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inorHAnsi" w:eastAsiaTheme="minorEastAsia" w:hAnsiTheme="minorHAnsi" w:cstheme="minorHAnsi"/>
          <w:color w:val="auto"/>
          <w:sz w:val="22"/>
          <w:szCs w:val="22"/>
          <w:lang w:val="he-IL"/>
        </w:rPr>
        <w:id w:val="-363287762"/>
        <w:docPartObj>
          <w:docPartGallery w:val="Table of Contents"/>
          <w:docPartUnique/>
        </w:docPartObj>
      </w:sdtPr>
      <w:sdtEndPr/>
      <w:sdtContent>
        <w:p w14:paraId="29692BEF" w14:textId="6EB49448" w:rsidR="00D60777" w:rsidRPr="0011562D" w:rsidRDefault="00D60777" w:rsidP="00D60777">
          <w:pPr>
            <w:pStyle w:val="a8"/>
            <w:jc w:val="center"/>
            <w:rPr>
              <w:rFonts w:asciiTheme="minorHAnsi" w:hAnsiTheme="minorHAnsi" w:cstheme="minorHAnsi"/>
              <w:b/>
              <w:bCs/>
              <w:color w:val="auto"/>
              <w:lang w:val="he-IL"/>
            </w:rPr>
          </w:pPr>
          <w:r w:rsidRPr="0011562D">
            <w:rPr>
              <w:rFonts w:asciiTheme="minorHAnsi" w:hAnsiTheme="minorHAnsi" w:cstheme="minorHAnsi"/>
              <w:b/>
              <w:bCs/>
              <w:color w:val="auto"/>
              <w:lang w:val="he-IL"/>
            </w:rPr>
            <w:t xml:space="preserve">מחברת מצטברת </w:t>
          </w:r>
          <w:r w:rsidRPr="0011562D">
            <w:rPr>
              <w:rFonts w:asciiTheme="minorHAnsi" w:hAnsiTheme="minorHAnsi" w:cstheme="minorHAnsi"/>
              <w:b/>
              <w:bCs/>
              <w:color w:val="auto"/>
              <w:cs w:val="0"/>
              <w:lang w:val="he-IL"/>
            </w:rPr>
            <w:t>–</w:t>
          </w:r>
          <w:r w:rsidRPr="0011562D">
            <w:rPr>
              <w:rFonts w:asciiTheme="minorHAnsi" w:hAnsiTheme="minorHAnsi" w:cstheme="minorHAnsi"/>
              <w:b/>
              <w:bCs/>
              <w:color w:val="auto"/>
              <w:lang w:val="he-IL"/>
            </w:rPr>
            <w:t xml:space="preserve"> משפט בינלאומי פומבי</w:t>
          </w:r>
        </w:p>
        <w:p w14:paraId="2C89515E" w14:textId="441D0C2E" w:rsidR="00D60777" w:rsidRPr="0011562D" w:rsidRDefault="00D60777">
          <w:pPr>
            <w:pStyle w:val="a8"/>
            <w:rPr>
              <w:rFonts w:asciiTheme="minorHAnsi" w:hAnsiTheme="minorHAnsi" w:cstheme="minorHAnsi"/>
              <w:color w:val="auto"/>
            </w:rPr>
          </w:pPr>
          <w:r w:rsidRPr="0011562D">
            <w:rPr>
              <w:rFonts w:asciiTheme="minorHAnsi" w:hAnsiTheme="minorHAnsi" w:cstheme="minorHAnsi"/>
              <w:color w:val="auto"/>
              <w:lang w:val="he-IL"/>
            </w:rPr>
            <w:t>תוכן עניינים</w:t>
          </w:r>
        </w:p>
        <w:p w14:paraId="2B03496F" w14:textId="38FD8E24" w:rsidR="00D60777" w:rsidRPr="0011562D" w:rsidRDefault="00A11891">
          <w:pPr>
            <w:pStyle w:val="TOC1"/>
            <w:rPr>
              <w:rFonts w:cstheme="minorHAnsi"/>
            </w:rPr>
          </w:pPr>
          <w:r>
            <w:rPr>
              <w:rFonts w:cstheme="minorHAnsi" w:hint="cs"/>
              <w:b/>
              <w:bCs/>
              <w:cs w:val="0"/>
            </w:rPr>
            <w:t>טיבו של המשפט הבינלאומי</w:t>
          </w:r>
          <w:r w:rsidR="00D60777" w:rsidRPr="0011562D">
            <w:rPr>
              <w:rFonts w:cstheme="minorHAnsi"/>
            </w:rPr>
            <w:ptab w:relativeTo="margin" w:alignment="right" w:leader="dot"/>
          </w:r>
          <w:r>
            <w:rPr>
              <w:rFonts w:cstheme="minorHAnsi" w:hint="cs"/>
              <w:b/>
              <w:bCs/>
              <w:lang w:val="he-IL"/>
            </w:rPr>
            <w:t>2</w:t>
          </w:r>
        </w:p>
        <w:p w14:paraId="20C6A9B0" w14:textId="645B7FA7" w:rsidR="00A11891" w:rsidRPr="0011562D" w:rsidRDefault="0027355A" w:rsidP="00A11891">
          <w:pPr>
            <w:pStyle w:val="TOC1"/>
            <w:rPr>
              <w:rFonts w:cstheme="minorHAnsi"/>
            </w:rPr>
          </w:pPr>
          <w:r>
            <w:rPr>
              <w:rFonts w:cstheme="minorHAnsi" w:hint="cs"/>
              <w:b/>
              <w:bCs/>
            </w:rPr>
            <w:t>התפתחותו של המשפט הבינלאומי</w:t>
          </w:r>
          <w:r w:rsidR="00A11891" w:rsidRPr="0011562D">
            <w:rPr>
              <w:rFonts w:cstheme="minorHAnsi"/>
            </w:rPr>
            <w:ptab w:relativeTo="margin" w:alignment="right" w:leader="dot"/>
          </w:r>
          <w:r w:rsidR="00713B9A">
            <w:rPr>
              <w:rFonts w:cstheme="minorHAnsi" w:hint="cs"/>
              <w:b/>
              <w:bCs/>
              <w:lang w:val="he-IL"/>
            </w:rPr>
            <w:t>5</w:t>
          </w:r>
        </w:p>
        <w:p w14:paraId="231C4671" w14:textId="27C81C2D" w:rsidR="0027355A" w:rsidRPr="0011562D" w:rsidRDefault="00773659" w:rsidP="0027355A">
          <w:pPr>
            <w:pStyle w:val="TOC1"/>
            <w:rPr>
              <w:rFonts w:cstheme="minorHAnsi"/>
            </w:rPr>
          </w:pPr>
          <w:r>
            <w:rPr>
              <w:rFonts w:cstheme="minorHAnsi" w:hint="cs"/>
              <w:b/>
              <w:bCs/>
            </w:rPr>
            <w:t>מקורות המשפט הבינלאומי</w:t>
          </w:r>
          <w:r w:rsidR="0027355A" w:rsidRPr="0011562D">
            <w:rPr>
              <w:rFonts w:cstheme="minorHAnsi"/>
            </w:rPr>
            <w:ptab w:relativeTo="margin" w:alignment="right" w:leader="dot"/>
          </w:r>
          <w:r w:rsidR="004028FA">
            <w:rPr>
              <w:rFonts w:cstheme="minorHAnsi" w:hint="cs"/>
              <w:b/>
              <w:bCs/>
              <w:lang w:val="he-IL"/>
            </w:rPr>
            <w:t>10</w:t>
          </w:r>
        </w:p>
        <w:p w14:paraId="537222E8" w14:textId="7D5CB2CE" w:rsidR="00773659" w:rsidRPr="0011562D" w:rsidRDefault="00773659" w:rsidP="00773659">
          <w:pPr>
            <w:pStyle w:val="TOC2"/>
            <w:ind w:left="216"/>
            <w:rPr>
              <w:rFonts w:cstheme="minorHAnsi"/>
            </w:rPr>
          </w:pPr>
          <w:r>
            <w:rPr>
              <w:rFonts w:cstheme="minorHAnsi" w:hint="cs"/>
            </w:rPr>
            <w:t>אמנה</w:t>
          </w:r>
          <w:r w:rsidRPr="0011562D">
            <w:rPr>
              <w:rFonts w:cstheme="minorHAnsi"/>
            </w:rPr>
            <w:ptab w:relativeTo="margin" w:alignment="right" w:leader="dot"/>
          </w:r>
          <w:r w:rsidR="004028FA">
            <w:rPr>
              <w:rFonts w:cstheme="minorHAnsi" w:hint="cs"/>
              <w:lang w:val="he-IL"/>
            </w:rPr>
            <w:t>10</w:t>
          </w:r>
        </w:p>
        <w:p w14:paraId="1FC3E687" w14:textId="0E10174C" w:rsidR="00773659" w:rsidRPr="0011562D" w:rsidRDefault="00773659" w:rsidP="00773659">
          <w:pPr>
            <w:pStyle w:val="TOC2"/>
            <w:ind w:left="216"/>
            <w:rPr>
              <w:rFonts w:cstheme="minorHAnsi"/>
            </w:rPr>
          </w:pPr>
          <w:r>
            <w:rPr>
              <w:rFonts w:cstheme="minorHAnsi" w:hint="cs"/>
            </w:rPr>
            <w:t>מנהג</w:t>
          </w:r>
          <w:r w:rsidRPr="0011562D">
            <w:rPr>
              <w:rFonts w:cstheme="minorHAnsi"/>
            </w:rPr>
            <w:ptab w:relativeTo="margin" w:alignment="right" w:leader="dot"/>
          </w:r>
          <w:r w:rsidR="003F6E20">
            <w:rPr>
              <w:rFonts w:cstheme="minorHAnsi" w:hint="cs"/>
              <w:lang w:val="he-IL"/>
            </w:rPr>
            <w:t>14</w:t>
          </w:r>
        </w:p>
        <w:p w14:paraId="4B6A7A45" w14:textId="4D791E01" w:rsidR="00773659" w:rsidRPr="00773659" w:rsidRDefault="00773659" w:rsidP="00773659">
          <w:pPr>
            <w:pStyle w:val="TOC2"/>
            <w:ind w:left="216"/>
            <w:rPr>
              <w:rFonts w:cstheme="minorHAnsi"/>
            </w:rPr>
          </w:pPr>
          <w:r>
            <w:rPr>
              <w:rFonts w:cstheme="minorHAnsi" w:hint="cs"/>
            </w:rPr>
            <w:t>עקרונות משפט כלליים ומקורות נוספים</w:t>
          </w:r>
          <w:r w:rsidRPr="0011562D">
            <w:rPr>
              <w:rFonts w:cstheme="minorHAnsi"/>
            </w:rPr>
            <w:ptab w:relativeTo="margin" w:alignment="right" w:leader="dot"/>
          </w:r>
          <w:r w:rsidR="005774BF">
            <w:rPr>
              <w:rFonts w:cstheme="minorHAnsi" w:hint="cs"/>
              <w:lang w:val="he-IL"/>
            </w:rPr>
            <w:t>18</w:t>
          </w:r>
        </w:p>
        <w:p w14:paraId="163363F1" w14:textId="1A6E8A07" w:rsidR="000F0303" w:rsidRPr="0011562D" w:rsidRDefault="000F0303" w:rsidP="000F0303">
          <w:pPr>
            <w:pStyle w:val="TOC1"/>
            <w:rPr>
              <w:rFonts w:cstheme="minorHAnsi"/>
            </w:rPr>
          </w:pPr>
          <w:r w:rsidRPr="000F0303">
            <w:rPr>
              <w:rFonts w:cstheme="minorHAnsi" w:hint="cs"/>
              <w:b/>
              <w:bCs/>
              <w:rtl w:val="0"/>
            </w:rPr>
            <w:t>היחס בין המשפט הבינלאומי והמשפט הלאומי</w:t>
          </w:r>
          <w:r w:rsidRPr="0011562D">
            <w:rPr>
              <w:rFonts w:cstheme="minorHAnsi"/>
            </w:rPr>
            <w:ptab w:relativeTo="margin" w:alignment="right" w:leader="dot"/>
          </w:r>
          <w:r w:rsidR="00002BF4">
            <w:rPr>
              <w:rFonts w:cstheme="minorHAnsi" w:hint="cs"/>
              <w:b/>
              <w:bCs/>
              <w:lang w:val="he-IL"/>
            </w:rPr>
            <w:t>21</w:t>
          </w:r>
        </w:p>
        <w:p w14:paraId="784D93D2" w14:textId="617C064D" w:rsidR="00773659" w:rsidRPr="0011562D" w:rsidRDefault="00A8735D" w:rsidP="00773659">
          <w:pPr>
            <w:pStyle w:val="TOC1"/>
            <w:rPr>
              <w:rFonts w:cstheme="minorHAnsi"/>
            </w:rPr>
          </w:pPr>
          <w:r>
            <w:rPr>
              <w:rFonts w:cstheme="minorHAnsi" w:hint="cs"/>
              <w:b/>
              <w:bCs/>
            </w:rPr>
            <w:t>היחס בין המשפט הבינלאומי והמשפט הישראלי</w:t>
          </w:r>
          <w:r w:rsidR="00773659" w:rsidRPr="0011562D">
            <w:rPr>
              <w:rFonts w:cstheme="minorHAnsi"/>
            </w:rPr>
            <w:ptab w:relativeTo="margin" w:alignment="right" w:leader="dot"/>
          </w:r>
          <w:r w:rsidR="00C266EB">
            <w:rPr>
              <w:rFonts w:cstheme="minorHAnsi" w:hint="cs"/>
              <w:b/>
              <w:bCs/>
              <w:lang w:val="he-IL"/>
            </w:rPr>
            <w:t>26</w:t>
          </w:r>
        </w:p>
        <w:p w14:paraId="39F2F272" w14:textId="5F21E0BD" w:rsidR="00D44977" w:rsidRPr="0011562D" w:rsidRDefault="00D44977" w:rsidP="00D44977">
          <w:pPr>
            <w:pStyle w:val="TOC1"/>
            <w:rPr>
              <w:rFonts w:cstheme="minorHAnsi"/>
            </w:rPr>
          </w:pPr>
          <w:r>
            <w:rPr>
              <w:rFonts w:cstheme="minorHAnsi" w:hint="cs"/>
              <w:b/>
              <w:bCs/>
            </w:rPr>
            <w:t>השחקנים המרכזיים במשפט הבינלאומי</w:t>
          </w:r>
          <w:r w:rsidRPr="0011562D">
            <w:rPr>
              <w:rFonts w:cstheme="minorHAnsi"/>
            </w:rPr>
            <w:ptab w:relativeTo="margin" w:alignment="right" w:leader="dot"/>
          </w:r>
          <w:r w:rsidR="009B24DE">
            <w:rPr>
              <w:rFonts w:cstheme="minorHAnsi" w:hint="cs"/>
              <w:b/>
              <w:bCs/>
              <w:lang w:val="he-IL"/>
            </w:rPr>
            <w:t>31</w:t>
          </w:r>
        </w:p>
        <w:p w14:paraId="384BCCF7" w14:textId="32E821FE" w:rsidR="00D44977" w:rsidRPr="0011562D" w:rsidRDefault="00D44977" w:rsidP="00D44977">
          <w:pPr>
            <w:pStyle w:val="TOC2"/>
            <w:ind w:left="216"/>
            <w:rPr>
              <w:rFonts w:cstheme="minorHAnsi"/>
            </w:rPr>
          </w:pPr>
          <w:r>
            <w:rPr>
              <w:rFonts w:cstheme="minorHAnsi" w:hint="cs"/>
            </w:rPr>
            <w:t>מעמד המדינה במשפט הבינלאומי</w:t>
          </w:r>
          <w:r w:rsidRPr="0011562D">
            <w:rPr>
              <w:rFonts w:cstheme="minorHAnsi"/>
            </w:rPr>
            <w:ptab w:relativeTo="margin" w:alignment="right" w:leader="dot"/>
          </w:r>
          <w:r w:rsidR="009B24DE">
            <w:rPr>
              <w:rFonts w:cstheme="minorHAnsi" w:hint="cs"/>
            </w:rPr>
            <w:t>3</w:t>
          </w:r>
          <w:r w:rsidR="009B24DE">
            <w:rPr>
              <w:rFonts w:cstheme="minorHAnsi" w:hint="cs"/>
              <w:lang w:val="he-IL"/>
            </w:rPr>
            <w:t>1</w:t>
          </w:r>
        </w:p>
        <w:p w14:paraId="6F363621" w14:textId="43D54927" w:rsidR="00D44977" w:rsidRPr="0011562D" w:rsidRDefault="00FE5D21" w:rsidP="00D44977">
          <w:pPr>
            <w:pStyle w:val="TOC2"/>
            <w:ind w:left="216"/>
            <w:rPr>
              <w:rFonts w:cstheme="minorHAnsi"/>
            </w:rPr>
          </w:pPr>
          <w:r>
            <w:rPr>
              <w:rFonts w:cstheme="minorHAnsi" w:hint="cs"/>
            </w:rPr>
            <w:t>אחריות מדינה במשפט הבינלאומי</w:t>
          </w:r>
          <w:r w:rsidR="00D44977" w:rsidRPr="0011562D">
            <w:rPr>
              <w:rFonts w:cstheme="minorHAnsi"/>
            </w:rPr>
            <w:ptab w:relativeTo="margin" w:alignment="right" w:leader="dot"/>
          </w:r>
          <w:r w:rsidR="00F55C76">
            <w:rPr>
              <w:rFonts w:cstheme="minorHAnsi" w:hint="cs"/>
              <w:lang w:val="he-IL"/>
            </w:rPr>
            <w:t>35</w:t>
          </w:r>
        </w:p>
        <w:p w14:paraId="71FC18FD" w14:textId="7D86E42E" w:rsidR="00FE5D21" w:rsidRPr="0011562D" w:rsidRDefault="00FE5D21" w:rsidP="00FE5D21">
          <w:pPr>
            <w:pStyle w:val="TOC2"/>
            <w:ind w:left="216"/>
            <w:rPr>
              <w:rFonts w:cstheme="minorHAnsi"/>
            </w:rPr>
          </w:pPr>
          <w:r>
            <w:rPr>
              <w:rFonts w:cstheme="minorHAnsi" w:hint="cs"/>
            </w:rPr>
            <w:t>ארגונים בינלאומיים</w:t>
          </w:r>
          <w:r w:rsidRPr="0011562D">
            <w:rPr>
              <w:rFonts w:cstheme="minorHAnsi"/>
            </w:rPr>
            <w:ptab w:relativeTo="margin" w:alignment="right" w:leader="dot"/>
          </w:r>
          <w:r w:rsidR="002022EA">
            <w:rPr>
              <w:rFonts w:cstheme="minorHAnsi" w:hint="cs"/>
              <w:lang w:val="he-IL"/>
            </w:rPr>
            <w:t>39</w:t>
          </w:r>
        </w:p>
        <w:p w14:paraId="5DE170F7" w14:textId="671852BF" w:rsidR="00457318" w:rsidRPr="0011562D" w:rsidRDefault="00457318" w:rsidP="00457318">
          <w:pPr>
            <w:pStyle w:val="TOC1"/>
            <w:rPr>
              <w:rFonts w:cstheme="minorHAnsi"/>
            </w:rPr>
          </w:pPr>
          <w:r>
            <w:rPr>
              <w:rFonts w:cstheme="minorHAnsi" w:hint="cs"/>
              <w:b/>
              <w:bCs/>
            </w:rPr>
            <w:t>ענפים נבחרים במשפט הבינלאומי</w:t>
          </w:r>
          <w:r w:rsidRPr="0011562D">
            <w:rPr>
              <w:rFonts w:cstheme="minorHAnsi"/>
            </w:rPr>
            <w:ptab w:relativeTo="margin" w:alignment="right" w:leader="dot"/>
          </w:r>
          <w:r w:rsidR="00036F21">
            <w:rPr>
              <w:rFonts w:cstheme="minorHAnsi" w:hint="cs"/>
              <w:b/>
              <w:bCs/>
              <w:lang w:val="he-IL"/>
            </w:rPr>
            <w:t>43</w:t>
          </w:r>
        </w:p>
        <w:p w14:paraId="482158C5" w14:textId="3BDFD136" w:rsidR="00457318" w:rsidRPr="0011562D" w:rsidRDefault="00457318" w:rsidP="00457318">
          <w:pPr>
            <w:pStyle w:val="TOC2"/>
            <w:ind w:left="216"/>
            <w:rPr>
              <w:rFonts w:cstheme="minorHAnsi"/>
            </w:rPr>
          </w:pPr>
          <w:r>
            <w:rPr>
              <w:rFonts w:cstheme="minorHAnsi" w:hint="cs"/>
            </w:rPr>
            <w:t>יישוב סכסוכים בדרכי שלום ובתי דין בינלאומיים</w:t>
          </w:r>
          <w:r w:rsidRPr="0011562D">
            <w:rPr>
              <w:rFonts w:cstheme="minorHAnsi"/>
            </w:rPr>
            <w:ptab w:relativeTo="margin" w:alignment="right" w:leader="dot"/>
          </w:r>
          <w:r w:rsidR="00036F21">
            <w:rPr>
              <w:rFonts w:cstheme="minorHAnsi" w:hint="cs"/>
              <w:lang w:val="he-IL"/>
            </w:rPr>
            <w:t>43</w:t>
          </w:r>
        </w:p>
        <w:p w14:paraId="3EB517B4" w14:textId="53ABB9BD" w:rsidR="00457318" w:rsidRPr="0011562D" w:rsidRDefault="00457318" w:rsidP="00457318">
          <w:pPr>
            <w:pStyle w:val="TOC2"/>
            <w:ind w:left="216"/>
            <w:rPr>
              <w:rFonts w:cstheme="minorHAnsi"/>
            </w:rPr>
          </w:pPr>
          <w:r>
            <w:rPr>
              <w:rFonts w:cstheme="minorHAnsi" w:hint="cs"/>
            </w:rPr>
            <w:t>דיני השימוש בכוח</w:t>
          </w:r>
          <w:r w:rsidRPr="0011562D">
            <w:rPr>
              <w:rFonts w:cstheme="minorHAnsi"/>
            </w:rPr>
            <w:ptab w:relativeTo="margin" w:alignment="right" w:leader="dot"/>
          </w:r>
          <w:r w:rsidR="003859AB">
            <w:rPr>
              <w:rFonts w:cstheme="minorHAnsi" w:hint="cs"/>
              <w:lang w:val="he-IL"/>
            </w:rPr>
            <w:t>47</w:t>
          </w:r>
        </w:p>
        <w:p w14:paraId="4D566B64" w14:textId="6ED7E36C" w:rsidR="000038BF" w:rsidRPr="0011562D" w:rsidRDefault="000038BF" w:rsidP="000038BF">
          <w:pPr>
            <w:pStyle w:val="TOC3"/>
            <w:ind w:left="446"/>
            <w:rPr>
              <w:rFonts w:cstheme="minorHAnsi"/>
            </w:rPr>
          </w:pPr>
          <w:r>
            <w:rPr>
              <w:rFonts w:cstheme="minorHAnsi" w:hint="cs"/>
            </w:rPr>
            <w:t>דיני השימוש בכוח- המשך</w:t>
          </w:r>
          <w:r w:rsidRPr="0011562D">
            <w:rPr>
              <w:rFonts w:cstheme="minorHAnsi"/>
            </w:rPr>
            <w:ptab w:relativeTo="margin" w:alignment="right" w:leader="dot"/>
          </w:r>
          <w:r>
            <w:rPr>
              <w:rFonts w:cstheme="minorHAnsi" w:hint="cs"/>
              <w:lang w:val="he-IL"/>
            </w:rPr>
            <w:t>50</w:t>
          </w:r>
        </w:p>
        <w:p w14:paraId="0743D8F0" w14:textId="0FA87BBC" w:rsidR="00457318" w:rsidRPr="0011562D" w:rsidRDefault="00457318" w:rsidP="00457318">
          <w:pPr>
            <w:pStyle w:val="TOC2"/>
            <w:ind w:left="216"/>
            <w:rPr>
              <w:rFonts w:cstheme="minorHAnsi"/>
            </w:rPr>
          </w:pPr>
          <w:r>
            <w:rPr>
              <w:rFonts w:cstheme="minorHAnsi" w:hint="cs"/>
            </w:rPr>
            <w:t>דיני העימות המזוין</w:t>
          </w:r>
          <w:r w:rsidRPr="0011562D">
            <w:rPr>
              <w:rFonts w:cstheme="minorHAnsi"/>
            </w:rPr>
            <w:ptab w:relativeTo="margin" w:alignment="right" w:leader="dot"/>
          </w:r>
          <w:r w:rsidR="003A5798">
            <w:rPr>
              <w:rFonts w:cstheme="minorHAnsi" w:hint="cs"/>
              <w:lang w:val="he-IL"/>
            </w:rPr>
            <w:t>52</w:t>
          </w:r>
        </w:p>
        <w:p w14:paraId="38B81848" w14:textId="55052760" w:rsidR="00457318" w:rsidRPr="0011562D" w:rsidRDefault="00457318" w:rsidP="00457318">
          <w:pPr>
            <w:pStyle w:val="TOC2"/>
            <w:ind w:left="216"/>
            <w:rPr>
              <w:rFonts w:cstheme="minorHAnsi"/>
            </w:rPr>
          </w:pPr>
          <w:r>
            <w:rPr>
              <w:rFonts w:cstheme="minorHAnsi" w:hint="cs"/>
            </w:rPr>
            <w:t>דיני התפיסה הלוחמתית (כיבוש)</w:t>
          </w:r>
          <w:r w:rsidRPr="0011562D">
            <w:rPr>
              <w:rFonts w:cstheme="minorHAnsi"/>
            </w:rPr>
            <w:ptab w:relativeTo="margin" w:alignment="right" w:leader="dot"/>
          </w:r>
          <w:r w:rsidR="00D44061">
            <w:rPr>
              <w:rFonts w:cstheme="minorHAnsi" w:hint="cs"/>
              <w:lang w:val="he-IL"/>
            </w:rPr>
            <w:t>57</w:t>
          </w:r>
        </w:p>
        <w:p w14:paraId="5051338C" w14:textId="7CD53ACC" w:rsidR="00457318" w:rsidRPr="0011562D" w:rsidRDefault="00457318" w:rsidP="00457318">
          <w:pPr>
            <w:pStyle w:val="TOC2"/>
            <w:ind w:left="216"/>
            <w:rPr>
              <w:rFonts w:cstheme="minorHAnsi"/>
            </w:rPr>
          </w:pPr>
          <w:r>
            <w:rPr>
              <w:rFonts w:cstheme="minorHAnsi" w:hint="cs"/>
            </w:rPr>
            <w:t>דיני זכויות אדם</w:t>
          </w:r>
          <w:r w:rsidRPr="0011562D">
            <w:rPr>
              <w:rFonts w:cstheme="minorHAnsi"/>
            </w:rPr>
            <w:ptab w:relativeTo="margin" w:alignment="right" w:leader="dot"/>
          </w:r>
          <w:r w:rsidR="006F6BF4">
            <w:rPr>
              <w:rFonts w:cstheme="minorHAnsi" w:hint="cs"/>
              <w:lang w:val="he-IL"/>
            </w:rPr>
            <w:t>6</w:t>
          </w:r>
          <w:r w:rsidR="00A64EA4">
            <w:rPr>
              <w:rFonts w:cstheme="minorHAnsi" w:hint="cs"/>
              <w:lang w:val="he-IL"/>
            </w:rPr>
            <w:t>1</w:t>
          </w:r>
        </w:p>
        <w:p w14:paraId="75E99FBD" w14:textId="627DF78E" w:rsidR="00C673CA" w:rsidRPr="0011562D" w:rsidRDefault="00C673CA" w:rsidP="00C673CA">
          <w:pPr>
            <w:pStyle w:val="TOC2"/>
            <w:ind w:left="216"/>
            <w:rPr>
              <w:rFonts w:cstheme="minorHAnsi"/>
            </w:rPr>
          </w:pPr>
          <w:r>
            <w:rPr>
              <w:rFonts w:cstheme="minorHAnsi" w:hint="cs"/>
            </w:rPr>
            <w:t>משפט בינלאומי פלילי</w:t>
          </w:r>
          <w:r w:rsidRPr="0011562D">
            <w:rPr>
              <w:rFonts w:cstheme="minorHAnsi"/>
            </w:rPr>
            <w:ptab w:relativeTo="margin" w:alignment="right" w:leader="dot"/>
          </w:r>
          <w:r w:rsidR="00B14F4B">
            <w:rPr>
              <w:rFonts w:cstheme="minorHAnsi" w:hint="cs"/>
              <w:lang w:val="he-IL"/>
            </w:rPr>
            <w:t>6</w:t>
          </w:r>
          <w:r w:rsidR="003B3A64">
            <w:rPr>
              <w:rFonts w:cstheme="minorHAnsi" w:hint="cs"/>
              <w:lang w:val="he-IL"/>
            </w:rPr>
            <w:t>5</w:t>
          </w:r>
        </w:p>
        <w:p w14:paraId="7138F956" w14:textId="7A6C9C25" w:rsidR="006D7A04" w:rsidRPr="0011562D" w:rsidRDefault="006D7A04" w:rsidP="006D7A04">
          <w:pPr>
            <w:pStyle w:val="TOC3"/>
            <w:ind w:left="446"/>
            <w:rPr>
              <w:rFonts w:cstheme="minorHAnsi"/>
            </w:rPr>
          </w:pPr>
          <w:r>
            <w:rPr>
              <w:rFonts w:cstheme="minorHAnsi" w:hint="cs"/>
            </w:rPr>
            <w:t>משפט בינלאומי פלילי- המשך</w:t>
          </w:r>
          <w:r w:rsidRPr="0011562D">
            <w:rPr>
              <w:rFonts w:cstheme="minorHAnsi"/>
            </w:rPr>
            <w:ptab w:relativeTo="margin" w:alignment="right" w:leader="dot"/>
          </w:r>
          <w:r w:rsidR="00B14F4B">
            <w:rPr>
              <w:rFonts w:cstheme="minorHAnsi" w:hint="cs"/>
              <w:lang w:val="he-IL"/>
            </w:rPr>
            <w:t>6</w:t>
          </w:r>
          <w:r w:rsidR="003B3A64">
            <w:rPr>
              <w:rFonts w:cstheme="minorHAnsi" w:hint="cs"/>
              <w:lang w:val="he-IL"/>
            </w:rPr>
            <w:t>8</w:t>
          </w:r>
        </w:p>
      </w:sdtContent>
    </w:sdt>
    <w:p w14:paraId="444A4D8C" w14:textId="718DCAD9" w:rsidR="006D40F8" w:rsidRDefault="006D40F8" w:rsidP="000609D5">
      <w:pPr>
        <w:pStyle w:val="a7"/>
        <w:rPr>
          <w:rFonts w:cstheme="minorHAnsi"/>
          <w:rtl/>
        </w:rPr>
      </w:pPr>
    </w:p>
    <w:p w14:paraId="4D389F03" w14:textId="74A787A2" w:rsidR="006D40F8" w:rsidRDefault="006D40F8" w:rsidP="000609D5">
      <w:pPr>
        <w:pStyle w:val="a7"/>
        <w:rPr>
          <w:rFonts w:cstheme="minorHAnsi"/>
          <w:rtl/>
        </w:rPr>
      </w:pPr>
    </w:p>
    <w:p w14:paraId="5A0B48E9" w14:textId="77777777" w:rsidR="00364036" w:rsidRDefault="00364036" w:rsidP="000609D5">
      <w:pPr>
        <w:pStyle w:val="a7"/>
        <w:rPr>
          <w:rFonts w:cstheme="minorHAnsi"/>
          <w:rtl/>
        </w:rPr>
      </w:pPr>
    </w:p>
    <w:p w14:paraId="77CEB302" w14:textId="4FB65C05" w:rsidR="006D40F8" w:rsidRDefault="006D40F8" w:rsidP="000609D5">
      <w:pPr>
        <w:pStyle w:val="a7"/>
        <w:rPr>
          <w:rFonts w:cstheme="minorHAnsi"/>
          <w:rtl/>
        </w:rPr>
      </w:pPr>
    </w:p>
    <w:p w14:paraId="21F5153E" w14:textId="523CB4CD" w:rsidR="006D40F8" w:rsidRDefault="006D40F8" w:rsidP="000609D5">
      <w:pPr>
        <w:pStyle w:val="a7"/>
        <w:rPr>
          <w:rFonts w:cstheme="minorHAnsi"/>
          <w:rtl/>
        </w:rPr>
      </w:pPr>
    </w:p>
    <w:p w14:paraId="73664B2D" w14:textId="2B05D472" w:rsidR="006D40F8" w:rsidRDefault="006D40F8" w:rsidP="000609D5">
      <w:pPr>
        <w:pStyle w:val="a7"/>
        <w:rPr>
          <w:rFonts w:cstheme="minorHAnsi"/>
          <w:rtl/>
        </w:rPr>
      </w:pPr>
    </w:p>
    <w:p w14:paraId="19B3D609" w14:textId="2326C8B9" w:rsidR="00ED7043" w:rsidRDefault="00ED7043" w:rsidP="000609D5">
      <w:pPr>
        <w:pStyle w:val="a7"/>
        <w:rPr>
          <w:rFonts w:cstheme="minorHAnsi"/>
          <w:rtl/>
        </w:rPr>
      </w:pPr>
    </w:p>
    <w:p w14:paraId="21EF368D" w14:textId="710C94CA" w:rsidR="00ED7043" w:rsidRDefault="00ED7043" w:rsidP="000609D5">
      <w:pPr>
        <w:pStyle w:val="a7"/>
        <w:rPr>
          <w:rFonts w:cstheme="minorHAnsi"/>
          <w:rtl/>
        </w:rPr>
      </w:pPr>
    </w:p>
    <w:p w14:paraId="0AB4F3DC" w14:textId="5AFBF6BE" w:rsidR="00ED7043" w:rsidRDefault="00ED7043" w:rsidP="000609D5">
      <w:pPr>
        <w:pStyle w:val="a7"/>
        <w:rPr>
          <w:rFonts w:cstheme="minorHAnsi"/>
          <w:rtl/>
        </w:rPr>
      </w:pPr>
    </w:p>
    <w:p w14:paraId="43D4D35A" w14:textId="2E0C4F06" w:rsidR="00ED7043" w:rsidRDefault="00ED7043" w:rsidP="000609D5">
      <w:pPr>
        <w:pStyle w:val="a7"/>
        <w:rPr>
          <w:rFonts w:cstheme="minorHAnsi"/>
          <w:rtl/>
        </w:rPr>
      </w:pPr>
    </w:p>
    <w:p w14:paraId="29405832" w14:textId="77777777" w:rsidR="00403E27" w:rsidRDefault="00403E27" w:rsidP="000609D5">
      <w:pPr>
        <w:pStyle w:val="a7"/>
        <w:rPr>
          <w:rFonts w:cstheme="minorHAnsi"/>
          <w:rtl/>
        </w:rPr>
      </w:pPr>
    </w:p>
    <w:p w14:paraId="0BED4083" w14:textId="77777777" w:rsidR="000038BF" w:rsidRDefault="000038BF" w:rsidP="000609D5">
      <w:pPr>
        <w:pStyle w:val="a7"/>
        <w:rPr>
          <w:rFonts w:cstheme="minorHAnsi"/>
          <w:rtl/>
        </w:rPr>
      </w:pPr>
    </w:p>
    <w:p w14:paraId="2C68D335" w14:textId="45EC7529" w:rsidR="00A961D3" w:rsidRDefault="00A961D3" w:rsidP="000609D5">
      <w:pPr>
        <w:pStyle w:val="a7"/>
        <w:rPr>
          <w:rFonts w:cstheme="minorHAnsi"/>
        </w:rPr>
      </w:pPr>
    </w:p>
    <w:p w14:paraId="738E45C7" w14:textId="72DFD9EB" w:rsidR="006D40F8" w:rsidRDefault="006D40F8" w:rsidP="000609D5">
      <w:pPr>
        <w:pStyle w:val="a7"/>
        <w:rPr>
          <w:rFonts w:cstheme="minorHAnsi"/>
          <w:rtl/>
        </w:rPr>
      </w:pPr>
    </w:p>
    <w:p w14:paraId="10B7F19A" w14:textId="77777777" w:rsidR="00681B56" w:rsidRDefault="00681B56" w:rsidP="000609D5">
      <w:pPr>
        <w:pStyle w:val="a7"/>
        <w:rPr>
          <w:rFonts w:cstheme="minorHAnsi"/>
          <w:rtl/>
        </w:rPr>
      </w:pPr>
    </w:p>
    <w:p w14:paraId="591ED783" w14:textId="77777777" w:rsidR="00D2375C" w:rsidRDefault="00D2375C" w:rsidP="000609D5">
      <w:pPr>
        <w:pStyle w:val="a7"/>
        <w:rPr>
          <w:rFonts w:cstheme="minorHAnsi"/>
          <w:rtl/>
        </w:rPr>
      </w:pPr>
    </w:p>
    <w:p w14:paraId="4EE0F437" w14:textId="08B25B5A" w:rsidR="006D40F8" w:rsidRDefault="006D40F8" w:rsidP="000609D5">
      <w:pPr>
        <w:pStyle w:val="a7"/>
        <w:rPr>
          <w:rFonts w:cstheme="minorHAnsi"/>
          <w:rtl/>
        </w:rPr>
      </w:pPr>
    </w:p>
    <w:p w14:paraId="3D674EFB" w14:textId="77777777" w:rsidR="006D7A04" w:rsidRDefault="006D7A04" w:rsidP="000609D5">
      <w:pPr>
        <w:pStyle w:val="a7"/>
        <w:rPr>
          <w:rFonts w:cstheme="minorHAnsi"/>
          <w:rtl/>
        </w:rPr>
      </w:pPr>
    </w:p>
    <w:p w14:paraId="24701D07" w14:textId="255900D9" w:rsidR="006D40F8" w:rsidRDefault="006D40F8" w:rsidP="006D40F8">
      <w:pPr>
        <w:pStyle w:val="a7"/>
        <w:jc w:val="right"/>
        <w:rPr>
          <w:rFonts w:cstheme="minorHAnsi"/>
          <w:rtl/>
        </w:rPr>
      </w:pPr>
      <w:r>
        <w:rPr>
          <w:rFonts w:cstheme="minorHAnsi" w:hint="cs"/>
          <w:rtl/>
        </w:rPr>
        <w:lastRenderedPageBreak/>
        <w:t>2</w:t>
      </w:r>
      <w:r w:rsidR="008B42AC">
        <w:rPr>
          <w:rFonts w:cstheme="minorHAnsi" w:hint="cs"/>
          <w:rtl/>
        </w:rPr>
        <w:t>9</w:t>
      </w:r>
      <w:r>
        <w:rPr>
          <w:rFonts w:cstheme="minorHAnsi" w:hint="cs"/>
          <w:rtl/>
        </w:rPr>
        <w:t>.10.19</w:t>
      </w:r>
    </w:p>
    <w:p w14:paraId="6E818A6A" w14:textId="0B65D362" w:rsidR="006D40F8" w:rsidRDefault="000F1251" w:rsidP="006D40F8">
      <w:pPr>
        <w:pStyle w:val="a7"/>
        <w:jc w:val="center"/>
        <w:rPr>
          <w:rFonts w:cstheme="minorHAnsi"/>
          <w:b/>
          <w:bCs/>
          <w:u w:val="single"/>
          <w:rtl/>
        </w:rPr>
      </w:pPr>
      <w:r>
        <w:rPr>
          <w:rFonts w:cstheme="minorHAnsi" w:hint="cs"/>
          <w:b/>
          <w:bCs/>
          <w:u w:val="single"/>
          <w:rtl/>
        </w:rPr>
        <w:t>טיבו של המשפט הבינלאומי:</w:t>
      </w:r>
    </w:p>
    <w:p w14:paraId="17D2AE02" w14:textId="086A4A96" w:rsidR="006D40F8" w:rsidRDefault="006D40F8" w:rsidP="006D40F8">
      <w:pPr>
        <w:pStyle w:val="a7"/>
        <w:jc w:val="both"/>
        <w:rPr>
          <w:rFonts w:cstheme="minorHAnsi"/>
          <w:rtl/>
        </w:rPr>
      </w:pPr>
    </w:p>
    <w:p w14:paraId="70BC1762" w14:textId="78938EB1" w:rsidR="006D40F8" w:rsidRDefault="006B1C70" w:rsidP="006D40F8">
      <w:pPr>
        <w:pStyle w:val="a7"/>
        <w:jc w:val="both"/>
        <w:rPr>
          <w:rFonts w:cstheme="minorHAnsi"/>
          <w:b/>
          <w:bCs/>
          <w:rtl/>
        </w:rPr>
      </w:pPr>
      <w:r>
        <w:rPr>
          <w:rFonts w:cstheme="minorHAnsi" w:hint="cs"/>
          <w:b/>
          <w:bCs/>
          <w:rtl/>
        </w:rPr>
        <w:t>מנהלה:</w:t>
      </w:r>
    </w:p>
    <w:p w14:paraId="4FD6214C" w14:textId="098DFF2F" w:rsidR="006B1C70" w:rsidRDefault="00F203A2" w:rsidP="006B1C70">
      <w:pPr>
        <w:pStyle w:val="a7"/>
        <w:numPr>
          <w:ilvl w:val="0"/>
          <w:numId w:val="1"/>
        </w:numPr>
        <w:ind w:left="424"/>
        <w:jc w:val="both"/>
        <w:rPr>
          <w:rFonts w:cstheme="minorHAnsi"/>
        </w:rPr>
      </w:pPr>
      <w:r>
        <w:rPr>
          <w:rFonts w:cstheme="minorHAnsi" w:hint="cs"/>
          <w:rtl/>
        </w:rPr>
        <w:t>הקורס מבוסס על בחינה סופית במשקל 100% בספרים סגורים.</w:t>
      </w:r>
    </w:p>
    <w:p w14:paraId="278366CC" w14:textId="0F47830F" w:rsidR="00F203A2" w:rsidRDefault="00F203A2" w:rsidP="006B1C70">
      <w:pPr>
        <w:pStyle w:val="a7"/>
        <w:numPr>
          <w:ilvl w:val="0"/>
          <w:numId w:val="1"/>
        </w:numPr>
        <w:ind w:left="424"/>
        <w:jc w:val="both"/>
        <w:rPr>
          <w:rFonts w:cstheme="minorHAnsi"/>
        </w:rPr>
      </w:pPr>
      <w:r>
        <w:rPr>
          <w:rFonts w:cstheme="minorHAnsi" w:hint="cs"/>
          <w:rtl/>
        </w:rPr>
        <w:t>הסוגיות בחלקן הן נפיצות פוליטית, ולכן חשוב להשתתף בצורה מתורבתת.</w:t>
      </w:r>
    </w:p>
    <w:p w14:paraId="457B89DA" w14:textId="2F643AE6" w:rsidR="00F203A2" w:rsidRDefault="00F203A2" w:rsidP="00F203A2">
      <w:pPr>
        <w:pStyle w:val="a7"/>
        <w:jc w:val="both"/>
        <w:rPr>
          <w:rFonts w:cstheme="minorHAnsi"/>
          <w:rtl/>
        </w:rPr>
      </w:pPr>
    </w:p>
    <w:p w14:paraId="33346711" w14:textId="3695735B" w:rsidR="00F203A2" w:rsidRDefault="001E0010" w:rsidP="00F203A2">
      <w:pPr>
        <w:pStyle w:val="a7"/>
        <w:jc w:val="both"/>
        <w:rPr>
          <w:rFonts w:cstheme="minorHAnsi"/>
          <w:rtl/>
        </w:rPr>
      </w:pPr>
      <w:r>
        <w:rPr>
          <w:rFonts w:cstheme="minorHAnsi" w:hint="cs"/>
          <w:rtl/>
        </w:rPr>
        <w:t>במסגרת הקורס, המהווה מבוא למערכת המשפט הבינלאומי, נלך ונעמיק בהמשך הקורס לענפים מאוד משמעותיים במשפט הבינלאומי המורכב מענפים רבים כגון- דיני לחימה, דיני איכות הסביבה, דיני סחר ודיני זכויות האדם.</w:t>
      </w:r>
    </w:p>
    <w:p w14:paraId="1E7739A3" w14:textId="5EEAD1F1" w:rsidR="001E0010" w:rsidRDefault="001E0010" w:rsidP="00F203A2">
      <w:pPr>
        <w:pStyle w:val="a7"/>
        <w:jc w:val="both"/>
        <w:rPr>
          <w:rFonts w:cstheme="minorHAnsi"/>
          <w:rtl/>
        </w:rPr>
      </w:pPr>
    </w:p>
    <w:p w14:paraId="61F2CE49" w14:textId="5893613F" w:rsidR="001E0010" w:rsidRDefault="001E0010" w:rsidP="001E0010">
      <w:pPr>
        <w:pStyle w:val="a7"/>
        <w:jc w:val="both"/>
        <w:rPr>
          <w:rFonts w:cstheme="minorHAnsi"/>
          <w:b/>
          <w:bCs/>
          <w:rtl/>
        </w:rPr>
      </w:pPr>
      <w:r>
        <w:rPr>
          <w:rFonts w:cstheme="minorHAnsi" w:hint="cs"/>
          <w:b/>
          <w:bCs/>
          <w:rtl/>
        </w:rPr>
        <w:t>היקף הזירה ותחום הפעולה של המש</w:t>
      </w:r>
      <w:r w:rsidR="00FC64FE">
        <w:rPr>
          <w:rFonts w:cstheme="minorHAnsi" w:hint="cs"/>
          <w:b/>
          <w:bCs/>
          <w:rtl/>
        </w:rPr>
        <w:t>פט הבינ</w:t>
      </w:r>
      <w:r>
        <w:rPr>
          <w:rFonts w:cstheme="minorHAnsi" w:hint="cs"/>
          <w:b/>
          <w:bCs/>
          <w:rtl/>
        </w:rPr>
        <w:t>ל</w:t>
      </w:r>
      <w:r w:rsidR="00FC64FE">
        <w:rPr>
          <w:rFonts w:cstheme="minorHAnsi" w:hint="cs"/>
          <w:b/>
          <w:bCs/>
          <w:rtl/>
        </w:rPr>
        <w:t>אומי</w:t>
      </w:r>
      <w:r>
        <w:rPr>
          <w:rFonts w:cstheme="minorHAnsi" w:hint="cs"/>
          <w:b/>
          <w:bCs/>
          <w:rtl/>
        </w:rPr>
        <w:t>:</w:t>
      </w:r>
    </w:p>
    <w:p w14:paraId="725D152C" w14:textId="14B9A276" w:rsidR="001E0010" w:rsidRDefault="00FC64FE" w:rsidP="001E0010">
      <w:pPr>
        <w:pStyle w:val="a7"/>
        <w:jc w:val="both"/>
        <w:rPr>
          <w:rFonts w:cstheme="minorHAnsi"/>
          <w:rtl/>
        </w:rPr>
      </w:pPr>
      <w:r>
        <w:rPr>
          <w:rFonts w:cstheme="minorHAnsi" w:hint="cs"/>
          <w:rtl/>
        </w:rPr>
        <w:t>נתחיל ב</w:t>
      </w:r>
      <w:r w:rsidR="00667BB3">
        <w:rPr>
          <w:rFonts w:cstheme="minorHAnsi" w:hint="cs"/>
          <w:rtl/>
        </w:rPr>
        <w:t>כמה סוגיות מהעת האחרונה:</w:t>
      </w:r>
    </w:p>
    <w:p w14:paraId="68149AC6" w14:textId="281292BE" w:rsidR="00667BB3" w:rsidRDefault="00667BB3" w:rsidP="00667BB3">
      <w:pPr>
        <w:pStyle w:val="a7"/>
        <w:numPr>
          <w:ilvl w:val="0"/>
          <w:numId w:val="1"/>
        </w:numPr>
        <w:ind w:left="424"/>
        <w:jc w:val="both"/>
        <w:rPr>
          <w:rFonts w:cstheme="minorHAnsi"/>
        </w:rPr>
      </w:pPr>
      <w:r>
        <w:rPr>
          <w:rFonts w:cstheme="minorHAnsi" w:hint="cs"/>
          <w:rtl/>
        </w:rPr>
        <w:t xml:space="preserve">פרישת ארצות הברית מהסכם הגרעין עם איראן- הסכם הגרעין הינו הסכם בינלאומי </w:t>
      </w:r>
      <w:r w:rsidR="00FC64FE">
        <w:rPr>
          <w:rFonts w:cstheme="minorHAnsi" w:hint="cs"/>
          <w:rtl/>
        </w:rPr>
        <w:t>א</w:t>
      </w:r>
      <w:r>
        <w:rPr>
          <w:rFonts w:cstheme="minorHAnsi" w:hint="cs"/>
          <w:rtl/>
        </w:rPr>
        <w:t>ש</w:t>
      </w:r>
      <w:r w:rsidR="00FC64FE">
        <w:rPr>
          <w:rFonts w:cstheme="minorHAnsi" w:hint="cs"/>
          <w:rtl/>
        </w:rPr>
        <w:t xml:space="preserve">ר </w:t>
      </w:r>
      <w:r>
        <w:rPr>
          <w:rFonts w:cstheme="minorHAnsi" w:hint="cs"/>
          <w:rtl/>
        </w:rPr>
        <w:t>לא נשלט על ידי אף אח</w:t>
      </w:r>
      <w:r w:rsidR="00FC64FE">
        <w:rPr>
          <w:rFonts w:cstheme="minorHAnsi" w:hint="cs"/>
          <w:rtl/>
        </w:rPr>
        <w:t>ת</w:t>
      </w:r>
      <w:r>
        <w:rPr>
          <w:rFonts w:cstheme="minorHAnsi" w:hint="cs"/>
          <w:rtl/>
        </w:rPr>
        <w:t xml:space="preserve"> ממערכות המשפט הפנימיות של אף מדינה, אלא רק על ידי המשפט הבינלאומי ובא להסדיר את אופן העשרת האורניום ופיתוח הטכנולוגיה הגרעינית של איראן. נשיא ארצות הברית, דונלד טראמפ פורש מן ההסכם</w:t>
      </w:r>
      <w:r w:rsidR="00FC64FE">
        <w:rPr>
          <w:rFonts w:cstheme="minorHAnsi" w:hint="cs"/>
          <w:rtl/>
        </w:rPr>
        <w:t>,</w:t>
      </w:r>
      <w:r>
        <w:rPr>
          <w:rFonts w:cstheme="minorHAnsi" w:hint="cs"/>
          <w:rtl/>
        </w:rPr>
        <w:t xml:space="preserve"> דבר חריג כשלעצמו (פרישה מן הסכם בינלאומי)</w:t>
      </w:r>
      <w:r w:rsidR="00FC64FE">
        <w:rPr>
          <w:rFonts w:cstheme="minorHAnsi" w:hint="cs"/>
          <w:rtl/>
        </w:rPr>
        <w:t>;</w:t>
      </w:r>
      <w:r>
        <w:rPr>
          <w:rFonts w:cstheme="minorHAnsi" w:hint="cs"/>
          <w:rtl/>
        </w:rPr>
        <w:t xml:space="preserve"> בדרך כלל מדינות חושבות פעמים רבות </w:t>
      </w:r>
      <w:r w:rsidR="00FC64FE">
        <w:rPr>
          <w:rFonts w:cstheme="minorHAnsi" w:hint="cs"/>
          <w:rtl/>
        </w:rPr>
        <w:t xml:space="preserve">ומהססות </w:t>
      </w:r>
      <w:r>
        <w:rPr>
          <w:rFonts w:cstheme="minorHAnsi" w:hint="cs"/>
          <w:rtl/>
        </w:rPr>
        <w:t>לפני פרישה מהסכם בינלאומי.</w:t>
      </w:r>
    </w:p>
    <w:p w14:paraId="7470E97B" w14:textId="1031E368" w:rsidR="00667BB3" w:rsidRDefault="00667BB3" w:rsidP="00667BB3">
      <w:pPr>
        <w:pStyle w:val="a7"/>
        <w:numPr>
          <w:ilvl w:val="0"/>
          <w:numId w:val="1"/>
        </w:numPr>
        <w:ind w:left="424"/>
        <w:jc w:val="both"/>
        <w:rPr>
          <w:rFonts w:cstheme="minorHAnsi"/>
        </w:rPr>
      </w:pPr>
      <w:r>
        <w:rPr>
          <w:rFonts w:cstheme="minorHAnsi" w:hint="cs"/>
          <w:rtl/>
        </w:rPr>
        <w:t>חיסול מנהיג דאעש על ידי ארצות הברית- מדינה ריבונית אחת, ארצות הברית, מבצעת</w:t>
      </w:r>
      <w:r w:rsidR="00EE789E">
        <w:rPr>
          <w:rFonts w:cstheme="minorHAnsi" w:hint="cs"/>
          <w:rtl/>
        </w:rPr>
        <w:t xml:space="preserve"> פעולה התקפית</w:t>
      </w:r>
      <w:r>
        <w:rPr>
          <w:rFonts w:cstheme="minorHAnsi" w:hint="cs"/>
          <w:rtl/>
        </w:rPr>
        <w:t xml:space="preserve"> בשטח</w:t>
      </w:r>
      <w:r w:rsidR="00EE789E">
        <w:rPr>
          <w:rFonts w:cstheme="minorHAnsi" w:hint="cs"/>
          <w:rtl/>
        </w:rPr>
        <w:t>ה</w:t>
      </w:r>
      <w:r>
        <w:rPr>
          <w:rFonts w:cstheme="minorHAnsi" w:hint="cs"/>
          <w:rtl/>
        </w:rPr>
        <w:t xml:space="preserve"> הריבוני של מדינה אחרת, סוריה</w:t>
      </w:r>
      <w:r w:rsidR="00EE789E">
        <w:rPr>
          <w:rFonts w:cstheme="minorHAnsi" w:hint="cs"/>
          <w:rtl/>
        </w:rPr>
        <w:t>, פעולה שספק אם עומדת באמות המידה של המשפט הבינלאומי. באופן כללי,</w:t>
      </w:r>
      <w:r>
        <w:rPr>
          <w:rFonts w:cstheme="minorHAnsi" w:hint="cs"/>
          <w:rtl/>
        </w:rPr>
        <w:t xml:space="preserve"> </w:t>
      </w:r>
      <w:r w:rsidR="001533AC">
        <w:rPr>
          <w:rFonts w:cstheme="minorHAnsi" w:hint="cs"/>
          <w:rtl/>
        </w:rPr>
        <w:t xml:space="preserve">נושא זה </w:t>
      </w:r>
      <w:r w:rsidR="00EE789E">
        <w:rPr>
          <w:rFonts w:cstheme="minorHAnsi" w:hint="cs"/>
          <w:rtl/>
        </w:rPr>
        <w:t>מ</w:t>
      </w:r>
      <w:r w:rsidR="001533AC">
        <w:rPr>
          <w:rFonts w:cstheme="minorHAnsi" w:hint="cs"/>
          <w:rtl/>
        </w:rPr>
        <w:t>וסדר על ידי מערכת המשפט הבינלאומית ובפרט</w:t>
      </w:r>
      <w:r w:rsidR="00EE789E">
        <w:rPr>
          <w:rFonts w:cstheme="minorHAnsi" w:hint="cs"/>
          <w:rtl/>
        </w:rPr>
        <w:t>-</w:t>
      </w:r>
      <w:r w:rsidR="001533AC">
        <w:rPr>
          <w:rFonts w:cstheme="minorHAnsi" w:hint="cs"/>
          <w:rtl/>
        </w:rPr>
        <w:t xml:space="preserve"> דיני השימוש בכוח.</w:t>
      </w:r>
    </w:p>
    <w:p w14:paraId="74CBBF01" w14:textId="35D5F280" w:rsidR="001533AC" w:rsidRDefault="001533AC" w:rsidP="00667BB3">
      <w:pPr>
        <w:pStyle w:val="a7"/>
        <w:numPr>
          <w:ilvl w:val="0"/>
          <w:numId w:val="1"/>
        </w:numPr>
        <w:ind w:left="424"/>
        <w:jc w:val="both"/>
        <w:rPr>
          <w:rFonts w:cstheme="minorHAnsi"/>
        </w:rPr>
      </w:pPr>
      <w:r>
        <w:rPr>
          <w:rFonts w:cstheme="minorHAnsi" w:hint="cs"/>
          <w:rtl/>
        </w:rPr>
        <w:t>מלחמת הסחר בין ארצות הברית לבין סין- נשיא ארצות הברית דונלד טראמפ החל את "המלחמה" על ידי העלאת המכסי</w:t>
      </w:r>
      <w:r w:rsidR="000528EC">
        <w:rPr>
          <w:rFonts w:cstheme="minorHAnsi" w:hint="cs"/>
          <w:rtl/>
        </w:rPr>
        <w:t>ם</w:t>
      </w:r>
      <w:r>
        <w:rPr>
          <w:rFonts w:cstheme="minorHAnsi" w:hint="cs"/>
          <w:rtl/>
        </w:rPr>
        <w:t xml:space="preserve"> במסגרת הסכמי הסחר בין </w:t>
      </w:r>
      <w:r w:rsidR="000528EC">
        <w:rPr>
          <w:rFonts w:cstheme="minorHAnsi" w:hint="cs"/>
          <w:rtl/>
        </w:rPr>
        <w:t>סין</w:t>
      </w:r>
      <w:r>
        <w:rPr>
          <w:rFonts w:cstheme="minorHAnsi" w:hint="cs"/>
          <w:rtl/>
        </w:rPr>
        <w:t xml:space="preserve"> לבין ארצות הברית. ארגון הסחר הבינלאומי, ה-</w:t>
      </w:r>
      <w:r>
        <w:rPr>
          <w:rFonts w:cstheme="minorHAnsi" w:hint="cs"/>
        </w:rPr>
        <w:t>W</w:t>
      </w:r>
      <w:r>
        <w:rPr>
          <w:rFonts w:cstheme="minorHAnsi"/>
        </w:rPr>
        <w:t>TO</w:t>
      </w:r>
      <w:r>
        <w:rPr>
          <w:rFonts w:cstheme="minorHAnsi" w:hint="cs"/>
          <w:rtl/>
        </w:rPr>
        <w:t xml:space="preserve">, הוא זה הקובע את שיעורי המכס שמדינות יכולות לגבות אחת מן השנייה. עם שינוי הסכמי הסחר בין סין לבין ארצות הברית, שתי המדינות הפרו את ההסכמים הבינלאומיים במסגרת הארגון, עם הטלת מכסים עודפים להסכמים. </w:t>
      </w:r>
      <w:r w:rsidR="00161CE6">
        <w:rPr>
          <w:rFonts w:cstheme="minorHAnsi" w:hint="cs"/>
          <w:rtl/>
        </w:rPr>
        <w:t>מדובר במהלך שמשפיע על כל המדינות בעולם, עקב העובדה שמדובר בשתי הכלכלות הגדולות בעולם ועקב העובדה שאנו חיים בעולם מאוד גלובלי</w:t>
      </w:r>
      <w:r w:rsidR="000528EC">
        <w:rPr>
          <w:rFonts w:cstheme="minorHAnsi" w:hint="cs"/>
          <w:rtl/>
        </w:rPr>
        <w:t>, המושפע מאוד מהיחסים הפנימיים בין המדינות השונות.</w:t>
      </w:r>
    </w:p>
    <w:p w14:paraId="2284DF54" w14:textId="248D8C2B" w:rsidR="00161CE6" w:rsidRDefault="00161CE6" w:rsidP="00667BB3">
      <w:pPr>
        <w:pStyle w:val="a7"/>
        <w:numPr>
          <w:ilvl w:val="0"/>
          <w:numId w:val="1"/>
        </w:numPr>
        <w:ind w:left="424"/>
        <w:jc w:val="both"/>
        <w:rPr>
          <w:rFonts w:cstheme="minorHAnsi"/>
        </w:rPr>
      </w:pPr>
      <w:r>
        <w:rPr>
          <w:rFonts w:cstheme="minorHAnsi" w:hint="cs"/>
          <w:rtl/>
        </w:rPr>
        <w:t>פלישת כוחות הטורקיים לחבל הטורקי בצפון סוריה- יום לאחר הודעת ארצות הברית על הוצאת הכוחות הצבאיים משטח סוריה, מכריזה טורקיה על פלישה לחבל הכורדי בצפון סוריה, דבר שמהווה פגיעה בריבונות של סוריה, תוך כדי גירוש ופגיעה באוכלוסייה מקומית.</w:t>
      </w:r>
      <w:r w:rsidR="005A0A00">
        <w:rPr>
          <w:rFonts w:cstheme="minorHAnsi" w:hint="cs"/>
          <w:rtl/>
        </w:rPr>
        <w:t xml:space="preserve"> בעקבות הפלישה התכנסה מועצת הביטחון של האו"ם</w:t>
      </w:r>
      <w:r w:rsidR="007F02C5">
        <w:rPr>
          <w:rFonts w:cstheme="minorHAnsi" w:hint="cs"/>
          <w:rtl/>
        </w:rPr>
        <w:t xml:space="preserve"> וג</w:t>
      </w:r>
      <w:r w:rsidR="004B2257">
        <w:rPr>
          <w:rFonts w:cstheme="minorHAnsi" w:hint="cs"/>
          <w:rtl/>
        </w:rPr>
        <w:t>י</w:t>
      </w:r>
      <w:r w:rsidR="007F02C5">
        <w:rPr>
          <w:rFonts w:cstheme="minorHAnsi" w:hint="cs"/>
          <w:rtl/>
        </w:rPr>
        <w:t>נ</w:t>
      </w:r>
      <w:r w:rsidR="004B2257">
        <w:rPr>
          <w:rFonts w:cstheme="minorHAnsi" w:hint="cs"/>
          <w:rtl/>
        </w:rPr>
        <w:t>ת</w:t>
      </w:r>
      <w:r w:rsidR="007F02C5">
        <w:rPr>
          <w:rFonts w:cstheme="minorHAnsi" w:hint="cs"/>
          <w:rtl/>
        </w:rPr>
        <w:t>ה את הפעולה הטורקית.</w:t>
      </w:r>
    </w:p>
    <w:p w14:paraId="0AA65654" w14:textId="2A4A8E5D" w:rsidR="00161CE6" w:rsidRPr="004B2257" w:rsidRDefault="00161CE6" w:rsidP="00161CE6">
      <w:pPr>
        <w:pStyle w:val="a7"/>
        <w:jc w:val="both"/>
        <w:rPr>
          <w:rFonts w:cstheme="minorHAnsi"/>
          <w:rtl/>
        </w:rPr>
      </w:pPr>
    </w:p>
    <w:p w14:paraId="094441F5" w14:textId="0F9AD5A3" w:rsidR="00161CE6" w:rsidRDefault="007F02C5" w:rsidP="00161CE6">
      <w:pPr>
        <w:pStyle w:val="a7"/>
        <w:jc w:val="both"/>
        <w:rPr>
          <w:rFonts w:cstheme="minorHAnsi"/>
          <w:rtl/>
        </w:rPr>
      </w:pPr>
      <w:r w:rsidRPr="004B2257">
        <w:rPr>
          <w:rFonts w:cstheme="minorHAnsi" w:hint="cs"/>
          <w:b/>
          <w:bCs/>
          <w:rtl/>
        </w:rPr>
        <w:t>מה משותף לכל הדוגמות האלו?</w:t>
      </w:r>
      <w:r>
        <w:rPr>
          <w:rFonts w:cstheme="minorHAnsi" w:hint="cs"/>
          <w:rtl/>
        </w:rPr>
        <w:t xml:space="preserve"> בכל הדוגמות יכולנו לראות הפרה של דינים בינלאומיים ולראות מאפיינים חוצי גבולות. מדובר על יחסים בתחומים מאוד טעונים בין מדינות וטריטוריות, שימוש בכוח על מנת להרוג, תפיסות שטח וכו'. העולם מסדיר המון תחומים של "פוליטיקה גבוהה", אך זה ממש לא הדברים היחידים שהמשפט הבינלאומי עושה.</w:t>
      </w:r>
      <w:r w:rsidR="002765A7">
        <w:rPr>
          <w:rFonts w:cstheme="minorHAnsi" w:hint="cs"/>
          <w:rtl/>
        </w:rPr>
        <w:t xml:space="preserve"> המשפט הבינלאומי עוסק גם במגוון פעולות יומיומיות, כגון:</w:t>
      </w:r>
    </w:p>
    <w:p w14:paraId="4ADA4D14" w14:textId="7FFF9CF4" w:rsidR="007F02C5" w:rsidRDefault="007F02C5" w:rsidP="007F02C5">
      <w:pPr>
        <w:pStyle w:val="a7"/>
        <w:numPr>
          <w:ilvl w:val="0"/>
          <w:numId w:val="1"/>
        </w:numPr>
        <w:ind w:left="424"/>
        <w:jc w:val="both"/>
        <w:rPr>
          <w:rFonts w:cstheme="minorHAnsi"/>
        </w:rPr>
      </w:pPr>
      <w:r>
        <w:rPr>
          <w:rFonts w:cstheme="minorHAnsi" w:hint="cs"/>
          <w:rtl/>
        </w:rPr>
        <w:t>הסדרת שירותי הדוא</w:t>
      </w:r>
      <w:r w:rsidR="002765A7">
        <w:rPr>
          <w:rFonts w:cstheme="minorHAnsi" w:hint="cs"/>
          <w:rtl/>
        </w:rPr>
        <w:t>ר;</w:t>
      </w:r>
    </w:p>
    <w:p w14:paraId="0C3537AD" w14:textId="11C9B397" w:rsidR="00C064B0" w:rsidRDefault="00C064B0" w:rsidP="007F02C5">
      <w:pPr>
        <w:pStyle w:val="a7"/>
        <w:numPr>
          <w:ilvl w:val="0"/>
          <w:numId w:val="1"/>
        </w:numPr>
        <w:ind w:left="424"/>
        <w:jc w:val="both"/>
        <w:rPr>
          <w:rFonts w:cstheme="minorHAnsi"/>
        </w:rPr>
      </w:pPr>
      <w:r>
        <w:rPr>
          <w:rFonts w:cstheme="minorHAnsi" w:hint="cs"/>
          <w:rtl/>
        </w:rPr>
        <w:t>הגנה על זכויות יוצרים של ספרים, סרטים וכו';</w:t>
      </w:r>
    </w:p>
    <w:p w14:paraId="01FB599D" w14:textId="45B804CF" w:rsidR="00C064B0" w:rsidRDefault="00C064B0" w:rsidP="007F02C5">
      <w:pPr>
        <w:pStyle w:val="a7"/>
        <w:numPr>
          <w:ilvl w:val="0"/>
          <w:numId w:val="1"/>
        </w:numPr>
        <w:ind w:left="424"/>
        <w:jc w:val="both"/>
        <w:rPr>
          <w:rFonts w:cstheme="minorHAnsi"/>
        </w:rPr>
      </w:pPr>
      <w:r>
        <w:rPr>
          <w:rFonts w:cstheme="minorHAnsi" w:hint="cs"/>
          <w:rtl/>
        </w:rPr>
        <w:t>חלוקת תדרי רדיו;</w:t>
      </w:r>
    </w:p>
    <w:p w14:paraId="3F9D6193" w14:textId="7246CFCC" w:rsidR="00C064B0" w:rsidRDefault="00C064B0" w:rsidP="007F02C5">
      <w:pPr>
        <w:pStyle w:val="a7"/>
        <w:numPr>
          <w:ilvl w:val="0"/>
          <w:numId w:val="1"/>
        </w:numPr>
        <w:ind w:left="424"/>
        <w:jc w:val="both"/>
        <w:rPr>
          <w:rFonts w:cstheme="minorHAnsi"/>
        </w:rPr>
      </w:pPr>
      <w:r>
        <w:rPr>
          <w:rFonts w:cstheme="minorHAnsi" w:hint="cs"/>
          <w:rtl/>
        </w:rPr>
        <w:t>הגנה על בעלי חיים בסכנת הכחדה;</w:t>
      </w:r>
    </w:p>
    <w:p w14:paraId="5498C65C" w14:textId="422B19A6" w:rsidR="00C064B0" w:rsidRDefault="00C064B0" w:rsidP="007F02C5">
      <w:pPr>
        <w:pStyle w:val="a7"/>
        <w:numPr>
          <w:ilvl w:val="0"/>
          <w:numId w:val="1"/>
        </w:numPr>
        <w:ind w:left="424"/>
        <w:jc w:val="both"/>
        <w:rPr>
          <w:rFonts w:cstheme="minorHAnsi"/>
        </w:rPr>
      </w:pPr>
      <w:r>
        <w:rPr>
          <w:rFonts w:cstheme="minorHAnsi" w:hint="cs"/>
          <w:rtl/>
        </w:rPr>
        <w:t>הכרה הדדית ברישיונות נהיגה;</w:t>
      </w:r>
    </w:p>
    <w:p w14:paraId="219EB26F" w14:textId="3509D0B7" w:rsidR="00C064B0" w:rsidRDefault="00C064B0" w:rsidP="007F02C5">
      <w:pPr>
        <w:pStyle w:val="a7"/>
        <w:numPr>
          <w:ilvl w:val="0"/>
          <w:numId w:val="1"/>
        </w:numPr>
        <w:ind w:left="424"/>
        <w:jc w:val="both"/>
        <w:rPr>
          <w:rFonts w:cstheme="minorHAnsi"/>
        </w:rPr>
      </w:pPr>
      <w:r>
        <w:rPr>
          <w:rFonts w:cstheme="minorHAnsi" w:hint="cs"/>
          <w:rtl/>
        </w:rPr>
        <w:t>מאבק משותף במגפות ומחלות;</w:t>
      </w:r>
    </w:p>
    <w:p w14:paraId="120DC34B" w14:textId="055DB96D" w:rsidR="00C064B0" w:rsidRDefault="00C064B0" w:rsidP="007F02C5">
      <w:pPr>
        <w:pStyle w:val="a7"/>
        <w:numPr>
          <w:ilvl w:val="0"/>
          <w:numId w:val="1"/>
        </w:numPr>
        <w:ind w:left="424"/>
        <w:jc w:val="both"/>
        <w:rPr>
          <w:rFonts w:cstheme="minorHAnsi"/>
        </w:rPr>
      </w:pPr>
      <w:r>
        <w:rPr>
          <w:rFonts w:cstheme="minorHAnsi" w:hint="cs"/>
          <w:rtl/>
        </w:rPr>
        <w:t>מאבק בעישון;</w:t>
      </w:r>
    </w:p>
    <w:p w14:paraId="779F360E" w14:textId="6AC73693" w:rsidR="00C064B0" w:rsidRDefault="00C064B0" w:rsidP="007F02C5">
      <w:pPr>
        <w:pStyle w:val="a7"/>
        <w:numPr>
          <w:ilvl w:val="0"/>
          <w:numId w:val="1"/>
        </w:numPr>
        <w:ind w:left="424"/>
        <w:jc w:val="both"/>
        <w:rPr>
          <w:rFonts w:cstheme="minorHAnsi"/>
        </w:rPr>
      </w:pPr>
      <w:r>
        <w:rPr>
          <w:rFonts w:cstheme="minorHAnsi" w:hint="cs"/>
          <w:rtl/>
        </w:rPr>
        <w:t>מאבק בסחר בסמים;</w:t>
      </w:r>
    </w:p>
    <w:p w14:paraId="7785A42E" w14:textId="0612A447" w:rsidR="00C064B0" w:rsidRDefault="00C064B0" w:rsidP="007F02C5">
      <w:pPr>
        <w:pStyle w:val="a7"/>
        <w:numPr>
          <w:ilvl w:val="0"/>
          <w:numId w:val="1"/>
        </w:numPr>
        <w:ind w:left="424"/>
        <w:jc w:val="both"/>
        <w:rPr>
          <w:rFonts w:cstheme="minorHAnsi"/>
        </w:rPr>
      </w:pPr>
      <w:r>
        <w:rPr>
          <w:rFonts w:cstheme="minorHAnsi" w:hint="cs"/>
          <w:rtl/>
        </w:rPr>
        <w:t>מאמצים להפחתת התחממות כדור הארץ;</w:t>
      </w:r>
    </w:p>
    <w:p w14:paraId="1434F024" w14:textId="5B51028C" w:rsidR="00C064B0" w:rsidRDefault="00C064B0" w:rsidP="007F02C5">
      <w:pPr>
        <w:pStyle w:val="a7"/>
        <w:numPr>
          <w:ilvl w:val="0"/>
          <w:numId w:val="1"/>
        </w:numPr>
        <w:ind w:left="424"/>
        <w:jc w:val="both"/>
        <w:rPr>
          <w:rFonts w:cstheme="minorHAnsi"/>
        </w:rPr>
      </w:pPr>
      <w:r>
        <w:rPr>
          <w:rFonts w:cstheme="minorHAnsi" w:hint="cs"/>
          <w:rtl/>
        </w:rPr>
        <w:t>צמצום זיהום האוויר והמים;</w:t>
      </w:r>
    </w:p>
    <w:p w14:paraId="4DDBA46D" w14:textId="6AC00538" w:rsidR="00C064B0" w:rsidRDefault="00C064B0" w:rsidP="007F02C5">
      <w:pPr>
        <w:pStyle w:val="a7"/>
        <w:numPr>
          <w:ilvl w:val="0"/>
          <w:numId w:val="1"/>
        </w:numPr>
        <w:ind w:left="424"/>
        <w:jc w:val="both"/>
        <w:rPr>
          <w:rFonts w:cstheme="minorHAnsi"/>
        </w:rPr>
      </w:pPr>
      <w:r>
        <w:rPr>
          <w:rFonts w:cstheme="minorHAnsi" w:hint="cs"/>
          <w:rtl/>
        </w:rPr>
        <w:t>סיוע בלכידת עבריינים נמלטים;</w:t>
      </w:r>
    </w:p>
    <w:p w14:paraId="639536BE" w14:textId="6C08916A" w:rsidR="00C064B0" w:rsidRDefault="00C064B0" w:rsidP="007F02C5">
      <w:pPr>
        <w:pStyle w:val="a7"/>
        <w:numPr>
          <w:ilvl w:val="0"/>
          <w:numId w:val="1"/>
        </w:numPr>
        <w:ind w:left="424"/>
        <w:jc w:val="both"/>
        <w:rPr>
          <w:rFonts w:cstheme="minorHAnsi"/>
        </w:rPr>
      </w:pPr>
      <w:r>
        <w:rPr>
          <w:rFonts w:cstheme="minorHAnsi" w:hint="cs"/>
          <w:rtl/>
        </w:rPr>
        <w:t>הסדרתם פעולותיהם וזכויותיהם של משקיעים זרים במדינה;</w:t>
      </w:r>
    </w:p>
    <w:p w14:paraId="1FBF830D" w14:textId="0DF077E6" w:rsidR="00C064B0" w:rsidRDefault="00C064B0" w:rsidP="007F02C5">
      <w:pPr>
        <w:pStyle w:val="a7"/>
        <w:numPr>
          <w:ilvl w:val="0"/>
          <w:numId w:val="1"/>
        </w:numPr>
        <w:ind w:left="424"/>
        <w:jc w:val="both"/>
        <w:rPr>
          <w:rFonts w:cstheme="minorHAnsi"/>
        </w:rPr>
      </w:pPr>
      <w:r>
        <w:rPr>
          <w:rFonts w:cstheme="minorHAnsi" w:hint="cs"/>
          <w:rtl/>
        </w:rPr>
        <w:t>יישוב סכסוכים מסחריים בינלאומיים.</w:t>
      </w:r>
    </w:p>
    <w:p w14:paraId="7B0BD483" w14:textId="252606A0" w:rsidR="00007882" w:rsidRDefault="009213E8" w:rsidP="00007882">
      <w:pPr>
        <w:pStyle w:val="a7"/>
        <w:jc w:val="both"/>
        <w:rPr>
          <w:rFonts w:cstheme="minorHAnsi"/>
          <w:rtl/>
        </w:rPr>
      </w:pPr>
      <w:r>
        <w:rPr>
          <w:rFonts w:cstheme="minorHAnsi" w:hint="cs"/>
          <w:rtl/>
        </w:rPr>
        <w:t xml:space="preserve">כך ניתן לראות כי </w:t>
      </w:r>
      <w:r w:rsidR="002765A7">
        <w:rPr>
          <w:rFonts w:cstheme="minorHAnsi" w:hint="cs"/>
          <w:rtl/>
        </w:rPr>
        <w:t>המשפט הבינלאומי לא עוסק רק בתחומים של פוליטיקה גבוהה, אלא גם במגוון תחומים יומיומיים חשובים מאוד</w:t>
      </w:r>
      <w:r>
        <w:rPr>
          <w:rFonts w:cstheme="minorHAnsi" w:hint="cs"/>
          <w:rtl/>
        </w:rPr>
        <w:t>, המשפיעים עלינו בצורה מתמדת, גם אם לעיתים אין אנו מודעים לכך.</w:t>
      </w:r>
    </w:p>
    <w:p w14:paraId="627B917A" w14:textId="3988DFA5" w:rsidR="00DE5AA6" w:rsidRDefault="00DE5AA6" w:rsidP="00007882">
      <w:pPr>
        <w:pStyle w:val="a7"/>
        <w:jc w:val="both"/>
        <w:rPr>
          <w:rFonts w:cstheme="minorHAnsi"/>
          <w:rtl/>
        </w:rPr>
      </w:pPr>
    </w:p>
    <w:p w14:paraId="52F88D1D" w14:textId="25C53B92" w:rsidR="00DE5AA6" w:rsidRDefault="00E37926" w:rsidP="00007882">
      <w:pPr>
        <w:pStyle w:val="a7"/>
        <w:jc w:val="both"/>
        <w:rPr>
          <w:rFonts w:cstheme="minorHAnsi"/>
          <w:rtl/>
        </w:rPr>
      </w:pPr>
      <w:r>
        <w:rPr>
          <w:rFonts w:cstheme="minorHAnsi" w:hint="cs"/>
          <w:rtl/>
        </w:rPr>
        <w:t xml:space="preserve">אם כן, נציע את </w:t>
      </w:r>
      <w:r w:rsidRPr="00E37926">
        <w:rPr>
          <w:rFonts w:cstheme="minorHAnsi" w:hint="cs"/>
          <w:b/>
          <w:bCs/>
          <w:rtl/>
        </w:rPr>
        <w:t>ההגדרה</w:t>
      </w:r>
      <w:r>
        <w:rPr>
          <w:rFonts w:cstheme="minorHAnsi" w:hint="cs"/>
          <w:rtl/>
        </w:rPr>
        <w:t xml:space="preserve"> הגנרית הבאה </w:t>
      </w:r>
      <w:r w:rsidRPr="00E37926">
        <w:rPr>
          <w:rFonts w:cstheme="minorHAnsi" w:hint="cs"/>
          <w:b/>
          <w:bCs/>
          <w:rtl/>
        </w:rPr>
        <w:t>למשפט הבינלאומי</w:t>
      </w:r>
      <w:r>
        <w:rPr>
          <w:rFonts w:cstheme="minorHAnsi" w:hint="cs"/>
          <w:rtl/>
        </w:rPr>
        <w:t xml:space="preserve">: </w:t>
      </w:r>
      <w:r w:rsidR="00ED6AA7">
        <w:rPr>
          <w:rFonts w:cstheme="minorHAnsi" w:hint="cs"/>
          <w:rtl/>
        </w:rPr>
        <w:t>"</w:t>
      </w:r>
      <w:r>
        <w:rPr>
          <w:rFonts w:cstheme="minorHAnsi" w:hint="cs"/>
          <w:rtl/>
        </w:rPr>
        <w:t>מערכת כללים ומנגנונים אשר באמצעותם פועלת הקהילה הבינלאומית (המורכבת ממדינות, ארגונים בינלאומיים וגורמים נוספים) על מנת להגשים את ערכיה ולקדם את האינטרסים המשותפים והנפרדים של חברי הקהילה.</w:t>
      </w:r>
      <w:r w:rsidR="00ED6AA7">
        <w:rPr>
          <w:rFonts w:cstheme="minorHAnsi" w:hint="cs"/>
          <w:rtl/>
        </w:rPr>
        <w:t>"</w:t>
      </w:r>
    </w:p>
    <w:p w14:paraId="09ACC422" w14:textId="3CAEDE5A" w:rsidR="00683C82" w:rsidRDefault="00683C82" w:rsidP="00007882">
      <w:pPr>
        <w:pStyle w:val="a7"/>
        <w:jc w:val="both"/>
        <w:rPr>
          <w:rFonts w:cstheme="minorHAnsi"/>
          <w:rtl/>
        </w:rPr>
      </w:pPr>
      <w:r>
        <w:rPr>
          <w:rFonts w:cstheme="minorHAnsi" w:hint="cs"/>
          <w:rtl/>
        </w:rPr>
        <w:lastRenderedPageBreak/>
        <w:t>בעידן הגלובליזציה, עידן שבו יש תלות הולכת וגוברת בין מדינות ובין החברות במדינות השונות, המשפט הבינלאומי נעשה הרבה יותר רלוונטי וחשוב, עקב מידת האינטראקציה הגוברת והצורך ביותר כללים בכדי להסדיר את היחסים הללו- אשר זאת עושה המשפט הבינלאומי.</w:t>
      </w:r>
    </w:p>
    <w:p w14:paraId="1B42DEA2" w14:textId="6F639B88" w:rsidR="00683C82" w:rsidRDefault="00683C82" w:rsidP="00007882">
      <w:pPr>
        <w:pStyle w:val="a7"/>
        <w:jc w:val="both"/>
        <w:rPr>
          <w:rFonts w:cstheme="minorHAnsi"/>
          <w:rtl/>
        </w:rPr>
      </w:pPr>
    </w:p>
    <w:p w14:paraId="5B529077" w14:textId="6C20B91D" w:rsidR="00683C82" w:rsidRDefault="005B3E2E" w:rsidP="00007882">
      <w:pPr>
        <w:pStyle w:val="a7"/>
        <w:jc w:val="both"/>
        <w:rPr>
          <w:rFonts w:cstheme="minorHAnsi"/>
          <w:rtl/>
        </w:rPr>
      </w:pPr>
      <w:r>
        <w:rPr>
          <w:rFonts w:cstheme="minorHAnsi" w:hint="cs"/>
          <w:b/>
          <w:bCs/>
          <w:rtl/>
        </w:rPr>
        <w:t>האם המשפט הבינלאומי הוא משפט? האם יש לו מאפיינים של שיטה משפטית?</w:t>
      </w:r>
    </w:p>
    <w:p w14:paraId="3E6A9010" w14:textId="40CB94C6" w:rsidR="005B3E2E" w:rsidRDefault="00E17FC9" w:rsidP="00007882">
      <w:pPr>
        <w:pStyle w:val="a7"/>
        <w:jc w:val="both"/>
        <w:rPr>
          <w:rFonts w:cstheme="minorHAnsi"/>
          <w:rtl/>
        </w:rPr>
      </w:pPr>
      <w:r>
        <w:rPr>
          <w:rFonts w:cstheme="minorHAnsi" w:hint="cs"/>
          <w:rtl/>
        </w:rPr>
        <w:t>התפיסה המסורתית</w:t>
      </w:r>
      <w:r w:rsidR="008708A9">
        <w:rPr>
          <w:rFonts w:cstheme="minorHAnsi" w:hint="cs"/>
          <w:rtl/>
        </w:rPr>
        <w:t xml:space="preserve"> והמיושנת יותר</w:t>
      </w:r>
      <w:r>
        <w:rPr>
          <w:rFonts w:cstheme="minorHAnsi" w:hint="cs"/>
          <w:rtl/>
        </w:rPr>
        <w:t xml:space="preserve">, שבאה לידי ביטוי אצל הוגה מאוד מפורסם בשם </w:t>
      </w:r>
      <w:r w:rsidRPr="00E17FC9">
        <w:rPr>
          <w:rFonts w:cstheme="minorHAnsi" w:hint="cs"/>
          <w:u w:val="single"/>
          <w:rtl/>
        </w:rPr>
        <w:t>הובס</w:t>
      </w:r>
      <w:r>
        <w:rPr>
          <w:rFonts w:cstheme="minorHAnsi" w:hint="cs"/>
          <w:rtl/>
        </w:rPr>
        <w:t xml:space="preserve"> (לוויתן, 1660)</w:t>
      </w:r>
      <w:r w:rsidR="008708A9">
        <w:rPr>
          <w:rFonts w:cstheme="minorHAnsi" w:hint="cs"/>
          <w:rtl/>
        </w:rPr>
        <w:t xml:space="preserve"> גורסת כי</w:t>
      </w:r>
      <w:r>
        <w:rPr>
          <w:rFonts w:cstheme="minorHAnsi" w:hint="cs"/>
          <w:rtl/>
        </w:rPr>
        <w:t xml:space="preserve"> </w:t>
      </w:r>
      <w:r w:rsidR="008708A9">
        <w:rPr>
          <w:rFonts w:cstheme="minorHAnsi" w:hint="cs"/>
          <w:rtl/>
        </w:rPr>
        <w:t>"</w:t>
      </w:r>
      <w:r>
        <w:rPr>
          <w:rFonts w:cstheme="minorHAnsi" w:hint="cs"/>
          <w:rtl/>
        </w:rPr>
        <w:t>חוק העמים וחוק הטבע הינם אותו הדבר- בשני המקרים מדובר על מערכות אנרכיות המבוססת על מוסר ולא דין</w:t>
      </w:r>
      <w:r w:rsidR="00407C7D">
        <w:rPr>
          <w:rFonts w:cstheme="minorHAnsi" w:hint="cs"/>
          <w:rtl/>
        </w:rPr>
        <w:t>"</w:t>
      </w:r>
      <w:r w:rsidR="00CC0AE0">
        <w:rPr>
          <w:rFonts w:cstheme="minorHAnsi" w:hint="cs"/>
          <w:rtl/>
        </w:rPr>
        <w:t>.</w:t>
      </w:r>
      <w:r>
        <w:rPr>
          <w:rFonts w:cstheme="minorHAnsi" w:hint="cs"/>
          <w:rtl/>
        </w:rPr>
        <w:t xml:space="preserve"> אליו הצטרף הוגה בשם </w:t>
      </w:r>
      <w:r>
        <w:rPr>
          <w:rFonts w:cstheme="minorHAnsi" w:hint="cs"/>
          <w:u w:val="single"/>
          <w:rtl/>
        </w:rPr>
        <w:t>אוסטין</w:t>
      </w:r>
      <w:r>
        <w:rPr>
          <w:rFonts w:cstheme="minorHAnsi" w:hint="cs"/>
          <w:rtl/>
        </w:rPr>
        <w:t xml:space="preserve"> (1863)</w:t>
      </w:r>
      <w:r w:rsidR="00781C00">
        <w:rPr>
          <w:rFonts w:cstheme="minorHAnsi" w:hint="cs"/>
          <w:rtl/>
        </w:rPr>
        <w:t xml:space="preserve"> שטען כי</w:t>
      </w:r>
      <w:r>
        <w:rPr>
          <w:rFonts w:cstheme="minorHAnsi" w:hint="cs"/>
          <w:rtl/>
        </w:rPr>
        <w:t xml:space="preserve"> </w:t>
      </w:r>
      <w:r w:rsidR="00781C00">
        <w:rPr>
          <w:rFonts w:cstheme="minorHAnsi" w:hint="cs"/>
          <w:rtl/>
        </w:rPr>
        <w:t>"</w:t>
      </w:r>
      <w:r>
        <w:rPr>
          <w:rFonts w:cstheme="minorHAnsi" w:hint="cs"/>
          <w:rtl/>
        </w:rPr>
        <w:t>המשפט הבינלאומי אינו משפט- אינו מבוסס על פקודה של אף ריבון. ענף של אתיקה, לא של משפט</w:t>
      </w:r>
      <w:r w:rsidR="00CC0AE0">
        <w:rPr>
          <w:rFonts w:cstheme="minorHAnsi" w:hint="cs"/>
          <w:rtl/>
        </w:rPr>
        <w:t>".</w:t>
      </w:r>
    </w:p>
    <w:p w14:paraId="288FBA5B" w14:textId="68C8B05E" w:rsidR="00E17FC9" w:rsidRDefault="00E17FC9" w:rsidP="00007882">
      <w:pPr>
        <w:pStyle w:val="a7"/>
        <w:jc w:val="both"/>
        <w:rPr>
          <w:rFonts w:cstheme="minorHAnsi"/>
          <w:rtl/>
        </w:rPr>
      </w:pPr>
      <w:r>
        <w:rPr>
          <w:rFonts w:cstheme="minorHAnsi" w:hint="cs"/>
          <w:rtl/>
        </w:rPr>
        <w:t>שני ההוגים החשובים הללו טוענים כי המשפט הבינלאומי אינו מערכת משפט, כיוון שהוא נעדר רכיבים ומאפיינים מ</w:t>
      </w:r>
      <w:r w:rsidR="00CC0AE0">
        <w:rPr>
          <w:rFonts w:cstheme="minorHAnsi" w:hint="cs"/>
          <w:rtl/>
        </w:rPr>
        <w:t>ו</w:t>
      </w:r>
      <w:r>
        <w:rPr>
          <w:rFonts w:cstheme="minorHAnsi" w:hint="cs"/>
          <w:rtl/>
        </w:rPr>
        <w:t>בהקים של שיט</w:t>
      </w:r>
      <w:r w:rsidR="00CC0AE0">
        <w:rPr>
          <w:rFonts w:cstheme="minorHAnsi" w:hint="cs"/>
          <w:rtl/>
        </w:rPr>
        <w:t>ו</w:t>
      </w:r>
      <w:r>
        <w:rPr>
          <w:rFonts w:cstheme="minorHAnsi" w:hint="cs"/>
          <w:rtl/>
        </w:rPr>
        <w:t>ת המשפט המדינתי</w:t>
      </w:r>
      <w:r w:rsidR="00CC0AE0">
        <w:rPr>
          <w:rFonts w:cstheme="minorHAnsi" w:hint="cs"/>
          <w:rtl/>
        </w:rPr>
        <w:t>ות המוכרות</w:t>
      </w:r>
      <w:r>
        <w:rPr>
          <w:rFonts w:cstheme="minorHAnsi" w:hint="cs"/>
          <w:rtl/>
        </w:rPr>
        <w:t>.</w:t>
      </w:r>
    </w:p>
    <w:p w14:paraId="175DF99D" w14:textId="0B3DB7D5" w:rsidR="00E17FC9" w:rsidRDefault="00E17FC9" w:rsidP="00007882">
      <w:pPr>
        <w:pStyle w:val="a7"/>
        <w:jc w:val="both"/>
        <w:rPr>
          <w:rFonts w:cstheme="minorHAnsi"/>
          <w:rtl/>
        </w:rPr>
      </w:pPr>
    </w:p>
    <w:p w14:paraId="06518D0B" w14:textId="1E036E43" w:rsidR="00182865" w:rsidRDefault="00E17FC9" w:rsidP="00182865">
      <w:pPr>
        <w:pStyle w:val="a7"/>
        <w:jc w:val="both"/>
        <w:rPr>
          <w:rFonts w:cstheme="minorHAnsi"/>
          <w:rtl/>
        </w:rPr>
      </w:pPr>
      <w:r>
        <w:rPr>
          <w:rFonts w:cstheme="minorHAnsi" w:hint="cs"/>
          <w:rtl/>
        </w:rPr>
        <w:t xml:space="preserve">אם נתקדם במהלך הזמן, נגיע אל ההוגה </w:t>
      </w:r>
      <w:r>
        <w:rPr>
          <w:rFonts w:cstheme="minorHAnsi" w:hint="cs"/>
          <w:u w:val="single"/>
          <w:rtl/>
        </w:rPr>
        <w:t>הארט</w:t>
      </w:r>
      <w:r>
        <w:rPr>
          <w:rFonts w:cstheme="minorHAnsi" w:hint="cs"/>
          <w:rtl/>
        </w:rPr>
        <w:t xml:space="preserve"> (1961)</w:t>
      </w:r>
      <w:r w:rsidR="00182865">
        <w:rPr>
          <w:rFonts w:cstheme="minorHAnsi" w:hint="cs"/>
          <w:rtl/>
        </w:rPr>
        <w:t xml:space="preserve"> הגורס כי</w:t>
      </w:r>
      <w:r w:rsidR="008805A0">
        <w:rPr>
          <w:rFonts w:cstheme="minorHAnsi" w:hint="cs"/>
          <w:rtl/>
        </w:rPr>
        <w:t xml:space="preserve"> </w:t>
      </w:r>
      <w:r w:rsidR="00990005">
        <w:rPr>
          <w:rFonts w:cstheme="minorHAnsi" w:hint="cs"/>
          <w:rtl/>
        </w:rPr>
        <w:t>"</w:t>
      </w:r>
      <w:r w:rsidR="008805A0">
        <w:rPr>
          <w:rFonts w:cstheme="minorHAnsi" w:hint="cs"/>
          <w:rtl/>
        </w:rPr>
        <w:t>המשפט הבינלאומי הינו משפט, אך הוא אינו מערכת משפט, כיוון שהוא נעדר "כלל ההכרה" אין מספיק זיקה בין הנורמות שלו</w:t>
      </w:r>
      <w:r w:rsidR="00990005">
        <w:rPr>
          <w:rFonts w:cstheme="minorHAnsi" w:hint="cs"/>
          <w:rtl/>
        </w:rPr>
        <w:t>"</w:t>
      </w:r>
      <w:r w:rsidR="008805A0">
        <w:rPr>
          <w:rFonts w:cstheme="minorHAnsi" w:hint="cs"/>
          <w:rtl/>
        </w:rPr>
        <w:t>. במערכ</w:t>
      </w:r>
      <w:r w:rsidR="00990005">
        <w:rPr>
          <w:rFonts w:cstheme="minorHAnsi" w:hint="cs"/>
          <w:rtl/>
        </w:rPr>
        <w:t>ו</w:t>
      </w:r>
      <w:r w:rsidR="008805A0">
        <w:rPr>
          <w:rFonts w:cstheme="minorHAnsi" w:hint="cs"/>
          <w:rtl/>
        </w:rPr>
        <w:t>ת משפט יש את "כלל ההכרה" ש</w:t>
      </w:r>
      <w:r w:rsidR="00990005">
        <w:rPr>
          <w:rFonts w:cstheme="minorHAnsi" w:hint="cs"/>
          <w:rtl/>
        </w:rPr>
        <w:t>מגדיר</w:t>
      </w:r>
      <w:r w:rsidR="008805A0">
        <w:rPr>
          <w:rFonts w:cstheme="minorHAnsi" w:hint="cs"/>
          <w:rtl/>
        </w:rPr>
        <w:t xml:space="preserve"> מהו ציווי בעל סמכות מחייבת ומהו ציווי שהוא לא בבחינת דין</w:t>
      </w:r>
      <w:r w:rsidR="00B20E62">
        <w:rPr>
          <w:rFonts w:cstheme="minorHAnsi" w:hint="cs"/>
          <w:rtl/>
        </w:rPr>
        <w:t>;</w:t>
      </w:r>
      <w:r w:rsidR="008805A0">
        <w:rPr>
          <w:rFonts w:cstheme="minorHAnsi" w:hint="cs"/>
          <w:rtl/>
        </w:rPr>
        <w:t xml:space="preserve"> כלומר שאין לו סמכות מחייבת.</w:t>
      </w:r>
      <w:r w:rsidR="00182865">
        <w:rPr>
          <w:rFonts w:cstheme="minorHAnsi" w:hint="cs"/>
          <w:rtl/>
        </w:rPr>
        <w:t xml:space="preserve"> הארט טוען כי במשפט הבינלאומי אין גוף מקביל לגופים מדינתיים בעלי סמכות מחייבת.</w:t>
      </w:r>
    </w:p>
    <w:p w14:paraId="0753C2F9" w14:textId="33AB8C6A" w:rsidR="00182865" w:rsidRDefault="00182865" w:rsidP="00182865">
      <w:pPr>
        <w:pStyle w:val="a7"/>
        <w:jc w:val="both"/>
        <w:rPr>
          <w:rFonts w:cstheme="minorHAnsi"/>
          <w:rtl/>
        </w:rPr>
      </w:pPr>
      <w:r>
        <w:rPr>
          <w:rFonts w:cstheme="minorHAnsi" w:hint="cs"/>
          <w:rtl/>
        </w:rPr>
        <w:t xml:space="preserve">בפסיקה הישראלית, ניתן לראות את דבריו של </w:t>
      </w:r>
      <w:r>
        <w:rPr>
          <w:rFonts w:cstheme="minorHAnsi" w:hint="cs"/>
          <w:u w:val="single"/>
          <w:rtl/>
        </w:rPr>
        <w:t>השופט חשין</w:t>
      </w:r>
      <w:r>
        <w:rPr>
          <w:rFonts w:cstheme="minorHAnsi" w:hint="cs"/>
          <w:rtl/>
        </w:rPr>
        <w:t>, בפס"ד מראעבה, "המשפט הבינלאומי הפומבי כלל לא ראינוהו, אנו הסטודנטים, ראוי לתואר "משפט", וליחס דומה זכו המוסדות שלה הקהיליה הבינלאומית ובהם ביתה דין הבינלאומי. חלפו שנים, והמשפט הבינלאומי הלאומי הפומבי צבר כוח והחל עומד על רגליו-שלו כש</w:t>
      </w:r>
      <w:r w:rsidR="004472A2">
        <w:rPr>
          <w:rFonts w:cstheme="minorHAnsi" w:hint="cs"/>
          <w:rtl/>
        </w:rPr>
        <w:t>י</w:t>
      </w:r>
      <w:r>
        <w:rPr>
          <w:rFonts w:cstheme="minorHAnsi" w:hint="cs"/>
          <w:rtl/>
        </w:rPr>
        <w:t>טת משפט הראויה לתואר משפט.. טוב שכך נתפתח המשפט הבינלאומי הפומבי, אף שעוד דרך רבה לפניו עד שיהפוך להיותו שיטת משפט מן המניין, שיטת משפט שניתן לאכוף את הנורמות שבה על מי שמפר את אותן נורמות".</w:t>
      </w:r>
    </w:p>
    <w:p w14:paraId="3754F1AB" w14:textId="50C7F01B" w:rsidR="00E66B8F" w:rsidRDefault="00E66B8F" w:rsidP="00182865">
      <w:pPr>
        <w:pStyle w:val="a7"/>
        <w:jc w:val="both"/>
        <w:rPr>
          <w:rFonts w:cstheme="minorHAnsi"/>
          <w:rtl/>
        </w:rPr>
      </w:pPr>
    </w:p>
    <w:p w14:paraId="2153247C" w14:textId="78D859C3" w:rsidR="00E66B8F" w:rsidRDefault="00E66B8F" w:rsidP="00182865">
      <w:pPr>
        <w:pStyle w:val="a7"/>
        <w:jc w:val="both"/>
        <w:rPr>
          <w:rFonts w:cstheme="minorHAnsi"/>
          <w:b/>
          <w:bCs/>
          <w:rtl/>
        </w:rPr>
      </w:pPr>
      <w:r>
        <w:rPr>
          <w:rFonts w:cstheme="minorHAnsi" w:hint="cs"/>
          <w:b/>
          <w:bCs/>
          <w:rtl/>
        </w:rPr>
        <w:t>על מה נסמכת העמדה השוללת היות המשפט הבינלאומי "משפט"?</w:t>
      </w:r>
    </w:p>
    <w:p w14:paraId="1EF8941D" w14:textId="1D133E16" w:rsidR="00E66B8F" w:rsidRDefault="00037E22" w:rsidP="00037E22">
      <w:pPr>
        <w:pStyle w:val="a7"/>
        <w:numPr>
          <w:ilvl w:val="0"/>
          <w:numId w:val="1"/>
        </w:numPr>
        <w:ind w:left="424"/>
        <w:jc w:val="both"/>
        <w:rPr>
          <w:rFonts w:cstheme="minorHAnsi"/>
        </w:rPr>
      </w:pPr>
      <w:r>
        <w:rPr>
          <w:rFonts w:cstheme="minorHAnsi" w:hint="cs"/>
          <w:rtl/>
        </w:rPr>
        <w:t xml:space="preserve">היעדר </w:t>
      </w:r>
      <w:r>
        <w:rPr>
          <w:rFonts w:cstheme="minorHAnsi" w:hint="cs"/>
          <w:b/>
          <w:bCs/>
          <w:rtl/>
        </w:rPr>
        <w:t>מחוקק</w:t>
      </w:r>
      <w:r>
        <w:rPr>
          <w:rFonts w:cstheme="minorHAnsi" w:hint="cs"/>
          <w:rtl/>
        </w:rPr>
        <w:t xml:space="preserve"> מרכזי</w:t>
      </w:r>
      <w:r w:rsidR="006C2193">
        <w:rPr>
          <w:rFonts w:cstheme="minorHAnsi" w:hint="cs"/>
          <w:rtl/>
        </w:rPr>
        <w:t>-</w:t>
      </w:r>
    </w:p>
    <w:p w14:paraId="1D906558" w14:textId="73ADD777" w:rsidR="00037E22" w:rsidRDefault="00037E22" w:rsidP="00037E22">
      <w:pPr>
        <w:pStyle w:val="a7"/>
        <w:numPr>
          <w:ilvl w:val="1"/>
          <w:numId w:val="1"/>
        </w:numPr>
        <w:ind w:left="849"/>
        <w:jc w:val="both"/>
        <w:rPr>
          <w:rFonts w:cstheme="minorHAnsi"/>
        </w:rPr>
      </w:pPr>
      <w:r>
        <w:rPr>
          <w:rFonts w:cstheme="minorHAnsi" w:hint="cs"/>
          <w:rtl/>
        </w:rPr>
        <w:t>הבעיה: קושי בזיהוי/יצירת כללים; החקיקה הקיימת כללית ואינה נובעת מריבון חיצוני.</w:t>
      </w:r>
    </w:p>
    <w:p w14:paraId="6F2FE32B" w14:textId="6E0F6A21" w:rsidR="00037E22" w:rsidRDefault="00037E22" w:rsidP="00037E22">
      <w:pPr>
        <w:pStyle w:val="a7"/>
        <w:numPr>
          <w:ilvl w:val="0"/>
          <w:numId w:val="1"/>
        </w:numPr>
        <w:ind w:left="424"/>
        <w:jc w:val="both"/>
        <w:rPr>
          <w:rFonts w:cstheme="minorHAnsi"/>
        </w:rPr>
      </w:pPr>
      <w:r>
        <w:rPr>
          <w:rFonts w:cstheme="minorHAnsi" w:hint="cs"/>
          <w:rtl/>
        </w:rPr>
        <w:t xml:space="preserve">היעדר </w:t>
      </w:r>
      <w:r>
        <w:rPr>
          <w:rFonts w:cstheme="minorHAnsi" w:hint="cs"/>
          <w:b/>
          <w:bCs/>
          <w:rtl/>
        </w:rPr>
        <w:t>רשות שופטת</w:t>
      </w:r>
      <w:r>
        <w:rPr>
          <w:rFonts w:cstheme="minorHAnsi" w:hint="cs"/>
          <w:rtl/>
        </w:rPr>
        <w:t xml:space="preserve"> מרכזית בעלת סמכות שיפוט</w:t>
      </w:r>
      <w:r w:rsidR="006C2193">
        <w:rPr>
          <w:rFonts w:cstheme="minorHAnsi" w:hint="cs"/>
          <w:rtl/>
        </w:rPr>
        <w:t>-</w:t>
      </w:r>
    </w:p>
    <w:p w14:paraId="240EDE0C" w14:textId="78F41708" w:rsidR="00037E22" w:rsidRDefault="00037E22" w:rsidP="00037E22">
      <w:pPr>
        <w:pStyle w:val="a7"/>
        <w:numPr>
          <w:ilvl w:val="1"/>
          <w:numId w:val="1"/>
        </w:numPr>
        <w:ind w:left="849"/>
        <w:jc w:val="both"/>
        <w:rPr>
          <w:rFonts w:cstheme="minorHAnsi"/>
        </w:rPr>
      </w:pPr>
      <w:r>
        <w:rPr>
          <w:rFonts w:cstheme="minorHAnsi" w:hint="cs"/>
          <w:rtl/>
        </w:rPr>
        <w:t xml:space="preserve">הבעיה: </w:t>
      </w:r>
      <w:r w:rsidR="006C2193">
        <w:rPr>
          <w:rFonts w:cstheme="minorHAnsi" w:hint="cs"/>
          <w:rtl/>
        </w:rPr>
        <w:t>אין יכולת ל</w:t>
      </w:r>
      <w:r>
        <w:rPr>
          <w:rFonts w:cstheme="minorHAnsi" w:hint="cs"/>
          <w:rtl/>
        </w:rPr>
        <w:t xml:space="preserve">אכיפת נורמות כנגד צד מתנגד </w:t>
      </w:r>
      <w:r w:rsidR="006C2193">
        <w:rPr>
          <w:rFonts w:cstheme="minorHAnsi" w:hint="cs"/>
          <w:rtl/>
        </w:rPr>
        <w:t>ו</w:t>
      </w:r>
      <w:r>
        <w:rPr>
          <w:rFonts w:cstheme="minorHAnsi" w:hint="cs"/>
          <w:rtl/>
        </w:rPr>
        <w:t>קבלת פרשנות מוסכמות של הדין.</w:t>
      </w:r>
    </w:p>
    <w:p w14:paraId="54E9D867" w14:textId="798A4ACA" w:rsidR="00037E22" w:rsidRDefault="00037E22" w:rsidP="00037E22">
      <w:pPr>
        <w:pStyle w:val="a7"/>
        <w:numPr>
          <w:ilvl w:val="1"/>
          <w:numId w:val="1"/>
        </w:numPr>
        <w:ind w:left="849"/>
        <w:jc w:val="both"/>
        <w:rPr>
          <w:rFonts w:cstheme="minorHAnsi"/>
        </w:rPr>
      </w:pPr>
      <w:r>
        <w:rPr>
          <w:rFonts w:cstheme="minorHAnsi" w:hint="cs"/>
          <w:rtl/>
        </w:rPr>
        <w:t xml:space="preserve">התוצאה: הנצחת סכסוכים, </w:t>
      </w:r>
      <w:r>
        <w:rPr>
          <w:rFonts w:cstheme="minorHAnsi"/>
        </w:rPr>
        <w:t>Auto-implementation</w:t>
      </w:r>
      <w:r>
        <w:rPr>
          <w:rFonts w:cstheme="minorHAnsi" w:hint="cs"/>
          <w:rtl/>
        </w:rPr>
        <w:t xml:space="preserve"> (פרשנות עצמית), </w:t>
      </w:r>
      <w:r>
        <w:rPr>
          <w:rFonts w:cstheme="minorHAnsi" w:hint="cs"/>
        </w:rPr>
        <w:t>A</w:t>
      </w:r>
      <w:r>
        <w:rPr>
          <w:rFonts w:cstheme="minorHAnsi"/>
        </w:rPr>
        <w:t>uto-Interpretation</w:t>
      </w:r>
      <w:r>
        <w:rPr>
          <w:rFonts w:cstheme="minorHAnsi" w:hint="cs"/>
          <w:rtl/>
        </w:rPr>
        <w:t xml:space="preserve"> (יישום עצמי).</w:t>
      </w:r>
    </w:p>
    <w:p w14:paraId="23B16177" w14:textId="6067601C" w:rsidR="00037E22" w:rsidRDefault="00037E22" w:rsidP="00037E22">
      <w:pPr>
        <w:pStyle w:val="a7"/>
        <w:numPr>
          <w:ilvl w:val="0"/>
          <w:numId w:val="1"/>
        </w:numPr>
        <w:ind w:left="424"/>
        <w:jc w:val="both"/>
        <w:rPr>
          <w:rFonts w:cstheme="minorHAnsi"/>
        </w:rPr>
      </w:pPr>
      <w:r>
        <w:rPr>
          <w:rFonts w:cstheme="minorHAnsi" w:hint="cs"/>
          <w:rtl/>
        </w:rPr>
        <w:t xml:space="preserve">היעדר </w:t>
      </w:r>
      <w:r>
        <w:rPr>
          <w:rFonts w:cstheme="minorHAnsi" w:hint="cs"/>
          <w:b/>
          <w:bCs/>
          <w:rtl/>
        </w:rPr>
        <w:t>רשויות מבצעות</w:t>
      </w:r>
      <w:r>
        <w:rPr>
          <w:rFonts w:cstheme="minorHAnsi" w:hint="cs"/>
          <w:rtl/>
        </w:rPr>
        <w:t xml:space="preserve"> מרכזיות (כגון ממשלה, משטרה, הוצאה לפועל)</w:t>
      </w:r>
      <w:r w:rsidR="006C2193">
        <w:rPr>
          <w:rFonts w:cstheme="minorHAnsi" w:hint="cs"/>
          <w:rtl/>
        </w:rPr>
        <w:t>-</w:t>
      </w:r>
    </w:p>
    <w:p w14:paraId="4A74B3BF" w14:textId="5FE4FFD4" w:rsidR="00037E22" w:rsidRDefault="00037E22" w:rsidP="00037E22">
      <w:pPr>
        <w:pStyle w:val="a7"/>
        <w:numPr>
          <w:ilvl w:val="1"/>
          <w:numId w:val="1"/>
        </w:numPr>
        <w:ind w:left="849"/>
        <w:jc w:val="both"/>
        <w:rPr>
          <w:rFonts w:cstheme="minorHAnsi"/>
        </w:rPr>
      </w:pPr>
      <w:r>
        <w:rPr>
          <w:rFonts w:cstheme="minorHAnsi" w:hint="cs"/>
          <w:rtl/>
        </w:rPr>
        <w:t>הבעיה: אין גוף מרכזי המוציא לפועל את המדיניות של הקהילה הבינלאומית.</w:t>
      </w:r>
    </w:p>
    <w:p w14:paraId="6F374094" w14:textId="34BF56F4" w:rsidR="00037E22" w:rsidRDefault="00037E22" w:rsidP="00037E22">
      <w:pPr>
        <w:pStyle w:val="a7"/>
        <w:numPr>
          <w:ilvl w:val="1"/>
          <w:numId w:val="1"/>
        </w:numPr>
        <w:ind w:left="849"/>
        <w:jc w:val="both"/>
        <w:rPr>
          <w:rFonts w:cstheme="minorHAnsi"/>
        </w:rPr>
      </w:pPr>
      <w:r>
        <w:rPr>
          <w:rFonts w:cstheme="minorHAnsi" w:hint="cs"/>
          <w:rtl/>
        </w:rPr>
        <w:t>היעדר סנקציות בגין הפרה של הכללים.</w:t>
      </w:r>
    </w:p>
    <w:p w14:paraId="2B7796E0" w14:textId="25E3C6C0" w:rsidR="002F3CAB" w:rsidRDefault="002F3CAB" w:rsidP="002F3CAB">
      <w:pPr>
        <w:pStyle w:val="a7"/>
        <w:jc w:val="both"/>
        <w:rPr>
          <w:rFonts w:cstheme="minorHAnsi"/>
          <w:rtl/>
        </w:rPr>
      </w:pPr>
    </w:p>
    <w:p w14:paraId="2E4C7025" w14:textId="647BD23D" w:rsidR="002F3CAB" w:rsidRDefault="002F3CAB" w:rsidP="002F3CAB">
      <w:pPr>
        <w:pStyle w:val="a7"/>
        <w:jc w:val="both"/>
        <w:rPr>
          <w:rFonts w:cstheme="minorHAnsi"/>
          <w:rtl/>
        </w:rPr>
      </w:pPr>
      <w:r w:rsidRPr="006C2193">
        <w:rPr>
          <w:rFonts w:cstheme="minorHAnsi" w:hint="cs"/>
          <w:b/>
          <w:bCs/>
          <w:rtl/>
        </w:rPr>
        <w:t>התוצא</w:t>
      </w:r>
      <w:r w:rsidR="006C2193">
        <w:rPr>
          <w:rFonts w:cstheme="minorHAnsi" w:hint="cs"/>
          <w:b/>
          <w:bCs/>
          <w:rtl/>
        </w:rPr>
        <w:t>ה/השלכות:</w:t>
      </w:r>
    </w:p>
    <w:p w14:paraId="3B21008C" w14:textId="7D3D527C" w:rsidR="002F3CAB" w:rsidRDefault="002F3CAB" w:rsidP="002F3CAB">
      <w:pPr>
        <w:pStyle w:val="a7"/>
        <w:numPr>
          <w:ilvl w:val="0"/>
          <w:numId w:val="1"/>
        </w:numPr>
        <w:ind w:left="424"/>
        <w:jc w:val="both"/>
        <w:rPr>
          <w:rFonts w:cstheme="minorHAnsi"/>
        </w:rPr>
      </w:pPr>
      <w:r>
        <w:rPr>
          <w:rFonts w:cstheme="minorHAnsi" w:hint="cs"/>
          <w:rtl/>
        </w:rPr>
        <w:t>תפקידי המשפט המסורתיים- הכוונת התנהגות, יישוב סכסו</w:t>
      </w:r>
      <w:r w:rsidR="006C2193">
        <w:rPr>
          <w:rFonts w:cstheme="minorHAnsi" w:hint="cs"/>
          <w:rtl/>
        </w:rPr>
        <w:t>כ</w:t>
      </w:r>
      <w:r>
        <w:rPr>
          <w:rFonts w:cstheme="minorHAnsi" w:hint="cs"/>
          <w:rtl/>
        </w:rPr>
        <w:t xml:space="preserve">ים ויצירת מסגרת ותנאים לקהילה הבינלאומי לקיום בצוותא ושיתוף פעולה; </w:t>
      </w:r>
      <w:r w:rsidRPr="002F3CAB">
        <w:rPr>
          <w:rFonts w:cstheme="minorHAnsi" w:hint="cs"/>
          <w:rtl/>
        </w:rPr>
        <w:t>התפקידים המסורתיים של המשפט</w:t>
      </w:r>
      <w:r>
        <w:rPr>
          <w:rFonts w:cstheme="minorHAnsi" w:hint="cs"/>
          <w:rtl/>
        </w:rPr>
        <w:t>, לא מתקיימים במשפט הבינלאומי.</w:t>
      </w:r>
    </w:p>
    <w:p w14:paraId="67C0109F" w14:textId="43E4241B" w:rsidR="002F3CAB" w:rsidRDefault="002F3CAB" w:rsidP="002F3CAB">
      <w:pPr>
        <w:pStyle w:val="a7"/>
        <w:numPr>
          <w:ilvl w:val="0"/>
          <w:numId w:val="1"/>
        </w:numPr>
        <w:ind w:left="424"/>
        <w:jc w:val="both"/>
        <w:rPr>
          <w:rFonts w:cstheme="minorHAnsi"/>
        </w:rPr>
      </w:pPr>
      <w:r>
        <w:rPr>
          <w:rFonts w:cstheme="minorHAnsi" w:hint="cs"/>
          <w:rtl/>
        </w:rPr>
        <w:t>מדינות, בפרט מדינות חזקות, לעיתים פשוט מתעלמות מהמשפט הבינלאומי &gt; היחסים הבינלאומיים נשענים על כוח, לא דין.</w:t>
      </w:r>
    </w:p>
    <w:p w14:paraId="2249F90D" w14:textId="0AE42804" w:rsidR="008D7F4B" w:rsidRDefault="008D7F4B" w:rsidP="008D7F4B">
      <w:pPr>
        <w:pStyle w:val="a7"/>
        <w:jc w:val="both"/>
        <w:rPr>
          <w:rFonts w:cstheme="minorHAnsi"/>
          <w:rtl/>
        </w:rPr>
      </w:pPr>
    </w:p>
    <w:p w14:paraId="6DDFCF15" w14:textId="6ED5E8AA" w:rsidR="008D7F4B" w:rsidRDefault="008D7F4B" w:rsidP="008D7F4B">
      <w:pPr>
        <w:pStyle w:val="a7"/>
        <w:jc w:val="both"/>
        <w:rPr>
          <w:rFonts w:cstheme="minorHAnsi"/>
          <w:rtl/>
        </w:rPr>
      </w:pPr>
      <w:r w:rsidRPr="00AA2933">
        <w:rPr>
          <w:rFonts w:cstheme="minorHAnsi" w:hint="cs"/>
          <w:b/>
          <w:bCs/>
          <w:rtl/>
        </w:rPr>
        <w:t>מנגד</w:t>
      </w:r>
      <w:r>
        <w:rPr>
          <w:rFonts w:cstheme="minorHAnsi" w:hint="cs"/>
          <w:rtl/>
        </w:rPr>
        <w:t xml:space="preserve"> נטען כי הפגמים לא מבטלים את אופייה המשפטי של השיטה:</w:t>
      </w:r>
    </w:p>
    <w:p w14:paraId="02F8DA64" w14:textId="2DCE7181" w:rsidR="00C90E18" w:rsidRDefault="00EA58E9" w:rsidP="008D7F4B">
      <w:pPr>
        <w:pStyle w:val="a7"/>
        <w:numPr>
          <w:ilvl w:val="0"/>
          <w:numId w:val="1"/>
        </w:numPr>
        <w:ind w:left="424"/>
        <w:jc w:val="both"/>
        <w:rPr>
          <w:rFonts w:cstheme="minorHAnsi"/>
        </w:rPr>
      </w:pPr>
      <w:r>
        <w:rPr>
          <w:rFonts w:cstheme="minorHAnsi" w:hint="cs"/>
          <w:rtl/>
        </w:rPr>
        <w:t xml:space="preserve">ניתן לומר </w:t>
      </w:r>
      <w:r w:rsidR="00C90E18">
        <w:rPr>
          <w:rFonts w:cstheme="minorHAnsi" w:hint="cs"/>
          <w:rtl/>
        </w:rPr>
        <w:t xml:space="preserve">כי </w:t>
      </w:r>
      <w:r w:rsidR="00192D7F">
        <w:rPr>
          <w:rFonts w:cstheme="minorHAnsi" w:hint="cs"/>
          <w:rtl/>
        </w:rPr>
        <w:t>חרף</w:t>
      </w:r>
      <w:r w:rsidR="00C90E18">
        <w:rPr>
          <w:rFonts w:cstheme="minorHAnsi" w:hint="cs"/>
          <w:rtl/>
        </w:rPr>
        <w:t xml:space="preserve"> העובד</w:t>
      </w:r>
      <w:r>
        <w:rPr>
          <w:rFonts w:cstheme="minorHAnsi" w:hint="cs"/>
          <w:rtl/>
        </w:rPr>
        <w:t>ה שאין מחוקק בינלאומי</w:t>
      </w:r>
      <w:r w:rsidR="001A015A">
        <w:rPr>
          <w:rFonts w:cstheme="minorHAnsi" w:hint="cs"/>
          <w:rtl/>
        </w:rPr>
        <w:t xml:space="preserve"> אין</w:t>
      </w:r>
      <w:r w:rsidR="00C90E18">
        <w:rPr>
          <w:rFonts w:cstheme="minorHAnsi" w:hint="cs"/>
          <w:rtl/>
        </w:rPr>
        <w:t xml:space="preserve"> זה</w:t>
      </w:r>
      <w:r>
        <w:rPr>
          <w:rFonts w:cstheme="minorHAnsi" w:hint="cs"/>
          <w:rtl/>
        </w:rPr>
        <w:t xml:space="preserve"> אומר שאין חקיקה בינלאומית</w:t>
      </w:r>
      <w:r w:rsidR="00C90E18">
        <w:rPr>
          <w:rFonts w:cstheme="minorHAnsi" w:hint="cs"/>
          <w:rtl/>
        </w:rPr>
        <w:t>:</w:t>
      </w:r>
    </w:p>
    <w:p w14:paraId="42E99E54" w14:textId="77777777" w:rsidR="00C90E18" w:rsidRDefault="00EA58E9" w:rsidP="00C90E18">
      <w:pPr>
        <w:pStyle w:val="a7"/>
        <w:numPr>
          <w:ilvl w:val="1"/>
          <w:numId w:val="1"/>
        </w:numPr>
        <w:ind w:left="849"/>
        <w:jc w:val="both"/>
        <w:rPr>
          <w:rFonts w:cstheme="minorHAnsi"/>
        </w:rPr>
      </w:pPr>
      <w:r>
        <w:rPr>
          <w:rFonts w:cstheme="minorHAnsi" w:hint="cs"/>
          <w:rtl/>
        </w:rPr>
        <w:t>במשפט הבינלאומי קיימים בשפע הרבה מאוד כללים, ישנן אלפי אמנות, כאשר על חלקן חתומות כמעט כל המדינות ועל חלקן חתומות מדינות בודדות.</w:t>
      </w:r>
    </w:p>
    <w:p w14:paraId="7253EE9E" w14:textId="54ACCA90" w:rsidR="00C90E18" w:rsidRDefault="00C90E18" w:rsidP="00C90E18">
      <w:pPr>
        <w:pStyle w:val="a7"/>
        <w:numPr>
          <w:ilvl w:val="1"/>
          <w:numId w:val="1"/>
        </w:numPr>
        <w:ind w:left="849"/>
        <w:jc w:val="both"/>
        <w:rPr>
          <w:rFonts w:cstheme="minorHAnsi"/>
        </w:rPr>
      </w:pPr>
      <w:r w:rsidRPr="00C90E18">
        <w:rPr>
          <w:rFonts w:cstheme="minorHAnsi" w:hint="cs"/>
          <w:rtl/>
        </w:rPr>
        <w:t>כללים הנוצרים מכוח מנהג (</w:t>
      </w:r>
      <w:r w:rsidR="00192D7F">
        <w:rPr>
          <w:rFonts w:cstheme="minorHAnsi" w:hint="cs"/>
          <w:rtl/>
        </w:rPr>
        <w:t xml:space="preserve">קרוי בפועל </w:t>
      </w:r>
      <w:r w:rsidRPr="00C90E18">
        <w:rPr>
          <w:rFonts w:cstheme="minorHAnsi" w:hint="cs"/>
          <w:rtl/>
        </w:rPr>
        <w:t>דין מנהגי)- פרקטיקה שהפכה להיות עם הזמן מחייבת עבור כלל המדינות וכולן מחויבות בו.</w:t>
      </w:r>
    </w:p>
    <w:p w14:paraId="34D2905C" w14:textId="1E73D078" w:rsidR="00C90E18" w:rsidRDefault="00C90E18" w:rsidP="00C90E18">
      <w:pPr>
        <w:pStyle w:val="a7"/>
        <w:numPr>
          <w:ilvl w:val="1"/>
          <w:numId w:val="1"/>
        </w:numPr>
        <w:ind w:left="849"/>
        <w:jc w:val="both"/>
        <w:rPr>
          <w:rFonts w:cstheme="minorHAnsi"/>
        </w:rPr>
      </w:pPr>
      <w:r w:rsidRPr="00C90E18">
        <w:rPr>
          <w:rFonts w:cstheme="minorHAnsi" w:hint="cs"/>
          <w:rtl/>
        </w:rPr>
        <w:t>המשפט הבינלאומי עשיר בנורמות ובהרבה מאוד תחומים, ויותר מכך, בהרבה מאוד תחומים המשפט הבינלאומי הרבה יותר עשיר ומפותח מאשר במערכות משפט מדינתיות (כגון בדיני הקניין הרוחני, בדיני איכות הסביבה וב</w:t>
      </w:r>
      <w:r>
        <w:rPr>
          <w:rFonts w:cstheme="minorHAnsi" w:hint="cs"/>
          <w:rtl/>
        </w:rPr>
        <w:t>דיני זכויות האדם).</w:t>
      </w:r>
    </w:p>
    <w:p w14:paraId="5C113ADF" w14:textId="6BF5A622" w:rsidR="006B0EC0" w:rsidRDefault="006B0EC0" w:rsidP="006B0EC0">
      <w:pPr>
        <w:pStyle w:val="a7"/>
        <w:numPr>
          <w:ilvl w:val="0"/>
          <w:numId w:val="1"/>
        </w:numPr>
        <w:ind w:left="424"/>
        <w:jc w:val="both"/>
        <w:rPr>
          <w:rFonts w:cstheme="minorHAnsi"/>
        </w:rPr>
      </w:pPr>
      <w:r>
        <w:rPr>
          <w:rFonts w:cstheme="minorHAnsi" w:hint="cs"/>
          <w:rtl/>
        </w:rPr>
        <w:t>למרות שאין לנו במערכת המשפט הבינלאומית רשות שופטת מרכזית, ניתן למצוא רשת של עשרות בתי דין ומנגנוני בוררות בינלאומיים.</w:t>
      </w:r>
    </w:p>
    <w:p w14:paraId="49F369E3" w14:textId="5D5CFA3A" w:rsidR="006B0EC0" w:rsidRDefault="00192D7F" w:rsidP="006B0EC0">
      <w:pPr>
        <w:pStyle w:val="a7"/>
        <w:numPr>
          <w:ilvl w:val="1"/>
          <w:numId w:val="1"/>
        </w:numPr>
        <w:ind w:left="849"/>
        <w:jc w:val="both"/>
        <w:rPr>
          <w:rFonts w:cstheme="minorHAnsi"/>
        </w:rPr>
      </w:pPr>
      <w:r>
        <w:rPr>
          <w:rFonts w:cstheme="minorHAnsi" w:hint="cs"/>
          <w:rtl/>
        </w:rPr>
        <w:t xml:space="preserve">לדוגמה- </w:t>
      </w:r>
      <w:r w:rsidR="006B0EC0">
        <w:rPr>
          <w:rFonts w:cstheme="minorHAnsi" w:hint="cs"/>
          <w:rtl/>
        </w:rPr>
        <w:t>בהסכם השלום בין ישראל למצרים הוסכם כי במידה ויתקיים סכסוך בין המדינות, הוא ייושב במסגרת הליך בוררות בינלאומי.</w:t>
      </w:r>
    </w:p>
    <w:p w14:paraId="292531DC" w14:textId="268BA97A" w:rsidR="006B0EC0" w:rsidRDefault="006B0EC0" w:rsidP="006B0EC0">
      <w:pPr>
        <w:pStyle w:val="a7"/>
        <w:numPr>
          <w:ilvl w:val="1"/>
          <w:numId w:val="1"/>
        </w:numPr>
        <w:ind w:left="849"/>
        <w:jc w:val="both"/>
        <w:rPr>
          <w:rFonts w:cstheme="minorHAnsi"/>
        </w:rPr>
      </w:pPr>
      <w:r>
        <w:rPr>
          <w:rFonts w:cstheme="minorHAnsi" w:hint="cs"/>
          <w:rtl/>
        </w:rPr>
        <w:t>אמנת וינה בדבר יחסים קונסולריים (</w:t>
      </w:r>
      <w:r>
        <w:rPr>
          <w:rFonts w:cstheme="minorHAnsi" w:hint="cs"/>
        </w:rPr>
        <w:t>IC</w:t>
      </w:r>
      <w:r>
        <w:rPr>
          <w:rFonts w:cstheme="minorHAnsi"/>
        </w:rPr>
        <w:t>J</w:t>
      </w:r>
      <w:r>
        <w:rPr>
          <w:rFonts w:cstheme="minorHAnsi" w:hint="cs"/>
          <w:rtl/>
        </w:rPr>
        <w:t>)- שליש ממדינות העולם נתנו סמכות שיפוט מחייבת ל-</w:t>
      </w:r>
      <w:r>
        <w:rPr>
          <w:rFonts w:cstheme="minorHAnsi" w:hint="cs"/>
        </w:rPr>
        <w:t>ICJ</w:t>
      </w:r>
      <w:r>
        <w:rPr>
          <w:rFonts w:cstheme="minorHAnsi" w:hint="cs"/>
          <w:rtl/>
        </w:rPr>
        <w:t xml:space="preserve"> כלפיהן.</w:t>
      </w:r>
    </w:p>
    <w:p w14:paraId="215E16C9" w14:textId="77777777" w:rsidR="00192D7F" w:rsidRDefault="00192D7F" w:rsidP="00192D7F">
      <w:pPr>
        <w:pStyle w:val="a7"/>
        <w:ind w:left="849"/>
        <w:jc w:val="both"/>
        <w:rPr>
          <w:rFonts w:cstheme="minorHAnsi"/>
        </w:rPr>
      </w:pPr>
    </w:p>
    <w:p w14:paraId="56F16956" w14:textId="52F8799B" w:rsidR="00AB7B5B" w:rsidRDefault="00AB7B5B" w:rsidP="006B0EC0">
      <w:pPr>
        <w:pStyle w:val="a7"/>
        <w:numPr>
          <w:ilvl w:val="1"/>
          <w:numId w:val="1"/>
        </w:numPr>
        <w:ind w:left="849"/>
        <w:jc w:val="both"/>
        <w:rPr>
          <w:rFonts w:cstheme="minorHAnsi"/>
        </w:rPr>
      </w:pPr>
      <w:r>
        <w:rPr>
          <w:rFonts w:cstheme="minorHAnsi" w:hint="cs"/>
          <w:rtl/>
        </w:rPr>
        <w:lastRenderedPageBreak/>
        <w:t>בתי דין בינלאומיים בעלי סמכות שיפוט שבחובה במסגרת משטרים ספציפיים:</w:t>
      </w:r>
    </w:p>
    <w:p w14:paraId="591BE110" w14:textId="6CD411CF" w:rsidR="00AB7B5B" w:rsidRDefault="00AB7B5B" w:rsidP="00AB7B5B">
      <w:pPr>
        <w:pStyle w:val="a7"/>
        <w:numPr>
          <w:ilvl w:val="2"/>
          <w:numId w:val="1"/>
        </w:numPr>
        <w:ind w:left="1274"/>
        <w:jc w:val="both"/>
        <w:rPr>
          <w:rFonts w:cstheme="minorHAnsi"/>
        </w:rPr>
      </w:pPr>
      <w:r>
        <w:rPr>
          <w:rFonts w:cstheme="minorHAnsi" w:hint="cs"/>
          <w:rtl/>
        </w:rPr>
        <w:t>האיחוד האירופי</w:t>
      </w:r>
      <w:r>
        <w:rPr>
          <w:rFonts w:cstheme="minorHAnsi" w:hint="cs"/>
        </w:rPr>
        <w:t xml:space="preserve"> </w:t>
      </w:r>
      <w:r>
        <w:rPr>
          <w:rFonts w:cstheme="minorHAnsi" w:hint="cs"/>
          <w:rtl/>
        </w:rPr>
        <w:t>(</w:t>
      </w:r>
      <w:r>
        <w:rPr>
          <w:rFonts w:cstheme="minorHAnsi" w:hint="cs"/>
        </w:rPr>
        <w:t>EC</w:t>
      </w:r>
      <w:r>
        <w:rPr>
          <w:rFonts w:cstheme="minorHAnsi"/>
        </w:rPr>
        <w:t>J</w:t>
      </w:r>
      <w:r>
        <w:rPr>
          <w:rFonts w:cstheme="minorHAnsi" w:hint="cs"/>
          <w:rtl/>
        </w:rPr>
        <w:t xml:space="preserve">) בעל סמכות שיפוט מחייבת גם ביחס לסכסוכים בין מדינות בתוך האיחוד וגם בין </w:t>
      </w:r>
      <w:r w:rsidR="00192D7F">
        <w:rPr>
          <w:rFonts w:cstheme="minorHAnsi" w:hint="cs"/>
          <w:rtl/>
        </w:rPr>
        <w:t>פ</w:t>
      </w:r>
      <w:r>
        <w:rPr>
          <w:rFonts w:cstheme="minorHAnsi" w:hint="cs"/>
          <w:rtl/>
        </w:rPr>
        <w:t>רטים לבין מדינות באיחוד.</w:t>
      </w:r>
    </w:p>
    <w:p w14:paraId="34A7030B" w14:textId="1EBC1E40" w:rsidR="00AB7B5B" w:rsidRDefault="00AB7B5B" w:rsidP="00AB7B5B">
      <w:pPr>
        <w:pStyle w:val="a7"/>
        <w:numPr>
          <w:ilvl w:val="2"/>
          <w:numId w:val="1"/>
        </w:numPr>
        <w:ind w:left="1274"/>
        <w:jc w:val="both"/>
        <w:rPr>
          <w:rFonts w:cstheme="minorHAnsi"/>
        </w:rPr>
      </w:pPr>
      <w:r>
        <w:rPr>
          <w:rFonts w:cstheme="minorHAnsi" w:hint="cs"/>
          <w:rtl/>
        </w:rPr>
        <w:t>ארגון הסחר העולמי (</w:t>
      </w:r>
      <w:r>
        <w:rPr>
          <w:rFonts w:cstheme="minorHAnsi" w:hint="cs"/>
        </w:rPr>
        <w:t>WTO</w:t>
      </w:r>
      <w:r>
        <w:rPr>
          <w:rFonts w:cstheme="minorHAnsi" w:hint="cs"/>
          <w:rtl/>
        </w:rPr>
        <w:t>)- מערכת משפט המורכב</w:t>
      </w:r>
      <w:r w:rsidR="00192D7F">
        <w:rPr>
          <w:rFonts w:cstheme="minorHAnsi" w:hint="cs"/>
          <w:rtl/>
        </w:rPr>
        <w:t>ת</w:t>
      </w:r>
      <w:r>
        <w:rPr>
          <w:rFonts w:cstheme="minorHAnsi" w:hint="cs"/>
          <w:rtl/>
        </w:rPr>
        <w:t xml:space="preserve"> משלוש ערכאות, כולל ערכאת ערעור, וכל המדינות החתומות על האמנה, כפופות להחלטות שלה. </w:t>
      </w:r>
    </w:p>
    <w:p w14:paraId="7195D333" w14:textId="77945144" w:rsidR="00AB7B5B" w:rsidRDefault="00AB7B5B" w:rsidP="00AB7B5B">
      <w:pPr>
        <w:pStyle w:val="a7"/>
        <w:numPr>
          <w:ilvl w:val="2"/>
          <w:numId w:val="1"/>
        </w:numPr>
        <w:ind w:left="1274"/>
        <w:jc w:val="both"/>
        <w:rPr>
          <w:rFonts w:cstheme="minorHAnsi"/>
        </w:rPr>
      </w:pPr>
      <w:r>
        <w:rPr>
          <w:rFonts w:cstheme="minorHAnsi" w:hint="cs"/>
        </w:rPr>
        <w:t>ECHR</w:t>
      </w:r>
      <w:r>
        <w:rPr>
          <w:rFonts w:cstheme="minorHAnsi" w:hint="cs"/>
          <w:rtl/>
        </w:rPr>
        <w:t xml:space="preserve"> (בית הדין האירופי לזכויות אדם)- חברות בו 47 מדינות מיבשת אירופה ובית דין זה מהווה רמה גבוהה</w:t>
      </w:r>
      <w:r w:rsidR="00192D7F">
        <w:rPr>
          <w:rFonts w:cstheme="minorHAnsi" w:hint="cs"/>
          <w:rtl/>
        </w:rPr>
        <w:t xml:space="preserve"> וייחודית מאוד</w:t>
      </w:r>
      <w:r>
        <w:rPr>
          <w:rFonts w:cstheme="minorHAnsi" w:hint="cs"/>
          <w:rtl/>
        </w:rPr>
        <w:t xml:space="preserve"> של בית דין- 800 מיליון אזרחי המדינות הללו יכולות לפנות אליו בתביעה בנושא זכויות אדם כלפי</w:t>
      </w:r>
      <w:r w:rsidR="00192D7F">
        <w:rPr>
          <w:rFonts w:cstheme="minorHAnsi" w:hint="cs"/>
          <w:rtl/>
        </w:rPr>
        <w:t xml:space="preserve"> כל אחת מן</w:t>
      </w:r>
      <w:r>
        <w:rPr>
          <w:rFonts w:cstheme="minorHAnsi" w:hint="cs"/>
          <w:rtl/>
        </w:rPr>
        <w:t xml:space="preserve"> המדינות החברות.</w:t>
      </w:r>
    </w:p>
    <w:p w14:paraId="5C93F4F1" w14:textId="6C613E49" w:rsidR="0094757F" w:rsidRDefault="00AB7B5B" w:rsidP="0094757F">
      <w:pPr>
        <w:pStyle w:val="a7"/>
        <w:numPr>
          <w:ilvl w:val="2"/>
          <w:numId w:val="1"/>
        </w:numPr>
        <w:ind w:left="1274"/>
        <w:jc w:val="both"/>
        <w:rPr>
          <w:rFonts w:cstheme="minorHAnsi"/>
        </w:rPr>
      </w:pPr>
      <w:r>
        <w:rPr>
          <w:rFonts w:cstheme="minorHAnsi" w:hint="cs"/>
        </w:rPr>
        <w:t>ICC</w:t>
      </w:r>
      <w:r w:rsidR="000D51D8">
        <w:rPr>
          <w:rFonts w:cstheme="minorHAnsi" w:hint="cs"/>
          <w:rtl/>
        </w:rPr>
        <w:t>- בית הדין הפלילי הבינלאומי</w:t>
      </w:r>
      <w:r w:rsidR="00192D7F">
        <w:rPr>
          <w:rFonts w:cstheme="minorHAnsi" w:hint="cs"/>
          <w:rtl/>
        </w:rPr>
        <w:t xml:space="preserve"> בהאג</w:t>
      </w:r>
      <w:r w:rsidR="000D51D8">
        <w:rPr>
          <w:rFonts w:cstheme="minorHAnsi" w:hint="cs"/>
          <w:rtl/>
        </w:rPr>
        <w:t>.</w:t>
      </w:r>
    </w:p>
    <w:p w14:paraId="168618D0" w14:textId="3172AFFE" w:rsidR="0094757F" w:rsidRPr="005A7EFC" w:rsidRDefault="0094757F" w:rsidP="0094757F">
      <w:pPr>
        <w:pStyle w:val="a7"/>
        <w:jc w:val="both"/>
        <w:rPr>
          <w:rFonts w:cstheme="minorHAnsi"/>
          <w:rtl/>
        </w:rPr>
      </w:pPr>
    </w:p>
    <w:p w14:paraId="17D6613E" w14:textId="68F4A02A" w:rsidR="0094757F" w:rsidRDefault="0094757F" w:rsidP="0094757F">
      <w:pPr>
        <w:pStyle w:val="a7"/>
        <w:jc w:val="both"/>
        <w:rPr>
          <w:rFonts w:cstheme="minorHAnsi"/>
          <w:rtl/>
        </w:rPr>
      </w:pPr>
      <w:r>
        <w:rPr>
          <w:rFonts w:cstheme="minorHAnsi" w:hint="cs"/>
          <w:rtl/>
        </w:rPr>
        <w:t>המשפט הבינלאומי חלחל בשנים האחרונות למערכות המשפט ומערכות הדין המדינתיות; ניתן לראות דוגמה לכך בפס"ד הסיכולים הממוקדים, אשר מהווה כולו פס"ד</w:t>
      </w:r>
      <w:r w:rsidR="005A7EFC">
        <w:rPr>
          <w:rFonts w:cstheme="minorHAnsi" w:hint="cs"/>
          <w:rtl/>
        </w:rPr>
        <w:t xml:space="preserve"> המבוסס בהכרעתו</w:t>
      </w:r>
      <w:r>
        <w:rPr>
          <w:rFonts w:cstheme="minorHAnsi" w:hint="cs"/>
          <w:rtl/>
        </w:rPr>
        <w:t xml:space="preserve"> על טהרת המשפט הבינלאומי, ולא על המשפט המדינתי הישראלי.</w:t>
      </w:r>
    </w:p>
    <w:p w14:paraId="0A9449DC" w14:textId="75E23CDF" w:rsidR="000D51D8" w:rsidRDefault="000D51D8" w:rsidP="0094757F">
      <w:pPr>
        <w:pStyle w:val="a7"/>
        <w:jc w:val="both"/>
        <w:rPr>
          <w:rFonts w:cstheme="minorHAnsi"/>
          <w:rtl/>
        </w:rPr>
      </w:pPr>
    </w:p>
    <w:p w14:paraId="2344475B" w14:textId="732902BA" w:rsidR="000D51D8" w:rsidRDefault="000D51D8" w:rsidP="000D51D8">
      <w:pPr>
        <w:pStyle w:val="a7"/>
        <w:numPr>
          <w:ilvl w:val="0"/>
          <w:numId w:val="1"/>
        </w:numPr>
        <w:ind w:left="424"/>
        <w:jc w:val="both"/>
        <w:rPr>
          <w:rFonts w:cstheme="minorHAnsi"/>
        </w:rPr>
      </w:pPr>
      <w:r>
        <w:rPr>
          <w:rFonts w:cstheme="minorHAnsi" w:hint="cs"/>
          <w:rtl/>
        </w:rPr>
        <w:t>על א</w:t>
      </w:r>
      <w:r w:rsidR="005A7EFC">
        <w:rPr>
          <w:rFonts w:cstheme="minorHAnsi" w:hint="cs"/>
          <w:rtl/>
        </w:rPr>
        <w:t>ף</w:t>
      </w:r>
      <w:r>
        <w:rPr>
          <w:rFonts w:cstheme="minorHAnsi" w:hint="cs"/>
          <w:rtl/>
        </w:rPr>
        <w:t xml:space="preserve"> היעדר רשות מבצעת מרכזית, שוב</w:t>
      </w:r>
      <w:r w:rsidR="005A7EFC">
        <w:rPr>
          <w:rFonts w:cstheme="minorHAnsi" w:hint="cs"/>
          <w:rtl/>
        </w:rPr>
        <w:t>,</w:t>
      </w:r>
      <w:r>
        <w:rPr>
          <w:rFonts w:cstheme="minorHAnsi" w:hint="cs"/>
          <w:rtl/>
        </w:rPr>
        <w:t xml:space="preserve"> אין זה אומר שאין גופי אכיפה ומנגנונים שיכולים להוציא לפועל את המדיניות הבינלאומית:</w:t>
      </w:r>
    </w:p>
    <w:p w14:paraId="4F1C0D57" w14:textId="317896B8" w:rsidR="000D51D8" w:rsidRDefault="000D51D8" w:rsidP="000D51D8">
      <w:pPr>
        <w:pStyle w:val="a7"/>
        <w:numPr>
          <w:ilvl w:val="1"/>
          <w:numId w:val="1"/>
        </w:numPr>
        <w:ind w:left="849"/>
        <w:jc w:val="both"/>
        <w:rPr>
          <w:rFonts w:cstheme="minorHAnsi"/>
        </w:rPr>
      </w:pPr>
      <w:r>
        <w:rPr>
          <w:rFonts w:cstheme="minorHAnsi" w:hint="cs"/>
          <w:rtl/>
        </w:rPr>
        <w:t>מועצת הביטחון של האו"ם</w:t>
      </w:r>
      <w:r w:rsidR="005A7EFC">
        <w:rPr>
          <w:rFonts w:cstheme="minorHAnsi" w:hint="cs"/>
          <w:rtl/>
        </w:rPr>
        <w:t xml:space="preserve">, המורכבת מ-15 מדינות, </w:t>
      </w:r>
      <w:r>
        <w:rPr>
          <w:rFonts w:cstheme="minorHAnsi" w:hint="cs"/>
          <w:rtl/>
        </w:rPr>
        <w:t xml:space="preserve">מתוכן 5 החברות הקבועות </w:t>
      </w:r>
      <w:r w:rsidR="005A7EFC">
        <w:rPr>
          <w:rFonts w:cstheme="minorHAnsi" w:hint="cs"/>
          <w:rtl/>
        </w:rPr>
        <w:t>(</w:t>
      </w:r>
      <w:r>
        <w:rPr>
          <w:rFonts w:cstheme="minorHAnsi" w:hint="cs"/>
          <w:rtl/>
        </w:rPr>
        <w:t>רוסיה, ארצות הברית, סין, צרפת ובריטניה)</w:t>
      </w:r>
      <w:r w:rsidR="005A7EFC">
        <w:rPr>
          <w:rFonts w:cstheme="minorHAnsi" w:hint="cs"/>
          <w:rtl/>
        </w:rPr>
        <w:t xml:space="preserve"> ו-10 מדינות מתחלפות</w:t>
      </w:r>
      <w:r>
        <w:rPr>
          <w:rFonts w:cstheme="minorHAnsi" w:hint="cs"/>
          <w:rtl/>
        </w:rPr>
        <w:t>. למועצת הביטחון של האו"ם סמכויות ביצוע והפעלת כוח, ובכלל זה הטלת סנקציות פוליטיות, כלכליות וצבאיות (</w:t>
      </w:r>
      <w:r w:rsidR="00057B5D">
        <w:rPr>
          <w:rFonts w:cstheme="minorHAnsi" w:hint="cs"/>
          <w:rtl/>
        </w:rPr>
        <w:t xml:space="preserve">כמו שלמשל הוטל על </w:t>
      </w:r>
      <w:r>
        <w:rPr>
          <w:rFonts w:cstheme="minorHAnsi" w:hint="cs"/>
          <w:rtl/>
        </w:rPr>
        <w:t xml:space="preserve">עיראק, איראן וצפון קוריאה). למועצת הביטחון של האו"ם יש </w:t>
      </w:r>
      <w:r w:rsidR="00057B5D">
        <w:rPr>
          <w:rFonts w:cstheme="minorHAnsi" w:hint="cs"/>
          <w:rtl/>
        </w:rPr>
        <w:t xml:space="preserve">אף </w:t>
      </w:r>
      <w:r>
        <w:rPr>
          <w:rFonts w:cstheme="minorHAnsi" w:hint="cs"/>
          <w:rtl/>
        </w:rPr>
        <w:t xml:space="preserve">סמכות להורות על הפעלת כוח (ב-2011 מועצת הביטחון </w:t>
      </w:r>
      <w:r w:rsidR="00057B5D">
        <w:rPr>
          <w:rFonts w:cstheme="minorHAnsi" w:hint="cs"/>
          <w:rtl/>
        </w:rPr>
        <w:t>העניקה</w:t>
      </w:r>
      <w:r>
        <w:rPr>
          <w:rFonts w:cstheme="minorHAnsi" w:hint="cs"/>
          <w:rtl/>
        </w:rPr>
        <w:t xml:space="preserve"> לנאט"ו סמכות לתקוף בלוב בכדי להפיל את משטר קדאפי).</w:t>
      </w:r>
      <w:r w:rsidR="00092543">
        <w:rPr>
          <w:rFonts w:cstheme="minorHAnsi" w:hint="cs"/>
          <w:rtl/>
        </w:rPr>
        <w:t xml:space="preserve"> יש במקביל סמכויות "תקועות", כגון הזכות לוטו</w:t>
      </w:r>
      <w:r w:rsidR="00057B5D">
        <w:rPr>
          <w:rFonts w:cstheme="minorHAnsi" w:hint="cs"/>
          <w:rtl/>
        </w:rPr>
        <w:t xml:space="preserve"> של המדינות הקבועות</w:t>
      </w:r>
      <w:r w:rsidR="00092543">
        <w:rPr>
          <w:rFonts w:cstheme="minorHAnsi" w:hint="cs"/>
          <w:rtl/>
        </w:rPr>
        <w:t>.</w:t>
      </w:r>
    </w:p>
    <w:p w14:paraId="7F75F5C0" w14:textId="4CB4A6F7" w:rsidR="00092543" w:rsidRDefault="00092543" w:rsidP="00FC1E08">
      <w:pPr>
        <w:pStyle w:val="a7"/>
        <w:numPr>
          <w:ilvl w:val="1"/>
          <w:numId w:val="1"/>
        </w:numPr>
        <w:ind w:left="849"/>
        <w:jc w:val="both"/>
        <w:rPr>
          <w:rFonts w:cstheme="minorHAnsi"/>
        </w:rPr>
      </w:pPr>
      <w:r>
        <w:rPr>
          <w:rFonts w:cstheme="minorHAnsi" w:hint="cs"/>
          <w:rtl/>
        </w:rPr>
        <w:t>במשטרים ספציפיים כגון ה-</w:t>
      </w:r>
      <w:r>
        <w:rPr>
          <w:rFonts w:cstheme="minorHAnsi" w:hint="cs"/>
        </w:rPr>
        <w:t>WTO</w:t>
      </w:r>
      <w:r>
        <w:rPr>
          <w:rFonts w:cstheme="minorHAnsi" w:hint="cs"/>
          <w:rtl/>
        </w:rPr>
        <w:t xml:space="preserve">, ישנה היכולת להטיל סנקציות. דוגמה- האיחוד האירופי תבע את ארצות הברית בטענה כי היא מפירה את דיני הסחר הבינלאומיים והאיחוד זכה, </w:t>
      </w:r>
      <w:r w:rsidR="00057B5D">
        <w:rPr>
          <w:rFonts w:cstheme="minorHAnsi" w:hint="cs"/>
          <w:rtl/>
        </w:rPr>
        <w:t>לכן</w:t>
      </w:r>
      <w:r>
        <w:rPr>
          <w:rFonts w:cstheme="minorHAnsi" w:hint="cs"/>
          <w:rtl/>
        </w:rPr>
        <w:t xml:space="preserve"> ארצות הברית </w:t>
      </w:r>
      <w:r w:rsidR="00057B5D">
        <w:rPr>
          <w:rFonts w:cstheme="minorHAnsi" w:hint="cs"/>
          <w:rtl/>
        </w:rPr>
        <w:t xml:space="preserve">הייתה </w:t>
      </w:r>
      <w:r>
        <w:rPr>
          <w:rFonts w:cstheme="minorHAnsi" w:hint="cs"/>
          <w:rtl/>
        </w:rPr>
        <w:t>צריכה להוציא לפועל את ההחלטה תוך 15 חודשים. ארצות הברית לא הוציאה לפועל במסגרת הזמנים את החלטת הארגון, והוטלו עליה סנקציות בגובה של 4 מיליארד דולרים</w:t>
      </w:r>
      <w:r w:rsidR="00057B5D">
        <w:rPr>
          <w:rFonts w:cstheme="minorHAnsi" w:hint="cs"/>
          <w:rtl/>
        </w:rPr>
        <w:t>-</w:t>
      </w:r>
      <w:r>
        <w:rPr>
          <w:rFonts w:cstheme="minorHAnsi" w:hint="cs"/>
          <w:rtl/>
        </w:rPr>
        <w:t xml:space="preserve"> לאחר מכן, תוך זמן קצר ארצות הברית יישמה את החלטת הארגון.</w:t>
      </w:r>
    </w:p>
    <w:p w14:paraId="2495EFE2" w14:textId="27207B22" w:rsidR="00FC1E08" w:rsidRDefault="00FC1E08" w:rsidP="00FC1E08">
      <w:pPr>
        <w:pStyle w:val="a7"/>
        <w:jc w:val="both"/>
        <w:rPr>
          <w:rFonts w:cstheme="minorHAnsi"/>
          <w:rtl/>
        </w:rPr>
      </w:pPr>
    </w:p>
    <w:p w14:paraId="24208C83" w14:textId="4FA03218" w:rsidR="00FC1E08" w:rsidRDefault="00FC1E08" w:rsidP="00FC1E08">
      <w:pPr>
        <w:pStyle w:val="a7"/>
        <w:jc w:val="both"/>
        <w:rPr>
          <w:rFonts w:cstheme="minorHAnsi"/>
          <w:rtl/>
        </w:rPr>
      </w:pPr>
      <w:r>
        <w:rPr>
          <w:rFonts w:cstheme="minorHAnsi" w:hint="cs"/>
          <w:rtl/>
        </w:rPr>
        <w:t>אם כן,</w:t>
      </w:r>
      <w:r w:rsidR="00057B5D">
        <w:rPr>
          <w:rFonts w:cstheme="minorHAnsi" w:hint="cs"/>
          <w:rtl/>
        </w:rPr>
        <w:t xml:space="preserve"> ניתן לראות כי במערכת המשפט הבינלאומית אכן</w:t>
      </w:r>
      <w:r>
        <w:rPr>
          <w:rFonts w:cstheme="minorHAnsi" w:hint="cs"/>
          <w:rtl/>
        </w:rPr>
        <w:t xml:space="preserve"> יש חקיקה, יש שיפוט ויש הוצאה לפועל.</w:t>
      </w:r>
    </w:p>
    <w:p w14:paraId="4FAEA925" w14:textId="7A9BD5E4" w:rsidR="00DB34B5" w:rsidRDefault="00DB34B5" w:rsidP="00FC1E08">
      <w:pPr>
        <w:pStyle w:val="a7"/>
        <w:jc w:val="both"/>
        <w:rPr>
          <w:rFonts w:cstheme="minorHAnsi"/>
          <w:rtl/>
        </w:rPr>
      </w:pPr>
    </w:p>
    <w:p w14:paraId="476989C8" w14:textId="36D7A489" w:rsidR="00DB34B5" w:rsidRDefault="00DB34B5" w:rsidP="00FC1E08">
      <w:pPr>
        <w:pStyle w:val="a7"/>
        <w:jc w:val="both"/>
        <w:rPr>
          <w:rFonts w:cstheme="minorHAnsi"/>
          <w:rtl/>
        </w:rPr>
      </w:pPr>
    </w:p>
    <w:p w14:paraId="09CFDE4F" w14:textId="06903B91" w:rsidR="00DB34B5" w:rsidRDefault="00DB34B5" w:rsidP="00FC1E08">
      <w:pPr>
        <w:pStyle w:val="a7"/>
        <w:jc w:val="both"/>
        <w:rPr>
          <w:rFonts w:cstheme="minorHAnsi"/>
          <w:rtl/>
        </w:rPr>
      </w:pPr>
    </w:p>
    <w:p w14:paraId="6649EC5C" w14:textId="3CFD7896" w:rsidR="00DB34B5" w:rsidRDefault="00DB34B5" w:rsidP="00FC1E08">
      <w:pPr>
        <w:pStyle w:val="a7"/>
        <w:jc w:val="both"/>
        <w:rPr>
          <w:rFonts w:cstheme="minorHAnsi"/>
          <w:rtl/>
        </w:rPr>
      </w:pPr>
    </w:p>
    <w:p w14:paraId="6307F34C" w14:textId="430D9E86" w:rsidR="00DB34B5" w:rsidRDefault="00DB34B5" w:rsidP="00FC1E08">
      <w:pPr>
        <w:pStyle w:val="a7"/>
        <w:jc w:val="both"/>
        <w:rPr>
          <w:rFonts w:cstheme="minorHAnsi"/>
          <w:rtl/>
        </w:rPr>
      </w:pPr>
    </w:p>
    <w:p w14:paraId="7C875471" w14:textId="6EBF641D" w:rsidR="00DB34B5" w:rsidRDefault="00DB34B5" w:rsidP="00FC1E08">
      <w:pPr>
        <w:pStyle w:val="a7"/>
        <w:jc w:val="both"/>
        <w:rPr>
          <w:rFonts w:cstheme="minorHAnsi"/>
          <w:rtl/>
        </w:rPr>
      </w:pPr>
    </w:p>
    <w:p w14:paraId="3F70B07C" w14:textId="612F59F0" w:rsidR="00DB34B5" w:rsidRDefault="00DB34B5" w:rsidP="00FC1E08">
      <w:pPr>
        <w:pStyle w:val="a7"/>
        <w:jc w:val="both"/>
        <w:rPr>
          <w:rFonts w:cstheme="minorHAnsi"/>
          <w:rtl/>
        </w:rPr>
      </w:pPr>
    </w:p>
    <w:p w14:paraId="709A44AB" w14:textId="69495751" w:rsidR="00DB34B5" w:rsidRDefault="00DB34B5" w:rsidP="00FC1E08">
      <w:pPr>
        <w:pStyle w:val="a7"/>
        <w:jc w:val="both"/>
        <w:rPr>
          <w:rFonts w:cstheme="minorHAnsi"/>
          <w:rtl/>
        </w:rPr>
      </w:pPr>
    </w:p>
    <w:p w14:paraId="3DA7C0BA" w14:textId="67997489" w:rsidR="00DB34B5" w:rsidRDefault="00DB34B5" w:rsidP="00FC1E08">
      <w:pPr>
        <w:pStyle w:val="a7"/>
        <w:jc w:val="both"/>
        <w:rPr>
          <w:rFonts w:cstheme="minorHAnsi"/>
          <w:rtl/>
        </w:rPr>
      </w:pPr>
    </w:p>
    <w:p w14:paraId="0518AB3A" w14:textId="1E6D826D" w:rsidR="00DB34B5" w:rsidRDefault="00DB34B5" w:rsidP="00FC1E08">
      <w:pPr>
        <w:pStyle w:val="a7"/>
        <w:jc w:val="both"/>
        <w:rPr>
          <w:rFonts w:cstheme="minorHAnsi"/>
          <w:rtl/>
        </w:rPr>
      </w:pPr>
    </w:p>
    <w:p w14:paraId="6A314578" w14:textId="7F42FD6F" w:rsidR="00DB34B5" w:rsidRDefault="00DB34B5" w:rsidP="00FC1E08">
      <w:pPr>
        <w:pStyle w:val="a7"/>
        <w:jc w:val="both"/>
        <w:rPr>
          <w:rFonts w:cstheme="minorHAnsi"/>
          <w:rtl/>
        </w:rPr>
      </w:pPr>
    </w:p>
    <w:p w14:paraId="48017A4B" w14:textId="7BBD6988" w:rsidR="00DB34B5" w:rsidRDefault="00DB34B5" w:rsidP="00FC1E08">
      <w:pPr>
        <w:pStyle w:val="a7"/>
        <w:jc w:val="both"/>
        <w:rPr>
          <w:rFonts w:cstheme="minorHAnsi"/>
          <w:rtl/>
        </w:rPr>
      </w:pPr>
    </w:p>
    <w:p w14:paraId="2C8681E4" w14:textId="3F31C87E" w:rsidR="00DB34B5" w:rsidRDefault="00DB34B5" w:rsidP="00FC1E08">
      <w:pPr>
        <w:pStyle w:val="a7"/>
        <w:jc w:val="both"/>
        <w:rPr>
          <w:rFonts w:cstheme="minorHAnsi"/>
          <w:rtl/>
        </w:rPr>
      </w:pPr>
    </w:p>
    <w:p w14:paraId="73E55A3E" w14:textId="40C3FFDF" w:rsidR="00DB34B5" w:rsidRDefault="00DB34B5" w:rsidP="00FC1E08">
      <w:pPr>
        <w:pStyle w:val="a7"/>
        <w:jc w:val="both"/>
        <w:rPr>
          <w:rFonts w:cstheme="minorHAnsi"/>
          <w:rtl/>
        </w:rPr>
      </w:pPr>
    </w:p>
    <w:p w14:paraId="3A3BF7E3" w14:textId="29A18C31" w:rsidR="00DB34B5" w:rsidRDefault="00DB34B5" w:rsidP="00FC1E08">
      <w:pPr>
        <w:pStyle w:val="a7"/>
        <w:jc w:val="both"/>
        <w:rPr>
          <w:rFonts w:cstheme="minorHAnsi"/>
          <w:rtl/>
        </w:rPr>
      </w:pPr>
    </w:p>
    <w:p w14:paraId="358C0DA4" w14:textId="58F41E40" w:rsidR="00DB34B5" w:rsidRDefault="00DB34B5" w:rsidP="00FC1E08">
      <w:pPr>
        <w:pStyle w:val="a7"/>
        <w:jc w:val="both"/>
        <w:rPr>
          <w:rFonts w:cstheme="minorHAnsi"/>
          <w:rtl/>
        </w:rPr>
      </w:pPr>
    </w:p>
    <w:p w14:paraId="283956A4" w14:textId="3ABD9FCE" w:rsidR="00DB34B5" w:rsidRDefault="00DB34B5" w:rsidP="00FC1E08">
      <w:pPr>
        <w:pStyle w:val="a7"/>
        <w:jc w:val="both"/>
        <w:rPr>
          <w:rFonts w:cstheme="minorHAnsi"/>
          <w:rtl/>
        </w:rPr>
      </w:pPr>
    </w:p>
    <w:p w14:paraId="17A86D97" w14:textId="338105D5" w:rsidR="00DB34B5" w:rsidRDefault="00DB34B5" w:rsidP="00FC1E08">
      <w:pPr>
        <w:pStyle w:val="a7"/>
        <w:jc w:val="both"/>
        <w:rPr>
          <w:rFonts w:cstheme="minorHAnsi"/>
          <w:rtl/>
        </w:rPr>
      </w:pPr>
    </w:p>
    <w:p w14:paraId="77C99D42" w14:textId="0CA2E7DD" w:rsidR="00DB34B5" w:rsidRDefault="00DB34B5" w:rsidP="00FC1E08">
      <w:pPr>
        <w:pStyle w:val="a7"/>
        <w:jc w:val="both"/>
        <w:rPr>
          <w:rFonts w:cstheme="minorHAnsi"/>
          <w:rtl/>
        </w:rPr>
      </w:pPr>
    </w:p>
    <w:p w14:paraId="60A5B890" w14:textId="50A65DC1" w:rsidR="00DB34B5" w:rsidRDefault="00DB34B5" w:rsidP="00FC1E08">
      <w:pPr>
        <w:pStyle w:val="a7"/>
        <w:jc w:val="both"/>
        <w:rPr>
          <w:rFonts w:cstheme="minorHAnsi"/>
          <w:rtl/>
        </w:rPr>
      </w:pPr>
    </w:p>
    <w:p w14:paraId="19678F1B" w14:textId="34E9B80E" w:rsidR="00DB34B5" w:rsidRDefault="00DB34B5" w:rsidP="00FC1E08">
      <w:pPr>
        <w:pStyle w:val="a7"/>
        <w:jc w:val="both"/>
        <w:rPr>
          <w:rFonts w:cstheme="minorHAnsi"/>
          <w:rtl/>
        </w:rPr>
      </w:pPr>
    </w:p>
    <w:p w14:paraId="0546C23D" w14:textId="069646C6" w:rsidR="00DB34B5" w:rsidRDefault="00DB34B5" w:rsidP="00FC1E08">
      <w:pPr>
        <w:pStyle w:val="a7"/>
        <w:jc w:val="both"/>
        <w:rPr>
          <w:rFonts w:cstheme="minorHAnsi"/>
          <w:rtl/>
        </w:rPr>
      </w:pPr>
    </w:p>
    <w:p w14:paraId="4E25DEA3" w14:textId="1DDB02B6" w:rsidR="00DB34B5" w:rsidRDefault="00DB34B5" w:rsidP="00FC1E08">
      <w:pPr>
        <w:pStyle w:val="a7"/>
        <w:jc w:val="both"/>
        <w:rPr>
          <w:rFonts w:cstheme="minorHAnsi"/>
          <w:rtl/>
        </w:rPr>
      </w:pPr>
    </w:p>
    <w:p w14:paraId="7603BE61" w14:textId="08AB8D45" w:rsidR="00DB34B5" w:rsidRDefault="00DB34B5" w:rsidP="00FC1E08">
      <w:pPr>
        <w:pStyle w:val="a7"/>
        <w:jc w:val="both"/>
        <w:rPr>
          <w:rFonts w:cstheme="minorHAnsi"/>
          <w:rtl/>
        </w:rPr>
      </w:pPr>
    </w:p>
    <w:p w14:paraId="385757A0" w14:textId="09C95A83" w:rsidR="00DB34B5" w:rsidRDefault="00DB34B5" w:rsidP="00FC1E08">
      <w:pPr>
        <w:pStyle w:val="a7"/>
        <w:jc w:val="both"/>
        <w:rPr>
          <w:rFonts w:cstheme="minorHAnsi"/>
          <w:rtl/>
        </w:rPr>
      </w:pPr>
    </w:p>
    <w:p w14:paraId="0CA20EB6" w14:textId="401B1BA8" w:rsidR="00DB34B5" w:rsidRDefault="00DB34B5" w:rsidP="00FC1E08">
      <w:pPr>
        <w:pStyle w:val="a7"/>
        <w:jc w:val="both"/>
        <w:rPr>
          <w:rFonts w:cstheme="minorHAnsi"/>
          <w:rtl/>
        </w:rPr>
      </w:pPr>
    </w:p>
    <w:p w14:paraId="2C09EC71" w14:textId="13C0875E" w:rsidR="00DB34B5" w:rsidRDefault="00DB34B5" w:rsidP="00FC1E08">
      <w:pPr>
        <w:pStyle w:val="a7"/>
        <w:jc w:val="both"/>
        <w:rPr>
          <w:rFonts w:cstheme="minorHAnsi"/>
          <w:rtl/>
        </w:rPr>
      </w:pPr>
    </w:p>
    <w:p w14:paraId="5C15CC3B" w14:textId="2C5D88ED" w:rsidR="00DB34B5" w:rsidRDefault="00DB34B5" w:rsidP="00DB34B5">
      <w:pPr>
        <w:pStyle w:val="a7"/>
        <w:jc w:val="right"/>
        <w:rPr>
          <w:rFonts w:cstheme="minorHAnsi"/>
          <w:rtl/>
        </w:rPr>
      </w:pPr>
      <w:r>
        <w:rPr>
          <w:rFonts w:cstheme="minorHAnsi" w:hint="cs"/>
          <w:rtl/>
        </w:rPr>
        <w:lastRenderedPageBreak/>
        <w:t>04.11.19</w:t>
      </w:r>
    </w:p>
    <w:p w14:paraId="1B5AB2AF" w14:textId="6EC234F0" w:rsidR="00DB34B5" w:rsidRDefault="0056465C" w:rsidP="00DB34B5">
      <w:pPr>
        <w:pStyle w:val="a7"/>
        <w:jc w:val="center"/>
        <w:rPr>
          <w:rFonts w:cstheme="minorHAnsi"/>
          <w:b/>
          <w:bCs/>
          <w:u w:val="single"/>
          <w:rtl/>
        </w:rPr>
      </w:pPr>
      <w:r>
        <w:rPr>
          <w:rFonts w:cstheme="minorHAnsi" w:hint="cs"/>
          <w:b/>
          <w:bCs/>
          <w:u w:val="single"/>
          <w:rtl/>
        </w:rPr>
        <w:t>התפתחותו של המשפט הבינלאומי:</w:t>
      </w:r>
    </w:p>
    <w:p w14:paraId="7D9BD868" w14:textId="5ECA152D" w:rsidR="00DB34B5" w:rsidRDefault="00DB34B5" w:rsidP="00DB34B5">
      <w:pPr>
        <w:pStyle w:val="a7"/>
        <w:jc w:val="both"/>
        <w:rPr>
          <w:rFonts w:cstheme="minorHAnsi"/>
          <w:rtl/>
        </w:rPr>
      </w:pPr>
    </w:p>
    <w:p w14:paraId="099B4D6C" w14:textId="598E2BCB" w:rsidR="00DB34B5" w:rsidRDefault="00C44521" w:rsidP="00DB34B5">
      <w:pPr>
        <w:pStyle w:val="a7"/>
        <w:jc w:val="both"/>
        <w:rPr>
          <w:rFonts w:cstheme="minorHAnsi"/>
          <w:rtl/>
        </w:rPr>
      </w:pPr>
      <w:r>
        <w:rPr>
          <w:rFonts w:cstheme="minorHAnsi" w:hint="cs"/>
          <w:rtl/>
        </w:rPr>
        <w:t>שבוע שעבר שאלנו מהו המשפט הבינלאומי והאם הוא ראוי ל</w:t>
      </w:r>
      <w:r w:rsidR="008E4FA2">
        <w:rPr>
          <w:rFonts w:cstheme="minorHAnsi" w:hint="cs"/>
          <w:rtl/>
        </w:rPr>
        <w:t>הגדרה כ</w:t>
      </w:r>
      <w:r>
        <w:rPr>
          <w:rFonts w:cstheme="minorHAnsi" w:hint="cs"/>
          <w:rtl/>
        </w:rPr>
        <w:t>מערכת משפט. דיברנו על כך שבעבר פקפקו מאוד בתחום, אך לאורך השנים התחום עבר שינוי משמעותי. ממצב בו הועברו על המערכת ביקורות</w:t>
      </w:r>
      <w:r w:rsidR="008E4FA2">
        <w:rPr>
          <w:rFonts w:cstheme="minorHAnsi" w:hint="cs"/>
          <w:rtl/>
        </w:rPr>
        <w:t xml:space="preserve"> נוקבות על כך</w:t>
      </w:r>
      <w:r>
        <w:rPr>
          <w:rFonts w:cstheme="minorHAnsi" w:hint="cs"/>
          <w:rtl/>
        </w:rPr>
        <w:t xml:space="preserve"> </w:t>
      </w:r>
      <w:r w:rsidR="008E4FA2">
        <w:rPr>
          <w:rFonts w:cstheme="minorHAnsi" w:hint="cs"/>
          <w:rtl/>
        </w:rPr>
        <w:t>ש</w:t>
      </w:r>
      <w:r>
        <w:rPr>
          <w:rFonts w:cstheme="minorHAnsi" w:hint="cs"/>
          <w:rtl/>
        </w:rPr>
        <w:t xml:space="preserve">אין לה מחוקק מרכזי, מערכת אכיפה מרכזית ואין לה רשות מבצעת מרכזית ורשות שופטת, </w:t>
      </w:r>
      <w:r w:rsidR="008E4FA2">
        <w:rPr>
          <w:rFonts w:cstheme="minorHAnsi" w:hint="cs"/>
          <w:rtl/>
        </w:rPr>
        <w:t xml:space="preserve"> החל תהליך בו </w:t>
      </w:r>
      <w:r>
        <w:rPr>
          <w:rFonts w:cstheme="minorHAnsi" w:hint="cs"/>
          <w:rtl/>
        </w:rPr>
        <w:t>הגופים הבינלאומיים התפתחו- נוצרו אמנות רבות ושיטות חקיקה נוספות המשדרות נורמות בינלאומיות, שיטות האכיפה התפתחו (סנקציות למשל), ומערכת המשפט הבינלאומית החלה להקים בתי דין בינלאומיים רבים במגוון נושאים. גם בנושא ההוצאה לפועל היו התפתחויות.</w:t>
      </w:r>
    </w:p>
    <w:p w14:paraId="70B80CC6" w14:textId="5FCF0E0D" w:rsidR="00C44521" w:rsidRDefault="00C44521" w:rsidP="00DB34B5">
      <w:pPr>
        <w:pStyle w:val="a7"/>
        <w:jc w:val="both"/>
        <w:rPr>
          <w:rFonts w:cstheme="minorHAnsi"/>
          <w:rtl/>
        </w:rPr>
      </w:pPr>
    </w:p>
    <w:p w14:paraId="693D489D" w14:textId="6E8E1B0E" w:rsidR="00C44521" w:rsidRDefault="00C44521" w:rsidP="005041D5">
      <w:pPr>
        <w:pStyle w:val="a7"/>
        <w:jc w:val="both"/>
        <w:rPr>
          <w:rFonts w:cstheme="minorHAnsi"/>
          <w:rtl/>
        </w:rPr>
      </w:pPr>
      <w:r>
        <w:rPr>
          <w:rFonts w:cstheme="minorHAnsi" w:hint="cs"/>
          <w:rtl/>
        </w:rPr>
        <w:t xml:space="preserve">אנו יכולים לדבר על </w:t>
      </w:r>
      <w:r w:rsidR="008E4FA2">
        <w:rPr>
          <w:rFonts w:cstheme="minorHAnsi" w:hint="cs"/>
          <w:rtl/>
        </w:rPr>
        <w:t>ה</w:t>
      </w:r>
      <w:r>
        <w:rPr>
          <w:rFonts w:cstheme="minorHAnsi" w:hint="cs"/>
          <w:rtl/>
        </w:rPr>
        <w:t xml:space="preserve">הבדלים הקיימים בין מערכת המשפט הבינלאומית לבין מערכות המשפט המדינתיות השונות, אך אכן קיימים קווי דמיון מקביל רבים- ניתן לראות לדוגמה </w:t>
      </w:r>
      <w:r w:rsidR="005041D5">
        <w:rPr>
          <w:rFonts w:cstheme="minorHAnsi" w:hint="cs"/>
          <w:rtl/>
        </w:rPr>
        <w:t>ש</w:t>
      </w:r>
      <w:r>
        <w:rPr>
          <w:rFonts w:cstheme="minorHAnsi" w:hint="cs"/>
          <w:rtl/>
        </w:rPr>
        <w:t>בישראל קיימת רשות מחוקקת, הכנסת, רשות שופטת שבראשה בית המשפט העליון ורשות מבצעת בדמות הממשלה. ההבדל העיקרי בין המערכות הוא כי במערכת הבינלאומית אנו נראה מערכת הרבה יותר מבוזרת- ישנ</w:t>
      </w:r>
      <w:r w:rsidR="005041D5">
        <w:rPr>
          <w:rFonts w:cstheme="minorHAnsi" w:hint="cs"/>
          <w:rtl/>
        </w:rPr>
        <w:t>ן</w:t>
      </w:r>
      <w:r>
        <w:rPr>
          <w:rFonts w:cstheme="minorHAnsi" w:hint="cs"/>
          <w:rtl/>
        </w:rPr>
        <w:t xml:space="preserve"> הפרדות משמעותיות בין הנושאים השונים, כמו- איכות סביבה, זכויות אדם וכד', כאשר בכל אחד מהתחומים הללו ישנם גופים האחראים על חקיקה, שפיטה ואכיפה.</w:t>
      </w:r>
    </w:p>
    <w:p w14:paraId="7A4E8CF8" w14:textId="437D44FA" w:rsidR="00C44521" w:rsidRDefault="00C44521" w:rsidP="00C44521">
      <w:pPr>
        <w:pStyle w:val="a7"/>
        <w:jc w:val="both"/>
        <w:rPr>
          <w:rFonts w:cstheme="minorHAnsi"/>
          <w:rtl/>
        </w:rPr>
      </w:pPr>
      <w:r>
        <w:rPr>
          <w:rFonts w:cstheme="minorHAnsi" w:hint="cs"/>
          <w:rtl/>
        </w:rPr>
        <w:t>למרות שאין מנגנוני אכיפה הדומים למערכת משפט מדינתי, כגון הוצאה לפועל ומשטרה, רמת הציות למערכת המשפט הבינלאומי נחשבת גבוהה מאוד. אמנם ההפרות זוכות לעיקר תשומת הלב, אך לרוב אנו עדים לציות לכללי המשפט הבינלאומי.</w:t>
      </w:r>
    </w:p>
    <w:p w14:paraId="37CC166B" w14:textId="2B84DA6B" w:rsidR="00E161DF" w:rsidRDefault="00E161DF" w:rsidP="00C44521">
      <w:pPr>
        <w:pStyle w:val="a7"/>
        <w:jc w:val="both"/>
        <w:rPr>
          <w:rFonts w:cstheme="minorHAnsi"/>
          <w:rtl/>
        </w:rPr>
      </w:pPr>
    </w:p>
    <w:p w14:paraId="22BC02A8" w14:textId="45274751" w:rsidR="00E161DF" w:rsidRDefault="00125FE6" w:rsidP="00C44521">
      <w:pPr>
        <w:pStyle w:val="a7"/>
        <w:jc w:val="both"/>
        <w:rPr>
          <w:rFonts w:cstheme="minorHAnsi"/>
          <w:rtl/>
        </w:rPr>
      </w:pPr>
      <w:r>
        <w:rPr>
          <w:rFonts w:cstheme="minorHAnsi" w:hint="cs"/>
          <w:rtl/>
        </w:rPr>
        <w:t>גם בהקשר הישראלי אנו רואים את מדינת ישראל בעשור האחרון שמה המון דגש</w:t>
      </w:r>
      <w:r w:rsidR="000813C0">
        <w:rPr>
          <w:rFonts w:cstheme="minorHAnsi" w:hint="cs"/>
          <w:rtl/>
        </w:rPr>
        <w:t xml:space="preserve"> בכך</w:t>
      </w:r>
      <w:r>
        <w:rPr>
          <w:rFonts w:cstheme="minorHAnsi" w:hint="cs"/>
          <w:rtl/>
        </w:rPr>
        <w:t xml:space="preserve"> שהיא משוחחת עם העולם על כך שהיא מצייתת לכללי המשפט הבינלאומי. ניתן לראות דוגמה לכך בנושאי גדר ההפרדה ונוהל הסיכולים הממוקדים</w:t>
      </w:r>
      <w:r w:rsidR="000813C0">
        <w:rPr>
          <w:rFonts w:cstheme="minorHAnsi" w:hint="cs"/>
          <w:rtl/>
        </w:rPr>
        <w:t>,</w:t>
      </w:r>
      <w:r>
        <w:rPr>
          <w:rFonts w:cstheme="minorHAnsi" w:hint="cs"/>
          <w:rtl/>
        </w:rPr>
        <w:t xml:space="preserve"> במסגרתם מרבית פסקי הדין של בית המשפט העליון בנושאים אלו כללו חלקים המהווים משפט בינלאומי טהור.</w:t>
      </w:r>
    </w:p>
    <w:p w14:paraId="6C0095A0" w14:textId="77777777" w:rsidR="000813C0" w:rsidRDefault="000813C0" w:rsidP="00C44521">
      <w:pPr>
        <w:pStyle w:val="a7"/>
        <w:jc w:val="both"/>
        <w:rPr>
          <w:rFonts w:cstheme="minorHAnsi"/>
          <w:rtl/>
        </w:rPr>
      </w:pPr>
    </w:p>
    <w:p w14:paraId="093E4486" w14:textId="7169AE66" w:rsidR="00125FE6" w:rsidRDefault="000813C0" w:rsidP="00C44521">
      <w:pPr>
        <w:pStyle w:val="a7"/>
        <w:jc w:val="both"/>
        <w:rPr>
          <w:rFonts w:cstheme="minorHAnsi"/>
          <w:rtl/>
        </w:rPr>
      </w:pPr>
      <w:r>
        <w:rPr>
          <w:rFonts w:cstheme="minorHAnsi" w:hint="cs"/>
          <w:rtl/>
        </w:rPr>
        <w:t xml:space="preserve">ניתן לראות כי </w:t>
      </w:r>
      <w:r w:rsidR="00931C85">
        <w:rPr>
          <w:rFonts w:cstheme="minorHAnsi" w:hint="cs"/>
          <w:rtl/>
        </w:rPr>
        <w:t xml:space="preserve">לא רק שמדינות מצייתות לכללי המשפט הבינלאומי, חשוב להן להיתפס ככה בפני שאר מדינות העולם. דוגמה לכך היא המאחז הבלתי חוקי 'אל-אחמר', אשר בית המשפט העליון </w:t>
      </w:r>
      <w:r w:rsidR="00931C85" w:rsidRPr="000813C0">
        <w:rPr>
          <w:rFonts w:cstheme="minorHAnsi" w:hint="cs"/>
          <w:u w:val="single"/>
          <w:rtl/>
        </w:rPr>
        <w:t>אישר לפנותו</w:t>
      </w:r>
      <w:r w:rsidR="00931C85">
        <w:rPr>
          <w:rFonts w:cstheme="minorHAnsi" w:hint="cs"/>
          <w:rtl/>
        </w:rPr>
        <w:t xml:space="preserve"> לפי כללי המשפט הבינלאומי. עם זאת, מתקיימת כיום בבית הדין הבינלאומי הפלילי חקירה מעמיקה בסוגיית הסכסוך הישראלי-פלסטיני; ראש הממשלה נתניהו הסביר את העיכוב בפינוי המאחז בכך שאין הוא רוצה לבצע פעולה שתתנגש עם מסקנות החקירה/ועדה.</w:t>
      </w:r>
    </w:p>
    <w:p w14:paraId="2AA9D27C" w14:textId="134731F1" w:rsidR="00931C85" w:rsidRDefault="00931C85" w:rsidP="00C44521">
      <w:pPr>
        <w:pStyle w:val="a7"/>
        <w:jc w:val="both"/>
        <w:rPr>
          <w:rFonts w:cstheme="minorHAnsi"/>
          <w:rtl/>
        </w:rPr>
      </w:pPr>
    </w:p>
    <w:p w14:paraId="2D539A95" w14:textId="5FE580DE" w:rsidR="007D7925" w:rsidRPr="007D7925" w:rsidRDefault="007D7925" w:rsidP="00C44521">
      <w:pPr>
        <w:pStyle w:val="a7"/>
        <w:jc w:val="both"/>
        <w:rPr>
          <w:rFonts w:cstheme="minorHAnsi"/>
          <w:rtl/>
        </w:rPr>
      </w:pPr>
      <w:r>
        <w:rPr>
          <w:rFonts w:cstheme="minorHAnsi" w:hint="cs"/>
          <w:rtl/>
        </w:rPr>
        <w:t xml:space="preserve">מה שמניע מדינות לציית להוראות המשפט הבינלאומי הוא </w:t>
      </w:r>
      <w:r>
        <w:rPr>
          <w:rFonts w:cstheme="minorHAnsi" w:hint="cs"/>
          <w:u w:val="single"/>
          <w:rtl/>
        </w:rPr>
        <w:t>הדדיות</w:t>
      </w:r>
      <w:r>
        <w:rPr>
          <w:rFonts w:cstheme="minorHAnsi" w:hint="cs"/>
          <w:rtl/>
        </w:rPr>
        <w:t>. למדינות יש אינטרסים בשיתוף הפעולה הבינלאומי, ולכן מדינות מצייתות להוראות המשפט הבינלאומי, כיוון שהן מעוניינות בקיום הדדי של מדינות אחרות. ניתן לראות זאת בא לידי ביטוי בכך שגם מדינות חזקות ומעצמות שכביכול "לא חייבות לציית", עוקבות אחרי הוראות המערכת.</w:t>
      </w:r>
    </w:p>
    <w:p w14:paraId="1E2F2FBD" w14:textId="77777777" w:rsidR="007D7925" w:rsidRDefault="007D7925" w:rsidP="00C44521">
      <w:pPr>
        <w:pStyle w:val="a7"/>
        <w:jc w:val="both"/>
        <w:rPr>
          <w:rFonts w:cstheme="minorHAnsi"/>
          <w:rtl/>
        </w:rPr>
      </w:pPr>
    </w:p>
    <w:p w14:paraId="2C78F7B5" w14:textId="059C0EF4" w:rsidR="00931C85" w:rsidRDefault="00931C85" w:rsidP="00C44521">
      <w:pPr>
        <w:pStyle w:val="a7"/>
        <w:jc w:val="both"/>
        <w:rPr>
          <w:rFonts w:cstheme="minorHAnsi"/>
          <w:rtl/>
        </w:rPr>
      </w:pPr>
      <w:r>
        <w:rPr>
          <w:rFonts w:cstheme="minorHAnsi" w:hint="cs"/>
          <w:rtl/>
        </w:rPr>
        <w:t>המשפט הבינלאומי</w:t>
      </w:r>
      <w:r w:rsidR="005D1E6E">
        <w:rPr>
          <w:rFonts w:cstheme="minorHAnsi" w:hint="cs"/>
          <w:rtl/>
        </w:rPr>
        <w:t>, אם כן,</w:t>
      </w:r>
      <w:r>
        <w:rPr>
          <w:rFonts w:cstheme="minorHAnsi" w:hint="cs"/>
          <w:rtl/>
        </w:rPr>
        <w:t xml:space="preserve"> כיום כבר אינו בנקודת ההתחלה שלו.</w:t>
      </w:r>
    </w:p>
    <w:p w14:paraId="5C3D7A26" w14:textId="3D83F28D" w:rsidR="005D4E3C" w:rsidRDefault="005D4E3C" w:rsidP="00C44521">
      <w:pPr>
        <w:pStyle w:val="a7"/>
        <w:jc w:val="both"/>
        <w:rPr>
          <w:rFonts w:cstheme="minorHAnsi"/>
          <w:rtl/>
        </w:rPr>
      </w:pPr>
    </w:p>
    <w:p w14:paraId="1213E066" w14:textId="77777777" w:rsidR="005D4E3C" w:rsidRDefault="005D4E3C" w:rsidP="005D4E3C">
      <w:pPr>
        <w:pStyle w:val="a7"/>
        <w:pBdr>
          <w:top w:val="single" w:sz="6" w:space="1" w:color="auto"/>
          <w:bottom w:val="single" w:sz="6" w:space="1" w:color="auto"/>
        </w:pBdr>
        <w:jc w:val="center"/>
        <w:rPr>
          <w:rFonts w:cstheme="minorHAnsi"/>
          <w:b/>
          <w:bCs/>
          <w:rtl/>
        </w:rPr>
      </w:pPr>
      <w:r>
        <w:rPr>
          <w:rFonts w:cstheme="minorHAnsi" w:hint="cs"/>
          <w:b/>
          <w:bCs/>
          <w:rtl/>
        </w:rPr>
        <w:t>ועדת וינוגרד לבדיקת המערכה בלבנון, 2006- עדותו של היועץ המשפטי לממשלה:</w:t>
      </w:r>
    </w:p>
    <w:p w14:paraId="1F945D5B" w14:textId="77777777" w:rsidR="005D4E3C" w:rsidRDefault="005D4E3C" w:rsidP="005D4E3C">
      <w:pPr>
        <w:pStyle w:val="a7"/>
        <w:jc w:val="both"/>
        <w:rPr>
          <w:rFonts w:cstheme="minorHAnsi"/>
          <w:rtl/>
        </w:rPr>
      </w:pPr>
    </w:p>
    <w:p w14:paraId="090AD34E" w14:textId="1813C0B5" w:rsidR="005D4E3C" w:rsidRDefault="003C4812" w:rsidP="005D4E3C">
      <w:pPr>
        <w:pStyle w:val="a7"/>
        <w:jc w:val="both"/>
        <w:rPr>
          <w:rFonts w:cstheme="minorHAnsi"/>
          <w:rtl/>
        </w:rPr>
      </w:pPr>
      <w:r>
        <w:rPr>
          <w:rFonts w:cstheme="minorHAnsi" w:hint="cs"/>
          <w:rtl/>
        </w:rPr>
        <w:t>"</w:t>
      </w:r>
      <w:r w:rsidR="005D4E3C">
        <w:rPr>
          <w:rFonts w:cstheme="minorHAnsi" w:hint="cs"/>
          <w:rtl/>
        </w:rPr>
        <w:t>אני זוכר כסטודנט בפקולטה למשפטים, בשיעור הראשון של משפט בינלאומי פומבי, תמיד הוצבה השאלה: האם המשפט הבינלאומי הוא משפט? הטענה העיקרית למה המשפט הבינלאומי הוא אולי לא משפט, כי אי אפשר לאכוף אותו. אין משמעות למשפט אם אין לו אכיפה, זה יכול להיות מוסר, כל מיני כללים, אבל זה לא משפט אמיתי.</w:t>
      </w:r>
    </w:p>
    <w:p w14:paraId="7F590A95" w14:textId="77777777" w:rsidR="005D4E3C" w:rsidRDefault="005D4E3C" w:rsidP="005D4E3C">
      <w:pPr>
        <w:pStyle w:val="a7"/>
        <w:jc w:val="both"/>
        <w:rPr>
          <w:rFonts w:cstheme="minorHAnsi"/>
          <w:rtl/>
        </w:rPr>
      </w:pPr>
    </w:p>
    <w:p w14:paraId="15F7FFA0" w14:textId="48D49A1F" w:rsidR="005D4E3C" w:rsidRDefault="005D4E3C" w:rsidP="005D4E3C">
      <w:pPr>
        <w:pStyle w:val="a7"/>
        <w:jc w:val="both"/>
        <w:rPr>
          <w:rFonts w:cstheme="minorHAnsi"/>
          <w:rtl/>
        </w:rPr>
      </w:pPr>
      <w:r>
        <w:rPr>
          <w:rFonts w:cstheme="minorHAnsi" w:hint="cs"/>
          <w:rtl/>
        </w:rPr>
        <w:t>היום המשפט הבינלאומי מנהל את חיינו לא פחות מאשר המשפט הפנימי. הריבונות של המדינות הולכת ומצטמצמת והמשפט הבינלאומי הולך והופך להיות מעין השפיץ של פירמידת הנורמות. הוא הופך להיות מעין השפיץ של פירמידת הנורמות. הוא הופך להיות התחליף לחוקה המדינתית</w:t>
      </w:r>
      <w:r w:rsidR="003C4812">
        <w:rPr>
          <w:rFonts w:cstheme="minorHAnsi" w:hint="cs"/>
          <w:rtl/>
        </w:rPr>
        <w:t>"</w:t>
      </w:r>
      <w:r>
        <w:rPr>
          <w:rFonts w:cstheme="minorHAnsi" w:hint="cs"/>
          <w:rtl/>
        </w:rPr>
        <w:t>.</w:t>
      </w:r>
    </w:p>
    <w:p w14:paraId="09FCD089" w14:textId="4EBD7D86" w:rsidR="005D4E3C" w:rsidRDefault="005D4E3C" w:rsidP="00C44521">
      <w:pPr>
        <w:pStyle w:val="a7"/>
        <w:jc w:val="both"/>
        <w:rPr>
          <w:rFonts w:cstheme="minorHAnsi"/>
          <w:rtl/>
        </w:rPr>
      </w:pPr>
    </w:p>
    <w:p w14:paraId="568554D2" w14:textId="6E7A6BA7" w:rsidR="008772F4" w:rsidRDefault="00DF22BC" w:rsidP="00F26915">
      <w:pPr>
        <w:pStyle w:val="a7"/>
        <w:jc w:val="center"/>
        <w:rPr>
          <w:rFonts w:cstheme="minorHAnsi"/>
          <w:b/>
          <w:bCs/>
          <w:rtl/>
        </w:rPr>
      </w:pPr>
      <w:r>
        <w:rPr>
          <w:rFonts w:cstheme="minorHAnsi" w:hint="cs"/>
          <w:b/>
          <w:bCs/>
          <w:rtl/>
        </w:rPr>
        <w:t>התפתחותו ההיסטורית של המשפט הבינלאומי:</w:t>
      </w:r>
    </w:p>
    <w:p w14:paraId="6980E7D1" w14:textId="01B83A6F" w:rsidR="00DF22BC" w:rsidRDefault="00DF22BC" w:rsidP="00C44521">
      <w:pPr>
        <w:pStyle w:val="a7"/>
        <w:jc w:val="both"/>
        <w:rPr>
          <w:rFonts w:cstheme="minorHAnsi"/>
          <w:rtl/>
        </w:rPr>
      </w:pPr>
      <w:r>
        <w:rPr>
          <w:rFonts w:cstheme="minorHAnsi" w:hint="cs"/>
          <w:rtl/>
        </w:rPr>
        <w:t xml:space="preserve">אנו ניגע בנושא הזה בנגיעות קלות בלבד, בכדי שתהיה לנו הבנה ולו בסיסית על ההיסטוריה של מערכת המשפט הבינלאומית. </w:t>
      </w:r>
      <w:r w:rsidRPr="00196299">
        <w:rPr>
          <w:rFonts w:cstheme="minorHAnsi" w:hint="cs"/>
          <w:b/>
          <w:bCs/>
          <w:rtl/>
        </w:rPr>
        <w:t>היכן אנו מתחילים את הסיור שלנו?</w:t>
      </w:r>
      <w:r>
        <w:rPr>
          <w:rFonts w:cstheme="minorHAnsi" w:hint="cs"/>
          <w:rtl/>
        </w:rPr>
        <w:t xml:space="preserve"> המשפט הבינלאומי הוא אינו תופעה חדשה והיה לו ביטוי מסוים גם בעולם העתיק</w:t>
      </w:r>
      <w:r w:rsidR="00196299">
        <w:rPr>
          <w:rFonts w:cstheme="minorHAnsi" w:hint="cs"/>
          <w:rtl/>
        </w:rPr>
        <w:t>;</w:t>
      </w:r>
      <w:r>
        <w:rPr>
          <w:rFonts w:cstheme="minorHAnsi" w:hint="cs"/>
          <w:rtl/>
        </w:rPr>
        <w:t xml:space="preserve"> ערי המדינה ביוון העתיקה, ממלכות המזרח הקדום, ממלכת שלמה, האימפריה הרומית- כל אלו כרתו חוזים בינן </w:t>
      </w:r>
      <w:r w:rsidR="00196299">
        <w:rPr>
          <w:rFonts w:cstheme="minorHAnsi" w:hint="cs"/>
          <w:rtl/>
        </w:rPr>
        <w:t>לבין עצמן בכדי להסדיר את היחסים ביניהן.</w:t>
      </w:r>
    </w:p>
    <w:p w14:paraId="70A703A1" w14:textId="77777777" w:rsidR="00196299" w:rsidRDefault="00196299" w:rsidP="00C44521">
      <w:pPr>
        <w:pStyle w:val="a7"/>
        <w:jc w:val="both"/>
        <w:rPr>
          <w:rFonts w:cstheme="minorHAnsi"/>
          <w:rtl/>
        </w:rPr>
      </w:pPr>
    </w:p>
    <w:p w14:paraId="03CD67FB" w14:textId="77777777" w:rsidR="004C1948" w:rsidRDefault="00DF22BC" w:rsidP="00C44521">
      <w:pPr>
        <w:pStyle w:val="a7"/>
        <w:jc w:val="both"/>
        <w:rPr>
          <w:rFonts w:cstheme="minorHAnsi"/>
          <w:rtl/>
        </w:rPr>
      </w:pPr>
      <w:r>
        <w:rPr>
          <w:rFonts w:cstheme="minorHAnsi" w:hint="cs"/>
          <w:rtl/>
        </w:rPr>
        <w:t>המשפט הבינלאומי, כמו שאנו נדבר עליו בקורס, תאריך הלידה המוסכם שלו הוא</w:t>
      </w:r>
      <w:r w:rsidR="007D61FB">
        <w:rPr>
          <w:rFonts w:cstheme="minorHAnsi" w:hint="cs"/>
          <w:rtl/>
        </w:rPr>
        <w:t xml:space="preserve"> </w:t>
      </w:r>
      <w:r w:rsidR="007D61FB" w:rsidRPr="007D61FB">
        <w:rPr>
          <w:rFonts w:cstheme="minorHAnsi" w:hint="cs"/>
          <w:b/>
          <w:bCs/>
          <w:rtl/>
        </w:rPr>
        <w:t>שנת</w:t>
      </w:r>
      <w:r w:rsidRPr="007D61FB">
        <w:rPr>
          <w:rFonts w:cstheme="minorHAnsi" w:hint="cs"/>
          <w:b/>
          <w:bCs/>
          <w:rtl/>
        </w:rPr>
        <w:t xml:space="preserve"> 1648</w:t>
      </w:r>
      <w:r>
        <w:rPr>
          <w:rFonts w:cstheme="minorHAnsi" w:hint="cs"/>
          <w:rtl/>
        </w:rPr>
        <w:t>. תאריך זה קשור בשתי תופעות מאוד מאוד מרכזיות</w:t>
      </w:r>
      <w:r w:rsidR="004C1948">
        <w:rPr>
          <w:rFonts w:cstheme="minorHAnsi" w:hint="cs"/>
          <w:rtl/>
        </w:rPr>
        <w:t>:</w:t>
      </w:r>
    </w:p>
    <w:p w14:paraId="3D2C4E85" w14:textId="4C1EE043" w:rsidR="00DF22BC" w:rsidRDefault="00DF22BC" w:rsidP="004C1948">
      <w:pPr>
        <w:pStyle w:val="a7"/>
        <w:numPr>
          <w:ilvl w:val="0"/>
          <w:numId w:val="3"/>
        </w:numPr>
        <w:ind w:left="424"/>
        <w:jc w:val="both"/>
        <w:rPr>
          <w:rFonts w:cstheme="minorHAnsi"/>
        </w:rPr>
      </w:pPr>
      <w:r>
        <w:rPr>
          <w:rFonts w:cstheme="minorHAnsi" w:hint="cs"/>
          <w:rtl/>
        </w:rPr>
        <w:t>הופעתה של המדינה המודרנית כמו שאנו מכירים אותה היום והתפתחותה של מערכת פוליטית בעולם המבוססת על ריבוי של מדינות</w:t>
      </w:r>
      <w:r w:rsidR="004C1948">
        <w:rPr>
          <w:rFonts w:cstheme="minorHAnsi" w:hint="cs"/>
          <w:rtl/>
        </w:rPr>
        <w:t xml:space="preserve">- </w:t>
      </w:r>
      <w:r w:rsidR="004C1948">
        <w:rPr>
          <w:rFonts w:cstheme="minorHAnsi" w:hint="cs"/>
        </w:rPr>
        <w:t>MULTIST</w:t>
      </w:r>
      <w:r w:rsidR="004C1948">
        <w:rPr>
          <w:rFonts w:cstheme="minorHAnsi"/>
        </w:rPr>
        <w:t>ATE SYSTEM</w:t>
      </w:r>
      <w:r>
        <w:rPr>
          <w:rFonts w:cstheme="minorHAnsi" w:hint="cs"/>
          <w:rtl/>
        </w:rPr>
        <w:t>, שלהן גבולות קבועים ושלטון אפקטיבי שבאותה טריטוריה מדינתית כופה את הסמכות שלו.</w:t>
      </w:r>
    </w:p>
    <w:p w14:paraId="578E4334" w14:textId="73D0AD0E" w:rsidR="00465E70" w:rsidRDefault="00465E70" w:rsidP="004C1948">
      <w:pPr>
        <w:pStyle w:val="a7"/>
        <w:numPr>
          <w:ilvl w:val="0"/>
          <w:numId w:val="3"/>
        </w:numPr>
        <w:ind w:left="424"/>
        <w:jc w:val="both"/>
        <w:rPr>
          <w:rFonts w:cstheme="minorHAnsi"/>
          <w:rtl/>
        </w:rPr>
      </w:pPr>
      <w:r>
        <w:rPr>
          <w:rFonts w:cstheme="minorHAnsi" w:hint="cs"/>
          <w:rtl/>
        </w:rPr>
        <w:lastRenderedPageBreak/>
        <w:t>ירידת כוחה של הכנסייה הקתולית.</w:t>
      </w:r>
    </w:p>
    <w:p w14:paraId="3B4C64EE" w14:textId="7CC8C3FE" w:rsidR="00DF22BC" w:rsidRDefault="00DF22BC" w:rsidP="00C44521">
      <w:pPr>
        <w:pStyle w:val="a7"/>
        <w:jc w:val="both"/>
        <w:rPr>
          <w:rFonts w:cstheme="minorHAnsi"/>
          <w:rtl/>
        </w:rPr>
      </w:pPr>
    </w:p>
    <w:p w14:paraId="3D13D6B1" w14:textId="65FDF150" w:rsidR="00DF22BC" w:rsidRPr="009E0BD6" w:rsidRDefault="00DF22BC" w:rsidP="00C44521">
      <w:pPr>
        <w:pStyle w:val="a7"/>
        <w:jc w:val="both"/>
        <w:rPr>
          <w:rFonts w:cstheme="minorHAnsi"/>
          <w:b/>
          <w:bCs/>
          <w:rtl/>
        </w:rPr>
      </w:pPr>
      <w:r w:rsidRPr="009E0BD6">
        <w:rPr>
          <w:rFonts w:cstheme="minorHAnsi" w:hint="cs"/>
          <w:b/>
          <w:bCs/>
          <w:rtl/>
        </w:rPr>
        <w:t>מה יש לנו לפני 1648?</w:t>
      </w:r>
    </w:p>
    <w:p w14:paraId="6FBF1784" w14:textId="081C54A6" w:rsidR="00DF22BC" w:rsidRDefault="00DF22BC" w:rsidP="0011556E">
      <w:pPr>
        <w:pStyle w:val="a7"/>
        <w:jc w:val="both"/>
        <w:rPr>
          <w:rFonts w:cstheme="minorHAnsi"/>
          <w:rtl/>
        </w:rPr>
      </w:pPr>
      <w:r>
        <w:rPr>
          <w:rFonts w:cstheme="minorHAnsi" w:hint="cs"/>
          <w:rtl/>
        </w:rPr>
        <w:t xml:space="preserve">אנו מדברים על תקופת ימי הביניים, שם יש איזה מין מושג </w:t>
      </w:r>
      <w:r w:rsidR="00555A2F">
        <w:rPr>
          <w:rFonts w:cstheme="minorHAnsi" w:hint="cs"/>
          <w:rtl/>
        </w:rPr>
        <w:t>אמורפי</w:t>
      </w:r>
      <w:r>
        <w:rPr>
          <w:rFonts w:cstheme="minorHAnsi" w:hint="cs"/>
          <w:rtl/>
        </w:rPr>
        <w:t xml:space="preserve"> של מדינה</w:t>
      </w:r>
      <w:r w:rsidR="000860BB">
        <w:rPr>
          <w:rFonts w:cstheme="minorHAnsi" w:hint="cs"/>
          <w:rtl/>
        </w:rPr>
        <w:t>.</w:t>
      </w:r>
      <w:r>
        <w:rPr>
          <w:rFonts w:cstheme="minorHAnsi" w:hint="cs"/>
          <w:rtl/>
        </w:rPr>
        <w:t xml:space="preserve"> אנו מכירים כמה מושגי מדינות כמו בריטניה, ספרד וצרפת, אך בדרך כלל מדובר בממלכות שאין להן זהות לאומית</w:t>
      </w:r>
      <w:r w:rsidR="000860BB">
        <w:rPr>
          <w:rFonts w:cstheme="minorHAnsi" w:hint="cs"/>
          <w:rtl/>
        </w:rPr>
        <w:t xml:space="preserve"> אחידה</w:t>
      </w:r>
      <w:r>
        <w:rPr>
          <w:rFonts w:cstheme="minorHAnsi" w:hint="cs"/>
          <w:rtl/>
        </w:rPr>
        <w:t>, הגבולות לרוב היו לא קבועים והשתנו חדשות לבקרים עם שינוי מיקומם של אצילים</w:t>
      </w:r>
      <w:r w:rsidR="000860BB">
        <w:rPr>
          <w:rFonts w:cstheme="minorHAnsi" w:hint="cs"/>
          <w:rtl/>
        </w:rPr>
        <w:t>. ממלכות אלו התאפיינו גם בכך</w:t>
      </w:r>
      <w:r>
        <w:rPr>
          <w:rFonts w:cstheme="minorHAnsi" w:hint="cs"/>
          <w:rtl/>
        </w:rPr>
        <w:t xml:space="preserve"> </w:t>
      </w:r>
      <w:r w:rsidR="000860BB">
        <w:rPr>
          <w:rFonts w:cstheme="minorHAnsi" w:hint="cs"/>
          <w:rtl/>
        </w:rPr>
        <w:t>ש</w:t>
      </w:r>
      <w:r>
        <w:rPr>
          <w:rFonts w:cstheme="minorHAnsi" w:hint="cs"/>
          <w:rtl/>
        </w:rPr>
        <w:t xml:space="preserve">למלך השולט בהן אין ריבונות מאוד חזקה על הטריטוריה שהוא </w:t>
      </w:r>
      <w:r w:rsidR="000860BB">
        <w:rPr>
          <w:rFonts w:cstheme="minorHAnsi" w:hint="cs"/>
          <w:rtl/>
        </w:rPr>
        <w:t>"</w:t>
      </w:r>
      <w:r>
        <w:rPr>
          <w:rFonts w:cstheme="minorHAnsi" w:hint="cs"/>
          <w:rtl/>
        </w:rPr>
        <w:t>שולט</w:t>
      </w:r>
      <w:r w:rsidR="000860BB">
        <w:rPr>
          <w:rFonts w:cstheme="minorHAnsi" w:hint="cs"/>
          <w:rtl/>
        </w:rPr>
        <w:t>"</w:t>
      </w:r>
      <w:r>
        <w:rPr>
          <w:rFonts w:cstheme="minorHAnsi" w:hint="cs"/>
          <w:rtl/>
        </w:rPr>
        <w:t xml:space="preserve"> בה.</w:t>
      </w:r>
      <w:r w:rsidR="0011556E">
        <w:rPr>
          <w:rFonts w:cstheme="minorHAnsi" w:hint="cs"/>
          <w:rtl/>
        </w:rPr>
        <w:t xml:space="preserve"> </w:t>
      </w:r>
      <w:r>
        <w:rPr>
          <w:rFonts w:cstheme="minorHAnsi" w:hint="cs"/>
          <w:rtl/>
        </w:rPr>
        <w:t>חלק ממה שגורם לתמונת המצב הזו, שעצמאות אותן ישויות היא חלקית, ה</w:t>
      </w:r>
      <w:r w:rsidR="0011556E">
        <w:rPr>
          <w:rFonts w:cstheme="minorHAnsi" w:hint="cs"/>
          <w:rtl/>
        </w:rPr>
        <w:t>ו</w:t>
      </w:r>
      <w:r>
        <w:rPr>
          <w:rFonts w:cstheme="minorHAnsi" w:hint="cs"/>
          <w:rtl/>
        </w:rPr>
        <w:t>א כי הן כפופות לשתי ישויות שבימי הביניים הן אלו שהכתיבו את הטון:</w:t>
      </w:r>
    </w:p>
    <w:p w14:paraId="124873E8" w14:textId="7D6CC1C7" w:rsidR="00DF22BC" w:rsidRDefault="00DF22BC" w:rsidP="00DF22BC">
      <w:pPr>
        <w:pStyle w:val="a7"/>
        <w:numPr>
          <w:ilvl w:val="0"/>
          <w:numId w:val="1"/>
        </w:numPr>
        <w:jc w:val="both"/>
        <w:rPr>
          <w:rFonts w:cstheme="minorHAnsi"/>
        </w:rPr>
      </w:pPr>
      <w:r w:rsidRPr="000E412C">
        <w:rPr>
          <w:rFonts w:cstheme="minorHAnsi" w:hint="cs"/>
          <w:u w:val="single"/>
          <w:rtl/>
        </w:rPr>
        <w:t>ישות פוליטית</w:t>
      </w:r>
      <w:r>
        <w:rPr>
          <w:rFonts w:cstheme="minorHAnsi" w:hint="cs"/>
          <w:rtl/>
        </w:rPr>
        <w:t xml:space="preserve">- הקיסרות הרומית הקדושה שייסד קיסר שזכה לכינוי </w:t>
      </w:r>
      <w:r w:rsidR="0011556E">
        <w:rPr>
          <w:rFonts w:cstheme="minorHAnsi" w:hint="cs"/>
          <w:rtl/>
        </w:rPr>
        <w:t>"</w:t>
      </w:r>
      <w:r>
        <w:rPr>
          <w:rFonts w:cstheme="minorHAnsi" w:hint="cs"/>
          <w:rtl/>
        </w:rPr>
        <w:t xml:space="preserve">קארל הגדול' </w:t>
      </w:r>
      <w:r w:rsidR="0011556E">
        <w:rPr>
          <w:rFonts w:cstheme="minorHAnsi" w:hint="cs"/>
          <w:rtl/>
        </w:rPr>
        <w:t>מ</w:t>
      </w:r>
      <w:r>
        <w:rPr>
          <w:rFonts w:cstheme="minorHAnsi" w:hint="cs"/>
          <w:rtl/>
        </w:rPr>
        <w:t>המאה השמינית. מעיין איחוד של כל הנצרות האירופית.</w:t>
      </w:r>
    </w:p>
    <w:p w14:paraId="3BD13F55" w14:textId="2F423010" w:rsidR="00DF22BC" w:rsidRDefault="00DF22BC" w:rsidP="00DF22BC">
      <w:pPr>
        <w:pStyle w:val="a7"/>
        <w:numPr>
          <w:ilvl w:val="1"/>
          <w:numId w:val="1"/>
        </w:numPr>
        <w:jc w:val="both"/>
        <w:rPr>
          <w:rFonts w:cstheme="minorHAnsi"/>
        </w:rPr>
      </w:pPr>
      <w:r>
        <w:rPr>
          <w:rFonts w:cstheme="minorHAnsi" w:hint="cs"/>
          <w:rtl/>
        </w:rPr>
        <w:t>ביזור רב של סמכויות שלטונית למלכים- כפיפות לקיסר.</w:t>
      </w:r>
    </w:p>
    <w:p w14:paraId="193AAFA7" w14:textId="57A9C6A4" w:rsidR="00DF22BC" w:rsidRDefault="000E412C" w:rsidP="00DF22BC">
      <w:pPr>
        <w:pStyle w:val="a7"/>
        <w:numPr>
          <w:ilvl w:val="0"/>
          <w:numId w:val="1"/>
        </w:numPr>
        <w:jc w:val="both"/>
        <w:rPr>
          <w:rFonts w:cstheme="minorHAnsi"/>
        </w:rPr>
      </w:pPr>
      <w:r w:rsidRPr="000E412C">
        <w:rPr>
          <w:rFonts w:cstheme="minorHAnsi" w:hint="cs"/>
          <w:u w:val="single"/>
          <w:rtl/>
        </w:rPr>
        <w:t xml:space="preserve">ישות </w:t>
      </w:r>
      <w:r w:rsidR="00DF22BC" w:rsidRPr="000E412C">
        <w:rPr>
          <w:rFonts w:cstheme="minorHAnsi" w:hint="cs"/>
          <w:u w:val="single"/>
          <w:rtl/>
        </w:rPr>
        <w:t>דתית</w:t>
      </w:r>
      <w:r w:rsidR="00DF22BC">
        <w:rPr>
          <w:rFonts w:cstheme="minorHAnsi" w:hint="cs"/>
          <w:rtl/>
        </w:rPr>
        <w:t>- הכנסייה הקתולית בראש</w:t>
      </w:r>
      <w:r w:rsidR="0011556E">
        <w:rPr>
          <w:rFonts w:cstheme="minorHAnsi" w:hint="cs"/>
          <w:rtl/>
        </w:rPr>
        <w:t>ות</w:t>
      </w:r>
      <w:r w:rsidR="00DF22BC">
        <w:rPr>
          <w:rFonts w:cstheme="minorHAnsi" w:hint="cs"/>
          <w:rtl/>
        </w:rPr>
        <w:t xml:space="preserve"> האפיפיור.</w:t>
      </w:r>
    </w:p>
    <w:p w14:paraId="42959ABB" w14:textId="7B05C3A2" w:rsidR="00DF22BC" w:rsidRDefault="00DF22BC" w:rsidP="00DF22BC">
      <w:pPr>
        <w:pStyle w:val="a7"/>
        <w:numPr>
          <w:ilvl w:val="1"/>
          <w:numId w:val="1"/>
        </w:numPr>
        <w:jc w:val="both"/>
        <w:rPr>
          <w:rFonts w:cstheme="minorHAnsi"/>
        </w:rPr>
      </w:pPr>
      <w:r>
        <w:rPr>
          <w:rFonts w:cstheme="minorHAnsi" w:hint="cs"/>
          <w:rtl/>
        </w:rPr>
        <w:t>ה</w:t>
      </w:r>
      <w:r w:rsidR="0011556E">
        <w:rPr>
          <w:rFonts w:cstheme="minorHAnsi" w:hint="cs"/>
          <w:rtl/>
        </w:rPr>
        <w:t>י</w:t>
      </w:r>
      <w:r>
        <w:rPr>
          <w:rFonts w:cstheme="minorHAnsi" w:hint="cs"/>
          <w:rtl/>
        </w:rPr>
        <w:t xml:space="preserve">עדר הפרדה בין דת ומדינה- לאפיפיור הייתה לא רק סמכות דתית, אלא גם סמכות גדולה בנושאי חקיקה, יישוב סכסוכים בין היחידות השונות באירופה וכו'. </w:t>
      </w:r>
    </w:p>
    <w:p w14:paraId="7A735A7E" w14:textId="208A59BB" w:rsidR="00DF22BC" w:rsidRDefault="00DF22BC" w:rsidP="00DF22BC">
      <w:pPr>
        <w:pStyle w:val="a7"/>
        <w:jc w:val="both"/>
        <w:rPr>
          <w:rFonts w:cstheme="minorHAnsi"/>
          <w:rtl/>
        </w:rPr>
      </w:pPr>
      <w:r w:rsidRPr="00DF22BC">
        <w:rPr>
          <w:rFonts w:cstheme="minorHAnsi" w:hint="cs"/>
          <w:rtl/>
        </w:rPr>
        <w:t xml:space="preserve">לכן </w:t>
      </w:r>
      <w:r w:rsidRPr="0011556E">
        <w:rPr>
          <w:rFonts w:cstheme="minorHAnsi" w:hint="cs"/>
          <w:u w:val="single"/>
          <w:rtl/>
        </w:rPr>
        <w:t>אנו לא מדברים על עצמאות וריבונות של אותן יחידות</w:t>
      </w:r>
      <w:r>
        <w:rPr>
          <w:rFonts w:cstheme="minorHAnsi" w:hint="cs"/>
          <w:rtl/>
        </w:rPr>
        <w:t>. מטבע הדברים באותן השנים ישנ</w:t>
      </w:r>
      <w:r w:rsidR="00CE5BA6">
        <w:rPr>
          <w:rFonts w:cstheme="minorHAnsi" w:hint="cs"/>
          <w:rtl/>
        </w:rPr>
        <w:t>ם</w:t>
      </w:r>
      <w:r>
        <w:rPr>
          <w:rFonts w:cstheme="minorHAnsi" w:hint="cs"/>
          <w:rtl/>
        </w:rPr>
        <w:t xml:space="preserve"> מאבקי כוח בין הגורמים, כאשר ידה של הכנסייה על העליונה.</w:t>
      </w:r>
    </w:p>
    <w:p w14:paraId="4D825B46" w14:textId="1CF47901" w:rsidR="00DF22BC" w:rsidRDefault="00DF22BC" w:rsidP="00DF22BC">
      <w:pPr>
        <w:pStyle w:val="a7"/>
        <w:jc w:val="both"/>
        <w:rPr>
          <w:rFonts w:cstheme="minorHAnsi"/>
          <w:rtl/>
        </w:rPr>
      </w:pPr>
    </w:p>
    <w:p w14:paraId="69D2D668" w14:textId="17E6985F" w:rsidR="00DF22BC" w:rsidRDefault="00DF22BC" w:rsidP="00DF22BC">
      <w:pPr>
        <w:pStyle w:val="a7"/>
        <w:jc w:val="both"/>
        <w:rPr>
          <w:rFonts w:cstheme="minorHAnsi"/>
          <w:rtl/>
        </w:rPr>
      </w:pPr>
      <w:r>
        <w:rPr>
          <w:rFonts w:cstheme="minorHAnsi" w:hint="cs"/>
          <w:rtl/>
        </w:rPr>
        <w:t>כאשר אנו מגיעים למאה ה-16 אנו עדים לכרסום והיחלשות של הן של הכנסייה והן של הקיסרות</w:t>
      </w:r>
      <w:r w:rsidR="007773BF">
        <w:rPr>
          <w:rFonts w:cstheme="minorHAnsi" w:hint="cs"/>
          <w:rtl/>
        </w:rPr>
        <w:t>-</w:t>
      </w:r>
      <w:r>
        <w:rPr>
          <w:rFonts w:cstheme="minorHAnsi" w:hint="cs"/>
          <w:rtl/>
        </w:rPr>
        <w:t xml:space="preserve"> אנו עדים להתחזקות</w:t>
      </w:r>
      <w:r w:rsidR="007773BF">
        <w:rPr>
          <w:rFonts w:cstheme="minorHAnsi" w:hint="cs"/>
          <w:rtl/>
        </w:rPr>
        <w:t>ה</w:t>
      </w:r>
      <w:r>
        <w:rPr>
          <w:rFonts w:cstheme="minorHAnsi" w:hint="cs"/>
          <w:rtl/>
        </w:rPr>
        <w:t xml:space="preserve"> של הנצרות הפרוטסטנטית. ההיחלשות מגיעה לשיאה בשנת 1648, בה </w:t>
      </w:r>
      <w:r w:rsidRPr="007773BF">
        <w:rPr>
          <w:rFonts w:cstheme="minorHAnsi" w:hint="cs"/>
          <w:b/>
          <w:bCs/>
          <w:rtl/>
        </w:rPr>
        <w:t>מסתיימת מלחמת 30 השני</w:t>
      </w:r>
      <w:r w:rsidRPr="00546FA3">
        <w:rPr>
          <w:rFonts w:cstheme="minorHAnsi" w:hint="cs"/>
          <w:b/>
          <w:bCs/>
          <w:rtl/>
        </w:rPr>
        <w:t>ם</w:t>
      </w:r>
      <w:r>
        <w:rPr>
          <w:rFonts w:cstheme="minorHAnsi" w:hint="cs"/>
          <w:rtl/>
        </w:rPr>
        <w:t xml:space="preserve"> שפורצת בשנת 1618</w:t>
      </w:r>
      <w:r w:rsidR="00546FA3">
        <w:rPr>
          <w:rFonts w:cstheme="minorHAnsi" w:hint="cs"/>
          <w:rtl/>
        </w:rPr>
        <w:t xml:space="preserve">. </w:t>
      </w:r>
      <w:r>
        <w:rPr>
          <w:rFonts w:cstheme="minorHAnsi" w:hint="cs"/>
          <w:rtl/>
        </w:rPr>
        <w:t>מלחמה זו ה</w:t>
      </w:r>
      <w:r w:rsidR="00546FA3">
        <w:rPr>
          <w:rFonts w:cstheme="minorHAnsi" w:hint="cs"/>
          <w:rtl/>
        </w:rPr>
        <w:t>י</w:t>
      </w:r>
      <w:r>
        <w:rPr>
          <w:rFonts w:cstheme="minorHAnsi" w:hint="cs"/>
          <w:rtl/>
        </w:rPr>
        <w:t xml:space="preserve">א ניסיון נואש של הקיסרות הרומית להשליט את מרותה, </w:t>
      </w:r>
      <w:r w:rsidR="00546FA3">
        <w:rPr>
          <w:rFonts w:cstheme="minorHAnsi" w:hint="cs"/>
          <w:rtl/>
        </w:rPr>
        <w:t xml:space="preserve">כאשר </w:t>
      </w:r>
      <w:r>
        <w:rPr>
          <w:rFonts w:cstheme="minorHAnsi" w:hint="cs"/>
          <w:rtl/>
        </w:rPr>
        <w:t xml:space="preserve">בין הנושאים העומדים על השולחן </w:t>
      </w:r>
      <w:r w:rsidR="00546FA3">
        <w:rPr>
          <w:rFonts w:cstheme="minorHAnsi" w:hint="cs"/>
          <w:rtl/>
        </w:rPr>
        <w:t>נכלל</w:t>
      </w:r>
      <w:r>
        <w:rPr>
          <w:rFonts w:cstheme="minorHAnsi" w:hint="cs"/>
          <w:rtl/>
        </w:rPr>
        <w:t xml:space="preserve"> מעמד הנסיכויות השונות באירופה ובאותן יחידות פרוטסטנטיות שאינן מעוניינות להימשך בכפיפות לנצרות הקתולית.</w:t>
      </w:r>
    </w:p>
    <w:p w14:paraId="25278299" w14:textId="77C9F727" w:rsidR="00DF22BC" w:rsidRDefault="00DF22BC" w:rsidP="00DF22BC">
      <w:pPr>
        <w:pStyle w:val="a7"/>
        <w:jc w:val="both"/>
        <w:rPr>
          <w:rFonts w:cstheme="minorHAnsi"/>
          <w:rtl/>
        </w:rPr>
      </w:pPr>
    </w:p>
    <w:p w14:paraId="72F8D92A" w14:textId="6D3E229C" w:rsidR="00942DC3" w:rsidRDefault="00DF22BC" w:rsidP="00942DC3">
      <w:pPr>
        <w:pStyle w:val="a7"/>
        <w:jc w:val="both"/>
        <w:rPr>
          <w:rFonts w:cstheme="minorHAnsi"/>
          <w:rtl/>
        </w:rPr>
      </w:pPr>
      <w:r>
        <w:rPr>
          <w:rFonts w:cstheme="minorHAnsi" w:hint="cs"/>
          <w:rtl/>
        </w:rPr>
        <w:t xml:space="preserve">בתום 30 שנים המלחמה </w:t>
      </w:r>
      <w:r w:rsidRPr="00442D0D">
        <w:rPr>
          <w:rFonts w:cstheme="minorHAnsi" w:hint="cs"/>
          <w:b/>
          <w:bCs/>
          <w:rtl/>
        </w:rPr>
        <w:t>מסתיימת בתבוסה קשה של הסדר הישן באירופה</w:t>
      </w:r>
      <w:r>
        <w:rPr>
          <w:rFonts w:cstheme="minorHAnsi" w:hint="cs"/>
          <w:rtl/>
        </w:rPr>
        <w:t xml:space="preserve">. </w:t>
      </w:r>
      <w:r w:rsidR="00942DC3">
        <w:rPr>
          <w:rFonts w:cstheme="minorHAnsi" w:hint="cs"/>
          <w:rtl/>
        </w:rPr>
        <w:t>מדובר בקו פרשת מים מבחינת המשפט הבינלאומי,</w:t>
      </w:r>
      <w:r w:rsidR="000B24FF">
        <w:rPr>
          <w:rFonts w:cstheme="minorHAnsi" w:hint="cs"/>
          <w:rtl/>
        </w:rPr>
        <w:t xml:space="preserve"> כאשר</w:t>
      </w:r>
      <w:r w:rsidR="00942DC3">
        <w:rPr>
          <w:rFonts w:cstheme="minorHAnsi" w:hint="cs"/>
          <w:rtl/>
        </w:rPr>
        <w:t xml:space="preserve"> בסוף המלחמה הזו נחתמים הסכמים </w:t>
      </w:r>
      <w:r w:rsidR="00942DC3" w:rsidRPr="000B24FF">
        <w:rPr>
          <w:rFonts w:cstheme="minorHAnsi" w:hint="cs"/>
          <w:b/>
          <w:bCs/>
          <w:rtl/>
        </w:rPr>
        <w:t>"הסכמי ווסטפליה"</w:t>
      </w:r>
      <w:r w:rsidR="00942DC3">
        <w:rPr>
          <w:rFonts w:cstheme="minorHAnsi" w:hint="cs"/>
          <w:rtl/>
        </w:rPr>
        <w:t xml:space="preserve"> (אבן יסוד של המשפט הבינלאומי) הנחתמים בין כל הגורמים הרלוונטיים באירופה, במסגרתם מכירים בעצמאותן של מדינות חדשות כמו הולנד, שוויץ ו</w:t>
      </w:r>
      <w:r w:rsidR="006657D2">
        <w:rPr>
          <w:rFonts w:cstheme="minorHAnsi" w:hint="cs"/>
          <w:rtl/>
        </w:rPr>
        <w:t xml:space="preserve">מתקבל </w:t>
      </w:r>
      <w:r w:rsidR="00942DC3">
        <w:rPr>
          <w:rFonts w:cstheme="minorHAnsi" w:hint="cs"/>
          <w:rtl/>
        </w:rPr>
        <w:t>חופש דת לנצרות הפרוטסטנטית ויציאה מהעול של הכנסייה הקתולית. אותן יחידות מקבלות אוטונומיה אדירה שלא הייתה להן תחת הקיסרות הרומית, כגון אפשור לקיום יחסי חוץ עם שאר מדינות העולם בעצמן.</w:t>
      </w:r>
    </w:p>
    <w:p w14:paraId="668E6E19" w14:textId="01228F99" w:rsidR="00942DC3" w:rsidRDefault="00942DC3" w:rsidP="00942DC3">
      <w:pPr>
        <w:pStyle w:val="a7"/>
        <w:jc w:val="both"/>
        <w:rPr>
          <w:rFonts w:cstheme="minorHAnsi"/>
          <w:rtl/>
        </w:rPr>
      </w:pPr>
    </w:p>
    <w:p w14:paraId="25EBA43F" w14:textId="08F2CB18" w:rsidR="00942DC3" w:rsidRPr="006657D2" w:rsidRDefault="00942DC3" w:rsidP="00942DC3">
      <w:pPr>
        <w:pStyle w:val="a7"/>
        <w:jc w:val="both"/>
        <w:rPr>
          <w:rFonts w:cstheme="minorHAnsi"/>
          <w:b/>
          <w:bCs/>
          <w:rtl/>
        </w:rPr>
      </w:pPr>
      <w:r w:rsidRPr="006657D2">
        <w:rPr>
          <w:rFonts w:cstheme="minorHAnsi" w:hint="cs"/>
          <w:b/>
          <w:bCs/>
          <w:rtl/>
        </w:rPr>
        <w:t>מה משמעות הסכמי ווסטפליה?</w:t>
      </w:r>
    </w:p>
    <w:p w14:paraId="65661083" w14:textId="2C5FC1B0" w:rsidR="00942DC3" w:rsidRDefault="00942DC3" w:rsidP="00942DC3">
      <w:pPr>
        <w:pStyle w:val="a7"/>
        <w:numPr>
          <w:ilvl w:val="0"/>
          <w:numId w:val="2"/>
        </w:numPr>
        <w:jc w:val="both"/>
        <w:rPr>
          <w:rFonts w:cstheme="minorHAnsi"/>
        </w:rPr>
      </w:pPr>
      <w:r>
        <w:rPr>
          <w:rFonts w:cstheme="minorHAnsi" w:hint="cs"/>
          <w:rtl/>
        </w:rPr>
        <w:t>הקיסרות הרומית והכנסייה הקתולית מאבדות את שליטתן באירופה.</w:t>
      </w:r>
    </w:p>
    <w:p w14:paraId="709647F0" w14:textId="1FE37943" w:rsidR="00942DC3" w:rsidRDefault="00942DC3" w:rsidP="00942DC3">
      <w:pPr>
        <w:pStyle w:val="a7"/>
        <w:numPr>
          <w:ilvl w:val="0"/>
          <w:numId w:val="2"/>
        </w:numPr>
        <w:jc w:val="both"/>
        <w:rPr>
          <w:rFonts w:cstheme="minorHAnsi"/>
        </w:rPr>
      </w:pPr>
      <w:r>
        <w:rPr>
          <w:rFonts w:cstheme="minorHAnsi" w:hint="cs"/>
          <w:rtl/>
        </w:rPr>
        <w:t>יצירת מערכת המורכבת מהרבה מדינות עצמאיות שהן ריבוניות, ושאי אפשר להתערב בקלות במה שנעשה בשטח שלהן</w:t>
      </w:r>
      <w:r w:rsidR="00446EFC">
        <w:rPr>
          <w:rFonts w:cstheme="minorHAnsi" w:hint="cs"/>
          <w:rtl/>
        </w:rPr>
        <w:t>- הן אינן חשופות, בניגוד לעבר, להתערבות בנעשה בשטחן.</w:t>
      </w:r>
    </w:p>
    <w:p w14:paraId="6BA3D831" w14:textId="07A9C538" w:rsidR="00942DC3" w:rsidRDefault="00942DC3" w:rsidP="00942DC3">
      <w:pPr>
        <w:pStyle w:val="a7"/>
        <w:jc w:val="both"/>
        <w:rPr>
          <w:rFonts w:cstheme="minorHAnsi"/>
          <w:rtl/>
        </w:rPr>
      </w:pPr>
    </w:p>
    <w:p w14:paraId="16FF9ABC" w14:textId="7B019495" w:rsidR="00942DC3" w:rsidRDefault="00942DC3" w:rsidP="00942DC3">
      <w:pPr>
        <w:pStyle w:val="a7"/>
        <w:jc w:val="both"/>
        <w:rPr>
          <w:rFonts w:cstheme="minorHAnsi"/>
          <w:rtl/>
        </w:rPr>
      </w:pPr>
      <w:r>
        <w:rPr>
          <w:rFonts w:cstheme="minorHAnsi" w:hint="cs"/>
          <w:rtl/>
        </w:rPr>
        <w:t>בסדר העולמי הישן אמנם הכנסייה הקתולית הייתה בעל סמכות דתית, אך עקב היעדר הפרדה בין דת ומדינה, היא הייתה בעלת סמכות נורמטיבי שאיחד</w:t>
      </w:r>
      <w:r w:rsidR="00FF41CC">
        <w:rPr>
          <w:rFonts w:cstheme="minorHAnsi" w:hint="cs"/>
          <w:rtl/>
        </w:rPr>
        <w:t>ה</w:t>
      </w:r>
      <w:r>
        <w:rPr>
          <w:rFonts w:cstheme="minorHAnsi" w:hint="cs"/>
          <w:rtl/>
        </w:rPr>
        <w:t xml:space="preserve"> את כל יחידות הדת, המדינה והחקיקה באירופה. </w:t>
      </w:r>
      <w:r w:rsidRPr="00FF41CC">
        <w:rPr>
          <w:rFonts w:cstheme="minorHAnsi" w:hint="cs"/>
          <w:b/>
          <w:bCs/>
          <w:rtl/>
        </w:rPr>
        <w:t>מה קורה כאשר היא מאבדת את גדולתה באירופה?</w:t>
      </w:r>
      <w:r>
        <w:rPr>
          <w:rFonts w:cstheme="minorHAnsi" w:hint="cs"/>
          <w:rtl/>
        </w:rPr>
        <w:t xml:space="preserve"> </w:t>
      </w:r>
      <w:r w:rsidR="00741DB6">
        <w:rPr>
          <w:rFonts w:cstheme="minorHAnsi" w:hint="cs"/>
          <w:rtl/>
        </w:rPr>
        <w:t>אירופה</w:t>
      </w:r>
      <w:r>
        <w:rPr>
          <w:rFonts w:cstheme="minorHAnsi" w:hint="cs"/>
          <w:rtl/>
        </w:rPr>
        <w:t xml:space="preserve"> </w:t>
      </w:r>
      <w:r w:rsidR="00741DB6">
        <w:rPr>
          <w:rFonts w:cstheme="minorHAnsi" w:hint="cs"/>
          <w:rtl/>
        </w:rPr>
        <w:t>נזקקת ו</w:t>
      </w:r>
      <w:r>
        <w:rPr>
          <w:rFonts w:cstheme="minorHAnsi" w:hint="cs"/>
          <w:rtl/>
        </w:rPr>
        <w:t>צריכ</w:t>
      </w:r>
      <w:r w:rsidR="00741DB6">
        <w:rPr>
          <w:rFonts w:cstheme="minorHAnsi" w:hint="cs"/>
          <w:rtl/>
        </w:rPr>
        <w:t>ה</w:t>
      </w:r>
      <w:r>
        <w:rPr>
          <w:rFonts w:cstheme="minorHAnsi" w:hint="cs"/>
          <w:rtl/>
        </w:rPr>
        <w:t xml:space="preserve"> </w:t>
      </w:r>
      <w:r w:rsidR="00741DB6">
        <w:rPr>
          <w:rFonts w:cstheme="minorHAnsi" w:hint="cs"/>
          <w:rtl/>
        </w:rPr>
        <w:t>ל</w:t>
      </w:r>
      <w:r>
        <w:rPr>
          <w:rFonts w:cstheme="minorHAnsi" w:hint="cs"/>
          <w:rtl/>
        </w:rPr>
        <w:t xml:space="preserve">מערכת כללים חדשה שהיא לא הכנסייה, כי זו ירדה מנכסיה, </w:t>
      </w:r>
      <w:r w:rsidR="00741DB6">
        <w:rPr>
          <w:rFonts w:cstheme="minorHAnsi" w:hint="cs"/>
          <w:rtl/>
        </w:rPr>
        <w:t>א</w:t>
      </w:r>
      <w:r>
        <w:rPr>
          <w:rFonts w:cstheme="minorHAnsi" w:hint="cs"/>
          <w:rtl/>
        </w:rPr>
        <w:t>ש</w:t>
      </w:r>
      <w:r w:rsidR="00741DB6">
        <w:rPr>
          <w:rFonts w:cstheme="minorHAnsi" w:hint="cs"/>
          <w:rtl/>
        </w:rPr>
        <w:t xml:space="preserve">ר </w:t>
      </w:r>
      <w:r>
        <w:rPr>
          <w:rFonts w:cstheme="minorHAnsi" w:hint="cs"/>
          <w:rtl/>
        </w:rPr>
        <w:t xml:space="preserve">תסדיר את היחסים בין הישויות החדשות שצצו להן לפתע. </w:t>
      </w:r>
      <w:r w:rsidRPr="00741DB6">
        <w:rPr>
          <w:rFonts w:cstheme="minorHAnsi" w:hint="cs"/>
          <w:b/>
          <w:bCs/>
          <w:rtl/>
        </w:rPr>
        <w:t xml:space="preserve">מה זו מערכת הכללים הזו? </w:t>
      </w:r>
      <w:r w:rsidRPr="00741DB6">
        <w:rPr>
          <w:rFonts w:cstheme="minorHAnsi" w:hint="cs"/>
          <w:b/>
          <w:bCs/>
          <w:u w:val="single"/>
          <w:rtl/>
        </w:rPr>
        <w:t>המשפט הבינלאומי</w:t>
      </w:r>
      <w:r>
        <w:rPr>
          <w:rFonts w:cstheme="minorHAnsi" w:hint="cs"/>
          <w:rtl/>
        </w:rPr>
        <w:t>.</w:t>
      </w:r>
    </w:p>
    <w:p w14:paraId="461FBFF4" w14:textId="4B13CA8F" w:rsidR="00942DC3" w:rsidRDefault="00942DC3" w:rsidP="00942DC3">
      <w:pPr>
        <w:pStyle w:val="a7"/>
        <w:jc w:val="both"/>
        <w:rPr>
          <w:rFonts w:cstheme="minorHAnsi"/>
          <w:rtl/>
        </w:rPr>
      </w:pPr>
    </w:p>
    <w:p w14:paraId="17ECBF30" w14:textId="77777777" w:rsidR="0062089A" w:rsidRDefault="006F3591" w:rsidP="00942DC3">
      <w:pPr>
        <w:pStyle w:val="a7"/>
        <w:jc w:val="both"/>
        <w:rPr>
          <w:rFonts w:cstheme="minorHAnsi"/>
          <w:rtl/>
        </w:rPr>
      </w:pPr>
      <w:r>
        <w:rPr>
          <w:rFonts w:cstheme="minorHAnsi" w:hint="cs"/>
          <w:rtl/>
        </w:rPr>
        <w:t>באותה נשימה, במקביל קורים דברים מאוד חשובים</w:t>
      </w:r>
      <w:r w:rsidR="0062089A">
        <w:rPr>
          <w:rFonts w:cstheme="minorHAnsi" w:hint="cs"/>
          <w:rtl/>
        </w:rPr>
        <w:t>:</w:t>
      </w:r>
    </w:p>
    <w:p w14:paraId="0211936E" w14:textId="63B5B820" w:rsidR="0062089A" w:rsidRDefault="0062089A" w:rsidP="0062089A">
      <w:pPr>
        <w:pStyle w:val="a7"/>
        <w:numPr>
          <w:ilvl w:val="0"/>
          <w:numId w:val="1"/>
        </w:numPr>
        <w:ind w:left="424"/>
        <w:jc w:val="both"/>
        <w:rPr>
          <w:rFonts w:cstheme="minorHAnsi"/>
        </w:rPr>
      </w:pPr>
      <w:r>
        <w:rPr>
          <w:rFonts w:cstheme="minorHAnsi" w:hint="cs"/>
          <w:rtl/>
        </w:rPr>
        <w:t>מת</w:t>
      </w:r>
      <w:r w:rsidR="006F3591">
        <w:rPr>
          <w:rFonts w:cstheme="minorHAnsi" w:hint="cs"/>
          <w:rtl/>
        </w:rPr>
        <w:t>גל</w:t>
      </w:r>
      <w:r>
        <w:rPr>
          <w:rFonts w:cstheme="minorHAnsi" w:hint="cs"/>
          <w:rtl/>
        </w:rPr>
        <w:t>ות</w:t>
      </w:r>
      <w:r w:rsidR="006F3591">
        <w:rPr>
          <w:rFonts w:cstheme="minorHAnsi" w:hint="cs"/>
          <w:rtl/>
        </w:rPr>
        <w:t xml:space="preserve"> יבשות חדשות ומתפתחת התעבורה הימית- יותר קל להגיע ממקומות מסוים בעולם למקומות אחרים. מדובר </w:t>
      </w:r>
      <w:r w:rsidR="006F3591" w:rsidRPr="00A82654">
        <w:rPr>
          <w:rFonts w:cstheme="minorHAnsi" w:hint="cs"/>
          <w:rtl/>
        </w:rPr>
        <w:t>ב</w:t>
      </w:r>
      <w:r w:rsidR="006F3591" w:rsidRPr="009919B3">
        <w:rPr>
          <w:rFonts w:cstheme="minorHAnsi" w:hint="cs"/>
          <w:u w:val="single"/>
          <w:rtl/>
        </w:rPr>
        <w:t>כר</w:t>
      </w:r>
      <w:r w:rsidR="009919B3">
        <w:rPr>
          <w:rFonts w:cstheme="minorHAnsi" w:hint="cs"/>
          <w:u w:val="single"/>
          <w:rtl/>
        </w:rPr>
        <w:t xml:space="preserve"> </w:t>
      </w:r>
      <w:r w:rsidR="006F3591" w:rsidRPr="009919B3">
        <w:rPr>
          <w:rFonts w:cstheme="minorHAnsi" w:hint="cs"/>
          <w:u w:val="single"/>
          <w:rtl/>
        </w:rPr>
        <w:t>פורה ליצירת סכסוכים חדשים</w:t>
      </w:r>
      <w:r w:rsidR="006F3591">
        <w:rPr>
          <w:rFonts w:cstheme="minorHAnsi" w:hint="cs"/>
          <w:rtl/>
        </w:rPr>
        <w:t xml:space="preserve"> עקב ה</w:t>
      </w:r>
      <w:r>
        <w:rPr>
          <w:rFonts w:cstheme="minorHAnsi" w:hint="cs"/>
          <w:rtl/>
        </w:rPr>
        <w:t>ה</w:t>
      </w:r>
      <w:r w:rsidR="006F3591">
        <w:rPr>
          <w:rFonts w:cstheme="minorHAnsi" w:hint="cs"/>
          <w:rtl/>
        </w:rPr>
        <w:t>תפרסות</w:t>
      </w:r>
      <w:r>
        <w:rPr>
          <w:rFonts w:cstheme="minorHAnsi" w:hint="cs"/>
          <w:rtl/>
        </w:rPr>
        <w:t xml:space="preserve"> האנושית.</w:t>
      </w:r>
    </w:p>
    <w:p w14:paraId="5757DCD1" w14:textId="77777777" w:rsidR="0062089A" w:rsidRDefault="006F3591" w:rsidP="0062089A">
      <w:pPr>
        <w:pStyle w:val="a7"/>
        <w:numPr>
          <w:ilvl w:val="0"/>
          <w:numId w:val="1"/>
        </w:numPr>
        <w:ind w:left="424"/>
        <w:jc w:val="both"/>
        <w:rPr>
          <w:rFonts w:cstheme="minorHAnsi"/>
        </w:rPr>
      </w:pPr>
      <w:r w:rsidRPr="0062089A">
        <w:rPr>
          <w:rFonts w:cstheme="minorHAnsi" w:hint="cs"/>
          <w:rtl/>
        </w:rPr>
        <w:t>התפתחויות אלה</w:t>
      </w:r>
      <w:r w:rsidR="0062089A">
        <w:rPr>
          <w:rFonts w:cstheme="minorHAnsi" w:hint="cs"/>
          <w:rtl/>
        </w:rPr>
        <w:t xml:space="preserve"> </w:t>
      </w:r>
      <w:r w:rsidRPr="0062089A">
        <w:rPr>
          <w:rFonts w:cstheme="minorHAnsi" w:hint="cs"/>
          <w:rtl/>
        </w:rPr>
        <w:t xml:space="preserve">יוצרות יותר </w:t>
      </w:r>
      <w:r w:rsidRPr="00391391">
        <w:rPr>
          <w:rFonts w:cstheme="minorHAnsi" w:hint="cs"/>
          <w:u w:val="single"/>
          <w:rtl/>
        </w:rPr>
        <w:t>חיכוך בין המדינות השונות</w:t>
      </w:r>
      <w:r w:rsidRPr="0062089A">
        <w:rPr>
          <w:rFonts w:cstheme="minorHAnsi" w:hint="cs"/>
          <w:rtl/>
        </w:rPr>
        <w:t xml:space="preserve"> בעולם, המביא לצורך עולה וגובר במערכת כללים חדשה.</w:t>
      </w:r>
    </w:p>
    <w:p w14:paraId="2B347ABF" w14:textId="7DBD0438" w:rsidR="006F3591" w:rsidRPr="0062089A" w:rsidRDefault="006F3591" w:rsidP="0062089A">
      <w:pPr>
        <w:pStyle w:val="a7"/>
        <w:ind w:left="64"/>
        <w:jc w:val="both"/>
        <w:rPr>
          <w:rFonts w:cstheme="minorHAnsi"/>
          <w:rtl/>
        </w:rPr>
      </w:pPr>
      <w:r w:rsidRPr="0062089A">
        <w:rPr>
          <w:rFonts w:cstheme="minorHAnsi" w:hint="cs"/>
          <w:rtl/>
        </w:rPr>
        <w:t>כך מתהווה המשפט הבינלאומי המודרני עליו אנו מדברים היום.</w:t>
      </w:r>
    </w:p>
    <w:p w14:paraId="58AE7CAD" w14:textId="38F1E74B" w:rsidR="006F3591" w:rsidRDefault="006F3591" w:rsidP="00942DC3">
      <w:pPr>
        <w:pStyle w:val="a7"/>
        <w:jc w:val="both"/>
        <w:rPr>
          <w:rFonts w:cstheme="minorHAnsi"/>
          <w:rtl/>
        </w:rPr>
      </w:pPr>
    </w:p>
    <w:p w14:paraId="3342F80C" w14:textId="4A6C813B" w:rsidR="006F3591" w:rsidRDefault="006F3591" w:rsidP="00942DC3">
      <w:pPr>
        <w:pStyle w:val="a7"/>
        <w:jc w:val="both"/>
        <w:rPr>
          <w:rFonts w:cstheme="minorHAnsi"/>
          <w:rtl/>
        </w:rPr>
      </w:pPr>
      <w:r>
        <w:rPr>
          <w:rFonts w:cstheme="minorHAnsi" w:hint="cs"/>
          <w:rtl/>
        </w:rPr>
        <w:t xml:space="preserve">מדובר במערכת כללים </w:t>
      </w:r>
      <w:r w:rsidRPr="00C164C4">
        <w:rPr>
          <w:rFonts w:cstheme="minorHAnsi" w:hint="cs"/>
          <w:u w:val="single"/>
          <w:rtl/>
        </w:rPr>
        <w:t>חילונית</w:t>
      </w:r>
      <w:r>
        <w:rPr>
          <w:rFonts w:cstheme="minorHAnsi" w:hint="cs"/>
          <w:rtl/>
        </w:rPr>
        <w:t xml:space="preserve"> חדשה להסדרת היחסים בין המדינות המודרניות- מערכת שבאה להסדיר את היחסים בין המדינות. חשוב לציין כי מדובר בנקודת ההתחלה של מערכת המשפט הבינלאומי</w:t>
      </w:r>
      <w:r w:rsidR="00C164C4">
        <w:rPr>
          <w:rFonts w:cstheme="minorHAnsi" w:hint="cs"/>
          <w:rtl/>
        </w:rPr>
        <w:t xml:space="preserve"> וכי </w:t>
      </w:r>
      <w:r>
        <w:rPr>
          <w:rFonts w:cstheme="minorHAnsi" w:hint="cs"/>
          <w:rtl/>
        </w:rPr>
        <w:t>מאז היו תמורות נוספות בתחום.</w:t>
      </w:r>
      <w:r w:rsidR="00102F1E">
        <w:rPr>
          <w:rFonts w:cstheme="minorHAnsi" w:hint="cs"/>
          <w:rtl/>
        </w:rPr>
        <w:t xml:space="preserve"> במערכת הזו:</w:t>
      </w:r>
    </w:p>
    <w:p w14:paraId="0305AB58" w14:textId="1C0D8599" w:rsidR="00102F1E" w:rsidRDefault="00102F1E" w:rsidP="00102F1E">
      <w:pPr>
        <w:pStyle w:val="a7"/>
        <w:numPr>
          <w:ilvl w:val="0"/>
          <w:numId w:val="1"/>
        </w:numPr>
        <w:jc w:val="both"/>
        <w:rPr>
          <w:rFonts w:cstheme="minorHAnsi"/>
        </w:rPr>
      </w:pPr>
      <w:r w:rsidRPr="00C164C4">
        <w:rPr>
          <w:rFonts w:cstheme="minorHAnsi" w:hint="cs"/>
          <w:b/>
          <w:bCs/>
          <w:rtl/>
        </w:rPr>
        <w:t>ע</w:t>
      </w:r>
      <w:r w:rsidR="00C164C4" w:rsidRPr="00C164C4">
        <w:rPr>
          <w:rFonts w:cstheme="minorHAnsi" w:hint="cs"/>
          <w:b/>
          <w:bCs/>
          <w:rtl/>
        </w:rPr>
        <w:t>י</w:t>
      </w:r>
      <w:r w:rsidRPr="00C164C4">
        <w:rPr>
          <w:rFonts w:cstheme="minorHAnsi" w:hint="cs"/>
          <w:b/>
          <w:bCs/>
          <w:rtl/>
        </w:rPr>
        <w:t>קרון הריבונות</w:t>
      </w:r>
      <w:r w:rsidR="00C164C4">
        <w:rPr>
          <w:rFonts w:cstheme="minorHAnsi" w:hint="cs"/>
          <w:rtl/>
        </w:rPr>
        <w:t xml:space="preserve">- </w:t>
      </w:r>
      <w:r>
        <w:rPr>
          <w:rFonts w:cstheme="minorHAnsi" w:hint="cs"/>
          <w:rtl/>
        </w:rPr>
        <w:t>אבן יסוד</w:t>
      </w:r>
      <w:r w:rsidR="00C164C4">
        <w:rPr>
          <w:rFonts w:cstheme="minorHAnsi" w:hint="cs"/>
          <w:rtl/>
        </w:rPr>
        <w:t>!</w:t>
      </w:r>
      <w:r>
        <w:rPr>
          <w:rFonts w:cstheme="minorHAnsi" w:hint="cs"/>
          <w:rtl/>
        </w:rPr>
        <w:t xml:space="preserve"> למדינה חופש פעולה מלא בשטחה, לא ניתן להתערב, עקרונית, במה שנעשה בשטח שלה. זוהי נקודת המוצא של המשפט הבינלאומי- </w:t>
      </w:r>
      <w:r w:rsidRPr="00C164C4">
        <w:rPr>
          <w:rFonts w:cstheme="minorHAnsi" w:hint="cs"/>
          <w:u w:val="single"/>
          <w:rtl/>
        </w:rPr>
        <w:t>המשפט הבינלאומי מכיר בריבונות של המדינות</w:t>
      </w:r>
      <w:r>
        <w:rPr>
          <w:rFonts w:cstheme="minorHAnsi" w:hint="cs"/>
          <w:rtl/>
        </w:rPr>
        <w:t xml:space="preserve">. </w:t>
      </w:r>
    </w:p>
    <w:p w14:paraId="6B577B6D" w14:textId="39F37F1C" w:rsidR="00102F1E" w:rsidRDefault="00102F1E" w:rsidP="00102F1E">
      <w:pPr>
        <w:pStyle w:val="a7"/>
        <w:numPr>
          <w:ilvl w:val="0"/>
          <w:numId w:val="1"/>
        </w:numPr>
        <w:jc w:val="both"/>
        <w:rPr>
          <w:rFonts w:cstheme="minorHAnsi"/>
        </w:rPr>
      </w:pPr>
      <w:r w:rsidRPr="00A77B2D">
        <w:rPr>
          <w:rFonts w:cstheme="minorHAnsi" w:hint="cs"/>
          <w:b/>
          <w:bCs/>
          <w:rtl/>
        </w:rPr>
        <w:t>מעמד המדינות</w:t>
      </w:r>
      <w:r>
        <w:rPr>
          <w:rFonts w:cstheme="minorHAnsi" w:hint="cs"/>
          <w:rtl/>
        </w:rPr>
        <w:t xml:space="preserve"> כבר </w:t>
      </w:r>
      <w:r w:rsidRPr="00A77B2D">
        <w:rPr>
          <w:rFonts w:cstheme="minorHAnsi" w:hint="cs"/>
          <w:b/>
          <w:bCs/>
          <w:rtl/>
        </w:rPr>
        <w:t>לא תלויה</w:t>
      </w:r>
      <w:r>
        <w:rPr>
          <w:rFonts w:cstheme="minorHAnsi" w:hint="cs"/>
          <w:rtl/>
        </w:rPr>
        <w:t xml:space="preserve"> בזיקה כזו אחרת </w:t>
      </w:r>
      <w:r w:rsidRPr="00A77B2D">
        <w:rPr>
          <w:rFonts w:cstheme="minorHAnsi" w:hint="cs"/>
          <w:b/>
          <w:bCs/>
          <w:rtl/>
        </w:rPr>
        <w:t>לדת הקתולית</w:t>
      </w:r>
      <w:r>
        <w:rPr>
          <w:rFonts w:cstheme="minorHAnsi" w:hint="cs"/>
          <w:rtl/>
        </w:rPr>
        <w:t>.</w:t>
      </w:r>
    </w:p>
    <w:p w14:paraId="6D8DD0BC" w14:textId="3010E266" w:rsidR="00102F1E" w:rsidRDefault="00102F1E" w:rsidP="00102F1E">
      <w:pPr>
        <w:pStyle w:val="a7"/>
        <w:jc w:val="both"/>
        <w:rPr>
          <w:rFonts w:cstheme="minorHAnsi"/>
          <w:rtl/>
        </w:rPr>
      </w:pPr>
    </w:p>
    <w:p w14:paraId="12CA3208" w14:textId="71EE219D" w:rsidR="00B00908" w:rsidRDefault="00B00908" w:rsidP="00102F1E">
      <w:pPr>
        <w:pStyle w:val="a7"/>
        <w:jc w:val="both"/>
        <w:rPr>
          <w:rFonts w:cstheme="minorHAnsi"/>
          <w:rtl/>
        </w:rPr>
      </w:pPr>
    </w:p>
    <w:p w14:paraId="578C7387" w14:textId="77777777" w:rsidR="00B00908" w:rsidRDefault="00B00908" w:rsidP="00102F1E">
      <w:pPr>
        <w:pStyle w:val="a7"/>
        <w:jc w:val="both"/>
        <w:rPr>
          <w:rFonts w:cstheme="minorHAnsi"/>
          <w:rtl/>
        </w:rPr>
      </w:pPr>
    </w:p>
    <w:p w14:paraId="7A238BA6" w14:textId="2C61F846" w:rsidR="00102F1E" w:rsidRDefault="00102F1E" w:rsidP="00102F1E">
      <w:pPr>
        <w:pStyle w:val="a7"/>
        <w:jc w:val="both"/>
        <w:rPr>
          <w:rFonts w:cstheme="minorHAnsi"/>
          <w:rtl/>
        </w:rPr>
      </w:pPr>
      <w:r w:rsidRPr="00385A6B">
        <w:rPr>
          <w:rFonts w:cstheme="minorHAnsi" w:hint="cs"/>
          <w:b/>
          <w:bCs/>
          <w:rtl/>
        </w:rPr>
        <w:lastRenderedPageBreak/>
        <w:t>כיצד המשפט הבינלאומי מתפתח מ-1648 ועד היום?</w:t>
      </w:r>
      <w:r>
        <w:rPr>
          <w:rFonts w:cstheme="minorHAnsi" w:hint="cs"/>
          <w:rtl/>
        </w:rPr>
        <w:t xml:space="preserve"> </w:t>
      </w:r>
      <w:r w:rsidRPr="00385A6B">
        <w:rPr>
          <w:rFonts w:cstheme="minorHAnsi" w:hint="cs"/>
          <w:u w:val="single"/>
          <w:rtl/>
        </w:rPr>
        <w:t>נעבוד לפי שלוש תקופות:</w:t>
      </w:r>
    </w:p>
    <w:p w14:paraId="70EF6FB5" w14:textId="4014D9AE" w:rsidR="00102F1E" w:rsidRDefault="00102F1E" w:rsidP="00102F1E">
      <w:pPr>
        <w:pStyle w:val="a7"/>
        <w:jc w:val="both"/>
        <w:rPr>
          <w:rFonts w:cstheme="minorHAnsi"/>
          <w:rtl/>
        </w:rPr>
      </w:pPr>
      <w:r w:rsidRPr="00385A6B">
        <w:rPr>
          <w:rFonts w:cstheme="minorHAnsi" w:hint="cs"/>
          <w:b/>
          <w:bCs/>
          <w:rtl/>
        </w:rPr>
        <w:t>השלב הראשון (1648-1815)</w:t>
      </w:r>
      <w:r w:rsidR="00385A6B">
        <w:rPr>
          <w:rFonts w:cstheme="minorHAnsi" w:hint="cs"/>
          <w:b/>
          <w:bCs/>
          <w:rtl/>
        </w:rPr>
        <w:t>-</w:t>
      </w:r>
      <w:r w:rsidR="0024185C">
        <w:rPr>
          <w:rFonts w:cstheme="minorHAnsi" w:hint="cs"/>
          <w:rtl/>
        </w:rPr>
        <w:t xml:space="preserve"> השלב הראשוני</w:t>
      </w:r>
      <w:r w:rsidR="00385A6B">
        <w:rPr>
          <w:rFonts w:cstheme="minorHAnsi" w:hint="cs"/>
          <w:rtl/>
        </w:rPr>
        <w:t>:</w:t>
      </w:r>
    </w:p>
    <w:p w14:paraId="2CD991C8" w14:textId="347BA998" w:rsidR="00102F1E" w:rsidRDefault="0024185C" w:rsidP="002A7C12">
      <w:pPr>
        <w:pStyle w:val="a7"/>
        <w:numPr>
          <w:ilvl w:val="0"/>
          <w:numId w:val="1"/>
        </w:numPr>
        <w:ind w:left="424"/>
        <w:jc w:val="both"/>
        <w:rPr>
          <w:rFonts w:cstheme="minorHAnsi"/>
        </w:rPr>
      </w:pPr>
      <w:r>
        <w:rPr>
          <w:rFonts w:cstheme="minorHAnsi" w:hint="cs"/>
          <w:rtl/>
        </w:rPr>
        <w:t xml:space="preserve">באופן מעניין ושונה מהיום הכוח המניע העיקרי להתפתחות המשפט הבינלאומי וליצירת וגיבוש כללים הוא מלומדים. מלומד הולנדי בשם </w:t>
      </w:r>
      <w:r w:rsidR="002A7C12">
        <w:rPr>
          <w:rFonts w:cstheme="minorHAnsi" w:hint="cs"/>
          <w:rtl/>
        </w:rPr>
        <w:t>'</w:t>
      </w:r>
      <w:r>
        <w:rPr>
          <w:rFonts w:cstheme="minorHAnsi" w:hint="cs"/>
          <w:rtl/>
        </w:rPr>
        <w:t>גרוטיוס</w:t>
      </w:r>
      <w:r w:rsidR="002A7C12">
        <w:rPr>
          <w:rFonts w:cstheme="minorHAnsi" w:hint="cs"/>
          <w:rtl/>
        </w:rPr>
        <w:t>'</w:t>
      </w:r>
      <w:r>
        <w:rPr>
          <w:rFonts w:cstheme="minorHAnsi" w:hint="cs"/>
          <w:rtl/>
        </w:rPr>
        <w:t xml:space="preserve">, זכה לכינוי </w:t>
      </w:r>
      <w:r w:rsidR="002A7C12">
        <w:rPr>
          <w:rFonts w:cstheme="minorHAnsi" w:hint="cs"/>
          <w:rtl/>
        </w:rPr>
        <w:t>"</w:t>
      </w:r>
      <w:r>
        <w:rPr>
          <w:rFonts w:cstheme="minorHAnsi" w:hint="cs"/>
          <w:rtl/>
        </w:rPr>
        <w:t>אבי המשפט הבינלאומי</w:t>
      </w:r>
      <w:r w:rsidR="002A7C12">
        <w:rPr>
          <w:rFonts w:cstheme="minorHAnsi" w:hint="cs"/>
          <w:rtl/>
        </w:rPr>
        <w:t>"</w:t>
      </w:r>
      <w:r>
        <w:rPr>
          <w:rFonts w:cstheme="minorHAnsi" w:hint="cs"/>
          <w:rtl/>
        </w:rPr>
        <w:t>, הפועל במאה ה-18 ו</w:t>
      </w:r>
      <w:r w:rsidR="002A7C12">
        <w:rPr>
          <w:rFonts w:cstheme="minorHAnsi" w:hint="cs"/>
          <w:rtl/>
        </w:rPr>
        <w:t>מתחיל ל</w:t>
      </w:r>
      <w:r>
        <w:rPr>
          <w:rFonts w:cstheme="minorHAnsi" w:hint="cs"/>
          <w:rtl/>
        </w:rPr>
        <w:t>כת</w:t>
      </w:r>
      <w:r w:rsidR="002A7C12">
        <w:rPr>
          <w:rFonts w:cstheme="minorHAnsi" w:hint="cs"/>
          <w:rtl/>
        </w:rPr>
        <w:t>ו</w:t>
      </w:r>
      <w:r>
        <w:rPr>
          <w:rFonts w:cstheme="minorHAnsi" w:hint="cs"/>
          <w:rtl/>
        </w:rPr>
        <w:t>ב כללים במשפט הבינלאומי בתחומי דיני המלחמה</w:t>
      </w:r>
      <w:r w:rsidR="002A7C12">
        <w:rPr>
          <w:rFonts w:cstheme="minorHAnsi" w:hint="cs"/>
          <w:rtl/>
        </w:rPr>
        <w:t xml:space="preserve">, הכולל בין היתר </w:t>
      </w:r>
      <w:r>
        <w:rPr>
          <w:rFonts w:cstheme="minorHAnsi" w:hint="cs"/>
          <w:rtl/>
        </w:rPr>
        <w:t>מתי למדינות מותר לצאת למלחמה</w:t>
      </w:r>
      <w:r w:rsidR="00C16DEE">
        <w:rPr>
          <w:rFonts w:cstheme="minorHAnsi" w:hint="cs"/>
          <w:rtl/>
        </w:rPr>
        <w:t xml:space="preserve"> ו</w:t>
      </w:r>
      <w:r>
        <w:rPr>
          <w:rFonts w:cstheme="minorHAnsi" w:hint="cs"/>
          <w:rtl/>
        </w:rPr>
        <w:t xml:space="preserve">מתי אסור להן ודיני ים; </w:t>
      </w:r>
      <w:r w:rsidR="00C16DEE">
        <w:rPr>
          <w:rFonts w:cstheme="minorHAnsi" w:hint="cs"/>
          <w:rtl/>
        </w:rPr>
        <w:t xml:space="preserve">אלו מהווים את </w:t>
      </w:r>
      <w:r>
        <w:rPr>
          <w:rFonts w:cstheme="minorHAnsi" w:hint="cs"/>
          <w:rtl/>
        </w:rPr>
        <w:t>שני הענפים הראשונים והוותיקים ביותר של המשפט הבינלאומי, וזאת עקב הרלוונטיות הרבה של תחומים אלו באותה התקופה. אלו מהווים יסודות לתחומים אלו כפי שאנו מכירים אותם גם היום.</w:t>
      </w:r>
    </w:p>
    <w:p w14:paraId="0DB49CF5" w14:textId="39D12538" w:rsidR="004A2842" w:rsidRDefault="004A2842" w:rsidP="002A7C12">
      <w:pPr>
        <w:pStyle w:val="a7"/>
        <w:numPr>
          <w:ilvl w:val="0"/>
          <w:numId w:val="1"/>
        </w:numPr>
        <w:ind w:left="424"/>
        <w:jc w:val="both"/>
        <w:rPr>
          <w:rFonts w:cstheme="minorHAnsi"/>
        </w:rPr>
      </w:pPr>
      <w:r>
        <w:rPr>
          <w:rFonts w:cstheme="minorHAnsi" w:hint="cs"/>
          <w:rtl/>
        </w:rPr>
        <w:t xml:space="preserve">בתקופה הראשונית הזו המשפט הבינלאומי משחק תפקיד צנוע. </w:t>
      </w:r>
      <w:r w:rsidRPr="000B2BA7">
        <w:rPr>
          <w:rFonts w:cstheme="minorHAnsi" w:hint="cs"/>
          <w:b/>
          <w:bCs/>
          <w:rtl/>
        </w:rPr>
        <w:t>הסיפור של המשפט הבינלאומי דאז הוא בעיקר סיפור אירופאי</w:t>
      </w:r>
      <w:r>
        <w:rPr>
          <w:rFonts w:cstheme="minorHAnsi" w:hint="cs"/>
          <w:rtl/>
        </w:rPr>
        <w:t xml:space="preserve">, אשר מוכתב בעיקר על ידי אישים אירופאיים. </w:t>
      </w:r>
      <w:r w:rsidRPr="0048510A">
        <w:rPr>
          <w:rFonts w:cstheme="minorHAnsi" w:hint="cs"/>
          <w:u w:val="single"/>
          <w:rtl/>
        </w:rPr>
        <w:t>ומדוע הוא משחק תפקיד צנוע?</w:t>
      </w:r>
      <w:r>
        <w:rPr>
          <w:rFonts w:cstheme="minorHAnsi" w:hint="cs"/>
          <w:rtl/>
        </w:rPr>
        <w:t xml:space="preserve"> מכיוון שהאינטראקציה בין היחידות השונות באותה התקופה הייתה די מצומצמת ומוגבלת. מה שברור כבר בזמן הראשוני הזה הוא עיקרון הריבונות, התפיסה שמתעצבת בזמן הזה- בתוך המדינות לשליט המדינתי (מלכים בעיקר באותה תקופה) יש שלטון אבסולוטי, יש לו שליטה מוחלטת על מה שקורה בשטח שלו והמשפט הבינלאומי לא מתערב. לכן, מתווסף </w:t>
      </w:r>
      <w:r w:rsidR="00827D27">
        <w:rPr>
          <w:rFonts w:cstheme="minorHAnsi" w:hint="cs"/>
          <w:rtl/>
        </w:rPr>
        <w:t>המערכת</w:t>
      </w:r>
      <w:r>
        <w:rPr>
          <w:rFonts w:cstheme="minorHAnsi" w:hint="cs"/>
          <w:rtl/>
        </w:rPr>
        <w:t xml:space="preserve"> כלל האוסר על התערבות בעניינים פנימיים של מדינות.</w:t>
      </w:r>
    </w:p>
    <w:p w14:paraId="6B9609BA" w14:textId="7600066C" w:rsidR="004F51B3" w:rsidRDefault="004F51B3" w:rsidP="004F51B3">
      <w:pPr>
        <w:pStyle w:val="a7"/>
        <w:jc w:val="both"/>
        <w:rPr>
          <w:rFonts w:cstheme="minorHAnsi"/>
          <w:rtl/>
        </w:rPr>
      </w:pPr>
    </w:p>
    <w:p w14:paraId="642E7D52" w14:textId="6E9AE263" w:rsidR="00C64982" w:rsidRDefault="004F51B3" w:rsidP="00B31D5E">
      <w:pPr>
        <w:pStyle w:val="a7"/>
        <w:jc w:val="both"/>
        <w:rPr>
          <w:rFonts w:cstheme="minorHAnsi"/>
          <w:rtl/>
        </w:rPr>
      </w:pPr>
      <w:r w:rsidRPr="007A70A0">
        <w:rPr>
          <w:rFonts w:cstheme="minorHAnsi" w:hint="cs"/>
          <w:b/>
          <w:bCs/>
          <w:rtl/>
        </w:rPr>
        <w:t>השלב השני</w:t>
      </w:r>
      <w:r>
        <w:rPr>
          <w:rFonts w:cstheme="minorHAnsi" w:hint="cs"/>
          <w:rtl/>
        </w:rPr>
        <w:t xml:space="preserve">, שאותה נוהגים למסגר בין השנים </w:t>
      </w:r>
      <w:r w:rsidRPr="007A70A0">
        <w:rPr>
          <w:rFonts w:cstheme="minorHAnsi" w:hint="cs"/>
          <w:b/>
          <w:bCs/>
          <w:rtl/>
        </w:rPr>
        <w:t>1815-1919</w:t>
      </w:r>
      <w:r w:rsidR="0098011B">
        <w:rPr>
          <w:rFonts w:cstheme="minorHAnsi" w:hint="cs"/>
          <w:rtl/>
        </w:rPr>
        <w:t>,</w:t>
      </w:r>
      <w:r>
        <w:rPr>
          <w:rFonts w:cstheme="minorHAnsi" w:hint="cs"/>
          <w:rtl/>
        </w:rPr>
        <w:t xml:space="preserve"> </w:t>
      </w:r>
      <w:r w:rsidRPr="0098011B">
        <w:rPr>
          <w:rFonts w:cstheme="minorHAnsi" w:hint="cs"/>
          <w:u w:val="single"/>
          <w:rtl/>
        </w:rPr>
        <w:t>מאופיינת בהתפתחות מאוד משמעותית של המשפט הבינלאומי</w:t>
      </w:r>
      <w:r>
        <w:rPr>
          <w:rFonts w:cstheme="minorHAnsi" w:hint="cs"/>
          <w:rtl/>
        </w:rPr>
        <w:t xml:space="preserve">, הן במישור הנורמטיבי מבחינת </w:t>
      </w:r>
      <w:r w:rsidRPr="00CB0FDC">
        <w:rPr>
          <w:rFonts w:cstheme="minorHAnsi" w:hint="cs"/>
          <w:u w:val="single"/>
          <w:rtl/>
        </w:rPr>
        <w:t>כמות הכללים</w:t>
      </w:r>
      <w:r>
        <w:rPr>
          <w:rFonts w:cstheme="minorHAnsi" w:hint="cs"/>
          <w:rtl/>
        </w:rPr>
        <w:t xml:space="preserve">, והן במישור המוסדי- המשפט הבינלאומי הוא כבר לא מורכב רק בכללים, אלא </w:t>
      </w:r>
      <w:r w:rsidRPr="00CB0FDC">
        <w:rPr>
          <w:rFonts w:cstheme="minorHAnsi" w:hint="cs"/>
          <w:u w:val="single"/>
          <w:rtl/>
        </w:rPr>
        <w:t>מגובה גם במוסדות של ממש</w:t>
      </w:r>
      <w:r>
        <w:rPr>
          <w:rFonts w:cstheme="minorHAnsi" w:hint="cs"/>
          <w:rtl/>
        </w:rPr>
        <w:t xml:space="preserve">. </w:t>
      </w:r>
      <w:r w:rsidRPr="003F36DC">
        <w:rPr>
          <w:rFonts w:cstheme="minorHAnsi" w:hint="cs"/>
          <w:b/>
          <w:bCs/>
          <w:rtl/>
        </w:rPr>
        <w:t>מה גורם לשינוי כזה משמעותי?</w:t>
      </w:r>
      <w:r w:rsidR="00A37F59">
        <w:rPr>
          <w:rFonts w:cstheme="minorHAnsi" w:hint="cs"/>
          <w:rtl/>
        </w:rPr>
        <w:t xml:space="preserve"> ישנם כמה גורמים שמביאים לקפיצה מאוד משמעותית של המשפט הבינלאומי:</w:t>
      </w:r>
    </w:p>
    <w:p w14:paraId="4322AC59" w14:textId="77777777" w:rsidR="00B31D5E" w:rsidRDefault="00A37F59" w:rsidP="00B31D5E">
      <w:pPr>
        <w:pStyle w:val="a7"/>
        <w:numPr>
          <w:ilvl w:val="0"/>
          <w:numId w:val="1"/>
        </w:numPr>
        <w:ind w:left="424"/>
        <w:jc w:val="both"/>
        <w:rPr>
          <w:rFonts w:cstheme="minorHAnsi"/>
        </w:rPr>
      </w:pPr>
      <w:r w:rsidRPr="00571F21">
        <w:rPr>
          <w:rFonts w:cstheme="minorHAnsi" w:hint="cs"/>
          <w:b/>
          <w:bCs/>
          <w:rtl/>
        </w:rPr>
        <w:t>המשפט הבינלאומי מתקדם מקריסה של סדר אחד לקריסה של סדר אחר</w:t>
      </w:r>
      <w:r>
        <w:rPr>
          <w:rFonts w:cstheme="minorHAnsi" w:hint="cs"/>
          <w:rtl/>
        </w:rPr>
        <w:t xml:space="preserve">. היה לנו סדר אחד שנוצר לאחר הסכמי ווסטפליה, אך הסדר הזה קורס בין </w:t>
      </w:r>
      <w:r w:rsidR="00B31D5E">
        <w:rPr>
          <w:rFonts w:cstheme="minorHAnsi" w:hint="cs"/>
          <w:rtl/>
        </w:rPr>
        <w:t xml:space="preserve">היתר </w:t>
      </w:r>
      <w:r>
        <w:rPr>
          <w:rFonts w:cstheme="minorHAnsi" w:hint="cs"/>
          <w:rtl/>
        </w:rPr>
        <w:t>על רקע מלחמות נפוליאון, ולאחר הכאוס שנוצר באזורי אירופה ובקרבתה</w:t>
      </w:r>
      <w:r w:rsidR="00B31D5E">
        <w:rPr>
          <w:rFonts w:cstheme="minorHAnsi" w:hint="cs"/>
          <w:rtl/>
        </w:rPr>
        <w:t xml:space="preserve">- </w:t>
      </w:r>
      <w:r>
        <w:rPr>
          <w:rFonts w:cstheme="minorHAnsi" w:hint="cs"/>
          <w:rtl/>
        </w:rPr>
        <w:t xml:space="preserve"> יש צורך בהחזרת יציבות </w:t>
      </w:r>
      <w:r w:rsidR="00B31D5E">
        <w:rPr>
          <w:rFonts w:cstheme="minorHAnsi" w:hint="cs"/>
          <w:rtl/>
        </w:rPr>
        <w:t>ו</w:t>
      </w:r>
      <w:r>
        <w:rPr>
          <w:rFonts w:cstheme="minorHAnsi" w:hint="cs"/>
          <w:rtl/>
        </w:rPr>
        <w:t xml:space="preserve">בריק הזה נכנס המשפט הבינלאומי. כאן עולה נקודה חשובה- המשפט הבינלאומי התחיל כסיפור אירופאי, אך במאה ה-19 הוא יוצא מגבולות אירופה בצורה הרבה יותר משמעותית עם הקמתן גם של מדינות </w:t>
      </w:r>
      <w:r w:rsidR="00B31D5E">
        <w:rPr>
          <w:rFonts w:cstheme="minorHAnsi" w:hint="cs"/>
          <w:rtl/>
        </w:rPr>
        <w:t xml:space="preserve">משמעותיות </w:t>
      </w:r>
      <w:r>
        <w:rPr>
          <w:rFonts w:cstheme="minorHAnsi" w:hint="cs"/>
          <w:rtl/>
        </w:rPr>
        <w:t>נוספות כגון סין, יפן, טורקיה. ישנו הצורך ביותר כללים להסדרת המגוון התרבותי</w:t>
      </w:r>
      <w:r w:rsidR="00B31D5E">
        <w:rPr>
          <w:rFonts w:cstheme="minorHAnsi" w:hint="cs"/>
          <w:rtl/>
        </w:rPr>
        <w:t>.</w:t>
      </w:r>
    </w:p>
    <w:p w14:paraId="7D15975B" w14:textId="38B5149D" w:rsidR="00A37F59" w:rsidRPr="00B31D5E" w:rsidRDefault="00A37F59" w:rsidP="00B31D5E">
      <w:pPr>
        <w:pStyle w:val="a7"/>
        <w:numPr>
          <w:ilvl w:val="0"/>
          <w:numId w:val="1"/>
        </w:numPr>
        <w:ind w:left="424"/>
        <w:jc w:val="both"/>
        <w:rPr>
          <w:rFonts w:cstheme="minorHAnsi"/>
        </w:rPr>
      </w:pPr>
      <w:r w:rsidRPr="00B31D5E">
        <w:rPr>
          <w:rFonts w:cstheme="minorHAnsi" w:hint="cs"/>
          <w:rtl/>
        </w:rPr>
        <w:t>המ</w:t>
      </w:r>
      <w:r w:rsidR="00B31D5E" w:rsidRPr="00B31D5E">
        <w:rPr>
          <w:rFonts w:cstheme="minorHAnsi" w:hint="cs"/>
          <w:rtl/>
        </w:rPr>
        <w:t>ה</w:t>
      </w:r>
      <w:r w:rsidRPr="00B31D5E">
        <w:rPr>
          <w:rFonts w:cstheme="minorHAnsi" w:hint="cs"/>
          <w:rtl/>
        </w:rPr>
        <w:t xml:space="preserve">פכה התעשייתית </w:t>
      </w:r>
      <w:r w:rsidR="00B31D5E" w:rsidRPr="00B31D5E">
        <w:rPr>
          <w:rFonts w:cstheme="minorHAnsi" w:hint="cs"/>
          <w:rtl/>
        </w:rPr>
        <w:t xml:space="preserve">(שנת 1815 והילך) </w:t>
      </w:r>
      <w:r w:rsidRPr="00B31D5E">
        <w:rPr>
          <w:rFonts w:cstheme="minorHAnsi" w:hint="cs"/>
          <w:rtl/>
        </w:rPr>
        <w:t>מגבירה את האינטראקציה בין המדינות השונות ו</w:t>
      </w:r>
      <w:r w:rsidR="00B31D5E" w:rsidRPr="00B31D5E">
        <w:rPr>
          <w:rFonts w:cstheme="minorHAnsi" w:hint="cs"/>
          <w:rtl/>
        </w:rPr>
        <w:t>מאיצה את</w:t>
      </w:r>
      <w:r w:rsidRPr="00B31D5E">
        <w:rPr>
          <w:rFonts w:cstheme="minorHAnsi" w:hint="cs"/>
          <w:rtl/>
        </w:rPr>
        <w:t xml:space="preserve"> המסחר ביניהן, אך מביאה איתה גם איום גדול יותר למלחמה, היא מאפשר למדינות להצטייד בכלי הרג משמעותיים הרבה יותר, פורצות מלחמות ולכן יש צורך</w:t>
      </w:r>
      <w:r w:rsidR="00962DE8">
        <w:rPr>
          <w:rFonts w:cstheme="minorHAnsi" w:hint="cs"/>
          <w:rtl/>
        </w:rPr>
        <w:t xml:space="preserve"> גובר ביותר</w:t>
      </w:r>
      <w:r w:rsidRPr="00B31D5E">
        <w:rPr>
          <w:rFonts w:cstheme="minorHAnsi" w:hint="cs"/>
          <w:rtl/>
        </w:rPr>
        <w:t xml:space="preserve"> בכללים של המשפט הבינלאומי בכדי להסדיר את התחום של דיני הלחימה.</w:t>
      </w:r>
    </w:p>
    <w:p w14:paraId="00568E63" w14:textId="77777777" w:rsidR="00962DE8" w:rsidRDefault="00962DE8" w:rsidP="00A37F59">
      <w:pPr>
        <w:pStyle w:val="a7"/>
        <w:jc w:val="both"/>
        <w:rPr>
          <w:rFonts w:cstheme="minorHAnsi"/>
          <w:b/>
          <w:bCs/>
          <w:rtl/>
        </w:rPr>
      </w:pPr>
    </w:p>
    <w:p w14:paraId="32E01758" w14:textId="15E4A9E6" w:rsidR="00A37F59" w:rsidRPr="00B31D5E" w:rsidRDefault="00A37F59" w:rsidP="00A37F59">
      <w:pPr>
        <w:pStyle w:val="a7"/>
        <w:jc w:val="both"/>
        <w:rPr>
          <w:rFonts w:cstheme="minorHAnsi"/>
          <w:b/>
          <w:bCs/>
          <w:rtl/>
        </w:rPr>
      </w:pPr>
      <w:r w:rsidRPr="00B31D5E">
        <w:rPr>
          <w:rFonts w:cstheme="minorHAnsi" w:hint="cs"/>
          <w:b/>
          <w:bCs/>
          <w:rtl/>
        </w:rPr>
        <w:t>אז מה הן ההתפתחויות המרכזיות?</w:t>
      </w:r>
    </w:p>
    <w:p w14:paraId="4E5FAA14" w14:textId="154321E1" w:rsidR="00A37F59" w:rsidRDefault="00A37F59" w:rsidP="00A37F59">
      <w:pPr>
        <w:pStyle w:val="a7"/>
        <w:numPr>
          <w:ilvl w:val="0"/>
          <w:numId w:val="1"/>
        </w:numPr>
        <w:jc w:val="both"/>
        <w:rPr>
          <w:rFonts w:cstheme="minorHAnsi"/>
        </w:rPr>
      </w:pPr>
      <w:r>
        <w:rPr>
          <w:rFonts w:cstheme="minorHAnsi" w:hint="cs"/>
          <w:rtl/>
        </w:rPr>
        <w:t xml:space="preserve">מוקם הארגון הבינלאומי הראשון- </w:t>
      </w:r>
      <w:r w:rsidRPr="00962DE8">
        <w:rPr>
          <w:rFonts w:cstheme="minorHAnsi" w:hint="cs"/>
          <w:u w:val="single"/>
          <w:rtl/>
        </w:rPr>
        <w:t>הקונצרט של אירופה</w:t>
      </w:r>
      <w:r>
        <w:rPr>
          <w:rFonts w:cstheme="minorHAnsi" w:hint="cs"/>
          <w:rtl/>
        </w:rPr>
        <w:t xml:space="preserve"> בשנת 1815, אשר הוקם לראשונה ככנס חד-פעמי, אך משנת 1815 ועד 1906 הוא מתכנס לא פחות מ-30 פעמים, והופך לארגון בינלאומי באירופה, בו מתגבשים הרבה נורמות בינלאומיות כמו המאבק בעבדות.</w:t>
      </w:r>
    </w:p>
    <w:p w14:paraId="50A0FC8C" w14:textId="77777777" w:rsidR="00962DE8" w:rsidRDefault="00A37F59" w:rsidP="00A37F59">
      <w:pPr>
        <w:pStyle w:val="a7"/>
        <w:numPr>
          <w:ilvl w:val="0"/>
          <w:numId w:val="1"/>
        </w:numPr>
        <w:jc w:val="both"/>
        <w:rPr>
          <w:rFonts w:cstheme="minorHAnsi"/>
        </w:rPr>
      </w:pPr>
      <w:r>
        <w:rPr>
          <w:rFonts w:cstheme="minorHAnsi" w:hint="cs"/>
          <w:rtl/>
        </w:rPr>
        <w:t>התפתחות מאוד חשובה נוגעת לשתי ועידות בינלאומית שזכו לכינוי "ועידות האג", האחת ב-1899 והשנ</w:t>
      </w:r>
      <w:r w:rsidR="00962DE8">
        <w:rPr>
          <w:rFonts w:cstheme="minorHAnsi" w:hint="cs"/>
          <w:rtl/>
        </w:rPr>
        <w:t>י</w:t>
      </w:r>
      <w:r>
        <w:rPr>
          <w:rFonts w:cstheme="minorHAnsi" w:hint="cs"/>
          <w:rtl/>
        </w:rPr>
        <w:t>יה בשנת 1907 והן</w:t>
      </w:r>
      <w:r w:rsidR="00962DE8">
        <w:rPr>
          <w:rFonts w:cstheme="minorHAnsi" w:hint="cs"/>
          <w:rtl/>
        </w:rPr>
        <w:t xml:space="preserve"> מהוות</w:t>
      </w:r>
      <w:r>
        <w:rPr>
          <w:rFonts w:cstheme="minorHAnsi" w:hint="cs"/>
          <w:rtl/>
        </w:rPr>
        <w:t xml:space="preserve"> נקודת ציון מאוד חשובה מכמה בחינות</w:t>
      </w:r>
      <w:r w:rsidR="00962DE8">
        <w:rPr>
          <w:rFonts w:cstheme="minorHAnsi" w:hint="cs"/>
          <w:rtl/>
        </w:rPr>
        <w:t>:</w:t>
      </w:r>
    </w:p>
    <w:p w14:paraId="5F413245" w14:textId="77777777" w:rsidR="00962DE8" w:rsidRDefault="00A37F59" w:rsidP="00962DE8">
      <w:pPr>
        <w:pStyle w:val="a7"/>
        <w:numPr>
          <w:ilvl w:val="1"/>
          <w:numId w:val="1"/>
        </w:numPr>
        <w:ind w:left="1133"/>
        <w:jc w:val="both"/>
        <w:rPr>
          <w:rFonts w:cstheme="minorHAnsi"/>
        </w:rPr>
      </w:pPr>
      <w:r>
        <w:rPr>
          <w:rFonts w:cstheme="minorHAnsi" w:hint="cs"/>
          <w:rtl/>
        </w:rPr>
        <w:t>לעומת קונצרט אירופה, בו</w:t>
      </w:r>
      <w:r w:rsidR="00962DE8">
        <w:rPr>
          <w:rFonts w:cstheme="minorHAnsi" w:hint="cs"/>
          <w:rtl/>
        </w:rPr>
        <w:t>ו</w:t>
      </w:r>
      <w:r>
        <w:rPr>
          <w:rFonts w:cstheme="minorHAnsi" w:hint="cs"/>
          <w:rtl/>
        </w:rPr>
        <w:t>עידות האג הוזמנו כל מדינות העולם באותה השעה (44 מדינות לערך)- בסיס אוניברסלי.</w:t>
      </w:r>
    </w:p>
    <w:p w14:paraId="26641DB1" w14:textId="77777777" w:rsidR="00962DE8" w:rsidRDefault="00A37F59" w:rsidP="00962DE8">
      <w:pPr>
        <w:pStyle w:val="a7"/>
        <w:numPr>
          <w:ilvl w:val="1"/>
          <w:numId w:val="1"/>
        </w:numPr>
        <w:ind w:left="1133"/>
        <w:jc w:val="both"/>
        <w:rPr>
          <w:rFonts w:cstheme="minorHAnsi"/>
        </w:rPr>
      </w:pPr>
      <w:r>
        <w:rPr>
          <w:rFonts w:cstheme="minorHAnsi" w:hint="cs"/>
          <w:rtl/>
        </w:rPr>
        <w:t>יותר מכך, בו</w:t>
      </w:r>
      <w:r w:rsidR="00962DE8">
        <w:rPr>
          <w:rFonts w:cstheme="minorHAnsi" w:hint="cs"/>
          <w:rtl/>
        </w:rPr>
        <w:t>ו</w:t>
      </w:r>
      <w:r>
        <w:rPr>
          <w:rFonts w:cstheme="minorHAnsi" w:hint="cs"/>
          <w:rtl/>
        </w:rPr>
        <w:t>עידת האג יוצרים אמנות, תהליך ממשי של חקיקה, סדרה של אמנות</w:t>
      </w:r>
      <w:r w:rsidR="00962DE8">
        <w:rPr>
          <w:rFonts w:cstheme="minorHAnsi" w:hint="cs"/>
          <w:rtl/>
        </w:rPr>
        <w:t>:</w:t>
      </w:r>
    </w:p>
    <w:p w14:paraId="5C8894B8" w14:textId="77777777" w:rsidR="00962DE8" w:rsidRDefault="00A37F59" w:rsidP="00962DE8">
      <w:pPr>
        <w:pStyle w:val="a7"/>
        <w:numPr>
          <w:ilvl w:val="2"/>
          <w:numId w:val="1"/>
        </w:numPr>
        <w:ind w:left="1558"/>
        <w:jc w:val="both"/>
        <w:rPr>
          <w:rFonts w:cstheme="minorHAnsi"/>
        </w:rPr>
      </w:pPr>
      <w:r>
        <w:rPr>
          <w:rFonts w:cstheme="minorHAnsi" w:hint="cs"/>
          <w:rtl/>
        </w:rPr>
        <w:t>אמנת האג בדבר יישוב סכסוכים בדרכי שלום</w:t>
      </w:r>
      <w:r w:rsidR="00962DE8">
        <w:rPr>
          <w:rFonts w:cstheme="minorHAnsi" w:hint="cs"/>
          <w:rtl/>
        </w:rPr>
        <w:t>-</w:t>
      </w:r>
      <w:r>
        <w:rPr>
          <w:rFonts w:cstheme="minorHAnsi" w:hint="cs"/>
          <w:rtl/>
        </w:rPr>
        <w:t xml:space="preserve"> מבינים שצריך לתת בידי המדינות יותר כלים ליישוב סכסוכים בדרכי שלום ולמנוע מלחמות.</w:t>
      </w:r>
    </w:p>
    <w:p w14:paraId="0E545C3F" w14:textId="77777777" w:rsidR="00962DE8" w:rsidRDefault="00A37F59" w:rsidP="00962DE8">
      <w:pPr>
        <w:pStyle w:val="a7"/>
        <w:numPr>
          <w:ilvl w:val="2"/>
          <w:numId w:val="1"/>
        </w:numPr>
        <w:ind w:left="1558"/>
        <w:jc w:val="both"/>
        <w:rPr>
          <w:rFonts w:cstheme="minorHAnsi"/>
        </w:rPr>
      </w:pPr>
      <w:r>
        <w:rPr>
          <w:rFonts w:cstheme="minorHAnsi" w:hint="cs"/>
          <w:rtl/>
        </w:rPr>
        <w:t xml:space="preserve">יחד עם האמנה הזו מכוננים מנגנון בוררות בינלאומי היושב בהאג עד היום </w:t>
      </w:r>
      <w:r w:rsidR="00962DE8">
        <w:rPr>
          <w:rFonts w:cstheme="minorHAnsi" w:hint="cs"/>
          <w:rtl/>
        </w:rPr>
        <w:t>ו</w:t>
      </w:r>
      <w:r>
        <w:rPr>
          <w:rFonts w:cstheme="minorHAnsi" w:hint="cs"/>
          <w:rtl/>
        </w:rPr>
        <w:t>נקרא ה-</w:t>
      </w:r>
      <w:r>
        <w:rPr>
          <w:rFonts w:cstheme="minorHAnsi" w:hint="cs"/>
        </w:rPr>
        <w:t>PCA</w:t>
      </w:r>
      <w:r w:rsidR="00962DE8">
        <w:rPr>
          <w:rFonts w:cstheme="minorHAnsi" w:hint="cs"/>
          <w:rtl/>
        </w:rPr>
        <w:t>.</w:t>
      </w:r>
      <w:r>
        <w:rPr>
          <w:rFonts w:cstheme="minorHAnsi" w:hint="cs"/>
          <w:rtl/>
        </w:rPr>
        <w:t xml:space="preserve"> לא מדובר בבית משפט</w:t>
      </w:r>
      <w:r w:rsidR="00962DE8">
        <w:rPr>
          <w:rFonts w:cstheme="minorHAnsi" w:hint="cs"/>
          <w:rtl/>
        </w:rPr>
        <w:t>,</w:t>
      </w:r>
      <w:r>
        <w:rPr>
          <w:rFonts w:cstheme="minorHAnsi" w:hint="cs"/>
          <w:rtl/>
        </w:rPr>
        <w:t xml:space="preserve"> אלא במוסד בוררות שעד היום מיישב סכסוכים בינלאומיים בהן מעורבות</w:t>
      </w:r>
      <w:r w:rsidR="00962DE8">
        <w:rPr>
          <w:rFonts w:cstheme="minorHAnsi" w:hint="cs"/>
          <w:rtl/>
        </w:rPr>
        <w:t xml:space="preserve"> הן</w:t>
      </w:r>
      <w:r>
        <w:rPr>
          <w:rFonts w:cstheme="minorHAnsi" w:hint="cs"/>
          <w:rtl/>
        </w:rPr>
        <w:t xml:space="preserve"> ישויות מדינ</w:t>
      </w:r>
      <w:r w:rsidR="00962DE8">
        <w:rPr>
          <w:rFonts w:cstheme="minorHAnsi" w:hint="cs"/>
          <w:rtl/>
        </w:rPr>
        <w:t>ת</w:t>
      </w:r>
      <w:r>
        <w:rPr>
          <w:rFonts w:cstheme="minorHAnsi" w:hint="cs"/>
          <w:rtl/>
        </w:rPr>
        <w:t>יות והן ישויות לא מדיניות (חברות למשל).</w:t>
      </w:r>
    </w:p>
    <w:p w14:paraId="4B77794C" w14:textId="6016BA12" w:rsidR="00A37F59" w:rsidRDefault="00A37F59" w:rsidP="00962DE8">
      <w:pPr>
        <w:pStyle w:val="a7"/>
        <w:numPr>
          <w:ilvl w:val="2"/>
          <w:numId w:val="1"/>
        </w:numPr>
        <w:ind w:left="1558"/>
        <w:jc w:val="both"/>
        <w:rPr>
          <w:rFonts w:cstheme="minorHAnsi"/>
        </w:rPr>
      </w:pPr>
      <w:r>
        <w:rPr>
          <w:rFonts w:cstheme="minorHAnsi" w:hint="cs"/>
          <w:rtl/>
        </w:rPr>
        <w:t>אמנת האג בדבר דיני ומנהגי המלחמה ביבשה משנת 1907- זו האמנה המכוננת הראשונה בתחום דיני הלחימה</w:t>
      </w:r>
      <w:r w:rsidR="00962DE8">
        <w:rPr>
          <w:rFonts w:cstheme="minorHAnsi" w:hint="cs"/>
          <w:rtl/>
        </w:rPr>
        <w:t>.</w:t>
      </w:r>
      <w:r>
        <w:rPr>
          <w:rFonts w:cstheme="minorHAnsi" w:hint="cs"/>
          <w:rtl/>
        </w:rPr>
        <w:t xml:space="preserve"> מאז נוספו עוד, אך היא הייתה דאז כבדת משקל</w:t>
      </w:r>
      <w:r w:rsidR="00962DE8">
        <w:rPr>
          <w:rFonts w:cstheme="minorHAnsi" w:hint="cs"/>
          <w:rtl/>
        </w:rPr>
        <w:t xml:space="preserve"> הודות</w:t>
      </w:r>
      <w:r>
        <w:rPr>
          <w:rFonts w:cstheme="minorHAnsi" w:hint="cs"/>
          <w:rtl/>
        </w:rPr>
        <w:t xml:space="preserve"> </w:t>
      </w:r>
      <w:r w:rsidR="00962DE8">
        <w:rPr>
          <w:rFonts w:cstheme="minorHAnsi" w:hint="cs"/>
          <w:rtl/>
        </w:rPr>
        <w:t>ל</w:t>
      </w:r>
      <w:r>
        <w:rPr>
          <w:rFonts w:cstheme="minorHAnsi" w:hint="cs"/>
          <w:rtl/>
        </w:rPr>
        <w:t>היקפה ובירידתה לפרטים.</w:t>
      </w:r>
    </w:p>
    <w:p w14:paraId="4268383F" w14:textId="3342ADBE" w:rsidR="002C79DD" w:rsidRDefault="002C79DD" w:rsidP="002C79DD">
      <w:pPr>
        <w:pStyle w:val="a7"/>
        <w:jc w:val="both"/>
        <w:rPr>
          <w:rFonts w:cstheme="minorHAnsi"/>
          <w:rtl/>
        </w:rPr>
      </w:pPr>
    </w:p>
    <w:p w14:paraId="2010183C" w14:textId="377D3459" w:rsidR="002C79DD" w:rsidRDefault="002C79DD" w:rsidP="002C79DD">
      <w:pPr>
        <w:pStyle w:val="a7"/>
        <w:jc w:val="both"/>
        <w:rPr>
          <w:rFonts w:cstheme="minorHAnsi"/>
          <w:rtl/>
        </w:rPr>
      </w:pPr>
      <w:r>
        <w:rPr>
          <w:rFonts w:cstheme="minorHAnsi" w:hint="cs"/>
          <w:rtl/>
        </w:rPr>
        <w:t>על רקע התפתחויות האלו, החל מאותה תקופה, אנו עדים למדינות שפונות יותר</w:t>
      </w:r>
      <w:r w:rsidR="00ED6AD8">
        <w:rPr>
          <w:rFonts w:cstheme="minorHAnsi" w:hint="cs"/>
          <w:rtl/>
        </w:rPr>
        <w:t xml:space="preserve"> ויותר</w:t>
      </w:r>
      <w:r>
        <w:rPr>
          <w:rFonts w:cstheme="minorHAnsi" w:hint="cs"/>
          <w:rtl/>
        </w:rPr>
        <w:t xml:space="preserve"> ליישוב סכסוכים בדרכי שלום באמצעות הגורמים הבינלאומיים.</w:t>
      </w:r>
    </w:p>
    <w:p w14:paraId="664F20E3" w14:textId="04AD84FA" w:rsidR="002C79DD" w:rsidRDefault="002C79DD" w:rsidP="002C79DD">
      <w:pPr>
        <w:pStyle w:val="a7"/>
        <w:jc w:val="both"/>
        <w:rPr>
          <w:rFonts w:cstheme="minorHAnsi"/>
          <w:rtl/>
        </w:rPr>
      </w:pPr>
    </w:p>
    <w:p w14:paraId="711D3D60" w14:textId="69AA94A0" w:rsidR="002C02F3" w:rsidRDefault="002C79DD" w:rsidP="002C02F3">
      <w:pPr>
        <w:pStyle w:val="a7"/>
        <w:jc w:val="both"/>
        <w:rPr>
          <w:rFonts w:cstheme="minorHAnsi"/>
          <w:rtl/>
        </w:rPr>
      </w:pPr>
      <w:r>
        <w:rPr>
          <w:rFonts w:cstheme="minorHAnsi" w:hint="cs"/>
          <w:rtl/>
        </w:rPr>
        <w:t>המשותף לנקוד</w:t>
      </w:r>
      <w:r w:rsidR="00ED6AD8">
        <w:rPr>
          <w:rFonts w:cstheme="minorHAnsi" w:hint="cs"/>
          <w:rtl/>
        </w:rPr>
        <w:t>ו</w:t>
      </w:r>
      <w:r>
        <w:rPr>
          <w:rFonts w:cstheme="minorHAnsi" w:hint="cs"/>
          <w:rtl/>
        </w:rPr>
        <w:t>ת אלו ב</w:t>
      </w:r>
      <w:r w:rsidR="00ED6AD8">
        <w:rPr>
          <w:rFonts w:cstheme="minorHAnsi" w:hint="cs"/>
          <w:rtl/>
        </w:rPr>
        <w:t>מסגרת ה</w:t>
      </w:r>
      <w:r>
        <w:rPr>
          <w:rFonts w:cstheme="minorHAnsi" w:hint="cs"/>
          <w:rtl/>
        </w:rPr>
        <w:t xml:space="preserve">תקופה השנייה, היא המוכנות של המדינות לכרסם בריבונותן ולהכפיף </w:t>
      </w:r>
      <w:r w:rsidR="00ED6AD8">
        <w:rPr>
          <w:rFonts w:cstheme="minorHAnsi" w:hint="cs"/>
          <w:rtl/>
        </w:rPr>
        <w:t xml:space="preserve">את </w:t>
      </w:r>
      <w:r>
        <w:rPr>
          <w:rFonts w:cstheme="minorHAnsi" w:hint="cs"/>
          <w:rtl/>
        </w:rPr>
        <w:t>עצמן לכללי המשפט הבינלאומי, כי זה משרת את האינטרסים שלהן. ה</w:t>
      </w:r>
      <w:r w:rsidR="00ED6AD8">
        <w:rPr>
          <w:rFonts w:cstheme="minorHAnsi" w:hint="cs"/>
          <w:rtl/>
        </w:rPr>
        <w:t>מדינות</w:t>
      </w:r>
      <w:r>
        <w:rPr>
          <w:rFonts w:cstheme="minorHAnsi" w:hint="cs"/>
          <w:rtl/>
        </w:rPr>
        <w:t xml:space="preserve"> מכרסמות בריבונותן בתחומים בהן הן מרוויחות מהכפפה הבינלאומית</w:t>
      </w:r>
      <w:r w:rsidR="00ED6AD8">
        <w:rPr>
          <w:rFonts w:cstheme="minorHAnsi" w:hint="cs"/>
          <w:rtl/>
        </w:rPr>
        <w:t>-</w:t>
      </w:r>
      <w:r w:rsidR="002C02F3">
        <w:rPr>
          <w:rFonts w:cstheme="minorHAnsi" w:hint="cs"/>
          <w:rtl/>
        </w:rPr>
        <w:t xml:space="preserve"> זה יוצר יותר ויותר שיתוף פעולה בין מדינות, כבר בתקופה זו של המשפט הבינלאומי.</w:t>
      </w:r>
    </w:p>
    <w:p w14:paraId="3BD74F77" w14:textId="4E106D88" w:rsidR="002C02F3" w:rsidRDefault="002C02F3" w:rsidP="002C02F3">
      <w:pPr>
        <w:pStyle w:val="a7"/>
        <w:jc w:val="both"/>
        <w:rPr>
          <w:rFonts w:cstheme="minorHAnsi"/>
          <w:rtl/>
        </w:rPr>
      </w:pPr>
    </w:p>
    <w:p w14:paraId="3BAB69A1" w14:textId="4AFF21ED" w:rsidR="002C02F3" w:rsidRDefault="002C02F3" w:rsidP="009572C8">
      <w:pPr>
        <w:pStyle w:val="a7"/>
        <w:jc w:val="both"/>
        <w:rPr>
          <w:rFonts w:cstheme="minorHAnsi"/>
          <w:rtl/>
        </w:rPr>
      </w:pPr>
      <w:r>
        <w:rPr>
          <w:rFonts w:cstheme="minorHAnsi" w:hint="cs"/>
          <w:rtl/>
        </w:rPr>
        <w:t>"שיטת האג" שהתבססה על אותן אמנות שיוצרו בהאג ביטאה הרבה מאוד אופטימיות</w:t>
      </w:r>
      <w:r w:rsidR="00C26F6E">
        <w:rPr>
          <w:rFonts w:cstheme="minorHAnsi" w:hint="cs"/>
          <w:rtl/>
        </w:rPr>
        <w:t xml:space="preserve"> ב</w:t>
      </w:r>
      <w:r>
        <w:rPr>
          <w:rFonts w:cstheme="minorHAnsi" w:hint="cs"/>
          <w:rtl/>
        </w:rPr>
        <w:t xml:space="preserve">מאה ה-19. שיטה זו הייתה רכה מידי, </w:t>
      </w:r>
      <w:r w:rsidR="00C26F6E">
        <w:rPr>
          <w:rFonts w:cstheme="minorHAnsi" w:hint="cs"/>
          <w:rtl/>
        </w:rPr>
        <w:t>ו</w:t>
      </w:r>
      <w:r>
        <w:rPr>
          <w:rFonts w:cstheme="minorHAnsi" w:hint="cs"/>
          <w:rtl/>
        </w:rPr>
        <w:t xml:space="preserve">היא לא באמת הצליחה למנוע את יציאת העולם למלחמת העולם הראשונה. כאן אנו רואים </w:t>
      </w:r>
      <w:r w:rsidRPr="00C26F6E">
        <w:rPr>
          <w:rFonts w:cstheme="minorHAnsi" w:hint="cs"/>
          <w:b/>
          <w:bCs/>
          <w:rtl/>
        </w:rPr>
        <w:t xml:space="preserve">קריסה נוספת של סדר עולמי אחד </w:t>
      </w:r>
      <w:r w:rsidRPr="00C26F6E">
        <w:rPr>
          <w:rFonts w:cstheme="minorHAnsi" w:hint="cs"/>
          <w:b/>
          <w:bCs/>
          <w:rtl/>
        </w:rPr>
        <w:lastRenderedPageBreak/>
        <w:t>במלחמת העולם הראשונה</w:t>
      </w:r>
      <w:r>
        <w:rPr>
          <w:rFonts w:cstheme="minorHAnsi" w:hint="cs"/>
          <w:rtl/>
        </w:rPr>
        <w:t xml:space="preserve">. כאן מתחילה </w:t>
      </w:r>
      <w:r w:rsidRPr="00C26F6E">
        <w:rPr>
          <w:rFonts w:cstheme="minorHAnsi" w:hint="cs"/>
          <w:b/>
          <w:bCs/>
          <w:rtl/>
        </w:rPr>
        <w:t>התקופה השלישית שנמשכת עד היום</w:t>
      </w:r>
      <w:r>
        <w:rPr>
          <w:rFonts w:cstheme="minorHAnsi" w:hint="cs"/>
          <w:rtl/>
        </w:rPr>
        <w:t>. כאן אנו נכנסים לשלב המתוחכם באמת של המשפט הבינלאומי</w:t>
      </w:r>
      <w:r w:rsidR="009572C8">
        <w:rPr>
          <w:rFonts w:cstheme="minorHAnsi" w:hint="cs"/>
          <w:rtl/>
        </w:rPr>
        <w:t>-</w:t>
      </w:r>
      <w:r>
        <w:rPr>
          <w:rFonts w:cstheme="minorHAnsi" w:hint="cs"/>
          <w:rtl/>
        </w:rPr>
        <w:t xml:space="preserve"> אנו מדברים על ניסיון ליצור סדר עולמי </w:t>
      </w:r>
      <w:r w:rsidR="009572C8">
        <w:rPr>
          <w:rFonts w:cstheme="minorHAnsi" w:hint="cs"/>
          <w:rtl/>
        </w:rPr>
        <w:t xml:space="preserve">חדש </w:t>
      </w:r>
      <w:r>
        <w:rPr>
          <w:rFonts w:cstheme="minorHAnsi" w:hint="cs"/>
          <w:rtl/>
        </w:rPr>
        <w:t>באמצעות ארגונים בינלאומיים ב</w:t>
      </w:r>
      <w:r w:rsidR="009572C8">
        <w:rPr>
          <w:rFonts w:cstheme="minorHAnsi" w:hint="cs"/>
          <w:rtl/>
        </w:rPr>
        <w:t>מגוון רחב</w:t>
      </w:r>
      <w:r>
        <w:rPr>
          <w:rFonts w:cstheme="minorHAnsi" w:hint="cs"/>
          <w:rtl/>
        </w:rPr>
        <w:t xml:space="preserve"> מאוד </w:t>
      </w:r>
      <w:r w:rsidR="009572C8">
        <w:rPr>
          <w:rFonts w:cstheme="minorHAnsi" w:hint="cs"/>
          <w:rtl/>
        </w:rPr>
        <w:t xml:space="preserve">של </w:t>
      </w:r>
      <w:r>
        <w:rPr>
          <w:rFonts w:cstheme="minorHAnsi" w:hint="cs"/>
          <w:rtl/>
        </w:rPr>
        <w:t>תחומים.</w:t>
      </w:r>
      <w:r w:rsidR="009572C8">
        <w:rPr>
          <w:rFonts w:cstheme="minorHAnsi" w:hint="cs"/>
          <w:rtl/>
        </w:rPr>
        <w:t xml:space="preserve"> </w:t>
      </w:r>
      <w:r w:rsidR="00160DD4" w:rsidRPr="009572C8">
        <w:rPr>
          <w:rFonts w:cstheme="minorHAnsi" w:hint="cs"/>
          <w:u w:val="single"/>
          <w:rtl/>
        </w:rPr>
        <w:t>במה זה כרוך</w:t>
      </w:r>
      <w:r w:rsidR="00160DD4">
        <w:rPr>
          <w:rFonts w:cstheme="minorHAnsi" w:hint="cs"/>
          <w:rtl/>
        </w:rPr>
        <w:t>? בעוד כרסום בריבונות של המדינות</w:t>
      </w:r>
      <w:r w:rsidR="006C57BB">
        <w:rPr>
          <w:rFonts w:cstheme="minorHAnsi" w:hint="cs"/>
          <w:rtl/>
        </w:rPr>
        <w:t>.</w:t>
      </w:r>
      <w:r w:rsidR="00160DD4">
        <w:rPr>
          <w:rFonts w:cstheme="minorHAnsi" w:hint="cs"/>
          <w:rtl/>
        </w:rPr>
        <w:t xml:space="preserve"> בכדי ליצור סדר בינלאומי חדש שמגובה במבנה מוסדי חדש, מדינות נאלצות להקריב יותר ויותר מהריבונות שלהן.</w:t>
      </w:r>
    </w:p>
    <w:p w14:paraId="03C2F56F" w14:textId="694E5899" w:rsidR="00160DD4" w:rsidRDefault="00160DD4" w:rsidP="002C02F3">
      <w:pPr>
        <w:pStyle w:val="a7"/>
        <w:jc w:val="both"/>
        <w:rPr>
          <w:rFonts w:cstheme="minorHAnsi"/>
          <w:rtl/>
        </w:rPr>
      </w:pPr>
    </w:p>
    <w:p w14:paraId="7DA9C50A" w14:textId="2039A984" w:rsidR="00160DD4" w:rsidRDefault="0016094E" w:rsidP="002C02F3">
      <w:pPr>
        <w:pStyle w:val="a7"/>
        <w:jc w:val="both"/>
        <w:rPr>
          <w:rFonts w:cstheme="minorHAnsi"/>
          <w:rtl/>
        </w:rPr>
      </w:pPr>
      <w:r w:rsidRPr="006C57BB">
        <w:rPr>
          <w:rFonts w:cstheme="minorHAnsi" w:hint="cs"/>
          <w:u w:val="single"/>
          <w:rtl/>
        </w:rPr>
        <w:t>הניסיון הראשון</w:t>
      </w:r>
      <w:r>
        <w:rPr>
          <w:rFonts w:cstheme="minorHAnsi" w:hint="cs"/>
          <w:rtl/>
        </w:rPr>
        <w:t xml:space="preserve">, </w:t>
      </w:r>
      <w:r w:rsidR="006C57BB">
        <w:rPr>
          <w:rFonts w:cstheme="minorHAnsi" w:hint="cs"/>
          <w:rtl/>
        </w:rPr>
        <w:t>ו</w:t>
      </w:r>
      <w:r>
        <w:rPr>
          <w:rFonts w:cstheme="minorHAnsi" w:hint="cs"/>
          <w:rtl/>
        </w:rPr>
        <w:t xml:space="preserve">לא מוצלח במיוחד, </w:t>
      </w:r>
      <w:r w:rsidR="006C57BB">
        <w:rPr>
          <w:rFonts w:cstheme="minorHAnsi" w:hint="cs"/>
          <w:rtl/>
        </w:rPr>
        <w:t xml:space="preserve">התקיים </w:t>
      </w:r>
      <w:r>
        <w:rPr>
          <w:rFonts w:cstheme="minorHAnsi" w:hint="cs"/>
          <w:rtl/>
        </w:rPr>
        <w:t xml:space="preserve">אחרי מלחמת העולם הראשונה </w:t>
      </w:r>
      <w:r w:rsidR="006C57BB">
        <w:rPr>
          <w:rFonts w:cstheme="minorHAnsi" w:hint="cs"/>
          <w:rtl/>
        </w:rPr>
        <w:t>בה</w:t>
      </w:r>
      <w:r>
        <w:rPr>
          <w:rFonts w:cstheme="minorHAnsi" w:hint="cs"/>
          <w:rtl/>
        </w:rPr>
        <w:t>ק</w:t>
      </w:r>
      <w:r w:rsidR="006C57BB">
        <w:rPr>
          <w:rFonts w:cstheme="minorHAnsi" w:hint="cs"/>
          <w:rtl/>
        </w:rPr>
        <w:t>מת</w:t>
      </w:r>
      <w:r>
        <w:rPr>
          <w:rFonts w:cstheme="minorHAnsi" w:hint="cs"/>
          <w:rtl/>
        </w:rPr>
        <w:t xml:space="preserve"> </w:t>
      </w:r>
      <w:r w:rsidRPr="006A216B">
        <w:rPr>
          <w:rFonts w:cstheme="minorHAnsi" w:hint="cs"/>
          <w:b/>
          <w:bCs/>
          <w:rtl/>
        </w:rPr>
        <w:t>חבר הלאומים</w:t>
      </w:r>
      <w:r>
        <w:rPr>
          <w:rFonts w:cstheme="minorHAnsi" w:hint="cs"/>
          <w:rtl/>
        </w:rPr>
        <w:t>- גוף ש</w:t>
      </w:r>
      <w:r w:rsidR="006C57BB">
        <w:rPr>
          <w:rFonts w:cstheme="minorHAnsi" w:hint="cs"/>
          <w:rtl/>
        </w:rPr>
        <w:t>היה אמור</w:t>
      </w:r>
      <w:r>
        <w:rPr>
          <w:rFonts w:cstheme="minorHAnsi" w:hint="cs"/>
          <w:rtl/>
        </w:rPr>
        <w:t xml:space="preserve"> להרתיע מפני תוקפנות ושימוש בכוח</w:t>
      </w:r>
      <w:r w:rsidR="006C57BB">
        <w:rPr>
          <w:rFonts w:cstheme="minorHAnsi" w:hint="cs"/>
          <w:rtl/>
        </w:rPr>
        <w:t>,</w:t>
      </w:r>
      <w:r>
        <w:rPr>
          <w:rFonts w:cstheme="minorHAnsi" w:hint="cs"/>
          <w:rtl/>
        </w:rPr>
        <w:t xml:space="preserve"> </w:t>
      </w:r>
      <w:r w:rsidR="006C57BB">
        <w:rPr>
          <w:rFonts w:cstheme="minorHAnsi" w:hint="cs"/>
          <w:rtl/>
        </w:rPr>
        <w:t xml:space="preserve">בעזרת </w:t>
      </w:r>
      <w:r>
        <w:rPr>
          <w:rFonts w:cstheme="minorHAnsi" w:hint="cs"/>
          <w:rtl/>
        </w:rPr>
        <w:t>נ</w:t>
      </w:r>
      <w:r w:rsidR="006C57BB">
        <w:rPr>
          <w:rFonts w:cstheme="minorHAnsi" w:hint="cs"/>
          <w:rtl/>
        </w:rPr>
        <w:t>י</w:t>
      </w:r>
      <w:r>
        <w:rPr>
          <w:rFonts w:cstheme="minorHAnsi" w:hint="cs"/>
          <w:rtl/>
        </w:rPr>
        <w:t>סי</w:t>
      </w:r>
      <w:r w:rsidR="006C57BB">
        <w:rPr>
          <w:rFonts w:cstheme="minorHAnsi" w:hint="cs"/>
          <w:rtl/>
        </w:rPr>
        <w:t>ון</w:t>
      </w:r>
      <w:r>
        <w:rPr>
          <w:rFonts w:cstheme="minorHAnsi" w:hint="cs"/>
          <w:rtl/>
        </w:rPr>
        <w:t xml:space="preserve"> להגבילו ו</w:t>
      </w:r>
      <w:r w:rsidR="006C57BB">
        <w:rPr>
          <w:rFonts w:cstheme="minorHAnsi" w:hint="cs"/>
          <w:rtl/>
        </w:rPr>
        <w:t>ב</w:t>
      </w:r>
      <w:r>
        <w:rPr>
          <w:rFonts w:cstheme="minorHAnsi" w:hint="cs"/>
          <w:rtl/>
        </w:rPr>
        <w:t>פנ</w:t>
      </w:r>
      <w:r w:rsidR="006C57BB">
        <w:rPr>
          <w:rFonts w:cstheme="minorHAnsi" w:hint="cs"/>
          <w:rtl/>
        </w:rPr>
        <w:t>ייה</w:t>
      </w:r>
      <w:r>
        <w:rPr>
          <w:rFonts w:cstheme="minorHAnsi" w:hint="cs"/>
          <w:rtl/>
        </w:rPr>
        <w:t xml:space="preserve"> למדינות בקריאה</w:t>
      </w:r>
      <w:r w:rsidR="006C57BB">
        <w:rPr>
          <w:rFonts w:cstheme="minorHAnsi" w:hint="cs"/>
          <w:rtl/>
        </w:rPr>
        <w:t>,</w:t>
      </w:r>
      <w:r>
        <w:rPr>
          <w:rFonts w:cstheme="minorHAnsi" w:hint="cs"/>
          <w:rtl/>
        </w:rPr>
        <w:t xml:space="preserve"> כי לפני שהן יוצאות למלחמה</w:t>
      </w:r>
      <w:r w:rsidR="006C57BB">
        <w:rPr>
          <w:rFonts w:cstheme="minorHAnsi" w:hint="cs"/>
          <w:rtl/>
        </w:rPr>
        <w:t>,</w:t>
      </w:r>
      <w:r>
        <w:rPr>
          <w:rFonts w:cstheme="minorHAnsi" w:hint="cs"/>
          <w:rtl/>
        </w:rPr>
        <w:t xml:space="preserve"> לקחת תקופות צינון בכדי למתן את הנטייה של המדינות לצאת למלחמות</w:t>
      </w:r>
      <w:r w:rsidR="006C57BB">
        <w:rPr>
          <w:rFonts w:cstheme="minorHAnsi" w:hint="cs"/>
          <w:rtl/>
        </w:rPr>
        <w:t>. בנוסף,</w:t>
      </w:r>
      <w:r>
        <w:rPr>
          <w:rFonts w:cstheme="minorHAnsi" w:hint="cs"/>
          <w:rtl/>
        </w:rPr>
        <w:t xml:space="preserve"> מ</w:t>
      </w:r>
      <w:r w:rsidR="006C57BB">
        <w:rPr>
          <w:rFonts w:cstheme="minorHAnsi" w:hint="cs"/>
          <w:rtl/>
        </w:rPr>
        <w:t>ו</w:t>
      </w:r>
      <w:r>
        <w:rPr>
          <w:rFonts w:cstheme="minorHAnsi" w:hint="cs"/>
          <w:rtl/>
        </w:rPr>
        <w:t>קם בית המשפט הבינלאומי הראשון- ה-</w:t>
      </w:r>
      <w:r>
        <w:rPr>
          <w:rFonts w:cstheme="minorHAnsi" w:hint="cs"/>
        </w:rPr>
        <w:t>PCIJ</w:t>
      </w:r>
      <w:r>
        <w:rPr>
          <w:rFonts w:cstheme="minorHAnsi" w:hint="cs"/>
          <w:rtl/>
        </w:rPr>
        <w:t xml:space="preserve"> (הזרוע השיפוטית של חבר הלאומים). </w:t>
      </w:r>
      <w:r w:rsidR="006C57BB">
        <w:rPr>
          <w:rFonts w:cstheme="minorHAnsi" w:hint="cs"/>
          <w:rtl/>
        </w:rPr>
        <w:t xml:space="preserve">לסיכום, </w:t>
      </w:r>
      <w:r w:rsidRPr="006A216B">
        <w:rPr>
          <w:rFonts w:cstheme="minorHAnsi" w:hint="cs"/>
          <w:b/>
          <w:bCs/>
          <w:rtl/>
        </w:rPr>
        <w:t>מדובר בארגון כושל שלא הצליח למנוע את מלחמת העולם השנייה</w:t>
      </w:r>
      <w:r>
        <w:rPr>
          <w:rFonts w:cstheme="minorHAnsi" w:hint="cs"/>
          <w:rtl/>
        </w:rPr>
        <w:t>.</w:t>
      </w:r>
    </w:p>
    <w:p w14:paraId="707637F2" w14:textId="77777777" w:rsidR="00D319D4" w:rsidRDefault="00D319D4" w:rsidP="002C02F3">
      <w:pPr>
        <w:pStyle w:val="a7"/>
        <w:jc w:val="both"/>
        <w:rPr>
          <w:rFonts w:cstheme="minorHAnsi"/>
          <w:color w:val="FF0000"/>
          <w:rtl/>
        </w:rPr>
      </w:pPr>
    </w:p>
    <w:p w14:paraId="0DC87761" w14:textId="0FB01083" w:rsidR="0016094E" w:rsidRDefault="0016094E" w:rsidP="002C02F3">
      <w:pPr>
        <w:pStyle w:val="a7"/>
        <w:jc w:val="both"/>
        <w:rPr>
          <w:rFonts w:cstheme="minorHAnsi"/>
          <w:rtl/>
        </w:rPr>
      </w:pPr>
      <w:r w:rsidRPr="009C055F">
        <w:rPr>
          <w:rFonts w:cstheme="minorHAnsi" w:hint="cs"/>
          <w:b/>
          <w:bCs/>
          <w:rtl/>
        </w:rPr>
        <w:t>מה מוקם לאחר מלחמת העולם השנייה</w:t>
      </w:r>
      <w:r>
        <w:rPr>
          <w:rFonts w:cstheme="minorHAnsi" w:hint="cs"/>
          <w:rtl/>
        </w:rPr>
        <w:t xml:space="preserve">? </w:t>
      </w:r>
      <w:r w:rsidRPr="009C055F">
        <w:rPr>
          <w:rFonts w:cstheme="minorHAnsi" w:hint="cs"/>
          <w:b/>
          <w:bCs/>
          <w:rtl/>
        </w:rPr>
        <w:t>האו"ם</w:t>
      </w:r>
      <w:r>
        <w:rPr>
          <w:rFonts w:cstheme="minorHAnsi" w:hint="cs"/>
          <w:rtl/>
        </w:rPr>
        <w:t>. האו"ם הוא ניסיון</w:t>
      </w:r>
      <w:r w:rsidR="00443C74">
        <w:rPr>
          <w:rFonts w:cstheme="minorHAnsi" w:hint="cs"/>
          <w:rtl/>
        </w:rPr>
        <w:t xml:space="preserve"> שני</w:t>
      </w:r>
      <w:r>
        <w:rPr>
          <w:rFonts w:cstheme="minorHAnsi" w:hint="cs"/>
          <w:rtl/>
        </w:rPr>
        <w:t xml:space="preserve"> להתמודד עם </w:t>
      </w:r>
      <w:r w:rsidR="00443C74">
        <w:rPr>
          <w:rFonts w:cstheme="minorHAnsi" w:hint="cs"/>
          <w:rtl/>
        </w:rPr>
        <w:t>החוליים</w:t>
      </w:r>
      <w:r>
        <w:rPr>
          <w:rFonts w:cstheme="minorHAnsi" w:hint="cs"/>
          <w:rtl/>
        </w:rPr>
        <w:t xml:space="preserve"> והכשלים של חבר הלאומים</w:t>
      </w:r>
      <w:r w:rsidR="008D4BB1">
        <w:rPr>
          <w:rFonts w:cstheme="minorHAnsi" w:hint="cs"/>
          <w:rtl/>
        </w:rPr>
        <w:t>;</w:t>
      </w:r>
      <w:r>
        <w:rPr>
          <w:rFonts w:cstheme="minorHAnsi" w:hint="cs"/>
          <w:rtl/>
        </w:rPr>
        <w:t xml:space="preserve"> </w:t>
      </w:r>
      <w:r w:rsidRPr="008D4BB1">
        <w:rPr>
          <w:rFonts w:cstheme="minorHAnsi" w:hint="cs"/>
          <w:u w:val="single"/>
          <w:rtl/>
        </w:rPr>
        <w:t xml:space="preserve">נותנים בידי מועצת הביטחון של האו"ם סמכויות הרבה יותר </w:t>
      </w:r>
      <w:r w:rsidR="008D4BB1" w:rsidRPr="008D4BB1">
        <w:rPr>
          <w:rFonts w:cstheme="minorHAnsi" w:hint="cs"/>
          <w:u w:val="single"/>
          <w:rtl/>
        </w:rPr>
        <w:t>משמעותיות ו</w:t>
      </w:r>
      <w:r w:rsidRPr="008D4BB1">
        <w:rPr>
          <w:rFonts w:cstheme="minorHAnsi" w:hint="cs"/>
          <w:u w:val="single"/>
          <w:rtl/>
        </w:rPr>
        <w:t>נרחבות</w:t>
      </w:r>
      <w:r>
        <w:rPr>
          <w:rFonts w:cstheme="minorHAnsi" w:hint="cs"/>
          <w:rtl/>
        </w:rPr>
        <w:t xml:space="preserve"> כגון סנקציות</w:t>
      </w:r>
      <w:r w:rsidR="008D4BB1">
        <w:rPr>
          <w:rFonts w:cstheme="minorHAnsi" w:hint="cs"/>
          <w:rtl/>
        </w:rPr>
        <w:t xml:space="preserve"> צבאיות, כלכליות</w:t>
      </w:r>
      <w:r>
        <w:rPr>
          <w:rFonts w:cstheme="minorHAnsi" w:hint="cs"/>
          <w:rtl/>
        </w:rPr>
        <w:t xml:space="preserve"> </w:t>
      </w:r>
      <w:r w:rsidR="008D4BB1">
        <w:rPr>
          <w:rFonts w:cstheme="minorHAnsi" w:hint="cs"/>
          <w:rtl/>
        </w:rPr>
        <w:t xml:space="preserve">לצד איסור מפורש על שימוש בכוח ביחסים הבינלאומיים- איסור זה מגובה בסנקציות של מועצת הביטחון יכולה להשית על כל מדינה. ולצד זה </w:t>
      </w:r>
      <w:r>
        <w:rPr>
          <w:rFonts w:cstheme="minorHAnsi" w:hint="cs"/>
          <w:rtl/>
        </w:rPr>
        <w:t>מוקמת זרוע שיפוטית חדשה, ה-</w:t>
      </w:r>
      <w:r>
        <w:rPr>
          <w:rFonts w:cstheme="minorHAnsi" w:hint="cs"/>
        </w:rPr>
        <w:t>ICJ</w:t>
      </w:r>
      <w:r>
        <w:rPr>
          <w:rFonts w:cstheme="minorHAnsi" w:hint="cs"/>
          <w:rtl/>
        </w:rPr>
        <w:t>.</w:t>
      </w:r>
    </w:p>
    <w:p w14:paraId="2930A875" w14:textId="4ABB4C5F" w:rsidR="0016094E" w:rsidRDefault="0016094E" w:rsidP="002C02F3">
      <w:pPr>
        <w:pStyle w:val="a7"/>
        <w:jc w:val="both"/>
        <w:rPr>
          <w:rFonts w:cstheme="minorHAnsi"/>
          <w:rtl/>
        </w:rPr>
      </w:pPr>
    </w:p>
    <w:p w14:paraId="0E6DB760" w14:textId="22F66C72" w:rsidR="0016094E" w:rsidRDefault="0016094E" w:rsidP="002C02F3">
      <w:pPr>
        <w:pStyle w:val="a7"/>
        <w:jc w:val="both"/>
        <w:rPr>
          <w:rFonts w:cstheme="minorHAnsi"/>
          <w:rtl/>
        </w:rPr>
      </w:pPr>
      <w:r w:rsidRPr="00213B5A">
        <w:rPr>
          <w:rFonts w:cstheme="minorHAnsi" w:hint="cs"/>
          <w:b/>
          <w:bCs/>
          <w:rtl/>
        </w:rPr>
        <w:t>שוב אנו רואים כיצד המשפט הבינלאומי מתקדם מקריסה בינלאומית אחת לאחרת</w:t>
      </w:r>
      <w:r>
        <w:rPr>
          <w:rFonts w:cstheme="minorHAnsi" w:hint="cs"/>
          <w:rtl/>
        </w:rPr>
        <w:t xml:space="preserve">. הקריסה לאחר מלחמת העולם השנייה מעודדת את הקמתן של שני המוסדות הללו, </w:t>
      </w:r>
      <w:r w:rsidRPr="00213B5A">
        <w:rPr>
          <w:rFonts w:cstheme="minorHAnsi" w:hint="cs"/>
          <w:u w:val="single"/>
          <w:rtl/>
        </w:rPr>
        <w:t>האו"ם</w:t>
      </w:r>
      <w:r w:rsidR="00D80B9C" w:rsidRPr="00213B5A">
        <w:rPr>
          <w:rFonts w:cstheme="minorHAnsi" w:hint="cs"/>
          <w:u w:val="single"/>
          <w:rtl/>
        </w:rPr>
        <w:t xml:space="preserve"> וה-</w:t>
      </w:r>
      <w:r w:rsidR="00D80B9C" w:rsidRPr="00213B5A">
        <w:rPr>
          <w:rFonts w:cstheme="minorHAnsi" w:hint="cs"/>
          <w:u w:val="single"/>
        </w:rPr>
        <w:t>IC</w:t>
      </w:r>
      <w:r w:rsidR="00D80B9C" w:rsidRPr="00213B5A">
        <w:rPr>
          <w:rFonts w:cstheme="minorHAnsi"/>
          <w:u w:val="single"/>
        </w:rPr>
        <w:t>J</w:t>
      </w:r>
      <w:r>
        <w:rPr>
          <w:rFonts w:cstheme="minorHAnsi" w:hint="cs"/>
          <w:rtl/>
        </w:rPr>
        <w:t xml:space="preserve">, </w:t>
      </w:r>
      <w:r w:rsidRPr="00213B5A">
        <w:rPr>
          <w:rFonts w:cstheme="minorHAnsi" w:hint="cs"/>
          <w:u w:val="single"/>
          <w:rtl/>
        </w:rPr>
        <w:t>המהווים קפיצת מדרגה משמעותית מבחינה מוסדית ונורמטיבית</w:t>
      </w:r>
      <w:r>
        <w:rPr>
          <w:rFonts w:cstheme="minorHAnsi" w:hint="cs"/>
          <w:rtl/>
        </w:rPr>
        <w:t xml:space="preserve">. המרצה מדגישה את האיסור היסודי במשפט הבינלאומי </w:t>
      </w:r>
      <w:r w:rsidR="00D80B9C">
        <w:rPr>
          <w:rFonts w:cstheme="minorHAnsi" w:hint="cs"/>
          <w:rtl/>
        </w:rPr>
        <w:t xml:space="preserve">על שימוש בכוח </w:t>
      </w:r>
      <w:r>
        <w:rPr>
          <w:rFonts w:cstheme="minorHAnsi" w:hint="cs"/>
          <w:rtl/>
        </w:rPr>
        <w:t>המעוגן כיום בסעיף 2(4) למגילת האו"ם. אבל, חשוב להבין כי למרות שיש כאן קפיצה מוסדית מאוד משמעותית, שהאו"ם הוא אינו ארגון</w:t>
      </w:r>
      <w:r w:rsidR="00D80B9C">
        <w:rPr>
          <w:rFonts w:cstheme="minorHAnsi" w:hint="cs"/>
          <w:rtl/>
        </w:rPr>
        <w:t>-</w:t>
      </w:r>
      <w:r>
        <w:rPr>
          <w:rFonts w:cstheme="minorHAnsi" w:hint="cs"/>
          <w:rtl/>
        </w:rPr>
        <w:t>על במשפט הבינלאומי, אלא הוא חולש על תחומים מאוד מסוימים, כמו השמירה על השלום והביטחון הלאומיים</w:t>
      </w:r>
      <w:r w:rsidR="00D80B9C">
        <w:rPr>
          <w:rFonts w:cstheme="minorHAnsi" w:hint="cs"/>
          <w:rtl/>
        </w:rPr>
        <w:t>,</w:t>
      </w:r>
      <w:r>
        <w:rPr>
          <w:rFonts w:cstheme="minorHAnsi" w:hint="cs"/>
          <w:rtl/>
        </w:rPr>
        <w:t xml:space="preserve"> וכ</w:t>
      </w:r>
      <w:r w:rsidR="00D80B9C">
        <w:rPr>
          <w:rFonts w:cstheme="minorHAnsi" w:hint="cs"/>
          <w:rtl/>
        </w:rPr>
        <w:t>ש</w:t>
      </w:r>
      <w:r>
        <w:rPr>
          <w:rFonts w:cstheme="minorHAnsi" w:hint="cs"/>
          <w:rtl/>
        </w:rPr>
        <w:t xml:space="preserve">מקימים את האו"ם בשום פנים ואופן לא מנסים לקרוא תיגר על </w:t>
      </w:r>
      <w:r w:rsidR="00D80B9C">
        <w:rPr>
          <w:rFonts w:cstheme="minorHAnsi" w:hint="cs"/>
          <w:rtl/>
        </w:rPr>
        <w:t>מערכת/</w:t>
      </w:r>
      <w:r>
        <w:rPr>
          <w:rFonts w:cstheme="minorHAnsi" w:hint="cs"/>
          <w:rtl/>
        </w:rPr>
        <w:t>שיטת המדינות ווסטפליאניות</w:t>
      </w:r>
      <w:r w:rsidR="00D80B9C">
        <w:rPr>
          <w:rFonts w:cstheme="minorHAnsi" w:hint="cs"/>
          <w:rtl/>
        </w:rPr>
        <w:t>, אלא</w:t>
      </w:r>
      <w:r>
        <w:rPr>
          <w:rFonts w:cstheme="minorHAnsi" w:hint="cs"/>
          <w:rtl/>
        </w:rPr>
        <w:t xml:space="preserve"> האו"ם נ</w:t>
      </w:r>
      <w:r w:rsidR="00D80B9C">
        <w:rPr>
          <w:rFonts w:cstheme="minorHAnsi" w:hint="cs"/>
          <w:rtl/>
        </w:rPr>
        <w:t>תפס</w:t>
      </w:r>
      <w:r>
        <w:rPr>
          <w:rFonts w:cstheme="minorHAnsi" w:hint="cs"/>
          <w:rtl/>
        </w:rPr>
        <w:t xml:space="preserve"> כמסגרת של שיתוף פעולה בין המדינות השונות, והוא לא מתיימר להיות מעיין ממשלת</w:t>
      </w:r>
      <w:r w:rsidR="00D80B9C">
        <w:rPr>
          <w:rFonts w:cstheme="minorHAnsi" w:hint="cs"/>
          <w:rtl/>
        </w:rPr>
        <w:t>-</w:t>
      </w:r>
      <w:r>
        <w:rPr>
          <w:rFonts w:cstheme="minorHAnsi" w:hint="cs"/>
          <w:rtl/>
        </w:rPr>
        <w:t xml:space="preserve">על </w:t>
      </w:r>
      <w:r w:rsidR="00D80B9C">
        <w:rPr>
          <w:rFonts w:cstheme="minorHAnsi" w:hint="cs"/>
          <w:rtl/>
        </w:rPr>
        <w:t>שמכתיבה למדינות כיצד להתנהל.</w:t>
      </w:r>
      <w:r w:rsidR="00DE0B8A">
        <w:rPr>
          <w:rFonts w:cstheme="minorHAnsi" w:hint="cs"/>
          <w:rtl/>
        </w:rPr>
        <w:t xml:space="preserve"> נקודת המוצא, הבאה לידי ביטוי גם במגילת האו"ם, היא ריבונות המדינות</w:t>
      </w:r>
      <w:r w:rsidR="00213B5A">
        <w:rPr>
          <w:rFonts w:cstheme="minorHAnsi" w:hint="cs"/>
          <w:rtl/>
        </w:rPr>
        <w:t xml:space="preserve"> ואי-התערבות בענייניהן הפנימיים לפי סעיף 2(7) למגילת האו"ם.</w:t>
      </w:r>
    </w:p>
    <w:p w14:paraId="7FC89764" w14:textId="6095D5BF" w:rsidR="003C4871" w:rsidRDefault="003C4871" w:rsidP="003C4871">
      <w:pPr>
        <w:pStyle w:val="a7"/>
        <w:jc w:val="both"/>
        <w:rPr>
          <w:rFonts w:cstheme="minorHAnsi"/>
          <w:rtl/>
        </w:rPr>
      </w:pPr>
    </w:p>
    <w:p w14:paraId="6F35D820" w14:textId="42751F32" w:rsidR="003C4871" w:rsidRPr="004F4129" w:rsidRDefault="00DB6EC1" w:rsidP="003C4871">
      <w:pPr>
        <w:pStyle w:val="a7"/>
        <w:jc w:val="both"/>
        <w:rPr>
          <w:rFonts w:cstheme="minorHAnsi"/>
          <w:b/>
          <w:bCs/>
          <w:rtl/>
        </w:rPr>
      </w:pPr>
      <w:r w:rsidRPr="004F4129">
        <w:rPr>
          <w:rFonts w:cstheme="minorHAnsi" w:hint="cs"/>
          <w:b/>
          <w:bCs/>
          <w:rtl/>
        </w:rPr>
        <w:t>איך נראים העשורים האחרונים במשפט הבינלאומי?</w:t>
      </w:r>
    </w:p>
    <w:p w14:paraId="223A87C0" w14:textId="445ED069" w:rsidR="00DB6EC1" w:rsidRDefault="00290584" w:rsidP="003C4871">
      <w:pPr>
        <w:pStyle w:val="a7"/>
        <w:jc w:val="both"/>
        <w:rPr>
          <w:rFonts w:cstheme="minorHAnsi"/>
          <w:rtl/>
        </w:rPr>
      </w:pPr>
      <w:r>
        <w:rPr>
          <w:rFonts w:cstheme="minorHAnsi" w:hint="cs"/>
          <w:rtl/>
        </w:rPr>
        <w:t xml:space="preserve">העשורים האחרונים מאופיינים במגמה של התרחבות מאוד מאוד משמעותית מבחינת התחומים שהמשפט הבינלאומי חולש עליהם, המלווה גם בהתרחבות מוסדית מאוד משמעותית. מבחינת התחומים, הזכרנו כבר את הנושאים הקלאסיים כמו דיני הלחימה ודיני הים (כיום </w:t>
      </w:r>
      <w:r w:rsidR="00D319D4">
        <w:rPr>
          <w:rFonts w:cstheme="minorHAnsi" w:hint="cs"/>
          <w:rtl/>
        </w:rPr>
        <w:t>המשפט הבינלאומי</w:t>
      </w:r>
      <w:r>
        <w:rPr>
          <w:rFonts w:cstheme="minorHAnsi" w:hint="cs"/>
          <w:rtl/>
        </w:rPr>
        <w:t xml:space="preserve"> מאוד מפורט בתחומים אלה), אך כיום הוא גם מאוד מפותח גם בדיני סחר</w:t>
      </w:r>
      <w:r w:rsidR="00D319D4">
        <w:rPr>
          <w:rFonts w:cstheme="minorHAnsi" w:hint="cs"/>
          <w:rtl/>
        </w:rPr>
        <w:t xml:space="preserve"> (אחד המפותחים ביותר במשפט הבינלאומי)</w:t>
      </w:r>
      <w:r w:rsidR="0018422C">
        <w:rPr>
          <w:rFonts w:cstheme="minorHAnsi" w:hint="cs"/>
          <w:rtl/>
        </w:rPr>
        <w:t xml:space="preserve"> </w:t>
      </w:r>
      <w:r>
        <w:rPr>
          <w:rFonts w:cstheme="minorHAnsi" w:hint="cs"/>
          <w:rtl/>
        </w:rPr>
        <w:t>המצריך אוסף כללים אדיר</w:t>
      </w:r>
      <w:r w:rsidR="0018422C">
        <w:rPr>
          <w:rFonts w:cstheme="minorHAnsi" w:hint="cs"/>
          <w:rtl/>
        </w:rPr>
        <w:t>,</w:t>
      </w:r>
      <w:r>
        <w:rPr>
          <w:rFonts w:cstheme="minorHAnsi" w:hint="cs"/>
          <w:rtl/>
        </w:rPr>
        <w:t xml:space="preserve"> יש לנו היום אוסף שלם של משפט בינלאומי פלילי הכולל פשעי מלחמה, רצח</w:t>
      </w:r>
      <w:r w:rsidR="0018422C">
        <w:rPr>
          <w:rFonts w:cstheme="minorHAnsi" w:hint="cs"/>
          <w:rtl/>
        </w:rPr>
        <w:t xml:space="preserve"> עם (</w:t>
      </w:r>
      <w:r w:rsidR="0018422C">
        <w:rPr>
          <w:rFonts w:cstheme="minorHAnsi" w:hint="cs"/>
        </w:rPr>
        <w:t>GENOCIDE</w:t>
      </w:r>
      <w:r w:rsidR="0018422C">
        <w:rPr>
          <w:rFonts w:cstheme="minorHAnsi" w:hint="cs"/>
          <w:rtl/>
        </w:rPr>
        <w:t>)</w:t>
      </w:r>
      <w:r>
        <w:rPr>
          <w:rFonts w:cstheme="minorHAnsi" w:hint="cs"/>
          <w:rtl/>
        </w:rPr>
        <w:t>, פשעים כנגד האנושות ופשע התוקפנות</w:t>
      </w:r>
      <w:r w:rsidR="005705AF">
        <w:rPr>
          <w:rFonts w:cstheme="minorHAnsi" w:hint="cs"/>
          <w:rtl/>
        </w:rPr>
        <w:t>,</w:t>
      </w:r>
      <w:r>
        <w:rPr>
          <w:rFonts w:cstheme="minorHAnsi" w:hint="cs"/>
          <w:rtl/>
        </w:rPr>
        <w:t xml:space="preserve"> ועוד תחומים רבים כגון תחומי איכות הסביבה, דיני חלל, פליטים, דיני זכויות אדם- תחום שבו המשפט הבינלאומי אומר למדינות כיצד הן צריכות להתנהג כלפי האזרחים שלהן</w:t>
      </w:r>
      <w:r w:rsidR="005705AF">
        <w:rPr>
          <w:rFonts w:cstheme="minorHAnsi" w:hint="cs"/>
          <w:rtl/>
        </w:rPr>
        <w:t xml:space="preserve"> בשטח שלהן.</w:t>
      </w:r>
    </w:p>
    <w:p w14:paraId="7BC1933D" w14:textId="4C3A740F" w:rsidR="00290584" w:rsidRDefault="00290584" w:rsidP="003C4871">
      <w:pPr>
        <w:pStyle w:val="a7"/>
        <w:jc w:val="both"/>
        <w:rPr>
          <w:rFonts w:cstheme="minorHAnsi"/>
          <w:rtl/>
        </w:rPr>
      </w:pPr>
    </w:p>
    <w:p w14:paraId="798348AD" w14:textId="08EAA52D" w:rsidR="00290584" w:rsidRDefault="00290584" w:rsidP="003C4871">
      <w:pPr>
        <w:pStyle w:val="a7"/>
        <w:jc w:val="both"/>
        <w:rPr>
          <w:rFonts w:cstheme="minorHAnsi"/>
          <w:rtl/>
        </w:rPr>
      </w:pPr>
      <w:r>
        <w:rPr>
          <w:rFonts w:cstheme="minorHAnsi" w:hint="cs"/>
          <w:rtl/>
        </w:rPr>
        <w:t xml:space="preserve">כאן נכיר מושג חשוב, </w:t>
      </w:r>
      <w:r w:rsidRPr="000F14FA">
        <w:rPr>
          <w:rFonts w:cstheme="minorHAnsi" w:hint="cs"/>
          <w:b/>
          <w:bCs/>
          <w:rtl/>
        </w:rPr>
        <w:t>מודל "כדורי הביליארד"</w:t>
      </w:r>
      <w:r>
        <w:rPr>
          <w:rFonts w:cstheme="minorHAnsi" w:hint="cs"/>
          <w:rtl/>
        </w:rPr>
        <w:t>-</w:t>
      </w:r>
      <w:r w:rsidR="00ED36DE">
        <w:rPr>
          <w:rFonts w:cstheme="minorHAnsi" w:hint="cs"/>
          <w:rtl/>
        </w:rPr>
        <w:t xml:space="preserve"> מטאפורה המתארת את</w:t>
      </w:r>
      <w:r>
        <w:rPr>
          <w:rFonts w:cstheme="minorHAnsi" w:hint="cs"/>
          <w:rtl/>
        </w:rPr>
        <w:t xml:space="preserve"> המשפט הבינלאומי שהתפתח מהסדר הווסטפליאני נו</w:t>
      </w:r>
      <w:r w:rsidR="00ED36DE">
        <w:rPr>
          <w:rFonts w:cstheme="minorHAnsi" w:hint="cs"/>
          <w:rtl/>
        </w:rPr>
        <w:t>ד</w:t>
      </w:r>
      <w:r>
        <w:rPr>
          <w:rFonts w:cstheme="minorHAnsi" w:hint="cs"/>
          <w:rtl/>
        </w:rPr>
        <w:t>ע עם הזמן כמודל כדורי הביליארד- המשפט הבינלאומי בא להסדיר את החיכוכים</w:t>
      </w:r>
      <w:r w:rsidR="00ED36DE">
        <w:rPr>
          <w:rFonts w:cstheme="minorHAnsi" w:hint="cs"/>
          <w:rtl/>
        </w:rPr>
        <w:t xml:space="preserve"> והיחסים</w:t>
      </w:r>
      <w:r>
        <w:rPr>
          <w:rFonts w:cstheme="minorHAnsi" w:hint="cs"/>
          <w:rtl/>
        </w:rPr>
        <w:t xml:space="preserve"> בין כדורי הביליארד השונים/המדינות השונות- דאז הוא הסדיר רק את החיכוכים ואת היחסים בין המדינות וממש לא את מה שקורה בתו</w:t>
      </w:r>
      <w:r w:rsidR="00ED36DE">
        <w:rPr>
          <w:rFonts w:cstheme="minorHAnsi" w:hint="cs"/>
          <w:rtl/>
        </w:rPr>
        <w:t>ך הכדורים</w:t>
      </w:r>
      <w:r>
        <w:rPr>
          <w:rFonts w:cstheme="minorHAnsi" w:hint="cs"/>
          <w:rtl/>
        </w:rPr>
        <w:t xml:space="preserve">. התחומים המוכרים כיום מבטאים </w:t>
      </w:r>
      <w:r w:rsidR="0088011D">
        <w:rPr>
          <w:rFonts w:cstheme="minorHAnsi" w:hint="cs"/>
          <w:rtl/>
        </w:rPr>
        <w:t>כרסום</w:t>
      </w:r>
      <w:r>
        <w:rPr>
          <w:rFonts w:cstheme="minorHAnsi" w:hint="cs"/>
          <w:rtl/>
        </w:rPr>
        <w:t xml:space="preserve"> משמעותי במודל זה, כיוון שהן נכנסים ומסדירים את מה שקורה בתוך הכדור, דהיינו בתוך המדינ</w:t>
      </w:r>
      <w:r w:rsidR="0088011D">
        <w:rPr>
          <w:rFonts w:cstheme="minorHAnsi" w:hint="cs"/>
          <w:rtl/>
        </w:rPr>
        <w:t>ה</w:t>
      </w:r>
      <w:r>
        <w:rPr>
          <w:rFonts w:cstheme="minorHAnsi" w:hint="cs"/>
          <w:rtl/>
        </w:rPr>
        <w:t>. כל ההתפתחות הזו מלווה ב</w:t>
      </w:r>
      <w:r w:rsidR="0088011D">
        <w:rPr>
          <w:rFonts w:cstheme="minorHAnsi" w:hint="cs"/>
          <w:rtl/>
        </w:rPr>
        <w:t>התרחבות</w:t>
      </w:r>
      <w:r>
        <w:rPr>
          <w:rFonts w:cstheme="minorHAnsi" w:hint="cs"/>
          <w:rtl/>
        </w:rPr>
        <w:t xml:space="preserve"> אדיר</w:t>
      </w:r>
      <w:r w:rsidR="0088011D">
        <w:rPr>
          <w:rFonts w:cstheme="minorHAnsi" w:hint="cs"/>
          <w:rtl/>
        </w:rPr>
        <w:t>ה</w:t>
      </w:r>
      <w:r>
        <w:rPr>
          <w:rFonts w:cstheme="minorHAnsi" w:hint="cs"/>
          <w:rtl/>
        </w:rPr>
        <w:t xml:space="preserve"> במ</w:t>
      </w:r>
      <w:r w:rsidR="0088011D">
        <w:rPr>
          <w:rFonts w:cstheme="minorHAnsi" w:hint="cs"/>
          <w:rtl/>
        </w:rPr>
        <w:t>ישור</w:t>
      </w:r>
      <w:r>
        <w:rPr>
          <w:rFonts w:cstheme="minorHAnsi" w:hint="cs"/>
          <w:rtl/>
        </w:rPr>
        <w:t xml:space="preserve"> המוסדי</w:t>
      </w:r>
      <w:r w:rsidR="0088011D">
        <w:rPr>
          <w:rFonts w:cstheme="minorHAnsi" w:hint="cs"/>
          <w:rtl/>
        </w:rPr>
        <w:t xml:space="preserve"> הבינלאומי</w:t>
      </w:r>
      <w:r>
        <w:rPr>
          <w:rFonts w:cstheme="minorHAnsi" w:hint="cs"/>
          <w:rtl/>
        </w:rPr>
        <w:t>- אנו מדברים על עשרות ומאות ארגונים בינלאומיים</w:t>
      </w:r>
      <w:r w:rsidR="0088011D">
        <w:rPr>
          <w:rFonts w:cstheme="minorHAnsi" w:hint="cs"/>
          <w:rtl/>
        </w:rPr>
        <w:t xml:space="preserve"> שפועלים לצד האו"ם</w:t>
      </w:r>
      <w:r>
        <w:rPr>
          <w:rFonts w:cstheme="minorHAnsi" w:hint="cs"/>
          <w:rtl/>
        </w:rPr>
        <w:t>- ארגון הסחר העולמי, ארגון העבודה העולמי, ארגון הבריאות העולמי, ברית נאט"ו, ארגון התעופה הבינלאומי- מספר אדיר של ארגונים בינלאומיים המוליד</w:t>
      </w:r>
      <w:r w:rsidR="0088011D">
        <w:rPr>
          <w:rFonts w:cstheme="minorHAnsi" w:hint="cs"/>
          <w:rtl/>
        </w:rPr>
        <w:t>ים</w:t>
      </w:r>
      <w:r>
        <w:rPr>
          <w:rFonts w:cstheme="minorHAnsi" w:hint="cs"/>
          <w:rtl/>
        </w:rPr>
        <w:t xml:space="preserve"> שיח מאוד מעניין, קודם כל על הכרסום המואץ של</w:t>
      </w:r>
      <w:r w:rsidR="0088011D">
        <w:rPr>
          <w:rFonts w:cstheme="minorHAnsi" w:hint="cs"/>
          <w:rtl/>
        </w:rPr>
        <w:t xml:space="preserve"> המשפט הבינלאומי</w:t>
      </w:r>
      <w:r>
        <w:rPr>
          <w:rFonts w:cstheme="minorHAnsi" w:hint="cs"/>
          <w:rtl/>
        </w:rPr>
        <w:t xml:space="preserve"> </w:t>
      </w:r>
      <w:r w:rsidR="0088011D">
        <w:rPr>
          <w:rFonts w:cstheme="minorHAnsi" w:hint="cs"/>
          <w:rtl/>
        </w:rPr>
        <w:t>ב</w:t>
      </w:r>
      <w:r>
        <w:rPr>
          <w:rFonts w:cstheme="minorHAnsi" w:hint="cs"/>
          <w:rtl/>
        </w:rPr>
        <w:t>ריבונות המדינות</w:t>
      </w:r>
      <w:r w:rsidR="0088011D">
        <w:rPr>
          <w:rFonts w:cstheme="minorHAnsi" w:hint="cs"/>
          <w:rtl/>
        </w:rPr>
        <w:t>-</w:t>
      </w:r>
      <w:r>
        <w:rPr>
          <w:rFonts w:cstheme="minorHAnsi" w:hint="cs"/>
          <w:rtl/>
        </w:rPr>
        <w:t xml:space="preserve"> המדינה היא כבר לא הפוסקת היחידה, כי היא תמיד צריכה לקחת בחשבון סט של כללים מהמשפט הבינלאומי.</w:t>
      </w:r>
    </w:p>
    <w:p w14:paraId="51701939" w14:textId="5484749A" w:rsidR="00290584" w:rsidRDefault="00290584" w:rsidP="003C4871">
      <w:pPr>
        <w:pStyle w:val="a7"/>
        <w:jc w:val="both"/>
        <w:rPr>
          <w:rFonts w:cstheme="minorHAnsi"/>
          <w:rtl/>
        </w:rPr>
      </w:pPr>
    </w:p>
    <w:p w14:paraId="787A0A10" w14:textId="21A1AF06" w:rsidR="00290584" w:rsidRDefault="00290584" w:rsidP="003C4871">
      <w:pPr>
        <w:pStyle w:val="a7"/>
        <w:jc w:val="both"/>
        <w:rPr>
          <w:rFonts w:cstheme="minorHAnsi"/>
          <w:rtl/>
        </w:rPr>
      </w:pPr>
      <w:r>
        <w:rPr>
          <w:rFonts w:cstheme="minorHAnsi" w:hint="cs"/>
          <w:rtl/>
        </w:rPr>
        <w:t xml:space="preserve">כאן נכיר את המושג </w:t>
      </w:r>
      <w:r w:rsidRPr="00CC1FE1">
        <w:rPr>
          <w:rFonts w:cstheme="minorHAnsi" w:hint="cs"/>
          <w:b/>
          <w:bCs/>
          <w:rtl/>
        </w:rPr>
        <w:t>"ממשל גלובלי"</w:t>
      </w:r>
      <w:r>
        <w:rPr>
          <w:rFonts w:cstheme="minorHAnsi" w:hint="cs"/>
          <w:rtl/>
        </w:rPr>
        <w:t>- ב</w:t>
      </w:r>
      <w:r w:rsidR="00CC1FE1">
        <w:rPr>
          <w:rFonts w:cstheme="minorHAnsi" w:hint="cs"/>
          <w:rtl/>
        </w:rPr>
        <w:t>-</w:t>
      </w:r>
      <w:r>
        <w:rPr>
          <w:rFonts w:cstheme="minorHAnsi" w:hint="cs"/>
          <w:rtl/>
        </w:rPr>
        <w:t>20-25 השנים האחרונות</w:t>
      </w:r>
      <w:r w:rsidR="00CC1FE1">
        <w:rPr>
          <w:rFonts w:cstheme="minorHAnsi" w:hint="cs"/>
          <w:rtl/>
        </w:rPr>
        <w:t>, גם בספרות וגם הפרקטיקה,</w:t>
      </w:r>
      <w:r>
        <w:rPr>
          <w:rFonts w:cstheme="minorHAnsi" w:hint="cs"/>
          <w:rtl/>
        </w:rPr>
        <w:t xml:space="preserve"> נטבע המושג</w:t>
      </w:r>
      <w:r w:rsidR="00CC1FE1">
        <w:rPr>
          <w:rFonts w:cstheme="minorHAnsi" w:hint="cs"/>
          <w:rtl/>
        </w:rPr>
        <w:t xml:space="preserve"> </w:t>
      </w:r>
      <w:r w:rsidR="00CC1FE1">
        <w:rPr>
          <w:rFonts w:cstheme="minorHAnsi" w:hint="cs"/>
        </w:rPr>
        <w:t>GLOBAL GOVERNMENT</w:t>
      </w:r>
      <w:r w:rsidR="00CC1FE1">
        <w:rPr>
          <w:rFonts w:cstheme="minorHAnsi" w:hint="cs"/>
          <w:rtl/>
        </w:rPr>
        <w:t>-</w:t>
      </w:r>
      <w:r>
        <w:rPr>
          <w:rFonts w:cstheme="minorHAnsi" w:hint="cs"/>
          <w:rtl/>
        </w:rPr>
        <w:t xml:space="preserve"> אמנם אין לנו ממשלה ריכוזית גלובלית, אך כל הישויות הבינלאומית עם כל הסמכויות שיש להן יצרו תחושה של ממשלה עולמית</w:t>
      </w:r>
      <w:r w:rsidR="00CC1FE1">
        <w:rPr>
          <w:rFonts w:cstheme="minorHAnsi" w:hint="cs"/>
          <w:rtl/>
        </w:rPr>
        <w:t xml:space="preserve"> מעל המדינה</w:t>
      </w:r>
      <w:r>
        <w:rPr>
          <w:rFonts w:cstheme="minorHAnsi" w:hint="cs"/>
          <w:rtl/>
        </w:rPr>
        <w:t>.</w:t>
      </w:r>
    </w:p>
    <w:p w14:paraId="0C1D6B31" w14:textId="5FA5F690" w:rsidR="0048652B" w:rsidRDefault="0048652B" w:rsidP="003C4871">
      <w:pPr>
        <w:pStyle w:val="a7"/>
        <w:jc w:val="both"/>
        <w:rPr>
          <w:rFonts w:cstheme="minorHAnsi"/>
          <w:rtl/>
        </w:rPr>
      </w:pPr>
    </w:p>
    <w:p w14:paraId="7CF0E241" w14:textId="0A258217" w:rsidR="0048652B" w:rsidRDefault="0048652B" w:rsidP="003C4871">
      <w:pPr>
        <w:pStyle w:val="a7"/>
        <w:jc w:val="both"/>
        <w:rPr>
          <w:rFonts w:cstheme="minorHAnsi"/>
          <w:rtl/>
        </w:rPr>
      </w:pPr>
      <w:r w:rsidRPr="0056537F">
        <w:rPr>
          <w:rFonts w:cstheme="minorHAnsi" w:hint="cs"/>
          <w:u w:val="single"/>
          <w:rtl/>
        </w:rPr>
        <w:t>עוד נקודת ציון חשובה</w:t>
      </w:r>
      <w:r>
        <w:rPr>
          <w:rFonts w:cstheme="minorHAnsi" w:hint="cs"/>
          <w:rtl/>
        </w:rPr>
        <w:t>, הת</w:t>
      </w:r>
      <w:r w:rsidR="0056537F">
        <w:rPr>
          <w:rFonts w:cstheme="minorHAnsi" w:hint="cs"/>
          <w:rtl/>
        </w:rPr>
        <w:t>רחבות של</w:t>
      </w:r>
      <w:r>
        <w:rPr>
          <w:rFonts w:cstheme="minorHAnsi" w:hint="cs"/>
          <w:rtl/>
        </w:rPr>
        <w:t xml:space="preserve"> הקהילה הבינלאומית עצמה- </w:t>
      </w:r>
      <w:r w:rsidRPr="0056537F">
        <w:rPr>
          <w:rFonts w:cstheme="minorHAnsi" w:hint="cs"/>
          <w:b/>
          <w:bCs/>
          <w:rtl/>
        </w:rPr>
        <w:t>כיום ישנן בעולם מעל 190 מדינות</w:t>
      </w:r>
      <w:r>
        <w:rPr>
          <w:rFonts w:cstheme="minorHAnsi" w:hint="cs"/>
          <w:rtl/>
        </w:rPr>
        <w:t xml:space="preserve">, </w:t>
      </w:r>
      <w:r w:rsidRPr="00C1614E">
        <w:rPr>
          <w:rFonts w:cstheme="minorHAnsi" w:hint="cs"/>
          <w:u w:val="single"/>
          <w:rtl/>
        </w:rPr>
        <w:t>וכל המהלכים האלו מלווים בגיוון וריבוי של השחקנים במשפט הבינלאומי</w:t>
      </w:r>
      <w:r>
        <w:rPr>
          <w:rFonts w:cstheme="minorHAnsi" w:hint="cs"/>
          <w:rtl/>
        </w:rPr>
        <w:t xml:space="preserve">. אם הוא החל במשחק בין מדינות, שהן היו השחקניות הבלעדיות, היום אנו מדברים על משפט בינלאומי שהמדינות </w:t>
      </w:r>
      <w:r w:rsidR="00C1614E">
        <w:rPr>
          <w:rFonts w:cstheme="minorHAnsi" w:hint="cs"/>
          <w:rtl/>
        </w:rPr>
        <w:t xml:space="preserve">ללא ספק </w:t>
      </w:r>
      <w:r>
        <w:rPr>
          <w:rFonts w:cstheme="minorHAnsi" w:hint="cs"/>
          <w:rtl/>
        </w:rPr>
        <w:t>עדיין השחקניות המרכזיות, אך לא הבלעדיות- לצידן אנו עדים לשחקנים לא מדינתיים, כגון ארגוני ה-</w:t>
      </w:r>
      <w:r>
        <w:rPr>
          <w:rFonts w:cstheme="minorHAnsi" w:hint="cs"/>
        </w:rPr>
        <w:t>NGO</w:t>
      </w:r>
      <w:r>
        <w:rPr>
          <w:rFonts w:cstheme="minorHAnsi" w:hint="cs"/>
          <w:rtl/>
        </w:rPr>
        <w:t>,</w:t>
      </w:r>
      <w:r w:rsidR="00C1614E">
        <w:rPr>
          <w:rFonts w:cstheme="minorHAnsi" w:hint="cs"/>
          <w:rtl/>
        </w:rPr>
        <w:t xml:space="preserve"> הארגונים הבינלאומיים שהזכרנו,</w:t>
      </w:r>
      <w:r>
        <w:rPr>
          <w:rFonts w:cstheme="minorHAnsi" w:hint="cs"/>
          <w:rtl/>
        </w:rPr>
        <w:t xml:space="preserve"> חברות ענק, ומעל הכל- פרטים, אנשים אינדיבידואלים</w:t>
      </w:r>
      <w:r w:rsidR="00C1614E">
        <w:rPr>
          <w:rFonts w:cstheme="minorHAnsi" w:hint="cs"/>
          <w:rtl/>
        </w:rPr>
        <w:t xml:space="preserve"> הנושאים זכויות במשפט הבינלאומי.</w:t>
      </w:r>
    </w:p>
    <w:p w14:paraId="5BFC5245" w14:textId="79ECF775" w:rsidR="00B0046A" w:rsidRDefault="00B0046A" w:rsidP="003C4871">
      <w:pPr>
        <w:pStyle w:val="a7"/>
        <w:jc w:val="both"/>
        <w:rPr>
          <w:rFonts w:cstheme="minorHAnsi"/>
          <w:rtl/>
        </w:rPr>
      </w:pPr>
    </w:p>
    <w:p w14:paraId="12DE2DE8" w14:textId="0BD7B271" w:rsidR="00B0046A" w:rsidRDefault="00B0046A" w:rsidP="003C4871">
      <w:pPr>
        <w:pStyle w:val="a7"/>
        <w:jc w:val="both"/>
        <w:rPr>
          <w:rFonts w:cstheme="minorHAnsi"/>
          <w:rtl/>
        </w:rPr>
      </w:pPr>
      <w:r>
        <w:rPr>
          <w:rFonts w:cstheme="minorHAnsi" w:hint="cs"/>
          <w:rtl/>
        </w:rPr>
        <w:lastRenderedPageBreak/>
        <w:t>בשנים האחרונות מדברים על המשבר בו נמצא המשפט הבינלאומי; עבור חלק מהמדינות ייתכן כי תהליך הכרסום בריבונות היה משמעותי יותר, תהליך הגלובליזציה היה קשה מידי עבורן, פופוליזם ההולך וגובר בזירה הבינלאומית- כמו במהלך ה-</w:t>
      </w:r>
      <w:r>
        <w:rPr>
          <w:rFonts w:cstheme="minorHAnsi" w:hint="cs"/>
        </w:rPr>
        <w:t>BREXIT</w:t>
      </w:r>
      <w:r>
        <w:rPr>
          <w:rFonts w:cstheme="minorHAnsi" w:hint="cs"/>
          <w:rtl/>
        </w:rPr>
        <w:t xml:space="preserve">. תהליכים שמתקיימים כמו בארצות הברית אשר יוצאת מהסכמים בינלאומיים, כגון הסכם פריז לאיכות הסביבה והסכם הגרעין. </w:t>
      </w:r>
      <w:r>
        <w:rPr>
          <w:rFonts w:cstheme="minorHAnsi" w:hint="cs"/>
          <w:u w:val="single"/>
          <w:rtl/>
        </w:rPr>
        <w:t>אנו לא נמצאים במסגרת משפט קולוסלי</w:t>
      </w:r>
      <w:r>
        <w:rPr>
          <w:rFonts w:cstheme="minorHAnsi" w:hint="cs"/>
          <w:rtl/>
        </w:rPr>
        <w:t>, אך יש אנשים המדברים על משבר הניצב מול המשפט הבינלאומי, המתבטא בהרבה ביקורת שמופנית נגד מוסדות בינלאומיים</w:t>
      </w:r>
      <w:r w:rsidR="006B47CA">
        <w:rPr>
          <w:rFonts w:cstheme="minorHAnsi" w:hint="cs"/>
          <w:rtl/>
        </w:rPr>
        <w:t>.</w:t>
      </w:r>
    </w:p>
    <w:p w14:paraId="6CE54747" w14:textId="32EC71C5" w:rsidR="006B47CA" w:rsidRDefault="006B47CA" w:rsidP="003C4871">
      <w:pPr>
        <w:pStyle w:val="a7"/>
        <w:jc w:val="both"/>
        <w:rPr>
          <w:rFonts w:cstheme="minorHAnsi"/>
          <w:rtl/>
        </w:rPr>
      </w:pPr>
    </w:p>
    <w:p w14:paraId="33D55986" w14:textId="1AD8440C" w:rsidR="006B47CA" w:rsidRDefault="006B47CA" w:rsidP="003C4871">
      <w:pPr>
        <w:pStyle w:val="a7"/>
        <w:jc w:val="both"/>
        <w:rPr>
          <w:rFonts w:cstheme="minorHAnsi"/>
          <w:rtl/>
        </w:rPr>
      </w:pPr>
    </w:p>
    <w:p w14:paraId="75B73614" w14:textId="10A2A68A" w:rsidR="006B47CA" w:rsidRDefault="006B47CA" w:rsidP="003C4871">
      <w:pPr>
        <w:pStyle w:val="a7"/>
        <w:jc w:val="both"/>
        <w:rPr>
          <w:rFonts w:cstheme="minorHAnsi"/>
          <w:rtl/>
        </w:rPr>
      </w:pPr>
    </w:p>
    <w:p w14:paraId="4ADBA69E" w14:textId="6793D4DC" w:rsidR="006B47CA" w:rsidRDefault="006B47CA" w:rsidP="003C4871">
      <w:pPr>
        <w:pStyle w:val="a7"/>
        <w:jc w:val="both"/>
        <w:rPr>
          <w:rFonts w:cstheme="minorHAnsi"/>
          <w:rtl/>
        </w:rPr>
      </w:pPr>
    </w:p>
    <w:p w14:paraId="2D59F77B" w14:textId="6F77F150" w:rsidR="006B47CA" w:rsidRDefault="006B47CA" w:rsidP="003C4871">
      <w:pPr>
        <w:pStyle w:val="a7"/>
        <w:jc w:val="both"/>
        <w:rPr>
          <w:rFonts w:cstheme="minorHAnsi"/>
          <w:rtl/>
        </w:rPr>
      </w:pPr>
    </w:p>
    <w:p w14:paraId="67717CC7" w14:textId="07CCBBBB" w:rsidR="006B47CA" w:rsidRDefault="006B47CA" w:rsidP="003C4871">
      <w:pPr>
        <w:pStyle w:val="a7"/>
        <w:jc w:val="both"/>
        <w:rPr>
          <w:rFonts w:cstheme="minorHAnsi"/>
          <w:rtl/>
        </w:rPr>
      </w:pPr>
    </w:p>
    <w:p w14:paraId="544ABBD1" w14:textId="52141452" w:rsidR="006B47CA" w:rsidRDefault="006B47CA" w:rsidP="003C4871">
      <w:pPr>
        <w:pStyle w:val="a7"/>
        <w:jc w:val="both"/>
        <w:rPr>
          <w:rFonts w:cstheme="minorHAnsi"/>
          <w:rtl/>
        </w:rPr>
      </w:pPr>
    </w:p>
    <w:p w14:paraId="675C6DFF" w14:textId="5FF4B22A" w:rsidR="006B47CA" w:rsidRDefault="006B47CA" w:rsidP="003C4871">
      <w:pPr>
        <w:pStyle w:val="a7"/>
        <w:jc w:val="both"/>
        <w:rPr>
          <w:rFonts w:cstheme="minorHAnsi"/>
          <w:rtl/>
        </w:rPr>
      </w:pPr>
    </w:p>
    <w:p w14:paraId="4963EFFD" w14:textId="19FAAAFC" w:rsidR="006B47CA" w:rsidRDefault="006B47CA" w:rsidP="003C4871">
      <w:pPr>
        <w:pStyle w:val="a7"/>
        <w:jc w:val="both"/>
        <w:rPr>
          <w:rFonts w:cstheme="minorHAnsi"/>
          <w:rtl/>
        </w:rPr>
      </w:pPr>
    </w:p>
    <w:p w14:paraId="407E3281" w14:textId="4464581A" w:rsidR="006B47CA" w:rsidRDefault="006B47CA" w:rsidP="003C4871">
      <w:pPr>
        <w:pStyle w:val="a7"/>
        <w:jc w:val="both"/>
        <w:rPr>
          <w:rFonts w:cstheme="minorHAnsi"/>
          <w:rtl/>
        </w:rPr>
      </w:pPr>
    </w:p>
    <w:p w14:paraId="5894C419" w14:textId="5E33C713" w:rsidR="006B47CA" w:rsidRDefault="006B47CA" w:rsidP="003C4871">
      <w:pPr>
        <w:pStyle w:val="a7"/>
        <w:jc w:val="both"/>
        <w:rPr>
          <w:rFonts w:cstheme="minorHAnsi"/>
          <w:rtl/>
        </w:rPr>
      </w:pPr>
    </w:p>
    <w:p w14:paraId="0369157F" w14:textId="716A6AB2" w:rsidR="006B47CA" w:rsidRDefault="006B47CA" w:rsidP="003C4871">
      <w:pPr>
        <w:pStyle w:val="a7"/>
        <w:jc w:val="both"/>
        <w:rPr>
          <w:rFonts w:cstheme="minorHAnsi"/>
          <w:rtl/>
        </w:rPr>
      </w:pPr>
    </w:p>
    <w:p w14:paraId="1A8C2C65" w14:textId="0E8FF0BE" w:rsidR="006B47CA" w:rsidRDefault="006B47CA" w:rsidP="003C4871">
      <w:pPr>
        <w:pStyle w:val="a7"/>
        <w:jc w:val="both"/>
        <w:rPr>
          <w:rFonts w:cstheme="minorHAnsi"/>
          <w:rtl/>
        </w:rPr>
      </w:pPr>
    </w:p>
    <w:p w14:paraId="43135887" w14:textId="58381306" w:rsidR="006B47CA" w:rsidRDefault="006B47CA" w:rsidP="003C4871">
      <w:pPr>
        <w:pStyle w:val="a7"/>
        <w:jc w:val="both"/>
        <w:rPr>
          <w:rFonts w:cstheme="minorHAnsi"/>
          <w:rtl/>
        </w:rPr>
      </w:pPr>
    </w:p>
    <w:p w14:paraId="7A3EC12A" w14:textId="54856F5A" w:rsidR="006B47CA" w:rsidRDefault="006B47CA" w:rsidP="003C4871">
      <w:pPr>
        <w:pStyle w:val="a7"/>
        <w:jc w:val="both"/>
        <w:rPr>
          <w:rFonts w:cstheme="minorHAnsi"/>
          <w:rtl/>
        </w:rPr>
      </w:pPr>
    </w:p>
    <w:p w14:paraId="1E0DBCB8" w14:textId="100D9D56" w:rsidR="006B47CA" w:rsidRDefault="006B47CA" w:rsidP="003C4871">
      <w:pPr>
        <w:pStyle w:val="a7"/>
        <w:jc w:val="both"/>
        <w:rPr>
          <w:rFonts w:cstheme="minorHAnsi"/>
          <w:rtl/>
        </w:rPr>
      </w:pPr>
    </w:p>
    <w:p w14:paraId="7559B272" w14:textId="0D1FC730" w:rsidR="006B47CA" w:rsidRDefault="006B47CA" w:rsidP="003C4871">
      <w:pPr>
        <w:pStyle w:val="a7"/>
        <w:jc w:val="both"/>
        <w:rPr>
          <w:rFonts w:cstheme="minorHAnsi"/>
          <w:rtl/>
        </w:rPr>
      </w:pPr>
    </w:p>
    <w:p w14:paraId="17293503" w14:textId="22E36CE3" w:rsidR="006B47CA" w:rsidRDefault="006B47CA" w:rsidP="003C4871">
      <w:pPr>
        <w:pStyle w:val="a7"/>
        <w:jc w:val="both"/>
        <w:rPr>
          <w:rFonts w:cstheme="minorHAnsi"/>
          <w:rtl/>
        </w:rPr>
      </w:pPr>
    </w:p>
    <w:p w14:paraId="09D50E2B" w14:textId="4D8D48F5" w:rsidR="006B47CA" w:rsidRDefault="006B47CA" w:rsidP="003C4871">
      <w:pPr>
        <w:pStyle w:val="a7"/>
        <w:jc w:val="both"/>
        <w:rPr>
          <w:rFonts w:cstheme="minorHAnsi"/>
          <w:rtl/>
        </w:rPr>
      </w:pPr>
    </w:p>
    <w:p w14:paraId="4034C7D4" w14:textId="43E2EE47" w:rsidR="006B47CA" w:rsidRDefault="006B47CA" w:rsidP="003C4871">
      <w:pPr>
        <w:pStyle w:val="a7"/>
        <w:jc w:val="both"/>
        <w:rPr>
          <w:rFonts w:cstheme="minorHAnsi"/>
          <w:rtl/>
        </w:rPr>
      </w:pPr>
    </w:p>
    <w:p w14:paraId="73DBE099" w14:textId="5544405F" w:rsidR="006B47CA" w:rsidRDefault="006B47CA" w:rsidP="003C4871">
      <w:pPr>
        <w:pStyle w:val="a7"/>
        <w:jc w:val="both"/>
        <w:rPr>
          <w:rFonts w:cstheme="minorHAnsi"/>
          <w:rtl/>
        </w:rPr>
      </w:pPr>
    </w:p>
    <w:p w14:paraId="366660D7" w14:textId="109DFA44" w:rsidR="006B47CA" w:rsidRDefault="006B47CA" w:rsidP="003C4871">
      <w:pPr>
        <w:pStyle w:val="a7"/>
        <w:jc w:val="both"/>
        <w:rPr>
          <w:rFonts w:cstheme="minorHAnsi"/>
          <w:rtl/>
        </w:rPr>
      </w:pPr>
    </w:p>
    <w:p w14:paraId="1796B43C" w14:textId="0B8D17C0" w:rsidR="006B47CA" w:rsidRDefault="006B47CA" w:rsidP="003C4871">
      <w:pPr>
        <w:pStyle w:val="a7"/>
        <w:jc w:val="both"/>
        <w:rPr>
          <w:rFonts w:cstheme="minorHAnsi"/>
          <w:rtl/>
        </w:rPr>
      </w:pPr>
    </w:p>
    <w:p w14:paraId="3ED4CBD6" w14:textId="049C953B" w:rsidR="006B47CA" w:rsidRDefault="006B47CA" w:rsidP="003C4871">
      <w:pPr>
        <w:pStyle w:val="a7"/>
        <w:jc w:val="both"/>
        <w:rPr>
          <w:rFonts w:cstheme="minorHAnsi"/>
          <w:rtl/>
        </w:rPr>
      </w:pPr>
    </w:p>
    <w:p w14:paraId="0615ACAA" w14:textId="088D9A07" w:rsidR="006B47CA" w:rsidRDefault="006B47CA" w:rsidP="003C4871">
      <w:pPr>
        <w:pStyle w:val="a7"/>
        <w:jc w:val="both"/>
        <w:rPr>
          <w:rFonts w:cstheme="minorHAnsi"/>
          <w:rtl/>
        </w:rPr>
      </w:pPr>
    </w:p>
    <w:p w14:paraId="3B5AAEB9" w14:textId="20EDC12E" w:rsidR="006B47CA" w:rsidRDefault="006B47CA" w:rsidP="003C4871">
      <w:pPr>
        <w:pStyle w:val="a7"/>
        <w:jc w:val="both"/>
        <w:rPr>
          <w:rFonts w:cstheme="minorHAnsi"/>
          <w:rtl/>
        </w:rPr>
      </w:pPr>
    </w:p>
    <w:p w14:paraId="5C18D09C" w14:textId="3F07D4C7" w:rsidR="006B47CA" w:rsidRDefault="006B47CA" w:rsidP="003C4871">
      <w:pPr>
        <w:pStyle w:val="a7"/>
        <w:jc w:val="both"/>
        <w:rPr>
          <w:rFonts w:cstheme="minorHAnsi"/>
          <w:rtl/>
        </w:rPr>
      </w:pPr>
    </w:p>
    <w:p w14:paraId="2A7AA38C" w14:textId="3DE0EFC0" w:rsidR="006B47CA" w:rsidRDefault="006B47CA" w:rsidP="003C4871">
      <w:pPr>
        <w:pStyle w:val="a7"/>
        <w:jc w:val="both"/>
        <w:rPr>
          <w:rFonts w:cstheme="minorHAnsi"/>
          <w:rtl/>
        </w:rPr>
      </w:pPr>
    </w:p>
    <w:p w14:paraId="795A73EF" w14:textId="1E1E9A34" w:rsidR="006B47CA" w:rsidRDefault="006B47CA" w:rsidP="003C4871">
      <w:pPr>
        <w:pStyle w:val="a7"/>
        <w:jc w:val="both"/>
        <w:rPr>
          <w:rFonts w:cstheme="minorHAnsi"/>
          <w:rtl/>
        </w:rPr>
      </w:pPr>
    </w:p>
    <w:p w14:paraId="170E7278" w14:textId="204A1434" w:rsidR="006B47CA" w:rsidRDefault="006B47CA" w:rsidP="003C4871">
      <w:pPr>
        <w:pStyle w:val="a7"/>
        <w:jc w:val="both"/>
        <w:rPr>
          <w:rFonts w:cstheme="minorHAnsi"/>
          <w:rtl/>
        </w:rPr>
      </w:pPr>
    </w:p>
    <w:p w14:paraId="54F5C19E" w14:textId="7311A31C" w:rsidR="006B47CA" w:rsidRDefault="006B47CA" w:rsidP="003C4871">
      <w:pPr>
        <w:pStyle w:val="a7"/>
        <w:jc w:val="both"/>
        <w:rPr>
          <w:rFonts w:cstheme="minorHAnsi"/>
          <w:rtl/>
        </w:rPr>
      </w:pPr>
    </w:p>
    <w:p w14:paraId="06AB6BC7" w14:textId="7952557B" w:rsidR="006B47CA" w:rsidRDefault="006B47CA" w:rsidP="003C4871">
      <w:pPr>
        <w:pStyle w:val="a7"/>
        <w:jc w:val="both"/>
        <w:rPr>
          <w:rFonts w:cstheme="minorHAnsi"/>
          <w:rtl/>
        </w:rPr>
      </w:pPr>
    </w:p>
    <w:p w14:paraId="66A6459E" w14:textId="13C9BB02" w:rsidR="006B47CA" w:rsidRDefault="006B47CA" w:rsidP="003C4871">
      <w:pPr>
        <w:pStyle w:val="a7"/>
        <w:jc w:val="both"/>
        <w:rPr>
          <w:rFonts w:cstheme="minorHAnsi"/>
          <w:rtl/>
        </w:rPr>
      </w:pPr>
    </w:p>
    <w:p w14:paraId="3D17F1D3" w14:textId="5AA50B09" w:rsidR="006B47CA" w:rsidRDefault="006B47CA" w:rsidP="003C4871">
      <w:pPr>
        <w:pStyle w:val="a7"/>
        <w:jc w:val="both"/>
        <w:rPr>
          <w:rFonts w:cstheme="minorHAnsi"/>
          <w:rtl/>
        </w:rPr>
      </w:pPr>
    </w:p>
    <w:p w14:paraId="08A53AE1" w14:textId="45D07EB6" w:rsidR="006B47CA" w:rsidRDefault="006B47CA" w:rsidP="003C4871">
      <w:pPr>
        <w:pStyle w:val="a7"/>
        <w:jc w:val="both"/>
        <w:rPr>
          <w:rFonts w:cstheme="minorHAnsi"/>
          <w:rtl/>
        </w:rPr>
      </w:pPr>
    </w:p>
    <w:p w14:paraId="6A99F610" w14:textId="2F81BDDF" w:rsidR="006B47CA" w:rsidRDefault="006B47CA" w:rsidP="003C4871">
      <w:pPr>
        <w:pStyle w:val="a7"/>
        <w:jc w:val="both"/>
        <w:rPr>
          <w:rFonts w:cstheme="minorHAnsi"/>
          <w:rtl/>
        </w:rPr>
      </w:pPr>
    </w:p>
    <w:p w14:paraId="1F5DE9BB" w14:textId="70DC7CFA" w:rsidR="006B47CA" w:rsidRDefault="006B47CA" w:rsidP="003C4871">
      <w:pPr>
        <w:pStyle w:val="a7"/>
        <w:jc w:val="both"/>
        <w:rPr>
          <w:rFonts w:cstheme="minorHAnsi"/>
          <w:rtl/>
        </w:rPr>
      </w:pPr>
    </w:p>
    <w:p w14:paraId="55B37F0D" w14:textId="621DF5DB" w:rsidR="006B47CA" w:rsidRDefault="006B47CA" w:rsidP="003C4871">
      <w:pPr>
        <w:pStyle w:val="a7"/>
        <w:jc w:val="both"/>
        <w:rPr>
          <w:rFonts w:cstheme="minorHAnsi"/>
          <w:rtl/>
        </w:rPr>
      </w:pPr>
    </w:p>
    <w:p w14:paraId="326DAE1F" w14:textId="34BDB3C1" w:rsidR="006B47CA" w:rsidRDefault="006B47CA" w:rsidP="003C4871">
      <w:pPr>
        <w:pStyle w:val="a7"/>
        <w:jc w:val="both"/>
        <w:rPr>
          <w:rFonts w:cstheme="minorHAnsi"/>
          <w:rtl/>
        </w:rPr>
      </w:pPr>
    </w:p>
    <w:p w14:paraId="6CA5BA71" w14:textId="2CEE7E42" w:rsidR="006B47CA" w:rsidRDefault="006B47CA" w:rsidP="003C4871">
      <w:pPr>
        <w:pStyle w:val="a7"/>
        <w:jc w:val="both"/>
        <w:rPr>
          <w:rFonts w:cstheme="minorHAnsi"/>
          <w:rtl/>
        </w:rPr>
      </w:pPr>
    </w:p>
    <w:p w14:paraId="546E7188" w14:textId="2C065A28" w:rsidR="006B47CA" w:rsidRDefault="006B47CA" w:rsidP="003C4871">
      <w:pPr>
        <w:pStyle w:val="a7"/>
        <w:jc w:val="both"/>
        <w:rPr>
          <w:rFonts w:cstheme="minorHAnsi"/>
          <w:rtl/>
        </w:rPr>
      </w:pPr>
    </w:p>
    <w:p w14:paraId="0ABD6BA7" w14:textId="1FD7A536" w:rsidR="006B47CA" w:rsidRDefault="006B47CA" w:rsidP="003C4871">
      <w:pPr>
        <w:pStyle w:val="a7"/>
        <w:jc w:val="both"/>
        <w:rPr>
          <w:rFonts w:cstheme="minorHAnsi"/>
          <w:rtl/>
        </w:rPr>
      </w:pPr>
    </w:p>
    <w:p w14:paraId="2EE9BD4B" w14:textId="580FB452" w:rsidR="006B47CA" w:rsidRDefault="006B47CA" w:rsidP="003C4871">
      <w:pPr>
        <w:pStyle w:val="a7"/>
        <w:jc w:val="both"/>
        <w:rPr>
          <w:rFonts w:cstheme="minorHAnsi"/>
          <w:rtl/>
        </w:rPr>
      </w:pPr>
    </w:p>
    <w:p w14:paraId="6D8591F7" w14:textId="383DAB50" w:rsidR="006B47CA" w:rsidRDefault="006B47CA" w:rsidP="003C4871">
      <w:pPr>
        <w:pStyle w:val="a7"/>
        <w:jc w:val="both"/>
        <w:rPr>
          <w:rFonts w:cstheme="minorHAnsi"/>
          <w:rtl/>
        </w:rPr>
      </w:pPr>
    </w:p>
    <w:p w14:paraId="30E1FC32" w14:textId="6894E5B9" w:rsidR="006B47CA" w:rsidRDefault="006B47CA" w:rsidP="003C4871">
      <w:pPr>
        <w:pStyle w:val="a7"/>
        <w:jc w:val="both"/>
        <w:rPr>
          <w:rFonts w:cstheme="minorHAnsi"/>
          <w:rtl/>
        </w:rPr>
      </w:pPr>
    </w:p>
    <w:p w14:paraId="333DE910" w14:textId="6922D224" w:rsidR="006B47CA" w:rsidRDefault="006B47CA" w:rsidP="003C4871">
      <w:pPr>
        <w:pStyle w:val="a7"/>
        <w:jc w:val="both"/>
        <w:rPr>
          <w:rFonts w:cstheme="minorHAnsi"/>
          <w:rtl/>
        </w:rPr>
      </w:pPr>
    </w:p>
    <w:p w14:paraId="77E4AC48" w14:textId="1AB23401" w:rsidR="006B47CA" w:rsidRDefault="006B47CA" w:rsidP="003C4871">
      <w:pPr>
        <w:pStyle w:val="a7"/>
        <w:jc w:val="both"/>
        <w:rPr>
          <w:rFonts w:cstheme="minorHAnsi"/>
          <w:rtl/>
        </w:rPr>
      </w:pPr>
    </w:p>
    <w:p w14:paraId="4181C8EE" w14:textId="2B061FA4" w:rsidR="006B47CA" w:rsidRDefault="006B47CA" w:rsidP="003C4871">
      <w:pPr>
        <w:pStyle w:val="a7"/>
        <w:jc w:val="both"/>
        <w:rPr>
          <w:rFonts w:cstheme="minorHAnsi"/>
          <w:rtl/>
        </w:rPr>
      </w:pPr>
    </w:p>
    <w:p w14:paraId="24F88D81" w14:textId="2E854829" w:rsidR="006B47CA" w:rsidRDefault="006B47CA" w:rsidP="003C4871">
      <w:pPr>
        <w:pStyle w:val="a7"/>
        <w:jc w:val="both"/>
        <w:rPr>
          <w:rFonts w:cstheme="minorHAnsi"/>
          <w:rtl/>
        </w:rPr>
      </w:pPr>
    </w:p>
    <w:p w14:paraId="4A2E2A8E" w14:textId="186F6C48" w:rsidR="006B47CA" w:rsidRDefault="006B47CA" w:rsidP="006B47CA">
      <w:pPr>
        <w:pStyle w:val="a7"/>
        <w:jc w:val="right"/>
        <w:rPr>
          <w:rFonts w:cstheme="minorHAnsi"/>
          <w:rtl/>
        </w:rPr>
      </w:pPr>
      <w:r>
        <w:rPr>
          <w:rFonts w:cstheme="minorHAnsi" w:hint="cs"/>
          <w:rtl/>
        </w:rPr>
        <w:lastRenderedPageBreak/>
        <w:t>1</w:t>
      </w:r>
      <w:r w:rsidR="00733194">
        <w:rPr>
          <w:rFonts w:cstheme="minorHAnsi" w:hint="cs"/>
          <w:rtl/>
        </w:rPr>
        <w:t>8</w:t>
      </w:r>
      <w:r>
        <w:rPr>
          <w:rFonts w:cstheme="minorHAnsi" w:hint="cs"/>
          <w:rtl/>
        </w:rPr>
        <w:t>.11.19</w:t>
      </w:r>
    </w:p>
    <w:p w14:paraId="516E7303" w14:textId="153F2743" w:rsidR="0008036A" w:rsidRDefault="0008036A" w:rsidP="0008036A">
      <w:pPr>
        <w:pStyle w:val="a7"/>
        <w:jc w:val="center"/>
        <w:rPr>
          <w:rFonts w:cstheme="minorHAnsi"/>
          <w:b/>
          <w:bCs/>
          <w:u w:val="single"/>
          <w:rtl/>
        </w:rPr>
      </w:pPr>
      <w:r>
        <w:rPr>
          <w:rFonts w:cstheme="minorHAnsi" w:hint="cs"/>
          <w:b/>
          <w:bCs/>
          <w:u w:val="single"/>
          <w:rtl/>
        </w:rPr>
        <w:t>מקורות המשפט הבינלאומי- אמנה:</w:t>
      </w:r>
    </w:p>
    <w:p w14:paraId="750D3B5A" w14:textId="17AAD92B" w:rsidR="006B47CA" w:rsidRDefault="006B47CA" w:rsidP="006B47CA">
      <w:pPr>
        <w:pStyle w:val="a7"/>
        <w:jc w:val="both"/>
        <w:rPr>
          <w:rFonts w:cstheme="minorHAnsi"/>
          <w:rtl/>
        </w:rPr>
      </w:pPr>
    </w:p>
    <w:p w14:paraId="105A08A3" w14:textId="50CF8AB1" w:rsidR="006B47CA" w:rsidRDefault="00136521" w:rsidP="006B47CA">
      <w:pPr>
        <w:pStyle w:val="a7"/>
        <w:jc w:val="both"/>
        <w:rPr>
          <w:rFonts w:cstheme="minorHAnsi"/>
          <w:rtl/>
        </w:rPr>
      </w:pPr>
      <w:r>
        <w:rPr>
          <w:rFonts w:cstheme="minorHAnsi" w:hint="cs"/>
          <w:rtl/>
        </w:rPr>
        <w:t xml:space="preserve">היום נתחיל לדבר על מקורות המשפט הבינלאומי. נחשוב על המקרה הבא, אנו יועצים משפטיים ופונים אלינו לגבי תקיפה של מתקן איראני בסוריה המיוחס לישראל, בשאלה האם היא חוקית או לא לפי המשפט הבינלאומי? </w:t>
      </w:r>
      <w:r w:rsidRPr="00B9123C">
        <w:rPr>
          <w:rFonts w:cstheme="minorHAnsi" w:hint="cs"/>
          <w:b/>
          <w:bCs/>
          <w:rtl/>
        </w:rPr>
        <w:t>היכן אנו מחפשים את התשובות?</w:t>
      </w:r>
      <w:r>
        <w:rPr>
          <w:rFonts w:cstheme="minorHAnsi" w:hint="cs"/>
          <w:rtl/>
        </w:rPr>
        <w:t xml:space="preserve"> אמנות, פסיקה (הכלות), דין מנהגי וכד'. </w:t>
      </w:r>
      <w:r w:rsidRPr="00B9123C">
        <w:rPr>
          <w:rFonts w:cstheme="minorHAnsi" w:hint="cs"/>
          <w:u w:val="single"/>
          <w:rtl/>
        </w:rPr>
        <w:t>עכשיו נתחיל לצלול אל מקורות המשפט הבינלאומי</w:t>
      </w:r>
      <w:r>
        <w:rPr>
          <w:rFonts w:cstheme="minorHAnsi" w:hint="cs"/>
          <w:rtl/>
        </w:rPr>
        <w:t>.</w:t>
      </w:r>
    </w:p>
    <w:p w14:paraId="4508885C" w14:textId="73641D04" w:rsidR="00136521" w:rsidRDefault="00136521" w:rsidP="006B47CA">
      <w:pPr>
        <w:pStyle w:val="a7"/>
        <w:jc w:val="both"/>
        <w:rPr>
          <w:rFonts w:cstheme="minorHAnsi"/>
          <w:rtl/>
        </w:rPr>
      </w:pPr>
    </w:p>
    <w:p w14:paraId="62BA1C5C" w14:textId="26585F77" w:rsidR="00136521" w:rsidRDefault="00686691" w:rsidP="006B47CA">
      <w:pPr>
        <w:pStyle w:val="a7"/>
        <w:jc w:val="both"/>
        <w:rPr>
          <w:rFonts w:cstheme="minorHAnsi"/>
          <w:rtl/>
        </w:rPr>
      </w:pPr>
      <w:r>
        <w:rPr>
          <w:rFonts w:cstheme="minorHAnsi" w:hint="cs"/>
          <w:rtl/>
        </w:rPr>
        <w:t xml:space="preserve">כעת נצטרך להכיר סעיף מאוד חשוב- </w:t>
      </w:r>
      <w:r w:rsidRPr="00B9123C">
        <w:rPr>
          <w:rFonts w:cstheme="minorHAnsi" w:hint="cs"/>
          <w:b/>
          <w:bCs/>
          <w:rtl/>
        </w:rPr>
        <w:t>סעיף 38 לחוקת בית הדין הבינלאומי לצדק (</w:t>
      </w:r>
      <w:r w:rsidRPr="00B9123C">
        <w:rPr>
          <w:rFonts w:cstheme="minorHAnsi" w:hint="cs"/>
          <w:b/>
          <w:bCs/>
        </w:rPr>
        <w:t>ICJ</w:t>
      </w:r>
      <w:r w:rsidRPr="00B9123C">
        <w:rPr>
          <w:rFonts w:cstheme="minorHAnsi" w:hint="cs"/>
          <w:b/>
          <w:bCs/>
          <w:rtl/>
        </w:rPr>
        <w:t>)</w:t>
      </w:r>
      <w:r>
        <w:rPr>
          <w:rFonts w:cstheme="minorHAnsi" w:hint="cs"/>
          <w:rtl/>
        </w:rPr>
        <w:t>, סעיף יסודי ביחס ליסודות המשפט הבינלאומי. סעיף זה ממלא פונקציה שממש מקבילה לסעיף 1 לחוק יסודות המשפט: "אם ראה בית המשפט שאלה משפטית הטעונה הכרעה, ולא מצא לה תשובה בדבר חקיקה, בהלכה הפסוקה או בדרך של היקש</w:t>
      </w:r>
      <w:r w:rsidR="00B9123C">
        <w:rPr>
          <w:rFonts w:cstheme="minorHAnsi" w:hint="cs"/>
          <w:rtl/>
        </w:rPr>
        <w:t>, יכריע בה לאור עקרונות החירות, הצדק, היושר והשלום של המשפט העברי ומורשת ישראל".</w:t>
      </w:r>
    </w:p>
    <w:p w14:paraId="65C23FEB" w14:textId="11C7E74D" w:rsidR="00686691" w:rsidRDefault="00686691" w:rsidP="00B57827">
      <w:pPr>
        <w:pStyle w:val="a7"/>
        <w:jc w:val="both"/>
        <w:rPr>
          <w:rFonts w:cstheme="minorHAnsi"/>
          <w:rtl/>
        </w:rPr>
      </w:pPr>
      <w:r w:rsidRPr="00B9123C">
        <w:rPr>
          <w:rFonts w:cstheme="minorHAnsi" w:hint="cs"/>
          <w:b/>
          <w:bCs/>
          <w:rtl/>
        </w:rPr>
        <w:t>מה מונה לנו חוק יסודות המשפט?</w:t>
      </w:r>
      <w:r>
        <w:rPr>
          <w:rFonts w:cstheme="minorHAnsi" w:hint="cs"/>
          <w:rtl/>
        </w:rPr>
        <w:t xml:space="preserve"> </w:t>
      </w:r>
      <w:r w:rsidRPr="00B9123C">
        <w:rPr>
          <w:rFonts w:cstheme="minorHAnsi" w:hint="cs"/>
          <w:u w:val="single"/>
          <w:rtl/>
        </w:rPr>
        <w:t>את המקורות בעזרתן נכריע שאלות משפטיות במערכת המשפט הישראלית</w:t>
      </w:r>
      <w:r>
        <w:rPr>
          <w:rFonts w:cstheme="minorHAnsi" w:hint="cs"/>
          <w:rtl/>
        </w:rPr>
        <w:t>.</w:t>
      </w:r>
    </w:p>
    <w:p w14:paraId="2BD7D30A" w14:textId="77777777" w:rsidR="00B57827" w:rsidRDefault="00EF5354" w:rsidP="006B47CA">
      <w:pPr>
        <w:pStyle w:val="a7"/>
        <w:jc w:val="both"/>
        <w:rPr>
          <w:rFonts w:cstheme="minorHAnsi"/>
          <w:rtl/>
        </w:rPr>
      </w:pPr>
      <w:r>
        <w:rPr>
          <w:rFonts w:cstheme="minorHAnsi" w:hint="cs"/>
          <w:rtl/>
        </w:rPr>
        <w:t>סעיף 38 עושה במשפט הבינלאומי את אותה העבודה שעושה סעיף 1 במשפט הישראלי.</w:t>
      </w:r>
    </w:p>
    <w:p w14:paraId="4C0EB2FC" w14:textId="77777777" w:rsidR="003934DF" w:rsidRDefault="003934DF" w:rsidP="003934DF">
      <w:pPr>
        <w:pStyle w:val="a7"/>
        <w:jc w:val="both"/>
        <w:rPr>
          <w:rFonts w:cstheme="minorHAnsi"/>
          <w:rtl/>
        </w:rPr>
      </w:pPr>
    </w:p>
    <w:p w14:paraId="6AF557A5" w14:textId="77777777" w:rsidR="003934DF" w:rsidRDefault="003934DF" w:rsidP="003934DF">
      <w:pPr>
        <w:pStyle w:val="a7"/>
        <w:pBdr>
          <w:top w:val="single" w:sz="6" w:space="1" w:color="auto"/>
          <w:bottom w:val="single" w:sz="6" w:space="1" w:color="auto"/>
        </w:pBdr>
        <w:jc w:val="center"/>
        <w:rPr>
          <w:rFonts w:cstheme="minorHAnsi"/>
          <w:b/>
          <w:bCs/>
          <w:rtl/>
        </w:rPr>
      </w:pPr>
      <w:r>
        <w:rPr>
          <w:rFonts w:cstheme="minorHAnsi" w:hint="cs"/>
          <w:b/>
          <w:bCs/>
          <w:rtl/>
        </w:rPr>
        <w:t>חוקת בית הדין הבינלאומי לצדק (ה-</w:t>
      </w:r>
      <w:r>
        <w:rPr>
          <w:rFonts w:cstheme="minorHAnsi" w:hint="cs"/>
          <w:b/>
          <w:bCs/>
        </w:rPr>
        <w:t>ICJ</w:t>
      </w:r>
      <w:r>
        <w:rPr>
          <w:rFonts w:cstheme="minorHAnsi" w:hint="cs"/>
          <w:b/>
          <w:bCs/>
          <w:rtl/>
        </w:rPr>
        <w:t>):</w:t>
      </w:r>
    </w:p>
    <w:p w14:paraId="61303692" w14:textId="77777777" w:rsidR="003934DF" w:rsidRDefault="003934DF" w:rsidP="003934DF">
      <w:pPr>
        <w:pStyle w:val="a7"/>
        <w:jc w:val="both"/>
        <w:rPr>
          <w:rFonts w:cstheme="minorHAnsi"/>
          <w:rtl/>
        </w:rPr>
      </w:pPr>
    </w:p>
    <w:p w14:paraId="6EAFBAEC" w14:textId="3D011F15" w:rsidR="00686691" w:rsidRPr="00EF5354" w:rsidRDefault="00EF5354" w:rsidP="006B47CA">
      <w:pPr>
        <w:pStyle w:val="a7"/>
        <w:jc w:val="both"/>
        <w:rPr>
          <w:rFonts w:cstheme="minorHAnsi"/>
          <w:b/>
          <w:bCs/>
          <w:rtl/>
        </w:rPr>
      </w:pPr>
      <w:r>
        <w:rPr>
          <w:rFonts w:cstheme="minorHAnsi" w:hint="cs"/>
          <w:b/>
          <w:bCs/>
          <w:rtl/>
        </w:rPr>
        <w:t>סעיף 38:</w:t>
      </w:r>
    </w:p>
    <w:p w14:paraId="5A0323E3" w14:textId="3C41DEE5" w:rsidR="00EF5354" w:rsidRDefault="00EF5354" w:rsidP="00EF5354">
      <w:pPr>
        <w:pStyle w:val="a7"/>
        <w:numPr>
          <w:ilvl w:val="0"/>
          <w:numId w:val="4"/>
        </w:numPr>
        <w:ind w:left="424"/>
        <w:jc w:val="both"/>
        <w:rPr>
          <w:rFonts w:cstheme="minorHAnsi"/>
        </w:rPr>
      </w:pPr>
      <w:r>
        <w:rPr>
          <w:rFonts w:cstheme="minorHAnsi" w:hint="cs"/>
          <w:rtl/>
        </w:rPr>
        <w:t>בית הדין שתפקידו לפסו</w:t>
      </w:r>
      <w:r w:rsidR="00B9123C">
        <w:rPr>
          <w:rFonts w:cstheme="minorHAnsi" w:hint="cs"/>
          <w:rtl/>
        </w:rPr>
        <w:t>ק</w:t>
      </w:r>
      <w:r>
        <w:rPr>
          <w:rFonts w:cstheme="minorHAnsi" w:hint="cs"/>
          <w:rtl/>
        </w:rPr>
        <w:t xml:space="preserve"> לפי המשפט הבינלאומי בסכסוכים המובאים לפניו, ינהג לפי-</w:t>
      </w:r>
    </w:p>
    <w:p w14:paraId="4ADE3FE2" w14:textId="28C2C137" w:rsidR="00EF5354" w:rsidRDefault="00EF5354" w:rsidP="00EF5354">
      <w:pPr>
        <w:pStyle w:val="a7"/>
        <w:numPr>
          <w:ilvl w:val="0"/>
          <w:numId w:val="5"/>
        </w:numPr>
        <w:ind w:left="849"/>
        <w:jc w:val="both"/>
        <w:rPr>
          <w:rFonts w:cstheme="minorHAnsi"/>
        </w:rPr>
      </w:pPr>
      <w:r>
        <w:rPr>
          <w:rFonts w:cstheme="minorHAnsi" w:hint="cs"/>
          <w:rtl/>
        </w:rPr>
        <w:t>הסכמים בינלאומיים, כלליים או פרטניים;</w:t>
      </w:r>
    </w:p>
    <w:p w14:paraId="527B229C" w14:textId="27E0C98E" w:rsidR="00EF5354" w:rsidRDefault="00EF5354" w:rsidP="00EF5354">
      <w:pPr>
        <w:pStyle w:val="a7"/>
        <w:numPr>
          <w:ilvl w:val="0"/>
          <w:numId w:val="5"/>
        </w:numPr>
        <w:ind w:left="849"/>
        <w:jc w:val="both"/>
        <w:rPr>
          <w:rFonts w:cstheme="minorHAnsi"/>
        </w:rPr>
      </w:pPr>
      <w:r>
        <w:rPr>
          <w:rFonts w:cstheme="minorHAnsi" w:hint="cs"/>
          <w:rtl/>
        </w:rPr>
        <w:t>מנהג בינלאומי, כעדות לנוהג כללי המקובל כדין;</w:t>
      </w:r>
    </w:p>
    <w:p w14:paraId="75A11783" w14:textId="1C535A27" w:rsidR="00EF5354" w:rsidRDefault="00CF0D40" w:rsidP="00EF5354">
      <w:pPr>
        <w:pStyle w:val="a7"/>
        <w:numPr>
          <w:ilvl w:val="0"/>
          <w:numId w:val="5"/>
        </w:numPr>
        <w:ind w:left="849"/>
        <w:jc w:val="both"/>
        <w:rPr>
          <w:rFonts w:cstheme="minorHAnsi"/>
        </w:rPr>
      </w:pPr>
      <w:r>
        <w:rPr>
          <w:rFonts w:cstheme="minorHAnsi" w:hint="cs"/>
          <w:rtl/>
        </w:rPr>
        <w:t>עקרונות המשפט הכלליים המקובלים על ידי האומות בנות התרבות;</w:t>
      </w:r>
    </w:p>
    <w:p w14:paraId="5722A703" w14:textId="204E7DF4" w:rsidR="00CF0D40" w:rsidRDefault="00C03431" w:rsidP="00EF5354">
      <w:pPr>
        <w:pStyle w:val="a7"/>
        <w:numPr>
          <w:ilvl w:val="0"/>
          <w:numId w:val="5"/>
        </w:numPr>
        <w:ind w:left="849"/>
        <w:jc w:val="both"/>
        <w:rPr>
          <w:rFonts w:cstheme="minorHAnsi"/>
        </w:rPr>
      </w:pPr>
      <w:r>
        <w:rPr>
          <w:rFonts w:cstheme="minorHAnsi" w:hint="cs"/>
          <w:rtl/>
        </w:rPr>
        <w:t xml:space="preserve">החלטות </w:t>
      </w:r>
      <w:r w:rsidR="00051291">
        <w:rPr>
          <w:rFonts w:cstheme="minorHAnsi" w:hint="cs"/>
          <w:rtl/>
        </w:rPr>
        <w:t xml:space="preserve">בתי דין ומשנתם של המלומדים המומחים ביותר, בתור </w:t>
      </w:r>
      <w:r w:rsidR="00051291" w:rsidRPr="00051291">
        <w:rPr>
          <w:rFonts w:cstheme="minorHAnsi" w:hint="cs"/>
          <w:u w:val="single"/>
          <w:rtl/>
        </w:rPr>
        <w:t>אמצעי עזר</w:t>
      </w:r>
      <w:r w:rsidR="00051291">
        <w:rPr>
          <w:rFonts w:cstheme="minorHAnsi" w:hint="cs"/>
          <w:rtl/>
        </w:rPr>
        <w:t xml:space="preserve"> לקביעת כללי המשפט.</w:t>
      </w:r>
    </w:p>
    <w:p w14:paraId="472DE9A4" w14:textId="341DB066" w:rsidR="002F12C5" w:rsidRDefault="002F12C5" w:rsidP="002F12C5">
      <w:pPr>
        <w:pStyle w:val="a7"/>
        <w:numPr>
          <w:ilvl w:val="0"/>
          <w:numId w:val="4"/>
        </w:numPr>
        <w:ind w:left="424"/>
        <w:jc w:val="both"/>
        <w:rPr>
          <w:rFonts w:cstheme="minorHAnsi"/>
        </w:rPr>
      </w:pPr>
      <w:r>
        <w:rPr>
          <w:rFonts w:cstheme="minorHAnsi" w:hint="cs"/>
          <w:rtl/>
        </w:rPr>
        <w:t>הוראה זו לא תפגע בכוחו של בית המשפט להכריע במקרה מתוך יושר וצדק (</w:t>
      </w:r>
      <w:r w:rsidRPr="002073D0">
        <w:rPr>
          <w:rFonts w:cstheme="minorHAnsi"/>
        </w:rPr>
        <w:t>ex aequo et bono</w:t>
      </w:r>
      <w:r>
        <w:rPr>
          <w:rFonts w:cstheme="minorHAnsi" w:hint="cs"/>
          <w:rtl/>
        </w:rPr>
        <w:t>), אם הצדדים יסכימו לכך.</w:t>
      </w:r>
    </w:p>
    <w:p w14:paraId="7E42CE3B" w14:textId="63EEB068" w:rsidR="00051291" w:rsidRPr="002F12C5" w:rsidRDefault="00051291" w:rsidP="00051291">
      <w:pPr>
        <w:pStyle w:val="a7"/>
        <w:jc w:val="both"/>
        <w:rPr>
          <w:rFonts w:cstheme="minorHAnsi"/>
          <w:rtl/>
        </w:rPr>
      </w:pPr>
    </w:p>
    <w:p w14:paraId="56F2731A" w14:textId="6838F63D" w:rsidR="00051291" w:rsidRDefault="002F12C5" w:rsidP="00051291">
      <w:pPr>
        <w:pStyle w:val="a7"/>
        <w:jc w:val="both"/>
        <w:rPr>
          <w:rFonts w:cstheme="minorHAnsi"/>
          <w:rtl/>
        </w:rPr>
      </w:pPr>
      <w:r w:rsidRPr="006950E2">
        <w:rPr>
          <w:rFonts w:cstheme="minorHAnsi" w:hint="cs"/>
          <w:u w:val="single"/>
          <w:rtl/>
        </w:rPr>
        <w:t>בנוגע לתת-סעיף 2</w:t>
      </w:r>
      <w:r>
        <w:rPr>
          <w:rFonts w:cstheme="minorHAnsi" w:hint="cs"/>
          <w:rtl/>
        </w:rPr>
        <w:t xml:space="preserve">- המדינות המתדיינות בדרך כלל לא </w:t>
      </w:r>
      <w:r w:rsidR="00B9123C">
        <w:rPr>
          <w:rFonts w:cstheme="minorHAnsi" w:hint="cs"/>
          <w:rtl/>
        </w:rPr>
        <w:t>מגיעות</w:t>
      </w:r>
      <w:r>
        <w:rPr>
          <w:rFonts w:cstheme="minorHAnsi" w:hint="cs"/>
          <w:rtl/>
        </w:rPr>
        <w:t xml:space="preserve"> אחת עם השנייה לכדי הסכמה, ונותנות לבית הדין להכריע בסוגיה/במחלוקת.</w:t>
      </w:r>
    </w:p>
    <w:p w14:paraId="7EC27D89" w14:textId="0656EDAE" w:rsidR="002F12C5" w:rsidRDefault="002F12C5" w:rsidP="00051291">
      <w:pPr>
        <w:pStyle w:val="a7"/>
        <w:jc w:val="both"/>
        <w:rPr>
          <w:rFonts w:cstheme="minorHAnsi"/>
          <w:rtl/>
        </w:rPr>
      </w:pPr>
    </w:p>
    <w:p w14:paraId="3049C780" w14:textId="1977487A" w:rsidR="00227EEC" w:rsidRDefault="005C1A33" w:rsidP="00227EEC">
      <w:pPr>
        <w:pStyle w:val="a7"/>
        <w:jc w:val="both"/>
        <w:rPr>
          <w:rFonts w:cstheme="minorHAnsi"/>
          <w:rtl/>
        </w:rPr>
      </w:pPr>
      <w:r>
        <w:rPr>
          <w:rFonts w:cstheme="minorHAnsi" w:hint="cs"/>
          <w:b/>
          <w:bCs/>
          <w:rtl/>
        </w:rPr>
        <w:t>חשיבות תיאורטית:</w:t>
      </w:r>
    </w:p>
    <w:p w14:paraId="2CEA91BE" w14:textId="37B129F8" w:rsidR="005C1A33" w:rsidRDefault="00227EEC" w:rsidP="00051291">
      <w:pPr>
        <w:pStyle w:val="a7"/>
        <w:jc w:val="both"/>
        <w:rPr>
          <w:rFonts w:cstheme="minorHAnsi"/>
          <w:rtl/>
        </w:rPr>
      </w:pPr>
      <w:r>
        <w:rPr>
          <w:rFonts w:cstheme="minorHAnsi" w:hint="cs"/>
          <w:rtl/>
        </w:rPr>
        <w:t>לסעיף זה יש חשיבות תיאורטית מאוד משמעותית- אמור לקבוע את גבולות השיטה</w:t>
      </w:r>
      <w:r w:rsidR="00B9123C">
        <w:rPr>
          <w:rFonts w:cstheme="minorHAnsi" w:hint="cs"/>
          <w:rtl/>
        </w:rPr>
        <w:t xml:space="preserve"> ככלל זיהוי</w:t>
      </w:r>
      <w:r>
        <w:rPr>
          <w:rFonts w:cstheme="minorHAnsi" w:hint="cs"/>
          <w:rtl/>
        </w:rPr>
        <w:t>.</w:t>
      </w:r>
    </w:p>
    <w:p w14:paraId="3C185D13" w14:textId="22A3E8A3" w:rsidR="005C1A33" w:rsidRDefault="00227EEC" w:rsidP="00227EEC">
      <w:pPr>
        <w:pStyle w:val="a7"/>
        <w:numPr>
          <w:ilvl w:val="0"/>
          <w:numId w:val="1"/>
        </w:numPr>
        <w:ind w:left="424"/>
        <w:jc w:val="both"/>
        <w:rPr>
          <w:rFonts w:cstheme="minorHAnsi"/>
          <w:rtl/>
        </w:rPr>
      </w:pPr>
      <w:r>
        <w:rPr>
          <w:rFonts w:cstheme="minorHAnsi" w:hint="cs"/>
          <w:rtl/>
        </w:rPr>
        <w:t>כלל זיהוי התוחם גבולות השיטה ומספק קריטריון לתיקוף כלליה.</w:t>
      </w:r>
    </w:p>
    <w:p w14:paraId="245CC36C" w14:textId="77777777" w:rsidR="00B9123C" w:rsidRDefault="00B9123C" w:rsidP="00051291">
      <w:pPr>
        <w:pStyle w:val="a7"/>
        <w:jc w:val="both"/>
        <w:rPr>
          <w:rFonts w:cstheme="minorHAnsi"/>
          <w:b/>
          <w:bCs/>
          <w:rtl/>
        </w:rPr>
      </w:pPr>
    </w:p>
    <w:p w14:paraId="50C5B435" w14:textId="6C4B6B35" w:rsidR="005C1A33" w:rsidRDefault="005C1A33" w:rsidP="00051291">
      <w:pPr>
        <w:pStyle w:val="a7"/>
        <w:jc w:val="both"/>
        <w:rPr>
          <w:rFonts w:cstheme="minorHAnsi"/>
          <w:b/>
          <w:bCs/>
          <w:rtl/>
        </w:rPr>
      </w:pPr>
      <w:r>
        <w:rPr>
          <w:rFonts w:cstheme="minorHAnsi" w:hint="cs"/>
          <w:b/>
          <w:bCs/>
          <w:rtl/>
        </w:rPr>
        <w:t>תכלית פרקטית:</w:t>
      </w:r>
    </w:p>
    <w:p w14:paraId="712AC178" w14:textId="3389A9F0" w:rsidR="005C1A33" w:rsidRDefault="00227EEC" w:rsidP="00227EEC">
      <w:pPr>
        <w:pStyle w:val="a7"/>
        <w:numPr>
          <w:ilvl w:val="0"/>
          <w:numId w:val="1"/>
        </w:numPr>
        <w:ind w:left="424"/>
        <w:jc w:val="both"/>
        <w:rPr>
          <w:rFonts w:cstheme="minorHAnsi"/>
        </w:rPr>
      </w:pPr>
      <w:r>
        <w:rPr>
          <w:rFonts w:cstheme="minorHAnsi" w:hint="cs"/>
          <w:rtl/>
        </w:rPr>
        <w:t xml:space="preserve">ראשית, סעיף זה קובע לבית הדין הבינלאומי לצדק לפי איזה מקורות הוא צריך לפסוק בסכסוכים המובאים לפניו, אך בפועל למרות שהסעיף ממוקם בחוקת בית הדין, מקובל לראותו כמי שבאופן כללי יותר קובע מהן הנורמות המחייבות במשפט הבינלאומי. </w:t>
      </w:r>
      <w:r>
        <w:rPr>
          <w:rFonts w:cstheme="minorHAnsi" w:hint="cs"/>
          <w:b/>
          <w:bCs/>
          <w:rtl/>
        </w:rPr>
        <w:t>כיצד הוא זכה למעמד זה?</w:t>
      </w:r>
      <w:r>
        <w:rPr>
          <w:rFonts w:cstheme="minorHAnsi" w:hint="cs"/>
          <w:rtl/>
        </w:rPr>
        <w:t xml:space="preserve"> יש לכך כמה תשובות-</w:t>
      </w:r>
    </w:p>
    <w:p w14:paraId="43493055" w14:textId="2172DCE4" w:rsidR="00227EEC" w:rsidRDefault="00B9123C" w:rsidP="00FF1E75">
      <w:pPr>
        <w:pStyle w:val="a7"/>
        <w:numPr>
          <w:ilvl w:val="0"/>
          <w:numId w:val="6"/>
        </w:numPr>
        <w:jc w:val="both"/>
        <w:rPr>
          <w:rFonts w:cstheme="minorHAnsi"/>
        </w:rPr>
      </w:pPr>
      <w:r>
        <w:rPr>
          <w:rFonts w:cstheme="minorHAnsi" w:hint="cs"/>
          <w:rtl/>
        </w:rPr>
        <w:t xml:space="preserve">לפי סעיף 92 למגילת האו"ם, </w:t>
      </w:r>
      <w:r w:rsidR="00227EEC">
        <w:rPr>
          <w:rFonts w:cstheme="minorHAnsi" w:hint="cs"/>
          <w:rtl/>
        </w:rPr>
        <w:t xml:space="preserve">בית הדין </w:t>
      </w:r>
      <w:r>
        <w:rPr>
          <w:rFonts w:cstheme="minorHAnsi" w:hint="cs"/>
          <w:rtl/>
        </w:rPr>
        <w:t>(שנחשב</w:t>
      </w:r>
      <w:r w:rsidR="00227EEC">
        <w:rPr>
          <w:rFonts w:cstheme="minorHAnsi" w:hint="cs"/>
          <w:rtl/>
        </w:rPr>
        <w:t xml:space="preserve"> </w:t>
      </w:r>
      <w:r>
        <w:rPr>
          <w:rFonts w:cstheme="minorHAnsi" w:hint="cs"/>
          <w:rtl/>
        </w:rPr>
        <w:t>ל</w:t>
      </w:r>
      <w:r w:rsidR="00227EEC">
        <w:rPr>
          <w:rFonts w:cstheme="minorHAnsi" w:hint="cs"/>
          <w:rtl/>
        </w:rPr>
        <w:t>מאוד יוקרתי</w:t>
      </w:r>
      <w:r>
        <w:rPr>
          <w:rFonts w:cstheme="minorHAnsi" w:hint="cs"/>
          <w:rtl/>
        </w:rPr>
        <w:t>)</w:t>
      </w:r>
      <w:r w:rsidR="00227EEC">
        <w:rPr>
          <w:rFonts w:cstheme="minorHAnsi" w:hint="cs"/>
          <w:rtl/>
        </w:rPr>
        <w:t xml:space="preserve">, </w:t>
      </w:r>
      <w:r>
        <w:rPr>
          <w:rFonts w:cstheme="minorHAnsi" w:hint="cs"/>
          <w:rtl/>
        </w:rPr>
        <w:t xml:space="preserve">מהווה את </w:t>
      </w:r>
      <w:r w:rsidR="00227EEC">
        <w:rPr>
          <w:rFonts w:cstheme="minorHAnsi" w:hint="cs"/>
          <w:rtl/>
        </w:rPr>
        <w:t>הזרוע השיפוטית של האו"ם</w:t>
      </w:r>
      <w:r>
        <w:rPr>
          <w:rFonts w:cstheme="minorHAnsi" w:hint="cs"/>
          <w:rtl/>
        </w:rPr>
        <w:t>, וכל המדינות החברות באו"ם הן צד לחוקת ה-</w:t>
      </w:r>
      <w:r>
        <w:rPr>
          <w:rFonts w:cstheme="minorHAnsi" w:hint="cs"/>
        </w:rPr>
        <w:t>ICJ</w:t>
      </w:r>
      <w:r>
        <w:rPr>
          <w:rFonts w:cstheme="minorHAnsi" w:hint="cs"/>
          <w:rtl/>
        </w:rPr>
        <w:t>.</w:t>
      </w:r>
    </w:p>
    <w:p w14:paraId="46190C98" w14:textId="408C449A" w:rsidR="00227EEC" w:rsidRDefault="00227EEC" w:rsidP="00FF1E75">
      <w:pPr>
        <w:pStyle w:val="a7"/>
        <w:numPr>
          <w:ilvl w:val="0"/>
          <w:numId w:val="6"/>
        </w:numPr>
        <w:jc w:val="both"/>
        <w:rPr>
          <w:rFonts w:cstheme="minorHAnsi"/>
        </w:rPr>
      </w:pPr>
      <w:r>
        <w:rPr>
          <w:rFonts w:cstheme="minorHAnsi" w:hint="cs"/>
          <w:rtl/>
        </w:rPr>
        <w:t>מעבר לכך, סעיף 38 הולך איתנו הרבה מאוד שנים, עוד מלפני שנוסחה חוקת ה-</w:t>
      </w:r>
      <w:r>
        <w:rPr>
          <w:rFonts w:cstheme="minorHAnsi" w:hint="cs"/>
        </w:rPr>
        <w:t>IC</w:t>
      </w:r>
      <w:r>
        <w:rPr>
          <w:rFonts w:cstheme="minorHAnsi"/>
        </w:rPr>
        <w:t>J</w:t>
      </w:r>
      <w:r>
        <w:rPr>
          <w:rFonts w:cstheme="minorHAnsi" w:hint="cs"/>
          <w:rtl/>
        </w:rPr>
        <w:t>. סעיף זה הוא העתק מסעיף מחוקת ה-</w:t>
      </w:r>
      <w:r>
        <w:rPr>
          <w:rFonts w:cstheme="minorHAnsi" w:hint="cs"/>
        </w:rPr>
        <w:t>PCIJ</w:t>
      </w:r>
      <w:r>
        <w:rPr>
          <w:rFonts w:cstheme="minorHAnsi" w:hint="cs"/>
          <w:rtl/>
        </w:rPr>
        <w:t>, שהיה תחת חבר הלאומים לאחר מלחמת העולם הראשונה. עם הקמת ה-</w:t>
      </w:r>
      <w:r>
        <w:rPr>
          <w:rFonts w:cstheme="minorHAnsi" w:hint="cs"/>
        </w:rPr>
        <w:t>IC</w:t>
      </w:r>
      <w:r>
        <w:rPr>
          <w:rFonts w:cstheme="minorHAnsi"/>
        </w:rPr>
        <w:t>J</w:t>
      </w:r>
      <w:r>
        <w:rPr>
          <w:rFonts w:cstheme="minorHAnsi" w:hint="cs"/>
          <w:rtl/>
        </w:rPr>
        <w:t xml:space="preserve"> הועתק הסעיף בשלמותו.</w:t>
      </w:r>
    </w:p>
    <w:p w14:paraId="6030901A" w14:textId="42150C36" w:rsidR="00227EEC" w:rsidRDefault="00227EEC" w:rsidP="00227EEC">
      <w:pPr>
        <w:pStyle w:val="a7"/>
        <w:jc w:val="both"/>
        <w:rPr>
          <w:rFonts w:cstheme="minorHAnsi"/>
          <w:rtl/>
        </w:rPr>
      </w:pPr>
    </w:p>
    <w:p w14:paraId="3C825A7F" w14:textId="42EFEBA7" w:rsidR="00227EEC" w:rsidRDefault="00227EEC" w:rsidP="00227EEC">
      <w:pPr>
        <w:pStyle w:val="a7"/>
        <w:jc w:val="both"/>
        <w:rPr>
          <w:rFonts w:cstheme="minorHAnsi"/>
          <w:b/>
          <w:bCs/>
          <w:rtl/>
        </w:rPr>
      </w:pPr>
      <w:r>
        <w:rPr>
          <w:rFonts w:cstheme="minorHAnsi" w:hint="cs"/>
          <w:b/>
          <w:bCs/>
          <w:rtl/>
        </w:rPr>
        <w:t>שני סוגי מקורות:</w:t>
      </w:r>
    </w:p>
    <w:p w14:paraId="09303732" w14:textId="394E1604" w:rsidR="00227EEC" w:rsidRDefault="00E47F76" w:rsidP="00227EEC">
      <w:pPr>
        <w:pStyle w:val="a7"/>
        <w:jc w:val="both"/>
        <w:rPr>
          <w:rFonts w:cstheme="minorHAnsi"/>
          <w:rtl/>
        </w:rPr>
      </w:pPr>
      <w:r>
        <w:rPr>
          <w:rFonts w:cstheme="minorHAnsi" w:hint="cs"/>
          <w:rtl/>
        </w:rPr>
        <w:t xml:space="preserve">מקובל לחלק את המקורות האלה </w:t>
      </w:r>
      <w:r w:rsidRPr="000A7F32">
        <w:rPr>
          <w:rFonts w:cstheme="minorHAnsi" w:hint="cs"/>
          <w:rtl/>
        </w:rPr>
        <w:t>ל</w:t>
      </w:r>
      <w:r w:rsidRPr="000A7F32">
        <w:rPr>
          <w:rFonts w:cstheme="minorHAnsi" w:hint="cs"/>
          <w:b/>
          <w:bCs/>
          <w:rtl/>
        </w:rPr>
        <w:t>מקורות הראשיים</w:t>
      </w:r>
      <w:r>
        <w:rPr>
          <w:rFonts w:cstheme="minorHAnsi" w:hint="cs"/>
          <w:rtl/>
        </w:rPr>
        <w:t>, שהם המקורות המחייבים</w:t>
      </w:r>
      <w:r w:rsidR="000A7F32">
        <w:rPr>
          <w:rFonts w:cstheme="minorHAnsi" w:hint="cs"/>
          <w:rtl/>
        </w:rPr>
        <w:t xml:space="preserve"> העיקריים</w:t>
      </w:r>
      <w:r>
        <w:rPr>
          <w:rFonts w:cstheme="minorHAnsi" w:hint="cs"/>
          <w:rtl/>
        </w:rPr>
        <w:t>:</w:t>
      </w:r>
    </w:p>
    <w:p w14:paraId="7FB5B1E5" w14:textId="59E421E6" w:rsidR="00E47F76" w:rsidRDefault="00E47F76" w:rsidP="000A7F32">
      <w:pPr>
        <w:pStyle w:val="a7"/>
        <w:numPr>
          <w:ilvl w:val="0"/>
          <w:numId w:val="1"/>
        </w:numPr>
        <w:ind w:left="424"/>
        <w:jc w:val="both"/>
        <w:rPr>
          <w:rFonts w:cstheme="minorHAnsi"/>
        </w:rPr>
      </w:pPr>
      <w:r>
        <w:rPr>
          <w:rFonts w:cstheme="minorHAnsi" w:hint="cs"/>
          <w:rtl/>
        </w:rPr>
        <w:t>אמנה;</w:t>
      </w:r>
    </w:p>
    <w:p w14:paraId="06307695" w14:textId="1FF54D6C" w:rsidR="00E47F76" w:rsidRDefault="00E47F76" w:rsidP="000A7F32">
      <w:pPr>
        <w:pStyle w:val="a7"/>
        <w:numPr>
          <w:ilvl w:val="0"/>
          <w:numId w:val="1"/>
        </w:numPr>
        <w:ind w:left="424"/>
        <w:jc w:val="both"/>
        <w:rPr>
          <w:rFonts w:cstheme="minorHAnsi"/>
        </w:rPr>
      </w:pPr>
      <w:r>
        <w:rPr>
          <w:rFonts w:cstheme="minorHAnsi" w:hint="cs"/>
          <w:rtl/>
        </w:rPr>
        <w:t>מנהג;</w:t>
      </w:r>
    </w:p>
    <w:p w14:paraId="1B560AF9" w14:textId="57617A19" w:rsidR="00E47F76" w:rsidRDefault="00E47F76" w:rsidP="000A7F32">
      <w:pPr>
        <w:pStyle w:val="a7"/>
        <w:numPr>
          <w:ilvl w:val="0"/>
          <w:numId w:val="1"/>
        </w:numPr>
        <w:ind w:left="424"/>
        <w:jc w:val="both"/>
        <w:rPr>
          <w:rFonts w:cstheme="minorHAnsi"/>
        </w:rPr>
      </w:pPr>
      <w:r>
        <w:rPr>
          <w:rFonts w:cstheme="minorHAnsi" w:hint="cs"/>
          <w:rtl/>
        </w:rPr>
        <w:t>עקרונות מנהגיים</w:t>
      </w:r>
      <w:r w:rsidR="000A7F32">
        <w:rPr>
          <w:rFonts w:cstheme="minorHAnsi" w:hint="cs"/>
          <w:rtl/>
        </w:rPr>
        <w:t>.</w:t>
      </w:r>
    </w:p>
    <w:p w14:paraId="0A1F697B" w14:textId="73117930" w:rsidR="00E47F76" w:rsidRDefault="00E47F76" w:rsidP="00E47F76">
      <w:pPr>
        <w:pStyle w:val="a7"/>
        <w:jc w:val="both"/>
        <w:rPr>
          <w:rFonts w:cstheme="minorHAnsi"/>
          <w:rtl/>
        </w:rPr>
      </w:pPr>
      <w:r>
        <w:rPr>
          <w:rFonts w:cstheme="minorHAnsi" w:hint="cs"/>
          <w:rtl/>
        </w:rPr>
        <w:t xml:space="preserve">לצד זה, בסעיף קטן ד' נכללים גם </w:t>
      </w:r>
      <w:r w:rsidRPr="0018654C">
        <w:rPr>
          <w:rFonts w:cstheme="minorHAnsi" w:hint="cs"/>
          <w:b/>
          <w:bCs/>
          <w:rtl/>
        </w:rPr>
        <w:t>מקורות משניים</w:t>
      </w:r>
      <w:r>
        <w:rPr>
          <w:rFonts w:cstheme="minorHAnsi" w:hint="cs"/>
          <w:rtl/>
        </w:rPr>
        <w:t>, מקורות עזר</w:t>
      </w:r>
      <w:r w:rsidR="0018654C">
        <w:rPr>
          <w:rFonts w:cstheme="minorHAnsi" w:hint="cs"/>
          <w:rtl/>
        </w:rPr>
        <w:t xml:space="preserve"> (לפי סעיף 38)</w:t>
      </w:r>
      <w:r>
        <w:rPr>
          <w:rFonts w:cstheme="minorHAnsi" w:hint="cs"/>
          <w:rtl/>
        </w:rPr>
        <w:t xml:space="preserve"> והם:</w:t>
      </w:r>
    </w:p>
    <w:p w14:paraId="17109C21" w14:textId="50A6090A" w:rsidR="00E47F76" w:rsidRDefault="00E47F76" w:rsidP="000A7F32">
      <w:pPr>
        <w:pStyle w:val="a7"/>
        <w:numPr>
          <w:ilvl w:val="0"/>
          <w:numId w:val="1"/>
        </w:numPr>
        <w:ind w:left="424"/>
        <w:jc w:val="both"/>
        <w:rPr>
          <w:rFonts w:cstheme="minorHAnsi"/>
        </w:rPr>
      </w:pPr>
      <w:r>
        <w:rPr>
          <w:rFonts w:cstheme="minorHAnsi" w:hint="cs"/>
          <w:rtl/>
        </w:rPr>
        <w:t>פסקי הדין (לא רק של בתי משפט בינלאומיים, אלא גם לאומיים)- אלו יכולים ללמד האם נוצר מנהג מסוים. כשבית משפט רוצה להבין האם נוצר מנהג, הוא יבצע מחקר בקרב החלטות של בתי דין לאומיים</w:t>
      </w:r>
      <w:r w:rsidR="0018654C">
        <w:rPr>
          <w:rFonts w:cstheme="minorHAnsi" w:hint="cs"/>
          <w:rtl/>
        </w:rPr>
        <w:t>;</w:t>
      </w:r>
    </w:p>
    <w:p w14:paraId="2FDBA29F" w14:textId="0CB5AE5C" w:rsidR="00E47F76" w:rsidRDefault="00E47F76" w:rsidP="000A7F32">
      <w:pPr>
        <w:pStyle w:val="a7"/>
        <w:numPr>
          <w:ilvl w:val="0"/>
          <w:numId w:val="1"/>
        </w:numPr>
        <w:ind w:left="424"/>
        <w:jc w:val="both"/>
        <w:rPr>
          <w:rFonts w:cstheme="minorHAnsi"/>
        </w:rPr>
      </w:pPr>
      <w:r>
        <w:rPr>
          <w:rFonts w:cstheme="minorHAnsi" w:hint="cs"/>
          <w:rtl/>
        </w:rPr>
        <w:t>ספרות מלומדים</w:t>
      </w:r>
      <w:r w:rsidR="0018654C">
        <w:rPr>
          <w:rFonts w:cstheme="minorHAnsi" w:hint="cs"/>
          <w:rtl/>
        </w:rPr>
        <w:t>.</w:t>
      </w:r>
    </w:p>
    <w:p w14:paraId="65174A98" w14:textId="499598F0" w:rsidR="00E47F76" w:rsidRDefault="00E47F76" w:rsidP="00E47F76">
      <w:pPr>
        <w:pStyle w:val="a7"/>
        <w:jc w:val="both"/>
        <w:rPr>
          <w:rFonts w:cstheme="minorHAnsi"/>
          <w:rtl/>
        </w:rPr>
      </w:pPr>
    </w:p>
    <w:p w14:paraId="5203FFB3" w14:textId="77777777" w:rsidR="0018654C" w:rsidRDefault="0018654C" w:rsidP="00E47F76">
      <w:pPr>
        <w:pStyle w:val="a7"/>
        <w:jc w:val="both"/>
        <w:rPr>
          <w:rFonts w:cstheme="minorHAnsi"/>
          <w:rtl/>
        </w:rPr>
      </w:pPr>
    </w:p>
    <w:p w14:paraId="742FB8B5" w14:textId="3F5CD86D" w:rsidR="0018654C" w:rsidRPr="0018654C" w:rsidRDefault="0018654C" w:rsidP="00E47F76">
      <w:pPr>
        <w:pStyle w:val="a7"/>
        <w:jc w:val="both"/>
        <w:rPr>
          <w:rFonts w:cstheme="minorHAnsi"/>
          <w:b/>
          <w:bCs/>
          <w:rtl/>
        </w:rPr>
      </w:pPr>
      <w:r>
        <w:rPr>
          <w:rFonts w:cstheme="minorHAnsi" w:hint="cs"/>
          <w:b/>
          <w:bCs/>
          <w:rtl/>
        </w:rPr>
        <w:lastRenderedPageBreak/>
        <w:t>יסוד ההסכמה:</w:t>
      </w:r>
    </w:p>
    <w:p w14:paraId="0B19025D" w14:textId="609DFF70" w:rsidR="00E47F76" w:rsidRDefault="00B626BD" w:rsidP="00E47F76">
      <w:pPr>
        <w:pStyle w:val="a7"/>
        <w:jc w:val="both"/>
        <w:rPr>
          <w:rFonts w:cstheme="minorHAnsi"/>
          <w:rtl/>
        </w:rPr>
      </w:pPr>
      <w:r>
        <w:rPr>
          <w:rFonts w:cstheme="minorHAnsi" w:hint="cs"/>
          <w:rtl/>
        </w:rPr>
        <w:t>נחדד יסוד חשוב מאוד שמצוי בקרב המקורות הראשיים- יסוד ההסכמה. בהרצאה הקודמת הזכרנו את אחד העקרונות החשובים של המשפט הבינלאומי- עיקרון הריבונות.</w:t>
      </w:r>
      <w:r w:rsidR="00CC3D5C">
        <w:rPr>
          <w:rFonts w:cstheme="minorHAnsi" w:hint="cs"/>
          <w:rtl/>
        </w:rPr>
        <w:t xml:space="preserve"> ראינו</w:t>
      </w:r>
      <w:r>
        <w:rPr>
          <w:rFonts w:cstheme="minorHAnsi" w:hint="cs"/>
          <w:rtl/>
        </w:rPr>
        <w:t xml:space="preserve"> </w:t>
      </w:r>
      <w:r w:rsidR="00CC3D5C">
        <w:rPr>
          <w:rFonts w:cstheme="minorHAnsi" w:hint="cs"/>
          <w:rtl/>
        </w:rPr>
        <w:t>ש</w:t>
      </w:r>
      <w:r>
        <w:rPr>
          <w:rFonts w:cstheme="minorHAnsi" w:hint="cs"/>
          <w:rtl/>
        </w:rPr>
        <w:t>לעיקרון הריבונות</w:t>
      </w:r>
      <w:r w:rsidR="00CC3D5C">
        <w:rPr>
          <w:rFonts w:cstheme="minorHAnsi" w:hint="cs"/>
          <w:rtl/>
        </w:rPr>
        <w:t xml:space="preserve"> </w:t>
      </w:r>
      <w:r>
        <w:rPr>
          <w:rFonts w:cstheme="minorHAnsi" w:hint="cs"/>
          <w:rtl/>
        </w:rPr>
        <w:t>היה מקום מכונן עם התפתחות המשפט הבינלאומי</w:t>
      </w:r>
      <w:r w:rsidR="00CC3D5C">
        <w:rPr>
          <w:rFonts w:cstheme="minorHAnsi" w:hint="cs"/>
          <w:rtl/>
        </w:rPr>
        <w:t>.</w:t>
      </w:r>
      <w:r>
        <w:rPr>
          <w:rFonts w:cstheme="minorHAnsi" w:hint="cs"/>
          <w:rtl/>
        </w:rPr>
        <w:t xml:space="preserve"> אשר ה</w:t>
      </w:r>
      <w:r w:rsidR="00CC3D5C">
        <w:rPr>
          <w:rFonts w:cstheme="minorHAnsi" w:hint="cs"/>
          <w:rtl/>
        </w:rPr>
        <w:t>יה</w:t>
      </w:r>
      <w:r>
        <w:rPr>
          <w:rFonts w:cstheme="minorHAnsi" w:hint="cs"/>
          <w:rtl/>
        </w:rPr>
        <w:t xml:space="preserve"> עיקרון חשוב מאוד בחוקת ה-</w:t>
      </w:r>
      <w:r>
        <w:rPr>
          <w:rFonts w:cstheme="minorHAnsi" w:hint="cs"/>
        </w:rPr>
        <w:t>PCIJ</w:t>
      </w:r>
      <w:r w:rsidR="00CC3D5C">
        <w:rPr>
          <w:rFonts w:cstheme="minorHAnsi" w:hint="cs"/>
          <w:rtl/>
        </w:rPr>
        <w:t>.</w:t>
      </w:r>
      <w:r>
        <w:rPr>
          <w:rFonts w:cstheme="minorHAnsi" w:hint="cs"/>
          <w:rtl/>
        </w:rPr>
        <w:t xml:space="preserve"> </w:t>
      </w:r>
      <w:r w:rsidR="00CC3D5C">
        <w:rPr>
          <w:rFonts w:cstheme="minorHAnsi" w:hint="cs"/>
          <w:rtl/>
        </w:rPr>
        <w:t>לצד</w:t>
      </w:r>
      <w:r>
        <w:rPr>
          <w:rFonts w:cstheme="minorHAnsi" w:hint="cs"/>
          <w:rtl/>
        </w:rPr>
        <w:t xml:space="preserve"> עיקרון זה מזוהה גישה הנקראת </w:t>
      </w:r>
      <w:r w:rsidRPr="00CC3D5C">
        <w:rPr>
          <w:rFonts w:cstheme="minorHAnsi" w:hint="cs"/>
          <w:b/>
          <w:bCs/>
          <w:rtl/>
        </w:rPr>
        <w:t>"הגישה הוול</w:t>
      </w:r>
      <w:r w:rsidR="00CC3D5C" w:rsidRPr="00CC3D5C">
        <w:rPr>
          <w:rFonts w:cstheme="minorHAnsi" w:hint="cs"/>
          <w:b/>
          <w:bCs/>
          <w:rtl/>
        </w:rPr>
        <w:t>ו</w:t>
      </w:r>
      <w:r w:rsidRPr="00CC3D5C">
        <w:rPr>
          <w:rFonts w:cstheme="minorHAnsi" w:hint="cs"/>
          <w:b/>
          <w:bCs/>
          <w:rtl/>
        </w:rPr>
        <w:t>נטר</w:t>
      </w:r>
      <w:r w:rsidR="00DD3C8F">
        <w:rPr>
          <w:rFonts w:cstheme="minorHAnsi" w:hint="cs"/>
          <w:b/>
          <w:bCs/>
          <w:rtl/>
        </w:rPr>
        <w:t>י</w:t>
      </w:r>
      <w:r w:rsidRPr="00CC3D5C">
        <w:rPr>
          <w:rFonts w:cstheme="minorHAnsi" w:hint="cs"/>
          <w:b/>
          <w:bCs/>
          <w:rtl/>
        </w:rPr>
        <w:t>סטית"</w:t>
      </w:r>
      <w:r>
        <w:rPr>
          <w:rFonts w:cstheme="minorHAnsi" w:hint="cs"/>
          <w:rtl/>
        </w:rPr>
        <w:t>, אשר תחתיה בהתאם למשפט הבינלאומי המסורתי, מדינות כפופות רק לכללים שה</w:t>
      </w:r>
      <w:r w:rsidR="00933F7D">
        <w:rPr>
          <w:rFonts w:cstheme="minorHAnsi" w:hint="cs"/>
          <w:rtl/>
        </w:rPr>
        <w:t>ן</w:t>
      </w:r>
      <w:r>
        <w:rPr>
          <w:rFonts w:cstheme="minorHAnsi" w:hint="cs"/>
          <w:rtl/>
        </w:rPr>
        <w:t xml:space="preserve"> הסכימו להם. מכך נגזר</w:t>
      </w:r>
      <w:r w:rsidR="00933F7D">
        <w:rPr>
          <w:rFonts w:cstheme="minorHAnsi" w:hint="cs"/>
          <w:rtl/>
        </w:rPr>
        <w:t>ת</w:t>
      </w:r>
      <w:r>
        <w:rPr>
          <w:rFonts w:cstheme="minorHAnsi" w:hint="cs"/>
          <w:rtl/>
        </w:rPr>
        <w:t xml:space="preserve"> החשיבות הגבוהה של יסוד ההסכמה. שלושת המקורות הראשיים מבטאים את ההסכמה של המדינות:</w:t>
      </w:r>
    </w:p>
    <w:p w14:paraId="45612FDE" w14:textId="18C3C685" w:rsidR="00B626BD" w:rsidRDefault="00B626BD" w:rsidP="00B626BD">
      <w:pPr>
        <w:pStyle w:val="a7"/>
        <w:numPr>
          <w:ilvl w:val="0"/>
          <w:numId w:val="1"/>
        </w:numPr>
        <w:jc w:val="both"/>
        <w:rPr>
          <w:rFonts w:cstheme="minorHAnsi"/>
        </w:rPr>
      </w:pPr>
      <w:r w:rsidRPr="00933F7D">
        <w:rPr>
          <w:rFonts w:cstheme="minorHAnsi" w:hint="cs"/>
          <w:b/>
          <w:bCs/>
          <w:rtl/>
        </w:rPr>
        <w:t>אמנה</w:t>
      </w:r>
      <w:r>
        <w:rPr>
          <w:rFonts w:cstheme="minorHAnsi" w:hint="cs"/>
          <w:rtl/>
        </w:rPr>
        <w:t>- הסכמה מפורשת, משום שהמדינות המצטרפות עושות מהלך אקטיבי ופומבי. אמנה מבטאת את רמת ההסכמה הגבוהה ביותר</w:t>
      </w:r>
      <w:r w:rsidR="00933F7D">
        <w:rPr>
          <w:rFonts w:cstheme="minorHAnsi" w:hint="cs"/>
          <w:rtl/>
        </w:rPr>
        <w:t>;</w:t>
      </w:r>
    </w:p>
    <w:p w14:paraId="687ABFD9" w14:textId="0568328C" w:rsidR="00B626BD" w:rsidRDefault="00B626BD" w:rsidP="00B626BD">
      <w:pPr>
        <w:pStyle w:val="a7"/>
        <w:numPr>
          <w:ilvl w:val="0"/>
          <w:numId w:val="1"/>
        </w:numPr>
        <w:jc w:val="both"/>
        <w:rPr>
          <w:rFonts w:cstheme="minorHAnsi"/>
        </w:rPr>
      </w:pPr>
      <w:r w:rsidRPr="00933F7D">
        <w:rPr>
          <w:rFonts w:cstheme="minorHAnsi" w:hint="cs"/>
          <w:b/>
          <w:bCs/>
          <w:rtl/>
        </w:rPr>
        <w:t>מנהג</w:t>
      </w:r>
      <w:r>
        <w:rPr>
          <w:rFonts w:cstheme="minorHAnsi" w:hint="cs"/>
          <w:rtl/>
        </w:rPr>
        <w:t>- מבטא הסכמה משתמעת, הנבחן דרך התנהגות המדינות</w:t>
      </w:r>
      <w:r w:rsidR="00933F7D">
        <w:rPr>
          <w:rFonts w:cstheme="minorHAnsi" w:hint="cs"/>
          <w:rtl/>
        </w:rPr>
        <w:t>;</w:t>
      </w:r>
    </w:p>
    <w:p w14:paraId="2C837DEA" w14:textId="70E30167" w:rsidR="00B626BD" w:rsidRDefault="00B626BD" w:rsidP="00B626BD">
      <w:pPr>
        <w:pStyle w:val="a7"/>
        <w:numPr>
          <w:ilvl w:val="0"/>
          <w:numId w:val="1"/>
        </w:numPr>
        <w:jc w:val="both"/>
        <w:rPr>
          <w:rFonts w:cstheme="minorHAnsi"/>
        </w:rPr>
      </w:pPr>
      <w:r w:rsidRPr="00933F7D">
        <w:rPr>
          <w:rFonts w:cstheme="minorHAnsi" w:hint="cs"/>
          <w:b/>
          <w:bCs/>
          <w:rtl/>
        </w:rPr>
        <w:t>עקרונות</w:t>
      </w:r>
      <w:r>
        <w:rPr>
          <w:rFonts w:cstheme="minorHAnsi" w:hint="cs"/>
          <w:rtl/>
        </w:rPr>
        <w:t xml:space="preserve"> </w:t>
      </w:r>
      <w:r w:rsidRPr="00933F7D">
        <w:rPr>
          <w:rFonts w:cstheme="minorHAnsi" w:hint="cs"/>
          <w:b/>
          <w:bCs/>
          <w:rtl/>
        </w:rPr>
        <w:t>כלליים</w:t>
      </w:r>
      <w:r>
        <w:rPr>
          <w:rFonts w:cstheme="minorHAnsi" w:hint="cs"/>
          <w:rtl/>
        </w:rPr>
        <w:t>- גם מבטא יסוד של הסכמה, כיוון שלרוב מדובר בעקרונות כה בסיסיים, אשר מדינות מיישמות בתוך שיטות המשפט שלהן, ולכן חזקה על מדינות שהן מסכימות לעקרונות הכה בסיסיים ה</w:t>
      </w:r>
      <w:r w:rsidR="00933F7D">
        <w:rPr>
          <w:rFonts w:cstheme="minorHAnsi" w:hint="cs"/>
          <w:rtl/>
        </w:rPr>
        <w:t>ל</w:t>
      </w:r>
      <w:r>
        <w:rPr>
          <w:rFonts w:cstheme="minorHAnsi" w:hint="cs"/>
          <w:rtl/>
        </w:rPr>
        <w:t>לו.</w:t>
      </w:r>
    </w:p>
    <w:p w14:paraId="607C61A2" w14:textId="1EBA6556" w:rsidR="00B626BD" w:rsidRDefault="00B626BD" w:rsidP="00B626BD">
      <w:pPr>
        <w:pStyle w:val="a7"/>
        <w:jc w:val="both"/>
        <w:rPr>
          <w:rFonts w:cstheme="minorHAnsi"/>
          <w:rtl/>
        </w:rPr>
      </w:pPr>
    </w:p>
    <w:p w14:paraId="6F3CFC3F" w14:textId="33B2C154" w:rsidR="00D44E07" w:rsidRDefault="00802644" w:rsidP="00D44E07">
      <w:pPr>
        <w:pStyle w:val="a7"/>
        <w:jc w:val="both"/>
        <w:rPr>
          <w:rFonts w:cstheme="minorHAnsi"/>
          <w:rtl/>
        </w:rPr>
      </w:pPr>
      <w:r>
        <w:rPr>
          <w:rFonts w:cstheme="minorHAnsi" w:hint="cs"/>
          <w:rtl/>
        </w:rPr>
        <w:t xml:space="preserve">כעת ניתן הערה נוספת לגבי פסקי הדין- </w:t>
      </w:r>
      <w:r w:rsidRPr="00933F7D">
        <w:rPr>
          <w:rFonts w:cstheme="minorHAnsi" w:hint="cs"/>
          <w:b/>
          <w:bCs/>
          <w:rtl/>
        </w:rPr>
        <w:t>פסק דין של ה-</w:t>
      </w:r>
      <w:r w:rsidRPr="00933F7D">
        <w:rPr>
          <w:rFonts w:cstheme="minorHAnsi" w:hint="cs"/>
          <w:b/>
          <w:bCs/>
        </w:rPr>
        <w:t>IC</w:t>
      </w:r>
      <w:r w:rsidRPr="00933F7D">
        <w:rPr>
          <w:rFonts w:cstheme="minorHAnsi"/>
          <w:b/>
          <w:bCs/>
        </w:rPr>
        <w:t>J</w:t>
      </w:r>
      <w:r w:rsidRPr="00933F7D">
        <w:rPr>
          <w:rFonts w:cstheme="minorHAnsi" w:hint="cs"/>
          <w:b/>
          <w:bCs/>
          <w:rtl/>
        </w:rPr>
        <w:t xml:space="preserve">, את מי </w:t>
      </w:r>
      <w:r w:rsidR="00933F7D" w:rsidRPr="00933F7D">
        <w:rPr>
          <w:rFonts w:cstheme="minorHAnsi" w:hint="cs"/>
          <w:b/>
          <w:bCs/>
          <w:rtl/>
        </w:rPr>
        <w:t>הוא</w:t>
      </w:r>
      <w:r w:rsidRPr="00933F7D">
        <w:rPr>
          <w:rFonts w:cstheme="minorHAnsi" w:hint="cs"/>
          <w:b/>
          <w:bCs/>
          <w:rtl/>
        </w:rPr>
        <w:t xml:space="preserve"> מחייב? </w:t>
      </w:r>
      <w:r w:rsidR="00276628" w:rsidRPr="00933F7D">
        <w:rPr>
          <w:rFonts w:cstheme="minorHAnsi" w:hint="cs"/>
          <w:u w:val="single"/>
          <w:rtl/>
        </w:rPr>
        <w:t>רק  את המדינות שהן צד לסכ</w:t>
      </w:r>
      <w:r w:rsidR="00933F7D">
        <w:rPr>
          <w:rFonts w:cstheme="minorHAnsi" w:hint="cs"/>
          <w:u w:val="single"/>
          <w:rtl/>
        </w:rPr>
        <w:t>ס</w:t>
      </w:r>
      <w:r w:rsidR="00276628" w:rsidRPr="00933F7D">
        <w:rPr>
          <w:rFonts w:cstheme="minorHAnsi" w:hint="cs"/>
          <w:u w:val="single"/>
          <w:rtl/>
        </w:rPr>
        <w:t>וך</w:t>
      </w:r>
      <w:r w:rsidR="00933F7D">
        <w:rPr>
          <w:rFonts w:cstheme="minorHAnsi" w:hint="cs"/>
          <w:rtl/>
        </w:rPr>
        <w:t>!</w:t>
      </w:r>
      <w:r w:rsidR="00276628">
        <w:rPr>
          <w:rFonts w:cstheme="minorHAnsi" w:hint="cs"/>
          <w:rtl/>
        </w:rPr>
        <w:t xml:space="preserve"> לפי </w:t>
      </w:r>
      <w:r w:rsidR="00276628" w:rsidRPr="00933F7D">
        <w:rPr>
          <w:rFonts w:cstheme="minorHAnsi" w:hint="cs"/>
          <w:b/>
          <w:bCs/>
          <w:rtl/>
        </w:rPr>
        <w:t>סעיף 59 לחוקת בית הדין</w:t>
      </w:r>
      <w:r w:rsidR="00D44E07">
        <w:rPr>
          <w:rFonts w:cstheme="minorHAnsi" w:hint="cs"/>
          <w:rtl/>
        </w:rPr>
        <w:t>, כיוון שרק הצדדים</w:t>
      </w:r>
      <w:r w:rsidR="00933F7D">
        <w:rPr>
          <w:rFonts w:cstheme="minorHAnsi" w:hint="cs"/>
          <w:rtl/>
        </w:rPr>
        <w:t xml:space="preserve"> הספציפיים</w:t>
      </w:r>
      <w:r w:rsidR="00D44E07">
        <w:rPr>
          <w:rFonts w:cstheme="minorHAnsi" w:hint="cs"/>
          <w:rtl/>
        </w:rPr>
        <w:t xml:space="preserve"> הכפיפו עצמם עם הסכסוך הספציפי לבית הדין </w:t>
      </w:r>
      <w:r w:rsidR="00933F7D">
        <w:rPr>
          <w:rFonts w:cstheme="minorHAnsi" w:hint="cs"/>
          <w:rtl/>
        </w:rPr>
        <w:t>ו</w:t>
      </w:r>
      <w:r w:rsidR="00D44E07">
        <w:rPr>
          <w:rFonts w:cstheme="minorHAnsi" w:hint="cs"/>
          <w:rtl/>
        </w:rPr>
        <w:t>נתנו את הסכמת</w:t>
      </w:r>
      <w:r w:rsidR="00933F7D">
        <w:rPr>
          <w:rFonts w:cstheme="minorHAnsi" w:hint="cs"/>
          <w:rtl/>
        </w:rPr>
        <w:t>ם</w:t>
      </w:r>
      <w:r w:rsidR="00D44E07">
        <w:rPr>
          <w:rFonts w:cstheme="minorHAnsi" w:hint="cs"/>
          <w:rtl/>
        </w:rPr>
        <w:t xml:space="preserve"> למורת ה-</w:t>
      </w:r>
      <w:r w:rsidR="00D44E07">
        <w:rPr>
          <w:rFonts w:cstheme="minorHAnsi" w:hint="cs"/>
        </w:rPr>
        <w:t>IC</w:t>
      </w:r>
      <w:r w:rsidR="00D44E07">
        <w:rPr>
          <w:rFonts w:cstheme="minorHAnsi"/>
        </w:rPr>
        <w:t>J</w:t>
      </w:r>
      <w:r w:rsidR="00D44E07">
        <w:rPr>
          <w:rFonts w:cstheme="minorHAnsi" w:hint="cs"/>
          <w:rtl/>
        </w:rPr>
        <w:t xml:space="preserve">, אין מדובר בחיוב כלפי כל המדינות אשר לוקחות חלק תחת בית הדין. </w:t>
      </w:r>
      <w:r w:rsidR="00D44E07" w:rsidRPr="00933F7D">
        <w:rPr>
          <w:rFonts w:cstheme="minorHAnsi" w:hint="cs"/>
          <w:b/>
          <w:bCs/>
          <w:rtl/>
        </w:rPr>
        <w:t xml:space="preserve">עקב עיקרון ההסכמה, אין לנו תקדים מחייב במשפט הבינלאומי </w:t>
      </w:r>
      <w:r w:rsidR="00D44E07">
        <w:rPr>
          <w:rFonts w:cstheme="minorHAnsi" w:hint="cs"/>
          <w:rtl/>
        </w:rPr>
        <w:t>(דה פקטו- נדבר על זה בהמשך).</w:t>
      </w:r>
    </w:p>
    <w:p w14:paraId="7B405C00" w14:textId="6F167664" w:rsidR="00D44E07" w:rsidRDefault="00D44E07" w:rsidP="00D44E07">
      <w:pPr>
        <w:pStyle w:val="a7"/>
        <w:jc w:val="both"/>
        <w:rPr>
          <w:rFonts w:cstheme="minorHAnsi"/>
          <w:rtl/>
        </w:rPr>
      </w:pPr>
    </w:p>
    <w:p w14:paraId="4BC8C70C" w14:textId="33BF56D2" w:rsidR="00D44E07" w:rsidRDefault="00D44E07" w:rsidP="00D44E07">
      <w:pPr>
        <w:pStyle w:val="a7"/>
        <w:jc w:val="both"/>
        <w:rPr>
          <w:rFonts w:cstheme="minorHAnsi"/>
          <w:rtl/>
        </w:rPr>
      </w:pPr>
      <w:r>
        <w:rPr>
          <w:rFonts w:cstheme="minorHAnsi" w:hint="cs"/>
          <w:rtl/>
        </w:rPr>
        <w:t>בהתאם לגישה המסורתית ששלט</w:t>
      </w:r>
      <w:r w:rsidR="00DD3C8F">
        <w:rPr>
          <w:rFonts w:cstheme="minorHAnsi" w:hint="cs"/>
          <w:rtl/>
        </w:rPr>
        <w:t>ה</w:t>
      </w:r>
      <w:r>
        <w:rPr>
          <w:rFonts w:cstheme="minorHAnsi" w:hint="cs"/>
          <w:rtl/>
        </w:rPr>
        <w:t xml:space="preserve"> בזמן ניסוח סעיף </w:t>
      </w:r>
      <w:r w:rsidR="00DD3C8F">
        <w:rPr>
          <w:rFonts w:cstheme="minorHAnsi" w:hint="cs"/>
          <w:rtl/>
        </w:rPr>
        <w:t xml:space="preserve"> </w:t>
      </w:r>
      <w:r>
        <w:rPr>
          <w:rFonts w:cstheme="minorHAnsi" w:hint="cs"/>
          <w:rtl/>
        </w:rPr>
        <w:t>38</w:t>
      </w:r>
      <w:r w:rsidR="00DD3C8F">
        <w:rPr>
          <w:rFonts w:cstheme="minorHAnsi" w:hint="cs"/>
          <w:rtl/>
        </w:rPr>
        <w:t xml:space="preserve"> הנשענת על הגישה הוולונטריסטית</w:t>
      </w:r>
      <w:r>
        <w:rPr>
          <w:rFonts w:cstheme="minorHAnsi" w:hint="cs"/>
          <w:rtl/>
        </w:rPr>
        <w:t>, ליסוד ההסכמה יש תפקיד חשוב מאוד בכל הנוגע למקורות המשפט הבינלאומי</w:t>
      </w:r>
      <w:r w:rsidR="00DD3C8F">
        <w:rPr>
          <w:rFonts w:cstheme="minorHAnsi" w:hint="cs"/>
          <w:rtl/>
        </w:rPr>
        <w:t>,</w:t>
      </w:r>
      <w:r>
        <w:rPr>
          <w:rFonts w:cstheme="minorHAnsi" w:hint="cs"/>
          <w:rtl/>
        </w:rPr>
        <w:t xml:space="preserve"> בהתאם לכך יסוד זה </w:t>
      </w:r>
      <w:r w:rsidR="00DD3C8F">
        <w:rPr>
          <w:rFonts w:cstheme="minorHAnsi" w:hint="cs"/>
          <w:rtl/>
        </w:rPr>
        <w:t xml:space="preserve">מהווה את </w:t>
      </w:r>
      <w:r>
        <w:rPr>
          <w:rFonts w:cstheme="minorHAnsi" w:hint="cs"/>
          <w:rtl/>
        </w:rPr>
        <w:t>הבסיס ממנו שואבים הגופים הבינלאומיים את הלגיטימציה שלהן.</w:t>
      </w:r>
    </w:p>
    <w:p w14:paraId="79972D33" w14:textId="5F08EFB4" w:rsidR="00A9480B" w:rsidRDefault="00A9480B" w:rsidP="00D44E07">
      <w:pPr>
        <w:pStyle w:val="a7"/>
        <w:jc w:val="both"/>
        <w:rPr>
          <w:rFonts w:cstheme="minorHAnsi"/>
          <w:rtl/>
        </w:rPr>
      </w:pPr>
    </w:p>
    <w:p w14:paraId="74E0C818" w14:textId="71033972" w:rsidR="00DD3C8F" w:rsidRPr="00DD3C8F" w:rsidRDefault="00DD3C8F" w:rsidP="00D44E07">
      <w:pPr>
        <w:pStyle w:val="a7"/>
        <w:jc w:val="both"/>
        <w:rPr>
          <w:rFonts w:cstheme="minorHAnsi"/>
          <w:rtl/>
        </w:rPr>
      </w:pPr>
      <w:r>
        <w:rPr>
          <w:rFonts w:cstheme="minorHAnsi" w:hint="cs"/>
          <w:b/>
          <w:bCs/>
          <w:rtl/>
        </w:rPr>
        <w:t>הקושי בגישה המסורתית:</w:t>
      </w:r>
    </w:p>
    <w:p w14:paraId="69A5379B" w14:textId="77777777" w:rsidR="00EB6DA7" w:rsidRDefault="00382899" w:rsidP="00D44E07">
      <w:pPr>
        <w:pStyle w:val="a7"/>
        <w:jc w:val="both"/>
        <w:rPr>
          <w:rFonts w:cstheme="minorHAnsi"/>
          <w:rtl/>
        </w:rPr>
      </w:pPr>
      <w:r>
        <w:rPr>
          <w:rFonts w:cstheme="minorHAnsi" w:hint="cs"/>
          <w:rtl/>
        </w:rPr>
        <w:t xml:space="preserve">עד כה דיברנו על חשיבות יסוד ההסכמה. </w:t>
      </w:r>
      <w:r w:rsidRPr="00DD3C8F">
        <w:rPr>
          <w:rFonts w:cstheme="minorHAnsi" w:hint="cs"/>
          <w:b/>
          <w:bCs/>
          <w:rtl/>
        </w:rPr>
        <w:t>כעת ננסה לכרסם ביסוד ההסכמה</w:t>
      </w:r>
      <w:r w:rsidR="00DD3C8F">
        <w:rPr>
          <w:rFonts w:cstheme="minorHAnsi" w:hint="cs"/>
          <w:rtl/>
        </w:rPr>
        <w:t>.</w:t>
      </w:r>
    </w:p>
    <w:p w14:paraId="4CFCE34F" w14:textId="77777777" w:rsidR="00830AA4" w:rsidRDefault="00382899" w:rsidP="00830AA4">
      <w:pPr>
        <w:pStyle w:val="a7"/>
        <w:numPr>
          <w:ilvl w:val="0"/>
          <w:numId w:val="1"/>
        </w:numPr>
        <w:ind w:left="424"/>
        <w:jc w:val="both"/>
        <w:rPr>
          <w:rFonts w:cstheme="minorHAnsi"/>
        </w:rPr>
      </w:pPr>
      <w:r>
        <w:rPr>
          <w:rFonts w:cstheme="minorHAnsi" w:hint="cs"/>
          <w:rtl/>
        </w:rPr>
        <w:t xml:space="preserve">ההסכמה היא לעיתים במידה רבה </w:t>
      </w:r>
      <w:r w:rsidRPr="00EB6DA7">
        <w:rPr>
          <w:rFonts w:cstheme="minorHAnsi" w:hint="cs"/>
          <w:b/>
          <w:bCs/>
          <w:rtl/>
        </w:rPr>
        <w:t>פיקציה</w:t>
      </w:r>
      <w:r>
        <w:rPr>
          <w:rFonts w:cstheme="minorHAnsi" w:hint="cs"/>
          <w:rtl/>
        </w:rPr>
        <w:t>, למשל במנהג. כאשר מדינות חדשות נוצרות- האם המדינות האלו חייבות באותן הוראות מנהגיים שהיו קיימים עד לאות</w:t>
      </w:r>
      <w:r w:rsidR="00EB6DA7">
        <w:rPr>
          <w:rFonts w:cstheme="minorHAnsi" w:hint="cs"/>
          <w:rtl/>
        </w:rPr>
        <w:t>ו</w:t>
      </w:r>
      <w:r>
        <w:rPr>
          <w:rFonts w:cstheme="minorHAnsi" w:hint="cs"/>
          <w:rtl/>
        </w:rPr>
        <w:t xml:space="preserve"> רגע שהיא מצטרפת לקהילת המדינות? כן, אבל מדובר במדינות שמעולם לא הסכימו לאורך ההיסטוריה ולא לקחו חלק בניסוח של אותן דינים ומנהגים. אז יש לנו כאן </w:t>
      </w:r>
      <w:r w:rsidRPr="00EB6DA7">
        <w:rPr>
          <w:rFonts w:cstheme="minorHAnsi" w:hint="cs"/>
          <w:u w:val="single"/>
          <w:rtl/>
        </w:rPr>
        <w:t>הסכמה פיקטיבית</w:t>
      </w:r>
      <w:r>
        <w:rPr>
          <w:rFonts w:cstheme="minorHAnsi" w:hint="cs"/>
          <w:rtl/>
        </w:rPr>
        <w:t xml:space="preserve"> במובן מסוים</w:t>
      </w:r>
      <w:r w:rsidR="00830AA4">
        <w:rPr>
          <w:rFonts w:cstheme="minorHAnsi" w:hint="cs"/>
          <w:rtl/>
        </w:rPr>
        <w:t>;</w:t>
      </w:r>
      <w:r>
        <w:rPr>
          <w:rFonts w:cstheme="minorHAnsi" w:hint="cs"/>
          <w:rtl/>
        </w:rPr>
        <w:t xml:space="preserve"> המחשבה היא שמדינה רוצה להצ</w:t>
      </w:r>
      <w:r w:rsidR="00830AA4">
        <w:rPr>
          <w:rFonts w:cstheme="minorHAnsi" w:hint="cs"/>
          <w:rtl/>
        </w:rPr>
        <w:t>ט</w:t>
      </w:r>
      <w:r>
        <w:rPr>
          <w:rFonts w:cstheme="minorHAnsi" w:hint="cs"/>
          <w:rtl/>
        </w:rPr>
        <w:t>רף לקהילה הבינלאומית ומתוך רצון זה היא הסכימה גם לכל הסל של המשפט המנהגי שבא יחד עם זה.</w:t>
      </w:r>
    </w:p>
    <w:p w14:paraId="12A0DC31" w14:textId="49B5B96D" w:rsidR="00830AA4" w:rsidRDefault="002561FF" w:rsidP="00830AA4">
      <w:pPr>
        <w:pStyle w:val="a7"/>
        <w:numPr>
          <w:ilvl w:val="0"/>
          <w:numId w:val="1"/>
        </w:numPr>
        <w:ind w:left="424"/>
        <w:jc w:val="both"/>
        <w:rPr>
          <w:rFonts w:cstheme="minorHAnsi"/>
        </w:rPr>
      </w:pPr>
      <w:r w:rsidRPr="00830AA4">
        <w:rPr>
          <w:rFonts w:cstheme="minorHAnsi" w:hint="cs"/>
          <w:rtl/>
        </w:rPr>
        <w:t>אלמנט נוסף של פיקציה שהתחדד במנהג- כשאנו אומרים שמנהג הוא פרקטיקה שמדינות נוהגות לפיו באופן כולל ומתמשך, בפועל מנהגים נקבעים ורוכשים מעמד מחייב לאור הפרקטיקה של מדינות משמעותיות שרלוונטיות לנושא הספציפי</w:t>
      </w:r>
      <w:r w:rsidR="00B12118" w:rsidRPr="00830AA4">
        <w:rPr>
          <w:rFonts w:cstheme="minorHAnsi" w:hint="cs"/>
          <w:rtl/>
        </w:rPr>
        <w:t>, אך הם עדיין מחייבים מדינות שלא לקחו חלק (לדוגמה- מדינות שאין להן חוף ים, ככל הנראה לא לקחו חלק בניסוח דיני הים הבינלאומיים, אך יהיו מחויבות תחת כל ההוראות).</w:t>
      </w:r>
    </w:p>
    <w:p w14:paraId="5B97597F" w14:textId="5E6709C6" w:rsidR="00830AA4" w:rsidRDefault="00830AA4" w:rsidP="00830AA4">
      <w:pPr>
        <w:pStyle w:val="a7"/>
        <w:numPr>
          <w:ilvl w:val="0"/>
          <w:numId w:val="1"/>
        </w:numPr>
        <w:ind w:left="424"/>
        <w:jc w:val="both"/>
        <w:rPr>
          <w:rFonts w:cstheme="minorHAnsi"/>
        </w:rPr>
      </w:pPr>
      <w:r>
        <w:rPr>
          <w:rFonts w:cstheme="minorHAnsi" w:hint="cs"/>
          <w:rtl/>
        </w:rPr>
        <w:t xml:space="preserve">כללים מסוג </w:t>
      </w:r>
      <w:r w:rsidRPr="00830AA4">
        <w:rPr>
          <w:rFonts w:cstheme="minorHAnsi" w:hint="cs"/>
          <w:b/>
          <w:bCs/>
        </w:rPr>
        <w:t>J</w:t>
      </w:r>
      <w:r w:rsidRPr="00830AA4">
        <w:rPr>
          <w:rFonts w:cstheme="minorHAnsi"/>
          <w:b/>
          <w:bCs/>
        </w:rPr>
        <w:t>us Cogens</w:t>
      </w:r>
      <w:r>
        <w:rPr>
          <w:rFonts w:cstheme="minorHAnsi" w:hint="cs"/>
          <w:rtl/>
        </w:rPr>
        <w:t>- מספר מצומצם של כללים במשפט הבינלאומי שמחייבים את כל המדינות לא משנה מה. מדובר בדין שלא ניתן לעבור עליו. בין הנורמות המזוהות כדין קוגנטי ניתן למנות את האיסור על השימוש בכוח, האיסור על עבדות, איסור על עינויים וכו'.</w:t>
      </w:r>
    </w:p>
    <w:p w14:paraId="49E6D904" w14:textId="0068A605" w:rsidR="00B12118" w:rsidRPr="00830AA4" w:rsidRDefault="00B12118" w:rsidP="00830AA4">
      <w:pPr>
        <w:pStyle w:val="a7"/>
        <w:numPr>
          <w:ilvl w:val="0"/>
          <w:numId w:val="1"/>
        </w:numPr>
        <w:ind w:left="424"/>
        <w:jc w:val="both"/>
        <w:rPr>
          <w:rFonts w:cstheme="minorHAnsi"/>
          <w:rtl/>
        </w:rPr>
      </w:pPr>
      <w:r w:rsidRPr="00830AA4">
        <w:rPr>
          <w:rFonts w:cstheme="minorHAnsi" w:hint="cs"/>
          <w:rtl/>
        </w:rPr>
        <w:t xml:space="preserve">בנוסף, יסוד ההסכמה הוא קצת יותר חלש כשאנו מדברים על המשפט הבינלאומי כפי שהוא היום. כפי שנראה בהמשך, מדינות כפופות לסלים הרבה יותר רחבים של נורמות, למשל החלטות של </w:t>
      </w:r>
      <w:r w:rsidRPr="00830AA4">
        <w:rPr>
          <w:rFonts w:cstheme="minorHAnsi" w:hint="cs"/>
          <w:b/>
          <w:bCs/>
          <w:rtl/>
        </w:rPr>
        <w:t>ארגונים בינלאומיים</w:t>
      </w:r>
      <w:r w:rsidRPr="00830AA4">
        <w:rPr>
          <w:rFonts w:cstheme="minorHAnsi" w:hint="cs"/>
          <w:rtl/>
        </w:rPr>
        <w:t>, ששם יסוד ההסכמה הוא כבר חלש הרבה יותר- מרגע שהן נתנו את הסכמתן לכפיפות תחת הארגונים, לא בשליטתן המצאת ההוראות החדשות תחת אותם הארגונים הללו.</w:t>
      </w:r>
    </w:p>
    <w:p w14:paraId="56E14E51" w14:textId="1C8662A1" w:rsidR="008E09D4" w:rsidRDefault="008E09D4" w:rsidP="00D44E07">
      <w:pPr>
        <w:pStyle w:val="a7"/>
        <w:jc w:val="both"/>
        <w:rPr>
          <w:rFonts w:cstheme="minorHAnsi"/>
          <w:rtl/>
        </w:rPr>
      </w:pPr>
    </w:p>
    <w:p w14:paraId="6A826EDC" w14:textId="30275435" w:rsidR="008E09D4" w:rsidRDefault="003B10B4" w:rsidP="00D44E07">
      <w:pPr>
        <w:pStyle w:val="a7"/>
        <w:jc w:val="both"/>
        <w:rPr>
          <w:rFonts w:cstheme="minorHAnsi"/>
        </w:rPr>
      </w:pPr>
      <w:r w:rsidRPr="003B10B4">
        <w:rPr>
          <w:rFonts w:cstheme="minorHAnsi" w:hint="cs"/>
          <w:b/>
          <w:bCs/>
          <w:rtl/>
        </w:rPr>
        <w:t>האם סעיף 38 קובע היררכיה בין המקורות?</w:t>
      </w:r>
    </w:p>
    <w:p w14:paraId="6FD63B29" w14:textId="2EFCD122" w:rsidR="003B10B4" w:rsidRDefault="003B10B4" w:rsidP="00D44E07">
      <w:pPr>
        <w:pStyle w:val="a7"/>
        <w:jc w:val="both"/>
        <w:rPr>
          <w:rFonts w:cstheme="minorHAnsi"/>
          <w:rtl/>
        </w:rPr>
      </w:pPr>
      <w:r w:rsidRPr="006810B2">
        <w:rPr>
          <w:rFonts w:cstheme="minorHAnsi" w:hint="cs"/>
          <w:u w:val="single"/>
          <w:rtl/>
        </w:rPr>
        <w:t>סעיף 38 לא מתיימר לקבוע באופן עקרוני שום היררכיה</w:t>
      </w:r>
      <w:r>
        <w:rPr>
          <w:rFonts w:cstheme="minorHAnsi" w:hint="cs"/>
          <w:rtl/>
        </w:rPr>
        <w:t xml:space="preserve">, ולכן כמשפטנים עלינו לפנות במקרה של שאלה משפטית </w:t>
      </w:r>
      <w:r w:rsidR="006810B2">
        <w:rPr>
          <w:rFonts w:cstheme="minorHAnsi" w:hint="cs"/>
          <w:rtl/>
        </w:rPr>
        <w:t xml:space="preserve">אל </w:t>
      </w:r>
      <w:r>
        <w:rPr>
          <w:rFonts w:cstheme="minorHAnsi" w:hint="cs"/>
          <w:rtl/>
        </w:rPr>
        <w:t xml:space="preserve">כלל המקורות הרלוונטיים. </w:t>
      </w:r>
      <w:r w:rsidRPr="006810B2">
        <w:rPr>
          <w:rFonts w:cstheme="minorHAnsi" w:hint="cs"/>
          <w:b/>
          <w:bCs/>
          <w:rtl/>
        </w:rPr>
        <w:t>מדוע אין היררכיה?</w:t>
      </w:r>
      <w:r>
        <w:rPr>
          <w:rFonts w:cstheme="minorHAnsi" w:hint="cs"/>
          <w:rtl/>
        </w:rPr>
        <w:t xml:space="preserve"> כיוון שכל המקורות שואבים את סמכותן מכוח הסכמת המדינות. לרוב אנו נהיה עדים למעמד גבוה יותר של אמנות, עקב העובדה שמדובר בדרך כלל במקור מאוחר יותר המהווה את החקיקה הבינלאומית הראשית והן בדרך כלל יותר מדויקות, ספציפיות וברורות מאשר המנהגים. לכן, פעמים רבים יהיה נוח יותר ליישם את האמנה מאשר המנהג.</w:t>
      </w:r>
    </w:p>
    <w:p w14:paraId="7D154964" w14:textId="34AD7D8F" w:rsidR="003B10B4" w:rsidRDefault="003B10B4" w:rsidP="00D44E07">
      <w:pPr>
        <w:pStyle w:val="a7"/>
        <w:jc w:val="both"/>
        <w:rPr>
          <w:rFonts w:cstheme="minorHAnsi"/>
          <w:rtl/>
        </w:rPr>
      </w:pPr>
    </w:p>
    <w:p w14:paraId="7EB6B714" w14:textId="201A28D5" w:rsidR="003B10B4" w:rsidRDefault="003B10B4" w:rsidP="00D44E07">
      <w:pPr>
        <w:pStyle w:val="a7"/>
        <w:jc w:val="both"/>
        <w:rPr>
          <w:rFonts w:cstheme="minorHAnsi"/>
          <w:rtl/>
        </w:rPr>
      </w:pPr>
      <w:r>
        <w:rPr>
          <w:rFonts w:cstheme="minorHAnsi" w:hint="cs"/>
          <w:b/>
          <w:bCs/>
          <w:rtl/>
        </w:rPr>
        <w:t>רשימת המקורות הסעיף אינה ממצה!</w:t>
      </w:r>
    </w:p>
    <w:p w14:paraId="269D4820" w14:textId="5E39A36C" w:rsidR="003B10B4" w:rsidRDefault="003B10B4" w:rsidP="00D44E07">
      <w:pPr>
        <w:pStyle w:val="a7"/>
        <w:jc w:val="both"/>
        <w:rPr>
          <w:rFonts w:cstheme="minorHAnsi"/>
          <w:rtl/>
        </w:rPr>
      </w:pPr>
      <w:r>
        <w:rPr>
          <w:rFonts w:cstheme="minorHAnsi" w:hint="cs"/>
          <w:rtl/>
        </w:rPr>
        <w:t xml:space="preserve">סעיף 38 כבודו במקום מונח, אך רשימת המקורות היא לא רשימה ממצה. </w:t>
      </w:r>
      <w:r w:rsidR="008C11A3">
        <w:rPr>
          <w:rFonts w:cstheme="minorHAnsi" w:hint="cs"/>
          <w:rtl/>
        </w:rPr>
        <w:t>בהמשך</w:t>
      </w:r>
      <w:r>
        <w:rPr>
          <w:rFonts w:cstheme="minorHAnsi" w:hint="cs"/>
          <w:rtl/>
        </w:rPr>
        <w:t xml:space="preserve"> נבחן את המקורות הנוספים של המשפט הבינלאומי, אך נציין </w:t>
      </w:r>
      <w:r w:rsidRPr="008C11A3">
        <w:rPr>
          <w:rFonts w:cstheme="minorHAnsi" w:hint="cs"/>
          <w:b/>
          <w:bCs/>
          <w:rtl/>
        </w:rPr>
        <w:t>ש</w:t>
      </w:r>
      <w:r w:rsidR="008C11A3" w:rsidRPr="008C11A3">
        <w:rPr>
          <w:rFonts w:cstheme="minorHAnsi" w:hint="cs"/>
          <w:b/>
          <w:bCs/>
          <w:rtl/>
        </w:rPr>
        <w:t>נ</w:t>
      </w:r>
      <w:r w:rsidRPr="008C11A3">
        <w:rPr>
          <w:rFonts w:cstheme="minorHAnsi" w:hint="cs"/>
          <w:b/>
          <w:bCs/>
          <w:rtl/>
        </w:rPr>
        <w:t>י מקורות</w:t>
      </w:r>
      <w:r>
        <w:rPr>
          <w:rFonts w:cstheme="minorHAnsi" w:hint="cs"/>
          <w:rtl/>
        </w:rPr>
        <w:t xml:space="preserve"> כרגע</w:t>
      </w:r>
      <w:r w:rsidR="008C11A3">
        <w:rPr>
          <w:rFonts w:cstheme="minorHAnsi" w:hint="cs"/>
          <w:rtl/>
        </w:rPr>
        <w:t xml:space="preserve"> </w:t>
      </w:r>
      <w:r w:rsidR="008C11A3" w:rsidRPr="008C11A3">
        <w:rPr>
          <w:rFonts w:cstheme="minorHAnsi" w:hint="cs"/>
          <w:b/>
          <w:bCs/>
          <w:rtl/>
        </w:rPr>
        <w:t>שלא מעוגנים בסעיף 38</w:t>
      </w:r>
      <w:r>
        <w:rPr>
          <w:rFonts w:cstheme="minorHAnsi" w:hint="cs"/>
          <w:rtl/>
        </w:rPr>
        <w:t>:</w:t>
      </w:r>
    </w:p>
    <w:p w14:paraId="79750362" w14:textId="4BA0335E" w:rsidR="003B10B4" w:rsidRDefault="003B10B4" w:rsidP="00FF1E75">
      <w:pPr>
        <w:pStyle w:val="a7"/>
        <w:numPr>
          <w:ilvl w:val="0"/>
          <w:numId w:val="7"/>
        </w:numPr>
        <w:ind w:left="424"/>
        <w:jc w:val="both"/>
        <w:rPr>
          <w:rFonts w:cstheme="minorHAnsi"/>
        </w:rPr>
      </w:pPr>
      <w:r>
        <w:rPr>
          <w:rFonts w:cstheme="minorHAnsi" w:hint="cs"/>
          <w:u w:val="single"/>
          <w:rtl/>
        </w:rPr>
        <w:t>הצהרות חד-צדדיות</w:t>
      </w:r>
      <w:r>
        <w:rPr>
          <w:rFonts w:cstheme="minorHAnsi" w:hint="cs"/>
          <w:rtl/>
        </w:rPr>
        <w:t>: מדובר בהצהרות של מדינות שבאופן חד-צדדי נוטלות על עצמן מחויבויות במשפט הבינלאומי. לדוגמה- הצהרת ישראל מתחילת שנות ה-70 שהיא נוטלת על עצמה את המחויבות תחת אמנת ז'נבה הרביעית.</w:t>
      </w:r>
      <w:r w:rsidR="007147CF">
        <w:rPr>
          <w:rFonts w:cstheme="minorHAnsi" w:hint="cs"/>
          <w:rtl/>
        </w:rPr>
        <w:t xml:space="preserve"> מדובר בהסכמה ולקיחת המחויבות באופן רצוני.</w:t>
      </w:r>
    </w:p>
    <w:p w14:paraId="6F608A32" w14:textId="5749E9EA" w:rsidR="0091054B" w:rsidRDefault="0091054B" w:rsidP="00FF1E75">
      <w:pPr>
        <w:pStyle w:val="a7"/>
        <w:numPr>
          <w:ilvl w:val="0"/>
          <w:numId w:val="7"/>
        </w:numPr>
        <w:ind w:left="424"/>
        <w:jc w:val="both"/>
        <w:rPr>
          <w:rFonts w:cstheme="minorHAnsi"/>
        </w:rPr>
      </w:pPr>
      <w:r>
        <w:rPr>
          <w:rFonts w:cstheme="minorHAnsi" w:hint="cs"/>
          <w:u w:val="single"/>
          <w:rtl/>
        </w:rPr>
        <w:lastRenderedPageBreak/>
        <w:t>החלטות של ארגונים בינלאומיים</w:t>
      </w:r>
      <w:r w:rsidRPr="0091054B">
        <w:rPr>
          <w:rFonts w:cstheme="minorHAnsi" w:hint="cs"/>
          <w:rtl/>
        </w:rPr>
        <w:t>-</w:t>
      </w:r>
      <w:r>
        <w:rPr>
          <w:rFonts w:cstheme="minorHAnsi" w:hint="cs"/>
          <w:rtl/>
        </w:rPr>
        <w:t xml:space="preserve"> מדובר במקור חשוב ביותר בעידן הנוכחי. במובן מסוים, גם הן מבטאות הסכמת המדינות שהן צד לארגון. חשוב לציין כי לא כל החלטה ולא כל ארגון מחייבים!</w:t>
      </w:r>
      <w:r w:rsidR="00622883">
        <w:rPr>
          <w:rFonts w:cstheme="minorHAnsi" w:hint="cs"/>
          <w:rtl/>
        </w:rPr>
        <w:t xml:space="preserve"> מדינות שמקימות ארגון בינלאומי נותנות סמכות לארגון לקבל החלטות מסוימות ולפעול בתחומים מסוימים, וארגון זה יכול לקבל כל מיני החלטות.</w:t>
      </w:r>
    </w:p>
    <w:p w14:paraId="631D5337" w14:textId="499F9DEF" w:rsidR="00AF1CCA" w:rsidRDefault="00AF1CCA" w:rsidP="00AF1CCA">
      <w:pPr>
        <w:pStyle w:val="a7"/>
        <w:jc w:val="both"/>
        <w:rPr>
          <w:rFonts w:cstheme="minorHAnsi"/>
          <w:rtl/>
        </w:rPr>
      </w:pPr>
    </w:p>
    <w:p w14:paraId="15ED9316" w14:textId="39B5E5D8" w:rsidR="00622883" w:rsidRDefault="00622883" w:rsidP="00622883">
      <w:pPr>
        <w:pStyle w:val="a7"/>
        <w:pBdr>
          <w:top w:val="single" w:sz="6" w:space="1" w:color="auto"/>
          <w:bottom w:val="single" w:sz="6" w:space="1" w:color="auto"/>
        </w:pBdr>
        <w:jc w:val="center"/>
        <w:rPr>
          <w:rFonts w:cstheme="minorHAnsi"/>
          <w:b/>
          <w:bCs/>
          <w:rtl/>
        </w:rPr>
      </w:pPr>
      <w:r>
        <w:rPr>
          <w:rFonts w:cstheme="minorHAnsi" w:hint="cs"/>
          <w:b/>
          <w:bCs/>
          <w:rtl/>
        </w:rPr>
        <w:t>המקור הראשון- אמנה:</w:t>
      </w:r>
    </w:p>
    <w:p w14:paraId="169278F6" w14:textId="77777777" w:rsidR="00622883" w:rsidRDefault="00622883" w:rsidP="00AF1CCA">
      <w:pPr>
        <w:pStyle w:val="a7"/>
        <w:jc w:val="both"/>
        <w:rPr>
          <w:rFonts w:cstheme="minorHAnsi"/>
          <w:rtl/>
        </w:rPr>
      </w:pPr>
    </w:p>
    <w:p w14:paraId="7DC293F3" w14:textId="07493F9F" w:rsidR="00AF1CCA" w:rsidRDefault="005C65F1" w:rsidP="00AF1CCA">
      <w:pPr>
        <w:pStyle w:val="a7"/>
        <w:jc w:val="both"/>
        <w:rPr>
          <w:rFonts w:cstheme="minorHAnsi"/>
          <w:rtl/>
        </w:rPr>
      </w:pPr>
      <w:r w:rsidRPr="005C65F1">
        <w:rPr>
          <w:rFonts w:cstheme="minorHAnsi" w:hint="cs"/>
          <w:rtl/>
        </w:rPr>
        <w:t>יש שלל מונחים שאנו מדברים על אמנה/הסכם בינלאומי</w:t>
      </w:r>
      <w:r>
        <w:rPr>
          <w:rFonts w:cstheme="minorHAnsi" w:hint="cs"/>
          <w:rtl/>
        </w:rPr>
        <w:t>- אמנה, הסכם, מ</w:t>
      </w:r>
      <w:r w:rsidR="00622883">
        <w:rPr>
          <w:rFonts w:cstheme="minorHAnsi" w:hint="cs"/>
          <w:rtl/>
        </w:rPr>
        <w:t>ג</w:t>
      </w:r>
      <w:r>
        <w:rPr>
          <w:rFonts w:cstheme="minorHAnsi" w:hint="cs"/>
          <w:rtl/>
        </w:rPr>
        <w:t xml:space="preserve">ילה, פרוטוקול, ספר ברית, חוקה; בכל המקרים מדובר באמנה. אין להבדל בין השמות שום משמעות משפטית כל עוד המסמך שאנו מדברים עליו עומד בכמה </w:t>
      </w:r>
      <w:r w:rsidRPr="007C1C67">
        <w:rPr>
          <w:rFonts w:cstheme="minorHAnsi" w:hint="cs"/>
          <w:b/>
          <w:bCs/>
          <w:rtl/>
        </w:rPr>
        <w:t>תנאים המצויים בסעיף 2</w:t>
      </w:r>
      <w:r w:rsidR="00622883">
        <w:rPr>
          <w:rFonts w:cstheme="minorHAnsi" w:hint="cs"/>
          <w:b/>
          <w:bCs/>
          <w:rtl/>
        </w:rPr>
        <w:t>(1)(א)</w:t>
      </w:r>
      <w:r w:rsidRPr="007C1C67">
        <w:rPr>
          <w:rFonts w:cstheme="minorHAnsi" w:hint="cs"/>
          <w:b/>
          <w:bCs/>
          <w:rtl/>
        </w:rPr>
        <w:t xml:space="preserve"> לאמנת וינה בדבר דיני האמנות</w:t>
      </w:r>
      <w:r>
        <w:rPr>
          <w:rFonts w:cstheme="minorHAnsi" w:hint="cs"/>
          <w:rtl/>
        </w:rPr>
        <w:t>:</w:t>
      </w:r>
    </w:p>
    <w:p w14:paraId="15AAFA35" w14:textId="3385FDAF" w:rsidR="007C1C67" w:rsidRDefault="007C1C67" w:rsidP="007C1C67">
      <w:pPr>
        <w:pStyle w:val="a7"/>
        <w:numPr>
          <w:ilvl w:val="0"/>
          <w:numId w:val="1"/>
        </w:numPr>
        <w:ind w:left="424"/>
        <w:jc w:val="both"/>
        <w:rPr>
          <w:rFonts w:cstheme="minorHAnsi"/>
        </w:rPr>
      </w:pPr>
      <w:r>
        <w:rPr>
          <w:rFonts w:cstheme="minorHAnsi" w:hint="cs"/>
          <w:rtl/>
        </w:rPr>
        <w:t>"אמנה" פירושה הסכם בינלאומי שנחתם בין מדינות בכתב ומנוהל על פי החוק הבינלאומי, בין אם הוא מגולם באמצעי אחד או בשניים או יותר הקשורים ביניהם ולא משנה מה כינויו המסוים; נמנה כמה יסודות</w:t>
      </w:r>
      <w:r w:rsidR="009C28C2">
        <w:rPr>
          <w:rFonts w:cstheme="minorHAnsi" w:hint="cs"/>
          <w:rtl/>
        </w:rPr>
        <w:t xml:space="preserve"> מן הניסוח האמור</w:t>
      </w:r>
      <w:r>
        <w:rPr>
          <w:rFonts w:cstheme="minorHAnsi" w:hint="cs"/>
          <w:rtl/>
        </w:rPr>
        <w:t>:</w:t>
      </w:r>
    </w:p>
    <w:p w14:paraId="35BB829E" w14:textId="366203FB" w:rsidR="007C1C67" w:rsidRDefault="007C1C67" w:rsidP="007C1C67">
      <w:pPr>
        <w:pStyle w:val="a7"/>
        <w:numPr>
          <w:ilvl w:val="1"/>
          <w:numId w:val="1"/>
        </w:numPr>
        <w:ind w:left="849"/>
        <w:jc w:val="both"/>
        <w:rPr>
          <w:rFonts w:cstheme="minorHAnsi"/>
        </w:rPr>
      </w:pPr>
      <w:r>
        <w:rPr>
          <w:rFonts w:cstheme="minorHAnsi" w:hint="cs"/>
          <w:rtl/>
        </w:rPr>
        <w:t>הסכם</w:t>
      </w:r>
      <w:r w:rsidR="00B0717F">
        <w:rPr>
          <w:rFonts w:cstheme="minorHAnsi" w:hint="cs"/>
          <w:rtl/>
        </w:rPr>
        <w:t>;</w:t>
      </w:r>
    </w:p>
    <w:p w14:paraId="0068B8BA" w14:textId="46FBC50F" w:rsidR="007C1C67" w:rsidRDefault="007C1C67" w:rsidP="007C1C67">
      <w:pPr>
        <w:pStyle w:val="a7"/>
        <w:numPr>
          <w:ilvl w:val="1"/>
          <w:numId w:val="1"/>
        </w:numPr>
        <w:ind w:left="849"/>
        <w:jc w:val="both"/>
        <w:rPr>
          <w:rFonts w:cstheme="minorHAnsi"/>
        </w:rPr>
      </w:pPr>
      <w:r>
        <w:rPr>
          <w:rFonts w:cstheme="minorHAnsi" w:hint="cs"/>
          <w:rtl/>
        </w:rPr>
        <w:t>בין מדינות (לכל מדינה סמכות לכרות אמנות לפי סעיף 6 לאמנת וינה)</w:t>
      </w:r>
      <w:r w:rsidR="00B0717F">
        <w:rPr>
          <w:rFonts w:cstheme="minorHAnsi" w:hint="cs"/>
          <w:rtl/>
        </w:rPr>
        <w:t>;</w:t>
      </w:r>
    </w:p>
    <w:p w14:paraId="02101402" w14:textId="4296FF81" w:rsidR="00C91CC7" w:rsidRDefault="00C91CC7" w:rsidP="007C1C67">
      <w:pPr>
        <w:pStyle w:val="a7"/>
        <w:numPr>
          <w:ilvl w:val="1"/>
          <w:numId w:val="1"/>
        </w:numPr>
        <w:ind w:left="849"/>
        <w:jc w:val="both"/>
        <w:rPr>
          <w:rFonts w:cstheme="minorHAnsi"/>
        </w:rPr>
      </w:pPr>
      <w:r>
        <w:rPr>
          <w:rFonts w:cstheme="minorHAnsi" w:hint="cs"/>
          <w:rtl/>
        </w:rPr>
        <w:t>בכדי שהאמנה תעמוד באמנת וינה, חובה כי האמנה תועלה על הכתב</w:t>
      </w:r>
      <w:r w:rsidR="00B0717F">
        <w:rPr>
          <w:rFonts w:cstheme="minorHAnsi" w:hint="cs"/>
          <w:rtl/>
        </w:rPr>
        <w:t>;</w:t>
      </w:r>
    </w:p>
    <w:p w14:paraId="675ED5F2" w14:textId="42BC9E33" w:rsidR="00C91CC7" w:rsidRDefault="00C91CC7" w:rsidP="007C1C67">
      <w:pPr>
        <w:pStyle w:val="a7"/>
        <w:numPr>
          <w:ilvl w:val="1"/>
          <w:numId w:val="1"/>
        </w:numPr>
        <w:ind w:left="849"/>
        <w:jc w:val="both"/>
        <w:rPr>
          <w:rFonts w:cstheme="minorHAnsi"/>
        </w:rPr>
      </w:pPr>
      <w:r>
        <w:rPr>
          <w:rFonts w:cstheme="minorHAnsi" w:hint="cs"/>
          <w:rtl/>
        </w:rPr>
        <w:t>כפוף למשפט הבינלאומי. אמנה כהסכם בינלאומי כפופה למשפט הבינלאומי ולא דין של מדינה כזו או אחרת</w:t>
      </w:r>
      <w:r w:rsidR="00B0717F">
        <w:rPr>
          <w:rFonts w:cstheme="minorHAnsi" w:hint="cs"/>
          <w:rtl/>
        </w:rPr>
        <w:t>;</w:t>
      </w:r>
    </w:p>
    <w:p w14:paraId="75365A80" w14:textId="2799B248" w:rsidR="009C28C2" w:rsidRDefault="009C28C2" w:rsidP="009C28C2">
      <w:pPr>
        <w:pStyle w:val="a7"/>
        <w:numPr>
          <w:ilvl w:val="1"/>
          <w:numId w:val="1"/>
        </w:numPr>
        <w:ind w:left="849"/>
        <w:jc w:val="both"/>
        <w:rPr>
          <w:rFonts w:cstheme="minorHAnsi"/>
        </w:rPr>
      </w:pPr>
      <w:r>
        <w:rPr>
          <w:rFonts w:cstheme="minorHAnsi" w:hint="cs"/>
          <w:rtl/>
        </w:rPr>
        <w:t>השם לא קובע, אמנה יכולה לחבוש כמה שמות.</w:t>
      </w:r>
    </w:p>
    <w:p w14:paraId="4E592AA1" w14:textId="4DC53E5A" w:rsidR="009C28C2" w:rsidRDefault="009C28C2" w:rsidP="009C28C2">
      <w:pPr>
        <w:pStyle w:val="a7"/>
        <w:jc w:val="both"/>
        <w:rPr>
          <w:rFonts w:cstheme="minorHAnsi"/>
          <w:rtl/>
        </w:rPr>
      </w:pPr>
    </w:p>
    <w:p w14:paraId="22F5D0B3" w14:textId="7FDFF67B" w:rsidR="009C28C2" w:rsidRDefault="009C28C2" w:rsidP="009C28C2">
      <w:pPr>
        <w:pStyle w:val="a7"/>
        <w:jc w:val="both"/>
        <w:rPr>
          <w:rFonts w:cstheme="minorHAnsi"/>
          <w:rtl/>
        </w:rPr>
      </w:pPr>
      <w:r>
        <w:rPr>
          <w:rFonts w:cstheme="minorHAnsi" w:hint="cs"/>
          <w:rtl/>
        </w:rPr>
        <w:t xml:space="preserve">נבחן כמה </w:t>
      </w:r>
      <w:r w:rsidRPr="00B0717F">
        <w:rPr>
          <w:rFonts w:cstheme="minorHAnsi" w:hint="cs"/>
          <w:b/>
          <w:bCs/>
          <w:rtl/>
        </w:rPr>
        <w:t>הבחנות בין אמנות בינלאומיות</w:t>
      </w:r>
      <w:r>
        <w:rPr>
          <w:rFonts w:cstheme="minorHAnsi" w:hint="cs"/>
          <w:rtl/>
        </w:rPr>
        <w:t>:</w:t>
      </w:r>
    </w:p>
    <w:p w14:paraId="4DFFCD7C" w14:textId="24BC43A5" w:rsidR="009C28C2" w:rsidRDefault="009C28C2" w:rsidP="00FF1E75">
      <w:pPr>
        <w:pStyle w:val="a7"/>
        <w:numPr>
          <w:ilvl w:val="0"/>
          <w:numId w:val="8"/>
        </w:numPr>
        <w:ind w:left="424"/>
        <w:jc w:val="both"/>
        <w:rPr>
          <w:rFonts w:cstheme="minorHAnsi"/>
        </w:rPr>
      </w:pPr>
      <w:r>
        <w:rPr>
          <w:rFonts w:cstheme="minorHAnsi" w:hint="cs"/>
          <w:u w:val="single"/>
          <w:rtl/>
        </w:rPr>
        <w:t>אמנה דו צדדית</w:t>
      </w:r>
      <w:r w:rsidR="00766321">
        <w:rPr>
          <w:rFonts w:cstheme="minorHAnsi" w:hint="cs"/>
          <w:u w:val="single"/>
          <w:rtl/>
        </w:rPr>
        <w:t xml:space="preserve"> (</w:t>
      </w:r>
      <w:r w:rsidR="00766321">
        <w:rPr>
          <w:rFonts w:cstheme="minorHAnsi"/>
          <w:u w:val="single"/>
        </w:rPr>
        <w:t>Bilateral</w:t>
      </w:r>
      <w:r w:rsidR="00766321">
        <w:rPr>
          <w:rFonts w:cstheme="minorHAnsi" w:hint="cs"/>
          <w:u w:val="single"/>
          <w:rtl/>
        </w:rPr>
        <w:t>)</w:t>
      </w:r>
      <w:r>
        <w:rPr>
          <w:rFonts w:cstheme="minorHAnsi" w:hint="cs"/>
          <w:u w:val="single"/>
          <w:rtl/>
        </w:rPr>
        <w:t xml:space="preserve"> אל מול רב צדדית</w:t>
      </w:r>
      <w:r w:rsidR="00766321">
        <w:rPr>
          <w:rFonts w:cstheme="minorHAnsi" w:hint="cs"/>
          <w:u w:val="single"/>
          <w:rtl/>
        </w:rPr>
        <w:t xml:space="preserve"> (</w:t>
      </w:r>
      <w:r w:rsidR="00766321">
        <w:rPr>
          <w:rFonts w:cstheme="minorHAnsi" w:hint="cs"/>
          <w:u w:val="single"/>
        </w:rPr>
        <w:t>M</w:t>
      </w:r>
      <w:r w:rsidR="00766321">
        <w:rPr>
          <w:rFonts w:cstheme="minorHAnsi"/>
          <w:u w:val="single"/>
        </w:rPr>
        <w:t>ultilateral</w:t>
      </w:r>
      <w:r w:rsidR="00766321">
        <w:rPr>
          <w:rFonts w:cstheme="minorHAnsi" w:hint="cs"/>
          <w:u w:val="single"/>
          <w:rtl/>
        </w:rPr>
        <w:t>)</w:t>
      </w:r>
      <w:r>
        <w:rPr>
          <w:rFonts w:cstheme="minorHAnsi" w:hint="cs"/>
          <w:rtl/>
        </w:rPr>
        <w:t xml:space="preserve">- </w:t>
      </w:r>
      <w:r w:rsidR="00766321">
        <w:rPr>
          <w:rFonts w:cstheme="minorHAnsi" w:hint="cs"/>
          <w:rtl/>
        </w:rPr>
        <w:t xml:space="preserve">ישנן אמנות שיש להן רק שני צדדים ואמנות עם מספר רב של צדדים. </w:t>
      </w:r>
      <w:r>
        <w:rPr>
          <w:rFonts w:cstheme="minorHAnsi" w:hint="cs"/>
          <w:rtl/>
        </w:rPr>
        <w:t>ההבדל בין האמנות נוגעות בין היתר לתחום התרופות (הרבה יותר מקלים באמנה דו צדדית). נפקות נוספת באה לידי ביטוי במוסד ההסתייגות</w:t>
      </w:r>
      <w:r w:rsidR="00766321">
        <w:rPr>
          <w:rFonts w:cstheme="minorHAnsi" w:hint="cs"/>
          <w:rtl/>
        </w:rPr>
        <w:t>, שקיים רק באמנות רב צדדיות.</w:t>
      </w:r>
    </w:p>
    <w:p w14:paraId="66FA693E" w14:textId="6DAAB663" w:rsidR="009C28C2" w:rsidRDefault="009C28C2" w:rsidP="00FF1E75">
      <w:pPr>
        <w:pStyle w:val="a7"/>
        <w:numPr>
          <w:ilvl w:val="0"/>
          <w:numId w:val="8"/>
        </w:numPr>
        <w:ind w:left="424"/>
        <w:jc w:val="both"/>
        <w:rPr>
          <w:rFonts w:cstheme="minorHAnsi"/>
        </w:rPr>
      </w:pPr>
      <w:r>
        <w:rPr>
          <w:rFonts w:cstheme="minorHAnsi" w:hint="cs"/>
          <w:u w:val="single"/>
          <w:rtl/>
        </w:rPr>
        <w:t>אמנה חוזית אל מול יוצרת חוק</w:t>
      </w:r>
      <w:r w:rsidRPr="009C28C2">
        <w:rPr>
          <w:rFonts w:cstheme="minorHAnsi" w:hint="cs"/>
          <w:rtl/>
        </w:rPr>
        <w:t>-</w:t>
      </w:r>
      <w:r>
        <w:rPr>
          <w:rFonts w:cstheme="minorHAnsi" w:hint="cs"/>
          <w:rtl/>
        </w:rPr>
        <w:t xml:space="preserve"> אמנות אשר מסדירות לנו תחומים שונים בחיים. </w:t>
      </w:r>
      <w:r w:rsidRPr="00766321">
        <w:rPr>
          <w:rFonts w:cstheme="minorHAnsi" w:hint="cs"/>
          <w:b/>
          <w:bCs/>
          <w:rtl/>
        </w:rPr>
        <w:t>אמנה חוזית</w:t>
      </w:r>
      <w:r>
        <w:rPr>
          <w:rFonts w:cstheme="minorHAnsi" w:hint="cs"/>
          <w:rtl/>
        </w:rPr>
        <w:t xml:space="preserve"> היא ממש מקבילה לחוזה במשפט המדינתי, הבאה ליצור איזה שהוא מארג של חיובים שלובים בין הצדדים המתקשרים באמנה</w:t>
      </w:r>
      <w:r w:rsidR="00766321">
        <w:rPr>
          <w:rFonts w:cstheme="minorHAnsi" w:hint="cs"/>
          <w:rtl/>
        </w:rPr>
        <w:t>; לדוגמה- אמנה למניעת כפל מס בין ישראל לארצות הברית.</w:t>
      </w:r>
      <w:r>
        <w:rPr>
          <w:rFonts w:cstheme="minorHAnsi" w:hint="cs"/>
          <w:rtl/>
        </w:rPr>
        <w:t xml:space="preserve"> לצד האמנות החוזיות, ישנן </w:t>
      </w:r>
      <w:r w:rsidRPr="00766321">
        <w:rPr>
          <w:rFonts w:cstheme="minorHAnsi" w:hint="cs"/>
          <w:b/>
          <w:bCs/>
          <w:rtl/>
        </w:rPr>
        <w:t>אמנות יוצרות חוק</w:t>
      </w:r>
      <w:r>
        <w:rPr>
          <w:rFonts w:cstheme="minorHAnsi" w:hint="cs"/>
          <w:rtl/>
        </w:rPr>
        <w:t>, הדומות למה שעושה חוק במשפט המדינתי, הן באות לקבוע עקרונות משפטיים בעלי תחולת כללית</w:t>
      </w:r>
      <w:r w:rsidR="00766321">
        <w:rPr>
          <w:rFonts w:cstheme="minorHAnsi" w:hint="cs"/>
          <w:rtl/>
        </w:rPr>
        <w:t>;</w:t>
      </w:r>
      <w:r>
        <w:rPr>
          <w:rFonts w:cstheme="minorHAnsi" w:hint="cs"/>
          <w:rtl/>
        </w:rPr>
        <w:t xml:space="preserve"> לדוגמה</w:t>
      </w:r>
      <w:r w:rsidR="00766321">
        <w:rPr>
          <w:rFonts w:cstheme="minorHAnsi" w:hint="cs"/>
          <w:rtl/>
        </w:rPr>
        <w:t>,</w:t>
      </w:r>
      <w:r>
        <w:rPr>
          <w:rFonts w:cstheme="minorHAnsi" w:hint="cs"/>
          <w:rtl/>
        </w:rPr>
        <w:t xml:space="preserve"> אמנת הג'נוסייד- רצח עם. בדומה לחוק, אמנה יוצרת-חוק יוצרת למדינות התחייבות</w:t>
      </w:r>
      <w:r w:rsidR="00E30DF4">
        <w:rPr>
          <w:rFonts w:cstheme="minorHAnsi" w:hint="cs"/>
          <w:rtl/>
        </w:rPr>
        <w:t xml:space="preserve"> אובייקטיבית</w:t>
      </w:r>
      <w:r>
        <w:rPr>
          <w:rFonts w:cstheme="minorHAnsi" w:hint="cs"/>
          <w:rtl/>
        </w:rPr>
        <w:t xml:space="preserve"> בלי קשר לאיך שמדינות אחרות מנהגות</w:t>
      </w:r>
      <w:r w:rsidR="00766321">
        <w:rPr>
          <w:rFonts w:cstheme="minorHAnsi" w:hint="cs"/>
          <w:rtl/>
        </w:rPr>
        <w:t>.</w:t>
      </w:r>
      <w:r>
        <w:rPr>
          <w:rFonts w:cstheme="minorHAnsi" w:hint="cs"/>
          <w:rtl/>
        </w:rPr>
        <w:t xml:space="preserve"> לדוגמה- אם ישראל וערב הסעודית הן צד לאמנת זכויות האדם, 1966, וערב הסעודית מפרה זכויות נשים, אין יכולה ישראל להחליט כי בהסתמך על כך היא זכאית להפר זכויות נשים גם כן.</w:t>
      </w:r>
    </w:p>
    <w:p w14:paraId="2D90638A" w14:textId="174764AD" w:rsidR="004B68B8" w:rsidRDefault="004B68B8" w:rsidP="004B68B8">
      <w:pPr>
        <w:pStyle w:val="a7"/>
        <w:jc w:val="both"/>
        <w:rPr>
          <w:rFonts w:cstheme="minorHAnsi"/>
          <w:rtl/>
        </w:rPr>
      </w:pPr>
    </w:p>
    <w:p w14:paraId="28EDF586" w14:textId="13D15E7D" w:rsidR="004B68B8" w:rsidRDefault="004B68B8" w:rsidP="004B68B8">
      <w:pPr>
        <w:pStyle w:val="a7"/>
        <w:jc w:val="both"/>
        <w:rPr>
          <w:rFonts w:cstheme="minorHAnsi"/>
          <w:rtl/>
        </w:rPr>
      </w:pPr>
      <w:r>
        <w:rPr>
          <w:rFonts w:cstheme="minorHAnsi" w:hint="cs"/>
          <w:b/>
          <w:bCs/>
          <w:rtl/>
        </w:rPr>
        <w:t>האם מספר הצדדים לאמנה קובע את אופייה כאמנה חוזית או כאמנה יוצרת חוק?</w:t>
      </w:r>
    </w:p>
    <w:p w14:paraId="4AF4C2B5" w14:textId="200444F9" w:rsidR="004B68B8" w:rsidRDefault="004B68B8" w:rsidP="004B68B8">
      <w:pPr>
        <w:pStyle w:val="a7"/>
        <w:jc w:val="both"/>
        <w:rPr>
          <w:rFonts w:cstheme="minorHAnsi"/>
          <w:rtl/>
        </w:rPr>
      </w:pPr>
      <w:r>
        <w:rPr>
          <w:rFonts w:cstheme="minorHAnsi" w:hint="cs"/>
          <w:rtl/>
        </w:rPr>
        <w:t xml:space="preserve">בדרך כלל יש מתאם גדול בין אמנות חוזיות לאמנות דו-צדדיות (לדוגמה- מרבית הסכמי ההסגרה, שהם חוזיים באופיים, הם דו-צדדיים). </w:t>
      </w:r>
      <w:r w:rsidR="00401D19">
        <w:rPr>
          <w:rFonts w:cstheme="minorHAnsi" w:hint="cs"/>
          <w:rtl/>
        </w:rPr>
        <w:t>המצב קצת יותר מורכב כאשר אנו מדברים על אמנות רב-צדדיות; אמנות יוצרות דין הן באופן מובהק רב-צדדיות- אם אנו מעוניינים להחיל איסור על איסור צייד כלבי-ים, זה יעזור שרק ישראל ואיטליה יחתמו על הסכם דו-צדדי? אם אנו מעוניינים בתחולה כללית ובינלאומית, יש לפנות לאמנות רב-צדדיות. אך, יש אמנות חוזיות בטבען והן רב-צדדיות, כמו למשל הסכמי ה-</w:t>
      </w:r>
      <w:r w:rsidR="00401D19">
        <w:rPr>
          <w:rFonts w:cstheme="minorHAnsi" w:hint="cs"/>
        </w:rPr>
        <w:t>W</w:t>
      </w:r>
      <w:r w:rsidR="00401D19">
        <w:rPr>
          <w:rFonts w:cstheme="minorHAnsi"/>
        </w:rPr>
        <w:t>TO</w:t>
      </w:r>
      <w:r w:rsidR="00401D19">
        <w:rPr>
          <w:rFonts w:cstheme="minorHAnsi" w:hint="cs"/>
          <w:rtl/>
        </w:rPr>
        <w:t>, אשר 164 מדינות צד להן.</w:t>
      </w:r>
    </w:p>
    <w:p w14:paraId="5ED6BD2D" w14:textId="6F245471" w:rsidR="00401D19" w:rsidRDefault="00401D19" w:rsidP="004B68B8">
      <w:pPr>
        <w:pStyle w:val="a7"/>
        <w:jc w:val="both"/>
        <w:rPr>
          <w:rFonts w:cstheme="minorHAnsi"/>
          <w:rtl/>
        </w:rPr>
      </w:pPr>
    </w:p>
    <w:p w14:paraId="6A86BE3A" w14:textId="445120F1" w:rsidR="00401D19" w:rsidRPr="00E30DF4" w:rsidRDefault="00401D19" w:rsidP="00FF1E75">
      <w:pPr>
        <w:pStyle w:val="a7"/>
        <w:numPr>
          <w:ilvl w:val="0"/>
          <w:numId w:val="8"/>
        </w:numPr>
        <w:ind w:left="424"/>
        <w:jc w:val="both"/>
        <w:rPr>
          <w:rFonts w:cstheme="minorHAnsi"/>
          <w:u w:val="single"/>
        </w:rPr>
      </w:pPr>
      <w:r>
        <w:rPr>
          <w:rFonts w:cstheme="minorHAnsi" w:hint="cs"/>
          <w:u w:val="single"/>
          <w:rtl/>
        </w:rPr>
        <w:t>אמנה דקלרטיבית/קונסטיטוטיבית</w:t>
      </w:r>
      <w:r>
        <w:rPr>
          <w:rFonts w:cstheme="minorHAnsi" w:hint="cs"/>
          <w:rtl/>
        </w:rPr>
        <w:t xml:space="preserve">- </w:t>
      </w:r>
      <w:r w:rsidRPr="00E30DF4">
        <w:rPr>
          <w:rFonts w:cstheme="minorHAnsi" w:hint="cs"/>
          <w:b/>
          <w:bCs/>
          <w:rtl/>
        </w:rPr>
        <w:t>אמנה דקלרטיבית</w:t>
      </w:r>
      <w:r>
        <w:rPr>
          <w:rFonts w:cstheme="minorHAnsi" w:hint="cs"/>
          <w:rtl/>
        </w:rPr>
        <w:t xml:space="preserve"> היא בבסיסה אמנה הכוללת נורמות שהן מנהגיות, נורמות שכבר קיימות ומחייבות את הקהילה הבינלאומיות בכללותה, ולכן אמנה שכוללת נורמות דקלרטיביות מחייבות מדינות גם שמעולם לא הצטרפו לאמנה. לדוגמה- אמנת וינה נחשבת היום באופן מובהק כאמנה מנהגית, וגם מדינות שלא הצטרפו אליה רשמית כפופות לה. </w:t>
      </w:r>
      <w:r>
        <w:rPr>
          <w:rFonts w:cstheme="minorHAnsi" w:hint="cs"/>
          <w:b/>
          <w:bCs/>
          <w:rtl/>
        </w:rPr>
        <w:t>אם יש לנו מנהג, מדוע לייצר אמנה דקלרטיבית?</w:t>
      </w:r>
      <w:r>
        <w:rPr>
          <w:rFonts w:cstheme="minorHAnsi" w:hint="cs"/>
          <w:rtl/>
        </w:rPr>
        <w:t xml:space="preserve"> </w:t>
      </w:r>
      <w:r w:rsidR="00956B8F" w:rsidRPr="00E30DF4">
        <w:rPr>
          <w:rFonts w:cstheme="minorHAnsi" w:hint="cs"/>
          <w:u w:val="single"/>
          <w:rtl/>
        </w:rPr>
        <w:t>כשאנו מעלים את הדברים על הכתב, הכל שקוף וברור יותר.</w:t>
      </w:r>
    </w:p>
    <w:p w14:paraId="7769A3D3" w14:textId="3E7BA622" w:rsidR="00956B8F" w:rsidRDefault="00956B8F" w:rsidP="00956B8F">
      <w:pPr>
        <w:pStyle w:val="a7"/>
        <w:ind w:left="424"/>
        <w:jc w:val="both"/>
        <w:rPr>
          <w:rFonts w:cstheme="minorHAnsi"/>
          <w:rtl/>
        </w:rPr>
      </w:pPr>
      <w:r>
        <w:rPr>
          <w:rFonts w:cstheme="minorHAnsi" w:hint="cs"/>
          <w:rtl/>
        </w:rPr>
        <w:t xml:space="preserve">למול כך ישנה </w:t>
      </w:r>
      <w:r w:rsidRPr="00E30DF4">
        <w:rPr>
          <w:rFonts w:cstheme="minorHAnsi" w:hint="cs"/>
          <w:b/>
          <w:bCs/>
          <w:rtl/>
        </w:rPr>
        <w:t>אמנה קונסטיטוטיבית</w:t>
      </w:r>
      <w:r>
        <w:rPr>
          <w:rFonts w:cstheme="minorHAnsi" w:hint="cs"/>
          <w:rtl/>
        </w:rPr>
        <w:t xml:space="preserve"> המחוללת נורמות חדשות במשפט הבינלאומי, נורמות שהן לא מנהגיות במשפט הבינלאומית- אלו מחייבות רק את המדינות שהצטרפו באופן רשמי אל האמנה. בעיות נוצרות לעיתים באמנות המשלבות נורמות דקלרטיביות ונורמות קונסטיטוטיביות.</w:t>
      </w:r>
    </w:p>
    <w:p w14:paraId="6F799D98" w14:textId="4923D7EB" w:rsidR="0068499D" w:rsidRDefault="0068499D" w:rsidP="0068499D">
      <w:pPr>
        <w:pStyle w:val="a7"/>
        <w:ind w:left="424"/>
        <w:jc w:val="both"/>
        <w:rPr>
          <w:rFonts w:cstheme="minorHAnsi"/>
          <w:rtl/>
        </w:rPr>
      </w:pPr>
      <w:r w:rsidRPr="00E30DF4">
        <w:rPr>
          <w:rFonts w:cstheme="minorHAnsi" w:hint="cs"/>
          <w:u w:val="single"/>
          <w:rtl/>
        </w:rPr>
        <w:t>אמנה יכולה להתחיל את דרכה כאמנה קונסטיטוטיבית ובמרוצת השנים תהפוך לאמנה דקלרטיבית</w:t>
      </w:r>
      <w:r>
        <w:rPr>
          <w:rFonts w:cstheme="minorHAnsi" w:hint="cs"/>
          <w:rtl/>
        </w:rPr>
        <w:t>- דוגמה לכך נמצא באמנת האג בדבר דיני הלחימה ביבשה, 1907. בשנת 1945 בית המשפט בנירנבר</w:t>
      </w:r>
      <w:r>
        <w:rPr>
          <w:rFonts w:cstheme="minorHAnsi" w:hint="eastAsia"/>
          <w:rtl/>
        </w:rPr>
        <w:t>ג</w:t>
      </w:r>
      <w:r>
        <w:rPr>
          <w:rFonts w:cstheme="minorHAnsi" w:hint="cs"/>
          <w:rtl/>
        </w:rPr>
        <w:t xml:space="preserve"> נדרש לשאלה מה מעמד האמנה הזו, ואמר כי בשנים מאז נוצרה ועד 1945, כשבוחנים את הפרקטיק</w:t>
      </w:r>
      <w:r>
        <w:rPr>
          <w:rFonts w:cstheme="minorHAnsi" w:hint="eastAsia"/>
          <w:rtl/>
        </w:rPr>
        <w:t>ה</w:t>
      </w:r>
      <w:r>
        <w:rPr>
          <w:rFonts w:cstheme="minorHAnsi" w:hint="cs"/>
          <w:rtl/>
        </w:rPr>
        <w:t xml:space="preserve"> של האמנות, ניתן לראות כי היא הפכה להיות אמנה מנהגית, וזאת חרף העובדה שנוצרה לראשונה כאמנה קונסטיטוטיבית.</w:t>
      </w:r>
    </w:p>
    <w:p w14:paraId="64469EFB" w14:textId="044DE3C5" w:rsidR="0068499D" w:rsidRDefault="0068499D" w:rsidP="0068499D">
      <w:pPr>
        <w:pStyle w:val="a7"/>
        <w:jc w:val="both"/>
        <w:rPr>
          <w:rFonts w:cstheme="minorHAnsi"/>
          <w:rtl/>
        </w:rPr>
      </w:pPr>
    </w:p>
    <w:p w14:paraId="3B27B536" w14:textId="1252D7B1" w:rsidR="0068499D" w:rsidRDefault="0068499D" w:rsidP="0068499D">
      <w:pPr>
        <w:pStyle w:val="a7"/>
        <w:jc w:val="both"/>
        <w:rPr>
          <w:rFonts w:cstheme="minorHAnsi"/>
          <w:b/>
          <w:bCs/>
          <w:rtl/>
        </w:rPr>
      </w:pPr>
      <w:r>
        <w:rPr>
          <w:rFonts w:cstheme="minorHAnsi" w:hint="cs"/>
          <w:b/>
          <w:bCs/>
          <w:rtl/>
        </w:rPr>
        <w:t>כיצד מצטרפים לאמנה?</w:t>
      </w:r>
    </w:p>
    <w:p w14:paraId="701BF105" w14:textId="2E07570F" w:rsidR="00281A3A" w:rsidRDefault="00281A3A" w:rsidP="00281A3A">
      <w:pPr>
        <w:pStyle w:val="a7"/>
        <w:jc w:val="both"/>
        <w:rPr>
          <w:rFonts w:cstheme="minorHAnsi"/>
          <w:b/>
          <w:bCs/>
          <w:rtl/>
        </w:rPr>
      </w:pPr>
      <w:r>
        <w:rPr>
          <w:rFonts w:cstheme="minorHAnsi" w:hint="cs"/>
          <w:b/>
          <w:bCs/>
          <w:rtl/>
        </w:rPr>
        <w:t>אמנת וינה- סעיף 11- אמצעי הבעת הסכמה לכיפוף תחת אמנה:</w:t>
      </w:r>
    </w:p>
    <w:p w14:paraId="0F296CD5" w14:textId="6AA3A47A" w:rsidR="0068499D" w:rsidRDefault="00281A3A" w:rsidP="00281A3A">
      <w:pPr>
        <w:pStyle w:val="a7"/>
        <w:jc w:val="both"/>
        <w:rPr>
          <w:rFonts w:cstheme="minorHAnsi"/>
          <w:rtl/>
        </w:rPr>
      </w:pPr>
      <w:r>
        <w:rPr>
          <w:rFonts w:cstheme="minorHAnsi" w:hint="cs"/>
          <w:rtl/>
        </w:rPr>
        <w:t>הסכמתה של מדינה להיות כפופה לאמנה עשויה להתבטא בחתימה, החלפה של אמצעים המביעים הסמכה, אשרור, קבלה, אישור או הצטרפות, או בכל דרך אחרת אם כך הוסכם.</w:t>
      </w:r>
    </w:p>
    <w:p w14:paraId="22E9C7D8" w14:textId="7DA4760B" w:rsidR="00281A3A" w:rsidRDefault="00281A3A" w:rsidP="00281A3A">
      <w:pPr>
        <w:pStyle w:val="a7"/>
        <w:jc w:val="both"/>
        <w:rPr>
          <w:rFonts w:cstheme="minorHAnsi"/>
          <w:rtl/>
        </w:rPr>
      </w:pPr>
    </w:p>
    <w:p w14:paraId="4DAF466D" w14:textId="7E0B4C5A" w:rsidR="00954B94" w:rsidRDefault="00954B94" w:rsidP="00281A3A">
      <w:pPr>
        <w:pStyle w:val="a7"/>
        <w:jc w:val="both"/>
        <w:rPr>
          <w:rFonts w:cstheme="minorHAnsi"/>
          <w:rtl/>
        </w:rPr>
      </w:pPr>
      <w:r w:rsidRPr="002C4402">
        <w:rPr>
          <w:rFonts w:cstheme="minorHAnsi" w:hint="cs"/>
          <w:b/>
          <w:bCs/>
          <w:rtl/>
        </w:rPr>
        <w:t>מה קורה בפועל?</w:t>
      </w:r>
      <w:r>
        <w:rPr>
          <w:rFonts w:cstheme="minorHAnsi" w:hint="cs"/>
          <w:rtl/>
        </w:rPr>
        <w:t xml:space="preserve"> ברוב המוחלט של המקרים, הצטרפות המדינה לאמנה הוא בעל </w:t>
      </w:r>
      <w:r w:rsidRPr="00DF32AB">
        <w:rPr>
          <w:rFonts w:cstheme="minorHAnsi" w:hint="cs"/>
          <w:u w:val="single"/>
          <w:rtl/>
        </w:rPr>
        <w:t>שני שלבים</w:t>
      </w:r>
      <w:r>
        <w:rPr>
          <w:rFonts w:cstheme="minorHAnsi" w:hint="cs"/>
          <w:rtl/>
        </w:rPr>
        <w:t>:</w:t>
      </w:r>
    </w:p>
    <w:p w14:paraId="29517643" w14:textId="127D0C3D" w:rsidR="00281A3A" w:rsidRDefault="00954B94" w:rsidP="00FF1E75">
      <w:pPr>
        <w:pStyle w:val="a7"/>
        <w:numPr>
          <w:ilvl w:val="0"/>
          <w:numId w:val="9"/>
        </w:numPr>
        <w:ind w:left="424"/>
        <w:jc w:val="both"/>
        <w:rPr>
          <w:rFonts w:cstheme="minorHAnsi"/>
        </w:rPr>
      </w:pPr>
      <w:r w:rsidRPr="00954B94">
        <w:rPr>
          <w:rFonts w:cstheme="minorHAnsi" w:hint="cs"/>
          <w:u w:val="single"/>
          <w:rtl/>
        </w:rPr>
        <w:t>חתימה</w:t>
      </w:r>
      <w:r>
        <w:rPr>
          <w:rFonts w:cstheme="minorHAnsi" w:hint="cs"/>
          <w:rtl/>
        </w:rPr>
        <w:t xml:space="preserve">- שלב החתימה הוא בדרך כלל שלב טקסי בו נציגי המדינות יחתמו על טיוטת נוסח האמנה שגובשה. מדובר במהלך שרק מודיע על כוונת המדינה לבחון באופן חיובי את הצטרפות לאמנה- </w:t>
      </w:r>
      <w:r w:rsidRPr="00DF32AB">
        <w:rPr>
          <w:rFonts w:cstheme="minorHAnsi" w:hint="cs"/>
          <w:u w:val="single"/>
          <w:rtl/>
        </w:rPr>
        <w:t>מדובר בשלב לא מחייב</w:t>
      </w:r>
      <w:r>
        <w:rPr>
          <w:rFonts w:cstheme="minorHAnsi" w:hint="cs"/>
          <w:rtl/>
        </w:rPr>
        <w:t>. ברגע שמדינה חותמת על אמנה, צומחת לה המחויבות שלא לסכל את תכלית האמנה (סעיף 18).</w:t>
      </w:r>
    </w:p>
    <w:p w14:paraId="624B373B" w14:textId="6F9066CF" w:rsidR="00954B94" w:rsidRDefault="00E6542A" w:rsidP="00FF1E75">
      <w:pPr>
        <w:pStyle w:val="a7"/>
        <w:numPr>
          <w:ilvl w:val="0"/>
          <w:numId w:val="9"/>
        </w:numPr>
        <w:ind w:left="424"/>
        <w:jc w:val="both"/>
        <w:rPr>
          <w:rFonts w:cstheme="minorHAnsi"/>
        </w:rPr>
      </w:pPr>
      <w:r>
        <w:rPr>
          <w:rFonts w:cstheme="minorHAnsi" w:hint="cs"/>
          <w:u w:val="single"/>
          <w:rtl/>
        </w:rPr>
        <w:t>אשרור</w:t>
      </w:r>
      <w:r>
        <w:rPr>
          <w:rFonts w:cstheme="minorHAnsi" w:hint="cs"/>
          <w:rtl/>
        </w:rPr>
        <w:t>- אקט זה למעשה כולל דיון בפורום המדינתי הרלוונטי בשאלה האם אכן מתאים למדינה להצטרף לאמנה. במידה והמדינה מחליטה לאשרר, אז היא שולחת כתב אשרור. כל מדינה קובעת את ההליך האשרור שלה:</w:t>
      </w:r>
    </w:p>
    <w:p w14:paraId="11C51427" w14:textId="02239B19" w:rsidR="00E6542A" w:rsidRDefault="00E6542A" w:rsidP="00E6542A">
      <w:pPr>
        <w:pStyle w:val="a7"/>
        <w:numPr>
          <w:ilvl w:val="0"/>
          <w:numId w:val="1"/>
        </w:numPr>
        <w:jc w:val="both"/>
        <w:rPr>
          <w:rFonts w:cstheme="minorHAnsi"/>
        </w:rPr>
      </w:pPr>
      <w:r>
        <w:rPr>
          <w:rFonts w:cstheme="minorHAnsi" w:hint="cs"/>
          <w:rtl/>
        </w:rPr>
        <w:t>ברוב מדינות העולם המחוקק הוא המוסמך לקבל את האמנות. מדובר בדבר חשוב, מכיוון שבחלק המדינות האמנות הופכות עם קבלתן לדין מחייב במשפט הפנימי.</w:t>
      </w:r>
    </w:p>
    <w:p w14:paraId="2B01CBD3" w14:textId="1559D686" w:rsidR="00E6542A" w:rsidRDefault="00E6542A" w:rsidP="00E6542A">
      <w:pPr>
        <w:pStyle w:val="a7"/>
        <w:numPr>
          <w:ilvl w:val="0"/>
          <w:numId w:val="1"/>
        </w:numPr>
        <w:jc w:val="both"/>
        <w:rPr>
          <w:rFonts w:cstheme="minorHAnsi"/>
        </w:rPr>
      </w:pPr>
      <w:r>
        <w:rPr>
          <w:rFonts w:cstheme="minorHAnsi" w:hint="cs"/>
          <w:rtl/>
        </w:rPr>
        <w:t xml:space="preserve">בישראל, כמו גם בבריטניה ובעוד כמה מדינות, הרשות המבצעת היא זו שמחליטה על ההצטרפות לאמנות, כחלק מאחריותה על יחסי החוץ של המדינה. בדרך כלל </w:t>
      </w:r>
      <w:r w:rsidR="005667C1">
        <w:rPr>
          <w:rFonts w:cstheme="minorHAnsi" w:hint="cs"/>
          <w:rtl/>
        </w:rPr>
        <w:t>במדינות</w:t>
      </w:r>
      <w:r>
        <w:rPr>
          <w:rFonts w:cstheme="minorHAnsi" w:hint="cs"/>
          <w:rtl/>
        </w:rPr>
        <w:t xml:space="preserve"> אלה אמנות אינן מהוות באופן אוטומטי חלק מהדין הפנימי.</w:t>
      </w:r>
    </w:p>
    <w:p w14:paraId="6060E0A6" w14:textId="7F9733EA" w:rsidR="00E6542A" w:rsidRDefault="00E6542A" w:rsidP="00E6542A">
      <w:pPr>
        <w:pStyle w:val="a7"/>
        <w:jc w:val="both"/>
        <w:rPr>
          <w:rFonts w:cstheme="minorHAnsi"/>
          <w:rtl/>
        </w:rPr>
      </w:pPr>
    </w:p>
    <w:p w14:paraId="4E92325D" w14:textId="76916C28" w:rsidR="00E6542A" w:rsidRDefault="00E6542A" w:rsidP="00E6542A">
      <w:pPr>
        <w:pStyle w:val="a7"/>
        <w:jc w:val="both"/>
        <w:rPr>
          <w:rFonts w:cstheme="minorHAnsi"/>
          <w:rtl/>
        </w:rPr>
      </w:pPr>
      <w:r>
        <w:rPr>
          <w:rFonts w:cstheme="minorHAnsi" w:hint="cs"/>
          <w:b/>
          <w:bCs/>
          <w:rtl/>
        </w:rPr>
        <w:t>מדוע נדרשים שני שלבים?</w:t>
      </w:r>
    </w:p>
    <w:p w14:paraId="43EF3676" w14:textId="7165079B" w:rsidR="00E6542A" w:rsidRDefault="00715D12" w:rsidP="00DF32AB">
      <w:pPr>
        <w:pStyle w:val="a7"/>
        <w:numPr>
          <w:ilvl w:val="0"/>
          <w:numId w:val="1"/>
        </w:numPr>
        <w:ind w:left="424"/>
        <w:jc w:val="both"/>
        <w:rPr>
          <w:rFonts w:cstheme="minorHAnsi"/>
        </w:rPr>
      </w:pPr>
      <w:r w:rsidRPr="00DF32AB">
        <w:rPr>
          <w:rFonts w:cstheme="minorHAnsi" w:hint="cs"/>
          <w:u w:val="single"/>
          <w:rtl/>
        </w:rPr>
        <w:t>גמירות דעת</w:t>
      </w:r>
      <w:r>
        <w:rPr>
          <w:rFonts w:cstheme="minorHAnsi" w:hint="cs"/>
          <w:rtl/>
        </w:rPr>
        <w:t>- נותנים למדינות זמן ללבן את הדברים ולוודא כי המדינות מצטרפות בלב שלם ומתוך כוונה אמיתית לציית להוראות האמנה.</w:t>
      </w:r>
    </w:p>
    <w:p w14:paraId="4BE1BFF7" w14:textId="419A908F" w:rsidR="00715D12" w:rsidRDefault="00715D12" w:rsidP="00DF32AB">
      <w:pPr>
        <w:pStyle w:val="a7"/>
        <w:numPr>
          <w:ilvl w:val="0"/>
          <w:numId w:val="1"/>
        </w:numPr>
        <w:ind w:left="424"/>
        <w:jc w:val="both"/>
        <w:rPr>
          <w:rFonts w:cstheme="minorHAnsi"/>
        </w:rPr>
      </w:pPr>
      <w:r w:rsidRPr="00DF32AB">
        <w:rPr>
          <w:rFonts w:cstheme="minorHAnsi" w:hint="cs"/>
          <w:u w:val="single"/>
          <w:rtl/>
        </w:rPr>
        <w:t>סיבה חוקתית פנימית</w:t>
      </w:r>
      <w:r>
        <w:rPr>
          <w:rFonts w:cstheme="minorHAnsi" w:hint="cs"/>
          <w:rtl/>
        </w:rPr>
        <w:t>- באותן המדינות בהם המחוקקים הם הקובעים, ההליך הפנימי הוא הליך רשמי מחייב בכדי שהמדינה תוכל להצטרף לאמנה.</w:t>
      </w:r>
    </w:p>
    <w:p w14:paraId="61A899E2" w14:textId="1C246E70" w:rsidR="00715D12" w:rsidRDefault="00715D12" w:rsidP="00715D12">
      <w:pPr>
        <w:pStyle w:val="a7"/>
        <w:jc w:val="both"/>
        <w:rPr>
          <w:rFonts w:cstheme="minorHAnsi"/>
          <w:rtl/>
        </w:rPr>
      </w:pPr>
    </w:p>
    <w:p w14:paraId="3CAD716A" w14:textId="617EBEC3" w:rsidR="00715D12" w:rsidRDefault="00715D12" w:rsidP="00715D12">
      <w:pPr>
        <w:pStyle w:val="a7"/>
        <w:jc w:val="both"/>
        <w:rPr>
          <w:rFonts w:cstheme="minorHAnsi"/>
          <w:b/>
          <w:bCs/>
          <w:rtl/>
        </w:rPr>
      </w:pPr>
      <w:r>
        <w:rPr>
          <w:rFonts w:cstheme="minorHAnsi" w:hint="cs"/>
          <w:b/>
          <w:bCs/>
          <w:rtl/>
        </w:rPr>
        <w:t>מוסד ההסתייגות:</w:t>
      </w:r>
    </w:p>
    <w:p w14:paraId="3A74C216" w14:textId="02857FC9" w:rsidR="00715D12" w:rsidRDefault="00715D12" w:rsidP="00837B28">
      <w:pPr>
        <w:pStyle w:val="a7"/>
        <w:jc w:val="both"/>
        <w:rPr>
          <w:rFonts w:cstheme="minorHAnsi"/>
          <w:rtl/>
        </w:rPr>
      </w:pPr>
      <w:r>
        <w:rPr>
          <w:rFonts w:cstheme="minorHAnsi" w:hint="cs"/>
          <w:rtl/>
        </w:rPr>
        <w:t xml:space="preserve">אמנת וינה אומרת שמדינה יכולה, ברגע שהיא מצטרפת לאמנה, </w:t>
      </w:r>
      <w:r w:rsidR="00B765B0">
        <w:rPr>
          <w:rFonts w:cstheme="minorHAnsi" w:hint="cs"/>
          <w:rtl/>
        </w:rPr>
        <w:t xml:space="preserve">להצהיר </w:t>
      </w:r>
      <w:r>
        <w:rPr>
          <w:rFonts w:cstheme="minorHAnsi" w:hint="cs"/>
          <w:rtl/>
        </w:rPr>
        <w:t>שהיא מסתייגת</w:t>
      </w:r>
      <w:r w:rsidR="00B765B0">
        <w:rPr>
          <w:rFonts w:cstheme="minorHAnsi" w:hint="cs"/>
          <w:rtl/>
        </w:rPr>
        <w:t xml:space="preserve"> מחלק ההתחייבויות הקבועות באמנה. מצב זה, בו מדינה מכריזה</w:t>
      </w:r>
      <w:r>
        <w:rPr>
          <w:rFonts w:cstheme="minorHAnsi" w:hint="cs"/>
          <w:rtl/>
        </w:rPr>
        <w:t xml:space="preserve"> שהיא לא מקבלת על עצמה את חלק מהוראות האמנה </w:t>
      </w:r>
      <w:r w:rsidR="00B765B0">
        <w:rPr>
          <w:rFonts w:cstheme="minorHAnsi" w:hint="cs"/>
          <w:rtl/>
        </w:rPr>
        <w:t>מת</w:t>
      </w:r>
      <w:r>
        <w:rPr>
          <w:rFonts w:cstheme="minorHAnsi" w:hint="cs"/>
          <w:rtl/>
        </w:rPr>
        <w:t>קיים רק באמנות רב-צדדיות. לדוגמה- מדינת ישראל הצטרפה לאמנה בדבר ביעור אפליית נשים, 1979, בו נקבע בסעיף 7(ב'), נדרש שווין במשרות בשירות הציבורי. מדינת ישראל מבינה כי עקב הדין הדתי החל בחלקו בישראל, לא בטוח שישראל תמלא באופן תקין אחר ההוראה, ולכן היא מסתייגת מסעיף זה.</w:t>
      </w:r>
    </w:p>
    <w:p w14:paraId="2DD8AFC2" w14:textId="0026F0BB" w:rsidR="00715D12" w:rsidRDefault="00715D12" w:rsidP="00715D12">
      <w:pPr>
        <w:pStyle w:val="a7"/>
        <w:jc w:val="both"/>
        <w:rPr>
          <w:rFonts w:cstheme="minorHAnsi"/>
          <w:rtl/>
        </w:rPr>
      </w:pPr>
      <w:r w:rsidRPr="00837B28">
        <w:rPr>
          <w:rFonts w:cstheme="minorHAnsi" w:hint="cs"/>
          <w:u w:val="single"/>
          <w:rtl/>
        </w:rPr>
        <w:t>אפשרות זו יוצרת אפשרות פרקטי</w:t>
      </w:r>
      <w:r w:rsidRPr="00837B28">
        <w:rPr>
          <w:rFonts w:cstheme="minorHAnsi" w:hint="eastAsia"/>
          <w:u w:val="single"/>
          <w:rtl/>
        </w:rPr>
        <w:t>ת</w:t>
      </w:r>
      <w:r w:rsidRPr="00837B28">
        <w:rPr>
          <w:rFonts w:cstheme="minorHAnsi" w:hint="cs"/>
          <w:u w:val="single"/>
          <w:rtl/>
        </w:rPr>
        <w:t xml:space="preserve"> להגיע להסכם מוסכם</w:t>
      </w:r>
      <w:r w:rsidR="00837B28">
        <w:rPr>
          <w:rFonts w:cstheme="minorHAnsi" w:hint="cs"/>
          <w:rtl/>
        </w:rPr>
        <w:t>-</w:t>
      </w:r>
      <w:r>
        <w:rPr>
          <w:rFonts w:cstheme="minorHAnsi" w:hint="cs"/>
          <w:rtl/>
        </w:rPr>
        <w:t xml:space="preserve"> בכדי לאפשר למספר מדינות רב ככל האפשר להצטרף, מוותרים על הסכמה מלאה לכ</w:t>
      </w:r>
      <w:r w:rsidR="00837B28">
        <w:rPr>
          <w:rFonts w:cstheme="minorHAnsi" w:hint="cs"/>
          <w:rtl/>
        </w:rPr>
        <w:t>ל</w:t>
      </w:r>
      <w:r>
        <w:rPr>
          <w:rFonts w:cstheme="minorHAnsi" w:hint="cs"/>
          <w:rtl/>
        </w:rPr>
        <w:t xml:space="preserve"> חלקי האמנה.</w:t>
      </w:r>
    </w:p>
    <w:p w14:paraId="7FBC90C3" w14:textId="000A7FFB" w:rsidR="00696D76" w:rsidRDefault="00696D76" w:rsidP="00715D12">
      <w:pPr>
        <w:pStyle w:val="a7"/>
        <w:jc w:val="both"/>
        <w:rPr>
          <w:rFonts w:cstheme="minorHAnsi"/>
          <w:rtl/>
        </w:rPr>
      </w:pPr>
    </w:p>
    <w:p w14:paraId="2DDC6C78" w14:textId="3C5FC9EB" w:rsidR="00696D76" w:rsidRDefault="006213F6" w:rsidP="00715D12">
      <w:pPr>
        <w:pStyle w:val="a7"/>
        <w:jc w:val="both"/>
        <w:rPr>
          <w:rFonts w:cstheme="minorHAnsi"/>
          <w:rtl/>
        </w:rPr>
      </w:pPr>
      <w:r>
        <w:rPr>
          <w:rFonts w:cstheme="minorHAnsi" w:hint="cs"/>
          <w:b/>
          <w:bCs/>
          <w:rtl/>
        </w:rPr>
        <w:t>הכלל הבסיסי:</w:t>
      </w:r>
    </w:p>
    <w:p w14:paraId="41D21EE7" w14:textId="721CCB2A" w:rsidR="006213F6" w:rsidRDefault="00602387" w:rsidP="00715D12">
      <w:pPr>
        <w:pStyle w:val="a7"/>
        <w:jc w:val="both"/>
        <w:rPr>
          <w:rFonts w:cstheme="minorHAnsi"/>
          <w:rtl/>
        </w:rPr>
      </w:pPr>
      <w:r>
        <w:rPr>
          <w:rFonts w:cstheme="minorHAnsi" w:hint="cs"/>
          <w:rtl/>
        </w:rPr>
        <w:t>כמו בדיני החוזים, כך גם באמנות קיי</w:t>
      </w:r>
      <w:r w:rsidR="007B3B6C">
        <w:rPr>
          <w:rFonts w:cstheme="minorHAnsi" w:hint="cs"/>
          <w:rtl/>
        </w:rPr>
        <w:t>מת</w:t>
      </w:r>
      <w:r>
        <w:rPr>
          <w:rFonts w:cstheme="minorHAnsi" w:hint="cs"/>
          <w:rtl/>
        </w:rPr>
        <w:t xml:space="preserve"> </w:t>
      </w:r>
      <w:r w:rsidR="007B3B6C">
        <w:rPr>
          <w:rFonts w:cstheme="minorHAnsi" w:hint="cs"/>
          <w:rtl/>
        </w:rPr>
        <w:t>החובה</w:t>
      </w:r>
      <w:r>
        <w:rPr>
          <w:rFonts w:cstheme="minorHAnsi" w:hint="cs"/>
          <w:rtl/>
        </w:rPr>
        <w:t xml:space="preserve"> </w:t>
      </w:r>
      <w:r w:rsidR="007B3B6C">
        <w:rPr>
          <w:rFonts w:cstheme="minorHAnsi" w:hint="cs"/>
          <w:rtl/>
        </w:rPr>
        <w:t>לקיומה על ידי</w:t>
      </w:r>
      <w:r>
        <w:rPr>
          <w:rFonts w:cstheme="minorHAnsi" w:hint="cs"/>
          <w:rtl/>
        </w:rPr>
        <w:t xml:space="preserve"> הצדדים לה ובתום לב (סעיף 26 לאמנת וינה).</w:t>
      </w:r>
    </w:p>
    <w:p w14:paraId="089C88CD" w14:textId="7838D91E" w:rsidR="00AA4BF3" w:rsidRDefault="00602387" w:rsidP="00AA4BF3">
      <w:pPr>
        <w:pStyle w:val="a7"/>
        <w:numPr>
          <w:ilvl w:val="0"/>
          <w:numId w:val="1"/>
        </w:numPr>
        <w:ind w:left="424"/>
        <w:jc w:val="both"/>
        <w:rPr>
          <w:rFonts w:cstheme="minorHAnsi"/>
        </w:rPr>
      </w:pPr>
      <w:r>
        <w:rPr>
          <w:rFonts w:cstheme="minorHAnsi" w:hint="cs"/>
          <w:rtl/>
        </w:rPr>
        <w:t>מרגע שהפכה צד לאמנה- מדינה מחויבת לקיים אותה מול כל שאר הצדדים</w:t>
      </w:r>
      <w:r w:rsidR="00AA4BF3">
        <w:rPr>
          <w:rFonts w:cstheme="minorHAnsi" w:hint="cs"/>
          <w:rtl/>
        </w:rPr>
        <w:t>;</w:t>
      </w:r>
    </w:p>
    <w:p w14:paraId="453E4E38" w14:textId="4055DFA5" w:rsidR="00602387" w:rsidRPr="00AA4BF3" w:rsidRDefault="00602387" w:rsidP="00AA4BF3">
      <w:pPr>
        <w:pStyle w:val="a7"/>
        <w:numPr>
          <w:ilvl w:val="0"/>
          <w:numId w:val="1"/>
        </w:numPr>
        <w:ind w:left="424"/>
        <w:jc w:val="both"/>
        <w:rPr>
          <w:rFonts w:cstheme="minorHAnsi"/>
          <w:rtl/>
        </w:rPr>
      </w:pPr>
      <w:r w:rsidRPr="00AA4BF3">
        <w:rPr>
          <w:rFonts w:cstheme="minorHAnsi" w:hint="cs"/>
          <w:rtl/>
        </w:rPr>
        <w:t>מדינה שלא חברה באמנה- חייבת רק בכלל המנהגי</w:t>
      </w:r>
      <w:r w:rsidR="007B3B6C">
        <w:rPr>
          <w:rFonts w:cstheme="minorHAnsi" w:hint="cs"/>
          <w:rtl/>
        </w:rPr>
        <w:t>,</w:t>
      </w:r>
      <w:r w:rsidRPr="00AA4BF3">
        <w:rPr>
          <w:rFonts w:cstheme="minorHAnsi" w:hint="cs"/>
          <w:rtl/>
        </w:rPr>
        <w:t xml:space="preserve"> אם קיים</w:t>
      </w:r>
      <w:r w:rsidR="00AA4BF3">
        <w:rPr>
          <w:rFonts w:cstheme="minorHAnsi" w:hint="cs"/>
          <w:rtl/>
        </w:rPr>
        <w:t>.</w:t>
      </w:r>
    </w:p>
    <w:p w14:paraId="6F305F11" w14:textId="2DBBFCA6" w:rsidR="004C4C4E" w:rsidRDefault="004C4C4E" w:rsidP="00715D12">
      <w:pPr>
        <w:pStyle w:val="a7"/>
        <w:jc w:val="both"/>
        <w:rPr>
          <w:rFonts w:cstheme="minorHAnsi"/>
          <w:rtl/>
        </w:rPr>
      </w:pPr>
    </w:p>
    <w:p w14:paraId="1FD82E52" w14:textId="4E88F407" w:rsidR="004C4C4E" w:rsidRDefault="00C30B9F" w:rsidP="00715D12">
      <w:pPr>
        <w:pStyle w:val="a7"/>
        <w:jc w:val="both"/>
        <w:rPr>
          <w:rFonts w:cstheme="minorHAnsi"/>
          <w:b/>
          <w:bCs/>
          <w:rtl/>
        </w:rPr>
      </w:pPr>
      <w:r>
        <w:rPr>
          <w:rFonts w:cstheme="minorHAnsi" w:hint="cs"/>
          <w:b/>
          <w:bCs/>
          <w:rtl/>
        </w:rPr>
        <w:t>ה</w:t>
      </w:r>
      <w:r w:rsidR="00AA4BF3">
        <w:rPr>
          <w:rFonts w:cstheme="minorHAnsi" w:hint="cs"/>
          <w:b/>
          <w:bCs/>
          <w:rtl/>
        </w:rPr>
        <w:t>יחס בין אמנה למשפט הפנימי:</w:t>
      </w:r>
    </w:p>
    <w:p w14:paraId="45654F42" w14:textId="7251D90F" w:rsidR="00AA4BF3" w:rsidRDefault="00AA4BF3" w:rsidP="00715D12">
      <w:pPr>
        <w:pStyle w:val="a7"/>
        <w:jc w:val="both"/>
        <w:rPr>
          <w:rFonts w:cstheme="minorHAnsi"/>
          <w:rtl/>
        </w:rPr>
      </w:pPr>
      <w:r>
        <w:rPr>
          <w:rFonts w:cstheme="minorHAnsi" w:hint="cs"/>
          <w:rtl/>
        </w:rPr>
        <w:t>עיקרון יסוד במשפט הבינלאומ</w:t>
      </w:r>
      <w:r w:rsidR="00C30B9F">
        <w:rPr>
          <w:rFonts w:cstheme="minorHAnsi" w:hint="cs"/>
          <w:rtl/>
        </w:rPr>
        <w:t xml:space="preserve">י הקובע כי </w:t>
      </w:r>
      <w:r>
        <w:rPr>
          <w:rFonts w:cstheme="minorHAnsi" w:hint="cs"/>
          <w:rtl/>
        </w:rPr>
        <w:t>מדינה לא יכולה להצדיק הפרה של המשפט הבינלאומי מכוח דין פנימי, אחרת זה היה מייתר את כל הרעיון של המשפט הבינלאומי (סעיף 27 לאמנת וינה). במישור הפנימי מדינה יכולה להחליט כי הדין הפנימי חשוב לה יותר מאשר הדין הבינלאומי,</w:t>
      </w:r>
      <w:r w:rsidR="00C30B9F">
        <w:rPr>
          <w:rFonts w:cstheme="minorHAnsi" w:hint="cs"/>
          <w:rtl/>
        </w:rPr>
        <w:t xml:space="preserve"> ובכך להפר התחייבויות בינלאומית,</w:t>
      </w:r>
      <w:r>
        <w:rPr>
          <w:rFonts w:cstheme="minorHAnsi" w:hint="cs"/>
          <w:rtl/>
        </w:rPr>
        <w:t xml:space="preserve"> אך היא לוקחת בחשבון כי </w:t>
      </w:r>
      <w:r w:rsidRPr="00C30B9F">
        <w:rPr>
          <w:rFonts w:cstheme="minorHAnsi" w:hint="cs"/>
          <w:u w:val="single"/>
          <w:rtl/>
        </w:rPr>
        <w:t>ייתכן</w:t>
      </w:r>
      <w:r w:rsidR="00C30B9F" w:rsidRPr="00C30B9F">
        <w:rPr>
          <w:rFonts w:cstheme="minorHAnsi" w:hint="cs"/>
          <w:u w:val="single"/>
          <w:rtl/>
        </w:rPr>
        <w:t xml:space="preserve"> ו</w:t>
      </w:r>
      <w:r w:rsidRPr="00C30B9F">
        <w:rPr>
          <w:rFonts w:cstheme="minorHAnsi" w:hint="cs"/>
          <w:u w:val="single"/>
          <w:rtl/>
        </w:rPr>
        <w:t>יהיו למהלך השלכות</w:t>
      </w:r>
      <w:r>
        <w:rPr>
          <w:rFonts w:cstheme="minorHAnsi" w:hint="cs"/>
          <w:rtl/>
        </w:rPr>
        <w:t>.</w:t>
      </w:r>
    </w:p>
    <w:p w14:paraId="4013F834" w14:textId="5925BCBA" w:rsidR="00AA4BF3" w:rsidRDefault="00AA4BF3" w:rsidP="00715D12">
      <w:pPr>
        <w:pStyle w:val="a7"/>
        <w:jc w:val="both"/>
        <w:rPr>
          <w:rFonts w:cstheme="minorHAnsi"/>
          <w:rtl/>
        </w:rPr>
      </w:pPr>
    </w:p>
    <w:p w14:paraId="17C6239C" w14:textId="22EE85CA" w:rsidR="00AA4BF3" w:rsidRDefault="00534EE4" w:rsidP="00715D12">
      <w:pPr>
        <w:pStyle w:val="a7"/>
        <w:jc w:val="both"/>
        <w:rPr>
          <w:rFonts w:cstheme="minorHAnsi"/>
          <w:rtl/>
        </w:rPr>
      </w:pPr>
      <w:r>
        <w:rPr>
          <w:rFonts w:cstheme="minorHAnsi" w:hint="cs"/>
          <w:b/>
          <w:bCs/>
          <w:rtl/>
        </w:rPr>
        <w:t>תרופות במקרה של הפרה:</w:t>
      </w:r>
    </w:p>
    <w:p w14:paraId="338F570C" w14:textId="764C0878" w:rsidR="00534EE4" w:rsidRDefault="00534EE4" w:rsidP="00715D12">
      <w:pPr>
        <w:pStyle w:val="a7"/>
        <w:jc w:val="both"/>
        <w:rPr>
          <w:rFonts w:cstheme="minorHAnsi"/>
          <w:rtl/>
        </w:rPr>
      </w:pPr>
      <w:r>
        <w:rPr>
          <w:rFonts w:cstheme="minorHAnsi" w:hint="cs"/>
          <w:rtl/>
        </w:rPr>
        <w:t>הרלוונטיות של הפרות היא בעיקר בהיבט של התרופות ו/או הסעדים של המדינות החברות באמנה</w:t>
      </w:r>
      <w:r w:rsidR="006F23EF">
        <w:rPr>
          <w:rFonts w:cstheme="minorHAnsi" w:hint="cs"/>
          <w:rtl/>
        </w:rPr>
        <w:t>:</w:t>
      </w:r>
    </w:p>
    <w:p w14:paraId="31DCE982" w14:textId="51089343" w:rsidR="00534EE4" w:rsidRDefault="00534EE4" w:rsidP="00534EE4">
      <w:pPr>
        <w:pStyle w:val="a7"/>
        <w:numPr>
          <w:ilvl w:val="0"/>
          <w:numId w:val="1"/>
        </w:numPr>
        <w:ind w:left="424"/>
        <w:jc w:val="both"/>
        <w:rPr>
          <w:rFonts w:cstheme="minorHAnsi"/>
        </w:rPr>
      </w:pPr>
      <w:r w:rsidRPr="00B21C0A">
        <w:rPr>
          <w:rFonts w:cstheme="minorHAnsi" w:hint="cs"/>
          <w:u w:val="single"/>
          <w:rtl/>
        </w:rPr>
        <w:t>הפרת נגד/צעדי גמול</w:t>
      </w:r>
      <w:r w:rsidR="0075748D">
        <w:rPr>
          <w:rFonts w:cstheme="minorHAnsi" w:hint="cs"/>
          <w:rtl/>
        </w:rPr>
        <w:t>- המדינה שפגעו בה או שהפרו כנגדה את הדין, יכולה לבצע הפרדת נגד או מפעילה סנקציות כצעדי גמול על מנת להחזיר את המדינה המפרה למלא את מחויבויותיה.</w:t>
      </w:r>
      <w:r w:rsidR="00C85893">
        <w:rPr>
          <w:rFonts w:cstheme="minorHAnsi" w:hint="cs"/>
          <w:rtl/>
        </w:rPr>
        <w:t xml:space="preserve"> היכן עובר הגבול? </w:t>
      </w:r>
      <w:r w:rsidR="00C85893" w:rsidRPr="00B21C0A">
        <w:rPr>
          <w:rFonts w:cstheme="minorHAnsi" w:hint="cs"/>
          <w:u w:val="single"/>
          <w:rtl/>
        </w:rPr>
        <w:t>לא ניתן להפעיל צעדי גמול בנושאים של זכויות אדם</w:t>
      </w:r>
      <w:r w:rsidR="00C85893">
        <w:rPr>
          <w:rFonts w:cstheme="minorHAnsi" w:hint="cs"/>
          <w:rtl/>
        </w:rPr>
        <w:t>, ולא ניתן להפעיל כוח צבאי.</w:t>
      </w:r>
    </w:p>
    <w:p w14:paraId="069D90EB" w14:textId="7B05E3CB" w:rsidR="00534EE4" w:rsidRDefault="00534EE4" w:rsidP="00534EE4">
      <w:pPr>
        <w:pStyle w:val="a7"/>
        <w:numPr>
          <w:ilvl w:val="0"/>
          <w:numId w:val="1"/>
        </w:numPr>
        <w:ind w:left="424"/>
        <w:jc w:val="both"/>
        <w:rPr>
          <w:rFonts w:cstheme="minorHAnsi"/>
        </w:rPr>
      </w:pPr>
      <w:r w:rsidRPr="00B21C0A">
        <w:rPr>
          <w:rFonts w:cstheme="minorHAnsi" w:hint="cs"/>
          <w:u w:val="single"/>
          <w:rtl/>
        </w:rPr>
        <w:t>ביטול/השעיית האמנה</w:t>
      </w:r>
      <w:r w:rsidR="00B21C0A">
        <w:rPr>
          <w:rFonts w:cstheme="minorHAnsi" w:hint="cs"/>
          <w:rtl/>
        </w:rPr>
        <w:t>-</w:t>
      </w:r>
    </w:p>
    <w:p w14:paraId="283CCAF4" w14:textId="3392543B" w:rsidR="00534EE4" w:rsidRDefault="00534EE4" w:rsidP="00534EE4">
      <w:pPr>
        <w:pStyle w:val="a7"/>
        <w:numPr>
          <w:ilvl w:val="1"/>
          <w:numId w:val="1"/>
        </w:numPr>
        <w:ind w:left="849"/>
        <w:jc w:val="both"/>
        <w:rPr>
          <w:rFonts w:cstheme="minorHAnsi"/>
        </w:rPr>
      </w:pPr>
      <w:r>
        <w:rPr>
          <w:rFonts w:cstheme="minorHAnsi" w:hint="cs"/>
          <w:rtl/>
        </w:rPr>
        <w:t>אמנה בילטרלית- במקרה של הפרה מהותית (בין היתר, הפרת סעיף חיוני להשגת מטרת/תכלית האמנה)</w:t>
      </w:r>
      <w:r w:rsidR="00CC4F39">
        <w:rPr>
          <w:rFonts w:cstheme="minorHAnsi" w:hint="cs"/>
          <w:rtl/>
        </w:rPr>
        <w:t>,</w:t>
      </w:r>
      <w:r>
        <w:rPr>
          <w:rFonts w:cstheme="minorHAnsi" w:hint="cs"/>
          <w:rtl/>
        </w:rPr>
        <w:t xml:space="preserve"> הצד הנפגע יכול להסתמך על ההפרה כבסיס לביטול האמנה או השעייתה, באופן כולל או חלקי.</w:t>
      </w:r>
    </w:p>
    <w:p w14:paraId="02DB6E8F" w14:textId="46145388" w:rsidR="00534EE4" w:rsidRDefault="00534EE4" w:rsidP="00534EE4">
      <w:pPr>
        <w:pStyle w:val="a7"/>
        <w:numPr>
          <w:ilvl w:val="1"/>
          <w:numId w:val="1"/>
        </w:numPr>
        <w:ind w:left="849"/>
        <w:jc w:val="both"/>
        <w:rPr>
          <w:rFonts w:cstheme="minorHAnsi"/>
        </w:rPr>
      </w:pPr>
      <w:r>
        <w:rPr>
          <w:rFonts w:cstheme="minorHAnsi" w:hint="cs"/>
          <w:rtl/>
        </w:rPr>
        <w:t>אמנה מולטילטרלי</w:t>
      </w:r>
      <w:r>
        <w:rPr>
          <w:rFonts w:cstheme="minorHAnsi" w:hint="eastAsia"/>
          <w:rtl/>
        </w:rPr>
        <w:t>ת</w:t>
      </w:r>
      <w:r>
        <w:rPr>
          <w:rFonts w:cstheme="minorHAnsi" w:hint="cs"/>
          <w:rtl/>
        </w:rPr>
        <w:t>- במקרה של הפרה מהותית על ידי אחד הצדדים, הצדדים האחרים יכולים להסכים פה אחד לבטל או להשעות את האמנה מול הצד המפר או בין כל הצדדים.</w:t>
      </w:r>
    </w:p>
    <w:p w14:paraId="14D55882" w14:textId="3D34CC82" w:rsidR="00534EE4" w:rsidRDefault="003E64A9" w:rsidP="00534EE4">
      <w:pPr>
        <w:pStyle w:val="a7"/>
        <w:numPr>
          <w:ilvl w:val="0"/>
          <w:numId w:val="1"/>
        </w:numPr>
        <w:ind w:left="424"/>
        <w:jc w:val="both"/>
        <w:rPr>
          <w:rFonts w:cstheme="minorHAnsi"/>
        </w:rPr>
      </w:pPr>
      <w:r>
        <w:rPr>
          <w:rFonts w:cstheme="minorHAnsi" w:hint="cs"/>
          <w:rtl/>
        </w:rPr>
        <w:t>כמו כן יש גם דין</w:t>
      </w:r>
      <w:r w:rsidR="000A1886">
        <w:rPr>
          <w:rFonts w:cstheme="minorHAnsi" w:hint="cs"/>
          <w:rtl/>
        </w:rPr>
        <w:t>/סעד</w:t>
      </w:r>
      <w:r>
        <w:rPr>
          <w:rFonts w:cstheme="minorHAnsi" w:hint="cs"/>
          <w:rtl/>
        </w:rPr>
        <w:t xml:space="preserve"> עצמי</w:t>
      </w:r>
      <w:r w:rsidR="0075748D">
        <w:rPr>
          <w:rFonts w:cstheme="minorHAnsi" w:hint="cs"/>
          <w:rtl/>
        </w:rPr>
        <w:t>- כמו למשל קיזוז (קיזוז החוב של הצד השני אל מול התשלום שלי).</w:t>
      </w:r>
    </w:p>
    <w:p w14:paraId="2B6047E4" w14:textId="77777777" w:rsidR="00534EE4" w:rsidRPr="00534EE4" w:rsidRDefault="00534EE4" w:rsidP="00534EE4">
      <w:pPr>
        <w:pStyle w:val="a7"/>
        <w:jc w:val="both"/>
        <w:rPr>
          <w:rFonts w:cstheme="minorHAnsi"/>
          <w:rtl/>
        </w:rPr>
      </w:pPr>
    </w:p>
    <w:p w14:paraId="5EA2BEFE" w14:textId="0FB618CE" w:rsidR="00C31FEC" w:rsidRDefault="00C31FEC" w:rsidP="00715D12">
      <w:pPr>
        <w:pStyle w:val="a7"/>
        <w:jc w:val="both"/>
        <w:rPr>
          <w:rFonts w:cstheme="minorHAnsi"/>
          <w:rtl/>
        </w:rPr>
      </w:pPr>
    </w:p>
    <w:p w14:paraId="57E2413F" w14:textId="77777777" w:rsidR="00CC4F39" w:rsidRDefault="00CC4F39" w:rsidP="00715D12">
      <w:pPr>
        <w:pStyle w:val="a7"/>
        <w:jc w:val="both"/>
        <w:rPr>
          <w:rFonts w:cstheme="minorHAnsi"/>
          <w:rtl/>
        </w:rPr>
      </w:pPr>
    </w:p>
    <w:p w14:paraId="318F192A" w14:textId="77777777" w:rsidR="00455E4A" w:rsidRDefault="00455E4A" w:rsidP="004C4C4E">
      <w:pPr>
        <w:pStyle w:val="a7"/>
        <w:jc w:val="right"/>
        <w:rPr>
          <w:rFonts w:cstheme="minorHAnsi"/>
          <w:rtl/>
        </w:rPr>
      </w:pPr>
    </w:p>
    <w:p w14:paraId="591ECA37" w14:textId="051FD731" w:rsidR="004C4C4E" w:rsidRDefault="004C4C4E" w:rsidP="004C4C4E">
      <w:pPr>
        <w:pStyle w:val="a7"/>
        <w:jc w:val="right"/>
        <w:rPr>
          <w:rFonts w:cstheme="minorHAnsi"/>
          <w:rtl/>
        </w:rPr>
      </w:pPr>
      <w:r>
        <w:rPr>
          <w:rFonts w:cstheme="minorHAnsi" w:hint="cs"/>
          <w:rtl/>
        </w:rPr>
        <w:lastRenderedPageBreak/>
        <w:t>18.11.19</w:t>
      </w:r>
    </w:p>
    <w:p w14:paraId="4AEB3766" w14:textId="5F36F4CD" w:rsidR="004C4C4E" w:rsidRDefault="004C4C4E" w:rsidP="004C4C4E">
      <w:pPr>
        <w:pStyle w:val="a7"/>
        <w:jc w:val="center"/>
        <w:rPr>
          <w:rFonts w:cstheme="minorHAnsi"/>
          <w:b/>
          <w:bCs/>
          <w:u w:val="single"/>
          <w:rtl/>
        </w:rPr>
      </w:pPr>
      <w:r>
        <w:rPr>
          <w:rFonts w:cstheme="minorHAnsi" w:hint="cs"/>
          <w:b/>
          <w:bCs/>
          <w:u w:val="single"/>
          <w:rtl/>
        </w:rPr>
        <w:t>מקורות המשפט הבינלאומי- מנהג:</w:t>
      </w:r>
    </w:p>
    <w:p w14:paraId="3662FE6D" w14:textId="77777777" w:rsidR="00B65C00" w:rsidRDefault="00B65C00" w:rsidP="004C4C4E">
      <w:pPr>
        <w:pStyle w:val="a7"/>
        <w:jc w:val="both"/>
        <w:rPr>
          <w:rFonts w:cstheme="minorHAnsi"/>
          <w:b/>
          <w:bCs/>
          <w:rtl/>
        </w:rPr>
      </w:pPr>
    </w:p>
    <w:p w14:paraId="6D86AEB8" w14:textId="6E9BCE8E" w:rsidR="004C4C4E" w:rsidRDefault="00B65C00" w:rsidP="00B65C00">
      <w:pPr>
        <w:pStyle w:val="a7"/>
        <w:pBdr>
          <w:top w:val="single" w:sz="6" w:space="1" w:color="auto"/>
          <w:bottom w:val="single" w:sz="6" w:space="1" w:color="auto"/>
        </w:pBdr>
        <w:jc w:val="center"/>
        <w:rPr>
          <w:rFonts w:cstheme="minorHAnsi"/>
          <w:b/>
          <w:bCs/>
          <w:rtl/>
        </w:rPr>
      </w:pPr>
      <w:r w:rsidRPr="00925491">
        <w:rPr>
          <w:rFonts w:cstheme="minorHAnsi"/>
          <w:b/>
          <w:bCs/>
          <w:rtl/>
        </w:rPr>
        <w:t>חוקת ה-</w:t>
      </w:r>
      <w:r w:rsidRPr="00925491">
        <w:rPr>
          <w:rFonts w:cstheme="minorHAnsi"/>
          <w:b/>
          <w:bCs/>
        </w:rPr>
        <w:t>ICJ</w:t>
      </w:r>
      <w:r w:rsidRPr="00925491">
        <w:rPr>
          <w:rFonts w:cstheme="minorHAnsi"/>
          <w:b/>
          <w:bCs/>
          <w:rtl/>
        </w:rPr>
        <w:t>:</w:t>
      </w:r>
    </w:p>
    <w:p w14:paraId="49FF2796" w14:textId="77777777" w:rsidR="00B65C00" w:rsidRPr="00B65C00" w:rsidRDefault="00B65C00" w:rsidP="00B65C00">
      <w:pPr>
        <w:pStyle w:val="a7"/>
        <w:jc w:val="both"/>
        <w:rPr>
          <w:rFonts w:cstheme="minorHAnsi"/>
          <w:rtl/>
        </w:rPr>
      </w:pPr>
    </w:p>
    <w:p w14:paraId="52B7232A" w14:textId="49481D60" w:rsidR="004C4C4E" w:rsidRPr="00925491" w:rsidRDefault="00925491" w:rsidP="004C4C4E">
      <w:pPr>
        <w:pStyle w:val="a7"/>
        <w:jc w:val="both"/>
        <w:rPr>
          <w:rFonts w:cstheme="minorHAnsi"/>
          <w:b/>
          <w:bCs/>
          <w:rtl/>
        </w:rPr>
      </w:pPr>
      <w:r w:rsidRPr="00925491">
        <w:rPr>
          <w:rFonts w:cstheme="minorHAnsi"/>
          <w:b/>
          <w:bCs/>
          <w:rtl/>
        </w:rPr>
        <w:t>סעיף 38(1)(</w:t>
      </w:r>
      <w:r w:rsidRPr="00925491">
        <w:rPr>
          <w:rFonts w:cstheme="minorHAnsi"/>
          <w:b/>
          <w:bCs/>
        </w:rPr>
        <w:t>B</w:t>
      </w:r>
      <w:r w:rsidRPr="00925491">
        <w:rPr>
          <w:rFonts w:cstheme="minorHAnsi"/>
          <w:b/>
          <w:bCs/>
          <w:rtl/>
        </w:rPr>
        <w:t>)</w:t>
      </w:r>
      <w:r w:rsidR="00B65C00">
        <w:rPr>
          <w:rFonts w:cstheme="minorHAnsi" w:hint="cs"/>
          <w:b/>
          <w:bCs/>
          <w:rtl/>
        </w:rPr>
        <w:t>:</w:t>
      </w:r>
    </w:p>
    <w:p w14:paraId="2BAA307B" w14:textId="7BE5E57D" w:rsidR="00925491" w:rsidRDefault="00925491" w:rsidP="004C4C4E">
      <w:pPr>
        <w:pStyle w:val="a7"/>
        <w:jc w:val="both"/>
        <w:rPr>
          <w:rFonts w:cstheme="minorHAnsi"/>
          <w:rtl/>
        </w:rPr>
      </w:pPr>
      <w:r w:rsidRPr="00925491">
        <w:rPr>
          <w:rFonts w:cstheme="minorHAnsi"/>
          <w:rtl/>
        </w:rPr>
        <w:t xml:space="preserve">"המנהג הבינלאומי, כראיה לנוהג </w:t>
      </w:r>
      <w:r>
        <w:rPr>
          <w:rFonts w:cstheme="minorHAnsi" w:hint="cs"/>
          <w:rtl/>
        </w:rPr>
        <w:t>כללי שנתקבל בבחינת דין".</w:t>
      </w:r>
    </w:p>
    <w:p w14:paraId="23EFD046" w14:textId="6A4FFFE4" w:rsidR="00925491" w:rsidRDefault="00925491" w:rsidP="004C4C4E">
      <w:pPr>
        <w:pStyle w:val="a7"/>
        <w:jc w:val="both"/>
        <w:rPr>
          <w:rFonts w:cstheme="minorHAnsi"/>
          <w:rtl/>
        </w:rPr>
      </w:pPr>
    </w:p>
    <w:p w14:paraId="1A18B3A9" w14:textId="29BF7D94" w:rsidR="00B65C00" w:rsidRDefault="00B65C00" w:rsidP="004C4C4E">
      <w:pPr>
        <w:pStyle w:val="a7"/>
        <w:jc w:val="both"/>
        <w:rPr>
          <w:rFonts w:cstheme="minorHAnsi"/>
          <w:rtl/>
        </w:rPr>
      </w:pPr>
      <w:r>
        <w:rPr>
          <w:rFonts w:cstheme="minorHAnsi" w:hint="cs"/>
          <w:rtl/>
        </w:rPr>
        <w:t>מהגדרה זו אפשר לראות שיש שני יסודות למנהג- האחד הוא ראיה לנוהג כללי, יסוד של פעולה כללית או פרקטיקה- יסוד פיזי, והיסוד השני הוא שיקוף של יסוד נפשי, פעולה מתבססת על הבנה שהפעולה מחויבת מכוח דין.</w:t>
      </w:r>
    </w:p>
    <w:p w14:paraId="62909FA4" w14:textId="0101161E" w:rsidR="00B65C00" w:rsidRDefault="00B65C00" w:rsidP="004C4C4E">
      <w:pPr>
        <w:pStyle w:val="a7"/>
        <w:jc w:val="both"/>
        <w:rPr>
          <w:rFonts w:cstheme="minorHAnsi"/>
          <w:rtl/>
        </w:rPr>
      </w:pPr>
    </w:p>
    <w:p w14:paraId="5A9E7309" w14:textId="3046F8C0" w:rsidR="00925491" w:rsidRDefault="00A82940" w:rsidP="00A82940">
      <w:pPr>
        <w:pStyle w:val="a7"/>
        <w:jc w:val="both"/>
        <w:rPr>
          <w:rFonts w:cstheme="minorHAnsi"/>
          <w:rtl/>
        </w:rPr>
      </w:pPr>
      <w:r w:rsidRPr="00A82940">
        <w:rPr>
          <w:rFonts w:cs="Calibri"/>
          <w:noProof/>
          <w:rtl/>
        </w:rPr>
        <w:drawing>
          <wp:anchor distT="0" distB="0" distL="114300" distR="114300" simplePos="0" relativeHeight="251658240" behindDoc="0" locked="0" layoutInCell="1" allowOverlap="1" wp14:anchorId="4944000D" wp14:editId="700443BC">
            <wp:simplePos x="0" y="0"/>
            <wp:positionH relativeFrom="margin">
              <wp:posOffset>87874</wp:posOffset>
            </wp:positionH>
            <wp:positionV relativeFrom="paragraph">
              <wp:posOffset>12700</wp:posOffset>
            </wp:positionV>
            <wp:extent cx="2208628" cy="1792935"/>
            <wp:effectExtent l="0" t="0" r="1270" b="0"/>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8628" cy="1792935"/>
                    </a:xfrm>
                    <a:prstGeom prst="rect">
                      <a:avLst/>
                    </a:prstGeom>
                    <a:noFill/>
                    <a:ln>
                      <a:noFill/>
                    </a:ln>
                  </pic:spPr>
                </pic:pic>
              </a:graphicData>
            </a:graphic>
            <wp14:sizeRelH relativeFrom="page">
              <wp14:pctWidth>0</wp14:pctWidth>
            </wp14:sizeRelH>
            <wp14:sizeRelV relativeFrom="page">
              <wp14:pctHeight>0</wp14:pctHeight>
            </wp14:sizeRelV>
          </wp:anchor>
        </w:drawing>
      </w:r>
      <w:r w:rsidR="00925491">
        <w:rPr>
          <w:rFonts w:cstheme="minorHAnsi" w:hint="cs"/>
          <w:b/>
          <w:bCs/>
          <w:rtl/>
        </w:rPr>
        <w:t>משל השביל:</w:t>
      </w:r>
    </w:p>
    <w:p w14:paraId="796567C7" w14:textId="77777777" w:rsidR="00A82940" w:rsidRDefault="00986E82" w:rsidP="004C4C4E">
      <w:pPr>
        <w:pStyle w:val="a7"/>
        <w:jc w:val="both"/>
        <w:rPr>
          <w:rFonts w:cstheme="minorHAnsi"/>
          <w:rtl/>
        </w:rPr>
      </w:pPr>
      <w:r>
        <w:rPr>
          <w:rFonts w:cstheme="minorHAnsi" w:hint="cs"/>
          <w:rtl/>
        </w:rPr>
        <w:t xml:space="preserve">משל של מלומד בלגי, דה וישייר, </w:t>
      </w:r>
      <w:r w:rsidR="004E7C0B">
        <w:rPr>
          <w:rFonts w:cstheme="minorHAnsi" w:hint="cs"/>
          <w:rtl/>
        </w:rPr>
        <w:t xml:space="preserve">אשר </w:t>
      </w:r>
      <w:r>
        <w:rPr>
          <w:rFonts w:cstheme="minorHAnsi" w:hint="cs"/>
          <w:rtl/>
        </w:rPr>
        <w:t>נתן משל על כפר</w:t>
      </w:r>
      <w:r w:rsidR="004E7C0B">
        <w:rPr>
          <w:rFonts w:cstheme="minorHAnsi" w:hint="cs"/>
          <w:rtl/>
        </w:rPr>
        <w:t>. הכפר, כפר</w:t>
      </w:r>
      <w:r>
        <w:rPr>
          <w:rFonts w:cstheme="minorHAnsi" w:hint="cs"/>
          <w:rtl/>
        </w:rPr>
        <w:t xml:space="preserve"> חדש</w:t>
      </w:r>
      <w:r w:rsidR="004E7C0B">
        <w:rPr>
          <w:rFonts w:cstheme="minorHAnsi" w:hint="cs"/>
          <w:rtl/>
        </w:rPr>
        <w:t>,</w:t>
      </w:r>
    </w:p>
    <w:p w14:paraId="756BB25E" w14:textId="77777777" w:rsidR="00A82940" w:rsidRDefault="00986E82" w:rsidP="004C4C4E">
      <w:pPr>
        <w:pStyle w:val="a7"/>
        <w:jc w:val="both"/>
        <w:rPr>
          <w:rFonts w:cstheme="minorHAnsi"/>
          <w:rtl/>
        </w:rPr>
      </w:pPr>
      <w:r>
        <w:rPr>
          <w:rFonts w:cstheme="minorHAnsi" w:hint="cs"/>
          <w:rtl/>
        </w:rPr>
        <w:t>מתאפיין בהרבה דרכים לא סלולות בין כל הנקודות המרכזיות, והרבה שדות</w:t>
      </w:r>
    </w:p>
    <w:p w14:paraId="79711D82" w14:textId="77777777" w:rsidR="005A5DB9" w:rsidRDefault="00986E82" w:rsidP="004C4C4E">
      <w:pPr>
        <w:pStyle w:val="a7"/>
        <w:jc w:val="both"/>
        <w:rPr>
          <w:rFonts w:cstheme="minorHAnsi"/>
          <w:rtl/>
        </w:rPr>
      </w:pPr>
      <w:r>
        <w:rPr>
          <w:rFonts w:cstheme="minorHAnsi" w:hint="cs"/>
          <w:rtl/>
        </w:rPr>
        <w:t>פראיים בין מקום למ</w:t>
      </w:r>
      <w:r w:rsidR="00A82940">
        <w:rPr>
          <w:rFonts w:cstheme="minorHAnsi" w:hint="cs"/>
          <w:rtl/>
        </w:rPr>
        <w:t xml:space="preserve">קום. </w:t>
      </w:r>
      <w:r>
        <w:rPr>
          <w:rFonts w:cstheme="minorHAnsi" w:hint="cs"/>
          <w:rtl/>
        </w:rPr>
        <w:t>בכדי לייצר שבילים, היה צריך ללכת בכיוון אליו</w:t>
      </w:r>
    </w:p>
    <w:p w14:paraId="65B59F6D" w14:textId="77777777" w:rsidR="005A5DB9" w:rsidRDefault="00986E82" w:rsidP="004C4C4E">
      <w:pPr>
        <w:pStyle w:val="a7"/>
        <w:jc w:val="both"/>
        <w:rPr>
          <w:rFonts w:cstheme="minorHAnsi"/>
          <w:rtl/>
        </w:rPr>
      </w:pPr>
      <w:r>
        <w:rPr>
          <w:rFonts w:cstheme="minorHAnsi" w:hint="cs"/>
          <w:rtl/>
        </w:rPr>
        <w:t>רצית להגיע אליו</w:t>
      </w:r>
      <w:r w:rsidR="00A82940">
        <w:rPr>
          <w:rFonts w:cstheme="minorHAnsi" w:hint="cs"/>
          <w:rtl/>
        </w:rPr>
        <w:t>, ולרמוס בדרך את העשב הפראי.</w:t>
      </w:r>
      <w:r>
        <w:rPr>
          <w:rFonts w:cstheme="minorHAnsi" w:hint="cs"/>
          <w:rtl/>
        </w:rPr>
        <w:t xml:space="preserve"> ככל שעברו יותר אנשים</w:t>
      </w:r>
    </w:p>
    <w:p w14:paraId="37D94558" w14:textId="77777777" w:rsidR="005A5DB9" w:rsidRDefault="00A82940" w:rsidP="004C4C4E">
      <w:pPr>
        <w:pStyle w:val="a7"/>
        <w:jc w:val="both"/>
        <w:rPr>
          <w:rFonts w:cstheme="minorHAnsi"/>
          <w:rtl/>
        </w:rPr>
      </w:pPr>
      <w:r>
        <w:rPr>
          <w:rFonts w:cstheme="minorHAnsi" w:hint="cs"/>
          <w:rtl/>
        </w:rPr>
        <w:t>בשביל או בנתיב מסוים,</w:t>
      </w:r>
      <w:r w:rsidR="00986E82">
        <w:rPr>
          <w:rFonts w:cstheme="minorHAnsi" w:hint="cs"/>
          <w:rtl/>
        </w:rPr>
        <w:t xml:space="preserve"> השביל הלך והתהווה</w:t>
      </w:r>
      <w:r>
        <w:rPr>
          <w:rFonts w:cstheme="minorHAnsi" w:hint="cs"/>
          <w:rtl/>
        </w:rPr>
        <w:t xml:space="preserve"> ונוצר לו שביל טבעי</w:t>
      </w:r>
      <w:r w:rsidR="00986E82">
        <w:rPr>
          <w:rFonts w:cstheme="minorHAnsi" w:hint="cs"/>
          <w:rtl/>
        </w:rPr>
        <w:t>. בשבילים</w:t>
      </w:r>
    </w:p>
    <w:p w14:paraId="533CB803" w14:textId="77777777" w:rsidR="005A5DB9" w:rsidRDefault="00986E82" w:rsidP="004C4C4E">
      <w:pPr>
        <w:pStyle w:val="a7"/>
        <w:jc w:val="both"/>
        <w:rPr>
          <w:rFonts w:cstheme="minorHAnsi"/>
          <w:rtl/>
        </w:rPr>
      </w:pPr>
      <w:r>
        <w:rPr>
          <w:rFonts w:cstheme="minorHAnsi" w:hint="cs"/>
          <w:rtl/>
        </w:rPr>
        <w:t>אלו עברו חלק מהאנשים יותר, חלק פחות, טביעות הרגליים של חלקם היו</w:t>
      </w:r>
    </w:p>
    <w:p w14:paraId="1D579333" w14:textId="0E905C97" w:rsidR="00A82940" w:rsidRDefault="00986E82" w:rsidP="004C4C4E">
      <w:pPr>
        <w:pStyle w:val="a7"/>
        <w:jc w:val="both"/>
        <w:rPr>
          <w:rFonts w:cstheme="minorHAnsi"/>
          <w:rtl/>
        </w:rPr>
      </w:pPr>
      <w:r>
        <w:rPr>
          <w:rFonts w:cstheme="minorHAnsi" w:hint="cs"/>
          <w:rtl/>
        </w:rPr>
        <w:t>משמעותיות יותר, חלקם פחו</w:t>
      </w:r>
      <w:r w:rsidR="00A82940">
        <w:rPr>
          <w:rFonts w:cstheme="minorHAnsi" w:hint="cs"/>
          <w:rtl/>
        </w:rPr>
        <w:t>ת- אך טביעות הרגליים של כולם חשובות.</w:t>
      </w:r>
    </w:p>
    <w:p w14:paraId="626966BF" w14:textId="77777777" w:rsidR="005A5DB9" w:rsidRDefault="005A5DB9" w:rsidP="00A82940">
      <w:pPr>
        <w:pStyle w:val="a7"/>
        <w:jc w:val="both"/>
        <w:rPr>
          <w:rFonts w:cstheme="minorHAnsi"/>
          <w:rtl/>
        </w:rPr>
      </w:pPr>
    </w:p>
    <w:p w14:paraId="3BB90EA7" w14:textId="77777777" w:rsidR="005A5DB9" w:rsidRDefault="00A82940" w:rsidP="00A82940">
      <w:pPr>
        <w:pStyle w:val="a7"/>
        <w:jc w:val="both"/>
        <w:rPr>
          <w:rFonts w:cstheme="minorHAnsi"/>
          <w:rtl/>
        </w:rPr>
      </w:pPr>
      <w:r>
        <w:rPr>
          <w:rFonts w:cstheme="minorHAnsi" w:hint="cs"/>
          <w:rtl/>
        </w:rPr>
        <w:t>שביל זו התמודד עם תחרות, לעיתים הוא היחיד, ולעיתים יש שבילים עקיפים.</w:t>
      </w:r>
    </w:p>
    <w:p w14:paraId="29593EF2" w14:textId="77777777" w:rsidR="005A5DB9" w:rsidRDefault="00986E82" w:rsidP="00A82940">
      <w:pPr>
        <w:pStyle w:val="a7"/>
        <w:jc w:val="both"/>
        <w:rPr>
          <w:rFonts w:cstheme="minorHAnsi"/>
          <w:u w:val="single"/>
          <w:rtl/>
        </w:rPr>
      </w:pPr>
      <w:r>
        <w:rPr>
          <w:rFonts w:cstheme="minorHAnsi" w:hint="cs"/>
          <w:rtl/>
        </w:rPr>
        <w:t>שביל זה יהפוך להיות השביל המרכזי ככל שיעברו בו יותר אנשים.</w:t>
      </w:r>
      <w:r w:rsidR="00A82940">
        <w:rPr>
          <w:rFonts w:cstheme="minorHAnsi" w:hint="cs"/>
          <w:rtl/>
        </w:rPr>
        <w:t xml:space="preserve"> </w:t>
      </w:r>
      <w:r w:rsidR="00A82940">
        <w:rPr>
          <w:rFonts w:cstheme="minorHAnsi" w:hint="cs"/>
          <w:u w:val="single"/>
          <w:rtl/>
        </w:rPr>
        <w:t>השביל</w:t>
      </w:r>
    </w:p>
    <w:p w14:paraId="0FD03C6B" w14:textId="1AA83C9F" w:rsidR="00986E82" w:rsidRDefault="00A82940" w:rsidP="00A82940">
      <w:pPr>
        <w:pStyle w:val="a7"/>
        <w:jc w:val="both"/>
        <w:rPr>
          <w:rFonts w:cstheme="minorHAnsi"/>
          <w:rtl/>
        </w:rPr>
      </w:pPr>
      <w:r>
        <w:rPr>
          <w:rFonts w:cstheme="minorHAnsi" w:hint="cs"/>
          <w:u w:val="single"/>
          <w:rtl/>
        </w:rPr>
        <w:t>הוא משל ליצירת מנהג</w:t>
      </w:r>
      <w:r>
        <w:rPr>
          <w:rFonts w:cstheme="minorHAnsi" w:hint="cs"/>
          <w:rtl/>
        </w:rPr>
        <w:t xml:space="preserve">- </w:t>
      </w:r>
      <w:r w:rsidR="00986E82">
        <w:rPr>
          <w:rFonts w:cstheme="minorHAnsi" w:hint="cs"/>
          <w:b/>
          <w:bCs/>
          <w:rtl/>
        </w:rPr>
        <w:t xml:space="preserve">בכדי שכלל מנהגי יווצר </w:t>
      </w:r>
      <w:r w:rsidR="00986E82">
        <w:rPr>
          <w:rFonts w:cstheme="minorHAnsi" w:hint="cs"/>
          <w:rtl/>
        </w:rPr>
        <w:t>מדינות צריכות ללכת בכיוון מסוים.</w:t>
      </w:r>
      <w:r>
        <w:rPr>
          <w:rFonts w:cstheme="minorHAnsi" w:hint="cs"/>
          <w:rtl/>
        </w:rPr>
        <w:t xml:space="preserve"> חלק מהמדינות יציעו שבילים חלופיים, אך השביל שכולם יתכנסו לתוכו, יהפוך לשביל העיקרי.</w:t>
      </w:r>
      <w:r w:rsidR="00BE4E72">
        <w:rPr>
          <w:rFonts w:cstheme="minorHAnsi" w:hint="cs"/>
          <w:rtl/>
        </w:rPr>
        <w:t xml:space="preserve"> כשמספיק מדינות הולכות בנתיב מסוים, נוצר מנהג חדש במשפט הבינלאומי. ככל שיותר מדינות עם טביעת רגל משמעותית עושות את זה, הולכות בשביל הזה, יש יותר סיכוי שהשביל יהפוך לרשמי ואז "הכפר" (הגלובלי) יחליט שהוא סולל אותו. מדינות אחרות יכולות להחליט אם זה דבר טוב או לא, אך השביל הולך ונוצר.</w:t>
      </w:r>
    </w:p>
    <w:p w14:paraId="432A4F57" w14:textId="4932A38F" w:rsidR="00BE4E72" w:rsidRDefault="00BE4E72" w:rsidP="00A82940">
      <w:pPr>
        <w:pStyle w:val="a7"/>
        <w:jc w:val="both"/>
        <w:rPr>
          <w:rFonts w:cstheme="minorHAnsi"/>
          <w:rtl/>
        </w:rPr>
      </w:pPr>
    </w:p>
    <w:p w14:paraId="36B96E74" w14:textId="3D82A8E1" w:rsidR="00BE4E72" w:rsidRPr="00097623" w:rsidRDefault="00BE4E72" w:rsidP="00A82940">
      <w:pPr>
        <w:pStyle w:val="a7"/>
        <w:jc w:val="both"/>
        <w:rPr>
          <w:rFonts w:cstheme="minorHAnsi"/>
          <w:rtl/>
        </w:rPr>
      </w:pPr>
      <w:r>
        <w:rPr>
          <w:rFonts w:cstheme="minorHAnsi" w:hint="cs"/>
          <w:rtl/>
        </w:rPr>
        <w:t xml:space="preserve">לעיתים נוצר מנהג </w:t>
      </w:r>
      <w:r w:rsidR="00097623">
        <w:rPr>
          <w:rFonts w:cstheme="minorHAnsi" w:hint="cs"/>
          <w:rtl/>
        </w:rPr>
        <w:t xml:space="preserve">ולפעמים נוצר מנהג שהולך לאיבוד בדרך. לדוגמה, בשנת 200 הוחלט על קבלת דוקטרינה חדשה "המחויבות להגן"; מדובר בגידור השביל- כל המדינות יכולות להתערב התערבות הומניטרית. בפועל, הדוקטרינה לא הצליחה בגלל שמדינות נאט"ו שהגו אותה השתמשו בה לרעה במקרה של לוב- הם קיבלו הרשאה להגן על אזרחים, אך פעלו בפועל להפלת משטרו של קדאפי, שהוביל לאנרכיה הקיימת במדינה עד היום. </w:t>
      </w:r>
      <w:r w:rsidR="00097623">
        <w:rPr>
          <w:rFonts w:cstheme="minorHAnsi" w:hint="cs"/>
          <w:b/>
          <w:bCs/>
          <w:rtl/>
        </w:rPr>
        <w:t>לסיכום,</w:t>
      </w:r>
      <w:r w:rsidR="00097623">
        <w:rPr>
          <w:rFonts w:cstheme="minorHAnsi" w:hint="cs"/>
          <w:rtl/>
        </w:rPr>
        <w:t xml:space="preserve"> אין דרך התפתחות אחת יחידה, אך המשל מתאר את האלמנטים המשפטיים.</w:t>
      </w:r>
    </w:p>
    <w:p w14:paraId="7B79504A" w14:textId="4958D334" w:rsidR="00986E82" w:rsidRDefault="00986E82" w:rsidP="004C4C4E">
      <w:pPr>
        <w:pStyle w:val="a7"/>
        <w:jc w:val="both"/>
        <w:rPr>
          <w:rFonts w:cstheme="minorHAnsi"/>
          <w:rtl/>
        </w:rPr>
      </w:pPr>
    </w:p>
    <w:p w14:paraId="6FAB5FCF" w14:textId="62015684" w:rsidR="00097623" w:rsidRPr="00097623" w:rsidRDefault="00097623" w:rsidP="004C4C4E">
      <w:pPr>
        <w:pStyle w:val="a7"/>
        <w:jc w:val="both"/>
        <w:rPr>
          <w:rFonts w:cstheme="minorHAnsi"/>
          <w:b/>
          <w:bCs/>
          <w:rtl/>
        </w:rPr>
      </w:pPr>
      <w:r>
        <w:rPr>
          <w:rFonts w:cstheme="minorHAnsi" w:hint="cs"/>
          <w:b/>
          <w:bCs/>
          <w:rtl/>
        </w:rPr>
        <w:t>לסיכום האלמנטים:</w:t>
      </w:r>
    </w:p>
    <w:p w14:paraId="34D5B36B" w14:textId="07B6EFAF" w:rsidR="00986E82" w:rsidRDefault="00986E82" w:rsidP="00986E82">
      <w:pPr>
        <w:pStyle w:val="a7"/>
        <w:numPr>
          <w:ilvl w:val="0"/>
          <w:numId w:val="1"/>
        </w:numPr>
        <w:ind w:left="424"/>
        <w:jc w:val="both"/>
        <w:rPr>
          <w:rFonts w:cstheme="minorHAnsi"/>
        </w:rPr>
      </w:pPr>
      <w:r w:rsidRPr="00097623">
        <w:rPr>
          <w:rFonts w:cstheme="minorHAnsi" w:hint="cs"/>
          <w:u w:val="single"/>
          <w:rtl/>
        </w:rPr>
        <w:t>השביל</w:t>
      </w:r>
      <w:r>
        <w:rPr>
          <w:rFonts w:cstheme="minorHAnsi" w:hint="cs"/>
          <w:rtl/>
        </w:rPr>
        <w:t>=</w:t>
      </w:r>
      <w:r w:rsidR="00097623">
        <w:rPr>
          <w:rFonts w:cstheme="minorHAnsi" w:hint="cs"/>
          <w:rtl/>
        </w:rPr>
        <w:t xml:space="preserve"> </w:t>
      </w:r>
      <w:r>
        <w:rPr>
          <w:rFonts w:cstheme="minorHAnsi" w:hint="cs"/>
          <w:rtl/>
        </w:rPr>
        <w:t>נוהג</w:t>
      </w:r>
      <w:r w:rsidR="00097623">
        <w:rPr>
          <w:rFonts w:cstheme="minorHAnsi" w:hint="cs"/>
          <w:rtl/>
        </w:rPr>
        <w:t>, הפרקטיקה, היסוד הפיזי;</w:t>
      </w:r>
    </w:p>
    <w:p w14:paraId="46A6D27D" w14:textId="7F7BBEEF" w:rsidR="00986E82" w:rsidRDefault="00986E82" w:rsidP="00986E82">
      <w:pPr>
        <w:pStyle w:val="a7"/>
        <w:numPr>
          <w:ilvl w:val="0"/>
          <w:numId w:val="1"/>
        </w:numPr>
        <w:ind w:left="424"/>
        <w:jc w:val="both"/>
        <w:rPr>
          <w:rFonts w:cstheme="minorHAnsi"/>
        </w:rPr>
      </w:pPr>
      <w:r w:rsidRPr="00097623">
        <w:rPr>
          <w:rFonts w:cstheme="minorHAnsi" w:hint="cs"/>
          <w:u w:val="single"/>
          <w:rtl/>
        </w:rPr>
        <w:t>פסיעות הרגליים החשובות</w:t>
      </w:r>
      <w:r>
        <w:rPr>
          <w:rFonts w:cstheme="minorHAnsi" w:hint="cs"/>
          <w:rtl/>
        </w:rPr>
        <w:t>=</w:t>
      </w:r>
      <w:r w:rsidR="00097623">
        <w:rPr>
          <w:rFonts w:cstheme="minorHAnsi" w:hint="cs"/>
          <w:rtl/>
        </w:rPr>
        <w:t xml:space="preserve"> </w:t>
      </w:r>
      <w:r>
        <w:rPr>
          <w:rFonts w:cstheme="minorHAnsi" w:hint="cs"/>
          <w:rtl/>
        </w:rPr>
        <w:t xml:space="preserve">המדינות הפועלות </w:t>
      </w:r>
      <w:r w:rsidR="00097623">
        <w:rPr>
          <w:rFonts w:cstheme="minorHAnsi" w:hint="cs"/>
          <w:rtl/>
        </w:rPr>
        <w:t>בעלות המשקל/המשמעותיות, בעלות הכוח הפוליטי והכסף;</w:t>
      </w:r>
    </w:p>
    <w:p w14:paraId="01EB071A" w14:textId="4EDEF983" w:rsidR="00986E82" w:rsidRDefault="00986E82" w:rsidP="00986E82">
      <w:pPr>
        <w:pStyle w:val="a7"/>
        <w:numPr>
          <w:ilvl w:val="0"/>
          <w:numId w:val="1"/>
        </w:numPr>
        <w:ind w:left="424"/>
        <w:jc w:val="both"/>
        <w:rPr>
          <w:rFonts w:cstheme="minorHAnsi"/>
        </w:rPr>
      </w:pPr>
      <w:r w:rsidRPr="00097623">
        <w:rPr>
          <w:rFonts w:cstheme="minorHAnsi" w:hint="cs"/>
          <w:u w:val="single"/>
          <w:rtl/>
        </w:rPr>
        <w:t>כדי לעבור מנוהג למנהג</w:t>
      </w:r>
      <w:r>
        <w:rPr>
          <w:rFonts w:cstheme="minorHAnsi" w:hint="cs"/>
          <w:rtl/>
        </w:rPr>
        <w:t>=</w:t>
      </w:r>
      <w:r w:rsidR="00097623">
        <w:rPr>
          <w:rFonts w:cstheme="minorHAnsi" w:hint="cs"/>
          <w:rtl/>
        </w:rPr>
        <w:t xml:space="preserve"> </w:t>
      </w:r>
      <w:r>
        <w:rPr>
          <w:rFonts w:cstheme="minorHAnsi" w:hint="cs"/>
          <w:rtl/>
        </w:rPr>
        <w:t>אלמנט נוסף</w:t>
      </w:r>
      <w:r w:rsidR="00097623">
        <w:rPr>
          <w:rFonts w:cstheme="minorHAnsi" w:hint="cs"/>
          <w:rtl/>
        </w:rPr>
        <w:t xml:space="preserve"> של היסוד הנפשי;</w:t>
      </w:r>
    </w:p>
    <w:p w14:paraId="473C4385" w14:textId="5CF4C217" w:rsidR="00986E82" w:rsidRDefault="00986E82" w:rsidP="00986E82">
      <w:pPr>
        <w:pStyle w:val="a7"/>
        <w:numPr>
          <w:ilvl w:val="0"/>
          <w:numId w:val="1"/>
        </w:numPr>
        <w:ind w:left="424"/>
        <w:jc w:val="both"/>
        <w:rPr>
          <w:rFonts w:cstheme="minorHAnsi"/>
        </w:rPr>
      </w:pPr>
      <w:r w:rsidRPr="00097623">
        <w:rPr>
          <w:rFonts w:cstheme="minorHAnsi" w:hint="cs"/>
          <w:u w:val="single"/>
          <w:rtl/>
        </w:rPr>
        <w:t>כל עוד מותר לקחת נתיבים אחרים</w:t>
      </w:r>
      <w:r>
        <w:rPr>
          <w:rFonts w:cstheme="minorHAnsi" w:hint="cs"/>
          <w:rtl/>
        </w:rPr>
        <w:t xml:space="preserve">= </w:t>
      </w:r>
      <w:r w:rsidR="00097623">
        <w:rPr>
          <w:rFonts w:cstheme="minorHAnsi" w:hint="cs"/>
          <w:rtl/>
        </w:rPr>
        <w:t>השביל מהווה נוהג ולא מנהג;</w:t>
      </w:r>
    </w:p>
    <w:p w14:paraId="68915B05" w14:textId="01D7E045" w:rsidR="00986E82" w:rsidRDefault="00986E82" w:rsidP="00986E82">
      <w:pPr>
        <w:pStyle w:val="a7"/>
        <w:numPr>
          <w:ilvl w:val="0"/>
          <w:numId w:val="1"/>
        </w:numPr>
        <w:ind w:left="424"/>
        <w:jc w:val="both"/>
        <w:rPr>
          <w:rFonts w:cstheme="minorHAnsi"/>
        </w:rPr>
      </w:pPr>
      <w:r w:rsidRPr="00097623">
        <w:rPr>
          <w:rFonts w:cstheme="minorHAnsi" w:hint="cs"/>
          <w:u w:val="single"/>
          <w:rtl/>
        </w:rPr>
        <w:t>רק כשירגישו שחייבים ללכת בשביל, ודווקא בו</w:t>
      </w:r>
      <w:r>
        <w:rPr>
          <w:rFonts w:cstheme="minorHAnsi" w:hint="cs"/>
          <w:rtl/>
        </w:rPr>
        <w:t>=</w:t>
      </w:r>
      <w:r w:rsidR="00097623">
        <w:rPr>
          <w:rFonts w:cstheme="minorHAnsi" w:hint="cs"/>
          <w:rtl/>
        </w:rPr>
        <w:t xml:space="preserve"> השביל</w:t>
      </w:r>
      <w:r>
        <w:rPr>
          <w:rFonts w:cstheme="minorHAnsi" w:hint="cs"/>
          <w:rtl/>
        </w:rPr>
        <w:t xml:space="preserve"> יהפוך למנהג</w:t>
      </w:r>
      <w:r w:rsidR="00097623">
        <w:rPr>
          <w:rFonts w:cstheme="minorHAnsi" w:hint="cs"/>
          <w:rtl/>
        </w:rPr>
        <w:t xml:space="preserve"> </w:t>
      </w:r>
      <w:r w:rsidR="00097623" w:rsidRPr="00097623">
        <w:rPr>
          <w:rFonts w:cstheme="minorHAnsi" w:hint="cs"/>
          <w:b/>
          <w:bCs/>
          <w:rtl/>
        </w:rPr>
        <w:t>ותיווצר מחויבות משפטית</w:t>
      </w:r>
      <w:r w:rsidR="00097623">
        <w:rPr>
          <w:rFonts w:cstheme="minorHAnsi" w:hint="cs"/>
          <w:rtl/>
        </w:rPr>
        <w:t>.</w:t>
      </w:r>
    </w:p>
    <w:p w14:paraId="2AEC22D5" w14:textId="40010392" w:rsidR="00986E82" w:rsidRDefault="00986E82" w:rsidP="00986E82">
      <w:pPr>
        <w:pStyle w:val="a7"/>
        <w:jc w:val="both"/>
        <w:rPr>
          <w:rFonts w:cstheme="minorHAnsi"/>
          <w:rtl/>
        </w:rPr>
      </w:pPr>
    </w:p>
    <w:p w14:paraId="01F2C8BE" w14:textId="77886644" w:rsidR="00986E82" w:rsidRDefault="00986E82" w:rsidP="00986E82">
      <w:pPr>
        <w:pStyle w:val="a7"/>
        <w:jc w:val="both"/>
        <w:rPr>
          <w:rFonts w:cstheme="minorHAnsi"/>
          <w:rtl/>
        </w:rPr>
      </w:pPr>
      <w:r>
        <w:rPr>
          <w:rFonts w:cstheme="minorHAnsi" w:hint="cs"/>
          <w:rtl/>
        </w:rPr>
        <w:t xml:space="preserve">ישנה כאן אנומליה, כיוון שמדינות לא יעשו דבר מבלי </w:t>
      </w:r>
      <w:r w:rsidR="005750E6">
        <w:rPr>
          <w:rFonts w:cstheme="minorHAnsi" w:hint="cs"/>
          <w:rtl/>
        </w:rPr>
        <w:t>שהן ירגישו שמדובר ב</w:t>
      </w:r>
      <w:r>
        <w:rPr>
          <w:rFonts w:cstheme="minorHAnsi" w:hint="cs"/>
          <w:rtl/>
        </w:rPr>
        <w:t>חובה משפטית, ולא ברור מתי נוהג הופך למנהג, מדובר על תהליך ומנהג הוא מושג מורכב</w:t>
      </w:r>
      <w:r w:rsidR="002622A5">
        <w:rPr>
          <w:rFonts w:cstheme="minorHAnsi" w:hint="cs"/>
          <w:rtl/>
        </w:rPr>
        <w:t xml:space="preserve"> ותהליכי.</w:t>
      </w:r>
      <w:r w:rsidR="008358AA">
        <w:rPr>
          <w:rFonts w:cstheme="minorHAnsi" w:hint="cs"/>
          <w:rtl/>
        </w:rPr>
        <w:t xml:space="preserve"> לדוגמה, הזכות להגדרה עצמית היא זכות מנהגית במשפט הבינלאומי, אך כל מומחה בתחום יגיד תאריך אחר שבו זה קרה. לכל תשובה יש רמת לגיטימיות משכנעת אחרת.</w:t>
      </w:r>
    </w:p>
    <w:p w14:paraId="7264643F" w14:textId="1066C0BF" w:rsidR="002622A5" w:rsidRDefault="002622A5" w:rsidP="00986E82">
      <w:pPr>
        <w:pStyle w:val="a7"/>
        <w:jc w:val="both"/>
        <w:rPr>
          <w:rFonts w:cstheme="minorHAnsi"/>
          <w:rtl/>
        </w:rPr>
      </w:pPr>
    </w:p>
    <w:p w14:paraId="50FD1C9A" w14:textId="6FFCEE62" w:rsidR="002622A5" w:rsidRDefault="002622A5" w:rsidP="00986E82">
      <w:pPr>
        <w:pStyle w:val="a7"/>
        <w:jc w:val="both"/>
        <w:rPr>
          <w:rFonts w:cstheme="minorHAnsi"/>
          <w:rtl/>
        </w:rPr>
      </w:pPr>
      <w:r>
        <w:rPr>
          <w:rFonts w:cstheme="minorHAnsi" w:hint="cs"/>
          <w:rtl/>
        </w:rPr>
        <w:t>משל השביל מלמד כי המנהג:</w:t>
      </w:r>
    </w:p>
    <w:p w14:paraId="55520AC1" w14:textId="745114E5" w:rsidR="002622A5" w:rsidRDefault="008358AA" w:rsidP="002622A5">
      <w:pPr>
        <w:pStyle w:val="a7"/>
        <w:numPr>
          <w:ilvl w:val="0"/>
          <w:numId w:val="1"/>
        </w:numPr>
        <w:ind w:left="424"/>
        <w:jc w:val="both"/>
        <w:rPr>
          <w:rFonts w:cstheme="minorHAnsi"/>
        </w:rPr>
      </w:pPr>
      <w:r>
        <w:rPr>
          <w:rFonts w:cstheme="minorHAnsi" w:hint="cs"/>
          <w:rtl/>
        </w:rPr>
        <w:t xml:space="preserve">מהווה </w:t>
      </w:r>
      <w:r w:rsidR="002622A5">
        <w:rPr>
          <w:rFonts w:cstheme="minorHAnsi" w:hint="cs"/>
          <w:rtl/>
        </w:rPr>
        <w:t xml:space="preserve">פרקטיקה (היסוד הפיזי) שנוצרת תחילה באופן ספונטני </w:t>
      </w:r>
      <w:r>
        <w:rPr>
          <w:rFonts w:cstheme="minorHAnsi" w:hint="cs"/>
          <w:rtl/>
        </w:rPr>
        <w:t>&gt;</w:t>
      </w:r>
      <w:r w:rsidR="002622A5">
        <w:rPr>
          <w:rFonts w:cstheme="minorHAnsi" w:hint="cs"/>
          <w:rtl/>
        </w:rPr>
        <w:t xml:space="preserve"> מתמשכת, כללית, עקבית &gt; עשויה להפוך מחייבת;</w:t>
      </w:r>
    </w:p>
    <w:p w14:paraId="6DC1C02C" w14:textId="66F1B07F" w:rsidR="002622A5" w:rsidRDefault="002622A5" w:rsidP="002622A5">
      <w:pPr>
        <w:pStyle w:val="a7"/>
        <w:numPr>
          <w:ilvl w:val="0"/>
          <w:numId w:val="1"/>
        </w:numPr>
        <w:ind w:left="424"/>
        <w:jc w:val="both"/>
        <w:rPr>
          <w:rFonts w:cstheme="minorHAnsi"/>
        </w:rPr>
      </w:pPr>
      <w:r>
        <w:rPr>
          <w:rFonts w:cstheme="minorHAnsi" w:hint="cs"/>
          <w:rtl/>
        </w:rPr>
        <w:t>העמימות האינהרנטית- משך הזמן? כמה אנשים/מדינות?</w:t>
      </w:r>
    </w:p>
    <w:p w14:paraId="610CE4B5" w14:textId="6D006C31" w:rsidR="002622A5" w:rsidRDefault="002622A5" w:rsidP="002622A5">
      <w:pPr>
        <w:pStyle w:val="a7"/>
        <w:numPr>
          <w:ilvl w:val="0"/>
          <w:numId w:val="1"/>
        </w:numPr>
        <w:ind w:left="424"/>
        <w:jc w:val="both"/>
        <w:rPr>
          <w:rFonts w:cstheme="minorHAnsi"/>
        </w:rPr>
      </w:pPr>
      <w:r>
        <w:rPr>
          <w:rFonts w:cstheme="minorHAnsi" w:hint="cs"/>
          <w:rtl/>
        </w:rPr>
        <w:t>קושי באיתור- גם כשיש שביל, כל עוד אינו מואר ומגודר, אנשים עשויים שלא עובר בו;</w:t>
      </w:r>
    </w:p>
    <w:p w14:paraId="5ADFB312" w14:textId="7E8E6937" w:rsidR="002622A5" w:rsidRDefault="002622A5" w:rsidP="002622A5">
      <w:pPr>
        <w:pStyle w:val="a7"/>
        <w:numPr>
          <w:ilvl w:val="0"/>
          <w:numId w:val="1"/>
        </w:numPr>
        <w:ind w:left="424"/>
        <w:jc w:val="both"/>
        <w:rPr>
          <w:rFonts w:cstheme="minorHAnsi"/>
        </w:rPr>
      </w:pPr>
      <w:r>
        <w:rPr>
          <w:rFonts w:cstheme="minorHAnsi" w:hint="cs"/>
          <w:rtl/>
        </w:rPr>
        <w:t>ואולם, תחומים שלמים במשפט הבינלאומי נוצרו בדרך של מנהג:</w:t>
      </w:r>
    </w:p>
    <w:p w14:paraId="38676FD9" w14:textId="4443743C" w:rsidR="002622A5" w:rsidRDefault="002622A5" w:rsidP="002622A5">
      <w:pPr>
        <w:pStyle w:val="a7"/>
        <w:numPr>
          <w:ilvl w:val="1"/>
          <w:numId w:val="1"/>
        </w:numPr>
        <w:ind w:left="849"/>
        <w:jc w:val="both"/>
        <w:rPr>
          <w:rFonts w:cstheme="minorHAnsi"/>
        </w:rPr>
      </w:pPr>
      <w:r>
        <w:rPr>
          <w:rFonts w:cstheme="minorHAnsi" w:hint="cs"/>
          <w:rtl/>
        </w:rPr>
        <w:t>דיני הים, אחריות בינלאומית של מדינות, דיני לחימה ועוד.</w:t>
      </w:r>
    </w:p>
    <w:p w14:paraId="6ACEF2F1" w14:textId="659B90D2" w:rsidR="002622A5" w:rsidRDefault="002622A5" w:rsidP="002622A5">
      <w:pPr>
        <w:pStyle w:val="a7"/>
        <w:jc w:val="both"/>
        <w:rPr>
          <w:rFonts w:cstheme="minorHAnsi"/>
          <w:rtl/>
        </w:rPr>
      </w:pPr>
    </w:p>
    <w:p w14:paraId="1C0FBD68" w14:textId="77777777" w:rsidR="008358AA" w:rsidRDefault="008358AA" w:rsidP="002622A5">
      <w:pPr>
        <w:pStyle w:val="a7"/>
        <w:jc w:val="both"/>
        <w:rPr>
          <w:rFonts w:cstheme="minorHAnsi"/>
          <w:rtl/>
        </w:rPr>
      </w:pPr>
    </w:p>
    <w:p w14:paraId="77D47BAF" w14:textId="546ADA36" w:rsidR="002622A5" w:rsidRDefault="00144AAC" w:rsidP="002622A5">
      <w:pPr>
        <w:pStyle w:val="a7"/>
        <w:jc w:val="both"/>
        <w:rPr>
          <w:rFonts w:cstheme="minorHAnsi"/>
          <w:b/>
          <w:bCs/>
          <w:rtl/>
        </w:rPr>
      </w:pPr>
      <w:r>
        <w:rPr>
          <w:rFonts w:cstheme="minorHAnsi" w:hint="cs"/>
          <w:b/>
          <w:bCs/>
          <w:rtl/>
        </w:rPr>
        <w:lastRenderedPageBreak/>
        <w:t>התנאים להיווצרות מנהג:</w:t>
      </w:r>
    </w:p>
    <w:p w14:paraId="22423CA2" w14:textId="79A06F92" w:rsidR="00144AAC" w:rsidRDefault="00144AAC" w:rsidP="002622A5">
      <w:pPr>
        <w:pStyle w:val="a7"/>
        <w:jc w:val="both"/>
        <w:rPr>
          <w:rFonts w:cstheme="minorHAnsi"/>
          <w:rtl/>
        </w:rPr>
      </w:pPr>
      <w:r>
        <w:rPr>
          <w:rFonts w:cstheme="minorHAnsi" w:hint="cs"/>
          <w:rtl/>
        </w:rPr>
        <w:t>מקובל לפרש את סעיף 38(1)(</w:t>
      </w:r>
      <w:r>
        <w:rPr>
          <w:rFonts w:cstheme="minorHAnsi" w:hint="cs"/>
        </w:rPr>
        <w:t>B</w:t>
      </w:r>
      <w:r>
        <w:rPr>
          <w:rFonts w:cstheme="minorHAnsi" w:hint="cs"/>
          <w:rtl/>
        </w:rPr>
        <w:t>)</w:t>
      </w:r>
      <w:r w:rsidR="000B3945">
        <w:rPr>
          <w:rFonts w:cstheme="minorHAnsi" w:hint="cs"/>
          <w:rtl/>
        </w:rPr>
        <w:t xml:space="preserve"> כמציב שני תנאים מצטברים:</w:t>
      </w:r>
    </w:p>
    <w:p w14:paraId="1D53C84A" w14:textId="7386274A" w:rsidR="00144AAC" w:rsidRDefault="000B3945" w:rsidP="00FF1E75">
      <w:pPr>
        <w:pStyle w:val="a7"/>
        <w:numPr>
          <w:ilvl w:val="0"/>
          <w:numId w:val="10"/>
        </w:numPr>
        <w:ind w:left="424"/>
        <w:jc w:val="both"/>
        <w:rPr>
          <w:rFonts w:cstheme="minorHAnsi"/>
        </w:rPr>
      </w:pPr>
      <w:r>
        <w:rPr>
          <w:rFonts w:cstheme="minorHAnsi" w:hint="cs"/>
          <w:b/>
          <w:bCs/>
          <w:rtl/>
        </w:rPr>
        <w:t>יסוד פיזי-</w:t>
      </w:r>
      <w:r>
        <w:rPr>
          <w:rFonts w:cstheme="minorHAnsi" w:hint="cs"/>
          <w:rtl/>
        </w:rPr>
        <w:t xml:space="preserve"> </w:t>
      </w:r>
      <w:r w:rsidR="00144AAC">
        <w:rPr>
          <w:rFonts w:cstheme="minorHAnsi" w:hint="cs"/>
          <w:rtl/>
        </w:rPr>
        <w:t xml:space="preserve">פרקטיקה- </w:t>
      </w:r>
      <w:r>
        <w:rPr>
          <w:rFonts w:cstheme="minorHAnsi" w:hint="cs"/>
          <w:rtl/>
        </w:rPr>
        <w:t>נוהג כללי (</w:t>
      </w:r>
      <w:r>
        <w:rPr>
          <w:rFonts w:cstheme="minorHAnsi" w:hint="cs"/>
        </w:rPr>
        <w:t>STATE PRA</w:t>
      </w:r>
      <w:r>
        <w:rPr>
          <w:rFonts w:cstheme="minorHAnsi"/>
        </w:rPr>
        <w:t>CTICE</w:t>
      </w:r>
      <w:r>
        <w:rPr>
          <w:rFonts w:cstheme="minorHAnsi" w:hint="cs"/>
          <w:rtl/>
        </w:rPr>
        <w:t>)</w:t>
      </w:r>
      <w:r w:rsidR="00ED7173">
        <w:rPr>
          <w:rFonts w:cstheme="minorHAnsi" w:hint="cs"/>
          <w:rtl/>
        </w:rPr>
        <w:t xml:space="preserve">, איך מדינות מתנהגות בפועל. פרקטיקה היא </w:t>
      </w:r>
      <w:r w:rsidR="00144AAC">
        <w:rPr>
          <w:rFonts w:cstheme="minorHAnsi" w:hint="cs"/>
          <w:rtl/>
        </w:rPr>
        <w:t>התנהגות מקובלת</w:t>
      </w:r>
      <w:r w:rsidR="00ED7173">
        <w:rPr>
          <w:rFonts w:cstheme="minorHAnsi" w:hint="cs"/>
          <w:rtl/>
        </w:rPr>
        <w:t xml:space="preserve"> שצריכה לעמוד</w:t>
      </w:r>
      <w:r w:rsidR="00144AAC">
        <w:rPr>
          <w:rFonts w:cstheme="minorHAnsi" w:hint="cs"/>
          <w:rtl/>
        </w:rPr>
        <w:t xml:space="preserve"> </w:t>
      </w:r>
      <w:r w:rsidR="00ED7173">
        <w:rPr>
          <w:rFonts w:cstheme="minorHAnsi" w:hint="cs"/>
          <w:rtl/>
        </w:rPr>
        <w:t>ב</w:t>
      </w:r>
      <w:r w:rsidR="00144AAC">
        <w:rPr>
          <w:rFonts w:cstheme="minorHAnsi" w:hint="cs"/>
          <w:rtl/>
        </w:rPr>
        <w:t>שלושה תתי-מבחנים:</w:t>
      </w:r>
    </w:p>
    <w:p w14:paraId="6E42F2C1" w14:textId="5F7C169E" w:rsidR="00144AAC" w:rsidRDefault="00144AAC" w:rsidP="00144AAC">
      <w:pPr>
        <w:pStyle w:val="a7"/>
        <w:numPr>
          <w:ilvl w:val="0"/>
          <w:numId w:val="1"/>
        </w:numPr>
        <w:ind w:left="849"/>
        <w:jc w:val="both"/>
        <w:rPr>
          <w:rFonts w:cstheme="minorHAnsi"/>
        </w:rPr>
      </w:pPr>
      <w:r w:rsidRPr="00ED7173">
        <w:rPr>
          <w:rFonts w:cstheme="minorHAnsi" w:hint="cs"/>
          <w:u w:val="single"/>
          <w:rtl/>
        </w:rPr>
        <w:t>ממושכת</w:t>
      </w:r>
      <w:r>
        <w:rPr>
          <w:rFonts w:cstheme="minorHAnsi" w:hint="cs"/>
          <w:rtl/>
        </w:rPr>
        <w:t>- דרישת זמ</w:t>
      </w:r>
      <w:r w:rsidR="00ED7173">
        <w:rPr>
          <w:rFonts w:cstheme="minorHAnsi" w:hint="cs"/>
          <w:rtl/>
        </w:rPr>
        <w:t>ן</w:t>
      </w:r>
      <w:r w:rsidR="006C5C79">
        <w:rPr>
          <w:rFonts w:cstheme="minorHAnsi" w:hint="cs"/>
          <w:rtl/>
        </w:rPr>
        <w:t>-</w:t>
      </w:r>
    </w:p>
    <w:p w14:paraId="29417BD8" w14:textId="507C680E" w:rsidR="006C5C79" w:rsidRDefault="006C5C79" w:rsidP="006C5C79">
      <w:pPr>
        <w:pStyle w:val="a7"/>
        <w:numPr>
          <w:ilvl w:val="1"/>
          <w:numId w:val="1"/>
        </w:numPr>
        <w:ind w:left="1274"/>
        <w:jc w:val="both"/>
        <w:rPr>
          <w:rFonts w:cstheme="minorHAnsi"/>
        </w:rPr>
      </w:pPr>
      <w:r>
        <w:rPr>
          <w:rFonts w:cstheme="minorHAnsi" w:hint="cs"/>
          <w:rtl/>
        </w:rPr>
        <w:t>פעולה חד פעמ</w:t>
      </w:r>
      <w:r w:rsidR="006C28CA">
        <w:rPr>
          <w:rFonts w:cstheme="minorHAnsi" w:hint="cs"/>
          <w:rtl/>
        </w:rPr>
        <w:t>י</w:t>
      </w:r>
      <w:r>
        <w:rPr>
          <w:rFonts w:cstheme="minorHAnsi" w:hint="cs"/>
          <w:rtl/>
        </w:rPr>
        <w:t>ת אינה יכולה ליצור מנהג</w:t>
      </w:r>
      <w:r w:rsidR="00ED7173">
        <w:rPr>
          <w:rFonts w:cstheme="minorHAnsi" w:hint="cs"/>
          <w:rtl/>
        </w:rPr>
        <w:t xml:space="preserve">. ישנם מלומדים הטוענים </w:t>
      </w:r>
      <w:r w:rsidR="006C28CA">
        <w:rPr>
          <w:rFonts w:cstheme="minorHAnsi" w:hint="cs"/>
          <w:rtl/>
        </w:rPr>
        <w:t>שכאשר רק למדינות מסוימות יש יכולת לפעול ניתן ליצור מנהג ברגע- מדובר בטענה רדיקלית ולא מקובלת.</w:t>
      </w:r>
    </w:p>
    <w:p w14:paraId="6A2FA0CD" w14:textId="528944F4" w:rsidR="00F93933" w:rsidRPr="00F93933" w:rsidRDefault="006C28CA" w:rsidP="00F93933">
      <w:pPr>
        <w:pStyle w:val="a7"/>
        <w:numPr>
          <w:ilvl w:val="1"/>
          <w:numId w:val="1"/>
        </w:numPr>
        <w:ind w:left="1274"/>
        <w:jc w:val="both"/>
        <w:rPr>
          <w:rFonts w:cstheme="minorHAnsi"/>
        </w:rPr>
      </w:pPr>
      <w:r>
        <w:rPr>
          <w:rFonts w:cstheme="minorHAnsi" w:hint="cs"/>
          <w:rtl/>
        </w:rPr>
        <w:t>הדעה המקובלת היא ש</w:t>
      </w:r>
      <w:r w:rsidR="006C5C79">
        <w:rPr>
          <w:rFonts w:cstheme="minorHAnsi" w:hint="cs"/>
          <w:rtl/>
        </w:rPr>
        <w:t>תהליך התהוות המנהג לוקח זמן- אין דרישה של זמן מינימלי</w:t>
      </w:r>
      <w:r w:rsidR="00C10669">
        <w:rPr>
          <w:rFonts w:cstheme="minorHAnsi" w:hint="cs"/>
          <w:rtl/>
        </w:rPr>
        <w:t>, אין מסמרות באשר למשך הזמן הדרוש</w:t>
      </w:r>
      <w:r>
        <w:rPr>
          <w:rFonts w:cstheme="minorHAnsi" w:hint="cs"/>
          <w:rtl/>
        </w:rPr>
        <w:t>; בתחומים מסוימים נצטרך יותר או פחות זמן. בדרך כלל אורך התהוות המנהג נקבע לפי המידה בה הוא פולש לריבונות המדינה, זאת מתוך כבוד לעיקרון ההסכמה ו</w:t>
      </w:r>
      <w:r w:rsidR="00F93933">
        <w:rPr>
          <w:rFonts w:cstheme="minorHAnsi" w:hint="cs"/>
          <w:rtl/>
        </w:rPr>
        <w:t>ריבונות המדינה.</w:t>
      </w:r>
    </w:p>
    <w:p w14:paraId="54F611C2" w14:textId="3FE32395" w:rsidR="00144AAC" w:rsidRDefault="00144AAC" w:rsidP="00144AAC">
      <w:pPr>
        <w:pStyle w:val="a7"/>
        <w:numPr>
          <w:ilvl w:val="0"/>
          <w:numId w:val="1"/>
        </w:numPr>
        <w:ind w:left="849"/>
        <w:jc w:val="both"/>
        <w:rPr>
          <w:rFonts w:cstheme="minorHAnsi"/>
        </w:rPr>
      </w:pPr>
      <w:r w:rsidRPr="00ED7173">
        <w:rPr>
          <w:rFonts w:cstheme="minorHAnsi" w:hint="cs"/>
          <w:u w:val="single"/>
          <w:rtl/>
        </w:rPr>
        <w:t>עקבית</w:t>
      </w:r>
      <w:r>
        <w:rPr>
          <w:rFonts w:cstheme="minorHAnsi" w:hint="cs"/>
          <w:rtl/>
        </w:rPr>
        <w:t>- דרישה לפרקטיקה אחידה מצד כל מדינה ומדינה רלוונטית;</w:t>
      </w:r>
      <w:r w:rsidR="009E73EE">
        <w:rPr>
          <w:rFonts w:cstheme="minorHAnsi" w:hint="cs"/>
          <w:rtl/>
        </w:rPr>
        <w:t xml:space="preserve"> אם לא כל המדינות יחליטו על אותו הדבר, יהיה לנו מנהג לא קונקרטי. לדוגמה, החלטה של כמה מייל ייחשבו כמים טריטוריאליים. מצב כזה נפתר בדרך כלל על ידי ניסוח אמנה בנושא. מדינות צריכות להיות עקביות באופן שבו הן מיישמות את הכלל. מדינות הרב הפעמים מצהירות על דבר אחר, אך בפועל עושות דבר אחר. במשפט הבינלאומי מסתכלים על ההצהרה של המדינה ובוחנים איך היא מתייחסת לפרקטיקה שנוגדת את ההצהרה. לדוגמה, אם מדינה אומרת שאסור לענות אל בפועל גילו שגנרל בצבאה ביצע עינויים, לא נסתכל על מה שהמדינה הצהירה או על מה שהיא עשתה, אלא על התגובה של לעיוניים- לסתירה של ההצהרה. אם המדינה מ</w:t>
      </w:r>
      <w:r w:rsidR="00AA13BE">
        <w:rPr>
          <w:rFonts w:cstheme="minorHAnsi" w:hint="cs"/>
          <w:rtl/>
        </w:rPr>
        <w:t>גנה את המקרה הנ"</w:t>
      </w:r>
      <w:r w:rsidR="009E23F3">
        <w:rPr>
          <w:rFonts w:cstheme="minorHAnsi" w:hint="cs"/>
          <w:rtl/>
        </w:rPr>
        <w:t>ל, מנסה להצדיק את החריגה מתוך הכלל, אנו מניחים שהמדינה מאמינה בקיומו של הכלל. הסיבה לכך היא שיקולי מדיניות, כמות הסתירות בין ההצהרות לפעולות היא בלתי נגמרת וצריך דוקטרינות שמיישבות בין הפער.</w:t>
      </w:r>
    </w:p>
    <w:p w14:paraId="184DE040" w14:textId="3E524C4A" w:rsidR="00CC7616" w:rsidRDefault="00144AAC" w:rsidP="00CC7616">
      <w:pPr>
        <w:pStyle w:val="a7"/>
        <w:numPr>
          <w:ilvl w:val="0"/>
          <w:numId w:val="1"/>
        </w:numPr>
        <w:ind w:left="849"/>
        <w:jc w:val="both"/>
        <w:rPr>
          <w:rFonts w:cstheme="minorHAnsi"/>
        </w:rPr>
      </w:pPr>
      <w:r w:rsidRPr="00ED7173">
        <w:rPr>
          <w:rFonts w:cstheme="minorHAnsi" w:hint="cs"/>
          <w:u w:val="single"/>
          <w:rtl/>
        </w:rPr>
        <w:t>כללית</w:t>
      </w:r>
      <w:r>
        <w:rPr>
          <w:rFonts w:cstheme="minorHAnsi" w:hint="cs"/>
          <w:rtl/>
        </w:rPr>
        <w:t>- דרישה פרסונלית</w:t>
      </w:r>
      <w:r w:rsidR="006C5C79">
        <w:rPr>
          <w:rFonts w:cstheme="minorHAnsi" w:hint="cs"/>
          <w:rtl/>
        </w:rPr>
        <w:t xml:space="preserve"> (מדינתית).</w:t>
      </w:r>
      <w:r w:rsidR="009C1654">
        <w:rPr>
          <w:rFonts w:cstheme="minorHAnsi" w:hint="cs"/>
          <w:rtl/>
        </w:rPr>
        <w:t xml:space="preserve"> כשהוקם האו"ם היו עשרות ספורות של מדינות, בסביבות ארבעים, וכיום ישנן בעולם קרוב ל-200 מדינות. בכדי לבסס מנהג לא ניתן לעקוב אחר 200 מדינות, ואת הקושי נפתור באמצעות שיטת הרוב; לא מסתכלים על כל המדינות, אלא על רובן וגם אז ההתמקדות תהיה על מדינות רלוונטיות וחשובות- ניתנה חשיבות גבוהה יותר למדינות החזקות. לכאורה מדובר בפיתרון רע- מייצר ומשמר הגמוניה</w:t>
      </w:r>
      <w:r w:rsidR="0071611A">
        <w:rPr>
          <w:rFonts w:cstheme="minorHAnsi" w:hint="cs"/>
          <w:rtl/>
        </w:rPr>
        <w:t>; המשפט הבינלאומי הוא תחום משפט שהתפתח כמפעל אירופי והמשיך כמפעל של מדינות מערביות. בעשורים האחרונים ישנו שינוי מגמה, בו המדינות המתפתחות הפכו למשמעותיות יותר במשפט הבינלאומי והן משנות את האיזון. לדוגמה- באמנות ז'נבה משנת 1949 חברות 194 מדינות, ורוב האמנות הללו משקפות דין מנהגי. לעומת זאת, הפרוטוקו</w:t>
      </w:r>
      <w:r w:rsidR="0071611A">
        <w:rPr>
          <w:rFonts w:cstheme="minorHAnsi" w:hint="eastAsia"/>
          <w:rtl/>
        </w:rPr>
        <w:t>ל</w:t>
      </w:r>
      <w:r w:rsidR="0071611A">
        <w:rPr>
          <w:rFonts w:cstheme="minorHAnsi" w:hint="cs"/>
          <w:rtl/>
        </w:rPr>
        <w:t xml:space="preserve"> הראשון הנוסף לאמנות ז'נבה מכיל קרוב ל-180, אך מדינות מאוד משמעותיו</w:t>
      </w:r>
      <w:r w:rsidR="0071611A">
        <w:rPr>
          <w:rFonts w:cstheme="minorHAnsi" w:hint="eastAsia"/>
          <w:rtl/>
        </w:rPr>
        <w:t>ת</w:t>
      </w:r>
      <w:r w:rsidR="0071611A">
        <w:rPr>
          <w:rFonts w:cstheme="minorHAnsi" w:hint="cs"/>
          <w:rtl/>
        </w:rPr>
        <w:t xml:space="preserve"> לדיני המלחמה לא הצטרפו לאמנה כמו ארצות הברית, ישראל, פקיסטן, הודו ועוד- עקב כך שמדינות מאוד רלוונטיות לא הצטרפו הפרוטוקול הראשון לא מנהגי. </w:t>
      </w:r>
      <w:r w:rsidR="0071611A">
        <w:rPr>
          <w:rFonts w:cstheme="minorHAnsi" w:hint="cs"/>
          <w:b/>
          <w:bCs/>
          <w:rtl/>
        </w:rPr>
        <w:t>הכלל מדבר על כלליות של איכות ולא של כמות</w:t>
      </w:r>
      <w:r w:rsidR="0071611A">
        <w:rPr>
          <w:rFonts w:cstheme="minorHAnsi" w:hint="cs"/>
          <w:rtl/>
        </w:rPr>
        <w:t>.</w:t>
      </w:r>
    </w:p>
    <w:p w14:paraId="76458513" w14:textId="77777777" w:rsidR="00CC7616" w:rsidRDefault="00CC7616" w:rsidP="00CC7616">
      <w:pPr>
        <w:pStyle w:val="a7"/>
        <w:ind w:left="849"/>
        <w:jc w:val="both"/>
        <w:rPr>
          <w:rFonts w:cstheme="minorHAnsi"/>
        </w:rPr>
      </w:pPr>
    </w:p>
    <w:p w14:paraId="3ED83DB6" w14:textId="284E7108" w:rsidR="00CC7616" w:rsidRDefault="00CC7616" w:rsidP="00FF1E75">
      <w:pPr>
        <w:pStyle w:val="a7"/>
        <w:numPr>
          <w:ilvl w:val="0"/>
          <w:numId w:val="10"/>
        </w:numPr>
        <w:ind w:left="424"/>
        <w:jc w:val="both"/>
        <w:rPr>
          <w:rFonts w:cstheme="minorHAnsi"/>
        </w:rPr>
      </w:pPr>
      <w:r>
        <w:rPr>
          <w:rFonts w:cstheme="minorHAnsi" w:hint="cs"/>
          <w:b/>
          <w:bCs/>
          <w:rtl/>
        </w:rPr>
        <w:t>יסוד נפשי-</w:t>
      </w:r>
      <w:r>
        <w:rPr>
          <w:rFonts w:cstheme="minorHAnsi" w:hint="cs"/>
          <w:rtl/>
        </w:rPr>
        <w:t xml:space="preserve"> תחושת מחויבות, "שנתקבל בבחינת דין" (</w:t>
      </w:r>
      <w:r>
        <w:rPr>
          <w:rFonts w:cstheme="minorHAnsi" w:hint="cs"/>
        </w:rPr>
        <w:t>O</w:t>
      </w:r>
      <w:r>
        <w:rPr>
          <w:rFonts w:cstheme="minorHAnsi"/>
        </w:rPr>
        <w:t>pinion Juris</w:t>
      </w:r>
      <w:r>
        <w:rPr>
          <w:rFonts w:cstheme="minorHAnsi" w:hint="cs"/>
          <w:rtl/>
        </w:rPr>
        <w:t>)- המדינות יעשו זאת מתוך תחושת נחיצות משפטית. היסוד הנפשי מורכב מאוד בהקשר של מדינות. לדעת המרצה, הרבה יותר קשה להוכיח מבחינה אמפירית כיצד מדינות פועלות</w:t>
      </w:r>
      <w:r w:rsidR="00807BC3">
        <w:rPr>
          <w:rFonts w:cstheme="minorHAnsi" w:hint="cs"/>
          <w:rtl/>
        </w:rPr>
        <w:t>, מאשר להוכיח את המניע שלהן במסגרת פעולותיהן.</w:t>
      </w:r>
    </w:p>
    <w:p w14:paraId="6452FE05" w14:textId="5EE7F5E8" w:rsidR="00653A98" w:rsidRDefault="00653A98" w:rsidP="00653A98">
      <w:pPr>
        <w:pStyle w:val="a7"/>
        <w:jc w:val="both"/>
        <w:rPr>
          <w:rFonts w:cstheme="minorHAnsi"/>
          <w:rtl/>
        </w:rPr>
      </w:pPr>
    </w:p>
    <w:p w14:paraId="03D1BB4C" w14:textId="5E742D4A" w:rsidR="00653A98" w:rsidRDefault="00653A98" w:rsidP="00653A98">
      <w:pPr>
        <w:pStyle w:val="a7"/>
        <w:jc w:val="both"/>
        <w:rPr>
          <w:rFonts w:cstheme="minorHAnsi"/>
          <w:b/>
          <w:bCs/>
          <w:rtl/>
        </w:rPr>
      </w:pPr>
      <w:r>
        <w:rPr>
          <w:rFonts w:cstheme="minorHAnsi" w:hint="cs"/>
          <w:b/>
          <w:bCs/>
          <w:rtl/>
        </w:rPr>
        <w:t xml:space="preserve">פס"ד </w:t>
      </w:r>
      <w:r>
        <w:rPr>
          <w:rFonts w:cstheme="minorHAnsi" w:hint="cs"/>
          <w:b/>
          <w:bCs/>
        </w:rPr>
        <w:t>L</w:t>
      </w:r>
      <w:r>
        <w:rPr>
          <w:rFonts w:cstheme="minorHAnsi"/>
          <w:b/>
          <w:bCs/>
        </w:rPr>
        <w:t>otus PCIJ 1927</w:t>
      </w:r>
      <w:r>
        <w:rPr>
          <w:rFonts w:cstheme="minorHAnsi" w:hint="cs"/>
          <w:b/>
          <w:bCs/>
          <w:rtl/>
        </w:rPr>
        <w:t>:</w:t>
      </w:r>
    </w:p>
    <w:p w14:paraId="29FA6153" w14:textId="32F2BB63" w:rsidR="00653A98" w:rsidRDefault="00653A98" w:rsidP="00653A98">
      <w:pPr>
        <w:pStyle w:val="a7"/>
        <w:jc w:val="both"/>
        <w:rPr>
          <w:rFonts w:cstheme="minorHAnsi"/>
          <w:rtl/>
        </w:rPr>
      </w:pPr>
      <w:r>
        <w:rPr>
          <w:rFonts w:cstheme="minorHAnsi" w:hint="cs"/>
          <w:rtl/>
        </w:rPr>
        <w:t>זוהי הפרשה שבאמצעותה נהוג להסביר על היסוד הנפשי. במסגרת פסק הדין, ניצבת ספינה צרפתית שהתנגשה בלב ים עם ספינה טורקית. ההתנגשות הייתה מחוץ לטריטוריה של המדינות, אך קרוב יותר לטורקיה מאשר לצרפת. כתוצאה מההתנגשות נהרגו 8 מלחים טורקים. הטורקים הגיבו ראשונים ולקחו את כל שאר המלחים לטורקיה, שם העמידו לדין את הקצין הצרפתי על רשלנות בניווט בהתבסס על סמכות פלילית מקומית.</w:t>
      </w:r>
    </w:p>
    <w:p w14:paraId="250BA40D" w14:textId="4AA14D74" w:rsidR="00653A98" w:rsidRDefault="00653A98" w:rsidP="00653A98">
      <w:pPr>
        <w:pStyle w:val="a7"/>
        <w:jc w:val="both"/>
        <w:rPr>
          <w:rFonts w:cstheme="minorHAnsi"/>
          <w:rtl/>
        </w:rPr>
      </w:pPr>
    </w:p>
    <w:p w14:paraId="292546F7" w14:textId="338BB2E7" w:rsidR="00653A98" w:rsidRDefault="00653A98" w:rsidP="00653A98">
      <w:pPr>
        <w:pStyle w:val="a7"/>
        <w:jc w:val="both"/>
        <w:rPr>
          <w:rFonts w:cstheme="minorHAnsi"/>
          <w:rtl/>
        </w:rPr>
      </w:pPr>
      <w:r>
        <w:rPr>
          <w:rFonts w:cstheme="minorHAnsi" w:hint="cs"/>
          <w:rtl/>
        </w:rPr>
        <w:t>צרפת טענה כי לטורקיה אסור להעמיד לדין את האזרח הצרפתי, וכי היא הייתה צריכה להעביר לצרפת את הקצין בכדי שיועמד שם לדין. היא פנתה ל-</w:t>
      </w:r>
      <w:r>
        <w:rPr>
          <w:rFonts w:cstheme="minorHAnsi" w:hint="cs"/>
        </w:rPr>
        <w:t>PCIJ</w:t>
      </w:r>
      <w:r>
        <w:rPr>
          <w:rFonts w:cstheme="minorHAnsi" w:hint="cs"/>
          <w:rtl/>
        </w:rPr>
        <w:t xml:space="preserve"> והציגה פרקטיקה של מדינות שהסגירו במקום להעמיד לדין בנסיבות דומות. ה-</w:t>
      </w:r>
      <w:r>
        <w:rPr>
          <w:rFonts w:cstheme="minorHAnsi" w:hint="cs"/>
        </w:rPr>
        <w:t>PCIJ</w:t>
      </w:r>
      <w:r>
        <w:rPr>
          <w:rFonts w:cstheme="minorHAnsi" w:hint="cs"/>
          <w:rtl/>
        </w:rPr>
        <w:t xml:space="preserve"> שלל את הטענות של צרפת, </w:t>
      </w:r>
      <w:r w:rsidR="00BE7423">
        <w:rPr>
          <w:rFonts w:cstheme="minorHAnsi" w:hint="cs"/>
          <w:rtl/>
        </w:rPr>
        <w:t>בטענה שהיו מדינות שבחרו להסגיר אך עקב שיקולים אחרים (יחסי ידידות בין המדינות, יחסים דיפלומטיים וכד') ולא מתוך חובה משפטית</w:t>
      </w:r>
      <w:r w:rsidR="00BE7423" w:rsidRPr="00BE7423">
        <w:rPr>
          <w:rFonts w:cstheme="minorHAnsi" w:hint="cs"/>
          <w:u w:val="single"/>
          <w:rtl/>
        </w:rPr>
        <w:t>. צרפת לא הצליחה להוכיח שאסור למדינה להעמיד לדין אזרח של מדינה אחרת שפגע באזרחים שלה</w:t>
      </w:r>
      <w:r w:rsidR="00BE7423">
        <w:rPr>
          <w:rFonts w:cstheme="minorHAnsi" w:hint="cs"/>
          <w:rtl/>
        </w:rPr>
        <w:t>. ה-</w:t>
      </w:r>
      <w:r w:rsidR="00BE7423">
        <w:rPr>
          <w:rFonts w:cstheme="minorHAnsi" w:hint="cs"/>
        </w:rPr>
        <w:t>PCI</w:t>
      </w:r>
      <w:r w:rsidR="00BE7423">
        <w:rPr>
          <w:rFonts w:cstheme="minorHAnsi"/>
        </w:rPr>
        <w:t>J</w:t>
      </w:r>
      <w:r w:rsidR="00BE7423">
        <w:rPr>
          <w:rFonts w:cstheme="minorHAnsi" w:hint="cs"/>
          <w:rtl/>
        </w:rPr>
        <w:t xml:space="preserve"> אמר שיכול להיות שמדינות יעדיפו להסגיר, </w:t>
      </w:r>
      <w:r w:rsidR="00BE7423" w:rsidRPr="00BE7423">
        <w:rPr>
          <w:rFonts w:cstheme="minorHAnsi" w:hint="cs"/>
          <w:u w:val="single"/>
          <w:rtl/>
        </w:rPr>
        <w:t>אך לא מתוך תחושת מחויבות משפטית</w:t>
      </w:r>
      <w:r w:rsidR="00BE7423">
        <w:rPr>
          <w:rFonts w:cstheme="minorHAnsi" w:hint="cs"/>
          <w:rtl/>
        </w:rPr>
        <w:t xml:space="preserve">. </w:t>
      </w:r>
      <w:r w:rsidR="00BE7423">
        <w:rPr>
          <w:rFonts w:cstheme="minorHAnsi" w:hint="cs"/>
          <w:b/>
          <w:bCs/>
          <w:rtl/>
        </w:rPr>
        <w:t xml:space="preserve">"כלל הלוטוס" אומר כי מדינות יכולות לעשות כל מה שהן רוצות, </w:t>
      </w:r>
      <w:r w:rsidR="00BE7423" w:rsidRPr="00BE7423">
        <w:rPr>
          <w:rFonts w:cstheme="minorHAnsi" w:hint="cs"/>
          <w:b/>
          <w:bCs/>
          <w:u w:val="single"/>
          <w:rtl/>
        </w:rPr>
        <w:t>אלא אם אסור להן לעשות זאת</w:t>
      </w:r>
      <w:r w:rsidR="00BE7423">
        <w:rPr>
          <w:rFonts w:cstheme="minorHAnsi" w:hint="cs"/>
          <w:b/>
          <w:bCs/>
          <w:rtl/>
        </w:rPr>
        <w:t>.</w:t>
      </w:r>
      <w:r w:rsidR="00BE7423">
        <w:rPr>
          <w:rFonts w:cstheme="minorHAnsi" w:hint="cs"/>
          <w:rtl/>
        </w:rPr>
        <w:t xml:space="preserve"> ישנו רף גבוה כדי להוכיח שיש לקחת ממדינה את הריבונות שלה (לקבוע שאסור לה לבצע דבר)- הכלל חייב להיות מכוח אמנה או מנהג ברור שאפשר להוכיח בו יסוד נפשי ופיזי.</w:t>
      </w:r>
    </w:p>
    <w:p w14:paraId="69F63241" w14:textId="77777777" w:rsidR="00743F30" w:rsidRDefault="00743F30" w:rsidP="00743F30">
      <w:pPr>
        <w:pStyle w:val="a7"/>
        <w:jc w:val="both"/>
        <w:rPr>
          <w:rFonts w:cstheme="minorHAnsi"/>
          <w:b/>
          <w:bCs/>
          <w:rtl/>
        </w:rPr>
      </w:pPr>
    </w:p>
    <w:p w14:paraId="0E752FE5" w14:textId="5B2ACBB1" w:rsidR="00743F30" w:rsidRDefault="00743F30" w:rsidP="00743F30">
      <w:pPr>
        <w:pStyle w:val="a7"/>
        <w:jc w:val="both"/>
        <w:rPr>
          <w:rFonts w:cstheme="minorHAnsi"/>
          <w:b/>
          <w:bCs/>
          <w:rtl/>
        </w:rPr>
      </w:pPr>
      <w:r>
        <w:rPr>
          <w:rFonts w:cstheme="minorHAnsi" w:hint="cs"/>
          <w:b/>
          <w:bCs/>
          <w:rtl/>
        </w:rPr>
        <w:t>דוגמות נוספות:</w:t>
      </w:r>
    </w:p>
    <w:p w14:paraId="40BB1951" w14:textId="77777777" w:rsidR="00743F30" w:rsidRDefault="00743F30" w:rsidP="00743F30">
      <w:pPr>
        <w:pStyle w:val="a7"/>
        <w:numPr>
          <w:ilvl w:val="0"/>
          <w:numId w:val="1"/>
        </w:numPr>
        <w:ind w:left="424"/>
        <w:jc w:val="both"/>
        <w:rPr>
          <w:rFonts w:cstheme="minorHAnsi"/>
        </w:rPr>
      </w:pPr>
      <w:r>
        <w:rPr>
          <w:rFonts w:cstheme="minorHAnsi" w:hint="cs"/>
          <w:rtl/>
        </w:rPr>
        <w:t>מנהג שהתפתח מהר הוא ריבונות על מרחב אווירי בסוף מלחמת העולם הראשונה.</w:t>
      </w:r>
    </w:p>
    <w:p w14:paraId="64C709F2" w14:textId="77777777" w:rsidR="00743F30" w:rsidRDefault="00743F30" w:rsidP="00743F30">
      <w:pPr>
        <w:pStyle w:val="a7"/>
        <w:numPr>
          <w:ilvl w:val="0"/>
          <w:numId w:val="1"/>
        </w:numPr>
        <w:ind w:left="424"/>
        <w:jc w:val="both"/>
        <w:rPr>
          <w:rFonts w:cstheme="minorHAnsi"/>
        </w:rPr>
      </w:pPr>
      <w:r>
        <w:rPr>
          <w:rFonts w:cstheme="minorHAnsi" w:hint="cs"/>
          <w:rtl/>
        </w:rPr>
        <w:t>מנהגים שהתפתחו במשך דורות הם מנהגים הקשורים לדיני הים.</w:t>
      </w:r>
    </w:p>
    <w:p w14:paraId="4C16DFDA" w14:textId="77777777" w:rsidR="00C41479" w:rsidRDefault="00743F30" w:rsidP="00C41479">
      <w:pPr>
        <w:pStyle w:val="a7"/>
        <w:numPr>
          <w:ilvl w:val="0"/>
          <w:numId w:val="1"/>
        </w:numPr>
        <w:ind w:left="424"/>
        <w:jc w:val="both"/>
        <w:rPr>
          <w:rFonts w:cstheme="minorHAnsi"/>
        </w:rPr>
      </w:pPr>
      <w:r>
        <w:rPr>
          <w:rFonts w:cstheme="minorHAnsi" w:hint="cs"/>
          <w:u w:val="single"/>
          <w:rtl/>
        </w:rPr>
        <w:t xml:space="preserve">יסוד פיזי- ממושכת- המדף היבשתי הצפוני, פס"ד </w:t>
      </w:r>
      <w:r>
        <w:rPr>
          <w:rFonts w:cstheme="minorHAnsi" w:hint="cs"/>
          <w:u w:val="single"/>
        </w:rPr>
        <w:t>N</w:t>
      </w:r>
      <w:r>
        <w:rPr>
          <w:rFonts w:cstheme="minorHAnsi"/>
          <w:u w:val="single"/>
        </w:rPr>
        <w:t>orth sea continental Shelf ICJ 1969</w:t>
      </w:r>
      <w:r>
        <w:rPr>
          <w:rFonts w:cstheme="minorHAnsi" w:hint="cs"/>
          <w:rtl/>
        </w:rPr>
        <w:t xml:space="preserve">- הקרקע שקיימת מתחת למי הים נקראת מדף יבשתי, וזה יכול להימשך לאורך מרחקים רבים (במיוחד במקומות בהם מי הים רדודים יחסית). על </w:t>
      </w:r>
      <w:r>
        <w:rPr>
          <w:rFonts w:cstheme="minorHAnsi" w:hint="cs"/>
          <w:rtl/>
        </w:rPr>
        <w:lastRenderedPageBreak/>
        <w:t>המדף היבשתי הזה, עקב השילוב של המערכת האקולוגית הימית, ישנם משאבים רבים (מינרלים, נפט, גז טבעי וכו'). בעבר לא היה שימוש במדף, כיוון שלא היה הידע לנצל אותו, אבל החל משנת 1945 גילו את היכולת הנדרשות לכך והתחילו לנצל את המשאבים. משנת 1945 ועד 19ה58 הוכרזו כמעט 30 הכרזות על מדפים יבשתיים. ב-1958 נוסחה אמנת ז'נבה לדיני ים; האמנה ניסתה לקבוע כלל שאמור ליישב מחלוקות לגבי מדף יבשתי שמדינות חולקות (מדינות שכנות). אמנת ז'נבה הציעה את "כלל המרחק השווה", כלל שהיטיב עם דנמרק והולנד על פני גרמניה. בשנת 1969 דנמרק והולנד החליטו לפלוש למדף של גרמניה וביקשו מה-</w:t>
      </w:r>
      <w:r>
        <w:rPr>
          <w:rFonts w:cstheme="minorHAnsi" w:hint="cs"/>
        </w:rPr>
        <w:t>ICJ</w:t>
      </w:r>
      <w:r>
        <w:rPr>
          <w:rFonts w:cstheme="minorHAnsi" w:hint="cs"/>
          <w:rtl/>
        </w:rPr>
        <w:t xml:space="preserve"> להחיל את הכלל של המרחק השווה למרות שגרמניה לא הייתה מחויבת לאמנה זו, וזאת מתוקף הטענה כי נוהג זה הפך למנהג. ה-</w:t>
      </w:r>
      <w:r>
        <w:rPr>
          <w:rFonts w:cstheme="minorHAnsi" w:hint="cs"/>
        </w:rPr>
        <w:t>ICJ</w:t>
      </w:r>
      <w:r>
        <w:rPr>
          <w:rFonts w:cstheme="minorHAnsi" w:hint="cs"/>
          <w:rtl/>
        </w:rPr>
        <w:t xml:space="preserve"> לא השתכנע שהפרקטיקה שהולנד ודנמרק הציעו היו מספיק מקובלות ואלמנט הזמן לא משכנע (11 שנים)- בעידן של היום 11 שנים נחשבים זמן רב. ה-</w:t>
      </w:r>
      <w:r>
        <w:rPr>
          <w:rFonts w:cstheme="minorHAnsi" w:hint="cs"/>
        </w:rPr>
        <w:t>ICJ</w:t>
      </w:r>
      <w:r>
        <w:rPr>
          <w:rFonts w:cstheme="minorHAnsi" w:hint="cs"/>
          <w:rtl/>
        </w:rPr>
        <w:t xml:space="preserve"> קבע באופן עקרוני שהם לא שוללים את האפשרות שמנהג יווצר תוך 11 שנים, אך כדי שהוא יווצר, שאר האלמנטים צריכים להתקיים בצורה מאוד חזקה, מה שלא הוכח במקרה זה.</w:t>
      </w:r>
    </w:p>
    <w:p w14:paraId="115B1FBD" w14:textId="531447E4" w:rsidR="00BE7423" w:rsidRPr="00C41479" w:rsidRDefault="00743F30" w:rsidP="00C41479">
      <w:pPr>
        <w:pStyle w:val="a7"/>
        <w:numPr>
          <w:ilvl w:val="0"/>
          <w:numId w:val="1"/>
        </w:numPr>
        <w:ind w:left="424"/>
        <w:jc w:val="both"/>
        <w:rPr>
          <w:rFonts w:cstheme="minorHAnsi"/>
          <w:rtl/>
        </w:rPr>
      </w:pPr>
      <w:r w:rsidRPr="00C41479">
        <w:rPr>
          <w:rFonts w:cstheme="minorHAnsi" w:hint="cs"/>
          <w:u w:val="single"/>
          <w:rtl/>
        </w:rPr>
        <w:t xml:space="preserve">יסוד פיזי- עקבית- פס"ד </w:t>
      </w:r>
      <w:r w:rsidRPr="00C41479">
        <w:rPr>
          <w:rFonts w:cstheme="minorHAnsi" w:hint="cs"/>
          <w:u w:val="single"/>
        </w:rPr>
        <w:t>FILARIGA</w:t>
      </w:r>
      <w:r w:rsidRPr="00C41479">
        <w:rPr>
          <w:rFonts w:cstheme="minorHAnsi"/>
          <w:u w:val="single"/>
        </w:rPr>
        <w:t xml:space="preserve"> 1980</w:t>
      </w:r>
      <w:r w:rsidRPr="00C41479">
        <w:rPr>
          <w:rFonts w:cstheme="minorHAnsi" w:hint="cs"/>
          <w:rtl/>
        </w:rPr>
        <w:t>- חוק בארצות הברית קובע כי זרים יכולים לתבוע תביעה נזיקית כלפי מי שהפר כלפיהם או כלפי בני משפחותיהם נורמות חמורות של המשפט הבינלאומי. פילרטיגה היה מתנגד משטר בפרגוואי שנתפס על ידי המשטרה, עונה ונעלם. ככל הנראה הוא מת, אך מעולם לא מצאו אותו. הקצין שחקר אותו עבר מפרגוואי לארצות הברית, ומשפחתו של פילרטיגה עברה לשם גם היא. ארגוני סיוע משפטי איתרו את ההזדמנות ודחפו את המשפחה לתבוע את החוקר. בשנת 1980 הייתה התנגדות גדולה לעינויים, אך לא היה ברור אם מדובר במנהג, וטרם הייתה את האמנה נגד עינויים. בית המשפט הארצות הברית היה צריך להכריע האם עינויים מהווים איסור מנהגי או לא. הנתבע, קצין המשטרה, טען שאין איסור במשפט הבינלאומי על עינויים וכי יש מדינות רבות שמבצעות עינויים. התשובה של המשפחה ושל בית המשפט הייתה שלמרות שיש עינויים במקומות מסוימים, המדינות שבהם התרחשו העינויים הצהירו שזו לא המדיניות שלהן וכי מדובר בקצין שסרח או בנסיבות חריגות.</w:t>
      </w:r>
    </w:p>
    <w:p w14:paraId="78818321" w14:textId="77777777" w:rsidR="00C41479" w:rsidRDefault="00C41479" w:rsidP="00653A98">
      <w:pPr>
        <w:pStyle w:val="a7"/>
        <w:jc w:val="both"/>
        <w:rPr>
          <w:rFonts w:cstheme="minorHAnsi"/>
          <w:b/>
          <w:bCs/>
          <w:rtl/>
        </w:rPr>
      </w:pPr>
    </w:p>
    <w:p w14:paraId="52A9BEA6" w14:textId="146EC4D3" w:rsidR="00F64709" w:rsidRDefault="00F64709" w:rsidP="00653A98">
      <w:pPr>
        <w:pStyle w:val="a7"/>
        <w:jc w:val="both"/>
        <w:rPr>
          <w:rFonts w:cstheme="minorHAnsi"/>
          <w:rtl/>
        </w:rPr>
      </w:pPr>
      <w:r>
        <w:rPr>
          <w:rFonts w:cstheme="minorHAnsi" w:hint="cs"/>
          <w:b/>
          <w:bCs/>
          <w:rtl/>
        </w:rPr>
        <w:t>כיצד מוכיחים קיומו של מנהג?</w:t>
      </w:r>
    </w:p>
    <w:p w14:paraId="3DBE117F" w14:textId="27BAAE9D" w:rsidR="00F64709" w:rsidRDefault="00075F69" w:rsidP="00653A98">
      <w:pPr>
        <w:pStyle w:val="a7"/>
        <w:jc w:val="both"/>
        <w:rPr>
          <w:rFonts w:cstheme="minorHAnsi"/>
          <w:rtl/>
        </w:rPr>
      </w:pPr>
      <w:r>
        <w:rPr>
          <w:rFonts w:cstheme="minorHAnsi" w:hint="cs"/>
          <w:rtl/>
        </w:rPr>
        <w:t>היסוד הפיזי- פרקטיקה מדינתית; דיווחים עיתונאים, דוחות ועדות חקירה, דברי חקיקה פנימיים של המדינה, החלטות ממשלה, אגרות דיפלומטיות, מסמכים של משרד החוץ, הכרזות של בכירי ממשל, פסקי דין מדינתיים ובינלאומיים המצביעים על אופן הפעולה של המדינות, וכמובן גם הפעולות בפועל של המדינות</w:t>
      </w:r>
      <w:r w:rsidR="009E76DD">
        <w:rPr>
          <w:rFonts w:cstheme="minorHAnsi" w:hint="cs"/>
          <w:rtl/>
        </w:rPr>
        <w:t>. ישנן הרבה דרכים שאפשר לאתר בהן מה מדינה עושה ומה מדינה חושבת.</w:t>
      </w:r>
    </w:p>
    <w:p w14:paraId="3FC984D1" w14:textId="30F92037" w:rsidR="009E76DD" w:rsidRDefault="009E76DD" w:rsidP="00653A98">
      <w:pPr>
        <w:pStyle w:val="a7"/>
        <w:jc w:val="both"/>
        <w:rPr>
          <w:rFonts w:cstheme="minorHAnsi"/>
          <w:rtl/>
        </w:rPr>
      </w:pPr>
    </w:p>
    <w:p w14:paraId="6055B319" w14:textId="0CC4C539" w:rsidR="009E76DD" w:rsidRDefault="009E76DD" w:rsidP="00653A98">
      <w:pPr>
        <w:pStyle w:val="a7"/>
        <w:jc w:val="both"/>
        <w:rPr>
          <w:rFonts w:cstheme="minorHAnsi"/>
          <w:rtl/>
        </w:rPr>
      </w:pPr>
      <w:r>
        <w:rPr>
          <w:rFonts w:cstheme="minorHAnsi" w:hint="cs"/>
          <w:rtl/>
        </w:rPr>
        <w:t xml:space="preserve">לדוגמה, מדינת ישראל מחוקקת חוק חסינות מדינות זרות המסדיר את המעמד של חסינות של מדינות זרות בישראל- זה ישמש גם כהוכחה לפרקטיקה, כיוון שזה מה שיחול </w:t>
      </w:r>
      <w:r w:rsidR="00A71EE2">
        <w:rPr>
          <w:rFonts w:cstheme="minorHAnsi" w:hint="cs"/>
          <w:rtl/>
        </w:rPr>
        <w:t xml:space="preserve">בארץ וגם יהווה כיסוד נפשי באמצעות שימוש בדברי ההסבר לחוק. כשמדינת ישראל מחוקקת חוק היא יכולה להגיד בדברי ההסבר שחשוב להיות נחמדים (שיקול תועלתני) והיא יכולה לכתוב שיש משטר מנהגי שמקנה חסינות לדיפלומטים המעוגן בוועדת וינה בדבר זכויות דיפלומטיות ואנו כחלק ממשפחת העמים בוחרים להחיל זאת- מדובר ביסוד נפשי חזק. </w:t>
      </w:r>
      <w:r w:rsidR="00A71EE2" w:rsidRPr="00A71EE2">
        <w:rPr>
          <w:rFonts w:cstheme="minorHAnsi" w:hint="cs"/>
          <w:u w:val="single"/>
          <w:rtl/>
        </w:rPr>
        <w:t>התגובה של מדינה ביחס למדיניות מסוימת מעידה על היסוד הנפשי</w:t>
      </w:r>
      <w:r w:rsidR="00A71EE2">
        <w:rPr>
          <w:rFonts w:cstheme="minorHAnsi" w:hint="cs"/>
          <w:rtl/>
        </w:rPr>
        <w:t xml:space="preserve">- </w:t>
      </w:r>
      <w:r w:rsidR="00A71EE2" w:rsidRPr="00A71EE2">
        <w:rPr>
          <w:rFonts w:cstheme="minorHAnsi" w:hint="cs"/>
          <w:b/>
          <w:bCs/>
          <w:rtl/>
        </w:rPr>
        <w:t>היסוד הנפשי הוא הרציונל מאחורי הפעולה או ההצדקה שניתנת לפעילות</w:t>
      </w:r>
      <w:r w:rsidR="00A71EE2">
        <w:rPr>
          <w:rFonts w:cstheme="minorHAnsi" w:hint="cs"/>
          <w:rtl/>
        </w:rPr>
        <w:t>.</w:t>
      </w:r>
    </w:p>
    <w:p w14:paraId="73CEE043" w14:textId="627E7242" w:rsidR="00A71EE2" w:rsidRDefault="00A71EE2" w:rsidP="00653A98">
      <w:pPr>
        <w:pStyle w:val="a7"/>
        <w:jc w:val="both"/>
        <w:rPr>
          <w:rFonts w:cstheme="minorHAnsi"/>
          <w:rtl/>
        </w:rPr>
      </w:pPr>
    </w:p>
    <w:p w14:paraId="27F23B00" w14:textId="218B6F33" w:rsidR="00A71EE2" w:rsidRPr="00C41479" w:rsidRDefault="00743F30" w:rsidP="00653A98">
      <w:pPr>
        <w:pStyle w:val="a7"/>
        <w:jc w:val="both"/>
        <w:rPr>
          <w:rFonts w:cstheme="minorHAnsi"/>
          <w:rtl/>
        </w:rPr>
      </w:pPr>
      <w:r>
        <w:rPr>
          <w:rFonts w:cstheme="minorHAnsi" w:hint="cs"/>
          <w:b/>
          <w:bCs/>
          <w:rtl/>
        </w:rPr>
        <w:t>ישנו הצורך בחפיפה ניכרת בין הפעולה</w:t>
      </w:r>
      <w:r w:rsidR="00C41479">
        <w:rPr>
          <w:rFonts w:cstheme="minorHAnsi" w:hint="cs"/>
          <w:b/>
          <w:bCs/>
          <w:rtl/>
        </w:rPr>
        <w:t xml:space="preserve"> לבין ההצדקה לפעולה.</w:t>
      </w:r>
      <w:r w:rsidR="00C41479">
        <w:rPr>
          <w:rFonts w:cstheme="minorHAnsi" w:hint="cs"/>
          <w:rtl/>
        </w:rPr>
        <w:t xml:space="preserve"> לדוגמה, נוהל הקש בגג הוא נוהג שפותח עצמאית על ידי צה"ל ולכן לא היה צריך להצדיק אותו- עם השנים עוד מדינות החליטו לאמץ נוהג זה. במידה ועוד ועוד מדינות ילכו בשביל שמדינת ישראל יצרה, האם יווצר מנהג לפי דיני הלחימה? יתחילו לבחון קודם כל מה חשבו המדינות שסללו את השביל, משיקול תועלתני, תדמיתי או שהן עשו זאת כי הן חשבו שזה מה שהחוק דורש מהן. אם יוכיחו שישראל פעלה כך כי היא חשבה שזה מה שהחוק דרש ממנה, וכך גם שאר המדינה יוכל להיווצר מנהג, אך רק אם יעמוד בתנאים של היסוד הפיזי והנפשי.</w:t>
      </w:r>
    </w:p>
    <w:p w14:paraId="0752D7B2" w14:textId="688591B5" w:rsidR="00B90F2A" w:rsidRDefault="00B90F2A" w:rsidP="00B90F2A">
      <w:pPr>
        <w:pStyle w:val="a7"/>
        <w:jc w:val="both"/>
        <w:rPr>
          <w:rFonts w:cstheme="minorHAnsi"/>
          <w:rtl/>
        </w:rPr>
      </w:pPr>
    </w:p>
    <w:p w14:paraId="6733AED5" w14:textId="0318CA09" w:rsidR="00CE0441" w:rsidRDefault="00CE0441" w:rsidP="00B90F2A">
      <w:pPr>
        <w:pStyle w:val="a7"/>
        <w:jc w:val="both"/>
        <w:rPr>
          <w:rFonts w:cstheme="minorHAnsi"/>
          <w:b/>
          <w:bCs/>
          <w:rtl/>
        </w:rPr>
      </w:pPr>
      <w:r>
        <w:rPr>
          <w:rFonts w:cstheme="minorHAnsi" w:hint="cs"/>
          <w:b/>
          <w:bCs/>
          <w:rtl/>
        </w:rPr>
        <w:t>האם מדינה יכול להוציא את עצמה מגדר התחולה של המנהג?</w:t>
      </w:r>
    </w:p>
    <w:p w14:paraId="690B5A23" w14:textId="7502B074" w:rsidR="00CE0441" w:rsidRDefault="00CE0441" w:rsidP="00B90F2A">
      <w:pPr>
        <w:pStyle w:val="a7"/>
        <w:jc w:val="both"/>
        <w:rPr>
          <w:rFonts w:cstheme="minorHAnsi"/>
          <w:rtl/>
        </w:rPr>
      </w:pPr>
      <w:r>
        <w:rPr>
          <w:rFonts w:cstheme="minorHAnsi" w:hint="cs"/>
          <w:rtl/>
        </w:rPr>
        <w:t xml:space="preserve">יש למדינה דרך לא להיות מחויבת למנהג- דרך </w:t>
      </w:r>
      <w:r w:rsidRPr="008A4FA5">
        <w:rPr>
          <w:rFonts w:cstheme="minorHAnsi" w:hint="cs"/>
          <w:u w:val="single"/>
          <w:rtl/>
        </w:rPr>
        <w:t>דוקטרינת המתנגדת העקבית</w:t>
      </w:r>
      <w:r>
        <w:rPr>
          <w:rFonts w:cstheme="minorHAnsi" w:hint="cs"/>
          <w:rtl/>
        </w:rPr>
        <w:t xml:space="preserve">. אם מדינה מתנגדת למנהג מהרגע שהוא החל להיווצר באופן עקבי ופומבי, </w:t>
      </w:r>
      <w:r w:rsidRPr="008A4FA5">
        <w:rPr>
          <w:rFonts w:cstheme="minorHAnsi" w:hint="cs"/>
          <w:u w:val="single"/>
          <w:rtl/>
        </w:rPr>
        <w:t>היא יכולה להחריג את עצמה מתוך המנהג</w:t>
      </w:r>
      <w:r>
        <w:rPr>
          <w:rFonts w:cstheme="minorHAnsi" w:hint="cs"/>
          <w:rtl/>
        </w:rPr>
        <w:t>.</w:t>
      </w:r>
    </w:p>
    <w:p w14:paraId="33FD401E" w14:textId="77777777" w:rsidR="00AC51CA" w:rsidRDefault="00CE0441" w:rsidP="00B90F2A">
      <w:pPr>
        <w:pStyle w:val="a7"/>
        <w:jc w:val="both"/>
        <w:rPr>
          <w:rFonts w:cstheme="minorHAnsi"/>
          <w:rtl/>
        </w:rPr>
      </w:pPr>
      <w:r>
        <w:rPr>
          <w:rFonts w:cstheme="minorHAnsi" w:hint="cs"/>
          <w:rtl/>
        </w:rPr>
        <w:t xml:space="preserve">לדוגמה, הפרוטוקול הראשון הנוסף לאמנות ז'נבה, שכיום חתומות עליו כ-180 מדינות, כולל בחובו החלה של מעמד שבוי מלחמה עבור שבויי מלחמה, ומדינות רבות מחילות כלל זה. ייתכן ונוצר מנהג בנושא זה, אך ישראל מרגע ניסוח הפרוטוקול הביאה את ההתנגדות שלה לסעיף ולפרוטוקול בכדי להיות מתנגדת עקבית לכלל זה, </w:t>
      </w:r>
      <w:r w:rsidRPr="008A4FA5">
        <w:rPr>
          <w:rFonts w:cstheme="minorHAnsi" w:hint="cs"/>
          <w:u w:val="single"/>
          <w:rtl/>
        </w:rPr>
        <w:t>במידה והוא יהפוך להיות מנהגי</w:t>
      </w:r>
      <w:r>
        <w:rPr>
          <w:rFonts w:cstheme="minorHAnsi" w:hint="cs"/>
          <w:rtl/>
        </w:rPr>
        <w:t xml:space="preserve">. לפי הצלב האדום, רוב הפרוטוקול הראשון </w:t>
      </w:r>
      <w:r w:rsidR="00AC51CA">
        <w:rPr>
          <w:rFonts w:cstheme="minorHAnsi" w:hint="cs"/>
          <w:rtl/>
        </w:rPr>
        <w:t xml:space="preserve">מהווה כלל מנהגי. מדינות כמו ארצות הברית כותבות דוחות מפורטים נגד הצלב האדום- </w:t>
      </w:r>
      <w:r w:rsidR="00AC51CA" w:rsidRPr="008A4FA5">
        <w:rPr>
          <w:rFonts w:cstheme="minorHAnsi" w:hint="cs"/>
          <w:u w:val="single"/>
          <w:rtl/>
        </w:rPr>
        <w:t>התנהגות מהותית ולא נקודתית</w:t>
      </w:r>
      <w:r w:rsidR="00AC51CA">
        <w:rPr>
          <w:rFonts w:cstheme="minorHAnsi" w:hint="cs"/>
          <w:rtl/>
        </w:rPr>
        <w:t>.</w:t>
      </w:r>
    </w:p>
    <w:p w14:paraId="03383A4C" w14:textId="0D2E28CE" w:rsidR="00CE0441" w:rsidRDefault="00AC51CA" w:rsidP="00B90F2A">
      <w:pPr>
        <w:pStyle w:val="a7"/>
        <w:jc w:val="both"/>
        <w:rPr>
          <w:rFonts w:cstheme="minorHAnsi"/>
          <w:rtl/>
        </w:rPr>
      </w:pPr>
      <w:r>
        <w:rPr>
          <w:rFonts w:cstheme="minorHAnsi" w:hint="cs"/>
          <w:rtl/>
        </w:rPr>
        <w:t>מדינות לא חייבות להסכים לקביעות משפטיות או להתפתחות של המשפט הבינלאומי, אך חייבות לקחת חלק במשחק ולהציג את העמדה שלהן. השיקולים בדרך כלל הן יציבות, סדר וודאות- מדינות צריכות לדעת מה הכלל ולדעת אילו מדינות פעולות על פי איזה כלל. במידה ומדינה אחת מתנגדת, מדינות אחרות יוכלו לדעת כיצד היא תפעל במקרה מסוים.</w:t>
      </w:r>
    </w:p>
    <w:p w14:paraId="3EE02B52" w14:textId="5ADB7038" w:rsidR="00AC51CA" w:rsidRDefault="00AC51CA" w:rsidP="00B90F2A">
      <w:pPr>
        <w:pStyle w:val="a7"/>
        <w:jc w:val="both"/>
        <w:rPr>
          <w:rFonts w:cstheme="minorHAnsi"/>
          <w:rtl/>
        </w:rPr>
      </w:pPr>
    </w:p>
    <w:p w14:paraId="2F6D08B5" w14:textId="04F3E4F8" w:rsidR="00287C78" w:rsidRDefault="00287C78" w:rsidP="00B90F2A">
      <w:pPr>
        <w:pStyle w:val="a7"/>
        <w:jc w:val="both"/>
        <w:rPr>
          <w:rFonts w:cstheme="minorHAnsi"/>
          <w:rtl/>
        </w:rPr>
      </w:pPr>
    </w:p>
    <w:p w14:paraId="1BA3B013" w14:textId="71A6824B" w:rsidR="00287C78" w:rsidRDefault="00287C78" w:rsidP="00B90F2A">
      <w:pPr>
        <w:pStyle w:val="a7"/>
        <w:jc w:val="both"/>
        <w:rPr>
          <w:rFonts w:cstheme="minorHAnsi"/>
          <w:rtl/>
        </w:rPr>
      </w:pPr>
    </w:p>
    <w:p w14:paraId="1BE17CB2" w14:textId="77777777" w:rsidR="00287C78" w:rsidRDefault="00287C78" w:rsidP="00B90F2A">
      <w:pPr>
        <w:pStyle w:val="a7"/>
        <w:jc w:val="both"/>
        <w:rPr>
          <w:rFonts w:cstheme="minorHAnsi"/>
          <w:rtl/>
        </w:rPr>
      </w:pPr>
    </w:p>
    <w:p w14:paraId="21562ADE" w14:textId="52867718" w:rsidR="00AC51CA" w:rsidRDefault="00AC51CA" w:rsidP="00B90F2A">
      <w:pPr>
        <w:pStyle w:val="a7"/>
        <w:jc w:val="both"/>
        <w:rPr>
          <w:rFonts w:cstheme="minorHAnsi"/>
          <w:b/>
          <w:bCs/>
          <w:rtl/>
        </w:rPr>
      </w:pPr>
      <w:r>
        <w:rPr>
          <w:rFonts w:cstheme="minorHAnsi" w:hint="cs"/>
          <w:b/>
          <w:bCs/>
          <w:rtl/>
        </w:rPr>
        <w:lastRenderedPageBreak/>
        <w:t xml:space="preserve">דין קוגנטי- </w:t>
      </w:r>
      <w:r>
        <w:rPr>
          <w:rFonts w:cstheme="minorHAnsi" w:hint="cs"/>
          <w:b/>
          <w:bCs/>
        </w:rPr>
        <w:t>JU</w:t>
      </w:r>
      <w:r>
        <w:rPr>
          <w:rFonts w:cstheme="minorHAnsi"/>
          <w:b/>
          <w:bCs/>
        </w:rPr>
        <w:t>S COGENS</w:t>
      </w:r>
      <w:r>
        <w:rPr>
          <w:rFonts w:cstheme="minorHAnsi" w:hint="cs"/>
          <w:b/>
          <w:bCs/>
          <w:rtl/>
        </w:rPr>
        <w:t>:</w:t>
      </w:r>
    </w:p>
    <w:p w14:paraId="0B93C1DE" w14:textId="08D02688" w:rsidR="00AC51CA" w:rsidRDefault="00AC51CA" w:rsidP="00B90F2A">
      <w:pPr>
        <w:pStyle w:val="a7"/>
        <w:jc w:val="both"/>
        <w:rPr>
          <w:rFonts w:cstheme="minorHAnsi"/>
          <w:rtl/>
        </w:rPr>
      </w:pPr>
      <w:r>
        <w:rPr>
          <w:rFonts w:cstheme="minorHAnsi" w:hint="cs"/>
          <w:rtl/>
        </w:rPr>
        <w:t>מונח הקיים בדין המקומי ובדין הבינלאומי. מדובר בהכרה שקודמה לגבי זכויות שגרסה כי הן כה חשובות, עד כדי כך שאסור לחרוג מהן בשום מצב. ניתן למנות לדוגמה את האיסור על עבדות, השימוש בכוח, רצח עם, אפליה גזעית, פשעים נגד האנושות, הפרות זכויות אדם בסיסיות (עינויים), עקרונות בסיסיים של דיני המלחמה- הרשימה הזו לא סופית, ויש מחלוקות לגביה. מה שאין לגביו מחלוקת זה מה המשמעות או הנפקות של דין קוגנטי:</w:t>
      </w:r>
    </w:p>
    <w:p w14:paraId="3462D77E" w14:textId="130969CE" w:rsidR="00AC51CA" w:rsidRDefault="00AC51CA" w:rsidP="00FF1E75">
      <w:pPr>
        <w:pStyle w:val="a7"/>
        <w:numPr>
          <w:ilvl w:val="0"/>
          <w:numId w:val="28"/>
        </w:numPr>
        <w:ind w:left="424"/>
        <w:jc w:val="both"/>
        <w:rPr>
          <w:rFonts w:cstheme="minorHAnsi"/>
        </w:rPr>
      </w:pPr>
      <w:r>
        <w:rPr>
          <w:rFonts w:cstheme="minorHAnsi" w:hint="cs"/>
          <w:u w:val="single"/>
          <w:rtl/>
        </w:rPr>
        <w:t>סעיף 53 לאמנת וינה</w:t>
      </w:r>
      <w:r w:rsidRPr="00AC51CA">
        <w:rPr>
          <w:rFonts w:cstheme="minorHAnsi" w:hint="cs"/>
          <w:rtl/>
        </w:rPr>
        <w:t>- "אמנה בטלה אם בזמן שבו ערכו אותה היא עומדת בסתירה לדין קוגנטי".</w:t>
      </w:r>
      <w:r>
        <w:rPr>
          <w:rFonts w:cstheme="minorHAnsi" w:hint="cs"/>
          <w:rtl/>
        </w:rPr>
        <w:t xml:space="preserve"> למשל, אמנה לא יכולה לקבוע שמותר להרוג שבויי מלחמה, כי ישנו דין קוגנטי בנודע לשבויי מלחמה. מדובר במעיין "תקנת ציבור" של המשפט הבינלאומי. אם יש דין קוגנטי אסור לחתום על אמנה שסותרת אותו.</w:t>
      </w:r>
    </w:p>
    <w:p w14:paraId="6B2CCAA4" w14:textId="4FE24D77" w:rsidR="00AC51CA" w:rsidRDefault="00AC51CA" w:rsidP="00FF1E75">
      <w:pPr>
        <w:pStyle w:val="a7"/>
        <w:numPr>
          <w:ilvl w:val="0"/>
          <w:numId w:val="28"/>
        </w:numPr>
        <w:ind w:left="424"/>
        <w:jc w:val="both"/>
        <w:rPr>
          <w:rFonts w:cstheme="minorHAnsi"/>
        </w:rPr>
      </w:pPr>
      <w:r>
        <w:rPr>
          <w:rFonts w:cstheme="minorHAnsi" w:hint="cs"/>
          <w:u w:val="single"/>
          <w:rtl/>
        </w:rPr>
        <w:t>סעיף 64 לאמנת וינה</w:t>
      </w:r>
      <w:r w:rsidRPr="00AC51CA">
        <w:rPr>
          <w:rFonts w:cstheme="minorHAnsi" w:hint="cs"/>
          <w:rtl/>
        </w:rPr>
        <w:t>-</w:t>
      </w:r>
      <w:r>
        <w:rPr>
          <w:rFonts w:cstheme="minorHAnsi" w:hint="cs"/>
          <w:rtl/>
        </w:rPr>
        <w:t xml:space="preserve"> "אם במהלך הזמן מתגבשת נורמה קוגנטית- כל אמנה סותרת (גם אם היא קדמה בזמן), הרי שהיא בטלה". אם נחתמה אמנה שלא מפרה דין קוגנטי בזמנה, אך לאורך הזמן נוצר איסור קוגנטי</w:t>
      </w:r>
      <w:r w:rsidR="000B00BC">
        <w:rPr>
          <w:rFonts w:cstheme="minorHAnsi" w:hint="cs"/>
          <w:rtl/>
        </w:rPr>
        <w:t xml:space="preserve"> שהאמנה סותרת- אז הסעיף או האמנה כולה יבוטלו. מדובר ברצף אחר של סעיף 53.</w:t>
      </w:r>
    </w:p>
    <w:p w14:paraId="37C2A632" w14:textId="416EAF72" w:rsidR="000B00BC" w:rsidRDefault="000B00BC" w:rsidP="000B00BC">
      <w:pPr>
        <w:pStyle w:val="a7"/>
        <w:jc w:val="both"/>
        <w:rPr>
          <w:rFonts w:cstheme="minorHAnsi"/>
          <w:rtl/>
        </w:rPr>
      </w:pPr>
    </w:p>
    <w:p w14:paraId="4E4D75BD" w14:textId="1D2DEC97" w:rsidR="000B00BC" w:rsidRDefault="000B00BC" w:rsidP="000B00BC">
      <w:pPr>
        <w:pStyle w:val="a7"/>
        <w:jc w:val="both"/>
        <w:rPr>
          <w:rFonts w:cstheme="minorHAnsi"/>
          <w:rtl/>
        </w:rPr>
      </w:pPr>
    </w:p>
    <w:p w14:paraId="05DA2E9B" w14:textId="1E3AAA4E" w:rsidR="005774BF" w:rsidRDefault="005774BF" w:rsidP="000B00BC">
      <w:pPr>
        <w:pStyle w:val="a7"/>
        <w:jc w:val="both"/>
        <w:rPr>
          <w:rFonts w:cstheme="minorHAnsi"/>
          <w:rtl/>
        </w:rPr>
      </w:pPr>
    </w:p>
    <w:p w14:paraId="4BA43C71" w14:textId="76AF872D" w:rsidR="005774BF" w:rsidRDefault="005774BF" w:rsidP="000B00BC">
      <w:pPr>
        <w:pStyle w:val="a7"/>
        <w:jc w:val="both"/>
        <w:rPr>
          <w:rFonts w:cstheme="minorHAnsi"/>
          <w:rtl/>
        </w:rPr>
      </w:pPr>
    </w:p>
    <w:p w14:paraId="46E1B82B" w14:textId="5C6315F9" w:rsidR="005774BF" w:rsidRDefault="005774BF" w:rsidP="000B00BC">
      <w:pPr>
        <w:pStyle w:val="a7"/>
        <w:jc w:val="both"/>
        <w:rPr>
          <w:rFonts w:cstheme="minorHAnsi"/>
          <w:rtl/>
        </w:rPr>
      </w:pPr>
    </w:p>
    <w:p w14:paraId="604ECED1" w14:textId="4A610E34" w:rsidR="005774BF" w:rsidRDefault="005774BF" w:rsidP="000B00BC">
      <w:pPr>
        <w:pStyle w:val="a7"/>
        <w:jc w:val="both"/>
        <w:rPr>
          <w:rFonts w:cstheme="minorHAnsi"/>
          <w:rtl/>
        </w:rPr>
      </w:pPr>
    </w:p>
    <w:p w14:paraId="086AB869" w14:textId="01314D9E" w:rsidR="005774BF" w:rsidRDefault="005774BF" w:rsidP="000B00BC">
      <w:pPr>
        <w:pStyle w:val="a7"/>
        <w:jc w:val="both"/>
        <w:rPr>
          <w:rFonts w:cstheme="minorHAnsi"/>
          <w:rtl/>
        </w:rPr>
      </w:pPr>
    </w:p>
    <w:p w14:paraId="5B7B6616" w14:textId="280842F8" w:rsidR="005774BF" w:rsidRDefault="005774BF" w:rsidP="000B00BC">
      <w:pPr>
        <w:pStyle w:val="a7"/>
        <w:jc w:val="both"/>
        <w:rPr>
          <w:rFonts w:cstheme="minorHAnsi"/>
          <w:rtl/>
        </w:rPr>
      </w:pPr>
    </w:p>
    <w:p w14:paraId="5FFDF564" w14:textId="2CBBDA3E" w:rsidR="005774BF" w:rsidRDefault="005774BF" w:rsidP="000B00BC">
      <w:pPr>
        <w:pStyle w:val="a7"/>
        <w:jc w:val="both"/>
        <w:rPr>
          <w:rFonts w:cstheme="minorHAnsi"/>
          <w:rtl/>
        </w:rPr>
      </w:pPr>
    </w:p>
    <w:p w14:paraId="3DB038FE" w14:textId="2C873227" w:rsidR="005774BF" w:rsidRDefault="005774BF" w:rsidP="000B00BC">
      <w:pPr>
        <w:pStyle w:val="a7"/>
        <w:jc w:val="both"/>
        <w:rPr>
          <w:rFonts w:cstheme="minorHAnsi"/>
          <w:rtl/>
        </w:rPr>
      </w:pPr>
    </w:p>
    <w:p w14:paraId="599BDFC1" w14:textId="4BE3C3EF" w:rsidR="005774BF" w:rsidRDefault="005774BF" w:rsidP="000B00BC">
      <w:pPr>
        <w:pStyle w:val="a7"/>
        <w:jc w:val="both"/>
        <w:rPr>
          <w:rFonts w:cstheme="minorHAnsi"/>
          <w:rtl/>
        </w:rPr>
      </w:pPr>
    </w:p>
    <w:p w14:paraId="7BE072F9" w14:textId="6CA7C1C6" w:rsidR="005774BF" w:rsidRDefault="005774BF" w:rsidP="000B00BC">
      <w:pPr>
        <w:pStyle w:val="a7"/>
        <w:jc w:val="both"/>
        <w:rPr>
          <w:rFonts w:cstheme="minorHAnsi"/>
          <w:rtl/>
        </w:rPr>
      </w:pPr>
    </w:p>
    <w:p w14:paraId="7AC1CAED" w14:textId="7792EBFE" w:rsidR="005774BF" w:rsidRDefault="005774BF" w:rsidP="000B00BC">
      <w:pPr>
        <w:pStyle w:val="a7"/>
        <w:jc w:val="both"/>
        <w:rPr>
          <w:rFonts w:cstheme="minorHAnsi"/>
          <w:rtl/>
        </w:rPr>
      </w:pPr>
    </w:p>
    <w:p w14:paraId="5A745FE4" w14:textId="3D8F87F8" w:rsidR="005774BF" w:rsidRDefault="005774BF" w:rsidP="000B00BC">
      <w:pPr>
        <w:pStyle w:val="a7"/>
        <w:jc w:val="both"/>
        <w:rPr>
          <w:rFonts w:cstheme="minorHAnsi"/>
          <w:rtl/>
        </w:rPr>
      </w:pPr>
    </w:p>
    <w:p w14:paraId="465FFC47" w14:textId="6B5DF8B2" w:rsidR="005774BF" w:rsidRDefault="005774BF" w:rsidP="000B00BC">
      <w:pPr>
        <w:pStyle w:val="a7"/>
        <w:jc w:val="both"/>
        <w:rPr>
          <w:rFonts w:cstheme="minorHAnsi"/>
          <w:rtl/>
        </w:rPr>
      </w:pPr>
    </w:p>
    <w:p w14:paraId="0F1ABAC1" w14:textId="0F7B3BC8" w:rsidR="005774BF" w:rsidRDefault="005774BF" w:rsidP="000B00BC">
      <w:pPr>
        <w:pStyle w:val="a7"/>
        <w:jc w:val="both"/>
        <w:rPr>
          <w:rFonts w:cstheme="minorHAnsi"/>
          <w:rtl/>
        </w:rPr>
      </w:pPr>
    </w:p>
    <w:p w14:paraId="05B12DF1" w14:textId="793C388F" w:rsidR="005774BF" w:rsidRDefault="005774BF" w:rsidP="000B00BC">
      <w:pPr>
        <w:pStyle w:val="a7"/>
        <w:jc w:val="both"/>
        <w:rPr>
          <w:rFonts w:cstheme="minorHAnsi"/>
          <w:rtl/>
        </w:rPr>
      </w:pPr>
    </w:p>
    <w:p w14:paraId="1652C721" w14:textId="00ADF62A" w:rsidR="005774BF" w:rsidRDefault="005774BF" w:rsidP="000B00BC">
      <w:pPr>
        <w:pStyle w:val="a7"/>
        <w:jc w:val="both"/>
        <w:rPr>
          <w:rFonts w:cstheme="minorHAnsi"/>
          <w:rtl/>
        </w:rPr>
      </w:pPr>
    </w:p>
    <w:p w14:paraId="2CC94D13" w14:textId="419EA500" w:rsidR="005774BF" w:rsidRDefault="005774BF" w:rsidP="000B00BC">
      <w:pPr>
        <w:pStyle w:val="a7"/>
        <w:jc w:val="both"/>
        <w:rPr>
          <w:rFonts w:cstheme="minorHAnsi"/>
          <w:rtl/>
        </w:rPr>
      </w:pPr>
    </w:p>
    <w:p w14:paraId="7E2CC0D5" w14:textId="15EEAD02" w:rsidR="005774BF" w:rsidRDefault="005774BF" w:rsidP="000B00BC">
      <w:pPr>
        <w:pStyle w:val="a7"/>
        <w:jc w:val="both"/>
        <w:rPr>
          <w:rFonts w:cstheme="minorHAnsi"/>
          <w:rtl/>
        </w:rPr>
      </w:pPr>
    </w:p>
    <w:p w14:paraId="006FE27F" w14:textId="5F50E186" w:rsidR="005774BF" w:rsidRDefault="005774BF" w:rsidP="000B00BC">
      <w:pPr>
        <w:pStyle w:val="a7"/>
        <w:jc w:val="both"/>
        <w:rPr>
          <w:rFonts w:cstheme="minorHAnsi"/>
          <w:rtl/>
        </w:rPr>
      </w:pPr>
    </w:p>
    <w:p w14:paraId="3CE8C525" w14:textId="48DFFE39" w:rsidR="005774BF" w:rsidRDefault="005774BF" w:rsidP="000B00BC">
      <w:pPr>
        <w:pStyle w:val="a7"/>
        <w:jc w:val="both"/>
        <w:rPr>
          <w:rFonts w:cstheme="minorHAnsi"/>
          <w:rtl/>
        </w:rPr>
      </w:pPr>
    </w:p>
    <w:p w14:paraId="5428AC1E" w14:textId="375FEBD1" w:rsidR="005774BF" w:rsidRDefault="005774BF" w:rsidP="000B00BC">
      <w:pPr>
        <w:pStyle w:val="a7"/>
        <w:jc w:val="both"/>
        <w:rPr>
          <w:rFonts w:cstheme="minorHAnsi"/>
          <w:rtl/>
        </w:rPr>
      </w:pPr>
    </w:p>
    <w:p w14:paraId="75E6807F" w14:textId="26DC8498" w:rsidR="005774BF" w:rsidRDefault="005774BF" w:rsidP="000B00BC">
      <w:pPr>
        <w:pStyle w:val="a7"/>
        <w:jc w:val="both"/>
        <w:rPr>
          <w:rFonts w:cstheme="minorHAnsi"/>
          <w:rtl/>
        </w:rPr>
      </w:pPr>
    </w:p>
    <w:p w14:paraId="74D789D1" w14:textId="0BCF0586" w:rsidR="005774BF" w:rsidRDefault="005774BF" w:rsidP="000B00BC">
      <w:pPr>
        <w:pStyle w:val="a7"/>
        <w:jc w:val="both"/>
        <w:rPr>
          <w:rFonts w:cstheme="minorHAnsi"/>
          <w:rtl/>
        </w:rPr>
      </w:pPr>
    </w:p>
    <w:p w14:paraId="20139D0E" w14:textId="2B7CDE7B" w:rsidR="005774BF" w:rsidRDefault="005774BF" w:rsidP="000B00BC">
      <w:pPr>
        <w:pStyle w:val="a7"/>
        <w:jc w:val="both"/>
        <w:rPr>
          <w:rFonts w:cstheme="minorHAnsi"/>
          <w:rtl/>
        </w:rPr>
      </w:pPr>
    </w:p>
    <w:p w14:paraId="706FD798" w14:textId="0DAEC3EE" w:rsidR="005774BF" w:rsidRDefault="005774BF" w:rsidP="000B00BC">
      <w:pPr>
        <w:pStyle w:val="a7"/>
        <w:jc w:val="both"/>
        <w:rPr>
          <w:rFonts w:cstheme="minorHAnsi"/>
          <w:rtl/>
        </w:rPr>
      </w:pPr>
    </w:p>
    <w:p w14:paraId="049F2F8C" w14:textId="69EFB62B" w:rsidR="005774BF" w:rsidRDefault="005774BF" w:rsidP="000B00BC">
      <w:pPr>
        <w:pStyle w:val="a7"/>
        <w:jc w:val="both"/>
        <w:rPr>
          <w:rFonts w:cstheme="minorHAnsi"/>
          <w:rtl/>
        </w:rPr>
      </w:pPr>
    </w:p>
    <w:p w14:paraId="2C2C852F" w14:textId="42FE35B0" w:rsidR="005774BF" w:rsidRDefault="005774BF" w:rsidP="000B00BC">
      <w:pPr>
        <w:pStyle w:val="a7"/>
        <w:jc w:val="both"/>
        <w:rPr>
          <w:rFonts w:cstheme="minorHAnsi"/>
          <w:rtl/>
        </w:rPr>
      </w:pPr>
    </w:p>
    <w:p w14:paraId="2D5E8412" w14:textId="1DFD65EE" w:rsidR="005774BF" w:rsidRDefault="005774BF" w:rsidP="000B00BC">
      <w:pPr>
        <w:pStyle w:val="a7"/>
        <w:jc w:val="both"/>
        <w:rPr>
          <w:rFonts w:cstheme="minorHAnsi"/>
          <w:rtl/>
        </w:rPr>
      </w:pPr>
    </w:p>
    <w:p w14:paraId="1D3C2891" w14:textId="27ECF2A2" w:rsidR="005774BF" w:rsidRDefault="005774BF" w:rsidP="000B00BC">
      <w:pPr>
        <w:pStyle w:val="a7"/>
        <w:jc w:val="both"/>
        <w:rPr>
          <w:rFonts w:cstheme="minorHAnsi"/>
          <w:rtl/>
        </w:rPr>
      </w:pPr>
    </w:p>
    <w:p w14:paraId="4824EDEB" w14:textId="4BC82BA2" w:rsidR="005774BF" w:rsidRDefault="005774BF" w:rsidP="000B00BC">
      <w:pPr>
        <w:pStyle w:val="a7"/>
        <w:jc w:val="both"/>
        <w:rPr>
          <w:rFonts w:cstheme="minorHAnsi"/>
          <w:rtl/>
        </w:rPr>
      </w:pPr>
    </w:p>
    <w:p w14:paraId="593EC8D5" w14:textId="58AB6B32" w:rsidR="005774BF" w:rsidRDefault="005774BF" w:rsidP="000B00BC">
      <w:pPr>
        <w:pStyle w:val="a7"/>
        <w:jc w:val="both"/>
        <w:rPr>
          <w:rFonts w:cstheme="minorHAnsi"/>
          <w:rtl/>
        </w:rPr>
      </w:pPr>
    </w:p>
    <w:p w14:paraId="433C3282" w14:textId="776A7ACB" w:rsidR="005774BF" w:rsidRDefault="005774BF" w:rsidP="000B00BC">
      <w:pPr>
        <w:pStyle w:val="a7"/>
        <w:jc w:val="both"/>
        <w:rPr>
          <w:rFonts w:cstheme="minorHAnsi"/>
          <w:rtl/>
        </w:rPr>
      </w:pPr>
    </w:p>
    <w:p w14:paraId="4AF5A838" w14:textId="4D434A87" w:rsidR="005774BF" w:rsidRDefault="005774BF" w:rsidP="000B00BC">
      <w:pPr>
        <w:pStyle w:val="a7"/>
        <w:jc w:val="both"/>
        <w:rPr>
          <w:rFonts w:cstheme="minorHAnsi"/>
          <w:rtl/>
        </w:rPr>
      </w:pPr>
    </w:p>
    <w:p w14:paraId="28815B03" w14:textId="34797F79" w:rsidR="005774BF" w:rsidRDefault="005774BF" w:rsidP="000B00BC">
      <w:pPr>
        <w:pStyle w:val="a7"/>
        <w:jc w:val="both"/>
        <w:rPr>
          <w:rFonts w:cstheme="minorHAnsi"/>
          <w:rtl/>
        </w:rPr>
      </w:pPr>
    </w:p>
    <w:p w14:paraId="341C1163" w14:textId="77777777" w:rsidR="00287C78" w:rsidRPr="00AC51CA" w:rsidRDefault="00287C78" w:rsidP="000B00BC">
      <w:pPr>
        <w:pStyle w:val="a7"/>
        <w:jc w:val="both"/>
        <w:rPr>
          <w:rFonts w:cstheme="minorHAnsi"/>
          <w:rtl/>
        </w:rPr>
      </w:pPr>
    </w:p>
    <w:p w14:paraId="21FB8A8A" w14:textId="49FE822F" w:rsidR="00B90F2A" w:rsidRDefault="00B90F2A" w:rsidP="00B90F2A">
      <w:pPr>
        <w:pStyle w:val="a7"/>
        <w:jc w:val="both"/>
        <w:rPr>
          <w:rFonts w:cstheme="minorHAnsi"/>
          <w:rtl/>
        </w:rPr>
      </w:pPr>
    </w:p>
    <w:p w14:paraId="43D52BCD" w14:textId="63FE326F" w:rsidR="00B90F2A" w:rsidRDefault="00B90F2A" w:rsidP="00B90F2A">
      <w:pPr>
        <w:pStyle w:val="a7"/>
        <w:jc w:val="both"/>
        <w:rPr>
          <w:rFonts w:cstheme="minorHAnsi"/>
          <w:rtl/>
        </w:rPr>
      </w:pPr>
    </w:p>
    <w:p w14:paraId="29E1B9CC" w14:textId="53A1890C" w:rsidR="00B90F2A" w:rsidRDefault="00B90F2A" w:rsidP="00B90F2A">
      <w:pPr>
        <w:pStyle w:val="a7"/>
        <w:jc w:val="both"/>
        <w:rPr>
          <w:rFonts w:cstheme="minorHAnsi"/>
          <w:rtl/>
        </w:rPr>
      </w:pPr>
    </w:p>
    <w:p w14:paraId="77136533" w14:textId="3E1E5F8C" w:rsidR="00B90F2A" w:rsidRDefault="00B90F2A" w:rsidP="00B90F2A">
      <w:pPr>
        <w:pStyle w:val="a7"/>
        <w:jc w:val="both"/>
        <w:rPr>
          <w:rFonts w:cstheme="minorHAnsi"/>
          <w:rtl/>
        </w:rPr>
      </w:pPr>
    </w:p>
    <w:p w14:paraId="2E4447D1" w14:textId="0C83DB1F" w:rsidR="00B90F2A" w:rsidRDefault="00B90F2A" w:rsidP="00B90F2A">
      <w:pPr>
        <w:pStyle w:val="a7"/>
        <w:jc w:val="both"/>
        <w:rPr>
          <w:rFonts w:cstheme="minorHAnsi"/>
          <w:rtl/>
        </w:rPr>
      </w:pPr>
    </w:p>
    <w:p w14:paraId="3979DE99" w14:textId="135D5F1D" w:rsidR="00B90F2A" w:rsidRDefault="00B90F2A" w:rsidP="00B90F2A">
      <w:pPr>
        <w:pStyle w:val="a7"/>
        <w:jc w:val="both"/>
        <w:rPr>
          <w:rFonts w:cstheme="minorHAnsi"/>
          <w:rtl/>
        </w:rPr>
      </w:pPr>
    </w:p>
    <w:p w14:paraId="0016929D" w14:textId="72AEB91C" w:rsidR="00B90F2A" w:rsidRDefault="004D7899" w:rsidP="004D7899">
      <w:pPr>
        <w:pStyle w:val="a7"/>
        <w:jc w:val="right"/>
        <w:rPr>
          <w:rFonts w:cstheme="minorHAnsi"/>
          <w:rtl/>
        </w:rPr>
      </w:pPr>
      <w:r>
        <w:rPr>
          <w:rFonts w:cstheme="minorHAnsi" w:hint="cs"/>
          <w:rtl/>
        </w:rPr>
        <w:lastRenderedPageBreak/>
        <w:t>19.11.19</w:t>
      </w:r>
    </w:p>
    <w:p w14:paraId="7E90E7FB" w14:textId="7CDB7EED" w:rsidR="00B90F2A" w:rsidRDefault="00B90F2A" w:rsidP="00B90F2A">
      <w:pPr>
        <w:pStyle w:val="a7"/>
        <w:jc w:val="center"/>
        <w:rPr>
          <w:rFonts w:cstheme="minorHAnsi"/>
          <w:b/>
          <w:bCs/>
          <w:u w:val="single"/>
          <w:rtl/>
        </w:rPr>
      </w:pPr>
      <w:r>
        <w:rPr>
          <w:rFonts w:cstheme="minorHAnsi" w:hint="cs"/>
          <w:b/>
          <w:bCs/>
          <w:u w:val="single"/>
          <w:rtl/>
        </w:rPr>
        <w:t>מקורות המשפט הבינלאומי- המשך:</w:t>
      </w:r>
    </w:p>
    <w:p w14:paraId="0BA15205" w14:textId="46D45079" w:rsidR="00B90F2A" w:rsidRDefault="00B90F2A" w:rsidP="00B90F2A">
      <w:pPr>
        <w:pStyle w:val="a7"/>
        <w:jc w:val="both"/>
        <w:rPr>
          <w:rFonts w:cstheme="minorHAnsi"/>
          <w:rtl/>
        </w:rPr>
      </w:pPr>
    </w:p>
    <w:p w14:paraId="1B14B9C4" w14:textId="7F8D188B" w:rsidR="003B411A" w:rsidRDefault="003B411A" w:rsidP="00114D69">
      <w:pPr>
        <w:pStyle w:val="a7"/>
        <w:jc w:val="both"/>
        <w:rPr>
          <w:rFonts w:cstheme="minorHAnsi"/>
          <w:rtl/>
        </w:rPr>
      </w:pPr>
      <w:r>
        <w:rPr>
          <w:rFonts w:cstheme="minorHAnsi" w:hint="cs"/>
          <w:rtl/>
        </w:rPr>
        <w:t>היום נמשיך ונדבר על מקורות המשפט הבינלאומי. נתחיל ב</w:t>
      </w:r>
      <w:r w:rsidRPr="009B79A9">
        <w:rPr>
          <w:rFonts w:cstheme="minorHAnsi" w:hint="cs"/>
          <w:b/>
          <w:bCs/>
          <w:rtl/>
        </w:rPr>
        <w:t>יחס</w:t>
      </w:r>
      <w:r>
        <w:rPr>
          <w:rFonts w:cstheme="minorHAnsi" w:hint="cs"/>
          <w:rtl/>
        </w:rPr>
        <w:t xml:space="preserve"> </w:t>
      </w:r>
      <w:r w:rsidRPr="009B79A9">
        <w:rPr>
          <w:rFonts w:cstheme="minorHAnsi" w:hint="cs"/>
          <w:b/>
          <w:bCs/>
          <w:rtl/>
        </w:rPr>
        <w:t>בין אמנה לבין מנהג</w:t>
      </w:r>
      <w:r>
        <w:rPr>
          <w:rFonts w:cstheme="minorHAnsi" w:hint="cs"/>
          <w:rtl/>
        </w:rPr>
        <w:t>- אמנות יכולות לשקף מנהג מלכתחילה, ולפעמים סעיפים מסוימים באמנה הופכים למנהגיים עם הזמן. עולה השאלה, מה היחס ב</w:t>
      </w:r>
      <w:r w:rsidR="00663DD8">
        <w:rPr>
          <w:rFonts w:cstheme="minorHAnsi" w:hint="cs"/>
          <w:rtl/>
        </w:rPr>
        <w:t xml:space="preserve">ין </w:t>
      </w:r>
      <w:r>
        <w:rPr>
          <w:rFonts w:cstheme="minorHAnsi" w:hint="cs"/>
          <w:rtl/>
        </w:rPr>
        <w:t>כלל מכוח אמנה לבין כלל מכוח מנהג?</w:t>
      </w:r>
      <w:r w:rsidR="00114D69">
        <w:rPr>
          <w:rFonts w:cstheme="minorHAnsi" w:hint="cs"/>
          <w:rtl/>
        </w:rPr>
        <w:t xml:space="preserve"> האם המעמד זהה?</w:t>
      </w:r>
    </w:p>
    <w:p w14:paraId="05F10A68" w14:textId="0B28FE38" w:rsidR="00114D69" w:rsidRDefault="00114D69" w:rsidP="00114D69">
      <w:pPr>
        <w:pStyle w:val="a7"/>
        <w:jc w:val="both"/>
        <w:rPr>
          <w:rFonts w:cstheme="minorHAnsi"/>
          <w:rtl/>
        </w:rPr>
      </w:pPr>
    </w:p>
    <w:p w14:paraId="3EAD53EE" w14:textId="4169D77E" w:rsidR="00114D69" w:rsidRDefault="008D6239" w:rsidP="00114D69">
      <w:pPr>
        <w:pStyle w:val="a7"/>
        <w:jc w:val="both"/>
        <w:rPr>
          <w:rFonts w:cstheme="minorHAnsi"/>
          <w:rtl/>
        </w:rPr>
      </w:pPr>
      <w:r>
        <w:rPr>
          <w:rFonts w:cstheme="minorHAnsi" w:hint="cs"/>
          <w:rtl/>
        </w:rPr>
        <w:t>מדוע חשוב שכלל שהפך למנהגי עודנו יהיה מעוגן באמנה</w:t>
      </w:r>
      <w:r w:rsidRPr="00663DD8">
        <w:rPr>
          <w:rFonts w:cstheme="minorHAnsi" w:hint="cs"/>
          <w:rtl/>
        </w:rPr>
        <w:t>?</w:t>
      </w:r>
      <w:r w:rsidR="00663DD8" w:rsidRPr="00663DD8">
        <w:rPr>
          <w:rFonts w:cstheme="minorHAnsi" w:hint="cs"/>
          <w:rtl/>
        </w:rPr>
        <w:t xml:space="preserve"> </w:t>
      </w:r>
      <w:r w:rsidR="00663DD8" w:rsidRPr="00663DD8">
        <w:rPr>
          <w:rFonts w:cstheme="minorHAnsi" w:hint="cs"/>
          <w:u w:val="single"/>
          <w:rtl/>
        </w:rPr>
        <w:t>קונקרטיות</w:t>
      </w:r>
      <w:r w:rsidR="00663DD8">
        <w:rPr>
          <w:rFonts w:cstheme="minorHAnsi" w:hint="cs"/>
          <w:rtl/>
        </w:rPr>
        <w:t>!</w:t>
      </w:r>
      <w:r>
        <w:rPr>
          <w:rFonts w:cstheme="minorHAnsi" w:hint="cs"/>
          <w:rtl/>
        </w:rPr>
        <w:t xml:space="preserve"> כלל מנהגי הוא בדרך כלל כללי, לעומת כלל על הכתב באמנה, שהוא ספציפי וקונקרטי יותר. בנוסף, כאשר עושים קודיפיקציה למנהג והופכים אותו לחלק מאמנה, רכיבי המנהג הופכים לברורים יותר.</w:t>
      </w:r>
    </w:p>
    <w:p w14:paraId="57D3CA21" w14:textId="72FE291B" w:rsidR="000C417C" w:rsidRDefault="000C417C" w:rsidP="00114D69">
      <w:pPr>
        <w:pStyle w:val="a7"/>
        <w:jc w:val="both"/>
        <w:rPr>
          <w:rFonts w:cstheme="minorHAnsi"/>
          <w:rtl/>
        </w:rPr>
      </w:pPr>
    </w:p>
    <w:p w14:paraId="1B7BD7D6" w14:textId="5E63F72F" w:rsidR="000C417C" w:rsidRDefault="000C417C" w:rsidP="00114D69">
      <w:pPr>
        <w:pStyle w:val="a7"/>
        <w:jc w:val="both"/>
        <w:rPr>
          <w:rFonts w:cstheme="minorHAnsi"/>
          <w:rtl/>
        </w:rPr>
      </w:pPr>
      <w:r>
        <w:rPr>
          <w:rFonts w:cstheme="minorHAnsi" w:hint="cs"/>
          <w:rtl/>
        </w:rPr>
        <w:t xml:space="preserve">באופן עקרוני, ישנה דרך פשוטה ליישב בין כלל מנהגי לבין כלל אמנתי, באמצעות עקרונות כלליים של המשפט- </w:t>
      </w:r>
      <w:r w:rsidRPr="0060391D">
        <w:rPr>
          <w:rFonts w:cstheme="minorHAnsi" w:hint="cs"/>
          <w:b/>
          <w:bCs/>
          <w:rtl/>
        </w:rPr>
        <w:t>דין ספציפי גובר על דין כללי, דין מאוחר גובר על דין מוקדם</w:t>
      </w:r>
      <w:r>
        <w:rPr>
          <w:rFonts w:cstheme="minorHAnsi" w:hint="cs"/>
          <w:rtl/>
        </w:rPr>
        <w:t xml:space="preserve"> וכד'. במשפט הבינלאומי המפעל של קודיפיקציה של מנהג לכדי אמנה הוא מפעל</w:t>
      </w:r>
      <w:r w:rsidR="00B02486">
        <w:rPr>
          <w:rFonts w:cstheme="minorHAnsi" w:hint="cs"/>
          <w:rtl/>
        </w:rPr>
        <w:t xml:space="preserve"> </w:t>
      </w:r>
      <w:r>
        <w:rPr>
          <w:rFonts w:cstheme="minorHAnsi" w:hint="cs"/>
          <w:rtl/>
        </w:rPr>
        <w:t>שהולך ונהיה חשוב יותר ככל הזמן עובר. ישנו גוף מרכזי העובד תחת האו"ם הוועדה למשפט בינלאומי, הכולל 34 מומחים שתפקידם</w:t>
      </w:r>
      <w:r w:rsidR="0060391D">
        <w:rPr>
          <w:rFonts w:cstheme="minorHAnsi" w:hint="cs"/>
          <w:rtl/>
        </w:rPr>
        <w:t xml:space="preserve"> הוא</w:t>
      </w:r>
      <w:r>
        <w:rPr>
          <w:rFonts w:cstheme="minorHAnsi" w:hint="cs"/>
          <w:rtl/>
        </w:rPr>
        <w:t xml:space="preserve"> פיתוח וקודיפיקציה של המשפט הבינלאומי; הם לוקחים מנהגים ומעלים אותם על הכתב, יוצרים כללים או אמנות.</w:t>
      </w:r>
    </w:p>
    <w:p w14:paraId="50CF5818" w14:textId="77777777" w:rsidR="00E54667" w:rsidRDefault="00E54667" w:rsidP="00114D69">
      <w:pPr>
        <w:pStyle w:val="a7"/>
        <w:jc w:val="both"/>
        <w:rPr>
          <w:rFonts w:cstheme="minorHAnsi"/>
          <w:rtl/>
        </w:rPr>
      </w:pPr>
    </w:p>
    <w:p w14:paraId="1F4F26C7" w14:textId="64115646" w:rsidR="00B02486" w:rsidRPr="0060391D" w:rsidRDefault="00E54667" w:rsidP="00114D69">
      <w:pPr>
        <w:pStyle w:val="a7"/>
        <w:jc w:val="both"/>
        <w:rPr>
          <w:rFonts w:cstheme="minorHAnsi"/>
          <w:b/>
          <w:bCs/>
          <w:rtl/>
        </w:rPr>
      </w:pPr>
      <w:r>
        <w:rPr>
          <w:rFonts w:cstheme="minorHAnsi" w:hint="cs"/>
          <w:rtl/>
        </w:rPr>
        <w:t xml:space="preserve">אם כך, </w:t>
      </w:r>
      <w:r w:rsidRPr="002827F2">
        <w:rPr>
          <w:rFonts w:cstheme="minorHAnsi" w:hint="cs"/>
          <w:b/>
          <w:bCs/>
          <w:rtl/>
        </w:rPr>
        <w:t>מה עדיף? כלל או אמנה?</w:t>
      </w:r>
      <w:r>
        <w:rPr>
          <w:rFonts w:cstheme="minorHAnsi" w:hint="cs"/>
          <w:rtl/>
        </w:rPr>
        <w:t xml:space="preserve"> מצד אחד, אמנה </w:t>
      </w:r>
      <w:r w:rsidR="002827F2">
        <w:rPr>
          <w:rFonts w:cstheme="minorHAnsi" w:hint="cs"/>
          <w:rtl/>
        </w:rPr>
        <w:t xml:space="preserve">יכולה להיות </w:t>
      </w:r>
      <w:r>
        <w:rPr>
          <w:rFonts w:cstheme="minorHAnsi" w:hint="cs"/>
          <w:rtl/>
        </w:rPr>
        <w:t>עדיפה כיוון שברגע ש</w:t>
      </w:r>
      <w:r w:rsidR="002827F2">
        <w:rPr>
          <w:rFonts w:cstheme="minorHAnsi" w:hint="cs"/>
          <w:rtl/>
        </w:rPr>
        <w:t>"האמנה מצליחה" ו</w:t>
      </w:r>
      <w:r>
        <w:rPr>
          <w:rFonts w:cstheme="minorHAnsi" w:hint="cs"/>
          <w:rtl/>
        </w:rPr>
        <w:t>מדינות מכפיפות את עצמן אליה, אז הן מחויבות בהוראות</w:t>
      </w:r>
      <w:r w:rsidR="002827F2">
        <w:rPr>
          <w:rFonts w:cstheme="minorHAnsi" w:hint="cs"/>
          <w:rtl/>
        </w:rPr>
        <w:t>יה</w:t>
      </w:r>
      <w:r>
        <w:rPr>
          <w:rFonts w:cstheme="minorHAnsi" w:hint="cs"/>
          <w:rtl/>
        </w:rPr>
        <w:t>, אך מצד שני, מדינות לא מחויבות להצטרף לאמנות. לעיתים הרצון לייצר אמנה ולייצר קונצנזוס מביא לבעיות.</w:t>
      </w:r>
      <w:r w:rsidR="002827F2">
        <w:rPr>
          <w:rFonts w:cstheme="minorHAnsi" w:hint="cs"/>
          <w:rtl/>
        </w:rPr>
        <w:t xml:space="preserve"> </w:t>
      </w:r>
      <w:r w:rsidR="002827F2" w:rsidRPr="0060391D">
        <w:rPr>
          <w:rFonts w:cstheme="minorHAnsi" w:hint="cs"/>
          <w:b/>
          <w:bCs/>
          <w:rtl/>
        </w:rPr>
        <w:t>לשם מה נחוצה אמנה דקלרטיבית?</w:t>
      </w:r>
    </w:p>
    <w:p w14:paraId="0827B9D6" w14:textId="382808EF" w:rsidR="002827F2" w:rsidRDefault="002827F2" w:rsidP="002827F2">
      <w:pPr>
        <w:pStyle w:val="a7"/>
        <w:numPr>
          <w:ilvl w:val="0"/>
          <w:numId w:val="1"/>
        </w:numPr>
        <w:ind w:left="424"/>
        <w:jc w:val="both"/>
        <w:rPr>
          <w:rFonts w:cstheme="minorHAnsi"/>
        </w:rPr>
      </w:pPr>
      <w:r>
        <w:rPr>
          <w:rFonts w:cstheme="minorHAnsi" w:hint="cs"/>
          <w:rtl/>
        </w:rPr>
        <w:t>הגברת הוודאות סביב מעמדם המחייב של הכללים;</w:t>
      </w:r>
    </w:p>
    <w:p w14:paraId="7F4C6EBA" w14:textId="72EB7A29" w:rsidR="002827F2" w:rsidRDefault="002827F2" w:rsidP="002827F2">
      <w:pPr>
        <w:pStyle w:val="a7"/>
        <w:numPr>
          <w:ilvl w:val="0"/>
          <w:numId w:val="1"/>
        </w:numPr>
        <w:ind w:left="424"/>
        <w:jc w:val="both"/>
        <w:rPr>
          <w:rFonts w:cstheme="minorHAnsi"/>
        </w:rPr>
      </w:pPr>
      <w:r>
        <w:rPr>
          <w:rFonts w:cstheme="minorHAnsi" w:hint="cs"/>
          <w:rtl/>
        </w:rPr>
        <w:t>הגברת הוודאות סביב תוכן הכללים (היקפם המדויק, פירוט);</w:t>
      </w:r>
    </w:p>
    <w:p w14:paraId="5E453500" w14:textId="79792D92" w:rsidR="002827F2" w:rsidRDefault="002827F2" w:rsidP="002827F2">
      <w:pPr>
        <w:pStyle w:val="a7"/>
        <w:numPr>
          <w:ilvl w:val="0"/>
          <w:numId w:val="1"/>
        </w:numPr>
        <w:ind w:left="424"/>
        <w:jc w:val="both"/>
        <w:rPr>
          <w:rFonts w:cstheme="minorHAnsi"/>
        </w:rPr>
      </w:pPr>
      <w:r>
        <w:rPr>
          <w:rFonts w:cstheme="minorHAnsi" w:hint="cs"/>
          <w:rtl/>
        </w:rPr>
        <w:t>יכולת לקבוע מנגנוני יישום, בקרה ואכיפה</w:t>
      </w:r>
      <w:r w:rsidR="0060391D">
        <w:rPr>
          <w:rFonts w:cstheme="minorHAnsi" w:hint="cs"/>
          <w:rtl/>
        </w:rPr>
        <w:t xml:space="preserve"> (חלק מהאמנות כוללות גופים שאמונים על אכיפה).</w:t>
      </w:r>
    </w:p>
    <w:p w14:paraId="291EDA8E" w14:textId="1FB34604" w:rsidR="002827F2" w:rsidRDefault="002827F2" w:rsidP="002827F2">
      <w:pPr>
        <w:pStyle w:val="a7"/>
        <w:jc w:val="both"/>
        <w:rPr>
          <w:rFonts w:cstheme="minorHAnsi"/>
          <w:rtl/>
        </w:rPr>
      </w:pPr>
    </w:p>
    <w:p w14:paraId="17EA6F8C" w14:textId="7528F86E" w:rsidR="000D61C3" w:rsidRDefault="00A837A1" w:rsidP="000D61C3">
      <w:pPr>
        <w:pStyle w:val="a7"/>
        <w:jc w:val="both"/>
        <w:rPr>
          <w:rFonts w:cstheme="minorHAnsi"/>
          <w:rtl/>
        </w:rPr>
      </w:pPr>
      <w:r>
        <w:rPr>
          <w:rFonts w:cstheme="minorHAnsi" w:hint="cs"/>
          <w:rtl/>
        </w:rPr>
        <w:t>אמנה יכולה להתחיל כ</w:t>
      </w:r>
      <w:r w:rsidRPr="0060391D">
        <w:rPr>
          <w:rFonts w:cstheme="minorHAnsi" w:hint="cs"/>
          <w:b/>
          <w:bCs/>
          <w:rtl/>
        </w:rPr>
        <w:t>אמנה שהיא יוצרת חוק</w:t>
      </w:r>
      <w:r>
        <w:rPr>
          <w:rFonts w:cstheme="minorHAnsi" w:hint="cs"/>
          <w:rtl/>
        </w:rPr>
        <w:t xml:space="preserve">, כאשר היא מחוקקת כלל שהוא חדש- </w:t>
      </w:r>
      <w:r w:rsidRPr="000D61C3">
        <w:rPr>
          <w:rFonts w:cstheme="minorHAnsi" w:hint="cs"/>
          <w:b/>
          <w:bCs/>
          <w:rtl/>
        </w:rPr>
        <w:t>אמנה קונסטיטוטיבית</w:t>
      </w:r>
      <w:r>
        <w:rPr>
          <w:rFonts w:cstheme="minorHAnsi" w:hint="cs"/>
          <w:rtl/>
        </w:rPr>
        <w:t>, אך בחלוף הזמן להפוך ל</w:t>
      </w:r>
      <w:r w:rsidRPr="000D61C3">
        <w:rPr>
          <w:rFonts w:cstheme="minorHAnsi" w:hint="cs"/>
          <w:b/>
          <w:bCs/>
          <w:rtl/>
        </w:rPr>
        <w:t>דקלרטיבית</w:t>
      </w:r>
      <w:r w:rsidR="000D61C3">
        <w:rPr>
          <w:rFonts w:cstheme="minorHAnsi" w:hint="cs"/>
          <w:rtl/>
        </w:rPr>
        <w:t>- לדוגמה, בשנת 1907 נוסחו תקנות האג הרביעיות, ולא כלל המדינות הצטרפו אליה, ביניהן גרמניה. במשפטי נירנברג שהתקיימו בשנת 1945, בית המשפט היה צריך לקבוע איזה חוק חל על גרמניה מדיני המלחמה. למרות שגרמניה לא הצטרפה לתקנות האג הרביעיות, נקבע כי גרמניה מחויבת לכללים אלה מכיוון שהם הפכו למנהגיים.</w:t>
      </w:r>
    </w:p>
    <w:p w14:paraId="10A9DCD1" w14:textId="77777777" w:rsidR="000D61C3" w:rsidRDefault="000D61C3" w:rsidP="002827F2">
      <w:pPr>
        <w:pStyle w:val="a7"/>
        <w:jc w:val="both"/>
        <w:rPr>
          <w:rFonts w:cstheme="minorHAnsi"/>
          <w:rtl/>
        </w:rPr>
      </w:pPr>
    </w:p>
    <w:p w14:paraId="3B91C56B" w14:textId="078EE9BE" w:rsidR="002827F2" w:rsidRDefault="00A837A1" w:rsidP="002827F2">
      <w:pPr>
        <w:pStyle w:val="a7"/>
        <w:jc w:val="both"/>
        <w:rPr>
          <w:rFonts w:cstheme="minorHAnsi"/>
          <w:rtl/>
        </w:rPr>
      </w:pPr>
      <w:r>
        <w:rPr>
          <w:rFonts w:cstheme="minorHAnsi" w:hint="cs"/>
          <w:rtl/>
        </w:rPr>
        <w:t xml:space="preserve">במקביל, אמנה יכולה להוות בסיס להיווצרותו של כלל מנהגי. חלק מהאמנות מנסות לעשות גם קודיפיקציה, להיות דקלרטיביות, אך הן גם מייצרות חוקים חדשים- </w:t>
      </w:r>
      <w:r w:rsidRPr="00550197">
        <w:rPr>
          <w:rFonts w:cstheme="minorHAnsi" w:hint="cs"/>
          <w:b/>
          <w:bCs/>
          <w:rtl/>
        </w:rPr>
        <w:t>אמנות "מעורבות"</w:t>
      </w:r>
      <w:r>
        <w:rPr>
          <w:rFonts w:cstheme="minorHAnsi" w:hint="cs"/>
          <w:rtl/>
        </w:rPr>
        <w:t>. עקב הרצון להגביר את הוודאות והבהירות והרצון לייצר את מנגנוני האכיפה, הנטייה היום היא לנסח כמה שיותר אמנות ולהפוך את הדין הבינלאומי לכמה שפחות עמום וכמה שיותר קונקרטי ואכיף, גם אם לא ברמה עוצמתית, אך כזה שיוכל לייצר "שיניים".</w:t>
      </w:r>
    </w:p>
    <w:p w14:paraId="433E5879" w14:textId="49D4ED0D" w:rsidR="00A837A1" w:rsidRDefault="00A837A1" w:rsidP="002827F2">
      <w:pPr>
        <w:pStyle w:val="a7"/>
        <w:jc w:val="both"/>
        <w:rPr>
          <w:rFonts w:cstheme="minorHAnsi"/>
          <w:rtl/>
        </w:rPr>
      </w:pPr>
    </w:p>
    <w:p w14:paraId="116E4B99" w14:textId="09420DDC" w:rsidR="007C027C" w:rsidRDefault="007C027C" w:rsidP="002827F2">
      <w:pPr>
        <w:pStyle w:val="a7"/>
        <w:jc w:val="both"/>
        <w:rPr>
          <w:rFonts w:cstheme="minorHAnsi"/>
          <w:rtl/>
        </w:rPr>
      </w:pPr>
      <w:r w:rsidRPr="009B79A9">
        <w:rPr>
          <w:rFonts w:cstheme="minorHAnsi" w:hint="cs"/>
          <w:b/>
          <w:bCs/>
          <w:rtl/>
        </w:rPr>
        <w:t>סעיף 38(1)(ג) לחוקת בית הדין הבינלאומי</w:t>
      </w:r>
      <w:r>
        <w:rPr>
          <w:rFonts w:cstheme="minorHAnsi" w:hint="cs"/>
          <w:rtl/>
        </w:rPr>
        <w:t>, מדבר על "</w:t>
      </w:r>
      <w:r w:rsidRPr="004D7899">
        <w:rPr>
          <w:rFonts w:cstheme="minorHAnsi" w:hint="cs"/>
          <w:b/>
          <w:bCs/>
          <w:rtl/>
        </w:rPr>
        <w:t>עקרונות המשפט הכלליים</w:t>
      </w:r>
      <w:r>
        <w:rPr>
          <w:rFonts w:cstheme="minorHAnsi" w:hint="cs"/>
          <w:rtl/>
        </w:rPr>
        <w:t xml:space="preserve"> המקובלים על ידי האומות בנות התרבות". </w:t>
      </w:r>
      <w:r w:rsidR="009B79A9">
        <w:rPr>
          <w:rFonts w:cstheme="minorHAnsi" w:hint="cs"/>
          <w:rtl/>
        </w:rPr>
        <w:t xml:space="preserve">מדובר בעקרונות השותפים לשיטות המשפט הפנימיות של המדינות השונות. </w:t>
      </w:r>
      <w:r w:rsidRPr="00550197">
        <w:rPr>
          <w:rFonts w:cstheme="minorHAnsi" w:hint="cs"/>
          <w:u w:val="single"/>
          <w:rtl/>
        </w:rPr>
        <w:t>כיצד מוצאים עקרונות כלליים</w:t>
      </w:r>
      <w:r>
        <w:rPr>
          <w:rFonts w:cstheme="minorHAnsi" w:hint="cs"/>
          <w:rtl/>
        </w:rPr>
        <w:t>? מסתכלים על שיטות משפט במספר גדול של מדינות, ובמידה ואנו מוצאים נקודות משותפות להרבה מדינות, ניתן לגרוס כי מדובר בעקרונות כללי</w:t>
      </w:r>
      <w:r w:rsidR="00550197">
        <w:rPr>
          <w:rFonts w:cstheme="minorHAnsi" w:hint="cs"/>
          <w:rtl/>
        </w:rPr>
        <w:t xml:space="preserve"> שניתן ליישום גם במשפט הבינלאומי</w:t>
      </w:r>
      <w:r>
        <w:rPr>
          <w:rFonts w:cstheme="minorHAnsi" w:hint="cs"/>
          <w:rtl/>
        </w:rPr>
        <w:t>, לדוגמה- עיקרון תום הלב, מעילה בת עוולה לא תצמח זכות תביעה, עיקרון מעשה בית דין, עיקרון האישיות המשפטית העצמאית של תאגיד וכו'. עקרונות אלה, כחלק ממשימת "התירבות" של מדינות לא מפותחות באפריקה על ידי הכובשות הקולוניאליסטי</w:t>
      </w:r>
      <w:r>
        <w:rPr>
          <w:rFonts w:cstheme="minorHAnsi" w:hint="eastAsia"/>
          <w:rtl/>
        </w:rPr>
        <w:t>ות</w:t>
      </w:r>
      <w:r>
        <w:rPr>
          <w:rFonts w:cstheme="minorHAnsi" w:hint="cs"/>
          <w:rtl/>
        </w:rPr>
        <w:t>, הגיעו ממדינות אירופאיות והוכנסו לשיטות המשפט המקומי</w:t>
      </w:r>
      <w:r w:rsidR="009B3D8B">
        <w:rPr>
          <w:rFonts w:cstheme="minorHAnsi" w:hint="cs"/>
          <w:rtl/>
        </w:rPr>
        <w:t xml:space="preserve"> (ניתן לגרוס בקלות שמדינות כמו טנזניה וניגריה לא הכירו את הכללים הללו לפני כן).</w:t>
      </w:r>
    </w:p>
    <w:p w14:paraId="0896F66D" w14:textId="164C4552" w:rsidR="00A837A1" w:rsidRDefault="00A837A1" w:rsidP="002827F2">
      <w:pPr>
        <w:pStyle w:val="a7"/>
        <w:jc w:val="both"/>
        <w:rPr>
          <w:rFonts w:cstheme="minorHAnsi"/>
          <w:rtl/>
        </w:rPr>
      </w:pPr>
    </w:p>
    <w:p w14:paraId="2725E800" w14:textId="7DAEE3A8" w:rsidR="009B79A9" w:rsidRDefault="004D7899" w:rsidP="002827F2">
      <w:pPr>
        <w:pStyle w:val="a7"/>
        <w:jc w:val="both"/>
        <w:rPr>
          <w:rFonts w:cstheme="minorHAnsi"/>
          <w:rtl/>
        </w:rPr>
      </w:pPr>
      <w:r>
        <w:rPr>
          <w:rFonts w:cstheme="minorHAnsi" w:hint="cs"/>
          <w:rtl/>
        </w:rPr>
        <w:t>כאמור, הרציונל לקיומו של כלל מכוח עיקרון משפטי כללי הוא התוקף האוניברסלי שלו, לכאורה וזה מבטא את ההסכמה</w:t>
      </w:r>
      <w:r w:rsidRPr="00D97E4C">
        <w:rPr>
          <w:rFonts w:cstheme="minorHAnsi" w:hint="cs"/>
          <w:b/>
          <w:bCs/>
          <w:rtl/>
        </w:rPr>
        <w:t>- יסוד ההסכמה</w:t>
      </w:r>
      <w:r>
        <w:rPr>
          <w:rFonts w:cstheme="minorHAnsi" w:hint="cs"/>
          <w:rtl/>
        </w:rPr>
        <w:t xml:space="preserve"> (תחולת הכלל במערכת המשפט הבינלאומי). בנוסף, יש</w:t>
      </w:r>
      <w:r w:rsidR="00D97E4C">
        <w:rPr>
          <w:rFonts w:cstheme="minorHAnsi" w:hint="cs"/>
          <w:rtl/>
        </w:rPr>
        <w:t>נה</w:t>
      </w:r>
      <w:r>
        <w:rPr>
          <w:rFonts w:cstheme="minorHAnsi" w:hint="cs"/>
          <w:rtl/>
        </w:rPr>
        <w:t xml:space="preserve"> הצדקה פרקטית</w:t>
      </w:r>
      <w:r w:rsidR="00D97E4C">
        <w:rPr>
          <w:rFonts w:cstheme="minorHAnsi" w:hint="cs"/>
          <w:rtl/>
        </w:rPr>
        <w:t>-</w:t>
      </w:r>
      <w:r>
        <w:rPr>
          <w:rFonts w:cstheme="minorHAnsi" w:hint="cs"/>
          <w:rtl/>
        </w:rPr>
        <w:t xml:space="preserve"> יש צורך בעקרונות כלליים בכדי להימנע או לתת מענה ללקונה. </w:t>
      </w:r>
      <w:r w:rsidR="00D97E4C">
        <w:rPr>
          <w:rFonts w:cstheme="minorHAnsi" w:hint="cs"/>
          <w:rtl/>
        </w:rPr>
        <w:t>עם זאת,</w:t>
      </w:r>
      <w:r>
        <w:rPr>
          <w:rFonts w:cstheme="minorHAnsi" w:hint="cs"/>
          <w:rtl/>
        </w:rPr>
        <w:t xml:space="preserve"> שכפי שראינו אתמול את כלל הלוטוס, כל עוד אין איסור מפורש, המעשה מותר למדינה</w:t>
      </w:r>
      <w:r w:rsidR="00D97E4C">
        <w:rPr>
          <w:rFonts w:cstheme="minorHAnsi" w:hint="cs"/>
          <w:rtl/>
        </w:rPr>
        <w:t>, כך שבפועל אין באמת לקונה.</w:t>
      </w:r>
    </w:p>
    <w:p w14:paraId="7647872D" w14:textId="51CB6D44" w:rsidR="004D7899" w:rsidRDefault="004D7899" w:rsidP="002827F2">
      <w:pPr>
        <w:pStyle w:val="a7"/>
        <w:jc w:val="both"/>
        <w:rPr>
          <w:rFonts w:cstheme="minorHAnsi"/>
          <w:rtl/>
        </w:rPr>
      </w:pPr>
    </w:p>
    <w:p w14:paraId="042BA0C6" w14:textId="6A98C0D6" w:rsidR="00963740" w:rsidRPr="00963740" w:rsidRDefault="00963740" w:rsidP="002827F2">
      <w:pPr>
        <w:pStyle w:val="a7"/>
        <w:jc w:val="both"/>
        <w:rPr>
          <w:rFonts w:cstheme="minorHAnsi"/>
          <w:b/>
          <w:bCs/>
          <w:rtl/>
        </w:rPr>
      </w:pPr>
      <w:r>
        <w:rPr>
          <w:rFonts w:cstheme="minorHAnsi" w:hint="cs"/>
          <w:b/>
          <w:bCs/>
          <w:rtl/>
        </w:rPr>
        <w:t>מה קורה בפועל?</w:t>
      </w:r>
    </w:p>
    <w:p w14:paraId="240A04CA" w14:textId="2A782722" w:rsidR="001900B0" w:rsidRDefault="004D7899" w:rsidP="001900B0">
      <w:pPr>
        <w:pStyle w:val="a7"/>
        <w:jc w:val="both"/>
        <w:rPr>
          <w:rFonts w:cstheme="minorHAnsi"/>
          <w:rtl/>
        </w:rPr>
      </w:pPr>
      <w:r>
        <w:rPr>
          <w:rFonts w:cstheme="minorHAnsi" w:hint="cs"/>
          <w:rtl/>
        </w:rPr>
        <w:t xml:space="preserve">עקרונות משפט כלליים בהחלט מיושמים בפסיקה בינלאומית והם באים לידי ביטוי באמנות בינלאומיות, אבל בדרך כלל מדובר בכללים פרוצדורליים, למשל ליישוב מחלוקת בין אמנה למנהג, או להליכים פרוצדורליים בנוגע למהלך דין. </w:t>
      </w:r>
      <w:r w:rsidR="001900B0">
        <w:rPr>
          <w:rFonts w:cstheme="minorHAnsi" w:hint="cs"/>
          <w:rtl/>
        </w:rPr>
        <w:t xml:space="preserve">היום לכאורה כשיש לנו כמעט 200 מדינות בעולם, העולם מגוון יותר ויש פחות סיכוי למצוא עקרונות משפט כלליים חדשים, והביקורת היא </w:t>
      </w:r>
      <w:r w:rsidR="00BC6724">
        <w:rPr>
          <w:rFonts w:cstheme="minorHAnsi" w:hint="cs"/>
          <w:rtl/>
        </w:rPr>
        <w:t>שמלכתחילה</w:t>
      </w:r>
      <w:r w:rsidR="001900B0">
        <w:rPr>
          <w:rFonts w:cstheme="minorHAnsi" w:hint="cs"/>
          <w:rtl/>
        </w:rPr>
        <w:t xml:space="preserve"> העולם היה אמור להיות </w:t>
      </w:r>
      <w:r w:rsidR="00B63366">
        <w:rPr>
          <w:rFonts w:cstheme="minorHAnsi" w:hint="cs"/>
          <w:rtl/>
        </w:rPr>
        <w:t>הטרו</w:t>
      </w:r>
      <w:r w:rsidR="001900B0">
        <w:rPr>
          <w:rFonts w:cstheme="minorHAnsi" w:hint="cs"/>
          <w:rtl/>
        </w:rPr>
        <w:t>גני, אך הקולוניאליזם הפך אותו לזהה</w:t>
      </w:r>
      <w:r w:rsidR="00B63366">
        <w:rPr>
          <w:rFonts w:cstheme="minorHAnsi" w:hint="cs"/>
          <w:rtl/>
        </w:rPr>
        <w:t xml:space="preserve"> וקטן יותר.</w:t>
      </w:r>
    </w:p>
    <w:p w14:paraId="0CB208D0" w14:textId="24A4C8FE" w:rsidR="001900B0" w:rsidRDefault="001900B0" w:rsidP="002827F2">
      <w:pPr>
        <w:pStyle w:val="a7"/>
        <w:jc w:val="both"/>
        <w:rPr>
          <w:rFonts w:cstheme="minorHAnsi"/>
          <w:rtl/>
        </w:rPr>
      </w:pPr>
      <w:r>
        <w:rPr>
          <w:rFonts w:cstheme="minorHAnsi" w:hint="cs"/>
          <w:rtl/>
        </w:rPr>
        <w:t>המקרה האחרון שמצאו עיקרון משפט כללי היה ב</w:t>
      </w:r>
      <w:r w:rsidRPr="00E17E4D">
        <w:rPr>
          <w:rFonts w:cstheme="minorHAnsi" w:hint="cs"/>
          <w:b/>
          <w:bCs/>
          <w:rtl/>
        </w:rPr>
        <w:t>מקרה ארדמוביץ'</w:t>
      </w:r>
      <w:r>
        <w:rPr>
          <w:rFonts w:cstheme="minorHAnsi" w:hint="cs"/>
          <w:rtl/>
        </w:rPr>
        <w:t>, נאשם בטבח בסרבניצה</w:t>
      </w:r>
      <w:r w:rsidR="00BC6724">
        <w:rPr>
          <w:rFonts w:cstheme="minorHAnsi" w:hint="cs"/>
          <w:rtl/>
        </w:rPr>
        <w:t xml:space="preserve"> (בוסניה-הרצגובינה)</w:t>
      </w:r>
      <w:r>
        <w:rPr>
          <w:rFonts w:cstheme="minorHAnsi" w:hint="cs"/>
          <w:rtl/>
        </w:rPr>
        <w:t xml:space="preserve">, </w:t>
      </w:r>
      <w:r w:rsidR="00E17E4D">
        <w:rPr>
          <w:rFonts w:cstheme="minorHAnsi" w:hint="cs"/>
          <w:rtl/>
        </w:rPr>
        <w:t>ש</w:t>
      </w:r>
      <w:r>
        <w:rPr>
          <w:rFonts w:cstheme="minorHAnsi" w:hint="cs"/>
          <w:rtl/>
        </w:rPr>
        <w:t xml:space="preserve">טען כי הוכרח להשתתף בטבח פן יהרגו גם אותו, ובית הדין בדק 28 מדינות (קצת יותר מ-10% ממדינות העולם בחלוקה גיאוגרפית) </w:t>
      </w:r>
      <w:r>
        <w:rPr>
          <w:rFonts w:cstheme="minorHAnsi" w:hint="cs"/>
          <w:rtl/>
        </w:rPr>
        <w:lastRenderedPageBreak/>
        <w:t>ומצא כי בכל המדינות הוא מצא הגנה של כורח, אך מצא הבדל במשמעות שלו</w:t>
      </w:r>
      <w:r w:rsidR="00E17E4D">
        <w:rPr>
          <w:rFonts w:cstheme="minorHAnsi" w:hint="cs"/>
          <w:rtl/>
        </w:rPr>
        <w:t>-</w:t>
      </w:r>
      <w:r>
        <w:rPr>
          <w:rFonts w:cstheme="minorHAnsi" w:hint="cs"/>
          <w:rtl/>
        </w:rPr>
        <w:t xml:space="preserve"> בחלק מהמקומות היה פטור מוחלט ובמקומות אחרים היה זה הצדקה להפחתה של עונש. בכדי ללכת עם המכנה המשותף ביותר, החליט בית הדין להפחית את העונש מכוח הכורח.</w:t>
      </w:r>
    </w:p>
    <w:p w14:paraId="5D5B1747" w14:textId="60BF7736" w:rsidR="001900B0" w:rsidRDefault="001900B0" w:rsidP="002827F2">
      <w:pPr>
        <w:pStyle w:val="a7"/>
        <w:jc w:val="both"/>
        <w:rPr>
          <w:rFonts w:cstheme="minorHAnsi"/>
          <w:rtl/>
        </w:rPr>
      </w:pPr>
    </w:p>
    <w:p w14:paraId="0EF6AB84" w14:textId="4EBF8333" w:rsidR="002E1E0C" w:rsidRDefault="002E1E0C" w:rsidP="002E1E0C">
      <w:pPr>
        <w:pStyle w:val="a7"/>
        <w:pBdr>
          <w:top w:val="single" w:sz="6" w:space="1" w:color="auto"/>
          <w:bottom w:val="single" w:sz="6" w:space="1" w:color="auto"/>
        </w:pBdr>
        <w:jc w:val="center"/>
        <w:rPr>
          <w:rFonts w:cstheme="minorHAnsi"/>
          <w:b/>
          <w:bCs/>
          <w:rtl/>
        </w:rPr>
      </w:pPr>
      <w:r>
        <w:rPr>
          <w:rFonts w:cstheme="minorHAnsi" w:hint="cs"/>
          <w:b/>
          <w:bCs/>
          <w:rtl/>
        </w:rPr>
        <w:t>מקורות משניים:</w:t>
      </w:r>
    </w:p>
    <w:p w14:paraId="26D1429A" w14:textId="77777777" w:rsidR="002E1E0C" w:rsidRPr="002E1E0C" w:rsidRDefault="002E1E0C" w:rsidP="002E1E0C">
      <w:pPr>
        <w:pStyle w:val="a7"/>
        <w:jc w:val="both"/>
        <w:rPr>
          <w:rFonts w:cstheme="minorHAnsi"/>
          <w:rtl/>
        </w:rPr>
      </w:pPr>
    </w:p>
    <w:p w14:paraId="11E9D1CC" w14:textId="5D436899" w:rsidR="00015E00" w:rsidRDefault="00A96CBE" w:rsidP="002827F2">
      <w:pPr>
        <w:pStyle w:val="a7"/>
        <w:jc w:val="both"/>
        <w:rPr>
          <w:rFonts w:cstheme="minorHAnsi"/>
          <w:rtl/>
        </w:rPr>
      </w:pPr>
      <w:r>
        <w:rPr>
          <w:rFonts w:cstheme="minorHAnsi" w:hint="cs"/>
          <w:b/>
          <w:bCs/>
          <w:rtl/>
        </w:rPr>
        <w:t>סעיף 38(1)(ד) לחוקת בית הדין הבינלאומי</w:t>
      </w:r>
      <w:r>
        <w:rPr>
          <w:rFonts w:cstheme="minorHAnsi" w:hint="cs"/>
          <w:rtl/>
        </w:rPr>
        <w:t>- "</w:t>
      </w:r>
      <w:r w:rsidRPr="00A96CBE">
        <w:rPr>
          <w:rFonts w:cstheme="minorHAnsi" w:hint="cs"/>
          <w:b/>
          <w:bCs/>
          <w:rtl/>
        </w:rPr>
        <w:t>החלטות בתי דין ומשנתם של גדולי הסופרים</w:t>
      </w:r>
      <w:r>
        <w:rPr>
          <w:rFonts w:cstheme="minorHAnsi" w:hint="cs"/>
          <w:rtl/>
        </w:rPr>
        <w:t xml:space="preserve"> המומחים אשר לאומות השונות בבחינת אמצעי-עזר לקביעת כללי המשפט". יש לציין כי מדובר בהחלטות בתי דין בינלאומיים ולאומיים כאחד, כל עוד הם דנים על נושאים בינלאומיים.</w:t>
      </w:r>
    </w:p>
    <w:p w14:paraId="50261DC5" w14:textId="77777777" w:rsidR="000C6A71" w:rsidRDefault="00A96CBE" w:rsidP="002D4C5B">
      <w:pPr>
        <w:pStyle w:val="a7"/>
        <w:jc w:val="both"/>
        <w:rPr>
          <w:rFonts w:cstheme="minorHAnsi"/>
          <w:rtl/>
        </w:rPr>
      </w:pPr>
      <w:r>
        <w:rPr>
          <w:rFonts w:cstheme="minorHAnsi" w:hint="cs"/>
          <w:rtl/>
        </w:rPr>
        <w:t>מדובר במקורות משניים, אשר תפקידם להאיר, להעיר או להראות את הכללים הכלליים. מדובר באמצעי עזר, המהווים אסמכתא לקיום המקורות העיקריים ופרשנותם, ואינם יוצרים דין חדש.</w:t>
      </w:r>
      <w:r w:rsidR="00A64D6D">
        <w:rPr>
          <w:rFonts w:cstheme="minorHAnsi" w:hint="cs"/>
          <w:rtl/>
        </w:rPr>
        <w:t xml:space="preserve"> במקרה הכי נדיב, תפקידם להציג מהו הדין הראוי ולא הרצוי- בם לא אמורים לייצר דין.</w:t>
      </w:r>
    </w:p>
    <w:p w14:paraId="76C89CC5" w14:textId="77777777" w:rsidR="000C6A71" w:rsidRDefault="000C6A71" w:rsidP="002D4C5B">
      <w:pPr>
        <w:pStyle w:val="a7"/>
        <w:jc w:val="both"/>
        <w:rPr>
          <w:rFonts w:cstheme="minorHAnsi"/>
          <w:rtl/>
        </w:rPr>
      </w:pPr>
    </w:p>
    <w:p w14:paraId="4EC99B11" w14:textId="5A2446C0" w:rsidR="00A96CBE" w:rsidRDefault="002D4C5B" w:rsidP="002D4C5B">
      <w:pPr>
        <w:pStyle w:val="a7"/>
        <w:jc w:val="both"/>
        <w:rPr>
          <w:rFonts w:cstheme="minorHAnsi"/>
          <w:rtl/>
        </w:rPr>
      </w:pPr>
      <w:r>
        <w:rPr>
          <w:rFonts w:cstheme="minorHAnsi" w:hint="cs"/>
          <w:rtl/>
        </w:rPr>
        <w:t xml:space="preserve">הסיבה שמדובר במקור עזר, הוא סעיף 59 לחוקת בית הדין, שקובע שאין לנו תקדים מחייב </w:t>
      </w:r>
      <w:r w:rsidR="00A45328">
        <w:rPr>
          <w:rFonts w:cstheme="minorHAnsi" w:hint="cs"/>
          <w:rtl/>
        </w:rPr>
        <w:t>ב</w:t>
      </w:r>
      <w:r>
        <w:rPr>
          <w:rFonts w:cstheme="minorHAnsi" w:hint="cs"/>
          <w:rtl/>
        </w:rPr>
        <w:t>-</w:t>
      </w:r>
      <w:r>
        <w:rPr>
          <w:rFonts w:cstheme="minorHAnsi" w:hint="cs"/>
        </w:rPr>
        <w:t>ICJ</w:t>
      </w:r>
      <w:r>
        <w:rPr>
          <w:rFonts w:cstheme="minorHAnsi" w:hint="cs"/>
          <w:rtl/>
        </w:rPr>
        <w:t>, הדין מחייב רק את הצדדים לאותו ההליך. למרות זאת בפועל אכן מדובר בכלי שמתחשבים בו, וה-</w:t>
      </w:r>
      <w:r>
        <w:rPr>
          <w:rFonts w:cstheme="minorHAnsi" w:hint="cs"/>
        </w:rPr>
        <w:t>ICJ</w:t>
      </w:r>
      <w:r>
        <w:rPr>
          <w:rFonts w:cstheme="minorHAnsi" w:hint="cs"/>
          <w:rtl/>
        </w:rPr>
        <w:t xml:space="preserve"> תמיד מצטט החלטות קודמות שלו ושל ה-</w:t>
      </w:r>
      <w:r>
        <w:rPr>
          <w:rFonts w:cstheme="minorHAnsi" w:hint="cs"/>
        </w:rPr>
        <w:t>PCIJ</w:t>
      </w:r>
      <w:r>
        <w:rPr>
          <w:rFonts w:cstheme="minorHAnsi" w:hint="cs"/>
          <w:rtl/>
        </w:rPr>
        <w:t xml:space="preserve"> ואם מדינה פונה לבית הדין ומגיבה, היא מצטטת גם מלומדים וגם פסיקה קודמת. ה-</w:t>
      </w:r>
      <w:r>
        <w:rPr>
          <w:rFonts w:cstheme="minorHAnsi" w:hint="cs"/>
        </w:rPr>
        <w:t>ICJ</w:t>
      </w:r>
      <w:r>
        <w:rPr>
          <w:rFonts w:cstheme="minorHAnsi" w:hint="cs"/>
          <w:rtl/>
        </w:rPr>
        <w:t xml:space="preserve"> לא מצטט מלומדים</w:t>
      </w:r>
      <w:r w:rsidR="00A45328">
        <w:rPr>
          <w:rFonts w:cstheme="minorHAnsi" w:hint="cs"/>
          <w:rtl/>
        </w:rPr>
        <w:t>;</w:t>
      </w:r>
      <w:r>
        <w:rPr>
          <w:rFonts w:cstheme="minorHAnsi" w:hint="cs"/>
          <w:rtl/>
        </w:rPr>
        <w:t xml:space="preserve"> נטען כי במטרה למנוע </w:t>
      </w:r>
      <w:r w:rsidRPr="00FA798E">
        <w:rPr>
          <w:rFonts w:cstheme="minorHAnsi" w:hint="cs"/>
          <w:b/>
          <w:bCs/>
          <w:rtl/>
        </w:rPr>
        <w:t>קנאת סופרים</w:t>
      </w:r>
      <w:r>
        <w:rPr>
          <w:rFonts w:cstheme="minorHAnsi" w:hint="cs"/>
          <w:rtl/>
        </w:rPr>
        <w:t>.</w:t>
      </w:r>
    </w:p>
    <w:p w14:paraId="67F56CDB" w14:textId="4D5DF0EA" w:rsidR="002D4C5B" w:rsidRDefault="002D4C5B" w:rsidP="002D4C5B">
      <w:pPr>
        <w:pStyle w:val="a7"/>
        <w:jc w:val="both"/>
        <w:rPr>
          <w:rFonts w:cstheme="minorHAnsi"/>
          <w:rtl/>
        </w:rPr>
      </w:pPr>
    </w:p>
    <w:p w14:paraId="27F0154E" w14:textId="3E0CF569" w:rsidR="002D4C5B" w:rsidRDefault="000D4F58" w:rsidP="002D4C5B">
      <w:pPr>
        <w:pStyle w:val="a7"/>
        <w:jc w:val="both"/>
        <w:rPr>
          <w:rFonts w:cstheme="minorHAnsi"/>
          <w:rtl/>
        </w:rPr>
      </w:pPr>
      <w:r>
        <w:rPr>
          <w:rFonts w:cstheme="minorHAnsi" w:hint="cs"/>
          <w:rtl/>
        </w:rPr>
        <w:t>כפי שציינו קודם, פסק דין מאיר, מציג במנהג, מגביר את התוקף של המנהג ואת השכנוע בדבר קיום המנהג והוא מציע את הפרשנות הראויה ביחס לאותו מנהג. כיום יש מספר חסר תקדים של בתי דין בינלאומיים, כיום ישנם 2 באירופה- אחד כללי ואחד לזכויות אדם, יש באפריקה, בדרום אמריקה ועוד. לכאורה יש לנו חיזוק לעוצמה ולתוקף לסכמות של פסקי הדין, אך בפועל יש לנו בלגן כיוון שה-</w:t>
      </w:r>
      <w:r>
        <w:rPr>
          <w:rFonts w:cstheme="minorHAnsi" w:hint="cs"/>
        </w:rPr>
        <w:t>ICJ</w:t>
      </w:r>
      <w:r>
        <w:rPr>
          <w:rFonts w:cstheme="minorHAnsi" w:hint="cs"/>
          <w:rtl/>
        </w:rPr>
        <w:t xml:space="preserve"> מפחד שבתי דין אחרים ייקחו לו את היוקרה.</w:t>
      </w:r>
    </w:p>
    <w:p w14:paraId="1D460DA3" w14:textId="2385F9FD" w:rsidR="000D4F58" w:rsidRDefault="000D4F58" w:rsidP="002D4C5B">
      <w:pPr>
        <w:pStyle w:val="a7"/>
        <w:jc w:val="both"/>
        <w:rPr>
          <w:rFonts w:cstheme="minorHAnsi"/>
          <w:rtl/>
        </w:rPr>
      </w:pPr>
    </w:p>
    <w:p w14:paraId="65D4153B" w14:textId="328D0004" w:rsidR="000D4F58" w:rsidRDefault="00FA798E" w:rsidP="002D4C5B">
      <w:pPr>
        <w:pStyle w:val="a7"/>
        <w:jc w:val="both"/>
        <w:rPr>
          <w:rFonts w:cstheme="minorHAnsi"/>
          <w:b/>
          <w:bCs/>
          <w:rtl/>
        </w:rPr>
      </w:pPr>
      <w:r>
        <w:rPr>
          <w:rFonts w:cstheme="minorHAnsi" w:hint="cs"/>
          <w:b/>
          <w:bCs/>
          <w:rtl/>
        </w:rPr>
        <w:t xml:space="preserve">החלטות של </w:t>
      </w:r>
      <w:r w:rsidR="00836407">
        <w:rPr>
          <w:rFonts w:cstheme="minorHAnsi" w:hint="cs"/>
          <w:b/>
          <w:bCs/>
          <w:rtl/>
        </w:rPr>
        <w:t>בתי דין מדינתיים:</w:t>
      </w:r>
    </w:p>
    <w:p w14:paraId="7CE5C478" w14:textId="600933B8" w:rsidR="00836407" w:rsidRDefault="00836407" w:rsidP="002D4C5B">
      <w:pPr>
        <w:pStyle w:val="a7"/>
        <w:jc w:val="both"/>
        <w:rPr>
          <w:rFonts w:cstheme="minorHAnsi"/>
          <w:rtl/>
        </w:rPr>
      </w:pPr>
      <w:r w:rsidRPr="003E3DC7">
        <w:rPr>
          <w:rFonts w:cstheme="minorHAnsi" w:hint="cs"/>
          <w:u w:val="single"/>
          <w:rtl/>
        </w:rPr>
        <w:t>בתי דין מקומיים משמעותיים בשני מובנים</w:t>
      </w:r>
      <w:r>
        <w:rPr>
          <w:rFonts w:cstheme="minorHAnsi" w:hint="cs"/>
          <w:rtl/>
        </w:rPr>
        <w:t>-</w:t>
      </w:r>
    </w:p>
    <w:p w14:paraId="07D68EA8" w14:textId="6BE1EC33" w:rsidR="000531DE" w:rsidRDefault="00836407" w:rsidP="00FF1E75">
      <w:pPr>
        <w:pStyle w:val="a7"/>
        <w:numPr>
          <w:ilvl w:val="0"/>
          <w:numId w:val="11"/>
        </w:numPr>
        <w:ind w:left="424"/>
        <w:jc w:val="both"/>
        <w:rPr>
          <w:rFonts w:cstheme="minorHAnsi"/>
        </w:rPr>
      </w:pPr>
      <w:r>
        <w:rPr>
          <w:rFonts w:cstheme="minorHAnsi" w:hint="cs"/>
          <w:rtl/>
        </w:rPr>
        <w:t xml:space="preserve">פסיקה של בית דין מקומי  </w:t>
      </w:r>
      <w:r w:rsidR="003E3DC7">
        <w:rPr>
          <w:rFonts w:cstheme="minorHAnsi" w:hint="cs"/>
          <w:rtl/>
        </w:rPr>
        <w:t>ו</w:t>
      </w:r>
      <w:r>
        <w:rPr>
          <w:rFonts w:cstheme="minorHAnsi" w:hint="cs"/>
          <w:rtl/>
        </w:rPr>
        <w:t xml:space="preserve">כתב הטענות שמדינה מגישה לבית דין מקומי </w:t>
      </w:r>
      <w:r w:rsidRPr="003E3DC7">
        <w:rPr>
          <w:rFonts w:cstheme="minorHAnsi" w:hint="cs"/>
          <w:rtl/>
        </w:rPr>
        <w:t>יכולה לקדם היווצרות</w:t>
      </w:r>
      <w:r>
        <w:rPr>
          <w:rFonts w:cstheme="minorHAnsi" w:hint="cs"/>
          <w:rtl/>
        </w:rPr>
        <w:t xml:space="preserve"> של כלל ופרקטיקה</w:t>
      </w:r>
      <w:r w:rsidR="003E3DC7">
        <w:rPr>
          <w:rFonts w:cstheme="minorHAnsi" w:hint="cs"/>
          <w:rtl/>
        </w:rPr>
        <w:t xml:space="preserve">- </w:t>
      </w:r>
      <w:r w:rsidR="003E3DC7" w:rsidRPr="003E3DC7">
        <w:rPr>
          <w:rFonts w:cstheme="minorHAnsi" w:hint="cs"/>
          <w:b/>
          <w:bCs/>
          <w:rtl/>
        </w:rPr>
        <w:t>מנהג</w:t>
      </w:r>
      <w:r w:rsidR="003E3DC7">
        <w:rPr>
          <w:rFonts w:cstheme="minorHAnsi" w:hint="cs"/>
          <w:rtl/>
        </w:rPr>
        <w:t>;</w:t>
      </w:r>
    </w:p>
    <w:p w14:paraId="5C12139A" w14:textId="3A16B81D" w:rsidR="00836407" w:rsidRDefault="00836407" w:rsidP="00FF1E75">
      <w:pPr>
        <w:pStyle w:val="a7"/>
        <w:numPr>
          <w:ilvl w:val="0"/>
          <w:numId w:val="11"/>
        </w:numPr>
        <w:ind w:left="424"/>
        <w:jc w:val="both"/>
        <w:rPr>
          <w:rFonts w:cstheme="minorHAnsi"/>
        </w:rPr>
      </w:pPr>
      <w:r>
        <w:rPr>
          <w:rFonts w:cstheme="minorHAnsi" w:hint="cs"/>
          <w:rtl/>
        </w:rPr>
        <w:t xml:space="preserve">כמו בתי דין בינלאומיים, גם בתי דין מקומיים יכולים </w:t>
      </w:r>
      <w:r w:rsidRPr="003E3DC7">
        <w:rPr>
          <w:rFonts w:cstheme="minorHAnsi" w:hint="cs"/>
          <w:b/>
          <w:bCs/>
          <w:rtl/>
        </w:rPr>
        <w:t xml:space="preserve">לפרש </w:t>
      </w:r>
      <w:r w:rsidR="003E3DC7">
        <w:rPr>
          <w:rFonts w:cstheme="minorHAnsi" w:hint="cs"/>
          <w:b/>
          <w:bCs/>
          <w:rtl/>
        </w:rPr>
        <w:t>כללים</w:t>
      </w:r>
      <w:r w:rsidRPr="003E3DC7">
        <w:rPr>
          <w:rFonts w:cstheme="minorHAnsi" w:hint="cs"/>
          <w:b/>
          <w:bCs/>
          <w:rtl/>
        </w:rPr>
        <w:t xml:space="preserve"> בינלאומיים</w:t>
      </w:r>
      <w:r>
        <w:rPr>
          <w:rFonts w:cstheme="minorHAnsi" w:hint="cs"/>
          <w:rtl/>
        </w:rPr>
        <w:t>, וישנם דוגמות למקרים בהם מדינות השפיעו על עיצוב כללי המשפט הבינלאומי עקב פרשנות זו. לדוגמה- אייכמן, סיכולים ממוקדים</w:t>
      </w:r>
      <w:r w:rsidR="000531DE">
        <w:rPr>
          <w:rFonts w:cstheme="minorHAnsi" w:hint="cs"/>
          <w:rtl/>
        </w:rPr>
        <w:t>, חמדאן</w:t>
      </w:r>
      <w:r>
        <w:rPr>
          <w:rFonts w:cstheme="minorHAnsi" w:hint="cs"/>
          <w:rtl/>
        </w:rPr>
        <w:t xml:space="preserve"> וכו'.</w:t>
      </w:r>
    </w:p>
    <w:p w14:paraId="4EC30E92" w14:textId="14A2062E" w:rsidR="000531DE" w:rsidRDefault="000531DE" w:rsidP="000531DE">
      <w:pPr>
        <w:pStyle w:val="a7"/>
        <w:jc w:val="both"/>
        <w:rPr>
          <w:rFonts w:cstheme="minorHAnsi"/>
          <w:rtl/>
        </w:rPr>
      </w:pPr>
    </w:p>
    <w:p w14:paraId="5BCB7009" w14:textId="607E5D0B" w:rsidR="003E3DC7" w:rsidRPr="003E3DC7" w:rsidRDefault="003E3DC7" w:rsidP="003E3DC7">
      <w:pPr>
        <w:pStyle w:val="a7"/>
        <w:jc w:val="both"/>
        <w:rPr>
          <w:rFonts w:cstheme="minorHAnsi"/>
          <w:b/>
          <w:bCs/>
          <w:rtl/>
        </w:rPr>
      </w:pPr>
      <w:r>
        <w:rPr>
          <w:rFonts w:cstheme="minorHAnsi" w:hint="cs"/>
          <w:b/>
          <w:bCs/>
          <w:rtl/>
        </w:rPr>
        <w:t>אמצעי עזר נוסף- כתבי מלומדים:</w:t>
      </w:r>
    </w:p>
    <w:p w14:paraId="6A9905C0" w14:textId="2D3F448C" w:rsidR="000531DE" w:rsidRDefault="00787577" w:rsidP="000531DE">
      <w:pPr>
        <w:pStyle w:val="a7"/>
        <w:jc w:val="both"/>
        <w:rPr>
          <w:rFonts w:cstheme="minorHAnsi"/>
          <w:rtl/>
        </w:rPr>
      </w:pPr>
      <w:r>
        <w:rPr>
          <w:rFonts w:cstheme="minorHAnsi" w:hint="cs"/>
          <w:rtl/>
        </w:rPr>
        <w:t>כתבי מלומדים לא מ</w:t>
      </w:r>
      <w:r w:rsidR="00216D16">
        <w:rPr>
          <w:rFonts w:cstheme="minorHAnsi" w:hint="cs"/>
          <w:rtl/>
        </w:rPr>
        <w:t>אוזכרים</w:t>
      </w:r>
      <w:r>
        <w:rPr>
          <w:rFonts w:cstheme="minorHAnsi" w:hint="cs"/>
          <w:rtl/>
        </w:rPr>
        <w:t xml:space="preserve"> על ידי ה-</w:t>
      </w:r>
      <w:r>
        <w:rPr>
          <w:rFonts w:cstheme="minorHAnsi" w:hint="cs"/>
        </w:rPr>
        <w:t>ICJ</w:t>
      </w:r>
      <w:r>
        <w:rPr>
          <w:rFonts w:cstheme="minorHAnsi" w:hint="cs"/>
          <w:rtl/>
        </w:rPr>
        <w:t>, אבל כל מדינה וכל ארגון לא ממשלתי או ארגון בינלאומי שעוסקים במשפט בינלאומי ומביעים עמדה בנושא בינלאומי כדרך שכנוע, נוהג</w:t>
      </w:r>
      <w:r w:rsidR="00645F10">
        <w:rPr>
          <w:rFonts w:cstheme="minorHAnsi" w:hint="cs"/>
          <w:rtl/>
        </w:rPr>
        <w:t>ים</w:t>
      </w:r>
      <w:r>
        <w:rPr>
          <w:rFonts w:cstheme="minorHAnsi" w:hint="cs"/>
          <w:rtl/>
        </w:rPr>
        <w:t xml:space="preserve"> להזכיר ולהפנות למלומדים. בתי דין מקומיים </w:t>
      </w:r>
      <w:r w:rsidR="00645F10">
        <w:rPr>
          <w:rFonts w:cstheme="minorHAnsi" w:hint="cs"/>
          <w:rtl/>
        </w:rPr>
        <w:t xml:space="preserve">גם </w:t>
      </w:r>
      <w:r>
        <w:rPr>
          <w:rFonts w:cstheme="minorHAnsi" w:hint="cs"/>
          <w:rtl/>
        </w:rPr>
        <w:t>כן מתייחסים למלומדים.</w:t>
      </w:r>
    </w:p>
    <w:p w14:paraId="46FC5F87" w14:textId="33F87CFF" w:rsidR="00787577" w:rsidRDefault="00787577" w:rsidP="000531DE">
      <w:pPr>
        <w:pStyle w:val="a7"/>
        <w:jc w:val="both"/>
        <w:rPr>
          <w:rFonts w:cstheme="minorHAnsi"/>
          <w:rtl/>
        </w:rPr>
      </w:pPr>
    </w:p>
    <w:p w14:paraId="1ACA75EF" w14:textId="2D0FAEB8" w:rsidR="00C62965" w:rsidRDefault="00C62965" w:rsidP="00C62965">
      <w:pPr>
        <w:pStyle w:val="a7"/>
        <w:pBdr>
          <w:top w:val="single" w:sz="6" w:space="1" w:color="auto"/>
          <w:bottom w:val="single" w:sz="6" w:space="1" w:color="auto"/>
        </w:pBdr>
        <w:jc w:val="center"/>
        <w:rPr>
          <w:rFonts w:cstheme="minorHAnsi"/>
          <w:b/>
          <w:bCs/>
          <w:rtl/>
        </w:rPr>
      </w:pPr>
      <w:r>
        <w:rPr>
          <w:rFonts w:cstheme="minorHAnsi" w:hint="cs"/>
          <w:b/>
          <w:bCs/>
          <w:rtl/>
        </w:rPr>
        <w:t>מקורות נוספים</w:t>
      </w:r>
      <w:r w:rsidR="00645F10">
        <w:rPr>
          <w:rFonts w:cstheme="minorHAnsi" w:hint="cs"/>
          <w:b/>
          <w:bCs/>
          <w:rtl/>
        </w:rPr>
        <w:t xml:space="preserve"> (מחוץ לחוקת ה-</w:t>
      </w:r>
      <w:r w:rsidR="00645F10">
        <w:rPr>
          <w:rFonts w:cstheme="minorHAnsi" w:hint="cs"/>
          <w:b/>
          <w:bCs/>
        </w:rPr>
        <w:t>ICJ</w:t>
      </w:r>
      <w:r w:rsidR="00645F10">
        <w:rPr>
          <w:rFonts w:cstheme="minorHAnsi" w:hint="cs"/>
          <w:b/>
          <w:bCs/>
          <w:rtl/>
        </w:rPr>
        <w:t>)</w:t>
      </w:r>
      <w:r>
        <w:rPr>
          <w:rFonts w:cstheme="minorHAnsi" w:hint="cs"/>
          <w:b/>
          <w:bCs/>
          <w:rtl/>
        </w:rPr>
        <w:t>:</w:t>
      </w:r>
    </w:p>
    <w:p w14:paraId="7BD0BAFE" w14:textId="11A295D1" w:rsidR="00C62965" w:rsidRPr="00C62965" w:rsidRDefault="00C62965" w:rsidP="00C62965">
      <w:pPr>
        <w:pStyle w:val="a7"/>
        <w:jc w:val="both"/>
        <w:rPr>
          <w:rFonts w:cstheme="minorHAnsi"/>
          <w:rtl/>
        </w:rPr>
      </w:pPr>
      <w:r>
        <w:rPr>
          <w:rFonts w:cstheme="minorHAnsi"/>
          <w:rtl/>
        </w:rPr>
        <w:softHyphen/>
      </w:r>
    </w:p>
    <w:p w14:paraId="4F40A197" w14:textId="40381C6C" w:rsidR="00787577" w:rsidRDefault="00787577" w:rsidP="000531DE">
      <w:pPr>
        <w:pStyle w:val="a7"/>
        <w:jc w:val="both"/>
        <w:rPr>
          <w:rFonts w:cstheme="minorHAnsi"/>
          <w:b/>
          <w:bCs/>
          <w:rtl/>
        </w:rPr>
      </w:pPr>
      <w:r>
        <w:rPr>
          <w:rFonts w:cstheme="minorHAnsi" w:hint="cs"/>
          <w:b/>
          <w:bCs/>
          <w:rtl/>
        </w:rPr>
        <w:t>הצהרות חד-צדדיות:</w:t>
      </w:r>
    </w:p>
    <w:p w14:paraId="43A721D1" w14:textId="45ECCF60" w:rsidR="00787577" w:rsidRDefault="00111193" w:rsidP="000531DE">
      <w:pPr>
        <w:pStyle w:val="a7"/>
        <w:jc w:val="both"/>
        <w:rPr>
          <w:rFonts w:cstheme="minorHAnsi"/>
          <w:rtl/>
        </w:rPr>
      </w:pPr>
      <w:r>
        <w:rPr>
          <w:rFonts w:cstheme="minorHAnsi" w:hint="cs"/>
          <w:rtl/>
        </w:rPr>
        <w:t xml:space="preserve">מדינה יכולה להחליט, משיקולים תדמיתיים, תועלתניים וכל שיקול אחר, שהיא מקבלת על עצמה כלל שלא מחייב אותה. לדוגמה, בשנות השבעים צרפת עשתה ניסויים גרעיניים (אטמוספריים) באי שנקרא </w:t>
      </w:r>
      <w:r w:rsidR="00D95F51">
        <w:rPr>
          <w:rFonts w:cstheme="minorHAnsi" w:hint="cs"/>
          <w:rtl/>
        </w:rPr>
        <w:t>'</w:t>
      </w:r>
      <w:r>
        <w:rPr>
          <w:rFonts w:cstheme="minorHAnsi" w:hint="cs"/>
          <w:rtl/>
        </w:rPr>
        <w:t>צרפת הפולינזית</w:t>
      </w:r>
      <w:r w:rsidR="00D95F51">
        <w:rPr>
          <w:rFonts w:cstheme="minorHAnsi" w:hint="cs"/>
          <w:rtl/>
        </w:rPr>
        <w:t>'</w:t>
      </w:r>
      <w:r>
        <w:rPr>
          <w:rFonts w:cstheme="minorHAnsi" w:hint="cs"/>
          <w:rtl/>
        </w:rPr>
        <w:t xml:space="preserve"> הממוקם לא רחוק מאוסטרליה וניו-זילנד. צרפת חשבה שהיא יכלה לעשות זאת, כיוון שמדובר בשטח בריבונותה, אך אוסטרליה וניו-זילנד פנו ל-</w:t>
      </w:r>
      <w:r>
        <w:rPr>
          <w:rFonts w:cstheme="minorHAnsi" w:hint="cs"/>
        </w:rPr>
        <w:t>ICJ</w:t>
      </w:r>
      <w:r>
        <w:rPr>
          <w:rFonts w:cstheme="minorHAnsi" w:hint="cs"/>
          <w:rtl/>
        </w:rPr>
        <w:t xml:space="preserve"> בתביעה שתפסיק, מתוך חשש לפגיעה</w:t>
      </w:r>
      <w:r w:rsidR="00D95F51">
        <w:rPr>
          <w:rFonts w:cstheme="minorHAnsi" w:hint="cs"/>
          <w:rtl/>
        </w:rPr>
        <w:t xml:space="preserve"> בהן ובסביבה</w:t>
      </w:r>
      <w:r>
        <w:rPr>
          <w:rFonts w:cstheme="minorHAnsi" w:hint="cs"/>
          <w:rtl/>
        </w:rPr>
        <w:t xml:space="preserve">. בזמן ההליכים, כינס נשיא צרפת מסיבת עיתונאים, </w:t>
      </w:r>
      <w:r w:rsidR="00D95F51">
        <w:rPr>
          <w:rFonts w:cstheme="minorHAnsi" w:hint="cs"/>
          <w:rtl/>
        </w:rPr>
        <w:t xml:space="preserve">בה אמר </w:t>
      </w:r>
      <w:r>
        <w:rPr>
          <w:rFonts w:cstheme="minorHAnsi" w:hint="cs"/>
          <w:rtl/>
        </w:rPr>
        <w:t>כי למרות שצרפת אינה מחויבת, היא מפסיקה לקיים ניסויים גרעיניים באטמוספירה.</w:t>
      </w:r>
    </w:p>
    <w:p w14:paraId="5E3D4A0D" w14:textId="0B3BBD57" w:rsidR="00111193" w:rsidRDefault="00111193" w:rsidP="00483E41">
      <w:pPr>
        <w:pStyle w:val="a7"/>
        <w:jc w:val="both"/>
        <w:rPr>
          <w:rFonts w:cstheme="minorHAnsi"/>
          <w:rtl/>
        </w:rPr>
      </w:pPr>
      <w:r>
        <w:rPr>
          <w:rFonts w:cstheme="minorHAnsi" w:hint="cs"/>
          <w:rtl/>
        </w:rPr>
        <w:t>כך, צרפת, שלא הייתה מחויבת, החליטה והצהירה שהיא מפסיקה</w:t>
      </w:r>
      <w:r w:rsidR="00D95F51">
        <w:rPr>
          <w:rFonts w:cstheme="minorHAnsi" w:hint="cs"/>
          <w:rtl/>
        </w:rPr>
        <w:t>, וזאת מתוך שיקולי ידידות עם המדינות השכנות</w:t>
      </w:r>
      <w:r>
        <w:rPr>
          <w:rFonts w:cstheme="minorHAnsi" w:hint="cs"/>
          <w:rtl/>
        </w:rPr>
        <w:t>. לאחר מכן, ה-</w:t>
      </w:r>
      <w:r>
        <w:rPr>
          <w:rFonts w:cstheme="minorHAnsi" w:hint="cs"/>
        </w:rPr>
        <w:t>ICJ</w:t>
      </w:r>
      <w:r>
        <w:rPr>
          <w:rFonts w:cstheme="minorHAnsi" w:hint="cs"/>
          <w:rtl/>
        </w:rPr>
        <w:t xml:space="preserve"> אמר כי </w:t>
      </w:r>
      <w:r w:rsidRPr="00483E41">
        <w:rPr>
          <w:rFonts w:cstheme="minorHAnsi" w:hint="cs"/>
          <w:u w:val="single"/>
          <w:rtl/>
        </w:rPr>
        <w:t>מדינה יכולה לקבל על עצמה החלטה מסוימת</w:t>
      </w:r>
      <w:r>
        <w:rPr>
          <w:rFonts w:cstheme="minorHAnsi" w:hint="cs"/>
          <w:rtl/>
        </w:rPr>
        <w:t xml:space="preserve">, </w:t>
      </w:r>
      <w:r w:rsidRPr="00483E41">
        <w:rPr>
          <w:rFonts w:cstheme="minorHAnsi" w:hint="cs"/>
          <w:u w:val="single"/>
          <w:rtl/>
        </w:rPr>
        <w:t>אם ההכרזה היא פומבית</w:t>
      </w:r>
      <w:r>
        <w:rPr>
          <w:rFonts w:cstheme="minorHAnsi" w:hint="cs"/>
          <w:rtl/>
        </w:rPr>
        <w:t xml:space="preserve">, </w:t>
      </w:r>
      <w:r w:rsidRPr="00483E41">
        <w:rPr>
          <w:rFonts w:cstheme="minorHAnsi" w:hint="cs"/>
          <w:u w:val="single"/>
          <w:rtl/>
        </w:rPr>
        <w:t>מפי אורגן מוסמך</w:t>
      </w:r>
      <w:r>
        <w:rPr>
          <w:rFonts w:cstheme="minorHAnsi" w:hint="cs"/>
          <w:rtl/>
        </w:rPr>
        <w:t xml:space="preserve">, </w:t>
      </w:r>
      <w:r w:rsidRPr="00483E41">
        <w:rPr>
          <w:rFonts w:cstheme="minorHAnsi" w:hint="cs"/>
          <w:u w:val="single"/>
          <w:rtl/>
        </w:rPr>
        <w:t>ואם ניתן להוכיח</w:t>
      </w:r>
      <w:r>
        <w:rPr>
          <w:rFonts w:cstheme="minorHAnsi" w:hint="cs"/>
          <w:rtl/>
        </w:rPr>
        <w:t xml:space="preserve"> </w:t>
      </w:r>
      <w:r w:rsidRPr="00483E41">
        <w:rPr>
          <w:rFonts w:cstheme="minorHAnsi" w:hint="cs"/>
          <w:u w:val="single"/>
          <w:rtl/>
        </w:rPr>
        <w:t>מהלשון של ההכרזה ומהנסיבות</w:t>
      </w:r>
      <w:r>
        <w:rPr>
          <w:rFonts w:cstheme="minorHAnsi" w:hint="cs"/>
          <w:rtl/>
        </w:rPr>
        <w:t xml:space="preserve"> וההקשר שלה</w:t>
      </w:r>
      <w:r w:rsidR="00483E41">
        <w:rPr>
          <w:rFonts w:cstheme="minorHAnsi" w:hint="cs"/>
          <w:rtl/>
        </w:rPr>
        <w:t xml:space="preserve"> </w:t>
      </w:r>
      <w:r w:rsidR="00483E41" w:rsidRPr="00483E41">
        <w:rPr>
          <w:rFonts w:cstheme="minorHAnsi" w:hint="cs"/>
          <w:u w:val="single"/>
          <w:rtl/>
        </w:rPr>
        <w:t>מחויבות</w:t>
      </w:r>
      <w:r>
        <w:rPr>
          <w:rFonts w:cstheme="minorHAnsi" w:hint="cs"/>
          <w:rtl/>
        </w:rPr>
        <w:t xml:space="preserve">, </w:t>
      </w:r>
      <w:r w:rsidRPr="00483E41">
        <w:rPr>
          <w:rFonts w:cstheme="minorHAnsi" w:hint="cs"/>
          <w:u w:val="single"/>
          <w:rtl/>
        </w:rPr>
        <w:t xml:space="preserve">נוצר לנו </w:t>
      </w:r>
      <w:r w:rsidR="0033375C" w:rsidRPr="00483E41">
        <w:rPr>
          <w:rFonts w:cstheme="minorHAnsi" w:hint="cs"/>
          <w:u w:val="single"/>
          <w:rtl/>
        </w:rPr>
        <w:t>מקור חדש</w:t>
      </w:r>
      <w:r w:rsidRPr="00483E41">
        <w:rPr>
          <w:rFonts w:cstheme="minorHAnsi" w:hint="cs"/>
          <w:u w:val="single"/>
          <w:rtl/>
        </w:rPr>
        <w:t xml:space="preserve"> במשפט הבינלאומי</w:t>
      </w:r>
      <w:r>
        <w:rPr>
          <w:rFonts w:cstheme="minorHAnsi" w:hint="cs"/>
          <w:rtl/>
        </w:rPr>
        <w:t>. במקרה הנדון, בצרפת נלקחה התחייבות חד-צדדית, וכך נוצר מקור חדש במשפט הבינלאומי. בשנות התשעים ניסתה צרפת להחל עוד רצף של ניסויים גרעיניים, בתוך המים. אוסטרליה וניו-זילנד פנו שוב ל-</w:t>
      </w:r>
      <w:r>
        <w:rPr>
          <w:rFonts w:cstheme="minorHAnsi" w:hint="cs"/>
        </w:rPr>
        <w:t>ICJ</w:t>
      </w:r>
      <w:r>
        <w:rPr>
          <w:rFonts w:cstheme="minorHAnsi" w:hint="cs"/>
          <w:rtl/>
        </w:rPr>
        <w:t>, שאמר</w:t>
      </w:r>
      <w:r w:rsidR="00483E41">
        <w:rPr>
          <w:rFonts w:cstheme="minorHAnsi" w:hint="cs"/>
          <w:rtl/>
        </w:rPr>
        <w:t xml:space="preserve"> בתגובה</w:t>
      </w:r>
      <w:r>
        <w:rPr>
          <w:rFonts w:cstheme="minorHAnsi" w:hint="cs"/>
          <w:rtl/>
        </w:rPr>
        <w:t xml:space="preserve"> כי התחייבות צרפת הייתה מאוד ממוקדת</w:t>
      </w:r>
      <w:r w:rsidR="00483E41">
        <w:rPr>
          <w:rFonts w:cstheme="minorHAnsi" w:hint="cs"/>
          <w:rtl/>
        </w:rPr>
        <w:t xml:space="preserve"> (לאטמוספירה בלבד)</w:t>
      </w:r>
      <w:r>
        <w:rPr>
          <w:rFonts w:cstheme="minorHAnsi" w:hint="cs"/>
          <w:rtl/>
        </w:rPr>
        <w:t>, ולכן לא ניתן לאסור עליה</w:t>
      </w:r>
      <w:r w:rsidR="00483E41">
        <w:rPr>
          <w:rFonts w:cstheme="minorHAnsi" w:hint="cs"/>
          <w:rtl/>
        </w:rPr>
        <w:t>.</w:t>
      </w:r>
    </w:p>
    <w:p w14:paraId="0DDB626A" w14:textId="345B2BA4" w:rsidR="00483E41" w:rsidRDefault="00483E41" w:rsidP="00483E41">
      <w:pPr>
        <w:pStyle w:val="a7"/>
        <w:jc w:val="both"/>
        <w:rPr>
          <w:rFonts w:cstheme="minorHAnsi"/>
          <w:rtl/>
        </w:rPr>
      </w:pPr>
    </w:p>
    <w:p w14:paraId="28A5EFB9" w14:textId="24542412" w:rsidR="00483E41" w:rsidRDefault="00483E41" w:rsidP="00483E41">
      <w:pPr>
        <w:pStyle w:val="a7"/>
        <w:jc w:val="both"/>
        <w:rPr>
          <w:rFonts w:cstheme="minorHAnsi"/>
          <w:rtl/>
        </w:rPr>
      </w:pPr>
      <w:r>
        <w:rPr>
          <w:rFonts w:cstheme="minorHAnsi" w:hint="cs"/>
          <w:rtl/>
        </w:rPr>
        <w:t>דוגמה נוספת, ממדינת ישראל. בשנת 1971 מאיר שמגר, היועץ המשפטי לממשלה, פרסם מאמר אקדמי בכתב עת של אוניברסיטת תל אביב, בו הוא מכריז שישראל תחיל את ההוראות ההומניטריות של אמנת ז'נבה הרביעית ביהודה ושומרון וברצועת עזה. התחייבות זו הספיקה לבתי דין ישראליים, שהחל משנות השמונים התחילו לקבל עתירות של עותרים פלסטיניים והחילו את אמנת ז'נבה הרביעית על בסיס אותה התחייבות חד-צדדית.</w:t>
      </w:r>
    </w:p>
    <w:p w14:paraId="16F5AF65" w14:textId="6A56645F" w:rsidR="00FB3D56" w:rsidRDefault="00FB3D56" w:rsidP="00FB3D56">
      <w:pPr>
        <w:pStyle w:val="a7"/>
        <w:jc w:val="both"/>
        <w:rPr>
          <w:rFonts w:cstheme="minorHAnsi"/>
          <w:rtl/>
        </w:rPr>
      </w:pPr>
    </w:p>
    <w:p w14:paraId="0F557093" w14:textId="500573B3" w:rsidR="00FB3D56" w:rsidRDefault="00FB3D56" w:rsidP="00FB3D56">
      <w:pPr>
        <w:pStyle w:val="a7"/>
        <w:jc w:val="both"/>
        <w:rPr>
          <w:rFonts w:cstheme="minorHAnsi"/>
          <w:b/>
          <w:bCs/>
          <w:rtl/>
        </w:rPr>
      </w:pPr>
      <w:r>
        <w:rPr>
          <w:rFonts w:cstheme="minorHAnsi" w:hint="cs"/>
          <w:b/>
          <w:bCs/>
          <w:rtl/>
        </w:rPr>
        <w:lastRenderedPageBreak/>
        <w:t>החלטות ארגונים בינלאומיים:</w:t>
      </w:r>
    </w:p>
    <w:p w14:paraId="3DF8E595" w14:textId="77777777" w:rsidR="009711B3" w:rsidRDefault="00F57591" w:rsidP="00F57591">
      <w:pPr>
        <w:pStyle w:val="a7"/>
        <w:jc w:val="both"/>
        <w:rPr>
          <w:rFonts w:cstheme="minorHAnsi"/>
          <w:rtl/>
        </w:rPr>
      </w:pPr>
      <w:r>
        <w:rPr>
          <w:rFonts w:cstheme="minorHAnsi" w:hint="cs"/>
          <w:rtl/>
        </w:rPr>
        <w:t>בימינו יש יותר ויותר ארגונים בינלאומיים ולחלקם יש סמכות לקבל החלטות.</w:t>
      </w:r>
    </w:p>
    <w:p w14:paraId="307BBDD0" w14:textId="77777777" w:rsidR="009711B3" w:rsidRDefault="00F57591" w:rsidP="00F57591">
      <w:pPr>
        <w:pStyle w:val="a7"/>
        <w:jc w:val="both"/>
        <w:rPr>
          <w:rFonts w:cstheme="minorHAnsi"/>
          <w:rtl/>
        </w:rPr>
      </w:pPr>
      <w:r>
        <w:rPr>
          <w:rFonts w:cstheme="minorHAnsi" w:hint="cs"/>
          <w:rtl/>
        </w:rPr>
        <w:t xml:space="preserve">באו"ם יש שני </w:t>
      </w:r>
      <w:r w:rsidR="009711B3">
        <w:rPr>
          <w:rFonts w:cstheme="minorHAnsi" w:hint="cs"/>
          <w:rtl/>
        </w:rPr>
        <w:t>גורמים מרכזיים:</w:t>
      </w:r>
    </w:p>
    <w:p w14:paraId="4FE63677" w14:textId="12554C06" w:rsidR="009711B3" w:rsidRDefault="00F57591" w:rsidP="009711B3">
      <w:pPr>
        <w:pStyle w:val="a7"/>
        <w:numPr>
          <w:ilvl w:val="0"/>
          <w:numId w:val="1"/>
        </w:numPr>
        <w:ind w:left="424"/>
        <w:jc w:val="both"/>
        <w:rPr>
          <w:rFonts w:cstheme="minorHAnsi"/>
        </w:rPr>
      </w:pPr>
      <w:r w:rsidRPr="009711B3">
        <w:rPr>
          <w:rFonts w:cstheme="minorHAnsi" w:hint="cs"/>
          <w:u w:val="single"/>
          <w:rtl/>
        </w:rPr>
        <w:t>מועצת הביטחון</w:t>
      </w:r>
      <w:r w:rsidR="009711B3">
        <w:rPr>
          <w:rFonts w:cstheme="minorHAnsi" w:hint="cs"/>
          <w:rtl/>
        </w:rPr>
        <w:t>-</w:t>
      </w:r>
      <w:r>
        <w:rPr>
          <w:rFonts w:cstheme="minorHAnsi" w:hint="cs"/>
          <w:rtl/>
        </w:rPr>
        <w:t xml:space="preserve"> מכוח</w:t>
      </w:r>
      <w:r w:rsidR="009711B3">
        <w:rPr>
          <w:rFonts w:cstheme="minorHAnsi" w:hint="cs"/>
          <w:rtl/>
        </w:rPr>
        <w:t xml:space="preserve"> </w:t>
      </w:r>
      <w:r w:rsidR="009711B3" w:rsidRPr="009711B3">
        <w:rPr>
          <w:rFonts w:cstheme="minorHAnsi" w:hint="cs"/>
          <w:b/>
          <w:bCs/>
          <w:rtl/>
        </w:rPr>
        <w:t>סעיף</w:t>
      </w:r>
      <w:r w:rsidRPr="009711B3">
        <w:rPr>
          <w:rFonts w:cstheme="minorHAnsi" w:hint="cs"/>
          <w:b/>
          <w:bCs/>
          <w:rtl/>
        </w:rPr>
        <w:t xml:space="preserve"> 25 למגילת האו"ם</w:t>
      </w:r>
      <w:r>
        <w:rPr>
          <w:rFonts w:cstheme="minorHAnsi" w:hint="cs"/>
          <w:rtl/>
        </w:rPr>
        <w:t xml:space="preserve"> </w:t>
      </w:r>
      <w:r w:rsidR="009711B3">
        <w:rPr>
          <w:rFonts w:cstheme="minorHAnsi" w:hint="cs"/>
          <w:rtl/>
        </w:rPr>
        <w:t xml:space="preserve">המועצה </w:t>
      </w:r>
      <w:r>
        <w:rPr>
          <w:rFonts w:cstheme="minorHAnsi" w:hint="cs"/>
          <w:rtl/>
        </w:rPr>
        <w:t xml:space="preserve">יכולה לקבל החלטות מחייבות למדינות </w:t>
      </w:r>
      <w:r w:rsidR="009711B3">
        <w:rPr>
          <w:rFonts w:cstheme="minorHAnsi" w:hint="cs"/>
          <w:rtl/>
        </w:rPr>
        <w:t>ה</w:t>
      </w:r>
      <w:r>
        <w:rPr>
          <w:rFonts w:cstheme="minorHAnsi" w:hint="cs"/>
          <w:rtl/>
        </w:rPr>
        <w:t>רלוונטיות. החלטות אלה מתקבלות בדרך כלל על בסיס</w:t>
      </w:r>
      <w:r w:rsidR="009711B3">
        <w:rPr>
          <w:rFonts w:cstheme="minorHAnsi" w:hint="cs"/>
          <w:rtl/>
        </w:rPr>
        <w:t xml:space="preserve"> או בהקשר של</w:t>
      </w:r>
      <w:r>
        <w:rPr>
          <w:rFonts w:cstheme="minorHAnsi" w:hint="cs"/>
          <w:rtl/>
        </w:rPr>
        <w:t xml:space="preserve"> </w:t>
      </w:r>
      <w:r w:rsidRPr="009711B3">
        <w:rPr>
          <w:rFonts w:cstheme="minorHAnsi" w:hint="cs"/>
          <w:b/>
          <w:bCs/>
          <w:rtl/>
        </w:rPr>
        <w:t>פרק 7 למגילת האו"ם</w:t>
      </w:r>
      <w:r w:rsidR="009711B3">
        <w:rPr>
          <w:rFonts w:cstheme="minorHAnsi" w:hint="cs"/>
          <w:rtl/>
        </w:rPr>
        <w:t>-</w:t>
      </w:r>
      <w:r>
        <w:rPr>
          <w:rFonts w:cstheme="minorHAnsi" w:hint="cs"/>
          <w:rtl/>
        </w:rPr>
        <w:t xml:space="preserve"> השימוש בכוח</w:t>
      </w:r>
      <w:r w:rsidR="00D14BF5">
        <w:rPr>
          <w:rFonts w:cstheme="minorHAnsi" w:hint="cs"/>
          <w:rtl/>
        </w:rPr>
        <w:t>; במידה והאו"ם רוצה לשלוח כוחות שמירת שלום למקום מסוים בעולם, מועצת הביטחון יכולה לקבל החלטה והיא מחייבת כמו דין.</w:t>
      </w:r>
    </w:p>
    <w:p w14:paraId="7724E8F9" w14:textId="77777777" w:rsidR="00D14BF5" w:rsidRDefault="009711B3" w:rsidP="009711B3">
      <w:pPr>
        <w:pStyle w:val="a7"/>
        <w:numPr>
          <w:ilvl w:val="0"/>
          <w:numId w:val="1"/>
        </w:numPr>
        <w:ind w:left="424"/>
        <w:jc w:val="both"/>
        <w:rPr>
          <w:rFonts w:cstheme="minorHAnsi"/>
        </w:rPr>
      </w:pPr>
      <w:r w:rsidRPr="009711B3">
        <w:rPr>
          <w:rFonts w:cstheme="minorHAnsi" w:hint="cs"/>
          <w:u w:val="single"/>
          <w:rtl/>
        </w:rPr>
        <w:t>העצרת הכללית</w:t>
      </w:r>
      <w:r>
        <w:rPr>
          <w:rFonts w:cstheme="minorHAnsi" w:hint="cs"/>
          <w:rtl/>
        </w:rPr>
        <w:t>-</w:t>
      </w:r>
      <w:r w:rsidR="00F57591">
        <w:rPr>
          <w:rFonts w:cstheme="minorHAnsi" w:hint="cs"/>
          <w:rtl/>
        </w:rPr>
        <w:t xml:space="preserve"> לעצרת הכללית אין סמכות כזו</w:t>
      </w:r>
      <w:r w:rsidR="00D14BF5">
        <w:rPr>
          <w:rFonts w:cstheme="minorHAnsi" w:hint="cs"/>
          <w:rtl/>
        </w:rPr>
        <w:t xml:space="preserve"> של מועצת הביטחון, אלא</w:t>
      </w:r>
      <w:r w:rsidR="00F57591">
        <w:rPr>
          <w:rFonts w:cstheme="minorHAnsi" w:hint="cs"/>
          <w:rtl/>
        </w:rPr>
        <w:t xml:space="preserve"> מדובר בגוף פוליטי. מדינות מקבלות בארגון זה ביטוי ובמה והזדמנות לפורקן</w:t>
      </w:r>
      <w:r w:rsidR="00D14BF5">
        <w:rPr>
          <w:rFonts w:cstheme="minorHAnsi" w:hint="cs"/>
          <w:rtl/>
        </w:rPr>
        <w:t>. ישנה היכולת לעצרת לקבל החלטות,</w:t>
      </w:r>
      <w:r w:rsidR="00F57591">
        <w:rPr>
          <w:rFonts w:cstheme="minorHAnsi" w:hint="cs"/>
          <w:rtl/>
        </w:rPr>
        <w:t xml:space="preserve"> אך בפועל אין לכך נפקות משפטית. החריג לזה, הוא שהעצרת הכללית יכולה לעיתים לקבל החלטות מהותיות שיכולות להשפיע על התפתחותו של מנהג.</w:t>
      </w:r>
    </w:p>
    <w:p w14:paraId="242CE031" w14:textId="68A17E02" w:rsidR="00F57591" w:rsidRDefault="00F57591" w:rsidP="00F57591">
      <w:pPr>
        <w:pStyle w:val="a7"/>
        <w:jc w:val="both"/>
        <w:rPr>
          <w:rFonts w:cstheme="minorHAnsi"/>
          <w:rtl/>
        </w:rPr>
      </w:pPr>
    </w:p>
    <w:p w14:paraId="27FBE354" w14:textId="1BE29867" w:rsidR="00C17D6B" w:rsidRDefault="00C17D6B" w:rsidP="00016E9F">
      <w:pPr>
        <w:pStyle w:val="a7"/>
        <w:jc w:val="both"/>
        <w:rPr>
          <w:rFonts w:cstheme="minorHAnsi"/>
          <w:u w:val="single"/>
          <w:rtl/>
        </w:rPr>
      </w:pPr>
      <w:r w:rsidRPr="00C17D6B">
        <w:rPr>
          <w:rFonts w:cstheme="minorHAnsi" w:hint="cs"/>
          <w:u w:val="single"/>
          <w:rtl/>
        </w:rPr>
        <w:t>האם נובע מכך שאין שום משמעות נורמטיבית להחלטות "רגילות" של העצרת הכללית?</w:t>
      </w:r>
    </w:p>
    <w:p w14:paraId="0949AAD7" w14:textId="2F7B97C4" w:rsidR="00016E9F" w:rsidRPr="00016E9F" w:rsidRDefault="00016E9F" w:rsidP="00016E9F">
      <w:pPr>
        <w:pStyle w:val="a7"/>
        <w:numPr>
          <w:ilvl w:val="0"/>
          <w:numId w:val="1"/>
        </w:numPr>
        <w:ind w:left="424"/>
        <w:jc w:val="both"/>
        <w:rPr>
          <w:rFonts w:cstheme="minorHAnsi"/>
        </w:rPr>
      </w:pPr>
      <w:r>
        <w:rPr>
          <w:rFonts w:cstheme="minorHAnsi" w:hint="cs"/>
          <w:rtl/>
        </w:rPr>
        <w:t>לדוגמה,</w:t>
      </w:r>
      <w:r w:rsidRPr="00016E9F">
        <w:rPr>
          <w:rFonts w:cstheme="minorHAnsi" w:hint="cs"/>
          <w:rtl/>
        </w:rPr>
        <w:t xml:space="preserve"> שורת החלטות שקיבלה העצרת הכללית בשנים 1960, 1966 ו-1970 אשר עסקו ב</w:t>
      </w:r>
      <w:r w:rsidRPr="00016E9F">
        <w:rPr>
          <w:rFonts w:cstheme="minorHAnsi" w:hint="cs"/>
          <w:u w:val="single"/>
          <w:rtl/>
        </w:rPr>
        <w:t xml:space="preserve">זכות להגדרה עצמית. </w:t>
      </w:r>
      <w:r w:rsidRPr="00016E9F">
        <w:rPr>
          <w:rFonts w:cstheme="minorHAnsi" w:hint="cs"/>
          <w:rtl/>
        </w:rPr>
        <w:t xml:space="preserve">בפרשת נמיביה, הזכות הוכרה כמנהגית, וכחלק מההצדקה הייתה הפנייה לשלוש ההחלטות ההלו בכך שהן התקבלו כקונצנזוס. הדיאלוג המתקיים בתוך העצרת מעיד על עמדה של מדינה- היסוד הנפשי של המדינה. </w:t>
      </w:r>
    </w:p>
    <w:p w14:paraId="4F494376" w14:textId="5DA7CBFE" w:rsidR="00016E9F" w:rsidRDefault="00016E9F" w:rsidP="00016E9F">
      <w:pPr>
        <w:pStyle w:val="a7"/>
        <w:numPr>
          <w:ilvl w:val="0"/>
          <w:numId w:val="1"/>
        </w:numPr>
        <w:ind w:left="424"/>
        <w:jc w:val="both"/>
        <w:rPr>
          <w:rFonts w:cstheme="minorHAnsi"/>
          <w:rtl/>
        </w:rPr>
      </w:pPr>
      <w:r>
        <w:rPr>
          <w:rFonts w:cstheme="minorHAnsi" w:hint="cs"/>
          <w:rtl/>
        </w:rPr>
        <w:t xml:space="preserve">דוגמה נוספת, </w:t>
      </w:r>
      <w:r w:rsidRPr="00D14BF5">
        <w:rPr>
          <w:rFonts w:cstheme="minorHAnsi" w:hint="cs"/>
          <w:u w:val="single"/>
          <w:rtl/>
        </w:rPr>
        <w:t>האיסור על תוקפנות</w:t>
      </w:r>
      <w:r>
        <w:rPr>
          <w:rFonts w:cstheme="minorHAnsi" w:hint="cs"/>
          <w:rtl/>
        </w:rPr>
        <w:t>. במשפטי נירנברג העמידו לדין על מספר פשעים בינלאומיים ואחד מהם הוא תוקפנות. בתקופה זו לא היה מסמך בינלאומי שעסק בכך, אך בשנת 1974 התקבלה בעצרת הכללית החלטה 3314 שהגדירה מהי תוקפנות. מאז אותה השנה ועד שנת 2008, זו הייתה ההגדרה לפי המשפט הבינלאומי, מכיוון שזה היה המקור היחיד. בעת ניסוח חוקת ה-</w:t>
      </w:r>
      <w:r>
        <w:rPr>
          <w:rFonts w:cstheme="minorHAnsi" w:hint="cs"/>
        </w:rPr>
        <w:t>ICC</w:t>
      </w:r>
      <w:r>
        <w:rPr>
          <w:rFonts w:cstheme="minorHAnsi" w:hint="cs"/>
          <w:rtl/>
        </w:rPr>
        <w:t xml:space="preserve"> היו צריכים להגדיר תוקפנות, וההחלטה הזו הייתה הבסיס למה שהיום מהווה את הכלל המחייב. לכן, כשאין דבר חזק יותר, החלטות העצרת משמשות כמקור פרשני.</w:t>
      </w:r>
    </w:p>
    <w:p w14:paraId="5EFD74E4" w14:textId="3C7A47FD" w:rsidR="00016E9F" w:rsidRDefault="00016E9F" w:rsidP="00016E9F">
      <w:pPr>
        <w:pStyle w:val="a7"/>
        <w:jc w:val="both"/>
        <w:rPr>
          <w:rFonts w:cstheme="minorHAnsi"/>
          <w:u w:val="single"/>
          <w:rtl/>
        </w:rPr>
      </w:pPr>
    </w:p>
    <w:p w14:paraId="3A2883BC" w14:textId="77777777" w:rsidR="00016E9F" w:rsidRPr="00016E9F" w:rsidRDefault="00016E9F" w:rsidP="00016E9F">
      <w:pPr>
        <w:pStyle w:val="a7"/>
        <w:jc w:val="both"/>
        <w:rPr>
          <w:rFonts w:cstheme="minorHAnsi"/>
          <w:u w:val="single"/>
          <w:rtl/>
        </w:rPr>
      </w:pPr>
    </w:p>
    <w:p w14:paraId="048DC5AF" w14:textId="76EA678A" w:rsidR="00EA59C1" w:rsidRDefault="00EA59C1" w:rsidP="00A07E73">
      <w:pPr>
        <w:pStyle w:val="a7"/>
        <w:jc w:val="both"/>
        <w:rPr>
          <w:rFonts w:cstheme="minorHAnsi"/>
          <w:b/>
          <w:bCs/>
          <w:rtl/>
        </w:rPr>
      </w:pPr>
      <w:r>
        <w:rPr>
          <w:rFonts w:cstheme="minorHAnsi" w:hint="cs"/>
          <w:b/>
          <w:bCs/>
        </w:rPr>
        <w:t>SOFT LA</w:t>
      </w:r>
      <w:r>
        <w:rPr>
          <w:rFonts w:cstheme="minorHAnsi"/>
          <w:b/>
          <w:bCs/>
        </w:rPr>
        <w:t>W</w:t>
      </w:r>
      <w:r w:rsidR="00A07E73">
        <w:rPr>
          <w:rFonts w:cstheme="minorHAnsi" w:hint="cs"/>
          <w:rtl/>
        </w:rPr>
        <w:t xml:space="preserve">- </w:t>
      </w:r>
      <w:r w:rsidR="00A07E73">
        <w:rPr>
          <w:rFonts w:cstheme="minorHAnsi" w:hint="cs"/>
          <w:b/>
          <w:bCs/>
          <w:rtl/>
        </w:rPr>
        <w:t>נורמות מרוככות:</w:t>
      </w:r>
    </w:p>
    <w:p w14:paraId="2B2295A3" w14:textId="22030A2E" w:rsidR="002355EB" w:rsidRDefault="00AF3FBA" w:rsidP="002355EB">
      <w:pPr>
        <w:pStyle w:val="a7"/>
        <w:jc w:val="both"/>
        <w:rPr>
          <w:rFonts w:cstheme="minorHAnsi"/>
          <w:rtl/>
        </w:rPr>
      </w:pPr>
      <w:r>
        <w:rPr>
          <w:rFonts w:cstheme="minorHAnsi" w:hint="cs"/>
          <w:rtl/>
        </w:rPr>
        <w:t>דין רך מדבר על מסמכים שאין להם מעמד משפטי מחייב, אך בפרקטיקה הם מקבלים תשומת לב שהופכים אותה לבעלת משמעות. כשה-</w:t>
      </w:r>
      <w:r>
        <w:rPr>
          <w:rFonts w:cstheme="minorHAnsi" w:hint="cs"/>
        </w:rPr>
        <w:t>ILC</w:t>
      </w:r>
      <w:r>
        <w:rPr>
          <w:rFonts w:cstheme="minorHAnsi" w:hint="cs"/>
          <w:rtl/>
        </w:rPr>
        <w:t xml:space="preserve"> (הועדה למשפט בינלאומי) מפרסמת כללי אחריות מדינה, אין להם מעמד מחייב. אם מדינות מכירות בערך של אותם כללים, אז הם הופכים לכללים שמשקפים משפט מנהגי.</w:t>
      </w:r>
    </w:p>
    <w:p w14:paraId="69AA43ED" w14:textId="43FCC44C" w:rsidR="00AF3FBA" w:rsidRDefault="00AF3FBA" w:rsidP="002355EB">
      <w:pPr>
        <w:pStyle w:val="a7"/>
        <w:jc w:val="both"/>
        <w:rPr>
          <w:rFonts w:cstheme="minorHAnsi"/>
          <w:rtl/>
        </w:rPr>
      </w:pPr>
    </w:p>
    <w:p w14:paraId="53037259" w14:textId="558FF015" w:rsidR="00AF3FBA" w:rsidRDefault="00AF3FBA" w:rsidP="002355EB">
      <w:pPr>
        <w:pStyle w:val="a7"/>
        <w:jc w:val="both"/>
        <w:rPr>
          <w:rFonts w:cstheme="minorHAnsi"/>
          <w:rtl/>
        </w:rPr>
      </w:pPr>
      <w:r>
        <w:rPr>
          <w:rFonts w:cstheme="minorHAnsi" w:hint="cs"/>
          <w:rtl/>
        </w:rPr>
        <w:t xml:space="preserve">לדוגמה, בשנות השבעים לא היה לנו בכלל משפט בינלאומי סביבתי ובאו הצהרות כמו הצהרת ריו והצהרת שטוקהולם, בהן קבוצה של מדינות באו ואמרו שחשוב לשמור על הסביבה ולהימנע מיצירת חור בשכבת האוזון. העובדה שלא היה שום משפט בינלאומי סביבתי לפני כן, גרם לכך שמי שרצה לדבר על הגנה על הסביבה במישור הבינלאומי, הפנה להצהרות הקיימות הללו. הצהרות אלה, למרות שאין להן ערך משפטי, הפכו לבסיס שיח. כשהגיע היום בו נכתבו האמנות בנושא זה, הצהרות אלו היו הבסיס לדיון. כך, </w:t>
      </w:r>
      <w:r w:rsidRPr="00AF3FBA">
        <w:rPr>
          <w:rFonts w:cstheme="minorHAnsi" w:hint="cs"/>
          <w:u w:val="single"/>
          <w:rtl/>
        </w:rPr>
        <w:t>ככל שיותר מדינות מביאות תמיכה במסמך של דין רך, ייתכן כי דין זה יהפוך למנהג</w:t>
      </w:r>
      <w:r>
        <w:rPr>
          <w:rFonts w:cstheme="minorHAnsi" w:hint="cs"/>
          <w:rtl/>
        </w:rPr>
        <w:t>.</w:t>
      </w:r>
    </w:p>
    <w:p w14:paraId="0DFA3444" w14:textId="52B3D7FD" w:rsidR="00AF3FBA" w:rsidRDefault="00AF3FBA" w:rsidP="002355EB">
      <w:pPr>
        <w:pStyle w:val="a7"/>
        <w:jc w:val="both"/>
        <w:rPr>
          <w:rFonts w:cstheme="minorHAnsi"/>
          <w:rtl/>
        </w:rPr>
      </w:pPr>
    </w:p>
    <w:p w14:paraId="5CFA2CB9" w14:textId="62022CA9" w:rsidR="006425A5" w:rsidRDefault="006425A5" w:rsidP="006425A5">
      <w:pPr>
        <w:pStyle w:val="a7"/>
        <w:jc w:val="both"/>
        <w:rPr>
          <w:rFonts w:cstheme="minorHAnsi"/>
          <w:rtl/>
        </w:rPr>
      </w:pPr>
      <w:r>
        <w:rPr>
          <w:rFonts w:cstheme="minorHAnsi" w:hint="cs"/>
          <w:rtl/>
        </w:rPr>
        <w:t>בנוסף, כשמלומד של המשפט הבינלאומי מציע כללים, זה אמנם לא מחייב אף אחד, אך זה מעיד על הדין הרצוי והראוי- לאן אנו שואפים להגיע. ככל שיש יותר הסכמה וקונצנזוס, זה יכול להפוך לדין מחייב. בפועל, יש כאלו שעשו מחקרים אמפיריים שבדקו עד כמה החלטות הסתמכות על דין רך וגילו שדי הרבה. לדוגמה, אם יש בית משפט בינלאומי שפוסק לגבי פליטים וצריך להחליט אם מגיע מעמד פליט למי שבורח ממדינה מסוימת עקב הנטייה המינית שלו. אמנת הפליטים לא מסדירה שאלה זו; במקרה כזה, פונה בית המשפט להנחיות לא מחייבות שהן המלצות של נציבות האו"ם לפליטים- הוא פונה לדין הרך כדי להכריע לגבי הדין עצמו.</w:t>
      </w:r>
    </w:p>
    <w:p w14:paraId="08783F0B" w14:textId="08172ED7" w:rsidR="006425A5" w:rsidRDefault="006425A5" w:rsidP="006425A5">
      <w:pPr>
        <w:pStyle w:val="a7"/>
        <w:jc w:val="both"/>
        <w:rPr>
          <w:rFonts w:cstheme="minorHAnsi"/>
          <w:rtl/>
        </w:rPr>
      </w:pPr>
    </w:p>
    <w:p w14:paraId="7C6C972A" w14:textId="1867CA36" w:rsidR="006425A5" w:rsidRDefault="00C16E1D" w:rsidP="006425A5">
      <w:pPr>
        <w:pStyle w:val="a7"/>
        <w:jc w:val="both"/>
        <w:rPr>
          <w:rFonts w:cstheme="minorHAnsi"/>
          <w:rtl/>
        </w:rPr>
      </w:pPr>
      <w:r>
        <w:rPr>
          <w:rFonts w:cstheme="minorHAnsi" w:hint="cs"/>
          <w:rtl/>
        </w:rPr>
        <w:t>כך, אם אין תשובה נוקשה ניגש לדין הרך, נראה לאן הדין הרך מכוון, ויוחלט האם ללכת בעקבותיו. לדוגמה, ההכרזה האוניברסלית בדבר זכויות דם היא הצהרה שהביעה לאן העולם רצה ללכת לאחר מלחמת העולם השנייה. אחת מהמנסחות הייתה אלינור רוזוולט והיא רצתה לתת מגדלור מוסרי לעולם. בשנת 1948 קיבלו החלטה זו בעצרת הכללית של האו"ם על ידי כל המדינות החברות (באותה העת). בשנת 1966 כאשר ניסחו את אמנת זכויות האדם, נשענו על ההכרזה האוניברסלית הזו, מה שהיה רצוי לפני ההכרזה, הפך למחייב מכוח אותן אמנות. חלקים מההכרזה, הפכו לחלק מהאמנה ולאחר מכן הוכרו כמנהג.</w:t>
      </w:r>
    </w:p>
    <w:p w14:paraId="6CC0E2BF" w14:textId="60C53CAD" w:rsidR="00AF3FBA" w:rsidRDefault="00AF3FBA" w:rsidP="002355EB">
      <w:pPr>
        <w:pStyle w:val="a7"/>
        <w:jc w:val="both"/>
        <w:rPr>
          <w:rFonts w:cstheme="minorHAnsi"/>
          <w:rtl/>
        </w:rPr>
      </w:pPr>
    </w:p>
    <w:p w14:paraId="09B5A87F" w14:textId="190DB5FA" w:rsidR="00C16E1D" w:rsidRDefault="00C16E1D" w:rsidP="002355EB">
      <w:pPr>
        <w:pStyle w:val="a7"/>
        <w:jc w:val="both"/>
        <w:rPr>
          <w:rFonts w:cstheme="minorHAnsi"/>
          <w:rtl/>
        </w:rPr>
      </w:pPr>
    </w:p>
    <w:p w14:paraId="3E0B073F" w14:textId="4821C40B" w:rsidR="00C16E1D" w:rsidRDefault="00C16E1D" w:rsidP="002355EB">
      <w:pPr>
        <w:pStyle w:val="a7"/>
        <w:jc w:val="both"/>
        <w:rPr>
          <w:rFonts w:cstheme="minorHAnsi"/>
          <w:rtl/>
        </w:rPr>
      </w:pPr>
    </w:p>
    <w:p w14:paraId="526AB0C3" w14:textId="620C0FB7" w:rsidR="00C16E1D" w:rsidRDefault="00C16E1D" w:rsidP="002355EB">
      <w:pPr>
        <w:pStyle w:val="a7"/>
        <w:jc w:val="both"/>
        <w:rPr>
          <w:rFonts w:cstheme="minorHAnsi"/>
          <w:rtl/>
        </w:rPr>
      </w:pPr>
    </w:p>
    <w:p w14:paraId="03C3C862" w14:textId="08EB1678" w:rsidR="00C16E1D" w:rsidRDefault="00C16E1D" w:rsidP="002355EB">
      <w:pPr>
        <w:pStyle w:val="a7"/>
        <w:jc w:val="both"/>
        <w:rPr>
          <w:rFonts w:cstheme="minorHAnsi"/>
          <w:rtl/>
        </w:rPr>
      </w:pPr>
    </w:p>
    <w:p w14:paraId="3DC9BC48" w14:textId="7F48E2F4" w:rsidR="00C16E1D" w:rsidRDefault="00C16E1D" w:rsidP="002355EB">
      <w:pPr>
        <w:pStyle w:val="a7"/>
        <w:jc w:val="both"/>
        <w:rPr>
          <w:rFonts w:cstheme="minorHAnsi"/>
          <w:rtl/>
        </w:rPr>
      </w:pPr>
    </w:p>
    <w:p w14:paraId="2A37B1D0" w14:textId="35AD461D" w:rsidR="00C16E1D" w:rsidRDefault="00C16E1D" w:rsidP="002355EB">
      <w:pPr>
        <w:pStyle w:val="a7"/>
        <w:jc w:val="both"/>
        <w:rPr>
          <w:rFonts w:cstheme="minorHAnsi"/>
          <w:rtl/>
        </w:rPr>
      </w:pPr>
    </w:p>
    <w:p w14:paraId="5367A04C" w14:textId="497D74AD" w:rsidR="00C16E1D" w:rsidRDefault="00C16E1D" w:rsidP="002355EB">
      <w:pPr>
        <w:pStyle w:val="a7"/>
        <w:jc w:val="both"/>
        <w:rPr>
          <w:rFonts w:cstheme="minorHAnsi"/>
          <w:rtl/>
        </w:rPr>
      </w:pPr>
    </w:p>
    <w:p w14:paraId="6CF1EE5B" w14:textId="77777777" w:rsidR="00C16E1D" w:rsidRDefault="00C16E1D" w:rsidP="002355EB">
      <w:pPr>
        <w:pStyle w:val="a7"/>
        <w:jc w:val="both"/>
        <w:rPr>
          <w:rFonts w:cstheme="minorHAnsi"/>
          <w:rtl/>
        </w:rPr>
      </w:pPr>
    </w:p>
    <w:p w14:paraId="0F52C5BE" w14:textId="77777777" w:rsidR="00AF3FBA" w:rsidRDefault="00AF3FBA" w:rsidP="002355EB">
      <w:pPr>
        <w:pStyle w:val="a7"/>
        <w:jc w:val="both"/>
        <w:rPr>
          <w:rFonts w:cstheme="minorHAnsi"/>
          <w:rtl/>
        </w:rPr>
      </w:pPr>
    </w:p>
    <w:p w14:paraId="345FDE7C" w14:textId="5CE9DAB5" w:rsidR="002355EB" w:rsidRDefault="002355EB" w:rsidP="002355EB">
      <w:pPr>
        <w:pStyle w:val="a7"/>
        <w:jc w:val="right"/>
        <w:rPr>
          <w:rFonts w:cstheme="minorHAnsi"/>
          <w:rtl/>
        </w:rPr>
      </w:pPr>
      <w:r>
        <w:rPr>
          <w:rFonts w:cstheme="minorHAnsi" w:hint="cs"/>
          <w:rtl/>
        </w:rPr>
        <w:lastRenderedPageBreak/>
        <w:t>25.11.19</w:t>
      </w:r>
    </w:p>
    <w:p w14:paraId="12782BAC" w14:textId="72ACD5FA" w:rsidR="002355EB" w:rsidRDefault="00754F8E" w:rsidP="002355EB">
      <w:pPr>
        <w:pStyle w:val="a7"/>
        <w:jc w:val="center"/>
        <w:rPr>
          <w:rFonts w:cstheme="minorHAnsi"/>
          <w:b/>
          <w:bCs/>
          <w:u w:val="single"/>
          <w:rtl/>
        </w:rPr>
      </w:pPr>
      <w:r>
        <w:rPr>
          <w:rFonts w:cstheme="minorHAnsi" w:hint="cs"/>
          <w:b/>
          <w:bCs/>
          <w:u w:val="single"/>
          <w:rtl/>
        </w:rPr>
        <w:t>היחס בין המשפט הבינלאומי והמשפט הלאומי:</w:t>
      </w:r>
    </w:p>
    <w:p w14:paraId="7B0C691B" w14:textId="262925C6" w:rsidR="002355EB" w:rsidRDefault="002355EB" w:rsidP="002355EB">
      <w:pPr>
        <w:pStyle w:val="a7"/>
        <w:jc w:val="both"/>
        <w:rPr>
          <w:rFonts w:cstheme="minorHAnsi"/>
          <w:rtl/>
        </w:rPr>
      </w:pPr>
    </w:p>
    <w:p w14:paraId="139AE53D" w14:textId="5BB7383D" w:rsidR="002355EB" w:rsidRDefault="004F43E8" w:rsidP="002355EB">
      <w:pPr>
        <w:pStyle w:val="a7"/>
        <w:jc w:val="both"/>
        <w:rPr>
          <w:rFonts w:cstheme="minorHAnsi"/>
          <w:rtl/>
        </w:rPr>
      </w:pPr>
      <w:r>
        <w:rPr>
          <w:rFonts w:cstheme="minorHAnsi" w:hint="cs"/>
          <w:rtl/>
        </w:rPr>
        <w:t xml:space="preserve">בפעם הקודמת דיברנו על מקורות המשפט הבינלאומי והמעמד של כל אחד מהמקורות. היום נסתכל על המקורות הללו מהצד של רשויות הדין הפנימיות- </w:t>
      </w:r>
      <w:r w:rsidRPr="00175358">
        <w:rPr>
          <w:rFonts w:cstheme="minorHAnsi" w:hint="cs"/>
          <w:b/>
          <w:bCs/>
          <w:rtl/>
        </w:rPr>
        <w:t>כיצד</w:t>
      </w:r>
      <w:r>
        <w:rPr>
          <w:rFonts w:cstheme="minorHAnsi" w:hint="cs"/>
          <w:rtl/>
        </w:rPr>
        <w:t xml:space="preserve"> הן צריכות </w:t>
      </w:r>
      <w:r w:rsidRPr="00175358">
        <w:rPr>
          <w:rFonts w:cstheme="minorHAnsi" w:hint="cs"/>
          <w:b/>
          <w:bCs/>
          <w:rtl/>
        </w:rPr>
        <w:t>להתמודד במקרה של סתירה בין נורמה מקומית לנורמה בינלאומית?</w:t>
      </w:r>
    </w:p>
    <w:p w14:paraId="1EF55F98" w14:textId="4660FF1E" w:rsidR="004F43E8" w:rsidRDefault="004F43E8" w:rsidP="002355EB">
      <w:pPr>
        <w:pStyle w:val="a7"/>
        <w:jc w:val="both"/>
        <w:rPr>
          <w:rFonts w:cstheme="minorHAnsi"/>
          <w:rtl/>
        </w:rPr>
      </w:pPr>
    </w:p>
    <w:p w14:paraId="3EF445C9" w14:textId="0FAFD8CE" w:rsidR="004F43E8" w:rsidRDefault="004F43E8" w:rsidP="00BC33E3">
      <w:pPr>
        <w:pStyle w:val="a7"/>
        <w:jc w:val="both"/>
        <w:rPr>
          <w:rFonts w:cstheme="minorHAnsi"/>
          <w:rtl/>
        </w:rPr>
      </w:pPr>
      <w:r>
        <w:rPr>
          <w:rFonts w:cstheme="minorHAnsi" w:hint="cs"/>
          <w:rtl/>
        </w:rPr>
        <w:t>בעבר היו פחות סיבות למשפט הבינלאומי להתנגש עם הדין הפנימי, כיוון שהמשפט הבינלאומי הקלאסי כלל דינים שמבקשים להסדיר יחסים בין מדינות. לעומת זאת, החל מסוף מלחמת העולם הראשונה החלו להיווצר נורמות שמכרסות בריבונות ופולשות לתוך העניינים הפנימיים של המדינות. לדוגמה, דיני זכויות אדם ומשפט בינלאומי הומניטרי וכו'.</w:t>
      </w:r>
      <w:r w:rsidR="00BC33E3">
        <w:rPr>
          <w:rFonts w:cstheme="minorHAnsi" w:hint="cs"/>
          <w:rtl/>
        </w:rPr>
        <w:t xml:space="preserve"> ככל שהדינים יותר מעורבים במה שקורה בתוך המדינות, ככה נוצרת יותר אינטראקציה בין המדינות למשפט הבינלאומי.</w:t>
      </w:r>
    </w:p>
    <w:p w14:paraId="681D06B7" w14:textId="3C9776F1" w:rsidR="00BC33E3" w:rsidRDefault="00BC33E3" w:rsidP="00BC33E3">
      <w:pPr>
        <w:pStyle w:val="a7"/>
        <w:jc w:val="both"/>
        <w:rPr>
          <w:rFonts w:cstheme="minorHAnsi"/>
          <w:rtl/>
        </w:rPr>
      </w:pPr>
    </w:p>
    <w:p w14:paraId="19BADAF0" w14:textId="2D1CAEE0" w:rsidR="00BC33E3" w:rsidRDefault="007A05CE" w:rsidP="00BC33E3">
      <w:pPr>
        <w:pStyle w:val="a7"/>
        <w:jc w:val="both"/>
        <w:rPr>
          <w:rFonts w:cstheme="minorHAnsi"/>
          <w:rtl/>
        </w:rPr>
      </w:pPr>
      <w:r>
        <w:rPr>
          <w:rFonts w:cstheme="minorHAnsi" w:hint="cs"/>
          <w:b/>
          <w:bCs/>
          <w:rtl/>
        </w:rPr>
        <w:t>מתי המשפט הבינלאומי הפך ממשפט אירופאי למשפט יותר אוניברסלי?</w:t>
      </w:r>
      <w:r>
        <w:rPr>
          <w:rFonts w:cstheme="minorHAnsi" w:hint="cs"/>
          <w:rtl/>
        </w:rPr>
        <w:t xml:space="preserve"> </w:t>
      </w:r>
      <w:r w:rsidR="007B4A82">
        <w:rPr>
          <w:rFonts w:cstheme="minorHAnsi" w:hint="cs"/>
          <w:rtl/>
        </w:rPr>
        <w:t xml:space="preserve">המפעל </w:t>
      </w:r>
      <w:r w:rsidR="00107314">
        <w:rPr>
          <w:rFonts w:cstheme="minorHAnsi" w:hint="cs"/>
          <w:rtl/>
        </w:rPr>
        <w:t>הקולוניאלי</w:t>
      </w:r>
      <w:r w:rsidR="007B4A82">
        <w:rPr>
          <w:rFonts w:cstheme="minorHAnsi" w:hint="cs"/>
          <w:rtl/>
        </w:rPr>
        <w:t>סטי</w:t>
      </w:r>
      <w:r w:rsidR="00107314">
        <w:rPr>
          <w:rFonts w:cstheme="minorHAnsi" w:hint="cs"/>
          <w:rtl/>
        </w:rPr>
        <w:t xml:space="preserve"> </w:t>
      </w:r>
      <w:r w:rsidR="007B4A82">
        <w:rPr>
          <w:rFonts w:cstheme="minorHAnsi" w:hint="cs"/>
          <w:rtl/>
        </w:rPr>
        <w:t xml:space="preserve">במדינות לא מערביות </w:t>
      </w:r>
      <w:r w:rsidR="00107314">
        <w:rPr>
          <w:rFonts w:cstheme="minorHAnsi" w:hint="cs"/>
          <w:rtl/>
        </w:rPr>
        <w:t xml:space="preserve">הביא איתו עקרונות ושיטות משפטיות </w:t>
      </w:r>
      <w:r w:rsidR="007B4A82">
        <w:rPr>
          <w:rFonts w:cstheme="minorHAnsi" w:hint="cs"/>
          <w:rtl/>
        </w:rPr>
        <w:t>אירופאיות</w:t>
      </w:r>
      <w:r w:rsidR="00107314">
        <w:rPr>
          <w:rFonts w:cstheme="minorHAnsi" w:hint="cs"/>
          <w:rtl/>
        </w:rPr>
        <w:t xml:space="preserve">- </w:t>
      </w:r>
      <w:r w:rsidR="007B4A82">
        <w:rPr>
          <w:rFonts w:cstheme="minorHAnsi" w:hint="cs"/>
          <w:rtl/>
        </w:rPr>
        <w:t xml:space="preserve">ניתן להתייחס למפעל זה </w:t>
      </w:r>
      <w:r w:rsidR="00107314">
        <w:rPr>
          <w:rFonts w:cstheme="minorHAnsi" w:hint="cs"/>
          <w:rtl/>
        </w:rPr>
        <w:t>דבר המסמל את תחילת הגלובליזציה הראשונה ויצירת הנורמות הראשונות של המשפט הבינלאומי</w:t>
      </w:r>
      <w:r w:rsidR="007B4A82">
        <w:rPr>
          <w:rFonts w:cstheme="minorHAnsi" w:hint="cs"/>
          <w:rtl/>
        </w:rPr>
        <w:t>, כמו חסינות דיפלומטית לדוגמה.</w:t>
      </w:r>
    </w:p>
    <w:p w14:paraId="65022120" w14:textId="1DBDBD5E" w:rsidR="00107314" w:rsidRDefault="00107314" w:rsidP="00BC33E3">
      <w:pPr>
        <w:pStyle w:val="a7"/>
        <w:jc w:val="both"/>
        <w:rPr>
          <w:rFonts w:cstheme="minorHAnsi"/>
          <w:rtl/>
        </w:rPr>
      </w:pPr>
    </w:p>
    <w:p w14:paraId="1316727A" w14:textId="5EDBF898" w:rsidR="00107314" w:rsidRDefault="00DF3A26" w:rsidP="00BC33E3">
      <w:pPr>
        <w:pStyle w:val="a7"/>
        <w:jc w:val="both"/>
        <w:rPr>
          <w:rFonts w:cstheme="minorHAnsi"/>
          <w:rtl/>
        </w:rPr>
      </w:pPr>
      <w:r>
        <w:rPr>
          <w:rFonts w:cstheme="minorHAnsi" w:hint="cs"/>
          <w:rtl/>
        </w:rPr>
        <w:t xml:space="preserve">החשיבות של השאלה, </w:t>
      </w:r>
      <w:r w:rsidRPr="005800CC">
        <w:rPr>
          <w:rFonts w:cstheme="minorHAnsi" w:hint="cs"/>
          <w:b/>
          <w:bCs/>
          <w:rtl/>
        </w:rPr>
        <w:t xml:space="preserve">מה התפקיד של המשפט הבינלאומי במישור הפנימי </w:t>
      </w:r>
      <w:r>
        <w:rPr>
          <w:rFonts w:cstheme="minorHAnsi" w:hint="cs"/>
          <w:rtl/>
        </w:rPr>
        <w:t xml:space="preserve">מובנת מאליה, אך נתייחס אליה בכל זאת. </w:t>
      </w:r>
      <w:r w:rsidR="00107314">
        <w:rPr>
          <w:rFonts w:cstheme="minorHAnsi" w:hint="cs"/>
          <w:rtl/>
        </w:rPr>
        <w:t>ככל שיש יותר יישום של המשפט הבינלאומי</w:t>
      </w:r>
      <w:r>
        <w:rPr>
          <w:rFonts w:cstheme="minorHAnsi" w:hint="cs"/>
          <w:rtl/>
        </w:rPr>
        <w:t xml:space="preserve"> אצלנו בישראל</w:t>
      </w:r>
      <w:r w:rsidR="00107314">
        <w:rPr>
          <w:rFonts w:cstheme="minorHAnsi" w:hint="cs"/>
          <w:rtl/>
        </w:rPr>
        <w:t>,</w:t>
      </w:r>
      <w:r>
        <w:rPr>
          <w:rFonts w:cstheme="minorHAnsi" w:hint="cs"/>
          <w:rtl/>
        </w:rPr>
        <w:t xml:space="preserve"> מן הסתם בכדי להיות משפטן ישראלי "שלם"</w:t>
      </w:r>
      <w:r w:rsidR="00107314">
        <w:rPr>
          <w:rFonts w:cstheme="minorHAnsi" w:hint="cs"/>
          <w:rtl/>
        </w:rPr>
        <w:t xml:space="preserve"> ישנו הצורך להבינו יותר לעומק בכדי לדעת איך ליישם אותו. </w:t>
      </w:r>
      <w:r>
        <w:rPr>
          <w:rFonts w:cstheme="minorHAnsi" w:hint="cs"/>
          <w:rtl/>
        </w:rPr>
        <w:t xml:space="preserve">השלכה נוספות, </w:t>
      </w:r>
      <w:r w:rsidR="00107314">
        <w:rPr>
          <w:rFonts w:cstheme="minorHAnsi" w:hint="cs"/>
          <w:rtl/>
        </w:rPr>
        <w:t>ככל שהדין הבינלאומי מ</w:t>
      </w:r>
      <w:r>
        <w:rPr>
          <w:rFonts w:cstheme="minorHAnsi" w:hint="cs"/>
          <w:rtl/>
        </w:rPr>
        <w:t>יושם</w:t>
      </w:r>
      <w:r w:rsidR="00107314">
        <w:rPr>
          <w:rFonts w:cstheme="minorHAnsi" w:hint="cs"/>
          <w:rtl/>
        </w:rPr>
        <w:t xml:space="preserve"> יותר ברמה הפנימית, זה מעיד על החשיבות והאפקטיביות של המשפט הבינלאומי. ישנו גם עניין תיאורטי, האם המשפט הבינלאומי והמשפט הפנימי הן </w:t>
      </w:r>
      <w:r>
        <w:rPr>
          <w:rFonts w:cstheme="minorHAnsi" w:hint="cs"/>
          <w:rtl/>
        </w:rPr>
        <w:t>חלק מאותה מערכת משפט</w:t>
      </w:r>
      <w:r w:rsidR="00107314">
        <w:rPr>
          <w:rFonts w:cstheme="minorHAnsi" w:hint="cs"/>
          <w:rtl/>
        </w:rPr>
        <w:t xml:space="preserve"> או </w:t>
      </w:r>
      <w:r>
        <w:rPr>
          <w:rFonts w:cstheme="minorHAnsi" w:hint="cs"/>
          <w:rtl/>
        </w:rPr>
        <w:t>שהן</w:t>
      </w:r>
      <w:r w:rsidR="00107314">
        <w:rPr>
          <w:rFonts w:cstheme="minorHAnsi" w:hint="cs"/>
          <w:rtl/>
        </w:rPr>
        <w:t xml:space="preserve"> </w:t>
      </w:r>
      <w:r>
        <w:rPr>
          <w:rFonts w:cstheme="minorHAnsi" w:hint="cs"/>
          <w:rtl/>
        </w:rPr>
        <w:t>שתי מערכות משפט נפרדות וצריך למצוא דרך ליישב ביניהן ולאפשר להן להתקיים בצוותא?</w:t>
      </w:r>
    </w:p>
    <w:p w14:paraId="57541D57" w14:textId="50F685D8" w:rsidR="00107314" w:rsidRDefault="00107314" w:rsidP="00BC33E3">
      <w:pPr>
        <w:pStyle w:val="a7"/>
        <w:jc w:val="both"/>
        <w:rPr>
          <w:rFonts w:cstheme="minorHAnsi"/>
          <w:rtl/>
        </w:rPr>
      </w:pPr>
    </w:p>
    <w:p w14:paraId="38E50EEA" w14:textId="41A62C17" w:rsidR="00107314" w:rsidRDefault="00107314" w:rsidP="00107314">
      <w:pPr>
        <w:pStyle w:val="a7"/>
        <w:jc w:val="both"/>
        <w:rPr>
          <w:rFonts w:cstheme="minorHAnsi"/>
          <w:rtl/>
        </w:rPr>
      </w:pPr>
      <w:r>
        <w:rPr>
          <w:rFonts w:cstheme="minorHAnsi" w:hint="cs"/>
          <w:rtl/>
        </w:rPr>
        <w:t xml:space="preserve">מבחינה עובדתית, </w:t>
      </w:r>
      <w:r w:rsidR="00DF3A26">
        <w:rPr>
          <w:rFonts w:cstheme="minorHAnsi" w:hint="cs"/>
          <w:rtl/>
        </w:rPr>
        <w:t>התחושה הרווחת היא</w:t>
      </w:r>
      <w:r>
        <w:rPr>
          <w:rFonts w:cstheme="minorHAnsi" w:hint="cs"/>
          <w:rtl/>
        </w:rPr>
        <w:t xml:space="preserve"> שיש </w:t>
      </w:r>
      <w:r w:rsidRPr="00283447">
        <w:rPr>
          <w:rFonts w:cstheme="minorHAnsi" w:hint="cs"/>
          <w:b/>
          <w:bCs/>
          <w:rtl/>
        </w:rPr>
        <w:t>יותר ויותר פסקי דין ישראליים המתייחסים ל</w:t>
      </w:r>
      <w:r w:rsidR="00DF3A26" w:rsidRPr="00283447">
        <w:rPr>
          <w:rFonts w:cstheme="minorHAnsi" w:hint="cs"/>
          <w:b/>
          <w:bCs/>
          <w:rtl/>
        </w:rPr>
        <w:t>משפט הבינלאומי</w:t>
      </w:r>
      <w:r>
        <w:rPr>
          <w:rFonts w:cstheme="minorHAnsi" w:hint="cs"/>
          <w:rtl/>
        </w:rPr>
        <w:t>.</w:t>
      </w:r>
      <w:r w:rsidR="00DF3A26">
        <w:rPr>
          <w:rFonts w:cstheme="minorHAnsi" w:hint="cs"/>
          <w:rtl/>
        </w:rPr>
        <w:t xml:space="preserve"> הדבר נכון במיוחד עד שנת 2008.</w:t>
      </w:r>
      <w:r>
        <w:rPr>
          <w:rFonts w:cstheme="minorHAnsi" w:hint="cs"/>
          <w:rtl/>
        </w:rPr>
        <w:t xml:space="preserve"> מדינת ישראל מחזיקה החל משנת 1967 בשטחי יהודה ושומרון ו</w:t>
      </w:r>
      <w:r w:rsidR="00DF3A26">
        <w:rPr>
          <w:rFonts w:cstheme="minorHAnsi" w:hint="cs"/>
          <w:rtl/>
        </w:rPr>
        <w:t xml:space="preserve">בעבר גם </w:t>
      </w:r>
      <w:r>
        <w:rPr>
          <w:rFonts w:cstheme="minorHAnsi" w:hint="cs"/>
          <w:rtl/>
        </w:rPr>
        <w:t xml:space="preserve">חבל עזה (עד 2005), והחל מסוף שנות השבעים החלו פלסטינים להגיש עתירות לבית המשפט העליון. עקב העובדה שבית המשפט העליון רצה לפתוח את דלתו בפני פלסטינים, החלו לעלות שאלות רבות </w:t>
      </w:r>
      <w:r w:rsidR="00DF3A26">
        <w:rPr>
          <w:rFonts w:cstheme="minorHAnsi" w:hint="cs"/>
          <w:rtl/>
        </w:rPr>
        <w:t>בתחום המשפט הבינלאומי.</w:t>
      </w:r>
    </w:p>
    <w:p w14:paraId="1EF6516A" w14:textId="009553A4" w:rsidR="00DF3A26" w:rsidRDefault="00DF3A26" w:rsidP="00107314">
      <w:pPr>
        <w:pStyle w:val="a7"/>
        <w:jc w:val="both"/>
        <w:rPr>
          <w:rFonts w:cstheme="minorHAnsi"/>
          <w:rtl/>
        </w:rPr>
      </w:pPr>
      <w:r>
        <w:rPr>
          <w:rFonts w:cstheme="minorHAnsi" w:hint="cs"/>
          <w:rtl/>
        </w:rPr>
        <w:t>החל משנות התשעים, במיוחד אחרי שחוקי היסוד חוקקו, הלכה והתחזקה התחושה שהמשפט הבינלאומי צריך לתת משמעות יותר ניכרת</w:t>
      </w:r>
      <w:r w:rsidR="00E53C1D">
        <w:rPr>
          <w:rFonts w:cstheme="minorHAnsi" w:hint="cs"/>
          <w:rtl/>
        </w:rPr>
        <w:t>, יותר פסקי דין הפנו למשפט הבינלאומי. בנוסף, בשנות התשעים הצטרפה ישראל לשש אמנות זכויות אדם גדולות:</w:t>
      </w:r>
    </w:p>
    <w:p w14:paraId="7BB667FB" w14:textId="4C175BBE" w:rsidR="00E53C1D" w:rsidRDefault="00E53C1D" w:rsidP="00FF1E75">
      <w:pPr>
        <w:pStyle w:val="a7"/>
        <w:numPr>
          <w:ilvl w:val="0"/>
          <w:numId w:val="13"/>
        </w:numPr>
        <w:ind w:left="424"/>
        <w:jc w:val="both"/>
        <w:rPr>
          <w:rFonts w:cstheme="minorHAnsi"/>
        </w:rPr>
      </w:pPr>
      <w:r>
        <w:rPr>
          <w:rFonts w:cstheme="minorHAnsi" w:hint="cs"/>
          <w:rtl/>
        </w:rPr>
        <w:t>אמנה בדבר זכויות כלכליות, חברתיות ותרבותיות;</w:t>
      </w:r>
    </w:p>
    <w:p w14:paraId="37275DD1" w14:textId="430FE91D" w:rsidR="00E53C1D" w:rsidRDefault="00E53C1D" w:rsidP="00FF1E75">
      <w:pPr>
        <w:pStyle w:val="a7"/>
        <w:numPr>
          <w:ilvl w:val="0"/>
          <w:numId w:val="13"/>
        </w:numPr>
        <w:ind w:left="424"/>
        <w:jc w:val="both"/>
        <w:rPr>
          <w:rFonts w:cstheme="minorHAnsi"/>
        </w:rPr>
      </w:pPr>
      <w:r>
        <w:rPr>
          <w:rFonts w:cstheme="minorHAnsi" w:hint="cs"/>
          <w:rtl/>
        </w:rPr>
        <w:t>אמנה בדבר זכויות אזרחיות ומדיניות;</w:t>
      </w:r>
    </w:p>
    <w:p w14:paraId="546EC637" w14:textId="77BA57C2" w:rsidR="00E53C1D" w:rsidRDefault="00E53C1D" w:rsidP="00FF1E75">
      <w:pPr>
        <w:pStyle w:val="a7"/>
        <w:numPr>
          <w:ilvl w:val="0"/>
          <w:numId w:val="13"/>
        </w:numPr>
        <w:ind w:left="424"/>
        <w:jc w:val="both"/>
        <w:rPr>
          <w:rFonts w:cstheme="minorHAnsi"/>
        </w:rPr>
      </w:pPr>
      <w:r>
        <w:rPr>
          <w:rFonts w:cstheme="minorHAnsi" w:hint="cs"/>
          <w:rtl/>
        </w:rPr>
        <w:t>אמנה לזכויות הילד;</w:t>
      </w:r>
    </w:p>
    <w:p w14:paraId="42C59387" w14:textId="13249F8C" w:rsidR="00E53C1D" w:rsidRDefault="00E53C1D" w:rsidP="00FF1E75">
      <w:pPr>
        <w:pStyle w:val="a7"/>
        <w:numPr>
          <w:ilvl w:val="0"/>
          <w:numId w:val="13"/>
        </w:numPr>
        <w:ind w:left="424"/>
        <w:jc w:val="both"/>
        <w:rPr>
          <w:rFonts w:cstheme="minorHAnsi"/>
        </w:rPr>
      </w:pPr>
      <w:r>
        <w:rPr>
          <w:rFonts w:cstheme="minorHAnsi" w:hint="cs"/>
          <w:rtl/>
        </w:rPr>
        <w:t>אמנה נגד עינויים;</w:t>
      </w:r>
    </w:p>
    <w:p w14:paraId="7F098736" w14:textId="77019655" w:rsidR="00E53C1D" w:rsidRDefault="00E53C1D" w:rsidP="00FF1E75">
      <w:pPr>
        <w:pStyle w:val="a7"/>
        <w:numPr>
          <w:ilvl w:val="0"/>
          <w:numId w:val="13"/>
        </w:numPr>
        <w:ind w:left="424"/>
        <w:jc w:val="both"/>
        <w:rPr>
          <w:rFonts w:cstheme="minorHAnsi"/>
        </w:rPr>
      </w:pPr>
      <w:r>
        <w:rPr>
          <w:rFonts w:cstheme="minorHAnsi" w:hint="cs"/>
          <w:rtl/>
        </w:rPr>
        <w:t>אמנה נגד אפליה גזעית;</w:t>
      </w:r>
    </w:p>
    <w:p w14:paraId="6873E629" w14:textId="05CF266B" w:rsidR="00E53C1D" w:rsidRDefault="00E53C1D" w:rsidP="00FF1E75">
      <w:pPr>
        <w:pStyle w:val="a7"/>
        <w:numPr>
          <w:ilvl w:val="0"/>
          <w:numId w:val="13"/>
        </w:numPr>
        <w:ind w:left="424"/>
        <w:jc w:val="both"/>
        <w:rPr>
          <w:rFonts w:cstheme="minorHAnsi"/>
          <w:rtl/>
        </w:rPr>
      </w:pPr>
      <w:r>
        <w:rPr>
          <w:rFonts w:cstheme="minorHAnsi" w:hint="cs"/>
          <w:rtl/>
        </w:rPr>
        <w:t>ואמנה נגד אפליית נשים.</w:t>
      </w:r>
    </w:p>
    <w:p w14:paraId="097CC0E0" w14:textId="12001A0F" w:rsidR="00107314" w:rsidRDefault="00107314" w:rsidP="00107314">
      <w:pPr>
        <w:pStyle w:val="a7"/>
        <w:jc w:val="both"/>
        <w:rPr>
          <w:rFonts w:cstheme="minorHAnsi"/>
          <w:rtl/>
        </w:rPr>
      </w:pPr>
    </w:p>
    <w:p w14:paraId="28F46C45" w14:textId="3D42082F" w:rsidR="00107314" w:rsidRDefault="00E53C1D" w:rsidP="00107314">
      <w:pPr>
        <w:pStyle w:val="a7"/>
        <w:jc w:val="both"/>
        <w:rPr>
          <w:rFonts w:cstheme="minorHAnsi"/>
          <w:rtl/>
        </w:rPr>
      </w:pPr>
      <w:r>
        <w:rPr>
          <w:rFonts w:cstheme="minorHAnsi" w:hint="cs"/>
          <w:rtl/>
        </w:rPr>
        <w:t>עקב ההצטרפות לאמנות הבינלאומיות, וכיוון שהדין הישראלי קיבל חיזוק מאוד משמעותי מחיקוק חוקי היסוד, עלה באופן מאוד משמעותי בשימוש במשפט הבינלאומי, בנוסף באותה התקופה, גם ארגונים לא-ממשלתיים, כמו האגודה לזכויות האזרח, התחילו לקדם יותר ויותר עתירות, גם לצד המיעוטים בארץ וגם לצד הפלסטינים ובתי המשפט הפנו יותר ויותר למשפט הבינלאומי- השיא היה כמובן בתקופה של הנשיא ברק. אך, בשנת 2008 הייתה סוג של בלימה, ובשנים האחרונות בית המשפט, משיקולי לגיטימציה, יותר מפנה למשפט המנהלי ולמשפט החוקתי או לדין ישראלי אחר לעומת משפט בינלאומי.</w:t>
      </w:r>
    </w:p>
    <w:p w14:paraId="3B806744" w14:textId="4A167CE6" w:rsidR="003E6FE9" w:rsidRDefault="003E6FE9" w:rsidP="00107314">
      <w:pPr>
        <w:pStyle w:val="a7"/>
        <w:jc w:val="both"/>
        <w:rPr>
          <w:rFonts w:cstheme="minorHAnsi"/>
          <w:rtl/>
        </w:rPr>
      </w:pPr>
    </w:p>
    <w:p w14:paraId="5BC26C74" w14:textId="6D5D41F4" w:rsidR="007C17F5" w:rsidRDefault="00283447" w:rsidP="00107314">
      <w:pPr>
        <w:pStyle w:val="a7"/>
        <w:jc w:val="both"/>
        <w:rPr>
          <w:rFonts w:cstheme="minorHAnsi"/>
          <w:rtl/>
        </w:rPr>
      </w:pPr>
      <w:r>
        <w:rPr>
          <w:rFonts w:cstheme="minorHAnsi" w:hint="cs"/>
          <w:rtl/>
        </w:rPr>
        <w:t>לדוגמה, בפרשת עגו'רי, בה דובר על הרחקה של 3 אנשים שהיו מעורבים בפעילות טרוריסטית נגד מדינת ישראל מרצועת עזה לשטחי יהודה ושומרון. הוגשה עתירה כנגד ההחלטה הזו, ושם השופט ברק אמר אמירה נורא מפורסמת "שכל חייל ישראלי נושא בתרמילו את כללי המשפט הבינלאומי ואת כללי היסוד של המשפט המנהלי הישראלי"; עיקרון המידתיות, חשיבות כבוד האדם וכד'. ההחלטות לגבי כל אחד מהעצורים הייתה שונה, אך הרוח בה נומקו הדברים התבססה יותר על משפט מנהלי מאשר על משפט בינלאומי.</w:t>
      </w:r>
    </w:p>
    <w:p w14:paraId="1D079633" w14:textId="77777777" w:rsidR="007C17F5" w:rsidRDefault="007C17F5" w:rsidP="00107314">
      <w:pPr>
        <w:pStyle w:val="a7"/>
        <w:jc w:val="both"/>
        <w:rPr>
          <w:rFonts w:cstheme="minorHAnsi"/>
          <w:rtl/>
        </w:rPr>
      </w:pPr>
    </w:p>
    <w:p w14:paraId="604F3719" w14:textId="227C2611" w:rsidR="00B06578" w:rsidRDefault="000B67AA" w:rsidP="00107314">
      <w:pPr>
        <w:pStyle w:val="a7"/>
        <w:jc w:val="both"/>
        <w:rPr>
          <w:rFonts w:cstheme="minorHAnsi"/>
          <w:rtl/>
        </w:rPr>
      </w:pPr>
      <w:r>
        <w:rPr>
          <w:rFonts w:cstheme="minorHAnsi" w:hint="cs"/>
          <w:rtl/>
        </w:rPr>
        <w:t>ל</w:t>
      </w:r>
      <w:r w:rsidR="00B06578">
        <w:rPr>
          <w:rFonts w:cstheme="minorHAnsi" w:hint="cs"/>
          <w:rtl/>
        </w:rPr>
        <w:t>עומת</w:t>
      </w:r>
      <w:r>
        <w:rPr>
          <w:rFonts w:cstheme="minorHAnsi" w:hint="cs"/>
          <w:rtl/>
        </w:rPr>
        <w:t xml:space="preserve"> האמירות האופטימיות של ברק מאותה ההחלטה,</w:t>
      </w:r>
      <w:r w:rsidR="00B06578">
        <w:rPr>
          <w:rFonts w:cstheme="minorHAnsi" w:hint="cs"/>
          <w:rtl/>
        </w:rPr>
        <w:t xml:space="preserve"> שהתקבלה מתוך מחשבה שלא תתקיים התנגשות בין משפט בינלאומי לדין הישראלי,</w:t>
      </w:r>
      <w:r>
        <w:rPr>
          <w:rFonts w:cstheme="minorHAnsi" w:hint="cs"/>
          <w:rtl/>
        </w:rPr>
        <w:t xml:space="preserve"> </w:t>
      </w:r>
      <w:r w:rsidRPr="00FB32FA">
        <w:rPr>
          <w:rFonts w:cstheme="minorHAnsi" w:hint="cs"/>
          <w:b/>
          <w:bCs/>
          <w:rtl/>
        </w:rPr>
        <w:t>בפרשת שיינביין</w:t>
      </w:r>
      <w:r>
        <w:rPr>
          <w:rFonts w:cstheme="minorHAnsi" w:hint="cs"/>
          <w:rtl/>
        </w:rPr>
        <w:t xml:space="preserve"> עסקה בהתנגשות מאוד רצינית בין המשפט הבינלא</w:t>
      </w:r>
      <w:r w:rsidR="00AD3C18">
        <w:rPr>
          <w:rFonts w:cstheme="minorHAnsi" w:hint="cs"/>
          <w:rtl/>
        </w:rPr>
        <w:t>ו</w:t>
      </w:r>
      <w:r>
        <w:rPr>
          <w:rFonts w:cstheme="minorHAnsi" w:hint="cs"/>
          <w:rtl/>
        </w:rPr>
        <w:t xml:space="preserve">מי למשפט המקומי הישראלי. בשנת 1978 </w:t>
      </w:r>
      <w:r w:rsidR="00B06578">
        <w:rPr>
          <w:rFonts w:cstheme="minorHAnsi" w:hint="cs"/>
          <w:rtl/>
        </w:rPr>
        <w:t xml:space="preserve">מדינת ישראל </w:t>
      </w:r>
      <w:r>
        <w:rPr>
          <w:rFonts w:cstheme="minorHAnsi" w:hint="cs"/>
          <w:rtl/>
        </w:rPr>
        <w:t>החליטה שהיא לא רוצה לשמש יותר כמקלט עבור יהודים ש</w:t>
      </w:r>
      <w:r w:rsidR="00B06578">
        <w:rPr>
          <w:rFonts w:cstheme="minorHAnsi" w:hint="cs"/>
          <w:rtl/>
        </w:rPr>
        <w:t>מבצעים פשעים מחוץ לישראל ו</w:t>
      </w:r>
      <w:r>
        <w:rPr>
          <w:rFonts w:cstheme="minorHAnsi" w:hint="cs"/>
          <w:rtl/>
        </w:rPr>
        <w:t>מעוניינים להתחמק מההעמדה לדין על ידי</w:t>
      </w:r>
      <w:r w:rsidR="00B06578">
        <w:rPr>
          <w:rFonts w:cstheme="minorHAnsi" w:hint="cs"/>
          <w:rtl/>
        </w:rPr>
        <w:t xml:space="preserve"> הגעה לישראל</w:t>
      </w:r>
      <w:r>
        <w:rPr>
          <w:rFonts w:cstheme="minorHAnsi" w:hint="cs"/>
          <w:rtl/>
        </w:rPr>
        <w:t xml:space="preserve"> </w:t>
      </w:r>
      <w:r w:rsidR="00B06578">
        <w:rPr>
          <w:rFonts w:cstheme="minorHAnsi" w:hint="cs"/>
          <w:rtl/>
        </w:rPr>
        <w:t>ו</w:t>
      </w:r>
      <w:r>
        <w:rPr>
          <w:rFonts w:cstheme="minorHAnsi" w:hint="cs"/>
          <w:rtl/>
        </w:rPr>
        <w:t>שימוש בחוק השבות</w:t>
      </w:r>
      <w:r w:rsidR="00B06578">
        <w:rPr>
          <w:rFonts w:cstheme="minorHAnsi" w:hint="cs"/>
          <w:rtl/>
        </w:rPr>
        <w:t xml:space="preserve"> לקבלת אזרחות ישראלית</w:t>
      </w:r>
      <w:r>
        <w:rPr>
          <w:rFonts w:cstheme="minorHAnsi" w:hint="cs"/>
          <w:rtl/>
        </w:rPr>
        <w:t>. לכן, תיקנו את חוק ההסגרה והוחלט כי ה</w:t>
      </w:r>
      <w:r w:rsidR="00B06578">
        <w:rPr>
          <w:rFonts w:cstheme="minorHAnsi" w:hint="cs"/>
          <w:rtl/>
        </w:rPr>
        <w:t>איסור להסגיר אזרחים ישראלים</w:t>
      </w:r>
      <w:r>
        <w:rPr>
          <w:rFonts w:cstheme="minorHAnsi" w:hint="cs"/>
          <w:rtl/>
        </w:rPr>
        <w:t xml:space="preserve"> יחול </w:t>
      </w:r>
      <w:r w:rsidR="00B06578">
        <w:rPr>
          <w:rFonts w:cstheme="minorHAnsi" w:hint="cs"/>
          <w:rtl/>
        </w:rPr>
        <w:t>רק על</w:t>
      </w:r>
      <w:r>
        <w:rPr>
          <w:rFonts w:cstheme="minorHAnsi" w:hint="cs"/>
          <w:rtl/>
        </w:rPr>
        <w:t xml:space="preserve"> </w:t>
      </w:r>
      <w:r w:rsidR="00B06578">
        <w:rPr>
          <w:rFonts w:cstheme="minorHAnsi" w:hint="cs"/>
          <w:rtl/>
        </w:rPr>
        <w:t xml:space="preserve">מי שהיה אזרח ישראלי בעת </w:t>
      </w:r>
      <w:r>
        <w:rPr>
          <w:rFonts w:cstheme="minorHAnsi" w:hint="cs"/>
          <w:rtl/>
        </w:rPr>
        <w:t>שביצע</w:t>
      </w:r>
      <w:r w:rsidR="00B06578">
        <w:rPr>
          <w:rFonts w:cstheme="minorHAnsi" w:hint="cs"/>
          <w:rtl/>
        </w:rPr>
        <w:t xml:space="preserve"> </w:t>
      </w:r>
      <w:r>
        <w:rPr>
          <w:rFonts w:cstheme="minorHAnsi" w:hint="cs"/>
          <w:rtl/>
        </w:rPr>
        <w:t>את הפשעים.</w:t>
      </w:r>
      <w:r w:rsidR="00B06578">
        <w:rPr>
          <w:rFonts w:cstheme="minorHAnsi" w:hint="cs"/>
          <w:rtl/>
        </w:rPr>
        <w:t xml:space="preserve"> החוק בנוסחתו המקורית, היווה בעיות רבות ויצר לעיתים מחלוקות בין מדינת ישראל לבין מדינות אחרות.</w:t>
      </w:r>
    </w:p>
    <w:p w14:paraId="0316C696" w14:textId="39DF11D8" w:rsidR="00107314" w:rsidRDefault="000B67AA" w:rsidP="00107314">
      <w:pPr>
        <w:pStyle w:val="a7"/>
        <w:jc w:val="both"/>
        <w:rPr>
          <w:rFonts w:cstheme="minorHAnsi"/>
          <w:rtl/>
        </w:rPr>
      </w:pPr>
      <w:r>
        <w:rPr>
          <w:rFonts w:cstheme="minorHAnsi" w:hint="cs"/>
          <w:rtl/>
        </w:rPr>
        <w:lastRenderedPageBreak/>
        <w:t>שיינביין היה אזרח ישראלי ואמריקאי שביצע רצח</w:t>
      </w:r>
      <w:r w:rsidR="00B06578">
        <w:rPr>
          <w:rFonts w:cstheme="minorHAnsi" w:hint="cs"/>
          <w:rtl/>
        </w:rPr>
        <w:t xml:space="preserve"> וברח לישראל</w:t>
      </w:r>
      <w:r>
        <w:rPr>
          <w:rFonts w:cstheme="minorHAnsi" w:hint="cs"/>
          <w:rtl/>
        </w:rPr>
        <w:t>. במקרה הזה, הוא ביצע את העבירה בעת שהיה אזרח ישראל. כשארצות הברית ביקשה את הסגרתו, היא ציינה כי באמנת ההסגרה שחלה על ישראל ועל ארצות הברית, ב</w:t>
      </w:r>
      <w:r w:rsidR="00B06578">
        <w:rPr>
          <w:rFonts w:cstheme="minorHAnsi" w:hint="cs"/>
          <w:rtl/>
        </w:rPr>
        <w:t>סעיף 4</w:t>
      </w:r>
      <w:r>
        <w:rPr>
          <w:rFonts w:cstheme="minorHAnsi" w:hint="cs"/>
          <w:rtl/>
        </w:rPr>
        <w:t xml:space="preserve">, </w:t>
      </w:r>
      <w:r w:rsidR="00FB32FA">
        <w:rPr>
          <w:rFonts w:cstheme="minorHAnsi" w:hint="cs"/>
          <w:rtl/>
        </w:rPr>
        <w:t xml:space="preserve">נקבע </w:t>
      </w:r>
      <w:r>
        <w:rPr>
          <w:rFonts w:cstheme="minorHAnsi" w:hint="cs"/>
          <w:rtl/>
        </w:rPr>
        <w:t xml:space="preserve">כי אין להתחשב באזרחות הנאשם בנושא ההסגרה. </w:t>
      </w:r>
      <w:r w:rsidRPr="00FB32FA">
        <w:rPr>
          <w:rFonts w:cstheme="minorHAnsi" w:hint="cs"/>
          <w:u w:val="single"/>
          <w:rtl/>
        </w:rPr>
        <w:t>כך נוצר מצב בו החוק המקומי התנגש עם המשפט הבינלאומי</w:t>
      </w:r>
      <w:r>
        <w:rPr>
          <w:rFonts w:cstheme="minorHAnsi" w:hint="cs"/>
          <w:rtl/>
        </w:rPr>
        <w:t>.</w:t>
      </w:r>
    </w:p>
    <w:p w14:paraId="6E4FE1E9" w14:textId="07F4D395" w:rsidR="000B67AA" w:rsidRDefault="000B67AA" w:rsidP="00107314">
      <w:pPr>
        <w:pStyle w:val="a7"/>
        <w:jc w:val="both"/>
        <w:rPr>
          <w:rFonts w:cstheme="minorHAnsi"/>
          <w:rtl/>
        </w:rPr>
      </w:pPr>
    </w:p>
    <w:p w14:paraId="5665AD7B" w14:textId="3DD593FE" w:rsidR="00272C1D" w:rsidRDefault="00272C1D" w:rsidP="00107314">
      <w:pPr>
        <w:pStyle w:val="a7"/>
        <w:jc w:val="both"/>
        <w:rPr>
          <w:rFonts w:cstheme="minorHAnsi"/>
          <w:rtl/>
        </w:rPr>
      </w:pPr>
      <w:r>
        <w:rPr>
          <w:rFonts w:cstheme="minorHAnsi" w:hint="cs"/>
          <w:rtl/>
        </w:rPr>
        <w:t xml:space="preserve">בית המשפט הישראלי היה צריך לקבל החלטה, האם ללכת בעקבות הדין הפנימי או ללכת בעקבות המשפט הבינלאומי לפי מה שארצות הברית הייתה מעדיפה ובחר לבסוף בדין הפנימי. בית המשפט קבע כי למרות הקושי של ההחלטה והידיעה שזה יפגע ביחסים עם ארצות הברית ועם ההבנה ששיינביין מנצל לרעה את החוק, הוחלט לא להסגירו. יש לציין כי השופט ברק, שהיה בדעת מיעוט, חשב כי ישנו הצורך להסגירו, עקב הנסיבות. כעבור כמה שנים החוק תוקן פעם נוספת, אשר קיבלה את דעת המיעוט של ברק </w:t>
      </w:r>
      <w:r w:rsidRPr="00272C1D">
        <w:rPr>
          <w:rFonts w:cstheme="minorHAnsi" w:hint="cs"/>
          <w:b/>
          <w:bCs/>
          <w:rtl/>
        </w:rPr>
        <w:t>ובוצעה התאמה למשפט הבינלאומי</w:t>
      </w:r>
      <w:r>
        <w:rPr>
          <w:rFonts w:cstheme="minorHAnsi" w:hint="cs"/>
          <w:rtl/>
        </w:rPr>
        <w:t>.</w:t>
      </w:r>
    </w:p>
    <w:p w14:paraId="1417DF37" w14:textId="530C4047" w:rsidR="00272C1D" w:rsidRDefault="00272C1D" w:rsidP="00107314">
      <w:pPr>
        <w:pStyle w:val="a7"/>
        <w:jc w:val="both"/>
        <w:rPr>
          <w:rFonts w:cstheme="minorHAnsi"/>
          <w:rtl/>
        </w:rPr>
      </w:pPr>
    </w:p>
    <w:p w14:paraId="180ACDE5" w14:textId="26D8A640" w:rsidR="00D532B4" w:rsidRDefault="00D532B4" w:rsidP="00107314">
      <w:pPr>
        <w:pStyle w:val="a7"/>
        <w:jc w:val="both"/>
        <w:rPr>
          <w:rFonts w:cstheme="minorHAnsi"/>
          <w:rtl/>
        </w:rPr>
      </w:pPr>
      <w:r>
        <w:rPr>
          <w:rFonts w:cstheme="minorHAnsi" w:hint="cs"/>
          <w:rtl/>
        </w:rPr>
        <w:t xml:space="preserve">בשימוש בשני פסקי הדין הללו, עגו'רי ושיינביין, ניתן לראות שתי תפיסות- מצד אחד בפס"ד עג'ורי נגרס כי המשפט הבינלאומי צריך להיות צד לכל החלטה, ומצד שני בפס"ד שיינביין אנו רואים כי לעיתים יש לנו </w:t>
      </w:r>
      <w:r w:rsidR="00A750B0">
        <w:rPr>
          <w:rFonts w:cstheme="minorHAnsi" w:hint="cs"/>
          <w:rtl/>
        </w:rPr>
        <w:t>התנגשות</w:t>
      </w:r>
      <w:r>
        <w:rPr>
          <w:rFonts w:cstheme="minorHAnsi" w:hint="cs"/>
          <w:rtl/>
        </w:rPr>
        <w:t xml:space="preserve">, וכי במקרים אלו </w:t>
      </w:r>
      <w:r w:rsidRPr="00A750B0">
        <w:rPr>
          <w:rFonts w:cstheme="minorHAnsi" w:hint="cs"/>
          <w:b/>
          <w:bCs/>
          <w:rtl/>
        </w:rPr>
        <w:t>מדינת ישראל נותנת עדיפות לדין הפנימי.</w:t>
      </w:r>
    </w:p>
    <w:p w14:paraId="43D1CD58" w14:textId="77777777" w:rsidR="00D532B4" w:rsidRDefault="00D532B4" w:rsidP="00107314">
      <w:pPr>
        <w:pStyle w:val="a7"/>
        <w:jc w:val="both"/>
        <w:rPr>
          <w:rFonts w:cstheme="minorHAnsi"/>
          <w:rtl/>
        </w:rPr>
      </w:pPr>
    </w:p>
    <w:p w14:paraId="7D1EE3B7" w14:textId="77777777" w:rsidR="00C4052D" w:rsidRDefault="00FE0E06" w:rsidP="00FE0E06">
      <w:pPr>
        <w:pStyle w:val="a7"/>
        <w:jc w:val="both"/>
        <w:rPr>
          <w:rFonts w:cstheme="minorHAnsi"/>
          <w:rtl/>
        </w:rPr>
      </w:pPr>
      <w:r>
        <w:rPr>
          <w:rFonts w:cstheme="minorHAnsi" w:hint="cs"/>
          <w:rtl/>
        </w:rPr>
        <w:t>מבחינת הדין</w:t>
      </w:r>
      <w:r w:rsidR="00A750B0">
        <w:rPr>
          <w:rFonts w:cstheme="minorHAnsi" w:hint="cs"/>
          <w:rtl/>
        </w:rPr>
        <w:t xml:space="preserve"> הרצוי</w:t>
      </w:r>
      <w:r>
        <w:rPr>
          <w:rFonts w:cstheme="minorHAnsi" w:hint="cs"/>
          <w:rtl/>
        </w:rPr>
        <w:t>, בתיאוריה,</w:t>
      </w:r>
      <w:r w:rsidR="00860B9D">
        <w:rPr>
          <w:rFonts w:cstheme="minorHAnsi" w:hint="cs"/>
          <w:rtl/>
        </w:rPr>
        <w:t xml:space="preserve"> רצוי</w:t>
      </w:r>
      <w:r>
        <w:rPr>
          <w:rFonts w:cstheme="minorHAnsi" w:hint="cs"/>
          <w:rtl/>
        </w:rPr>
        <w:t xml:space="preserve"> שתהיה הרמוניה בין מערכות המשפט</w:t>
      </w:r>
      <w:r w:rsidR="00A750B0">
        <w:rPr>
          <w:rFonts w:cstheme="minorHAnsi" w:hint="cs"/>
          <w:rtl/>
        </w:rPr>
        <w:t xml:space="preserve"> שחלות בשטח של מדינה.</w:t>
      </w:r>
      <w:r>
        <w:rPr>
          <w:rFonts w:cstheme="minorHAnsi" w:hint="cs"/>
          <w:rtl/>
        </w:rPr>
        <w:t xml:space="preserve"> בפועל</w:t>
      </w:r>
      <w:r w:rsidR="00A750B0">
        <w:rPr>
          <w:rFonts w:cstheme="minorHAnsi" w:hint="cs"/>
          <w:rtl/>
        </w:rPr>
        <w:t>,</w:t>
      </w:r>
      <w:r>
        <w:rPr>
          <w:rFonts w:cstheme="minorHAnsi" w:hint="cs"/>
          <w:rtl/>
        </w:rPr>
        <w:t xml:space="preserve"> ניתן לראות כי אי אפשר לייצר הרמוניה ונדרש לייצר כלל של עדיפות ולכן </w:t>
      </w:r>
      <w:r w:rsidRPr="00A750B0">
        <w:rPr>
          <w:rFonts w:cstheme="minorHAnsi" w:hint="cs"/>
          <w:u w:val="single"/>
          <w:rtl/>
        </w:rPr>
        <w:t>נדרש לקבוע מערכת קליט</w:t>
      </w:r>
      <w:r w:rsidR="00A750B0" w:rsidRPr="00A750B0">
        <w:rPr>
          <w:rFonts w:cstheme="minorHAnsi" w:hint="cs"/>
          <w:u w:val="single"/>
          <w:rtl/>
        </w:rPr>
        <w:t>ה</w:t>
      </w:r>
      <w:r w:rsidRPr="00A750B0">
        <w:rPr>
          <w:rFonts w:cstheme="minorHAnsi" w:hint="cs"/>
          <w:u w:val="single"/>
          <w:rtl/>
        </w:rPr>
        <w:t xml:space="preserve"> קבועה של המשפט הבינלאומי</w:t>
      </w:r>
      <w:r w:rsidR="00A750B0" w:rsidRPr="00A750B0">
        <w:rPr>
          <w:rFonts w:cstheme="minorHAnsi" w:hint="cs"/>
          <w:u w:val="single"/>
          <w:rtl/>
        </w:rPr>
        <w:t xml:space="preserve"> בתוך המדינות</w:t>
      </w:r>
      <w:r>
        <w:rPr>
          <w:rFonts w:cstheme="minorHAnsi" w:hint="cs"/>
          <w:rtl/>
        </w:rPr>
        <w:t>.</w:t>
      </w:r>
    </w:p>
    <w:p w14:paraId="5D6B4849" w14:textId="77777777" w:rsidR="00C4052D" w:rsidRDefault="00C4052D" w:rsidP="00FE0E06">
      <w:pPr>
        <w:pStyle w:val="a7"/>
        <w:jc w:val="both"/>
        <w:rPr>
          <w:rFonts w:cstheme="minorHAnsi"/>
          <w:rtl/>
        </w:rPr>
      </w:pPr>
    </w:p>
    <w:p w14:paraId="0406E6A3" w14:textId="33614210" w:rsidR="00FE0E06" w:rsidRDefault="00FE0E06" w:rsidP="00FE0E06">
      <w:pPr>
        <w:pStyle w:val="a7"/>
        <w:jc w:val="both"/>
        <w:rPr>
          <w:rFonts w:cstheme="minorHAnsi"/>
          <w:rtl/>
        </w:rPr>
      </w:pPr>
      <w:r>
        <w:rPr>
          <w:rFonts w:cstheme="minorHAnsi" w:hint="cs"/>
          <w:rtl/>
        </w:rPr>
        <w:t>היחס בין מערכות</w:t>
      </w:r>
      <w:r w:rsidR="00C4052D">
        <w:rPr>
          <w:rFonts w:cstheme="minorHAnsi" w:hint="cs"/>
          <w:rtl/>
        </w:rPr>
        <w:t xml:space="preserve"> הדינים</w:t>
      </w:r>
      <w:r>
        <w:rPr>
          <w:rFonts w:cstheme="minorHAnsi" w:hint="cs"/>
          <w:rtl/>
        </w:rPr>
        <w:t xml:space="preserve"> רלוונטי בשני מישורים-</w:t>
      </w:r>
      <w:r w:rsidR="00C4052D">
        <w:rPr>
          <w:rFonts w:cstheme="minorHAnsi" w:hint="cs"/>
          <w:rtl/>
        </w:rPr>
        <w:t xml:space="preserve"> נקודת המבט של</w:t>
      </w:r>
      <w:r>
        <w:rPr>
          <w:rFonts w:cstheme="minorHAnsi" w:hint="cs"/>
          <w:rtl/>
        </w:rPr>
        <w:t xml:space="preserve"> המשפט הבינלאומי ו</w:t>
      </w:r>
      <w:r w:rsidR="00C4052D">
        <w:rPr>
          <w:rFonts w:cstheme="minorHAnsi" w:hint="cs"/>
          <w:rtl/>
        </w:rPr>
        <w:t xml:space="preserve">נקודת המבט של </w:t>
      </w:r>
      <w:r>
        <w:rPr>
          <w:rFonts w:cstheme="minorHAnsi" w:hint="cs"/>
          <w:rtl/>
        </w:rPr>
        <w:t xml:space="preserve">הדין הפנימי. בהרצאה הקודמת דיברנו על סעיף 27 לאמנת וינה, הקובע כי מדינה לא יכולה להצדיק הפרה של המשפט הבינלאומי </w:t>
      </w:r>
      <w:r w:rsidR="00C4052D">
        <w:rPr>
          <w:rFonts w:cstheme="minorHAnsi" w:hint="cs"/>
          <w:rtl/>
        </w:rPr>
        <w:t>מכוח</w:t>
      </w:r>
      <w:r>
        <w:rPr>
          <w:rFonts w:cstheme="minorHAnsi" w:hint="cs"/>
          <w:rtl/>
        </w:rPr>
        <w:t xml:space="preserve"> הסתמכות על דין פנימי.</w:t>
      </w:r>
      <w:r w:rsidR="00C4052D">
        <w:rPr>
          <w:rFonts w:cstheme="minorHAnsi" w:hint="cs"/>
          <w:rtl/>
        </w:rPr>
        <w:t xml:space="preserve"> סעיף זה אינו סעיף יחיד</w:t>
      </w:r>
      <w:r>
        <w:rPr>
          <w:rFonts w:cstheme="minorHAnsi" w:hint="cs"/>
          <w:rtl/>
        </w:rPr>
        <w:t xml:space="preserve"> כמו סעיף 27, כך גם סעיפים 3 ו-32 לכללי </w:t>
      </w:r>
      <w:r w:rsidR="00C4052D">
        <w:rPr>
          <w:rFonts w:cstheme="minorHAnsi" w:hint="cs"/>
          <w:rtl/>
        </w:rPr>
        <w:t xml:space="preserve">אחריות </w:t>
      </w:r>
      <w:r>
        <w:rPr>
          <w:rFonts w:cstheme="minorHAnsi" w:hint="cs"/>
          <w:rtl/>
        </w:rPr>
        <w:t>מדינה,</w:t>
      </w:r>
      <w:r w:rsidR="00C4052D">
        <w:rPr>
          <w:rFonts w:cstheme="minorHAnsi" w:hint="cs"/>
          <w:rtl/>
        </w:rPr>
        <w:t xml:space="preserve"> המסדירים את האופן בו</w:t>
      </w:r>
      <w:r>
        <w:rPr>
          <w:rFonts w:cstheme="minorHAnsi" w:hint="cs"/>
          <w:rtl/>
        </w:rPr>
        <w:t xml:space="preserve"> מוגדר מה היא הפרה של המשפט הבינלאומי ומתי וכיצד הפרה</w:t>
      </w:r>
      <w:r w:rsidR="00C4052D">
        <w:rPr>
          <w:rFonts w:cstheme="minorHAnsi" w:hint="cs"/>
          <w:rtl/>
        </w:rPr>
        <w:t xml:space="preserve"> של המשפט הבינלאומי</w:t>
      </w:r>
      <w:r>
        <w:rPr>
          <w:rFonts w:cstheme="minorHAnsi" w:hint="cs"/>
          <w:rtl/>
        </w:rPr>
        <w:t xml:space="preserve"> יכולה להיות מיוחסת למדינה</w:t>
      </w:r>
      <w:r w:rsidR="00C4052D">
        <w:rPr>
          <w:rFonts w:cstheme="minorHAnsi" w:hint="cs"/>
          <w:rtl/>
        </w:rPr>
        <w:t>, מבחינת ייצור אחריות משפטית.</w:t>
      </w:r>
    </w:p>
    <w:p w14:paraId="5C801F16" w14:textId="144C7FCB" w:rsidR="00864BCD" w:rsidRDefault="00783954" w:rsidP="00864BCD">
      <w:pPr>
        <w:pStyle w:val="a7"/>
        <w:numPr>
          <w:ilvl w:val="0"/>
          <w:numId w:val="1"/>
        </w:numPr>
        <w:ind w:left="424"/>
        <w:jc w:val="both"/>
        <w:rPr>
          <w:rFonts w:cstheme="minorHAnsi"/>
        </w:rPr>
      </w:pPr>
      <w:r w:rsidRPr="00F07CD0">
        <w:rPr>
          <w:rFonts w:cstheme="minorHAnsi" w:hint="cs"/>
          <w:u w:val="single"/>
          <w:rtl/>
        </w:rPr>
        <w:t>סעיף 3</w:t>
      </w:r>
      <w:r>
        <w:rPr>
          <w:rFonts w:cstheme="minorHAnsi" w:hint="cs"/>
          <w:rtl/>
        </w:rPr>
        <w:t xml:space="preserve"> מדבר על ההגדרה </w:t>
      </w:r>
      <w:r w:rsidR="00F07CD0">
        <w:rPr>
          <w:rFonts w:cstheme="minorHAnsi" w:hint="cs"/>
          <w:rtl/>
        </w:rPr>
        <w:t xml:space="preserve">או </w:t>
      </w:r>
      <w:r>
        <w:rPr>
          <w:rFonts w:cstheme="minorHAnsi" w:hint="cs"/>
          <w:rtl/>
        </w:rPr>
        <w:t xml:space="preserve">ההתייחסות לפעולה מסוימת כמפרה של המשפט הבינלאומי וקובע כלל מאוד פשוט- </w:t>
      </w:r>
      <w:r w:rsidR="00F07CD0">
        <w:rPr>
          <w:rFonts w:cstheme="minorHAnsi" w:hint="cs"/>
          <w:rtl/>
        </w:rPr>
        <w:t>הגדרה של</w:t>
      </w:r>
      <w:r>
        <w:rPr>
          <w:rFonts w:cstheme="minorHAnsi" w:hint="cs"/>
          <w:rtl/>
        </w:rPr>
        <w:t xml:space="preserve"> הפרה</w:t>
      </w:r>
      <w:r w:rsidR="00F07CD0">
        <w:rPr>
          <w:rFonts w:cstheme="minorHAnsi" w:hint="cs"/>
          <w:rtl/>
        </w:rPr>
        <w:t xml:space="preserve"> בינלאומית</w:t>
      </w:r>
      <w:r>
        <w:rPr>
          <w:rFonts w:cstheme="minorHAnsi" w:hint="cs"/>
          <w:rtl/>
        </w:rPr>
        <w:t xml:space="preserve"> תיבחן אך ורק לפי המשפט הבינלאומי ולא תהיה </w:t>
      </w:r>
      <w:r w:rsidR="00F07CD0">
        <w:rPr>
          <w:rFonts w:cstheme="minorHAnsi" w:hint="cs"/>
          <w:rtl/>
        </w:rPr>
        <w:t xml:space="preserve">שום </w:t>
      </w:r>
      <w:r>
        <w:rPr>
          <w:rFonts w:cstheme="minorHAnsi" w:hint="cs"/>
          <w:rtl/>
        </w:rPr>
        <w:t>השפעה ל</w:t>
      </w:r>
      <w:r w:rsidR="00F07CD0">
        <w:rPr>
          <w:rFonts w:cstheme="minorHAnsi" w:hint="cs"/>
          <w:rtl/>
        </w:rPr>
        <w:t>מה ש</w:t>
      </w:r>
      <w:r>
        <w:rPr>
          <w:rFonts w:cstheme="minorHAnsi" w:hint="cs"/>
          <w:rtl/>
        </w:rPr>
        <w:t xml:space="preserve">נקבע במשפט הפנימי. אנו יודעים שהדבר לא תמיד מתנהל כך, כיוון </w:t>
      </w:r>
      <w:r w:rsidR="00F07CD0">
        <w:rPr>
          <w:rFonts w:cstheme="minorHAnsi" w:hint="cs"/>
          <w:rtl/>
        </w:rPr>
        <w:t>ש</w:t>
      </w:r>
      <w:r>
        <w:rPr>
          <w:rFonts w:cstheme="minorHAnsi" w:hint="cs"/>
          <w:rtl/>
        </w:rPr>
        <w:t xml:space="preserve">הקיום של המנהג, בין היתר, </w:t>
      </w:r>
      <w:r w:rsidR="00F07CD0">
        <w:rPr>
          <w:rFonts w:cstheme="minorHAnsi" w:hint="cs"/>
          <w:rtl/>
        </w:rPr>
        <w:t xml:space="preserve">מסתמך כל </w:t>
      </w:r>
      <w:r>
        <w:rPr>
          <w:rFonts w:cstheme="minorHAnsi" w:hint="cs"/>
          <w:rtl/>
        </w:rPr>
        <w:t>מערכות המשפט הפנימיות.</w:t>
      </w:r>
    </w:p>
    <w:p w14:paraId="0CA2D369" w14:textId="7AAD115D" w:rsidR="00FE0E06" w:rsidRDefault="00711EC9" w:rsidP="00864BCD">
      <w:pPr>
        <w:pStyle w:val="a7"/>
        <w:numPr>
          <w:ilvl w:val="0"/>
          <w:numId w:val="1"/>
        </w:numPr>
        <w:ind w:left="424"/>
        <w:jc w:val="both"/>
        <w:rPr>
          <w:rFonts w:cstheme="minorHAnsi"/>
          <w:rtl/>
        </w:rPr>
      </w:pPr>
      <w:r w:rsidRPr="00F07CD0">
        <w:rPr>
          <w:rFonts w:cstheme="minorHAnsi" w:hint="cs"/>
          <w:u w:val="single"/>
          <w:rtl/>
        </w:rPr>
        <w:t>סעיף 32</w:t>
      </w:r>
      <w:r>
        <w:rPr>
          <w:rFonts w:cstheme="minorHAnsi" w:hint="cs"/>
          <w:rtl/>
        </w:rPr>
        <w:t xml:space="preserve"> מאוד דומה לסעיף 27 וקובע כי מדינה לא יכולה להסתמך על הדין הפנימי כהצדקה להפרת התחייבות בינלאומית. סעיף זה ממוקם תחת פרק שמדבר על חריגים לאחריות בינלאומיות.</w:t>
      </w:r>
    </w:p>
    <w:p w14:paraId="2404EC80" w14:textId="6F6320A6" w:rsidR="00711EC9" w:rsidRDefault="00864BCD" w:rsidP="00FE0E06">
      <w:pPr>
        <w:pStyle w:val="a7"/>
        <w:jc w:val="both"/>
        <w:rPr>
          <w:rFonts w:cstheme="minorHAnsi"/>
          <w:rtl/>
        </w:rPr>
      </w:pPr>
      <w:r>
        <w:rPr>
          <w:rFonts w:cstheme="minorHAnsi" w:hint="cs"/>
          <w:rtl/>
        </w:rPr>
        <w:t>ניתן לציין מספר סעדים אפשריים ברמה הבינלאומית- השבה של המצב לקדמותו (לא תמיד אפשרי), פיצוי כספי או פיצוי סמלי אחר.</w:t>
      </w:r>
    </w:p>
    <w:p w14:paraId="61D290DD" w14:textId="77777777" w:rsidR="00357767" w:rsidRDefault="00357767" w:rsidP="00357767">
      <w:pPr>
        <w:pStyle w:val="a7"/>
        <w:jc w:val="both"/>
        <w:rPr>
          <w:rFonts w:cstheme="minorHAnsi"/>
          <w:rtl/>
        </w:rPr>
      </w:pPr>
    </w:p>
    <w:p w14:paraId="550A11E5" w14:textId="7E5D715A" w:rsidR="00357767" w:rsidRDefault="00357767" w:rsidP="00357767">
      <w:pPr>
        <w:pStyle w:val="a7"/>
        <w:jc w:val="both"/>
        <w:rPr>
          <w:rFonts w:cstheme="minorHAnsi"/>
          <w:rtl/>
        </w:rPr>
      </w:pPr>
      <w:r>
        <w:rPr>
          <w:rFonts w:cstheme="minorHAnsi" w:hint="cs"/>
          <w:rtl/>
        </w:rPr>
        <w:t xml:space="preserve">מתוך הכללים הקונקרטיים האלו ניתן להבין את העיקרון שהמשפט הבינלאומי מתעלם מקיומו של דין פנימי בכל מה שקשור לאחריות של מדינה; אם מדינה חייבת לעשות דבר לפי המשפט הבינלאומי, זה סוף הסיפור, הדין הפנימי לא ישפיע על תוכן ההתחייבות ולא על קיומה של אחריות ביחס להתחייבות. למרות זאת, הדין הלאומי רלוונטי בשלושה מובנים- יצירה של מנהג, הכרה בעקרונות כלליים של המשפט או פרשנות של אמנות. </w:t>
      </w:r>
    </w:p>
    <w:p w14:paraId="63BFCB37" w14:textId="4FE3F5FD" w:rsidR="009956AE" w:rsidRDefault="009956AE" w:rsidP="00FE0E06">
      <w:pPr>
        <w:pStyle w:val="a7"/>
        <w:jc w:val="both"/>
        <w:rPr>
          <w:rFonts w:cstheme="minorHAnsi"/>
          <w:rtl/>
        </w:rPr>
      </w:pPr>
    </w:p>
    <w:p w14:paraId="2C97E00E" w14:textId="77777777" w:rsidR="00357767" w:rsidRDefault="009956AE" w:rsidP="00FE0E06">
      <w:pPr>
        <w:pStyle w:val="a7"/>
        <w:jc w:val="both"/>
        <w:rPr>
          <w:rFonts w:cstheme="minorHAnsi"/>
          <w:rtl/>
        </w:rPr>
      </w:pPr>
      <w:r>
        <w:rPr>
          <w:rFonts w:cstheme="minorHAnsi" w:hint="cs"/>
          <w:rtl/>
        </w:rPr>
        <w:t xml:space="preserve">במישור הפנימי, למדינה יש ריבונות. המשפט הבינלאומי לא מגדיר איזו ממשלה צריכה להתקיים במדינה, </w:t>
      </w:r>
      <w:r w:rsidR="00357767">
        <w:rPr>
          <w:rFonts w:cstheme="minorHAnsi" w:hint="cs"/>
          <w:rtl/>
        </w:rPr>
        <w:t xml:space="preserve">המדינה היא ריבונית וכל עם יכול להחליט בין אם לחיות תחת </w:t>
      </w:r>
      <w:r>
        <w:rPr>
          <w:rFonts w:cstheme="minorHAnsi" w:hint="cs"/>
          <w:rtl/>
        </w:rPr>
        <w:t xml:space="preserve">דמוקרטיה או דיקטטורה. בנוסף, המשפט הבינלאומי לא מחייב </w:t>
      </w:r>
      <w:r w:rsidR="00357767">
        <w:rPr>
          <w:rFonts w:cstheme="minorHAnsi" w:hint="cs"/>
          <w:rtl/>
        </w:rPr>
        <w:t xml:space="preserve">מדינות לקלוט את הכללים שלו בדרך מסוימת, כל מדינה בוחרת </w:t>
      </w:r>
      <w:r>
        <w:rPr>
          <w:rFonts w:cstheme="minorHAnsi" w:hint="cs"/>
          <w:rtl/>
        </w:rPr>
        <w:t>את שיטת הדין הפנימית</w:t>
      </w:r>
      <w:r w:rsidR="00357767">
        <w:rPr>
          <w:rFonts w:cstheme="minorHAnsi" w:hint="cs"/>
          <w:rtl/>
        </w:rPr>
        <w:t xml:space="preserve"> שלה</w:t>
      </w:r>
      <w:r>
        <w:rPr>
          <w:rFonts w:cstheme="minorHAnsi" w:hint="cs"/>
          <w:rtl/>
        </w:rPr>
        <w:t xml:space="preserve"> </w:t>
      </w:r>
      <w:r w:rsidR="00357767">
        <w:rPr>
          <w:rFonts w:cstheme="minorHAnsi" w:hint="cs"/>
          <w:rtl/>
        </w:rPr>
        <w:t>ו</w:t>
      </w:r>
      <w:r>
        <w:rPr>
          <w:rFonts w:cstheme="minorHAnsi" w:hint="cs"/>
          <w:rtl/>
        </w:rPr>
        <w:t>כיצד ליישם ולקבל</w:t>
      </w:r>
      <w:r w:rsidR="00357767">
        <w:rPr>
          <w:rFonts w:cstheme="minorHAnsi" w:hint="cs"/>
          <w:rtl/>
        </w:rPr>
        <w:t xml:space="preserve"> בה</w:t>
      </w:r>
      <w:r>
        <w:rPr>
          <w:rFonts w:cstheme="minorHAnsi" w:hint="cs"/>
          <w:rtl/>
        </w:rPr>
        <w:t xml:space="preserve"> את הנורמות </w:t>
      </w:r>
      <w:r w:rsidR="00357767">
        <w:rPr>
          <w:rFonts w:cstheme="minorHAnsi" w:hint="cs"/>
          <w:rtl/>
        </w:rPr>
        <w:t>הבינלאומיות</w:t>
      </w:r>
      <w:r>
        <w:rPr>
          <w:rFonts w:cstheme="minorHAnsi" w:hint="cs"/>
          <w:rtl/>
        </w:rPr>
        <w:t xml:space="preserve">. </w:t>
      </w:r>
    </w:p>
    <w:p w14:paraId="6754EBDE" w14:textId="77777777" w:rsidR="00357767" w:rsidRDefault="00357767" w:rsidP="00FE0E06">
      <w:pPr>
        <w:pStyle w:val="a7"/>
        <w:jc w:val="both"/>
        <w:rPr>
          <w:rFonts w:cstheme="minorHAnsi"/>
          <w:rtl/>
        </w:rPr>
      </w:pPr>
    </w:p>
    <w:p w14:paraId="7760D229" w14:textId="6930FC87" w:rsidR="009956AE" w:rsidRDefault="009956AE" w:rsidP="00FE0E06">
      <w:pPr>
        <w:pStyle w:val="a7"/>
        <w:jc w:val="both"/>
        <w:rPr>
          <w:rFonts w:cstheme="minorHAnsi"/>
          <w:rtl/>
        </w:rPr>
      </w:pPr>
      <w:r w:rsidRPr="00357767">
        <w:rPr>
          <w:rFonts w:cstheme="minorHAnsi" w:hint="cs"/>
          <w:b/>
          <w:bCs/>
          <w:rtl/>
        </w:rPr>
        <w:t>ישנן שתי תיאוריות מרכזיות</w:t>
      </w:r>
      <w:r>
        <w:rPr>
          <w:rFonts w:cstheme="minorHAnsi" w:hint="cs"/>
          <w:rtl/>
        </w:rPr>
        <w:t>, שנהגו בעבר, שביקשו לתאר איזה שני סוגים של מערכות קליטה יכולות להיות למשפט הבינלאומי, אבל כמו שנראה מיד</w:t>
      </w:r>
      <w:r w:rsidR="00306F41">
        <w:rPr>
          <w:rFonts w:cstheme="minorHAnsi" w:hint="cs"/>
          <w:rtl/>
        </w:rPr>
        <w:t>,</w:t>
      </w:r>
      <w:r>
        <w:rPr>
          <w:rFonts w:cstheme="minorHAnsi" w:hint="cs"/>
          <w:rtl/>
        </w:rPr>
        <w:t xml:space="preserve"> בפועל השיטות הללו התערבבו קצת.</w:t>
      </w:r>
    </w:p>
    <w:p w14:paraId="4FEA13DC" w14:textId="27D420F1" w:rsidR="009956AE" w:rsidRDefault="009956AE" w:rsidP="00FF1E75">
      <w:pPr>
        <w:pStyle w:val="a7"/>
        <w:numPr>
          <w:ilvl w:val="0"/>
          <w:numId w:val="12"/>
        </w:numPr>
        <w:ind w:left="424"/>
        <w:jc w:val="both"/>
        <w:rPr>
          <w:rFonts w:cstheme="minorHAnsi"/>
        </w:rPr>
      </w:pPr>
      <w:r w:rsidRPr="00306F41">
        <w:rPr>
          <w:rFonts w:cstheme="minorHAnsi" w:hint="cs"/>
          <w:b/>
          <w:bCs/>
          <w:rtl/>
        </w:rPr>
        <w:t>דואליזם</w:t>
      </w:r>
      <w:r>
        <w:rPr>
          <w:rFonts w:cstheme="minorHAnsi" w:hint="cs"/>
          <w:rtl/>
        </w:rPr>
        <w:t>-</w:t>
      </w:r>
      <w:r w:rsidR="00306F41">
        <w:rPr>
          <w:rFonts w:cstheme="minorHAnsi" w:hint="cs"/>
          <w:rtl/>
        </w:rPr>
        <w:t xml:space="preserve"> משקף</w:t>
      </w:r>
      <w:r>
        <w:rPr>
          <w:rFonts w:cstheme="minorHAnsi" w:hint="cs"/>
          <w:rtl/>
        </w:rPr>
        <w:t xml:space="preserve"> גישה פוז</w:t>
      </w:r>
      <w:r w:rsidR="0031529D">
        <w:rPr>
          <w:rFonts w:cstheme="minorHAnsi" w:hint="cs"/>
          <w:rtl/>
        </w:rPr>
        <w:t>י</w:t>
      </w:r>
      <w:r>
        <w:rPr>
          <w:rFonts w:cstheme="minorHAnsi" w:hint="cs"/>
          <w:rtl/>
        </w:rPr>
        <w:t xml:space="preserve">טיביסטית, </w:t>
      </w:r>
      <w:r w:rsidR="0031529D">
        <w:rPr>
          <w:rFonts w:cstheme="minorHAnsi" w:hint="cs"/>
          <w:rtl/>
        </w:rPr>
        <w:t xml:space="preserve">גישה נוקשה </w:t>
      </w:r>
      <w:r>
        <w:rPr>
          <w:rFonts w:cstheme="minorHAnsi" w:hint="cs"/>
          <w:rtl/>
        </w:rPr>
        <w:t>ה</w:t>
      </w:r>
      <w:r w:rsidR="00306F41">
        <w:rPr>
          <w:rFonts w:cstheme="minorHAnsi" w:hint="cs"/>
          <w:rtl/>
        </w:rPr>
        <w:t>דורשת הליך ברור ליצירה של חוק ו</w:t>
      </w:r>
      <w:r>
        <w:rPr>
          <w:rFonts w:cstheme="minorHAnsi" w:hint="cs"/>
          <w:rtl/>
        </w:rPr>
        <w:t>מכבדת הפרד</w:t>
      </w:r>
      <w:r w:rsidR="00306F41">
        <w:rPr>
          <w:rFonts w:cstheme="minorHAnsi" w:hint="cs"/>
          <w:rtl/>
        </w:rPr>
        <w:t>ות</w:t>
      </w:r>
      <w:r>
        <w:rPr>
          <w:rFonts w:cstheme="minorHAnsi" w:hint="cs"/>
          <w:rtl/>
        </w:rPr>
        <w:t xml:space="preserve"> בין מערכות חוקים שונות.</w:t>
      </w:r>
    </w:p>
    <w:p w14:paraId="4DDC7154" w14:textId="76727F9B" w:rsidR="009956AE" w:rsidRDefault="009956AE" w:rsidP="00FF1E75">
      <w:pPr>
        <w:pStyle w:val="a7"/>
        <w:numPr>
          <w:ilvl w:val="0"/>
          <w:numId w:val="12"/>
        </w:numPr>
        <w:ind w:left="424"/>
        <w:jc w:val="both"/>
        <w:rPr>
          <w:rFonts w:cstheme="minorHAnsi"/>
        </w:rPr>
      </w:pPr>
      <w:r w:rsidRPr="00306F41">
        <w:rPr>
          <w:rFonts w:cstheme="minorHAnsi" w:hint="cs"/>
          <w:b/>
          <w:bCs/>
          <w:rtl/>
        </w:rPr>
        <w:t>מוניזם</w:t>
      </w:r>
      <w:r>
        <w:rPr>
          <w:rFonts w:cstheme="minorHAnsi" w:hint="cs"/>
          <w:rtl/>
        </w:rPr>
        <w:t>-</w:t>
      </w:r>
      <w:r w:rsidR="00306F41">
        <w:rPr>
          <w:rFonts w:cstheme="minorHAnsi" w:hint="cs"/>
          <w:rtl/>
        </w:rPr>
        <w:t xml:space="preserve"> משקף</w:t>
      </w:r>
      <w:r>
        <w:rPr>
          <w:rFonts w:cstheme="minorHAnsi" w:hint="cs"/>
          <w:rtl/>
        </w:rPr>
        <w:t xml:space="preserve"> גישה הוליסטית, המבקשת למצוא הרמוניה בין ש</w:t>
      </w:r>
      <w:r w:rsidR="00306F41">
        <w:rPr>
          <w:rFonts w:cstheme="minorHAnsi" w:hint="cs"/>
          <w:rtl/>
        </w:rPr>
        <w:t>ת</w:t>
      </w:r>
      <w:r>
        <w:rPr>
          <w:rFonts w:cstheme="minorHAnsi" w:hint="cs"/>
          <w:rtl/>
        </w:rPr>
        <w:t>י</w:t>
      </w:r>
      <w:r w:rsidR="00306F41">
        <w:rPr>
          <w:rFonts w:cstheme="minorHAnsi" w:hint="cs"/>
          <w:rtl/>
        </w:rPr>
        <w:t xml:space="preserve"> מערכות</w:t>
      </w:r>
      <w:r>
        <w:rPr>
          <w:rFonts w:cstheme="minorHAnsi" w:hint="cs"/>
          <w:rtl/>
        </w:rPr>
        <w:t xml:space="preserve"> הדינים, ולעיתים היא ממש מתייחסת לשתי המערכות</w:t>
      </w:r>
      <w:r w:rsidR="00306F41">
        <w:rPr>
          <w:rFonts w:cstheme="minorHAnsi" w:hint="cs"/>
          <w:rtl/>
        </w:rPr>
        <w:t>, הפנימית והבינלאומית,</w:t>
      </w:r>
      <w:r>
        <w:rPr>
          <w:rFonts w:cstheme="minorHAnsi" w:hint="cs"/>
          <w:rtl/>
        </w:rPr>
        <w:t xml:space="preserve"> כאותה </w:t>
      </w:r>
      <w:r w:rsidR="00306F41">
        <w:rPr>
          <w:rFonts w:cstheme="minorHAnsi" w:hint="cs"/>
          <w:rtl/>
        </w:rPr>
        <w:t>מערכת</w:t>
      </w:r>
      <w:r>
        <w:rPr>
          <w:rFonts w:cstheme="minorHAnsi" w:hint="cs"/>
          <w:rtl/>
        </w:rPr>
        <w:t xml:space="preserve"> משפט.</w:t>
      </w:r>
    </w:p>
    <w:p w14:paraId="6637686C" w14:textId="697FA1B5" w:rsidR="009956AE" w:rsidRDefault="009956AE" w:rsidP="009956AE">
      <w:pPr>
        <w:pStyle w:val="a7"/>
        <w:jc w:val="both"/>
        <w:rPr>
          <w:rFonts w:cstheme="minorHAnsi"/>
          <w:rtl/>
        </w:rPr>
      </w:pPr>
      <w:r>
        <w:rPr>
          <w:rFonts w:cstheme="minorHAnsi" w:hint="cs"/>
          <w:rtl/>
        </w:rPr>
        <w:t xml:space="preserve">מונחים אלה גם מתארים מבחינה פילוסופית </w:t>
      </w:r>
      <w:r w:rsidR="00306F41">
        <w:rPr>
          <w:rFonts w:cstheme="minorHAnsi" w:hint="cs"/>
          <w:rtl/>
        </w:rPr>
        <w:t>גישות מערביות מול גישות מזרחיות בפילוסופיה</w:t>
      </w:r>
      <w:r>
        <w:rPr>
          <w:rFonts w:cstheme="minorHAnsi" w:hint="cs"/>
          <w:rtl/>
        </w:rPr>
        <w:t>.</w:t>
      </w:r>
      <w:r w:rsidR="00306F41">
        <w:rPr>
          <w:rFonts w:cstheme="minorHAnsi" w:hint="cs"/>
          <w:rtl/>
        </w:rPr>
        <w:t xml:space="preserve"> המוניזם ההוליסטי יותר אופיינית לפילוסופיות מזרחיות, כמו בבודהיזם, לעומת הפילוסופיה המערבית שהיא גישה יותר פוזיטיביסטית ויותר נוקשה.</w:t>
      </w:r>
      <w:r>
        <w:rPr>
          <w:rFonts w:cstheme="minorHAnsi" w:hint="cs"/>
          <w:rtl/>
        </w:rPr>
        <w:t xml:space="preserve"> </w:t>
      </w:r>
    </w:p>
    <w:p w14:paraId="6AFBC1CA" w14:textId="77777777" w:rsidR="00357767" w:rsidRDefault="00357767" w:rsidP="00357767">
      <w:pPr>
        <w:pStyle w:val="a7"/>
        <w:jc w:val="both"/>
        <w:rPr>
          <w:rFonts w:cstheme="minorHAnsi"/>
          <w:rtl/>
        </w:rPr>
      </w:pPr>
    </w:p>
    <w:p w14:paraId="24ECBDFD" w14:textId="644249A9" w:rsidR="0031529D" w:rsidRDefault="0031529D" w:rsidP="009956AE">
      <w:pPr>
        <w:pStyle w:val="a7"/>
        <w:jc w:val="both"/>
        <w:rPr>
          <w:rFonts w:cstheme="minorHAnsi"/>
          <w:b/>
          <w:bCs/>
          <w:rtl/>
        </w:rPr>
      </w:pPr>
      <w:r>
        <w:rPr>
          <w:rFonts w:cstheme="minorHAnsi" w:hint="cs"/>
          <w:b/>
          <w:bCs/>
          <w:rtl/>
        </w:rPr>
        <w:t>דואליזם:</w:t>
      </w:r>
    </w:p>
    <w:p w14:paraId="5E10C770" w14:textId="326614B1" w:rsidR="0031529D" w:rsidRDefault="0031529D" w:rsidP="009956AE">
      <w:pPr>
        <w:pStyle w:val="a7"/>
        <w:jc w:val="both"/>
        <w:rPr>
          <w:rFonts w:cstheme="minorHAnsi"/>
          <w:rtl/>
        </w:rPr>
      </w:pPr>
      <w:r>
        <w:rPr>
          <w:rFonts w:cstheme="minorHAnsi" w:hint="cs"/>
          <w:rtl/>
        </w:rPr>
        <w:t>גישה זו בעצם מפרידה בין הדין הפנימי לבין הדין הבינלאומי והיא קובעת בעיקרון כלל שהדין הבינלאומי חל בתוך שטח של מדינה רק ככל ובהיקף שמדינה החליטה ליישם אותו ב</w:t>
      </w:r>
      <w:r w:rsidR="00606D8E">
        <w:rPr>
          <w:rFonts w:cstheme="minorHAnsi" w:hint="cs"/>
          <w:rtl/>
        </w:rPr>
        <w:t>אמצעות</w:t>
      </w:r>
      <w:r>
        <w:rPr>
          <w:rFonts w:cstheme="minorHAnsi" w:hint="cs"/>
          <w:rtl/>
        </w:rPr>
        <w:t xml:space="preserve"> הדין הפנימי. </w:t>
      </w:r>
      <w:r w:rsidR="00606D8E">
        <w:rPr>
          <w:rFonts w:cstheme="minorHAnsi" w:hint="cs"/>
          <w:rtl/>
        </w:rPr>
        <w:t xml:space="preserve">בעצם, עד יישומו באמצעות חוק, המשפט הבינלאומי חסר תוקף בדין הפנימי. </w:t>
      </w:r>
      <w:r>
        <w:rPr>
          <w:rFonts w:cstheme="minorHAnsi" w:hint="cs"/>
          <w:rtl/>
        </w:rPr>
        <w:t>הרציונל מאחוריה גישה זו מקור הנורמות</w:t>
      </w:r>
      <w:r w:rsidR="00727FD5">
        <w:rPr>
          <w:rFonts w:cstheme="minorHAnsi" w:hint="cs"/>
          <w:rtl/>
        </w:rPr>
        <w:t>-</w:t>
      </w:r>
      <w:r>
        <w:rPr>
          <w:rFonts w:cstheme="minorHAnsi" w:hint="cs"/>
          <w:rtl/>
        </w:rPr>
        <w:t xml:space="preserve"> מחוקקים שמחוקקים בשם העם, בעוד הדין </w:t>
      </w:r>
      <w:r>
        <w:rPr>
          <w:rFonts w:cstheme="minorHAnsi" w:hint="cs"/>
          <w:rtl/>
        </w:rPr>
        <w:lastRenderedPageBreak/>
        <w:t xml:space="preserve">הבינלאומי </w:t>
      </w:r>
      <w:r w:rsidR="00727FD5">
        <w:rPr>
          <w:rFonts w:cstheme="minorHAnsi" w:hint="cs"/>
          <w:rtl/>
        </w:rPr>
        <w:t>ה</w:t>
      </w:r>
      <w:r>
        <w:rPr>
          <w:rFonts w:cstheme="minorHAnsi" w:hint="cs"/>
          <w:rtl/>
        </w:rPr>
        <w:t>מושפע מעמים נוספים ומורכב מאינטרסים רבים</w:t>
      </w:r>
      <w:r w:rsidR="00727FD5">
        <w:rPr>
          <w:rFonts w:cstheme="minorHAnsi" w:hint="cs"/>
          <w:rtl/>
        </w:rPr>
        <w:t>, ושלא בהכרח משקפים את רצון המדינה המסוימת.</w:t>
      </w:r>
      <w:r>
        <w:rPr>
          <w:rFonts w:cstheme="minorHAnsi" w:hint="cs"/>
          <w:rtl/>
        </w:rPr>
        <w:t xml:space="preserve"> מדובר בהבדלים מהותיים בין המשפט הבינלאומי ושיטות המשפט הפנימיות.</w:t>
      </w:r>
    </w:p>
    <w:p w14:paraId="11349B74" w14:textId="2A3C59C1" w:rsidR="00727FD5" w:rsidRDefault="00727FD5" w:rsidP="009956AE">
      <w:pPr>
        <w:pStyle w:val="a7"/>
        <w:jc w:val="both"/>
        <w:rPr>
          <w:rFonts w:cstheme="minorHAnsi"/>
          <w:rtl/>
        </w:rPr>
      </w:pPr>
    </w:p>
    <w:p w14:paraId="684C05D2" w14:textId="19057E94" w:rsidR="00727FD5" w:rsidRDefault="00727FD5" w:rsidP="009956AE">
      <w:pPr>
        <w:pStyle w:val="a7"/>
        <w:jc w:val="both"/>
        <w:rPr>
          <w:rFonts w:cstheme="minorHAnsi"/>
          <w:rtl/>
        </w:rPr>
      </w:pPr>
      <w:r>
        <w:rPr>
          <w:rFonts w:cstheme="minorHAnsi" w:hint="cs"/>
          <w:rtl/>
        </w:rPr>
        <w:t xml:space="preserve">הצדקה נוספת לגישה זו, היא סוג האינטראקציות המוסכמות- הדין הפנימי יסדיר את היחסים שבין אדם לשכן לשנו ובין אדם לרשות שלטונית והדין הבינלאומי מסדיר את היחסים בין מדינות, כיצד ליצור ולפרש אמנות. </w:t>
      </w:r>
    </w:p>
    <w:p w14:paraId="233EC7D8" w14:textId="3A855E12" w:rsidR="0031529D" w:rsidRDefault="0031529D" w:rsidP="009956AE">
      <w:pPr>
        <w:pStyle w:val="a7"/>
        <w:jc w:val="both"/>
        <w:rPr>
          <w:rFonts w:cstheme="minorHAnsi"/>
          <w:rtl/>
        </w:rPr>
      </w:pPr>
    </w:p>
    <w:p w14:paraId="29769FA6" w14:textId="0CBA4E9D" w:rsidR="0031529D" w:rsidRDefault="00B54999" w:rsidP="009956AE">
      <w:pPr>
        <w:pStyle w:val="a7"/>
        <w:jc w:val="both"/>
        <w:rPr>
          <w:rFonts w:cstheme="minorHAnsi"/>
          <w:rtl/>
        </w:rPr>
      </w:pPr>
      <w:r w:rsidRPr="00727FD5">
        <w:rPr>
          <w:rFonts w:cstheme="minorHAnsi" w:hint="cs"/>
          <w:u w:val="single"/>
          <w:rtl/>
        </w:rPr>
        <w:t>גישה זו דורשת קליטה מפורשת של המשפט הבינלאומי באמצעות חקיקה לפי הדין הפנימי</w:t>
      </w:r>
      <w:r>
        <w:rPr>
          <w:rFonts w:cstheme="minorHAnsi" w:hint="cs"/>
          <w:rtl/>
        </w:rPr>
        <w:t>.</w:t>
      </w:r>
    </w:p>
    <w:p w14:paraId="626685CB" w14:textId="1227B5C2" w:rsidR="004D6F8F" w:rsidRDefault="004D6F8F" w:rsidP="009956AE">
      <w:pPr>
        <w:pStyle w:val="a7"/>
        <w:jc w:val="both"/>
        <w:rPr>
          <w:rFonts w:cstheme="minorHAnsi"/>
          <w:rtl/>
        </w:rPr>
      </w:pPr>
    </w:p>
    <w:p w14:paraId="1874945E" w14:textId="20FA31B1" w:rsidR="004D6F8F" w:rsidRDefault="004D6F8F" w:rsidP="009956AE">
      <w:pPr>
        <w:pStyle w:val="a7"/>
        <w:jc w:val="both"/>
        <w:rPr>
          <w:rFonts w:cstheme="minorHAnsi"/>
          <w:b/>
          <w:bCs/>
          <w:rtl/>
        </w:rPr>
      </w:pPr>
      <w:r>
        <w:rPr>
          <w:rFonts w:cstheme="minorHAnsi" w:hint="cs"/>
          <w:b/>
          <w:bCs/>
          <w:rtl/>
        </w:rPr>
        <w:t>מוניזם:</w:t>
      </w:r>
    </w:p>
    <w:p w14:paraId="395112EA" w14:textId="663CA539" w:rsidR="004D6F8F" w:rsidRDefault="004D6F8F" w:rsidP="009956AE">
      <w:pPr>
        <w:pStyle w:val="a7"/>
        <w:jc w:val="both"/>
        <w:rPr>
          <w:rFonts w:cstheme="minorHAnsi"/>
          <w:rtl/>
        </w:rPr>
      </w:pPr>
      <w:r>
        <w:rPr>
          <w:rFonts w:cstheme="minorHAnsi" w:hint="cs"/>
          <w:rtl/>
        </w:rPr>
        <w:t>לפי גישה זו המשפט הפנימי והמשפט הבינלאומי ה</w:t>
      </w:r>
      <w:r w:rsidR="005F2666">
        <w:rPr>
          <w:rFonts w:cstheme="minorHAnsi" w:hint="cs"/>
          <w:rtl/>
        </w:rPr>
        <w:t>ם</w:t>
      </w:r>
      <w:r>
        <w:rPr>
          <w:rFonts w:cstheme="minorHAnsi" w:hint="cs"/>
          <w:rtl/>
        </w:rPr>
        <w:t xml:space="preserve"> שני מישורים</w:t>
      </w:r>
      <w:r w:rsidR="005F2666">
        <w:rPr>
          <w:rFonts w:cstheme="minorHAnsi" w:hint="cs"/>
          <w:rtl/>
        </w:rPr>
        <w:t>/רבדים</w:t>
      </w:r>
      <w:r>
        <w:rPr>
          <w:rFonts w:cstheme="minorHAnsi" w:hint="cs"/>
          <w:rtl/>
        </w:rPr>
        <w:t xml:space="preserve"> של מערכת משפט אחת. המלומד </w:t>
      </w:r>
      <w:r w:rsidR="005F2666">
        <w:rPr>
          <w:rFonts w:cstheme="minorHAnsi" w:hint="cs"/>
          <w:rtl/>
        </w:rPr>
        <w:t xml:space="preserve">הנס </w:t>
      </w:r>
      <w:r>
        <w:rPr>
          <w:rFonts w:cstheme="minorHAnsi" w:hint="cs"/>
          <w:rtl/>
        </w:rPr>
        <w:t>קלזן, שנולד ב-18</w:t>
      </w:r>
      <w:r w:rsidR="005F2666">
        <w:rPr>
          <w:rFonts w:cstheme="minorHAnsi" w:hint="cs"/>
          <w:rtl/>
        </w:rPr>
        <w:t>8</w:t>
      </w:r>
      <w:r>
        <w:rPr>
          <w:rFonts w:cstheme="minorHAnsi" w:hint="cs"/>
          <w:rtl/>
        </w:rPr>
        <w:t>1 וראה שתי מלחמות עולם,</w:t>
      </w:r>
      <w:r w:rsidR="005F2666">
        <w:rPr>
          <w:rFonts w:cstheme="minorHAnsi" w:hint="cs"/>
          <w:rtl/>
        </w:rPr>
        <w:t xml:space="preserve"> שבהן מדינות קמו והתפרקו ומערכות משפט מסוימות הפסיקו לתפקד,</w:t>
      </w:r>
      <w:r>
        <w:rPr>
          <w:rFonts w:cstheme="minorHAnsi" w:hint="cs"/>
          <w:rtl/>
        </w:rPr>
        <w:t xml:space="preserve"> הציע הצדקה לגישה המוניסטית והצדקה זו הייתה כי המוסד הזה</w:t>
      </w:r>
      <w:r w:rsidR="005F2666">
        <w:rPr>
          <w:rFonts w:cstheme="minorHAnsi" w:hint="cs"/>
          <w:rtl/>
        </w:rPr>
        <w:t xml:space="preserve"> הקרוי 'מדינה'</w:t>
      </w:r>
      <w:r>
        <w:rPr>
          <w:rFonts w:cstheme="minorHAnsi" w:hint="cs"/>
          <w:rtl/>
        </w:rPr>
        <w:t xml:space="preserve"> קיים רק ב</w:t>
      </w:r>
      <w:r w:rsidR="005F2666">
        <w:rPr>
          <w:rFonts w:cstheme="minorHAnsi" w:hint="cs"/>
          <w:rtl/>
        </w:rPr>
        <w:t>זכות</w:t>
      </w:r>
      <w:r>
        <w:rPr>
          <w:rFonts w:cstheme="minorHAnsi" w:hint="cs"/>
          <w:rtl/>
        </w:rPr>
        <w:t xml:space="preserve"> המשפט הבינלאומי. המשפט הבינלאומי הוא המגדיר </w:t>
      </w:r>
      <w:r w:rsidR="005F2666">
        <w:rPr>
          <w:rFonts w:cstheme="minorHAnsi" w:hint="cs"/>
          <w:rtl/>
        </w:rPr>
        <w:t xml:space="preserve">מהי </w:t>
      </w:r>
      <w:r>
        <w:rPr>
          <w:rFonts w:cstheme="minorHAnsi" w:hint="cs"/>
          <w:rtl/>
        </w:rPr>
        <w:t xml:space="preserve">מדינה, הוא המגדיר את ההגדרה העצמית של </w:t>
      </w:r>
      <w:r w:rsidR="005F2666">
        <w:rPr>
          <w:rFonts w:cstheme="minorHAnsi" w:hint="cs"/>
          <w:rtl/>
        </w:rPr>
        <w:t>ה</w:t>
      </w:r>
      <w:r>
        <w:rPr>
          <w:rFonts w:cstheme="minorHAnsi" w:hint="cs"/>
          <w:rtl/>
        </w:rPr>
        <w:t xml:space="preserve">עם </w:t>
      </w:r>
      <w:r w:rsidR="005F2666">
        <w:rPr>
          <w:rFonts w:cstheme="minorHAnsi" w:hint="cs"/>
          <w:rtl/>
        </w:rPr>
        <w:t>ה</w:t>
      </w:r>
      <w:r>
        <w:rPr>
          <w:rFonts w:cstheme="minorHAnsi" w:hint="cs"/>
          <w:rtl/>
        </w:rPr>
        <w:t>מבקש להפוך למדינה. ולכן, כאשר מדינה קמה היא חייבת להתייחס ל</w:t>
      </w:r>
      <w:r w:rsidR="005F2666">
        <w:rPr>
          <w:rFonts w:cstheme="minorHAnsi" w:hint="cs"/>
          <w:rtl/>
        </w:rPr>
        <w:t>משפט</w:t>
      </w:r>
      <w:r>
        <w:rPr>
          <w:rFonts w:cstheme="minorHAnsi" w:hint="cs"/>
          <w:rtl/>
        </w:rPr>
        <w:t xml:space="preserve"> הבינלאומי כאילו הוא חלק בלתי נפרד ממערכת ה</w:t>
      </w:r>
      <w:r w:rsidR="005F2666">
        <w:rPr>
          <w:rFonts w:cstheme="minorHAnsi" w:hint="cs"/>
          <w:rtl/>
        </w:rPr>
        <w:t>משפט</w:t>
      </w:r>
      <w:r>
        <w:rPr>
          <w:rFonts w:cstheme="minorHAnsi" w:hint="cs"/>
          <w:rtl/>
        </w:rPr>
        <w:t xml:space="preserve"> שלה, ו</w:t>
      </w:r>
      <w:r w:rsidR="005F2666">
        <w:rPr>
          <w:rFonts w:cstheme="minorHAnsi" w:hint="cs"/>
          <w:rtl/>
        </w:rPr>
        <w:t>בביטוי</w:t>
      </w:r>
      <w:r>
        <w:rPr>
          <w:rFonts w:cstheme="minorHAnsi" w:hint="cs"/>
          <w:rtl/>
        </w:rPr>
        <w:t xml:space="preserve"> </w:t>
      </w:r>
      <w:r w:rsidR="005F2666">
        <w:rPr>
          <w:rFonts w:cstheme="minorHAnsi" w:hint="cs"/>
          <w:rtl/>
        </w:rPr>
        <w:t>ה</w:t>
      </w:r>
      <w:r>
        <w:rPr>
          <w:rFonts w:cstheme="minorHAnsi" w:hint="cs"/>
          <w:rtl/>
        </w:rPr>
        <w:t>קיצוני</w:t>
      </w:r>
      <w:r w:rsidR="005F2666">
        <w:rPr>
          <w:rFonts w:cstheme="minorHAnsi" w:hint="cs"/>
          <w:rtl/>
        </w:rPr>
        <w:t xml:space="preserve"> ביותר</w:t>
      </w:r>
      <w:r>
        <w:rPr>
          <w:rFonts w:cstheme="minorHAnsi" w:hint="cs"/>
          <w:rtl/>
        </w:rPr>
        <w:t xml:space="preserve"> הוא </w:t>
      </w:r>
      <w:r w:rsidR="005F2666">
        <w:rPr>
          <w:rFonts w:cstheme="minorHAnsi" w:hint="cs"/>
          <w:rtl/>
        </w:rPr>
        <w:t xml:space="preserve">אף </w:t>
      </w:r>
      <w:r>
        <w:rPr>
          <w:rFonts w:cstheme="minorHAnsi" w:hint="cs"/>
          <w:rtl/>
        </w:rPr>
        <w:t>מתעלה על הדין הפנימי.</w:t>
      </w:r>
    </w:p>
    <w:p w14:paraId="3F9B64FC" w14:textId="477DE9E5" w:rsidR="005F2666" w:rsidRDefault="005F2666" w:rsidP="009956AE">
      <w:pPr>
        <w:pStyle w:val="a7"/>
        <w:jc w:val="both"/>
        <w:rPr>
          <w:rFonts w:cstheme="minorHAnsi"/>
          <w:rtl/>
        </w:rPr>
      </w:pPr>
    </w:p>
    <w:p w14:paraId="4482C192" w14:textId="11240587" w:rsidR="005F2666" w:rsidRDefault="005F2666" w:rsidP="009956AE">
      <w:pPr>
        <w:pStyle w:val="a7"/>
        <w:jc w:val="both"/>
        <w:rPr>
          <w:rFonts w:cstheme="minorHAnsi"/>
          <w:rtl/>
        </w:rPr>
      </w:pPr>
      <w:r w:rsidRPr="00F27C7B">
        <w:rPr>
          <w:rFonts w:cstheme="minorHAnsi" w:hint="cs"/>
          <w:u w:val="single"/>
          <w:rtl/>
        </w:rPr>
        <w:t xml:space="preserve">ההבדל העיקרי בין </w:t>
      </w:r>
      <w:r w:rsidR="00F27C7B" w:rsidRPr="00F27C7B">
        <w:rPr>
          <w:rFonts w:cstheme="minorHAnsi" w:hint="cs"/>
          <w:u w:val="single"/>
          <w:rtl/>
        </w:rPr>
        <w:t>שתי השיטות</w:t>
      </w:r>
      <w:r>
        <w:rPr>
          <w:rFonts w:cstheme="minorHAnsi" w:hint="cs"/>
          <w:rtl/>
        </w:rPr>
        <w:t>- דואליזם מעניק חשיבות, כבוד ועוצמה למשפט הפנימי ומעניק תוקף למשפט הבינלאומי רק באמצעות קליטה לדין הפנימי, לעומת המוניזם הקובע כי נקודת המוצא היא כי המשפט הבינלאומי קובע והדין הפנימי הוא בעל משמעות רק מתוך מתן תוקף למשפט הבינלאומי (התאמה לו).</w:t>
      </w:r>
    </w:p>
    <w:p w14:paraId="7E848EDE" w14:textId="77777777" w:rsidR="0093566D" w:rsidRDefault="0093566D" w:rsidP="009956AE">
      <w:pPr>
        <w:pStyle w:val="a7"/>
        <w:jc w:val="both"/>
        <w:rPr>
          <w:rFonts w:cstheme="minorHAnsi"/>
          <w:color w:val="FF0000"/>
          <w:rtl/>
        </w:rPr>
      </w:pPr>
    </w:p>
    <w:p w14:paraId="64AF2232" w14:textId="3B7F1D39" w:rsidR="004D6F8F" w:rsidRDefault="00340C21" w:rsidP="009956AE">
      <w:pPr>
        <w:pStyle w:val="a7"/>
        <w:jc w:val="both"/>
        <w:rPr>
          <w:rFonts w:cstheme="minorHAnsi"/>
          <w:rtl/>
        </w:rPr>
      </w:pPr>
      <w:r>
        <w:rPr>
          <w:rFonts w:cstheme="minorHAnsi" w:hint="cs"/>
          <w:b/>
          <w:bCs/>
          <w:rtl/>
        </w:rPr>
        <w:t xml:space="preserve">לפי הגישה המוניסטית, </w:t>
      </w:r>
      <w:r w:rsidR="00037199">
        <w:rPr>
          <w:rFonts w:cstheme="minorHAnsi" w:hint="cs"/>
          <w:b/>
          <w:bCs/>
          <w:rtl/>
        </w:rPr>
        <w:t>מה קורה במקרה של התנגשות בין הדין הבינלאומי לדין הפנימי?</w:t>
      </w:r>
    </w:p>
    <w:p w14:paraId="29D797B2" w14:textId="55AA7243" w:rsidR="00037199" w:rsidRDefault="00884DC3" w:rsidP="00037199">
      <w:pPr>
        <w:pStyle w:val="a7"/>
        <w:numPr>
          <w:ilvl w:val="0"/>
          <w:numId w:val="1"/>
        </w:numPr>
        <w:ind w:left="424"/>
        <w:jc w:val="both"/>
        <w:rPr>
          <w:rFonts w:cstheme="minorHAnsi"/>
        </w:rPr>
      </w:pPr>
      <w:r>
        <w:rPr>
          <w:rFonts w:cstheme="minorHAnsi" w:hint="cs"/>
          <w:rtl/>
        </w:rPr>
        <w:t xml:space="preserve">אפשרות ראשונה, </w:t>
      </w:r>
      <w:r w:rsidR="00037199">
        <w:rPr>
          <w:rFonts w:cstheme="minorHAnsi" w:hint="cs"/>
          <w:rtl/>
        </w:rPr>
        <w:t xml:space="preserve">לפי הגישה המוניסטית הקיצונית ביותר, </w:t>
      </w:r>
      <w:r>
        <w:rPr>
          <w:rFonts w:cstheme="minorHAnsi" w:hint="cs"/>
          <w:rtl/>
        </w:rPr>
        <w:t>ה</w:t>
      </w:r>
      <w:r w:rsidR="00037199">
        <w:rPr>
          <w:rFonts w:cstheme="minorHAnsi" w:hint="cs"/>
          <w:rtl/>
        </w:rPr>
        <w:t>משפט הבינלאומי</w:t>
      </w:r>
      <w:r>
        <w:rPr>
          <w:rFonts w:cstheme="minorHAnsi" w:hint="cs"/>
          <w:rtl/>
        </w:rPr>
        <w:t xml:space="preserve"> קובע</w:t>
      </w:r>
      <w:r w:rsidR="00037199">
        <w:rPr>
          <w:rFonts w:cstheme="minorHAnsi" w:hint="cs"/>
          <w:rtl/>
        </w:rPr>
        <w:t xml:space="preserve">- כמעט ולא </w:t>
      </w:r>
      <w:r>
        <w:rPr>
          <w:rFonts w:cstheme="minorHAnsi" w:hint="cs"/>
          <w:rtl/>
        </w:rPr>
        <w:t>קורה</w:t>
      </w:r>
      <w:r w:rsidR="00037199">
        <w:rPr>
          <w:rFonts w:cstheme="minorHAnsi" w:hint="cs"/>
          <w:rtl/>
        </w:rPr>
        <w:t>, אך ניתן למצואו בחלק ממדינות צפון-מערב אירופה</w:t>
      </w:r>
      <w:r>
        <w:rPr>
          <w:rFonts w:cstheme="minorHAnsi" w:hint="cs"/>
          <w:rtl/>
        </w:rPr>
        <w:t xml:space="preserve"> (כמו גרמניה, הולנד וחלק ממדינות סקנדינביה)</w:t>
      </w:r>
      <w:r w:rsidR="00037199">
        <w:rPr>
          <w:rFonts w:cstheme="minorHAnsi" w:hint="cs"/>
          <w:rtl/>
        </w:rPr>
        <w:t>.</w:t>
      </w:r>
    </w:p>
    <w:p w14:paraId="6B5916BE" w14:textId="29F96F6F" w:rsidR="00037199" w:rsidRDefault="00037199" w:rsidP="00037199">
      <w:pPr>
        <w:pStyle w:val="a7"/>
        <w:numPr>
          <w:ilvl w:val="0"/>
          <w:numId w:val="1"/>
        </w:numPr>
        <w:ind w:left="424"/>
        <w:jc w:val="both"/>
        <w:rPr>
          <w:rFonts w:cstheme="minorHAnsi"/>
        </w:rPr>
      </w:pPr>
      <w:r>
        <w:rPr>
          <w:rFonts w:cstheme="minorHAnsi" w:hint="cs"/>
          <w:rtl/>
        </w:rPr>
        <w:t xml:space="preserve">אפשרות </w:t>
      </w:r>
      <w:r w:rsidR="00340C21">
        <w:rPr>
          <w:rFonts w:cstheme="minorHAnsi" w:hint="cs"/>
          <w:rtl/>
        </w:rPr>
        <w:t>שנייה</w:t>
      </w:r>
      <w:r>
        <w:rPr>
          <w:rFonts w:cstheme="minorHAnsi" w:hint="cs"/>
          <w:rtl/>
        </w:rPr>
        <w:t xml:space="preserve">, היא להעדיף את הדין </w:t>
      </w:r>
      <w:r w:rsidR="00884DC3">
        <w:rPr>
          <w:rFonts w:cstheme="minorHAnsi" w:hint="cs"/>
          <w:rtl/>
        </w:rPr>
        <w:t>הלאומי</w:t>
      </w:r>
      <w:r>
        <w:rPr>
          <w:rFonts w:cstheme="minorHAnsi" w:hint="cs"/>
          <w:rtl/>
        </w:rPr>
        <w:t xml:space="preserve"> במקרה של התנגשות</w:t>
      </w:r>
      <w:r w:rsidR="00884DC3">
        <w:rPr>
          <w:rFonts w:cstheme="minorHAnsi" w:hint="cs"/>
          <w:rtl/>
        </w:rPr>
        <w:t>,</w:t>
      </w:r>
      <w:r>
        <w:rPr>
          <w:rFonts w:cstheme="minorHAnsi" w:hint="cs"/>
          <w:rtl/>
        </w:rPr>
        <w:t xml:space="preserve"> מתוך הכבוד למחוקק, לתרבות ולערכי החברה, למרות האופי המוניסטי של המדינה.</w:t>
      </w:r>
    </w:p>
    <w:p w14:paraId="33869483" w14:textId="3014EF19" w:rsidR="000C403C" w:rsidRPr="000C403C" w:rsidRDefault="00CA68F1" w:rsidP="000C403C">
      <w:pPr>
        <w:pStyle w:val="a7"/>
        <w:numPr>
          <w:ilvl w:val="0"/>
          <w:numId w:val="1"/>
        </w:numPr>
        <w:ind w:left="424"/>
        <w:jc w:val="both"/>
        <w:rPr>
          <w:rFonts w:cstheme="minorHAnsi"/>
          <w:rtl/>
        </w:rPr>
      </w:pPr>
      <w:r>
        <w:rPr>
          <w:rFonts w:cstheme="minorHAnsi" w:hint="cs"/>
          <w:rtl/>
        </w:rPr>
        <w:t>האפשרות השלישית, כמו בארצות הברית, היא יצירת כללי הכרעה</w:t>
      </w:r>
      <w:r w:rsidR="00340C21">
        <w:rPr>
          <w:rFonts w:cstheme="minorHAnsi" w:hint="cs"/>
          <w:rtl/>
        </w:rPr>
        <w:t>;</w:t>
      </w:r>
      <w:r w:rsidR="001F28F8">
        <w:rPr>
          <w:rFonts w:cstheme="minorHAnsi" w:hint="cs"/>
          <w:rtl/>
        </w:rPr>
        <w:t xml:space="preserve"> עקרונות כלליים המאפשרים לנו להכריע בין הדין הפנימי לדין הבינלאומי</w:t>
      </w:r>
      <w:r w:rsidR="00340C21">
        <w:rPr>
          <w:rFonts w:cstheme="minorHAnsi" w:hint="cs"/>
          <w:rtl/>
        </w:rPr>
        <w:t>,</w:t>
      </w:r>
      <w:r>
        <w:rPr>
          <w:rFonts w:cstheme="minorHAnsi" w:hint="cs"/>
          <w:rtl/>
        </w:rPr>
        <w:t xml:space="preserve"> כמו דין ספציפי גובר על דין כללי, דין מאוחר גובר על דין מוקדם</w:t>
      </w:r>
      <w:r w:rsidR="00340C21">
        <w:rPr>
          <w:rFonts w:cstheme="minorHAnsi" w:hint="cs"/>
          <w:rtl/>
        </w:rPr>
        <w:t xml:space="preserve"> וכו'</w:t>
      </w:r>
      <w:r>
        <w:rPr>
          <w:rFonts w:cstheme="minorHAnsi" w:hint="cs"/>
          <w:rtl/>
        </w:rPr>
        <w:t>.</w:t>
      </w:r>
      <w:r w:rsidR="000C403C">
        <w:rPr>
          <w:rFonts w:cstheme="minorHAnsi" w:hint="cs"/>
          <w:rtl/>
        </w:rPr>
        <w:t xml:space="preserve"> בפועל כללים אלו הרבה פעמים נותנים עדיפות לדין הפנימי.</w:t>
      </w:r>
    </w:p>
    <w:p w14:paraId="03E0B339" w14:textId="77777777" w:rsidR="000C403C" w:rsidRPr="00120E6A" w:rsidRDefault="000C403C" w:rsidP="00CA68F1">
      <w:pPr>
        <w:pStyle w:val="a7"/>
        <w:jc w:val="both"/>
        <w:rPr>
          <w:rFonts w:cstheme="minorHAnsi"/>
          <w:rtl/>
        </w:rPr>
      </w:pPr>
    </w:p>
    <w:p w14:paraId="6F731070" w14:textId="7D2CD5F0" w:rsidR="00CA68F1" w:rsidRDefault="00120E6A" w:rsidP="00CA68F1">
      <w:pPr>
        <w:pStyle w:val="a7"/>
        <w:jc w:val="both"/>
        <w:rPr>
          <w:rFonts w:cstheme="minorHAnsi"/>
          <w:rtl/>
        </w:rPr>
      </w:pPr>
      <w:r>
        <w:rPr>
          <w:rFonts w:cstheme="minorHAnsi" w:hint="cs"/>
          <w:rtl/>
        </w:rPr>
        <w:t xml:space="preserve">בפרקטיקה, אין שום מודל שהוא טהור, רק דואלי או רק מוניסטי. בדרך כלל </w:t>
      </w:r>
      <w:r w:rsidR="00655433">
        <w:rPr>
          <w:rFonts w:cstheme="minorHAnsi" w:hint="cs"/>
          <w:rtl/>
        </w:rPr>
        <w:t>'</w:t>
      </w:r>
      <w:r>
        <w:rPr>
          <w:rFonts w:cstheme="minorHAnsi" w:hint="cs"/>
          <w:rtl/>
        </w:rPr>
        <w:t>כלל מנהגי</w:t>
      </w:r>
      <w:r w:rsidR="00655433">
        <w:rPr>
          <w:rFonts w:cstheme="minorHAnsi" w:hint="cs"/>
          <w:rtl/>
        </w:rPr>
        <w:t>' ברוב מדינות העולם</w:t>
      </w:r>
      <w:r>
        <w:rPr>
          <w:rFonts w:cstheme="minorHAnsi" w:hint="cs"/>
          <w:rtl/>
        </w:rPr>
        <w:t xml:space="preserve"> מחייב בצורה אוטומטית, גם במדינות חשדניות</w:t>
      </w:r>
      <w:r w:rsidR="00655433">
        <w:rPr>
          <w:rFonts w:cstheme="minorHAnsi" w:hint="cs"/>
          <w:rtl/>
        </w:rPr>
        <w:t xml:space="preserve"> מאוד</w:t>
      </w:r>
      <w:r>
        <w:rPr>
          <w:rFonts w:cstheme="minorHAnsi" w:hint="cs"/>
          <w:rtl/>
        </w:rPr>
        <w:t xml:space="preserve"> בנוגע למשפט הבינלאומי</w:t>
      </w:r>
      <w:r w:rsidR="00655433">
        <w:rPr>
          <w:rFonts w:cstheme="minorHAnsi" w:hint="cs"/>
          <w:rtl/>
        </w:rPr>
        <w:t xml:space="preserve"> (כמו רוסיה למשל)</w:t>
      </w:r>
      <w:r>
        <w:rPr>
          <w:rFonts w:cstheme="minorHAnsi" w:hint="cs"/>
          <w:rtl/>
        </w:rPr>
        <w:t>. ברוב מדינות העולם המנהג תמיד חל, ש</w:t>
      </w:r>
      <w:r w:rsidR="00655433">
        <w:rPr>
          <w:rFonts w:cstheme="minorHAnsi" w:hint="cs"/>
          <w:rtl/>
        </w:rPr>
        <w:t xml:space="preserve">זה </w:t>
      </w:r>
      <w:r>
        <w:rPr>
          <w:rFonts w:cstheme="minorHAnsi" w:hint="cs"/>
          <w:rtl/>
        </w:rPr>
        <w:t xml:space="preserve">מעיד על אופי מוניסטי, על אף שחלק מהמדינות נוהגות בדואליזם. </w:t>
      </w:r>
      <w:r w:rsidRPr="00655433">
        <w:rPr>
          <w:rFonts w:cstheme="minorHAnsi" w:hint="cs"/>
          <w:b/>
          <w:bCs/>
          <w:rtl/>
        </w:rPr>
        <w:t>מדוע זה קורה?</w:t>
      </w:r>
      <w:r>
        <w:rPr>
          <w:rFonts w:cstheme="minorHAnsi" w:hint="cs"/>
          <w:rtl/>
        </w:rPr>
        <w:t xml:space="preserve"> כי מנהג אומר לשקף איזו שהיא הבנה אוניברסלית. </w:t>
      </w:r>
      <w:r w:rsidRPr="00444F32">
        <w:rPr>
          <w:rFonts w:cstheme="minorHAnsi" w:hint="cs"/>
          <w:u w:val="single"/>
          <w:rtl/>
        </w:rPr>
        <w:t>לעומת זאת</w:t>
      </w:r>
      <w:r>
        <w:rPr>
          <w:rFonts w:cstheme="minorHAnsi" w:hint="cs"/>
          <w:rtl/>
        </w:rPr>
        <w:t>, לכל מה שקשור לאמנה,</w:t>
      </w:r>
      <w:r w:rsidR="00444F32">
        <w:rPr>
          <w:rFonts w:cstheme="minorHAnsi" w:hint="cs"/>
          <w:rtl/>
        </w:rPr>
        <w:t xml:space="preserve"> </w:t>
      </w:r>
      <w:r>
        <w:rPr>
          <w:rFonts w:cstheme="minorHAnsi" w:hint="cs"/>
          <w:rtl/>
        </w:rPr>
        <w:t xml:space="preserve">מדינות מוניסטיות יקלטו אוטומטית אמנה כחלק מהדין הפנימי. </w:t>
      </w:r>
      <w:r w:rsidR="00444F32">
        <w:rPr>
          <w:rFonts w:cstheme="minorHAnsi" w:hint="cs"/>
          <w:rtl/>
        </w:rPr>
        <w:t xml:space="preserve">לדוגמה </w:t>
      </w:r>
      <w:r>
        <w:rPr>
          <w:rFonts w:cstheme="minorHAnsi" w:hint="cs"/>
          <w:rtl/>
        </w:rPr>
        <w:t>צרפת, שהיא מדינה מוניסטית, כאשר היא חותמת על אמנה</w:t>
      </w:r>
      <w:r w:rsidR="00444F32">
        <w:rPr>
          <w:rFonts w:cstheme="minorHAnsi" w:hint="cs"/>
          <w:rtl/>
        </w:rPr>
        <w:t xml:space="preserve"> ומאשררת אותה</w:t>
      </w:r>
      <w:r>
        <w:rPr>
          <w:rFonts w:cstheme="minorHAnsi" w:hint="cs"/>
          <w:rtl/>
        </w:rPr>
        <w:t>, ה</w:t>
      </w:r>
      <w:r w:rsidR="00444F32">
        <w:rPr>
          <w:rFonts w:cstheme="minorHAnsi" w:hint="cs"/>
          <w:rtl/>
        </w:rPr>
        <w:t>אמנה</w:t>
      </w:r>
      <w:r>
        <w:rPr>
          <w:rFonts w:cstheme="minorHAnsi" w:hint="cs"/>
          <w:rtl/>
        </w:rPr>
        <w:t xml:space="preserve"> הופ</w:t>
      </w:r>
      <w:r w:rsidR="00444F32">
        <w:rPr>
          <w:rFonts w:cstheme="minorHAnsi" w:hint="cs"/>
          <w:rtl/>
        </w:rPr>
        <w:t>כת</w:t>
      </w:r>
      <w:r>
        <w:rPr>
          <w:rFonts w:cstheme="minorHAnsi" w:hint="cs"/>
          <w:rtl/>
        </w:rPr>
        <w:t xml:space="preserve"> מיידית לחלק מהדין הפנימי שלה. לעומת, במדינה דואליסטית,</w:t>
      </w:r>
      <w:r w:rsidR="00444F32">
        <w:rPr>
          <w:rFonts w:cstheme="minorHAnsi" w:hint="cs"/>
          <w:rtl/>
        </w:rPr>
        <w:t xml:space="preserve"> כמו ישראל ובריטניה,</w:t>
      </w:r>
      <w:r>
        <w:rPr>
          <w:rFonts w:cstheme="minorHAnsi" w:hint="cs"/>
          <w:rtl/>
        </w:rPr>
        <w:t xml:space="preserve"> האמנה תחול בדין הפנימי רק לאחר ש</w:t>
      </w:r>
      <w:r w:rsidR="00444F32">
        <w:rPr>
          <w:rFonts w:cstheme="minorHAnsi" w:hint="cs"/>
          <w:rtl/>
        </w:rPr>
        <w:t>יהיה</w:t>
      </w:r>
      <w:r>
        <w:rPr>
          <w:rFonts w:cstheme="minorHAnsi" w:hint="cs"/>
          <w:rtl/>
        </w:rPr>
        <w:t xml:space="preserve"> חוק פנימי שיביא ליישום האמנה.</w:t>
      </w:r>
    </w:p>
    <w:p w14:paraId="7F4EA722" w14:textId="64982878" w:rsidR="00120E6A" w:rsidRDefault="00120E6A" w:rsidP="00CA68F1">
      <w:pPr>
        <w:pStyle w:val="a7"/>
        <w:jc w:val="both"/>
        <w:rPr>
          <w:rFonts w:cstheme="minorHAnsi"/>
          <w:rtl/>
        </w:rPr>
      </w:pPr>
    </w:p>
    <w:p w14:paraId="40A14120" w14:textId="1F5E5C0A" w:rsidR="00120E6A" w:rsidRDefault="008D5A90" w:rsidP="008D5A90">
      <w:pPr>
        <w:pStyle w:val="a7"/>
        <w:jc w:val="both"/>
        <w:rPr>
          <w:rFonts w:cstheme="minorHAnsi"/>
          <w:rtl/>
        </w:rPr>
      </w:pPr>
      <w:r>
        <w:rPr>
          <w:rFonts w:cstheme="minorHAnsi" w:hint="cs"/>
          <w:rtl/>
        </w:rPr>
        <w:t xml:space="preserve">במדינות בהן הרשות המבצעת היא גם חותמת על האמנות וגם מאשררת אותן, בדרך כלל, תהיה דרישה לחקיקה בדין הפנימי, משמע- מדינה דואליסטית, זאת עקב הצורך להביא ביטוי לרשות המחוקקת ולאפשר לה לתת את דבריה בנוגע לאמנה. </w:t>
      </w:r>
      <w:r w:rsidR="0010618C">
        <w:rPr>
          <w:rFonts w:cstheme="minorHAnsi" w:hint="cs"/>
          <w:rtl/>
        </w:rPr>
        <w:t xml:space="preserve">לעומת זאת, </w:t>
      </w:r>
      <w:r w:rsidR="00DB79A9">
        <w:rPr>
          <w:rFonts w:cstheme="minorHAnsi" w:hint="cs"/>
          <w:rtl/>
        </w:rPr>
        <w:t xml:space="preserve">יש מדינות כמו צרפת, שבהן הממשלה היא זו שחותמת על האמנה, אבל </w:t>
      </w:r>
      <w:r>
        <w:rPr>
          <w:rFonts w:cstheme="minorHAnsi" w:hint="cs"/>
          <w:rtl/>
        </w:rPr>
        <w:t>הרשות המחוקקת</w:t>
      </w:r>
      <w:r w:rsidR="00DB79A9">
        <w:rPr>
          <w:rFonts w:cstheme="minorHAnsi" w:hint="cs"/>
          <w:rtl/>
        </w:rPr>
        <w:t xml:space="preserve"> שלהן היא זו שמאשררת את האמנה. במדינות בהן יש תפקיד לרשות המבצעת ותפקיד לרשות המחוקקת, יש פחות בעיה ליישום האמנה בדין הפנימי</w:t>
      </w:r>
      <w:r>
        <w:rPr>
          <w:rFonts w:cstheme="minorHAnsi" w:hint="cs"/>
          <w:rtl/>
        </w:rPr>
        <w:t xml:space="preserve"> באופן אוטומטי</w:t>
      </w:r>
      <w:r w:rsidR="00DB79A9">
        <w:rPr>
          <w:rFonts w:cstheme="minorHAnsi" w:hint="cs"/>
          <w:rtl/>
        </w:rPr>
        <w:t xml:space="preserve">, ומדינות אלו יהיו בדרך </w:t>
      </w:r>
      <w:r>
        <w:rPr>
          <w:rFonts w:cstheme="minorHAnsi" w:hint="cs"/>
          <w:rtl/>
        </w:rPr>
        <w:t xml:space="preserve">כלל </w:t>
      </w:r>
      <w:r w:rsidR="00DB79A9">
        <w:rPr>
          <w:rFonts w:cstheme="minorHAnsi" w:hint="cs"/>
          <w:rtl/>
        </w:rPr>
        <w:t>מוניסטיות.</w:t>
      </w:r>
    </w:p>
    <w:p w14:paraId="535A7512" w14:textId="504A16F8" w:rsidR="00DB79A9" w:rsidRDefault="00DB79A9" w:rsidP="00CA68F1">
      <w:pPr>
        <w:pStyle w:val="a7"/>
        <w:jc w:val="both"/>
        <w:rPr>
          <w:rFonts w:cstheme="minorHAnsi"/>
          <w:rtl/>
        </w:rPr>
      </w:pPr>
    </w:p>
    <w:p w14:paraId="4560035B" w14:textId="10168A05" w:rsidR="00DB79A9" w:rsidRDefault="0058012B" w:rsidP="00CA68F1">
      <w:pPr>
        <w:pStyle w:val="a7"/>
        <w:jc w:val="both"/>
        <w:rPr>
          <w:rFonts w:cstheme="minorHAnsi"/>
          <w:b/>
          <w:bCs/>
          <w:rtl/>
        </w:rPr>
      </w:pPr>
      <w:r>
        <w:rPr>
          <w:rFonts w:cstheme="minorHAnsi" w:hint="cs"/>
          <w:b/>
          <w:bCs/>
          <w:rtl/>
        </w:rPr>
        <w:t>המחשה ל</w:t>
      </w:r>
      <w:r w:rsidR="00DB79A9">
        <w:rPr>
          <w:rFonts w:cstheme="minorHAnsi" w:hint="cs"/>
          <w:b/>
          <w:bCs/>
          <w:rtl/>
        </w:rPr>
        <w:t>דוגמ</w:t>
      </w:r>
      <w:r>
        <w:rPr>
          <w:rFonts w:cstheme="minorHAnsi" w:hint="cs"/>
          <w:b/>
          <w:bCs/>
          <w:rtl/>
        </w:rPr>
        <w:t>ה במספר מדינות</w:t>
      </w:r>
      <w:r w:rsidR="00DB79A9">
        <w:rPr>
          <w:rFonts w:cstheme="minorHAnsi" w:hint="cs"/>
          <w:b/>
          <w:bCs/>
          <w:rtl/>
        </w:rPr>
        <w:t>:</w:t>
      </w:r>
    </w:p>
    <w:p w14:paraId="0A76101F" w14:textId="37B75547" w:rsidR="007E14A0" w:rsidRDefault="00DB79A9" w:rsidP="00FF1E75">
      <w:pPr>
        <w:pStyle w:val="a7"/>
        <w:numPr>
          <w:ilvl w:val="0"/>
          <w:numId w:val="14"/>
        </w:numPr>
        <w:ind w:left="424"/>
        <w:jc w:val="both"/>
        <w:rPr>
          <w:rFonts w:cstheme="minorHAnsi"/>
        </w:rPr>
      </w:pPr>
      <w:r>
        <w:rPr>
          <w:rFonts w:cstheme="minorHAnsi" w:hint="cs"/>
          <w:u w:val="single"/>
          <w:rtl/>
        </w:rPr>
        <w:t>בריטניה</w:t>
      </w:r>
      <w:r>
        <w:rPr>
          <w:rFonts w:cstheme="minorHAnsi" w:hint="cs"/>
          <w:rtl/>
        </w:rPr>
        <w:t>-</w:t>
      </w:r>
      <w:r w:rsidR="007E14A0">
        <w:rPr>
          <w:rFonts w:cstheme="minorHAnsi" w:hint="cs"/>
          <w:rtl/>
        </w:rPr>
        <w:t xml:space="preserve"> מדינה דואליסטית.</w:t>
      </w:r>
    </w:p>
    <w:p w14:paraId="34AD8A40" w14:textId="77777777" w:rsidR="007E14A0" w:rsidRDefault="00DB79A9" w:rsidP="00FF1E75">
      <w:pPr>
        <w:pStyle w:val="a7"/>
        <w:numPr>
          <w:ilvl w:val="0"/>
          <w:numId w:val="15"/>
        </w:numPr>
        <w:ind w:left="849"/>
        <w:jc w:val="both"/>
        <w:rPr>
          <w:rFonts w:cstheme="minorHAnsi"/>
        </w:rPr>
      </w:pPr>
      <w:r w:rsidRPr="00847882">
        <w:rPr>
          <w:rFonts w:cstheme="minorHAnsi" w:hint="cs"/>
          <w:rtl/>
        </w:rPr>
        <w:t xml:space="preserve">כמו ברוב מדינות העולם, מנהג הוא </w:t>
      </w:r>
      <w:r w:rsidR="007E14A0">
        <w:rPr>
          <w:rFonts w:cstheme="minorHAnsi" w:hint="cs"/>
          <w:rtl/>
        </w:rPr>
        <w:t xml:space="preserve">אוטומטית </w:t>
      </w:r>
      <w:r w:rsidRPr="00847882">
        <w:rPr>
          <w:rFonts w:cstheme="minorHAnsi" w:hint="cs"/>
          <w:rtl/>
        </w:rPr>
        <w:t>חלק מהדין הפנימי</w:t>
      </w:r>
      <w:r w:rsidR="007E14A0">
        <w:rPr>
          <w:rFonts w:cstheme="minorHAnsi" w:hint="cs"/>
          <w:rtl/>
        </w:rPr>
        <w:t>.</w:t>
      </w:r>
    </w:p>
    <w:p w14:paraId="03102440" w14:textId="427CC080" w:rsidR="007E14A0" w:rsidRDefault="00DB79A9" w:rsidP="00FF1E75">
      <w:pPr>
        <w:pStyle w:val="a7"/>
        <w:numPr>
          <w:ilvl w:val="0"/>
          <w:numId w:val="15"/>
        </w:numPr>
        <w:ind w:left="849"/>
        <w:jc w:val="both"/>
        <w:rPr>
          <w:rFonts w:cstheme="minorHAnsi"/>
        </w:rPr>
      </w:pPr>
      <w:r w:rsidRPr="007E14A0">
        <w:rPr>
          <w:rFonts w:cstheme="minorHAnsi" w:hint="cs"/>
          <w:rtl/>
        </w:rPr>
        <w:t>אך כמו בישראל, אמנות נחתמות ומאושררות על ידי הרשות המבצעת</w:t>
      </w:r>
      <w:r w:rsidR="007E14A0">
        <w:rPr>
          <w:rFonts w:cstheme="minorHAnsi" w:hint="cs"/>
          <w:rtl/>
        </w:rPr>
        <w:t>, ללא התערבות הרשות המחוקקת</w:t>
      </w:r>
      <w:r w:rsidRPr="007E14A0">
        <w:rPr>
          <w:rFonts w:cstheme="minorHAnsi" w:hint="cs"/>
          <w:rtl/>
        </w:rPr>
        <w:t>. במצב זה, נדרשת חקיקה</w:t>
      </w:r>
      <w:r w:rsidR="007E14A0">
        <w:rPr>
          <w:rFonts w:cstheme="minorHAnsi" w:hint="cs"/>
          <w:rtl/>
        </w:rPr>
        <w:t xml:space="preserve"> על מנת להחיל את האמנות בדין הפנימי.</w:t>
      </w:r>
    </w:p>
    <w:p w14:paraId="401DA59C" w14:textId="77777777" w:rsidR="007E14A0" w:rsidRDefault="00DB79A9" w:rsidP="00FF1E75">
      <w:pPr>
        <w:pStyle w:val="a7"/>
        <w:numPr>
          <w:ilvl w:val="0"/>
          <w:numId w:val="15"/>
        </w:numPr>
        <w:ind w:left="849"/>
        <w:jc w:val="both"/>
        <w:rPr>
          <w:rFonts w:cstheme="minorHAnsi"/>
        </w:rPr>
      </w:pPr>
      <w:r w:rsidRPr="007E14A0">
        <w:rPr>
          <w:rFonts w:cstheme="minorHAnsi" w:hint="cs"/>
          <w:rtl/>
        </w:rPr>
        <w:t>במקרה של התנגשות, הדין הפנימי תמיד גובר.</w:t>
      </w:r>
    </w:p>
    <w:p w14:paraId="3542888F" w14:textId="358F3AF1" w:rsidR="00DB79A9" w:rsidRDefault="00DB79A9" w:rsidP="00FF1E75">
      <w:pPr>
        <w:pStyle w:val="a7"/>
        <w:numPr>
          <w:ilvl w:val="0"/>
          <w:numId w:val="15"/>
        </w:numPr>
        <w:ind w:left="849"/>
        <w:jc w:val="both"/>
        <w:rPr>
          <w:rFonts w:cstheme="minorHAnsi"/>
        </w:rPr>
      </w:pPr>
      <w:r w:rsidRPr="007E14A0">
        <w:rPr>
          <w:rFonts w:cstheme="minorHAnsi" w:hint="cs"/>
          <w:rtl/>
        </w:rPr>
        <w:t>עיקרון משפטי נוסף שחל בבריטניה</w:t>
      </w:r>
      <w:r w:rsidR="00FC4CB6">
        <w:rPr>
          <w:rFonts w:cstheme="minorHAnsi" w:hint="cs"/>
          <w:rtl/>
        </w:rPr>
        <w:t xml:space="preserve"> (וגם בישראל)</w:t>
      </w:r>
      <w:r w:rsidRPr="007E14A0">
        <w:rPr>
          <w:rFonts w:cstheme="minorHAnsi" w:hint="cs"/>
          <w:rtl/>
        </w:rPr>
        <w:t>, יש חזקה פרשנית שהדין הפנימי אמור להיות תואם למשפט הבינלאומי</w:t>
      </w:r>
      <w:r w:rsidR="00FC4CB6">
        <w:rPr>
          <w:rFonts w:cstheme="minorHAnsi" w:hint="cs"/>
          <w:rtl/>
        </w:rPr>
        <w:t>. עקב העובדה שהמדינה דואליסטית, גם ככה כביכול החוק צריך לבוא אחרי האמנה, כך שלא אמורה להיות בעיה בהתאמה ביניהם.</w:t>
      </w:r>
    </w:p>
    <w:p w14:paraId="52D4F695" w14:textId="5BC4455E" w:rsidR="0092784A" w:rsidRDefault="0092784A" w:rsidP="0092784A">
      <w:pPr>
        <w:pStyle w:val="a7"/>
        <w:jc w:val="both"/>
        <w:rPr>
          <w:rFonts w:cstheme="minorHAnsi"/>
          <w:rtl/>
        </w:rPr>
      </w:pPr>
    </w:p>
    <w:p w14:paraId="13A61632" w14:textId="77777777" w:rsidR="002D663C" w:rsidRDefault="002D663C" w:rsidP="0092784A">
      <w:pPr>
        <w:pStyle w:val="a7"/>
        <w:jc w:val="both"/>
        <w:rPr>
          <w:rFonts w:cstheme="minorHAnsi"/>
          <w:rtl/>
        </w:rPr>
      </w:pPr>
    </w:p>
    <w:p w14:paraId="7D99EDD4" w14:textId="77777777" w:rsidR="0092784A" w:rsidRPr="007E14A0" w:rsidRDefault="0092784A" w:rsidP="0092784A">
      <w:pPr>
        <w:pStyle w:val="a7"/>
        <w:jc w:val="both"/>
        <w:rPr>
          <w:rFonts w:cstheme="minorHAnsi"/>
        </w:rPr>
      </w:pPr>
    </w:p>
    <w:p w14:paraId="3130BB53" w14:textId="58A909EE" w:rsidR="0092784A" w:rsidRDefault="00DB79A9" w:rsidP="00FF1E75">
      <w:pPr>
        <w:pStyle w:val="a7"/>
        <w:numPr>
          <w:ilvl w:val="0"/>
          <w:numId w:val="14"/>
        </w:numPr>
        <w:ind w:left="424"/>
        <w:jc w:val="both"/>
        <w:rPr>
          <w:rFonts w:cstheme="minorHAnsi"/>
        </w:rPr>
      </w:pPr>
      <w:r>
        <w:rPr>
          <w:rFonts w:cstheme="minorHAnsi" w:hint="cs"/>
          <w:u w:val="single"/>
          <w:rtl/>
        </w:rPr>
        <w:t>גרמניה</w:t>
      </w:r>
      <w:r w:rsidRPr="00847882">
        <w:rPr>
          <w:rFonts w:cstheme="minorHAnsi" w:hint="cs"/>
          <w:rtl/>
        </w:rPr>
        <w:t>-</w:t>
      </w:r>
      <w:r w:rsidR="0092784A">
        <w:rPr>
          <w:rFonts w:cstheme="minorHAnsi" w:hint="cs"/>
          <w:rtl/>
        </w:rPr>
        <w:t xml:space="preserve"> מדינה מוניסטית.</w:t>
      </w:r>
    </w:p>
    <w:p w14:paraId="3A4DC049" w14:textId="77777777" w:rsidR="0092784A" w:rsidRDefault="00DB79A9" w:rsidP="00FF1E75">
      <w:pPr>
        <w:pStyle w:val="a7"/>
        <w:numPr>
          <w:ilvl w:val="0"/>
          <w:numId w:val="15"/>
        </w:numPr>
        <w:ind w:left="849"/>
        <w:jc w:val="both"/>
        <w:rPr>
          <w:rFonts w:cstheme="minorHAnsi"/>
        </w:rPr>
      </w:pPr>
      <w:r w:rsidRPr="00847882">
        <w:rPr>
          <w:rFonts w:cstheme="minorHAnsi" w:hint="cs"/>
          <w:rtl/>
        </w:rPr>
        <w:t>המנהג נקלט ישירות, אך בסתירה בין מנהג בינלאומי לחוק פנימי גרמני, המנהג הבינלאומי גובר.</w:t>
      </w:r>
    </w:p>
    <w:p w14:paraId="11AB7DCB" w14:textId="1E9184EE" w:rsidR="00DB79A9" w:rsidRPr="00847882" w:rsidRDefault="00DB79A9" w:rsidP="00FF1E75">
      <w:pPr>
        <w:pStyle w:val="a7"/>
        <w:numPr>
          <w:ilvl w:val="0"/>
          <w:numId w:val="15"/>
        </w:numPr>
        <w:ind w:left="849"/>
        <w:jc w:val="both"/>
        <w:rPr>
          <w:rFonts w:cstheme="minorHAnsi"/>
        </w:rPr>
      </w:pPr>
      <w:r w:rsidRPr="00847882">
        <w:rPr>
          <w:rFonts w:cstheme="minorHAnsi" w:hint="cs"/>
          <w:rtl/>
        </w:rPr>
        <w:t xml:space="preserve">לגבי אמנה, אם מנהג מהווה חלק מהדין הפנימי, </w:t>
      </w:r>
      <w:r w:rsidR="0092784A">
        <w:rPr>
          <w:rFonts w:cstheme="minorHAnsi" w:hint="cs"/>
          <w:rtl/>
        </w:rPr>
        <w:t xml:space="preserve">אז </w:t>
      </w:r>
      <w:r w:rsidRPr="00847882">
        <w:rPr>
          <w:rFonts w:cstheme="minorHAnsi" w:hint="cs"/>
          <w:rtl/>
        </w:rPr>
        <w:t>גם אמנה מהווה חלק מהדין הפנימי ואם מנהג גובר על דין פנימי, אז כ</w:t>
      </w:r>
      <w:r w:rsidR="0092784A">
        <w:rPr>
          <w:rFonts w:cstheme="minorHAnsi" w:hint="cs"/>
          <w:rtl/>
        </w:rPr>
        <w:t>מובן</w:t>
      </w:r>
      <w:r w:rsidRPr="00847882">
        <w:rPr>
          <w:rFonts w:cstheme="minorHAnsi" w:hint="cs"/>
          <w:rtl/>
        </w:rPr>
        <w:t xml:space="preserve"> </w:t>
      </w:r>
      <w:r w:rsidR="0092784A">
        <w:rPr>
          <w:rFonts w:cstheme="minorHAnsi" w:hint="cs"/>
          <w:rtl/>
        </w:rPr>
        <w:t>ש</w:t>
      </w:r>
      <w:r w:rsidRPr="00847882">
        <w:rPr>
          <w:rFonts w:cstheme="minorHAnsi" w:hint="cs"/>
          <w:rtl/>
        </w:rPr>
        <w:t xml:space="preserve">גם אמנה, </w:t>
      </w:r>
      <w:r w:rsidRPr="0092784A">
        <w:rPr>
          <w:rFonts w:cstheme="minorHAnsi" w:hint="cs"/>
          <w:u w:val="single"/>
          <w:rtl/>
        </w:rPr>
        <w:t>אך לא בנוגע לחוקה</w:t>
      </w:r>
      <w:r w:rsidRPr="00847882">
        <w:rPr>
          <w:rFonts w:cstheme="minorHAnsi" w:hint="cs"/>
          <w:rtl/>
        </w:rPr>
        <w:t xml:space="preserve"> (תיקון שנעשה בשנות התשעים לאחר איחודה).</w:t>
      </w:r>
    </w:p>
    <w:p w14:paraId="654D765B" w14:textId="25D6E779" w:rsidR="00643C5C" w:rsidRPr="00643C5C" w:rsidRDefault="00DB79A9" w:rsidP="00FF1E75">
      <w:pPr>
        <w:pStyle w:val="a7"/>
        <w:numPr>
          <w:ilvl w:val="0"/>
          <w:numId w:val="14"/>
        </w:numPr>
        <w:ind w:left="424"/>
        <w:jc w:val="both"/>
        <w:rPr>
          <w:rFonts w:cstheme="minorHAnsi"/>
        </w:rPr>
      </w:pPr>
      <w:r>
        <w:rPr>
          <w:rFonts w:cstheme="minorHAnsi" w:hint="cs"/>
          <w:u w:val="single"/>
          <w:rtl/>
        </w:rPr>
        <w:t>צרפת</w:t>
      </w:r>
      <w:r w:rsidR="00643C5C">
        <w:rPr>
          <w:rFonts w:cstheme="minorHAnsi" w:hint="cs"/>
          <w:rtl/>
        </w:rPr>
        <w:t>- מדינה מוניסטית.</w:t>
      </w:r>
    </w:p>
    <w:p w14:paraId="73D26153" w14:textId="77777777" w:rsidR="00E23F6B" w:rsidRDefault="00E23F6B" w:rsidP="00FF1E75">
      <w:pPr>
        <w:pStyle w:val="a7"/>
        <w:numPr>
          <w:ilvl w:val="0"/>
          <w:numId w:val="15"/>
        </w:numPr>
        <w:ind w:left="849"/>
        <w:jc w:val="both"/>
        <w:rPr>
          <w:rFonts w:cstheme="minorHAnsi"/>
        </w:rPr>
      </w:pPr>
      <w:r>
        <w:rPr>
          <w:rFonts w:cstheme="minorHAnsi" w:hint="cs"/>
          <w:rtl/>
        </w:rPr>
        <w:t xml:space="preserve">מבחינת אמנות, </w:t>
      </w:r>
      <w:r w:rsidR="00DB79A9" w:rsidRPr="00847882">
        <w:rPr>
          <w:rFonts w:cstheme="minorHAnsi" w:hint="cs"/>
          <w:rtl/>
        </w:rPr>
        <w:t>הרשות המבצעת היא החותמת והרשות המחוקקת היא המאשררת ובגלל זה גם בצרפת אמנות גוברות על הדין המקומי, אך לא על החוקה. החוקה היא בדרך המעוז האחרון שהדין הפנימי נאחז בו.</w:t>
      </w:r>
    </w:p>
    <w:p w14:paraId="7AAA95E5" w14:textId="0D0F0706" w:rsidR="00DB79A9" w:rsidRPr="00847882" w:rsidRDefault="00DB79A9" w:rsidP="00FF1E75">
      <w:pPr>
        <w:pStyle w:val="a7"/>
        <w:numPr>
          <w:ilvl w:val="0"/>
          <w:numId w:val="15"/>
        </w:numPr>
        <w:ind w:left="849"/>
        <w:jc w:val="both"/>
        <w:rPr>
          <w:rFonts w:cstheme="minorHAnsi"/>
        </w:rPr>
      </w:pPr>
      <w:r w:rsidRPr="00847882">
        <w:rPr>
          <w:rFonts w:cstheme="minorHAnsi" w:hint="cs"/>
          <w:rtl/>
        </w:rPr>
        <w:t>בצרפת כאמור, גם מנהג מהווה חלק המדין הפנימי, אך המנהג לא גובר באופן אוטומטי על דין פנימי</w:t>
      </w:r>
      <w:r w:rsidR="00382765">
        <w:rPr>
          <w:rFonts w:cstheme="minorHAnsi" w:hint="cs"/>
          <w:rtl/>
        </w:rPr>
        <w:t>- נקבע על פי כללי הכרעה.</w:t>
      </w:r>
    </w:p>
    <w:p w14:paraId="183652D9" w14:textId="6911B5F2" w:rsidR="00802823" w:rsidRDefault="00DB79A9" w:rsidP="00FF1E75">
      <w:pPr>
        <w:pStyle w:val="a7"/>
        <w:numPr>
          <w:ilvl w:val="0"/>
          <w:numId w:val="14"/>
        </w:numPr>
        <w:ind w:left="424"/>
        <w:jc w:val="both"/>
        <w:rPr>
          <w:rFonts w:cstheme="minorHAnsi"/>
        </w:rPr>
      </w:pPr>
      <w:r>
        <w:rPr>
          <w:rFonts w:cstheme="minorHAnsi" w:hint="cs"/>
          <w:u w:val="single"/>
          <w:rtl/>
        </w:rPr>
        <w:t>הולנד</w:t>
      </w:r>
      <w:r w:rsidRPr="00847882">
        <w:rPr>
          <w:rFonts w:cstheme="minorHAnsi" w:hint="cs"/>
          <w:rtl/>
        </w:rPr>
        <w:t xml:space="preserve">- </w:t>
      </w:r>
      <w:r w:rsidR="00D415D0" w:rsidRPr="00847882">
        <w:rPr>
          <w:rFonts w:cstheme="minorHAnsi" w:hint="cs"/>
          <w:rtl/>
        </w:rPr>
        <w:t>דוגמה קיצונית למוניזם.</w:t>
      </w:r>
    </w:p>
    <w:p w14:paraId="5BD2D38C" w14:textId="77777777" w:rsidR="00802823" w:rsidRDefault="00D415D0" w:rsidP="00FF1E75">
      <w:pPr>
        <w:pStyle w:val="a7"/>
        <w:numPr>
          <w:ilvl w:val="0"/>
          <w:numId w:val="15"/>
        </w:numPr>
        <w:ind w:left="849"/>
        <w:jc w:val="both"/>
        <w:rPr>
          <w:rFonts w:cstheme="minorHAnsi"/>
        </w:rPr>
      </w:pPr>
      <w:r w:rsidRPr="00847882">
        <w:rPr>
          <w:rFonts w:cstheme="minorHAnsi" w:hint="cs"/>
          <w:rtl/>
        </w:rPr>
        <w:t>בהולנד האמנה מהווה חלק מהדין הפנימי, כאשר הרשות המבצעת חותמת והרשות המחוקקת מאשררת.</w:t>
      </w:r>
      <w:r w:rsidRPr="00802823">
        <w:rPr>
          <w:rFonts w:cstheme="minorHAnsi" w:hint="cs"/>
          <w:rtl/>
        </w:rPr>
        <w:t xml:space="preserve"> אמנה גוברת על חוק מקומי סותר </w:t>
      </w:r>
      <w:r w:rsidRPr="00802823">
        <w:rPr>
          <w:rFonts w:cstheme="minorHAnsi" w:hint="cs"/>
          <w:u w:val="single"/>
          <w:rtl/>
        </w:rPr>
        <w:t>וגם על החוקה</w:t>
      </w:r>
      <w:r w:rsidRPr="00802823">
        <w:rPr>
          <w:rFonts w:cstheme="minorHAnsi" w:hint="cs"/>
          <w:rtl/>
        </w:rPr>
        <w:t>.</w:t>
      </w:r>
    </w:p>
    <w:p w14:paraId="4C2E348F" w14:textId="7572E08E" w:rsidR="00DB79A9" w:rsidRPr="00802823" w:rsidRDefault="00D415D0" w:rsidP="00FF1E75">
      <w:pPr>
        <w:pStyle w:val="a7"/>
        <w:numPr>
          <w:ilvl w:val="0"/>
          <w:numId w:val="15"/>
        </w:numPr>
        <w:ind w:left="849"/>
        <w:jc w:val="both"/>
        <w:rPr>
          <w:rFonts w:cstheme="minorHAnsi"/>
        </w:rPr>
      </w:pPr>
      <w:r w:rsidRPr="00802823">
        <w:rPr>
          <w:rFonts w:cstheme="minorHAnsi" w:hint="cs"/>
          <w:rtl/>
        </w:rPr>
        <w:t>לעומת זאת מנהג, המחייב</w:t>
      </w:r>
      <w:r w:rsidR="00802823">
        <w:rPr>
          <w:rFonts w:cstheme="minorHAnsi" w:hint="cs"/>
          <w:rtl/>
        </w:rPr>
        <w:t xml:space="preserve"> בהולנד</w:t>
      </w:r>
      <w:r w:rsidRPr="00802823">
        <w:rPr>
          <w:rFonts w:cstheme="minorHAnsi" w:hint="cs"/>
          <w:rtl/>
        </w:rPr>
        <w:t xml:space="preserve"> כמו דין פנימי,</w:t>
      </w:r>
      <w:r w:rsidR="00802823">
        <w:rPr>
          <w:rFonts w:cstheme="minorHAnsi" w:hint="cs"/>
          <w:rtl/>
        </w:rPr>
        <w:t xml:space="preserve"> אך</w:t>
      </w:r>
      <w:r w:rsidRPr="00802823">
        <w:rPr>
          <w:rFonts w:cstheme="minorHAnsi" w:hint="cs"/>
          <w:rtl/>
        </w:rPr>
        <w:t xml:space="preserve"> בהתנגשות עימו, הדין הפנימי גובר.</w:t>
      </w:r>
    </w:p>
    <w:p w14:paraId="77529815" w14:textId="77777777" w:rsidR="00EA53AD" w:rsidRDefault="00D415D0" w:rsidP="00FF1E75">
      <w:pPr>
        <w:pStyle w:val="a7"/>
        <w:numPr>
          <w:ilvl w:val="0"/>
          <w:numId w:val="14"/>
        </w:numPr>
        <w:ind w:left="424"/>
        <w:jc w:val="both"/>
        <w:rPr>
          <w:rFonts w:cstheme="minorHAnsi"/>
        </w:rPr>
      </w:pPr>
      <w:r>
        <w:rPr>
          <w:rFonts w:cstheme="minorHAnsi" w:hint="cs"/>
          <w:u w:val="single"/>
          <w:rtl/>
        </w:rPr>
        <w:t>ארצות הברית</w:t>
      </w:r>
      <w:r w:rsidRPr="00847882">
        <w:rPr>
          <w:rFonts w:cstheme="minorHAnsi" w:hint="cs"/>
          <w:rtl/>
        </w:rPr>
        <w:t xml:space="preserve">- </w:t>
      </w:r>
      <w:r w:rsidR="00EA53AD">
        <w:rPr>
          <w:rFonts w:cstheme="minorHAnsi" w:hint="cs"/>
          <w:rtl/>
        </w:rPr>
        <w:t xml:space="preserve">היא </w:t>
      </w:r>
      <w:r w:rsidRPr="00847882">
        <w:rPr>
          <w:rFonts w:cstheme="minorHAnsi" w:hint="cs"/>
          <w:rtl/>
        </w:rPr>
        <w:t>ב</w:t>
      </w:r>
      <w:r w:rsidR="00EA53AD">
        <w:rPr>
          <w:rFonts w:cstheme="minorHAnsi" w:hint="cs"/>
          <w:rtl/>
        </w:rPr>
        <w:t>עלת</w:t>
      </w:r>
      <w:r w:rsidRPr="00847882">
        <w:rPr>
          <w:rFonts w:cstheme="minorHAnsi" w:hint="cs"/>
          <w:rtl/>
        </w:rPr>
        <w:t xml:space="preserve"> מערכת מורכבת- בארצות הברית יש מדינות וממשל פדרלי. לכל מדינה יש חוקים משל</w:t>
      </w:r>
      <w:r w:rsidR="00EA53AD">
        <w:rPr>
          <w:rFonts w:cstheme="minorHAnsi" w:hint="cs"/>
          <w:rtl/>
        </w:rPr>
        <w:t>ה</w:t>
      </w:r>
      <w:r w:rsidRPr="00847882">
        <w:rPr>
          <w:rFonts w:cstheme="minorHAnsi" w:hint="cs"/>
          <w:rtl/>
        </w:rPr>
        <w:t xml:space="preserve"> ולכל מדינה יכולה להיות חוקה, אך מעל</w:t>
      </w:r>
      <w:r w:rsidR="00EA53AD">
        <w:rPr>
          <w:rFonts w:cstheme="minorHAnsi" w:hint="cs"/>
          <w:rtl/>
        </w:rPr>
        <w:t xml:space="preserve"> כל אלה</w:t>
      </w:r>
      <w:r w:rsidRPr="00847882">
        <w:rPr>
          <w:rFonts w:cstheme="minorHAnsi" w:hint="cs"/>
          <w:rtl/>
        </w:rPr>
        <w:t xml:space="preserve"> יש חוק וחוקה פדרליים. </w:t>
      </w:r>
    </w:p>
    <w:p w14:paraId="0AC2777C" w14:textId="77777777" w:rsidR="00EA53AD" w:rsidRDefault="00D415D0" w:rsidP="00FF1E75">
      <w:pPr>
        <w:pStyle w:val="a7"/>
        <w:numPr>
          <w:ilvl w:val="0"/>
          <w:numId w:val="15"/>
        </w:numPr>
        <w:ind w:left="849"/>
        <w:jc w:val="both"/>
        <w:rPr>
          <w:rFonts w:cstheme="minorHAnsi"/>
        </w:rPr>
      </w:pPr>
      <w:r w:rsidRPr="00847882">
        <w:rPr>
          <w:rFonts w:cstheme="minorHAnsi" w:hint="cs"/>
          <w:rtl/>
        </w:rPr>
        <w:t>מנהג נקלט אוטומטית, כמו ברוב מדינות העולם, אך חוק פדרלי ו</w:t>
      </w:r>
      <w:r w:rsidR="00EA53AD">
        <w:rPr>
          <w:rFonts w:cstheme="minorHAnsi" w:hint="cs"/>
          <w:rtl/>
        </w:rPr>
        <w:t xml:space="preserve">גם </w:t>
      </w:r>
      <w:r w:rsidRPr="00847882">
        <w:rPr>
          <w:rFonts w:cstheme="minorHAnsi" w:hint="cs"/>
          <w:rtl/>
        </w:rPr>
        <w:t>חוק מדינתי גובר על מנהג, דבר המעיד על חשיבות הריבונות ה</w:t>
      </w:r>
      <w:r w:rsidR="00EA53AD">
        <w:rPr>
          <w:rFonts w:cstheme="minorHAnsi" w:hint="cs"/>
          <w:rtl/>
        </w:rPr>
        <w:t>מקומית</w:t>
      </w:r>
      <w:r w:rsidRPr="00847882">
        <w:rPr>
          <w:rFonts w:cstheme="minorHAnsi" w:hint="cs"/>
          <w:rtl/>
        </w:rPr>
        <w:t xml:space="preserve"> בארצות הברית</w:t>
      </w:r>
      <w:r w:rsidR="00EA53AD">
        <w:rPr>
          <w:rFonts w:cstheme="minorHAnsi" w:hint="cs"/>
          <w:rtl/>
        </w:rPr>
        <w:t>, לעומת חשיבות נמוכה יחסית למנהג.</w:t>
      </w:r>
    </w:p>
    <w:p w14:paraId="3AB3A28D" w14:textId="595997A4" w:rsidR="00D415D0" w:rsidRPr="00847882" w:rsidRDefault="00B3202F" w:rsidP="00FF1E75">
      <w:pPr>
        <w:pStyle w:val="a7"/>
        <w:numPr>
          <w:ilvl w:val="0"/>
          <w:numId w:val="15"/>
        </w:numPr>
        <w:ind w:left="849"/>
        <w:jc w:val="both"/>
        <w:rPr>
          <w:rFonts w:cstheme="minorHAnsi"/>
        </w:rPr>
      </w:pPr>
      <w:r w:rsidRPr="00847882">
        <w:rPr>
          <w:rFonts w:cstheme="minorHAnsi" w:hint="cs"/>
          <w:rtl/>
        </w:rPr>
        <w:t>באמנות המצב מורכב יותר- אמנות נחתמות על ידי שר רלוונטי</w:t>
      </w:r>
      <w:r w:rsidR="00D82DFD">
        <w:rPr>
          <w:rFonts w:cstheme="minorHAnsi" w:hint="cs"/>
          <w:rtl/>
        </w:rPr>
        <w:t xml:space="preserve"> (רשות מבצעת)</w:t>
      </w:r>
      <w:r w:rsidRPr="00847882">
        <w:rPr>
          <w:rFonts w:cstheme="minorHAnsi" w:hint="cs"/>
          <w:rtl/>
        </w:rPr>
        <w:t xml:space="preserve"> או על ידי הנשיא, ולאחר מכן הסנאט מאשרר (</w:t>
      </w:r>
      <w:r w:rsidR="00D82DFD">
        <w:rPr>
          <w:rFonts w:cstheme="minorHAnsi" w:hint="cs"/>
          <w:rtl/>
        </w:rPr>
        <w:t xml:space="preserve">ברוב מיוחס של </w:t>
      </w:r>
      <w:r w:rsidRPr="00847882">
        <w:rPr>
          <w:rFonts w:cstheme="minorHAnsi" w:hint="cs"/>
          <w:rtl/>
        </w:rPr>
        <w:t>2/3 ממנו) וברגע שאמנה מאושררת היא הופכת להיות חלק מהדין הפנימי</w:t>
      </w:r>
      <w:r w:rsidR="00D82DFD">
        <w:rPr>
          <w:rFonts w:cstheme="minorHAnsi" w:hint="cs"/>
          <w:rtl/>
        </w:rPr>
        <w:t xml:space="preserve">- </w:t>
      </w:r>
      <w:r w:rsidR="00D82DFD">
        <w:rPr>
          <w:rFonts w:cstheme="minorHAnsi" w:hint="cs"/>
        </w:rPr>
        <w:t>SUPREME LAW OF THE LAND</w:t>
      </w:r>
      <w:r w:rsidR="00D82DFD">
        <w:rPr>
          <w:rFonts w:cstheme="minorHAnsi" w:hint="cs"/>
          <w:rtl/>
        </w:rPr>
        <w:t>.</w:t>
      </w:r>
      <w:r w:rsidRPr="00847882">
        <w:rPr>
          <w:rFonts w:cstheme="minorHAnsi" w:hint="cs"/>
          <w:rtl/>
        </w:rPr>
        <w:t xml:space="preserve"> אבל, אם ישנה התנגשות בין אמנה שאושררה לבין חוקה</w:t>
      </w:r>
      <w:r w:rsidR="00D82DFD">
        <w:rPr>
          <w:rFonts w:cstheme="minorHAnsi" w:hint="cs"/>
          <w:rtl/>
        </w:rPr>
        <w:t xml:space="preserve"> הפדרלית</w:t>
      </w:r>
      <w:r w:rsidRPr="00847882">
        <w:rPr>
          <w:rFonts w:cstheme="minorHAnsi" w:hint="cs"/>
          <w:rtl/>
        </w:rPr>
        <w:t>, החוקה מנצחת.</w:t>
      </w:r>
      <w:r w:rsidR="00D82DFD">
        <w:rPr>
          <w:rFonts w:cstheme="minorHAnsi" w:hint="cs"/>
          <w:rtl/>
        </w:rPr>
        <w:t xml:space="preserve"> עם זאת, אל</w:t>
      </w:r>
      <w:r w:rsidRPr="00847882">
        <w:rPr>
          <w:rFonts w:cstheme="minorHAnsi" w:hint="cs"/>
          <w:rtl/>
        </w:rPr>
        <w:t xml:space="preserve"> מול חוק פדרלי, היא במעמד מקביל לו </w:t>
      </w:r>
      <w:r w:rsidR="00D82DFD">
        <w:rPr>
          <w:rFonts w:cstheme="minorHAnsi" w:hint="cs"/>
          <w:rtl/>
        </w:rPr>
        <w:t xml:space="preserve">ונדרש </w:t>
      </w:r>
      <w:r w:rsidRPr="00847882">
        <w:rPr>
          <w:rFonts w:cstheme="minorHAnsi" w:hint="cs"/>
          <w:rtl/>
        </w:rPr>
        <w:t>שימוש בכללי הכרעה</w:t>
      </w:r>
      <w:r w:rsidR="00D82DFD">
        <w:rPr>
          <w:rFonts w:cstheme="minorHAnsi" w:hint="cs"/>
          <w:rtl/>
        </w:rPr>
        <w:t xml:space="preserve"> במקרה של התנגשות</w:t>
      </w:r>
      <w:r w:rsidRPr="00847882">
        <w:rPr>
          <w:rFonts w:cstheme="minorHAnsi" w:hint="cs"/>
          <w:rtl/>
        </w:rPr>
        <w:t>. כמו חוק פדרלי, אמנה גוברת גם על חוק וחוקה מדינתי.</w:t>
      </w:r>
    </w:p>
    <w:p w14:paraId="61A93711" w14:textId="77777777" w:rsidR="007B7F63" w:rsidRDefault="007B7F63" w:rsidP="00847882">
      <w:pPr>
        <w:pStyle w:val="a7"/>
        <w:ind w:left="424"/>
        <w:jc w:val="both"/>
        <w:rPr>
          <w:rFonts w:cstheme="minorHAnsi"/>
          <w:rtl/>
        </w:rPr>
      </w:pPr>
    </w:p>
    <w:p w14:paraId="753008BB" w14:textId="7994EF32" w:rsidR="007B7F63" w:rsidRDefault="007B7F63" w:rsidP="00847882">
      <w:pPr>
        <w:pStyle w:val="a7"/>
        <w:ind w:left="424"/>
        <w:jc w:val="both"/>
        <w:rPr>
          <w:rFonts w:cstheme="minorHAnsi"/>
          <w:rtl/>
        </w:rPr>
      </w:pPr>
      <w:r>
        <w:rPr>
          <w:rFonts w:cstheme="minorHAnsi" w:hint="cs"/>
          <w:rtl/>
        </w:rPr>
        <w:t>עם זאת</w:t>
      </w:r>
      <w:r w:rsidR="00B3202F" w:rsidRPr="00847882">
        <w:rPr>
          <w:rFonts w:cstheme="minorHAnsi" w:hint="cs"/>
          <w:rtl/>
        </w:rPr>
        <w:t>, לפעמים יש הגבלות שמוטלות על הממשל הפדרלי</w:t>
      </w:r>
      <w:r w:rsidR="00D82DFD">
        <w:rPr>
          <w:rFonts w:cstheme="minorHAnsi" w:hint="cs"/>
          <w:rtl/>
        </w:rPr>
        <w:t xml:space="preserve">. דוגמה קיצונית לכך, היא בהגבלה שניסה להוביל הממשל הפדרלי ציד של ציפורי בר בחלק ממדינות ארצות, המדינות התנגדו ובפנייה לבית המשפט, הוא טען כי לא ניתן לקבוע חוק פדרלי שיתערב בצורה כל כך קונקרטית בהתנהלות הפנימית בתוך המדינות. ואז המחוקק הלך וחתם על אמנה עם קנדה, האמנה אושררה. עם חזרת הנושא לבית המשפט, נקבע כי האמנה מהווה כעת </w:t>
      </w:r>
      <w:r w:rsidR="00D82DFD">
        <w:rPr>
          <w:rFonts w:cstheme="minorHAnsi" w:hint="cs"/>
        </w:rPr>
        <w:t>SUPREME LA</w:t>
      </w:r>
      <w:r w:rsidR="00D82DFD">
        <w:rPr>
          <w:rFonts w:cstheme="minorHAnsi"/>
        </w:rPr>
        <w:t>W OF THE LAND</w:t>
      </w:r>
      <w:r w:rsidR="00D82DFD">
        <w:rPr>
          <w:rFonts w:cstheme="minorHAnsi" w:hint="cs"/>
          <w:rtl/>
        </w:rPr>
        <w:t xml:space="preserve"> וזה חל על המדינות. כך ניתן לראות כי אמנה יכולה לעיתים להיות יותר חזקה מחוק פדרלי</w:t>
      </w:r>
      <w:r>
        <w:rPr>
          <w:rFonts w:cstheme="minorHAnsi" w:hint="cs"/>
          <w:rtl/>
        </w:rPr>
        <w:t>, ויכולה להיכנס במקומות בו הוא לא יכול להתערב.</w:t>
      </w:r>
    </w:p>
    <w:p w14:paraId="5D6EA60E" w14:textId="77777777" w:rsidR="007B7F63" w:rsidRDefault="007B7F63" w:rsidP="00847882">
      <w:pPr>
        <w:pStyle w:val="a7"/>
        <w:ind w:left="424"/>
        <w:jc w:val="both"/>
        <w:rPr>
          <w:rFonts w:cstheme="minorHAnsi"/>
          <w:rtl/>
        </w:rPr>
      </w:pPr>
    </w:p>
    <w:p w14:paraId="269C122B" w14:textId="33B26237" w:rsidR="00B3202F" w:rsidRDefault="007B7F63" w:rsidP="00847882">
      <w:pPr>
        <w:pStyle w:val="a7"/>
        <w:ind w:left="424"/>
        <w:jc w:val="both"/>
        <w:rPr>
          <w:rFonts w:cstheme="minorHAnsi"/>
          <w:rtl/>
        </w:rPr>
      </w:pPr>
      <w:r>
        <w:rPr>
          <w:rFonts w:cstheme="minorHAnsi" w:hint="cs"/>
          <w:rtl/>
        </w:rPr>
        <w:t>אבל, ישנו הבדל חשוב בין שני סוגים של אמנות במובן של קליטת המשפט הבינלאומי:</w:t>
      </w:r>
    </w:p>
    <w:p w14:paraId="016CFB9A" w14:textId="4011921C" w:rsidR="007B7F63" w:rsidRDefault="007B7F63" w:rsidP="00FF1E75">
      <w:pPr>
        <w:pStyle w:val="a7"/>
        <w:numPr>
          <w:ilvl w:val="0"/>
          <w:numId w:val="16"/>
        </w:numPr>
        <w:jc w:val="both"/>
        <w:rPr>
          <w:rFonts w:cstheme="minorHAnsi"/>
        </w:rPr>
      </w:pPr>
      <w:r>
        <w:rPr>
          <w:rFonts w:cstheme="minorHAnsi" w:hint="cs"/>
          <w:rtl/>
        </w:rPr>
        <w:t xml:space="preserve">הסוג ראשון הן אמנות אשר חלות מרגע האישור באופן אוטומטי, כיוון שיש בהן סעיפים מאוד קונקרטיים, שמאוד ברור כיצד יש ליישם אותן בדין הפנימי- </w:t>
      </w:r>
      <w:r>
        <w:rPr>
          <w:rFonts w:cstheme="minorHAnsi" w:hint="cs"/>
        </w:rPr>
        <w:t>SELF</w:t>
      </w:r>
      <w:r>
        <w:rPr>
          <w:rFonts w:cstheme="minorHAnsi"/>
        </w:rPr>
        <w:t>-EXCECUTING TREATIES</w:t>
      </w:r>
      <w:r>
        <w:rPr>
          <w:rFonts w:cstheme="minorHAnsi" w:hint="cs"/>
          <w:rtl/>
        </w:rPr>
        <w:t>.</w:t>
      </w:r>
    </w:p>
    <w:p w14:paraId="193DDAAB" w14:textId="63185F51" w:rsidR="007B7F63" w:rsidRDefault="007B7F63" w:rsidP="00FF1E75">
      <w:pPr>
        <w:pStyle w:val="a7"/>
        <w:numPr>
          <w:ilvl w:val="0"/>
          <w:numId w:val="16"/>
        </w:numPr>
        <w:jc w:val="both"/>
        <w:rPr>
          <w:rFonts w:cstheme="minorHAnsi"/>
        </w:rPr>
      </w:pPr>
      <w:r>
        <w:rPr>
          <w:rFonts w:cstheme="minorHAnsi" w:hint="cs"/>
          <w:rtl/>
        </w:rPr>
        <w:t>הסוג השני הן אמנות שגם לאחר האשרור ומתן המעמד של "</w:t>
      </w:r>
      <w:r>
        <w:rPr>
          <w:rFonts w:cstheme="minorHAnsi" w:hint="cs"/>
        </w:rPr>
        <w:t>SU</w:t>
      </w:r>
      <w:r>
        <w:rPr>
          <w:rFonts w:cstheme="minorHAnsi"/>
        </w:rPr>
        <w:t>PREME LAW OF THE LAND</w:t>
      </w:r>
      <w:r>
        <w:rPr>
          <w:rFonts w:cstheme="minorHAnsi" w:hint="cs"/>
          <w:rtl/>
        </w:rPr>
        <w:t xml:space="preserve">", עדיין זה לא ניתן לאכיפה באופן אוטומטי- </w:t>
      </w:r>
      <w:r>
        <w:rPr>
          <w:rFonts w:cstheme="minorHAnsi" w:hint="cs"/>
        </w:rPr>
        <w:t>NON</w:t>
      </w:r>
      <w:r>
        <w:rPr>
          <w:rFonts w:cstheme="minorHAnsi"/>
        </w:rPr>
        <w:t>-</w:t>
      </w:r>
      <w:r>
        <w:rPr>
          <w:rFonts w:cstheme="minorHAnsi" w:hint="cs"/>
        </w:rPr>
        <w:t>SELF</w:t>
      </w:r>
      <w:r>
        <w:rPr>
          <w:rFonts w:cstheme="minorHAnsi"/>
        </w:rPr>
        <w:t>-EXCECUTING TREATIE</w:t>
      </w:r>
      <w:r>
        <w:rPr>
          <w:rFonts w:cstheme="minorHAnsi" w:hint="cs"/>
        </w:rPr>
        <w:t>S</w:t>
      </w:r>
      <w:r>
        <w:rPr>
          <w:rFonts w:cstheme="minorHAnsi" w:hint="cs"/>
          <w:rtl/>
        </w:rPr>
        <w:t>. לדוגמה, בשנות החמישים, אחרי שארצות הברית הצטרפה למגילת האו"ם</w:t>
      </w:r>
      <w:r w:rsidR="00235EA5">
        <w:rPr>
          <w:rFonts w:cstheme="minorHAnsi" w:hint="cs"/>
          <w:rtl/>
        </w:rPr>
        <w:t xml:space="preserve"> בה נקבע כי</w:t>
      </w:r>
      <w:r w:rsidR="00235EA5" w:rsidRPr="00235EA5">
        <w:rPr>
          <w:rFonts w:cstheme="minorHAnsi" w:hint="cs"/>
          <w:rtl/>
        </w:rPr>
        <w:t xml:space="preserve"> </w:t>
      </w:r>
      <w:r w:rsidR="00235EA5">
        <w:rPr>
          <w:rFonts w:cstheme="minorHAnsi" w:hint="cs"/>
          <w:rtl/>
        </w:rPr>
        <w:t>חל שוויון בין כל בני האדם</w:t>
      </w:r>
      <w:r>
        <w:rPr>
          <w:rFonts w:cstheme="minorHAnsi" w:hint="cs"/>
          <w:rtl/>
        </w:rPr>
        <w:t>, הוחלט במדינת קליפורניה לקבוע חוק האוסר על בעלות במקרקעין לזרים</w:t>
      </w:r>
      <w:r w:rsidR="00235EA5">
        <w:rPr>
          <w:rFonts w:cstheme="minorHAnsi" w:hint="cs"/>
          <w:rtl/>
        </w:rPr>
        <w:t xml:space="preserve">. לאחר חיקוק החוק, מגיע אזרח יפני, </w:t>
      </w:r>
      <w:r w:rsidR="00235EA5" w:rsidRPr="00903583">
        <w:rPr>
          <w:rFonts w:cstheme="minorHAnsi" w:hint="cs"/>
          <w:b/>
          <w:bCs/>
          <w:rtl/>
        </w:rPr>
        <w:t>פוג'י</w:t>
      </w:r>
      <w:r w:rsidR="00235EA5">
        <w:rPr>
          <w:rFonts w:cstheme="minorHAnsi" w:hint="cs"/>
          <w:rtl/>
        </w:rPr>
        <w:t xml:space="preserve">, המתגורר בארצות הברית ורוצה להיות בעלי מקרקעין בקליפורניה וטוען כי החוק פוגע בו ובשוויון המובטח לו על פי מגילת האו"ם ולכן לחוק האמור אין תוקף. בית המשפט קובע כי זה לא המקרה, אומנם מגילת האו"ם קובעת עיקרון של שוויון, אך היא </w:t>
      </w:r>
      <w:r w:rsidR="00235EA5">
        <w:rPr>
          <w:rFonts w:cstheme="minorHAnsi" w:hint="cs"/>
        </w:rPr>
        <w:t>NON</w:t>
      </w:r>
      <w:r w:rsidR="00235EA5">
        <w:rPr>
          <w:rFonts w:cstheme="minorHAnsi"/>
        </w:rPr>
        <w:t>-</w:t>
      </w:r>
      <w:r w:rsidR="00235EA5">
        <w:rPr>
          <w:rFonts w:cstheme="minorHAnsi" w:hint="cs"/>
        </w:rPr>
        <w:t>SELF</w:t>
      </w:r>
      <w:r w:rsidR="00235EA5">
        <w:rPr>
          <w:rFonts w:cstheme="minorHAnsi"/>
        </w:rPr>
        <w:t>-EXCECUTING TREATY</w:t>
      </w:r>
      <w:r w:rsidR="00235EA5">
        <w:rPr>
          <w:rFonts w:cstheme="minorHAnsi" w:hint="cs"/>
          <w:rtl/>
        </w:rPr>
        <w:t>, היא אמנה שדורשת יישום, ולא חלה באופן אוטומטי רק עקב האשרור שלה, ורק אם ארצות הברית תיישם עיקרון זה בחוק, תהיה עילה לתביעה שכזו.</w:t>
      </w:r>
    </w:p>
    <w:p w14:paraId="390D92C6" w14:textId="58C4826E" w:rsidR="00DC29CD" w:rsidRDefault="00DC29CD" w:rsidP="00DC29CD">
      <w:pPr>
        <w:pStyle w:val="a7"/>
        <w:ind w:left="424"/>
        <w:jc w:val="both"/>
        <w:rPr>
          <w:rFonts w:cstheme="minorHAnsi"/>
          <w:rtl/>
        </w:rPr>
      </w:pPr>
    </w:p>
    <w:p w14:paraId="05CCA143" w14:textId="4E6DD71B" w:rsidR="00DC29CD" w:rsidRDefault="00DC29CD" w:rsidP="00DC29CD">
      <w:pPr>
        <w:pStyle w:val="a7"/>
        <w:ind w:left="424"/>
        <w:jc w:val="both"/>
        <w:rPr>
          <w:rFonts w:cstheme="minorHAnsi"/>
          <w:rtl/>
        </w:rPr>
      </w:pPr>
      <w:r>
        <w:rPr>
          <w:rFonts w:cstheme="minorHAnsi" w:hint="cs"/>
          <w:b/>
          <w:bCs/>
          <w:rtl/>
        </w:rPr>
        <w:t xml:space="preserve">כיצד ניתן לקבוע איזו סוג של אמנה זו? </w:t>
      </w:r>
      <w:r>
        <w:rPr>
          <w:rFonts w:cstheme="minorHAnsi" w:hint="cs"/>
          <w:rtl/>
        </w:rPr>
        <w:t>בוחנים את האמנה ואת הכתוב בה, ובודקים עד כמה הכללים וההוראות המעוגנים בה מוכנים לאכיפה ועד כמה הם קונקרטיים וישימים.</w:t>
      </w:r>
      <w:r w:rsidR="004F5FC9">
        <w:rPr>
          <w:rFonts w:cstheme="minorHAnsi" w:hint="cs"/>
          <w:rtl/>
        </w:rPr>
        <w:t xml:space="preserve"> החלטות אלו מתקבלות על ידי בית המשפט.</w:t>
      </w:r>
    </w:p>
    <w:p w14:paraId="6F14C61A" w14:textId="0B00D6A6" w:rsidR="004A64EF" w:rsidRDefault="004A64EF" w:rsidP="00DC29CD">
      <w:pPr>
        <w:pStyle w:val="a7"/>
        <w:ind w:left="424"/>
        <w:jc w:val="both"/>
        <w:rPr>
          <w:rFonts w:cstheme="minorHAnsi"/>
          <w:rtl/>
        </w:rPr>
      </w:pPr>
    </w:p>
    <w:p w14:paraId="66F38140" w14:textId="1F7BA327" w:rsidR="00903583" w:rsidRDefault="004A64EF" w:rsidP="00903583">
      <w:pPr>
        <w:pStyle w:val="a7"/>
        <w:ind w:left="424"/>
        <w:jc w:val="both"/>
        <w:rPr>
          <w:rFonts w:cstheme="minorHAnsi"/>
          <w:rtl/>
        </w:rPr>
      </w:pPr>
      <w:r>
        <w:rPr>
          <w:rFonts w:cstheme="minorHAnsi" w:hint="cs"/>
          <w:rtl/>
        </w:rPr>
        <w:t xml:space="preserve">דוגמה נוספת, </w:t>
      </w:r>
      <w:r w:rsidR="00903583">
        <w:rPr>
          <w:rFonts w:cstheme="minorHAnsi" w:hint="cs"/>
          <w:rtl/>
        </w:rPr>
        <w:t>היא פרשת "</w:t>
      </w:r>
      <w:r w:rsidR="00903583" w:rsidRPr="00903583">
        <w:rPr>
          <w:rFonts w:cstheme="minorHAnsi" w:hint="cs"/>
          <w:b/>
          <w:bCs/>
          <w:rtl/>
        </w:rPr>
        <w:t>מדיז'ין</w:t>
      </w:r>
      <w:r w:rsidR="00903583">
        <w:rPr>
          <w:rFonts w:cstheme="minorHAnsi" w:hint="cs"/>
          <w:rtl/>
        </w:rPr>
        <w:t>" (</w:t>
      </w:r>
      <w:r w:rsidR="00903583">
        <w:rPr>
          <w:rFonts w:cstheme="minorHAnsi" w:hint="cs"/>
        </w:rPr>
        <w:t>MEDIIN</w:t>
      </w:r>
      <w:r w:rsidR="00903583">
        <w:rPr>
          <w:rFonts w:cstheme="minorHAnsi" w:hint="cs"/>
          <w:rtl/>
        </w:rPr>
        <w:t xml:space="preserve">), העוסקת באדם מקסיקני שנעצר בארצות הברית וביקש פגישה עם נציג קונסולרי (דיפלומטי), אך ארצות הברית לא מאפשרת לו לקיים פגישה זו, מתוך הטענה כי מגיע לו במסגרת זכויותיו לפגוש עורך דין בלבד. אותו אדם הגיש תביעה נגדה וביקש להסתמך על שני מקרים דומים שנדונו בבית הדין הבינלאומי לצדק, פרשת הוואנה ופרשת לגרנד, אשר עסקו בדיוק באותו המקרה- אזרחים מקסיקנים שהורשעו ברצח וביקשו להיפגש עם נציג קונסולרי אך ארצות הברית לא אפשרה זאת. בית הדין הבינלאומי קבע כי לפי אמות המשפט הבינלאומיות ארצות הברית מחויבת לתת להם פגישה עם נציג קונסולרי, אך ארצות הברית הסבירה כי מקורות המשפט הללו הם מבחינתה </w:t>
      </w:r>
      <w:r w:rsidR="00903583">
        <w:rPr>
          <w:rFonts w:cstheme="minorHAnsi" w:hint="cs"/>
        </w:rPr>
        <w:lastRenderedPageBreak/>
        <w:t>NON</w:t>
      </w:r>
      <w:r w:rsidR="00903583">
        <w:rPr>
          <w:rFonts w:cstheme="minorHAnsi"/>
        </w:rPr>
        <w:t>-</w:t>
      </w:r>
      <w:r w:rsidR="00903583">
        <w:rPr>
          <w:rFonts w:cstheme="minorHAnsi" w:hint="cs"/>
        </w:rPr>
        <w:t>SELF</w:t>
      </w:r>
      <w:r w:rsidR="00903583">
        <w:rPr>
          <w:rFonts w:cstheme="minorHAnsi"/>
        </w:rPr>
        <w:t>-EXCECUTING TREATIE</w:t>
      </w:r>
      <w:r w:rsidR="00903583">
        <w:rPr>
          <w:rFonts w:cstheme="minorHAnsi" w:hint="cs"/>
        </w:rPr>
        <w:t>S</w:t>
      </w:r>
      <w:r w:rsidR="00903583">
        <w:rPr>
          <w:rFonts w:cstheme="minorHAnsi" w:hint="cs"/>
          <w:rtl/>
        </w:rPr>
        <w:t>, ולכן הם לא ישימים בשיטת המשפט הפנימית שלה, ובכך היא בחרה להפר את המשפט הבינלאומי (מתוך ידיעה שלא יעשה לה דבר) והוציאה את שני המקסיקנים להורג מבלי לפגוש קונסולרי.</w:t>
      </w:r>
    </w:p>
    <w:p w14:paraId="652ED2FA" w14:textId="5060A96B" w:rsidR="00903583" w:rsidRDefault="00903583" w:rsidP="00903583">
      <w:pPr>
        <w:pStyle w:val="a7"/>
        <w:ind w:left="424"/>
        <w:jc w:val="both"/>
        <w:rPr>
          <w:rFonts w:cstheme="minorHAnsi"/>
          <w:rtl/>
        </w:rPr>
      </w:pPr>
    </w:p>
    <w:p w14:paraId="27505D97" w14:textId="61DE813E" w:rsidR="00903583" w:rsidRDefault="004F5FC9" w:rsidP="00903583">
      <w:pPr>
        <w:pStyle w:val="a7"/>
        <w:ind w:left="424"/>
        <w:jc w:val="both"/>
        <w:rPr>
          <w:rFonts w:cstheme="minorHAnsi"/>
          <w:rtl/>
        </w:rPr>
      </w:pPr>
      <w:r>
        <w:rPr>
          <w:rFonts w:cstheme="minorHAnsi" w:hint="cs"/>
          <w:rtl/>
        </w:rPr>
        <w:t>בפרשת מדיז'ין, אותה הדבר קרה שוב. בית המשפט הבינלאומי אמר כי אין תחולה לעקרונות המשפט הדורשים סוג מפגש זה, חרף החלטות בית הדין הבינלאומי.</w:t>
      </w:r>
    </w:p>
    <w:p w14:paraId="3011058F" w14:textId="180F1738" w:rsidR="004F5FC9" w:rsidRDefault="004F5FC9" w:rsidP="004F5FC9">
      <w:pPr>
        <w:pStyle w:val="a7"/>
        <w:jc w:val="both"/>
        <w:rPr>
          <w:rFonts w:cstheme="minorHAnsi"/>
          <w:rtl/>
        </w:rPr>
      </w:pPr>
    </w:p>
    <w:p w14:paraId="15FA71C6" w14:textId="11770BF3" w:rsidR="004F5FC9" w:rsidRDefault="004F5FC9" w:rsidP="004F5FC9">
      <w:pPr>
        <w:pStyle w:val="a7"/>
        <w:jc w:val="both"/>
        <w:rPr>
          <w:rFonts w:cstheme="minorHAnsi"/>
          <w:b/>
          <w:bCs/>
          <w:rtl/>
        </w:rPr>
      </w:pPr>
      <w:r>
        <w:rPr>
          <w:rFonts w:cstheme="minorHAnsi" w:hint="cs"/>
          <w:b/>
          <w:bCs/>
          <w:rtl/>
        </w:rPr>
        <w:t>לסיכום:</w:t>
      </w:r>
    </w:p>
    <w:p w14:paraId="1F12290B" w14:textId="72B67CFA" w:rsidR="004F5FC9" w:rsidRDefault="004F5FC9" w:rsidP="00FF1E75">
      <w:pPr>
        <w:pStyle w:val="a7"/>
        <w:numPr>
          <w:ilvl w:val="0"/>
          <w:numId w:val="15"/>
        </w:numPr>
        <w:ind w:left="424"/>
        <w:jc w:val="both"/>
        <w:rPr>
          <w:rFonts w:cstheme="minorHAnsi"/>
        </w:rPr>
      </w:pPr>
      <w:r>
        <w:rPr>
          <w:rFonts w:cstheme="minorHAnsi" w:hint="cs"/>
          <w:rtl/>
        </w:rPr>
        <w:t>משפט מנהגי חל על רוב המדינות, לעיתים הוא גובר על הדין פנימי ולעיתים הוא נסוג ממנו;</w:t>
      </w:r>
    </w:p>
    <w:p w14:paraId="5DE57862" w14:textId="1DD117AE" w:rsidR="004F5FC9" w:rsidRDefault="004F5FC9" w:rsidP="00FF1E75">
      <w:pPr>
        <w:pStyle w:val="a7"/>
        <w:numPr>
          <w:ilvl w:val="0"/>
          <w:numId w:val="15"/>
        </w:numPr>
        <w:ind w:left="424"/>
        <w:jc w:val="both"/>
        <w:rPr>
          <w:rFonts w:cstheme="minorHAnsi"/>
        </w:rPr>
      </w:pPr>
      <w:r>
        <w:rPr>
          <w:rFonts w:cstheme="minorHAnsi" w:hint="cs"/>
          <w:rtl/>
        </w:rPr>
        <w:t>בנוגע לאמנות, הגישות הן מאוד מגוונות, בדרך כלל מדינות קונטיננטאליו</w:t>
      </w:r>
      <w:r>
        <w:rPr>
          <w:rFonts w:cstheme="minorHAnsi" w:hint="eastAsia"/>
          <w:rtl/>
        </w:rPr>
        <w:t>ת</w:t>
      </w:r>
      <w:r>
        <w:rPr>
          <w:rFonts w:cstheme="minorHAnsi" w:hint="cs"/>
          <w:rtl/>
        </w:rPr>
        <w:t xml:space="preserve"> הן מדינות מוניסטיות ומדינות המשפט המקובל הן דואליסטיות. עם זאת, התיאוריות חלות באופן מוגבל ולא חלות בשום מקום באופן מושלם. בפועל, לחלק מהמדינות יש נטיות לכאן ולכאן.</w:t>
      </w:r>
    </w:p>
    <w:p w14:paraId="14547BD7" w14:textId="669C8AB2" w:rsidR="004F5FC9" w:rsidRDefault="004F5FC9" w:rsidP="004F5FC9">
      <w:pPr>
        <w:pStyle w:val="a7"/>
        <w:jc w:val="both"/>
        <w:rPr>
          <w:rFonts w:cstheme="minorHAnsi"/>
          <w:rtl/>
        </w:rPr>
      </w:pPr>
    </w:p>
    <w:p w14:paraId="1E81B578" w14:textId="633F8159" w:rsidR="006509DF" w:rsidRDefault="006509DF" w:rsidP="004F5FC9">
      <w:pPr>
        <w:pStyle w:val="a7"/>
        <w:jc w:val="both"/>
        <w:rPr>
          <w:rFonts w:cstheme="minorHAnsi"/>
          <w:rtl/>
        </w:rPr>
      </w:pPr>
    </w:p>
    <w:p w14:paraId="16521198" w14:textId="6579BB06" w:rsidR="006509DF" w:rsidRDefault="006509DF" w:rsidP="004F5FC9">
      <w:pPr>
        <w:pStyle w:val="a7"/>
        <w:jc w:val="both"/>
        <w:rPr>
          <w:rFonts w:cstheme="minorHAnsi"/>
          <w:rtl/>
        </w:rPr>
      </w:pPr>
    </w:p>
    <w:p w14:paraId="0A08C7F9" w14:textId="0DEC596D" w:rsidR="006509DF" w:rsidRDefault="006509DF" w:rsidP="004F5FC9">
      <w:pPr>
        <w:pStyle w:val="a7"/>
        <w:jc w:val="both"/>
        <w:rPr>
          <w:rFonts w:cstheme="minorHAnsi"/>
          <w:rtl/>
        </w:rPr>
      </w:pPr>
    </w:p>
    <w:p w14:paraId="3F2F6664" w14:textId="1877E239" w:rsidR="006509DF" w:rsidRDefault="006509DF" w:rsidP="004F5FC9">
      <w:pPr>
        <w:pStyle w:val="a7"/>
        <w:jc w:val="both"/>
        <w:rPr>
          <w:rFonts w:cstheme="minorHAnsi"/>
          <w:rtl/>
        </w:rPr>
      </w:pPr>
    </w:p>
    <w:p w14:paraId="4A2E5AA8" w14:textId="6F58B07A" w:rsidR="006509DF" w:rsidRDefault="006509DF" w:rsidP="004F5FC9">
      <w:pPr>
        <w:pStyle w:val="a7"/>
        <w:jc w:val="both"/>
        <w:rPr>
          <w:rFonts w:cstheme="minorHAnsi"/>
          <w:rtl/>
        </w:rPr>
      </w:pPr>
    </w:p>
    <w:p w14:paraId="3877232B" w14:textId="4D8D035C" w:rsidR="006509DF" w:rsidRDefault="006509DF" w:rsidP="004F5FC9">
      <w:pPr>
        <w:pStyle w:val="a7"/>
        <w:jc w:val="both"/>
        <w:rPr>
          <w:rFonts w:cstheme="minorHAnsi"/>
          <w:rtl/>
        </w:rPr>
      </w:pPr>
    </w:p>
    <w:p w14:paraId="35C6B8FD" w14:textId="23B39036" w:rsidR="006509DF" w:rsidRDefault="006509DF" w:rsidP="004F5FC9">
      <w:pPr>
        <w:pStyle w:val="a7"/>
        <w:jc w:val="both"/>
        <w:rPr>
          <w:rFonts w:cstheme="minorHAnsi"/>
          <w:rtl/>
        </w:rPr>
      </w:pPr>
    </w:p>
    <w:p w14:paraId="3AB03A57" w14:textId="15BAE377" w:rsidR="006509DF" w:rsidRDefault="006509DF" w:rsidP="004F5FC9">
      <w:pPr>
        <w:pStyle w:val="a7"/>
        <w:jc w:val="both"/>
        <w:rPr>
          <w:rFonts w:cstheme="minorHAnsi"/>
          <w:rtl/>
        </w:rPr>
      </w:pPr>
    </w:p>
    <w:p w14:paraId="3DB50720" w14:textId="64DF279F" w:rsidR="006509DF" w:rsidRDefault="006509DF" w:rsidP="004F5FC9">
      <w:pPr>
        <w:pStyle w:val="a7"/>
        <w:jc w:val="both"/>
        <w:rPr>
          <w:rFonts w:cstheme="minorHAnsi"/>
          <w:rtl/>
        </w:rPr>
      </w:pPr>
    </w:p>
    <w:p w14:paraId="5FFFE629" w14:textId="772DA635" w:rsidR="006509DF" w:rsidRDefault="006509DF" w:rsidP="004F5FC9">
      <w:pPr>
        <w:pStyle w:val="a7"/>
        <w:jc w:val="both"/>
        <w:rPr>
          <w:rFonts w:cstheme="minorHAnsi"/>
          <w:rtl/>
        </w:rPr>
      </w:pPr>
    </w:p>
    <w:p w14:paraId="2D4E2E00" w14:textId="2B477B76" w:rsidR="006509DF" w:rsidRDefault="006509DF" w:rsidP="004F5FC9">
      <w:pPr>
        <w:pStyle w:val="a7"/>
        <w:jc w:val="both"/>
        <w:rPr>
          <w:rFonts w:cstheme="minorHAnsi"/>
          <w:rtl/>
        </w:rPr>
      </w:pPr>
    </w:p>
    <w:p w14:paraId="70581FF4" w14:textId="7FCEB56B" w:rsidR="006509DF" w:rsidRDefault="006509DF" w:rsidP="004F5FC9">
      <w:pPr>
        <w:pStyle w:val="a7"/>
        <w:jc w:val="both"/>
        <w:rPr>
          <w:rFonts w:cstheme="minorHAnsi"/>
          <w:rtl/>
        </w:rPr>
      </w:pPr>
    </w:p>
    <w:p w14:paraId="3812CBB9" w14:textId="441E49CE" w:rsidR="006509DF" w:rsidRDefault="006509DF" w:rsidP="004F5FC9">
      <w:pPr>
        <w:pStyle w:val="a7"/>
        <w:jc w:val="both"/>
        <w:rPr>
          <w:rFonts w:cstheme="minorHAnsi"/>
          <w:rtl/>
        </w:rPr>
      </w:pPr>
    </w:p>
    <w:p w14:paraId="59023641" w14:textId="44E85453" w:rsidR="006509DF" w:rsidRDefault="006509DF" w:rsidP="004F5FC9">
      <w:pPr>
        <w:pStyle w:val="a7"/>
        <w:jc w:val="both"/>
        <w:rPr>
          <w:rFonts w:cstheme="minorHAnsi"/>
          <w:rtl/>
        </w:rPr>
      </w:pPr>
    </w:p>
    <w:p w14:paraId="1FF7BF88" w14:textId="7E7B93E7" w:rsidR="006509DF" w:rsidRDefault="006509DF" w:rsidP="004F5FC9">
      <w:pPr>
        <w:pStyle w:val="a7"/>
        <w:jc w:val="both"/>
        <w:rPr>
          <w:rFonts w:cstheme="minorHAnsi"/>
          <w:rtl/>
        </w:rPr>
      </w:pPr>
    </w:p>
    <w:p w14:paraId="65E5FA67" w14:textId="42C43A6D" w:rsidR="006509DF" w:rsidRDefault="006509DF" w:rsidP="004F5FC9">
      <w:pPr>
        <w:pStyle w:val="a7"/>
        <w:jc w:val="both"/>
        <w:rPr>
          <w:rFonts w:cstheme="minorHAnsi"/>
          <w:rtl/>
        </w:rPr>
      </w:pPr>
    </w:p>
    <w:p w14:paraId="7D024ED8" w14:textId="5C97C035" w:rsidR="006509DF" w:rsidRDefault="006509DF" w:rsidP="004F5FC9">
      <w:pPr>
        <w:pStyle w:val="a7"/>
        <w:jc w:val="both"/>
        <w:rPr>
          <w:rFonts w:cstheme="minorHAnsi"/>
          <w:rtl/>
        </w:rPr>
      </w:pPr>
    </w:p>
    <w:p w14:paraId="44B5A851" w14:textId="0806F6F5" w:rsidR="006509DF" w:rsidRDefault="006509DF" w:rsidP="004F5FC9">
      <w:pPr>
        <w:pStyle w:val="a7"/>
        <w:jc w:val="both"/>
        <w:rPr>
          <w:rFonts w:cstheme="minorHAnsi"/>
          <w:rtl/>
        </w:rPr>
      </w:pPr>
    </w:p>
    <w:p w14:paraId="0E3CCC14" w14:textId="4D6DE226" w:rsidR="006509DF" w:rsidRDefault="006509DF" w:rsidP="004F5FC9">
      <w:pPr>
        <w:pStyle w:val="a7"/>
        <w:jc w:val="both"/>
        <w:rPr>
          <w:rFonts w:cstheme="minorHAnsi"/>
          <w:rtl/>
        </w:rPr>
      </w:pPr>
    </w:p>
    <w:p w14:paraId="0B899F34" w14:textId="39AD47BC" w:rsidR="006509DF" w:rsidRDefault="006509DF" w:rsidP="004F5FC9">
      <w:pPr>
        <w:pStyle w:val="a7"/>
        <w:jc w:val="both"/>
        <w:rPr>
          <w:rFonts w:cstheme="minorHAnsi"/>
          <w:rtl/>
        </w:rPr>
      </w:pPr>
    </w:p>
    <w:p w14:paraId="47A5D9D4" w14:textId="40A26E63" w:rsidR="006509DF" w:rsidRDefault="006509DF" w:rsidP="004F5FC9">
      <w:pPr>
        <w:pStyle w:val="a7"/>
        <w:jc w:val="both"/>
        <w:rPr>
          <w:rFonts w:cstheme="minorHAnsi"/>
          <w:rtl/>
        </w:rPr>
      </w:pPr>
    </w:p>
    <w:p w14:paraId="327193AC" w14:textId="4A3B00CE" w:rsidR="006509DF" w:rsidRDefault="006509DF" w:rsidP="004F5FC9">
      <w:pPr>
        <w:pStyle w:val="a7"/>
        <w:jc w:val="both"/>
        <w:rPr>
          <w:rFonts w:cstheme="minorHAnsi"/>
          <w:rtl/>
        </w:rPr>
      </w:pPr>
    </w:p>
    <w:p w14:paraId="549AB813" w14:textId="4E94978E" w:rsidR="006509DF" w:rsidRDefault="006509DF" w:rsidP="004F5FC9">
      <w:pPr>
        <w:pStyle w:val="a7"/>
        <w:jc w:val="both"/>
        <w:rPr>
          <w:rFonts w:cstheme="minorHAnsi"/>
          <w:rtl/>
        </w:rPr>
      </w:pPr>
    </w:p>
    <w:p w14:paraId="3586F695" w14:textId="15AE7D5C" w:rsidR="006509DF" w:rsidRDefault="006509DF" w:rsidP="004F5FC9">
      <w:pPr>
        <w:pStyle w:val="a7"/>
        <w:jc w:val="both"/>
        <w:rPr>
          <w:rFonts w:cstheme="minorHAnsi"/>
          <w:rtl/>
        </w:rPr>
      </w:pPr>
    </w:p>
    <w:p w14:paraId="620BF3FB" w14:textId="7F9BE1E9" w:rsidR="006509DF" w:rsidRDefault="006509DF" w:rsidP="004F5FC9">
      <w:pPr>
        <w:pStyle w:val="a7"/>
        <w:jc w:val="both"/>
        <w:rPr>
          <w:rFonts w:cstheme="minorHAnsi"/>
          <w:rtl/>
        </w:rPr>
      </w:pPr>
    </w:p>
    <w:p w14:paraId="1A369FE8" w14:textId="3CA14F4A" w:rsidR="006509DF" w:rsidRDefault="006509DF" w:rsidP="004F5FC9">
      <w:pPr>
        <w:pStyle w:val="a7"/>
        <w:jc w:val="both"/>
        <w:rPr>
          <w:rFonts w:cstheme="minorHAnsi"/>
          <w:rtl/>
        </w:rPr>
      </w:pPr>
    </w:p>
    <w:p w14:paraId="136B92B7" w14:textId="20E83F3D" w:rsidR="006509DF" w:rsidRDefault="006509DF" w:rsidP="004F5FC9">
      <w:pPr>
        <w:pStyle w:val="a7"/>
        <w:jc w:val="both"/>
        <w:rPr>
          <w:rFonts w:cstheme="minorHAnsi"/>
          <w:rtl/>
        </w:rPr>
      </w:pPr>
    </w:p>
    <w:p w14:paraId="08CEC8F3" w14:textId="7FFFD82F" w:rsidR="006509DF" w:rsidRDefault="006509DF" w:rsidP="004F5FC9">
      <w:pPr>
        <w:pStyle w:val="a7"/>
        <w:jc w:val="both"/>
        <w:rPr>
          <w:rFonts w:cstheme="minorHAnsi"/>
          <w:rtl/>
        </w:rPr>
      </w:pPr>
    </w:p>
    <w:p w14:paraId="15156EF9" w14:textId="724F0F82" w:rsidR="006509DF" w:rsidRDefault="006509DF" w:rsidP="004F5FC9">
      <w:pPr>
        <w:pStyle w:val="a7"/>
        <w:jc w:val="both"/>
        <w:rPr>
          <w:rFonts w:cstheme="minorHAnsi"/>
          <w:rtl/>
        </w:rPr>
      </w:pPr>
    </w:p>
    <w:p w14:paraId="5E12F240" w14:textId="17E45D31" w:rsidR="006509DF" w:rsidRDefault="006509DF" w:rsidP="004F5FC9">
      <w:pPr>
        <w:pStyle w:val="a7"/>
        <w:jc w:val="both"/>
        <w:rPr>
          <w:rFonts w:cstheme="minorHAnsi"/>
          <w:rtl/>
        </w:rPr>
      </w:pPr>
    </w:p>
    <w:p w14:paraId="2ED7CF68" w14:textId="283CA1DF" w:rsidR="006509DF" w:rsidRDefault="006509DF" w:rsidP="004F5FC9">
      <w:pPr>
        <w:pStyle w:val="a7"/>
        <w:jc w:val="both"/>
        <w:rPr>
          <w:rFonts w:cstheme="minorHAnsi"/>
          <w:rtl/>
        </w:rPr>
      </w:pPr>
    </w:p>
    <w:p w14:paraId="391AC0BA" w14:textId="52607BCE" w:rsidR="006509DF" w:rsidRDefault="006509DF" w:rsidP="004F5FC9">
      <w:pPr>
        <w:pStyle w:val="a7"/>
        <w:jc w:val="both"/>
        <w:rPr>
          <w:rFonts w:cstheme="minorHAnsi"/>
          <w:rtl/>
        </w:rPr>
      </w:pPr>
    </w:p>
    <w:p w14:paraId="5A7A7EAD" w14:textId="285AA1D1" w:rsidR="006509DF" w:rsidRDefault="006509DF" w:rsidP="004F5FC9">
      <w:pPr>
        <w:pStyle w:val="a7"/>
        <w:jc w:val="both"/>
        <w:rPr>
          <w:rFonts w:cstheme="minorHAnsi"/>
          <w:rtl/>
        </w:rPr>
      </w:pPr>
    </w:p>
    <w:p w14:paraId="37FEA924" w14:textId="3FAB983B" w:rsidR="006509DF" w:rsidRDefault="006509DF" w:rsidP="004F5FC9">
      <w:pPr>
        <w:pStyle w:val="a7"/>
        <w:jc w:val="both"/>
        <w:rPr>
          <w:rFonts w:cstheme="minorHAnsi"/>
          <w:rtl/>
        </w:rPr>
      </w:pPr>
    </w:p>
    <w:p w14:paraId="34FBD438" w14:textId="3C093871" w:rsidR="006509DF" w:rsidRDefault="006509DF" w:rsidP="004F5FC9">
      <w:pPr>
        <w:pStyle w:val="a7"/>
        <w:jc w:val="both"/>
        <w:rPr>
          <w:rFonts w:cstheme="minorHAnsi"/>
          <w:rtl/>
        </w:rPr>
      </w:pPr>
    </w:p>
    <w:p w14:paraId="48C7278F" w14:textId="1B4570FE" w:rsidR="006509DF" w:rsidRDefault="006509DF" w:rsidP="004F5FC9">
      <w:pPr>
        <w:pStyle w:val="a7"/>
        <w:jc w:val="both"/>
        <w:rPr>
          <w:rFonts w:cstheme="minorHAnsi"/>
          <w:rtl/>
        </w:rPr>
      </w:pPr>
    </w:p>
    <w:p w14:paraId="3A96B7D3" w14:textId="1D300B68" w:rsidR="006509DF" w:rsidRDefault="006509DF" w:rsidP="004F5FC9">
      <w:pPr>
        <w:pStyle w:val="a7"/>
        <w:jc w:val="both"/>
        <w:rPr>
          <w:rFonts w:cstheme="minorHAnsi"/>
          <w:rtl/>
        </w:rPr>
      </w:pPr>
    </w:p>
    <w:p w14:paraId="57325751" w14:textId="77777777" w:rsidR="000941D0" w:rsidRDefault="000941D0" w:rsidP="004F5FC9">
      <w:pPr>
        <w:pStyle w:val="a7"/>
        <w:jc w:val="both"/>
        <w:rPr>
          <w:rFonts w:cstheme="minorHAnsi"/>
          <w:rtl/>
        </w:rPr>
      </w:pPr>
    </w:p>
    <w:p w14:paraId="5EC225E6" w14:textId="5934C58A" w:rsidR="006509DF" w:rsidRDefault="006509DF" w:rsidP="004F5FC9">
      <w:pPr>
        <w:pStyle w:val="a7"/>
        <w:jc w:val="both"/>
        <w:rPr>
          <w:rFonts w:cstheme="minorHAnsi"/>
          <w:rtl/>
        </w:rPr>
      </w:pPr>
    </w:p>
    <w:p w14:paraId="588B28EE" w14:textId="6DAE1E94" w:rsidR="006509DF" w:rsidRDefault="006509DF" w:rsidP="004F5FC9">
      <w:pPr>
        <w:pStyle w:val="a7"/>
        <w:jc w:val="both"/>
        <w:rPr>
          <w:rFonts w:cstheme="minorHAnsi"/>
          <w:rtl/>
        </w:rPr>
      </w:pPr>
    </w:p>
    <w:p w14:paraId="4BD81817" w14:textId="3C20FBCE" w:rsidR="006509DF" w:rsidRDefault="006509DF" w:rsidP="004F5FC9">
      <w:pPr>
        <w:pStyle w:val="a7"/>
        <w:jc w:val="both"/>
        <w:rPr>
          <w:rFonts w:cstheme="minorHAnsi"/>
          <w:rtl/>
        </w:rPr>
      </w:pPr>
    </w:p>
    <w:p w14:paraId="264049C6" w14:textId="0B5AFFD5" w:rsidR="006509DF" w:rsidRDefault="006509DF" w:rsidP="004F5FC9">
      <w:pPr>
        <w:pStyle w:val="a7"/>
        <w:jc w:val="both"/>
        <w:rPr>
          <w:rFonts w:cstheme="minorHAnsi"/>
          <w:rtl/>
        </w:rPr>
      </w:pPr>
    </w:p>
    <w:p w14:paraId="3D154C1F" w14:textId="2CDAF493" w:rsidR="006509DF" w:rsidRDefault="006509DF" w:rsidP="006509DF">
      <w:pPr>
        <w:pStyle w:val="a7"/>
        <w:jc w:val="right"/>
        <w:rPr>
          <w:rFonts w:cstheme="minorHAnsi"/>
          <w:rtl/>
        </w:rPr>
      </w:pPr>
      <w:r>
        <w:rPr>
          <w:rFonts w:cstheme="minorHAnsi" w:hint="cs"/>
          <w:rtl/>
        </w:rPr>
        <w:lastRenderedPageBreak/>
        <w:t>26.11.19</w:t>
      </w:r>
    </w:p>
    <w:p w14:paraId="66E56791" w14:textId="628AED05" w:rsidR="006509DF" w:rsidRDefault="00A8735D" w:rsidP="006509DF">
      <w:pPr>
        <w:pStyle w:val="a7"/>
        <w:jc w:val="center"/>
        <w:rPr>
          <w:rFonts w:cstheme="minorHAnsi"/>
          <w:b/>
          <w:bCs/>
          <w:u w:val="single"/>
          <w:rtl/>
        </w:rPr>
      </w:pPr>
      <w:r>
        <w:rPr>
          <w:rFonts w:cstheme="minorHAnsi" w:hint="cs"/>
          <w:b/>
          <w:bCs/>
          <w:u w:val="single"/>
          <w:rtl/>
        </w:rPr>
        <w:t>היחס בין המשפט הבינלאומי והמשפט הישראלי:</w:t>
      </w:r>
    </w:p>
    <w:p w14:paraId="1DBF23DA" w14:textId="48CF3584" w:rsidR="006509DF" w:rsidRDefault="006509DF" w:rsidP="006509DF">
      <w:pPr>
        <w:pStyle w:val="a7"/>
        <w:jc w:val="both"/>
        <w:rPr>
          <w:rFonts w:cstheme="minorHAnsi"/>
          <w:rtl/>
        </w:rPr>
      </w:pPr>
    </w:p>
    <w:p w14:paraId="15D64989" w14:textId="58CFD107" w:rsidR="002906D6" w:rsidRDefault="0047168E" w:rsidP="002906D6">
      <w:pPr>
        <w:pStyle w:val="a7"/>
        <w:jc w:val="both"/>
        <w:rPr>
          <w:rFonts w:cstheme="minorHAnsi"/>
          <w:rtl/>
        </w:rPr>
      </w:pPr>
      <w:r>
        <w:rPr>
          <w:rFonts w:cstheme="minorHAnsi" w:hint="cs"/>
          <w:rtl/>
        </w:rPr>
        <w:t>בהרצאה הקודמת</w:t>
      </w:r>
      <w:r w:rsidR="002906D6">
        <w:rPr>
          <w:rFonts w:cstheme="minorHAnsi" w:hint="cs"/>
          <w:rtl/>
        </w:rPr>
        <w:t>,</w:t>
      </w:r>
      <w:r>
        <w:rPr>
          <w:rFonts w:cstheme="minorHAnsi" w:hint="cs"/>
          <w:rtl/>
        </w:rPr>
        <w:t xml:space="preserve"> דיברנו על כך שבשנים האחרונות מספר התיקים ב</w:t>
      </w:r>
      <w:r w:rsidR="002906D6">
        <w:rPr>
          <w:rFonts w:cstheme="minorHAnsi" w:hint="cs"/>
          <w:rtl/>
        </w:rPr>
        <w:t>תחום</w:t>
      </w:r>
      <w:r>
        <w:rPr>
          <w:rFonts w:cstheme="minorHAnsi" w:hint="cs"/>
          <w:rtl/>
        </w:rPr>
        <w:t xml:space="preserve"> המשפט הבינלאומי רק הולך ועולה במדינת ישראל</w:t>
      </w:r>
      <w:r w:rsidR="002906D6">
        <w:rPr>
          <w:rFonts w:cstheme="minorHAnsi" w:hint="cs"/>
          <w:rtl/>
        </w:rPr>
        <w:t>, וניתן לראות כי</w:t>
      </w:r>
      <w:r>
        <w:rPr>
          <w:rFonts w:cstheme="minorHAnsi" w:hint="cs"/>
          <w:rtl/>
        </w:rPr>
        <w:t xml:space="preserve"> הדין הרצוי </w:t>
      </w:r>
      <w:r w:rsidR="002906D6">
        <w:rPr>
          <w:rFonts w:cstheme="minorHAnsi" w:hint="cs"/>
          <w:rtl/>
        </w:rPr>
        <w:t>הוא</w:t>
      </w:r>
      <w:r>
        <w:rPr>
          <w:rFonts w:cstheme="minorHAnsi" w:hint="cs"/>
          <w:rtl/>
        </w:rPr>
        <w:t xml:space="preserve"> כי ישנו הצורך בכמה שיותר תיאום בין הדין המדינתי לבין הדין הבינלאומי</w:t>
      </w:r>
      <w:r w:rsidR="002906D6">
        <w:rPr>
          <w:rFonts w:cstheme="minorHAnsi" w:hint="cs"/>
          <w:rtl/>
        </w:rPr>
        <w:t>.</w:t>
      </w:r>
      <w:r>
        <w:rPr>
          <w:rFonts w:cstheme="minorHAnsi" w:hint="cs"/>
          <w:rtl/>
        </w:rPr>
        <w:t xml:space="preserve"> אנו רואים כי עם השנים מדינות הולכות ונוטות לנטייה מוניסטית, אך הדרך עוד ארוכה. עם זאת, כפי שראינו, המשפט הבינלאומי לא מתעניין </w:t>
      </w:r>
      <w:r w:rsidR="002906D6">
        <w:rPr>
          <w:rFonts w:cstheme="minorHAnsi" w:hint="cs"/>
          <w:rtl/>
        </w:rPr>
        <w:t>האם המדינה קלטה את הדין הבינלאומי או לא</w:t>
      </w:r>
      <w:r>
        <w:rPr>
          <w:rFonts w:cstheme="minorHAnsi" w:hint="cs"/>
          <w:rtl/>
        </w:rPr>
        <w:t>, ולא מקבל מצבים בהם הנורמות שלו מופרות על בסיס הסתמכות על הדין הפנימי</w:t>
      </w:r>
      <w:r w:rsidR="002906D6">
        <w:rPr>
          <w:rFonts w:cstheme="minorHAnsi" w:hint="cs"/>
          <w:rtl/>
        </w:rPr>
        <w:t>- על המדינה לציית להוראות הבינלאומיות ללא קשר לאופן בו המדינה נוהגת.</w:t>
      </w:r>
    </w:p>
    <w:p w14:paraId="6DC087EF" w14:textId="77777777" w:rsidR="0076310D" w:rsidRDefault="0076310D" w:rsidP="006509DF">
      <w:pPr>
        <w:pStyle w:val="a7"/>
        <w:jc w:val="both"/>
        <w:rPr>
          <w:rFonts w:cstheme="minorHAnsi"/>
          <w:rtl/>
        </w:rPr>
      </w:pPr>
    </w:p>
    <w:p w14:paraId="5044E231" w14:textId="0B163373" w:rsidR="006509DF" w:rsidRDefault="002906D6" w:rsidP="006509DF">
      <w:pPr>
        <w:pStyle w:val="a7"/>
        <w:jc w:val="both"/>
        <w:rPr>
          <w:rFonts w:cstheme="minorHAnsi"/>
          <w:rtl/>
        </w:rPr>
      </w:pPr>
      <w:r>
        <w:rPr>
          <w:rFonts w:cstheme="minorHAnsi" w:hint="cs"/>
          <w:rtl/>
        </w:rPr>
        <w:t xml:space="preserve">לפיכך, </w:t>
      </w:r>
      <w:r w:rsidR="0047168E">
        <w:rPr>
          <w:rFonts w:cstheme="minorHAnsi" w:hint="cs"/>
          <w:rtl/>
        </w:rPr>
        <w:t xml:space="preserve">נקודת המוצא היא </w:t>
      </w:r>
      <w:r w:rsidR="0047168E" w:rsidRPr="002906D6">
        <w:rPr>
          <w:rFonts w:cstheme="minorHAnsi" w:hint="cs"/>
          <w:b/>
          <w:bCs/>
          <w:rtl/>
        </w:rPr>
        <w:t>סעיף 27 לאמנת וינה</w:t>
      </w:r>
      <w:r>
        <w:rPr>
          <w:rFonts w:cstheme="minorHAnsi" w:hint="cs"/>
          <w:rtl/>
        </w:rPr>
        <w:t>, הקובעת כי מדינה אינה יכולה להסביר הפרה של הוראת אמנה, תוך הסתמכות על הדין הפנימי שלה.</w:t>
      </w:r>
    </w:p>
    <w:p w14:paraId="701AE258" w14:textId="526A37AA" w:rsidR="0047168E" w:rsidRDefault="0047168E" w:rsidP="006509DF">
      <w:pPr>
        <w:pStyle w:val="a7"/>
        <w:jc w:val="both"/>
        <w:rPr>
          <w:rFonts w:cstheme="minorHAnsi"/>
          <w:rtl/>
        </w:rPr>
      </w:pPr>
    </w:p>
    <w:p w14:paraId="73AEA017" w14:textId="62975220" w:rsidR="002E6646" w:rsidRDefault="0076310D" w:rsidP="002E6646">
      <w:pPr>
        <w:pStyle w:val="a7"/>
        <w:jc w:val="both"/>
        <w:rPr>
          <w:rFonts w:cstheme="minorHAnsi"/>
          <w:rtl/>
        </w:rPr>
      </w:pPr>
      <w:r>
        <w:rPr>
          <w:rFonts w:cstheme="minorHAnsi" w:hint="cs"/>
          <w:rtl/>
        </w:rPr>
        <w:t xml:space="preserve">בנוסף, </w:t>
      </w:r>
      <w:r w:rsidR="002E6646">
        <w:rPr>
          <w:rFonts w:cstheme="minorHAnsi" w:hint="cs"/>
          <w:rtl/>
        </w:rPr>
        <w:t xml:space="preserve">דיברנו על הגישות השונות ליישום הנורמות הבינלאומיות במשפט המדינתי- מצד אחד, הגישה </w:t>
      </w:r>
      <w:r>
        <w:rPr>
          <w:rFonts w:cstheme="minorHAnsi" w:hint="cs"/>
          <w:rtl/>
        </w:rPr>
        <w:t>הדואליסטית</w:t>
      </w:r>
      <w:r w:rsidR="002E6646">
        <w:rPr>
          <w:rFonts w:cstheme="minorHAnsi" w:hint="cs"/>
          <w:rtl/>
        </w:rPr>
        <w:t xml:space="preserve"> הרואה במערכות המשפט, המדינתית והבינלאומיות, כנפרדות אחת מהשנייה</w:t>
      </w:r>
      <w:r w:rsidR="00DF3384">
        <w:rPr>
          <w:rFonts w:cstheme="minorHAnsi" w:hint="cs"/>
          <w:rtl/>
        </w:rPr>
        <w:t xml:space="preserve"> ומקבילות</w:t>
      </w:r>
      <w:r w:rsidR="002E6646">
        <w:rPr>
          <w:rFonts w:cstheme="minorHAnsi" w:hint="cs"/>
          <w:rtl/>
        </w:rPr>
        <w:t xml:space="preserve"> ומדינות אלו יעדיפו לרוב את הדין הפנימי שלהן. ולעומת זאת, הגישה המוניסטית גורסת כי המשפט הבינלאומי מהווה חלק בלתי נפרד מהדין הפנימי, ולעיתים אף רואה את מערכות המשפט האלו </w:t>
      </w:r>
      <w:r w:rsidR="00273049">
        <w:rPr>
          <w:rFonts w:cstheme="minorHAnsi" w:hint="cs"/>
          <w:rtl/>
        </w:rPr>
        <w:t>כשיטה אחת.</w:t>
      </w:r>
      <w:r w:rsidR="00CB792C">
        <w:rPr>
          <w:rFonts w:cstheme="minorHAnsi" w:hint="cs"/>
          <w:rtl/>
        </w:rPr>
        <w:t xml:space="preserve"> גישה זו טוענת כי לא יכול להתקיים מצב בו המדינה כפופה לשתי מערכות דינים שונות הסותרות אחת את השנייה;</w:t>
      </w:r>
      <w:r w:rsidR="00273049">
        <w:rPr>
          <w:rFonts w:cstheme="minorHAnsi" w:hint="cs"/>
          <w:rtl/>
        </w:rPr>
        <w:t xml:space="preserve"> במדינות אלו</w:t>
      </w:r>
      <w:r w:rsidR="00CB792C">
        <w:rPr>
          <w:rFonts w:cstheme="minorHAnsi" w:hint="cs"/>
          <w:rtl/>
        </w:rPr>
        <w:t xml:space="preserve"> הדין הבינלאומי לרוב יגבר על הדין הפנימי שלהן.</w:t>
      </w:r>
    </w:p>
    <w:p w14:paraId="4A704DD7" w14:textId="04DF12EA" w:rsidR="00273049" w:rsidRDefault="00273049" w:rsidP="002E6646">
      <w:pPr>
        <w:pStyle w:val="a7"/>
        <w:jc w:val="both"/>
        <w:rPr>
          <w:rFonts w:cstheme="minorHAnsi"/>
          <w:rtl/>
        </w:rPr>
      </w:pPr>
    </w:p>
    <w:p w14:paraId="7A048D1B" w14:textId="54FA9AFB" w:rsidR="00273049" w:rsidRDefault="00273049" w:rsidP="00273049">
      <w:pPr>
        <w:pStyle w:val="a7"/>
        <w:pBdr>
          <w:top w:val="single" w:sz="6" w:space="1" w:color="auto"/>
          <w:bottom w:val="single" w:sz="6" w:space="1" w:color="auto"/>
        </w:pBdr>
        <w:jc w:val="center"/>
        <w:rPr>
          <w:rFonts w:cstheme="minorHAnsi"/>
          <w:b/>
          <w:bCs/>
          <w:rtl/>
        </w:rPr>
      </w:pPr>
      <w:r>
        <w:rPr>
          <w:rFonts w:cstheme="minorHAnsi" w:hint="cs"/>
          <w:b/>
          <w:bCs/>
          <w:rtl/>
        </w:rPr>
        <w:t>קליטת המשפט הבינלאומי במשפט הישראלי:</w:t>
      </w:r>
    </w:p>
    <w:p w14:paraId="7B4013AC" w14:textId="77777777" w:rsidR="00273049" w:rsidRDefault="00273049" w:rsidP="002E6646">
      <w:pPr>
        <w:pStyle w:val="a7"/>
        <w:jc w:val="both"/>
        <w:rPr>
          <w:rFonts w:cstheme="minorHAnsi"/>
          <w:rtl/>
        </w:rPr>
      </w:pPr>
    </w:p>
    <w:p w14:paraId="3A3048F6" w14:textId="2571D31E" w:rsidR="00273049" w:rsidRDefault="00273049" w:rsidP="002E6646">
      <w:pPr>
        <w:pStyle w:val="a7"/>
        <w:jc w:val="both"/>
        <w:rPr>
          <w:rFonts w:cstheme="minorHAnsi"/>
          <w:rtl/>
        </w:rPr>
      </w:pPr>
      <w:r>
        <w:rPr>
          <w:rFonts w:cstheme="minorHAnsi" w:hint="cs"/>
          <w:rtl/>
        </w:rPr>
        <w:t>חשוב לציין כי אין שום חקיקה במדינת ישראל ה</w:t>
      </w:r>
      <w:r w:rsidR="00390BC3">
        <w:rPr>
          <w:rFonts w:cstheme="minorHAnsi" w:hint="cs"/>
          <w:rtl/>
        </w:rPr>
        <w:t>מנחה אותנו</w:t>
      </w:r>
      <w:r>
        <w:rPr>
          <w:rFonts w:cstheme="minorHAnsi" w:hint="cs"/>
          <w:rtl/>
        </w:rPr>
        <w:t xml:space="preserve"> כיצד יש ליישם </w:t>
      </w:r>
      <w:r w:rsidR="00390BC3">
        <w:rPr>
          <w:rFonts w:cstheme="minorHAnsi" w:hint="cs"/>
          <w:rtl/>
        </w:rPr>
        <w:t xml:space="preserve">ולקלוט </w:t>
      </w:r>
      <w:r>
        <w:rPr>
          <w:rFonts w:cstheme="minorHAnsi" w:hint="cs"/>
          <w:rtl/>
        </w:rPr>
        <w:t xml:space="preserve">את הנורמות הבינלאומיות במדינת ישראל, </w:t>
      </w:r>
      <w:r w:rsidR="00390BC3">
        <w:rPr>
          <w:rFonts w:cstheme="minorHAnsi" w:hint="cs"/>
          <w:rtl/>
        </w:rPr>
        <w:t>וזאת</w:t>
      </w:r>
      <w:r>
        <w:rPr>
          <w:rFonts w:cstheme="minorHAnsi" w:hint="cs"/>
          <w:rtl/>
        </w:rPr>
        <w:t xml:space="preserve"> אנו לומדים </w:t>
      </w:r>
      <w:r w:rsidR="00390BC3">
        <w:rPr>
          <w:rFonts w:cstheme="minorHAnsi" w:hint="cs"/>
          <w:rtl/>
        </w:rPr>
        <w:t>בעיקר מ</w:t>
      </w:r>
      <w:r>
        <w:rPr>
          <w:rFonts w:cstheme="minorHAnsi" w:hint="cs"/>
          <w:rtl/>
        </w:rPr>
        <w:t>מערכת המשפט</w:t>
      </w:r>
      <w:r w:rsidR="00390BC3">
        <w:rPr>
          <w:rFonts w:cstheme="minorHAnsi" w:hint="cs"/>
          <w:rtl/>
        </w:rPr>
        <w:t xml:space="preserve"> והפסיקה</w:t>
      </w:r>
      <w:r>
        <w:rPr>
          <w:rFonts w:cstheme="minorHAnsi" w:hint="cs"/>
          <w:rtl/>
        </w:rPr>
        <w:t>.</w:t>
      </w:r>
    </w:p>
    <w:p w14:paraId="1533E02C" w14:textId="022BC337" w:rsidR="00273049" w:rsidRDefault="00273049" w:rsidP="002E6646">
      <w:pPr>
        <w:pStyle w:val="a7"/>
        <w:jc w:val="both"/>
        <w:rPr>
          <w:rFonts w:cstheme="minorHAnsi"/>
          <w:rtl/>
        </w:rPr>
      </w:pPr>
    </w:p>
    <w:p w14:paraId="63ECD68A" w14:textId="1632E98F" w:rsidR="00273049" w:rsidRDefault="00273049" w:rsidP="002E6646">
      <w:pPr>
        <w:pStyle w:val="a7"/>
        <w:jc w:val="both"/>
        <w:rPr>
          <w:rFonts w:cstheme="minorHAnsi"/>
          <w:b/>
          <w:bCs/>
          <w:rtl/>
        </w:rPr>
      </w:pPr>
      <w:r>
        <w:rPr>
          <w:rFonts w:cstheme="minorHAnsi" w:hint="cs"/>
          <w:b/>
          <w:bCs/>
          <w:rtl/>
        </w:rPr>
        <w:t>המנהג:</w:t>
      </w:r>
    </w:p>
    <w:p w14:paraId="3A36BE55" w14:textId="1BEA14EE" w:rsidR="00273049" w:rsidRPr="00A16446" w:rsidRDefault="00A16446" w:rsidP="002E6646">
      <w:pPr>
        <w:pStyle w:val="a7"/>
        <w:jc w:val="both"/>
        <w:rPr>
          <w:rFonts w:cstheme="minorHAnsi"/>
          <w:rtl/>
        </w:rPr>
      </w:pPr>
      <w:r>
        <w:rPr>
          <w:rFonts w:cstheme="minorHAnsi" w:hint="cs"/>
          <w:rtl/>
        </w:rPr>
        <w:t>האם הוא נקלט באופן ישיר? אנו לומדים זאת מ</w:t>
      </w:r>
      <w:r>
        <w:rPr>
          <w:rFonts w:cstheme="minorHAnsi" w:hint="cs"/>
          <w:b/>
          <w:bCs/>
          <w:rtl/>
        </w:rPr>
        <w:t>ע"פ 174/54 שטמפפר נ' היועמ"ש</w:t>
      </w:r>
      <w:r>
        <w:rPr>
          <w:rFonts w:cstheme="minorHAnsi" w:hint="cs"/>
          <w:rtl/>
        </w:rPr>
        <w:t xml:space="preserve">, </w:t>
      </w:r>
      <w:r w:rsidR="002F16BC">
        <w:rPr>
          <w:rFonts w:cstheme="minorHAnsi" w:hint="cs"/>
          <w:rtl/>
        </w:rPr>
        <w:t>בו מדובר באיש צוות באוניה המואשם בהריגה עקב רשלנות מסוימת שלו (שכח לבצע בדיקות חיוניות, שכח משוטים) לאחר האונייה טובעת ורוב אנשי הצוות נספים. בערכאה הראשונה הרשיעו אותו ובערכאה השנייה זיכו אותו.</w:t>
      </w:r>
    </w:p>
    <w:p w14:paraId="3F72E85E" w14:textId="229EB1E6" w:rsidR="00273049" w:rsidRDefault="00273049" w:rsidP="002E6646">
      <w:pPr>
        <w:pStyle w:val="a7"/>
        <w:jc w:val="both"/>
        <w:rPr>
          <w:rFonts w:cstheme="minorHAnsi"/>
          <w:rtl/>
        </w:rPr>
      </w:pPr>
    </w:p>
    <w:p w14:paraId="005D8F5A" w14:textId="2A8EAA3D" w:rsidR="009E1ECE" w:rsidRDefault="002F16BC" w:rsidP="00273049">
      <w:pPr>
        <w:pStyle w:val="a7"/>
        <w:jc w:val="both"/>
        <w:rPr>
          <w:rFonts w:cstheme="minorHAnsi"/>
          <w:rtl/>
        </w:rPr>
      </w:pPr>
      <w:r>
        <w:rPr>
          <w:rFonts w:cstheme="minorHAnsi" w:hint="cs"/>
          <w:rtl/>
        </w:rPr>
        <w:t xml:space="preserve">מה שאותנו מעניין הוא </w:t>
      </w:r>
      <w:r w:rsidR="00273049" w:rsidRPr="00D53733">
        <w:rPr>
          <w:rFonts w:cstheme="minorHAnsi" w:hint="cs"/>
          <w:b/>
          <w:bCs/>
          <w:rtl/>
        </w:rPr>
        <w:t>כיצד בית המשפט תופס סמכות על אותו אירוע?</w:t>
      </w:r>
      <w:r>
        <w:rPr>
          <w:rFonts w:cstheme="minorHAnsi" w:hint="cs"/>
          <w:rtl/>
        </w:rPr>
        <w:t xml:space="preserve"> מדובר על אירוע שהתרחש במרחק של שלושה מיילים ימיים</w:t>
      </w:r>
      <w:r w:rsidR="00D53733">
        <w:rPr>
          <w:rFonts w:cstheme="minorHAnsi" w:hint="cs"/>
          <w:rtl/>
        </w:rPr>
        <w:t xml:space="preserve"> מהמים הטריטוריאליים של מדינת ישראל.</w:t>
      </w:r>
      <w:r w:rsidR="00273049">
        <w:rPr>
          <w:rFonts w:cstheme="minorHAnsi" w:hint="cs"/>
          <w:rtl/>
        </w:rPr>
        <w:t xml:space="preserve"> השופט חשין האב</w:t>
      </w:r>
      <w:r w:rsidR="00D53733">
        <w:rPr>
          <w:rFonts w:cstheme="minorHAnsi" w:hint="cs"/>
          <w:rtl/>
        </w:rPr>
        <w:t xml:space="preserve"> </w:t>
      </w:r>
      <w:r w:rsidR="00273049">
        <w:rPr>
          <w:rFonts w:cstheme="minorHAnsi" w:hint="cs"/>
          <w:rtl/>
        </w:rPr>
        <w:t>אומר</w:t>
      </w:r>
      <w:r w:rsidR="00B8344B">
        <w:rPr>
          <w:rFonts w:cstheme="minorHAnsi" w:hint="cs"/>
          <w:rtl/>
        </w:rPr>
        <w:t xml:space="preserve"> כי</w:t>
      </w:r>
      <w:r w:rsidR="009E1ECE">
        <w:rPr>
          <w:rFonts w:cstheme="minorHAnsi" w:hint="cs"/>
          <w:rtl/>
        </w:rPr>
        <w:t>:</w:t>
      </w:r>
    </w:p>
    <w:p w14:paraId="02829136" w14:textId="5E1FC4EF" w:rsidR="009E1ECE" w:rsidRDefault="00273049" w:rsidP="00FF1E75">
      <w:pPr>
        <w:pStyle w:val="a7"/>
        <w:numPr>
          <w:ilvl w:val="0"/>
          <w:numId w:val="33"/>
        </w:numPr>
        <w:jc w:val="both"/>
        <w:rPr>
          <w:rFonts w:cstheme="minorHAnsi"/>
        </w:rPr>
      </w:pPr>
      <w:r>
        <w:rPr>
          <w:rFonts w:cstheme="minorHAnsi" w:hint="cs"/>
          <w:rtl/>
        </w:rPr>
        <w:t>קודם כל ישנה החלה של החוק הבריטי</w:t>
      </w:r>
      <w:r w:rsidR="00A7223B">
        <w:rPr>
          <w:rFonts w:cstheme="minorHAnsi" w:hint="cs"/>
          <w:rtl/>
        </w:rPr>
        <w:t xml:space="preserve"> (בהתאם לקליטה המסודרת בפקודת סדרי השלטון). בהתאם, </w:t>
      </w:r>
      <w:r>
        <w:rPr>
          <w:rFonts w:cstheme="minorHAnsi" w:hint="cs"/>
          <w:rtl/>
        </w:rPr>
        <w:t>החוק הבריטי מחיל את המשפט הבינלאומי,</w:t>
      </w:r>
      <w:r w:rsidR="009E1ECE">
        <w:rPr>
          <w:rFonts w:cstheme="minorHAnsi" w:hint="cs"/>
          <w:rtl/>
        </w:rPr>
        <w:t xml:space="preserve"> שזה</w:t>
      </w:r>
      <w:r>
        <w:rPr>
          <w:rFonts w:cstheme="minorHAnsi" w:hint="cs"/>
          <w:rtl/>
        </w:rPr>
        <w:t xml:space="preserve"> קובע כי שטח השיפוט נקבע לפי הדגל שמונף על גבי האונייה, כך שלגבי האונייה הנקודתית הזו, יש לישראל סמכות שיפוט, כיוון שדגלה היה מונף על האונייה</w:t>
      </w:r>
      <w:r w:rsidR="00784340">
        <w:rPr>
          <w:rFonts w:cstheme="minorHAnsi" w:hint="cs"/>
          <w:rtl/>
        </w:rPr>
        <w:t>;</w:t>
      </w:r>
    </w:p>
    <w:p w14:paraId="4ABFD815" w14:textId="77777777" w:rsidR="00A260A7" w:rsidRDefault="00273049" w:rsidP="00FF1E75">
      <w:pPr>
        <w:pStyle w:val="a7"/>
        <w:numPr>
          <w:ilvl w:val="0"/>
          <w:numId w:val="33"/>
        </w:numPr>
        <w:jc w:val="both"/>
        <w:rPr>
          <w:rFonts w:cstheme="minorHAnsi"/>
        </w:rPr>
      </w:pPr>
      <w:r>
        <w:rPr>
          <w:rFonts w:cstheme="minorHAnsi" w:hint="cs"/>
          <w:rtl/>
        </w:rPr>
        <w:t>חשין אומר כי בנוסף לזה, ניתן להחיל את המנהג הבינלאומי</w:t>
      </w:r>
      <w:r w:rsidR="00B8344B">
        <w:rPr>
          <w:rFonts w:cstheme="minorHAnsi" w:hint="cs"/>
          <w:rtl/>
        </w:rPr>
        <w:t>,</w:t>
      </w:r>
      <w:r>
        <w:rPr>
          <w:rFonts w:cstheme="minorHAnsi" w:hint="cs"/>
          <w:rtl/>
        </w:rPr>
        <w:t xml:space="preserve"> האומר כי מדינת הדגל היא למעשה השטח הקובע איזו מדינה תשפוט.</w:t>
      </w:r>
      <w:r w:rsidR="00B8344B">
        <w:rPr>
          <w:rFonts w:cstheme="minorHAnsi" w:hint="cs"/>
          <w:rtl/>
        </w:rPr>
        <w:t xml:space="preserve"> ח</w:t>
      </w:r>
      <w:r w:rsidRPr="00B8344B">
        <w:rPr>
          <w:rFonts w:cstheme="minorHAnsi" w:hint="cs"/>
          <w:rtl/>
        </w:rPr>
        <w:t>שין מצדיק כי "מתוקף ריבונותה יכולה ישראל לשאוב את המנהג הבינלאומי במישרין"</w:t>
      </w:r>
      <w:r w:rsidR="00A260A7">
        <w:rPr>
          <w:rFonts w:cstheme="minorHAnsi" w:hint="cs"/>
          <w:rtl/>
        </w:rPr>
        <w:t>.</w:t>
      </w:r>
    </w:p>
    <w:p w14:paraId="4CE950DB" w14:textId="77777777" w:rsidR="00A260A7" w:rsidRDefault="00A260A7" w:rsidP="00A260A7">
      <w:pPr>
        <w:pStyle w:val="a7"/>
        <w:jc w:val="both"/>
        <w:rPr>
          <w:rFonts w:cstheme="minorHAnsi"/>
          <w:rtl/>
        </w:rPr>
      </w:pPr>
    </w:p>
    <w:p w14:paraId="3D1B8D63" w14:textId="5077886F" w:rsidR="00273049" w:rsidRPr="00B8344B" w:rsidRDefault="00273049" w:rsidP="00A260A7">
      <w:pPr>
        <w:pStyle w:val="a7"/>
        <w:jc w:val="both"/>
        <w:rPr>
          <w:rFonts w:cstheme="minorHAnsi"/>
          <w:rtl/>
        </w:rPr>
      </w:pPr>
      <w:r w:rsidRPr="00B8344B">
        <w:rPr>
          <w:rFonts w:cstheme="minorHAnsi" w:hint="cs"/>
          <w:rtl/>
        </w:rPr>
        <w:t>כך אנו רואים את העדות הראשונה להחלה האוטומטית של המנהג במדינת ישראל</w:t>
      </w:r>
      <w:r w:rsidR="00A260A7">
        <w:rPr>
          <w:rFonts w:cstheme="minorHAnsi" w:hint="cs"/>
          <w:rtl/>
        </w:rPr>
        <w:t>, ללא צורך באקט טרנספורמטיבי- איזו שהיא חקיקה או קביעת תקנות, אלא החל</w:t>
      </w:r>
      <w:r w:rsidR="00535B8A">
        <w:rPr>
          <w:rFonts w:cstheme="minorHAnsi" w:hint="cs"/>
          <w:rtl/>
        </w:rPr>
        <w:t>ה</w:t>
      </w:r>
      <w:r w:rsidR="00A260A7">
        <w:rPr>
          <w:rFonts w:cstheme="minorHAnsi" w:hint="cs"/>
          <w:rtl/>
        </w:rPr>
        <w:t xml:space="preserve"> באופן אוטומטי.</w:t>
      </w:r>
      <w:r w:rsidR="004A674D">
        <w:rPr>
          <w:rFonts w:cstheme="minorHAnsi" w:hint="cs"/>
          <w:rtl/>
        </w:rPr>
        <w:t xml:space="preserve"> יש לציין כי </w:t>
      </w:r>
      <w:r w:rsidR="004A674D" w:rsidRPr="004A674D">
        <w:rPr>
          <w:rFonts w:cstheme="minorHAnsi" w:hint="cs"/>
          <w:u w:val="single"/>
          <w:rtl/>
        </w:rPr>
        <w:t>החלטתו של חשין לא הייתה ללא ביקורת והתנגדות</w:t>
      </w:r>
      <w:r w:rsidR="004A674D">
        <w:rPr>
          <w:rFonts w:cstheme="minorHAnsi" w:hint="cs"/>
          <w:rtl/>
        </w:rPr>
        <w:t>. בכתבות העיתון במצגת של ההרצאה, ניתן לראות כי השופט גויטיין גורס כי כללי המשפט הבינלאומי הפומבי אינם מהווים חלק מחוק המדינה (באותה העת), ולפיכך יש להיעזר במשפט המדינה בלבד</w:t>
      </w:r>
      <w:r w:rsidR="00804DE8">
        <w:rPr>
          <w:rFonts w:cstheme="minorHAnsi" w:hint="cs"/>
          <w:rtl/>
        </w:rPr>
        <w:t xml:space="preserve"> (דעת מיעוט)</w:t>
      </w:r>
      <w:r w:rsidR="004A674D">
        <w:rPr>
          <w:rFonts w:cstheme="minorHAnsi" w:hint="cs"/>
          <w:rtl/>
        </w:rPr>
        <w:t>.</w:t>
      </w:r>
    </w:p>
    <w:p w14:paraId="078CE9D3" w14:textId="2C42EAA2" w:rsidR="00273049" w:rsidRDefault="00273049" w:rsidP="00273049">
      <w:pPr>
        <w:pStyle w:val="a7"/>
        <w:jc w:val="both"/>
        <w:rPr>
          <w:rFonts w:cstheme="minorHAnsi"/>
          <w:rtl/>
        </w:rPr>
      </w:pPr>
    </w:p>
    <w:p w14:paraId="64B3DFCE" w14:textId="3B08C9E5" w:rsidR="00273049" w:rsidRDefault="00273049" w:rsidP="00273049">
      <w:pPr>
        <w:pStyle w:val="a7"/>
        <w:jc w:val="both"/>
        <w:rPr>
          <w:rFonts w:cstheme="minorHAnsi"/>
          <w:rtl/>
        </w:rPr>
      </w:pPr>
      <w:r>
        <w:rPr>
          <w:rFonts w:cstheme="minorHAnsi" w:hint="cs"/>
          <w:b/>
          <w:bCs/>
          <w:rtl/>
        </w:rPr>
        <w:t>מי גובר במקרה של סתירה?</w:t>
      </w:r>
      <w:r>
        <w:rPr>
          <w:rFonts w:cstheme="minorHAnsi" w:hint="cs"/>
          <w:rtl/>
        </w:rPr>
        <w:t xml:space="preserve"> </w:t>
      </w:r>
      <w:r w:rsidRPr="006337DD">
        <w:rPr>
          <w:rFonts w:cstheme="minorHAnsi" w:hint="cs"/>
          <w:b/>
          <w:bCs/>
          <w:rtl/>
        </w:rPr>
        <w:t>מה קורה כאשר דין פנימי אומר דבר אחר לחלוטין ממנהג?</w:t>
      </w:r>
      <w:r>
        <w:rPr>
          <w:rFonts w:cstheme="minorHAnsi" w:hint="cs"/>
          <w:rtl/>
        </w:rPr>
        <w:t xml:space="preserve"> במסגרת </w:t>
      </w:r>
      <w:r w:rsidR="00990C46" w:rsidRPr="00191A86">
        <w:rPr>
          <w:rFonts w:cstheme="minorHAnsi" w:hint="cs"/>
          <w:u w:val="single"/>
          <w:rtl/>
        </w:rPr>
        <w:t>משפט אייכמן</w:t>
      </w:r>
      <w:r>
        <w:rPr>
          <w:rFonts w:cstheme="minorHAnsi" w:hint="cs"/>
          <w:rtl/>
        </w:rPr>
        <w:t xml:space="preserve"> המפורסם בא כוחו</w:t>
      </w:r>
      <w:r w:rsidR="006337DD">
        <w:rPr>
          <w:rFonts w:cstheme="minorHAnsi" w:hint="cs"/>
          <w:rtl/>
        </w:rPr>
        <w:t xml:space="preserve"> של אייכמן</w:t>
      </w:r>
      <w:r>
        <w:rPr>
          <w:rFonts w:cstheme="minorHAnsi" w:hint="cs"/>
          <w:rtl/>
        </w:rPr>
        <w:t xml:space="preserve"> טוען שתי טענות עיקריות:</w:t>
      </w:r>
    </w:p>
    <w:p w14:paraId="04BC7FE1" w14:textId="52BAF765" w:rsidR="00273049" w:rsidRDefault="00273049" w:rsidP="00FF1E75">
      <w:pPr>
        <w:pStyle w:val="a7"/>
        <w:numPr>
          <w:ilvl w:val="0"/>
          <w:numId w:val="17"/>
        </w:numPr>
        <w:ind w:left="424"/>
        <w:jc w:val="both"/>
        <w:rPr>
          <w:rFonts w:cstheme="minorHAnsi"/>
        </w:rPr>
      </w:pPr>
      <w:r w:rsidRPr="00273049">
        <w:rPr>
          <w:rFonts w:cstheme="minorHAnsi" w:hint="cs"/>
          <w:u w:val="single"/>
          <w:rtl/>
        </w:rPr>
        <w:t>ההעמדה לדין של אייכמן מנוגדת לדין המנהגי הבינלאומי</w:t>
      </w:r>
      <w:r>
        <w:rPr>
          <w:rFonts w:cstheme="minorHAnsi" w:hint="cs"/>
          <w:rtl/>
        </w:rPr>
        <w:t xml:space="preserve">- אי אפשר לעשות חקיקה רטרואקטיבית (אסור על פי המשפט הבינלאומי), </w:t>
      </w:r>
      <w:r w:rsidR="003B5CEE">
        <w:rPr>
          <w:rFonts w:cstheme="minorHAnsi" w:hint="cs"/>
          <w:rtl/>
        </w:rPr>
        <w:t>ש</w:t>
      </w:r>
      <w:r>
        <w:rPr>
          <w:rFonts w:cstheme="minorHAnsi" w:hint="cs"/>
          <w:rtl/>
        </w:rPr>
        <w:t>כן חוק עשיית הדין בנאצים חוקק לאחר מעשיהם</w:t>
      </w:r>
      <w:r w:rsidR="003B5CEE">
        <w:rPr>
          <w:rFonts w:cstheme="minorHAnsi" w:hint="cs"/>
          <w:rtl/>
        </w:rPr>
        <w:t>- חקיקה למפרע אסורה על פי הדין הבינלאומי</w:t>
      </w:r>
      <w:r w:rsidR="00535C37">
        <w:rPr>
          <w:rFonts w:cstheme="minorHAnsi" w:hint="cs"/>
          <w:rtl/>
        </w:rPr>
        <w:t>;</w:t>
      </w:r>
    </w:p>
    <w:p w14:paraId="42AEBD70" w14:textId="7D8E4285" w:rsidR="00273049" w:rsidRDefault="00273049" w:rsidP="00FF1E75">
      <w:pPr>
        <w:pStyle w:val="a7"/>
        <w:numPr>
          <w:ilvl w:val="0"/>
          <w:numId w:val="17"/>
        </w:numPr>
        <w:ind w:left="424"/>
        <w:jc w:val="both"/>
        <w:rPr>
          <w:rFonts w:cstheme="minorHAnsi"/>
        </w:rPr>
      </w:pPr>
      <w:r>
        <w:rPr>
          <w:rFonts w:cstheme="minorHAnsi" w:hint="cs"/>
          <w:u w:val="single"/>
          <w:rtl/>
        </w:rPr>
        <w:t>היעדר זיקה מוכרת</w:t>
      </w:r>
      <w:r w:rsidRPr="00273049">
        <w:rPr>
          <w:rFonts w:cstheme="minorHAnsi" w:hint="cs"/>
          <w:rtl/>
        </w:rPr>
        <w:t>-</w:t>
      </w:r>
      <w:r>
        <w:rPr>
          <w:rFonts w:cstheme="minorHAnsi" w:hint="cs"/>
          <w:rtl/>
        </w:rPr>
        <w:t xml:space="preserve"> לישראל אין זיקה לעבירות, לא נעשה על אזרחיה ולא בשטחיה ואף נעשה לפני הקמתה</w:t>
      </w:r>
      <w:r w:rsidR="00EB7875">
        <w:rPr>
          <w:rFonts w:cstheme="minorHAnsi" w:hint="cs"/>
          <w:rtl/>
        </w:rPr>
        <w:t>, ולכן אין זיקה מוכרת.</w:t>
      </w:r>
    </w:p>
    <w:p w14:paraId="6EADA0DA" w14:textId="1600BAEB" w:rsidR="00273049" w:rsidRPr="00EB7875" w:rsidRDefault="00273049" w:rsidP="00273049">
      <w:pPr>
        <w:pStyle w:val="a7"/>
        <w:jc w:val="both"/>
        <w:rPr>
          <w:rFonts w:cstheme="minorHAnsi"/>
          <w:rtl/>
        </w:rPr>
      </w:pPr>
    </w:p>
    <w:p w14:paraId="350F7641" w14:textId="5C2BFCF4" w:rsidR="00273049" w:rsidRDefault="00273049" w:rsidP="00EB7875">
      <w:pPr>
        <w:pStyle w:val="a7"/>
        <w:jc w:val="both"/>
        <w:rPr>
          <w:rFonts w:cstheme="minorHAnsi"/>
          <w:rtl/>
        </w:rPr>
      </w:pPr>
      <w:r>
        <w:rPr>
          <w:rFonts w:cstheme="minorHAnsi" w:hint="cs"/>
          <w:rtl/>
        </w:rPr>
        <w:t>בית המשפט הישראלי דוחה את שתי הטענות</w:t>
      </w:r>
      <w:r w:rsidR="003963A5">
        <w:rPr>
          <w:rFonts w:cstheme="minorHAnsi" w:hint="cs"/>
          <w:rtl/>
        </w:rPr>
        <w:t>, ופועל ב</w:t>
      </w:r>
      <w:r w:rsidR="00EB7875">
        <w:rPr>
          <w:rFonts w:cstheme="minorHAnsi" w:hint="cs"/>
          <w:rtl/>
        </w:rPr>
        <w:t xml:space="preserve">צורה מאוד משמעותית- דחיית פיתרון מסוים לפי הדין הבינלאומי, ולאחר מכן שימוש בפיתרון הזה (נגיד וגם אם היינו מקבלים..) והוכחה כי פיתרון זה, שנדחה, והפיתרון שהתקבל לבסוף מובילים לאותה התוצאה. לפיכך, </w:t>
      </w:r>
      <w:r w:rsidR="003963A5">
        <w:rPr>
          <w:rFonts w:cstheme="minorHAnsi" w:hint="cs"/>
          <w:rtl/>
        </w:rPr>
        <w:t xml:space="preserve">הוא אומר כי גם אם הוא היה מקבל את הטענות הבינלאומיות, עדיין </w:t>
      </w:r>
      <w:r w:rsidR="003963A5" w:rsidRPr="003963A5">
        <w:rPr>
          <w:rFonts w:cstheme="minorHAnsi" w:hint="cs"/>
          <w:b/>
          <w:bCs/>
          <w:rtl/>
        </w:rPr>
        <w:t>חוק פנימי מפורש גובר</w:t>
      </w:r>
      <w:r w:rsidR="003963A5">
        <w:rPr>
          <w:rFonts w:cstheme="minorHAnsi" w:hint="cs"/>
          <w:rtl/>
        </w:rPr>
        <w:t>. קודם כל, לא מדובר בחקיקה רטרואקטיבית ולמעשה מדובר בחקיקה פנימית המהווה הגש</w:t>
      </w:r>
      <w:r w:rsidR="00514DF5">
        <w:rPr>
          <w:rFonts w:cstheme="minorHAnsi" w:hint="cs"/>
          <w:rtl/>
        </w:rPr>
        <w:t>מ</w:t>
      </w:r>
      <w:r w:rsidR="003963A5">
        <w:rPr>
          <w:rFonts w:cstheme="minorHAnsi" w:hint="cs"/>
          <w:rtl/>
        </w:rPr>
        <w:t xml:space="preserve">ה </w:t>
      </w:r>
      <w:r w:rsidR="00514DF5">
        <w:rPr>
          <w:rFonts w:cstheme="minorHAnsi" w:hint="cs"/>
          <w:rtl/>
        </w:rPr>
        <w:t xml:space="preserve">ויישום </w:t>
      </w:r>
      <w:r w:rsidR="003963A5">
        <w:rPr>
          <w:rFonts w:cstheme="minorHAnsi" w:hint="cs"/>
          <w:rtl/>
        </w:rPr>
        <w:t xml:space="preserve">של המשפט הבינלאומי. </w:t>
      </w:r>
      <w:r w:rsidR="00514DF5">
        <w:rPr>
          <w:rFonts w:cstheme="minorHAnsi" w:hint="cs"/>
          <w:rtl/>
        </w:rPr>
        <w:t xml:space="preserve">בנוסף, </w:t>
      </w:r>
      <w:r w:rsidR="003963A5">
        <w:rPr>
          <w:rFonts w:cstheme="minorHAnsi" w:hint="cs"/>
          <w:rtl/>
        </w:rPr>
        <w:t xml:space="preserve">גם אם </w:t>
      </w:r>
      <w:r w:rsidR="00514DF5">
        <w:rPr>
          <w:rFonts w:cstheme="minorHAnsi" w:hint="cs"/>
          <w:rtl/>
        </w:rPr>
        <w:t xml:space="preserve">היה </w:t>
      </w:r>
      <w:r w:rsidR="003963A5">
        <w:rPr>
          <w:rFonts w:cstheme="minorHAnsi" w:hint="cs"/>
          <w:rtl/>
        </w:rPr>
        <w:t>מדובר בחקיקה רטרואקטיבית, הוא לא מזהה איסור כזה</w:t>
      </w:r>
      <w:r w:rsidR="00514DF5">
        <w:rPr>
          <w:rFonts w:cstheme="minorHAnsi" w:hint="cs"/>
          <w:rtl/>
        </w:rPr>
        <w:t xml:space="preserve"> במשפט הבינלאומי</w:t>
      </w:r>
      <w:r w:rsidR="003963A5">
        <w:rPr>
          <w:rFonts w:cstheme="minorHAnsi" w:hint="cs"/>
          <w:rtl/>
        </w:rPr>
        <w:t xml:space="preserve"> ובוודאי ש</w:t>
      </w:r>
      <w:r w:rsidR="00514DF5">
        <w:rPr>
          <w:rFonts w:cstheme="minorHAnsi" w:hint="cs"/>
          <w:rtl/>
        </w:rPr>
        <w:t xml:space="preserve">גם אם </w:t>
      </w:r>
      <w:r w:rsidR="003963A5">
        <w:rPr>
          <w:rFonts w:cstheme="minorHAnsi" w:hint="cs"/>
          <w:rtl/>
        </w:rPr>
        <w:t>איסור כזה</w:t>
      </w:r>
      <w:r w:rsidR="00514DF5">
        <w:rPr>
          <w:rFonts w:cstheme="minorHAnsi" w:hint="cs"/>
          <w:rtl/>
        </w:rPr>
        <w:t xml:space="preserve"> קיים הוא </w:t>
      </w:r>
      <w:r w:rsidR="003963A5">
        <w:rPr>
          <w:rFonts w:cstheme="minorHAnsi" w:hint="cs"/>
          <w:rtl/>
        </w:rPr>
        <w:t xml:space="preserve"> </w:t>
      </w:r>
      <w:r w:rsidR="003963A5">
        <w:rPr>
          <w:rFonts w:cstheme="minorHAnsi" w:hint="cs"/>
          <w:rtl/>
        </w:rPr>
        <w:lastRenderedPageBreak/>
        <w:t>אינ</w:t>
      </w:r>
      <w:r w:rsidR="00AE2C2F">
        <w:rPr>
          <w:rFonts w:cstheme="minorHAnsi" w:hint="cs"/>
          <w:rtl/>
        </w:rPr>
        <w:t>נ</w:t>
      </w:r>
      <w:r w:rsidR="003963A5">
        <w:rPr>
          <w:rFonts w:cstheme="minorHAnsi" w:hint="cs"/>
          <w:rtl/>
        </w:rPr>
        <w:t>ו מנהגי. אך גם אם היה קיים איסור</w:t>
      </w:r>
      <w:r w:rsidR="00AE2C2F">
        <w:rPr>
          <w:rFonts w:cstheme="minorHAnsi" w:hint="cs"/>
          <w:rtl/>
        </w:rPr>
        <w:t xml:space="preserve"> שכזה</w:t>
      </w:r>
      <w:r w:rsidR="003963A5">
        <w:rPr>
          <w:rFonts w:cstheme="minorHAnsi" w:hint="cs"/>
          <w:rtl/>
        </w:rPr>
        <w:t xml:space="preserve"> וגם אם הוא היה מנהגי- </w:t>
      </w:r>
      <w:r w:rsidR="003963A5" w:rsidRPr="00514DF5">
        <w:rPr>
          <w:rFonts w:cstheme="minorHAnsi" w:hint="cs"/>
          <w:b/>
          <w:bCs/>
          <w:rtl/>
        </w:rPr>
        <w:t>הדין הפנימי גובר על המשפט הבינלאומי במדינת ישראל</w:t>
      </w:r>
      <w:r w:rsidR="003963A5">
        <w:rPr>
          <w:rFonts w:cstheme="minorHAnsi" w:hint="cs"/>
          <w:rtl/>
        </w:rPr>
        <w:t xml:space="preserve">. גם להיעדר הזיקה המוכרת, בית המשפט משתמש בסמכות השיפוט האוניברסלית, המאפשר לכל מדינה להעמיד לדין </w:t>
      </w:r>
      <w:r w:rsidR="008A356B">
        <w:rPr>
          <w:rFonts w:cstheme="minorHAnsi" w:hint="cs"/>
          <w:rtl/>
        </w:rPr>
        <w:t>בשטחה כל אדם שעשה פשעים שהם מאוד חמורים.</w:t>
      </w:r>
    </w:p>
    <w:p w14:paraId="45DB6A0F" w14:textId="77777777" w:rsidR="008A356B" w:rsidRDefault="008A356B" w:rsidP="00273049">
      <w:pPr>
        <w:pStyle w:val="a7"/>
        <w:jc w:val="both"/>
        <w:rPr>
          <w:rFonts w:cstheme="minorHAnsi"/>
          <w:rtl/>
        </w:rPr>
      </w:pPr>
    </w:p>
    <w:p w14:paraId="392A55AE" w14:textId="72725DCE" w:rsidR="003963A5" w:rsidRDefault="003963A5" w:rsidP="00273049">
      <w:pPr>
        <w:pStyle w:val="a7"/>
        <w:jc w:val="both"/>
        <w:rPr>
          <w:rFonts w:cstheme="minorHAnsi"/>
          <w:rtl/>
        </w:rPr>
      </w:pPr>
      <w:r>
        <w:rPr>
          <w:rFonts w:cstheme="minorHAnsi" w:hint="cs"/>
          <w:rtl/>
        </w:rPr>
        <w:t xml:space="preserve">לפי פסק הדין הזה, </w:t>
      </w:r>
      <w:r w:rsidRPr="008A356B">
        <w:rPr>
          <w:rFonts w:cstheme="minorHAnsi" w:hint="cs"/>
          <w:u w:val="single"/>
          <w:rtl/>
        </w:rPr>
        <w:t>הדין הפנימי גובר על המנהג</w:t>
      </w:r>
      <w:r w:rsidR="008A356B">
        <w:rPr>
          <w:rFonts w:cstheme="minorHAnsi" w:hint="cs"/>
          <w:rtl/>
        </w:rPr>
        <w:t>, ככל שיש סתירה.</w:t>
      </w:r>
    </w:p>
    <w:p w14:paraId="72F67DF9" w14:textId="754BA474" w:rsidR="003963A5" w:rsidRDefault="003963A5" w:rsidP="00273049">
      <w:pPr>
        <w:pStyle w:val="a7"/>
        <w:jc w:val="both"/>
        <w:rPr>
          <w:rFonts w:cstheme="minorHAnsi"/>
          <w:rtl/>
        </w:rPr>
      </w:pPr>
    </w:p>
    <w:p w14:paraId="71F0DEAA" w14:textId="11A4804F" w:rsidR="003963A5" w:rsidRDefault="003963A5" w:rsidP="00273049">
      <w:pPr>
        <w:pStyle w:val="a7"/>
        <w:jc w:val="both"/>
        <w:rPr>
          <w:rFonts w:cstheme="minorHAnsi"/>
          <w:b/>
          <w:bCs/>
          <w:rtl/>
        </w:rPr>
      </w:pPr>
      <w:r>
        <w:rPr>
          <w:rFonts w:cstheme="minorHAnsi" w:hint="cs"/>
          <w:b/>
          <w:bCs/>
          <w:rtl/>
        </w:rPr>
        <w:t>אמנה:</w:t>
      </w:r>
    </w:p>
    <w:p w14:paraId="6EDB19FB" w14:textId="2EAEA889" w:rsidR="003963A5" w:rsidRDefault="003963A5" w:rsidP="00273049">
      <w:pPr>
        <w:pStyle w:val="a7"/>
        <w:jc w:val="both"/>
        <w:rPr>
          <w:rFonts w:cstheme="minorHAnsi"/>
          <w:rtl/>
        </w:rPr>
      </w:pPr>
      <w:r>
        <w:rPr>
          <w:rFonts w:cstheme="minorHAnsi" w:hint="cs"/>
          <w:rtl/>
        </w:rPr>
        <w:t>ב</w:t>
      </w:r>
      <w:r w:rsidRPr="00191A86">
        <w:rPr>
          <w:rFonts w:cstheme="minorHAnsi" w:hint="cs"/>
          <w:u w:val="single"/>
          <w:rtl/>
        </w:rPr>
        <w:t xml:space="preserve">פרשת האפוטרופוס לנכסי נפקדים נ' סמרה, </w:t>
      </w:r>
      <w:r>
        <w:rPr>
          <w:rFonts w:cstheme="minorHAnsi" w:hint="cs"/>
          <w:rtl/>
        </w:rPr>
        <w:t>בעקבות מלחמת העצמאות הגבולות מול הירדנים מטשטשים</w:t>
      </w:r>
      <w:r w:rsidR="00A15886">
        <w:rPr>
          <w:rFonts w:cstheme="minorHAnsi" w:hint="cs"/>
          <w:rtl/>
        </w:rPr>
        <w:t>, הגבול אינו ברור</w:t>
      </w:r>
      <w:r>
        <w:rPr>
          <w:rFonts w:cstheme="minorHAnsi" w:hint="cs"/>
          <w:rtl/>
        </w:rPr>
        <w:t xml:space="preserve"> ו</w:t>
      </w:r>
      <w:r w:rsidR="00A15886">
        <w:rPr>
          <w:rFonts w:cstheme="minorHAnsi" w:hint="cs"/>
          <w:rtl/>
        </w:rPr>
        <w:t>"</w:t>
      </w:r>
      <w:r>
        <w:rPr>
          <w:rFonts w:cstheme="minorHAnsi" w:hint="cs"/>
          <w:rtl/>
        </w:rPr>
        <w:t>הגבול הקיים</w:t>
      </w:r>
      <w:r w:rsidR="00A15886">
        <w:rPr>
          <w:rFonts w:cstheme="minorHAnsi" w:hint="cs"/>
          <w:rtl/>
        </w:rPr>
        <w:t>"</w:t>
      </w:r>
      <w:r>
        <w:rPr>
          <w:rFonts w:cstheme="minorHAnsi" w:hint="cs"/>
          <w:rtl/>
        </w:rPr>
        <w:t xml:space="preserve"> עובר בנכסי אנשים, ולמעשה חלק מהשטח</w:t>
      </w:r>
      <w:r w:rsidR="00A15886">
        <w:rPr>
          <w:rFonts w:cstheme="minorHAnsi" w:hint="cs"/>
          <w:rtl/>
        </w:rPr>
        <w:t>ים הפרטיים</w:t>
      </w:r>
      <w:r>
        <w:rPr>
          <w:rFonts w:cstheme="minorHAnsi" w:hint="cs"/>
          <w:rtl/>
        </w:rPr>
        <w:t xml:space="preserve"> נמצא בין המדינות. לפי חוק נכסי נפקדים, מדובר ב</w:t>
      </w:r>
      <w:r w:rsidR="00A15886">
        <w:rPr>
          <w:rFonts w:cstheme="minorHAnsi" w:hint="cs"/>
          <w:rtl/>
        </w:rPr>
        <w:t>נכס ללא בעלים ש</w:t>
      </w:r>
      <w:r>
        <w:rPr>
          <w:rFonts w:cstheme="minorHAnsi" w:hint="cs"/>
          <w:rtl/>
        </w:rPr>
        <w:t xml:space="preserve">עובר לבעלות המדינות וכל "הפירות" ממנו עוברים לשר האוצר ולמדינה. </w:t>
      </w:r>
      <w:r w:rsidR="00A15886">
        <w:rPr>
          <w:rFonts w:cstheme="minorHAnsi" w:hint="cs"/>
          <w:rtl/>
        </w:rPr>
        <w:t xml:space="preserve">לאחר מכן, </w:t>
      </w:r>
      <w:r>
        <w:rPr>
          <w:rFonts w:cstheme="minorHAnsi" w:hint="cs"/>
          <w:rtl/>
        </w:rPr>
        <w:t>בשנות החמישים מגיע "הסכם רודוס", המהווה אמנה בין ישראל לירדן המנסה</w:t>
      </w:r>
      <w:r w:rsidR="00A15886">
        <w:rPr>
          <w:rFonts w:cstheme="minorHAnsi" w:hint="cs"/>
          <w:rtl/>
        </w:rPr>
        <w:t>, בין היתר,</w:t>
      </w:r>
      <w:r>
        <w:rPr>
          <w:rFonts w:cstheme="minorHAnsi" w:hint="cs"/>
          <w:rtl/>
        </w:rPr>
        <w:t xml:space="preserve"> להסדיר את נושאי הגבול. לאחר החתימה על ההסכם,</w:t>
      </w:r>
      <w:r w:rsidR="00A15886">
        <w:rPr>
          <w:rFonts w:cstheme="minorHAnsi" w:hint="cs"/>
          <w:rtl/>
        </w:rPr>
        <w:t xml:space="preserve"> חלק מהאזרחים הירדנים</w:t>
      </w:r>
      <w:r w:rsidR="00335FBF">
        <w:rPr>
          <w:rFonts w:cstheme="minorHAnsi" w:hint="cs"/>
          <w:rtl/>
        </w:rPr>
        <w:t xml:space="preserve"> (שנכנסים לתוך מדינת ישראל)</w:t>
      </w:r>
      <w:r>
        <w:rPr>
          <w:rFonts w:cstheme="minorHAnsi" w:hint="cs"/>
          <w:rtl/>
        </w:rPr>
        <w:t xml:space="preserve"> פונים לבית המשפט בדרישה לקבל פיצוי על התקופה שהייתה.</w:t>
      </w:r>
    </w:p>
    <w:p w14:paraId="21E27E64" w14:textId="0917883D" w:rsidR="003963A5" w:rsidRDefault="003963A5" w:rsidP="00273049">
      <w:pPr>
        <w:pStyle w:val="a7"/>
        <w:jc w:val="both"/>
        <w:rPr>
          <w:rFonts w:cstheme="minorHAnsi"/>
          <w:rtl/>
        </w:rPr>
      </w:pPr>
    </w:p>
    <w:p w14:paraId="66D251B1" w14:textId="52136639" w:rsidR="003963A5" w:rsidRDefault="003963A5" w:rsidP="00273049">
      <w:pPr>
        <w:pStyle w:val="a7"/>
        <w:jc w:val="both"/>
        <w:rPr>
          <w:rFonts w:cstheme="minorHAnsi"/>
          <w:rtl/>
        </w:rPr>
      </w:pPr>
      <w:r>
        <w:rPr>
          <w:rFonts w:cstheme="minorHAnsi" w:hint="cs"/>
          <w:rtl/>
        </w:rPr>
        <w:t xml:space="preserve">בית המשפט קובע כי האמנה לא </w:t>
      </w:r>
      <w:r w:rsidR="00335FBF">
        <w:rPr>
          <w:rFonts w:cstheme="minorHAnsi" w:hint="cs"/>
          <w:rtl/>
        </w:rPr>
        <w:t>מחייב את</w:t>
      </w:r>
      <w:r>
        <w:rPr>
          <w:rFonts w:cstheme="minorHAnsi" w:hint="cs"/>
          <w:rtl/>
        </w:rPr>
        <w:t xml:space="preserve"> היחסים בין המדינה לבין פרטים, אלא מעניק זכויות וחובות למדינות בלבד.</w:t>
      </w:r>
      <w:r w:rsidR="00335FBF">
        <w:rPr>
          <w:rFonts w:cstheme="minorHAnsi" w:hint="cs"/>
          <w:rtl/>
        </w:rPr>
        <w:t xml:space="preserve"> ולכן, כל עוד ישנו דין פנימי שאומר דבר מסוים אחד הוא גובר על האמנה, כלומר על המשפט הבינלאומי. במקרה המסוים הזה, חוק נכסי נפקדים גובר על האמנה עם הירדנים</w:t>
      </w:r>
      <w:r>
        <w:rPr>
          <w:rFonts w:cstheme="minorHAnsi" w:hint="cs"/>
          <w:rtl/>
        </w:rPr>
        <w:t xml:space="preserve"> </w:t>
      </w:r>
      <w:r w:rsidR="00335FBF">
        <w:rPr>
          <w:rFonts w:cstheme="minorHAnsi" w:hint="cs"/>
          <w:rtl/>
        </w:rPr>
        <w:t>ו</w:t>
      </w:r>
      <w:r>
        <w:rPr>
          <w:rFonts w:cstheme="minorHAnsi" w:hint="cs"/>
          <w:rtl/>
        </w:rPr>
        <w:t xml:space="preserve">פרטים אינם יכולים להסתמך על ההסכם בבית המשפט המקומי, </w:t>
      </w:r>
      <w:r w:rsidR="00335FBF" w:rsidRPr="00335FBF">
        <w:rPr>
          <w:rFonts w:cstheme="minorHAnsi" w:hint="cs"/>
          <w:u w:val="single"/>
          <w:rtl/>
        </w:rPr>
        <w:t xml:space="preserve">אלא </w:t>
      </w:r>
      <w:r w:rsidRPr="00335FBF">
        <w:rPr>
          <w:rFonts w:cstheme="minorHAnsi" w:hint="cs"/>
          <w:u w:val="single"/>
          <w:rtl/>
        </w:rPr>
        <w:t>רק במקרה בו הכנסת מחוקקת חקיקה קולטת ואז האמנה הופכת להיות מחייבת מכוח החוק הישראלי</w:t>
      </w:r>
      <w:r>
        <w:rPr>
          <w:rFonts w:cstheme="minorHAnsi" w:hint="cs"/>
          <w:rtl/>
        </w:rPr>
        <w:t>.</w:t>
      </w:r>
    </w:p>
    <w:p w14:paraId="07426C3B" w14:textId="1A3ED8F8" w:rsidR="003963A5" w:rsidRDefault="003963A5" w:rsidP="00273049">
      <w:pPr>
        <w:pStyle w:val="a7"/>
        <w:jc w:val="both"/>
        <w:rPr>
          <w:rFonts w:cstheme="minorHAnsi"/>
          <w:rtl/>
        </w:rPr>
      </w:pPr>
    </w:p>
    <w:p w14:paraId="13E2F87F" w14:textId="74210C2D" w:rsidR="00963F53" w:rsidRPr="00744F31" w:rsidRDefault="003963A5" w:rsidP="00273049">
      <w:pPr>
        <w:pStyle w:val="a7"/>
        <w:jc w:val="both"/>
        <w:rPr>
          <w:rFonts w:cstheme="minorHAnsi"/>
          <w:color w:val="FF0000"/>
          <w:rtl/>
        </w:rPr>
      </w:pPr>
      <w:r>
        <w:rPr>
          <w:rFonts w:cstheme="minorHAnsi" w:hint="cs"/>
          <w:b/>
          <w:bCs/>
          <w:rtl/>
        </w:rPr>
        <w:t>מה לגבי אמנה דקלרטיבית?</w:t>
      </w:r>
      <w:r>
        <w:rPr>
          <w:rFonts w:cstheme="minorHAnsi" w:hint="cs"/>
          <w:rtl/>
        </w:rPr>
        <w:t xml:space="preserve"> אמנה </w:t>
      </w:r>
      <w:r w:rsidR="00963F53">
        <w:rPr>
          <w:rFonts w:cstheme="minorHAnsi" w:hint="cs"/>
          <w:rtl/>
        </w:rPr>
        <w:t xml:space="preserve">דקלרטיבית </w:t>
      </w:r>
      <w:r>
        <w:rPr>
          <w:rFonts w:cstheme="minorHAnsi" w:hint="cs"/>
          <w:rtl/>
        </w:rPr>
        <w:t>שהיא הצהרתית, היא אמנה שלוקחת מנהג קיים ובסך הכל מציינת אותו,</w:t>
      </w:r>
      <w:r w:rsidR="00963F53">
        <w:rPr>
          <w:rFonts w:cstheme="minorHAnsi" w:hint="cs"/>
          <w:rtl/>
        </w:rPr>
        <w:t xml:space="preserve"> וזאת</w:t>
      </w:r>
      <w:r>
        <w:rPr>
          <w:rFonts w:cstheme="minorHAnsi" w:hint="cs"/>
          <w:rtl/>
        </w:rPr>
        <w:t xml:space="preserve"> בדרך כלל בכדי לחזק אות</w:t>
      </w:r>
      <w:r w:rsidR="00963F53">
        <w:rPr>
          <w:rFonts w:cstheme="minorHAnsi" w:hint="cs"/>
          <w:rtl/>
        </w:rPr>
        <w:t xml:space="preserve"> מעמדו</w:t>
      </w:r>
      <w:r>
        <w:rPr>
          <w:rFonts w:cstheme="minorHAnsi" w:hint="cs"/>
          <w:rtl/>
        </w:rPr>
        <w:t xml:space="preserve"> ברמה הבינלאומית.</w:t>
      </w:r>
      <w:r w:rsidR="00963F53">
        <w:rPr>
          <w:rFonts w:cstheme="minorHAnsi" w:hint="cs"/>
          <w:rtl/>
        </w:rPr>
        <w:t xml:space="preserve"> אמנה קונסטיטוטיבית מעוניינת לייצר נורמות חדשו</w:t>
      </w:r>
      <w:r w:rsidR="00015801">
        <w:rPr>
          <w:rFonts w:cstheme="minorHAnsi" w:hint="cs"/>
          <w:rtl/>
        </w:rPr>
        <w:t>ת</w:t>
      </w:r>
      <w:r w:rsidR="00744F31">
        <w:rPr>
          <w:rFonts w:cstheme="minorHAnsi" w:hint="cs"/>
          <w:rtl/>
        </w:rPr>
        <w:t xml:space="preserve">. הבחנה זו משמעותית. </w:t>
      </w:r>
      <w:r w:rsidR="00744F31">
        <w:rPr>
          <w:rFonts w:cstheme="minorHAnsi" w:hint="cs"/>
          <w:b/>
          <w:bCs/>
          <w:rtl/>
        </w:rPr>
        <w:t>מדוע?</w:t>
      </w:r>
      <w:r w:rsidR="00744F31">
        <w:rPr>
          <w:rFonts w:cstheme="minorHAnsi" w:hint="cs"/>
          <w:rtl/>
        </w:rPr>
        <w:t xml:space="preserve"> בכדי לדעת האם האמנה היא דקלרטיבית (מנהגית), ולכן יש להחיל את הנורמות המעוגנות בה באופן אוטומטי, או אם מדובר באמנה קונסטיטוטיבית ומצריכה פעולה עצמאית בכדי להכניס את האמנה אל תוך המשפט הפנימי; פעולה תחיקתית בדרך כלל.</w:t>
      </w:r>
    </w:p>
    <w:p w14:paraId="616C6332" w14:textId="27AA8DEF" w:rsidR="00963F53" w:rsidRDefault="00963F53" w:rsidP="00273049">
      <w:pPr>
        <w:pStyle w:val="a7"/>
        <w:jc w:val="both"/>
        <w:rPr>
          <w:rFonts w:cstheme="minorHAnsi"/>
          <w:rtl/>
        </w:rPr>
      </w:pPr>
    </w:p>
    <w:p w14:paraId="08461F07" w14:textId="76BC3E16" w:rsidR="00FC3212" w:rsidRPr="00FC3212" w:rsidRDefault="00FC3212" w:rsidP="00FC3212">
      <w:pPr>
        <w:pStyle w:val="a7"/>
        <w:jc w:val="both"/>
        <w:rPr>
          <w:rFonts w:cstheme="minorHAnsi"/>
          <w:b/>
          <w:bCs/>
          <w:rtl/>
        </w:rPr>
      </w:pPr>
      <w:r>
        <w:rPr>
          <w:rFonts w:cstheme="minorHAnsi" w:hint="cs"/>
          <w:b/>
          <w:bCs/>
          <w:rtl/>
        </w:rPr>
        <w:t>מה מעמדה של אמנה דקלרטיבית?</w:t>
      </w:r>
    </w:p>
    <w:p w14:paraId="78166B25" w14:textId="4653C080" w:rsidR="003963A5" w:rsidRDefault="003963A5" w:rsidP="00273049">
      <w:pPr>
        <w:pStyle w:val="a7"/>
        <w:jc w:val="both"/>
        <w:rPr>
          <w:rFonts w:cstheme="minorHAnsi"/>
          <w:rtl/>
        </w:rPr>
      </w:pPr>
      <w:r>
        <w:rPr>
          <w:rFonts w:cstheme="minorHAnsi" w:hint="cs"/>
          <w:rtl/>
        </w:rPr>
        <w:t>בבג"צ עפו, נשאלה שאלה לגבי גירוש מחבלים מא</w:t>
      </w:r>
      <w:r w:rsidR="00FC3212">
        <w:rPr>
          <w:rFonts w:cstheme="minorHAnsi" w:hint="cs"/>
          <w:rtl/>
        </w:rPr>
        <w:t>זור יהודה ושומרון ורצועת עזה</w:t>
      </w:r>
      <w:r>
        <w:rPr>
          <w:rFonts w:cstheme="minorHAnsi" w:hint="cs"/>
          <w:rtl/>
        </w:rPr>
        <w:t>- האם אמנת ז'נבה הרביעית, 1949, היא דקלרטיבית או קונסטיטוטיבית? אמנה זו או</w:t>
      </w:r>
      <w:r w:rsidR="00C931D7">
        <w:rPr>
          <w:rFonts w:cstheme="minorHAnsi" w:hint="cs"/>
          <w:rtl/>
        </w:rPr>
        <w:t>מרת כי ישנו איסור לבצע העברה ל</w:t>
      </w:r>
      <w:r w:rsidR="00FC3212">
        <w:rPr>
          <w:rFonts w:cstheme="minorHAnsi" w:hint="cs"/>
          <w:rtl/>
        </w:rPr>
        <w:t>'</w:t>
      </w:r>
      <w:r w:rsidR="00C931D7">
        <w:rPr>
          <w:rFonts w:cstheme="minorHAnsi" w:hint="cs"/>
          <w:rtl/>
        </w:rPr>
        <w:t>מוגנים</w:t>
      </w:r>
      <w:r w:rsidR="00FC3212">
        <w:rPr>
          <w:rFonts w:cstheme="minorHAnsi" w:hint="cs"/>
          <w:rtl/>
        </w:rPr>
        <w:t>'- "אסורה העברה בכפייה של מוגנים, יחידים או רבים, וכן אסור גירושם של מוגנים מתוך שטח כבשו אל שטחה של המעצמה הכובשת או לשטח של מדינה אחרת, כבוש או שאינו כבוש, יהיה המניע אשר יהיה".</w:t>
      </w:r>
    </w:p>
    <w:p w14:paraId="61E0E8DA" w14:textId="77777777" w:rsidR="00682912" w:rsidRDefault="00682912" w:rsidP="00273049">
      <w:pPr>
        <w:pStyle w:val="a7"/>
        <w:jc w:val="both"/>
        <w:rPr>
          <w:rFonts w:cstheme="minorHAnsi"/>
          <w:rtl/>
        </w:rPr>
      </w:pPr>
    </w:p>
    <w:p w14:paraId="7C9D6D82" w14:textId="3AACF041" w:rsidR="003963A5" w:rsidRDefault="00682912" w:rsidP="00273049">
      <w:pPr>
        <w:pStyle w:val="a7"/>
        <w:jc w:val="both"/>
        <w:rPr>
          <w:rFonts w:cstheme="minorHAnsi"/>
          <w:rtl/>
        </w:rPr>
      </w:pPr>
      <w:r>
        <w:rPr>
          <w:rFonts w:cstheme="minorHAnsi" w:hint="cs"/>
          <w:rtl/>
        </w:rPr>
        <w:t xml:space="preserve">קודם כל, </w:t>
      </w:r>
      <w:r w:rsidR="003963A5">
        <w:rPr>
          <w:rFonts w:cstheme="minorHAnsi" w:hint="cs"/>
          <w:rtl/>
        </w:rPr>
        <w:t>בית המשפט פועל באותה הגישה, השופט שמגר</w:t>
      </w:r>
      <w:r w:rsidR="00C931D7">
        <w:rPr>
          <w:rFonts w:cstheme="minorHAnsi" w:hint="cs"/>
          <w:rtl/>
        </w:rPr>
        <w:t xml:space="preserve"> אומר כי גירוש מחבלים אינו סותר את הוראות סעיף 49 לאמנה, כיוון שהם "אינם מוגנים"</w:t>
      </w:r>
      <w:r>
        <w:rPr>
          <w:rFonts w:cstheme="minorHAnsi" w:hint="cs"/>
          <w:rtl/>
        </w:rPr>
        <w:t xml:space="preserve">, כך שגם אם אנו מחילים את אמנת ז'נבה הרביעית </w:t>
      </w:r>
      <w:r w:rsidR="00B34CBB">
        <w:rPr>
          <w:rFonts w:cstheme="minorHAnsi" w:hint="cs"/>
          <w:rtl/>
        </w:rPr>
        <w:t>והולכים לפיה, עדיין פעולה זו חוקית. בנוסף,</w:t>
      </w:r>
      <w:r w:rsidR="00C931D7">
        <w:rPr>
          <w:rFonts w:cstheme="minorHAnsi" w:hint="cs"/>
          <w:rtl/>
        </w:rPr>
        <w:t xml:space="preserve"> גם אם גירוש אסור על פי האמנה, אין מדובר באמנה דקלרטיבית, אלא קונסטיטוטיבית, וכל עוד היא אינה נקלטה בחקיקה</w:t>
      </w:r>
      <w:r w:rsidR="00B34CBB">
        <w:rPr>
          <w:rFonts w:cstheme="minorHAnsi" w:hint="cs"/>
          <w:rtl/>
        </w:rPr>
        <w:t xml:space="preserve"> בצורה מפורשת</w:t>
      </w:r>
      <w:r w:rsidR="00C931D7">
        <w:rPr>
          <w:rFonts w:cstheme="minorHAnsi" w:hint="cs"/>
          <w:rtl/>
        </w:rPr>
        <w:t xml:space="preserve"> אין לה תוקף ישיר במשפט הפנימי</w:t>
      </w:r>
      <w:r w:rsidR="00B34CBB">
        <w:rPr>
          <w:rFonts w:cstheme="minorHAnsi" w:hint="cs"/>
          <w:rtl/>
        </w:rPr>
        <w:t xml:space="preserve"> ואינה גוברת עליו</w:t>
      </w:r>
      <w:r w:rsidR="00C931D7">
        <w:rPr>
          <w:rFonts w:cstheme="minorHAnsi" w:hint="cs"/>
          <w:rtl/>
        </w:rPr>
        <w:t>. בדעת המיעוט, ניתן לראות את בך, שגורס כי</w:t>
      </w:r>
      <w:r w:rsidR="00B34CBB">
        <w:rPr>
          <w:rFonts w:cstheme="minorHAnsi" w:hint="cs"/>
          <w:rtl/>
        </w:rPr>
        <w:t xml:space="preserve"> גירוש מחבלים סותר מבחינתו את סעיף 49 לאמנה.</w:t>
      </w:r>
    </w:p>
    <w:p w14:paraId="2ADADEE6" w14:textId="416A8F10" w:rsidR="00C931D7" w:rsidRDefault="00C931D7" w:rsidP="00273049">
      <w:pPr>
        <w:pStyle w:val="a7"/>
        <w:jc w:val="both"/>
        <w:rPr>
          <w:rFonts w:cstheme="minorHAnsi"/>
          <w:rtl/>
        </w:rPr>
      </w:pPr>
    </w:p>
    <w:p w14:paraId="2FFF3A72" w14:textId="56212BAC" w:rsidR="0082211E" w:rsidRDefault="0082211E" w:rsidP="00273049">
      <w:pPr>
        <w:pStyle w:val="a7"/>
        <w:jc w:val="both"/>
        <w:rPr>
          <w:rFonts w:cstheme="minorHAnsi"/>
          <w:rtl/>
        </w:rPr>
      </w:pPr>
      <w:r>
        <w:rPr>
          <w:rFonts w:cstheme="minorHAnsi" w:hint="cs"/>
          <w:rtl/>
        </w:rPr>
        <w:t>באותן שנים ישנה הצהרה ישראלית אשר אומרת כי היא מחילה את כל הסעיפים ההומניטריים של אמנת ז'נבה הרביעית, כך שעולה השאלה האם סעיף 49 עולה בגדר סעיפים אלו או לא. בך אומר שעצם ההצהרה הזו אינה מהווה קליטה של האמנה בתוך הדין הישראלי, אלא מדובר בהצהרה שתוביל לכך שכל מקרה ייבחן לגופו- מדובר במין אמצע לא ברור, כך שלבסוף גם התוצאה של דעת בך מובילה לאותה התוצאה.</w:t>
      </w:r>
    </w:p>
    <w:p w14:paraId="47CCA1A0" w14:textId="77777777" w:rsidR="0082211E" w:rsidRDefault="0082211E" w:rsidP="00273049">
      <w:pPr>
        <w:pStyle w:val="a7"/>
        <w:jc w:val="both"/>
        <w:rPr>
          <w:rFonts w:cstheme="minorHAnsi"/>
          <w:rtl/>
        </w:rPr>
      </w:pPr>
    </w:p>
    <w:p w14:paraId="5F754AD6" w14:textId="16F94B13" w:rsidR="00C931D7" w:rsidRPr="00C931D7" w:rsidRDefault="00C931D7" w:rsidP="00273049">
      <w:pPr>
        <w:pStyle w:val="a7"/>
        <w:jc w:val="both"/>
        <w:rPr>
          <w:rFonts w:cstheme="minorHAnsi"/>
          <w:u w:val="single"/>
          <w:rtl/>
        </w:rPr>
      </w:pPr>
      <w:r w:rsidRPr="00C931D7">
        <w:rPr>
          <w:rFonts w:cstheme="minorHAnsi" w:hint="cs"/>
          <w:u w:val="single"/>
          <w:rtl/>
        </w:rPr>
        <w:t>סיכום הכלל לפי שמגר:</w:t>
      </w:r>
    </w:p>
    <w:p w14:paraId="74C1CE4C" w14:textId="1B8BFCCB" w:rsidR="00C931D7" w:rsidRDefault="00C931D7" w:rsidP="00FF1E75">
      <w:pPr>
        <w:pStyle w:val="a7"/>
        <w:numPr>
          <w:ilvl w:val="0"/>
          <w:numId w:val="15"/>
        </w:numPr>
        <w:ind w:left="424"/>
        <w:jc w:val="both"/>
        <w:rPr>
          <w:rFonts w:cstheme="minorHAnsi"/>
        </w:rPr>
      </w:pPr>
      <w:r w:rsidRPr="007124A7">
        <w:rPr>
          <w:rFonts w:cstheme="minorHAnsi" w:hint="cs"/>
          <w:u w:val="single"/>
          <w:rtl/>
        </w:rPr>
        <w:t>מנהג</w:t>
      </w:r>
      <w:r>
        <w:rPr>
          <w:rFonts w:cstheme="minorHAnsi" w:hint="cs"/>
          <w:rtl/>
        </w:rPr>
        <w:t>- חלק ממשפט הארץ, אך נסוג בפני חוק סותר;</w:t>
      </w:r>
    </w:p>
    <w:p w14:paraId="2BDAC629" w14:textId="2DDBE0D3" w:rsidR="00C931D7" w:rsidRPr="00881D8B" w:rsidRDefault="00C931D7" w:rsidP="00FF1E75">
      <w:pPr>
        <w:pStyle w:val="a7"/>
        <w:numPr>
          <w:ilvl w:val="0"/>
          <w:numId w:val="15"/>
        </w:numPr>
        <w:ind w:left="424"/>
        <w:jc w:val="both"/>
        <w:rPr>
          <w:rFonts w:cstheme="minorHAnsi"/>
          <w:rtl/>
        </w:rPr>
      </w:pPr>
      <w:r w:rsidRPr="007124A7">
        <w:rPr>
          <w:rFonts w:cstheme="minorHAnsi" w:hint="cs"/>
          <w:u w:val="single"/>
          <w:rtl/>
        </w:rPr>
        <w:t>אמנה</w:t>
      </w:r>
      <w:r>
        <w:rPr>
          <w:rFonts w:cstheme="minorHAnsi" w:hint="cs"/>
          <w:rtl/>
        </w:rPr>
        <w:t>- אינה חלק מהדין הפנימי, אלא אם אומצה בחקיקה (אמנה דקלרטיבית=מנהג).</w:t>
      </w:r>
    </w:p>
    <w:p w14:paraId="4D2084DA" w14:textId="77777777" w:rsidR="00881D8B" w:rsidRDefault="00C931D7" w:rsidP="00C931D7">
      <w:pPr>
        <w:pStyle w:val="a7"/>
        <w:jc w:val="both"/>
        <w:rPr>
          <w:rFonts w:cstheme="minorHAnsi"/>
          <w:rtl/>
        </w:rPr>
      </w:pPr>
      <w:r>
        <w:rPr>
          <w:rFonts w:cstheme="minorHAnsi" w:hint="cs"/>
          <w:rtl/>
        </w:rPr>
        <w:t>כזכור, הבחנה זו רלוונטית רק מבחינת הדין הפנימי. בזירה הבינלאומית, הת</w:t>
      </w:r>
      <w:r w:rsidR="00F76F51">
        <w:rPr>
          <w:rFonts w:cstheme="minorHAnsi" w:hint="cs"/>
          <w:rtl/>
        </w:rPr>
        <w:t>ו</w:t>
      </w:r>
      <w:r>
        <w:rPr>
          <w:rFonts w:cstheme="minorHAnsi" w:hint="cs"/>
          <w:rtl/>
        </w:rPr>
        <w:t>קף המשפטי של התחייבויות מכוח אמנה ומנהג זהה.</w:t>
      </w:r>
    </w:p>
    <w:p w14:paraId="49ACF04B" w14:textId="77777777" w:rsidR="00881D8B" w:rsidRDefault="00881D8B" w:rsidP="00C931D7">
      <w:pPr>
        <w:pStyle w:val="a7"/>
        <w:jc w:val="both"/>
        <w:rPr>
          <w:rFonts w:cstheme="minorHAnsi"/>
          <w:rtl/>
        </w:rPr>
      </w:pPr>
    </w:p>
    <w:p w14:paraId="2BC73DF7" w14:textId="73958219" w:rsidR="00C931D7" w:rsidRDefault="00C931D7" w:rsidP="00C931D7">
      <w:pPr>
        <w:pStyle w:val="a7"/>
        <w:jc w:val="both"/>
        <w:rPr>
          <w:rFonts w:cstheme="minorHAnsi"/>
          <w:rtl/>
        </w:rPr>
      </w:pPr>
      <w:r>
        <w:rPr>
          <w:rFonts w:cstheme="minorHAnsi" w:hint="cs"/>
          <w:b/>
          <w:bCs/>
          <w:rtl/>
        </w:rPr>
        <w:t>מדוע זה הכלל?</w:t>
      </w:r>
      <w:r>
        <w:rPr>
          <w:rFonts w:cstheme="minorHAnsi" w:hint="cs"/>
          <w:rtl/>
        </w:rPr>
        <w:t xml:space="preserve"> האמנם ההבדל בין מנהג ואמנה מחויב המציאות? </w:t>
      </w:r>
      <w:r w:rsidRPr="00D23E10">
        <w:rPr>
          <w:rFonts w:cstheme="minorHAnsi" w:hint="cs"/>
          <w:b/>
          <w:bCs/>
          <w:rtl/>
        </w:rPr>
        <w:t>ההסברים שמציג שמגר</w:t>
      </w:r>
      <w:r>
        <w:rPr>
          <w:rFonts w:cstheme="minorHAnsi" w:hint="cs"/>
          <w:rtl/>
        </w:rPr>
        <w:t>:</w:t>
      </w:r>
    </w:p>
    <w:p w14:paraId="306FF5C4" w14:textId="1ACF5D86" w:rsidR="00C931D7" w:rsidRDefault="00C931D7" w:rsidP="00FF1E75">
      <w:pPr>
        <w:pStyle w:val="a7"/>
        <w:numPr>
          <w:ilvl w:val="0"/>
          <w:numId w:val="15"/>
        </w:numPr>
        <w:ind w:left="424"/>
        <w:jc w:val="both"/>
        <w:rPr>
          <w:rFonts w:cstheme="minorHAnsi"/>
        </w:rPr>
      </w:pPr>
      <w:r w:rsidRPr="00D76C01">
        <w:rPr>
          <w:rFonts w:cstheme="minorHAnsi" w:hint="cs"/>
          <w:u w:val="single"/>
          <w:rtl/>
        </w:rPr>
        <w:t>עיקרון הפרדת הרשויות</w:t>
      </w:r>
      <w:r w:rsidR="00BB0799">
        <w:rPr>
          <w:rFonts w:cstheme="minorHAnsi" w:hint="cs"/>
          <w:rtl/>
        </w:rPr>
        <w:t xml:space="preserve">- אם אמנה תחול באופן </w:t>
      </w:r>
      <w:r w:rsidR="00776CE6">
        <w:rPr>
          <w:rFonts w:cstheme="minorHAnsi" w:hint="cs"/>
          <w:rtl/>
        </w:rPr>
        <w:t>ישיר</w:t>
      </w:r>
      <w:r w:rsidR="00BB0799">
        <w:rPr>
          <w:rFonts w:cstheme="minorHAnsi" w:hint="cs"/>
          <w:rtl/>
        </w:rPr>
        <w:t>, כך תוכל הרשות המבצעת לעקוף את הרשות המחוקקת, ואלו יחייבו על פני החוקים הפנימיים של מדינת ישראל.</w:t>
      </w:r>
    </w:p>
    <w:p w14:paraId="4D8E4F69" w14:textId="169E8B65" w:rsidR="00C931D7" w:rsidRDefault="00C931D7" w:rsidP="00FF1E75">
      <w:pPr>
        <w:pStyle w:val="a7"/>
        <w:numPr>
          <w:ilvl w:val="1"/>
          <w:numId w:val="15"/>
        </w:numPr>
        <w:ind w:left="849"/>
        <w:jc w:val="both"/>
        <w:rPr>
          <w:rFonts w:cstheme="minorHAnsi"/>
        </w:rPr>
      </w:pPr>
      <w:r>
        <w:rPr>
          <w:rFonts w:cstheme="minorHAnsi" w:hint="cs"/>
          <w:rtl/>
        </w:rPr>
        <w:t>ביקורת- לכנסת תפקיד מסוים בכריתת אמנות.</w:t>
      </w:r>
    </w:p>
    <w:p w14:paraId="29B47C62" w14:textId="202AF077" w:rsidR="00C931D7" w:rsidRDefault="00C931D7" w:rsidP="00FF1E75">
      <w:pPr>
        <w:pStyle w:val="a7"/>
        <w:numPr>
          <w:ilvl w:val="1"/>
          <w:numId w:val="15"/>
        </w:numPr>
        <w:ind w:left="849"/>
        <w:jc w:val="both"/>
        <w:rPr>
          <w:rFonts w:cstheme="minorHAnsi"/>
        </w:rPr>
      </w:pPr>
      <w:r>
        <w:rPr>
          <w:rFonts w:cstheme="minorHAnsi" w:hint="cs"/>
          <w:rtl/>
        </w:rPr>
        <w:t xml:space="preserve">הסכמים חשובים </w:t>
      </w:r>
      <w:r w:rsidR="0086037D">
        <w:rPr>
          <w:rFonts w:cstheme="minorHAnsi" w:hint="cs"/>
          <w:rtl/>
        </w:rPr>
        <w:t xml:space="preserve">צריכים להיות </w:t>
      </w:r>
      <w:r>
        <w:rPr>
          <w:rFonts w:cstheme="minorHAnsi" w:hint="cs"/>
          <w:rtl/>
        </w:rPr>
        <w:t xml:space="preserve">מונחים על שולחן הכנסת, </w:t>
      </w:r>
      <w:r w:rsidR="0086037D">
        <w:rPr>
          <w:rFonts w:cstheme="minorHAnsi" w:hint="cs"/>
          <w:rtl/>
        </w:rPr>
        <w:t xml:space="preserve">וניתן לייצר </w:t>
      </w:r>
      <w:r>
        <w:rPr>
          <w:rFonts w:cstheme="minorHAnsi" w:hint="cs"/>
          <w:rtl/>
        </w:rPr>
        <w:t>חוק "עוקף משב"ל</w:t>
      </w:r>
      <w:r w:rsidR="0086037D">
        <w:rPr>
          <w:rFonts w:cstheme="minorHAnsi" w:hint="cs"/>
          <w:rtl/>
        </w:rPr>
        <w:t>"</w:t>
      </w:r>
      <w:r>
        <w:rPr>
          <w:rFonts w:cstheme="minorHAnsi" w:hint="cs"/>
          <w:rtl/>
        </w:rPr>
        <w:t>.</w:t>
      </w:r>
    </w:p>
    <w:p w14:paraId="1CE84372" w14:textId="0DA6D1BA" w:rsidR="00C931D7" w:rsidRDefault="00C931D7" w:rsidP="00FF1E75">
      <w:pPr>
        <w:pStyle w:val="a7"/>
        <w:numPr>
          <w:ilvl w:val="0"/>
          <w:numId w:val="15"/>
        </w:numPr>
        <w:ind w:left="424"/>
        <w:jc w:val="both"/>
        <w:rPr>
          <w:rFonts w:cstheme="minorHAnsi"/>
        </w:rPr>
      </w:pPr>
      <w:r w:rsidRPr="00D76C01">
        <w:rPr>
          <w:rFonts w:cstheme="minorHAnsi" w:hint="cs"/>
          <w:u w:val="single"/>
          <w:rtl/>
        </w:rPr>
        <w:t>הבדלים מהותיים בין המשפט הבינלאומי למשפט הלאומי</w:t>
      </w:r>
      <w:r w:rsidR="00776CE6">
        <w:rPr>
          <w:rFonts w:cstheme="minorHAnsi" w:hint="cs"/>
          <w:rtl/>
        </w:rPr>
        <w:t>- אי התאמות פרוצדורליות/סדר דין.</w:t>
      </w:r>
    </w:p>
    <w:p w14:paraId="47FC8775" w14:textId="40D02096" w:rsidR="00C931D7" w:rsidRDefault="00C931D7" w:rsidP="00FF1E75">
      <w:pPr>
        <w:pStyle w:val="a7"/>
        <w:numPr>
          <w:ilvl w:val="1"/>
          <w:numId w:val="15"/>
        </w:numPr>
        <w:ind w:left="849"/>
        <w:jc w:val="both"/>
        <w:rPr>
          <w:rFonts w:cstheme="minorHAnsi"/>
        </w:rPr>
      </w:pPr>
      <w:r>
        <w:rPr>
          <w:rFonts w:cstheme="minorHAnsi" w:hint="cs"/>
          <w:rtl/>
        </w:rPr>
        <w:t>ביקורת- נכון גם למנהג; פתרון בנוסח הכלל בארצות הברית.</w:t>
      </w:r>
    </w:p>
    <w:p w14:paraId="0B7F0139" w14:textId="473B0205" w:rsidR="00C931D7" w:rsidRDefault="00C931D7" w:rsidP="00FF1E75">
      <w:pPr>
        <w:pStyle w:val="a7"/>
        <w:numPr>
          <w:ilvl w:val="0"/>
          <w:numId w:val="15"/>
        </w:numPr>
        <w:ind w:left="424"/>
        <w:jc w:val="both"/>
        <w:rPr>
          <w:rFonts w:cstheme="minorHAnsi"/>
        </w:rPr>
      </w:pPr>
      <w:r w:rsidRPr="00D76C01">
        <w:rPr>
          <w:rFonts w:cstheme="minorHAnsi" w:hint="cs"/>
          <w:u w:val="single"/>
          <w:rtl/>
        </w:rPr>
        <w:lastRenderedPageBreak/>
        <w:t>אי התאמה בין האמנה לתנאי הארץ, לתושביה ולאינטרסים</w:t>
      </w:r>
      <w:r w:rsidR="00776CE6">
        <w:rPr>
          <w:rFonts w:cstheme="minorHAnsi" w:hint="cs"/>
          <w:rtl/>
        </w:rPr>
        <w:t>- אי התאמות חברתיות/תרבותיות.</w:t>
      </w:r>
    </w:p>
    <w:p w14:paraId="2391EC52" w14:textId="207D6997" w:rsidR="00C931D7" w:rsidRDefault="00C931D7" w:rsidP="00FF1E75">
      <w:pPr>
        <w:pStyle w:val="a7"/>
        <w:numPr>
          <w:ilvl w:val="1"/>
          <w:numId w:val="15"/>
        </w:numPr>
        <w:ind w:left="849"/>
        <w:jc w:val="both"/>
        <w:rPr>
          <w:rFonts w:cstheme="minorHAnsi"/>
        </w:rPr>
      </w:pPr>
      <w:r>
        <w:rPr>
          <w:rFonts w:cstheme="minorHAnsi" w:hint="cs"/>
          <w:rtl/>
        </w:rPr>
        <w:t>ביקורת- נכון גם למנ</w:t>
      </w:r>
      <w:r w:rsidR="00D76C01">
        <w:rPr>
          <w:rFonts w:cstheme="minorHAnsi" w:hint="cs"/>
          <w:rtl/>
        </w:rPr>
        <w:t>הג;</w:t>
      </w:r>
      <w:r>
        <w:rPr>
          <w:rFonts w:cstheme="minorHAnsi" w:hint="cs"/>
          <w:rtl/>
        </w:rPr>
        <w:t xml:space="preserve"> אם כך מדוע להצטרף מלכתחילה</w:t>
      </w:r>
      <w:r w:rsidR="009C3F83">
        <w:rPr>
          <w:rFonts w:cstheme="minorHAnsi" w:hint="cs"/>
          <w:rtl/>
        </w:rPr>
        <w:t>? אפשרות להשתמש ב</w:t>
      </w:r>
      <w:r>
        <w:rPr>
          <w:rFonts w:cstheme="minorHAnsi" w:hint="cs"/>
          <w:rtl/>
        </w:rPr>
        <w:t>סעיף הסתייגות.</w:t>
      </w:r>
    </w:p>
    <w:p w14:paraId="6E9EF0EA" w14:textId="661DAA73" w:rsidR="00C931D7" w:rsidRDefault="00C931D7" w:rsidP="00FF1E75">
      <w:pPr>
        <w:pStyle w:val="a7"/>
        <w:numPr>
          <w:ilvl w:val="0"/>
          <w:numId w:val="15"/>
        </w:numPr>
        <w:ind w:left="424"/>
        <w:jc w:val="both"/>
        <w:rPr>
          <w:rFonts w:cstheme="minorHAnsi"/>
        </w:rPr>
      </w:pPr>
      <w:r w:rsidRPr="00D76C01">
        <w:rPr>
          <w:rFonts w:cstheme="minorHAnsi" w:hint="cs"/>
          <w:u w:val="single"/>
          <w:rtl/>
        </w:rPr>
        <w:t>תכתיבים מצד מדינות אחרות</w:t>
      </w:r>
      <w:r w:rsidR="005C591C">
        <w:rPr>
          <w:rFonts w:cstheme="minorHAnsi" w:hint="cs"/>
          <w:rtl/>
        </w:rPr>
        <w:t>- מנהג קשה יותר לייצור ודרוש הסכמה יותר רחבה, לעומת אמנות שיכולות יותר להכתיב לנו תכתיבים מסוימים.</w:t>
      </w:r>
    </w:p>
    <w:p w14:paraId="225D52BD" w14:textId="2A65E35E" w:rsidR="00C931D7" w:rsidRDefault="00C931D7" w:rsidP="00FF1E75">
      <w:pPr>
        <w:pStyle w:val="a7"/>
        <w:numPr>
          <w:ilvl w:val="1"/>
          <w:numId w:val="15"/>
        </w:numPr>
        <w:ind w:left="849"/>
        <w:jc w:val="both"/>
        <w:rPr>
          <w:rFonts w:cstheme="minorHAnsi"/>
        </w:rPr>
      </w:pPr>
      <w:r>
        <w:rPr>
          <w:rFonts w:cstheme="minorHAnsi" w:hint="cs"/>
          <w:rtl/>
        </w:rPr>
        <w:t>ביקורת- חשש שאין לו על מה לסמוך</w:t>
      </w:r>
      <w:r w:rsidR="009C3F83">
        <w:rPr>
          <w:rFonts w:cstheme="minorHAnsi" w:hint="cs"/>
          <w:rtl/>
        </w:rPr>
        <w:t>- לא חייבים לחתום על אמנה, אם אין עניין בהגבלות שהיא מייצרת.</w:t>
      </w:r>
    </w:p>
    <w:p w14:paraId="453A96CF" w14:textId="5042E9A7" w:rsidR="00C931D7" w:rsidRDefault="00C931D7" w:rsidP="00FF1E75">
      <w:pPr>
        <w:pStyle w:val="a7"/>
        <w:numPr>
          <w:ilvl w:val="1"/>
          <w:numId w:val="15"/>
        </w:numPr>
        <w:ind w:left="849"/>
        <w:jc w:val="both"/>
        <w:rPr>
          <w:rFonts w:cstheme="minorHAnsi"/>
        </w:rPr>
      </w:pPr>
      <w:r>
        <w:rPr>
          <w:rFonts w:cstheme="minorHAnsi" w:hint="cs"/>
          <w:rtl/>
        </w:rPr>
        <w:t>לא ניתן לכפות ציות; מנהג אפילו פחות וול</w:t>
      </w:r>
      <w:r w:rsidR="009C3F83">
        <w:rPr>
          <w:rFonts w:cstheme="minorHAnsi" w:hint="cs"/>
          <w:rtl/>
        </w:rPr>
        <w:t>ו</w:t>
      </w:r>
      <w:r>
        <w:rPr>
          <w:rFonts w:cstheme="minorHAnsi" w:hint="cs"/>
          <w:rtl/>
        </w:rPr>
        <w:t>נטרי</w:t>
      </w:r>
      <w:r w:rsidR="009C3F83">
        <w:rPr>
          <w:rFonts w:cstheme="minorHAnsi" w:hint="cs"/>
          <w:rtl/>
        </w:rPr>
        <w:t>.</w:t>
      </w:r>
    </w:p>
    <w:p w14:paraId="107CD724" w14:textId="276182E9" w:rsidR="00C931D7" w:rsidRDefault="00C931D7" w:rsidP="00FF1E75">
      <w:pPr>
        <w:pStyle w:val="a7"/>
        <w:numPr>
          <w:ilvl w:val="0"/>
          <w:numId w:val="15"/>
        </w:numPr>
        <w:ind w:left="424"/>
        <w:jc w:val="both"/>
        <w:rPr>
          <w:rFonts w:cstheme="minorHAnsi"/>
        </w:rPr>
      </w:pPr>
      <w:r w:rsidRPr="00D76C01">
        <w:rPr>
          <w:rFonts w:cstheme="minorHAnsi" w:hint="cs"/>
          <w:u w:val="single"/>
          <w:rtl/>
        </w:rPr>
        <w:t>אי בהירות</w:t>
      </w:r>
      <w:r w:rsidR="002502B9">
        <w:rPr>
          <w:rFonts w:cstheme="minorHAnsi" w:hint="cs"/>
          <w:rtl/>
        </w:rPr>
        <w:t xml:space="preserve">- הבחנה בין </w:t>
      </w:r>
      <w:r>
        <w:rPr>
          <w:rFonts w:cstheme="minorHAnsi" w:hint="cs"/>
          <w:rtl/>
        </w:rPr>
        <w:t xml:space="preserve">אילו אמנות תהיינה </w:t>
      </w:r>
      <w:r>
        <w:rPr>
          <w:rFonts w:cstheme="minorHAnsi" w:hint="cs"/>
        </w:rPr>
        <w:t>SEL</w:t>
      </w:r>
      <w:r>
        <w:rPr>
          <w:rFonts w:cstheme="minorHAnsi"/>
        </w:rPr>
        <w:t>F-EXECUTING</w:t>
      </w:r>
      <w:r>
        <w:rPr>
          <w:rFonts w:cstheme="minorHAnsi" w:hint="cs"/>
          <w:rtl/>
        </w:rPr>
        <w:t xml:space="preserve"> ואילו תחייבנה חקיקה משלימה</w:t>
      </w:r>
      <w:r w:rsidR="005C591C">
        <w:rPr>
          <w:rFonts w:cstheme="minorHAnsi" w:hint="cs"/>
          <w:rtl/>
        </w:rPr>
        <w:t>.</w:t>
      </w:r>
    </w:p>
    <w:p w14:paraId="312836D9" w14:textId="12067355" w:rsidR="00C931D7" w:rsidRDefault="00C931D7" w:rsidP="00FF1E75">
      <w:pPr>
        <w:pStyle w:val="a7"/>
        <w:numPr>
          <w:ilvl w:val="1"/>
          <w:numId w:val="15"/>
        </w:numPr>
        <w:ind w:left="849"/>
        <w:jc w:val="both"/>
        <w:rPr>
          <w:rFonts w:cstheme="minorHAnsi"/>
        </w:rPr>
      </w:pPr>
      <w:r>
        <w:rPr>
          <w:rFonts w:cstheme="minorHAnsi" w:hint="cs"/>
          <w:rtl/>
        </w:rPr>
        <w:t>ביקורת- מחיר כבד לשלם; מעילה בתפקיד בית המשפט.</w:t>
      </w:r>
    </w:p>
    <w:p w14:paraId="1C83340F" w14:textId="5B6FBBB8" w:rsidR="00C931D7" w:rsidRDefault="00C931D7" w:rsidP="00FF1E75">
      <w:pPr>
        <w:pStyle w:val="a7"/>
        <w:numPr>
          <w:ilvl w:val="1"/>
          <w:numId w:val="15"/>
        </w:numPr>
        <w:ind w:left="849"/>
        <w:jc w:val="both"/>
        <w:rPr>
          <w:rFonts w:cstheme="minorHAnsi"/>
        </w:rPr>
      </w:pPr>
      <w:r>
        <w:rPr>
          <w:rFonts w:cstheme="minorHAnsi" w:hint="cs"/>
          <w:rtl/>
        </w:rPr>
        <w:t>גם הבחנה בין דקלרטיבית לקונסטיטוטיבית היא מורכבת.</w:t>
      </w:r>
    </w:p>
    <w:p w14:paraId="688170A9" w14:textId="48CBF609" w:rsidR="00C931D7" w:rsidRPr="004E6AA1" w:rsidRDefault="00C931D7" w:rsidP="00C931D7">
      <w:pPr>
        <w:pStyle w:val="a7"/>
        <w:jc w:val="both"/>
        <w:rPr>
          <w:rFonts w:cstheme="minorHAnsi"/>
          <w:rtl/>
        </w:rPr>
      </w:pPr>
    </w:p>
    <w:p w14:paraId="53AA8DA9" w14:textId="66389D52" w:rsidR="00C931D7" w:rsidRPr="004E6AA1" w:rsidRDefault="00D76C01" w:rsidP="00C931D7">
      <w:pPr>
        <w:pStyle w:val="a7"/>
        <w:jc w:val="both"/>
        <w:rPr>
          <w:rFonts w:cstheme="minorHAnsi"/>
          <w:rtl/>
        </w:rPr>
      </w:pPr>
      <w:r w:rsidRPr="004E6AA1">
        <w:rPr>
          <w:rFonts w:cstheme="minorHAnsi"/>
          <w:b/>
          <w:bCs/>
          <w:rtl/>
        </w:rPr>
        <w:t>חקיקה קולטת-</w:t>
      </w:r>
      <w:r w:rsidRPr="004E6AA1">
        <w:rPr>
          <w:rFonts w:cstheme="minorHAnsi"/>
          <w:rtl/>
        </w:rPr>
        <w:t xml:space="preserve"> </w:t>
      </w:r>
      <w:r w:rsidRPr="004E6AA1">
        <w:rPr>
          <w:rFonts w:cstheme="minorHAnsi"/>
          <w:u w:val="single"/>
          <w:rtl/>
        </w:rPr>
        <w:t>כיצד אנו קולטים אמנה בחוק הישראלי</w:t>
      </w:r>
      <w:r w:rsidRPr="004E6AA1">
        <w:rPr>
          <w:rFonts w:cstheme="minorHAnsi"/>
          <w:rtl/>
        </w:rPr>
        <w:t>?</w:t>
      </w:r>
    </w:p>
    <w:p w14:paraId="24F84641" w14:textId="75A33A26" w:rsidR="00D76C01" w:rsidRPr="004E6AA1" w:rsidRDefault="00D76C01" w:rsidP="00FF1E75">
      <w:pPr>
        <w:pStyle w:val="a7"/>
        <w:numPr>
          <w:ilvl w:val="0"/>
          <w:numId w:val="15"/>
        </w:numPr>
        <w:ind w:left="424"/>
        <w:jc w:val="both"/>
        <w:rPr>
          <w:rFonts w:cstheme="minorHAnsi"/>
        </w:rPr>
      </w:pPr>
      <w:r w:rsidRPr="009559B2">
        <w:rPr>
          <w:rFonts w:cstheme="minorHAnsi"/>
          <w:u w:val="single"/>
          <w:rtl/>
        </w:rPr>
        <w:t>חקיקה מפורשת</w:t>
      </w:r>
      <w:r w:rsidRPr="004E6AA1">
        <w:rPr>
          <w:rFonts w:cstheme="minorHAnsi"/>
          <w:rtl/>
        </w:rPr>
        <w:t xml:space="preserve">- </w:t>
      </w:r>
      <w:r w:rsidR="00B03088">
        <w:rPr>
          <w:rFonts w:cstheme="minorHAnsi" w:hint="cs"/>
          <w:rtl/>
        </w:rPr>
        <w:t>לאחר חתימה על האמנה, מ</w:t>
      </w:r>
      <w:r w:rsidRPr="004E6AA1">
        <w:rPr>
          <w:rFonts w:cstheme="minorHAnsi"/>
          <w:rtl/>
        </w:rPr>
        <w:t>ע</w:t>
      </w:r>
      <w:r w:rsidR="00B03088">
        <w:rPr>
          <w:rFonts w:cstheme="minorHAnsi" w:hint="cs"/>
          <w:rtl/>
        </w:rPr>
        <w:t>גנים באופן מפורש את</w:t>
      </w:r>
      <w:r w:rsidRPr="004E6AA1">
        <w:rPr>
          <w:rFonts w:cstheme="minorHAnsi"/>
          <w:rtl/>
        </w:rPr>
        <w:t xml:space="preserve"> הוראות האמנה בחקיקה הישראלית. ניתן לראות מספר דוגמות:</w:t>
      </w:r>
    </w:p>
    <w:p w14:paraId="22C714BA" w14:textId="11FAC8BB" w:rsidR="00087E44" w:rsidRDefault="00D76C01" w:rsidP="00FF1E75">
      <w:pPr>
        <w:pStyle w:val="a7"/>
        <w:numPr>
          <w:ilvl w:val="1"/>
          <w:numId w:val="15"/>
        </w:numPr>
        <w:ind w:left="849"/>
        <w:jc w:val="both"/>
        <w:rPr>
          <w:rFonts w:cstheme="minorHAnsi"/>
        </w:rPr>
      </w:pPr>
      <w:r w:rsidRPr="004E6AA1">
        <w:rPr>
          <w:rFonts w:cstheme="minorHAnsi"/>
          <w:rtl/>
        </w:rPr>
        <w:t>החוק בדבר מניעתו וענישתו של פ</w:t>
      </w:r>
      <w:r w:rsidR="00087E44" w:rsidRPr="004E6AA1">
        <w:rPr>
          <w:rFonts w:cstheme="minorHAnsi"/>
          <w:rtl/>
        </w:rPr>
        <w:t>ש</w:t>
      </w:r>
      <w:r w:rsidRPr="004E6AA1">
        <w:rPr>
          <w:rFonts w:cstheme="minorHAnsi"/>
          <w:rtl/>
        </w:rPr>
        <w:t>ע השמדת עם, הת'ש"י</w:t>
      </w:r>
      <w:r w:rsidR="00087E44" w:rsidRPr="004E6AA1">
        <w:rPr>
          <w:rFonts w:cstheme="minorHAnsi"/>
          <w:rtl/>
        </w:rPr>
        <w:t>-1950;</w:t>
      </w:r>
    </w:p>
    <w:p w14:paraId="5CF36A66" w14:textId="0D8A2A8F" w:rsidR="00B03088" w:rsidRPr="004E6AA1" w:rsidRDefault="00C80B38" w:rsidP="00FF1E75">
      <w:pPr>
        <w:pStyle w:val="a7"/>
        <w:numPr>
          <w:ilvl w:val="2"/>
          <w:numId w:val="15"/>
        </w:numPr>
        <w:ind w:left="1274"/>
        <w:jc w:val="both"/>
        <w:rPr>
          <w:rFonts w:cstheme="minorHAnsi"/>
        </w:rPr>
      </w:pPr>
      <w:r>
        <w:rPr>
          <w:rFonts w:cstheme="minorHAnsi" w:hint="cs"/>
          <w:rtl/>
        </w:rPr>
        <w:t>סעיף 10 לחוק- תוקף החוק: "חוק זה, הבא בעקבות האמנה בדבר מניעתו וענישתו של הפשע השמדת עם, שנתקבלה על ידי עצרת האומות המאוחדות ביום ז' בכסלו ה'תש"ט, נחתמה מטעם מדינת ישראל, ובהתאם להחלטת הכנסת אושרה על ידי מדינת ישראל."</w:t>
      </w:r>
    </w:p>
    <w:p w14:paraId="4831BA96" w14:textId="03369A27" w:rsidR="00087E44" w:rsidRPr="004E6AA1" w:rsidRDefault="00087E44" w:rsidP="00FF1E75">
      <w:pPr>
        <w:pStyle w:val="a7"/>
        <w:numPr>
          <w:ilvl w:val="1"/>
          <w:numId w:val="15"/>
        </w:numPr>
        <w:ind w:left="849"/>
        <w:jc w:val="both"/>
        <w:rPr>
          <w:rFonts w:cstheme="minorHAnsi"/>
        </w:rPr>
      </w:pPr>
      <w:r w:rsidRPr="004E6AA1">
        <w:rPr>
          <w:rFonts w:cstheme="minorHAnsi"/>
          <w:rtl/>
        </w:rPr>
        <w:t>חוקים ליישום הסכמי הביניים: למשל חוק יישום ההסכם בדבר רצועת עזה ואזור יריחו (1994);</w:t>
      </w:r>
    </w:p>
    <w:p w14:paraId="1BD4C56C" w14:textId="42698302" w:rsidR="00087E44" w:rsidRPr="004E6AA1" w:rsidRDefault="00087E44" w:rsidP="00FF1E75">
      <w:pPr>
        <w:pStyle w:val="a7"/>
        <w:numPr>
          <w:ilvl w:val="1"/>
          <w:numId w:val="15"/>
        </w:numPr>
        <w:ind w:left="849"/>
        <w:jc w:val="both"/>
        <w:rPr>
          <w:rFonts w:cstheme="minorHAnsi"/>
        </w:rPr>
      </w:pPr>
      <w:r w:rsidRPr="004E6AA1">
        <w:rPr>
          <w:rFonts w:cstheme="minorHAnsi"/>
          <w:rtl/>
        </w:rPr>
        <w:t>חוק יישום חוזה השלום בין מדינת ישראל לממלכה ההאשמית הירדנית.</w:t>
      </w:r>
    </w:p>
    <w:p w14:paraId="243F88D6" w14:textId="39AADE6C" w:rsidR="00087E44" w:rsidRPr="004E6AA1" w:rsidRDefault="00087E44" w:rsidP="00FF1E75">
      <w:pPr>
        <w:pStyle w:val="a7"/>
        <w:numPr>
          <w:ilvl w:val="0"/>
          <w:numId w:val="15"/>
        </w:numPr>
        <w:ind w:left="424"/>
        <w:jc w:val="both"/>
        <w:rPr>
          <w:rFonts w:cstheme="minorHAnsi"/>
        </w:rPr>
      </w:pPr>
      <w:r w:rsidRPr="009559B2">
        <w:rPr>
          <w:rFonts w:cstheme="minorHAnsi"/>
          <w:u w:val="single"/>
          <w:rtl/>
        </w:rPr>
        <w:t>חוק שקובע שלאמנה הנספחת מעמד של חוק</w:t>
      </w:r>
      <w:r w:rsidR="00B73DF0">
        <w:rPr>
          <w:rFonts w:cstheme="minorHAnsi" w:hint="cs"/>
          <w:u w:val="single"/>
          <w:rtl/>
        </w:rPr>
        <w:t xml:space="preserve"> (האמנה מובאת בנספח של החוק)</w:t>
      </w:r>
      <w:r w:rsidRPr="004E6AA1">
        <w:rPr>
          <w:rFonts w:cstheme="minorHAnsi"/>
          <w:rtl/>
        </w:rPr>
        <w:t>:</w:t>
      </w:r>
    </w:p>
    <w:p w14:paraId="5F69D870" w14:textId="0BB4935C" w:rsidR="00087E44" w:rsidRDefault="00087E44" w:rsidP="00FF1E75">
      <w:pPr>
        <w:pStyle w:val="a7"/>
        <w:numPr>
          <w:ilvl w:val="1"/>
          <w:numId w:val="15"/>
        </w:numPr>
        <w:ind w:left="849"/>
        <w:jc w:val="both"/>
        <w:rPr>
          <w:rFonts w:cstheme="minorHAnsi"/>
        </w:rPr>
      </w:pPr>
      <w:r w:rsidRPr="004E6AA1">
        <w:rPr>
          <w:rFonts w:cstheme="minorHAnsi"/>
          <w:rtl/>
        </w:rPr>
        <w:t>חוק אמנת האג (החזרת ילדים חטופים), ה'תנש"א-1991</w:t>
      </w:r>
      <w:r w:rsidR="009559B2">
        <w:rPr>
          <w:rFonts w:cstheme="minorHAnsi" w:hint="cs"/>
          <w:rtl/>
        </w:rPr>
        <w:t>;</w:t>
      </w:r>
    </w:p>
    <w:p w14:paraId="2985E300" w14:textId="46F9732F" w:rsidR="009559B2" w:rsidRPr="004E6AA1" w:rsidRDefault="009559B2" w:rsidP="00FF1E75">
      <w:pPr>
        <w:pStyle w:val="a7"/>
        <w:numPr>
          <w:ilvl w:val="2"/>
          <w:numId w:val="15"/>
        </w:numPr>
        <w:ind w:left="1274"/>
        <w:jc w:val="both"/>
        <w:rPr>
          <w:rFonts w:cstheme="minorHAnsi"/>
        </w:rPr>
      </w:pPr>
      <w:r>
        <w:rPr>
          <w:rFonts w:cstheme="minorHAnsi" w:hint="cs"/>
          <w:rtl/>
        </w:rPr>
        <w:t>סעיף 2 לחוק- תוקף האמנה: "לסעיפי האמנה שנוסחם מובא בתוספת יהיה תוקף של חוק, והם יחולו על אף האמור בכל דין, ואולם הוראת סעיף 26 לאמנה תחול בהסתייגות האמורה בו."</w:t>
      </w:r>
    </w:p>
    <w:p w14:paraId="40F99AB1" w14:textId="75B0CD0A" w:rsidR="00087E44" w:rsidRPr="004E6AA1" w:rsidRDefault="00087E44" w:rsidP="00FF1E75">
      <w:pPr>
        <w:pStyle w:val="a7"/>
        <w:numPr>
          <w:ilvl w:val="0"/>
          <w:numId w:val="15"/>
        </w:numPr>
        <w:ind w:left="424"/>
        <w:jc w:val="both"/>
        <w:rPr>
          <w:rFonts w:cstheme="minorHAnsi"/>
        </w:rPr>
      </w:pPr>
      <w:r w:rsidRPr="009559B2">
        <w:rPr>
          <w:rFonts w:cstheme="minorHAnsi"/>
          <w:u w:val="single"/>
          <w:rtl/>
        </w:rPr>
        <w:t>חוק המפנה ומכפיף הוראות בתוכו לקביעות הדין הבינלאומי</w:t>
      </w:r>
      <w:r w:rsidRPr="004E6AA1">
        <w:rPr>
          <w:rFonts w:cstheme="minorHAnsi"/>
          <w:rtl/>
        </w:rPr>
        <w:t>:</w:t>
      </w:r>
    </w:p>
    <w:p w14:paraId="1AB6ED73" w14:textId="6CB9299B" w:rsidR="00087E44" w:rsidRDefault="00087E44" w:rsidP="00FF1E75">
      <w:pPr>
        <w:pStyle w:val="a7"/>
        <w:numPr>
          <w:ilvl w:val="1"/>
          <w:numId w:val="15"/>
        </w:numPr>
        <w:ind w:left="849"/>
        <w:jc w:val="both"/>
        <w:rPr>
          <w:rFonts w:cstheme="minorHAnsi"/>
        </w:rPr>
      </w:pPr>
      <w:r w:rsidRPr="004E6AA1">
        <w:rPr>
          <w:rFonts w:cstheme="minorHAnsi"/>
          <w:rtl/>
        </w:rPr>
        <w:t>חוק ההסגרה, התשס"א-2001</w:t>
      </w:r>
      <w:r w:rsidR="009559B2">
        <w:rPr>
          <w:rFonts w:cstheme="minorHAnsi" w:hint="cs"/>
          <w:rtl/>
        </w:rPr>
        <w:t>;</w:t>
      </w:r>
    </w:p>
    <w:p w14:paraId="167E23C9" w14:textId="407DC1A8" w:rsidR="009559B2" w:rsidRPr="004E6AA1" w:rsidRDefault="009559B2" w:rsidP="00FF1E75">
      <w:pPr>
        <w:pStyle w:val="a7"/>
        <w:numPr>
          <w:ilvl w:val="2"/>
          <w:numId w:val="15"/>
        </w:numPr>
        <w:ind w:left="1274"/>
        <w:jc w:val="both"/>
        <w:rPr>
          <w:rFonts w:cstheme="minorHAnsi"/>
        </w:rPr>
      </w:pPr>
      <w:r>
        <w:rPr>
          <w:rFonts w:cstheme="minorHAnsi" w:hint="cs"/>
          <w:rtl/>
        </w:rPr>
        <w:t>סעיף 2א(א)(1) לחוק- תנאים להסגרה: "מותר להסגיר אדם ממדינת ישראל למדינה אחרת אם נתמלאו כל אלה- (1) בין מדינת ישראל לבין המדינה המבקשת קיים הסכם בדבר הסגרת עבריינים."</w:t>
      </w:r>
    </w:p>
    <w:p w14:paraId="610845B9" w14:textId="4C47D1FD" w:rsidR="00087E44" w:rsidRPr="004E6AA1" w:rsidRDefault="00087E44" w:rsidP="00FF1E75">
      <w:pPr>
        <w:pStyle w:val="a7"/>
        <w:numPr>
          <w:ilvl w:val="0"/>
          <w:numId w:val="15"/>
        </w:numPr>
        <w:ind w:left="424"/>
        <w:jc w:val="both"/>
        <w:rPr>
          <w:rFonts w:cstheme="minorHAnsi"/>
        </w:rPr>
      </w:pPr>
      <w:r w:rsidRPr="00A954B9">
        <w:rPr>
          <w:rFonts w:cstheme="minorHAnsi"/>
          <w:u w:val="single"/>
          <w:rtl/>
        </w:rPr>
        <w:t>חוק המעגן על דרך השלילה</w:t>
      </w:r>
      <w:r w:rsidRPr="004E6AA1">
        <w:rPr>
          <w:rFonts w:cstheme="minorHAnsi"/>
          <w:rtl/>
        </w:rPr>
        <w:t>- החוק יחול כל עוד הוא לא סותר את ה</w:t>
      </w:r>
      <w:r w:rsidR="00A954B9">
        <w:rPr>
          <w:rFonts w:cstheme="minorHAnsi" w:hint="cs"/>
          <w:rtl/>
        </w:rPr>
        <w:t>תחייבות בינלאומית שמדינת ישראל חתומה עליה</w:t>
      </w:r>
      <w:r w:rsidRPr="004E6AA1">
        <w:rPr>
          <w:rFonts w:cstheme="minorHAnsi"/>
          <w:rtl/>
        </w:rPr>
        <w:t>.</w:t>
      </w:r>
    </w:p>
    <w:p w14:paraId="4D4578F6" w14:textId="792C09D5" w:rsidR="00087E44" w:rsidRDefault="00087E44" w:rsidP="00FF1E75">
      <w:pPr>
        <w:pStyle w:val="a7"/>
        <w:numPr>
          <w:ilvl w:val="0"/>
          <w:numId w:val="15"/>
        </w:numPr>
        <w:ind w:left="424"/>
        <w:jc w:val="both"/>
        <w:rPr>
          <w:rFonts w:cstheme="minorHAnsi"/>
        </w:rPr>
      </w:pPr>
      <w:r w:rsidRPr="006E2305">
        <w:rPr>
          <w:rFonts w:cstheme="minorHAnsi"/>
          <w:u w:val="single"/>
          <w:rtl/>
        </w:rPr>
        <w:t>הוראת חוק מפורשת סותרת תגבר</w:t>
      </w:r>
      <w:r w:rsidR="00944CB2" w:rsidRPr="006E2305">
        <w:rPr>
          <w:rFonts w:cstheme="minorHAnsi" w:hint="cs"/>
          <w:u w:val="single"/>
          <w:rtl/>
        </w:rPr>
        <w:t xml:space="preserve"> על איזו שהיא החלה או על חקיקה קולטת</w:t>
      </w:r>
      <w:r w:rsidR="00944CB2" w:rsidRPr="00944CB2">
        <w:rPr>
          <w:rFonts w:cstheme="minorHAnsi" w:hint="cs"/>
          <w:rtl/>
        </w:rPr>
        <w:t>-</w:t>
      </w:r>
      <w:r w:rsidRPr="00944CB2">
        <w:rPr>
          <w:rFonts w:cstheme="minorHAnsi"/>
          <w:rtl/>
        </w:rPr>
        <w:t xml:space="preserve"> פרשת שיינביין.</w:t>
      </w:r>
    </w:p>
    <w:p w14:paraId="29822079" w14:textId="0024919C" w:rsidR="00944CB2" w:rsidRDefault="00944CB2" w:rsidP="00944CB2">
      <w:pPr>
        <w:pStyle w:val="a7"/>
        <w:jc w:val="both"/>
        <w:rPr>
          <w:rFonts w:cstheme="minorHAnsi"/>
          <w:rtl/>
        </w:rPr>
      </w:pPr>
    </w:p>
    <w:p w14:paraId="15F2C45F" w14:textId="19750313" w:rsidR="00944CB2" w:rsidRDefault="007359A4" w:rsidP="00944CB2">
      <w:pPr>
        <w:pStyle w:val="a7"/>
        <w:jc w:val="both"/>
        <w:rPr>
          <w:rFonts w:cstheme="minorHAnsi"/>
          <w:rtl/>
        </w:rPr>
      </w:pPr>
      <w:r>
        <w:rPr>
          <w:rFonts w:cstheme="minorHAnsi" w:hint="cs"/>
          <w:b/>
          <w:bCs/>
          <w:rtl/>
        </w:rPr>
        <w:t>חזקת ההתאמה הפרשנית:</w:t>
      </w:r>
    </w:p>
    <w:p w14:paraId="644226C8" w14:textId="1D89257F" w:rsidR="00CC4B88" w:rsidRDefault="00CC4B88" w:rsidP="00944CB2">
      <w:pPr>
        <w:pStyle w:val="a7"/>
        <w:jc w:val="both"/>
        <w:rPr>
          <w:rFonts w:cstheme="minorHAnsi"/>
          <w:rtl/>
        </w:rPr>
      </w:pPr>
      <w:r>
        <w:rPr>
          <w:rFonts w:cstheme="minorHAnsi" w:hint="cs"/>
          <w:rtl/>
        </w:rPr>
        <w:t>זהו המודל בו אנו נמצאים היום. הפעם הראשונה שנושא זה עולה היא בשנות החמישים ב</w:t>
      </w:r>
      <w:r w:rsidRPr="00CD35C3">
        <w:rPr>
          <w:rFonts w:cstheme="minorHAnsi" w:hint="cs"/>
          <w:b/>
          <w:bCs/>
          <w:rtl/>
        </w:rPr>
        <w:t>פס</w:t>
      </w:r>
      <w:r w:rsidR="00CD35C3">
        <w:rPr>
          <w:rFonts w:cstheme="minorHAnsi" w:hint="cs"/>
          <w:b/>
          <w:bCs/>
          <w:rtl/>
        </w:rPr>
        <w:t>ק</w:t>
      </w:r>
      <w:r w:rsidRPr="00CD35C3">
        <w:rPr>
          <w:rFonts w:cstheme="minorHAnsi" w:hint="cs"/>
          <w:b/>
          <w:bCs/>
          <w:rtl/>
        </w:rPr>
        <w:t xml:space="preserve"> הדין אמסטרדם</w:t>
      </w:r>
      <w:r>
        <w:rPr>
          <w:rFonts w:cstheme="minorHAnsi" w:hint="cs"/>
          <w:rtl/>
        </w:rPr>
        <w:t>; צו הוצא על ידי המדינה, המחייב אזרחים למכור למשרד האוצר כל מיני ניירות ערך שבבעלותם המתקיימים בלירת שטרלינג, כאשר המדינה משלמת 180% מהערך המקורי, אך ישנם אנשים אשר חושבים כי השווי העתידי יכול להיות מעבר לכך ומעוניינים לשמור אצלם את הניירות ערך. בנוסף, עולות שאלות של רוחב התחולה של ההוראה.</w:t>
      </w:r>
    </w:p>
    <w:p w14:paraId="0F74C920" w14:textId="0E54871A" w:rsidR="00CC4B88" w:rsidRDefault="00CC4B88" w:rsidP="00944CB2">
      <w:pPr>
        <w:pStyle w:val="a7"/>
        <w:jc w:val="both"/>
        <w:rPr>
          <w:rFonts w:cstheme="minorHAnsi"/>
          <w:rtl/>
        </w:rPr>
      </w:pPr>
    </w:p>
    <w:p w14:paraId="41DCE000" w14:textId="50D616E4" w:rsidR="00CC4B88" w:rsidRDefault="00CC4B88" w:rsidP="005933F7">
      <w:pPr>
        <w:pStyle w:val="a7"/>
        <w:jc w:val="both"/>
        <w:rPr>
          <w:rFonts w:cstheme="minorHAnsi"/>
          <w:rtl/>
        </w:rPr>
      </w:pPr>
      <w:r>
        <w:rPr>
          <w:rFonts w:cstheme="minorHAnsi" w:hint="cs"/>
          <w:rtl/>
        </w:rPr>
        <w:t>השופט הולך לחוק הישראל ומנסה לפרש אותו ולבדוק האם הוא חל על אזרחים ישראליים המתגוררים בארץ ומחזיקים את ניירות הערך בחו"ל. כיצד הוא עושה זאת? באמצעות המשפט הבינלאומי, ומדובר בפעם הראשונה בה מתבצעת תהליך פרשני לפי המשפט הבינלאומי.</w:t>
      </w:r>
    </w:p>
    <w:p w14:paraId="3EAEA0B8" w14:textId="77777777" w:rsidR="00CC4B88" w:rsidRDefault="00CC4B88" w:rsidP="00944CB2">
      <w:pPr>
        <w:pStyle w:val="a7"/>
        <w:jc w:val="both"/>
        <w:rPr>
          <w:rFonts w:cstheme="minorHAnsi"/>
          <w:rtl/>
        </w:rPr>
      </w:pPr>
    </w:p>
    <w:p w14:paraId="3903A21B" w14:textId="4C370ABA" w:rsidR="007359A4" w:rsidRPr="007359A4" w:rsidRDefault="004667DD" w:rsidP="00944CB2">
      <w:pPr>
        <w:pStyle w:val="a7"/>
        <w:jc w:val="both"/>
        <w:rPr>
          <w:rFonts w:cstheme="minorHAnsi"/>
        </w:rPr>
      </w:pPr>
      <w:r>
        <w:rPr>
          <w:rFonts w:cstheme="minorHAnsi" w:hint="cs"/>
          <w:rtl/>
        </w:rPr>
        <w:t>לפי חזקה זו, יש לנסות לפרש דברי חקיקה באופן העולה בקנה אחד עם התחייבויותיה הבינלאומיות של ישראל. זהו המודל בו אנו מצויים היום. מדובר בעמעום ההבחנה המסורתית בין אמנה ומנהג ומייצר דבר חדש.</w:t>
      </w:r>
    </w:p>
    <w:p w14:paraId="686E25F5" w14:textId="64B3158C" w:rsidR="00087E44" w:rsidRPr="004E6AA1" w:rsidRDefault="00087E44" w:rsidP="00087E44">
      <w:pPr>
        <w:pStyle w:val="a7"/>
        <w:jc w:val="both"/>
        <w:rPr>
          <w:rFonts w:cstheme="minorHAnsi"/>
          <w:rtl/>
        </w:rPr>
      </w:pPr>
    </w:p>
    <w:p w14:paraId="454E8B21" w14:textId="5C0CAFB9" w:rsidR="00087E44" w:rsidRDefault="004667DD" w:rsidP="00087E44">
      <w:pPr>
        <w:pStyle w:val="a7"/>
        <w:jc w:val="both"/>
        <w:rPr>
          <w:rFonts w:cstheme="minorHAnsi"/>
          <w:rtl/>
        </w:rPr>
      </w:pPr>
      <w:r>
        <w:rPr>
          <w:rFonts w:cstheme="minorHAnsi" w:hint="cs"/>
          <w:rtl/>
        </w:rPr>
        <w:t>אנו עדים לחזקה זו, גם ב</w:t>
      </w:r>
      <w:r w:rsidRPr="00CD35C3">
        <w:rPr>
          <w:rFonts w:cstheme="minorHAnsi" w:hint="cs"/>
          <w:b/>
          <w:bCs/>
          <w:rtl/>
        </w:rPr>
        <w:t>פס</w:t>
      </w:r>
      <w:r w:rsidR="00CD35C3" w:rsidRPr="00CD35C3">
        <w:rPr>
          <w:rFonts w:cstheme="minorHAnsi" w:hint="cs"/>
          <w:b/>
          <w:bCs/>
          <w:rtl/>
        </w:rPr>
        <w:t>ק הדין</w:t>
      </w:r>
      <w:r w:rsidRPr="00CD35C3">
        <w:rPr>
          <w:rFonts w:cstheme="minorHAnsi" w:hint="cs"/>
          <w:b/>
          <w:bCs/>
          <w:rtl/>
        </w:rPr>
        <w:t xml:space="preserve"> קמיאר</w:t>
      </w:r>
      <w:r w:rsidR="005933F7">
        <w:rPr>
          <w:rFonts w:cstheme="minorHAnsi" w:hint="cs"/>
          <w:rtl/>
        </w:rPr>
        <w:t>, בו מדובר על הסכם הסגרה. המערער טוען כי הסכם ההסגרה שנחתם בין ישראל לבין שוויץ אינו תקף כיוון שההסכם נחתם על ידי שגריר ישראל בשוויץ ולא על ידי הממשלה. נציגי המדינה (המשיבה) ניגשים לחוק ורואים כי קיימת בו לקונה בכל הנוגע למי מוסמך לחתום ולאשר אמנות/הסכמים בינלאומיים, ומבצעים פרשנות לפי הכללים הנהוגים בעולם, ורואים כי הם נותנים סמכויות לשגרירים לחתום על אמנות, והחוק פורש בהתאמה.</w:t>
      </w:r>
    </w:p>
    <w:p w14:paraId="730527AD" w14:textId="6DBE3BC6" w:rsidR="005933F7" w:rsidRDefault="005933F7" w:rsidP="00087E44">
      <w:pPr>
        <w:pStyle w:val="a7"/>
        <w:jc w:val="both"/>
        <w:rPr>
          <w:rFonts w:cstheme="minorHAnsi"/>
          <w:rtl/>
        </w:rPr>
      </w:pPr>
    </w:p>
    <w:p w14:paraId="36080687" w14:textId="4112766A" w:rsidR="00CD35C3" w:rsidRDefault="00CD35C3" w:rsidP="00087E44">
      <w:pPr>
        <w:pStyle w:val="a7"/>
        <w:jc w:val="both"/>
        <w:rPr>
          <w:rFonts w:cstheme="minorHAnsi"/>
          <w:rtl/>
        </w:rPr>
      </w:pPr>
      <w:r>
        <w:rPr>
          <w:rFonts w:cstheme="minorHAnsi" w:hint="cs"/>
          <w:rtl/>
        </w:rPr>
        <w:t xml:space="preserve">חשוב להבין כי </w:t>
      </w:r>
      <w:r w:rsidRPr="00CD35C3">
        <w:rPr>
          <w:rFonts w:cstheme="minorHAnsi" w:hint="cs"/>
          <w:b/>
          <w:bCs/>
          <w:rtl/>
        </w:rPr>
        <w:t>הפרשנות הזו נעשית בשלושה דרכים עיקריות</w:t>
      </w:r>
      <w:r>
        <w:rPr>
          <w:rFonts w:cstheme="minorHAnsi" w:hint="cs"/>
          <w:rtl/>
        </w:rPr>
        <w:t>:</w:t>
      </w:r>
    </w:p>
    <w:p w14:paraId="7C5588BC" w14:textId="12A39D77" w:rsidR="00CD35C3" w:rsidRDefault="00CD35C3" w:rsidP="00FF1E75">
      <w:pPr>
        <w:pStyle w:val="a7"/>
        <w:numPr>
          <w:ilvl w:val="0"/>
          <w:numId w:val="34"/>
        </w:numPr>
        <w:ind w:left="424"/>
        <w:jc w:val="both"/>
        <w:rPr>
          <w:rFonts w:cstheme="minorHAnsi"/>
        </w:rPr>
      </w:pPr>
      <w:r>
        <w:rPr>
          <w:rFonts w:cstheme="minorHAnsi" w:hint="cs"/>
          <w:rtl/>
        </w:rPr>
        <w:t>פרשנות חקיקה;</w:t>
      </w:r>
    </w:p>
    <w:p w14:paraId="29DCA1F8" w14:textId="21735461" w:rsidR="00CD35C3" w:rsidRDefault="00CD35C3" w:rsidP="00FF1E75">
      <w:pPr>
        <w:pStyle w:val="a7"/>
        <w:numPr>
          <w:ilvl w:val="0"/>
          <w:numId w:val="34"/>
        </w:numPr>
        <w:ind w:left="424"/>
        <w:jc w:val="both"/>
        <w:rPr>
          <w:rFonts w:cstheme="minorHAnsi"/>
        </w:rPr>
      </w:pPr>
      <w:r>
        <w:rPr>
          <w:rFonts w:cstheme="minorHAnsi" w:hint="cs"/>
          <w:rtl/>
        </w:rPr>
        <w:t>רשות מנהלית הבוחנת שיקולים על ידי נורמות בינלאומיות;</w:t>
      </w:r>
    </w:p>
    <w:p w14:paraId="6078C210" w14:textId="0D7A6F96" w:rsidR="00CD35C3" w:rsidRDefault="00CD35C3" w:rsidP="00FF1E75">
      <w:pPr>
        <w:pStyle w:val="a7"/>
        <w:numPr>
          <w:ilvl w:val="0"/>
          <w:numId w:val="34"/>
        </w:numPr>
        <w:ind w:left="424"/>
        <w:jc w:val="both"/>
        <w:rPr>
          <w:rFonts w:cstheme="minorHAnsi"/>
        </w:rPr>
      </w:pPr>
      <w:r>
        <w:rPr>
          <w:rFonts w:cstheme="minorHAnsi" w:hint="cs"/>
          <w:rtl/>
        </w:rPr>
        <w:t>רשות מנהלית הבוחנת האם הפעולה שלה היא סבירה בעיניים בינלאומיות.</w:t>
      </w:r>
    </w:p>
    <w:p w14:paraId="2D178EC2" w14:textId="32CF20AF" w:rsidR="00CD35C3" w:rsidRDefault="00CD35C3" w:rsidP="00CD35C3">
      <w:pPr>
        <w:pStyle w:val="a7"/>
        <w:jc w:val="both"/>
        <w:rPr>
          <w:rFonts w:cstheme="minorHAnsi"/>
          <w:rtl/>
        </w:rPr>
      </w:pPr>
    </w:p>
    <w:p w14:paraId="064A6776" w14:textId="1EF37B33" w:rsidR="00FA488C" w:rsidRDefault="00881559" w:rsidP="00FA488C">
      <w:pPr>
        <w:pStyle w:val="a7"/>
        <w:pBdr>
          <w:top w:val="single" w:sz="6" w:space="1" w:color="auto"/>
          <w:bottom w:val="single" w:sz="6" w:space="1" w:color="auto"/>
        </w:pBdr>
        <w:jc w:val="center"/>
        <w:rPr>
          <w:rFonts w:cstheme="minorHAnsi"/>
          <w:b/>
          <w:bCs/>
          <w:rtl/>
        </w:rPr>
      </w:pPr>
      <w:r>
        <w:rPr>
          <w:rFonts w:cstheme="minorHAnsi" w:hint="cs"/>
          <w:b/>
          <w:bCs/>
          <w:u w:val="single"/>
          <w:rtl/>
        </w:rPr>
        <w:lastRenderedPageBreak/>
        <w:t>סיבוב</w:t>
      </w:r>
      <w:r w:rsidRPr="00881559">
        <w:rPr>
          <w:rFonts w:cstheme="minorHAnsi" w:hint="cs"/>
          <w:b/>
          <w:bCs/>
          <w:u w:val="single"/>
          <w:rtl/>
        </w:rPr>
        <w:t xml:space="preserve"> ראשון</w:t>
      </w:r>
      <w:r>
        <w:rPr>
          <w:rFonts w:cstheme="minorHAnsi" w:hint="cs"/>
          <w:b/>
          <w:bCs/>
          <w:rtl/>
        </w:rPr>
        <w:t xml:space="preserve">- </w:t>
      </w:r>
      <w:r w:rsidR="00FA488C" w:rsidRPr="00881559">
        <w:rPr>
          <w:rFonts w:cstheme="minorHAnsi" w:hint="cs"/>
          <w:b/>
          <w:bCs/>
          <w:rtl/>
        </w:rPr>
        <w:t>עמ</w:t>
      </w:r>
      <w:r w:rsidR="00FA488C">
        <w:rPr>
          <w:rFonts w:cstheme="minorHAnsi" w:hint="cs"/>
          <w:b/>
          <w:bCs/>
          <w:rtl/>
        </w:rPr>
        <w:t>"ם 10/94 פלונים נ' שר הביטחון:</w:t>
      </w:r>
    </w:p>
    <w:p w14:paraId="754E7B6F" w14:textId="7B0171B8" w:rsidR="005933F7" w:rsidRDefault="00FA488C" w:rsidP="00FA488C">
      <w:pPr>
        <w:pStyle w:val="a7"/>
        <w:jc w:val="both"/>
        <w:rPr>
          <w:rFonts w:cstheme="minorHAnsi"/>
          <w:rtl/>
        </w:rPr>
      </w:pPr>
      <w:r>
        <w:rPr>
          <w:rFonts w:cstheme="minorHAnsi"/>
          <w:rtl/>
        </w:rPr>
        <w:softHyphen/>
      </w:r>
    </w:p>
    <w:p w14:paraId="017491AA" w14:textId="56DA83AF" w:rsidR="007910CA" w:rsidRDefault="007910CA" w:rsidP="007910CA">
      <w:pPr>
        <w:pStyle w:val="a7"/>
        <w:pBdr>
          <w:bottom w:val="single" w:sz="6" w:space="1" w:color="auto"/>
        </w:pBdr>
        <w:jc w:val="center"/>
        <w:rPr>
          <w:rFonts w:cstheme="minorHAnsi"/>
          <w:b/>
          <w:bCs/>
          <w:rtl/>
        </w:rPr>
      </w:pPr>
      <w:r>
        <w:rPr>
          <w:rFonts w:cstheme="minorHAnsi" w:hint="cs"/>
          <w:b/>
          <w:bCs/>
          <w:rtl/>
        </w:rPr>
        <w:t>רקע ועובדות:</w:t>
      </w:r>
    </w:p>
    <w:p w14:paraId="60092AEC" w14:textId="5AC086C2" w:rsidR="007910CA" w:rsidRDefault="007910CA" w:rsidP="007910CA">
      <w:pPr>
        <w:pStyle w:val="a7"/>
        <w:jc w:val="both"/>
        <w:rPr>
          <w:rFonts w:cstheme="minorHAnsi"/>
          <w:rtl/>
        </w:rPr>
      </w:pPr>
    </w:p>
    <w:p w14:paraId="760C75A0" w14:textId="77777777" w:rsidR="007910CA" w:rsidRPr="007910CA" w:rsidRDefault="007910CA" w:rsidP="007910CA">
      <w:pPr>
        <w:pStyle w:val="a7"/>
        <w:jc w:val="both"/>
        <w:rPr>
          <w:rFonts w:cstheme="minorHAnsi"/>
          <w:rtl/>
        </w:rPr>
      </w:pPr>
      <w:r w:rsidRPr="007910CA">
        <w:rPr>
          <w:rFonts w:cstheme="minorHAnsi" w:hint="cs"/>
          <w:rtl/>
        </w:rPr>
        <w:t>העותרים הם אזרחי לבנון המוחזקים במעצר מנהלי מכוח צווים של שר הביטחון שהוצאו לפי סעיף 2 לחוק סמכויות שעת-חירום (מעצרים) (להלן: "חוק המעצרים"). בין הצדדים אין מחלוקת כי מהעותרים עצמם לא נשקפת סכנה לביטחון המדינה, וכי הם מוחזקים במעצר מנהלי כקלפי מיקוח במשא ומתן לצורך קידום שחרורם של שבויים ונעדרים מקרב כוחות הביטחון.</w:t>
      </w:r>
    </w:p>
    <w:p w14:paraId="570972EF" w14:textId="77777777" w:rsidR="007910CA" w:rsidRPr="007910CA" w:rsidRDefault="007910CA" w:rsidP="007910CA">
      <w:pPr>
        <w:pStyle w:val="a7"/>
        <w:jc w:val="both"/>
        <w:rPr>
          <w:rFonts w:cstheme="minorHAnsi"/>
          <w:rtl/>
        </w:rPr>
      </w:pPr>
    </w:p>
    <w:p w14:paraId="26FEB751" w14:textId="78845DFA" w:rsidR="007910CA" w:rsidRPr="007910CA" w:rsidRDefault="007910CA" w:rsidP="007910CA">
      <w:pPr>
        <w:pStyle w:val="a7"/>
        <w:jc w:val="both"/>
        <w:rPr>
          <w:rFonts w:cstheme="minorHAnsi"/>
          <w:rtl/>
        </w:rPr>
      </w:pPr>
      <w:r w:rsidRPr="007910CA">
        <w:rPr>
          <w:rFonts w:cstheme="minorHAnsi" w:hint="cs"/>
          <w:rtl/>
        </w:rPr>
        <w:t xml:space="preserve">לטענת העותרים שר הביטחון אינו מוסמך להוציא צו מעצר מנהלי כאשר הטעם להוצאתו אינו סיכון ביטחוני מהעצורים עצמם. </w:t>
      </w:r>
    </w:p>
    <w:p w14:paraId="04B6872A" w14:textId="77777777" w:rsidR="007910CA" w:rsidRDefault="007910CA" w:rsidP="00FA488C">
      <w:pPr>
        <w:pStyle w:val="a7"/>
        <w:jc w:val="both"/>
        <w:rPr>
          <w:rFonts w:cstheme="minorHAnsi"/>
          <w:rtl/>
        </w:rPr>
      </w:pPr>
    </w:p>
    <w:p w14:paraId="7BACD935" w14:textId="3DBD547E" w:rsidR="00FA488C" w:rsidRDefault="00FA488C" w:rsidP="00FA488C">
      <w:pPr>
        <w:pStyle w:val="a7"/>
        <w:pBdr>
          <w:bottom w:val="single" w:sz="6" w:space="1" w:color="auto"/>
        </w:pBdr>
        <w:jc w:val="center"/>
        <w:rPr>
          <w:rFonts w:cstheme="minorHAnsi"/>
          <w:b/>
          <w:bCs/>
          <w:rtl/>
        </w:rPr>
      </w:pPr>
      <w:r>
        <w:rPr>
          <w:rFonts w:cstheme="minorHAnsi" w:hint="cs"/>
          <w:b/>
          <w:bCs/>
          <w:rtl/>
        </w:rPr>
        <w:t>השאלה המשפטית:</w:t>
      </w:r>
    </w:p>
    <w:p w14:paraId="201DBC76" w14:textId="4D74B383" w:rsidR="00FA488C" w:rsidRDefault="00FA488C" w:rsidP="00FA488C">
      <w:pPr>
        <w:pStyle w:val="a7"/>
        <w:jc w:val="both"/>
        <w:rPr>
          <w:rFonts w:cstheme="minorHAnsi"/>
          <w:rtl/>
        </w:rPr>
      </w:pPr>
      <w:r>
        <w:rPr>
          <w:rFonts w:cstheme="minorHAnsi"/>
          <w:rtl/>
        </w:rPr>
        <w:softHyphen/>
      </w:r>
    </w:p>
    <w:p w14:paraId="5ACE0638" w14:textId="25418DD9" w:rsidR="00FA488C" w:rsidRDefault="00933EE5" w:rsidP="00933EE5">
      <w:pPr>
        <w:pStyle w:val="a7"/>
        <w:jc w:val="both"/>
        <w:rPr>
          <w:rFonts w:cstheme="minorHAnsi"/>
          <w:rtl/>
        </w:rPr>
      </w:pPr>
      <w:r>
        <w:rPr>
          <w:rFonts w:cstheme="minorHAnsi" w:hint="cs"/>
          <w:rtl/>
        </w:rPr>
        <w:t>האם היותו של עצור מנהלי קלף מיקוח לשחרור שבויים ישראליים נכנס בגדר שיקולי ביטחון המצדיקים החזקה במעצר מנהלי?</w:t>
      </w:r>
    </w:p>
    <w:p w14:paraId="5EEB81B7" w14:textId="0552B3A7" w:rsidR="00933EE5" w:rsidRDefault="00933EE5" w:rsidP="00933EE5">
      <w:pPr>
        <w:pStyle w:val="a7"/>
        <w:jc w:val="both"/>
        <w:rPr>
          <w:rFonts w:cstheme="minorHAnsi"/>
          <w:rtl/>
        </w:rPr>
      </w:pPr>
    </w:p>
    <w:p w14:paraId="50C2B77A" w14:textId="4817CCC9" w:rsidR="007910CA" w:rsidRDefault="007910CA" w:rsidP="007910CA">
      <w:pPr>
        <w:pStyle w:val="a7"/>
        <w:pBdr>
          <w:bottom w:val="single" w:sz="6" w:space="1" w:color="auto"/>
        </w:pBdr>
        <w:jc w:val="center"/>
        <w:rPr>
          <w:rFonts w:cstheme="minorHAnsi"/>
          <w:b/>
          <w:bCs/>
          <w:rtl/>
        </w:rPr>
      </w:pPr>
      <w:r>
        <w:rPr>
          <w:rFonts w:cstheme="minorHAnsi" w:hint="cs"/>
          <w:b/>
          <w:bCs/>
          <w:rtl/>
        </w:rPr>
        <w:t>מהלך הדין:</w:t>
      </w:r>
    </w:p>
    <w:p w14:paraId="1B92FE39" w14:textId="77777777" w:rsidR="007910CA" w:rsidRPr="007910CA" w:rsidRDefault="007910CA" w:rsidP="007910CA">
      <w:pPr>
        <w:pStyle w:val="a7"/>
        <w:jc w:val="both"/>
        <w:rPr>
          <w:rFonts w:cstheme="minorHAnsi"/>
          <w:rtl/>
        </w:rPr>
      </w:pPr>
    </w:p>
    <w:p w14:paraId="1F69D7C6" w14:textId="4E89536F" w:rsidR="005B63B1" w:rsidRDefault="007910CA" w:rsidP="00933EE5">
      <w:pPr>
        <w:pStyle w:val="a7"/>
        <w:jc w:val="both"/>
        <w:rPr>
          <w:rFonts w:cstheme="minorHAnsi"/>
          <w:rtl/>
        </w:rPr>
      </w:pPr>
      <w:r>
        <w:rPr>
          <w:rFonts w:cstheme="minorHAnsi" w:hint="cs"/>
          <w:rtl/>
        </w:rPr>
        <w:t>בסיבוב הראשון של פסק דין זה, בית המשפט אומר כי אין צורך להכריע אם מדובר במהלך חוקי או לא, מנהגי או לא בהתאם למשפט הבינלאומי, אלא יש חוק ישראלי והוא גובר, וההליך של החזקת העצורים מאושר.</w:t>
      </w:r>
    </w:p>
    <w:p w14:paraId="545AFDAC" w14:textId="0181327A" w:rsidR="006D0E02" w:rsidRDefault="006D0E02" w:rsidP="00087E44">
      <w:pPr>
        <w:pStyle w:val="a7"/>
        <w:jc w:val="both"/>
        <w:rPr>
          <w:rFonts w:cstheme="minorHAnsi"/>
          <w:rtl/>
        </w:rPr>
      </w:pPr>
    </w:p>
    <w:p w14:paraId="547A25DF" w14:textId="6E470571" w:rsidR="007910CA" w:rsidRDefault="007910CA" w:rsidP="00087E44">
      <w:pPr>
        <w:pStyle w:val="a7"/>
        <w:jc w:val="both"/>
        <w:rPr>
          <w:rFonts w:cstheme="minorHAnsi"/>
          <w:rtl/>
        </w:rPr>
      </w:pPr>
      <w:r>
        <w:rPr>
          <w:rFonts w:cstheme="minorHAnsi" w:hint="cs"/>
          <w:rtl/>
        </w:rPr>
        <w:t>דבריו של ברק בפסק הדין- "משעה שקבעתי כי מעצרם של המערערים חוסה בצל חוק ספציפי, ומשעה שחוק זה ופרשנותו נמצאו ראויים בנסיבות המקרה, הרי שממילא גובר החוק המקומי על המשפט הבינלאומי בהיותו הוראה ספציפית.."</w:t>
      </w:r>
    </w:p>
    <w:p w14:paraId="35A8A2E2" w14:textId="217D820F" w:rsidR="007910CA" w:rsidRDefault="007910CA" w:rsidP="00087E44">
      <w:pPr>
        <w:pStyle w:val="a7"/>
        <w:jc w:val="both"/>
        <w:rPr>
          <w:rFonts w:cstheme="minorHAnsi"/>
          <w:rtl/>
        </w:rPr>
      </w:pPr>
    </w:p>
    <w:p w14:paraId="46ACB3B8" w14:textId="4555F1A7" w:rsidR="007910CA" w:rsidRDefault="00881559" w:rsidP="007910CA">
      <w:pPr>
        <w:pStyle w:val="a7"/>
        <w:pBdr>
          <w:top w:val="single" w:sz="6" w:space="1" w:color="auto"/>
          <w:bottom w:val="single" w:sz="6" w:space="1" w:color="auto"/>
        </w:pBdr>
        <w:jc w:val="center"/>
        <w:rPr>
          <w:rFonts w:cstheme="minorHAnsi"/>
          <w:b/>
          <w:bCs/>
          <w:rtl/>
        </w:rPr>
      </w:pPr>
      <w:r>
        <w:rPr>
          <w:rFonts w:cstheme="minorHAnsi" w:hint="cs"/>
          <w:b/>
          <w:bCs/>
          <w:u w:val="single"/>
          <w:rtl/>
        </w:rPr>
        <w:t xml:space="preserve">סיבוב </w:t>
      </w:r>
      <w:r w:rsidRPr="00881559">
        <w:rPr>
          <w:rFonts w:cstheme="minorHAnsi" w:hint="cs"/>
          <w:b/>
          <w:bCs/>
          <w:u w:val="single"/>
          <w:rtl/>
        </w:rPr>
        <w:t>שני</w:t>
      </w:r>
      <w:r>
        <w:rPr>
          <w:rFonts w:cstheme="minorHAnsi" w:hint="cs"/>
          <w:b/>
          <w:bCs/>
          <w:rtl/>
        </w:rPr>
        <w:t xml:space="preserve">- </w:t>
      </w:r>
      <w:r w:rsidR="007910CA" w:rsidRPr="00881559">
        <w:rPr>
          <w:rFonts w:cstheme="minorHAnsi" w:hint="cs"/>
          <w:b/>
          <w:bCs/>
          <w:rtl/>
        </w:rPr>
        <w:t>דנ</w:t>
      </w:r>
      <w:r w:rsidR="007910CA">
        <w:rPr>
          <w:rFonts w:cstheme="minorHAnsi" w:hint="cs"/>
          <w:b/>
          <w:bCs/>
          <w:rtl/>
        </w:rPr>
        <w:t>"פ 7048/97 פלונים נ' שר הביטחון:</w:t>
      </w:r>
    </w:p>
    <w:p w14:paraId="593C57CE" w14:textId="77777777" w:rsidR="007910CA" w:rsidRPr="007910CA" w:rsidRDefault="007910CA" w:rsidP="007910CA">
      <w:pPr>
        <w:pStyle w:val="a7"/>
        <w:jc w:val="both"/>
        <w:rPr>
          <w:rFonts w:cstheme="minorHAnsi"/>
          <w:rtl/>
        </w:rPr>
      </w:pPr>
    </w:p>
    <w:p w14:paraId="6E47DB1F" w14:textId="776FCB55" w:rsidR="00D265CE" w:rsidRDefault="004A3883" w:rsidP="009921C1">
      <w:pPr>
        <w:pStyle w:val="a7"/>
        <w:jc w:val="both"/>
        <w:rPr>
          <w:rFonts w:cstheme="minorHAnsi"/>
          <w:rtl/>
        </w:rPr>
      </w:pPr>
      <w:r>
        <w:rPr>
          <w:rFonts w:cstheme="minorHAnsi" w:hint="cs"/>
          <w:rtl/>
        </w:rPr>
        <w:t>בסיבוב השני, ברק משנה את עמדתו ואומר כי החזקה כקלף מיקוח לא נופלת כשיקול ביטחוני</w:t>
      </w:r>
      <w:r w:rsidR="000A0560">
        <w:rPr>
          <w:rFonts w:cstheme="minorHAnsi" w:hint="cs"/>
          <w:rtl/>
        </w:rPr>
        <w:t>. הוא מציין כי</w:t>
      </w:r>
      <w:r>
        <w:rPr>
          <w:rFonts w:cstheme="minorHAnsi" w:hint="cs"/>
          <w:rtl/>
        </w:rPr>
        <w:t xml:space="preserve"> אין איסור</w:t>
      </w:r>
      <w:r w:rsidR="000A0560">
        <w:rPr>
          <w:rFonts w:cstheme="minorHAnsi" w:hint="cs"/>
          <w:rtl/>
        </w:rPr>
        <w:t xml:space="preserve"> מובהק</w:t>
      </w:r>
      <w:r>
        <w:rPr>
          <w:rFonts w:cstheme="minorHAnsi" w:hint="cs"/>
          <w:rtl/>
        </w:rPr>
        <w:t xml:space="preserve"> על החזקת "קלפי מיקוח" במשפט הבינלאומי המנהגי, והאיסור ההסכמי על החזקת בני ערובה אינו כובל</w:t>
      </w:r>
      <w:r w:rsidR="000A0560">
        <w:rPr>
          <w:rFonts w:cstheme="minorHAnsi" w:hint="cs"/>
          <w:rtl/>
        </w:rPr>
        <w:t xml:space="preserve"> את</w:t>
      </w:r>
      <w:r>
        <w:rPr>
          <w:rFonts w:cstheme="minorHAnsi" w:hint="cs"/>
          <w:rtl/>
        </w:rPr>
        <w:t xml:space="preserve"> המדינה במשפט המדיני</w:t>
      </w:r>
      <w:r w:rsidR="000A0560">
        <w:rPr>
          <w:rFonts w:cstheme="minorHAnsi" w:hint="cs"/>
          <w:rtl/>
        </w:rPr>
        <w:t>,</w:t>
      </w:r>
      <w:r>
        <w:rPr>
          <w:rFonts w:cstheme="minorHAnsi" w:hint="cs"/>
          <w:rtl/>
        </w:rPr>
        <w:t xml:space="preserve"> בהיעדר חוק קולט.</w:t>
      </w:r>
    </w:p>
    <w:p w14:paraId="6006BC38" w14:textId="5363AE7A" w:rsidR="006D0E02" w:rsidRDefault="004A3883" w:rsidP="00087E44">
      <w:pPr>
        <w:pStyle w:val="a7"/>
        <w:jc w:val="both"/>
        <w:rPr>
          <w:rFonts w:cstheme="minorHAnsi"/>
          <w:rtl/>
        </w:rPr>
      </w:pPr>
      <w:r w:rsidRPr="00660AF1">
        <w:rPr>
          <w:rFonts w:cstheme="minorHAnsi" w:hint="cs"/>
          <w:u w:val="single"/>
          <w:rtl/>
        </w:rPr>
        <w:t>חזקה כי תכליתו של חוק, בין היתר, להגשים הוראות המשפט הבינלאומי ולא לעמדו בסתירה להן</w:t>
      </w:r>
      <w:r>
        <w:rPr>
          <w:rFonts w:cstheme="minorHAnsi" w:hint="cs"/>
          <w:rtl/>
        </w:rPr>
        <w:t>. החלת החזקה</w:t>
      </w:r>
      <w:r w:rsidR="009921C1">
        <w:rPr>
          <w:rFonts w:cstheme="minorHAnsi" w:hint="cs"/>
          <w:rtl/>
        </w:rPr>
        <w:t xml:space="preserve">, פרשנות של הדין הפנימי בהתאם למשפט הבינלאומי, </w:t>
      </w:r>
      <w:r>
        <w:rPr>
          <w:rFonts w:cstheme="minorHAnsi" w:hint="cs"/>
          <w:rtl/>
        </w:rPr>
        <w:t>מחזקת את המגמה העולה מפניה לתכלית האובייקטיבית של החוק שאין להחזיק במסגרתו "קלפי מיקוח".</w:t>
      </w:r>
    </w:p>
    <w:p w14:paraId="7961BC92" w14:textId="77777777" w:rsidR="0028070C" w:rsidRDefault="0028070C" w:rsidP="00087E44">
      <w:pPr>
        <w:pStyle w:val="a7"/>
        <w:jc w:val="both"/>
        <w:rPr>
          <w:rFonts w:cstheme="minorHAnsi"/>
          <w:rtl/>
        </w:rPr>
      </w:pPr>
    </w:p>
    <w:p w14:paraId="32E088D0" w14:textId="05EECD08" w:rsidR="004A3883" w:rsidRDefault="004A3883" w:rsidP="00087E44">
      <w:pPr>
        <w:pStyle w:val="a7"/>
        <w:jc w:val="both"/>
        <w:rPr>
          <w:rFonts w:cstheme="minorHAnsi"/>
          <w:rtl/>
        </w:rPr>
      </w:pPr>
      <w:r>
        <w:rPr>
          <w:rFonts w:cstheme="minorHAnsi" w:hint="cs"/>
          <w:rtl/>
        </w:rPr>
        <w:t xml:space="preserve">פרשת קלפי המיקוח, מביאה לחקיקת </w:t>
      </w:r>
      <w:r w:rsidR="00E66218" w:rsidRPr="00DD7884">
        <w:rPr>
          <w:rFonts w:cstheme="minorHAnsi" w:hint="cs"/>
          <w:b/>
          <w:bCs/>
          <w:rtl/>
        </w:rPr>
        <w:t>'</w:t>
      </w:r>
      <w:r w:rsidRPr="00DD7884">
        <w:rPr>
          <w:rFonts w:cstheme="minorHAnsi" w:hint="cs"/>
          <w:b/>
          <w:bCs/>
          <w:rtl/>
        </w:rPr>
        <w:t>חוק כליאתם של לוחמים בלתי חוקיים</w:t>
      </w:r>
      <w:r>
        <w:rPr>
          <w:rFonts w:cstheme="minorHAnsi" w:hint="cs"/>
          <w:rtl/>
        </w:rPr>
        <w:t>, ה'תשס"ב-2002</w:t>
      </w:r>
      <w:r w:rsidR="00E66218">
        <w:rPr>
          <w:rFonts w:cstheme="minorHAnsi" w:hint="cs"/>
          <w:rtl/>
        </w:rPr>
        <w:t>'</w:t>
      </w:r>
      <w:r>
        <w:rPr>
          <w:rFonts w:cstheme="minorHAnsi" w:hint="cs"/>
          <w:rtl/>
        </w:rPr>
        <w:t xml:space="preserve">, שם נקבע בסעיף 1 </w:t>
      </w:r>
      <w:r w:rsidR="00E66218">
        <w:rPr>
          <w:rFonts w:cstheme="minorHAnsi" w:hint="cs"/>
          <w:rtl/>
        </w:rPr>
        <w:t>(סעיף המטרה) כי "החוק נועד.. בדרך העולה בקנה אחד עם מחויבויותיה של מדינת ישראל לפי הוראות המשפט הבינלאומי ההומניטרי".</w:t>
      </w:r>
    </w:p>
    <w:p w14:paraId="34B0DB1B" w14:textId="77777777" w:rsidR="00E66218" w:rsidRDefault="00E66218" w:rsidP="004A3883">
      <w:pPr>
        <w:pStyle w:val="a7"/>
        <w:jc w:val="both"/>
        <w:rPr>
          <w:rFonts w:cstheme="minorHAnsi"/>
          <w:rtl/>
        </w:rPr>
      </w:pPr>
    </w:p>
    <w:p w14:paraId="0EDB9BCA" w14:textId="77777777" w:rsidR="00DF7E21" w:rsidRDefault="004A3883" w:rsidP="004A3883">
      <w:pPr>
        <w:pStyle w:val="a7"/>
        <w:jc w:val="both"/>
        <w:rPr>
          <w:rFonts w:cstheme="minorHAnsi"/>
          <w:rtl/>
        </w:rPr>
      </w:pPr>
      <w:r>
        <w:rPr>
          <w:rFonts w:cstheme="minorHAnsi" w:hint="cs"/>
          <w:rtl/>
        </w:rPr>
        <w:t xml:space="preserve">במסגרת </w:t>
      </w:r>
      <w:r w:rsidRPr="00DD7884">
        <w:rPr>
          <w:rFonts w:cstheme="minorHAnsi" w:hint="cs"/>
          <w:b/>
          <w:bCs/>
          <w:rtl/>
        </w:rPr>
        <w:t>ע"פ 6659/06 פלוני</w:t>
      </w:r>
      <w:r w:rsidR="00DD7884">
        <w:rPr>
          <w:rFonts w:cstheme="minorHAnsi" w:hint="cs"/>
          <w:rtl/>
        </w:rPr>
        <w:t xml:space="preserve"> דנים בחוקיות של חוק זה.</w:t>
      </w:r>
      <w:r>
        <w:rPr>
          <w:rFonts w:cstheme="minorHAnsi" w:hint="cs"/>
          <w:rtl/>
        </w:rPr>
        <w:t xml:space="preserve"> בייניש מתייחסת לסעיף 1 לחוק ואומרת כי</w:t>
      </w:r>
      <w:r w:rsidR="006800E2">
        <w:rPr>
          <w:rFonts w:cstheme="minorHAnsi" w:hint="cs"/>
          <w:rtl/>
        </w:rPr>
        <w:t xml:space="preserve"> הסעיף הוא </w:t>
      </w:r>
      <w:r>
        <w:rPr>
          <w:rFonts w:cstheme="minorHAnsi" w:hint="cs"/>
          <w:rtl/>
        </w:rPr>
        <w:t>ביטוי מפורש לתפיסה הבסיסית הנוהגת בשיטתנו</w:t>
      </w:r>
      <w:r w:rsidR="006800E2">
        <w:rPr>
          <w:rFonts w:cstheme="minorHAnsi" w:hint="cs"/>
          <w:rtl/>
        </w:rPr>
        <w:t xml:space="preserve"> במדינת ישראל- חזקת ההתאמה הפרשנית ומחזקת את ההלכה מפרשת קלפי המיקוח</w:t>
      </w:r>
      <w:r>
        <w:rPr>
          <w:rFonts w:cstheme="minorHAnsi" w:hint="cs"/>
          <w:rtl/>
        </w:rPr>
        <w:t xml:space="preserve">. </w:t>
      </w:r>
    </w:p>
    <w:p w14:paraId="4D332C0D" w14:textId="77777777" w:rsidR="00DF7E21" w:rsidRDefault="00DF7E21" w:rsidP="004A3883">
      <w:pPr>
        <w:pStyle w:val="a7"/>
        <w:jc w:val="both"/>
        <w:rPr>
          <w:rFonts w:cstheme="minorHAnsi"/>
          <w:rtl/>
        </w:rPr>
      </w:pPr>
    </w:p>
    <w:p w14:paraId="688B41A8" w14:textId="77777777" w:rsidR="00DF7E21" w:rsidRDefault="00DF7E21" w:rsidP="004A3883">
      <w:pPr>
        <w:pStyle w:val="a7"/>
        <w:jc w:val="both"/>
        <w:rPr>
          <w:rFonts w:cstheme="minorHAnsi"/>
          <w:rtl/>
        </w:rPr>
      </w:pPr>
      <w:r>
        <w:rPr>
          <w:rFonts w:cstheme="minorHAnsi" w:hint="cs"/>
          <w:rtl/>
        </w:rPr>
        <w:t>בייניש</w:t>
      </w:r>
      <w:r w:rsidR="004A3883">
        <w:rPr>
          <w:rFonts w:cstheme="minorHAnsi" w:hint="cs"/>
          <w:rtl/>
        </w:rPr>
        <w:t xml:space="preserve"> בוחנת את החוק בשני משקפיים</w:t>
      </w:r>
      <w:r>
        <w:rPr>
          <w:rFonts w:cstheme="minorHAnsi" w:hint="cs"/>
          <w:rtl/>
        </w:rPr>
        <w:t>:</w:t>
      </w:r>
    </w:p>
    <w:p w14:paraId="2439530D" w14:textId="5C9D187F" w:rsidR="00DF7E21" w:rsidRDefault="00DF7E21" w:rsidP="00FF1E75">
      <w:pPr>
        <w:pStyle w:val="a7"/>
        <w:numPr>
          <w:ilvl w:val="0"/>
          <w:numId w:val="35"/>
        </w:numPr>
        <w:ind w:left="424"/>
        <w:jc w:val="both"/>
        <w:rPr>
          <w:rFonts w:cstheme="minorHAnsi"/>
        </w:rPr>
      </w:pPr>
      <w:r>
        <w:rPr>
          <w:rFonts w:cstheme="minorHAnsi" w:hint="cs"/>
          <w:rtl/>
        </w:rPr>
        <w:t>האם החוק חוקי מבחינת התאמתו למשפט הבינלאומי?</w:t>
      </w:r>
    </w:p>
    <w:p w14:paraId="3B48704C" w14:textId="4F788CBC" w:rsidR="00DF7E21" w:rsidRDefault="004A3883" w:rsidP="00FF1E75">
      <w:pPr>
        <w:pStyle w:val="a7"/>
        <w:numPr>
          <w:ilvl w:val="0"/>
          <w:numId w:val="35"/>
        </w:numPr>
        <w:ind w:left="424"/>
        <w:jc w:val="both"/>
        <w:rPr>
          <w:rFonts w:cstheme="minorHAnsi"/>
        </w:rPr>
      </w:pPr>
      <w:r>
        <w:rPr>
          <w:rFonts w:cstheme="minorHAnsi" w:hint="cs"/>
          <w:rtl/>
        </w:rPr>
        <w:t>האם החוק חוקי</w:t>
      </w:r>
      <w:r w:rsidR="00DF7E21">
        <w:rPr>
          <w:rFonts w:cstheme="minorHAnsi" w:hint="cs"/>
          <w:rtl/>
        </w:rPr>
        <w:t xml:space="preserve"> </w:t>
      </w:r>
      <w:r>
        <w:rPr>
          <w:rFonts w:cstheme="minorHAnsi" w:hint="cs"/>
          <w:rtl/>
        </w:rPr>
        <w:t>מבחינה חוקתית לפי פסקת ההגבלה</w:t>
      </w:r>
      <w:r w:rsidR="00DF7E21">
        <w:rPr>
          <w:rFonts w:cstheme="minorHAnsi" w:hint="cs"/>
          <w:rtl/>
        </w:rPr>
        <w:t xml:space="preserve"> בחוק יסוד כבוד האדם וחירותו?</w:t>
      </w:r>
    </w:p>
    <w:p w14:paraId="1E6E7CCC" w14:textId="51DB8C74" w:rsidR="00DF7E21" w:rsidRDefault="004A3883" w:rsidP="00F24B27">
      <w:pPr>
        <w:pStyle w:val="a7"/>
        <w:jc w:val="both"/>
        <w:rPr>
          <w:rFonts w:cstheme="minorHAnsi"/>
          <w:rtl/>
        </w:rPr>
      </w:pPr>
      <w:r>
        <w:rPr>
          <w:rFonts w:cstheme="minorHAnsi" w:hint="cs"/>
          <w:rtl/>
        </w:rPr>
        <w:t xml:space="preserve">ניתן לראות כאן כי הפעלת חזקת ההתאמה </w:t>
      </w:r>
      <w:r>
        <w:rPr>
          <w:rFonts w:cstheme="minorHAnsi" w:hint="cs"/>
          <w:u w:val="single"/>
          <w:rtl/>
        </w:rPr>
        <w:t>באה קודם</w:t>
      </w:r>
      <w:r>
        <w:rPr>
          <w:rFonts w:cstheme="minorHAnsi" w:hint="cs"/>
          <w:rtl/>
        </w:rPr>
        <w:t xml:space="preserve"> לבחינת חוקתיות החוק</w:t>
      </w:r>
      <w:r w:rsidR="00DF7E21">
        <w:rPr>
          <w:rFonts w:cstheme="minorHAnsi" w:hint="cs"/>
          <w:rtl/>
        </w:rPr>
        <w:t>!</w:t>
      </w:r>
    </w:p>
    <w:p w14:paraId="6E988DB8" w14:textId="542E7B4D" w:rsidR="00216CF5" w:rsidRDefault="00216CF5" w:rsidP="004A3883">
      <w:pPr>
        <w:pStyle w:val="a7"/>
        <w:jc w:val="both"/>
        <w:rPr>
          <w:rFonts w:cstheme="minorHAnsi"/>
          <w:rtl/>
        </w:rPr>
      </w:pPr>
    </w:p>
    <w:p w14:paraId="0F20862C" w14:textId="6D81ACE0" w:rsidR="004A3883" w:rsidRDefault="00216CF5" w:rsidP="00894F02">
      <w:pPr>
        <w:pStyle w:val="a7"/>
        <w:pBdr>
          <w:top w:val="single" w:sz="6" w:space="1" w:color="auto"/>
          <w:bottom w:val="single" w:sz="6" w:space="1" w:color="auto"/>
        </w:pBdr>
        <w:jc w:val="center"/>
        <w:rPr>
          <w:rFonts w:cstheme="minorHAnsi"/>
          <w:b/>
          <w:bCs/>
          <w:rtl/>
        </w:rPr>
      </w:pPr>
      <w:r>
        <w:rPr>
          <w:rFonts w:cstheme="minorHAnsi" w:hint="cs"/>
          <w:b/>
          <w:bCs/>
          <w:rtl/>
        </w:rPr>
        <w:t>היכן מחילים החזקה?</w:t>
      </w:r>
    </w:p>
    <w:p w14:paraId="469F398E" w14:textId="656FCEDB" w:rsidR="00894F02" w:rsidRDefault="00894F02" w:rsidP="004A3883">
      <w:pPr>
        <w:pStyle w:val="a7"/>
        <w:jc w:val="both"/>
        <w:rPr>
          <w:rFonts w:cstheme="minorHAnsi"/>
          <w:rtl/>
        </w:rPr>
      </w:pPr>
    </w:p>
    <w:p w14:paraId="0D5F9256" w14:textId="4AB8C136" w:rsidR="00894F02" w:rsidRDefault="00894F02" w:rsidP="004A3883">
      <w:pPr>
        <w:pStyle w:val="a7"/>
        <w:jc w:val="both"/>
        <w:rPr>
          <w:rFonts w:cstheme="minorHAnsi"/>
          <w:rtl/>
        </w:rPr>
      </w:pPr>
      <w:r>
        <w:rPr>
          <w:rFonts w:cstheme="minorHAnsi" w:hint="cs"/>
          <w:b/>
          <w:bCs/>
          <w:rtl/>
        </w:rPr>
        <w:t>1. פרשנות חקיקה ראשית של הכנסת:</w:t>
      </w:r>
    </w:p>
    <w:p w14:paraId="2CD911FB" w14:textId="101D76B2" w:rsidR="00894F02" w:rsidRDefault="00894F02" w:rsidP="004A3883">
      <w:pPr>
        <w:pStyle w:val="a7"/>
        <w:jc w:val="both"/>
        <w:rPr>
          <w:rFonts w:cstheme="minorHAnsi"/>
          <w:rtl/>
        </w:rPr>
      </w:pPr>
      <w:r>
        <w:rPr>
          <w:rFonts w:cstheme="minorHAnsi" w:hint="cs"/>
          <w:rtl/>
        </w:rPr>
        <w:t>בבג"צ יתד משרד החינוך לא מתקצב בהתאם בתי ספר בהם לומדים תלמידים עם מוגבלויות, בהתאם לצרכיהם (מבחינת נגישות וכד') ומשרד החינוך טוען לפי חוק חינוך מיוחד הוא מחויב לתקצב בהתאמה רק בתי ספר שמיועדים לחינוך מיוחד ולא עבור תלמידי חינוך מיוחד הלומדים בבתי ספר רגילים.</w:t>
      </w:r>
    </w:p>
    <w:p w14:paraId="555F4748" w14:textId="433E6CF9" w:rsidR="00894F02" w:rsidRDefault="00894F02" w:rsidP="004A3883">
      <w:pPr>
        <w:pStyle w:val="a7"/>
        <w:jc w:val="both"/>
        <w:rPr>
          <w:rFonts w:cstheme="minorHAnsi"/>
          <w:rtl/>
        </w:rPr>
      </w:pPr>
    </w:p>
    <w:p w14:paraId="4CE761CD" w14:textId="2F7BD63D" w:rsidR="00894F02" w:rsidRDefault="00894F02" w:rsidP="004A3883">
      <w:pPr>
        <w:pStyle w:val="a7"/>
        <w:jc w:val="both"/>
        <w:rPr>
          <w:rFonts w:cstheme="minorHAnsi"/>
          <w:rtl/>
        </w:rPr>
      </w:pPr>
      <w:r>
        <w:rPr>
          <w:rFonts w:cstheme="minorHAnsi" w:hint="cs"/>
          <w:rtl/>
        </w:rPr>
        <w:t xml:space="preserve">בפרשה זו </w:t>
      </w:r>
      <w:r w:rsidRPr="009F01AE">
        <w:rPr>
          <w:rFonts w:cstheme="minorHAnsi" w:hint="cs"/>
          <w:u w:val="single"/>
          <w:rtl/>
        </w:rPr>
        <w:t>הפרשנות</w:t>
      </w:r>
      <w:r w:rsidR="009F01AE" w:rsidRPr="009F01AE">
        <w:rPr>
          <w:rFonts w:cstheme="minorHAnsi" w:hint="cs"/>
          <w:u w:val="single"/>
          <w:rtl/>
        </w:rPr>
        <w:t xml:space="preserve"> לחוק חינוך מיוחד</w:t>
      </w:r>
      <w:r w:rsidRPr="009F01AE">
        <w:rPr>
          <w:rFonts w:cstheme="minorHAnsi" w:hint="cs"/>
          <w:u w:val="single"/>
          <w:rtl/>
        </w:rPr>
        <w:t xml:space="preserve"> מבוצעת על פי אמנות בינלאומיות</w:t>
      </w:r>
      <w:r>
        <w:rPr>
          <w:rFonts w:cstheme="minorHAnsi" w:hint="cs"/>
          <w:rtl/>
        </w:rPr>
        <w:t xml:space="preserve">, בין היתר לפי האמנה לזכויות כלכליות, חברתיות ותרבותיות משנת </w:t>
      </w:r>
      <w:r w:rsidR="00255A2E">
        <w:rPr>
          <w:rFonts w:cstheme="minorHAnsi" w:hint="cs"/>
          <w:rtl/>
        </w:rPr>
        <w:t>1996 ואמנת זכויות הילד משנת 1991, לפיהן דורנר מחליטה כי הפרשנות הנכונה צריכה להיות כזו שמתקצבת תלמידי חינוך מיוחד, גם אם אלה לומדים במסגרת מוסדות רגילים, וזאת בהתאם לנורמות בינלאומיות.</w:t>
      </w:r>
    </w:p>
    <w:p w14:paraId="5F170227" w14:textId="0E6B2B52" w:rsidR="009F01AE" w:rsidRDefault="00C234C8" w:rsidP="004A3883">
      <w:pPr>
        <w:pStyle w:val="a7"/>
        <w:jc w:val="both"/>
        <w:rPr>
          <w:rFonts w:cstheme="minorHAnsi"/>
          <w:rtl/>
        </w:rPr>
      </w:pPr>
      <w:r>
        <w:rPr>
          <w:rFonts w:cstheme="minorHAnsi" w:hint="cs"/>
          <w:rtl/>
        </w:rPr>
        <w:lastRenderedPageBreak/>
        <w:t xml:space="preserve">בנוסף, ניתן לראות דוגמה גם בארצות הברית, שם לפי החוק שחוקק כנגד ארגוני הטרור נאסר על החזקת משרדים של אש"ף בשטחה. בשנת 1988 </w:t>
      </w:r>
      <w:r w:rsidRPr="000F2CA9">
        <w:rPr>
          <w:rFonts w:cstheme="minorHAnsi" w:hint="cs"/>
          <w:u w:val="single"/>
          <w:rtl/>
        </w:rPr>
        <w:t>מבוצעת פרשנות דומה לזו שנעשתה בישראל, לפי המשפט הבינלאומי</w:t>
      </w:r>
      <w:r>
        <w:rPr>
          <w:rFonts w:cstheme="minorHAnsi" w:hint="cs"/>
          <w:rtl/>
        </w:rPr>
        <w:t>, ונקבע כי כל עוד החוק לא התכוון בצורה חד משמעית לסגור משרדים כאלה ואחרים, לא ניתן לפרש אותו בצורה רחבה, וזאת בהתאם לכללים הבינלאומיים. המשרדים נשארו פתוחים עד שנה שעברה, אז מחליט הנשיא טראמפ לסגור את המשרדים.</w:t>
      </w:r>
    </w:p>
    <w:p w14:paraId="4069A149" w14:textId="2F5D45B6" w:rsidR="000F2CA9" w:rsidRDefault="000F2CA9" w:rsidP="004A3883">
      <w:pPr>
        <w:pStyle w:val="a7"/>
        <w:jc w:val="both"/>
        <w:rPr>
          <w:rFonts w:cstheme="minorHAnsi"/>
          <w:rtl/>
        </w:rPr>
      </w:pPr>
    </w:p>
    <w:p w14:paraId="284828F1" w14:textId="0390D0C9" w:rsidR="000F2CA9" w:rsidRDefault="00660AF1" w:rsidP="004A3883">
      <w:pPr>
        <w:pStyle w:val="a7"/>
        <w:jc w:val="both"/>
        <w:rPr>
          <w:rFonts w:cstheme="minorHAnsi"/>
          <w:b/>
          <w:bCs/>
          <w:rtl/>
        </w:rPr>
      </w:pPr>
      <w:r>
        <w:rPr>
          <w:rFonts w:cstheme="minorHAnsi" w:hint="cs"/>
          <w:b/>
          <w:bCs/>
          <w:rtl/>
        </w:rPr>
        <w:t>2. משפט מנהלי:</w:t>
      </w:r>
    </w:p>
    <w:p w14:paraId="60403231" w14:textId="0D753B58" w:rsidR="00A649C4" w:rsidRDefault="00FD5587" w:rsidP="00FD5587">
      <w:pPr>
        <w:pStyle w:val="a7"/>
        <w:jc w:val="both"/>
        <w:rPr>
          <w:rFonts w:cstheme="minorHAnsi"/>
          <w:rtl/>
        </w:rPr>
      </w:pPr>
      <w:r>
        <w:rPr>
          <w:rFonts w:cstheme="minorHAnsi" w:hint="cs"/>
          <w:rtl/>
        </w:rPr>
        <w:t xml:space="preserve">א. </w:t>
      </w:r>
      <w:r w:rsidRPr="00FD5587">
        <w:rPr>
          <w:rFonts w:cstheme="minorHAnsi" w:hint="cs"/>
          <w:u w:val="single"/>
          <w:rtl/>
        </w:rPr>
        <w:t>מקור לשיקולים שרשות מנהלית צריכה לשקול בפעולותיה</w:t>
      </w:r>
      <w:r>
        <w:rPr>
          <w:rFonts w:cstheme="minorHAnsi" w:hint="cs"/>
          <w:rtl/>
        </w:rPr>
        <w:t xml:space="preserve">- רשויות צריכות לשקול כשיקול רלוונטי בקבלת החלטותיהן את ההתאמה של ההחלטה למשפט הבינלאומי. ניתן לראות </w:t>
      </w:r>
      <w:r w:rsidRPr="00FD5587">
        <w:rPr>
          <w:rFonts w:cstheme="minorHAnsi" w:hint="cs"/>
          <w:u w:val="single"/>
          <w:rtl/>
        </w:rPr>
        <w:t>בפסק הדין דרזנר</w:t>
      </w:r>
      <w:r>
        <w:rPr>
          <w:rFonts w:cstheme="minorHAnsi" w:hint="cs"/>
          <w:rtl/>
        </w:rPr>
        <w:t xml:space="preserve"> נ' גיל יש הסכם הסגרה בין ישראל לשוויץ, הוא מובא לישראל ובהסכם ההסגרה נקבע כי ההסגרה תקפה רק לצורך העמדתו לדין עבור אותו פשע שמדינת ישראל הצהירה לגביו בהסכם.</w:t>
      </w:r>
      <w:r w:rsidR="004901CA">
        <w:rPr>
          <w:rFonts w:cstheme="minorHAnsi" w:hint="cs"/>
          <w:rtl/>
        </w:rPr>
        <w:t xml:space="preserve"> בבית המשפט הוא מזכה ובו זמנית הוא פושט את הרגל והנושים שלו מגישות תביעות חוב, צו כינוס, ומבקשים להוציא לו צו איסור יציאה מן הארץ. </w:t>
      </w:r>
      <w:r w:rsidR="004901CA" w:rsidRPr="003420B2">
        <w:rPr>
          <w:rFonts w:cstheme="minorHAnsi" w:hint="cs"/>
          <w:u w:val="single"/>
          <w:rtl/>
        </w:rPr>
        <w:t>בית המשפט בוחן את הצו</w:t>
      </w:r>
      <w:r w:rsidR="004901CA">
        <w:rPr>
          <w:rFonts w:cstheme="minorHAnsi" w:hint="cs"/>
          <w:rtl/>
        </w:rPr>
        <w:t xml:space="preserve"> וקובע כי ניתן להוציא את הצו מתוקף המשפט הישראלי</w:t>
      </w:r>
      <w:r w:rsidR="004901CA" w:rsidRPr="003420B2">
        <w:rPr>
          <w:rFonts w:cstheme="minorHAnsi" w:hint="cs"/>
          <w:u w:val="single"/>
          <w:rtl/>
        </w:rPr>
        <w:t>, אך הסכם ההסגרה בין מדינת ישראל לבין שוויץ נאמר בפירוש כי ההסגרה נעשתה בפירוש עבור פסק הדין הקודם</w:t>
      </w:r>
      <w:r w:rsidR="004901CA">
        <w:rPr>
          <w:rFonts w:cstheme="minorHAnsi" w:hint="cs"/>
          <w:rtl/>
        </w:rPr>
        <w:t>. כך, רשות מנהלית צריכה לקחת בחשבון גם הסכם הסגרה (הסכם בינלאומי) כשיקול.</w:t>
      </w:r>
      <w:r w:rsidR="003420B2">
        <w:rPr>
          <w:rFonts w:cstheme="minorHAnsi" w:hint="cs"/>
          <w:rtl/>
        </w:rPr>
        <w:t xml:space="preserve"> כך לבסוף, בוטל צו האיסור.</w:t>
      </w:r>
    </w:p>
    <w:p w14:paraId="57D9F879" w14:textId="601E113F" w:rsidR="004901CA" w:rsidRDefault="004901CA" w:rsidP="00FD5587">
      <w:pPr>
        <w:pStyle w:val="a7"/>
        <w:jc w:val="both"/>
        <w:rPr>
          <w:rFonts w:cstheme="minorHAnsi"/>
          <w:rtl/>
        </w:rPr>
      </w:pPr>
    </w:p>
    <w:p w14:paraId="7C888F2D" w14:textId="733B5124" w:rsidR="004901CA" w:rsidRDefault="004F53CA" w:rsidP="00FD5587">
      <w:pPr>
        <w:pStyle w:val="a7"/>
        <w:jc w:val="both"/>
        <w:rPr>
          <w:rFonts w:cstheme="minorHAnsi"/>
          <w:rtl/>
        </w:rPr>
      </w:pPr>
      <w:r>
        <w:rPr>
          <w:rFonts w:cstheme="minorHAnsi" w:hint="cs"/>
          <w:rtl/>
        </w:rPr>
        <w:t xml:space="preserve">ב. </w:t>
      </w:r>
      <w:r w:rsidR="00904E10">
        <w:rPr>
          <w:rFonts w:cstheme="minorHAnsi" w:hint="cs"/>
          <w:u w:val="single"/>
          <w:rtl/>
        </w:rPr>
        <w:t>מרכיב בבחינת סבירות פעולתה של רשות מנהלית</w:t>
      </w:r>
      <w:r w:rsidR="00904E10">
        <w:rPr>
          <w:rFonts w:cstheme="minorHAnsi" w:hint="cs"/>
          <w:rtl/>
        </w:rPr>
        <w:t>- כל החלטה שרשות מנהלית עושה חייב לעמוד בבחינת הסבירות והחלטה המנוגדת להתחייבות בינלאומית של ישראל מהווה החלטה בלתי סבירה.</w:t>
      </w:r>
      <w:r w:rsidR="00F55FB3">
        <w:rPr>
          <w:rFonts w:cstheme="minorHAnsi" w:hint="cs"/>
          <w:rtl/>
        </w:rPr>
        <w:t xml:space="preserve"> ניתן לראות שתי דוגמות בנושא:</w:t>
      </w:r>
    </w:p>
    <w:p w14:paraId="45A4C3AB" w14:textId="3E8D746E" w:rsidR="00F55FB3" w:rsidRDefault="000C09DB" w:rsidP="00FF1E75">
      <w:pPr>
        <w:pStyle w:val="a7"/>
        <w:numPr>
          <w:ilvl w:val="0"/>
          <w:numId w:val="36"/>
        </w:numPr>
        <w:ind w:left="424"/>
        <w:jc w:val="both"/>
        <w:rPr>
          <w:rFonts w:cstheme="minorHAnsi"/>
        </w:rPr>
      </w:pPr>
      <w:r>
        <w:rPr>
          <w:rFonts w:cstheme="minorHAnsi" w:hint="cs"/>
          <w:u w:val="single"/>
          <w:rtl/>
        </w:rPr>
        <w:t>בג"צ יאסין נ' מפקד מחנה קציעות</w:t>
      </w:r>
      <w:r>
        <w:rPr>
          <w:rFonts w:cstheme="minorHAnsi" w:hint="cs"/>
          <w:rtl/>
        </w:rPr>
        <w:t>-</w:t>
      </w:r>
      <w:r w:rsidR="00F1142E">
        <w:rPr>
          <w:rFonts w:cstheme="minorHAnsi" w:hint="cs"/>
          <w:rtl/>
        </w:rPr>
        <w:t xml:space="preserve"> אסירים התקוממו נגד תנאי הכליאה בכלא (לדוגמה, התלוננו על מחסור בשולחנות בבית הסוהר לאכילה למשל, והשב"ס הגיב כי ישנו חשש שהאסירים ינצלו את השולחנות למטרות אלימות וכו').</w:t>
      </w:r>
      <w:r w:rsidR="0056505C">
        <w:rPr>
          <w:rFonts w:cstheme="minorHAnsi" w:hint="cs"/>
          <w:rtl/>
        </w:rPr>
        <w:t xml:space="preserve"> בפסק הדין הוחלט כי בהתאם לנורמות בינלאומיות ההחלטה אינה סבירה ולכן ביקשו מהם לטפל בנושא. </w:t>
      </w:r>
    </w:p>
    <w:p w14:paraId="55E4CCB0" w14:textId="10A51D88" w:rsidR="000C09DB" w:rsidRDefault="000C09DB" w:rsidP="00FF1E75">
      <w:pPr>
        <w:pStyle w:val="a7"/>
        <w:numPr>
          <w:ilvl w:val="0"/>
          <w:numId w:val="36"/>
        </w:numPr>
        <w:ind w:left="424"/>
        <w:jc w:val="both"/>
        <w:rPr>
          <w:rFonts w:cstheme="minorHAnsi"/>
        </w:rPr>
      </w:pPr>
      <w:r>
        <w:rPr>
          <w:rFonts w:cstheme="minorHAnsi" w:hint="cs"/>
          <w:u w:val="single"/>
          <w:rtl/>
        </w:rPr>
        <w:t>בג"צ המוקד להגנת הפרט נ' מפקד כוחות צה"ל באזור הגדה המערבית</w:t>
      </w:r>
      <w:r w:rsidRPr="000C09DB">
        <w:rPr>
          <w:rFonts w:cstheme="minorHAnsi" w:hint="cs"/>
          <w:rtl/>
        </w:rPr>
        <w:t>-</w:t>
      </w:r>
      <w:r w:rsidR="00AA4EE9">
        <w:rPr>
          <w:rFonts w:cstheme="minorHAnsi" w:hint="cs"/>
          <w:rtl/>
        </w:rPr>
        <w:t xml:space="preserve"> טענות דומות על ידי האסירים בדומה לפסק הדין הקודם, הפעם בכלא עופר ובמתקנים הזמניים.</w:t>
      </w:r>
    </w:p>
    <w:p w14:paraId="296A9D82" w14:textId="53B86D23" w:rsidR="005F5E38" w:rsidRPr="00904E10" w:rsidRDefault="005F5E38" w:rsidP="005F5E38">
      <w:pPr>
        <w:pStyle w:val="a7"/>
        <w:jc w:val="both"/>
        <w:rPr>
          <w:rFonts w:cstheme="minorHAnsi"/>
          <w:rtl/>
        </w:rPr>
      </w:pPr>
      <w:r>
        <w:rPr>
          <w:rFonts w:cstheme="minorHAnsi" w:hint="cs"/>
          <w:rtl/>
        </w:rPr>
        <w:t>בתי הכלא עשו שינויים מבניים עקב המשפט הבינלאומי.</w:t>
      </w:r>
    </w:p>
    <w:p w14:paraId="379962AA" w14:textId="126AD5C6" w:rsidR="00A649C4" w:rsidRDefault="00A649C4" w:rsidP="004A3883">
      <w:pPr>
        <w:pStyle w:val="a7"/>
        <w:jc w:val="both"/>
        <w:rPr>
          <w:rFonts w:cstheme="minorHAnsi"/>
          <w:rtl/>
        </w:rPr>
      </w:pPr>
    </w:p>
    <w:p w14:paraId="2797C162" w14:textId="5078AA9D" w:rsidR="00A649C4" w:rsidRDefault="00E26B2A" w:rsidP="004A3883">
      <w:pPr>
        <w:pStyle w:val="a7"/>
        <w:jc w:val="both"/>
        <w:rPr>
          <w:rFonts w:cstheme="minorHAnsi"/>
          <w:b/>
          <w:bCs/>
          <w:rtl/>
        </w:rPr>
      </w:pPr>
      <w:r>
        <w:rPr>
          <w:rFonts w:cstheme="minorHAnsi" w:hint="cs"/>
          <w:b/>
          <w:bCs/>
          <w:rtl/>
        </w:rPr>
        <w:t>התחולה של החזקה על חוקי היסוד- שאלה פתוחה:</w:t>
      </w:r>
    </w:p>
    <w:p w14:paraId="7A11E57A" w14:textId="77777777" w:rsidR="00BE25AB" w:rsidRDefault="00BE25AB" w:rsidP="004A3883">
      <w:pPr>
        <w:pStyle w:val="a7"/>
        <w:jc w:val="both"/>
        <w:rPr>
          <w:rFonts w:cstheme="minorHAnsi"/>
          <w:rtl/>
        </w:rPr>
      </w:pPr>
      <w:r>
        <w:rPr>
          <w:rFonts w:cstheme="minorHAnsi" w:hint="cs"/>
          <w:rtl/>
        </w:rPr>
        <w:t>יש כמה פסק דין שניסו להתחיל את הצעד מרחיק הלכת הזה. בבג"צ אדם נ' הכנסת דובר על תיקון מס' 3 לחוק למניעת הסתננות בו נקבע כי מותר להחזיק במשמורת מסתננים למשך 3 שנים ללא צורך לבצע עימם איזה שהוא דין. בית המשפט אומר כי ישנה אמנה בדבר מסתננים, אז זו לא נקלטה על ידי החוק הישראלי, אך לפי חוק יסוד: כבוד האדם וחירותו, נפסל התיקון לחוק עקב אי עמידתו בפסקת ההגבלה.</w:t>
      </w:r>
    </w:p>
    <w:p w14:paraId="038DF888" w14:textId="77777777" w:rsidR="00BE25AB" w:rsidRDefault="00BE25AB" w:rsidP="004A3883">
      <w:pPr>
        <w:pStyle w:val="a7"/>
        <w:jc w:val="both"/>
        <w:rPr>
          <w:rFonts w:cstheme="minorHAnsi"/>
          <w:rtl/>
        </w:rPr>
      </w:pPr>
    </w:p>
    <w:p w14:paraId="40361CBB" w14:textId="1B9D7B40" w:rsidR="00E26B2A" w:rsidRDefault="00BE25AB" w:rsidP="004A3883">
      <w:pPr>
        <w:pStyle w:val="a7"/>
        <w:jc w:val="both"/>
        <w:rPr>
          <w:rFonts w:cstheme="minorHAnsi"/>
          <w:rtl/>
        </w:rPr>
      </w:pPr>
      <w:r w:rsidRPr="00A735E4">
        <w:rPr>
          <w:rFonts w:cstheme="minorHAnsi" w:hint="cs"/>
          <w:u w:val="single"/>
          <w:rtl/>
        </w:rPr>
        <w:t>בית המשפט לא מבצע את הבחינה לפי המשפט הבינלאומי</w:t>
      </w:r>
      <w:r>
        <w:rPr>
          <w:rFonts w:cstheme="minorHAnsi" w:hint="cs"/>
          <w:rtl/>
        </w:rPr>
        <w:t>, אך בפסק הדין ישנה הפנייה לכתב הכנסת ביחס להחלת החזקה:</w:t>
      </w:r>
    </w:p>
    <w:p w14:paraId="5EC07D43" w14:textId="5019DB62" w:rsidR="00BE25AB" w:rsidRDefault="00BE25AB" w:rsidP="004A3883">
      <w:pPr>
        <w:pStyle w:val="a7"/>
        <w:jc w:val="both"/>
        <w:rPr>
          <w:rFonts w:cstheme="minorHAnsi"/>
          <w:rtl/>
        </w:rPr>
      </w:pPr>
      <w:r>
        <w:rPr>
          <w:rFonts w:cstheme="minorHAnsi" w:hint="cs"/>
          <w:rtl/>
        </w:rPr>
        <w:t>"קבלת עמדת העותרים לפיה יש להחיל את חזקת ההתאמה על פרשנותם של חוקי היסוד, תוביל למעשה להפיכת נורמות המשפט הבינלאומי למשפט המחייב במדינת ישראל, ולכך שחקיקת הכנסת תהיה חייבת אף היא לעמוד בנורמות אלו שיוזרמו דרך חוקי היסוד באמצעות חזקת ההתאמה... מדובר בגישה בעייתית ביותר, החותרת תחת ריבונותה של הכנסת כרשות המחוקקת.."</w:t>
      </w:r>
    </w:p>
    <w:p w14:paraId="0B020F74" w14:textId="6917883D" w:rsidR="00F26924" w:rsidRDefault="00F26924" w:rsidP="004A3883">
      <w:pPr>
        <w:pStyle w:val="a7"/>
        <w:jc w:val="both"/>
        <w:rPr>
          <w:rFonts w:cstheme="minorHAnsi"/>
          <w:rtl/>
        </w:rPr>
      </w:pPr>
    </w:p>
    <w:p w14:paraId="06485C95" w14:textId="77777777" w:rsidR="00E67F68" w:rsidRDefault="002F180D" w:rsidP="004A3883">
      <w:pPr>
        <w:pStyle w:val="a7"/>
        <w:jc w:val="both"/>
        <w:rPr>
          <w:rFonts w:cstheme="minorHAnsi"/>
          <w:rtl/>
        </w:rPr>
      </w:pPr>
      <w:r>
        <w:rPr>
          <w:rFonts w:cstheme="minorHAnsi" w:hint="cs"/>
          <w:rtl/>
        </w:rPr>
        <w:t>מדובר היה בניסיון די דרמטי בניסיון להחיל את חזקת הפרשנות גם על חוק היסוד, דבר שעשוי</w:t>
      </w:r>
      <w:r w:rsidR="00E67F68">
        <w:rPr>
          <w:rFonts w:cstheme="minorHAnsi" w:hint="cs"/>
          <w:rtl/>
        </w:rPr>
        <w:t>:</w:t>
      </w:r>
    </w:p>
    <w:p w14:paraId="2DBDD00A" w14:textId="77777777" w:rsidR="00E67F68" w:rsidRDefault="002F180D" w:rsidP="00FF1E75">
      <w:pPr>
        <w:pStyle w:val="a7"/>
        <w:numPr>
          <w:ilvl w:val="0"/>
          <w:numId w:val="36"/>
        </w:numPr>
        <w:ind w:left="424"/>
        <w:jc w:val="both"/>
        <w:rPr>
          <w:rFonts w:cstheme="minorHAnsi"/>
        </w:rPr>
      </w:pPr>
      <w:r>
        <w:rPr>
          <w:rFonts w:cstheme="minorHAnsi" w:hint="cs"/>
          <w:rtl/>
        </w:rPr>
        <w:t>לשמש כציר מעקף מאוד חמור</w:t>
      </w:r>
      <w:r w:rsidR="00E67F68">
        <w:rPr>
          <w:rFonts w:cstheme="minorHAnsi" w:hint="cs"/>
          <w:rtl/>
        </w:rPr>
        <w:t>- שימוש במשפט הבינלאומי על מנת לבטל חוקים של הכנסת;</w:t>
      </w:r>
    </w:p>
    <w:p w14:paraId="46D287B8" w14:textId="2C13751F" w:rsidR="00F26924" w:rsidRDefault="00E67F68" w:rsidP="00FF1E75">
      <w:pPr>
        <w:pStyle w:val="a7"/>
        <w:numPr>
          <w:ilvl w:val="0"/>
          <w:numId w:val="36"/>
        </w:numPr>
        <w:ind w:left="424"/>
        <w:jc w:val="both"/>
        <w:rPr>
          <w:rFonts w:cstheme="minorHAnsi"/>
        </w:rPr>
      </w:pPr>
      <w:r>
        <w:rPr>
          <w:rFonts w:cstheme="minorHAnsi" w:hint="cs"/>
          <w:rtl/>
        </w:rPr>
        <w:t xml:space="preserve">הלכה למעשה מדינת ישראל תהפוך </w:t>
      </w:r>
      <w:r w:rsidR="002F180D">
        <w:rPr>
          <w:rFonts w:cstheme="minorHAnsi" w:hint="cs"/>
          <w:rtl/>
        </w:rPr>
        <w:t>למדינה מוניסטית</w:t>
      </w:r>
      <w:r>
        <w:rPr>
          <w:rFonts w:cstheme="minorHAnsi" w:hint="cs"/>
          <w:rtl/>
        </w:rPr>
        <w:t>- המשפט הבינלאומי יימצא מעל לחוקי הכנסת;</w:t>
      </w:r>
    </w:p>
    <w:p w14:paraId="0180F3F7" w14:textId="71D813F4" w:rsidR="00E67F68" w:rsidRPr="00E26B2A" w:rsidRDefault="00E67F68" w:rsidP="00FF1E75">
      <w:pPr>
        <w:pStyle w:val="a7"/>
        <w:numPr>
          <w:ilvl w:val="0"/>
          <w:numId w:val="36"/>
        </w:numPr>
        <w:ind w:left="424"/>
        <w:jc w:val="both"/>
        <w:rPr>
          <w:rFonts w:cstheme="minorHAnsi"/>
          <w:rtl/>
        </w:rPr>
      </w:pPr>
      <w:r>
        <w:rPr>
          <w:rFonts w:cstheme="minorHAnsi" w:hint="cs"/>
          <w:rtl/>
        </w:rPr>
        <w:t>פגיעה בעיקרון הפרדת הרשויות.</w:t>
      </w:r>
    </w:p>
    <w:p w14:paraId="2432C71C" w14:textId="4B0D5044" w:rsidR="00A649C4" w:rsidRDefault="00A649C4" w:rsidP="004A3883">
      <w:pPr>
        <w:pStyle w:val="a7"/>
        <w:jc w:val="both"/>
        <w:rPr>
          <w:rFonts w:cstheme="minorHAnsi"/>
          <w:rtl/>
        </w:rPr>
      </w:pPr>
    </w:p>
    <w:p w14:paraId="79DF7DAE" w14:textId="46989946" w:rsidR="00A42DFD" w:rsidRDefault="00A42DFD" w:rsidP="00B15345">
      <w:pPr>
        <w:pStyle w:val="a7"/>
        <w:jc w:val="both"/>
        <w:rPr>
          <w:rFonts w:cstheme="minorHAnsi"/>
          <w:b/>
          <w:bCs/>
          <w:rtl/>
        </w:rPr>
      </w:pPr>
      <w:r>
        <w:rPr>
          <w:rFonts w:cstheme="minorHAnsi" w:hint="cs"/>
          <w:b/>
          <w:bCs/>
          <w:rtl/>
        </w:rPr>
        <w:t>בשורה התחתונה- התחזקות המשפט הבינלאומי במשפט הפנימי</w:t>
      </w:r>
      <w:r w:rsidR="00B15345">
        <w:rPr>
          <w:rFonts w:cstheme="minorHAnsi" w:hint="cs"/>
          <w:b/>
          <w:bCs/>
          <w:rtl/>
        </w:rPr>
        <w:t>, מדוע?</w:t>
      </w:r>
    </w:p>
    <w:p w14:paraId="673CF136" w14:textId="2F184834" w:rsidR="00B15345" w:rsidRDefault="00B15345" w:rsidP="00FF1E75">
      <w:pPr>
        <w:pStyle w:val="a7"/>
        <w:numPr>
          <w:ilvl w:val="0"/>
          <w:numId w:val="36"/>
        </w:numPr>
        <w:ind w:left="424"/>
        <w:jc w:val="both"/>
        <w:rPr>
          <w:rFonts w:cstheme="minorHAnsi"/>
        </w:rPr>
      </w:pPr>
      <w:r>
        <w:rPr>
          <w:rFonts w:cstheme="minorHAnsi" w:hint="cs"/>
          <w:rtl/>
        </w:rPr>
        <w:t xml:space="preserve"> תומך באג'נדה ליברלית של חלק מהשופטים;</w:t>
      </w:r>
    </w:p>
    <w:p w14:paraId="5196BB1F" w14:textId="63049364" w:rsidR="00B15345" w:rsidRDefault="00B15345" w:rsidP="00FF1E75">
      <w:pPr>
        <w:pStyle w:val="a7"/>
        <w:numPr>
          <w:ilvl w:val="0"/>
          <w:numId w:val="36"/>
        </w:numPr>
        <w:ind w:left="424"/>
        <w:jc w:val="both"/>
        <w:rPr>
          <w:rFonts w:cstheme="minorHAnsi"/>
        </w:rPr>
      </w:pPr>
      <w:r>
        <w:rPr>
          <w:rFonts w:cstheme="minorHAnsi" w:hint="cs"/>
          <w:rtl/>
        </w:rPr>
        <w:t>התחזקות השפיטה הבינלאומית העלאת מחיר ההפרות (משפט בינלאומי פ</w:t>
      </w:r>
      <w:r w:rsidR="00626DD6">
        <w:rPr>
          <w:rFonts w:cstheme="minorHAnsi" w:hint="cs"/>
          <w:rtl/>
        </w:rPr>
        <w:t>לילי</w:t>
      </w:r>
      <w:r>
        <w:rPr>
          <w:rFonts w:cstheme="minorHAnsi" w:hint="cs"/>
          <w:rtl/>
        </w:rPr>
        <w:t xml:space="preserve">, </w:t>
      </w:r>
      <w:r>
        <w:rPr>
          <w:rFonts w:cstheme="minorHAnsi" w:hint="cs"/>
        </w:rPr>
        <w:t>ICC</w:t>
      </w:r>
      <w:r>
        <w:rPr>
          <w:rFonts w:cstheme="minorHAnsi" w:hint="cs"/>
          <w:rtl/>
        </w:rPr>
        <w:t>);</w:t>
      </w:r>
    </w:p>
    <w:p w14:paraId="4C62915F" w14:textId="0F74FA30" w:rsidR="00B15345" w:rsidRDefault="00B15345" w:rsidP="00FF1E75">
      <w:pPr>
        <w:pStyle w:val="a7"/>
        <w:numPr>
          <w:ilvl w:val="0"/>
          <w:numId w:val="36"/>
        </w:numPr>
        <w:ind w:left="424"/>
        <w:jc w:val="both"/>
        <w:rPr>
          <w:rFonts w:cstheme="minorHAnsi"/>
        </w:rPr>
      </w:pPr>
      <w:r>
        <w:rPr>
          <w:rFonts w:cstheme="minorHAnsi" w:hint="cs"/>
          <w:rtl/>
        </w:rPr>
        <w:t>עיקרון המשלימות</w:t>
      </w:r>
      <w:r w:rsidR="008B536F">
        <w:rPr>
          <w:rFonts w:cstheme="minorHAnsi" w:hint="cs"/>
          <w:rtl/>
        </w:rPr>
        <w:t xml:space="preserve"> (מדינה לא יכולה להעמיד לדין אזרח של מדינה אחרת אם כבר מיצו עימו את הדין בתוך המדינה שלו)</w:t>
      </w:r>
      <w:r>
        <w:rPr>
          <w:rFonts w:cstheme="minorHAnsi" w:hint="cs"/>
          <w:rtl/>
        </w:rPr>
        <w:t xml:space="preserve"> בדין הפלילי הבינלאומי מבחין בין מדינות בהן יש אכיפה פנים מדינתית אפקטיבית לבין מדינות שבהן אין אכיפה שכזו;</w:t>
      </w:r>
    </w:p>
    <w:p w14:paraId="2670D3FA" w14:textId="1EC915EF" w:rsidR="00B15345" w:rsidRDefault="00B15345" w:rsidP="00FF1E75">
      <w:pPr>
        <w:pStyle w:val="a7"/>
        <w:numPr>
          <w:ilvl w:val="0"/>
          <w:numId w:val="36"/>
        </w:numPr>
        <w:ind w:left="424"/>
        <w:jc w:val="both"/>
        <w:rPr>
          <w:rFonts w:cstheme="minorHAnsi"/>
        </w:rPr>
      </w:pPr>
      <w:r>
        <w:rPr>
          <w:rFonts w:cstheme="minorHAnsi" w:hint="cs"/>
          <w:rtl/>
        </w:rPr>
        <w:t>המשפט הבינלאומי עצמו עבר שינוי- תכניו רלוונטיים יותר לדין הפנימי.</w:t>
      </w:r>
    </w:p>
    <w:p w14:paraId="06E43DE8" w14:textId="7D279B35" w:rsidR="00B15345" w:rsidRDefault="00B15345" w:rsidP="00B15345">
      <w:pPr>
        <w:pStyle w:val="a7"/>
        <w:jc w:val="both"/>
        <w:rPr>
          <w:rFonts w:cstheme="minorHAnsi"/>
          <w:rtl/>
        </w:rPr>
      </w:pPr>
    </w:p>
    <w:p w14:paraId="6161C075" w14:textId="0CD7687A" w:rsidR="00B15345" w:rsidRPr="00B15345" w:rsidRDefault="00B15345" w:rsidP="00B15345">
      <w:pPr>
        <w:pStyle w:val="a7"/>
        <w:jc w:val="both"/>
        <w:rPr>
          <w:rFonts w:cstheme="minorHAnsi"/>
          <w:rtl/>
        </w:rPr>
      </w:pPr>
      <w:r>
        <w:rPr>
          <w:rFonts w:cstheme="minorHAnsi" w:hint="cs"/>
          <w:b/>
          <w:bCs/>
          <w:rtl/>
        </w:rPr>
        <w:t>לסיכום,</w:t>
      </w:r>
      <w:r>
        <w:rPr>
          <w:rFonts w:cstheme="minorHAnsi" w:hint="cs"/>
          <w:rtl/>
        </w:rPr>
        <w:t xml:space="preserve"> דיברנו על מה קורה במדינת ישראל- על מנהג שנקלט באופן אוטומטי, על אמנה שצריכה איזו שהיא חקיקה ספציפית שתבצע החלה של האמנה בחוק; בשני המקרים, כל עוד יש חוק סותר, החקיקה הפנימית גוברת במדרג הנורמטיבי. דיברנו על הדבר הנוסף, החזקה הפרשנית, אשר מתחזקת בשנים האחרונות ודורשת מאיתנו לבצע התאמה, במקומות של לקונה ודו משמעות, גם בהתאם למשפט הבינלאומי ולנורמות הבינלאומיות, בין אם במנהגים ובין אם באמנות.</w:t>
      </w:r>
    </w:p>
    <w:p w14:paraId="3C69B080" w14:textId="2D67210C" w:rsidR="00A649C4" w:rsidRDefault="00A649C4" w:rsidP="004A3883">
      <w:pPr>
        <w:pStyle w:val="a7"/>
        <w:jc w:val="both"/>
        <w:rPr>
          <w:rFonts w:cstheme="minorHAnsi"/>
          <w:rtl/>
        </w:rPr>
      </w:pPr>
    </w:p>
    <w:p w14:paraId="686B8D78" w14:textId="54E13549" w:rsidR="00D867CB" w:rsidRDefault="00D867CB" w:rsidP="004A3883">
      <w:pPr>
        <w:pStyle w:val="a7"/>
        <w:jc w:val="both"/>
        <w:rPr>
          <w:rFonts w:cstheme="minorHAnsi"/>
          <w:rtl/>
        </w:rPr>
      </w:pPr>
    </w:p>
    <w:p w14:paraId="5EC617DF" w14:textId="3F5E8768" w:rsidR="009B24DE" w:rsidRDefault="009B24DE" w:rsidP="009B24DE">
      <w:pPr>
        <w:pStyle w:val="a7"/>
        <w:jc w:val="right"/>
        <w:rPr>
          <w:rFonts w:cstheme="minorHAnsi"/>
          <w:rtl/>
        </w:rPr>
      </w:pPr>
      <w:r>
        <w:rPr>
          <w:rFonts w:cstheme="minorHAnsi" w:hint="cs"/>
          <w:rtl/>
        </w:rPr>
        <w:lastRenderedPageBreak/>
        <w:t>02.12.19</w:t>
      </w:r>
    </w:p>
    <w:p w14:paraId="287D6D23" w14:textId="2E291C53" w:rsidR="009B24DE" w:rsidRPr="009B24DE" w:rsidRDefault="009B24DE" w:rsidP="009B24DE">
      <w:pPr>
        <w:pStyle w:val="a7"/>
        <w:jc w:val="center"/>
        <w:rPr>
          <w:rFonts w:cstheme="minorHAnsi"/>
          <w:b/>
          <w:bCs/>
          <w:u w:val="single"/>
          <w:rtl/>
        </w:rPr>
      </w:pPr>
      <w:r>
        <w:rPr>
          <w:rFonts w:cstheme="minorHAnsi" w:hint="cs"/>
          <w:b/>
          <w:bCs/>
          <w:u w:val="single"/>
          <w:rtl/>
        </w:rPr>
        <w:t>השחקנים המרכזיים במשפט הבינלאומי- מעמד המדינה:</w:t>
      </w:r>
    </w:p>
    <w:p w14:paraId="2B4977DA" w14:textId="0906BFCF" w:rsidR="009B24DE" w:rsidRDefault="009B24DE" w:rsidP="004A3883">
      <w:pPr>
        <w:pStyle w:val="a7"/>
        <w:jc w:val="both"/>
        <w:rPr>
          <w:rFonts w:cstheme="minorHAnsi"/>
          <w:rtl/>
        </w:rPr>
      </w:pPr>
    </w:p>
    <w:p w14:paraId="3B02176E" w14:textId="008C1871" w:rsidR="009B24DE" w:rsidRDefault="007476D9" w:rsidP="00667205">
      <w:pPr>
        <w:pStyle w:val="a7"/>
        <w:pBdr>
          <w:top w:val="single" w:sz="6" w:space="1" w:color="auto"/>
          <w:bottom w:val="single" w:sz="6" w:space="1" w:color="auto"/>
        </w:pBdr>
        <w:jc w:val="center"/>
        <w:rPr>
          <w:rFonts w:cstheme="minorHAnsi"/>
          <w:b/>
          <w:bCs/>
          <w:rtl/>
        </w:rPr>
      </w:pPr>
      <w:r>
        <w:rPr>
          <w:rFonts w:cstheme="minorHAnsi" w:hint="cs"/>
          <w:b/>
          <w:bCs/>
          <w:rtl/>
        </w:rPr>
        <w:t>מי הם "השחקנים" בזירת המשפט הבינלאומי? נבחן זאת על ציר הזמן:</w:t>
      </w:r>
    </w:p>
    <w:p w14:paraId="5285FEE1" w14:textId="798FCD02" w:rsidR="00667205" w:rsidRDefault="00667205" w:rsidP="007476D9">
      <w:pPr>
        <w:pStyle w:val="a7"/>
        <w:jc w:val="both"/>
        <w:rPr>
          <w:rFonts w:cstheme="minorHAnsi"/>
          <w:rtl/>
        </w:rPr>
      </w:pPr>
    </w:p>
    <w:p w14:paraId="1CB8CCAD" w14:textId="4F8FBA1D" w:rsidR="00667205" w:rsidRPr="00667205" w:rsidRDefault="00667205" w:rsidP="007476D9">
      <w:pPr>
        <w:pStyle w:val="a7"/>
        <w:jc w:val="both"/>
        <w:rPr>
          <w:rFonts w:cstheme="minorHAnsi"/>
          <w:b/>
          <w:bCs/>
          <w:rtl/>
        </w:rPr>
      </w:pPr>
      <w:r>
        <w:rPr>
          <w:rFonts w:cstheme="minorHAnsi" w:hint="cs"/>
          <w:b/>
          <w:bCs/>
          <w:rtl/>
        </w:rPr>
        <w:t>עד מלחמת העולם הראשונה:</w:t>
      </w:r>
    </w:p>
    <w:p w14:paraId="58C000EB" w14:textId="3B4F2A50" w:rsidR="007476D9" w:rsidRDefault="007476D9" w:rsidP="007476D9">
      <w:pPr>
        <w:pStyle w:val="a7"/>
        <w:jc w:val="both"/>
        <w:rPr>
          <w:rFonts w:cstheme="minorHAnsi"/>
          <w:rtl/>
        </w:rPr>
      </w:pPr>
      <w:r>
        <w:rPr>
          <w:rFonts w:cstheme="minorHAnsi" w:hint="cs"/>
          <w:rtl/>
        </w:rPr>
        <w:t>במאה ה-19 המדינה הייתה השחקן היחיד; לא היו ארגונים בינלאומיים ולא היו הרבה מדינות, היו הרבה שטחים שלא הוכרו כמדינת ביבשות השונות. שטחים אלו נוהלו בדרך כלל על ידי מדינות מערביות והאנשים שחיו שם נתפסו כלא מפותחים. את המשפט הבינלאומי המודרני יצרו מספר מדינות אירופאיות, והוא זה ששירת אותן.</w:t>
      </w:r>
    </w:p>
    <w:p w14:paraId="4630CBA7" w14:textId="57E3CF2A" w:rsidR="007476D9" w:rsidRDefault="007476D9" w:rsidP="007476D9">
      <w:pPr>
        <w:pStyle w:val="a7"/>
        <w:jc w:val="both"/>
        <w:rPr>
          <w:rFonts w:cstheme="minorHAnsi"/>
          <w:rtl/>
        </w:rPr>
      </w:pPr>
    </w:p>
    <w:p w14:paraId="598F55EC" w14:textId="2D12F3EF" w:rsidR="00667205" w:rsidRPr="00667205" w:rsidRDefault="00667205" w:rsidP="007476D9">
      <w:pPr>
        <w:pStyle w:val="a7"/>
        <w:jc w:val="both"/>
        <w:rPr>
          <w:rFonts w:cstheme="minorHAnsi"/>
          <w:b/>
          <w:bCs/>
          <w:rtl/>
        </w:rPr>
      </w:pPr>
      <w:r>
        <w:rPr>
          <w:rFonts w:cstheme="minorHAnsi" w:hint="cs"/>
          <w:b/>
          <w:bCs/>
          <w:rtl/>
        </w:rPr>
        <w:t>המאה ה-20; פריצת האופי הבין-מדינתי והצטרפות שחקנים חדשים:</w:t>
      </w:r>
    </w:p>
    <w:p w14:paraId="2E25F1D7" w14:textId="24239CB0" w:rsidR="007476D9" w:rsidRDefault="00FD7370" w:rsidP="007476D9">
      <w:pPr>
        <w:pStyle w:val="a7"/>
        <w:jc w:val="both"/>
        <w:rPr>
          <w:rFonts w:cstheme="minorHAnsi"/>
          <w:rtl/>
        </w:rPr>
      </w:pPr>
      <w:r>
        <w:rPr>
          <w:rFonts w:cstheme="minorHAnsi" w:hint="cs"/>
          <w:rtl/>
        </w:rPr>
        <w:t>במאה ה-20 היו 2 מפצים, אשר מכונים על ידי האקדמאיים כרגעים גרוט</w:t>
      </w:r>
      <w:r w:rsidR="00C87AF1">
        <w:rPr>
          <w:rFonts w:cstheme="minorHAnsi" w:hint="cs"/>
          <w:rtl/>
        </w:rPr>
        <w:t>י</w:t>
      </w:r>
      <w:r>
        <w:rPr>
          <w:rFonts w:cstheme="minorHAnsi" w:hint="cs"/>
          <w:rtl/>
        </w:rPr>
        <w:t>וסניים (על שם גרוטיוס</w:t>
      </w:r>
      <w:r w:rsidR="00C87AF1">
        <w:rPr>
          <w:rFonts w:cstheme="minorHAnsi" w:hint="cs"/>
          <w:rtl/>
        </w:rPr>
        <w:t>- משפטן הולנדי שנחשב לאחד הדמויות המרכזיות בהנחת היסודות למשפט הבינלאומי בהתבסס על משפט הטבע</w:t>
      </w:r>
      <w:r>
        <w:rPr>
          <w:rFonts w:cstheme="minorHAnsi" w:hint="cs"/>
          <w:rtl/>
        </w:rPr>
        <w:t>)- שינויים גדולים במשפט הבינלאומי, ומדובר בעצם בשתי מלחמות העולם.</w:t>
      </w:r>
    </w:p>
    <w:p w14:paraId="0E8191DA" w14:textId="1BC52034" w:rsidR="00FD7370" w:rsidRDefault="00FD7370" w:rsidP="007476D9">
      <w:pPr>
        <w:pStyle w:val="a7"/>
        <w:jc w:val="both"/>
        <w:rPr>
          <w:rFonts w:cstheme="minorHAnsi"/>
          <w:rtl/>
        </w:rPr>
      </w:pPr>
    </w:p>
    <w:p w14:paraId="747133B8" w14:textId="4C31FC37" w:rsidR="00FD7370" w:rsidRDefault="00FD7370" w:rsidP="007476D9">
      <w:pPr>
        <w:pStyle w:val="a7"/>
        <w:jc w:val="both"/>
        <w:rPr>
          <w:rFonts w:cstheme="minorHAnsi"/>
          <w:rtl/>
        </w:rPr>
      </w:pPr>
      <w:r>
        <w:rPr>
          <w:rFonts w:cstheme="minorHAnsi" w:hint="cs"/>
          <w:rtl/>
        </w:rPr>
        <w:t>מלחמת העולם הראשונה הובילה לשינוי בחשיבה לגבי לאומיות, לאומנות, הגדרה עצמית של קבוצות, זכויות מיעוטים ועוד. מלומדים מאותה תקופה החלו להתייחס למדינה לא כאל חזות הכל, לא כמעמד-על שאליו צריך לשאול, אלא מתוך הסתכלות פונקציונלית- המדינה היא פונקציה, כלי שבני אדם יכולים להתאגד באמצעותו. המדינה היא כלי שמקדם את הזכויות של האזרחים במדינה והדגש צריך להיות על בני האדם ולא על הישות המלאכותית והפיקטיבית הזו.</w:t>
      </w:r>
    </w:p>
    <w:p w14:paraId="34A5A7CB" w14:textId="5222DA1B" w:rsidR="00FD7370" w:rsidRDefault="00FD7370" w:rsidP="007476D9">
      <w:pPr>
        <w:pStyle w:val="a7"/>
        <w:jc w:val="both"/>
        <w:rPr>
          <w:rFonts w:cstheme="minorHAnsi"/>
          <w:rtl/>
        </w:rPr>
      </w:pPr>
    </w:p>
    <w:p w14:paraId="1E1622F7" w14:textId="550AC57E" w:rsidR="00FD7370" w:rsidRDefault="00FD7370" w:rsidP="007476D9">
      <w:pPr>
        <w:pStyle w:val="a7"/>
        <w:jc w:val="both"/>
        <w:rPr>
          <w:rFonts w:cstheme="minorHAnsi"/>
          <w:rtl/>
        </w:rPr>
      </w:pPr>
      <w:r>
        <w:rPr>
          <w:rFonts w:cstheme="minorHAnsi" w:hint="cs"/>
          <w:rtl/>
        </w:rPr>
        <w:t>הראשונים שכתבו את התיאוריות הללו היו פורצי דרך; הם הגו את התיאוריה של זכויות האדם ואחרי מלחמת העולם השנייה, בה ההפרות והפגיעות בבני אדם התגברו משמעותית, הקהילה הבינלאומית הבינה שאת אותן תיאוריות צריך לתרגם למעשים. לאחר מלחמת העולם השנייה התחילו לקדם בפועל את נושא "זכויות האדם". בנוסף, באותה נשימה, לא רק ייחסו לאדם זכויות, אלא גם חובות, כמו למשל במשפטי נירנברג, המהווה דוגמה להתפתחות המשפט הבינלאומי הפלילי במאה ה-20, בו האדם הפרטי שהיה חסר מעמד במשפט הבינלאומי הפך לשחקן עם זכויות וחובות.</w:t>
      </w:r>
    </w:p>
    <w:p w14:paraId="19476724" w14:textId="634C86EC" w:rsidR="006A6CE8" w:rsidRDefault="006A6CE8" w:rsidP="007476D9">
      <w:pPr>
        <w:pStyle w:val="a7"/>
        <w:jc w:val="both"/>
        <w:rPr>
          <w:rFonts w:cstheme="minorHAnsi"/>
          <w:rtl/>
        </w:rPr>
      </w:pPr>
    </w:p>
    <w:p w14:paraId="09E10A71" w14:textId="4195EB42" w:rsidR="006A6CE8" w:rsidRDefault="00D44AC3" w:rsidP="007476D9">
      <w:pPr>
        <w:pStyle w:val="a7"/>
        <w:jc w:val="both"/>
        <w:rPr>
          <w:rFonts w:cstheme="minorHAnsi"/>
          <w:rtl/>
        </w:rPr>
      </w:pPr>
      <w:r>
        <w:rPr>
          <w:rFonts w:cstheme="minorHAnsi" w:hint="cs"/>
          <w:rtl/>
        </w:rPr>
        <w:t>דוגמה נוספת, היא "מעין מדינות"</w:t>
      </w:r>
      <w:r w:rsidR="00A07F2E">
        <w:rPr>
          <w:rFonts w:cstheme="minorHAnsi" w:hint="cs"/>
          <w:rtl/>
        </w:rPr>
        <w:t xml:space="preserve"> (</w:t>
      </w:r>
      <w:r w:rsidR="00A07F2E">
        <w:rPr>
          <w:rFonts w:cstheme="minorHAnsi" w:hint="cs"/>
        </w:rPr>
        <w:t>QUASI STATES</w:t>
      </w:r>
      <w:r w:rsidR="00A07F2E">
        <w:rPr>
          <w:rFonts w:cstheme="minorHAnsi" w:hint="cs"/>
          <w:rtl/>
        </w:rPr>
        <w:t>), ישויות שהן כמו מדינה עם אזרחים, תרבות ודת משלהן, אך חסרות אלמנט כל שהוא. בדרך כלל האלמנט החסר הוא היכולת לשלוט ולתרגם את השליטה כלפי חוץ לעצמאות.</w:t>
      </w:r>
    </w:p>
    <w:p w14:paraId="2F6F103B" w14:textId="2CF6209D" w:rsidR="00A07F2E" w:rsidRDefault="00A07F2E" w:rsidP="00FF1E75">
      <w:pPr>
        <w:pStyle w:val="a7"/>
        <w:numPr>
          <w:ilvl w:val="0"/>
          <w:numId w:val="36"/>
        </w:numPr>
        <w:ind w:left="424"/>
        <w:jc w:val="both"/>
        <w:rPr>
          <w:rFonts w:cstheme="minorHAnsi"/>
        </w:rPr>
      </w:pPr>
      <w:r>
        <w:rPr>
          <w:rFonts w:cstheme="minorHAnsi" w:hint="cs"/>
          <w:u w:val="single"/>
          <w:rtl/>
        </w:rPr>
        <w:t>פורטו-ריקו</w:t>
      </w:r>
      <w:r>
        <w:rPr>
          <w:rFonts w:cstheme="minorHAnsi" w:hint="cs"/>
          <w:rtl/>
        </w:rPr>
        <w:t>- מדינה לכל דבר שהחליטה שאת יחסי החוץ והביטחון שלה היא תפקיד בידי ארצות הברית. היא לא מנסה להתקיים כמדינה עצמאית וטוב לה במצבה הנוכחי. מצד שני, למי שחי במדינה זו אין זכות הצבעה בארצות הברית.</w:t>
      </w:r>
    </w:p>
    <w:p w14:paraId="794DED17" w14:textId="7826B425" w:rsidR="00A07F2E" w:rsidRDefault="00A07F2E" w:rsidP="00FF1E75">
      <w:pPr>
        <w:pStyle w:val="a7"/>
        <w:numPr>
          <w:ilvl w:val="0"/>
          <w:numId w:val="36"/>
        </w:numPr>
        <w:ind w:left="424"/>
        <w:jc w:val="both"/>
        <w:rPr>
          <w:rFonts w:cstheme="minorHAnsi"/>
        </w:rPr>
      </w:pPr>
      <w:r>
        <w:rPr>
          <w:rFonts w:cstheme="minorHAnsi" w:hint="cs"/>
          <w:u w:val="single"/>
          <w:rtl/>
        </w:rPr>
        <w:t>טאיוון</w:t>
      </w:r>
      <w:r w:rsidRPr="00A07F2E">
        <w:rPr>
          <w:rFonts w:cstheme="minorHAnsi" w:hint="cs"/>
          <w:rtl/>
        </w:rPr>
        <w:t>-</w:t>
      </w:r>
      <w:r>
        <w:rPr>
          <w:rFonts w:cstheme="minorHAnsi" w:hint="cs"/>
          <w:rtl/>
        </w:rPr>
        <w:t xml:space="preserve"> מקרה מורכב של מאבק פוליטי בין 2 ממשלות אפשרויות, אחת של סין ואחת של טאיוון. במהלך שנות השבעים הייתה הפיכה בסין והעולם בחר בממשלת סין המרכזית מתוך שיקולים שונים כמו וודאות, יכולות וכד'. סין בלעה לתוכה את טאיוון, ומאפשרת לה להתנהל כפי שהממשלה המקומית רוצה לנהל את השטח, אך אם טאיוון תנסה להכריז על עצמאות או להיפרד מסין, ישנה הבטחה כי הם יבהירו להם שמדובר בשטח סיני שלא ניתן להחיל עליו ריבונות אחרת.</w:t>
      </w:r>
    </w:p>
    <w:p w14:paraId="7FD9F329" w14:textId="17FC13F2" w:rsidR="00A07F2E" w:rsidRDefault="00A07F2E" w:rsidP="00FF1E75">
      <w:pPr>
        <w:pStyle w:val="a7"/>
        <w:numPr>
          <w:ilvl w:val="0"/>
          <w:numId w:val="36"/>
        </w:numPr>
        <w:ind w:left="424"/>
        <w:jc w:val="both"/>
        <w:rPr>
          <w:rFonts w:cstheme="minorHAnsi"/>
        </w:rPr>
      </w:pPr>
      <w:r>
        <w:rPr>
          <w:rFonts w:cstheme="minorHAnsi" w:hint="cs"/>
          <w:u w:val="single"/>
          <w:rtl/>
        </w:rPr>
        <w:t>טיבט</w:t>
      </w:r>
      <w:r w:rsidRPr="00A07F2E">
        <w:rPr>
          <w:rFonts w:cstheme="minorHAnsi" w:hint="cs"/>
          <w:rtl/>
        </w:rPr>
        <w:t>-</w:t>
      </w:r>
      <w:r>
        <w:rPr>
          <w:rFonts w:cstheme="minorHAnsi" w:hint="cs"/>
          <w:rtl/>
        </w:rPr>
        <w:t xml:space="preserve"> מקרה סיני נוסף, בו מדובר באחד התרבויות הוותיקות בעולם המהווה ישות פוליטית-חברתית במשך כאלפי שנים, אך הם היו מסוגרים בפני עצמם ולא רקמו יחסים עם מדינות אחרות. ביום הפלישה לטיבט, אך אחד לא בא לעזרתם.</w:t>
      </w:r>
    </w:p>
    <w:p w14:paraId="3C95F94A" w14:textId="771046C3" w:rsidR="00A07F2E" w:rsidRDefault="00A07F2E" w:rsidP="00FF1E75">
      <w:pPr>
        <w:pStyle w:val="a7"/>
        <w:numPr>
          <w:ilvl w:val="0"/>
          <w:numId w:val="36"/>
        </w:numPr>
        <w:ind w:left="424"/>
        <w:jc w:val="both"/>
        <w:rPr>
          <w:rFonts w:cstheme="minorHAnsi"/>
        </w:rPr>
      </w:pPr>
      <w:r>
        <w:rPr>
          <w:rFonts w:cstheme="minorHAnsi" w:hint="cs"/>
          <w:u w:val="single"/>
          <w:rtl/>
        </w:rPr>
        <w:t>קוסובו</w:t>
      </w:r>
      <w:r w:rsidRPr="00A07F2E">
        <w:rPr>
          <w:rFonts w:cstheme="minorHAnsi" w:hint="cs"/>
          <w:rtl/>
        </w:rPr>
        <w:t>-</w:t>
      </w:r>
      <w:r>
        <w:rPr>
          <w:rFonts w:cstheme="minorHAnsi" w:hint="cs"/>
          <w:rtl/>
        </w:rPr>
        <w:t xml:space="preserve"> מבחינה משפטית מהווה חלק מסרביה, למרות שחלק מהעולם מכיר בה כישות עצמאית.</w:t>
      </w:r>
    </w:p>
    <w:p w14:paraId="4677ACE3" w14:textId="76CC14A2" w:rsidR="00A07F2E" w:rsidRDefault="00A07F2E" w:rsidP="00A07F2E">
      <w:pPr>
        <w:pStyle w:val="a7"/>
        <w:jc w:val="both"/>
        <w:rPr>
          <w:rFonts w:cstheme="minorHAnsi"/>
          <w:rtl/>
        </w:rPr>
      </w:pPr>
      <w:r>
        <w:rPr>
          <w:rFonts w:cstheme="minorHAnsi" w:hint="cs"/>
          <w:rtl/>
        </w:rPr>
        <w:t>ישויות אלו הן מעין מדינות, אבל אינן עצמאיות.</w:t>
      </w:r>
    </w:p>
    <w:p w14:paraId="0E409326" w14:textId="5E59DBDD" w:rsidR="00A07F2E" w:rsidRDefault="00A07F2E" w:rsidP="00A07F2E">
      <w:pPr>
        <w:pStyle w:val="a7"/>
        <w:jc w:val="both"/>
        <w:rPr>
          <w:rFonts w:cstheme="minorHAnsi"/>
          <w:rtl/>
        </w:rPr>
      </w:pPr>
    </w:p>
    <w:p w14:paraId="38549CEE" w14:textId="353AD76B" w:rsidR="00A07F2E" w:rsidRDefault="008C4C79" w:rsidP="00A07F2E">
      <w:pPr>
        <w:pStyle w:val="a7"/>
        <w:jc w:val="both"/>
        <w:rPr>
          <w:rFonts w:cstheme="minorHAnsi"/>
          <w:b/>
          <w:bCs/>
          <w:rtl/>
        </w:rPr>
      </w:pPr>
      <w:r>
        <w:rPr>
          <w:rFonts w:cstheme="minorHAnsi" w:hint="cs"/>
          <w:b/>
          <w:bCs/>
          <w:rtl/>
        </w:rPr>
        <w:t>השחקנים במשפט הבינלאומי:</w:t>
      </w:r>
    </w:p>
    <w:p w14:paraId="2D66F71E" w14:textId="2CFE74A1" w:rsidR="008C4C79" w:rsidRDefault="00F608EF" w:rsidP="00FF1E75">
      <w:pPr>
        <w:pStyle w:val="a7"/>
        <w:numPr>
          <w:ilvl w:val="0"/>
          <w:numId w:val="36"/>
        </w:numPr>
        <w:ind w:left="424"/>
        <w:jc w:val="both"/>
        <w:rPr>
          <w:rFonts w:cstheme="minorHAnsi"/>
        </w:rPr>
      </w:pPr>
      <w:r>
        <w:rPr>
          <w:rFonts w:cstheme="minorHAnsi" w:hint="cs"/>
          <w:u w:val="single"/>
        </w:rPr>
        <w:t>NGO</w:t>
      </w:r>
      <w:r>
        <w:rPr>
          <w:rFonts w:cstheme="minorHAnsi" w:hint="cs"/>
          <w:rtl/>
        </w:rPr>
        <w:t>- ארגונים לא ממשלתיים</w:t>
      </w:r>
      <w:r>
        <w:rPr>
          <w:rFonts w:cstheme="minorHAnsi"/>
          <w:rtl/>
        </w:rPr>
        <w:tab/>
      </w:r>
      <w:r>
        <w:rPr>
          <w:rFonts w:cstheme="minorHAnsi" w:hint="cs"/>
          <w:rtl/>
        </w:rPr>
        <w:t xml:space="preserve"> כן יכולים לפנות לכל מיני גורמים, אך חסרי חובות וזכויות;</w:t>
      </w:r>
    </w:p>
    <w:p w14:paraId="38CD0BF8" w14:textId="7040A06A" w:rsidR="00F608EF" w:rsidRDefault="00F608EF" w:rsidP="00FF1E75">
      <w:pPr>
        <w:pStyle w:val="a7"/>
        <w:numPr>
          <w:ilvl w:val="0"/>
          <w:numId w:val="36"/>
        </w:numPr>
        <w:ind w:left="424"/>
        <w:jc w:val="both"/>
        <w:rPr>
          <w:rFonts w:cstheme="minorHAnsi"/>
        </w:rPr>
      </w:pPr>
      <w:r>
        <w:rPr>
          <w:rFonts w:cstheme="minorHAnsi" w:hint="cs"/>
          <w:u w:val="single"/>
          <w:rtl/>
        </w:rPr>
        <w:t>אנשים פרטיים</w:t>
      </w:r>
      <w:r w:rsidRPr="00F608EF">
        <w:rPr>
          <w:rFonts w:cstheme="minorHAnsi" w:hint="cs"/>
          <w:rtl/>
        </w:rPr>
        <w:t>-</w:t>
      </w:r>
      <w:r>
        <w:rPr>
          <w:rFonts w:cstheme="minorHAnsi" w:hint="cs"/>
          <w:rtl/>
        </w:rPr>
        <w:t xml:space="preserve"> יכולים להגיש תביעות בבתי דין לזכויות אדם, אך לאדם הפרטי אין חובות וזכויות כמו שיש למדינה;</w:t>
      </w:r>
    </w:p>
    <w:p w14:paraId="7A56E389" w14:textId="3676E076" w:rsidR="00F608EF" w:rsidRDefault="00F608EF" w:rsidP="00FF1E75">
      <w:pPr>
        <w:pStyle w:val="a7"/>
        <w:numPr>
          <w:ilvl w:val="0"/>
          <w:numId w:val="36"/>
        </w:numPr>
        <w:ind w:left="424"/>
        <w:jc w:val="both"/>
        <w:rPr>
          <w:rFonts w:cstheme="minorHAnsi"/>
        </w:rPr>
      </w:pPr>
      <w:r>
        <w:rPr>
          <w:rFonts w:cstheme="minorHAnsi" w:hint="cs"/>
          <w:u w:val="single"/>
          <w:rtl/>
        </w:rPr>
        <w:t>מדינה</w:t>
      </w:r>
      <w:r w:rsidRPr="00F608EF">
        <w:rPr>
          <w:rFonts w:cstheme="minorHAnsi" w:hint="cs"/>
          <w:rtl/>
        </w:rPr>
        <w:t>-</w:t>
      </w:r>
      <w:r>
        <w:rPr>
          <w:rFonts w:cstheme="minorHAnsi" w:hint="cs"/>
          <w:rtl/>
        </w:rPr>
        <w:t xml:space="preserve"> אנו נתמקד בנושא זה היום, ומכמה סיבות-</w:t>
      </w:r>
    </w:p>
    <w:p w14:paraId="098DEE54" w14:textId="43FC1B44" w:rsidR="00F608EF" w:rsidRDefault="00F608EF" w:rsidP="00FF1E75">
      <w:pPr>
        <w:pStyle w:val="a7"/>
        <w:numPr>
          <w:ilvl w:val="0"/>
          <w:numId w:val="37"/>
        </w:numPr>
        <w:jc w:val="both"/>
        <w:rPr>
          <w:rFonts w:cstheme="minorHAnsi"/>
        </w:rPr>
      </w:pPr>
      <w:r>
        <w:rPr>
          <w:rFonts w:cstheme="minorHAnsi" w:hint="cs"/>
          <w:b/>
          <w:bCs/>
          <w:rtl/>
        </w:rPr>
        <w:t>מבחינה פוליטית</w:t>
      </w:r>
      <w:r>
        <w:rPr>
          <w:rFonts w:cstheme="minorHAnsi" w:hint="cs"/>
          <w:rtl/>
        </w:rPr>
        <w:t xml:space="preserve"> היא עדיין השחקן הכי משמעותי (כוח והשפעה);</w:t>
      </w:r>
    </w:p>
    <w:p w14:paraId="493C9207" w14:textId="1CC96E60" w:rsidR="00F608EF" w:rsidRDefault="00F608EF" w:rsidP="00FF1E75">
      <w:pPr>
        <w:pStyle w:val="a7"/>
        <w:numPr>
          <w:ilvl w:val="0"/>
          <w:numId w:val="37"/>
        </w:numPr>
        <w:jc w:val="both"/>
        <w:rPr>
          <w:rFonts w:cstheme="minorHAnsi"/>
        </w:rPr>
      </w:pPr>
      <w:r>
        <w:rPr>
          <w:rFonts w:cstheme="minorHAnsi" w:hint="cs"/>
          <w:b/>
          <w:bCs/>
          <w:rtl/>
        </w:rPr>
        <w:t>מבחינה היסטורית</w:t>
      </w:r>
      <w:r>
        <w:rPr>
          <w:rFonts w:cstheme="minorHAnsi" w:hint="cs"/>
          <w:rtl/>
        </w:rPr>
        <w:t xml:space="preserve"> היא תמיד הייתה השחקן המרכזי שיצר את המשפט הבינלאומי;</w:t>
      </w:r>
    </w:p>
    <w:p w14:paraId="769C1FAE" w14:textId="4575EA86" w:rsidR="00F608EF" w:rsidRDefault="00F608EF" w:rsidP="00FF1E75">
      <w:pPr>
        <w:pStyle w:val="a7"/>
        <w:numPr>
          <w:ilvl w:val="0"/>
          <w:numId w:val="37"/>
        </w:numPr>
        <w:jc w:val="both"/>
        <w:rPr>
          <w:rFonts w:cstheme="minorHAnsi"/>
        </w:rPr>
      </w:pPr>
      <w:r>
        <w:rPr>
          <w:rFonts w:cstheme="minorHAnsi" w:hint="cs"/>
          <w:b/>
          <w:bCs/>
          <w:rtl/>
        </w:rPr>
        <w:t>מבחינה משפטית</w:t>
      </w:r>
      <w:r>
        <w:rPr>
          <w:rFonts w:cstheme="minorHAnsi" w:hint="cs"/>
          <w:rtl/>
        </w:rPr>
        <w:t xml:space="preserve"> המדינה היא גם בעלת הזכויות והחובות המרחיקות לכת ביותר ואין נורמה שאינה קשורה אליה. גם נורמות שמסדירות זכויות וחובות של בני אדם צריכות להיאכף על ידי מדינות. מדינה היא זכות שיכולה לייצר את כל סוגי הנורמות הקיימות.</w:t>
      </w:r>
    </w:p>
    <w:p w14:paraId="57B2E02F" w14:textId="044F4C2F" w:rsidR="00F608EF" w:rsidRDefault="00F608EF" w:rsidP="00F608EF">
      <w:pPr>
        <w:pStyle w:val="a7"/>
        <w:jc w:val="both"/>
        <w:rPr>
          <w:rFonts w:cstheme="minorHAnsi"/>
          <w:rtl/>
        </w:rPr>
      </w:pPr>
    </w:p>
    <w:p w14:paraId="712A6A22" w14:textId="6D0DD37B" w:rsidR="00F608EF" w:rsidRDefault="00F608EF" w:rsidP="00F608EF">
      <w:pPr>
        <w:pStyle w:val="a7"/>
        <w:jc w:val="both"/>
        <w:rPr>
          <w:rFonts w:cstheme="minorHAnsi"/>
          <w:rtl/>
        </w:rPr>
      </w:pPr>
      <w:r>
        <w:rPr>
          <w:rFonts w:cstheme="minorHAnsi" w:hint="cs"/>
          <w:rtl/>
        </w:rPr>
        <w:t>אין שום תחום במשפט הבינלאומי שהמדינה לא יכולה להשפיע עליו. גופים פרטיים יכולים לקדם אמנה מסוימת, הצהרות, העמדה לדין של שליט פוליטי בבית הדין הפלילי הבינלאומי ועוד; הם יכולים להשפיע, אך מדובר בהשפעה צרה וממוקדת לעומת מדינה שיכולה להכריע אם יקום בכלל בית דין פלילי או לא. אין אפשרות להשוות בין השניים, למרות שהיכולת של הארגונים מתגברת.</w:t>
      </w:r>
    </w:p>
    <w:p w14:paraId="46770E05" w14:textId="466E00DE" w:rsidR="00F608EF" w:rsidRDefault="001D268F" w:rsidP="00F608EF">
      <w:pPr>
        <w:pStyle w:val="a7"/>
        <w:jc w:val="both"/>
        <w:rPr>
          <w:rFonts w:cstheme="minorHAnsi"/>
          <w:b/>
          <w:bCs/>
          <w:rtl/>
        </w:rPr>
      </w:pPr>
      <w:r>
        <w:rPr>
          <w:rFonts w:cstheme="minorHAnsi" w:hint="cs"/>
          <w:b/>
          <w:bCs/>
          <w:rtl/>
        </w:rPr>
        <w:lastRenderedPageBreak/>
        <w:t>איך קובעים אם יחידה מסוימת היא מדינה?</w:t>
      </w:r>
    </w:p>
    <w:p w14:paraId="052419BC" w14:textId="2D673411" w:rsidR="001D268F" w:rsidRDefault="001D268F" w:rsidP="00F608EF">
      <w:pPr>
        <w:pStyle w:val="a7"/>
        <w:jc w:val="both"/>
        <w:rPr>
          <w:rFonts w:cstheme="minorHAnsi"/>
          <w:rtl/>
        </w:rPr>
      </w:pPr>
      <w:r>
        <w:rPr>
          <w:rFonts w:cstheme="minorHAnsi" w:hint="cs"/>
          <w:u w:val="single"/>
          <w:rtl/>
        </w:rPr>
        <w:t>אמנת מונטווידאו</w:t>
      </w:r>
      <w:r>
        <w:rPr>
          <w:rFonts w:cstheme="minorHAnsi" w:hint="cs"/>
          <w:rtl/>
        </w:rPr>
        <w:t xml:space="preserve"> משנת 1933, שנוסחה לאחר גל של לאומנות וחיזוק מדינות באמריקה הדרומית, בה מדינות מסוימות יצאו לעצמאות. הרצון של מדינת לעגן משפטית את הזכויות והחובות שלהן אל מול התערבות חיצונית יצר ארבעה תנאים נדרשים לצורך הקמת מדינה. פרט לארבעת התנאים שנקבעו באמנה זו, הוסף גם תנאי חמישי והוא הכרה או לגיטימציה </w:t>
      </w:r>
      <w:r w:rsidR="00063A7E">
        <w:rPr>
          <w:rFonts w:cstheme="minorHAnsi" w:hint="cs"/>
          <w:rtl/>
        </w:rPr>
        <w:t>אשר מהווה תנאי מאוד משמעותי בזמן האחרון.</w:t>
      </w:r>
    </w:p>
    <w:p w14:paraId="175AE765" w14:textId="257E4EA4" w:rsidR="00063A7E" w:rsidRDefault="00063A7E" w:rsidP="00063A7E">
      <w:pPr>
        <w:pStyle w:val="a7"/>
        <w:jc w:val="both"/>
        <w:rPr>
          <w:rFonts w:cstheme="minorHAnsi"/>
          <w:rtl/>
        </w:rPr>
      </w:pPr>
    </w:p>
    <w:p w14:paraId="5388811F" w14:textId="2BF59A8B" w:rsidR="00063A7E" w:rsidRDefault="00063A7E" w:rsidP="00063A7E">
      <w:pPr>
        <w:pStyle w:val="a7"/>
        <w:pBdr>
          <w:top w:val="single" w:sz="6" w:space="1" w:color="auto"/>
          <w:bottom w:val="single" w:sz="6" w:space="1" w:color="auto"/>
        </w:pBdr>
        <w:jc w:val="center"/>
        <w:rPr>
          <w:rFonts w:cstheme="minorHAnsi"/>
          <w:b/>
          <w:bCs/>
          <w:rtl/>
        </w:rPr>
      </w:pPr>
      <w:r>
        <w:rPr>
          <w:rFonts w:cstheme="minorHAnsi" w:hint="cs"/>
          <w:b/>
          <w:bCs/>
          <w:rtl/>
        </w:rPr>
        <w:t>התנאים לקיום מדינה:</w:t>
      </w:r>
    </w:p>
    <w:p w14:paraId="439287FF" w14:textId="67780AC4" w:rsidR="00063A7E" w:rsidRDefault="00063A7E" w:rsidP="00063A7E">
      <w:pPr>
        <w:pStyle w:val="a7"/>
        <w:jc w:val="both"/>
        <w:rPr>
          <w:rFonts w:cstheme="minorHAnsi"/>
          <w:rtl/>
        </w:rPr>
      </w:pPr>
    </w:p>
    <w:p w14:paraId="0341E5D6" w14:textId="6144D6B3" w:rsidR="00063A7E" w:rsidRDefault="003C7180" w:rsidP="00063A7E">
      <w:pPr>
        <w:pStyle w:val="a7"/>
        <w:jc w:val="both"/>
        <w:rPr>
          <w:rFonts w:cstheme="minorHAnsi"/>
          <w:b/>
          <w:bCs/>
          <w:rtl/>
        </w:rPr>
      </w:pPr>
      <w:r>
        <w:rPr>
          <w:rFonts w:cstheme="minorHAnsi" w:hint="cs"/>
          <w:b/>
          <w:bCs/>
          <w:rtl/>
        </w:rPr>
        <w:t>1. אוכלוסייה קבועה:</w:t>
      </w:r>
    </w:p>
    <w:p w14:paraId="28ED738F" w14:textId="35E8B41F" w:rsidR="003C7180" w:rsidRDefault="003C7180" w:rsidP="00063A7E">
      <w:pPr>
        <w:pStyle w:val="a7"/>
        <w:jc w:val="both"/>
        <w:rPr>
          <w:rFonts w:cstheme="minorHAnsi"/>
          <w:rtl/>
        </w:rPr>
      </w:pPr>
      <w:r>
        <w:rPr>
          <w:rFonts w:cstheme="minorHAnsi" w:hint="cs"/>
          <w:rtl/>
        </w:rPr>
        <w:t xml:space="preserve">אין דרישת מינימום לאוכלוסייה קבועה וישנו הצורך רק בגרעין קשה של אוכלוסייה שיהווה את הגרעין של המדינה. </w:t>
      </w:r>
      <w:r w:rsidR="00170163">
        <w:rPr>
          <w:rFonts w:cstheme="minorHAnsi" w:hint="cs"/>
          <w:rtl/>
        </w:rPr>
        <w:t>המדינה עם מספר האזרחים הנמוך ביותר היא הוותיקן, שם ישנו אזרח קבוע אחד- האפיפיור. הוא האדם היחיד שיש לו אזרחות לכס הקדוש למשך כל חייו, ושאר האנשים הגיעו לדרגה מאוד גבוהה בסולם הכמורה מקבלים גם הם אזרחות. האזרחות חשובה בשביל הפריבילגיות של אלו המגיעים מהמדינה; הם נהנים מחסינות של המדינה ומזכויות נוספות. התנאי הראשון הינו אבסורדי בעיני המרצה, עקב הכוח והמשמעות הכלכלית של הוותיקן שהפכה ישות זו למדינה.</w:t>
      </w:r>
    </w:p>
    <w:p w14:paraId="3B52DCCF" w14:textId="74EDB8FA" w:rsidR="00170163" w:rsidRDefault="00170163" w:rsidP="00063A7E">
      <w:pPr>
        <w:pStyle w:val="a7"/>
        <w:jc w:val="both"/>
        <w:rPr>
          <w:rFonts w:cstheme="minorHAnsi"/>
          <w:rtl/>
        </w:rPr>
      </w:pPr>
    </w:p>
    <w:p w14:paraId="5EDE4F78" w14:textId="0E8CD59F" w:rsidR="00170163" w:rsidRPr="003C7180" w:rsidRDefault="00170163" w:rsidP="00063A7E">
      <w:pPr>
        <w:pStyle w:val="a7"/>
        <w:jc w:val="both"/>
        <w:rPr>
          <w:rFonts w:cstheme="minorHAnsi"/>
          <w:rtl/>
        </w:rPr>
      </w:pPr>
      <w:r>
        <w:rPr>
          <w:rFonts w:cstheme="minorHAnsi" w:hint="cs"/>
          <w:rtl/>
        </w:rPr>
        <w:t>דרישה זו כמו כל יתר הדרישות היא דינמית, והכל תלוי באג'נדה השולטת באותה התקופה. דוגמות יותר ברור הן נאורו (אי של 10,000 תושבים), ליכטנשטיין ומונקו. המדינות הקטנות הללו, יעלו לנו בעתיד שאלות מעניינות. נאורו זה אי שעתיד לשקוע בשנים הקרובות- האם הוא יישאר מדינה לאחר שישקע? האם נאורו יכולים לקנות אי משבדיה ולעבור לשם ולהכריז על נאורו מחדש? ישנן תיאוריות שמתחילות לטפל בכך, כמו האפשרות להתקיים מחוץ לטריטוריה.</w:t>
      </w:r>
    </w:p>
    <w:p w14:paraId="57BA3E06" w14:textId="4BEBE517" w:rsidR="009B24DE" w:rsidRDefault="009B24DE" w:rsidP="004A3883">
      <w:pPr>
        <w:pStyle w:val="a7"/>
        <w:jc w:val="both"/>
        <w:rPr>
          <w:rFonts w:cstheme="minorHAnsi"/>
          <w:rtl/>
        </w:rPr>
      </w:pPr>
    </w:p>
    <w:p w14:paraId="33C08344" w14:textId="71836383" w:rsidR="00170163" w:rsidRDefault="00170163" w:rsidP="004A3883">
      <w:pPr>
        <w:pStyle w:val="a7"/>
        <w:jc w:val="both"/>
        <w:rPr>
          <w:rFonts w:cstheme="minorHAnsi"/>
          <w:b/>
          <w:bCs/>
          <w:rtl/>
        </w:rPr>
      </w:pPr>
      <w:r>
        <w:rPr>
          <w:rFonts w:cstheme="minorHAnsi" w:hint="cs"/>
          <w:b/>
          <w:bCs/>
          <w:rtl/>
        </w:rPr>
        <w:t xml:space="preserve">2. </w:t>
      </w:r>
      <w:r w:rsidR="00AE6D46">
        <w:rPr>
          <w:rFonts w:cstheme="minorHAnsi" w:hint="cs"/>
          <w:b/>
          <w:bCs/>
          <w:rtl/>
        </w:rPr>
        <w:t>טריטוריה:</w:t>
      </w:r>
    </w:p>
    <w:p w14:paraId="588D9B1D" w14:textId="1EB53517" w:rsidR="00AE6D46" w:rsidRDefault="00AE6D46" w:rsidP="004A3883">
      <w:pPr>
        <w:pStyle w:val="a7"/>
        <w:jc w:val="both"/>
        <w:rPr>
          <w:rFonts w:cstheme="minorHAnsi"/>
          <w:rtl/>
        </w:rPr>
      </w:pPr>
      <w:r>
        <w:rPr>
          <w:rFonts w:cstheme="minorHAnsi" w:hint="cs"/>
          <w:rtl/>
        </w:rPr>
        <w:t>המקרה של נאורו מעורר שאלות. כעיקרון הדרישה הקלאסית היא דרישה ליבשה. קושיה נוספת היא בנוגע לאיים מלאכותיים- כיום אנו רואים כי באיחוד האמירויות בונים איים מלאכותיים; האם מדינה יכולה להתקיים על יבשה מסוג זה?</w:t>
      </w:r>
    </w:p>
    <w:p w14:paraId="28C26CAD" w14:textId="6A29E1D8" w:rsidR="00AE6D46" w:rsidRDefault="00AE6D46" w:rsidP="004A3883">
      <w:pPr>
        <w:pStyle w:val="a7"/>
        <w:jc w:val="both"/>
        <w:rPr>
          <w:rFonts w:cstheme="minorHAnsi"/>
          <w:rtl/>
        </w:rPr>
      </w:pPr>
      <w:r>
        <w:rPr>
          <w:rFonts w:cstheme="minorHAnsi" w:hint="cs"/>
          <w:rtl/>
        </w:rPr>
        <w:t xml:space="preserve">מבחינת גודל, אין סף מינימום מבחינת גודל, והשטח לא חייב להיות רציף- ישנן מדינות עם רצועות איים, ארכיפלגים, כמו יוון ושבדיה- אלא הדבר החשוב הוא הביסוס של הריבונות על כל השטחים הללו. </w:t>
      </w:r>
    </w:p>
    <w:p w14:paraId="63CA1B98" w14:textId="5B918749" w:rsidR="00D74C25" w:rsidRDefault="00D74C25" w:rsidP="004A3883">
      <w:pPr>
        <w:pStyle w:val="a7"/>
        <w:jc w:val="both"/>
        <w:rPr>
          <w:rFonts w:cstheme="minorHAnsi"/>
          <w:rtl/>
        </w:rPr>
      </w:pPr>
    </w:p>
    <w:p w14:paraId="78FFD907" w14:textId="0E0CA1D6" w:rsidR="00D74C25" w:rsidRDefault="00D74C25" w:rsidP="004A3883">
      <w:pPr>
        <w:pStyle w:val="a7"/>
        <w:jc w:val="both"/>
        <w:rPr>
          <w:rFonts w:cstheme="minorHAnsi"/>
          <w:rtl/>
        </w:rPr>
      </w:pPr>
      <w:r>
        <w:rPr>
          <w:rFonts w:cstheme="minorHAnsi" w:hint="cs"/>
          <w:rtl/>
        </w:rPr>
        <w:t>בנוסף, אין צורך בגבולות מסודרים, כמו בישראל. ניתן לראות כדוגמה את מי שדיבר בשמנו, שגריר ארצות הברית באו"ם שנאם על בימת האו"ם בטענה שגם ארצות הברית קמה עם גבולות לא מוסכמים, כי היו סכסוכים על השטח וטיעון זה התקבל כמובן. צ'כיה הפכה למדינה בשנות ה-20 של המאה קודמת ללא שטח מוגדר וכך גם הרבה ממדינות יוגוסלביה, שהפכו למדינות בשנות ה-90.</w:t>
      </w:r>
    </w:p>
    <w:p w14:paraId="15A93ED9" w14:textId="18DCD5D7" w:rsidR="00D74C25" w:rsidRDefault="00D74C25" w:rsidP="004A3883">
      <w:pPr>
        <w:pStyle w:val="a7"/>
        <w:jc w:val="both"/>
        <w:rPr>
          <w:rFonts w:cstheme="minorHAnsi"/>
          <w:rtl/>
        </w:rPr>
      </w:pPr>
    </w:p>
    <w:p w14:paraId="6B0445C3" w14:textId="6C0AE194" w:rsidR="00D74C25" w:rsidRDefault="00D74C25" w:rsidP="004A3883">
      <w:pPr>
        <w:pStyle w:val="a7"/>
        <w:jc w:val="both"/>
        <w:rPr>
          <w:rFonts w:cstheme="minorHAnsi"/>
          <w:rtl/>
        </w:rPr>
      </w:pPr>
      <w:r>
        <w:rPr>
          <w:rFonts w:cstheme="minorHAnsi" w:hint="cs"/>
          <w:rtl/>
        </w:rPr>
        <w:t>מדובר בתנאים משפטיים אבל במציאות כוח ופוליטיקה חזקים יותר מהמשפט. בהגדרת מדינה בדרך כלל כוח, השפעה פוליטית ומזל מבחינת המיקום והזמן חשובים יותר.</w:t>
      </w:r>
    </w:p>
    <w:p w14:paraId="787CD3E3" w14:textId="67D9A5AC" w:rsidR="00D74C25" w:rsidRDefault="00D74C25" w:rsidP="004A3883">
      <w:pPr>
        <w:pStyle w:val="a7"/>
        <w:jc w:val="both"/>
        <w:rPr>
          <w:rFonts w:cstheme="minorHAnsi"/>
          <w:rtl/>
        </w:rPr>
      </w:pPr>
    </w:p>
    <w:p w14:paraId="23B59B37" w14:textId="0A037215" w:rsidR="00D74C25" w:rsidRDefault="003E45EF" w:rsidP="004A3883">
      <w:pPr>
        <w:pStyle w:val="a7"/>
        <w:jc w:val="both"/>
        <w:rPr>
          <w:rFonts w:cstheme="minorHAnsi"/>
          <w:b/>
          <w:bCs/>
          <w:rtl/>
        </w:rPr>
      </w:pPr>
      <w:r>
        <w:rPr>
          <w:rFonts w:cstheme="minorHAnsi" w:hint="cs"/>
          <w:b/>
          <w:bCs/>
          <w:rtl/>
        </w:rPr>
        <w:t>3. ממשלה:</w:t>
      </w:r>
    </w:p>
    <w:p w14:paraId="4A5E8E75" w14:textId="77777777" w:rsidR="00383190" w:rsidRDefault="00B76D54" w:rsidP="004A3883">
      <w:pPr>
        <w:pStyle w:val="a7"/>
        <w:jc w:val="both"/>
        <w:rPr>
          <w:rFonts w:cstheme="minorHAnsi"/>
          <w:rtl/>
        </w:rPr>
      </w:pPr>
      <w:r>
        <w:rPr>
          <w:rFonts w:cstheme="minorHAnsi" w:hint="cs"/>
          <w:rtl/>
        </w:rPr>
        <w:t xml:space="preserve">הממשלה במדינה צריכה להיות אפקטיבית ולהחיל את הריבונות שלה באופן אפקטיבי; לנהל את השטח, לגבות מיסים, להפעיל שירותים, להסדיר גבולות ועוד. הדרישה היא </w:t>
      </w:r>
      <w:r>
        <w:rPr>
          <w:rFonts w:cstheme="minorHAnsi" w:hint="cs"/>
          <w:u w:val="single"/>
          <w:rtl/>
        </w:rPr>
        <w:t>דרישת אפקטיביות</w:t>
      </w:r>
      <w:r>
        <w:rPr>
          <w:rFonts w:cstheme="minorHAnsi" w:hint="cs"/>
          <w:rtl/>
        </w:rPr>
        <w:t>.</w:t>
      </w:r>
    </w:p>
    <w:p w14:paraId="36E08D73" w14:textId="77777777" w:rsidR="00383190" w:rsidRDefault="00B76D54" w:rsidP="00FF1E75">
      <w:pPr>
        <w:pStyle w:val="a7"/>
        <w:numPr>
          <w:ilvl w:val="0"/>
          <w:numId w:val="36"/>
        </w:numPr>
        <w:ind w:left="424"/>
        <w:jc w:val="both"/>
        <w:rPr>
          <w:rFonts w:cstheme="minorHAnsi"/>
        </w:rPr>
      </w:pPr>
      <w:r>
        <w:rPr>
          <w:rFonts w:cstheme="minorHAnsi" w:hint="cs"/>
          <w:rtl/>
        </w:rPr>
        <w:t xml:space="preserve">בשנות השישים, כאשר הזכות להגדרה עצמית של מדינות אפריקה הייתה כמעין "טרנד", אפשרו למדינות שלא היו בשלות להפוך למדינות, מתוך אותו עיקרון להגדרה עצמית. דוגמה לכך היא המדינה </w:t>
      </w:r>
      <w:r>
        <w:rPr>
          <w:rFonts w:cstheme="minorHAnsi" w:hint="cs"/>
          <w:u w:val="single"/>
          <w:rtl/>
        </w:rPr>
        <w:t>זאיר</w:t>
      </w:r>
      <w:r>
        <w:rPr>
          <w:rFonts w:cstheme="minorHAnsi" w:hint="cs"/>
          <w:rtl/>
        </w:rPr>
        <w:t>, אשר הפכה למדינה לאחר כיבוש בלגי</w:t>
      </w:r>
      <w:r w:rsidR="004124CB">
        <w:rPr>
          <w:rFonts w:cstheme="minorHAnsi" w:hint="cs"/>
          <w:rtl/>
        </w:rPr>
        <w:t>, שכן נמצא בה ריכוז גבוה של זהב, כסף, יהלומים ואבנים יקרות; כל אלה הפכו את המדינה למאוד נפיצה, והיא לא החזיקה זמן רב לאחר שקמה בה מלחמת אזרחים. הממשלה לא הייתה אפקטיבית מספיק, והמדינה התפרקה לשניים- קונגו והרפובליקה הדמוקרטית של קונגו. זאיר/קונגו היא המחשה לך שלמרות שיש דרישה לאפקטיביות, שיקולים אחרים יכולים להימצא כמשמעותיים יותר.</w:t>
      </w:r>
    </w:p>
    <w:p w14:paraId="7A1F9D07" w14:textId="77777777" w:rsidR="00383190" w:rsidRDefault="004124CB" w:rsidP="00FF1E75">
      <w:pPr>
        <w:pStyle w:val="a7"/>
        <w:numPr>
          <w:ilvl w:val="0"/>
          <w:numId w:val="36"/>
        </w:numPr>
        <w:ind w:left="424"/>
        <w:jc w:val="both"/>
        <w:rPr>
          <w:rFonts w:cstheme="minorHAnsi"/>
        </w:rPr>
      </w:pPr>
      <w:r>
        <w:rPr>
          <w:rFonts w:cstheme="minorHAnsi" w:hint="cs"/>
          <w:rtl/>
        </w:rPr>
        <w:t xml:space="preserve">קרואטיה ובוסניה-הרצגובינה הן מדינות שקיבלו עצמאית בשנות ה-90, אך נוהלו בפועל על ידי הקהילה הבינלאומית. </w:t>
      </w:r>
    </w:p>
    <w:p w14:paraId="413C3AB7" w14:textId="5F9F3776" w:rsidR="003E45EF" w:rsidRDefault="004124CB" w:rsidP="00FF1E75">
      <w:pPr>
        <w:pStyle w:val="a7"/>
        <w:numPr>
          <w:ilvl w:val="0"/>
          <w:numId w:val="36"/>
        </w:numPr>
        <w:ind w:left="424"/>
        <w:jc w:val="both"/>
        <w:rPr>
          <w:rFonts w:cstheme="minorHAnsi"/>
          <w:rtl/>
        </w:rPr>
      </w:pPr>
      <w:r>
        <w:rPr>
          <w:rFonts w:cstheme="minorHAnsi" w:hint="cs"/>
          <w:rtl/>
        </w:rPr>
        <w:t>קוסובו הכריזה על עצמאות בשנת 2008, אך מי שמנהל אותו עד היום זו הקהילה הבינלאומית.</w:t>
      </w:r>
    </w:p>
    <w:p w14:paraId="356040AE" w14:textId="6C42887C" w:rsidR="004124CB" w:rsidRDefault="004124CB" w:rsidP="004A3883">
      <w:pPr>
        <w:pStyle w:val="a7"/>
        <w:jc w:val="both"/>
        <w:rPr>
          <w:rFonts w:cstheme="minorHAnsi"/>
          <w:rtl/>
        </w:rPr>
      </w:pPr>
      <w:r>
        <w:rPr>
          <w:rFonts w:cstheme="minorHAnsi" w:hint="cs"/>
          <w:u w:val="single"/>
          <w:rtl/>
        </w:rPr>
        <w:t>מפחיתים מתנאי זה בגלל שיקולים אחרים</w:t>
      </w:r>
      <w:r>
        <w:rPr>
          <w:rFonts w:cstheme="minorHAnsi" w:hint="cs"/>
          <w:rtl/>
        </w:rPr>
        <w:t>.</w:t>
      </w:r>
    </w:p>
    <w:p w14:paraId="4F7AE0B3" w14:textId="380B2358" w:rsidR="004124CB" w:rsidRDefault="004124CB" w:rsidP="004A3883">
      <w:pPr>
        <w:pStyle w:val="a7"/>
        <w:jc w:val="both"/>
        <w:rPr>
          <w:rFonts w:cstheme="minorHAnsi"/>
          <w:rtl/>
        </w:rPr>
      </w:pPr>
    </w:p>
    <w:p w14:paraId="26351C2E" w14:textId="0EB81915" w:rsidR="00D33870" w:rsidRDefault="00D33870" w:rsidP="00D33870">
      <w:pPr>
        <w:pStyle w:val="a7"/>
        <w:jc w:val="both"/>
        <w:rPr>
          <w:rFonts w:cstheme="minorHAnsi"/>
          <w:b/>
          <w:bCs/>
          <w:rtl/>
        </w:rPr>
      </w:pPr>
      <w:r>
        <w:rPr>
          <w:rFonts w:cstheme="minorHAnsi" w:hint="cs"/>
          <w:b/>
          <w:bCs/>
          <w:rtl/>
        </w:rPr>
        <w:t>מה לגבי מדינה נכשלת/מדינה במשבר?</w:t>
      </w:r>
    </w:p>
    <w:p w14:paraId="47A6E4F7" w14:textId="6275D865" w:rsidR="00D33870" w:rsidRDefault="00D33870" w:rsidP="00D33870">
      <w:pPr>
        <w:pStyle w:val="a7"/>
        <w:jc w:val="both"/>
        <w:rPr>
          <w:rFonts w:cstheme="minorHAnsi"/>
          <w:rtl/>
        </w:rPr>
      </w:pPr>
      <w:r>
        <w:rPr>
          <w:rFonts w:cstheme="minorHAnsi" w:hint="cs"/>
          <w:rtl/>
        </w:rPr>
        <w:t>לבנון בשנות השמונים סבלה ממלחמת אזרחים וכך גם ליבריה. פלגים שונים שלטו על חלקים שונים בתוך המדינה, אך הן עדיין נשארו מדינות. גם בסודן הייתה מלחמת אזרחים, בה קבוצה נוצרית ניסתה להקדים מדינה חדשה, ולמרות התמיכה מהמערב, סודן שנשארה כמדינה אחת (התפרקה לאחר מכן מבחירה).</w:t>
      </w:r>
    </w:p>
    <w:p w14:paraId="5DFB86D0" w14:textId="0DA89767" w:rsidR="00D33870" w:rsidRPr="00D33870" w:rsidRDefault="00D33870" w:rsidP="00D33870">
      <w:pPr>
        <w:pStyle w:val="a7"/>
        <w:jc w:val="both"/>
        <w:rPr>
          <w:rFonts w:cstheme="minorHAnsi"/>
          <w:rtl/>
        </w:rPr>
      </w:pPr>
      <w:r>
        <w:rPr>
          <w:rFonts w:cstheme="minorHAnsi" w:hint="cs"/>
          <w:rtl/>
        </w:rPr>
        <w:lastRenderedPageBreak/>
        <w:t xml:space="preserve">המדינה כגוף או כישות היא חזקה מאוד, </w:t>
      </w:r>
      <w:r>
        <w:rPr>
          <w:rFonts w:cstheme="minorHAnsi" w:hint="cs"/>
          <w:u w:val="single"/>
          <w:rtl/>
        </w:rPr>
        <w:t>ברגע שהופכים למדינה יש חזקת המשכיות</w:t>
      </w:r>
      <w:r>
        <w:rPr>
          <w:rFonts w:cstheme="minorHAnsi" w:hint="cs"/>
          <w:rtl/>
        </w:rPr>
        <w:t>. מדינות שהיו תחת כיבוש נשארו אותן מדינות כמו כווית, סוריה, עיראק שנשלטה על ידי ארצות הברית ועוד. צריך דבר מאוד דרמטי בכדי לא לה</w:t>
      </w:r>
      <w:r w:rsidR="002B755D">
        <w:rPr>
          <w:rFonts w:cstheme="minorHAnsi" w:hint="cs"/>
          <w:rtl/>
        </w:rPr>
        <w:t>כ</w:t>
      </w:r>
      <w:r>
        <w:rPr>
          <w:rFonts w:cstheme="minorHAnsi" w:hint="cs"/>
          <w:rtl/>
        </w:rPr>
        <w:t>יר בקיומה של המדינה או הממשלה לאחר שהיא קמה.</w:t>
      </w:r>
    </w:p>
    <w:p w14:paraId="1DC37186" w14:textId="3A701C6D" w:rsidR="009B24DE" w:rsidRDefault="009B24DE" w:rsidP="004A3883">
      <w:pPr>
        <w:pStyle w:val="a7"/>
        <w:jc w:val="both"/>
        <w:rPr>
          <w:rFonts w:cstheme="minorHAnsi"/>
          <w:rtl/>
        </w:rPr>
      </w:pPr>
    </w:p>
    <w:p w14:paraId="79FF5E5B" w14:textId="3778C51C" w:rsidR="00D33870" w:rsidRDefault="002B755D" w:rsidP="004A3883">
      <w:pPr>
        <w:pStyle w:val="a7"/>
        <w:jc w:val="both"/>
        <w:rPr>
          <w:rFonts w:cstheme="minorHAnsi"/>
          <w:b/>
          <w:bCs/>
          <w:rtl/>
        </w:rPr>
      </w:pPr>
      <w:r>
        <w:rPr>
          <w:rFonts w:cstheme="minorHAnsi" w:hint="cs"/>
          <w:b/>
          <w:bCs/>
          <w:rtl/>
        </w:rPr>
        <w:t>4. כושר לקיים יחסי חוץ:</w:t>
      </w:r>
    </w:p>
    <w:p w14:paraId="2F2E9AFD" w14:textId="61B993EA" w:rsidR="002B755D" w:rsidRPr="002B755D" w:rsidRDefault="002B755D" w:rsidP="004A3883">
      <w:pPr>
        <w:pStyle w:val="a7"/>
        <w:jc w:val="both"/>
        <w:rPr>
          <w:rFonts w:cstheme="minorHAnsi"/>
          <w:rtl/>
        </w:rPr>
      </w:pPr>
      <w:r>
        <w:rPr>
          <w:rFonts w:cstheme="minorHAnsi" w:hint="cs"/>
          <w:rtl/>
        </w:rPr>
        <w:t xml:space="preserve">הדגש הוא על היכולת להפיק דרכונים, להקים שגרירויות ולהכיר בזכויות יתר של שגרירויות בשטח. אלמנט חשוב נוסף הוא </w:t>
      </w:r>
      <w:r>
        <w:rPr>
          <w:rFonts w:cstheme="minorHAnsi" w:hint="cs"/>
          <w:u w:val="single"/>
          <w:rtl/>
        </w:rPr>
        <w:t>היבט העצמאות</w:t>
      </w:r>
      <w:r>
        <w:rPr>
          <w:rFonts w:cstheme="minorHAnsi" w:hint="cs"/>
          <w:rtl/>
        </w:rPr>
        <w:t xml:space="preserve">. </w:t>
      </w:r>
      <w:r w:rsidR="004E7D87">
        <w:rPr>
          <w:rFonts w:cstheme="minorHAnsi" w:hint="cs"/>
          <w:rtl/>
        </w:rPr>
        <w:t xml:space="preserve">מדינה צריכה להיות עצמאית בקבלת ההחלטות שלה. כאשר ליכטנשטיין בעבר התקיימה כמדינה לכל דבר ועניין, אך הטילה את ניהול יחסי החוץ שלה על שוויץ, האו"ם לא הסכים לקבלה כמדינה עצמאית. לאחר מכן, דרש האו"ם שינוי מבני למדינה, שרק לאחריו היא הצטרפה לאו"ם. פורטו-ריקו לא מבקשת בכלל להצטרף לאו"ם וטוב לה כפי שהיא. יתר על כן, תנאי זה לא מתקיים אצל פורטו-ריקו, ולכן היא לא מדינה. התנאי בודק את היכולת של המדינה ולא את התגובה של העולם כלפי הישות. </w:t>
      </w:r>
      <w:r w:rsidR="004E7D87" w:rsidRPr="00DA2CD2">
        <w:rPr>
          <w:rFonts w:cstheme="minorHAnsi" w:hint="cs"/>
          <w:u w:val="single"/>
          <w:rtl/>
        </w:rPr>
        <w:t>החשיבות היא כלפי מה אותה ישות מסוגלת לעשות</w:t>
      </w:r>
      <w:r w:rsidR="004E7D87">
        <w:rPr>
          <w:rFonts w:cstheme="minorHAnsi" w:hint="cs"/>
          <w:rtl/>
        </w:rPr>
        <w:t>.</w:t>
      </w:r>
    </w:p>
    <w:p w14:paraId="4DC55799" w14:textId="26BE57A2" w:rsidR="009B24DE" w:rsidRDefault="009B24DE" w:rsidP="004A3883">
      <w:pPr>
        <w:pStyle w:val="a7"/>
        <w:jc w:val="both"/>
        <w:rPr>
          <w:rFonts w:cstheme="minorHAnsi"/>
          <w:rtl/>
        </w:rPr>
      </w:pPr>
    </w:p>
    <w:p w14:paraId="6F34AD87" w14:textId="1E63C195" w:rsidR="009B24DE" w:rsidRDefault="004B6BD3" w:rsidP="004A3883">
      <w:pPr>
        <w:pStyle w:val="a7"/>
        <w:jc w:val="both"/>
        <w:rPr>
          <w:rFonts w:cstheme="minorHAnsi"/>
          <w:rtl/>
        </w:rPr>
      </w:pPr>
      <w:r>
        <w:rPr>
          <w:rFonts w:cstheme="minorHAnsi" w:hint="cs"/>
          <w:rtl/>
        </w:rPr>
        <w:t xml:space="preserve">ארבעת התנאים הללו הם לכאורה חזות הכל; אם מדינה עומדת בהם היא מדינה ושום דבר לא ימנע ממנה להכריז על עצמאותה ולהצטרף לאו"ם. בפועל זה לא כך, ובמיוחד בעשורים האחרונים, שכן מתקיים אלמנט משמעותי נוסף- </w:t>
      </w:r>
      <w:r>
        <w:rPr>
          <w:rFonts w:cstheme="minorHAnsi" w:hint="cs"/>
          <w:b/>
          <w:bCs/>
          <w:rtl/>
        </w:rPr>
        <w:t>ההכרה</w:t>
      </w:r>
      <w:r>
        <w:rPr>
          <w:rFonts w:cstheme="minorHAnsi" w:hint="cs"/>
          <w:rtl/>
        </w:rPr>
        <w:t>. "החיבוק" של מדינות וההכנסה של מדינה חדשה למשפחת העמים. ההוכחה הסופית היא הצטרפות לאו"ם. ההליך להצטרף לאו"ם הוא סך הכל החלטה של מועצת הביטחון, בה חברות 15 מדינות. לא מדובר בקונצנזוס בינלאומי, אך אלא חמשת מוקדי הכוח במשפט הבינלאומי.</w:t>
      </w:r>
    </w:p>
    <w:p w14:paraId="74063A2E" w14:textId="2DF2FABC" w:rsidR="004B6BD3" w:rsidRDefault="004B6BD3" w:rsidP="004A3883">
      <w:pPr>
        <w:pStyle w:val="a7"/>
        <w:jc w:val="both"/>
        <w:rPr>
          <w:rFonts w:cstheme="minorHAnsi"/>
          <w:rtl/>
        </w:rPr>
      </w:pPr>
    </w:p>
    <w:p w14:paraId="14B73238" w14:textId="2E9C501A" w:rsidR="004B6BD3" w:rsidRDefault="004B6BD3" w:rsidP="004B6BD3">
      <w:pPr>
        <w:pStyle w:val="a7"/>
        <w:pBdr>
          <w:top w:val="single" w:sz="6" w:space="1" w:color="auto"/>
          <w:bottom w:val="single" w:sz="6" w:space="1" w:color="auto"/>
        </w:pBdr>
        <w:jc w:val="center"/>
        <w:rPr>
          <w:rFonts w:cstheme="minorHAnsi"/>
          <w:b/>
          <w:bCs/>
          <w:rtl/>
        </w:rPr>
      </w:pPr>
      <w:r>
        <w:rPr>
          <w:rFonts w:cstheme="minorHAnsi" w:hint="cs"/>
          <w:b/>
          <w:bCs/>
          <w:rtl/>
        </w:rPr>
        <w:t>הכרה במדינה:</w:t>
      </w:r>
    </w:p>
    <w:p w14:paraId="392E88C8" w14:textId="4942442A" w:rsidR="004B6BD3" w:rsidRDefault="004B6BD3" w:rsidP="004B6BD3">
      <w:pPr>
        <w:pStyle w:val="a7"/>
        <w:jc w:val="both"/>
        <w:rPr>
          <w:rFonts w:cstheme="minorHAnsi"/>
          <w:rtl/>
        </w:rPr>
      </w:pPr>
    </w:p>
    <w:p w14:paraId="0E3DC8C4" w14:textId="083E30D0" w:rsidR="004B6BD3" w:rsidRDefault="00CC276D" w:rsidP="004B6BD3">
      <w:pPr>
        <w:pStyle w:val="a7"/>
        <w:jc w:val="both"/>
        <w:rPr>
          <w:rFonts w:cstheme="minorHAnsi"/>
          <w:rtl/>
        </w:rPr>
      </w:pPr>
      <w:r>
        <w:rPr>
          <w:rFonts w:cstheme="minorHAnsi" w:hint="cs"/>
          <w:rtl/>
        </w:rPr>
        <w:t>מדובר בתנאי הלא רשמי, אך המשמעותי מאוד. ההקשר ההיסטורי הוא שמדינות אמריקה הדרומית הרימו את ראשן והחליטו שהן מדינות ריבוניות וקבעו שמדינות אחרות לא יכולות להחליט או לקבוע למדינה אחרת אם היא מדינה או לא. ההכרה חסרת חשיבות משפטית.</w:t>
      </w:r>
    </w:p>
    <w:p w14:paraId="54E353E8" w14:textId="3016DBE6" w:rsidR="00CC276D" w:rsidRDefault="00CC276D" w:rsidP="004B6BD3">
      <w:pPr>
        <w:pStyle w:val="a7"/>
        <w:jc w:val="both"/>
        <w:rPr>
          <w:rFonts w:cstheme="minorHAnsi"/>
          <w:rtl/>
        </w:rPr>
      </w:pPr>
    </w:p>
    <w:p w14:paraId="77FEE09E" w14:textId="2265918A" w:rsidR="00CC276D" w:rsidRDefault="00CC276D" w:rsidP="004B6BD3">
      <w:pPr>
        <w:pStyle w:val="a7"/>
        <w:jc w:val="both"/>
        <w:rPr>
          <w:rFonts w:cstheme="minorHAnsi"/>
          <w:rtl/>
        </w:rPr>
      </w:pPr>
      <w:r>
        <w:rPr>
          <w:rFonts w:cstheme="minorHAnsi" w:hint="cs"/>
          <w:rtl/>
        </w:rPr>
        <w:t>מבחינה תיאורטית ישנן 2 גישות אפשרויות:</w:t>
      </w:r>
    </w:p>
    <w:p w14:paraId="3C5C4A57" w14:textId="13BF52A7" w:rsidR="004B6BD3" w:rsidRDefault="00CC276D" w:rsidP="00FF1E75">
      <w:pPr>
        <w:pStyle w:val="a7"/>
        <w:numPr>
          <w:ilvl w:val="0"/>
          <w:numId w:val="38"/>
        </w:numPr>
        <w:ind w:left="424"/>
        <w:jc w:val="both"/>
        <w:rPr>
          <w:rFonts w:cstheme="minorHAnsi"/>
        </w:rPr>
      </w:pPr>
      <w:r>
        <w:rPr>
          <w:rFonts w:cstheme="minorHAnsi" w:hint="cs"/>
          <w:b/>
          <w:bCs/>
          <w:rtl/>
        </w:rPr>
        <w:t>דקלרטיבית</w:t>
      </w:r>
      <w:r>
        <w:rPr>
          <w:rFonts w:cstheme="minorHAnsi"/>
          <w:rtl/>
        </w:rPr>
        <w:softHyphen/>
      </w:r>
      <w:r>
        <w:rPr>
          <w:rFonts w:cstheme="minorHAnsi" w:hint="cs"/>
          <w:rtl/>
        </w:rPr>
        <w:t>- הכרה היא סך הכל הצהרה פוליטית כמו סעיף 3 לאמנת מונטווידאו;</w:t>
      </w:r>
    </w:p>
    <w:p w14:paraId="2DD29395" w14:textId="0EE367B0" w:rsidR="00CC276D" w:rsidRDefault="00CC276D" w:rsidP="00FF1E75">
      <w:pPr>
        <w:pStyle w:val="a7"/>
        <w:numPr>
          <w:ilvl w:val="0"/>
          <w:numId w:val="38"/>
        </w:numPr>
        <w:ind w:left="424"/>
        <w:jc w:val="both"/>
        <w:rPr>
          <w:rFonts w:cstheme="minorHAnsi"/>
        </w:rPr>
      </w:pPr>
      <w:r>
        <w:rPr>
          <w:rFonts w:cstheme="minorHAnsi" w:hint="cs"/>
          <w:b/>
          <w:bCs/>
          <w:rtl/>
        </w:rPr>
        <w:t>קונסטיטוטיבית</w:t>
      </w:r>
      <w:r w:rsidRPr="00CC276D">
        <w:rPr>
          <w:rFonts w:cstheme="minorHAnsi" w:hint="cs"/>
          <w:rtl/>
        </w:rPr>
        <w:t>-</w:t>
      </w:r>
      <w:r>
        <w:rPr>
          <w:rFonts w:cstheme="minorHAnsi" w:hint="cs"/>
          <w:rtl/>
        </w:rPr>
        <w:t xml:space="preserve"> ההכרה על ידי רוב המדינות בעולם היא תנאי מחייב בקיומה של מדינה וללא ההכרה אין מדובר במדינה.</w:t>
      </w:r>
    </w:p>
    <w:p w14:paraId="450D7366" w14:textId="3010ED31" w:rsidR="00CC276D" w:rsidRDefault="00CC276D" w:rsidP="00CC276D">
      <w:pPr>
        <w:pStyle w:val="a7"/>
        <w:jc w:val="both"/>
        <w:rPr>
          <w:rFonts w:cstheme="minorHAnsi"/>
          <w:rtl/>
        </w:rPr>
      </w:pPr>
    </w:p>
    <w:p w14:paraId="1468422D" w14:textId="1DF95380" w:rsidR="00CC276D" w:rsidRDefault="00CC276D" w:rsidP="00CC276D">
      <w:pPr>
        <w:pStyle w:val="a7"/>
        <w:jc w:val="both"/>
        <w:rPr>
          <w:rFonts w:cstheme="minorHAnsi"/>
          <w:rtl/>
        </w:rPr>
      </w:pPr>
      <w:r>
        <w:rPr>
          <w:rFonts w:cstheme="minorHAnsi" w:hint="cs"/>
          <w:rtl/>
        </w:rPr>
        <w:t xml:space="preserve">הגישה השולטת כיום היא </w:t>
      </w:r>
      <w:r>
        <w:rPr>
          <w:rFonts w:cstheme="minorHAnsi" w:hint="cs"/>
          <w:b/>
          <w:bCs/>
          <w:rtl/>
        </w:rPr>
        <w:t>הגישה הדקלרטיבית</w:t>
      </w:r>
      <w:r>
        <w:rPr>
          <w:rFonts w:cstheme="minorHAnsi" w:hint="cs"/>
          <w:rtl/>
        </w:rPr>
        <w:t xml:space="preserve">. למרות שאין משמעות משפטית להכרה כדי להפוך למדינה, כן יש להכרה השלכות פוליטיות, מעשיות ודיפלומטיות. </w:t>
      </w:r>
      <w:r>
        <w:rPr>
          <w:rFonts w:cstheme="minorHAnsi" w:hint="cs"/>
          <w:u w:val="single"/>
          <w:rtl/>
        </w:rPr>
        <w:t>ברמה הדיפלומטית</w:t>
      </w:r>
      <w:r>
        <w:rPr>
          <w:rFonts w:cstheme="minorHAnsi" w:hint="cs"/>
          <w:rtl/>
        </w:rPr>
        <w:t xml:space="preserve">, ניתן לקיים יחסי חוץ תקינים והשליחים ייהנו מהפריבילגיות הניתנות. </w:t>
      </w:r>
      <w:r>
        <w:rPr>
          <w:rFonts w:cstheme="minorHAnsi" w:hint="cs"/>
          <w:u w:val="single"/>
          <w:rtl/>
        </w:rPr>
        <w:t>ברמה הפוליטית</w:t>
      </w:r>
      <w:r>
        <w:rPr>
          <w:rFonts w:cstheme="minorHAnsi" w:hint="cs"/>
          <w:rtl/>
        </w:rPr>
        <w:t>, הטיעון למדינה חזק יתר ככל שיש יותר הכרה. בפועל, אי אפשר לתפקד כמדינה כיום מבלי שיתר מדינות העולם יכירו בה.</w:t>
      </w:r>
    </w:p>
    <w:p w14:paraId="01050CF3" w14:textId="39CE89A3" w:rsidR="00CC276D" w:rsidRDefault="00CC276D" w:rsidP="00CC276D">
      <w:pPr>
        <w:pStyle w:val="a7"/>
        <w:jc w:val="both"/>
        <w:rPr>
          <w:rFonts w:cstheme="minorHAnsi"/>
          <w:rtl/>
        </w:rPr>
      </w:pPr>
    </w:p>
    <w:p w14:paraId="4383175F" w14:textId="53F4C773" w:rsidR="00CC276D" w:rsidRDefault="00C66C39" w:rsidP="00CC276D">
      <w:pPr>
        <w:pStyle w:val="a7"/>
        <w:jc w:val="both"/>
        <w:rPr>
          <w:rFonts w:cstheme="minorHAnsi"/>
          <w:rtl/>
        </w:rPr>
      </w:pPr>
      <w:r>
        <w:rPr>
          <w:rFonts w:cstheme="minorHAnsi" w:hint="cs"/>
          <w:rtl/>
        </w:rPr>
        <w:t xml:space="preserve">סומליה היא דוגמה לכך- מדינה שמשנות השמונים נמצאת במלחמת אזרחים ואין בה ממשלה מתפקדת. סומליה נותרה סומליה ואף אחד לא ערער על קיומה של המדינה, אך בתוך סומליה קבוצה מסוימת פרשה והכריזה על עצמה כסומלילנד. סומלילנד קיימת מאז 1991, היא הקימה צבא, התמודדה עם סומליה על השטח, מנהלת את שטחה, מחילה זכויות אדם למי שנמצא בשטח שלה ומאפשרת ביטחון בסיסי ברחובות- דבר שלא קיים בסומליה, אך אף מדינה לא מכירה בה. סומלילנד היא "מעין מדינה" ולכן לעולם לא תוכל להצטרף לאו"ם מתוך כבוד לשלמות </w:t>
      </w:r>
      <w:r w:rsidR="00D96B1B">
        <w:rPr>
          <w:rFonts w:cstheme="minorHAnsi" w:hint="cs"/>
          <w:rtl/>
        </w:rPr>
        <w:t>הטריטוריאלית של סומליה ובשם הסדר והיציבות. סומלילנד רצתה להשיק מטבע משלה, אך קרן המטבע העולמית לא הסכימה להכיר בו ובפועל קונים בסומלילנד בדולר אמריקאי.</w:t>
      </w:r>
    </w:p>
    <w:p w14:paraId="70946137" w14:textId="07625E0A" w:rsidR="00D96B1B" w:rsidRDefault="00D96B1B" w:rsidP="00CC276D">
      <w:pPr>
        <w:pStyle w:val="a7"/>
        <w:jc w:val="both"/>
        <w:rPr>
          <w:rFonts w:cstheme="minorHAnsi"/>
          <w:rtl/>
        </w:rPr>
      </w:pPr>
    </w:p>
    <w:p w14:paraId="63BE5E34" w14:textId="361B4639" w:rsidR="00D96B1B" w:rsidRDefault="00D96B1B" w:rsidP="00CC276D">
      <w:pPr>
        <w:pStyle w:val="a7"/>
        <w:jc w:val="both"/>
        <w:rPr>
          <w:rFonts w:cstheme="minorHAnsi"/>
          <w:b/>
          <w:bCs/>
          <w:rtl/>
        </w:rPr>
      </w:pPr>
      <w:r>
        <w:rPr>
          <w:rFonts w:cstheme="minorHAnsi" w:hint="cs"/>
          <w:b/>
          <w:bCs/>
          <w:rtl/>
        </w:rPr>
        <w:t>מהצד של המדינה המכירה:</w:t>
      </w:r>
    </w:p>
    <w:p w14:paraId="4F61B6BF" w14:textId="529E32A2" w:rsidR="00D96B1B" w:rsidRDefault="004775E3" w:rsidP="00CC276D">
      <w:pPr>
        <w:pStyle w:val="a7"/>
        <w:jc w:val="both"/>
        <w:rPr>
          <w:rFonts w:cstheme="minorHAnsi"/>
          <w:rtl/>
        </w:rPr>
      </w:pPr>
      <w:r>
        <w:rPr>
          <w:rFonts w:cstheme="minorHAnsi" w:hint="cs"/>
          <w:rtl/>
        </w:rPr>
        <w:t xml:space="preserve">ההליך של ההכרה יכול להיות חד צדדי- מדינה יכולה להחליט אם להכיר במדינה אחרת או לא. יש אזורים שפועלים יחד כמו האיחוד האירופי, אבל כעיקרון כל מדינה מקבלת לעצמה את ההחלטה אם להכיר או לא. אין חובה להכיר במדינות, אך כן </w:t>
      </w:r>
      <w:r w:rsidRPr="000850D8">
        <w:rPr>
          <w:rFonts w:cstheme="minorHAnsi" w:hint="cs"/>
          <w:u w:val="single"/>
          <w:rtl/>
        </w:rPr>
        <w:t>יש חובה לא להכיר במדינות שהקמתן מהווה הפרת נורמה קוגנטית במשפט הבינלאומי</w:t>
      </w:r>
      <w:r>
        <w:rPr>
          <w:rFonts w:cstheme="minorHAnsi" w:hint="cs"/>
          <w:rtl/>
        </w:rPr>
        <w:t xml:space="preserve">. </w:t>
      </w:r>
      <w:r w:rsidR="000850D8">
        <w:rPr>
          <w:rFonts w:cstheme="minorHAnsi" w:hint="cs"/>
          <w:rtl/>
        </w:rPr>
        <w:t>לדוגמה, אם סומלילנד קמה תוך כדי היפרדות מסומליה, היא מפרה את השלמות הטריטוריאלית של סומליה, המעוגנת בסעיף 2 למגילת האו"ם. מדובר בזכות קוגנטית של המשפט הבינלאומי וסומלילנד לא תזכה להכרה כל עוד סומליה לא תאשר את ההיפרדות.</w:t>
      </w:r>
    </w:p>
    <w:p w14:paraId="1A094AFE" w14:textId="718EB974" w:rsidR="000850D8" w:rsidRDefault="000850D8" w:rsidP="00CC276D">
      <w:pPr>
        <w:pStyle w:val="a7"/>
        <w:jc w:val="both"/>
        <w:rPr>
          <w:rFonts w:cstheme="minorHAnsi"/>
          <w:rtl/>
        </w:rPr>
      </w:pPr>
    </w:p>
    <w:p w14:paraId="7FADF9BA" w14:textId="654A1422" w:rsidR="002E518E" w:rsidRDefault="002E518E" w:rsidP="002E518E">
      <w:pPr>
        <w:pStyle w:val="a7"/>
        <w:jc w:val="both"/>
        <w:rPr>
          <w:rFonts w:cstheme="minorHAnsi"/>
          <w:rtl/>
        </w:rPr>
      </w:pPr>
      <w:r>
        <w:rPr>
          <w:rFonts w:cstheme="minorHAnsi" w:hint="cs"/>
          <w:rtl/>
        </w:rPr>
        <w:t>ישנן הרבה דוגמות למדינות שפרשו ומחצית מהמדינות בעולם מכירות בהן, אך הם לא יכולות להצטרף לאו"ם. לדוגמה, רק לאחר שסרביה תכיר בקוסובו, היא תוכל להצטרף לאו"ם. בספרות ובאקדמיה ניסו לקדם את האפשרות כי במקרים חריגים כמו שחרור מקולוניאליזם, מכיבוש והפרת זכויות אדם חמורות, ניתן יהיה להיפרד ממדינה, אך אפשרות זו לא התקבלה בעולם ונשארה בגדרי הספרות האקדמית.</w:t>
      </w:r>
    </w:p>
    <w:p w14:paraId="65F3440D" w14:textId="40868F8C" w:rsidR="002E518E" w:rsidRDefault="002E518E" w:rsidP="002E518E">
      <w:pPr>
        <w:pStyle w:val="a7"/>
        <w:jc w:val="both"/>
        <w:rPr>
          <w:rFonts w:cstheme="minorHAnsi"/>
          <w:rtl/>
        </w:rPr>
      </w:pPr>
    </w:p>
    <w:p w14:paraId="053DCC20" w14:textId="69CB213C" w:rsidR="002E518E" w:rsidRDefault="004B6CFE" w:rsidP="002E518E">
      <w:pPr>
        <w:pStyle w:val="a7"/>
        <w:jc w:val="both"/>
        <w:rPr>
          <w:rFonts w:cstheme="minorHAnsi"/>
          <w:rtl/>
        </w:rPr>
      </w:pPr>
      <w:r>
        <w:rPr>
          <w:rFonts w:cstheme="minorHAnsi" w:hint="cs"/>
          <w:rtl/>
        </w:rPr>
        <w:lastRenderedPageBreak/>
        <w:t>ברגע שיש הכרה ישנה משמעות פוליטית ודיפלומטית לכך- ניתן לחתום על אמנות, ישנה תמיכה פוליטית לצירוף לארגונים בינלאומיים, וגם ברמה הפנימית ישנן זכויות יתר וחסינות- דיפלומטית וריבון</w:t>
      </w:r>
      <w:r w:rsidR="00376971">
        <w:rPr>
          <w:rFonts w:cstheme="minorHAnsi" w:hint="cs"/>
          <w:rtl/>
        </w:rPr>
        <w:t xml:space="preserve">. </w:t>
      </w:r>
      <w:r w:rsidR="00376971">
        <w:rPr>
          <w:rFonts w:cstheme="minorHAnsi" w:hint="cs"/>
          <w:u w:val="single"/>
          <w:rtl/>
        </w:rPr>
        <w:t>חסינות דיפלומטית</w:t>
      </w:r>
      <w:r w:rsidR="00376971">
        <w:rPr>
          <w:rFonts w:cstheme="minorHAnsi" w:hint="cs"/>
          <w:rtl/>
        </w:rPr>
        <w:t xml:space="preserve"> היא חסינות לנציגים דיפלומטיים של מדינה </w:t>
      </w:r>
      <w:r w:rsidR="00376971">
        <w:rPr>
          <w:rFonts w:cstheme="minorHAnsi" w:hint="cs"/>
          <w:u w:val="single"/>
          <w:rtl/>
        </w:rPr>
        <w:t>וחסינות ריבון</w:t>
      </w:r>
      <w:r w:rsidR="00376971">
        <w:rPr>
          <w:rFonts w:cstheme="minorHAnsi" w:hint="cs"/>
          <w:rtl/>
        </w:rPr>
        <w:t xml:space="preserve"> היא חסינות של המדינה עצמה. לדוגמה, ישראל לא יכולה לשפוט את דנמרק על ההחלטה להגביל ציד של כלבי ים, כיוון שדנמרק היא מדינה ריבונית כמו ישראל. אין מדינה אחת מפעילה סמכות שיפוט על מדינה ריבונית אחרת. זה בא לשקף שוויון בין מדינות לבין עצמן.</w:t>
      </w:r>
    </w:p>
    <w:p w14:paraId="30C6DCBB" w14:textId="580EB4EB" w:rsidR="00376971" w:rsidRDefault="00376971" w:rsidP="002E518E">
      <w:pPr>
        <w:pStyle w:val="a7"/>
        <w:jc w:val="both"/>
        <w:rPr>
          <w:rFonts w:cstheme="minorHAnsi"/>
          <w:rtl/>
        </w:rPr>
      </w:pPr>
    </w:p>
    <w:p w14:paraId="473F840C" w14:textId="4ED02E9A" w:rsidR="00376971" w:rsidRDefault="005A0B73" w:rsidP="002E518E">
      <w:pPr>
        <w:pStyle w:val="a7"/>
        <w:jc w:val="both"/>
        <w:rPr>
          <w:rFonts w:cstheme="minorHAnsi"/>
          <w:rtl/>
        </w:rPr>
      </w:pPr>
      <w:r>
        <w:rPr>
          <w:rFonts w:cstheme="minorHAnsi" w:hint="cs"/>
          <w:rtl/>
        </w:rPr>
        <w:t xml:space="preserve">ניתן גם לראות אמירה רחבה יותר לגבי הגדרת מדינה- </w:t>
      </w:r>
      <w:r w:rsidRPr="005A0B73">
        <w:rPr>
          <w:rFonts w:cstheme="minorHAnsi" w:hint="cs"/>
          <w:b/>
          <w:bCs/>
          <w:rtl/>
        </w:rPr>
        <w:t>קיומה של מדינה או הכרה בה ייגזר משלושה גורמים</w:t>
      </w:r>
      <w:r>
        <w:rPr>
          <w:rFonts w:cstheme="minorHAnsi" w:hint="cs"/>
          <w:rtl/>
        </w:rPr>
        <w:t>:</w:t>
      </w:r>
    </w:p>
    <w:p w14:paraId="23989C4B" w14:textId="2E4A59D6" w:rsidR="005A0B73" w:rsidRDefault="005A0B73" w:rsidP="00FF1E75">
      <w:pPr>
        <w:pStyle w:val="a7"/>
        <w:numPr>
          <w:ilvl w:val="0"/>
          <w:numId w:val="39"/>
        </w:numPr>
        <w:ind w:left="424"/>
        <w:jc w:val="both"/>
        <w:rPr>
          <w:rFonts w:cstheme="minorHAnsi"/>
        </w:rPr>
      </w:pPr>
      <w:r w:rsidRPr="005A0B73">
        <w:rPr>
          <w:rFonts w:cstheme="minorHAnsi" w:hint="cs"/>
          <w:u w:val="single"/>
          <w:rtl/>
        </w:rPr>
        <w:t>ארבעת התנאים של אמנת מונטווידאו</w:t>
      </w:r>
      <w:r>
        <w:rPr>
          <w:rFonts w:cstheme="minorHAnsi" w:hint="cs"/>
          <w:rtl/>
        </w:rPr>
        <w:t>;</w:t>
      </w:r>
    </w:p>
    <w:p w14:paraId="75652501" w14:textId="3A5769FE" w:rsidR="005A0B73" w:rsidRDefault="005A0B73" w:rsidP="00FF1E75">
      <w:pPr>
        <w:pStyle w:val="a7"/>
        <w:numPr>
          <w:ilvl w:val="0"/>
          <w:numId w:val="39"/>
        </w:numPr>
        <w:ind w:left="424"/>
        <w:jc w:val="both"/>
        <w:rPr>
          <w:rFonts w:cstheme="minorHAnsi"/>
        </w:rPr>
      </w:pPr>
      <w:r w:rsidRPr="005A0B73">
        <w:rPr>
          <w:rFonts w:cstheme="minorHAnsi" w:hint="cs"/>
          <w:u w:val="single"/>
          <w:rtl/>
        </w:rPr>
        <w:t>שיקולים פוליטיים</w:t>
      </w:r>
      <w:r>
        <w:rPr>
          <w:rFonts w:cstheme="minorHAnsi" w:hint="cs"/>
          <w:rtl/>
        </w:rPr>
        <w:t>;</w:t>
      </w:r>
    </w:p>
    <w:p w14:paraId="468A0167" w14:textId="788A570A" w:rsidR="005A0B73" w:rsidRDefault="005A0B73" w:rsidP="00FF1E75">
      <w:pPr>
        <w:pStyle w:val="a7"/>
        <w:numPr>
          <w:ilvl w:val="0"/>
          <w:numId w:val="39"/>
        </w:numPr>
        <w:ind w:left="424"/>
        <w:jc w:val="both"/>
        <w:rPr>
          <w:rFonts w:cstheme="minorHAnsi"/>
        </w:rPr>
      </w:pPr>
      <w:r w:rsidRPr="005A0B73">
        <w:rPr>
          <w:rFonts w:cstheme="minorHAnsi" w:hint="cs"/>
          <w:u w:val="single"/>
          <w:rtl/>
        </w:rPr>
        <w:t>עצם הקמת והתנהלות המדינה</w:t>
      </w:r>
      <w:r>
        <w:rPr>
          <w:rFonts w:cstheme="minorHAnsi" w:hint="cs"/>
          <w:rtl/>
        </w:rPr>
        <w:t>- אם המדינה פורשת ממדינה קיימת ללא אישור היא מפרה כלל יסוד של המשפט הבינלאומי ולא תהפוך למדינה. זה מעיד על כך שתנאים שהם לכאורה משפטיים אובייקטיביים מאבדים חשיבות לטובת עניין של לגיטימיות, הכרה וכוח בינלאומי.</w:t>
      </w:r>
    </w:p>
    <w:p w14:paraId="6E3A1A62" w14:textId="46131644" w:rsidR="005A0B73" w:rsidRDefault="005A0B73" w:rsidP="005A0B73">
      <w:pPr>
        <w:pStyle w:val="a7"/>
        <w:jc w:val="both"/>
        <w:rPr>
          <w:rFonts w:cstheme="minorHAnsi"/>
          <w:rtl/>
        </w:rPr>
      </w:pPr>
    </w:p>
    <w:p w14:paraId="654A017F" w14:textId="7C052BB9" w:rsidR="005A0B73" w:rsidRDefault="005A0B73" w:rsidP="005A0B73">
      <w:pPr>
        <w:pStyle w:val="a7"/>
        <w:jc w:val="both"/>
        <w:rPr>
          <w:rFonts w:cstheme="minorHAnsi"/>
          <w:rtl/>
        </w:rPr>
      </w:pPr>
      <w:r>
        <w:rPr>
          <w:rFonts w:cstheme="minorHAnsi" w:hint="cs"/>
          <w:rtl/>
        </w:rPr>
        <w:t>סומלילנד פגעה בשלמות הטריטוריאלית של סומליה, קוסובו פרשה מסרביה ולכן הן עדיין לא מדינות. כאשר מדינות התפרקו שלא תוך כדי סכסוך גבולות, כמו לדוגמה ברית המועצות, רוסיה נכנסה למקומה של ברית המועצות ללא סייג, אך האיחוד האירופי הקים ועדה של מומחים שקבעו קריטריונים להכרה במדינות החדשות- קידום דמוקרטיה וקידום זכויות אדם. זה לא תנאי משפטי אלא דרישה פוליטית. התנאים האלה הוחלו לאחר מכן גם על מדינות יוגוסלביה לשעבר. בפועל, המשפט הבינלאומי לא מגדיר שום דרישה להיות המדינה דמוקרטית, לקבל חובות של זכויות אדם או להחיל אותן בשטח. כן יש רצון לפתח מגמה שאלה יהיו חלק מהקריטריונים.</w:t>
      </w:r>
    </w:p>
    <w:p w14:paraId="3997EEB2" w14:textId="14AD019A" w:rsidR="005A0B73" w:rsidRDefault="005A0B73" w:rsidP="005A0B73">
      <w:pPr>
        <w:pStyle w:val="a7"/>
        <w:jc w:val="both"/>
        <w:rPr>
          <w:rFonts w:cstheme="minorHAnsi"/>
          <w:rtl/>
        </w:rPr>
      </w:pPr>
    </w:p>
    <w:p w14:paraId="47B4C402" w14:textId="205C3194" w:rsidR="005A0B73" w:rsidRDefault="005A0B73" w:rsidP="005A0B73">
      <w:pPr>
        <w:pStyle w:val="a7"/>
        <w:pBdr>
          <w:top w:val="single" w:sz="6" w:space="1" w:color="auto"/>
          <w:bottom w:val="single" w:sz="6" w:space="1" w:color="auto"/>
        </w:pBdr>
        <w:jc w:val="center"/>
        <w:rPr>
          <w:rFonts w:cstheme="minorHAnsi"/>
          <w:b/>
          <w:bCs/>
          <w:rtl/>
        </w:rPr>
      </w:pPr>
      <w:r>
        <w:rPr>
          <w:rFonts w:cstheme="minorHAnsi" w:hint="cs"/>
          <w:b/>
          <w:bCs/>
          <w:rtl/>
        </w:rPr>
        <w:t>הרשות הפלסטינית כמקרה מבחן:</w:t>
      </w:r>
    </w:p>
    <w:p w14:paraId="1E518D0C" w14:textId="2E3B6F52" w:rsidR="005A0B73" w:rsidRDefault="005A0B73" w:rsidP="005A0B73">
      <w:pPr>
        <w:pStyle w:val="a7"/>
        <w:jc w:val="both"/>
        <w:rPr>
          <w:rFonts w:cstheme="minorHAnsi"/>
          <w:rtl/>
        </w:rPr>
      </w:pPr>
      <w:r>
        <w:rPr>
          <w:rFonts w:cstheme="minorHAnsi"/>
          <w:rtl/>
        </w:rPr>
        <w:softHyphen/>
      </w:r>
    </w:p>
    <w:p w14:paraId="392A6EB0" w14:textId="59D8ECC8" w:rsidR="00356149" w:rsidRDefault="00356149" w:rsidP="005A0B73">
      <w:pPr>
        <w:pStyle w:val="a7"/>
        <w:jc w:val="both"/>
        <w:rPr>
          <w:rFonts w:cstheme="minorHAnsi"/>
          <w:rtl/>
        </w:rPr>
      </w:pPr>
      <w:r>
        <w:rPr>
          <w:rFonts w:cstheme="minorHAnsi" w:hint="cs"/>
          <w:b/>
          <w:bCs/>
          <w:rtl/>
        </w:rPr>
        <w:t xml:space="preserve">1. אוכלוסייה- </w:t>
      </w:r>
      <w:r>
        <w:rPr>
          <w:rFonts w:cstheme="minorHAnsi" w:hint="cs"/>
          <w:rtl/>
        </w:rPr>
        <w:t>המשפט הבינלאומי מכיר בעיקרון ההכרה העצמית ומי שזכאי להגדרה העצמית הוא עם. המשפט הבינלאומי מציע לכלים להכריע מי הוא עם (קשר אתני, תרבותי, דתי, היסטוריה וכו'). המשפט הבינלאומי לא מכריע מי עם ומי לא. כתוצאה מבעיה זו, הזכות להגדרה עצמית של העם הפלסטיני היא אחת הזכויות שזכו להכרות הבינלאומית הרבות ביותר בהיסטוריה המודרנית מכל מיני גופים, וכיום מעל ל-160 מדינות מכירות בפלסטינים כעם. ישנה אוכלוסייה פלסטינית, אך מי הם הפלסטינים, ביהודה ושומרון וברצועת עזה או רק ברצועת עזה או גם בשטח ישראל? האם יש להפריד בין השאלות? ישנן הרבה מורכבויות, אך יש גרעין של אוכלוסייה ביהודה ושומרון, המוכר על ידי מרבית העולם.</w:t>
      </w:r>
    </w:p>
    <w:p w14:paraId="7200A3B2" w14:textId="1D94EB36" w:rsidR="00356149" w:rsidRDefault="00356149" w:rsidP="005A0B73">
      <w:pPr>
        <w:pStyle w:val="a7"/>
        <w:jc w:val="both"/>
        <w:rPr>
          <w:rFonts w:cstheme="minorHAnsi"/>
          <w:rtl/>
        </w:rPr>
      </w:pPr>
    </w:p>
    <w:p w14:paraId="751040B8" w14:textId="7818259C" w:rsidR="00356149" w:rsidRDefault="00000A45" w:rsidP="005A0B73">
      <w:pPr>
        <w:pStyle w:val="a7"/>
        <w:jc w:val="both"/>
        <w:rPr>
          <w:rFonts w:cstheme="minorHAnsi"/>
          <w:rtl/>
        </w:rPr>
      </w:pPr>
      <w:r>
        <w:rPr>
          <w:rFonts w:cstheme="minorHAnsi" w:hint="cs"/>
          <w:b/>
          <w:bCs/>
          <w:rtl/>
        </w:rPr>
        <w:t xml:space="preserve">2. טריטוריה- </w:t>
      </w:r>
      <w:r>
        <w:rPr>
          <w:rFonts w:cstheme="minorHAnsi" w:hint="cs"/>
          <w:rtl/>
        </w:rPr>
        <w:t xml:space="preserve">צפות מספר שאלות- האם יהודה ושומרון ורצועת עזה הן יחידה אחת? אין בעיה שתהיה הפרדה גאוגרפית, אך שטחי </w:t>
      </w:r>
      <w:r>
        <w:rPr>
          <w:rFonts w:cstheme="minorHAnsi" w:hint="cs"/>
        </w:rPr>
        <w:t>C</w:t>
      </w:r>
      <w:r>
        <w:rPr>
          <w:rFonts w:cstheme="minorHAnsi" w:hint="cs"/>
          <w:rtl/>
        </w:rPr>
        <w:t xml:space="preserve"> מנוהלת על ידי הרשות הפלסטינית, בעוד רצועת עזה מנוהלת על ידי חמאס. שני השטחים שיכלו להיות חלק מ"פלסטין", מנוהלים על ידי כוחות אחרים. גם אם לצורך העניין, נתייחס רק לשטחי </w:t>
      </w:r>
      <w:r>
        <w:rPr>
          <w:rFonts w:cstheme="minorHAnsi" w:hint="cs"/>
        </w:rPr>
        <w:t>C</w:t>
      </w:r>
      <w:r>
        <w:rPr>
          <w:rFonts w:cstheme="minorHAnsi" w:hint="cs"/>
          <w:rtl/>
        </w:rPr>
        <w:t>, הוא מספיק מבחינת גודל.</w:t>
      </w:r>
    </w:p>
    <w:p w14:paraId="5167D2B3" w14:textId="13B9B600" w:rsidR="00000A45" w:rsidRDefault="00000A45" w:rsidP="005A0B73">
      <w:pPr>
        <w:pStyle w:val="a7"/>
        <w:jc w:val="both"/>
        <w:rPr>
          <w:rFonts w:cstheme="minorHAnsi"/>
          <w:rtl/>
        </w:rPr>
      </w:pPr>
      <w:r>
        <w:rPr>
          <w:rFonts w:cstheme="minorHAnsi" w:hint="cs"/>
          <w:rtl/>
        </w:rPr>
        <w:t>מורכבות נוספות היא שישראל מעורבת בניהול של יהודה ושומרון עד היום. איפה שהיא לא מעורבת, היא יכולה להיכנס בקלות ולהסדיר את המצב. למרות המורכבויות הללו, אין בעיה לעמוד בדרישת הטריטוריה.</w:t>
      </w:r>
    </w:p>
    <w:p w14:paraId="5687D36C" w14:textId="33C6C3A1" w:rsidR="00000A45" w:rsidRDefault="00000A45" w:rsidP="005A0B73">
      <w:pPr>
        <w:pStyle w:val="a7"/>
        <w:jc w:val="both"/>
        <w:rPr>
          <w:rFonts w:cstheme="minorHAnsi"/>
          <w:rtl/>
        </w:rPr>
      </w:pPr>
    </w:p>
    <w:p w14:paraId="6B4BD8D1" w14:textId="5A77D85C" w:rsidR="00000A45" w:rsidRDefault="00000A45" w:rsidP="005A0B73">
      <w:pPr>
        <w:pStyle w:val="a7"/>
        <w:jc w:val="both"/>
        <w:rPr>
          <w:rFonts w:cstheme="minorHAnsi"/>
          <w:rtl/>
        </w:rPr>
      </w:pPr>
      <w:r>
        <w:rPr>
          <w:rFonts w:cstheme="minorHAnsi" w:hint="cs"/>
          <w:b/>
          <w:bCs/>
          <w:rtl/>
        </w:rPr>
        <w:t>3. ממשלה-</w:t>
      </w:r>
      <w:r>
        <w:rPr>
          <w:rFonts w:cstheme="minorHAnsi" w:hint="cs"/>
          <w:rtl/>
        </w:rPr>
        <w:t xml:space="preserve"> מורכב יותר. אין לנו שליטה אפקטיבית מלאה על כל תא השטח, אך עקב שהזכות להגדרה עצמית פלסטינית כל כך חזקה, כמו במדינות אחרות, יותר מ-160 מדינות בעולם מכירות במדינה הפלסטינית, אך מתעלמות מהיכולת שלה לנהל באופן אפקטיבי את השטח.</w:t>
      </w:r>
    </w:p>
    <w:p w14:paraId="42B43436" w14:textId="1643DFF3" w:rsidR="00000A45" w:rsidRDefault="00000A45" w:rsidP="005A0B73">
      <w:pPr>
        <w:pStyle w:val="a7"/>
        <w:jc w:val="both"/>
        <w:rPr>
          <w:rFonts w:cstheme="minorHAnsi"/>
          <w:rtl/>
        </w:rPr>
      </w:pPr>
    </w:p>
    <w:p w14:paraId="44F32912" w14:textId="54C27D3F" w:rsidR="00000A45" w:rsidRDefault="00000A45" w:rsidP="005A0B73">
      <w:pPr>
        <w:pStyle w:val="a7"/>
        <w:jc w:val="both"/>
        <w:rPr>
          <w:rFonts w:cstheme="minorHAnsi"/>
          <w:rtl/>
        </w:rPr>
      </w:pPr>
      <w:r>
        <w:rPr>
          <w:rFonts w:cstheme="minorHAnsi" w:hint="cs"/>
          <w:b/>
          <w:bCs/>
          <w:rtl/>
        </w:rPr>
        <w:t>4. יכולת לנהל יחסי חוץ-</w:t>
      </w:r>
      <w:r>
        <w:rPr>
          <w:rFonts w:cstheme="minorHAnsi" w:hint="cs"/>
          <w:rtl/>
        </w:rPr>
        <w:t xml:space="preserve"> </w:t>
      </w:r>
      <w:r w:rsidR="00E82B57">
        <w:rPr>
          <w:rFonts w:cstheme="minorHAnsi" w:hint="cs"/>
          <w:rtl/>
        </w:rPr>
        <w:t>לרשות הפלסטינית יש יחסי חוץ מאוד נרחבים, הכוללים שגרירויות במעל 100 מדינות. הרשות חברה בארגונים בינלאומיים ובחרה בעשרות אמנות בינלאומיות. בשנת 2012 העצרת הכללית קיבלה את "פלסטין" בהליך שלא קיים מבחינה פרוצדורלית כמדינה משקיפה שאינה חברה. הסמכות לקבל מדינה לאו"ם היא של מועצת הביטחון והמהלך של העצרת מעורר הרבה שאלות- איך אפשר להכיר במדינה ללא שליטה אפקטיבית? איך אפשר לחייב את האו"ם בהחלטה של העצרת שהיא בכלל לא מחייבת מבחינה משפטית? לעצרת אין סמכות להורות על קבלה של מדינה לאו"ם, אבל מה שכן ההחלטה מעידה על קונצנזוס נרחב לתמוך ברשות הפלסטינית ברחבי העולם. גם בית הדין הפלילי הבינלאומי הכיר ב"פלסטין", שכיום מהווה "מדינה בדרך". גם מבלי להיות מדינה, היא הביאה לכך שכל מי שיכנס לעזה או ליהודה ושומרון חשוף להעמדה לדין בבית הדין הפלילי הבינלאומי.</w:t>
      </w:r>
      <w:r w:rsidR="00C7392F">
        <w:rPr>
          <w:rFonts w:cstheme="minorHAnsi" w:hint="cs"/>
          <w:rtl/>
        </w:rPr>
        <w:t xml:space="preserve"> היא אינה מדינה, אך מצליחה להשפיע במידה של כמעט כמו כל מדינה.</w:t>
      </w:r>
    </w:p>
    <w:p w14:paraId="444BC93B" w14:textId="2A73B321" w:rsidR="00C7392F" w:rsidRDefault="00C7392F" w:rsidP="005A0B73">
      <w:pPr>
        <w:pStyle w:val="a7"/>
        <w:jc w:val="both"/>
        <w:rPr>
          <w:rFonts w:cstheme="minorHAnsi"/>
          <w:rtl/>
        </w:rPr>
      </w:pPr>
    </w:p>
    <w:p w14:paraId="33ABB289" w14:textId="0A813279" w:rsidR="00C7392F" w:rsidRPr="00000A45" w:rsidRDefault="00C7392F" w:rsidP="005A0B73">
      <w:pPr>
        <w:pStyle w:val="a7"/>
        <w:jc w:val="both"/>
        <w:rPr>
          <w:rFonts w:cstheme="minorHAnsi"/>
          <w:rtl/>
        </w:rPr>
      </w:pPr>
      <w:r>
        <w:rPr>
          <w:rFonts w:cstheme="minorHAnsi" w:hint="cs"/>
          <w:rtl/>
        </w:rPr>
        <w:t>לסיכום, המקרה של הרשות הפלסטינית ממחיש את המגמות הכלליות ביותר במשפט הבינלאומי. מגמה ראשונה היא הגמשה של תנאי אמנת מונטווידאו והשנייה היא החשיבות של לגיטימיות או תמיכה פוליטית בתוך סוגיית ההכרה.</w:t>
      </w:r>
    </w:p>
    <w:p w14:paraId="23161A04" w14:textId="399CCE31" w:rsidR="004B6CFE" w:rsidRDefault="004B6CFE" w:rsidP="002E518E">
      <w:pPr>
        <w:pStyle w:val="a7"/>
        <w:jc w:val="both"/>
        <w:rPr>
          <w:rFonts w:cstheme="minorHAnsi"/>
          <w:rtl/>
        </w:rPr>
      </w:pPr>
    </w:p>
    <w:p w14:paraId="17BD26B6" w14:textId="197A0521" w:rsidR="009B24DE" w:rsidRDefault="009B24DE" w:rsidP="004A3883">
      <w:pPr>
        <w:pStyle w:val="a7"/>
        <w:jc w:val="both"/>
        <w:rPr>
          <w:rFonts w:cstheme="minorHAnsi"/>
          <w:rtl/>
        </w:rPr>
      </w:pPr>
    </w:p>
    <w:p w14:paraId="79238D2A" w14:textId="4BF74532" w:rsidR="00C7392F" w:rsidRDefault="00C7392F" w:rsidP="004A3883">
      <w:pPr>
        <w:pStyle w:val="a7"/>
        <w:jc w:val="both"/>
        <w:rPr>
          <w:rFonts w:cstheme="minorHAnsi"/>
          <w:rtl/>
        </w:rPr>
      </w:pPr>
    </w:p>
    <w:p w14:paraId="6826785C" w14:textId="49AEB1BD" w:rsidR="00A72C72" w:rsidRDefault="00A72C72" w:rsidP="00A72C72">
      <w:pPr>
        <w:pStyle w:val="a7"/>
        <w:jc w:val="right"/>
        <w:rPr>
          <w:rFonts w:cstheme="minorHAnsi"/>
          <w:rtl/>
        </w:rPr>
      </w:pPr>
      <w:r>
        <w:rPr>
          <w:rFonts w:cstheme="minorHAnsi" w:hint="cs"/>
          <w:rtl/>
        </w:rPr>
        <w:lastRenderedPageBreak/>
        <w:t>03.12.19</w:t>
      </w:r>
    </w:p>
    <w:p w14:paraId="4DE576CD" w14:textId="3D3EDA4F" w:rsidR="00A72C72" w:rsidRPr="00A72C72" w:rsidRDefault="00A72C72" w:rsidP="00A72C72">
      <w:pPr>
        <w:pStyle w:val="a7"/>
        <w:jc w:val="center"/>
        <w:rPr>
          <w:rFonts w:cstheme="minorHAnsi"/>
          <w:b/>
          <w:bCs/>
          <w:u w:val="single"/>
          <w:rtl/>
        </w:rPr>
      </w:pPr>
      <w:r>
        <w:rPr>
          <w:rFonts w:cstheme="minorHAnsi" w:hint="cs"/>
          <w:b/>
          <w:bCs/>
          <w:u w:val="single"/>
          <w:rtl/>
        </w:rPr>
        <w:t>מאפיינים מהותיים ואחריות מדינה במשפט הבינלאומי:</w:t>
      </w:r>
    </w:p>
    <w:p w14:paraId="22A4873F" w14:textId="2F49EE4E" w:rsidR="00A72C72" w:rsidRDefault="00A72C72" w:rsidP="004A3883">
      <w:pPr>
        <w:pStyle w:val="a7"/>
        <w:jc w:val="both"/>
        <w:rPr>
          <w:rFonts w:cstheme="minorHAnsi"/>
          <w:rtl/>
        </w:rPr>
      </w:pPr>
    </w:p>
    <w:p w14:paraId="4247E580" w14:textId="0E517B9E" w:rsidR="00A72C72" w:rsidRDefault="005A02A6" w:rsidP="004A3883">
      <w:pPr>
        <w:pStyle w:val="a7"/>
        <w:jc w:val="both"/>
        <w:rPr>
          <w:rFonts w:cstheme="minorHAnsi"/>
          <w:rtl/>
        </w:rPr>
      </w:pPr>
      <w:r>
        <w:rPr>
          <w:rFonts w:cstheme="minorHAnsi" w:hint="cs"/>
          <w:rtl/>
        </w:rPr>
        <w:t>אחריות מדינה היא האחריות הבינלאומית המוטלת על מדינות. מדובר בסוגיה יחסית מורכבת ורבת רבדים ואנו ננסה לנבור בשאלות היותר מורכבות שלה.</w:t>
      </w:r>
    </w:p>
    <w:p w14:paraId="6700242D" w14:textId="6EFCD3F6" w:rsidR="005A02A6" w:rsidRDefault="005A02A6" w:rsidP="004A3883">
      <w:pPr>
        <w:pStyle w:val="a7"/>
        <w:jc w:val="both"/>
        <w:rPr>
          <w:rFonts w:cstheme="minorHAnsi"/>
          <w:rtl/>
        </w:rPr>
      </w:pPr>
    </w:p>
    <w:p w14:paraId="745C7A9A" w14:textId="0A5FE3ED" w:rsidR="005A02A6" w:rsidRDefault="005A02A6" w:rsidP="004A3883">
      <w:pPr>
        <w:pStyle w:val="a7"/>
        <w:jc w:val="both"/>
        <w:rPr>
          <w:rFonts w:cstheme="minorHAnsi"/>
          <w:rtl/>
        </w:rPr>
      </w:pPr>
      <w:r>
        <w:rPr>
          <w:rFonts w:cstheme="minorHAnsi" w:hint="cs"/>
          <w:rtl/>
        </w:rPr>
        <w:t>מדינות נהנות מזכויות ופריבילגיות. עם זאת, כל שלב ושלב בו יש זכות מכיל מנגד גם חובות. במשפט הבינלאומי חובות יכולות להיות מוטלות בכל מיני דרכים- אמנות (בילטרליות או מולטילטרליות), מנהג שהוסדר לפני קיומה של מדינה מסוימת ומקורות משפטיים נוספים. כמו במשפט המקומי, מקום שבו מתקיימת הפרה ישנו צד שצריך לשאת באחריות. בעניינו מדובר על אחריות בינלאומית ואנו נעסוק בכללי האחריות הבינלאומית.</w:t>
      </w:r>
    </w:p>
    <w:p w14:paraId="1BB7BDF0" w14:textId="72FE548F" w:rsidR="005A02A6" w:rsidRDefault="005A02A6" w:rsidP="004A3883">
      <w:pPr>
        <w:pStyle w:val="a7"/>
        <w:jc w:val="both"/>
        <w:rPr>
          <w:rFonts w:cstheme="minorHAnsi"/>
          <w:rtl/>
        </w:rPr>
      </w:pPr>
    </w:p>
    <w:p w14:paraId="21FEF0E1" w14:textId="26600307" w:rsidR="005A02A6" w:rsidRDefault="00547A85" w:rsidP="004A3883">
      <w:pPr>
        <w:pStyle w:val="a7"/>
        <w:jc w:val="both"/>
        <w:rPr>
          <w:rFonts w:cstheme="minorHAnsi"/>
          <w:b/>
          <w:bCs/>
          <w:rtl/>
        </w:rPr>
      </w:pPr>
      <w:r>
        <w:rPr>
          <w:rFonts w:cstheme="minorHAnsi" w:hint="cs"/>
          <w:b/>
          <w:bCs/>
          <w:rtl/>
        </w:rPr>
        <w:t>כללי אחריות בינלאומיים:</w:t>
      </w:r>
    </w:p>
    <w:p w14:paraId="4C60F1D8" w14:textId="54F67B28" w:rsidR="00547A85" w:rsidRPr="00547A85" w:rsidRDefault="00547A85" w:rsidP="004A3883">
      <w:pPr>
        <w:pStyle w:val="a7"/>
        <w:jc w:val="both"/>
        <w:rPr>
          <w:rFonts w:cstheme="minorHAnsi"/>
          <w:rtl/>
        </w:rPr>
      </w:pPr>
      <w:r>
        <w:rPr>
          <w:rFonts w:cstheme="minorHAnsi" w:hint="cs"/>
          <w:rtl/>
        </w:rPr>
        <w:t xml:space="preserve">מדובר בכללים מסדר שני אשר לצידם ישנם כללים מסדר ראשוני. הכללים הללו נועדו להסביר את האכיפה והסנקציות המוטלות על גורמים המפרים את החובות מסדר ראשון. לדוגמה, כיבוש חצי האי קרים על ידי רוסיה- </w:t>
      </w:r>
      <w:r w:rsidRPr="00F54B12">
        <w:rPr>
          <w:rFonts w:cstheme="minorHAnsi" w:hint="cs"/>
          <w:u w:val="single"/>
          <w:rtl/>
        </w:rPr>
        <w:t>מדובר בפגיעה רוסית בעיקרון השלמות הטריטוריאלית. זהו כלל מסדר ראשו</w:t>
      </w:r>
      <w:r>
        <w:rPr>
          <w:rFonts w:cstheme="minorHAnsi" w:hint="cs"/>
          <w:rtl/>
        </w:rPr>
        <w:t xml:space="preserve">ן. </w:t>
      </w:r>
      <w:r w:rsidRPr="00F54B12">
        <w:rPr>
          <w:rFonts w:cstheme="minorHAnsi" w:hint="cs"/>
          <w:u w:val="single"/>
          <w:rtl/>
        </w:rPr>
        <w:t>הכללים מסדר שני מסדירים את אופן ההתנהלות במקרה שקיימת הפרה</w:t>
      </w:r>
      <w:r>
        <w:rPr>
          <w:rFonts w:cstheme="minorHAnsi" w:hint="cs"/>
          <w:rtl/>
        </w:rPr>
        <w:t>. יש לענות על שאלות כמו האם ניתן לייחס את המעשה המפר לרוסיה? האם למדינה יש בסיס מוצדק להפרה? מהן ההשלכות המשפטיות של ההפרה?</w:t>
      </w:r>
    </w:p>
    <w:p w14:paraId="3125A822" w14:textId="0CAFDC4C" w:rsidR="00A72C72" w:rsidRDefault="00A72C72" w:rsidP="004A3883">
      <w:pPr>
        <w:pStyle w:val="a7"/>
        <w:jc w:val="both"/>
        <w:rPr>
          <w:rFonts w:cstheme="minorHAnsi"/>
          <w:rtl/>
        </w:rPr>
      </w:pPr>
    </w:p>
    <w:p w14:paraId="51A30F13" w14:textId="4C188F27" w:rsidR="00A72C72" w:rsidRDefault="00F54B12" w:rsidP="004A3883">
      <w:pPr>
        <w:pStyle w:val="a7"/>
        <w:jc w:val="both"/>
        <w:rPr>
          <w:rFonts w:cstheme="minorHAnsi"/>
          <w:b/>
          <w:bCs/>
          <w:rtl/>
        </w:rPr>
      </w:pPr>
      <w:r>
        <w:rPr>
          <w:rFonts w:cstheme="minorHAnsi" w:hint="cs"/>
          <w:b/>
          <w:bCs/>
          <w:rtl/>
        </w:rPr>
        <w:t>חשיבות הכללים היום:</w:t>
      </w:r>
    </w:p>
    <w:p w14:paraId="6538AFDF" w14:textId="761991FB" w:rsidR="00F54B12" w:rsidRDefault="00F54B12" w:rsidP="00FF1E75">
      <w:pPr>
        <w:pStyle w:val="a7"/>
        <w:numPr>
          <w:ilvl w:val="0"/>
          <w:numId w:val="40"/>
        </w:numPr>
        <w:ind w:left="424"/>
        <w:jc w:val="both"/>
        <w:rPr>
          <w:rFonts w:cstheme="minorHAnsi"/>
        </w:rPr>
      </w:pPr>
      <w:r>
        <w:rPr>
          <w:rFonts w:cstheme="minorHAnsi" w:hint="cs"/>
          <w:u w:val="single"/>
          <w:rtl/>
        </w:rPr>
        <w:t>העולם מצוי במגמת משפטיזציה</w:t>
      </w:r>
      <w:r>
        <w:rPr>
          <w:rFonts w:cstheme="minorHAnsi" w:hint="cs"/>
          <w:rtl/>
        </w:rPr>
        <w:t>- גם תחומים בעלי הסדרה משפטית נמוכה קיימים כלפיהם כיום הסדרות ואמנות. המשפט הבינלאומי חודר לתחומים חדשים;</w:t>
      </w:r>
    </w:p>
    <w:p w14:paraId="4E0252C7" w14:textId="40583FD1" w:rsidR="00F54B12" w:rsidRDefault="00F54B12" w:rsidP="00FF1E75">
      <w:pPr>
        <w:pStyle w:val="a7"/>
        <w:numPr>
          <w:ilvl w:val="0"/>
          <w:numId w:val="40"/>
        </w:numPr>
        <w:ind w:left="424"/>
        <w:jc w:val="both"/>
        <w:rPr>
          <w:rFonts w:cstheme="minorHAnsi"/>
        </w:rPr>
      </w:pPr>
      <w:r>
        <w:rPr>
          <w:rFonts w:cstheme="minorHAnsi" w:hint="cs"/>
          <w:u w:val="single"/>
          <w:rtl/>
        </w:rPr>
        <w:t>גידול בכמות האינטראקציות בין מדינות שונות</w:t>
      </w:r>
      <w:r>
        <w:rPr>
          <w:rFonts w:cstheme="minorHAnsi" w:hint="cs"/>
          <w:rtl/>
        </w:rPr>
        <w:t>- בעבר היו פחות קשרים לישראל עם מדינות רחוקות ללא מכנים משותפים. כיום בכפר הגלובלי מדינות מתקשרות עם כל מיני מדינות בכל מיני נושאים, כמו הסכמי כפל ביטוח לאומי.</w:t>
      </w:r>
    </w:p>
    <w:p w14:paraId="166A9F9F" w14:textId="5272690E" w:rsidR="00832EDE" w:rsidRDefault="00832EDE" w:rsidP="003735A2">
      <w:pPr>
        <w:pStyle w:val="a7"/>
        <w:jc w:val="both"/>
        <w:rPr>
          <w:rFonts w:cstheme="minorHAnsi"/>
          <w:rtl/>
        </w:rPr>
      </w:pPr>
      <w:r>
        <w:rPr>
          <w:rFonts w:cstheme="minorHAnsi" w:hint="cs"/>
          <w:rtl/>
        </w:rPr>
        <w:t>בגלל סיבות אלה ואחרות יש חשיבות מוגברת לכללים הללו.</w:t>
      </w:r>
      <w:r w:rsidR="003735A2">
        <w:rPr>
          <w:rFonts w:cstheme="minorHAnsi" w:hint="cs"/>
          <w:rtl/>
        </w:rPr>
        <w:t xml:space="preserve"> </w:t>
      </w:r>
    </w:p>
    <w:p w14:paraId="0A35208C" w14:textId="332E41E6" w:rsidR="007525ED" w:rsidRDefault="007525ED" w:rsidP="003735A2">
      <w:pPr>
        <w:pStyle w:val="a7"/>
        <w:jc w:val="both"/>
        <w:rPr>
          <w:rFonts w:cstheme="minorHAnsi"/>
          <w:rtl/>
        </w:rPr>
      </w:pPr>
    </w:p>
    <w:p w14:paraId="10A2E063" w14:textId="70E0D0DD" w:rsidR="007525ED" w:rsidRDefault="007525ED" w:rsidP="003735A2">
      <w:pPr>
        <w:pStyle w:val="a7"/>
        <w:jc w:val="both"/>
        <w:rPr>
          <w:rFonts w:cstheme="minorHAnsi"/>
          <w:rtl/>
        </w:rPr>
      </w:pPr>
      <w:r>
        <w:rPr>
          <w:rFonts w:cstheme="minorHAnsi" w:hint="cs"/>
          <w:b/>
          <w:bCs/>
          <w:rtl/>
        </w:rPr>
        <w:t>כללי ברירת מחדל-</w:t>
      </w:r>
      <w:r>
        <w:rPr>
          <w:rFonts w:cstheme="minorHAnsi" w:hint="cs"/>
          <w:rtl/>
        </w:rPr>
        <w:t xml:space="preserve"> כאשר משטר משפטי מיוחד מפרט את הכללים לאיתור אחריות- משטר זה גובר על הכללים בהם נדון להלן.</w:t>
      </w:r>
    </w:p>
    <w:p w14:paraId="6F8565A7" w14:textId="097EC6DC" w:rsidR="00A72C72" w:rsidRPr="007525ED" w:rsidRDefault="00A72C72" w:rsidP="004A3883">
      <w:pPr>
        <w:pStyle w:val="a7"/>
        <w:jc w:val="both"/>
        <w:rPr>
          <w:rFonts w:cstheme="minorHAnsi"/>
          <w:rtl/>
        </w:rPr>
      </w:pPr>
    </w:p>
    <w:p w14:paraId="7EF128A4" w14:textId="1F4ECB85" w:rsidR="00A72C72" w:rsidRDefault="005F029F" w:rsidP="004A3883">
      <w:pPr>
        <w:pStyle w:val="a7"/>
        <w:jc w:val="both"/>
        <w:rPr>
          <w:rFonts w:cstheme="minorHAnsi"/>
          <w:b/>
          <w:bCs/>
          <w:rtl/>
        </w:rPr>
      </w:pPr>
      <w:r>
        <w:rPr>
          <w:rFonts w:cstheme="minorHAnsi" w:hint="cs"/>
          <w:b/>
          <w:bCs/>
          <w:rtl/>
        </w:rPr>
        <w:t>המסגרת המשפטית:</w:t>
      </w:r>
    </w:p>
    <w:p w14:paraId="2CE277DF" w14:textId="01FD3065" w:rsidR="005F029F" w:rsidRDefault="005F029F" w:rsidP="004A3883">
      <w:pPr>
        <w:pStyle w:val="a7"/>
        <w:jc w:val="both"/>
        <w:rPr>
          <w:rFonts w:cstheme="minorHAnsi"/>
          <w:rtl/>
        </w:rPr>
      </w:pPr>
      <w:r>
        <w:rPr>
          <w:rFonts w:cstheme="minorHAnsi" w:hint="cs"/>
          <w:rtl/>
        </w:rPr>
        <w:t>אנו מדברים על טיוטת אמנה שגיבשה ועדת ה-</w:t>
      </w:r>
      <w:r>
        <w:rPr>
          <w:rFonts w:cstheme="minorHAnsi" w:hint="cs"/>
        </w:rPr>
        <w:t>ILC</w:t>
      </w:r>
      <w:r>
        <w:rPr>
          <w:rFonts w:cstheme="minorHAnsi" w:hint="cs"/>
          <w:rtl/>
        </w:rPr>
        <w:t xml:space="preserve">: </w:t>
      </w:r>
      <w:r>
        <w:rPr>
          <w:rFonts w:cstheme="minorHAnsi"/>
        </w:rPr>
        <w:t>Draft articles on responsibility of states for internationally wrongful acts 2001</w:t>
      </w:r>
      <w:r>
        <w:rPr>
          <w:rFonts w:cstheme="minorHAnsi" w:hint="cs"/>
          <w:rtl/>
        </w:rPr>
        <w:t>. במסגרת העבודה של הועדה הם גיבשו טיוטה לאמנה אבל היא לא אומצה על ידי מדינות ואינה מחייבת. רוב הכללים בה נחשבים כללים מנהגיים.</w:t>
      </w:r>
    </w:p>
    <w:p w14:paraId="69364438" w14:textId="61E3F4A8" w:rsidR="005F029F" w:rsidRDefault="005F029F" w:rsidP="004A3883">
      <w:pPr>
        <w:pStyle w:val="a7"/>
        <w:jc w:val="both"/>
        <w:rPr>
          <w:rFonts w:cstheme="minorHAnsi"/>
          <w:rtl/>
        </w:rPr>
      </w:pPr>
    </w:p>
    <w:p w14:paraId="012DB97C" w14:textId="3F0331CC" w:rsidR="005F029F" w:rsidRDefault="00347EB5" w:rsidP="004A3883">
      <w:pPr>
        <w:pStyle w:val="a7"/>
        <w:jc w:val="both"/>
        <w:rPr>
          <w:rFonts w:cstheme="minorHAnsi"/>
          <w:b/>
          <w:bCs/>
          <w:rtl/>
        </w:rPr>
      </w:pPr>
      <w:r>
        <w:rPr>
          <w:rFonts w:cstheme="minorHAnsi" w:hint="cs"/>
          <w:b/>
          <w:bCs/>
          <w:rtl/>
        </w:rPr>
        <w:t>התנאים לאחריות בינלאומיות:</w:t>
      </w:r>
    </w:p>
    <w:p w14:paraId="789A30DA" w14:textId="7258FA05" w:rsidR="00347EB5" w:rsidRDefault="001D64B4" w:rsidP="00FF1E75">
      <w:pPr>
        <w:pStyle w:val="a7"/>
        <w:numPr>
          <w:ilvl w:val="0"/>
          <w:numId w:val="36"/>
        </w:numPr>
        <w:ind w:left="424"/>
        <w:jc w:val="both"/>
        <w:rPr>
          <w:rFonts w:cstheme="minorHAnsi"/>
        </w:rPr>
      </w:pPr>
      <w:r>
        <w:rPr>
          <w:rFonts w:cstheme="minorHAnsi" w:hint="cs"/>
          <w:u w:val="single"/>
          <w:rtl/>
        </w:rPr>
        <w:t>סעיף 1-</w:t>
      </w:r>
      <w:r>
        <w:rPr>
          <w:rFonts w:cstheme="minorHAnsi" w:hint="cs"/>
          <w:rtl/>
        </w:rPr>
        <w:t xml:space="preserve"> עיקרון על שחולש על אחריות בינלאומית קיים גם במשפט הבינלאומי- על הפרה יש אחריות. זו נקודת המוצא.</w:t>
      </w:r>
    </w:p>
    <w:p w14:paraId="5A7C92C4" w14:textId="561C3D30" w:rsidR="001D64B4" w:rsidRDefault="001D64B4" w:rsidP="00FF1E75">
      <w:pPr>
        <w:pStyle w:val="a7"/>
        <w:numPr>
          <w:ilvl w:val="0"/>
          <w:numId w:val="36"/>
        </w:numPr>
        <w:ind w:left="424"/>
        <w:jc w:val="both"/>
        <w:rPr>
          <w:rFonts w:cstheme="minorHAnsi"/>
        </w:rPr>
      </w:pPr>
      <w:r>
        <w:rPr>
          <w:rFonts w:cstheme="minorHAnsi" w:hint="cs"/>
          <w:u w:val="single"/>
          <w:rtl/>
        </w:rPr>
        <w:t>סעיף 2-</w:t>
      </w:r>
      <w:r>
        <w:rPr>
          <w:rFonts w:cstheme="minorHAnsi" w:hint="cs"/>
          <w:rtl/>
        </w:rPr>
        <w:t xml:space="preserve"> אחריות תקום בהתקיימותם של 3 תנאים:</w:t>
      </w:r>
    </w:p>
    <w:p w14:paraId="14642F42" w14:textId="5D5D310D" w:rsidR="001D64B4" w:rsidRDefault="001D64B4" w:rsidP="00FF1E75">
      <w:pPr>
        <w:pStyle w:val="a7"/>
        <w:numPr>
          <w:ilvl w:val="0"/>
          <w:numId w:val="41"/>
        </w:numPr>
        <w:jc w:val="both"/>
        <w:rPr>
          <w:rFonts w:cstheme="minorHAnsi"/>
        </w:rPr>
      </w:pPr>
      <w:r>
        <w:rPr>
          <w:rFonts w:cstheme="minorHAnsi" w:hint="cs"/>
          <w:b/>
          <w:bCs/>
          <w:rtl/>
        </w:rPr>
        <w:t>מעשה או מחדל-</w:t>
      </w:r>
      <w:r>
        <w:rPr>
          <w:rFonts w:cstheme="minorHAnsi" w:hint="cs"/>
          <w:rtl/>
        </w:rPr>
        <w:t xml:space="preserve"> מדינה יכולה להפר כלל או חובה בין מעשה ובין במחדל, אופי ההתנהגות תלוי בחובה המוטלת. חובה יותר קשה היא חובת עשה פוזיטיבית ואז ההפרה היא במחדל. למשל, החובה למנוע רצח עם ולהעמיד לדין את הפושעים, מקום בו מדינה לא ממלאת את החובה שלה היא מפרה במחדל.</w:t>
      </w:r>
    </w:p>
    <w:p w14:paraId="5B2FA001" w14:textId="44CC13D0" w:rsidR="00384395" w:rsidRDefault="00384395" w:rsidP="00FF1E75">
      <w:pPr>
        <w:pStyle w:val="a7"/>
        <w:numPr>
          <w:ilvl w:val="0"/>
          <w:numId w:val="41"/>
        </w:numPr>
        <w:jc w:val="both"/>
        <w:rPr>
          <w:rFonts w:cstheme="minorHAnsi"/>
        </w:rPr>
      </w:pPr>
      <w:r>
        <w:rPr>
          <w:rFonts w:cstheme="minorHAnsi" w:hint="cs"/>
          <w:b/>
          <w:bCs/>
          <w:rtl/>
        </w:rPr>
        <w:t>הפרה של כלל ראשוני של המשפט הבינלאומי (סעיף 3+32)-</w:t>
      </w:r>
      <w:r>
        <w:rPr>
          <w:rFonts w:cstheme="minorHAnsi" w:hint="cs"/>
          <w:rtl/>
        </w:rPr>
        <w:t xml:space="preserve"> </w:t>
      </w:r>
      <w:r w:rsidR="00707CE5">
        <w:rPr>
          <w:rFonts w:cstheme="minorHAnsi" w:hint="cs"/>
          <w:rtl/>
        </w:rPr>
        <w:t>האם כל פעולה של מדינה נחשבת הפרה? הסיווג נקבע לפי המשפט הבינלאומי ולא לפי המשפט המדינתי. המדינה לא יכולה לטעון כי בדין המדינתי מותר לבצע פעולה אפילו שהדין הבינלאומי אוסר. רציונל דומה אפשר לראות בדיני אמנות, מדינה לא יכולה להיתלות על דין שקיים בחוק הפנימי שלה כדי להפר אמנה כלפי מדינה אחרת.</w:t>
      </w:r>
    </w:p>
    <w:p w14:paraId="6420E282" w14:textId="700F4EB6" w:rsidR="00707CE5" w:rsidRDefault="00FD4C9E" w:rsidP="00FF1E75">
      <w:pPr>
        <w:pStyle w:val="a7"/>
        <w:numPr>
          <w:ilvl w:val="0"/>
          <w:numId w:val="41"/>
        </w:numPr>
        <w:jc w:val="both"/>
        <w:rPr>
          <w:rFonts w:cstheme="minorHAnsi"/>
        </w:rPr>
      </w:pPr>
      <w:r>
        <w:rPr>
          <w:rFonts w:cstheme="minorHAnsi" w:hint="cs"/>
          <w:b/>
          <w:bCs/>
          <w:rtl/>
        </w:rPr>
        <w:t>ניתן לייחס את המעשה או המחדל למדינה-</w:t>
      </w:r>
      <w:r>
        <w:rPr>
          <w:rFonts w:cstheme="minorHAnsi" w:hint="cs"/>
          <w:rtl/>
        </w:rPr>
        <w:t xml:space="preserve"> זו השאלת הקשה. היא שאלה מורכבת מפני שמדינות לא יכולות לבצע מעשים, מדינה היא ישות שמבצעת מעשה בעצמה, תמיד </w:t>
      </w:r>
      <w:r w:rsidR="00E619FF">
        <w:rPr>
          <w:rFonts w:cstheme="minorHAnsi" w:hint="cs"/>
          <w:rtl/>
        </w:rPr>
        <w:t>מי שמבצע את המעשה הוא פרט. האם המעשה של פלוני ניתן לייחוס אל מדינת ישראל?</w:t>
      </w:r>
    </w:p>
    <w:p w14:paraId="250F2BA0" w14:textId="77777777" w:rsidR="00E619FF" w:rsidRDefault="00E619FF" w:rsidP="00E619FF">
      <w:pPr>
        <w:pStyle w:val="a7"/>
        <w:jc w:val="both"/>
        <w:rPr>
          <w:rFonts w:cstheme="minorHAnsi"/>
          <w:b/>
          <w:bCs/>
          <w:rtl/>
        </w:rPr>
      </w:pPr>
    </w:p>
    <w:p w14:paraId="164B847F" w14:textId="58139C32" w:rsidR="00E619FF" w:rsidRDefault="00E619FF" w:rsidP="00E619FF">
      <w:pPr>
        <w:pStyle w:val="a7"/>
        <w:jc w:val="both"/>
        <w:rPr>
          <w:rFonts w:cstheme="minorHAnsi"/>
          <w:rtl/>
        </w:rPr>
      </w:pPr>
      <w:r>
        <w:rPr>
          <w:rFonts w:cstheme="minorHAnsi" w:hint="cs"/>
          <w:b/>
          <w:bCs/>
          <w:rtl/>
        </w:rPr>
        <w:t>ייחוס</w:t>
      </w:r>
      <w:r>
        <w:rPr>
          <w:rFonts w:cstheme="minorHAnsi" w:hint="cs"/>
          <w:rtl/>
        </w:rPr>
        <w:t xml:space="preserve"> הוא מבחן משפטי והמטרה היא לאתר את כל הזיקות שקושרות בין הפעולה לבין המדינה. במקרה הזה הכלל הבסיסי הוא ש</w:t>
      </w:r>
      <w:r w:rsidRPr="009D36EC">
        <w:rPr>
          <w:rFonts w:cstheme="minorHAnsi" w:hint="cs"/>
          <w:u w:val="single"/>
          <w:rtl/>
        </w:rPr>
        <w:t>מדינה לא נושאת באחריות להתנהגות של הפרטים בשטחה</w:t>
      </w:r>
      <w:r>
        <w:rPr>
          <w:rFonts w:cstheme="minorHAnsi" w:hint="cs"/>
          <w:rtl/>
        </w:rPr>
        <w:t>.</w:t>
      </w:r>
      <w:r w:rsidR="00E66648">
        <w:rPr>
          <w:rFonts w:cstheme="minorHAnsi" w:hint="cs"/>
          <w:rtl/>
        </w:rPr>
        <w:t xml:space="preserve"> </w:t>
      </w:r>
      <w:r w:rsidR="00E66648" w:rsidRPr="009D36EC">
        <w:rPr>
          <w:rFonts w:cstheme="minorHAnsi" w:hint="cs"/>
          <w:b/>
          <w:bCs/>
          <w:rtl/>
        </w:rPr>
        <w:t>מה היא הזיקה הנדרשת בין מבצע ההתנהגות לבין המדינה?</w:t>
      </w:r>
      <w:r w:rsidR="00E66648">
        <w:rPr>
          <w:rFonts w:cstheme="minorHAnsi" w:hint="cs"/>
          <w:rtl/>
        </w:rPr>
        <w:t xml:space="preserve"> נדבר על כמה סוגים של פרטים המבצעים פעולות:</w:t>
      </w:r>
    </w:p>
    <w:p w14:paraId="035C0CA0" w14:textId="51950089" w:rsidR="00E66648" w:rsidRDefault="006329B7" w:rsidP="00FF1E75">
      <w:pPr>
        <w:pStyle w:val="a7"/>
        <w:numPr>
          <w:ilvl w:val="0"/>
          <w:numId w:val="36"/>
        </w:numPr>
        <w:ind w:left="424"/>
        <w:jc w:val="both"/>
        <w:rPr>
          <w:rFonts w:cstheme="minorHAnsi"/>
        </w:rPr>
      </w:pPr>
      <w:r>
        <w:rPr>
          <w:rFonts w:cstheme="minorHAnsi" w:hint="cs"/>
          <w:b/>
          <w:bCs/>
          <w:rtl/>
        </w:rPr>
        <w:t>זיקה מוסדית-</w:t>
      </w:r>
      <w:r>
        <w:rPr>
          <w:rFonts w:cstheme="minorHAnsi" w:hint="cs"/>
          <w:rtl/>
        </w:rPr>
        <w:t xml:space="preserve"> </w:t>
      </w:r>
      <w:r w:rsidR="00D0296E">
        <w:rPr>
          <w:rFonts w:cstheme="minorHAnsi" w:hint="cs"/>
          <w:rtl/>
        </w:rPr>
        <w:t xml:space="preserve">אחריות המדינה לפעולות של אורגנים שלה. </w:t>
      </w:r>
      <w:r w:rsidR="00AB126E">
        <w:rPr>
          <w:rFonts w:cstheme="minorHAnsi" w:hint="cs"/>
          <w:rtl/>
        </w:rPr>
        <w:t>הזיקה שקיימת כאן היא זיקה מוסדית. שוטר במשטרת ישראל הוא בעל זיקה מוסדית למשטרה שהיא גוף של מדינת ישראל. דוגמות נוספות הן חיילים של המדינה, עובד ציבור, שר, ראש ממשלה, נשיא וכו'. פעולות של הגורמים האלו הנחת היסוד היא שמדובר על פעולות של המדינה. חייל המבצע פשע מלחמה או עבירה כלפי מדינה אחרת, בהיותו חייל צה"ל, הנחת המוצא היא שניתן לייחס את הפעולה שלו למדינת ישראל.</w:t>
      </w:r>
      <w:r w:rsidR="00B259CB">
        <w:rPr>
          <w:rFonts w:cstheme="minorHAnsi" w:hint="cs"/>
          <w:rtl/>
        </w:rPr>
        <w:t xml:space="preserve"> </w:t>
      </w:r>
      <w:r w:rsidR="00B259CB">
        <w:rPr>
          <w:rFonts w:cstheme="minorHAnsi" w:hint="cs"/>
          <w:u w:val="single"/>
          <w:rtl/>
        </w:rPr>
        <w:t>אין שום חשיבות להיררכיה</w:t>
      </w:r>
      <w:r w:rsidR="00B259CB">
        <w:rPr>
          <w:rFonts w:cstheme="minorHAnsi" w:hint="cs"/>
          <w:rtl/>
        </w:rPr>
        <w:t xml:space="preserve"> או לדרגה של אותו חייל- דין טוראי כדין אלוף; נועד למנוע ממדינה להתחמק מאחריות.</w:t>
      </w:r>
    </w:p>
    <w:p w14:paraId="5C42662E" w14:textId="1D560270" w:rsidR="00B259CB" w:rsidRDefault="00B259CB" w:rsidP="00B259CB">
      <w:pPr>
        <w:pStyle w:val="a7"/>
        <w:ind w:left="424"/>
        <w:jc w:val="both"/>
        <w:rPr>
          <w:rFonts w:cstheme="minorHAnsi"/>
          <w:rtl/>
        </w:rPr>
      </w:pPr>
      <w:r>
        <w:rPr>
          <w:rFonts w:cstheme="minorHAnsi" w:hint="cs"/>
          <w:b/>
          <w:bCs/>
          <w:rtl/>
        </w:rPr>
        <w:lastRenderedPageBreak/>
        <w:t xml:space="preserve">איך יודעים מיהו אורגן? </w:t>
      </w:r>
      <w:r>
        <w:rPr>
          <w:rFonts w:cstheme="minorHAnsi" w:hint="cs"/>
          <w:rtl/>
        </w:rPr>
        <w:t>בחלק מהמדינות הדואר הוא גוף של מדינה ובחלק לא. איך מחליטים מי מהווה אורגן? ישנם כמה דרכים:</w:t>
      </w:r>
    </w:p>
    <w:p w14:paraId="07A84CCC" w14:textId="0094917D" w:rsidR="00B259CB" w:rsidRDefault="00E64EE9" w:rsidP="00FF1E75">
      <w:pPr>
        <w:pStyle w:val="a7"/>
        <w:numPr>
          <w:ilvl w:val="0"/>
          <w:numId w:val="42"/>
        </w:numPr>
        <w:jc w:val="both"/>
        <w:rPr>
          <w:rFonts w:cstheme="minorHAnsi"/>
        </w:rPr>
      </w:pPr>
      <w:r>
        <w:rPr>
          <w:rFonts w:cstheme="minorHAnsi" w:hint="cs"/>
          <w:rtl/>
        </w:rPr>
        <w:t>לפי טיוטת המדינה קובעים מי אורגן של המדינה לפי הדין הפנימי. אם במדינת ישראל הדואר הוא גוף של המדינה העובדים נחשבים אורגנים. המדינה היא זו שרשאית להחליט מי האורגנים שלה. יחד עם זאת בדברי ההסבר של הועדה מדויק;</w:t>
      </w:r>
    </w:p>
    <w:p w14:paraId="19D0A34E" w14:textId="77777777" w:rsidR="00C276E9" w:rsidRDefault="00E64EE9" w:rsidP="00FF1E75">
      <w:pPr>
        <w:pStyle w:val="a7"/>
        <w:numPr>
          <w:ilvl w:val="0"/>
          <w:numId w:val="42"/>
        </w:numPr>
        <w:jc w:val="both"/>
        <w:rPr>
          <w:rFonts w:cstheme="minorHAnsi"/>
        </w:rPr>
      </w:pPr>
      <w:r>
        <w:rPr>
          <w:rFonts w:cstheme="minorHAnsi" w:hint="cs"/>
          <w:rtl/>
        </w:rPr>
        <w:t>מדינה לא תוכל להתחמק מאחריות מגוף שמתנהל דה פקטו בתור אורגן שלה רק אם לא כתוב בחוק שהוא כן. תיבחן הפרקטיקה, התפקיד של האורגן בפועל וכו'.</w:t>
      </w:r>
    </w:p>
    <w:p w14:paraId="5E9E234D" w14:textId="3CB3B6CE" w:rsidR="00E64EE9" w:rsidRDefault="00E64EE9" w:rsidP="00C276E9">
      <w:pPr>
        <w:pStyle w:val="a7"/>
        <w:ind w:left="784"/>
        <w:jc w:val="both"/>
        <w:rPr>
          <w:rFonts w:cstheme="minorHAnsi"/>
          <w:rtl/>
        </w:rPr>
      </w:pPr>
      <w:r>
        <w:rPr>
          <w:rFonts w:cstheme="minorHAnsi" w:hint="cs"/>
          <w:rtl/>
        </w:rPr>
        <w:t>הסוגייה הזו נדונה ב-</w:t>
      </w:r>
      <w:r>
        <w:rPr>
          <w:rFonts w:cstheme="minorHAnsi" w:hint="cs"/>
        </w:rPr>
        <w:t>ICJ</w:t>
      </w:r>
      <w:r>
        <w:rPr>
          <w:rFonts w:cstheme="minorHAnsi" w:hint="cs"/>
          <w:rtl/>
        </w:rPr>
        <w:t xml:space="preserve"> ב</w:t>
      </w:r>
      <w:r w:rsidRPr="00465311">
        <w:rPr>
          <w:rFonts w:cstheme="minorHAnsi" w:hint="cs"/>
          <w:b/>
          <w:bCs/>
          <w:rtl/>
        </w:rPr>
        <w:t xml:space="preserve">פרשת </w:t>
      </w:r>
      <w:r w:rsidR="00C276E9" w:rsidRPr="00465311">
        <w:rPr>
          <w:rFonts w:cstheme="minorHAnsi" w:hint="cs"/>
          <w:b/>
          <w:bCs/>
          <w:rtl/>
        </w:rPr>
        <w:t xml:space="preserve">הג'נוסייד, </w:t>
      </w:r>
      <w:r w:rsidR="00C276E9">
        <w:rPr>
          <w:rFonts w:cstheme="minorHAnsi" w:hint="cs"/>
          <w:rtl/>
        </w:rPr>
        <w:t xml:space="preserve">תיק בין סרביה לבין בוסניה-הרצגובינה, בו נדונה השאלה האם אפשר לייחס לסרביה פעולות של מיליציה סרבית-בוסנית בגין פעולות שהוא ביצע (רצח עם) נגד בוסנים מוסלמים ובעיקר טבח מסוים. האם אפשר לייחס את הפעולות של המיליציה לסרביה- האם הוא מהווה אורגן דה פקטו של סרביה? בפסק דין נקבע ברוח דבר ההסבר שהדין הפנימי של המדינה הוא לא המבחן היחיד, אלא גם מקום בו גורמים פרטיים ייחשבו הלכה למעשה לאורגן בפועל. המבחן שלנו הוא </w:t>
      </w:r>
      <w:r w:rsidR="00C276E9" w:rsidRPr="00465311">
        <w:rPr>
          <w:rFonts w:cstheme="minorHAnsi" w:hint="cs"/>
          <w:b/>
          <w:bCs/>
          <w:rtl/>
        </w:rPr>
        <w:t>מבחן התלות המלאה במדינה</w:t>
      </w:r>
      <w:r w:rsidR="00C276E9">
        <w:rPr>
          <w:rFonts w:cstheme="minorHAnsi" w:hint="cs"/>
          <w:rtl/>
        </w:rPr>
        <w:t>. כלומר, אותו אורגן מהווה רק מכשיר בידה של המדינה. בפסק הדין נקבע שקשה מאוד להתרחב מהמבחן הטבעי של אורגן לפי הדין הפנימי ולכן המבחן הוא מבחן מחמיר- צריך שהגוף יהיה תלוי באופן מוחלט במדינה. במקרה הזה בית הדין קבע שלא ניתן לייחס את הפעולות של המיליציה ל</w:t>
      </w:r>
      <w:r w:rsidR="00465311">
        <w:rPr>
          <w:rFonts w:cstheme="minorHAnsi" w:hint="cs"/>
          <w:rtl/>
        </w:rPr>
        <w:t>סרביה.</w:t>
      </w:r>
    </w:p>
    <w:p w14:paraId="5578C18B" w14:textId="73A81E79" w:rsidR="00465311" w:rsidRDefault="00465311" w:rsidP="00FF1E75">
      <w:pPr>
        <w:pStyle w:val="a7"/>
        <w:numPr>
          <w:ilvl w:val="0"/>
          <w:numId w:val="42"/>
        </w:numPr>
        <w:jc w:val="both"/>
        <w:rPr>
          <w:rFonts w:cstheme="minorHAnsi"/>
        </w:rPr>
      </w:pPr>
      <w:r>
        <w:rPr>
          <w:rFonts w:cstheme="minorHAnsi" w:hint="cs"/>
          <w:rtl/>
        </w:rPr>
        <w:t>גוף מוסמך של המדינה, אך הוסמך על ידה לבצע פונקציות ממשלתיות (סעיף 5 לכללי ה-</w:t>
      </w:r>
      <w:r>
        <w:rPr>
          <w:rFonts w:cstheme="minorHAnsi" w:hint="cs"/>
        </w:rPr>
        <w:t>ILC</w:t>
      </w:r>
      <w:r>
        <w:rPr>
          <w:rFonts w:cstheme="minorHAnsi" w:hint="cs"/>
          <w:rtl/>
        </w:rPr>
        <w:t>). דוגמה לכך היא הפרטה של בתי הכלא, כוחות ביטחון פרטיים, למה שנרצה לייחס להם אחריות? כי המדינה הסמיכה אותם, האצילה להם את הסמכויות הממשלתיות הללו ולכן היא עדיין תחוב בכין פעולותיהם של אותם אנשים/</w:t>
      </w:r>
      <w:r w:rsidR="00E13B9E">
        <w:rPr>
          <w:rFonts w:cstheme="minorHAnsi" w:hint="cs"/>
          <w:rtl/>
        </w:rPr>
        <w:t>גופים</w:t>
      </w:r>
      <w:r>
        <w:rPr>
          <w:rFonts w:cstheme="minorHAnsi" w:hint="cs"/>
          <w:rtl/>
        </w:rPr>
        <w:t>.</w:t>
      </w:r>
      <w:r w:rsidR="00E13B9E">
        <w:rPr>
          <w:rFonts w:cstheme="minorHAnsi" w:hint="cs"/>
          <w:rtl/>
        </w:rPr>
        <w:t xml:space="preserve"> מדובר בייחוס מרחיק לכת- המדינה תחוב באחריות למרות ששיקול הדעת לא מצוי בידיה, אלא בידי הגופים הפרטיים.</w:t>
      </w:r>
    </w:p>
    <w:p w14:paraId="13A60730" w14:textId="636E8065" w:rsidR="00E13B9E" w:rsidRDefault="00E13B9E" w:rsidP="00E13B9E">
      <w:pPr>
        <w:pStyle w:val="a7"/>
        <w:jc w:val="both"/>
        <w:rPr>
          <w:rFonts w:cstheme="minorHAnsi"/>
          <w:rtl/>
        </w:rPr>
      </w:pPr>
    </w:p>
    <w:p w14:paraId="2140993B" w14:textId="263E3FD6" w:rsidR="00E13B9E" w:rsidRDefault="00E13B9E" w:rsidP="00E13B9E">
      <w:pPr>
        <w:pStyle w:val="a7"/>
        <w:jc w:val="both"/>
        <w:rPr>
          <w:rFonts w:cstheme="minorHAnsi"/>
          <w:rtl/>
        </w:rPr>
      </w:pPr>
      <w:r w:rsidRPr="00E13B9E">
        <w:rPr>
          <w:rFonts w:cstheme="minorHAnsi" w:hint="cs"/>
          <w:b/>
          <w:bCs/>
          <w:rtl/>
        </w:rPr>
        <w:t>פעולה במסגרת הכשרות</w:t>
      </w:r>
      <w:r>
        <w:rPr>
          <w:rFonts w:cstheme="minorHAnsi" w:hint="cs"/>
          <w:rtl/>
        </w:rPr>
        <w:t xml:space="preserve"> (</w:t>
      </w:r>
      <w:r>
        <w:rPr>
          <w:rFonts w:cstheme="minorHAnsi" w:hint="cs"/>
        </w:rPr>
        <w:t>CAPACITY</w:t>
      </w:r>
      <w:r>
        <w:rPr>
          <w:rFonts w:cstheme="minorHAnsi" w:hint="cs"/>
          <w:rtl/>
        </w:rPr>
        <w:t xml:space="preserve">)- </w:t>
      </w:r>
      <w:r w:rsidRPr="00E13B9E">
        <w:rPr>
          <w:rFonts w:cstheme="minorHAnsi" w:hint="cs"/>
          <w:u w:val="single"/>
          <w:rtl/>
        </w:rPr>
        <w:t>לא כל התנהגות של אורגן תיוחס למדינה</w:t>
      </w:r>
      <w:r>
        <w:rPr>
          <w:rFonts w:cstheme="minorHAnsi" w:hint="cs"/>
          <w:rtl/>
        </w:rPr>
        <w:t xml:space="preserve">. תנאי נוסף לייחוס הוא שהפעולה בוצעה במסגרת כשרותו של אותו אורגן. אם שוטר במשטרה הולך </w:t>
      </w:r>
      <w:r w:rsidR="0053678D">
        <w:rPr>
          <w:rFonts w:cstheme="minorHAnsi" w:hint="cs"/>
          <w:rtl/>
        </w:rPr>
        <w:t xml:space="preserve">לגבול סוריה במסגרת העבודה השיטורית שלו ומתחיל לירות על אזרחים מעבר לגבול, נקבע כי הפעולה לא הייתה בסמכות. </w:t>
      </w:r>
      <w:r w:rsidR="0053678D">
        <w:rPr>
          <w:rFonts w:cstheme="minorHAnsi" w:hint="cs"/>
          <w:b/>
          <w:bCs/>
          <w:rtl/>
        </w:rPr>
        <w:t>כיצד נזהה אם הפעולה בכשרות?</w:t>
      </w:r>
      <w:r w:rsidR="0053678D">
        <w:rPr>
          <w:rFonts w:cstheme="minorHAnsi" w:hint="cs"/>
          <w:rtl/>
        </w:rPr>
        <w:t xml:space="preserve"> ישנם 2 מבחנים:</w:t>
      </w:r>
    </w:p>
    <w:p w14:paraId="3D23BC26" w14:textId="0202AC4A" w:rsidR="0053678D" w:rsidRDefault="000D38BC" w:rsidP="00FF1E75">
      <w:pPr>
        <w:pStyle w:val="a7"/>
        <w:numPr>
          <w:ilvl w:val="0"/>
          <w:numId w:val="43"/>
        </w:numPr>
        <w:ind w:left="424"/>
        <w:jc w:val="both"/>
        <w:rPr>
          <w:rFonts w:cstheme="minorHAnsi"/>
        </w:rPr>
      </w:pPr>
      <w:r>
        <w:rPr>
          <w:rFonts w:cstheme="minorHAnsi" w:hint="cs"/>
          <w:u w:val="single"/>
          <w:rtl/>
        </w:rPr>
        <w:t>מבחן הזיקה המהותית</w:t>
      </w:r>
      <w:r>
        <w:rPr>
          <w:rFonts w:cstheme="minorHAnsi" w:hint="cs"/>
          <w:rtl/>
        </w:rPr>
        <w:t>- במסגרתו נשאל האם קיימת זיקה בין התפקיד לבין הפעולה;</w:t>
      </w:r>
    </w:p>
    <w:p w14:paraId="3B983739" w14:textId="6E915280" w:rsidR="000D38BC" w:rsidRDefault="000D38BC" w:rsidP="00FF1E75">
      <w:pPr>
        <w:pStyle w:val="a7"/>
        <w:numPr>
          <w:ilvl w:val="0"/>
          <w:numId w:val="43"/>
        </w:numPr>
        <w:ind w:left="424"/>
        <w:jc w:val="both"/>
        <w:rPr>
          <w:rFonts w:cstheme="minorHAnsi"/>
        </w:rPr>
      </w:pPr>
      <w:r>
        <w:rPr>
          <w:rFonts w:cstheme="minorHAnsi" w:hint="cs"/>
          <w:u w:val="single"/>
          <w:rtl/>
        </w:rPr>
        <w:t>מבחן הסמכות הנחזית</w:t>
      </w:r>
      <w:r w:rsidRPr="000D38BC">
        <w:rPr>
          <w:rFonts w:cstheme="minorHAnsi" w:hint="cs"/>
          <w:rtl/>
        </w:rPr>
        <w:t>-</w:t>
      </w:r>
      <w:r>
        <w:rPr>
          <w:rFonts w:cstheme="minorHAnsi" w:hint="cs"/>
          <w:rtl/>
        </w:rPr>
        <w:t xml:space="preserve"> האם סממנים חיצוניים מבטאים פעולה מטעם המדינה (מדים לדוגמה).</w:t>
      </w:r>
    </w:p>
    <w:p w14:paraId="1FB72CAD" w14:textId="18F8F616" w:rsidR="000D38BC" w:rsidRDefault="00935BDC" w:rsidP="000D38BC">
      <w:pPr>
        <w:pStyle w:val="a7"/>
        <w:jc w:val="both"/>
        <w:rPr>
          <w:rFonts w:cstheme="minorHAnsi"/>
          <w:rtl/>
        </w:rPr>
      </w:pPr>
      <w:r>
        <w:rPr>
          <w:rFonts w:cstheme="minorHAnsi" w:hint="cs"/>
          <w:rtl/>
        </w:rPr>
        <w:t>המבחנים הם משלימים. השכלול שלהם ביחיד יגיע לתוצאה- שוטר מבצע פעולה במדים ופעילותו נראית קשורה לתפקידו.</w:t>
      </w:r>
    </w:p>
    <w:p w14:paraId="22055BD2" w14:textId="42A0591C" w:rsidR="00935BDC" w:rsidRDefault="00935BDC" w:rsidP="000D38BC">
      <w:pPr>
        <w:pStyle w:val="a7"/>
        <w:jc w:val="both"/>
        <w:rPr>
          <w:rFonts w:cstheme="minorHAnsi"/>
          <w:rtl/>
        </w:rPr>
      </w:pPr>
    </w:p>
    <w:p w14:paraId="1C876E80" w14:textId="46C8096D" w:rsidR="00935BDC" w:rsidRDefault="00935BDC" w:rsidP="000D38BC">
      <w:pPr>
        <w:pStyle w:val="a7"/>
        <w:jc w:val="both"/>
        <w:rPr>
          <w:rFonts w:cstheme="minorHAnsi"/>
          <w:rtl/>
        </w:rPr>
      </w:pPr>
      <w:r>
        <w:rPr>
          <w:rFonts w:cstheme="minorHAnsi" w:hint="cs"/>
          <w:rtl/>
        </w:rPr>
        <w:t xml:space="preserve">חריג לייחוס אחריות הוא </w:t>
      </w:r>
      <w:r>
        <w:rPr>
          <w:rFonts w:cstheme="minorHAnsi" w:hint="cs"/>
          <w:b/>
          <w:bCs/>
          <w:rtl/>
        </w:rPr>
        <w:t>החריגה מסמכות</w:t>
      </w:r>
      <w:r>
        <w:rPr>
          <w:rFonts w:cstheme="minorHAnsi" w:hint="cs"/>
          <w:rtl/>
        </w:rPr>
        <w:t>:</w:t>
      </w:r>
    </w:p>
    <w:p w14:paraId="031E654E" w14:textId="30763475" w:rsidR="00935BDC" w:rsidRDefault="00935BDC" w:rsidP="00FF1E75">
      <w:pPr>
        <w:pStyle w:val="a7"/>
        <w:numPr>
          <w:ilvl w:val="0"/>
          <w:numId w:val="44"/>
        </w:numPr>
        <w:ind w:left="424"/>
        <w:jc w:val="both"/>
        <w:rPr>
          <w:rFonts w:cstheme="minorHAnsi"/>
        </w:rPr>
      </w:pPr>
      <w:r>
        <w:rPr>
          <w:rFonts w:cstheme="minorHAnsi" w:hint="cs"/>
          <w:rtl/>
        </w:rPr>
        <w:t xml:space="preserve">החריג הראשון הוא האורגן של המדינה שביצע מעשה שלא הוקצה לו, פעולה שלא במסגרת הסמכות. </w:t>
      </w:r>
      <w:r w:rsidR="008C7D26">
        <w:rPr>
          <w:rFonts w:cstheme="minorHAnsi" w:hint="cs"/>
          <w:rtl/>
        </w:rPr>
        <w:t>לדוגמה, שוטר סיור שאסור לו לחקור וחוקר שאסור לו לעצור אדם. חוקר שעצר אדם חרג מסמכותו למרות שהוא שוטר, פעולה שהיא לחלוטין לא במסגרת התפקיד שלו.</w:t>
      </w:r>
    </w:p>
    <w:p w14:paraId="41C74871" w14:textId="6978FE01" w:rsidR="008C7D26" w:rsidRDefault="008C7D26" w:rsidP="00FF1E75">
      <w:pPr>
        <w:pStyle w:val="a7"/>
        <w:numPr>
          <w:ilvl w:val="0"/>
          <w:numId w:val="44"/>
        </w:numPr>
        <w:ind w:left="424"/>
        <w:jc w:val="both"/>
        <w:rPr>
          <w:rFonts w:cstheme="minorHAnsi"/>
        </w:rPr>
      </w:pPr>
      <w:r>
        <w:rPr>
          <w:rFonts w:cstheme="minorHAnsi" w:hint="cs"/>
          <w:rtl/>
        </w:rPr>
        <w:t>החריג השני הוא עולה שמבוצעת תוך הפרה של ההוראות שניתנו על ידי הגורם המוסמך. לדוגמה, חייל צה"ל שפועל בניגוד לקוד האתי של צה"ל, למשל- חייל שאמרו לו בסיטואציה מסוימת לא לירות והוא ירה בכל זאת (הפעולה מותרת באופן עקרוני לחייל, אך לא במקרה הספציפי הזה).</w:t>
      </w:r>
    </w:p>
    <w:p w14:paraId="771003F0" w14:textId="5A57CD36" w:rsidR="008C7D26" w:rsidRDefault="008C7D26" w:rsidP="008C7D26">
      <w:pPr>
        <w:pStyle w:val="a7"/>
        <w:jc w:val="both"/>
        <w:rPr>
          <w:rFonts w:cstheme="minorHAnsi"/>
          <w:rtl/>
        </w:rPr>
      </w:pPr>
      <w:r w:rsidRPr="008C7D26">
        <w:rPr>
          <w:rFonts w:cstheme="minorHAnsi" w:hint="cs"/>
          <w:u w:val="single"/>
          <w:rtl/>
        </w:rPr>
        <w:t>לפי סעיף 7, גם אם אדם חרג מסמכותו, כך עוד הוא פעל בכשרות ניתן לייחס אחריות למדינה</w:t>
      </w:r>
      <w:r>
        <w:rPr>
          <w:rFonts w:cstheme="minorHAnsi" w:hint="cs"/>
          <w:rtl/>
        </w:rPr>
        <w:t xml:space="preserve">. אם נחזור למבחנים של פעולה בכשרות של אותו שוטר, גם הוא חרג מסמכותו, עקב כך שהוא פעל בכשרות נחזית (לבש מדים) עדיין ניתן לייחס לו אחריות. </w:t>
      </w:r>
      <w:r w:rsidRPr="008C7D26">
        <w:rPr>
          <w:rFonts w:cstheme="minorHAnsi" w:hint="cs"/>
          <w:b/>
          <w:bCs/>
          <w:rtl/>
        </w:rPr>
        <w:t>מה הרציונל לכך?</w:t>
      </w:r>
    </w:p>
    <w:p w14:paraId="756866C8" w14:textId="7382C974" w:rsidR="008C7D26" w:rsidRDefault="008C7D26" w:rsidP="00FF1E75">
      <w:pPr>
        <w:pStyle w:val="a7"/>
        <w:numPr>
          <w:ilvl w:val="0"/>
          <w:numId w:val="45"/>
        </w:numPr>
        <w:ind w:left="424"/>
        <w:jc w:val="both"/>
        <w:rPr>
          <w:rFonts w:cstheme="minorHAnsi"/>
        </w:rPr>
      </w:pPr>
      <w:r>
        <w:rPr>
          <w:rFonts w:cstheme="minorHAnsi" w:hint="cs"/>
          <w:rtl/>
        </w:rPr>
        <w:t>למדינה יש כוח מניעתי;</w:t>
      </w:r>
    </w:p>
    <w:p w14:paraId="7B775129" w14:textId="540CD13A" w:rsidR="008C7D26" w:rsidRDefault="008C7D26" w:rsidP="00FF1E75">
      <w:pPr>
        <w:pStyle w:val="a7"/>
        <w:numPr>
          <w:ilvl w:val="0"/>
          <w:numId w:val="45"/>
        </w:numPr>
        <w:ind w:left="424"/>
        <w:jc w:val="both"/>
        <w:rPr>
          <w:rFonts w:cstheme="minorHAnsi"/>
        </w:rPr>
      </w:pPr>
      <w:r>
        <w:rPr>
          <w:rFonts w:cstheme="minorHAnsi" w:hint="cs"/>
          <w:rtl/>
        </w:rPr>
        <w:t>המדינה יכולה לדאוג לחנך;</w:t>
      </w:r>
    </w:p>
    <w:p w14:paraId="0AC38480" w14:textId="30652603" w:rsidR="008C7D26" w:rsidRDefault="008C7D26" w:rsidP="00FF1E75">
      <w:pPr>
        <w:pStyle w:val="a7"/>
        <w:numPr>
          <w:ilvl w:val="0"/>
          <w:numId w:val="45"/>
        </w:numPr>
        <w:ind w:left="424"/>
        <w:jc w:val="both"/>
        <w:rPr>
          <w:rFonts w:cstheme="minorHAnsi"/>
        </w:rPr>
      </w:pPr>
      <w:r>
        <w:rPr>
          <w:rFonts w:cstheme="minorHAnsi" w:hint="cs"/>
          <w:rtl/>
        </w:rPr>
        <w:t>לפקח על האורגנים שלה;</w:t>
      </w:r>
    </w:p>
    <w:p w14:paraId="33701649" w14:textId="7EBF7C24" w:rsidR="008C7D26" w:rsidRDefault="008C7D26" w:rsidP="00FF1E75">
      <w:pPr>
        <w:pStyle w:val="a7"/>
        <w:numPr>
          <w:ilvl w:val="0"/>
          <w:numId w:val="45"/>
        </w:numPr>
        <w:ind w:left="424"/>
        <w:jc w:val="both"/>
        <w:rPr>
          <w:rFonts w:cstheme="minorHAnsi"/>
        </w:rPr>
      </w:pPr>
      <w:r>
        <w:rPr>
          <w:rFonts w:cstheme="minorHAnsi" w:hint="cs"/>
          <w:rtl/>
        </w:rPr>
        <w:t>יש למדינה כיס עמוק, בניגוד לאדם הפרטי;</w:t>
      </w:r>
    </w:p>
    <w:p w14:paraId="130A79E6" w14:textId="4FDFA848" w:rsidR="008C7D26" w:rsidRDefault="008C7D26" w:rsidP="00FF1E75">
      <w:pPr>
        <w:pStyle w:val="a7"/>
        <w:numPr>
          <w:ilvl w:val="0"/>
          <w:numId w:val="45"/>
        </w:numPr>
        <w:ind w:left="424"/>
        <w:jc w:val="both"/>
        <w:rPr>
          <w:rFonts w:cstheme="minorHAnsi"/>
        </w:rPr>
      </w:pPr>
      <w:r>
        <w:rPr>
          <w:rFonts w:cstheme="minorHAnsi" w:hint="cs"/>
          <w:rtl/>
        </w:rPr>
        <w:t>רצון למנוע התחמקות של המדינה מאחריות בגין התנהגות אסורה של האורגנים שלה.</w:t>
      </w:r>
    </w:p>
    <w:p w14:paraId="5247B669" w14:textId="242DB556" w:rsidR="008C7D26" w:rsidRDefault="008C7D26" w:rsidP="008C7D26">
      <w:pPr>
        <w:pStyle w:val="a7"/>
        <w:jc w:val="both"/>
        <w:rPr>
          <w:rFonts w:cstheme="minorHAnsi"/>
          <w:rtl/>
        </w:rPr>
      </w:pPr>
    </w:p>
    <w:p w14:paraId="089259E5" w14:textId="34974C55" w:rsidR="008C7D26" w:rsidRDefault="001F5CF4" w:rsidP="00FF1E75">
      <w:pPr>
        <w:pStyle w:val="a7"/>
        <w:numPr>
          <w:ilvl w:val="0"/>
          <w:numId w:val="36"/>
        </w:numPr>
        <w:ind w:left="424"/>
        <w:jc w:val="both"/>
        <w:rPr>
          <w:rFonts w:cstheme="minorHAnsi"/>
        </w:rPr>
      </w:pPr>
      <w:r>
        <w:rPr>
          <w:rFonts w:cstheme="minorHAnsi" w:hint="cs"/>
          <w:b/>
          <w:bCs/>
          <w:rtl/>
        </w:rPr>
        <w:t>אחריות המדינה לפעולות של אנשים פרטיים-</w:t>
      </w:r>
      <w:r>
        <w:rPr>
          <w:rFonts w:cstheme="minorHAnsi" w:hint="cs"/>
          <w:rtl/>
        </w:rPr>
        <w:t xml:space="preserve"> </w:t>
      </w:r>
      <w:r w:rsidR="00F33895">
        <w:rPr>
          <w:rFonts w:cstheme="minorHAnsi" w:hint="cs"/>
          <w:rtl/>
        </w:rPr>
        <w:t>עד עתה דיברנו על 3 אורגנים מוסדיים. כעת נדבר על גופים אחרים לחלוטין, גופים ואנשים פרטיים. האם אפשר לייחס למדינה את הפעולות שלהם? כאן נקודת המוצא היא הפוכה- המדינה לא נושאת באחריות של אנשים פרטיים</w:t>
      </w:r>
      <w:r w:rsidR="009E54F1">
        <w:rPr>
          <w:rFonts w:cstheme="minorHAnsi" w:hint="cs"/>
          <w:rtl/>
        </w:rPr>
        <w:t xml:space="preserve">, עקב היעדר זיקה מוסדית ברורה, ולכן בכדי לייחס אחריות אנו צריכים להוכיח זיקה בין הפעולה האסורה לבין המדינה עצמה. </w:t>
      </w:r>
      <w:r w:rsidR="009E54F1" w:rsidRPr="000C44DB">
        <w:rPr>
          <w:rFonts w:cstheme="minorHAnsi" w:hint="cs"/>
          <w:u w:val="single"/>
          <w:rtl/>
        </w:rPr>
        <w:t>ישנם 2 מקרים בהם ניתן לייחס אחריות למדינה עבור פעולות של אנשים פרטיים:</w:t>
      </w:r>
    </w:p>
    <w:p w14:paraId="2B58156C" w14:textId="35BA4920" w:rsidR="009E54F1" w:rsidRDefault="001E744E" w:rsidP="00FF1E75">
      <w:pPr>
        <w:pStyle w:val="a7"/>
        <w:numPr>
          <w:ilvl w:val="0"/>
          <w:numId w:val="46"/>
        </w:numPr>
        <w:jc w:val="both"/>
        <w:rPr>
          <w:rFonts w:cstheme="minorHAnsi"/>
        </w:rPr>
      </w:pPr>
      <w:r w:rsidRPr="00D93E9E">
        <w:rPr>
          <w:rFonts w:cstheme="minorHAnsi" w:hint="cs"/>
          <w:u w:val="single"/>
          <w:rtl/>
        </w:rPr>
        <w:t>התנהגות אנשים שקיבלו הנחיות מהמדינה או נתונים לשליטתה</w:t>
      </w:r>
      <w:r>
        <w:rPr>
          <w:rFonts w:cstheme="minorHAnsi" w:hint="cs"/>
          <w:rtl/>
        </w:rPr>
        <w:t>- עולה השאלה מהו ההיקף הנדרש של הפעולות? השאלה הזו נידונה בפרשת ניקרגואה, בעניין ארגון מורדים שנתמכו ויועצו על ידי ארצות הברית. עלתה השאלה האם ניתן לייחס את הפעולות של המורדים לארצות הברית? ב-</w:t>
      </w:r>
      <w:r>
        <w:rPr>
          <w:rFonts w:cstheme="minorHAnsi" w:hint="cs"/>
        </w:rPr>
        <w:t>ICJ</w:t>
      </w:r>
      <w:r>
        <w:rPr>
          <w:rFonts w:cstheme="minorHAnsi" w:hint="cs"/>
          <w:rtl/>
        </w:rPr>
        <w:t xml:space="preserve"> </w:t>
      </w:r>
      <w:r w:rsidR="00E145D3">
        <w:rPr>
          <w:rFonts w:cstheme="minorHAnsi" w:hint="cs"/>
          <w:rtl/>
        </w:rPr>
        <w:t xml:space="preserve">נקבע מבחן מאוד מחמיר הקרוי </w:t>
      </w:r>
      <w:r w:rsidR="00E145D3" w:rsidRPr="0061047F">
        <w:rPr>
          <w:rFonts w:cstheme="minorHAnsi" w:hint="cs"/>
          <w:b/>
          <w:bCs/>
          <w:rtl/>
        </w:rPr>
        <w:t>"מבחן השליטה האפקטיבית"</w:t>
      </w:r>
      <w:r w:rsidR="00E145D3">
        <w:rPr>
          <w:rFonts w:cstheme="minorHAnsi" w:hint="cs"/>
          <w:rtl/>
        </w:rPr>
        <w:t>- על מנת לייחס דין למדינה צריכה להיות הכוונה ממשית של הפעילות ולא רק סיוע, עד כדי כך שהמדינה נתנה הוראה לבצע כל פעולה ופעולה.</w:t>
      </w:r>
      <w:r w:rsidR="00307BEC">
        <w:rPr>
          <w:rFonts w:cstheme="minorHAnsi" w:hint="cs"/>
          <w:rtl/>
        </w:rPr>
        <w:t xml:space="preserve"> עצם ההכשרה או התרומה איננה מספיקה. עקב המבחן הנוקשה הזה במקרה הנדון רוב הפעולות לא יוחסו לארצות הברית. הייתה ביקורת מאוד גדולה על בית הדין בגלל הרף הגבוה </w:t>
      </w:r>
      <w:r w:rsidR="00307BEC">
        <w:rPr>
          <w:rFonts w:cstheme="minorHAnsi" w:hint="cs"/>
          <w:rtl/>
        </w:rPr>
        <w:lastRenderedPageBreak/>
        <w:t>שהוצב.</w:t>
      </w:r>
      <w:r w:rsidR="00255006">
        <w:rPr>
          <w:rFonts w:cstheme="minorHAnsi" w:hint="cs"/>
          <w:rtl/>
        </w:rPr>
        <w:t xml:space="preserve"> </w:t>
      </w:r>
      <w:r w:rsidR="00255006">
        <w:rPr>
          <w:rFonts w:cstheme="minorHAnsi" w:hint="cs"/>
          <w:u w:val="single"/>
          <w:rtl/>
        </w:rPr>
        <w:t>לא מדובר במבחן היחידי</w:t>
      </w:r>
      <w:r w:rsidR="00255006">
        <w:rPr>
          <w:rFonts w:cstheme="minorHAnsi" w:hint="cs"/>
          <w:rtl/>
        </w:rPr>
        <w:t>. בטריבונל המיוחד שהוקם</w:t>
      </w:r>
      <w:r w:rsidR="00E24929">
        <w:rPr>
          <w:rFonts w:cstheme="minorHAnsi" w:hint="cs"/>
          <w:rtl/>
        </w:rPr>
        <w:t xml:space="preserve"> כדי לדון בסכסוך ביוגוסלביה, ה-</w:t>
      </w:r>
      <w:r w:rsidR="00E24929">
        <w:rPr>
          <w:rFonts w:cstheme="minorHAnsi" w:hint="cs"/>
        </w:rPr>
        <w:t>ICTY</w:t>
      </w:r>
      <w:r w:rsidR="00E24929">
        <w:rPr>
          <w:rFonts w:cstheme="minorHAnsi" w:hint="cs"/>
          <w:rtl/>
        </w:rPr>
        <w:t>, אומץ מבחן הרבה יותר מקל בשם "מבחן השליטה הכללית"- משמעות היא שגם במקום בו הארגון נתמך על ידי מדינה במימון או במינוי של מפקדים, אך אין שליטה כוללנית, ניתן לייחס את פעולות הארגון למדינה. מבחן שמקל את הרף משמעותית.</w:t>
      </w:r>
    </w:p>
    <w:p w14:paraId="46940EAA" w14:textId="4D81CD5A" w:rsidR="00E24929" w:rsidRDefault="00F34838" w:rsidP="00E24929">
      <w:pPr>
        <w:pStyle w:val="a7"/>
        <w:ind w:left="784"/>
        <w:jc w:val="both"/>
        <w:rPr>
          <w:rFonts w:cstheme="minorHAnsi"/>
          <w:rtl/>
        </w:rPr>
      </w:pPr>
      <w:r>
        <w:rPr>
          <w:rFonts w:cstheme="minorHAnsi" w:hint="cs"/>
          <w:b/>
          <w:bCs/>
          <w:rtl/>
        </w:rPr>
        <w:t>כיצד ניתן ליישב את השוני בין המבחנים?</w:t>
      </w:r>
      <w:r>
        <w:rPr>
          <w:rFonts w:cstheme="minorHAnsi" w:hint="cs"/>
          <w:rtl/>
        </w:rPr>
        <w:t xml:space="preserve"> גם התיק של ניקרגואה וגם תיק יוגוסלביה נדונו ב-</w:t>
      </w:r>
      <w:r>
        <w:rPr>
          <w:rFonts w:cstheme="minorHAnsi" w:hint="cs"/>
        </w:rPr>
        <w:t>ICJ</w:t>
      </w:r>
      <w:r>
        <w:rPr>
          <w:rFonts w:cstheme="minorHAnsi" w:hint="cs"/>
          <w:rtl/>
        </w:rPr>
        <w:t>, בהן השאלה העיקרית שהוא דן בה היא ייחוס אחריות למדינה. ה-</w:t>
      </w:r>
      <w:r>
        <w:rPr>
          <w:rFonts w:cstheme="minorHAnsi" w:hint="cs"/>
        </w:rPr>
        <w:t>I</w:t>
      </w:r>
      <w:r>
        <w:rPr>
          <w:rFonts w:cstheme="minorHAnsi"/>
        </w:rPr>
        <w:t>CTY</w:t>
      </w:r>
      <w:r>
        <w:rPr>
          <w:rFonts w:cstheme="minorHAnsi" w:hint="cs"/>
          <w:rtl/>
        </w:rPr>
        <w:t xml:space="preserve"> דן בייחוס אחריות במשפט פלילי ודן בשאלת ייחוס אחריות במשפט פלילי ודן בשאלת ייחוס האחריות בדרך אגבית מאוד. מדובר בעולמות שונים, ולכן המבחן של ה-</w:t>
      </w:r>
      <w:r>
        <w:rPr>
          <w:rFonts w:cstheme="minorHAnsi" w:hint="cs"/>
        </w:rPr>
        <w:t>ICTY</w:t>
      </w:r>
      <w:r>
        <w:rPr>
          <w:rFonts w:cstheme="minorHAnsi" w:hint="cs"/>
          <w:rtl/>
        </w:rPr>
        <w:t xml:space="preserve"> מתאים ורלוונטי רק למשפט הפלילי. המבחן המקשה יותר אכן עוסק בייחוס אחריות למדינה. המבחן הקשה הוא המבחן השולט כעת.</w:t>
      </w:r>
    </w:p>
    <w:p w14:paraId="07AFDBD4" w14:textId="6D0842FE" w:rsidR="00F34838" w:rsidRDefault="00D93E9E" w:rsidP="00FF1E75">
      <w:pPr>
        <w:pStyle w:val="a7"/>
        <w:numPr>
          <w:ilvl w:val="0"/>
          <w:numId w:val="46"/>
        </w:numPr>
        <w:jc w:val="both"/>
        <w:rPr>
          <w:rFonts w:cstheme="minorHAnsi"/>
        </w:rPr>
      </w:pPr>
      <w:r>
        <w:rPr>
          <w:rFonts w:cstheme="minorHAnsi" w:hint="cs"/>
          <w:u w:val="single"/>
          <w:rtl/>
        </w:rPr>
        <w:t>המדינה מכירה במעשים ומאמצת אותם בדיעבד</w:t>
      </w:r>
      <w:r>
        <w:rPr>
          <w:rFonts w:cstheme="minorHAnsi" w:hint="cs"/>
          <w:rtl/>
        </w:rPr>
        <w:t xml:space="preserve">- </w:t>
      </w:r>
      <w:r w:rsidR="000F3AF3">
        <w:rPr>
          <w:rFonts w:cstheme="minorHAnsi" w:hint="cs"/>
          <w:rtl/>
        </w:rPr>
        <w:t>פרשת הסגל הדיפלומטי והקונסולרי בטהרן</w:t>
      </w:r>
      <w:r w:rsidR="00B6596A">
        <w:rPr>
          <w:rFonts w:cstheme="minorHAnsi" w:hint="cs"/>
          <w:rtl/>
        </w:rPr>
        <w:t>: הסטודנטים השתלטו על שגרירות ארצות הברית באיראן; פרשה מורכבת שמתחברת לנושא שלנו בכך שמדובר בסטודנטים שאינם אורגנים של המדינה</w:t>
      </w:r>
      <w:r w:rsidR="00CB144C">
        <w:rPr>
          <w:rFonts w:cstheme="minorHAnsi" w:hint="cs"/>
          <w:rtl/>
        </w:rPr>
        <w:t xml:space="preserve"> ואף אחד לא הורה להם לבצע את הפעולה. נדונה השאלה האם אפשר לייחס את המצור שהסטודנטים עשו לאיראן עקב כך שלאחר המעשה האיראנים היללו את הסטודנטים ושיבחו את הפעילות שלהם? </w:t>
      </w:r>
      <w:r w:rsidR="00CD2C82">
        <w:rPr>
          <w:rFonts w:cstheme="minorHAnsi" w:hint="cs"/>
          <w:rtl/>
        </w:rPr>
        <w:t>באופן כללי אישור של פעולה יכול להיות מפורש במסגרת הסכם בינלאומי או במשתמע, אותם אורגנים מאשרים בהתנהגות שלהם את הפעולה האסורה. הפרשה הזו נדונה ב-</w:t>
      </w:r>
      <w:r w:rsidR="00CD2C82">
        <w:rPr>
          <w:rFonts w:cstheme="minorHAnsi" w:hint="cs"/>
        </w:rPr>
        <w:t>ICJ</w:t>
      </w:r>
      <w:r w:rsidR="00CD2C82">
        <w:rPr>
          <w:rFonts w:cstheme="minorHAnsi" w:hint="cs"/>
          <w:rtl/>
        </w:rPr>
        <w:t xml:space="preserve"> ועלתה שאלת האחריות של איראן. בית הדין פסק שהתפיסה הראשונית של השגרירות אומנם בוצעה לא על ידי אורגני המדינה, אך ההכרזות שלאחר מכן של מנהיגי איראן שמאמצות את הפעולה המאפשרות לייחס למדינה את הפעולה. לאחר מכן הגורמים שאפשרו את המעצר של הדיפלומטים כן היו אורגנים של המדינה.</w:t>
      </w:r>
    </w:p>
    <w:p w14:paraId="70FEEE3A" w14:textId="2B73A263" w:rsidR="00FC13A2" w:rsidRDefault="00FC13A2" w:rsidP="00FF1E75">
      <w:pPr>
        <w:pStyle w:val="a7"/>
        <w:numPr>
          <w:ilvl w:val="0"/>
          <w:numId w:val="46"/>
        </w:numPr>
        <w:jc w:val="both"/>
        <w:rPr>
          <w:rFonts w:cstheme="minorHAnsi"/>
        </w:rPr>
      </w:pPr>
      <w:r>
        <w:rPr>
          <w:rFonts w:cstheme="minorHAnsi" w:hint="cs"/>
          <w:u w:val="single"/>
          <w:rtl/>
        </w:rPr>
        <w:t>חובה לפעולה בחריצות ראויה</w:t>
      </w:r>
      <w:r w:rsidRPr="00FC13A2">
        <w:rPr>
          <w:rFonts w:cstheme="minorHAnsi" w:hint="cs"/>
          <w:rtl/>
        </w:rPr>
        <w:t>-</w:t>
      </w:r>
      <w:r>
        <w:rPr>
          <w:rFonts w:cstheme="minorHAnsi" w:hint="cs"/>
          <w:rtl/>
        </w:rPr>
        <w:t xml:space="preserve"> </w:t>
      </w:r>
      <w:r w:rsidR="001C59B0">
        <w:rPr>
          <w:rFonts w:cstheme="minorHAnsi" w:hint="cs"/>
          <w:rtl/>
        </w:rPr>
        <w:t xml:space="preserve">המדינה לא מחויבת לבצע פעולה מסוימת ולא לוקחת חלק מהפעולה המפרה אבל בעצם זה שהיא לא מונעת אותה, היא מקימה הפרה בפני עצמה, כלומר- מדינה חייבת למנוע רצח עם ולהעמיד לדין בגינו, להגן על דיפלומטים זרים, למנוע זיהום אוויר וכו'. גם אם המדינה לא מבצעת רצח עם או פוגעת בדיפלומטים, עצם זה שהיא לא מנעה מגורם פרטי לעשות את זה מאפשר לייחס לה אחריות. לדוגמה, אם פועלת בשטחה של מדינת ישראל חברה מזהמת שלא לפי התקן הבינלאומי, מדינת ישראל חייבת למנוע ממנה לזהם. </w:t>
      </w:r>
      <w:r w:rsidR="0005497E">
        <w:rPr>
          <w:rFonts w:cstheme="minorHAnsi" w:hint="cs"/>
          <w:rtl/>
        </w:rPr>
        <w:t xml:space="preserve">במידה ומדינת ישראל לא מנעה אפשר לייחס לה אחריות עקיפה. מתי כן אפשר להטיל חובה על המדינה- אם המדינה יודעת שאותו אדם יבצע פעולה לא חוקית ולא נוקטת פעולות </w:t>
      </w:r>
      <w:r w:rsidR="0005497E">
        <w:rPr>
          <w:rFonts w:cstheme="minorHAnsi" w:hint="cs"/>
          <w:b/>
          <w:bCs/>
          <w:rtl/>
        </w:rPr>
        <w:t>סבירות</w:t>
      </w:r>
      <w:r w:rsidR="0005497E">
        <w:rPr>
          <w:rFonts w:cstheme="minorHAnsi" w:hint="cs"/>
          <w:rtl/>
        </w:rPr>
        <w:t xml:space="preserve"> כדי למנוע את הביצוע. אם כבר בוצעה הפעולה הבלתי חוקית המדינה צריכה לפעול </w:t>
      </w:r>
      <w:r w:rsidR="0005497E">
        <w:rPr>
          <w:rFonts w:cstheme="minorHAnsi" w:hint="cs"/>
          <w:b/>
          <w:bCs/>
          <w:rtl/>
        </w:rPr>
        <w:t>בצורה סבירה</w:t>
      </w:r>
      <w:r w:rsidR="0005497E">
        <w:rPr>
          <w:rFonts w:cstheme="minorHAnsi" w:hint="cs"/>
          <w:rtl/>
        </w:rPr>
        <w:t xml:space="preserve"> בכדי לתפוס את המפר ולהעמידו לדין.</w:t>
      </w:r>
    </w:p>
    <w:p w14:paraId="74482D94" w14:textId="57E4F157" w:rsidR="0005497E" w:rsidRDefault="0005497E" w:rsidP="0005497E">
      <w:pPr>
        <w:pStyle w:val="a7"/>
        <w:ind w:left="784"/>
        <w:jc w:val="both"/>
        <w:rPr>
          <w:rFonts w:cstheme="minorHAnsi"/>
          <w:rtl/>
        </w:rPr>
      </w:pPr>
      <w:r>
        <w:rPr>
          <w:rFonts w:cstheme="minorHAnsi" w:hint="cs"/>
          <w:rtl/>
        </w:rPr>
        <w:t>פרשה נוספת שדנה בחובה למנוע רצח עם התקיימה בסרביה. לסרביה לא הצליחו לייחס רצח עם, אבל כן הצליחו לייחס אי מניעה של רצח עם. הסטנדרט לא נבחן בתוצאה, אלא במאמצים שבוצעו כדי למנוע אותו- המדינה לא צריכה לגייס את כל משאביה בכדי למנוע דבר מה. במקביל, שכפי שדנו קודם, איראן הואשמה במצור על השגרירות, לא כי היא הפרה את החובה, אלא בכך שהיא לא מענה מאותם סטודנטים להטיל מצור על השגרירות.</w:t>
      </w:r>
    </w:p>
    <w:p w14:paraId="050B7FCF" w14:textId="2532DC93" w:rsidR="0005497E" w:rsidRDefault="0005497E" w:rsidP="0005497E">
      <w:pPr>
        <w:pStyle w:val="a7"/>
        <w:jc w:val="both"/>
        <w:rPr>
          <w:rFonts w:cstheme="minorHAnsi"/>
          <w:rtl/>
        </w:rPr>
      </w:pPr>
    </w:p>
    <w:p w14:paraId="2B44CBF8" w14:textId="4F5A3E32" w:rsidR="0005497E" w:rsidRDefault="0005497E" w:rsidP="0005497E">
      <w:pPr>
        <w:pStyle w:val="a7"/>
        <w:jc w:val="both"/>
        <w:rPr>
          <w:rFonts w:cstheme="minorHAnsi"/>
          <w:b/>
          <w:bCs/>
          <w:rtl/>
        </w:rPr>
      </w:pPr>
      <w:r>
        <w:rPr>
          <w:rFonts w:cstheme="minorHAnsi" w:hint="cs"/>
          <w:b/>
          <w:bCs/>
          <w:rtl/>
        </w:rPr>
        <w:t>חריגים לאחריות בינלאומית- הצדקות למדינה לביצוע המעשה המפר:</w:t>
      </w:r>
    </w:p>
    <w:p w14:paraId="5410D935" w14:textId="7F20E280" w:rsidR="0005497E" w:rsidRDefault="00F37AC8" w:rsidP="0005497E">
      <w:pPr>
        <w:pStyle w:val="a7"/>
        <w:jc w:val="both"/>
        <w:rPr>
          <w:rFonts w:cstheme="minorHAnsi"/>
          <w:rtl/>
        </w:rPr>
      </w:pPr>
      <w:r>
        <w:rPr>
          <w:rFonts w:cstheme="minorHAnsi" w:hint="cs"/>
          <w:rtl/>
        </w:rPr>
        <w:t>ככל שהם מתקיימים על אף שכל התנאים שדיברנו עליהם עד עתה מתקיימים אל תוטל אחריות על המדינה. אכן יתקיים ייחוס, אבל לא יסתכלו על המדינה כמפרה, אלא ההפרה תיתפס כמוצדקת.</w:t>
      </w:r>
    </w:p>
    <w:p w14:paraId="2B9E3EAA" w14:textId="70D6C477" w:rsidR="00C63D89" w:rsidRDefault="00C63D89" w:rsidP="0005497E">
      <w:pPr>
        <w:pStyle w:val="a7"/>
        <w:jc w:val="both"/>
        <w:rPr>
          <w:rFonts w:cstheme="minorHAnsi"/>
          <w:rtl/>
        </w:rPr>
      </w:pPr>
    </w:p>
    <w:p w14:paraId="7A3BF8B8" w14:textId="3BFE1017" w:rsidR="00C63D89" w:rsidRDefault="00C63D89" w:rsidP="00FF1E75">
      <w:pPr>
        <w:pStyle w:val="a7"/>
        <w:numPr>
          <w:ilvl w:val="0"/>
          <w:numId w:val="47"/>
        </w:numPr>
        <w:ind w:left="424"/>
        <w:jc w:val="both"/>
        <w:rPr>
          <w:rFonts w:cstheme="minorHAnsi"/>
        </w:rPr>
      </w:pPr>
      <w:r>
        <w:rPr>
          <w:rFonts w:cstheme="minorHAnsi" w:hint="cs"/>
          <w:b/>
          <w:bCs/>
          <w:rtl/>
        </w:rPr>
        <w:t>הסכמה-</w:t>
      </w:r>
      <w:r>
        <w:rPr>
          <w:rFonts w:cstheme="minorHAnsi" w:hint="cs"/>
          <w:rtl/>
        </w:rPr>
        <w:t xml:space="preserve"> הסכמה של המדינה נגדה מבוצעת הפעולה. לדוגמה, משבר שמתקיים בסוריה ומבקשים מכוחות צה"ל להיכנס לשטח סוריה ולהקים שם בית חולים שדה בכדי לתת טיפול רפואי לנשים וילדים. ברגע שסוריה מזמינה את ישראל לעשות זאת או מסכימה לכך לא מדובר בהפרה. גם הסכמה בדיעבד תופסת. ההסכמה צריכה להיות אמיתית ולא כפויה.</w:t>
      </w:r>
    </w:p>
    <w:p w14:paraId="1CBC0D70" w14:textId="2C64C24C" w:rsidR="00C63D89" w:rsidRDefault="00C63D89" w:rsidP="00FF1E75">
      <w:pPr>
        <w:pStyle w:val="a7"/>
        <w:numPr>
          <w:ilvl w:val="0"/>
          <w:numId w:val="47"/>
        </w:numPr>
        <w:ind w:left="424"/>
        <w:jc w:val="both"/>
        <w:rPr>
          <w:rFonts w:cstheme="minorHAnsi"/>
        </w:rPr>
      </w:pPr>
      <w:r>
        <w:rPr>
          <w:rFonts w:cstheme="minorHAnsi" w:hint="cs"/>
          <w:b/>
          <w:bCs/>
          <w:rtl/>
        </w:rPr>
        <w:t>הגנה עצמית-</w:t>
      </w:r>
      <w:r>
        <w:rPr>
          <w:rFonts w:cstheme="minorHAnsi" w:hint="cs"/>
          <w:rtl/>
        </w:rPr>
        <w:t xml:space="preserve"> נעסוק בהמשך הקורס.</w:t>
      </w:r>
    </w:p>
    <w:p w14:paraId="307E961B" w14:textId="14625992" w:rsidR="00C63D89" w:rsidRDefault="00C63D89" w:rsidP="00FF1E75">
      <w:pPr>
        <w:pStyle w:val="a7"/>
        <w:numPr>
          <w:ilvl w:val="0"/>
          <w:numId w:val="47"/>
        </w:numPr>
        <w:ind w:left="424"/>
        <w:jc w:val="both"/>
        <w:rPr>
          <w:rFonts w:cstheme="minorHAnsi"/>
        </w:rPr>
      </w:pPr>
      <w:r>
        <w:rPr>
          <w:rFonts w:cstheme="minorHAnsi" w:hint="cs"/>
          <w:b/>
          <w:bCs/>
          <w:rtl/>
        </w:rPr>
        <w:t>צעדי גמול-</w:t>
      </w:r>
      <w:r>
        <w:rPr>
          <w:rFonts w:cstheme="minorHAnsi" w:hint="cs"/>
          <w:rtl/>
        </w:rPr>
        <w:t xml:space="preserve"> </w:t>
      </w:r>
      <w:r w:rsidR="007E095F">
        <w:rPr>
          <w:rFonts w:cstheme="minorHAnsi" w:hint="cs"/>
          <w:rtl/>
        </w:rPr>
        <w:t xml:space="preserve">מדובר על צעדים חד צדדיים שלא כרוכים בשימוש </w:t>
      </w:r>
      <w:r w:rsidR="00BA69FB">
        <w:rPr>
          <w:rFonts w:cstheme="minorHAnsi" w:hint="cs"/>
          <w:rtl/>
        </w:rPr>
        <w:t xml:space="preserve">בכוח שנוקטת מדינה בתגובה לפגיעה מוקדמת בזכויות שלה. לדוגמה, סנקציות כלכליות- אם מדינה אחת מזהמת אוויר שפוגע באוויר הנקי של העולם, יכולה, לכאורה, פינלנד להגיד שעקב אותה הפרה, היא תוכל להשהות באופן זמני הסכם שיש לה למכירת פחם, כיוון שעימו מזהמים את האוויר. מדובר בצעד חד צדדי שלא כרוך בשימוש בכוח </w:t>
      </w:r>
      <w:r w:rsidR="00BA69FB" w:rsidRPr="00BA69FB">
        <w:rPr>
          <w:rFonts w:cstheme="minorHAnsi" w:hint="cs"/>
          <w:b/>
          <w:bCs/>
          <w:rtl/>
        </w:rPr>
        <w:t>ויש כמה תנאים שצריכים להתקיים</w:t>
      </w:r>
      <w:r w:rsidR="00BA69FB">
        <w:rPr>
          <w:rFonts w:cstheme="minorHAnsi" w:hint="cs"/>
          <w:rtl/>
        </w:rPr>
        <w:t>:</w:t>
      </w:r>
    </w:p>
    <w:p w14:paraId="43A2C62C" w14:textId="33A9BDF0" w:rsidR="00BA69FB" w:rsidRDefault="00BA69FB" w:rsidP="00FF1E75">
      <w:pPr>
        <w:pStyle w:val="a7"/>
        <w:numPr>
          <w:ilvl w:val="0"/>
          <w:numId w:val="48"/>
        </w:numPr>
        <w:jc w:val="both"/>
        <w:rPr>
          <w:rFonts w:cstheme="minorHAnsi"/>
        </w:rPr>
      </w:pPr>
      <w:r>
        <w:rPr>
          <w:rFonts w:cstheme="minorHAnsi" w:hint="cs"/>
          <w:rtl/>
        </w:rPr>
        <w:t>מותר לבצע רק נגד המדינה האחראית על הפעולה המוקדמת;</w:t>
      </w:r>
    </w:p>
    <w:p w14:paraId="11E85FF4" w14:textId="10445625" w:rsidR="00BA69FB" w:rsidRDefault="00BA69FB" w:rsidP="00FF1E75">
      <w:pPr>
        <w:pStyle w:val="a7"/>
        <w:numPr>
          <w:ilvl w:val="0"/>
          <w:numId w:val="48"/>
        </w:numPr>
        <w:jc w:val="both"/>
        <w:rPr>
          <w:rFonts w:cstheme="minorHAnsi"/>
        </w:rPr>
      </w:pPr>
      <w:r>
        <w:rPr>
          <w:rFonts w:cstheme="minorHAnsi" w:hint="cs"/>
          <w:rtl/>
        </w:rPr>
        <w:t>מטרת הצעדים לגרום למדינה לשוב ולציית לכללי המשפט הבינלאומי- לא יכולה להיות מטרה ענישתית;</w:t>
      </w:r>
    </w:p>
    <w:p w14:paraId="28A97760" w14:textId="0E2A7288" w:rsidR="00BA69FB" w:rsidRDefault="00BA69FB" w:rsidP="00FF1E75">
      <w:pPr>
        <w:pStyle w:val="a7"/>
        <w:numPr>
          <w:ilvl w:val="0"/>
          <w:numId w:val="48"/>
        </w:numPr>
        <w:jc w:val="both"/>
        <w:rPr>
          <w:rFonts w:cstheme="minorHAnsi"/>
        </w:rPr>
      </w:pPr>
      <w:r>
        <w:rPr>
          <w:rFonts w:cstheme="minorHAnsi" w:hint="cs"/>
          <w:rtl/>
        </w:rPr>
        <w:t>באופן זמני בלבד- אם פינלנד תגיד שבעקבות ההפרה היא תבטל באופן רטרואקטיבי את כל החוזים שאי פעם ננקטו, אזי לא מדובר על צעד זמני. הצעד צריך לאפשר לאחר מכן את המשך החובה של המדינה שהפרה ראשונה;</w:t>
      </w:r>
    </w:p>
    <w:p w14:paraId="0D7887F4" w14:textId="504C0A80" w:rsidR="00BA69FB" w:rsidRDefault="00BA69FB" w:rsidP="00FF1E75">
      <w:pPr>
        <w:pStyle w:val="a7"/>
        <w:numPr>
          <w:ilvl w:val="0"/>
          <w:numId w:val="48"/>
        </w:numPr>
        <w:jc w:val="both"/>
        <w:rPr>
          <w:rFonts w:cstheme="minorHAnsi"/>
        </w:rPr>
      </w:pPr>
      <w:r>
        <w:rPr>
          <w:rFonts w:cstheme="minorHAnsi" w:hint="cs"/>
          <w:rtl/>
        </w:rPr>
        <w:t>צעדי גמול חייבים להיות יחסיים לנזק שנגרם כתוצאה מההפרה הראשונית- מונח מאוד עמום ומורכב. לפי הדוגמה הקודמת, לבטל את כל חוזי הרכש מהווה תגובה לא יחסית.</w:t>
      </w:r>
    </w:p>
    <w:p w14:paraId="103BAE9D" w14:textId="4676613E" w:rsidR="00BA69FB" w:rsidRDefault="00BA69FB" w:rsidP="00FF1E75">
      <w:pPr>
        <w:pStyle w:val="a7"/>
        <w:numPr>
          <w:ilvl w:val="0"/>
          <w:numId w:val="48"/>
        </w:numPr>
        <w:jc w:val="both"/>
        <w:rPr>
          <w:rFonts w:cstheme="minorHAnsi"/>
        </w:rPr>
      </w:pPr>
      <w:r>
        <w:rPr>
          <w:rFonts w:cstheme="minorHAnsi" w:hint="cs"/>
          <w:rtl/>
        </w:rPr>
        <w:t>יש להפסיק את נקיטת צעדי הגמול מהעת שהמדינה הפוגעת חזרה לציית- בתוך כמה שבועות או חודשים.</w:t>
      </w:r>
    </w:p>
    <w:p w14:paraId="2A4D84EF" w14:textId="0E6DA2E4" w:rsidR="00BA69FB" w:rsidRDefault="00BA69FB" w:rsidP="00FF1E75">
      <w:pPr>
        <w:pStyle w:val="a7"/>
        <w:numPr>
          <w:ilvl w:val="0"/>
          <w:numId w:val="47"/>
        </w:numPr>
        <w:ind w:left="424"/>
        <w:jc w:val="both"/>
        <w:rPr>
          <w:rFonts w:cstheme="minorHAnsi"/>
        </w:rPr>
      </w:pPr>
      <w:r>
        <w:rPr>
          <w:rFonts w:cstheme="minorHAnsi" w:hint="cs"/>
          <w:b/>
          <w:bCs/>
          <w:rtl/>
        </w:rPr>
        <w:t>כוח עליון-</w:t>
      </w:r>
      <w:r>
        <w:rPr>
          <w:rFonts w:cstheme="minorHAnsi" w:hint="cs"/>
          <w:rtl/>
        </w:rPr>
        <w:t xml:space="preserve"> מצב שבו הגורם המפר לא יכול להתנגד לביצוע ההפרה בגלל שמדובר לדוגמה על אירוע שלא ניתן לחזות, שלא בשליטת המדינה- אשר הופך את אי ביצוע ההפרה לבלתי אפשרי מבחינה מעשית. לדוגמה, מטוס שחודר למרחב האווירי של מדינה אחרת בגלל חוסר שליטה על המטוס.</w:t>
      </w:r>
    </w:p>
    <w:p w14:paraId="1F0ECEDC" w14:textId="51A3D965" w:rsidR="00BA69FB" w:rsidRDefault="00BA69FB" w:rsidP="00FF1E75">
      <w:pPr>
        <w:pStyle w:val="a7"/>
        <w:numPr>
          <w:ilvl w:val="0"/>
          <w:numId w:val="47"/>
        </w:numPr>
        <w:ind w:left="424"/>
        <w:jc w:val="both"/>
        <w:rPr>
          <w:rFonts w:cstheme="minorHAnsi"/>
        </w:rPr>
      </w:pPr>
      <w:r>
        <w:rPr>
          <w:rFonts w:cstheme="minorHAnsi" w:hint="cs"/>
          <w:b/>
          <w:bCs/>
          <w:rtl/>
        </w:rPr>
        <w:lastRenderedPageBreak/>
        <w:t>מצוקה-</w:t>
      </w:r>
      <w:r>
        <w:rPr>
          <w:rFonts w:cstheme="minorHAnsi" w:hint="cs"/>
          <w:rtl/>
        </w:rPr>
        <w:t xml:space="preserve"> </w:t>
      </w:r>
      <w:r w:rsidR="00E40C0B">
        <w:rPr>
          <w:rFonts w:cstheme="minorHAnsi" w:hint="cs"/>
          <w:rtl/>
        </w:rPr>
        <w:t>לא מדובר בפעולה בלתי אפשרית, אלא בהפרה שבוצעה מתוך מצוקה בכדי להציל חיי אדם. אם ניקח את סיטואציית המטוס- אם הקברניט חטף התקף לב והוא חייב לנחות דחוף כדי לקבל טיפול רפואי ולכן הוא נחת ללא אישור בשטח של מדינה אחרת ובכך הפר את עיקרון השלמות הטריטוריאלית שלה.</w:t>
      </w:r>
    </w:p>
    <w:p w14:paraId="15D7D37B" w14:textId="106C68B8" w:rsidR="00E40C0B" w:rsidRDefault="00E40C0B" w:rsidP="00FF1E75">
      <w:pPr>
        <w:pStyle w:val="a7"/>
        <w:numPr>
          <w:ilvl w:val="0"/>
          <w:numId w:val="47"/>
        </w:numPr>
        <w:ind w:left="424"/>
        <w:jc w:val="both"/>
        <w:rPr>
          <w:rFonts w:cstheme="minorHAnsi"/>
        </w:rPr>
      </w:pPr>
      <w:r>
        <w:rPr>
          <w:rFonts w:cstheme="minorHAnsi" w:hint="cs"/>
          <w:b/>
          <w:bCs/>
          <w:rtl/>
        </w:rPr>
        <w:t>צורך-</w:t>
      </w:r>
      <w:r>
        <w:rPr>
          <w:rFonts w:cstheme="minorHAnsi" w:hint="cs"/>
          <w:rtl/>
        </w:rPr>
        <w:t xml:space="preserve"> מדינה יכולה לא לשאת באחריות בגין הפרה כאשר ההפרה היא פעולה שנועדה להגן על האינטרסים החיוניים שלה, כמו שמירה על הסדר הציבורי, יציבות המשטר, משבר כלכלי וכו'. דוגמה לכך היא סגירת הבורסה והבנקים אחרי משברים. זה משפיע על מדינות אחרות ועל האזרחים שלהם, אך המדינה יכולה לבצע את אותה הפעולה בכדי לשמור על עצמה. </w:t>
      </w:r>
      <w:r w:rsidRPr="00E40C0B">
        <w:rPr>
          <w:rFonts w:cstheme="minorHAnsi" w:hint="cs"/>
          <w:b/>
          <w:bCs/>
          <w:rtl/>
        </w:rPr>
        <w:t>יש לכך מספר תנאים:</w:t>
      </w:r>
    </w:p>
    <w:p w14:paraId="29FA0E8C" w14:textId="6BDA59FB" w:rsidR="00E40C0B" w:rsidRDefault="00E40C0B" w:rsidP="00FF1E75">
      <w:pPr>
        <w:pStyle w:val="a7"/>
        <w:numPr>
          <w:ilvl w:val="0"/>
          <w:numId w:val="49"/>
        </w:numPr>
        <w:jc w:val="both"/>
        <w:rPr>
          <w:rFonts w:cstheme="minorHAnsi"/>
        </w:rPr>
      </w:pPr>
      <w:r>
        <w:rPr>
          <w:rFonts w:cstheme="minorHAnsi" w:hint="cs"/>
          <w:rtl/>
        </w:rPr>
        <w:t>כאשר מדובר בדרך היחידה למנוע סכנה חמורה ומידית- לא חייב להיות צורך ביטחוני;</w:t>
      </w:r>
    </w:p>
    <w:p w14:paraId="32BAE20D" w14:textId="0F9476CC" w:rsidR="00E40C0B" w:rsidRDefault="00E40C0B" w:rsidP="00FF1E75">
      <w:pPr>
        <w:pStyle w:val="a7"/>
        <w:numPr>
          <w:ilvl w:val="0"/>
          <w:numId w:val="49"/>
        </w:numPr>
        <w:jc w:val="both"/>
        <w:rPr>
          <w:rFonts w:cstheme="minorHAnsi"/>
        </w:rPr>
      </w:pPr>
      <w:r>
        <w:rPr>
          <w:rFonts w:cstheme="minorHAnsi" w:hint="cs"/>
          <w:rtl/>
        </w:rPr>
        <w:t>הפעולה אינה פוגעת באינטרס חיוני של המדינות כלפיהן החובה מופרת או כלפי הקהילה הבינלאומית- אם ארצות הברית סוגרת את הבנקים ומובילה להתמוטטות כלכלת יוון, זה כנראה לא צעד שאפשר יהיה לנקוט בו;</w:t>
      </w:r>
    </w:p>
    <w:p w14:paraId="4D9E2023" w14:textId="1A745670" w:rsidR="00E40C0B" w:rsidRDefault="00E40C0B" w:rsidP="00FF1E75">
      <w:pPr>
        <w:pStyle w:val="a7"/>
        <w:numPr>
          <w:ilvl w:val="0"/>
          <w:numId w:val="49"/>
        </w:numPr>
        <w:jc w:val="both"/>
        <w:rPr>
          <w:rFonts w:cstheme="minorHAnsi"/>
        </w:rPr>
      </w:pPr>
      <w:r>
        <w:rPr>
          <w:rFonts w:cstheme="minorHAnsi" w:hint="cs"/>
          <w:rtl/>
        </w:rPr>
        <w:t>המדינה המפרה לא תרמה ליצירת הצורך בהתנהגות שלה.</w:t>
      </w:r>
    </w:p>
    <w:p w14:paraId="7C24BB49" w14:textId="2831CCFE" w:rsidR="00F71681" w:rsidRDefault="00F71681" w:rsidP="00F71681">
      <w:pPr>
        <w:pStyle w:val="a7"/>
        <w:jc w:val="both"/>
        <w:rPr>
          <w:rFonts w:cstheme="minorHAnsi"/>
          <w:rtl/>
        </w:rPr>
      </w:pPr>
    </w:p>
    <w:p w14:paraId="1991EE4A" w14:textId="5AC1D0EF" w:rsidR="00F71681" w:rsidRPr="00BA69FB" w:rsidRDefault="00F71681" w:rsidP="00F71681">
      <w:pPr>
        <w:pStyle w:val="a7"/>
        <w:jc w:val="both"/>
        <w:rPr>
          <w:rFonts w:cstheme="minorHAnsi"/>
          <w:rtl/>
        </w:rPr>
      </w:pPr>
      <w:r>
        <w:rPr>
          <w:rFonts w:cstheme="minorHAnsi" w:hint="cs"/>
          <w:rtl/>
        </w:rPr>
        <w:t>אף אחד מהחריגים האלה לא יכול להצדיק התנהגות שמהווה הפרשה של נורמה קוגנטית. אף אחד מהם לא יצדיק ביצוע של רצח עם למשל.</w:t>
      </w:r>
    </w:p>
    <w:p w14:paraId="42FB765C" w14:textId="58793C89" w:rsidR="005F029F" w:rsidRDefault="005F029F" w:rsidP="004A3883">
      <w:pPr>
        <w:pStyle w:val="a7"/>
        <w:jc w:val="both"/>
        <w:rPr>
          <w:rFonts w:cstheme="minorHAnsi"/>
          <w:rtl/>
        </w:rPr>
      </w:pPr>
    </w:p>
    <w:p w14:paraId="3E143A32" w14:textId="2909759E" w:rsidR="00F71681" w:rsidRDefault="00F71681" w:rsidP="004A3883">
      <w:pPr>
        <w:pStyle w:val="a7"/>
        <w:jc w:val="both"/>
        <w:rPr>
          <w:rFonts w:cstheme="minorHAnsi"/>
          <w:rtl/>
        </w:rPr>
      </w:pPr>
    </w:p>
    <w:p w14:paraId="6AF205FD" w14:textId="61DCA1B6" w:rsidR="00F71681" w:rsidRDefault="00F71681" w:rsidP="004A3883">
      <w:pPr>
        <w:pStyle w:val="a7"/>
        <w:jc w:val="both"/>
        <w:rPr>
          <w:rFonts w:cstheme="minorHAnsi"/>
          <w:rtl/>
        </w:rPr>
      </w:pPr>
    </w:p>
    <w:p w14:paraId="6834A50C" w14:textId="46ACA6B5" w:rsidR="00F71681" w:rsidRDefault="00F71681" w:rsidP="004A3883">
      <w:pPr>
        <w:pStyle w:val="a7"/>
        <w:jc w:val="both"/>
        <w:rPr>
          <w:rFonts w:cstheme="minorHAnsi"/>
          <w:rtl/>
        </w:rPr>
      </w:pPr>
    </w:p>
    <w:p w14:paraId="6884566D" w14:textId="37F48A49" w:rsidR="00F71681" w:rsidRDefault="00F71681" w:rsidP="004A3883">
      <w:pPr>
        <w:pStyle w:val="a7"/>
        <w:jc w:val="both"/>
        <w:rPr>
          <w:rFonts w:cstheme="minorHAnsi"/>
          <w:rtl/>
        </w:rPr>
      </w:pPr>
    </w:p>
    <w:p w14:paraId="3B69E192" w14:textId="67FF69B7" w:rsidR="00F71681" w:rsidRDefault="00F71681" w:rsidP="004A3883">
      <w:pPr>
        <w:pStyle w:val="a7"/>
        <w:jc w:val="both"/>
        <w:rPr>
          <w:rFonts w:cstheme="minorHAnsi"/>
          <w:rtl/>
        </w:rPr>
      </w:pPr>
    </w:p>
    <w:p w14:paraId="4C877CDA" w14:textId="04CD9C34" w:rsidR="00F71681" w:rsidRDefault="00F71681" w:rsidP="004A3883">
      <w:pPr>
        <w:pStyle w:val="a7"/>
        <w:jc w:val="both"/>
        <w:rPr>
          <w:rFonts w:cstheme="minorHAnsi"/>
          <w:rtl/>
        </w:rPr>
      </w:pPr>
    </w:p>
    <w:p w14:paraId="5EEE24AC" w14:textId="7101B3A5" w:rsidR="00F71681" w:rsidRDefault="00F71681" w:rsidP="004A3883">
      <w:pPr>
        <w:pStyle w:val="a7"/>
        <w:jc w:val="both"/>
        <w:rPr>
          <w:rFonts w:cstheme="minorHAnsi"/>
          <w:rtl/>
        </w:rPr>
      </w:pPr>
    </w:p>
    <w:p w14:paraId="6955C6FC" w14:textId="1ABFB01A" w:rsidR="00F71681" w:rsidRDefault="00F71681" w:rsidP="004A3883">
      <w:pPr>
        <w:pStyle w:val="a7"/>
        <w:jc w:val="both"/>
        <w:rPr>
          <w:rFonts w:cstheme="minorHAnsi"/>
          <w:rtl/>
        </w:rPr>
      </w:pPr>
    </w:p>
    <w:p w14:paraId="46D3A744" w14:textId="40C4C308" w:rsidR="00F71681" w:rsidRDefault="00F71681" w:rsidP="004A3883">
      <w:pPr>
        <w:pStyle w:val="a7"/>
        <w:jc w:val="both"/>
        <w:rPr>
          <w:rFonts w:cstheme="minorHAnsi"/>
          <w:rtl/>
        </w:rPr>
      </w:pPr>
    </w:p>
    <w:p w14:paraId="577ACFE3" w14:textId="1D862A55" w:rsidR="00F71681" w:rsidRDefault="00F71681" w:rsidP="004A3883">
      <w:pPr>
        <w:pStyle w:val="a7"/>
        <w:jc w:val="both"/>
        <w:rPr>
          <w:rFonts w:cstheme="minorHAnsi"/>
          <w:rtl/>
        </w:rPr>
      </w:pPr>
    </w:p>
    <w:p w14:paraId="3F12C3D0" w14:textId="4DEEE099" w:rsidR="00F71681" w:rsidRDefault="00F71681" w:rsidP="004A3883">
      <w:pPr>
        <w:pStyle w:val="a7"/>
        <w:jc w:val="both"/>
        <w:rPr>
          <w:rFonts w:cstheme="minorHAnsi"/>
          <w:rtl/>
        </w:rPr>
      </w:pPr>
    </w:p>
    <w:p w14:paraId="602B25D9" w14:textId="7257CE9F" w:rsidR="00F71681" w:rsidRDefault="00F71681" w:rsidP="004A3883">
      <w:pPr>
        <w:pStyle w:val="a7"/>
        <w:jc w:val="both"/>
        <w:rPr>
          <w:rFonts w:cstheme="minorHAnsi"/>
          <w:rtl/>
        </w:rPr>
      </w:pPr>
    </w:p>
    <w:p w14:paraId="2D9E8CF8" w14:textId="3692CC74" w:rsidR="00F71681" w:rsidRDefault="00F71681" w:rsidP="004A3883">
      <w:pPr>
        <w:pStyle w:val="a7"/>
        <w:jc w:val="both"/>
        <w:rPr>
          <w:rFonts w:cstheme="minorHAnsi"/>
          <w:rtl/>
        </w:rPr>
      </w:pPr>
    </w:p>
    <w:p w14:paraId="38BA471F" w14:textId="5D4746F4" w:rsidR="00F71681" w:rsidRDefault="00F71681" w:rsidP="004A3883">
      <w:pPr>
        <w:pStyle w:val="a7"/>
        <w:jc w:val="both"/>
        <w:rPr>
          <w:rFonts w:cstheme="minorHAnsi"/>
          <w:rtl/>
        </w:rPr>
      </w:pPr>
    </w:p>
    <w:p w14:paraId="1279DE8D" w14:textId="685B8DE1" w:rsidR="00F71681" w:rsidRDefault="00F71681" w:rsidP="004A3883">
      <w:pPr>
        <w:pStyle w:val="a7"/>
        <w:jc w:val="both"/>
        <w:rPr>
          <w:rFonts w:cstheme="minorHAnsi"/>
          <w:rtl/>
        </w:rPr>
      </w:pPr>
    </w:p>
    <w:p w14:paraId="1B5ED598" w14:textId="2034EE6E" w:rsidR="00F71681" w:rsidRDefault="00F71681" w:rsidP="004A3883">
      <w:pPr>
        <w:pStyle w:val="a7"/>
        <w:jc w:val="both"/>
        <w:rPr>
          <w:rFonts w:cstheme="minorHAnsi"/>
          <w:rtl/>
        </w:rPr>
      </w:pPr>
    </w:p>
    <w:p w14:paraId="29ABAD02" w14:textId="3A18DE4C" w:rsidR="00F71681" w:rsidRDefault="00F71681" w:rsidP="004A3883">
      <w:pPr>
        <w:pStyle w:val="a7"/>
        <w:jc w:val="both"/>
        <w:rPr>
          <w:rFonts w:cstheme="minorHAnsi"/>
          <w:rtl/>
        </w:rPr>
      </w:pPr>
    </w:p>
    <w:p w14:paraId="6714E8C4" w14:textId="28329B45" w:rsidR="00F71681" w:rsidRDefault="00F71681" w:rsidP="004A3883">
      <w:pPr>
        <w:pStyle w:val="a7"/>
        <w:jc w:val="both"/>
        <w:rPr>
          <w:rFonts w:cstheme="minorHAnsi"/>
          <w:rtl/>
        </w:rPr>
      </w:pPr>
    </w:p>
    <w:p w14:paraId="387B6768" w14:textId="713AC33D" w:rsidR="00F71681" w:rsidRDefault="00F71681" w:rsidP="004A3883">
      <w:pPr>
        <w:pStyle w:val="a7"/>
        <w:jc w:val="both"/>
        <w:rPr>
          <w:rFonts w:cstheme="minorHAnsi"/>
          <w:rtl/>
        </w:rPr>
      </w:pPr>
    </w:p>
    <w:p w14:paraId="7660FFC8" w14:textId="024188FB" w:rsidR="00F71681" w:rsidRDefault="00F71681" w:rsidP="004A3883">
      <w:pPr>
        <w:pStyle w:val="a7"/>
        <w:jc w:val="both"/>
        <w:rPr>
          <w:rFonts w:cstheme="minorHAnsi"/>
          <w:rtl/>
        </w:rPr>
      </w:pPr>
    </w:p>
    <w:p w14:paraId="2730B943" w14:textId="133FFC0A" w:rsidR="00F71681" w:rsidRDefault="00F71681" w:rsidP="004A3883">
      <w:pPr>
        <w:pStyle w:val="a7"/>
        <w:jc w:val="both"/>
        <w:rPr>
          <w:rFonts w:cstheme="minorHAnsi"/>
          <w:rtl/>
        </w:rPr>
      </w:pPr>
    </w:p>
    <w:p w14:paraId="18B4B4B2" w14:textId="6784D8D1" w:rsidR="00F71681" w:rsidRDefault="00F71681" w:rsidP="004A3883">
      <w:pPr>
        <w:pStyle w:val="a7"/>
        <w:jc w:val="both"/>
        <w:rPr>
          <w:rFonts w:cstheme="minorHAnsi"/>
          <w:rtl/>
        </w:rPr>
      </w:pPr>
    </w:p>
    <w:p w14:paraId="6E7EC70E" w14:textId="10A74AF7" w:rsidR="00F71681" w:rsidRDefault="00F71681" w:rsidP="004A3883">
      <w:pPr>
        <w:pStyle w:val="a7"/>
        <w:jc w:val="both"/>
        <w:rPr>
          <w:rFonts w:cstheme="minorHAnsi"/>
          <w:rtl/>
        </w:rPr>
      </w:pPr>
    </w:p>
    <w:p w14:paraId="7CF3A857" w14:textId="2A8DFDCE" w:rsidR="00F71681" w:rsidRDefault="00F71681" w:rsidP="004A3883">
      <w:pPr>
        <w:pStyle w:val="a7"/>
        <w:jc w:val="both"/>
        <w:rPr>
          <w:rFonts w:cstheme="minorHAnsi"/>
          <w:rtl/>
        </w:rPr>
      </w:pPr>
    </w:p>
    <w:p w14:paraId="244E8667" w14:textId="7386EA97" w:rsidR="00F71681" w:rsidRDefault="00F71681" w:rsidP="004A3883">
      <w:pPr>
        <w:pStyle w:val="a7"/>
        <w:jc w:val="both"/>
        <w:rPr>
          <w:rFonts w:cstheme="minorHAnsi"/>
          <w:rtl/>
        </w:rPr>
      </w:pPr>
    </w:p>
    <w:p w14:paraId="19E2A682" w14:textId="271A8240" w:rsidR="00F71681" w:rsidRDefault="00F71681" w:rsidP="004A3883">
      <w:pPr>
        <w:pStyle w:val="a7"/>
        <w:jc w:val="both"/>
        <w:rPr>
          <w:rFonts w:cstheme="minorHAnsi"/>
          <w:rtl/>
        </w:rPr>
      </w:pPr>
    </w:p>
    <w:p w14:paraId="3F038D7E" w14:textId="0657F61D" w:rsidR="00F71681" w:rsidRDefault="00F71681" w:rsidP="004A3883">
      <w:pPr>
        <w:pStyle w:val="a7"/>
        <w:jc w:val="both"/>
        <w:rPr>
          <w:rFonts w:cstheme="minorHAnsi"/>
          <w:rtl/>
        </w:rPr>
      </w:pPr>
    </w:p>
    <w:p w14:paraId="77897A1E" w14:textId="701ECAF4" w:rsidR="00F71681" w:rsidRDefault="00F71681" w:rsidP="004A3883">
      <w:pPr>
        <w:pStyle w:val="a7"/>
        <w:jc w:val="both"/>
        <w:rPr>
          <w:rFonts w:cstheme="minorHAnsi"/>
          <w:rtl/>
        </w:rPr>
      </w:pPr>
    </w:p>
    <w:p w14:paraId="685CEECB" w14:textId="5041E133" w:rsidR="00F71681" w:rsidRDefault="00F71681" w:rsidP="004A3883">
      <w:pPr>
        <w:pStyle w:val="a7"/>
        <w:jc w:val="both"/>
        <w:rPr>
          <w:rFonts w:cstheme="minorHAnsi"/>
          <w:rtl/>
        </w:rPr>
      </w:pPr>
    </w:p>
    <w:p w14:paraId="0A693A3F" w14:textId="01EC38C4" w:rsidR="00F71681" w:rsidRDefault="00F71681" w:rsidP="004A3883">
      <w:pPr>
        <w:pStyle w:val="a7"/>
        <w:jc w:val="both"/>
        <w:rPr>
          <w:rFonts w:cstheme="minorHAnsi"/>
          <w:rtl/>
        </w:rPr>
      </w:pPr>
    </w:p>
    <w:p w14:paraId="5E4A5B51" w14:textId="659E2165" w:rsidR="00F71681" w:rsidRDefault="00F71681" w:rsidP="004A3883">
      <w:pPr>
        <w:pStyle w:val="a7"/>
        <w:jc w:val="both"/>
        <w:rPr>
          <w:rFonts w:cstheme="minorHAnsi"/>
          <w:rtl/>
        </w:rPr>
      </w:pPr>
    </w:p>
    <w:p w14:paraId="7E7410E8" w14:textId="45B97FBA" w:rsidR="00F71681" w:rsidRDefault="00F71681" w:rsidP="004A3883">
      <w:pPr>
        <w:pStyle w:val="a7"/>
        <w:jc w:val="both"/>
        <w:rPr>
          <w:rFonts w:cstheme="minorHAnsi"/>
          <w:rtl/>
        </w:rPr>
      </w:pPr>
    </w:p>
    <w:p w14:paraId="7865EEB0" w14:textId="7982DA42" w:rsidR="00F71681" w:rsidRDefault="00F71681" w:rsidP="004A3883">
      <w:pPr>
        <w:pStyle w:val="a7"/>
        <w:jc w:val="both"/>
        <w:rPr>
          <w:rFonts w:cstheme="minorHAnsi"/>
          <w:rtl/>
        </w:rPr>
      </w:pPr>
    </w:p>
    <w:p w14:paraId="2BFC0DCA" w14:textId="7FA9C2F0" w:rsidR="00F71681" w:rsidRDefault="00F71681" w:rsidP="004A3883">
      <w:pPr>
        <w:pStyle w:val="a7"/>
        <w:jc w:val="both"/>
        <w:rPr>
          <w:rFonts w:cstheme="minorHAnsi"/>
          <w:rtl/>
        </w:rPr>
      </w:pPr>
    </w:p>
    <w:p w14:paraId="2EA8791C" w14:textId="103AEDD5" w:rsidR="00F71681" w:rsidRDefault="00F71681" w:rsidP="004A3883">
      <w:pPr>
        <w:pStyle w:val="a7"/>
        <w:jc w:val="both"/>
        <w:rPr>
          <w:rFonts w:cstheme="minorHAnsi"/>
          <w:rtl/>
        </w:rPr>
      </w:pPr>
    </w:p>
    <w:p w14:paraId="3FC2C2DF" w14:textId="2DBAAB39" w:rsidR="00F71681" w:rsidRDefault="00F71681" w:rsidP="004A3883">
      <w:pPr>
        <w:pStyle w:val="a7"/>
        <w:jc w:val="both"/>
        <w:rPr>
          <w:rFonts w:cstheme="minorHAnsi"/>
          <w:rtl/>
        </w:rPr>
      </w:pPr>
    </w:p>
    <w:p w14:paraId="6D4764C0" w14:textId="77777777" w:rsidR="00F71681" w:rsidRPr="00E24929" w:rsidRDefault="00F71681" w:rsidP="004A3883">
      <w:pPr>
        <w:pStyle w:val="a7"/>
        <w:jc w:val="both"/>
        <w:rPr>
          <w:rFonts w:cstheme="minorHAnsi"/>
          <w:rtl/>
        </w:rPr>
      </w:pPr>
    </w:p>
    <w:p w14:paraId="2DCBECCD" w14:textId="77777777" w:rsidR="005F029F" w:rsidRDefault="005F029F" w:rsidP="004A3883">
      <w:pPr>
        <w:pStyle w:val="a7"/>
        <w:jc w:val="both"/>
        <w:rPr>
          <w:rFonts w:cstheme="minorHAnsi"/>
          <w:rtl/>
        </w:rPr>
      </w:pPr>
    </w:p>
    <w:p w14:paraId="183BE826" w14:textId="77777777" w:rsidR="00A72C72" w:rsidRDefault="00A72C72" w:rsidP="004A3883">
      <w:pPr>
        <w:pStyle w:val="a7"/>
        <w:jc w:val="both"/>
        <w:rPr>
          <w:rFonts w:cstheme="minorHAnsi"/>
          <w:rtl/>
        </w:rPr>
      </w:pPr>
    </w:p>
    <w:p w14:paraId="79CA1673" w14:textId="6D6380B9" w:rsidR="00A649C4" w:rsidRDefault="00A649C4" w:rsidP="00A649C4">
      <w:pPr>
        <w:pStyle w:val="a7"/>
        <w:jc w:val="right"/>
        <w:rPr>
          <w:rFonts w:cstheme="minorHAnsi"/>
          <w:rtl/>
        </w:rPr>
      </w:pPr>
      <w:r>
        <w:rPr>
          <w:rFonts w:cstheme="minorHAnsi" w:hint="cs"/>
          <w:rtl/>
        </w:rPr>
        <w:lastRenderedPageBreak/>
        <w:t>09.12.19</w:t>
      </w:r>
    </w:p>
    <w:p w14:paraId="1D4E2A93" w14:textId="12919A3F" w:rsidR="00A649C4" w:rsidRDefault="00A649C4" w:rsidP="00A649C4">
      <w:pPr>
        <w:pStyle w:val="a7"/>
        <w:jc w:val="center"/>
        <w:rPr>
          <w:rFonts w:cstheme="minorHAnsi"/>
          <w:b/>
          <w:bCs/>
          <w:u w:val="single"/>
          <w:rtl/>
        </w:rPr>
      </w:pPr>
      <w:r>
        <w:rPr>
          <w:rFonts w:cstheme="minorHAnsi" w:hint="cs"/>
          <w:b/>
          <w:bCs/>
          <w:u w:val="single"/>
          <w:rtl/>
        </w:rPr>
        <w:t>ארגונים בינלאומיים:</w:t>
      </w:r>
    </w:p>
    <w:p w14:paraId="76D71157" w14:textId="33C1281F" w:rsidR="00A649C4" w:rsidRDefault="00A649C4" w:rsidP="00A649C4">
      <w:pPr>
        <w:pStyle w:val="a7"/>
        <w:jc w:val="both"/>
        <w:rPr>
          <w:rFonts w:cstheme="minorHAnsi"/>
          <w:rtl/>
        </w:rPr>
      </w:pPr>
    </w:p>
    <w:p w14:paraId="142D0E4C" w14:textId="0E628CCB" w:rsidR="00A649C4" w:rsidRDefault="00D156C3" w:rsidP="00A649C4">
      <w:pPr>
        <w:pStyle w:val="a7"/>
        <w:jc w:val="both"/>
        <w:rPr>
          <w:rFonts w:cstheme="minorHAnsi"/>
          <w:rtl/>
        </w:rPr>
      </w:pPr>
      <w:r>
        <w:rPr>
          <w:rFonts w:cstheme="minorHAnsi" w:hint="cs"/>
          <w:rtl/>
        </w:rPr>
        <w:t>היום נדבר על השחקן השני בחשיבותו במשפט הבינלאומי- ארגון בינלאומי, אשר הפכו לתופעה מאוד נרחבת במאה שנים האחרונות. בעבר ארגונים כאלו היו קיימים למטרות תיאום טכניות, כמו תיאום שייט בים הפתוח, אך בעשורים האחרונים ארגונים אלו הפכו להיות מאוד משמעותיים ביצירת דינים ונורמות במשפט הבינלאומי</w:t>
      </w:r>
      <w:r w:rsidR="004064A8">
        <w:rPr>
          <w:rFonts w:cstheme="minorHAnsi" w:hint="cs"/>
          <w:rtl/>
        </w:rPr>
        <w:t xml:space="preserve"> אשר משפיעים על כל תחומי החיים שלנו.</w:t>
      </w:r>
    </w:p>
    <w:p w14:paraId="2CDFD54E" w14:textId="2206D287" w:rsidR="00D156C3" w:rsidRDefault="00D156C3" w:rsidP="00A649C4">
      <w:pPr>
        <w:pStyle w:val="a7"/>
        <w:jc w:val="both"/>
        <w:rPr>
          <w:rFonts w:cstheme="minorHAnsi"/>
          <w:rtl/>
        </w:rPr>
      </w:pPr>
    </w:p>
    <w:p w14:paraId="7AC73990" w14:textId="0C98475F" w:rsidR="00D156C3" w:rsidRDefault="002E6361" w:rsidP="00A649C4">
      <w:pPr>
        <w:pStyle w:val="a7"/>
        <w:jc w:val="both"/>
        <w:rPr>
          <w:rFonts w:cstheme="minorHAnsi"/>
          <w:rtl/>
        </w:rPr>
      </w:pPr>
      <w:r>
        <w:rPr>
          <w:rFonts w:cstheme="minorHAnsi" w:hint="cs"/>
          <w:rtl/>
        </w:rPr>
        <w:t>ישנם ארגונים שלקחו את זה צעד אחד קדימה, אשר בדרך כלל מגיעים ממדינות אירופה</w:t>
      </w:r>
      <w:r w:rsidR="004064A8">
        <w:rPr>
          <w:rFonts w:cstheme="minorHAnsi" w:hint="cs"/>
          <w:rtl/>
        </w:rPr>
        <w:t xml:space="preserve"> (שנתפסות כמסודרות)</w:t>
      </w:r>
      <w:r>
        <w:rPr>
          <w:rFonts w:cstheme="minorHAnsi" w:hint="cs"/>
          <w:rtl/>
        </w:rPr>
        <w:t>, ושואלים מדוע ישנו צורך במדינות? ניתן, לדעתם, להקים ארגון בינלאומי גדול, שנחיה כולנו תחת ממשלה בינלאומית (</w:t>
      </w:r>
      <w:r>
        <w:rPr>
          <w:rFonts w:cstheme="minorHAnsi" w:hint="cs"/>
        </w:rPr>
        <w:t>INTERNATION</w:t>
      </w:r>
      <w:r w:rsidR="004064A8">
        <w:rPr>
          <w:rFonts w:cstheme="minorHAnsi"/>
        </w:rPr>
        <w:t>AL</w:t>
      </w:r>
      <w:r>
        <w:rPr>
          <w:rFonts w:cstheme="minorHAnsi" w:hint="cs"/>
        </w:rPr>
        <w:t xml:space="preserve"> </w:t>
      </w:r>
      <w:r>
        <w:rPr>
          <w:rFonts w:cstheme="minorHAnsi"/>
        </w:rPr>
        <w:t>GOVERNMENT</w:t>
      </w:r>
      <w:r>
        <w:rPr>
          <w:rFonts w:cstheme="minorHAnsi" w:hint="cs"/>
          <w:rtl/>
        </w:rPr>
        <w:t>), אך בני האדם לא יוותרו כל כך מהר על התרבות, ההיסטוריה, ההגדרה העצמית והזהות הלאומית שלהם.</w:t>
      </w:r>
      <w:r w:rsidR="004064A8">
        <w:rPr>
          <w:rFonts w:cstheme="minorHAnsi" w:hint="cs"/>
          <w:rtl/>
        </w:rPr>
        <w:t xml:space="preserve"> ניתן לראות כיום כי גם פרויקטים כמו האיחוד האירופי מתחילים לחוות קשיים, כמו במקרה ה-</w:t>
      </w:r>
      <w:r w:rsidR="004064A8">
        <w:rPr>
          <w:rFonts w:cstheme="minorHAnsi" w:hint="cs"/>
        </w:rPr>
        <w:t>BREXIT</w:t>
      </w:r>
      <w:r w:rsidR="004064A8">
        <w:rPr>
          <w:rFonts w:cstheme="minorHAnsi" w:hint="cs"/>
          <w:rtl/>
        </w:rPr>
        <w:t>.</w:t>
      </w:r>
    </w:p>
    <w:p w14:paraId="616CEF5C" w14:textId="2B2779EF" w:rsidR="002E6361" w:rsidRDefault="002E6361" w:rsidP="00A649C4">
      <w:pPr>
        <w:pStyle w:val="a7"/>
        <w:jc w:val="both"/>
        <w:rPr>
          <w:rFonts w:cstheme="minorHAnsi"/>
          <w:rtl/>
        </w:rPr>
      </w:pPr>
    </w:p>
    <w:p w14:paraId="247D93AD" w14:textId="554FB0EC" w:rsidR="002E6361" w:rsidRDefault="00983360" w:rsidP="00A649C4">
      <w:pPr>
        <w:pStyle w:val="a7"/>
        <w:jc w:val="both"/>
        <w:rPr>
          <w:rFonts w:cstheme="minorHAnsi"/>
          <w:rtl/>
        </w:rPr>
      </w:pPr>
      <w:r>
        <w:rPr>
          <w:rFonts w:cstheme="minorHAnsi" w:hint="cs"/>
          <w:b/>
          <w:bCs/>
          <w:rtl/>
        </w:rPr>
        <w:t xml:space="preserve">סיווג ארגונים- </w:t>
      </w:r>
      <w:r w:rsidR="002E6361" w:rsidRPr="00D047CF">
        <w:rPr>
          <w:rFonts w:cstheme="minorHAnsi" w:hint="cs"/>
          <w:b/>
          <w:bCs/>
          <w:rtl/>
        </w:rPr>
        <w:t>ישנם הרבה סוגים לארגונים בינלאומיים</w:t>
      </w:r>
      <w:r w:rsidR="002E6361">
        <w:rPr>
          <w:rFonts w:cstheme="minorHAnsi" w:hint="cs"/>
          <w:rtl/>
        </w:rPr>
        <w:t>:</w:t>
      </w:r>
    </w:p>
    <w:p w14:paraId="59B62E92" w14:textId="72AE13AA" w:rsidR="002E6361" w:rsidRDefault="002E6361" w:rsidP="00FF1E75">
      <w:pPr>
        <w:pStyle w:val="a7"/>
        <w:numPr>
          <w:ilvl w:val="0"/>
          <w:numId w:val="15"/>
        </w:numPr>
        <w:ind w:left="424"/>
        <w:jc w:val="both"/>
        <w:rPr>
          <w:rFonts w:cstheme="minorHAnsi"/>
        </w:rPr>
      </w:pPr>
      <w:r w:rsidRPr="00D047CF">
        <w:rPr>
          <w:rFonts w:cstheme="minorHAnsi" w:hint="cs"/>
          <w:b/>
          <w:bCs/>
          <w:rtl/>
        </w:rPr>
        <w:t>פונקציה-</w:t>
      </w:r>
      <w:r>
        <w:rPr>
          <w:rFonts w:cstheme="minorHAnsi" w:hint="cs"/>
          <w:rtl/>
        </w:rPr>
        <w:t xml:space="preserve"> ישנם ארגונים בעלי תחום פעילות רחב, כמו האו"ם, אך לרוב </w:t>
      </w:r>
      <w:r w:rsidR="00A61537">
        <w:rPr>
          <w:rFonts w:cstheme="minorHAnsi" w:hint="cs"/>
          <w:rtl/>
        </w:rPr>
        <w:t xml:space="preserve">ארגונים </w:t>
      </w:r>
      <w:r>
        <w:rPr>
          <w:rFonts w:cstheme="minorHAnsi" w:hint="cs"/>
          <w:rtl/>
        </w:rPr>
        <w:t>עוסקים בתחום מסוים (כלכלה, ביטחון, רווחה ובריאות, קניין רוחני, איכות סביבה וכו').</w:t>
      </w:r>
    </w:p>
    <w:p w14:paraId="2D59469F" w14:textId="29C57CB4" w:rsidR="00F239C1" w:rsidRDefault="00F239C1" w:rsidP="00FF1E75">
      <w:pPr>
        <w:pStyle w:val="a7"/>
        <w:numPr>
          <w:ilvl w:val="0"/>
          <w:numId w:val="15"/>
        </w:numPr>
        <w:ind w:left="424"/>
        <w:jc w:val="both"/>
        <w:rPr>
          <w:rFonts w:cstheme="minorHAnsi"/>
        </w:rPr>
      </w:pPr>
      <w:r w:rsidRPr="00D047CF">
        <w:rPr>
          <w:rFonts w:cstheme="minorHAnsi" w:hint="cs"/>
          <w:b/>
          <w:bCs/>
          <w:rtl/>
        </w:rPr>
        <w:t>הרכב החברות</w:t>
      </w:r>
      <w:r>
        <w:rPr>
          <w:rFonts w:cstheme="minorHAnsi" w:hint="cs"/>
          <w:rtl/>
        </w:rPr>
        <w:t>- כאן יש 2 תת-קריטריונים:</w:t>
      </w:r>
    </w:p>
    <w:p w14:paraId="184DCED3" w14:textId="06C531A3" w:rsidR="00F239C1" w:rsidRDefault="00F239C1" w:rsidP="00FF1E75">
      <w:pPr>
        <w:pStyle w:val="a7"/>
        <w:numPr>
          <w:ilvl w:val="1"/>
          <w:numId w:val="15"/>
        </w:numPr>
        <w:ind w:left="849"/>
        <w:jc w:val="both"/>
        <w:rPr>
          <w:rFonts w:cstheme="minorHAnsi"/>
        </w:rPr>
      </w:pPr>
      <w:r w:rsidRPr="00D047CF">
        <w:rPr>
          <w:rFonts w:cstheme="minorHAnsi" w:hint="cs"/>
          <w:u w:val="single"/>
          <w:rtl/>
        </w:rPr>
        <w:t>היבט גיאוגרפי</w:t>
      </w:r>
      <w:r>
        <w:rPr>
          <w:rFonts w:cstheme="minorHAnsi" w:hint="cs"/>
          <w:rtl/>
        </w:rPr>
        <w:t>- ישנם ארגונים שלא מוגבלים בתחולה, לפי המיקום ממנו המדינות מגיעות- או"ם אל מול האיחוד האירופי לדוגמה.</w:t>
      </w:r>
    </w:p>
    <w:p w14:paraId="7EE3ED66" w14:textId="2D6F912B" w:rsidR="00DB0D20" w:rsidRDefault="00F239C1" w:rsidP="00FF1E75">
      <w:pPr>
        <w:pStyle w:val="a7"/>
        <w:numPr>
          <w:ilvl w:val="1"/>
          <w:numId w:val="15"/>
        </w:numPr>
        <w:ind w:left="849"/>
        <w:jc w:val="both"/>
        <w:rPr>
          <w:rFonts w:cstheme="minorHAnsi"/>
        </w:rPr>
      </w:pPr>
      <w:r w:rsidRPr="00D047CF">
        <w:rPr>
          <w:rFonts w:cstheme="minorHAnsi" w:hint="cs"/>
          <w:u w:val="single"/>
          <w:rtl/>
        </w:rPr>
        <w:t>דלת הכניסה</w:t>
      </w:r>
      <w:r>
        <w:rPr>
          <w:rFonts w:cstheme="minorHAnsi" w:hint="cs"/>
          <w:rtl/>
        </w:rPr>
        <w:t>- עם כמה מנעולים נועלים את דלת הכניסה לארגון הבינלאומי</w:t>
      </w:r>
      <w:r w:rsidR="00CB7E2D">
        <w:rPr>
          <w:rFonts w:cstheme="minorHAnsi" w:hint="cs"/>
          <w:rtl/>
        </w:rPr>
        <w:t>?</w:t>
      </w:r>
      <w:r>
        <w:rPr>
          <w:rFonts w:cstheme="minorHAnsi" w:hint="cs"/>
          <w:rtl/>
        </w:rPr>
        <w:t xml:space="preserve"> או שהכניסה פתוחה לכל מדינה (כמו האו"ם) או ארגונים שהכניסה אליהם מותנת בעמידה בתנאים מסוימים (כמו ה-</w:t>
      </w:r>
      <w:r>
        <w:rPr>
          <w:rFonts w:cstheme="minorHAnsi" w:hint="cs"/>
        </w:rPr>
        <w:t>OEC</w:t>
      </w:r>
      <w:r>
        <w:rPr>
          <w:rFonts w:cstheme="minorHAnsi"/>
        </w:rPr>
        <w:t>D</w:t>
      </w:r>
      <w:r>
        <w:rPr>
          <w:rFonts w:cstheme="minorHAnsi" w:hint="cs"/>
          <w:rtl/>
        </w:rPr>
        <w:t xml:space="preserve"> לדוגמה).</w:t>
      </w:r>
      <w:r w:rsidR="00DB0D20">
        <w:rPr>
          <w:rFonts w:cstheme="minorHAnsi" w:hint="cs"/>
          <w:rtl/>
        </w:rPr>
        <w:t xml:space="preserve"> בנוסף ישנם ארגונים שהכניסה אליהם נובעת מאינטרסים משותפים או תכונות משותפות (ה-</w:t>
      </w:r>
      <w:r w:rsidR="00DB0D20">
        <w:rPr>
          <w:rFonts w:cstheme="minorHAnsi" w:hint="cs"/>
        </w:rPr>
        <w:t>OPEC</w:t>
      </w:r>
      <w:r w:rsidR="00DB0D20">
        <w:rPr>
          <w:rFonts w:cstheme="minorHAnsi" w:hint="cs"/>
          <w:rtl/>
        </w:rPr>
        <w:t xml:space="preserve"> שמשייך אליו מדינות המייצאות נפט בעולם).</w:t>
      </w:r>
    </w:p>
    <w:p w14:paraId="26C9D49A" w14:textId="77B4E0A7" w:rsidR="00DB0D20" w:rsidRDefault="00DB0D20" w:rsidP="00FF1E75">
      <w:pPr>
        <w:pStyle w:val="a7"/>
        <w:numPr>
          <w:ilvl w:val="0"/>
          <w:numId w:val="15"/>
        </w:numPr>
        <w:ind w:left="424"/>
        <w:jc w:val="both"/>
        <w:rPr>
          <w:rFonts w:cstheme="minorHAnsi"/>
        </w:rPr>
      </w:pPr>
      <w:r>
        <w:rPr>
          <w:rFonts w:cstheme="minorHAnsi" w:hint="cs"/>
          <w:b/>
          <w:bCs/>
          <w:rtl/>
        </w:rPr>
        <w:t>פוליטי/טכני-</w:t>
      </w:r>
      <w:r>
        <w:rPr>
          <w:rFonts w:cstheme="minorHAnsi" w:hint="cs"/>
          <w:rtl/>
        </w:rPr>
        <w:t xml:space="preserve"> ההבחנה כאן היא יותר תיאורטית מאשר מעשית, כיוון ש</w:t>
      </w:r>
      <w:r w:rsidR="00CB7E2D">
        <w:rPr>
          <w:rFonts w:cstheme="minorHAnsi" w:hint="cs"/>
          <w:rtl/>
        </w:rPr>
        <w:t xml:space="preserve">בפועל </w:t>
      </w:r>
      <w:r>
        <w:rPr>
          <w:rFonts w:cstheme="minorHAnsi" w:hint="cs"/>
          <w:rtl/>
        </w:rPr>
        <w:t>הפוליטיקה נמצאת בכל. ארגון פוליטי לדוגמה יהיה האו"ם, אך גם תחתיו ישנן ארגונים טכניים וביצועיים יותר (ארגוני הזרועות שלה). לעומת זאת, ישנם ארגונים טכניים, לדוגמה ארגון התעופה האזרחית העולמית הקובע סטנדרטים בתחום התעופה בעולם.</w:t>
      </w:r>
    </w:p>
    <w:p w14:paraId="190D1C96" w14:textId="3503CB34" w:rsidR="00DB0D20" w:rsidRDefault="00DB0D20" w:rsidP="00FF1E75">
      <w:pPr>
        <w:pStyle w:val="a7"/>
        <w:numPr>
          <w:ilvl w:val="0"/>
          <w:numId w:val="15"/>
        </w:numPr>
        <w:ind w:left="424"/>
        <w:jc w:val="both"/>
        <w:rPr>
          <w:rFonts w:cstheme="minorHAnsi"/>
        </w:rPr>
      </w:pPr>
      <w:r>
        <w:rPr>
          <w:rFonts w:cstheme="minorHAnsi" w:hint="cs"/>
          <w:b/>
          <w:bCs/>
          <w:rtl/>
        </w:rPr>
        <w:t>אופי הסמכויות-</w:t>
      </w:r>
      <w:r>
        <w:rPr>
          <w:rFonts w:cstheme="minorHAnsi" w:hint="cs"/>
          <w:rtl/>
        </w:rPr>
        <w:t xml:space="preserve"> ישנם ארגונים שהסמכות שלהם היא ממש כופה, כמו מועצת הביטחון של האו"ם והסטנדרטים הנקבעים על ידי האיחוד האירופי, ולעומת זאת ישנם ארגונים שפועלים בתצורה של סמכות רכה, כמו ארגון הבריאות העולמי וארגון הסחר העולמי, אשר ההחלטות </w:t>
      </w:r>
      <w:r w:rsidR="00BB17A9">
        <w:rPr>
          <w:rFonts w:cstheme="minorHAnsi" w:hint="cs"/>
          <w:rtl/>
        </w:rPr>
        <w:t>הארגונים הללו</w:t>
      </w:r>
      <w:r>
        <w:rPr>
          <w:rFonts w:cstheme="minorHAnsi" w:hint="cs"/>
          <w:rtl/>
        </w:rPr>
        <w:t xml:space="preserve"> </w:t>
      </w:r>
      <w:r w:rsidR="00BB17A9">
        <w:rPr>
          <w:rFonts w:cstheme="minorHAnsi" w:hint="cs"/>
          <w:rtl/>
        </w:rPr>
        <w:t>נתפסות כהמלצות ו</w:t>
      </w:r>
      <w:r>
        <w:rPr>
          <w:rFonts w:cstheme="minorHAnsi" w:hint="cs"/>
          <w:rtl/>
        </w:rPr>
        <w:t>תלוי</w:t>
      </w:r>
      <w:r w:rsidR="00BB17A9">
        <w:rPr>
          <w:rFonts w:cstheme="minorHAnsi" w:hint="cs"/>
          <w:rtl/>
        </w:rPr>
        <w:t>ות</w:t>
      </w:r>
      <w:r>
        <w:rPr>
          <w:rFonts w:cstheme="minorHAnsi" w:hint="cs"/>
          <w:rtl/>
        </w:rPr>
        <w:t xml:space="preserve"> בהסכמת המדינות החברות.</w:t>
      </w:r>
    </w:p>
    <w:p w14:paraId="336B776F" w14:textId="3CD1B391" w:rsidR="00A709B2" w:rsidRDefault="00A709B2" w:rsidP="00A709B2">
      <w:pPr>
        <w:pStyle w:val="a7"/>
        <w:jc w:val="both"/>
        <w:rPr>
          <w:rFonts w:cstheme="minorHAnsi"/>
          <w:rtl/>
        </w:rPr>
      </w:pPr>
    </w:p>
    <w:p w14:paraId="53E29E23" w14:textId="224EF6FA" w:rsidR="00A709B2" w:rsidRDefault="00A709B2" w:rsidP="00A709B2">
      <w:pPr>
        <w:pStyle w:val="a7"/>
        <w:jc w:val="both"/>
        <w:rPr>
          <w:rFonts w:cstheme="minorHAnsi"/>
          <w:b/>
          <w:bCs/>
          <w:rtl/>
        </w:rPr>
      </w:pPr>
      <w:r>
        <w:rPr>
          <w:rFonts w:cstheme="minorHAnsi" w:hint="cs"/>
          <w:b/>
          <w:bCs/>
          <w:rtl/>
        </w:rPr>
        <w:t>האישיות המשפטית של ארגונים בינלאומיים:</w:t>
      </w:r>
    </w:p>
    <w:p w14:paraId="4A659F99" w14:textId="78E41903" w:rsidR="00A709B2" w:rsidRDefault="007E12B0" w:rsidP="00A709B2">
      <w:pPr>
        <w:pStyle w:val="a7"/>
        <w:jc w:val="both"/>
        <w:rPr>
          <w:rFonts w:cstheme="minorHAnsi"/>
          <w:rtl/>
        </w:rPr>
      </w:pPr>
      <w:r>
        <w:rPr>
          <w:rFonts w:cstheme="minorHAnsi" w:hint="cs"/>
          <w:rtl/>
        </w:rPr>
        <w:t xml:space="preserve">הארגון הבינלאומי מוקם על ידי מדינות </w:t>
      </w:r>
      <w:r w:rsidR="00D162A3">
        <w:rPr>
          <w:rFonts w:cstheme="minorHAnsi" w:hint="cs"/>
          <w:rtl/>
        </w:rPr>
        <w:t xml:space="preserve">באמצעות </w:t>
      </w:r>
      <w:r>
        <w:rPr>
          <w:rFonts w:cstheme="minorHAnsi" w:hint="cs"/>
          <w:rtl/>
        </w:rPr>
        <w:t>אמנה, כמו לדוגמה בית הדין הפלילי הבינלאומי, שהוקם על ידי אמנה שנחתמה ברומא בשנת 1998. כאשר מדינות רוצות להקים ארגון מסוים הן מתכנסות, מחליטות על כללים ומנסחות אמנה</w:t>
      </w:r>
      <w:r w:rsidR="00B454DA">
        <w:rPr>
          <w:rFonts w:cstheme="minorHAnsi" w:hint="cs"/>
          <w:rtl/>
        </w:rPr>
        <w:t xml:space="preserve">. </w:t>
      </w:r>
      <w:r w:rsidR="00D01304">
        <w:rPr>
          <w:rFonts w:cstheme="minorHAnsi" w:hint="cs"/>
          <w:rtl/>
        </w:rPr>
        <w:t xml:space="preserve">הארגון אמור לפעול על פי התקנון והאמנה שניסחו המדינות. ברוב הארגונים יש מוסדות עצמאיים שמקבלים החלטות בעצמם, המנותקים מהמדינה. נמחיש להבנה- במידה וחמש מדינות יוזמות ומקימות את בית הדין הפלילי, לאחר שהארגון מוקם עם חוקה משלו, הארגון מהווה גוף עצמאי אשר אינו כפוף למדינות המקימות. </w:t>
      </w:r>
    </w:p>
    <w:p w14:paraId="27FCD731" w14:textId="29D844D9" w:rsidR="007E12B0" w:rsidRDefault="007E12B0" w:rsidP="00A709B2">
      <w:pPr>
        <w:pStyle w:val="a7"/>
        <w:jc w:val="both"/>
        <w:rPr>
          <w:rFonts w:cstheme="minorHAnsi"/>
          <w:rtl/>
        </w:rPr>
      </w:pPr>
    </w:p>
    <w:p w14:paraId="68D60EB3" w14:textId="5FC05A86" w:rsidR="007E12B0" w:rsidRDefault="00847287" w:rsidP="00A709B2">
      <w:pPr>
        <w:pStyle w:val="a7"/>
        <w:jc w:val="both"/>
        <w:rPr>
          <w:rFonts w:cstheme="minorHAnsi"/>
          <w:rtl/>
        </w:rPr>
      </w:pPr>
      <w:r>
        <w:rPr>
          <w:rFonts w:cstheme="minorHAnsi" w:hint="cs"/>
          <w:rtl/>
        </w:rPr>
        <w:t>הארגון הבינלאומי פועל במישור הבינלאומי, במקביל למדינה כשחקן נוסף</w:t>
      </w:r>
      <w:r w:rsidR="00FE7447">
        <w:rPr>
          <w:rFonts w:cstheme="minorHAnsi" w:hint="cs"/>
          <w:rtl/>
        </w:rPr>
        <w:t xml:space="preserve">, ואינו נתפס ככפוף למדינה כל שהיא מבחינה משפטית. מבחינת האישיות המשפטית של הארגון, יש לו זכויות וחובות כמו כל גוף אחר וכמו מדינה, אך הוא שונה בהגדרה ממדינה. </w:t>
      </w:r>
      <w:r w:rsidR="00FE7447">
        <w:rPr>
          <w:rFonts w:cstheme="minorHAnsi" w:hint="cs"/>
          <w:b/>
          <w:bCs/>
          <w:rtl/>
        </w:rPr>
        <w:t>מדוע?</w:t>
      </w:r>
      <w:r w:rsidR="00FE7447">
        <w:rPr>
          <w:rFonts w:cstheme="minorHAnsi" w:hint="cs"/>
          <w:rtl/>
        </w:rPr>
        <w:t xml:space="preserve"> מדינה היא הש</w:t>
      </w:r>
      <w:r w:rsidR="00D01304">
        <w:rPr>
          <w:rFonts w:cstheme="minorHAnsi" w:hint="cs"/>
          <w:rtl/>
        </w:rPr>
        <w:t>ח</w:t>
      </w:r>
      <w:r w:rsidR="00FE7447">
        <w:rPr>
          <w:rFonts w:cstheme="minorHAnsi" w:hint="cs"/>
          <w:rtl/>
        </w:rPr>
        <w:t>קן האולטימטיבי, ויש לה את מירב הזכויות, שכן נקבע כי מה שאינו נאסר, מותר לעשייה על ידי המדינה</w:t>
      </w:r>
      <w:r w:rsidR="00D01304">
        <w:rPr>
          <w:rFonts w:cstheme="minorHAnsi" w:hint="cs"/>
          <w:rtl/>
        </w:rPr>
        <w:t xml:space="preserve"> (</w:t>
      </w:r>
      <w:r w:rsidR="00D01304">
        <w:rPr>
          <w:rFonts w:cstheme="minorHAnsi" w:hint="cs"/>
          <w:b/>
          <w:bCs/>
          <w:rtl/>
        </w:rPr>
        <w:t>עיקרון הלוטוס</w:t>
      </w:r>
      <w:r w:rsidR="00D01304">
        <w:rPr>
          <w:rFonts w:cstheme="minorHAnsi" w:hint="cs"/>
          <w:rtl/>
        </w:rPr>
        <w:t>)</w:t>
      </w:r>
      <w:r w:rsidR="00FE7447">
        <w:rPr>
          <w:rFonts w:cstheme="minorHAnsi" w:hint="cs"/>
          <w:rtl/>
        </w:rPr>
        <w:t>. לגבי ארגון, הזכויות והחובות חייבות להיות מוגדרות בחוקה שלו.</w:t>
      </w:r>
    </w:p>
    <w:p w14:paraId="02DED1EC" w14:textId="3927FB97" w:rsidR="00FE7447" w:rsidRDefault="00FE7447" w:rsidP="00A709B2">
      <w:pPr>
        <w:pStyle w:val="a7"/>
        <w:jc w:val="both"/>
        <w:rPr>
          <w:rFonts w:cstheme="minorHAnsi"/>
          <w:rtl/>
        </w:rPr>
      </w:pPr>
    </w:p>
    <w:p w14:paraId="4DEB93D1" w14:textId="7C69ABC8" w:rsidR="00FE7447" w:rsidRDefault="00FE7447" w:rsidP="00A709B2">
      <w:pPr>
        <w:pStyle w:val="a7"/>
        <w:jc w:val="both"/>
        <w:rPr>
          <w:rFonts w:cstheme="minorHAnsi"/>
          <w:rtl/>
        </w:rPr>
      </w:pPr>
      <w:r>
        <w:rPr>
          <w:rFonts w:cstheme="minorHAnsi" w:hint="cs"/>
          <w:rtl/>
        </w:rPr>
        <w:t>המדינות המקוריות שהן צד לחוקת הארגון מהוות חברות בצורה אוטומטית, ורוב הארגונים מוקמים במטרה למשוך מדינות נוספות לפי קריטריונים מסוימים</w:t>
      </w:r>
      <w:r w:rsidRPr="00FE7447">
        <w:rPr>
          <w:rFonts w:cstheme="minorHAnsi" w:hint="cs"/>
          <w:b/>
          <w:bCs/>
          <w:rtl/>
        </w:rPr>
        <w:t>, ובדרך כלל ישנם 2 מנעולים בכניסה לארגונים הבינלאומיים</w:t>
      </w:r>
      <w:r>
        <w:rPr>
          <w:rFonts w:cstheme="minorHAnsi" w:hint="cs"/>
          <w:rtl/>
        </w:rPr>
        <w:t>:</w:t>
      </w:r>
    </w:p>
    <w:p w14:paraId="5DD1EA24" w14:textId="7843B6AC" w:rsidR="00FE7447" w:rsidRDefault="00FE7447" w:rsidP="00FF1E75">
      <w:pPr>
        <w:pStyle w:val="a7"/>
        <w:numPr>
          <w:ilvl w:val="0"/>
          <w:numId w:val="15"/>
        </w:numPr>
        <w:ind w:left="424"/>
        <w:jc w:val="both"/>
        <w:rPr>
          <w:rFonts w:cstheme="minorHAnsi"/>
        </w:rPr>
      </w:pPr>
      <w:r>
        <w:rPr>
          <w:rFonts w:cstheme="minorHAnsi" w:hint="cs"/>
          <w:rtl/>
        </w:rPr>
        <w:t>האם מדובר במדינה?</w:t>
      </w:r>
      <w:r w:rsidR="002F6871">
        <w:rPr>
          <w:rFonts w:cstheme="minorHAnsi" w:hint="cs"/>
          <w:rtl/>
        </w:rPr>
        <w:t xml:space="preserve"> לא מוחלט, לעיתים יש ארגונים שמקבלים ישויות שאינן מדינות.</w:t>
      </w:r>
    </w:p>
    <w:p w14:paraId="1E9449EB" w14:textId="6A953D50" w:rsidR="00FE7447" w:rsidRDefault="00FE7447" w:rsidP="00FF1E75">
      <w:pPr>
        <w:pStyle w:val="a7"/>
        <w:numPr>
          <w:ilvl w:val="0"/>
          <w:numId w:val="15"/>
        </w:numPr>
        <w:ind w:left="424"/>
        <w:jc w:val="both"/>
        <w:rPr>
          <w:rFonts w:cstheme="minorHAnsi"/>
        </w:rPr>
      </w:pPr>
      <w:r>
        <w:rPr>
          <w:rFonts w:cstheme="minorHAnsi" w:hint="cs"/>
          <w:rtl/>
        </w:rPr>
        <w:t>האם המדינה עומדת בתנאים להצטרפות</w:t>
      </w:r>
      <w:r w:rsidR="002F6871">
        <w:rPr>
          <w:rFonts w:cstheme="minorHAnsi" w:hint="cs"/>
          <w:rtl/>
        </w:rPr>
        <w:t xml:space="preserve"> בהתאם לחוקה של אותו ארגון?</w:t>
      </w:r>
    </w:p>
    <w:p w14:paraId="2BD181AC" w14:textId="1F685B88" w:rsidR="008A3BF2" w:rsidRDefault="008A3BF2" w:rsidP="008A3BF2">
      <w:pPr>
        <w:pStyle w:val="a7"/>
        <w:jc w:val="both"/>
        <w:rPr>
          <w:rFonts w:cstheme="minorHAnsi"/>
          <w:rtl/>
        </w:rPr>
      </w:pPr>
    </w:p>
    <w:p w14:paraId="018C4527" w14:textId="48BBACA7" w:rsidR="008A3BF2" w:rsidRDefault="008A3BF2" w:rsidP="008A3BF2">
      <w:pPr>
        <w:pStyle w:val="a7"/>
        <w:jc w:val="both"/>
        <w:rPr>
          <w:rFonts w:cstheme="minorHAnsi"/>
          <w:b/>
          <w:bCs/>
          <w:rtl/>
        </w:rPr>
      </w:pPr>
      <w:r>
        <w:rPr>
          <w:rFonts w:cstheme="minorHAnsi" w:hint="cs"/>
          <w:b/>
          <w:bCs/>
          <w:rtl/>
        </w:rPr>
        <w:t>סמכויותיהם של ארגונים בינלאומיים:</w:t>
      </w:r>
    </w:p>
    <w:p w14:paraId="62DB5C35" w14:textId="3823281B" w:rsidR="008A3BF2" w:rsidRDefault="008A3BF2" w:rsidP="008A3BF2">
      <w:pPr>
        <w:pStyle w:val="a7"/>
        <w:jc w:val="both"/>
        <w:rPr>
          <w:rFonts w:cstheme="minorHAnsi"/>
          <w:rtl/>
        </w:rPr>
      </w:pPr>
      <w:r>
        <w:rPr>
          <w:rFonts w:cstheme="minorHAnsi" w:hint="cs"/>
          <w:rtl/>
        </w:rPr>
        <w:t>בצורה הפוכה לזכויות של מדינות, נקודת המוצא היה הפוכה מזה של פס"ד לוטוס, פרט למה שנקבע שמותר</w:t>
      </w:r>
      <w:r w:rsidR="008D696A">
        <w:rPr>
          <w:rFonts w:cstheme="minorHAnsi" w:hint="cs"/>
          <w:rtl/>
        </w:rPr>
        <w:t>-</w:t>
      </w:r>
      <w:r>
        <w:rPr>
          <w:rFonts w:cstheme="minorHAnsi" w:hint="cs"/>
          <w:rtl/>
        </w:rPr>
        <w:t xml:space="preserve"> אסור.</w:t>
      </w:r>
    </w:p>
    <w:p w14:paraId="42B3C712" w14:textId="56FB9E2C" w:rsidR="008A3BF2" w:rsidRDefault="008A3BF2" w:rsidP="00FF1E75">
      <w:pPr>
        <w:pStyle w:val="a7"/>
        <w:numPr>
          <w:ilvl w:val="0"/>
          <w:numId w:val="15"/>
        </w:numPr>
        <w:ind w:left="424"/>
        <w:jc w:val="both"/>
        <w:rPr>
          <w:rFonts w:cstheme="minorHAnsi"/>
        </w:rPr>
      </w:pPr>
      <w:r>
        <w:rPr>
          <w:rFonts w:cstheme="minorHAnsi" w:hint="cs"/>
          <w:b/>
          <w:bCs/>
          <w:rtl/>
        </w:rPr>
        <w:t>סמכות מפורשת-</w:t>
      </w:r>
      <w:r>
        <w:rPr>
          <w:rFonts w:cstheme="minorHAnsi" w:hint="cs"/>
          <w:rtl/>
        </w:rPr>
        <w:t xml:space="preserve"> סמכות שמוקנית בחוקה של הארגון. לדוגמה</w:t>
      </w:r>
      <w:r w:rsidR="008D696A">
        <w:rPr>
          <w:rFonts w:cstheme="minorHAnsi" w:hint="cs"/>
          <w:rtl/>
        </w:rPr>
        <w:t>,</w:t>
      </w:r>
      <w:r>
        <w:rPr>
          <w:rFonts w:cstheme="minorHAnsi" w:hint="cs"/>
          <w:rtl/>
        </w:rPr>
        <w:t xml:space="preserve"> למועצת הביטחון של האו"ם ישנה הסמכות להטיל סנקציות על מדינות אשר מסכנות את השלום העולמי (</w:t>
      </w:r>
      <w:r w:rsidRPr="008D696A">
        <w:rPr>
          <w:rFonts w:cstheme="minorHAnsi" w:hint="cs"/>
          <w:u w:val="single"/>
          <w:rtl/>
        </w:rPr>
        <w:t>סעיף 41 למגילה</w:t>
      </w:r>
      <w:r>
        <w:rPr>
          <w:rFonts w:cstheme="minorHAnsi" w:hint="cs"/>
          <w:rtl/>
        </w:rPr>
        <w:t>) ואפילו הפעלת כוח צבאי</w:t>
      </w:r>
      <w:r w:rsidR="008D696A">
        <w:rPr>
          <w:rFonts w:cstheme="minorHAnsi" w:hint="cs"/>
          <w:rtl/>
        </w:rPr>
        <w:t xml:space="preserve"> במקרה בו מדינה מסכנת בצורה חמורה את השלום</w:t>
      </w:r>
      <w:r>
        <w:rPr>
          <w:rFonts w:cstheme="minorHAnsi" w:hint="cs"/>
          <w:rtl/>
        </w:rPr>
        <w:t xml:space="preserve"> (</w:t>
      </w:r>
      <w:r w:rsidRPr="008D696A">
        <w:rPr>
          <w:rFonts w:cstheme="minorHAnsi" w:hint="cs"/>
          <w:u w:val="single"/>
          <w:rtl/>
        </w:rPr>
        <w:t>סעיף 42 למגילה</w:t>
      </w:r>
      <w:r>
        <w:rPr>
          <w:rFonts w:cstheme="minorHAnsi" w:hint="cs"/>
          <w:rtl/>
        </w:rPr>
        <w:t>). דוגמה נוספת, היא ארגון נאט"ו אשר מהווה ארגון צבאי שיש לו סמכות מפורשת להפעלת כוח הצבאי של כל החברות, במקרה שמדינה חברה נכנסת למלחמה.</w:t>
      </w:r>
    </w:p>
    <w:p w14:paraId="2F95880F" w14:textId="6427FEBE" w:rsidR="001B01B0" w:rsidRPr="001B01B0" w:rsidRDefault="008A3BF2" w:rsidP="001B01B0">
      <w:pPr>
        <w:pStyle w:val="a7"/>
        <w:numPr>
          <w:ilvl w:val="0"/>
          <w:numId w:val="15"/>
        </w:numPr>
        <w:ind w:left="424"/>
        <w:jc w:val="both"/>
        <w:rPr>
          <w:rFonts w:cstheme="minorHAnsi"/>
          <w:rtl/>
        </w:rPr>
      </w:pPr>
      <w:r>
        <w:rPr>
          <w:rFonts w:cstheme="minorHAnsi" w:hint="cs"/>
          <w:b/>
          <w:bCs/>
          <w:rtl/>
        </w:rPr>
        <w:lastRenderedPageBreak/>
        <w:t>סמכות משתמעת-</w:t>
      </w:r>
      <w:r>
        <w:rPr>
          <w:rFonts w:cstheme="minorHAnsi" w:hint="cs"/>
          <w:rtl/>
        </w:rPr>
        <w:t xml:space="preserve"> </w:t>
      </w:r>
      <w:r w:rsidR="00091687">
        <w:rPr>
          <w:rFonts w:cstheme="minorHAnsi" w:hint="cs"/>
          <w:rtl/>
        </w:rPr>
        <w:t>סוג של "גניבה", גונבים מעיקרון הלוטוס, אך זה בסדר כי כך ארגון בינלאומי צריך לפעול</w:t>
      </w:r>
      <w:r w:rsidR="008D696A">
        <w:rPr>
          <w:rFonts w:cstheme="minorHAnsi" w:hint="cs"/>
          <w:rtl/>
        </w:rPr>
        <w:t>.</w:t>
      </w:r>
    </w:p>
    <w:p w14:paraId="35C6E3FD" w14:textId="4C622D3E" w:rsidR="001B01B0" w:rsidRDefault="001B01B0" w:rsidP="001B01B0">
      <w:pPr>
        <w:pStyle w:val="a7"/>
        <w:ind w:left="424"/>
        <w:jc w:val="both"/>
        <w:rPr>
          <w:rFonts w:cstheme="minorHAnsi"/>
          <w:rtl/>
        </w:rPr>
      </w:pPr>
      <w:r w:rsidRPr="001B01B0">
        <w:rPr>
          <w:rFonts w:cstheme="minorHAnsi" w:hint="cs"/>
          <w:u w:val="single"/>
          <w:rtl/>
        </w:rPr>
        <w:t>לדוגמה</w:t>
      </w:r>
      <w:r>
        <w:rPr>
          <w:rFonts w:cstheme="minorHAnsi" w:hint="cs"/>
          <w:rtl/>
        </w:rPr>
        <w:t>- מלחמת העצמאות פרצה לאחר הכרזת העצמאות שהייתה איום על השלום. האיום זה עורר את דאגת האו"ם, וזה שלח מתווך- רוזן שבדי שעבד הרבה שנים בארגון הצלב האדום. ארגון הצלב האדום נושא עליו כתם רציני בדמות השואה, שכן הארגון פעל בעצימת עיניים מוחלטת תוך כדיה, ויש כאלו שאף מייחסים לארגון אנטישמיות והסכמה עם דרכם של הנאצים.</w:t>
      </w:r>
    </w:p>
    <w:p w14:paraId="6D6E85C1" w14:textId="29F24B1C" w:rsidR="001B01B0" w:rsidRDefault="001B01B0" w:rsidP="001B01B0">
      <w:pPr>
        <w:pStyle w:val="a7"/>
        <w:ind w:left="424"/>
        <w:jc w:val="both"/>
        <w:rPr>
          <w:rFonts w:cstheme="minorHAnsi"/>
          <w:rtl/>
        </w:rPr>
      </w:pPr>
      <w:r>
        <w:rPr>
          <w:rFonts w:cstheme="minorHAnsi" w:hint="cs"/>
          <w:rtl/>
        </w:rPr>
        <w:t xml:space="preserve">את אותו השליח רצחו 3 לוחמי ארגון הלח"י. האו"ם ראה את הרצח תחת אחריותה של מדינת ישראל, שכן הוא התקיים בשטחה ופנה אל המדינה בדרישה לפיצויים, למרות שלא היה מדובר בלוחמי צה"ל. מדינת ישראל לא הסכימה לשלם לאו"ם על ידי אי-הכרה במעמד האו"ם, והשאלה הגיעה לפתחו של בית הדין הבינלאומי לצדק, אשר בא לקבל החלטה מייעצת. </w:t>
      </w:r>
      <w:r w:rsidR="00FD10EA">
        <w:rPr>
          <w:rFonts w:cstheme="minorHAnsi" w:hint="cs"/>
          <w:rtl/>
        </w:rPr>
        <w:t>במסגרת החלטה זו נאמרה אמירת עמדה עקרונית בתשובה לשאלה "האם לאו"ם יש מעמד משפטי והוא יכול מכוחו לתבוע פיצויים?" אז נוצרה דוקטרינת "הסכמות המשתמעת"- אם לארגון יש סמכות לפעול בצורה מסוימת (לשלוח נציגים לאזורי סיכון במקרה שלנו), אז משתמע שלאותו ארגון גם יש סמכות לתבוע פיצויים במקרה של נזק, כי הוא בעל אחריות כלפי המשפחה של אותו אדם; אם האו"ם מחויב לפצות את משפחתו, אז יש לארגון סמכות לתבוע פיצויים.</w:t>
      </w:r>
    </w:p>
    <w:p w14:paraId="4F383BA6" w14:textId="43B59A5A" w:rsidR="00FD10EA" w:rsidRPr="001B01B0" w:rsidRDefault="00FD10EA" w:rsidP="001B01B0">
      <w:pPr>
        <w:pStyle w:val="a7"/>
        <w:ind w:left="424"/>
        <w:jc w:val="both"/>
        <w:rPr>
          <w:rFonts w:cstheme="minorHAnsi"/>
        </w:rPr>
      </w:pPr>
      <w:r>
        <w:rPr>
          <w:rFonts w:cstheme="minorHAnsi" w:hint="cs"/>
          <w:rtl/>
        </w:rPr>
        <w:t>חוות הדעת המייעצת הייתה חשובה להבנת האישיות המשפטית במשפט הבינלאומי.</w:t>
      </w:r>
    </w:p>
    <w:p w14:paraId="7345B396" w14:textId="54076838" w:rsidR="00091687" w:rsidRPr="00FD10EA" w:rsidRDefault="00091687" w:rsidP="00091687">
      <w:pPr>
        <w:pStyle w:val="a7"/>
        <w:jc w:val="both"/>
        <w:rPr>
          <w:rFonts w:cstheme="minorHAnsi"/>
          <w:rtl/>
        </w:rPr>
      </w:pPr>
    </w:p>
    <w:p w14:paraId="3B360762" w14:textId="4BAD557A" w:rsidR="00091687" w:rsidRDefault="003C40A8" w:rsidP="00091687">
      <w:pPr>
        <w:pStyle w:val="a7"/>
        <w:jc w:val="both"/>
        <w:rPr>
          <w:rFonts w:cstheme="minorHAnsi"/>
          <w:b/>
          <w:bCs/>
          <w:rtl/>
        </w:rPr>
      </w:pPr>
      <w:r>
        <w:rPr>
          <w:rFonts w:cstheme="minorHAnsi" w:hint="cs"/>
          <w:b/>
          <w:bCs/>
          <w:rtl/>
        </w:rPr>
        <w:t>מעמד החלטות ארגונים בינלאומיים:</w:t>
      </w:r>
    </w:p>
    <w:p w14:paraId="53B5166A" w14:textId="40D89876" w:rsidR="003C40A8" w:rsidRDefault="007946D0" w:rsidP="00091687">
      <w:pPr>
        <w:pStyle w:val="a7"/>
        <w:jc w:val="both"/>
        <w:rPr>
          <w:rFonts w:cstheme="minorHAnsi"/>
          <w:rtl/>
        </w:rPr>
      </w:pPr>
      <w:r>
        <w:rPr>
          <w:rFonts w:cstheme="minorHAnsi" w:hint="cs"/>
          <w:rtl/>
        </w:rPr>
        <w:t>רוב הארגונים הבינלאומיים הם ארגוניים טכניים שמייצרים סטנדרטים לנושאים בהם הם עוסקים</w:t>
      </w:r>
      <w:r w:rsidR="00332BC4">
        <w:rPr>
          <w:rFonts w:cstheme="minorHAnsi" w:hint="cs"/>
          <w:rtl/>
        </w:rPr>
        <w:t xml:space="preserve"> וההחלטות שהם מקבלים בדרך כלל נחשבים להמלצות</w:t>
      </w:r>
      <w:r>
        <w:rPr>
          <w:rFonts w:cstheme="minorHAnsi" w:hint="cs"/>
          <w:rtl/>
        </w:rPr>
        <w:t>. לאו"ם ישנה הסמכות לקבל החלטות מחייבות אשר יחייבו את כל המדינות החברות, ואפילו בני אדם פרטיים, וזאת לעומת ארגונים בעלי עוצמה רכה יותר. הרציונל מאחורי המעמד המחייב של ההחלטות היא במסגרת האצלת סמכויות שמבצעות מדינות חברות כלפי הארגון בו הן חברות, במסגרת הנושאים בהם עוסק הארגון המסוים</w:t>
      </w:r>
      <w:r w:rsidR="00060095">
        <w:rPr>
          <w:rFonts w:cstheme="minorHAnsi" w:hint="cs"/>
          <w:rtl/>
        </w:rPr>
        <w:t>; המדינה מאצילה חלק מהריבונות שלה ולכן גם מכפיפה את עצמה להחלטות או המלצות של גורמים אלו.</w:t>
      </w:r>
    </w:p>
    <w:p w14:paraId="65E7EC21" w14:textId="0D5A88F4" w:rsidR="007946D0" w:rsidRDefault="007946D0" w:rsidP="00091687">
      <w:pPr>
        <w:pStyle w:val="a7"/>
        <w:jc w:val="both"/>
        <w:rPr>
          <w:rFonts w:cstheme="minorHAnsi"/>
          <w:rtl/>
        </w:rPr>
      </w:pPr>
    </w:p>
    <w:p w14:paraId="3C40C2C3" w14:textId="0FAB83B8" w:rsidR="00332BC4" w:rsidRDefault="00332BC4" w:rsidP="00332BC4">
      <w:pPr>
        <w:pStyle w:val="a7"/>
        <w:pBdr>
          <w:top w:val="single" w:sz="6" w:space="1" w:color="auto"/>
          <w:bottom w:val="single" w:sz="6" w:space="1" w:color="auto"/>
        </w:pBdr>
        <w:jc w:val="center"/>
        <w:rPr>
          <w:rFonts w:cstheme="minorHAnsi"/>
          <w:b/>
          <w:bCs/>
          <w:rtl/>
        </w:rPr>
      </w:pPr>
      <w:r>
        <w:rPr>
          <w:rFonts w:cstheme="minorHAnsi" w:hint="cs"/>
          <w:b/>
          <w:bCs/>
          <w:rtl/>
        </w:rPr>
        <w:t>ארגון האומות המאוחדות:</w:t>
      </w:r>
    </w:p>
    <w:p w14:paraId="6F6106BC" w14:textId="784C4FB5" w:rsidR="00332BC4" w:rsidRDefault="00332BC4" w:rsidP="00332BC4">
      <w:pPr>
        <w:pStyle w:val="a7"/>
        <w:jc w:val="both"/>
        <w:rPr>
          <w:rFonts w:cstheme="minorHAnsi"/>
          <w:rtl/>
        </w:rPr>
      </w:pPr>
    </w:p>
    <w:p w14:paraId="229AC4DF" w14:textId="7117995E" w:rsidR="00332BC4" w:rsidRDefault="00332BC4" w:rsidP="00332BC4">
      <w:pPr>
        <w:pStyle w:val="a7"/>
        <w:jc w:val="both"/>
        <w:rPr>
          <w:rFonts w:cstheme="minorHAnsi"/>
          <w:rtl/>
        </w:rPr>
      </w:pPr>
      <w:r>
        <w:rPr>
          <w:rFonts w:cstheme="minorHAnsi" w:hint="cs"/>
          <w:rtl/>
        </w:rPr>
        <w:t>האו"ם הוקם לאחר מלחמת העולם השנייה בכדי למנוע את המלחמה הגדולה הבאה, והוקם עם רשת ענפה של מטרות, כאשר העיקרי</w:t>
      </w:r>
      <w:r w:rsidR="00060095">
        <w:rPr>
          <w:rFonts w:cstheme="minorHAnsi" w:hint="cs"/>
          <w:rtl/>
        </w:rPr>
        <w:t>ו</w:t>
      </w:r>
      <w:r>
        <w:rPr>
          <w:rFonts w:cstheme="minorHAnsi" w:hint="cs"/>
          <w:rtl/>
        </w:rPr>
        <w:t>ת ה</w:t>
      </w:r>
      <w:r w:rsidR="00060095">
        <w:rPr>
          <w:rFonts w:cstheme="minorHAnsi" w:hint="cs"/>
          <w:rtl/>
        </w:rPr>
        <w:t>ן</w:t>
      </w:r>
      <w:r>
        <w:rPr>
          <w:rFonts w:cstheme="minorHAnsi" w:hint="cs"/>
          <w:rtl/>
        </w:rPr>
        <w:t xml:space="preserve"> </w:t>
      </w:r>
      <w:r w:rsidRPr="00060095">
        <w:rPr>
          <w:rFonts w:cstheme="minorHAnsi" w:hint="cs"/>
          <w:b/>
          <w:bCs/>
          <w:rtl/>
        </w:rPr>
        <w:t>שמירה על השלום</w:t>
      </w:r>
      <w:r>
        <w:rPr>
          <w:rFonts w:cstheme="minorHAnsi" w:hint="cs"/>
          <w:rtl/>
        </w:rPr>
        <w:t xml:space="preserve"> והביטחון העולמיים, וזאת לצד שמירה על יחסי ידידות בין המדינות החברות, </w:t>
      </w:r>
      <w:r w:rsidRPr="00060095">
        <w:rPr>
          <w:rFonts w:cstheme="minorHAnsi" w:hint="cs"/>
          <w:b/>
          <w:bCs/>
          <w:rtl/>
        </w:rPr>
        <w:t>קידום שיתוף פעולה בינלאומי</w:t>
      </w:r>
      <w:r>
        <w:rPr>
          <w:rFonts w:cstheme="minorHAnsi" w:hint="cs"/>
          <w:rtl/>
        </w:rPr>
        <w:t xml:space="preserve"> בכל צרות העולם- בעיות כלכליות, חברתיות, הומניטריות וקידום כיבוד זכויות האדם.</w:t>
      </w:r>
    </w:p>
    <w:p w14:paraId="4E4BA62C" w14:textId="4732B3FC" w:rsidR="00332BC4" w:rsidRDefault="00332BC4" w:rsidP="00332BC4">
      <w:pPr>
        <w:pStyle w:val="a7"/>
        <w:jc w:val="both"/>
        <w:rPr>
          <w:rFonts w:cstheme="minorHAnsi"/>
          <w:rtl/>
        </w:rPr>
      </w:pPr>
    </w:p>
    <w:p w14:paraId="7F2FA7C1" w14:textId="65055851" w:rsidR="00332BC4" w:rsidRDefault="00332BC4" w:rsidP="00332BC4">
      <w:pPr>
        <w:pStyle w:val="a7"/>
        <w:jc w:val="both"/>
        <w:rPr>
          <w:rFonts w:cstheme="minorHAnsi"/>
          <w:rtl/>
        </w:rPr>
      </w:pPr>
      <w:r>
        <w:rPr>
          <w:rFonts w:cstheme="minorHAnsi" w:hint="cs"/>
          <w:rtl/>
        </w:rPr>
        <w:t>בעת הקמת האו"ם היו 51 מדינות חברות, לעומת 193 חברות כיום. בכדי להתקבל לחברות באו"ם ישנו הצורך בהמלצה של מועצת הביטחון של האו"ם והחלטה של העצרת בתמיכה של שני שלישים.</w:t>
      </w:r>
    </w:p>
    <w:p w14:paraId="191A1830" w14:textId="191E9E1D" w:rsidR="00332BC4" w:rsidRDefault="00332BC4" w:rsidP="00332BC4">
      <w:pPr>
        <w:pStyle w:val="a7"/>
        <w:jc w:val="both"/>
        <w:rPr>
          <w:rFonts w:cstheme="minorHAnsi"/>
          <w:rtl/>
        </w:rPr>
      </w:pPr>
    </w:p>
    <w:p w14:paraId="666C9530" w14:textId="15BF2A37" w:rsidR="00332BC4" w:rsidRDefault="00332BC4" w:rsidP="00332BC4">
      <w:pPr>
        <w:pStyle w:val="a7"/>
        <w:jc w:val="both"/>
        <w:rPr>
          <w:rFonts w:cstheme="minorHAnsi"/>
          <w:b/>
          <w:bCs/>
          <w:rtl/>
        </w:rPr>
      </w:pPr>
      <w:r>
        <w:rPr>
          <w:rFonts w:cstheme="minorHAnsi" w:hint="cs"/>
          <w:b/>
          <w:bCs/>
          <w:rtl/>
        </w:rPr>
        <w:t>העצרת הכללית:</w:t>
      </w:r>
    </w:p>
    <w:p w14:paraId="2358FA5D" w14:textId="76A04E13" w:rsidR="00CE0FC1" w:rsidRDefault="00225A4E" w:rsidP="00CE0FC1">
      <w:pPr>
        <w:pStyle w:val="a7"/>
        <w:jc w:val="both"/>
        <w:rPr>
          <w:rFonts w:cstheme="minorHAnsi"/>
          <w:rtl/>
        </w:rPr>
      </w:pPr>
      <w:r>
        <w:rPr>
          <w:rFonts w:cstheme="minorHAnsi" w:hint="cs"/>
          <w:rtl/>
        </w:rPr>
        <w:t xml:space="preserve">העצרת הכללית הוקמה מתוך רצון להיות מעיין "בית מחוקקים" בינלאומי, בו לכל מדינה יש קול אחד- דמוקרטיה. </w:t>
      </w:r>
      <w:r w:rsidR="003E1F3B">
        <w:rPr>
          <w:rFonts w:cstheme="minorHAnsi" w:hint="cs"/>
          <w:rtl/>
        </w:rPr>
        <w:t xml:space="preserve">במסגרת העצרת ניתן לדון בכל נושא אשר מטריד את המדינות ומוסדר במגילת האו"ם. </w:t>
      </w:r>
      <w:r>
        <w:rPr>
          <w:rFonts w:cstheme="minorHAnsi" w:hint="cs"/>
          <w:rtl/>
        </w:rPr>
        <w:t xml:space="preserve">ההחלטות של העצרת אינן מחייבות, אלא מהוות המלצות בלבד, </w:t>
      </w:r>
      <w:r w:rsidRPr="003E1F3B">
        <w:rPr>
          <w:rFonts w:cstheme="minorHAnsi" w:hint="cs"/>
          <w:u w:val="single"/>
          <w:rtl/>
        </w:rPr>
        <w:t>והחלטות מהותיות</w:t>
      </w:r>
      <w:r>
        <w:rPr>
          <w:rFonts w:cstheme="minorHAnsi" w:hint="cs"/>
          <w:rtl/>
        </w:rPr>
        <w:t xml:space="preserve"> צריכות להתקבל על ידי שני שלישים- </w:t>
      </w:r>
      <w:r>
        <w:rPr>
          <w:rFonts w:cstheme="minorHAnsi" w:hint="cs"/>
          <w:b/>
          <w:bCs/>
          <w:rtl/>
        </w:rPr>
        <w:t>מה</w:t>
      </w:r>
      <w:r w:rsidR="003E1F3B">
        <w:rPr>
          <w:rFonts w:cstheme="minorHAnsi" w:hint="cs"/>
          <w:b/>
          <w:bCs/>
          <w:rtl/>
        </w:rPr>
        <w:t>ן</w:t>
      </w:r>
      <w:r>
        <w:rPr>
          <w:rFonts w:cstheme="minorHAnsi" w:hint="cs"/>
          <w:b/>
          <w:bCs/>
          <w:rtl/>
        </w:rPr>
        <w:t>?</w:t>
      </w:r>
      <w:r>
        <w:rPr>
          <w:rFonts w:cstheme="minorHAnsi" w:hint="cs"/>
          <w:rtl/>
        </w:rPr>
        <w:t xml:space="preserve"> החלטה מהותית היא החלטה בנושא, מתוך רשימה שמוגדרים במגילה (</w:t>
      </w:r>
      <w:r w:rsidR="00CE0FC1">
        <w:rPr>
          <w:rFonts w:cstheme="minorHAnsi" w:hint="cs"/>
          <w:rtl/>
        </w:rPr>
        <w:t>שלום וביטחון, טיפול בשטחי נאמנות (קולוניאליזם)</w:t>
      </w:r>
      <w:r w:rsidR="00CC62D5">
        <w:rPr>
          <w:rFonts w:cstheme="minorHAnsi" w:hint="cs"/>
          <w:rtl/>
        </w:rPr>
        <w:t xml:space="preserve"> וכו').</w:t>
      </w:r>
    </w:p>
    <w:p w14:paraId="0C63605C" w14:textId="5B745C26" w:rsidR="00CC62D5" w:rsidRDefault="00CC62D5" w:rsidP="00CE0FC1">
      <w:pPr>
        <w:pStyle w:val="a7"/>
        <w:jc w:val="both"/>
        <w:rPr>
          <w:rFonts w:cstheme="minorHAnsi"/>
          <w:rtl/>
        </w:rPr>
      </w:pPr>
    </w:p>
    <w:p w14:paraId="19FFF686" w14:textId="776A6B07" w:rsidR="00CC62D5" w:rsidRDefault="00CC62D5" w:rsidP="00CE0FC1">
      <w:pPr>
        <w:pStyle w:val="a7"/>
        <w:jc w:val="both"/>
        <w:rPr>
          <w:rFonts w:cstheme="minorHAnsi"/>
          <w:rtl/>
        </w:rPr>
      </w:pPr>
      <w:r>
        <w:rPr>
          <w:rFonts w:cstheme="minorHAnsi" w:hint="cs"/>
          <w:rtl/>
        </w:rPr>
        <w:t xml:space="preserve">העצרת הכללית שנועדה להיות במת דיונים הפכה להיות כיכר העיר, בו כל אחד יכול לבוא ולפרוק את אשר על ליבו ולקדם החלטה בכל נושא. העצרת מקבלת החלטות סמליות כמו "יום החיוך הבינלאומי". במגילת האו"ם, במסגרת סעיף 12, מוגדר כי כאשר מועצת הביטחון עוסקת בסכסוך מסוים, העצרת הכללית מנועה מלעסוק בנושא הזה, אך מה הבעיה הכי גדולה של מועצת הביטחון- </w:t>
      </w:r>
      <w:r>
        <w:rPr>
          <w:rFonts w:cstheme="minorHAnsi" w:hint="cs"/>
          <w:b/>
          <w:bCs/>
          <w:rtl/>
        </w:rPr>
        <w:t>זכות הוטו</w:t>
      </w:r>
      <w:r>
        <w:rPr>
          <w:rFonts w:cstheme="minorHAnsi" w:hint="cs"/>
          <w:rtl/>
        </w:rPr>
        <w:t>. במועצת הביטחון ישנן 5 חברות קבועות, אשר כל אחת מהן יכולה להטיל וטו על כל החלטה ולחסום אותה, ולכן לפני סכסוכים מאוד קשים, מועצת הביטחון הייתה מנועה מלטפל בנושאים מסוימים עקב זכות וטו.</w:t>
      </w:r>
    </w:p>
    <w:p w14:paraId="41ED650B" w14:textId="4B4A1B8E" w:rsidR="00CC62D5" w:rsidRDefault="00CC62D5" w:rsidP="00CE0FC1">
      <w:pPr>
        <w:pStyle w:val="a7"/>
        <w:jc w:val="both"/>
        <w:rPr>
          <w:rFonts w:cstheme="minorHAnsi"/>
          <w:rtl/>
        </w:rPr>
      </w:pPr>
    </w:p>
    <w:p w14:paraId="750FF824" w14:textId="7A3384FF" w:rsidR="00CC62D5" w:rsidRDefault="004A4454" w:rsidP="00CE0FC1">
      <w:pPr>
        <w:pStyle w:val="a7"/>
        <w:jc w:val="both"/>
        <w:rPr>
          <w:rFonts w:cstheme="minorHAnsi"/>
          <w:rtl/>
        </w:rPr>
      </w:pPr>
      <w:r>
        <w:rPr>
          <w:rFonts w:cstheme="minorHAnsi" w:hint="cs"/>
          <w:rtl/>
        </w:rPr>
        <w:t xml:space="preserve">לדוגמה, בשנת 1950, בזמן מלחמת קוריאה, </w:t>
      </w:r>
      <w:r w:rsidR="00D64F81">
        <w:rPr>
          <w:rFonts w:cstheme="minorHAnsi" w:hint="cs"/>
          <w:rtl/>
        </w:rPr>
        <w:t xml:space="preserve">ארצות הברית רצה מאוד לקדם החלטה שתתערב בנושא, אך רוסיה מנעה זאת. מכאן, ארצות הברית גייסה את רוב מדינות העולם המערבי ושכנעה אותם לקבל החלטה בעצרת הכללים שנקראת "מאוחדים למען השלום"- </w:t>
      </w:r>
      <w:r w:rsidR="00D64F81" w:rsidRPr="00195A71">
        <w:rPr>
          <w:rFonts w:cstheme="minorHAnsi" w:hint="cs"/>
          <w:b/>
          <w:bCs/>
          <w:rtl/>
        </w:rPr>
        <w:t>החלטה 377</w:t>
      </w:r>
      <w:r w:rsidR="00D64F81">
        <w:rPr>
          <w:rFonts w:cstheme="minorHAnsi" w:hint="cs"/>
          <w:rtl/>
        </w:rPr>
        <w:t xml:space="preserve">. ההחלטה הזו אומרת כי </w:t>
      </w:r>
      <w:r w:rsidR="00D64F81" w:rsidRPr="00195A71">
        <w:rPr>
          <w:rFonts w:cstheme="minorHAnsi" w:hint="cs"/>
          <w:b/>
          <w:bCs/>
          <w:rtl/>
        </w:rPr>
        <w:t>כאשר מועצת הביטחון לא מבצעת את תפקידה, העצרת הכללית יכולה להתערב</w:t>
      </w:r>
      <w:r w:rsidR="00D64F81">
        <w:rPr>
          <w:rFonts w:cstheme="minorHAnsi" w:hint="cs"/>
          <w:rtl/>
        </w:rPr>
        <w:t xml:space="preserve">. החלטה זו קבעה דוקטרינה כללית </w:t>
      </w:r>
      <w:r w:rsidR="00D64F81" w:rsidRPr="00195A71">
        <w:rPr>
          <w:rFonts w:cstheme="minorHAnsi" w:hint="cs"/>
          <w:u w:val="single"/>
          <w:rtl/>
        </w:rPr>
        <w:t>שבכל פעם בו יש איום על השלום</w:t>
      </w:r>
      <w:r w:rsidR="00D64F81">
        <w:rPr>
          <w:rFonts w:cstheme="minorHAnsi" w:hint="cs"/>
          <w:rtl/>
        </w:rPr>
        <w:t xml:space="preserve">, תנאי ראשון, </w:t>
      </w:r>
      <w:r w:rsidR="00D64F81" w:rsidRPr="00195A71">
        <w:rPr>
          <w:rFonts w:cstheme="minorHAnsi" w:hint="cs"/>
          <w:u w:val="single"/>
          <w:rtl/>
        </w:rPr>
        <w:t>ומועצת הביטחון לא מצליחה למלא את תפקיד</w:t>
      </w:r>
      <w:r w:rsidR="00D64F81">
        <w:rPr>
          <w:rFonts w:cstheme="minorHAnsi" w:hint="cs"/>
          <w:rtl/>
        </w:rPr>
        <w:t xml:space="preserve">ה, תנאי שני, </w:t>
      </w:r>
      <w:r w:rsidR="00D64F81" w:rsidRPr="00195A71">
        <w:rPr>
          <w:rFonts w:cstheme="minorHAnsi" w:hint="cs"/>
          <w:u w:val="single"/>
          <w:rtl/>
        </w:rPr>
        <w:t>העצרת יכולה למלא את מקומה</w:t>
      </w:r>
      <w:r w:rsidR="00D64F81">
        <w:rPr>
          <w:rFonts w:cstheme="minorHAnsi" w:hint="cs"/>
          <w:rtl/>
        </w:rPr>
        <w:t>.</w:t>
      </w:r>
    </w:p>
    <w:p w14:paraId="683E84BB" w14:textId="4176F411" w:rsidR="00D64F81" w:rsidRDefault="00D64F81" w:rsidP="00CE0FC1">
      <w:pPr>
        <w:pStyle w:val="a7"/>
        <w:jc w:val="both"/>
        <w:rPr>
          <w:rFonts w:cstheme="minorHAnsi"/>
          <w:rtl/>
        </w:rPr>
      </w:pPr>
    </w:p>
    <w:p w14:paraId="0B7E0CDE" w14:textId="794AEED0" w:rsidR="00D64F81" w:rsidRDefault="00577878" w:rsidP="00CE0FC1">
      <w:pPr>
        <w:pStyle w:val="a7"/>
        <w:jc w:val="both"/>
        <w:rPr>
          <w:rFonts w:cstheme="minorHAnsi"/>
          <w:rtl/>
        </w:rPr>
      </w:pPr>
      <w:r>
        <w:rPr>
          <w:rFonts w:cstheme="minorHAnsi" w:hint="cs"/>
          <w:rtl/>
        </w:rPr>
        <w:t>פרקטיקה זו יושמה בהמשך במלחמת סיני (מבצע קדש), בו היו מעורבות גם בריטניה וצרפת, להן היו אינטרסים בתעלת סואץ. לא ניתן היה לקבל החלטה במועצת הביטחון ולכן העצרת הכללית קיבלה חלטה לשליחת כוחות שמירת שלום (אשר מהווים כוחות פסיביים לעומת כוחות אכיפת שלום המהווים כוחות צבאיים המיועדים ללחימה). לישראל מעולם לא נשלחו כוחות אכיפת שלום, אך אכן נשלחו כוחות שמירת שלום רבים. העצרת הכללית שולחת בפועל רק כוחות שמירת שלום, למרות שגם זכות זו כאמור לא באמת קיימת.</w:t>
      </w:r>
    </w:p>
    <w:p w14:paraId="4AB8A164" w14:textId="7EF10B76" w:rsidR="00577878" w:rsidRDefault="00577878" w:rsidP="00CE0FC1">
      <w:pPr>
        <w:pStyle w:val="a7"/>
        <w:jc w:val="both"/>
        <w:rPr>
          <w:rFonts w:cstheme="minorHAnsi"/>
          <w:rtl/>
        </w:rPr>
      </w:pPr>
      <w:r>
        <w:rPr>
          <w:rFonts w:cstheme="minorHAnsi" w:hint="cs"/>
          <w:rtl/>
        </w:rPr>
        <w:lastRenderedPageBreak/>
        <w:t>על פעולות אלו הובעה ביקורת רבה, אך זה לא הביא לפירוק השיטה. מנגד, ניתן לפעול בתצורה של שינוי מגילת האו"ם, אך מהלך זה דורש הסכמה של כל חמשת החברות הקבועות במועצת הביטחון, כך שמציאותית מדובר במהלך כמעט בלתי-אפשרי.</w:t>
      </w:r>
    </w:p>
    <w:p w14:paraId="70B7F3E0" w14:textId="5C13BEBA" w:rsidR="00F5148A" w:rsidRDefault="00F5148A" w:rsidP="00F5148A">
      <w:pPr>
        <w:pStyle w:val="a7"/>
        <w:jc w:val="both"/>
        <w:rPr>
          <w:rFonts w:cstheme="minorHAnsi"/>
          <w:rtl/>
        </w:rPr>
      </w:pPr>
    </w:p>
    <w:p w14:paraId="7C88C434" w14:textId="12EB6917" w:rsidR="00F5148A" w:rsidRDefault="00FC6569" w:rsidP="00F5148A">
      <w:pPr>
        <w:pStyle w:val="a7"/>
        <w:jc w:val="both"/>
        <w:rPr>
          <w:rFonts w:cstheme="minorHAnsi"/>
          <w:b/>
          <w:bCs/>
          <w:rtl/>
        </w:rPr>
      </w:pPr>
      <w:r>
        <w:rPr>
          <w:rFonts w:cstheme="minorHAnsi" w:hint="cs"/>
          <w:b/>
          <w:bCs/>
          <w:rtl/>
        </w:rPr>
        <w:t>מועצת הביטחון:</w:t>
      </w:r>
    </w:p>
    <w:p w14:paraId="6C2B58B1" w14:textId="4B76CBD8" w:rsidR="00FC6569" w:rsidRDefault="0025505B" w:rsidP="00F5148A">
      <w:pPr>
        <w:pStyle w:val="a7"/>
        <w:jc w:val="both"/>
        <w:rPr>
          <w:rFonts w:cstheme="minorHAnsi"/>
          <w:rtl/>
        </w:rPr>
      </w:pPr>
      <w:r>
        <w:rPr>
          <w:rFonts w:cstheme="minorHAnsi" w:hint="cs"/>
          <w:rtl/>
        </w:rPr>
        <w:t xml:space="preserve">מועצת הביטחון הייתה אמורה להיות הגוף עם "השיניים" שיאכוף את מגילת האו"ם </w:t>
      </w:r>
      <w:r w:rsidR="00953616">
        <w:rPr>
          <w:rFonts w:cstheme="minorHAnsi" w:hint="cs"/>
          <w:rtl/>
        </w:rPr>
        <w:t>ו</w:t>
      </w:r>
      <w:r>
        <w:rPr>
          <w:rFonts w:cstheme="minorHAnsi" w:hint="cs"/>
          <w:rtl/>
        </w:rPr>
        <w:t xml:space="preserve">ישקף את האידיאליזם לאחר מלחמת העולם השנייה. </w:t>
      </w:r>
      <w:r w:rsidRPr="00953616">
        <w:rPr>
          <w:rFonts w:cstheme="minorHAnsi" w:hint="cs"/>
          <w:u w:val="single"/>
          <w:rtl/>
        </w:rPr>
        <w:t>סעיף 46 למגילת האו"ם</w:t>
      </w:r>
      <w:r>
        <w:rPr>
          <w:rFonts w:cstheme="minorHAnsi" w:hint="cs"/>
          <w:rtl/>
        </w:rPr>
        <w:t>, קובע כי כל מדינות העולם ישלחו חיילים לאו"ם והחיילים האלה יהפכו לצבא האו"ם שמועצת הביטחון תפעיל, אך בפועל אף מדינה לא הסכימה לשלוח חיילים, אלא כאשר ישנו מצב קונקרטי בו צריך להשתמש בכוח שולחים כוחות לאותה משימה. מדינה שמוכנה או רוצה להילחם פונה למועצת הביטחון, מקדמת החלטה ומקימה כוח בינלאומי בראשות אותה מדינה יוזמת.</w:t>
      </w:r>
    </w:p>
    <w:p w14:paraId="27770DB7" w14:textId="1D55DCB4" w:rsidR="00953616" w:rsidRDefault="00953616" w:rsidP="00F5148A">
      <w:pPr>
        <w:pStyle w:val="a7"/>
        <w:jc w:val="both"/>
        <w:rPr>
          <w:rFonts w:cstheme="minorHAnsi"/>
          <w:rtl/>
        </w:rPr>
      </w:pPr>
    </w:p>
    <w:p w14:paraId="0200BA37" w14:textId="24D0AAC4" w:rsidR="00953616" w:rsidRDefault="00953616" w:rsidP="00F5148A">
      <w:pPr>
        <w:pStyle w:val="a7"/>
        <w:jc w:val="both"/>
        <w:rPr>
          <w:rFonts w:cstheme="minorHAnsi"/>
        </w:rPr>
      </w:pPr>
      <w:r>
        <w:rPr>
          <w:rFonts w:cstheme="minorHAnsi" w:hint="cs"/>
          <w:rtl/>
        </w:rPr>
        <w:t>כשארצות הברית רצתה לפלוש לעיראק, היא גייסה קואליציה, קידמה החלטה שמאשרת שימוש כוח בעיראק על ידי כוח בינלאומי ומאז ועד היום היא נוכחת שם. ללא הסכמת מועצת הביטחון לא היה למהלך ביסוס משפטי. בפועל, ניתן לראות כי מדובר בכלי פוליטי בידי המדינות החזקות.</w:t>
      </w:r>
    </w:p>
    <w:p w14:paraId="00D47FCE" w14:textId="7337AE1E" w:rsidR="0025505B" w:rsidRDefault="0025505B" w:rsidP="00F5148A">
      <w:pPr>
        <w:pStyle w:val="a7"/>
        <w:jc w:val="both"/>
        <w:rPr>
          <w:rFonts w:cstheme="minorHAnsi"/>
          <w:rtl/>
        </w:rPr>
      </w:pPr>
    </w:p>
    <w:p w14:paraId="3A1F9C27" w14:textId="53E492A6" w:rsidR="0025505B" w:rsidRDefault="0025505B" w:rsidP="00F5148A">
      <w:pPr>
        <w:pStyle w:val="a7"/>
        <w:jc w:val="both"/>
        <w:rPr>
          <w:rFonts w:cstheme="minorHAnsi"/>
          <w:rtl/>
        </w:rPr>
      </w:pPr>
      <w:r>
        <w:rPr>
          <w:rFonts w:cstheme="minorHAnsi" w:hint="cs"/>
          <w:rtl/>
        </w:rPr>
        <w:t xml:space="preserve">מבחינת החברות, מועצת הביטחון מורכבת מ-15 מדינות בכל זמן נתון. אותן 5 מדינות קבועות ו-10 מדינות זמניות הנבחרות אחת לשנתיים, על פי מפתח חלוקה גיאוגרפית, בעצרת הכללית (ברוב של שני שליש). </w:t>
      </w:r>
      <w:r w:rsidR="00322AFA">
        <w:rPr>
          <w:rFonts w:cstheme="minorHAnsi" w:hint="cs"/>
          <w:rtl/>
        </w:rPr>
        <w:t>ישנו תפ</w:t>
      </w:r>
      <w:r w:rsidR="007C209C">
        <w:rPr>
          <w:rFonts w:cstheme="minorHAnsi" w:hint="cs"/>
          <w:rtl/>
        </w:rPr>
        <w:t>ק</w:t>
      </w:r>
      <w:r w:rsidR="00322AFA">
        <w:rPr>
          <w:rFonts w:cstheme="minorHAnsi" w:hint="cs"/>
          <w:rtl/>
        </w:rPr>
        <w:t>יד של נשיאות מועצת הביטחון, אך זה תפקיד סמלי וחסר משמעות פרקטית.</w:t>
      </w:r>
    </w:p>
    <w:p w14:paraId="25F4B140" w14:textId="3740AF67" w:rsidR="00322AFA" w:rsidRDefault="00322AFA" w:rsidP="00F5148A">
      <w:pPr>
        <w:pStyle w:val="a7"/>
        <w:jc w:val="both"/>
        <w:rPr>
          <w:rFonts w:cstheme="minorHAnsi"/>
          <w:rtl/>
        </w:rPr>
      </w:pPr>
    </w:p>
    <w:p w14:paraId="4795E360" w14:textId="782C6C82" w:rsidR="00322AFA" w:rsidRPr="00322AFA" w:rsidRDefault="00322AFA" w:rsidP="00F5148A">
      <w:pPr>
        <w:pStyle w:val="a7"/>
        <w:jc w:val="both"/>
        <w:rPr>
          <w:rFonts w:cstheme="minorHAnsi"/>
          <w:b/>
          <w:bCs/>
          <w:rtl/>
        </w:rPr>
      </w:pPr>
      <w:r w:rsidRPr="00322AFA">
        <w:rPr>
          <w:rFonts w:cstheme="minorHAnsi" w:hint="cs"/>
          <w:b/>
          <w:bCs/>
          <w:rtl/>
        </w:rPr>
        <w:t>כיצד מקבלים החלטות במועצת הביטחון?</w:t>
      </w:r>
    </w:p>
    <w:p w14:paraId="5B4BA4D8" w14:textId="01A68575" w:rsidR="00322AFA" w:rsidRDefault="00322AFA" w:rsidP="00FF1E75">
      <w:pPr>
        <w:pStyle w:val="a7"/>
        <w:numPr>
          <w:ilvl w:val="0"/>
          <w:numId w:val="18"/>
        </w:numPr>
        <w:ind w:left="424"/>
        <w:jc w:val="both"/>
        <w:rPr>
          <w:rFonts w:cstheme="minorHAnsi"/>
        </w:rPr>
      </w:pPr>
      <w:r w:rsidRPr="00322AFA">
        <w:rPr>
          <w:rFonts w:cstheme="minorHAnsi" w:hint="cs"/>
          <w:u w:val="single"/>
          <w:rtl/>
        </w:rPr>
        <w:t>החלטה דיונית</w:t>
      </w:r>
      <w:r>
        <w:rPr>
          <w:rFonts w:cstheme="minorHAnsi" w:hint="cs"/>
          <w:rtl/>
        </w:rPr>
        <w:t>- כל החלטה דיונית צריכה להתקבל ברוב של לפחות 9 מדינות. הצבעה דיונית היא בדרך כלל הצבעה הנוגעת ללו</w:t>
      </w:r>
      <w:r w:rsidR="00F21932">
        <w:rPr>
          <w:rFonts w:cstheme="minorHAnsi" w:hint="cs"/>
          <w:rtl/>
        </w:rPr>
        <w:t xml:space="preserve">ח </w:t>
      </w:r>
      <w:r>
        <w:rPr>
          <w:rFonts w:cstheme="minorHAnsi" w:hint="cs"/>
          <w:rtl/>
        </w:rPr>
        <w:t>ז</w:t>
      </w:r>
      <w:r w:rsidR="00F21932">
        <w:rPr>
          <w:rFonts w:cstheme="minorHAnsi" w:hint="cs"/>
          <w:rtl/>
        </w:rPr>
        <w:t>מנים של</w:t>
      </w:r>
      <w:r>
        <w:rPr>
          <w:rFonts w:cstheme="minorHAnsi" w:hint="cs"/>
          <w:rtl/>
        </w:rPr>
        <w:t xml:space="preserve"> הדיונים של המועצה ועל נהלים.</w:t>
      </w:r>
      <w:r w:rsidR="007C209C">
        <w:rPr>
          <w:rFonts w:cstheme="minorHAnsi" w:hint="cs"/>
          <w:rtl/>
        </w:rPr>
        <w:t xml:space="preserve"> בהחלטה דיונית אין זכות ווטו.</w:t>
      </w:r>
    </w:p>
    <w:p w14:paraId="1E4AE2CA" w14:textId="7B02146D" w:rsidR="00322AFA" w:rsidRDefault="00322AFA" w:rsidP="00FF1E75">
      <w:pPr>
        <w:pStyle w:val="a7"/>
        <w:numPr>
          <w:ilvl w:val="0"/>
          <w:numId w:val="18"/>
        </w:numPr>
        <w:ind w:left="424"/>
        <w:jc w:val="both"/>
        <w:rPr>
          <w:rFonts w:cstheme="minorHAnsi"/>
        </w:rPr>
      </w:pPr>
      <w:r w:rsidRPr="00322AFA">
        <w:rPr>
          <w:rFonts w:cstheme="minorHAnsi" w:hint="cs"/>
          <w:u w:val="single"/>
          <w:rtl/>
        </w:rPr>
        <w:t>החלטה מהותית</w:t>
      </w:r>
      <w:r>
        <w:rPr>
          <w:rFonts w:cstheme="minorHAnsi" w:hint="cs"/>
          <w:rtl/>
        </w:rPr>
        <w:t>- דורשת רוב של 9 מדינות לפחות, אך ללא התנגדות של אף מדינה (ללא קשר לזכות הוטו). כל מדינה מתנגדת מפילה את ההחלטה המהותית.</w:t>
      </w:r>
    </w:p>
    <w:p w14:paraId="19D686D9" w14:textId="0511EEA4" w:rsidR="00CB3564" w:rsidRPr="00CB3564" w:rsidRDefault="00CB3564" w:rsidP="00CB3564">
      <w:pPr>
        <w:pStyle w:val="a7"/>
        <w:jc w:val="both"/>
        <w:rPr>
          <w:rFonts w:cstheme="minorHAnsi"/>
        </w:rPr>
      </w:pPr>
      <w:r>
        <w:rPr>
          <w:rFonts w:cstheme="minorHAnsi" w:hint="cs"/>
          <w:rtl/>
        </w:rPr>
        <w:t>כאשר לא יודעים אם החלטה היא דיונית או מהותית, מצביעים על כך (אופי ההצבעה היא מהותית).</w:t>
      </w:r>
    </w:p>
    <w:p w14:paraId="57525980" w14:textId="0D406E47" w:rsidR="00C72182" w:rsidRDefault="00C72182" w:rsidP="00C72182">
      <w:pPr>
        <w:pStyle w:val="a7"/>
        <w:jc w:val="both"/>
        <w:rPr>
          <w:rFonts w:cstheme="minorHAnsi"/>
          <w:rtl/>
        </w:rPr>
      </w:pPr>
    </w:p>
    <w:p w14:paraId="7BD3470C" w14:textId="0C7762AE" w:rsidR="00C72182" w:rsidRDefault="00C72182" w:rsidP="00C72182">
      <w:pPr>
        <w:pStyle w:val="a7"/>
        <w:jc w:val="both"/>
        <w:rPr>
          <w:rFonts w:cstheme="minorHAnsi"/>
          <w:rtl/>
        </w:rPr>
      </w:pPr>
      <w:r>
        <w:rPr>
          <w:rFonts w:cstheme="minorHAnsi" w:hint="cs"/>
          <w:rtl/>
        </w:rPr>
        <w:t xml:space="preserve">הביקורת העיקרית כלפי מועצת הביטחון היא בכך שהמבנה שלה מקפיא את המצב מלפני 70 שנים, וזאת למרות שחלק מהמדינות (בעיקר מדינות מערב אירופה), ירדו מכוחן אל מול מה שהיו לפני שנים רבות. </w:t>
      </w:r>
      <w:r w:rsidR="00DF10D3">
        <w:rPr>
          <w:rFonts w:cstheme="minorHAnsi" w:hint="cs"/>
          <w:rtl/>
        </w:rPr>
        <w:t xml:space="preserve">ישנו </w:t>
      </w:r>
      <w:r>
        <w:rPr>
          <w:rFonts w:cstheme="minorHAnsi" w:hint="cs"/>
          <w:rtl/>
        </w:rPr>
        <w:t>הסבר נוסף</w:t>
      </w:r>
      <w:r w:rsidR="00DF10D3">
        <w:rPr>
          <w:rFonts w:cstheme="minorHAnsi" w:hint="cs"/>
          <w:rtl/>
        </w:rPr>
        <w:t>, לא רשמי,</w:t>
      </w:r>
      <w:r>
        <w:rPr>
          <w:rFonts w:cstheme="minorHAnsi" w:hint="cs"/>
          <w:rtl/>
        </w:rPr>
        <w:t xml:space="preserve"> לגבי הרכב החברות, הוא החלטה לפי הכוח הגרעיני שהיה בעת הקמת האו"ם</w:t>
      </w:r>
      <w:r w:rsidR="00DF10D3">
        <w:rPr>
          <w:rFonts w:cstheme="minorHAnsi" w:hint="cs"/>
          <w:rtl/>
        </w:rPr>
        <w:t>- המדינות שהיה להן כוח להחריב את העולם קיבלו את זכות הווטו.</w:t>
      </w:r>
      <w:r w:rsidR="006D6D20">
        <w:rPr>
          <w:rFonts w:cstheme="minorHAnsi" w:hint="cs"/>
          <w:rtl/>
        </w:rPr>
        <w:t xml:space="preserve"> כך, נוצר מצב בו מדינות משמעותיות מאוד, כמו הודו, יפן וברזיל לא מקבלות ביטוי לכוח שלהן.</w:t>
      </w:r>
    </w:p>
    <w:p w14:paraId="3FF60605" w14:textId="20559DDE" w:rsidR="00C72182" w:rsidRDefault="00C72182" w:rsidP="00C72182">
      <w:pPr>
        <w:pStyle w:val="a7"/>
        <w:jc w:val="both"/>
        <w:rPr>
          <w:rFonts w:cstheme="minorHAnsi"/>
          <w:rtl/>
        </w:rPr>
      </w:pPr>
    </w:p>
    <w:p w14:paraId="22CB5FFE" w14:textId="6F2E5249" w:rsidR="0084435A" w:rsidRPr="0084435A" w:rsidRDefault="0084435A" w:rsidP="0084435A">
      <w:pPr>
        <w:pStyle w:val="a7"/>
        <w:jc w:val="both"/>
        <w:rPr>
          <w:rFonts w:cstheme="minorHAnsi"/>
          <w:b/>
          <w:bCs/>
          <w:rtl/>
        </w:rPr>
      </w:pPr>
      <w:r>
        <w:rPr>
          <w:rFonts w:cstheme="minorHAnsi" w:hint="cs"/>
          <w:b/>
          <w:bCs/>
          <w:rtl/>
        </w:rPr>
        <w:t>סמכויות:</w:t>
      </w:r>
    </w:p>
    <w:p w14:paraId="12BD8B89" w14:textId="77777777" w:rsidR="00FC0B88" w:rsidRDefault="00E37E0F" w:rsidP="00E37E0F">
      <w:pPr>
        <w:pStyle w:val="a7"/>
        <w:jc w:val="both"/>
        <w:rPr>
          <w:rFonts w:cstheme="minorHAnsi"/>
          <w:rtl/>
        </w:rPr>
      </w:pPr>
      <w:r>
        <w:rPr>
          <w:rFonts w:cstheme="minorHAnsi" w:hint="cs"/>
          <w:rtl/>
        </w:rPr>
        <w:t>כדי לממש את הסמכות שלה, מועצת הביטחון יכולה לפעול ב-2 דרכים</w:t>
      </w:r>
      <w:r w:rsidR="00FC0B88">
        <w:rPr>
          <w:rFonts w:cstheme="minorHAnsi" w:hint="cs"/>
          <w:rtl/>
        </w:rPr>
        <w:t>:</w:t>
      </w:r>
    </w:p>
    <w:p w14:paraId="1B9D8833" w14:textId="5318BF6F" w:rsidR="00E37E0F" w:rsidRDefault="00E37E0F" w:rsidP="00FC0B88">
      <w:pPr>
        <w:pStyle w:val="a7"/>
        <w:numPr>
          <w:ilvl w:val="0"/>
          <w:numId w:val="50"/>
        </w:numPr>
        <w:ind w:left="424"/>
        <w:jc w:val="both"/>
        <w:rPr>
          <w:rFonts w:cstheme="minorHAnsi"/>
        </w:rPr>
      </w:pPr>
      <w:r>
        <w:rPr>
          <w:rFonts w:cstheme="minorHAnsi" w:hint="cs"/>
          <w:rtl/>
        </w:rPr>
        <w:t>לקדם יישוב סכסוכים בדרכי שלום (פרק 6 למגילת האו"ם)</w:t>
      </w:r>
      <w:r w:rsidR="00FC0B88">
        <w:rPr>
          <w:rFonts w:cstheme="minorHAnsi" w:hint="cs"/>
          <w:rtl/>
        </w:rPr>
        <w:t>; או</w:t>
      </w:r>
    </w:p>
    <w:p w14:paraId="7774DBF0" w14:textId="24FA7D78" w:rsidR="00FC0B88" w:rsidRDefault="00FC0B88" w:rsidP="00FC0B88">
      <w:pPr>
        <w:pStyle w:val="a7"/>
        <w:numPr>
          <w:ilvl w:val="0"/>
          <w:numId w:val="50"/>
        </w:numPr>
        <w:ind w:left="424"/>
        <w:jc w:val="both"/>
        <w:rPr>
          <w:rFonts w:cstheme="minorHAnsi"/>
        </w:rPr>
      </w:pPr>
      <w:r>
        <w:rPr>
          <w:rFonts w:cstheme="minorHAnsi" w:hint="cs"/>
          <w:rtl/>
        </w:rPr>
        <w:t>לפעול נגד איומים כלפי השלום, הפרות של השלום ומעשי תוקפנות על ידי שימוש בכוח צבאי (פרק 7).</w:t>
      </w:r>
    </w:p>
    <w:p w14:paraId="38AC342B" w14:textId="23C2489B" w:rsidR="00FC0B88" w:rsidRDefault="00FC0B88" w:rsidP="00FC0B88">
      <w:pPr>
        <w:pStyle w:val="a7"/>
        <w:jc w:val="both"/>
        <w:rPr>
          <w:rFonts w:cstheme="minorHAnsi"/>
          <w:rtl/>
        </w:rPr>
      </w:pPr>
      <w:r>
        <w:rPr>
          <w:rFonts w:cstheme="minorHAnsi" w:hint="cs"/>
          <w:rtl/>
        </w:rPr>
        <w:t>פרק 6 נתפס כפרק ממליץ ורך, בעוד פרק 7 נתפס כפרק קשוח יותר.</w:t>
      </w:r>
    </w:p>
    <w:p w14:paraId="675A6C29" w14:textId="7D2669D7" w:rsidR="0075397E" w:rsidRDefault="0075397E" w:rsidP="00E37E0F">
      <w:pPr>
        <w:pStyle w:val="a7"/>
        <w:jc w:val="both"/>
        <w:rPr>
          <w:rFonts w:cstheme="minorHAnsi"/>
          <w:rtl/>
        </w:rPr>
      </w:pPr>
    </w:p>
    <w:p w14:paraId="45B76481" w14:textId="50AC1D6C" w:rsidR="0031003E" w:rsidRPr="0031003E" w:rsidRDefault="0031003E" w:rsidP="00E37E0F">
      <w:pPr>
        <w:pStyle w:val="a7"/>
        <w:jc w:val="both"/>
        <w:rPr>
          <w:rFonts w:cstheme="minorHAnsi"/>
          <w:b/>
          <w:bCs/>
          <w:rtl/>
        </w:rPr>
      </w:pPr>
      <w:r>
        <w:rPr>
          <w:rFonts w:cstheme="minorHAnsi" w:hint="cs"/>
          <w:b/>
          <w:bCs/>
          <w:rtl/>
        </w:rPr>
        <w:t>סמכויות יישוב סכסוכים בדרכי שלום- פרק 6 למגילת האו"ם:</w:t>
      </w:r>
    </w:p>
    <w:p w14:paraId="52A5703C" w14:textId="5515978E" w:rsidR="0031003E" w:rsidRDefault="0031003E" w:rsidP="00E37E0F">
      <w:pPr>
        <w:pStyle w:val="a7"/>
        <w:jc w:val="both"/>
        <w:rPr>
          <w:rFonts w:cstheme="minorHAnsi"/>
          <w:rtl/>
        </w:rPr>
      </w:pPr>
      <w:r>
        <w:rPr>
          <w:rFonts w:cstheme="minorHAnsi" w:hint="cs"/>
          <w:rtl/>
        </w:rPr>
        <w:t>פרק זה בא למנוע את הסכסוך הגדול הבא. מועצת הביטחון ממליצה לצדדים לפעול בדרכים ידידותיות, אותן דרכים מנויות בסעיף 33. יש המון החלטות מפורסמות שהתקבלו במסגרת זו:</w:t>
      </w:r>
    </w:p>
    <w:p w14:paraId="38640591" w14:textId="6C24F0E3" w:rsidR="0031003E" w:rsidRDefault="00C700F6" w:rsidP="0031003E">
      <w:pPr>
        <w:pStyle w:val="a7"/>
        <w:numPr>
          <w:ilvl w:val="0"/>
          <w:numId w:val="15"/>
        </w:numPr>
        <w:ind w:left="424"/>
        <w:jc w:val="both"/>
        <w:rPr>
          <w:rFonts w:cstheme="minorHAnsi"/>
        </w:rPr>
      </w:pPr>
      <w:r>
        <w:rPr>
          <w:rFonts w:cstheme="minorHAnsi" w:hint="cs"/>
          <w:u w:val="single"/>
          <w:rtl/>
        </w:rPr>
        <w:t>החלטה 242</w:t>
      </w:r>
      <w:r>
        <w:rPr>
          <w:rFonts w:cstheme="minorHAnsi" w:hint="cs"/>
          <w:rtl/>
        </w:rPr>
        <w:t>- במסגרתה עולה השאלה בקשר לסכסוך הישראלי-פלסטיני ומתייחסת למעמד השטחים;</w:t>
      </w:r>
    </w:p>
    <w:p w14:paraId="603A2D2C" w14:textId="7D10EC78" w:rsidR="00C700F6" w:rsidRDefault="00C700F6" w:rsidP="0031003E">
      <w:pPr>
        <w:pStyle w:val="a7"/>
        <w:numPr>
          <w:ilvl w:val="0"/>
          <w:numId w:val="15"/>
        </w:numPr>
        <w:ind w:left="424"/>
        <w:jc w:val="both"/>
        <w:rPr>
          <w:rFonts w:cstheme="minorHAnsi"/>
        </w:rPr>
      </w:pPr>
      <w:r>
        <w:rPr>
          <w:rFonts w:cstheme="minorHAnsi" w:hint="cs"/>
          <w:u w:val="single"/>
          <w:rtl/>
        </w:rPr>
        <w:t>החלטה 2334</w:t>
      </w:r>
      <w:r w:rsidRPr="00C700F6">
        <w:rPr>
          <w:rFonts w:cstheme="minorHAnsi" w:hint="cs"/>
          <w:rtl/>
        </w:rPr>
        <w:t>-</w:t>
      </w:r>
      <w:r>
        <w:rPr>
          <w:rFonts w:cstheme="minorHAnsi" w:hint="cs"/>
          <w:rtl/>
        </w:rPr>
        <w:t xml:space="preserve"> לאחר שבכל השנים ניסו לקדם במסגרת המועצה לקדם החלטות נגד ההתנחלויות וארצות הברית הייתה מטילה וטו, בשנת 2016 ארצות הברית בראשות ברק אובמה נמנעה והתקבלה החלטה המגנה את ההתנחלויות.</w:t>
      </w:r>
    </w:p>
    <w:p w14:paraId="0D4CB46E" w14:textId="52B29BAE" w:rsidR="00FA02D9" w:rsidRDefault="00FA02D9" w:rsidP="00FA02D9">
      <w:pPr>
        <w:pStyle w:val="a7"/>
        <w:jc w:val="both"/>
        <w:rPr>
          <w:rFonts w:cstheme="minorHAnsi"/>
          <w:rtl/>
        </w:rPr>
      </w:pPr>
    </w:p>
    <w:p w14:paraId="290B3323" w14:textId="7F5F7429" w:rsidR="00FA02D9" w:rsidRDefault="00FA02D9" w:rsidP="00FA02D9">
      <w:pPr>
        <w:pStyle w:val="a7"/>
        <w:jc w:val="both"/>
        <w:rPr>
          <w:rFonts w:cstheme="minorHAnsi"/>
          <w:rtl/>
        </w:rPr>
      </w:pPr>
      <w:r>
        <w:rPr>
          <w:rFonts w:cstheme="minorHAnsi" w:hint="cs"/>
          <w:rtl/>
        </w:rPr>
        <w:t>השפה של ההחלטה מאוד חשובה; המועצה יכולה להתחיל החלטה עם המילה "</w:t>
      </w:r>
      <w:r>
        <w:rPr>
          <w:rFonts w:cstheme="minorHAnsi" w:hint="cs"/>
        </w:rPr>
        <w:t>CALLS</w:t>
      </w:r>
      <w:r>
        <w:rPr>
          <w:rFonts w:cstheme="minorHAnsi" w:hint="cs"/>
          <w:rtl/>
        </w:rPr>
        <w:t>" כך  שהיא "קוראת", אבל היא יכולה גם "להחליט". נוסח נוסף היא "הפצרה". המינוח החמור ביותר היא "הסמכה"- מצב בו המועצה מסמיכה כוחות שמירת שלום, כמו לדוגמה בהחלטה 2334 נאמר כלפי ישראל כי היא נדרשת לצאת "מהשטחים הכבושים" (</w:t>
      </w:r>
      <w:r>
        <w:rPr>
          <w:rFonts w:cstheme="minorHAnsi" w:hint="cs"/>
        </w:rPr>
        <w:t>DEMAND</w:t>
      </w:r>
      <w:r>
        <w:rPr>
          <w:rFonts w:cstheme="minorHAnsi" w:hint="cs"/>
          <w:rtl/>
        </w:rPr>
        <w:t>).</w:t>
      </w:r>
    </w:p>
    <w:p w14:paraId="0BF837F1" w14:textId="4C86D385" w:rsidR="009C6290" w:rsidRDefault="009C6290" w:rsidP="00FA02D9">
      <w:pPr>
        <w:pStyle w:val="a7"/>
        <w:jc w:val="both"/>
        <w:rPr>
          <w:rFonts w:cstheme="minorHAnsi"/>
          <w:rtl/>
        </w:rPr>
      </w:pPr>
    </w:p>
    <w:p w14:paraId="6B6D6D48" w14:textId="58DE4465" w:rsidR="009C6290" w:rsidRDefault="009C6290" w:rsidP="00FA02D9">
      <w:pPr>
        <w:pStyle w:val="a7"/>
        <w:jc w:val="both"/>
        <w:rPr>
          <w:rFonts w:cstheme="minorHAnsi"/>
          <w:b/>
          <w:bCs/>
          <w:rtl/>
        </w:rPr>
      </w:pPr>
      <w:r>
        <w:rPr>
          <w:rFonts w:cstheme="minorHAnsi" w:hint="cs"/>
          <w:b/>
          <w:bCs/>
          <w:rtl/>
        </w:rPr>
        <w:t>סמכויות ופעולה כנגד איומים כלפי השלום, הפרות של השלום ומעשי תוקפנות- פרק 7 למגילת האו"ם:</w:t>
      </w:r>
    </w:p>
    <w:p w14:paraId="61F2C881" w14:textId="3FC829D4" w:rsidR="009C6290" w:rsidRDefault="008435C2" w:rsidP="00FA02D9">
      <w:pPr>
        <w:pStyle w:val="a7"/>
        <w:jc w:val="both"/>
        <w:rPr>
          <w:rFonts w:cstheme="minorHAnsi"/>
          <w:rtl/>
        </w:rPr>
      </w:pPr>
      <w:r>
        <w:rPr>
          <w:rFonts w:cstheme="minorHAnsi" w:hint="cs"/>
          <w:rtl/>
        </w:rPr>
        <w:t>הפרק קובע אמצעים נוקשים יותר בכדי להתמודד עם איום על השלום. ישנם 2 סוגים אפשריים של החלטות:</w:t>
      </w:r>
    </w:p>
    <w:p w14:paraId="7CF98640" w14:textId="1A2A1171" w:rsidR="008435C2" w:rsidRDefault="008435C2" w:rsidP="008435C2">
      <w:pPr>
        <w:pStyle w:val="a7"/>
        <w:numPr>
          <w:ilvl w:val="0"/>
          <w:numId w:val="15"/>
        </w:numPr>
        <w:ind w:left="424"/>
        <w:jc w:val="both"/>
        <w:rPr>
          <w:rFonts w:cstheme="minorHAnsi"/>
        </w:rPr>
      </w:pPr>
      <w:r>
        <w:rPr>
          <w:rFonts w:cstheme="minorHAnsi" w:hint="cs"/>
          <w:u w:val="single"/>
          <w:rtl/>
        </w:rPr>
        <w:t>לפי סעיף 41</w:t>
      </w:r>
      <w:r>
        <w:rPr>
          <w:rFonts w:cstheme="minorHAnsi" w:hint="cs"/>
          <w:rtl/>
        </w:rPr>
        <w:t xml:space="preserve"> למגילת האו"ם אפשר לקבל החלטה על סנקציות כלכליות, דיפלומטיות וכו'</w:t>
      </w:r>
      <w:r w:rsidR="00442B51">
        <w:rPr>
          <w:rFonts w:cstheme="minorHAnsi" w:hint="cs"/>
          <w:rtl/>
        </w:rPr>
        <w:t>.</w:t>
      </w:r>
      <w:r w:rsidR="00442B51" w:rsidRPr="00442B51">
        <w:rPr>
          <w:rFonts w:cstheme="minorHAnsi" w:hint="cs"/>
          <w:rtl/>
        </w:rPr>
        <w:t xml:space="preserve"> </w:t>
      </w:r>
      <w:r w:rsidR="00442B51">
        <w:rPr>
          <w:rFonts w:cstheme="minorHAnsi" w:hint="cs"/>
          <w:rtl/>
        </w:rPr>
        <w:t>למרבה הפלא מעולם לא הוטלו סנקציות על מדינות חזקות מאוד (בעת הפלישה הרוסית לגיאורגיה לדוגמה)</w:t>
      </w:r>
      <w:r>
        <w:rPr>
          <w:rFonts w:cstheme="minorHAnsi" w:hint="cs"/>
          <w:rtl/>
        </w:rPr>
        <w:t>;</w:t>
      </w:r>
    </w:p>
    <w:p w14:paraId="708C5D8A" w14:textId="1FA4EF79" w:rsidR="008435C2" w:rsidRDefault="008435C2" w:rsidP="008435C2">
      <w:pPr>
        <w:pStyle w:val="a7"/>
        <w:numPr>
          <w:ilvl w:val="0"/>
          <w:numId w:val="15"/>
        </w:numPr>
        <w:ind w:left="424"/>
        <w:jc w:val="both"/>
        <w:rPr>
          <w:rFonts w:cstheme="minorHAnsi"/>
        </w:rPr>
      </w:pPr>
      <w:r>
        <w:rPr>
          <w:rFonts w:cstheme="minorHAnsi" w:hint="cs"/>
          <w:u w:val="single"/>
          <w:rtl/>
        </w:rPr>
        <w:t>לפי סעיף 42</w:t>
      </w:r>
      <w:r>
        <w:rPr>
          <w:rFonts w:cstheme="minorHAnsi" w:hint="cs"/>
          <w:rtl/>
        </w:rPr>
        <w:t xml:space="preserve"> למגילה, מועצת הביטחון יכולה להכריז על שימוש בכוח צבאי כדי להתמודד עם איום על השלום, כולל מבצעים אוויריים או מבצעים ימיים ויבשתיים.</w:t>
      </w:r>
    </w:p>
    <w:p w14:paraId="1583AAFC" w14:textId="5476DCBC" w:rsidR="00442B51" w:rsidRDefault="00442B51" w:rsidP="00442B51">
      <w:pPr>
        <w:pStyle w:val="a7"/>
        <w:ind w:left="424"/>
        <w:jc w:val="both"/>
        <w:rPr>
          <w:rFonts w:cstheme="minorHAnsi"/>
          <w:rtl/>
        </w:rPr>
      </w:pPr>
      <w:r>
        <w:rPr>
          <w:rFonts w:cstheme="minorHAnsi" w:hint="cs"/>
          <w:rtl/>
        </w:rPr>
        <w:lastRenderedPageBreak/>
        <w:t>דוגמה לכך היא במקרה של לוב</w:t>
      </w:r>
      <w:r w:rsidRPr="003F6CB6">
        <w:rPr>
          <w:rFonts w:cstheme="minorHAnsi" w:hint="cs"/>
          <w:u w:val="single"/>
          <w:rtl/>
        </w:rPr>
        <w:t>. בלוב הייתה מלחמת אזרחים</w:t>
      </w:r>
      <w:r>
        <w:rPr>
          <w:rFonts w:cstheme="minorHAnsi" w:hint="cs"/>
          <w:rtl/>
        </w:rPr>
        <w:t xml:space="preserve"> ורצו לחנוך שם את </w:t>
      </w:r>
      <w:r w:rsidRPr="003F6CB6">
        <w:rPr>
          <w:rFonts w:cstheme="minorHAnsi" w:hint="cs"/>
          <w:u w:val="single"/>
          <w:rtl/>
        </w:rPr>
        <w:t>דוקטרינת "החובה להגן"</w:t>
      </w:r>
      <w:r>
        <w:rPr>
          <w:rFonts w:cstheme="minorHAnsi" w:hint="cs"/>
          <w:rtl/>
        </w:rPr>
        <w:t xml:space="preserve"> לפיה, כאשר יש מדינה שמתבצעות בה הפרות שיטתיות של זכויות אדם לכל מדינות העולם יש חובה להתערב. הדוקטרינה הזו הוצגה לעולם בתחילת שנות ה-2000 ובשנת 2011 החליטו ליישמה בלוב.</w:t>
      </w:r>
    </w:p>
    <w:p w14:paraId="6EFEE818" w14:textId="4710620B" w:rsidR="00442B51" w:rsidRPr="00442B51" w:rsidRDefault="000848A8" w:rsidP="00442B51">
      <w:pPr>
        <w:pStyle w:val="a7"/>
        <w:ind w:left="424"/>
        <w:jc w:val="both"/>
        <w:rPr>
          <w:rFonts w:cstheme="minorHAnsi"/>
          <w:rtl/>
        </w:rPr>
      </w:pPr>
      <w:r>
        <w:rPr>
          <w:rFonts w:cstheme="minorHAnsi" w:hint="cs"/>
          <w:rtl/>
        </w:rPr>
        <w:t xml:space="preserve">במסגרת פעולה זו התקבלו 2 החלטות טכניות- 1. להכריז על איסור טיסה שמהותו איזון בין המדינה שלה יש מטוסים לבין המורדים; 2. הכריזו על אזורים ללא לחימה והציבו כוחות שישמרו על פליטים ואזרחים. ההתחלה הייתה טובה, אך הפוליטיקה ניצחה וכוחות נאט"ו לקחו את המנדט שקיבלו והרחיבו אותו, אבל לקחו יותר ויותר סמכויות והובילו או תרמו משמעותית להפיכת השלטון בלוב שהסתיימה בלינץ' בקדאפי. </w:t>
      </w:r>
      <w:r w:rsidRPr="003F6CB6">
        <w:rPr>
          <w:rFonts w:cstheme="minorHAnsi" w:hint="cs"/>
          <w:u w:val="single"/>
          <w:rtl/>
        </w:rPr>
        <w:t>דוקטרינה זו איבדה מהכוח שלה מאז התקרית</w:t>
      </w:r>
      <w:r>
        <w:rPr>
          <w:rFonts w:cstheme="minorHAnsi" w:hint="cs"/>
          <w:rtl/>
        </w:rPr>
        <w:t>, ולכן בסוריה לא השתמשו בה.</w:t>
      </w:r>
    </w:p>
    <w:p w14:paraId="28F56EC8" w14:textId="6AA7BD1B" w:rsidR="00AA2D86" w:rsidRDefault="00AA2D86" w:rsidP="00E37E0F">
      <w:pPr>
        <w:pStyle w:val="a7"/>
        <w:jc w:val="both"/>
        <w:rPr>
          <w:rFonts w:cstheme="minorHAnsi"/>
          <w:rtl/>
        </w:rPr>
      </w:pPr>
    </w:p>
    <w:p w14:paraId="400E9577" w14:textId="5B373B80" w:rsidR="00AA2D86" w:rsidRDefault="00AA2D86" w:rsidP="00E37E0F">
      <w:pPr>
        <w:pStyle w:val="a7"/>
        <w:jc w:val="both"/>
        <w:rPr>
          <w:rFonts w:cstheme="minorHAnsi"/>
          <w:rtl/>
        </w:rPr>
      </w:pPr>
      <w:r w:rsidRPr="0038247E">
        <w:rPr>
          <w:rFonts w:cstheme="minorHAnsi" w:hint="cs"/>
          <w:b/>
          <w:bCs/>
          <w:rtl/>
        </w:rPr>
        <w:t>החלטות מועצת הביטחון</w:t>
      </w:r>
      <w:r>
        <w:rPr>
          <w:rFonts w:cstheme="minorHAnsi" w:hint="cs"/>
          <w:rtl/>
        </w:rPr>
        <w:t>, כעיקרון מחייבת את כל מדינות העולם, ומי שמבצע את ההחלטות הן המדינות. לעיתים כאשר מועצת הביטחון מקבל</w:t>
      </w:r>
      <w:r w:rsidR="00FE354B">
        <w:rPr>
          <w:rFonts w:cstheme="minorHAnsi" w:hint="cs"/>
          <w:rtl/>
        </w:rPr>
        <w:t>ת</w:t>
      </w:r>
      <w:r>
        <w:rPr>
          <w:rFonts w:cstheme="minorHAnsi" w:hint="cs"/>
          <w:rtl/>
        </w:rPr>
        <w:t xml:space="preserve"> החלטה מסוימת, יכולה להיווצר התנגשות עם עיקרון אחר.</w:t>
      </w:r>
      <w:r w:rsidR="00FE354B">
        <w:rPr>
          <w:rFonts w:cstheme="minorHAnsi" w:hint="cs"/>
          <w:rtl/>
        </w:rPr>
        <w:t xml:space="preserve"> לדוגמה, סעיף 2(7) שאוסר על התערבות בעניינים פנימיים אלא במקרים מסוימים בהם מועצת הביטחון מתערבת והאינטרס מנצח את העיקרון. מעבר להתנגשות בתוך המגילה, יש גם התנגשות מול חובות אחרות. אם מטילים סנקציות על עיראק, מדינה שיש לה הסכם סחר מול עיראק תיאלץ להפר אותו. </w:t>
      </w:r>
      <w:r w:rsidR="00FE354B" w:rsidRPr="00FE354B">
        <w:rPr>
          <w:rFonts w:cstheme="minorHAnsi" w:hint="cs"/>
          <w:u w:val="single"/>
          <w:rtl/>
        </w:rPr>
        <w:t>הפרשנות מקובלת היא שהחלטות של מועצת הביטחון נהנות ממעמד מחוזק- סעיף 103</w:t>
      </w:r>
      <w:r w:rsidR="00FE354B">
        <w:rPr>
          <w:rFonts w:cstheme="minorHAnsi" w:hint="cs"/>
          <w:rtl/>
        </w:rPr>
        <w:t xml:space="preserve">. </w:t>
      </w:r>
    </w:p>
    <w:p w14:paraId="579F9394" w14:textId="03311F56" w:rsidR="00AA2D86" w:rsidRDefault="00AA2D86" w:rsidP="00E37E0F">
      <w:pPr>
        <w:pStyle w:val="a7"/>
        <w:jc w:val="both"/>
        <w:rPr>
          <w:rFonts w:cstheme="minorHAnsi"/>
          <w:rtl/>
        </w:rPr>
      </w:pPr>
    </w:p>
    <w:p w14:paraId="3164D61F" w14:textId="1719C3D5" w:rsidR="000A482C" w:rsidRPr="000A482C" w:rsidRDefault="000A482C" w:rsidP="00E37E0F">
      <w:pPr>
        <w:pStyle w:val="a7"/>
        <w:jc w:val="both"/>
        <w:rPr>
          <w:rFonts w:cstheme="minorHAnsi"/>
          <w:b/>
          <w:bCs/>
          <w:rtl/>
        </w:rPr>
      </w:pPr>
      <w:r>
        <w:rPr>
          <w:rFonts w:cstheme="minorHAnsi" w:hint="cs"/>
          <w:b/>
          <w:bCs/>
          <w:rtl/>
        </w:rPr>
        <w:t>מועצת הביטחון- רשימה סגורה של נושאים:</w:t>
      </w:r>
    </w:p>
    <w:p w14:paraId="71998EE9" w14:textId="003D721D" w:rsidR="00AA2D86" w:rsidRDefault="00900FAC" w:rsidP="00E37E0F">
      <w:pPr>
        <w:pStyle w:val="a7"/>
        <w:jc w:val="both"/>
        <w:rPr>
          <w:rFonts w:cstheme="minorHAnsi"/>
          <w:rtl/>
        </w:rPr>
      </w:pPr>
      <w:r>
        <w:rPr>
          <w:rFonts w:cstheme="minorHAnsi" w:hint="cs"/>
          <w:rtl/>
        </w:rPr>
        <w:t>בעיקרון, כאשר קמה מועצת הביטחון, הנושאים הראשונים בהם היא טיפלה היו סכסוכים בין מדינות. בשנים האחרונות, אנו עדים ליותר ויותר סכסוכים פנימיים ומועצת הביטחון התחילה להתעסק יותר ויותר בקבוצות שאינן מדינות- דבר זה לא נצפה בעת כתיבת מגילת האו"ם. מאז פיגועי התאומים, ישנה עלייה דרסטית וקיצונית בהתעסקות של מועצת הביטחון בנושאי טרור ועיסוק זה מתעלם מכל אי ההסכמות שקיימות בנושא זה; לדוגמה, יש לנו הרבה מאוד אמנות העוסקות במופעים מסוימים מאוד של טרור, אך אין לנו אמנה גנרית המחליטה וקובעת מה היא טרור, וזאת עקב היעדר הסכמה בינלאומית, ועקב היעדר הסכמה על היתכנות הגדרת מעשי טרור שנעשו על ידי מדינה.</w:t>
      </w:r>
    </w:p>
    <w:p w14:paraId="504F8153" w14:textId="15212F3D" w:rsidR="00FE3532" w:rsidRDefault="00FE3532" w:rsidP="00E37E0F">
      <w:pPr>
        <w:pStyle w:val="a7"/>
        <w:jc w:val="both"/>
        <w:rPr>
          <w:rFonts w:cstheme="minorHAnsi"/>
          <w:rtl/>
        </w:rPr>
      </w:pPr>
    </w:p>
    <w:p w14:paraId="351DF01B" w14:textId="5006DDC0" w:rsidR="00FE3532" w:rsidRDefault="002F0C1D" w:rsidP="00E37E0F">
      <w:pPr>
        <w:pStyle w:val="a7"/>
        <w:jc w:val="both"/>
        <w:rPr>
          <w:rFonts w:cstheme="minorHAnsi"/>
          <w:rtl/>
        </w:rPr>
      </w:pPr>
      <w:r>
        <w:rPr>
          <w:rFonts w:cstheme="minorHAnsi" w:hint="cs"/>
          <w:rtl/>
        </w:rPr>
        <w:t>ישנן מחלוקות שהעולם לא מצליח לגשר, אין הכרעות משפטיות ברורות אך זה לא מפריע למועצת הביטחון, אלא מרחיב את מרחב הפעולה שלה ומטיל עליה פחות מגבלות. המועצה קובעת סנקציות וקובעות חובות למדינות בנושא מימון טרור, מעצר פעילים ועוד עבור מדינות שלא חתמו על שום אמנה בנושא. ישנה בעיה בנושא ההסכמה של המדינות ולכן מועצת הביטחון ממציאה לעצמה את חוקי המשחק.</w:t>
      </w:r>
    </w:p>
    <w:p w14:paraId="62E0D591" w14:textId="666E0DCA" w:rsidR="0077087F" w:rsidRDefault="0077087F" w:rsidP="00E37E0F">
      <w:pPr>
        <w:pStyle w:val="a7"/>
        <w:jc w:val="both"/>
        <w:rPr>
          <w:rFonts w:cstheme="minorHAnsi"/>
          <w:rtl/>
        </w:rPr>
      </w:pPr>
    </w:p>
    <w:p w14:paraId="2713F0BA" w14:textId="4306CA17" w:rsidR="0077087F" w:rsidRDefault="0077087F" w:rsidP="00E37E0F">
      <w:pPr>
        <w:pStyle w:val="a7"/>
        <w:jc w:val="both"/>
        <w:rPr>
          <w:rFonts w:cstheme="minorHAnsi"/>
          <w:rtl/>
        </w:rPr>
      </w:pPr>
    </w:p>
    <w:p w14:paraId="7683A8DF" w14:textId="33F26F05" w:rsidR="0077087F" w:rsidRDefault="0077087F" w:rsidP="00E37E0F">
      <w:pPr>
        <w:pStyle w:val="a7"/>
        <w:jc w:val="both"/>
        <w:rPr>
          <w:rFonts w:cstheme="minorHAnsi"/>
          <w:rtl/>
        </w:rPr>
      </w:pPr>
    </w:p>
    <w:p w14:paraId="7699DDF7" w14:textId="07E5540E" w:rsidR="0077087F" w:rsidRDefault="0077087F" w:rsidP="00E37E0F">
      <w:pPr>
        <w:pStyle w:val="a7"/>
        <w:jc w:val="both"/>
        <w:rPr>
          <w:rFonts w:cstheme="minorHAnsi"/>
          <w:rtl/>
        </w:rPr>
      </w:pPr>
    </w:p>
    <w:p w14:paraId="03A31AE2" w14:textId="1462F87D" w:rsidR="0077087F" w:rsidRDefault="0077087F" w:rsidP="00E37E0F">
      <w:pPr>
        <w:pStyle w:val="a7"/>
        <w:jc w:val="both"/>
        <w:rPr>
          <w:rFonts w:cstheme="minorHAnsi"/>
          <w:rtl/>
        </w:rPr>
      </w:pPr>
    </w:p>
    <w:p w14:paraId="33E38F34" w14:textId="3BF995C8" w:rsidR="00CC1DEF" w:rsidRDefault="00CC1DEF" w:rsidP="00E37E0F">
      <w:pPr>
        <w:pStyle w:val="a7"/>
        <w:jc w:val="both"/>
        <w:rPr>
          <w:rFonts w:cstheme="minorHAnsi"/>
          <w:rtl/>
        </w:rPr>
      </w:pPr>
    </w:p>
    <w:p w14:paraId="70F3F5F7" w14:textId="5A2FFC8A" w:rsidR="00CC1DEF" w:rsidRDefault="00CC1DEF" w:rsidP="00E37E0F">
      <w:pPr>
        <w:pStyle w:val="a7"/>
        <w:jc w:val="both"/>
        <w:rPr>
          <w:rFonts w:cstheme="minorHAnsi"/>
          <w:rtl/>
        </w:rPr>
      </w:pPr>
    </w:p>
    <w:p w14:paraId="7DF8250D" w14:textId="33B26BA5" w:rsidR="00CC1DEF" w:rsidRDefault="00CC1DEF" w:rsidP="00E37E0F">
      <w:pPr>
        <w:pStyle w:val="a7"/>
        <w:jc w:val="both"/>
        <w:rPr>
          <w:rFonts w:cstheme="minorHAnsi"/>
          <w:rtl/>
        </w:rPr>
      </w:pPr>
    </w:p>
    <w:p w14:paraId="5ED85F99" w14:textId="2DD85570" w:rsidR="00CC1DEF" w:rsidRDefault="00CC1DEF" w:rsidP="00E37E0F">
      <w:pPr>
        <w:pStyle w:val="a7"/>
        <w:jc w:val="both"/>
        <w:rPr>
          <w:rFonts w:cstheme="minorHAnsi"/>
          <w:rtl/>
        </w:rPr>
      </w:pPr>
    </w:p>
    <w:p w14:paraId="5F526FE5" w14:textId="789B8598" w:rsidR="00CC1DEF" w:rsidRDefault="00CC1DEF" w:rsidP="00E37E0F">
      <w:pPr>
        <w:pStyle w:val="a7"/>
        <w:jc w:val="both"/>
        <w:rPr>
          <w:rFonts w:cstheme="minorHAnsi"/>
          <w:rtl/>
        </w:rPr>
      </w:pPr>
    </w:p>
    <w:p w14:paraId="01611D85" w14:textId="05B63031" w:rsidR="00CC1DEF" w:rsidRDefault="00CC1DEF" w:rsidP="00E37E0F">
      <w:pPr>
        <w:pStyle w:val="a7"/>
        <w:jc w:val="both"/>
        <w:rPr>
          <w:rFonts w:cstheme="minorHAnsi"/>
          <w:rtl/>
        </w:rPr>
      </w:pPr>
    </w:p>
    <w:p w14:paraId="3963761C" w14:textId="37B6D8E3" w:rsidR="00CC1DEF" w:rsidRDefault="00CC1DEF" w:rsidP="00E37E0F">
      <w:pPr>
        <w:pStyle w:val="a7"/>
        <w:jc w:val="both"/>
        <w:rPr>
          <w:rFonts w:cstheme="minorHAnsi"/>
          <w:rtl/>
        </w:rPr>
      </w:pPr>
    </w:p>
    <w:p w14:paraId="7CAB4657" w14:textId="51B67B8E" w:rsidR="00CC1DEF" w:rsidRDefault="00CC1DEF" w:rsidP="00E37E0F">
      <w:pPr>
        <w:pStyle w:val="a7"/>
        <w:jc w:val="both"/>
        <w:rPr>
          <w:rFonts w:cstheme="minorHAnsi"/>
          <w:rtl/>
        </w:rPr>
      </w:pPr>
    </w:p>
    <w:p w14:paraId="60AECB7A" w14:textId="2CC0FFCE" w:rsidR="00CC1DEF" w:rsidRDefault="00CC1DEF" w:rsidP="00E37E0F">
      <w:pPr>
        <w:pStyle w:val="a7"/>
        <w:jc w:val="both"/>
        <w:rPr>
          <w:rFonts w:cstheme="minorHAnsi"/>
          <w:rtl/>
        </w:rPr>
      </w:pPr>
    </w:p>
    <w:p w14:paraId="03225EAD" w14:textId="5896C858" w:rsidR="00CC1DEF" w:rsidRDefault="00CC1DEF" w:rsidP="00E37E0F">
      <w:pPr>
        <w:pStyle w:val="a7"/>
        <w:jc w:val="both"/>
        <w:rPr>
          <w:rFonts w:cstheme="minorHAnsi"/>
          <w:rtl/>
        </w:rPr>
      </w:pPr>
    </w:p>
    <w:p w14:paraId="2B90CC56" w14:textId="6CFBCD17" w:rsidR="00CC1DEF" w:rsidRDefault="00CC1DEF" w:rsidP="00E37E0F">
      <w:pPr>
        <w:pStyle w:val="a7"/>
        <w:jc w:val="both"/>
        <w:rPr>
          <w:rFonts w:cstheme="minorHAnsi"/>
          <w:rtl/>
        </w:rPr>
      </w:pPr>
    </w:p>
    <w:p w14:paraId="12F7E0FF" w14:textId="4A7F5101" w:rsidR="00CC1DEF" w:rsidRDefault="00CC1DEF" w:rsidP="00E37E0F">
      <w:pPr>
        <w:pStyle w:val="a7"/>
        <w:jc w:val="both"/>
        <w:rPr>
          <w:rFonts w:cstheme="minorHAnsi"/>
          <w:rtl/>
        </w:rPr>
      </w:pPr>
    </w:p>
    <w:p w14:paraId="11538050" w14:textId="4B6E3496" w:rsidR="00CC1DEF" w:rsidRDefault="00CC1DEF" w:rsidP="00E37E0F">
      <w:pPr>
        <w:pStyle w:val="a7"/>
        <w:jc w:val="both"/>
        <w:rPr>
          <w:rFonts w:cstheme="minorHAnsi"/>
          <w:rtl/>
        </w:rPr>
      </w:pPr>
    </w:p>
    <w:p w14:paraId="5DE428D2" w14:textId="14FEE153" w:rsidR="00CC1DEF" w:rsidRDefault="00CC1DEF" w:rsidP="00E37E0F">
      <w:pPr>
        <w:pStyle w:val="a7"/>
        <w:jc w:val="both"/>
        <w:rPr>
          <w:rFonts w:cstheme="minorHAnsi"/>
          <w:rtl/>
        </w:rPr>
      </w:pPr>
    </w:p>
    <w:p w14:paraId="1116E93F" w14:textId="36FEE34A" w:rsidR="00CC1DEF" w:rsidRDefault="00CC1DEF" w:rsidP="00E37E0F">
      <w:pPr>
        <w:pStyle w:val="a7"/>
        <w:jc w:val="both"/>
        <w:rPr>
          <w:rFonts w:cstheme="minorHAnsi"/>
          <w:rtl/>
        </w:rPr>
      </w:pPr>
    </w:p>
    <w:p w14:paraId="6B6259B5" w14:textId="37186E10" w:rsidR="00CC1DEF" w:rsidRDefault="00CC1DEF" w:rsidP="00E37E0F">
      <w:pPr>
        <w:pStyle w:val="a7"/>
        <w:jc w:val="both"/>
        <w:rPr>
          <w:rFonts w:cstheme="minorHAnsi"/>
          <w:rtl/>
        </w:rPr>
      </w:pPr>
    </w:p>
    <w:p w14:paraId="3F4338A6" w14:textId="10E1142C" w:rsidR="00CC1DEF" w:rsidRDefault="00CC1DEF" w:rsidP="00E37E0F">
      <w:pPr>
        <w:pStyle w:val="a7"/>
        <w:jc w:val="both"/>
        <w:rPr>
          <w:rFonts w:cstheme="minorHAnsi"/>
          <w:rtl/>
        </w:rPr>
      </w:pPr>
    </w:p>
    <w:p w14:paraId="25CF83A0" w14:textId="24F947F9" w:rsidR="00CC1DEF" w:rsidRDefault="00CC1DEF" w:rsidP="00E37E0F">
      <w:pPr>
        <w:pStyle w:val="a7"/>
        <w:jc w:val="both"/>
        <w:rPr>
          <w:rFonts w:cstheme="minorHAnsi"/>
          <w:rtl/>
        </w:rPr>
      </w:pPr>
    </w:p>
    <w:p w14:paraId="0A4AF3CD" w14:textId="77777777" w:rsidR="00CC1DEF" w:rsidRDefault="00CC1DEF" w:rsidP="00E37E0F">
      <w:pPr>
        <w:pStyle w:val="a7"/>
        <w:jc w:val="both"/>
        <w:rPr>
          <w:rFonts w:cstheme="minorHAnsi"/>
          <w:rtl/>
        </w:rPr>
      </w:pPr>
    </w:p>
    <w:p w14:paraId="0EC6E299" w14:textId="7EEFBE5A" w:rsidR="0077087F" w:rsidRDefault="0077087F" w:rsidP="00E37E0F">
      <w:pPr>
        <w:pStyle w:val="a7"/>
        <w:jc w:val="both"/>
        <w:rPr>
          <w:rFonts w:cstheme="minorHAnsi"/>
          <w:rtl/>
        </w:rPr>
      </w:pPr>
    </w:p>
    <w:p w14:paraId="4E667A6E" w14:textId="4C73B1FD" w:rsidR="0077087F" w:rsidRDefault="0077087F" w:rsidP="00E37E0F">
      <w:pPr>
        <w:pStyle w:val="a7"/>
        <w:jc w:val="both"/>
        <w:rPr>
          <w:rFonts w:cstheme="minorHAnsi"/>
          <w:rtl/>
        </w:rPr>
      </w:pPr>
    </w:p>
    <w:p w14:paraId="0D80238F" w14:textId="3FAAD018" w:rsidR="0077087F" w:rsidRDefault="0077087F" w:rsidP="00E37E0F">
      <w:pPr>
        <w:pStyle w:val="a7"/>
        <w:jc w:val="both"/>
        <w:rPr>
          <w:rFonts w:cstheme="minorHAnsi"/>
          <w:rtl/>
        </w:rPr>
      </w:pPr>
    </w:p>
    <w:p w14:paraId="16FDF2E7" w14:textId="519D8D23" w:rsidR="00C615EE" w:rsidRDefault="00C615EE" w:rsidP="00C615EE">
      <w:pPr>
        <w:pStyle w:val="a7"/>
        <w:jc w:val="right"/>
        <w:rPr>
          <w:rFonts w:cstheme="minorHAnsi"/>
          <w:rtl/>
        </w:rPr>
      </w:pPr>
      <w:r>
        <w:rPr>
          <w:rFonts w:cstheme="minorHAnsi" w:hint="cs"/>
          <w:rtl/>
        </w:rPr>
        <w:lastRenderedPageBreak/>
        <w:t>10.12.19</w:t>
      </w:r>
    </w:p>
    <w:p w14:paraId="243C6A35" w14:textId="4C661363" w:rsidR="00C615EE" w:rsidRDefault="00C615EE" w:rsidP="00C615EE">
      <w:pPr>
        <w:pStyle w:val="a7"/>
        <w:jc w:val="center"/>
        <w:rPr>
          <w:rFonts w:cstheme="minorHAnsi"/>
          <w:b/>
          <w:bCs/>
          <w:u w:val="single"/>
          <w:rtl/>
        </w:rPr>
      </w:pPr>
      <w:r>
        <w:rPr>
          <w:rFonts w:cstheme="minorHAnsi" w:hint="cs"/>
          <w:b/>
          <w:bCs/>
          <w:u w:val="single"/>
          <w:rtl/>
        </w:rPr>
        <w:t>יישוב סכסוכים במשפט הבינלאומי:</w:t>
      </w:r>
    </w:p>
    <w:p w14:paraId="03029682" w14:textId="1BC0E1E5" w:rsidR="00C615EE" w:rsidRDefault="00C615EE" w:rsidP="00C615EE">
      <w:pPr>
        <w:pStyle w:val="a7"/>
        <w:jc w:val="both"/>
        <w:rPr>
          <w:rFonts w:cstheme="minorHAnsi"/>
          <w:rtl/>
        </w:rPr>
      </w:pPr>
    </w:p>
    <w:p w14:paraId="51A6C902" w14:textId="0802F57F" w:rsidR="00CD19F3" w:rsidRDefault="00CD19F3" w:rsidP="00C615EE">
      <w:pPr>
        <w:pStyle w:val="a7"/>
        <w:jc w:val="both"/>
        <w:rPr>
          <w:rFonts w:cstheme="minorHAnsi"/>
          <w:rtl/>
        </w:rPr>
      </w:pPr>
      <w:r>
        <w:rPr>
          <w:rFonts w:cstheme="minorHAnsi" w:hint="cs"/>
          <w:rtl/>
        </w:rPr>
        <w:t>היום נעסוק במערכות יישוב סכסוכים בינלאומיים.</w:t>
      </w:r>
    </w:p>
    <w:p w14:paraId="7490AF1F" w14:textId="6D9B3BFC" w:rsidR="00CD19F3" w:rsidRDefault="00CD19F3" w:rsidP="00C615EE">
      <w:pPr>
        <w:pStyle w:val="a7"/>
        <w:jc w:val="both"/>
        <w:rPr>
          <w:rFonts w:cstheme="minorHAnsi"/>
          <w:rtl/>
        </w:rPr>
      </w:pPr>
    </w:p>
    <w:p w14:paraId="775918F9" w14:textId="3187A7DA" w:rsidR="00CD19F3" w:rsidRDefault="00CD19F3" w:rsidP="00C615EE">
      <w:pPr>
        <w:pStyle w:val="a7"/>
        <w:jc w:val="both"/>
        <w:rPr>
          <w:rFonts w:cstheme="minorHAnsi"/>
          <w:b/>
          <w:bCs/>
          <w:rtl/>
        </w:rPr>
      </w:pPr>
      <w:r>
        <w:rPr>
          <w:rFonts w:cstheme="minorHAnsi" w:hint="cs"/>
          <w:b/>
          <w:bCs/>
          <w:rtl/>
        </w:rPr>
        <w:t>מהם בתי דין בינלאומיים?</w:t>
      </w:r>
    </w:p>
    <w:p w14:paraId="3C3F29F7" w14:textId="0E214615" w:rsidR="00CD19F3" w:rsidRDefault="00CD19F3" w:rsidP="00C615EE">
      <w:pPr>
        <w:pStyle w:val="a7"/>
        <w:jc w:val="both"/>
        <w:rPr>
          <w:rFonts w:cstheme="minorHAnsi"/>
          <w:rtl/>
        </w:rPr>
      </w:pPr>
      <w:r>
        <w:rPr>
          <w:rFonts w:cstheme="minorHAnsi" w:hint="cs"/>
          <w:rtl/>
        </w:rPr>
        <w:t>בתי דין בינלאומיים הם בעלי המאפיינים הכי משפטיים במשפט הבינלאומי, יותר מאשר אמנות ומנהגים. בתי הדין הללו מספקים את הפרשנות המשפטית לאמנות, מנהגות וכו'.</w:t>
      </w:r>
    </w:p>
    <w:p w14:paraId="2D8A4981" w14:textId="2D32A458" w:rsidR="00CD19F3" w:rsidRDefault="00CD19F3" w:rsidP="00C615EE">
      <w:pPr>
        <w:pStyle w:val="a7"/>
        <w:jc w:val="both"/>
        <w:rPr>
          <w:rFonts w:cstheme="minorHAnsi"/>
          <w:rtl/>
        </w:rPr>
      </w:pPr>
    </w:p>
    <w:p w14:paraId="63575A59" w14:textId="0DFEAE46" w:rsidR="00CD19F3" w:rsidRDefault="00CD19F3" w:rsidP="00CD19F3">
      <w:pPr>
        <w:pStyle w:val="a7"/>
        <w:jc w:val="both"/>
        <w:rPr>
          <w:rFonts w:cstheme="minorHAnsi"/>
          <w:rtl/>
        </w:rPr>
      </w:pPr>
      <w:r>
        <w:rPr>
          <w:rFonts w:cstheme="minorHAnsi" w:hint="cs"/>
          <w:rtl/>
        </w:rPr>
        <w:t>בתי הדין ליישוב סכסוכים החלו את דרכם בתחילת המאה ה-20 במקביל למהפכה התעשייתית. המהפכה הובילה לכך שלצבאות יש נשק יותר חזק ומסיבי מאשר בעבר, וכך יש להם יכולת התניידות גבוהה יותר (למשל, רכבים במקום סוסים), כך שפוטנציאל ההרס של מלחמה גדל ונהיה משמעותי מאוד. בתקופה זו, סוף המאה ה-19 ותחילת המאה ה-20, זהו היה החשש הגדול בעולם- מתי תגיע המלחמה הבאה שתהיה יותר עוצמתית מקודמותיה?</w:t>
      </w:r>
    </w:p>
    <w:p w14:paraId="7E7066C1" w14:textId="3922E436" w:rsidR="00CD19F3" w:rsidRDefault="00CD19F3" w:rsidP="00CD19F3">
      <w:pPr>
        <w:pStyle w:val="a7"/>
        <w:jc w:val="both"/>
        <w:rPr>
          <w:rFonts w:cstheme="minorHAnsi"/>
          <w:rtl/>
        </w:rPr>
      </w:pPr>
    </w:p>
    <w:p w14:paraId="0A99CD41" w14:textId="3000EF08" w:rsidR="00CD19F3" w:rsidRDefault="00CD19F3" w:rsidP="00CD19F3">
      <w:pPr>
        <w:pStyle w:val="a7"/>
        <w:jc w:val="both"/>
        <w:rPr>
          <w:rFonts w:cstheme="minorHAnsi"/>
          <w:rtl/>
        </w:rPr>
      </w:pPr>
      <w:r>
        <w:rPr>
          <w:rFonts w:cstheme="minorHAnsi" w:hint="cs"/>
          <w:rtl/>
        </w:rPr>
        <w:t xml:space="preserve">בתקופה זו כמעט ואין מגבלות על מלחמה; מדינות צריכות אומנם צורך מידי או סיבה טובה בכדי להצדיק את יציאתן למלחמה, אך לא ניתן לדעת מתי בפועל ניתן לצאת למלחמה. </w:t>
      </w:r>
      <w:r w:rsidR="009F254A">
        <w:rPr>
          <w:rFonts w:cstheme="minorHAnsi" w:hint="cs"/>
          <w:rtl/>
        </w:rPr>
        <w:t>החשש ממלחמה, שהלך וגבר על רקע המהפכה התעשייתית, לצד התפיסה של הגנה על בני אדם, מביאה לעמדה שצריך לצמצם את פוטנציאל ההרס של המלחמה.</w:t>
      </w:r>
    </w:p>
    <w:p w14:paraId="2EDECE37" w14:textId="3499D252" w:rsidR="009F254A" w:rsidRDefault="009F254A" w:rsidP="00CD19F3">
      <w:pPr>
        <w:pStyle w:val="a7"/>
        <w:jc w:val="both"/>
        <w:rPr>
          <w:rFonts w:cstheme="minorHAnsi"/>
          <w:rtl/>
        </w:rPr>
      </w:pPr>
    </w:p>
    <w:p w14:paraId="0C26726D" w14:textId="45B51101" w:rsidR="009F254A" w:rsidRDefault="009F254A" w:rsidP="00CD19F3">
      <w:pPr>
        <w:pStyle w:val="a7"/>
        <w:jc w:val="both"/>
        <w:rPr>
          <w:rFonts w:cstheme="minorHAnsi"/>
          <w:b/>
          <w:bCs/>
          <w:rtl/>
        </w:rPr>
      </w:pPr>
      <w:r>
        <w:rPr>
          <w:rFonts w:cstheme="minorHAnsi" w:hint="cs"/>
          <w:b/>
          <w:bCs/>
          <w:rtl/>
        </w:rPr>
        <w:t>מה עושים בכדי להביא לצמצום זה של פוטנציאל ההרס?</w:t>
      </w:r>
    </w:p>
    <w:p w14:paraId="43C95609" w14:textId="51F3C1E1" w:rsidR="00635ED7" w:rsidRDefault="00635ED7" w:rsidP="0093368C">
      <w:pPr>
        <w:pStyle w:val="a7"/>
        <w:numPr>
          <w:ilvl w:val="0"/>
          <w:numId w:val="52"/>
        </w:numPr>
        <w:ind w:left="424"/>
        <w:jc w:val="both"/>
        <w:rPr>
          <w:rFonts w:cstheme="minorHAnsi"/>
        </w:rPr>
      </w:pPr>
      <w:r>
        <w:rPr>
          <w:rFonts w:cstheme="minorHAnsi" w:hint="cs"/>
          <w:u w:val="single"/>
          <w:rtl/>
        </w:rPr>
        <w:t>הגבלת הזכות המשפטית לשימוש בכוח</w:t>
      </w:r>
      <w:r>
        <w:rPr>
          <w:rFonts w:cstheme="minorHAnsi" w:hint="cs"/>
          <w:rtl/>
        </w:rPr>
        <w:t>- בתחום עוסק בשאלה מתי מותר למדינה לפתוח במלחמה. מנסים ליצור דין משמעותי יותר של מתי מותר למדינה לצאת למלחמה;</w:t>
      </w:r>
    </w:p>
    <w:p w14:paraId="0F61AAAF" w14:textId="1F55E258" w:rsidR="00635ED7" w:rsidRDefault="00635ED7" w:rsidP="0093368C">
      <w:pPr>
        <w:pStyle w:val="a7"/>
        <w:numPr>
          <w:ilvl w:val="0"/>
          <w:numId w:val="52"/>
        </w:numPr>
        <w:ind w:left="424"/>
        <w:jc w:val="both"/>
        <w:rPr>
          <w:rFonts w:cstheme="minorHAnsi"/>
        </w:rPr>
      </w:pPr>
      <w:r>
        <w:rPr>
          <w:rFonts w:cstheme="minorHAnsi" w:hint="cs"/>
          <w:u w:val="single"/>
          <w:rtl/>
        </w:rPr>
        <w:t>הגבלות על אופן ניהול מלחמה</w:t>
      </w:r>
      <w:r w:rsidRPr="00635ED7">
        <w:rPr>
          <w:rFonts w:cstheme="minorHAnsi" w:hint="cs"/>
          <w:rtl/>
        </w:rPr>
        <w:t>-</w:t>
      </w:r>
      <w:r>
        <w:rPr>
          <w:rFonts w:cstheme="minorHAnsi" w:hint="cs"/>
          <w:rtl/>
        </w:rPr>
        <w:t xml:space="preserve"> מנגנונים שמגבילים את המדינות מבחינת מה שיכולות לעשות בפועל בזמן מלחמה;</w:t>
      </w:r>
    </w:p>
    <w:p w14:paraId="3CD91246" w14:textId="6F0A60F7" w:rsidR="00635ED7" w:rsidRDefault="00635ED7" w:rsidP="0093368C">
      <w:pPr>
        <w:pStyle w:val="a7"/>
        <w:numPr>
          <w:ilvl w:val="0"/>
          <w:numId w:val="52"/>
        </w:numPr>
        <w:ind w:left="424"/>
        <w:jc w:val="both"/>
        <w:rPr>
          <w:rFonts w:cstheme="minorHAnsi"/>
        </w:rPr>
      </w:pPr>
      <w:r>
        <w:rPr>
          <w:rFonts w:cstheme="minorHAnsi" w:hint="cs"/>
          <w:u w:val="single"/>
          <w:rtl/>
        </w:rPr>
        <w:t>פיתוח פרוצדורות ליישוב סכסוכים בדרכי שלום</w:t>
      </w:r>
      <w:r w:rsidRPr="00635ED7">
        <w:rPr>
          <w:rFonts w:cstheme="minorHAnsi" w:hint="cs"/>
          <w:rtl/>
        </w:rPr>
        <w:t>-</w:t>
      </w:r>
      <w:r>
        <w:rPr>
          <w:rFonts w:cstheme="minorHAnsi" w:hint="cs"/>
          <w:rtl/>
        </w:rPr>
        <w:t xml:space="preserve"> פתרון סכסוכים ללא צורך במלחמה.</w:t>
      </w:r>
    </w:p>
    <w:p w14:paraId="7C36E787" w14:textId="615D135D" w:rsidR="00635ED7" w:rsidRDefault="00635ED7" w:rsidP="00635ED7">
      <w:pPr>
        <w:pStyle w:val="a7"/>
        <w:jc w:val="both"/>
        <w:rPr>
          <w:rFonts w:cstheme="minorHAnsi"/>
          <w:rtl/>
        </w:rPr>
      </w:pPr>
    </w:p>
    <w:p w14:paraId="4ABCB139" w14:textId="53421335" w:rsidR="00635ED7" w:rsidRDefault="00635ED7" w:rsidP="00635ED7">
      <w:pPr>
        <w:pStyle w:val="a7"/>
        <w:jc w:val="both"/>
        <w:rPr>
          <w:rFonts w:cstheme="minorHAnsi"/>
          <w:rtl/>
        </w:rPr>
      </w:pPr>
      <w:r>
        <w:rPr>
          <w:rFonts w:cstheme="minorHAnsi" w:hint="cs"/>
          <w:rtl/>
        </w:rPr>
        <w:t xml:space="preserve">בהרצאה זו נתמקד במנגנון השלישי- מנגנון יישוב הסכסוכים בדרכי שלום. בכדי לעגן מנגנון זה, נוסחו מסמכים שונים ואמנות שונות שכללו בתוכם דרכים לפתרון סכסוכים בינלאומיים </w:t>
      </w:r>
      <w:r w:rsidRPr="00635ED7">
        <w:rPr>
          <w:rFonts w:cstheme="minorHAnsi" w:hint="cs"/>
          <w:u w:val="single"/>
          <w:rtl/>
        </w:rPr>
        <w:t>ואנו נתמקד באמנת חבר הלאומים מ-1919 ובמגילת האו"ם מ-1945</w:t>
      </w:r>
      <w:r>
        <w:rPr>
          <w:rFonts w:cstheme="minorHAnsi" w:hint="cs"/>
          <w:rtl/>
        </w:rPr>
        <w:t>.</w:t>
      </w:r>
    </w:p>
    <w:p w14:paraId="28E7B265" w14:textId="5BB393DF" w:rsidR="00635ED7" w:rsidRDefault="00635ED7" w:rsidP="00635ED7">
      <w:pPr>
        <w:pStyle w:val="a7"/>
        <w:jc w:val="both"/>
        <w:rPr>
          <w:rFonts w:cstheme="minorHAnsi"/>
          <w:rtl/>
        </w:rPr>
      </w:pPr>
    </w:p>
    <w:p w14:paraId="133CC149" w14:textId="7B9C89B4" w:rsidR="00635ED7" w:rsidRDefault="00100BC6" w:rsidP="00635ED7">
      <w:pPr>
        <w:pStyle w:val="a7"/>
        <w:jc w:val="both"/>
        <w:rPr>
          <w:rFonts w:cstheme="minorHAnsi"/>
          <w:rtl/>
        </w:rPr>
      </w:pPr>
      <w:r>
        <w:rPr>
          <w:rFonts w:cstheme="minorHAnsi" w:hint="cs"/>
          <w:rtl/>
        </w:rPr>
        <w:t>כל הרעיון של פיתרון סכסוכים בדרכי שלום נובע מתפיסה בסיסית הגורסת כי מדינות מדרדרות למלחמה כי אין להן מקום טוב יותר או דרך טובה יותר לפתור את הסכסוכים שלהן בתחומים שונים, ואם נספק להן מנגנון אחר מבלי לצאת למלחמה כוחנית זה יימנע, ומנגנון זה יהיה יישוב סכסוכים בינלאומיים- זו ההנחה הבסיסית.</w:t>
      </w:r>
    </w:p>
    <w:p w14:paraId="3F5BC736" w14:textId="3EF6302B" w:rsidR="00100BC6" w:rsidRDefault="00100BC6" w:rsidP="00635ED7">
      <w:pPr>
        <w:pStyle w:val="a7"/>
        <w:jc w:val="both"/>
        <w:rPr>
          <w:rFonts w:cstheme="minorHAnsi"/>
          <w:rtl/>
        </w:rPr>
      </w:pPr>
    </w:p>
    <w:p w14:paraId="05A2BB64" w14:textId="19FB44D3" w:rsidR="00100BC6" w:rsidRDefault="008D0624" w:rsidP="00635ED7">
      <w:pPr>
        <w:pStyle w:val="a7"/>
        <w:jc w:val="both"/>
        <w:rPr>
          <w:rFonts w:cstheme="minorHAnsi"/>
          <w:rtl/>
        </w:rPr>
      </w:pPr>
      <w:r w:rsidRPr="008D0624">
        <w:rPr>
          <w:rFonts w:cstheme="minorHAnsi" w:hint="cs"/>
          <w:u w:val="single"/>
          <w:rtl/>
        </w:rPr>
        <w:t xml:space="preserve">ס' 12 לאמנת חבר הלאומים </w:t>
      </w:r>
      <w:r>
        <w:rPr>
          <w:rFonts w:cstheme="minorHAnsi" w:hint="cs"/>
          <w:rtl/>
        </w:rPr>
        <w:t xml:space="preserve">משנת 1919 אומר שהמדינה צריכה לפנות למנגנון בוררות או שיפוט ופיתרון של מלחמה יתקבל רק שלושה חודשים לאחר תוצר הערכאה השיפוטית. </w:t>
      </w:r>
      <w:r>
        <w:rPr>
          <w:rFonts w:cstheme="minorHAnsi" w:hint="cs"/>
          <w:b/>
          <w:bCs/>
          <w:rtl/>
        </w:rPr>
        <w:t xml:space="preserve">מה הבעיה בסעיף הזה? </w:t>
      </w:r>
      <w:r>
        <w:rPr>
          <w:rFonts w:cstheme="minorHAnsi" w:hint="cs"/>
          <w:rtl/>
        </w:rPr>
        <w:t>מדובר במנגנון רך- אין סנקציה לפי שלא פועל כך. בנוסף, בפועל אין פיתרון למלחמה. המנגנון הזה מקצה רק שלושה חודשים, זה לא פותר סכסוכים משמעותיים באמת המאפילים על שלום העולם ואחרי שלושה חודשים זה כן "נותן אישור" לצאת למלחמה כל עוד המלחמה לא נפתרה.</w:t>
      </w:r>
    </w:p>
    <w:p w14:paraId="578C1410" w14:textId="33EA999B" w:rsidR="008D0624" w:rsidRDefault="008D0624" w:rsidP="00635ED7">
      <w:pPr>
        <w:pStyle w:val="a7"/>
        <w:jc w:val="both"/>
        <w:rPr>
          <w:rFonts w:cstheme="minorHAnsi"/>
          <w:rtl/>
        </w:rPr>
      </w:pPr>
    </w:p>
    <w:p w14:paraId="4A13A972" w14:textId="222C0FDB" w:rsidR="008D0624" w:rsidRDefault="008D0624" w:rsidP="00635ED7">
      <w:pPr>
        <w:pStyle w:val="a7"/>
        <w:jc w:val="both"/>
        <w:rPr>
          <w:rFonts w:cstheme="minorHAnsi"/>
          <w:rtl/>
        </w:rPr>
      </w:pPr>
      <w:r>
        <w:rPr>
          <w:rFonts w:cstheme="minorHAnsi" w:hint="cs"/>
          <w:rtl/>
        </w:rPr>
        <w:t>חבר הלאומים התפרק, מלחמת העולם השנייה פרצה והאו"ם שקם לאחר מכן, בשנת 1945, ניסה להפיק לקחים ולהקים מנגנון יעיל יותר-</w:t>
      </w:r>
    </w:p>
    <w:p w14:paraId="0F69145C" w14:textId="695254F2" w:rsidR="008D0624" w:rsidRDefault="008D0624" w:rsidP="008D0624">
      <w:pPr>
        <w:pStyle w:val="a7"/>
        <w:numPr>
          <w:ilvl w:val="0"/>
          <w:numId w:val="15"/>
        </w:numPr>
        <w:ind w:left="424"/>
        <w:jc w:val="both"/>
        <w:rPr>
          <w:rFonts w:cstheme="minorHAnsi"/>
        </w:rPr>
      </w:pPr>
      <w:r>
        <w:rPr>
          <w:rFonts w:cstheme="minorHAnsi" w:hint="cs"/>
          <w:u w:val="single"/>
          <w:rtl/>
        </w:rPr>
        <w:t>סעיף 2(3) למגילת האו"ם</w:t>
      </w:r>
      <w:r>
        <w:rPr>
          <w:rFonts w:cstheme="minorHAnsi" w:hint="cs"/>
          <w:rtl/>
        </w:rPr>
        <w:t xml:space="preserve"> קובע שמדינות תפתורנה את סכסוכיהן בדרכי שלום.</w:t>
      </w:r>
    </w:p>
    <w:p w14:paraId="5F5DBAF3" w14:textId="2F700EDC" w:rsidR="008D0624" w:rsidRDefault="008D0624" w:rsidP="008D0624">
      <w:pPr>
        <w:pStyle w:val="a7"/>
        <w:numPr>
          <w:ilvl w:val="0"/>
          <w:numId w:val="15"/>
        </w:numPr>
        <w:ind w:left="424"/>
        <w:jc w:val="both"/>
        <w:rPr>
          <w:rFonts w:cstheme="minorHAnsi"/>
        </w:rPr>
      </w:pPr>
      <w:r>
        <w:rPr>
          <w:rFonts w:cstheme="minorHAnsi" w:hint="cs"/>
          <w:u w:val="single"/>
          <w:rtl/>
        </w:rPr>
        <w:t>סעיף 2(4) למגילת האו"ם</w:t>
      </w:r>
      <w:r>
        <w:rPr>
          <w:rFonts w:cstheme="minorHAnsi" w:hint="cs"/>
          <w:rtl/>
        </w:rPr>
        <w:t xml:space="preserve"> קובע שאסור למדינות להפעיל כוח נגד מדינה אחרת.</w:t>
      </w:r>
    </w:p>
    <w:p w14:paraId="78F6DE2B" w14:textId="2C70C4B6" w:rsidR="008D0624" w:rsidRDefault="008D0624" w:rsidP="008D0624">
      <w:pPr>
        <w:pStyle w:val="a7"/>
        <w:jc w:val="both"/>
        <w:rPr>
          <w:rFonts w:cstheme="minorHAnsi"/>
          <w:rtl/>
        </w:rPr>
      </w:pPr>
      <w:r>
        <w:rPr>
          <w:rFonts w:cstheme="minorHAnsi" w:hint="cs"/>
          <w:rtl/>
        </w:rPr>
        <w:t>אלה שתי חובות שמשלימות אחת את השנייה- איסור הפעלת כוח וקביעה שצריך לפתור סכסוכים בדרכי שלום. החובה כאן יותר ברורה, אך עדיין גם כאן אין סנקציה. אנו רואים שגישת חבר הלאומים בדבר מניעת סכסוכים מתחזקת באמצעות האו"ם, גם אם היא אינה מושלמת.</w:t>
      </w:r>
    </w:p>
    <w:p w14:paraId="7D374976" w14:textId="4D0A41C8" w:rsidR="008D0624" w:rsidRDefault="008D0624" w:rsidP="008D0624">
      <w:pPr>
        <w:pStyle w:val="a7"/>
        <w:jc w:val="both"/>
        <w:rPr>
          <w:rFonts w:cstheme="minorHAnsi"/>
          <w:rtl/>
        </w:rPr>
      </w:pPr>
    </w:p>
    <w:p w14:paraId="1D8A70B2" w14:textId="0AC3516F" w:rsidR="008D0624" w:rsidRDefault="00755AA8" w:rsidP="008D0624">
      <w:pPr>
        <w:pStyle w:val="a7"/>
        <w:jc w:val="both"/>
        <w:rPr>
          <w:rFonts w:cstheme="minorHAnsi"/>
          <w:rtl/>
        </w:rPr>
      </w:pPr>
      <w:r>
        <w:rPr>
          <w:rFonts w:cstheme="minorHAnsi" w:hint="cs"/>
          <w:rtl/>
        </w:rPr>
        <w:t>סעיף 33 למגילת האו"ם קובע שמדינות שהן צדדים לסכסוך תפתורנה את הסכסוך באחת מרשימה של דרכים שהוא מונה, ביניהן:</w:t>
      </w:r>
    </w:p>
    <w:p w14:paraId="0217D802" w14:textId="05FD4F06" w:rsidR="00755AA8" w:rsidRDefault="00755AA8" w:rsidP="00755AA8">
      <w:pPr>
        <w:pStyle w:val="a7"/>
        <w:numPr>
          <w:ilvl w:val="0"/>
          <w:numId w:val="15"/>
        </w:numPr>
        <w:ind w:left="424"/>
        <w:jc w:val="both"/>
        <w:rPr>
          <w:rFonts w:cstheme="minorHAnsi"/>
        </w:rPr>
      </w:pPr>
      <w:r>
        <w:rPr>
          <w:rFonts w:cstheme="minorHAnsi" w:hint="cs"/>
          <w:rtl/>
        </w:rPr>
        <w:t>משא ומתן;</w:t>
      </w:r>
    </w:p>
    <w:p w14:paraId="7DA17CE2" w14:textId="70B543E4" w:rsidR="00755AA8" w:rsidRDefault="00755AA8" w:rsidP="00755AA8">
      <w:pPr>
        <w:pStyle w:val="a7"/>
        <w:numPr>
          <w:ilvl w:val="0"/>
          <w:numId w:val="15"/>
        </w:numPr>
        <w:ind w:left="424"/>
        <w:jc w:val="both"/>
        <w:rPr>
          <w:rFonts w:cstheme="minorHAnsi"/>
        </w:rPr>
      </w:pPr>
      <w:r>
        <w:rPr>
          <w:rFonts w:cstheme="minorHAnsi" w:hint="cs"/>
          <w:rtl/>
        </w:rPr>
        <w:t>תיווך;</w:t>
      </w:r>
    </w:p>
    <w:p w14:paraId="74FA64A8" w14:textId="5373EF3D" w:rsidR="00755AA8" w:rsidRDefault="00755AA8" w:rsidP="00755AA8">
      <w:pPr>
        <w:pStyle w:val="a7"/>
        <w:numPr>
          <w:ilvl w:val="0"/>
          <w:numId w:val="15"/>
        </w:numPr>
        <w:ind w:left="424"/>
        <w:jc w:val="both"/>
        <w:rPr>
          <w:rFonts w:cstheme="minorHAnsi"/>
        </w:rPr>
      </w:pPr>
      <w:r>
        <w:rPr>
          <w:rFonts w:cstheme="minorHAnsi" w:hint="cs"/>
          <w:rtl/>
        </w:rPr>
        <w:t>גישור;</w:t>
      </w:r>
    </w:p>
    <w:p w14:paraId="21ADD007" w14:textId="7431DA9B" w:rsidR="00755AA8" w:rsidRDefault="00755AA8" w:rsidP="00755AA8">
      <w:pPr>
        <w:pStyle w:val="a7"/>
        <w:numPr>
          <w:ilvl w:val="0"/>
          <w:numId w:val="15"/>
        </w:numPr>
        <w:ind w:left="424"/>
        <w:jc w:val="both"/>
        <w:rPr>
          <w:rFonts w:cstheme="minorHAnsi"/>
        </w:rPr>
      </w:pPr>
      <w:r>
        <w:rPr>
          <w:rFonts w:cstheme="minorHAnsi" w:hint="cs"/>
          <w:rtl/>
        </w:rPr>
        <w:t>בירור;</w:t>
      </w:r>
    </w:p>
    <w:p w14:paraId="379C616C" w14:textId="20E82257" w:rsidR="00755AA8" w:rsidRDefault="00755AA8" w:rsidP="00755AA8">
      <w:pPr>
        <w:pStyle w:val="a7"/>
        <w:numPr>
          <w:ilvl w:val="0"/>
          <w:numId w:val="15"/>
        </w:numPr>
        <w:ind w:left="424"/>
        <w:jc w:val="both"/>
        <w:rPr>
          <w:rFonts w:cstheme="minorHAnsi"/>
        </w:rPr>
      </w:pPr>
      <w:r>
        <w:rPr>
          <w:rFonts w:cstheme="minorHAnsi" w:hint="cs"/>
          <w:rtl/>
        </w:rPr>
        <w:t>בירור עובדות;</w:t>
      </w:r>
    </w:p>
    <w:p w14:paraId="047A1B22" w14:textId="25547F6D" w:rsidR="00755AA8" w:rsidRDefault="00755AA8" w:rsidP="00755AA8">
      <w:pPr>
        <w:pStyle w:val="a7"/>
        <w:numPr>
          <w:ilvl w:val="0"/>
          <w:numId w:val="15"/>
        </w:numPr>
        <w:ind w:left="424"/>
        <w:jc w:val="both"/>
        <w:rPr>
          <w:rFonts w:cstheme="minorHAnsi"/>
        </w:rPr>
      </w:pPr>
      <w:r>
        <w:rPr>
          <w:rFonts w:cstheme="minorHAnsi" w:hint="cs"/>
          <w:rtl/>
        </w:rPr>
        <w:t>שיפוט;</w:t>
      </w:r>
    </w:p>
    <w:p w14:paraId="60E580C4" w14:textId="39E012F8" w:rsidR="00755AA8" w:rsidRDefault="00755AA8" w:rsidP="00755AA8">
      <w:pPr>
        <w:pStyle w:val="a7"/>
        <w:numPr>
          <w:ilvl w:val="0"/>
          <w:numId w:val="15"/>
        </w:numPr>
        <w:ind w:left="424"/>
        <w:jc w:val="both"/>
        <w:rPr>
          <w:rFonts w:cstheme="minorHAnsi"/>
        </w:rPr>
      </w:pPr>
      <w:r>
        <w:rPr>
          <w:rFonts w:cstheme="minorHAnsi" w:hint="cs"/>
          <w:rtl/>
        </w:rPr>
        <w:t>פנייה למנגנונים אזוריים.</w:t>
      </w:r>
    </w:p>
    <w:p w14:paraId="64449400" w14:textId="7FB2A89D" w:rsidR="00755AA8" w:rsidRDefault="00755AA8" w:rsidP="00755AA8">
      <w:pPr>
        <w:pStyle w:val="a7"/>
        <w:jc w:val="both"/>
        <w:rPr>
          <w:rFonts w:cstheme="minorHAnsi"/>
          <w:rtl/>
        </w:rPr>
      </w:pPr>
      <w:r>
        <w:rPr>
          <w:rFonts w:cstheme="minorHAnsi" w:hint="cs"/>
          <w:rtl/>
        </w:rPr>
        <w:lastRenderedPageBreak/>
        <w:t>בדרך כלל מדינות יפנו למנגנונים שיפוטיים רק לאחר שעבור במנגנונים דיפלומטיים, כלומר קודם כל יהיה ניסיון דיבור בין המדינות בטרם הפנייה לערכאות שיפוטיות. עם זאת, הסעיף לא מדבר על פרוצדורה ספציפית והמדינות יכולות לבחור בין הכלים הללו. בפועל, אם לא תהיה הסכמה בין המדינות על דרך הפיתרון, לא ניתן יהיה לפתור את הסכסוך בדרכי שלום.</w:t>
      </w:r>
    </w:p>
    <w:p w14:paraId="03FB82E1" w14:textId="62D89E52" w:rsidR="00755AA8" w:rsidRDefault="00755AA8" w:rsidP="00755AA8">
      <w:pPr>
        <w:pStyle w:val="a7"/>
        <w:jc w:val="both"/>
        <w:rPr>
          <w:rFonts w:cstheme="minorHAnsi"/>
          <w:rtl/>
        </w:rPr>
      </w:pPr>
    </w:p>
    <w:p w14:paraId="2B3E8C8D" w14:textId="3BC7C00E" w:rsidR="00755AA8" w:rsidRDefault="0099180E" w:rsidP="00755AA8">
      <w:pPr>
        <w:pStyle w:val="a7"/>
        <w:jc w:val="both"/>
        <w:rPr>
          <w:rFonts w:cstheme="minorHAnsi"/>
          <w:rtl/>
        </w:rPr>
      </w:pPr>
      <w:r>
        <w:rPr>
          <w:rFonts w:cstheme="minorHAnsi" w:hint="cs"/>
          <w:rtl/>
        </w:rPr>
        <w:t xml:space="preserve">אמרנו שבפועל קשה לוודא שהסכסוכים ייפתרו במנגנונים הללו, </w:t>
      </w:r>
      <w:r>
        <w:rPr>
          <w:rFonts w:cstheme="minorHAnsi" w:hint="cs"/>
          <w:b/>
          <w:bCs/>
          <w:rtl/>
        </w:rPr>
        <w:t>מדוע?</w:t>
      </w:r>
      <w:r>
        <w:rPr>
          <w:rFonts w:cstheme="minorHAnsi" w:hint="cs"/>
          <w:rtl/>
        </w:rPr>
        <w:t xml:space="preserve"> כי למשפט הבינלאומי מתאפיין בכך שהוא תלוי ברצון המדינות לשתף עימו פעולה. אופי וולונטרי זה מוביל לכך שבאופן מסורתי מנגנוני היישוב האלה הם פרי רצונן של המדינות.</w:t>
      </w:r>
    </w:p>
    <w:p w14:paraId="791FB47F" w14:textId="505C5D0E" w:rsidR="0099180E" w:rsidRDefault="0099180E" w:rsidP="00755AA8">
      <w:pPr>
        <w:pStyle w:val="a7"/>
        <w:jc w:val="both"/>
        <w:rPr>
          <w:rFonts w:cstheme="minorHAnsi"/>
          <w:rtl/>
        </w:rPr>
      </w:pPr>
    </w:p>
    <w:p w14:paraId="026AB1BD" w14:textId="7004169A" w:rsidR="0099180E" w:rsidRDefault="0099180E" w:rsidP="00755AA8">
      <w:pPr>
        <w:pStyle w:val="a7"/>
        <w:jc w:val="both"/>
        <w:rPr>
          <w:rFonts w:cstheme="minorHAnsi"/>
          <w:b/>
          <w:bCs/>
          <w:rtl/>
        </w:rPr>
      </w:pPr>
      <w:r>
        <w:rPr>
          <w:rFonts w:cstheme="minorHAnsi" w:hint="cs"/>
          <w:b/>
          <w:bCs/>
          <w:rtl/>
        </w:rPr>
        <w:t>איך אפשר לתת הסכמה למנגנון כזה?</w:t>
      </w:r>
    </w:p>
    <w:p w14:paraId="67E3FAFE" w14:textId="14233BAC" w:rsidR="0099180E" w:rsidRDefault="00EA6EDC" w:rsidP="0093368C">
      <w:pPr>
        <w:pStyle w:val="a7"/>
        <w:numPr>
          <w:ilvl w:val="0"/>
          <w:numId w:val="53"/>
        </w:numPr>
        <w:ind w:left="424"/>
        <w:jc w:val="both"/>
        <w:rPr>
          <w:rFonts w:cstheme="minorHAnsi"/>
        </w:rPr>
      </w:pPr>
      <w:r>
        <w:rPr>
          <w:rFonts w:cstheme="minorHAnsi" w:hint="cs"/>
          <w:u w:val="single"/>
          <w:rtl/>
        </w:rPr>
        <w:t>באופן "אד-הוקי"</w:t>
      </w:r>
      <w:r>
        <w:rPr>
          <w:rFonts w:cstheme="minorHAnsi" w:hint="cs"/>
          <w:rtl/>
        </w:rPr>
        <w:t>- באופן מותאם למקרה ספציפי. למשל, מדינה מסתכסכת עם מדינה אחרת. הן מסכמות על בית דין או מנגנון יישוב סכסוכים אחר, מבצעות פנייה ומתייחסות לקבל את הכרעתו, וזה אומר שהסכמתן היא רק עבור הסכסוך הזה. זה לא אומר שאותו מנגנון יכול להחיל את מרותו עליהן בסכסוכים אחרים.</w:t>
      </w:r>
    </w:p>
    <w:p w14:paraId="26B5000A" w14:textId="65B47734" w:rsidR="00EA6EDC" w:rsidRDefault="00EA6EDC" w:rsidP="0093368C">
      <w:pPr>
        <w:pStyle w:val="a7"/>
        <w:numPr>
          <w:ilvl w:val="0"/>
          <w:numId w:val="53"/>
        </w:numPr>
        <w:ind w:left="424"/>
        <w:jc w:val="both"/>
        <w:rPr>
          <w:rFonts w:cstheme="minorHAnsi"/>
        </w:rPr>
      </w:pPr>
      <w:r>
        <w:rPr>
          <w:rFonts w:cstheme="minorHAnsi" w:hint="cs"/>
          <w:u w:val="single"/>
          <w:rtl/>
        </w:rPr>
        <w:t>הסכמה מראש לכל הסכסוכים עתידיים על פי אמנה מסוימת</w:t>
      </w:r>
      <w:r w:rsidRPr="00EA6EDC">
        <w:rPr>
          <w:rFonts w:cstheme="minorHAnsi" w:hint="cs"/>
          <w:rtl/>
        </w:rPr>
        <w:t>-</w:t>
      </w:r>
      <w:r>
        <w:rPr>
          <w:rFonts w:cstheme="minorHAnsi" w:hint="cs"/>
          <w:rtl/>
        </w:rPr>
        <w:t xml:space="preserve"> ניתן לומר שכל סכסוך שפורץ על בסיס האמנה מסוימת, ייפתר בבית דין מסוים, לפי מה שצוין באמנה. דוגמות לאמנות שכאלו- הפרוטוקול הנוסף לאמנת וינה בדבר יחסים קונסולריים משנת 1963 וגם אמנת הג'נוסייד משנת 1948.</w:t>
      </w:r>
    </w:p>
    <w:p w14:paraId="574DF35C" w14:textId="4F244DDB" w:rsidR="00EA6EDC" w:rsidRDefault="00EA6EDC" w:rsidP="0093368C">
      <w:pPr>
        <w:pStyle w:val="a7"/>
        <w:numPr>
          <w:ilvl w:val="0"/>
          <w:numId w:val="53"/>
        </w:numPr>
        <w:ind w:left="424"/>
        <w:jc w:val="both"/>
        <w:rPr>
          <w:rFonts w:cstheme="minorHAnsi"/>
        </w:rPr>
      </w:pPr>
      <w:r>
        <w:rPr>
          <w:rFonts w:cstheme="minorHAnsi" w:hint="cs"/>
          <w:u w:val="single"/>
          <w:rtl/>
        </w:rPr>
        <w:t>הצהרה על הענקת סמכות כללית, כוללת ורחבה ל-</w:t>
      </w:r>
      <w:r>
        <w:rPr>
          <w:rFonts w:cstheme="minorHAnsi" w:hint="cs"/>
          <w:u w:val="single"/>
        </w:rPr>
        <w:t>ICJ</w:t>
      </w:r>
      <w:r>
        <w:rPr>
          <w:rFonts w:cstheme="minorHAnsi" w:hint="cs"/>
          <w:rtl/>
        </w:rPr>
        <w:t>- זה אומר שמדינות יכולות לחתום על סעיף מסוים בחוקת ה-</w:t>
      </w:r>
      <w:r>
        <w:rPr>
          <w:rFonts w:cstheme="minorHAnsi" w:hint="cs"/>
        </w:rPr>
        <w:t>ICJ</w:t>
      </w:r>
      <w:r w:rsidR="003E327E">
        <w:rPr>
          <w:rFonts w:cstheme="minorHAnsi" w:hint="cs"/>
          <w:rtl/>
        </w:rPr>
        <w:t xml:space="preserve"> בו הן מסכימות שתהיה לו סמכות על כל דבר שרלוונטי להן, כלומר- לא סכסוך ספציפי, אלא כל סכסוך שיכול להיות רלוונטי וההסכמה הזו היא מראש.</w:t>
      </w:r>
    </w:p>
    <w:p w14:paraId="3ECB98DC" w14:textId="23B402A5" w:rsidR="003E327E" w:rsidRDefault="003E327E" w:rsidP="003E327E">
      <w:pPr>
        <w:pStyle w:val="a7"/>
        <w:jc w:val="both"/>
        <w:rPr>
          <w:rFonts w:cstheme="minorHAnsi"/>
          <w:rtl/>
        </w:rPr>
      </w:pPr>
    </w:p>
    <w:p w14:paraId="4BD63BCC" w14:textId="30EC4715" w:rsidR="003E327E" w:rsidRDefault="00427D88" w:rsidP="003E327E">
      <w:pPr>
        <w:pStyle w:val="a7"/>
        <w:jc w:val="both"/>
        <w:rPr>
          <w:rFonts w:cstheme="minorHAnsi"/>
          <w:b/>
          <w:bCs/>
          <w:rtl/>
        </w:rPr>
      </w:pPr>
      <w:r>
        <w:rPr>
          <w:rFonts w:cstheme="minorHAnsi" w:hint="cs"/>
          <w:b/>
          <w:bCs/>
          <w:rtl/>
        </w:rPr>
        <w:t>אבל למה שמדינה תרצה לעשות דבר כזה?</w:t>
      </w:r>
    </w:p>
    <w:p w14:paraId="736FB20A" w14:textId="41E28B85" w:rsidR="00427D88" w:rsidRDefault="00427D88" w:rsidP="00427D88">
      <w:pPr>
        <w:pStyle w:val="a7"/>
        <w:numPr>
          <w:ilvl w:val="0"/>
          <w:numId w:val="15"/>
        </w:numPr>
        <w:ind w:left="424"/>
        <w:jc w:val="both"/>
        <w:rPr>
          <w:rFonts w:cstheme="minorHAnsi"/>
        </w:rPr>
      </w:pPr>
      <w:r>
        <w:rPr>
          <w:rFonts w:cstheme="minorHAnsi" w:hint="cs"/>
          <w:rtl/>
        </w:rPr>
        <w:t>לאותת למדינות אחרות שזה חשוב לאותה מדינה. כלומר- אם המדינה נותנת הסכמה לאמנה מסוימת, זה אומר שהיא חשובה לה. זו אמירה מאוד חזקה חתום על תניה כזו.</w:t>
      </w:r>
    </w:p>
    <w:p w14:paraId="2B0F4DC0" w14:textId="0B9BBD7C" w:rsidR="00427D88" w:rsidRDefault="00427D88" w:rsidP="00427D88">
      <w:pPr>
        <w:pStyle w:val="a7"/>
        <w:numPr>
          <w:ilvl w:val="0"/>
          <w:numId w:val="15"/>
        </w:numPr>
        <w:ind w:left="424"/>
        <w:jc w:val="both"/>
        <w:rPr>
          <w:rFonts w:cstheme="minorHAnsi"/>
        </w:rPr>
      </w:pPr>
      <w:r>
        <w:rPr>
          <w:rFonts w:cstheme="minorHAnsi" w:hint="cs"/>
          <w:rtl/>
        </w:rPr>
        <w:t>יש מדינה חזקה יותר ויש מדינה חלשה יותר ובבית הדין זה לכאורה מצטמצם. לכן, מבחינת כוח, המדינות יודעות שהוא לא מהווה שיקול בבית הדין.</w:t>
      </w:r>
    </w:p>
    <w:p w14:paraId="70C0F770" w14:textId="1A71FEF6" w:rsidR="00427D88" w:rsidRDefault="00427D88" w:rsidP="00427D88">
      <w:pPr>
        <w:pStyle w:val="a7"/>
        <w:numPr>
          <w:ilvl w:val="0"/>
          <w:numId w:val="15"/>
        </w:numPr>
        <w:ind w:left="424"/>
        <w:jc w:val="both"/>
        <w:rPr>
          <w:rFonts w:cstheme="minorHAnsi"/>
        </w:rPr>
      </w:pPr>
      <w:r>
        <w:rPr>
          <w:rFonts w:cstheme="minorHAnsi" w:hint="cs"/>
          <w:rtl/>
        </w:rPr>
        <w:t>קל יותר להבין למה הן נכנסות שיש בית דין מסוים באותו העניין, זה יוצר וודאות לעומת מלחמה. עם זאת, היקף הפרשנות לא תמיד ברור כשיש תניית שיפוט. למשל, גיאורגיה הגישה תביעה נגד רוסיה ב-</w:t>
      </w:r>
      <w:r>
        <w:rPr>
          <w:rFonts w:cstheme="minorHAnsi" w:hint="cs"/>
        </w:rPr>
        <w:t>ICJ</w:t>
      </w:r>
      <w:r>
        <w:rPr>
          <w:rFonts w:cstheme="minorHAnsi" w:hint="cs"/>
          <w:rtl/>
        </w:rPr>
        <w:t xml:space="preserve"> בעקבות המלחמה ביניהן על כך שרוסיה הפרה את האמנה בדבר הפליה גזעית ורוסיה טענה שאמנת זכויות האדם בכלל לא חלה, כי חלו דיני המלחמה ולא האמנה שגיאורגיה מדברת עליה ולכן לא קמה סמכות שיפוט- זו דוגמה לכך שלא תמיד מדינות יודעות למה הן מסכימות והפרשנות לא תמיד ברורה.</w:t>
      </w:r>
    </w:p>
    <w:p w14:paraId="224EDC3D" w14:textId="4663E4D4" w:rsidR="00427D88" w:rsidRDefault="00427D88" w:rsidP="00427D88">
      <w:pPr>
        <w:pStyle w:val="a7"/>
        <w:jc w:val="both"/>
        <w:rPr>
          <w:rFonts w:cstheme="minorHAnsi"/>
          <w:rtl/>
        </w:rPr>
      </w:pPr>
    </w:p>
    <w:p w14:paraId="014E7C99" w14:textId="26F25259" w:rsidR="00427D88" w:rsidRDefault="00456DB1" w:rsidP="00427D88">
      <w:pPr>
        <w:pStyle w:val="a7"/>
        <w:jc w:val="both"/>
        <w:rPr>
          <w:rFonts w:cstheme="minorHAnsi"/>
          <w:b/>
          <w:bCs/>
          <w:rtl/>
        </w:rPr>
      </w:pPr>
      <w:r>
        <w:rPr>
          <w:rFonts w:cstheme="minorHAnsi" w:hint="cs"/>
          <w:b/>
          <w:bCs/>
          <w:rtl/>
        </w:rPr>
        <w:t>תפקידי בית הדין הבינלאומי:</w:t>
      </w:r>
    </w:p>
    <w:p w14:paraId="3B5B1E73" w14:textId="6431DEB7" w:rsidR="00456DB1" w:rsidRDefault="00456DB1" w:rsidP="0093368C">
      <w:pPr>
        <w:pStyle w:val="a7"/>
        <w:numPr>
          <w:ilvl w:val="0"/>
          <w:numId w:val="54"/>
        </w:numPr>
        <w:ind w:left="424"/>
        <w:jc w:val="both"/>
        <w:rPr>
          <w:rFonts w:cstheme="minorHAnsi"/>
        </w:rPr>
      </w:pPr>
      <w:r>
        <w:rPr>
          <w:rFonts w:cstheme="minorHAnsi" w:hint="cs"/>
          <w:rtl/>
        </w:rPr>
        <w:t>מבחינה היסטורית תפקידו הוא יישוב סכסוכים, אבל כיום התפיסה הזו לא ממצה ויש להם תפקידים נוספים;</w:t>
      </w:r>
    </w:p>
    <w:p w14:paraId="683A1048" w14:textId="12BBE6C3" w:rsidR="00456DB1" w:rsidRDefault="00456DB1" w:rsidP="0093368C">
      <w:pPr>
        <w:pStyle w:val="a7"/>
        <w:numPr>
          <w:ilvl w:val="0"/>
          <w:numId w:val="54"/>
        </w:numPr>
        <w:ind w:left="424"/>
        <w:jc w:val="both"/>
        <w:rPr>
          <w:rFonts w:cstheme="minorHAnsi"/>
        </w:rPr>
      </w:pPr>
      <w:r>
        <w:rPr>
          <w:rFonts w:cstheme="minorHAnsi" w:hint="cs"/>
          <w:rtl/>
        </w:rPr>
        <w:t>הגברת שיתוף הפעולה ורגולציה בינלאומית;</w:t>
      </w:r>
    </w:p>
    <w:p w14:paraId="4D90778B" w14:textId="49547799" w:rsidR="00456DB1" w:rsidRDefault="00456DB1" w:rsidP="0093368C">
      <w:pPr>
        <w:pStyle w:val="a7"/>
        <w:numPr>
          <w:ilvl w:val="0"/>
          <w:numId w:val="54"/>
        </w:numPr>
        <w:ind w:left="424"/>
        <w:jc w:val="both"/>
        <w:rPr>
          <w:rFonts w:cstheme="minorHAnsi"/>
        </w:rPr>
      </w:pPr>
      <w:r>
        <w:rPr>
          <w:rFonts w:cstheme="minorHAnsi" w:hint="cs"/>
          <w:rtl/>
        </w:rPr>
        <w:t>הם פועלים באופן דומה יותר לבתי המשפט המדינתיים;</w:t>
      </w:r>
    </w:p>
    <w:p w14:paraId="487CF3F6" w14:textId="44FEB0CC" w:rsidR="00456DB1" w:rsidRDefault="00456DB1" w:rsidP="0093368C">
      <w:pPr>
        <w:pStyle w:val="a7"/>
        <w:numPr>
          <w:ilvl w:val="0"/>
          <w:numId w:val="54"/>
        </w:numPr>
        <w:ind w:left="424"/>
        <w:jc w:val="both"/>
        <w:rPr>
          <w:rFonts w:cstheme="minorHAnsi"/>
        </w:rPr>
      </w:pPr>
      <w:r>
        <w:rPr>
          <w:rFonts w:cstheme="minorHAnsi" w:hint="cs"/>
          <w:rtl/>
        </w:rPr>
        <w:t>רוב בתי הדין כיום מהווים חלק ממשטר שיתוף פעולה בינלאומי, למשל בסחר, פלילים וכו'.</w:t>
      </w:r>
    </w:p>
    <w:p w14:paraId="79D15DBE" w14:textId="4FED2CB8" w:rsidR="00456DB1" w:rsidRDefault="00456DB1" w:rsidP="0093368C">
      <w:pPr>
        <w:pStyle w:val="a7"/>
        <w:numPr>
          <w:ilvl w:val="0"/>
          <w:numId w:val="54"/>
        </w:numPr>
        <w:ind w:left="424"/>
        <w:jc w:val="both"/>
        <w:rPr>
          <w:rFonts w:cstheme="minorHAnsi"/>
        </w:rPr>
      </w:pPr>
      <w:r>
        <w:rPr>
          <w:rFonts w:cstheme="minorHAnsi" w:hint="cs"/>
          <w:rtl/>
        </w:rPr>
        <w:t>תפקידים נוספים כגון פרשנות הדין, אכיפה, קידום ציות לנורמות, תמיכה במשטר הבינלאומי וכו'.</w:t>
      </w:r>
    </w:p>
    <w:p w14:paraId="58D95D84" w14:textId="25E58684" w:rsidR="00456DB1" w:rsidRDefault="00456DB1" w:rsidP="00456DB1">
      <w:pPr>
        <w:pStyle w:val="a7"/>
        <w:jc w:val="both"/>
        <w:rPr>
          <w:rFonts w:cstheme="minorHAnsi"/>
          <w:rtl/>
        </w:rPr>
      </w:pPr>
    </w:p>
    <w:p w14:paraId="1CB3D4AA" w14:textId="51C40C0C" w:rsidR="00456DB1" w:rsidRDefault="00A44670" w:rsidP="00456DB1">
      <w:pPr>
        <w:pStyle w:val="a7"/>
        <w:jc w:val="both"/>
        <w:rPr>
          <w:rFonts w:cstheme="minorHAnsi"/>
          <w:u w:val="single"/>
          <w:rtl/>
        </w:rPr>
      </w:pPr>
      <w:r>
        <w:rPr>
          <w:rFonts w:cstheme="minorHAnsi" w:hint="cs"/>
          <w:u w:val="single"/>
          <w:rtl/>
        </w:rPr>
        <w:t>כמה דוגמות:</w:t>
      </w:r>
    </w:p>
    <w:p w14:paraId="690F1767" w14:textId="2C8F8120" w:rsidR="00A44670" w:rsidRDefault="00CF19EF" w:rsidP="00A44670">
      <w:pPr>
        <w:pStyle w:val="a7"/>
        <w:numPr>
          <w:ilvl w:val="0"/>
          <w:numId w:val="15"/>
        </w:numPr>
        <w:ind w:left="424"/>
        <w:jc w:val="both"/>
        <w:rPr>
          <w:rFonts w:cstheme="minorHAnsi"/>
        </w:rPr>
      </w:pPr>
      <w:r>
        <w:rPr>
          <w:rFonts w:cstheme="minorHAnsi" w:hint="cs"/>
          <w:b/>
          <w:bCs/>
        </w:rPr>
        <w:t>ICC</w:t>
      </w:r>
      <w:r>
        <w:rPr>
          <w:rFonts w:cstheme="minorHAnsi" w:hint="cs"/>
          <w:rtl/>
        </w:rPr>
        <w:t>-</w:t>
      </w:r>
      <w:r>
        <w:rPr>
          <w:rFonts w:cstheme="minorHAnsi" w:hint="cs"/>
        </w:rPr>
        <w:t xml:space="preserve"> </w:t>
      </w:r>
      <w:r>
        <w:rPr>
          <w:rFonts w:cstheme="minorHAnsi"/>
        </w:rPr>
        <w:t xml:space="preserve"> </w:t>
      </w:r>
      <w:r>
        <w:rPr>
          <w:rFonts w:cstheme="minorHAnsi" w:hint="cs"/>
          <w:rtl/>
        </w:rPr>
        <w:t>בית הדין הבינלאומי הפלילי העוסק בפשעי מלחמה ותוקפנות- מלחמה ללא סיבה נוספת. יש לו עוד מטרות מלבד העמדה לדין, ביניהן- להביא לסיומה של התחמקות מעונש. כלומר- מטרתו לא רק להעמיד לדין, אלא גם לאכוף את הדי במובן הרחב יותר- לוודא שמדינות יודעות מה הדין ולוודא שמשתפות פעולה כדי שניתן יהיה לעודד ציות רחב יותר.</w:t>
      </w:r>
    </w:p>
    <w:p w14:paraId="1859634C" w14:textId="27CE2F19" w:rsidR="00CF19EF" w:rsidRDefault="00CF19EF" w:rsidP="00A44670">
      <w:pPr>
        <w:pStyle w:val="a7"/>
        <w:numPr>
          <w:ilvl w:val="0"/>
          <w:numId w:val="15"/>
        </w:numPr>
        <w:ind w:left="424"/>
        <w:jc w:val="both"/>
        <w:rPr>
          <w:rFonts w:cstheme="minorHAnsi"/>
        </w:rPr>
      </w:pPr>
      <w:r>
        <w:rPr>
          <w:rFonts w:cstheme="minorHAnsi" w:hint="cs"/>
          <w:b/>
          <w:bCs/>
        </w:rPr>
        <w:t>E</w:t>
      </w:r>
      <w:r>
        <w:rPr>
          <w:rFonts w:cstheme="minorHAnsi"/>
          <w:b/>
          <w:bCs/>
        </w:rPr>
        <w:t>CHR</w:t>
      </w:r>
      <w:r>
        <w:rPr>
          <w:rFonts w:cstheme="minorHAnsi" w:hint="cs"/>
          <w:rtl/>
        </w:rPr>
        <w:t>- בית הדין האירופי לזכויות אדם המהווה גם הוא חלק ממשטר רחב יותר. בית הדין אמור לוודא שהסכסוך שמובא בפתחו נפתר, אבל כמי שעוסק בזכויות אדם באופן כללי, הוא צריך לוודא שהנורמות תיושמנה על ידי המדינות, עוד לפני שבכלל צריך לפנות לבית הדין. בית הדין יכול לבטל חקיקה מדינתית אם היא פועלת נגד אמנת בית הדין והוא מוסמך לפרש את הדין באמנה כדי שמדינות תיישמנה אותו נכון.</w:t>
      </w:r>
    </w:p>
    <w:p w14:paraId="363016A2" w14:textId="78AA1550" w:rsidR="00CF19EF" w:rsidRDefault="00CF19EF" w:rsidP="00CF19EF">
      <w:pPr>
        <w:pStyle w:val="a7"/>
        <w:numPr>
          <w:ilvl w:val="0"/>
          <w:numId w:val="15"/>
        </w:numPr>
        <w:ind w:left="424"/>
        <w:jc w:val="both"/>
        <w:rPr>
          <w:rFonts w:cstheme="minorHAnsi"/>
        </w:rPr>
      </w:pPr>
      <w:r>
        <w:rPr>
          <w:rFonts w:cstheme="minorHAnsi" w:hint="cs"/>
          <w:b/>
          <w:bCs/>
        </w:rPr>
        <w:t>WTO DSS</w:t>
      </w:r>
      <w:r w:rsidRPr="00CF19EF">
        <w:rPr>
          <w:rFonts w:cstheme="minorHAnsi" w:hint="cs"/>
          <w:rtl/>
        </w:rPr>
        <w:t>-</w:t>
      </w:r>
      <w:r>
        <w:rPr>
          <w:rFonts w:cstheme="minorHAnsi" w:hint="cs"/>
          <w:rtl/>
        </w:rPr>
        <w:t xml:space="preserve"> מנגנון יישוב הסכסוכים של ה-</w:t>
      </w:r>
      <w:r>
        <w:rPr>
          <w:rFonts w:cstheme="minorHAnsi" w:hint="cs"/>
        </w:rPr>
        <w:t>WTO</w:t>
      </w:r>
      <w:r>
        <w:rPr>
          <w:rFonts w:cstheme="minorHAnsi" w:hint="cs"/>
          <w:rtl/>
        </w:rPr>
        <w:t>. הוא מוסמך לפתור סכסוכים בעניין סחר, אך גם מוסמך לפרש את האמנות ואת הדין. יש ל-</w:t>
      </w:r>
      <w:r>
        <w:rPr>
          <w:rFonts w:cstheme="minorHAnsi" w:hint="cs"/>
        </w:rPr>
        <w:t>W</w:t>
      </w:r>
      <w:r>
        <w:rPr>
          <w:rFonts w:cstheme="minorHAnsi"/>
        </w:rPr>
        <w:t>TO</w:t>
      </w:r>
      <w:r>
        <w:rPr>
          <w:rFonts w:cstheme="minorHAnsi" w:hint="cs"/>
          <w:rtl/>
        </w:rPr>
        <w:t xml:space="preserve"> כלים כמו הטלת סנקציות בכדי לוודא שמדינות תאכופנה את הדין, כלומר- יש לו "שיניים" ומטרה נוספת, לקדם סחר חופשי בעולם.</w:t>
      </w:r>
    </w:p>
    <w:p w14:paraId="30009CE1" w14:textId="77E8B2B2" w:rsidR="00CF19EF" w:rsidRDefault="00CF19EF" w:rsidP="00CF19EF">
      <w:pPr>
        <w:pStyle w:val="a7"/>
        <w:jc w:val="both"/>
        <w:rPr>
          <w:rFonts w:cstheme="minorHAnsi"/>
          <w:rtl/>
        </w:rPr>
      </w:pPr>
      <w:r>
        <w:rPr>
          <w:rFonts w:cstheme="minorHAnsi" w:hint="cs"/>
          <w:rtl/>
        </w:rPr>
        <w:t>לכן, למערכות הללו יש יותר תפקידים מ"רק" ליישם את הסכסוך הספציפי המובא בפתחן.</w:t>
      </w:r>
    </w:p>
    <w:p w14:paraId="351C4D6D" w14:textId="19D324B1" w:rsidR="00CF19EF" w:rsidRDefault="00CF19EF" w:rsidP="00CF19EF">
      <w:pPr>
        <w:pStyle w:val="a7"/>
        <w:jc w:val="both"/>
        <w:rPr>
          <w:rFonts w:cstheme="minorHAnsi"/>
          <w:rtl/>
        </w:rPr>
      </w:pPr>
    </w:p>
    <w:p w14:paraId="3E4CDBA6" w14:textId="6C0A6162" w:rsidR="00CF19EF" w:rsidRDefault="00CF19EF" w:rsidP="00CF19EF">
      <w:pPr>
        <w:pStyle w:val="a7"/>
        <w:jc w:val="both"/>
        <w:rPr>
          <w:rFonts w:cstheme="minorHAnsi"/>
          <w:b/>
          <w:bCs/>
          <w:rtl/>
        </w:rPr>
      </w:pPr>
      <w:r>
        <w:rPr>
          <w:rFonts w:cstheme="minorHAnsi" w:hint="cs"/>
          <w:b/>
          <w:bCs/>
          <w:rtl/>
        </w:rPr>
        <w:t>נמפה את בתי המשפט הבינלאומיים:</w:t>
      </w:r>
    </w:p>
    <w:p w14:paraId="6546CF5B" w14:textId="175643D5" w:rsidR="00CF19EF" w:rsidRDefault="00CF19EF" w:rsidP="00CF19EF">
      <w:pPr>
        <w:pStyle w:val="a7"/>
        <w:jc w:val="both"/>
        <w:rPr>
          <w:rFonts w:cstheme="minorHAnsi"/>
          <w:rtl/>
        </w:rPr>
      </w:pPr>
      <w:r>
        <w:rPr>
          <w:rFonts w:cstheme="minorHAnsi" w:hint="cs"/>
          <w:rtl/>
        </w:rPr>
        <w:t xml:space="preserve">בשנים האחרונות, בתי המשפט התרבו מאוד. הבאנו עד כה דוגמות ללא מעט בתי משפט כאלה, וכעת נתפנה לעשות קצת סדר. בשנות התשעים החלה תופעה של "שיפוטיזציה" של המשפט הבינלאומי שהפך ליותר ויותר שיפוטי ולכן יש הרבה יותר </w:t>
      </w:r>
      <w:r>
        <w:rPr>
          <w:rFonts w:cstheme="minorHAnsi" w:hint="cs"/>
          <w:rtl/>
        </w:rPr>
        <w:lastRenderedPageBreak/>
        <w:t>בתי דין</w:t>
      </w:r>
      <w:r w:rsidR="006B5898">
        <w:rPr>
          <w:rFonts w:cstheme="minorHAnsi" w:hint="cs"/>
          <w:rtl/>
        </w:rPr>
        <w:t>, להם יותר תפקידים וגם ישנה עלייה משמעותית במספר התביעות המגיעות לפתחי בתי הדין. דבר זה יצר בלגן בסדר הבינלאומי, הרבה מאוד הסתמכות על מנגנונים שונים שעושים דברים דומים ולכן ננסה לראות את הדברים בצורה יותר ברורה:</w:t>
      </w:r>
    </w:p>
    <w:p w14:paraId="6374F39B" w14:textId="507D44A6" w:rsidR="006B5898" w:rsidRDefault="006B5898" w:rsidP="006B5898">
      <w:pPr>
        <w:pStyle w:val="a7"/>
        <w:numPr>
          <w:ilvl w:val="0"/>
          <w:numId w:val="15"/>
        </w:numPr>
        <w:ind w:left="424"/>
        <w:jc w:val="both"/>
        <w:rPr>
          <w:rFonts w:cstheme="minorHAnsi"/>
        </w:rPr>
      </w:pPr>
      <w:r>
        <w:rPr>
          <w:rFonts w:cstheme="minorHAnsi" w:hint="cs"/>
          <w:b/>
          <w:bCs/>
          <w:rtl/>
        </w:rPr>
        <w:t xml:space="preserve">בתי דין גלובליים- </w:t>
      </w:r>
      <w:r>
        <w:rPr>
          <w:rFonts w:cstheme="minorHAnsi" w:hint="cs"/>
          <w:rtl/>
        </w:rPr>
        <w:t>כלומר שאינם אזוריים, לא רלוונטיים לאזורים מסוימים, אלא לכל מדינה שתרצה להצטרף אליו כמו ה-</w:t>
      </w:r>
      <w:r>
        <w:rPr>
          <w:rFonts w:cstheme="minorHAnsi" w:hint="cs"/>
        </w:rPr>
        <w:t>ICJ</w:t>
      </w:r>
      <w:r>
        <w:rPr>
          <w:rFonts w:cstheme="minorHAnsi" w:hint="cs"/>
          <w:rtl/>
        </w:rPr>
        <w:t>- דוגמה קלאסית למנגנון גלובלי. זו הקבוצה הכי ותיקה של מנגנונים שיפוטיים. בית הדין שהיה לפני ה-</w:t>
      </w:r>
      <w:r>
        <w:rPr>
          <w:rFonts w:cstheme="minorHAnsi" w:hint="cs"/>
        </w:rPr>
        <w:t>ICJ</w:t>
      </w:r>
      <w:r>
        <w:rPr>
          <w:rFonts w:cstheme="minorHAnsi" w:hint="cs"/>
          <w:rtl/>
        </w:rPr>
        <w:t xml:space="preserve"> הוא ה-</w:t>
      </w:r>
      <w:r>
        <w:rPr>
          <w:rFonts w:cstheme="minorHAnsi" w:hint="cs"/>
        </w:rPr>
        <w:t>PCIJ</w:t>
      </w:r>
      <w:r>
        <w:rPr>
          <w:rFonts w:cstheme="minorHAnsi" w:hint="cs"/>
          <w:rtl/>
        </w:rPr>
        <w:t xml:space="preserve"> שהוקם יחד עם חבר הלאומים, וה-</w:t>
      </w:r>
      <w:r>
        <w:rPr>
          <w:rFonts w:cstheme="minorHAnsi" w:hint="cs"/>
        </w:rPr>
        <w:t>ICJ</w:t>
      </w:r>
      <w:r>
        <w:rPr>
          <w:rFonts w:cstheme="minorHAnsi" w:hint="cs"/>
          <w:rtl/>
        </w:rPr>
        <w:t xml:space="preserve"> מהווה המשך שלו. המטרה שלהם, בין היתר, היא יישוב סכסוכים בין מדינות בדרכי שלום.</w:t>
      </w:r>
      <w:r w:rsidR="00F95C7E">
        <w:rPr>
          <w:rFonts w:cstheme="minorHAnsi" w:hint="cs"/>
          <w:rtl/>
        </w:rPr>
        <w:t xml:space="preserve"> דוגמה נוספת הוא ה-</w:t>
      </w:r>
      <w:r w:rsidR="00F95C7E">
        <w:rPr>
          <w:rFonts w:cstheme="minorHAnsi" w:hint="cs"/>
        </w:rPr>
        <w:t>ITLOS</w:t>
      </w:r>
      <w:r w:rsidR="00F95C7E">
        <w:rPr>
          <w:rFonts w:cstheme="minorHAnsi" w:hint="cs"/>
          <w:rtl/>
        </w:rPr>
        <w:t>, בית הדין שעוסק בהפרות של דיני ים וכל שאלה שעולה סביב דיני הים. מנגנון זה פתוח לכל מדינה שרוצה. יש מערכת ליישוב סכסוכים של ארגון הסחר עולמי שגם פתוח לכל מדינה.</w:t>
      </w:r>
    </w:p>
    <w:p w14:paraId="058C2E38" w14:textId="512FE439" w:rsidR="006B5898" w:rsidRDefault="00F95C7E" w:rsidP="006B5898">
      <w:pPr>
        <w:pStyle w:val="a7"/>
        <w:numPr>
          <w:ilvl w:val="0"/>
          <w:numId w:val="15"/>
        </w:numPr>
        <w:ind w:left="424"/>
        <w:jc w:val="both"/>
        <w:rPr>
          <w:rFonts w:cstheme="minorHAnsi"/>
        </w:rPr>
      </w:pPr>
      <w:r>
        <w:rPr>
          <w:rFonts w:cstheme="minorHAnsi" w:hint="cs"/>
          <w:b/>
          <w:bCs/>
          <w:rtl/>
        </w:rPr>
        <w:t>בתי דין שעוסקים בזכויות אדם</w:t>
      </w:r>
      <w:r>
        <w:rPr>
          <w:rFonts w:cstheme="minorHAnsi" w:hint="cs"/>
          <w:rtl/>
        </w:rPr>
        <w:t>- יותר אזוריים בדרך כלל. האמנה החשובה שעוסקת בזה היא האמנה האירופית לזכויות אדם משנת 1950 שהקימה את ה-</w:t>
      </w:r>
      <w:r>
        <w:rPr>
          <w:rFonts w:cstheme="minorHAnsi" w:hint="cs"/>
        </w:rPr>
        <w:t>ECHTHR</w:t>
      </w:r>
      <w:r>
        <w:rPr>
          <w:rFonts w:cstheme="minorHAnsi" w:hint="cs"/>
          <w:rtl/>
        </w:rPr>
        <w:t>, בית הדין האירופי לזכויות אדם, העוסק בהפרות המדינות החברות בעניין זכויות אדם לפי האמנה. בעקבות ההצלחה היחסית של בית הדין הזה, הוקמו מנגנונים דומים נוספים:</w:t>
      </w:r>
    </w:p>
    <w:p w14:paraId="35533939" w14:textId="798714A1" w:rsidR="00F95C7E" w:rsidRDefault="00F95C7E" w:rsidP="00F95C7E">
      <w:pPr>
        <w:pStyle w:val="a7"/>
        <w:numPr>
          <w:ilvl w:val="1"/>
          <w:numId w:val="15"/>
        </w:numPr>
        <w:ind w:left="849"/>
        <w:jc w:val="both"/>
        <w:rPr>
          <w:rFonts w:cstheme="minorHAnsi"/>
        </w:rPr>
      </w:pPr>
      <w:r>
        <w:rPr>
          <w:rFonts w:cstheme="minorHAnsi" w:hint="cs"/>
          <w:b/>
          <w:bCs/>
          <w:rtl/>
        </w:rPr>
        <w:t>בית הדין הבין-אמריקני לזכויות אדם</w:t>
      </w:r>
      <w:r w:rsidR="0017645D">
        <w:rPr>
          <w:rFonts w:cstheme="minorHAnsi" w:hint="cs"/>
          <w:rtl/>
        </w:rPr>
        <w:t>- רלוונטי לאותו נושא, אבל ביבשת אמריקה. יש לו את אותן סמכויות כמו לבית הדין האירופי לזכויות אדם.</w:t>
      </w:r>
    </w:p>
    <w:p w14:paraId="4E2F55C8" w14:textId="6B85DCBF" w:rsidR="0017645D" w:rsidRDefault="0017645D" w:rsidP="00F95C7E">
      <w:pPr>
        <w:pStyle w:val="a7"/>
        <w:numPr>
          <w:ilvl w:val="1"/>
          <w:numId w:val="15"/>
        </w:numPr>
        <w:ind w:left="849"/>
        <w:jc w:val="both"/>
        <w:rPr>
          <w:rFonts w:cstheme="minorHAnsi"/>
        </w:rPr>
      </w:pPr>
      <w:r>
        <w:rPr>
          <w:rFonts w:cstheme="minorHAnsi" w:hint="cs"/>
          <w:b/>
          <w:bCs/>
          <w:rtl/>
        </w:rPr>
        <w:t>בית הדין לזכויות אדם של האיחוד האפריקאי</w:t>
      </w:r>
      <w:r w:rsidRPr="0017645D">
        <w:rPr>
          <w:rFonts w:cstheme="minorHAnsi" w:hint="cs"/>
          <w:rtl/>
        </w:rPr>
        <w:t>-</w:t>
      </w:r>
      <w:r>
        <w:rPr>
          <w:rFonts w:cstheme="minorHAnsi" w:hint="cs"/>
          <w:rtl/>
        </w:rPr>
        <w:t xml:space="preserve"> ניסיון דומה לעשות את אותם דברים כמו בית הדין האירופי לזכויות אדם. מדובר</w:t>
      </w:r>
    </w:p>
    <w:p w14:paraId="09728453" w14:textId="41DC8FAC" w:rsidR="0017645D" w:rsidRDefault="0017645D" w:rsidP="0017645D">
      <w:pPr>
        <w:pStyle w:val="a7"/>
        <w:ind w:left="489"/>
        <w:jc w:val="both"/>
        <w:rPr>
          <w:rFonts w:cstheme="minorHAnsi"/>
          <w:rtl/>
        </w:rPr>
      </w:pPr>
      <w:r>
        <w:rPr>
          <w:rFonts w:cstheme="minorHAnsi" w:hint="cs"/>
          <w:u w:val="single"/>
          <w:rtl/>
        </w:rPr>
        <w:t>מדובר בבתי דין שגם אנשים פרטיים יכולים לפנות אליהם ולא רק מדינות</w:t>
      </w:r>
      <w:r>
        <w:rPr>
          <w:rFonts w:cstheme="minorHAnsi" w:hint="cs"/>
          <w:rtl/>
        </w:rPr>
        <w:t>!</w:t>
      </w:r>
    </w:p>
    <w:p w14:paraId="4580A30F" w14:textId="54AC82FA" w:rsidR="0017645D" w:rsidRDefault="00DB575E" w:rsidP="0017645D">
      <w:pPr>
        <w:pStyle w:val="a7"/>
        <w:numPr>
          <w:ilvl w:val="0"/>
          <w:numId w:val="15"/>
        </w:numPr>
        <w:ind w:left="424"/>
        <w:jc w:val="both"/>
        <w:rPr>
          <w:rFonts w:cstheme="minorHAnsi"/>
        </w:rPr>
      </w:pPr>
      <w:r>
        <w:rPr>
          <w:rFonts w:cstheme="minorHAnsi" w:hint="cs"/>
          <w:b/>
          <w:bCs/>
          <w:rtl/>
        </w:rPr>
        <w:t>בתי דין לאינטגרציה כלכלית ו/או פוליטית</w:t>
      </w:r>
      <w:r>
        <w:rPr>
          <w:rFonts w:cstheme="minorHAnsi" w:hint="cs"/>
          <w:rtl/>
        </w:rPr>
        <w:t>-</w:t>
      </w:r>
    </w:p>
    <w:p w14:paraId="79299DD6" w14:textId="02C5A190" w:rsidR="00DB575E" w:rsidRDefault="00DB575E" w:rsidP="00DB575E">
      <w:pPr>
        <w:pStyle w:val="a7"/>
        <w:numPr>
          <w:ilvl w:val="1"/>
          <w:numId w:val="15"/>
        </w:numPr>
        <w:ind w:left="849"/>
        <w:jc w:val="both"/>
        <w:rPr>
          <w:rFonts w:cstheme="minorHAnsi"/>
        </w:rPr>
      </w:pPr>
      <w:r>
        <w:rPr>
          <w:rFonts w:cstheme="minorHAnsi" w:hint="cs"/>
          <w:b/>
          <w:bCs/>
          <w:rtl/>
        </w:rPr>
        <w:t>בית הדין לצדק של האיחוד האירופי</w:t>
      </w:r>
      <w:r>
        <w:rPr>
          <w:rFonts w:cstheme="minorHAnsi" w:hint="cs"/>
          <w:rtl/>
        </w:rPr>
        <w:t>- מטרת האיחוד האירופי היא שיתוף פעולה, כפי שהדבר התפתח עם השנים, בין מדינות אירופה בהרבה שווקים</w:t>
      </w:r>
      <w:r w:rsidR="00612419">
        <w:rPr>
          <w:rFonts w:cstheme="minorHAnsi" w:hint="cs"/>
          <w:rtl/>
        </w:rPr>
        <w:t>. בית הדין הזה נוסד בשנת 1952 על ידי אמנת פריז, והוא דומה למעיין בית משפט פדרלי האוכף את דיני האיחוד האירופי במרבית הסכסוכים. הצלחתו הובילה לכך שבמקומות נוספים רצו להקים דבר דומה.</w:t>
      </w:r>
    </w:p>
    <w:p w14:paraId="72D3B92C" w14:textId="01D0EE55" w:rsidR="00612419" w:rsidRDefault="00612419" w:rsidP="00DB575E">
      <w:pPr>
        <w:pStyle w:val="a7"/>
        <w:numPr>
          <w:ilvl w:val="1"/>
          <w:numId w:val="15"/>
        </w:numPr>
        <w:ind w:left="849"/>
        <w:jc w:val="both"/>
        <w:rPr>
          <w:rFonts w:cstheme="minorHAnsi"/>
        </w:rPr>
      </w:pPr>
      <w:r>
        <w:rPr>
          <w:rFonts w:cstheme="minorHAnsi" w:hint="cs"/>
          <w:b/>
          <w:bCs/>
          <w:rtl/>
        </w:rPr>
        <w:t>בית הדין של מרקוסור</w:t>
      </w:r>
      <w:r w:rsidRPr="00612419">
        <w:rPr>
          <w:rFonts w:cstheme="minorHAnsi" w:hint="cs"/>
          <w:rtl/>
        </w:rPr>
        <w:t>-</w:t>
      </w:r>
      <w:r>
        <w:rPr>
          <w:rFonts w:cstheme="minorHAnsi" w:hint="cs"/>
          <w:rtl/>
        </w:rPr>
        <w:t xml:space="preserve"> בית דין של ארגון שיתוף פעולה בין מדינות דרום-אמריקאיות כדי ליצור סחר חופשי ביניהן. בית הדין של הארגון עוסק בסכסוכים שמתגלעים במנגנון זה.</w:t>
      </w:r>
    </w:p>
    <w:p w14:paraId="4753F677" w14:textId="0AA03AF6" w:rsidR="00762949" w:rsidRDefault="00762949" w:rsidP="00DB575E">
      <w:pPr>
        <w:pStyle w:val="a7"/>
        <w:numPr>
          <w:ilvl w:val="1"/>
          <w:numId w:val="15"/>
        </w:numPr>
        <w:ind w:left="849"/>
        <w:jc w:val="both"/>
        <w:rPr>
          <w:rFonts w:cstheme="minorHAnsi"/>
        </w:rPr>
      </w:pPr>
      <w:r>
        <w:rPr>
          <w:rFonts w:cstheme="minorHAnsi" w:hint="cs"/>
          <w:b/>
          <w:bCs/>
          <w:rtl/>
        </w:rPr>
        <w:t>בית הדין של קהילת הסחר של מערב אפריקה</w:t>
      </w:r>
      <w:r w:rsidRPr="00762949">
        <w:rPr>
          <w:rFonts w:cstheme="minorHAnsi" w:hint="cs"/>
          <w:rtl/>
        </w:rPr>
        <w:t>-</w:t>
      </w:r>
      <w:r>
        <w:rPr>
          <w:rFonts w:cstheme="minorHAnsi" w:hint="cs"/>
          <w:rtl/>
        </w:rPr>
        <w:t xml:space="preserve"> גם לארגון זה הוקם בית דין בכדי לעזור לו להשיג את מטרותיו.</w:t>
      </w:r>
    </w:p>
    <w:p w14:paraId="40029834" w14:textId="75546798" w:rsidR="00762949" w:rsidRDefault="00762949" w:rsidP="00762949">
      <w:pPr>
        <w:pStyle w:val="a7"/>
        <w:numPr>
          <w:ilvl w:val="0"/>
          <w:numId w:val="15"/>
        </w:numPr>
        <w:ind w:left="424"/>
        <w:jc w:val="both"/>
        <w:rPr>
          <w:rFonts w:cstheme="minorHAnsi"/>
        </w:rPr>
      </w:pPr>
      <w:r>
        <w:rPr>
          <w:rFonts w:cstheme="minorHAnsi" w:hint="cs"/>
          <w:b/>
          <w:bCs/>
          <w:rtl/>
        </w:rPr>
        <w:t>בתי דין פליליים</w:t>
      </w:r>
      <w:r>
        <w:rPr>
          <w:rFonts w:cstheme="minorHAnsi" w:hint="cs"/>
          <w:rtl/>
        </w:rPr>
        <w:t>- מדובר במשפט פלילי בינלאומי. נסתכל על כמה דוגמות:</w:t>
      </w:r>
    </w:p>
    <w:p w14:paraId="42171E91" w14:textId="37984FFF" w:rsidR="00762949" w:rsidRDefault="00762949" w:rsidP="00762949">
      <w:pPr>
        <w:pStyle w:val="a7"/>
        <w:numPr>
          <w:ilvl w:val="1"/>
          <w:numId w:val="15"/>
        </w:numPr>
        <w:ind w:left="849"/>
        <w:jc w:val="both"/>
        <w:rPr>
          <w:rFonts w:cstheme="minorHAnsi"/>
        </w:rPr>
      </w:pPr>
      <w:r>
        <w:rPr>
          <w:rFonts w:cstheme="minorHAnsi" w:hint="cs"/>
          <w:b/>
          <w:bCs/>
        </w:rPr>
        <w:t>ICTY</w:t>
      </w:r>
      <w:r>
        <w:rPr>
          <w:rFonts w:cstheme="minorHAnsi" w:hint="cs"/>
          <w:rtl/>
        </w:rPr>
        <w:t>- בית הדין ליוגוסלביה שהוקם לאחר רצח עם באזור ופשעי מלחמה. בעקבות הסכסוך הזה הקימו את בית הדין הפלילי להעמדה לדין של הפושעים. הוא נסגר לפני כשנתיים.</w:t>
      </w:r>
    </w:p>
    <w:p w14:paraId="6941A979" w14:textId="4D051A72" w:rsidR="00762949" w:rsidRDefault="00762949" w:rsidP="00762949">
      <w:pPr>
        <w:pStyle w:val="a7"/>
        <w:numPr>
          <w:ilvl w:val="1"/>
          <w:numId w:val="15"/>
        </w:numPr>
        <w:ind w:left="849"/>
        <w:jc w:val="both"/>
        <w:rPr>
          <w:rFonts w:cstheme="minorHAnsi"/>
        </w:rPr>
      </w:pPr>
      <w:r>
        <w:rPr>
          <w:rFonts w:cstheme="minorHAnsi" w:hint="cs"/>
          <w:b/>
          <w:bCs/>
        </w:rPr>
        <w:t>ICTR</w:t>
      </w:r>
      <w:r w:rsidRPr="00762949">
        <w:rPr>
          <w:rFonts w:cstheme="minorHAnsi" w:hint="cs"/>
          <w:rtl/>
        </w:rPr>
        <w:t>-</w:t>
      </w:r>
      <w:r>
        <w:rPr>
          <w:rFonts w:cstheme="minorHAnsi" w:hint="cs"/>
          <w:rtl/>
        </w:rPr>
        <w:t xml:space="preserve"> בית דין פלילי הבינלאומי שהוקם עקב הסכסוך ברואנדה, שם גם היה רצח עם ופשעי מלחמה.</w:t>
      </w:r>
    </w:p>
    <w:p w14:paraId="39B0C1BC" w14:textId="26F74FC6" w:rsidR="00762949" w:rsidRDefault="00762949" w:rsidP="00762949">
      <w:pPr>
        <w:pStyle w:val="a7"/>
        <w:numPr>
          <w:ilvl w:val="1"/>
          <w:numId w:val="15"/>
        </w:numPr>
        <w:ind w:left="849"/>
        <w:jc w:val="both"/>
        <w:rPr>
          <w:rFonts w:cstheme="minorHAnsi"/>
        </w:rPr>
      </w:pPr>
      <w:r>
        <w:rPr>
          <w:rFonts w:cstheme="minorHAnsi" w:hint="cs"/>
          <w:b/>
          <w:bCs/>
        </w:rPr>
        <w:t>I</w:t>
      </w:r>
      <w:r>
        <w:rPr>
          <w:rFonts w:cstheme="minorHAnsi"/>
          <w:b/>
          <w:bCs/>
        </w:rPr>
        <w:t>CC</w:t>
      </w:r>
      <w:r>
        <w:rPr>
          <w:rFonts w:cstheme="minorHAnsi" w:hint="cs"/>
          <w:rtl/>
        </w:rPr>
        <w:t>- בית הדין הפלילי הבינלאומי. מדובר בבית דין קבוע שלא קיים עבור סכסוך או אזור מסוים, אלא גלובלי, מה שהופך אותו גם למתאים עבור הקטגוריה הראשונה שציינו, שכן כל מדינה שרוצה יכולה להצטרף אליו. בית הדין מוסמך להעמיד לדין בגין פשעים בינלאומיים</w:t>
      </w:r>
      <w:r w:rsidR="00D104E2">
        <w:rPr>
          <w:rFonts w:cstheme="minorHAnsi" w:hint="cs"/>
          <w:rtl/>
        </w:rPr>
        <w:t>. בית הדין הוקם מכוח חוקת רומא בשנת 1998.</w:t>
      </w:r>
    </w:p>
    <w:p w14:paraId="78BC13D3" w14:textId="64E088F1" w:rsidR="00D104E2" w:rsidRDefault="00D104E2" w:rsidP="00762949">
      <w:pPr>
        <w:pStyle w:val="a7"/>
        <w:numPr>
          <w:ilvl w:val="1"/>
          <w:numId w:val="15"/>
        </w:numPr>
        <w:ind w:left="849"/>
        <w:jc w:val="both"/>
        <w:rPr>
          <w:rFonts w:cstheme="minorHAnsi"/>
        </w:rPr>
      </w:pPr>
      <w:r>
        <w:rPr>
          <w:rFonts w:cstheme="minorHAnsi" w:hint="cs"/>
          <w:b/>
          <w:bCs/>
          <w:rtl/>
        </w:rPr>
        <w:t>בתי דין היברידיים</w:t>
      </w:r>
      <w:r w:rsidRPr="00D104E2">
        <w:rPr>
          <w:rFonts w:cstheme="minorHAnsi" w:hint="cs"/>
          <w:rtl/>
        </w:rPr>
        <w:t>-</w:t>
      </w:r>
      <w:r>
        <w:rPr>
          <w:rFonts w:cstheme="minorHAnsi" w:hint="cs"/>
          <w:rtl/>
        </w:rPr>
        <w:t xml:space="preserve"> משלבים דין מקומי של המדינה, בה יש סכסוך לבין הדין הגלובלי, משמע ששופטים יכולים להיות בחלקם מקומיים ובחלקם בינלאומיים. בית הדין יכול גם לשלב משפט פלילי מדינתי יחד עם משפט פלילי בינלאומי. כל שילוב של משפט בינלאומי ומקומי יכול ליצור בית דין היברידי. זה שונה מבית משפט בינלאומי, בו ידונו רק בדין בינלאומי והשופטים והתביעה יהיו בינלאומיים גם כן. דוגמות לבתי דין שכאלה ניתן למנות בלבנון לאחר מלחמת האזרחים שהתקיימה בה וגם בקמבודיה.</w:t>
      </w:r>
    </w:p>
    <w:p w14:paraId="14F26AC8" w14:textId="32F73D58" w:rsidR="00D104E2" w:rsidRDefault="00D104E2" w:rsidP="00D104E2">
      <w:pPr>
        <w:pStyle w:val="a7"/>
        <w:jc w:val="both"/>
        <w:rPr>
          <w:rFonts w:cstheme="minorHAnsi"/>
          <w:rtl/>
        </w:rPr>
      </w:pPr>
    </w:p>
    <w:p w14:paraId="51F925C5" w14:textId="48C03BE8" w:rsidR="00D104E2" w:rsidRDefault="00D104E2" w:rsidP="00D104E2">
      <w:pPr>
        <w:pStyle w:val="a7"/>
        <w:jc w:val="both"/>
        <w:rPr>
          <w:rFonts w:cstheme="minorHAnsi"/>
          <w:b/>
          <w:bCs/>
          <w:rtl/>
        </w:rPr>
      </w:pPr>
      <w:r>
        <w:rPr>
          <w:rFonts w:cstheme="minorHAnsi" w:hint="cs"/>
          <w:b/>
          <w:bCs/>
          <w:rtl/>
        </w:rPr>
        <w:t>במסגרת בתי הדין הפליליים ישנם כמה סוגים:</w:t>
      </w:r>
    </w:p>
    <w:p w14:paraId="11C708C7" w14:textId="3C852B0E" w:rsidR="00D104E2" w:rsidRDefault="009464FC" w:rsidP="009464FC">
      <w:pPr>
        <w:pStyle w:val="a7"/>
        <w:numPr>
          <w:ilvl w:val="0"/>
          <w:numId w:val="15"/>
        </w:numPr>
        <w:ind w:left="424"/>
        <w:jc w:val="both"/>
        <w:rPr>
          <w:rFonts w:cstheme="minorHAnsi"/>
        </w:rPr>
      </w:pPr>
      <w:r>
        <w:rPr>
          <w:rFonts w:cstheme="minorHAnsi" w:hint="cs"/>
          <w:rtl/>
        </w:rPr>
        <w:t xml:space="preserve">בתי משפט אד-הוקיים- </w:t>
      </w:r>
      <w:r w:rsidR="00C83C77">
        <w:rPr>
          <w:rFonts w:cstheme="minorHAnsi" w:hint="cs"/>
          <w:rtl/>
        </w:rPr>
        <w:t>לעניינים מסוימים כמו רואנדה ויוגוסלביה, ולאחר מכן הם נסגרים. הם כוללים מדינו מסוימות ולא את כל מדינות העולם.</w:t>
      </w:r>
    </w:p>
    <w:p w14:paraId="5BD19F1C" w14:textId="15224125" w:rsidR="00C83C77" w:rsidRDefault="00C83C77" w:rsidP="009464FC">
      <w:pPr>
        <w:pStyle w:val="a7"/>
        <w:numPr>
          <w:ilvl w:val="0"/>
          <w:numId w:val="15"/>
        </w:numPr>
        <w:ind w:left="424"/>
        <w:jc w:val="both"/>
        <w:rPr>
          <w:rFonts w:cstheme="minorHAnsi"/>
        </w:rPr>
      </w:pPr>
      <w:r>
        <w:rPr>
          <w:rFonts w:cstheme="minorHAnsi" w:hint="cs"/>
          <w:rtl/>
        </w:rPr>
        <w:t>בתי משפט קבועים- כמו ה-</w:t>
      </w:r>
      <w:r>
        <w:rPr>
          <w:rFonts w:cstheme="minorHAnsi" w:hint="cs"/>
        </w:rPr>
        <w:t>ICC</w:t>
      </w:r>
      <w:r>
        <w:rPr>
          <w:rFonts w:cstheme="minorHAnsi" w:hint="cs"/>
          <w:rtl/>
        </w:rPr>
        <w:t xml:space="preserve"> אשר לא נפתח עבור סכסוך מסוים, אלא נשאר פתוח. כוללים את כל מדינות העולם.</w:t>
      </w:r>
    </w:p>
    <w:p w14:paraId="5E29EF66" w14:textId="09D1F66C" w:rsidR="006B7B75" w:rsidRDefault="006B7B75" w:rsidP="006B7B75">
      <w:pPr>
        <w:pStyle w:val="a7"/>
        <w:jc w:val="both"/>
        <w:rPr>
          <w:rFonts w:cstheme="minorHAnsi"/>
          <w:rtl/>
        </w:rPr>
      </w:pPr>
    </w:p>
    <w:p w14:paraId="3F358CAD" w14:textId="4AA9B072" w:rsidR="006B7B75" w:rsidRDefault="006B7B75" w:rsidP="006B7B75">
      <w:pPr>
        <w:pStyle w:val="a7"/>
        <w:pBdr>
          <w:top w:val="single" w:sz="6" w:space="1" w:color="auto"/>
          <w:bottom w:val="single" w:sz="6" w:space="1" w:color="auto"/>
        </w:pBdr>
        <w:jc w:val="center"/>
        <w:rPr>
          <w:rFonts w:cstheme="minorHAnsi"/>
          <w:b/>
          <w:bCs/>
          <w:rtl/>
        </w:rPr>
      </w:pPr>
      <w:r>
        <w:rPr>
          <w:rFonts w:cstheme="minorHAnsi" w:hint="cs"/>
          <w:b/>
          <w:bCs/>
          <w:rtl/>
        </w:rPr>
        <w:t>בית הדין הבינלאומי לצדק, ה-</w:t>
      </w:r>
      <w:r>
        <w:rPr>
          <w:rFonts w:cstheme="minorHAnsi" w:hint="cs"/>
          <w:b/>
          <w:bCs/>
        </w:rPr>
        <w:t>ICJ</w:t>
      </w:r>
      <w:r>
        <w:rPr>
          <w:rFonts w:cstheme="minorHAnsi" w:hint="cs"/>
          <w:b/>
          <w:bCs/>
          <w:rtl/>
        </w:rPr>
        <w:t>:</w:t>
      </w:r>
    </w:p>
    <w:p w14:paraId="3DEFF420" w14:textId="397535C2" w:rsidR="006B7B75" w:rsidRDefault="006B7B75" w:rsidP="006B7B75">
      <w:pPr>
        <w:pStyle w:val="a7"/>
        <w:jc w:val="both"/>
        <w:rPr>
          <w:rFonts w:cstheme="minorHAnsi"/>
          <w:rtl/>
        </w:rPr>
      </w:pPr>
    </w:p>
    <w:p w14:paraId="609C2DEA" w14:textId="63CB0769" w:rsidR="006B7B75" w:rsidRDefault="00661F3A" w:rsidP="006B7B75">
      <w:pPr>
        <w:pStyle w:val="a7"/>
        <w:jc w:val="both"/>
        <w:rPr>
          <w:rFonts w:cstheme="minorHAnsi"/>
          <w:rtl/>
        </w:rPr>
      </w:pPr>
      <w:r>
        <w:rPr>
          <w:rFonts w:cstheme="minorHAnsi" w:hint="cs"/>
          <w:rtl/>
        </w:rPr>
        <w:t>יושבים בו 15 שופטים, נבחרים על ידי מועצת הביטחון והע</w:t>
      </w:r>
      <w:r w:rsidR="00363EA8">
        <w:rPr>
          <w:rFonts w:cstheme="minorHAnsi" w:hint="cs"/>
          <w:rtl/>
        </w:rPr>
        <w:t xml:space="preserve">צרת הכללית של האו"ם. מדינה יכולה לבקש שיישב שופט מטעמה בסכסוך שנוגע אליה. מה הסמכויות של בית הדין הזה? </w:t>
      </w:r>
      <w:r w:rsidR="00363EA8" w:rsidRPr="00363EA8">
        <w:rPr>
          <w:rFonts w:cstheme="minorHAnsi" w:hint="cs"/>
          <w:b/>
          <w:bCs/>
          <w:rtl/>
        </w:rPr>
        <w:t>הוא עוסק רק בסכסוכים בין מדינות</w:t>
      </w:r>
      <w:r w:rsidR="00363EA8">
        <w:rPr>
          <w:rFonts w:cstheme="minorHAnsi" w:hint="cs"/>
          <w:rtl/>
        </w:rPr>
        <w:t xml:space="preserve">. פרט לא יכול לפנות וגם לא ארגון. שני הצדדים לסכסוך צריכים להעניק הסכמה שהוא ידון בעניין. </w:t>
      </w:r>
      <w:r w:rsidR="00363EA8">
        <w:rPr>
          <w:rFonts w:cstheme="minorHAnsi" w:hint="cs"/>
          <w:u w:val="single"/>
          <w:rtl/>
        </w:rPr>
        <w:t>כיצד הם מסכימים לכך</w:t>
      </w:r>
      <w:r w:rsidR="00363EA8">
        <w:rPr>
          <w:rFonts w:cstheme="minorHAnsi" w:hint="cs"/>
          <w:rtl/>
        </w:rPr>
        <w:t>?</w:t>
      </w:r>
    </w:p>
    <w:p w14:paraId="7EE82DA5" w14:textId="30D82B0A" w:rsidR="00363EA8" w:rsidRDefault="00363EA8" w:rsidP="006B7B75">
      <w:pPr>
        <w:pStyle w:val="a7"/>
        <w:jc w:val="both"/>
        <w:rPr>
          <w:rFonts w:cstheme="minorHAnsi"/>
          <w:rtl/>
        </w:rPr>
      </w:pPr>
      <w:r>
        <w:rPr>
          <w:rFonts w:cstheme="minorHAnsi" w:hint="cs"/>
          <w:b/>
          <w:bCs/>
          <w:rtl/>
        </w:rPr>
        <w:t>סעיף 36</w:t>
      </w:r>
      <w:r>
        <w:rPr>
          <w:rFonts w:cstheme="minorHAnsi" w:hint="cs"/>
          <w:rtl/>
        </w:rPr>
        <w:t xml:space="preserve"> מונה את הדרכים להסכים:</w:t>
      </w:r>
    </w:p>
    <w:p w14:paraId="6FF7DEEB" w14:textId="36A041A7" w:rsidR="00363EA8" w:rsidRDefault="00363EA8" w:rsidP="00363EA8">
      <w:pPr>
        <w:pStyle w:val="a7"/>
        <w:numPr>
          <w:ilvl w:val="0"/>
          <w:numId w:val="15"/>
        </w:numPr>
        <w:ind w:left="424"/>
        <w:jc w:val="both"/>
        <w:rPr>
          <w:rFonts w:cstheme="minorHAnsi"/>
        </w:rPr>
      </w:pPr>
      <w:r w:rsidRPr="00363EA8">
        <w:rPr>
          <w:rFonts w:cstheme="minorHAnsi" w:hint="cs"/>
          <w:u w:val="single"/>
          <w:rtl/>
        </w:rPr>
        <w:t>הסכמה ספציפית</w:t>
      </w:r>
      <w:r>
        <w:rPr>
          <w:rFonts w:cstheme="minorHAnsi" w:hint="cs"/>
          <w:rtl/>
        </w:rPr>
        <w:t>- מדינות יכולות להסכים לגבי סכסוך מסוים;</w:t>
      </w:r>
    </w:p>
    <w:p w14:paraId="4E49AA70" w14:textId="3D0385F9" w:rsidR="00363EA8" w:rsidRDefault="00363EA8" w:rsidP="00363EA8">
      <w:pPr>
        <w:pStyle w:val="a7"/>
        <w:numPr>
          <w:ilvl w:val="0"/>
          <w:numId w:val="15"/>
        </w:numPr>
        <w:ind w:left="424"/>
        <w:jc w:val="both"/>
        <w:rPr>
          <w:rFonts w:cstheme="minorHAnsi"/>
        </w:rPr>
      </w:pPr>
      <w:r w:rsidRPr="00363EA8">
        <w:rPr>
          <w:rFonts w:cstheme="minorHAnsi" w:hint="cs"/>
          <w:u w:val="single"/>
          <w:rtl/>
        </w:rPr>
        <w:t>מתן הסכמה במסגרת סעיף באמנה שהינה בתוקף בין הצדדים המפנה סכסוכים ביניהם לבית הדין</w:t>
      </w:r>
      <w:r>
        <w:rPr>
          <w:rFonts w:cstheme="minorHAnsi" w:hint="cs"/>
          <w:rtl/>
        </w:rPr>
        <w:t>, למשל- אמנת וינה בדבר יחסים קונסולריים;</w:t>
      </w:r>
    </w:p>
    <w:p w14:paraId="4B378749" w14:textId="04BC6C30" w:rsidR="00363EA8" w:rsidRDefault="008459ED" w:rsidP="00363EA8">
      <w:pPr>
        <w:pStyle w:val="a7"/>
        <w:numPr>
          <w:ilvl w:val="0"/>
          <w:numId w:val="15"/>
        </w:numPr>
        <w:ind w:left="424"/>
        <w:jc w:val="both"/>
        <w:rPr>
          <w:rFonts w:cstheme="minorHAnsi"/>
        </w:rPr>
      </w:pPr>
      <w:r>
        <w:rPr>
          <w:rFonts w:cstheme="minorHAnsi" w:hint="cs"/>
          <w:u w:val="single"/>
          <w:rtl/>
        </w:rPr>
        <w:t>הסעיף האופציונלי</w:t>
      </w:r>
      <w:r>
        <w:rPr>
          <w:rFonts w:cstheme="minorHAnsi" w:hint="cs"/>
          <w:rtl/>
        </w:rPr>
        <w:t>- ייחודי ל-</w:t>
      </w:r>
      <w:r>
        <w:rPr>
          <w:rFonts w:cstheme="minorHAnsi" w:hint="cs"/>
        </w:rPr>
        <w:t>ICJ</w:t>
      </w:r>
      <w:r>
        <w:rPr>
          <w:rFonts w:cstheme="minorHAnsi" w:hint="cs"/>
          <w:rtl/>
        </w:rPr>
        <w:t>. סעיף זה הוא סעי 36(2) לפיו מדינות יכולות להצטרף אליו אם הן רוצות (לכן הכינוי "אופציונלי"). הסעיף אומר שמדינות שמצטרפות אליו מסכימות שה-</w:t>
      </w:r>
      <w:r>
        <w:rPr>
          <w:rFonts w:cstheme="minorHAnsi" w:hint="cs"/>
        </w:rPr>
        <w:t>ICJ</w:t>
      </w:r>
      <w:r>
        <w:rPr>
          <w:rFonts w:cstheme="minorHAnsi" w:hint="cs"/>
          <w:rtl/>
        </w:rPr>
        <w:t xml:space="preserve"> ידון בעניינן בכל נושא מרגע ההצטרפות וההסכמה. במידה ומדינה אחת מתנה את הצטרפות לסעיף זה בהסתייגות מסוימת, אז המדינה הנתבעת על ידה זכאית </w:t>
      </w:r>
      <w:r>
        <w:rPr>
          <w:rFonts w:cstheme="minorHAnsi" w:hint="cs"/>
          <w:rtl/>
        </w:rPr>
        <w:lastRenderedPageBreak/>
        <w:t xml:space="preserve">גם להסתייגות. לדוגמה- צרפת תבעה את נורבגיה בשנת 1975 על הפרת הסכם ביניהן. </w:t>
      </w:r>
      <w:r w:rsidR="00E2360E">
        <w:rPr>
          <w:rFonts w:cstheme="minorHAnsi" w:hint="cs"/>
          <w:rtl/>
        </w:rPr>
        <w:t>גם צרפת וגם נורבגיה היו חתומות על סעיף זה ולכן לא אמורה להיות בעיה עם הגשת התביעה, אבל צרפת הסתייגה מהסעיף ואמרה שאם הנושא שמובא בתביעה הוא במהותו חלק מענייניה הפנימיים של צרפת ואמור להיות נתון בסמכות השיפוט הצרפתית, אז היא לא נותנת סמכות בינלאומית. נורבגיה אמרה שאם צרפת יכולה להסתייג ושלא יתבעו אותה בענייניה הפנימיים, אז גם לנורבגיה קמה זכות דומה. בית הדין קיבל את הטענה- צרפת תבעה את נורבגיה ולכן גם היא זכאית, למרות שלא יצרה את ההסתייגות הזו מלכתחילה.</w:t>
      </w:r>
    </w:p>
    <w:p w14:paraId="4B8F2C87" w14:textId="34181690" w:rsidR="00C50D09" w:rsidRDefault="00C50D09" w:rsidP="00C50D09">
      <w:pPr>
        <w:pStyle w:val="a7"/>
        <w:ind w:left="424"/>
        <w:jc w:val="both"/>
        <w:rPr>
          <w:rFonts w:cstheme="minorHAnsi"/>
          <w:rtl/>
        </w:rPr>
      </w:pPr>
      <w:r>
        <w:rPr>
          <w:rFonts w:cstheme="minorHAnsi" w:hint="cs"/>
          <w:rtl/>
        </w:rPr>
        <w:t>ישראל הייתה חתומה על הסעיף הזה עד שנות השמונים, אז משכה את חתימתה ביחד עם ארצות הברית.</w:t>
      </w:r>
    </w:p>
    <w:p w14:paraId="1B2661AA" w14:textId="578BC31E" w:rsidR="00C50D09" w:rsidRDefault="00C50D09" w:rsidP="00C50D09">
      <w:pPr>
        <w:pStyle w:val="a7"/>
        <w:numPr>
          <w:ilvl w:val="0"/>
          <w:numId w:val="15"/>
        </w:numPr>
        <w:ind w:left="424"/>
        <w:jc w:val="both"/>
        <w:rPr>
          <w:rFonts w:cstheme="minorHAnsi"/>
        </w:rPr>
      </w:pPr>
      <w:r>
        <w:rPr>
          <w:rFonts w:cstheme="minorHAnsi" w:hint="cs"/>
          <w:u w:val="single"/>
          <w:rtl/>
        </w:rPr>
        <w:t>הסכמה דה-פקטו (באמצעות התייצבות)</w:t>
      </w:r>
      <w:r>
        <w:rPr>
          <w:rFonts w:cstheme="minorHAnsi" w:hint="cs"/>
          <w:rtl/>
        </w:rPr>
        <w:t xml:space="preserve">- </w:t>
      </w:r>
      <w:r w:rsidR="00072001">
        <w:rPr>
          <w:rFonts w:cstheme="minorHAnsi" w:hint="cs"/>
          <w:rtl/>
        </w:rPr>
        <w:t>פנייה חד צדדית של התובעת, המלווה בהסכמה משתמעת של המשיבה הבוחרת שלא להתנגד לסמכות השיפוט.</w:t>
      </w:r>
    </w:p>
    <w:p w14:paraId="27C948EA" w14:textId="6FFF0BE0" w:rsidR="00072001" w:rsidRDefault="00072001" w:rsidP="00072001">
      <w:pPr>
        <w:pStyle w:val="a7"/>
        <w:jc w:val="both"/>
        <w:rPr>
          <w:rFonts w:cstheme="minorHAnsi"/>
          <w:rtl/>
        </w:rPr>
      </w:pPr>
    </w:p>
    <w:p w14:paraId="26778C88" w14:textId="02696EF8" w:rsidR="00072001" w:rsidRDefault="0002262E" w:rsidP="00072001">
      <w:pPr>
        <w:pStyle w:val="a7"/>
        <w:jc w:val="both"/>
        <w:rPr>
          <w:rFonts w:cstheme="minorHAnsi"/>
          <w:b/>
          <w:bCs/>
          <w:rtl/>
        </w:rPr>
      </w:pPr>
      <w:r>
        <w:rPr>
          <w:rFonts w:cstheme="minorHAnsi" w:hint="cs"/>
          <w:b/>
          <w:bCs/>
          <w:rtl/>
        </w:rPr>
        <w:t>סעדים ואכיפה של ה-</w:t>
      </w:r>
      <w:r>
        <w:rPr>
          <w:rFonts w:cstheme="minorHAnsi" w:hint="cs"/>
          <w:b/>
          <w:bCs/>
        </w:rPr>
        <w:t>ICJ</w:t>
      </w:r>
      <w:r>
        <w:rPr>
          <w:rFonts w:cstheme="minorHAnsi" w:hint="cs"/>
          <w:b/>
          <w:bCs/>
          <w:rtl/>
        </w:rPr>
        <w:t>:</w:t>
      </w:r>
    </w:p>
    <w:p w14:paraId="21D2DFB6" w14:textId="0C65F812" w:rsidR="0002262E" w:rsidRDefault="0002262E" w:rsidP="0002262E">
      <w:pPr>
        <w:pStyle w:val="a7"/>
        <w:numPr>
          <w:ilvl w:val="0"/>
          <w:numId w:val="15"/>
        </w:numPr>
        <w:ind w:left="424"/>
        <w:jc w:val="both"/>
        <w:rPr>
          <w:rFonts w:cstheme="minorHAnsi"/>
        </w:rPr>
      </w:pPr>
      <w:r>
        <w:rPr>
          <w:rFonts w:cstheme="minorHAnsi" w:hint="cs"/>
          <w:rtl/>
        </w:rPr>
        <w:t>סעד הצהרתי;</w:t>
      </w:r>
    </w:p>
    <w:p w14:paraId="34A73CD8" w14:textId="1E040A1D" w:rsidR="0002262E" w:rsidRDefault="0002262E" w:rsidP="0002262E">
      <w:pPr>
        <w:pStyle w:val="a7"/>
        <w:numPr>
          <w:ilvl w:val="0"/>
          <w:numId w:val="15"/>
        </w:numPr>
        <w:ind w:left="424"/>
        <w:jc w:val="both"/>
        <w:rPr>
          <w:rFonts w:cstheme="minorHAnsi"/>
        </w:rPr>
      </w:pPr>
      <w:r>
        <w:rPr>
          <w:rFonts w:cstheme="minorHAnsi" w:hint="cs"/>
          <w:rtl/>
        </w:rPr>
        <w:t>השבה;</w:t>
      </w:r>
    </w:p>
    <w:p w14:paraId="1C04B8A8" w14:textId="035B49B9" w:rsidR="0002262E" w:rsidRDefault="0002262E" w:rsidP="0002262E">
      <w:pPr>
        <w:pStyle w:val="a7"/>
        <w:numPr>
          <w:ilvl w:val="0"/>
          <w:numId w:val="15"/>
        </w:numPr>
        <w:ind w:left="424"/>
        <w:jc w:val="both"/>
        <w:rPr>
          <w:rFonts w:cstheme="minorHAnsi"/>
        </w:rPr>
      </w:pPr>
      <w:r>
        <w:rPr>
          <w:rFonts w:cstheme="minorHAnsi" w:hint="cs"/>
          <w:rtl/>
        </w:rPr>
        <w:t>פיצויים;</w:t>
      </w:r>
    </w:p>
    <w:p w14:paraId="6027EA30" w14:textId="4963111C" w:rsidR="0002262E" w:rsidRDefault="0002262E" w:rsidP="0002262E">
      <w:pPr>
        <w:pStyle w:val="a7"/>
        <w:numPr>
          <w:ilvl w:val="0"/>
          <w:numId w:val="15"/>
        </w:numPr>
        <w:ind w:left="424"/>
        <w:jc w:val="both"/>
        <w:rPr>
          <w:rFonts w:cstheme="minorHAnsi"/>
        </w:rPr>
      </w:pPr>
      <w:r>
        <w:rPr>
          <w:rFonts w:cstheme="minorHAnsi" w:hint="cs"/>
          <w:rtl/>
        </w:rPr>
        <w:t>כלים נוספים כמו סימוני גבול.</w:t>
      </w:r>
    </w:p>
    <w:p w14:paraId="78944DFD" w14:textId="6C80D58C" w:rsidR="0002262E" w:rsidRDefault="0002262E" w:rsidP="0002262E">
      <w:pPr>
        <w:pStyle w:val="a7"/>
        <w:jc w:val="both"/>
        <w:rPr>
          <w:rFonts w:cstheme="minorHAnsi"/>
          <w:rtl/>
        </w:rPr>
      </w:pPr>
    </w:p>
    <w:p w14:paraId="258D58C4" w14:textId="79170C1F" w:rsidR="0002262E" w:rsidRDefault="0002262E" w:rsidP="0002262E">
      <w:pPr>
        <w:pStyle w:val="a7"/>
        <w:jc w:val="both"/>
        <w:rPr>
          <w:rFonts w:cstheme="minorHAnsi"/>
          <w:b/>
          <w:bCs/>
          <w:rtl/>
        </w:rPr>
      </w:pPr>
      <w:r>
        <w:rPr>
          <w:rFonts w:cstheme="minorHAnsi" w:hint="cs"/>
          <w:b/>
          <w:bCs/>
          <w:rtl/>
        </w:rPr>
        <w:t>כיצד אוכפים את פסיקות ה-</w:t>
      </w:r>
      <w:r>
        <w:rPr>
          <w:rFonts w:cstheme="minorHAnsi" w:hint="cs"/>
          <w:b/>
          <w:bCs/>
        </w:rPr>
        <w:t>ICJ</w:t>
      </w:r>
      <w:r>
        <w:rPr>
          <w:rFonts w:cstheme="minorHAnsi" w:hint="cs"/>
          <w:b/>
          <w:bCs/>
          <w:rtl/>
        </w:rPr>
        <w:t>?</w:t>
      </w:r>
    </w:p>
    <w:p w14:paraId="04390584" w14:textId="0AC6F6CB" w:rsidR="0002262E" w:rsidRDefault="00C602DE" w:rsidP="00C602DE">
      <w:pPr>
        <w:pStyle w:val="a7"/>
        <w:numPr>
          <w:ilvl w:val="0"/>
          <w:numId w:val="15"/>
        </w:numPr>
        <w:ind w:left="424"/>
        <w:jc w:val="both"/>
        <w:rPr>
          <w:rFonts w:cstheme="minorHAnsi"/>
        </w:rPr>
      </w:pPr>
      <w:r>
        <w:rPr>
          <w:rFonts w:cstheme="minorHAnsi" w:hint="cs"/>
          <w:rtl/>
        </w:rPr>
        <w:t>יש ל-</w:t>
      </w:r>
      <w:r>
        <w:rPr>
          <w:rFonts w:cstheme="minorHAnsi" w:hint="cs"/>
        </w:rPr>
        <w:t>ICJ</w:t>
      </w:r>
      <w:r>
        <w:rPr>
          <w:rFonts w:cstheme="minorHAnsi" w:hint="cs"/>
          <w:rtl/>
        </w:rPr>
        <w:t xml:space="preserve"> שיתוף פעולה עם מועצת הביטחון שיכולה להחליט על סנקציות נגד מדינות שלא פועלות בהתאם לפסיקתו לפי סעיף 94 למגילת האו"ם, אבל אף פעם לא בוצע שימוש בפועל בסעיף זה. לדוגמה- ה-</w:t>
      </w:r>
      <w:r>
        <w:rPr>
          <w:rFonts w:cstheme="minorHAnsi" w:hint="cs"/>
        </w:rPr>
        <w:t>ICJ</w:t>
      </w:r>
      <w:r>
        <w:rPr>
          <w:rFonts w:cstheme="minorHAnsi" w:hint="cs"/>
          <w:rtl/>
        </w:rPr>
        <w:t xml:space="preserve"> פסק נגד ארצות הברית בסכסוך עם ניקרגואה, וארצות הברית לא אהבה את הפסיקה ולא קיימה אותה, אבל בפועל לא בוצעו צעדים נגד ארצות הברית. ייתכן כי ארצות הברית מעצמה גדולה ובכל מקרה יש לה זכות וטו, אך בכל מקרה לא בוצע שימוש מעולם בסעיף הזה.</w:t>
      </w:r>
    </w:p>
    <w:p w14:paraId="0DF6847E" w14:textId="3DCB0718" w:rsidR="00C602DE" w:rsidRDefault="00C602DE" w:rsidP="00C602DE">
      <w:pPr>
        <w:pStyle w:val="a7"/>
        <w:numPr>
          <w:ilvl w:val="0"/>
          <w:numId w:val="15"/>
        </w:numPr>
        <w:ind w:left="424"/>
        <w:jc w:val="both"/>
        <w:rPr>
          <w:rFonts w:cstheme="minorHAnsi"/>
        </w:rPr>
      </w:pPr>
      <w:r>
        <w:rPr>
          <w:rFonts w:cstheme="minorHAnsi" w:hint="cs"/>
          <w:rtl/>
        </w:rPr>
        <w:t>סמכות נוספת של ה-</w:t>
      </w:r>
      <w:r>
        <w:rPr>
          <w:rFonts w:cstheme="minorHAnsi" w:hint="cs"/>
        </w:rPr>
        <w:t>ICJ</w:t>
      </w:r>
      <w:r>
        <w:rPr>
          <w:rFonts w:cstheme="minorHAnsi" w:hint="cs"/>
          <w:rtl/>
        </w:rPr>
        <w:t xml:space="preserve"> היא להעניק חוות דעת מייעצת לפי סעיף 65 לחוק בית הדין וסעיף 96 למגילת האו"ם. חוות הזעת הזו מאפשרת לבית הדין לעסוק בנושא גם אם לא הובא בפניו בתביעה. סמכות זו יכולה להתבצע בשני מסלולים:</w:t>
      </w:r>
    </w:p>
    <w:p w14:paraId="30DBECB3" w14:textId="2F790CFB" w:rsidR="00C602DE" w:rsidRDefault="00C602DE" w:rsidP="00C602DE">
      <w:pPr>
        <w:pStyle w:val="a7"/>
        <w:numPr>
          <w:ilvl w:val="1"/>
          <w:numId w:val="15"/>
        </w:numPr>
        <w:ind w:left="849"/>
        <w:jc w:val="both"/>
        <w:rPr>
          <w:rFonts w:cstheme="minorHAnsi"/>
        </w:rPr>
      </w:pPr>
      <w:r>
        <w:rPr>
          <w:rFonts w:cstheme="minorHAnsi" w:hint="cs"/>
          <w:rtl/>
        </w:rPr>
        <w:t>העצרת הכללית או מועצת הביטחון יכולה לבקש מה-</w:t>
      </w:r>
      <w:r>
        <w:rPr>
          <w:rFonts w:cstheme="minorHAnsi" w:hint="cs"/>
        </w:rPr>
        <w:t>ICJ</w:t>
      </w:r>
      <w:r>
        <w:rPr>
          <w:rFonts w:cstheme="minorHAnsi" w:hint="cs"/>
          <w:rtl/>
        </w:rPr>
        <w:t xml:space="preserve"> חוות דעת מייעצת בכל נושא משפטי;</w:t>
      </w:r>
    </w:p>
    <w:p w14:paraId="51F3B427" w14:textId="55014674" w:rsidR="00C602DE" w:rsidRDefault="00C602DE" w:rsidP="00C602DE">
      <w:pPr>
        <w:pStyle w:val="a7"/>
        <w:numPr>
          <w:ilvl w:val="1"/>
          <w:numId w:val="15"/>
        </w:numPr>
        <w:ind w:left="849"/>
        <w:jc w:val="both"/>
        <w:rPr>
          <w:rFonts w:cstheme="minorHAnsi"/>
        </w:rPr>
      </w:pPr>
      <w:r>
        <w:rPr>
          <w:rFonts w:cstheme="minorHAnsi" w:hint="cs"/>
          <w:rtl/>
        </w:rPr>
        <w:t>ארגונים אחרים יכולים לבקש חוות דעת בכל תחום שרלוונטי בתחום שהם עוסקים בו, למשל- ה-</w:t>
      </w:r>
      <w:r>
        <w:rPr>
          <w:rFonts w:cstheme="minorHAnsi" w:hint="cs"/>
        </w:rPr>
        <w:t>WHO</w:t>
      </w:r>
      <w:r>
        <w:rPr>
          <w:rFonts w:cstheme="minorHAnsi" w:hint="cs"/>
          <w:rtl/>
        </w:rPr>
        <w:t xml:space="preserve"> יכול לבקש חוות דעת בענייני בריאות.</w:t>
      </w:r>
    </w:p>
    <w:p w14:paraId="2CF8C508" w14:textId="5EAB852B" w:rsidR="00C602DE" w:rsidRDefault="00C602DE" w:rsidP="00C602DE">
      <w:pPr>
        <w:pStyle w:val="a7"/>
        <w:jc w:val="both"/>
        <w:rPr>
          <w:rFonts w:cstheme="minorHAnsi"/>
          <w:rtl/>
        </w:rPr>
      </w:pPr>
    </w:p>
    <w:p w14:paraId="7520A479" w14:textId="4B7AE89A" w:rsidR="00C602DE" w:rsidRDefault="00C602DE" w:rsidP="00C602DE">
      <w:pPr>
        <w:pStyle w:val="a7"/>
        <w:jc w:val="both"/>
        <w:rPr>
          <w:rFonts w:cstheme="minorHAnsi"/>
          <w:b/>
          <w:bCs/>
          <w:rtl/>
        </w:rPr>
      </w:pPr>
      <w:r>
        <w:rPr>
          <w:rFonts w:cstheme="minorHAnsi" w:hint="cs"/>
          <w:b/>
          <w:bCs/>
          <w:rtl/>
        </w:rPr>
        <w:t>בתי דין חדשים יותר:</w:t>
      </w:r>
    </w:p>
    <w:p w14:paraId="453A4345" w14:textId="67593B8D" w:rsidR="00C602DE" w:rsidRDefault="00C602DE" w:rsidP="00C602DE">
      <w:pPr>
        <w:pStyle w:val="a7"/>
        <w:numPr>
          <w:ilvl w:val="0"/>
          <w:numId w:val="15"/>
        </w:numPr>
        <w:ind w:left="424"/>
        <w:jc w:val="both"/>
        <w:rPr>
          <w:rFonts w:cstheme="minorHAnsi"/>
        </w:rPr>
      </w:pPr>
      <w:r>
        <w:rPr>
          <w:rFonts w:cstheme="minorHAnsi" w:hint="cs"/>
          <w:rtl/>
        </w:rPr>
        <w:t>סמכות שיפוטם מחייבת יותר;</w:t>
      </w:r>
    </w:p>
    <w:p w14:paraId="654E89FB" w14:textId="29D8ACC9" w:rsidR="00C602DE" w:rsidRDefault="00C602DE" w:rsidP="00C602DE">
      <w:pPr>
        <w:pStyle w:val="a7"/>
        <w:numPr>
          <w:ilvl w:val="0"/>
          <w:numId w:val="15"/>
        </w:numPr>
        <w:ind w:left="424"/>
        <w:jc w:val="both"/>
        <w:rPr>
          <w:rFonts w:cstheme="minorHAnsi"/>
        </w:rPr>
      </w:pPr>
      <w:r>
        <w:rPr>
          <w:rFonts w:cstheme="minorHAnsi" w:hint="cs"/>
          <w:rtl/>
        </w:rPr>
        <w:t>סמכות ביחס לשחקנים לא-מדינתיים כמו ארגונים;</w:t>
      </w:r>
    </w:p>
    <w:p w14:paraId="786963EC" w14:textId="51CC2131" w:rsidR="00C602DE" w:rsidRDefault="00C602DE" w:rsidP="00C602DE">
      <w:pPr>
        <w:pStyle w:val="a7"/>
        <w:numPr>
          <w:ilvl w:val="0"/>
          <w:numId w:val="15"/>
        </w:numPr>
        <w:ind w:left="424"/>
        <w:jc w:val="both"/>
        <w:rPr>
          <w:rFonts w:cstheme="minorHAnsi"/>
        </w:rPr>
      </w:pPr>
      <w:r>
        <w:rPr>
          <w:rFonts w:cstheme="minorHAnsi" w:hint="cs"/>
          <w:rtl/>
        </w:rPr>
        <w:t>תפקיד רחב לצדדים שלישיים- מדינות אחרות, ארגונים, קורבנות;</w:t>
      </w:r>
    </w:p>
    <w:p w14:paraId="1F222D12" w14:textId="55970795" w:rsidR="00C602DE" w:rsidRDefault="00C602DE" w:rsidP="00C602DE">
      <w:pPr>
        <w:pStyle w:val="a7"/>
        <w:numPr>
          <w:ilvl w:val="0"/>
          <w:numId w:val="15"/>
        </w:numPr>
        <w:ind w:left="424"/>
        <w:jc w:val="both"/>
        <w:rPr>
          <w:rFonts w:cstheme="minorHAnsi"/>
        </w:rPr>
      </w:pPr>
      <w:r>
        <w:rPr>
          <w:rFonts w:cstheme="minorHAnsi" w:hint="cs"/>
          <w:rtl/>
        </w:rPr>
        <w:t>זכות לערעור/בחינה מחדש;</w:t>
      </w:r>
    </w:p>
    <w:p w14:paraId="1E0AB320" w14:textId="28D80263" w:rsidR="00C602DE" w:rsidRPr="00C602DE" w:rsidRDefault="00C602DE" w:rsidP="00C602DE">
      <w:pPr>
        <w:pStyle w:val="a7"/>
        <w:numPr>
          <w:ilvl w:val="0"/>
          <w:numId w:val="15"/>
        </w:numPr>
        <w:ind w:left="424"/>
        <w:jc w:val="both"/>
        <w:rPr>
          <w:rFonts w:cstheme="minorHAnsi"/>
        </w:rPr>
      </w:pPr>
      <w:r>
        <w:rPr>
          <w:rFonts w:cstheme="minorHAnsi" w:hint="cs"/>
          <w:rtl/>
        </w:rPr>
        <w:t>סמכויות אכיפה חזקות יותר.</w:t>
      </w:r>
    </w:p>
    <w:p w14:paraId="72614DEB" w14:textId="19F73260" w:rsidR="00635ED7" w:rsidRDefault="00635ED7" w:rsidP="00635ED7">
      <w:pPr>
        <w:pStyle w:val="a7"/>
        <w:jc w:val="both"/>
        <w:rPr>
          <w:rFonts w:cstheme="minorHAnsi"/>
          <w:rtl/>
        </w:rPr>
      </w:pPr>
    </w:p>
    <w:p w14:paraId="3B54460C" w14:textId="2B10048A" w:rsidR="00635ED7" w:rsidRDefault="00635ED7" w:rsidP="00635ED7">
      <w:pPr>
        <w:pStyle w:val="a7"/>
        <w:jc w:val="both"/>
        <w:rPr>
          <w:rFonts w:cstheme="minorHAnsi"/>
          <w:rtl/>
        </w:rPr>
      </w:pPr>
    </w:p>
    <w:p w14:paraId="208AF53B" w14:textId="7B583386" w:rsidR="00635ED7" w:rsidRDefault="00635ED7" w:rsidP="00635ED7">
      <w:pPr>
        <w:pStyle w:val="a7"/>
        <w:jc w:val="both"/>
        <w:rPr>
          <w:rFonts w:cstheme="minorHAnsi"/>
          <w:rtl/>
        </w:rPr>
      </w:pPr>
    </w:p>
    <w:p w14:paraId="01BD9CDC" w14:textId="62375D17" w:rsidR="00255A35" w:rsidRDefault="00255A35" w:rsidP="00635ED7">
      <w:pPr>
        <w:pStyle w:val="a7"/>
        <w:jc w:val="both"/>
        <w:rPr>
          <w:rFonts w:cstheme="minorHAnsi"/>
          <w:rtl/>
        </w:rPr>
      </w:pPr>
    </w:p>
    <w:p w14:paraId="00FB2BE7" w14:textId="3ED000A7" w:rsidR="00255A35" w:rsidRDefault="00255A35" w:rsidP="00635ED7">
      <w:pPr>
        <w:pStyle w:val="a7"/>
        <w:jc w:val="both"/>
        <w:rPr>
          <w:rFonts w:cstheme="minorHAnsi"/>
          <w:rtl/>
        </w:rPr>
      </w:pPr>
    </w:p>
    <w:p w14:paraId="4CB5E84D" w14:textId="799DAAE9" w:rsidR="00255A35" w:rsidRDefault="00255A35" w:rsidP="00635ED7">
      <w:pPr>
        <w:pStyle w:val="a7"/>
        <w:jc w:val="both"/>
        <w:rPr>
          <w:rFonts w:cstheme="minorHAnsi"/>
          <w:rtl/>
        </w:rPr>
      </w:pPr>
    </w:p>
    <w:p w14:paraId="30B29DCA" w14:textId="4F5C0CA6" w:rsidR="00255A35" w:rsidRDefault="00255A35" w:rsidP="00635ED7">
      <w:pPr>
        <w:pStyle w:val="a7"/>
        <w:jc w:val="both"/>
        <w:rPr>
          <w:rFonts w:cstheme="minorHAnsi"/>
          <w:rtl/>
        </w:rPr>
      </w:pPr>
    </w:p>
    <w:p w14:paraId="195E13F9" w14:textId="4930FEDD" w:rsidR="00255A35" w:rsidRDefault="00255A35" w:rsidP="00635ED7">
      <w:pPr>
        <w:pStyle w:val="a7"/>
        <w:jc w:val="both"/>
        <w:rPr>
          <w:rFonts w:cstheme="minorHAnsi"/>
          <w:rtl/>
        </w:rPr>
      </w:pPr>
    </w:p>
    <w:p w14:paraId="77AE4218" w14:textId="732A7C71" w:rsidR="00255A35" w:rsidRDefault="00255A35" w:rsidP="00635ED7">
      <w:pPr>
        <w:pStyle w:val="a7"/>
        <w:jc w:val="both"/>
        <w:rPr>
          <w:rFonts w:cstheme="minorHAnsi"/>
          <w:rtl/>
        </w:rPr>
      </w:pPr>
    </w:p>
    <w:p w14:paraId="3FF4E047" w14:textId="304CECEB" w:rsidR="00255A35" w:rsidRDefault="00255A35" w:rsidP="00635ED7">
      <w:pPr>
        <w:pStyle w:val="a7"/>
        <w:jc w:val="both"/>
        <w:rPr>
          <w:rFonts w:cstheme="minorHAnsi"/>
          <w:rtl/>
        </w:rPr>
      </w:pPr>
    </w:p>
    <w:p w14:paraId="1229C725" w14:textId="67C98CC3" w:rsidR="00255A35" w:rsidRDefault="00255A35" w:rsidP="00635ED7">
      <w:pPr>
        <w:pStyle w:val="a7"/>
        <w:jc w:val="both"/>
        <w:rPr>
          <w:rFonts w:cstheme="minorHAnsi"/>
          <w:rtl/>
        </w:rPr>
      </w:pPr>
    </w:p>
    <w:p w14:paraId="3A2A0921" w14:textId="79AD0D3A" w:rsidR="00255A35" w:rsidRDefault="00255A35" w:rsidP="00635ED7">
      <w:pPr>
        <w:pStyle w:val="a7"/>
        <w:jc w:val="both"/>
        <w:rPr>
          <w:rFonts w:cstheme="minorHAnsi"/>
          <w:rtl/>
        </w:rPr>
      </w:pPr>
    </w:p>
    <w:p w14:paraId="7EE16CE4" w14:textId="291B6CBA" w:rsidR="00255A35" w:rsidRDefault="00255A35" w:rsidP="00635ED7">
      <w:pPr>
        <w:pStyle w:val="a7"/>
        <w:jc w:val="both"/>
        <w:rPr>
          <w:rFonts w:cstheme="minorHAnsi"/>
          <w:rtl/>
        </w:rPr>
      </w:pPr>
    </w:p>
    <w:p w14:paraId="1C26E5D4" w14:textId="1B4BA9B8" w:rsidR="00255A35" w:rsidRDefault="00255A35" w:rsidP="00635ED7">
      <w:pPr>
        <w:pStyle w:val="a7"/>
        <w:jc w:val="both"/>
        <w:rPr>
          <w:rFonts w:cstheme="minorHAnsi"/>
          <w:rtl/>
        </w:rPr>
      </w:pPr>
    </w:p>
    <w:p w14:paraId="40BAB80F" w14:textId="5633E479" w:rsidR="00255A35" w:rsidRDefault="00255A35" w:rsidP="00635ED7">
      <w:pPr>
        <w:pStyle w:val="a7"/>
        <w:jc w:val="both"/>
        <w:rPr>
          <w:rFonts w:cstheme="minorHAnsi"/>
          <w:rtl/>
        </w:rPr>
      </w:pPr>
    </w:p>
    <w:p w14:paraId="1FD0EBAC" w14:textId="2CEDE6AC" w:rsidR="00255A35" w:rsidRDefault="00255A35" w:rsidP="00635ED7">
      <w:pPr>
        <w:pStyle w:val="a7"/>
        <w:jc w:val="both"/>
        <w:rPr>
          <w:rFonts w:cstheme="minorHAnsi"/>
          <w:rtl/>
        </w:rPr>
      </w:pPr>
    </w:p>
    <w:p w14:paraId="3DB72F5F" w14:textId="37A13604" w:rsidR="00255A35" w:rsidRDefault="00255A35" w:rsidP="00635ED7">
      <w:pPr>
        <w:pStyle w:val="a7"/>
        <w:jc w:val="both"/>
        <w:rPr>
          <w:rFonts w:cstheme="minorHAnsi"/>
          <w:rtl/>
        </w:rPr>
      </w:pPr>
    </w:p>
    <w:p w14:paraId="3EA1FD83" w14:textId="77777777" w:rsidR="00255A35" w:rsidRDefault="00255A35" w:rsidP="00635ED7">
      <w:pPr>
        <w:pStyle w:val="a7"/>
        <w:jc w:val="both"/>
        <w:rPr>
          <w:rFonts w:cstheme="minorHAnsi"/>
          <w:rtl/>
        </w:rPr>
      </w:pPr>
    </w:p>
    <w:p w14:paraId="1600FE39" w14:textId="77777777" w:rsidR="00635ED7" w:rsidRPr="00635ED7" w:rsidRDefault="00635ED7" w:rsidP="00635ED7">
      <w:pPr>
        <w:pStyle w:val="a7"/>
        <w:jc w:val="both"/>
        <w:rPr>
          <w:rFonts w:cstheme="minorHAnsi"/>
          <w:rtl/>
        </w:rPr>
      </w:pPr>
    </w:p>
    <w:p w14:paraId="6CCB630E" w14:textId="77777777" w:rsidR="00C615EE" w:rsidRPr="00C615EE" w:rsidRDefault="00C615EE" w:rsidP="00C615EE">
      <w:pPr>
        <w:pStyle w:val="a7"/>
        <w:jc w:val="both"/>
        <w:rPr>
          <w:rFonts w:cstheme="minorHAnsi"/>
          <w:rtl/>
        </w:rPr>
      </w:pPr>
    </w:p>
    <w:p w14:paraId="5A09462E" w14:textId="293F09AF" w:rsidR="0077087F" w:rsidRDefault="0077087F" w:rsidP="0077087F">
      <w:pPr>
        <w:pStyle w:val="a7"/>
        <w:jc w:val="right"/>
        <w:rPr>
          <w:rFonts w:cstheme="minorHAnsi"/>
          <w:rtl/>
        </w:rPr>
      </w:pPr>
      <w:r>
        <w:rPr>
          <w:rFonts w:cstheme="minorHAnsi" w:hint="cs"/>
          <w:rtl/>
        </w:rPr>
        <w:lastRenderedPageBreak/>
        <w:t>16.12.19</w:t>
      </w:r>
    </w:p>
    <w:p w14:paraId="72633B2D" w14:textId="519729F4" w:rsidR="0077087F" w:rsidRDefault="0077087F" w:rsidP="0077087F">
      <w:pPr>
        <w:pStyle w:val="a7"/>
        <w:jc w:val="center"/>
        <w:rPr>
          <w:rFonts w:cstheme="minorHAnsi"/>
          <w:b/>
          <w:bCs/>
          <w:u w:val="single"/>
          <w:rtl/>
        </w:rPr>
      </w:pPr>
      <w:r>
        <w:rPr>
          <w:rFonts w:cstheme="minorHAnsi" w:hint="cs"/>
          <w:b/>
          <w:bCs/>
          <w:u w:val="single"/>
          <w:rtl/>
        </w:rPr>
        <w:t>איסור השימוש בכוח במשפט הבינלאומי:</w:t>
      </w:r>
    </w:p>
    <w:p w14:paraId="2F3144EB" w14:textId="102DA598" w:rsidR="0077087F" w:rsidRDefault="0077087F" w:rsidP="0077087F">
      <w:pPr>
        <w:pStyle w:val="a7"/>
        <w:jc w:val="both"/>
        <w:rPr>
          <w:rFonts w:cstheme="minorHAnsi"/>
          <w:rtl/>
        </w:rPr>
      </w:pPr>
    </w:p>
    <w:p w14:paraId="423670DD" w14:textId="52E0B3D8" w:rsidR="0077087F" w:rsidRDefault="008765E0" w:rsidP="0077087F">
      <w:pPr>
        <w:pStyle w:val="a7"/>
        <w:jc w:val="both"/>
        <w:rPr>
          <w:rFonts w:cstheme="minorHAnsi"/>
          <w:rtl/>
        </w:rPr>
      </w:pPr>
      <w:r>
        <w:rPr>
          <w:rFonts w:cstheme="minorHAnsi" w:hint="cs"/>
          <w:rtl/>
        </w:rPr>
        <w:t>בשבוע שעבר דיברנו על מועצת הביטחון כשחקן המרכזי בנושא איסור השימוש בכוח.</w:t>
      </w:r>
    </w:p>
    <w:p w14:paraId="116034BF" w14:textId="32D43D9B" w:rsidR="003C614C" w:rsidRDefault="003C614C" w:rsidP="0077087F">
      <w:pPr>
        <w:pStyle w:val="a7"/>
        <w:jc w:val="both"/>
        <w:rPr>
          <w:rFonts w:cstheme="minorHAnsi"/>
          <w:rtl/>
        </w:rPr>
      </w:pPr>
    </w:p>
    <w:p w14:paraId="4E305782" w14:textId="3A5EF978" w:rsidR="003C614C" w:rsidRDefault="003C614C" w:rsidP="003C614C">
      <w:pPr>
        <w:pStyle w:val="a7"/>
        <w:jc w:val="both"/>
        <w:rPr>
          <w:rFonts w:cstheme="minorHAnsi"/>
          <w:rtl/>
        </w:rPr>
      </w:pPr>
      <w:r>
        <w:rPr>
          <w:rFonts w:cstheme="minorHAnsi" w:hint="cs"/>
          <w:rtl/>
        </w:rPr>
        <w:t>נעלה שלוש נקודות שכל אחת מהן מהדהדת לכל הנושא הנ"ל, מהה</w:t>
      </w:r>
      <w:r w:rsidR="00847348">
        <w:rPr>
          <w:rFonts w:cstheme="minorHAnsi" w:hint="cs"/>
          <w:rtl/>
        </w:rPr>
        <w:t>ת</w:t>
      </w:r>
      <w:r>
        <w:rPr>
          <w:rFonts w:cstheme="minorHAnsi" w:hint="cs"/>
          <w:rtl/>
        </w:rPr>
        <w:t xml:space="preserve">פתחות ההיסטורית ועד ימינו אנו. </w:t>
      </w:r>
      <w:r w:rsidRPr="00EB7E30">
        <w:rPr>
          <w:rFonts w:cstheme="minorHAnsi" w:hint="cs"/>
          <w:b/>
          <w:bCs/>
          <w:rtl/>
        </w:rPr>
        <w:t>בכל הנוגע לשימ</w:t>
      </w:r>
      <w:r w:rsidR="00847348" w:rsidRPr="00EB7E30">
        <w:rPr>
          <w:rFonts w:cstheme="minorHAnsi" w:hint="cs"/>
          <w:b/>
          <w:bCs/>
          <w:rtl/>
        </w:rPr>
        <w:t>ו</w:t>
      </w:r>
      <w:r w:rsidRPr="00EB7E30">
        <w:rPr>
          <w:rFonts w:cstheme="minorHAnsi" w:hint="cs"/>
          <w:b/>
          <w:bCs/>
          <w:rtl/>
        </w:rPr>
        <w:t>ש בכוח, יש לנו שלושה צירים, שאנו עוברים דרכ</w:t>
      </w:r>
      <w:r w:rsidR="00EB7E30">
        <w:rPr>
          <w:rFonts w:cstheme="minorHAnsi" w:hint="cs"/>
          <w:b/>
          <w:bCs/>
          <w:rtl/>
        </w:rPr>
        <w:t>ם:</w:t>
      </w:r>
    </w:p>
    <w:p w14:paraId="248BE4C5" w14:textId="28318F31" w:rsidR="003C614C" w:rsidRDefault="003C614C" w:rsidP="00FF1E75">
      <w:pPr>
        <w:pStyle w:val="a7"/>
        <w:numPr>
          <w:ilvl w:val="0"/>
          <w:numId w:val="25"/>
        </w:numPr>
        <w:ind w:left="424"/>
        <w:jc w:val="both"/>
        <w:rPr>
          <w:rFonts w:cstheme="minorHAnsi"/>
        </w:rPr>
      </w:pPr>
      <w:r w:rsidRPr="003C614C">
        <w:rPr>
          <w:rFonts w:cstheme="minorHAnsi" w:hint="cs"/>
          <w:u w:val="single"/>
          <w:rtl/>
        </w:rPr>
        <w:t>חוקיות</w:t>
      </w:r>
      <w:r w:rsidR="00ED34A6">
        <w:rPr>
          <w:rFonts w:cstheme="minorHAnsi" w:hint="cs"/>
          <w:u w:val="single"/>
          <w:rtl/>
        </w:rPr>
        <w:t xml:space="preserve">, </w:t>
      </w:r>
      <w:r w:rsidR="00ED34A6" w:rsidRPr="003C614C">
        <w:rPr>
          <w:rFonts w:cstheme="minorHAnsi" w:hint="cs"/>
          <w:u w:val="single"/>
          <w:rtl/>
        </w:rPr>
        <w:t>לגיטימיות (מגורמים חיצוניים כלפי מפעיל החוק)</w:t>
      </w:r>
      <w:r w:rsidR="00ED34A6" w:rsidRPr="00ED34A6">
        <w:rPr>
          <w:rFonts w:cstheme="minorHAnsi" w:hint="cs"/>
          <w:u w:val="single"/>
          <w:rtl/>
        </w:rPr>
        <w:t xml:space="preserve"> ומוסר</w:t>
      </w:r>
      <w:r>
        <w:rPr>
          <w:rFonts w:cstheme="minorHAnsi" w:hint="cs"/>
          <w:rtl/>
        </w:rPr>
        <w:t xml:space="preserve">- כבר בימי יוון העתיקה </w:t>
      </w:r>
      <w:r w:rsidR="009A7C2F">
        <w:rPr>
          <w:rFonts w:cstheme="minorHAnsi" w:hint="cs"/>
          <w:rtl/>
        </w:rPr>
        <w:t>היו ניסיונות ל</w:t>
      </w:r>
      <w:r>
        <w:rPr>
          <w:rFonts w:cstheme="minorHAnsi" w:hint="cs"/>
          <w:rtl/>
        </w:rPr>
        <w:t>נסח דוקטרינות לגבי הזמנים בהם מותר או אסור למדינה להשתמש בכוח. המטרה הייתה לבסס ברמה הפנימית את ההצדקה המוסרית של הפעולה ולעודד לגיטימיות ברמה החיצונית. ברמה הכללית, הכללים מנסים לעודד תחושה של מוסר</w:t>
      </w:r>
      <w:r w:rsidR="009A7C2F">
        <w:rPr>
          <w:rFonts w:cstheme="minorHAnsi" w:hint="cs"/>
          <w:rtl/>
        </w:rPr>
        <w:t xml:space="preserve"> בקרב היוצאים למלחמה</w:t>
      </w:r>
      <w:r w:rsidR="00A43C8A">
        <w:rPr>
          <w:rFonts w:cstheme="minorHAnsi" w:hint="cs"/>
          <w:rtl/>
        </w:rPr>
        <w:t xml:space="preserve"> ובקרב התחושה הפנימית.</w:t>
      </w:r>
    </w:p>
    <w:p w14:paraId="729F6A0C" w14:textId="43DA3B40" w:rsidR="003C614C" w:rsidRPr="00B94DA1" w:rsidRDefault="00B94DA1" w:rsidP="00FF1E75">
      <w:pPr>
        <w:pStyle w:val="a7"/>
        <w:numPr>
          <w:ilvl w:val="0"/>
          <w:numId w:val="25"/>
        </w:numPr>
        <w:ind w:left="424"/>
        <w:jc w:val="both"/>
        <w:rPr>
          <w:rFonts w:cstheme="minorHAnsi"/>
          <w:u w:val="single"/>
        </w:rPr>
      </w:pPr>
      <w:r>
        <w:rPr>
          <w:rFonts w:cstheme="minorHAnsi" w:hint="cs"/>
          <w:u w:val="single"/>
          <w:rtl/>
        </w:rPr>
        <w:t>התאמת החוק לאינטרסים של מדינות (חזקות)</w:t>
      </w:r>
      <w:r>
        <w:rPr>
          <w:rFonts w:cstheme="minorHAnsi" w:hint="cs"/>
          <w:rtl/>
        </w:rPr>
        <w:t xml:space="preserve">- </w:t>
      </w:r>
      <w:r w:rsidR="00847348" w:rsidRPr="00B94DA1">
        <w:rPr>
          <w:rFonts w:cstheme="minorHAnsi" w:hint="cs"/>
          <w:rtl/>
        </w:rPr>
        <w:t>אותה הצדקה חוקית ל</w:t>
      </w:r>
      <w:r w:rsidR="000416C9">
        <w:rPr>
          <w:rFonts w:cstheme="minorHAnsi" w:hint="cs"/>
          <w:rtl/>
        </w:rPr>
        <w:t xml:space="preserve">עשות </w:t>
      </w:r>
      <w:r w:rsidR="00847348" w:rsidRPr="00B94DA1">
        <w:rPr>
          <w:rFonts w:cstheme="minorHAnsi" w:hint="cs"/>
          <w:rtl/>
        </w:rPr>
        <w:t xml:space="preserve">שימוש בכוח תמיד מתאימה את עצמה או תמיד מקדמת את האינטרסים של מדינות ובדרך כלל מדינות חזקות. לדוגמה, </w:t>
      </w:r>
      <w:r w:rsidR="000416C9">
        <w:rPr>
          <w:rFonts w:cstheme="minorHAnsi" w:hint="cs"/>
          <w:rtl/>
        </w:rPr>
        <w:t>החל מה</w:t>
      </w:r>
      <w:r w:rsidR="00847348" w:rsidRPr="00B94DA1">
        <w:rPr>
          <w:rFonts w:cstheme="minorHAnsi" w:hint="cs"/>
          <w:rtl/>
        </w:rPr>
        <w:t>מאה ה-12 ועד המא</w:t>
      </w:r>
      <w:r w:rsidR="000416C9">
        <w:rPr>
          <w:rFonts w:cstheme="minorHAnsi" w:hint="cs"/>
          <w:rtl/>
        </w:rPr>
        <w:t>ות ה</w:t>
      </w:r>
      <w:r w:rsidR="00847348" w:rsidRPr="00B94DA1">
        <w:rPr>
          <w:rFonts w:cstheme="minorHAnsi" w:hint="cs"/>
          <w:rtl/>
        </w:rPr>
        <w:t xml:space="preserve">-16/7 הדוקטרינה השולטת שהצדיקה שימוש בכוח צבאי הייתה </w:t>
      </w:r>
      <w:r w:rsidR="00847348" w:rsidRPr="0018005B">
        <w:rPr>
          <w:rFonts w:cstheme="minorHAnsi" w:hint="cs"/>
          <w:b/>
          <w:bCs/>
          <w:rtl/>
        </w:rPr>
        <w:t>דוקטרינת "המלחמה הצודקת"</w:t>
      </w:r>
      <w:r w:rsidR="00847348" w:rsidRPr="00B94DA1">
        <w:rPr>
          <w:rFonts w:cstheme="minorHAnsi" w:hint="cs"/>
          <w:rtl/>
        </w:rPr>
        <w:t xml:space="preserve">, שהייתה שונה מעט ממדינה למדינה. </w:t>
      </w:r>
      <w:r w:rsidR="005B1C72">
        <w:rPr>
          <w:rFonts w:cstheme="minorHAnsi" w:hint="cs"/>
          <w:rtl/>
        </w:rPr>
        <w:t xml:space="preserve">לדוגמה </w:t>
      </w:r>
      <w:r w:rsidR="00847348" w:rsidRPr="00B94DA1">
        <w:rPr>
          <w:rFonts w:cstheme="minorHAnsi" w:hint="cs"/>
          <w:rtl/>
        </w:rPr>
        <w:t>לפי תומס אקווינס, מלחמה צודקת אם היא בשם האל וערכיו. באותם ימים,</w:t>
      </w:r>
      <w:r w:rsidR="00427A3D">
        <w:rPr>
          <w:rFonts w:cstheme="minorHAnsi" w:hint="cs"/>
          <w:rtl/>
        </w:rPr>
        <w:t xml:space="preserve"> בנוסף</w:t>
      </w:r>
      <w:r w:rsidR="00847348" w:rsidRPr="00B94DA1">
        <w:rPr>
          <w:rFonts w:cstheme="minorHAnsi" w:hint="cs"/>
          <w:rtl/>
        </w:rPr>
        <w:t xml:space="preserve"> </w:t>
      </w:r>
      <w:r w:rsidR="00847348" w:rsidRPr="00427A3D">
        <w:rPr>
          <w:rFonts w:cstheme="minorHAnsi" w:hint="cs"/>
          <w:b/>
          <w:bCs/>
          <w:rtl/>
        </w:rPr>
        <w:t>מלחמה צודקת הייתה גם בשם הריבון</w:t>
      </w:r>
      <w:r w:rsidR="00847348" w:rsidRPr="00B94DA1">
        <w:rPr>
          <w:rFonts w:cstheme="minorHAnsi" w:hint="cs"/>
          <w:rtl/>
        </w:rPr>
        <w:t xml:space="preserve"> </w:t>
      </w:r>
      <w:r w:rsidR="00BD0F03" w:rsidRPr="00B94DA1">
        <w:rPr>
          <w:rFonts w:cstheme="minorHAnsi" w:hint="cs"/>
          <w:rtl/>
        </w:rPr>
        <w:t xml:space="preserve">(שנתפס לעיתים כקרוב לאל) </w:t>
      </w:r>
      <w:r w:rsidR="00847348" w:rsidRPr="00B94DA1">
        <w:rPr>
          <w:rFonts w:cstheme="minorHAnsi" w:hint="cs"/>
          <w:rtl/>
        </w:rPr>
        <w:t xml:space="preserve">או המוסד שמאחד אותנו מבחינה פוליטית-חברתית; </w:t>
      </w:r>
      <w:r w:rsidR="005B1C72">
        <w:rPr>
          <w:rFonts w:cstheme="minorHAnsi" w:hint="cs"/>
          <w:rtl/>
        </w:rPr>
        <w:t xml:space="preserve">מדינה, </w:t>
      </w:r>
      <w:r w:rsidR="00847348" w:rsidRPr="00B94DA1">
        <w:rPr>
          <w:rFonts w:cstheme="minorHAnsi" w:hint="cs"/>
          <w:rtl/>
        </w:rPr>
        <w:t xml:space="preserve">מלך, קיסר, כנסייה </w:t>
      </w:r>
      <w:r w:rsidR="005B1C72">
        <w:rPr>
          <w:rFonts w:cstheme="minorHAnsi" w:hint="cs"/>
          <w:rtl/>
        </w:rPr>
        <w:t>או שליט אחר</w:t>
      </w:r>
      <w:r w:rsidR="00847348" w:rsidRPr="00B94DA1">
        <w:rPr>
          <w:rFonts w:cstheme="minorHAnsi" w:hint="cs"/>
          <w:rtl/>
        </w:rPr>
        <w:t>.</w:t>
      </w:r>
      <w:r w:rsidR="00BD0F03" w:rsidRPr="00B94DA1">
        <w:rPr>
          <w:rFonts w:cstheme="minorHAnsi" w:hint="cs"/>
          <w:rtl/>
        </w:rPr>
        <w:t xml:space="preserve"> אפשרות נוספת היא </w:t>
      </w:r>
      <w:r w:rsidR="00BD0F03" w:rsidRPr="00567BFD">
        <w:rPr>
          <w:rFonts w:cstheme="minorHAnsi" w:hint="cs"/>
          <w:b/>
          <w:bCs/>
          <w:rtl/>
        </w:rPr>
        <w:t>מלחמת הגנה עצמית</w:t>
      </w:r>
      <w:r w:rsidR="00BD0F03" w:rsidRPr="00B94DA1">
        <w:rPr>
          <w:rFonts w:cstheme="minorHAnsi" w:hint="cs"/>
          <w:rtl/>
        </w:rPr>
        <w:t>, שבה מדינה מגיבה על פגיעה בה</w:t>
      </w:r>
      <w:r w:rsidR="00DB78CB" w:rsidRPr="00B94DA1">
        <w:rPr>
          <w:rFonts w:cstheme="minorHAnsi" w:hint="cs"/>
          <w:rtl/>
        </w:rPr>
        <w:t>; עם זאת, לא תמיד מדובר היה באמת ב"הגנה עצמית" במובן של היום, אלא היה בו שימוש ככלי להצדקה עצמית, ולעיתים אף שימש גם ככלי כמניפולציה לטובת מדינות חזקות. ניתן לראות לאורך ההיסטוריה כי מדינות חזקות המציאו דוקטרינות שונות בכדי להצדיק ולהכשיר את פעילותיהן ותוקפנותן</w:t>
      </w:r>
      <w:r w:rsidR="00427A3D">
        <w:rPr>
          <w:rFonts w:cstheme="minorHAnsi" w:hint="cs"/>
          <w:rtl/>
        </w:rPr>
        <w:t>, כמו למשל הכיבושים האימפריאליסטיים לאורך ההיסטוריה. כיום ניתן למנות בקבוצת מדינות זו את חמשת החברות הקבועות במועצת הביטחון.</w:t>
      </w:r>
      <w:r w:rsidR="00BD0F03" w:rsidRPr="00B94DA1">
        <w:rPr>
          <w:rFonts w:cstheme="minorHAnsi" w:hint="cs"/>
          <w:rtl/>
        </w:rPr>
        <w:t xml:space="preserve"> </w:t>
      </w:r>
    </w:p>
    <w:p w14:paraId="4C94C2C8" w14:textId="6F5F2983" w:rsidR="00027A95" w:rsidRDefault="00027A95" w:rsidP="00FF1E75">
      <w:pPr>
        <w:pStyle w:val="a7"/>
        <w:numPr>
          <w:ilvl w:val="0"/>
          <w:numId w:val="25"/>
        </w:numPr>
        <w:ind w:left="424"/>
        <w:jc w:val="both"/>
        <w:rPr>
          <w:rFonts w:cstheme="minorHAnsi"/>
          <w:u w:val="single"/>
        </w:rPr>
      </w:pPr>
      <w:r>
        <w:rPr>
          <w:rFonts w:cstheme="minorHAnsi" w:hint="cs"/>
          <w:u w:val="single"/>
          <w:rtl/>
        </w:rPr>
        <w:t xml:space="preserve">החוסר בערכאה יחידה </w:t>
      </w:r>
      <w:r w:rsidR="00ED34A6">
        <w:rPr>
          <w:rFonts w:cstheme="minorHAnsi" w:hint="cs"/>
          <w:u w:val="single"/>
          <w:rtl/>
        </w:rPr>
        <w:t>ש</w:t>
      </w:r>
      <w:r>
        <w:rPr>
          <w:rFonts w:cstheme="minorHAnsi" w:hint="cs"/>
          <w:u w:val="single"/>
          <w:rtl/>
        </w:rPr>
        <w:t>תוכל להכריע באשר לחוקיות פעולות</w:t>
      </w:r>
      <w:r>
        <w:rPr>
          <w:rFonts w:cstheme="minorHAnsi" w:hint="cs"/>
          <w:rtl/>
        </w:rPr>
        <w:t>-</w:t>
      </w:r>
      <w:r w:rsidR="008511A3" w:rsidRPr="008511A3">
        <w:rPr>
          <w:rFonts w:cstheme="minorHAnsi" w:hint="cs"/>
          <w:rtl/>
        </w:rPr>
        <w:t xml:space="preserve"> </w:t>
      </w:r>
      <w:r w:rsidR="008511A3" w:rsidRPr="00B94DA1">
        <w:rPr>
          <w:rFonts w:cstheme="minorHAnsi" w:hint="cs"/>
          <w:rtl/>
        </w:rPr>
        <w:t>מאז אותם ימים אין לנו ערכאה אחת המסדירה את הטענות של מדינות שונות אחת כנגד השנייה לגבי הפעלת הכוח הצבאי</w:t>
      </w:r>
      <w:r w:rsidR="007B3232">
        <w:rPr>
          <w:rFonts w:cstheme="minorHAnsi" w:hint="cs"/>
          <w:rtl/>
        </w:rPr>
        <w:t>. עם זאת, ייתכן כי גם כיום המצב אינו טוב יותר;</w:t>
      </w:r>
      <w:r w:rsidR="008511A3" w:rsidRPr="00B94DA1">
        <w:rPr>
          <w:rFonts w:cstheme="minorHAnsi" w:hint="cs"/>
          <w:rtl/>
        </w:rPr>
        <w:t xml:space="preserve"> מי שאמור להיות "המבוגר האחראי" היא מועצת הביטחון,</w:t>
      </w:r>
      <w:r w:rsidR="007B3232">
        <w:rPr>
          <w:rFonts w:cstheme="minorHAnsi" w:hint="cs"/>
          <w:rtl/>
        </w:rPr>
        <w:t xml:space="preserve"> שלה הסמכות להכריז על מעשה תוקפנות (הכרזה על איזה צד חלה האחריות התוקפנית),</w:t>
      </w:r>
      <w:r w:rsidR="008511A3" w:rsidRPr="00B94DA1">
        <w:rPr>
          <w:rFonts w:cstheme="minorHAnsi" w:hint="cs"/>
          <w:rtl/>
        </w:rPr>
        <w:t xml:space="preserve"> אך בפועל היא מבצעת שימוש לא-ראוי בכוח שלה (עקב האינטרסים של המדינות החברות הקבועות).</w:t>
      </w:r>
      <w:r w:rsidR="00980F29">
        <w:rPr>
          <w:rFonts w:cstheme="minorHAnsi" w:hint="cs"/>
          <w:rtl/>
        </w:rPr>
        <w:t xml:space="preserve"> לדוגמה, היא הכריזה על עיראק כתוקפנית בעת שזו פלשה לכווית במלחמת המפרץ הראשונה, אך היא לא הכריזה על ארצות הברית כתוקפנית כשזו פלשה לעיראק בשנת 2003.</w:t>
      </w:r>
    </w:p>
    <w:p w14:paraId="56A738CD" w14:textId="683AE9A3" w:rsidR="008511A3" w:rsidRDefault="008511A3" w:rsidP="008511A3">
      <w:pPr>
        <w:pStyle w:val="a7"/>
        <w:jc w:val="both"/>
        <w:rPr>
          <w:rFonts w:cstheme="minorHAnsi"/>
          <w:rtl/>
        </w:rPr>
      </w:pPr>
    </w:p>
    <w:p w14:paraId="3721F1E6" w14:textId="30821A0B" w:rsidR="008511A3" w:rsidRDefault="003E52DB" w:rsidP="008511A3">
      <w:pPr>
        <w:pStyle w:val="a7"/>
        <w:jc w:val="both"/>
        <w:rPr>
          <w:rFonts w:cstheme="minorHAnsi"/>
          <w:b/>
          <w:bCs/>
          <w:rtl/>
        </w:rPr>
      </w:pPr>
      <w:r>
        <w:rPr>
          <w:rFonts w:cstheme="minorHAnsi" w:hint="cs"/>
          <w:b/>
          <w:bCs/>
          <w:rtl/>
        </w:rPr>
        <w:t>התפתחות מודרנית</w:t>
      </w:r>
      <w:r w:rsidR="009D3F85">
        <w:rPr>
          <w:rFonts w:cstheme="minorHAnsi" w:hint="cs"/>
          <w:b/>
          <w:bCs/>
          <w:rtl/>
        </w:rPr>
        <w:t>- סקירה היסטורית</w:t>
      </w:r>
      <w:r>
        <w:rPr>
          <w:rFonts w:cstheme="minorHAnsi" w:hint="cs"/>
          <w:b/>
          <w:bCs/>
          <w:rtl/>
        </w:rPr>
        <w:t>:</w:t>
      </w:r>
    </w:p>
    <w:p w14:paraId="56BB2B6D" w14:textId="23E0F7BE" w:rsidR="00122FFD" w:rsidRDefault="001B6EAC" w:rsidP="00122FFD">
      <w:pPr>
        <w:pStyle w:val="a7"/>
        <w:jc w:val="both"/>
        <w:rPr>
          <w:rFonts w:cstheme="minorHAnsi"/>
          <w:rtl/>
        </w:rPr>
      </w:pPr>
      <w:r>
        <w:rPr>
          <w:rFonts w:cstheme="minorHAnsi" w:hint="cs"/>
          <w:rtl/>
        </w:rPr>
        <w:t>אמרנו כי במהלך המאות ה-16/7 היו דוקטרינות של "מלחמה צודקת"</w:t>
      </w:r>
      <w:r w:rsidR="00893B41">
        <w:rPr>
          <w:rFonts w:cstheme="minorHAnsi" w:hint="cs"/>
          <w:rtl/>
        </w:rPr>
        <w:t>, שניסו לייצר כל מיני מגבלות.</w:t>
      </w:r>
      <w:r>
        <w:rPr>
          <w:rFonts w:cstheme="minorHAnsi" w:hint="cs"/>
          <w:rtl/>
        </w:rPr>
        <w:t xml:space="preserve"> במאה ה-19 הי</w:t>
      </w:r>
      <w:r w:rsidR="00893B41">
        <w:rPr>
          <w:rFonts w:cstheme="minorHAnsi" w:hint="cs"/>
          <w:rtl/>
        </w:rPr>
        <w:t>ינו</w:t>
      </w:r>
      <w:r>
        <w:rPr>
          <w:rFonts w:cstheme="minorHAnsi" w:hint="cs"/>
          <w:rtl/>
        </w:rPr>
        <w:t xml:space="preserve"> בשיא ההשתלטות הקולוניאליסטיו</w:t>
      </w:r>
      <w:r>
        <w:rPr>
          <w:rFonts w:cstheme="minorHAnsi" w:hint="eastAsia"/>
          <w:rtl/>
        </w:rPr>
        <w:t>ת</w:t>
      </w:r>
      <w:r>
        <w:rPr>
          <w:rFonts w:cstheme="minorHAnsi" w:hint="cs"/>
          <w:rtl/>
        </w:rPr>
        <w:t xml:space="preserve">, </w:t>
      </w:r>
      <w:r w:rsidR="00680A82">
        <w:rPr>
          <w:rFonts w:cstheme="minorHAnsi" w:hint="cs"/>
          <w:rtl/>
        </w:rPr>
        <w:t xml:space="preserve">בה כל מדינה בעלת כוח הרגישה בנוח לכבוש אזורים זרים, </w:t>
      </w:r>
      <w:r>
        <w:rPr>
          <w:rFonts w:cstheme="minorHAnsi" w:hint="cs"/>
          <w:rtl/>
        </w:rPr>
        <w:t xml:space="preserve">והיינו הלכה למעשה בתקופה בו כל מדינה יכלה לעשות כל מה שהיא רצתה ולא היו הרבה מגבלות משפטיות. תהליך זה היה אחד מהגורמים שהביאו </w:t>
      </w:r>
      <w:r w:rsidRPr="001B6EAC">
        <w:rPr>
          <w:rFonts w:cstheme="minorHAnsi" w:hint="cs"/>
          <w:u w:val="single"/>
          <w:rtl/>
        </w:rPr>
        <w:t>לעיקרון "הלוטוס"</w:t>
      </w:r>
      <w:r>
        <w:rPr>
          <w:rFonts w:cstheme="minorHAnsi" w:hint="cs"/>
          <w:rtl/>
        </w:rPr>
        <w:t xml:space="preserve">- מדינה יכולה לעשות כל דבר מלבד מה שנאסר עליה במפורש, המייצג את </w:t>
      </w:r>
      <w:r w:rsidRPr="00893B41">
        <w:rPr>
          <w:rFonts w:cstheme="minorHAnsi" w:hint="cs"/>
          <w:b/>
          <w:bCs/>
          <w:rtl/>
        </w:rPr>
        <w:t>ה</w:t>
      </w:r>
      <w:r w:rsidR="00893B41" w:rsidRPr="00893B41">
        <w:rPr>
          <w:rFonts w:cstheme="minorHAnsi" w:hint="cs"/>
          <w:b/>
          <w:bCs/>
          <w:rtl/>
        </w:rPr>
        <w:t>התחזקות</w:t>
      </w:r>
      <w:r w:rsidRPr="00893B41">
        <w:rPr>
          <w:rFonts w:cstheme="minorHAnsi" w:hint="cs"/>
          <w:b/>
          <w:bCs/>
          <w:rtl/>
        </w:rPr>
        <w:t xml:space="preserve"> הפוזיטיבי</w:t>
      </w:r>
      <w:r w:rsidR="00893B41" w:rsidRPr="00893B41">
        <w:rPr>
          <w:rFonts w:cstheme="minorHAnsi" w:hint="cs"/>
          <w:b/>
          <w:bCs/>
          <w:rtl/>
        </w:rPr>
        <w:t>זם</w:t>
      </w:r>
      <w:r w:rsidR="00893B41">
        <w:rPr>
          <w:rFonts w:cstheme="minorHAnsi" w:hint="cs"/>
          <w:rtl/>
        </w:rPr>
        <w:t xml:space="preserve"> במשפט הבינלאומי</w:t>
      </w:r>
      <w:r>
        <w:rPr>
          <w:rFonts w:cstheme="minorHAnsi" w:hint="cs"/>
          <w:rtl/>
        </w:rPr>
        <w:t>, לפיה המדינות הן היוצרות את הדין המגביל את עצמן.</w:t>
      </w:r>
      <w:r w:rsidR="00680A82">
        <w:rPr>
          <w:rFonts w:cstheme="minorHAnsi" w:hint="cs"/>
          <w:rtl/>
        </w:rPr>
        <w:t xml:space="preserve"> השיא של התקופה הזו היה </w:t>
      </w:r>
      <w:r w:rsidR="001F054C">
        <w:rPr>
          <w:rFonts w:cstheme="minorHAnsi" w:hint="cs"/>
          <w:u w:val="single"/>
          <w:rtl/>
        </w:rPr>
        <w:t>ב</w:t>
      </w:r>
      <w:r w:rsidR="00680A82" w:rsidRPr="00680A82">
        <w:rPr>
          <w:rFonts w:cstheme="minorHAnsi" w:hint="cs"/>
          <w:u w:val="single"/>
          <w:rtl/>
        </w:rPr>
        <w:t>מלחמת העולם הראשונה</w:t>
      </w:r>
      <w:r w:rsidR="001464F5">
        <w:rPr>
          <w:rFonts w:cstheme="minorHAnsi" w:hint="cs"/>
          <w:rtl/>
        </w:rPr>
        <w:t xml:space="preserve"> ולמעשה תקופה זו הובילה למלחמה זו</w:t>
      </w:r>
      <w:r w:rsidR="00680A82">
        <w:rPr>
          <w:rFonts w:cstheme="minorHAnsi" w:hint="cs"/>
          <w:rtl/>
        </w:rPr>
        <w:t>. כשהתחילו החיכוכים לקראת המלחמה, בסוף המאה ה-19, נעשו שני ניס</w:t>
      </w:r>
      <w:r w:rsidR="009D7F6A">
        <w:rPr>
          <w:rFonts w:cstheme="minorHAnsi" w:hint="cs"/>
          <w:rtl/>
        </w:rPr>
        <w:t>י</w:t>
      </w:r>
      <w:r w:rsidR="00680A82">
        <w:rPr>
          <w:rFonts w:cstheme="minorHAnsi" w:hint="cs"/>
          <w:rtl/>
        </w:rPr>
        <w:t>ו</w:t>
      </w:r>
      <w:r w:rsidR="009D7F6A">
        <w:rPr>
          <w:rFonts w:cstheme="minorHAnsi" w:hint="cs"/>
          <w:rtl/>
        </w:rPr>
        <w:t>נ</w:t>
      </w:r>
      <w:r w:rsidR="00680A82">
        <w:rPr>
          <w:rFonts w:cstheme="minorHAnsi" w:hint="cs"/>
          <w:rtl/>
        </w:rPr>
        <w:t xml:space="preserve">ות לניסוח אמנה בינלאומית למניעת מלחמות וב-1899 נוסחו </w:t>
      </w:r>
      <w:r w:rsidR="00680A82" w:rsidRPr="009D7F6A">
        <w:rPr>
          <w:rFonts w:cstheme="minorHAnsi" w:hint="cs"/>
          <w:u w:val="single"/>
          <w:rtl/>
        </w:rPr>
        <w:t>אמנות האג</w:t>
      </w:r>
      <w:r w:rsidR="00680A82">
        <w:rPr>
          <w:rFonts w:cstheme="minorHAnsi" w:hint="cs"/>
          <w:rtl/>
        </w:rPr>
        <w:t xml:space="preserve"> וב-1907 נו</w:t>
      </w:r>
      <w:r w:rsidR="001464F5">
        <w:rPr>
          <w:rFonts w:cstheme="minorHAnsi" w:hint="cs"/>
          <w:rtl/>
        </w:rPr>
        <w:t>סח</w:t>
      </w:r>
      <w:r w:rsidR="00680A82">
        <w:rPr>
          <w:rFonts w:cstheme="minorHAnsi" w:hint="cs"/>
          <w:rtl/>
        </w:rPr>
        <w:t xml:space="preserve">ו התקנות והנספחים </w:t>
      </w:r>
      <w:r w:rsidR="001464F5">
        <w:rPr>
          <w:rFonts w:cstheme="minorHAnsi" w:hint="cs"/>
          <w:rtl/>
        </w:rPr>
        <w:t>לאותן</w:t>
      </w:r>
      <w:r w:rsidR="00680A82">
        <w:rPr>
          <w:rFonts w:cstheme="minorHAnsi" w:hint="cs"/>
          <w:rtl/>
        </w:rPr>
        <w:t xml:space="preserve"> אמנות. אמנות אלו באו במטרה למנוע את המלחמות, ושכבר התחילו באו במטרה להסדיר אותן.</w:t>
      </w:r>
      <w:r w:rsidR="001464F5">
        <w:rPr>
          <w:rFonts w:cstheme="minorHAnsi" w:hint="cs"/>
          <w:rtl/>
        </w:rPr>
        <w:t xml:space="preserve"> לדוגמה, </w:t>
      </w:r>
      <w:r w:rsidR="00122FFD">
        <w:rPr>
          <w:rFonts w:cstheme="minorHAnsi" w:hint="cs"/>
          <w:rtl/>
        </w:rPr>
        <w:t>בהרצאה הקודמת דיברנו על יישוב סכסוכים בדרכי שלום- חובה זו הוכרה לראשונה באמנות האג, בה נאמר כי על מדינה ליישב את הסכסוך בדרכי שלום טרם הפתיחה במלחמה. מדובר בניסיון ראשון למנוע סכסוכים צבאיים.</w:t>
      </w:r>
    </w:p>
    <w:p w14:paraId="58E3AE64" w14:textId="31A6184F" w:rsidR="009D7F6A" w:rsidRDefault="009D7F6A" w:rsidP="008511A3">
      <w:pPr>
        <w:pStyle w:val="a7"/>
        <w:jc w:val="both"/>
        <w:rPr>
          <w:rFonts w:cstheme="minorHAnsi"/>
          <w:rtl/>
        </w:rPr>
      </w:pPr>
    </w:p>
    <w:p w14:paraId="3181819E" w14:textId="74D486A9" w:rsidR="00680A82" w:rsidRDefault="009D7F6A" w:rsidP="008511A3">
      <w:pPr>
        <w:pStyle w:val="a7"/>
        <w:jc w:val="both"/>
        <w:rPr>
          <w:rFonts w:cstheme="minorHAnsi"/>
          <w:rtl/>
        </w:rPr>
      </w:pPr>
      <w:r>
        <w:rPr>
          <w:rFonts w:cstheme="minorHAnsi" w:hint="cs"/>
          <w:rtl/>
        </w:rPr>
        <w:t>אחרי מלחמת העולם הראשונה הוקם "</w:t>
      </w:r>
      <w:r w:rsidRPr="009D7F6A">
        <w:rPr>
          <w:rFonts w:cstheme="minorHAnsi" w:hint="cs"/>
          <w:u w:val="single"/>
          <w:rtl/>
        </w:rPr>
        <w:t>חבר הלאומים</w:t>
      </w:r>
      <w:r>
        <w:rPr>
          <w:rFonts w:cstheme="minorHAnsi" w:hint="cs"/>
          <w:rtl/>
        </w:rPr>
        <w:t>", ובמגילתו קבעו כלל של תקופת צינון</w:t>
      </w:r>
      <w:r w:rsidR="00122FFD">
        <w:rPr>
          <w:rFonts w:cstheme="minorHAnsi" w:hint="cs"/>
          <w:rtl/>
        </w:rPr>
        <w:t>-</w:t>
      </w:r>
      <w:r>
        <w:rPr>
          <w:rFonts w:cstheme="minorHAnsi" w:hint="cs"/>
          <w:rtl/>
        </w:rPr>
        <w:t xml:space="preserve"> אם מדינות נמצאות בסכסוך, לפני שאחת מהן פורצת במלחמה, גם אם יש לה הצדקה לעשות זאת, היא צריכה ל</w:t>
      </w:r>
      <w:r w:rsidR="00122FFD">
        <w:rPr>
          <w:rFonts w:cstheme="minorHAnsi" w:hint="cs"/>
          <w:rtl/>
        </w:rPr>
        <w:t>ה</w:t>
      </w:r>
      <w:r>
        <w:rPr>
          <w:rFonts w:cstheme="minorHAnsi" w:hint="cs"/>
          <w:rtl/>
        </w:rPr>
        <w:t>פנות</w:t>
      </w:r>
      <w:r w:rsidR="00122FFD">
        <w:rPr>
          <w:rFonts w:cstheme="minorHAnsi" w:hint="cs"/>
          <w:rtl/>
        </w:rPr>
        <w:t xml:space="preserve"> את הסכסוך</w:t>
      </w:r>
      <w:r>
        <w:rPr>
          <w:rFonts w:cstheme="minorHAnsi" w:hint="cs"/>
          <w:rtl/>
        </w:rPr>
        <w:t xml:space="preserve"> לחבר הלאומים בניסיון </w:t>
      </w:r>
      <w:r w:rsidR="00122FFD">
        <w:rPr>
          <w:rFonts w:cstheme="minorHAnsi" w:hint="cs"/>
          <w:rtl/>
        </w:rPr>
        <w:t>ל</w:t>
      </w:r>
      <w:r>
        <w:rPr>
          <w:rFonts w:cstheme="minorHAnsi" w:hint="cs"/>
          <w:rtl/>
        </w:rPr>
        <w:t>טפל בזה, למשך תקופה של שלושה חודשים</w:t>
      </w:r>
      <w:r w:rsidR="00122FFD">
        <w:rPr>
          <w:rFonts w:cstheme="minorHAnsi" w:hint="cs"/>
          <w:rtl/>
        </w:rPr>
        <w:t>, כלומר-</w:t>
      </w:r>
      <w:r>
        <w:rPr>
          <w:rFonts w:cstheme="minorHAnsi" w:hint="cs"/>
          <w:rtl/>
        </w:rPr>
        <w:t xml:space="preserve"> לא אוסרים על שימוש בכוח צבאי</w:t>
      </w:r>
      <w:r w:rsidR="00122FFD">
        <w:rPr>
          <w:rFonts w:cstheme="minorHAnsi" w:hint="cs"/>
          <w:rtl/>
        </w:rPr>
        <w:t xml:space="preserve"> (אין מספיק גב פוליטי לכך)</w:t>
      </w:r>
      <w:r>
        <w:rPr>
          <w:rFonts w:cstheme="minorHAnsi" w:hint="cs"/>
          <w:rtl/>
        </w:rPr>
        <w:t>, אך מנסים למנוע את המלחמה הבאה בכל מיני דרכים.</w:t>
      </w:r>
    </w:p>
    <w:p w14:paraId="3E5A8CE7" w14:textId="32DC5CC0" w:rsidR="009D7F6A" w:rsidRDefault="009D7F6A" w:rsidP="008511A3">
      <w:pPr>
        <w:pStyle w:val="a7"/>
        <w:jc w:val="both"/>
        <w:rPr>
          <w:rFonts w:cstheme="minorHAnsi"/>
          <w:rtl/>
        </w:rPr>
      </w:pPr>
    </w:p>
    <w:p w14:paraId="1C627522" w14:textId="3E28CDA6" w:rsidR="00EB403E" w:rsidRDefault="00EB403E" w:rsidP="008511A3">
      <w:pPr>
        <w:pStyle w:val="a7"/>
        <w:jc w:val="both"/>
        <w:rPr>
          <w:rFonts w:cstheme="minorHAnsi"/>
          <w:rtl/>
        </w:rPr>
      </w:pPr>
      <w:r>
        <w:rPr>
          <w:rFonts w:cstheme="minorHAnsi" w:hint="cs"/>
          <w:rtl/>
        </w:rPr>
        <w:t>בשנת 1928</w:t>
      </w:r>
      <w:r w:rsidR="00635393">
        <w:rPr>
          <w:rFonts w:cstheme="minorHAnsi" w:hint="cs"/>
          <w:rtl/>
        </w:rPr>
        <w:t>, בטווח שבין מלחמות העולם,</w:t>
      </w:r>
      <w:r>
        <w:rPr>
          <w:rFonts w:cstheme="minorHAnsi" w:hint="cs"/>
          <w:rtl/>
        </w:rPr>
        <w:t xml:space="preserve"> נחתם </w:t>
      </w:r>
      <w:r w:rsidRPr="00635393">
        <w:rPr>
          <w:rFonts w:cstheme="minorHAnsi" w:hint="cs"/>
          <w:b/>
          <w:bCs/>
          <w:rtl/>
        </w:rPr>
        <w:t>הסכם "קלוג-בריאנד"</w:t>
      </w:r>
      <w:r>
        <w:rPr>
          <w:rFonts w:cstheme="minorHAnsi" w:hint="cs"/>
          <w:rtl/>
        </w:rPr>
        <w:t xml:space="preserve"> ב</w:t>
      </w:r>
      <w:r w:rsidR="007172D7">
        <w:rPr>
          <w:rFonts w:cstheme="minorHAnsi" w:hint="cs"/>
          <w:rtl/>
        </w:rPr>
        <w:t>הובלת</w:t>
      </w:r>
      <w:r>
        <w:rPr>
          <w:rFonts w:cstheme="minorHAnsi" w:hint="cs"/>
          <w:rtl/>
        </w:rPr>
        <w:t xml:space="preserve"> צרפת </w:t>
      </w:r>
      <w:r w:rsidR="007172D7">
        <w:rPr>
          <w:rFonts w:cstheme="minorHAnsi" w:hint="cs"/>
          <w:rtl/>
        </w:rPr>
        <w:t>ו</w:t>
      </w:r>
      <w:r>
        <w:rPr>
          <w:rFonts w:cstheme="minorHAnsi" w:hint="cs"/>
          <w:rtl/>
        </w:rPr>
        <w:t xml:space="preserve">ארצות הברית (אמנה רב-מדינתית) ושם לראשונה </w:t>
      </w:r>
      <w:r w:rsidRPr="00635393">
        <w:rPr>
          <w:rFonts w:cstheme="minorHAnsi" w:hint="cs"/>
          <w:u w:val="single"/>
          <w:rtl/>
        </w:rPr>
        <w:t>קבעו איסור על שימוש בכוח כאמצעי לקידום אינטרס לאומי</w:t>
      </w:r>
      <w:r>
        <w:rPr>
          <w:rFonts w:cstheme="minorHAnsi" w:hint="cs"/>
          <w:rtl/>
        </w:rPr>
        <w:t>, כלומר- בתיאוריה אם בעבר יכלה מדינה לצאת למלחמה בכדי להרחיב את שטחיה, היום אי אפשר לקדם אינטרס לאומי ביציאה למלחמה. אך, לאותה אמנה צורפו הסתייגויות</w:t>
      </w:r>
      <w:r w:rsidR="00B62893">
        <w:rPr>
          <w:rFonts w:cstheme="minorHAnsi" w:hint="cs"/>
          <w:rtl/>
        </w:rPr>
        <w:t xml:space="preserve"> שהובילו לכך שמדינות לא התחייבו באופן מלא להסכם</w:t>
      </w:r>
      <w:r>
        <w:rPr>
          <w:rFonts w:cstheme="minorHAnsi" w:hint="cs"/>
          <w:rtl/>
        </w:rPr>
        <w:t>-</w:t>
      </w:r>
    </w:p>
    <w:p w14:paraId="01262ABF" w14:textId="7DF9E4C2" w:rsidR="00EB403E" w:rsidRDefault="00B62893" w:rsidP="00FF1E75">
      <w:pPr>
        <w:pStyle w:val="a7"/>
        <w:numPr>
          <w:ilvl w:val="0"/>
          <w:numId w:val="26"/>
        </w:numPr>
        <w:ind w:left="424"/>
        <w:jc w:val="both"/>
        <w:rPr>
          <w:rFonts w:cstheme="minorHAnsi"/>
        </w:rPr>
      </w:pPr>
      <w:r>
        <w:rPr>
          <w:rFonts w:cstheme="minorHAnsi" w:hint="cs"/>
          <w:rtl/>
        </w:rPr>
        <w:t>המדינות שמרו לעצמן את</w:t>
      </w:r>
      <w:r w:rsidR="00EB403E">
        <w:rPr>
          <w:rFonts w:cstheme="minorHAnsi" w:hint="cs"/>
          <w:rtl/>
        </w:rPr>
        <w:t xml:space="preserve"> האפשרות לשימוש בהגנה עצמית</w:t>
      </w:r>
      <w:r w:rsidR="00533873">
        <w:rPr>
          <w:rFonts w:cstheme="minorHAnsi" w:hint="cs"/>
          <w:rtl/>
        </w:rPr>
        <w:t>;</w:t>
      </w:r>
    </w:p>
    <w:p w14:paraId="690FC089" w14:textId="087268DB" w:rsidR="00EB403E" w:rsidRDefault="00EB403E" w:rsidP="00FF1E75">
      <w:pPr>
        <w:pStyle w:val="a7"/>
        <w:numPr>
          <w:ilvl w:val="0"/>
          <w:numId w:val="26"/>
        </w:numPr>
        <w:ind w:left="424"/>
        <w:jc w:val="both"/>
        <w:rPr>
          <w:rFonts w:cstheme="minorHAnsi"/>
        </w:rPr>
      </w:pPr>
      <w:r>
        <w:rPr>
          <w:rFonts w:cstheme="minorHAnsi" w:hint="cs"/>
          <w:rtl/>
        </w:rPr>
        <w:t>המסמך אסר על שימוש במלחמה, א</w:t>
      </w:r>
      <w:r w:rsidR="007172D7">
        <w:rPr>
          <w:rFonts w:cstheme="minorHAnsi" w:hint="cs"/>
          <w:rtl/>
        </w:rPr>
        <w:t>ז</w:t>
      </w:r>
      <w:r>
        <w:rPr>
          <w:rFonts w:cstheme="minorHAnsi" w:hint="cs"/>
          <w:rtl/>
        </w:rPr>
        <w:t xml:space="preserve"> מדינות החליטו לפעול בתצורה צבאית שלא עולה כדי מלחמה</w:t>
      </w:r>
      <w:r w:rsidR="00533873">
        <w:rPr>
          <w:rFonts w:cstheme="minorHAnsi" w:hint="cs"/>
          <w:rtl/>
        </w:rPr>
        <w:t>;</w:t>
      </w:r>
    </w:p>
    <w:p w14:paraId="4ADEFBA1" w14:textId="38D3AA43" w:rsidR="009D7F6A" w:rsidRDefault="00EB403E" w:rsidP="00FF1E75">
      <w:pPr>
        <w:pStyle w:val="a7"/>
        <w:numPr>
          <w:ilvl w:val="0"/>
          <w:numId w:val="26"/>
        </w:numPr>
        <w:ind w:left="424"/>
        <w:jc w:val="both"/>
        <w:rPr>
          <w:rFonts w:cstheme="minorHAnsi"/>
        </w:rPr>
      </w:pPr>
      <w:r>
        <w:rPr>
          <w:rFonts w:cstheme="minorHAnsi" w:hint="cs"/>
          <w:rtl/>
        </w:rPr>
        <w:t>אסור להשתמש במלחמה ככלי למדיניות לאומית, אך כן ככלי למדיניות בינלאומית, על ידי איגוד של כמה מדינות לפעולה צבאית משותפת, שכביכול משקפת אינטרס בינלאומי.</w:t>
      </w:r>
    </w:p>
    <w:p w14:paraId="20089D2F" w14:textId="042C0B01" w:rsidR="00EB403E" w:rsidRPr="00B62893" w:rsidRDefault="00426F11" w:rsidP="00EB403E">
      <w:pPr>
        <w:pStyle w:val="a7"/>
        <w:jc w:val="both"/>
        <w:rPr>
          <w:rFonts w:cstheme="minorHAnsi"/>
          <w:u w:val="single"/>
          <w:rtl/>
        </w:rPr>
      </w:pPr>
      <w:r w:rsidRPr="00B62893">
        <w:rPr>
          <w:rFonts w:cstheme="minorHAnsi" w:hint="cs"/>
          <w:u w:val="single"/>
          <w:rtl/>
        </w:rPr>
        <w:t xml:space="preserve">עקב החריגים הללו הסכם זה לא הביא לשינוי </w:t>
      </w:r>
      <w:r w:rsidR="0032484F">
        <w:rPr>
          <w:rFonts w:cstheme="minorHAnsi" w:hint="cs"/>
          <w:u w:val="single"/>
          <w:rtl/>
        </w:rPr>
        <w:t xml:space="preserve">משמעותי </w:t>
      </w:r>
      <w:r w:rsidRPr="00B62893">
        <w:rPr>
          <w:rFonts w:cstheme="minorHAnsi" w:hint="cs"/>
          <w:u w:val="single"/>
          <w:rtl/>
        </w:rPr>
        <w:t>בפועל.</w:t>
      </w:r>
    </w:p>
    <w:p w14:paraId="42BB015C" w14:textId="1B300BF4" w:rsidR="00426F11" w:rsidRDefault="00426F11" w:rsidP="00EB403E">
      <w:pPr>
        <w:pStyle w:val="a7"/>
        <w:jc w:val="both"/>
        <w:rPr>
          <w:rFonts w:cstheme="minorHAnsi"/>
          <w:rtl/>
        </w:rPr>
      </w:pPr>
    </w:p>
    <w:p w14:paraId="4E926493" w14:textId="77777777" w:rsidR="00426F11" w:rsidRDefault="00426F11" w:rsidP="00EB403E">
      <w:pPr>
        <w:pStyle w:val="a7"/>
        <w:jc w:val="both"/>
        <w:rPr>
          <w:rFonts w:cstheme="minorHAnsi"/>
          <w:rtl/>
        </w:rPr>
      </w:pPr>
      <w:r>
        <w:rPr>
          <w:rFonts w:cstheme="minorHAnsi" w:hint="cs"/>
          <w:rtl/>
        </w:rPr>
        <w:t xml:space="preserve">לאחר </w:t>
      </w:r>
      <w:r w:rsidRPr="0032484F">
        <w:rPr>
          <w:rFonts w:cstheme="minorHAnsi" w:hint="cs"/>
          <w:rtl/>
        </w:rPr>
        <w:t>מלחמת העולם השנייה</w:t>
      </w:r>
      <w:r>
        <w:rPr>
          <w:rFonts w:cstheme="minorHAnsi" w:hint="cs"/>
          <w:rtl/>
        </w:rPr>
        <w:t xml:space="preserve"> הגענו ל</w:t>
      </w:r>
      <w:r w:rsidRPr="0032484F">
        <w:rPr>
          <w:rFonts w:cstheme="minorHAnsi" w:hint="cs"/>
          <w:u w:val="single"/>
          <w:rtl/>
        </w:rPr>
        <w:t>הסדר שקיים עד היום</w:t>
      </w:r>
      <w:r>
        <w:rPr>
          <w:rFonts w:cstheme="minorHAnsi" w:hint="cs"/>
          <w:rtl/>
        </w:rPr>
        <w:t xml:space="preserve">, על ידי </w:t>
      </w:r>
      <w:r w:rsidRPr="0012538F">
        <w:rPr>
          <w:rFonts w:cstheme="minorHAnsi" w:hint="cs"/>
          <w:u w:val="single"/>
          <w:rtl/>
        </w:rPr>
        <w:t>מגילת האו"ם</w:t>
      </w:r>
      <w:r>
        <w:rPr>
          <w:rFonts w:cstheme="minorHAnsi" w:hint="cs"/>
          <w:rtl/>
        </w:rPr>
        <w:t>, שניסתה ללמוד מהטעויות של חבר הלאומים ושל הסכם "קלוג-בריאנד" ומסדירה:</w:t>
      </w:r>
    </w:p>
    <w:p w14:paraId="7E60CDB1" w14:textId="07DE6743" w:rsidR="00426F11" w:rsidRDefault="00426F11" w:rsidP="00FF1E75">
      <w:pPr>
        <w:pStyle w:val="a7"/>
        <w:numPr>
          <w:ilvl w:val="0"/>
          <w:numId w:val="27"/>
        </w:numPr>
        <w:ind w:left="424"/>
        <w:jc w:val="both"/>
        <w:rPr>
          <w:rFonts w:cstheme="minorHAnsi"/>
        </w:rPr>
      </w:pPr>
      <w:r>
        <w:rPr>
          <w:rFonts w:cstheme="minorHAnsi" w:hint="cs"/>
          <w:rtl/>
        </w:rPr>
        <w:t xml:space="preserve">מצד אחד </w:t>
      </w:r>
      <w:r w:rsidRPr="0032484F">
        <w:rPr>
          <w:rFonts w:cstheme="minorHAnsi" w:hint="cs"/>
          <w:b/>
          <w:bCs/>
          <w:rtl/>
        </w:rPr>
        <w:t>איסור על שימוש בכוח לפי סעיף 2(4)</w:t>
      </w:r>
      <w:r>
        <w:rPr>
          <w:rFonts w:cstheme="minorHAnsi" w:hint="cs"/>
          <w:rtl/>
        </w:rPr>
        <w:t xml:space="preserve">- </w:t>
      </w:r>
      <w:r w:rsidR="00C353B2">
        <w:rPr>
          <w:rFonts w:cstheme="minorHAnsi" w:hint="cs"/>
          <w:rtl/>
        </w:rPr>
        <w:t>"</w:t>
      </w:r>
      <w:r>
        <w:rPr>
          <w:rFonts w:cstheme="minorHAnsi" w:hint="cs"/>
          <w:rtl/>
        </w:rPr>
        <w:t>מדינות</w:t>
      </w:r>
      <w:r w:rsidR="00EC5940">
        <w:rPr>
          <w:rFonts w:cstheme="minorHAnsi" w:hint="cs"/>
          <w:rtl/>
        </w:rPr>
        <w:t xml:space="preserve"> (חברות)</w:t>
      </w:r>
      <w:r>
        <w:rPr>
          <w:rFonts w:cstheme="minorHAnsi" w:hint="cs"/>
          <w:rtl/>
        </w:rPr>
        <w:t xml:space="preserve"> יימנעו</w:t>
      </w:r>
      <w:r w:rsidR="0012538F">
        <w:rPr>
          <w:rFonts w:cstheme="minorHAnsi" w:hint="cs"/>
          <w:rtl/>
        </w:rPr>
        <w:t xml:space="preserve"> </w:t>
      </w:r>
      <w:r w:rsidR="0060130E">
        <w:rPr>
          <w:rFonts w:cstheme="minorHAnsi" w:hint="cs"/>
          <w:rtl/>
        </w:rPr>
        <w:t>משימוש בכוח או מאיום בשימוש בכוח, באחת משלוש דרכים:</w:t>
      </w:r>
    </w:p>
    <w:p w14:paraId="7142DEEB" w14:textId="1013D784" w:rsidR="0060130E" w:rsidRDefault="0060130E" w:rsidP="00FF1E75">
      <w:pPr>
        <w:pStyle w:val="a7"/>
        <w:numPr>
          <w:ilvl w:val="0"/>
          <w:numId w:val="19"/>
        </w:numPr>
        <w:jc w:val="both"/>
        <w:rPr>
          <w:rFonts w:cstheme="minorHAnsi"/>
        </w:rPr>
      </w:pPr>
      <w:r>
        <w:rPr>
          <w:rFonts w:cstheme="minorHAnsi" w:hint="cs"/>
          <w:rtl/>
        </w:rPr>
        <w:t>לא יהיה שימוש בכוח נגד שלמות טריטוריאלית של מדינה;</w:t>
      </w:r>
    </w:p>
    <w:p w14:paraId="643FA02B" w14:textId="2B1135B1" w:rsidR="0060130E" w:rsidRDefault="0060130E" w:rsidP="00FF1E75">
      <w:pPr>
        <w:pStyle w:val="a7"/>
        <w:numPr>
          <w:ilvl w:val="0"/>
          <w:numId w:val="19"/>
        </w:numPr>
        <w:jc w:val="both"/>
        <w:rPr>
          <w:rFonts w:cstheme="minorHAnsi"/>
        </w:rPr>
      </w:pPr>
      <w:r>
        <w:rPr>
          <w:rFonts w:cstheme="minorHAnsi" w:hint="cs"/>
          <w:rtl/>
        </w:rPr>
        <w:t>לא יהיה שימוש בכוח נגד עצמאות פוליטית של מדינה;</w:t>
      </w:r>
    </w:p>
    <w:p w14:paraId="65A3AA72" w14:textId="14F090D8" w:rsidR="0060130E" w:rsidRDefault="0060130E" w:rsidP="00FF1E75">
      <w:pPr>
        <w:pStyle w:val="a7"/>
        <w:numPr>
          <w:ilvl w:val="0"/>
          <w:numId w:val="19"/>
        </w:numPr>
        <w:jc w:val="both"/>
        <w:rPr>
          <w:rFonts w:cstheme="minorHAnsi"/>
        </w:rPr>
      </w:pPr>
      <w:r>
        <w:rPr>
          <w:rFonts w:cstheme="minorHAnsi" w:hint="cs"/>
          <w:rtl/>
        </w:rPr>
        <w:t>לא יהיה שימוש בכוח בכל דרך שמסכלת או עומדת בניגוד למטרות האו"ם- קידום השלום וקידום היחסים היד</w:t>
      </w:r>
      <w:r w:rsidR="00C7156C">
        <w:rPr>
          <w:rFonts w:cstheme="minorHAnsi" w:hint="cs"/>
          <w:rtl/>
        </w:rPr>
        <w:t>ידו</w:t>
      </w:r>
      <w:r>
        <w:rPr>
          <w:rFonts w:cstheme="minorHAnsi" w:hint="cs"/>
          <w:rtl/>
        </w:rPr>
        <w:t>תיים</w:t>
      </w:r>
      <w:r w:rsidR="00C7156C">
        <w:rPr>
          <w:rFonts w:cstheme="minorHAnsi" w:hint="cs"/>
          <w:rtl/>
        </w:rPr>
        <w:t xml:space="preserve"> בין מדינות, קידום זכויות אדם וכו'.</w:t>
      </w:r>
    </w:p>
    <w:p w14:paraId="4E45856A" w14:textId="559B1EDB" w:rsidR="0060130E" w:rsidRDefault="0060130E" w:rsidP="0060130E">
      <w:pPr>
        <w:pStyle w:val="a7"/>
        <w:jc w:val="both"/>
        <w:rPr>
          <w:rFonts w:cstheme="minorHAnsi"/>
        </w:rPr>
      </w:pPr>
      <w:r>
        <w:rPr>
          <w:rFonts w:cstheme="minorHAnsi" w:hint="cs"/>
          <w:rtl/>
        </w:rPr>
        <w:t xml:space="preserve">הלקח שנלמד מהסכם קלוג-בריאנד הוא </w:t>
      </w:r>
      <w:r w:rsidRPr="00671E94">
        <w:rPr>
          <w:rFonts w:cstheme="minorHAnsi" w:hint="cs"/>
          <w:u w:val="single"/>
          <w:rtl/>
        </w:rPr>
        <w:t>האיסור על שימוש בכוח, ולא איסור במלחמה</w:t>
      </w:r>
      <w:r>
        <w:rPr>
          <w:rFonts w:cstheme="minorHAnsi" w:hint="cs"/>
          <w:rtl/>
        </w:rPr>
        <w:t xml:space="preserve"> בכדי לאסור גם על פעולות צבאיות שלא</w:t>
      </w:r>
      <w:r w:rsidR="00C7156C">
        <w:rPr>
          <w:rFonts w:cstheme="minorHAnsi" w:hint="cs"/>
          <w:rtl/>
        </w:rPr>
        <w:t xml:space="preserve"> עולות כדי מלחמה.</w:t>
      </w:r>
    </w:p>
    <w:p w14:paraId="1D4747D7" w14:textId="5841A877" w:rsidR="00426F11" w:rsidRDefault="00426F11" w:rsidP="00FF1E75">
      <w:pPr>
        <w:pStyle w:val="a7"/>
        <w:numPr>
          <w:ilvl w:val="0"/>
          <w:numId w:val="27"/>
        </w:numPr>
        <w:ind w:left="424"/>
        <w:jc w:val="both"/>
        <w:rPr>
          <w:rFonts w:cstheme="minorHAnsi"/>
        </w:rPr>
      </w:pPr>
      <w:r>
        <w:rPr>
          <w:rFonts w:cstheme="minorHAnsi" w:hint="cs"/>
          <w:rtl/>
        </w:rPr>
        <w:t>מצד שני</w:t>
      </w:r>
      <w:r w:rsidR="00480C57">
        <w:rPr>
          <w:rFonts w:cstheme="minorHAnsi" w:hint="cs"/>
          <w:rtl/>
        </w:rPr>
        <w:t xml:space="preserve"> המגילה</w:t>
      </w:r>
      <w:r>
        <w:rPr>
          <w:rFonts w:cstheme="minorHAnsi" w:hint="cs"/>
          <w:rtl/>
        </w:rPr>
        <w:t xml:space="preserve"> קובעת </w:t>
      </w:r>
      <w:r w:rsidRPr="00725B9D">
        <w:rPr>
          <w:rFonts w:cstheme="minorHAnsi" w:hint="cs"/>
          <w:b/>
          <w:bCs/>
          <w:rtl/>
        </w:rPr>
        <w:t>חריג לפי סעיף 51</w:t>
      </w:r>
      <w:r>
        <w:rPr>
          <w:rFonts w:cstheme="minorHAnsi" w:hint="cs"/>
          <w:rtl/>
        </w:rPr>
        <w:t xml:space="preserve">, שלמרות שאסור להשתמש בכוח, מותר לעשות שימוש בכוח במסגרת </w:t>
      </w:r>
      <w:r w:rsidR="00480C57" w:rsidRPr="00725B9D">
        <w:rPr>
          <w:rFonts w:cstheme="minorHAnsi" w:hint="cs"/>
          <w:b/>
          <w:bCs/>
          <w:rtl/>
        </w:rPr>
        <w:t>הזכות ל</w:t>
      </w:r>
      <w:r w:rsidRPr="00725B9D">
        <w:rPr>
          <w:rFonts w:cstheme="minorHAnsi" w:hint="cs"/>
          <w:b/>
          <w:bCs/>
          <w:rtl/>
        </w:rPr>
        <w:t>הגנה עצמית</w:t>
      </w:r>
      <w:r>
        <w:rPr>
          <w:rFonts w:cstheme="minorHAnsi" w:hint="cs"/>
          <w:rtl/>
        </w:rPr>
        <w:t>.</w:t>
      </w:r>
      <w:r w:rsidR="0060130E">
        <w:rPr>
          <w:rFonts w:cstheme="minorHAnsi" w:hint="cs"/>
          <w:rtl/>
        </w:rPr>
        <w:t xml:space="preserve"> לפי סעיף זה, שום דבר במגילת האו"ם, לא מונע ולא שולל את </w:t>
      </w:r>
      <w:r w:rsidR="0060130E" w:rsidRPr="00167FA7">
        <w:rPr>
          <w:rFonts w:cstheme="minorHAnsi" w:hint="cs"/>
          <w:u w:val="single"/>
          <w:rtl/>
        </w:rPr>
        <w:t>הזכות האינהרנטית</w:t>
      </w:r>
      <w:r w:rsidR="0060130E">
        <w:rPr>
          <w:rFonts w:cstheme="minorHAnsi" w:hint="cs"/>
          <w:rtl/>
        </w:rPr>
        <w:t xml:space="preserve"> (משמע היא גם מנהגית, לפי פרשת ניקרגואה) של מדינה להגנה עצמית קולקטיבית</w:t>
      </w:r>
      <w:r w:rsidR="00476624">
        <w:rPr>
          <w:rFonts w:cstheme="minorHAnsi" w:hint="cs"/>
          <w:rtl/>
        </w:rPr>
        <w:t xml:space="preserve"> (לבדה או בעזרת מדינות נוספות)</w:t>
      </w:r>
      <w:r w:rsidR="0060130E">
        <w:rPr>
          <w:rFonts w:cstheme="minorHAnsi" w:hint="cs"/>
          <w:rtl/>
        </w:rPr>
        <w:t>.</w:t>
      </w:r>
      <w:r w:rsidR="004F2399">
        <w:rPr>
          <w:rFonts w:cstheme="minorHAnsi" w:hint="cs"/>
          <w:rtl/>
        </w:rPr>
        <w:t xml:space="preserve"> אך, הסעיף קובע באותה נשימה שגם אם מדינה עושה שימוש בזכות להגנה עצמית, מועצת הביטחון תמיד נשארת עם סמכות לעסוק בנושא.</w:t>
      </w:r>
      <w:r w:rsidR="00931758">
        <w:rPr>
          <w:rFonts w:cstheme="minorHAnsi" w:hint="cs"/>
          <w:rtl/>
        </w:rPr>
        <w:t xml:space="preserve"> סעיף 42 הוא סעיף מקביל לו וקובע סייג</w:t>
      </w:r>
      <w:r w:rsidR="00642671">
        <w:rPr>
          <w:rFonts w:cstheme="minorHAnsi" w:hint="cs"/>
          <w:rtl/>
        </w:rPr>
        <w:t xml:space="preserve"> נוסף</w:t>
      </w:r>
      <w:r w:rsidR="00931758">
        <w:rPr>
          <w:rFonts w:cstheme="minorHAnsi" w:hint="cs"/>
          <w:rtl/>
        </w:rPr>
        <w:t xml:space="preserve">; מצב בו מועצת הביטחון של האו"ם </w:t>
      </w:r>
      <w:r w:rsidR="00197532">
        <w:rPr>
          <w:rFonts w:cstheme="minorHAnsi" w:hint="cs"/>
          <w:rtl/>
        </w:rPr>
        <w:t>מוסמכת</w:t>
      </w:r>
      <w:r w:rsidR="00931758">
        <w:rPr>
          <w:rFonts w:cstheme="minorHAnsi" w:hint="cs"/>
          <w:rtl/>
        </w:rPr>
        <w:t xml:space="preserve"> לאשר </w:t>
      </w:r>
      <w:r w:rsidR="00197532">
        <w:rPr>
          <w:rFonts w:cstheme="minorHAnsi" w:hint="cs"/>
          <w:rtl/>
        </w:rPr>
        <w:t>שימוש</w:t>
      </w:r>
      <w:r w:rsidR="00931758">
        <w:rPr>
          <w:rFonts w:cstheme="minorHAnsi" w:hint="cs"/>
          <w:rtl/>
        </w:rPr>
        <w:t xml:space="preserve"> </w:t>
      </w:r>
      <w:r w:rsidR="00197532">
        <w:rPr>
          <w:rFonts w:cstheme="minorHAnsi" w:hint="cs"/>
          <w:rtl/>
        </w:rPr>
        <w:t>ב</w:t>
      </w:r>
      <w:r w:rsidR="00931758">
        <w:rPr>
          <w:rFonts w:cstheme="minorHAnsi" w:hint="cs"/>
          <w:rtl/>
        </w:rPr>
        <w:t>כוח צבאי</w:t>
      </w:r>
      <w:r w:rsidR="00197532">
        <w:rPr>
          <w:rFonts w:cstheme="minorHAnsi" w:hint="cs"/>
          <w:rtl/>
        </w:rPr>
        <w:t>- מנגנון ביטחון קולקטיבי.</w:t>
      </w:r>
    </w:p>
    <w:p w14:paraId="596AAB26" w14:textId="6C34ABFD" w:rsidR="00C719C3" w:rsidRDefault="00C719C3" w:rsidP="00C719C3">
      <w:pPr>
        <w:pStyle w:val="a7"/>
        <w:jc w:val="both"/>
        <w:rPr>
          <w:rFonts w:cstheme="minorHAnsi"/>
          <w:rtl/>
        </w:rPr>
      </w:pPr>
    </w:p>
    <w:p w14:paraId="3BB70B49" w14:textId="24B544E1" w:rsidR="00C719C3" w:rsidRDefault="00C719C3" w:rsidP="00C719C3">
      <w:pPr>
        <w:pStyle w:val="a7"/>
        <w:jc w:val="both"/>
        <w:rPr>
          <w:rFonts w:cstheme="minorHAnsi"/>
          <w:b/>
          <w:bCs/>
          <w:rtl/>
        </w:rPr>
      </w:pPr>
      <w:r>
        <w:rPr>
          <w:rFonts w:cstheme="minorHAnsi" w:hint="cs"/>
          <w:b/>
          <w:bCs/>
          <w:rtl/>
        </w:rPr>
        <w:t>ההגנה העצמית:</w:t>
      </w:r>
    </w:p>
    <w:p w14:paraId="16EAA2F4" w14:textId="3DD8D8E2" w:rsidR="00711C75" w:rsidRDefault="00931758" w:rsidP="00CC19CB">
      <w:pPr>
        <w:pStyle w:val="a7"/>
        <w:jc w:val="both"/>
        <w:rPr>
          <w:rFonts w:cstheme="minorHAnsi"/>
          <w:rtl/>
        </w:rPr>
      </w:pPr>
      <w:r>
        <w:rPr>
          <w:rFonts w:cstheme="minorHAnsi" w:hint="cs"/>
          <w:rtl/>
        </w:rPr>
        <w:t xml:space="preserve">הגנה עצמית- </w:t>
      </w:r>
      <w:r w:rsidRPr="00F73AEE">
        <w:rPr>
          <w:rFonts w:cstheme="minorHAnsi" w:hint="cs"/>
          <w:b/>
          <w:bCs/>
          <w:rtl/>
        </w:rPr>
        <w:t>מפני מה?</w:t>
      </w:r>
      <w:r>
        <w:rPr>
          <w:rFonts w:cstheme="minorHAnsi" w:hint="cs"/>
          <w:rtl/>
        </w:rPr>
        <w:t xml:space="preserve"> הגנה עצמית לפי נוסח סעיף 2(4) הזכות קמה כשאני נחשף ל</w:t>
      </w:r>
      <w:r w:rsidRPr="00F73AEE">
        <w:rPr>
          <w:rFonts w:cstheme="minorHAnsi" w:hint="cs"/>
          <w:u w:val="single"/>
          <w:rtl/>
        </w:rPr>
        <w:t xml:space="preserve">התקפה חמושה </w:t>
      </w:r>
      <w:r>
        <w:rPr>
          <w:rFonts w:cstheme="minorHAnsi" w:hint="cs"/>
          <w:rtl/>
        </w:rPr>
        <w:t>(</w:t>
      </w:r>
      <w:r>
        <w:rPr>
          <w:rFonts w:cstheme="minorHAnsi" w:hint="cs"/>
        </w:rPr>
        <w:t>A</w:t>
      </w:r>
      <w:r>
        <w:rPr>
          <w:rFonts w:cstheme="minorHAnsi"/>
        </w:rPr>
        <w:t>RMED ATTACK</w:t>
      </w:r>
      <w:r>
        <w:rPr>
          <w:rFonts w:cstheme="minorHAnsi" w:hint="cs"/>
          <w:rtl/>
        </w:rPr>
        <w:t xml:space="preserve">), </w:t>
      </w:r>
      <w:r w:rsidRPr="00931758">
        <w:rPr>
          <w:rFonts w:cstheme="minorHAnsi" w:hint="cs"/>
          <w:b/>
          <w:bCs/>
          <w:rtl/>
        </w:rPr>
        <w:t>מהי?</w:t>
      </w:r>
      <w:r>
        <w:rPr>
          <w:rFonts w:cstheme="minorHAnsi" w:hint="cs"/>
          <w:rtl/>
        </w:rPr>
        <w:t xml:space="preserve"> אם מדינה שולחת יחידה צבאית שמבצעת פעולה צבאית במדינה אחרת. לעומת זאת, אם אדם פרטי מחליט לירות טיל על מדינה אחרת</w:t>
      </w:r>
      <w:r w:rsidR="0029426B">
        <w:rPr>
          <w:rFonts w:cstheme="minorHAnsi" w:hint="cs"/>
          <w:rtl/>
        </w:rPr>
        <w:t>, לא מדובר בפעולה שעולה בגדר סעיף זה.</w:t>
      </w:r>
      <w:r>
        <w:rPr>
          <w:rFonts w:cstheme="minorHAnsi" w:hint="cs"/>
          <w:rtl/>
        </w:rPr>
        <w:t xml:space="preserve"> </w:t>
      </w:r>
      <w:r w:rsidR="0029426B" w:rsidRPr="006F26B5">
        <w:rPr>
          <w:rFonts w:cstheme="minorHAnsi" w:hint="cs"/>
          <w:u w:val="single"/>
          <w:rtl/>
        </w:rPr>
        <w:t>הדרישה מורכבת משלושה רכיבים הכרחיים</w:t>
      </w:r>
      <w:r w:rsidR="0029426B">
        <w:rPr>
          <w:rFonts w:cstheme="minorHAnsi" w:hint="cs"/>
          <w:rtl/>
        </w:rPr>
        <w:t>-</w:t>
      </w:r>
      <w:r>
        <w:rPr>
          <w:rFonts w:cstheme="minorHAnsi" w:hint="cs"/>
          <w:rtl/>
        </w:rPr>
        <w:t xml:space="preserve"> פעולה צבאית, כוונה ונזק בפועל.</w:t>
      </w:r>
      <w:r w:rsidR="0029426B">
        <w:rPr>
          <w:rFonts w:cstheme="minorHAnsi" w:hint="cs"/>
          <w:rtl/>
        </w:rPr>
        <w:t xml:space="preserve"> האם כוח צבאי וכוח כלכלי הם זהים במובן זה? מדינה יכולה</w:t>
      </w:r>
      <w:r w:rsidR="006F26B5">
        <w:rPr>
          <w:rFonts w:cstheme="minorHAnsi" w:hint="cs"/>
          <w:rtl/>
        </w:rPr>
        <w:t xml:space="preserve"> לעיתים</w:t>
      </w:r>
      <w:r w:rsidR="0029426B">
        <w:rPr>
          <w:rFonts w:cstheme="minorHAnsi" w:hint="cs"/>
          <w:rtl/>
        </w:rPr>
        <w:t xml:space="preserve"> באמצעות כוח כלכלי </w:t>
      </w:r>
      <w:r w:rsidR="006F26B5">
        <w:rPr>
          <w:rFonts w:cstheme="minorHAnsi" w:hint="cs"/>
          <w:rtl/>
        </w:rPr>
        <w:t xml:space="preserve">להשפיע על מדינה אחרת </w:t>
      </w:r>
      <w:r w:rsidR="0029426B">
        <w:rPr>
          <w:rFonts w:cstheme="minorHAnsi" w:hint="cs"/>
          <w:rtl/>
        </w:rPr>
        <w:t>יותר מאשר שהייתה יכולה להשפיע באמצעות כוח צבאי.</w:t>
      </w:r>
      <w:r w:rsidR="00711C75">
        <w:rPr>
          <w:rFonts w:cstheme="minorHAnsi" w:hint="cs"/>
          <w:rtl/>
        </w:rPr>
        <w:t xml:space="preserve"> ניתן לקחת לדוגמה את רוסיה, שמפעילה לחץ </w:t>
      </w:r>
      <w:r w:rsidR="006F26B5">
        <w:rPr>
          <w:rFonts w:cstheme="minorHAnsi" w:hint="cs"/>
          <w:rtl/>
        </w:rPr>
        <w:t xml:space="preserve">כלכלי </w:t>
      </w:r>
      <w:r w:rsidR="00711C75">
        <w:rPr>
          <w:rFonts w:cstheme="minorHAnsi" w:hint="cs"/>
          <w:rtl/>
        </w:rPr>
        <w:t>על אירופה באמצעות שינוי של העברת/מכירת נפט וגז טבעי; היא אחת מהיצואניות הגדולות בעולם בתחום, ואירופה היא צרכנית ראשית שלה.</w:t>
      </w:r>
      <w:r w:rsidR="00CC19CB">
        <w:rPr>
          <w:rFonts w:cstheme="minorHAnsi" w:hint="cs"/>
          <w:rtl/>
        </w:rPr>
        <w:t xml:space="preserve"> מדינות מתפתחות לעיתים קרובות היו רוצות שהפעלת כוח כלכלי יהיה שקול להפעלת כוח צבאי, אך האינטרסים של המדינות המערביות והחזקות בעולם מכתיבות את הלך הרוח, ולכן נמנע מהכוח הכלכלי להיות שקול לכוח צבאי.</w:t>
      </w:r>
    </w:p>
    <w:p w14:paraId="0C73F703" w14:textId="57D7D6A0" w:rsidR="00CC19CB" w:rsidRDefault="00CC19CB" w:rsidP="00CC19CB">
      <w:pPr>
        <w:pStyle w:val="a7"/>
        <w:jc w:val="both"/>
        <w:rPr>
          <w:rFonts w:cstheme="minorHAnsi"/>
          <w:rtl/>
        </w:rPr>
      </w:pPr>
    </w:p>
    <w:p w14:paraId="4F7D5193" w14:textId="77777777" w:rsidR="00350463" w:rsidRDefault="00350463" w:rsidP="00CC19CB">
      <w:pPr>
        <w:pStyle w:val="a7"/>
        <w:jc w:val="both"/>
        <w:rPr>
          <w:rFonts w:cstheme="minorHAnsi"/>
          <w:rtl/>
        </w:rPr>
      </w:pPr>
      <w:r>
        <w:rPr>
          <w:rFonts w:cstheme="minorHAnsi" w:hint="cs"/>
          <w:rtl/>
        </w:rPr>
        <w:t xml:space="preserve">שאלה נוספת, היא מה לגבי איום על שימוש בכוח? </w:t>
      </w:r>
      <w:r w:rsidRPr="00350463">
        <w:rPr>
          <w:rFonts w:cstheme="minorHAnsi" w:hint="cs"/>
          <w:b/>
          <w:bCs/>
          <w:rtl/>
        </w:rPr>
        <w:t>מתי איום בשימוש בכוח הוא לא חוקי?</w:t>
      </w:r>
    </w:p>
    <w:p w14:paraId="1138A930" w14:textId="585232DB" w:rsidR="00350463" w:rsidRDefault="00350463" w:rsidP="00FF1E75">
      <w:pPr>
        <w:pStyle w:val="a7"/>
        <w:numPr>
          <w:ilvl w:val="0"/>
          <w:numId w:val="20"/>
        </w:numPr>
        <w:ind w:left="424"/>
        <w:jc w:val="both"/>
        <w:rPr>
          <w:rFonts w:cstheme="minorHAnsi"/>
        </w:rPr>
      </w:pPr>
      <w:r>
        <w:rPr>
          <w:rFonts w:cstheme="minorHAnsi" w:hint="cs"/>
          <w:rtl/>
        </w:rPr>
        <w:t>האיום צריך להיות מופנה ממדינה/גורם רשמי בה;</w:t>
      </w:r>
    </w:p>
    <w:p w14:paraId="5B7CB3CD" w14:textId="77777777" w:rsidR="00350463" w:rsidRDefault="00350463" w:rsidP="00FF1E75">
      <w:pPr>
        <w:pStyle w:val="a7"/>
        <w:numPr>
          <w:ilvl w:val="0"/>
          <w:numId w:val="20"/>
        </w:numPr>
        <w:ind w:left="424"/>
        <w:jc w:val="both"/>
        <w:rPr>
          <w:rFonts w:cstheme="minorHAnsi"/>
        </w:rPr>
      </w:pPr>
      <w:r w:rsidRPr="00350463">
        <w:rPr>
          <w:rFonts w:cstheme="minorHAnsi" w:hint="cs"/>
          <w:rtl/>
        </w:rPr>
        <w:t>מדינה אינה יכולה לאיים ביכולות שאין לה (מלווה ביכולות פיזיות);</w:t>
      </w:r>
    </w:p>
    <w:p w14:paraId="2A7882A2" w14:textId="4597F107" w:rsidR="00350463" w:rsidRDefault="00350463" w:rsidP="00FF1E75">
      <w:pPr>
        <w:pStyle w:val="a7"/>
        <w:numPr>
          <w:ilvl w:val="0"/>
          <w:numId w:val="20"/>
        </w:numPr>
        <w:ind w:left="424"/>
        <w:jc w:val="both"/>
        <w:rPr>
          <w:rFonts w:cstheme="minorHAnsi"/>
        </w:rPr>
      </w:pPr>
      <w:r w:rsidRPr="00350463">
        <w:rPr>
          <w:rFonts w:cstheme="minorHAnsi" w:hint="cs"/>
          <w:rtl/>
        </w:rPr>
        <w:t>מלווה ביכולות קונקרטיות; מדינה צריכה להפעיל סוג של אולטימטום (רף גבוה יחסית)</w:t>
      </w:r>
      <w:r>
        <w:rPr>
          <w:rFonts w:cstheme="minorHAnsi" w:hint="cs"/>
          <w:rtl/>
        </w:rPr>
        <w:t>;</w:t>
      </w:r>
    </w:p>
    <w:p w14:paraId="6A1E3C20" w14:textId="48D8ECFA" w:rsidR="00350463" w:rsidRDefault="00350463" w:rsidP="00FF1E75">
      <w:pPr>
        <w:pStyle w:val="a7"/>
        <w:numPr>
          <w:ilvl w:val="0"/>
          <w:numId w:val="20"/>
        </w:numPr>
        <w:ind w:left="424"/>
        <w:jc w:val="both"/>
        <w:rPr>
          <w:rFonts w:cstheme="minorHAnsi"/>
        </w:rPr>
      </w:pPr>
      <w:r w:rsidRPr="00350463">
        <w:rPr>
          <w:rFonts w:cstheme="minorHAnsi" w:hint="cs"/>
          <w:rtl/>
        </w:rPr>
        <w:t>צריך שהפעולה המדוברת תפר את איסור השימוש בכוח.</w:t>
      </w:r>
    </w:p>
    <w:p w14:paraId="6E64BCC3" w14:textId="53032481" w:rsidR="009032DC" w:rsidRDefault="00350463" w:rsidP="009032DC">
      <w:pPr>
        <w:pStyle w:val="a7"/>
        <w:jc w:val="both"/>
        <w:rPr>
          <w:rFonts w:cstheme="minorHAnsi"/>
          <w:rtl/>
        </w:rPr>
      </w:pPr>
      <w:r>
        <w:rPr>
          <w:rFonts w:cstheme="minorHAnsi" w:hint="cs"/>
          <w:rtl/>
        </w:rPr>
        <w:t>מדובר ברף יחסית גבוה, ומדוע הוא מתיישב עם האינטרסים של מדינות חזקות? מדינות חזקות רוצות לאיים במשתמע מבלי שזה יהווה בפועל כלא-חוקי. סיבה נוספת ה</w:t>
      </w:r>
      <w:r w:rsidR="00BE2BCB">
        <w:rPr>
          <w:rFonts w:cstheme="minorHAnsi" w:hint="cs"/>
          <w:rtl/>
        </w:rPr>
        <w:t>י</w:t>
      </w:r>
      <w:r>
        <w:rPr>
          <w:rFonts w:cstheme="minorHAnsi" w:hint="cs"/>
          <w:rtl/>
        </w:rPr>
        <w:t>א נשק גרעיני, הרי אם הרף היה נמוך, אז כל אמירה של מדינה בעלת נשק-גרעיני</w:t>
      </w:r>
      <w:r w:rsidR="009032DC">
        <w:rPr>
          <w:rFonts w:cstheme="minorHAnsi" w:hint="cs"/>
          <w:rtl/>
        </w:rPr>
        <w:t xml:space="preserve"> (שנתפסת ברצינות רבה יותר)</w:t>
      </w:r>
      <w:r w:rsidR="003A3663">
        <w:rPr>
          <w:rFonts w:cstheme="minorHAnsi" w:hint="cs"/>
          <w:rtl/>
        </w:rPr>
        <w:t xml:space="preserve"> היה מייצג עבירה על איסור האיום בשימוש בכוח. </w:t>
      </w:r>
      <w:r w:rsidR="009032DC">
        <w:rPr>
          <w:rFonts w:cstheme="minorHAnsi" w:hint="cs"/>
          <w:rtl/>
        </w:rPr>
        <w:t>לעומת זאת, אם הרף היה נמוך יותר, אז כל דרישה מטעם מדינה מסוימת היה נחשב לאיום בשימוש בכוח.</w:t>
      </w:r>
    </w:p>
    <w:p w14:paraId="485CCE46" w14:textId="2B622D32" w:rsidR="009032DC" w:rsidRDefault="009032DC" w:rsidP="009032DC">
      <w:pPr>
        <w:pStyle w:val="a7"/>
        <w:jc w:val="both"/>
        <w:rPr>
          <w:rFonts w:cstheme="minorHAnsi"/>
          <w:rtl/>
        </w:rPr>
      </w:pPr>
    </w:p>
    <w:p w14:paraId="3CE69B7F" w14:textId="1C3F70CC" w:rsidR="006B113B" w:rsidRDefault="003F3C9B" w:rsidP="006B113B">
      <w:pPr>
        <w:pStyle w:val="a7"/>
        <w:jc w:val="both"/>
        <w:rPr>
          <w:rFonts w:cstheme="minorHAnsi"/>
          <w:rtl/>
        </w:rPr>
      </w:pPr>
      <w:r>
        <w:rPr>
          <w:rFonts w:cstheme="minorHAnsi" w:hint="cs"/>
          <w:rtl/>
        </w:rPr>
        <w:t xml:space="preserve">אותה </w:t>
      </w:r>
      <w:r w:rsidRPr="003F3C9B">
        <w:rPr>
          <w:rFonts w:cstheme="minorHAnsi" w:hint="cs"/>
          <w:b/>
          <w:bCs/>
          <w:rtl/>
        </w:rPr>
        <w:t>הזכות להגנה עצמית מוגבלת</w:t>
      </w:r>
      <w:r w:rsidR="00465447">
        <w:rPr>
          <w:rFonts w:cstheme="minorHAnsi" w:hint="cs"/>
          <w:rtl/>
        </w:rPr>
        <w:t>.</w:t>
      </w:r>
      <w:r>
        <w:rPr>
          <w:rFonts w:cstheme="minorHAnsi" w:hint="cs"/>
          <w:rtl/>
        </w:rPr>
        <w:t xml:space="preserve"> במלחמת לבנון השנייה נחטפו 2 חיילים ישראלים ו</w:t>
      </w:r>
      <w:r w:rsidR="00465447">
        <w:rPr>
          <w:rFonts w:cstheme="minorHAnsi" w:hint="cs"/>
          <w:rtl/>
        </w:rPr>
        <w:t xml:space="preserve">ללא ספק </w:t>
      </w:r>
      <w:r>
        <w:rPr>
          <w:rFonts w:cstheme="minorHAnsi" w:hint="cs"/>
          <w:rtl/>
        </w:rPr>
        <w:t>לישראל הייתה הזכות לצאת למלחמה, אך הזכות/הסמכות של ישראל לא הייתה בלתי-מוגבלת ו</w:t>
      </w:r>
      <w:r w:rsidRPr="003F3C9B">
        <w:rPr>
          <w:rFonts w:cstheme="minorHAnsi" w:hint="cs"/>
          <w:u w:val="single"/>
          <w:rtl/>
        </w:rPr>
        <w:t>היא הוגבלה על ידי שתי דרישות מנהגיות</w:t>
      </w:r>
      <w:r>
        <w:rPr>
          <w:rFonts w:cstheme="minorHAnsi" w:hint="cs"/>
          <w:rtl/>
        </w:rPr>
        <w:t xml:space="preserve">- </w:t>
      </w:r>
      <w:r w:rsidRPr="003F3C9B">
        <w:rPr>
          <w:rFonts w:cstheme="minorHAnsi" w:hint="cs"/>
          <w:u w:val="single"/>
          <w:rtl/>
        </w:rPr>
        <w:t>נחיצות;</w:t>
      </w:r>
      <w:r>
        <w:rPr>
          <w:rFonts w:cstheme="minorHAnsi" w:hint="cs"/>
          <w:rtl/>
        </w:rPr>
        <w:t xml:space="preserve">  שבאמת יהיה צורך בשימוש בכוח צבאי ואי-יכולת בשימוש בכלים</w:t>
      </w:r>
      <w:r w:rsidR="00447C5D">
        <w:rPr>
          <w:rFonts w:cstheme="minorHAnsi" w:hint="cs"/>
          <w:rtl/>
        </w:rPr>
        <w:t>/נתיבים</w:t>
      </w:r>
      <w:r>
        <w:rPr>
          <w:rFonts w:cstheme="minorHAnsi" w:hint="cs"/>
          <w:rtl/>
        </w:rPr>
        <w:t xml:space="preserve"> אחרים </w:t>
      </w:r>
      <w:r w:rsidR="00447C5D">
        <w:rPr>
          <w:rFonts w:cstheme="minorHAnsi" w:hint="cs"/>
          <w:rtl/>
        </w:rPr>
        <w:t xml:space="preserve">שיובילו לאותה התוצאה. הדרישה השנייה היא </w:t>
      </w:r>
      <w:r w:rsidRPr="003F3C9B">
        <w:rPr>
          <w:rFonts w:cstheme="minorHAnsi" w:hint="cs"/>
          <w:u w:val="single"/>
          <w:rtl/>
        </w:rPr>
        <w:t>מידתיות</w:t>
      </w:r>
      <w:r>
        <w:rPr>
          <w:rFonts w:cstheme="minorHAnsi" w:hint="cs"/>
          <w:rtl/>
        </w:rPr>
        <w:t>; בוחנים את עוצמת המתקפה החמושה</w:t>
      </w:r>
      <w:r w:rsidR="00447C5D">
        <w:rPr>
          <w:rFonts w:cstheme="minorHAnsi" w:hint="cs"/>
          <w:rtl/>
        </w:rPr>
        <w:t xml:space="preserve"> מול המדינה</w:t>
      </w:r>
      <w:r>
        <w:rPr>
          <w:rFonts w:cstheme="minorHAnsi" w:hint="cs"/>
          <w:rtl/>
        </w:rPr>
        <w:t xml:space="preserve"> שהקימה את הזכות להגנה עצמית לעומת </w:t>
      </w:r>
      <w:r w:rsidR="00447C5D">
        <w:rPr>
          <w:rFonts w:cstheme="minorHAnsi" w:hint="cs"/>
          <w:rtl/>
        </w:rPr>
        <w:t>תגובת ה</w:t>
      </w:r>
      <w:r>
        <w:rPr>
          <w:rFonts w:cstheme="minorHAnsi" w:hint="cs"/>
          <w:rtl/>
        </w:rPr>
        <w:t>הגנה העצמית הראשונית.</w:t>
      </w:r>
    </w:p>
    <w:p w14:paraId="3CB92994" w14:textId="0325055F" w:rsidR="006B113B" w:rsidRDefault="006B113B" w:rsidP="006B113B">
      <w:pPr>
        <w:pStyle w:val="a7"/>
        <w:jc w:val="both"/>
        <w:rPr>
          <w:rFonts w:cstheme="minorHAnsi"/>
          <w:rtl/>
        </w:rPr>
      </w:pPr>
      <w:r>
        <w:rPr>
          <w:rFonts w:cstheme="minorHAnsi" w:hint="cs"/>
          <w:rtl/>
        </w:rPr>
        <w:t>דוגמה- בתוך קונגו פעל ארגון שמרד נגד אוגנדה (</w:t>
      </w:r>
      <w:r w:rsidR="002169DD">
        <w:rPr>
          <w:rFonts w:cstheme="minorHAnsi" w:hint="cs"/>
        </w:rPr>
        <w:t>RU</w:t>
      </w:r>
      <w:r>
        <w:rPr>
          <w:rFonts w:cstheme="minorHAnsi" w:hint="cs"/>
        </w:rPr>
        <w:t>F</w:t>
      </w:r>
      <w:r>
        <w:rPr>
          <w:rFonts w:cstheme="minorHAnsi" w:hint="cs"/>
          <w:rtl/>
        </w:rPr>
        <w:t>)</w:t>
      </w:r>
      <w:r w:rsidR="002169DD">
        <w:rPr>
          <w:rFonts w:cstheme="minorHAnsi" w:hint="cs"/>
          <w:rtl/>
        </w:rPr>
        <w:t>, אוגנדים שפעלו מתוך קונגו,</w:t>
      </w:r>
      <w:r>
        <w:rPr>
          <w:rFonts w:cstheme="minorHAnsi" w:hint="cs"/>
          <w:rtl/>
        </w:rPr>
        <w:t xml:space="preserve"> ועקב מתקפותיו לאוגדנה קמה הזכות להגנה עצמית</w:t>
      </w:r>
      <w:r w:rsidR="000335BC">
        <w:rPr>
          <w:rFonts w:cstheme="minorHAnsi" w:hint="cs"/>
          <w:rtl/>
        </w:rPr>
        <w:t>.</w:t>
      </w:r>
      <w:r>
        <w:rPr>
          <w:rFonts w:cstheme="minorHAnsi" w:hint="cs"/>
          <w:rtl/>
        </w:rPr>
        <w:t xml:space="preserve"> עקב העובדה שלקונגו לא היה כוח לעצור</w:t>
      </w:r>
      <w:r w:rsidR="000335BC">
        <w:rPr>
          <w:rFonts w:cstheme="minorHAnsi" w:hint="cs"/>
          <w:rtl/>
        </w:rPr>
        <w:t xml:space="preserve"> את הארגון</w:t>
      </w:r>
      <w:r>
        <w:rPr>
          <w:rFonts w:cstheme="minorHAnsi" w:hint="cs"/>
          <w:rtl/>
        </w:rPr>
        <w:t xml:space="preserve"> ולהשת</w:t>
      </w:r>
      <w:r w:rsidR="000335BC">
        <w:rPr>
          <w:rFonts w:cstheme="minorHAnsi" w:hint="cs"/>
          <w:rtl/>
        </w:rPr>
        <w:t>לט</w:t>
      </w:r>
      <w:r>
        <w:rPr>
          <w:rFonts w:cstheme="minorHAnsi" w:hint="cs"/>
          <w:rtl/>
        </w:rPr>
        <w:t xml:space="preserve"> על שטחה</w:t>
      </w:r>
      <w:r w:rsidR="000335BC">
        <w:rPr>
          <w:rFonts w:cstheme="minorHAnsi" w:hint="cs"/>
          <w:rtl/>
        </w:rPr>
        <w:t>,</w:t>
      </w:r>
      <w:r>
        <w:rPr>
          <w:rFonts w:cstheme="minorHAnsi" w:hint="cs"/>
          <w:rtl/>
        </w:rPr>
        <w:t xml:space="preserve"> אוגנדה נכנסה לקונגו,</w:t>
      </w:r>
      <w:r w:rsidR="000335BC">
        <w:rPr>
          <w:rFonts w:cstheme="minorHAnsi" w:hint="cs"/>
          <w:rtl/>
        </w:rPr>
        <w:t xml:space="preserve"> ובנוסף לתקיפת תשתיות הארגון</w:t>
      </w:r>
      <w:r>
        <w:rPr>
          <w:rFonts w:cstheme="minorHAnsi" w:hint="cs"/>
          <w:rtl/>
        </w:rPr>
        <w:t xml:space="preserve"> וכבשה שלושה מחוזות (כולל מחוזות עם משאבי טבע רבים), כבשה את שדה התעופה של העיר השנייה בגודלה- וכל זאת עקב פגיעה של ארגון קטן יחסית בתוך כל המדינה.</w:t>
      </w:r>
      <w:r w:rsidR="000335BC">
        <w:rPr>
          <w:rFonts w:cstheme="minorHAnsi" w:hint="cs"/>
          <w:rtl/>
        </w:rPr>
        <w:t xml:space="preserve"> במצב זה, התגובה של אוגנדה לא היוותה תגובה מידתית.</w:t>
      </w:r>
    </w:p>
    <w:p w14:paraId="0AC84536" w14:textId="08FBC50C" w:rsidR="00BC1830" w:rsidRDefault="00BC1830" w:rsidP="006B113B">
      <w:pPr>
        <w:pStyle w:val="a7"/>
        <w:jc w:val="both"/>
        <w:rPr>
          <w:rFonts w:cstheme="minorHAnsi"/>
          <w:rtl/>
        </w:rPr>
      </w:pPr>
      <w:r>
        <w:rPr>
          <w:rFonts w:cstheme="minorHAnsi" w:hint="cs"/>
          <w:rtl/>
        </w:rPr>
        <w:t>בעבר, הדוקטרינה הצבאית של תגובה מוחצת הייתה הפרקטיקה הראויה והמקובלת. לדוגמה, ב-1914 בכפר באפריקה,</w:t>
      </w:r>
      <w:r w:rsidR="00EB2413">
        <w:rPr>
          <w:rFonts w:cstheme="minorHAnsi" w:hint="cs"/>
          <w:rtl/>
        </w:rPr>
        <w:t xml:space="preserve"> שנחצה בין שליטה גרמנית לשליטה פורטוגזית,</w:t>
      </w:r>
      <w:r>
        <w:rPr>
          <w:rFonts w:cstheme="minorHAnsi" w:hint="cs"/>
          <w:rtl/>
        </w:rPr>
        <w:t xml:space="preserve"> שני פקידי דואר גרמנים הלכו לעבוד בקולוניות</w:t>
      </w:r>
      <w:r w:rsidR="00EB2413">
        <w:rPr>
          <w:rFonts w:cstheme="minorHAnsi" w:hint="cs"/>
          <w:rtl/>
        </w:rPr>
        <w:t xml:space="preserve"> (בגבול)</w:t>
      </w:r>
      <w:r>
        <w:rPr>
          <w:rFonts w:cstheme="minorHAnsi" w:hint="cs"/>
          <w:rtl/>
        </w:rPr>
        <w:t xml:space="preserve"> והחיילים הפורטוגזים הרג</w:t>
      </w:r>
      <w:r w:rsidR="00EB2413">
        <w:rPr>
          <w:rFonts w:cstheme="minorHAnsi" w:hint="cs"/>
          <w:rtl/>
        </w:rPr>
        <w:t>ו</w:t>
      </w:r>
      <w:r>
        <w:rPr>
          <w:rFonts w:cstheme="minorHAnsi" w:hint="cs"/>
          <w:rtl/>
        </w:rPr>
        <w:t xml:space="preserve"> את </w:t>
      </w:r>
      <w:r w:rsidR="004D4C39">
        <w:rPr>
          <w:rFonts w:cstheme="minorHAnsi" w:hint="cs"/>
          <w:rtl/>
        </w:rPr>
        <w:t>הפקידים</w:t>
      </w:r>
      <w:r>
        <w:rPr>
          <w:rFonts w:cstheme="minorHAnsi" w:hint="cs"/>
          <w:rtl/>
        </w:rPr>
        <w:t xml:space="preserve"> הגרמנים. בתגובה, גרמניה השטיחה עשרה כפרים- זה היה נחשב בעבר כפעולת תגמול לגיטימית ומוצדקת, א</w:t>
      </w:r>
      <w:r w:rsidR="00BD7220">
        <w:rPr>
          <w:rFonts w:cstheme="minorHAnsi" w:hint="cs"/>
          <w:rtl/>
        </w:rPr>
        <w:t>בל</w:t>
      </w:r>
      <w:r>
        <w:rPr>
          <w:rFonts w:cstheme="minorHAnsi" w:hint="cs"/>
          <w:rtl/>
        </w:rPr>
        <w:t xml:space="preserve"> ברגע שנכנסו לעולם שבו יש איסור על שימוש בכוח והשימוש בכוח מוגבל על ידי מידתיות ונחיצות</w:t>
      </w:r>
      <w:r w:rsidR="00BD7220">
        <w:rPr>
          <w:rFonts w:cstheme="minorHAnsi" w:hint="cs"/>
          <w:rtl/>
        </w:rPr>
        <w:t xml:space="preserve"> וסייגים מאוד צרים</w:t>
      </w:r>
      <w:r>
        <w:rPr>
          <w:rFonts w:cstheme="minorHAnsi" w:hint="cs"/>
          <w:rtl/>
        </w:rPr>
        <w:t>, אז מובן שפעולות תגמול</w:t>
      </w:r>
      <w:r w:rsidR="0052293D">
        <w:rPr>
          <w:rFonts w:cstheme="minorHAnsi" w:hint="cs"/>
          <w:rtl/>
        </w:rPr>
        <w:t>, שמתאפיינות בחוסר פרופורציונליות,</w:t>
      </w:r>
      <w:r>
        <w:rPr>
          <w:rFonts w:cstheme="minorHAnsi" w:hint="cs"/>
          <w:rtl/>
        </w:rPr>
        <w:t xml:space="preserve"> כבר אינן חוקיות.</w:t>
      </w:r>
      <w:r w:rsidR="0044131C">
        <w:rPr>
          <w:rFonts w:cstheme="minorHAnsi" w:hint="cs"/>
          <w:rtl/>
        </w:rPr>
        <w:t xml:space="preserve"> פעולות תגמול דיפלומטיות לעומת זאת עדיין מהוות פעולות תגמול לגיטימיות (ביטול הסכמים, גירוש סגלים דיפלומטיים וכד').</w:t>
      </w:r>
    </w:p>
    <w:p w14:paraId="195EDB73" w14:textId="67158F8F" w:rsidR="00B52BBC" w:rsidRDefault="00B52BBC" w:rsidP="006B113B">
      <w:pPr>
        <w:pStyle w:val="a7"/>
        <w:jc w:val="both"/>
        <w:rPr>
          <w:rFonts w:cstheme="minorHAnsi"/>
          <w:rtl/>
        </w:rPr>
      </w:pPr>
    </w:p>
    <w:p w14:paraId="05EA769A" w14:textId="7837F33F" w:rsidR="00B52D17" w:rsidRDefault="00B52D17" w:rsidP="002B219C">
      <w:pPr>
        <w:pStyle w:val="a7"/>
        <w:jc w:val="both"/>
        <w:rPr>
          <w:rFonts w:cstheme="minorHAnsi"/>
          <w:rtl/>
        </w:rPr>
      </w:pPr>
      <w:r>
        <w:rPr>
          <w:rFonts w:cstheme="minorHAnsi" w:hint="cs"/>
          <w:b/>
          <w:bCs/>
          <w:rtl/>
        </w:rPr>
        <w:t>מתי עומדת הזכות לטובת המדינה?</w:t>
      </w:r>
      <w:r w:rsidR="002B219C">
        <w:rPr>
          <w:rFonts w:cstheme="minorHAnsi" w:hint="cs"/>
          <w:b/>
          <w:bCs/>
          <w:rtl/>
        </w:rPr>
        <w:t xml:space="preserve"> </w:t>
      </w:r>
      <w:r w:rsidRPr="002B219C">
        <w:rPr>
          <w:rFonts w:cstheme="minorHAnsi" w:hint="cs"/>
          <w:b/>
          <w:bCs/>
          <w:rtl/>
        </w:rPr>
        <w:t>מה קורה לגבי ארגונים שהם לא מדינות?</w:t>
      </w:r>
      <w:r>
        <w:rPr>
          <w:rFonts w:cstheme="minorHAnsi" w:hint="cs"/>
          <w:rtl/>
        </w:rPr>
        <w:t xml:space="preserve"> התפיסה הקלאסית (עד לפיגועי התאומים) </w:t>
      </w:r>
      <w:r w:rsidR="00C0185C">
        <w:rPr>
          <w:rFonts w:cstheme="minorHAnsi" w:hint="cs"/>
          <w:rtl/>
        </w:rPr>
        <w:t xml:space="preserve">הייתה </w:t>
      </w:r>
      <w:r>
        <w:rPr>
          <w:rFonts w:cstheme="minorHAnsi" w:hint="cs"/>
          <w:rtl/>
        </w:rPr>
        <w:t xml:space="preserve">שאם ארגון טרור </w:t>
      </w:r>
      <w:r w:rsidR="00C0185C">
        <w:rPr>
          <w:rFonts w:cstheme="minorHAnsi" w:hint="cs"/>
          <w:rtl/>
        </w:rPr>
        <w:t xml:space="preserve">פנימי </w:t>
      </w:r>
      <w:r>
        <w:rPr>
          <w:rFonts w:cstheme="minorHAnsi" w:hint="cs"/>
          <w:rtl/>
        </w:rPr>
        <w:t>היה תוקף מדינה אז יש למדינה זכות לפעול נגד</w:t>
      </w:r>
      <w:r w:rsidR="00486871">
        <w:rPr>
          <w:rFonts w:cstheme="minorHAnsi" w:hint="cs"/>
          <w:rtl/>
        </w:rPr>
        <w:t xml:space="preserve"> אותו ארגון</w:t>
      </w:r>
      <w:r>
        <w:rPr>
          <w:rFonts w:cstheme="minorHAnsi" w:hint="cs"/>
          <w:rtl/>
        </w:rPr>
        <w:t xml:space="preserve">, אך </w:t>
      </w:r>
      <w:r w:rsidR="00486871">
        <w:rPr>
          <w:rFonts w:cstheme="minorHAnsi" w:hint="cs"/>
          <w:rtl/>
        </w:rPr>
        <w:t xml:space="preserve">כשהיה </w:t>
      </w:r>
      <w:r>
        <w:rPr>
          <w:rFonts w:cstheme="minorHAnsi" w:hint="cs"/>
          <w:rtl/>
        </w:rPr>
        <w:t xml:space="preserve">מדובר במתקפה </w:t>
      </w:r>
      <w:r w:rsidR="00486871">
        <w:rPr>
          <w:rFonts w:cstheme="minorHAnsi" w:hint="cs"/>
          <w:rtl/>
        </w:rPr>
        <w:t xml:space="preserve">של ארגון </w:t>
      </w:r>
      <w:r>
        <w:rPr>
          <w:rFonts w:cstheme="minorHAnsi" w:hint="cs"/>
          <w:rtl/>
        </w:rPr>
        <w:t>כנגד מדינה אחרת, תחילה פונים למדינה "המארחת" בדרישה לפעולה כנגד הארגון, ובמידה והיא לא הייתה פועלת בהתאם</w:t>
      </w:r>
      <w:r w:rsidR="00486871">
        <w:rPr>
          <w:rFonts w:cstheme="minorHAnsi" w:hint="cs"/>
          <w:rtl/>
        </w:rPr>
        <w:t>- "חריצות נאותה" (עקב תמיכה אקטיבית בארגון וכד')</w:t>
      </w:r>
      <w:r>
        <w:rPr>
          <w:rFonts w:cstheme="minorHAnsi" w:hint="cs"/>
          <w:rtl/>
        </w:rPr>
        <w:t>, אז למדינה המותקפת קמה הזכות להגנה עצמית והפעלת כוח צבאי כנגד ארגון הטרור.</w:t>
      </w:r>
      <w:r w:rsidR="0000645A">
        <w:rPr>
          <w:rFonts w:cstheme="minorHAnsi" w:hint="cs"/>
          <w:rtl/>
        </w:rPr>
        <w:t xml:space="preserve"> ניתן לייחס אחריות למדינה "המארחת" על בסיס </w:t>
      </w:r>
      <w:r w:rsidR="0000645A" w:rsidRPr="0000645A">
        <w:rPr>
          <w:rFonts w:cstheme="minorHAnsi" w:hint="cs"/>
          <w:u w:val="single"/>
          <w:rtl/>
        </w:rPr>
        <w:t>רשלנות</w:t>
      </w:r>
      <w:r w:rsidR="00486871">
        <w:rPr>
          <w:rFonts w:cstheme="minorHAnsi" w:hint="cs"/>
          <w:rtl/>
        </w:rPr>
        <w:t>.</w:t>
      </w:r>
    </w:p>
    <w:p w14:paraId="68CE62DE" w14:textId="50B3D556" w:rsidR="0000645A" w:rsidRDefault="0000645A" w:rsidP="002B219C">
      <w:pPr>
        <w:pStyle w:val="a7"/>
        <w:jc w:val="both"/>
        <w:rPr>
          <w:rFonts w:cstheme="minorHAnsi"/>
          <w:rtl/>
        </w:rPr>
      </w:pPr>
    </w:p>
    <w:p w14:paraId="63D2129C" w14:textId="6F0E8DBD" w:rsidR="00BB049F" w:rsidRDefault="00B51C77" w:rsidP="002E6E9F">
      <w:pPr>
        <w:pStyle w:val="a7"/>
        <w:jc w:val="both"/>
        <w:rPr>
          <w:rFonts w:cstheme="minorHAnsi"/>
          <w:rtl/>
        </w:rPr>
      </w:pPr>
      <w:r>
        <w:rPr>
          <w:rFonts w:cstheme="minorHAnsi" w:hint="cs"/>
          <w:rtl/>
        </w:rPr>
        <w:t>החל מפיגועי התאומים, השתנו הכללים</w:t>
      </w:r>
      <w:r w:rsidR="00152438">
        <w:rPr>
          <w:rFonts w:cstheme="minorHAnsi" w:hint="cs"/>
          <w:rtl/>
        </w:rPr>
        <w:t>;</w:t>
      </w:r>
      <w:r>
        <w:rPr>
          <w:rFonts w:cstheme="minorHAnsi" w:hint="cs"/>
          <w:rtl/>
        </w:rPr>
        <w:t xml:space="preserve"> יום לאחר מכן התקבלו שתי החלטות במועצת הביטחון של האו"ם</w:t>
      </w:r>
      <w:r w:rsidR="00C31D73">
        <w:rPr>
          <w:rFonts w:cstheme="minorHAnsi" w:hint="cs"/>
          <w:rtl/>
        </w:rPr>
        <w:t>- 1368 ו-1373,</w:t>
      </w:r>
      <w:r>
        <w:rPr>
          <w:rFonts w:cstheme="minorHAnsi" w:hint="cs"/>
          <w:rtl/>
        </w:rPr>
        <w:t xml:space="preserve"> ולשתיהן נקבע באופן מפורש שהטרור הוא איום על השלום העולמי ושמדינות שנפגעות כתוצאה ממתקפה חמושה של ארגוני טרור, ובפרט אל-ק</w:t>
      </w:r>
      <w:r w:rsidR="00152438">
        <w:rPr>
          <w:rFonts w:cstheme="minorHAnsi" w:hint="cs"/>
          <w:rtl/>
        </w:rPr>
        <w:t>א</w:t>
      </w:r>
      <w:r>
        <w:rPr>
          <w:rFonts w:cstheme="minorHAnsi" w:hint="cs"/>
          <w:rtl/>
        </w:rPr>
        <w:t xml:space="preserve">עידה וטליבן, </w:t>
      </w:r>
      <w:r w:rsidR="00152438">
        <w:rPr>
          <w:rFonts w:cstheme="minorHAnsi" w:hint="cs"/>
          <w:rtl/>
        </w:rPr>
        <w:t>זכאיות להגנה עצמית. הגורם היחיד שעוד מחזיק "בערך" בגישה הקלאסית, הוא ה-</w:t>
      </w:r>
      <w:r w:rsidR="00152438">
        <w:rPr>
          <w:rFonts w:cstheme="minorHAnsi" w:hint="cs"/>
        </w:rPr>
        <w:t>IC</w:t>
      </w:r>
      <w:r w:rsidR="00152438">
        <w:rPr>
          <w:rFonts w:cstheme="minorHAnsi"/>
        </w:rPr>
        <w:t>J</w:t>
      </w:r>
      <w:r w:rsidR="002E6E9F">
        <w:rPr>
          <w:rFonts w:cstheme="minorHAnsi" w:hint="cs"/>
          <w:rtl/>
        </w:rPr>
        <w:t>,</w:t>
      </w:r>
      <w:r w:rsidR="00152438">
        <w:rPr>
          <w:rFonts w:cstheme="minorHAnsi" w:hint="cs"/>
          <w:rtl/>
        </w:rPr>
        <w:t xml:space="preserve"> הדורש </w:t>
      </w:r>
      <w:r w:rsidR="00BB049F">
        <w:rPr>
          <w:rFonts w:cstheme="minorHAnsi" w:hint="cs"/>
          <w:rtl/>
        </w:rPr>
        <w:t>כי פעולה המקימה זכות הגנה עצמית למדינה מותקפת צריך להיות ממדינה אחרת, כלומר- ייחוס אחריות למדינה.</w:t>
      </w:r>
      <w:r w:rsidR="002E6E9F">
        <w:rPr>
          <w:rFonts w:cstheme="minorHAnsi" w:hint="cs"/>
          <w:rtl/>
        </w:rPr>
        <w:t xml:space="preserve"> </w:t>
      </w:r>
      <w:r w:rsidR="008E5F79" w:rsidRPr="00DB622D">
        <w:rPr>
          <w:rFonts w:cstheme="minorHAnsi" w:hint="cs"/>
          <w:b/>
          <w:bCs/>
          <w:rtl/>
        </w:rPr>
        <w:t>כיום הפרקטיקה מאשרת כי למדינות יש הזכות לפעול כנגד ארגוני טרור.</w:t>
      </w:r>
    </w:p>
    <w:p w14:paraId="1C608AE4" w14:textId="3EBD10CA" w:rsidR="00D010B0" w:rsidRDefault="00D010B0" w:rsidP="002E6E9F">
      <w:pPr>
        <w:pStyle w:val="a7"/>
        <w:jc w:val="both"/>
        <w:rPr>
          <w:rFonts w:cstheme="minorHAnsi"/>
          <w:rtl/>
        </w:rPr>
      </w:pPr>
    </w:p>
    <w:p w14:paraId="7639E58E" w14:textId="5EA35EA4" w:rsidR="00D010B0" w:rsidRDefault="0089767F" w:rsidP="002E6E9F">
      <w:pPr>
        <w:pStyle w:val="a7"/>
        <w:jc w:val="both"/>
        <w:rPr>
          <w:rFonts w:cstheme="minorHAnsi"/>
          <w:rtl/>
        </w:rPr>
      </w:pPr>
      <w:r>
        <w:rPr>
          <w:rFonts w:cstheme="minorHAnsi" w:hint="cs"/>
          <w:rtl/>
        </w:rPr>
        <w:t xml:space="preserve">לאחר פיגועי התאומים, בהם נהרגו למעלה מ-3,000 אזרחים, ארצות הברית טענה כי לא ניתן להמתין שמדינה אחרת תנסה לטפל או לקחת אחריות ולא ניתן להמתין עד לייחוס אחריות כלפי מדינה אחרת או להמתין להליך שיפוטי ולכן ארצות הברית מגיבה מידית. </w:t>
      </w:r>
      <w:r w:rsidR="008035B0">
        <w:rPr>
          <w:rFonts w:cstheme="minorHAnsi" w:hint="cs"/>
          <w:rtl/>
        </w:rPr>
        <w:t xml:space="preserve">יש לציין כי מהלך זה היה בגיבוי מועצת הביטחון, שכן לאחר פיגועי התאומים הובעה אמפטיה גבוהה כלפי ארצות הברית במישור הבינלאומי, כולל מדינות שבדרך כלל לא עושות כן, כגון רוסיה וסין. </w:t>
      </w:r>
      <w:r w:rsidR="00AF0FBF">
        <w:rPr>
          <w:rFonts w:cstheme="minorHAnsi" w:hint="cs"/>
          <w:rtl/>
        </w:rPr>
        <w:t>בנוסף, דוקטרינה שכזו גם מתאימה עבור מדינות כמו סין ורוסיה ושימשה אותן בהמשך, כמו פלישת רוסיה לגיאורגיה, טענה לכוחות טרוריסטיים באוקראינה וכו'.</w:t>
      </w:r>
    </w:p>
    <w:p w14:paraId="1C911ED7" w14:textId="3B17485F" w:rsidR="008E5F79" w:rsidRDefault="008E5F79" w:rsidP="006B113B">
      <w:pPr>
        <w:pStyle w:val="a7"/>
        <w:jc w:val="both"/>
        <w:rPr>
          <w:rFonts w:cstheme="minorHAnsi"/>
          <w:rtl/>
        </w:rPr>
      </w:pPr>
    </w:p>
    <w:p w14:paraId="074025EE" w14:textId="25E410EE" w:rsidR="00C91A61" w:rsidRDefault="00C91A61" w:rsidP="006B113B">
      <w:pPr>
        <w:pStyle w:val="a7"/>
        <w:jc w:val="both"/>
        <w:rPr>
          <w:rFonts w:cstheme="minorHAnsi"/>
          <w:rtl/>
        </w:rPr>
      </w:pPr>
      <w:r>
        <w:rPr>
          <w:rFonts w:cstheme="minorHAnsi" w:hint="cs"/>
          <w:rtl/>
        </w:rPr>
        <w:t xml:space="preserve">סוג מתקפה חמושה שאינה צבאית בהכרח, אבל כן נחשבת כמתקפה היא </w:t>
      </w:r>
      <w:r w:rsidRPr="005675BE">
        <w:rPr>
          <w:rFonts w:cstheme="minorHAnsi" w:hint="cs"/>
          <w:b/>
          <w:bCs/>
          <w:rtl/>
        </w:rPr>
        <w:t>מתקפת סייבר</w:t>
      </w:r>
      <w:r>
        <w:rPr>
          <w:rFonts w:cstheme="minorHAnsi" w:hint="cs"/>
          <w:rtl/>
        </w:rPr>
        <w:t>, וזאת בעיקר עקב אינטרסים של מדינות מסוימת (לעומת מתקפה כלכלית שלא נתפסה ככזו עקב אותן המדינות). אם וירוס שמוחדר למפעל להעשרת אורנים מרסק את פעילות המפעל למשך שנה, אכן נגרם סוג של נזק פיזי, הצד השני נפגע וזו בוצעה עם כוונה- מקובל היום לראות בכך כמתקפה חמושה.</w:t>
      </w:r>
    </w:p>
    <w:p w14:paraId="4EC91B2E" w14:textId="77777777" w:rsidR="00C91A61" w:rsidRDefault="00C91A61" w:rsidP="006B113B">
      <w:pPr>
        <w:pStyle w:val="a7"/>
        <w:jc w:val="both"/>
        <w:rPr>
          <w:rFonts w:cstheme="minorHAnsi"/>
          <w:rtl/>
        </w:rPr>
      </w:pPr>
    </w:p>
    <w:p w14:paraId="1C94A2F4" w14:textId="4CC5760F" w:rsidR="008E5F79" w:rsidRDefault="00B9303F" w:rsidP="006B113B">
      <w:pPr>
        <w:pStyle w:val="a7"/>
        <w:jc w:val="both"/>
        <w:rPr>
          <w:rFonts w:cstheme="minorHAnsi"/>
          <w:rtl/>
        </w:rPr>
      </w:pPr>
      <w:r>
        <w:rPr>
          <w:rFonts w:cstheme="minorHAnsi" w:hint="cs"/>
          <w:b/>
          <w:bCs/>
          <w:rtl/>
        </w:rPr>
        <w:t>כיצד מדינות לוקחות את הזכות הגנה עצמית שלהן צעד אחד קדימה?</w:t>
      </w:r>
      <w:r>
        <w:rPr>
          <w:rFonts w:cstheme="minorHAnsi" w:hint="cs"/>
          <w:rtl/>
        </w:rPr>
        <w:t xml:space="preserve"> כאשר מדינה יודעת שהיא במסלול למלחמה ושאין לה דרך למנוע זאת, מותר לה להגיב. ניתן לראות דוגמה לכך ב</w:t>
      </w:r>
      <w:r w:rsidRPr="005A2FBC">
        <w:rPr>
          <w:rFonts w:cstheme="minorHAnsi" w:hint="cs"/>
          <w:u w:val="single"/>
          <w:rtl/>
        </w:rPr>
        <w:t>מלחמת ששת הימים</w:t>
      </w:r>
      <w:r>
        <w:rPr>
          <w:rFonts w:cstheme="minorHAnsi" w:hint="cs"/>
          <w:rtl/>
        </w:rPr>
        <w:t>, במהלכה:</w:t>
      </w:r>
    </w:p>
    <w:p w14:paraId="4E4F024D" w14:textId="7D06029C" w:rsidR="00B9303F" w:rsidRDefault="00B9303F" w:rsidP="00FF1E75">
      <w:pPr>
        <w:pStyle w:val="a7"/>
        <w:numPr>
          <w:ilvl w:val="0"/>
          <w:numId w:val="21"/>
        </w:numPr>
        <w:ind w:left="424"/>
        <w:jc w:val="both"/>
        <w:rPr>
          <w:rFonts w:cstheme="minorHAnsi"/>
        </w:rPr>
      </w:pPr>
      <w:r>
        <w:rPr>
          <w:rFonts w:cstheme="minorHAnsi" w:hint="cs"/>
          <w:rtl/>
        </w:rPr>
        <w:t xml:space="preserve">סילוק כוחות שלום שישבו במצרים על ידי </w:t>
      </w:r>
      <w:r w:rsidR="00622B2C">
        <w:rPr>
          <w:rFonts w:cstheme="minorHAnsi" w:hint="cs"/>
          <w:rtl/>
        </w:rPr>
        <w:t>ה</w:t>
      </w:r>
      <w:r>
        <w:rPr>
          <w:rFonts w:cstheme="minorHAnsi" w:hint="cs"/>
          <w:rtl/>
        </w:rPr>
        <w:t>מצרים;</w:t>
      </w:r>
    </w:p>
    <w:p w14:paraId="4DE1328D" w14:textId="53DBB715" w:rsidR="00B9303F" w:rsidRDefault="00B9303F" w:rsidP="00FF1E75">
      <w:pPr>
        <w:pStyle w:val="a7"/>
        <w:numPr>
          <w:ilvl w:val="0"/>
          <w:numId w:val="21"/>
        </w:numPr>
        <w:ind w:left="424"/>
        <w:jc w:val="both"/>
        <w:rPr>
          <w:rFonts w:cstheme="minorHAnsi"/>
        </w:rPr>
      </w:pPr>
      <w:r>
        <w:rPr>
          <w:rFonts w:cstheme="minorHAnsi" w:hint="cs"/>
          <w:rtl/>
        </w:rPr>
        <w:t>הזזת כוחות צבאיים לכיוון הגבול עם ישראל;</w:t>
      </w:r>
    </w:p>
    <w:p w14:paraId="2F0B8EB3" w14:textId="54D35396" w:rsidR="00B9303F" w:rsidRDefault="00B9303F" w:rsidP="00FF1E75">
      <w:pPr>
        <w:pStyle w:val="a7"/>
        <w:numPr>
          <w:ilvl w:val="0"/>
          <w:numId w:val="21"/>
        </w:numPr>
        <w:ind w:left="424"/>
        <w:jc w:val="both"/>
        <w:rPr>
          <w:rFonts w:cstheme="minorHAnsi"/>
        </w:rPr>
      </w:pPr>
      <w:r>
        <w:rPr>
          <w:rFonts w:cstheme="minorHAnsi" w:hint="cs"/>
          <w:rtl/>
        </w:rPr>
        <w:t>חסימת מיצרי טיראן;</w:t>
      </w:r>
    </w:p>
    <w:p w14:paraId="4A3A8E83" w14:textId="02091329" w:rsidR="00B9303F" w:rsidRDefault="00622B2C" w:rsidP="00FF1E75">
      <w:pPr>
        <w:pStyle w:val="a7"/>
        <w:numPr>
          <w:ilvl w:val="0"/>
          <w:numId w:val="21"/>
        </w:numPr>
        <w:ind w:left="424"/>
        <w:jc w:val="both"/>
        <w:rPr>
          <w:rFonts w:cstheme="minorHAnsi"/>
        </w:rPr>
      </w:pPr>
      <w:r>
        <w:rPr>
          <w:rFonts w:cstheme="minorHAnsi" w:hint="cs"/>
          <w:rtl/>
        </w:rPr>
        <w:t xml:space="preserve">מצרים </w:t>
      </w:r>
      <w:r w:rsidR="00B9303F">
        <w:rPr>
          <w:rFonts w:cstheme="minorHAnsi" w:hint="cs"/>
          <w:rtl/>
        </w:rPr>
        <w:t>חתמה על הסכם צבאי עם ירדן.</w:t>
      </w:r>
    </w:p>
    <w:p w14:paraId="197F1EAA" w14:textId="32247AE1" w:rsidR="0023609A" w:rsidRDefault="00B9303F" w:rsidP="00066709">
      <w:pPr>
        <w:pStyle w:val="a7"/>
        <w:jc w:val="both"/>
        <w:rPr>
          <w:rFonts w:cstheme="minorHAnsi"/>
          <w:rtl/>
        </w:rPr>
      </w:pPr>
      <w:r>
        <w:rPr>
          <w:rFonts w:cstheme="minorHAnsi" w:hint="cs"/>
          <w:rtl/>
        </w:rPr>
        <w:t xml:space="preserve">אלו 4 נסיבות שהובילו את ישראל לתקוף ראשונה וכיוון שישראל מדינה קטנה, אם היו פוגעים בה קודם, הפגיעה הייתה יכולה להיות מאוד משמעותית </w:t>
      </w:r>
      <w:r w:rsidR="0060053D">
        <w:rPr>
          <w:rFonts w:cstheme="minorHAnsi" w:hint="cs"/>
          <w:rtl/>
        </w:rPr>
        <w:t xml:space="preserve">ולכן התגובה </w:t>
      </w:r>
      <w:r w:rsidR="00622B2C">
        <w:rPr>
          <w:rFonts w:cstheme="minorHAnsi" w:hint="cs"/>
          <w:rtl/>
        </w:rPr>
        <w:t xml:space="preserve">העצמית המקדימה </w:t>
      </w:r>
      <w:r w:rsidR="0060053D">
        <w:rPr>
          <w:rFonts w:cstheme="minorHAnsi" w:hint="cs"/>
          <w:rtl/>
        </w:rPr>
        <w:t xml:space="preserve">של ישראל לגיטימית. איך אנו יודעים זאת? מלחמת יום כיפור; כיוון שישראל לא תקפה ראשונה, הפגיעה בה הייתה חמורה מאוד. לכן, </w:t>
      </w:r>
      <w:r w:rsidR="0060053D" w:rsidRPr="0060053D">
        <w:rPr>
          <w:rFonts w:cstheme="minorHAnsi" w:hint="cs"/>
          <w:b/>
          <w:bCs/>
          <w:rtl/>
        </w:rPr>
        <w:t xml:space="preserve">הזכות לתקוף ראשונה מתוקף הגנה עצמית </w:t>
      </w:r>
      <w:r w:rsidR="00066709">
        <w:rPr>
          <w:rFonts w:cstheme="minorHAnsi" w:hint="cs"/>
          <w:b/>
          <w:bCs/>
          <w:rtl/>
        </w:rPr>
        <w:t xml:space="preserve">מקדימה </w:t>
      </w:r>
      <w:r w:rsidR="0060053D" w:rsidRPr="0060053D">
        <w:rPr>
          <w:rFonts w:cstheme="minorHAnsi" w:hint="cs"/>
          <w:b/>
          <w:bCs/>
          <w:rtl/>
        </w:rPr>
        <w:t>היא חוקית</w:t>
      </w:r>
      <w:r w:rsidR="0060053D">
        <w:rPr>
          <w:rFonts w:cstheme="minorHAnsi" w:hint="cs"/>
          <w:rtl/>
        </w:rPr>
        <w:t>.</w:t>
      </w:r>
      <w:r w:rsidR="00066709">
        <w:rPr>
          <w:rFonts w:cstheme="minorHAnsi" w:hint="cs"/>
          <w:rtl/>
        </w:rPr>
        <w:t xml:space="preserve"> זאת לעומת, </w:t>
      </w:r>
      <w:r w:rsidR="00066709" w:rsidRPr="00066709">
        <w:rPr>
          <w:rFonts w:cstheme="minorHAnsi" w:hint="cs"/>
          <w:b/>
          <w:bCs/>
          <w:rtl/>
        </w:rPr>
        <w:t>הגנה עצמית מונעת</w:t>
      </w:r>
      <w:r w:rsidR="00AA2C8C">
        <w:rPr>
          <w:rFonts w:cstheme="minorHAnsi" w:hint="cs"/>
          <w:rtl/>
        </w:rPr>
        <w:t xml:space="preserve"> (הימנעות היווצרות הנסיבות)</w:t>
      </w:r>
      <w:r w:rsidR="00066709">
        <w:rPr>
          <w:rFonts w:cstheme="minorHAnsi" w:hint="cs"/>
          <w:rtl/>
        </w:rPr>
        <w:t xml:space="preserve">, שהיא </w:t>
      </w:r>
      <w:r w:rsidR="00066709" w:rsidRPr="00066709">
        <w:rPr>
          <w:rFonts w:cstheme="minorHAnsi" w:hint="cs"/>
          <w:b/>
          <w:bCs/>
          <w:rtl/>
        </w:rPr>
        <w:t>בלתי חוקית</w:t>
      </w:r>
      <w:r w:rsidR="00AA2C8C">
        <w:rPr>
          <w:rFonts w:cstheme="minorHAnsi" w:hint="cs"/>
          <w:rtl/>
        </w:rPr>
        <w:t>- יש לפעול רק במ</w:t>
      </w:r>
      <w:r w:rsidR="0072037B">
        <w:rPr>
          <w:rFonts w:cstheme="minorHAnsi" w:hint="cs"/>
          <w:rtl/>
        </w:rPr>
        <w:t>ס</w:t>
      </w:r>
      <w:r w:rsidR="00AA2C8C">
        <w:rPr>
          <w:rFonts w:cstheme="minorHAnsi" w:hint="cs"/>
          <w:rtl/>
        </w:rPr>
        <w:t>גרת נסיבות קונקרטיות</w:t>
      </w:r>
      <w:r w:rsidR="00066709">
        <w:rPr>
          <w:rFonts w:cstheme="minorHAnsi" w:hint="cs"/>
          <w:rtl/>
        </w:rPr>
        <w:t>. לדוגמה, חיסול מדעני גרעין איראניים על ידי ישראל, לפי מקורות זרים</w:t>
      </w:r>
      <w:r w:rsidR="0072037B">
        <w:rPr>
          <w:rFonts w:cstheme="minorHAnsi" w:hint="cs"/>
          <w:rtl/>
        </w:rPr>
        <w:t>, כן שהיא אמורה למנוע את היווצרות הנשק הגרעיני שעשוי לשמש בעתיד את איראן כאיום על ישראל. רק ביום שלאיראן יהיה נשק גרעיני, תקיפה כנגד זה תיחשב כתקיפה מקדימה.</w:t>
      </w:r>
    </w:p>
    <w:p w14:paraId="3C8AC84E" w14:textId="33332583" w:rsidR="0072037B" w:rsidRDefault="0072037B" w:rsidP="00066709">
      <w:pPr>
        <w:pStyle w:val="a7"/>
        <w:jc w:val="both"/>
        <w:rPr>
          <w:rFonts w:cstheme="minorHAnsi"/>
          <w:rtl/>
        </w:rPr>
      </w:pPr>
    </w:p>
    <w:p w14:paraId="7EC5EE0D" w14:textId="3C5B88D5" w:rsidR="006200EC" w:rsidRDefault="006200EC" w:rsidP="008E4714">
      <w:pPr>
        <w:pStyle w:val="a7"/>
        <w:jc w:val="both"/>
        <w:rPr>
          <w:rFonts w:cstheme="minorHAnsi"/>
          <w:rtl/>
        </w:rPr>
      </w:pPr>
    </w:p>
    <w:p w14:paraId="652C2C75" w14:textId="692FF9E9" w:rsidR="006200EC" w:rsidRDefault="006200EC" w:rsidP="00066709">
      <w:pPr>
        <w:pStyle w:val="a7"/>
        <w:jc w:val="both"/>
        <w:rPr>
          <w:rFonts w:cstheme="minorHAnsi"/>
          <w:rtl/>
        </w:rPr>
      </w:pPr>
    </w:p>
    <w:p w14:paraId="70934B17" w14:textId="5DB49D53" w:rsidR="004E607A" w:rsidRDefault="004E607A" w:rsidP="00066709">
      <w:pPr>
        <w:pStyle w:val="a7"/>
        <w:jc w:val="both"/>
        <w:rPr>
          <w:rFonts w:cstheme="minorHAnsi"/>
          <w:rtl/>
        </w:rPr>
      </w:pPr>
    </w:p>
    <w:p w14:paraId="75046F9C" w14:textId="463ABA8B" w:rsidR="004E607A" w:rsidRDefault="004E607A" w:rsidP="00066709">
      <w:pPr>
        <w:pStyle w:val="a7"/>
        <w:jc w:val="both"/>
        <w:rPr>
          <w:rFonts w:cstheme="minorHAnsi"/>
          <w:rtl/>
        </w:rPr>
      </w:pPr>
    </w:p>
    <w:p w14:paraId="56133E89" w14:textId="3B52F805" w:rsidR="004E607A" w:rsidRDefault="004E607A" w:rsidP="00066709">
      <w:pPr>
        <w:pStyle w:val="a7"/>
        <w:jc w:val="both"/>
        <w:rPr>
          <w:rFonts w:cstheme="minorHAnsi"/>
          <w:rtl/>
        </w:rPr>
      </w:pPr>
    </w:p>
    <w:p w14:paraId="7901A105" w14:textId="4E8B286A" w:rsidR="004E607A" w:rsidRDefault="004E607A" w:rsidP="00066709">
      <w:pPr>
        <w:pStyle w:val="a7"/>
        <w:jc w:val="both"/>
        <w:rPr>
          <w:rFonts w:cstheme="minorHAnsi"/>
          <w:rtl/>
        </w:rPr>
      </w:pPr>
    </w:p>
    <w:p w14:paraId="4B9A3E0D" w14:textId="774B66DD" w:rsidR="004E607A" w:rsidRDefault="004E607A" w:rsidP="00066709">
      <w:pPr>
        <w:pStyle w:val="a7"/>
        <w:jc w:val="both"/>
        <w:rPr>
          <w:rFonts w:cstheme="minorHAnsi"/>
          <w:rtl/>
        </w:rPr>
      </w:pPr>
    </w:p>
    <w:p w14:paraId="22B62CF0" w14:textId="41E6C862" w:rsidR="004E607A" w:rsidRDefault="004E607A" w:rsidP="00066709">
      <w:pPr>
        <w:pStyle w:val="a7"/>
        <w:jc w:val="both"/>
        <w:rPr>
          <w:rFonts w:cstheme="minorHAnsi"/>
          <w:rtl/>
        </w:rPr>
      </w:pPr>
    </w:p>
    <w:p w14:paraId="4DA21F3C" w14:textId="5F950D26" w:rsidR="004E607A" w:rsidRDefault="004E607A" w:rsidP="00066709">
      <w:pPr>
        <w:pStyle w:val="a7"/>
        <w:jc w:val="both"/>
        <w:rPr>
          <w:rFonts w:cstheme="minorHAnsi"/>
          <w:rtl/>
        </w:rPr>
      </w:pPr>
    </w:p>
    <w:p w14:paraId="7426482A" w14:textId="7BAB5988" w:rsidR="004E607A" w:rsidRDefault="004E607A" w:rsidP="00066709">
      <w:pPr>
        <w:pStyle w:val="a7"/>
        <w:jc w:val="both"/>
        <w:rPr>
          <w:rFonts w:cstheme="minorHAnsi"/>
          <w:rtl/>
        </w:rPr>
      </w:pPr>
    </w:p>
    <w:p w14:paraId="7796B45C" w14:textId="6B92144C" w:rsidR="004E607A" w:rsidRDefault="004E607A" w:rsidP="00066709">
      <w:pPr>
        <w:pStyle w:val="a7"/>
        <w:jc w:val="both"/>
        <w:rPr>
          <w:rFonts w:cstheme="minorHAnsi"/>
          <w:rtl/>
        </w:rPr>
      </w:pPr>
    </w:p>
    <w:p w14:paraId="5E219095" w14:textId="48B49066" w:rsidR="004E607A" w:rsidRDefault="004E607A" w:rsidP="00066709">
      <w:pPr>
        <w:pStyle w:val="a7"/>
        <w:jc w:val="both"/>
        <w:rPr>
          <w:rFonts w:cstheme="minorHAnsi"/>
          <w:rtl/>
        </w:rPr>
      </w:pPr>
    </w:p>
    <w:p w14:paraId="521484F3" w14:textId="783D4DB1" w:rsidR="004E607A" w:rsidRDefault="004E607A" w:rsidP="00066709">
      <w:pPr>
        <w:pStyle w:val="a7"/>
        <w:jc w:val="both"/>
        <w:rPr>
          <w:rFonts w:cstheme="minorHAnsi"/>
          <w:rtl/>
        </w:rPr>
      </w:pPr>
    </w:p>
    <w:p w14:paraId="62DA8353" w14:textId="73ECE316" w:rsidR="004E607A" w:rsidRDefault="004E607A" w:rsidP="00066709">
      <w:pPr>
        <w:pStyle w:val="a7"/>
        <w:jc w:val="both"/>
        <w:rPr>
          <w:rFonts w:cstheme="minorHAnsi"/>
          <w:rtl/>
        </w:rPr>
      </w:pPr>
    </w:p>
    <w:p w14:paraId="61D0BE53" w14:textId="77777777" w:rsidR="004E607A" w:rsidRDefault="004E607A" w:rsidP="00066709">
      <w:pPr>
        <w:pStyle w:val="a7"/>
        <w:jc w:val="both"/>
        <w:rPr>
          <w:rFonts w:cstheme="minorHAnsi"/>
          <w:rtl/>
        </w:rPr>
      </w:pPr>
    </w:p>
    <w:p w14:paraId="5CBC8F62" w14:textId="48D58668" w:rsidR="006200EC" w:rsidRDefault="006200EC" w:rsidP="00066709">
      <w:pPr>
        <w:pStyle w:val="a7"/>
        <w:jc w:val="both"/>
        <w:rPr>
          <w:rFonts w:cstheme="minorHAnsi"/>
          <w:rtl/>
        </w:rPr>
      </w:pPr>
    </w:p>
    <w:p w14:paraId="42921B86" w14:textId="6778E66E" w:rsidR="006200EC" w:rsidRDefault="006200EC" w:rsidP="006200EC">
      <w:pPr>
        <w:pStyle w:val="a7"/>
        <w:jc w:val="right"/>
        <w:rPr>
          <w:rFonts w:cstheme="minorHAnsi"/>
          <w:rtl/>
        </w:rPr>
      </w:pPr>
      <w:r>
        <w:rPr>
          <w:rFonts w:cstheme="minorHAnsi" w:hint="cs"/>
          <w:rtl/>
        </w:rPr>
        <w:lastRenderedPageBreak/>
        <w:t>17.12.19</w:t>
      </w:r>
    </w:p>
    <w:p w14:paraId="242D060B" w14:textId="7A0E0586" w:rsidR="006200EC" w:rsidRDefault="007A648C" w:rsidP="007A648C">
      <w:pPr>
        <w:pStyle w:val="a7"/>
        <w:jc w:val="center"/>
        <w:rPr>
          <w:rFonts w:cstheme="minorHAnsi"/>
          <w:b/>
          <w:bCs/>
          <w:u w:val="single"/>
          <w:rtl/>
        </w:rPr>
      </w:pPr>
      <w:r>
        <w:rPr>
          <w:rFonts w:cstheme="minorHAnsi" w:hint="cs"/>
          <w:b/>
          <w:bCs/>
          <w:u w:val="single"/>
          <w:rtl/>
        </w:rPr>
        <w:t>איסור השימוש בכוח במשפט הבינלאומי- המשך:</w:t>
      </w:r>
    </w:p>
    <w:p w14:paraId="33E7C9DD" w14:textId="5E38036B" w:rsidR="006200EC" w:rsidRDefault="006200EC" w:rsidP="006200EC">
      <w:pPr>
        <w:pStyle w:val="a7"/>
        <w:jc w:val="both"/>
        <w:rPr>
          <w:rFonts w:cstheme="minorHAnsi"/>
          <w:rtl/>
        </w:rPr>
      </w:pPr>
    </w:p>
    <w:p w14:paraId="25E7FB6F" w14:textId="42DF9873" w:rsidR="006200EC" w:rsidRDefault="008B6ABE" w:rsidP="006200EC">
      <w:pPr>
        <w:pStyle w:val="a7"/>
        <w:jc w:val="both"/>
        <w:rPr>
          <w:rFonts w:cstheme="minorHAnsi"/>
          <w:rtl/>
        </w:rPr>
      </w:pPr>
      <w:r>
        <w:rPr>
          <w:rFonts w:cstheme="minorHAnsi" w:hint="cs"/>
          <w:rtl/>
        </w:rPr>
        <w:t>אתמול דיברנו על איסור השימוש בכוח, התפתחותו ההיסטורית ועל המתחים הקיימים בו ברמה העקרונית. הזכרנו גם את שני החריגים הקיימים במגילת האו"ם לאיסור השימוש</w:t>
      </w:r>
      <w:r w:rsidR="00530EE0">
        <w:rPr>
          <w:rFonts w:cstheme="minorHAnsi" w:hint="cs"/>
          <w:rtl/>
        </w:rPr>
        <w:t xml:space="preserve"> הכוח</w:t>
      </w:r>
      <w:r>
        <w:rPr>
          <w:rFonts w:cstheme="minorHAnsi" w:hint="cs"/>
          <w:rtl/>
        </w:rPr>
        <w:t>- הגנה עצמית</w:t>
      </w:r>
      <w:r w:rsidR="00530EE0">
        <w:rPr>
          <w:rFonts w:cstheme="minorHAnsi" w:hint="cs"/>
          <w:rtl/>
        </w:rPr>
        <w:t xml:space="preserve"> (של מדינה אחת או קולקטיבית)</w:t>
      </w:r>
      <w:r>
        <w:rPr>
          <w:rFonts w:cstheme="minorHAnsi" w:hint="cs"/>
          <w:rtl/>
        </w:rPr>
        <w:t xml:space="preserve"> ומנגנון הביטחון הקולקטיבי (הפעלת כוח על ידי מועצת הביטחון).</w:t>
      </w:r>
    </w:p>
    <w:p w14:paraId="4ECD399E" w14:textId="32283D10" w:rsidR="008B6ABE" w:rsidRDefault="008B6ABE" w:rsidP="006200EC">
      <w:pPr>
        <w:pStyle w:val="a7"/>
        <w:jc w:val="both"/>
        <w:rPr>
          <w:rFonts w:cstheme="minorHAnsi"/>
          <w:rtl/>
        </w:rPr>
      </w:pPr>
    </w:p>
    <w:p w14:paraId="2F384D1B" w14:textId="77777777" w:rsidR="00EF7350" w:rsidRDefault="00000428" w:rsidP="006200EC">
      <w:pPr>
        <w:pStyle w:val="a7"/>
        <w:jc w:val="both"/>
        <w:rPr>
          <w:rFonts w:cstheme="minorHAnsi"/>
          <w:rtl/>
        </w:rPr>
      </w:pPr>
      <w:r>
        <w:rPr>
          <w:rFonts w:cstheme="minorHAnsi" w:hint="cs"/>
          <w:rtl/>
        </w:rPr>
        <w:t>מנגנון הביטחון הקולקטיבי</w:t>
      </w:r>
      <w:r w:rsidR="00530EE0">
        <w:rPr>
          <w:rFonts w:cstheme="minorHAnsi" w:hint="cs"/>
          <w:rtl/>
        </w:rPr>
        <w:t xml:space="preserve"> </w:t>
      </w:r>
      <w:r w:rsidR="0040122D">
        <w:rPr>
          <w:rFonts w:cstheme="minorHAnsi" w:hint="cs"/>
          <w:rtl/>
        </w:rPr>
        <w:t>מופעל על ידי מועצת הביטחון של האו"ם בהתאם ל</w:t>
      </w:r>
      <w:r w:rsidR="00530EE0">
        <w:rPr>
          <w:rFonts w:cstheme="minorHAnsi" w:hint="cs"/>
          <w:rtl/>
        </w:rPr>
        <w:t>סעיף 42 למגילת האו"ם</w:t>
      </w:r>
      <w:r w:rsidR="0040122D">
        <w:rPr>
          <w:rFonts w:cstheme="minorHAnsi" w:hint="cs"/>
          <w:rtl/>
        </w:rPr>
        <w:t>. עם זאת, כמו שמדינה צריכה לנסות ליישב סכסוכים בדרכי שלום (סעיף 33 למגילה), גם מועצת הביטחון צריכה טרם הסמכת השימוש בכוח, לפעול לפי סעיף 41 למגילת האו"ם, להפעיל סנקציות- כלכליות, הגבלת תנועה, הגבלות על תעופה וכו', כך במקביל למדינה גם מועצת הביטחון צריכה ליישב סכסוכים קודם כל בדרכי שלום.</w:t>
      </w:r>
      <w:r w:rsidR="00E31205">
        <w:rPr>
          <w:rFonts w:cstheme="minorHAnsi" w:hint="cs"/>
          <w:rtl/>
        </w:rPr>
        <w:t xml:space="preserve"> כאשר מועצת הביטחון מסמיכה שימוש בכוח, היא מסמיכה את המדינות אשר מוכנות לקחת חלק בפעולה הצבאית.</w:t>
      </w:r>
      <w:r w:rsidR="008556E5">
        <w:rPr>
          <w:rFonts w:cstheme="minorHAnsi" w:hint="cs"/>
          <w:rtl/>
        </w:rPr>
        <w:t xml:space="preserve"> חלק מהמקרים מדובר בהתארגנות מדינות ספונטנית ובחלק מהמקרים מדובר בהתארגנות קבועה ומאורגנת. דוגמה לכך הוא ארגון נאט"ו ודוגמה שכבר לא קיימת היא ברית ורשה (ברית של הגוש הקומוניסטי המזרח-אירופי).</w:t>
      </w:r>
      <w:r>
        <w:rPr>
          <w:rFonts w:cstheme="minorHAnsi" w:hint="cs"/>
          <w:rtl/>
        </w:rPr>
        <w:t xml:space="preserve"> </w:t>
      </w:r>
    </w:p>
    <w:p w14:paraId="2193B13C" w14:textId="6CA843BB" w:rsidR="00EF7350" w:rsidRDefault="00200636" w:rsidP="006200EC">
      <w:pPr>
        <w:pStyle w:val="a7"/>
        <w:jc w:val="both"/>
        <w:rPr>
          <w:rFonts w:cstheme="minorHAnsi"/>
          <w:rtl/>
        </w:rPr>
      </w:pPr>
      <w:r>
        <w:rPr>
          <w:rFonts w:cstheme="minorHAnsi" w:hint="cs"/>
          <w:rtl/>
        </w:rPr>
        <w:t xml:space="preserve">לקבוצות הללו יש גם צד שלילי- אותן קבוצות מדינות פועלות בחסות האו"ם המעניק להם רישיון להרוג, וככל שעוסקים בדבר יותר זמן מגיעים למסקנות נמהרות עקב ביטחון יתר. בגלל אותו ביטחון </w:t>
      </w:r>
      <w:r w:rsidR="00974FDF">
        <w:rPr>
          <w:rFonts w:cstheme="minorHAnsi" w:hint="cs"/>
          <w:rtl/>
        </w:rPr>
        <w:t>יתר אנו עדים להסתבכויות. ההסתבכויות הללו יכולות להיות עקב חיילים פורעי-חוק בודדים או עקב בעיות קולקטיביות שקורות כשהקואליציה פועלת ללא רסן.</w:t>
      </w:r>
    </w:p>
    <w:p w14:paraId="4BE2A132" w14:textId="77777777" w:rsidR="00200636" w:rsidRDefault="00200636" w:rsidP="006200EC">
      <w:pPr>
        <w:pStyle w:val="a7"/>
        <w:jc w:val="both"/>
        <w:rPr>
          <w:rFonts w:cstheme="minorHAnsi"/>
          <w:rtl/>
        </w:rPr>
      </w:pPr>
    </w:p>
    <w:p w14:paraId="4CBB6069" w14:textId="1DF2D968" w:rsidR="008B6ABE" w:rsidRDefault="0040122D" w:rsidP="006200EC">
      <w:pPr>
        <w:pStyle w:val="a7"/>
        <w:jc w:val="both"/>
        <w:rPr>
          <w:rFonts w:cstheme="minorHAnsi"/>
          <w:rtl/>
        </w:rPr>
      </w:pPr>
      <w:r>
        <w:rPr>
          <w:rFonts w:cstheme="minorHAnsi" w:hint="cs"/>
          <w:b/>
          <w:bCs/>
          <w:rtl/>
        </w:rPr>
        <w:t xml:space="preserve">המנגנון </w:t>
      </w:r>
      <w:r w:rsidR="00000428" w:rsidRPr="00127852">
        <w:rPr>
          <w:rFonts w:cstheme="minorHAnsi" w:hint="cs"/>
          <w:b/>
          <w:bCs/>
          <w:rtl/>
        </w:rPr>
        <w:t>בעייתי בשני אופנים</w:t>
      </w:r>
      <w:r w:rsidR="00000428">
        <w:rPr>
          <w:rFonts w:cstheme="minorHAnsi" w:hint="cs"/>
          <w:rtl/>
        </w:rPr>
        <w:t>:</w:t>
      </w:r>
    </w:p>
    <w:p w14:paraId="0344655A" w14:textId="31683825" w:rsidR="00000428" w:rsidRDefault="00000428" w:rsidP="00FF1E75">
      <w:pPr>
        <w:pStyle w:val="a7"/>
        <w:numPr>
          <w:ilvl w:val="0"/>
          <w:numId w:val="22"/>
        </w:numPr>
        <w:ind w:left="424"/>
        <w:jc w:val="both"/>
        <w:rPr>
          <w:rFonts w:cstheme="minorHAnsi"/>
        </w:rPr>
      </w:pPr>
      <w:r w:rsidRPr="00000428">
        <w:rPr>
          <w:rFonts w:cstheme="minorHAnsi" w:hint="cs"/>
          <w:u w:val="single"/>
          <w:rtl/>
        </w:rPr>
        <w:t>מנגנון סלקטיבי</w:t>
      </w:r>
      <w:r>
        <w:rPr>
          <w:rFonts w:cstheme="minorHAnsi" w:hint="cs"/>
          <w:rtl/>
        </w:rPr>
        <w:t>- לדוגמה, מנגנון זה יושם על ידי נאט"ו ביוגוסלביה לשעבר, שבאותו זמן בוצע רצח עם ברואנדה</w:t>
      </w:r>
      <w:r w:rsidR="00EF7350">
        <w:rPr>
          <w:rFonts w:cstheme="minorHAnsi" w:hint="cs"/>
          <w:rtl/>
        </w:rPr>
        <w:t>, בו נרצחו למעלה ממיליון אנשים במשך שלושה חודשים</w:t>
      </w:r>
      <w:r>
        <w:rPr>
          <w:rFonts w:cstheme="minorHAnsi" w:hint="cs"/>
          <w:rtl/>
        </w:rPr>
        <w:t xml:space="preserve"> והעולם לא התערב.</w:t>
      </w:r>
      <w:r w:rsidR="00EF7350">
        <w:rPr>
          <w:rFonts w:cstheme="minorHAnsi" w:hint="cs"/>
          <w:rtl/>
        </w:rPr>
        <w:t xml:space="preserve"> ביוגוסלביה התערבו כי מדובר בחצר האחורית של אירופה, המשליכה על כל שאר היבשת.</w:t>
      </w:r>
      <w:r>
        <w:rPr>
          <w:rFonts w:cstheme="minorHAnsi" w:hint="cs"/>
          <w:rtl/>
        </w:rPr>
        <w:t xml:space="preserve"> בעיה זו מאפיינת הרבה פעמים את המשפט הבינלאומי ובעיקר את השימוש בכוח.</w:t>
      </w:r>
    </w:p>
    <w:p w14:paraId="708873EA" w14:textId="60D4FFA0" w:rsidR="00000428" w:rsidRDefault="00000428" w:rsidP="00FF1E75">
      <w:pPr>
        <w:pStyle w:val="a7"/>
        <w:numPr>
          <w:ilvl w:val="0"/>
          <w:numId w:val="22"/>
        </w:numPr>
        <w:ind w:left="424"/>
        <w:jc w:val="both"/>
        <w:rPr>
          <w:rFonts w:cstheme="minorHAnsi"/>
        </w:rPr>
      </w:pPr>
      <w:r w:rsidRPr="00000428">
        <w:rPr>
          <w:rFonts w:cstheme="minorHAnsi" w:hint="cs"/>
          <w:u w:val="single"/>
          <w:rtl/>
        </w:rPr>
        <w:t>צורת השימוש בכוח</w:t>
      </w:r>
      <w:r>
        <w:rPr>
          <w:rFonts w:cstheme="minorHAnsi" w:hint="cs"/>
          <w:rtl/>
        </w:rPr>
        <w:t>- השימוש בכוח מביא הרבה פעמים להפרת המשפט הבינלאומי, ואין מי שייקח אחריות.</w:t>
      </w:r>
      <w:r w:rsidR="00207B39">
        <w:rPr>
          <w:rFonts w:cstheme="minorHAnsi" w:hint="cs"/>
          <w:rtl/>
        </w:rPr>
        <w:t xml:space="preserve"> לדוגמה,</w:t>
      </w:r>
      <w:r>
        <w:rPr>
          <w:rFonts w:cstheme="minorHAnsi" w:hint="cs"/>
          <w:rtl/>
        </w:rPr>
        <w:t xml:space="preserve"> וועדה מיוחדת שהקימה התובעת של בית הדין הפלילי של יוגוסלביה, בחנה את התקריות של נאט"ו בכדי להבין האם בוצעו הפרות של הדין הבינלאומי במהלך התקפותיה, מצאה הפרות, אך החליטה שלא להעמיד לדין. בית הדין האירופי לזכויות אדם קיבל מספר עתירות בנושא של משפחות שנפגעו על ידי תקיפות נאט"ו, אך קבע שזו פעולה בסמכות האו"ם ומצא דרכים</w:t>
      </w:r>
      <w:r w:rsidR="00207B39">
        <w:rPr>
          <w:rFonts w:cstheme="minorHAnsi" w:hint="cs"/>
          <w:rtl/>
        </w:rPr>
        <w:t xml:space="preserve"> אלגנטיות</w:t>
      </w:r>
      <w:r>
        <w:rPr>
          <w:rFonts w:cstheme="minorHAnsi" w:hint="cs"/>
          <w:rtl/>
        </w:rPr>
        <w:t xml:space="preserve"> לא לייחס אחריות.</w:t>
      </w:r>
    </w:p>
    <w:p w14:paraId="6F18B79F" w14:textId="22493125" w:rsidR="00000428" w:rsidRPr="00207B39" w:rsidRDefault="00000428" w:rsidP="00000428">
      <w:pPr>
        <w:pStyle w:val="a7"/>
        <w:jc w:val="both"/>
        <w:rPr>
          <w:rFonts w:cstheme="minorHAnsi"/>
          <w:rtl/>
        </w:rPr>
      </w:pPr>
    </w:p>
    <w:p w14:paraId="6CEF1EF2" w14:textId="70DB9E16" w:rsidR="00000428" w:rsidRDefault="00127852" w:rsidP="00000428">
      <w:pPr>
        <w:pStyle w:val="a7"/>
        <w:jc w:val="both"/>
        <w:rPr>
          <w:rFonts w:cstheme="minorHAnsi"/>
          <w:rtl/>
        </w:rPr>
      </w:pPr>
      <w:r w:rsidRPr="00127852">
        <w:rPr>
          <w:rFonts w:cstheme="minorHAnsi" w:hint="cs"/>
          <w:b/>
          <w:bCs/>
          <w:rtl/>
        </w:rPr>
        <w:t>כעת נעבור לשני חריגים</w:t>
      </w:r>
      <w:r>
        <w:rPr>
          <w:rFonts w:cstheme="minorHAnsi" w:hint="cs"/>
          <w:rtl/>
        </w:rPr>
        <w:t xml:space="preserve"> שהם חריגים </w:t>
      </w:r>
      <w:r w:rsidRPr="00127852">
        <w:rPr>
          <w:rFonts w:cstheme="minorHAnsi" w:hint="cs"/>
          <w:b/>
          <w:bCs/>
          <w:rtl/>
        </w:rPr>
        <w:t>מנהגיים</w:t>
      </w:r>
      <w:r>
        <w:rPr>
          <w:rFonts w:cstheme="minorHAnsi" w:hint="cs"/>
          <w:rtl/>
        </w:rPr>
        <w:t xml:space="preserve"> לכאורה</w:t>
      </w:r>
      <w:r w:rsidR="00706C37">
        <w:rPr>
          <w:rFonts w:cstheme="minorHAnsi" w:hint="cs"/>
          <w:rtl/>
        </w:rPr>
        <w:t xml:space="preserve"> (לא קיימים במגילת האו"ם)</w:t>
      </w:r>
      <w:r>
        <w:rPr>
          <w:rFonts w:cstheme="minorHAnsi" w:hint="cs"/>
          <w:rtl/>
        </w:rPr>
        <w:t>. המעמד המשפטי שלהם שנוי במחלוקת, אך קיים.</w:t>
      </w:r>
    </w:p>
    <w:p w14:paraId="497EC28D" w14:textId="32837000" w:rsidR="00AD6DC1" w:rsidRDefault="00127852" w:rsidP="00B25E6A">
      <w:pPr>
        <w:pStyle w:val="a7"/>
        <w:numPr>
          <w:ilvl w:val="0"/>
          <w:numId w:val="23"/>
        </w:numPr>
        <w:ind w:left="424"/>
        <w:jc w:val="both"/>
        <w:rPr>
          <w:rFonts w:cstheme="minorHAnsi"/>
        </w:rPr>
      </w:pPr>
      <w:r w:rsidRPr="00127852">
        <w:rPr>
          <w:rFonts w:cstheme="minorHAnsi" w:hint="cs"/>
          <w:u w:val="single"/>
          <w:rtl/>
        </w:rPr>
        <w:t>התערבות הומניטרית</w:t>
      </w:r>
      <w:r>
        <w:rPr>
          <w:rFonts w:cstheme="minorHAnsi" w:hint="cs"/>
          <w:rtl/>
        </w:rPr>
        <w:t>- מצב בו מדינה או מספר מדינות מחליטות כי הפשעים שמבוצעים במקום מסוים נוראיים ברמה שמצדיק</w:t>
      </w:r>
      <w:r w:rsidR="00706C37">
        <w:rPr>
          <w:rFonts w:cstheme="minorHAnsi" w:hint="cs"/>
          <w:rtl/>
        </w:rPr>
        <w:t>ים</w:t>
      </w:r>
      <w:r>
        <w:rPr>
          <w:rFonts w:cstheme="minorHAnsi" w:hint="cs"/>
          <w:rtl/>
        </w:rPr>
        <w:t xml:space="preserve"> לשים בצד את עיקרון הריבונות</w:t>
      </w:r>
      <w:r w:rsidR="00706C37">
        <w:rPr>
          <w:rFonts w:cstheme="minorHAnsi" w:hint="cs"/>
          <w:rtl/>
        </w:rPr>
        <w:t>, השלמות הטריטוריאלית</w:t>
      </w:r>
      <w:r>
        <w:rPr>
          <w:rFonts w:cstheme="minorHAnsi" w:hint="cs"/>
          <w:rtl/>
        </w:rPr>
        <w:t xml:space="preserve"> ואיסור השימוש בכוח והמדינה</w:t>
      </w:r>
      <w:r w:rsidR="00706C37">
        <w:rPr>
          <w:rFonts w:cstheme="minorHAnsi" w:hint="cs"/>
          <w:rtl/>
        </w:rPr>
        <w:t>/מדינות</w:t>
      </w:r>
      <w:r>
        <w:rPr>
          <w:rFonts w:cstheme="minorHAnsi" w:hint="cs"/>
          <w:rtl/>
        </w:rPr>
        <w:t xml:space="preserve"> הולכת להציל בני אדם- במובן הקלאסי</w:t>
      </w:r>
      <w:r w:rsidR="00706C37">
        <w:rPr>
          <w:rFonts w:cstheme="minorHAnsi" w:hint="cs"/>
          <w:rtl/>
        </w:rPr>
        <w:t xml:space="preserve"> של המונח</w:t>
      </w:r>
      <w:r>
        <w:rPr>
          <w:rFonts w:cstheme="minorHAnsi" w:hint="cs"/>
          <w:rtl/>
        </w:rPr>
        <w:t>. בפועל, מדינות השתמשו בכך כמעט תמיד באופן מניפולטיבי. לדוגמה, כאשר רוסיה פלשה לאוקראינה (חצי האי קרים) בשנת 2014, היא קראה לפעולה של התערבות הומניטרית</w:t>
      </w:r>
      <w:r w:rsidR="00B25E6A">
        <w:rPr>
          <w:rFonts w:cstheme="minorHAnsi" w:hint="cs"/>
          <w:rtl/>
        </w:rPr>
        <w:t>, שכן היא מצילה אנשים שסבלו תחת השלטון שהתחלף.</w:t>
      </w:r>
    </w:p>
    <w:p w14:paraId="776C6CFD" w14:textId="7087EA87" w:rsidR="00B25E6A" w:rsidRDefault="00A05F6B" w:rsidP="00B25E6A">
      <w:pPr>
        <w:pStyle w:val="a7"/>
        <w:ind w:left="424"/>
        <w:jc w:val="both"/>
        <w:rPr>
          <w:rFonts w:cstheme="minorHAnsi"/>
          <w:rtl/>
        </w:rPr>
      </w:pPr>
      <w:r>
        <w:rPr>
          <w:rFonts w:cstheme="minorHAnsi" w:hint="cs"/>
          <w:rtl/>
        </w:rPr>
        <w:t>דוגמה נוספת היא התערבות ארצות הברית בניקרגואה, שהגיע ל-</w:t>
      </w:r>
      <w:r>
        <w:rPr>
          <w:rFonts w:cstheme="minorHAnsi" w:hint="cs"/>
        </w:rPr>
        <w:t>ICJ</w:t>
      </w:r>
      <w:r>
        <w:rPr>
          <w:rFonts w:cstheme="minorHAnsi" w:hint="cs"/>
          <w:rtl/>
        </w:rPr>
        <w:t>. הרקע הוא שארצות הברית דאגה עקב נפילת שלטון הימין בניקרגואה ועליית שלטון שמאל-סוציאליסטי שאיים להטות את הכף באזור לטובת הצד השני במלחמה הקרה. כך, ארצות הברית (ביחד עם אל-סלבדור שהצטרפה אליה) נכנסה לקמפיין נגד ניקרגואה, שכלל מיקוש נמלים וספינות וגם חיזוק את הארגון צבאי הימין המורד (</w:t>
      </w:r>
      <w:r>
        <w:rPr>
          <w:rFonts w:cstheme="minorHAnsi" w:hint="cs"/>
        </w:rPr>
        <w:t>LAS CONTRA</w:t>
      </w:r>
      <w:r>
        <w:rPr>
          <w:rFonts w:cstheme="minorHAnsi"/>
        </w:rPr>
        <w:t>S</w:t>
      </w:r>
      <w:r>
        <w:rPr>
          <w:rFonts w:cstheme="minorHAnsi" w:hint="cs"/>
          <w:rtl/>
        </w:rPr>
        <w:t>)</w:t>
      </w:r>
      <w:r w:rsidR="00975FB9">
        <w:rPr>
          <w:rFonts w:cstheme="minorHAnsi" w:hint="cs"/>
          <w:rtl/>
        </w:rPr>
        <w:t xml:space="preserve"> במדינה. </w:t>
      </w:r>
      <w:r w:rsidR="009F47B8">
        <w:rPr>
          <w:rFonts w:cstheme="minorHAnsi" w:hint="cs"/>
          <w:rtl/>
        </w:rPr>
        <w:t>בהתאם לכך, פנתה ניקרגואה לבית הדין הפלילי הבינלאומי, ושם ארצות הברית אומרת כי היא עושה התערבות הומניטרית בניקרגואה ושהיא מצילה אותם מגורל נוראי.</w:t>
      </w:r>
    </w:p>
    <w:p w14:paraId="293D3F32" w14:textId="727D8D6D" w:rsidR="009F47B8" w:rsidRDefault="009F47B8" w:rsidP="00B25E6A">
      <w:pPr>
        <w:pStyle w:val="a7"/>
        <w:ind w:left="424"/>
        <w:jc w:val="both"/>
        <w:rPr>
          <w:rFonts w:cstheme="minorHAnsi"/>
          <w:rtl/>
        </w:rPr>
      </w:pPr>
      <w:r>
        <w:rPr>
          <w:rFonts w:cstheme="minorHAnsi" w:hint="cs"/>
          <w:rtl/>
        </w:rPr>
        <w:t>בית הדין פסל את טענת ארצות הברית משתי סיבות:</w:t>
      </w:r>
    </w:p>
    <w:p w14:paraId="55A78608" w14:textId="0D347DD1" w:rsidR="009F47B8" w:rsidRDefault="009F47B8" w:rsidP="0093368C">
      <w:pPr>
        <w:pStyle w:val="a7"/>
        <w:numPr>
          <w:ilvl w:val="0"/>
          <w:numId w:val="55"/>
        </w:numPr>
        <w:jc w:val="both"/>
        <w:rPr>
          <w:rFonts w:cstheme="minorHAnsi"/>
        </w:rPr>
      </w:pPr>
      <w:r>
        <w:rPr>
          <w:rFonts w:cstheme="minorHAnsi" w:hint="cs"/>
          <w:rtl/>
        </w:rPr>
        <w:t>התערבות הומניטרית הוא דבר שניתן להעלות לגבי פגיעה ממשית בזכויות אדם ולא לגבי היתכנות של פגיעה עתידית ומשטר סוציאליסטי לא מבטיח שיהיו הפרות זכויות אדם. גישת המשפט הבינלאומי היא שאין העדפה לשיטת ממשל</w:t>
      </w:r>
      <w:r w:rsidR="00930C9F">
        <w:rPr>
          <w:rFonts w:cstheme="minorHAnsi" w:hint="cs"/>
          <w:rtl/>
        </w:rPr>
        <w:t>. המשפט הבינלאומי מפריד בין דת למדינה ומפריד בין סוגי פוליטיקה- כל עוד מדינה היא מדינה בעיני המשפט הבינלאומי, מבססת ריבונות ושליטה אפקטיבית היא יכולה להתנהל כיצד שהיא רואה לנכון- לא ניתן להילחם בשם הדמוקרטיה.</w:t>
      </w:r>
    </w:p>
    <w:p w14:paraId="6E5441D9" w14:textId="785F4B24" w:rsidR="00B25E6A" w:rsidRPr="00E81F26" w:rsidRDefault="00930C9F" w:rsidP="0093368C">
      <w:pPr>
        <w:pStyle w:val="a7"/>
        <w:numPr>
          <w:ilvl w:val="0"/>
          <w:numId w:val="55"/>
        </w:numPr>
        <w:jc w:val="both"/>
        <w:rPr>
          <w:rFonts w:cstheme="minorHAnsi"/>
          <w:rtl/>
        </w:rPr>
      </w:pPr>
      <w:r>
        <w:rPr>
          <w:rFonts w:cstheme="minorHAnsi" w:hint="cs"/>
          <w:rtl/>
        </w:rPr>
        <w:t>התערבות הומניטרית צריך להיות לטובת אינטרס כללי ובאופן ניטרלי, ולא כלפי או בעד צד מסוים</w:t>
      </w:r>
      <w:r w:rsidR="00FA11DC">
        <w:rPr>
          <w:rFonts w:cstheme="minorHAnsi" w:hint="cs"/>
          <w:rtl/>
        </w:rPr>
        <w:t>, לא בשיקול תרבותי ולא בשיקול פוליטי.</w:t>
      </w:r>
    </w:p>
    <w:p w14:paraId="237EE2D8" w14:textId="3DB7CCE3" w:rsidR="00AD6DC1" w:rsidRDefault="00E81F26" w:rsidP="005E0736">
      <w:pPr>
        <w:pStyle w:val="a7"/>
        <w:ind w:left="424"/>
        <w:jc w:val="both"/>
        <w:rPr>
          <w:rFonts w:cstheme="minorHAnsi"/>
          <w:rtl/>
        </w:rPr>
      </w:pPr>
      <w:r>
        <w:rPr>
          <w:rFonts w:cstheme="minorHAnsi" w:hint="cs"/>
          <w:rtl/>
        </w:rPr>
        <w:t xml:space="preserve">בשיעורים הקודמים דיברנו על דוקטרינת "החובה להגן", שמהווה ניסיון לעשות קודיפיקציה להתערבות הומניטרית. לפי דוקטרינה זו, על מנת לפעול יש צורך באישור מקדים של מועצת הביטחון של האו"ם. בשנת 2011 במהלך המלחמה בלוב, נאט"ו פעל בהסמכת מועצת הביטחון בלוב, אך זה פעל בצורה לא ניטרלית להפלת משטר קדאפי. כתוצאה מכך, לוב עד היום לא התאוששה וגם כיום כישות מדינית היא לא ממש מתפקדת. נהוג לומר כי דוקטרינה זו קמה ומתה בלוב. את </w:t>
      </w:r>
      <w:r>
        <w:rPr>
          <w:rFonts w:cstheme="minorHAnsi" w:hint="cs"/>
          <w:rtl/>
        </w:rPr>
        <w:lastRenderedPageBreak/>
        <w:t xml:space="preserve">ההוכחה לכך ניתן לראות בסוריה, בה המלחמה גבתה רבים, גם עם נשק כימי, אך לא בוצעה התערבות הומניטרית. </w:t>
      </w:r>
      <w:r w:rsidR="00A52504">
        <w:rPr>
          <w:rFonts w:cstheme="minorHAnsi" w:hint="cs"/>
          <w:rtl/>
        </w:rPr>
        <w:t>ישנה מדינה אחת שהיא עקבית יחסית בדוקטרינה זו והיא בריטניה</w:t>
      </w:r>
      <w:r w:rsidR="005E0736">
        <w:rPr>
          <w:rFonts w:cstheme="minorHAnsi" w:hint="cs"/>
          <w:rtl/>
        </w:rPr>
        <w:t>, שהיא המגנה העיקרית של דוקטרינה זו.</w:t>
      </w:r>
    </w:p>
    <w:p w14:paraId="636BE833" w14:textId="77777777" w:rsidR="005E0736" w:rsidRDefault="005E0736" w:rsidP="00AD6DC1">
      <w:pPr>
        <w:pStyle w:val="a7"/>
        <w:ind w:left="424"/>
        <w:jc w:val="both"/>
        <w:rPr>
          <w:rFonts w:cstheme="minorHAnsi"/>
          <w:rtl/>
        </w:rPr>
      </w:pPr>
    </w:p>
    <w:p w14:paraId="146E9315" w14:textId="77777777" w:rsidR="00AB61DE" w:rsidRDefault="00A52504" w:rsidP="00FF1E75">
      <w:pPr>
        <w:pStyle w:val="a7"/>
        <w:numPr>
          <w:ilvl w:val="0"/>
          <w:numId w:val="23"/>
        </w:numPr>
        <w:ind w:left="424"/>
        <w:jc w:val="both"/>
        <w:rPr>
          <w:rFonts w:cstheme="minorHAnsi"/>
        </w:rPr>
      </w:pPr>
      <w:r>
        <w:rPr>
          <w:rFonts w:cstheme="minorHAnsi" w:hint="cs"/>
          <w:u w:val="single"/>
          <w:rtl/>
        </w:rPr>
        <w:t>הגנה על אזרחים בחו"ל</w:t>
      </w:r>
      <w:r>
        <w:rPr>
          <w:rFonts w:cstheme="minorHAnsi" w:hint="cs"/>
          <w:rtl/>
        </w:rPr>
        <w:t>-</w:t>
      </w:r>
      <w:r w:rsidR="00B40960">
        <w:rPr>
          <w:rFonts w:cstheme="minorHAnsi" w:hint="cs"/>
          <w:rtl/>
        </w:rPr>
        <w:t xml:space="preserve"> באופן הקלאסי במאות הקודמות באירופה, כאשר המדינות שלחו את חייליהן למקומות רחוקים, ו</w:t>
      </w:r>
      <w:r w:rsidR="00CA04BF">
        <w:rPr>
          <w:rFonts w:cstheme="minorHAnsi" w:hint="cs"/>
          <w:rtl/>
        </w:rPr>
        <w:t>אותם חיילים</w:t>
      </w:r>
      <w:r w:rsidR="00B40960">
        <w:rPr>
          <w:rFonts w:cstheme="minorHAnsi" w:hint="cs"/>
          <w:rtl/>
        </w:rPr>
        <w:t xml:space="preserve"> היו נפגעים, אז המדינות היו אוכפות את זכויותיו באמצעות כוח צבאי</w:t>
      </w:r>
      <w:r w:rsidR="00CA04BF">
        <w:rPr>
          <w:rFonts w:cstheme="minorHAnsi" w:hint="cs"/>
          <w:rtl/>
        </w:rPr>
        <w:t>, כלומר-</w:t>
      </w:r>
      <w:r>
        <w:rPr>
          <w:rFonts w:cstheme="minorHAnsi" w:hint="cs"/>
          <w:rtl/>
        </w:rPr>
        <w:t xml:space="preserve"> </w:t>
      </w:r>
      <w:r w:rsidR="00B40960">
        <w:rPr>
          <w:rFonts w:cstheme="minorHAnsi" w:hint="cs"/>
          <w:rtl/>
        </w:rPr>
        <w:t>מדינות חזקות עושות מה שהן רואות לנכון, לרבות הפעלת כוח צבאי במדינות חלשות</w:t>
      </w:r>
      <w:r w:rsidR="00CA04BF">
        <w:rPr>
          <w:rFonts w:cstheme="minorHAnsi" w:hint="cs"/>
          <w:rtl/>
        </w:rPr>
        <w:t xml:space="preserve"> ומתפתחות</w:t>
      </w:r>
      <w:r w:rsidR="00B40960">
        <w:rPr>
          <w:rFonts w:cstheme="minorHAnsi" w:hint="cs"/>
          <w:rtl/>
        </w:rPr>
        <w:t xml:space="preserve">. הדבר התפתח בצורה פשוטה עד המאה ה-20 </w:t>
      </w:r>
      <w:r w:rsidR="00B40960" w:rsidRPr="00CA04BF">
        <w:rPr>
          <w:rFonts w:cstheme="minorHAnsi" w:hint="cs"/>
          <w:u w:val="single"/>
          <w:rtl/>
        </w:rPr>
        <w:t>עקב היעדר על איסור בשימוש בכוח</w:t>
      </w:r>
      <w:r w:rsidR="00B40960">
        <w:rPr>
          <w:rFonts w:cstheme="minorHAnsi" w:hint="cs"/>
          <w:rtl/>
        </w:rPr>
        <w:t>.</w:t>
      </w:r>
    </w:p>
    <w:p w14:paraId="3240F67F" w14:textId="77777777" w:rsidR="00D27BBE" w:rsidRDefault="00B40960" w:rsidP="00AB61DE">
      <w:pPr>
        <w:pStyle w:val="a7"/>
        <w:ind w:left="424"/>
        <w:jc w:val="both"/>
        <w:rPr>
          <w:rFonts w:cstheme="minorHAnsi"/>
          <w:rtl/>
        </w:rPr>
      </w:pPr>
      <w:r>
        <w:rPr>
          <w:rFonts w:cstheme="minorHAnsi" w:hint="cs"/>
          <w:rtl/>
        </w:rPr>
        <w:t>גם לאחר שכבר היה איסור</w:t>
      </w:r>
      <w:r w:rsidR="0030434C">
        <w:rPr>
          <w:rFonts w:cstheme="minorHAnsi" w:hint="cs"/>
          <w:rtl/>
        </w:rPr>
        <w:t xml:space="preserve"> מוכר</w:t>
      </w:r>
      <w:r>
        <w:rPr>
          <w:rFonts w:cstheme="minorHAnsi" w:hint="cs"/>
          <w:rtl/>
        </w:rPr>
        <w:t xml:space="preserve"> על שימוש בכוח, מדינות רצו לשמור לעצמן חריג בכדי לאפשר להן להגן על אזרחים ורכושם בחו"ל. לדוגמה, בזאיר, אזרחים של מדינות זרות</w:t>
      </w:r>
      <w:r w:rsidR="00FD7D94">
        <w:rPr>
          <w:rFonts w:cstheme="minorHAnsi" w:hint="cs"/>
          <w:rtl/>
        </w:rPr>
        <w:t xml:space="preserve"> (כמו בלגיה וארצות הברית) ורכושם</w:t>
      </w:r>
      <w:r>
        <w:rPr>
          <w:rFonts w:cstheme="minorHAnsi" w:hint="cs"/>
          <w:rtl/>
        </w:rPr>
        <w:t xml:space="preserve"> נפגעו וזה הוביל לפלישה צבאית למדינה.</w:t>
      </w:r>
      <w:r w:rsidR="00873B06">
        <w:rPr>
          <w:rFonts w:cstheme="minorHAnsi" w:hint="cs"/>
          <w:rtl/>
        </w:rPr>
        <w:t xml:space="preserve"> לאחר פעולות כאלו עלתה ביקורת על כך שמדינות מפעילות שימוש בכוח בשל נושאי קניין, אך גילו הרבה יותר הבנה לפעולה צבאית בשם הגנה על חיים.</w:t>
      </w:r>
      <w:r w:rsidR="0018641F" w:rsidRPr="0018641F">
        <w:rPr>
          <w:rFonts w:cstheme="minorHAnsi" w:hint="cs"/>
          <w:rtl/>
        </w:rPr>
        <w:t xml:space="preserve"> </w:t>
      </w:r>
      <w:r w:rsidR="0018641F">
        <w:rPr>
          <w:rFonts w:cstheme="minorHAnsi" w:hint="cs"/>
          <w:rtl/>
        </w:rPr>
        <w:t>דוגמה נוספת היא מבצע אנטבה שמהווה את הביטוי האולטימטיבי של</w:t>
      </w:r>
      <w:r w:rsidR="00AC4E1C">
        <w:rPr>
          <w:rFonts w:cstheme="minorHAnsi" w:hint="cs"/>
          <w:rtl/>
        </w:rPr>
        <w:t xml:space="preserve"> חריג זה ומדובר באחת הפעולות של מדינת ישראל שלא זכו לשום ביקורת בינלאומית</w:t>
      </w:r>
      <w:r w:rsidR="0018641F">
        <w:rPr>
          <w:rFonts w:cstheme="minorHAnsi" w:hint="cs"/>
          <w:rtl/>
        </w:rPr>
        <w:t>.</w:t>
      </w:r>
    </w:p>
    <w:p w14:paraId="788A3BBB" w14:textId="56486469" w:rsidR="00A52504" w:rsidRDefault="0018641F" w:rsidP="00AB61DE">
      <w:pPr>
        <w:pStyle w:val="a7"/>
        <w:ind w:left="424"/>
        <w:jc w:val="both"/>
        <w:rPr>
          <w:rFonts w:cstheme="minorHAnsi"/>
        </w:rPr>
      </w:pPr>
      <w:r>
        <w:rPr>
          <w:rFonts w:cstheme="minorHAnsi" w:hint="cs"/>
          <w:b/>
          <w:bCs/>
          <w:rtl/>
        </w:rPr>
        <w:t>דרישות מצטברות לביצוע הדוקטרינה:</w:t>
      </w:r>
    </w:p>
    <w:p w14:paraId="021D8EF1" w14:textId="5F9205B5" w:rsidR="0018641F" w:rsidRDefault="00D27BBE" w:rsidP="00FF1E75">
      <w:pPr>
        <w:pStyle w:val="a7"/>
        <w:numPr>
          <w:ilvl w:val="0"/>
          <w:numId w:val="24"/>
        </w:numPr>
        <w:jc w:val="both"/>
        <w:rPr>
          <w:rFonts w:cstheme="minorHAnsi"/>
        </w:rPr>
      </w:pPr>
      <w:r>
        <w:rPr>
          <w:rFonts w:cstheme="minorHAnsi" w:hint="cs"/>
          <w:rtl/>
        </w:rPr>
        <w:t xml:space="preserve">קיומם של </w:t>
      </w:r>
      <w:r w:rsidR="0018641F">
        <w:rPr>
          <w:rFonts w:cstheme="minorHAnsi" w:hint="cs"/>
          <w:rtl/>
        </w:rPr>
        <w:t>אזרחים בחו"ל;</w:t>
      </w:r>
    </w:p>
    <w:p w14:paraId="709587DA" w14:textId="11951A7A" w:rsidR="0018641F" w:rsidRDefault="00D27BBE" w:rsidP="00FF1E75">
      <w:pPr>
        <w:pStyle w:val="a7"/>
        <w:numPr>
          <w:ilvl w:val="0"/>
          <w:numId w:val="24"/>
        </w:numPr>
        <w:jc w:val="both"/>
        <w:rPr>
          <w:rFonts w:cstheme="minorHAnsi"/>
        </w:rPr>
      </w:pPr>
      <w:r>
        <w:rPr>
          <w:rFonts w:cstheme="minorHAnsi" w:hint="cs"/>
          <w:rtl/>
        </w:rPr>
        <w:t xml:space="preserve">קיומה של </w:t>
      </w:r>
      <w:r w:rsidR="0018641F">
        <w:rPr>
          <w:rFonts w:cstheme="minorHAnsi" w:hint="cs"/>
          <w:rtl/>
        </w:rPr>
        <w:t>סכנה וודאית לחיים</w:t>
      </w:r>
      <w:r>
        <w:rPr>
          <w:rFonts w:cstheme="minorHAnsi" w:hint="cs"/>
          <w:rtl/>
        </w:rPr>
        <w:t xml:space="preserve"> לאותה אזרחים</w:t>
      </w:r>
      <w:r w:rsidR="0018641F">
        <w:rPr>
          <w:rFonts w:cstheme="minorHAnsi" w:hint="cs"/>
          <w:rtl/>
        </w:rPr>
        <w:t>;</w:t>
      </w:r>
    </w:p>
    <w:p w14:paraId="4C598D27" w14:textId="59BAFF62" w:rsidR="0018641F" w:rsidRDefault="0018641F" w:rsidP="00FF1E75">
      <w:pPr>
        <w:pStyle w:val="a7"/>
        <w:numPr>
          <w:ilvl w:val="0"/>
          <w:numId w:val="24"/>
        </w:numPr>
        <w:jc w:val="both"/>
        <w:rPr>
          <w:rFonts w:cstheme="minorHAnsi"/>
        </w:rPr>
      </w:pPr>
      <w:r>
        <w:rPr>
          <w:rFonts w:cstheme="minorHAnsi" w:hint="cs"/>
          <w:rtl/>
        </w:rPr>
        <w:t xml:space="preserve">בקשה </w:t>
      </w:r>
      <w:r w:rsidR="00D27BBE">
        <w:rPr>
          <w:rFonts w:cstheme="minorHAnsi" w:hint="cs"/>
          <w:rtl/>
        </w:rPr>
        <w:t>ל</w:t>
      </w:r>
      <w:r>
        <w:rPr>
          <w:rFonts w:cstheme="minorHAnsi" w:hint="cs"/>
          <w:rtl/>
        </w:rPr>
        <w:t>מדינה המארחת לעזרה שמסורבת.</w:t>
      </w:r>
    </w:p>
    <w:p w14:paraId="503FE99B" w14:textId="51CCDE1E" w:rsidR="00B12A3A" w:rsidRDefault="00B12A3A" w:rsidP="00B12A3A">
      <w:pPr>
        <w:pStyle w:val="a7"/>
        <w:jc w:val="both"/>
        <w:rPr>
          <w:rFonts w:cstheme="minorHAnsi"/>
          <w:rtl/>
        </w:rPr>
      </w:pPr>
    </w:p>
    <w:p w14:paraId="3B71F72C" w14:textId="1E241765" w:rsidR="00640A2B" w:rsidRDefault="00640A2B" w:rsidP="00B12A3A">
      <w:pPr>
        <w:pStyle w:val="a7"/>
        <w:jc w:val="both"/>
        <w:rPr>
          <w:rFonts w:cstheme="minorHAnsi"/>
          <w:rtl/>
        </w:rPr>
      </w:pPr>
    </w:p>
    <w:p w14:paraId="69A2514F" w14:textId="131638D1" w:rsidR="00640A2B" w:rsidRDefault="00640A2B" w:rsidP="00B12A3A">
      <w:pPr>
        <w:pStyle w:val="a7"/>
        <w:jc w:val="both"/>
        <w:rPr>
          <w:rFonts w:cstheme="minorHAnsi"/>
          <w:rtl/>
        </w:rPr>
      </w:pPr>
    </w:p>
    <w:p w14:paraId="568E59BB" w14:textId="2E15306E" w:rsidR="00640A2B" w:rsidRDefault="00640A2B" w:rsidP="00B12A3A">
      <w:pPr>
        <w:pStyle w:val="a7"/>
        <w:jc w:val="both"/>
        <w:rPr>
          <w:rFonts w:cstheme="minorHAnsi"/>
          <w:rtl/>
        </w:rPr>
      </w:pPr>
    </w:p>
    <w:p w14:paraId="7DEFA919" w14:textId="6E372CAC" w:rsidR="00640A2B" w:rsidRDefault="00640A2B" w:rsidP="00B12A3A">
      <w:pPr>
        <w:pStyle w:val="a7"/>
        <w:jc w:val="both"/>
        <w:rPr>
          <w:rFonts w:cstheme="minorHAnsi"/>
          <w:rtl/>
        </w:rPr>
      </w:pPr>
    </w:p>
    <w:p w14:paraId="55B9C7C8" w14:textId="533222E4" w:rsidR="00640A2B" w:rsidRDefault="00640A2B" w:rsidP="00B12A3A">
      <w:pPr>
        <w:pStyle w:val="a7"/>
        <w:jc w:val="both"/>
        <w:rPr>
          <w:rFonts w:cstheme="minorHAnsi"/>
          <w:rtl/>
        </w:rPr>
      </w:pPr>
    </w:p>
    <w:p w14:paraId="4571597F" w14:textId="288340B8" w:rsidR="00640A2B" w:rsidRDefault="00640A2B" w:rsidP="00B12A3A">
      <w:pPr>
        <w:pStyle w:val="a7"/>
        <w:jc w:val="both"/>
        <w:rPr>
          <w:rFonts w:cstheme="minorHAnsi"/>
          <w:rtl/>
        </w:rPr>
      </w:pPr>
    </w:p>
    <w:p w14:paraId="4E5695AE" w14:textId="6AB90EF2" w:rsidR="00640A2B" w:rsidRDefault="00640A2B" w:rsidP="00B12A3A">
      <w:pPr>
        <w:pStyle w:val="a7"/>
        <w:jc w:val="both"/>
        <w:rPr>
          <w:rFonts w:cstheme="minorHAnsi"/>
          <w:rtl/>
        </w:rPr>
      </w:pPr>
    </w:p>
    <w:p w14:paraId="587F58D7" w14:textId="288024C5" w:rsidR="00640A2B" w:rsidRDefault="00640A2B" w:rsidP="00B12A3A">
      <w:pPr>
        <w:pStyle w:val="a7"/>
        <w:jc w:val="both"/>
        <w:rPr>
          <w:rFonts w:cstheme="minorHAnsi"/>
          <w:rtl/>
        </w:rPr>
      </w:pPr>
    </w:p>
    <w:p w14:paraId="570F6C49" w14:textId="05BA1ABE" w:rsidR="00640A2B" w:rsidRDefault="00640A2B" w:rsidP="00B12A3A">
      <w:pPr>
        <w:pStyle w:val="a7"/>
        <w:jc w:val="both"/>
        <w:rPr>
          <w:rFonts w:cstheme="minorHAnsi"/>
          <w:rtl/>
        </w:rPr>
      </w:pPr>
    </w:p>
    <w:p w14:paraId="4FA0A5EB" w14:textId="6109F95E" w:rsidR="00640A2B" w:rsidRDefault="00640A2B" w:rsidP="00B12A3A">
      <w:pPr>
        <w:pStyle w:val="a7"/>
        <w:jc w:val="both"/>
        <w:rPr>
          <w:rFonts w:cstheme="minorHAnsi"/>
          <w:rtl/>
        </w:rPr>
      </w:pPr>
    </w:p>
    <w:p w14:paraId="56B0728C" w14:textId="4A27582C" w:rsidR="00640A2B" w:rsidRDefault="00640A2B" w:rsidP="00B12A3A">
      <w:pPr>
        <w:pStyle w:val="a7"/>
        <w:jc w:val="both"/>
        <w:rPr>
          <w:rFonts w:cstheme="minorHAnsi"/>
          <w:rtl/>
        </w:rPr>
      </w:pPr>
    </w:p>
    <w:p w14:paraId="626E7EBA" w14:textId="4400913E" w:rsidR="00640A2B" w:rsidRDefault="00640A2B" w:rsidP="00B12A3A">
      <w:pPr>
        <w:pStyle w:val="a7"/>
        <w:jc w:val="both"/>
        <w:rPr>
          <w:rFonts w:cstheme="minorHAnsi"/>
          <w:rtl/>
        </w:rPr>
      </w:pPr>
    </w:p>
    <w:p w14:paraId="64D0D209" w14:textId="3A168D4B" w:rsidR="00640A2B" w:rsidRDefault="00640A2B" w:rsidP="00B12A3A">
      <w:pPr>
        <w:pStyle w:val="a7"/>
        <w:jc w:val="both"/>
        <w:rPr>
          <w:rFonts w:cstheme="minorHAnsi"/>
          <w:rtl/>
        </w:rPr>
      </w:pPr>
    </w:p>
    <w:p w14:paraId="0E3750EA" w14:textId="7B27CC3D" w:rsidR="00640A2B" w:rsidRDefault="00640A2B" w:rsidP="00B12A3A">
      <w:pPr>
        <w:pStyle w:val="a7"/>
        <w:jc w:val="both"/>
        <w:rPr>
          <w:rFonts w:cstheme="minorHAnsi"/>
          <w:rtl/>
        </w:rPr>
      </w:pPr>
    </w:p>
    <w:p w14:paraId="40D338F2" w14:textId="023C6E44" w:rsidR="00640A2B" w:rsidRDefault="00640A2B" w:rsidP="00B12A3A">
      <w:pPr>
        <w:pStyle w:val="a7"/>
        <w:jc w:val="both"/>
        <w:rPr>
          <w:rFonts w:cstheme="minorHAnsi"/>
          <w:rtl/>
        </w:rPr>
      </w:pPr>
    </w:p>
    <w:p w14:paraId="635ECBB7" w14:textId="46BA2158" w:rsidR="00640A2B" w:rsidRDefault="00640A2B" w:rsidP="00B12A3A">
      <w:pPr>
        <w:pStyle w:val="a7"/>
        <w:jc w:val="both"/>
        <w:rPr>
          <w:rFonts w:cstheme="minorHAnsi"/>
          <w:rtl/>
        </w:rPr>
      </w:pPr>
    </w:p>
    <w:p w14:paraId="6D9E1318" w14:textId="644F6FA9" w:rsidR="00640A2B" w:rsidRDefault="00640A2B" w:rsidP="00B12A3A">
      <w:pPr>
        <w:pStyle w:val="a7"/>
        <w:jc w:val="both"/>
        <w:rPr>
          <w:rFonts w:cstheme="minorHAnsi"/>
          <w:rtl/>
        </w:rPr>
      </w:pPr>
    </w:p>
    <w:p w14:paraId="567B8E9E" w14:textId="5157EAAA" w:rsidR="00640A2B" w:rsidRDefault="00640A2B" w:rsidP="00B12A3A">
      <w:pPr>
        <w:pStyle w:val="a7"/>
        <w:jc w:val="both"/>
        <w:rPr>
          <w:rFonts w:cstheme="minorHAnsi"/>
          <w:rtl/>
        </w:rPr>
      </w:pPr>
    </w:p>
    <w:p w14:paraId="34D24BA2" w14:textId="02AC5175" w:rsidR="00640A2B" w:rsidRDefault="00640A2B" w:rsidP="00B12A3A">
      <w:pPr>
        <w:pStyle w:val="a7"/>
        <w:jc w:val="both"/>
        <w:rPr>
          <w:rFonts w:cstheme="minorHAnsi"/>
          <w:rtl/>
        </w:rPr>
      </w:pPr>
    </w:p>
    <w:p w14:paraId="27BDB38C" w14:textId="339DC4A0" w:rsidR="00640A2B" w:rsidRDefault="00640A2B" w:rsidP="00B12A3A">
      <w:pPr>
        <w:pStyle w:val="a7"/>
        <w:jc w:val="both"/>
        <w:rPr>
          <w:rFonts w:cstheme="minorHAnsi"/>
          <w:rtl/>
        </w:rPr>
      </w:pPr>
    </w:p>
    <w:p w14:paraId="468CF289" w14:textId="28414564" w:rsidR="00640A2B" w:rsidRDefault="00640A2B" w:rsidP="00B12A3A">
      <w:pPr>
        <w:pStyle w:val="a7"/>
        <w:jc w:val="both"/>
        <w:rPr>
          <w:rFonts w:cstheme="minorHAnsi"/>
          <w:rtl/>
        </w:rPr>
      </w:pPr>
    </w:p>
    <w:p w14:paraId="6B0FDC13" w14:textId="5A7AC16F" w:rsidR="00640A2B" w:rsidRDefault="00640A2B" w:rsidP="00B12A3A">
      <w:pPr>
        <w:pStyle w:val="a7"/>
        <w:jc w:val="both"/>
        <w:rPr>
          <w:rFonts w:cstheme="minorHAnsi"/>
          <w:rtl/>
        </w:rPr>
      </w:pPr>
    </w:p>
    <w:p w14:paraId="325B94F8" w14:textId="7E6EB92B" w:rsidR="00640A2B" w:rsidRDefault="00640A2B" w:rsidP="00B12A3A">
      <w:pPr>
        <w:pStyle w:val="a7"/>
        <w:jc w:val="both"/>
        <w:rPr>
          <w:rFonts w:cstheme="minorHAnsi"/>
          <w:rtl/>
        </w:rPr>
      </w:pPr>
    </w:p>
    <w:p w14:paraId="78C2A6F8" w14:textId="5E8C7E24" w:rsidR="00640A2B" w:rsidRDefault="00640A2B" w:rsidP="00B12A3A">
      <w:pPr>
        <w:pStyle w:val="a7"/>
        <w:jc w:val="both"/>
        <w:rPr>
          <w:rFonts w:cstheme="minorHAnsi"/>
          <w:rtl/>
        </w:rPr>
      </w:pPr>
    </w:p>
    <w:p w14:paraId="4ED00345" w14:textId="1D1A3FE4" w:rsidR="00640A2B" w:rsidRDefault="00640A2B" w:rsidP="00B12A3A">
      <w:pPr>
        <w:pStyle w:val="a7"/>
        <w:jc w:val="both"/>
        <w:rPr>
          <w:rFonts w:cstheme="minorHAnsi"/>
          <w:rtl/>
        </w:rPr>
      </w:pPr>
    </w:p>
    <w:p w14:paraId="1311CECB" w14:textId="2D3707BB" w:rsidR="00640A2B" w:rsidRDefault="00640A2B" w:rsidP="00B12A3A">
      <w:pPr>
        <w:pStyle w:val="a7"/>
        <w:jc w:val="both"/>
        <w:rPr>
          <w:rFonts w:cstheme="minorHAnsi"/>
          <w:rtl/>
        </w:rPr>
      </w:pPr>
    </w:p>
    <w:p w14:paraId="33305D70" w14:textId="617D569F" w:rsidR="00640A2B" w:rsidRDefault="00640A2B" w:rsidP="00B12A3A">
      <w:pPr>
        <w:pStyle w:val="a7"/>
        <w:jc w:val="both"/>
        <w:rPr>
          <w:rFonts w:cstheme="minorHAnsi"/>
          <w:rtl/>
        </w:rPr>
      </w:pPr>
    </w:p>
    <w:p w14:paraId="2070EFCD" w14:textId="27AC3D60" w:rsidR="00640A2B" w:rsidRDefault="00640A2B" w:rsidP="00B12A3A">
      <w:pPr>
        <w:pStyle w:val="a7"/>
        <w:jc w:val="both"/>
        <w:rPr>
          <w:rFonts w:cstheme="minorHAnsi"/>
          <w:rtl/>
        </w:rPr>
      </w:pPr>
    </w:p>
    <w:p w14:paraId="15BB64AB" w14:textId="5111B0F6" w:rsidR="00640A2B" w:rsidRDefault="00640A2B" w:rsidP="00B12A3A">
      <w:pPr>
        <w:pStyle w:val="a7"/>
        <w:jc w:val="both"/>
        <w:rPr>
          <w:rFonts w:cstheme="minorHAnsi"/>
          <w:rtl/>
        </w:rPr>
      </w:pPr>
    </w:p>
    <w:p w14:paraId="2EBEBA17" w14:textId="65F5CD55" w:rsidR="00640A2B" w:rsidRDefault="00640A2B" w:rsidP="00B12A3A">
      <w:pPr>
        <w:pStyle w:val="a7"/>
        <w:jc w:val="both"/>
        <w:rPr>
          <w:rFonts w:cstheme="minorHAnsi"/>
          <w:rtl/>
        </w:rPr>
      </w:pPr>
    </w:p>
    <w:p w14:paraId="21D332F0" w14:textId="3E55DABC" w:rsidR="00640A2B" w:rsidRDefault="00640A2B" w:rsidP="00B12A3A">
      <w:pPr>
        <w:pStyle w:val="a7"/>
        <w:jc w:val="both"/>
        <w:rPr>
          <w:rFonts w:cstheme="minorHAnsi"/>
          <w:rtl/>
        </w:rPr>
      </w:pPr>
    </w:p>
    <w:p w14:paraId="7EB524F3" w14:textId="0657897F" w:rsidR="00640A2B" w:rsidRDefault="00640A2B" w:rsidP="00B12A3A">
      <w:pPr>
        <w:pStyle w:val="a7"/>
        <w:jc w:val="both"/>
        <w:rPr>
          <w:rFonts w:cstheme="minorHAnsi"/>
          <w:rtl/>
        </w:rPr>
      </w:pPr>
    </w:p>
    <w:p w14:paraId="6742937E" w14:textId="0021381F" w:rsidR="00640A2B" w:rsidRDefault="00640A2B" w:rsidP="00B12A3A">
      <w:pPr>
        <w:pStyle w:val="a7"/>
        <w:jc w:val="both"/>
        <w:rPr>
          <w:rFonts w:cstheme="minorHAnsi"/>
          <w:rtl/>
        </w:rPr>
      </w:pPr>
    </w:p>
    <w:p w14:paraId="1572AD98" w14:textId="77777777" w:rsidR="00640A2B" w:rsidRDefault="00640A2B" w:rsidP="00B12A3A">
      <w:pPr>
        <w:pStyle w:val="a7"/>
        <w:jc w:val="both"/>
        <w:rPr>
          <w:rFonts w:cstheme="minorHAnsi"/>
          <w:rtl/>
        </w:rPr>
      </w:pPr>
    </w:p>
    <w:p w14:paraId="780BF2FD" w14:textId="7D75C3B3" w:rsidR="00640A2B" w:rsidRDefault="00640A2B" w:rsidP="00B12A3A">
      <w:pPr>
        <w:pStyle w:val="a7"/>
        <w:jc w:val="both"/>
        <w:rPr>
          <w:rFonts w:cstheme="minorHAnsi"/>
          <w:rtl/>
        </w:rPr>
      </w:pPr>
    </w:p>
    <w:p w14:paraId="29E1AA88" w14:textId="77777777" w:rsidR="00640A2B" w:rsidRDefault="00640A2B" w:rsidP="00B12A3A">
      <w:pPr>
        <w:pStyle w:val="a7"/>
        <w:jc w:val="both"/>
        <w:rPr>
          <w:rFonts w:cstheme="minorHAnsi"/>
          <w:rtl/>
        </w:rPr>
      </w:pPr>
    </w:p>
    <w:p w14:paraId="3B53DB76" w14:textId="68AC9D5D" w:rsidR="00B12A3A" w:rsidRDefault="00B12A3A" w:rsidP="00B12A3A">
      <w:pPr>
        <w:pStyle w:val="a7"/>
        <w:jc w:val="both"/>
        <w:rPr>
          <w:rFonts w:cstheme="minorHAnsi"/>
          <w:rtl/>
        </w:rPr>
      </w:pPr>
    </w:p>
    <w:p w14:paraId="411DF637" w14:textId="187AB735" w:rsidR="00B12A3A" w:rsidRDefault="00B12A3A" w:rsidP="00B12A3A">
      <w:pPr>
        <w:pStyle w:val="a7"/>
        <w:jc w:val="right"/>
        <w:rPr>
          <w:rFonts w:cstheme="minorHAnsi"/>
          <w:rtl/>
        </w:rPr>
      </w:pPr>
      <w:r>
        <w:rPr>
          <w:rFonts w:cstheme="minorHAnsi" w:hint="cs"/>
          <w:rtl/>
        </w:rPr>
        <w:lastRenderedPageBreak/>
        <w:t>24.12.19</w:t>
      </w:r>
    </w:p>
    <w:p w14:paraId="36D33ADB" w14:textId="10B55521" w:rsidR="00B12A3A" w:rsidRDefault="00511E48" w:rsidP="00B12A3A">
      <w:pPr>
        <w:pStyle w:val="a7"/>
        <w:jc w:val="center"/>
        <w:rPr>
          <w:rFonts w:cstheme="minorHAnsi"/>
          <w:b/>
          <w:bCs/>
          <w:u w:val="single"/>
          <w:rtl/>
        </w:rPr>
      </w:pPr>
      <w:r>
        <w:rPr>
          <w:rFonts w:cstheme="minorHAnsi" w:hint="cs"/>
          <w:b/>
          <w:bCs/>
          <w:u w:val="single"/>
          <w:rtl/>
        </w:rPr>
        <w:t>דיני העימות המזוין:</w:t>
      </w:r>
    </w:p>
    <w:p w14:paraId="031C421F" w14:textId="6E215BA7" w:rsidR="00B12A3A" w:rsidRDefault="00B12A3A" w:rsidP="00B12A3A">
      <w:pPr>
        <w:pStyle w:val="a7"/>
        <w:jc w:val="both"/>
        <w:rPr>
          <w:rFonts w:cstheme="minorHAnsi"/>
          <w:rtl/>
        </w:rPr>
      </w:pPr>
    </w:p>
    <w:p w14:paraId="64A1FD99" w14:textId="28E81F04" w:rsidR="00146B07" w:rsidRDefault="00146B07" w:rsidP="00511E48">
      <w:pPr>
        <w:pStyle w:val="a7"/>
        <w:jc w:val="both"/>
        <w:rPr>
          <w:rFonts w:cstheme="minorHAnsi"/>
        </w:rPr>
      </w:pPr>
      <w:r>
        <w:rPr>
          <w:rFonts w:cstheme="minorHAnsi" w:hint="cs"/>
          <w:rtl/>
        </w:rPr>
        <w:t>דיני העימות המזוין, המשפט ההומניטרי ודיני הלחימה הם שמות חלופיים לאותה מערכת דין.</w:t>
      </w:r>
    </w:p>
    <w:p w14:paraId="24EF6D49" w14:textId="77777777" w:rsidR="00146B07" w:rsidRDefault="00146B07" w:rsidP="00511E48">
      <w:pPr>
        <w:pStyle w:val="a7"/>
        <w:jc w:val="both"/>
        <w:rPr>
          <w:rFonts w:cstheme="minorHAnsi"/>
        </w:rPr>
      </w:pPr>
    </w:p>
    <w:p w14:paraId="52606B80" w14:textId="77777777" w:rsidR="000047ED" w:rsidRDefault="00511E48" w:rsidP="00511E48">
      <w:pPr>
        <w:pStyle w:val="a7"/>
        <w:jc w:val="both"/>
        <w:rPr>
          <w:rFonts w:cstheme="minorHAnsi"/>
          <w:rtl/>
        </w:rPr>
      </w:pPr>
      <w:r>
        <w:rPr>
          <w:rFonts w:cstheme="minorHAnsi" w:hint="cs"/>
          <w:rtl/>
        </w:rPr>
        <w:t xml:space="preserve">מדובר באחד הענפים הוותיקים יותר במשפט הבינלאומי, ואנו יכולים למצוא </w:t>
      </w:r>
      <w:r w:rsidR="000047ED">
        <w:rPr>
          <w:rFonts w:cstheme="minorHAnsi" w:hint="cs"/>
          <w:rtl/>
        </w:rPr>
        <w:t xml:space="preserve">הוראות או </w:t>
      </w:r>
      <w:r>
        <w:rPr>
          <w:rFonts w:cstheme="minorHAnsi" w:hint="cs"/>
          <w:rtl/>
        </w:rPr>
        <w:t>הנחיות שקשורות למלחמה גם בתנ"ך, בעת העתיקה וכו', אך הדוקטרינות שהיו באותם הימים לא היו משפטיות והן היו מאוד סלקטיביות</w:t>
      </w:r>
      <w:r w:rsidR="000047ED">
        <w:rPr>
          <w:rFonts w:cstheme="minorHAnsi" w:hint="cs"/>
          <w:rtl/>
        </w:rPr>
        <w:t xml:space="preserve"> (כל אבירים נהגו לדינים שהיו רלוונטיים להם בלבד)</w:t>
      </w:r>
      <w:r>
        <w:rPr>
          <w:rFonts w:cstheme="minorHAnsi" w:hint="cs"/>
          <w:rtl/>
        </w:rPr>
        <w:t>. מבחינת הדין האוניברסלי, כבר במאה ה-19 ראינו</w:t>
      </w:r>
      <w:r w:rsidR="000047ED">
        <w:rPr>
          <w:rFonts w:cstheme="minorHAnsi" w:hint="cs"/>
          <w:rtl/>
        </w:rPr>
        <w:t xml:space="preserve"> התפתחות של</w:t>
      </w:r>
      <w:r>
        <w:rPr>
          <w:rFonts w:cstheme="minorHAnsi" w:hint="cs"/>
          <w:rtl/>
        </w:rPr>
        <w:t xml:space="preserve"> דינים קונקרטיים פוזיטיביים בנוגע לדיני הלחימה. הרוח הכללית של הדינים הללו כוללת שני אינטרסים</w:t>
      </w:r>
      <w:r w:rsidR="000047ED">
        <w:rPr>
          <w:rFonts w:cstheme="minorHAnsi" w:hint="cs"/>
          <w:rtl/>
        </w:rPr>
        <w:t xml:space="preserve"> עיקריים-</w:t>
      </w:r>
      <w:r>
        <w:rPr>
          <w:rFonts w:cstheme="minorHAnsi" w:hint="cs"/>
          <w:rtl/>
        </w:rPr>
        <w:t xml:space="preserve"> מצד אחד יש לנו אינטרס צבאי, ואנו </w:t>
      </w:r>
      <w:r w:rsidR="000047ED">
        <w:rPr>
          <w:rFonts w:cstheme="minorHAnsi" w:hint="cs"/>
          <w:rtl/>
        </w:rPr>
        <w:t>עוסקים</w:t>
      </w:r>
      <w:r>
        <w:rPr>
          <w:rFonts w:cstheme="minorHAnsi" w:hint="cs"/>
          <w:rtl/>
        </w:rPr>
        <w:t xml:space="preserve"> </w:t>
      </w:r>
      <w:r w:rsidR="000047ED">
        <w:rPr>
          <w:rFonts w:cstheme="minorHAnsi" w:hint="cs"/>
          <w:rtl/>
        </w:rPr>
        <w:t>ב</w:t>
      </w:r>
      <w:r>
        <w:rPr>
          <w:rFonts w:cstheme="minorHAnsi" w:hint="cs"/>
          <w:rtl/>
        </w:rPr>
        <w:t>לב ליבה של העשייה המדינית</w:t>
      </w:r>
      <w:r w:rsidR="000047ED">
        <w:rPr>
          <w:rFonts w:cstheme="minorHAnsi" w:hint="cs"/>
          <w:rtl/>
        </w:rPr>
        <w:t>/של המדינה</w:t>
      </w:r>
      <w:r>
        <w:rPr>
          <w:rFonts w:cstheme="minorHAnsi" w:hint="cs"/>
          <w:rtl/>
        </w:rPr>
        <w:t>, וממולו יש לנו אינטרס הומניטרי, אינטרס אנושי.</w:t>
      </w:r>
      <w:r w:rsidR="000047ED">
        <w:rPr>
          <w:rFonts w:cstheme="minorHAnsi" w:hint="cs"/>
          <w:rtl/>
        </w:rPr>
        <w:t xml:space="preserve"> </w:t>
      </w:r>
    </w:p>
    <w:p w14:paraId="67F07C8D" w14:textId="77777777" w:rsidR="000047ED" w:rsidRDefault="000047ED" w:rsidP="00511E48">
      <w:pPr>
        <w:pStyle w:val="a7"/>
        <w:jc w:val="both"/>
        <w:rPr>
          <w:rFonts w:cstheme="minorHAnsi"/>
          <w:rtl/>
        </w:rPr>
      </w:pPr>
    </w:p>
    <w:p w14:paraId="04CA9271" w14:textId="5808E2C5" w:rsidR="00511E48" w:rsidRDefault="000047ED" w:rsidP="00511E48">
      <w:pPr>
        <w:pStyle w:val="a7"/>
        <w:jc w:val="both"/>
        <w:rPr>
          <w:rFonts w:cstheme="minorHAnsi"/>
          <w:rtl/>
        </w:rPr>
      </w:pPr>
      <w:r w:rsidRPr="00E151B5">
        <w:rPr>
          <w:rFonts w:cstheme="minorHAnsi" w:hint="cs"/>
          <w:b/>
          <w:bCs/>
          <w:rtl/>
        </w:rPr>
        <w:t>המסר ההומניטרי</w:t>
      </w:r>
      <w:r>
        <w:rPr>
          <w:rFonts w:cstheme="minorHAnsi" w:hint="cs"/>
          <w:rtl/>
        </w:rPr>
        <w:t xml:space="preserve"> שמערכת הדינים הללו מנסה להעביר הוא כפול:</w:t>
      </w:r>
    </w:p>
    <w:p w14:paraId="48D2F6BA" w14:textId="389AFE48" w:rsidR="000047ED" w:rsidRDefault="000047ED" w:rsidP="000047ED">
      <w:pPr>
        <w:pStyle w:val="a7"/>
        <w:numPr>
          <w:ilvl w:val="0"/>
          <w:numId w:val="15"/>
        </w:numPr>
        <w:ind w:left="424"/>
        <w:jc w:val="both"/>
        <w:rPr>
          <w:rFonts w:cstheme="minorHAnsi"/>
        </w:rPr>
      </w:pPr>
      <w:r>
        <w:rPr>
          <w:rFonts w:cstheme="minorHAnsi" w:hint="cs"/>
          <w:rtl/>
        </w:rPr>
        <w:t>קודם כל במלחמה יש להפריד בין הלוחמים לבין שאר האוכלוסייה- העורף, האוכלוסייה האזרחית, ואנו צריכים להגן עליהם מפני נזקי המלחמה.</w:t>
      </w:r>
    </w:p>
    <w:p w14:paraId="4734AE34" w14:textId="3BDA5744" w:rsidR="00511E48" w:rsidRPr="000047ED" w:rsidRDefault="00511E48" w:rsidP="000047ED">
      <w:pPr>
        <w:pStyle w:val="a7"/>
        <w:numPr>
          <w:ilvl w:val="0"/>
          <w:numId w:val="15"/>
        </w:numPr>
        <w:ind w:left="424"/>
        <w:jc w:val="both"/>
        <w:rPr>
          <w:rFonts w:cstheme="minorHAnsi"/>
          <w:rtl/>
        </w:rPr>
      </w:pPr>
      <w:r w:rsidRPr="000047ED">
        <w:rPr>
          <w:rFonts w:cstheme="minorHAnsi" w:hint="cs"/>
          <w:rtl/>
        </w:rPr>
        <w:t>אפילו שחיילים הם בעלי רישיון להרוג ול</w:t>
      </w:r>
      <w:r w:rsidR="000047ED">
        <w:rPr>
          <w:rFonts w:cstheme="minorHAnsi" w:hint="cs"/>
          <w:rtl/>
        </w:rPr>
        <w:t>ה</w:t>
      </w:r>
      <w:r w:rsidRPr="000047ED">
        <w:rPr>
          <w:rFonts w:cstheme="minorHAnsi" w:hint="cs"/>
          <w:rtl/>
        </w:rPr>
        <w:t>יהרג, אנו צריכים לשמור על סטנדרטים מינימליים של אנושיות</w:t>
      </w:r>
      <w:r w:rsidR="000047ED">
        <w:rPr>
          <w:rFonts w:cstheme="minorHAnsi" w:hint="cs"/>
          <w:rtl/>
        </w:rPr>
        <w:t xml:space="preserve"> (כבוד הדדי, אנושיות וכד')</w:t>
      </w:r>
      <w:r w:rsidRPr="000047ED">
        <w:rPr>
          <w:rFonts w:cstheme="minorHAnsi" w:hint="cs"/>
          <w:rtl/>
        </w:rPr>
        <w:t>, הבאים לידי ביטוי בכל מיני הוראות של דין</w:t>
      </w:r>
      <w:r w:rsidR="000047ED">
        <w:rPr>
          <w:rFonts w:cstheme="minorHAnsi" w:hint="cs"/>
          <w:rtl/>
        </w:rPr>
        <w:t>-</w:t>
      </w:r>
      <w:r w:rsidRPr="000047ED">
        <w:rPr>
          <w:rFonts w:cstheme="minorHAnsi" w:hint="cs"/>
          <w:rtl/>
        </w:rPr>
        <w:t xml:space="preserve"> כמו האיסור על השימוש ברעל, האיסור על פגיעה בשבויי מלחמה</w:t>
      </w:r>
      <w:r w:rsidR="000047ED">
        <w:rPr>
          <w:rFonts w:cstheme="minorHAnsi" w:hint="cs"/>
          <w:rtl/>
        </w:rPr>
        <w:t xml:space="preserve"> וכו'.</w:t>
      </w:r>
    </w:p>
    <w:p w14:paraId="36A6FF65" w14:textId="3FA0980A" w:rsidR="00511E48" w:rsidRDefault="00511E48" w:rsidP="00511E48">
      <w:pPr>
        <w:pStyle w:val="a7"/>
        <w:jc w:val="both"/>
        <w:rPr>
          <w:rFonts w:cstheme="minorHAnsi"/>
          <w:rtl/>
        </w:rPr>
      </w:pPr>
    </w:p>
    <w:p w14:paraId="0EF58304" w14:textId="08988D32" w:rsidR="00511E48" w:rsidRDefault="00511E48" w:rsidP="00511E48">
      <w:pPr>
        <w:pStyle w:val="a7"/>
        <w:jc w:val="both"/>
        <w:rPr>
          <w:rFonts w:cstheme="minorHAnsi"/>
          <w:rtl/>
        </w:rPr>
      </w:pPr>
      <w:r>
        <w:rPr>
          <w:rFonts w:cstheme="minorHAnsi" w:hint="cs"/>
          <w:rtl/>
        </w:rPr>
        <w:t xml:space="preserve">דיני העימות המזויין רלוונטיים ביותר </w:t>
      </w:r>
      <w:r w:rsidR="00E151B5">
        <w:rPr>
          <w:rFonts w:cstheme="minorHAnsi" w:hint="cs"/>
          <w:rtl/>
        </w:rPr>
        <w:t xml:space="preserve">עד </w:t>
      </w:r>
      <w:r>
        <w:rPr>
          <w:rFonts w:cstheme="minorHAnsi" w:hint="cs"/>
          <w:rtl/>
        </w:rPr>
        <w:t>היום, שכן המלחמות מהוות חלק בלתי נפרד מהקיום האנושי שלנו. דינים אלו מסדירים את כל סוגי הסכסוכים; בין מדינות לבין עצמן,</w:t>
      </w:r>
      <w:r w:rsidR="0085478F">
        <w:rPr>
          <w:rFonts w:cstheme="minorHAnsi" w:hint="cs"/>
          <w:rtl/>
        </w:rPr>
        <w:t xml:space="preserve"> בין מדינות לבין ארגונים,</w:t>
      </w:r>
      <w:r>
        <w:rPr>
          <w:rFonts w:cstheme="minorHAnsi" w:hint="cs"/>
          <w:rtl/>
        </w:rPr>
        <w:t xml:space="preserve"> בין מדינות שונות. בישראל הנושא של דיני הלחימה מעלה הרבה שאלות רלוונטיות, ונעסוק בהן בהמשך.</w:t>
      </w:r>
    </w:p>
    <w:p w14:paraId="6C93342B" w14:textId="4E71ADDA" w:rsidR="00511E48" w:rsidRDefault="008C7371" w:rsidP="00511E48">
      <w:pPr>
        <w:pStyle w:val="a7"/>
        <w:jc w:val="both"/>
        <w:rPr>
          <w:rFonts w:cstheme="minorHAnsi"/>
          <w:rtl/>
        </w:rPr>
      </w:pPr>
      <w:r>
        <w:rPr>
          <w:rFonts w:cstheme="minorHAnsi" w:hint="cs"/>
          <w:rtl/>
        </w:rPr>
        <w:t>התחום של דיני הלחימה רלוונטי גם לדיני זכויות האדם</w:t>
      </w:r>
      <w:r w:rsidR="006C3944">
        <w:rPr>
          <w:rFonts w:cstheme="minorHAnsi" w:hint="cs"/>
          <w:rtl/>
        </w:rPr>
        <w:t>, עקב קידום אותם אינטרסים ועקרונות (רק בזמן מלחמה ולא בעתות שלום),</w:t>
      </w:r>
      <w:r>
        <w:rPr>
          <w:rFonts w:cstheme="minorHAnsi" w:hint="cs"/>
          <w:rtl/>
        </w:rPr>
        <w:t xml:space="preserve"> ולמשפט הפלילי הבינלאומי</w:t>
      </w:r>
      <w:r w:rsidR="00BD5842">
        <w:rPr>
          <w:rFonts w:cstheme="minorHAnsi" w:hint="cs"/>
          <w:rtl/>
        </w:rPr>
        <w:t>, אשר עוזר לקדם ולאכוף את המשפט ההומניטרי</w:t>
      </w:r>
      <w:r>
        <w:rPr>
          <w:rFonts w:cstheme="minorHAnsi" w:hint="cs"/>
          <w:rtl/>
        </w:rPr>
        <w:t>.</w:t>
      </w:r>
    </w:p>
    <w:p w14:paraId="11A63FD9" w14:textId="5E905C59" w:rsidR="0035262B" w:rsidRDefault="0035262B" w:rsidP="00511E48">
      <w:pPr>
        <w:pStyle w:val="a7"/>
        <w:jc w:val="both"/>
        <w:rPr>
          <w:rFonts w:cstheme="minorHAnsi"/>
          <w:rtl/>
        </w:rPr>
      </w:pPr>
    </w:p>
    <w:p w14:paraId="6333BBB7" w14:textId="1A0B955A" w:rsidR="00205B06" w:rsidRPr="00205B06" w:rsidRDefault="00205B06" w:rsidP="00511E48">
      <w:pPr>
        <w:pStyle w:val="a7"/>
        <w:jc w:val="both"/>
        <w:rPr>
          <w:rFonts w:cstheme="minorHAnsi"/>
          <w:rtl/>
        </w:rPr>
      </w:pPr>
      <w:r>
        <w:rPr>
          <w:rFonts w:cstheme="minorHAnsi" w:hint="cs"/>
          <w:b/>
          <w:bCs/>
          <w:rtl/>
        </w:rPr>
        <w:t>התפתחות ומקורות מרכזיים:</w:t>
      </w:r>
    </w:p>
    <w:p w14:paraId="45EA461F" w14:textId="4580894D" w:rsidR="001B71EF" w:rsidRDefault="0035262B" w:rsidP="00511E48">
      <w:pPr>
        <w:pStyle w:val="a7"/>
        <w:jc w:val="both"/>
        <w:rPr>
          <w:rFonts w:cstheme="minorHAnsi"/>
          <w:rtl/>
        </w:rPr>
      </w:pPr>
      <w:r>
        <w:rPr>
          <w:rFonts w:cstheme="minorHAnsi" w:hint="cs"/>
          <w:rtl/>
        </w:rPr>
        <w:t>כבר במאה ה-19 היה לנו התפתחויות משפטיות שיצרו את השורש לדיני הלחימה שאנו מכירים כיום. ב-1863 היו לנו התפתחויות בשתי נקודות ציון חשובות- באירופה ובארצות הברית, שהביאו להתפתחות מסמכים שחשובים עד היום</w:t>
      </w:r>
      <w:r w:rsidR="001B71EF">
        <w:rPr>
          <w:rFonts w:cstheme="minorHAnsi" w:hint="cs"/>
          <w:rtl/>
        </w:rPr>
        <w:t>:</w:t>
      </w:r>
    </w:p>
    <w:p w14:paraId="5847F63D" w14:textId="5B87799C" w:rsidR="001B71EF" w:rsidRDefault="0035262B" w:rsidP="001B71EF">
      <w:pPr>
        <w:pStyle w:val="a7"/>
        <w:numPr>
          <w:ilvl w:val="0"/>
          <w:numId w:val="15"/>
        </w:numPr>
        <w:ind w:left="424"/>
        <w:jc w:val="both"/>
        <w:rPr>
          <w:rFonts w:cstheme="minorHAnsi"/>
        </w:rPr>
      </w:pPr>
      <w:r>
        <w:rPr>
          <w:rFonts w:cstheme="minorHAnsi" w:hint="cs"/>
          <w:rtl/>
        </w:rPr>
        <w:t xml:space="preserve">באירופה, בה התרחש </w:t>
      </w:r>
      <w:r w:rsidR="00AA19D7">
        <w:rPr>
          <w:rFonts w:cstheme="minorHAnsi" w:hint="cs"/>
          <w:rtl/>
        </w:rPr>
        <w:t>'</w:t>
      </w:r>
      <w:r>
        <w:rPr>
          <w:rFonts w:cstheme="minorHAnsi" w:hint="cs"/>
          <w:rtl/>
        </w:rPr>
        <w:t>קרב סולפרינו</w:t>
      </w:r>
      <w:r w:rsidR="00AA19D7">
        <w:rPr>
          <w:rFonts w:cstheme="minorHAnsi" w:hint="cs"/>
          <w:rtl/>
        </w:rPr>
        <w:t>'</w:t>
      </w:r>
      <w:r>
        <w:rPr>
          <w:rFonts w:cstheme="minorHAnsi" w:hint="cs"/>
          <w:rtl/>
        </w:rPr>
        <w:t xml:space="preserve"> על שם כפר בגבול א</w:t>
      </w:r>
      <w:r w:rsidR="001B71EF">
        <w:rPr>
          <w:rFonts w:cstheme="minorHAnsi" w:hint="cs"/>
          <w:rtl/>
        </w:rPr>
        <w:t>יטל</w:t>
      </w:r>
      <w:r>
        <w:rPr>
          <w:rFonts w:cstheme="minorHAnsi" w:hint="cs"/>
          <w:rtl/>
        </w:rPr>
        <w:t>יה-שוויץ-צרפת, בין כוחות צרפתיים-איטלקיים לבין כוחות אוסטריים. בתום הלחימה כמו</w:t>
      </w:r>
      <w:r w:rsidR="001B71EF">
        <w:rPr>
          <w:rFonts w:cstheme="minorHAnsi" w:hint="cs"/>
          <w:rtl/>
        </w:rPr>
        <w:t xml:space="preserve"> </w:t>
      </w:r>
      <w:r>
        <w:rPr>
          <w:rFonts w:cstheme="minorHAnsi" w:hint="cs"/>
          <w:rtl/>
        </w:rPr>
        <w:t>שהיה מקובל באותם הימים, פצועים והרוגים הופקרו בשטח</w:t>
      </w:r>
      <w:r w:rsidR="001B71EF">
        <w:rPr>
          <w:rFonts w:cstheme="minorHAnsi" w:hint="cs"/>
          <w:rtl/>
        </w:rPr>
        <w:t xml:space="preserve"> וכל אחד מהצדדים הלך לדרכו</w:t>
      </w:r>
      <w:r>
        <w:rPr>
          <w:rFonts w:cstheme="minorHAnsi" w:hint="cs"/>
          <w:rtl/>
        </w:rPr>
        <w:t>.</w:t>
      </w:r>
      <w:r w:rsidR="001B71EF">
        <w:rPr>
          <w:rFonts w:cstheme="minorHAnsi" w:hint="cs"/>
          <w:rtl/>
        </w:rPr>
        <w:t xml:space="preserve"> המיתוס של הצלב האדום הוא שהנרי דונן היה שבור לב מהמראות והוא החל לעזור לפצועים ביחד עם נזירות ממנזר קרוב, והחל בעזרת שוויץ ומדינות נוספות להקים את </w:t>
      </w:r>
      <w:r w:rsidR="001B71EF" w:rsidRPr="007B1D3E">
        <w:rPr>
          <w:rFonts w:cstheme="minorHAnsi" w:hint="cs"/>
          <w:b/>
          <w:bCs/>
          <w:rtl/>
        </w:rPr>
        <w:t>ארגון הצלב האדום</w:t>
      </w:r>
      <w:r w:rsidR="001B71EF">
        <w:rPr>
          <w:rFonts w:cstheme="minorHAnsi" w:hint="cs"/>
          <w:rtl/>
        </w:rPr>
        <w:t>, ארגון שמהווה מנוע מרכזי ליצירת דין הומניטרי, פרשנות שלו ואכיפה שלו. מדובר בגוף עם חשיבות וכוח דרמטי להתפתחות של המשפט הבינלאומי.</w:t>
      </w:r>
    </w:p>
    <w:p w14:paraId="4BD4A0DE" w14:textId="65883915" w:rsidR="0035262B" w:rsidRDefault="0035262B" w:rsidP="001B71EF">
      <w:pPr>
        <w:pStyle w:val="a7"/>
        <w:numPr>
          <w:ilvl w:val="0"/>
          <w:numId w:val="15"/>
        </w:numPr>
        <w:ind w:left="424"/>
        <w:jc w:val="both"/>
        <w:rPr>
          <w:rFonts w:cstheme="minorHAnsi"/>
          <w:rtl/>
        </w:rPr>
      </w:pPr>
      <w:r>
        <w:rPr>
          <w:rFonts w:cstheme="minorHAnsi" w:hint="cs"/>
          <w:rtl/>
        </w:rPr>
        <w:t>במקביל בארצות הברית, מתחוללת מלחמת אזרחים ושר ה</w:t>
      </w:r>
      <w:r w:rsidR="001B71EF">
        <w:rPr>
          <w:rFonts w:cstheme="minorHAnsi" w:hint="cs"/>
          <w:rtl/>
        </w:rPr>
        <w:t>צבאות</w:t>
      </w:r>
      <w:r>
        <w:rPr>
          <w:rFonts w:cstheme="minorHAnsi" w:hint="cs"/>
          <w:rtl/>
        </w:rPr>
        <w:t xml:space="preserve"> של ארצות הברית, נזכר שבאוניברסיטת שיקגו בה למד, ועל פרופסור שדיבר על משפט בינלאומי ועל דיני לחימה</w:t>
      </w:r>
      <w:r w:rsidR="001B71EF">
        <w:rPr>
          <w:rFonts w:cstheme="minorHAnsi" w:hint="cs"/>
          <w:rtl/>
        </w:rPr>
        <w:t>.</w:t>
      </w:r>
      <w:r>
        <w:rPr>
          <w:rFonts w:cstheme="minorHAnsi" w:hint="cs"/>
          <w:rtl/>
        </w:rPr>
        <w:t xml:space="preserve"> אותו הפרופסור,</w:t>
      </w:r>
      <w:r w:rsidR="001B71EF">
        <w:rPr>
          <w:rFonts w:cstheme="minorHAnsi" w:hint="cs"/>
          <w:rtl/>
        </w:rPr>
        <w:t xml:space="preserve"> פרנסיס ליבר,</w:t>
      </w:r>
      <w:r>
        <w:rPr>
          <w:rFonts w:cstheme="minorHAnsi" w:hint="cs"/>
          <w:rtl/>
        </w:rPr>
        <w:t xml:space="preserve"> לפי בקשת שר ה</w:t>
      </w:r>
      <w:r w:rsidR="001B71EF">
        <w:rPr>
          <w:rFonts w:cstheme="minorHAnsi" w:hint="cs"/>
          <w:rtl/>
        </w:rPr>
        <w:t>צבאות</w:t>
      </w:r>
      <w:r>
        <w:rPr>
          <w:rFonts w:cstheme="minorHAnsi" w:hint="cs"/>
          <w:rtl/>
        </w:rPr>
        <w:t>, מנסח קוד</w:t>
      </w:r>
      <w:r w:rsidR="001B71EF">
        <w:rPr>
          <w:rFonts w:cstheme="minorHAnsi" w:hint="cs"/>
          <w:rtl/>
        </w:rPr>
        <w:t xml:space="preserve"> התנהגות לחיילים</w:t>
      </w:r>
      <w:r>
        <w:rPr>
          <w:rFonts w:cstheme="minorHAnsi" w:hint="cs"/>
          <w:rtl/>
        </w:rPr>
        <w:t xml:space="preserve">- </w:t>
      </w:r>
      <w:r w:rsidRPr="007B1D3E">
        <w:rPr>
          <w:rFonts w:cstheme="minorHAnsi" w:hint="cs"/>
          <w:b/>
          <w:bCs/>
          <w:rtl/>
        </w:rPr>
        <w:t>"קוד ליבר"</w:t>
      </w:r>
      <w:r w:rsidR="00F538B2">
        <w:rPr>
          <w:rFonts w:cstheme="minorHAnsi" w:hint="cs"/>
          <w:rtl/>
        </w:rPr>
        <w:t>, שיסייע להחדיר אתיקה ומוסר לחיילים. קוד זה כלל, בין היתר, הוראות כיצד להתנהג לשבויים, כלל איסור על השמדת מוחלטת של כפרים ועוד.</w:t>
      </w:r>
    </w:p>
    <w:p w14:paraId="0A97F204" w14:textId="022C2DB7" w:rsidR="0035262B" w:rsidRDefault="0035262B" w:rsidP="00511E48">
      <w:pPr>
        <w:pStyle w:val="a7"/>
        <w:jc w:val="both"/>
        <w:rPr>
          <w:rFonts w:cstheme="minorHAnsi"/>
          <w:rtl/>
        </w:rPr>
      </w:pPr>
    </w:p>
    <w:p w14:paraId="73E28A09" w14:textId="6E8AD406" w:rsidR="0035262B" w:rsidRDefault="00205B06" w:rsidP="00511E48">
      <w:pPr>
        <w:pStyle w:val="a7"/>
        <w:jc w:val="both"/>
        <w:rPr>
          <w:rFonts w:cstheme="minorHAnsi"/>
          <w:rtl/>
        </w:rPr>
      </w:pPr>
      <w:r>
        <w:rPr>
          <w:rFonts w:cstheme="minorHAnsi" w:hint="cs"/>
          <w:b/>
          <w:bCs/>
          <w:rtl/>
        </w:rPr>
        <w:t xml:space="preserve">"הכרזת סנט פטרסבורג"- </w:t>
      </w:r>
      <w:r>
        <w:rPr>
          <w:rFonts w:cstheme="minorHAnsi" w:hint="cs"/>
          <w:rtl/>
        </w:rPr>
        <w:t>בשנת 1868 התקיים כנס בינלאומי ברוסיה, שרצתה לאסור שימוש בכדורים חדשים שהיא</w:t>
      </w:r>
      <w:r w:rsidR="0022191B">
        <w:rPr>
          <w:rFonts w:cstheme="minorHAnsi" w:hint="cs"/>
          <w:rtl/>
        </w:rPr>
        <w:t xml:space="preserve"> בעצמה</w:t>
      </w:r>
      <w:r>
        <w:rPr>
          <w:rFonts w:cstheme="minorHAnsi" w:hint="cs"/>
          <w:rtl/>
        </w:rPr>
        <w:t xml:space="preserve"> פיתחה, אשר היו קטנים מהרגיל והתפוצצו בתוך הבשר.</w:t>
      </w:r>
      <w:r w:rsidR="0022191B">
        <w:rPr>
          <w:rFonts w:cstheme="minorHAnsi" w:hint="cs"/>
          <w:rtl/>
        </w:rPr>
        <w:t xml:space="preserve"> מדוע הם רצו לאסור אותו? הוא גורם לסבל נוראי, אבל בעיקר לא הייתה יכולת לטפל בצורה יעילה בפצועים מהכדורים הללו באותם הימים-</w:t>
      </w:r>
      <w:r>
        <w:rPr>
          <w:rFonts w:cstheme="minorHAnsi" w:hint="cs"/>
          <w:rtl/>
        </w:rPr>
        <w:t xml:space="preserve"> מדובר היה בכדורים שהובילו לסבל גדול מאוד ולסיבוכים רפואיים, שכן הרפואה דאז לא יכלה להביא להוצאת הכדורים.</w:t>
      </w:r>
      <w:r w:rsidR="0022191B">
        <w:rPr>
          <w:rFonts w:cstheme="minorHAnsi" w:hint="cs"/>
          <w:rtl/>
        </w:rPr>
        <w:t xml:space="preserve"> הכרזה זו נתפסת גם כן כרגע חשוב בפיתוח דיני לחימה, אך הוא היה בעלת חשיבות אסטרטגית עבור רוסיה, יותר מאשר חשיבות הומנית גלובלית.</w:t>
      </w:r>
    </w:p>
    <w:p w14:paraId="0C59B426" w14:textId="6CFF4CA0" w:rsidR="00205B06" w:rsidRDefault="00205B06" w:rsidP="00511E48">
      <w:pPr>
        <w:pStyle w:val="a7"/>
        <w:jc w:val="both"/>
        <w:rPr>
          <w:rFonts w:cstheme="minorHAnsi"/>
          <w:rtl/>
        </w:rPr>
      </w:pPr>
    </w:p>
    <w:p w14:paraId="192B865F" w14:textId="0C51E3A9" w:rsidR="0005529F" w:rsidRPr="0005529F" w:rsidRDefault="0005529F" w:rsidP="00511E48">
      <w:pPr>
        <w:pStyle w:val="a7"/>
        <w:jc w:val="both"/>
        <w:rPr>
          <w:rFonts w:cstheme="minorHAnsi"/>
          <w:b/>
          <w:bCs/>
          <w:rtl/>
        </w:rPr>
      </w:pPr>
      <w:r>
        <w:rPr>
          <w:rFonts w:cstheme="minorHAnsi" w:hint="cs"/>
          <w:b/>
          <w:bCs/>
          <w:rtl/>
        </w:rPr>
        <w:t>התפתחויות נוספות:</w:t>
      </w:r>
    </w:p>
    <w:p w14:paraId="7E552A54" w14:textId="77777777" w:rsidR="0005529F" w:rsidRDefault="00AA19D7" w:rsidP="0005529F">
      <w:pPr>
        <w:pStyle w:val="a7"/>
        <w:numPr>
          <w:ilvl w:val="0"/>
          <w:numId w:val="15"/>
        </w:numPr>
        <w:ind w:left="424"/>
        <w:jc w:val="both"/>
        <w:rPr>
          <w:rFonts w:cstheme="minorHAnsi"/>
        </w:rPr>
      </w:pPr>
      <w:r>
        <w:rPr>
          <w:rFonts w:cstheme="minorHAnsi" w:hint="cs"/>
          <w:rtl/>
        </w:rPr>
        <w:t>בשנת 1899 ובשנת 1907 היו ועידות האג לשלום, בהן נוסחו גם כללים שמתייחסים לשימוש בכוח ראשוני וגם לאופן ניהול הלחימה- ניהול שטח כבוש, ניהול רכוש אזרחי תחת כיבוש וכו'.</w:t>
      </w:r>
    </w:p>
    <w:p w14:paraId="620B785D" w14:textId="565E64FD" w:rsidR="00205B06" w:rsidRPr="0005529F" w:rsidRDefault="00205B06" w:rsidP="0005529F">
      <w:pPr>
        <w:pStyle w:val="a7"/>
        <w:numPr>
          <w:ilvl w:val="0"/>
          <w:numId w:val="15"/>
        </w:numPr>
        <w:ind w:left="424"/>
        <w:jc w:val="both"/>
        <w:rPr>
          <w:rFonts w:cstheme="minorHAnsi"/>
          <w:rtl/>
        </w:rPr>
      </w:pPr>
      <w:r w:rsidRPr="0005529F">
        <w:rPr>
          <w:rFonts w:cstheme="minorHAnsi" w:hint="cs"/>
          <w:rtl/>
        </w:rPr>
        <w:t>ב</w:t>
      </w:r>
      <w:r w:rsidR="0005529F" w:rsidRPr="0005529F">
        <w:rPr>
          <w:rFonts w:cstheme="minorHAnsi" w:hint="cs"/>
          <w:rtl/>
        </w:rPr>
        <w:t xml:space="preserve">שנת </w:t>
      </w:r>
      <w:r w:rsidRPr="0005529F">
        <w:rPr>
          <w:rFonts w:cstheme="minorHAnsi" w:hint="cs"/>
          <w:rtl/>
        </w:rPr>
        <w:t>1925 על רקע מלחמת העולם הראשונה מנוסחת אמנה</w:t>
      </w:r>
      <w:r w:rsidR="00AA19D7" w:rsidRPr="0005529F">
        <w:rPr>
          <w:rFonts w:cstheme="minorHAnsi" w:hint="cs"/>
          <w:rtl/>
        </w:rPr>
        <w:t xml:space="preserve"> בינלאומית</w:t>
      </w:r>
      <w:r w:rsidRPr="0005529F">
        <w:rPr>
          <w:rFonts w:cstheme="minorHAnsi" w:hint="cs"/>
          <w:rtl/>
        </w:rPr>
        <w:t xml:space="preserve"> שאוסרת על לוחמה ביולוגית ועל שימוש בגז רעיל.</w:t>
      </w:r>
    </w:p>
    <w:p w14:paraId="051CF0A3" w14:textId="42486047" w:rsidR="00205B06" w:rsidRDefault="00205B06" w:rsidP="00511E48">
      <w:pPr>
        <w:pStyle w:val="a7"/>
        <w:jc w:val="both"/>
        <w:rPr>
          <w:rFonts w:cstheme="minorHAnsi"/>
          <w:rtl/>
        </w:rPr>
      </w:pPr>
    </w:p>
    <w:p w14:paraId="6DA24D12" w14:textId="2C04CCD7" w:rsidR="00205B06" w:rsidRDefault="00205B06" w:rsidP="00511E48">
      <w:pPr>
        <w:pStyle w:val="a7"/>
        <w:jc w:val="both"/>
        <w:rPr>
          <w:rFonts w:cstheme="minorHAnsi"/>
          <w:b/>
          <w:bCs/>
          <w:rtl/>
        </w:rPr>
      </w:pPr>
      <w:r>
        <w:rPr>
          <w:rFonts w:cstheme="minorHAnsi" w:hint="cs"/>
          <w:b/>
          <w:bCs/>
          <w:rtl/>
        </w:rPr>
        <w:t>המשפט ההומניטרי המודרני:</w:t>
      </w:r>
    </w:p>
    <w:p w14:paraId="4F33294C" w14:textId="733C6406" w:rsidR="00205B06" w:rsidRDefault="00205B06" w:rsidP="00511E48">
      <w:pPr>
        <w:pStyle w:val="a7"/>
        <w:jc w:val="both"/>
        <w:rPr>
          <w:rFonts w:cstheme="minorHAnsi"/>
          <w:rtl/>
        </w:rPr>
      </w:pPr>
      <w:r>
        <w:rPr>
          <w:rFonts w:cstheme="minorHAnsi" w:hint="cs"/>
          <w:rtl/>
        </w:rPr>
        <w:t>ב-1949 על רקע מלחמת העולם השנייה, נוסחו ארבע אמנות ז'נב</w:t>
      </w:r>
      <w:r w:rsidR="006C325F">
        <w:rPr>
          <w:rFonts w:cstheme="minorHAnsi" w:hint="cs"/>
          <w:rtl/>
        </w:rPr>
        <w:t>ה</w:t>
      </w:r>
      <w:r w:rsidR="001550B2">
        <w:rPr>
          <w:rFonts w:cstheme="minorHAnsi" w:hint="cs"/>
          <w:rtl/>
        </w:rPr>
        <w:t>:</w:t>
      </w:r>
    </w:p>
    <w:p w14:paraId="53106AD1" w14:textId="2634C270" w:rsidR="006C325F" w:rsidRDefault="006C325F" w:rsidP="006C325F">
      <w:pPr>
        <w:pStyle w:val="a7"/>
        <w:numPr>
          <w:ilvl w:val="0"/>
          <w:numId w:val="1"/>
        </w:numPr>
        <w:ind w:left="424"/>
        <w:jc w:val="both"/>
        <w:rPr>
          <w:rFonts w:cstheme="minorHAnsi"/>
        </w:rPr>
      </w:pPr>
      <w:r>
        <w:rPr>
          <w:rFonts w:cstheme="minorHAnsi" w:hint="cs"/>
          <w:rtl/>
        </w:rPr>
        <w:t>אמנת ז'נבה הראשונה עוסקת בפצועים והרוגים ביבשה;</w:t>
      </w:r>
    </w:p>
    <w:p w14:paraId="786A3F25" w14:textId="511414E2" w:rsidR="006C325F" w:rsidRDefault="006C325F" w:rsidP="006C325F">
      <w:pPr>
        <w:pStyle w:val="a7"/>
        <w:numPr>
          <w:ilvl w:val="0"/>
          <w:numId w:val="1"/>
        </w:numPr>
        <w:ind w:left="424"/>
        <w:jc w:val="both"/>
        <w:rPr>
          <w:rFonts w:cstheme="minorHAnsi"/>
          <w:rtl/>
        </w:rPr>
      </w:pPr>
      <w:r>
        <w:rPr>
          <w:rFonts w:cstheme="minorHAnsi" w:hint="cs"/>
          <w:rtl/>
        </w:rPr>
        <w:t>אמנת ז'נבה השנייה עוסקת בפצועים והרוגים בים;</w:t>
      </w:r>
    </w:p>
    <w:p w14:paraId="6B40713B" w14:textId="26ECC932" w:rsidR="001550B2" w:rsidRDefault="001550B2" w:rsidP="001550B2">
      <w:pPr>
        <w:pStyle w:val="a7"/>
        <w:numPr>
          <w:ilvl w:val="0"/>
          <w:numId w:val="1"/>
        </w:numPr>
        <w:ind w:left="424"/>
        <w:jc w:val="both"/>
        <w:rPr>
          <w:rFonts w:cstheme="minorHAnsi"/>
        </w:rPr>
      </w:pPr>
      <w:r>
        <w:rPr>
          <w:rFonts w:cstheme="minorHAnsi" w:hint="cs"/>
          <w:rtl/>
        </w:rPr>
        <w:lastRenderedPageBreak/>
        <w:t>אמנת ז'נבה השלישית</w:t>
      </w:r>
      <w:r w:rsidR="006611A2">
        <w:rPr>
          <w:rFonts w:cstheme="minorHAnsi" w:hint="cs"/>
          <w:rtl/>
        </w:rPr>
        <w:t xml:space="preserve"> עוסקת</w:t>
      </w:r>
      <w:r>
        <w:rPr>
          <w:rFonts w:cstheme="minorHAnsi" w:hint="cs"/>
          <w:rtl/>
        </w:rPr>
        <w:t xml:space="preserve"> בדבר הטיפול בשבויי מלחמה;</w:t>
      </w:r>
    </w:p>
    <w:p w14:paraId="0A2453D8" w14:textId="4F556DC9" w:rsidR="001550B2" w:rsidRDefault="001550B2" w:rsidP="001550B2">
      <w:pPr>
        <w:pStyle w:val="a7"/>
        <w:numPr>
          <w:ilvl w:val="0"/>
          <w:numId w:val="1"/>
        </w:numPr>
        <w:ind w:left="424"/>
        <w:jc w:val="both"/>
        <w:rPr>
          <w:rFonts w:cstheme="minorHAnsi"/>
        </w:rPr>
      </w:pPr>
      <w:r>
        <w:rPr>
          <w:rFonts w:cstheme="minorHAnsi" w:hint="cs"/>
          <w:rtl/>
        </w:rPr>
        <w:t>אמנת ז'נבה הרביעית</w:t>
      </w:r>
      <w:r w:rsidR="006611A2">
        <w:rPr>
          <w:rFonts w:cstheme="minorHAnsi" w:hint="cs"/>
          <w:rtl/>
        </w:rPr>
        <w:t xml:space="preserve"> עוסקת</w:t>
      </w:r>
      <w:r>
        <w:rPr>
          <w:rFonts w:cstheme="minorHAnsi" w:hint="cs"/>
          <w:rtl/>
        </w:rPr>
        <w:t xml:space="preserve"> בדבר הגנת אזרחים בזמן מלחמה</w:t>
      </w:r>
      <w:r w:rsidR="006611A2">
        <w:rPr>
          <w:rFonts w:cstheme="minorHAnsi" w:hint="cs"/>
          <w:rtl/>
        </w:rPr>
        <w:t xml:space="preserve"> (בעיקר בשטח כבוש)</w:t>
      </w:r>
      <w:r>
        <w:rPr>
          <w:rFonts w:cstheme="minorHAnsi" w:hint="cs"/>
          <w:rtl/>
        </w:rPr>
        <w:t>.</w:t>
      </w:r>
    </w:p>
    <w:p w14:paraId="5E6E5C31" w14:textId="77777777" w:rsidR="001F5AE0" w:rsidRDefault="001F5AE0" w:rsidP="001F5AE0">
      <w:pPr>
        <w:pStyle w:val="a7"/>
        <w:jc w:val="both"/>
        <w:rPr>
          <w:rFonts w:cstheme="minorHAnsi"/>
          <w:rtl/>
        </w:rPr>
      </w:pPr>
    </w:p>
    <w:p w14:paraId="6FC4DCCB" w14:textId="51F8A4BE" w:rsidR="001550B2" w:rsidRDefault="001F5AE0" w:rsidP="001F5AE0">
      <w:pPr>
        <w:pStyle w:val="a7"/>
        <w:jc w:val="both"/>
        <w:rPr>
          <w:rFonts w:cstheme="minorHAnsi"/>
          <w:rtl/>
        </w:rPr>
      </w:pPr>
      <w:r>
        <w:rPr>
          <w:rFonts w:cstheme="minorHAnsi" w:hint="cs"/>
          <w:rtl/>
        </w:rPr>
        <w:t xml:space="preserve">אמנות אלו הסדירו בעיקר את היחסים בין מדינה למדינה, אבל החל מהקמת האו"ם, ראינו עלייה במספר המדינות בעולם וראינו עלייה במספר הסכסוכים עקב הקמות מדינות והתחלנו לראות שארגונים שאינם מדינות נהיו יותר מעורבים ויותר פעילים בסכסוכים מזוינים. עקב כך, </w:t>
      </w:r>
      <w:r w:rsidR="001550B2">
        <w:rPr>
          <w:rFonts w:cstheme="minorHAnsi" w:hint="cs"/>
          <w:rtl/>
        </w:rPr>
        <w:t>נוסחו שני פרוטוקולים</w:t>
      </w:r>
      <w:r>
        <w:rPr>
          <w:rFonts w:cstheme="minorHAnsi" w:hint="cs"/>
          <w:rtl/>
        </w:rPr>
        <w:t xml:space="preserve"> נוספים</w:t>
      </w:r>
      <w:r w:rsidR="001550B2">
        <w:rPr>
          <w:rFonts w:cstheme="minorHAnsi" w:hint="cs"/>
          <w:rtl/>
        </w:rPr>
        <w:t xml:space="preserve"> ב-1977 בעיקר בכדי להתמודד </w:t>
      </w:r>
      <w:r>
        <w:rPr>
          <w:rFonts w:cstheme="minorHAnsi" w:hint="cs"/>
          <w:rtl/>
        </w:rPr>
        <w:t>עם מאבקים המערבים</w:t>
      </w:r>
      <w:r w:rsidR="001550B2">
        <w:rPr>
          <w:rFonts w:cstheme="minorHAnsi" w:hint="cs"/>
          <w:rtl/>
        </w:rPr>
        <w:t xml:space="preserve"> ארגונים שאינם מדינות:</w:t>
      </w:r>
    </w:p>
    <w:p w14:paraId="7DB65A24" w14:textId="255EA09C" w:rsidR="001550B2" w:rsidRDefault="001550B2" w:rsidP="001550B2">
      <w:pPr>
        <w:pStyle w:val="a7"/>
        <w:numPr>
          <w:ilvl w:val="0"/>
          <w:numId w:val="1"/>
        </w:numPr>
        <w:ind w:left="424"/>
        <w:jc w:val="both"/>
        <w:rPr>
          <w:rFonts w:cstheme="minorHAnsi"/>
        </w:rPr>
      </w:pPr>
      <w:r>
        <w:rPr>
          <w:rFonts w:cstheme="minorHAnsi" w:hint="cs"/>
          <w:rtl/>
        </w:rPr>
        <w:t>פרוטוקול נוסף ראשון לאמנות ז'נבה בדבר הגנת קורבנות סכסוכים מזוינים בינלאומיים</w:t>
      </w:r>
      <w:r w:rsidR="001F5AE0">
        <w:rPr>
          <w:rFonts w:cstheme="minorHAnsi" w:hint="cs"/>
          <w:rtl/>
        </w:rPr>
        <w:t>-</w:t>
      </w:r>
    </w:p>
    <w:p w14:paraId="3A44490E" w14:textId="21FA528B" w:rsidR="001F5AE0" w:rsidRDefault="001F5AE0" w:rsidP="001F5AE0">
      <w:pPr>
        <w:pStyle w:val="a7"/>
        <w:numPr>
          <w:ilvl w:val="1"/>
          <w:numId w:val="1"/>
        </w:numPr>
        <w:ind w:left="849"/>
        <w:jc w:val="both"/>
        <w:rPr>
          <w:rFonts w:cstheme="minorHAnsi"/>
        </w:rPr>
      </w:pPr>
      <w:r>
        <w:rPr>
          <w:rFonts w:cstheme="minorHAnsi" w:hint="cs"/>
          <w:rtl/>
        </w:rPr>
        <w:t>פרוטוקול זה קובע כלל תחולה חדש ומציע שאם ישנה מדינה</w:t>
      </w:r>
      <w:r w:rsidR="00240665">
        <w:rPr>
          <w:rFonts w:cstheme="minorHAnsi" w:hint="cs"/>
          <w:rtl/>
        </w:rPr>
        <w:t xml:space="preserve"> הנלחמת נגד ארגון מסודר יחסית, אשר שולט על שטח ונלחם למען הגדרה עצמית, סכסוך זה ייחשב כבינלאומי- התייחסות גבוהה לארגון שאינו מדינה. סעיף זה מעורר מחלוקת (ארצות הברית אף כינתה סעיף זה כ"סעיף מעודד טרור") ומדינות מרכזיות מאוד לנושא דיני הלחימה לא הצטרפו לפרוטוקול זה והן מתנגדות אליו בצורה עקבית.</w:t>
      </w:r>
    </w:p>
    <w:p w14:paraId="1B3D5C04" w14:textId="1C30238B" w:rsidR="00240665" w:rsidRDefault="00240665" w:rsidP="001F5AE0">
      <w:pPr>
        <w:pStyle w:val="a7"/>
        <w:numPr>
          <w:ilvl w:val="1"/>
          <w:numId w:val="1"/>
        </w:numPr>
        <w:ind w:left="849"/>
        <w:jc w:val="both"/>
        <w:rPr>
          <w:rFonts w:cstheme="minorHAnsi"/>
        </w:rPr>
      </w:pPr>
      <w:r>
        <w:rPr>
          <w:rFonts w:cstheme="minorHAnsi" w:hint="cs"/>
          <w:rtl/>
        </w:rPr>
        <w:t>פרוטוקול זה כן תופס חשיבות מסוימת עקב הקונקרטיזציה שהוא עושה בכללים בינלאומיים</w:t>
      </w:r>
      <w:r w:rsidR="009E44DC">
        <w:rPr>
          <w:rFonts w:cstheme="minorHAnsi" w:hint="cs"/>
          <w:rtl/>
        </w:rPr>
        <w:t>- הוא לוקח עיקרון ונותן לו אלמנטים משפטיים ברורים המסייעים לצבאות ליישמם בצורה יותר טובה.</w:t>
      </w:r>
    </w:p>
    <w:p w14:paraId="70D566F3" w14:textId="5C41A043" w:rsidR="001550B2" w:rsidRDefault="001550B2" w:rsidP="001550B2">
      <w:pPr>
        <w:pStyle w:val="a7"/>
        <w:numPr>
          <w:ilvl w:val="0"/>
          <w:numId w:val="1"/>
        </w:numPr>
        <w:ind w:left="424"/>
        <w:jc w:val="both"/>
        <w:rPr>
          <w:rFonts w:cstheme="minorHAnsi"/>
        </w:rPr>
      </w:pPr>
      <w:r>
        <w:rPr>
          <w:rFonts w:cstheme="minorHAnsi" w:hint="cs"/>
          <w:rtl/>
        </w:rPr>
        <w:t>פרוטוקול נוסף שני לאמנות ז'נבה, בדבר הגנת קורבנות סכסוכים מזוינים שאינם בינלאומיים</w:t>
      </w:r>
      <w:r w:rsidR="00ED2804">
        <w:rPr>
          <w:rFonts w:cstheme="minorHAnsi" w:hint="cs"/>
          <w:rtl/>
        </w:rPr>
        <w:t>-</w:t>
      </w:r>
    </w:p>
    <w:p w14:paraId="5CAE09B9" w14:textId="3157B25F" w:rsidR="00ED2804" w:rsidRDefault="00ED2804" w:rsidP="00ED2804">
      <w:pPr>
        <w:pStyle w:val="a7"/>
        <w:numPr>
          <w:ilvl w:val="1"/>
          <w:numId w:val="1"/>
        </w:numPr>
        <w:ind w:left="849"/>
        <w:jc w:val="both"/>
        <w:rPr>
          <w:rFonts w:cstheme="minorHAnsi"/>
        </w:rPr>
      </w:pPr>
      <w:r>
        <w:rPr>
          <w:rFonts w:cstheme="minorHAnsi" w:hint="cs"/>
          <w:rtl/>
        </w:rPr>
        <w:t xml:space="preserve">פרוטוקול זה קובע שורה של הנחיות חדשות </w:t>
      </w:r>
      <w:r w:rsidR="000453E9">
        <w:rPr>
          <w:rFonts w:cstheme="minorHAnsi" w:hint="cs"/>
          <w:rtl/>
        </w:rPr>
        <w:t xml:space="preserve">(זכויות וחובות) </w:t>
      </w:r>
      <w:r>
        <w:rPr>
          <w:rFonts w:cstheme="minorHAnsi" w:hint="cs"/>
          <w:rtl/>
        </w:rPr>
        <w:t>שאמורות לחול בסכסוך מסוג זה, כמו הזכות לחסינות עבור חיילים והחובה להעמיד לדין אזרח שמצטרף ללחימה.</w:t>
      </w:r>
    </w:p>
    <w:p w14:paraId="6EBE26C9" w14:textId="0DE93877" w:rsidR="00005066" w:rsidRDefault="00005066" w:rsidP="00005066">
      <w:pPr>
        <w:pStyle w:val="a7"/>
        <w:numPr>
          <w:ilvl w:val="1"/>
          <w:numId w:val="1"/>
        </w:numPr>
        <w:ind w:left="849"/>
        <w:jc w:val="both"/>
        <w:rPr>
          <w:rFonts w:cstheme="minorHAnsi"/>
        </w:rPr>
      </w:pPr>
      <w:r>
        <w:rPr>
          <w:rFonts w:cstheme="minorHAnsi" w:hint="cs"/>
          <w:rtl/>
        </w:rPr>
        <w:t>רף התחולה של הפרוטוקול מאוד גבוה- נדון על כך בהמשך.</w:t>
      </w:r>
    </w:p>
    <w:p w14:paraId="4727F862" w14:textId="6370A88F" w:rsidR="00005066" w:rsidRDefault="00005066" w:rsidP="00005066">
      <w:pPr>
        <w:pStyle w:val="a7"/>
        <w:jc w:val="both"/>
        <w:rPr>
          <w:rFonts w:cstheme="minorHAnsi"/>
          <w:rtl/>
        </w:rPr>
      </w:pPr>
    </w:p>
    <w:p w14:paraId="73FF516F" w14:textId="594D8ED1" w:rsidR="00005066" w:rsidRDefault="00170D53" w:rsidP="00005066">
      <w:pPr>
        <w:pStyle w:val="a7"/>
        <w:jc w:val="both"/>
        <w:rPr>
          <w:rFonts w:cstheme="minorHAnsi"/>
          <w:b/>
          <w:bCs/>
          <w:rtl/>
        </w:rPr>
      </w:pPr>
      <w:r>
        <w:rPr>
          <w:rFonts w:cstheme="minorHAnsi" w:hint="cs"/>
          <w:b/>
          <w:bCs/>
          <w:rtl/>
        </w:rPr>
        <w:t>מה ההבדל בין דיני הלחימה לבין דיני השימוש בכוח?</w:t>
      </w:r>
    </w:p>
    <w:p w14:paraId="0F6CD94C" w14:textId="1C9379B0" w:rsidR="00170D53" w:rsidRDefault="0048364B" w:rsidP="0048364B">
      <w:pPr>
        <w:pStyle w:val="a7"/>
        <w:numPr>
          <w:ilvl w:val="0"/>
          <w:numId w:val="1"/>
        </w:numPr>
        <w:ind w:left="424"/>
        <w:jc w:val="both"/>
        <w:rPr>
          <w:rFonts w:cstheme="minorHAnsi"/>
        </w:rPr>
      </w:pPr>
      <w:r w:rsidRPr="0048364B">
        <w:rPr>
          <w:rFonts w:cstheme="minorHAnsi" w:hint="cs"/>
          <w:u w:val="single"/>
          <w:rtl/>
        </w:rPr>
        <w:t>דיני השימוש בכוח</w:t>
      </w:r>
      <w:r>
        <w:rPr>
          <w:rFonts w:cstheme="minorHAnsi" w:hint="cs"/>
          <w:rtl/>
        </w:rPr>
        <w:t xml:space="preserve"> (</w:t>
      </w:r>
      <w:r>
        <w:rPr>
          <w:rFonts w:cstheme="minorHAnsi" w:hint="cs"/>
        </w:rPr>
        <w:t>JUS AD BELLUM</w:t>
      </w:r>
      <w:r>
        <w:rPr>
          <w:rFonts w:cstheme="minorHAnsi" w:hint="cs"/>
          <w:rtl/>
        </w:rPr>
        <w:t>) קובעים מתי מדינה יכולה לפתוח במלחמה ולהגיב על תקיפה נגדה, להתערב הומניטרית ועוד</w:t>
      </w:r>
      <w:r w:rsidR="008B53B3">
        <w:rPr>
          <w:rFonts w:cstheme="minorHAnsi" w:hint="cs"/>
          <w:rtl/>
        </w:rPr>
        <w:t>. דינים אלו כוללים את כל ההוראות עד שהמלחמה מתחילה בפועל וכוללים בתוכם את ההוראות כלפי המערכה הראשונית. לדוגמה, במלחמת לבנון השנייה נחטפו שלושה חיילים ישראלים, קרי מתקפה חמושה נגד ישראל וישראל הגיבה בירי מסיבי מהאוויר בימים הראשונים ורק לאחר מכן נכנסה קרקעית. הימים הראשונים נבחנים תחת דיני השימוש בכוח- בחינת הנחיצות והמידתיות שלהם, וכאשר המערכה הצבאית הופכת למלחמה ארוכת טווח הדינים הבאים יופעלו.</w:t>
      </w:r>
    </w:p>
    <w:p w14:paraId="60B0081D" w14:textId="084DE107" w:rsidR="008B53B3" w:rsidRDefault="008B53B3" w:rsidP="0048364B">
      <w:pPr>
        <w:pStyle w:val="a7"/>
        <w:numPr>
          <w:ilvl w:val="0"/>
          <w:numId w:val="1"/>
        </w:numPr>
        <w:ind w:left="424"/>
        <w:jc w:val="both"/>
        <w:rPr>
          <w:rFonts w:cstheme="minorHAnsi"/>
        </w:rPr>
      </w:pPr>
      <w:r>
        <w:rPr>
          <w:rFonts w:cstheme="minorHAnsi" w:hint="cs"/>
          <w:u w:val="single"/>
          <w:rtl/>
        </w:rPr>
        <w:t>דיני העימות המזוין</w:t>
      </w:r>
      <w:r>
        <w:rPr>
          <w:rFonts w:cstheme="minorHAnsi" w:hint="cs"/>
          <w:rtl/>
        </w:rPr>
        <w:t xml:space="preserve"> (</w:t>
      </w:r>
      <w:r>
        <w:rPr>
          <w:rFonts w:cstheme="minorHAnsi" w:hint="cs"/>
        </w:rPr>
        <w:t xml:space="preserve">JUS IN </w:t>
      </w:r>
      <w:r>
        <w:rPr>
          <w:rFonts w:cstheme="minorHAnsi"/>
        </w:rPr>
        <w:t>BELLUM</w:t>
      </w:r>
      <w:r>
        <w:rPr>
          <w:rFonts w:cstheme="minorHAnsi" w:hint="cs"/>
          <w:rtl/>
        </w:rPr>
        <w:t xml:space="preserve">) יחולו מאמצע הלחימה ועד סופה. יש לציין כי דיני הלחימה יכולים להיות רלוונטיים גם בתקופת הלחימה הראשונה. </w:t>
      </w:r>
      <w:r w:rsidR="00C63E81">
        <w:rPr>
          <w:rFonts w:cstheme="minorHAnsi" w:hint="cs"/>
          <w:rtl/>
        </w:rPr>
        <w:t xml:space="preserve">ישנה נקודת חפיפה בין שני סטי הדינים בהתחלה, הקובעים מתי וכיצד מותר או אסור לתקוף, ובהמשך רק דיני הלחימה חלים- נקודת ההתחלה של תחולת הדינים הללו אינה ברורה/ידועה מראש. </w:t>
      </w:r>
      <w:r w:rsidR="00073D70">
        <w:rPr>
          <w:rFonts w:cstheme="minorHAnsi" w:hint="cs"/>
          <w:rtl/>
        </w:rPr>
        <w:t xml:space="preserve">דיני הלחימה חלים ללא קשר לשאלות שרלוונטיות לדיני השימוש בכוח. דיני הלחימה חלים על כל הצדדים לא קשר להגדרה של קורבן ותוקפן- אין זכות לאחד הצדדים להכריז על הפסקת יישום הדינים כיוון שהצד השני מפר אותם- הדין חל על המדינה גם במקום בו מפרים נגדה את הדין. </w:t>
      </w:r>
      <w:r w:rsidR="005F5617">
        <w:rPr>
          <w:rFonts w:cstheme="minorHAnsi" w:hint="cs"/>
          <w:rtl/>
        </w:rPr>
        <w:t>הוראה זו נובעת מתוך האינטרס להגנת האזרחים; במידה ויפסיקו את תחולת האמנה כלפי אדם מסוים כי מדינתו מפרה את הדין, אנו שוללים את זכותו מבלי שהוא עשה דבר. בנוסף ישנו החשש ממדרון חלקלק בו יתקיימו הפרות הדדיות ופגיעות נקם.</w:t>
      </w:r>
    </w:p>
    <w:p w14:paraId="2EBE809E" w14:textId="5D58F447" w:rsidR="005F5617" w:rsidRDefault="005F5617" w:rsidP="005F5617">
      <w:pPr>
        <w:pStyle w:val="a7"/>
        <w:jc w:val="both"/>
        <w:rPr>
          <w:rFonts w:cstheme="minorHAnsi"/>
          <w:rtl/>
        </w:rPr>
      </w:pPr>
    </w:p>
    <w:p w14:paraId="38A0418D" w14:textId="037D9E98" w:rsidR="005F5617" w:rsidRDefault="00A110BA" w:rsidP="005F5617">
      <w:pPr>
        <w:pStyle w:val="a7"/>
        <w:jc w:val="both"/>
        <w:rPr>
          <w:rFonts w:cstheme="minorHAnsi"/>
          <w:b/>
          <w:bCs/>
          <w:rtl/>
        </w:rPr>
      </w:pPr>
      <w:r>
        <w:rPr>
          <w:rFonts w:cstheme="minorHAnsi" w:hint="cs"/>
          <w:b/>
          <w:bCs/>
          <w:rtl/>
        </w:rPr>
        <w:t>דיני העימות המזוין מגדירים שני סוגי סכסוכים:</w:t>
      </w:r>
    </w:p>
    <w:p w14:paraId="0539D276" w14:textId="1B8BD771" w:rsidR="00A110BA" w:rsidRDefault="00A110BA" w:rsidP="005F5617">
      <w:pPr>
        <w:pStyle w:val="a7"/>
        <w:jc w:val="both"/>
        <w:rPr>
          <w:rFonts w:cstheme="minorHAnsi"/>
          <w:rtl/>
        </w:rPr>
      </w:pPr>
      <w:r>
        <w:rPr>
          <w:rFonts w:cstheme="minorHAnsi" w:hint="cs"/>
          <w:rtl/>
        </w:rPr>
        <w:t>בארבעת אמנות ז'נבה ישנם סעיפים משותפים, סעיפים 2 ו-3</w:t>
      </w:r>
      <w:r w:rsidR="00CB4545">
        <w:rPr>
          <w:rFonts w:cstheme="minorHAnsi" w:hint="cs"/>
          <w:rtl/>
        </w:rPr>
        <w:t>.</w:t>
      </w:r>
    </w:p>
    <w:p w14:paraId="5ED4BAD4" w14:textId="40FC4D7E" w:rsidR="00CB4545" w:rsidRDefault="00CA66D3" w:rsidP="00CB4545">
      <w:pPr>
        <w:pStyle w:val="a7"/>
        <w:numPr>
          <w:ilvl w:val="0"/>
          <w:numId w:val="1"/>
        </w:numPr>
        <w:ind w:left="424"/>
        <w:jc w:val="both"/>
        <w:rPr>
          <w:rFonts w:cstheme="minorHAnsi"/>
        </w:rPr>
      </w:pPr>
      <w:r>
        <w:rPr>
          <w:rFonts w:cstheme="minorHAnsi" w:hint="cs"/>
          <w:u w:val="single"/>
          <w:rtl/>
        </w:rPr>
        <w:t xml:space="preserve">עימות </w:t>
      </w:r>
      <w:r w:rsidR="004C502B">
        <w:rPr>
          <w:rFonts w:cstheme="minorHAnsi" w:hint="cs"/>
          <w:u w:val="single"/>
          <w:rtl/>
        </w:rPr>
        <w:t xml:space="preserve">מזוין </w:t>
      </w:r>
      <w:r>
        <w:rPr>
          <w:rFonts w:cstheme="minorHAnsi" w:hint="cs"/>
          <w:u w:val="single"/>
          <w:rtl/>
        </w:rPr>
        <w:t>בינלאומי (</w:t>
      </w:r>
      <w:r>
        <w:rPr>
          <w:rFonts w:cstheme="minorHAnsi" w:hint="cs"/>
          <w:u w:val="single"/>
        </w:rPr>
        <w:t>INTERNAT</w:t>
      </w:r>
      <w:r>
        <w:rPr>
          <w:rFonts w:cstheme="minorHAnsi"/>
          <w:u w:val="single"/>
        </w:rPr>
        <w:t>IONAL ARMED CONFLICT</w:t>
      </w:r>
      <w:r>
        <w:rPr>
          <w:rFonts w:cstheme="minorHAnsi" w:hint="cs"/>
          <w:u w:val="single"/>
          <w:rtl/>
        </w:rPr>
        <w:t>)</w:t>
      </w:r>
      <w:r>
        <w:rPr>
          <w:rFonts w:cstheme="minorHAnsi" w:hint="cs"/>
          <w:rtl/>
        </w:rPr>
        <w:t xml:space="preserve">- </w:t>
      </w:r>
      <w:r w:rsidR="00BA4FF8">
        <w:rPr>
          <w:rFonts w:cstheme="minorHAnsi" w:hint="cs"/>
          <w:rtl/>
        </w:rPr>
        <w:t>סעיף מס' 2. חל במקום בו מדינות נלחמות אחת בשנייה. סעיף מס' 2 קובע שכל מקרה של מלחמה או סכסוך מזוין (החל מהירייה הראשונה) מכניסה למצב של לחימה בין מדינות, ללא דרישה לרף חומרה מסוים- לא צריך מלחמה חמורה בכדי הדינים יוחלו.</w:t>
      </w:r>
    </w:p>
    <w:p w14:paraId="43A798A9" w14:textId="10A89DE9" w:rsidR="00BA4FF8" w:rsidRPr="004C502B" w:rsidRDefault="004C502B" w:rsidP="00CB4545">
      <w:pPr>
        <w:pStyle w:val="a7"/>
        <w:numPr>
          <w:ilvl w:val="0"/>
          <w:numId w:val="1"/>
        </w:numPr>
        <w:ind w:left="424"/>
        <w:jc w:val="both"/>
        <w:rPr>
          <w:rFonts w:cstheme="minorHAnsi"/>
          <w:u w:val="single"/>
        </w:rPr>
      </w:pPr>
      <w:r w:rsidRPr="004C502B">
        <w:rPr>
          <w:rFonts w:cstheme="minorHAnsi" w:hint="cs"/>
          <w:u w:val="single"/>
          <w:rtl/>
        </w:rPr>
        <w:t>עימות מזוין שאינו בינלאומי</w:t>
      </w:r>
      <w:r>
        <w:rPr>
          <w:rFonts w:cstheme="minorHAnsi" w:hint="cs"/>
          <w:u w:val="single"/>
          <w:rtl/>
        </w:rPr>
        <w:t xml:space="preserve"> (</w:t>
      </w:r>
      <w:r>
        <w:rPr>
          <w:rFonts w:cstheme="minorHAnsi" w:hint="cs"/>
          <w:u w:val="single"/>
        </w:rPr>
        <w:t>NON INTERNATIONAL ARMED CONFLICT</w:t>
      </w:r>
      <w:r>
        <w:rPr>
          <w:rFonts w:cstheme="minorHAnsi" w:hint="cs"/>
          <w:u w:val="single"/>
          <w:rtl/>
        </w:rPr>
        <w:t>)</w:t>
      </w:r>
      <w:r>
        <w:rPr>
          <w:rFonts w:cstheme="minorHAnsi" w:hint="cs"/>
          <w:rtl/>
        </w:rPr>
        <w:t>- סעיף מס' 3. סעיף זה מגדיר את הסכסוך הפנימי ומגדיר מהן הוראות החוק שחלות. דינים אלו מעטים אל מול הסכסוכים הבינלאומיים, ולכן יצירתם של הפרוטוקולים הנלווים היוו תוספת חשובה לדינים אלו.</w:t>
      </w:r>
    </w:p>
    <w:p w14:paraId="2FBEA147" w14:textId="7347F214" w:rsidR="004C502B" w:rsidRDefault="004C502B" w:rsidP="004C502B">
      <w:pPr>
        <w:pStyle w:val="a7"/>
        <w:ind w:left="424"/>
        <w:jc w:val="both"/>
        <w:rPr>
          <w:rFonts w:cstheme="minorHAnsi"/>
          <w:rtl/>
        </w:rPr>
      </w:pPr>
      <w:r>
        <w:rPr>
          <w:rFonts w:cstheme="minorHAnsi" w:hint="cs"/>
          <w:rtl/>
        </w:rPr>
        <w:t>סעיף זה קובע כי סכסוך פנימי הינו על סכסוך שאינו בינלאומי, משמע- סכסוך שמתקיים בין שחקנים שאינם מדינות- הצבת תנאי סף. סעיף זה קובע הוראות כלליות ברוח המשפט ההומניטרי- איסור עינויים, איסור פגיעה בכבוד האדם, איסור פעולות שלא לצורך צבאי וכו'.</w:t>
      </w:r>
    </w:p>
    <w:p w14:paraId="5C8AA5F3" w14:textId="6C6DC98D" w:rsidR="006C6BB4" w:rsidRDefault="004C502B" w:rsidP="006C6BB4">
      <w:pPr>
        <w:pStyle w:val="a7"/>
        <w:ind w:left="424"/>
        <w:jc w:val="both"/>
        <w:rPr>
          <w:rFonts w:cstheme="minorHAnsi"/>
          <w:rtl/>
        </w:rPr>
      </w:pPr>
      <w:r>
        <w:rPr>
          <w:rFonts w:cstheme="minorHAnsi" w:hint="cs"/>
          <w:rtl/>
        </w:rPr>
        <w:t xml:space="preserve">הסיבות לשוני בהיקף ההתחייבות ובהיקף הדינים נובע מהפרקטיקה- הסכסוכים הבינלאומיים היו יותר רלוונטיים ולכן נוצרו יותר דינים העוסקים בסוג סכסוך זה. אחד ההסברים העיקריים הוא כי סכסוך פנימי נתפס בעבר כעניין פנימי של מדינה, והוא נתון להחלטתה בלבד. בנוסף, ככל שנסדיר </w:t>
      </w:r>
      <w:r w:rsidR="00435E38">
        <w:rPr>
          <w:rFonts w:cstheme="minorHAnsi" w:hint="cs"/>
          <w:rtl/>
        </w:rPr>
        <w:t>יותר סכסוך או מעמד משפטי של ארגון שאינו מדינה, אנו נקדם יותר ויותר את הלגיטימציה לקיומו. עם זאת, לא ניתן היה להמשיך ולהתעלם מהעוצמה והנזקים של סכסוכים פנימיים- מה שהוביל ליצירתם של שני הפרוטוקולים הנוספים.</w:t>
      </w:r>
    </w:p>
    <w:p w14:paraId="4ADA0CA6" w14:textId="0E375A24" w:rsidR="006C6BB4" w:rsidRDefault="006C6BB4" w:rsidP="006C6BB4">
      <w:pPr>
        <w:pStyle w:val="a7"/>
        <w:jc w:val="both"/>
        <w:rPr>
          <w:rFonts w:cstheme="minorHAnsi"/>
          <w:rtl/>
        </w:rPr>
      </w:pPr>
    </w:p>
    <w:p w14:paraId="7C89C634" w14:textId="77777777" w:rsidR="00633A2B" w:rsidRDefault="00633A2B" w:rsidP="006C6BB4">
      <w:pPr>
        <w:pStyle w:val="a7"/>
        <w:jc w:val="both"/>
        <w:rPr>
          <w:rFonts w:cstheme="minorHAnsi"/>
          <w:rtl/>
        </w:rPr>
      </w:pPr>
    </w:p>
    <w:p w14:paraId="4732C6F0" w14:textId="67736277" w:rsidR="006C6BB4" w:rsidRDefault="00633A2B" w:rsidP="006C6BB4">
      <w:pPr>
        <w:pStyle w:val="a7"/>
        <w:jc w:val="both"/>
        <w:rPr>
          <w:rFonts w:cstheme="minorHAnsi"/>
          <w:b/>
          <w:bCs/>
          <w:rtl/>
        </w:rPr>
      </w:pPr>
      <w:r>
        <w:rPr>
          <w:rFonts w:cstheme="minorHAnsi" w:hint="cs"/>
          <w:b/>
          <w:bCs/>
          <w:rtl/>
        </w:rPr>
        <w:lastRenderedPageBreak/>
        <w:t>תנאי הסף לכניסה לסכסוך מזוין ותחולת דיני הלחימה:</w:t>
      </w:r>
    </w:p>
    <w:p w14:paraId="50956458" w14:textId="0C18C234" w:rsidR="00633A2B" w:rsidRDefault="00CA2EE3" w:rsidP="006C6BB4">
      <w:pPr>
        <w:pStyle w:val="a7"/>
        <w:jc w:val="both"/>
        <w:rPr>
          <w:rFonts w:cstheme="minorHAnsi"/>
          <w:rtl/>
        </w:rPr>
      </w:pPr>
      <w:r>
        <w:rPr>
          <w:rFonts w:cstheme="minorHAnsi" w:hint="cs"/>
          <w:rtl/>
        </w:rPr>
        <w:t xml:space="preserve">בסכסוכים בין מדינות על כל שימוש בכוח, גם ברמת חילופי אש ברמה נמוכה (ירייה אחת מעבר לגבול) יחולו דיני הלחימה. לסכסוך פנימי ישנם תנאי סף. הסיבה לקיומם של תנאי הסף הללו, היא ההבחנה בעליית המדרגה של עוצמת הכוח שהמדינה נאלצת להפעיל כנגד ארגון מסוים. לדוגמה, כאשר קולומביה התמודדה עם פבלו אסקובר, היא החלה עם המשטרה ורק לאחר מכן עירבה את הצבא. כאשר היא התנהלה עם המשטרה לא היה מדבור בסכסוך צבאי, אלא במעין הפרות סדר- מדינות משתמשות באמצעים מנהליים בכדי להתמודד עם ארגונים סוררים (פרדיגמת אכיפת החוק). </w:t>
      </w:r>
      <w:r w:rsidRPr="002738BB">
        <w:rPr>
          <w:rFonts w:cstheme="minorHAnsi" w:hint="cs"/>
          <w:b/>
          <w:bCs/>
          <w:rtl/>
        </w:rPr>
        <w:t>לוחמה מול ארגון</w:t>
      </w:r>
      <w:r>
        <w:rPr>
          <w:rFonts w:cstheme="minorHAnsi" w:hint="cs"/>
          <w:rtl/>
        </w:rPr>
        <w:t xml:space="preserve"> שאינו מדינתו מהווה עליית מדרגה </w:t>
      </w:r>
      <w:r w:rsidRPr="002738BB">
        <w:rPr>
          <w:rFonts w:cstheme="minorHAnsi" w:hint="cs"/>
          <w:b/>
          <w:bCs/>
          <w:rtl/>
        </w:rPr>
        <w:t>ובכדי להיחשב ככזו צריכה לעמוד במספר תנאים</w:t>
      </w:r>
      <w:r>
        <w:rPr>
          <w:rFonts w:cstheme="minorHAnsi" w:hint="cs"/>
          <w:rtl/>
        </w:rPr>
        <w:t>:</w:t>
      </w:r>
    </w:p>
    <w:p w14:paraId="2CDEFC0A" w14:textId="43CA1794" w:rsidR="002738BB" w:rsidRDefault="00D0371E" w:rsidP="002738BB">
      <w:pPr>
        <w:pStyle w:val="a7"/>
        <w:numPr>
          <w:ilvl w:val="0"/>
          <w:numId w:val="1"/>
        </w:numPr>
        <w:ind w:left="424"/>
        <w:jc w:val="both"/>
        <w:rPr>
          <w:rFonts w:cstheme="minorHAnsi"/>
        </w:rPr>
      </w:pPr>
      <w:r>
        <w:rPr>
          <w:rFonts w:cstheme="minorHAnsi" w:hint="cs"/>
          <w:noProof/>
          <w:rtl/>
          <w:lang w:val="he-IL"/>
        </w:rPr>
        <mc:AlternateContent>
          <mc:Choice Requires="wps">
            <w:drawing>
              <wp:anchor distT="0" distB="0" distL="114300" distR="114300" simplePos="0" relativeHeight="251659264" behindDoc="0" locked="0" layoutInCell="1" allowOverlap="1" wp14:anchorId="3AF764B4" wp14:editId="43A1F70E">
                <wp:simplePos x="0" y="0"/>
                <wp:positionH relativeFrom="column">
                  <wp:posOffset>3626485</wp:posOffset>
                </wp:positionH>
                <wp:positionV relativeFrom="paragraph">
                  <wp:posOffset>34436</wp:posOffset>
                </wp:positionV>
                <wp:extent cx="56271" cy="429064"/>
                <wp:effectExtent l="19050" t="0" r="20320" b="28575"/>
                <wp:wrapNone/>
                <wp:docPr id="3" name="סוגר מסולסל שמאלי 3"/>
                <wp:cNvGraphicFramePr/>
                <a:graphic xmlns:a="http://schemas.openxmlformats.org/drawingml/2006/main">
                  <a:graphicData uri="http://schemas.microsoft.com/office/word/2010/wordprocessingShape">
                    <wps:wsp>
                      <wps:cNvSpPr/>
                      <wps:spPr>
                        <a:xfrm>
                          <a:off x="0" y="0"/>
                          <a:ext cx="56271" cy="429064"/>
                        </a:xfrm>
                        <a:prstGeom prst="lef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w14:anchorId="7DF26A9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סוגר מסולסל שמאלי 3" o:spid="_x0000_s1026" type="#_x0000_t87" style="position:absolute;left:0;text-align:left;margin-left:285.55pt;margin-top:2.7pt;width:4.45pt;height:33.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" adj="236" strokecolor="black [3200]" strokeweight="1pt">
                <v:stroke joinstyle="miter"/>
              </v:shape>
            </w:pict>
          </mc:Fallback>
        </mc:AlternateContent>
      </w:r>
      <w:r w:rsidR="002738BB">
        <w:rPr>
          <w:rFonts w:cstheme="minorHAnsi" w:hint="cs"/>
          <w:rtl/>
        </w:rPr>
        <w:t>רמת הארגון של הצדדים גבוהה;</w:t>
      </w:r>
    </w:p>
    <w:p w14:paraId="6ABDD434" w14:textId="37A88207" w:rsidR="002738BB" w:rsidRDefault="002738BB" w:rsidP="002738BB">
      <w:pPr>
        <w:pStyle w:val="a7"/>
        <w:numPr>
          <w:ilvl w:val="0"/>
          <w:numId w:val="1"/>
        </w:numPr>
        <w:ind w:left="424"/>
        <w:jc w:val="both"/>
        <w:rPr>
          <w:rFonts w:cstheme="minorHAnsi"/>
        </w:rPr>
      </w:pPr>
      <w:r>
        <w:rPr>
          <w:rFonts w:cstheme="minorHAnsi" w:hint="cs"/>
          <w:rtl/>
        </w:rPr>
        <w:t>משך הסכסוך ארוך (רלוונטי, אך לא קריטי);</w:t>
      </w:r>
      <w:r w:rsidR="00D0371E">
        <w:rPr>
          <w:rFonts w:cstheme="minorHAnsi" w:hint="cs"/>
          <w:rtl/>
        </w:rPr>
        <w:t xml:space="preserve">     התנאים המרכזיים והעיקריים!</w:t>
      </w:r>
    </w:p>
    <w:p w14:paraId="241211C7" w14:textId="0D3B928B" w:rsidR="002738BB" w:rsidRDefault="002738BB" w:rsidP="002738BB">
      <w:pPr>
        <w:pStyle w:val="a7"/>
        <w:numPr>
          <w:ilvl w:val="0"/>
          <w:numId w:val="1"/>
        </w:numPr>
        <w:ind w:left="424"/>
        <w:jc w:val="both"/>
        <w:rPr>
          <w:rFonts w:cstheme="minorHAnsi"/>
        </w:rPr>
      </w:pPr>
      <w:r>
        <w:rPr>
          <w:rFonts w:cstheme="minorHAnsi" w:hint="cs"/>
          <w:rtl/>
        </w:rPr>
        <w:t>עוצמת האלימות גבוהה;</w:t>
      </w:r>
    </w:p>
    <w:p w14:paraId="4171902C" w14:textId="4AB2EBB6" w:rsidR="002738BB" w:rsidRDefault="002738BB" w:rsidP="002738BB">
      <w:pPr>
        <w:pStyle w:val="a7"/>
        <w:numPr>
          <w:ilvl w:val="0"/>
          <w:numId w:val="1"/>
        </w:numPr>
        <w:ind w:left="424"/>
        <w:jc w:val="both"/>
        <w:rPr>
          <w:rFonts w:cstheme="minorHAnsi"/>
        </w:rPr>
      </w:pPr>
      <w:r>
        <w:rPr>
          <w:rFonts w:cstheme="minorHAnsi" w:hint="cs"/>
          <w:rtl/>
        </w:rPr>
        <w:t>מעורבות צדדים שלישיים;</w:t>
      </w:r>
    </w:p>
    <w:p w14:paraId="4D096F4C" w14:textId="2C900F82" w:rsidR="002738BB" w:rsidRDefault="002738BB" w:rsidP="002738BB">
      <w:pPr>
        <w:pStyle w:val="a7"/>
        <w:numPr>
          <w:ilvl w:val="0"/>
          <w:numId w:val="1"/>
        </w:numPr>
        <w:ind w:left="424"/>
        <w:jc w:val="both"/>
        <w:rPr>
          <w:rFonts w:cstheme="minorHAnsi"/>
        </w:rPr>
      </w:pPr>
      <w:r>
        <w:rPr>
          <w:rFonts w:cstheme="minorHAnsi" w:hint="cs"/>
          <w:rtl/>
        </w:rPr>
        <w:t>השלכות על צדדים שלישיים</w:t>
      </w:r>
      <w:r>
        <w:rPr>
          <w:rFonts w:cstheme="minorHAnsi"/>
          <w:rtl/>
        </w:rPr>
        <w:tab/>
      </w:r>
    </w:p>
    <w:p w14:paraId="2DAFAA65" w14:textId="0561FBB4" w:rsidR="002738BB" w:rsidRPr="00633A2B" w:rsidRDefault="002738BB" w:rsidP="002738BB">
      <w:pPr>
        <w:pStyle w:val="a7"/>
        <w:numPr>
          <w:ilvl w:val="0"/>
          <w:numId w:val="1"/>
        </w:numPr>
        <w:ind w:left="424"/>
        <w:jc w:val="both"/>
        <w:rPr>
          <w:rFonts w:cstheme="minorHAnsi"/>
        </w:rPr>
      </w:pPr>
      <w:r>
        <w:rPr>
          <w:rFonts w:cstheme="minorHAnsi" w:hint="cs"/>
          <w:rtl/>
        </w:rPr>
        <w:t>ההיקף הגיאוגרפי של הסכסוך.</w:t>
      </w:r>
    </w:p>
    <w:p w14:paraId="4F501A7F" w14:textId="4F155B51" w:rsidR="001550B2" w:rsidRDefault="001550B2" w:rsidP="001550B2">
      <w:pPr>
        <w:pStyle w:val="a7"/>
        <w:jc w:val="both"/>
        <w:rPr>
          <w:rFonts w:cstheme="minorHAnsi"/>
          <w:rtl/>
        </w:rPr>
      </w:pPr>
    </w:p>
    <w:p w14:paraId="314159A4" w14:textId="43F44766" w:rsidR="004D547E" w:rsidRDefault="00720213" w:rsidP="001550B2">
      <w:pPr>
        <w:pStyle w:val="a7"/>
        <w:jc w:val="both"/>
        <w:rPr>
          <w:rFonts w:cstheme="minorHAnsi"/>
          <w:rtl/>
        </w:rPr>
      </w:pPr>
      <w:r w:rsidRPr="00044B26">
        <w:rPr>
          <w:rFonts w:cstheme="minorHAnsi" w:hint="cs"/>
          <w:u w:val="single"/>
          <w:rtl/>
        </w:rPr>
        <w:t>התנאים הנ"ל אינם מצטברים</w:t>
      </w:r>
      <w:r>
        <w:rPr>
          <w:rFonts w:cstheme="minorHAnsi" w:hint="cs"/>
          <w:rtl/>
        </w:rPr>
        <w:t>, לדוגמה- יכול להיות שיהיה מספיק שארגון יהיה מאוד מאורגן בשביל להחיל את דיני הלחימה וישלוט על שטח; מספיק שתנאי אחד יהיה מאוד חזק ושיהיה תנאי אחד תומך. עם זאת, נדיר שסכסוך יוכר על בסיס תנאי אחד בלבד. התנאים הללו נקבעו ב</w:t>
      </w:r>
      <w:r>
        <w:rPr>
          <w:rFonts w:cstheme="minorHAnsi" w:hint="cs"/>
          <w:u w:val="single"/>
          <w:rtl/>
        </w:rPr>
        <w:t>פרשת טאדיץ'</w:t>
      </w:r>
      <w:r>
        <w:rPr>
          <w:rFonts w:cstheme="minorHAnsi" w:hint="cs"/>
          <w:rtl/>
        </w:rPr>
        <w:t xml:space="preserve"> (</w:t>
      </w:r>
      <w:r>
        <w:rPr>
          <w:rFonts w:cstheme="minorHAnsi" w:hint="cs"/>
        </w:rPr>
        <w:t>TADICH</w:t>
      </w:r>
      <w:r>
        <w:rPr>
          <w:rFonts w:cstheme="minorHAnsi" w:hint="cs"/>
          <w:rtl/>
        </w:rPr>
        <w:t>) בבית הדין הפלילי ביוגוסלביה לשעבר. פרשה זו הייתה ההחלטה הראשונה אי פעם של אותו בית דין ושם נקבעו כללים משפטיים ששימשו את ההחלטות המאוחרות יותר.</w:t>
      </w:r>
    </w:p>
    <w:p w14:paraId="0D63DEB0" w14:textId="4B62B61E" w:rsidR="00720213" w:rsidRDefault="00720213" w:rsidP="001550B2">
      <w:pPr>
        <w:pStyle w:val="a7"/>
        <w:jc w:val="both"/>
        <w:rPr>
          <w:rFonts w:cstheme="minorHAnsi"/>
          <w:rtl/>
        </w:rPr>
      </w:pPr>
    </w:p>
    <w:p w14:paraId="24F16EDF" w14:textId="7F3C194C" w:rsidR="00720213" w:rsidRDefault="00262EBD" w:rsidP="001550B2">
      <w:pPr>
        <w:pStyle w:val="a7"/>
        <w:jc w:val="both"/>
        <w:rPr>
          <w:rFonts w:cstheme="minorHAnsi"/>
          <w:rtl/>
        </w:rPr>
      </w:pPr>
      <w:r>
        <w:rPr>
          <w:rFonts w:cstheme="minorHAnsi" w:hint="cs"/>
          <w:b/>
          <w:bCs/>
          <w:rtl/>
        </w:rPr>
        <w:t>כל אלה חלים בשינויים המחויבים גם כלפי ארגון טרור</w:t>
      </w:r>
      <w:r>
        <w:rPr>
          <w:rFonts w:cstheme="minorHAnsi" w:hint="cs"/>
          <w:rtl/>
        </w:rPr>
        <w:t xml:space="preserve">. בעבר המדינות התמודדו עם ארגוני הטרור באמצעות מעצר, העמדה לדין וכו'- פרדיגמת אכיפת החוק. מהרגע שהטרור עלה מדרגה והתוצאות הפכו לקשות במיוחד (לדוגמה- האינתיפאדה השנייה בישראל), האמצעים הפליליים והמנהליים </w:t>
      </w:r>
      <w:r w:rsidR="000208A2">
        <w:rPr>
          <w:rFonts w:cstheme="minorHAnsi" w:hint="cs"/>
          <w:rtl/>
        </w:rPr>
        <w:t>פשוט לא הספיקו. עקב עליית המדרגה בעשורים האחרונים יותר נהוג להתייחס לדיני הלחימה כדינים שצריכים לחול גם במאבק בטרור, וכל זאת בתנאי שהארגון עומד בתנאי הסף שהזכרנו זה עתה- פרדיגמת הסכסוך החמוש.</w:t>
      </w:r>
    </w:p>
    <w:p w14:paraId="610AB524" w14:textId="77777777" w:rsidR="000208A2" w:rsidRDefault="000208A2" w:rsidP="001550B2">
      <w:pPr>
        <w:pStyle w:val="a7"/>
        <w:jc w:val="both"/>
        <w:rPr>
          <w:rFonts w:cstheme="minorHAnsi"/>
          <w:rtl/>
        </w:rPr>
      </w:pPr>
    </w:p>
    <w:p w14:paraId="143E5534" w14:textId="0FCA2255" w:rsidR="000208A2" w:rsidRDefault="000208A2" w:rsidP="001550B2">
      <w:pPr>
        <w:pStyle w:val="a7"/>
        <w:jc w:val="both"/>
        <w:rPr>
          <w:rFonts w:cstheme="minorHAnsi"/>
          <w:rtl/>
        </w:rPr>
      </w:pPr>
      <w:r>
        <w:rPr>
          <w:rFonts w:cstheme="minorHAnsi" w:hint="cs"/>
          <w:rtl/>
        </w:rPr>
        <w:t xml:space="preserve">אם נסתכל על הדוגמה של ישראל, האינתיפאדה הראשונה טופלה במודל של הפרות סדר וישראל החלה שם את דיני התפיסה הלוחמתית ("דיני הכיבוש"), ומצב של עימות מזוין לא היה עד האינתיפאדה השנייה. האינתיפאדה השנייה, שהתקיימה בין 2002 ל-2005, כללה חודשים בהם נהרגו למעלה מ-500 אזרחים ישראלים, מה שהוביל את ישראל לעבור מהמודל הקלאסי של פרדיגמת אכיפת החוק אל המודל של פרדיגמת הסכסוך החמוש (העימות המזוין). האמצעי שסימל זאת היה הסיכולים הממוקדים, שבכדי להצדיקם ישראל התייחסה לסכסוך מול הפלסטינים כסכסוך מזוין ומאבק צבאי בו מותר להרוג. גם בבית המשפט העליון, </w:t>
      </w:r>
      <w:r>
        <w:rPr>
          <w:rFonts w:cstheme="minorHAnsi" w:hint="cs"/>
          <w:b/>
          <w:bCs/>
          <w:rtl/>
        </w:rPr>
        <w:t>בפס"ד עג'ורי</w:t>
      </w:r>
      <w:r>
        <w:rPr>
          <w:rFonts w:cstheme="minorHAnsi" w:hint="cs"/>
          <w:rtl/>
        </w:rPr>
        <w:t xml:space="preserve">, הכיר בית המשפט (הנשיא ברק) כי החל מסוף ספטמבר 2000 ישנה לחימה קשה ביהודה ושומרון, אשר </w:t>
      </w:r>
      <w:r w:rsidRPr="000208A2">
        <w:rPr>
          <w:rFonts w:cstheme="minorHAnsi" w:hint="cs"/>
          <w:u w:val="single"/>
          <w:rtl/>
        </w:rPr>
        <w:t>אינה מהווה התנהלות משטרתית, אלא מאבק מזוין</w:t>
      </w:r>
      <w:r>
        <w:rPr>
          <w:rFonts w:cstheme="minorHAnsi" w:hint="cs"/>
          <w:rtl/>
        </w:rPr>
        <w:t>.</w:t>
      </w:r>
    </w:p>
    <w:p w14:paraId="5893D2BF" w14:textId="3A08C83F" w:rsidR="000208A2" w:rsidRDefault="000208A2" w:rsidP="001550B2">
      <w:pPr>
        <w:pStyle w:val="a7"/>
        <w:jc w:val="both"/>
        <w:rPr>
          <w:rFonts w:cstheme="minorHAnsi"/>
          <w:rtl/>
        </w:rPr>
      </w:pPr>
    </w:p>
    <w:p w14:paraId="7DF6F113" w14:textId="73FE3AC7" w:rsidR="000208A2" w:rsidRDefault="001545F2" w:rsidP="001550B2">
      <w:pPr>
        <w:pStyle w:val="a7"/>
        <w:jc w:val="both"/>
        <w:rPr>
          <w:rFonts w:cstheme="minorHAnsi"/>
          <w:rtl/>
        </w:rPr>
      </w:pPr>
      <w:r>
        <w:rPr>
          <w:rFonts w:cstheme="minorHAnsi" w:hint="cs"/>
          <w:rtl/>
        </w:rPr>
        <w:t xml:space="preserve">חשוב להבהיר כי </w:t>
      </w:r>
      <w:r>
        <w:rPr>
          <w:rFonts w:cstheme="minorHAnsi" w:hint="cs"/>
          <w:b/>
          <w:bCs/>
          <w:rtl/>
        </w:rPr>
        <w:t>דין זה חל באופן זמני ואך ורק בתקופת הלחימה!</w:t>
      </w:r>
      <w:r>
        <w:rPr>
          <w:rFonts w:cstheme="minorHAnsi" w:hint="cs"/>
          <w:rtl/>
        </w:rPr>
        <w:t xml:space="preserve"> לשם ההמחשה, בעת "גל טרור הסכינים" שחל בין 2015 ל-2017 היו לא מעט נפגעים, אך לא הגענו למצב של 500 הרוגים בחודש והגורם שהתמודד </w:t>
      </w:r>
      <w:r w:rsidR="002B6536">
        <w:rPr>
          <w:rFonts w:cstheme="minorHAnsi" w:hint="cs"/>
          <w:rtl/>
        </w:rPr>
        <w:t>עם האירועים הללו הייתה המשטרה. אמצעי שיטור היו האמצעים שבאמצעותם התמודדו עם המפגעים, כמעט ולא נהרסו בתים של מחבלים לדוגמה.</w:t>
      </w:r>
    </w:p>
    <w:p w14:paraId="7B21E7A4" w14:textId="5EC06873" w:rsidR="00CC7115" w:rsidRDefault="00CC7115" w:rsidP="001550B2">
      <w:pPr>
        <w:pStyle w:val="a7"/>
        <w:jc w:val="both"/>
        <w:rPr>
          <w:rFonts w:cstheme="minorHAnsi"/>
          <w:rtl/>
        </w:rPr>
      </w:pPr>
    </w:p>
    <w:p w14:paraId="1673F6F2" w14:textId="7AD459D0" w:rsidR="00CC7115" w:rsidRDefault="00CC7115" w:rsidP="001550B2">
      <w:pPr>
        <w:pStyle w:val="a7"/>
        <w:jc w:val="both"/>
        <w:rPr>
          <w:rFonts w:cstheme="minorHAnsi"/>
          <w:b/>
          <w:bCs/>
          <w:rtl/>
        </w:rPr>
      </w:pPr>
      <w:r>
        <w:rPr>
          <w:rFonts w:cstheme="minorHAnsi" w:hint="cs"/>
          <w:b/>
          <w:bCs/>
          <w:rtl/>
        </w:rPr>
        <w:t>בהיבט הגיאוגרפי ישנן מחלוקות- כיצד יש לסווג עימות מזוין מול ארגון טרור חוצה גבולות?</w:t>
      </w:r>
    </w:p>
    <w:p w14:paraId="3F868077" w14:textId="3103828E" w:rsidR="00CC7115" w:rsidRDefault="00E950AC" w:rsidP="00E950AC">
      <w:pPr>
        <w:pStyle w:val="a7"/>
        <w:numPr>
          <w:ilvl w:val="0"/>
          <w:numId w:val="1"/>
        </w:numPr>
        <w:ind w:left="424"/>
        <w:jc w:val="both"/>
        <w:rPr>
          <w:rFonts w:cstheme="minorHAnsi"/>
        </w:rPr>
      </w:pPr>
      <w:r>
        <w:rPr>
          <w:rFonts w:cstheme="minorHAnsi" w:hint="cs"/>
          <w:u w:val="single"/>
          <w:rtl/>
        </w:rPr>
        <w:t>ארצות הברית</w:t>
      </w:r>
      <w:r>
        <w:rPr>
          <w:rFonts w:cstheme="minorHAnsi" w:hint="cs"/>
          <w:rtl/>
        </w:rPr>
        <w:t xml:space="preserve">- התשובה הייתה חד-משמעית, לא משנה העניין הגיאוגרפי, אלא זהות הצדדים </w:t>
      </w:r>
      <w:r w:rsidRPr="00625B63">
        <w:rPr>
          <w:rFonts w:cstheme="minorHAnsi" w:hint="cs"/>
          <w:rtl/>
        </w:rPr>
        <w:t>(</w:t>
      </w:r>
      <w:r w:rsidRPr="00625B63">
        <w:rPr>
          <w:rFonts w:cstheme="minorHAnsi" w:hint="cs"/>
          <w:b/>
          <w:bCs/>
          <w:rtl/>
        </w:rPr>
        <w:t>"מבחן זהות הצדדים"</w:t>
      </w:r>
      <w:r>
        <w:rPr>
          <w:rFonts w:cstheme="minorHAnsi" w:hint="cs"/>
          <w:rtl/>
        </w:rPr>
        <w:t>). אם ארצות הברית נלחמת בארגון, הסכסוך אינו ייחשב כבינלאומי ולא משנה כמה גבולות נחצו. עמדה זו עוגנה בפס"ד חמדאן האמריקאי. פסק דין זה זכה הן לגיבוי והן לביקורת.</w:t>
      </w:r>
    </w:p>
    <w:p w14:paraId="6EB458E0" w14:textId="7C08683A" w:rsidR="00E950AC" w:rsidRDefault="00E950AC" w:rsidP="00E950AC">
      <w:pPr>
        <w:pStyle w:val="a7"/>
        <w:numPr>
          <w:ilvl w:val="0"/>
          <w:numId w:val="1"/>
        </w:numPr>
        <w:ind w:left="424"/>
        <w:jc w:val="both"/>
        <w:rPr>
          <w:rFonts w:cstheme="minorHAnsi"/>
        </w:rPr>
      </w:pPr>
      <w:r>
        <w:rPr>
          <w:rFonts w:cstheme="minorHAnsi" w:hint="cs"/>
          <w:u w:val="single"/>
          <w:rtl/>
        </w:rPr>
        <w:t>ישראל</w:t>
      </w:r>
      <w:r w:rsidRPr="00E950AC">
        <w:rPr>
          <w:rFonts w:cstheme="minorHAnsi" w:hint="cs"/>
          <w:rtl/>
        </w:rPr>
        <w:t>-</w:t>
      </w:r>
      <w:r>
        <w:rPr>
          <w:rFonts w:cstheme="minorHAnsi" w:hint="cs"/>
          <w:rtl/>
        </w:rPr>
        <w:t xml:space="preserve"> בפסק דין הסיכולים הממוקדים, השופט ברק היה צריך לקבוע האם הלחימה אל מול הטרור הפלסטיני נחשב בינלאומי או לא. הנשיא ברק, שרצה לטעון כי מדובר בסכסוך בינלאומי, וזאת בכדי להחיל יותר דיני לחימה, לא רצה לתת לארגוני הטרור לגיטימציה ולכן נמנע להתייחס לזהות הצדדים. לכן, הנשיא ברק אמר שישראל חוצה גבול בעת הלחימה שלה, מישראל אל אזורים אחרים, כגון שטחי הרשות הפלסטינית ורצועת עזה- ועקב חציית הגבולות מדובר על סכסוך בינלאומי, </w:t>
      </w:r>
      <w:r w:rsidRPr="00625B63">
        <w:rPr>
          <w:rFonts w:cstheme="minorHAnsi" w:hint="cs"/>
          <w:b/>
          <w:bCs/>
          <w:rtl/>
        </w:rPr>
        <w:t>"מבחן חציית הגבול הבינלאומי".</w:t>
      </w:r>
      <w:r>
        <w:rPr>
          <w:rFonts w:cstheme="minorHAnsi" w:hint="cs"/>
          <w:rtl/>
        </w:rPr>
        <w:t xml:space="preserve"> מדובר באירוע חד-פעמי (השימוש במבחן זה)</w:t>
      </w:r>
      <w:r w:rsidR="00984C43">
        <w:rPr>
          <w:rFonts w:cstheme="minorHAnsi" w:hint="cs"/>
          <w:rtl/>
        </w:rPr>
        <w:t>, שהוכר לבסוף על ידי הקהילה הבינלאומית ואף ארגון הצלב האדום מפנה אל החלטה זו.</w:t>
      </w:r>
    </w:p>
    <w:p w14:paraId="699379A5" w14:textId="36CA6A19" w:rsidR="0030353C" w:rsidRDefault="0030353C" w:rsidP="0030353C">
      <w:pPr>
        <w:pStyle w:val="a7"/>
        <w:jc w:val="both"/>
        <w:rPr>
          <w:rFonts w:cstheme="minorHAnsi"/>
          <w:rtl/>
        </w:rPr>
      </w:pPr>
    </w:p>
    <w:p w14:paraId="0E55148E" w14:textId="71024C65" w:rsidR="00040B00" w:rsidRDefault="00040B00" w:rsidP="0030353C">
      <w:pPr>
        <w:pStyle w:val="a7"/>
        <w:jc w:val="both"/>
        <w:rPr>
          <w:rFonts w:cstheme="minorHAnsi"/>
          <w:rtl/>
        </w:rPr>
      </w:pPr>
    </w:p>
    <w:p w14:paraId="0039C378" w14:textId="430C80F9" w:rsidR="00040B00" w:rsidRDefault="00040B00" w:rsidP="0030353C">
      <w:pPr>
        <w:pStyle w:val="a7"/>
        <w:jc w:val="both"/>
        <w:rPr>
          <w:rFonts w:cstheme="minorHAnsi"/>
          <w:rtl/>
        </w:rPr>
      </w:pPr>
    </w:p>
    <w:p w14:paraId="51BCBB01" w14:textId="505F08D4" w:rsidR="00040B00" w:rsidRDefault="00040B00" w:rsidP="0030353C">
      <w:pPr>
        <w:pStyle w:val="a7"/>
        <w:jc w:val="both"/>
        <w:rPr>
          <w:rFonts w:cstheme="minorHAnsi"/>
          <w:rtl/>
        </w:rPr>
      </w:pPr>
    </w:p>
    <w:p w14:paraId="68E28355" w14:textId="54D5374F" w:rsidR="00040B00" w:rsidRDefault="00040B00" w:rsidP="0030353C">
      <w:pPr>
        <w:pStyle w:val="a7"/>
        <w:jc w:val="both"/>
        <w:rPr>
          <w:rFonts w:cstheme="minorHAnsi"/>
          <w:rtl/>
        </w:rPr>
      </w:pPr>
    </w:p>
    <w:p w14:paraId="12B7ACF7" w14:textId="77777777" w:rsidR="00040B00" w:rsidRDefault="00040B00" w:rsidP="0030353C">
      <w:pPr>
        <w:pStyle w:val="a7"/>
        <w:jc w:val="both"/>
        <w:rPr>
          <w:rFonts w:cstheme="minorHAnsi"/>
          <w:rtl/>
        </w:rPr>
      </w:pPr>
    </w:p>
    <w:p w14:paraId="26521BB8" w14:textId="106DBA67" w:rsidR="002F2155" w:rsidRDefault="002F2155" w:rsidP="002F2155">
      <w:pPr>
        <w:pStyle w:val="a7"/>
        <w:pBdr>
          <w:top w:val="single" w:sz="6" w:space="1" w:color="auto"/>
          <w:bottom w:val="single" w:sz="6" w:space="1" w:color="auto"/>
        </w:pBdr>
        <w:jc w:val="center"/>
        <w:rPr>
          <w:rFonts w:cstheme="minorHAnsi"/>
          <w:b/>
          <w:bCs/>
          <w:rtl/>
        </w:rPr>
      </w:pPr>
      <w:r>
        <w:rPr>
          <w:rFonts w:cstheme="minorHAnsi" w:hint="cs"/>
          <w:b/>
          <w:bCs/>
          <w:rtl/>
        </w:rPr>
        <w:lastRenderedPageBreak/>
        <w:t>עקרונות היסוד של דיני הלחימה:</w:t>
      </w:r>
    </w:p>
    <w:p w14:paraId="31453909" w14:textId="47A9CDF5" w:rsidR="002F2155" w:rsidRDefault="002F2155" w:rsidP="002F2155">
      <w:pPr>
        <w:pStyle w:val="a7"/>
        <w:jc w:val="both"/>
        <w:rPr>
          <w:rFonts w:cstheme="minorHAnsi"/>
          <w:rtl/>
        </w:rPr>
      </w:pPr>
    </w:p>
    <w:p w14:paraId="584F18FA" w14:textId="7F69E8F6" w:rsidR="002F2155" w:rsidRDefault="00204022" w:rsidP="002F2155">
      <w:pPr>
        <w:pStyle w:val="a7"/>
        <w:jc w:val="both"/>
        <w:rPr>
          <w:rFonts w:cstheme="minorHAnsi"/>
          <w:b/>
          <w:bCs/>
          <w:rtl/>
        </w:rPr>
      </w:pPr>
      <w:r>
        <w:rPr>
          <w:rFonts w:cstheme="minorHAnsi" w:hint="cs"/>
          <w:b/>
          <w:bCs/>
          <w:rtl/>
        </w:rPr>
        <w:t>1. הצורך הצבאי:</w:t>
      </w:r>
    </w:p>
    <w:p w14:paraId="1D1B33CF" w14:textId="45AB2A61" w:rsidR="00204022" w:rsidRDefault="00204022" w:rsidP="002F2155">
      <w:pPr>
        <w:pStyle w:val="a7"/>
        <w:jc w:val="both"/>
        <w:rPr>
          <w:rFonts w:cstheme="minorHAnsi"/>
          <w:rtl/>
        </w:rPr>
      </w:pPr>
      <w:r>
        <w:rPr>
          <w:rFonts w:cstheme="minorHAnsi" w:hint="cs"/>
          <w:rtl/>
        </w:rPr>
        <w:t>ההגדרה הכללית ביותר לצורך זה היא בהצהרת סנט פטרסבורג (אותה הזכרנו בתחילת ההרצאה), בו הוגדר הצורך הצבאי כ</w:t>
      </w:r>
      <w:r>
        <w:rPr>
          <w:rFonts w:cstheme="minorHAnsi" w:hint="cs"/>
          <w:b/>
          <w:bCs/>
          <w:rtl/>
        </w:rPr>
        <w:t>החלשת כוחות האויב</w:t>
      </w:r>
      <w:r>
        <w:rPr>
          <w:rFonts w:cstheme="minorHAnsi" w:hint="cs"/>
          <w:rtl/>
        </w:rPr>
        <w:t xml:space="preserve">. </w:t>
      </w:r>
      <w:r w:rsidR="00040B00">
        <w:rPr>
          <w:rFonts w:cstheme="minorHAnsi" w:hint="cs"/>
          <w:rtl/>
        </w:rPr>
        <w:t>דיני הלחימה מופנים למפקד הצבאי ואומרים כי עליו לוודא שבכל החלטה שלו מתקיים צורך צבאי אמיתי, להחליש את כוח יריבו.</w:t>
      </w:r>
    </w:p>
    <w:p w14:paraId="5285B2CA" w14:textId="6E28CA45" w:rsidR="00040B00" w:rsidRDefault="00040B00" w:rsidP="002F2155">
      <w:pPr>
        <w:pStyle w:val="a7"/>
        <w:jc w:val="both"/>
        <w:rPr>
          <w:rFonts w:cstheme="minorHAnsi"/>
          <w:rtl/>
        </w:rPr>
      </w:pPr>
    </w:p>
    <w:p w14:paraId="2DE49F92" w14:textId="2C32D5F7" w:rsidR="00040B00" w:rsidRDefault="00040B00" w:rsidP="002F2155">
      <w:pPr>
        <w:pStyle w:val="a7"/>
        <w:jc w:val="both"/>
        <w:rPr>
          <w:rFonts w:cstheme="minorHAnsi"/>
          <w:rtl/>
        </w:rPr>
      </w:pPr>
      <w:r>
        <w:rPr>
          <w:rFonts w:cstheme="minorHAnsi" w:hint="cs"/>
          <w:rtl/>
        </w:rPr>
        <w:t xml:space="preserve">מתוך עיקרון כללי זה יוצאות הוראות קונקרטיות. לדוגמה- סעיף 23 לתקנות האג קובע כי </w:t>
      </w:r>
      <w:r w:rsidRPr="002D1E9D">
        <w:rPr>
          <w:rFonts w:cstheme="minorHAnsi" w:hint="cs"/>
          <w:u w:val="single"/>
          <w:rtl/>
        </w:rPr>
        <w:t>אם מפקד צבאי רוצה לפגוע ברכוש</w:t>
      </w:r>
      <w:r>
        <w:rPr>
          <w:rFonts w:cstheme="minorHAnsi" w:hint="cs"/>
          <w:rtl/>
        </w:rPr>
        <w:t xml:space="preserve"> אזרחי, פגיעה זו תיחשב להכרחית </w:t>
      </w:r>
      <w:r w:rsidRPr="002D1E9D">
        <w:rPr>
          <w:rFonts w:cstheme="minorHAnsi" w:hint="cs"/>
          <w:u w:val="single"/>
          <w:rtl/>
        </w:rPr>
        <w:t>רק אם מדובר בצורך צבאי</w:t>
      </w:r>
      <w:r>
        <w:rPr>
          <w:rFonts w:cstheme="minorHAnsi" w:hint="cs"/>
          <w:rtl/>
        </w:rPr>
        <w:t xml:space="preserve">, כמו למשל הגנת חיילים מהיחשפות לצלפים ברחוב. </w:t>
      </w:r>
      <w:r w:rsidR="002D1E9D">
        <w:rPr>
          <w:rFonts w:cstheme="minorHAnsi" w:hint="cs"/>
          <w:rtl/>
        </w:rPr>
        <w:t>עיקרון נוסף הוא מטרת התקיפה- אם ישנו הרצון לתקוף אדם או רכוש מסוים צריך לוודא שלפגיעה זו יש משמעות צבאית.</w:t>
      </w:r>
    </w:p>
    <w:p w14:paraId="3547282B" w14:textId="05DCBF62" w:rsidR="002D1E9D" w:rsidRDefault="002D1E9D" w:rsidP="002F2155">
      <w:pPr>
        <w:pStyle w:val="a7"/>
        <w:jc w:val="both"/>
        <w:rPr>
          <w:rFonts w:cstheme="minorHAnsi"/>
          <w:rtl/>
        </w:rPr>
      </w:pPr>
    </w:p>
    <w:p w14:paraId="00A6CA34" w14:textId="6DC0AF29" w:rsidR="002D1E9D" w:rsidRDefault="002D1E9D" w:rsidP="002F2155">
      <w:pPr>
        <w:pStyle w:val="a7"/>
        <w:jc w:val="both"/>
        <w:rPr>
          <w:rFonts w:cstheme="minorHAnsi"/>
          <w:b/>
          <w:bCs/>
          <w:rtl/>
        </w:rPr>
      </w:pPr>
      <w:r>
        <w:rPr>
          <w:rFonts w:cstheme="minorHAnsi" w:hint="cs"/>
          <w:b/>
          <w:bCs/>
          <w:rtl/>
        </w:rPr>
        <w:t>2. עיקרון ההבחנה:</w:t>
      </w:r>
    </w:p>
    <w:p w14:paraId="140CA6CB" w14:textId="4079DEA5" w:rsidR="002D1E9D" w:rsidRPr="002D1E9D" w:rsidRDefault="002D1E9D" w:rsidP="002F2155">
      <w:pPr>
        <w:pStyle w:val="a7"/>
        <w:jc w:val="both"/>
        <w:rPr>
          <w:rFonts w:cstheme="minorHAnsi"/>
          <w:u w:val="single"/>
          <w:rtl/>
        </w:rPr>
      </w:pPr>
      <w:r>
        <w:rPr>
          <w:rFonts w:cstheme="minorHAnsi" w:hint="cs"/>
          <w:rtl/>
        </w:rPr>
        <w:t xml:space="preserve">עיקרון זה נגזר מעיקרון הצורך הצבאי ומהווה את הצעד הבא בניתוחו המשפטי של המפקד הצבאי. לפי עיקרון זה, </w:t>
      </w:r>
      <w:r w:rsidRPr="002D1E9D">
        <w:rPr>
          <w:rFonts w:cstheme="minorHAnsi" w:hint="cs"/>
          <w:u w:val="single"/>
          <w:rtl/>
        </w:rPr>
        <w:t>ניתן לפגוע רק במטרות בעלות ערך צבאי,</w:t>
      </w:r>
      <w:r>
        <w:rPr>
          <w:rFonts w:cstheme="minorHAnsi" w:hint="cs"/>
          <w:rtl/>
        </w:rPr>
        <w:t xml:space="preserve"> כמו לוחם למשל. גם רכוש יכול להוות מטרות בעלות ערך צבאי. העיקרון קובע שהמפקד צריך לבדוק את מי הוא תוקף ולא רק מדוע הוא תוקף, והמשמעות הנגזרת העיקרית היא </w:t>
      </w:r>
      <w:r w:rsidRPr="002D1E9D">
        <w:rPr>
          <w:rFonts w:cstheme="minorHAnsi" w:hint="cs"/>
          <w:u w:val="single"/>
          <w:rtl/>
        </w:rPr>
        <w:t>שאסור לכוון או לפגוע במטרות שאינן צבאיות.</w:t>
      </w:r>
    </w:p>
    <w:p w14:paraId="1E5F2960" w14:textId="43C2FBA7" w:rsidR="002D1E9D" w:rsidRDefault="002D1E9D" w:rsidP="002F2155">
      <w:pPr>
        <w:pStyle w:val="a7"/>
        <w:jc w:val="both"/>
        <w:rPr>
          <w:rFonts w:cstheme="minorHAnsi"/>
          <w:rtl/>
        </w:rPr>
      </w:pPr>
    </w:p>
    <w:p w14:paraId="6D384BD1" w14:textId="0ADD3386" w:rsidR="00AE1915" w:rsidRDefault="00DC1609" w:rsidP="00AE1915">
      <w:pPr>
        <w:pStyle w:val="a7"/>
        <w:jc w:val="both"/>
        <w:rPr>
          <w:rFonts w:cstheme="minorHAnsi"/>
          <w:rtl/>
        </w:rPr>
      </w:pPr>
      <w:r>
        <w:rPr>
          <w:rFonts w:cstheme="minorHAnsi" w:hint="cs"/>
          <w:rtl/>
        </w:rPr>
        <w:t>מטרה צבאית יכולה להיות מפורשת בכל מיני צורות, ולכן סעיף</w:t>
      </w:r>
      <w:r w:rsidR="00AE1915">
        <w:rPr>
          <w:rFonts w:cstheme="minorHAnsi" w:hint="cs"/>
          <w:rtl/>
        </w:rPr>
        <w:t xml:space="preserve"> 52(2)</w:t>
      </w:r>
      <w:r>
        <w:rPr>
          <w:rFonts w:cstheme="minorHAnsi" w:hint="cs"/>
          <w:rtl/>
        </w:rPr>
        <w:t xml:space="preserve"> הפרוטוקול הראשון </w:t>
      </w:r>
      <w:r w:rsidR="00AE1915">
        <w:rPr>
          <w:rFonts w:cstheme="minorHAnsi" w:hint="cs"/>
          <w:rtl/>
        </w:rPr>
        <w:t>מעגן 4 סוגים של מטרה צבאית- אובייקטיבים (1) שמטבעם (2), מיקומם (3), מטרתם (4) או השימוש בהם תורמים תרומה אפקטיבית לפעולה צבאית, ושהריסתם או נטרולם, באופן מוחלט או חלקי, מקנים יתרון צבאי מובהק.</w:t>
      </w:r>
    </w:p>
    <w:p w14:paraId="630E505A" w14:textId="4C8C2A32" w:rsidR="00F84739" w:rsidRDefault="00F84739" w:rsidP="00AE1915">
      <w:pPr>
        <w:pStyle w:val="a7"/>
        <w:jc w:val="both"/>
        <w:rPr>
          <w:rFonts w:cstheme="minorHAnsi"/>
          <w:rtl/>
        </w:rPr>
      </w:pPr>
      <w:r>
        <w:rPr>
          <w:rFonts w:cstheme="minorHAnsi" w:hint="cs"/>
          <w:rtl/>
        </w:rPr>
        <w:t xml:space="preserve">לדוגמה, אם משתמשים למפעל מסוים למטרה צבאית הוא מהווה מטרה לגיטימית. אם אנו יודעים שהמפעל יהפוך לכזה שישרת רק את הצבא בעוד כמה ימים, עדיין ניתן לתקוף אותו כי המטרה של המפעל תהיה צבאית. </w:t>
      </w:r>
      <w:r w:rsidR="00677B76">
        <w:rPr>
          <w:rFonts w:cstheme="minorHAnsi" w:hint="cs"/>
          <w:b/>
          <w:bCs/>
          <w:rtl/>
        </w:rPr>
        <w:t>מטרה יכולה לצפות פני עתיד</w:t>
      </w:r>
      <w:r w:rsidR="00677B76">
        <w:rPr>
          <w:rFonts w:cstheme="minorHAnsi" w:hint="cs"/>
          <w:rtl/>
        </w:rPr>
        <w:t>.</w:t>
      </w:r>
    </w:p>
    <w:p w14:paraId="383B8D1E" w14:textId="5FA18047" w:rsidR="00677B76" w:rsidRDefault="00677B76" w:rsidP="00AE1915">
      <w:pPr>
        <w:pStyle w:val="a7"/>
        <w:jc w:val="both"/>
        <w:rPr>
          <w:rFonts w:cstheme="minorHAnsi"/>
          <w:rtl/>
        </w:rPr>
      </w:pPr>
    </w:p>
    <w:p w14:paraId="3B8A4011" w14:textId="17EAE996" w:rsidR="00224125" w:rsidRDefault="005E040B" w:rsidP="009B421E">
      <w:pPr>
        <w:pStyle w:val="a7"/>
        <w:jc w:val="both"/>
        <w:rPr>
          <w:rFonts w:cstheme="minorHAnsi"/>
          <w:rtl/>
        </w:rPr>
      </w:pPr>
      <w:r>
        <w:rPr>
          <w:rFonts w:cstheme="minorHAnsi" w:hint="cs"/>
          <w:rtl/>
        </w:rPr>
        <w:t xml:space="preserve">לפעמים ישנן מטרות שמהוות </w:t>
      </w:r>
      <w:r>
        <w:rPr>
          <w:rFonts w:cstheme="minorHAnsi" w:hint="cs"/>
          <w:b/>
          <w:bCs/>
          <w:rtl/>
        </w:rPr>
        <w:t xml:space="preserve">יעד מעורב- </w:t>
      </w:r>
      <w:r>
        <w:rPr>
          <w:rFonts w:cstheme="minorHAnsi" w:hint="cs"/>
          <w:b/>
          <w:bCs/>
        </w:rPr>
        <w:t>DUA</w:t>
      </w:r>
      <w:r>
        <w:rPr>
          <w:rFonts w:cstheme="minorHAnsi"/>
          <w:b/>
          <w:bCs/>
        </w:rPr>
        <w:t>L USE</w:t>
      </w:r>
      <w:r>
        <w:rPr>
          <w:rFonts w:cstheme="minorHAnsi" w:hint="cs"/>
          <w:rtl/>
        </w:rPr>
        <w:t xml:space="preserve">, כמו נמל או מפעל נעליים אזרחים שמוסב לצורך צבאי, תחנת חשמל או תחנת שאיבת מים- לאתרים שכאלו יש שימוש צבאי ואזרחי. במטרות עם יעד מעורב החזקה היא שלא תוקפים. </w:t>
      </w:r>
      <w:r w:rsidR="00E5519E">
        <w:rPr>
          <w:rFonts w:cstheme="minorHAnsi" w:hint="cs"/>
          <w:rtl/>
        </w:rPr>
        <w:t xml:space="preserve">בכדי שיהיה ניתן לתקוף אותו צריכה להיות </w:t>
      </w:r>
      <w:r w:rsidR="00E5519E">
        <w:rPr>
          <w:rFonts w:cstheme="minorHAnsi" w:hint="cs"/>
          <w:b/>
          <w:bCs/>
          <w:rtl/>
        </w:rPr>
        <w:t>תרומה קיצונית</w:t>
      </w:r>
      <w:r w:rsidR="00E5519E">
        <w:rPr>
          <w:rFonts w:cstheme="minorHAnsi" w:hint="cs"/>
          <w:rtl/>
        </w:rPr>
        <w:t xml:space="preserve"> לצבא לעומת הפגיעה שתהיה לאזרחים. </w:t>
      </w:r>
      <w:r w:rsidR="00A43DDF">
        <w:rPr>
          <w:rFonts w:cstheme="minorHAnsi" w:hint="cs"/>
          <w:rtl/>
        </w:rPr>
        <w:t xml:space="preserve">ברגע שתוקפים יעד מעורב נכנס </w:t>
      </w:r>
      <w:r w:rsidR="00A43DDF" w:rsidRPr="00A43DDF">
        <w:rPr>
          <w:rFonts w:cstheme="minorHAnsi" w:hint="cs"/>
          <w:b/>
          <w:bCs/>
          <w:rtl/>
        </w:rPr>
        <w:t>עיקרון</w:t>
      </w:r>
      <w:r w:rsidR="00A43DDF">
        <w:rPr>
          <w:rFonts w:cstheme="minorHAnsi" w:hint="cs"/>
          <w:rtl/>
        </w:rPr>
        <w:t xml:space="preserve"> </w:t>
      </w:r>
      <w:r w:rsidR="00A43DDF" w:rsidRPr="00A43DDF">
        <w:rPr>
          <w:rFonts w:cstheme="minorHAnsi" w:hint="cs"/>
          <w:b/>
          <w:bCs/>
          <w:rtl/>
        </w:rPr>
        <w:t>המידתיות</w:t>
      </w:r>
      <w:r w:rsidR="009B421E">
        <w:rPr>
          <w:rFonts w:cstheme="minorHAnsi" w:hint="cs"/>
          <w:rtl/>
        </w:rPr>
        <w:t>, כך שעצם העובדה שמטרה היא אזרחית לא אומרת שהיא מוגנת לחלוטין מתקיפה.</w:t>
      </w:r>
    </w:p>
    <w:p w14:paraId="2A0FCF26" w14:textId="3B8AAC5D" w:rsidR="009B421E" w:rsidRDefault="009B421E" w:rsidP="009B421E">
      <w:pPr>
        <w:pStyle w:val="a7"/>
        <w:jc w:val="both"/>
        <w:rPr>
          <w:rFonts w:cstheme="minorHAnsi"/>
          <w:rtl/>
        </w:rPr>
      </w:pPr>
    </w:p>
    <w:p w14:paraId="5203312B" w14:textId="4049AEE5" w:rsidR="009B421E" w:rsidRDefault="009B421E" w:rsidP="009B421E">
      <w:pPr>
        <w:pStyle w:val="a7"/>
        <w:jc w:val="both"/>
        <w:rPr>
          <w:rFonts w:cstheme="minorHAnsi"/>
          <w:rtl/>
        </w:rPr>
      </w:pPr>
      <w:r>
        <w:rPr>
          <w:rFonts w:cstheme="minorHAnsi" w:hint="cs"/>
          <w:rtl/>
        </w:rPr>
        <w:t xml:space="preserve">ישנם מתקנים מוגנים במיוחד כמו מתקני דת וחינוך. </w:t>
      </w:r>
      <w:r w:rsidR="002E0BF0">
        <w:rPr>
          <w:rFonts w:cstheme="minorHAnsi" w:hint="cs"/>
          <w:rtl/>
        </w:rPr>
        <w:t xml:space="preserve">מתקנים ואזרחים יכולים לאבד את חסינותם. אם אסור לתקוף מטרה אזרחית, משמע- </w:t>
      </w:r>
      <w:r w:rsidR="002E0BF0" w:rsidRPr="00DE5ED4">
        <w:rPr>
          <w:rFonts w:cstheme="minorHAnsi" w:hint="cs"/>
          <w:u w:val="single"/>
          <w:rtl/>
        </w:rPr>
        <w:t>אסור לעשות תקיפה "בלתי מבחינה"</w:t>
      </w:r>
      <w:r w:rsidR="002E0BF0">
        <w:rPr>
          <w:rFonts w:cstheme="minorHAnsi" w:hint="cs"/>
          <w:rtl/>
        </w:rPr>
        <w:t xml:space="preserve">, בה לא ניתן להבחין בין אזרחים ללוחמים. כך לדוגמה, לצד מתגונן אסור למקם בסיס צבאי בלב עיר מרכזית. כך, מיקום הקריה באמצע העיר תל-אביב מהווה הפרה של עיקרון ההבחנה. הדוגמה המרכזית </w:t>
      </w:r>
      <w:r w:rsidR="00805A29">
        <w:rPr>
          <w:rFonts w:cstheme="minorHAnsi" w:hint="cs"/>
          <w:rtl/>
        </w:rPr>
        <w:t>להפרת עיקרון ההבחנה היא שאסור להשתמש ב"מגנים אנושיים"- איסור מפורש בסעיף 51(7) לפרוטוקול הראשון.</w:t>
      </w:r>
    </w:p>
    <w:p w14:paraId="65C7703D" w14:textId="2F29C754" w:rsidR="00805A29" w:rsidRDefault="00805A29" w:rsidP="009B421E">
      <w:pPr>
        <w:pStyle w:val="a7"/>
        <w:jc w:val="both"/>
        <w:rPr>
          <w:rFonts w:cstheme="minorHAnsi"/>
          <w:rtl/>
        </w:rPr>
      </w:pPr>
    </w:p>
    <w:p w14:paraId="70D09BF5" w14:textId="438DE818" w:rsidR="00805A29" w:rsidRDefault="00553D78" w:rsidP="009B421E">
      <w:pPr>
        <w:pStyle w:val="a7"/>
        <w:jc w:val="both"/>
        <w:rPr>
          <w:rFonts w:cstheme="minorHAnsi"/>
          <w:u w:val="single"/>
          <w:rtl/>
        </w:rPr>
      </w:pPr>
      <w:r>
        <w:rPr>
          <w:rFonts w:cstheme="minorHAnsi" w:hint="cs"/>
          <w:u w:val="single"/>
          <w:rtl/>
        </w:rPr>
        <w:t>ניקח כמה דוגמות:</w:t>
      </w:r>
    </w:p>
    <w:p w14:paraId="360DB158" w14:textId="19298B0F" w:rsidR="00553D78" w:rsidRDefault="00553D78" w:rsidP="00553D78">
      <w:pPr>
        <w:pStyle w:val="a7"/>
        <w:numPr>
          <w:ilvl w:val="0"/>
          <w:numId w:val="1"/>
        </w:numPr>
        <w:ind w:left="424"/>
        <w:jc w:val="both"/>
        <w:rPr>
          <w:rFonts w:cstheme="minorHAnsi"/>
        </w:rPr>
      </w:pPr>
      <w:r>
        <w:rPr>
          <w:rFonts w:cstheme="minorHAnsi" w:hint="cs"/>
          <w:rtl/>
        </w:rPr>
        <w:t>נשק גרעיני- לא מבחין בין אזרחים ללוחמים. בשנת 1976 נשאל בבית הדין הבינלאומי לצדק האם שימוש בנשק גרעיני יפר אוטומטית דינים הומניטריים והתשובה שהתקבלה הייתה שכלל כן, אך השופט האמריקאי במוטב, סטפן שוובר, אמר שמדינה שנלחמת על קיומה יכולה להיקלע למצב שבו אין לה ברירה אלא להשתמש בנשק גרעיני ויש לבחון מצב זה אחרת. בנוסף, יכול להיות מצב בו משתמשים בנשק גרעיני במטרה בלב ים או במדבר- שלא בהכרח תוביל לפגיעה באזרחים.</w:t>
      </w:r>
    </w:p>
    <w:p w14:paraId="69C88494" w14:textId="04378487" w:rsidR="00553D78" w:rsidRDefault="00553D78" w:rsidP="00553D78">
      <w:pPr>
        <w:pStyle w:val="a7"/>
        <w:numPr>
          <w:ilvl w:val="0"/>
          <w:numId w:val="1"/>
        </w:numPr>
        <w:ind w:left="424"/>
        <w:jc w:val="both"/>
        <w:rPr>
          <w:rFonts w:cstheme="minorHAnsi"/>
        </w:rPr>
      </w:pPr>
      <w:r>
        <w:rPr>
          <w:rFonts w:cstheme="minorHAnsi" w:hint="cs"/>
          <w:rtl/>
        </w:rPr>
        <w:t>פצצות מצרר- פצצה שממנה יוצאות המון פצצות קטנות. באופן קלאסי, מדובר בפצצות שלא מבחינות מטבען בין לוחם לבין אזרח.</w:t>
      </w:r>
      <w:r w:rsidR="00A56D4F">
        <w:rPr>
          <w:rFonts w:cstheme="minorHAnsi" w:hint="cs"/>
          <w:rtl/>
        </w:rPr>
        <w:t xml:space="preserve"> בישראל, ישנו הסכם בין המדינה לבין ספקית הפצצות שקובע מתי מותר להשתמש בהם ומתי לא, מתוך ההבנה של בעייתיות הפצצות.</w:t>
      </w:r>
    </w:p>
    <w:p w14:paraId="60E3F45A" w14:textId="4A3B2172" w:rsidR="00A56D4F" w:rsidRDefault="00A56D4F" w:rsidP="00553D78">
      <w:pPr>
        <w:pStyle w:val="a7"/>
        <w:numPr>
          <w:ilvl w:val="0"/>
          <w:numId w:val="1"/>
        </w:numPr>
        <w:ind w:left="424"/>
        <w:jc w:val="both"/>
        <w:rPr>
          <w:rFonts w:cstheme="minorHAnsi"/>
        </w:rPr>
      </w:pPr>
      <w:r>
        <w:rPr>
          <w:rFonts w:cstheme="minorHAnsi" w:hint="cs"/>
          <w:rtl/>
        </w:rPr>
        <w:t xml:space="preserve">ארטילריה- אין צבא בלי ארטילריה, </w:t>
      </w:r>
      <w:r w:rsidR="00FB49B5">
        <w:rPr>
          <w:rFonts w:cstheme="minorHAnsi" w:hint="cs"/>
          <w:rtl/>
        </w:rPr>
        <w:t>וכאן ההבחנה תלויה. ישנו עניין של טווחי בטיחות ובארטילריה מדובר על מאות מטרים. כאן, ישנו הצורך לפעול לפי אמות מידה. עם זאת, במצב של ירי לתוך מטרה אזרחית או יישוב עירוני, יהיה קשה לטעון שזה נשק מבחין. מדובר בכלי שמעורר ביקורת כאשר יורים ללא הבחנה.</w:t>
      </w:r>
    </w:p>
    <w:p w14:paraId="69071AB6" w14:textId="3C5EBC2E" w:rsidR="00FB49B5" w:rsidRDefault="00FB49B5" w:rsidP="00FB49B5">
      <w:pPr>
        <w:pStyle w:val="a7"/>
        <w:numPr>
          <w:ilvl w:val="0"/>
          <w:numId w:val="1"/>
        </w:numPr>
        <w:ind w:left="424"/>
        <w:jc w:val="both"/>
        <w:rPr>
          <w:rFonts w:cstheme="minorHAnsi"/>
        </w:rPr>
      </w:pPr>
      <w:r>
        <w:rPr>
          <w:rFonts w:cstheme="minorHAnsi" w:hint="cs"/>
          <w:rtl/>
        </w:rPr>
        <w:t>הבחנה בין אזרח ללוחם- היתרון של אזרח זה שהוא חסין בפני תקיפה וללוחם יש רישיון להרוג. יתרון נוסף של לוחם הוא שבעת תפיסה בשבי, הוא חסין מהעמדה לדין על הריגה של חייל אחר, וזאת עקב היותו לוחם. לעומת זאת, אם תופסים אזרח לוקח חלק בלחימה ניתן להעמיד אותו לדין פלילי. את ההגדרה של מי עונה להגדרה לוחם, ניתן למצוא באמנת ז'נבה השלישית, וזו כוללת:</w:t>
      </w:r>
    </w:p>
    <w:p w14:paraId="19660023" w14:textId="2E5AC5D2" w:rsidR="00FB49B5" w:rsidRDefault="00FB49B5" w:rsidP="00FB49B5">
      <w:pPr>
        <w:pStyle w:val="a7"/>
        <w:numPr>
          <w:ilvl w:val="1"/>
          <w:numId w:val="1"/>
        </w:numPr>
        <w:ind w:left="849"/>
        <w:jc w:val="both"/>
        <w:rPr>
          <w:rFonts w:cstheme="minorHAnsi"/>
        </w:rPr>
      </w:pPr>
      <w:r>
        <w:rPr>
          <w:rFonts w:cstheme="minorHAnsi" w:hint="cs"/>
          <w:rtl/>
        </w:rPr>
        <w:t>חיילים בצבא סדיר של מדינה.</w:t>
      </w:r>
    </w:p>
    <w:p w14:paraId="6B63D018" w14:textId="33768913" w:rsidR="00FB49B5" w:rsidRDefault="00FB49B5" w:rsidP="00FB49B5">
      <w:pPr>
        <w:pStyle w:val="a7"/>
        <w:numPr>
          <w:ilvl w:val="1"/>
          <w:numId w:val="1"/>
        </w:numPr>
        <w:ind w:left="849"/>
        <w:jc w:val="both"/>
        <w:rPr>
          <w:rFonts w:cstheme="minorHAnsi"/>
        </w:rPr>
      </w:pPr>
      <w:r>
        <w:rPr>
          <w:rFonts w:cstheme="minorHAnsi" w:hint="cs"/>
          <w:rtl/>
        </w:rPr>
        <w:t>חיילים בארגון שעומד בארבעת התנאים הבאים (תנאים מצטברים):</w:t>
      </w:r>
    </w:p>
    <w:p w14:paraId="17526F41" w14:textId="0EFBC1C8" w:rsidR="00FB49B5" w:rsidRDefault="00FB49B5" w:rsidP="00FB49B5">
      <w:pPr>
        <w:pStyle w:val="a7"/>
        <w:numPr>
          <w:ilvl w:val="2"/>
          <w:numId w:val="1"/>
        </w:numPr>
        <w:ind w:left="1274"/>
        <w:jc w:val="both"/>
        <w:rPr>
          <w:rFonts w:cstheme="minorHAnsi"/>
        </w:rPr>
      </w:pPr>
      <w:r>
        <w:rPr>
          <w:rFonts w:cstheme="minorHAnsi" w:hint="cs"/>
          <w:rtl/>
        </w:rPr>
        <w:t>חלק מארגון היררכי הכולל שרשרת פיקוד;</w:t>
      </w:r>
    </w:p>
    <w:p w14:paraId="6B45C05D" w14:textId="4C883740" w:rsidR="00FB49B5" w:rsidRDefault="00FB49B5" w:rsidP="00FB49B5">
      <w:pPr>
        <w:pStyle w:val="a7"/>
        <w:numPr>
          <w:ilvl w:val="2"/>
          <w:numId w:val="1"/>
        </w:numPr>
        <w:ind w:left="1274"/>
        <w:jc w:val="both"/>
        <w:rPr>
          <w:rFonts w:cstheme="minorHAnsi"/>
        </w:rPr>
      </w:pPr>
      <w:r>
        <w:rPr>
          <w:rFonts w:cstheme="minorHAnsi" w:hint="cs"/>
          <w:rtl/>
        </w:rPr>
        <w:lastRenderedPageBreak/>
        <w:t>נושאים סימן גלוי (מדים);</w:t>
      </w:r>
    </w:p>
    <w:p w14:paraId="20BC7169" w14:textId="47238B7D" w:rsidR="00FB49B5" w:rsidRDefault="00FB49B5" w:rsidP="00FB49B5">
      <w:pPr>
        <w:pStyle w:val="a7"/>
        <w:numPr>
          <w:ilvl w:val="2"/>
          <w:numId w:val="1"/>
        </w:numPr>
        <w:ind w:left="1274"/>
        <w:jc w:val="both"/>
        <w:rPr>
          <w:rFonts w:cstheme="minorHAnsi"/>
        </w:rPr>
      </w:pPr>
      <w:r>
        <w:rPr>
          <w:rFonts w:cstheme="minorHAnsi" w:hint="cs"/>
          <w:rtl/>
        </w:rPr>
        <w:t>נושאים נשק בגלוי</w:t>
      </w:r>
      <w:r>
        <w:rPr>
          <w:rFonts w:cstheme="minorHAnsi"/>
          <w:rtl/>
        </w:rPr>
        <w:tab/>
      </w:r>
    </w:p>
    <w:p w14:paraId="39AB07A9" w14:textId="743B469D" w:rsidR="00FB49B5" w:rsidRDefault="00FB49B5" w:rsidP="00FB49B5">
      <w:pPr>
        <w:pStyle w:val="a7"/>
        <w:numPr>
          <w:ilvl w:val="2"/>
          <w:numId w:val="1"/>
        </w:numPr>
        <w:ind w:left="1274"/>
        <w:jc w:val="both"/>
        <w:rPr>
          <w:rFonts w:cstheme="minorHAnsi"/>
        </w:rPr>
      </w:pPr>
      <w:r>
        <w:rPr>
          <w:rFonts w:cstheme="minorHAnsi" w:hint="cs"/>
          <w:rtl/>
        </w:rPr>
        <w:t>התנהלות לפי דיני המלחמה.</w:t>
      </w:r>
    </w:p>
    <w:p w14:paraId="2110F0AB" w14:textId="21ED9EDF" w:rsidR="00FB49B5" w:rsidRDefault="00FB49B5" w:rsidP="00FB49B5">
      <w:pPr>
        <w:pStyle w:val="a7"/>
        <w:jc w:val="both"/>
        <w:rPr>
          <w:rFonts w:cstheme="minorHAnsi"/>
          <w:rtl/>
        </w:rPr>
      </w:pPr>
    </w:p>
    <w:p w14:paraId="33F4A72E" w14:textId="0D9A7847" w:rsidR="00FB49B5" w:rsidRDefault="00FB49B5" w:rsidP="00FB49B5">
      <w:pPr>
        <w:pStyle w:val="a7"/>
        <w:jc w:val="both"/>
        <w:rPr>
          <w:rFonts w:cstheme="minorHAnsi"/>
          <w:rtl/>
        </w:rPr>
      </w:pPr>
      <w:r>
        <w:rPr>
          <w:rFonts w:cstheme="minorHAnsi" w:hint="cs"/>
          <w:rtl/>
        </w:rPr>
        <w:t xml:space="preserve">ארגון לא-מדינתי שעומד בארבעת התנאים הללו הוא ארגון של לוחמים. עלתה השאלה </w:t>
      </w:r>
      <w:r w:rsidRPr="00FB49B5">
        <w:rPr>
          <w:rFonts w:cstheme="minorHAnsi" w:hint="cs"/>
          <w:b/>
          <w:bCs/>
          <w:rtl/>
        </w:rPr>
        <w:t>מה לעשות עם ארגוני הטרור הפלסטיניים?</w:t>
      </w:r>
      <w:r>
        <w:rPr>
          <w:rFonts w:cstheme="minorHAnsi" w:hint="cs"/>
          <w:rtl/>
        </w:rPr>
        <w:t xml:space="preserve"> ישראל ניסתה </w:t>
      </w:r>
      <w:r w:rsidR="000741EC">
        <w:rPr>
          <w:rFonts w:cstheme="minorHAnsi" w:hint="cs"/>
          <w:rtl/>
        </w:rPr>
        <w:t>להמציא קטגוריה שלישית של "לוחם בלתי חוקי"</w:t>
      </w:r>
      <w:r w:rsidR="004D63AF">
        <w:rPr>
          <w:rFonts w:cstheme="minorHAnsi" w:hint="cs"/>
          <w:rtl/>
        </w:rPr>
        <w:t>, אך בית המשפט העליון דחה את האפשרות הזו והלך בעקבות אמנות ז'נבה הקובעות כי ישנן שתי קטגוריות בלבד- לוחם ואזרח. עם זאת, לפי סעיף 53(1) לאמנת ז'נבה השלישית, ניתן לתקוף אזרח כאשר הוא נכנס למעגל הלחימה וזאת למשך הזמן שהוא לוקח חלק בלחימה.</w:t>
      </w:r>
      <w:r w:rsidR="00F15429">
        <w:rPr>
          <w:rFonts w:cstheme="minorHAnsi" w:hint="cs"/>
          <w:rtl/>
        </w:rPr>
        <w:t xml:space="preserve"> הפרשנות המדויקת של סעיף זה נמצאת במחלוקת- מצד אחד, ארגון הצלב האדום גורס כי יש לתקוף אזרחים רק בזמן שהם בפועל לוקחים חלק בלחימה, בעוד מצד שני, בית המשפט העליון הישראלי גורס כי אם אזרח משתייך לארגון טרור, ניתן לפגוע בו כל עוד הוא משויך לאותו ארגון טרור.</w:t>
      </w:r>
    </w:p>
    <w:p w14:paraId="7A04EED1" w14:textId="2A4ABC84" w:rsidR="00F15429" w:rsidRDefault="00F15429" w:rsidP="00FB49B5">
      <w:pPr>
        <w:pStyle w:val="a7"/>
        <w:jc w:val="both"/>
        <w:rPr>
          <w:rFonts w:cstheme="minorHAnsi"/>
          <w:rtl/>
        </w:rPr>
      </w:pPr>
    </w:p>
    <w:p w14:paraId="102EDFB5" w14:textId="7B101AFF" w:rsidR="00F15429" w:rsidRDefault="00F15429" w:rsidP="00FB49B5">
      <w:pPr>
        <w:pStyle w:val="a7"/>
        <w:jc w:val="both"/>
        <w:rPr>
          <w:rFonts w:cstheme="minorHAnsi"/>
          <w:b/>
          <w:bCs/>
          <w:rtl/>
        </w:rPr>
      </w:pPr>
      <w:r>
        <w:rPr>
          <w:rFonts w:cstheme="minorHAnsi" w:hint="cs"/>
          <w:b/>
          <w:bCs/>
          <w:rtl/>
        </w:rPr>
        <w:t>3. עיקרון המידתיות</w:t>
      </w:r>
      <w:r w:rsidR="006B2C15">
        <w:rPr>
          <w:rFonts w:cstheme="minorHAnsi" w:hint="cs"/>
          <w:b/>
          <w:bCs/>
          <w:rtl/>
        </w:rPr>
        <w:t>:</w:t>
      </w:r>
    </w:p>
    <w:p w14:paraId="19B60D80" w14:textId="406C9354" w:rsidR="00F15429" w:rsidRDefault="006B2C15" w:rsidP="00FB49B5">
      <w:pPr>
        <w:pStyle w:val="a7"/>
        <w:jc w:val="both"/>
        <w:rPr>
          <w:rFonts w:cstheme="minorHAnsi"/>
          <w:rtl/>
        </w:rPr>
      </w:pPr>
      <w:r>
        <w:rPr>
          <w:rFonts w:cstheme="minorHAnsi" w:hint="cs"/>
          <w:rtl/>
        </w:rPr>
        <w:t>עיקרון הבוחן תועלת צבאית אל מול אינטרסים הומניטריים. אם המאזניים נוטים לכיוון התועלת, אזי הפעולה מידתית. במבחן זה אין תשובה נכונות מוחלטות. תחת עיקרון זה נבדק מה המפקד הצבאי ידע מראש ולא מה הוא גילה בדיעבד.</w:t>
      </w:r>
    </w:p>
    <w:p w14:paraId="205CD1F6" w14:textId="23EF990B" w:rsidR="006B2C15" w:rsidRDefault="006B2C15" w:rsidP="00FB49B5">
      <w:pPr>
        <w:pStyle w:val="a7"/>
        <w:jc w:val="both"/>
        <w:rPr>
          <w:rFonts w:cstheme="minorHAnsi"/>
          <w:rtl/>
        </w:rPr>
      </w:pPr>
    </w:p>
    <w:p w14:paraId="39CF0A32" w14:textId="5B08FF9E" w:rsidR="006B2C15" w:rsidRDefault="006B2C15" w:rsidP="00FB49B5">
      <w:pPr>
        <w:pStyle w:val="a7"/>
        <w:jc w:val="both"/>
        <w:rPr>
          <w:rFonts w:cstheme="minorHAnsi"/>
          <w:b/>
          <w:bCs/>
          <w:rtl/>
        </w:rPr>
      </w:pPr>
      <w:r>
        <w:rPr>
          <w:rFonts w:cstheme="minorHAnsi" w:hint="cs"/>
          <w:b/>
          <w:bCs/>
          <w:rtl/>
        </w:rPr>
        <w:t>4. עיקרון ההומניות:</w:t>
      </w:r>
    </w:p>
    <w:p w14:paraId="034337F4" w14:textId="531D34A8" w:rsidR="006B2C15" w:rsidRDefault="006B2C15" w:rsidP="00FB49B5">
      <w:pPr>
        <w:pStyle w:val="a7"/>
        <w:jc w:val="both"/>
        <w:rPr>
          <w:rFonts w:cstheme="minorHAnsi"/>
          <w:rtl/>
        </w:rPr>
      </w:pPr>
      <w:r>
        <w:rPr>
          <w:rFonts w:cstheme="minorHAnsi" w:hint="cs"/>
          <w:rtl/>
        </w:rPr>
        <w:t>היחס ההומני בא לידי ביטוי בשני מקרים בלבד:</w:t>
      </w:r>
    </w:p>
    <w:p w14:paraId="2279E900" w14:textId="52F6C02F" w:rsidR="006B2C15" w:rsidRDefault="006B2C15" w:rsidP="0093368C">
      <w:pPr>
        <w:pStyle w:val="a7"/>
        <w:numPr>
          <w:ilvl w:val="0"/>
          <w:numId w:val="56"/>
        </w:numPr>
        <w:ind w:left="424"/>
        <w:jc w:val="both"/>
        <w:rPr>
          <w:rFonts w:cstheme="minorHAnsi"/>
        </w:rPr>
      </w:pPr>
      <w:r>
        <w:rPr>
          <w:rFonts w:cstheme="minorHAnsi" w:hint="cs"/>
          <w:rtl/>
        </w:rPr>
        <w:t>יחס ללוחמים של האויב ברגע שהם יצאו ממעגל הלחימה- כשאדם שבוי מתייחסים אליו בצורה הומנית.</w:t>
      </w:r>
    </w:p>
    <w:p w14:paraId="5F37B4A6" w14:textId="17232C6A" w:rsidR="006B2C15" w:rsidRDefault="006B2C15" w:rsidP="0093368C">
      <w:pPr>
        <w:pStyle w:val="a7"/>
        <w:numPr>
          <w:ilvl w:val="0"/>
          <w:numId w:val="56"/>
        </w:numPr>
        <w:ind w:left="424"/>
        <w:jc w:val="both"/>
        <w:rPr>
          <w:rFonts w:cstheme="minorHAnsi"/>
        </w:rPr>
      </w:pPr>
      <w:r>
        <w:rPr>
          <w:rFonts w:cstheme="minorHAnsi" w:hint="cs"/>
          <w:rtl/>
        </w:rPr>
        <w:t>כלי נשק- מכוח העיקרון ניתן לפסול כלי נשק שגורם לסבל מיותר. לדוגמה, לפני כ-15 שנים ארצות הברית פיתחה נשק שמעוור (באופן זמני) חיילים. עקב הסבל המיותר הוחלט לאסור שימוש בכלי זה.</w:t>
      </w:r>
    </w:p>
    <w:p w14:paraId="3B6B96C8" w14:textId="298439F2" w:rsidR="006B2C15" w:rsidRDefault="006B2C15" w:rsidP="006B2C15">
      <w:pPr>
        <w:pStyle w:val="a7"/>
        <w:jc w:val="both"/>
        <w:rPr>
          <w:rFonts w:cstheme="minorHAnsi"/>
          <w:rtl/>
        </w:rPr>
      </w:pPr>
    </w:p>
    <w:p w14:paraId="50AFB0BC" w14:textId="7F1C027F" w:rsidR="006B2C15" w:rsidRDefault="006B2C15" w:rsidP="006B2C15">
      <w:pPr>
        <w:pStyle w:val="a7"/>
        <w:jc w:val="both"/>
        <w:rPr>
          <w:rFonts w:cstheme="minorHAnsi"/>
          <w:rtl/>
        </w:rPr>
      </w:pPr>
    </w:p>
    <w:p w14:paraId="7098B90C" w14:textId="2DFFE564" w:rsidR="006B2C15" w:rsidRDefault="006B2C15" w:rsidP="006B2C15">
      <w:pPr>
        <w:pStyle w:val="a7"/>
        <w:jc w:val="both"/>
        <w:rPr>
          <w:rFonts w:cstheme="minorHAnsi"/>
          <w:rtl/>
        </w:rPr>
      </w:pPr>
    </w:p>
    <w:p w14:paraId="4D0FF3AF" w14:textId="78046FEA" w:rsidR="006B2C15" w:rsidRDefault="006B2C15" w:rsidP="006B2C15">
      <w:pPr>
        <w:pStyle w:val="a7"/>
        <w:jc w:val="both"/>
        <w:rPr>
          <w:rFonts w:cstheme="minorHAnsi"/>
          <w:rtl/>
        </w:rPr>
      </w:pPr>
    </w:p>
    <w:p w14:paraId="5D466110" w14:textId="700682CB" w:rsidR="006B2C15" w:rsidRDefault="006B2C15" w:rsidP="006B2C15">
      <w:pPr>
        <w:pStyle w:val="a7"/>
        <w:jc w:val="both"/>
        <w:rPr>
          <w:rFonts w:cstheme="minorHAnsi"/>
          <w:rtl/>
        </w:rPr>
      </w:pPr>
    </w:p>
    <w:p w14:paraId="44D499BC" w14:textId="2B1AA208" w:rsidR="006B2C15" w:rsidRDefault="006B2C15" w:rsidP="006B2C15">
      <w:pPr>
        <w:pStyle w:val="a7"/>
        <w:jc w:val="both"/>
        <w:rPr>
          <w:rFonts w:cstheme="minorHAnsi"/>
          <w:rtl/>
        </w:rPr>
      </w:pPr>
    </w:p>
    <w:p w14:paraId="37C6D37D" w14:textId="61AC404B" w:rsidR="006B2C15" w:rsidRDefault="006B2C15" w:rsidP="006B2C15">
      <w:pPr>
        <w:pStyle w:val="a7"/>
        <w:jc w:val="both"/>
        <w:rPr>
          <w:rFonts w:cstheme="minorHAnsi"/>
          <w:rtl/>
        </w:rPr>
      </w:pPr>
    </w:p>
    <w:p w14:paraId="282B6DF1" w14:textId="25257139" w:rsidR="006B2C15" w:rsidRDefault="006B2C15" w:rsidP="006B2C15">
      <w:pPr>
        <w:pStyle w:val="a7"/>
        <w:jc w:val="both"/>
        <w:rPr>
          <w:rFonts w:cstheme="minorHAnsi"/>
          <w:rtl/>
        </w:rPr>
      </w:pPr>
    </w:p>
    <w:p w14:paraId="287553CD" w14:textId="381CACE0" w:rsidR="006B2C15" w:rsidRDefault="006B2C15" w:rsidP="006B2C15">
      <w:pPr>
        <w:pStyle w:val="a7"/>
        <w:jc w:val="both"/>
        <w:rPr>
          <w:rFonts w:cstheme="minorHAnsi"/>
          <w:rtl/>
        </w:rPr>
      </w:pPr>
    </w:p>
    <w:p w14:paraId="3F20D934" w14:textId="6A3972D6" w:rsidR="006B2C15" w:rsidRDefault="006B2C15" w:rsidP="006B2C15">
      <w:pPr>
        <w:pStyle w:val="a7"/>
        <w:jc w:val="both"/>
        <w:rPr>
          <w:rFonts w:cstheme="minorHAnsi"/>
          <w:rtl/>
        </w:rPr>
      </w:pPr>
    </w:p>
    <w:p w14:paraId="38F75881" w14:textId="040B21C3" w:rsidR="006B2C15" w:rsidRDefault="006B2C15" w:rsidP="006B2C15">
      <w:pPr>
        <w:pStyle w:val="a7"/>
        <w:jc w:val="both"/>
        <w:rPr>
          <w:rFonts w:cstheme="minorHAnsi"/>
          <w:rtl/>
        </w:rPr>
      </w:pPr>
    </w:p>
    <w:p w14:paraId="3A1AE199" w14:textId="344D876B" w:rsidR="006B2C15" w:rsidRDefault="006B2C15" w:rsidP="006B2C15">
      <w:pPr>
        <w:pStyle w:val="a7"/>
        <w:jc w:val="both"/>
        <w:rPr>
          <w:rFonts w:cstheme="minorHAnsi"/>
          <w:rtl/>
        </w:rPr>
      </w:pPr>
    </w:p>
    <w:p w14:paraId="1D50EFBC" w14:textId="4509CD4C" w:rsidR="006B2C15" w:rsidRDefault="006B2C15" w:rsidP="006B2C15">
      <w:pPr>
        <w:pStyle w:val="a7"/>
        <w:jc w:val="both"/>
        <w:rPr>
          <w:rFonts w:cstheme="minorHAnsi"/>
          <w:rtl/>
        </w:rPr>
      </w:pPr>
    </w:p>
    <w:p w14:paraId="2415B9D2" w14:textId="708685A0" w:rsidR="006B2C15" w:rsidRDefault="006B2C15" w:rsidP="006B2C15">
      <w:pPr>
        <w:pStyle w:val="a7"/>
        <w:jc w:val="both"/>
        <w:rPr>
          <w:rFonts w:cstheme="minorHAnsi"/>
          <w:rtl/>
        </w:rPr>
      </w:pPr>
    </w:p>
    <w:p w14:paraId="73C1513E" w14:textId="5A56BD1F" w:rsidR="006B2C15" w:rsidRDefault="006B2C15" w:rsidP="006B2C15">
      <w:pPr>
        <w:pStyle w:val="a7"/>
        <w:jc w:val="both"/>
        <w:rPr>
          <w:rFonts w:cstheme="minorHAnsi"/>
          <w:rtl/>
        </w:rPr>
      </w:pPr>
    </w:p>
    <w:p w14:paraId="4CA22301" w14:textId="0325C7EA" w:rsidR="006B2C15" w:rsidRDefault="006B2C15" w:rsidP="006B2C15">
      <w:pPr>
        <w:pStyle w:val="a7"/>
        <w:jc w:val="both"/>
        <w:rPr>
          <w:rFonts w:cstheme="minorHAnsi"/>
          <w:rtl/>
        </w:rPr>
      </w:pPr>
    </w:p>
    <w:p w14:paraId="5B731AB9" w14:textId="69D50652" w:rsidR="006B2C15" w:rsidRDefault="006B2C15" w:rsidP="006B2C15">
      <w:pPr>
        <w:pStyle w:val="a7"/>
        <w:jc w:val="both"/>
        <w:rPr>
          <w:rFonts w:cstheme="minorHAnsi"/>
          <w:rtl/>
        </w:rPr>
      </w:pPr>
    </w:p>
    <w:p w14:paraId="2C6063D6" w14:textId="08E2DFBD" w:rsidR="006B2C15" w:rsidRDefault="006B2C15" w:rsidP="006B2C15">
      <w:pPr>
        <w:pStyle w:val="a7"/>
        <w:jc w:val="both"/>
        <w:rPr>
          <w:rFonts w:cstheme="minorHAnsi"/>
          <w:rtl/>
        </w:rPr>
      </w:pPr>
    </w:p>
    <w:p w14:paraId="02AE04B8" w14:textId="68F7BD04" w:rsidR="006B2C15" w:rsidRDefault="006B2C15" w:rsidP="006B2C15">
      <w:pPr>
        <w:pStyle w:val="a7"/>
        <w:jc w:val="both"/>
        <w:rPr>
          <w:rFonts w:cstheme="minorHAnsi"/>
          <w:rtl/>
        </w:rPr>
      </w:pPr>
    </w:p>
    <w:p w14:paraId="031B28D0" w14:textId="43F95C53" w:rsidR="006B2C15" w:rsidRDefault="006B2C15" w:rsidP="006B2C15">
      <w:pPr>
        <w:pStyle w:val="a7"/>
        <w:jc w:val="both"/>
        <w:rPr>
          <w:rFonts w:cstheme="minorHAnsi"/>
          <w:rtl/>
        </w:rPr>
      </w:pPr>
    </w:p>
    <w:p w14:paraId="5057AECD" w14:textId="4ED9C65D" w:rsidR="006B2C15" w:rsidRDefault="006B2C15" w:rsidP="006B2C15">
      <w:pPr>
        <w:pStyle w:val="a7"/>
        <w:jc w:val="both"/>
        <w:rPr>
          <w:rFonts w:cstheme="minorHAnsi"/>
          <w:rtl/>
        </w:rPr>
      </w:pPr>
    </w:p>
    <w:p w14:paraId="139BBA1A" w14:textId="583F2287" w:rsidR="006B2C15" w:rsidRDefault="006B2C15" w:rsidP="006B2C15">
      <w:pPr>
        <w:pStyle w:val="a7"/>
        <w:jc w:val="both"/>
        <w:rPr>
          <w:rFonts w:cstheme="minorHAnsi"/>
          <w:rtl/>
        </w:rPr>
      </w:pPr>
    </w:p>
    <w:p w14:paraId="091C7FE5" w14:textId="2563286B" w:rsidR="006B2C15" w:rsidRDefault="006B2C15" w:rsidP="006B2C15">
      <w:pPr>
        <w:pStyle w:val="a7"/>
        <w:jc w:val="both"/>
        <w:rPr>
          <w:rFonts w:cstheme="minorHAnsi"/>
          <w:rtl/>
        </w:rPr>
      </w:pPr>
    </w:p>
    <w:p w14:paraId="68125B7F" w14:textId="234D140B" w:rsidR="006B2C15" w:rsidRDefault="006B2C15" w:rsidP="006B2C15">
      <w:pPr>
        <w:pStyle w:val="a7"/>
        <w:jc w:val="both"/>
        <w:rPr>
          <w:rFonts w:cstheme="minorHAnsi"/>
          <w:rtl/>
        </w:rPr>
      </w:pPr>
    </w:p>
    <w:p w14:paraId="5F06BBF7" w14:textId="77777777" w:rsidR="006B2C15" w:rsidRPr="006B2C15" w:rsidRDefault="006B2C15" w:rsidP="006B2C15">
      <w:pPr>
        <w:pStyle w:val="a7"/>
        <w:jc w:val="both"/>
        <w:rPr>
          <w:rFonts w:cstheme="minorHAnsi"/>
        </w:rPr>
      </w:pPr>
    </w:p>
    <w:p w14:paraId="53BA04A7" w14:textId="22515290" w:rsidR="004D547E" w:rsidRPr="00F15429" w:rsidRDefault="004D547E" w:rsidP="001550B2">
      <w:pPr>
        <w:pStyle w:val="a7"/>
        <w:jc w:val="both"/>
        <w:rPr>
          <w:rFonts w:cstheme="minorHAnsi"/>
          <w:rtl/>
        </w:rPr>
      </w:pPr>
    </w:p>
    <w:p w14:paraId="24D91443" w14:textId="36EB1FCA" w:rsidR="004D547E" w:rsidRDefault="004D547E" w:rsidP="001550B2">
      <w:pPr>
        <w:pStyle w:val="a7"/>
        <w:jc w:val="both"/>
        <w:rPr>
          <w:rFonts w:cstheme="minorHAnsi"/>
          <w:rtl/>
        </w:rPr>
      </w:pPr>
    </w:p>
    <w:p w14:paraId="752F4CDD" w14:textId="32A4BB3D" w:rsidR="004D547E" w:rsidRDefault="004D547E" w:rsidP="001550B2">
      <w:pPr>
        <w:pStyle w:val="a7"/>
        <w:jc w:val="both"/>
        <w:rPr>
          <w:rFonts w:cstheme="minorHAnsi"/>
          <w:rtl/>
        </w:rPr>
      </w:pPr>
    </w:p>
    <w:p w14:paraId="74AFDDDC" w14:textId="19DF44CC" w:rsidR="004D547E" w:rsidRDefault="004D547E" w:rsidP="001550B2">
      <w:pPr>
        <w:pStyle w:val="a7"/>
        <w:jc w:val="both"/>
        <w:rPr>
          <w:rFonts w:cstheme="minorHAnsi"/>
          <w:rtl/>
        </w:rPr>
      </w:pPr>
    </w:p>
    <w:p w14:paraId="255F13F6" w14:textId="4B8D93A4" w:rsidR="004D547E" w:rsidRDefault="004D547E" w:rsidP="001550B2">
      <w:pPr>
        <w:pStyle w:val="a7"/>
        <w:jc w:val="both"/>
        <w:rPr>
          <w:rFonts w:cstheme="minorHAnsi"/>
          <w:rtl/>
        </w:rPr>
      </w:pPr>
    </w:p>
    <w:p w14:paraId="1165DB2A" w14:textId="0B9592E8" w:rsidR="004D547E" w:rsidRDefault="004D547E" w:rsidP="001550B2">
      <w:pPr>
        <w:pStyle w:val="a7"/>
        <w:jc w:val="both"/>
        <w:rPr>
          <w:rFonts w:cstheme="minorHAnsi"/>
          <w:rtl/>
        </w:rPr>
      </w:pPr>
    </w:p>
    <w:p w14:paraId="04318E0D" w14:textId="7C232BF0" w:rsidR="004D547E" w:rsidRDefault="004D547E" w:rsidP="001550B2">
      <w:pPr>
        <w:pStyle w:val="a7"/>
        <w:jc w:val="both"/>
        <w:rPr>
          <w:rFonts w:cstheme="minorHAnsi"/>
          <w:rtl/>
        </w:rPr>
      </w:pPr>
    </w:p>
    <w:p w14:paraId="6C597E43" w14:textId="404DB5B8" w:rsidR="004D547E" w:rsidRDefault="004D547E" w:rsidP="001550B2">
      <w:pPr>
        <w:pStyle w:val="a7"/>
        <w:jc w:val="both"/>
        <w:rPr>
          <w:rFonts w:cstheme="minorHAnsi"/>
          <w:rtl/>
        </w:rPr>
      </w:pPr>
    </w:p>
    <w:p w14:paraId="0041248C" w14:textId="6AA736C7" w:rsidR="004D547E" w:rsidRDefault="004D547E" w:rsidP="004D547E">
      <w:pPr>
        <w:pStyle w:val="a7"/>
        <w:jc w:val="right"/>
        <w:rPr>
          <w:rFonts w:cstheme="minorHAnsi"/>
          <w:rtl/>
        </w:rPr>
      </w:pPr>
      <w:r>
        <w:rPr>
          <w:rFonts w:cstheme="minorHAnsi" w:hint="cs"/>
          <w:rtl/>
        </w:rPr>
        <w:lastRenderedPageBreak/>
        <w:t>30.12.19</w:t>
      </w:r>
    </w:p>
    <w:p w14:paraId="2BED6B1A" w14:textId="6888505C" w:rsidR="004D547E" w:rsidRDefault="002F53E5" w:rsidP="004D547E">
      <w:pPr>
        <w:pStyle w:val="a7"/>
        <w:jc w:val="center"/>
        <w:rPr>
          <w:rFonts w:cstheme="minorHAnsi"/>
          <w:b/>
          <w:bCs/>
          <w:u w:val="single"/>
          <w:rtl/>
        </w:rPr>
      </w:pPr>
      <w:r>
        <w:rPr>
          <w:rFonts w:cstheme="minorHAnsi" w:hint="cs"/>
          <w:b/>
          <w:bCs/>
          <w:u w:val="single"/>
          <w:rtl/>
        </w:rPr>
        <w:t>דיני הכיבוש/</w:t>
      </w:r>
      <w:r w:rsidR="004D547E">
        <w:rPr>
          <w:rFonts w:cstheme="minorHAnsi" w:hint="cs"/>
          <w:b/>
          <w:bCs/>
          <w:u w:val="single"/>
          <w:rtl/>
        </w:rPr>
        <w:t>דיני תפיסה לוחמתית:</w:t>
      </w:r>
    </w:p>
    <w:p w14:paraId="2B90CF30" w14:textId="77777777" w:rsidR="002F53E5" w:rsidRDefault="002F53E5" w:rsidP="004D547E">
      <w:pPr>
        <w:pStyle w:val="a7"/>
        <w:jc w:val="both"/>
        <w:rPr>
          <w:rFonts w:cstheme="minorHAnsi"/>
          <w:rtl/>
        </w:rPr>
      </w:pPr>
    </w:p>
    <w:p w14:paraId="5D229B93" w14:textId="5394CF57" w:rsidR="004D547E" w:rsidRDefault="002F53E5" w:rsidP="002F53E5">
      <w:pPr>
        <w:pStyle w:val="a7"/>
        <w:jc w:val="both"/>
        <w:rPr>
          <w:rFonts w:cstheme="minorHAnsi"/>
          <w:rtl/>
        </w:rPr>
      </w:pPr>
      <w:r>
        <w:rPr>
          <w:rFonts w:cstheme="minorHAnsi" w:hint="cs"/>
          <w:rtl/>
        </w:rPr>
        <w:t xml:space="preserve">דיני התפיסה הלוחמתית הם תת-ענף במשפט הבינלאומי, תחת דיני הלחימה- מדובר ככל הנראה ענף הכי מרכזי והכי ממוסד וזה שמגלה בצורה הכי כנה את התכלית מאחורי הדינים הללו. הדינים הללו יחולו במקרה בו מדינה כובשת שטח של מדינה אחרת. אם לפני מאה אחרת, מדינה הייתה כובשת </w:t>
      </w:r>
      <w:r w:rsidR="00882285">
        <w:rPr>
          <w:rFonts w:cstheme="minorHAnsi" w:hint="cs"/>
          <w:rtl/>
        </w:rPr>
        <w:t>מדינה אחרת, היא הייתה מספחת את השטח אליה.</w:t>
      </w:r>
    </w:p>
    <w:p w14:paraId="10FBBDEF" w14:textId="02FB6801" w:rsidR="00882285" w:rsidRDefault="00882285" w:rsidP="00ED4486">
      <w:pPr>
        <w:pStyle w:val="a7"/>
        <w:jc w:val="both"/>
        <w:rPr>
          <w:rFonts w:cstheme="minorHAnsi"/>
          <w:rtl/>
        </w:rPr>
      </w:pPr>
      <w:r>
        <w:rPr>
          <w:rFonts w:cstheme="minorHAnsi" w:hint="cs"/>
          <w:rtl/>
        </w:rPr>
        <w:t>בגלל שלא ניתן לרכוש שטח באמצעות כוח צבאי</w:t>
      </w:r>
      <w:r w:rsidR="00EC7722">
        <w:rPr>
          <w:rFonts w:cstheme="minorHAnsi" w:hint="cs"/>
          <w:rtl/>
        </w:rPr>
        <w:t>,</w:t>
      </w:r>
      <w:r>
        <w:rPr>
          <w:rFonts w:cstheme="minorHAnsi" w:hint="cs"/>
          <w:rtl/>
        </w:rPr>
        <w:t xml:space="preserve"> המערכת שמסדירה את החיים בשטח שנמצא תחת שליטה של מדינה אחרת, הם ד</w:t>
      </w:r>
      <w:r w:rsidR="00EC7722">
        <w:rPr>
          <w:rFonts w:cstheme="minorHAnsi" w:hint="cs"/>
          <w:rtl/>
        </w:rPr>
        <w:t>יני התפיסה הלוחמתית ("ד</w:t>
      </w:r>
      <w:r>
        <w:rPr>
          <w:rFonts w:cstheme="minorHAnsi" w:hint="cs"/>
          <w:rtl/>
        </w:rPr>
        <w:t>יני הכיבוש</w:t>
      </w:r>
      <w:r w:rsidR="00EC7722">
        <w:rPr>
          <w:rFonts w:cstheme="minorHAnsi" w:hint="cs"/>
          <w:rtl/>
        </w:rPr>
        <w:t>")</w:t>
      </w:r>
      <w:r>
        <w:rPr>
          <w:rFonts w:cstheme="minorHAnsi" w:hint="cs"/>
          <w:rtl/>
        </w:rPr>
        <w:t>.</w:t>
      </w:r>
      <w:r w:rsidR="00ED4486">
        <w:rPr>
          <w:rFonts w:cstheme="minorHAnsi" w:hint="cs"/>
          <w:rtl/>
        </w:rPr>
        <w:t xml:space="preserve"> </w:t>
      </w:r>
      <w:r>
        <w:rPr>
          <w:rFonts w:cstheme="minorHAnsi" w:hint="cs"/>
          <w:rtl/>
        </w:rPr>
        <w:t>החוקיות של המניע הראשוני לביצוע הכבישה, איננה משנה</w:t>
      </w:r>
      <w:r w:rsidR="00ED4486">
        <w:rPr>
          <w:rFonts w:cstheme="minorHAnsi" w:hint="cs"/>
          <w:rtl/>
        </w:rPr>
        <w:t>- אם מדינה עלה מכוח הגנה עצמית וכבשה את השטח או מטעם תוקפנות ספונטנית.</w:t>
      </w:r>
    </w:p>
    <w:p w14:paraId="1A27B507" w14:textId="00589A20" w:rsidR="00882285" w:rsidRDefault="00882285" w:rsidP="002F53E5">
      <w:pPr>
        <w:pStyle w:val="a7"/>
        <w:jc w:val="both"/>
        <w:rPr>
          <w:rFonts w:cstheme="minorHAnsi"/>
          <w:rtl/>
        </w:rPr>
      </w:pPr>
    </w:p>
    <w:p w14:paraId="621D632A" w14:textId="1A07B05E" w:rsidR="00882285" w:rsidRDefault="00882285" w:rsidP="002F53E5">
      <w:pPr>
        <w:pStyle w:val="a7"/>
        <w:jc w:val="both"/>
        <w:rPr>
          <w:rFonts w:cstheme="minorHAnsi"/>
          <w:rtl/>
        </w:rPr>
      </w:pPr>
      <w:r>
        <w:rPr>
          <w:rFonts w:cstheme="minorHAnsi" w:hint="cs"/>
          <w:rtl/>
        </w:rPr>
        <w:t xml:space="preserve">בעיקרון, בדיני הכיבוש ישנם 3 אינטרסים, </w:t>
      </w:r>
      <w:r w:rsidR="00ED4486">
        <w:rPr>
          <w:rFonts w:cstheme="minorHAnsi" w:hint="cs"/>
          <w:rtl/>
        </w:rPr>
        <w:t xml:space="preserve">כאשר שניים מהם </w:t>
      </w:r>
      <w:r>
        <w:rPr>
          <w:rFonts w:cstheme="minorHAnsi" w:hint="cs"/>
          <w:rtl/>
        </w:rPr>
        <w:t>קיימים בכל תחום במשפט ההומניטרי במשפט הבינלאומי- אינטרס צבאי/צורך ביטחוני ואינטרס הומניטרי- הגנה על התושבים</w:t>
      </w:r>
      <w:r w:rsidR="00ED4486">
        <w:rPr>
          <w:rFonts w:cstheme="minorHAnsi" w:hint="cs"/>
          <w:rtl/>
        </w:rPr>
        <w:t>.</w:t>
      </w:r>
      <w:r>
        <w:rPr>
          <w:rFonts w:cstheme="minorHAnsi" w:hint="cs"/>
          <w:rtl/>
        </w:rPr>
        <w:t xml:space="preserve"> </w:t>
      </w:r>
      <w:r w:rsidR="00ED4486">
        <w:rPr>
          <w:rFonts w:cstheme="minorHAnsi" w:hint="cs"/>
          <w:rtl/>
        </w:rPr>
        <w:t xml:space="preserve">האינטרס השלישי הוא </w:t>
      </w:r>
      <w:r>
        <w:rPr>
          <w:rFonts w:cstheme="minorHAnsi" w:hint="cs"/>
          <w:rtl/>
        </w:rPr>
        <w:t>כיבוד הריבון הקודם/שמירה על הסטטוס קוו. כיוון שאסור לכבוש שטח באמצעות כוח, ההנחה היא שכיבוש מהווה מצב צבאי</w:t>
      </w:r>
      <w:r w:rsidR="00ED4486">
        <w:rPr>
          <w:rFonts w:cstheme="minorHAnsi" w:hint="cs"/>
          <w:rtl/>
        </w:rPr>
        <w:t xml:space="preserve"> זמני</w:t>
      </w:r>
      <w:r>
        <w:rPr>
          <w:rFonts w:cstheme="minorHAnsi" w:hint="cs"/>
          <w:rtl/>
        </w:rPr>
        <w:t>. בפועל, הדברים לא מתנהלים כך, כמו חצי האי קרים ורוסיה, צפון קפריסין וטורקיה וכו'.</w:t>
      </w:r>
    </w:p>
    <w:p w14:paraId="5FB768E8" w14:textId="1A407BDA" w:rsidR="00882285" w:rsidRDefault="00882285" w:rsidP="002F53E5">
      <w:pPr>
        <w:pStyle w:val="a7"/>
        <w:jc w:val="both"/>
        <w:rPr>
          <w:rFonts w:cstheme="minorHAnsi"/>
          <w:rtl/>
        </w:rPr>
      </w:pPr>
    </w:p>
    <w:p w14:paraId="36DC1F6E" w14:textId="06D6FE2F" w:rsidR="00882285" w:rsidRDefault="00DE36DC" w:rsidP="002F53E5">
      <w:pPr>
        <w:pStyle w:val="a7"/>
        <w:jc w:val="both"/>
        <w:rPr>
          <w:rFonts w:cstheme="minorHAnsi"/>
          <w:b/>
          <w:bCs/>
          <w:rtl/>
        </w:rPr>
      </w:pPr>
      <w:r>
        <w:rPr>
          <w:rFonts w:cstheme="minorHAnsi" w:hint="cs"/>
          <w:b/>
          <w:bCs/>
          <w:rtl/>
        </w:rPr>
        <w:t>דיני התפיסה הלוחמתית- ההקשר הישראלי:</w:t>
      </w:r>
    </w:p>
    <w:p w14:paraId="30CD8B47" w14:textId="77777777" w:rsidR="00BB15CA" w:rsidRDefault="00DE36DC" w:rsidP="002F53E5">
      <w:pPr>
        <w:pStyle w:val="a7"/>
        <w:jc w:val="both"/>
        <w:rPr>
          <w:rFonts w:cstheme="minorHAnsi"/>
          <w:rtl/>
        </w:rPr>
      </w:pPr>
      <w:r>
        <w:rPr>
          <w:rFonts w:cstheme="minorHAnsi" w:hint="cs"/>
          <w:rtl/>
        </w:rPr>
        <w:t>נקודות העניין בהקשר הישראלי הם קודם כל רמת הגולן שנכבשה מסוריה, מזרח ירושלים שנכבשה מידי ירדן, יהודה ושומרון שנכבש</w:t>
      </w:r>
      <w:r w:rsidR="00BB15CA">
        <w:rPr>
          <w:rFonts w:cstheme="minorHAnsi" w:hint="cs"/>
          <w:rtl/>
        </w:rPr>
        <w:t>ו</w:t>
      </w:r>
      <w:r>
        <w:rPr>
          <w:rFonts w:cstheme="minorHAnsi" w:hint="cs"/>
          <w:rtl/>
        </w:rPr>
        <w:t xml:space="preserve"> מידי ירדן ורצועת עזה שנכבשה מידי מצרים.</w:t>
      </w:r>
    </w:p>
    <w:p w14:paraId="79F05C53" w14:textId="77777777" w:rsidR="00BB15CA" w:rsidRDefault="00DE36DC" w:rsidP="00BB15CA">
      <w:pPr>
        <w:pStyle w:val="a7"/>
        <w:numPr>
          <w:ilvl w:val="0"/>
          <w:numId w:val="1"/>
        </w:numPr>
        <w:ind w:left="424"/>
        <w:jc w:val="both"/>
        <w:rPr>
          <w:rFonts w:cstheme="minorHAnsi"/>
        </w:rPr>
      </w:pPr>
      <w:r>
        <w:rPr>
          <w:rFonts w:cstheme="minorHAnsi" w:hint="cs"/>
          <w:rtl/>
        </w:rPr>
        <w:t>רמת הגולן סופחה למדינת ישראל- האם הוא תקף במישור הבינלאומי? לא, אין תוקף בינלאומי לסיפוח זה, והמשפט הבינלאומי לא מכיר בהחלטות שמבוצעות על פי דין פנימי הנוגד דין בינלאומי.</w:t>
      </w:r>
    </w:p>
    <w:p w14:paraId="6BA02630" w14:textId="77777777" w:rsidR="00BB15CA" w:rsidRDefault="00DE36DC" w:rsidP="00BB15CA">
      <w:pPr>
        <w:pStyle w:val="a7"/>
        <w:numPr>
          <w:ilvl w:val="0"/>
          <w:numId w:val="1"/>
        </w:numPr>
        <w:ind w:left="424"/>
        <w:jc w:val="both"/>
        <w:rPr>
          <w:rFonts w:cstheme="minorHAnsi"/>
        </w:rPr>
      </w:pPr>
      <w:r>
        <w:rPr>
          <w:rFonts w:cstheme="minorHAnsi" w:hint="cs"/>
          <w:rtl/>
        </w:rPr>
        <w:t>את מזרח ירושלים מדינת ישראל סיפחה בשנת 1981, אשר אינו מוכר גם כן על ידי הקהילה הבינלאומית.</w:t>
      </w:r>
    </w:p>
    <w:p w14:paraId="00E1FFE9" w14:textId="0EE46916" w:rsidR="00DE36DC" w:rsidRDefault="00DE36DC" w:rsidP="00BB15CA">
      <w:pPr>
        <w:pStyle w:val="a7"/>
        <w:numPr>
          <w:ilvl w:val="0"/>
          <w:numId w:val="1"/>
        </w:numPr>
        <w:ind w:left="424"/>
        <w:jc w:val="both"/>
        <w:rPr>
          <w:rFonts w:cstheme="minorHAnsi"/>
          <w:rtl/>
        </w:rPr>
      </w:pPr>
      <w:r>
        <w:rPr>
          <w:rFonts w:cstheme="minorHAnsi" w:hint="cs"/>
          <w:rtl/>
        </w:rPr>
        <w:t>בשטחי יהודה ושומרון וברצועת עזה הוקמו לאחר מלחמת ששת הימים משטר צבאי, אשר נמשכים עד היום בשטחי יהודה ושומרון (הופסק ברצועת עזה לאחר ההתנתקות בשנת 2005).</w:t>
      </w:r>
    </w:p>
    <w:p w14:paraId="3B0ADED4" w14:textId="2B1340E3" w:rsidR="00DE36DC" w:rsidRDefault="00DE36DC" w:rsidP="002F53E5">
      <w:pPr>
        <w:pStyle w:val="a7"/>
        <w:jc w:val="both"/>
        <w:rPr>
          <w:rFonts w:cstheme="minorHAnsi"/>
          <w:rtl/>
        </w:rPr>
      </w:pPr>
    </w:p>
    <w:p w14:paraId="1CAD1517" w14:textId="63CC255D" w:rsidR="00DE36DC" w:rsidRDefault="00DE36DC" w:rsidP="002F53E5">
      <w:pPr>
        <w:pStyle w:val="a7"/>
        <w:jc w:val="both"/>
        <w:rPr>
          <w:rFonts w:cstheme="minorHAnsi"/>
          <w:rtl/>
        </w:rPr>
      </w:pPr>
      <w:r w:rsidRPr="00623CF3">
        <w:rPr>
          <w:rFonts w:cstheme="minorHAnsi" w:hint="cs"/>
          <w:b/>
          <w:bCs/>
          <w:rtl/>
        </w:rPr>
        <w:t>המקורות</w:t>
      </w:r>
      <w:r w:rsidR="00B47E57" w:rsidRPr="00623CF3">
        <w:rPr>
          <w:rFonts w:cstheme="minorHAnsi" w:hint="cs"/>
          <w:b/>
          <w:bCs/>
          <w:rtl/>
        </w:rPr>
        <w:t xml:space="preserve"> המשפטיים</w:t>
      </w:r>
      <w:r w:rsidRPr="00623CF3">
        <w:rPr>
          <w:rFonts w:cstheme="minorHAnsi" w:hint="cs"/>
          <w:b/>
          <w:bCs/>
          <w:rtl/>
        </w:rPr>
        <w:t xml:space="preserve"> הרלוונטיים נמצאים בכלל בשני מקומות</w:t>
      </w:r>
      <w:r>
        <w:rPr>
          <w:rFonts w:cstheme="minorHAnsi" w:hint="cs"/>
          <w:rtl/>
        </w:rPr>
        <w:t>:</w:t>
      </w:r>
    </w:p>
    <w:p w14:paraId="791C817B" w14:textId="2D275DCB" w:rsidR="00DE36DC" w:rsidRDefault="00DE36DC" w:rsidP="009E043A">
      <w:pPr>
        <w:pStyle w:val="a7"/>
        <w:numPr>
          <w:ilvl w:val="0"/>
          <w:numId w:val="29"/>
        </w:numPr>
        <w:ind w:left="424"/>
        <w:jc w:val="both"/>
        <w:rPr>
          <w:rFonts w:cstheme="minorHAnsi"/>
        </w:rPr>
      </w:pPr>
      <w:r w:rsidRPr="00623CF3">
        <w:rPr>
          <w:rFonts w:cstheme="minorHAnsi" w:hint="cs"/>
          <w:u w:val="single"/>
          <w:rtl/>
        </w:rPr>
        <w:t>תקנות האג</w:t>
      </w:r>
      <w:r w:rsidR="00623CF3">
        <w:rPr>
          <w:rFonts w:cstheme="minorHAnsi" w:hint="cs"/>
          <w:rtl/>
        </w:rPr>
        <w:t>-</w:t>
      </w:r>
      <w:r>
        <w:rPr>
          <w:rFonts w:cstheme="minorHAnsi" w:hint="cs"/>
          <w:rtl/>
        </w:rPr>
        <w:t xml:space="preserve"> בשנת 1899 הייתה ועידת האג לשלום, בה נוסחה אמנת האג ובשנת 1907 נוסחו תקנות האג המהוות נספחים לאמנה המקורית.</w:t>
      </w:r>
      <w:r w:rsidR="001D2CF4">
        <w:rPr>
          <w:rFonts w:cstheme="minorHAnsi" w:hint="cs"/>
          <w:rtl/>
        </w:rPr>
        <w:t xml:space="preserve"> תקנות אלו באו</w:t>
      </w:r>
      <w:r w:rsidR="00623CF3">
        <w:rPr>
          <w:rFonts w:cstheme="minorHAnsi" w:hint="cs"/>
          <w:rtl/>
        </w:rPr>
        <w:t xml:space="preserve"> במקור</w:t>
      </w:r>
      <w:r w:rsidR="001D2CF4">
        <w:rPr>
          <w:rFonts w:cstheme="minorHAnsi" w:hint="cs"/>
          <w:rtl/>
        </w:rPr>
        <w:t xml:space="preserve"> למנוע את מלחמת העולם הראשונה.</w:t>
      </w:r>
    </w:p>
    <w:p w14:paraId="718AD198" w14:textId="0D924373" w:rsidR="00F16491" w:rsidRPr="00F16491" w:rsidRDefault="00DE36DC" w:rsidP="009E043A">
      <w:pPr>
        <w:pStyle w:val="a7"/>
        <w:numPr>
          <w:ilvl w:val="0"/>
          <w:numId w:val="29"/>
        </w:numPr>
        <w:ind w:left="424"/>
        <w:jc w:val="both"/>
        <w:rPr>
          <w:rFonts w:cstheme="minorHAnsi"/>
          <w:rtl/>
        </w:rPr>
      </w:pPr>
      <w:r w:rsidRPr="00623CF3">
        <w:rPr>
          <w:rFonts w:cstheme="minorHAnsi" w:hint="cs"/>
          <w:u w:val="single"/>
          <w:rtl/>
        </w:rPr>
        <w:t>אמנת ז'נבה הרביעית, 1949</w:t>
      </w:r>
      <w:r w:rsidR="00623CF3">
        <w:rPr>
          <w:rFonts w:cstheme="minorHAnsi" w:hint="cs"/>
          <w:rtl/>
        </w:rPr>
        <w:t>-</w:t>
      </w:r>
      <w:r>
        <w:rPr>
          <w:rFonts w:cstheme="minorHAnsi" w:hint="cs"/>
          <w:rtl/>
        </w:rPr>
        <w:t xml:space="preserve"> </w:t>
      </w:r>
      <w:r w:rsidR="001D2CF4">
        <w:rPr>
          <w:rFonts w:cstheme="minorHAnsi" w:hint="cs"/>
          <w:rtl/>
        </w:rPr>
        <w:t xml:space="preserve">אמנה זו נוסחה לאחר מלחמת העולם השנייה וכוללת מסקנות מהמצבים שהתחרשו במלחמה. </w:t>
      </w:r>
      <w:r>
        <w:rPr>
          <w:rFonts w:cstheme="minorHAnsi" w:hint="cs"/>
          <w:rtl/>
        </w:rPr>
        <w:t>אמנה זו הרבה יותר מפורטת וכוללת מאות סעיפים ומסדירה את כל תחומי החיים שמי שנחשב "אדם מוגן",</w:t>
      </w:r>
      <w:r w:rsidR="00623CF3">
        <w:rPr>
          <w:rFonts w:cstheme="minorHAnsi" w:hint="cs"/>
          <w:rtl/>
        </w:rPr>
        <w:t xml:space="preserve"> המוגדר</w:t>
      </w:r>
      <w:r>
        <w:rPr>
          <w:rFonts w:cstheme="minorHAnsi" w:hint="cs"/>
          <w:rtl/>
        </w:rPr>
        <w:t xml:space="preserve"> לפי סעיף 4 לאמנה </w:t>
      </w:r>
      <w:r w:rsidR="00623CF3">
        <w:rPr>
          <w:rFonts w:cstheme="minorHAnsi" w:hint="cs"/>
          <w:rtl/>
        </w:rPr>
        <w:t>כ</w:t>
      </w:r>
      <w:r>
        <w:rPr>
          <w:rFonts w:cstheme="minorHAnsi" w:hint="cs"/>
          <w:rtl/>
        </w:rPr>
        <w:t>אחד משני אנשים: אדם בשטח כבוש או אדם שנמצא בשטח מדינת אויב (</w:t>
      </w:r>
      <w:r w:rsidR="001D2CF4">
        <w:rPr>
          <w:rFonts w:cstheme="minorHAnsi" w:hint="cs"/>
          <w:rtl/>
        </w:rPr>
        <w:t xml:space="preserve">כולל כזו </w:t>
      </w:r>
      <w:r>
        <w:rPr>
          <w:rFonts w:cstheme="minorHAnsi" w:hint="cs"/>
          <w:rtl/>
        </w:rPr>
        <w:t>שהפכה להיות אויבת).</w:t>
      </w:r>
    </w:p>
    <w:p w14:paraId="56BAF2F3" w14:textId="7155AB43" w:rsidR="00F16491" w:rsidRDefault="00F16491" w:rsidP="00F16491">
      <w:pPr>
        <w:pStyle w:val="a7"/>
        <w:jc w:val="both"/>
        <w:rPr>
          <w:rFonts w:cstheme="minorHAnsi"/>
          <w:rtl/>
        </w:rPr>
      </w:pPr>
      <w:r>
        <w:rPr>
          <w:rFonts w:cstheme="minorHAnsi" w:hint="cs"/>
          <w:rtl/>
        </w:rPr>
        <w:t>שני המקורות הללו מייצרים שורה של זכויות וחובות.</w:t>
      </w:r>
    </w:p>
    <w:p w14:paraId="7E98208C" w14:textId="4DDF6F2C" w:rsidR="00F16491" w:rsidRDefault="00F16491" w:rsidP="00F16491">
      <w:pPr>
        <w:pStyle w:val="a7"/>
        <w:jc w:val="both"/>
        <w:rPr>
          <w:rFonts w:cstheme="minorHAnsi"/>
          <w:rtl/>
        </w:rPr>
      </w:pPr>
    </w:p>
    <w:p w14:paraId="5B73F86B" w14:textId="6C6B0916" w:rsidR="00F16491" w:rsidRDefault="00F16491" w:rsidP="00F16491">
      <w:pPr>
        <w:pStyle w:val="a7"/>
        <w:jc w:val="both"/>
        <w:rPr>
          <w:rFonts w:cstheme="minorHAnsi"/>
          <w:rtl/>
        </w:rPr>
      </w:pPr>
      <w:r>
        <w:rPr>
          <w:rFonts w:cstheme="minorHAnsi" w:hint="cs"/>
          <w:rtl/>
        </w:rPr>
        <w:t xml:space="preserve">ההגדרה </w:t>
      </w:r>
      <w:r>
        <w:rPr>
          <w:rFonts w:cstheme="minorHAnsi" w:hint="cs"/>
          <w:b/>
          <w:bCs/>
          <w:rtl/>
        </w:rPr>
        <w:t>לשטח כבוש</w:t>
      </w:r>
      <w:r>
        <w:rPr>
          <w:rFonts w:cstheme="minorHAnsi" w:hint="cs"/>
          <w:rtl/>
        </w:rPr>
        <w:t xml:space="preserve"> נובעת מ</w:t>
      </w:r>
      <w:r w:rsidRPr="001E6EE3">
        <w:rPr>
          <w:rFonts w:cstheme="minorHAnsi" w:hint="cs"/>
          <w:u w:val="single"/>
          <w:rtl/>
        </w:rPr>
        <w:t>סעיף 42 לתקנות האג</w:t>
      </w:r>
      <w:r>
        <w:rPr>
          <w:rFonts w:cstheme="minorHAnsi" w:hint="cs"/>
          <w:rtl/>
        </w:rPr>
        <w:t>- "שטח נחשב לכבוש כשהוא נמצא למעשה תחת שלטון צבא האויב. הכיבוש משתרע רק על שטח שבו הוקם שלטון כזו ושבו הוא ניתן להפעלה". סעיף זה הוליד שני פרשנויות עיקריות- שליטה אפקטיבית ושליטה פוטנציאלית.</w:t>
      </w:r>
    </w:p>
    <w:p w14:paraId="32BF6522" w14:textId="50D4BD45" w:rsidR="00F16491" w:rsidRDefault="00F16491" w:rsidP="00F16491">
      <w:pPr>
        <w:pStyle w:val="a7"/>
        <w:jc w:val="both"/>
        <w:rPr>
          <w:rFonts w:cstheme="minorHAnsi"/>
          <w:rtl/>
        </w:rPr>
      </w:pPr>
      <w:r>
        <w:rPr>
          <w:rFonts w:cstheme="minorHAnsi" w:hint="cs"/>
          <w:rtl/>
        </w:rPr>
        <w:t>ישנם 2 מבחנים המקובלים מבחינה משפטית</w:t>
      </w:r>
      <w:r w:rsidR="001E6EE3">
        <w:rPr>
          <w:rFonts w:cstheme="minorHAnsi" w:hint="cs"/>
          <w:rtl/>
        </w:rPr>
        <w:t>:</w:t>
      </w:r>
    </w:p>
    <w:p w14:paraId="50CD004E" w14:textId="3E0AC6BF" w:rsidR="00F16491" w:rsidRDefault="00A1429A" w:rsidP="009E043A">
      <w:pPr>
        <w:pStyle w:val="a7"/>
        <w:numPr>
          <w:ilvl w:val="0"/>
          <w:numId w:val="30"/>
        </w:numPr>
        <w:ind w:left="424"/>
        <w:jc w:val="both"/>
        <w:rPr>
          <w:rFonts w:cstheme="minorHAnsi"/>
        </w:rPr>
      </w:pPr>
      <w:r w:rsidRPr="001E6EE3">
        <w:rPr>
          <w:rFonts w:cstheme="minorHAnsi" w:hint="cs"/>
          <w:b/>
          <w:bCs/>
          <w:rtl/>
        </w:rPr>
        <w:t>מבחן השליטה האפקטיבית</w:t>
      </w:r>
      <w:r>
        <w:rPr>
          <w:rFonts w:cstheme="minorHAnsi" w:hint="cs"/>
          <w:rtl/>
        </w:rPr>
        <w:t xml:space="preserve">- </w:t>
      </w:r>
      <w:r w:rsidR="00F16491">
        <w:rPr>
          <w:rFonts w:cstheme="minorHAnsi" w:hint="cs"/>
          <w:rtl/>
        </w:rPr>
        <w:t>דרישה לשליטה בפועל- הקמת שלטון צבאי. מבקש לכבד את הגישה השמרנית יותר</w:t>
      </w:r>
      <w:r w:rsidR="00D8674A">
        <w:rPr>
          <w:rFonts w:cstheme="minorHAnsi" w:hint="cs"/>
          <w:rtl/>
        </w:rPr>
        <w:t>-</w:t>
      </w:r>
      <w:r w:rsidR="00F16491">
        <w:rPr>
          <w:rFonts w:cstheme="minorHAnsi" w:hint="cs"/>
          <w:rtl/>
        </w:rPr>
        <w:t xml:space="preserve"> אנו לא מטילים על מדינות חובות, אלא אם כן הם מקימים שלטונות צבאיים.</w:t>
      </w:r>
      <w:r w:rsidR="00D8674A">
        <w:rPr>
          <w:rFonts w:cstheme="minorHAnsi" w:hint="cs"/>
          <w:rtl/>
        </w:rPr>
        <w:t xml:space="preserve"> ה-</w:t>
      </w:r>
      <w:r w:rsidR="00D8674A">
        <w:rPr>
          <w:rFonts w:cstheme="minorHAnsi" w:hint="cs"/>
        </w:rPr>
        <w:t>ICJ</w:t>
      </w:r>
      <w:r w:rsidR="00D8674A">
        <w:rPr>
          <w:rFonts w:cstheme="minorHAnsi" w:hint="cs"/>
          <w:rtl/>
        </w:rPr>
        <w:t xml:space="preserve"> הוא גוף שמרן שלא אוהב לייצר חובות על מדינות, אם הן לא קיבלו את זה על עצמן, ולכן אם המדינה לא הקימה ממשל צבאי זה לא יהיה הוגן להטיל עליה את החובה להיות ממשל כובש.</w:t>
      </w:r>
    </w:p>
    <w:p w14:paraId="13234E4C" w14:textId="2A74D6D5" w:rsidR="00F16491" w:rsidRDefault="00A1429A" w:rsidP="009E043A">
      <w:pPr>
        <w:pStyle w:val="a7"/>
        <w:numPr>
          <w:ilvl w:val="0"/>
          <w:numId w:val="30"/>
        </w:numPr>
        <w:ind w:left="424"/>
        <w:jc w:val="both"/>
        <w:rPr>
          <w:rFonts w:cstheme="minorHAnsi"/>
        </w:rPr>
      </w:pPr>
      <w:r w:rsidRPr="001E6EE3">
        <w:rPr>
          <w:rFonts w:cstheme="minorHAnsi" w:hint="cs"/>
          <w:b/>
          <w:bCs/>
          <w:rtl/>
        </w:rPr>
        <w:t>מבחן פוטנציאל השליטה</w:t>
      </w:r>
      <w:r>
        <w:rPr>
          <w:rFonts w:cstheme="minorHAnsi" w:hint="cs"/>
          <w:rtl/>
        </w:rPr>
        <w:t xml:space="preserve">- </w:t>
      </w:r>
      <w:r w:rsidR="00F16491">
        <w:rPr>
          <w:rFonts w:cstheme="minorHAnsi" w:hint="cs"/>
          <w:rtl/>
        </w:rPr>
        <w:t>דרישה לפוטנציאל שליטה- בוחן את נוכחות המדינה ויכולתה להקים שלטון צבאי. מעודד מדינות להחיל סמכות, מדוע? כי הוא דורש מהמדינה ברגע שהיא בשטח לנהל אותו בפועל. מבחן פוטנציאל השליטה הוא לטובת האוכלוסייה</w:t>
      </w:r>
      <w:r w:rsidR="00AF3FC2">
        <w:rPr>
          <w:rFonts w:cstheme="minorHAnsi" w:hint="cs"/>
          <w:rtl/>
        </w:rPr>
        <w:t xml:space="preserve"> המקומית</w:t>
      </w:r>
      <w:r w:rsidR="00F16491">
        <w:rPr>
          <w:rFonts w:cstheme="minorHAnsi" w:hint="cs"/>
          <w:rtl/>
        </w:rPr>
        <w:t>- הוא מוריד את הסף וגם גורם למדינה להפעיל סמכות.</w:t>
      </w:r>
    </w:p>
    <w:p w14:paraId="7EE4330A" w14:textId="0D9AF583" w:rsidR="00741855" w:rsidRDefault="00741855" w:rsidP="00741855">
      <w:pPr>
        <w:pStyle w:val="a7"/>
        <w:jc w:val="both"/>
        <w:rPr>
          <w:rFonts w:cstheme="minorHAnsi"/>
          <w:rtl/>
        </w:rPr>
      </w:pPr>
    </w:p>
    <w:p w14:paraId="0CC95B50" w14:textId="7290429B" w:rsidR="009E043A" w:rsidRPr="009E043A" w:rsidRDefault="009E043A" w:rsidP="00741855">
      <w:pPr>
        <w:pStyle w:val="a7"/>
        <w:jc w:val="both"/>
        <w:rPr>
          <w:rFonts w:cstheme="minorHAnsi"/>
          <w:u w:val="single"/>
          <w:rtl/>
        </w:rPr>
      </w:pPr>
      <w:r w:rsidRPr="009E043A">
        <w:rPr>
          <w:rFonts w:cstheme="minorHAnsi" w:hint="cs"/>
          <w:u w:val="single"/>
          <w:rtl/>
        </w:rPr>
        <w:t>נביא דוגמות להמחשת המבחנים:</w:t>
      </w:r>
    </w:p>
    <w:p w14:paraId="70FACA6B" w14:textId="4997DCD5" w:rsidR="00741855" w:rsidRDefault="009E043A" w:rsidP="00741855">
      <w:pPr>
        <w:pStyle w:val="a7"/>
        <w:jc w:val="both"/>
        <w:rPr>
          <w:rFonts w:cstheme="minorHAnsi"/>
          <w:rtl/>
        </w:rPr>
      </w:pPr>
      <w:r>
        <w:rPr>
          <w:rFonts w:cstheme="minorHAnsi" w:hint="cs"/>
          <w:rtl/>
        </w:rPr>
        <w:t>ב</w:t>
      </w:r>
      <w:r w:rsidRPr="009E043A">
        <w:rPr>
          <w:rFonts w:cstheme="minorHAnsi" w:hint="cs"/>
          <w:b/>
          <w:bCs/>
          <w:rtl/>
        </w:rPr>
        <w:t xml:space="preserve">פרשת קונגו נגד אוגנדה </w:t>
      </w:r>
      <w:r>
        <w:rPr>
          <w:rFonts w:cstheme="minorHAnsi" w:hint="cs"/>
          <w:rtl/>
        </w:rPr>
        <w:t>היו מורדים שתקפו את אוגנדה וברחו לקונגו. אוגדה פלשה לקונגו, השתלטה על מחוזים מסוימים ומתוך כל השטחים ההלו, היא הקימה ממשל צבאי רק במחוז אחד משום שבאותו מחוז היו משאבים טבעיים רבים. קונגו הגישה ל-</w:t>
      </w:r>
      <w:r>
        <w:rPr>
          <w:rFonts w:cstheme="minorHAnsi" w:hint="cs"/>
        </w:rPr>
        <w:t>ICJ</w:t>
      </w:r>
      <w:r>
        <w:rPr>
          <w:rFonts w:cstheme="minorHAnsi" w:hint="cs"/>
          <w:rtl/>
        </w:rPr>
        <w:t xml:space="preserve"> תביעה ובית הדין אמר שהסמכות של כוח כובש אוגנדי היה קיים רק באותו מחוז שבו היא הקימה ממשל צבאי. הבעיה התרכזה בשאר המחוזות בהם, לאחר עזיבת אוגנדה, נוצר מצב של ריק מבחינת חוק. ה-</w:t>
      </w:r>
      <w:r>
        <w:rPr>
          <w:rFonts w:cstheme="minorHAnsi" w:hint="cs"/>
        </w:rPr>
        <w:t>ICJ</w:t>
      </w:r>
      <w:r>
        <w:rPr>
          <w:rFonts w:cstheme="minorHAnsi" w:hint="cs"/>
          <w:rtl/>
        </w:rPr>
        <w:t xml:space="preserve"> צמצם את האחריות של אוגדה ובעצם הפקיר את האוכלוסייה בקונגו. עקב כך </w:t>
      </w:r>
      <w:r w:rsidRPr="009E043A">
        <w:rPr>
          <w:rFonts w:cstheme="minorHAnsi" w:hint="cs"/>
          <w:u w:val="single"/>
          <w:rtl/>
        </w:rPr>
        <w:t>מבחן השליטה האפקטיבית זוכה לביקורת רבה</w:t>
      </w:r>
      <w:r>
        <w:rPr>
          <w:rFonts w:cstheme="minorHAnsi" w:hint="cs"/>
          <w:rtl/>
        </w:rPr>
        <w:t>, בעוד המבחן השולט בימים אלו הוא מבחן השליטה הפוטנציאלית.</w:t>
      </w:r>
    </w:p>
    <w:p w14:paraId="61AFA8BF" w14:textId="77777777" w:rsidR="00AF3FC2" w:rsidRDefault="00AF3FC2" w:rsidP="00741855">
      <w:pPr>
        <w:pStyle w:val="a7"/>
        <w:jc w:val="both"/>
        <w:rPr>
          <w:rFonts w:cstheme="minorHAnsi"/>
          <w:rtl/>
        </w:rPr>
      </w:pPr>
    </w:p>
    <w:p w14:paraId="4A70B593" w14:textId="5A5BB158" w:rsidR="00BC26AB" w:rsidRDefault="00A1429A" w:rsidP="00BC26AB">
      <w:pPr>
        <w:pStyle w:val="a7"/>
        <w:jc w:val="both"/>
        <w:rPr>
          <w:rFonts w:cstheme="minorHAnsi"/>
          <w:rtl/>
        </w:rPr>
      </w:pPr>
      <w:r>
        <w:rPr>
          <w:rFonts w:cstheme="minorHAnsi" w:hint="cs"/>
          <w:rtl/>
        </w:rPr>
        <w:lastRenderedPageBreak/>
        <w:t xml:space="preserve">בכדי להבין את </w:t>
      </w:r>
      <w:r w:rsidRPr="009E043A">
        <w:rPr>
          <w:rFonts w:cstheme="minorHAnsi" w:hint="cs"/>
          <w:u w:val="single"/>
          <w:rtl/>
        </w:rPr>
        <w:t>מבחן פוטנציאל השליטה</w:t>
      </w:r>
      <w:r>
        <w:rPr>
          <w:rFonts w:cstheme="minorHAnsi" w:hint="cs"/>
          <w:rtl/>
        </w:rPr>
        <w:t>, נדון ב</w:t>
      </w:r>
      <w:r w:rsidRPr="00A1429A">
        <w:rPr>
          <w:rFonts w:cstheme="minorHAnsi" w:hint="cs"/>
          <w:b/>
          <w:bCs/>
          <w:rtl/>
        </w:rPr>
        <w:t>פרשת צמל</w:t>
      </w:r>
      <w:r>
        <w:rPr>
          <w:rFonts w:cstheme="minorHAnsi" w:hint="cs"/>
          <w:rtl/>
        </w:rPr>
        <w:t>. פרשה זו עסקה בשליטה של צה"ל באזור דרום לבנון. החל מ</w:t>
      </w:r>
      <w:r w:rsidR="00EB3B84">
        <w:rPr>
          <w:rFonts w:cstheme="minorHAnsi" w:hint="cs"/>
          <w:rtl/>
        </w:rPr>
        <w:t>ש</w:t>
      </w:r>
      <w:r>
        <w:rPr>
          <w:rFonts w:cstheme="minorHAnsi" w:hint="cs"/>
          <w:rtl/>
        </w:rPr>
        <w:t>נות השמונים, מלחמת לבנון הראשונה, ישראל שלטה על אזורים בדרום לבנון, אך לא הקימה שם שלטונות צבאיים, כפי שעשתה ביהודה ושומרון.</w:t>
      </w:r>
      <w:r w:rsidR="00BC26AB">
        <w:rPr>
          <w:rFonts w:cstheme="minorHAnsi" w:hint="cs"/>
          <w:rtl/>
        </w:rPr>
        <w:t xml:space="preserve"> ישראל לא ביססה ממשל צבאי, אך כן ביצעה פעולות מסוימות כמו הקמת מתקני מעצר- בהם הוחזקו עצורים שחלקם זכו לפגוש עורך דין וחלקם לא</w:t>
      </w:r>
      <w:r w:rsidR="00EB3B84">
        <w:rPr>
          <w:rFonts w:cstheme="minorHAnsi" w:hint="cs"/>
          <w:rtl/>
        </w:rPr>
        <w:t>.</w:t>
      </w:r>
      <w:r w:rsidR="00BC26AB">
        <w:rPr>
          <w:rFonts w:cstheme="minorHAnsi" w:hint="cs"/>
          <w:rtl/>
        </w:rPr>
        <w:t xml:space="preserve"> לאה צמל ייצגה עצירים ועתרה לבית המשפט העליון בדרישה שהוא יכריח את המפקד הצבאי להקים ממשל צבאי ולהכיר בחובות שלו ככוח כובש בלבנון- ידרוש מצה"ל לעשות בלבנון את מה ש</w:t>
      </w:r>
      <w:r w:rsidR="00EB3B84">
        <w:rPr>
          <w:rFonts w:cstheme="minorHAnsi" w:hint="cs"/>
          <w:rtl/>
        </w:rPr>
        <w:t>המדינה</w:t>
      </w:r>
      <w:r w:rsidR="00BC26AB">
        <w:rPr>
          <w:rFonts w:cstheme="minorHAnsi" w:hint="cs"/>
          <w:rtl/>
        </w:rPr>
        <w:t xml:space="preserve"> עשתה ביהודה ושומרון, במידה והיא מעוניינת להישאר במקום.</w:t>
      </w:r>
    </w:p>
    <w:p w14:paraId="11B45D3C" w14:textId="4F6993D3" w:rsidR="00BC26AB" w:rsidRDefault="00BC26AB" w:rsidP="00BC26AB">
      <w:pPr>
        <w:pStyle w:val="a7"/>
        <w:jc w:val="both"/>
        <w:rPr>
          <w:rFonts w:cstheme="minorHAnsi"/>
          <w:rtl/>
        </w:rPr>
      </w:pPr>
    </w:p>
    <w:p w14:paraId="2058D501" w14:textId="31218A71" w:rsidR="00BC26AB" w:rsidRDefault="00BC26AB" w:rsidP="00BC26AB">
      <w:pPr>
        <w:pStyle w:val="a7"/>
        <w:jc w:val="both"/>
        <w:rPr>
          <w:rFonts w:cstheme="minorHAnsi"/>
          <w:rtl/>
        </w:rPr>
      </w:pPr>
      <w:r>
        <w:rPr>
          <w:rFonts w:cstheme="minorHAnsi" w:hint="cs"/>
          <w:rtl/>
        </w:rPr>
        <w:t>שמגר החליט ללכת על הגישה של פוטנציאל השליטה, אשר דורשת יותר מהמדינה, וקבע כי ככל שלמדינה ישנה היכולת להפעיל סמכות, אנו נראה בה ככזו שיש לה סמכות- לא ניתן לא לקחת אחריות</w:t>
      </w:r>
      <w:r w:rsidR="00EB3B84">
        <w:rPr>
          <w:rFonts w:cstheme="minorHAnsi" w:hint="cs"/>
          <w:rtl/>
        </w:rPr>
        <w:t>, להיכנס לשטח מסוים, לסלק את הריבון הקיים</w:t>
      </w:r>
      <w:r>
        <w:rPr>
          <w:rFonts w:cstheme="minorHAnsi" w:hint="cs"/>
          <w:rtl/>
        </w:rPr>
        <w:t xml:space="preserve"> ולהותיר ריק במקום מוחזק.</w:t>
      </w:r>
    </w:p>
    <w:p w14:paraId="6DB49CE3" w14:textId="44F391DF" w:rsidR="00BC26AB" w:rsidRDefault="00BC26AB" w:rsidP="00BC26AB">
      <w:pPr>
        <w:pStyle w:val="a7"/>
        <w:jc w:val="both"/>
        <w:rPr>
          <w:rFonts w:cstheme="minorHAnsi"/>
          <w:rtl/>
        </w:rPr>
      </w:pPr>
    </w:p>
    <w:p w14:paraId="6F142150" w14:textId="1319C682" w:rsidR="00BC26AB" w:rsidRDefault="00BC26AB" w:rsidP="00BC26AB">
      <w:pPr>
        <w:pStyle w:val="a7"/>
        <w:pBdr>
          <w:top w:val="single" w:sz="6" w:space="1" w:color="auto"/>
          <w:bottom w:val="single" w:sz="6" w:space="1" w:color="auto"/>
        </w:pBdr>
        <w:jc w:val="center"/>
        <w:rPr>
          <w:rFonts w:cstheme="minorHAnsi"/>
          <w:b/>
          <w:bCs/>
          <w:rtl/>
        </w:rPr>
      </w:pPr>
      <w:r>
        <w:rPr>
          <w:rFonts w:cstheme="minorHAnsi" w:hint="cs"/>
          <w:b/>
          <w:bCs/>
          <w:rtl/>
        </w:rPr>
        <w:t>אזור יהודה ושומרון:</w:t>
      </w:r>
    </w:p>
    <w:p w14:paraId="2F4C5B8B" w14:textId="1F609DCB" w:rsidR="00BC26AB" w:rsidRDefault="00BC26AB" w:rsidP="00BC26AB">
      <w:pPr>
        <w:pStyle w:val="a7"/>
        <w:jc w:val="both"/>
        <w:rPr>
          <w:rFonts w:cstheme="minorHAnsi"/>
          <w:rtl/>
        </w:rPr>
      </w:pPr>
    </w:p>
    <w:p w14:paraId="0C637174" w14:textId="4832E6AA" w:rsidR="00465E03" w:rsidRDefault="00BC26AB" w:rsidP="00465E03">
      <w:pPr>
        <w:pStyle w:val="a7"/>
        <w:jc w:val="both"/>
        <w:rPr>
          <w:rFonts w:cstheme="minorHAnsi"/>
          <w:rtl/>
        </w:rPr>
      </w:pPr>
      <w:r>
        <w:rPr>
          <w:rFonts w:cstheme="minorHAnsi" w:hint="cs"/>
          <w:rtl/>
        </w:rPr>
        <w:t>באזור זה משנת 1967 ישנ</w:t>
      </w:r>
      <w:r w:rsidR="00F81332">
        <w:rPr>
          <w:rFonts w:cstheme="minorHAnsi" w:hint="cs"/>
          <w:rtl/>
        </w:rPr>
        <w:t>ו</w:t>
      </w:r>
      <w:r>
        <w:rPr>
          <w:rFonts w:cstheme="minorHAnsi" w:hint="cs"/>
          <w:rtl/>
        </w:rPr>
        <w:t xml:space="preserve"> </w:t>
      </w:r>
      <w:r w:rsidR="00F81332">
        <w:rPr>
          <w:rFonts w:cstheme="minorHAnsi" w:hint="cs"/>
          <w:rtl/>
        </w:rPr>
        <w:t>תפיסה לוחמתית</w:t>
      </w:r>
      <w:r>
        <w:rPr>
          <w:rFonts w:cstheme="minorHAnsi" w:hint="cs"/>
          <w:rtl/>
        </w:rPr>
        <w:t xml:space="preserve"> לפי הספר. עוד לפני שמדינת ישראל </w:t>
      </w:r>
      <w:r w:rsidR="00F81332">
        <w:rPr>
          <w:rFonts w:cstheme="minorHAnsi" w:hint="cs"/>
          <w:rtl/>
        </w:rPr>
        <w:t>תפסה</w:t>
      </w:r>
      <w:r>
        <w:rPr>
          <w:rFonts w:cstheme="minorHAnsi" w:hint="cs"/>
          <w:rtl/>
        </w:rPr>
        <w:t xml:space="preserve"> שטחים, היא הזעיקה את הפרקליטות הצבאית וזו ריעננה את הפרוטוקולים של ה</w:t>
      </w:r>
      <w:r w:rsidR="00F81332">
        <w:rPr>
          <w:rFonts w:cstheme="minorHAnsi" w:hint="cs"/>
          <w:rtl/>
        </w:rPr>
        <w:t>תפיסה</w:t>
      </w:r>
      <w:r>
        <w:rPr>
          <w:rFonts w:cstheme="minorHAnsi" w:hint="cs"/>
          <w:rtl/>
        </w:rPr>
        <w:t xml:space="preserve"> הצבאי</w:t>
      </w:r>
      <w:r w:rsidR="00F81332">
        <w:rPr>
          <w:rFonts w:cstheme="minorHAnsi" w:hint="cs"/>
          <w:rtl/>
        </w:rPr>
        <w:t>ת</w:t>
      </w:r>
      <w:r>
        <w:rPr>
          <w:rFonts w:cstheme="minorHAnsi" w:hint="cs"/>
          <w:rtl/>
        </w:rPr>
        <w:t xml:space="preserve"> ויצרה תשתית חוקית ומשפטית רחבה לאפשרות שכזו.</w:t>
      </w:r>
      <w:r w:rsidR="00465E03">
        <w:rPr>
          <w:rFonts w:cstheme="minorHAnsi" w:hint="cs"/>
          <w:rtl/>
        </w:rPr>
        <w:t xml:space="preserve"> מצב זו התקיים עד שנת 1995, בהם נחתם "הסכם אוסלו", והשטח חולק לשלושה חלקים -</w:t>
      </w:r>
      <w:r w:rsidR="00465E03">
        <w:rPr>
          <w:rFonts w:cstheme="minorHAnsi" w:hint="cs"/>
        </w:rPr>
        <w:t>A</w:t>
      </w:r>
      <w:r w:rsidR="00465E03">
        <w:rPr>
          <w:rFonts w:cstheme="minorHAnsi" w:hint="cs"/>
          <w:rtl/>
        </w:rPr>
        <w:t xml:space="preserve">, </w:t>
      </w:r>
      <w:r w:rsidR="00465E03">
        <w:rPr>
          <w:rFonts w:cstheme="minorHAnsi" w:hint="cs"/>
        </w:rPr>
        <w:t>B</w:t>
      </w:r>
      <w:r w:rsidR="00465E03">
        <w:rPr>
          <w:rFonts w:cstheme="minorHAnsi" w:hint="cs"/>
          <w:rtl/>
        </w:rPr>
        <w:t xml:space="preserve"> ו-</w:t>
      </w:r>
      <w:r w:rsidR="00465E03">
        <w:rPr>
          <w:rFonts w:cstheme="minorHAnsi" w:hint="cs"/>
        </w:rPr>
        <w:t>C</w:t>
      </w:r>
      <w:r w:rsidR="00465E03">
        <w:rPr>
          <w:rFonts w:cstheme="minorHAnsi" w:hint="cs"/>
          <w:rtl/>
        </w:rPr>
        <w:t>, בנוסף לפעולות צבאיות המתקיימות בשטח- כיום למדינת ישראל אין שם בעיה להחיל ריבונות על כל חלק בשטחי יהודה ושומרון, כך שלפי מבחן פוטנציאל השליטה, ישראל נחשבת בעיני המשפט הבינלאומי כ</w:t>
      </w:r>
      <w:r w:rsidR="00294BF7">
        <w:rPr>
          <w:rFonts w:cstheme="minorHAnsi" w:hint="cs"/>
          <w:rtl/>
        </w:rPr>
        <w:t>תופסת</w:t>
      </w:r>
      <w:r w:rsidR="00465E03">
        <w:rPr>
          <w:rFonts w:cstheme="minorHAnsi" w:hint="cs"/>
          <w:rtl/>
        </w:rPr>
        <w:t xml:space="preserve"> בכל שטחי יהודה ושומרון (למרות החלוקה עם הרשות הפלסטינית).</w:t>
      </w:r>
    </w:p>
    <w:p w14:paraId="726ACD6A" w14:textId="065761DC" w:rsidR="00465E03" w:rsidRDefault="00465E03" w:rsidP="00465E03">
      <w:pPr>
        <w:pStyle w:val="a7"/>
        <w:jc w:val="both"/>
        <w:rPr>
          <w:rFonts w:cstheme="minorHAnsi"/>
          <w:rtl/>
        </w:rPr>
      </w:pPr>
    </w:p>
    <w:p w14:paraId="42D20CB7" w14:textId="71F92CD2" w:rsidR="00667069" w:rsidRDefault="00667069" w:rsidP="000545A5">
      <w:pPr>
        <w:pStyle w:val="a7"/>
        <w:jc w:val="both"/>
        <w:rPr>
          <w:rFonts w:cstheme="minorHAnsi"/>
        </w:rPr>
      </w:pPr>
      <w:r w:rsidRPr="000545A5">
        <w:rPr>
          <w:rFonts w:cstheme="minorHAnsi" w:hint="cs"/>
          <w:b/>
          <w:bCs/>
          <w:rtl/>
        </w:rPr>
        <w:t>העמדה של ישראל</w:t>
      </w:r>
      <w:r>
        <w:rPr>
          <w:rFonts w:cstheme="minorHAnsi" w:hint="cs"/>
          <w:rtl/>
        </w:rPr>
        <w:t>, למרות שמדובר ב</w:t>
      </w:r>
      <w:r w:rsidR="00294BF7">
        <w:rPr>
          <w:rFonts w:cstheme="minorHAnsi" w:hint="cs"/>
          <w:rtl/>
        </w:rPr>
        <w:t>תפיסה</w:t>
      </w:r>
      <w:r>
        <w:rPr>
          <w:rFonts w:cstheme="minorHAnsi" w:hint="cs"/>
          <w:rtl/>
        </w:rPr>
        <w:t xml:space="preserve"> "קלאסי</w:t>
      </w:r>
      <w:r w:rsidR="00294BF7">
        <w:rPr>
          <w:rFonts w:cstheme="minorHAnsi" w:hint="cs"/>
          <w:rtl/>
        </w:rPr>
        <w:t>ת</w:t>
      </w:r>
      <w:r>
        <w:rPr>
          <w:rFonts w:cstheme="minorHAnsi" w:hint="cs"/>
          <w:rtl/>
        </w:rPr>
        <w:t xml:space="preserve">", באופן מסורתי </w:t>
      </w:r>
      <w:r w:rsidRPr="000545A5">
        <w:rPr>
          <w:rFonts w:cstheme="minorHAnsi" w:hint="cs"/>
          <w:b/>
          <w:bCs/>
          <w:rtl/>
        </w:rPr>
        <w:t xml:space="preserve">שלא כל דיני </w:t>
      </w:r>
      <w:r w:rsidR="00294BF7" w:rsidRPr="000545A5">
        <w:rPr>
          <w:rFonts w:cstheme="minorHAnsi" w:hint="cs"/>
          <w:b/>
          <w:bCs/>
          <w:rtl/>
        </w:rPr>
        <w:t>התפיסה הלוחמתית</w:t>
      </w:r>
      <w:r w:rsidRPr="000545A5">
        <w:rPr>
          <w:rFonts w:cstheme="minorHAnsi" w:hint="cs"/>
          <w:b/>
          <w:bCs/>
          <w:rtl/>
        </w:rPr>
        <w:t xml:space="preserve"> חלים ביהודה ושומרון</w:t>
      </w:r>
      <w:r>
        <w:rPr>
          <w:rFonts w:cstheme="minorHAnsi" w:hint="cs"/>
          <w:rtl/>
        </w:rPr>
        <w:t xml:space="preserve"> וזאת עקב שני טענות מרכזיות</w:t>
      </w:r>
      <w:r w:rsidR="000545A5">
        <w:rPr>
          <w:rFonts w:cstheme="minorHAnsi" w:hint="cs"/>
          <w:rtl/>
        </w:rPr>
        <w:t>, הנשענות על סעיף 2 המשותף לאמנות ז'נבה ה</w:t>
      </w:r>
      <w:r>
        <w:rPr>
          <w:rFonts w:cstheme="minorHAnsi" w:hint="cs"/>
          <w:rtl/>
        </w:rPr>
        <w:t>קובע כי האמנה חלה במקרים בו ישנה מלחמה בין שתי מדינות או מצב בו מדינה כובשת</w:t>
      </w:r>
      <w:r w:rsidR="000545A5">
        <w:rPr>
          <w:rFonts w:cstheme="minorHAnsi" w:hint="cs"/>
          <w:rtl/>
        </w:rPr>
        <w:t>/תופסת</w:t>
      </w:r>
      <w:r>
        <w:rPr>
          <w:rFonts w:cstheme="minorHAnsi" w:hint="cs"/>
          <w:rtl/>
        </w:rPr>
        <w:t xml:space="preserve"> מדינה אחרת/חלק ממנה. </w:t>
      </w:r>
      <w:r w:rsidR="000545A5" w:rsidRPr="000545A5">
        <w:rPr>
          <w:rFonts w:cstheme="minorHAnsi" w:hint="cs"/>
          <w:u w:val="single"/>
          <w:rtl/>
        </w:rPr>
        <w:t>טענות ישראל הן</w:t>
      </w:r>
      <w:r w:rsidR="000545A5">
        <w:rPr>
          <w:rFonts w:cstheme="minorHAnsi" w:hint="cs"/>
          <w:rtl/>
        </w:rPr>
        <w:t>:</w:t>
      </w:r>
    </w:p>
    <w:p w14:paraId="78E5988F" w14:textId="01B1E11D" w:rsidR="000545A5" w:rsidRDefault="000545A5" w:rsidP="00FF1E75">
      <w:pPr>
        <w:pStyle w:val="a7"/>
        <w:numPr>
          <w:ilvl w:val="0"/>
          <w:numId w:val="31"/>
        </w:numPr>
        <w:ind w:left="424"/>
        <w:jc w:val="both"/>
        <w:rPr>
          <w:rFonts w:cstheme="minorHAnsi"/>
        </w:rPr>
      </w:pPr>
      <w:r>
        <w:rPr>
          <w:rFonts w:cstheme="minorHAnsi" w:hint="cs"/>
          <w:rtl/>
        </w:rPr>
        <w:t>יהודה ושומרון נתפסו מירדן ושטחים אלו לא מהווים שטח של אף מדינה ולכן לא יכול להיות שיחולו עליו דיני התפיסה הלוחמתית, כיוון שזה לא עונה על דרישת הסעיף.</w:t>
      </w:r>
    </w:p>
    <w:p w14:paraId="0122EC45" w14:textId="043ED106" w:rsidR="00667069" w:rsidRDefault="00667069" w:rsidP="00FF1E75">
      <w:pPr>
        <w:pStyle w:val="a7"/>
        <w:numPr>
          <w:ilvl w:val="0"/>
          <w:numId w:val="31"/>
        </w:numPr>
        <w:ind w:left="424"/>
        <w:jc w:val="both"/>
        <w:rPr>
          <w:rFonts w:cstheme="minorHAnsi"/>
        </w:rPr>
      </w:pPr>
      <w:r>
        <w:rPr>
          <w:rFonts w:cstheme="minorHAnsi" w:hint="cs"/>
          <w:rtl/>
        </w:rPr>
        <w:t>אמנת ז'נבה הרביעית היא הסכמית ולא מנהגית ובישראל צריך חוק קולט וחוק כזה לא קיים, ולכן לא ניתן להעלות טענות נגדה בגין דינים אלו.</w:t>
      </w:r>
    </w:p>
    <w:p w14:paraId="005934ED" w14:textId="79500551" w:rsidR="00667069" w:rsidRDefault="00667069" w:rsidP="00667069">
      <w:pPr>
        <w:pStyle w:val="a7"/>
        <w:jc w:val="both"/>
        <w:rPr>
          <w:rFonts w:cstheme="minorHAnsi"/>
          <w:rtl/>
        </w:rPr>
      </w:pPr>
    </w:p>
    <w:p w14:paraId="14688C5B" w14:textId="280BFB54" w:rsidR="002F5380" w:rsidRDefault="000545A5" w:rsidP="00667069">
      <w:pPr>
        <w:pStyle w:val="a7"/>
        <w:jc w:val="both"/>
        <w:rPr>
          <w:rFonts w:cstheme="minorHAnsi"/>
          <w:rtl/>
        </w:rPr>
      </w:pPr>
      <w:r>
        <w:rPr>
          <w:rFonts w:cstheme="minorHAnsi" w:hint="cs"/>
          <w:rtl/>
        </w:rPr>
        <w:t xml:space="preserve">טענת הנגד מסתכלת על הפרשנות התכליתית- דיני הלחימה באים להקל על המקומיים, במקרה הנדון ישנם תושבים מקומיים ולכן האמנה צריכה להגן עליהם. למרות שהפרשנות התכליתית היא במדרג נמוך, טענה זו מקובלת יותר מאשר טענות ישראל. בשנת 1971 מדינת </w:t>
      </w:r>
      <w:r w:rsidR="00405DE8">
        <w:rPr>
          <w:rFonts w:cstheme="minorHAnsi" w:hint="cs"/>
          <w:rtl/>
        </w:rPr>
        <w:t>ישראל החילה על עצמה את הוראותיה ההומניטריות של אמנת ז'נבה ומכוח התחייבות חד-צדדית זו, בית המשפט דן בנושא יהודה ושומרון מכוח אמנה זו.</w:t>
      </w:r>
    </w:p>
    <w:p w14:paraId="6EB59A68" w14:textId="47F18044" w:rsidR="00405DE8" w:rsidRDefault="00405DE8" w:rsidP="00667069">
      <w:pPr>
        <w:pStyle w:val="a7"/>
        <w:jc w:val="both"/>
        <w:rPr>
          <w:rFonts w:cstheme="minorHAnsi"/>
          <w:rtl/>
        </w:rPr>
      </w:pPr>
    </w:p>
    <w:p w14:paraId="16D28D8B" w14:textId="5DFBF848" w:rsidR="00405DE8" w:rsidRDefault="00405DE8" w:rsidP="00667069">
      <w:pPr>
        <w:pStyle w:val="a7"/>
        <w:jc w:val="both"/>
        <w:rPr>
          <w:rFonts w:cstheme="minorHAnsi"/>
          <w:rtl/>
        </w:rPr>
      </w:pPr>
      <w:r>
        <w:rPr>
          <w:rFonts w:cstheme="minorHAnsi" w:hint="cs"/>
          <w:rtl/>
        </w:rPr>
        <w:t>טיעוני מדינת ישראל לא התקבלו לא על ידי בתי המשפט בישראל ולא על ידי הוועדה לזכויות אדם (ייצוג המשפט הבינלאומי)- בפועל גם העולם וגם בתי המשפט בישראל מחילים את דיני התפיסה הלוחמתית בשטחי יהודה ושומרון.</w:t>
      </w:r>
    </w:p>
    <w:p w14:paraId="55E14970" w14:textId="77777777" w:rsidR="000545A5" w:rsidRDefault="000545A5" w:rsidP="00667069">
      <w:pPr>
        <w:pStyle w:val="a7"/>
        <w:jc w:val="both"/>
        <w:rPr>
          <w:rFonts w:cstheme="minorHAnsi"/>
          <w:rtl/>
        </w:rPr>
      </w:pPr>
    </w:p>
    <w:p w14:paraId="273EDB8A" w14:textId="763BF3FF" w:rsidR="002F5380" w:rsidRDefault="002F5380" w:rsidP="002F5380">
      <w:pPr>
        <w:pStyle w:val="a7"/>
        <w:pBdr>
          <w:top w:val="single" w:sz="6" w:space="1" w:color="auto"/>
          <w:bottom w:val="single" w:sz="6" w:space="1" w:color="auto"/>
        </w:pBdr>
        <w:jc w:val="center"/>
        <w:rPr>
          <w:rFonts w:cstheme="minorHAnsi"/>
          <w:b/>
          <w:bCs/>
          <w:rtl/>
        </w:rPr>
      </w:pPr>
      <w:r>
        <w:rPr>
          <w:rFonts w:cstheme="minorHAnsi" w:hint="cs"/>
          <w:b/>
          <w:bCs/>
          <w:rtl/>
        </w:rPr>
        <w:t>מעמד רצועת עזה:</w:t>
      </w:r>
    </w:p>
    <w:p w14:paraId="59D1F95B" w14:textId="675801C8" w:rsidR="002F5380" w:rsidRDefault="002F5380" w:rsidP="002F5380">
      <w:pPr>
        <w:pStyle w:val="a7"/>
        <w:jc w:val="both"/>
        <w:rPr>
          <w:rFonts w:cstheme="minorHAnsi"/>
          <w:rtl/>
        </w:rPr>
      </w:pPr>
    </w:p>
    <w:p w14:paraId="36493ACF" w14:textId="204DFB69" w:rsidR="002F5380" w:rsidRDefault="00AA2567" w:rsidP="002F5380">
      <w:pPr>
        <w:pStyle w:val="a7"/>
        <w:jc w:val="both"/>
        <w:rPr>
          <w:rFonts w:cstheme="minorHAnsi"/>
          <w:rtl/>
        </w:rPr>
      </w:pPr>
      <w:r w:rsidRPr="004163D4">
        <w:rPr>
          <w:rFonts w:cstheme="minorHAnsi" w:hint="cs"/>
          <w:u w:val="single"/>
          <w:rtl/>
        </w:rPr>
        <w:t>רצועת עזה עד שנת 2005 הייתה בעלת מצב זהה ליהודה ושומרון</w:t>
      </w:r>
      <w:r>
        <w:rPr>
          <w:rFonts w:cstheme="minorHAnsi" w:hint="cs"/>
          <w:rtl/>
        </w:rPr>
        <w:t xml:space="preserve">, כלומר- </w:t>
      </w:r>
      <w:r w:rsidR="00D75F48">
        <w:rPr>
          <w:rFonts w:cstheme="minorHAnsi" w:hint="cs"/>
          <w:rtl/>
        </w:rPr>
        <w:t>תפיסה לוחמתית</w:t>
      </w:r>
      <w:r>
        <w:rPr>
          <w:rFonts w:cstheme="minorHAnsi" w:hint="cs"/>
          <w:rtl/>
        </w:rPr>
        <w:t>, הכוללות את שתי הטענות</w:t>
      </w:r>
      <w:r w:rsidR="004163D4">
        <w:rPr>
          <w:rFonts w:cstheme="minorHAnsi" w:hint="cs"/>
          <w:rtl/>
        </w:rPr>
        <w:t xml:space="preserve"> הישראליות</w:t>
      </w:r>
      <w:r>
        <w:rPr>
          <w:rFonts w:cstheme="minorHAnsi" w:hint="cs"/>
          <w:rtl/>
        </w:rPr>
        <w:t xml:space="preserve"> ש</w:t>
      </w:r>
      <w:r w:rsidR="004163D4">
        <w:rPr>
          <w:rFonts w:cstheme="minorHAnsi" w:hint="cs"/>
          <w:rtl/>
        </w:rPr>
        <w:t>ה</w:t>
      </w:r>
      <w:r>
        <w:rPr>
          <w:rFonts w:cstheme="minorHAnsi" w:hint="cs"/>
          <w:rtl/>
        </w:rPr>
        <w:t xml:space="preserve">צגנו קודם. </w:t>
      </w:r>
      <w:r w:rsidRPr="004163D4">
        <w:rPr>
          <w:rFonts w:cstheme="minorHAnsi" w:hint="cs"/>
          <w:b/>
          <w:bCs/>
          <w:rtl/>
        </w:rPr>
        <w:t>בשנת 2005 ישראל ביצעה את ההתנתקות</w:t>
      </w:r>
      <w:r>
        <w:rPr>
          <w:rFonts w:cstheme="minorHAnsi" w:hint="cs"/>
          <w:rtl/>
        </w:rPr>
        <w:t xml:space="preserve">, הוציאה את כל חייליה מרצועת עזה, ואלוף פיקוד דרום הוציא </w:t>
      </w:r>
      <w:r w:rsidR="004163D4">
        <w:rPr>
          <w:rFonts w:cstheme="minorHAnsi" w:hint="cs"/>
          <w:rtl/>
        </w:rPr>
        <w:t>"</w:t>
      </w:r>
      <w:r>
        <w:rPr>
          <w:rFonts w:cstheme="minorHAnsi" w:hint="cs"/>
          <w:rtl/>
        </w:rPr>
        <w:t>צו סיום כיבוש</w:t>
      </w:r>
      <w:r w:rsidR="004163D4">
        <w:rPr>
          <w:rFonts w:cstheme="minorHAnsi" w:hint="cs"/>
          <w:rtl/>
        </w:rPr>
        <w:t>"</w:t>
      </w:r>
      <w:r>
        <w:rPr>
          <w:rFonts w:cstheme="minorHAnsi" w:hint="cs"/>
          <w:rtl/>
        </w:rPr>
        <w:t>. ישראל קיבלה הרבה מחמאות, אך כמו כולם, ה</w:t>
      </w:r>
      <w:r w:rsidR="004163D4">
        <w:rPr>
          <w:rFonts w:cstheme="minorHAnsi" w:hint="cs"/>
          <w:rtl/>
        </w:rPr>
        <w:t>ם</w:t>
      </w:r>
      <w:r>
        <w:rPr>
          <w:rFonts w:cstheme="minorHAnsi" w:hint="cs"/>
          <w:rtl/>
        </w:rPr>
        <w:t xml:space="preserve"> הי</w:t>
      </w:r>
      <w:r w:rsidR="004163D4">
        <w:rPr>
          <w:rFonts w:cstheme="minorHAnsi" w:hint="cs"/>
          <w:rtl/>
        </w:rPr>
        <w:t>ו למשך זמן</w:t>
      </w:r>
      <w:r>
        <w:rPr>
          <w:rFonts w:cstheme="minorHAnsi" w:hint="cs"/>
          <w:rtl/>
        </w:rPr>
        <w:t xml:space="preserve"> קצר מאוד. </w:t>
      </w:r>
      <w:r w:rsidRPr="004163D4">
        <w:rPr>
          <w:rFonts w:cstheme="minorHAnsi" w:hint="cs"/>
          <w:b/>
          <w:bCs/>
          <w:rtl/>
        </w:rPr>
        <w:t>הביקורת</w:t>
      </w:r>
      <w:r>
        <w:rPr>
          <w:rFonts w:cstheme="minorHAnsi" w:hint="cs"/>
          <w:rtl/>
        </w:rPr>
        <w:t xml:space="preserve"> לא איחרה לבוא לישראל בהקשרי רצועת עזה, הגיע</w:t>
      </w:r>
      <w:r w:rsidR="004163D4">
        <w:rPr>
          <w:rFonts w:cstheme="minorHAnsi" w:hint="cs"/>
          <w:rtl/>
        </w:rPr>
        <w:t>ה</w:t>
      </w:r>
      <w:r>
        <w:rPr>
          <w:rFonts w:cstheme="minorHAnsi" w:hint="cs"/>
          <w:rtl/>
        </w:rPr>
        <w:t xml:space="preserve"> די מהר </w:t>
      </w:r>
      <w:r w:rsidRPr="004163D4">
        <w:rPr>
          <w:rFonts w:cstheme="minorHAnsi" w:hint="cs"/>
          <w:b/>
          <w:bCs/>
          <w:rtl/>
        </w:rPr>
        <w:t>ונבעה מכמה מקורות</w:t>
      </w:r>
      <w:r>
        <w:rPr>
          <w:rFonts w:cstheme="minorHAnsi" w:hint="cs"/>
          <w:rtl/>
        </w:rPr>
        <w:t>-</w:t>
      </w:r>
    </w:p>
    <w:p w14:paraId="531CCA5F" w14:textId="77777777" w:rsidR="004163D4" w:rsidRDefault="00AA2567" w:rsidP="004163D4">
      <w:pPr>
        <w:pStyle w:val="a7"/>
        <w:numPr>
          <w:ilvl w:val="0"/>
          <w:numId w:val="32"/>
        </w:numPr>
        <w:ind w:left="424"/>
        <w:jc w:val="both"/>
        <w:rPr>
          <w:rFonts w:cstheme="minorHAnsi"/>
        </w:rPr>
      </w:pPr>
      <w:r w:rsidRPr="004163D4">
        <w:rPr>
          <w:rFonts w:cstheme="minorHAnsi" w:hint="cs"/>
          <w:u w:val="single"/>
          <w:rtl/>
        </w:rPr>
        <w:t>ישראל שימרה שליטה מסוימת ביחס לחיים ברצועת עזה</w:t>
      </w:r>
      <w:r>
        <w:rPr>
          <w:rFonts w:cstheme="minorHAnsi" w:hint="cs"/>
          <w:rtl/>
        </w:rPr>
        <w:t>, לדוגמה- הגב</w:t>
      </w:r>
      <w:r w:rsidR="004163D4">
        <w:rPr>
          <w:rFonts w:cstheme="minorHAnsi" w:hint="cs"/>
          <w:rtl/>
        </w:rPr>
        <w:t>י</w:t>
      </w:r>
      <w:r>
        <w:rPr>
          <w:rFonts w:cstheme="minorHAnsi" w:hint="cs"/>
          <w:rtl/>
        </w:rPr>
        <w:t xml:space="preserve">לה כניסה ויציאה של סחורות </w:t>
      </w:r>
      <w:r w:rsidR="004163D4">
        <w:rPr>
          <w:rFonts w:cstheme="minorHAnsi" w:hint="cs"/>
          <w:rtl/>
        </w:rPr>
        <w:t>ו</w:t>
      </w:r>
      <w:r>
        <w:rPr>
          <w:rFonts w:cstheme="minorHAnsi" w:hint="cs"/>
          <w:rtl/>
        </w:rPr>
        <w:t>בנוסף, ישראל לא אפשרה לרצועה להקים נמל- לא ימי ולא תעופתי. מדינת ישראל המשיכה לנהל את רישום האוכלוסין ברצועה, שלטה במרחב הימי והאווירי של רצועת עזה. כל ההיבטים הקונקרטיים הללו ביחד עם ההיבט ההיסטורי, יצר</w:t>
      </w:r>
      <w:r w:rsidR="004163D4">
        <w:rPr>
          <w:rFonts w:cstheme="minorHAnsi" w:hint="cs"/>
          <w:rtl/>
        </w:rPr>
        <w:t>ו</w:t>
      </w:r>
      <w:r>
        <w:rPr>
          <w:rFonts w:cstheme="minorHAnsi" w:hint="cs"/>
          <w:rtl/>
        </w:rPr>
        <w:t xml:space="preserve"> תלות הדדית בין הרצועה לישראל.</w:t>
      </w:r>
    </w:p>
    <w:p w14:paraId="32D4FC27" w14:textId="77777777" w:rsidR="004163D4" w:rsidRDefault="004163D4" w:rsidP="004163D4">
      <w:pPr>
        <w:pStyle w:val="a7"/>
        <w:ind w:left="424"/>
        <w:jc w:val="both"/>
        <w:rPr>
          <w:rFonts w:cstheme="minorHAnsi"/>
          <w:u w:val="single"/>
          <w:rtl/>
        </w:rPr>
      </w:pPr>
    </w:p>
    <w:p w14:paraId="46EB9942" w14:textId="77777777" w:rsidR="004163D4" w:rsidRPr="00B82492" w:rsidRDefault="00AA2567" w:rsidP="004163D4">
      <w:pPr>
        <w:pStyle w:val="a7"/>
        <w:ind w:left="424"/>
        <w:jc w:val="both"/>
        <w:rPr>
          <w:rFonts w:cstheme="minorHAnsi"/>
          <w:b/>
          <w:bCs/>
          <w:rtl/>
        </w:rPr>
      </w:pPr>
      <w:r>
        <w:rPr>
          <w:rFonts w:cstheme="minorHAnsi" w:hint="cs"/>
          <w:rtl/>
        </w:rPr>
        <w:t>על רקע הביקורת שקשורה לאלמנטי השליטה הללו, ובפרט להחלטה של שר הביטחון אהוד ברק להפסיק את הספקת החשמל לרצועת עזה כאמצעי ע</w:t>
      </w:r>
      <w:r w:rsidR="004163D4">
        <w:rPr>
          <w:rFonts w:cstheme="minorHAnsi" w:hint="cs"/>
          <w:rtl/>
        </w:rPr>
        <w:t>נישה</w:t>
      </w:r>
      <w:r>
        <w:rPr>
          <w:rFonts w:cstheme="minorHAnsi" w:hint="cs"/>
          <w:rtl/>
        </w:rPr>
        <w:t xml:space="preserve"> הוגש </w:t>
      </w:r>
      <w:r w:rsidRPr="00B82492">
        <w:rPr>
          <w:rFonts w:cstheme="minorHAnsi" w:hint="cs"/>
          <w:u w:val="single"/>
          <w:rtl/>
        </w:rPr>
        <w:t>בג"צ אלבסיונ</w:t>
      </w:r>
      <w:r w:rsidR="004163D4" w:rsidRPr="00B82492">
        <w:rPr>
          <w:rFonts w:cstheme="minorHAnsi" w:hint="cs"/>
          <w:u w:val="single"/>
          <w:rtl/>
        </w:rPr>
        <w:t>י</w:t>
      </w:r>
      <w:r w:rsidR="004163D4">
        <w:rPr>
          <w:rFonts w:cstheme="minorHAnsi" w:hint="cs"/>
          <w:rtl/>
        </w:rPr>
        <w:t xml:space="preserve"> שבו עלתה שאלה קונקרטית- </w:t>
      </w:r>
      <w:r w:rsidR="004163D4" w:rsidRPr="00B82492">
        <w:rPr>
          <w:rFonts w:cstheme="minorHAnsi" w:hint="cs"/>
          <w:b/>
          <w:bCs/>
          <w:rtl/>
        </w:rPr>
        <w:t>האם ישראל היא כוח תופס והאם יש לה חובה לספק חשמל לרצועת עזה?</w:t>
      </w:r>
    </w:p>
    <w:p w14:paraId="406BBE3A" w14:textId="77777777" w:rsidR="00F27505" w:rsidRDefault="00F27505" w:rsidP="004163D4">
      <w:pPr>
        <w:pStyle w:val="a7"/>
        <w:ind w:left="424"/>
        <w:jc w:val="both"/>
        <w:rPr>
          <w:rFonts w:cstheme="minorHAnsi"/>
          <w:rtl/>
        </w:rPr>
      </w:pPr>
    </w:p>
    <w:p w14:paraId="0CA91EAA" w14:textId="58C6099D" w:rsidR="00F27505" w:rsidRDefault="00AA2567" w:rsidP="004163D4">
      <w:pPr>
        <w:pStyle w:val="a7"/>
        <w:ind w:left="424"/>
        <w:jc w:val="both"/>
        <w:rPr>
          <w:rFonts w:cstheme="minorHAnsi"/>
          <w:rtl/>
        </w:rPr>
      </w:pPr>
      <w:r>
        <w:rPr>
          <w:rFonts w:cstheme="minorHAnsi" w:hint="cs"/>
          <w:rtl/>
        </w:rPr>
        <w:lastRenderedPageBreak/>
        <w:t>בית המשפט העליון</w:t>
      </w:r>
      <w:r w:rsidR="00380E8D">
        <w:rPr>
          <w:rFonts w:cstheme="minorHAnsi" w:hint="cs"/>
          <w:rtl/>
        </w:rPr>
        <w:t xml:space="preserve"> קבע</w:t>
      </w:r>
      <w:r>
        <w:rPr>
          <w:rFonts w:cstheme="minorHAnsi" w:hint="cs"/>
          <w:rtl/>
        </w:rPr>
        <w:t xml:space="preserve"> כי ישראל כבר לא מהווה כוח </w:t>
      </w:r>
      <w:r w:rsidR="00380E8D">
        <w:rPr>
          <w:rFonts w:cstheme="minorHAnsi" w:hint="cs"/>
          <w:rtl/>
        </w:rPr>
        <w:t>תופס</w:t>
      </w:r>
      <w:r>
        <w:rPr>
          <w:rFonts w:cstheme="minorHAnsi" w:hint="cs"/>
          <w:rtl/>
        </w:rPr>
        <w:t xml:space="preserve"> וכי היא אינה יכולה להשתלט על רצועת עזה</w:t>
      </w:r>
      <w:r w:rsidR="00380E8D">
        <w:rPr>
          <w:rFonts w:cstheme="minorHAnsi" w:hint="cs"/>
          <w:rtl/>
        </w:rPr>
        <w:t xml:space="preserve"> כיום</w:t>
      </w:r>
      <w:r>
        <w:rPr>
          <w:rFonts w:cstheme="minorHAnsi" w:hint="cs"/>
          <w:rtl/>
        </w:rPr>
        <w:t xml:space="preserve"> ולשמור על הסדר הציבורי- שני המבחנים לא מתקיימים. אך, למרות שאין מצב של </w:t>
      </w:r>
      <w:r w:rsidR="00380E8D">
        <w:rPr>
          <w:rFonts w:cstheme="minorHAnsi" w:hint="cs"/>
          <w:rtl/>
        </w:rPr>
        <w:t>תפיסה</w:t>
      </w:r>
      <w:r>
        <w:rPr>
          <w:rFonts w:cstheme="minorHAnsi" w:hint="cs"/>
          <w:rtl/>
        </w:rPr>
        <w:t xml:space="preserve">, לישראל יש חובות מסוימות כלפי רצועת עזה הנובעים </w:t>
      </w:r>
      <w:r w:rsidR="00F27505">
        <w:rPr>
          <w:rFonts w:cstheme="minorHAnsi" w:hint="cs"/>
          <w:rtl/>
        </w:rPr>
        <w:t>מ</w:t>
      </w:r>
      <w:r>
        <w:rPr>
          <w:rFonts w:cstheme="minorHAnsi" w:hint="cs"/>
          <w:rtl/>
        </w:rPr>
        <w:t>כמה מקורות</w:t>
      </w:r>
      <w:r w:rsidR="00F27505">
        <w:rPr>
          <w:rFonts w:cstheme="minorHAnsi" w:hint="cs"/>
          <w:rtl/>
        </w:rPr>
        <w:t>:</w:t>
      </w:r>
    </w:p>
    <w:p w14:paraId="631B1560" w14:textId="1E85D31E" w:rsidR="00D60943" w:rsidRDefault="00D60943" w:rsidP="00D60943">
      <w:pPr>
        <w:pStyle w:val="a7"/>
        <w:numPr>
          <w:ilvl w:val="0"/>
          <w:numId w:val="1"/>
        </w:numPr>
        <w:ind w:left="849"/>
        <w:jc w:val="both"/>
        <w:rPr>
          <w:rFonts w:cstheme="minorHAnsi"/>
        </w:rPr>
      </w:pPr>
      <w:r>
        <w:rPr>
          <w:rFonts w:cstheme="minorHAnsi" w:hint="cs"/>
          <w:rtl/>
        </w:rPr>
        <w:t>קיום של</w:t>
      </w:r>
      <w:r w:rsidR="00AA2567">
        <w:rPr>
          <w:rFonts w:cstheme="minorHAnsi" w:hint="cs"/>
          <w:rtl/>
        </w:rPr>
        <w:t xml:space="preserve"> מצב לחימה בין ישראל לארגון חמאס- בזמן לחימה חלים דיני העימות המזוין שמחילים סט של דינים על ישראל</w:t>
      </w:r>
      <w:r>
        <w:rPr>
          <w:rFonts w:cstheme="minorHAnsi" w:hint="cs"/>
          <w:rtl/>
        </w:rPr>
        <w:t>;</w:t>
      </w:r>
    </w:p>
    <w:p w14:paraId="16696316" w14:textId="77777777" w:rsidR="00D60943" w:rsidRDefault="00AA2567" w:rsidP="00D60943">
      <w:pPr>
        <w:pStyle w:val="a7"/>
        <w:numPr>
          <w:ilvl w:val="0"/>
          <w:numId w:val="1"/>
        </w:numPr>
        <w:ind w:left="849"/>
        <w:jc w:val="both"/>
        <w:rPr>
          <w:rFonts w:cstheme="minorHAnsi"/>
        </w:rPr>
      </w:pPr>
      <w:r>
        <w:rPr>
          <w:rFonts w:cstheme="minorHAnsi" w:hint="cs"/>
          <w:rtl/>
        </w:rPr>
        <w:t>מ</w:t>
      </w:r>
      <w:r w:rsidR="00D60943">
        <w:rPr>
          <w:rFonts w:cstheme="minorHAnsi" w:hint="cs"/>
          <w:rtl/>
        </w:rPr>
        <w:t>י</w:t>
      </w:r>
      <w:r>
        <w:rPr>
          <w:rFonts w:cstheme="minorHAnsi" w:hint="cs"/>
          <w:rtl/>
        </w:rPr>
        <w:t>דת השליטה של ישראל בגבולות</w:t>
      </w:r>
      <w:r w:rsidR="00D60943">
        <w:rPr>
          <w:rFonts w:cstheme="minorHAnsi" w:hint="cs"/>
          <w:rtl/>
        </w:rPr>
        <w:t xml:space="preserve"> רצועת עזה;</w:t>
      </w:r>
    </w:p>
    <w:p w14:paraId="172A04E4" w14:textId="77777777" w:rsidR="00D60943" w:rsidRDefault="00AA2567" w:rsidP="00D60943">
      <w:pPr>
        <w:pStyle w:val="a7"/>
        <w:numPr>
          <w:ilvl w:val="0"/>
          <w:numId w:val="1"/>
        </w:numPr>
        <w:ind w:left="849"/>
        <w:jc w:val="both"/>
        <w:rPr>
          <w:rFonts w:cstheme="minorHAnsi"/>
        </w:rPr>
      </w:pPr>
      <w:r>
        <w:rPr>
          <w:rFonts w:cstheme="minorHAnsi" w:hint="cs"/>
          <w:rtl/>
        </w:rPr>
        <w:t xml:space="preserve">היחסים המיוחדים בין ישראל לרצועת עזה יצרו תלות מבחינת רצועת עזה מבחינת קבלת </w:t>
      </w:r>
      <w:r w:rsidR="00D60943">
        <w:rPr>
          <w:rFonts w:cstheme="minorHAnsi" w:hint="cs"/>
          <w:rtl/>
        </w:rPr>
        <w:t>א</w:t>
      </w:r>
      <w:r>
        <w:rPr>
          <w:rFonts w:cstheme="minorHAnsi" w:hint="cs"/>
          <w:rtl/>
        </w:rPr>
        <w:t xml:space="preserve">ספקת החשמל </w:t>
      </w:r>
      <w:r w:rsidR="00D60943">
        <w:rPr>
          <w:rFonts w:cstheme="minorHAnsi" w:hint="cs"/>
          <w:rtl/>
        </w:rPr>
        <w:t>מ</w:t>
      </w:r>
      <w:r>
        <w:rPr>
          <w:rFonts w:cstheme="minorHAnsi" w:hint="cs"/>
          <w:rtl/>
        </w:rPr>
        <w:t>ישראל, וכתוצאה מכך לישראל יש חובה לספק חשמל בצורה מינימלית לכל הפחות.</w:t>
      </w:r>
    </w:p>
    <w:p w14:paraId="23ECCA84" w14:textId="77777777" w:rsidR="00D60943" w:rsidRDefault="00D60943" w:rsidP="00D60943">
      <w:pPr>
        <w:pStyle w:val="a7"/>
        <w:ind w:left="489"/>
        <w:jc w:val="both"/>
        <w:rPr>
          <w:rFonts w:cstheme="minorHAnsi"/>
          <w:rtl/>
        </w:rPr>
      </w:pPr>
    </w:p>
    <w:p w14:paraId="6AC701DC" w14:textId="77777777" w:rsidR="00D60943" w:rsidRDefault="00AA2567" w:rsidP="00D60943">
      <w:pPr>
        <w:pStyle w:val="a7"/>
        <w:ind w:left="489"/>
        <w:jc w:val="both"/>
        <w:rPr>
          <w:rFonts w:cstheme="minorHAnsi"/>
          <w:rtl/>
        </w:rPr>
      </w:pPr>
      <w:r w:rsidRPr="00D60943">
        <w:rPr>
          <w:rFonts w:cstheme="minorHAnsi" w:hint="cs"/>
          <w:rtl/>
        </w:rPr>
        <w:t xml:space="preserve">החלטה זו התקבל כשנתיים לאחר </w:t>
      </w:r>
      <w:r w:rsidR="00BB52BD" w:rsidRPr="00D60943">
        <w:rPr>
          <w:rFonts w:cstheme="minorHAnsi" w:hint="cs"/>
          <w:rtl/>
        </w:rPr>
        <w:t>ההתנקות. בבג"צ רופאים לזכויות אדם,</w:t>
      </w:r>
      <w:r w:rsidR="00D60943">
        <w:rPr>
          <w:rFonts w:cstheme="minorHAnsi" w:hint="cs"/>
          <w:rtl/>
        </w:rPr>
        <w:t xml:space="preserve"> שהוגש בשנת 2009</w:t>
      </w:r>
      <w:r w:rsidR="00BB52BD" w:rsidRPr="00D60943">
        <w:rPr>
          <w:rFonts w:cstheme="minorHAnsi" w:hint="cs"/>
          <w:rtl/>
        </w:rPr>
        <w:t xml:space="preserve"> לאחר מבצע עופרת יצוקה, הוגשה בקשה להכריז הכרזה על ידי בית המשפט העליון באופן דומה לזה שבוצע בפרשת צמל- </w:t>
      </w:r>
      <w:r w:rsidR="00D60943">
        <w:rPr>
          <w:rFonts w:cstheme="minorHAnsi" w:hint="cs"/>
          <w:rtl/>
        </w:rPr>
        <w:t>קיומה של תפיסה לוחמתית ברצועת עזה, אבל מאחר והיה מדובר במצב לחימה בג"צ קבע כי לא מדובר בתפיסה לוחמתית. כמו כן, בית המשפט ציין כי ההחלטה של בג"צ אלבסיוני אינו בעל תחולה קבועה וכי בכל פעם שהנושא יבוא בפני בית המשפט יש לבחון את השליטה מחדש.</w:t>
      </w:r>
    </w:p>
    <w:p w14:paraId="4ED0BB87" w14:textId="77777777" w:rsidR="00D60943" w:rsidRDefault="00D60943" w:rsidP="00D60943">
      <w:pPr>
        <w:pStyle w:val="a7"/>
        <w:ind w:left="489"/>
        <w:jc w:val="both"/>
        <w:rPr>
          <w:rFonts w:cstheme="minorHAnsi"/>
          <w:rtl/>
        </w:rPr>
      </w:pPr>
    </w:p>
    <w:p w14:paraId="19A2723C" w14:textId="6D7DDEF8" w:rsidR="00BB52BD" w:rsidRDefault="009E4A86" w:rsidP="00BD628D">
      <w:pPr>
        <w:pStyle w:val="a7"/>
        <w:numPr>
          <w:ilvl w:val="0"/>
          <w:numId w:val="32"/>
        </w:numPr>
        <w:ind w:left="424"/>
        <w:jc w:val="both"/>
        <w:rPr>
          <w:rFonts w:cstheme="minorHAnsi"/>
          <w:rtl/>
        </w:rPr>
      </w:pPr>
      <w:r>
        <w:rPr>
          <w:rFonts w:cstheme="minorHAnsi" w:hint="cs"/>
          <w:rtl/>
        </w:rPr>
        <w:t xml:space="preserve">באופן כללי, מקובל לומר כי רצועת עזה אינה שטח </w:t>
      </w:r>
      <w:r w:rsidR="00BD628D">
        <w:rPr>
          <w:rFonts w:cstheme="minorHAnsi" w:hint="cs"/>
          <w:rtl/>
        </w:rPr>
        <w:t>בתפיסה</w:t>
      </w:r>
      <w:r>
        <w:rPr>
          <w:rFonts w:cstheme="minorHAnsi" w:hint="cs"/>
          <w:rtl/>
        </w:rPr>
        <w:t>, אבל יש ארגוני זכויות אדם ומספר מדינות אירופיות המקדמות טיעון כי מדובר בשטח</w:t>
      </w:r>
      <w:r w:rsidR="00BD628D">
        <w:rPr>
          <w:rFonts w:cstheme="minorHAnsi" w:hint="cs"/>
          <w:rtl/>
        </w:rPr>
        <w:t xml:space="preserve"> בתפיסה</w:t>
      </w:r>
      <w:r>
        <w:rPr>
          <w:rFonts w:cstheme="minorHAnsi" w:hint="cs"/>
          <w:rtl/>
        </w:rPr>
        <w:t xml:space="preserve">. </w:t>
      </w:r>
      <w:r w:rsidR="00BD628D">
        <w:rPr>
          <w:rFonts w:cstheme="minorHAnsi" w:hint="cs"/>
          <w:rtl/>
        </w:rPr>
        <w:t>כאן</w:t>
      </w:r>
      <w:r>
        <w:rPr>
          <w:rFonts w:cstheme="minorHAnsi" w:hint="cs"/>
          <w:rtl/>
        </w:rPr>
        <w:t xml:space="preserve"> נכנסת </w:t>
      </w:r>
      <w:r w:rsidRPr="00BD628D">
        <w:rPr>
          <w:rFonts w:cstheme="minorHAnsi" w:hint="cs"/>
          <w:b/>
          <w:bCs/>
          <w:rtl/>
        </w:rPr>
        <w:t>"הגישה הפונקציונלית"</w:t>
      </w:r>
      <w:r>
        <w:rPr>
          <w:rFonts w:cstheme="minorHAnsi" w:hint="cs"/>
          <w:rtl/>
        </w:rPr>
        <w:t xml:space="preserve">- מדובר בגישה חדשנית, הבוחנת את התכלית, המהות ומידת ההשפעה- אם ישראל שולטת על אספקת החשמל לעזה, אז היא </w:t>
      </w:r>
      <w:r w:rsidR="00BD628D">
        <w:rPr>
          <w:rFonts w:cstheme="minorHAnsi" w:hint="cs"/>
          <w:rtl/>
        </w:rPr>
        <w:t>תופסת</w:t>
      </w:r>
      <w:r>
        <w:rPr>
          <w:rFonts w:cstheme="minorHAnsi" w:hint="cs"/>
          <w:rtl/>
        </w:rPr>
        <w:t xml:space="preserve"> לצורך חובות בתחום אספקת החשמל. לא מדובר במבחן של הכל או כלום, אלא </w:t>
      </w:r>
      <w:r w:rsidR="00BD628D">
        <w:rPr>
          <w:rFonts w:cstheme="minorHAnsi" w:hint="cs"/>
          <w:rtl/>
        </w:rPr>
        <w:t xml:space="preserve">הוא </w:t>
      </w:r>
      <w:r>
        <w:rPr>
          <w:rFonts w:cstheme="minorHAnsi" w:hint="cs"/>
          <w:rtl/>
        </w:rPr>
        <w:t>ח</w:t>
      </w:r>
      <w:r w:rsidR="00BD628D">
        <w:rPr>
          <w:rFonts w:cstheme="minorHAnsi" w:hint="cs"/>
          <w:rtl/>
        </w:rPr>
        <w:t>ל</w:t>
      </w:r>
      <w:r>
        <w:rPr>
          <w:rFonts w:cstheme="minorHAnsi" w:hint="cs"/>
          <w:rtl/>
        </w:rPr>
        <w:t xml:space="preserve"> במקום בו המדינה מפעילה סמכות ושם היא נתפסת כאחראית.</w:t>
      </w:r>
    </w:p>
    <w:p w14:paraId="2CFA9B6F" w14:textId="10DFC3F0" w:rsidR="006B061A" w:rsidRDefault="006B061A" w:rsidP="006B061A">
      <w:pPr>
        <w:pStyle w:val="a7"/>
        <w:jc w:val="both"/>
        <w:rPr>
          <w:rFonts w:cstheme="minorHAnsi"/>
          <w:rtl/>
        </w:rPr>
      </w:pPr>
    </w:p>
    <w:p w14:paraId="0048CF90" w14:textId="0E9F37D9" w:rsidR="00BD628D" w:rsidRDefault="00BD628D" w:rsidP="00A475EE">
      <w:pPr>
        <w:pStyle w:val="a7"/>
        <w:jc w:val="both"/>
        <w:rPr>
          <w:rFonts w:cstheme="minorHAnsi"/>
          <w:rtl/>
        </w:rPr>
      </w:pPr>
      <w:r>
        <w:rPr>
          <w:rFonts w:cstheme="minorHAnsi" w:hint="cs"/>
          <w:b/>
          <w:bCs/>
          <w:rtl/>
        </w:rPr>
        <w:t>סעיף 43 לתקנות האג:</w:t>
      </w:r>
    </w:p>
    <w:p w14:paraId="4F809AA3" w14:textId="64954540" w:rsidR="006B061A" w:rsidRDefault="006B061A" w:rsidP="006B061A">
      <w:pPr>
        <w:pStyle w:val="a7"/>
        <w:jc w:val="both"/>
        <w:rPr>
          <w:rFonts w:cstheme="minorHAnsi"/>
          <w:rtl/>
        </w:rPr>
      </w:pPr>
      <w:r>
        <w:rPr>
          <w:rFonts w:cstheme="minorHAnsi" w:hint="cs"/>
          <w:rtl/>
        </w:rPr>
        <w:t>התחלנו את ההרצאה בדיבור על שלושה אינטרסים- צבאי, הגנה על אוכלוסייה וכבוד לריבון הקודם המעוגנים בסעיף 43 לתקנות האג, המהווה את עיקרון הבסיס ו"החוקה" של דיני</w:t>
      </w:r>
      <w:r w:rsidR="00A475EE">
        <w:rPr>
          <w:rFonts w:cstheme="minorHAnsi" w:hint="cs"/>
          <w:rtl/>
        </w:rPr>
        <w:t xml:space="preserve"> התפיסה הלוחמתית- "בעבור סמכויות השלטון החוקי למעשה לידי הכובש, ינקוט הלה בכל האמצעים שביכולתו כדי להחזיר על כנם ולהבטיח את הסדר והחיים הציבוריים, עד כמה שהדבר אפשרי, מתוך כיבוד החוקים הנוהגים במדינה, חוץ אם נבצר ממנו הדבר לחלוטין".</w:t>
      </w:r>
    </w:p>
    <w:p w14:paraId="5CE2EFCA" w14:textId="356331EB" w:rsidR="006B061A" w:rsidRDefault="006B061A" w:rsidP="006B061A">
      <w:pPr>
        <w:pStyle w:val="a7"/>
        <w:jc w:val="both"/>
        <w:rPr>
          <w:rFonts w:cstheme="minorHAnsi"/>
          <w:rtl/>
        </w:rPr>
      </w:pPr>
    </w:p>
    <w:p w14:paraId="397ECD47" w14:textId="066064E9" w:rsidR="004F282E" w:rsidRDefault="004F282E" w:rsidP="006B061A">
      <w:pPr>
        <w:pStyle w:val="a7"/>
        <w:jc w:val="both"/>
        <w:rPr>
          <w:rFonts w:cstheme="minorHAnsi"/>
          <w:rtl/>
        </w:rPr>
      </w:pPr>
      <w:r>
        <w:rPr>
          <w:rFonts w:cstheme="minorHAnsi" w:hint="cs"/>
          <w:rtl/>
        </w:rPr>
        <w:t xml:space="preserve">בפרשת </w:t>
      </w:r>
      <w:r>
        <w:rPr>
          <w:rFonts w:cstheme="minorHAnsi" w:hint="cs"/>
          <w:b/>
          <w:bCs/>
          <w:rtl/>
        </w:rPr>
        <w:t>בג"צ ג'מיעת אסכאן</w:t>
      </w:r>
      <w:r>
        <w:rPr>
          <w:rFonts w:cstheme="minorHAnsi" w:hint="cs"/>
          <w:rtl/>
        </w:rPr>
        <w:t>, דובר בהחלטה להפקיע שטח ולבנות עליו כביש- כביש 443</w:t>
      </w:r>
      <w:r w:rsidR="00A32DE9">
        <w:rPr>
          <w:rFonts w:cstheme="minorHAnsi" w:hint="cs"/>
          <w:rtl/>
        </w:rPr>
        <w:t>, המחבר בין מרכז המדינה לירושלים הבירה.</w:t>
      </w:r>
      <w:r>
        <w:rPr>
          <w:rFonts w:cstheme="minorHAnsi" w:hint="cs"/>
          <w:rtl/>
        </w:rPr>
        <w:t xml:space="preserve"> למפקד הצבאי אין סמכות לסלול כביש, אלא </w:t>
      </w:r>
      <w:r w:rsidR="00A32DE9">
        <w:rPr>
          <w:rFonts w:cstheme="minorHAnsi" w:hint="cs"/>
          <w:rtl/>
        </w:rPr>
        <w:t xml:space="preserve">הוא </w:t>
      </w:r>
      <w:r>
        <w:rPr>
          <w:rFonts w:cstheme="minorHAnsi" w:hint="cs"/>
          <w:rtl/>
        </w:rPr>
        <w:t>אמור לשמור על סדר וביטחון</w:t>
      </w:r>
      <w:r w:rsidR="00A32DE9">
        <w:rPr>
          <w:rFonts w:cstheme="minorHAnsi" w:hint="cs"/>
          <w:rtl/>
        </w:rPr>
        <w:t xml:space="preserve"> ולהבטיח זכויות הומניטריות</w:t>
      </w:r>
      <w:r>
        <w:rPr>
          <w:rFonts w:cstheme="minorHAnsi" w:hint="cs"/>
          <w:rtl/>
        </w:rPr>
        <w:t>, אך לא לעשות שינוי משמעותי ומרחיק לכת בשטח, ובית המשפט היה צריך לבחון איך הוא מאזן בין האינטרסים והאם יש ל</w:t>
      </w:r>
      <w:r w:rsidR="00A32DE9">
        <w:rPr>
          <w:rFonts w:cstheme="minorHAnsi" w:hint="cs"/>
          <w:rtl/>
        </w:rPr>
        <w:t>כוח תופס</w:t>
      </w:r>
      <w:r>
        <w:rPr>
          <w:rFonts w:cstheme="minorHAnsi" w:hint="cs"/>
          <w:rtl/>
        </w:rPr>
        <w:t xml:space="preserve"> סמכות לסלול כביש.</w:t>
      </w:r>
    </w:p>
    <w:p w14:paraId="2DCFB2C9" w14:textId="3B0BF318" w:rsidR="004F282E" w:rsidRDefault="004F282E" w:rsidP="006B061A">
      <w:pPr>
        <w:pStyle w:val="a7"/>
        <w:jc w:val="both"/>
        <w:rPr>
          <w:rFonts w:cstheme="minorHAnsi"/>
          <w:rtl/>
        </w:rPr>
      </w:pPr>
    </w:p>
    <w:p w14:paraId="5479BF40" w14:textId="212721D6" w:rsidR="00A32DE9" w:rsidRPr="00E33F78" w:rsidRDefault="00A32DE9" w:rsidP="006B061A">
      <w:pPr>
        <w:pStyle w:val="a7"/>
        <w:jc w:val="both"/>
        <w:rPr>
          <w:rFonts w:cstheme="minorHAnsi"/>
          <w:b/>
          <w:bCs/>
          <w:rtl/>
        </w:rPr>
      </w:pPr>
      <w:r w:rsidRPr="00E33F78">
        <w:rPr>
          <w:rFonts w:cstheme="minorHAnsi" w:hint="cs"/>
          <w:b/>
          <w:bCs/>
          <w:rtl/>
        </w:rPr>
        <w:t>האינטרסים שעל המפקד הצבאי לאזן ביניהם:</w:t>
      </w:r>
    </w:p>
    <w:p w14:paraId="7549C849" w14:textId="2808B486" w:rsidR="00A32DE9" w:rsidRDefault="003E21A6" w:rsidP="003E21A6">
      <w:pPr>
        <w:pStyle w:val="a7"/>
        <w:numPr>
          <w:ilvl w:val="0"/>
          <w:numId w:val="1"/>
        </w:numPr>
        <w:ind w:left="424"/>
        <w:jc w:val="both"/>
        <w:rPr>
          <w:rFonts w:cstheme="minorHAnsi"/>
        </w:rPr>
      </w:pPr>
      <w:r>
        <w:rPr>
          <w:rFonts w:cstheme="minorHAnsi" w:hint="cs"/>
          <w:u w:val="single"/>
          <w:rtl/>
        </w:rPr>
        <w:t>כיבוד זכויות האוכלוסייה המקומית</w:t>
      </w:r>
      <w:r>
        <w:rPr>
          <w:rFonts w:cstheme="minorHAnsi" w:hint="cs"/>
          <w:rtl/>
        </w:rPr>
        <w:t>- זה כולל גם חובות אקטיביות (כמו הזכות למים) וגם זכויות פסיביות לכיבוד צרכיהם, לרבות בהיבטים של ביטחון וסדר ציבורי והן בהיבטים אזרחיים וכלכליים;</w:t>
      </w:r>
    </w:p>
    <w:p w14:paraId="7102506B" w14:textId="7887FF2E" w:rsidR="003E21A6" w:rsidRDefault="003E21A6" w:rsidP="003E21A6">
      <w:pPr>
        <w:pStyle w:val="a7"/>
        <w:numPr>
          <w:ilvl w:val="0"/>
          <w:numId w:val="1"/>
        </w:numPr>
        <w:ind w:left="424"/>
        <w:jc w:val="both"/>
        <w:rPr>
          <w:rFonts w:cstheme="minorHAnsi"/>
        </w:rPr>
      </w:pPr>
      <w:r>
        <w:rPr>
          <w:rFonts w:cstheme="minorHAnsi" w:hint="cs"/>
          <w:u w:val="single"/>
          <w:rtl/>
        </w:rPr>
        <w:t>כיבוד ושמירה על אינטרסים של הריבון הקודם</w:t>
      </w:r>
      <w:r w:rsidRPr="003E21A6">
        <w:rPr>
          <w:rFonts w:cstheme="minorHAnsi" w:hint="cs"/>
          <w:rtl/>
        </w:rPr>
        <w:t>;</w:t>
      </w:r>
    </w:p>
    <w:p w14:paraId="145591F5" w14:textId="551B4786" w:rsidR="003E21A6" w:rsidRDefault="003E21A6" w:rsidP="003E21A6">
      <w:pPr>
        <w:pStyle w:val="a7"/>
        <w:numPr>
          <w:ilvl w:val="0"/>
          <w:numId w:val="1"/>
        </w:numPr>
        <w:ind w:left="424"/>
        <w:jc w:val="both"/>
        <w:rPr>
          <w:rFonts w:cstheme="minorHAnsi"/>
          <w:rtl/>
        </w:rPr>
      </w:pPr>
      <w:r>
        <w:rPr>
          <w:rFonts w:cstheme="minorHAnsi" w:hint="cs"/>
          <w:u w:val="single"/>
          <w:rtl/>
        </w:rPr>
        <w:t>אינטרס ביטחוני של הממשל הצבאי</w:t>
      </w:r>
      <w:r w:rsidRPr="003E21A6">
        <w:rPr>
          <w:rFonts w:cstheme="minorHAnsi" w:hint="cs"/>
          <w:rtl/>
        </w:rPr>
        <w:t>-</w:t>
      </w:r>
      <w:r>
        <w:rPr>
          <w:rFonts w:cstheme="minorHAnsi" w:hint="cs"/>
          <w:rtl/>
        </w:rPr>
        <w:t xml:space="preserve"> בשנות השמונים האינטרס של כביש זה היה לאפשר לפועלים מהשטחים להיכנס לשטחי ישראל, כך שכביכול לא היה צורך ביטחוני בכביש זה, אלא הוא היה אמור להיות כביש שלום שיעמיק את היחסים בין הצדדים.</w:t>
      </w:r>
    </w:p>
    <w:p w14:paraId="6F5EDB8E" w14:textId="0A259596" w:rsidR="00B862A3" w:rsidRDefault="00B862A3" w:rsidP="006B061A">
      <w:pPr>
        <w:pStyle w:val="a7"/>
        <w:jc w:val="both"/>
        <w:rPr>
          <w:rFonts w:cstheme="minorHAnsi"/>
          <w:rtl/>
        </w:rPr>
      </w:pPr>
    </w:p>
    <w:p w14:paraId="5EE852B6" w14:textId="4E62F384" w:rsidR="006E1FC9" w:rsidRDefault="006E1FC9" w:rsidP="006B061A">
      <w:pPr>
        <w:pStyle w:val="a7"/>
        <w:jc w:val="both"/>
        <w:rPr>
          <w:rFonts w:cstheme="minorHAnsi"/>
          <w:rtl/>
        </w:rPr>
      </w:pPr>
      <w:r>
        <w:rPr>
          <w:rFonts w:cstheme="minorHAnsi" w:hint="cs"/>
          <w:rtl/>
        </w:rPr>
        <w:t xml:space="preserve">מתוך שלושת האינטרסים ההלו בית המשפט צריך היה למצוא פיתרון שיאפשר את סלילת הכביש. </w:t>
      </w:r>
      <w:r w:rsidR="00E33F78" w:rsidRPr="00E33F78">
        <w:rPr>
          <w:rFonts w:cstheme="minorHAnsi" w:hint="cs"/>
          <w:u w:val="single"/>
          <w:rtl/>
        </w:rPr>
        <w:t>בית המשפט</w:t>
      </w:r>
      <w:r w:rsidRPr="00E33F78">
        <w:rPr>
          <w:rFonts w:cstheme="minorHAnsi" w:hint="cs"/>
          <w:u w:val="single"/>
          <w:rtl/>
        </w:rPr>
        <w:t xml:space="preserve"> הסתכל על טובת האוכלוסייה </w:t>
      </w:r>
      <w:r w:rsidR="00E33F78" w:rsidRPr="00E33F78">
        <w:rPr>
          <w:rFonts w:cstheme="minorHAnsi" w:hint="cs"/>
          <w:u w:val="single"/>
          <w:rtl/>
        </w:rPr>
        <w:t>המקומית וגזר סמכויות לסלול כביש באמצעות הסתכלות על ההקש</w:t>
      </w:r>
      <w:r w:rsidR="00E33F78">
        <w:rPr>
          <w:rFonts w:cstheme="minorHAnsi" w:hint="cs"/>
          <w:rtl/>
        </w:rPr>
        <w:t xml:space="preserve">ר- התפיסה הישראל באזור יהודה ושומרון היא תפיסה ארוכת טווח, ובתפיסה כזו אופי השלטון משתנה; נניח שתחילה תפקיד הממשל הצבאי היה לשמור על סדר וביטחון, אך עם השנים הממשל יחל לחשוב יותר על החיים בשטח התפוס לטווח הארוך. מאחר, שבאותו זמן, התפיסה הייתה קיימת כבר 20 שנים, </w:t>
      </w:r>
      <w:r w:rsidR="00E33F78" w:rsidRPr="00E33F78">
        <w:rPr>
          <w:rFonts w:cstheme="minorHAnsi" w:hint="cs"/>
          <w:u w:val="single"/>
          <w:rtl/>
        </w:rPr>
        <w:t>סלילת הכביש בהכרח מיטיבה עם המקומיים</w:t>
      </w:r>
      <w:r w:rsidR="00E33F78">
        <w:rPr>
          <w:rFonts w:cstheme="minorHAnsi" w:hint="cs"/>
          <w:rtl/>
        </w:rPr>
        <w:t>- כך בית המשפט יצר זכות לסלול את הכביש.</w:t>
      </w:r>
    </w:p>
    <w:p w14:paraId="1FFA2F7A" w14:textId="4524DB01" w:rsidR="00B862A3" w:rsidRDefault="00B862A3" w:rsidP="006B061A">
      <w:pPr>
        <w:pStyle w:val="a7"/>
        <w:jc w:val="both"/>
        <w:rPr>
          <w:rFonts w:cstheme="minorHAnsi"/>
          <w:rtl/>
        </w:rPr>
      </w:pPr>
    </w:p>
    <w:p w14:paraId="31F29D37" w14:textId="055B1865" w:rsidR="00E33F78" w:rsidRDefault="00E33F78" w:rsidP="006B061A">
      <w:pPr>
        <w:pStyle w:val="a7"/>
        <w:jc w:val="both"/>
        <w:rPr>
          <w:rFonts w:cstheme="minorHAnsi"/>
          <w:rtl/>
        </w:rPr>
      </w:pPr>
      <w:r>
        <w:rPr>
          <w:rFonts w:cstheme="minorHAnsi" w:hint="cs"/>
          <w:rtl/>
        </w:rPr>
        <w:t>באותו פסק דין פירט בית המשפט את מערכות הדינים הרלוונטיות לדיני תפיסה לוחמתית:</w:t>
      </w:r>
    </w:p>
    <w:p w14:paraId="12C3906B" w14:textId="40EA6070" w:rsidR="00E33F78" w:rsidRDefault="00E33F78" w:rsidP="00E33F78">
      <w:pPr>
        <w:pStyle w:val="a7"/>
        <w:numPr>
          <w:ilvl w:val="0"/>
          <w:numId w:val="1"/>
        </w:numPr>
        <w:ind w:left="424"/>
        <w:jc w:val="both"/>
        <w:rPr>
          <w:rFonts w:cstheme="minorHAnsi"/>
        </w:rPr>
      </w:pPr>
      <w:r>
        <w:rPr>
          <w:rFonts w:cstheme="minorHAnsi" w:hint="cs"/>
          <w:rtl/>
        </w:rPr>
        <w:t>משפט בינלאומי- דיני התפיסה הלוחמתית ודיני זכויות האדם;</w:t>
      </w:r>
    </w:p>
    <w:p w14:paraId="7A82818D" w14:textId="2FAC9961" w:rsidR="00E33F78" w:rsidRDefault="00E33F78" w:rsidP="00E33F78">
      <w:pPr>
        <w:pStyle w:val="a7"/>
        <w:numPr>
          <w:ilvl w:val="0"/>
          <w:numId w:val="1"/>
        </w:numPr>
        <w:ind w:left="424"/>
        <w:jc w:val="both"/>
        <w:rPr>
          <w:rFonts w:cstheme="minorHAnsi"/>
        </w:rPr>
      </w:pPr>
      <w:r>
        <w:rPr>
          <w:rFonts w:cstheme="minorHAnsi" w:hint="cs"/>
          <w:rtl/>
        </w:rPr>
        <w:t>דין הריבון הקודם (במקרה הנדון- דין מנדטורי-בריטי);</w:t>
      </w:r>
    </w:p>
    <w:p w14:paraId="0B84FBAD" w14:textId="145F293A" w:rsidR="00E33F78" w:rsidRDefault="00E33F78" w:rsidP="00E33F78">
      <w:pPr>
        <w:pStyle w:val="a7"/>
        <w:numPr>
          <w:ilvl w:val="0"/>
          <w:numId w:val="1"/>
        </w:numPr>
        <w:ind w:left="424"/>
        <w:jc w:val="both"/>
        <w:rPr>
          <w:rFonts w:cstheme="minorHAnsi"/>
        </w:rPr>
      </w:pPr>
      <w:r>
        <w:rPr>
          <w:rFonts w:cstheme="minorHAnsi" w:hint="cs"/>
          <w:rtl/>
        </w:rPr>
        <w:t>צווים של המפקד הצבאי (במקרה הנדון אלוף פיקוד מרכז מוציא "תחיקת ביטחון";</w:t>
      </w:r>
    </w:p>
    <w:p w14:paraId="21BD4401" w14:textId="6D19D5BB" w:rsidR="00E33F78" w:rsidRDefault="00E33F78" w:rsidP="00E33F78">
      <w:pPr>
        <w:pStyle w:val="a7"/>
        <w:numPr>
          <w:ilvl w:val="0"/>
          <w:numId w:val="1"/>
        </w:numPr>
        <w:ind w:left="424"/>
        <w:jc w:val="both"/>
        <w:rPr>
          <w:rFonts w:cstheme="minorHAnsi"/>
        </w:rPr>
      </w:pPr>
      <w:r>
        <w:rPr>
          <w:rFonts w:cstheme="minorHAnsi" w:hint="cs"/>
          <w:rtl/>
        </w:rPr>
        <w:t>משפט מנהלי.</w:t>
      </w:r>
    </w:p>
    <w:p w14:paraId="13294964" w14:textId="31F14EE1" w:rsidR="00E33F78" w:rsidRDefault="00E33F78" w:rsidP="00E33F78">
      <w:pPr>
        <w:pStyle w:val="a7"/>
        <w:jc w:val="both"/>
        <w:rPr>
          <w:rFonts w:cstheme="minorHAnsi"/>
          <w:rtl/>
        </w:rPr>
      </w:pPr>
    </w:p>
    <w:p w14:paraId="116BE781" w14:textId="1BE73AC9" w:rsidR="00E33F78" w:rsidRDefault="007C68AE" w:rsidP="00E33F78">
      <w:pPr>
        <w:pStyle w:val="a7"/>
        <w:jc w:val="both"/>
        <w:rPr>
          <w:rFonts w:cstheme="minorHAnsi"/>
          <w:rtl/>
        </w:rPr>
      </w:pPr>
      <w:r>
        <w:rPr>
          <w:rFonts w:cstheme="minorHAnsi" w:hint="cs"/>
          <w:rtl/>
        </w:rPr>
        <w:t xml:space="preserve">בפסק הדין שדיברנו עליו עלתה השאלה האם יש סמכות לסול כביש ובית המשפט קבע שכן. לאחר האינתיפאדה הוחלט לסגור את הכביש לתנועת פלסטינים, שכן הייתה הצדקה ביטחונית לאחר מתקפות על ישראל והיה סיכון אמיתי לנוסעים ישראליים </w:t>
      </w:r>
      <w:r>
        <w:rPr>
          <w:rFonts w:cstheme="minorHAnsi" w:hint="cs"/>
          <w:rtl/>
        </w:rPr>
        <w:lastRenderedPageBreak/>
        <w:t xml:space="preserve">שעברו בכביש. לפיכך, בשנת 2009 הוגשה עתירה- </w:t>
      </w:r>
      <w:r>
        <w:rPr>
          <w:rFonts w:cstheme="minorHAnsi" w:hint="cs"/>
          <w:b/>
          <w:bCs/>
          <w:rtl/>
        </w:rPr>
        <w:t>פרשת אבו צפייה</w:t>
      </w:r>
      <w:r>
        <w:rPr>
          <w:rFonts w:cstheme="minorHAnsi" w:hint="cs"/>
          <w:rtl/>
        </w:rPr>
        <w:t xml:space="preserve"> בה עימתו את בית המשפט והמדינה עם ההחלטה בפסק הדין שציינו קודם- הכביש היה מיועד במקורו לאפשר מעבר לפלסטינים, אף בפועל נאסר עליהם לנסוע שם. בית המשפט קבע כי ההצדקה הביטחונית הייתה רלוונטית בזמן האינתיפאדה השנייה, אך עברו מספר שנים מאז וכבר לא מתקיימת הצדקה ביטחונית.</w:t>
      </w:r>
    </w:p>
    <w:p w14:paraId="10C6FE46" w14:textId="3D158152" w:rsidR="007C68AE" w:rsidRDefault="007C68AE" w:rsidP="00E33F78">
      <w:pPr>
        <w:pStyle w:val="a7"/>
        <w:jc w:val="both"/>
        <w:rPr>
          <w:rFonts w:cstheme="minorHAnsi"/>
          <w:rtl/>
        </w:rPr>
      </w:pPr>
    </w:p>
    <w:p w14:paraId="7D0F01F9" w14:textId="68E9393E" w:rsidR="007C68AE" w:rsidRDefault="00400194" w:rsidP="00E33F78">
      <w:pPr>
        <w:pStyle w:val="a7"/>
        <w:jc w:val="both"/>
        <w:rPr>
          <w:rFonts w:cstheme="minorHAnsi"/>
          <w:rtl/>
        </w:rPr>
      </w:pPr>
      <w:r>
        <w:rPr>
          <w:rFonts w:cstheme="minorHAnsi" w:hint="cs"/>
          <w:rtl/>
        </w:rPr>
        <w:t>דוגמה נוספת הממחישה את הת</w:t>
      </w:r>
      <w:r w:rsidR="005B3BA6">
        <w:rPr>
          <w:rFonts w:cstheme="minorHAnsi" w:hint="cs"/>
          <w:rtl/>
        </w:rPr>
        <w:t xml:space="preserve">פיסה הלוחמתית, היא </w:t>
      </w:r>
      <w:r w:rsidR="005B3BA6">
        <w:rPr>
          <w:rFonts w:cstheme="minorHAnsi" w:hint="cs"/>
          <w:b/>
          <w:bCs/>
          <w:rtl/>
        </w:rPr>
        <w:t>הריסת בתי מחבלים</w:t>
      </w:r>
      <w:r w:rsidR="005B3BA6">
        <w:rPr>
          <w:rFonts w:cstheme="minorHAnsi" w:hint="cs"/>
          <w:rtl/>
        </w:rPr>
        <w:t xml:space="preserve"> שמבוצעת מכוח תקנה 119 לתקנות המנדטוריות. השיטה </w:t>
      </w:r>
      <w:r w:rsidR="005B3BA6">
        <w:rPr>
          <w:rFonts w:cstheme="minorHAnsi" w:hint="cs"/>
          <w:u w:val="single"/>
          <w:rtl/>
        </w:rPr>
        <w:t>המקורית</w:t>
      </w:r>
      <w:r w:rsidR="005B3BA6">
        <w:rPr>
          <w:rFonts w:cstheme="minorHAnsi" w:hint="cs"/>
          <w:rtl/>
        </w:rPr>
        <w:t xml:space="preserve"> שבה היו הורסים בתים היא שקבוצה של חיילים נכנסת לכפר, הקצין הצביע על מספר בתים והם היו נהרסים. זה היה למטרת הרתעה של הקהילה (תחת השלטון המנדטורי) בכדי שלא יתבצעו פעולות נגד השלטון. בין כלל הקצינים היה קצין בשם משה דיין, שלימים כשהיה שר הביטחון, קידם את ההחזרה לשימוש בהריסת הבתים בידי ישראל.</w:t>
      </w:r>
    </w:p>
    <w:p w14:paraId="58DA1D65" w14:textId="77777777" w:rsidR="005B3BA6" w:rsidRDefault="005B3BA6" w:rsidP="00E33F78">
      <w:pPr>
        <w:pStyle w:val="a7"/>
        <w:jc w:val="both"/>
        <w:rPr>
          <w:rFonts w:cstheme="minorHAnsi"/>
          <w:rtl/>
        </w:rPr>
      </w:pPr>
      <w:r>
        <w:rPr>
          <w:rFonts w:cstheme="minorHAnsi" w:hint="cs"/>
          <w:rtl/>
        </w:rPr>
        <w:t xml:space="preserve">קיימות הרבה מאוד טענות לגבי חוסר הסמכות של הריסת בתים וכנגד ההפרות שהן עושות כביכול. לאורך השנים, בית המשפט העליון אישר את הסכמות מכוח תקנה 119, אך בשנת 2005 ועדת שני, שהוקמה מטעם צה"ל, החליטה שהריסת בתים לא מוכיחה את עצמה כיעילה ושר הביטחון דאז מופז, הורה לצבא להפסיק עם מדיניות זו. </w:t>
      </w:r>
    </w:p>
    <w:p w14:paraId="5645F1F0" w14:textId="77A642EC" w:rsidR="005B3BA6" w:rsidRDefault="005B3BA6" w:rsidP="00E33F78">
      <w:pPr>
        <w:pStyle w:val="a7"/>
        <w:jc w:val="both"/>
        <w:rPr>
          <w:rFonts w:cstheme="minorHAnsi"/>
          <w:rtl/>
        </w:rPr>
      </w:pPr>
      <w:r>
        <w:rPr>
          <w:rFonts w:cstheme="minorHAnsi" w:hint="cs"/>
          <w:rtl/>
        </w:rPr>
        <w:t xml:space="preserve">בשנת 2009 על רקע עליית הטרור ממזרח ירושלים, החזירו לשימוש את המדיניות ומאז יותר נהוג לדון בעתירות לגבי הפגמים בביצוע ובהפעלת הסמכות ולא בשאלת הסמכות עצמה. </w:t>
      </w:r>
      <w:r>
        <w:rPr>
          <w:rFonts w:cstheme="minorHAnsi" w:hint="cs"/>
          <w:u w:val="single"/>
          <w:rtl/>
        </w:rPr>
        <w:t>מדוע דנים בעניין הפגמים</w:t>
      </w:r>
      <w:r>
        <w:rPr>
          <w:rFonts w:cstheme="minorHAnsi" w:hint="cs"/>
          <w:rtl/>
        </w:rPr>
        <w:t>? כי הרבה יותר קשה להכריע לגבי הסמכות, כיוון שזה קשור לענפים רבים של המשפט הבינלאומי, ולכן השופטים נוטים לפנות לשאלה של אופן הפעלת הסמכות.</w:t>
      </w:r>
    </w:p>
    <w:p w14:paraId="40625C6F" w14:textId="1880DC2D" w:rsidR="005B3BA6" w:rsidRDefault="005B3BA6" w:rsidP="00E33F78">
      <w:pPr>
        <w:pStyle w:val="a7"/>
        <w:jc w:val="both"/>
        <w:rPr>
          <w:rFonts w:cstheme="minorHAnsi"/>
          <w:rtl/>
        </w:rPr>
      </w:pPr>
    </w:p>
    <w:p w14:paraId="228B79A0" w14:textId="68F4EA85" w:rsidR="005B3BA6" w:rsidRDefault="00861083" w:rsidP="00E33F78">
      <w:pPr>
        <w:pStyle w:val="a7"/>
        <w:jc w:val="both"/>
        <w:rPr>
          <w:rFonts w:cstheme="minorHAnsi"/>
          <w:b/>
          <w:bCs/>
          <w:rtl/>
        </w:rPr>
      </w:pPr>
      <w:r>
        <w:rPr>
          <w:rFonts w:cstheme="minorHAnsi" w:hint="cs"/>
          <w:b/>
          <w:bCs/>
          <w:rtl/>
        </w:rPr>
        <w:t>פגמים בהפעלת סמכות קיימת:</w:t>
      </w:r>
    </w:p>
    <w:p w14:paraId="16D5D4A6" w14:textId="5525BD5E" w:rsidR="00861083" w:rsidRPr="00861083" w:rsidRDefault="00861083" w:rsidP="00861083">
      <w:pPr>
        <w:pStyle w:val="a7"/>
        <w:numPr>
          <w:ilvl w:val="0"/>
          <w:numId w:val="1"/>
        </w:numPr>
        <w:ind w:left="424"/>
        <w:jc w:val="both"/>
        <w:rPr>
          <w:rFonts w:cstheme="minorHAnsi"/>
          <w:b/>
          <w:bCs/>
        </w:rPr>
      </w:pPr>
      <w:r>
        <w:rPr>
          <w:rFonts w:cstheme="minorHAnsi" w:hint="cs"/>
          <w:u w:val="single"/>
          <w:rtl/>
        </w:rPr>
        <w:t>בג"צ עג'ורי</w:t>
      </w:r>
      <w:r>
        <w:rPr>
          <w:rFonts w:cstheme="minorHAnsi" w:hint="cs"/>
          <w:rtl/>
        </w:rPr>
        <w:t>- הרחקה של שלושה אנשים שהיו מעורבים בטרור. בית המשפט לא בחן האם יש סמכות להעביר אדם מיהודה ושומרון לרצועת עזה עקב הסמכות הנובעת מסעיף 78 לאמנת ז'נבה הרביעית. בג"צ בדק מה עשה המועבר והאם העונש שהוטל עליו הוא מידתית. במקרה המסוים, הוחלט כי ההחלטה לא מידתית כלפי אדם אחד מתוך השלושה.</w:t>
      </w:r>
    </w:p>
    <w:p w14:paraId="23DE9D43" w14:textId="5D4F0675" w:rsidR="00861083" w:rsidRPr="00E51473" w:rsidRDefault="00861083" w:rsidP="00861083">
      <w:pPr>
        <w:pStyle w:val="a7"/>
        <w:numPr>
          <w:ilvl w:val="0"/>
          <w:numId w:val="1"/>
        </w:numPr>
        <w:ind w:left="424"/>
        <w:jc w:val="both"/>
        <w:rPr>
          <w:rFonts w:cstheme="minorHAnsi"/>
          <w:b/>
          <w:bCs/>
        </w:rPr>
      </w:pPr>
      <w:r>
        <w:rPr>
          <w:rFonts w:cstheme="minorHAnsi" w:hint="cs"/>
          <w:u w:val="single"/>
          <w:rtl/>
        </w:rPr>
        <w:t>בג"צ בית סוריק</w:t>
      </w:r>
      <w:r>
        <w:rPr>
          <w:rFonts w:cstheme="minorHAnsi" w:hint="cs"/>
          <w:rtl/>
        </w:rPr>
        <w:t xml:space="preserve">- בשנת 2005 בית הדין הבינלאומי בהאג דן בסוגיית הגדר ועל רקע זה הוגשה עתירה לבג"צ. </w:t>
      </w:r>
      <w:r w:rsidR="003A3CAE">
        <w:rPr>
          <w:rFonts w:cstheme="minorHAnsi" w:hint="cs"/>
          <w:rtl/>
        </w:rPr>
        <w:t>בג"צ, להבדיל מבית הדין הבינלאומי, הכיר בסמכות להקים גדר אך בחן לגבי על מקטע של הגדר את המידתיות של האינטרס הצבאי אל מול הפגיעה בתושבים המקומיים.</w:t>
      </w:r>
      <w:r w:rsidR="00E51473">
        <w:rPr>
          <w:rFonts w:cstheme="minorHAnsi" w:hint="cs"/>
          <w:rtl/>
        </w:rPr>
        <w:t xml:space="preserve"> בנושא הגדר הוגשו מאות עתירות ובג"צ בחן נקודתית מהותית את מידתיות הגדר.</w:t>
      </w:r>
    </w:p>
    <w:p w14:paraId="08BA1803" w14:textId="07C6F956" w:rsidR="00C34B34" w:rsidRDefault="00E51473" w:rsidP="00C34B34">
      <w:pPr>
        <w:pStyle w:val="a7"/>
        <w:ind w:left="424"/>
        <w:jc w:val="both"/>
        <w:rPr>
          <w:rFonts w:cstheme="minorHAnsi"/>
          <w:rtl/>
        </w:rPr>
      </w:pPr>
      <w:r>
        <w:rPr>
          <w:rFonts w:cstheme="minorHAnsi" w:hint="cs"/>
          <w:rtl/>
        </w:rPr>
        <w:t>בנושא זה של גדר ההפרדה, מדובר במקרה בו התקבלו בו-זמנית החלטות ברמה הבינלאומית, אך בית המשפט המקומי עשה עבודה הרבה יותר טובה מבית הדין הבינלאומי ביישום המשפט הבינלאומי. מבחינה עקרונית וקונקרטית ההחלטה של בג"צ מעמיקה ומפורטת בעוד ההחלטה של ה-</w:t>
      </w:r>
      <w:r>
        <w:rPr>
          <w:rFonts w:cstheme="minorHAnsi" w:hint="cs"/>
        </w:rPr>
        <w:t>ICJ</w:t>
      </w:r>
      <w:r>
        <w:rPr>
          <w:rFonts w:cstheme="minorHAnsi" w:hint="cs"/>
          <w:rtl/>
        </w:rPr>
        <w:t xml:space="preserve"> נתפסה מרוחקת ושטחית- החלטתו נכונה מבחינת עקרונות משפטיים, אך היישום וההתייחסות לעובדות היו לוקות מאוד.</w:t>
      </w:r>
    </w:p>
    <w:p w14:paraId="7758039F" w14:textId="068FF17D" w:rsidR="00C34B34" w:rsidRDefault="00C34B34" w:rsidP="00C34B34">
      <w:pPr>
        <w:pStyle w:val="a7"/>
        <w:jc w:val="both"/>
        <w:rPr>
          <w:rFonts w:cstheme="minorHAnsi"/>
          <w:rtl/>
        </w:rPr>
      </w:pPr>
    </w:p>
    <w:p w14:paraId="5B2FEC4D" w14:textId="58892009" w:rsidR="00C34B34" w:rsidRDefault="00C34B34" w:rsidP="00C34B34">
      <w:pPr>
        <w:pStyle w:val="a7"/>
        <w:jc w:val="both"/>
        <w:rPr>
          <w:rFonts w:cstheme="minorHAnsi"/>
          <w:rtl/>
        </w:rPr>
      </w:pPr>
    </w:p>
    <w:p w14:paraId="1F9EDFD9" w14:textId="2CFE54DC" w:rsidR="00C34B34" w:rsidRDefault="00C34B34" w:rsidP="00C34B34">
      <w:pPr>
        <w:pStyle w:val="a7"/>
        <w:jc w:val="both"/>
        <w:rPr>
          <w:rFonts w:cstheme="minorHAnsi"/>
          <w:rtl/>
        </w:rPr>
      </w:pPr>
    </w:p>
    <w:p w14:paraId="340A4B46" w14:textId="09F67D9F" w:rsidR="00C34B34" w:rsidRDefault="00C34B34" w:rsidP="00C34B34">
      <w:pPr>
        <w:pStyle w:val="a7"/>
        <w:jc w:val="both"/>
        <w:rPr>
          <w:rFonts w:cstheme="minorHAnsi"/>
          <w:rtl/>
        </w:rPr>
      </w:pPr>
    </w:p>
    <w:p w14:paraId="503DF149" w14:textId="735E6405" w:rsidR="00C34B34" w:rsidRDefault="00C34B34" w:rsidP="00C34B34">
      <w:pPr>
        <w:pStyle w:val="a7"/>
        <w:jc w:val="both"/>
        <w:rPr>
          <w:rFonts w:cstheme="minorHAnsi"/>
          <w:rtl/>
        </w:rPr>
      </w:pPr>
    </w:p>
    <w:p w14:paraId="0730003E" w14:textId="5785F7B4" w:rsidR="00C34B34" w:rsidRDefault="00C34B34" w:rsidP="00C34B34">
      <w:pPr>
        <w:pStyle w:val="a7"/>
        <w:jc w:val="both"/>
        <w:rPr>
          <w:rFonts w:cstheme="minorHAnsi"/>
          <w:rtl/>
        </w:rPr>
      </w:pPr>
    </w:p>
    <w:p w14:paraId="497CA289" w14:textId="4D743C0F" w:rsidR="00C34B34" w:rsidRDefault="00C34B34" w:rsidP="00C34B34">
      <w:pPr>
        <w:pStyle w:val="a7"/>
        <w:jc w:val="both"/>
        <w:rPr>
          <w:rFonts w:cstheme="minorHAnsi"/>
          <w:rtl/>
        </w:rPr>
      </w:pPr>
    </w:p>
    <w:p w14:paraId="7F30E090" w14:textId="112401B5" w:rsidR="00C34B34" w:rsidRDefault="00C34B34" w:rsidP="00C34B34">
      <w:pPr>
        <w:pStyle w:val="a7"/>
        <w:jc w:val="both"/>
        <w:rPr>
          <w:rFonts w:cstheme="minorHAnsi"/>
          <w:rtl/>
        </w:rPr>
      </w:pPr>
    </w:p>
    <w:p w14:paraId="2D6226F1" w14:textId="297CA925" w:rsidR="00C34B34" w:rsidRDefault="00C34B34" w:rsidP="00C34B34">
      <w:pPr>
        <w:pStyle w:val="a7"/>
        <w:jc w:val="both"/>
        <w:rPr>
          <w:rFonts w:cstheme="minorHAnsi"/>
          <w:rtl/>
        </w:rPr>
      </w:pPr>
    </w:p>
    <w:p w14:paraId="2E71AFC2" w14:textId="5A706B9C" w:rsidR="00C34B34" w:rsidRDefault="00C34B34" w:rsidP="00C34B34">
      <w:pPr>
        <w:pStyle w:val="a7"/>
        <w:jc w:val="both"/>
        <w:rPr>
          <w:rFonts w:cstheme="minorHAnsi"/>
          <w:rtl/>
        </w:rPr>
      </w:pPr>
    </w:p>
    <w:p w14:paraId="25DD1A1D" w14:textId="2E3F873A" w:rsidR="00C34B34" w:rsidRDefault="00C34B34" w:rsidP="00C34B34">
      <w:pPr>
        <w:pStyle w:val="a7"/>
        <w:jc w:val="both"/>
        <w:rPr>
          <w:rFonts w:cstheme="minorHAnsi"/>
          <w:rtl/>
        </w:rPr>
      </w:pPr>
    </w:p>
    <w:p w14:paraId="56339ADB" w14:textId="14C894C9" w:rsidR="00C34B34" w:rsidRDefault="00C34B34" w:rsidP="00C34B34">
      <w:pPr>
        <w:pStyle w:val="a7"/>
        <w:jc w:val="both"/>
        <w:rPr>
          <w:rFonts w:cstheme="minorHAnsi"/>
          <w:rtl/>
        </w:rPr>
      </w:pPr>
    </w:p>
    <w:p w14:paraId="6E009299" w14:textId="2704DE89" w:rsidR="00C34B34" w:rsidRDefault="00C34B34" w:rsidP="00C34B34">
      <w:pPr>
        <w:pStyle w:val="a7"/>
        <w:jc w:val="both"/>
        <w:rPr>
          <w:rFonts w:cstheme="minorHAnsi"/>
          <w:rtl/>
        </w:rPr>
      </w:pPr>
    </w:p>
    <w:p w14:paraId="00D9F76E" w14:textId="44F5D947" w:rsidR="00C34B34" w:rsidRDefault="00C34B34" w:rsidP="00C34B34">
      <w:pPr>
        <w:pStyle w:val="a7"/>
        <w:jc w:val="both"/>
        <w:rPr>
          <w:rFonts w:cstheme="minorHAnsi"/>
          <w:rtl/>
        </w:rPr>
      </w:pPr>
    </w:p>
    <w:p w14:paraId="269D59FA" w14:textId="7D91A14F" w:rsidR="00C34B34" w:rsidRDefault="00C34B34" w:rsidP="00C34B34">
      <w:pPr>
        <w:pStyle w:val="a7"/>
        <w:jc w:val="both"/>
        <w:rPr>
          <w:rFonts w:cstheme="minorHAnsi"/>
          <w:rtl/>
        </w:rPr>
      </w:pPr>
    </w:p>
    <w:p w14:paraId="56E65D91" w14:textId="5EA065E8" w:rsidR="00C34B34" w:rsidRDefault="00C34B34" w:rsidP="00C34B34">
      <w:pPr>
        <w:pStyle w:val="a7"/>
        <w:jc w:val="both"/>
        <w:rPr>
          <w:rFonts w:cstheme="minorHAnsi"/>
          <w:rtl/>
        </w:rPr>
      </w:pPr>
    </w:p>
    <w:p w14:paraId="4A725424" w14:textId="1F12C145" w:rsidR="00C34B34" w:rsidRDefault="00C34B34" w:rsidP="00C34B34">
      <w:pPr>
        <w:pStyle w:val="a7"/>
        <w:jc w:val="both"/>
        <w:rPr>
          <w:rFonts w:cstheme="minorHAnsi"/>
          <w:rtl/>
        </w:rPr>
      </w:pPr>
    </w:p>
    <w:p w14:paraId="2D8D45E4" w14:textId="1FBEFCCB" w:rsidR="00C34B34" w:rsidRDefault="00C34B34" w:rsidP="00C34B34">
      <w:pPr>
        <w:pStyle w:val="a7"/>
        <w:jc w:val="both"/>
        <w:rPr>
          <w:rFonts w:cstheme="minorHAnsi"/>
          <w:rtl/>
        </w:rPr>
      </w:pPr>
    </w:p>
    <w:p w14:paraId="7CF4BDBA" w14:textId="541F7B6F" w:rsidR="00C34B34" w:rsidRDefault="00C34B34" w:rsidP="00C34B34">
      <w:pPr>
        <w:pStyle w:val="a7"/>
        <w:jc w:val="both"/>
        <w:rPr>
          <w:rFonts w:cstheme="minorHAnsi"/>
          <w:rtl/>
        </w:rPr>
      </w:pPr>
    </w:p>
    <w:p w14:paraId="56CF3CB2" w14:textId="67585DAA" w:rsidR="00C34B34" w:rsidRDefault="00C34B34" w:rsidP="00C34B34">
      <w:pPr>
        <w:pStyle w:val="a7"/>
        <w:jc w:val="both"/>
        <w:rPr>
          <w:rFonts w:cstheme="minorHAnsi"/>
          <w:rtl/>
        </w:rPr>
      </w:pPr>
    </w:p>
    <w:p w14:paraId="440E3D44" w14:textId="715132DD" w:rsidR="00C34B34" w:rsidRDefault="00C34B34" w:rsidP="00C34B34">
      <w:pPr>
        <w:pStyle w:val="a7"/>
        <w:jc w:val="both"/>
        <w:rPr>
          <w:rFonts w:cstheme="minorHAnsi"/>
          <w:rtl/>
        </w:rPr>
      </w:pPr>
    </w:p>
    <w:p w14:paraId="5EECE35C" w14:textId="536A7934" w:rsidR="00C34B34" w:rsidRDefault="00C34B34" w:rsidP="00C34B34">
      <w:pPr>
        <w:pStyle w:val="a7"/>
        <w:jc w:val="both"/>
        <w:rPr>
          <w:rFonts w:cstheme="minorHAnsi"/>
          <w:rtl/>
        </w:rPr>
      </w:pPr>
    </w:p>
    <w:p w14:paraId="36B89E9A" w14:textId="77777777" w:rsidR="00CF626A" w:rsidRDefault="00CF626A" w:rsidP="00C34B34">
      <w:pPr>
        <w:pStyle w:val="a7"/>
        <w:jc w:val="both"/>
        <w:rPr>
          <w:rFonts w:cstheme="minorHAnsi"/>
          <w:rtl/>
        </w:rPr>
      </w:pPr>
    </w:p>
    <w:p w14:paraId="3290B6BC" w14:textId="74BF16CC" w:rsidR="00C34B34" w:rsidRDefault="00C34B34" w:rsidP="00C34B34">
      <w:pPr>
        <w:pStyle w:val="a7"/>
        <w:jc w:val="both"/>
        <w:rPr>
          <w:rFonts w:cstheme="minorHAnsi"/>
          <w:rtl/>
        </w:rPr>
      </w:pPr>
    </w:p>
    <w:p w14:paraId="61DA7B68" w14:textId="77777777" w:rsidR="00C34B34" w:rsidRPr="00C34B34" w:rsidRDefault="00C34B34" w:rsidP="00C34B34">
      <w:pPr>
        <w:pStyle w:val="a7"/>
        <w:jc w:val="both"/>
        <w:rPr>
          <w:rFonts w:cstheme="minorHAnsi"/>
        </w:rPr>
      </w:pPr>
    </w:p>
    <w:p w14:paraId="683878D2" w14:textId="1631A30C" w:rsidR="00B862A3" w:rsidRPr="005B3BA6" w:rsidRDefault="00B862A3" w:rsidP="006B061A">
      <w:pPr>
        <w:pStyle w:val="a7"/>
        <w:jc w:val="both"/>
        <w:rPr>
          <w:rFonts w:cstheme="minorHAnsi"/>
          <w:rtl/>
        </w:rPr>
      </w:pPr>
    </w:p>
    <w:p w14:paraId="0948BF28" w14:textId="39E737AE" w:rsidR="006F0DEB" w:rsidRDefault="006F0DEB" w:rsidP="006F0DEB">
      <w:pPr>
        <w:pStyle w:val="a7"/>
        <w:jc w:val="right"/>
        <w:rPr>
          <w:rFonts w:cstheme="minorHAnsi"/>
          <w:rtl/>
        </w:rPr>
      </w:pPr>
      <w:r>
        <w:rPr>
          <w:rFonts w:cstheme="minorHAnsi" w:hint="cs"/>
          <w:rtl/>
        </w:rPr>
        <w:lastRenderedPageBreak/>
        <w:t>06.01.20</w:t>
      </w:r>
    </w:p>
    <w:p w14:paraId="764FE8CC" w14:textId="7930433E" w:rsidR="006F0DEB" w:rsidRPr="006F0DEB" w:rsidRDefault="006F0DEB" w:rsidP="006F0DEB">
      <w:pPr>
        <w:pStyle w:val="a7"/>
        <w:jc w:val="center"/>
        <w:rPr>
          <w:rFonts w:cstheme="minorHAnsi"/>
          <w:b/>
          <w:bCs/>
          <w:u w:val="single"/>
          <w:rtl/>
        </w:rPr>
      </w:pPr>
      <w:r>
        <w:rPr>
          <w:rFonts w:cstheme="minorHAnsi" w:hint="cs"/>
          <w:b/>
          <w:bCs/>
          <w:u w:val="single"/>
          <w:rtl/>
        </w:rPr>
        <w:t>משפט זכויות האדם הבינלאומי:</w:t>
      </w:r>
    </w:p>
    <w:p w14:paraId="371A02C3" w14:textId="4B908733" w:rsidR="006F0DEB" w:rsidRDefault="006F0DEB" w:rsidP="006B061A">
      <w:pPr>
        <w:pStyle w:val="a7"/>
        <w:jc w:val="both"/>
        <w:rPr>
          <w:rFonts w:cstheme="minorHAnsi"/>
          <w:rtl/>
        </w:rPr>
      </w:pPr>
    </w:p>
    <w:p w14:paraId="490BAC24" w14:textId="6843CE86" w:rsidR="009E1E0D" w:rsidRDefault="009E1E0D" w:rsidP="009E1E0D">
      <w:pPr>
        <w:pStyle w:val="a7"/>
        <w:pBdr>
          <w:top w:val="single" w:sz="6" w:space="1" w:color="auto"/>
          <w:bottom w:val="single" w:sz="6" w:space="1" w:color="auto"/>
        </w:pBdr>
        <w:jc w:val="center"/>
        <w:rPr>
          <w:rFonts w:cstheme="minorHAnsi"/>
          <w:b/>
          <w:bCs/>
          <w:rtl/>
        </w:rPr>
      </w:pPr>
      <w:r>
        <w:rPr>
          <w:rFonts w:cstheme="minorHAnsi" w:hint="cs"/>
          <w:b/>
          <w:bCs/>
          <w:rtl/>
        </w:rPr>
        <w:t>מקורות משפט זכויות האדם הבינלאומי:</w:t>
      </w:r>
    </w:p>
    <w:p w14:paraId="288E5295" w14:textId="7702F305" w:rsidR="009E1E0D" w:rsidRDefault="009E1E0D" w:rsidP="009E1E0D">
      <w:pPr>
        <w:pStyle w:val="a7"/>
        <w:jc w:val="both"/>
        <w:rPr>
          <w:rFonts w:cstheme="minorHAnsi"/>
          <w:rtl/>
        </w:rPr>
      </w:pPr>
    </w:p>
    <w:p w14:paraId="4731FF4D" w14:textId="75208A2C" w:rsidR="009E1E0D" w:rsidRDefault="00F21F4C" w:rsidP="009E1E0D">
      <w:pPr>
        <w:pStyle w:val="a7"/>
        <w:jc w:val="both"/>
        <w:rPr>
          <w:rFonts w:cstheme="minorHAnsi"/>
          <w:rtl/>
        </w:rPr>
      </w:pPr>
      <w:r>
        <w:rPr>
          <w:rFonts w:cstheme="minorHAnsi" w:hint="cs"/>
          <w:rtl/>
        </w:rPr>
        <w:t>דיני זכויות האדם קשורים לדיני המשפט ההומניטרי (דיני הלחימה) מאחר והם מקדמים תכליות או מטרות שהם דומות בזמן של שלום בין מדינות. המשפט הבינלאומי נמנע מלסדר את מה שקורה בתוך המדינה ועקב כך ההתפתחות של זכויות אלו היה בזמן מאוחר יחסית.</w:t>
      </w:r>
    </w:p>
    <w:p w14:paraId="7C61A115" w14:textId="486DA06F" w:rsidR="00F21F4C" w:rsidRDefault="00F21F4C" w:rsidP="009E1E0D">
      <w:pPr>
        <w:pStyle w:val="a7"/>
        <w:jc w:val="both"/>
        <w:rPr>
          <w:rFonts w:cstheme="minorHAnsi"/>
          <w:rtl/>
        </w:rPr>
      </w:pPr>
    </w:p>
    <w:p w14:paraId="30B09B44" w14:textId="7C817A85" w:rsidR="00F21F4C" w:rsidRDefault="00F21F4C" w:rsidP="009E1E0D">
      <w:pPr>
        <w:pStyle w:val="a7"/>
        <w:jc w:val="both"/>
        <w:rPr>
          <w:rFonts w:cstheme="minorHAnsi"/>
          <w:rtl/>
        </w:rPr>
      </w:pPr>
      <w:r>
        <w:rPr>
          <w:rFonts w:cstheme="minorHAnsi" w:hint="cs"/>
          <w:rtl/>
        </w:rPr>
        <w:t>המקור התיאורטי</w:t>
      </w:r>
      <w:r w:rsidR="0066335C">
        <w:rPr>
          <w:rFonts w:cstheme="minorHAnsi" w:hint="cs"/>
          <w:rtl/>
        </w:rPr>
        <w:t>-</w:t>
      </w:r>
      <w:r>
        <w:rPr>
          <w:rFonts w:cstheme="minorHAnsi" w:hint="cs"/>
          <w:rtl/>
        </w:rPr>
        <w:t xml:space="preserve">פילוסופי של זכויות </w:t>
      </w:r>
      <w:r w:rsidR="0066335C">
        <w:rPr>
          <w:rFonts w:cstheme="minorHAnsi" w:hint="cs"/>
          <w:rtl/>
        </w:rPr>
        <w:t>האדם הוא מתקופת ההארה של המאות ה-16-17 שהייתה עלייה של פילוסופים כמו אדמונד ברג, ברוך שפינוזה וכו' שהתחילו להתייחס לאדם כמטרה או כישות שהיא חשובה בפני עצמה ולבטל תפיסות מוקדמות יותר שקידשו את הקולקטיב (החברה) והפכו את האדם לאמצעי</w:t>
      </w:r>
      <w:r w:rsidR="00866101">
        <w:rPr>
          <w:rFonts w:cstheme="minorHAnsi" w:hint="cs"/>
          <w:rtl/>
        </w:rPr>
        <w:t>.</w:t>
      </w:r>
    </w:p>
    <w:p w14:paraId="0E46417F" w14:textId="384B5E4F" w:rsidR="00866101" w:rsidRDefault="00866101" w:rsidP="009E1E0D">
      <w:pPr>
        <w:pStyle w:val="a7"/>
        <w:jc w:val="both"/>
        <w:rPr>
          <w:rFonts w:cstheme="minorHAnsi"/>
          <w:rtl/>
        </w:rPr>
      </w:pPr>
    </w:p>
    <w:p w14:paraId="3E6DC6E1" w14:textId="3C33ED4B" w:rsidR="00866101" w:rsidRDefault="00866101" w:rsidP="009E1E0D">
      <w:pPr>
        <w:pStyle w:val="a7"/>
        <w:jc w:val="both"/>
        <w:rPr>
          <w:rFonts w:cstheme="minorHAnsi"/>
          <w:rtl/>
        </w:rPr>
      </w:pPr>
      <w:r>
        <w:rPr>
          <w:rFonts w:cstheme="minorHAnsi" w:hint="cs"/>
          <w:rtl/>
        </w:rPr>
        <w:t>במלחמת העולם השנייה היו הרבה מאוד הרוגים, נתיני כל המדינות</w:t>
      </w:r>
      <w:r w:rsidR="00544C79">
        <w:rPr>
          <w:rFonts w:cstheme="minorHAnsi" w:hint="cs"/>
          <w:rtl/>
        </w:rPr>
        <w:t>, ואם נרד לדוגמה ספציפית יותר- בגרמניה אזרחים גרמנים הוצאו להורג על ידי המדינה, מאחר וזהותם היהודית הייתה משמעותית יותר, בעיני השלטון, מאשר זהותם הגרמנית- שם התגבשה ההבנה שהמדינות בעצמן לא יוכלו לשמור על זכויות האזרחים שלהן וכחלק מהרצון לשמור על שלום בין מדינות, נדרש לשמור על הזכויות בתוך המדינות עצמן. לפיכך, זכויות האדם אותרו ככלי המאפשר לשמור על השלום בתוך המדינה.</w:t>
      </w:r>
    </w:p>
    <w:p w14:paraId="2F2331E2" w14:textId="743D8A8F" w:rsidR="00544C79" w:rsidRDefault="00544C79" w:rsidP="009E1E0D">
      <w:pPr>
        <w:pStyle w:val="a7"/>
        <w:jc w:val="both"/>
        <w:rPr>
          <w:rFonts w:cstheme="minorHAnsi"/>
          <w:rtl/>
        </w:rPr>
      </w:pPr>
    </w:p>
    <w:p w14:paraId="77F97985" w14:textId="3130E827" w:rsidR="00544C79" w:rsidRDefault="00B96C43" w:rsidP="009E1E0D">
      <w:pPr>
        <w:pStyle w:val="a7"/>
        <w:jc w:val="both"/>
        <w:rPr>
          <w:rFonts w:cstheme="minorHAnsi"/>
          <w:b/>
          <w:bCs/>
          <w:rtl/>
        </w:rPr>
      </w:pPr>
      <w:r>
        <w:rPr>
          <w:rFonts w:cstheme="minorHAnsi" w:hint="cs"/>
          <w:b/>
          <w:bCs/>
          <w:rtl/>
        </w:rPr>
        <w:t>מסמכי הליבה:</w:t>
      </w:r>
    </w:p>
    <w:p w14:paraId="3C4700C0" w14:textId="356F94DB" w:rsidR="00B96C43" w:rsidRDefault="00F22385" w:rsidP="00037715">
      <w:pPr>
        <w:pStyle w:val="a7"/>
        <w:numPr>
          <w:ilvl w:val="0"/>
          <w:numId w:val="66"/>
        </w:numPr>
        <w:ind w:left="424"/>
        <w:jc w:val="both"/>
        <w:rPr>
          <w:rFonts w:cstheme="minorHAnsi"/>
        </w:rPr>
      </w:pPr>
      <w:r>
        <w:rPr>
          <w:rFonts w:cstheme="minorHAnsi" w:hint="cs"/>
          <w:u w:val="single"/>
          <w:rtl/>
        </w:rPr>
        <w:t>מגילת האו"ם</w:t>
      </w:r>
      <w:r>
        <w:rPr>
          <w:rFonts w:cstheme="minorHAnsi" w:hint="cs"/>
          <w:rtl/>
        </w:rPr>
        <w:t xml:space="preserve">- </w:t>
      </w:r>
      <w:r w:rsidR="005016C8">
        <w:rPr>
          <w:rFonts w:cstheme="minorHAnsi" w:hint="cs"/>
          <w:rtl/>
        </w:rPr>
        <w:t>מגילה זו איננה אמנת זכויות האדם, אלא חוקה המנסה לייצר סדר בינלאומי בין מדינות. עם זאת, משום שנגבשה התפיסה כי סדר בינלאומי הוא חלק משמירה על זכויות אדם, קידום זכויות האדם נחשב לחלק ממטרות האו"ם. בנוסף, מגילת האו"ם מקדשת את שיקול דעת המדינות ואת ריבונותן באמצעות עקרונות כמו "עיקרון אי ההתערבות" שמעוגן בסעיף 2(7) למגילה. כך אנו עדים שמצד אחד ישנו הרצון לקדם את זכויות האדם ומצד שני ישנו הרצון לאפשר למדינות לקיים ריבונות.</w:t>
      </w:r>
    </w:p>
    <w:p w14:paraId="14AE64C3" w14:textId="280BAF44" w:rsidR="005016C8" w:rsidRDefault="005016C8" w:rsidP="00037715">
      <w:pPr>
        <w:pStyle w:val="a7"/>
        <w:numPr>
          <w:ilvl w:val="0"/>
          <w:numId w:val="66"/>
        </w:numPr>
        <w:ind w:left="424"/>
        <w:jc w:val="both"/>
        <w:rPr>
          <w:rFonts w:cstheme="minorHAnsi"/>
        </w:rPr>
      </w:pPr>
      <w:r>
        <w:rPr>
          <w:rFonts w:cstheme="minorHAnsi" w:hint="cs"/>
          <w:u w:val="single"/>
          <w:rtl/>
        </w:rPr>
        <w:t>ההכרזה האוניברסלית בדבר זכויות אדם</w:t>
      </w:r>
      <w:r w:rsidRPr="005016C8">
        <w:rPr>
          <w:rFonts w:cstheme="minorHAnsi" w:hint="cs"/>
          <w:rtl/>
        </w:rPr>
        <w:t>-</w:t>
      </w:r>
      <w:r>
        <w:rPr>
          <w:rFonts w:cstheme="minorHAnsi" w:hint="cs"/>
          <w:rtl/>
        </w:rPr>
        <w:t xml:space="preserve"> לאחר הקמת האו"ם, בשנת 1948 נוסחה והתקבלה ההצהרה. הכרזה זו לקחה אותנו צעד קדימה בכך שהיא דיברה קונקרטית על זכויות וחובות, כמו האיסור על עינויים, האיסור על מעצר שרירותי, הזכות להליך משפטי הוגן ועוד. עם זאת, חשוב לציין כי מדובר בהחלטה של העצרת הכללית ולא מדובר באמנה מחייבת. בהתאמה, היא ציינה זכויות אדם, אך לא קבעה אלמנטים ותנאים משפטיים לקיום זכויות אלו. לאורך השנים כל הזכויות שעודנו בהצהרה זו נכנסו לאמנות קונקרטיות והיום נהוג כבר להתייחס להכרזה זו כמשפט מנהגי, אך בפועל אין סיבה להסתמכות משפטית על ההכרזה, כיוון שנכון יותר להסתמך על מסמכים מאוחרים יותר שנוצרו בהשראתה. </w:t>
      </w:r>
    </w:p>
    <w:p w14:paraId="634F87F6" w14:textId="2C15BEE1" w:rsidR="005016C8" w:rsidRDefault="005016C8" w:rsidP="00037715">
      <w:pPr>
        <w:pStyle w:val="a7"/>
        <w:numPr>
          <w:ilvl w:val="0"/>
          <w:numId w:val="66"/>
        </w:numPr>
        <w:ind w:left="424"/>
        <w:jc w:val="both"/>
        <w:rPr>
          <w:rFonts w:cstheme="minorHAnsi"/>
        </w:rPr>
      </w:pPr>
      <w:r>
        <w:rPr>
          <w:rFonts w:cstheme="minorHAnsi" w:hint="cs"/>
          <w:u w:val="single"/>
          <w:rtl/>
        </w:rPr>
        <w:t>אמנות זכויות האדם המרכזיות הראשונות</w:t>
      </w:r>
      <w:r w:rsidRPr="005016C8">
        <w:rPr>
          <w:rFonts w:cstheme="minorHAnsi" w:hint="cs"/>
          <w:rtl/>
        </w:rPr>
        <w:t>-</w:t>
      </w:r>
      <w:r>
        <w:rPr>
          <w:rFonts w:cstheme="minorHAnsi" w:hint="cs"/>
          <w:rtl/>
        </w:rPr>
        <w:t xml:space="preserve"> האמנות הבאות נחתמו בשנת 1966-</w:t>
      </w:r>
    </w:p>
    <w:p w14:paraId="59488D89" w14:textId="7D622E50" w:rsidR="005016C8" w:rsidRDefault="005016C8" w:rsidP="005016C8">
      <w:pPr>
        <w:pStyle w:val="a7"/>
        <w:numPr>
          <w:ilvl w:val="0"/>
          <w:numId w:val="1"/>
        </w:numPr>
        <w:ind w:left="849"/>
        <w:jc w:val="both"/>
        <w:rPr>
          <w:rFonts w:cstheme="minorHAnsi"/>
        </w:rPr>
      </w:pPr>
      <w:r>
        <w:rPr>
          <w:rFonts w:cstheme="minorHAnsi" w:hint="cs"/>
        </w:rPr>
        <w:t>ICCPR</w:t>
      </w:r>
      <w:r>
        <w:rPr>
          <w:rFonts w:cstheme="minorHAnsi" w:hint="cs"/>
          <w:rtl/>
        </w:rPr>
        <w:t>- אמנה בדבר זכויות אזרחיות ומדיניות;</w:t>
      </w:r>
    </w:p>
    <w:p w14:paraId="3416981B" w14:textId="119C6EFD" w:rsidR="0094651C" w:rsidRDefault="005016C8" w:rsidP="0094651C">
      <w:pPr>
        <w:pStyle w:val="a7"/>
        <w:numPr>
          <w:ilvl w:val="0"/>
          <w:numId w:val="1"/>
        </w:numPr>
        <w:ind w:left="849"/>
        <w:jc w:val="both"/>
        <w:rPr>
          <w:rFonts w:cstheme="minorHAnsi"/>
        </w:rPr>
      </w:pPr>
      <w:r>
        <w:rPr>
          <w:rFonts w:cstheme="minorHAnsi" w:hint="cs"/>
        </w:rPr>
        <w:t>ICESCR</w:t>
      </w:r>
      <w:r w:rsidR="0035321C">
        <w:rPr>
          <w:rFonts w:cstheme="minorHAnsi" w:hint="cs"/>
          <w:rtl/>
        </w:rPr>
        <w:t>- אמנה בדבר זכויות כלכליות, חברתיות ותרבותיות.</w:t>
      </w:r>
    </w:p>
    <w:p w14:paraId="395A92DD" w14:textId="6404CD97" w:rsidR="0094651C" w:rsidRDefault="0094651C" w:rsidP="0094651C">
      <w:pPr>
        <w:pStyle w:val="a7"/>
        <w:ind w:left="489"/>
        <w:jc w:val="both"/>
        <w:rPr>
          <w:rFonts w:cstheme="minorHAnsi"/>
          <w:rtl/>
        </w:rPr>
      </w:pPr>
      <w:r>
        <w:rPr>
          <w:rFonts w:cstheme="minorHAnsi" w:hint="cs"/>
          <w:rtl/>
        </w:rPr>
        <w:t>מדוע נוצרו מלכתחילה שתי אמנות? בשנת 1966 העולם נחלק למחנה המערב בהנהגת ארצות הברית ושאר העולם (הגוש הקומוניסטי) בהובלת ברית המועצות (רוסיה). בארצות הברית זכויות אזרחיות ומדיניות כמו חופש הביטוי חשובות בהרבה מהזכות לביטוח סוציאלי. לעומת זאת, במדינות קומוניסטיות, הזכויות הסוציאליות היו חשובות יותר מהזכויות האזרחיות והמדיניות, שנתפסו בשלילה כפריבילגיות של עשירים. כך ניתן לראות כי ארצות הברית לא הצטרפה לאמנה בדבר הזכויות הכלכליות, חברתיות ותרבותיות, בעוד רוסיה וסין לא הצטרפו לאמנה בדבר הזכויות האזרחיות והמדיניות.</w:t>
      </w:r>
    </w:p>
    <w:p w14:paraId="42A442FA" w14:textId="32AA4B69" w:rsidR="0094651C" w:rsidRDefault="0094651C" w:rsidP="0094651C">
      <w:pPr>
        <w:pStyle w:val="a7"/>
        <w:jc w:val="both"/>
        <w:rPr>
          <w:rFonts w:cstheme="minorHAnsi"/>
          <w:rtl/>
        </w:rPr>
      </w:pPr>
    </w:p>
    <w:p w14:paraId="4A1BC5C6" w14:textId="670BFE9C" w:rsidR="0094651C" w:rsidRDefault="002B49BE" w:rsidP="0094651C">
      <w:pPr>
        <w:pStyle w:val="a7"/>
        <w:jc w:val="both"/>
        <w:rPr>
          <w:rFonts w:cstheme="minorHAnsi"/>
          <w:rtl/>
        </w:rPr>
      </w:pPr>
      <w:r>
        <w:rPr>
          <w:rFonts w:cstheme="minorHAnsi" w:hint="cs"/>
          <w:rtl/>
        </w:rPr>
        <w:t>ב-</w:t>
      </w:r>
      <w:r>
        <w:rPr>
          <w:rFonts w:cstheme="minorHAnsi" w:hint="cs"/>
          <w:b/>
          <w:bCs/>
        </w:rPr>
        <w:t>ICCPR</w:t>
      </w:r>
      <w:r>
        <w:rPr>
          <w:rFonts w:cstheme="minorHAnsi" w:hint="cs"/>
          <w:rtl/>
        </w:rPr>
        <w:t xml:space="preserve"> סעיף מס' 2 מגדיר </w:t>
      </w:r>
      <w:r w:rsidRPr="00F25A03">
        <w:rPr>
          <w:rFonts w:cstheme="minorHAnsi" w:hint="cs"/>
          <w:u w:val="single"/>
          <w:rtl/>
        </w:rPr>
        <w:t>שלמדינה 2 חובות</w:t>
      </w:r>
      <w:r>
        <w:rPr>
          <w:rFonts w:cstheme="minorHAnsi" w:hint="cs"/>
          <w:rtl/>
        </w:rPr>
        <w:t xml:space="preserve"> ביחס לזכויות שבאמנה:</w:t>
      </w:r>
    </w:p>
    <w:p w14:paraId="52338229" w14:textId="347EAAC5" w:rsidR="002B49BE" w:rsidRDefault="002B49BE" w:rsidP="00037715">
      <w:pPr>
        <w:pStyle w:val="a7"/>
        <w:numPr>
          <w:ilvl w:val="0"/>
          <w:numId w:val="67"/>
        </w:numPr>
        <w:ind w:left="424"/>
        <w:jc w:val="both"/>
        <w:rPr>
          <w:rFonts w:cstheme="minorHAnsi"/>
        </w:rPr>
      </w:pPr>
      <w:r w:rsidRPr="00F25A03">
        <w:rPr>
          <w:rFonts w:cstheme="minorHAnsi" w:hint="cs"/>
          <w:u w:val="single"/>
          <w:rtl/>
        </w:rPr>
        <w:t>החובה לכבד</w:t>
      </w:r>
      <w:r>
        <w:rPr>
          <w:rFonts w:cstheme="minorHAnsi" w:hint="cs"/>
          <w:rtl/>
        </w:rPr>
        <w:t>- הכוונה כאן בלכבד היא לא להפר; אם יש לאדם זכות לקניין והקניין שלו מופקע, המדינה פוגעת בזכות זו.</w:t>
      </w:r>
    </w:p>
    <w:p w14:paraId="7A6A0C46" w14:textId="4E7AF3D6" w:rsidR="002B49BE" w:rsidRDefault="002B49BE" w:rsidP="00037715">
      <w:pPr>
        <w:pStyle w:val="a7"/>
        <w:numPr>
          <w:ilvl w:val="0"/>
          <w:numId w:val="67"/>
        </w:numPr>
        <w:ind w:left="424"/>
        <w:jc w:val="both"/>
        <w:rPr>
          <w:rFonts w:cstheme="minorHAnsi"/>
        </w:rPr>
      </w:pPr>
      <w:r w:rsidRPr="00F25A03">
        <w:rPr>
          <w:rFonts w:cstheme="minorHAnsi" w:hint="cs"/>
          <w:u w:val="single"/>
          <w:rtl/>
        </w:rPr>
        <w:t>החובה להבטיח</w:t>
      </w:r>
      <w:r>
        <w:rPr>
          <w:rFonts w:cstheme="minorHAnsi" w:hint="cs"/>
          <w:rtl/>
        </w:rPr>
        <w:t>- ברגע שהמדינה עצרה אדם, יש לו זכות להליך משפטי הוכן. החובה להבטיח דורשת שיהיו במדינה עורכי דין, שיהיו בתי משפט שיהיו אמונים לפקח על ההליך וכו'.</w:t>
      </w:r>
    </w:p>
    <w:p w14:paraId="5DE92A43" w14:textId="4CBC486E" w:rsidR="002B49BE" w:rsidRDefault="002B49BE" w:rsidP="002B49BE">
      <w:pPr>
        <w:pStyle w:val="a7"/>
        <w:ind w:left="64"/>
        <w:jc w:val="both"/>
        <w:rPr>
          <w:rFonts w:cstheme="minorHAnsi"/>
          <w:rtl/>
        </w:rPr>
      </w:pPr>
      <w:r>
        <w:rPr>
          <w:rFonts w:cstheme="minorHAnsi" w:hint="cs"/>
          <w:rtl/>
        </w:rPr>
        <w:t>חשוב להדגיש כי בכל פעולה בדרך כלל 2 החובות יחולו ביחד. לדוגמה, בזכות לחינוך- הדרישה לכבד היא לא לשלול מאף אחד את הזכות להיות חלק מבית ספר או מהאקדמיה, בעוד הדרישה להבטיח דורשת מהמדינה להקים בתי ספר וכו'.</w:t>
      </w:r>
    </w:p>
    <w:p w14:paraId="38CD75FE" w14:textId="3D345E4D" w:rsidR="002B49BE" w:rsidRDefault="002B49BE" w:rsidP="002B49BE">
      <w:pPr>
        <w:pStyle w:val="a7"/>
        <w:jc w:val="both"/>
        <w:rPr>
          <w:rFonts w:cstheme="minorHAnsi"/>
          <w:rtl/>
        </w:rPr>
      </w:pPr>
    </w:p>
    <w:p w14:paraId="1D127F53" w14:textId="163435B7" w:rsidR="002B49BE" w:rsidRDefault="00800D5C" w:rsidP="002B49BE">
      <w:pPr>
        <w:pStyle w:val="a7"/>
        <w:jc w:val="both"/>
        <w:rPr>
          <w:rFonts w:cstheme="minorHAnsi"/>
          <w:rtl/>
        </w:rPr>
      </w:pPr>
      <w:r>
        <w:rPr>
          <w:rFonts w:cstheme="minorHAnsi" w:hint="cs"/>
          <w:rtl/>
        </w:rPr>
        <w:t>ב-</w:t>
      </w:r>
      <w:r>
        <w:rPr>
          <w:rFonts w:cstheme="minorHAnsi" w:hint="cs"/>
          <w:b/>
          <w:bCs/>
        </w:rPr>
        <w:t>ICESCR</w:t>
      </w:r>
      <w:r>
        <w:rPr>
          <w:rFonts w:cstheme="minorHAnsi" w:hint="cs"/>
          <w:b/>
          <w:bCs/>
          <w:rtl/>
        </w:rPr>
        <w:t xml:space="preserve"> </w:t>
      </w:r>
      <w:r>
        <w:rPr>
          <w:rFonts w:cstheme="minorHAnsi" w:hint="cs"/>
          <w:rtl/>
        </w:rPr>
        <w:t>רוב הזכויות מושפעות מתקציב המדינה. זכויות חברתיות דורשות תכנון, השקעה והקמה של מערכים. לכן, הדרישה הראשונית של האמנה הייתה ליישם את הזכויות המעוגנות בה באופן הדרגתי, ואין צורך ביישום מיידי. בהתאמה, ככל שהזמן עבר מדינות לא יכלו להסתמך על הטענה כי הזכות אמורה להיות מיושמת באופן הדרגתי. לשם ההמחשה, כבר עם יצירת האמנה, המפרשים טענו כי לצד הזכויות שיש ליישם לאורך זמן, ישנו גרעין קשה של זכויות שיש ליישם באופן מידי</w:t>
      </w:r>
      <w:r w:rsidR="00722EF7">
        <w:rPr>
          <w:rFonts w:cstheme="minorHAnsi" w:hint="cs"/>
          <w:rtl/>
        </w:rPr>
        <w:t>, וזאת אף כחלק מהבסיס עליו יתבססו קיום הזכויות הבאות- מימוש השלבים הבאים.</w:t>
      </w:r>
    </w:p>
    <w:p w14:paraId="6BFD73C3" w14:textId="754EE836" w:rsidR="00722EF7" w:rsidRDefault="00722EF7" w:rsidP="002B49BE">
      <w:pPr>
        <w:pStyle w:val="a7"/>
        <w:jc w:val="both"/>
        <w:rPr>
          <w:rFonts w:cstheme="minorHAnsi"/>
          <w:rtl/>
        </w:rPr>
      </w:pPr>
    </w:p>
    <w:p w14:paraId="6F2F60DE" w14:textId="144CB0BA" w:rsidR="00722EF7" w:rsidRDefault="00FB1D1F" w:rsidP="002B49BE">
      <w:pPr>
        <w:pStyle w:val="a7"/>
        <w:jc w:val="both"/>
        <w:rPr>
          <w:rFonts w:cstheme="minorHAnsi"/>
          <w:rtl/>
        </w:rPr>
      </w:pPr>
      <w:r>
        <w:rPr>
          <w:rFonts w:cstheme="minorHAnsi" w:hint="cs"/>
          <w:rtl/>
        </w:rPr>
        <w:lastRenderedPageBreak/>
        <w:t>ניתן לראות באמנות השונות, כי הדרישות המעוגנות באמנות הן יחסיות- אין שום דבר מוחלט. לדוגמה, בסעיף 19 לאמנה בדבר זכויות אזרחיות ומדיניות, ניתן לראות את הזכות לחופש ההתאספות. חופש זה לא מוחלט, מאחר ופסקה מס' 3 באותו הסעיף קובעת שאפשר להגביל את חופש ההתאספות במקרים מסוימים, כגון החשש לפגיעה בביטחון, פגיעה בסדר הציבורי התקין וכו'. אמירה זו נכונה גם לבי זכויות קוגנטיות, כמו הזכות לחיים, שנתפסת לרוב כקוגנטית, אך באמנה ישנו סעיף המאפשר הוצאה להורג, בהתאם לקיומו של הליך הוגן.</w:t>
      </w:r>
    </w:p>
    <w:p w14:paraId="5D248644" w14:textId="5D3FCF78" w:rsidR="00DD2A22" w:rsidRDefault="00DD2A22" w:rsidP="002B49BE">
      <w:pPr>
        <w:pStyle w:val="a7"/>
        <w:jc w:val="both"/>
        <w:rPr>
          <w:rFonts w:cstheme="minorHAnsi"/>
          <w:rtl/>
        </w:rPr>
      </w:pPr>
    </w:p>
    <w:p w14:paraId="74071697" w14:textId="358A0926" w:rsidR="00DD2A22" w:rsidRDefault="003D1B37" w:rsidP="002B49BE">
      <w:pPr>
        <w:pStyle w:val="a7"/>
        <w:jc w:val="both"/>
        <w:rPr>
          <w:rFonts w:cstheme="minorHAnsi"/>
          <w:rtl/>
        </w:rPr>
      </w:pPr>
      <w:r>
        <w:rPr>
          <w:rFonts w:cstheme="minorHAnsi" w:hint="cs"/>
          <w:rtl/>
        </w:rPr>
        <w:t>פרט לאמנות שציינו, ישנן אמנות קונקרטיות נוספות המכילות תנאים ספציפיים וקונקרטיים יותר לגבי זכויות מסוימות:</w:t>
      </w:r>
    </w:p>
    <w:p w14:paraId="0B8DD1FF" w14:textId="1F168269" w:rsidR="003D1B37" w:rsidRDefault="003D1B37" w:rsidP="003D1B37">
      <w:pPr>
        <w:pStyle w:val="a7"/>
        <w:numPr>
          <w:ilvl w:val="0"/>
          <w:numId w:val="1"/>
        </w:numPr>
        <w:ind w:left="424"/>
        <w:jc w:val="both"/>
        <w:rPr>
          <w:rFonts w:cstheme="minorHAnsi"/>
        </w:rPr>
      </w:pPr>
      <w:r>
        <w:rPr>
          <w:rFonts w:cstheme="minorHAnsi" w:hint="cs"/>
          <w:b/>
          <w:bCs/>
        </w:rPr>
        <w:t>CRED</w:t>
      </w:r>
      <w:r>
        <w:rPr>
          <w:rFonts w:cstheme="minorHAnsi" w:hint="cs"/>
          <w:rtl/>
        </w:rPr>
        <w:t>- האמנה לביעור כל צורות האפליה הגזעית, 1965;</w:t>
      </w:r>
    </w:p>
    <w:p w14:paraId="3D95B8E8" w14:textId="46CC2B45" w:rsidR="003D1B37" w:rsidRDefault="003D1B37" w:rsidP="003D1B37">
      <w:pPr>
        <w:pStyle w:val="a7"/>
        <w:numPr>
          <w:ilvl w:val="0"/>
          <w:numId w:val="1"/>
        </w:numPr>
        <w:ind w:left="424"/>
        <w:jc w:val="both"/>
        <w:rPr>
          <w:rFonts w:cstheme="minorHAnsi"/>
        </w:rPr>
      </w:pPr>
      <w:r>
        <w:rPr>
          <w:rFonts w:cstheme="minorHAnsi" w:hint="cs"/>
          <w:b/>
          <w:bCs/>
        </w:rPr>
        <w:t>CEDAW</w:t>
      </w:r>
      <w:r>
        <w:rPr>
          <w:rFonts w:cstheme="minorHAnsi" w:hint="cs"/>
          <w:rtl/>
        </w:rPr>
        <w:t>- האמנה לביעור כל צורות האפליה נגד נשים, 1979;</w:t>
      </w:r>
    </w:p>
    <w:p w14:paraId="21A4C053" w14:textId="2F089793" w:rsidR="003D1B37" w:rsidRDefault="003D1B37" w:rsidP="003D1B37">
      <w:pPr>
        <w:pStyle w:val="a7"/>
        <w:numPr>
          <w:ilvl w:val="0"/>
          <w:numId w:val="1"/>
        </w:numPr>
        <w:ind w:left="424"/>
        <w:jc w:val="both"/>
        <w:rPr>
          <w:rFonts w:cstheme="minorHAnsi"/>
        </w:rPr>
      </w:pPr>
      <w:r>
        <w:rPr>
          <w:rFonts w:cstheme="minorHAnsi" w:hint="cs"/>
          <w:b/>
          <w:bCs/>
        </w:rPr>
        <w:t>CAT</w:t>
      </w:r>
      <w:r w:rsidRPr="003D1B37">
        <w:rPr>
          <w:rFonts w:cstheme="minorHAnsi" w:hint="cs"/>
          <w:rtl/>
        </w:rPr>
        <w:t>-</w:t>
      </w:r>
      <w:r>
        <w:rPr>
          <w:rFonts w:cstheme="minorHAnsi" w:hint="cs"/>
          <w:rtl/>
        </w:rPr>
        <w:t xml:space="preserve"> האמנה נגד עינויים, 1984;</w:t>
      </w:r>
    </w:p>
    <w:p w14:paraId="77ABBA5B" w14:textId="6712F69C" w:rsidR="003D1B37" w:rsidRDefault="003D1B37" w:rsidP="003D1B37">
      <w:pPr>
        <w:pStyle w:val="a7"/>
        <w:numPr>
          <w:ilvl w:val="0"/>
          <w:numId w:val="1"/>
        </w:numPr>
        <w:ind w:left="424"/>
        <w:jc w:val="both"/>
        <w:rPr>
          <w:rFonts w:cstheme="minorHAnsi"/>
        </w:rPr>
      </w:pPr>
      <w:r>
        <w:rPr>
          <w:rFonts w:cstheme="minorHAnsi" w:hint="cs"/>
          <w:b/>
          <w:bCs/>
        </w:rPr>
        <w:t>CRC</w:t>
      </w:r>
      <w:r w:rsidRPr="003D1B37">
        <w:rPr>
          <w:rFonts w:cstheme="minorHAnsi" w:hint="cs"/>
          <w:rtl/>
        </w:rPr>
        <w:t>-</w:t>
      </w:r>
      <w:r>
        <w:rPr>
          <w:rFonts w:cstheme="minorHAnsi" w:hint="cs"/>
          <w:rtl/>
        </w:rPr>
        <w:t xml:space="preserve"> האמנה להגנה על זכויות הילד, 1988;</w:t>
      </w:r>
    </w:p>
    <w:p w14:paraId="5C8F2B04" w14:textId="5D8BB415" w:rsidR="003D1B37" w:rsidRDefault="003D1B37" w:rsidP="003D1B37">
      <w:pPr>
        <w:pStyle w:val="a7"/>
        <w:numPr>
          <w:ilvl w:val="1"/>
          <w:numId w:val="1"/>
        </w:numPr>
        <w:ind w:left="991"/>
        <w:jc w:val="both"/>
        <w:rPr>
          <w:rFonts w:cstheme="minorHAnsi"/>
        </w:rPr>
      </w:pPr>
      <w:r>
        <w:rPr>
          <w:rFonts w:cstheme="minorHAnsi" w:hint="cs"/>
          <w:rtl/>
        </w:rPr>
        <w:t>פרוטוקול נוסף למניעת זנות ילדים;</w:t>
      </w:r>
    </w:p>
    <w:p w14:paraId="53887BAB" w14:textId="7AC5C3C4" w:rsidR="003D1B37" w:rsidRDefault="003D1B37" w:rsidP="003D1B37">
      <w:pPr>
        <w:pStyle w:val="a7"/>
        <w:numPr>
          <w:ilvl w:val="1"/>
          <w:numId w:val="1"/>
        </w:numPr>
        <w:ind w:left="991"/>
        <w:jc w:val="both"/>
        <w:rPr>
          <w:rFonts w:cstheme="minorHAnsi"/>
        </w:rPr>
      </w:pPr>
      <w:r>
        <w:rPr>
          <w:rFonts w:cstheme="minorHAnsi" w:hint="cs"/>
          <w:rtl/>
        </w:rPr>
        <w:t>פרוטוקול נוסף למניעת מעורבות ילדים בסכסוכים מזוינים;</w:t>
      </w:r>
    </w:p>
    <w:p w14:paraId="31673659" w14:textId="7676A0CC" w:rsidR="006F0DEB" w:rsidRPr="003D1B37" w:rsidRDefault="003D1B37" w:rsidP="003D1B37">
      <w:pPr>
        <w:pStyle w:val="a7"/>
        <w:numPr>
          <w:ilvl w:val="0"/>
          <w:numId w:val="1"/>
        </w:numPr>
        <w:ind w:left="424"/>
        <w:jc w:val="both"/>
        <w:rPr>
          <w:rFonts w:cstheme="minorHAnsi"/>
          <w:rtl/>
        </w:rPr>
      </w:pPr>
      <w:r>
        <w:rPr>
          <w:rFonts w:cstheme="minorHAnsi" w:hint="cs"/>
          <w:b/>
          <w:bCs/>
        </w:rPr>
        <w:t>CRPD</w:t>
      </w:r>
      <w:r>
        <w:rPr>
          <w:rFonts w:cstheme="minorHAnsi" w:hint="cs"/>
          <w:rtl/>
        </w:rPr>
        <w:t>- האמנה להגנה על זכויות אנשים עם מוגבלויות.</w:t>
      </w:r>
    </w:p>
    <w:p w14:paraId="0156C4DF" w14:textId="78CB3DE1" w:rsidR="00B14F4B" w:rsidRDefault="00B14F4B" w:rsidP="006B061A">
      <w:pPr>
        <w:pStyle w:val="a7"/>
        <w:jc w:val="both"/>
        <w:rPr>
          <w:rFonts w:cstheme="minorHAnsi"/>
          <w:rtl/>
        </w:rPr>
      </w:pPr>
    </w:p>
    <w:p w14:paraId="3D6019F8" w14:textId="002425E9" w:rsidR="00245872" w:rsidRDefault="00245872" w:rsidP="00245872">
      <w:pPr>
        <w:pStyle w:val="a7"/>
        <w:pBdr>
          <w:top w:val="single" w:sz="6" w:space="1" w:color="auto"/>
          <w:bottom w:val="single" w:sz="6" w:space="1" w:color="auto"/>
        </w:pBdr>
        <w:jc w:val="center"/>
        <w:rPr>
          <w:rFonts w:cstheme="minorHAnsi"/>
          <w:b/>
          <w:bCs/>
          <w:rtl/>
        </w:rPr>
      </w:pPr>
      <w:r>
        <w:rPr>
          <w:rFonts w:cstheme="minorHAnsi" w:hint="cs"/>
          <w:b/>
          <w:bCs/>
          <w:rtl/>
        </w:rPr>
        <w:t>מוסדות האו"ם לזכויות אדם:</w:t>
      </w:r>
    </w:p>
    <w:p w14:paraId="6EFF8305" w14:textId="5B525871" w:rsidR="00245872" w:rsidRDefault="00245872" w:rsidP="00245872">
      <w:pPr>
        <w:pStyle w:val="a7"/>
        <w:jc w:val="both"/>
        <w:rPr>
          <w:rFonts w:cstheme="minorHAnsi"/>
          <w:rtl/>
        </w:rPr>
      </w:pPr>
    </w:p>
    <w:p w14:paraId="0117CA2F" w14:textId="5B188190" w:rsidR="00245872" w:rsidRDefault="00D157C8" w:rsidP="00245872">
      <w:pPr>
        <w:pStyle w:val="a7"/>
        <w:jc w:val="both"/>
        <w:rPr>
          <w:rFonts w:cstheme="minorHAnsi"/>
          <w:b/>
          <w:bCs/>
          <w:rtl/>
        </w:rPr>
      </w:pPr>
      <w:r>
        <w:rPr>
          <w:rFonts w:cstheme="minorHAnsi" w:hint="cs"/>
          <w:b/>
          <w:bCs/>
          <w:rtl/>
        </w:rPr>
        <w:t xml:space="preserve">1. הנציבות העליונה לזכויות אדם- </w:t>
      </w:r>
      <w:r>
        <w:rPr>
          <w:rFonts w:cstheme="minorHAnsi" w:hint="cs"/>
          <w:b/>
          <w:bCs/>
        </w:rPr>
        <w:t>UNHCHR</w:t>
      </w:r>
      <w:r>
        <w:rPr>
          <w:rFonts w:cstheme="minorHAnsi" w:hint="cs"/>
          <w:b/>
          <w:bCs/>
          <w:rtl/>
        </w:rPr>
        <w:t>:</w:t>
      </w:r>
    </w:p>
    <w:p w14:paraId="562F5424" w14:textId="1959D8BC" w:rsidR="00D157C8" w:rsidRDefault="00D157C8" w:rsidP="00245872">
      <w:pPr>
        <w:pStyle w:val="a7"/>
        <w:jc w:val="both"/>
        <w:rPr>
          <w:rFonts w:cstheme="minorHAnsi"/>
          <w:rtl/>
        </w:rPr>
      </w:pPr>
      <w:r>
        <w:rPr>
          <w:rFonts w:cstheme="minorHAnsi" w:hint="cs"/>
          <w:rtl/>
        </w:rPr>
        <w:t xml:space="preserve">הגוף המרכזי שמניע, מפתח ומבקר את נושא זכויות האדם. הנציבות מתכללת ומרכזת עבודה של הרבה גופי זכויות אדם שפועלים באו"ם- היא עוזרת למועצת ולוועדות בענייני זכויות אדם לא לפגוע אחד בעבודתה של השנייה באופן טכני. מבחינה מהותית, לנציבות אין הרבה השפעה. מי שנבחר בדרך כלל להוביל את הנציבות כנציב העליון לזכויות אדם מגיע ממדינה מתפתחת על מנת לנסות ולהראות גיוון תרבותי. הניצב הוא מומחה לזכויות אדם ומשמש כקול של הנציבות. </w:t>
      </w:r>
      <w:r w:rsidR="005F7000">
        <w:rPr>
          <w:rFonts w:cstheme="minorHAnsi" w:hint="cs"/>
          <w:rtl/>
        </w:rPr>
        <w:t>לפיכך, אין לנציבות פונקציה מעשית לגבי יישום זכויות אדם, אלא מדובר בתפקיד פרקטי של תכלול כל הגופים.</w:t>
      </w:r>
    </w:p>
    <w:p w14:paraId="26DC71A0" w14:textId="71FFCBFB" w:rsidR="005F7000" w:rsidRDefault="005F7000" w:rsidP="00245872">
      <w:pPr>
        <w:pStyle w:val="a7"/>
        <w:jc w:val="both"/>
        <w:rPr>
          <w:rFonts w:cstheme="minorHAnsi"/>
          <w:rtl/>
        </w:rPr>
      </w:pPr>
    </w:p>
    <w:p w14:paraId="7D41599C" w14:textId="0B8CFE7C" w:rsidR="005F7000" w:rsidRDefault="005F7000" w:rsidP="00245872">
      <w:pPr>
        <w:pStyle w:val="a7"/>
        <w:jc w:val="both"/>
        <w:rPr>
          <w:rFonts w:cstheme="minorHAnsi"/>
          <w:b/>
          <w:bCs/>
          <w:rtl/>
        </w:rPr>
      </w:pPr>
      <w:r>
        <w:rPr>
          <w:rFonts w:cstheme="minorHAnsi" w:hint="cs"/>
          <w:b/>
          <w:bCs/>
          <w:rtl/>
        </w:rPr>
        <w:t xml:space="preserve">2. המועצה לזכויות אדם- </w:t>
      </w:r>
      <w:r>
        <w:rPr>
          <w:rFonts w:cstheme="minorHAnsi" w:hint="cs"/>
          <w:b/>
          <w:bCs/>
        </w:rPr>
        <w:t>HUMAN RIGHTS COUNCIL</w:t>
      </w:r>
      <w:r>
        <w:rPr>
          <w:rFonts w:cstheme="minorHAnsi" w:hint="cs"/>
          <w:b/>
          <w:bCs/>
          <w:rtl/>
        </w:rPr>
        <w:t>:</w:t>
      </w:r>
    </w:p>
    <w:p w14:paraId="3B0B9292" w14:textId="0887EDA3" w:rsidR="005F7000" w:rsidRDefault="00505901" w:rsidP="00245872">
      <w:pPr>
        <w:pStyle w:val="a7"/>
        <w:jc w:val="both"/>
        <w:rPr>
          <w:rFonts w:cstheme="minorHAnsi"/>
          <w:rtl/>
        </w:rPr>
      </w:pPr>
      <w:r>
        <w:rPr>
          <w:rFonts w:cstheme="minorHAnsi" w:hint="cs"/>
          <w:rtl/>
        </w:rPr>
        <w:t>גוף פוליטי המורכב מנציגים של 47 מדינות, הנעשה על ידי פוליטיקאים שבאים לקדם אינטרסים ולא על ידי מומחים לזכויות אדם. אחת הבעיות המרכזיות שעלו בעניין מועצה זו, היא שלא מעט שנים שמחצית מהחלטות המועצה עסקו בישראל בעוד החצי השני עסק בכל שאר מדינות העולם גם יחד. בעיה נוספת הן המדינות שלוקחות חלק במועצה, שהן לא בדיוק כוכבות גדולות בתחום זכויות האדם, כמו ערב הסעודית ורואנדה. עם זאת, החל משנת 2008 ישנו הצורך במאזן זכויות אדם חיובי כדי להתקבל כחבר במועצה.</w:t>
      </w:r>
    </w:p>
    <w:p w14:paraId="61B43ABD" w14:textId="5A3E4B29" w:rsidR="00505901" w:rsidRDefault="00505901" w:rsidP="00245872">
      <w:pPr>
        <w:pStyle w:val="a7"/>
        <w:jc w:val="both"/>
        <w:rPr>
          <w:rFonts w:cstheme="minorHAnsi"/>
          <w:rtl/>
        </w:rPr>
      </w:pPr>
    </w:p>
    <w:p w14:paraId="22D65051" w14:textId="07F3AE4D" w:rsidR="00505901" w:rsidRDefault="00505901" w:rsidP="00245872">
      <w:pPr>
        <w:pStyle w:val="a7"/>
        <w:jc w:val="both"/>
        <w:rPr>
          <w:rFonts w:cstheme="minorHAnsi"/>
          <w:b/>
          <w:bCs/>
          <w:rtl/>
        </w:rPr>
      </w:pPr>
      <w:r>
        <w:rPr>
          <w:rFonts w:cstheme="minorHAnsi" w:hint="cs"/>
          <w:b/>
          <w:bCs/>
          <w:rtl/>
        </w:rPr>
        <w:t xml:space="preserve">3. ועדות המומחים שהוקמו מכוח אמנות זכויות אדם- </w:t>
      </w:r>
      <w:r>
        <w:rPr>
          <w:rFonts w:cstheme="minorHAnsi" w:hint="cs"/>
          <w:b/>
          <w:bCs/>
        </w:rPr>
        <w:t>TREATY M</w:t>
      </w:r>
      <w:r>
        <w:rPr>
          <w:rFonts w:cstheme="minorHAnsi"/>
          <w:b/>
          <w:bCs/>
        </w:rPr>
        <w:t>ONITORING BODIES</w:t>
      </w:r>
      <w:r>
        <w:rPr>
          <w:rFonts w:cstheme="minorHAnsi" w:hint="cs"/>
          <w:b/>
          <w:bCs/>
          <w:rtl/>
        </w:rPr>
        <w:t>:</w:t>
      </w:r>
    </w:p>
    <w:p w14:paraId="2A72759F" w14:textId="479F30AB" w:rsidR="00505901" w:rsidRDefault="00952409" w:rsidP="00245872">
      <w:pPr>
        <w:pStyle w:val="a7"/>
        <w:jc w:val="both"/>
        <w:rPr>
          <w:rFonts w:cstheme="minorHAnsi"/>
          <w:rtl/>
        </w:rPr>
      </w:pPr>
      <w:r>
        <w:rPr>
          <w:rFonts w:cstheme="minorHAnsi" w:hint="cs"/>
          <w:rtl/>
        </w:rPr>
        <w:t>כשאמנת ה-</w:t>
      </w:r>
      <w:r>
        <w:rPr>
          <w:rFonts w:cstheme="minorHAnsi" w:hint="cs"/>
        </w:rPr>
        <w:t>ICCPR</w:t>
      </w:r>
      <w:r>
        <w:rPr>
          <w:rFonts w:cstheme="minorHAnsi" w:hint="cs"/>
          <w:rtl/>
        </w:rPr>
        <w:t xml:space="preserve"> נוסחה, הקומה הועדה לזכויות אדם וזו מפקחת על היישום של אותה האמנה בקרב המדינות החברות. ועדות אלו הן אינן ועדות פוליטיות, מאחר ומי שמאייש אותן לא נבחר על בסיס מדיני, אלא על בסיס אישי. לדוגמה, פרופ' יובל שני יושב בוועדה זו משנת 2012, הוא אינו מייצג את ישראל ובעת דיונים בדברים הנוגעים לישראל הוא מנוע מלהשתתף.</w:t>
      </w:r>
    </w:p>
    <w:p w14:paraId="411AE5FD" w14:textId="06A73F60" w:rsidR="00952409" w:rsidRDefault="00952409" w:rsidP="00245872">
      <w:pPr>
        <w:pStyle w:val="a7"/>
        <w:jc w:val="both"/>
        <w:rPr>
          <w:rFonts w:cstheme="minorHAnsi"/>
          <w:rtl/>
        </w:rPr>
      </w:pPr>
      <w:r>
        <w:rPr>
          <w:rFonts w:cstheme="minorHAnsi" w:hint="cs"/>
          <w:rtl/>
        </w:rPr>
        <w:t>מדובר בגופים שיש להם הכי הרבה לגיטימציה, אבל לא מדובר במערכת מושלמת.</w:t>
      </w:r>
    </w:p>
    <w:p w14:paraId="5936F860" w14:textId="2CE3650D" w:rsidR="00952409" w:rsidRDefault="00952409" w:rsidP="00245872">
      <w:pPr>
        <w:pStyle w:val="a7"/>
        <w:jc w:val="both"/>
        <w:rPr>
          <w:rFonts w:cstheme="minorHAnsi"/>
          <w:rtl/>
        </w:rPr>
      </w:pPr>
    </w:p>
    <w:p w14:paraId="2AA865F6" w14:textId="48D18A77" w:rsidR="00952409" w:rsidRDefault="00B879CA" w:rsidP="00245872">
      <w:pPr>
        <w:pStyle w:val="a7"/>
        <w:jc w:val="both"/>
        <w:rPr>
          <w:rFonts w:cstheme="minorHAnsi"/>
          <w:rtl/>
        </w:rPr>
      </w:pPr>
      <w:r>
        <w:rPr>
          <w:rFonts w:cstheme="minorHAnsi" w:hint="cs"/>
          <w:rtl/>
        </w:rPr>
        <w:t>ועדות אלו ממלאות כמה פונקציות:</w:t>
      </w:r>
    </w:p>
    <w:p w14:paraId="29B9CADA" w14:textId="37DDF8D6" w:rsidR="00B879CA" w:rsidRDefault="00B62DA9" w:rsidP="00037715">
      <w:pPr>
        <w:pStyle w:val="a7"/>
        <w:numPr>
          <w:ilvl w:val="0"/>
          <w:numId w:val="68"/>
        </w:numPr>
        <w:ind w:left="424"/>
        <w:jc w:val="both"/>
        <w:rPr>
          <w:rFonts w:cstheme="minorHAnsi"/>
        </w:rPr>
      </w:pPr>
      <w:r>
        <w:rPr>
          <w:rFonts w:cstheme="minorHAnsi" w:hint="cs"/>
          <w:u w:val="single"/>
          <w:rtl/>
        </w:rPr>
        <w:t>ניהול דיאלוג עם מדינות</w:t>
      </w:r>
      <w:r>
        <w:rPr>
          <w:rFonts w:cstheme="minorHAnsi" w:hint="cs"/>
          <w:rtl/>
        </w:rPr>
        <w:t>- אחת לחמש שנים נדרש להגיש דו"חות שהועדה שואלת לגביהם ואחת לתקופה ישנו אפילו דיון רשמי בין אותה המדינה לוועדות. עם זאת, מסקנות הועדה אינן מחייבות, אלא מהוות המלצות.</w:t>
      </w:r>
    </w:p>
    <w:p w14:paraId="59A00694" w14:textId="4BB8B7F5" w:rsidR="00B62DA9" w:rsidRDefault="00B62DA9" w:rsidP="00037715">
      <w:pPr>
        <w:pStyle w:val="a7"/>
        <w:numPr>
          <w:ilvl w:val="0"/>
          <w:numId w:val="68"/>
        </w:numPr>
        <w:ind w:left="424"/>
        <w:jc w:val="both"/>
        <w:rPr>
          <w:rFonts w:cstheme="minorHAnsi"/>
        </w:rPr>
      </w:pPr>
      <w:r>
        <w:rPr>
          <w:rFonts w:cstheme="minorHAnsi" w:hint="cs"/>
          <w:u w:val="single"/>
          <w:rtl/>
        </w:rPr>
        <w:t>כתיבת הערות כלליות</w:t>
      </w:r>
      <w:r w:rsidRPr="00B62DA9">
        <w:rPr>
          <w:rFonts w:cstheme="minorHAnsi" w:hint="cs"/>
          <w:rtl/>
        </w:rPr>
        <w:t>-</w:t>
      </w:r>
      <w:r>
        <w:rPr>
          <w:rFonts w:cstheme="minorHAnsi" w:hint="cs"/>
          <w:rtl/>
        </w:rPr>
        <w:t xml:space="preserve"> פרשנות לזכויות קונקרטיות. לדוגמה, לאחרונה הועדה לזכויות אדם ניסחה הערה לגבי הזכות לחיים. זכות זו כבר זכתה בעבר להערה כללית, אך היום עקב התפתחויות שמשפיעות על הזכות לחיים, כמו סיכולים ממוקדים למשל, הועדה ראתה לנכון להוציא הערה חדשה המבקשת לשקף את הדין הנוכחי.</w:t>
      </w:r>
    </w:p>
    <w:p w14:paraId="0876015B" w14:textId="03814456" w:rsidR="00B62DA9" w:rsidRDefault="0099067C" w:rsidP="00037715">
      <w:pPr>
        <w:pStyle w:val="a7"/>
        <w:numPr>
          <w:ilvl w:val="0"/>
          <w:numId w:val="68"/>
        </w:numPr>
        <w:ind w:left="424"/>
        <w:jc w:val="both"/>
        <w:rPr>
          <w:rFonts w:cstheme="minorHAnsi"/>
        </w:rPr>
      </w:pPr>
      <w:r>
        <w:rPr>
          <w:rFonts w:cstheme="minorHAnsi" w:hint="cs"/>
          <w:u w:val="single"/>
          <w:rtl/>
        </w:rPr>
        <w:t>תלונות פרטניות</w:t>
      </w:r>
      <w:r>
        <w:rPr>
          <w:rFonts w:cstheme="minorHAnsi" w:hint="cs"/>
          <w:rtl/>
        </w:rPr>
        <w:t xml:space="preserve">- </w:t>
      </w:r>
      <w:r w:rsidR="00FA7DA7">
        <w:rPr>
          <w:rFonts w:cstheme="minorHAnsi" w:hint="cs"/>
          <w:rtl/>
        </w:rPr>
        <w:t xml:space="preserve">לאחר שמדינה מסוימת מצטרפת לאמנה, אזרחים של אותה המדינה יכולים להגיש תלונה פרטנית על פגיעה בזכויות אלו. </w:t>
      </w:r>
      <w:r w:rsidR="00F443DE">
        <w:rPr>
          <w:rFonts w:cstheme="minorHAnsi" w:hint="cs"/>
          <w:rtl/>
        </w:rPr>
        <w:t>לדוגמה, אירלנד וסוגיית ההפלות. על אזרחיות איריות ישנו איסור לבצע הפלות. לכן, במידה ואזרחית אירית מעוניינת בהפלה עליה לנסוע למדינה אחרת. מה קורה במצב בו היא חוזרת וזקוקה לטיפול רפואי משלים? טיפולים אלו לא מסופקים במדינה. לכן, לפני כשנה הועדה קיבלה החלטה ודרשה מאירלנד להסדיר את נושא ההפלות. בתוך אירלנד עצמה, יש לחץ שאומר להתעלם מהועדה ולפעול בצורה הנכונה לפי דעת המקומיים.</w:t>
      </w:r>
    </w:p>
    <w:p w14:paraId="11274B19" w14:textId="0528604B" w:rsidR="00F443DE" w:rsidRDefault="00F443DE" w:rsidP="00037715">
      <w:pPr>
        <w:pStyle w:val="a7"/>
        <w:numPr>
          <w:ilvl w:val="0"/>
          <w:numId w:val="68"/>
        </w:numPr>
        <w:ind w:left="424"/>
        <w:jc w:val="both"/>
        <w:rPr>
          <w:rFonts w:cstheme="minorHAnsi"/>
        </w:rPr>
      </w:pPr>
      <w:r>
        <w:rPr>
          <w:rFonts w:cstheme="minorHAnsi" w:hint="cs"/>
          <w:u w:val="single"/>
          <w:rtl/>
        </w:rPr>
        <w:t>לדון בתלונה בין-מדינתית</w:t>
      </w:r>
      <w:r>
        <w:rPr>
          <w:rFonts w:cstheme="minorHAnsi" w:hint="cs"/>
          <w:rtl/>
        </w:rPr>
        <w:t>- בתיאוריה, מדינה יכולה להגיש תלונה על מדינה אחרת בעניין הפרה של זכויות אדם. בשנים האחרונות נפתחו שלושה תיקים בתחום, כאשר אחד מהם הוא תביעה של "פלסטין" נגד ישראל בוועדה למניעת אפליה גזעית.</w:t>
      </w:r>
    </w:p>
    <w:p w14:paraId="7902D883" w14:textId="5EB77521" w:rsidR="00F443DE" w:rsidRDefault="00F443DE" w:rsidP="00F443DE">
      <w:pPr>
        <w:pStyle w:val="a7"/>
        <w:jc w:val="both"/>
        <w:rPr>
          <w:rFonts w:cstheme="minorHAnsi"/>
          <w:rtl/>
        </w:rPr>
      </w:pPr>
    </w:p>
    <w:p w14:paraId="3F15645B" w14:textId="77777777" w:rsidR="00C97B81" w:rsidRDefault="00C97B81" w:rsidP="00F443DE">
      <w:pPr>
        <w:pStyle w:val="a7"/>
        <w:jc w:val="both"/>
        <w:rPr>
          <w:rFonts w:cstheme="minorHAnsi"/>
          <w:rtl/>
        </w:rPr>
      </w:pPr>
    </w:p>
    <w:p w14:paraId="10C507E9" w14:textId="49B618CA" w:rsidR="00F443DE" w:rsidRDefault="008B4BDB" w:rsidP="00F443DE">
      <w:pPr>
        <w:pStyle w:val="a7"/>
        <w:jc w:val="both"/>
        <w:rPr>
          <w:rFonts w:cstheme="minorHAnsi"/>
          <w:b/>
          <w:bCs/>
          <w:rtl/>
        </w:rPr>
      </w:pPr>
      <w:r>
        <w:rPr>
          <w:rFonts w:cstheme="minorHAnsi" w:hint="cs"/>
          <w:b/>
          <w:bCs/>
          <w:rtl/>
        </w:rPr>
        <w:lastRenderedPageBreak/>
        <w:t>אתגרים במנגנוני זכויות אדם:</w:t>
      </w:r>
    </w:p>
    <w:p w14:paraId="69E1C6E3" w14:textId="220E272D" w:rsidR="008B4BDB" w:rsidRDefault="00C97B81" w:rsidP="00037715">
      <w:pPr>
        <w:pStyle w:val="a7"/>
        <w:numPr>
          <w:ilvl w:val="0"/>
          <w:numId w:val="69"/>
        </w:numPr>
        <w:ind w:left="424"/>
        <w:jc w:val="both"/>
        <w:rPr>
          <w:rFonts w:cstheme="minorHAnsi"/>
        </w:rPr>
      </w:pPr>
      <w:r>
        <w:rPr>
          <w:rFonts w:cstheme="minorHAnsi" w:hint="cs"/>
          <w:u w:val="single"/>
          <w:rtl/>
        </w:rPr>
        <w:t>היעדר סמכות מחייבת</w:t>
      </w:r>
      <w:r>
        <w:rPr>
          <w:rFonts w:cstheme="minorHAnsi" w:hint="cs"/>
          <w:rtl/>
        </w:rPr>
        <w:t>- בדרך כלל מדינות צריכות להצטרף למנגנון אכיפה מסוים, מדינה צריכה לקבל על עצמה פרוטוקול של תלונות אישיות, להכפיף עצמן לסמכות של ועדות זכויות אדם.</w:t>
      </w:r>
    </w:p>
    <w:p w14:paraId="1401BC39" w14:textId="45D467CE" w:rsidR="00C97B81" w:rsidRDefault="00C97B81" w:rsidP="00037715">
      <w:pPr>
        <w:pStyle w:val="a7"/>
        <w:numPr>
          <w:ilvl w:val="0"/>
          <w:numId w:val="69"/>
        </w:numPr>
        <w:ind w:left="424"/>
        <w:jc w:val="both"/>
        <w:rPr>
          <w:rFonts w:cstheme="minorHAnsi"/>
        </w:rPr>
      </w:pPr>
      <w:r>
        <w:rPr>
          <w:rFonts w:cstheme="minorHAnsi" w:hint="cs"/>
          <w:u w:val="single"/>
          <w:rtl/>
        </w:rPr>
        <w:t>היעדר אובייקטיביות</w:t>
      </w:r>
      <w:r w:rsidRPr="00C97B81">
        <w:rPr>
          <w:rFonts w:cstheme="minorHAnsi" w:hint="cs"/>
          <w:rtl/>
        </w:rPr>
        <w:t>-</w:t>
      </w:r>
      <w:r>
        <w:rPr>
          <w:rFonts w:cstheme="minorHAnsi" w:hint="cs"/>
          <w:rtl/>
        </w:rPr>
        <w:t xml:space="preserve"> מאוד קשה למצוא ממצאים אובייקטיביים. לדוגמה, הועדה לזכויות אדם באה לדון בישראל בעוד היא מקבלת מצד אחד דו"ח מישראל המציג את מאזן זכויות האדם ביחס לאמנה ומצד שני הועדה שמקבלת דיווחים סותרים מארגוני זכויות אדם, הרשות הפלסטינית ועוד.</w:t>
      </w:r>
    </w:p>
    <w:p w14:paraId="009F1166" w14:textId="4D161061" w:rsidR="00C97B81" w:rsidRDefault="00C97B81" w:rsidP="00037715">
      <w:pPr>
        <w:pStyle w:val="a7"/>
        <w:numPr>
          <w:ilvl w:val="0"/>
          <w:numId w:val="69"/>
        </w:numPr>
        <w:ind w:left="424"/>
        <w:jc w:val="both"/>
        <w:rPr>
          <w:rFonts w:cstheme="minorHAnsi"/>
        </w:rPr>
      </w:pPr>
      <w:r>
        <w:rPr>
          <w:rFonts w:cstheme="minorHAnsi" w:hint="cs"/>
          <w:u w:val="single"/>
          <w:rtl/>
        </w:rPr>
        <w:t>היעדר מנגנוני אכיפה</w:t>
      </w:r>
      <w:r w:rsidRPr="00C97B81">
        <w:rPr>
          <w:rFonts w:cstheme="minorHAnsi" w:hint="cs"/>
          <w:rtl/>
        </w:rPr>
        <w:t>-</w:t>
      </w:r>
      <w:r>
        <w:rPr>
          <w:rFonts w:cstheme="minorHAnsi" w:hint="cs"/>
          <w:rtl/>
        </w:rPr>
        <w:t xml:space="preserve"> גם כאשר קיימת ועדות, הן ממליצות ולא מחייבות.</w:t>
      </w:r>
    </w:p>
    <w:p w14:paraId="0E559543" w14:textId="3A8423CA" w:rsidR="00C97B81" w:rsidRPr="00C97B81" w:rsidRDefault="00C97B81" w:rsidP="00037715">
      <w:pPr>
        <w:pStyle w:val="a7"/>
        <w:numPr>
          <w:ilvl w:val="0"/>
          <w:numId w:val="69"/>
        </w:numPr>
        <w:ind w:left="424"/>
        <w:jc w:val="both"/>
        <w:rPr>
          <w:rFonts w:cstheme="minorHAnsi"/>
          <w:rtl/>
        </w:rPr>
      </w:pPr>
      <w:r>
        <w:rPr>
          <w:rFonts w:cstheme="minorHAnsi" w:hint="cs"/>
          <w:u w:val="single"/>
          <w:rtl/>
        </w:rPr>
        <w:t>תדמית בלתי אמינה</w:t>
      </w:r>
      <w:r w:rsidRPr="00C97B81">
        <w:rPr>
          <w:rFonts w:cstheme="minorHAnsi" w:hint="cs"/>
          <w:rtl/>
        </w:rPr>
        <w:t>-</w:t>
      </w:r>
      <w:r>
        <w:rPr>
          <w:rFonts w:cstheme="minorHAnsi" w:hint="cs"/>
          <w:rtl/>
        </w:rPr>
        <w:t xml:space="preserve"> לגבי חלק מהגופים לעיתים קיימות בעיות הנובעות מתדמית פוליטית ובלתי אמינה, דבר המשתקף בהחלטות שפעמים רבות משקפות באופן בולט יותר מניעים פוליטיים מאשר שיקולים משפטיים או אתיים.</w:t>
      </w:r>
    </w:p>
    <w:p w14:paraId="5A61E43C" w14:textId="787DB453" w:rsidR="00B14F4B" w:rsidRDefault="00B14F4B" w:rsidP="006B061A">
      <w:pPr>
        <w:pStyle w:val="a7"/>
        <w:jc w:val="both"/>
        <w:rPr>
          <w:rFonts w:cstheme="minorHAnsi"/>
          <w:rtl/>
        </w:rPr>
      </w:pPr>
    </w:p>
    <w:p w14:paraId="76DBA349" w14:textId="050325DF" w:rsidR="00654F96" w:rsidRDefault="00654F96" w:rsidP="00654F96">
      <w:pPr>
        <w:pStyle w:val="a7"/>
        <w:jc w:val="both"/>
        <w:rPr>
          <w:rFonts w:cstheme="minorHAnsi"/>
          <w:b/>
          <w:bCs/>
          <w:rtl/>
        </w:rPr>
      </w:pPr>
      <w:r>
        <w:rPr>
          <w:rFonts w:cstheme="minorHAnsi" w:hint="cs"/>
          <w:b/>
          <w:bCs/>
          <w:rtl/>
        </w:rPr>
        <w:t>מדינה הנמצאת במצב חירום יכולה לגרוע מהזכויות שבאמנה במסגרת שעת-החירום.</w:t>
      </w:r>
    </w:p>
    <w:p w14:paraId="64D09448" w14:textId="21C74334" w:rsidR="00654F96" w:rsidRPr="00654F96" w:rsidRDefault="00654F96" w:rsidP="00654F96">
      <w:pPr>
        <w:pStyle w:val="a7"/>
        <w:jc w:val="both"/>
        <w:rPr>
          <w:rFonts w:cstheme="minorHAnsi"/>
          <w:rtl/>
        </w:rPr>
      </w:pPr>
      <w:r>
        <w:rPr>
          <w:rFonts w:cstheme="minorHAnsi" w:hint="cs"/>
          <w:rtl/>
        </w:rPr>
        <w:t>יכול להיות מקרה חירום כמו אסון טבע, מלחמה וכו', שבגינו מדינה נמצאת במצב חירום בו היא אינה יכולה להבטיח את קיום כל הזכויות החברתיות-סוציאליות. מעבר לכך, יכול להיות שתידרש הגבלה של זכויות קיימות כמו איסור מעצר שרירותי. עבור מקרים כאלו נקבע בסעיף 4 ל-</w:t>
      </w:r>
      <w:r>
        <w:rPr>
          <w:rFonts w:cstheme="minorHAnsi" w:hint="cs"/>
        </w:rPr>
        <w:t>ICCPR</w:t>
      </w:r>
      <w:r>
        <w:rPr>
          <w:rFonts w:cstheme="minorHAnsi" w:hint="cs"/>
          <w:rtl/>
        </w:rPr>
        <w:t xml:space="preserve"> </w:t>
      </w:r>
      <w:r w:rsidRPr="00654F96">
        <w:rPr>
          <w:rFonts w:cstheme="minorHAnsi" w:hint="cs"/>
          <w:u w:val="single"/>
          <w:rtl/>
        </w:rPr>
        <w:t>שמדינה יכולה לחרוג במצב חירום כאשר מתקיימים שלושה תנאים מצטברים</w:t>
      </w:r>
      <w:r>
        <w:rPr>
          <w:rFonts w:cstheme="minorHAnsi" w:hint="cs"/>
          <w:rtl/>
        </w:rPr>
        <w:t>:</w:t>
      </w:r>
    </w:p>
    <w:p w14:paraId="78AC050B" w14:textId="2EFA603F" w:rsidR="00B14F4B" w:rsidRDefault="00654F96" w:rsidP="00037715">
      <w:pPr>
        <w:pStyle w:val="a7"/>
        <w:numPr>
          <w:ilvl w:val="0"/>
          <w:numId w:val="70"/>
        </w:numPr>
        <w:ind w:left="424"/>
        <w:jc w:val="both"/>
        <w:rPr>
          <w:rFonts w:cstheme="minorHAnsi"/>
        </w:rPr>
      </w:pPr>
      <w:r>
        <w:rPr>
          <w:rFonts w:cstheme="minorHAnsi" w:hint="cs"/>
          <w:u w:val="single"/>
          <w:rtl/>
        </w:rPr>
        <w:t>המדינה ניצבת בפני שעת-חירום כללית המאיימת על חיי האומה</w:t>
      </w:r>
      <w:r>
        <w:rPr>
          <w:rFonts w:cstheme="minorHAnsi" w:hint="cs"/>
          <w:rtl/>
        </w:rPr>
        <w:t>- אי אפשר לנהל חיים תקינים במדינה בעקבות מצב חירום זה. מדובר ב</w:t>
      </w:r>
      <w:r>
        <w:rPr>
          <w:rFonts w:cstheme="minorHAnsi" w:hint="cs"/>
          <w:b/>
          <w:bCs/>
          <w:rtl/>
        </w:rPr>
        <w:t>דרישה מהותית</w:t>
      </w:r>
      <w:r>
        <w:rPr>
          <w:rFonts w:cstheme="minorHAnsi" w:hint="cs"/>
          <w:rtl/>
        </w:rPr>
        <w:t>.</w:t>
      </w:r>
    </w:p>
    <w:p w14:paraId="564B184B" w14:textId="2AFCADE9" w:rsidR="00654F96" w:rsidRDefault="00654F96" w:rsidP="00037715">
      <w:pPr>
        <w:pStyle w:val="a7"/>
        <w:numPr>
          <w:ilvl w:val="0"/>
          <w:numId w:val="70"/>
        </w:numPr>
        <w:ind w:left="424"/>
        <w:jc w:val="both"/>
        <w:rPr>
          <w:rFonts w:cstheme="minorHAnsi"/>
        </w:rPr>
      </w:pPr>
      <w:r>
        <w:rPr>
          <w:rFonts w:cstheme="minorHAnsi" w:hint="cs"/>
          <w:u w:val="single"/>
          <w:rtl/>
        </w:rPr>
        <w:t>המדינה הכריזה על מצב-חירום</w:t>
      </w:r>
      <w:r>
        <w:rPr>
          <w:rFonts w:cstheme="minorHAnsi" w:hint="cs"/>
          <w:rtl/>
        </w:rPr>
        <w:t>.</w:t>
      </w:r>
    </w:p>
    <w:p w14:paraId="3AA89385" w14:textId="4204BF5D" w:rsidR="00654F96" w:rsidRDefault="00654F96" w:rsidP="00037715">
      <w:pPr>
        <w:pStyle w:val="a7"/>
        <w:numPr>
          <w:ilvl w:val="0"/>
          <w:numId w:val="70"/>
        </w:numPr>
        <w:ind w:left="424"/>
        <w:jc w:val="both"/>
        <w:rPr>
          <w:rFonts w:cstheme="minorHAnsi"/>
        </w:rPr>
      </w:pPr>
      <w:r>
        <w:rPr>
          <w:rFonts w:cstheme="minorHAnsi" w:hint="cs"/>
          <w:u w:val="single"/>
          <w:rtl/>
        </w:rPr>
        <w:t>המדינה הודיעה על מצב זה למזכ"ל האו"ם</w:t>
      </w:r>
      <w:r w:rsidRPr="00654F96">
        <w:rPr>
          <w:rFonts w:cstheme="minorHAnsi" w:hint="cs"/>
          <w:rtl/>
        </w:rPr>
        <w:t>.</w:t>
      </w:r>
    </w:p>
    <w:p w14:paraId="4B2E21AF" w14:textId="43CF1AAE" w:rsidR="00654F96" w:rsidRDefault="00654F96" w:rsidP="00654F96">
      <w:pPr>
        <w:pStyle w:val="a7"/>
        <w:jc w:val="both"/>
        <w:rPr>
          <w:rFonts w:cstheme="minorHAnsi"/>
          <w:rtl/>
        </w:rPr>
      </w:pPr>
    </w:p>
    <w:p w14:paraId="7B3F5275" w14:textId="3E4A3571" w:rsidR="00654F96" w:rsidRDefault="00263F4F" w:rsidP="00654F96">
      <w:pPr>
        <w:pStyle w:val="a7"/>
        <w:jc w:val="both"/>
        <w:rPr>
          <w:rFonts w:cstheme="minorHAnsi"/>
          <w:rtl/>
        </w:rPr>
      </w:pPr>
      <w:r>
        <w:rPr>
          <w:rFonts w:cstheme="minorHAnsi" w:hint="cs"/>
          <w:rtl/>
        </w:rPr>
        <w:t>שני מנגנוני ההודעה היו אמורים לייצר סוג של אפקט צינון, בו המדינה תשקול פעמיים לפני שהיא מודיעה כלפי חוץ על כך שהיא במצב חירום מאחר וזה יכול להשפיע עליה במגוון בחינות. בפועל, אפקט צינון זה לא עובד והמדינות לא לוקחות "באופן קשה" את עניין ההודעה. בנוסף לכל, מדובר באתגר עבור המנגנון שכן מדינות עושות זאת לעיתים עקב אינטרס פוליטי.</w:t>
      </w:r>
    </w:p>
    <w:p w14:paraId="3FF113DB" w14:textId="1E93904D" w:rsidR="00263F4F" w:rsidRDefault="00263F4F" w:rsidP="00654F96">
      <w:pPr>
        <w:pStyle w:val="a7"/>
        <w:jc w:val="both"/>
        <w:rPr>
          <w:rFonts w:cstheme="minorHAnsi"/>
          <w:rtl/>
        </w:rPr>
      </w:pPr>
    </w:p>
    <w:p w14:paraId="1E13A85A" w14:textId="3832901A" w:rsidR="00263F4F" w:rsidRDefault="00263F4F" w:rsidP="00654F96">
      <w:pPr>
        <w:pStyle w:val="a7"/>
        <w:jc w:val="both"/>
        <w:rPr>
          <w:rFonts w:cstheme="minorHAnsi"/>
          <w:rtl/>
        </w:rPr>
      </w:pPr>
      <w:r w:rsidRPr="00284B5F">
        <w:rPr>
          <w:rFonts w:cstheme="minorHAnsi" w:hint="cs"/>
          <w:u w:val="single"/>
          <w:rtl/>
        </w:rPr>
        <w:t>סעיף 4 קובע מגבלות או תנאים להחרגה או להגבלה של זכויות אדם</w:t>
      </w:r>
      <w:r>
        <w:rPr>
          <w:rFonts w:cstheme="minorHAnsi" w:hint="cs"/>
          <w:rtl/>
        </w:rPr>
        <w:t>:</w:t>
      </w:r>
    </w:p>
    <w:p w14:paraId="06CF0CE4" w14:textId="39A7D397" w:rsidR="00263F4F" w:rsidRDefault="00263F4F" w:rsidP="00037715">
      <w:pPr>
        <w:pStyle w:val="a7"/>
        <w:numPr>
          <w:ilvl w:val="0"/>
          <w:numId w:val="71"/>
        </w:numPr>
        <w:ind w:left="424"/>
        <w:jc w:val="both"/>
        <w:rPr>
          <w:rFonts w:cstheme="minorHAnsi"/>
        </w:rPr>
      </w:pPr>
      <w:r>
        <w:rPr>
          <w:rFonts w:cstheme="minorHAnsi" w:hint="cs"/>
          <w:rtl/>
        </w:rPr>
        <w:t>האמצעים צריכים להיות נחוצים ומידתיים. זה נבחן באמצעות שלושה מבח</w:t>
      </w:r>
      <w:r w:rsidR="003C37FD">
        <w:rPr>
          <w:rFonts w:cstheme="minorHAnsi" w:hint="cs"/>
          <w:rtl/>
        </w:rPr>
        <w:t>נים:</w:t>
      </w:r>
    </w:p>
    <w:p w14:paraId="766D1C85" w14:textId="6FDBC2CC" w:rsidR="003C37FD" w:rsidRDefault="003C37FD" w:rsidP="003C37FD">
      <w:pPr>
        <w:pStyle w:val="a7"/>
        <w:numPr>
          <w:ilvl w:val="0"/>
          <w:numId w:val="1"/>
        </w:numPr>
        <w:ind w:left="849"/>
        <w:jc w:val="both"/>
        <w:rPr>
          <w:rFonts w:cstheme="minorHAnsi"/>
        </w:rPr>
      </w:pPr>
      <w:r>
        <w:rPr>
          <w:rFonts w:cstheme="minorHAnsi" w:hint="cs"/>
          <w:rtl/>
        </w:rPr>
        <w:t>מבחן הקשר הרציונלי;</w:t>
      </w:r>
    </w:p>
    <w:p w14:paraId="5CCCFE73" w14:textId="3EF7EFD6" w:rsidR="003C37FD" w:rsidRDefault="003C37FD" w:rsidP="003C37FD">
      <w:pPr>
        <w:pStyle w:val="a7"/>
        <w:numPr>
          <w:ilvl w:val="0"/>
          <w:numId w:val="1"/>
        </w:numPr>
        <w:ind w:left="849"/>
        <w:jc w:val="both"/>
        <w:rPr>
          <w:rFonts w:cstheme="minorHAnsi"/>
        </w:rPr>
      </w:pPr>
      <w:r>
        <w:rPr>
          <w:rFonts w:cstheme="minorHAnsi" w:hint="cs"/>
          <w:rtl/>
        </w:rPr>
        <w:t>מבחן הפגיעה הפחותה;</w:t>
      </w:r>
    </w:p>
    <w:p w14:paraId="48B8C001" w14:textId="26886F3B" w:rsidR="003C37FD" w:rsidRDefault="003C37FD" w:rsidP="003C37FD">
      <w:pPr>
        <w:pStyle w:val="a7"/>
        <w:numPr>
          <w:ilvl w:val="0"/>
          <w:numId w:val="1"/>
        </w:numPr>
        <w:ind w:left="849"/>
        <w:jc w:val="both"/>
        <w:rPr>
          <w:rFonts w:cstheme="minorHAnsi"/>
        </w:rPr>
      </w:pPr>
      <w:r>
        <w:rPr>
          <w:rFonts w:cstheme="minorHAnsi" w:hint="cs"/>
          <w:rtl/>
        </w:rPr>
        <w:t>מבחן עלות-תועלת.</w:t>
      </w:r>
    </w:p>
    <w:p w14:paraId="5B1FE89F" w14:textId="1399F47D" w:rsidR="003C37FD" w:rsidRDefault="003C37FD" w:rsidP="00037715">
      <w:pPr>
        <w:pStyle w:val="a7"/>
        <w:numPr>
          <w:ilvl w:val="0"/>
          <w:numId w:val="71"/>
        </w:numPr>
        <w:ind w:left="424"/>
        <w:jc w:val="both"/>
        <w:rPr>
          <w:rFonts w:cstheme="minorHAnsi"/>
        </w:rPr>
      </w:pPr>
      <w:r>
        <w:rPr>
          <w:rFonts w:cstheme="minorHAnsi" w:hint="cs"/>
          <w:rtl/>
        </w:rPr>
        <w:t>המדינה אינה מפרה התחייבויות בינלאומיות אחרות.</w:t>
      </w:r>
    </w:p>
    <w:p w14:paraId="14451151" w14:textId="5BC55B7C" w:rsidR="003C37FD" w:rsidRDefault="003C37FD" w:rsidP="00037715">
      <w:pPr>
        <w:pStyle w:val="a7"/>
        <w:numPr>
          <w:ilvl w:val="0"/>
          <w:numId w:val="71"/>
        </w:numPr>
        <w:ind w:left="424"/>
        <w:jc w:val="both"/>
        <w:rPr>
          <w:rFonts w:cstheme="minorHAnsi"/>
        </w:rPr>
      </w:pPr>
      <w:r>
        <w:rPr>
          <w:rFonts w:cstheme="minorHAnsi" w:hint="cs"/>
          <w:rtl/>
        </w:rPr>
        <w:t>האמצעים בהם המדינה נוקטת לא יהוו אפליה על בסיס גזע, צבע, מין, דת, לשון או מוצא חברתי. לדוגמה, אם במצב מסוים מוחלט לעצור גברים בין הגילאים 3-50 ממוצא אתני מסוים, לא בהכרח יהיה מפלה. זאת בתנאי שהשונות האובייקטיבית הזו רלוונטית להחלטה מסוימת, כמו למשל בהתבסס על נתונים אמפיריים שכן אנשים מאותה מוצא אתני היו היחידים שביצעו פיגועים ביטחוניים נגד המדינה באותה השנה.</w:t>
      </w:r>
    </w:p>
    <w:p w14:paraId="3D538B86" w14:textId="491C6799" w:rsidR="003C37FD" w:rsidRDefault="003C37FD" w:rsidP="003C37FD">
      <w:pPr>
        <w:pStyle w:val="a7"/>
        <w:jc w:val="both"/>
        <w:rPr>
          <w:rFonts w:cstheme="minorHAnsi"/>
          <w:rtl/>
        </w:rPr>
      </w:pPr>
    </w:p>
    <w:p w14:paraId="61BF4334" w14:textId="0B8ED0E7" w:rsidR="003C37FD" w:rsidRDefault="00D32DD5" w:rsidP="003C37FD">
      <w:pPr>
        <w:pStyle w:val="a7"/>
        <w:jc w:val="both"/>
        <w:rPr>
          <w:rFonts w:cstheme="minorHAnsi"/>
          <w:rtl/>
        </w:rPr>
      </w:pPr>
      <w:r>
        <w:rPr>
          <w:rFonts w:cstheme="minorHAnsi" w:hint="cs"/>
          <w:rtl/>
        </w:rPr>
        <w:t xml:space="preserve">סעיף 4(ב)  לאמנה לזכויות אזרחיות ומדיניות קובע </w:t>
      </w:r>
      <w:r w:rsidRPr="00D32DD5">
        <w:rPr>
          <w:rFonts w:cstheme="minorHAnsi" w:hint="cs"/>
          <w:b/>
          <w:bCs/>
          <w:rtl/>
        </w:rPr>
        <w:t>זכויות שלא ניתן לסתות מהן</w:t>
      </w:r>
      <w:r>
        <w:rPr>
          <w:rFonts w:cstheme="minorHAnsi" w:hint="cs"/>
          <w:rtl/>
        </w:rPr>
        <w:t xml:space="preserve">, </w:t>
      </w:r>
      <w:r w:rsidRPr="00D32DD5">
        <w:rPr>
          <w:rFonts w:cstheme="minorHAnsi" w:hint="cs"/>
          <w:u w:val="single"/>
          <w:rtl/>
        </w:rPr>
        <w:t>גם לא במצב-חירום</w:t>
      </w:r>
      <w:r>
        <w:rPr>
          <w:rFonts w:cstheme="minorHAnsi" w:hint="cs"/>
          <w:rtl/>
        </w:rPr>
        <w:t>:</w:t>
      </w:r>
    </w:p>
    <w:p w14:paraId="00F0F361" w14:textId="49D85B85" w:rsidR="00D32DD5" w:rsidRDefault="00D71530" w:rsidP="00D32DD5">
      <w:pPr>
        <w:pStyle w:val="a7"/>
        <w:numPr>
          <w:ilvl w:val="0"/>
          <w:numId w:val="1"/>
        </w:numPr>
        <w:ind w:left="424"/>
        <w:jc w:val="both"/>
        <w:rPr>
          <w:rFonts w:cstheme="minorHAnsi"/>
        </w:rPr>
      </w:pPr>
      <w:r>
        <w:rPr>
          <w:rFonts w:cstheme="minorHAnsi" w:hint="cs"/>
          <w:rtl/>
        </w:rPr>
        <w:t>הזכות לחיים- סעיף 6;</w:t>
      </w:r>
    </w:p>
    <w:p w14:paraId="0C3BDB5B" w14:textId="4A2427A3" w:rsidR="00D71530" w:rsidRDefault="00D71530" w:rsidP="00D32DD5">
      <w:pPr>
        <w:pStyle w:val="a7"/>
        <w:numPr>
          <w:ilvl w:val="0"/>
          <w:numId w:val="1"/>
        </w:numPr>
        <w:ind w:left="424"/>
        <w:jc w:val="both"/>
        <w:rPr>
          <w:rFonts w:cstheme="minorHAnsi"/>
        </w:rPr>
      </w:pPr>
      <w:r>
        <w:rPr>
          <w:rFonts w:cstheme="minorHAnsi" w:hint="cs"/>
          <w:rtl/>
        </w:rPr>
        <w:t>האיסור על עינויים ועל יחס או עונש אכזריים, בלתי אנושיים או משפילים- סעיף 7;</w:t>
      </w:r>
    </w:p>
    <w:p w14:paraId="68118456" w14:textId="3AB788D1" w:rsidR="00D71530" w:rsidRDefault="00D71530" w:rsidP="00D32DD5">
      <w:pPr>
        <w:pStyle w:val="a7"/>
        <w:numPr>
          <w:ilvl w:val="0"/>
          <w:numId w:val="1"/>
        </w:numPr>
        <w:ind w:left="424"/>
        <w:jc w:val="both"/>
        <w:rPr>
          <w:rFonts w:cstheme="minorHAnsi"/>
        </w:rPr>
      </w:pPr>
      <w:r>
        <w:rPr>
          <w:rFonts w:cstheme="minorHAnsi" w:hint="cs"/>
          <w:rtl/>
        </w:rPr>
        <w:t>האיסור על עבדות- סעיף 8(1-2);</w:t>
      </w:r>
    </w:p>
    <w:p w14:paraId="2E089D5B" w14:textId="20B8CE90" w:rsidR="00D71530" w:rsidRDefault="00D71530" w:rsidP="00D32DD5">
      <w:pPr>
        <w:pStyle w:val="a7"/>
        <w:numPr>
          <w:ilvl w:val="0"/>
          <w:numId w:val="1"/>
        </w:numPr>
        <w:ind w:left="424"/>
        <w:jc w:val="both"/>
        <w:rPr>
          <w:rFonts w:cstheme="minorHAnsi"/>
        </w:rPr>
      </w:pPr>
      <w:r>
        <w:rPr>
          <w:rFonts w:cstheme="minorHAnsi" w:hint="cs"/>
          <w:rtl/>
        </w:rPr>
        <w:t>האיסור על מאסר בשל הפרת התחייבות חוזית- סעיף 11;</w:t>
      </w:r>
    </w:p>
    <w:p w14:paraId="6CD92F05" w14:textId="519C1733" w:rsidR="00D71530" w:rsidRDefault="00D71530" w:rsidP="00D32DD5">
      <w:pPr>
        <w:pStyle w:val="a7"/>
        <w:numPr>
          <w:ilvl w:val="0"/>
          <w:numId w:val="1"/>
        </w:numPr>
        <w:ind w:left="424"/>
        <w:jc w:val="both"/>
        <w:rPr>
          <w:rFonts w:cstheme="minorHAnsi"/>
        </w:rPr>
      </w:pPr>
      <w:r>
        <w:rPr>
          <w:rFonts w:cstheme="minorHAnsi" w:hint="cs"/>
          <w:rtl/>
        </w:rPr>
        <w:t>האיסור על ענישה פלילית רטרואקטיבית- סעיף 15;</w:t>
      </w:r>
    </w:p>
    <w:p w14:paraId="6C32D877" w14:textId="25221A99" w:rsidR="00D71530" w:rsidRDefault="00D71530" w:rsidP="00D32DD5">
      <w:pPr>
        <w:pStyle w:val="a7"/>
        <w:numPr>
          <w:ilvl w:val="0"/>
          <w:numId w:val="1"/>
        </w:numPr>
        <w:ind w:left="424"/>
        <w:jc w:val="both"/>
        <w:rPr>
          <w:rFonts w:cstheme="minorHAnsi"/>
        </w:rPr>
      </w:pPr>
      <w:r>
        <w:rPr>
          <w:rFonts w:cstheme="minorHAnsi" w:hint="cs"/>
          <w:rtl/>
        </w:rPr>
        <w:t>הזכות להיחשב כבעל אישיות משפטית- סעיף 16;</w:t>
      </w:r>
    </w:p>
    <w:p w14:paraId="28632E1C" w14:textId="03669906" w:rsidR="00D71530" w:rsidRDefault="00D71530" w:rsidP="00D32DD5">
      <w:pPr>
        <w:pStyle w:val="a7"/>
        <w:numPr>
          <w:ilvl w:val="0"/>
          <w:numId w:val="1"/>
        </w:numPr>
        <w:ind w:left="424"/>
        <w:jc w:val="both"/>
        <w:rPr>
          <w:rFonts w:cstheme="minorHAnsi"/>
        </w:rPr>
      </w:pPr>
      <w:r>
        <w:rPr>
          <w:rFonts w:cstheme="minorHAnsi" w:hint="cs"/>
          <w:rtl/>
        </w:rPr>
        <w:t>חופש המחשבה, המצפון והדת- סעיף 18.</w:t>
      </w:r>
    </w:p>
    <w:p w14:paraId="12093B79" w14:textId="073B3E98" w:rsidR="00D71530" w:rsidRDefault="00D71530" w:rsidP="00D71530">
      <w:pPr>
        <w:pStyle w:val="a7"/>
        <w:jc w:val="both"/>
        <w:rPr>
          <w:rFonts w:cstheme="minorHAnsi"/>
          <w:rtl/>
        </w:rPr>
      </w:pPr>
    </w:p>
    <w:p w14:paraId="06DCF216" w14:textId="30AF1D53" w:rsidR="00D71530" w:rsidRDefault="00D71530" w:rsidP="00D71530">
      <w:pPr>
        <w:pStyle w:val="a7"/>
        <w:jc w:val="both"/>
        <w:rPr>
          <w:rFonts w:cstheme="minorHAnsi"/>
          <w:b/>
          <w:bCs/>
          <w:rtl/>
        </w:rPr>
      </w:pPr>
      <w:r>
        <w:rPr>
          <w:rFonts w:cstheme="minorHAnsi" w:hint="cs"/>
          <w:rtl/>
        </w:rPr>
        <w:t xml:space="preserve">כל אלה הן זכויות שלא ניתן לגרוע מהן, גם לא במצב-חירום. </w:t>
      </w:r>
      <w:r>
        <w:rPr>
          <w:rFonts w:cstheme="minorHAnsi" w:hint="cs"/>
          <w:b/>
          <w:bCs/>
          <w:rtl/>
        </w:rPr>
        <w:t>מדוע דווקא זכויות אלו?</w:t>
      </w:r>
    </w:p>
    <w:p w14:paraId="4904B5B2" w14:textId="29A4A59E" w:rsidR="00D71530" w:rsidRDefault="00D32333" w:rsidP="00037715">
      <w:pPr>
        <w:pStyle w:val="a7"/>
        <w:numPr>
          <w:ilvl w:val="0"/>
          <w:numId w:val="72"/>
        </w:numPr>
        <w:ind w:left="424"/>
        <w:jc w:val="both"/>
        <w:rPr>
          <w:rFonts w:cstheme="minorHAnsi"/>
        </w:rPr>
      </w:pPr>
      <w:r>
        <w:rPr>
          <w:rFonts w:cstheme="minorHAnsi" w:hint="cs"/>
          <w:rtl/>
        </w:rPr>
        <w:t xml:space="preserve">אלו זכויות מאוד יסודיות ובסיסיות, וחלקן אף מהוות </w:t>
      </w:r>
      <w:r>
        <w:rPr>
          <w:rFonts w:cstheme="minorHAnsi" w:hint="cs"/>
        </w:rPr>
        <w:t>EGRA OMNES</w:t>
      </w:r>
      <w:r w:rsidR="005769D4">
        <w:rPr>
          <w:rFonts w:cstheme="minorHAnsi" w:hint="cs"/>
          <w:rtl/>
        </w:rPr>
        <w:t>- נרצה להגן עליהן בכל מצב.</w:t>
      </w:r>
    </w:p>
    <w:p w14:paraId="2C725FD0" w14:textId="14C35E60" w:rsidR="005769D4" w:rsidRDefault="005769D4" w:rsidP="00037715">
      <w:pPr>
        <w:pStyle w:val="a7"/>
        <w:numPr>
          <w:ilvl w:val="0"/>
          <w:numId w:val="72"/>
        </w:numPr>
        <w:ind w:left="424"/>
        <w:jc w:val="both"/>
        <w:rPr>
          <w:rFonts w:cstheme="minorHAnsi"/>
        </w:rPr>
      </w:pPr>
      <w:r>
        <w:rPr>
          <w:rFonts w:cstheme="minorHAnsi" w:hint="cs"/>
          <w:rtl/>
        </w:rPr>
        <w:t>חלק מהזכויות הללו לא קשורות למצב-חירום. לשם ההמחשה, אין שום סיבה שבזמן מלחמה ייפגע חופש הדת של אנשים.</w:t>
      </w:r>
    </w:p>
    <w:p w14:paraId="26084412" w14:textId="26282D0C" w:rsidR="005769D4" w:rsidRDefault="005769D4" w:rsidP="005769D4">
      <w:pPr>
        <w:pStyle w:val="a7"/>
        <w:jc w:val="both"/>
        <w:rPr>
          <w:rFonts w:cstheme="minorHAnsi"/>
          <w:rtl/>
        </w:rPr>
      </w:pPr>
    </w:p>
    <w:p w14:paraId="6E54FC46" w14:textId="1582D9D7" w:rsidR="005769D4" w:rsidRDefault="005769D4" w:rsidP="005769D4">
      <w:pPr>
        <w:pStyle w:val="a7"/>
        <w:jc w:val="both"/>
        <w:rPr>
          <w:rFonts w:cstheme="minorHAnsi"/>
          <w:b/>
          <w:bCs/>
          <w:rtl/>
        </w:rPr>
      </w:pPr>
      <w:r>
        <w:rPr>
          <w:rFonts w:cstheme="minorHAnsi" w:hint="cs"/>
          <w:b/>
          <w:bCs/>
          <w:rtl/>
        </w:rPr>
        <w:t>ישראל ומצב-חירום:</w:t>
      </w:r>
    </w:p>
    <w:p w14:paraId="57EBB989" w14:textId="72D1B082" w:rsidR="005769D4" w:rsidRDefault="00705FC7" w:rsidP="005769D4">
      <w:pPr>
        <w:pStyle w:val="a7"/>
        <w:jc w:val="both"/>
        <w:rPr>
          <w:rFonts w:cstheme="minorHAnsi"/>
          <w:rtl/>
        </w:rPr>
      </w:pPr>
      <w:r>
        <w:rPr>
          <w:rFonts w:cstheme="minorHAnsi" w:hint="cs"/>
          <w:rtl/>
        </w:rPr>
        <w:t>בישראל מוכרז מצב-חירום מיום היוסדה של המדינה. היא נמצאת באיום ביטחוני קשה ומורכב מאוד, שטרם הוסר ממנה. יחד עם זאת, מדינת ישראל כן רצתה לקחת על עצמה מחויבויות של זכויות אדם, וכן היה לה חשוב לעמוד בסטנדרטים מסוימים גם במצבי-חירום. לכן, כאשר ישראל מאשררת את ה-</w:t>
      </w:r>
      <w:r>
        <w:rPr>
          <w:rFonts w:cstheme="minorHAnsi" w:hint="cs"/>
        </w:rPr>
        <w:t>ICCPR</w:t>
      </w:r>
      <w:r>
        <w:rPr>
          <w:rFonts w:cstheme="minorHAnsi" w:hint="cs"/>
          <w:rtl/>
        </w:rPr>
        <w:t xml:space="preserve"> היא אומרת כי ביחס לסעיף 9 לאמנה שמדבר על איסור על מעצר </w:t>
      </w:r>
      <w:r>
        <w:rPr>
          <w:rFonts w:cstheme="minorHAnsi" w:hint="cs"/>
          <w:rtl/>
        </w:rPr>
        <w:lastRenderedPageBreak/>
        <w:t>שרירותי, שככל שכלי המעצר המנהלי בו היא נוקטת חורג מחובותיה לפי האמנה, הרי שהדבר נעשה במסגרת מצב-חירום לפי הוראות סעיף 4 לאמנה.</w:t>
      </w:r>
    </w:p>
    <w:p w14:paraId="716D6150" w14:textId="5C86BE49" w:rsidR="00705FC7" w:rsidRDefault="00705FC7" w:rsidP="005769D4">
      <w:pPr>
        <w:pStyle w:val="a7"/>
        <w:jc w:val="both"/>
        <w:rPr>
          <w:rFonts w:cstheme="minorHAnsi"/>
          <w:rtl/>
        </w:rPr>
      </w:pPr>
      <w:r>
        <w:rPr>
          <w:rFonts w:cstheme="minorHAnsi" w:hint="cs"/>
          <w:rtl/>
        </w:rPr>
        <w:t>עקב העובדה שמדינת ישראל עודנה במצב-חירום עד היום, מזכה אותה בביקורת עקרונית וקונקרטית על חלק מהאמצעים בהם היא נוקטת.</w:t>
      </w:r>
    </w:p>
    <w:p w14:paraId="383EEF9B" w14:textId="617AD52A" w:rsidR="00705FC7" w:rsidRDefault="00705FC7" w:rsidP="005769D4">
      <w:pPr>
        <w:pStyle w:val="a7"/>
        <w:jc w:val="both"/>
        <w:rPr>
          <w:rFonts w:cstheme="minorHAnsi"/>
          <w:rtl/>
        </w:rPr>
      </w:pPr>
    </w:p>
    <w:p w14:paraId="40508D84" w14:textId="211B869B" w:rsidR="00705FC7" w:rsidRDefault="00705FC7" w:rsidP="005769D4">
      <w:pPr>
        <w:pStyle w:val="a7"/>
        <w:jc w:val="both"/>
        <w:rPr>
          <w:rFonts w:cstheme="minorHAnsi"/>
          <w:b/>
          <w:bCs/>
          <w:rtl/>
        </w:rPr>
      </w:pPr>
      <w:r>
        <w:rPr>
          <w:rFonts w:cstheme="minorHAnsi" w:hint="cs"/>
          <w:b/>
          <w:bCs/>
          <w:rtl/>
        </w:rPr>
        <w:t>תחולת אמנות זכויות האדם:</w:t>
      </w:r>
    </w:p>
    <w:p w14:paraId="3807B69C" w14:textId="3D179860" w:rsidR="00705FC7" w:rsidRDefault="0035143D" w:rsidP="005769D4">
      <w:pPr>
        <w:pStyle w:val="a7"/>
        <w:jc w:val="both"/>
        <w:rPr>
          <w:rFonts w:cstheme="minorHAnsi"/>
          <w:rtl/>
        </w:rPr>
      </w:pPr>
      <w:r>
        <w:rPr>
          <w:rFonts w:cstheme="minorHAnsi" w:hint="cs"/>
          <w:rtl/>
        </w:rPr>
        <w:t>האם אמנת זכויות האדם צריכה לחול מחוץ לשטח מדינה במקום בו היא מפעילה סמכות?</w:t>
      </w:r>
    </w:p>
    <w:p w14:paraId="4D3D7D41" w14:textId="1DFD984B" w:rsidR="0035143D" w:rsidRPr="00705FC7" w:rsidRDefault="0035143D" w:rsidP="005769D4">
      <w:pPr>
        <w:pStyle w:val="a7"/>
        <w:jc w:val="both"/>
        <w:rPr>
          <w:rFonts w:cstheme="minorHAnsi"/>
          <w:rtl/>
        </w:rPr>
      </w:pPr>
      <w:r>
        <w:rPr>
          <w:rFonts w:cstheme="minorHAnsi" w:hint="cs"/>
          <w:rtl/>
        </w:rPr>
        <w:t>סעיף 2(1) לאמנה בדבר זכויות אזרחיות ומדיניות קובע שהאמנה תחול לכל מי שנמצא בתחום המדינה ומי שכפוף לשיפוטה. לכאורה, האמנה נוסחה באופן שמבהיר שהיא לא צריכה לחול מחוץ לשטח המדינה. עם זאת, בעשורים האחרונים היו מצבים שמדינות החלו סמכות מחוץ לשטחן והיו היחידות בשטח שיכלו להבטיח ברמה כזו או אחרת קיום של זכויות אדם בשטח. הועדות המקצועיות לזכויות אדם התחילו לקדם פרשנות תכליתית שאומרת שעל מנת להגן על זכויות אדם</w:t>
      </w:r>
      <w:r w:rsidR="00477F4F">
        <w:rPr>
          <w:rFonts w:cstheme="minorHAnsi" w:hint="cs"/>
          <w:rtl/>
        </w:rPr>
        <w:t xml:space="preserve"> ושלא יווצר ריק משפטי, יש להסתכל על הדרישות הללו כחלופיות. לדוגמה, אם ישראל שולטת ביהודה ושומרון והיא מנהלת את החיים בשטח זה, היא זו שצריכה להחיל שם את זכויות האדם. רעיון זה שהחל כתיאורטי בשנות השבעים, הפך לגישה הבולטת וכיום רוב העולם מכיר בשיטה פרשנית זו.</w:t>
      </w:r>
    </w:p>
    <w:p w14:paraId="147E4047" w14:textId="4A74AF8C" w:rsidR="00B14F4B" w:rsidRDefault="00B14F4B" w:rsidP="006B061A">
      <w:pPr>
        <w:pStyle w:val="a7"/>
        <w:jc w:val="both"/>
        <w:rPr>
          <w:rFonts w:cstheme="minorHAnsi"/>
          <w:rtl/>
        </w:rPr>
      </w:pPr>
    </w:p>
    <w:p w14:paraId="797F59D5" w14:textId="25A647A0" w:rsidR="00B14F4B" w:rsidRDefault="00B14F4B" w:rsidP="006B061A">
      <w:pPr>
        <w:pStyle w:val="a7"/>
        <w:jc w:val="both"/>
        <w:rPr>
          <w:rFonts w:cstheme="minorHAnsi"/>
          <w:rtl/>
        </w:rPr>
      </w:pPr>
    </w:p>
    <w:p w14:paraId="771699B7" w14:textId="39140475" w:rsidR="00B14F4B" w:rsidRDefault="00B14F4B" w:rsidP="006B061A">
      <w:pPr>
        <w:pStyle w:val="a7"/>
        <w:jc w:val="both"/>
        <w:rPr>
          <w:rFonts w:cstheme="minorHAnsi"/>
          <w:rtl/>
        </w:rPr>
      </w:pPr>
    </w:p>
    <w:p w14:paraId="4FFBC376" w14:textId="0886603C" w:rsidR="00B14F4B" w:rsidRDefault="00B14F4B" w:rsidP="006B061A">
      <w:pPr>
        <w:pStyle w:val="a7"/>
        <w:jc w:val="both"/>
        <w:rPr>
          <w:rFonts w:cstheme="minorHAnsi"/>
          <w:rtl/>
        </w:rPr>
      </w:pPr>
    </w:p>
    <w:p w14:paraId="26269386" w14:textId="30F63839" w:rsidR="00B14F4B" w:rsidRDefault="00B14F4B" w:rsidP="006B061A">
      <w:pPr>
        <w:pStyle w:val="a7"/>
        <w:jc w:val="both"/>
        <w:rPr>
          <w:rFonts w:cstheme="minorHAnsi"/>
          <w:rtl/>
        </w:rPr>
      </w:pPr>
    </w:p>
    <w:p w14:paraId="70D7B38D" w14:textId="1E10280D" w:rsidR="00B14F4B" w:rsidRDefault="00B14F4B" w:rsidP="006B061A">
      <w:pPr>
        <w:pStyle w:val="a7"/>
        <w:jc w:val="both"/>
        <w:rPr>
          <w:rFonts w:cstheme="minorHAnsi"/>
          <w:rtl/>
        </w:rPr>
      </w:pPr>
    </w:p>
    <w:p w14:paraId="6CDD5010" w14:textId="015571C0" w:rsidR="00B14F4B" w:rsidRDefault="00B14F4B" w:rsidP="006B061A">
      <w:pPr>
        <w:pStyle w:val="a7"/>
        <w:jc w:val="both"/>
        <w:rPr>
          <w:rFonts w:cstheme="minorHAnsi"/>
          <w:rtl/>
        </w:rPr>
      </w:pPr>
    </w:p>
    <w:p w14:paraId="45F970A5" w14:textId="0D6355FE" w:rsidR="00B14F4B" w:rsidRDefault="00B14F4B" w:rsidP="006B061A">
      <w:pPr>
        <w:pStyle w:val="a7"/>
        <w:jc w:val="both"/>
        <w:rPr>
          <w:rFonts w:cstheme="minorHAnsi"/>
          <w:rtl/>
        </w:rPr>
      </w:pPr>
    </w:p>
    <w:p w14:paraId="36E6AD5E" w14:textId="4A95BC8D" w:rsidR="00B14F4B" w:rsidRDefault="00B14F4B" w:rsidP="006B061A">
      <w:pPr>
        <w:pStyle w:val="a7"/>
        <w:jc w:val="both"/>
        <w:rPr>
          <w:rFonts w:cstheme="minorHAnsi"/>
          <w:rtl/>
        </w:rPr>
      </w:pPr>
    </w:p>
    <w:p w14:paraId="6D6F390C" w14:textId="5EEC7AAB" w:rsidR="00B14F4B" w:rsidRDefault="00B14F4B" w:rsidP="006B061A">
      <w:pPr>
        <w:pStyle w:val="a7"/>
        <w:jc w:val="both"/>
        <w:rPr>
          <w:rFonts w:cstheme="minorHAnsi"/>
          <w:rtl/>
        </w:rPr>
      </w:pPr>
    </w:p>
    <w:p w14:paraId="312ACEF5" w14:textId="525268DD" w:rsidR="00B14F4B" w:rsidRDefault="00B14F4B" w:rsidP="006B061A">
      <w:pPr>
        <w:pStyle w:val="a7"/>
        <w:jc w:val="both"/>
        <w:rPr>
          <w:rFonts w:cstheme="minorHAnsi"/>
          <w:rtl/>
        </w:rPr>
      </w:pPr>
    </w:p>
    <w:p w14:paraId="3E8DDAA6" w14:textId="6309EF83" w:rsidR="00B14F4B" w:rsidRDefault="00B14F4B" w:rsidP="006B061A">
      <w:pPr>
        <w:pStyle w:val="a7"/>
        <w:jc w:val="both"/>
        <w:rPr>
          <w:rFonts w:cstheme="minorHAnsi"/>
          <w:rtl/>
        </w:rPr>
      </w:pPr>
    </w:p>
    <w:p w14:paraId="0F36734C" w14:textId="36F1E401" w:rsidR="00B14F4B" w:rsidRDefault="00B14F4B" w:rsidP="006B061A">
      <w:pPr>
        <w:pStyle w:val="a7"/>
        <w:jc w:val="both"/>
        <w:rPr>
          <w:rFonts w:cstheme="minorHAnsi"/>
          <w:rtl/>
        </w:rPr>
      </w:pPr>
    </w:p>
    <w:p w14:paraId="78C4D972" w14:textId="32D6D783" w:rsidR="00B14F4B" w:rsidRDefault="00B14F4B" w:rsidP="006B061A">
      <w:pPr>
        <w:pStyle w:val="a7"/>
        <w:jc w:val="both"/>
        <w:rPr>
          <w:rFonts w:cstheme="minorHAnsi"/>
          <w:rtl/>
        </w:rPr>
      </w:pPr>
    </w:p>
    <w:p w14:paraId="7716820C" w14:textId="3587EECF" w:rsidR="00B14F4B" w:rsidRDefault="00B14F4B" w:rsidP="006B061A">
      <w:pPr>
        <w:pStyle w:val="a7"/>
        <w:jc w:val="both"/>
        <w:rPr>
          <w:rFonts w:cstheme="minorHAnsi"/>
          <w:rtl/>
        </w:rPr>
      </w:pPr>
    </w:p>
    <w:p w14:paraId="3AE15D22" w14:textId="72BEA456" w:rsidR="00B14F4B" w:rsidRDefault="00B14F4B" w:rsidP="006B061A">
      <w:pPr>
        <w:pStyle w:val="a7"/>
        <w:jc w:val="both"/>
        <w:rPr>
          <w:rFonts w:cstheme="minorHAnsi"/>
          <w:rtl/>
        </w:rPr>
      </w:pPr>
    </w:p>
    <w:p w14:paraId="16B35FEB" w14:textId="7A738AC4" w:rsidR="00B14F4B" w:rsidRDefault="00B14F4B" w:rsidP="006B061A">
      <w:pPr>
        <w:pStyle w:val="a7"/>
        <w:jc w:val="both"/>
        <w:rPr>
          <w:rFonts w:cstheme="minorHAnsi"/>
          <w:rtl/>
        </w:rPr>
      </w:pPr>
    </w:p>
    <w:p w14:paraId="3D9F7D96" w14:textId="2AA1AB0D" w:rsidR="00B14F4B" w:rsidRDefault="00B14F4B" w:rsidP="006B061A">
      <w:pPr>
        <w:pStyle w:val="a7"/>
        <w:jc w:val="both"/>
        <w:rPr>
          <w:rFonts w:cstheme="minorHAnsi"/>
          <w:rtl/>
        </w:rPr>
      </w:pPr>
    </w:p>
    <w:p w14:paraId="172BD71C" w14:textId="07E8084B" w:rsidR="00B14F4B" w:rsidRDefault="00B14F4B" w:rsidP="006B061A">
      <w:pPr>
        <w:pStyle w:val="a7"/>
        <w:jc w:val="both"/>
        <w:rPr>
          <w:rFonts w:cstheme="minorHAnsi"/>
          <w:rtl/>
        </w:rPr>
      </w:pPr>
    </w:p>
    <w:p w14:paraId="6B92E4C8" w14:textId="7D5FCE0E" w:rsidR="00B14F4B" w:rsidRDefault="00B14F4B" w:rsidP="006B061A">
      <w:pPr>
        <w:pStyle w:val="a7"/>
        <w:jc w:val="both"/>
        <w:rPr>
          <w:rFonts w:cstheme="minorHAnsi"/>
          <w:rtl/>
        </w:rPr>
      </w:pPr>
    </w:p>
    <w:p w14:paraId="5F70E399" w14:textId="08D84FCF" w:rsidR="00B14F4B" w:rsidRDefault="00B14F4B" w:rsidP="006B061A">
      <w:pPr>
        <w:pStyle w:val="a7"/>
        <w:jc w:val="both"/>
        <w:rPr>
          <w:rFonts w:cstheme="minorHAnsi"/>
          <w:rtl/>
        </w:rPr>
      </w:pPr>
    </w:p>
    <w:p w14:paraId="6D7A68E6" w14:textId="0C17424F" w:rsidR="00B14F4B" w:rsidRDefault="00B14F4B" w:rsidP="006B061A">
      <w:pPr>
        <w:pStyle w:val="a7"/>
        <w:jc w:val="both"/>
        <w:rPr>
          <w:rFonts w:cstheme="minorHAnsi"/>
          <w:rtl/>
        </w:rPr>
      </w:pPr>
    </w:p>
    <w:p w14:paraId="735782D3" w14:textId="7F42C658" w:rsidR="00B14F4B" w:rsidRDefault="00B14F4B" w:rsidP="006B061A">
      <w:pPr>
        <w:pStyle w:val="a7"/>
        <w:jc w:val="both"/>
        <w:rPr>
          <w:rFonts w:cstheme="minorHAnsi"/>
          <w:rtl/>
        </w:rPr>
      </w:pPr>
    </w:p>
    <w:p w14:paraId="3FC01B2D" w14:textId="47DF54E7" w:rsidR="00B14F4B" w:rsidRDefault="00B14F4B" w:rsidP="006B061A">
      <w:pPr>
        <w:pStyle w:val="a7"/>
        <w:jc w:val="both"/>
        <w:rPr>
          <w:rFonts w:cstheme="minorHAnsi"/>
          <w:rtl/>
        </w:rPr>
      </w:pPr>
    </w:p>
    <w:p w14:paraId="5DC90DAA" w14:textId="051E143E" w:rsidR="00B14F4B" w:rsidRDefault="00B14F4B" w:rsidP="006B061A">
      <w:pPr>
        <w:pStyle w:val="a7"/>
        <w:jc w:val="both"/>
        <w:rPr>
          <w:rFonts w:cstheme="minorHAnsi"/>
          <w:rtl/>
        </w:rPr>
      </w:pPr>
    </w:p>
    <w:p w14:paraId="6DFB4E0F" w14:textId="5CEE96D9" w:rsidR="00B14F4B" w:rsidRDefault="00B14F4B" w:rsidP="006B061A">
      <w:pPr>
        <w:pStyle w:val="a7"/>
        <w:jc w:val="both"/>
        <w:rPr>
          <w:rFonts w:cstheme="minorHAnsi"/>
          <w:rtl/>
        </w:rPr>
      </w:pPr>
    </w:p>
    <w:p w14:paraId="481DF758" w14:textId="40A6D61E" w:rsidR="00B14F4B" w:rsidRDefault="00B14F4B" w:rsidP="006B061A">
      <w:pPr>
        <w:pStyle w:val="a7"/>
        <w:jc w:val="both"/>
        <w:rPr>
          <w:rFonts w:cstheme="minorHAnsi"/>
          <w:rtl/>
        </w:rPr>
      </w:pPr>
    </w:p>
    <w:p w14:paraId="5B710CFF" w14:textId="3DBF7CC1" w:rsidR="00B14F4B" w:rsidRDefault="00B14F4B" w:rsidP="006B061A">
      <w:pPr>
        <w:pStyle w:val="a7"/>
        <w:jc w:val="both"/>
        <w:rPr>
          <w:rFonts w:cstheme="minorHAnsi"/>
          <w:rtl/>
        </w:rPr>
      </w:pPr>
    </w:p>
    <w:p w14:paraId="7621C1B1" w14:textId="08108B61" w:rsidR="00C12391" w:rsidRDefault="00C12391" w:rsidP="006B061A">
      <w:pPr>
        <w:pStyle w:val="a7"/>
        <w:jc w:val="both"/>
        <w:rPr>
          <w:rFonts w:cstheme="minorHAnsi"/>
          <w:rtl/>
        </w:rPr>
      </w:pPr>
    </w:p>
    <w:p w14:paraId="7DBFC740" w14:textId="414BD93D" w:rsidR="00C12391" w:rsidRDefault="00C12391" w:rsidP="006B061A">
      <w:pPr>
        <w:pStyle w:val="a7"/>
        <w:jc w:val="both"/>
        <w:rPr>
          <w:rFonts w:cstheme="minorHAnsi"/>
          <w:rtl/>
        </w:rPr>
      </w:pPr>
    </w:p>
    <w:p w14:paraId="15D9BDB9" w14:textId="5D501D66" w:rsidR="00C12391" w:rsidRDefault="00C12391" w:rsidP="006B061A">
      <w:pPr>
        <w:pStyle w:val="a7"/>
        <w:jc w:val="both"/>
        <w:rPr>
          <w:rFonts w:cstheme="minorHAnsi"/>
          <w:rtl/>
        </w:rPr>
      </w:pPr>
    </w:p>
    <w:p w14:paraId="6584BEEC" w14:textId="309D6104" w:rsidR="00C12391" w:rsidRDefault="00C12391" w:rsidP="006B061A">
      <w:pPr>
        <w:pStyle w:val="a7"/>
        <w:jc w:val="both"/>
        <w:rPr>
          <w:rFonts w:cstheme="minorHAnsi"/>
          <w:rtl/>
        </w:rPr>
      </w:pPr>
    </w:p>
    <w:p w14:paraId="209FA4E8" w14:textId="27861294" w:rsidR="00C12391" w:rsidRDefault="00C12391" w:rsidP="006B061A">
      <w:pPr>
        <w:pStyle w:val="a7"/>
        <w:jc w:val="both"/>
        <w:rPr>
          <w:rFonts w:cstheme="minorHAnsi"/>
          <w:rtl/>
        </w:rPr>
      </w:pPr>
    </w:p>
    <w:p w14:paraId="5D837761" w14:textId="1787A63F" w:rsidR="00C12391" w:rsidRDefault="00C12391" w:rsidP="006B061A">
      <w:pPr>
        <w:pStyle w:val="a7"/>
        <w:jc w:val="both"/>
        <w:rPr>
          <w:rFonts w:cstheme="minorHAnsi"/>
          <w:rtl/>
        </w:rPr>
      </w:pPr>
    </w:p>
    <w:p w14:paraId="4A0188D7" w14:textId="77777777" w:rsidR="00C12391" w:rsidRDefault="00C12391" w:rsidP="006B061A">
      <w:pPr>
        <w:pStyle w:val="a7"/>
        <w:jc w:val="both"/>
        <w:rPr>
          <w:rFonts w:cstheme="minorHAnsi"/>
          <w:rtl/>
        </w:rPr>
      </w:pPr>
    </w:p>
    <w:p w14:paraId="47AA2A7B" w14:textId="662C9AEE" w:rsidR="00B14F4B" w:rsidRDefault="00B14F4B" w:rsidP="006B061A">
      <w:pPr>
        <w:pStyle w:val="a7"/>
        <w:jc w:val="both"/>
        <w:rPr>
          <w:rFonts w:cstheme="minorHAnsi"/>
          <w:rtl/>
        </w:rPr>
      </w:pPr>
    </w:p>
    <w:p w14:paraId="58408C07" w14:textId="3F48D424" w:rsidR="00B14F4B" w:rsidRDefault="00B14F4B" w:rsidP="006B061A">
      <w:pPr>
        <w:pStyle w:val="a7"/>
        <w:jc w:val="both"/>
        <w:rPr>
          <w:rFonts w:cstheme="minorHAnsi"/>
          <w:rtl/>
        </w:rPr>
      </w:pPr>
    </w:p>
    <w:p w14:paraId="67FF3C9F" w14:textId="77777777" w:rsidR="00B14F4B" w:rsidRDefault="00B14F4B" w:rsidP="006B061A">
      <w:pPr>
        <w:pStyle w:val="a7"/>
        <w:jc w:val="both"/>
        <w:rPr>
          <w:rFonts w:cstheme="minorHAnsi"/>
          <w:rtl/>
        </w:rPr>
      </w:pPr>
    </w:p>
    <w:p w14:paraId="2BBF0F5E" w14:textId="5BBD63E3" w:rsidR="006F0DEB" w:rsidRDefault="006F0DEB" w:rsidP="006B061A">
      <w:pPr>
        <w:pStyle w:val="a7"/>
        <w:jc w:val="both"/>
        <w:rPr>
          <w:rFonts w:cstheme="minorHAnsi"/>
          <w:rtl/>
        </w:rPr>
      </w:pPr>
    </w:p>
    <w:p w14:paraId="0BADD409" w14:textId="77777777" w:rsidR="006F0DEB" w:rsidRDefault="006F0DEB" w:rsidP="006B061A">
      <w:pPr>
        <w:pStyle w:val="a7"/>
        <w:jc w:val="both"/>
        <w:rPr>
          <w:rFonts w:cstheme="minorHAnsi"/>
          <w:rtl/>
        </w:rPr>
      </w:pPr>
    </w:p>
    <w:p w14:paraId="76D1A6B2" w14:textId="2F987C78" w:rsidR="004F282E" w:rsidRDefault="001034F6" w:rsidP="001034F6">
      <w:pPr>
        <w:pStyle w:val="a7"/>
        <w:jc w:val="right"/>
        <w:rPr>
          <w:rFonts w:cstheme="minorHAnsi"/>
          <w:rtl/>
        </w:rPr>
      </w:pPr>
      <w:r>
        <w:rPr>
          <w:rFonts w:cstheme="minorHAnsi" w:hint="cs"/>
          <w:rtl/>
        </w:rPr>
        <w:lastRenderedPageBreak/>
        <w:t>13.01.20</w:t>
      </w:r>
    </w:p>
    <w:p w14:paraId="07EBDD77" w14:textId="1DE4F7BE" w:rsidR="001034F6" w:rsidRDefault="001034F6" w:rsidP="001034F6">
      <w:pPr>
        <w:pStyle w:val="a7"/>
        <w:jc w:val="center"/>
        <w:rPr>
          <w:rFonts w:cstheme="minorHAnsi"/>
          <w:b/>
          <w:bCs/>
          <w:u w:val="single"/>
          <w:rtl/>
        </w:rPr>
      </w:pPr>
      <w:r>
        <w:rPr>
          <w:rFonts w:cstheme="minorHAnsi" w:hint="cs"/>
          <w:b/>
          <w:bCs/>
          <w:u w:val="single"/>
          <w:rtl/>
        </w:rPr>
        <w:t>משפט בינלאומי פלילי:</w:t>
      </w:r>
    </w:p>
    <w:p w14:paraId="7400F5CF" w14:textId="63E2F278" w:rsidR="001034F6" w:rsidRDefault="001034F6" w:rsidP="001034F6">
      <w:pPr>
        <w:pStyle w:val="a7"/>
        <w:jc w:val="both"/>
        <w:rPr>
          <w:rFonts w:cstheme="minorHAnsi"/>
          <w:rtl/>
        </w:rPr>
      </w:pPr>
    </w:p>
    <w:p w14:paraId="147CD192" w14:textId="3D855FFC" w:rsidR="001034F6" w:rsidRDefault="00BD31D9" w:rsidP="001034F6">
      <w:pPr>
        <w:pStyle w:val="a7"/>
        <w:jc w:val="both"/>
        <w:rPr>
          <w:rFonts w:cstheme="minorHAnsi"/>
          <w:rtl/>
        </w:rPr>
      </w:pPr>
      <w:r>
        <w:rPr>
          <w:rFonts w:cstheme="minorHAnsi" w:hint="cs"/>
          <w:rtl/>
        </w:rPr>
        <w:t>המשפט הבינלאומי הפלילי הוא ההמשך הטבעי והישיר לנושאים האחרונים בהם עסקנו- דיני הלחימה ודיני זכויות האדם וזאת משום שהמשפט הבינלאומי הפלילי מקדם תכליות וערכים הדומים ולעיתים זהים לאלו שמקודמים על ידי הדינים הללו. בנוסף, המשפט הבינלאומי הפלילי הוא כלי האכיפה הכי יעיל שישי למשפט הומניטרי ולזכויות אדם.</w:t>
      </w:r>
    </w:p>
    <w:p w14:paraId="40C0288E" w14:textId="75DE0324" w:rsidR="00BD31D9" w:rsidRDefault="00BD31D9" w:rsidP="001034F6">
      <w:pPr>
        <w:pStyle w:val="a7"/>
        <w:jc w:val="both"/>
        <w:rPr>
          <w:rFonts w:cstheme="minorHAnsi"/>
          <w:rtl/>
        </w:rPr>
      </w:pPr>
    </w:p>
    <w:p w14:paraId="612B82A6" w14:textId="14B14A8F" w:rsidR="00BD31D9" w:rsidRPr="00B862A3" w:rsidRDefault="00BD31D9" w:rsidP="001034F6">
      <w:pPr>
        <w:pStyle w:val="a7"/>
        <w:jc w:val="both"/>
        <w:rPr>
          <w:rFonts w:cstheme="minorHAnsi"/>
          <w:b/>
          <w:bCs/>
          <w:rtl/>
        </w:rPr>
      </w:pPr>
      <w:r w:rsidRPr="00B862A3">
        <w:rPr>
          <w:rFonts w:cstheme="minorHAnsi" w:hint="cs"/>
          <w:b/>
          <w:bCs/>
          <w:rtl/>
        </w:rPr>
        <w:t>מאחורי המשפט הבינלאומי הפלילי ישנן שתי הצדקות-</w:t>
      </w:r>
    </w:p>
    <w:p w14:paraId="788B7245" w14:textId="644C3D74" w:rsidR="00BD31D9" w:rsidRDefault="00BD31D9" w:rsidP="00B862A3">
      <w:pPr>
        <w:pStyle w:val="a7"/>
        <w:numPr>
          <w:ilvl w:val="0"/>
          <w:numId w:val="51"/>
        </w:numPr>
        <w:ind w:left="424"/>
        <w:jc w:val="both"/>
        <w:rPr>
          <w:rFonts w:cstheme="minorHAnsi"/>
        </w:rPr>
      </w:pPr>
      <w:r w:rsidRPr="00B862A3">
        <w:rPr>
          <w:rFonts w:cstheme="minorHAnsi" w:hint="cs"/>
          <w:u w:val="single"/>
          <w:rtl/>
        </w:rPr>
        <w:t>פרקטית</w:t>
      </w:r>
      <w:r>
        <w:rPr>
          <w:rFonts w:cstheme="minorHAnsi" w:hint="cs"/>
          <w:rtl/>
        </w:rPr>
        <w:t>- כשל שוק. במקרים מסוימים העולם היה צריך להתמודד עם פשעים, שהשוק לא התמודד עימם בצורה טובה, כמו למשל שוד ים. הפיראט הקלאסי פועל בצורה טבעית בים הפתוח, האם שם יש ריבונות של מדינה? לא. אמנת דיני הים קובעת כי הים הבינלאומי אינו מהווה שטח ריבוני של אף מדינה, ופיראטים היו תוקפים באמצע היום ולאף מדינה לא הייתה יכולת להחיל דין. דוגמה נוספת הינה עינויים. עינויים היו קיימים מאז ומעולם אך לא העמידו על כך לדין.</w:t>
      </w:r>
      <w:r w:rsidR="00C22743">
        <w:rPr>
          <w:rFonts w:cstheme="minorHAnsi" w:hint="cs"/>
          <w:rtl/>
        </w:rPr>
        <w:t xml:space="preserve"> מי בדרך כלל מבצע עינויים? </w:t>
      </w:r>
      <w:r w:rsidR="00C20D35">
        <w:rPr>
          <w:rFonts w:cstheme="minorHAnsi" w:hint="cs"/>
          <w:rtl/>
        </w:rPr>
        <w:t xml:space="preserve">המדינה. מי מעמיד לדין? המדינה. </w:t>
      </w:r>
      <w:r w:rsidR="00C22743">
        <w:rPr>
          <w:rFonts w:cstheme="minorHAnsi" w:hint="cs"/>
          <w:rtl/>
        </w:rPr>
        <w:t>אם מדינה לא יכולה להעמיד לדין את עצמה, צריך גורם מעל המדינה.</w:t>
      </w:r>
    </w:p>
    <w:p w14:paraId="5724970B" w14:textId="5BDE6607" w:rsidR="00C22743" w:rsidRDefault="00C22743" w:rsidP="00B862A3">
      <w:pPr>
        <w:pStyle w:val="a7"/>
        <w:numPr>
          <w:ilvl w:val="0"/>
          <w:numId w:val="51"/>
        </w:numPr>
        <w:ind w:left="424"/>
        <w:jc w:val="both"/>
        <w:rPr>
          <w:rFonts w:cstheme="minorHAnsi"/>
        </w:rPr>
      </w:pPr>
      <w:r w:rsidRPr="00B862A3">
        <w:rPr>
          <w:rFonts w:cstheme="minorHAnsi" w:hint="cs"/>
          <w:u w:val="single"/>
          <w:rtl/>
        </w:rPr>
        <w:t>נורמטיבית</w:t>
      </w:r>
      <w:r>
        <w:rPr>
          <w:rFonts w:cstheme="minorHAnsi" w:hint="cs"/>
          <w:rtl/>
        </w:rPr>
        <w:t>- יש לכאורה נורמות וערכים מסוימים שהם משותפים לכל הקהילה הבינלאומית ועקב שהם משותפים לכולם, מי שמפר אותם פוגע בכולנו, ואם כך, לכולנו יש לגיטימציה מוסרית להעמידו לדין. הדוגמה הקלאסית היא רצח עם, אשר משפיע על כולנו כיוון שהוא פוגע ב</w:t>
      </w:r>
      <w:r w:rsidR="00C20D35">
        <w:rPr>
          <w:rFonts w:cstheme="minorHAnsi" w:hint="cs"/>
          <w:rtl/>
        </w:rPr>
        <w:t>יסוד כבוד האדם, בהגדרה העצמית ומכאן זה נוגע לכולנו בצורה מהותית, בנוסף, היום מבצעים רצח עם כלפי קבוצה מסוימת ולא מן הנמנע כי מדובר במהלך שיפגע בנו בעתיד.</w:t>
      </w:r>
    </w:p>
    <w:p w14:paraId="7DFD010B" w14:textId="6E1DEF6A" w:rsidR="00C20D35" w:rsidRDefault="00C20D35" w:rsidP="00C20D35">
      <w:pPr>
        <w:pStyle w:val="a7"/>
        <w:jc w:val="both"/>
        <w:rPr>
          <w:rFonts w:cstheme="minorHAnsi"/>
          <w:rtl/>
        </w:rPr>
      </w:pPr>
    </w:p>
    <w:p w14:paraId="1BCC095D" w14:textId="6086C13A" w:rsidR="00C20D35" w:rsidRDefault="00B862A3" w:rsidP="00B862A3">
      <w:pPr>
        <w:pStyle w:val="a7"/>
        <w:jc w:val="both"/>
        <w:rPr>
          <w:rFonts w:cstheme="minorHAnsi"/>
          <w:rtl/>
        </w:rPr>
      </w:pPr>
      <w:r>
        <w:rPr>
          <w:rFonts w:cstheme="minorHAnsi" w:hint="cs"/>
          <w:rtl/>
        </w:rPr>
        <w:t xml:space="preserve">הפושע הבינלאומי הראשון היה שודד הים, שהוצג כך כבר במאה ה-16 בספר שפרסם הוגו גרוטיוס, שדיבר על פשעים בינלאומיים. </w:t>
      </w:r>
      <w:r w:rsidR="00C20D35">
        <w:rPr>
          <w:rFonts w:cstheme="minorHAnsi" w:hint="cs"/>
          <w:rtl/>
        </w:rPr>
        <w:t>הפושע המרכזי בספר היה שודד הים, שהוצג לכאורה כאויב האנושות, כלומר- לא רק שקשה לנו להעמיד אותו לדין, אלא הוא פוגע בכולנו. מדובר באמירה צינית, כיוון ששודדי הים באותם הימים פגעו בעיקר במעצמות- אינטרס כלכלי צר של מדינות חזקות. מדובר בטיעון אפולוגטי- שימוש באינטרס אלטרואיסטי, נטול אינטרסים, אך מאחוריו עומד בפועל אינטרס פוליטי</w:t>
      </w:r>
      <w:r>
        <w:rPr>
          <w:rFonts w:cstheme="minorHAnsi" w:hint="cs"/>
          <w:rtl/>
        </w:rPr>
        <w:t>.</w:t>
      </w:r>
    </w:p>
    <w:p w14:paraId="71CC7555" w14:textId="4BBE23B5" w:rsidR="00C20D35" w:rsidRDefault="00C20D35" w:rsidP="00C20D35">
      <w:pPr>
        <w:pStyle w:val="a7"/>
        <w:jc w:val="both"/>
        <w:rPr>
          <w:rFonts w:cstheme="minorHAnsi"/>
          <w:rtl/>
        </w:rPr>
      </w:pPr>
    </w:p>
    <w:p w14:paraId="586CAAE6" w14:textId="711F99F4" w:rsidR="00C20D35" w:rsidRDefault="00083903" w:rsidP="00C20D35">
      <w:pPr>
        <w:pStyle w:val="a7"/>
        <w:jc w:val="both"/>
        <w:rPr>
          <w:rFonts w:cstheme="minorHAnsi"/>
          <w:b/>
          <w:bCs/>
          <w:rtl/>
        </w:rPr>
      </w:pPr>
      <w:r>
        <w:rPr>
          <w:rFonts w:cstheme="minorHAnsi" w:hint="cs"/>
          <w:b/>
          <w:bCs/>
          <w:rtl/>
        </w:rPr>
        <w:t>שאלת האחריות האישית</w:t>
      </w:r>
      <w:r w:rsidR="00132779">
        <w:rPr>
          <w:rFonts w:cstheme="minorHAnsi" w:hint="cs"/>
          <w:b/>
          <w:bCs/>
          <w:rtl/>
        </w:rPr>
        <w:t xml:space="preserve"> של פרטים</w:t>
      </w:r>
      <w:r w:rsidR="00E6566A">
        <w:rPr>
          <w:rFonts w:cstheme="minorHAnsi" w:hint="cs"/>
          <w:b/>
          <w:bCs/>
          <w:rtl/>
        </w:rPr>
        <w:t>- בית הדין בנירנברג:</w:t>
      </w:r>
    </w:p>
    <w:p w14:paraId="06D08956" w14:textId="4EE0E636" w:rsidR="00083903" w:rsidRDefault="00083903" w:rsidP="00C20D35">
      <w:pPr>
        <w:pStyle w:val="a7"/>
        <w:jc w:val="both"/>
        <w:rPr>
          <w:rFonts w:cstheme="minorHAnsi"/>
          <w:rtl/>
        </w:rPr>
      </w:pPr>
      <w:r>
        <w:rPr>
          <w:rFonts w:cstheme="minorHAnsi" w:hint="cs"/>
          <w:rtl/>
        </w:rPr>
        <w:t xml:space="preserve">המקרה הראשון בהיסטוריה בו הוקם טריבונל בינלאומי, היה בית הדין בנירנברג, בו היו שופטים מחמשת המעצמות וממדינות נוספות, והוא הוקם בשם הקהילה הבינלאומית בכדי להעמיד לדין פושעים שהפרו את המשפט הבינלאומי במהלך מלחמת העולם השנייה. </w:t>
      </w:r>
      <w:r w:rsidR="00E6566A">
        <w:rPr>
          <w:rFonts w:cstheme="minorHAnsi" w:hint="cs"/>
          <w:rtl/>
        </w:rPr>
        <w:t xml:space="preserve">הרוח מאחורי בית הדין הייתה אמריקאית ובהתאמה </w:t>
      </w:r>
      <w:r>
        <w:rPr>
          <w:rFonts w:cstheme="minorHAnsi" w:hint="cs"/>
          <w:rtl/>
        </w:rPr>
        <w:t xml:space="preserve">במורשת שלו יש כתם קטן, שכן </w:t>
      </w:r>
      <w:r w:rsidR="00E6566A">
        <w:rPr>
          <w:rFonts w:cstheme="minorHAnsi" w:hint="cs"/>
          <w:rtl/>
        </w:rPr>
        <w:t>בית הדין</w:t>
      </w:r>
      <w:r>
        <w:rPr>
          <w:rFonts w:cstheme="minorHAnsi" w:hint="cs"/>
          <w:rtl/>
        </w:rPr>
        <w:t xml:space="preserve"> לא ביקש להביא צדק אוניברסלי, אלא צדק עבור המעצמות נגד יריביהן במלחמה. במסגרת בית הדין, הועמדו לדין רק פושעים נאציים, ולא פרטים מהצד של בעלות הברית שביצעו גם הם פשעי מלחמה, אך </w:t>
      </w:r>
      <w:r w:rsidR="00E6566A">
        <w:rPr>
          <w:rFonts w:cstheme="minorHAnsi" w:hint="cs"/>
          <w:rtl/>
        </w:rPr>
        <w:t xml:space="preserve">מעולם </w:t>
      </w:r>
      <w:r>
        <w:rPr>
          <w:rFonts w:cstheme="minorHAnsi" w:hint="cs"/>
          <w:rtl/>
        </w:rPr>
        <w:t>לא הועמדו לדין. הדוגמה הקלאסית היא הפלת פצצות הגרעין על יפן, בהם נהרגו מעל 100 אלף בני אדם, אשר מקבלי ההחלטות/המבצעים לא הועמדו לדין.</w:t>
      </w:r>
    </w:p>
    <w:p w14:paraId="6392982B" w14:textId="09E48C61" w:rsidR="00083903" w:rsidRDefault="00083903" w:rsidP="00C20D35">
      <w:pPr>
        <w:pStyle w:val="a7"/>
        <w:jc w:val="both"/>
        <w:rPr>
          <w:rFonts w:cstheme="minorHAnsi"/>
          <w:rtl/>
        </w:rPr>
      </w:pPr>
    </w:p>
    <w:p w14:paraId="1FEA2827" w14:textId="7213862B" w:rsidR="00083903" w:rsidRDefault="00083903" w:rsidP="00C20D35">
      <w:pPr>
        <w:pStyle w:val="a7"/>
        <w:jc w:val="both"/>
        <w:rPr>
          <w:rFonts w:cstheme="minorHAnsi"/>
          <w:rtl/>
        </w:rPr>
      </w:pPr>
      <w:r>
        <w:rPr>
          <w:rFonts w:cstheme="minorHAnsi" w:hint="cs"/>
          <w:rtl/>
        </w:rPr>
        <w:t>משפטי נירנברג היו למעשה "מופע אמריקאי", אשר באמצעותו הראתה ארצות הברית כיצד נוהגים באויביה שהפסידו לה.</w:t>
      </w:r>
      <w:r w:rsidR="00132779">
        <w:rPr>
          <w:rFonts w:cstheme="minorHAnsi" w:hint="cs"/>
          <w:rtl/>
        </w:rPr>
        <w:t xml:space="preserve"> משפט נירנברג היו התקדים שאפשר את כל מה שבא לאחר מכן ומבחינה משפטית המשפט הבינלאומי הפלילי פותח עקב משפט זה, אך מבחינת הטיעונים, זה לא המצב- חלק מהשופטים </w:t>
      </w:r>
      <w:r w:rsidR="00B862A3">
        <w:rPr>
          <w:rFonts w:cstheme="minorHAnsi" w:hint="cs"/>
          <w:rtl/>
        </w:rPr>
        <w:t xml:space="preserve">כלל </w:t>
      </w:r>
      <w:r w:rsidR="00132779">
        <w:rPr>
          <w:rFonts w:cstheme="minorHAnsi" w:hint="cs"/>
          <w:rtl/>
        </w:rPr>
        <w:t>לא היו מומחים במשפט הבינלאומי.</w:t>
      </w:r>
      <w:r w:rsidR="00E6566A">
        <w:rPr>
          <w:rFonts w:cstheme="minorHAnsi" w:hint="cs"/>
          <w:rtl/>
        </w:rPr>
        <w:t xml:space="preserve"> דוגמה לכך היא שהטענה העיקרית שהעלו פושעי המלחמה, היא כי אחד הבסיסים של המשפט הבינלאומי היא עיקרון החוקיות- אי אפשר להעניש רטרואקטיבית על מעשים שלא נחשבו בעת הביצוע לעבירות.</w:t>
      </w:r>
    </w:p>
    <w:p w14:paraId="1793F61C" w14:textId="22554D3E" w:rsidR="00E6566A" w:rsidRDefault="00E6566A" w:rsidP="00C20D35">
      <w:pPr>
        <w:pStyle w:val="a7"/>
        <w:jc w:val="both"/>
        <w:rPr>
          <w:rFonts w:cstheme="minorHAnsi"/>
          <w:rtl/>
        </w:rPr>
      </w:pPr>
    </w:p>
    <w:p w14:paraId="3D80F86C" w14:textId="55448B1D" w:rsidR="00E6566A" w:rsidRDefault="00B862A3" w:rsidP="00E6566A">
      <w:pPr>
        <w:pStyle w:val="a7"/>
        <w:jc w:val="both"/>
        <w:rPr>
          <w:rFonts w:cstheme="minorHAnsi"/>
          <w:rtl/>
        </w:rPr>
      </w:pPr>
      <w:r>
        <w:rPr>
          <w:rFonts w:cstheme="minorHAnsi" w:hint="cs"/>
          <w:rtl/>
        </w:rPr>
        <w:t xml:space="preserve">טענה זו של הגרמנים נדחתה על ידי </w:t>
      </w:r>
      <w:r w:rsidR="004E2A1D">
        <w:rPr>
          <w:rFonts w:cstheme="minorHAnsi" w:hint="cs"/>
          <w:rtl/>
        </w:rPr>
        <w:t>השופטים בנירנברג תחת שלוש תשובות:</w:t>
      </w:r>
    </w:p>
    <w:p w14:paraId="4199B6C5" w14:textId="2507CD23" w:rsidR="004E2A1D" w:rsidRDefault="004E2A1D" w:rsidP="00037715">
      <w:pPr>
        <w:pStyle w:val="a7"/>
        <w:numPr>
          <w:ilvl w:val="0"/>
          <w:numId w:val="62"/>
        </w:numPr>
        <w:ind w:left="424"/>
        <w:jc w:val="both"/>
        <w:rPr>
          <w:rFonts w:cstheme="minorHAnsi"/>
        </w:rPr>
      </w:pPr>
      <w:r>
        <w:rPr>
          <w:rFonts w:cstheme="minorHAnsi" w:hint="cs"/>
          <w:b/>
          <w:bCs/>
          <w:rtl/>
        </w:rPr>
        <w:t>מנהג-</w:t>
      </w:r>
      <w:r>
        <w:rPr>
          <w:rFonts w:cstheme="minorHAnsi" w:hint="cs"/>
          <w:rtl/>
        </w:rPr>
        <w:t xml:space="preserve"> ישנו מנהג בינלאומי להעמיד לדין על פשעים בינלאומיים. הטענה לקיומו של מנהג זה התבססה על דוגמות של העמדה לדין של חיילים אמריקאים אחרי מלחמת האזרחים. מדובר בטענה חלשה, לפי המרצה, כיוון שלא היה מדובר בפרקטיקה חזקה דאז, אך הטיעון התקבל.</w:t>
      </w:r>
    </w:p>
    <w:p w14:paraId="375570E3" w14:textId="1C73AD63" w:rsidR="004E2A1D" w:rsidRDefault="004E2A1D" w:rsidP="00037715">
      <w:pPr>
        <w:pStyle w:val="a7"/>
        <w:numPr>
          <w:ilvl w:val="0"/>
          <w:numId w:val="62"/>
        </w:numPr>
        <w:ind w:left="424"/>
        <w:jc w:val="both"/>
        <w:rPr>
          <w:rFonts w:cstheme="minorHAnsi"/>
        </w:rPr>
      </w:pPr>
      <w:r>
        <w:rPr>
          <w:rFonts w:cstheme="minorHAnsi" w:hint="cs"/>
          <w:b/>
          <w:bCs/>
          <w:rtl/>
        </w:rPr>
        <w:t>עיקרון כללי-</w:t>
      </w:r>
      <w:r>
        <w:rPr>
          <w:rFonts w:cstheme="minorHAnsi" w:hint="cs"/>
          <w:rtl/>
        </w:rPr>
        <w:t xml:space="preserve"> גם אם אין מנהג, יש עיקרון כללי שאותו קל יותר להוכיח- אסור להפר את דיני הלחימה ומי שמפר אותם צריך לעמוד לדין. כאן יותר קל להוכיח מבחינת הפרקטיקה כי מדובר ברף נמוך יותר ממנהג.</w:t>
      </w:r>
    </w:p>
    <w:p w14:paraId="1CCF60CB" w14:textId="568F752F" w:rsidR="004E2A1D" w:rsidRDefault="004E2A1D" w:rsidP="00037715">
      <w:pPr>
        <w:pStyle w:val="a7"/>
        <w:numPr>
          <w:ilvl w:val="0"/>
          <w:numId w:val="62"/>
        </w:numPr>
        <w:ind w:left="424"/>
        <w:jc w:val="both"/>
        <w:rPr>
          <w:rFonts w:cstheme="minorHAnsi"/>
          <w:rtl/>
        </w:rPr>
      </w:pPr>
      <w:r>
        <w:rPr>
          <w:rFonts w:cstheme="minorHAnsi" w:hint="cs"/>
          <w:b/>
          <w:bCs/>
          <w:rtl/>
        </w:rPr>
        <w:t>טיעון פרקטי-</w:t>
      </w:r>
      <w:r>
        <w:rPr>
          <w:rFonts w:cstheme="minorHAnsi" w:hint="cs"/>
          <w:rtl/>
        </w:rPr>
        <w:t xml:space="preserve"> הפשעים מבוצעים על ידי בני אדם ולא על ידי ישות ערטילאית ולכן יש להעמיד לדין בני אדם. גם חברה שתמכה בנאצים, נתפסה כאשמה במשפט הבינלאומי הפלילי. בהתאמה, הועמדו לדין גם יועצים משפטיים, שופטים והורשעו- זה לא קרה בשום מקרה אחר בהיסטוריה.</w:t>
      </w:r>
    </w:p>
    <w:p w14:paraId="1A730BC9" w14:textId="7F403AB9" w:rsidR="00E6566A" w:rsidRDefault="00E6566A" w:rsidP="00E6566A">
      <w:pPr>
        <w:pStyle w:val="a7"/>
        <w:jc w:val="both"/>
        <w:rPr>
          <w:rFonts w:cstheme="minorHAnsi"/>
          <w:rtl/>
        </w:rPr>
      </w:pPr>
    </w:p>
    <w:p w14:paraId="3FB10B43" w14:textId="33DBC19B" w:rsidR="00E6566A" w:rsidRDefault="005A7562" w:rsidP="00E6566A">
      <w:pPr>
        <w:pStyle w:val="a7"/>
        <w:jc w:val="both"/>
        <w:rPr>
          <w:rFonts w:cstheme="minorHAnsi"/>
          <w:rtl/>
        </w:rPr>
      </w:pPr>
      <w:r>
        <w:rPr>
          <w:rFonts w:cstheme="minorHAnsi" w:hint="cs"/>
          <w:rtl/>
        </w:rPr>
        <w:t xml:space="preserve">משפטי נירנברג היו הגב והלגיטימציה מאחורי הליכי העמדה לדין במדינות רבות, כמו אוקראינה ופולין, ומשפטי אייכמן בישראל, בהם הועמדו לדין הכמות המסיבית באמת לעומת בית הדין הזמני בנירנברג. </w:t>
      </w:r>
      <w:r w:rsidR="004E2A1D">
        <w:rPr>
          <w:rFonts w:cstheme="minorHAnsi" w:hint="cs"/>
          <w:rtl/>
        </w:rPr>
        <w:t>עם זאת, לא מדובר בהתגלמות כל הצדק העולמי, כיוון שהוא סלקטיבי ולא מהווה הליך משפטי מושלם.</w:t>
      </w:r>
    </w:p>
    <w:p w14:paraId="55E41BDF" w14:textId="109F2623" w:rsidR="005A7562" w:rsidRDefault="005A7562" w:rsidP="00E6566A">
      <w:pPr>
        <w:pStyle w:val="a7"/>
        <w:jc w:val="both"/>
        <w:rPr>
          <w:rFonts w:cstheme="minorHAnsi"/>
          <w:rtl/>
        </w:rPr>
      </w:pPr>
    </w:p>
    <w:p w14:paraId="4486C37D" w14:textId="77777777" w:rsidR="004E2A1D" w:rsidRDefault="004E2A1D" w:rsidP="00E6566A">
      <w:pPr>
        <w:pStyle w:val="a7"/>
        <w:jc w:val="both"/>
        <w:rPr>
          <w:rFonts w:cstheme="minorHAnsi"/>
          <w:rtl/>
        </w:rPr>
      </w:pPr>
    </w:p>
    <w:p w14:paraId="54E8D1B4" w14:textId="42717C3F" w:rsidR="005A7562" w:rsidRDefault="00C973E0" w:rsidP="00E6566A">
      <w:pPr>
        <w:pStyle w:val="a7"/>
        <w:jc w:val="both"/>
        <w:rPr>
          <w:rFonts w:cstheme="minorHAnsi"/>
          <w:b/>
          <w:bCs/>
          <w:rtl/>
        </w:rPr>
      </w:pPr>
      <w:r>
        <w:rPr>
          <w:rFonts w:cstheme="minorHAnsi" w:hint="cs"/>
          <w:b/>
          <w:bCs/>
          <w:rtl/>
        </w:rPr>
        <w:lastRenderedPageBreak/>
        <w:t>התפתחות המשפט הבינלאומי הפלילי:</w:t>
      </w:r>
    </w:p>
    <w:p w14:paraId="16B84B1D" w14:textId="1A350D37" w:rsidR="00C973E0" w:rsidRDefault="00C973E0" w:rsidP="00E6566A">
      <w:pPr>
        <w:pStyle w:val="a7"/>
        <w:jc w:val="both"/>
        <w:rPr>
          <w:rFonts w:cstheme="minorHAnsi"/>
          <w:rtl/>
        </w:rPr>
      </w:pPr>
      <w:r>
        <w:rPr>
          <w:rFonts w:cstheme="minorHAnsi" w:hint="cs"/>
          <w:rtl/>
        </w:rPr>
        <w:t xml:space="preserve">הציר ההיסטורי הוא ארוך, מפותל ומורכב. </w:t>
      </w:r>
      <w:r w:rsidR="00220B6F">
        <w:rPr>
          <w:rFonts w:cstheme="minorHAnsi" w:hint="cs"/>
          <w:rtl/>
        </w:rPr>
        <w:t xml:space="preserve">הפשע הבינלאומי הראשון שהוכר היה שוד ים. במאה ה-17 הייתה תנופה של העמדה לדין בגין הפשע הזה, אך מבחינה תיאורטית תהליך זה התחיל אפילו מוקדם יותר. </w:t>
      </w:r>
      <w:r w:rsidR="003C09CD">
        <w:rPr>
          <w:rFonts w:cstheme="minorHAnsi" w:hint="cs"/>
          <w:rtl/>
        </w:rPr>
        <w:t xml:space="preserve">במאה ה-19 החלו לאסור על סחר בעבדים ברמה הבינלאומית ומי שהובילה את האיסור הזה הייתה בריטניה, שקודם לכן קידמה ביתר שאת את הקולוניאליזם ובפועל גם את מפעל העבדות. </w:t>
      </w:r>
      <w:r w:rsidR="003C09CD" w:rsidRPr="004E2A1D">
        <w:rPr>
          <w:rFonts w:cstheme="minorHAnsi" w:hint="cs"/>
          <w:b/>
          <w:bCs/>
          <w:rtl/>
        </w:rPr>
        <w:t>אז מה קרה?</w:t>
      </w:r>
      <w:r w:rsidR="003C09CD">
        <w:rPr>
          <w:rFonts w:cstheme="minorHAnsi" w:hint="cs"/>
          <w:rtl/>
        </w:rPr>
        <w:t xml:space="preserve"> בבריטניה ברמה המקומית הייתה התעוררות שהביאה לאיסור על סחר בעבדים בתחילת המאה ה-19, והמדינה הבינה כי המדינות האחרות בהן קיימת העבדות יכולות להוות גורם כלכלי חזק מהן, והיא החליטה להילחם בתופעה זו כ"גיבורת זכויות אדם"</w:t>
      </w:r>
      <w:r w:rsidR="004E2A1D">
        <w:rPr>
          <w:rFonts w:cstheme="minorHAnsi" w:hint="cs"/>
          <w:rtl/>
        </w:rPr>
        <w:t>, והביאה בפועל ליצירת פשע בינלאומי חדש.</w:t>
      </w:r>
    </w:p>
    <w:p w14:paraId="4A953B7F" w14:textId="5A1850D3" w:rsidR="003C09CD" w:rsidRDefault="003C09CD" w:rsidP="00E6566A">
      <w:pPr>
        <w:pStyle w:val="a7"/>
        <w:jc w:val="both"/>
        <w:rPr>
          <w:rFonts w:cstheme="minorHAnsi"/>
          <w:rtl/>
        </w:rPr>
      </w:pPr>
    </w:p>
    <w:p w14:paraId="71E198C0" w14:textId="11742B3C" w:rsidR="003C09CD" w:rsidRDefault="003C09CD" w:rsidP="00E6566A">
      <w:pPr>
        <w:pStyle w:val="a7"/>
        <w:jc w:val="both"/>
        <w:rPr>
          <w:rFonts w:cstheme="minorHAnsi"/>
          <w:rtl/>
        </w:rPr>
      </w:pPr>
      <w:r>
        <w:rPr>
          <w:rFonts w:cstheme="minorHAnsi" w:hint="cs"/>
          <w:rtl/>
        </w:rPr>
        <w:t xml:space="preserve">עד המאה ה-20 לא הייתה התפתחות נורמטיבית משמעותית מאוד מבחינת יצירת והכרה בפשעים בינלאומיים, שכן טרם לכן לא הייתה דחיפה ליצירת נורמות כאלו. </w:t>
      </w:r>
      <w:r w:rsidRPr="004E2A1D">
        <w:rPr>
          <w:rFonts w:cstheme="minorHAnsi" w:hint="cs"/>
          <w:u w:val="single"/>
          <w:rtl/>
        </w:rPr>
        <w:t>מלחמת העולם השנייה היוותה דחף גדול מאוד למהלך</w:t>
      </w:r>
      <w:r w:rsidR="004E2A1D">
        <w:rPr>
          <w:rFonts w:cstheme="minorHAnsi" w:hint="cs"/>
          <w:rtl/>
        </w:rPr>
        <w:t xml:space="preserve">- מלחמת העולם השנייה הייתה קו פרשת מים ואחריה התחיל פיתוח מהותי של פשעים והחל משנות התשעים לאחר נפילת ברית המועצות והחומה בגרמניה, החל גם </w:t>
      </w:r>
      <w:r w:rsidR="004E2A1D" w:rsidRPr="004E2A1D">
        <w:rPr>
          <w:rFonts w:cstheme="minorHAnsi" w:hint="cs"/>
          <w:u w:val="single"/>
          <w:rtl/>
        </w:rPr>
        <w:t>פיתוח מוסדי</w:t>
      </w:r>
      <w:r w:rsidR="004E2A1D">
        <w:rPr>
          <w:rFonts w:cstheme="minorHAnsi" w:hint="cs"/>
          <w:rtl/>
        </w:rPr>
        <w:t>.</w:t>
      </w:r>
    </w:p>
    <w:p w14:paraId="2286D91C" w14:textId="77777777" w:rsidR="004E2A1D" w:rsidRDefault="004E2A1D" w:rsidP="00E6566A">
      <w:pPr>
        <w:pStyle w:val="a7"/>
        <w:jc w:val="both"/>
        <w:rPr>
          <w:rFonts w:cstheme="minorHAnsi"/>
          <w:rtl/>
        </w:rPr>
      </w:pPr>
    </w:p>
    <w:p w14:paraId="76639C48" w14:textId="340E68BC" w:rsidR="00111664" w:rsidRDefault="00B445FB" w:rsidP="00111664">
      <w:pPr>
        <w:pStyle w:val="a7"/>
        <w:pBdr>
          <w:top w:val="single" w:sz="6" w:space="1" w:color="auto"/>
          <w:bottom w:val="single" w:sz="6" w:space="1" w:color="auto"/>
        </w:pBdr>
        <w:jc w:val="center"/>
        <w:rPr>
          <w:rFonts w:cstheme="minorHAnsi"/>
          <w:b/>
          <w:bCs/>
          <w:rtl/>
        </w:rPr>
      </w:pPr>
      <w:r>
        <w:rPr>
          <w:rFonts w:cstheme="minorHAnsi" w:hint="cs"/>
          <w:b/>
          <w:bCs/>
          <w:rtl/>
        </w:rPr>
        <w:t>ה</w:t>
      </w:r>
      <w:r w:rsidR="00111664">
        <w:rPr>
          <w:rFonts w:cstheme="minorHAnsi" w:hint="cs"/>
          <w:b/>
          <w:bCs/>
          <w:rtl/>
        </w:rPr>
        <w:t>עביר</w:t>
      </w:r>
      <w:r w:rsidR="00C2103E">
        <w:rPr>
          <w:rFonts w:cstheme="minorHAnsi" w:hint="cs"/>
          <w:b/>
          <w:bCs/>
          <w:rtl/>
        </w:rPr>
        <w:t xml:space="preserve">ה </w:t>
      </w:r>
      <w:r>
        <w:rPr>
          <w:rFonts w:cstheme="minorHAnsi" w:hint="cs"/>
          <w:b/>
          <w:bCs/>
          <w:rtl/>
        </w:rPr>
        <w:t>ה</w:t>
      </w:r>
      <w:r w:rsidR="00C2103E">
        <w:rPr>
          <w:rFonts w:cstheme="minorHAnsi" w:hint="cs"/>
          <w:b/>
          <w:bCs/>
          <w:rtl/>
        </w:rPr>
        <w:t>ראשונה</w:t>
      </w:r>
      <w:r w:rsidR="00111664">
        <w:rPr>
          <w:rFonts w:cstheme="minorHAnsi" w:hint="cs"/>
          <w:b/>
          <w:bCs/>
          <w:rtl/>
        </w:rPr>
        <w:t>- פשעי מלחמה:</w:t>
      </w:r>
    </w:p>
    <w:p w14:paraId="5ED7076C" w14:textId="7A449D49" w:rsidR="00111664" w:rsidRDefault="00111664" w:rsidP="00111664">
      <w:pPr>
        <w:pStyle w:val="a7"/>
        <w:jc w:val="both"/>
        <w:rPr>
          <w:rFonts w:cstheme="minorHAnsi"/>
          <w:rtl/>
        </w:rPr>
      </w:pPr>
    </w:p>
    <w:p w14:paraId="331A6D5E" w14:textId="4CEDA4E0" w:rsidR="00354D99" w:rsidRDefault="001C4734" w:rsidP="00354D99">
      <w:pPr>
        <w:pStyle w:val="a7"/>
        <w:jc w:val="both"/>
        <w:rPr>
          <w:rFonts w:cstheme="minorHAnsi"/>
          <w:rtl/>
        </w:rPr>
      </w:pPr>
      <w:r>
        <w:rPr>
          <w:rFonts w:cstheme="minorHAnsi" w:hint="cs"/>
          <w:rtl/>
        </w:rPr>
        <w:t>פשע מלחמה נתפס כהפרה חמורה של המשפט הבינלאומי</w:t>
      </w:r>
      <w:r w:rsidR="004302F1">
        <w:rPr>
          <w:rFonts w:cstheme="minorHAnsi" w:hint="cs"/>
          <w:rtl/>
        </w:rPr>
        <w:t>, ובפרט של דיני הלחימה</w:t>
      </w:r>
      <w:r>
        <w:rPr>
          <w:rFonts w:cstheme="minorHAnsi" w:hint="cs"/>
          <w:rtl/>
        </w:rPr>
        <w:t>.</w:t>
      </w:r>
      <w:r w:rsidR="004302F1">
        <w:rPr>
          <w:rFonts w:cstheme="minorHAnsi" w:hint="cs"/>
          <w:rtl/>
        </w:rPr>
        <w:t xml:space="preserve"> פשעים אלו בהכרח מתקיימים בזמן לחימה.</w:t>
      </w:r>
      <w:r>
        <w:rPr>
          <w:rFonts w:cstheme="minorHAnsi" w:hint="cs"/>
          <w:rtl/>
        </w:rPr>
        <w:t xml:space="preserve"> אמנות ז'נבה קובעות כל מיני איסורים. למשל, אם אדם נעצר יש להתיר לו להיפגש עם עורך דין או נציג הצלב האדם, ואם אני לא מאפשר זאת, מדובר בהפרה של אמנת ז'נבה- האם מדובר בפשע מלחמה? </w:t>
      </w:r>
      <w:r w:rsidR="00354D99">
        <w:rPr>
          <w:rFonts w:cstheme="minorHAnsi" w:hint="cs"/>
          <w:rtl/>
        </w:rPr>
        <w:t xml:space="preserve">אמנות ז'נבה כוללות מאות הוראות, אך </w:t>
      </w:r>
      <w:r w:rsidR="00354D99" w:rsidRPr="004302F1">
        <w:rPr>
          <w:rFonts w:cstheme="minorHAnsi" w:hint="cs"/>
          <w:u w:val="single"/>
          <w:rtl/>
        </w:rPr>
        <w:t>בסוף כל אמנה יש את סעיף ההפרות החמורות</w:t>
      </w:r>
      <w:r w:rsidR="00354D99">
        <w:rPr>
          <w:rFonts w:cstheme="minorHAnsi" w:hint="cs"/>
          <w:rtl/>
        </w:rPr>
        <w:t>, שקובע איזה פעולות נכנסות בגינן (רצח שרירות</w:t>
      </w:r>
      <w:r w:rsidR="004302F1">
        <w:rPr>
          <w:rFonts w:cstheme="minorHAnsi" w:hint="cs"/>
          <w:rtl/>
        </w:rPr>
        <w:t>, עינויים, גירוש, מעצר לא חוקי, גיוס בכפייה של אזרח אויב, מניעת הליך משפטי הוגן, לקיחת בני ערובה ופגיעה נרחבת ברכוש ללא הצדקה צבאית</w:t>
      </w:r>
      <w:r w:rsidR="00354D99">
        <w:rPr>
          <w:rFonts w:cstheme="minorHAnsi" w:hint="cs"/>
          <w:rtl/>
        </w:rPr>
        <w:t>), ומה שמוגדר כהפרה חמורה מהווה גם פשע. לפי האמנה על כל מדינה חלה חובה להעמיד לדין במקרה של הפרה חמורה.</w:t>
      </w:r>
    </w:p>
    <w:p w14:paraId="008F8D2D" w14:textId="1E27B0AC" w:rsidR="00354D99" w:rsidRDefault="00354D99" w:rsidP="00354D99">
      <w:pPr>
        <w:pStyle w:val="a7"/>
        <w:jc w:val="both"/>
        <w:rPr>
          <w:rFonts w:cstheme="minorHAnsi"/>
          <w:rtl/>
        </w:rPr>
      </w:pPr>
    </w:p>
    <w:p w14:paraId="73B1683C" w14:textId="038AC498" w:rsidR="00354D99" w:rsidRDefault="00354D99" w:rsidP="00354D99">
      <w:pPr>
        <w:pStyle w:val="a7"/>
        <w:jc w:val="both"/>
        <w:rPr>
          <w:rFonts w:cstheme="minorHAnsi"/>
          <w:rtl/>
        </w:rPr>
      </w:pPr>
      <w:r>
        <w:rPr>
          <w:rFonts w:cstheme="minorHAnsi" w:hint="cs"/>
          <w:rtl/>
        </w:rPr>
        <w:t>הפרוטוקול הנוסף הראשון משנת 1977 ביקש להרחיב את הרשימה של הפשעים</w:t>
      </w:r>
      <w:r w:rsidR="004302F1">
        <w:rPr>
          <w:rFonts w:cstheme="minorHAnsi" w:hint="cs"/>
          <w:rtl/>
        </w:rPr>
        <w:t xml:space="preserve"> והוסיף את הפשעים הבאים:</w:t>
      </w:r>
    </w:p>
    <w:p w14:paraId="7DEC9204" w14:textId="7F68009A" w:rsidR="004302F1" w:rsidRDefault="004302F1" w:rsidP="004302F1">
      <w:pPr>
        <w:pStyle w:val="a7"/>
        <w:numPr>
          <w:ilvl w:val="0"/>
          <w:numId w:val="1"/>
        </w:numPr>
        <w:ind w:left="424"/>
        <w:jc w:val="both"/>
        <w:rPr>
          <w:rFonts w:cstheme="minorHAnsi"/>
        </w:rPr>
      </w:pPr>
      <w:r>
        <w:rPr>
          <w:rFonts w:cstheme="minorHAnsi" w:hint="cs"/>
          <w:rtl/>
        </w:rPr>
        <w:t>העברת אוכלוסייה לשטח כבוש (במישרין או בעקיפין);</w:t>
      </w:r>
    </w:p>
    <w:p w14:paraId="53EC0683" w14:textId="27DA601D" w:rsidR="004302F1" w:rsidRDefault="004302F1" w:rsidP="004302F1">
      <w:pPr>
        <w:pStyle w:val="a7"/>
        <w:numPr>
          <w:ilvl w:val="0"/>
          <w:numId w:val="1"/>
        </w:numPr>
        <w:ind w:left="424"/>
        <w:jc w:val="both"/>
        <w:rPr>
          <w:rFonts w:cstheme="minorHAnsi"/>
        </w:rPr>
      </w:pPr>
      <w:r>
        <w:rPr>
          <w:rFonts w:cstheme="minorHAnsi" w:hint="cs"/>
          <w:rtl/>
        </w:rPr>
        <w:t>פגיעה מכוונת בעובדי סיוע הומניטרי או כוחות שמירת שלום;</w:t>
      </w:r>
    </w:p>
    <w:p w14:paraId="7FA604F5" w14:textId="4B52F3A7" w:rsidR="004302F1" w:rsidRDefault="004302F1" w:rsidP="004302F1">
      <w:pPr>
        <w:pStyle w:val="a7"/>
        <w:numPr>
          <w:ilvl w:val="0"/>
          <w:numId w:val="1"/>
        </w:numPr>
        <w:ind w:left="424"/>
        <w:jc w:val="both"/>
        <w:rPr>
          <w:rFonts w:cstheme="minorHAnsi"/>
        </w:rPr>
      </w:pPr>
      <w:r>
        <w:rPr>
          <w:rFonts w:cstheme="minorHAnsi" w:hint="cs"/>
          <w:rtl/>
        </w:rPr>
        <w:t>שימוש כוזב בסמלי או"ם או בדגל לבן;</w:t>
      </w:r>
    </w:p>
    <w:p w14:paraId="485A1D9E" w14:textId="24916FB4" w:rsidR="004302F1" w:rsidRDefault="004302F1" w:rsidP="004302F1">
      <w:pPr>
        <w:pStyle w:val="a7"/>
        <w:numPr>
          <w:ilvl w:val="0"/>
          <w:numId w:val="1"/>
        </w:numPr>
        <w:ind w:left="424"/>
        <w:jc w:val="both"/>
        <w:rPr>
          <w:rFonts w:cstheme="minorHAnsi"/>
        </w:rPr>
      </w:pPr>
      <w:r>
        <w:rPr>
          <w:rFonts w:cstheme="minorHAnsi" w:hint="cs"/>
          <w:rtl/>
        </w:rPr>
        <w:t>ביזה;</w:t>
      </w:r>
    </w:p>
    <w:p w14:paraId="7A771EF5" w14:textId="1755D540" w:rsidR="004302F1" w:rsidRDefault="004302F1" w:rsidP="004302F1">
      <w:pPr>
        <w:pStyle w:val="a7"/>
        <w:numPr>
          <w:ilvl w:val="0"/>
          <w:numId w:val="1"/>
        </w:numPr>
        <w:ind w:left="424"/>
        <w:jc w:val="both"/>
        <w:rPr>
          <w:rFonts w:cstheme="minorHAnsi"/>
        </w:rPr>
      </w:pPr>
      <w:r>
        <w:rPr>
          <w:rFonts w:cstheme="minorHAnsi" w:hint="cs"/>
          <w:rtl/>
        </w:rPr>
        <w:t>שימוש בכלי נשק אסורים (גזים רעילים, קליעים מתרחבים או נשק בלתי הומני אחר);</w:t>
      </w:r>
    </w:p>
    <w:p w14:paraId="52E2C128" w14:textId="3BA06556" w:rsidR="004302F1" w:rsidRDefault="004302F1" w:rsidP="004302F1">
      <w:pPr>
        <w:pStyle w:val="a7"/>
        <w:numPr>
          <w:ilvl w:val="0"/>
          <w:numId w:val="1"/>
        </w:numPr>
        <w:ind w:left="424"/>
        <w:jc w:val="both"/>
        <w:rPr>
          <w:rFonts w:cstheme="minorHAnsi"/>
        </w:rPr>
      </w:pPr>
      <w:r>
        <w:rPr>
          <w:rFonts w:cstheme="minorHAnsi" w:hint="cs"/>
          <w:rtl/>
        </w:rPr>
        <w:t>אונס ועבירות מין;</w:t>
      </w:r>
    </w:p>
    <w:p w14:paraId="135C5EB9" w14:textId="67CF2C27" w:rsidR="004302F1" w:rsidRDefault="004302F1" w:rsidP="004302F1">
      <w:pPr>
        <w:pStyle w:val="a7"/>
        <w:numPr>
          <w:ilvl w:val="0"/>
          <w:numId w:val="1"/>
        </w:numPr>
        <w:ind w:left="424"/>
        <w:jc w:val="both"/>
        <w:rPr>
          <w:rFonts w:cstheme="minorHAnsi"/>
        </w:rPr>
      </w:pPr>
      <w:r>
        <w:rPr>
          <w:rFonts w:cstheme="minorHAnsi" w:hint="cs"/>
          <w:rtl/>
        </w:rPr>
        <w:t>שימוש במגנים אנושיים;</w:t>
      </w:r>
    </w:p>
    <w:p w14:paraId="11DDB0B5" w14:textId="76010891" w:rsidR="004302F1" w:rsidRDefault="004302F1" w:rsidP="004302F1">
      <w:pPr>
        <w:pStyle w:val="a7"/>
        <w:numPr>
          <w:ilvl w:val="0"/>
          <w:numId w:val="1"/>
        </w:numPr>
        <w:ind w:left="424"/>
        <w:jc w:val="both"/>
        <w:rPr>
          <w:rFonts w:cstheme="minorHAnsi"/>
        </w:rPr>
      </w:pPr>
      <w:r>
        <w:rPr>
          <w:rFonts w:cstheme="minorHAnsi" w:hint="cs"/>
          <w:rtl/>
        </w:rPr>
        <w:t>הרעבת אזרחים;</w:t>
      </w:r>
    </w:p>
    <w:p w14:paraId="20B29D7C" w14:textId="101997C5" w:rsidR="004302F1" w:rsidRDefault="004302F1" w:rsidP="004302F1">
      <w:pPr>
        <w:pStyle w:val="a7"/>
        <w:numPr>
          <w:ilvl w:val="0"/>
          <w:numId w:val="1"/>
        </w:numPr>
        <w:ind w:left="424"/>
        <w:jc w:val="both"/>
        <w:rPr>
          <w:rFonts w:cstheme="minorHAnsi"/>
          <w:rtl/>
        </w:rPr>
      </w:pPr>
      <w:r>
        <w:rPr>
          <w:rFonts w:cstheme="minorHAnsi" w:hint="cs"/>
          <w:rtl/>
        </w:rPr>
        <w:t>גיוס קטינים (מעל גיל 15).</w:t>
      </w:r>
    </w:p>
    <w:p w14:paraId="1D750BC5" w14:textId="1471B96D" w:rsidR="00354D99" w:rsidRDefault="00354D99" w:rsidP="00354D99">
      <w:pPr>
        <w:pStyle w:val="a7"/>
        <w:jc w:val="both"/>
        <w:rPr>
          <w:rFonts w:cstheme="minorHAnsi"/>
          <w:rtl/>
        </w:rPr>
      </w:pPr>
    </w:p>
    <w:p w14:paraId="7C757473" w14:textId="664B1D6C" w:rsidR="00354D99" w:rsidRDefault="00F57451" w:rsidP="00EA7BA5">
      <w:pPr>
        <w:pStyle w:val="a7"/>
        <w:jc w:val="both"/>
        <w:rPr>
          <w:rFonts w:cstheme="minorHAnsi"/>
          <w:rtl/>
        </w:rPr>
      </w:pPr>
      <w:r>
        <w:rPr>
          <w:rFonts w:cstheme="minorHAnsi" w:hint="cs"/>
          <w:rtl/>
        </w:rPr>
        <w:t>החידוש המוכר ביותר הוא "סעיף ההתנחלויות" שאסר על העברת אוכלוסייה לשטח כבוש גם בעקיפין (בעוד האמנה המקורית אסרה רק במישרין. מה היא לדוגמה העברה עקיפה? מתן הטבת במס בשטחי יהודה ושומרון.</w:t>
      </w:r>
      <w:r w:rsidR="00EA7BA5">
        <w:rPr>
          <w:rFonts w:cstheme="minorHAnsi" w:hint="cs"/>
          <w:rtl/>
        </w:rPr>
        <w:t xml:space="preserve"> ישראל טענה שהתוספת של העברת האוכלוסייה מהווה הרחבה של הדין הקיים, אך </w:t>
      </w:r>
      <w:r w:rsidR="00B81B3C">
        <w:rPr>
          <w:rFonts w:cstheme="minorHAnsi" w:hint="cs"/>
          <w:rtl/>
        </w:rPr>
        <w:t xml:space="preserve">טענת ישראל נדחתה על ידי חוקת רומא, אשר מגלמת כיום באופן העדכני ביותר את פשעי המלחמה, שם נקבעה כי </w:t>
      </w:r>
      <w:r w:rsidR="00EA7BA5">
        <w:rPr>
          <w:rFonts w:cstheme="minorHAnsi" w:hint="cs"/>
          <w:rtl/>
        </w:rPr>
        <w:t xml:space="preserve">גם </w:t>
      </w:r>
      <w:r w:rsidR="00B81B3C">
        <w:rPr>
          <w:rFonts w:cstheme="minorHAnsi" w:hint="cs"/>
          <w:rtl/>
        </w:rPr>
        <w:t>העברת אוכלוסייה בעקיפין מהווה פשע מלחמה. חוקת רומא גם מחלקת את הפשעים בין סכסוכים בינלאומיים לבין סכסוכים שאינם בינלאומיים, כאשר הרשימה שונה מעט וישנם יותר פשעים בסכסוכים בינלאומיים.</w:t>
      </w:r>
    </w:p>
    <w:p w14:paraId="6AB4A40E" w14:textId="2F06958A" w:rsidR="00EA7BA5" w:rsidRDefault="00EA7BA5" w:rsidP="00EA7BA5">
      <w:pPr>
        <w:pStyle w:val="a7"/>
        <w:jc w:val="both"/>
        <w:rPr>
          <w:rFonts w:cstheme="minorHAnsi"/>
          <w:rtl/>
        </w:rPr>
      </w:pPr>
    </w:p>
    <w:p w14:paraId="2AA38A8D" w14:textId="19875F2B" w:rsidR="00EA7BA5" w:rsidRDefault="00B72E42" w:rsidP="00EA7BA5">
      <w:pPr>
        <w:pStyle w:val="a7"/>
        <w:jc w:val="both"/>
        <w:rPr>
          <w:rFonts w:cstheme="minorHAnsi"/>
          <w:rtl/>
        </w:rPr>
      </w:pPr>
      <w:r>
        <w:rPr>
          <w:rFonts w:cstheme="minorHAnsi" w:hint="cs"/>
          <w:rtl/>
        </w:rPr>
        <w:t>דוגמה נוספת לחידוש היא שימוש בכלי נשק אסורים, אליו סוריה התנגדה, בטענה שמדובר בנשק לגיטימי עבור מדינות עניות, שכן אין להן מה להציע להגנתן מול מדינות חזקות- הן הציגו את הנשק הכימי כ"נשק הגרעיני של העניים". באותם הימים, מדינות עמדו מאחורי סוריה וטענו שאמרותיה לגיטימיות. למרבה הצער, המציאות הוכיחה שסוריה לא השתמשה בנשק כימי נגד מדינה אחרת, אך כן נגד אזרחיה וחבל שלא החילו את הסעיף הזה גם על סכסוך פנימי (הניחו שלא יהיה שימוש כזה נגד אזרחים מקומיים).</w:t>
      </w:r>
    </w:p>
    <w:p w14:paraId="59618271" w14:textId="0CD6054A" w:rsidR="00B81B3C" w:rsidRDefault="00B81B3C" w:rsidP="00354D99">
      <w:pPr>
        <w:pStyle w:val="a7"/>
        <w:jc w:val="both"/>
        <w:rPr>
          <w:rFonts w:cstheme="minorHAnsi"/>
          <w:rtl/>
        </w:rPr>
      </w:pPr>
    </w:p>
    <w:p w14:paraId="2B3C6325" w14:textId="43DB9DDC" w:rsidR="00EB7E04" w:rsidRDefault="00EB7E04" w:rsidP="00EB7E04">
      <w:pPr>
        <w:pStyle w:val="a7"/>
        <w:pBdr>
          <w:top w:val="single" w:sz="6" w:space="1" w:color="auto"/>
          <w:bottom w:val="single" w:sz="6" w:space="1" w:color="auto"/>
        </w:pBdr>
        <w:jc w:val="center"/>
        <w:rPr>
          <w:rFonts w:cstheme="minorHAnsi"/>
          <w:b/>
          <w:bCs/>
          <w:rtl/>
        </w:rPr>
      </w:pPr>
      <w:r>
        <w:rPr>
          <w:rFonts w:cstheme="minorHAnsi" w:hint="cs"/>
          <w:b/>
          <w:bCs/>
          <w:rtl/>
        </w:rPr>
        <w:t>העבירה השנייה- פשע נגד האנושות:</w:t>
      </w:r>
    </w:p>
    <w:p w14:paraId="05BA29DE" w14:textId="51E4E36B" w:rsidR="00EB7E04" w:rsidRDefault="00EB7E04" w:rsidP="00EB7E04">
      <w:pPr>
        <w:pStyle w:val="a7"/>
        <w:jc w:val="both"/>
        <w:rPr>
          <w:rFonts w:cstheme="minorHAnsi"/>
          <w:rtl/>
        </w:rPr>
      </w:pPr>
    </w:p>
    <w:p w14:paraId="54F55B6F" w14:textId="7FFA24E4" w:rsidR="00EB7E04" w:rsidRDefault="00EB7E04" w:rsidP="00EB7E04">
      <w:pPr>
        <w:pStyle w:val="a7"/>
        <w:jc w:val="both"/>
        <w:rPr>
          <w:rFonts w:cstheme="minorHAnsi"/>
          <w:rtl/>
        </w:rPr>
      </w:pPr>
      <w:r>
        <w:rPr>
          <w:rFonts w:cstheme="minorHAnsi" w:hint="cs"/>
          <w:rtl/>
        </w:rPr>
        <w:t xml:space="preserve">פשע זה מכוון בדרך כלל כלפי אוכלוסייה אזרחית שאינה כוללת חיילים/כוחות ביטחון. במלחמת העולם השנייה </w:t>
      </w:r>
      <w:r w:rsidR="00B445FB">
        <w:rPr>
          <w:rFonts w:cstheme="minorHAnsi" w:hint="cs"/>
          <w:rtl/>
        </w:rPr>
        <w:t xml:space="preserve">גרמניה </w:t>
      </w:r>
      <w:r>
        <w:rPr>
          <w:rFonts w:cstheme="minorHAnsi" w:hint="cs"/>
          <w:rtl/>
        </w:rPr>
        <w:t>החלה בפעולות כנגד האזרחים שלה, וכך כל מדינות אירופה ששועבדו על ידי גרמניה. הרעיון של פשעים כנגד האנושות הוא מצב בו מדינה פוגעת באזרחים שלה. הפשעים מעוגנים בסעיף 7 לחוקת רומא וכוללים רצח, אונס, גירוש, עינויים, העלמת בני אדם, אפרטהייד וכו'. פשעים כנגד האנושות לא חייבים להתבצע בזמן לחימה, אלא גם בעת שלום.</w:t>
      </w:r>
    </w:p>
    <w:p w14:paraId="3A6647DF" w14:textId="00E01866" w:rsidR="00B445FB" w:rsidRDefault="00B445FB" w:rsidP="00EB7E04">
      <w:pPr>
        <w:pStyle w:val="a7"/>
        <w:jc w:val="both"/>
        <w:rPr>
          <w:rFonts w:cstheme="minorHAnsi"/>
          <w:rtl/>
        </w:rPr>
      </w:pPr>
    </w:p>
    <w:p w14:paraId="3014A120" w14:textId="56836190" w:rsidR="00B445FB" w:rsidRDefault="00B445FB" w:rsidP="00EB7E04">
      <w:pPr>
        <w:pStyle w:val="a7"/>
        <w:jc w:val="both"/>
        <w:rPr>
          <w:rFonts w:cstheme="minorHAnsi"/>
          <w:rtl/>
        </w:rPr>
      </w:pPr>
      <w:r>
        <w:rPr>
          <w:rFonts w:cstheme="minorHAnsi" w:hint="cs"/>
          <w:rtl/>
        </w:rPr>
        <w:lastRenderedPageBreak/>
        <w:t>רכיבי פשע נגד האנושות הם:</w:t>
      </w:r>
    </w:p>
    <w:p w14:paraId="0942B8A4" w14:textId="149A693A" w:rsidR="00B445FB" w:rsidRDefault="00B445FB" w:rsidP="00037715">
      <w:pPr>
        <w:pStyle w:val="a7"/>
        <w:numPr>
          <w:ilvl w:val="0"/>
          <w:numId w:val="63"/>
        </w:numPr>
        <w:ind w:left="424"/>
        <w:jc w:val="both"/>
        <w:rPr>
          <w:rFonts w:cstheme="minorHAnsi"/>
        </w:rPr>
      </w:pPr>
      <w:r>
        <w:rPr>
          <w:rFonts w:cstheme="minorHAnsi" w:hint="cs"/>
          <w:rtl/>
        </w:rPr>
        <w:t>פשע חמור (כפי שהזכרנו בפסקה הקודמת);</w:t>
      </w:r>
    </w:p>
    <w:p w14:paraId="02C3905E" w14:textId="7B026FF5" w:rsidR="00B445FB" w:rsidRDefault="00B445FB" w:rsidP="00037715">
      <w:pPr>
        <w:pStyle w:val="a7"/>
        <w:numPr>
          <w:ilvl w:val="0"/>
          <w:numId w:val="63"/>
        </w:numPr>
        <w:ind w:left="424"/>
        <w:jc w:val="both"/>
        <w:rPr>
          <w:rFonts w:cstheme="minorHAnsi"/>
        </w:rPr>
      </w:pPr>
      <w:r>
        <w:rPr>
          <w:rFonts w:cstheme="minorHAnsi" w:hint="cs"/>
          <w:rtl/>
        </w:rPr>
        <w:t>המתבצע ביודעין כחלק ממתקפה שיטתית או נרחבת;</w:t>
      </w:r>
    </w:p>
    <w:p w14:paraId="278DF215" w14:textId="0C5E7CB8" w:rsidR="00B445FB" w:rsidRDefault="00B445FB" w:rsidP="00037715">
      <w:pPr>
        <w:pStyle w:val="a7"/>
        <w:numPr>
          <w:ilvl w:val="0"/>
          <w:numId w:val="63"/>
        </w:numPr>
        <w:ind w:left="424"/>
        <w:jc w:val="both"/>
        <w:rPr>
          <w:rFonts w:cstheme="minorHAnsi"/>
        </w:rPr>
      </w:pPr>
      <w:r>
        <w:rPr>
          <w:rFonts w:cstheme="minorHAnsi" w:hint="cs"/>
          <w:rtl/>
        </w:rPr>
        <w:t>המכוונת כלפי אוכלוסייה אזרחית.</w:t>
      </w:r>
    </w:p>
    <w:p w14:paraId="1FE35086" w14:textId="6E94E890" w:rsidR="00B445FB" w:rsidRDefault="00B445FB" w:rsidP="00B445FB">
      <w:pPr>
        <w:pStyle w:val="a7"/>
        <w:jc w:val="both"/>
        <w:rPr>
          <w:rFonts w:cstheme="minorHAnsi"/>
          <w:rtl/>
        </w:rPr>
      </w:pPr>
    </w:p>
    <w:p w14:paraId="61AACBE1" w14:textId="0E85C73F" w:rsidR="00B445FB" w:rsidRDefault="004D0A3E" w:rsidP="00B445FB">
      <w:pPr>
        <w:pStyle w:val="a7"/>
        <w:jc w:val="both"/>
        <w:rPr>
          <w:rFonts w:cstheme="minorHAnsi"/>
          <w:rtl/>
        </w:rPr>
      </w:pPr>
      <w:r>
        <w:rPr>
          <w:rFonts w:cstheme="minorHAnsi" w:hint="cs"/>
          <w:rtl/>
        </w:rPr>
        <w:t xml:space="preserve">לפיכך, לא כל רצח או אונס יהווה פשע נגד האנושות, עליו להיות חלק ממבצע או מתקפה שיטתית (בוחנים איכות, שיטה ברורה, מנגנון וסדר פעולה) או נרחבת (בוחנים היקף וכמות). עם זאת, לא חייבים להיות בורג במערכת בכדי "להתחבר לרוח הקמפיין"- </w:t>
      </w:r>
      <w:r w:rsidRPr="004D0A3E">
        <w:rPr>
          <w:rFonts w:cstheme="minorHAnsi" w:hint="cs"/>
          <w:u w:val="single"/>
          <w:rtl/>
        </w:rPr>
        <w:t>מספיק שאזרח ינצל לרעה מצב פוליטי שמאפשר לפלוני לרצוח את השכן שלו כדי שהוא ייחשב כפושע נגד האנושות</w:t>
      </w:r>
      <w:r>
        <w:rPr>
          <w:rFonts w:cstheme="minorHAnsi" w:hint="cs"/>
          <w:rtl/>
        </w:rPr>
        <w:t>!</w:t>
      </w:r>
    </w:p>
    <w:p w14:paraId="09949FF3" w14:textId="25C8ECF8" w:rsidR="00EB7E04" w:rsidRDefault="00EB7E04" w:rsidP="00EB7E04">
      <w:pPr>
        <w:pStyle w:val="a7"/>
        <w:jc w:val="both"/>
        <w:rPr>
          <w:rFonts w:cstheme="minorHAnsi"/>
          <w:rtl/>
        </w:rPr>
      </w:pPr>
    </w:p>
    <w:p w14:paraId="3BDD752E" w14:textId="21DBDC9D" w:rsidR="002928AE" w:rsidRDefault="002928AE" w:rsidP="002928AE">
      <w:pPr>
        <w:pStyle w:val="a7"/>
        <w:pBdr>
          <w:top w:val="single" w:sz="6" w:space="1" w:color="auto"/>
          <w:bottom w:val="single" w:sz="6" w:space="1" w:color="auto"/>
        </w:pBdr>
        <w:jc w:val="center"/>
        <w:rPr>
          <w:rFonts w:cstheme="minorHAnsi"/>
          <w:b/>
          <w:bCs/>
          <w:rtl/>
        </w:rPr>
      </w:pPr>
      <w:r>
        <w:rPr>
          <w:rFonts w:cstheme="minorHAnsi" w:hint="cs"/>
          <w:b/>
          <w:bCs/>
          <w:rtl/>
        </w:rPr>
        <w:t>העבירה השלישית- פשע נגד השלום/תוקפנות:</w:t>
      </w:r>
    </w:p>
    <w:p w14:paraId="5FCFE14E" w14:textId="2EDBE0D3" w:rsidR="002928AE" w:rsidRDefault="002928AE" w:rsidP="002928AE">
      <w:pPr>
        <w:pStyle w:val="a7"/>
        <w:jc w:val="both"/>
        <w:rPr>
          <w:rFonts w:cstheme="minorHAnsi"/>
          <w:rtl/>
        </w:rPr>
      </w:pPr>
      <w:r>
        <w:rPr>
          <w:rFonts w:cstheme="minorHAnsi"/>
          <w:rtl/>
        </w:rPr>
        <w:softHyphen/>
      </w:r>
    </w:p>
    <w:p w14:paraId="00A16375" w14:textId="52644D48" w:rsidR="00ED41BE" w:rsidRDefault="00BA53FD" w:rsidP="002928AE">
      <w:pPr>
        <w:pStyle w:val="a7"/>
        <w:jc w:val="both"/>
        <w:rPr>
          <w:rFonts w:cstheme="minorHAnsi"/>
          <w:rtl/>
        </w:rPr>
      </w:pPr>
      <w:r>
        <w:rPr>
          <w:rFonts w:cstheme="minorHAnsi" w:hint="cs"/>
          <w:rtl/>
        </w:rPr>
        <w:t xml:space="preserve">מדובר בפשע פוליטי וסובייקטיבי. דיברנו על תוקפנות כשדיברנו על דיני השימוש בכוח. הפשע של תוקפנות הוא פתיחה במלחמה לא חוקית- </w:t>
      </w:r>
      <w:r w:rsidRPr="00BA53FD">
        <w:rPr>
          <w:rFonts w:cstheme="minorHAnsi" w:hint="cs"/>
          <w:b/>
          <w:bCs/>
          <w:rtl/>
        </w:rPr>
        <w:t>מהי מלחמה לא חוקית?</w:t>
      </w:r>
      <w:r>
        <w:rPr>
          <w:rFonts w:cstheme="minorHAnsi" w:hint="cs"/>
          <w:rtl/>
        </w:rPr>
        <w:t xml:space="preserve"> בשנת 1945 לא היו סטנדרטים, ועכב כך הגרמנים טענו כי הפיכת המלחמה שלהם ללא חוקית היא עניין פוליטי.</w:t>
      </w:r>
    </w:p>
    <w:p w14:paraId="6CF59473" w14:textId="244D030E" w:rsidR="00D35ED8" w:rsidRDefault="00D35ED8" w:rsidP="002928AE">
      <w:pPr>
        <w:pStyle w:val="a7"/>
        <w:jc w:val="both"/>
        <w:rPr>
          <w:rFonts w:cstheme="minorHAnsi"/>
          <w:rtl/>
        </w:rPr>
      </w:pPr>
    </w:p>
    <w:p w14:paraId="397AEC8E" w14:textId="6EABA2D0" w:rsidR="00D35ED8" w:rsidRDefault="00D35ED8" w:rsidP="002928AE">
      <w:pPr>
        <w:pStyle w:val="a7"/>
        <w:jc w:val="both"/>
        <w:rPr>
          <w:rFonts w:cstheme="minorHAnsi"/>
          <w:rtl/>
        </w:rPr>
      </w:pPr>
      <w:r>
        <w:rPr>
          <w:rFonts w:cstheme="minorHAnsi" w:hint="cs"/>
          <w:rtl/>
        </w:rPr>
        <w:t>החל מהקמת האו"ם ישנם סטנדרטים. פשע התוקפנות הוגדר מבחינה מהותית לראשונה על ידי העצרת הכללית בהחלטה 3314. כשניסו לנסח את חוקת בית הדין הפלילי הבינלאומי רצו לקחת את ההגדרה הזו ולהכניס אותה לחוקה. עבירה זו לא הוכנסה בטענה שהיא פוליטית ומדינות לא ירצו להכפיף את עצמן אליה. עם זאת, כאשר חוקת בית הדין נכנסה לתוקף היה סעיף שאמר שאסור לעשות פשע תוקפנות, אך לא הייתה הגדרה לעבירה. לאחר 12 שנים, הוחלט לבסוף לקבל את אותה ההגדרה שהייתה בהחלטה 3314 עם תוספת קטנה- הכרה במעשה התוקפנות על ידי מועצת הביטחון.</w:t>
      </w:r>
    </w:p>
    <w:p w14:paraId="759C478B" w14:textId="538C8F9A" w:rsidR="00791B03" w:rsidRDefault="00791B03" w:rsidP="002928AE">
      <w:pPr>
        <w:pStyle w:val="a7"/>
        <w:jc w:val="both"/>
        <w:rPr>
          <w:rFonts w:cstheme="minorHAnsi"/>
          <w:rtl/>
        </w:rPr>
      </w:pPr>
    </w:p>
    <w:p w14:paraId="526DE19C" w14:textId="5D3AF9FF" w:rsidR="00791B03" w:rsidRDefault="00791B03" w:rsidP="002928AE">
      <w:pPr>
        <w:pStyle w:val="a7"/>
        <w:jc w:val="both"/>
        <w:rPr>
          <w:rFonts w:cstheme="minorHAnsi"/>
          <w:rtl/>
        </w:rPr>
      </w:pPr>
      <w:r>
        <w:rPr>
          <w:rFonts w:cstheme="minorHAnsi" w:hint="cs"/>
          <w:rtl/>
        </w:rPr>
        <w:t>בשנת 2018 נתבצע</w:t>
      </w:r>
      <w:r w:rsidR="00336C69">
        <w:rPr>
          <w:rFonts w:cstheme="minorHAnsi" w:hint="cs"/>
          <w:rtl/>
        </w:rPr>
        <w:t>ה</w:t>
      </w:r>
      <w:r>
        <w:rPr>
          <w:rFonts w:cstheme="minorHAnsi" w:hint="cs"/>
          <w:rtl/>
        </w:rPr>
        <w:t xml:space="preserve"> הצעה פרוצדורלית שהייתה נדרשת בכדי להחיל את הגדרת התוקפנות על מדינות שחברות בחוקת רומא וקיבלו על עצמן את התוספת. ישראל לא חברה בחוקה ולא קיבלה על עצמה את ההגדרה, אבל "פלסטין" חברה והתובעת של בית הדין יכולה להחליט שמבצע צבאי ישראל נגד רצועת עזה יהפוך לתוקפנות- דבר הכובל את ידיה של ישראל לגבי פתיחה במבצעים.</w:t>
      </w:r>
    </w:p>
    <w:p w14:paraId="1E97FF9F" w14:textId="77777777" w:rsidR="00975E86" w:rsidRDefault="00975E86" w:rsidP="00975E86">
      <w:pPr>
        <w:pStyle w:val="a7"/>
        <w:jc w:val="both"/>
        <w:rPr>
          <w:rFonts w:cstheme="minorHAnsi"/>
          <w:rtl/>
        </w:rPr>
      </w:pPr>
    </w:p>
    <w:p w14:paraId="48362C56" w14:textId="38D1424C" w:rsidR="00975E86" w:rsidRDefault="00975E86" w:rsidP="00975E86">
      <w:pPr>
        <w:pStyle w:val="a7"/>
        <w:pBdr>
          <w:top w:val="single" w:sz="6" w:space="1" w:color="auto"/>
          <w:bottom w:val="single" w:sz="6" w:space="1" w:color="auto"/>
        </w:pBdr>
        <w:jc w:val="center"/>
        <w:rPr>
          <w:rFonts w:cstheme="minorHAnsi"/>
          <w:b/>
          <w:bCs/>
          <w:rtl/>
        </w:rPr>
      </w:pPr>
      <w:r>
        <w:rPr>
          <w:rFonts w:cstheme="minorHAnsi" w:hint="cs"/>
          <w:b/>
          <w:bCs/>
          <w:rtl/>
        </w:rPr>
        <w:t>העבירה הרביעית- רצח עם:</w:t>
      </w:r>
    </w:p>
    <w:p w14:paraId="614FB436" w14:textId="77777777" w:rsidR="00975E86" w:rsidRDefault="00975E86" w:rsidP="00975E86">
      <w:pPr>
        <w:pStyle w:val="a7"/>
        <w:jc w:val="both"/>
        <w:rPr>
          <w:rFonts w:cstheme="minorHAnsi"/>
          <w:rtl/>
        </w:rPr>
      </w:pPr>
      <w:r>
        <w:rPr>
          <w:rFonts w:cstheme="minorHAnsi"/>
          <w:rtl/>
        </w:rPr>
        <w:softHyphen/>
      </w:r>
    </w:p>
    <w:p w14:paraId="3190D914" w14:textId="6DFF69F6" w:rsidR="00ED41BE" w:rsidRDefault="00570F19" w:rsidP="002928AE">
      <w:pPr>
        <w:pStyle w:val="a7"/>
        <w:jc w:val="both"/>
        <w:rPr>
          <w:rFonts w:cstheme="minorHAnsi"/>
          <w:rtl/>
        </w:rPr>
      </w:pPr>
      <w:r>
        <w:rPr>
          <w:rFonts w:cstheme="minorHAnsi" w:hint="cs"/>
          <w:rtl/>
        </w:rPr>
        <w:t xml:space="preserve">עבירה זו מהווה חידוש של משפטי נירנברג, שעוגנה לבסוף באמנת האיסור על רצח עם ונכנסה גם לסעיף 6 בחוקת בית הדין הבינלאומי (חוקת רומא). </w:t>
      </w:r>
      <w:r w:rsidR="00286804">
        <w:rPr>
          <w:rFonts w:cstheme="minorHAnsi" w:hint="cs"/>
          <w:rtl/>
        </w:rPr>
        <w:t xml:space="preserve">ההגדרה שהתקבלה, ג'נוסייד, נקבעה בשנת 1948 ונשמרה באדיקות. סעיף 6 בחוקת בית הדין הפלילי הבינלאומי קובע כי </w:t>
      </w:r>
      <w:r w:rsidR="00286804" w:rsidRPr="00286804">
        <w:rPr>
          <w:rFonts w:cstheme="minorHAnsi" w:hint="cs"/>
          <w:b/>
          <w:bCs/>
          <w:rtl/>
        </w:rPr>
        <w:t>רצח עם מורכב מהרכיבים הבאים</w:t>
      </w:r>
      <w:r w:rsidR="00286804">
        <w:rPr>
          <w:rFonts w:cstheme="minorHAnsi" w:hint="cs"/>
          <w:rtl/>
        </w:rPr>
        <w:t>:</w:t>
      </w:r>
    </w:p>
    <w:p w14:paraId="3F6BF961" w14:textId="458E9CCE" w:rsidR="00286804" w:rsidRDefault="00286804" w:rsidP="00037715">
      <w:pPr>
        <w:pStyle w:val="a7"/>
        <w:numPr>
          <w:ilvl w:val="0"/>
          <w:numId w:val="64"/>
        </w:numPr>
        <w:ind w:left="424"/>
        <w:jc w:val="both"/>
        <w:rPr>
          <w:rFonts w:cstheme="minorHAnsi"/>
        </w:rPr>
      </w:pPr>
      <w:r>
        <w:rPr>
          <w:rFonts w:cstheme="minorHAnsi" w:hint="cs"/>
          <w:rtl/>
        </w:rPr>
        <w:t>פשעים חמורים (רצח, פגיעה גופנית או נפשית, יצירת תנאי מחיה בלתי אנושיים- גטאות, מניעת לידות על ידי עיקור או סירוס, הוצאות ילדים מחזקת משפחתם);</w:t>
      </w:r>
    </w:p>
    <w:p w14:paraId="0B2268CD" w14:textId="03BE3CA6" w:rsidR="00286804" w:rsidRDefault="00286804" w:rsidP="00037715">
      <w:pPr>
        <w:pStyle w:val="a7"/>
        <w:numPr>
          <w:ilvl w:val="0"/>
          <w:numId w:val="64"/>
        </w:numPr>
        <w:ind w:left="424"/>
        <w:jc w:val="both"/>
        <w:rPr>
          <w:rFonts w:cstheme="minorHAnsi"/>
        </w:rPr>
      </w:pPr>
      <w:r>
        <w:rPr>
          <w:rFonts w:cstheme="minorHAnsi" w:hint="cs"/>
          <w:rtl/>
        </w:rPr>
        <w:t>מתוך כוונה להשמיד באופן מלא או חלקי (רכיב כוונה- קשה מאוד להוכחה)- היטלר רצה להשמיד את יהדות אירופה, אך לא יכל להשמיד את יהדות ארצות הברית, לכן נקבע כי ניתן לכוון להשמדה חלקית;</w:t>
      </w:r>
    </w:p>
    <w:p w14:paraId="0F753B5F" w14:textId="432A51A8" w:rsidR="00286804" w:rsidRDefault="00286804" w:rsidP="00037715">
      <w:pPr>
        <w:pStyle w:val="a7"/>
        <w:numPr>
          <w:ilvl w:val="0"/>
          <w:numId w:val="64"/>
        </w:numPr>
        <w:ind w:left="424"/>
        <w:jc w:val="both"/>
        <w:rPr>
          <w:rFonts w:cstheme="minorHAnsi"/>
          <w:rtl/>
        </w:rPr>
      </w:pPr>
      <w:r>
        <w:rPr>
          <w:rFonts w:cstheme="minorHAnsi" w:hint="cs"/>
          <w:rtl/>
        </w:rPr>
        <w:t>הכוונה להשמיד היא של קבוצה לאומית, אתנית, גזעית או דתית.</w:t>
      </w:r>
    </w:p>
    <w:p w14:paraId="12333DB4" w14:textId="52D2E97F" w:rsidR="00837633" w:rsidRDefault="00837633" w:rsidP="002928AE">
      <w:pPr>
        <w:pStyle w:val="a7"/>
        <w:jc w:val="both"/>
        <w:rPr>
          <w:rFonts w:cstheme="minorHAnsi"/>
          <w:rtl/>
        </w:rPr>
      </w:pPr>
    </w:p>
    <w:p w14:paraId="22662449" w14:textId="73C067F0" w:rsidR="006E7ABB" w:rsidRDefault="00286804" w:rsidP="006E7ABB">
      <w:pPr>
        <w:pStyle w:val="a7"/>
        <w:jc w:val="both"/>
        <w:rPr>
          <w:rFonts w:cstheme="minorHAnsi"/>
          <w:rtl/>
        </w:rPr>
      </w:pPr>
      <w:r>
        <w:rPr>
          <w:rFonts w:cstheme="minorHAnsi" w:hint="cs"/>
          <w:rtl/>
        </w:rPr>
        <w:t>לאורך השנים היו ניסיונות פגיעה שלא נפלו תחת הגדרה זו, ועלתה הביקורת כי מדובר בהגדרה מצומצמת מידי. במדינות מסוימות ישנם ניסיונות לפגיעה בלהט"ב לדוגמה, כמו בצ'צ'ניה.</w:t>
      </w:r>
    </w:p>
    <w:p w14:paraId="3C541CB7" w14:textId="669E2125" w:rsidR="006E7ABB" w:rsidRDefault="006E7ABB" w:rsidP="002928AE">
      <w:pPr>
        <w:pStyle w:val="a7"/>
        <w:jc w:val="both"/>
        <w:rPr>
          <w:rFonts w:cstheme="minorHAnsi"/>
          <w:rtl/>
        </w:rPr>
      </w:pPr>
      <w:r>
        <w:rPr>
          <w:rFonts w:cstheme="minorHAnsi" w:hint="cs"/>
          <w:rtl/>
        </w:rPr>
        <w:t>היבט נוסף הוא שהמעשה עצמו התפתח- גם אונס הפך להיות כלי בשירות של רצח עם, במקרה בו קבוצה לאומית מוגדרת לפי מוצא האב- אונס של אישה מקבוצה מסוימת מבטיח שילידה לא יהיו מהקבוצה האתנית שלה. בבתי הדין הבינלאומיים הזמניים ביוגוסלביה ורואנדה נקבע כי גם אונס נכלל.</w:t>
      </w:r>
    </w:p>
    <w:p w14:paraId="5B6A84BF" w14:textId="20737A57" w:rsidR="006E7ABB" w:rsidRDefault="006E7ABB" w:rsidP="002928AE">
      <w:pPr>
        <w:pStyle w:val="a7"/>
        <w:jc w:val="both"/>
        <w:rPr>
          <w:rFonts w:cstheme="minorHAnsi"/>
          <w:rtl/>
        </w:rPr>
      </w:pPr>
    </w:p>
    <w:p w14:paraId="0929251D" w14:textId="7F9417A3" w:rsidR="006E7ABB" w:rsidRDefault="006E7ABB" w:rsidP="002928AE">
      <w:pPr>
        <w:pStyle w:val="a7"/>
        <w:jc w:val="both"/>
        <w:rPr>
          <w:rFonts w:cstheme="minorHAnsi"/>
          <w:rtl/>
        </w:rPr>
      </w:pPr>
      <w:r>
        <w:rPr>
          <w:rFonts w:cstheme="minorHAnsi" w:hint="cs"/>
          <w:rtl/>
        </w:rPr>
        <w:t>פרט לפשעים אותם מנינו, ישנם פשעים נוספים:</w:t>
      </w:r>
    </w:p>
    <w:p w14:paraId="6F5BD800" w14:textId="01C18D6C" w:rsidR="006E7ABB" w:rsidRDefault="006E7ABB" w:rsidP="00037715">
      <w:pPr>
        <w:pStyle w:val="a7"/>
        <w:numPr>
          <w:ilvl w:val="0"/>
          <w:numId w:val="65"/>
        </w:numPr>
        <w:ind w:left="424"/>
        <w:jc w:val="both"/>
        <w:rPr>
          <w:rFonts w:cstheme="minorHAnsi"/>
        </w:rPr>
      </w:pPr>
      <w:r>
        <w:rPr>
          <w:rFonts w:cstheme="minorHAnsi" w:hint="cs"/>
          <w:rtl/>
        </w:rPr>
        <w:t>האמנה נגד עינויים, 1984;</w:t>
      </w:r>
    </w:p>
    <w:p w14:paraId="540FC537" w14:textId="795B1CFB" w:rsidR="006E7ABB" w:rsidRDefault="006E7ABB" w:rsidP="00037715">
      <w:pPr>
        <w:pStyle w:val="a7"/>
        <w:numPr>
          <w:ilvl w:val="0"/>
          <w:numId w:val="65"/>
        </w:numPr>
        <w:ind w:left="424"/>
        <w:jc w:val="both"/>
        <w:rPr>
          <w:rFonts w:cstheme="minorHAnsi"/>
        </w:rPr>
      </w:pPr>
      <w:r>
        <w:rPr>
          <w:rFonts w:cstheme="minorHAnsi" w:hint="cs"/>
          <w:rtl/>
        </w:rPr>
        <w:t>האמנה למניעת חטיפת מטוסים, 1970;</w:t>
      </w:r>
    </w:p>
    <w:p w14:paraId="3773C498" w14:textId="52A8C884" w:rsidR="006E7ABB" w:rsidRDefault="006E7ABB" w:rsidP="00037715">
      <w:pPr>
        <w:pStyle w:val="a7"/>
        <w:numPr>
          <w:ilvl w:val="0"/>
          <w:numId w:val="65"/>
        </w:numPr>
        <w:ind w:left="424"/>
        <w:jc w:val="both"/>
        <w:rPr>
          <w:rFonts w:cstheme="minorHAnsi"/>
        </w:rPr>
      </w:pPr>
      <w:r>
        <w:rPr>
          <w:rFonts w:cstheme="minorHAnsi" w:hint="cs"/>
          <w:rtl/>
        </w:rPr>
        <w:t>האמנה נגד לקיחת בני ערובה, 1979;</w:t>
      </w:r>
    </w:p>
    <w:p w14:paraId="3021515C" w14:textId="3E14BBC3" w:rsidR="006E7ABB" w:rsidRDefault="006E7ABB" w:rsidP="00037715">
      <w:pPr>
        <w:pStyle w:val="a7"/>
        <w:numPr>
          <w:ilvl w:val="0"/>
          <w:numId w:val="65"/>
        </w:numPr>
        <w:ind w:left="424"/>
        <w:jc w:val="both"/>
        <w:rPr>
          <w:rFonts w:cstheme="minorHAnsi"/>
        </w:rPr>
      </w:pPr>
      <w:r>
        <w:rPr>
          <w:rFonts w:cstheme="minorHAnsi" w:hint="cs"/>
          <w:rtl/>
        </w:rPr>
        <w:t>האמנה נגד סחר בלתי חוקי בסמים, 1988;</w:t>
      </w:r>
    </w:p>
    <w:p w14:paraId="3C740FFE" w14:textId="6FE0FBE0" w:rsidR="006E7ABB" w:rsidRDefault="006E7ABB" w:rsidP="00037715">
      <w:pPr>
        <w:pStyle w:val="a7"/>
        <w:numPr>
          <w:ilvl w:val="0"/>
          <w:numId w:val="65"/>
        </w:numPr>
        <w:ind w:left="424"/>
        <w:jc w:val="both"/>
        <w:rPr>
          <w:rFonts w:cstheme="minorHAnsi"/>
        </w:rPr>
      </w:pPr>
      <w:r>
        <w:rPr>
          <w:rFonts w:cstheme="minorHAnsi" w:hint="cs"/>
          <w:rtl/>
        </w:rPr>
        <w:t>האמנה למניעת פיצוצי טרור, 1997;</w:t>
      </w:r>
    </w:p>
    <w:p w14:paraId="252BB052" w14:textId="1774B65C" w:rsidR="006E7ABB" w:rsidRDefault="006E7ABB" w:rsidP="00037715">
      <w:pPr>
        <w:pStyle w:val="a7"/>
        <w:numPr>
          <w:ilvl w:val="0"/>
          <w:numId w:val="65"/>
        </w:numPr>
        <w:ind w:left="424"/>
        <w:jc w:val="both"/>
        <w:rPr>
          <w:rFonts w:cstheme="minorHAnsi"/>
        </w:rPr>
      </w:pPr>
      <w:r>
        <w:rPr>
          <w:rFonts w:cstheme="minorHAnsi" w:hint="cs"/>
          <w:rtl/>
        </w:rPr>
        <w:t>האמנה למניעת מימון טרור, 1999;</w:t>
      </w:r>
    </w:p>
    <w:p w14:paraId="7384A622" w14:textId="2D534517" w:rsidR="006E7ABB" w:rsidRDefault="006E7ABB" w:rsidP="00037715">
      <w:pPr>
        <w:pStyle w:val="a7"/>
        <w:numPr>
          <w:ilvl w:val="0"/>
          <w:numId w:val="65"/>
        </w:numPr>
        <w:ind w:left="424"/>
        <w:jc w:val="both"/>
        <w:rPr>
          <w:rFonts w:cstheme="minorHAnsi"/>
        </w:rPr>
      </w:pPr>
      <w:r>
        <w:rPr>
          <w:rFonts w:cstheme="minorHAnsi" w:hint="cs"/>
          <w:rtl/>
        </w:rPr>
        <w:t>פרוטוקול הסחר בבני אדם, 2001.</w:t>
      </w:r>
    </w:p>
    <w:p w14:paraId="6E8E4FB4" w14:textId="5D17A25E" w:rsidR="006E7ABB" w:rsidRDefault="006E7ABB" w:rsidP="006E7ABB">
      <w:pPr>
        <w:pStyle w:val="a7"/>
        <w:jc w:val="both"/>
        <w:rPr>
          <w:rFonts w:cstheme="minorHAnsi"/>
          <w:rtl/>
        </w:rPr>
      </w:pPr>
      <w:r>
        <w:rPr>
          <w:rFonts w:cstheme="minorHAnsi" w:hint="cs"/>
          <w:rtl/>
        </w:rPr>
        <w:t>בדרך כלל כאשר יש פשעים בינלאומיים, מי שיכול לבצע אכיפה זה אחד משניים- בית דין מקומי או בינלאומי.</w:t>
      </w:r>
    </w:p>
    <w:p w14:paraId="3251413F" w14:textId="2958F9B0" w:rsidR="00837633" w:rsidRDefault="00837633" w:rsidP="00837633">
      <w:pPr>
        <w:pStyle w:val="a7"/>
        <w:jc w:val="right"/>
        <w:rPr>
          <w:rFonts w:cstheme="minorHAnsi"/>
          <w:rtl/>
        </w:rPr>
      </w:pPr>
      <w:r>
        <w:rPr>
          <w:rFonts w:cstheme="minorHAnsi" w:hint="cs"/>
          <w:rtl/>
        </w:rPr>
        <w:lastRenderedPageBreak/>
        <w:t>20.01.20</w:t>
      </w:r>
    </w:p>
    <w:p w14:paraId="556F985F" w14:textId="5ECA3F13" w:rsidR="00837633" w:rsidRDefault="00837633" w:rsidP="00837633">
      <w:pPr>
        <w:pStyle w:val="a7"/>
        <w:jc w:val="center"/>
        <w:rPr>
          <w:rFonts w:cstheme="minorHAnsi"/>
          <w:b/>
          <w:bCs/>
          <w:u w:val="single"/>
          <w:rtl/>
        </w:rPr>
      </w:pPr>
      <w:r>
        <w:rPr>
          <w:rFonts w:cstheme="minorHAnsi" w:hint="cs"/>
          <w:b/>
          <w:bCs/>
          <w:u w:val="single"/>
          <w:rtl/>
        </w:rPr>
        <w:t>משפט בינלאומי פלילי- המשך:</w:t>
      </w:r>
    </w:p>
    <w:p w14:paraId="07BC643D" w14:textId="615E3E4B" w:rsidR="00ED41BE" w:rsidRDefault="00ED41BE" w:rsidP="002928AE">
      <w:pPr>
        <w:pStyle w:val="a7"/>
        <w:jc w:val="both"/>
        <w:rPr>
          <w:rFonts w:cstheme="minorHAnsi"/>
          <w:rtl/>
        </w:rPr>
      </w:pPr>
    </w:p>
    <w:p w14:paraId="66412059" w14:textId="77777777" w:rsidR="00837633" w:rsidRDefault="00837633" w:rsidP="00837633">
      <w:pPr>
        <w:pStyle w:val="a7"/>
        <w:pBdr>
          <w:top w:val="single" w:sz="6" w:space="1" w:color="auto"/>
          <w:bottom w:val="single" w:sz="6" w:space="1" w:color="auto"/>
        </w:pBdr>
        <w:jc w:val="center"/>
        <w:rPr>
          <w:rFonts w:cstheme="minorHAnsi"/>
          <w:b/>
          <w:bCs/>
          <w:rtl/>
        </w:rPr>
      </w:pPr>
      <w:r>
        <w:rPr>
          <w:rFonts w:cstheme="minorHAnsi" w:hint="cs"/>
          <w:b/>
          <w:bCs/>
          <w:rtl/>
        </w:rPr>
        <w:t>מנגנוני האכיפה של המשפט הבינלאומי הפלילי:</w:t>
      </w:r>
    </w:p>
    <w:p w14:paraId="4E75C109" w14:textId="77777777" w:rsidR="00837633" w:rsidRDefault="00837633" w:rsidP="002928AE">
      <w:pPr>
        <w:pStyle w:val="a7"/>
        <w:jc w:val="both"/>
        <w:rPr>
          <w:rFonts w:cstheme="minorHAnsi"/>
          <w:rtl/>
        </w:rPr>
      </w:pPr>
    </w:p>
    <w:p w14:paraId="18B98A81" w14:textId="112B8ABA" w:rsidR="00ED41BE" w:rsidRDefault="00E2477B" w:rsidP="002928AE">
      <w:pPr>
        <w:pStyle w:val="a7"/>
        <w:jc w:val="both"/>
        <w:rPr>
          <w:rFonts w:cstheme="minorHAnsi"/>
          <w:rtl/>
        </w:rPr>
      </w:pPr>
      <w:r w:rsidRPr="00837633">
        <w:rPr>
          <w:rFonts w:cstheme="minorHAnsi" w:hint="cs"/>
          <w:b/>
          <w:bCs/>
          <w:rtl/>
        </w:rPr>
        <w:t>כיצד הפשע מתורגם להעמדה לדין בפועל?</w:t>
      </w:r>
      <w:r w:rsidR="00E22E3D">
        <w:rPr>
          <w:rFonts w:cstheme="minorHAnsi" w:hint="cs"/>
          <w:rtl/>
        </w:rPr>
        <w:t xml:space="preserve"> יש לנו שני נתיבים אפשריים:</w:t>
      </w:r>
    </w:p>
    <w:p w14:paraId="481DCD92" w14:textId="77777777" w:rsidR="004E0B1D" w:rsidRDefault="004E0B1D" w:rsidP="004E0B1D">
      <w:pPr>
        <w:pStyle w:val="a7"/>
        <w:jc w:val="both"/>
        <w:rPr>
          <w:rFonts w:cstheme="minorHAnsi"/>
          <w:rtl/>
        </w:rPr>
      </w:pPr>
    </w:p>
    <w:p w14:paraId="68489807" w14:textId="6535F6EB" w:rsidR="009B32AB" w:rsidRPr="004E0B1D" w:rsidRDefault="004E0B1D" w:rsidP="004E0B1D">
      <w:pPr>
        <w:pStyle w:val="a7"/>
        <w:jc w:val="both"/>
        <w:rPr>
          <w:rFonts w:cstheme="minorHAnsi"/>
          <w:b/>
          <w:bCs/>
        </w:rPr>
      </w:pPr>
      <w:r w:rsidRPr="004E0B1D">
        <w:rPr>
          <w:rFonts w:cstheme="minorHAnsi" w:hint="cs"/>
          <w:b/>
          <w:bCs/>
          <w:rtl/>
        </w:rPr>
        <w:t xml:space="preserve">1. </w:t>
      </w:r>
      <w:r>
        <w:rPr>
          <w:rFonts w:cstheme="minorHAnsi" w:hint="cs"/>
          <w:b/>
          <w:bCs/>
          <w:rtl/>
        </w:rPr>
        <w:t xml:space="preserve"> אכיפה על ידי </w:t>
      </w:r>
      <w:r w:rsidR="00E22E3D" w:rsidRPr="004E0B1D">
        <w:rPr>
          <w:rFonts w:cstheme="minorHAnsi" w:hint="cs"/>
          <w:b/>
          <w:bCs/>
          <w:rtl/>
        </w:rPr>
        <w:t>בית דין מקומי</w:t>
      </w:r>
      <w:r>
        <w:rPr>
          <w:rFonts w:cstheme="minorHAnsi" w:hint="cs"/>
          <w:b/>
          <w:bCs/>
          <w:rtl/>
        </w:rPr>
        <w:t>:</w:t>
      </w:r>
    </w:p>
    <w:p w14:paraId="34338FC1" w14:textId="77777777" w:rsidR="004E0B1D" w:rsidRDefault="009B32AB" w:rsidP="004E0B1D">
      <w:pPr>
        <w:pStyle w:val="a7"/>
        <w:numPr>
          <w:ilvl w:val="0"/>
          <w:numId w:val="36"/>
        </w:numPr>
        <w:ind w:left="566"/>
        <w:jc w:val="both"/>
        <w:rPr>
          <w:rFonts w:cstheme="minorHAnsi"/>
        </w:rPr>
      </w:pPr>
      <w:r>
        <w:rPr>
          <w:rFonts w:cstheme="minorHAnsi" w:hint="cs"/>
          <w:b/>
          <w:bCs/>
          <w:rtl/>
        </w:rPr>
        <w:t>סמכות שיפוט מקומית-</w:t>
      </w:r>
    </w:p>
    <w:p w14:paraId="4A6DEAC7" w14:textId="77777777" w:rsidR="005115F3" w:rsidRDefault="00E22E3D" w:rsidP="004E0B1D">
      <w:pPr>
        <w:pStyle w:val="a7"/>
        <w:ind w:left="566"/>
        <w:jc w:val="both"/>
        <w:rPr>
          <w:rFonts w:cstheme="minorHAnsi"/>
          <w:rtl/>
        </w:rPr>
      </w:pPr>
      <w:r w:rsidRPr="004E0B1D">
        <w:rPr>
          <w:rFonts w:cstheme="minorHAnsi" w:hint="cs"/>
          <w:rtl/>
        </w:rPr>
        <w:t>כשדיברנו על מהות פשעי המלחמה והפשעים נגד האנושות, ניתן להבין כי מדובר בפשיעה שנאסרת גם על ידי בתי דין מקומיים</w:t>
      </w:r>
      <w:r w:rsidR="005971D1">
        <w:rPr>
          <w:rFonts w:cstheme="minorHAnsi" w:hint="cs"/>
          <w:rtl/>
        </w:rPr>
        <w:t xml:space="preserve"> (רצח, ביזה וכו')</w:t>
      </w:r>
      <w:r w:rsidRPr="004E0B1D">
        <w:rPr>
          <w:rFonts w:cstheme="minorHAnsi" w:hint="cs"/>
          <w:rtl/>
        </w:rPr>
        <w:t xml:space="preserve">. </w:t>
      </w:r>
      <w:r w:rsidR="005971D1">
        <w:rPr>
          <w:rFonts w:cstheme="minorHAnsi" w:hint="cs"/>
          <w:rtl/>
        </w:rPr>
        <w:t xml:space="preserve">ולכן, </w:t>
      </w:r>
      <w:r w:rsidRPr="004E0B1D">
        <w:rPr>
          <w:rFonts w:cstheme="minorHAnsi" w:hint="cs"/>
          <w:rtl/>
        </w:rPr>
        <w:t xml:space="preserve">כמו שניתן להעמיד לדין לפי חוק העונשין על רצח, ניתן להעמיד לדין גם על פשיעה בינלאומית. עם זאת, </w:t>
      </w:r>
      <w:r w:rsidRPr="005971D1">
        <w:rPr>
          <w:rFonts w:cstheme="minorHAnsi" w:hint="cs"/>
          <w:u w:val="single"/>
          <w:rtl/>
        </w:rPr>
        <w:t>בית דין מקומי צריך ש</w:t>
      </w:r>
      <w:r w:rsidR="005971D1" w:rsidRPr="005971D1">
        <w:rPr>
          <w:rFonts w:cstheme="minorHAnsi" w:hint="cs"/>
          <w:u w:val="single"/>
          <w:rtl/>
        </w:rPr>
        <w:t>תה</w:t>
      </w:r>
      <w:r w:rsidRPr="005971D1">
        <w:rPr>
          <w:rFonts w:cstheme="minorHAnsi" w:hint="cs"/>
          <w:u w:val="single"/>
          <w:rtl/>
        </w:rPr>
        <w:t>י</w:t>
      </w:r>
      <w:r w:rsidR="005971D1" w:rsidRPr="005971D1">
        <w:rPr>
          <w:rFonts w:cstheme="minorHAnsi" w:hint="cs"/>
          <w:u w:val="single"/>
          <w:rtl/>
        </w:rPr>
        <w:t>ה</w:t>
      </w:r>
      <w:r w:rsidRPr="005971D1">
        <w:rPr>
          <w:rFonts w:cstheme="minorHAnsi" w:hint="cs"/>
          <w:u w:val="single"/>
          <w:rtl/>
        </w:rPr>
        <w:t xml:space="preserve"> זיק</w:t>
      </w:r>
      <w:r w:rsidR="005115F3">
        <w:rPr>
          <w:rFonts w:cstheme="minorHAnsi" w:hint="cs"/>
          <w:u w:val="single"/>
          <w:rtl/>
        </w:rPr>
        <w:t>ה</w:t>
      </w:r>
      <w:r w:rsidR="005115F3">
        <w:rPr>
          <w:rFonts w:cstheme="minorHAnsi" w:hint="cs"/>
          <w:rtl/>
        </w:rPr>
        <w:t xml:space="preserve"> בכדי להעמיד לדין על פשע בינלאומי:</w:t>
      </w:r>
    </w:p>
    <w:p w14:paraId="0FF19871" w14:textId="77777777" w:rsidR="005115F3" w:rsidRDefault="005115F3" w:rsidP="005115F3">
      <w:pPr>
        <w:pStyle w:val="a7"/>
        <w:numPr>
          <w:ilvl w:val="1"/>
          <w:numId w:val="36"/>
        </w:numPr>
        <w:ind w:left="991"/>
        <w:jc w:val="both"/>
        <w:rPr>
          <w:rFonts w:cstheme="minorHAnsi"/>
        </w:rPr>
      </w:pPr>
      <w:r>
        <w:rPr>
          <w:rFonts w:cstheme="minorHAnsi" w:hint="cs"/>
          <w:rtl/>
        </w:rPr>
        <w:t>זיקה</w:t>
      </w:r>
      <w:r w:rsidR="00E22E3D" w:rsidRPr="004E0B1D">
        <w:rPr>
          <w:rFonts w:cstheme="minorHAnsi" w:hint="cs"/>
          <w:rtl/>
        </w:rPr>
        <w:t xml:space="preserve"> פרסונלית פסיבית</w:t>
      </w:r>
      <w:r>
        <w:rPr>
          <w:rFonts w:cstheme="minorHAnsi" w:hint="cs"/>
          <w:rtl/>
        </w:rPr>
        <w:t xml:space="preserve">- מצב בו הקורבן הוא </w:t>
      </w:r>
      <w:r w:rsidR="00E22E3D" w:rsidRPr="004E0B1D">
        <w:rPr>
          <w:rFonts w:cstheme="minorHAnsi" w:hint="cs"/>
          <w:rtl/>
        </w:rPr>
        <w:t>אזרח המדינה</w:t>
      </w:r>
      <w:r>
        <w:rPr>
          <w:rFonts w:cstheme="minorHAnsi" w:hint="cs"/>
          <w:rtl/>
        </w:rPr>
        <w:t>;</w:t>
      </w:r>
    </w:p>
    <w:p w14:paraId="3914539D" w14:textId="77777777" w:rsidR="005115F3" w:rsidRDefault="005115F3" w:rsidP="005115F3">
      <w:pPr>
        <w:pStyle w:val="a7"/>
        <w:numPr>
          <w:ilvl w:val="1"/>
          <w:numId w:val="36"/>
        </w:numPr>
        <w:ind w:left="991"/>
        <w:jc w:val="both"/>
        <w:rPr>
          <w:rFonts w:cstheme="minorHAnsi"/>
        </w:rPr>
      </w:pPr>
      <w:r>
        <w:rPr>
          <w:rFonts w:cstheme="minorHAnsi" w:hint="cs"/>
          <w:rtl/>
        </w:rPr>
        <w:t xml:space="preserve">זיקה </w:t>
      </w:r>
      <w:r w:rsidR="00E22E3D" w:rsidRPr="004E0B1D">
        <w:rPr>
          <w:rFonts w:cstheme="minorHAnsi" w:hint="cs"/>
          <w:rtl/>
        </w:rPr>
        <w:t>פרסונלית אקטיבית</w:t>
      </w:r>
      <w:r>
        <w:rPr>
          <w:rFonts w:cstheme="minorHAnsi" w:hint="cs"/>
          <w:rtl/>
        </w:rPr>
        <w:t>- מצב בו מבצע הפשע הוא אזרח המדינה;</w:t>
      </w:r>
    </w:p>
    <w:p w14:paraId="39D959F2" w14:textId="77777777" w:rsidR="005115F3" w:rsidRDefault="005115F3" w:rsidP="005115F3">
      <w:pPr>
        <w:pStyle w:val="a7"/>
        <w:numPr>
          <w:ilvl w:val="1"/>
          <w:numId w:val="36"/>
        </w:numPr>
        <w:ind w:left="991"/>
        <w:jc w:val="both"/>
        <w:rPr>
          <w:rFonts w:cstheme="minorHAnsi"/>
        </w:rPr>
      </w:pPr>
      <w:r>
        <w:rPr>
          <w:rFonts w:cstheme="minorHAnsi" w:hint="cs"/>
          <w:rtl/>
        </w:rPr>
        <w:t xml:space="preserve">זיקה גיאוגרפית- </w:t>
      </w:r>
      <w:r w:rsidR="00E22E3D" w:rsidRPr="004E0B1D">
        <w:rPr>
          <w:rFonts w:cstheme="minorHAnsi" w:hint="cs"/>
          <w:rtl/>
        </w:rPr>
        <w:t>פשע שמבוצע בשטח המדינה הוא בסמכות המדינה ובית דין מקומי יכול להעמיד על כך לדין</w:t>
      </w:r>
      <w:r>
        <w:rPr>
          <w:rFonts w:cstheme="minorHAnsi" w:hint="cs"/>
          <w:rtl/>
        </w:rPr>
        <w:t>;</w:t>
      </w:r>
    </w:p>
    <w:p w14:paraId="6CA36182" w14:textId="61844132" w:rsidR="004E0B1D" w:rsidRDefault="005115F3" w:rsidP="005115F3">
      <w:pPr>
        <w:pStyle w:val="a7"/>
        <w:numPr>
          <w:ilvl w:val="1"/>
          <w:numId w:val="36"/>
        </w:numPr>
        <w:ind w:left="991"/>
        <w:jc w:val="both"/>
        <w:rPr>
          <w:rFonts w:cstheme="minorHAnsi"/>
        </w:rPr>
      </w:pPr>
      <w:r>
        <w:rPr>
          <w:rFonts w:cstheme="minorHAnsi" w:hint="cs"/>
          <w:rtl/>
        </w:rPr>
        <w:t xml:space="preserve">זיקה פרוטקטיבית- </w:t>
      </w:r>
      <w:r w:rsidR="00E22E3D" w:rsidRPr="004E0B1D">
        <w:rPr>
          <w:rFonts w:cstheme="minorHAnsi" w:hint="cs"/>
          <w:rtl/>
        </w:rPr>
        <w:t xml:space="preserve">כאשר מתקיים פשע נגד אינטרס של מדינה, כמו שבישראל מעמידים לדין פעילי </w:t>
      </w:r>
      <w:r w:rsidR="00E22E3D" w:rsidRPr="004E0B1D">
        <w:rPr>
          <w:rFonts w:cstheme="minorHAnsi" w:hint="cs"/>
        </w:rPr>
        <w:t>BDS</w:t>
      </w:r>
      <w:r w:rsidR="00E22E3D" w:rsidRPr="004E0B1D">
        <w:rPr>
          <w:rFonts w:cstheme="minorHAnsi" w:hint="cs"/>
          <w:rtl/>
        </w:rPr>
        <w:t>.</w:t>
      </w:r>
    </w:p>
    <w:p w14:paraId="29C61167" w14:textId="77777777" w:rsidR="005115F3" w:rsidRDefault="005115F3" w:rsidP="005115F3">
      <w:pPr>
        <w:pStyle w:val="a7"/>
        <w:jc w:val="both"/>
        <w:rPr>
          <w:rFonts w:cstheme="minorHAnsi"/>
          <w:rtl/>
        </w:rPr>
      </w:pPr>
    </w:p>
    <w:p w14:paraId="6AFE0C5E" w14:textId="5B49BD65" w:rsidR="00955938" w:rsidRDefault="009B32AB" w:rsidP="004E0B1D">
      <w:pPr>
        <w:pStyle w:val="a7"/>
        <w:ind w:left="566"/>
        <w:jc w:val="both"/>
        <w:rPr>
          <w:rFonts w:cstheme="minorHAnsi"/>
          <w:rtl/>
        </w:rPr>
      </w:pPr>
      <w:r>
        <w:rPr>
          <w:rFonts w:cstheme="minorHAnsi" w:hint="cs"/>
          <w:rtl/>
        </w:rPr>
        <w:t xml:space="preserve">ישנן אמנות בינלאומיות, שברגע שמדינה מצטרפת אליהן קמה החובה (מתוקף האמנה) לחוקק חוק המסמיך את בתי הדין של המדינה להעמיד לדין אנשים העוברים על </w:t>
      </w:r>
      <w:r w:rsidR="00B10579">
        <w:rPr>
          <w:rFonts w:cstheme="minorHAnsi" w:hint="cs"/>
          <w:rtl/>
        </w:rPr>
        <w:t>הוראות</w:t>
      </w:r>
      <w:r>
        <w:rPr>
          <w:rFonts w:cstheme="minorHAnsi" w:hint="cs"/>
          <w:rtl/>
        </w:rPr>
        <w:t xml:space="preserve"> האמנה. לדוגמה, כל מדינה שמצטרפת לאמנות ז'נבה חייבת לחוקק חוק בו ה</w:t>
      </w:r>
      <w:r w:rsidR="00B10579">
        <w:rPr>
          <w:rFonts w:cstheme="minorHAnsi" w:hint="cs"/>
          <w:rtl/>
        </w:rPr>
        <w:t>י</w:t>
      </w:r>
      <w:r>
        <w:rPr>
          <w:rFonts w:cstheme="minorHAnsi" w:hint="cs"/>
          <w:rtl/>
        </w:rPr>
        <w:t xml:space="preserve">א מתחייבת להעמיד לדין </w:t>
      </w:r>
      <w:r w:rsidR="00B10579">
        <w:rPr>
          <w:rFonts w:cstheme="minorHAnsi" w:hint="cs"/>
          <w:rtl/>
        </w:rPr>
        <w:t>את</w:t>
      </w:r>
      <w:r>
        <w:rPr>
          <w:rFonts w:cstheme="minorHAnsi" w:hint="cs"/>
          <w:rtl/>
        </w:rPr>
        <w:t xml:space="preserve"> אזרחיה שמפירים את הוראות האמנה או אנשים אחרים שמפרים את הוראות האמנה בשטחה.</w:t>
      </w:r>
    </w:p>
    <w:p w14:paraId="36F3A335" w14:textId="77777777" w:rsidR="00D84B4C" w:rsidRDefault="00D84B4C" w:rsidP="004E0B1D">
      <w:pPr>
        <w:pStyle w:val="a7"/>
        <w:ind w:left="566"/>
        <w:jc w:val="both"/>
        <w:rPr>
          <w:rFonts w:cstheme="minorHAnsi"/>
          <w:rtl/>
        </w:rPr>
      </w:pPr>
    </w:p>
    <w:p w14:paraId="462DE98D" w14:textId="77777777" w:rsidR="002E005B" w:rsidRDefault="009B32AB" w:rsidP="00B10579">
      <w:pPr>
        <w:pStyle w:val="a7"/>
        <w:numPr>
          <w:ilvl w:val="0"/>
          <w:numId w:val="36"/>
        </w:numPr>
        <w:ind w:left="566"/>
        <w:jc w:val="both"/>
        <w:rPr>
          <w:rFonts w:cstheme="minorHAnsi"/>
        </w:rPr>
      </w:pPr>
      <w:r>
        <w:rPr>
          <w:rFonts w:cstheme="minorHAnsi" w:hint="cs"/>
          <w:b/>
          <w:bCs/>
          <w:rtl/>
        </w:rPr>
        <w:t>סמכות שיפוט אוניברסלית-</w:t>
      </w:r>
      <w:r>
        <w:rPr>
          <w:rFonts w:cstheme="minorHAnsi" w:hint="cs"/>
          <w:rtl/>
        </w:rPr>
        <w:t xml:space="preserve"> כאשר מדינה לוקחת על עצמה להעמיד לדין על פשע בינלאומי אדם שאין לה זיקה ישירה כלפיו.</w:t>
      </w:r>
      <w:r w:rsidR="00681597">
        <w:rPr>
          <w:rFonts w:cstheme="minorHAnsi" w:hint="cs"/>
          <w:rtl/>
        </w:rPr>
        <w:t xml:space="preserve"> סמכות אוניברסלית אומרת, שישראל לכאורה, מתוקף הסמכות האוניברסלית</w:t>
      </w:r>
      <w:r w:rsidR="00AF313C">
        <w:rPr>
          <w:rFonts w:cstheme="minorHAnsi" w:hint="cs"/>
          <w:rtl/>
        </w:rPr>
        <w:t>, מחליטה</w:t>
      </w:r>
      <w:r w:rsidR="00681597">
        <w:rPr>
          <w:rFonts w:cstheme="minorHAnsi" w:hint="cs"/>
          <w:rtl/>
        </w:rPr>
        <w:t xml:space="preserve"> להעמיד לדין פושע מלחמה יוגוסלבי ממוצא סרבי שפגע באזרח יוגוסלבי ממוצא קוסוברי-</w:t>
      </w:r>
      <w:r w:rsidR="000936B7">
        <w:rPr>
          <w:rFonts w:cstheme="minorHAnsi" w:hint="cs"/>
          <w:rtl/>
        </w:rPr>
        <w:t xml:space="preserve"> לפיכך,</w:t>
      </w:r>
      <w:r w:rsidR="00681597">
        <w:rPr>
          <w:rFonts w:cstheme="minorHAnsi" w:hint="cs"/>
          <w:rtl/>
        </w:rPr>
        <w:t xml:space="preserve"> כל פושע שביצע </w:t>
      </w:r>
      <w:r w:rsidR="00AF313C">
        <w:rPr>
          <w:rFonts w:cstheme="minorHAnsi" w:hint="cs"/>
          <w:rtl/>
        </w:rPr>
        <w:t xml:space="preserve">פשע </w:t>
      </w:r>
      <w:r w:rsidR="00681597">
        <w:rPr>
          <w:rFonts w:cstheme="minorHAnsi" w:hint="cs"/>
          <w:rtl/>
        </w:rPr>
        <w:t>בינלאומי ללא קשר לקיום זיקה קלאסית</w:t>
      </w:r>
      <w:r w:rsidR="00AF313C">
        <w:rPr>
          <w:rFonts w:cstheme="minorHAnsi" w:hint="cs"/>
          <w:rtl/>
        </w:rPr>
        <w:t xml:space="preserve"> יהיה חשוף להעמדה לדין</w:t>
      </w:r>
      <w:r w:rsidR="00681597">
        <w:rPr>
          <w:rFonts w:cstheme="minorHAnsi" w:hint="cs"/>
          <w:rtl/>
        </w:rPr>
        <w:t>.</w:t>
      </w:r>
    </w:p>
    <w:p w14:paraId="2D5D84B1" w14:textId="77777777" w:rsidR="001C4C24" w:rsidRDefault="00681597" w:rsidP="00255E70">
      <w:pPr>
        <w:pStyle w:val="a7"/>
        <w:ind w:left="566"/>
        <w:jc w:val="both"/>
        <w:rPr>
          <w:rFonts w:cstheme="minorHAnsi"/>
          <w:rtl/>
        </w:rPr>
      </w:pPr>
      <w:r>
        <w:rPr>
          <w:rFonts w:cstheme="minorHAnsi" w:hint="cs"/>
          <w:rtl/>
        </w:rPr>
        <w:t xml:space="preserve">סמכות זו נולדה עם המשפט הבינלאומי הפלילי, למה? </w:t>
      </w:r>
      <w:r w:rsidR="002E005B">
        <w:rPr>
          <w:rFonts w:cstheme="minorHAnsi" w:hint="cs"/>
          <w:rtl/>
        </w:rPr>
        <w:t>כ</w:t>
      </w:r>
      <w:r>
        <w:rPr>
          <w:rFonts w:cstheme="minorHAnsi" w:hint="cs"/>
          <w:rtl/>
        </w:rPr>
        <w:t>שהכירו בשודד הים הוחלט כי סמכות ההעמדה לדין שלהם היא אוניברסלית- זו העדות הראשונה לדוקטרינה זו.</w:t>
      </w:r>
      <w:r w:rsidR="000936B7">
        <w:rPr>
          <w:rFonts w:cstheme="minorHAnsi" w:hint="cs"/>
          <w:rtl/>
        </w:rPr>
        <w:t xml:space="preserve"> </w:t>
      </w:r>
      <w:r w:rsidR="002E005B">
        <w:rPr>
          <w:rFonts w:cstheme="minorHAnsi" w:hint="cs"/>
          <w:rtl/>
        </w:rPr>
        <w:t xml:space="preserve">דוקטרינה זו נולדה בחטא, משום ששודדי הים פגעו בעיקר רק בארבעת המעצמות הימיות הגדולות באותה התקופה. </w:t>
      </w:r>
      <w:r w:rsidR="000936B7">
        <w:rPr>
          <w:rFonts w:cstheme="minorHAnsi" w:hint="cs"/>
          <w:rtl/>
        </w:rPr>
        <w:t xml:space="preserve">לאחר מלחמת העולם השנייה שהתחילו לעשות שימוש רציני יותר בסמכות האוניברסלית ראינו </w:t>
      </w:r>
      <w:r w:rsidR="000936B7" w:rsidRPr="002E005B">
        <w:rPr>
          <w:rFonts w:cstheme="minorHAnsi" w:hint="cs"/>
          <w:u w:val="single"/>
          <w:rtl/>
        </w:rPr>
        <w:t>שתמיד השימוש בו היה עם גוון פוליטי או עם מטרה פוליטית</w:t>
      </w:r>
      <w:r w:rsidR="000936B7">
        <w:rPr>
          <w:rFonts w:cstheme="minorHAnsi" w:hint="cs"/>
          <w:rtl/>
        </w:rPr>
        <w:t>, לדוגמה, לאחר מלחמת העולם השנייה הועמדו לדין גרמנים ואיטלקים רבים, אך לא הועמדו לדין אנשים מהצד של בעלות הברית.</w:t>
      </w:r>
      <w:r w:rsidR="00255E70">
        <w:rPr>
          <w:rFonts w:cstheme="minorHAnsi" w:hint="cs"/>
          <w:rtl/>
        </w:rPr>
        <w:t xml:space="preserve"> </w:t>
      </w:r>
    </w:p>
    <w:p w14:paraId="00429D56" w14:textId="3165291E" w:rsidR="00D473CC" w:rsidRDefault="00D473CC" w:rsidP="00255E70">
      <w:pPr>
        <w:pStyle w:val="a7"/>
        <w:ind w:left="566"/>
        <w:jc w:val="both"/>
        <w:rPr>
          <w:rFonts w:cstheme="minorHAnsi"/>
          <w:rtl/>
        </w:rPr>
      </w:pPr>
      <w:r>
        <w:rPr>
          <w:rFonts w:cstheme="minorHAnsi" w:hint="cs"/>
          <w:rtl/>
        </w:rPr>
        <w:t>נושא בעייתי נוסף בסכמות זו היא שתמיד הצד המעמיד לדין הן מדינות מערביות וכמעט תמיד העומדים לדין הם ממדינות מתפתחות.</w:t>
      </w:r>
      <w:r w:rsidR="001C4C24">
        <w:rPr>
          <w:rFonts w:cstheme="minorHAnsi" w:hint="cs"/>
          <w:rtl/>
        </w:rPr>
        <w:t xml:space="preserve"> כך, פעמים רבות סמכות השיפוט האוניברסלית משמרת יחסי כוח שנולדו בתנאים לא הוגנים או לא מוסריים. </w:t>
      </w:r>
    </w:p>
    <w:p w14:paraId="733C14DF" w14:textId="77777777" w:rsidR="001C4C24" w:rsidRDefault="001C4C24" w:rsidP="00255E70">
      <w:pPr>
        <w:pStyle w:val="a7"/>
        <w:ind w:left="566"/>
        <w:jc w:val="both"/>
        <w:rPr>
          <w:rFonts w:cstheme="minorHAnsi"/>
          <w:rtl/>
        </w:rPr>
      </w:pPr>
    </w:p>
    <w:p w14:paraId="75E430F4" w14:textId="6D6406CA" w:rsidR="00575415" w:rsidRPr="001C4C24" w:rsidRDefault="00575415" w:rsidP="002E005B">
      <w:pPr>
        <w:pStyle w:val="a7"/>
        <w:numPr>
          <w:ilvl w:val="0"/>
          <w:numId w:val="36"/>
        </w:numPr>
        <w:ind w:left="566"/>
        <w:jc w:val="both"/>
        <w:rPr>
          <w:rFonts w:cstheme="minorHAnsi"/>
          <w:u w:val="single"/>
        </w:rPr>
      </w:pPr>
      <w:r w:rsidRPr="001C4C24">
        <w:rPr>
          <w:rFonts w:cstheme="minorHAnsi" w:hint="cs"/>
          <w:u w:val="single"/>
          <w:rtl/>
        </w:rPr>
        <w:t>יתרונות מול חסרונות:</w:t>
      </w:r>
    </w:p>
    <w:p w14:paraId="31655863" w14:textId="1F7E4A06" w:rsidR="00575415" w:rsidRPr="001C4C24" w:rsidRDefault="00575415" w:rsidP="00575415">
      <w:pPr>
        <w:pStyle w:val="a7"/>
        <w:ind w:left="720"/>
        <w:jc w:val="both"/>
        <w:rPr>
          <w:rFonts w:cstheme="minorHAnsi"/>
          <w:u w:val="single"/>
        </w:rPr>
      </w:pPr>
      <w:r w:rsidRPr="001C4C24">
        <w:rPr>
          <w:rFonts w:cstheme="minorHAnsi" w:hint="cs"/>
          <w:u w:val="single"/>
          <w:rtl/>
        </w:rPr>
        <w:t>יתרונות:</w:t>
      </w:r>
    </w:p>
    <w:p w14:paraId="6C28BAB5" w14:textId="6173B22E" w:rsidR="00575415" w:rsidRPr="001C4C24" w:rsidRDefault="00575415" w:rsidP="00575415">
      <w:pPr>
        <w:pStyle w:val="a7"/>
        <w:numPr>
          <w:ilvl w:val="1"/>
          <w:numId w:val="36"/>
        </w:numPr>
        <w:ind w:left="1133"/>
        <w:jc w:val="both"/>
        <w:rPr>
          <w:rFonts w:cstheme="minorHAnsi"/>
          <w:b/>
          <w:bCs/>
        </w:rPr>
      </w:pPr>
      <w:r w:rsidRPr="001C4C24">
        <w:rPr>
          <w:rFonts w:cstheme="minorHAnsi" w:hint="cs"/>
          <w:b/>
          <w:bCs/>
          <w:rtl/>
        </w:rPr>
        <w:t xml:space="preserve">מניעת התחמקות עבריינים מדין (הרתעה, צדק </w:t>
      </w:r>
      <w:r w:rsidR="00C21414" w:rsidRPr="001C4C24">
        <w:rPr>
          <w:rFonts w:cstheme="minorHAnsi" w:hint="cs"/>
          <w:b/>
          <w:bCs/>
          <w:rtl/>
        </w:rPr>
        <w:t>ו</w:t>
      </w:r>
      <w:r w:rsidRPr="001C4C24">
        <w:rPr>
          <w:rFonts w:cstheme="minorHAnsi" w:hint="cs"/>
          <w:b/>
          <w:bCs/>
          <w:rtl/>
        </w:rPr>
        <w:t>מניעה</w:t>
      </w:r>
      <w:r w:rsidR="00C21414" w:rsidRPr="001C4C24">
        <w:rPr>
          <w:rFonts w:cstheme="minorHAnsi" w:hint="cs"/>
          <w:b/>
          <w:bCs/>
          <w:rtl/>
        </w:rPr>
        <w:t>)</w:t>
      </w:r>
      <w:r w:rsidR="001C4C24">
        <w:rPr>
          <w:rFonts w:cstheme="minorHAnsi" w:hint="cs"/>
          <w:b/>
          <w:bCs/>
          <w:rtl/>
        </w:rPr>
        <w:t>-</w:t>
      </w:r>
      <w:r w:rsidR="001C4C24">
        <w:rPr>
          <w:rFonts w:cstheme="minorHAnsi" w:hint="cs"/>
          <w:rtl/>
        </w:rPr>
        <w:t xml:space="preserve"> מטרה חשובה, אם כי יש כאלה שחומקים מהדין כי הם ממדינה "נכונה" או כי לאף אחד לא אכפת ממה שקרה באותה המדינה;</w:t>
      </w:r>
    </w:p>
    <w:p w14:paraId="031DC2D9" w14:textId="2220BEF9" w:rsidR="00575415" w:rsidRPr="001C4C24" w:rsidRDefault="00575415" w:rsidP="00575415">
      <w:pPr>
        <w:pStyle w:val="a7"/>
        <w:numPr>
          <w:ilvl w:val="1"/>
          <w:numId w:val="36"/>
        </w:numPr>
        <w:ind w:left="1133"/>
        <w:jc w:val="both"/>
        <w:rPr>
          <w:rFonts w:cstheme="minorHAnsi"/>
          <w:b/>
          <w:bCs/>
        </w:rPr>
      </w:pPr>
      <w:r w:rsidRPr="001C4C24">
        <w:rPr>
          <w:rFonts w:cstheme="minorHAnsi" w:hint="cs"/>
          <w:b/>
          <w:bCs/>
          <w:rtl/>
        </w:rPr>
        <w:t>חיזוק האופי האוניברסלי</w:t>
      </w:r>
      <w:r w:rsidR="00C21414" w:rsidRPr="001C4C24">
        <w:rPr>
          <w:rFonts w:cstheme="minorHAnsi" w:hint="cs"/>
          <w:b/>
          <w:bCs/>
          <w:rtl/>
        </w:rPr>
        <w:t xml:space="preserve"> של זכויות האדם</w:t>
      </w:r>
      <w:r w:rsidR="001C4C24">
        <w:rPr>
          <w:rFonts w:cstheme="minorHAnsi" w:hint="cs"/>
          <w:b/>
          <w:bCs/>
          <w:rtl/>
        </w:rPr>
        <w:t>-</w:t>
      </w:r>
      <w:r w:rsidR="001C4C24">
        <w:rPr>
          <w:rFonts w:cstheme="minorHAnsi" w:hint="cs"/>
          <w:rtl/>
        </w:rPr>
        <w:t xml:space="preserve"> מגנים על ערכים משותפים.</w:t>
      </w:r>
    </w:p>
    <w:p w14:paraId="6B26B0D7" w14:textId="3836AD01" w:rsidR="00575415" w:rsidRDefault="00575415" w:rsidP="00575415">
      <w:pPr>
        <w:pStyle w:val="a7"/>
        <w:ind w:left="773"/>
        <w:jc w:val="both"/>
        <w:rPr>
          <w:rFonts w:cstheme="minorHAnsi"/>
          <w:rtl/>
        </w:rPr>
      </w:pPr>
      <w:r w:rsidRPr="001C4C24">
        <w:rPr>
          <w:rFonts w:cstheme="minorHAnsi" w:hint="cs"/>
          <w:u w:val="single"/>
          <w:rtl/>
        </w:rPr>
        <w:t>חסרונות</w:t>
      </w:r>
      <w:r>
        <w:rPr>
          <w:rFonts w:cstheme="minorHAnsi" w:hint="cs"/>
          <w:rtl/>
        </w:rPr>
        <w:t>:</w:t>
      </w:r>
    </w:p>
    <w:p w14:paraId="68DD99E9" w14:textId="6D02D06D" w:rsidR="00575415" w:rsidRDefault="00575415" w:rsidP="00575415">
      <w:pPr>
        <w:pStyle w:val="a7"/>
        <w:numPr>
          <w:ilvl w:val="1"/>
          <w:numId w:val="36"/>
        </w:numPr>
        <w:ind w:left="1133"/>
        <w:jc w:val="both"/>
        <w:rPr>
          <w:rFonts w:cstheme="minorHAnsi"/>
        </w:rPr>
      </w:pPr>
      <w:r w:rsidRPr="000829CA">
        <w:rPr>
          <w:rFonts w:cstheme="minorHAnsi" w:hint="cs"/>
          <w:b/>
          <w:bCs/>
          <w:rtl/>
        </w:rPr>
        <w:t>חוסר אחידות ביישום המשפט הבינלאומי</w:t>
      </w:r>
      <w:r w:rsidR="000829CA">
        <w:rPr>
          <w:rFonts w:cstheme="minorHAnsi" w:hint="cs"/>
          <w:b/>
          <w:bCs/>
          <w:rtl/>
        </w:rPr>
        <w:t>-</w:t>
      </w:r>
      <w:r w:rsidR="000829CA">
        <w:rPr>
          <w:rFonts w:cstheme="minorHAnsi" w:hint="cs"/>
          <w:rtl/>
        </w:rPr>
        <w:t xml:space="preserve"> ישנו חוסר אחידות בבחירה להעמיד לדין מלכתחילה- בית דין בלגי יכול להחליט שפלוני הוא לוחם בלתי חוקי בעוד בית דין צרפתי יחליט כי מדובר בלוחם חופש.</w:t>
      </w:r>
      <w:r>
        <w:rPr>
          <w:rFonts w:cstheme="minorHAnsi" w:hint="cs"/>
          <w:rtl/>
        </w:rPr>
        <w:t xml:space="preserve"> </w:t>
      </w:r>
      <w:r w:rsidR="000829CA">
        <w:rPr>
          <w:rFonts w:cstheme="minorHAnsi" w:hint="cs"/>
          <w:rtl/>
        </w:rPr>
        <w:t>כמו כן, ישנו חוסר אחידות בתוצאה- כתב האישום, הסעיפים והפשעים הקונקרטיים יהיו שונים. בנוסף, ישנו חוסר אחידות בענישה- אין מגבלות והכל תלוי בחוק הפנימי של המדינות ובערכיהן. אם מדברים על עשיית צדק, למה ששני מפקידם של אותו ארגון יקבלו צדק ותוצאה שונה?</w:t>
      </w:r>
    </w:p>
    <w:p w14:paraId="268553BD" w14:textId="5ECF261F" w:rsidR="00575415" w:rsidRPr="000829CA" w:rsidRDefault="00575415" w:rsidP="00575415">
      <w:pPr>
        <w:pStyle w:val="a7"/>
        <w:numPr>
          <w:ilvl w:val="1"/>
          <w:numId w:val="36"/>
        </w:numPr>
        <w:ind w:left="1133"/>
        <w:jc w:val="both"/>
        <w:rPr>
          <w:rFonts w:cstheme="minorHAnsi"/>
          <w:b/>
          <w:bCs/>
        </w:rPr>
      </w:pPr>
      <w:r w:rsidRPr="000829CA">
        <w:rPr>
          <w:rFonts w:cstheme="minorHAnsi" w:hint="cs"/>
          <w:b/>
          <w:bCs/>
          <w:rtl/>
        </w:rPr>
        <w:t>חשש מפוליטיזציה;</w:t>
      </w:r>
    </w:p>
    <w:p w14:paraId="4BF664B4" w14:textId="6725C444" w:rsidR="00575415" w:rsidRDefault="00575415" w:rsidP="00575415">
      <w:pPr>
        <w:pStyle w:val="a7"/>
        <w:numPr>
          <w:ilvl w:val="1"/>
          <w:numId w:val="36"/>
        </w:numPr>
        <w:ind w:left="1133"/>
        <w:jc w:val="both"/>
        <w:rPr>
          <w:rFonts w:cstheme="minorHAnsi"/>
        </w:rPr>
      </w:pPr>
      <w:r w:rsidRPr="000829CA">
        <w:rPr>
          <w:rFonts w:cstheme="minorHAnsi" w:hint="cs"/>
          <w:b/>
          <w:bCs/>
          <w:rtl/>
        </w:rPr>
        <w:t>ריבוי הליכים מקבילים נגד חשודים</w:t>
      </w:r>
      <w:r w:rsidR="000829CA">
        <w:rPr>
          <w:rFonts w:cstheme="minorHAnsi" w:hint="cs"/>
          <w:b/>
          <w:bCs/>
          <w:rtl/>
        </w:rPr>
        <w:t>-</w:t>
      </w:r>
      <w:r w:rsidR="000829CA">
        <w:rPr>
          <w:rFonts w:cstheme="minorHAnsi" w:hint="cs"/>
          <w:rtl/>
        </w:rPr>
        <w:t xml:space="preserve"> ייתכן מצב בו כמה בתי דין מכמה מדינות שונות רוצות להעמיד את אותו אדם לדין.</w:t>
      </w:r>
    </w:p>
    <w:p w14:paraId="5E5361EA" w14:textId="15C1846E" w:rsidR="004956F6" w:rsidRPr="000829CA" w:rsidRDefault="004956F6" w:rsidP="00575415">
      <w:pPr>
        <w:pStyle w:val="a7"/>
        <w:numPr>
          <w:ilvl w:val="1"/>
          <w:numId w:val="36"/>
        </w:numPr>
        <w:ind w:left="1133"/>
        <w:jc w:val="both"/>
        <w:rPr>
          <w:rFonts w:cstheme="minorHAnsi"/>
          <w:b/>
          <w:bCs/>
        </w:rPr>
      </w:pPr>
      <w:r w:rsidRPr="000829CA">
        <w:rPr>
          <w:rFonts w:cstheme="minorHAnsi" w:hint="cs"/>
          <w:b/>
          <w:bCs/>
          <w:rtl/>
        </w:rPr>
        <w:t>יכולת מוגבלת לבחון ההשלכות הפוליטיות של ההלי</w:t>
      </w:r>
      <w:r w:rsidR="000E3C3A">
        <w:rPr>
          <w:rFonts w:cstheme="minorHAnsi" w:hint="cs"/>
          <w:b/>
          <w:bCs/>
          <w:rtl/>
        </w:rPr>
        <w:t>ך-</w:t>
      </w:r>
      <w:r w:rsidR="000E3C3A">
        <w:rPr>
          <w:rFonts w:cstheme="minorHAnsi" w:hint="cs"/>
          <w:rtl/>
        </w:rPr>
        <w:t xml:space="preserve"> בסמכות אוניברסלית רוצים להעמיד לדין אדם, אך ייתכן כי מביאים לפגיעה בתהליך גדול יותר</w:t>
      </w:r>
      <w:r w:rsidR="000E3C3A">
        <w:rPr>
          <w:rFonts w:cstheme="minorHAnsi" w:hint="cs"/>
          <w:b/>
          <w:bCs/>
          <w:rtl/>
        </w:rPr>
        <w:t xml:space="preserve">. </w:t>
      </w:r>
      <w:r w:rsidR="000E3C3A">
        <w:rPr>
          <w:rFonts w:cstheme="minorHAnsi" w:hint="cs"/>
          <w:rtl/>
        </w:rPr>
        <w:t>לדוגמה, משטר האפרטהייד באפריקה מהווה פשע בינלאומי ולאחר שדרום אפריקה יצאה לדרך חדשה, החלו הליכים נגד אזרחיה על קיום המשטר. במידה ומדינה אחרת תבצע העמדה לדין, היא עשויה לפגוע בתהליך הפיוס ו"ההחלמה" שמתקיים בדרום אפריקה.</w:t>
      </w:r>
    </w:p>
    <w:p w14:paraId="5781F272" w14:textId="77777777" w:rsidR="00544B06" w:rsidRPr="000E3C3A" w:rsidRDefault="00544B06" w:rsidP="00544B06">
      <w:pPr>
        <w:pStyle w:val="a7"/>
        <w:jc w:val="both"/>
        <w:rPr>
          <w:rFonts w:cstheme="minorHAnsi"/>
        </w:rPr>
      </w:pPr>
    </w:p>
    <w:p w14:paraId="28D809CA" w14:textId="1F366D19" w:rsidR="00E22E3D" w:rsidRPr="00FE7B60" w:rsidRDefault="00FE7B60" w:rsidP="00FE7B60">
      <w:pPr>
        <w:pStyle w:val="a7"/>
        <w:jc w:val="both"/>
        <w:rPr>
          <w:rFonts w:cstheme="minorHAnsi"/>
          <w:b/>
          <w:bCs/>
        </w:rPr>
      </w:pPr>
      <w:r w:rsidRPr="00FE7B60">
        <w:rPr>
          <w:rFonts w:cstheme="minorHAnsi" w:hint="cs"/>
          <w:b/>
          <w:bCs/>
          <w:rtl/>
        </w:rPr>
        <w:t xml:space="preserve">2. </w:t>
      </w:r>
      <w:r w:rsidR="00E22E3D" w:rsidRPr="00FE7B60">
        <w:rPr>
          <w:rFonts w:cstheme="minorHAnsi" w:hint="cs"/>
          <w:b/>
          <w:bCs/>
          <w:rtl/>
        </w:rPr>
        <w:t>בתי דין בינלאומיים/בגיבוי בינלאומי-</w:t>
      </w:r>
      <w:r w:rsidR="00043AFA" w:rsidRPr="00FE7B60">
        <w:rPr>
          <w:rFonts w:cstheme="minorHAnsi" w:hint="cs"/>
          <w:b/>
          <w:bCs/>
          <w:rtl/>
        </w:rPr>
        <w:t xml:space="preserve"> מתחלק לשלושה סוגי בתי דין:</w:t>
      </w:r>
    </w:p>
    <w:p w14:paraId="3E7762E2" w14:textId="77777777" w:rsidR="00FE7B60" w:rsidRDefault="00043AFA" w:rsidP="00FE7B60">
      <w:pPr>
        <w:pStyle w:val="a7"/>
        <w:numPr>
          <w:ilvl w:val="0"/>
          <w:numId w:val="36"/>
        </w:numPr>
        <w:ind w:left="566"/>
        <w:jc w:val="both"/>
        <w:rPr>
          <w:rFonts w:cstheme="minorHAnsi"/>
        </w:rPr>
      </w:pPr>
      <w:r w:rsidRPr="002E4449">
        <w:rPr>
          <w:rFonts w:cstheme="minorHAnsi" w:hint="cs"/>
          <w:b/>
          <w:bCs/>
          <w:rtl/>
        </w:rPr>
        <w:t>בית דין אד-הוק</w:t>
      </w:r>
      <w:r>
        <w:rPr>
          <w:rFonts w:cstheme="minorHAnsi" w:hint="cs"/>
          <w:rtl/>
        </w:rPr>
        <w:t xml:space="preserve"> (מוקם בהתאם לסיטואציה מסוימת)-</w:t>
      </w:r>
    </w:p>
    <w:p w14:paraId="70384F8D" w14:textId="5DF29628" w:rsidR="00043AFA" w:rsidRPr="00FE7B60" w:rsidRDefault="00043AFA" w:rsidP="006615E8">
      <w:pPr>
        <w:pStyle w:val="a7"/>
        <w:ind w:left="566"/>
        <w:jc w:val="both"/>
        <w:rPr>
          <w:rFonts w:cstheme="minorHAnsi"/>
        </w:rPr>
      </w:pPr>
      <w:r w:rsidRPr="00FE7B60">
        <w:rPr>
          <w:rFonts w:cstheme="minorHAnsi" w:hint="cs"/>
          <w:rtl/>
        </w:rPr>
        <w:t xml:space="preserve">הדור הראשון של בתי הדין, והדוגמה הראשונה והקלאסית היו בתי הדין בנירנברג ובטוקיו. בשנות התשעים הוקמו בתי דין גם ביוגוסלביה (שהוקם </w:t>
      </w:r>
      <w:r w:rsidR="00AE6F02" w:rsidRPr="00FE7B60">
        <w:rPr>
          <w:rFonts w:cstheme="minorHAnsi" w:hint="cs"/>
          <w:rtl/>
        </w:rPr>
        <w:t xml:space="preserve">תוך כדי </w:t>
      </w:r>
      <w:r w:rsidRPr="00FE7B60">
        <w:rPr>
          <w:rFonts w:cstheme="minorHAnsi" w:hint="cs"/>
          <w:rtl/>
        </w:rPr>
        <w:t>הסכסוך</w:t>
      </w:r>
      <w:r w:rsidR="00AE6F02" w:rsidRPr="00FE7B60">
        <w:rPr>
          <w:rFonts w:cstheme="minorHAnsi" w:hint="cs"/>
          <w:rtl/>
        </w:rPr>
        <w:t xml:space="preserve"> למטרות הרתעה</w:t>
      </w:r>
      <w:r w:rsidRPr="00FE7B60">
        <w:rPr>
          <w:rFonts w:cstheme="minorHAnsi" w:hint="cs"/>
          <w:rtl/>
        </w:rPr>
        <w:t xml:space="preserve">) וברואנדה. </w:t>
      </w:r>
      <w:r w:rsidR="00BC1CF1" w:rsidRPr="00FE7B60">
        <w:rPr>
          <w:rFonts w:cstheme="minorHAnsi" w:hint="cs"/>
          <w:rtl/>
        </w:rPr>
        <w:t>בית הדין ביוגוסלביה היה אמור להיות מוקם למשך עשור במקור, אך גם קיים מנגנון שאמור לסיים את עבודת בית הדין, שזה אמור להסתיים בשנת 2023.</w:t>
      </w:r>
    </w:p>
    <w:p w14:paraId="7B5F90A7" w14:textId="443562DD" w:rsidR="00043AFA" w:rsidRDefault="00043AFA" w:rsidP="00847745">
      <w:pPr>
        <w:pStyle w:val="a7"/>
        <w:numPr>
          <w:ilvl w:val="0"/>
          <w:numId w:val="36"/>
        </w:numPr>
        <w:ind w:left="566"/>
        <w:jc w:val="both"/>
        <w:rPr>
          <w:rFonts w:cstheme="minorHAnsi"/>
        </w:rPr>
      </w:pPr>
      <w:r w:rsidRPr="00724450">
        <w:rPr>
          <w:rFonts w:cstheme="minorHAnsi" w:hint="cs"/>
          <w:b/>
          <w:bCs/>
          <w:rtl/>
        </w:rPr>
        <w:t>בית דין מעורב</w:t>
      </w:r>
      <w:r>
        <w:rPr>
          <w:rFonts w:cstheme="minorHAnsi" w:hint="cs"/>
          <w:rtl/>
        </w:rPr>
        <w:t xml:space="preserve"> (לאומי ובינלאומי)</w:t>
      </w:r>
      <w:r w:rsidR="00847745">
        <w:rPr>
          <w:rFonts w:cstheme="minorHAnsi" w:hint="cs"/>
          <w:rtl/>
        </w:rPr>
        <w:t xml:space="preserve">- במצב של בתי הדין הקודמים, בדרך כלל מה שקורה זה שקבוצה של שופטים לבנים ואירופאיים מגיעים למדינה אפריקאית כל שהיא לבית דין מפואר שהוקם עבורם- דבר זה יוצר תחושת ניכור בקרב האוכלוסייה המקומית שמרגישה התנשאות וריחוק- האם אינם מרגישים כאילו מדובר בצדק שלהם! </w:t>
      </w:r>
      <w:r w:rsidR="001F353A">
        <w:rPr>
          <w:rFonts w:cstheme="minorHAnsi" w:hint="cs"/>
          <w:rtl/>
        </w:rPr>
        <w:t xml:space="preserve">להבדיל מבתי הדין הקודמים שהוקמו מתוקף החלטת מועצת הביטחון של האו"ם, </w:t>
      </w:r>
      <w:r w:rsidR="00847745">
        <w:rPr>
          <w:rFonts w:cstheme="minorHAnsi" w:hint="cs"/>
          <w:rtl/>
        </w:rPr>
        <w:t>בסוג השני של בתי הדין</w:t>
      </w:r>
      <w:r w:rsidR="001F353A">
        <w:rPr>
          <w:rFonts w:cstheme="minorHAnsi" w:hint="cs"/>
          <w:rtl/>
        </w:rPr>
        <w:t xml:space="preserve"> ניתן לראות מעין "חיבוק" של הקהילה הבינלאומית שפונה אל המדינה בבקשה להקים בית דין משותף. </w:t>
      </w:r>
      <w:r w:rsidR="002066B8">
        <w:rPr>
          <w:rFonts w:cstheme="minorHAnsi" w:hint="cs"/>
          <w:rtl/>
        </w:rPr>
        <w:t>בתי דין אלו הקימו גם מחלקות של יחסי ציבור, בהם תרגמו את פסקי הדין לשפות המקומיות, שיוציאו הודעות לתקשורת- מהלכים שאמורים להנגיש את המהלכים לציבור המקומי. תצורה זו של בתי דין הייתה אמורה כביכול ללמוד מהטעויות של העבר.</w:t>
      </w:r>
    </w:p>
    <w:p w14:paraId="05F1B643" w14:textId="07653169" w:rsidR="00043AFA" w:rsidRDefault="00043AFA" w:rsidP="00E33F77">
      <w:pPr>
        <w:pStyle w:val="a7"/>
        <w:numPr>
          <w:ilvl w:val="0"/>
          <w:numId w:val="36"/>
        </w:numPr>
        <w:ind w:left="566"/>
        <w:jc w:val="both"/>
        <w:rPr>
          <w:rFonts w:cstheme="minorHAnsi"/>
        </w:rPr>
      </w:pPr>
      <w:r w:rsidRPr="00E33F77">
        <w:rPr>
          <w:rFonts w:cstheme="minorHAnsi" w:hint="cs"/>
          <w:b/>
          <w:bCs/>
          <w:u w:val="single"/>
          <w:rtl/>
        </w:rPr>
        <w:t>בית הדין הפלילי הבינלאומ</w:t>
      </w:r>
      <w:r w:rsidR="00E33F77">
        <w:rPr>
          <w:rFonts w:cstheme="minorHAnsi" w:hint="cs"/>
          <w:b/>
          <w:bCs/>
          <w:u w:val="single"/>
          <w:rtl/>
        </w:rPr>
        <w:t xml:space="preserve">י </w:t>
      </w:r>
      <w:r w:rsidRPr="00E33F77">
        <w:rPr>
          <w:rFonts w:cstheme="minorHAnsi" w:hint="cs"/>
          <w:b/>
          <w:bCs/>
          <w:u w:val="single"/>
          <w:rtl/>
        </w:rPr>
        <w:t>(ה-</w:t>
      </w:r>
      <w:r w:rsidRPr="00E33F77">
        <w:rPr>
          <w:rFonts w:cstheme="minorHAnsi" w:hint="cs"/>
          <w:b/>
          <w:bCs/>
          <w:u w:val="single"/>
        </w:rPr>
        <w:t>ICC</w:t>
      </w:r>
      <w:r w:rsidRPr="00E33F77">
        <w:rPr>
          <w:rFonts w:cstheme="minorHAnsi" w:hint="cs"/>
          <w:b/>
          <w:bCs/>
          <w:u w:val="single"/>
          <w:rtl/>
        </w:rPr>
        <w:t>)</w:t>
      </w:r>
      <w:r w:rsidRPr="00E33F77">
        <w:rPr>
          <w:rFonts w:cstheme="minorHAnsi" w:hint="cs"/>
          <w:b/>
          <w:bCs/>
          <w:rtl/>
        </w:rPr>
        <w:t>-</w:t>
      </w:r>
      <w:r w:rsidR="002066B8">
        <w:rPr>
          <w:rFonts w:cstheme="minorHAnsi" w:hint="cs"/>
          <w:rtl/>
        </w:rPr>
        <w:t xml:space="preserve"> בית הדין הוקם מכוח חוקת רומא. חוקת רומא נוסחה בשנת 1998, אך כדי שבית הדין יוקם בפועל הוחלט כי יש צורך במינימום של 60 מדינות וב</w:t>
      </w:r>
      <w:r w:rsidR="00983226">
        <w:rPr>
          <w:rFonts w:cstheme="minorHAnsi" w:hint="cs"/>
          <w:rtl/>
        </w:rPr>
        <w:t xml:space="preserve">אמצע </w:t>
      </w:r>
      <w:r w:rsidR="002066B8">
        <w:rPr>
          <w:rFonts w:cstheme="minorHAnsi" w:hint="cs"/>
          <w:rtl/>
        </w:rPr>
        <w:t xml:space="preserve">שנת 2002 הצטרפה המדינה ה-60 ובית הדין הוקם בהאג, הולנד. </w:t>
      </w:r>
      <w:r w:rsidR="00B23B11">
        <w:rPr>
          <w:rFonts w:cstheme="minorHAnsi" w:hint="cs"/>
          <w:rtl/>
        </w:rPr>
        <w:t xml:space="preserve">כעבור עשור התקווה הגדולה של המשפט הבינלאומי הפלילי עמד על עשר תיקים בלבד, כאשר כולם היו כנגד מדינות/גורמים </w:t>
      </w:r>
      <w:r w:rsidR="007F54F3">
        <w:rPr>
          <w:rFonts w:cstheme="minorHAnsi" w:hint="cs"/>
          <w:rtl/>
        </w:rPr>
        <w:t>אפריקאים</w:t>
      </w:r>
      <w:r w:rsidR="0041661D">
        <w:rPr>
          <w:rFonts w:cstheme="minorHAnsi" w:hint="cs"/>
          <w:rtl/>
        </w:rPr>
        <w:t>, דבר שהעמיד באור שלילי את בית הדין.</w:t>
      </w:r>
    </w:p>
    <w:p w14:paraId="50254A7B" w14:textId="086B9835" w:rsidR="00124FBF" w:rsidRPr="00124FBF" w:rsidRDefault="00124FBF" w:rsidP="00124FBF">
      <w:pPr>
        <w:pStyle w:val="a7"/>
        <w:ind w:left="566"/>
        <w:jc w:val="both"/>
        <w:rPr>
          <w:rFonts w:cstheme="minorHAnsi"/>
        </w:rPr>
      </w:pPr>
      <w:r>
        <w:rPr>
          <w:rFonts w:cstheme="minorHAnsi" w:hint="cs"/>
          <w:rtl/>
        </w:rPr>
        <w:t>ישראל לא הצטרפה אל בית הדין, מתוך החשש לגבי ההתיישבות בשטחי יהודה ושומרון. ישראל וארצות הברית חתמו על אמנת בית הדין, אך שעות ספורות לפני פקיעת המועד למשיכת החתימה, שתיהן משכו את חתימותיהן. ארצות הברית חששה מכך שהיא שולחת חיילי שמירת שלום לרחבי כל העולם וכי יהיה ניסיון להעמיד לדין חיילים אמריקאים שהסתבכו. עם הזמן, החששות של ארצות הברית וישראל התגלו כנכונים.</w:t>
      </w:r>
    </w:p>
    <w:p w14:paraId="4364D996" w14:textId="3CD0E7C7" w:rsidR="00480657" w:rsidRDefault="00480657" w:rsidP="00480657">
      <w:pPr>
        <w:pStyle w:val="a7"/>
        <w:jc w:val="both"/>
        <w:rPr>
          <w:rFonts w:cstheme="minorHAnsi"/>
          <w:rtl/>
        </w:rPr>
      </w:pPr>
    </w:p>
    <w:p w14:paraId="7BF2863A" w14:textId="191B6C15" w:rsidR="00480657" w:rsidRDefault="00837B58" w:rsidP="00480657">
      <w:pPr>
        <w:pStyle w:val="a7"/>
        <w:jc w:val="both"/>
        <w:rPr>
          <w:rFonts w:cstheme="minorHAnsi"/>
          <w:rtl/>
        </w:rPr>
      </w:pPr>
      <w:r>
        <w:rPr>
          <w:noProof/>
        </w:rPr>
        <mc:AlternateContent>
          <mc:Choice Requires="wps">
            <w:drawing>
              <wp:anchor distT="0" distB="0" distL="114300" distR="114300" simplePos="0" relativeHeight="251661312" behindDoc="0" locked="0" layoutInCell="1" allowOverlap="1" wp14:anchorId="4C0E140E" wp14:editId="172A2F86">
                <wp:simplePos x="0" y="0"/>
                <wp:positionH relativeFrom="column">
                  <wp:posOffset>4227184</wp:posOffset>
                </wp:positionH>
                <wp:positionV relativeFrom="paragraph">
                  <wp:posOffset>81713</wp:posOffset>
                </wp:positionV>
                <wp:extent cx="2070919" cy="1257961"/>
                <wp:effectExtent l="0" t="0" r="24765" b="18415"/>
                <wp:wrapNone/>
                <wp:docPr id="5" name="מלבן 5"/>
                <wp:cNvGraphicFramePr/>
                <a:graphic xmlns:a="http://schemas.openxmlformats.org/drawingml/2006/main">
                  <a:graphicData uri="http://schemas.microsoft.com/office/word/2010/wordprocessingShape">
                    <wps:wsp>
                      <wps:cNvSpPr/>
                      <wps:spPr>
                        <a:xfrm>
                          <a:off x="0" y="0"/>
                          <a:ext cx="2070919" cy="1257961"/>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4FB3EE" id="מלבן 5" o:spid="_x0000_s1026" style="position:absolute;left:0;text-align:left;margin-left:332.85pt;margin-top:6.45pt;width:163.05pt;height:99.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" filled="f" strokecolor="black [3200]" strokeweight="1pt"/>
            </w:pict>
          </mc:Fallback>
        </mc:AlternateContent>
      </w:r>
      <w:r w:rsidR="00480657">
        <w:rPr>
          <w:noProof/>
        </w:rPr>
        <w:drawing>
          <wp:anchor distT="0" distB="0" distL="114300" distR="114300" simplePos="0" relativeHeight="251660288" behindDoc="0" locked="0" layoutInCell="1" allowOverlap="1" wp14:anchorId="6A0DB0B9" wp14:editId="233C6F00">
            <wp:simplePos x="0" y="0"/>
            <wp:positionH relativeFrom="margin">
              <wp:posOffset>24842</wp:posOffset>
            </wp:positionH>
            <wp:positionV relativeFrom="paragraph">
              <wp:posOffset>9991</wp:posOffset>
            </wp:positionV>
            <wp:extent cx="4054017" cy="2081995"/>
            <wp:effectExtent l="0" t="0" r="3810" b="0"/>
            <wp:wrapNone/>
            <wp:docPr id="4" name="תמונה 4" descr="Parties and signatories of the Rome Statute   State party   Signatory that has not ratified   State party that subsequently withdrew its membership   Signatory that subsequently withdrew its signature   Non-state party, non-sign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ties and signatories of the Rome Statute   State party   Signatory that has not ratified   State party that subsequently withdrew its membership   Signatory that subsequently withdrew its signature   Non-state party, non-signator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54017" cy="2081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DAFCE5" w14:textId="3CCAA5F2" w:rsidR="00480657" w:rsidRDefault="00480657" w:rsidP="00480657">
      <w:pPr>
        <w:pStyle w:val="a7"/>
        <w:jc w:val="both"/>
        <w:rPr>
          <w:rFonts w:cstheme="minorHAnsi"/>
          <w:b/>
          <w:bCs/>
          <w:rtl/>
        </w:rPr>
      </w:pPr>
      <w:r>
        <w:rPr>
          <w:rFonts w:cstheme="minorHAnsi" w:hint="cs"/>
          <w:b/>
          <w:bCs/>
          <w:rtl/>
        </w:rPr>
        <w:t>מקרא</w:t>
      </w:r>
      <w:r w:rsidR="00837B58">
        <w:rPr>
          <w:rFonts w:cstheme="minorHAnsi" w:hint="cs"/>
          <w:b/>
          <w:bCs/>
          <w:rtl/>
        </w:rPr>
        <w:t xml:space="preserve"> למדינות העולם</w:t>
      </w:r>
      <w:r>
        <w:rPr>
          <w:rFonts w:cstheme="minorHAnsi" w:hint="cs"/>
          <w:b/>
          <w:bCs/>
          <w:rtl/>
        </w:rPr>
        <w:t>:</w:t>
      </w:r>
    </w:p>
    <w:p w14:paraId="3AA3C5EC" w14:textId="4AAE1448" w:rsidR="00480657" w:rsidRDefault="00CC4914" w:rsidP="00037715">
      <w:pPr>
        <w:pStyle w:val="a7"/>
        <w:numPr>
          <w:ilvl w:val="0"/>
          <w:numId w:val="58"/>
        </w:numPr>
        <w:ind w:left="424"/>
        <w:jc w:val="both"/>
        <w:rPr>
          <w:rFonts w:cstheme="minorHAnsi"/>
        </w:rPr>
      </w:pPr>
      <w:r>
        <w:rPr>
          <w:rFonts w:cstheme="minorHAnsi" w:hint="cs"/>
          <w:rtl/>
        </w:rPr>
        <w:t>ירוק- מדינ</w:t>
      </w:r>
      <w:r w:rsidR="00837B58">
        <w:rPr>
          <w:rFonts w:cstheme="minorHAnsi" w:hint="cs"/>
          <w:rtl/>
        </w:rPr>
        <w:t xml:space="preserve">ה </w:t>
      </w:r>
      <w:r>
        <w:rPr>
          <w:rFonts w:cstheme="minorHAnsi" w:hint="cs"/>
          <w:rtl/>
        </w:rPr>
        <w:t>חבר</w:t>
      </w:r>
      <w:r w:rsidR="00837B58">
        <w:rPr>
          <w:rFonts w:cstheme="minorHAnsi" w:hint="cs"/>
          <w:rtl/>
        </w:rPr>
        <w:t>ה</w:t>
      </w:r>
    </w:p>
    <w:p w14:paraId="003CB420" w14:textId="496297FC" w:rsidR="00CC4914" w:rsidRDefault="00537D0E" w:rsidP="00037715">
      <w:pPr>
        <w:pStyle w:val="a7"/>
        <w:numPr>
          <w:ilvl w:val="0"/>
          <w:numId w:val="58"/>
        </w:numPr>
        <w:ind w:left="424"/>
        <w:jc w:val="both"/>
        <w:rPr>
          <w:rFonts w:cstheme="minorHAnsi"/>
        </w:rPr>
      </w:pPr>
      <w:r>
        <w:rPr>
          <w:rFonts w:cstheme="minorHAnsi" w:hint="cs"/>
          <w:rtl/>
        </w:rPr>
        <w:t>צהוב- חתמ</w:t>
      </w:r>
      <w:r w:rsidR="00837B58">
        <w:rPr>
          <w:rFonts w:cstheme="minorHAnsi" w:hint="cs"/>
          <w:rtl/>
        </w:rPr>
        <w:t>ה</w:t>
      </w:r>
      <w:r>
        <w:rPr>
          <w:rFonts w:cstheme="minorHAnsi" w:hint="cs"/>
          <w:rtl/>
        </w:rPr>
        <w:t>, לא אשרר</w:t>
      </w:r>
      <w:r w:rsidR="00837B58">
        <w:rPr>
          <w:rFonts w:cstheme="minorHAnsi" w:hint="cs"/>
          <w:rtl/>
        </w:rPr>
        <w:t>ה</w:t>
      </w:r>
    </w:p>
    <w:p w14:paraId="1C9807C5" w14:textId="477589D5" w:rsidR="00537D0E" w:rsidRDefault="00537D0E" w:rsidP="00037715">
      <w:pPr>
        <w:pStyle w:val="a7"/>
        <w:numPr>
          <w:ilvl w:val="0"/>
          <w:numId w:val="58"/>
        </w:numPr>
        <w:ind w:left="424"/>
        <w:jc w:val="both"/>
        <w:rPr>
          <w:rFonts w:cstheme="minorHAnsi"/>
        </w:rPr>
      </w:pPr>
      <w:r>
        <w:rPr>
          <w:rFonts w:cstheme="minorHAnsi" w:hint="cs"/>
          <w:rtl/>
        </w:rPr>
        <w:t>סגול- מדינה שפרשה</w:t>
      </w:r>
    </w:p>
    <w:p w14:paraId="033581C1" w14:textId="6B3B2BA5" w:rsidR="00537D0E" w:rsidRDefault="00537D0E" w:rsidP="00037715">
      <w:pPr>
        <w:pStyle w:val="a7"/>
        <w:numPr>
          <w:ilvl w:val="0"/>
          <w:numId w:val="58"/>
        </w:numPr>
        <w:ind w:left="424"/>
        <w:jc w:val="both"/>
        <w:rPr>
          <w:rFonts w:cstheme="minorHAnsi"/>
        </w:rPr>
      </w:pPr>
      <w:r>
        <w:rPr>
          <w:rFonts w:cstheme="minorHAnsi" w:hint="cs"/>
          <w:rtl/>
        </w:rPr>
        <w:t>כתום- מדינה שמשכה חתימה</w:t>
      </w:r>
    </w:p>
    <w:p w14:paraId="58064CB4" w14:textId="111041FA" w:rsidR="00537D0E" w:rsidRPr="00480657" w:rsidRDefault="00537D0E" w:rsidP="00037715">
      <w:pPr>
        <w:pStyle w:val="a7"/>
        <w:numPr>
          <w:ilvl w:val="0"/>
          <w:numId w:val="58"/>
        </w:numPr>
        <w:ind w:left="424"/>
        <w:jc w:val="both"/>
        <w:rPr>
          <w:rFonts w:cstheme="minorHAnsi"/>
          <w:rtl/>
        </w:rPr>
      </w:pPr>
      <w:r>
        <w:rPr>
          <w:rFonts w:cstheme="minorHAnsi" w:hint="cs"/>
          <w:rtl/>
        </w:rPr>
        <w:t>אדום- לא חבר</w:t>
      </w:r>
      <w:r w:rsidR="00837B58">
        <w:rPr>
          <w:rFonts w:cstheme="minorHAnsi" w:hint="cs"/>
          <w:rtl/>
        </w:rPr>
        <w:t>ה</w:t>
      </w:r>
    </w:p>
    <w:p w14:paraId="19F9DFDB" w14:textId="19528D62" w:rsidR="00480657" w:rsidRDefault="00480657" w:rsidP="00480657">
      <w:pPr>
        <w:pStyle w:val="a7"/>
        <w:jc w:val="both"/>
        <w:rPr>
          <w:rFonts w:cstheme="minorHAnsi"/>
          <w:rtl/>
        </w:rPr>
      </w:pPr>
    </w:p>
    <w:p w14:paraId="7E5359FA" w14:textId="7DF236B1" w:rsidR="00480657" w:rsidRDefault="00480657" w:rsidP="00480657">
      <w:pPr>
        <w:pStyle w:val="a7"/>
        <w:jc w:val="both"/>
        <w:rPr>
          <w:rFonts w:cstheme="minorHAnsi"/>
          <w:rtl/>
        </w:rPr>
      </w:pPr>
    </w:p>
    <w:p w14:paraId="1AAB6310" w14:textId="0FE8D376" w:rsidR="00480657" w:rsidRDefault="00480657" w:rsidP="00480657">
      <w:pPr>
        <w:pStyle w:val="a7"/>
        <w:jc w:val="both"/>
        <w:rPr>
          <w:rFonts w:cstheme="minorHAnsi"/>
          <w:rtl/>
        </w:rPr>
      </w:pPr>
    </w:p>
    <w:p w14:paraId="7EA27D17" w14:textId="77777777" w:rsidR="00480657" w:rsidRDefault="00480657" w:rsidP="00480657">
      <w:pPr>
        <w:pStyle w:val="a7"/>
        <w:jc w:val="both"/>
        <w:rPr>
          <w:rFonts w:cstheme="minorHAnsi"/>
          <w:rtl/>
        </w:rPr>
      </w:pPr>
    </w:p>
    <w:p w14:paraId="3680C149" w14:textId="6299F4AF" w:rsidR="00480657" w:rsidRDefault="00480657" w:rsidP="00480657">
      <w:pPr>
        <w:pStyle w:val="a7"/>
        <w:jc w:val="both"/>
        <w:rPr>
          <w:rFonts w:cstheme="minorHAnsi"/>
          <w:rtl/>
        </w:rPr>
      </w:pPr>
    </w:p>
    <w:p w14:paraId="0227B726" w14:textId="34238729" w:rsidR="00480657" w:rsidRDefault="00480657" w:rsidP="00480657">
      <w:pPr>
        <w:pStyle w:val="a7"/>
        <w:jc w:val="both"/>
        <w:rPr>
          <w:rFonts w:cstheme="minorHAnsi"/>
          <w:rtl/>
        </w:rPr>
      </w:pPr>
    </w:p>
    <w:p w14:paraId="343F8BCA" w14:textId="7DAF5CB0" w:rsidR="008A42A1" w:rsidRDefault="008A42A1" w:rsidP="00537D0E">
      <w:pPr>
        <w:pStyle w:val="a7"/>
        <w:jc w:val="both"/>
        <w:rPr>
          <w:rFonts w:cstheme="minorHAnsi"/>
          <w:b/>
          <w:bCs/>
          <w:rtl/>
        </w:rPr>
      </w:pPr>
      <w:r>
        <w:rPr>
          <w:rFonts w:cstheme="minorHAnsi" w:hint="cs"/>
          <w:b/>
          <w:bCs/>
          <w:rtl/>
        </w:rPr>
        <w:t>סמכות השיפוט של ה-</w:t>
      </w:r>
      <w:r>
        <w:rPr>
          <w:rFonts w:cstheme="minorHAnsi" w:hint="cs"/>
          <w:b/>
          <w:bCs/>
        </w:rPr>
        <w:t>ICC</w:t>
      </w:r>
      <w:r>
        <w:rPr>
          <w:rFonts w:cstheme="minorHAnsi" w:hint="cs"/>
          <w:b/>
          <w:bCs/>
          <w:rtl/>
        </w:rPr>
        <w:t>:</w:t>
      </w:r>
    </w:p>
    <w:p w14:paraId="4B83DA13" w14:textId="7CDDC006" w:rsidR="008A42A1" w:rsidRDefault="008A42A1" w:rsidP="00537D0E">
      <w:pPr>
        <w:pStyle w:val="a7"/>
        <w:jc w:val="both"/>
        <w:rPr>
          <w:rFonts w:cstheme="minorHAnsi"/>
          <w:rtl/>
        </w:rPr>
      </w:pPr>
      <w:r>
        <w:rPr>
          <w:rFonts w:cstheme="minorHAnsi" w:hint="cs"/>
          <w:rtl/>
        </w:rPr>
        <w:t>לבית הדין יש סמכות ביחס לאחד מתוך שלושה מקרים:</w:t>
      </w:r>
    </w:p>
    <w:p w14:paraId="0EDB21CB" w14:textId="762A8944" w:rsidR="008A42A1" w:rsidRDefault="006D2321" w:rsidP="00037715">
      <w:pPr>
        <w:pStyle w:val="a7"/>
        <w:numPr>
          <w:ilvl w:val="0"/>
          <w:numId w:val="57"/>
        </w:numPr>
        <w:ind w:left="424"/>
        <w:jc w:val="both"/>
        <w:rPr>
          <w:rFonts w:cstheme="minorHAnsi"/>
        </w:rPr>
      </w:pPr>
      <w:r w:rsidRPr="00574976">
        <w:rPr>
          <w:rFonts w:cstheme="minorHAnsi" w:hint="cs"/>
          <w:u w:val="single"/>
          <w:rtl/>
        </w:rPr>
        <w:t>מדינה חברה</w:t>
      </w:r>
      <w:r w:rsidR="00CC4914" w:rsidRPr="00574976">
        <w:rPr>
          <w:rFonts w:cstheme="minorHAnsi" w:hint="cs"/>
          <w:u w:val="single"/>
          <w:rtl/>
        </w:rPr>
        <w:t xml:space="preserve"> ופשע בוצע בשטחה</w:t>
      </w:r>
      <w:r w:rsidR="00CC4914">
        <w:rPr>
          <w:rFonts w:cstheme="minorHAnsi" w:hint="cs"/>
          <w:rtl/>
        </w:rPr>
        <w:t>;</w:t>
      </w:r>
    </w:p>
    <w:p w14:paraId="58E0EABD" w14:textId="53F5FCBB" w:rsidR="00CC4914" w:rsidRDefault="00CC4914" w:rsidP="00037715">
      <w:pPr>
        <w:pStyle w:val="a7"/>
        <w:numPr>
          <w:ilvl w:val="0"/>
          <w:numId w:val="57"/>
        </w:numPr>
        <w:ind w:left="424"/>
        <w:jc w:val="both"/>
        <w:rPr>
          <w:rFonts w:cstheme="minorHAnsi"/>
        </w:rPr>
      </w:pPr>
      <w:r w:rsidRPr="00574976">
        <w:rPr>
          <w:rFonts w:cstheme="minorHAnsi" w:hint="cs"/>
          <w:u w:val="single"/>
          <w:rtl/>
        </w:rPr>
        <w:t>מדינה חברה ואזרח של מדינה זו מבצע פשע</w:t>
      </w:r>
      <w:r w:rsidR="00FB6AB5">
        <w:rPr>
          <w:rFonts w:cstheme="minorHAnsi" w:hint="cs"/>
          <w:rtl/>
        </w:rPr>
        <w:t>.</w:t>
      </w:r>
      <w:r>
        <w:rPr>
          <w:rFonts w:cstheme="minorHAnsi" w:hint="cs"/>
          <w:rtl/>
        </w:rPr>
        <w:t xml:space="preserve"> לדוגמה, במדינה </w:t>
      </w:r>
      <w:r w:rsidR="00FB6AB5">
        <w:rPr>
          <w:rFonts w:cstheme="minorHAnsi" w:hint="cs"/>
          <w:rtl/>
        </w:rPr>
        <w:t>האסלאמית</w:t>
      </w:r>
      <w:r>
        <w:rPr>
          <w:rFonts w:cstheme="minorHAnsi" w:hint="cs"/>
          <w:rtl/>
        </w:rPr>
        <w:t xml:space="preserve"> היו חברים משמונים מדינות, אז אם מגייס הילדים הוא מבלגיה והיא חברה בבית הדין- אם הוא לא היה נהרג בלחימה, היה ניתן להעמידו לדין כיוון שהוא אזרח של מדינה חברה</w:t>
      </w:r>
      <w:r w:rsidR="00FB6AB5">
        <w:rPr>
          <w:rFonts w:cstheme="minorHAnsi" w:hint="cs"/>
          <w:rtl/>
        </w:rPr>
        <w:t xml:space="preserve">. לכאורה, </w:t>
      </w:r>
      <w:r w:rsidR="00FB6AB5" w:rsidRPr="00FB6AB5">
        <w:rPr>
          <w:rFonts w:cstheme="minorHAnsi" w:hint="cs"/>
          <w:u w:val="single"/>
          <w:rtl/>
        </w:rPr>
        <w:t>כל מדינה חברה בבית הדין מחויבת להסגיר</w:t>
      </w:r>
      <w:r w:rsidR="00FB6AB5">
        <w:rPr>
          <w:rFonts w:cstheme="minorHAnsi" w:hint="cs"/>
          <w:rtl/>
        </w:rPr>
        <w:t xml:space="preserve"> אדם שכזה;</w:t>
      </w:r>
    </w:p>
    <w:p w14:paraId="09619EB5" w14:textId="187EA359" w:rsidR="00FB6AB5" w:rsidRDefault="00FB6AB5" w:rsidP="00037715">
      <w:pPr>
        <w:pStyle w:val="a7"/>
        <w:numPr>
          <w:ilvl w:val="0"/>
          <w:numId w:val="57"/>
        </w:numPr>
        <w:ind w:left="424"/>
        <w:jc w:val="both"/>
        <w:rPr>
          <w:rFonts w:cstheme="minorHAnsi"/>
        </w:rPr>
      </w:pPr>
      <w:r w:rsidRPr="00574976">
        <w:rPr>
          <w:rFonts w:cstheme="minorHAnsi" w:hint="cs"/>
          <w:u w:val="single"/>
          <w:rtl/>
        </w:rPr>
        <w:t>הפנייה של מועצת הביטחון</w:t>
      </w:r>
      <w:r>
        <w:rPr>
          <w:rFonts w:cstheme="minorHAnsi" w:hint="cs"/>
          <w:rtl/>
        </w:rPr>
        <w:t>- מועצת הביטחון יכולה להחליט שסכסוך מסוים מהווה איום על השלום, ולהפנות את המקרה ל-</w:t>
      </w:r>
      <w:r>
        <w:rPr>
          <w:rFonts w:cstheme="minorHAnsi" w:hint="cs"/>
        </w:rPr>
        <w:t>ICC</w:t>
      </w:r>
      <w:r>
        <w:rPr>
          <w:rFonts w:cstheme="minorHAnsi" w:hint="cs"/>
          <w:rtl/>
        </w:rPr>
        <w:t xml:space="preserve">, </w:t>
      </w:r>
      <w:r w:rsidRPr="00F22831">
        <w:rPr>
          <w:rFonts w:cstheme="minorHAnsi" w:hint="cs"/>
          <w:u w:val="single"/>
          <w:rtl/>
        </w:rPr>
        <w:t>גם אם המדינה המדוברת אינה חברת בבית הדין</w:t>
      </w:r>
      <w:r>
        <w:rPr>
          <w:rFonts w:cstheme="minorHAnsi" w:hint="cs"/>
          <w:rtl/>
        </w:rPr>
        <w:t>.</w:t>
      </w:r>
      <w:r w:rsidR="001C168E">
        <w:rPr>
          <w:rFonts w:cstheme="minorHAnsi" w:hint="cs"/>
          <w:rtl/>
        </w:rPr>
        <w:t xml:space="preserve"> מועצת הביטחון מפנה לעיתים גם למקרים קונקרטיים ואז התובע/ת צריכים להחליט הא ראוי לא ראוי לחקור את העניין- בוחנים את חומרת הפשעים ואת </w:t>
      </w:r>
      <w:r w:rsidR="001C168E">
        <w:rPr>
          <w:rFonts w:cstheme="minorHAnsi" w:hint="cs"/>
          <w:b/>
          <w:bCs/>
          <w:rtl/>
        </w:rPr>
        <w:t>עיקרון המשלימות</w:t>
      </w:r>
      <w:r w:rsidR="001C168E">
        <w:rPr>
          <w:rFonts w:cstheme="minorHAnsi" w:hint="cs"/>
          <w:rtl/>
        </w:rPr>
        <w:t>.</w:t>
      </w:r>
    </w:p>
    <w:p w14:paraId="338F3D26" w14:textId="1929BBFD" w:rsidR="00537D0E" w:rsidRDefault="00537D0E" w:rsidP="00537D0E">
      <w:pPr>
        <w:pStyle w:val="a7"/>
        <w:jc w:val="both"/>
        <w:rPr>
          <w:rFonts w:cstheme="minorHAnsi"/>
          <w:rtl/>
        </w:rPr>
      </w:pPr>
    </w:p>
    <w:p w14:paraId="711DA2F0" w14:textId="2FDF0AEB" w:rsidR="00537D0E" w:rsidRDefault="000E6B1B" w:rsidP="00537D0E">
      <w:pPr>
        <w:pStyle w:val="a7"/>
        <w:jc w:val="both"/>
        <w:rPr>
          <w:rFonts w:cstheme="minorHAnsi"/>
          <w:rtl/>
        </w:rPr>
      </w:pPr>
      <w:r>
        <w:rPr>
          <w:rFonts w:cstheme="minorHAnsi" w:hint="cs"/>
          <w:rtl/>
        </w:rPr>
        <w:t xml:space="preserve">סמכות אינה מספיקה, ישנו צורך במידע קונקרטי על מנת להתחיל בתהליך/בחקירה. </w:t>
      </w:r>
      <w:r w:rsidR="00FB4E7D" w:rsidRPr="007B31BF">
        <w:rPr>
          <w:rFonts w:cstheme="minorHAnsi" w:hint="cs"/>
          <w:b/>
          <w:bCs/>
          <w:rtl/>
        </w:rPr>
        <w:t>יוזמה לפתיחת הליך יכולה לנבוע משלושה גורמים</w:t>
      </w:r>
      <w:r w:rsidR="00FB4E7D">
        <w:rPr>
          <w:rFonts w:cstheme="minorHAnsi" w:hint="cs"/>
          <w:rtl/>
        </w:rPr>
        <w:t>:</w:t>
      </w:r>
    </w:p>
    <w:p w14:paraId="5010171B" w14:textId="02E4C0AF" w:rsidR="005E74CA" w:rsidRDefault="005E74CA" w:rsidP="00037715">
      <w:pPr>
        <w:pStyle w:val="a7"/>
        <w:numPr>
          <w:ilvl w:val="0"/>
          <w:numId w:val="59"/>
        </w:numPr>
        <w:ind w:left="424"/>
        <w:jc w:val="both"/>
        <w:rPr>
          <w:rFonts w:cstheme="minorHAnsi"/>
        </w:rPr>
      </w:pPr>
      <w:r>
        <w:rPr>
          <w:rFonts w:cstheme="minorHAnsi" w:hint="cs"/>
          <w:u w:val="single"/>
          <w:rtl/>
        </w:rPr>
        <w:t>מועצת הביטחון של האו"ם</w:t>
      </w:r>
      <w:r>
        <w:rPr>
          <w:rFonts w:cstheme="minorHAnsi" w:hint="cs"/>
          <w:rtl/>
        </w:rPr>
        <w:t>;</w:t>
      </w:r>
    </w:p>
    <w:p w14:paraId="1CC0AE8D" w14:textId="39398A60" w:rsidR="00631400" w:rsidRDefault="00631400" w:rsidP="00037715">
      <w:pPr>
        <w:pStyle w:val="a7"/>
        <w:numPr>
          <w:ilvl w:val="0"/>
          <w:numId w:val="59"/>
        </w:numPr>
        <w:ind w:left="424"/>
        <w:jc w:val="both"/>
        <w:rPr>
          <w:rFonts w:cstheme="minorHAnsi"/>
        </w:rPr>
      </w:pPr>
      <w:r>
        <w:rPr>
          <w:rFonts w:cstheme="minorHAnsi" w:hint="cs"/>
          <w:u w:val="single"/>
          <w:rtl/>
        </w:rPr>
        <w:t>המדינות החברות</w:t>
      </w:r>
      <w:r w:rsidRPr="00631400">
        <w:rPr>
          <w:rFonts w:cstheme="minorHAnsi" w:hint="cs"/>
          <w:rtl/>
        </w:rPr>
        <w:t>-</w:t>
      </w:r>
      <w:r>
        <w:rPr>
          <w:rFonts w:cstheme="minorHAnsi" w:hint="cs"/>
          <w:rtl/>
        </w:rPr>
        <w:t xml:space="preserve"> אלו מסבות את תשומת ליבו של התובע כלפי ארגון או אדם</w:t>
      </w:r>
      <w:r w:rsidR="00A05E89">
        <w:rPr>
          <w:rFonts w:cstheme="minorHAnsi" w:hint="cs"/>
          <w:rtl/>
        </w:rPr>
        <w:t>;</w:t>
      </w:r>
    </w:p>
    <w:p w14:paraId="53F6D497" w14:textId="450CDB04" w:rsidR="00FB4E7D" w:rsidRPr="00631400" w:rsidRDefault="00FB4E7D" w:rsidP="00037715">
      <w:pPr>
        <w:pStyle w:val="a7"/>
        <w:numPr>
          <w:ilvl w:val="0"/>
          <w:numId w:val="59"/>
        </w:numPr>
        <w:ind w:left="424"/>
        <w:jc w:val="both"/>
        <w:rPr>
          <w:rFonts w:cstheme="minorHAnsi"/>
        </w:rPr>
      </w:pPr>
      <w:r w:rsidRPr="00631400">
        <w:rPr>
          <w:rFonts w:cstheme="minorHAnsi" w:hint="cs"/>
          <w:u w:val="single"/>
          <w:rtl/>
        </w:rPr>
        <w:t>התובע של בית הדין</w:t>
      </w:r>
      <w:r w:rsidR="00631400">
        <w:rPr>
          <w:rFonts w:cstheme="minorHAnsi" w:hint="cs"/>
          <w:rtl/>
        </w:rPr>
        <w:t>-</w:t>
      </w:r>
      <w:r w:rsidR="006C6149">
        <w:rPr>
          <w:rFonts w:cstheme="minorHAnsi" w:hint="cs"/>
          <w:rtl/>
        </w:rPr>
        <w:t xml:space="preserve"> מתבסס בדרך כלל על הלשנות ומידע מקדים</w:t>
      </w:r>
      <w:r w:rsidR="00631400">
        <w:rPr>
          <w:rFonts w:cstheme="minorHAnsi" w:hint="cs"/>
          <w:rtl/>
        </w:rPr>
        <w:t xml:space="preserve"> מכל מיני ארגונים המעידים על קיום פשעים. לא קורה לעיתים קרובות, אך קרה ביחס לישראל.</w:t>
      </w:r>
    </w:p>
    <w:p w14:paraId="15A429D5" w14:textId="3CC3D807" w:rsidR="00FB4E7D" w:rsidRDefault="00FB4E7D" w:rsidP="005E74CA">
      <w:pPr>
        <w:pStyle w:val="a7"/>
        <w:jc w:val="both"/>
        <w:rPr>
          <w:rFonts w:cstheme="minorHAnsi"/>
        </w:rPr>
      </w:pPr>
    </w:p>
    <w:p w14:paraId="7F6A8EA6" w14:textId="35EF6CB1" w:rsidR="00FB4E7D" w:rsidRDefault="00FB4E7D" w:rsidP="00FB4E7D">
      <w:pPr>
        <w:pStyle w:val="a7"/>
        <w:ind w:left="64"/>
        <w:jc w:val="both"/>
        <w:rPr>
          <w:rFonts w:cstheme="minorHAnsi"/>
          <w:rtl/>
        </w:rPr>
      </w:pPr>
    </w:p>
    <w:p w14:paraId="3D299BD7" w14:textId="59FB4498" w:rsidR="00FB4E7D" w:rsidRDefault="00837B58" w:rsidP="00FB4E7D">
      <w:pPr>
        <w:pStyle w:val="a7"/>
        <w:ind w:left="64"/>
        <w:jc w:val="both"/>
        <w:rPr>
          <w:rFonts w:cstheme="minorHAnsi"/>
          <w:rtl/>
        </w:rPr>
      </w:pPr>
      <w:r w:rsidRPr="00A05E89">
        <w:rPr>
          <w:rFonts w:cstheme="minorHAnsi" w:hint="cs"/>
          <w:b/>
          <w:bCs/>
          <w:rtl/>
        </w:rPr>
        <w:lastRenderedPageBreak/>
        <w:t>עיקרון המשלימות-</w:t>
      </w:r>
      <w:r>
        <w:rPr>
          <w:rFonts w:cstheme="minorHAnsi" w:hint="cs"/>
          <w:rtl/>
        </w:rPr>
        <w:t xml:space="preserve"> </w:t>
      </w:r>
      <w:r w:rsidR="002359EE" w:rsidRPr="00FF13C0">
        <w:rPr>
          <w:rFonts w:cstheme="minorHAnsi" w:hint="cs"/>
          <w:u w:val="single"/>
          <w:rtl/>
        </w:rPr>
        <w:t>תנאי סף</w:t>
      </w:r>
      <w:r w:rsidR="002359EE">
        <w:rPr>
          <w:rFonts w:cstheme="minorHAnsi" w:hint="cs"/>
          <w:rtl/>
        </w:rPr>
        <w:t xml:space="preserve">- </w:t>
      </w:r>
      <w:r w:rsidR="002359EE" w:rsidRPr="00483099">
        <w:rPr>
          <w:rFonts w:cstheme="minorHAnsi" w:hint="cs"/>
          <w:u w:val="single"/>
          <w:rtl/>
        </w:rPr>
        <w:t>ה-</w:t>
      </w:r>
      <w:r w:rsidR="002359EE" w:rsidRPr="00483099">
        <w:rPr>
          <w:rFonts w:cstheme="minorHAnsi" w:hint="cs"/>
          <w:u w:val="single"/>
        </w:rPr>
        <w:t>ICC</w:t>
      </w:r>
      <w:r w:rsidR="002359EE" w:rsidRPr="00483099">
        <w:rPr>
          <w:rFonts w:cstheme="minorHAnsi" w:hint="cs"/>
          <w:u w:val="single"/>
          <w:rtl/>
        </w:rPr>
        <w:t xml:space="preserve"> אמור להיות מנגנון משלים</w:t>
      </w:r>
      <w:r w:rsidR="002359EE">
        <w:rPr>
          <w:rFonts w:cstheme="minorHAnsi" w:hint="cs"/>
          <w:rtl/>
        </w:rPr>
        <w:t xml:space="preserve"> המעודד את המדינה לבצע את ההליך השיפוטי בעצמה- זכות בכורה, במטרה לשמור על ריבונות המדינות</w:t>
      </w:r>
      <w:r w:rsidR="002359EE" w:rsidRPr="00066DA5">
        <w:rPr>
          <w:rFonts w:cstheme="minorHAnsi" w:hint="cs"/>
          <w:u w:val="single"/>
          <w:rtl/>
        </w:rPr>
        <w:t>. ה-</w:t>
      </w:r>
      <w:r w:rsidR="002359EE" w:rsidRPr="00066DA5">
        <w:rPr>
          <w:rFonts w:cstheme="minorHAnsi" w:hint="cs"/>
          <w:u w:val="single"/>
        </w:rPr>
        <w:t>ICC</w:t>
      </w:r>
      <w:r w:rsidR="002359EE" w:rsidRPr="00066DA5">
        <w:rPr>
          <w:rFonts w:cstheme="minorHAnsi" w:hint="cs"/>
          <w:u w:val="single"/>
          <w:rtl/>
        </w:rPr>
        <w:t xml:space="preserve"> יפעל רק במצב בו מדינה אינה יכולה או אינה רוצה להעמיד לדין</w:t>
      </w:r>
      <w:r w:rsidR="002359EE">
        <w:rPr>
          <w:rFonts w:cstheme="minorHAnsi" w:hint="cs"/>
          <w:rtl/>
        </w:rPr>
        <w:t>. בהקשר הישראלי, ניתן להעמיד חיילים ישראלים, רק במצב בו המדינה לא תוכל או לא תרצה להעמידם לדין.</w:t>
      </w:r>
      <w:r w:rsidR="0010107A">
        <w:rPr>
          <w:rFonts w:cstheme="minorHAnsi" w:hint="cs"/>
          <w:rtl/>
        </w:rPr>
        <w:t xml:space="preserve"> תנאי סף נוסף הוא חומרה- יחקרו את הפשע החמור ביותר.</w:t>
      </w:r>
    </w:p>
    <w:p w14:paraId="07B81F7A" w14:textId="3D9C4A09" w:rsidR="00B540DA" w:rsidRDefault="00B540DA" w:rsidP="00FB4E7D">
      <w:pPr>
        <w:pStyle w:val="a7"/>
        <w:ind w:left="64"/>
        <w:jc w:val="both"/>
        <w:rPr>
          <w:rFonts w:cstheme="minorHAnsi"/>
          <w:rtl/>
        </w:rPr>
      </w:pPr>
    </w:p>
    <w:p w14:paraId="2FD11662" w14:textId="27513821" w:rsidR="00B540DA" w:rsidRDefault="00B540DA" w:rsidP="00FB4E7D">
      <w:pPr>
        <w:pStyle w:val="a7"/>
        <w:ind w:left="64"/>
        <w:jc w:val="both"/>
        <w:rPr>
          <w:rFonts w:cstheme="minorHAnsi"/>
          <w:b/>
          <w:bCs/>
          <w:rtl/>
        </w:rPr>
      </w:pPr>
      <w:r>
        <w:rPr>
          <w:rFonts w:cstheme="minorHAnsi" w:hint="cs"/>
          <w:b/>
          <w:bCs/>
          <w:rtl/>
        </w:rPr>
        <w:t>בית הדין הבינלאומי הפלילי וישראל:</w:t>
      </w:r>
    </w:p>
    <w:p w14:paraId="76B5C972" w14:textId="77777777" w:rsidR="00F14CAB" w:rsidRDefault="00B540DA" w:rsidP="00037715">
      <w:pPr>
        <w:pStyle w:val="a7"/>
        <w:numPr>
          <w:ilvl w:val="0"/>
          <w:numId w:val="60"/>
        </w:numPr>
        <w:ind w:left="424"/>
        <w:jc w:val="both"/>
        <w:rPr>
          <w:rFonts w:cstheme="minorHAnsi"/>
        </w:rPr>
      </w:pPr>
      <w:r w:rsidRPr="00E35D69">
        <w:rPr>
          <w:rFonts w:cstheme="minorHAnsi" w:hint="cs"/>
          <w:u w:val="single"/>
          <w:rtl/>
        </w:rPr>
        <w:t>פרשת משט המרמרה</w:t>
      </w:r>
      <w:r>
        <w:rPr>
          <w:rFonts w:cstheme="minorHAnsi" w:hint="cs"/>
          <w:rtl/>
        </w:rPr>
        <w:t xml:space="preserve">- </w:t>
      </w:r>
    </w:p>
    <w:p w14:paraId="4DF3C9B3" w14:textId="7C42674B" w:rsidR="00F14CAB" w:rsidRDefault="00F14CAB" w:rsidP="00F14CAB">
      <w:pPr>
        <w:pStyle w:val="a7"/>
        <w:ind w:left="424"/>
        <w:jc w:val="both"/>
        <w:rPr>
          <w:rFonts w:cstheme="minorHAnsi"/>
          <w:rtl/>
        </w:rPr>
      </w:pPr>
      <w:r>
        <w:rPr>
          <w:rFonts w:cstheme="minorHAnsi" w:hint="cs"/>
          <w:rtl/>
        </w:rPr>
        <w:t>עוסק בספינות זרות שהפליגו אל רצועת עזה על מנת להפגין על "פגיעה הומניטרית" כלפי תושבי עזה עקב הסגר הימי. המשט כלל שש ספינות בסך הכל וישראל קדימה מידע מקדים על אחת מהם שכללה ריכוז גבוה של פעילי ארגון טורקי התומך בחמאס. כאשר הספינה התקרבה לגבול הימי (התקיים במים בינלאומיים), ישראל ניסתה להשתלט על הספינה.</w:t>
      </w:r>
    </w:p>
    <w:p w14:paraId="7C5BA7C2" w14:textId="1F01F4B9" w:rsidR="00F14CAB" w:rsidRDefault="00F14CAB" w:rsidP="00F14CAB">
      <w:pPr>
        <w:pStyle w:val="a7"/>
        <w:ind w:left="424"/>
        <w:jc w:val="both"/>
        <w:rPr>
          <w:rFonts w:cstheme="minorHAnsi"/>
          <w:rtl/>
        </w:rPr>
      </w:pPr>
      <w:r>
        <w:rPr>
          <w:rFonts w:cstheme="minorHAnsi" w:hint="cs"/>
          <w:rtl/>
        </w:rPr>
        <w:t>היועצים המשפטיים יעצו להשתלט על הספינה בדרך שכמה פחות אלימה, אך זה לא קרה בפועל- המפקדים הצבאיים רצו לתת הצהרה כי לא כדאי להפליג אל רצועת עזה במטרה לפגוע באינטרסים הפוליטיים של מדינת ישראל.</w:t>
      </w:r>
    </w:p>
    <w:p w14:paraId="5C7A9006" w14:textId="6F636AB9" w:rsidR="00E07430" w:rsidRDefault="00B769EC" w:rsidP="00F14CAB">
      <w:pPr>
        <w:pStyle w:val="a7"/>
        <w:ind w:left="424"/>
        <w:jc w:val="both"/>
        <w:rPr>
          <w:rFonts w:cstheme="minorHAnsi"/>
          <w:rtl/>
        </w:rPr>
      </w:pPr>
      <w:r>
        <w:rPr>
          <w:rFonts w:cstheme="minorHAnsi" w:hint="cs"/>
          <w:rtl/>
        </w:rPr>
        <w:t>במישור הטורקי, מדינת ישראל וטורקיה</w:t>
      </w:r>
      <w:r w:rsidR="00F14CAB">
        <w:rPr>
          <w:rFonts w:cstheme="minorHAnsi" w:hint="cs"/>
          <w:rtl/>
        </w:rPr>
        <w:t xml:space="preserve"> נמצאות במשבר שעד היום לא נפתר, על אף תשלום פיצויים שבוצע על ידי המדינה. מדינת ישראל החליטה לנצל את ההזדמנות להפגין את כוחה המשפטי והקימה את ועדת טירקל- ששילבה לראשונה בין מומחים ישראלים ובינלאומיים. בוועדה חקרו לעומק גם את התקרית של המרמרה וגם את מערכת החקירות בישראל.</w:t>
      </w:r>
    </w:p>
    <w:p w14:paraId="54023424" w14:textId="1E3550D1" w:rsidR="00F14CAB" w:rsidRDefault="00F14CAB" w:rsidP="00F14CAB">
      <w:pPr>
        <w:pStyle w:val="a7"/>
        <w:ind w:left="424"/>
        <w:jc w:val="both"/>
        <w:rPr>
          <w:rFonts w:cstheme="minorHAnsi"/>
          <w:rtl/>
        </w:rPr>
      </w:pPr>
      <w:r>
        <w:rPr>
          <w:rFonts w:cstheme="minorHAnsi" w:hint="cs"/>
          <w:rtl/>
        </w:rPr>
        <w:t>ועדת טירקל פרסמה שתי דו"חות, כאשר הראשון עוסק באשר התרחש על ספינת המרמרה והאם בוצעו במסגרת הפעולה פשעים (התשובה שלילית) ובדו"ח השני היה כתב הגנה עתידי אל מול ה-</w:t>
      </w:r>
      <w:r>
        <w:rPr>
          <w:rFonts w:cstheme="minorHAnsi" w:hint="cs"/>
        </w:rPr>
        <w:t>ICC</w:t>
      </w:r>
      <w:r>
        <w:rPr>
          <w:rFonts w:cstheme="minorHAnsi" w:hint="cs"/>
          <w:rtl/>
        </w:rPr>
        <w:t>, כיוון שעסקו בו במערכת החקירות במדינת ישראל והוסבר מדוע היא עומדת בקריטריונים בינלאומיים של עצמאות, יעילות ואובייקטיביות.</w:t>
      </w:r>
    </w:p>
    <w:p w14:paraId="7E6A1639" w14:textId="3FACFB21" w:rsidR="00F14CAB" w:rsidRDefault="00F14CAB" w:rsidP="00F14CAB">
      <w:pPr>
        <w:pStyle w:val="a7"/>
        <w:ind w:left="424"/>
        <w:jc w:val="both"/>
        <w:rPr>
          <w:rFonts w:cstheme="minorHAnsi"/>
          <w:rtl/>
        </w:rPr>
      </w:pPr>
      <w:r>
        <w:rPr>
          <w:rFonts w:cstheme="minorHAnsi" w:hint="cs"/>
          <w:rtl/>
        </w:rPr>
        <w:t>פרשה זו הגיעה ל-</w:t>
      </w:r>
      <w:r>
        <w:rPr>
          <w:rFonts w:cstheme="minorHAnsi" w:hint="cs"/>
        </w:rPr>
        <w:t>ICC</w:t>
      </w:r>
      <w:r>
        <w:rPr>
          <w:rFonts w:cstheme="minorHAnsi" w:hint="cs"/>
          <w:rtl/>
        </w:rPr>
        <w:t xml:space="preserve"> כיוון שספינת המרמרה נשאה דגל של איי קומורוס (דגל נוחות- מדינות קטנות שמאפשרות לספינות לשוט עם דגלן תמורת אגרה נמוכה ומעט הגבלות), וזו פנתה אל בית הדין בטענה שמה שבוצע על המרמרה בוצע "כאילו" בשטחה ולכן יש לה סמכות. </w:t>
      </w:r>
      <w:r w:rsidR="002E0DAF">
        <w:rPr>
          <w:rFonts w:cstheme="minorHAnsi" w:hint="cs"/>
          <w:rtl/>
        </w:rPr>
        <w:t>לבסוף, התובעת החליטה כי הפשעים שבוצעו אינה חמורים מספיק לעיסוק כרגע, אך זה סלל את הצטרפותה של "פלסטין" אל בית הדין.</w:t>
      </w:r>
    </w:p>
    <w:p w14:paraId="6A2AE758" w14:textId="0413D1B0" w:rsidR="002E0DAF" w:rsidRDefault="00DA320E" w:rsidP="00037715">
      <w:pPr>
        <w:pStyle w:val="a7"/>
        <w:numPr>
          <w:ilvl w:val="0"/>
          <w:numId w:val="60"/>
        </w:numPr>
        <w:ind w:left="424"/>
        <w:jc w:val="both"/>
        <w:rPr>
          <w:rFonts w:cstheme="minorHAnsi"/>
        </w:rPr>
      </w:pPr>
      <w:r w:rsidRPr="00E35D69">
        <w:rPr>
          <w:rFonts w:cstheme="minorHAnsi" w:hint="cs"/>
          <w:u w:val="single"/>
          <w:rtl/>
        </w:rPr>
        <w:t>הבדיקה בנושא פלסטין</w:t>
      </w:r>
      <w:r>
        <w:rPr>
          <w:rFonts w:cstheme="minorHAnsi" w:hint="cs"/>
          <w:rtl/>
        </w:rPr>
        <w:t>-</w:t>
      </w:r>
    </w:p>
    <w:p w14:paraId="07600882" w14:textId="430AC75A" w:rsidR="00DA320E" w:rsidRDefault="003A65BB" w:rsidP="00DA320E">
      <w:pPr>
        <w:pStyle w:val="a7"/>
        <w:ind w:left="424"/>
        <w:jc w:val="both"/>
        <w:rPr>
          <w:rFonts w:cstheme="minorHAnsi"/>
          <w:rtl/>
        </w:rPr>
      </w:pPr>
      <w:r>
        <w:rPr>
          <w:rFonts w:cstheme="minorHAnsi" w:hint="cs"/>
          <w:rtl/>
        </w:rPr>
        <w:t>ברגע שהרשות ראתה את האיתות מבית הדין, הוחלט להגיש בקשה לבית הדין לחקור את אירועי צוק איתן, וזאת מהיום הראשון של המבצע, כיוון ששבוע לפני כן נחטפו ונרצחו 3 נערים ישראליים- פשע מלחמה מובהק. החלה חקירה, והתובעת של בית הדין, בהחלטה מאוד אסטרטגית החליטה לבחור בשני נושאים בלבד- הרס נרחב של רכוש אזרחי וההתנחלויות. נושא ההתנחלויות מהווה נושא "טוב" עבור בית הדין, כיוון שבתי המשפט בישראל מעולם לא הסכימו לדון בחוקיות ההקמה או מדיניות ההתנחלויות. ככל הנראה, מתקיים בהילות להעמיד את ישראל לדין, כיוון שזו תהיה הנאשמת הראשונה שאינה מגיעה מיבשת אפריקה.</w:t>
      </w:r>
    </w:p>
    <w:p w14:paraId="4B8A61FF" w14:textId="16DE5A84" w:rsidR="003A65BB" w:rsidRDefault="003A65BB" w:rsidP="003A65BB">
      <w:pPr>
        <w:pStyle w:val="a7"/>
        <w:jc w:val="both"/>
        <w:rPr>
          <w:rFonts w:cstheme="minorHAnsi"/>
          <w:rtl/>
        </w:rPr>
      </w:pPr>
    </w:p>
    <w:p w14:paraId="6B433C7D" w14:textId="15CDE429" w:rsidR="003A65BB" w:rsidRDefault="003A65BB" w:rsidP="003A65BB">
      <w:pPr>
        <w:pStyle w:val="a7"/>
        <w:jc w:val="both"/>
        <w:rPr>
          <w:rFonts w:cstheme="minorHAnsi"/>
          <w:b/>
          <w:bCs/>
          <w:rtl/>
        </w:rPr>
      </w:pPr>
      <w:r>
        <w:rPr>
          <w:rFonts w:cstheme="minorHAnsi" w:hint="cs"/>
          <w:b/>
          <w:bCs/>
          <w:rtl/>
        </w:rPr>
        <w:t>מה ישראל יכולה לעשות בתגובה?</w:t>
      </w:r>
    </w:p>
    <w:p w14:paraId="16B6AB2D" w14:textId="0BE38702" w:rsidR="003A65BB" w:rsidRDefault="007133A8" w:rsidP="00037715">
      <w:pPr>
        <w:pStyle w:val="a7"/>
        <w:numPr>
          <w:ilvl w:val="0"/>
          <w:numId w:val="61"/>
        </w:numPr>
        <w:ind w:left="424"/>
        <w:jc w:val="both"/>
        <w:rPr>
          <w:rFonts w:cstheme="minorHAnsi"/>
        </w:rPr>
      </w:pPr>
      <w:r>
        <w:rPr>
          <w:rFonts w:cstheme="minorHAnsi" w:hint="cs"/>
          <w:rtl/>
        </w:rPr>
        <w:t xml:space="preserve">לטעון כי </w:t>
      </w:r>
      <w:r>
        <w:rPr>
          <w:rFonts w:cstheme="minorHAnsi" w:hint="cs"/>
          <w:u w:val="single"/>
          <w:rtl/>
        </w:rPr>
        <w:t>פלסטין אינה מדינה</w:t>
      </w:r>
      <w:r>
        <w:rPr>
          <w:rFonts w:cstheme="minorHAnsi" w:hint="cs"/>
          <w:rtl/>
        </w:rPr>
        <w:t>, ולכן מלכתחילה אין סמכות שיפוט ויש לחזור ולבחון כראוי את מעמדה;</w:t>
      </w:r>
    </w:p>
    <w:p w14:paraId="32BF0F1A" w14:textId="5CC15F4F" w:rsidR="007133A8" w:rsidRDefault="007133A8" w:rsidP="00037715">
      <w:pPr>
        <w:pStyle w:val="a7"/>
        <w:numPr>
          <w:ilvl w:val="0"/>
          <w:numId w:val="61"/>
        </w:numPr>
        <w:ind w:left="424"/>
        <w:jc w:val="both"/>
        <w:rPr>
          <w:rFonts w:cstheme="minorHAnsi"/>
        </w:rPr>
      </w:pPr>
      <w:r>
        <w:rPr>
          <w:rFonts w:cstheme="minorHAnsi" w:hint="cs"/>
          <w:u w:val="single"/>
          <w:rtl/>
        </w:rPr>
        <w:t>אין ל"פלסטין" מערכת שיפוט</w:t>
      </w:r>
      <w:r>
        <w:rPr>
          <w:rFonts w:cstheme="minorHAnsi" w:hint="cs"/>
          <w:rtl/>
        </w:rPr>
        <w:t xml:space="preserve"> שמחילה סמכות על השטחים הרלוונטיים (</w:t>
      </w:r>
      <w:r>
        <w:rPr>
          <w:rFonts w:cstheme="minorHAnsi" w:hint="cs"/>
        </w:rPr>
        <w:t>A</w:t>
      </w:r>
      <w:r>
        <w:rPr>
          <w:rFonts w:cstheme="minorHAnsi"/>
        </w:rPr>
        <w:t>+B</w:t>
      </w:r>
      <w:r>
        <w:rPr>
          <w:rFonts w:cstheme="minorHAnsi" w:hint="cs"/>
          <w:rtl/>
        </w:rPr>
        <w:t>), וכך אין אפשרות "להעביר" את סמכות השיפוט אם זו אינה קיימת.</w:t>
      </w:r>
    </w:p>
    <w:p w14:paraId="017249B9" w14:textId="5CB53D34" w:rsidR="007133A8" w:rsidRDefault="007133A8" w:rsidP="00037715">
      <w:pPr>
        <w:pStyle w:val="a7"/>
        <w:numPr>
          <w:ilvl w:val="0"/>
          <w:numId w:val="61"/>
        </w:numPr>
        <w:ind w:left="424"/>
        <w:jc w:val="both"/>
        <w:rPr>
          <w:rFonts w:cstheme="minorHAnsi"/>
        </w:rPr>
      </w:pPr>
      <w:r>
        <w:rPr>
          <w:rFonts w:cstheme="minorHAnsi" w:hint="cs"/>
          <w:u w:val="single"/>
          <w:rtl/>
        </w:rPr>
        <w:t>טיעון המשלימות</w:t>
      </w:r>
      <w:r>
        <w:rPr>
          <w:rFonts w:cstheme="minorHAnsi" w:hint="cs"/>
          <w:rtl/>
        </w:rPr>
        <w:t>- ישנה מערכת משפט ישראלית שתעמיד לדין במקום בו יתקיימו פשעים.</w:t>
      </w:r>
    </w:p>
    <w:p w14:paraId="2FF9D107" w14:textId="08F0A6EB" w:rsidR="007133A8" w:rsidRDefault="007133A8" w:rsidP="00037715">
      <w:pPr>
        <w:pStyle w:val="a7"/>
        <w:numPr>
          <w:ilvl w:val="0"/>
          <w:numId w:val="61"/>
        </w:numPr>
        <w:ind w:left="424"/>
        <w:jc w:val="both"/>
        <w:rPr>
          <w:rFonts w:cstheme="minorHAnsi"/>
        </w:rPr>
      </w:pPr>
      <w:r>
        <w:rPr>
          <w:rFonts w:cstheme="minorHAnsi" w:hint="cs"/>
          <w:u w:val="single"/>
          <w:rtl/>
        </w:rPr>
        <w:t>חומרה</w:t>
      </w:r>
      <w:r w:rsidRPr="007133A8">
        <w:rPr>
          <w:rFonts w:cstheme="minorHAnsi" w:hint="cs"/>
          <w:rtl/>
        </w:rPr>
        <w:t>-</w:t>
      </w:r>
      <w:r>
        <w:rPr>
          <w:rFonts w:cstheme="minorHAnsi" w:hint="cs"/>
          <w:rtl/>
        </w:rPr>
        <w:t xml:space="preserve"> לא מדובר במקרה הכי חמור ולא לשם כך הוקם ה-</w:t>
      </w:r>
      <w:r>
        <w:rPr>
          <w:rFonts w:cstheme="minorHAnsi" w:hint="cs"/>
        </w:rPr>
        <w:t>ICC</w:t>
      </w:r>
      <w:r>
        <w:rPr>
          <w:rFonts w:cstheme="minorHAnsi" w:hint="cs"/>
          <w:rtl/>
        </w:rPr>
        <w:t>.</w:t>
      </w:r>
    </w:p>
    <w:p w14:paraId="134044EA" w14:textId="49DEA397" w:rsidR="007133A8" w:rsidRDefault="007133A8" w:rsidP="00037715">
      <w:pPr>
        <w:pStyle w:val="a7"/>
        <w:numPr>
          <w:ilvl w:val="0"/>
          <w:numId w:val="61"/>
        </w:numPr>
        <w:ind w:left="424"/>
        <w:jc w:val="both"/>
        <w:rPr>
          <w:rFonts w:cstheme="minorHAnsi"/>
        </w:rPr>
      </w:pPr>
      <w:r>
        <w:rPr>
          <w:rFonts w:cstheme="minorHAnsi" w:hint="cs"/>
          <w:u w:val="single"/>
          <w:rtl/>
        </w:rPr>
        <w:t>פשעים קונקרטיים</w:t>
      </w:r>
      <w:r w:rsidRPr="007133A8">
        <w:rPr>
          <w:rFonts w:cstheme="minorHAnsi" w:hint="cs"/>
          <w:rtl/>
        </w:rPr>
        <w:t>-</w:t>
      </w:r>
      <w:r>
        <w:rPr>
          <w:rFonts w:cstheme="minorHAnsi" w:hint="cs"/>
          <w:rtl/>
        </w:rPr>
        <w:t xml:space="preserve"> במידה וייטען כי ישנה העברת אוכלוסייה לשטח כבוש, ישראל תטען כי מדובר בשטחים שאינם תחת ריבונות של אף מדינה ולכן לא מתקיים שינוי סטטוס קוו, עקב העובדה שמדובר בשטחים במחלוקת.</w:t>
      </w:r>
    </w:p>
    <w:p w14:paraId="7CBAA7CB" w14:textId="5BF09F40" w:rsidR="007133A8" w:rsidRDefault="007133A8" w:rsidP="007133A8">
      <w:pPr>
        <w:pStyle w:val="a7"/>
        <w:jc w:val="both"/>
        <w:rPr>
          <w:rFonts w:cstheme="minorHAnsi"/>
          <w:rtl/>
        </w:rPr>
      </w:pPr>
      <w:r>
        <w:rPr>
          <w:rFonts w:cstheme="minorHAnsi" w:hint="cs"/>
          <w:rtl/>
        </w:rPr>
        <w:t>רק אם כל טיעונים אלו ייכשלו, יחלו לדון בסוגיות עצמן.</w:t>
      </w:r>
    </w:p>
    <w:p w14:paraId="391A49E5" w14:textId="4091A265" w:rsidR="007133A8" w:rsidRDefault="007133A8" w:rsidP="007133A8">
      <w:pPr>
        <w:pStyle w:val="a7"/>
        <w:jc w:val="both"/>
        <w:rPr>
          <w:rFonts w:cstheme="minorHAnsi"/>
          <w:rtl/>
        </w:rPr>
      </w:pPr>
    </w:p>
    <w:p w14:paraId="2E0FCC1E" w14:textId="19A1CA9E" w:rsidR="007133A8" w:rsidRDefault="007133A8" w:rsidP="007133A8">
      <w:pPr>
        <w:pStyle w:val="a7"/>
        <w:jc w:val="both"/>
        <w:rPr>
          <w:rFonts w:cstheme="minorHAnsi"/>
          <w:rtl/>
        </w:rPr>
      </w:pPr>
    </w:p>
    <w:p w14:paraId="6EE6BED3" w14:textId="4800040F" w:rsidR="0065166D" w:rsidRPr="0065166D" w:rsidRDefault="0065166D" w:rsidP="0065166D">
      <w:pPr>
        <w:pStyle w:val="a7"/>
        <w:jc w:val="center"/>
        <w:rPr>
          <w:rFonts w:cstheme="minorHAnsi"/>
          <w:b/>
          <w:bCs/>
          <w:sz w:val="40"/>
          <w:szCs w:val="40"/>
          <w:rtl/>
        </w:rPr>
      </w:pPr>
      <w:r>
        <w:rPr>
          <w:rFonts w:cstheme="minorHAnsi" w:hint="cs"/>
          <w:b/>
          <w:bCs/>
          <w:sz w:val="40"/>
          <w:szCs w:val="40"/>
          <w:rtl/>
        </w:rPr>
        <w:t>-סוף דבר-</w:t>
      </w:r>
    </w:p>
    <w:sectPr w:rsidR="0065166D" w:rsidRPr="0065166D" w:rsidSect="000609D5">
      <w:headerReference w:type="default" r:id="rId10"/>
      <w:footerReference w:type="default" r:id="rId11"/>
      <w:pgSz w:w="11906" w:h="16838"/>
      <w:pgMar w:top="1134"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D33064" w14:textId="77777777" w:rsidR="00430AED" w:rsidRDefault="00430AED" w:rsidP="000609D5">
      <w:pPr>
        <w:spacing w:after="0" w:line="240" w:lineRule="auto"/>
      </w:pPr>
      <w:r>
        <w:separator/>
      </w:r>
    </w:p>
  </w:endnote>
  <w:endnote w:type="continuationSeparator" w:id="0">
    <w:p w14:paraId="5CC9D38C" w14:textId="77777777" w:rsidR="00430AED" w:rsidRDefault="00430AED" w:rsidP="00060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330651074"/>
      <w:docPartObj>
        <w:docPartGallery w:val="Page Numbers (Bottom of Page)"/>
        <w:docPartUnique/>
      </w:docPartObj>
    </w:sdtPr>
    <w:sdtEndPr/>
    <w:sdtContent>
      <w:p w14:paraId="0530D29F" w14:textId="7C75D70F" w:rsidR="005016C8" w:rsidRDefault="005016C8" w:rsidP="004A445B">
        <w:pPr>
          <w:pStyle w:val="a5"/>
          <w:jc w:val="center"/>
        </w:pPr>
        <w:r w:rsidRPr="00131A57">
          <w:rPr>
            <w:rFonts w:asciiTheme="majorHAnsi" w:eastAsiaTheme="majorEastAsia" w:hAnsiTheme="majorHAnsi" w:cstheme="majorBidi"/>
            <w:noProof/>
            <w:sz w:val="28"/>
            <w:szCs w:val="28"/>
            <w:rtl/>
          </w:rPr>
          <mc:AlternateContent>
            <mc:Choice Requires="wps">
              <w:drawing>
                <wp:anchor distT="0" distB="0" distL="114300" distR="114300" simplePos="0" relativeHeight="251659264" behindDoc="0" locked="0" layoutInCell="1" allowOverlap="1" wp14:anchorId="6D350271" wp14:editId="2F5F8DAE">
                  <wp:simplePos x="0" y="0"/>
                  <wp:positionH relativeFrom="leftMargin">
                    <wp:align>center</wp:align>
                  </wp:positionH>
                  <wp:positionV relativeFrom="bottomMargin">
                    <wp:align>center</wp:align>
                  </wp:positionV>
                  <wp:extent cx="512445" cy="441325"/>
                  <wp:effectExtent l="0" t="0" r="1905" b="0"/>
                  <wp:wrapNone/>
                  <wp:docPr id="2" name="תרשים זרימה: תהליך חלופי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25ABAC41" w14:textId="77777777" w:rsidR="005016C8" w:rsidRDefault="005016C8">
                              <w:pPr>
                                <w:pStyle w:val="a5"/>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Pr>
                                  <w:sz w:val="28"/>
                                  <w:szCs w:val="28"/>
                                  <w:rtl/>
                                  <w:lang w:val="he-IL"/>
                                </w:rPr>
                                <w:t>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35027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תרשים זרימה: תהליך חלופי 2" o:spid="_x0000_s1026" type="#_x0000_t176" style="position:absolute;left:0;text-align:left;margin-left:0;margin-top:0;width:40.35pt;height:34.75pt;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" filled="f" fillcolor="#5c83b4" stroked="f" strokecolor="#737373">
                  <v:textbox>
                    <w:txbxContent>
                      <w:p w14:paraId="25ABAC41" w14:textId="77777777" w:rsidR="005016C8" w:rsidRDefault="005016C8">
                        <w:pPr>
                          <w:pStyle w:val="a5"/>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Pr>
                            <w:sz w:val="28"/>
                            <w:szCs w:val="28"/>
                            <w:rtl/>
                            <w:lang w:val="he-IL"/>
                          </w:rPr>
                          <w:t>2</w:t>
                        </w:r>
                        <w:r>
                          <w:rPr>
                            <w:sz w:val="28"/>
                            <w:szCs w:val="28"/>
                          </w:rPr>
                          <w:fldChar w:fldCharType="end"/>
                        </w:r>
                      </w:p>
                    </w:txbxContent>
                  </v:textbox>
                  <w10:wrap anchorx="margin" anchory="margin"/>
                </v:shape>
              </w:pict>
            </mc:Fallback>
          </mc:AlternateContent>
        </w:r>
        <w:r w:rsidR="004A445B">
          <w:rPr>
            <w:rFonts w:cstheme="minorHAnsi" w:hint="cs"/>
            <w:sz w:val="20"/>
            <w:szCs w:val="20"/>
            <w:rtl/>
          </w:rPr>
          <w:t xml:space="preserve">דר' סיון אגון-שלמה ועו"ד טל מימרן </w:t>
        </w:r>
        <w:r w:rsidR="004A445B">
          <w:rPr>
            <w:rFonts w:cstheme="minorHAnsi"/>
            <w:sz w:val="20"/>
            <w:szCs w:val="20"/>
            <w:rtl/>
          </w:rPr>
          <w:t>–</w:t>
        </w:r>
        <w:r w:rsidR="004A445B">
          <w:rPr>
            <w:rFonts w:cstheme="minorHAnsi" w:hint="cs"/>
            <w:sz w:val="20"/>
            <w:szCs w:val="20"/>
            <w:rtl/>
          </w:rPr>
          <w:t xml:space="preserve"> סוכם על ידי אביב פייטלמן</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176430" w14:textId="77777777" w:rsidR="00430AED" w:rsidRDefault="00430AED" w:rsidP="000609D5">
      <w:pPr>
        <w:spacing w:after="0" w:line="240" w:lineRule="auto"/>
      </w:pPr>
      <w:r>
        <w:separator/>
      </w:r>
    </w:p>
  </w:footnote>
  <w:footnote w:type="continuationSeparator" w:id="0">
    <w:p w14:paraId="1A38B835" w14:textId="77777777" w:rsidR="00430AED" w:rsidRDefault="00430AED" w:rsidP="000609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4298A7" w14:textId="3287155B" w:rsidR="005016C8" w:rsidRPr="0011562D" w:rsidRDefault="005016C8" w:rsidP="000609D5">
    <w:pPr>
      <w:pStyle w:val="a3"/>
      <w:jc w:val="center"/>
      <w:rPr>
        <w:rFonts w:cstheme="minorHAnsi"/>
        <w:sz w:val="20"/>
        <w:szCs w:val="20"/>
      </w:rPr>
    </w:pPr>
    <w:r w:rsidRPr="0011562D">
      <w:rPr>
        <w:rFonts w:cstheme="minorHAnsi"/>
        <w:sz w:val="20"/>
        <w:szCs w:val="20"/>
        <w:rtl/>
      </w:rPr>
      <w:t>קורס "משפט בינלאומי פומבי" – שנה ב' ה'תש"פ</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5pt;height:11.5pt" o:bullet="t">
        <v:imagedata r:id="rId1" o:title="mso873E"/>
      </v:shape>
    </w:pict>
  </w:numPicBullet>
  <w:abstractNum w:abstractNumId="0" w15:restartNumberingAfterBreak="0">
    <w:nsid w:val="014B4D69"/>
    <w:multiLevelType w:val="hybridMultilevel"/>
    <w:tmpl w:val="BAA01234"/>
    <w:lvl w:ilvl="0" w:tplc="B6E279B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C9135E"/>
    <w:multiLevelType w:val="hybridMultilevel"/>
    <w:tmpl w:val="95A8C790"/>
    <w:lvl w:ilvl="0" w:tplc="77BA8730">
      <w:start w:val="29"/>
      <w:numFmt w:val="bullet"/>
      <w:lvlText w:val=""/>
      <w:lvlJc w:val="left"/>
      <w:pPr>
        <w:ind w:left="720" w:hanging="360"/>
      </w:pPr>
      <w:rPr>
        <w:rFonts w:ascii="Symbol" w:eastAsiaTheme="minorHAnsi" w:hAnsi="Symbol" w:cstheme="minorHAnsi"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F0F7A"/>
    <w:multiLevelType w:val="hybridMultilevel"/>
    <w:tmpl w:val="B5F85E94"/>
    <w:lvl w:ilvl="0" w:tplc="D41259D6">
      <w:start w:val="1"/>
      <w:numFmt w:val="decimal"/>
      <w:lvlText w:val="%1."/>
      <w:lvlJc w:val="left"/>
      <w:pPr>
        <w:ind w:left="1144" w:hanging="360"/>
      </w:pPr>
      <w:rPr>
        <w:rFonts w:hint="default"/>
        <w:lang w:bidi="he-IL"/>
      </w:rPr>
    </w:lvl>
    <w:lvl w:ilvl="1" w:tplc="04090003">
      <w:start w:val="1"/>
      <w:numFmt w:val="bullet"/>
      <w:lvlText w:val="o"/>
      <w:lvlJc w:val="left"/>
      <w:pPr>
        <w:ind w:left="1864" w:hanging="360"/>
      </w:pPr>
      <w:rPr>
        <w:rFonts w:ascii="Courier New" w:hAnsi="Courier New" w:cs="Courier New" w:hint="default"/>
      </w:rPr>
    </w:lvl>
    <w:lvl w:ilvl="2" w:tplc="04090005" w:tentative="1">
      <w:start w:val="1"/>
      <w:numFmt w:val="bullet"/>
      <w:lvlText w:val=""/>
      <w:lvlJc w:val="left"/>
      <w:pPr>
        <w:ind w:left="2584" w:hanging="360"/>
      </w:pPr>
      <w:rPr>
        <w:rFonts w:ascii="Wingdings" w:hAnsi="Wingdings" w:hint="default"/>
      </w:rPr>
    </w:lvl>
    <w:lvl w:ilvl="3" w:tplc="04090001" w:tentative="1">
      <w:start w:val="1"/>
      <w:numFmt w:val="bullet"/>
      <w:lvlText w:val=""/>
      <w:lvlJc w:val="left"/>
      <w:pPr>
        <w:ind w:left="3304" w:hanging="360"/>
      </w:pPr>
      <w:rPr>
        <w:rFonts w:ascii="Symbol" w:hAnsi="Symbol" w:hint="default"/>
      </w:rPr>
    </w:lvl>
    <w:lvl w:ilvl="4" w:tplc="04090003" w:tentative="1">
      <w:start w:val="1"/>
      <w:numFmt w:val="bullet"/>
      <w:lvlText w:val="o"/>
      <w:lvlJc w:val="left"/>
      <w:pPr>
        <w:ind w:left="4024" w:hanging="360"/>
      </w:pPr>
      <w:rPr>
        <w:rFonts w:ascii="Courier New" w:hAnsi="Courier New" w:cs="Courier New" w:hint="default"/>
      </w:rPr>
    </w:lvl>
    <w:lvl w:ilvl="5" w:tplc="04090005" w:tentative="1">
      <w:start w:val="1"/>
      <w:numFmt w:val="bullet"/>
      <w:lvlText w:val=""/>
      <w:lvlJc w:val="left"/>
      <w:pPr>
        <w:ind w:left="4744" w:hanging="360"/>
      </w:pPr>
      <w:rPr>
        <w:rFonts w:ascii="Wingdings" w:hAnsi="Wingdings" w:hint="default"/>
      </w:rPr>
    </w:lvl>
    <w:lvl w:ilvl="6" w:tplc="04090001" w:tentative="1">
      <w:start w:val="1"/>
      <w:numFmt w:val="bullet"/>
      <w:lvlText w:val=""/>
      <w:lvlJc w:val="left"/>
      <w:pPr>
        <w:ind w:left="5464" w:hanging="360"/>
      </w:pPr>
      <w:rPr>
        <w:rFonts w:ascii="Symbol" w:hAnsi="Symbol" w:hint="default"/>
      </w:rPr>
    </w:lvl>
    <w:lvl w:ilvl="7" w:tplc="04090003" w:tentative="1">
      <w:start w:val="1"/>
      <w:numFmt w:val="bullet"/>
      <w:lvlText w:val="o"/>
      <w:lvlJc w:val="left"/>
      <w:pPr>
        <w:ind w:left="6184" w:hanging="360"/>
      </w:pPr>
      <w:rPr>
        <w:rFonts w:ascii="Courier New" w:hAnsi="Courier New" w:cs="Courier New" w:hint="default"/>
      </w:rPr>
    </w:lvl>
    <w:lvl w:ilvl="8" w:tplc="04090005" w:tentative="1">
      <w:start w:val="1"/>
      <w:numFmt w:val="bullet"/>
      <w:lvlText w:val=""/>
      <w:lvlJc w:val="left"/>
      <w:pPr>
        <w:ind w:left="6904" w:hanging="360"/>
      </w:pPr>
      <w:rPr>
        <w:rFonts w:ascii="Wingdings" w:hAnsi="Wingdings" w:hint="default"/>
      </w:rPr>
    </w:lvl>
  </w:abstractNum>
  <w:abstractNum w:abstractNumId="3" w15:restartNumberingAfterBreak="0">
    <w:nsid w:val="06A16F86"/>
    <w:multiLevelType w:val="hybridMultilevel"/>
    <w:tmpl w:val="7D84AD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2E483E"/>
    <w:multiLevelType w:val="hybridMultilevel"/>
    <w:tmpl w:val="CD8603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7756DA"/>
    <w:multiLevelType w:val="hybridMultilevel"/>
    <w:tmpl w:val="B48A9708"/>
    <w:lvl w:ilvl="0" w:tplc="9EEA2454">
      <w:start w:val="1"/>
      <w:numFmt w:val="decimal"/>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CC12FD"/>
    <w:multiLevelType w:val="hybridMultilevel"/>
    <w:tmpl w:val="E36C3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65479D"/>
    <w:multiLevelType w:val="hybridMultilevel"/>
    <w:tmpl w:val="7EFE3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BE456F"/>
    <w:multiLevelType w:val="hybridMultilevel"/>
    <w:tmpl w:val="AB508C14"/>
    <w:lvl w:ilvl="0" w:tplc="4C64FE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635229D"/>
    <w:multiLevelType w:val="hybridMultilevel"/>
    <w:tmpl w:val="51FED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474426"/>
    <w:multiLevelType w:val="hybridMultilevel"/>
    <w:tmpl w:val="E16C6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F42641"/>
    <w:multiLevelType w:val="hybridMultilevel"/>
    <w:tmpl w:val="9CAAA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1C4CCB"/>
    <w:multiLevelType w:val="hybridMultilevel"/>
    <w:tmpl w:val="AD681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09514C"/>
    <w:multiLevelType w:val="hybridMultilevel"/>
    <w:tmpl w:val="4216C2F8"/>
    <w:lvl w:ilvl="0" w:tplc="628C34D6">
      <w:start w:val="1"/>
      <w:numFmt w:val="decimal"/>
      <w:lvlText w:val="%1."/>
      <w:lvlJc w:val="left"/>
      <w:pPr>
        <w:ind w:left="1144" w:hanging="360"/>
      </w:pPr>
      <w:rPr>
        <w:rFonts w:hint="default"/>
      </w:rPr>
    </w:lvl>
    <w:lvl w:ilvl="1" w:tplc="04090019" w:tentative="1">
      <w:start w:val="1"/>
      <w:numFmt w:val="lowerLetter"/>
      <w:lvlText w:val="%2."/>
      <w:lvlJc w:val="left"/>
      <w:pPr>
        <w:ind w:left="1864" w:hanging="360"/>
      </w:pPr>
    </w:lvl>
    <w:lvl w:ilvl="2" w:tplc="0409001B" w:tentative="1">
      <w:start w:val="1"/>
      <w:numFmt w:val="lowerRoman"/>
      <w:lvlText w:val="%3."/>
      <w:lvlJc w:val="right"/>
      <w:pPr>
        <w:ind w:left="2584" w:hanging="180"/>
      </w:pPr>
    </w:lvl>
    <w:lvl w:ilvl="3" w:tplc="0409000F" w:tentative="1">
      <w:start w:val="1"/>
      <w:numFmt w:val="decimal"/>
      <w:lvlText w:val="%4."/>
      <w:lvlJc w:val="left"/>
      <w:pPr>
        <w:ind w:left="3304" w:hanging="360"/>
      </w:pPr>
    </w:lvl>
    <w:lvl w:ilvl="4" w:tplc="04090019" w:tentative="1">
      <w:start w:val="1"/>
      <w:numFmt w:val="lowerLetter"/>
      <w:lvlText w:val="%5."/>
      <w:lvlJc w:val="left"/>
      <w:pPr>
        <w:ind w:left="4024" w:hanging="360"/>
      </w:pPr>
    </w:lvl>
    <w:lvl w:ilvl="5" w:tplc="0409001B" w:tentative="1">
      <w:start w:val="1"/>
      <w:numFmt w:val="lowerRoman"/>
      <w:lvlText w:val="%6."/>
      <w:lvlJc w:val="right"/>
      <w:pPr>
        <w:ind w:left="4744" w:hanging="180"/>
      </w:pPr>
    </w:lvl>
    <w:lvl w:ilvl="6" w:tplc="0409000F" w:tentative="1">
      <w:start w:val="1"/>
      <w:numFmt w:val="decimal"/>
      <w:lvlText w:val="%7."/>
      <w:lvlJc w:val="left"/>
      <w:pPr>
        <w:ind w:left="5464" w:hanging="360"/>
      </w:pPr>
    </w:lvl>
    <w:lvl w:ilvl="7" w:tplc="04090019" w:tentative="1">
      <w:start w:val="1"/>
      <w:numFmt w:val="lowerLetter"/>
      <w:lvlText w:val="%8."/>
      <w:lvlJc w:val="left"/>
      <w:pPr>
        <w:ind w:left="6184" w:hanging="360"/>
      </w:pPr>
    </w:lvl>
    <w:lvl w:ilvl="8" w:tplc="0409001B" w:tentative="1">
      <w:start w:val="1"/>
      <w:numFmt w:val="lowerRoman"/>
      <w:lvlText w:val="%9."/>
      <w:lvlJc w:val="right"/>
      <w:pPr>
        <w:ind w:left="6904" w:hanging="180"/>
      </w:pPr>
    </w:lvl>
  </w:abstractNum>
  <w:abstractNum w:abstractNumId="14" w15:restartNumberingAfterBreak="0">
    <w:nsid w:val="1CC01741"/>
    <w:multiLevelType w:val="hybridMultilevel"/>
    <w:tmpl w:val="BFCEE6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40521A"/>
    <w:multiLevelType w:val="hybridMultilevel"/>
    <w:tmpl w:val="A59275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631F49"/>
    <w:multiLevelType w:val="hybridMultilevel"/>
    <w:tmpl w:val="30D497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D17E90"/>
    <w:multiLevelType w:val="hybridMultilevel"/>
    <w:tmpl w:val="966C27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3F22E3F"/>
    <w:multiLevelType w:val="hybridMultilevel"/>
    <w:tmpl w:val="AFBC4D90"/>
    <w:lvl w:ilvl="0" w:tplc="1B24B336">
      <w:start w:val="1"/>
      <w:numFmt w:val="decimal"/>
      <w:lvlText w:val="%1."/>
      <w:lvlJc w:val="left"/>
      <w:pPr>
        <w:ind w:left="720" w:hanging="360"/>
      </w:pPr>
      <w:rPr>
        <w:rFonts w:hint="default"/>
        <w:lang w:bidi="he-I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559089C"/>
    <w:multiLevelType w:val="hybridMultilevel"/>
    <w:tmpl w:val="D604E680"/>
    <w:lvl w:ilvl="0" w:tplc="02EC5FDC">
      <w:start w:val="1"/>
      <w:numFmt w:val="hebrew1"/>
      <w:lvlText w:val="%1."/>
      <w:lvlJc w:val="left"/>
      <w:pPr>
        <w:ind w:left="784" w:hanging="360"/>
      </w:pPr>
      <w:rPr>
        <w:rFonts w:hint="default"/>
        <w:b/>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20" w15:restartNumberingAfterBreak="0">
    <w:nsid w:val="26B062AE"/>
    <w:multiLevelType w:val="hybridMultilevel"/>
    <w:tmpl w:val="7548E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FF4776"/>
    <w:multiLevelType w:val="hybridMultilevel"/>
    <w:tmpl w:val="19FC4C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8870D92"/>
    <w:multiLevelType w:val="hybridMultilevel"/>
    <w:tmpl w:val="874AC3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C2A086B"/>
    <w:multiLevelType w:val="hybridMultilevel"/>
    <w:tmpl w:val="0CC07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E7E449C"/>
    <w:multiLevelType w:val="hybridMultilevel"/>
    <w:tmpl w:val="BC6AB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13466DB"/>
    <w:multiLevelType w:val="hybridMultilevel"/>
    <w:tmpl w:val="E20C6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1CF1B3E"/>
    <w:multiLevelType w:val="hybridMultilevel"/>
    <w:tmpl w:val="0CBE1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4E028E0"/>
    <w:multiLevelType w:val="hybridMultilevel"/>
    <w:tmpl w:val="C94056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6A75F53"/>
    <w:multiLevelType w:val="hybridMultilevel"/>
    <w:tmpl w:val="96DAC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71C7669"/>
    <w:multiLevelType w:val="hybridMultilevel"/>
    <w:tmpl w:val="4AF040B4"/>
    <w:lvl w:ilvl="0" w:tplc="786C33DE">
      <w:start w:val="1"/>
      <w:numFmt w:val="decimal"/>
      <w:lvlText w:val="%1."/>
      <w:lvlJc w:val="left"/>
      <w:pPr>
        <w:ind w:left="784" w:hanging="360"/>
      </w:pPr>
      <w:rPr>
        <w:rFont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30" w15:restartNumberingAfterBreak="0">
    <w:nsid w:val="38E430A5"/>
    <w:multiLevelType w:val="hybridMultilevel"/>
    <w:tmpl w:val="C2A84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EB2007C"/>
    <w:multiLevelType w:val="hybridMultilevel"/>
    <w:tmpl w:val="0C2423D0"/>
    <w:lvl w:ilvl="0" w:tplc="766C9622">
      <w:start w:val="1"/>
      <w:numFmt w:val="decimal"/>
      <w:lvlText w:val="%1."/>
      <w:lvlJc w:val="left"/>
      <w:pPr>
        <w:ind w:left="784" w:hanging="360"/>
      </w:pPr>
      <w:rPr>
        <w:rFont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32" w15:restartNumberingAfterBreak="0">
    <w:nsid w:val="3EF154B8"/>
    <w:multiLevelType w:val="hybridMultilevel"/>
    <w:tmpl w:val="FBF8FB4A"/>
    <w:lvl w:ilvl="0" w:tplc="0C0457AC">
      <w:start w:val="1"/>
      <w:numFmt w:val="decimal"/>
      <w:lvlText w:val="%1."/>
      <w:lvlJc w:val="left"/>
      <w:pPr>
        <w:ind w:left="784" w:hanging="360"/>
      </w:pPr>
      <w:rPr>
        <w:rFont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33" w15:restartNumberingAfterBreak="0">
    <w:nsid w:val="420574EA"/>
    <w:multiLevelType w:val="hybridMultilevel"/>
    <w:tmpl w:val="79B81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27B21C6"/>
    <w:multiLevelType w:val="hybridMultilevel"/>
    <w:tmpl w:val="83AAAEFA"/>
    <w:lvl w:ilvl="0" w:tplc="56F45D3E">
      <w:start w:val="1"/>
      <w:numFmt w:val="decimal"/>
      <w:lvlText w:val="%1."/>
      <w:lvlJc w:val="left"/>
      <w:pPr>
        <w:ind w:left="784" w:hanging="360"/>
      </w:pPr>
      <w:rPr>
        <w:rFont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35" w15:restartNumberingAfterBreak="0">
    <w:nsid w:val="42E938A8"/>
    <w:multiLevelType w:val="hybridMultilevel"/>
    <w:tmpl w:val="28D83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3903A8C"/>
    <w:multiLevelType w:val="hybridMultilevel"/>
    <w:tmpl w:val="02BC2708"/>
    <w:lvl w:ilvl="0" w:tplc="FF08A030">
      <w:start w:val="1"/>
      <w:numFmt w:val="decimal"/>
      <w:lvlText w:val="%1."/>
      <w:lvlJc w:val="left"/>
      <w:pPr>
        <w:ind w:left="784" w:hanging="360"/>
      </w:pPr>
      <w:rPr>
        <w:rFont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37" w15:restartNumberingAfterBreak="0">
    <w:nsid w:val="43AB2C76"/>
    <w:multiLevelType w:val="hybridMultilevel"/>
    <w:tmpl w:val="ED743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604482B"/>
    <w:multiLevelType w:val="hybridMultilevel"/>
    <w:tmpl w:val="DEDC18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76354E6"/>
    <w:multiLevelType w:val="hybridMultilevel"/>
    <w:tmpl w:val="3F0AD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780406E"/>
    <w:multiLevelType w:val="hybridMultilevel"/>
    <w:tmpl w:val="258A90DA"/>
    <w:lvl w:ilvl="0" w:tplc="528AD6D4">
      <w:start w:val="1"/>
      <w:numFmt w:val="hebrew1"/>
      <w:lvlText w:val="%1."/>
      <w:lvlJc w:val="left"/>
      <w:pPr>
        <w:ind w:left="784" w:hanging="360"/>
      </w:pPr>
      <w:rPr>
        <w:rFonts w:hint="default"/>
        <w:b/>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41" w15:restartNumberingAfterBreak="0">
    <w:nsid w:val="486D388D"/>
    <w:multiLevelType w:val="hybridMultilevel"/>
    <w:tmpl w:val="7B003E5C"/>
    <w:lvl w:ilvl="0" w:tplc="B644E3CC">
      <w:start w:val="1"/>
      <w:numFmt w:val="decimal"/>
      <w:lvlText w:val="%1."/>
      <w:lvlJc w:val="left"/>
      <w:pPr>
        <w:ind w:left="1144" w:hanging="360"/>
      </w:pPr>
      <w:rPr>
        <w:rFonts w:hint="default"/>
      </w:rPr>
    </w:lvl>
    <w:lvl w:ilvl="1" w:tplc="04090003">
      <w:start w:val="1"/>
      <w:numFmt w:val="bullet"/>
      <w:lvlText w:val="o"/>
      <w:lvlJc w:val="left"/>
      <w:pPr>
        <w:ind w:left="1864" w:hanging="360"/>
      </w:pPr>
      <w:rPr>
        <w:rFonts w:ascii="Courier New" w:hAnsi="Courier New" w:cs="Courier New" w:hint="default"/>
      </w:rPr>
    </w:lvl>
    <w:lvl w:ilvl="2" w:tplc="04090005" w:tentative="1">
      <w:start w:val="1"/>
      <w:numFmt w:val="bullet"/>
      <w:lvlText w:val=""/>
      <w:lvlJc w:val="left"/>
      <w:pPr>
        <w:ind w:left="2584" w:hanging="360"/>
      </w:pPr>
      <w:rPr>
        <w:rFonts w:ascii="Wingdings" w:hAnsi="Wingdings" w:hint="default"/>
      </w:rPr>
    </w:lvl>
    <w:lvl w:ilvl="3" w:tplc="04090001" w:tentative="1">
      <w:start w:val="1"/>
      <w:numFmt w:val="bullet"/>
      <w:lvlText w:val=""/>
      <w:lvlJc w:val="left"/>
      <w:pPr>
        <w:ind w:left="3304" w:hanging="360"/>
      </w:pPr>
      <w:rPr>
        <w:rFonts w:ascii="Symbol" w:hAnsi="Symbol" w:hint="default"/>
      </w:rPr>
    </w:lvl>
    <w:lvl w:ilvl="4" w:tplc="04090003" w:tentative="1">
      <w:start w:val="1"/>
      <w:numFmt w:val="bullet"/>
      <w:lvlText w:val="o"/>
      <w:lvlJc w:val="left"/>
      <w:pPr>
        <w:ind w:left="4024" w:hanging="360"/>
      </w:pPr>
      <w:rPr>
        <w:rFonts w:ascii="Courier New" w:hAnsi="Courier New" w:cs="Courier New" w:hint="default"/>
      </w:rPr>
    </w:lvl>
    <w:lvl w:ilvl="5" w:tplc="04090005" w:tentative="1">
      <w:start w:val="1"/>
      <w:numFmt w:val="bullet"/>
      <w:lvlText w:val=""/>
      <w:lvlJc w:val="left"/>
      <w:pPr>
        <w:ind w:left="4744" w:hanging="360"/>
      </w:pPr>
      <w:rPr>
        <w:rFonts w:ascii="Wingdings" w:hAnsi="Wingdings" w:hint="default"/>
      </w:rPr>
    </w:lvl>
    <w:lvl w:ilvl="6" w:tplc="04090001" w:tentative="1">
      <w:start w:val="1"/>
      <w:numFmt w:val="bullet"/>
      <w:lvlText w:val=""/>
      <w:lvlJc w:val="left"/>
      <w:pPr>
        <w:ind w:left="5464" w:hanging="360"/>
      </w:pPr>
      <w:rPr>
        <w:rFonts w:ascii="Symbol" w:hAnsi="Symbol" w:hint="default"/>
      </w:rPr>
    </w:lvl>
    <w:lvl w:ilvl="7" w:tplc="04090003" w:tentative="1">
      <w:start w:val="1"/>
      <w:numFmt w:val="bullet"/>
      <w:lvlText w:val="o"/>
      <w:lvlJc w:val="left"/>
      <w:pPr>
        <w:ind w:left="6184" w:hanging="360"/>
      </w:pPr>
      <w:rPr>
        <w:rFonts w:ascii="Courier New" w:hAnsi="Courier New" w:cs="Courier New" w:hint="default"/>
      </w:rPr>
    </w:lvl>
    <w:lvl w:ilvl="8" w:tplc="04090005" w:tentative="1">
      <w:start w:val="1"/>
      <w:numFmt w:val="bullet"/>
      <w:lvlText w:val=""/>
      <w:lvlJc w:val="left"/>
      <w:pPr>
        <w:ind w:left="6904" w:hanging="360"/>
      </w:pPr>
      <w:rPr>
        <w:rFonts w:ascii="Wingdings" w:hAnsi="Wingdings" w:hint="default"/>
      </w:rPr>
    </w:lvl>
  </w:abstractNum>
  <w:abstractNum w:abstractNumId="42" w15:restartNumberingAfterBreak="0">
    <w:nsid w:val="4937784D"/>
    <w:multiLevelType w:val="hybridMultilevel"/>
    <w:tmpl w:val="D9F4DE0A"/>
    <w:lvl w:ilvl="0" w:tplc="E9F0290A">
      <w:start w:val="1"/>
      <w:numFmt w:val="decimal"/>
      <w:lvlText w:val="%1."/>
      <w:lvlJc w:val="left"/>
      <w:pPr>
        <w:ind w:left="784" w:hanging="360"/>
      </w:pPr>
      <w:rPr>
        <w:rFont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43" w15:restartNumberingAfterBreak="0">
    <w:nsid w:val="4B1518D1"/>
    <w:multiLevelType w:val="hybridMultilevel"/>
    <w:tmpl w:val="ECC858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B402887"/>
    <w:multiLevelType w:val="hybridMultilevel"/>
    <w:tmpl w:val="7B003E5C"/>
    <w:lvl w:ilvl="0" w:tplc="B644E3CC">
      <w:start w:val="1"/>
      <w:numFmt w:val="decimal"/>
      <w:lvlText w:val="%1."/>
      <w:lvlJc w:val="left"/>
      <w:pPr>
        <w:ind w:left="1144" w:hanging="360"/>
      </w:pPr>
      <w:rPr>
        <w:rFonts w:hint="default"/>
      </w:rPr>
    </w:lvl>
    <w:lvl w:ilvl="1" w:tplc="04090003">
      <w:start w:val="1"/>
      <w:numFmt w:val="bullet"/>
      <w:lvlText w:val="o"/>
      <w:lvlJc w:val="left"/>
      <w:pPr>
        <w:ind w:left="1864" w:hanging="360"/>
      </w:pPr>
      <w:rPr>
        <w:rFonts w:ascii="Courier New" w:hAnsi="Courier New" w:cs="Courier New" w:hint="default"/>
      </w:rPr>
    </w:lvl>
    <w:lvl w:ilvl="2" w:tplc="04090005" w:tentative="1">
      <w:start w:val="1"/>
      <w:numFmt w:val="bullet"/>
      <w:lvlText w:val=""/>
      <w:lvlJc w:val="left"/>
      <w:pPr>
        <w:ind w:left="2584" w:hanging="360"/>
      </w:pPr>
      <w:rPr>
        <w:rFonts w:ascii="Wingdings" w:hAnsi="Wingdings" w:hint="default"/>
      </w:rPr>
    </w:lvl>
    <w:lvl w:ilvl="3" w:tplc="04090001" w:tentative="1">
      <w:start w:val="1"/>
      <w:numFmt w:val="bullet"/>
      <w:lvlText w:val=""/>
      <w:lvlJc w:val="left"/>
      <w:pPr>
        <w:ind w:left="3304" w:hanging="360"/>
      </w:pPr>
      <w:rPr>
        <w:rFonts w:ascii="Symbol" w:hAnsi="Symbol" w:hint="default"/>
      </w:rPr>
    </w:lvl>
    <w:lvl w:ilvl="4" w:tplc="04090003" w:tentative="1">
      <w:start w:val="1"/>
      <w:numFmt w:val="bullet"/>
      <w:lvlText w:val="o"/>
      <w:lvlJc w:val="left"/>
      <w:pPr>
        <w:ind w:left="4024" w:hanging="360"/>
      </w:pPr>
      <w:rPr>
        <w:rFonts w:ascii="Courier New" w:hAnsi="Courier New" w:cs="Courier New" w:hint="default"/>
      </w:rPr>
    </w:lvl>
    <w:lvl w:ilvl="5" w:tplc="04090005" w:tentative="1">
      <w:start w:val="1"/>
      <w:numFmt w:val="bullet"/>
      <w:lvlText w:val=""/>
      <w:lvlJc w:val="left"/>
      <w:pPr>
        <w:ind w:left="4744" w:hanging="360"/>
      </w:pPr>
      <w:rPr>
        <w:rFonts w:ascii="Wingdings" w:hAnsi="Wingdings" w:hint="default"/>
      </w:rPr>
    </w:lvl>
    <w:lvl w:ilvl="6" w:tplc="04090001" w:tentative="1">
      <w:start w:val="1"/>
      <w:numFmt w:val="bullet"/>
      <w:lvlText w:val=""/>
      <w:lvlJc w:val="left"/>
      <w:pPr>
        <w:ind w:left="5464" w:hanging="360"/>
      </w:pPr>
      <w:rPr>
        <w:rFonts w:ascii="Symbol" w:hAnsi="Symbol" w:hint="default"/>
      </w:rPr>
    </w:lvl>
    <w:lvl w:ilvl="7" w:tplc="04090003" w:tentative="1">
      <w:start w:val="1"/>
      <w:numFmt w:val="bullet"/>
      <w:lvlText w:val="o"/>
      <w:lvlJc w:val="left"/>
      <w:pPr>
        <w:ind w:left="6184" w:hanging="360"/>
      </w:pPr>
      <w:rPr>
        <w:rFonts w:ascii="Courier New" w:hAnsi="Courier New" w:cs="Courier New" w:hint="default"/>
      </w:rPr>
    </w:lvl>
    <w:lvl w:ilvl="8" w:tplc="04090005" w:tentative="1">
      <w:start w:val="1"/>
      <w:numFmt w:val="bullet"/>
      <w:lvlText w:val=""/>
      <w:lvlJc w:val="left"/>
      <w:pPr>
        <w:ind w:left="6904" w:hanging="360"/>
      </w:pPr>
      <w:rPr>
        <w:rFonts w:ascii="Wingdings" w:hAnsi="Wingdings" w:hint="default"/>
      </w:rPr>
    </w:lvl>
  </w:abstractNum>
  <w:abstractNum w:abstractNumId="45" w15:restartNumberingAfterBreak="0">
    <w:nsid w:val="4D556BF1"/>
    <w:multiLevelType w:val="hybridMultilevel"/>
    <w:tmpl w:val="C06C8D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EBE2748"/>
    <w:multiLevelType w:val="hybridMultilevel"/>
    <w:tmpl w:val="9058E8BE"/>
    <w:lvl w:ilvl="0" w:tplc="B644E3CC">
      <w:start w:val="1"/>
      <w:numFmt w:val="decimal"/>
      <w:lvlText w:val="%1."/>
      <w:lvlJc w:val="left"/>
      <w:pPr>
        <w:ind w:left="784" w:hanging="360"/>
      </w:pPr>
      <w:rPr>
        <w:rFont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47" w15:restartNumberingAfterBreak="0">
    <w:nsid w:val="4FEF4CBB"/>
    <w:multiLevelType w:val="hybridMultilevel"/>
    <w:tmpl w:val="BF5CB6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06E6125"/>
    <w:multiLevelType w:val="hybridMultilevel"/>
    <w:tmpl w:val="C92AF0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30B1E04"/>
    <w:multiLevelType w:val="hybridMultilevel"/>
    <w:tmpl w:val="54325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32507B5"/>
    <w:multiLevelType w:val="hybridMultilevel"/>
    <w:tmpl w:val="823A7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7411D37"/>
    <w:multiLevelType w:val="hybridMultilevel"/>
    <w:tmpl w:val="ADA881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7564A6D"/>
    <w:multiLevelType w:val="hybridMultilevel"/>
    <w:tmpl w:val="DFF2C7E8"/>
    <w:lvl w:ilvl="0" w:tplc="04090007">
      <w:start w:val="1"/>
      <w:numFmt w:val="bullet"/>
      <w:lvlText w:val=""/>
      <w:lvlPicBulletId w:val="0"/>
      <w:lvlJc w:val="left"/>
      <w:pPr>
        <w:ind w:left="1427" w:hanging="360"/>
      </w:pPr>
      <w:rPr>
        <w:rFonts w:ascii="Symbol" w:hAnsi="Symbol" w:hint="default"/>
      </w:rPr>
    </w:lvl>
    <w:lvl w:ilvl="1" w:tplc="04090003" w:tentative="1">
      <w:start w:val="1"/>
      <w:numFmt w:val="bullet"/>
      <w:lvlText w:val="o"/>
      <w:lvlJc w:val="left"/>
      <w:pPr>
        <w:ind w:left="2147" w:hanging="360"/>
      </w:pPr>
      <w:rPr>
        <w:rFonts w:ascii="Courier New" w:hAnsi="Courier New" w:cs="Courier New" w:hint="default"/>
      </w:rPr>
    </w:lvl>
    <w:lvl w:ilvl="2" w:tplc="04090005" w:tentative="1">
      <w:start w:val="1"/>
      <w:numFmt w:val="bullet"/>
      <w:lvlText w:val=""/>
      <w:lvlJc w:val="left"/>
      <w:pPr>
        <w:ind w:left="2867" w:hanging="360"/>
      </w:pPr>
      <w:rPr>
        <w:rFonts w:ascii="Wingdings" w:hAnsi="Wingdings" w:hint="default"/>
      </w:rPr>
    </w:lvl>
    <w:lvl w:ilvl="3" w:tplc="04090001" w:tentative="1">
      <w:start w:val="1"/>
      <w:numFmt w:val="bullet"/>
      <w:lvlText w:val=""/>
      <w:lvlJc w:val="left"/>
      <w:pPr>
        <w:ind w:left="3587" w:hanging="360"/>
      </w:pPr>
      <w:rPr>
        <w:rFonts w:ascii="Symbol" w:hAnsi="Symbol" w:hint="default"/>
      </w:rPr>
    </w:lvl>
    <w:lvl w:ilvl="4" w:tplc="04090003" w:tentative="1">
      <w:start w:val="1"/>
      <w:numFmt w:val="bullet"/>
      <w:lvlText w:val="o"/>
      <w:lvlJc w:val="left"/>
      <w:pPr>
        <w:ind w:left="4307" w:hanging="360"/>
      </w:pPr>
      <w:rPr>
        <w:rFonts w:ascii="Courier New" w:hAnsi="Courier New" w:cs="Courier New" w:hint="default"/>
      </w:rPr>
    </w:lvl>
    <w:lvl w:ilvl="5" w:tplc="04090005" w:tentative="1">
      <w:start w:val="1"/>
      <w:numFmt w:val="bullet"/>
      <w:lvlText w:val=""/>
      <w:lvlJc w:val="left"/>
      <w:pPr>
        <w:ind w:left="5027" w:hanging="360"/>
      </w:pPr>
      <w:rPr>
        <w:rFonts w:ascii="Wingdings" w:hAnsi="Wingdings" w:hint="default"/>
      </w:rPr>
    </w:lvl>
    <w:lvl w:ilvl="6" w:tplc="04090001" w:tentative="1">
      <w:start w:val="1"/>
      <w:numFmt w:val="bullet"/>
      <w:lvlText w:val=""/>
      <w:lvlJc w:val="left"/>
      <w:pPr>
        <w:ind w:left="5747" w:hanging="360"/>
      </w:pPr>
      <w:rPr>
        <w:rFonts w:ascii="Symbol" w:hAnsi="Symbol" w:hint="default"/>
      </w:rPr>
    </w:lvl>
    <w:lvl w:ilvl="7" w:tplc="04090003" w:tentative="1">
      <w:start w:val="1"/>
      <w:numFmt w:val="bullet"/>
      <w:lvlText w:val="o"/>
      <w:lvlJc w:val="left"/>
      <w:pPr>
        <w:ind w:left="6467" w:hanging="360"/>
      </w:pPr>
      <w:rPr>
        <w:rFonts w:ascii="Courier New" w:hAnsi="Courier New" w:cs="Courier New" w:hint="default"/>
      </w:rPr>
    </w:lvl>
    <w:lvl w:ilvl="8" w:tplc="04090005" w:tentative="1">
      <w:start w:val="1"/>
      <w:numFmt w:val="bullet"/>
      <w:lvlText w:val=""/>
      <w:lvlJc w:val="left"/>
      <w:pPr>
        <w:ind w:left="7187" w:hanging="360"/>
      </w:pPr>
      <w:rPr>
        <w:rFonts w:ascii="Wingdings" w:hAnsi="Wingdings" w:hint="default"/>
      </w:rPr>
    </w:lvl>
  </w:abstractNum>
  <w:abstractNum w:abstractNumId="53" w15:restartNumberingAfterBreak="0">
    <w:nsid w:val="57C02A7C"/>
    <w:multiLevelType w:val="hybridMultilevel"/>
    <w:tmpl w:val="FB94E7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809224B"/>
    <w:multiLevelType w:val="hybridMultilevel"/>
    <w:tmpl w:val="F5A2F2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F673483"/>
    <w:multiLevelType w:val="hybridMultilevel"/>
    <w:tmpl w:val="8CDA23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344003E"/>
    <w:multiLevelType w:val="hybridMultilevel"/>
    <w:tmpl w:val="4BD834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6AE7ED3"/>
    <w:multiLevelType w:val="hybridMultilevel"/>
    <w:tmpl w:val="2584AEA0"/>
    <w:lvl w:ilvl="0" w:tplc="D452D468">
      <w:start w:val="1"/>
      <w:numFmt w:val="decimal"/>
      <w:lvlText w:val="%1."/>
      <w:lvlJc w:val="left"/>
      <w:pPr>
        <w:ind w:left="784" w:hanging="360"/>
      </w:pPr>
      <w:rPr>
        <w:rFont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58" w15:restartNumberingAfterBreak="0">
    <w:nsid w:val="670E4513"/>
    <w:multiLevelType w:val="hybridMultilevel"/>
    <w:tmpl w:val="E01E6C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886388E"/>
    <w:multiLevelType w:val="hybridMultilevel"/>
    <w:tmpl w:val="FFA022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91640E8"/>
    <w:multiLevelType w:val="hybridMultilevel"/>
    <w:tmpl w:val="9D6EE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B043EF4"/>
    <w:multiLevelType w:val="hybridMultilevel"/>
    <w:tmpl w:val="054A6970"/>
    <w:lvl w:ilvl="0" w:tplc="7C486D1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E545216"/>
    <w:multiLevelType w:val="hybridMultilevel"/>
    <w:tmpl w:val="CB5ACEFE"/>
    <w:lvl w:ilvl="0" w:tplc="6090D05E">
      <w:start w:val="29"/>
      <w:numFmt w:val="bullet"/>
      <w:lvlText w:val=""/>
      <w:lvlJc w:val="left"/>
      <w:pPr>
        <w:ind w:left="1144" w:hanging="360"/>
      </w:pPr>
      <w:rPr>
        <w:rFonts w:ascii="Symbol" w:eastAsiaTheme="minorHAnsi" w:hAnsi="Symbol" w:cstheme="minorHAnsi" w:hint="default"/>
      </w:rPr>
    </w:lvl>
    <w:lvl w:ilvl="1" w:tplc="04090003">
      <w:start w:val="1"/>
      <w:numFmt w:val="bullet"/>
      <w:lvlText w:val="o"/>
      <w:lvlJc w:val="left"/>
      <w:pPr>
        <w:ind w:left="1864" w:hanging="360"/>
      </w:pPr>
      <w:rPr>
        <w:rFonts w:ascii="Courier New" w:hAnsi="Courier New" w:cs="Courier New" w:hint="default"/>
      </w:rPr>
    </w:lvl>
    <w:lvl w:ilvl="2" w:tplc="04090005">
      <w:start w:val="1"/>
      <w:numFmt w:val="bullet"/>
      <w:lvlText w:val=""/>
      <w:lvlJc w:val="left"/>
      <w:pPr>
        <w:ind w:left="2584" w:hanging="360"/>
      </w:pPr>
      <w:rPr>
        <w:rFonts w:ascii="Wingdings" w:hAnsi="Wingdings" w:hint="default"/>
      </w:rPr>
    </w:lvl>
    <w:lvl w:ilvl="3" w:tplc="04090001" w:tentative="1">
      <w:start w:val="1"/>
      <w:numFmt w:val="bullet"/>
      <w:lvlText w:val=""/>
      <w:lvlJc w:val="left"/>
      <w:pPr>
        <w:ind w:left="3304" w:hanging="360"/>
      </w:pPr>
      <w:rPr>
        <w:rFonts w:ascii="Symbol" w:hAnsi="Symbol" w:hint="default"/>
      </w:rPr>
    </w:lvl>
    <w:lvl w:ilvl="4" w:tplc="04090003" w:tentative="1">
      <w:start w:val="1"/>
      <w:numFmt w:val="bullet"/>
      <w:lvlText w:val="o"/>
      <w:lvlJc w:val="left"/>
      <w:pPr>
        <w:ind w:left="4024" w:hanging="360"/>
      </w:pPr>
      <w:rPr>
        <w:rFonts w:ascii="Courier New" w:hAnsi="Courier New" w:cs="Courier New" w:hint="default"/>
      </w:rPr>
    </w:lvl>
    <w:lvl w:ilvl="5" w:tplc="04090005" w:tentative="1">
      <w:start w:val="1"/>
      <w:numFmt w:val="bullet"/>
      <w:lvlText w:val=""/>
      <w:lvlJc w:val="left"/>
      <w:pPr>
        <w:ind w:left="4744" w:hanging="360"/>
      </w:pPr>
      <w:rPr>
        <w:rFonts w:ascii="Wingdings" w:hAnsi="Wingdings" w:hint="default"/>
      </w:rPr>
    </w:lvl>
    <w:lvl w:ilvl="6" w:tplc="04090001" w:tentative="1">
      <w:start w:val="1"/>
      <w:numFmt w:val="bullet"/>
      <w:lvlText w:val=""/>
      <w:lvlJc w:val="left"/>
      <w:pPr>
        <w:ind w:left="5464" w:hanging="360"/>
      </w:pPr>
      <w:rPr>
        <w:rFonts w:ascii="Symbol" w:hAnsi="Symbol" w:hint="default"/>
      </w:rPr>
    </w:lvl>
    <w:lvl w:ilvl="7" w:tplc="04090003" w:tentative="1">
      <w:start w:val="1"/>
      <w:numFmt w:val="bullet"/>
      <w:lvlText w:val="o"/>
      <w:lvlJc w:val="left"/>
      <w:pPr>
        <w:ind w:left="6184" w:hanging="360"/>
      </w:pPr>
      <w:rPr>
        <w:rFonts w:ascii="Courier New" w:hAnsi="Courier New" w:cs="Courier New" w:hint="default"/>
      </w:rPr>
    </w:lvl>
    <w:lvl w:ilvl="8" w:tplc="04090005" w:tentative="1">
      <w:start w:val="1"/>
      <w:numFmt w:val="bullet"/>
      <w:lvlText w:val=""/>
      <w:lvlJc w:val="left"/>
      <w:pPr>
        <w:ind w:left="6904" w:hanging="360"/>
      </w:pPr>
      <w:rPr>
        <w:rFonts w:ascii="Wingdings" w:hAnsi="Wingdings" w:hint="default"/>
      </w:rPr>
    </w:lvl>
  </w:abstractNum>
  <w:abstractNum w:abstractNumId="63" w15:restartNumberingAfterBreak="0">
    <w:nsid w:val="6F3805A3"/>
    <w:multiLevelType w:val="hybridMultilevel"/>
    <w:tmpl w:val="82F2E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06C30A5"/>
    <w:multiLevelType w:val="hybridMultilevel"/>
    <w:tmpl w:val="0CF460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12A29D3"/>
    <w:multiLevelType w:val="hybridMultilevel"/>
    <w:tmpl w:val="DF4E6AC6"/>
    <w:lvl w:ilvl="0" w:tplc="AC8E637E">
      <w:start w:val="1"/>
      <w:numFmt w:val="hebrew1"/>
      <w:lvlText w:val="%1."/>
      <w:lvlJc w:val="left"/>
      <w:pPr>
        <w:ind w:left="784" w:hanging="360"/>
      </w:pPr>
      <w:rPr>
        <w:rFonts w:hint="default"/>
        <w:lang w:val="en-US"/>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66" w15:restartNumberingAfterBreak="0">
    <w:nsid w:val="75737BF4"/>
    <w:multiLevelType w:val="hybridMultilevel"/>
    <w:tmpl w:val="AAB80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66C71F8"/>
    <w:multiLevelType w:val="hybridMultilevel"/>
    <w:tmpl w:val="3BFA5C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7664D0C"/>
    <w:multiLevelType w:val="hybridMultilevel"/>
    <w:tmpl w:val="1B9476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9340C48"/>
    <w:multiLevelType w:val="hybridMultilevel"/>
    <w:tmpl w:val="60B0A6C2"/>
    <w:lvl w:ilvl="0" w:tplc="21344070">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7D9E5A1F"/>
    <w:multiLevelType w:val="hybridMultilevel"/>
    <w:tmpl w:val="7D64F6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F8C7539"/>
    <w:multiLevelType w:val="hybridMultilevel"/>
    <w:tmpl w:val="3C722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16"/>
  </w:num>
  <w:num w:numId="4">
    <w:abstractNumId w:val="39"/>
  </w:num>
  <w:num w:numId="5">
    <w:abstractNumId w:val="69"/>
  </w:num>
  <w:num w:numId="6">
    <w:abstractNumId w:val="29"/>
  </w:num>
  <w:num w:numId="7">
    <w:abstractNumId w:val="67"/>
  </w:num>
  <w:num w:numId="8">
    <w:abstractNumId w:val="14"/>
  </w:num>
  <w:num w:numId="9">
    <w:abstractNumId w:val="17"/>
  </w:num>
  <w:num w:numId="10">
    <w:abstractNumId w:val="45"/>
  </w:num>
  <w:num w:numId="11">
    <w:abstractNumId w:val="49"/>
  </w:num>
  <w:num w:numId="12">
    <w:abstractNumId w:val="60"/>
  </w:num>
  <w:num w:numId="13">
    <w:abstractNumId w:val="48"/>
  </w:num>
  <w:num w:numId="14">
    <w:abstractNumId w:val="28"/>
  </w:num>
  <w:num w:numId="15">
    <w:abstractNumId w:val="62"/>
  </w:num>
  <w:num w:numId="16">
    <w:abstractNumId w:val="31"/>
  </w:num>
  <w:num w:numId="17">
    <w:abstractNumId w:val="56"/>
  </w:num>
  <w:num w:numId="18">
    <w:abstractNumId w:val="54"/>
  </w:num>
  <w:num w:numId="19">
    <w:abstractNumId w:val="46"/>
  </w:num>
  <w:num w:numId="20">
    <w:abstractNumId w:val="13"/>
  </w:num>
  <w:num w:numId="21">
    <w:abstractNumId w:val="43"/>
  </w:num>
  <w:num w:numId="22">
    <w:abstractNumId w:val="58"/>
  </w:num>
  <w:num w:numId="23">
    <w:abstractNumId w:val="25"/>
  </w:num>
  <w:num w:numId="24">
    <w:abstractNumId w:val="65"/>
  </w:num>
  <w:num w:numId="25">
    <w:abstractNumId w:val="44"/>
  </w:num>
  <w:num w:numId="26">
    <w:abstractNumId w:val="2"/>
  </w:num>
  <w:num w:numId="27">
    <w:abstractNumId w:val="41"/>
  </w:num>
  <w:num w:numId="28">
    <w:abstractNumId w:val="9"/>
  </w:num>
  <w:num w:numId="29">
    <w:abstractNumId w:val="5"/>
  </w:num>
  <w:num w:numId="30">
    <w:abstractNumId w:val="38"/>
  </w:num>
  <w:num w:numId="31">
    <w:abstractNumId w:val="18"/>
  </w:num>
  <w:num w:numId="32">
    <w:abstractNumId w:val="20"/>
  </w:num>
  <w:num w:numId="33">
    <w:abstractNumId w:val="6"/>
  </w:num>
  <w:num w:numId="34">
    <w:abstractNumId w:val="50"/>
  </w:num>
  <w:num w:numId="35">
    <w:abstractNumId w:val="3"/>
  </w:num>
  <w:num w:numId="36">
    <w:abstractNumId w:val="64"/>
  </w:num>
  <w:num w:numId="37">
    <w:abstractNumId w:val="34"/>
  </w:num>
  <w:num w:numId="38">
    <w:abstractNumId w:val="53"/>
  </w:num>
  <w:num w:numId="39">
    <w:abstractNumId w:val="70"/>
  </w:num>
  <w:num w:numId="40">
    <w:abstractNumId w:val="51"/>
  </w:num>
  <w:num w:numId="41">
    <w:abstractNumId w:val="36"/>
  </w:num>
  <w:num w:numId="42">
    <w:abstractNumId w:val="32"/>
  </w:num>
  <w:num w:numId="43">
    <w:abstractNumId w:val="63"/>
  </w:num>
  <w:num w:numId="44">
    <w:abstractNumId w:val="47"/>
  </w:num>
  <w:num w:numId="45">
    <w:abstractNumId w:val="66"/>
  </w:num>
  <w:num w:numId="46">
    <w:abstractNumId w:val="57"/>
  </w:num>
  <w:num w:numId="47">
    <w:abstractNumId w:val="22"/>
  </w:num>
  <w:num w:numId="48">
    <w:abstractNumId w:val="40"/>
  </w:num>
  <w:num w:numId="49">
    <w:abstractNumId w:val="19"/>
  </w:num>
  <w:num w:numId="50">
    <w:abstractNumId w:val="10"/>
  </w:num>
  <w:num w:numId="51">
    <w:abstractNumId w:val="68"/>
  </w:num>
  <w:num w:numId="52">
    <w:abstractNumId w:val="59"/>
  </w:num>
  <w:num w:numId="53">
    <w:abstractNumId w:val="24"/>
  </w:num>
  <w:num w:numId="54">
    <w:abstractNumId w:val="55"/>
  </w:num>
  <w:num w:numId="55">
    <w:abstractNumId w:val="42"/>
  </w:num>
  <w:num w:numId="56">
    <w:abstractNumId w:val="0"/>
  </w:num>
  <w:num w:numId="57">
    <w:abstractNumId w:val="8"/>
  </w:num>
  <w:num w:numId="58">
    <w:abstractNumId w:val="52"/>
  </w:num>
  <w:num w:numId="59">
    <w:abstractNumId w:val="71"/>
  </w:num>
  <w:num w:numId="60">
    <w:abstractNumId w:val="23"/>
  </w:num>
  <w:num w:numId="61">
    <w:abstractNumId w:val="27"/>
  </w:num>
  <w:num w:numId="62">
    <w:abstractNumId w:val="35"/>
  </w:num>
  <w:num w:numId="63">
    <w:abstractNumId w:val="4"/>
  </w:num>
  <w:num w:numId="64">
    <w:abstractNumId w:val="11"/>
  </w:num>
  <w:num w:numId="65">
    <w:abstractNumId w:val="15"/>
  </w:num>
  <w:num w:numId="66">
    <w:abstractNumId w:val="30"/>
  </w:num>
  <w:num w:numId="67">
    <w:abstractNumId w:val="37"/>
  </w:num>
  <w:num w:numId="68">
    <w:abstractNumId w:val="21"/>
  </w:num>
  <w:num w:numId="69">
    <w:abstractNumId w:val="33"/>
  </w:num>
  <w:num w:numId="70">
    <w:abstractNumId w:val="26"/>
  </w:num>
  <w:num w:numId="71">
    <w:abstractNumId w:val="12"/>
  </w:num>
  <w:num w:numId="72">
    <w:abstractNumId w:val="6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7CB"/>
    <w:rsid w:val="00000428"/>
    <w:rsid w:val="00000A45"/>
    <w:rsid w:val="00002BF4"/>
    <w:rsid w:val="000038BF"/>
    <w:rsid w:val="000047ED"/>
    <w:rsid w:val="00005066"/>
    <w:rsid w:val="00005CED"/>
    <w:rsid w:val="0000645A"/>
    <w:rsid w:val="00007882"/>
    <w:rsid w:val="00015801"/>
    <w:rsid w:val="00015E00"/>
    <w:rsid w:val="00016E9F"/>
    <w:rsid w:val="000208A2"/>
    <w:rsid w:val="0002262E"/>
    <w:rsid w:val="0002355A"/>
    <w:rsid w:val="00027311"/>
    <w:rsid w:val="00027A95"/>
    <w:rsid w:val="000335BC"/>
    <w:rsid w:val="00036F21"/>
    <w:rsid w:val="00037199"/>
    <w:rsid w:val="00037417"/>
    <w:rsid w:val="00037715"/>
    <w:rsid w:val="00037E22"/>
    <w:rsid w:val="00040B00"/>
    <w:rsid w:val="000416C9"/>
    <w:rsid w:val="00043AFA"/>
    <w:rsid w:val="00044B26"/>
    <w:rsid w:val="00044C8A"/>
    <w:rsid w:val="000453E9"/>
    <w:rsid w:val="00051291"/>
    <w:rsid w:val="0005230C"/>
    <w:rsid w:val="000528EC"/>
    <w:rsid w:val="000531DE"/>
    <w:rsid w:val="000545A5"/>
    <w:rsid w:val="0005497E"/>
    <w:rsid w:val="0005529F"/>
    <w:rsid w:val="00057B5D"/>
    <w:rsid w:val="00060095"/>
    <w:rsid w:val="000609D5"/>
    <w:rsid w:val="00063A7E"/>
    <w:rsid w:val="00066709"/>
    <w:rsid w:val="00066DA5"/>
    <w:rsid w:val="00072001"/>
    <w:rsid w:val="00073D70"/>
    <w:rsid w:val="000741EC"/>
    <w:rsid w:val="00075F69"/>
    <w:rsid w:val="0008036A"/>
    <w:rsid w:val="000813C0"/>
    <w:rsid w:val="000829CA"/>
    <w:rsid w:val="00082EDA"/>
    <w:rsid w:val="00083903"/>
    <w:rsid w:val="000848A8"/>
    <w:rsid w:val="000850D8"/>
    <w:rsid w:val="000860BB"/>
    <w:rsid w:val="00087E44"/>
    <w:rsid w:val="00091687"/>
    <w:rsid w:val="00092543"/>
    <w:rsid w:val="0009343E"/>
    <w:rsid w:val="000936B7"/>
    <w:rsid w:val="000941D0"/>
    <w:rsid w:val="00097623"/>
    <w:rsid w:val="000A0560"/>
    <w:rsid w:val="000A1886"/>
    <w:rsid w:val="000A2C4F"/>
    <w:rsid w:val="000A482C"/>
    <w:rsid w:val="000A7F32"/>
    <w:rsid w:val="000B00BC"/>
    <w:rsid w:val="000B24FF"/>
    <w:rsid w:val="000B2BA7"/>
    <w:rsid w:val="000B3945"/>
    <w:rsid w:val="000B67AA"/>
    <w:rsid w:val="000C09DB"/>
    <w:rsid w:val="000C28D4"/>
    <w:rsid w:val="000C403C"/>
    <w:rsid w:val="000C417C"/>
    <w:rsid w:val="000C44DB"/>
    <w:rsid w:val="000C6A71"/>
    <w:rsid w:val="000D38BC"/>
    <w:rsid w:val="000D4F58"/>
    <w:rsid w:val="000D51D8"/>
    <w:rsid w:val="000D61C3"/>
    <w:rsid w:val="000E3C3A"/>
    <w:rsid w:val="000E412C"/>
    <w:rsid w:val="000E4951"/>
    <w:rsid w:val="000E6AFB"/>
    <w:rsid w:val="000E6B1B"/>
    <w:rsid w:val="000F0303"/>
    <w:rsid w:val="000F1251"/>
    <w:rsid w:val="000F14FA"/>
    <w:rsid w:val="000F2CA9"/>
    <w:rsid w:val="000F3AF3"/>
    <w:rsid w:val="00100BC6"/>
    <w:rsid w:val="0010107A"/>
    <w:rsid w:val="00102F1E"/>
    <w:rsid w:val="001034F6"/>
    <w:rsid w:val="00105C56"/>
    <w:rsid w:val="0010618C"/>
    <w:rsid w:val="00107314"/>
    <w:rsid w:val="00111193"/>
    <w:rsid w:val="00111664"/>
    <w:rsid w:val="00114D69"/>
    <w:rsid w:val="0011556E"/>
    <w:rsid w:val="0011562D"/>
    <w:rsid w:val="00120E6A"/>
    <w:rsid w:val="0012220F"/>
    <w:rsid w:val="00122FFD"/>
    <w:rsid w:val="00124FBF"/>
    <w:rsid w:val="0012538F"/>
    <w:rsid w:val="00125FE6"/>
    <w:rsid w:val="00127852"/>
    <w:rsid w:val="00131A57"/>
    <w:rsid w:val="00132779"/>
    <w:rsid w:val="00136521"/>
    <w:rsid w:val="00144AAC"/>
    <w:rsid w:val="001464F5"/>
    <w:rsid w:val="00146B07"/>
    <w:rsid w:val="00152438"/>
    <w:rsid w:val="001533AC"/>
    <w:rsid w:val="001545F2"/>
    <w:rsid w:val="001550B2"/>
    <w:rsid w:val="0016094E"/>
    <w:rsid w:val="00160DD4"/>
    <w:rsid w:val="00161CE6"/>
    <w:rsid w:val="00167FA7"/>
    <w:rsid w:val="00170163"/>
    <w:rsid w:val="00170D53"/>
    <w:rsid w:val="001729A4"/>
    <w:rsid w:val="00175358"/>
    <w:rsid w:val="0017645D"/>
    <w:rsid w:val="0018005B"/>
    <w:rsid w:val="00182865"/>
    <w:rsid w:val="0018422C"/>
    <w:rsid w:val="00185BE1"/>
    <w:rsid w:val="0018641F"/>
    <w:rsid w:val="0018654C"/>
    <w:rsid w:val="001900B0"/>
    <w:rsid w:val="00191A86"/>
    <w:rsid w:val="00192D7F"/>
    <w:rsid w:val="00195A71"/>
    <w:rsid w:val="00196299"/>
    <w:rsid w:val="00197532"/>
    <w:rsid w:val="001A015A"/>
    <w:rsid w:val="001B01B0"/>
    <w:rsid w:val="001B6EAC"/>
    <w:rsid w:val="001B71EF"/>
    <w:rsid w:val="001C168E"/>
    <w:rsid w:val="001C4734"/>
    <w:rsid w:val="001C4C24"/>
    <w:rsid w:val="001C59B0"/>
    <w:rsid w:val="001D268F"/>
    <w:rsid w:val="001D2CF4"/>
    <w:rsid w:val="001D64B4"/>
    <w:rsid w:val="001E0010"/>
    <w:rsid w:val="001E6EE3"/>
    <w:rsid w:val="001E744E"/>
    <w:rsid w:val="001F054C"/>
    <w:rsid w:val="001F28F8"/>
    <w:rsid w:val="001F353A"/>
    <w:rsid w:val="001F5AE0"/>
    <w:rsid w:val="001F5CF4"/>
    <w:rsid w:val="001F6D17"/>
    <w:rsid w:val="00200636"/>
    <w:rsid w:val="002022EA"/>
    <w:rsid w:val="00204022"/>
    <w:rsid w:val="00205B06"/>
    <w:rsid w:val="002066B8"/>
    <w:rsid w:val="00207B39"/>
    <w:rsid w:val="00207F26"/>
    <w:rsid w:val="00213B5A"/>
    <w:rsid w:val="002169DD"/>
    <w:rsid w:val="00216CF5"/>
    <w:rsid w:val="00216D16"/>
    <w:rsid w:val="00220B6F"/>
    <w:rsid w:val="0022191B"/>
    <w:rsid w:val="00224125"/>
    <w:rsid w:val="00225A4E"/>
    <w:rsid w:val="00227EEC"/>
    <w:rsid w:val="00233F07"/>
    <w:rsid w:val="002355EB"/>
    <w:rsid w:val="002359EE"/>
    <w:rsid w:val="00235EA5"/>
    <w:rsid w:val="0023609A"/>
    <w:rsid w:val="00240665"/>
    <w:rsid w:val="0024185C"/>
    <w:rsid w:val="00245872"/>
    <w:rsid w:val="002502B9"/>
    <w:rsid w:val="00251405"/>
    <w:rsid w:val="002533EE"/>
    <w:rsid w:val="00255006"/>
    <w:rsid w:val="0025505B"/>
    <w:rsid w:val="00255A2E"/>
    <w:rsid w:val="00255A35"/>
    <w:rsid w:val="00255D5D"/>
    <w:rsid w:val="00255E70"/>
    <w:rsid w:val="002561FF"/>
    <w:rsid w:val="002622A5"/>
    <w:rsid w:val="00262EBD"/>
    <w:rsid w:val="00263F4F"/>
    <w:rsid w:val="00272C1D"/>
    <w:rsid w:val="00272DC1"/>
    <w:rsid w:val="00273049"/>
    <w:rsid w:val="0027355A"/>
    <w:rsid w:val="002738BB"/>
    <w:rsid w:val="00275BF0"/>
    <w:rsid w:val="002765A7"/>
    <w:rsid w:val="00276628"/>
    <w:rsid w:val="0028070C"/>
    <w:rsid w:val="00281A3A"/>
    <w:rsid w:val="00281C11"/>
    <w:rsid w:val="002827F2"/>
    <w:rsid w:val="00283447"/>
    <w:rsid w:val="00284B5F"/>
    <w:rsid w:val="00286804"/>
    <w:rsid w:val="00287C78"/>
    <w:rsid w:val="00290584"/>
    <w:rsid w:val="002906D6"/>
    <w:rsid w:val="002928AE"/>
    <w:rsid w:val="0029426B"/>
    <w:rsid w:val="00294BF7"/>
    <w:rsid w:val="002A2429"/>
    <w:rsid w:val="002A7C12"/>
    <w:rsid w:val="002B1D90"/>
    <w:rsid w:val="002B219C"/>
    <w:rsid w:val="002B2EAF"/>
    <w:rsid w:val="002B49BE"/>
    <w:rsid w:val="002B6536"/>
    <w:rsid w:val="002B755D"/>
    <w:rsid w:val="002C02F3"/>
    <w:rsid w:val="002C4402"/>
    <w:rsid w:val="002C79DD"/>
    <w:rsid w:val="002D1E9D"/>
    <w:rsid w:val="002D4C5B"/>
    <w:rsid w:val="002D663C"/>
    <w:rsid w:val="002E005B"/>
    <w:rsid w:val="002E0BF0"/>
    <w:rsid w:val="002E0DAF"/>
    <w:rsid w:val="002E1E0C"/>
    <w:rsid w:val="002E4449"/>
    <w:rsid w:val="002E518E"/>
    <w:rsid w:val="002E6361"/>
    <w:rsid w:val="002E64F5"/>
    <w:rsid w:val="002E6646"/>
    <w:rsid w:val="002E6E9F"/>
    <w:rsid w:val="002F0C1D"/>
    <w:rsid w:val="002F12C5"/>
    <w:rsid w:val="002F16BC"/>
    <w:rsid w:val="002F180D"/>
    <w:rsid w:val="002F2155"/>
    <w:rsid w:val="002F3CAB"/>
    <w:rsid w:val="002F5380"/>
    <w:rsid w:val="002F53E5"/>
    <w:rsid w:val="002F5EFE"/>
    <w:rsid w:val="002F6871"/>
    <w:rsid w:val="0030353C"/>
    <w:rsid w:val="0030434C"/>
    <w:rsid w:val="00306F41"/>
    <w:rsid w:val="00307BEC"/>
    <w:rsid w:val="0031003E"/>
    <w:rsid w:val="00311664"/>
    <w:rsid w:val="00311F0E"/>
    <w:rsid w:val="0031529D"/>
    <w:rsid w:val="00316CB5"/>
    <w:rsid w:val="00322AFA"/>
    <w:rsid w:val="0032484F"/>
    <w:rsid w:val="00332BC4"/>
    <w:rsid w:val="0033375C"/>
    <w:rsid w:val="00335FBF"/>
    <w:rsid w:val="00336C69"/>
    <w:rsid w:val="00340C21"/>
    <w:rsid w:val="003420B2"/>
    <w:rsid w:val="00347EB5"/>
    <w:rsid w:val="00350463"/>
    <w:rsid w:val="0035143D"/>
    <w:rsid w:val="0035262B"/>
    <w:rsid w:val="0035321C"/>
    <w:rsid w:val="00354D99"/>
    <w:rsid w:val="00356149"/>
    <w:rsid w:val="00357767"/>
    <w:rsid w:val="00361F51"/>
    <w:rsid w:val="00363EA8"/>
    <w:rsid w:val="00364036"/>
    <w:rsid w:val="003735A2"/>
    <w:rsid w:val="00376971"/>
    <w:rsid w:val="00380E8D"/>
    <w:rsid w:val="0038247E"/>
    <w:rsid w:val="00382765"/>
    <w:rsid w:val="00382899"/>
    <w:rsid w:val="00383190"/>
    <w:rsid w:val="00384395"/>
    <w:rsid w:val="00384935"/>
    <w:rsid w:val="003859AB"/>
    <w:rsid w:val="00385A6B"/>
    <w:rsid w:val="0039067F"/>
    <w:rsid w:val="00390BC3"/>
    <w:rsid w:val="00391391"/>
    <w:rsid w:val="00391E19"/>
    <w:rsid w:val="003934DF"/>
    <w:rsid w:val="003963A5"/>
    <w:rsid w:val="003A3663"/>
    <w:rsid w:val="003A3CAE"/>
    <w:rsid w:val="003A5798"/>
    <w:rsid w:val="003A65BB"/>
    <w:rsid w:val="003B10B4"/>
    <w:rsid w:val="003B3A64"/>
    <w:rsid w:val="003B411A"/>
    <w:rsid w:val="003B5CEE"/>
    <w:rsid w:val="003C09CD"/>
    <w:rsid w:val="003C21DE"/>
    <w:rsid w:val="003C2BB1"/>
    <w:rsid w:val="003C37FD"/>
    <w:rsid w:val="003C40A8"/>
    <w:rsid w:val="003C4812"/>
    <w:rsid w:val="003C4871"/>
    <w:rsid w:val="003C614C"/>
    <w:rsid w:val="003C7180"/>
    <w:rsid w:val="003D1B37"/>
    <w:rsid w:val="003E1F3B"/>
    <w:rsid w:val="003E21A6"/>
    <w:rsid w:val="003E327E"/>
    <w:rsid w:val="003E3DC7"/>
    <w:rsid w:val="003E45EF"/>
    <w:rsid w:val="003E52DB"/>
    <w:rsid w:val="003E64A9"/>
    <w:rsid w:val="003E6FE9"/>
    <w:rsid w:val="003F36DC"/>
    <w:rsid w:val="003F3AEC"/>
    <w:rsid w:val="003F3C9B"/>
    <w:rsid w:val="003F6CB6"/>
    <w:rsid w:val="003F6E20"/>
    <w:rsid w:val="00400194"/>
    <w:rsid w:val="0040122D"/>
    <w:rsid w:val="00401D19"/>
    <w:rsid w:val="004028FA"/>
    <w:rsid w:val="00403E27"/>
    <w:rsid w:val="00405DE8"/>
    <w:rsid w:val="004064A8"/>
    <w:rsid w:val="00407C7D"/>
    <w:rsid w:val="004124CB"/>
    <w:rsid w:val="004163D4"/>
    <w:rsid w:val="0041661D"/>
    <w:rsid w:val="00417B52"/>
    <w:rsid w:val="00426F11"/>
    <w:rsid w:val="00427A3D"/>
    <w:rsid w:val="00427D88"/>
    <w:rsid w:val="004302F1"/>
    <w:rsid w:val="00430AED"/>
    <w:rsid w:val="00435E38"/>
    <w:rsid w:val="0044131C"/>
    <w:rsid w:val="00442B51"/>
    <w:rsid w:val="00442D0D"/>
    <w:rsid w:val="00443C74"/>
    <w:rsid w:val="00443E38"/>
    <w:rsid w:val="00444F32"/>
    <w:rsid w:val="00446EFC"/>
    <w:rsid w:val="004472A2"/>
    <w:rsid w:val="00447C5D"/>
    <w:rsid w:val="00455E4A"/>
    <w:rsid w:val="00456DB1"/>
    <w:rsid w:val="00457318"/>
    <w:rsid w:val="00465311"/>
    <w:rsid w:val="00465447"/>
    <w:rsid w:val="00465E03"/>
    <w:rsid w:val="00465E70"/>
    <w:rsid w:val="004667DD"/>
    <w:rsid w:val="0047168E"/>
    <w:rsid w:val="00476624"/>
    <w:rsid w:val="004775E3"/>
    <w:rsid w:val="00477F4F"/>
    <w:rsid w:val="00480657"/>
    <w:rsid w:val="00480C57"/>
    <w:rsid w:val="00483099"/>
    <w:rsid w:val="0048364B"/>
    <w:rsid w:val="00483E41"/>
    <w:rsid w:val="0048510A"/>
    <w:rsid w:val="0048652B"/>
    <w:rsid w:val="00486871"/>
    <w:rsid w:val="004901CA"/>
    <w:rsid w:val="00494D09"/>
    <w:rsid w:val="004956F6"/>
    <w:rsid w:val="004A2842"/>
    <w:rsid w:val="004A3883"/>
    <w:rsid w:val="004A4454"/>
    <w:rsid w:val="004A445B"/>
    <w:rsid w:val="004A64EF"/>
    <w:rsid w:val="004A674D"/>
    <w:rsid w:val="004B2257"/>
    <w:rsid w:val="004B68B8"/>
    <w:rsid w:val="004B6BD3"/>
    <w:rsid w:val="004B6CFE"/>
    <w:rsid w:val="004B6FA1"/>
    <w:rsid w:val="004C1948"/>
    <w:rsid w:val="004C4C4E"/>
    <w:rsid w:val="004C502B"/>
    <w:rsid w:val="004D0A3E"/>
    <w:rsid w:val="004D4C39"/>
    <w:rsid w:val="004D547E"/>
    <w:rsid w:val="004D63AF"/>
    <w:rsid w:val="004D6F8F"/>
    <w:rsid w:val="004D7899"/>
    <w:rsid w:val="004E0B1D"/>
    <w:rsid w:val="004E2A1D"/>
    <w:rsid w:val="004E607A"/>
    <w:rsid w:val="004E6AA1"/>
    <w:rsid w:val="004E7C0B"/>
    <w:rsid w:val="004E7D87"/>
    <w:rsid w:val="004F2399"/>
    <w:rsid w:val="004F282E"/>
    <w:rsid w:val="004F4129"/>
    <w:rsid w:val="004F43E8"/>
    <w:rsid w:val="004F51B3"/>
    <w:rsid w:val="004F53CA"/>
    <w:rsid w:val="004F5FC9"/>
    <w:rsid w:val="005006BE"/>
    <w:rsid w:val="00500DFD"/>
    <w:rsid w:val="005016C8"/>
    <w:rsid w:val="005041D5"/>
    <w:rsid w:val="00505901"/>
    <w:rsid w:val="005115F3"/>
    <w:rsid w:val="00511E48"/>
    <w:rsid w:val="00514DF5"/>
    <w:rsid w:val="0052293D"/>
    <w:rsid w:val="00530EE0"/>
    <w:rsid w:val="0053165D"/>
    <w:rsid w:val="00533873"/>
    <w:rsid w:val="00534EE4"/>
    <w:rsid w:val="00535B8A"/>
    <w:rsid w:val="00535C37"/>
    <w:rsid w:val="0053678D"/>
    <w:rsid w:val="00537D0E"/>
    <w:rsid w:val="005443E4"/>
    <w:rsid w:val="00544B06"/>
    <w:rsid w:val="00544C79"/>
    <w:rsid w:val="00546FA3"/>
    <w:rsid w:val="00547A85"/>
    <w:rsid w:val="00550197"/>
    <w:rsid w:val="00553D78"/>
    <w:rsid w:val="00555A2F"/>
    <w:rsid w:val="0056465C"/>
    <w:rsid w:val="0056505C"/>
    <w:rsid w:val="0056537F"/>
    <w:rsid w:val="005667C1"/>
    <w:rsid w:val="005675BE"/>
    <w:rsid w:val="00567BFD"/>
    <w:rsid w:val="005705AF"/>
    <w:rsid w:val="00570F19"/>
    <w:rsid w:val="00571F21"/>
    <w:rsid w:val="00574976"/>
    <w:rsid w:val="005750E6"/>
    <w:rsid w:val="00575415"/>
    <w:rsid w:val="005769D4"/>
    <w:rsid w:val="005774BF"/>
    <w:rsid w:val="00577878"/>
    <w:rsid w:val="005800CC"/>
    <w:rsid w:val="0058012B"/>
    <w:rsid w:val="005933F7"/>
    <w:rsid w:val="005971D1"/>
    <w:rsid w:val="005A02A6"/>
    <w:rsid w:val="005A0A00"/>
    <w:rsid w:val="005A0B73"/>
    <w:rsid w:val="005A1EF0"/>
    <w:rsid w:val="005A2FBC"/>
    <w:rsid w:val="005A3CED"/>
    <w:rsid w:val="005A5DB9"/>
    <w:rsid w:val="005A6B21"/>
    <w:rsid w:val="005A7562"/>
    <w:rsid w:val="005A7EFC"/>
    <w:rsid w:val="005B1C72"/>
    <w:rsid w:val="005B3BA6"/>
    <w:rsid w:val="005B3E2E"/>
    <w:rsid w:val="005B63B1"/>
    <w:rsid w:val="005C1A33"/>
    <w:rsid w:val="005C591C"/>
    <w:rsid w:val="005C65F1"/>
    <w:rsid w:val="005D0DE4"/>
    <w:rsid w:val="005D1E6E"/>
    <w:rsid w:val="005D4E3C"/>
    <w:rsid w:val="005D5C32"/>
    <w:rsid w:val="005E040B"/>
    <w:rsid w:val="005E0736"/>
    <w:rsid w:val="005E74CA"/>
    <w:rsid w:val="005F029F"/>
    <w:rsid w:val="005F2666"/>
    <w:rsid w:val="005F5617"/>
    <w:rsid w:val="005F5E38"/>
    <w:rsid w:val="005F7000"/>
    <w:rsid w:val="0060053D"/>
    <w:rsid w:val="0060130E"/>
    <w:rsid w:val="00602387"/>
    <w:rsid w:val="0060391D"/>
    <w:rsid w:val="00603B01"/>
    <w:rsid w:val="00603F0E"/>
    <w:rsid w:val="00606D8E"/>
    <w:rsid w:val="0061047F"/>
    <w:rsid w:val="006110C3"/>
    <w:rsid w:val="00612419"/>
    <w:rsid w:val="006200EC"/>
    <w:rsid w:val="0062089A"/>
    <w:rsid w:val="006213F6"/>
    <w:rsid w:val="00622883"/>
    <w:rsid w:val="00622B2C"/>
    <w:rsid w:val="00623CF3"/>
    <w:rsid w:val="00625B63"/>
    <w:rsid w:val="00625C67"/>
    <w:rsid w:val="00626DD6"/>
    <w:rsid w:val="00631400"/>
    <w:rsid w:val="006329B7"/>
    <w:rsid w:val="006337DD"/>
    <w:rsid w:val="00633A2B"/>
    <w:rsid w:val="00635393"/>
    <w:rsid w:val="00635ED7"/>
    <w:rsid w:val="00640A2B"/>
    <w:rsid w:val="006425A5"/>
    <w:rsid w:val="00642671"/>
    <w:rsid w:val="00643C5C"/>
    <w:rsid w:val="00645F10"/>
    <w:rsid w:val="006509DF"/>
    <w:rsid w:val="0065166D"/>
    <w:rsid w:val="00653A98"/>
    <w:rsid w:val="00654F96"/>
    <w:rsid w:val="00655433"/>
    <w:rsid w:val="00660AF1"/>
    <w:rsid w:val="006611A2"/>
    <w:rsid w:val="006615E8"/>
    <w:rsid w:val="00661F3A"/>
    <w:rsid w:val="0066335C"/>
    <w:rsid w:val="00663DD8"/>
    <w:rsid w:val="006657D2"/>
    <w:rsid w:val="00666C92"/>
    <w:rsid w:val="00667069"/>
    <w:rsid w:val="00667205"/>
    <w:rsid w:val="006679EC"/>
    <w:rsid w:val="00667BB3"/>
    <w:rsid w:val="00671E94"/>
    <w:rsid w:val="00677B76"/>
    <w:rsid w:val="006800E2"/>
    <w:rsid w:val="00680A82"/>
    <w:rsid w:val="006810B2"/>
    <w:rsid w:val="00681597"/>
    <w:rsid w:val="00681B56"/>
    <w:rsid w:val="00682912"/>
    <w:rsid w:val="00683C82"/>
    <w:rsid w:val="0068499D"/>
    <w:rsid w:val="00686691"/>
    <w:rsid w:val="006950E2"/>
    <w:rsid w:val="00695719"/>
    <w:rsid w:val="00696D76"/>
    <w:rsid w:val="006A216B"/>
    <w:rsid w:val="006A6CE8"/>
    <w:rsid w:val="006B061A"/>
    <w:rsid w:val="006B0EC0"/>
    <w:rsid w:val="006B113B"/>
    <w:rsid w:val="006B1C70"/>
    <w:rsid w:val="006B2C15"/>
    <w:rsid w:val="006B47CA"/>
    <w:rsid w:val="006B5898"/>
    <w:rsid w:val="006B7B75"/>
    <w:rsid w:val="006C2193"/>
    <w:rsid w:val="006C28CA"/>
    <w:rsid w:val="006C325F"/>
    <w:rsid w:val="006C3944"/>
    <w:rsid w:val="006C57BB"/>
    <w:rsid w:val="006C5C79"/>
    <w:rsid w:val="006C5D4B"/>
    <w:rsid w:val="006C6149"/>
    <w:rsid w:val="006C6BB4"/>
    <w:rsid w:val="006D0E02"/>
    <w:rsid w:val="006D2321"/>
    <w:rsid w:val="006D40F8"/>
    <w:rsid w:val="006D6D20"/>
    <w:rsid w:val="006D7A04"/>
    <w:rsid w:val="006E1FC9"/>
    <w:rsid w:val="006E2305"/>
    <w:rsid w:val="006E67CB"/>
    <w:rsid w:val="006E7ABB"/>
    <w:rsid w:val="006F0DEB"/>
    <w:rsid w:val="006F10C6"/>
    <w:rsid w:val="006F1798"/>
    <w:rsid w:val="006F1F32"/>
    <w:rsid w:val="006F23EF"/>
    <w:rsid w:val="006F26B5"/>
    <w:rsid w:val="006F3591"/>
    <w:rsid w:val="006F6BF4"/>
    <w:rsid w:val="00703F98"/>
    <w:rsid w:val="00705FC7"/>
    <w:rsid w:val="00706C37"/>
    <w:rsid w:val="00707CE5"/>
    <w:rsid w:val="00711C75"/>
    <w:rsid w:val="00711EC9"/>
    <w:rsid w:val="007124A7"/>
    <w:rsid w:val="007133A8"/>
    <w:rsid w:val="00713B9A"/>
    <w:rsid w:val="007147CF"/>
    <w:rsid w:val="007149BC"/>
    <w:rsid w:val="00715D12"/>
    <w:rsid w:val="0071611A"/>
    <w:rsid w:val="007172D7"/>
    <w:rsid w:val="00720213"/>
    <w:rsid w:val="0072037B"/>
    <w:rsid w:val="00722EF7"/>
    <w:rsid w:val="00724450"/>
    <w:rsid w:val="00725B9D"/>
    <w:rsid w:val="00727FD5"/>
    <w:rsid w:val="00733194"/>
    <w:rsid w:val="007359A4"/>
    <w:rsid w:val="00741855"/>
    <w:rsid w:val="00741DB6"/>
    <w:rsid w:val="00743F30"/>
    <w:rsid w:val="00744F31"/>
    <w:rsid w:val="007476D9"/>
    <w:rsid w:val="007525ED"/>
    <w:rsid w:val="0075397E"/>
    <w:rsid w:val="00754F8E"/>
    <w:rsid w:val="00755AA8"/>
    <w:rsid w:val="0075748D"/>
    <w:rsid w:val="00762949"/>
    <w:rsid w:val="0076310D"/>
    <w:rsid w:val="00766321"/>
    <w:rsid w:val="0077087F"/>
    <w:rsid w:val="00773659"/>
    <w:rsid w:val="00776CE6"/>
    <w:rsid w:val="007773BF"/>
    <w:rsid w:val="00781C00"/>
    <w:rsid w:val="00783954"/>
    <w:rsid w:val="00784340"/>
    <w:rsid w:val="00787577"/>
    <w:rsid w:val="007910CA"/>
    <w:rsid w:val="00791B03"/>
    <w:rsid w:val="007946D0"/>
    <w:rsid w:val="007A05CE"/>
    <w:rsid w:val="007A29E6"/>
    <w:rsid w:val="007A648C"/>
    <w:rsid w:val="007A70A0"/>
    <w:rsid w:val="007A7E4F"/>
    <w:rsid w:val="007B1D3E"/>
    <w:rsid w:val="007B31BF"/>
    <w:rsid w:val="007B3232"/>
    <w:rsid w:val="007B3B6C"/>
    <w:rsid w:val="007B4A82"/>
    <w:rsid w:val="007B7F63"/>
    <w:rsid w:val="007C027C"/>
    <w:rsid w:val="007C17F5"/>
    <w:rsid w:val="007C1C67"/>
    <w:rsid w:val="007C209C"/>
    <w:rsid w:val="007C68AE"/>
    <w:rsid w:val="007D3A18"/>
    <w:rsid w:val="007D61FB"/>
    <w:rsid w:val="007D7925"/>
    <w:rsid w:val="007E090C"/>
    <w:rsid w:val="007E095F"/>
    <w:rsid w:val="007E12B0"/>
    <w:rsid w:val="007E14A0"/>
    <w:rsid w:val="007F02C5"/>
    <w:rsid w:val="007F54F3"/>
    <w:rsid w:val="00800D5C"/>
    <w:rsid w:val="00802644"/>
    <w:rsid w:val="00802823"/>
    <w:rsid w:val="008035B0"/>
    <w:rsid w:val="00804DE8"/>
    <w:rsid w:val="00805A29"/>
    <w:rsid w:val="00807BC3"/>
    <w:rsid w:val="00811361"/>
    <w:rsid w:val="0082211E"/>
    <w:rsid w:val="00827D27"/>
    <w:rsid w:val="00830AA4"/>
    <w:rsid w:val="00832EDE"/>
    <w:rsid w:val="008358AA"/>
    <w:rsid w:val="00836407"/>
    <w:rsid w:val="00837633"/>
    <w:rsid w:val="00837B28"/>
    <w:rsid w:val="00837B58"/>
    <w:rsid w:val="008435C2"/>
    <w:rsid w:val="0084435A"/>
    <w:rsid w:val="008459ED"/>
    <w:rsid w:val="00847287"/>
    <w:rsid w:val="00847348"/>
    <w:rsid w:val="00847745"/>
    <w:rsid w:val="00847882"/>
    <w:rsid w:val="008511A3"/>
    <w:rsid w:val="0085478F"/>
    <w:rsid w:val="008556E5"/>
    <w:rsid w:val="0086037D"/>
    <w:rsid w:val="00860B9D"/>
    <w:rsid w:val="00861083"/>
    <w:rsid w:val="00864BCD"/>
    <w:rsid w:val="00866101"/>
    <w:rsid w:val="00866F25"/>
    <w:rsid w:val="008708A9"/>
    <w:rsid w:val="00873B06"/>
    <w:rsid w:val="00875493"/>
    <w:rsid w:val="008765E0"/>
    <w:rsid w:val="008772F4"/>
    <w:rsid w:val="0088011D"/>
    <w:rsid w:val="008805A0"/>
    <w:rsid w:val="00881559"/>
    <w:rsid w:val="00881D8B"/>
    <w:rsid w:val="00882285"/>
    <w:rsid w:val="00884DC3"/>
    <w:rsid w:val="00885957"/>
    <w:rsid w:val="00890045"/>
    <w:rsid w:val="0089355D"/>
    <w:rsid w:val="00893B41"/>
    <w:rsid w:val="00894F02"/>
    <w:rsid w:val="0089767F"/>
    <w:rsid w:val="008A356B"/>
    <w:rsid w:val="008A3BF2"/>
    <w:rsid w:val="008A42A1"/>
    <w:rsid w:val="008A4FA5"/>
    <w:rsid w:val="008B3083"/>
    <w:rsid w:val="008B42AC"/>
    <w:rsid w:val="008B4BDB"/>
    <w:rsid w:val="008B536F"/>
    <w:rsid w:val="008B53B3"/>
    <w:rsid w:val="008B6ABE"/>
    <w:rsid w:val="008C11A3"/>
    <w:rsid w:val="008C35F7"/>
    <w:rsid w:val="008C4C79"/>
    <w:rsid w:val="008C7371"/>
    <w:rsid w:val="008C7D26"/>
    <w:rsid w:val="008D0624"/>
    <w:rsid w:val="008D4BB1"/>
    <w:rsid w:val="008D5A90"/>
    <w:rsid w:val="008D6239"/>
    <w:rsid w:val="008D696A"/>
    <w:rsid w:val="008D7F4B"/>
    <w:rsid w:val="008E09D4"/>
    <w:rsid w:val="008E373C"/>
    <w:rsid w:val="008E4714"/>
    <w:rsid w:val="008E4FA2"/>
    <w:rsid w:val="008E5F79"/>
    <w:rsid w:val="008F403A"/>
    <w:rsid w:val="00900FAC"/>
    <w:rsid w:val="009032DC"/>
    <w:rsid w:val="00903583"/>
    <w:rsid w:val="00904E10"/>
    <w:rsid w:val="0091054B"/>
    <w:rsid w:val="0091595C"/>
    <w:rsid w:val="009213E8"/>
    <w:rsid w:val="00925491"/>
    <w:rsid w:val="0092784A"/>
    <w:rsid w:val="00930C9F"/>
    <w:rsid w:val="00931758"/>
    <w:rsid w:val="00931C85"/>
    <w:rsid w:val="0093368C"/>
    <w:rsid w:val="00933DAB"/>
    <w:rsid w:val="00933EE5"/>
    <w:rsid w:val="00933F7D"/>
    <w:rsid w:val="0093566D"/>
    <w:rsid w:val="00935BDC"/>
    <w:rsid w:val="00942DC3"/>
    <w:rsid w:val="00944CB2"/>
    <w:rsid w:val="009464FC"/>
    <w:rsid w:val="0094651C"/>
    <w:rsid w:val="00946AC2"/>
    <w:rsid w:val="0094757F"/>
    <w:rsid w:val="00952409"/>
    <w:rsid w:val="00953616"/>
    <w:rsid w:val="00954B94"/>
    <w:rsid w:val="00955938"/>
    <w:rsid w:val="009559B2"/>
    <w:rsid w:val="00956B8F"/>
    <w:rsid w:val="009572C8"/>
    <w:rsid w:val="00962DE8"/>
    <w:rsid w:val="00963740"/>
    <w:rsid w:val="00963F53"/>
    <w:rsid w:val="00967D7D"/>
    <w:rsid w:val="009711B3"/>
    <w:rsid w:val="00971379"/>
    <w:rsid w:val="00974FDF"/>
    <w:rsid w:val="00975E86"/>
    <w:rsid w:val="00975FB9"/>
    <w:rsid w:val="0098011B"/>
    <w:rsid w:val="0098079E"/>
    <w:rsid w:val="00980F29"/>
    <w:rsid w:val="00983226"/>
    <w:rsid w:val="00983360"/>
    <w:rsid w:val="00984C43"/>
    <w:rsid w:val="00986E82"/>
    <w:rsid w:val="00990005"/>
    <w:rsid w:val="0099067C"/>
    <w:rsid w:val="00990C46"/>
    <w:rsid w:val="0099180E"/>
    <w:rsid w:val="009919B3"/>
    <w:rsid w:val="009921C1"/>
    <w:rsid w:val="009946D9"/>
    <w:rsid w:val="009956AE"/>
    <w:rsid w:val="00996081"/>
    <w:rsid w:val="009A7C2F"/>
    <w:rsid w:val="009B17A7"/>
    <w:rsid w:val="009B24DE"/>
    <w:rsid w:val="009B32AB"/>
    <w:rsid w:val="009B3D8B"/>
    <w:rsid w:val="009B421E"/>
    <w:rsid w:val="009B79A9"/>
    <w:rsid w:val="009C055F"/>
    <w:rsid w:val="009C1654"/>
    <w:rsid w:val="009C28C2"/>
    <w:rsid w:val="009C3F83"/>
    <w:rsid w:val="009C6290"/>
    <w:rsid w:val="009D36EC"/>
    <w:rsid w:val="009D3F85"/>
    <w:rsid w:val="009D7F6A"/>
    <w:rsid w:val="009E043A"/>
    <w:rsid w:val="009E0BD6"/>
    <w:rsid w:val="009E1E0D"/>
    <w:rsid w:val="009E1ECE"/>
    <w:rsid w:val="009E23F3"/>
    <w:rsid w:val="009E26CF"/>
    <w:rsid w:val="009E3C75"/>
    <w:rsid w:val="009E44DC"/>
    <w:rsid w:val="009E4963"/>
    <w:rsid w:val="009E4A86"/>
    <w:rsid w:val="009E54F1"/>
    <w:rsid w:val="009E73EE"/>
    <w:rsid w:val="009E76DD"/>
    <w:rsid w:val="009F01AE"/>
    <w:rsid w:val="009F254A"/>
    <w:rsid w:val="009F47B8"/>
    <w:rsid w:val="00A05E89"/>
    <w:rsid w:val="00A05F6B"/>
    <w:rsid w:val="00A07E73"/>
    <w:rsid w:val="00A07F2E"/>
    <w:rsid w:val="00A110BA"/>
    <w:rsid w:val="00A11891"/>
    <w:rsid w:val="00A1429A"/>
    <w:rsid w:val="00A15886"/>
    <w:rsid w:val="00A16446"/>
    <w:rsid w:val="00A260A7"/>
    <w:rsid w:val="00A30DF1"/>
    <w:rsid w:val="00A32DE9"/>
    <w:rsid w:val="00A37F59"/>
    <w:rsid w:val="00A42DFD"/>
    <w:rsid w:val="00A43C8A"/>
    <w:rsid w:val="00A43DDF"/>
    <w:rsid w:val="00A44670"/>
    <w:rsid w:val="00A45328"/>
    <w:rsid w:val="00A475EE"/>
    <w:rsid w:val="00A52504"/>
    <w:rsid w:val="00A56D4F"/>
    <w:rsid w:val="00A5747E"/>
    <w:rsid w:val="00A61537"/>
    <w:rsid w:val="00A649C4"/>
    <w:rsid w:val="00A64D6D"/>
    <w:rsid w:val="00A64EA4"/>
    <w:rsid w:val="00A661DB"/>
    <w:rsid w:val="00A709B2"/>
    <w:rsid w:val="00A71EE2"/>
    <w:rsid w:val="00A7223B"/>
    <w:rsid w:val="00A72C72"/>
    <w:rsid w:val="00A735E4"/>
    <w:rsid w:val="00A750B0"/>
    <w:rsid w:val="00A76392"/>
    <w:rsid w:val="00A77B2D"/>
    <w:rsid w:val="00A82654"/>
    <w:rsid w:val="00A82940"/>
    <w:rsid w:val="00A837A1"/>
    <w:rsid w:val="00A8735D"/>
    <w:rsid w:val="00A937CF"/>
    <w:rsid w:val="00A940CD"/>
    <w:rsid w:val="00A9480B"/>
    <w:rsid w:val="00A954B9"/>
    <w:rsid w:val="00A961D3"/>
    <w:rsid w:val="00A96CBE"/>
    <w:rsid w:val="00A97969"/>
    <w:rsid w:val="00AA13BE"/>
    <w:rsid w:val="00AA19D7"/>
    <w:rsid w:val="00AA2567"/>
    <w:rsid w:val="00AA2933"/>
    <w:rsid w:val="00AA2C8C"/>
    <w:rsid w:val="00AA2D86"/>
    <w:rsid w:val="00AA4BF3"/>
    <w:rsid w:val="00AA4EE9"/>
    <w:rsid w:val="00AA7C78"/>
    <w:rsid w:val="00AB126E"/>
    <w:rsid w:val="00AB61DE"/>
    <w:rsid w:val="00AB7B5B"/>
    <w:rsid w:val="00AC4E1C"/>
    <w:rsid w:val="00AC51CA"/>
    <w:rsid w:val="00AD3C18"/>
    <w:rsid w:val="00AD6DC1"/>
    <w:rsid w:val="00AE1915"/>
    <w:rsid w:val="00AE2C2F"/>
    <w:rsid w:val="00AE6D46"/>
    <w:rsid w:val="00AE6F02"/>
    <w:rsid w:val="00AF0FBF"/>
    <w:rsid w:val="00AF1CCA"/>
    <w:rsid w:val="00AF313C"/>
    <w:rsid w:val="00AF3FBA"/>
    <w:rsid w:val="00AF3FC2"/>
    <w:rsid w:val="00B0046A"/>
    <w:rsid w:val="00B00908"/>
    <w:rsid w:val="00B02486"/>
    <w:rsid w:val="00B03088"/>
    <w:rsid w:val="00B03E8F"/>
    <w:rsid w:val="00B06578"/>
    <w:rsid w:val="00B0717F"/>
    <w:rsid w:val="00B10579"/>
    <w:rsid w:val="00B12118"/>
    <w:rsid w:val="00B12A3A"/>
    <w:rsid w:val="00B14F4B"/>
    <w:rsid w:val="00B15345"/>
    <w:rsid w:val="00B20E62"/>
    <w:rsid w:val="00B21C0A"/>
    <w:rsid w:val="00B23B11"/>
    <w:rsid w:val="00B259CB"/>
    <w:rsid w:val="00B25E6A"/>
    <w:rsid w:val="00B263FB"/>
    <w:rsid w:val="00B31D5E"/>
    <w:rsid w:val="00B3202F"/>
    <w:rsid w:val="00B34CBB"/>
    <w:rsid w:val="00B40960"/>
    <w:rsid w:val="00B445FB"/>
    <w:rsid w:val="00B454DA"/>
    <w:rsid w:val="00B47E57"/>
    <w:rsid w:val="00B51C77"/>
    <w:rsid w:val="00B52BBC"/>
    <w:rsid w:val="00B52D17"/>
    <w:rsid w:val="00B540DA"/>
    <w:rsid w:val="00B54999"/>
    <w:rsid w:val="00B57827"/>
    <w:rsid w:val="00B626BD"/>
    <w:rsid w:val="00B62893"/>
    <w:rsid w:val="00B62DA9"/>
    <w:rsid w:val="00B63366"/>
    <w:rsid w:val="00B6596A"/>
    <w:rsid w:val="00B65C00"/>
    <w:rsid w:val="00B663EC"/>
    <w:rsid w:val="00B72E42"/>
    <w:rsid w:val="00B73DF0"/>
    <w:rsid w:val="00B765B0"/>
    <w:rsid w:val="00B769EC"/>
    <w:rsid w:val="00B76D54"/>
    <w:rsid w:val="00B77963"/>
    <w:rsid w:val="00B81B3C"/>
    <w:rsid w:val="00B82492"/>
    <w:rsid w:val="00B82547"/>
    <w:rsid w:val="00B8344B"/>
    <w:rsid w:val="00B85C61"/>
    <w:rsid w:val="00B862A3"/>
    <w:rsid w:val="00B879CA"/>
    <w:rsid w:val="00B90F2A"/>
    <w:rsid w:val="00B9123C"/>
    <w:rsid w:val="00B9303F"/>
    <w:rsid w:val="00B94DA1"/>
    <w:rsid w:val="00B96C43"/>
    <w:rsid w:val="00BA2A14"/>
    <w:rsid w:val="00BA4FF8"/>
    <w:rsid w:val="00BA503A"/>
    <w:rsid w:val="00BA53FD"/>
    <w:rsid w:val="00BA69FB"/>
    <w:rsid w:val="00BB049F"/>
    <w:rsid w:val="00BB0799"/>
    <w:rsid w:val="00BB15CA"/>
    <w:rsid w:val="00BB17A9"/>
    <w:rsid w:val="00BB1EF1"/>
    <w:rsid w:val="00BB52BD"/>
    <w:rsid w:val="00BC1830"/>
    <w:rsid w:val="00BC1CF1"/>
    <w:rsid w:val="00BC26AB"/>
    <w:rsid w:val="00BC33E3"/>
    <w:rsid w:val="00BC4C02"/>
    <w:rsid w:val="00BC6724"/>
    <w:rsid w:val="00BD0F03"/>
    <w:rsid w:val="00BD31D9"/>
    <w:rsid w:val="00BD3595"/>
    <w:rsid w:val="00BD5842"/>
    <w:rsid w:val="00BD628D"/>
    <w:rsid w:val="00BD7220"/>
    <w:rsid w:val="00BE25AB"/>
    <w:rsid w:val="00BE2BCB"/>
    <w:rsid w:val="00BE4E72"/>
    <w:rsid w:val="00BE7423"/>
    <w:rsid w:val="00BF0D18"/>
    <w:rsid w:val="00BF2B35"/>
    <w:rsid w:val="00C0185C"/>
    <w:rsid w:val="00C03431"/>
    <w:rsid w:val="00C064B0"/>
    <w:rsid w:val="00C10669"/>
    <w:rsid w:val="00C12391"/>
    <w:rsid w:val="00C1614E"/>
    <w:rsid w:val="00C164C4"/>
    <w:rsid w:val="00C16DEE"/>
    <w:rsid w:val="00C16E1D"/>
    <w:rsid w:val="00C17D6B"/>
    <w:rsid w:val="00C20D35"/>
    <w:rsid w:val="00C2103E"/>
    <w:rsid w:val="00C21414"/>
    <w:rsid w:val="00C22743"/>
    <w:rsid w:val="00C234C8"/>
    <w:rsid w:val="00C266EB"/>
    <w:rsid w:val="00C26F6E"/>
    <w:rsid w:val="00C276E9"/>
    <w:rsid w:val="00C30B9F"/>
    <w:rsid w:val="00C31D73"/>
    <w:rsid w:val="00C31FEC"/>
    <w:rsid w:val="00C34B34"/>
    <w:rsid w:val="00C353B2"/>
    <w:rsid w:val="00C4052D"/>
    <w:rsid w:val="00C41479"/>
    <w:rsid w:val="00C44521"/>
    <w:rsid w:val="00C50D09"/>
    <w:rsid w:val="00C602DE"/>
    <w:rsid w:val="00C615EE"/>
    <w:rsid w:val="00C62965"/>
    <w:rsid w:val="00C63D89"/>
    <w:rsid w:val="00C63E81"/>
    <w:rsid w:val="00C64982"/>
    <w:rsid w:val="00C66A2A"/>
    <w:rsid w:val="00C66C39"/>
    <w:rsid w:val="00C673CA"/>
    <w:rsid w:val="00C700F6"/>
    <w:rsid w:val="00C7156C"/>
    <w:rsid w:val="00C719C3"/>
    <w:rsid w:val="00C72182"/>
    <w:rsid w:val="00C7392F"/>
    <w:rsid w:val="00C7624A"/>
    <w:rsid w:val="00C80B38"/>
    <w:rsid w:val="00C83C77"/>
    <w:rsid w:val="00C85893"/>
    <w:rsid w:val="00C87AF1"/>
    <w:rsid w:val="00C90E18"/>
    <w:rsid w:val="00C91A61"/>
    <w:rsid w:val="00C91CC7"/>
    <w:rsid w:val="00C931D7"/>
    <w:rsid w:val="00C973E0"/>
    <w:rsid w:val="00C97B81"/>
    <w:rsid w:val="00CA04BF"/>
    <w:rsid w:val="00CA2EE3"/>
    <w:rsid w:val="00CA66D3"/>
    <w:rsid w:val="00CA68F1"/>
    <w:rsid w:val="00CA7E62"/>
    <w:rsid w:val="00CB0FDC"/>
    <w:rsid w:val="00CB144C"/>
    <w:rsid w:val="00CB25CC"/>
    <w:rsid w:val="00CB3564"/>
    <w:rsid w:val="00CB4545"/>
    <w:rsid w:val="00CB792C"/>
    <w:rsid w:val="00CB7E2D"/>
    <w:rsid w:val="00CC0AE0"/>
    <w:rsid w:val="00CC19CB"/>
    <w:rsid w:val="00CC1DEF"/>
    <w:rsid w:val="00CC1FE1"/>
    <w:rsid w:val="00CC276D"/>
    <w:rsid w:val="00CC3D5C"/>
    <w:rsid w:val="00CC4914"/>
    <w:rsid w:val="00CC4B88"/>
    <w:rsid w:val="00CC4F39"/>
    <w:rsid w:val="00CC62D5"/>
    <w:rsid w:val="00CC7115"/>
    <w:rsid w:val="00CC7616"/>
    <w:rsid w:val="00CD19F3"/>
    <w:rsid w:val="00CD2C82"/>
    <w:rsid w:val="00CD35C3"/>
    <w:rsid w:val="00CE0087"/>
    <w:rsid w:val="00CE0441"/>
    <w:rsid w:val="00CE0FC1"/>
    <w:rsid w:val="00CE12CC"/>
    <w:rsid w:val="00CE5BA6"/>
    <w:rsid w:val="00CE733D"/>
    <w:rsid w:val="00CF0D40"/>
    <w:rsid w:val="00CF19EF"/>
    <w:rsid w:val="00CF626A"/>
    <w:rsid w:val="00D010B0"/>
    <w:rsid w:val="00D01304"/>
    <w:rsid w:val="00D0296E"/>
    <w:rsid w:val="00D0371E"/>
    <w:rsid w:val="00D047CF"/>
    <w:rsid w:val="00D104E2"/>
    <w:rsid w:val="00D14BF5"/>
    <w:rsid w:val="00D156C3"/>
    <w:rsid w:val="00D157C8"/>
    <w:rsid w:val="00D15D34"/>
    <w:rsid w:val="00D161A0"/>
    <w:rsid w:val="00D162A3"/>
    <w:rsid w:val="00D22C1B"/>
    <w:rsid w:val="00D2375C"/>
    <w:rsid w:val="00D23E10"/>
    <w:rsid w:val="00D265CE"/>
    <w:rsid w:val="00D27BBE"/>
    <w:rsid w:val="00D319D4"/>
    <w:rsid w:val="00D32333"/>
    <w:rsid w:val="00D32DD5"/>
    <w:rsid w:val="00D33870"/>
    <w:rsid w:val="00D35ED8"/>
    <w:rsid w:val="00D41166"/>
    <w:rsid w:val="00D415D0"/>
    <w:rsid w:val="00D44061"/>
    <w:rsid w:val="00D44977"/>
    <w:rsid w:val="00D44AC3"/>
    <w:rsid w:val="00D44E07"/>
    <w:rsid w:val="00D473CC"/>
    <w:rsid w:val="00D532B4"/>
    <w:rsid w:val="00D53733"/>
    <w:rsid w:val="00D60777"/>
    <w:rsid w:val="00D60943"/>
    <w:rsid w:val="00D614B9"/>
    <w:rsid w:val="00D64230"/>
    <w:rsid w:val="00D64F81"/>
    <w:rsid w:val="00D71530"/>
    <w:rsid w:val="00D74C25"/>
    <w:rsid w:val="00D75F48"/>
    <w:rsid w:val="00D76C01"/>
    <w:rsid w:val="00D80B9C"/>
    <w:rsid w:val="00D82DFD"/>
    <w:rsid w:val="00D84B4C"/>
    <w:rsid w:val="00D8674A"/>
    <w:rsid w:val="00D867CB"/>
    <w:rsid w:val="00D93E9E"/>
    <w:rsid w:val="00D95F51"/>
    <w:rsid w:val="00D96B1B"/>
    <w:rsid w:val="00D97E4C"/>
    <w:rsid w:val="00DA2CD2"/>
    <w:rsid w:val="00DA320E"/>
    <w:rsid w:val="00DA42EB"/>
    <w:rsid w:val="00DB0D20"/>
    <w:rsid w:val="00DB34B5"/>
    <w:rsid w:val="00DB575E"/>
    <w:rsid w:val="00DB622D"/>
    <w:rsid w:val="00DB6EC1"/>
    <w:rsid w:val="00DB78CB"/>
    <w:rsid w:val="00DB79A9"/>
    <w:rsid w:val="00DC0832"/>
    <w:rsid w:val="00DC1609"/>
    <w:rsid w:val="00DC1839"/>
    <w:rsid w:val="00DC29CD"/>
    <w:rsid w:val="00DC5C40"/>
    <w:rsid w:val="00DD2A22"/>
    <w:rsid w:val="00DD3635"/>
    <w:rsid w:val="00DD3C8F"/>
    <w:rsid w:val="00DD7604"/>
    <w:rsid w:val="00DD7884"/>
    <w:rsid w:val="00DE0B8A"/>
    <w:rsid w:val="00DE36DC"/>
    <w:rsid w:val="00DE5AA6"/>
    <w:rsid w:val="00DE5ED4"/>
    <w:rsid w:val="00DF09F5"/>
    <w:rsid w:val="00DF10D3"/>
    <w:rsid w:val="00DF22BC"/>
    <w:rsid w:val="00DF32AB"/>
    <w:rsid w:val="00DF3384"/>
    <w:rsid w:val="00DF3469"/>
    <w:rsid w:val="00DF3A26"/>
    <w:rsid w:val="00DF7E21"/>
    <w:rsid w:val="00E030F3"/>
    <w:rsid w:val="00E07430"/>
    <w:rsid w:val="00E12CA9"/>
    <w:rsid w:val="00E12E54"/>
    <w:rsid w:val="00E13B9E"/>
    <w:rsid w:val="00E145D3"/>
    <w:rsid w:val="00E151B5"/>
    <w:rsid w:val="00E161DF"/>
    <w:rsid w:val="00E17E4D"/>
    <w:rsid w:val="00E17FC9"/>
    <w:rsid w:val="00E22E3D"/>
    <w:rsid w:val="00E2360E"/>
    <w:rsid w:val="00E23F6B"/>
    <w:rsid w:val="00E2477B"/>
    <w:rsid w:val="00E24929"/>
    <w:rsid w:val="00E26B2A"/>
    <w:rsid w:val="00E30DF4"/>
    <w:rsid w:val="00E31205"/>
    <w:rsid w:val="00E33F77"/>
    <w:rsid w:val="00E33F78"/>
    <w:rsid w:val="00E35D69"/>
    <w:rsid w:val="00E37926"/>
    <w:rsid w:val="00E37E0F"/>
    <w:rsid w:val="00E40C0B"/>
    <w:rsid w:val="00E47F76"/>
    <w:rsid w:val="00E51473"/>
    <w:rsid w:val="00E53C1D"/>
    <w:rsid w:val="00E54667"/>
    <w:rsid w:val="00E5519E"/>
    <w:rsid w:val="00E6164F"/>
    <w:rsid w:val="00E619FF"/>
    <w:rsid w:val="00E62F83"/>
    <w:rsid w:val="00E63ABF"/>
    <w:rsid w:val="00E64EE9"/>
    <w:rsid w:val="00E6542A"/>
    <w:rsid w:val="00E6566A"/>
    <w:rsid w:val="00E66218"/>
    <w:rsid w:val="00E66648"/>
    <w:rsid w:val="00E66B8F"/>
    <w:rsid w:val="00E67F68"/>
    <w:rsid w:val="00E728CC"/>
    <w:rsid w:val="00E77303"/>
    <w:rsid w:val="00E81F26"/>
    <w:rsid w:val="00E82B57"/>
    <w:rsid w:val="00E86BD9"/>
    <w:rsid w:val="00E950AC"/>
    <w:rsid w:val="00EA53AD"/>
    <w:rsid w:val="00EA58E9"/>
    <w:rsid w:val="00EA59C1"/>
    <w:rsid w:val="00EA6EDC"/>
    <w:rsid w:val="00EA7BA5"/>
    <w:rsid w:val="00EB2413"/>
    <w:rsid w:val="00EB3B84"/>
    <w:rsid w:val="00EB403E"/>
    <w:rsid w:val="00EB6DA7"/>
    <w:rsid w:val="00EB7875"/>
    <w:rsid w:val="00EB7E04"/>
    <w:rsid w:val="00EB7E30"/>
    <w:rsid w:val="00EC5940"/>
    <w:rsid w:val="00EC7722"/>
    <w:rsid w:val="00ED2804"/>
    <w:rsid w:val="00ED34A6"/>
    <w:rsid w:val="00ED36DE"/>
    <w:rsid w:val="00ED41BE"/>
    <w:rsid w:val="00ED4486"/>
    <w:rsid w:val="00ED6AA7"/>
    <w:rsid w:val="00ED6AD8"/>
    <w:rsid w:val="00ED7043"/>
    <w:rsid w:val="00ED7173"/>
    <w:rsid w:val="00EE1F53"/>
    <w:rsid w:val="00EE2912"/>
    <w:rsid w:val="00EE789E"/>
    <w:rsid w:val="00EF0C1B"/>
    <w:rsid w:val="00EF5354"/>
    <w:rsid w:val="00EF7350"/>
    <w:rsid w:val="00F014E0"/>
    <w:rsid w:val="00F07CD0"/>
    <w:rsid w:val="00F1142E"/>
    <w:rsid w:val="00F14CAB"/>
    <w:rsid w:val="00F15429"/>
    <w:rsid w:val="00F16491"/>
    <w:rsid w:val="00F203A2"/>
    <w:rsid w:val="00F21932"/>
    <w:rsid w:val="00F21F4C"/>
    <w:rsid w:val="00F22385"/>
    <w:rsid w:val="00F22831"/>
    <w:rsid w:val="00F239C1"/>
    <w:rsid w:val="00F24B27"/>
    <w:rsid w:val="00F25A03"/>
    <w:rsid w:val="00F26915"/>
    <w:rsid w:val="00F26924"/>
    <w:rsid w:val="00F27505"/>
    <w:rsid w:val="00F27C7B"/>
    <w:rsid w:val="00F33895"/>
    <w:rsid w:val="00F34838"/>
    <w:rsid w:val="00F35E11"/>
    <w:rsid w:val="00F37AC8"/>
    <w:rsid w:val="00F443DE"/>
    <w:rsid w:val="00F448BE"/>
    <w:rsid w:val="00F44928"/>
    <w:rsid w:val="00F5148A"/>
    <w:rsid w:val="00F538B2"/>
    <w:rsid w:val="00F54B12"/>
    <w:rsid w:val="00F55C76"/>
    <w:rsid w:val="00F55FB3"/>
    <w:rsid w:val="00F57451"/>
    <w:rsid w:val="00F57591"/>
    <w:rsid w:val="00F608EF"/>
    <w:rsid w:val="00F64709"/>
    <w:rsid w:val="00F6624B"/>
    <w:rsid w:val="00F71681"/>
    <w:rsid w:val="00F73AEE"/>
    <w:rsid w:val="00F74CC5"/>
    <w:rsid w:val="00F76F51"/>
    <w:rsid w:val="00F81332"/>
    <w:rsid w:val="00F82FBB"/>
    <w:rsid w:val="00F84739"/>
    <w:rsid w:val="00F93933"/>
    <w:rsid w:val="00F95C7E"/>
    <w:rsid w:val="00FA02D9"/>
    <w:rsid w:val="00FA11DC"/>
    <w:rsid w:val="00FA488C"/>
    <w:rsid w:val="00FA798E"/>
    <w:rsid w:val="00FA7DA7"/>
    <w:rsid w:val="00FB1D1F"/>
    <w:rsid w:val="00FB32FA"/>
    <w:rsid w:val="00FB3D56"/>
    <w:rsid w:val="00FB49B5"/>
    <w:rsid w:val="00FB4E7D"/>
    <w:rsid w:val="00FB6AB5"/>
    <w:rsid w:val="00FC0B88"/>
    <w:rsid w:val="00FC13A2"/>
    <w:rsid w:val="00FC1E08"/>
    <w:rsid w:val="00FC3212"/>
    <w:rsid w:val="00FC4CB6"/>
    <w:rsid w:val="00FC64FE"/>
    <w:rsid w:val="00FC6569"/>
    <w:rsid w:val="00FD10EA"/>
    <w:rsid w:val="00FD4C9E"/>
    <w:rsid w:val="00FD5450"/>
    <w:rsid w:val="00FD5587"/>
    <w:rsid w:val="00FD6749"/>
    <w:rsid w:val="00FD6A96"/>
    <w:rsid w:val="00FD7370"/>
    <w:rsid w:val="00FD7D94"/>
    <w:rsid w:val="00FE0E06"/>
    <w:rsid w:val="00FE3532"/>
    <w:rsid w:val="00FE354B"/>
    <w:rsid w:val="00FE5D21"/>
    <w:rsid w:val="00FE7447"/>
    <w:rsid w:val="00FE7B60"/>
    <w:rsid w:val="00FF13C0"/>
    <w:rsid w:val="00FF1B37"/>
    <w:rsid w:val="00FF1E75"/>
    <w:rsid w:val="00FF41C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F7E27B"/>
  <w15:chartTrackingRefBased/>
  <w15:docId w15:val="{D2BEFF3B-4095-4BE7-945B-BF6DD0412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basedOn w:val="a"/>
    <w:next w:val="a"/>
    <w:link w:val="10"/>
    <w:uiPriority w:val="9"/>
    <w:qFormat/>
    <w:rsid w:val="00D6077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609D5"/>
    <w:pPr>
      <w:tabs>
        <w:tab w:val="center" w:pos="4153"/>
        <w:tab w:val="right" w:pos="8306"/>
      </w:tabs>
      <w:spacing w:after="0" w:line="240" w:lineRule="auto"/>
    </w:pPr>
  </w:style>
  <w:style w:type="character" w:customStyle="1" w:styleId="a4">
    <w:name w:val="כותרת עליונה תו"/>
    <w:basedOn w:val="a0"/>
    <w:link w:val="a3"/>
    <w:uiPriority w:val="99"/>
    <w:rsid w:val="000609D5"/>
  </w:style>
  <w:style w:type="paragraph" w:styleId="a5">
    <w:name w:val="footer"/>
    <w:basedOn w:val="a"/>
    <w:link w:val="a6"/>
    <w:uiPriority w:val="99"/>
    <w:unhideWhenUsed/>
    <w:rsid w:val="000609D5"/>
    <w:pPr>
      <w:tabs>
        <w:tab w:val="center" w:pos="4153"/>
        <w:tab w:val="right" w:pos="8306"/>
      </w:tabs>
      <w:spacing w:after="0" w:line="240" w:lineRule="auto"/>
    </w:pPr>
  </w:style>
  <w:style w:type="character" w:customStyle="1" w:styleId="a6">
    <w:name w:val="כותרת תחתונה תו"/>
    <w:basedOn w:val="a0"/>
    <w:link w:val="a5"/>
    <w:uiPriority w:val="99"/>
    <w:rsid w:val="000609D5"/>
  </w:style>
  <w:style w:type="paragraph" w:styleId="a7">
    <w:name w:val="No Spacing"/>
    <w:uiPriority w:val="1"/>
    <w:qFormat/>
    <w:rsid w:val="000609D5"/>
    <w:pPr>
      <w:bidi/>
      <w:spacing w:after="0" w:line="240" w:lineRule="auto"/>
    </w:pPr>
  </w:style>
  <w:style w:type="character" w:customStyle="1" w:styleId="10">
    <w:name w:val="כותרת 1 תו"/>
    <w:basedOn w:val="a0"/>
    <w:link w:val="1"/>
    <w:uiPriority w:val="9"/>
    <w:rsid w:val="00D60777"/>
    <w:rPr>
      <w:rFonts w:asciiTheme="majorHAnsi" w:eastAsiaTheme="majorEastAsia" w:hAnsiTheme="majorHAnsi" w:cstheme="majorBidi"/>
      <w:color w:val="2F5496" w:themeColor="accent1" w:themeShade="BF"/>
      <w:sz w:val="32"/>
      <w:szCs w:val="32"/>
    </w:rPr>
  </w:style>
  <w:style w:type="paragraph" w:styleId="a8">
    <w:name w:val="TOC Heading"/>
    <w:basedOn w:val="1"/>
    <w:next w:val="a"/>
    <w:uiPriority w:val="39"/>
    <w:unhideWhenUsed/>
    <w:qFormat/>
    <w:rsid w:val="00D60777"/>
    <w:pPr>
      <w:outlineLvl w:val="9"/>
    </w:pPr>
    <w:rPr>
      <w:rtl/>
      <w:cs/>
    </w:rPr>
  </w:style>
  <w:style w:type="paragraph" w:styleId="TOC2">
    <w:name w:val="toc 2"/>
    <w:basedOn w:val="a"/>
    <w:next w:val="a"/>
    <w:autoRedefine/>
    <w:uiPriority w:val="39"/>
    <w:unhideWhenUsed/>
    <w:rsid w:val="00D60777"/>
    <w:pPr>
      <w:spacing w:after="100"/>
      <w:ind w:left="220"/>
    </w:pPr>
    <w:rPr>
      <w:rFonts w:eastAsiaTheme="minorEastAsia" w:cs="Times New Roman"/>
      <w:rtl/>
      <w:cs/>
    </w:rPr>
  </w:style>
  <w:style w:type="paragraph" w:styleId="TOC1">
    <w:name w:val="toc 1"/>
    <w:basedOn w:val="a"/>
    <w:next w:val="a"/>
    <w:autoRedefine/>
    <w:uiPriority w:val="39"/>
    <w:unhideWhenUsed/>
    <w:rsid w:val="00D60777"/>
    <w:pPr>
      <w:spacing w:after="100"/>
    </w:pPr>
    <w:rPr>
      <w:rFonts w:eastAsiaTheme="minorEastAsia" w:cs="Times New Roman"/>
      <w:rtl/>
      <w:cs/>
    </w:rPr>
  </w:style>
  <w:style w:type="paragraph" w:styleId="TOC3">
    <w:name w:val="toc 3"/>
    <w:basedOn w:val="a"/>
    <w:next w:val="a"/>
    <w:autoRedefine/>
    <w:uiPriority w:val="39"/>
    <w:unhideWhenUsed/>
    <w:rsid w:val="00D60777"/>
    <w:pPr>
      <w:spacing w:after="100"/>
      <w:ind w:left="440"/>
    </w:pPr>
    <w:rPr>
      <w:rFonts w:eastAsiaTheme="minorEastAsia" w:cs="Times New Roman"/>
      <w:rtl/>
      <w: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724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כותרות" Version="2003"/>
</file>

<file path=customXml/itemProps1.xml><?xml version="1.0" encoding="utf-8"?>
<ds:datastoreItem xmlns:ds="http://schemas.openxmlformats.org/officeDocument/2006/customXml" ds:itemID="{50744D76-25D1-406C-AE47-90FCA0AAF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37466</Words>
  <Characters>187333</Characters>
  <Application>Microsoft Office Word</Application>
  <DocSecurity>0</DocSecurity>
  <Lines>1561</Lines>
  <Paragraphs>448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224351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Aviv Avraham Feitelman</dc:creator>
  <cp:keywords/>
  <dc:description/>
  <cp:lastModifiedBy>Aviv Avraham Feitelman</cp:lastModifiedBy>
  <cp:revision>1141</cp:revision>
  <dcterms:created xsi:type="dcterms:W3CDTF">2019-07-16T17:52:00Z</dcterms:created>
  <dcterms:modified xsi:type="dcterms:W3CDTF">2020-09-25T08:35:00Z</dcterms:modified>
</cp:coreProperties>
</file>