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3F" w:rsidRDefault="00797ED2" w:rsidP="00797ED2">
      <w:pPr>
        <w:jc w:val="center"/>
        <w:rPr>
          <w:rFonts w:ascii="David" w:hAnsi="David" w:cs="David"/>
          <w:b/>
          <w:bCs/>
          <w:sz w:val="24"/>
          <w:szCs w:val="24"/>
          <w:u w:val="single"/>
          <w:rtl/>
        </w:rPr>
      </w:pPr>
      <w:r w:rsidRPr="00F44CB2">
        <w:rPr>
          <w:rFonts w:ascii="David" w:hAnsi="David" w:cs="David"/>
          <w:b/>
          <w:bCs/>
          <w:sz w:val="24"/>
          <w:szCs w:val="24"/>
          <w:highlight w:val="yellow"/>
          <w:u w:val="single"/>
          <w:rtl/>
        </w:rPr>
        <w:t>שיעור מספר 1- דיני חוזים</w:t>
      </w:r>
      <w:r w:rsidR="00F44CB2" w:rsidRPr="00F44CB2">
        <w:rPr>
          <w:rFonts w:ascii="David" w:hAnsi="David" w:cs="David" w:hint="cs"/>
          <w:b/>
          <w:bCs/>
          <w:sz w:val="24"/>
          <w:szCs w:val="24"/>
          <w:highlight w:val="yellow"/>
          <w:u w:val="single"/>
          <w:rtl/>
        </w:rPr>
        <w:t xml:space="preserve"> (29/10)</w:t>
      </w:r>
      <w:r w:rsidRPr="00F44CB2">
        <w:rPr>
          <w:rFonts w:ascii="David" w:hAnsi="David" w:cs="David"/>
          <w:b/>
          <w:bCs/>
          <w:sz w:val="24"/>
          <w:szCs w:val="24"/>
          <w:highlight w:val="yellow"/>
          <w:u w:val="single"/>
          <w:rtl/>
        </w:rPr>
        <w:t>:</w:t>
      </w:r>
    </w:p>
    <w:p w:rsidR="00DA2C53" w:rsidRDefault="00820484" w:rsidP="00DA2C53">
      <w:pPr>
        <w:rPr>
          <w:rFonts w:ascii="David" w:hAnsi="David" w:cs="David"/>
          <w:sz w:val="24"/>
          <w:szCs w:val="24"/>
          <w:u w:val="single"/>
          <w:rtl/>
        </w:rPr>
      </w:pPr>
      <w:r w:rsidRPr="00DA2C53">
        <w:rPr>
          <w:rFonts w:ascii="David" w:hAnsi="David" w:cs="David" w:hint="cs"/>
          <w:sz w:val="24"/>
          <w:szCs w:val="24"/>
          <w:u w:val="single"/>
          <w:rtl/>
        </w:rPr>
        <w:t>מבוא לדיני חוזים</w:t>
      </w:r>
      <w:r w:rsidR="00DA2C53">
        <w:rPr>
          <w:rFonts w:ascii="David" w:hAnsi="David" w:cs="David" w:hint="cs"/>
          <w:sz w:val="24"/>
          <w:szCs w:val="24"/>
          <w:u w:val="single"/>
          <w:rtl/>
        </w:rPr>
        <w:t>:</w:t>
      </w:r>
    </w:p>
    <w:p w:rsidR="00820484" w:rsidRPr="00DA2C53" w:rsidRDefault="00DA2C53" w:rsidP="00DA2C53">
      <w:pPr>
        <w:pStyle w:val="a3"/>
        <w:numPr>
          <w:ilvl w:val="0"/>
          <w:numId w:val="1"/>
        </w:numPr>
        <w:rPr>
          <w:rFonts w:ascii="David" w:hAnsi="David" w:cs="David"/>
          <w:sz w:val="24"/>
          <w:szCs w:val="24"/>
          <w:u w:val="single"/>
          <w:rtl/>
        </w:rPr>
      </w:pPr>
      <w:r w:rsidRPr="00DA2C53">
        <w:rPr>
          <w:rFonts w:ascii="David" w:hAnsi="David" w:cs="David" w:hint="cs"/>
          <w:sz w:val="24"/>
          <w:szCs w:val="24"/>
          <w:rtl/>
        </w:rPr>
        <w:t>מושגי יסוד:</w:t>
      </w:r>
    </w:p>
    <w:p w:rsidR="00DA2C53" w:rsidRDefault="00DA2C53" w:rsidP="00DA2C53">
      <w:pPr>
        <w:pStyle w:val="a3"/>
        <w:numPr>
          <w:ilvl w:val="0"/>
          <w:numId w:val="2"/>
        </w:numPr>
        <w:rPr>
          <w:rFonts w:ascii="David" w:hAnsi="David" w:cs="David"/>
          <w:sz w:val="24"/>
          <w:szCs w:val="24"/>
        </w:rPr>
      </w:pPr>
      <w:r w:rsidRPr="00DA2C53">
        <w:rPr>
          <w:rFonts w:ascii="David" w:hAnsi="David" w:cs="David" w:hint="cs"/>
          <w:sz w:val="24"/>
          <w:szCs w:val="24"/>
          <w:rtl/>
        </w:rPr>
        <w:t>ליטיגציה: התדיינות משפטית. עו"ד בדיני חוזים יכול לעסוק בעסקאות (כותבים חוזים)/ ליטיגציה</w:t>
      </w:r>
      <w:r w:rsidR="00D01351">
        <w:rPr>
          <w:rFonts w:ascii="David" w:hAnsi="David" w:cs="David" w:hint="cs"/>
          <w:sz w:val="24"/>
          <w:szCs w:val="24"/>
          <w:rtl/>
        </w:rPr>
        <w:t xml:space="preserve"> (</w:t>
      </w:r>
      <w:proofErr w:type="spellStart"/>
      <w:r w:rsidR="00D01351">
        <w:rPr>
          <w:rFonts w:ascii="David" w:hAnsi="David" w:cs="David" w:hint="cs"/>
          <w:sz w:val="24"/>
          <w:szCs w:val="24"/>
          <w:rtl/>
        </w:rPr>
        <w:t>ליטיגטור</w:t>
      </w:r>
      <w:proofErr w:type="spellEnd"/>
      <w:r w:rsidR="00D01351">
        <w:rPr>
          <w:rFonts w:ascii="David" w:hAnsi="David" w:cs="David" w:hint="cs"/>
          <w:sz w:val="24"/>
          <w:szCs w:val="24"/>
          <w:rtl/>
        </w:rPr>
        <w:t>)</w:t>
      </w:r>
      <w:r w:rsidRPr="00DA2C53">
        <w:rPr>
          <w:rFonts w:ascii="David" w:hAnsi="David" w:cs="David" w:hint="cs"/>
          <w:sz w:val="24"/>
          <w:szCs w:val="24"/>
          <w:rtl/>
        </w:rPr>
        <w:t>.</w:t>
      </w:r>
      <w:r>
        <w:rPr>
          <w:rFonts w:ascii="David" w:hAnsi="David" w:cs="David" w:hint="cs"/>
          <w:sz w:val="24"/>
          <w:szCs w:val="24"/>
          <w:rtl/>
        </w:rPr>
        <w:t xml:space="preserve"> דיני החוזים (הסכסוך) הם מקור הידע המתקדם ביותר בענייני חוזים.</w:t>
      </w:r>
    </w:p>
    <w:p w:rsidR="00DA2C53" w:rsidRDefault="00DA2C53" w:rsidP="00DA2C53">
      <w:pPr>
        <w:pStyle w:val="a3"/>
        <w:numPr>
          <w:ilvl w:val="0"/>
          <w:numId w:val="2"/>
        </w:numPr>
        <w:rPr>
          <w:rFonts w:ascii="David" w:hAnsi="David" w:cs="David"/>
          <w:sz w:val="24"/>
          <w:szCs w:val="24"/>
        </w:rPr>
      </w:pPr>
      <w:r>
        <w:rPr>
          <w:rFonts w:ascii="David" w:hAnsi="David" w:cs="David" w:hint="cs"/>
          <w:sz w:val="24"/>
          <w:szCs w:val="24"/>
          <w:rtl/>
        </w:rPr>
        <w:t xml:space="preserve">דוקטרינה: אלמנט של הדין, לדוג' </w:t>
      </w:r>
      <w:r>
        <w:rPr>
          <w:rFonts w:ascii="David" w:hAnsi="David" w:cs="David"/>
          <w:sz w:val="24"/>
          <w:szCs w:val="24"/>
          <w:rtl/>
        </w:rPr>
        <w:t>–</w:t>
      </w:r>
      <w:r>
        <w:rPr>
          <w:rFonts w:ascii="David" w:hAnsi="David" w:cs="David" w:hint="cs"/>
          <w:sz w:val="24"/>
          <w:szCs w:val="24"/>
          <w:rtl/>
        </w:rPr>
        <w:t xml:space="preserve"> הפרת חוזה זו דוקטרינה, גמירת דעת זו דוקטרינה משפטית (משמשת אותנו לדעת אם נחתם חוזה). חלק קטן מהדין.</w:t>
      </w:r>
    </w:p>
    <w:p w:rsidR="00040A04" w:rsidRDefault="00040A04" w:rsidP="00DA2C53">
      <w:pPr>
        <w:pStyle w:val="a3"/>
        <w:numPr>
          <w:ilvl w:val="0"/>
          <w:numId w:val="2"/>
        </w:numPr>
        <w:rPr>
          <w:rFonts w:ascii="David" w:hAnsi="David" w:cs="David"/>
          <w:sz w:val="24"/>
          <w:szCs w:val="24"/>
        </w:rPr>
      </w:pPr>
      <w:r>
        <w:rPr>
          <w:rFonts w:ascii="David" w:hAnsi="David" w:cs="David" w:hint="cs"/>
          <w:sz w:val="24"/>
          <w:szCs w:val="24"/>
          <w:rtl/>
        </w:rPr>
        <w:t>הלכה: הכלל המשפטי שנובע מפסק דין.</w:t>
      </w:r>
    </w:p>
    <w:p w:rsidR="00040A04" w:rsidRDefault="00040A04" w:rsidP="00DA2C53">
      <w:pPr>
        <w:pStyle w:val="a3"/>
        <w:numPr>
          <w:ilvl w:val="0"/>
          <w:numId w:val="2"/>
        </w:numPr>
        <w:rPr>
          <w:rFonts w:ascii="David" w:hAnsi="David" w:cs="David"/>
          <w:sz w:val="24"/>
          <w:szCs w:val="24"/>
        </w:rPr>
      </w:pPr>
      <w:r>
        <w:rPr>
          <w:rFonts w:ascii="David" w:hAnsi="David" w:cs="David" w:hint="cs"/>
          <w:sz w:val="24"/>
          <w:szCs w:val="24"/>
          <w:rtl/>
        </w:rPr>
        <w:t>תקדים: המעמד של פסק הדין כמחייב בתי משפט אחרים.</w:t>
      </w:r>
    </w:p>
    <w:p w:rsidR="007761A4" w:rsidRDefault="007761A4" w:rsidP="007761A4">
      <w:pPr>
        <w:pStyle w:val="a3"/>
        <w:rPr>
          <w:rFonts w:ascii="David" w:hAnsi="David" w:cs="David"/>
          <w:sz w:val="24"/>
          <w:szCs w:val="24"/>
        </w:rPr>
      </w:pPr>
    </w:p>
    <w:p w:rsidR="007761A4" w:rsidRDefault="00BF2EB1" w:rsidP="007761A4">
      <w:pPr>
        <w:pStyle w:val="a3"/>
        <w:rPr>
          <w:rFonts w:ascii="David" w:hAnsi="David" w:cs="David"/>
          <w:sz w:val="24"/>
          <w:szCs w:val="24"/>
          <w:rtl/>
        </w:rPr>
      </w:pPr>
      <w:r w:rsidRPr="007761A4">
        <w:rPr>
          <w:rFonts w:ascii="David" w:hAnsi="David" w:cs="David" w:hint="cs"/>
          <w:sz w:val="24"/>
          <w:szCs w:val="24"/>
          <w:u w:val="single"/>
          <w:rtl/>
        </w:rPr>
        <w:t>חוזה:</w:t>
      </w:r>
      <w:r>
        <w:rPr>
          <w:rFonts w:ascii="David" w:hAnsi="David" w:cs="David" w:hint="cs"/>
          <w:sz w:val="24"/>
          <w:szCs w:val="24"/>
          <w:rtl/>
        </w:rPr>
        <w:t xml:space="preserve"> </w:t>
      </w:r>
    </w:p>
    <w:p w:rsidR="007761A4" w:rsidRPr="007761A4" w:rsidRDefault="007761A4" w:rsidP="007761A4">
      <w:pPr>
        <w:pStyle w:val="a3"/>
        <w:rPr>
          <w:rFonts w:ascii="David" w:hAnsi="David" w:cs="David"/>
          <w:sz w:val="24"/>
          <w:szCs w:val="24"/>
        </w:rPr>
      </w:pPr>
      <w:r>
        <w:rPr>
          <w:rFonts w:ascii="David" w:hAnsi="David" w:cs="David" w:hint="cs"/>
          <w:sz w:val="24"/>
          <w:szCs w:val="24"/>
          <w:rtl/>
        </w:rPr>
        <w:t>חוזה הוא</w:t>
      </w:r>
      <w:r w:rsidR="00854D44">
        <w:rPr>
          <w:rFonts w:ascii="David" w:hAnsi="David" w:cs="David" w:hint="cs"/>
          <w:sz w:val="24"/>
          <w:szCs w:val="24"/>
          <w:rtl/>
        </w:rPr>
        <w:t xml:space="preserve"> </w:t>
      </w:r>
      <w:r w:rsidR="00555D79">
        <w:rPr>
          <w:rFonts w:ascii="David" w:hAnsi="David" w:cs="David" w:hint="cs"/>
          <w:sz w:val="24"/>
          <w:szCs w:val="24"/>
          <w:rtl/>
        </w:rPr>
        <w:t>הסכם מחייב משפטית בין שני גורמים ויותר. יש הסכמים שאינם מחייבים משפטית. הדוקטרינה המשפטית העיקרית המעידה על כריתת חוזה היא גמירת דעת, מפני שללא גמירת דעת אין הסכמה בין הצדדים.</w:t>
      </w:r>
    </w:p>
    <w:p w:rsidR="00134442" w:rsidRDefault="00134442" w:rsidP="00854D44">
      <w:pPr>
        <w:pStyle w:val="a3"/>
        <w:numPr>
          <w:ilvl w:val="0"/>
          <w:numId w:val="1"/>
        </w:numPr>
        <w:rPr>
          <w:rFonts w:ascii="David" w:hAnsi="David" w:cs="David"/>
          <w:sz w:val="24"/>
          <w:szCs w:val="24"/>
        </w:rPr>
      </w:pPr>
      <w:r>
        <w:rPr>
          <w:rFonts w:ascii="David" w:hAnsi="David" w:cs="David" w:hint="cs"/>
          <w:sz w:val="24"/>
          <w:szCs w:val="24"/>
          <w:rtl/>
        </w:rPr>
        <w:t>זכות חוזית: זכות הנובעת מחוזה (זכות לקבל כסף בחוזה על מכירת דירה ומנגד זכות לקבל את הדירה).</w:t>
      </w:r>
    </w:p>
    <w:p w:rsidR="00134442" w:rsidRDefault="00134442" w:rsidP="00854D44">
      <w:pPr>
        <w:pStyle w:val="a3"/>
        <w:numPr>
          <w:ilvl w:val="0"/>
          <w:numId w:val="1"/>
        </w:numPr>
        <w:rPr>
          <w:rFonts w:ascii="David" w:hAnsi="David" w:cs="David"/>
          <w:sz w:val="24"/>
          <w:szCs w:val="24"/>
        </w:rPr>
      </w:pPr>
      <w:r>
        <w:rPr>
          <w:rFonts w:ascii="David" w:hAnsi="David" w:cs="David" w:hint="cs"/>
          <w:sz w:val="24"/>
          <w:szCs w:val="24"/>
          <w:rtl/>
        </w:rPr>
        <w:t>חובה חוזית: חובה הנובעת מחוזה (חובה למסור את הדירה ומנגד חוב לתשלום על הדירה).</w:t>
      </w:r>
    </w:p>
    <w:p w:rsidR="00134442" w:rsidRDefault="00E13749" w:rsidP="00854D44">
      <w:pPr>
        <w:pStyle w:val="a3"/>
        <w:numPr>
          <w:ilvl w:val="0"/>
          <w:numId w:val="1"/>
        </w:numPr>
        <w:rPr>
          <w:rFonts w:ascii="David" w:hAnsi="David" w:cs="David"/>
          <w:sz w:val="24"/>
          <w:szCs w:val="24"/>
        </w:rPr>
      </w:pPr>
      <w:r>
        <w:rPr>
          <w:rFonts w:ascii="David" w:hAnsi="David" w:cs="David" w:hint="cs"/>
          <w:sz w:val="24"/>
          <w:szCs w:val="24"/>
          <w:rtl/>
        </w:rPr>
        <w:t>זכות</w:t>
      </w:r>
      <w:r>
        <w:rPr>
          <w:rFonts w:ascii="David" w:hAnsi="David" w:cs="David"/>
          <w:sz w:val="24"/>
          <w:szCs w:val="24"/>
        </w:rPr>
        <w:t xml:space="preserve"> </w:t>
      </w:r>
      <w:r>
        <w:rPr>
          <w:rFonts w:ascii="David" w:hAnsi="David" w:cs="David" w:hint="cs"/>
          <w:sz w:val="24"/>
          <w:szCs w:val="24"/>
          <w:rtl/>
        </w:rPr>
        <w:t>גברא</w:t>
      </w:r>
      <w:r>
        <w:rPr>
          <w:rFonts w:ascii="David" w:hAnsi="David" w:cs="David"/>
          <w:sz w:val="24"/>
          <w:szCs w:val="24"/>
        </w:rPr>
        <w:t>-</w:t>
      </w:r>
      <w:r>
        <w:rPr>
          <w:rFonts w:ascii="David" w:hAnsi="David" w:cs="David" w:hint="cs"/>
          <w:sz w:val="24"/>
          <w:szCs w:val="24"/>
        </w:rPr>
        <w:t>IN P</w:t>
      </w:r>
      <w:r>
        <w:rPr>
          <w:rFonts w:ascii="David" w:hAnsi="David" w:cs="David"/>
          <w:sz w:val="24"/>
          <w:szCs w:val="24"/>
        </w:rPr>
        <w:t xml:space="preserve">ERSONAM </w:t>
      </w:r>
      <w:r>
        <w:rPr>
          <w:rFonts w:ascii="David" w:hAnsi="David" w:cs="David" w:hint="cs"/>
          <w:sz w:val="24"/>
          <w:szCs w:val="24"/>
          <w:rtl/>
        </w:rPr>
        <w:t>זכות הנובעת מהחוזה</w:t>
      </w:r>
      <w:r w:rsidR="005A1B3B">
        <w:rPr>
          <w:rFonts w:ascii="David" w:hAnsi="David" w:cs="David" w:hint="cs"/>
          <w:sz w:val="24"/>
          <w:szCs w:val="24"/>
          <w:rtl/>
        </w:rPr>
        <w:t xml:space="preserve"> כלפי האדם החותם על החוזה</w:t>
      </w:r>
      <w:r>
        <w:rPr>
          <w:rFonts w:ascii="David" w:hAnsi="David" w:cs="David" w:hint="cs"/>
          <w:sz w:val="24"/>
          <w:szCs w:val="24"/>
          <w:rtl/>
        </w:rPr>
        <w:t>.</w:t>
      </w:r>
    </w:p>
    <w:p w:rsidR="00E13749" w:rsidRDefault="00E13749" w:rsidP="007761A4">
      <w:pPr>
        <w:pStyle w:val="a3"/>
        <w:rPr>
          <w:rFonts w:ascii="David" w:hAnsi="David" w:cs="David"/>
          <w:sz w:val="24"/>
          <w:szCs w:val="24"/>
        </w:rPr>
      </w:pPr>
      <w:r>
        <w:rPr>
          <w:rFonts w:ascii="David" w:hAnsi="David" w:cs="David" w:hint="cs"/>
          <w:sz w:val="24"/>
          <w:szCs w:val="24"/>
          <w:rtl/>
        </w:rPr>
        <w:t xml:space="preserve">זכות </w:t>
      </w:r>
      <w:r>
        <w:rPr>
          <w:rFonts w:ascii="David" w:hAnsi="David" w:cs="David" w:hint="cs"/>
          <w:sz w:val="24"/>
          <w:szCs w:val="24"/>
        </w:rPr>
        <w:t>IN</w:t>
      </w:r>
      <w:r>
        <w:rPr>
          <w:rFonts w:ascii="David" w:hAnsi="David" w:cs="David"/>
          <w:sz w:val="24"/>
          <w:szCs w:val="24"/>
        </w:rPr>
        <w:t xml:space="preserve"> REM </w:t>
      </w:r>
      <w:r>
        <w:rPr>
          <w:rFonts w:ascii="David" w:hAnsi="David" w:cs="David" w:hint="cs"/>
          <w:sz w:val="24"/>
          <w:szCs w:val="24"/>
          <w:rtl/>
        </w:rPr>
        <w:t xml:space="preserve"> חפצה-זכויות כלפי כולם (זכות חוקתית לשוויון</w:t>
      </w:r>
      <w:r w:rsidR="00432FEF">
        <w:rPr>
          <w:rFonts w:ascii="David" w:hAnsi="David" w:cs="David" w:hint="cs"/>
          <w:sz w:val="24"/>
          <w:szCs w:val="24"/>
          <w:rtl/>
        </w:rPr>
        <w:t>, הטלפון הוא שלי כלפי כולם, הדירה היא שלי כלפי/ מבחינת כולם</w:t>
      </w:r>
      <w:r>
        <w:rPr>
          <w:rFonts w:ascii="David" w:hAnsi="David" w:cs="David" w:hint="cs"/>
          <w:sz w:val="24"/>
          <w:szCs w:val="24"/>
          <w:rtl/>
        </w:rPr>
        <w:t>).</w:t>
      </w:r>
    </w:p>
    <w:p w:rsidR="005A1B3B" w:rsidRDefault="005A1B3B" w:rsidP="00854D44">
      <w:pPr>
        <w:pStyle w:val="a3"/>
        <w:numPr>
          <w:ilvl w:val="0"/>
          <w:numId w:val="1"/>
        </w:numPr>
        <w:rPr>
          <w:rFonts w:ascii="David" w:hAnsi="David" w:cs="David"/>
          <w:sz w:val="24"/>
          <w:szCs w:val="24"/>
        </w:rPr>
      </w:pPr>
      <w:r>
        <w:rPr>
          <w:rFonts w:ascii="David" w:hAnsi="David" w:cs="David" w:hint="cs"/>
          <w:sz w:val="24"/>
          <w:szCs w:val="24"/>
          <w:rtl/>
        </w:rPr>
        <w:t>זכות ראשונית</w:t>
      </w:r>
      <w:r w:rsidR="00C658E1">
        <w:rPr>
          <w:rFonts w:ascii="David" w:hAnsi="David" w:cs="David" w:hint="cs"/>
          <w:sz w:val="24"/>
          <w:szCs w:val="24"/>
          <w:rtl/>
        </w:rPr>
        <w:t xml:space="preserve"> לעומת זכות תרופתית</w:t>
      </w:r>
      <w:r>
        <w:rPr>
          <w:rFonts w:ascii="David" w:hAnsi="David" w:cs="David" w:hint="cs"/>
          <w:sz w:val="24"/>
          <w:szCs w:val="24"/>
          <w:rtl/>
        </w:rPr>
        <w:t xml:space="preserve">: </w:t>
      </w:r>
      <w:r w:rsidR="00C658E1">
        <w:rPr>
          <w:rFonts w:ascii="David" w:hAnsi="David" w:cs="David" w:hint="cs"/>
          <w:sz w:val="24"/>
          <w:szCs w:val="24"/>
          <w:rtl/>
        </w:rPr>
        <w:t>זכות משנית נובעת מהפרה של זכות ראשונית. במידה ומישהו הפר את הזכות שלי לשלמות הגוף זו הפרה של זכות ראשונית, ופיצויים הם הזכות התרופתית (הזכות שקיבלתי לאחר שפגעו בזכות הראשונית שלי).</w:t>
      </w:r>
    </w:p>
    <w:p w:rsidR="00854D44" w:rsidRDefault="00854D44" w:rsidP="007761A4">
      <w:pPr>
        <w:pStyle w:val="a3"/>
        <w:rPr>
          <w:rFonts w:ascii="David" w:hAnsi="David" w:cs="David"/>
          <w:sz w:val="24"/>
          <w:szCs w:val="24"/>
          <w:u w:val="single"/>
          <w:rtl/>
        </w:rPr>
      </w:pPr>
    </w:p>
    <w:p w:rsidR="00C658E1" w:rsidRPr="007761A4" w:rsidRDefault="00C658E1" w:rsidP="007761A4">
      <w:pPr>
        <w:pStyle w:val="a3"/>
        <w:rPr>
          <w:rFonts w:ascii="David" w:hAnsi="David" w:cs="David"/>
          <w:sz w:val="24"/>
          <w:szCs w:val="24"/>
          <w:u w:val="single"/>
        </w:rPr>
      </w:pPr>
      <w:r w:rsidRPr="007761A4">
        <w:rPr>
          <w:rFonts w:ascii="David" w:hAnsi="David" w:cs="David" w:hint="cs"/>
          <w:sz w:val="24"/>
          <w:szCs w:val="24"/>
          <w:u w:val="single"/>
          <w:rtl/>
        </w:rPr>
        <w:t>תפקידם של חוזים:</w:t>
      </w:r>
    </w:p>
    <w:p w:rsidR="00C658E1" w:rsidRDefault="00C658E1" w:rsidP="00C658E1">
      <w:pPr>
        <w:pStyle w:val="a3"/>
        <w:numPr>
          <w:ilvl w:val="0"/>
          <w:numId w:val="1"/>
        </w:numPr>
        <w:rPr>
          <w:rFonts w:ascii="David" w:hAnsi="David" w:cs="David"/>
          <w:sz w:val="24"/>
          <w:szCs w:val="24"/>
          <w:rtl/>
        </w:rPr>
      </w:pPr>
      <w:r>
        <w:rPr>
          <w:rFonts w:ascii="David" w:hAnsi="David" w:cs="David" w:hint="cs"/>
          <w:sz w:val="24"/>
          <w:szCs w:val="24"/>
          <w:rtl/>
        </w:rPr>
        <w:t>חופש ליצור חובה משפטית חדשה</w:t>
      </w:r>
      <w:r w:rsidR="006F5BF8">
        <w:rPr>
          <w:rFonts w:ascii="David" w:hAnsi="David" w:cs="David" w:hint="cs"/>
          <w:sz w:val="24"/>
          <w:szCs w:val="24"/>
          <w:rtl/>
        </w:rPr>
        <w:t xml:space="preserve">- </w:t>
      </w:r>
      <w:r w:rsidR="00E60CE1">
        <w:rPr>
          <w:rFonts w:ascii="David" w:hAnsi="David" w:cs="David" w:hint="cs"/>
          <w:sz w:val="24"/>
          <w:szCs w:val="24"/>
          <w:rtl/>
        </w:rPr>
        <w:t xml:space="preserve">פתח ליצירתיות. שני צדדים </w:t>
      </w:r>
      <w:r w:rsidR="006F5BF8">
        <w:rPr>
          <w:rFonts w:ascii="David" w:hAnsi="David" w:cs="David" w:hint="cs"/>
          <w:sz w:val="24"/>
          <w:szCs w:val="24"/>
          <w:rtl/>
        </w:rPr>
        <w:t xml:space="preserve">מסכימים על דבר מה והחוזה נותן לו תוקף משפטי. </w:t>
      </w:r>
      <w:r w:rsidR="00382DD3">
        <w:rPr>
          <w:rFonts w:ascii="David" w:hAnsi="David" w:cs="David" w:hint="cs"/>
          <w:sz w:val="24"/>
          <w:szCs w:val="24"/>
          <w:rtl/>
        </w:rPr>
        <w:t xml:space="preserve">מע' המשפט נותנת לנו לייצר מבנים משפטיים חדשים. </w:t>
      </w:r>
      <w:r w:rsidR="00B53F4D">
        <w:rPr>
          <w:rFonts w:ascii="David" w:hAnsi="David" w:cs="David" w:hint="cs"/>
          <w:sz w:val="24"/>
          <w:szCs w:val="24"/>
          <w:rtl/>
        </w:rPr>
        <w:t>דוג' רכישה עם תנאים/ תקנון לבית משותף (יתכן כי אלו דברים שלא היו בעלי תוקף משפטי קודם לכן).</w:t>
      </w:r>
    </w:p>
    <w:p w:rsidR="00F74D5C" w:rsidRPr="00F74D5C" w:rsidRDefault="00C658E1" w:rsidP="00F74D5C">
      <w:pPr>
        <w:pStyle w:val="a3"/>
        <w:numPr>
          <w:ilvl w:val="0"/>
          <w:numId w:val="1"/>
        </w:numPr>
        <w:rPr>
          <w:rFonts w:ascii="David" w:hAnsi="David" w:cs="David"/>
          <w:sz w:val="24"/>
          <w:szCs w:val="24"/>
          <w:rtl/>
        </w:rPr>
      </w:pPr>
      <w:r>
        <w:rPr>
          <w:rFonts w:ascii="David" w:hAnsi="David" w:cs="David" w:hint="cs"/>
          <w:sz w:val="24"/>
          <w:szCs w:val="24"/>
          <w:rtl/>
        </w:rPr>
        <w:t>עסקאות עתידיות</w:t>
      </w:r>
      <w:r w:rsidR="008F3647">
        <w:rPr>
          <w:rFonts w:ascii="David" w:hAnsi="David" w:cs="David" w:hint="cs"/>
          <w:sz w:val="24"/>
          <w:szCs w:val="24"/>
          <w:rtl/>
        </w:rPr>
        <w:t>- עסקה אובליגטורית (עסקה שנותנת חיוב לביצוע עסקה בעתיד</w:t>
      </w:r>
      <w:r w:rsidR="00F74D5C">
        <w:rPr>
          <w:rFonts w:ascii="David" w:hAnsi="David" w:cs="David" w:hint="cs"/>
          <w:sz w:val="24"/>
          <w:szCs w:val="24"/>
          <w:rtl/>
        </w:rPr>
        <w:t xml:space="preserve">). חוזה מאפשר עסקה עתידית- אני מתחייבת להעביר את הדירה, הקונה מתחייב להעביר לי כסף בתמורה לדירה. </w:t>
      </w:r>
      <w:r w:rsidR="00883595">
        <w:rPr>
          <w:rFonts w:ascii="David" w:hAnsi="David" w:cs="David" w:hint="cs"/>
          <w:sz w:val="24"/>
          <w:szCs w:val="24"/>
          <w:rtl/>
        </w:rPr>
        <w:t xml:space="preserve"> עסקה ריאלית (ההיפך מאובליגטורית) היא עסקה שמתקיימת כעת, </w:t>
      </w:r>
      <w:r w:rsidR="006F5BF8">
        <w:rPr>
          <w:rFonts w:ascii="David" w:hAnsi="David" w:cs="David" w:hint="cs"/>
          <w:sz w:val="24"/>
          <w:szCs w:val="24"/>
          <w:rtl/>
        </w:rPr>
        <w:t xml:space="preserve"> כלומר </w:t>
      </w:r>
      <w:r w:rsidR="00883595">
        <w:rPr>
          <w:rFonts w:ascii="David" w:hAnsi="David" w:cs="David" w:hint="cs"/>
          <w:sz w:val="24"/>
          <w:szCs w:val="24"/>
          <w:rtl/>
        </w:rPr>
        <w:t>העברת הבעלות היא עכשיו.</w:t>
      </w:r>
    </w:p>
    <w:p w:rsidR="00C658E1" w:rsidRDefault="00C658E1" w:rsidP="00C658E1">
      <w:pPr>
        <w:pStyle w:val="a3"/>
        <w:numPr>
          <w:ilvl w:val="0"/>
          <w:numId w:val="1"/>
        </w:numPr>
        <w:rPr>
          <w:rFonts w:ascii="David" w:hAnsi="David" w:cs="David"/>
          <w:sz w:val="24"/>
          <w:szCs w:val="24"/>
        </w:rPr>
      </w:pPr>
      <w:r>
        <w:rPr>
          <w:rFonts w:ascii="David" w:hAnsi="David" w:cs="David" w:hint="cs"/>
          <w:sz w:val="24"/>
          <w:szCs w:val="24"/>
          <w:rtl/>
        </w:rPr>
        <w:t xml:space="preserve">הסתמכות </w:t>
      </w:r>
      <w:r>
        <w:rPr>
          <w:rFonts w:ascii="David" w:hAnsi="David" w:cs="David"/>
          <w:sz w:val="24"/>
          <w:szCs w:val="24"/>
          <w:rtl/>
        </w:rPr>
        <w:t>–</w:t>
      </w:r>
      <w:r>
        <w:rPr>
          <w:rFonts w:ascii="David" w:hAnsi="David" w:cs="David" w:hint="cs"/>
          <w:sz w:val="24"/>
          <w:szCs w:val="24"/>
          <w:rtl/>
        </w:rPr>
        <w:t xml:space="preserve"> הוצאות בהסתמך על החוזה. </w:t>
      </w:r>
      <w:r w:rsidR="0002558B">
        <w:rPr>
          <w:rFonts w:ascii="David" w:hAnsi="David" w:cs="David" w:hint="cs"/>
          <w:sz w:val="24"/>
          <w:szCs w:val="24"/>
          <w:rtl/>
        </w:rPr>
        <w:t xml:space="preserve">לדוגמה </w:t>
      </w:r>
      <w:r>
        <w:rPr>
          <w:rFonts w:ascii="David" w:hAnsi="David" w:cs="David" w:hint="cs"/>
          <w:sz w:val="24"/>
          <w:szCs w:val="24"/>
          <w:rtl/>
        </w:rPr>
        <w:t>התקשרות בין מפעל לממתקים למייצר אריזות, המפעל לאריזות מייצר אריזות מתוך הבנה שמפעל הממתקים יקנה ממנו את האריזות</w:t>
      </w:r>
      <w:r w:rsidR="0002558B">
        <w:rPr>
          <w:rFonts w:ascii="David" w:hAnsi="David" w:cs="David" w:hint="cs"/>
          <w:sz w:val="24"/>
          <w:szCs w:val="24"/>
          <w:rtl/>
        </w:rPr>
        <w:t>, ללא חוזה לא משתלם לייצר את האריזות (מפעל הממתקים יכול לחזור בו, האריזות ילכו לפח או ימכרו במחיר נמוך)</w:t>
      </w:r>
      <w:r>
        <w:rPr>
          <w:rFonts w:ascii="David" w:hAnsi="David" w:cs="David" w:hint="cs"/>
          <w:sz w:val="24"/>
          <w:szCs w:val="24"/>
          <w:rtl/>
        </w:rPr>
        <w:t>.</w:t>
      </w:r>
      <w:r w:rsidR="0002558B">
        <w:rPr>
          <w:rFonts w:ascii="David" w:hAnsi="David" w:cs="David" w:hint="cs"/>
          <w:sz w:val="24"/>
          <w:szCs w:val="24"/>
          <w:rtl/>
        </w:rPr>
        <w:t xml:space="preserve"> החוזה מאפשר להשקיע בהסתמך על עסקה עתידית עם הצד השני. </w:t>
      </w:r>
      <w:r>
        <w:rPr>
          <w:rFonts w:ascii="David" w:hAnsi="David" w:cs="David" w:hint="cs"/>
          <w:sz w:val="24"/>
          <w:szCs w:val="24"/>
          <w:rtl/>
        </w:rPr>
        <w:t xml:space="preserve"> </w:t>
      </w:r>
    </w:p>
    <w:p w:rsidR="006E60F0" w:rsidRDefault="006E60F0" w:rsidP="006E60F0">
      <w:pPr>
        <w:pStyle w:val="a3"/>
        <w:rPr>
          <w:rFonts w:ascii="David" w:hAnsi="David" w:cs="David"/>
          <w:sz w:val="24"/>
          <w:szCs w:val="24"/>
          <w:rtl/>
        </w:rPr>
      </w:pPr>
    </w:p>
    <w:p w:rsidR="006E60F0" w:rsidRDefault="006E60F0" w:rsidP="006E60F0">
      <w:pPr>
        <w:pStyle w:val="a3"/>
        <w:rPr>
          <w:rFonts w:ascii="David" w:hAnsi="David" w:cs="David"/>
          <w:sz w:val="24"/>
          <w:szCs w:val="24"/>
          <w:u w:val="single"/>
          <w:rtl/>
        </w:rPr>
      </w:pPr>
      <w:r w:rsidRPr="006E60F0">
        <w:rPr>
          <w:rFonts w:ascii="David" w:hAnsi="David" w:cs="David" w:hint="cs"/>
          <w:sz w:val="24"/>
          <w:szCs w:val="24"/>
          <w:u w:val="single"/>
          <w:rtl/>
        </w:rPr>
        <w:t>דיני חוזים:</w:t>
      </w:r>
      <w:r w:rsidR="00316AD7">
        <w:rPr>
          <w:rFonts w:ascii="David" w:hAnsi="David" w:cs="David" w:hint="cs"/>
          <w:sz w:val="24"/>
          <w:szCs w:val="24"/>
          <w:u w:val="single"/>
          <w:rtl/>
        </w:rPr>
        <w:t xml:space="preserve"> </w:t>
      </w:r>
      <w:r w:rsidR="00303A6F">
        <w:rPr>
          <w:rFonts w:ascii="David" w:hAnsi="David" w:cs="David" w:hint="cs"/>
          <w:sz w:val="24"/>
          <w:szCs w:val="24"/>
          <w:u w:val="single"/>
          <w:rtl/>
        </w:rPr>
        <w:t xml:space="preserve"> מה מטרתם ? יצירת </w:t>
      </w:r>
      <w:r w:rsidR="00316AD7">
        <w:rPr>
          <w:rFonts w:ascii="David" w:hAnsi="David" w:cs="David" w:hint="cs"/>
          <w:sz w:val="24"/>
          <w:szCs w:val="24"/>
          <w:u w:val="single"/>
          <w:rtl/>
        </w:rPr>
        <w:t>מערכת כללים הקובעת מתי אנשים נכנסים לחוזה ואילו סנקציות יש במידה של הפרת ה</w:t>
      </w:r>
      <w:r w:rsidR="006F26D2">
        <w:rPr>
          <w:rFonts w:ascii="David" w:hAnsi="David" w:cs="David" w:hint="cs"/>
          <w:sz w:val="24"/>
          <w:szCs w:val="24"/>
          <w:u w:val="single"/>
          <w:rtl/>
        </w:rPr>
        <w:t>חוזה.</w:t>
      </w:r>
    </w:p>
    <w:p w:rsidR="006E60F0" w:rsidRDefault="006E60F0" w:rsidP="006E60F0">
      <w:pPr>
        <w:pStyle w:val="a3"/>
        <w:numPr>
          <w:ilvl w:val="0"/>
          <w:numId w:val="1"/>
        </w:numPr>
        <w:rPr>
          <w:rFonts w:ascii="David" w:hAnsi="David" w:cs="David"/>
          <w:sz w:val="24"/>
          <w:szCs w:val="24"/>
        </w:rPr>
      </w:pPr>
      <w:r>
        <w:rPr>
          <w:rFonts w:ascii="David" w:hAnsi="David" w:cs="David" w:hint="cs"/>
          <w:sz w:val="24"/>
          <w:szCs w:val="24"/>
          <w:rtl/>
        </w:rPr>
        <w:t>כללים לכריתת חוזה:</w:t>
      </w:r>
      <w:r w:rsidR="006F26D2">
        <w:rPr>
          <w:rFonts w:ascii="David" w:hAnsi="David" w:cs="David" w:hint="cs"/>
          <w:sz w:val="24"/>
          <w:szCs w:val="24"/>
          <w:rtl/>
        </w:rPr>
        <w:t xml:space="preserve"> </w:t>
      </w:r>
      <w:r w:rsidR="00D470AA">
        <w:rPr>
          <w:rFonts w:ascii="David" w:hAnsi="David" w:cs="David" w:hint="cs"/>
          <w:sz w:val="24"/>
          <w:szCs w:val="24"/>
          <w:rtl/>
        </w:rPr>
        <w:t>אם אין כללים כאלו, לא יהיו חוזים בעולם.</w:t>
      </w:r>
    </w:p>
    <w:p w:rsidR="006E60F0" w:rsidRDefault="006E60F0" w:rsidP="006E60F0">
      <w:pPr>
        <w:pStyle w:val="a3"/>
        <w:numPr>
          <w:ilvl w:val="0"/>
          <w:numId w:val="1"/>
        </w:numPr>
        <w:rPr>
          <w:rFonts w:ascii="David" w:hAnsi="David" w:cs="David"/>
          <w:sz w:val="24"/>
          <w:szCs w:val="24"/>
        </w:rPr>
      </w:pPr>
      <w:r>
        <w:rPr>
          <w:rFonts w:ascii="David" w:hAnsi="David" w:cs="David" w:hint="cs"/>
          <w:sz w:val="24"/>
          <w:szCs w:val="24"/>
          <w:rtl/>
        </w:rPr>
        <w:t>כללים לפרשנות חוזה:</w:t>
      </w:r>
      <w:r w:rsidR="00D470AA">
        <w:rPr>
          <w:rFonts w:ascii="David" w:hAnsi="David" w:cs="David" w:hint="cs"/>
          <w:sz w:val="24"/>
          <w:szCs w:val="24"/>
          <w:rtl/>
        </w:rPr>
        <w:t xml:space="preserve"> ביהמ"ש צריך להחליט מה המהות של החיובים והזכויות היוצאים מתוך החוזה הזה. צריך להבין מה אומר החוזה על מנת לדעת אם הצדדים קיימו אותו או לא. </w:t>
      </w:r>
    </w:p>
    <w:p w:rsidR="006E60F0" w:rsidRDefault="006E60F0" w:rsidP="006E60F0">
      <w:pPr>
        <w:pStyle w:val="a3"/>
        <w:numPr>
          <w:ilvl w:val="0"/>
          <w:numId w:val="1"/>
        </w:numPr>
        <w:rPr>
          <w:rFonts w:ascii="David" w:hAnsi="David" w:cs="David"/>
          <w:sz w:val="24"/>
          <w:szCs w:val="24"/>
        </w:rPr>
      </w:pPr>
      <w:r>
        <w:rPr>
          <w:rFonts w:ascii="David" w:hAnsi="David" w:cs="David" w:hint="cs"/>
          <w:sz w:val="24"/>
          <w:szCs w:val="24"/>
          <w:rtl/>
        </w:rPr>
        <w:t>כללים למקרה של הפרת חוזה</w:t>
      </w:r>
      <w:r w:rsidR="005F4BDA">
        <w:rPr>
          <w:rFonts w:ascii="David" w:hAnsi="David" w:cs="David" w:hint="cs"/>
          <w:sz w:val="24"/>
          <w:szCs w:val="24"/>
          <w:rtl/>
        </w:rPr>
        <w:t xml:space="preserve"> (תרופות)</w:t>
      </w:r>
      <w:r>
        <w:rPr>
          <w:rFonts w:ascii="David" w:hAnsi="David" w:cs="David" w:hint="cs"/>
          <w:sz w:val="24"/>
          <w:szCs w:val="24"/>
          <w:rtl/>
        </w:rPr>
        <w:t>:</w:t>
      </w:r>
      <w:r w:rsidR="008B562D">
        <w:rPr>
          <w:rFonts w:ascii="David" w:hAnsi="David" w:cs="David" w:hint="cs"/>
          <w:sz w:val="24"/>
          <w:szCs w:val="24"/>
          <w:rtl/>
        </w:rPr>
        <w:t xml:space="preserve"> דיני החוזים צריכים לקבוע מה הסעד/ תרופה במקרה של אי קיום ההתחייבויות בחוזה, כלומר הפרה שלו. </w:t>
      </w:r>
    </w:p>
    <w:p w:rsidR="006E60F0" w:rsidRPr="006E60F0" w:rsidRDefault="006E60F0" w:rsidP="006E60F0">
      <w:pPr>
        <w:pStyle w:val="a3"/>
        <w:numPr>
          <w:ilvl w:val="0"/>
          <w:numId w:val="1"/>
        </w:numPr>
        <w:rPr>
          <w:rFonts w:ascii="David" w:hAnsi="David" w:cs="David"/>
          <w:sz w:val="24"/>
          <w:szCs w:val="24"/>
        </w:rPr>
      </w:pPr>
      <w:r>
        <w:rPr>
          <w:rFonts w:ascii="David" w:hAnsi="David" w:cs="David" w:hint="cs"/>
          <w:sz w:val="24"/>
          <w:szCs w:val="24"/>
          <w:rtl/>
        </w:rPr>
        <w:lastRenderedPageBreak/>
        <w:t>מגבלות על תוכן החוזה:</w:t>
      </w:r>
      <w:r w:rsidR="005F4BDA">
        <w:rPr>
          <w:rFonts w:ascii="David" w:hAnsi="David" w:cs="David" w:hint="cs"/>
          <w:sz w:val="24"/>
          <w:szCs w:val="24"/>
          <w:rtl/>
        </w:rPr>
        <w:t xml:space="preserve"> יש לחוזים חופש ליצירת חובה משפטית חדשה, אך ישנן מגבלות על כך לדוג' איסור על פגיעה באחר. </w:t>
      </w:r>
    </w:p>
    <w:p w:rsidR="00DA2C53" w:rsidRPr="00393814" w:rsidRDefault="00442593" w:rsidP="00DA2C53">
      <w:pPr>
        <w:rPr>
          <w:rFonts w:ascii="David" w:hAnsi="David" w:cs="David"/>
          <w:sz w:val="24"/>
          <w:szCs w:val="24"/>
          <w:u w:val="single"/>
          <w:rtl/>
        </w:rPr>
      </w:pPr>
      <w:r w:rsidRPr="00393814">
        <w:rPr>
          <w:rFonts w:ascii="David" w:hAnsi="David" w:cs="David" w:hint="cs"/>
          <w:sz w:val="24"/>
          <w:szCs w:val="24"/>
          <w:u w:val="single"/>
          <w:rtl/>
        </w:rPr>
        <w:t>מבנה הדין</w:t>
      </w:r>
      <w:r w:rsidR="00393814">
        <w:rPr>
          <w:rFonts w:ascii="David" w:hAnsi="David" w:cs="David" w:hint="cs"/>
          <w:sz w:val="24"/>
          <w:szCs w:val="24"/>
          <w:u w:val="single"/>
          <w:rtl/>
        </w:rPr>
        <w:t>- אבחנות מרכזיות</w:t>
      </w:r>
      <w:r w:rsidRPr="00393814">
        <w:rPr>
          <w:rFonts w:ascii="David" w:hAnsi="David" w:cs="David" w:hint="cs"/>
          <w:sz w:val="24"/>
          <w:szCs w:val="24"/>
          <w:u w:val="single"/>
          <w:rtl/>
        </w:rPr>
        <w:t>:</w:t>
      </w:r>
    </w:p>
    <w:p w:rsidR="00442593" w:rsidRPr="00BE155D" w:rsidRDefault="00442593" w:rsidP="00BE155D">
      <w:pPr>
        <w:pStyle w:val="a3"/>
        <w:numPr>
          <w:ilvl w:val="0"/>
          <w:numId w:val="3"/>
        </w:numPr>
        <w:rPr>
          <w:rFonts w:ascii="David" w:hAnsi="David" w:cs="David"/>
          <w:sz w:val="24"/>
          <w:szCs w:val="24"/>
          <w:rtl/>
        </w:rPr>
      </w:pPr>
      <w:r w:rsidRPr="00BE155D">
        <w:rPr>
          <w:rFonts w:ascii="David" w:hAnsi="David" w:cs="David" w:hint="cs"/>
          <w:sz w:val="24"/>
          <w:szCs w:val="24"/>
          <w:rtl/>
        </w:rPr>
        <w:t>כללים מול סטנדרטים:</w:t>
      </w:r>
    </w:p>
    <w:p w:rsidR="00442593" w:rsidRPr="00BE155D" w:rsidRDefault="00442593" w:rsidP="00BE155D">
      <w:pPr>
        <w:pStyle w:val="a3"/>
        <w:numPr>
          <w:ilvl w:val="0"/>
          <w:numId w:val="3"/>
        </w:numPr>
        <w:rPr>
          <w:rFonts w:ascii="David" w:hAnsi="David" w:cs="David"/>
          <w:sz w:val="24"/>
          <w:szCs w:val="24"/>
          <w:rtl/>
        </w:rPr>
      </w:pPr>
      <w:r w:rsidRPr="00BE155D">
        <w:rPr>
          <w:rFonts w:ascii="David" w:hAnsi="David" w:cs="David" w:hint="cs"/>
          <w:sz w:val="24"/>
          <w:szCs w:val="24"/>
          <w:rtl/>
        </w:rPr>
        <w:t xml:space="preserve">דין </w:t>
      </w:r>
      <w:proofErr w:type="spellStart"/>
      <w:r w:rsidRPr="00BE155D">
        <w:rPr>
          <w:rFonts w:ascii="David" w:hAnsi="David" w:cs="David" w:hint="cs"/>
          <w:sz w:val="24"/>
          <w:szCs w:val="24"/>
          <w:rtl/>
        </w:rPr>
        <w:t>קוגנטי</w:t>
      </w:r>
      <w:proofErr w:type="spellEnd"/>
      <w:r w:rsidRPr="00BE155D">
        <w:rPr>
          <w:rFonts w:ascii="David" w:hAnsi="David" w:cs="David" w:hint="cs"/>
          <w:sz w:val="24"/>
          <w:szCs w:val="24"/>
          <w:rtl/>
        </w:rPr>
        <w:t xml:space="preserve"> אל מול דין דיספוזיטיבי: דין </w:t>
      </w:r>
      <w:proofErr w:type="spellStart"/>
      <w:r w:rsidRPr="00BE155D">
        <w:rPr>
          <w:rFonts w:ascii="David" w:hAnsi="David" w:cs="David" w:hint="cs"/>
          <w:sz w:val="24"/>
          <w:szCs w:val="24"/>
          <w:rtl/>
        </w:rPr>
        <w:t>קוגנטי</w:t>
      </w:r>
      <w:proofErr w:type="spellEnd"/>
      <w:r w:rsidRPr="00BE155D">
        <w:rPr>
          <w:rFonts w:ascii="David" w:hAnsi="David" w:cs="David" w:hint="cs"/>
          <w:sz w:val="24"/>
          <w:szCs w:val="24"/>
          <w:rtl/>
        </w:rPr>
        <w:t xml:space="preserve"> הוא דין שלא ניתן להתנות עליו (דוג' שכר מינימום),</w:t>
      </w:r>
      <w:r w:rsidR="00393814" w:rsidRPr="00BE155D">
        <w:rPr>
          <w:rFonts w:ascii="David" w:hAnsi="David" w:cs="David" w:hint="cs"/>
          <w:sz w:val="24"/>
          <w:szCs w:val="24"/>
          <w:rtl/>
        </w:rPr>
        <w:t xml:space="preserve"> על דין דיספוזיטיבי ניתן להתנות.</w:t>
      </w:r>
      <w:r w:rsidR="0073770A" w:rsidRPr="00BE155D">
        <w:rPr>
          <w:rFonts w:ascii="David" w:hAnsi="David" w:cs="David" w:hint="cs"/>
          <w:sz w:val="24"/>
          <w:szCs w:val="24"/>
          <w:rtl/>
        </w:rPr>
        <w:t xml:space="preserve"> דין דיספוזיטיבי לדוג' </w:t>
      </w:r>
      <w:r w:rsidR="0073770A" w:rsidRPr="00BE155D">
        <w:rPr>
          <w:rFonts w:ascii="David" w:hAnsi="David" w:cs="David"/>
          <w:sz w:val="24"/>
          <w:szCs w:val="24"/>
          <w:rtl/>
        </w:rPr>
        <w:t>–</w:t>
      </w:r>
      <w:r w:rsidR="0073770A" w:rsidRPr="00BE155D">
        <w:rPr>
          <w:rFonts w:ascii="David" w:hAnsi="David" w:cs="David" w:hint="cs"/>
          <w:sz w:val="24"/>
          <w:szCs w:val="24"/>
          <w:rtl/>
        </w:rPr>
        <w:t xml:space="preserve"> השכר לא יגרע משכר המינימום, אך אם לא הוסכם דבר אחר בין הצדדים, שכר המינימום הוא השכר.</w:t>
      </w:r>
      <w:r w:rsidR="00393814" w:rsidRPr="00BE155D">
        <w:rPr>
          <w:rFonts w:ascii="David" w:hAnsi="David" w:cs="David" w:hint="cs"/>
          <w:sz w:val="24"/>
          <w:szCs w:val="24"/>
          <w:rtl/>
        </w:rPr>
        <w:t xml:space="preserve"> </w:t>
      </w:r>
    </w:p>
    <w:p w:rsidR="00442593" w:rsidRPr="00BE155D" w:rsidRDefault="00393814" w:rsidP="00BE155D">
      <w:pPr>
        <w:pStyle w:val="a3"/>
        <w:numPr>
          <w:ilvl w:val="0"/>
          <w:numId w:val="3"/>
        </w:numPr>
        <w:rPr>
          <w:rFonts w:ascii="David" w:hAnsi="David" w:cs="David"/>
          <w:sz w:val="24"/>
          <w:szCs w:val="24"/>
          <w:rtl/>
        </w:rPr>
      </w:pPr>
      <w:r w:rsidRPr="00BE155D">
        <w:rPr>
          <w:rFonts w:ascii="David" w:hAnsi="David" w:cs="David" w:hint="cs"/>
          <w:sz w:val="24"/>
          <w:szCs w:val="24"/>
          <w:rtl/>
        </w:rPr>
        <w:t>משפט מול יושר:</w:t>
      </w:r>
    </w:p>
    <w:p w:rsidR="00393814" w:rsidRPr="00BE155D" w:rsidRDefault="00393814" w:rsidP="00BE155D">
      <w:pPr>
        <w:pStyle w:val="a3"/>
        <w:numPr>
          <w:ilvl w:val="0"/>
          <w:numId w:val="3"/>
        </w:numPr>
        <w:rPr>
          <w:rFonts w:ascii="David" w:hAnsi="David" w:cs="David"/>
          <w:sz w:val="24"/>
          <w:szCs w:val="24"/>
          <w:rtl/>
        </w:rPr>
      </w:pPr>
      <w:r w:rsidRPr="00BE155D">
        <w:rPr>
          <w:rFonts w:ascii="David" w:hAnsi="David" w:cs="David" w:hint="cs"/>
          <w:sz w:val="24"/>
          <w:szCs w:val="24"/>
          <w:rtl/>
        </w:rPr>
        <w:t xml:space="preserve">רציו מול </w:t>
      </w:r>
      <w:proofErr w:type="spellStart"/>
      <w:r w:rsidRPr="00BE155D">
        <w:rPr>
          <w:rFonts w:ascii="David" w:hAnsi="David" w:cs="David" w:hint="cs"/>
          <w:sz w:val="24"/>
          <w:szCs w:val="24"/>
          <w:rtl/>
        </w:rPr>
        <w:t>אוביטר</w:t>
      </w:r>
      <w:proofErr w:type="spellEnd"/>
      <w:r w:rsidRPr="00BE155D">
        <w:rPr>
          <w:rFonts w:ascii="David" w:hAnsi="David" w:cs="David" w:hint="cs"/>
          <w:sz w:val="24"/>
          <w:szCs w:val="24"/>
          <w:rtl/>
        </w:rPr>
        <w:t>:</w:t>
      </w:r>
    </w:p>
    <w:p w:rsidR="00DA2C53" w:rsidRDefault="00F56EF4" w:rsidP="00DA2C53">
      <w:pPr>
        <w:rPr>
          <w:rFonts w:ascii="David" w:hAnsi="David" w:cs="David"/>
          <w:sz w:val="24"/>
          <w:szCs w:val="24"/>
          <w:u w:val="single"/>
          <w:rtl/>
        </w:rPr>
      </w:pPr>
      <w:r w:rsidRPr="00F56EF4">
        <w:rPr>
          <w:rFonts w:ascii="David" w:hAnsi="David" w:cs="David" w:hint="cs"/>
          <w:sz w:val="24"/>
          <w:szCs w:val="24"/>
          <w:u w:val="single"/>
          <w:rtl/>
        </w:rPr>
        <w:t>דיני חוזים- מגמות ואידיאולוגיה:</w:t>
      </w:r>
    </w:p>
    <w:p w:rsidR="00F56EF4" w:rsidRDefault="00F56EF4" w:rsidP="00DA2C53">
      <w:pPr>
        <w:rPr>
          <w:rFonts w:ascii="David" w:hAnsi="David" w:cs="David"/>
          <w:sz w:val="24"/>
          <w:szCs w:val="24"/>
          <w:rtl/>
        </w:rPr>
      </w:pPr>
      <w:r>
        <w:rPr>
          <w:rFonts w:ascii="David" w:hAnsi="David" w:cs="David" w:hint="cs"/>
          <w:sz w:val="24"/>
          <w:szCs w:val="24"/>
          <w:rtl/>
        </w:rPr>
        <w:t xml:space="preserve">אידיאולוגיות העומדות בבסיס דיני חוזים </w:t>
      </w:r>
      <w:r>
        <w:rPr>
          <w:rFonts w:ascii="David" w:hAnsi="David" w:cs="David"/>
          <w:sz w:val="24"/>
          <w:szCs w:val="24"/>
          <w:rtl/>
        </w:rPr>
        <w:t>–</w:t>
      </w:r>
      <w:r>
        <w:rPr>
          <w:rFonts w:ascii="David" w:hAnsi="David" w:cs="David" w:hint="cs"/>
          <w:sz w:val="24"/>
          <w:szCs w:val="24"/>
          <w:rtl/>
        </w:rPr>
        <w:t xml:space="preserve"> קפיטליזם</w:t>
      </w:r>
      <w:r w:rsidR="00103139">
        <w:rPr>
          <w:rFonts w:ascii="David" w:hAnsi="David" w:cs="David" w:hint="cs"/>
          <w:sz w:val="24"/>
          <w:szCs w:val="24"/>
          <w:rtl/>
        </w:rPr>
        <w:t xml:space="preserve"> (ללא התערבות המדינה</w:t>
      </w:r>
      <w:r w:rsidR="00A83AAE">
        <w:rPr>
          <w:rFonts w:ascii="David" w:hAnsi="David" w:cs="David" w:hint="cs"/>
          <w:sz w:val="24"/>
          <w:szCs w:val="24"/>
          <w:rtl/>
        </w:rPr>
        <w:t>)</w:t>
      </w:r>
      <w:r w:rsidR="00F83939">
        <w:rPr>
          <w:rFonts w:ascii="David" w:hAnsi="David" w:cs="David" w:hint="cs"/>
          <w:sz w:val="24"/>
          <w:szCs w:val="24"/>
          <w:rtl/>
        </w:rPr>
        <w:t xml:space="preserve"> </w:t>
      </w:r>
      <w:r>
        <w:rPr>
          <w:rFonts w:ascii="David" w:hAnsi="David" w:cs="David" w:hint="cs"/>
          <w:sz w:val="24"/>
          <w:szCs w:val="24"/>
          <w:rtl/>
        </w:rPr>
        <w:t>וסוציאליזם.</w:t>
      </w:r>
    </w:p>
    <w:tbl>
      <w:tblPr>
        <w:tblStyle w:val="a4"/>
        <w:bidiVisual/>
        <w:tblW w:w="0" w:type="auto"/>
        <w:tblLook w:val="04A0" w:firstRow="1" w:lastRow="0" w:firstColumn="1" w:lastColumn="0" w:noHBand="0" w:noVBand="1"/>
      </w:tblPr>
      <w:tblGrid>
        <w:gridCol w:w="4148"/>
        <w:gridCol w:w="4148"/>
      </w:tblGrid>
      <w:tr w:rsidR="00F56EF4" w:rsidTr="00F56EF4">
        <w:tc>
          <w:tcPr>
            <w:tcW w:w="4148" w:type="dxa"/>
          </w:tcPr>
          <w:p w:rsidR="00F56EF4" w:rsidRPr="00F56EF4" w:rsidRDefault="00F56EF4" w:rsidP="00F56EF4">
            <w:pPr>
              <w:jc w:val="center"/>
              <w:rPr>
                <w:rFonts w:ascii="David" w:hAnsi="David" w:cs="David"/>
                <w:b/>
                <w:bCs/>
                <w:sz w:val="24"/>
                <w:szCs w:val="24"/>
                <w:rtl/>
              </w:rPr>
            </w:pPr>
            <w:r w:rsidRPr="00F56EF4">
              <w:rPr>
                <w:rFonts w:ascii="David" w:hAnsi="David" w:cs="David" w:hint="cs"/>
                <w:b/>
                <w:bCs/>
                <w:sz w:val="24"/>
                <w:szCs w:val="24"/>
                <w:rtl/>
              </w:rPr>
              <w:t>גישה קלאסית- ישנה, היסטורית (קפיטליסטית)</w:t>
            </w:r>
          </w:p>
        </w:tc>
        <w:tc>
          <w:tcPr>
            <w:tcW w:w="4148" w:type="dxa"/>
          </w:tcPr>
          <w:p w:rsidR="00F56EF4" w:rsidRPr="00F56EF4" w:rsidRDefault="00F56EF4" w:rsidP="00F56EF4">
            <w:pPr>
              <w:jc w:val="center"/>
              <w:rPr>
                <w:rFonts w:ascii="David" w:hAnsi="David" w:cs="David"/>
                <w:b/>
                <w:bCs/>
                <w:sz w:val="24"/>
                <w:szCs w:val="24"/>
                <w:rtl/>
              </w:rPr>
            </w:pPr>
            <w:r w:rsidRPr="00F56EF4">
              <w:rPr>
                <w:rFonts w:ascii="David" w:hAnsi="David" w:cs="David" w:hint="cs"/>
                <w:b/>
                <w:bCs/>
                <w:sz w:val="24"/>
                <w:szCs w:val="24"/>
                <w:rtl/>
              </w:rPr>
              <w:t>גישה מודרנית (סוציאליסטית)</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שוויון כוחות- שני הצדדים רציונליים, נכנסו לחוזה מרצונם.</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 xml:space="preserve">פערי כוחות- </w:t>
            </w:r>
            <w:r w:rsidR="00A14A40">
              <w:rPr>
                <w:rFonts w:ascii="David" w:hAnsi="David" w:cs="David" w:hint="cs"/>
                <w:sz w:val="24"/>
                <w:szCs w:val="24"/>
                <w:rtl/>
              </w:rPr>
              <w:t>הצד החלש בחוזה</w:t>
            </w:r>
            <w:r>
              <w:rPr>
                <w:rFonts w:ascii="David" w:hAnsi="David" w:cs="David" w:hint="cs"/>
                <w:sz w:val="24"/>
                <w:szCs w:val="24"/>
                <w:rtl/>
              </w:rPr>
              <w:t xml:space="preserve"> זקוק להגנה</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חוזה מסחרי- בין שתי חברות גדולות</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חוזה צרכני- אדם פרטי מול חברה גדולה</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הגשמת רצון הצדדים</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הגנה על החלש</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חירות- הערך המוביל הוא החירות, חופש החוזים.</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הוגנות- הערך המוביל של בית המשפט.</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 xml:space="preserve">הצדדים </w:t>
            </w:r>
            <w:r>
              <w:rPr>
                <w:rFonts w:ascii="David" w:hAnsi="David" w:cs="David"/>
                <w:sz w:val="24"/>
                <w:szCs w:val="24"/>
                <w:rtl/>
              </w:rPr>
              <w:t>–</w:t>
            </w:r>
            <w:r>
              <w:rPr>
                <w:rFonts w:ascii="David" w:hAnsi="David" w:cs="David" w:hint="cs"/>
                <w:sz w:val="24"/>
                <w:szCs w:val="24"/>
                <w:rtl/>
              </w:rPr>
              <w:t xml:space="preserve"> הדגש המרכזי, החוזה כולל את רצון הצדדים</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בית המשפט- הוא השחקן המרכזי, הערך המוביל שלו מוביל את המשפט.</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כיבוד התניות</w:t>
            </w:r>
            <w:r w:rsidR="00716B18">
              <w:rPr>
                <w:rFonts w:ascii="David" w:hAnsi="David" w:cs="David" w:hint="cs"/>
                <w:sz w:val="24"/>
                <w:szCs w:val="24"/>
                <w:rtl/>
              </w:rPr>
              <w:t xml:space="preserve"> (סעיפי החוזה)</w:t>
            </w:r>
            <w:r>
              <w:rPr>
                <w:rFonts w:ascii="David" w:hAnsi="David" w:cs="David" w:hint="cs"/>
                <w:sz w:val="24"/>
                <w:szCs w:val="24"/>
                <w:rtl/>
              </w:rPr>
              <w:t>- נכבד את מה שנכתב בחוזה, נצמד לנוסח החוזה.</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 xml:space="preserve">פסילת </w:t>
            </w:r>
            <w:r w:rsidR="00491FBE">
              <w:rPr>
                <w:rFonts w:ascii="David" w:hAnsi="David" w:cs="David" w:hint="cs"/>
                <w:sz w:val="24"/>
                <w:szCs w:val="24"/>
                <w:rtl/>
              </w:rPr>
              <w:t>ה</w:t>
            </w:r>
            <w:r>
              <w:rPr>
                <w:rFonts w:ascii="David" w:hAnsi="David" w:cs="David" w:hint="cs"/>
                <w:sz w:val="24"/>
                <w:szCs w:val="24"/>
                <w:rtl/>
              </w:rPr>
              <w:t>תניות</w:t>
            </w:r>
            <w:r w:rsidR="00716B18">
              <w:rPr>
                <w:rFonts w:ascii="David" w:hAnsi="David" w:cs="David" w:hint="cs"/>
                <w:sz w:val="24"/>
                <w:szCs w:val="24"/>
                <w:rtl/>
              </w:rPr>
              <w:t xml:space="preserve"> (סעיפי החוזה)</w:t>
            </w:r>
            <w:r>
              <w:rPr>
                <w:rFonts w:ascii="David" w:hAnsi="David" w:cs="David" w:hint="cs"/>
                <w:sz w:val="24"/>
                <w:szCs w:val="24"/>
                <w:rtl/>
              </w:rPr>
              <w:t>- יתכן והתנאים לא הוגנים, ולכן ניתן לפסול אותם.</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הצמדות לנוסח החוזה</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התחשבות בנסיבות הכריתה</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ריסון שיפוטי- לא נתערב יותר מידי, נהיה פסיביים כבית משפט.</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אקטיביזם שיפוטי- בית המשפט עושה יותר.</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קשה לה</w:t>
            </w:r>
            <w:r w:rsidR="00491FBE">
              <w:rPr>
                <w:rFonts w:ascii="David" w:hAnsi="David" w:cs="David" w:hint="cs"/>
                <w:sz w:val="24"/>
                <w:szCs w:val="24"/>
                <w:rtl/>
              </w:rPr>
              <w:t>י</w:t>
            </w:r>
            <w:r>
              <w:rPr>
                <w:rFonts w:ascii="David" w:hAnsi="David" w:cs="David" w:hint="cs"/>
                <w:sz w:val="24"/>
                <w:szCs w:val="24"/>
                <w:rtl/>
              </w:rPr>
              <w:t>כנס לעולם החוזים</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קל לה</w:t>
            </w:r>
            <w:r w:rsidR="00491FBE">
              <w:rPr>
                <w:rFonts w:ascii="David" w:hAnsi="David" w:cs="David" w:hint="cs"/>
                <w:sz w:val="24"/>
                <w:szCs w:val="24"/>
                <w:rtl/>
              </w:rPr>
              <w:t>י</w:t>
            </w:r>
            <w:r>
              <w:rPr>
                <w:rFonts w:ascii="David" w:hAnsi="David" w:cs="David" w:hint="cs"/>
                <w:sz w:val="24"/>
                <w:szCs w:val="24"/>
                <w:rtl/>
              </w:rPr>
              <w:t>כנס לעולם החוזים</w:t>
            </w:r>
          </w:p>
        </w:tc>
      </w:tr>
      <w:tr w:rsidR="00F56EF4" w:rsidTr="00F56EF4">
        <w:tc>
          <w:tcPr>
            <w:tcW w:w="4148" w:type="dxa"/>
          </w:tcPr>
          <w:p w:rsidR="00F56EF4" w:rsidRDefault="00F56EF4" w:rsidP="00DA2C53">
            <w:pPr>
              <w:rPr>
                <w:rFonts w:ascii="David" w:hAnsi="David" w:cs="David"/>
                <w:sz w:val="24"/>
                <w:szCs w:val="24"/>
                <w:rtl/>
              </w:rPr>
            </w:pPr>
            <w:r>
              <w:rPr>
                <w:rFonts w:ascii="David" w:hAnsi="David" w:cs="David" w:hint="cs"/>
                <w:sz w:val="24"/>
                <w:szCs w:val="24"/>
                <w:rtl/>
              </w:rPr>
              <w:t>קל לצאת מעולם החוזים</w:t>
            </w:r>
            <w:r w:rsidR="00491FBE">
              <w:rPr>
                <w:rFonts w:ascii="David" w:hAnsi="David" w:cs="David" w:hint="cs"/>
                <w:sz w:val="24"/>
                <w:szCs w:val="24"/>
                <w:rtl/>
              </w:rPr>
              <w:t>- בית המשפט פחות אקטיבי.</w:t>
            </w:r>
          </w:p>
        </w:tc>
        <w:tc>
          <w:tcPr>
            <w:tcW w:w="4148" w:type="dxa"/>
          </w:tcPr>
          <w:p w:rsidR="00F56EF4" w:rsidRDefault="00F56EF4" w:rsidP="00DA2C53">
            <w:pPr>
              <w:rPr>
                <w:rFonts w:ascii="David" w:hAnsi="David" w:cs="David"/>
                <w:sz w:val="24"/>
                <w:szCs w:val="24"/>
                <w:rtl/>
              </w:rPr>
            </w:pPr>
            <w:r>
              <w:rPr>
                <w:rFonts w:ascii="David" w:hAnsi="David" w:cs="David" w:hint="cs"/>
                <w:sz w:val="24"/>
                <w:szCs w:val="24"/>
                <w:rtl/>
              </w:rPr>
              <w:t>קשה לצאת מעולם החוזים</w:t>
            </w:r>
            <w:r w:rsidR="00491FBE">
              <w:rPr>
                <w:rFonts w:ascii="David" w:hAnsi="David" w:cs="David" w:hint="cs"/>
                <w:sz w:val="24"/>
                <w:szCs w:val="24"/>
                <w:rtl/>
              </w:rPr>
              <w:t>- בית המשפט אקטיבי יותר.</w:t>
            </w:r>
          </w:p>
        </w:tc>
      </w:tr>
    </w:tbl>
    <w:p w:rsidR="00F56EF4" w:rsidRPr="00F56EF4" w:rsidRDefault="00F56EF4" w:rsidP="00DA2C53">
      <w:pPr>
        <w:rPr>
          <w:rFonts w:ascii="David" w:hAnsi="David" w:cs="David"/>
          <w:sz w:val="24"/>
          <w:szCs w:val="24"/>
          <w:rtl/>
        </w:rPr>
      </w:pPr>
    </w:p>
    <w:p w:rsidR="00F56EF4" w:rsidRDefault="00F56EF4"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584FDF">
      <w:pPr>
        <w:jc w:val="center"/>
        <w:rPr>
          <w:rFonts w:ascii="David" w:hAnsi="David" w:cs="David"/>
          <w:b/>
          <w:bCs/>
          <w:sz w:val="24"/>
          <w:szCs w:val="24"/>
          <w:u w:val="single"/>
          <w:rtl/>
        </w:rPr>
      </w:pPr>
      <w:r w:rsidRPr="00F44CB2">
        <w:rPr>
          <w:rFonts w:ascii="David" w:hAnsi="David" w:cs="David"/>
          <w:b/>
          <w:bCs/>
          <w:sz w:val="24"/>
          <w:szCs w:val="24"/>
          <w:highlight w:val="yellow"/>
          <w:u w:val="single"/>
          <w:rtl/>
        </w:rPr>
        <w:lastRenderedPageBreak/>
        <w:t>שיעור מספר 2:</w:t>
      </w:r>
      <w:r w:rsidRPr="00F44CB2">
        <w:rPr>
          <w:rFonts w:ascii="David" w:hAnsi="David" w:cs="David"/>
          <w:b/>
          <w:bCs/>
          <w:sz w:val="24"/>
          <w:szCs w:val="24"/>
          <w:highlight w:val="yellow"/>
          <w:u w:val="single"/>
        </w:rPr>
        <w:t xml:space="preserve"> </w:t>
      </w:r>
      <w:r w:rsidRPr="00F44CB2">
        <w:rPr>
          <w:rFonts w:ascii="David" w:hAnsi="David" w:cs="David"/>
          <w:b/>
          <w:bCs/>
          <w:sz w:val="24"/>
          <w:szCs w:val="24"/>
          <w:highlight w:val="yellow"/>
          <w:u w:val="single"/>
          <w:rtl/>
        </w:rPr>
        <w:t>דיני חוזים</w:t>
      </w:r>
      <w:r w:rsidR="00F44CB2" w:rsidRPr="00F44CB2">
        <w:rPr>
          <w:rFonts w:ascii="David" w:hAnsi="David" w:cs="David" w:hint="cs"/>
          <w:b/>
          <w:bCs/>
          <w:sz w:val="24"/>
          <w:szCs w:val="24"/>
          <w:highlight w:val="yellow"/>
          <w:u w:val="single"/>
          <w:rtl/>
        </w:rPr>
        <w:t xml:space="preserve"> (31/10)</w:t>
      </w:r>
    </w:p>
    <w:p w:rsidR="00584FDF" w:rsidRPr="00B054F9" w:rsidRDefault="00584FDF" w:rsidP="00584FDF">
      <w:pPr>
        <w:rPr>
          <w:rFonts w:ascii="David" w:hAnsi="David" w:cs="David"/>
          <w:sz w:val="24"/>
          <w:szCs w:val="24"/>
          <w:u w:val="single"/>
          <w:rtl/>
        </w:rPr>
      </w:pPr>
      <w:r w:rsidRPr="00B054F9">
        <w:rPr>
          <w:rFonts w:ascii="David" w:hAnsi="David" w:cs="David" w:hint="cs"/>
          <w:sz w:val="24"/>
          <w:szCs w:val="24"/>
          <w:u w:val="single"/>
          <w:rtl/>
        </w:rPr>
        <w:t>מושגי יסוד לחשיבה משפטית</w:t>
      </w:r>
      <w:r>
        <w:rPr>
          <w:rFonts w:ascii="David" w:hAnsi="David" w:cs="David" w:hint="cs"/>
          <w:sz w:val="24"/>
          <w:szCs w:val="24"/>
          <w:u w:val="single"/>
          <w:rtl/>
        </w:rPr>
        <w:t>:</w:t>
      </w:r>
    </w:p>
    <w:p w:rsidR="00584FDF" w:rsidRPr="00850867" w:rsidRDefault="00584FDF" w:rsidP="00584FDF">
      <w:pPr>
        <w:pStyle w:val="a3"/>
        <w:numPr>
          <w:ilvl w:val="0"/>
          <w:numId w:val="4"/>
        </w:numPr>
        <w:rPr>
          <w:rFonts w:ascii="David" w:hAnsi="David" w:cs="David"/>
          <w:b/>
          <w:bCs/>
          <w:sz w:val="24"/>
          <w:szCs w:val="24"/>
          <w:rtl/>
        </w:rPr>
      </w:pPr>
      <w:r w:rsidRPr="00B054F9">
        <w:rPr>
          <w:rFonts w:ascii="David" w:hAnsi="David" w:cs="David" w:hint="cs"/>
          <w:sz w:val="24"/>
          <w:szCs w:val="24"/>
          <w:rtl/>
        </w:rPr>
        <w:t xml:space="preserve">דין </w:t>
      </w:r>
      <w:proofErr w:type="spellStart"/>
      <w:r w:rsidRPr="00B054F9">
        <w:rPr>
          <w:rFonts w:ascii="David" w:hAnsi="David" w:cs="David" w:hint="cs"/>
          <w:sz w:val="24"/>
          <w:szCs w:val="24"/>
          <w:rtl/>
        </w:rPr>
        <w:t>קוגנטי</w:t>
      </w:r>
      <w:proofErr w:type="spellEnd"/>
      <w:r w:rsidRPr="00B054F9">
        <w:rPr>
          <w:rFonts w:ascii="David" w:hAnsi="David" w:cs="David" w:hint="cs"/>
          <w:sz w:val="24"/>
          <w:szCs w:val="24"/>
          <w:rtl/>
        </w:rPr>
        <w:t xml:space="preserve"> מול דין דיספוזיטיבי</w:t>
      </w:r>
      <w:r>
        <w:rPr>
          <w:rFonts w:ascii="David" w:hAnsi="David" w:cs="David" w:hint="cs"/>
          <w:sz w:val="24"/>
          <w:szCs w:val="24"/>
          <w:rtl/>
        </w:rPr>
        <w:t xml:space="preserve">: </w:t>
      </w:r>
      <w:r w:rsidRPr="00BE155D">
        <w:rPr>
          <w:rFonts w:ascii="David" w:hAnsi="David" w:cs="David" w:hint="cs"/>
          <w:sz w:val="24"/>
          <w:szCs w:val="24"/>
          <w:rtl/>
        </w:rPr>
        <w:t xml:space="preserve">דין </w:t>
      </w:r>
      <w:proofErr w:type="spellStart"/>
      <w:r w:rsidRPr="00BE155D">
        <w:rPr>
          <w:rFonts w:ascii="David" w:hAnsi="David" w:cs="David" w:hint="cs"/>
          <w:sz w:val="24"/>
          <w:szCs w:val="24"/>
          <w:rtl/>
        </w:rPr>
        <w:t>קוגנטי</w:t>
      </w:r>
      <w:proofErr w:type="spellEnd"/>
      <w:r w:rsidRPr="00BE155D">
        <w:rPr>
          <w:rFonts w:ascii="David" w:hAnsi="David" w:cs="David" w:hint="cs"/>
          <w:sz w:val="24"/>
          <w:szCs w:val="24"/>
          <w:rtl/>
        </w:rPr>
        <w:t xml:space="preserve"> הוא דין שלא ניתן להתנות עליו (דוג' שכר מינימום), על דין דיספוזיטיבי ניתן להתנות. דין דיספוזיטיבי לדוג' </w:t>
      </w:r>
      <w:r w:rsidRPr="00BE155D">
        <w:rPr>
          <w:rFonts w:ascii="David" w:hAnsi="David" w:cs="David"/>
          <w:sz w:val="24"/>
          <w:szCs w:val="24"/>
          <w:rtl/>
        </w:rPr>
        <w:t>–</w:t>
      </w:r>
      <w:r w:rsidRPr="00BE155D">
        <w:rPr>
          <w:rFonts w:ascii="David" w:hAnsi="David" w:cs="David" w:hint="cs"/>
          <w:sz w:val="24"/>
          <w:szCs w:val="24"/>
          <w:rtl/>
        </w:rPr>
        <w:t xml:space="preserve"> השכר לא יגרע משכר המינימום, אך אם לא הוסכם דבר אחר בין הצדדים, שכר המינימום הוא השכר.</w:t>
      </w:r>
      <w:r>
        <w:rPr>
          <w:rFonts w:ascii="David" w:hAnsi="David" w:cs="David" w:hint="cs"/>
          <w:sz w:val="24"/>
          <w:szCs w:val="24"/>
          <w:rtl/>
        </w:rPr>
        <w:t xml:space="preserve"> </w:t>
      </w:r>
      <w:r w:rsidRPr="00850867">
        <w:rPr>
          <w:rFonts w:ascii="David" w:hAnsi="David" w:cs="David" w:hint="cs"/>
          <w:b/>
          <w:bCs/>
          <w:sz w:val="24"/>
          <w:szCs w:val="24"/>
          <w:rtl/>
        </w:rPr>
        <w:t xml:space="preserve">גמירת דעת הינה דין </w:t>
      </w:r>
      <w:proofErr w:type="spellStart"/>
      <w:r w:rsidRPr="00850867">
        <w:rPr>
          <w:rFonts w:ascii="David" w:hAnsi="David" w:cs="David" w:hint="cs"/>
          <w:b/>
          <w:bCs/>
          <w:sz w:val="24"/>
          <w:szCs w:val="24"/>
          <w:rtl/>
        </w:rPr>
        <w:t>קוגנטי</w:t>
      </w:r>
      <w:proofErr w:type="spellEnd"/>
      <w:r w:rsidRPr="00850867">
        <w:rPr>
          <w:rFonts w:ascii="David" w:hAnsi="David" w:cs="David" w:hint="cs"/>
          <w:b/>
          <w:bCs/>
          <w:sz w:val="24"/>
          <w:szCs w:val="24"/>
          <w:rtl/>
        </w:rPr>
        <w:t xml:space="preserve">, שכן ללא גמירת דעת אין חוזה. </w:t>
      </w:r>
    </w:p>
    <w:p w:rsidR="00584FDF" w:rsidRPr="00F0179F" w:rsidRDefault="00584FDF" w:rsidP="00584FDF">
      <w:pPr>
        <w:pStyle w:val="a3"/>
        <w:numPr>
          <w:ilvl w:val="0"/>
          <w:numId w:val="4"/>
        </w:numPr>
        <w:rPr>
          <w:rFonts w:ascii="David" w:hAnsi="David" w:cs="David"/>
          <w:b/>
          <w:bCs/>
          <w:sz w:val="24"/>
          <w:szCs w:val="24"/>
          <w:rtl/>
        </w:rPr>
      </w:pPr>
      <w:r w:rsidRPr="00B054F9">
        <w:rPr>
          <w:rFonts w:ascii="David" w:hAnsi="David" w:cs="David" w:hint="cs"/>
          <w:sz w:val="24"/>
          <w:szCs w:val="24"/>
          <w:rtl/>
        </w:rPr>
        <w:t>כללים מול סטנדרטים</w:t>
      </w:r>
      <w:r>
        <w:rPr>
          <w:rFonts w:ascii="David" w:hAnsi="David" w:cs="David" w:hint="cs"/>
          <w:sz w:val="24"/>
          <w:szCs w:val="24"/>
          <w:rtl/>
        </w:rPr>
        <w:t xml:space="preserve">: שני סוגים/ אופנים שונים של הסדרים משפטיים. בהסדר משפטי קובעים הבחנה כלשהי למשל בין מותר לאסור. אפשר לקבוע הבחנה באופן חד וברור על ידי כלל (לדוג' מהירות מותרת עד 90 </w:t>
      </w:r>
      <w:r>
        <w:rPr>
          <w:rFonts w:ascii="David" w:hAnsi="David" w:cs="David"/>
          <w:sz w:val="24"/>
          <w:szCs w:val="24"/>
          <w:rtl/>
        </w:rPr>
        <w:t>–</w:t>
      </w:r>
      <w:r>
        <w:rPr>
          <w:rFonts w:ascii="David" w:hAnsi="David" w:cs="David" w:hint="cs"/>
          <w:sz w:val="24"/>
          <w:szCs w:val="24"/>
          <w:rtl/>
        </w:rPr>
        <w:t xml:space="preserve"> מעל אסור, מתחת מהירות מותרת) או באופן עמום על ידי סטנדרט (סע בהתאם לתנאי הדרך). </w:t>
      </w:r>
      <w:r w:rsidRPr="00F0179F">
        <w:rPr>
          <w:rFonts w:ascii="David" w:hAnsi="David" w:cs="David" w:hint="cs"/>
          <w:b/>
          <w:bCs/>
          <w:sz w:val="24"/>
          <w:szCs w:val="24"/>
          <w:rtl/>
        </w:rPr>
        <w:t>גמירת דעת למשל היא סטנדרט, צריך להפעיל שיקול דעת כדי ליישם סטנדרט.</w:t>
      </w:r>
    </w:p>
    <w:p w:rsidR="00584FDF" w:rsidRDefault="00584FDF" w:rsidP="00584FDF">
      <w:pPr>
        <w:pStyle w:val="a3"/>
        <w:numPr>
          <w:ilvl w:val="0"/>
          <w:numId w:val="4"/>
        </w:numPr>
        <w:rPr>
          <w:rFonts w:ascii="David" w:hAnsi="David" w:cs="David"/>
          <w:sz w:val="24"/>
          <w:szCs w:val="24"/>
        </w:rPr>
      </w:pPr>
      <w:r w:rsidRPr="00B054F9">
        <w:rPr>
          <w:rFonts w:ascii="David" w:hAnsi="David" w:cs="David" w:hint="cs"/>
          <w:sz w:val="24"/>
          <w:szCs w:val="24"/>
          <w:rtl/>
        </w:rPr>
        <w:t>דין ספציפי מול דין כללי</w:t>
      </w:r>
      <w:r>
        <w:rPr>
          <w:rFonts w:ascii="David" w:hAnsi="David" w:cs="David" w:hint="cs"/>
          <w:sz w:val="24"/>
          <w:szCs w:val="24"/>
          <w:rtl/>
        </w:rPr>
        <w:t xml:space="preserve">: דין ספציפי הוא דין שמבקש לחול על מספר מצומצם של מצבים (בקטע דרך ספציפי זה מותר לנסוע עד 90 קמ"ש), לעומת זאת, דין כללי הוא דין המבקש לחול על המון מצבים (המהירות המותרת בכל הכבישים מסוג </w:t>
      </w:r>
      <w:proofErr w:type="spellStart"/>
      <w:r>
        <w:rPr>
          <w:rFonts w:ascii="David" w:hAnsi="David" w:cs="David" w:hint="cs"/>
          <w:sz w:val="24"/>
          <w:szCs w:val="24"/>
          <w:rtl/>
        </w:rPr>
        <w:t>מסויים</w:t>
      </w:r>
      <w:proofErr w:type="spellEnd"/>
      <w:r>
        <w:rPr>
          <w:rFonts w:ascii="David" w:hAnsi="David" w:cs="David" w:hint="cs"/>
          <w:sz w:val="24"/>
          <w:szCs w:val="24"/>
          <w:rtl/>
        </w:rPr>
        <w:t>). ככל שהדין חל על יותר מצבים הוא כללי, וככל שהוא חל על פחות מצבים הוא דין ספציפי.</w:t>
      </w:r>
    </w:p>
    <w:p w:rsidR="00584FDF" w:rsidRPr="00F0179F" w:rsidRDefault="00584FDF" w:rsidP="00584FDF">
      <w:pPr>
        <w:pStyle w:val="a3"/>
        <w:rPr>
          <w:rFonts w:ascii="David" w:hAnsi="David" w:cs="David"/>
          <w:b/>
          <w:bCs/>
          <w:sz w:val="24"/>
          <w:szCs w:val="24"/>
          <w:rtl/>
        </w:rPr>
      </w:pPr>
      <w:r w:rsidRPr="00F0179F">
        <w:rPr>
          <w:rFonts w:ascii="David" w:hAnsi="David" w:cs="David" w:hint="cs"/>
          <w:b/>
          <w:bCs/>
          <w:sz w:val="24"/>
          <w:szCs w:val="24"/>
          <w:rtl/>
        </w:rPr>
        <w:t xml:space="preserve">גמירת דעת זהו דין כללי, שכן הוא חל על כל החוזים </w:t>
      </w:r>
      <w:r w:rsidRPr="00F0179F">
        <w:rPr>
          <w:rFonts w:ascii="David" w:hAnsi="David" w:cs="David"/>
          <w:b/>
          <w:bCs/>
          <w:sz w:val="24"/>
          <w:szCs w:val="24"/>
          <w:rtl/>
        </w:rPr>
        <w:t>–</w:t>
      </w:r>
      <w:r w:rsidRPr="00F0179F">
        <w:rPr>
          <w:rFonts w:ascii="David" w:hAnsi="David" w:cs="David" w:hint="cs"/>
          <w:b/>
          <w:bCs/>
          <w:sz w:val="24"/>
          <w:szCs w:val="24"/>
          <w:rtl/>
        </w:rPr>
        <w:t xml:space="preserve"> ומדובר בהמון מצבים שונים. </w:t>
      </w:r>
    </w:p>
    <w:p w:rsidR="00584FDF" w:rsidRPr="00F0179F" w:rsidRDefault="00584FDF" w:rsidP="00584FDF">
      <w:pPr>
        <w:pStyle w:val="a3"/>
        <w:rPr>
          <w:rFonts w:ascii="David" w:hAnsi="David" w:cs="David"/>
          <w:b/>
          <w:bCs/>
          <w:sz w:val="24"/>
          <w:szCs w:val="24"/>
          <w:rtl/>
        </w:rPr>
      </w:pPr>
      <w:r w:rsidRPr="00F0179F">
        <w:rPr>
          <w:rFonts w:ascii="David" w:hAnsi="David" w:cs="David" w:hint="cs"/>
          <w:b/>
          <w:bCs/>
          <w:sz w:val="24"/>
          <w:szCs w:val="24"/>
          <w:rtl/>
        </w:rPr>
        <w:t>דין כללי ייטה להיות סטנדרט.</w:t>
      </w:r>
      <w:r>
        <w:rPr>
          <w:rFonts w:ascii="David" w:hAnsi="David" w:cs="David" w:hint="cs"/>
          <w:b/>
          <w:bCs/>
          <w:sz w:val="24"/>
          <w:szCs w:val="24"/>
          <w:rtl/>
        </w:rPr>
        <w:t xml:space="preserve"> גמירת דעת זהו כלל רחב שחל על מגוון עצום של מצבים השונים אחד מהשני.</w:t>
      </w:r>
    </w:p>
    <w:p w:rsidR="00584FDF" w:rsidRPr="00B054F9" w:rsidRDefault="00584FDF" w:rsidP="00584FDF">
      <w:pPr>
        <w:pStyle w:val="a3"/>
        <w:numPr>
          <w:ilvl w:val="0"/>
          <w:numId w:val="4"/>
        </w:numPr>
        <w:rPr>
          <w:rFonts w:ascii="David" w:hAnsi="David" w:cs="David"/>
          <w:sz w:val="24"/>
          <w:szCs w:val="24"/>
          <w:rtl/>
        </w:rPr>
      </w:pPr>
      <w:r w:rsidRPr="00B054F9">
        <w:rPr>
          <w:rFonts w:ascii="David" w:hAnsi="David" w:cs="David" w:hint="cs"/>
          <w:sz w:val="24"/>
          <w:szCs w:val="24"/>
          <w:rtl/>
        </w:rPr>
        <w:t>דין מצוי מול דין רצוי</w:t>
      </w:r>
      <w:r>
        <w:rPr>
          <w:rFonts w:ascii="David" w:hAnsi="David" w:cs="David" w:hint="cs"/>
          <w:sz w:val="24"/>
          <w:szCs w:val="24"/>
          <w:rtl/>
        </w:rPr>
        <w:t xml:space="preserve">: הדין המצוי הוא הדין הקיים (גמירת דעת הוא הדין המצוי </w:t>
      </w:r>
      <w:r>
        <w:rPr>
          <w:rFonts w:ascii="David" w:hAnsi="David" w:cs="David"/>
          <w:sz w:val="24"/>
          <w:szCs w:val="24"/>
          <w:rtl/>
        </w:rPr>
        <w:t>–</w:t>
      </w:r>
      <w:r>
        <w:rPr>
          <w:rFonts w:ascii="David" w:hAnsi="David" w:cs="David" w:hint="cs"/>
          <w:sz w:val="24"/>
          <w:szCs w:val="24"/>
          <w:rtl/>
        </w:rPr>
        <w:t xml:space="preserve"> מה שחייב </w:t>
      </w:r>
      <w:proofErr w:type="spellStart"/>
      <w:r>
        <w:rPr>
          <w:rFonts w:ascii="David" w:hAnsi="David" w:cs="David" w:hint="cs"/>
          <w:sz w:val="24"/>
          <w:szCs w:val="24"/>
          <w:rtl/>
        </w:rPr>
        <w:t>להכלל</w:t>
      </w:r>
      <w:proofErr w:type="spellEnd"/>
      <w:r>
        <w:rPr>
          <w:rFonts w:ascii="David" w:hAnsi="David" w:cs="David" w:hint="cs"/>
          <w:sz w:val="24"/>
          <w:szCs w:val="24"/>
          <w:rtl/>
        </w:rPr>
        <w:t xml:space="preserve"> כחלק מכריתת חוזה), הדין הרצוי הוא הדין שראוי שיהיה.</w:t>
      </w:r>
    </w:p>
    <w:p w:rsidR="00584FDF" w:rsidRPr="00B054F9" w:rsidRDefault="00584FDF" w:rsidP="00584FDF">
      <w:pPr>
        <w:pStyle w:val="a3"/>
        <w:numPr>
          <w:ilvl w:val="0"/>
          <w:numId w:val="4"/>
        </w:numPr>
        <w:rPr>
          <w:rFonts w:ascii="David" w:hAnsi="David" w:cs="David"/>
          <w:sz w:val="24"/>
          <w:szCs w:val="24"/>
          <w:rtl/>
        </w:rPr>
      </w:pPr>
      <w:r w:rsidRPr="00B054F9">
        <w:rPr>
          <w:rFonts w:ascii="David" w:hAnsi="David" w:cs="David" w:hint="cs"/>
          <w:sz w:val="24"/>
          <w:szCs w:val="24"/>
          <w:rtl/>
        </w:rPr>
        <w:t>משפט מול יושר</w:t>
      </w:r>
      <w:r>
        <w:rPr>
          <w:rFonts w:ascii="David" w:hAnsi="David" w:cs="David" w:hint="cs"/>
          <w:sz w:val="24"/>
          <w:szCs w:val="24"/>
          <w:rtl/>
        </w:rPr>
        <w:t>: (</w:t>
      </w:r>
      <w:r>
        <w:rPr>
          <w:rFonts w:ascii="David" w:hAnsi="David" w:cs="David"/>
          <w:sz w:val="24"/>
          <w:szCs w:val="24"/>
        </w:rPr>
        <w:t>law and equity</w:t>
      </w:r>
      <w:r>
        <w:rPr>
          <w:rFonts w:ascii="David" w:hAnsi="David" w:cs="David" w:hint="cs"/>
          <w:sz w:val="24"/>
          <w:szCs w:val="24"/>
          <w:rtl/>
        </w:rPr>
        <w:t>. שופט הבא מגישת היושר פועל לפי הרצון שהצדדים המגיעים לביהמ"ש יצאו ממנו עם פתרון הוגן (שמגר בפס"ד פרץ). שופט של משפט, פועל לפי חוק, סדר וודאות (גולדנברג בפס"ד פרץ).</w:t>
      </w:r>
    </w:p>
    <w:p w:rsidR="00584FDF" w:rsidRPr="00B054F9" w:rsidRDefault="00584FDF" w:rsidP="00584FDF">
      <w:pPr>
        <w:pStyle w:val="a3"/>
        <w:numPr>
          <w:ilvl w:val="0"/>
          <w:numId w:val="4"/>
        </w:numPr>
        <w:rPr>
          <w:rFonts w:ascii="David" w:hAnsi="David" w:cs="David"/>
          <w:sz w:val="24"/>
          <w:szCs w:val="24"/>
          <w:rtl/>
        </w:rPr>
      </w:pPr>
      <w:r w:rsidRPr="00B054F9">
        <w:rPr>
          <w:rFonts w:ascii="David" w:hAnsi="David" w:cs="David" w:hint="cs"/>
          <w:sz w:val="24"/>
          <w:szCs w:val="24"/>
          <w:rtl/>
        </w:rPr>
        <w:t>תקדים מחייב:</w:t>
      </w:r>
      <w:r w:rsidRPr="00B054F9">
        <w:rPr>
          <w:rFonts w:ascii="David" w:hAnsi="David" w:cs="David" w:hint="cs"/>
          <w:sz w:val="24"/>
          <w:szCs w:val="24"/>
        </w:rPr>
        <w:t xml:space="preserve"> </w:t>
      </w:r>
      <w:r w:rsidRPr="00B054F9">
        <w:rPr>
          <w:rFonts w:ascii="David" w:hAnsi="David" w:cs="David" w:hint="cs"/>
          <w:sz w:val="24"/>
          <w:szCs w:val="24"/>
          <w:rtl/>
        </w:rPr>
        <w:t xml:space="preserve">רציו מול </w:t>
      </w:r>
      <w:proofErr w:type="spellStart"/>
      <w:r w:rsidRPr="00B054F9">
        <w:rPr>
          <w:rFonts w:ascii="David" w:hAnsi="David" w:cs="David" w:hint="cs"/>
          <w:sz w:val="24"/>
          <w:szCs w:val="24"/>
          <w:rtl/>
        </w:rPr>
        <w:t>אוביטר</w:t>
      </w:r>
      <w:proofErr w:type="spellEnd"/>
      <w:r>
        <w:rPr>
          <w:rFonts w:ascii="David" w:hAnsi="David" w:cs="David" w:hint="cs"/>
          <w:sz w:val="24"/>
          <w:szCs w:val="24"/>
          <w:rtl/>
        </w:rPr>
        <w:t xml:space="preserve">. רציו הוא העיקר, החלק בפס"ד שמשמש לשם ההכרעה. </w:t>
      </w:r>
      <w:proofErr w:type="spellStart"/>
      <w:r>
        <w:rPr>
          <w:rFonts w:ascii="David" w:hAnsi="David" w:cs="David" w:hint="cs"/>
          <w:sz w:val="24"/>
          <w:szCs w:val="24"/>
          <w:rtl/>
        </w:rPr>
        <w:t>אוביטר</w:t>
      </w:r>
      <w:proofErr w:type="spellEnd"/>
      <w:r>
        <w:rPr>
          <w:rFonts w:ascii="David" w:hAnsi="David" w:cs="David" w:hint="cs"/>
          <w:sz w:val="24"/>
          <w:szCs w:val="24"/>
          <w:rtl/>
        </w:rPr>
        <w:t xml:space="preserve"> הוא כל מה שהוזכר בפס"ד ולא שימש את ביהמ"ש להכרעה (דעתו של שמגר בפס"ד פרץ, הפכה להלכה בפס"ד בראשי).</w:t>
      </w:r>
    </w:p>
    <w:p w:rsidR="00584FDF" w:rsidRDefault="00584FDF" w:rsidP="00584FDF">
      <w:pPr>
        <w:rPr>
          <w:rFonts w:ascii="David" w:hAnsi="David" w:cs="David"/>
          <w:sz w:val="24"/>
          <w:szCs w:val="24"/>
          <w:u w:val="single"/>
          <w:rtl/>
        </w:rPr>
      </w:pPr>
    </w:p>
    <w:p w:rsidR="00584FDF" w:rsidRPr="00A83AAE" w:rsidRDefault="00584FDF" w:rsidP="00A83AAE">
      <w:pPr>
        <w:jc w:val="center"/>
        <w:rPr>
          <w:rFonts w:ascii="David" w:hAnsi="David" w:cs="David"/>
          <w:b/>
          <w:bCs/>
          <w:sz w:val="24"/>
          <w:szCs w:val="24"/>
          <w:u w:val="single"/>
          <w:rtl/>
        </w:rPr>
      </w:pPr>
      <w:r w:rsidRPr="00A83AAE">
        <w:rPr>
          <w:rFonts w:ascii="David" w:hAnsi="David" w:cs="David" w:hint="cs"/>
          <w:b/>
          <w:bCs/>
          <w:sz w:val="24"/>
          <w:szCs w:val="24"/>
          <w:u w:val="single"/>
          <w:rtl/>
        </w:rPr>
        <w:t>גמירת דעת:</w:t>
      </w:r>
    </w:p>
    <w:p w:rsidR="00584FDF" w:rsidRDefault="00584FDF" w:rsidP="00584FDF">
      <w:pPr>
        <w:pStyle w:val="a3"/>
        <w:numPr>
          <w:ilvl w:val="0"/>
          <w:numId w:val="5"/>
        </w:numPr>
        <w:rPr>
          <w:rFonts w:ascii="David" w:hAnsi="David" w:cs="David"/>
          <w:sz w:val="24"/>
          <w:szCs w:val="24"/>
        </w:rPr>
      </w:pPr>
      <w:r w:rsidRPr="00B054F9">
        <w:rPr>
          <w:rFonts w:ascii="David" w:hAnsi="David" w:cs="David" w:hint="cs"/>
          <w:sz w:val="24"/>
          <w:szCs w:val="24"/>
          <w:rtl/>
        </w:rPr>
        <w:t>גמירת דעת</w:t>
      </w:r>
      <w:r>
        <w:rPr>
          <w:rFonts w:ascii="David" w:hAnsi="David" w:cs="David" w:hint="cs"/>
          <w:sz w:val="24"/>
          <w:szCs w:val="24"/>
          <w:rtl/>
        </w:rPr>
        <w:t>-</w:t>
      </w:r>
      <w:r w:rsidRPr="00B054F9">
        <w:rPr>
          <w:rFonts w:ascii="David" w:hAnsi="David" w:cs="David" w:hint="cs"/>
          <w:sz w:val="24"/>
          <w:szCs w:val="24"/>
          <w:rtl/>
        </w:rPr>
        <w:t xml:space="preserve"> כוונה ליצירת יחסים משפטיים</w:t>
      </w:r>
      <w:r>
        <w:rPr>
          <w:rFonts w:ascii="David" w:hAnsi="David" w:cs="David" w:hint="cs"/>
          <w:sz w:val="24"/>
          <w:szCs w:val="24"/>
          <w:rtl/>
        </w:rPr>
        <w:t xml:space="preserve">. גמירת דעת מסייעת לנו להבחין בין חוזה להסכם (שהוא לא מחייב משפטית). </w:t>
      </w:r>
    </w:p>
    <w:p w:rsidR="00584FDF" w:rsidRPr="00B054F9" w:rsidRDefault="00584FDF" w:rsidP="00584FDF">
      <w:pPr>
        <w:pStyle w:val="a3"/>
        <w:numPr>
          <w:ilvl w:val="0"/>
          <w:numId w:val="5"/>
        </w:numPr>
        <w:rPr>
          <w:rFonts w:ascii="David" w:hAnsi="David" w:cs="David"/>
          <w:sz w:val="24"/>
          <w:szCs w:val="24"/>
          <w:rtl/>
        </w:rPr>
      </w:pPr>
      <w:r w:rsidRPr="00B054F9">
        <w:rPr>
          <w:rFonts w:ascii="David" w:hAnsi="David" w:cs="David" w:hint="cs"/>
          <w:sz w:val="24"/>
          <w:szCs w:val="24"/>
          <w:rtl/>
        </w:rPr>
        <w:t>דרישה מהותית ולא פורמלית</w:t>
      </w:r>
      <w:r>
        <w:rPr>
          <w:rFonts w:ascii="David" w:hAnsi="David" w:cs="David" w:hint="cs"/>
          <w:sz w:val="24"/>
          <w:szCs w:val="24"/>
          <w:rtl/>
        </w:rPr>
        <w:t xml:space="preserve">- גמירת דעת מתבטאת בדרישה מהותית ליצירת יחסים משפטיים (התכוונו או לא התכוונו ליצירה ליחסים משפטיים?), דרישה פורמלית הייתה מתבטאת בחוזה כתוב וחתום כמבחן לחוזה.  </w:t>
      </w:r>
    </w:p>
    <w:p w:rsidR="00584FDF" w:rsidRDefault="00584FDF" w:rsidP="00584FDF">
      <w:pPr>
        <w:pStyle w:val="a3"/>
        <w:numPr>
          <w:ilvl w:val="0"/>
          <w:numId w:val="5"/>
        </w:numPr>
        <w:rPr>
          <w:rFonts w:ascii="David" w:hAnsi="David" w:cs="David"/>
          <w:sz w:val="24"/>
          <w:szCs w:val="24"/>
        </w:rPr>
      </w:pPr>
      <w:r>
        <w:rPr>
          <w:rFonts w:ascii="David" w:hAnsi="David" w:cs="David" w:hint="cs"/>
          <w:sz w:val="24"/>
          <w:szCs w:val="24"/>
          <w:rtl/>
        </w:rPr>
        <w:t xml:space="preserve">המבחן לגמירת דעת הוא </w:t>
      </w:r>
      <w:r w:rsidRPr="00B054F9">
        <w:rPr>
          <w:rFonts w:ascii="David" w:hAnsi="David" w:cs="David" w:hint="cs"/>
          <w:sz w:val="24"/>
          <w:szCs w:val="24"/>
          <w:rtl/>
        </w:rPr>
        <w:t>מבחן אובייקטיבי</w:t>
      </w:r>
      <w:r>
        <w:rPr>
          <w:rFonts w:ascii="David" w:hAnsi="David" w:cs="David" w:hint="cs"/>
          <w:sz w:val="24"/>
          <w:szCs w:val="24"/>
          <w:rtl/>
        </w:rPr>
        <w:t xml:space="preserve">- הכוונה לכך שכל אדם סביר (חיצוני) יטען בהתאם לנסיבות המקרה כי נכרת כאן חוזה. </w:t>
      </w:r>
      <w:r w:rsidRPr="00B054F9">
        <w:rPr>
          <w:rFonts w:ascii="David" w:hAnsi="David" w:cs="David" w:hint="cs"/>
          <w:sz w:val="24"/>
          <w:szCs w:val="24"/>
          <w:rtl/>
        </w:rPr>
        <w:t xml:space="preserve"> </w:t>
      </w:r>
    </w:p>
    <w:p w:rsidR="00584FDF" w:rsidRDefault="00584FDF" w:rsidP="00584FDF">
      <w:pPr>
        <w:pStyle w:val="a3"/>
        <w:rPr>
          <w:rFonts w:ascii="David" w:hAnsi="David" w:cs="David"/>
          <w:sz w:val="24"/>
          <w:szCs w:val="24"/>
          <w:rtl/>
        </w:rPr>
      </w:pPr>
      <w:r>
        <w:rPr>
          <w:rFonts w:ascii="David" w:hAnsi="David" w:cs="David" w:hint="cs"/>
          <w:sz w:val="24"/>
          <w:szCs w:val="24"/>
          <w:rtl/>
        </w:rPr>
        <w:t xml:space="preserve">סובייקטיבי = מה שהאדם חושב בליבו. המשפט הפרטי הוא הרבה יותר אובייקטיבי, שכן מסתכלים על איך המקרה נראה מבחוץ. </w:t>
      </w:r>
    </w:p>
    <w:p w:rsidR="00584FDF" w:rsidRDefault="00584FDF" w:rsidP="00584FDF">
      <w:pPr>
        <w:pStyle w:val="a3"/>
        <w:numPr>
          <w:ilvl w:val="0"/>
          <w:numId w:val="5"/>
        </w:numPr>
        <w:rPr>
          <w:rFonts w:ascii="David" w:hAnsi="David" w:cs="David"/>
          <w:sz w:val="24"/>
          <w:szCs w:val="24"/>
        </w:rPr>
      </w:pPr>
      <w:r>
        <w:rPr>
          <w:rFonts w:ascii="David" w:hAnsi="David" w:cs="David" w:hint="cs"/>
          <w:sz w:val="24"/>
          <w:szCs w:val="24"/>
          <w:rtl/>
        </w:rPr>
        <w:t>אינדיקציות לגמירת דעת:</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מסמך כתוב.</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חתימה.</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 xml:space="preserve">שימוש בלשון משפטית </w:t>
      </w:r>
      <w:r>
        <w:rPr>
          <w:rFonts w:ascii="David" w:hAnsi="David" w:cs="David"/>
          <w:sz w:val="24"/>
          <w:szCs w:val="24"/>
          <w:rtl/>
        </w:rPr>
        <w:t>–</w:t>
      </w:r>
      <w:r>
        <w:rPr>
          <w:rFonts w:ascii="David" w:hAnsi="David" w:cs="David" w:hint="cs"/>
          <w:sz w:val="24"/>
          <w:szCs w:val="24"/>
          <w:rtl/>
        </w:rPr>
        <w:t xml:space="preserve"> מעיד על כוונה ליחסים משפטיים.</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נוכחות עורכי דין.</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טקסים ומחוות.</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תוכן חילופי הדברים בין הצדדים.</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תחילת ביצוע- אם התחלתי לקיים את חלקי בחוזה, זה מעיד על קיום חוזה.</w:t>
      </w:r>
    </w:p>
    <w:p w:rsidR="00584FDF" w:rsidRDefault="00584FDF" w:rsidP="00584FDF">
      <w:pPr>
        <w:pStyle w:val="a3"/>
        <w:numPr>
          <w:ilvl w:val="0"/>
          <w:numId w:val="6"/>
        </w:numPr>
        <w:rPr>
          <w:rFonts w:ascii="David" w:hAnsi="David" w:cs="David"/>
          <w:sz w:val="24"/>
          <w:szCs w:val="24"/>
        </w:rPr>
      </w:pPr>
      <w:r>
        <w:rPr>
          <w:rFonts w:ascii="David" w:hAnsi="David" w:cs="David" w:hint="cs"/>
          <w:sz w:val="24"/>
          <w:szCs w:val="24"/>
          <w:rtl/>
        </w:rPr>
        <w:t>משא ומתן מפורט וסיכום פרטים רבים.</w:t>
      </w:r>
    </w:p>
    <w:p w:rsidR="00584FDF" w:rsidRDefault="00584FDF" w:rsidP="00584FDF">
      <w:pPr>
        <w:pStyle w:val="a3"/>
        <w:ind w:left="1080"/>
        <w:rPr>
          <w:rFonts w:ascii="David" w:hAnsi="David" w:cs="David"/>
          <w:sz w:val="24"/>
          <w:szCs w:val="24"/>
          <w:rtl/>
        </w:rPr>
      </w:pPr>
      <w:r w:rsidRPr="00181CA8">
        <w:rPr>
          <w:rFonts w:ascii="David" w:hAnsi="David" w:cs="David" w:hint="cs"/>
          <w:sz w:val="24"/>
          <w:szCs w:val="24"/>
          <w:rtl/>
        </w:rPr>
        <w:t>**השאלה האם הייתה גמירת דעת או לא תלויה בשאלה מה מקובל ונהוג בהקשר הספציפי של העסקה והצדדים. אף אחת מהאינדיקציות אינה הכרחית.</w:t>
      </w:r>
    </w:p>
    <w:p w:rsidR="00584FDF" w:rsidRDefault="00584FDF" w:rsidP="00584FDF">
      <w:pPr>
        <w:pStyle w:val="a3"/>
        <w:ind w:left="1080"/>
        <w:rPr>
          <w:rFonts w:ascii="David" w:hAnsi="David" w:cs="David"/>
          <w:sz w:val="24"/>
          <w:szCs w:val="24"/>
          <w:rtl/>
        </w:rPr>
      </w:pPr>
    </w:p>
    <w:p w:rsidR="00584FDF" w:rsidRDefault="00584FDF" w:rsidP="00584FDF">
      <w:pPr>
        <w:pStyle w:val="a3"/>
        <w:numPr>
          <w:ilvl w:val="0"/>
          <w:numId w:val="5"/>
        </w:numPr>
        <w:rPr>
          <w:rFonts w:ascii="David" w:hAnsi="David" w:cs="David"/>
          <w:sz w:val="24"/>
          <w:szCs w:val="24"/>
          <w:rtl/>
        </w:rPr>
      </w:pPr>
      <w:r>
        <w:rPr>
          <w:rFonts w:ascii="David" w:hAnsi="David" w:cs="David" w:hint="cs"/>
          <w:sz w:val="24"/>
          <w:szCs w:val="24"/>
          <w:rtl/>
        </w:rPr>
        <w:lastRenderedPageBreak/>
        <w:t>אינדיקציות לגמירת דעת- תרחישים:</w:t>
      </w:r>
    </w:p>
    <w:p w:rsidR="00584FDF" w:rsidRDefault="00584FDF" w:rsidP="00584FDF">
      <w:pPr>
        <w:pStyle w:val="a3"/>
        <w:ind w:left="1080"/>
        <w:rPr>
          <w:rFonts w:ascii="David" w:hAnsi="David" w:cs="David"/>
          <w:sz w:val="24"/>
          <w:szCs w:val="24"/>
          <w:rtl/>
        </w:rPr>
      </w:pPr>
      <w:r>
        <w:rPr>
          <w:rFonts w:ascii="David" w:hAnsi="David" w:cs="David" w:hint="cs"/>
          <w:sz w:val="24"/>
          <w:szCs w:val="24"/>
          <w:rtl/>
        </w:rPr>
        <w:t>יהלומנים</w:t>
      </w:r>
    </w:p>
    <w:p w:rsidR="00584FDF" w:rsidRDefault="00584FDF" w:rsidP="00584FDF">
      <w:pPr>
        <w:pStyle w:val="a3"/>
        <w:ind w:left="1080"/>
        <w:rPr>
          <w:rFonts w:ascii="David" w:hAnsi="David" w:cs="David"/>
          <w:sz w:val="24"/>
          <w:szCs w:val="24"/>
          <w:rtl/>
        </w:rPr>
      </w:pPr>
      <w:r>
        <w:rPr>
          <w:rFonts w:ascii="David" w:hAnsi="David" w:cs="David" w:hint="cs"/>
          <w:sz w:val="24"/>
          <w:szCs w:val="24"/>
          <w:rtl/>
        </w:rPr>
        <w:t>מכירת דירה</w:t>
      </w:r>
    </w:p>
    <w:p w:rsidR="00584FDF" w:rsidRDefault="00584FDF" w:rsidP="00584FDF">
      <w:pPr>
        <w:pStyle w:val="a3"/>
        <w:ind w:left="1080"/>
        <w:rPr>
          <w:rFonts w:ascii="David" w:hAnsi="David" w:cs="David"/>
          <w:sz w:val="24"/>
          <w:szCs w:val="24"/>
          <w:rtl/>
        </w:rPr>
      </w:pPr>
      <w:r>
        <w:rPr>
          <w:rFonts w:ascii="David" w:hAnsi="David" w:cs="David" w:hint="cs"/>
          <w:sz w:val="24"/>
          <w:szCs w:val="24"/>
          <w:rtl/>
        </w:rPr>
        <w:t xml:space="preserve">התחברות לספק טלפון- מאשרים בטלפון, זוהי </w:t>
      </w:r>
      <w:proofErr w:type="spellStart"/>
      <w:r>
        <w:rPr>
          <w:rFonts w:ascii="David" w:hAnsi="David" w:cs="David" w:hint="cs"/>
          <w:sz w:val="24"/>
          <w:szCs w:val="24"/>
          <w:rtl/>
        </w:rPr>
        <w:t>הגמירת</w:t>
      </w:r>
      <w:proofErr w:type="spellEnd"/>
      <w:r>
        <w:rPr>
          <w:rFonts w:ascii="David" w:hAnsi="David" w:cs="David" w:hint="cs"/>
          <w:sz w:val="24"/>
          <w:szCs w:val="24"/>
          <w:rtl/>
        </w:rPr>
        <w:t xml:space="preserve"> דעת בחוזה.</w:t>
      </w:r>
    </w:p>
    <w:p w:rsidR="00584FDF" w:rsidRDefault="00584FDF" w:rsidP="00584FDF">
      <w:pPr>
        <w:pStyle w:val="a3"/>
        <w:numPr>
          <w:ilvl w:val="0"/>
          <w:numId w:val="5"/>
        </w:numPr>
        <w:rPr>
          <w:rFonts w:ascii="David" w:hAnsi="David" w:cs="David"/>
          <w:sz w:val="24"/>
          <w:szCs w:val="24"/>
        </w:rPr>
      </w:pPr>
      <w:r>
        <w:rPr>
          <w:rFonts w:ascii="David" w:hAnsi="David" w:cs="David" w:hint="cs"/>
          <w:sz w:val="24"/>
          <w:szCs w:val="24"/>
          <w:rtl/>
        </w:rPr>
        <w:t>המבחן האובייקטיבי המרוכך:</w:t>
      </w:r>
    </w:p>
    <w:p w:rsidR="00584FDF" w:rsidRDefault="00584FDF" w:rsidP="00584FDF">
      <w:pPr>
        <w:pStyle w:val="a3"/>
        <w:rPr>
          <w:rFonts w:ascii="David" w:hAnsi="David" w:cs="David"/>
          <w:sz w:val="24"/>
          <w:szCs w:val="24"/>
          <w:rtl/>
        </w:rPr>
      </w:pPr>
      <w:r>
        <w:rPr>
          <w:rFonts w:ascii="David" w:hAnsi="David" w:cs="David" w:hint="cs"/>
          <w:sz w:val="24"/>
          <w:szCs w:val="24"/>
          <w:rtl/>
        </w:rPr>
        <w:t xml:space="preserve">ליצירת חוזה נדרשת גמירת דעת של שני הצדדים. גמירת דעת של צד לחוזה נבחנת מנקודת מבטו של אדם סביר בנעלי הצד השני. </w:t>
      </w:r>
    </w:p>
    <w:p w:rsidR="00584FDF" w:rsidRPr="00181CA8" w:rsidRDefault="00584FDF" w:rsidP="00584FDF">
      <w:pPr>
        <w:pStyle w:val="a3"/>
        <w:rPr>
          <w:rFonts w:ascii="David" w:hAnsi="David" w:cs="David"/>
          <w:sz w:val="24"/>
          <w:szCs w:val="24"/>
          <w:rtl/>
        </w:rPr>
      </w:pPr>
      <w:r>
        <w:rPr>
          <w:rFonts w:ascii="David" w:hAnsi="David" w:cs="David" w:hint="cs"/>
          <w:sz w:val="24"/>
          <w:szCs w:val="24"/>
          <w:rtl/>
        </w:rPr>
        <w:t xml:space="preserve">לדוג' בפרץ בוני הנגב נ' בוחבוט- החברה מול האב, למרות שהבן הוא הבעלים של הדירה. </w:t>
      </w:r>
    </w:p>
    <w:p w:rsidR="00584FDF" w:rsidRDefault="00584FDF" w:rsidP="00584FDF">
      <w:pPr>
        <w:pStyle w:val="a3"/>
        <w:rPr>
          <w:rFonts w:ascii="David" w:hAnsi="David" w:cs="David"/>
          <w:sz w:val="24"/>
          <w:szCs w:val="24"/>
          <w:rtl/>
        </w:rPr>
      </w:pPr>
      <w:r>
        <w:rPr>
          <w:rFonts w:ascii="David" w:hAnsi="David" w:cs="David" w:hint="cs"/>
          <w:sz w:val="24"/>
          <w:szCs w:val="24"/>
          <w:rtl/>
        </w:rPr>
        <w:t xml:space="preserve">שמגר טוען כי המבחן לגמירת דעת עובד באופן הזה-כשרוצים לבחון גמירת דעת, מסתכלים על האינדיקציות לגמירת דעת שהיו בידי הצד השני. במקרה פרץ הקונה ניהל את כל ההליך עם הבן, אך את הליך החתימה ערך עם האב </w:t>
      </w:r>
      <w:r>
        <w:rPr>
          <w:rFonts w:ascii="David" w:hAnsi="David" w:cs="David"/>
          <w:sz w:val="24"/>
          <w:szCs w:val="24"/>
          <w:rtl/>
        </w:rPr>
        <w:t>–</w:t>
      </w:r>
      <w:r>
        <w:rPr>
          <w:rFonts w:ascii="David" w:hAnsi="David" w:cs="David" w:hint="cs"/>
          <w:sz w:val="24"/>
          <w:szCs w:val="24"/>
          <w:rtl/>
        </w:rPr>
        <w:t xml:space="preserve"> למעשה האב לא ידע דבר על העסקה ולכן לא היה בגמירת דעת. </w:t>
      </w:r>
    </w:p>
    <w:p w:rsidR="00584FDF" w:rsidRDefault="00584FDF" w:rsidP="00584FDF">
      <w:pPr>
        <w:pStyle w:val="a3"/>
        <w:rPr>
          <w:rFonts w:ascii="David" w:hAnsi="David" w:cs="David"/>
          <w:sz w:val="24"/>
          <w:szCs w:val="24"/>
          <w:rtl/>
        </w:rPr>
      </w:pPr>
    </w:p>
    <w:p w:rsidR="00584FDF" w:rsidRPr="00EE257D" w:rsidRDefault="00584FDF" w:rsidP="00584FDF">
      <w:pPr>
        <w:rPr>
          <w:rFonts w:ascii="David" w:hAnsi="David" w:cs="David"/>
          <w:sz w:val="24"/>
          <w:szCs w:val="24"/>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584FDF">
      <w:pPr>
        <w:ind w:left="2160"/>
        <w:rPr>
          <w:rFonts w:ascii="David" w:hAnsi="David" w:cs="David"/>
          <w:b/>
          <w:bCs/>
          <w:sz w:val="28"/>
          <w:szCs w:val="28"/>
          <w:u w:val="single"/>
          <w:rtl/>
        </w:rPr>
      </w:pPr>
      <w:r w:rsidRPr="00A91BED">
        <w:rPr>
          <w:rFonts w:ascii="David" w:hAnsi="David" w:cs="David" w:hint="cs"/>
          <w:b/>
          <w:bCs/>
          <w:sz w:val="28"/>
          <w:szCs w:val="28"/>
          <w:u w:val="single"/>
          <w:rtl/>
        </w:rPr>
        <w:lastRenderedPageBreak/>
        <w:t xml:space="preserve">שיעור מספר </w:t>
      </w:r>
      <w:r>
        <w:rPr>
          <w:rFonts w:ascii="David" w:hAnsi="David" w:cs="David" w:hint="cs"/>
          <w:b/>
          <w:bCs/>
          <w:sz w:val="28"/>
          <w:szCs w:val="28"/>
          <w:u w:val="single"/>
          <w:rtl/>
        </w:rPr>
        <w:t>3</w:t>
      </w:r>
      <w:r w:rsidRPr="00A91BED">
        <w:rPr>
          <w:rFonts w:ascii="David" w:hAnsi="David" w:cs="David" w:hint="cs"/>
          <w:b/>
          <w:bCs/>
          <w:sz w:val="28"/>
          <w:szCs w:val="28"/>
          <w:u w:val="single"/>
          <w:rtl/>
        </w:rPr>
        <w:t>- דיני חוזים</w:t>
      </w:r>
      <w:r>
        <w:rPr>
          <w:rFonts w:ascii="David" w:hAnsi="David" w:cs="David" w:hint="cs"/>
          <w:b/>
          <w:bCs/>
          <w:sz w:val="28"/>
          <w:szCs w:val="28"/>
          <w:u w:val="single"/>
          <w:rtl/>
        </w:rPr>
        <w:t>:</w:t>
      </w:r>
    </w:p>
    <w:p w:rsidR="00584FDF" w:rsidRDefault="00584FDF" w:rsidP="00584FDF">
      <w:pPr>
        <w:rPr>
          <w:rFonts w:ascii="David" w:hAnsi="David" w:cs="David"/>
          <w:sz w:val="24"/>
          <w:szCs w:val="24"/>
          <w:rtl/>
        </w:rPr>
      </w:pPr>
      <w:r>
        <w:rPr>
          <w:rFonts w:ascii="David" w:hAnsi="David" w:cs="David" w:hint="cs"/>
          <w:sz w:val="24"/>
          <w:szCs w:val="24"/>
          <w:u w:val="single"/>
          <w:rtl/>
        </w:rPr>
        <w:t>זיכרון דברים:</w:t>
      </w:r>
      <w:r>
        <w:rPr>
          <w:rFonts w:ascii="David" w:hAnsi="David" w:cs="David" w:hint="cs"/>
          <w:sz w:val="24"/>
          <w:szCs w:val="24"/>
          <w:rtl/>
        </w:rPr>
        <w:t xml:space="preserve"> </w:t>
      </w:r>
    </w:p>
    <w:p w:rsidR="00584FDF" w:rsidRDefault="00584FDF" w:rsidP="00584FDF">
      <w:pPr>
        <w:rPr>
          <w:rFonts w:ascii="David" w:hAnsi="David" w:cs="David"/>
          <w:sz w:val="24"/>
          <w:szCs w:val="24"/>
          <w:rtl/>
        </w:rPr>
      </w:pPr>
      <w:r>
        <w:rPr>
          <w:rFonts w:ascii="David" w:hAnsi="David" w:cs="David" w:hint="cs"/>
          <w:sz w:val="24"/>
          <w:szCs w:val="24"/>
          <w:rtl/>
        </w:rPr>
        <w:t>זהו מסמך שנכתב על ידי הצדדים, אך הוא לא המסמך החוזי הסופי. האם הוא יכול להיות מחייב משפטית (חוזה)?</w:t>
      </w:r>
    </w:p>
    <w:p w:rsidR="00584FDF" w:rsidRDefault="00584FDF" w:rsidP="00584FDF">
      <w:pPr>
        <w:rPr>
          <w:rFonts w:ascii="David" w:hAnsi="David" w:cs="David"/>
          <w:sz w:val="24"/>
          <w:szCs w:val="24"/>
          <w:rtl/>
        </w:rPr>
      </w:pPr>
      <w:r>
        <w:rPr>
          <w:rFonts w:ascii="David" w:hAnsi="David" w:cs="David" w:hint="cs"/>
          <w:sz w:val="24"/>
          <w:szCs w:val="24"/>
          <w:rtl/>
        </w:rPr>
        <w:t xml:space="preserve">ישנן 2 דרכים להבין זיכרון דברים: </w:t>
      </w:r>
    </w:p>
    <w:p w:rsidR="00584FDF" w:rsidRDefault="00584FDF" w:rsidP="00584FDF">
      <w:pPr>
        <w:pStyle w:val="a3"/>
        <w:numPr>
          <w:ilvl w:val="0"/>
          <w:numId w:val="7"/>
        </w:numPr>
        <w:rPr>
          <w:rFonts w:ascii="David" w:hAnsi="David" w:cs="David"/>
          <w:sz w:val="24"/>
          <w:szCs w:val="24"/>
        </w:rPr>
      </w:pPr>
      <w:r>
        <w:rPr>
          <w:rFonts w:ascii="David" w:hAnsi="David" w:cs="David" w:hint="cs"/>
          <w:sz w:val="24"/>
          <w:szCs w:val="24"/>
          <w:rtl/>
        </w:rPr>
        <w:t>חוזה מחייב, החוזה הסופי.</w:t>
      </w:r>
    </w:p>
    <w:p w:rsidR="00584FDF" w:rsidRDefault="00584FDF" w:rsidP="00584FDF">
      <w:pPr>
        <w:pStyle w:val="a3"/>
        <w:numPr>
          <w:ilvl w:val="0"/>
          <w:numId w:val="7"/>
        </w:numPr>
        <w:rPr>
          <w:rFonts w:ascii="David" w:hAnsi="David" w:cs="David"/>
          <w:sz w:val="24"/>
          <w:szCs w:val="24"/>
        </w:rPr>
      </w:pPr>
      <w:r>
        <w:rPr>
          <w:rFonts w:ascii="David" w:hAnsi="David" w:cs="David" w:hint="cs"/>
          <w:sz w:val="24"/>
          <w:szCs w:val="24"/>
          <w:rtl/>
        </w:rPr>
        <w:t>שלב במשא ומתן, יש עוד דברים להסכים עליהם.</w:t>
      </w:r>
    </w:p>
    <w:p w:rsidR="00584FDF" w:rsidRDefault="00584FDF" w:rsidP="00584FDF">
      <w:pPr>
        <w:rPr>
          <w:rFonts w:ascii="David" w:hAnsi="David" w:cs="David"/>
          <w:sz w:val="24"/>
          <w:szCs w:val="24"/>
          <w:rtl/>
        </w:rPr>
      </w:pPr>
      <w:r>
        <w:rPr>
          <w:rFonts w:ascii="David" w:hAnsi="David" w:cs="David" w:hint="cs"/>
          <w:sz w:val="24"/>
          <w:szCs w:val="24"/>
          <w:rtl/>
        </w:rPr>
        <w:t xml:space="preserve">כיצד נבחין בין שתי האפשרויות? דרך המבחנים של עקרון גמירת הדעת ויסוד המסוימות. העניין תלוי בכוונת הצדדים, לעיתים עושים זיכרון דברים על מנת לזרז את ההליך עד לחתימת חוזה- כך יהיה ניתן להתנהג קודם לכן בהתאם לזיכרון הדברים. </w:t>
      </w:r>
    </w:p>
    <w:p w:rsidR="00584FDF" w:rsidRDefault="00584FDF" w:rsidP="00584FDF">
      <w:pPr>
        <w:rPr>
          <w:rFonts w:ascii="David" w:hAnsi="David" w:cs="David"/>
          <w:b/>
          <w:bCs/>
          <w:sz w:val="24"/>
          <w:szCs w:val="24"/>
          <w:rtl/>
        </w:rPr>
      </w:pPr>
      <w:r>
        <w:rPr>
          <w:rFonts w:ascii="David" w:hAnsi="David" w:cs="David" w:hint="cs"/>
          <w:sz w:val="24"/>
          <w:szCs w:val="24"/>
          <w:rtl/>
        </w:rPr>
        <w:t>** נושא זה נלמד בעקבות בלבול האנשים לגבי המושג. שורה תחתונה</w:t>
      </w:r>
      <w:r w:rsidRPr="003D28D8">
        <w:rPr>
          <w:rFonts w:ascii="David" w:hAnsi="David" w:cs="David" w:hint="cs"/>
          <w:b/>
          <w:bCs/>
          <w:sz w:val="24"/>
          <w:szCs w:val="24"/>
          <w:rtl/>
        </w:rPr>
        <w:t>- מעמד זיכרון הדברים תלוי בגמירת דעת.</w:t>
      </w:r>
    </w:p>
    <w:p w:rsidR="00584FDF" w:rsidRDefault="00584FDF" w:rsidP="00584FDF">
      <w:pPr>
        <w:rPr>
          <w:rFonts w:ascii="David" w:hAnsi="David" w:cs="David"/>
          <w:i/>
          <w:iCs/>
          <w:sz w:val="24"/>
          <w:szCs w:val="24"/>
          <w:rtl/>
        </w:rPr>
      </w:pPr>
      <w:proofErr w:type="spellStart"/>
      <w:r w:rsidRPr="00BF451C">
        <w:rPr>
          <w:rFonts w:ascii="David" w:hAnsi="David" w:cs="David" w:hint="cs"/>
          <w:i/>
          <w:iCs/>
          <w:sz w:val="24"/>
          <w:szCs w:val="24"/>
          <w:rtl/>
        </w:rPr>
        <w:t>בוטקובסקי</w:t>
      </w:r>
      <w:proofErr w:type="spellEnd"/>
      <w:r w:rsidRPr="00BF451C">
        <w:rPr>
          <w:rFonts w:ascii="David" w:hAnsi="David" w:cs="David" w:hint="cs"/>
          <w:i/>
          <w:iCs/>
          <w:sz w:val="24"/>
          <w:szCs w:val="24"/>
          <w:rtl/>
        </w:rPr>
        <w:t xml:space="preserve"> נ' גת </w:t>
      </w:r>
      <w:r w:rsidRPr="00BF451C">
        <w:rPr>
          <w:rFonts w:ascii="David" w:hAnsi="David" w:cs="David"/>
          <w:i/>
          <w:iCs/>
          <w:sz w:val="24"/>
          <w:szCs w:val="24"/>
          <w:rtl/>
        </w:rPr>
        <w:t>–</w:t>
      </w:r>
      <w:r w:rsidRPr="00BF451C">
        <w:rPr>
          <w:rFonts w:ascii="David" w:hAnsi="David" w:cs="David" w:hint="cs"/>
          <w:i/>
          <w:iCs/>
          <w:sz w:val="24"/>
          <w:szCs w:val="24"/>
          <w:rtl/>
        </w:rPr>
        <w:t xml:space="preserve"> בפס"ד זה נקבע כי זיכרון הדברים הוא חוזה.</w:t>
      </w: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Default="00584FDF" w:rsidP="00584FDF">
      <w:pPr>
        <w:rPr>
          <w:rFonts w:ascii="David" w:hAnsi="David" w:cs="David"/>
          <w:sz w:val="28"/>
          <w:szCs w:val="28"/>
          <w:u w:val="single"/>
          <w:rtl/>
        </w:rPr>
      </w:pPr>
    </w:p>
    <w:p w:rsidR="00584FDF" w:rsidRPr="00BF451C" w:rsidRDefault="00584FDF" w:rsidP="00584FDF">
      <w:pPr>
        <w:rPr>
          <w:rFonts w:ascii="David" w:hAnsi="David" w:cs="David"/>
          <w:b/>
          <w:bCs/>
          <w:sz w:val="24"/>
          <w:szCs w:val="24"/>
          <w:u w:val="single"/>
          <w:rtl/>
        </w:rPr>
      </w:pPr>
      <w:r w:rsidRPr="00BF451C">
        <w:rPr>
          <w:rFonts w:ascii="David" w:hAnsi="David" w:cs="David" w:hint="cs"/>
          <w:b/>
          <w:bCs/>
          <w:sz w:val="24"/>
          <w:szCs w:val="24"/>
          <w:u w:val="single"/>
          <w:rtl/>
        </w:rPr>
        <w:t>מסוימות:</w:t>
      </w:r>
    </w:p>
    <w:p w:rsidR="00584FDF" w:rsidRDefault="00584FDF" w:rsidP="00584FDF">
      <w:pPr>
        <w:rPr>
          <w:rFonts w:ascii="David" w:hAnsi="David" w:cs="David"/>
          <w:sz w:val="24"/>
          <w:szCs w:val="24"/>
          <w:rtl/>
        </w:rPr>
      </w:pPr>
      <w:r>
        <w:rPr>
          <w:rFonts w:ascii="David" w:hAnsi="David" w:cs="David" w:hint="cs"/>
          <w:sz w:val="24"/>
          <w:szCs w:val="24"/>
          <w:rtl/>
        </w:rPr>
        <w:t>מסוימות היא דרישה נוספת לכריתת חוזה, לצד עקרון גמירת הדעת. העיקרון אומר כי יש כמות מספיקה של פרטים שהסכימו עליהם.</w:t>
      </w:r>
    </w:p>
    <w:p w:rsidR="00584FDF" w:rsidRDefault="00584FDF" w:rsidP="00584FDF">
      <w:pPr>
        <w:rPr>
          <w:rFonts w:ascii="David" w:hAnsi="David" w:cs="David"/>
          <w:sz w:val="24"/>
          <w:szCs w:val="24"/>
          <w:rtl/>
        </w:rPr>
      </w:pPr>
      <w:r>
        <w:rPr>
          <w:rFonts w:ascii="David" w:hAnsi="David" w:cs="David" w:hint="cs"/>
          <w:i/>
          <w:iCs/>
          <w:sz w:val="24"/>
          <w:szCs w:val="24"/>
          <w:rtl/>
        </w:rPr>
        <w:t xml:space="preserve">בפס"ד </w:t>
      </w:r>
      <w:proofErr w:type="spellStart"/>
      <w:r>
        <w:rPr>
          <w:rFonts w:ascii="David" w:hAnsi="David" w:cs="David" w:hint="cs"/>
          <w:i/>
          <w:iCs/>
          <w:sz w:val="24"/>
          <w:szCs w:val="24"/>
          <w:rtl/>
        </w:rPr>
        <w:t>קפולסקי</w:t>
      </w:r>
      <w:proofErr w:type="spellEnd"/>
      <w:r>
        <w:rPr>
          <w:rFonts w:ascii="David" w:hAnsi="David" w:cs="David" w:hint="cs"/>
          <w:i/>
          <w:iCs/>
          <w:sz w:val="24"/>
          <w:szCs w:val="24"/>
          <w:rtl/>
        </w:rPr>
        <w:t xml:space="preserve"> נ' גני גולן </w:t>
      </w:r>
      <w:r>
        <w:rPr>
          <w:rFonts w:ascii="David" w:hAnsi="David" w:cs="David" w:hint="cs"/>
          <w:sz w:val="24"/>
          <w:szCs w:val="24"/>
          <w:rtl/>
        </w:rPr>
        <w:t>מופיעה הגישה</w:t>
      </w:r>
      <w:r w:rsidRPr="002C6A20">
        <w:rPr>
          <w:rFonts w:ascii="David" w:hAnsi="David" w:cs="David" w:hint="cs"/>
          <w:b/>
          <w:bCs/>
          <w:sz w:val="24"/>
          <w:szCs w:val="24"/>
          <w:rtl/>
        </w:rPr>
        <w:t xml:space="preserve"> הישנה</w:t>
      </w:r>
      <w:r>
        <w:rPr>
          <w:rFonts w:ascii="David" w:hAnsi="David" w:cs="David" w:hint="cs"/>
          <w:sz w:val="24"/>
          <w:szCs w:val="24"/>
          <w:rtl/>
        </w:rPr>
        <w:t xml:space="preserve"> (למסוימות). בפס"ד זה השופט </w:t>
      </w:r>
      <w:proofErr w:type="spellStart"/>
      <w:r>
        <w:rPr>
          <w:rFonts w:ascii="David" w:hAnsi="David" w:cs="David" w:hint="cs"/>
          <w:sz w:val="24"/>
          <w:szCs w:val="24"/>
          <w:rtl/>
        </w:rPr>
        <w:t>עציוני</w:t>
      </w:r>
      <w:proofErr w:type="spellEnd"/>
      <w:r>
        <w:rPr>
          <w:rFonts w:ascii="David" w:hAnsi="David" w:cs="David" w:hint="cs"/>
          <w:sz w:val="24"/>
          <w:szCs w:val="24"/>
          <w:rtl/>
        </w:rPr>
        <w:t xml:space="preserve"> נתן רשימה של פרטי מסוימות, שהם פרטים הכרחיים לחוזה מכר מקרקעין, והם: שמות הצדדים, מהות הנכס, מהות העסקה, המחיר, מועדי התשלום, הוצאות ומיסים. המסוימות קיימת במידה וקיימים כל הפרטים, במידה וחסר פרט- אין מסוימות. </w:t>
      </w:r>
    </w:p>
    <w:p w:rsidR="00584FDF" w:rsidRDefault="00584FDF" w:rsidP="00584FDF">
      <w:pPr>
        <w:rPr>
          <w:rFonts w:ascii="David" w:hAnsi="David" w:cs="David"/>
          <w:sz w:val="24"/>
          <w:szCs w:val="24"/>
          <w:rtl/>
        </w:rPr>
      </w:pPr>
      <w:r>
        <w:rPr>
          <w:rFonts w:ascii="David" w:hAnsi="David" w:cs="David" w:hint="cs"/>
          <w:sz w:val="24"/>
          <w:szCs w:val="24"/>
          <w:rtl/>
        </w:rPr>
        <w:t xml:space="preserve">מגישה זו עברו לגישה עמומה יותר- </w:t>
      </w:r>
      <w:r w:rsidRPr="000D6B41">
        <w:rPr>
          <w:rFonts w:ascii="David" w:hAnsi="David" w:cs="David" w:hint="cs"/>
          <w:b/>
          <w:bCs/>
          <w:sz w:val="24"/>
          <w:szCs w:val="24"/>
          <w:rtl/>
        </w:rPr>
        <w:t>גרעין מסוימות:</w:t>
      </w:r>
    </w:p>
    <w:p w:rsidR="00584FDF" w:rsidRDefault="00584FDF" w:rsidP="00584FDF">
      <w:pPr>
        <w:pStyle w:val="a3"/>
        <w:numPr>
          <w:ilvl w:val="0"/>
          <w:numId w:val="7"/>
        </w:numPr>
        <w:rPr>
          <w:rFonts w:ascii="David" w:hAnsi="David" w:cs="David"/>
          <w:sz w:val="24"/>
          <w:szCs w:val="24"/>
        </w:rPr>
      </w:pPr>
      <w:r>
        <w:rPr>
          <w:rFonts w:ascii="David" w:hAnsi="David" w:cs="David" w:hint="cs"/>
          <w:sz w:val="24"/>
          <w:szCs w:val="24"/>
          <w:rtl/>
        </w:rPr>
        <w:t>אין רשימה קבועה של פרטים הכרחיים. פרט מהותי/ הכרחי, הוא פרט שבלעדיו אין הסכמה ולכן אין חוזה. מנגד, יתכן כי מדובר בפרט שולי ובלי הסכמה עליו עדיין מתקיים חוזה.</w:t>
      </w:r>
    </w:p>
    <w:p w:rsidR="00584FDF" w:rsidRDefault="00584FDF" w:rsidP="00584FDF">
      <w:pPr>
        <w:pStyle w:val="a3"/>
        <w:numPr>
          <w:ilvl w:val="0"/>
          <w:numId w:val="7"/>
        </w:numPr>
        <w:rPr>
          <w:rFonts w:ascii="David" w:hAnsi="David" w:cs="David"/>
          <w:sz w:val="24"/>
          <w:szCs w:val="24"/>
        </w:rPr>
      </w:pPr>
      <w:r>
        <w:rPr>
          <w:rFonts w:ascii="David" w:hAnsi="David" w:cs="David" w:hint="cs"/>
          <w:sz w:val="24"/>
          <w:szCs w:val="24"/>
          <w:rtl/>
        </w:rPr>
        <w:t>נדרשת כמות מספקת של פרטים (</w:t>
      </w:r>
      <w:proofErr w:type="spellStart"/>
      <w:r>
        <w:rPr>
          <w:rFonts w:ascii="David" w:hAnsi="David" w:cs="David" w:hint="cs"/>
          <w:sz w:val="24"/>
          <w:szCs w:val="24"/>
          <w:rtl/>
        </w:rPr>
        <w:t>רבינאי</w:t>
      </w:r>
      <w:proofErr w:type="spellEnd"/>
      <w:r>
        <w:rPr>
          <w:rFonts w:ascii="David" w:hAnsi="David" w:cs="David" w:hint="cs"/>
          <w:sz w:val="24"/>
          <w:szCs w:val="24"/>
          <w:rtl/>
        </w:rPr>
        <w:t xml:space="preserve"> נ' מן שקד).</w:t>
      </w:r>
    </w:p>
    <w:p w:rsidR="00584FDF" w:rsidRDefault="00584FDF" w:rsidP="00584FDF">
      <w:pPr>
        <w:pStyle w:val="a3"/>
        <w:numPr>
          <w:ilvl w:val="0"/>
          <w:numId w:val="7"/>
        </w:numPr>
        <w:rPr>
          <w:rFonts w:ascii="David" w:hAnsi="David" w:cs="David"/>
          <w:sz w:val="24"/>
          <w:szCs w:val="24"/>
        </w:rPr>
      </w:pPr>
      <w:r>
        <w:rPr>
          <w:rFonts w:ascii="David" w:hAnsi="David" w:cs="David" w:hint="cs"/>
          <w:sz w:val="24"/>
          <w:szCs w:val="24"/>
          <w:rtl/>
        </w:rPr>
        <w:t>כוונת הצדדים תכריע בשאלה האם הפרטים שנקבעו מספיקים.</w:t>
      </w:r>
    </w:p>
    <w:p w:rsidR="00584FDF" w:rsidRDefault="00584FDF" w:rsidP="00584FDF">
      <w:pPr>
        <w:pStyle w:val="a3"/>
        <w:numPr>
          <w:ilvl w:val="0"/>
          <w:numId w:val="7"/>
        </w:numPr>
        <w:rPr>
          <w:rFonts w:ascii="David" w:hAnsi="David" w:cs="David"/>
          <w:sz w:val="24"/>
          <w:szCs w:val="24"/>
        </w:rPr>
      </w:pPr>
      <w:r>
        <w:rPr>
          <w:rFonts w:ascii="David" w:hAnsi="David" w:cs="David" w:hint="cs"/>
          <w:sz w:val="24"/>
          <w:szCs w:val="24"/>
          <w:rtl/>
        </w:rPr>
        <w:t>האם דרישת המסוימות נבלעת בגמירת הדעת? ככל שיש גמירת דעת חזרה יותר זה מראה על כך שיסוד המסוימות מתקיים גם הוא. אם דרישת המסוימות חזקה, זה מחזק את ההרגשה שישנה גמירת דעת.</w:t>
      </w:r>
    </w:p>
    <w:p w:rsidR="00584FDF" w:rsidRDefault="00584FDF" w:rsidP="00584FDF">
      <w:pPr>
        <w:pStyle w:val="a3"/>
        <w:rPr>
          <w:rFonts w:ascii="David" w:hAnsi="David" w:cs="David"/>
          <w:sz w:val="24"/>
          <w:szCs w:val="24"/>
          <w:rtl/>
        </w:rPr>
      </w:pPr>
      <w:r w:rsidRPr="00972B74">
        <w:rPr>
          <w:rFonts w:ascii="David" w:hAnsi="David" w:cs="David" w:hint="cs"/>
          <w:i/>
          <w:iCs/>
          <w:sz w:val="24"/>
          <w:szCs w:val="24"/>
          <w:rtl/>
        </w:rPr>
        <w:t>בפס"ד בית הפסנתר-</w:t>
      </w:r>
      <w:r>
        <w:rPr>
          <w:rFonts w:ascii="David" w:hAnsi="David" w:cs="David" w:hint="cs"/>
          <w:sz w:val="24"/>
          <w:szCs w:val="24"/>
          <w:rtl/>
        </w:rPr>
        <w:t xml:space="preserve"> חברה של כלי זמר הסכימה להשאיל את הכלים לרשות השידור, מתוך הבנה שהכלים ישמשו כתפאורה לתוכניות טלוויזיה. רשות השידור הפרה את ההסכם ובהסכם פשרה שנערך בין הצדדים, הסכימה להשתמש בכלים בהפקות עתידיות. רשות השידור רצתה להשתחרר מהחוזה וטענה כי אין מסוימות בחוזה ביניהם (חסרים פרטים רבים, הסכם כללי). בית המשפט טען כי אלו פרטים שניתנים להשלמה. </w:t>
      </w:r>
    </w:p>
    <w:p w:rsidR="00584FDF" w:rsidRDefault="00584FDF" w:rsidP="00584FDF">
      <w:pPr>
        <w:pStyle w:val="a3"/>
        <w:rPr>
          <w:rFonts w:ascii="David" w:hAnsi="David" w:cs="David"/>
          <w:sz w:val="24"/>
          <w:szCs w:val="24"/>
          <w:rtl/>
        </w:rPr>
      </w:pPr>
      <w:proofErr w:type="spellStart"/>
      <w:r>
        <w:rPr>
          <w:rFonts w:ascii="David" w:hAnsi="David" w:cs="David" w:hint="cs"/>
          <w:sz w:val="24"/>
          <w:szCs w:val="24"/>
          <w:rtl/>
        </w:rPr>
        <w:t>דורנר</w:t>
      </w:r>
      <w:proofErr w:type="spellEnd"/>
      <w:r>
        <w:rPr>
          <w:rFonts w:ascii="David" w:hAnsi="David" w:cs="David" w:hint="cs"/>
          <w:sz w:val="24"/>
          <w:szCs w:val="24"/>
          <w:rtl/>
        </w:rPr>
        <w:t xml:space="preserve"> טענה כי אין צורך ביסוד המסוימות ועקרון גמירת הדעת מספיק לבחינת כריתת חוזים. מנגד, ביניש טענה כי יש קשר עמוק בין גמירת דעת למסוימות, אך מדובר בעקרונות ומבחנים נפרדים.</w:t>
      </w:r>
    </w:p>
    <w:p w:rsidR="00584FDF" w:rsidRDefault="00584FDF" w:rsidP="00584FDF">
      <w:pPr>
        <w:rPr>
          <w:rFonts w:ascii="David" w:hAnsi="David" w:cs="David"/>
          <w:sz w:val="24"/>
          <w:szCs w:val="24"/>
          <w:rtl/>
        </w:rPr>
      </w:pPr>
    </w:p>
    <w:p w:rsidR="00584FDF" w:rsidRPr="0036221B" w:rsidRDefault="00584FDF" w:rsidP="00584FDF">
      <w:pPr>
        <w:rPr>
          <w:rFonts w:ascii="David" w:hAnsi="David" w:cs="David"/>
          <w:sz w:val="24"/>
          <w:szCs w:val="24"/>
          <w:u w:val="single"/>
          <w:rtl/>
        </w:rPr>
      </w:pPr>
      <w:r w:rsidRPr="0036221B">
        <w:rPr>
          <w:rFonts w:ascii="David" w:hAnsi="David" w:cs="David" w:hint="cs"/>
          <w:sz w:val="24"/>
          <w:szCs w:val="24"/>
          <w:u w:val="single"/>
          <w:rtl/>
        </w:rPr>
        <w:t xml:space="preserve">שאלת המסוימות מתעוררת בעיקר כשיש פרט שהצדדים השאירו לדיון עתידי. איך מתמודדים עם הפרט החסר? </w:t>
      </w:r>
    </w:p>
    <w:p w:rsidR="00584FDF" w:rsidRDefault="00584FDF" w:rsidP="00584FDF">
      <w:pPr>
        <w:pStyle w:val="a3"/>
        <w:numPr>
          <w:ilvl w:val="0"/>
          <w:numId w:val="8"/>
        </w:numPr>
        <w:rPr>
          <w:rFonts w:ascii="David" w:hAnsi="David" w:cs="David"/>
          <w:sz w:val="24"/>
          <w:szCs w:val="24"/>
        </w:rPr>
      </w:pPr>
      <w:proofErr w:type="spellStart"/>
      <w:r>
        <w:rPr>
          <w:rFonts w:ascii="David" w:hAnsi="David" w:cs="David" w:hint="cs"/>
          <w:sz w:val="24"/>
          <w:szCs w:val="24"/>
          <w:rtl/>
        </w:rPr>
        <w:t>זוננשטיין</w:t>
      </w:r>
      <w:proofErr w:type="spellEnd"/>
      <w:r>
        <w:rPr>
          <w:rFonts w:ascii="David" w:hAnsi="David" w:cs="David" w:hint="cs"/>
          <w:sz w:val="24"/>
          <w:szCs w:val="24"/>
          <w:rtl/>
        </w:rPr>
        <w:t xml:space="preserve"> נ' האחים גבסו- עסקת מכר של דירה. הצדדים ערכו זיכרון דברים והיה חסר במסמך מועדי תשלום (נקבע שידונו בפרט זה בעתיד), לאחר מכן המשיבים חזרו בהם מהעסקה ומכרו את הדירה לאדם אחר. </w:t>
      </w:r>
      <w:r w:rsidRPr="005E413F">
        <w:rPr>
          <w:rFonts w:ascii="David" w:hAnsi="David" w:cs="David" w:hint="cs"/>
          <w:b/>
          <w:bCs/>
          <w:sz w:val="24"/>
          <w:szCs w:val="24"/>
          <w:rtl/>
        </w:rPr>
        <w:t>השופטת בן פורת קבעה כי כל עוד חסר פרט שנקבע כי ידונו עליו בעתיד,</w:t>
      </w:r>
      <w:r>
        <w:rPr>
          <w:rFonts w:ascii="David" w:hAnsi="David" w:cs="David" w:hint="cs"/>
          <w:b/>
          <w:bCs/>
          <w:sz w:val="24"/>
          <w:szCs w:val="24"/>
          <w:rtl/>
        </w:rPr>
        <w:t xml:space="preserve"> הוא פרט מהותי</w:t>
      </w:r>
      <w:r w:rsidRPr="005E413F">
        <w:rPr>
          <w:rFonts w:ascii="David" w:hAnsi="David" w:cs="David" w:hint="cs"/>
          <w:b/>
          <w:bCs/>
          <w:sz w:val="24"/>
          <w:szCs w:val="24"/>
          <w:rtl/>
        </w:rPr>
        <w:t xml:space="preserve"> </w:t>
      </w:r>
      <w:r>
        <w:rPr>
          <w:rFonts w:ascii="David" w:hAnsi="David" w:cs="David" w:hint="cs"/>
          <w:b/>
          <w:bCs/>
          <w:sz w:val="24"/>
          <w:szCs w:val="24"/>
          <w:rtl/>
        </w:rPr>
        <w:t>ו</w:t>
      </w:r>
      <w:r w:rsidRPr="005E413F">
        <w:rPr>
          <w:rFonts w:ascii="David" w:hAnsi="David" w:cs="David" w:hint="cs"/>
          <w:b/>
          <w:bCs/>
          <w:sz w:val="24"/>
          <w:szCs w:val="24"/>
          <w:rtl/>
        </w:rPr>
        <w:t>לא ניתן להשלימו.</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 xml:space="preserve">דור אנרגיה נ' חאג' אחמד </w:t>
      </w:r>
      <w:proofErr w:type="spellStart"/>
      <w:r>
        <w:rPr>
          <w:rFonts w:ascii="David" w:hAnsi="David" w:cs="David" w:hint="cs"/>
          <w:sz w:val="24"/>
          <w:szCs w:val="24"/>
          <w:rtl/>
        </w:rPr>
        <w:t>סמיר</w:t>
      </w:r>
      <w:proofErr w:type="spellEnd"/>
      <w:r>
        <w:rPr>
          <w:rFonts w:ascii="David" w:hAnsi="David" w:cs="David" w:hint="cs"/>
          <w:sz w:val="24"/>
          <w:szCs w:val="24"/>
          <w:rtl/>
        </w:rPr>
        <w:t xml:space="preserve">- חוזה בלעדיות לאספקת דלק. בעקבות תחרות בתחום הדלק, דור אנרגיה מנסה להגיע להסכם בלעדיות עם תחנת דלק של חאג' אחמד </w:t>
      </w:r>
      <w:proofErr w:type="spellStart"/>
      <w:r>
        <w:rPr>
          <w:rFonts w:ascii="David" w:hAnsi="David" w:cs="David" w:hint="cs"/>
          <w:sz w:val="24"/>
          <w:szCs w:val="24"/>
          <w:rtl/>
        </w:rPr>
        <w:t>סמיר</w:t>
      </w:r>
      <w:proofErr w:type="spellEnd"/>
      <w:r>
        <w:rPr>
          <w:rFonts w:ascii="David" w:hAnsi="David" w:cs="David" w:hint="cs"/>
          <w:sz w:val="24"/>
          <w:szCs w:val="24"/>
          <w:rtl/>
        </w:rPr>
        <w:t xml:space="preserve">. מדור אנרגיה נטען כי נכרת חוזה ואילו מפעיל תחנת הדלק טען כי לא התקיים חוזה מחייב. </w:t>
      </w:r>
      <w:r w:rsidRPr="00FA71FF">
        <w:rPr>
          <w:rFonts w:ascii="David" w:hAnsi="David" w:cs="David" w:hint="cs"/>
          <w:b/>
          <w:bCs/>
          <w:sz w:val="24"/>
          <w:szCs w:val="24"/>
          <w:rtl/>
        </w:rPr>
        <w:t xml:space="preserve">ביהמ"ש קבע שנכרת חוזה, שכן הפרטים שלא הוסכמו הם פרטים </w:t>
      </w:r>
      <w:r>
        <w:rPr>
          <w:rFonts w:ascii="David" w:hAnsi="David" w:cs="David" w:hint="cs"/>
          <w:b/>
          <w:bCs/>
          <w:sz w:val="24"/>
          <w:szCs w:val="24"/>
          <w:rtl/>
        </w:rPr>
        <w:t>לא</w:t>
      </w:r>
      <w:r w:rsidRPr="00FA71FF">
        <w:rPr>
          <w:rFonts w:ascii="David" w:hAnsi="David" w:cs="David" w:hint="cs"/>
          <w:b/>
          <w:bCs/>
          <w:sz w:val="24"/>
          <w:szCs w:val="24"/>
          <w:rtl/>
        </w:rPr>
        <w:t xml:space="preserve"> מהותיים (הרי היה מעמד לחתימת חוזה, המשיב בחר שלא להגיע).</w:t>
      </w:r>
      <w:r>
        <w:rPr>
          <w:rFonts w:ascii="David" w:hAnsi="David" w:cs="David" w:hint="cs"/>
          <w:b/>
          <w:bCs/>
          <w:sz w:val="24"/>
          <w:szCs w:val="24"/>
          <w:rtl/>
        </w:rPr>
        <w:t xml:space="preserve"> כאן המבחן תלוי לגמרי בגמירת דעת, הם קבעו לדון בפרט החסר בעתיד, מפני שהוא שולי וגם בלעדיו יש ביניהם הסכם מחייב.</w:t>
      </w:r>
    </w:p>
    <w:p w:rsidR="00584FDF" w:rsidRPr="005E413F" w:rsidRDefault="00584FDF" w:rsidP="00584FDF">
      <w:pPr>
        <w:pStyle w:val="a3"/>
        <w:numPr>
          <w:ilvl w:val="0"/>
          <w:numId w:val="8"/>
        </w:numPr>
        <w:rPr>
          <w:rFonts w:ascii="David" w:hAnsi="David" w:cs="David"/>
          <w:sz w:val="24"/>
          <w:szCs w:val="24"/>
          <w:rtl/>
        </w:rPr>
      </w:pPr>
      <w:r>
        <w:rPr>
          <w:rFonts w:ascii="David" w:hAnsi="David" w:cs="David" w:hint="cs"/>
          <w:sz w:val="24"/>
          <w:szCs w:val="24"/>
          <w:rtl/>
        </w:rPr>
        <w:t xml:space="preserve">עדני נ' דוד-עסקת מכר של חנות, המוכר מבקש להשתחרר מהעסקה והקונה מבקש לקיים את העסקה. הפרט החסר היה מועדי התשלום, נכתב כי נספח התשלומים יצורף (אך הוא לא צורף). </w:t>
      </w:r>
      <w:r w:rsidRPr="00C55EF3">
        <w:rPr>
          <w:rFonts w:ascii="David" w:hAnsi="David" w:cs="David" w:hint="cs"/>
          <w:b/>
          <w:bCs/>
          <w:sz w:val="24"/>
          <w:szCs w:val="24"/>
          <w:rtl/>
        </w:rPr>
        <w:t xml:space="preserve">דעת הרוב (חיות </w:t>
      </w:r>
      <w:proofErr w:type="spellStart"/>
      <w:r w:rsidRPr="00C55EF3">
        <w:rPr>
          <w:rFonts w:ascii="David" w:hAnsi="David" w:cs="David" w:hint="cs"/>
          <w:b/>
          <w:bCs/>
          <w:sz w:val="24"/>
          <w:szCs w:val="24"/>
          <w:rtl/>
        </w:rPr>
        <w:t>ופוגלמן</w:t>
      </w:r>
      <w:proofErr w:type="spellEnd"/>
      <w:r w:rsidRPr="00C55EF3">
        <w:rPr>
          <w:rFonts w:ascii="David" w:hAnsi="David" w:cs="David" w:hint="cs"/>
          <w:b/>
          <w:bCs/>
          <w:sz w:val="24"/>
          <w:szCs w:val="24"/>
          <w:rtl/>
        </w:rPr>
        <w:t>) קבעו כי אין חוזה מפני ש</w:t>
      </w:r>
      <w:r>
        <w:rPr>
          <w:rFonts w:ascii="David" w:hAnsi="David" w:cs="David" w:hint="cs"/>
          <w:b/>
          <w:bCs/>
          <w:sz w:val="24"/>
          <w:szCs w:val="24"/>
          <w:rtl/>
        </w:rPr>
        <w:t>חסר פרט מהותי ושנוי במחלוקת (טרם הייתה הסכמה עליו- משמע העדר גמירת דעת) וכן נקבע כי ידונו עליו בעתיד</w:t>
      </w:r>
      <w:r w:rsidRPr="00C55EF3">
        <w:rPr>
          <w:rFonts w:ascii="David" w:hAnsi="David" w:cs="David" w:hint="cs"/>
          <w:b/>
          <w:bCs/>
          <w:sz w:val="24"/>
          <w:szCs w:val="24"/>
          <w:rtl/>
        </w:rPr>
        <w:t>.</w:t>
      </w:r>
      <w:r>
        <w:rPr>
          <w:rFonts w:ascii="David" w:hAnsi="David" w:cs="David" w:hint="cs"/>
          <w:sz w:val="24"/>
          <w:szCs w:val="24"/>
          <w:rtl/>
        </w:rPr>
        <w:t xml:space="preserve"> </w:t>
      </w:r>
      <w:r>
        <w:rPr>
          <w:rFonts w:ascii="David" w:hAnsi="David" w:cs="David" w:hint="cs"/>
          <w:b/>
          <w:bCs/>
          <w:sz w:val="24"/>
          <w:szCs w:val="24"/>
          <w:rtl/>
        </w:rPr>
        <w:t xml:space="preserve">במקרה זה משלבים בין הפסיקות בפס"ד </w:t>
      </w:r>
      <w:proofErr w:type="spellStart"/>
      <w:r>
        <w:rPr>
          <w:rFonts w:ascii="David" w:hAnsi="David" w:cs="David" w:hint="cs"/>
          <w:b/>
          <w:bCs/>
          <w:sz w:val="24"/>
          <w:szCs w:val="24"/>
          <w:rtl/>
        </w:rPr>
        <w:t>זוננשטיין</w:t>
      </w:r>
      <w:proofErr w:type="spellEnd"/>
      <w:r>
        <w:rPr>
          <w:rFonts w:ascii="David" w:hAnsi="David" w:cs="David" w:hint="cs"/>
          <w:b/>
          <w:bCs/>
          <w:sz w:val="24"/>
          <w:szCs w:val="24"/>
          <w:rtl/>
        </w:rPr>
        <w:t xml:space="preserve"> ופס"ד דור אנרגיה.</w:t>
      </w:r>
    </w:p>
    <w:p w:rsidR="00584FDF" w:rsidRDefault="00584FDF" w:rsidP="00584FDF">
      <w:pPr>
        <w:rPr>
          <w:rFonts w:ascii="David" w:hAnsi="David" w:cs="David"/>
          <w:sz w:val="24"/>
          <w:szCs w:val="24"/>
          <w:u w:val="single"/>
          <w:rtl/>
        </w:rPr>
      </w:pPr>
    </w:p>
    <w:p w:rsidR="00584FDF" w:rsidRDefault="00584FDF" w:rsidP="00584FDF">
      <w:pPr>
        <w:rPr>
          <w:rFonts w:ascii="David" w:hAnsi="David" w:cs="David"/>
          <w:sz w:val="24"/>
          <w:szCs w:val="24"/>
          <w:u w:val="single"/>
          <w:rtl/>
        </w:rPr>
      </w:pPr>
    </w:p>
    <w:p w:rsidR="00584FDF" w:rsidRPr="006B5FE0" w:rsidRDefault="00584FDF" w:rsidP="00584FDF">
      <w:pPr>
        <w:rPr>
          <w:rFonts w:ascii="David" w:hAnsi="David" w:cs="David"/>
          <w:sz w:val="24"/>
          <w:szCs w:val="24"/>
          <w:u w:val="single"/>
          <w:rtl/>
        </w:rPr>
      </w:pPr>
      <w:r w:rsidRPr="006B5FE0">
        <w:rPr>
          <w:rFonts w:ascii="David" w:hAnsi="David" w:cs="David" w:hint="cs"/>
          <w:sz w:val="24"/>
          <w:szCs w:val="24"/>
          <w:u w:val="single"/>
          <w:rtl/>
        </w:rPr>
        <w:lastRenderedPageBreak/>
        <w:t>אופן השלמת פרטים:</w:t>
      </w:r>
      <w:r w:rsidRPr="006B5FE0">
        <w:rPr>
          <w:rFonts w:ascii="David" w:hAnsi="David" w:cs="David" w:hint="cs"/>
          <w:sz w:val="24"/>
          <w:szCs w:val="24"/>
          <w:u w:val="single"/>
        </w:rPr>
        <w:t xml:space="preserve"> </w:t>
      </w:r>
    </w:p>
    <w:p w:rsidR="00584FDF" w:rsidRDefault="00584FDF" w:rsidP="00584FDF">
      <w:pPr>
        <w:pStyle w:val="a3"/>
        <w:rPr>
          <w:rFonts w:ascii="David" w:hAnsi="David" w:cs="David"/>
          <w:sz w:val="24"/>
          <w:szCs w:val="24"/>
        </w:rPr>
      </w:pPr>
      <w:r>
        <w:rPr>
          <w:rFonts w:ascii="David" w:hAnsi="David" w:cs="David" w:hint="cs"/>
          <w:sz w:val="24"/>
          <w:szCs w:val="24"/>
          <w:rtl/>
        </w:rPr>
        <w:t>אם יש פרט חסר, כיצד נדע אם ניתן להשלימו?</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אם מבחינת הצדדים הפרט החסר מהותי (אין עסקה ללא הסכמה עליו)- אין חוזה.</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 xml:space="preserve">אם מבחינת הצדדים הפרט החסר אינו מהותי (יש הסכמה גם בלעדיו)- ניתן להשלים את הפרט הזה, דרישת המסוימות התקיימה גם ללא הפרט הנ"ל ויש חוזה. </w:t>
      </w:r>
    </w:p>
    <w:p w:rsidR="00584FDF" w:rsidRPr="0078442E" w:rsidRDefault="00584FDF" w:rsidP="00584FDF">
      <w:pPr>
        <w:rPr>
          <w:rFonts w:ascii="David" w:hAnsi="David" w:cs="David"/>
          <w:sz w:val="24"/>
          <w:szCs w:val="24"/>
          <w:rtl/>
        </w:rPr>
      </w:pPr>
    </w:p>
    <w:p w:rsidR="00584FDF" w:rsidRPr="0078442E" w:rsidRDefault="00584FDF" w:rsidP="00584FDF">
      <w:pPr>
        <w:rPr>
          <w:rFonts w:ascii="David" w:hAnsi="David" w:cs="David"/>
          <w:sz w:val="24"/>
          <w:szCs w:val="24"/>
          <w:u w:val="single"/>
        </w:rPr>
      </w:pPr>
      <w:r w:rsidRPr="0078442E">
        <w:rPr>
          <w:rFonts w:ascii="David" w:hAnsi="David" w:cs="David" w:hint="cs"/>
          <w:sz w:val="24"/>
          <w:szCs w:val="24"/>
          <w:u w:val="single"/>
          <w:rtl/>
        </w:rPr>
        <w:t>כיצד נשלים פרט חסר שהוא לא מהותי? מנגנוני השלמה:</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מנגנון השלמה מוסכם- קביעת מנגנון שיקבע את המחיר. למשל, במכר מקרקעין, המחיר יקבע לפי הערכת שמאי על ערך הדירה במועד המסירה.</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נוהג- השלמת הפרט לפי הנוהג בעסקאות דומות.</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עקרון הביצוע האופטימלי- השלמת הפרט בצורה שהיא לטובת הצד שרוצה להשתחרר מהחוזה, כך הוא לא יכול לטעון כי זהו פרט במחלוקת.</w:t>
      </w:r>
    </w:p>
    <w:p w:rsidR="00584FDF" w:rsidRDefault="00584FDF" w:rsidP="00584FDF">
      <w:pPr>
        <w:pStyle w:val="a3"/>
        <w:numPr>
          <w:ilvl w:val="0"/>
          <w:numId w:val="8"/>
        </w:numPr>
        <w:rPr>
          <w:rFonts w:ascii="David" w:hAnsi="David" w:cs="David"/>
          <w:sz w:val="24"/>
          <w:szCs w:val="24"/>
        </w:rPr>
      </w:pPr>
      <w:r>
        <w:rPr>
          <w:rFonts w:ascii="David" w:hAnsi="David" w:cs="David" w:hint="cs"/>
          <w:sz w:val="24"/>
          <w:szCs w:val="24"/>
          <w:rtl/>
        </w:rPr>
        <w:t>הוראות השלמה חקוקות- סעיף 46 לחוק החוזים.</w:t>
      </w:r>
    </w:p>
    <w:p w:rsidR="00584FDF" w:rsidRPr="005E4C0C" w:rsidRDefault="00584FDF" w:rsidP="00584FDF">
      <w:pPr>
        <w:pStyle w:val="a3"/>
        <w:numPr>
          <w:ilvl w:val="0"/>
          <w:numId w:val="8"/>
        </w:numPr>
        <w:rPr>
          <w:rFonts w:ascii="David" w:hAnsi="David" w:cs="David"/>
          <w:sz w:val="24"/>
          <w:szCs w:val="24"/>
        </w:rPr>
      </w:pPr>
      <w:r>
        <w:rPr>
          <w:rFonts w:ascii="David" w:hAnsi="David" w:cs="David" w:hint="cs"/>
          <w:sz w:val="24"/>
          <w:szCs w:val="24"/>
          <w:rtl/>
        </w:rPr>
        <w:t>השלמה אובייקטיבית- לפי ההיגיון.</w:t>
      </w:r>
    </w:p>
    <w:p w:rsidR="00584FDF" w:rsidRPr="006B5FE0" w:rsidRDefault="00584FDF" w:rsidP="00584FDF">
      <w:pPr>
        <w:pStyle w:val="a3"/>
        <w:rPr>
          <w:rFonts w:ascii="David" w:hAnsi="David" w:cs="David"/>
          <w:sz w:val="24"/>
          <w:szCs w:val="24"/>
          <w:rtl/>
        </w:rPr>
      </w:pPr>
    </w:p>
    <w:p w:rsidR="00584FDF" w:rsidRDefault="00584FDF" w:rsidP="00584FDF">
      <w:pPr>
        <w:rPr>
          <w:rFonts w:ascii="David" w:hAnsi="David" w:cs="David"/>
          <w:sz w:val="24"/>
          <w:szCs w:val="24"/>
          <w:rtl/>
        </w:rPr>
      </w:pPr>
      <w:r>
        <w:rPr>
          <w:rFonts w:ascii="David" w:hAnsi="David" w:cs="David" w:hint="cs"/>
          <w:sz w:val="24"/>
          <w:szCs w:val="24"/>
          <w:rtl/>
        </w:rPr>
        <w:t xml:space="preserve">חומרי קריאה </w:t>
      </w:r>
      <w:r>
        <w:rPr>
          <w:rFonts w:ascii="David" w:hAnsi="David" w:cs="David"/>
          <w:sz w:val="24"/>
          <w:szCs w:val="24"/>
          <w:rtl/>
        </w:rPr>
        <w:t>–</w:t>
      </w:r>
    </w:p>
    <w:p w:rsidR="00584FDF" w:rsidRDefault="00584FDF" w:rsidP="00584FDF">
      <w:pPr>
        <w:rPr>
          <w:rFonts w:ascii="David" w:hAnsi="David" w:cs="David"/>
          <w:sz w:val="24"/>
          <w:szCs w:val="24"/>
          <w:rtl/>
        </w:rPr>
      </w:pPr>
      <w:r>
        <w:rPr>
          <w:rFonts w:ascii="David" w:hAnsi="David" w:cs="David" w:hint="cs"/>
          <w:sz w:val="24"/>
          <w:szCs w:val="24"/>
          <w:rtl/>
        </w:rPr>
        <w:t>הדר חברה לביטוח נ' פלונית (טענת האפסות)</w:t>
      </w:r>
    </w:p>
    <w:p w:rsidR="00584FDF" w:rsidRPr="00BF451C" w:rsidRDefault="00584FDF" w:rsidP="00584FDF">
      <w:pPr>
        <w:rPr>
          <w:rFonts w:ascii="David" w:hAnsi="David" w:cs="David"/>
          <w:sz w:val="24"/>
          <w:szCs w:val="24"/>
        </w:rPr>
      </w:pPr>
      <w:r>
        <w:rPr>
          <w:rFonts w:ascii="David" w:hAnsi="David" w:cs="David" w:hint="cs"/>
          <w:sz w:val="24"/>
          <w:szCs w:val="24"/>
          <w:rtl/>
        </w:rPr>
        <w:t xml:space="preserve">גרוסמן נ' בידרמן (דרישת הכתב) </w:t>
      </w:r>
      <w:r>
        <w:rPr>
          <w:rFonts w:ascii="David" w:hAnsi="David" w:cs="David"/>
          <w:sz w:val="24"/>
          <w:szCs w:val="24"/>
          <w:rtl/>
        </w:rPr>
        <w:t>–</w:t>
      </w:r>
      <w:r>
        <w:rPr>
          <w:rFonts w:ascii="David" w:hAnsi="David" w:cs="David" w:hint="cs"/>
          <w:sz w:val="24"/>
          <w:szCs w:val="24"/>
          <w:rtl/>
        </w:rPr>
        <w:t xml:space="preserve"> יש שם הבחנה בין דרישה מהותית לראייתית. </w:t>
      </w: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Pr="004362F0" w:rsidRDefault="00584FDF" w:rsidP="00584FDF">
      <w:pPr>
        <w:jc w:val="center"/>
        <w:rPr>
          <w:rFonts w:ascii="David" w:hAnsi="David" w:cs="David"/>
          <w:b/>
          <w:bCs/>
          <w:sz w:val="24"/>
          <w:szCs w:val="24"/>
          <w:u w:val="single"/>
          <w:rtl/>
        </w:rPr>
      </w:pPr>
      <w:r w:rsidRPr="004362F0">
        <w:rPr>
          <w:rFonts w:ascii="David" w:hAnsi="David" w:cs="David" w:hint="cs"/>
          <w:b/>
          <w:bCs/>
          <w:sz w:val="24"/>
          <w:szCs w:val="24"/>
          <w:u w:val="single"/>
          <w:rtl/>
        </w:rPr>
        <w:lastRenderedPageBreak/>
        <w:t>שיעור מספר 4- דיני חוזים:</w:t>
      </w:r>
    </w:p>
    <w:p w:rsidR="00584FDF" w:rsidRPr="009E066F" w:rsidRDefault="00584FDF" w:rsidP="00584FDF">
      <w:pPr>
        <w:rPr>
          <w:rFonts w:ascii="David" w:hAnsi="David" w:cs="David"/>
          <w:color w:val="FF0000"/>
          <w:sz w:val="24"/>
          <w:szCs w:val="24"/>
          <w:u w:val="single"/>
          <w:rtl/>
        </w:rPr>
      </w:pPr>
      <w:r w:rsidRPr="009E066F">
        <w:rPr>
          <w:rFonts w:ascii="David" w:hAnsi="David" w:cs="David" w:hint="cs"/>
          <w:color w:val="FF0000"/>
          <w:sz w:val="24"/>
          <w:szCs w:val="24"/>
          <w:u w:val="single"/>
          <w:rtl/>
        </w:rPr>
        <w:t xml:space="preserve">פס"ד גרוסמן נ' בידרמן- דרישת הכתב: </w:t>
      </w:r>
    </w:p>
    <w:p w:rsidR="00584FDF" w:rsidRPr="009E066F" w:rsidRDefault="00584FDF" w:rsidP="00584FDF">
      <w:pPr>
        <w:pStyle w:val="a3"/>
        <w:numPr>
          <w:ilvl w:val="0"/>
          <w:numId w:val="9"/>
        </w:numPr>
        <w:rPr>
          <w:rFonts w:ascii="David" w:hAnsi="David" w:cs="David"/>
          <w:sz w:val="24"/>
          <w:szCs w:val="24"/>
          <w:rtl/>
        </w:rPr>
      </w:pPr>
      <w:r w:rsidRPr="00DD66BF">
        <w:rPr>
          <w:rFonts w:ascii="David" w:hAnsi="David" w:cs="David" w:hint="cs"/>
          <w:sz w:val="24"/>
          <w:szCs w:val="24"/>
          <w:u w:val="single"/>
          <w:rtl/>
        </w:rPr>
        <w:t xml:space="preserve">דרישה מהותית </w:t>
      </w:r>
      <w:r w:rsidRPr="00DD66BF">
        <w:rPr>
          <w:rFonts w:ascii="David" w:hAnsi="David" w:cs="David"/>
          <w:sz w:val="24"/>
          <w:szCs w:val="24"/>
          <w:u w:val="single"/>
          <w:rtl/>
        </w:rPr>
        <w:t>–</w:t>
      </w:r>
      <w:r w:rsidRPr="009E066F">
        <w:rPr>
          <w:rFonts w:ascii="David" w:hAnsi="David" w:cs="David" w:hint="cs"/>
          <w:sz w:val="24"/>
          <w:szCs w:val="24"/>
          <w:rtl/>
        </w:rPr>
        <w:t xml:space="preserve"> ההסכמה עצמה צריכה להיות בכתב.</w:t>
      </w:r>
      <w:r>
        <w:rPr>
          <w:rFonts w:ascii="David" w:hAnsi="David" w:cs="David" w:hint="cs"/>
          <w:sz w:val="24"/>
          <w:szCs w:val="24"/>
          <w:rtl/>
        </w:rPr>
        <w:t xml:space="preserve"> בפס"ד הנדון נקבע כי דרישת הכתב היא מהותית. </w:t>
      </w:r>
    </w:p>
    <w:p w:rsidR="00584FDF" w:rsidRDefault="00584FDF" w:rsidP="00584FDF">
      <w:pPr>
        <w:pStyle w:val="a3"/>
        <w:numPr>
          <w:ilvl w:val="0"/>
          <w:numId w:val="9"/>
        </w:numPr>
        <w:rPr>
          <w:rFonts w:ascii="David" w:hAnsi="David" w:cs="David"/>
          <w:sz w:val="24"/>
          <w:szCs w:val="24"/>
        </w:rPr>
      </w:pPr>
      <w:r w:rsidRPr="00DD66BF">
        <w:rPr>
          <w:rFonts w:ascii="David" w:hAnsi="David" w:cs="David" w:hint="cs"/>
          <w:sz w:val="24"/>
          <w:szCs w:val="24"/>
          <w:u w:val="single"/>
          <w:rtl/>
        </w:rPr>
        <w:t>דרישה ראייתית-</w:t>
      </w:r>
      <w:r w:rsidRPr="009E066F">
        <w:rPr>
          <w:rFonts w:ascii="David" w:hAnsi="David" w:cs="David" w:hint="cs"/>
          <w:sz w:val="24"/>
          <w:szCs w:val="24"/>
          <w:rtl/>
        </w:rPr>
        <w:t xml:space="preserve"> נדרש כתב שיעיד על קיומה של ההסכמה (ההסכמה עצמה לא חייבת להיות בכתב)</w:t>
      </w:r>
      <w:r>
        <w:rPr>
          <w:rFonts w:ascii="David" w:hAnsi="David" w:cs="David" w:hint="cs"/>
          <w:sz w:val="24"/>
          <w:szCs w:val="24"/>
          <w:rtl/>
        </w:rPr>
        <w:t>.</w:t>
      </w:r>
    </w:p>
    <w:p w:rsidR="00584FDF" w:rsidRPr="009E066F" w:rsidRDefault="00584FDF" w:rsidP="00584FDF">
      <w:pPr>
        <w:pStyle w:val="a3"/>
        <w:numPr>
          <w:ilvl w:val="0"/>
          <w:numId w:val="9"/>
        </w:numPr>
        <w:rPr>
          <w:rFonts w:ascii="David" w:hAnsi="David" w:cs="David"/>
          <w:sz w:val="24"/>
          <w:szCs w:val="24"/>
          <w:rtl/>
        </w:rPr>
      </w:pPr>
      <w:r>
        <w:rPr>
          <w:rFonts w:ascii="David" w:hAnsi="David" w:cs="David" w:hint="cs"/>
          <w:sz w:val="24"/>
          <w:szCs w:val="24"/>
          <w:rtl/>
        </w:rPr>
        <w:t xml:space="preserve">הבהרה- דרישת הכתב לא באה במקום גמירת דעת, אלא זו דרישה נוספת הקיימת במקומות מסוימים כשהחוק דורש זאת. אנו לומדים על דרישת הכתב במקרקעין. </w:t>
      </w:r>
    </w:p>
    <w:p w:rsidR="00584FDF" w:rsidRDefault="00584FDF" w:rsidP="00584FDF">
      <w:pPr>
        <w:pStyle w:val="a3"/>
        <w:numPr>
          <w:ilvl w:val="0"/>
          <w:numId w:val="9"/>
        </w:numPr>
        <w:rPr>
          <w:rFonts w:ascii="David" w:hAnsi="David" w:cs="David"/>
          <w:sz w:val="24"/>
          <w:szCs w:val="24"/>
        </w:rPr>
      </w:pPr>
      <w:r w:rsidRPr="009E066F">
        <w:rPr>
          <w:rFonts w:ascii="David" w:hAnsi="David" w:cs="David" w:hint="cs"/>
          <w:sz w:val="24"/>
          <w:szCs w:val="24"/>
          <w:rtl/>
        </w:rPr>
        <w:t>מתי האבחנה תהיה רלוונטית?</w:t>
      </w:r>
    </w:p>
    <w:p w:rsidR="00584FDF" w:rsidRDefault="00584FDF" w:rsidP="00584FDF">
      <w:pPr>
        <w:rPr>
          <w:rFonts w:ascii="David" w:hAnsi="David" w:cs="David"/>
          <w:color w:val="FF0000"/>
          <w:sz w:val="24"/>
          <w:szCs w:val="24"/>
          <w:u w:val="single"/>
          <w:rtl/>
        </w:rPr>
      </w:pPr>
    </w:p>
    <w:p w:rsidR="00584FDF" w:rsidRDefault="00584FDF" w:rsidP="00584FDF">
      <w:pPr>
        <w:rPr>
          <w:rFonts w:ascii="David" w:hAnsi="David" w:cs="David"/>
          <w:color w:val="FF0000"/>
          <w:sz w:val="24"/>
          <w:szCs w:val="24"/>
          <w:u w:val="single"/>
          <w:rtl/>
        </w:rPr>
      </w:pPr>
      <w:r>
        <w:rPr>
          <w:rFonts w:ascii="David" w:hAnsi="David" w:cs="David" w:hint="cs"/>
          <w:color w:val="FF0000"/>
          <w:sz w:val="24"/>
          <w:szCs w:val="24"/>
          <w:u w:val="single"/>
          <w:rtl/>
        </w:rPr>
        <w:t>פס"ד הדר חברה לביטוח נ' פלונית- טענת "לא היה דבר"/ טענת האפסות:</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אם הייתה שלילה מוחלטת של הרצון, אין חוזה למרות העדה חיצונית על גמירת דעת.</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 xml:space="preserve">במקרה זה, מדובר בעסקת משכנתא. הצדדים הם לווה ובנק/ חברה לביטוח. לפי דעת השופטת ארבל, בסיטואציית כריתת החוזה, הייתה שלילה מוחלטת של רצון הלווה, שכן בעלה איים עליה והיא לא יכלה להבין את תנאי החוזה כמו שצריך. כשבודקים גמירת דעת, בוחנים את המקרה כאדם סביר מהצד השני (פס"ד בראשי). על פי הכללים הרגילים של גמירת דעת, במקרה זה נכרת חוזה. </w:t>
      </w:r>
    </w:p>
    <w:p w:rsidR="00584FDF" w:rsidRDefault="00584FDF" w:rsidP="00584FDF">
      <w:pPr>
        <w:pStyle w:val="a3"/>
        <w:rPr>
          <w:rFonts w:ascii="David" w:hAnsi="David" w:cs="David"/>
          <w:sz w:val="24"/>
          <w:szCs w:val="24"/>
          <w:rtl/>
        </w:rPr>
      </w:pPr>
      <w:r>
        <w:rPr>
          <w:rFonts w:ascii="David" w:hAnsi="David" w:cs="David" w:hint="cs"/>
          <w:sz w:val="24"/>
          <w:szCs w:val="24"/>
          <w:rtl/>
        </w:rPr>
        <w:t>במקרה זה, הבנק לא ידע על מחלת הנפש של האישה ולא היה אמור לדעת, אין ציפייה ממנו שידע זאת, כי לא היו רמזים לכך. בשל גמירת הדעת, במקרה והיו קובעים כי החוזה תקף, היו מפנים את הזוג מהבית (כפי שסוכם בחוזה המשכנתא).</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השופטת קבעה כי במקרים חריגים, בהם יש שלילה מוחלטת של הרצון, הולכים ל</w:t>
      </w:r>
      <w:r w:rsidRPr="00992591">
        <w:rPr>
          <w:rFonts w:ascii="David" w:hAnsi="David" w:cs="David" w:hint="cs"/>
          <w:b/>
          <w:bCs/>
          <w:sz w:val="24"/>
          <w:szCs w:val="24"/>
          <w:rtl/>
        </w:rPr>
        <w:t>מבחן הסובייקטיבי</w:t>
      </w:r>
      <w:r>
        <w:rPr>
          <w:rFonts w:ascii="David" w:hAnsi="David" w:cs="David" w:hint="cs"/>
          <w:sz w:val="24"/>
          <w:szCs w:val="24"/>
          <w:rtl/>
        </w:rPr>
        <w:t xml:space="preserve"> של גמירת הדעת ולפיו החוזה בטל. </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המבחן לגמירת דעת חייב להיות אובייקטיבי, במידה ויהיה סובייקטיבי- תהיה פגיעה קשה בדיני החוזים, כי כל אחד יוכל לחזור בו מהתחייבות בחוזה. לכן, טענת האפסות היא טענה חריגה!</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השופטת ארבל נוקטת בגישת היושר (</w:t>
      </w:r>
      <w:r>
        <w:rPr>
          <w:rFonts w:ascii="David" w:hAnsi="David" w:cs="David"/>
          <w:sz w:val="24"/>
          <w:szCs w:val="24"/>
        </w:rPr>
        <w:t>equity</w:t>
      </w:r>
      <w:r>
        <w:rPr>
          <w:rFonts w:ascii="David" w:hAnsi="David" w:cs="David" w:hint="cs"/>
          <w:sz w:val="24"/>
          <w:szCs w:val="24"/>
          <w:rtl/>
        </w:rPr>
        <w:t xml:space="preserve">) - הרצון העומד בבסיס הגישה הוא שהצדדים שבאו לפניו יצאו עם הפתרון הנכון, האמת, הצדק. הצדדים חשובים, לא אפשרי שיצאו מביהמ"ש ללא הפתרון הנכון והצודק. השופטת ארבל מבינה כי במידה ותפסוק שנכרת חוזה, הלווה תאבד את ביתה וזהו פתרון לא צודק. היא מנסה להצר את גדרי ההלכה שלה כדי שהמערכת לא תפגע, כלומר מציינת כי זהו מקרה חריג, על מנת שלא יהיו לו השלכות (שלא יהווה תקדים). </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 xml:space="preserve">יתכן ובמקרה זה ההשלכות יהיו שאנשים רבים יטענו לטענת האפסות ובתגובה הבנקים יקשו ויחמירו את הדרישות לקבלת המשכנתא. </w:t>
      </w:r>
    </w:p>
    <w:p w:rsidR="00584FDF" w:rsidRPr="00992591" w:rsidRDefault="00584FDF" w:rsidP="00584FDF">
      <w:pPr>
        <w:pStyle w:val="a3"/>
        <w:numPr>
          <w:ilvl w:val="0"/>
          <w:numId w:val="10"/>
        </w:numPr>
        <w:rPr>
          <w:rFonts w:ascii="David" w:hAnsi="David" w:cs="David"/>
          <w:sz w:val="24"/>
          <w:szCs w:val="24"/>
        </w:rPr>
      </w:pPr>
      <w:r>
        <w:rPr>
          <w:rFonts w:ascii="David" w:hAnsi="David" w:cs="David" w:hint="cs"/>
          <w:sz w:val="24"/>
          <w:szCs w:val="24"/>
          <w:rtl/>
        </w:rPr>
        <w:t>שופט המשפט (</w:t>
      </w:r>
      <w:r>
        <w:rPr>
          <w:rFonts w:ascii="David" w:hAnsi="David" w:cs="David"/>
          <w:sz w:val="24"/>
          <w:szCs w:val="24"/>
        </w:rPr>
        <w:t>law</w:t>
      </w:r>
      <w:r>
        <w:rPr>
          <w:rFonts w:ascii="David" w:hAnsi="David" w:cs="David" w:hint="cs"/>
          <w:sz w:val="24"/>
          <w:szCs w:val="24"/>
          <w:rtl/>
        </w:rPr>
        <w:t>)- מאמין במערכתיות, נאמן למשפט ולחוקים.</w:t>
      </w:r>
    </w:p>
    <w:p w:rsidR="00584FDF" w:rsidRDefault="00584FDF" w:rsidP="00584FDF">
      <w:pPr>
        <w:pStyle w:val="a3"/>
        <w:numPr>
          <w:ilvl w:val="0"/>
          <w:numId w:val="10"/>
        </w:numPr>
        <w:rPr>
          <w:rFonts w:ascii="David" w:hAnsi="David" w:cs="David"/>
          <w:sz w:val="24"/>
          <w:szCs w:val="24"/>
        </w:rPr>
      </w:pPr>
      <w:r>
        <w:rPr>
          <w:rFonts w:ascii="David" w:hAnsi="David" w:cs="David" w:hint="cs"/>
          <w:sz w:val="24"/>
          <w:szCs w:val="24"/>
          <w:rtl/>
        </w:rPr>
        <w:t xml:space="preserve">האם טענת האפסות היא הלכה במשפטנו? </w:t>
      </w:r>
      <w:r w:rsidRPr="003C2AF3">
        <w:rPr>
          <w:rFonts w:ascii="David" w:hAnsi="David" w:cs="David" w:hint="cs"/>
          <w:i/>
          <w:iCs/>
          <w:sz w:val="24"/>
          <w:szCs w:val="24"/>
          <w:rtl/>
        </w:rPr>
        <w:t>(</w:t>
      </w:r>
      <w:proofErr w:type="spellStart"/>
      <w:r w:rsidRPr="003C2AF3">
        <w:rPr>
          <w:rFonts w:ascii="David" w:hAnsi="David" w:cs="David" w:hint="cs"/>
          <w:i/>
          <w:iCs/>
          <w:sz w:val="24"/>
          <w:szCs w:val="24"/>
          <w:rtl/>
        </w:rPr>
        <w:t>דורנר</w:t>
      </w:r>
      <w:proofErr w:type="spellEnd"/>
      <w:r w:rsidRPr="003C2AF3">
        <w:rPr>
          <w:rFonts w:ascii="David" w:hAnsi="David" w:cs="David" w:hint="cs"/>
          <w:i/>
          <w:iCs/>
          <w:sz w:val="24"/>
          <w:szCs w:val="24"/>
          <w:rtl/>
        </w:rPr>
        <w:t xml:space="preserve"> בבנק איגוד נ' </w:t>
      </w:r>
      <w:proofErr w:type="spellStart"/>
      <w:r w:rsidRPr="003C2AF3">
        <w:rPr>
          <w:rFonts w:ascii="David" w:hAnsi="David" w:cs="David" w:hint="cs"/>
          <w:i/>
          <w:iCs/>
          <w:sz w:val="24"/>
          <w:szCs w:val="24"/>
          <w:rtl/>
        </w:rPr>
        <w:t>לופו</w:t>
      </w:r>
      <w:proofErr w:type="spellEnd"/>
      <w:r w:rsidRPr="003C2AF3">
        <w:rPr>
          <w:rFonts w:ascii="David" w:hAnsi="David" w:cs="David" w:hint="cs"/>
          <w:i/>
          <w:iCs/>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דורנר</w:t>
      </w:r>
      <w:proofErr w:type="spellEnd"/>
      <w:r>
        <w:rPr>
          <w:rFonts w:ascii="David" w:hAnsi="David" w:cs="David" w:hint="cs"/>
          <w:sz w:val="24"/>
          <w:szCs w:val="24"/>
          <w:rtl/>
        </w:rPr>
        <w:t xml:space="preserve"> טוענת כי טענה זו לא הלכה חזקה/ לא קונצנזוס.</w:t>
      </w:r>
    </w:p>
    <w:p w:rsidR="00584FDF" w:rsidRDefault="00584FDF" w:rsidP="00584FDF">
      <w:pPr>
        <w:rPr>
          <w:rFonts w:ascii="David" w:hAnsi="David" w:cs="David"/>
          <w:sz w:val="24"/>
          <w:szCs w:val="24"/>
          <w:rtl/>
        </w:rPr>
      </w:pPr>
    </w:p>
    <w:p w:rsidR="00584FDF" w:rsidRDefault="00584FDF" w:rsidP="00584FDF">
      <w:pPr>
        <w:rPr>
          <w:rFonts w:ascii="David" w:hAnsi="David" w:cs="David"/>
          <w:color w:val="FF0000"/>
          <w:sz w:val="24"/>
          <w:szCs w:val="24"/>
          <w:u w:val="single"/>
          <w:rtl/>
        </w:rPr>
      </w:pPr>
      <w:r w:rsidRPr="00DF6BA0">
        <w:rPr>
          <w:rFonts w:ascii="David" w:hAnsi="David" w:cs="David" w:hint="cs"/>
          <w:color w:val="FF0000"/>
          <w:sz w:val="24"/>
          <w:szCs w:val="24"/>
          <w:u w:val="single"/>
        </w:rPr>
        <w:t>THE PEERLESS CASE</w:t>
      </w:r>
      <w:r>
        <w:rPr>
          <w:rFonts w:ascii="David" w:hAnsi="David" w:cs="David" w:hint="cs"/>
          <w:color w:val="FF0000"/>
          <w:sz w:val="24"/>
          <w:szCs w:val="24"/>
          <w:u w:val="single"/>
          <w:rtl/>
        </w:rPr>
        <w:t xml:space="preserve"> (שאין כמותה) מהמאה ה19-</w:t>
      </w:r>
      <w:r w:rsidRPr="00DF6BA0">
        <w:rPr>
          <w:rFonts w:ascii="David" w:hAnsi="David" w:cs="David" w:hint="cs"/>
          <w:color w:val="FF0000"/>
          <w:sz w:val="24"/>
          <w:szCs w:val="24"/>
          <w:u w:val="single"/>
          <w:rtl/>
        </w:rPr>
        <w:t xml:space="preserve"> אי-הבנה:</w:t>
      </w:r>
    </w:p>
    <w:p w:rsidR="00584FDF" w:rsidRDefault="00584FDF" w:rsidP="00584FDF">
      <w:pPr>
        <w:pStyle w:val="a3"/>
        <w:numPr>
          <w:ilvl w:val="0"/>
          <w:numId w:val="11"/>
        </w:numPr>
        <w:rPr>
          <w:rFonts w:ascii="David" w:hAnsi="David" w:cs="David"/>
          <w:sz w:val="24"/>
          <w:szCs w:val="24"/>
        </w:rPr>
      </w:pPr>
      <w:r>
        <w:rPr>
          <w:rFonts w:ascii="David" w:hAnsi="David" w:cs="David" w:hint="cs"/>
          <w:sz w:val="24"/>
          <w:szCs w:val="24"/>
          <w:rtl/>
        </w:rPr>
        <w:t>ב</w:t>
      </w:r>
      <w:r w:rsidRPr="00DF6BA0">
        <w:rPr>
          <w:rFonts w:ascii="David" w:hAnsi="David" w:cs="David" w:hint="cs"/>
          <w:sz w:val="24"/>
          <w:szCs w:val="24"/>
          <w:rtl/>
        </w:rPr>
        <w:t>מקרה</w:t>
      </w:r>
      <w:r>
        <w:rPr>
          <w:rFonts w:ascii="David" w:hAnsi="David" w:cs="David" w:hint="cs"/>
          <w:sz w:val="24"/>
          <w:szCs w:val="24"/>
          <w:rtl/>
        </w:rPr>
        <w:t xml:space="preserve"> זה</w:t>
      </w:r>
      <w:r w:rsidRPr="00DF6BA0">
        <w:rPr>
          <w:rFonts w:ascii="David" w:hAnsi="David" w:cs="David" w:hint="cs"/>
          <w:sz w:val="24"/>
          <w:szCs w:val="24"/>
          <w:rtl/>
        </w:rPr>
        <w:t xml:space="preserve"> מדובר על שתי </w:t>
      </w:r>
      <w:proofErr w:type="spellStart"/>
      <w:r w:rsidRPr="00DF6BA0">
        <w:rPr>
          <w:rFonts w:ascii="David" w:hAnsi="David" w:cs="David" w:hint="cs"/>
          <w:sz w:val="24"/>
          <w:szCs w:val="24"/>
          <w:rtl/>
        </w:rPr>
        <w:t>אוניות</w:t>
      </w:r>
      <w:proofErr w:type="spellEnd"/>
      <w:r w:rsidRPr="00DF6BA0">
        <w:rPr>
          <w:rFonts w:ascii="David" w:hAnsi="David" w:cs="David" w:hint="cs"/>
          <w:sz w:val="24"/>
          <w:szCs w:val="24"/>
          <w:rtl/>
        </w:rPr>
        <w:t xml:space="preserve"> </w:t>
      </w:r>
      <w:r>
        <w:rPr>
          <w:rFonts w:ascii="David" w:hAnsi="David" w:cs="David" w:hint="cs"/>
          <w:sz w:val="24"/>
          <w:szCs w:val="24"/>
          <w:rtl/>
        </w:rPr>
        <w:t>ש</w:t>
      </w:r>
      <w:r w:rsidRPr="00DF6BA0">
        <w:rPr>
          <w:rFonts w:ascii="David" w:hAnsi="David" w:cs="David" w:hint="cs"/>
          <w:sz w:val="24"/>
          <w:szCs w:val="24"/>
          <w:rtl/>
        </w:rPr>
        <w:t>נקראו בשם הנ"ל.</w:t>
      </w:r>
      <w:r>
        <w:rPr>
          <w:rFonts w:ascii="David" w:hAnsi="David" w:cs="David" w:hint="cs"/>
          <w:sz w:val="24"/>
          <w:szCs w:val="24"/>
          <w:rtl/>
        </w:rPr>
        <w:t xml:space="preserve"> הייתה אי הבנה בנוגע </w:t>
      </w:r>
      <w:proofErr w:type="spellStart"/>
      <w:r>
        <w:rPr>
          <w:rFonts w:ascii="David" w:hAnsi="David" w:cs="David" w:hint="cs"/>
          <w:sz w:val="24"/>
          <w:szCs w:val="24"/>
          <w:rtl/>
        </w:rPr>
        <w:t>לאוניה</w:t>
      </w:r>
      <w:proofErr w:type="spellEnd"/>
      <w:r>
        <w:rPr>
          <w:rFonts w:ascii="David" w:hAnsi="David" w:cs="David" w:hint="cs"/>
          <w:sz w:val="24"/>
          <w:szCs w:val="24"/>
          <w:rtl/>
        </w:rPr>
        <w:t xml:space="preserve"> (מבין השתיים) שתעשה משלוח של חיטה. </w:t>
      </w:r>
    </w:p>
    <w:p w:rsidR="00584FDF" w:rsidRPr="00DF6BA0" w:rsidRDefault="00584FDF" w:rsidP="00584FDF">
      <w:pPr>
        <w:pStyle w:val="a3"/>
        <w:numPr>
          <w:ilvl w:val="0"/>
          <w:numId w:val="11"/>
        </w:numPr>
        <w:rPr>
          <w:rFonts w:ascii="David" w:hAnsi="David" w:cs="David"/>
          <w:sz w:val="24"/>
          <w:szCs w:val="24"/>
        </w:rPr>
      </w:pPr>
      <w:r>
        <w:rPr>
          <w:rFonts w:ascii="David" w:hAnsi="David" w:cs="David" w:hint="cs"/>
          <w:sz w:val="24"/>
          <w:szCs w:val="24"/>
          <w:rtl/>
        </w:rPr>
        <w:t xml:space="preserve">אם לא ניתן להבין למה הסכימו הצדדים, וביהמ"ש לא יכול להכריע זאת אובייקטיבית, </w:t>
      </w:r>
      <w:r w:rsidRPr="00DF6BA0">
        <w:rPr>
          <w:rFonts w:ascii="David" w:hAnsi="David" w:cs="David" w:hint="cs"/>
          <w:sz w:val="24"/>
          <w:szCs w:val="24"/>
          <w:rtl/>
        </w:rPr>
        <w:t xml:space="preserve"> אין חוזה. </w:t>
      </w:r>
    </w:p>
    <w:p w:rsidR="00584FDF" w:rsidRDefault="00584FDF" w:rsidP="00584FDF">
      <w:pPr>
        <w:rPr>
          <w:rFonts w:ascii="David" w:hAnsi="David" w:cs="David"/>
          <w:color w:val="FF0000"/>
          <w:sz w:val="24"/>
          <w:szCs w:val="24"/>
          <w:u w:val="single"/>
          <w:rtl/>
        </w:rPr>
      </w:pPr>
    </w:p>
    <w:p w:rsidR="00584FDF" w:rsidRDefault="00584FDF" w:rsidP="00584FDF">
      <w:pPr>
        <w:rPr>
          <w:rFonts w:ascii="David" w:hAnsi="David" w:cs="David"/>
          <w:color w:val="FF0000"/>
          <w:sz w:val="24"/>
          <w:szCs w:val="24"/>
          <w:u w:val="single"/>
          <w:rtl/>
        </w:rPr>
      </w:pPr>
    </w:p>
    <w:p w:rsidR="00584FDF" w:rsidRPr="007E6CDA" w:rsidRDefault="00584FDF" w:rsidP="00F51EF7">
      <w:pPr>
        <w:jc w:val="center"/>
        <w:rPr>
          <w:rFonts w:ascii="David" w:hAnsi="David" w:cs="David"/>
          <w:b/>
          <w:bCs/>
          <w:sz w:val="24"/>
          <w:szCs w:val="24"/>
          <w:u w:val="single"/>
          <w:rtl/>
        </w:rPr>
      </w:pPr>
      <w:r w:rsidRPr="007E6CDA">
        <w:rPr>
          <w:rFonts w:ascii="David" w:hAnsi="David" w:cs="David" w:hint="cs"/>
          <w:b/>
          <w:bCs/>
          <w:sz w:val="24"/>
          <w:szCs w:val="24"/>
          <w:u w:val="single"/>
          <w:rtl/>
        </w:rPr>
        <w:lastRenderedPageBreak/>
        <w:t>הצעה וקיבול:</w:t>
      </w:r>
    </w:p>
    <w:p w:rsidR="00584FDF" w:rsidRDefault="00584FDF" w:rsidP="00584FDF">
      <w:pPr>
        <w:pStyle w:val="a3"/>
        <w:numPr>
          <w:ilvl w:val="0"/>
          <w:numId w:val="12"/>
        </w:numPr>
        <w:rPr>
          <w:rFonts w:ascii="David" w:hAnsi="David" w:cs="David"/>
          <w:sz w:val="24"/>
          <w:szCs w:val="24"/>
        </w:rPr>
      </w:pPr>
      <w:r>
        <w:rPr>
          <w:rFonts w:ascii="David" w:hAnsi="David" w:cs="David" w:hint="cs"/>
          <w:sz w:val="24"/>
          <w:szCs w:val="24"/>
          <w:rtl/>
        </w:rPr>
        <w:t>בענייני כריתת חוזה. המציע הוא זה שנתן את הפניה הראשונה והשני הסכים לה. יתכן כי לא יהיה ניתן להבחין מי המציע ומי הניצע, זה רלוונטי בעיקר בהפרש זמנים בין ההצעה לקבלתה.</w:t>
      </w:r>
    </w:p>
    <w:p w:rsidR="00584FDF" w:rsidRPr="007E6CDA" w:rsidRDefault="00584FDF" w:rsidP="00584FDF">
      <w:pPr>
        <w:pStyle w:val="a3"/>
        <w:numPr>
          <w:ilvl w:val="0"/>
          <w:numId w:val="12"/>
        </w:numPr>
        <w:rPr>
          <w:rFonts w:ascii="David" w:hAnsi="David" w:cs="David"/>
          <w:sz w:val="24"/>
          <w:szCs w:val="24"/>
        </w:rPr>
      </w:pPr>
      <w:r w:rsidRPr="007E6CDA">
        <w:rPr>
          <w:rFonts w:ascii="David" w:hAnsi="David" w:cs="David" w:hint="cs"/>
          <w:sz w:val="24"/>
          <w:szCs w:val="24"/>
          <w:rtl/>
        </w:rPr>
        <w:t>מפגש רצונות</w:t>
      </w:r>
      <w:r>
        <w:rPr>
          <w:rFonts w:ascii="David" w:hAnsi="David" w:cs="David" w:hint="cs"/>
          <w:sz w:val="24"/>
          <w:szCs w:val="24"/>
          <w:rtl/>
        </w:rPr>
        <w:t xml:space="preserve"> בין צדדים מרוחקים</w:t>
      </w:r>
      <w:r w:rsidRPr="007E6CDA">
        <w:rPr>
          <w:rFonts w:ascii="David" w:hAnsi="David" w:cs="David" w:hint="cs"/>
          <w:sz w:val="24"/>
          <w:szCs w:val="24"/>
          <w:rtl/>
        </w:rPr>
        <w:t>.</w:t>
      </w:r>
      <w:r>
        <w:rPr>
          <w:rFonts w:ascii="David" w:hAnsi="David" w:cs="David" w:hint="cs"/>
          <w:sz w:val="24"/>
          <w:szCs w:val="24"/>
          <w:rtl/>
        </w:rPr>
        <w:t xml:space="preserve"> כדי שיהיה מפגש רצונות צד אחד צריך לפנות לצד השני בהצעה שכוללת מספיק גמירת דעת ומסוימות כדי שהצד השני ישיב בחיוב (ללא מו"מ) </w:t>
      </w:r>
      <w:proofErr w:type="spellStart"/>
      <w:r>
        <w:rPr>
          <w:rFonts w:ascii="David" w:hAnsi="David" w:cs="David" w:hint="cs"/>
          <w:sz w:val="24"/>
          <w:szCs w:val="24"/>
          <w:rtl/>
        </w:rPr>
        <w:t>ויכרת</w:t>
      </w:r>
      <w:proofErr w:type="spellEnd"/>
      <w:r>
        <w:rPr>
          <w:rFonts w:ascii="David" w:hAnsi="David" w:cs="David" w:hint="cs"/>
          <w:sz w:val="24"/>
          <w:szCs w:val="24"/>
          <w:rtl/>
        </w:rPr>
        <w:t xml:space="preserve"> חוזה. </w:t>
      </w:r>
    </w:p>
    <w:p w:rsidR="00584FDF" w:rsidRDefault="00584FDF" w:rsidP="00584FDF">
      <w:pPr>
        <w:pStyle w:val="a3"/>
        <w:numPr>
          <w:ilvl w:val="0"/>
          <w:numId w:val="12"/>
        </w:numPr>
        <w:rPr>
          <w:rFonts w:ascii="David" w:hAnsi="David" w:cs="David"/>
          <w:sz w:val="24"/>
          <w:szCs w:val="24"/>
        </w:rPr>
      </w:pPr>
      <w:r w:rsidRPr="007E6CDA">
        <w:rPr>
          <w:rFonts w:ascii="David" w:hAnsi="David" w:cs="David" w:hint="cs"/>
          <w:sz w:val="24"/>
          <w:szCs w:val="24"/>
          <w:rtl/>
        </w:rPr>
        <w:t>כריתה בין נעדרים.</w:t>
      </w:r>
    </w:p>
    <w:p w:rsidR="00584FDF" w:rsidRDefault="00584FDF" w:rsidP="00584FDF">
      <w:pPr>
        <w:pStyle w:val="a3"/>
        <w:numPr>
          <w:ilvl w:val="0"/>
          <w:numId w:val="12"/>
        </w:numPr>
        <w:rPr>
          <w:rFonts w:ascii="David" w:hAnsi="David" w:cs="David"/>
          <w:sz w:val="24"/>
          <w:szCs w:val="24"/>
        </w:rPr>
      </w:pPr>
      <w:r>
        <w:rPr>
          <w:rFonts w:ascii="David" w:hAnsi="David" w:cs="David" w:hint="cs"/>
          <w:sz w:val="24"/>
          <w:szCs w:val="24"/>
          <w:rtl/>
        </w:rPr>
        <w:t>הצעה= סוג של פניה. בענייני כריתת חוזים, הפניה יכולה להיות כהצעה (מספיק גמירת דעת ומסוימות, כדי שהצד השני ישיב בחיוב ויהיה חוזה). מנגד, הפניה יכולה להיות כהזמנה (למשא ומתן, אין מספיק גמירת דעת ומסוימות על מנת להשיב בחיוב ולכרות חוזה).</w:t>
      </w:r>
    </w:p>
    <w:p w:rsidR="00584FDF" w:rsidRDefault="00584FDF" w:rsidP="00584FDF">
      <w:pPr>
        <w:rPr>
          <w:rFonts w:ascii="David" w:hAnsi="David" w:cs="David"/>
          <w:sz w:val="24"/>
          <w:szCs w:val="24"/>
          <w:u w:val="single"/>
          <w:rtl/>
        </w:rPr>
      </w:pPr>
      <w:r>
        <w:rPr>
          <w:rFonts w:ascii="David" w:hAnsi="David" w:cs="David" w:hint="cs"/>
          <w:sz w:val="24"/>
          <w:szCs w:val="24"/>
          <w:u w:val="single"/>
          <w:rtl/>
        </w:rPr>
        <w:t>פקיעת ההצעה:</w:t>
      </w:r>
    </w:p>
    <w:p w:rsidR="00584FDF" w:rsidRPr="00E425B0" w:rsidRDefault="00584FDF" w:rsidP="00584FDF">
      <w:pPr>
        <w:pStyle w:val="a3"/>
        <w:numPr>
          <w:ilvl w:val="0"/>
          <w:numId w:val="13"/>
        </w:numPr>
        <w:rPr>
          <w:rFonts w:ascii="David" w:hAnsi="David" w:cs="David"/>
          <w:sz w:val="24"/>
          <w:szCs w:val="24"/>
        </w:rPr>
      </w:pPr>
      <w:r w:rsidRPr="00E425B0">
        <w:rPr>
          <w:rFonts w:ascii="David" w:hAnsi="David" w:cs="David" w:hint="cs"/>
          <w:sz w:val="24"/>
          <w:szCs w:val="24"/>
          <w:rtl/>
        </w:rPr>
        <w:t>חזרת המציע: סעיף 3(א).</w:t>
      </w:r>
      <w:r>
        <w:rPr>
          <w:rFonts w:ascii="David" w:hAnsi="David" w:cs="David" w:hint="cs"/>
          <w:sz w:val="24"/>
          <w:szCs w:val="24"/>
          <w:rtl/>
        </w:rPr>
        <w:t xml:space="preserve"> אם המציע חזר בו מההצעה שהציע, ההצעה פקעה. המציע יכול לחזור בו רק אם ההודעה בה הוא חוזר בו מההצעה מגיעה אל הניצע, לפני שהלה שלח הודעת קיבול. מסירה = הגעה למען. נתינה= שליחה.</w:t>
      </w:r>
    </w:p>
    <w:p w:rsidR="00584FDF" w:rsidRDefault="00584FDF" w:rsidP="00584FDF">
      <w:pPr>
        <w:pStyle w:val="a3"/>
        <w:numPr>
          <w:ilvl w:val="0"/>
          <w:numId w:val="13"/>
        </w:numPr>
        <w:rPr>
          <w:rFonts w:ascii="David" w:hAnsi="David" w:cs="David"/>
          <w:sz w:val="24"/>
          <w:szCs w:val="24"/>
        </w:rPr>
      </w:pPr>
      <w:r>
        <w:rPr>
          <w:rFonts w:ascii="David" w:hAnsi="David" w:cs="David" w:hint="cs"/>
          <w:sz w:val="24"/>
          <w:szCs w:val="24"/>
          <w:rtl/>
        </w:rPr>
        <w:t>דחיית ההצעה- סעיף 4(1). אם הניצע דחה את ההצעה, ההצעה פקעה.</w:t>
      </w:r>
    </w:p>
    <w:p w:rsidR="00584FDF" w:rsidRDefault="00584FDF" w:rsidP="00584FDF">
      <w:pPr>
        <w:pStyle w:val="a3"/>
        <w:numPr>
          <w:ilvl w:val="0"/>
          <w:numId w:val="13"/>
        </w:numPr>
        <w:rPr>
          <w:rFonts w:ascii="David" w:hAnsi="David" w:cs="David"/>
          <w:sz w:val="24"/>
          <w:szCs w:val="24"/>
        </w:rPr>
      </w:pPr>
      <w:r>
        <w:rPr>
          <w:rFonts w:ascii="David" w:hAnsi="David" w:cs="David" w:hint="cs"/>
          <w:sz w:val="24"/>
          <w:szCs w:val="24"/>
          <w:rtl/>
        </w:rPr>
        <w:t>עבר המועד לקיבול ההצעה- סעיף 4(1). אם נקבע מועד לקבלת ההצעה והמועד חלף, ההצעה פקעה.</w:t>
      </w:r>
    </w:p>
    <w:p w:rsidR="00584FDF" w:rsidRDefault="00584FDF" w:rsidP="00584FDF">
      <w:pPr>
        <w:pStyle w:val="a3"/>
        <w:numPr>
          <w:ilvl w:val="0"/>
          <w:numId w:val="13"/>
        </w:numPr>
        <w:rPr>
          <w:rFonts w:ascii="David" w:hAnsi="David" w:cs="David"/>
          <w:sz w:val="24"/>
          <w:szCs w:val="24"/>
        </w:rPr>
      </w:pPr>
      <w:r>
        <w:rPr>
          <w:rFonts w:ascii="David" w:hAnsi="David" w:cs="David" w:hint="cs"/>
          <w:sz w:val="24"/>
          <w:szCs w:val="24"/>
          <w:rtl/>
        </w:rPr>
        <w:t>פטירת אחד הצדדים: סעיף 4(2). יש להבדיל- פטירת אדם לא מפקיעה את החוזים שלו.</w:t>
      </w:r>
    </w:p>
    <w:p w:rsidR="00584FDF" w:rsidRDefault="00584FDF" w:rsidP="00584FDF">
      <w:pPr>
        <w:pStyle w:val="a3"/>
        <w:numPr>
          <w:ilvl w:val="0"/>
          <w:numId w:val="13"/>
        </w:numPr>
        <w:rPr>
          <w:rFonts w:ascii="David" w:hAnsi="David" w:cs="David"/>
          <w:sz w:val="24"/>
          <w:szCs w:val="24"/>
        </w:rPr>
      </w:pPr>
      <w:r>
        <w:rPr>
          <w:rFonts w:ascii="David" w:hAnsi="David" w:cs="David" w:hint="cs"/>
          <w:sz w:val="24"/>
          <w:szCs w:val="24"/>
          <w:rtl/>
        </w:rPr>
        <w:t>אחד הצדדים הפך לפסול דין: סעיף 4(2).</w:t>
      </w:r>
    </w:p>
    <w:p w:rsidR="00584FDF" w:rsidRPr="00B24EF0" w:rsidRDefault="00584FDF" w:rsidP="00584FDF">
      <w:pPr>
        <w:pStyle w:val="a3"/>
        <w:numPr>
          <w:ilvl w:val="0"/>
          <w:numId w:val="13"/>
        </w:numPr>
        <w:rPr>
          <w:rFonts w:ascii="David" w:hAnsi="David" w:cs="David"/>
          <w:sz w:val="24"/>
          <w:szCs w:val="24"/>
        </w:rPr>
      </w:pPr>
      <w:r>
        <w:rPr>
          <w:rFonts w:ascii="David" w:hAnsi="David" w:cs="David" w:hint="cs"/>
          <w:sz w:val="24"/>
          <w:szCs w:val="24"/>
          <w:rtl/>
        </w:rPr>
        <w:t xml:space="preserve">חלוף זמן סביר: סעיף 8(א). </w:t>
      </w: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Pr="00FA3FEA" w:rsidRDefault="00584FDF" w:rsidP="00584FDF">
      <w:pPr>
        <w:spacing w:line="360" w:lineRule="auto"/>
        <w:jc w:val="both"/>
        <w:rPr>
          <w:rFonts w:ascii="David" w:hAnsi="David" w:cs="David"/>
          <w:b/>
          <w:bCs/>
          <w:sz w:val="24"/>
          <w:szCs w:val="24"/>
          <w:u w:val="single"/>
          <w:rtl/>
        </w:rPr>
      </w:pPr>
      <w:r w:rsidRPr="00FA3FEA">
        <w:rPr>
          <w:rFonts w:ascii="David" w:hAnsi="David" w:cs="David"/>
          <w:b/>
          <w:bCs/>
          <w:sz w:val="24"/>
          <w:szCs w:val="24"/>
          <w:u w:val="single"/>
          <w:rtl/>
        </w:rPr>
        <w:lastRenderedPageBreak/>
        <w:t>שיעור מספר 5- דיני חוזים:</w:t>
      </w:r>
      <w:r w:rsidRPr="00FA3FEA">
        <w:rPr>
          <w:rFonts w:ascii="David" w:hAnsi="David" w:cs="David" w:hint="cs"/>
          <w:b/>
          <w:bCs/>
          <w:sz w:val="24"/>
          <w:szCs w:val="24"/>
          <w:u w:val="single"/>
          <w:rtl/>
        </w:rPr>
        <w:t xml:space="preserve"> הצעה וקיבול</w:t>
      </w:r>
    </w:p>
    <w:p w:rsidR="00584FDF" w:rsidRPr="004D090D" w:rsidRDefault="00584FDF" w:rsidP="00584FDF">
      <w:pPr>
        <w:spacing w:line="360" w:lineRule="auto"/>
        <w:jc w:val="both"/>
        <w:rPr>
          <w:rFonts w:ascii="David" w:hAnsi="David" w:cs="David"/>
          <w:sz w:val="24"/>
          <w:szCs w:val="24"/>
          <w:u w:val="single"/>
          <w:rtl/>
        </w:rPr>
      </w:pPr>
      <w:r w:rsidRPr="004D090D">
        <w:rPr>
          <w:rFonts w:ascii="David" w:hAnsi="David" w:cs="David" w:hint="cs"/>
          <w:sz w:val="24"/>
          <w:szCs w:val="24"/>
          <w:u w:val="single"/>
          <w:rtl/>
        </w:rPr>
        <w:t xml:space="preserve">הצעה בלתי חוזרת </w:t>
      </w:r>
      <w:r w:rsidRPr="004D090D">
        <w:rPr>
          <w:rFonts w:ascii="David" w:hAnsi="David" w:cs="David"/>
          <w:sz w:val="24"/>
          <w:szCs w:val="24"/>
          <w:u w:val="single"/>
          <w:rtl/>
        </w:rPr>
        <w:t>–</w:t>
      </w:r>
      <w:r w:rsidRPr="004D090D">
        <w:rPr>
          <w:rFonts w:ascii="David" w:hAnsi="David" w:cs="David" w:hint="cs"/>
          <w:sz w:val="24"/>
          <w:szCs w:val="24"/>
          <w:u w:val="single"/>
          <w:rtl/>
        </w:rPr>
        <w:t xml:space="preserve"> סעיף 3(ב):</w:t>
      </w:r>
    </w:p>
    <w:p w:rsidR="00584FDF" w:rsidRPr="00FA3FEA" w:rsidRDefault="00584FDF" w:rsidP="00584FDF">
      <w:pPr>
        <w:pStyle w:val="a3"/>
        <w:numPr>
          <w:ilvl w:val="0"/>
          <w:numId w:val="14"/>
        </w:numPr>
        <w:spacing w:line="360" w:lineRule="auto"/>
        <w:jc w:val="both"/>
        <w:rPr>
          <w:rFonts w:ascii="David" w:hAnsi="David" w:cs="David"/>
          <w:sz w:val="24"/>
          <w:szCs w:val="24"/>
          <w:rtl/>
        </w:rPr>
      </w:pPr>
      <w:r w:rsidRPr="00FA3FEA">
        <w:rPr>
          <w:rFonts w:ascii="David" w:hAnsi="David" w:cs="David" w:hint="cs"/>
          <w:sz w:val="24"/>
          <w:szCs w:val="24"/>
          <w:rtl/>
        </w:rPr>
        <w:t>הצעה היא בלתי חוזרת אם המציע אמר שהיא בלתי חוזרת או קבע מועד לקיומה.</w:t>
      </w:r>
    </w:p>
    <w:p w:rsidR="00584FDF" w:rsidRDefault="00584FDF" w:rsidP="00584FDF">
      <w:pPr>
        <w:pStyle w:val="a3"/>
        <w:numPr>
          <w:ilvl w:val="0"/>
          <w:numId w:val="14"/>
        </w:numPr>
        <w:spacing w:line="360" w:lineRule="auto"/>
        <w:jc w:val="both"/>
        <w:rPr>
          <w:rFonts w:ascii="David" w:hAnsi="David" w:cs="David"/>
          <w:sz w:val="24"/>
          <w:szCs w:val="24"/>
        </w:rPr>
      </w:pPr>
      <w:r w:rsidRPr="00FA3FEA">
        <w:rPr>
          <w:rFonts w:ascii="David" w:hAnsi="David" w:cs="David" w:hint="cs"/>
          <w:sz w:val="24"/>
          <w:szCs w:val="24"/>
          <w:rtl/>
        </w:rPr>
        <w:t>המציע יכול לחזור בו מהצעה בלתי חוזרת רק לפני שההצעה הגיעה לניצע.</w:t>
      </w:r>
      <w:r>
        <w:rPr>
          <w:rFonts w:ascii="David" w:hAnsi="David" w:cs="David" w:hint="cs"/>
          <w:sz w:val="24"/>
          <w:szCs w:val="24"/>
          <w:rtl/>
        </w:rPr>
        <w:t xml:space="preserve"> משמע המציע לא יכול לחזור בו מההצעה לאחר שהיא נמסרה לניצע. במידה ומדובר בהצעה רגילה, המציע יכול לחזור בו ממנה, כל עוד הניצע לא מסר הודעת קיבול.</w:t>
      </w:r>
    </w:p>
    <w:p w:rsidR="00584FDF" w:rsidRDefault="00584FDF" w:rsidP="00584FDF">
      <w:pPr>
        <w:spacing w:line="360" w:lineRule="auto"/>
        <w:jc w:val="both"/>
        <w:rPr>
          <w:rFonts w:ascii="David" w:hAnsi="David" w:cs="David"/>
          <w:color w:val="FF0000"/>
          <w:sz w:val="24"/>
          <w:szCs w:val="24"/>
          <w:rtl/>
        </w:rPr>
      </w:pPr>
      <w:r>
        <w:rPr>
          <w:rFonts w:ascii="David" w:hAnsi="David" w:cs="David" w:hint="cs"/>
          <w:color w:val="FF0000"/>
          <w:sz w:val="24"/>
          <w:szCs w:val="24"/>
          <w:rtl/>
        </w:rPr>
        <w:t>תשובה נ' בר נתן:</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 xml:space="preserve">בר נתן ניסה למכור לתשובה את חלקו בשטח המקרקעין המשותף של השניים. בר נתן קבע כי ההצעה ששלח היא ל14 יום, לכן מדובר בהצעה בלתי חוזרת (הקביעה שלהם הייתה כי ההצעה תשלח בדואר רשום). הוא ניסה לחזור בו לפני שההצעה הגיעה לניצע, תשובה, בע"פ ובפקס. ביהמ"ש קבע כי השניים לא קבעו בהסכם השיתוף שלהם כי חזרה מהצעה היא בדואר רשום, לכן החזרה מההצעה של בר נתן היא חוקית. </w:t>
      </w:r>
    </w:p>
    <w:p w:rsidR="00584FDF" w:rsidRPr="004D090D" w:rsidRDefault="00584FDF" w:rsidP="00584FDF">
      <w:pPr>
        <w:spacing w:line="360" w:lineRule="auto"/>
        <w:jc w:val="both"/>
        <w:rPr>
          <w:rFonts w:ascii="David" w:hAnsi="David" w:cs="David"/>
          <w:b/>
          <w:bCs/>
          <w:sz w:val="24"/>
          <w:szCs w:val="24"/>
        </w:rPr>
      </w:pPr>
      <w:r w:rsidRPr="004D090D">
        <w:rPr>
          <w:rFonts w:ascii="David" w:hAnsi="David" w:cs="David" w:hint="cs"/>
          <w:b/>
          <w:bCs/>
          <w:sz w:val="24"/>
          <w:szCs w:val="24"/>
          <w:rtl/>
        </w:rPr>
        <w:t>אם הצדדים קבעו כיצד הצעה צריכה להתקבל, אין זה אומר כי זה תקף גם על חזרה מההצעה.</w:t>
      </w:r>
    </w:p>
    <w:p w:rsidR="00584FDF" w:rsidRPr="004D090D" w:rsidRDefault="00584FDF" w:rsidP="00584FDF">
      <w:pPr>
        <w:spacing w:line="360" w:lineRule="auto"/>
        <w:jc w:val="both"/>
        <w:rPr>
          <w:rFonts w:ascii="David" w:hAnsi="David" w:cs="David"/>
          <w:sz w:val="24"/>
          <w:szCs w:val="24"/>
          <w:u w:val="single"/>
          <w:rtl/>
        </w:rPr>
      </w:pPr>
      <w:r w:rsidRPr="004D090D">
        <w:rPr>
          <w:rFonts w:ascii="David" w:hAnsi="David" w:cs="David" w:hint="cs"/>
          <w:sz w:val="24"/>
          <w:szCs w:val="24"/>
          <w:u w:val="single"/>
          <w:rtl/>
        </w:rPr>
        <w:t xml:space="preserve">קיבול: </w:t>
      </w:r>
    </w:p>
    <w:p w:rsidR="00584FDF" w:rsidRPr="004D090D" w:rsidRDefault="00584FDF" w:rsidP="00584FDF">
      <w:pPr>
        <w:pStyle w:val="a3"/>
        <w:numPr>
          <w:ilvl w:val="0"/>
          <w:numId w:val="15"/>
        </w:numPr>
        <w:spacing w:line="360" w:lineRule="auto"/>
        <w:jc w:val="both"/>
        <w:rPr>
          <w:rFonts w:ascii="David" w:hAnsi="David" w:cs="David"/>
          <w:sz w:val="24"/>
          <w:szCs w:val="24"/>
          <w:rtl/>
        </w:rPr>
      </w:pPr>
      <w:r w:rsidRPr="004D090D">
        <w:rPr>
          <w:rFonts w:ascii="David" w:hAnsi="David" w:cs="David" w:hint="cs"/>
          <w:sz w:val="24"/>
          <w:szCs w:val="24"/>
          <w:rtl/>
        </w:rPr>
        <w:t xml:space="preserve">קיבול בהתאם להצעה </w:t>
      </w:r>
      <w:r w:rsidRPr="004D090D">
        <w:rPr>
          <w:rFonts w:ascii="David" w:hAnsi="David" w:cs="David"/>
          <w:sz w:val="24"/>
          <w:szCs w:val="24"/>
          <w:rtl/>
        </w:rPr>
        <w:t>–</w:t>
      </w:r>
      <w:r w:rsidRPr="004D090D">
        <w:rPr>
          <w:rFonts w:ascii="David" w:hAnsi="David" w:cs="David" w:hint="cs"/>
          <w:sz w:val="24"/>
          <w:szCs w:val="24"/>
          <w:rtl/>
        </w:rPr>
        <w:t xml:space="preserve"> סעיף 5.</w:t>
      </w:r>
    </w:p>
    <w:p w:rsidR="00584FDF" w:rsidRPr="004D090D" w:rsidRDefault="00584FDF" w:rsidP="00584FDF">
      <w:pPr>
        <w:pStyle w:val="a3"/>
        <w:numPr>
          <w:ilvl w:val="0"/>
          <w:numId w:val="15"/>
        </w:numPr>
        <w:spacing w:line="360" w:lineRule="auto"/>
        <w:jc w:val="both"/>
        <w:rPr>
          <w:rFonts w:ascii="David" w:hAnsi="David" w:cs="David"/>
          <w:sz w:val="24"/>
          <w:szCs w:val="24"/>
          <w:rtl/>
        </w:rPr>
      </w:pPr>
      <w:r w:rsidRPr="004D090D">
        <w:rPr>
          <w:rFonts w:ascii="David" w:hAnsi="David" w:cs="David" w:hint="cs"/>
          <w:sz w:val="24"/>
          <w:szCs w:val="24"/>
          <w:rtl/>
        </w:rPr>
        <w:t xml:space="preserve">קיבול יכול להיות בהתנהגות- </w:t>
      </w:r>
      <w:r>
        <w:rPr>
          <w:rFonts w:ascii="David" w:hAnsi="David" w:cs="David" w:hint="cs"/>
          <w:sz w:val="24"/>
          <w:szCs w:val="24"/>
          <w:rtl/>
        </w:rPr>
        <w:t xml:space="preserve">אם הדבר משתמע מההצעה. </w:t>
      </w:r>
      <w:r w:rsidRPr="004D090D">
        <w:rPr>
          <w:rFonts w:ascii="David" w:hAnsi="David" w:cs="David" w:hint="cs"/>
          <w:sz w:val="24"/>
          <w:szCs w:val="24"/>
          <w:rtl/>
        </w:rPr>
        <w:t>סעיף 6(א).</w:t>
      </w:r>
    </w:p>
    <w:p w:rsidR="00584FDF" w:rsidRPr="004D090D" w:rsidRDefault="00584FDF" w:rsidP="00584FDF">
      <w:pPr>
        <w:pStyle w:val="a3"/>
        <w:numPr>
          <w:ilvl w:val="0"/>
          <w:numId w:val="15"/>
        </w:numPr>
        <w:spacing w:line="360" w:lineRule="auto"/>
        <w:jc w:val="both"/>
        <w:rPr>
          <w:rFonts w:ascii="David" w:hAnsi="David" w:cs="David"/>
          <w:sz w:val="24"/>
          <w:szCs w:val="24"/>
          <w:rtl/>
        </w:rPr>
      </w:pPr>
      <w:r w:rsidRPr="004D090D">
        <w:rPr>
          <w:rFonts w:ascii="David" w:hAnsi="David" w:cs="David" w:hint="cs"/>
          <w:sz w:val="24"/>
          <w:szCs w:val="24"/>
          <w:rtl/>
        </w:rPr>
        <w:t xml:space="preserve">האם ניתן לקבל בשתיקה? </w:t>
      </w:r>
      <w:r w:rsidRPr="004D090D">
        <w:rPr>
          <w:rFonts w:ascii="David" w:hAnsi="David" w:cs="David"/>
          <w:sz w:val="24"/>
          <w:szCs w:val="24"/>
          <w:rtl/>
        </w:rPr>
        <w:t>–</w:t>
      </w:r>
      <w:r w:rsidRPr="004D090D">
        <w:rPr>
          <w:rFonts w:ascii="David" w:hAnsi="David" w:cs="David" w:hint="cs"/>
          <w:sz w:val="24"/>
          <w:szCs w:val="24"/>
          <w:rtl/>
        </w:rPr>
        <w:t xml:space="preserve"> סעיף 6(ב).</w:t>
      </w:r>
      <w:r>
        <w:rPr>
          <w:rFonts w:ascii="David" w:hAnsi="David" w:cs="David" w:hint="cs"/>
          <w:sz w:val="24"/>
          <w:szCs w:val="24"/>
          <w:rtl/>
        </w:rPr>
        <w:t xml:space="preserve"> המציע לא יכול לקבוע כי במידה והניצע לא מגיב, ההצעה התקבלה. בהצעה המזכה את הניצע, שתיקה יכולה להתקבל כהסכמה.</w:t>
      </w:r>
    </w:p>
    <w:p w:rsidR="00584FDF" w:rsidRDefault="00584FDF" w:rsidP="00584FDF">
      <w:pPr>
        <w:pStyle w:val="a3"/>
        <w:numPr>
          <w:ilvl w:val="0"/>
          <w:numId w:val="15"/>
        </w:numPr>
        <w:spacing w:line="360" w:lineRule="auto"/>
        <w:jc w:val="both"/>
        <w:rPr>
          <w:rFonts w:ascii="David" w:hAnsi="David" w:cs="David"/>
          <w:sz w:val="24"/>
          <w:szCs w:val="24"/>
        </w:rPr>
      </w:pPr>
      <w:r w:rsidRPr="004D090D">
        <w:rPr>
          <w:rFonts w:ascii="David" w:hAnsi="David" w:cs="David" w:hint="cs"/>
          <w:sz w:val="24"/>
          <w:szCs w:val="24"/>
          <w:rtl/>
        </w:rPr>
        <w:t>חזקת קיבול על הצעה מזכה- סעיף 7.</w:t>
      </w:r>
    </w:p>
    <w:p w:rsidR="00584FDF" w:rsidRPr="002B3D00" w:rsidRDefault="00584FDF" w:rsidP="00584FDF">
      <w:pPr>
        <w:spacing w:line="360" w:lineRule="auto"/>
        <w:ind w:left="360"/>
        <w:jc w:val="both"/>
        <w:rPr>
          <w:rFonts w:ascii="David" w:hAnsi="David" w:cs="David"/>
          <w:sz w:val="24"/>
          <w:szCs w:val="24"/>
        </w:rPr>
      </w:pPr>
    </w:p>
    <w:p w:rsidR="00584FDF" w:rsidRDefault="00584FDF" w:rsidP="00584FDF">
      <w:pPr>
        <w:spacing w:line="360" w:lineRule="auto"/>
        <w:jc w:val="both"/>
        <w:rPr>
          <w:rFonts w:ascii="David" w:hAnsi="David" w:cs="David"/>
          <w:sz w:val="24"/>
          <w:szCs w:val="24"/>
          <w:u w:val="single"/>
          <w:rtl/>
        </w:rPr>
      </w:pPr>
      <w:r>
        <w:rPr>
          <w:rFonts w:ascii="David" w:hAnsi="David" w:cs="David" w:hint="cs"/>
          <w:sz w:val="24"/>
          <w:szCs w:val="24"/>
          <w:u w:val="single"/>
          <w:rtl/>
        </w:rPr>
        <w:t>חזרה מקיבול- סעיף 10:</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הניצע יכול לחזור בו מהקיבול רק אם הודעת החזרה הגיעה אל המציע לפני שהגיעה אליו הודעת הקיבול.</w:t>
      </w:r>
    </w:p>
    <w:p w:rsidR="00584FDF" w:rsidRPr="002B3D00" w:rsidRDefault="00584FDF" w:rsidP="00584FDF">
      <w:pPr>
        <w:spacing w:line="360" w:lineRule="auto"/>
        <w:jc w:val="both"/>
        <w:rPr>
          <w:rFonts w:ascii="David" w:hAnsi="David" w:cs="David"/>
          <w:sz w:val="24"/>
          <w:szCs w:val="24"/>
          <w:u w:val="single"/>
          <w:rtl/>
        </w:rPr>
      </w:pPr>
      <w:r w:rsidRPr="002B3D00">
        <w:rPr>
          <w:rFonts w:ascii="David" w:hAnsi="David" w:cs="David" w:hint="cs"/>
          <w:sz w:val="24"/>
          <w:szCs w:val="24"/>
          <w:u w:val="single"/>
          <w:rtl/>
        </w:rPr>
        <w:t>קיבול כהצעה חדשה:</w:t>
      </w:r>
    </w:p>
    <w:p w:rsidR="00584FDF" w:rsidRPr="002B3D00" w:rsidRDefault="00584FDF" w:rsidP="00584FDF">
      <w:pPr>
        <w:pStyle w:val="a3"/>
        <w:numPr>
          <w:ilvl w:val="0"/>
          <w:numId w:val="16"/>
        </w:numPr>
        <w:spacing w:line="360" w:lineRule="auto"/>
        <w:jc w:val="both"/>
        <w:rPr>
          <w:rFonts w:ascii="David" w:hAnsi="David" w:cs="David"/>
          <w:sz w:val="24"/>
          <w:szCs w:val="24"/>
          <w:rtl/>
        </w:rPr>
      </w:pPr>
      <w:r w:rsidRPr="002B3D00">
        <w:rPr>
          <w:rFonts w:ascii="David" w:hAnsi="David" w:cs="David" w:hint="cs"/>
          <w:sz w:val="24"/>
          <w:szCs w:val="24"/>
          <w:rtl/>
        </w:rPr>
        <w:t xml:space="preserve">קיבול בשינוי </w:t>
      </w:r>
      <w:r w:rsidRPr="002B3D00">
        <w:rPr>
          <w:rFonts w:ascii="David" w:hAnsi="David" w:cs="David"/>
          <w:sz w:val="24"/>
          <w:szCs w:val="24"/>
          <w:rtl/>
        </w:rPr>
        <w:t>–</w:t>
      </w:r>
      <w:r w:rsidRPr="002B3D00">
        <w:rPr>
          <w:rFonts w:ascii="David" w:hAnsi="David" w:cs="David" w:hint="cs"/>
          <w:sz w:val="24"/>
          <w:szCs w:val="24"/>
          <w:rtl/>
        </w:rPr>
        <w:t xml:space="preserve"> הצעה חדשה. סעיף 11</w:t>
      </w:r>
      <w:r>
        <w:rPr>
          <w:rFonts w:ascii="David" w:hAnsi="David" w:cs="David" w:hint="cs"/>
          <w:sz w:val="24"/>
          <w:szCs w:val="24"/>
          <w:rtl/>
        </w:rPr>
        <w:t>. במידה והניצע מקבל את ההצעה ומציע שינוי, מדובר בהצעה חדשה.</w:t>
      </w:r>
    </w:p>
    <w:p w:rsidR="00584FDF" w:rsidRDefault="00584FDF" w:rsidP="00584FDF">
      <w:pPr>
        <w:pStyle w:val="a3"/>
        <w:numPr>
          <w:ilvl w:val="0"/>
          <w:numId w:val="16"/>
        </w:numPr>
        <w:spacing w:line="360" w:lineRule="auto"/>
        <w:jc w:val="both"/>
        <w:rPr>
          <w:rFonts w:ascii="David" w:hAnsi="David" w:cs="David"/>
          <w:sz w:val="24"/>
          <w:szCs w:val="24"/>
        </w:rPr>
      </w:pPr>
      <w:r w:rsidRPr="002B3D00">
        <w:rPr>
          <w:rFonts w:ascii="David" w:hAnsi="David" w:cs="David" w:hint="cs"/>
          <w:sz w:val="24"/>
          <w:szCs w:val="24"/>
          <w:rtl/>
        </w:rPr>
        <w:t>קיבול לאחר פקיעה- סעיף 9</w:t>
      </w:r>
      <w:r>
        <w:rPr>
          <w:rFonts w:ascii="David" w:hAnsi="David" w:cs="David" w:hint="cs"/>
          <w:sz w:val="24"/>
          <w:szCs w:val="24"/>
          <w:rtl/>
        </w:rPr>
        <w:t>. במידה ועבר הזמן הסופי לקיבול ההצעה, קבלתה נחשבת כהצעה חדשה מצד הניצע.</w:t>
      </w:r>
    </w:p>
    <w:p w:rsidR="00584FDF" w:rsidRDefault="00584FDF" w:rsidP="00584FDF">
      <w:pPr>
        <w:spacing w:line="360" w:lineRule="auto"/>
        <w:jc w:val="both"/>
        <w:rPr>
          <w:rFonts w:ascii="David" w:hAnsi="David" w:cs="David"/>
          <w:color w:val="FF0000"/>
          <w:sz w:val="24"/>
          <w:szCs w:val="24"/>
          <w:rtl/>
        </w:rPr>
      </w:pPr>
    </w:p>
    <w:p w:rsidR="00584FDF" w:rsidRDefault="00584FDF" w:rsidP="00584FDF">
      <w:pPr>
        <w:spacing w:line="360" w:lineRule="auto"/>
        <w:jc w:val="both"/>
        <w:rPr>
          <w:rFonts w:ascii="David" w:hAnsi="David" w:cs="David"/>
          <w:color w:val="FF0000"/>
          <w:sz w:val="24"/>
          <w:szCs w:val="24"/>
          <w:rtl/>
        </w:rPr>
      </w:pPr>
    </w:p>
    <w:p w:rsidR="00584FDF" w:rsidRDefault="00584FDF" w:rsidP="00584FDF">
      <w:pPr>
        <w:spacing w:line="360" w:lineRule="auto"/>
        <w:jc w:val="both"/>
        <w:rPr>
          <w:rFonts w:ascii="David" w:hAnsi="David" w:cs="David"/>
          <w:color w:val="FF0000"/>
          <w:sz w:val="24"/>
          <w:szCs w:val="24"/>
          <w:rtl/>
        </w:rPr>
      </w:pPr>
    </w:p>
    <w:p w:rsidR="00584FDF" w:rsidRDefault="00584FDF" w:rsidP="00584FDF">
      <w:pPr>
        <w:spacing w:line="360" w:lineRule="auto"/>
        <w:jc w:val="both"/>
        <w:rPr>
          <w:rFonts w:ascii="David" w:hAnsi="David" w:cs="David"/>
          <w:color w:val="FF0000"/>
          <w:sz w:val="24"/>
          <w:szCs w:val="24"/>
          <w:rtl/>
        </w:rPr>
      </w:pPr>
      <w:r>
        <w:rPr>
          <w:rFonts w:ascii="David" w:hAnsi="David" w:cs="David" w:hint="cs"/>
          <w:color w:val="FF0000"/>
          <w:sz w:val="24"/>
          <w:szCs w:val="24"/>
          <w:rtl/>
        </w:rPr>
        <w:lastRenderedPageBreak/>
        <w:t xml:space="preserve">נווה עם נ' </w:t>
      </w:r>
      <w:proofErr w:type="spellStart"/>
      <w:r>
        <w:rPr>
          <w:rFonts w:ascii="David" w:hAnsi="David" w:cs="David" w:hint="cs"/>
          <w:color w:val="FF0000"/>
          <w:sz w:val="24"/>
          <w:szCs w:val="24"/>
          <w:rtl/>
        </w:rPr>
        <w:t>יעקובסון</w:t>
      </w:r>
      <w:proofErr w:type="spellEnd"/>
      <w:r>
        <w:rPr>
          <w:rFonts w:ascii="David" w:hAnsi="David" w:cs="David" w:hint="cs"/>
          <w:color w:val="FF0000"/>
          <w:sz w:val="24"/>
          <w:szCs w:val="24"/>
          <w:rtl/>
        </w:rPr>
        <w:t>:</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במקרה זה ההנחה היא שדחיית הצעה צריכה להיות מפורשת. במידה והמציע רוצה להראות שההצעה נדחתה, עליו להביא ראיה ודאית. כמו ששתיקה לא מהווה קיבול, עזיבה באמצע לא מהווה דחייה.</w:t>
      </w:r>
    </w:p>
    <w:p w:rsidR="00584FDF" w:rsidRDefault="00584FDF" w:rsidP="00584FDF">
      <w:pPr>
        <w:spacing w:line="360" w:lineRule="auto"/>
        <w:jc w:val="both"/>
        <w:rPr>
          <w:rFonts w:ascii="David" w:hAnsi="David" w:cs="David"/>
          <w:sz w:val="24"/>
          <w:szCs w:val="24"/>
          <w:rtl/>
        </w:rPr>
      </w:pPr>
    </w:p>
    <w:p w:rsidR="00584FDF" w:rsidRDefault="00584FDF" w:rsidP="00584FDF">
      <w:pPr>
        <w:spacing w:line="360" w:lineRule="auto"/>
        <w:jc w:val="both"/>
        <w:rPr>
          <w:rFonts w:ascii="David" w:hAnsi="David" w:cs="David"/>
          <w:sz w:val="24"/>
          <w:szCs w:val="24"/>
          <w:u w:val="single"/>
          <w:rtl/>
        </w:rPr>
      </w:pPr>
      <w:r>
        <w:rPr>
          <w:rFonts w:ascii="David" w:hAnsi="David" w:cs="David" w:hint="cs"/>
          <w:sz w:val="24"/>
          <w:szCs w:val="24"/>
          <w:u w:val="single"/>
          <w:rtl/>
        </w:rPr>
        <w:t>הצעה לציבור: כשהמציע פונה לקהל גדול של אנשים, לעיתים אנשים שאינו מכיר, הקיבול יכול לבוא הרבה אחר כך.</w:t>
      </w:r>
    </w:p>
    <w:p w:rsidR="00584FDF" w:rsidRDefault="00584FDF" w:rsidP="00584FDF">
      <w:pPr>
        <w:pStyle w:val="a3"/>
        <w:numPr>
          <w:ilvl w:val="0"/>
          <w:numId w:val="17"/>
        </w:numPr>
        <w:spacing w:line="360" w:lineRule="auto"/>
        <w:jc w:val="both"/>
        <w:rPr>
          <w:rFonts w:ascii="David" w:hAnsi="David" w:cs="David"/>
          <w:sz w:val="24"/>
          <w:szCs w:val="24"/>
        </w:rPr>
      </w:pPr>
      <w:r w:rsidRPr="00963D58">
        <w:rPr>
          <w:rFonts w:ascii="David" w:hAnsi="David" w:cs="David" w:hint="cs"/>
          <w:sz w:val="24"/>
          <w:szCs w:val="24"/>
          <w:rtl/>
        </w:rPr>
        <w:t>חלון ראווה.</w:t>
      </w:r>
    </w:p>
    <w:p w:rsidR="00584FDF" w:rsidRDefault="00584FDF" w:rsidP="00584FDF">
      <w:pPr>
        <w:pStyle w:val="a3"/>
        <w:numPr>
          <w:ilvl w:val="0"/>
          <w:numId w:val="17"/>
        </w:numPr>
        <w:spacing w:line="360" w:lineRule="auto"/>
        <w:jc w:val="both"/>
        <w:rPr>
          <w:rFonts w:ascii="David" w:hAnsi="David" w:cs="David"/>
          <w:sz w:val="24"/>
          <w:szCs w:val="24"/>
        </w:rPr>
      </w:pPr>
      <w:r>
        <w:rPr>
          <w:rFonts w:ascii="David" w:hAnsi="David" w:cs="David" w:hint="cs"/>
          <w:sz w:val="24"/>
          <w:szCs w:val="24"/>
          <w:rtl/>
        </w:rPr>
        <w:t>מכונת משקאות.</w:t>
      </w:r>
    </w:p>
    <w:p w:rsidR="00584FDF" w:rsidRDefault="00584FDF" w:rsidP="00584FDF">
      <w:pPr>
        <w:pStyle w:val="a3"/>
        <w:numPr>
          <w:ilvl w:val="0"/>
          <w:numId w:val="17"/>
        </w:numPr>
        <w:spacing w:line="360" w:lineRule="auto"/>
        <w:jc w:val="both"/>
        <w:rPr>
          <w:rFonts w:ascii="David" w:hAnsi="David" w:cs="David"/>
          <w:sz w:val="24"/>
          <w:szCs w:val="24"/>
        </w:rPr>
      </w:pPr>
      <w:r>
        <w:rPr>
          <w:rFonts w:ascii="David" w:hAnsi="David" w:cs="David" w:hint="cs"/>
          <w:sz w:val="24"/>
          <w:szCs w:val="24"/>
          <w:rtl/>
        </w:rPr>
        <w:t>מכרז.</w:t>
      </w:r>
    </w:p>
    <w:p w:rsidR="00584FDF" w:rsidRDefault="00584FDF" w:rsidP="00584FDF">
      <w:pPr>
        <w:pStyle w:val="a3"/>
        <w:numPr>
          <w:ilvl w:val="0"/>
          <w:numId w:val="17"/>
        </w:numPr>
        <w:spacing w:line="360" w:lineRule="auto"/>
        <w:jc w:val="both"/>
        <w:rPr>
          <w:rFonts w:ascii="David" w:hAnsi="David" w:cs="David"/>
          <w:sz w:val="24"/>
          <w:szCs w:val="24"/>
        </w:rPr>
      </w:pPr>
      <w:r>
        <w:rPr>
          <w:rFonts w:ascii="David" w:hAnsi="David" w:cs="David" w:hint="cs"/>
          <w:sz w:val="24"/>
          <w:szCs w:val="24"/>
          <w:rtl/>
        </w:rPr>
        <w:t>לוח מודעות.</w:t>
      </w:r>
    </w:p>
    <w:p w:rsidR="00584FDF" w:rsidRDefault="00584FDF" w:rsidP="00584FDF">
      <w:pPr>
        <w:pStyle w:val="a3"/>
        <w:numPr>
          <w:ilvl w:val="0"/>
          <w:numId w:val="17"/>
        </w:numPr>
        <w:spacing w:line="360" w:lineRule="auto"/>
        <w:jc w:val="both"/>
        <w:rPr>
          <w:rFonts w:ascii="David" w:hAnsi="David" w:cs="David"/>
          <w:sz w:val="24"/>
          <w:szCs w:val="24"/>
        </w:rPr>
      </w:pPr>
      <w:r>
        <w:rPr>
          <w:rFonts w:ascii="David" w:hAnsi="David" w:cs="David" w:hint="cs"/>
          <w:sz w:val="24"/>
          <w:szCs w:val="24"/>
          <w:rtl/>
        </w:rPr>
        <w:t>פרסומות ומבצעים.</w:t>
      </w:r>
    </w:p>
    <w:p w:rsidR="00584FDF" w:rsidRDefault="00584FDF" w:rsidP="00584FDF">
      <w:pPr>
        <w:pStyle w:val="a3"/>
        <w:numPr>
          <w:ilvl w:val="0"/>
          <w:numId w:val="17"/>
        </w:numPr>
        <w:spacing w:line="360" w:lineRule="auto"/>
        <w:jc w:val="both"/>
        <w:rPr>
          <w:rFonts w:ascii="David" w:hAnsi="David" w:cs="David"/>
          <w:sz w:val="24"/>
          <w:szCs w:val="24"/>
        </w:rPr>
      </w:pPr>
      <w:r>
        <w:rPr>
          <w:rFonts w:ascii="David" w:hAnsi="David" w:cs="David" w:hint="cs"/>
          <w:sz w:val="24"/>
          <w:szCs w:val="24"/>
          <w:rtl/>
        </w:rPr>
        <w:t>מודעות פרס.</w:t>
      </w:r>
    </w:p>
    <w:p w:rsidR="00584FDF" w:rsidRPr="00963D58" w:rsidRDefault="00584FDF" w:rsidP="00584FDF">
      <w:pPr>
        <w:pStyle w:val="a3"/>
        <w:spacing w:line="360" w:lineRule="auto"/>
        <w:jc w:val="both"/>
        <w:rPr>
          <w:rFonts w:ascii="David" w:hAnsi="David" w:cs="David"/>
          <w:sz w:val="24"/>
          <w:szCs w:val="24"/>
          <w:rtl/>
        </w:rPr>
      </w:pPr>
    </w:p>
    <w:p w:rsidR="00584FDF" w:rsidRDefault="00584FDF" w:rsidP="00584FDF">
      <w:pPr>
        <w:spacing w:line="360" w:lineRule="auto"/>
        <w:jc w:val="both"/>
        <w:rPr>
          <w:rFonts w:ascii="David" w:hAnsi="David" w:cs="David"/>
          <w:color w:val="FF0000"/>
          <w:sz w:val="24"/>
          <w:szCs w:val="24"/>
          <w:rtl/>
        </w:rPr>
      </w:pPr>
      <w:proofErr w:type="spellStart"/>
      <w:r>
        <w:rPr>
          <w:rFonts w:ascii="David" w:hAnsi="David" w:cs="David" w:hint="cs"/>
          <w:color w:val="FF0000"/>
          <w:sz w:val="24"/>
          <w:szCs w:val="24"/>
          <w:rtl/>
        </w:rPr>
        <w:t>קוזלי</w:t>
      </w:r>
      <w:proofErr w:type="spellEnd"/>
      <w:r>
        <w:rPr>
          <w:rFonts w:ascii="David" w:hAnsi="David" w:cs="David" w:hint="cs"/>
          <w:color w:val="FF0000"/>
          <w:sz w:val="24"/>
          <w:szCs w:val="24"/>
          <w:rtl/>
        </w:rPr>
        <w:t xml:space="preserve"> נ' מדינת ישראל:</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 xml:space="preserve">המדינה מפרסמת הצעה דרך עמותה כי מי </w:t>
      </w:r>
      <w:proofErr w:type="spellStart"/>
      <w:r>
        <w:rPr>
          <w:rFonts w:ascii="David" w:hAnsi="David" w:cs="David" w:hint="cs"/>
          <w:sz w:val="24"/>
          <w:szCs w:val="24"/>
          <w:rtl/>
        </w:rPr>
        <w:t>שיתן</w:t>
      </w:r>
      <w:proofErr w:type="spellEnd"/>
      <w:r>
        <w:rPr>
          <w:rFonts w:ascii="David" w:hAnsi="David" w:cs="David" w:hint="cs"/>
          <w:sz w:val="24"/>
          <w:szCs w:val="24"/>
          <w:rtl/>
        </w:rPr>
        <w:t xml:space="preserve"> מידע על חיילים נעדרים יזכה ב10 מיליון דולר. העמותה מפסיקה לפעול (עדיין קיימת, לא הגיעה לפירוק- כל עוד לא הגיעה לפירוק, היא עדיין קיימת). שלושה אנשים מוצאים את הגופה של החייל הנעדר במקרה, נקבע כי ידעו את על הפרס ודורשים את קבלת הפרס. השאלה המרכזית במקרה זה היא האם יש קיבול?</w:t>
      </w:r>
      <w:r>
        <w:rPr>
          <w:rFonts w:ascii="David" w:hAnsi="David" w:cs="David" w:hint="cs"/>
          <w:sz w:val="24"/>
          <w:szCs w:val="24"/>
        </w:rPr>
        <w:t xml:space="preserve"> </w:t>
      </w:r>
      <w:r>
        <w:rPr>
          <w:rFonts w:ascii="David" w:hAnsi="David" w:cs="David" w:hint="cs"/>
          <w:sz w:val="24"/>
          <w:szCs w:val="24"/>
          <w:rtl/>
        </w:rPr>
        <w:t>האם הניצעים קיבלו את ההצעה?</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בית המשפט טען כי הקיבול צריך להיות בהתאם להצעה. ההצעה של המדינה לא מפרטת כיצד יהיה הקיבול, לכן יש לכך מספר אפשרויות:</w:t>
      </w:r>
    </w:p>
    <w:p w:rsidR="00584FDF" w:rsidRDefault="00584FDF" w:rsidP="00584FDF">
      <w:pPr>
        <w:pStyle w:val="a3"/>
        <w:numPr>
          <w:ilvl w:val="0"/>
          <w:numId w:val="18"/>
        </w:numPr>
        <w:spacing w:line="360" w:lineRule="auto"/>
        <w:jc w:val="both"/>
        <w:rPr>
          <w:rFonts w:ascii="David" w:hAnsi="David" w:cs="David"/>
          <w:sz w:val="24"/>
          <w:szCs w:val="24"/>
        </w:rPr>
      </w:pPr>
      <w:r>
        <w:rPr>
          <w:rFonts w:ascii="David" w:hAnsi="David" w:cs="David" w:hint="cs"/>
          <w:sz w:val="24"/>
          <w:szCs w:val="24"/>
          <w:rtl/>
        </w:rPr>
        <w:t xml:space="preserve">קיבול אקראי (תלוי בפרשנות ההצעה הספציפית- לדוג' כלב אובד), הקיבול הוא במציאת הגופה. במידה וההצעה הייתה מנוסחת כי הפרס הוא תמריץ למתאמץ (מי שישקיע מאמצים מיוחדים וימסור מידע שיוביל לנעדרים, יקבל פרס) </w:t>
      </w:r>
      <w:r>
        <w:rPr>
          <w:rFonts w:ascii="David" w:hAnsi="David" w:cs="David"/>
          <w:sz w:val="24"/>
          <w:szCs w:val="24"/>
          <w:rtl/>
        </w:rPr>
        <w:t>–</w:t>
      </w:r>
      <w:r>
        <w:rPr>
          <w:rFonts w:ascii="David" w:hAnsi="David" w:cs="David" w:hint="cs"/>
          <w:sz w:val="24"/>
          <w:szCs w:val="24"/>
          <w:rtl/>
        </w:rPr>
        <w:t xml:space="preserve"> קיבול אקראי לא היה מתקבל. ביהמ"ש מפרש את המודעה במקרה זה לפי פרשנות הניצע הסביר וקובע כי הניצע הסביר לא היה מבין שדרושים מאמצים מיוחדים, משמע מי </w:t>
      </w:r>
      <w:proofErr w:type="spellStart"/>
      <w:r>
        <w:rPr>
          <w:rFonts w:ascii="David" w:hAnsi="David" w:cs="David" w:hint="cs"/>
          <w:sz w:val="24"/>
          <w:szCs w:val="24"/>
          <w:rtl/>
        </w:rPr>
        <w:t>שיתן</w:t>
      </w:r>
      <w:proofErr w:type="spellEnd"/>
      <w:r>
        <w:rPr>
          <w:rFonts w:ascii="David" w:hAnsi="David" w:cs="David" w:hint="cs"/>
          <w:sz w:val="24"/>
          <w:szCs w:val="24"/>
          <w:rtl/>
        </w:rPr>
        <w:t xml:space="preserve"> מידע יקבל פרס, מוצא אקראי נכלל פה. </w:t>
      </w:r>
    </w:p>
    <w:p w:rsidR="00584FDF" w:rsidRDefault="00584FDF" w:rsidP="00584FDF">
      <w:pPr>
        <w:pStyle w:val="a3"/>
        <w:numPr>
          <w:ilvl w:val="0"/>
          <w:numId w:val="18"/>
        </w:numPr>
        <w:spacing w:line="360" w:lineRule="auto"/>
        <w:jc w:val="both"/>
        <w:rPr>
          <w:rFonts w:ascii="David" w:hAnsi="David" w:cs="David"/>
          <w:sz w:val="24"/>
          <w:szCs w:val="24"/>
        </w:rPr>
      </w:pPr>
      <w:r>
        <w:rPr>
          <w:rFonts w:ascii="David" w:hAnsi="David" w:cs="David" w:hint="cs"/>
          <w:sz w:val="24"/>
          <w:szCs w:val="24"/>
          <w:rtl/>
        </w:rPr>
        <w:t>הקיבול הוא במסירת המידע למשטרה.</w:t>
      </w:r>
    </w:p>
    <w:p w:rsidR="00584FDF" w:rsidRDefault="00584FDF" w:rsidP="00584FDF">
      <w:pPr>
        <w:pStyle w:val="a3"/>
        <w:numPr>
          <w:ilvl w:val="0"/>
          <w:numId w:val="18"/>
        </w:numPr>
        <w:spacing w:line="360" w:lineRule="auto"/>
        <w:jc w:val="both"/>
        <w:rPr>
          <w:rFonts w:ascii="David" w:hAnsi="David" w:cs="David"/>
          <w:sz w:val="24"/>
          <w:szCs w:val="24"/>
        </w:rPr>
      </w:pPr>
      <w:r>
        <w:rPr>
          <w:rFonts w:ascii="David" w:hAnsi="David" w:cs="David" w:hint="cs"/>
          <w:sz w:val="24"/>
          <w:szCs w:val="24"/>
          <w:rtl/>
        </w:rPr>
        <w:t>הקיבול הוא בפניה, כשהם באו לדרוש את הפרס. אם מסרת מידע- הקיבול יהיה כשתבוא לדרוש את הפרס.</w:t>
      </w:r>
    </w:p>
    <w:p w:rsidR="00584FDF" w:rsidRDefault="00584FDF" w:rsidP="00584FDF">
      <w:pPr>
        <w:spacing w:line="360" w:lineRule="auto"/>
        <w:jc w:val="both"/>
        <w:rPr>
          <w:rFonts w:ascii="David" w:hAnsi="David" w:cs="David"/>
          <w:sz w:val="24"/>
          <w:szCs w:val="24"/>
          <w:u w:val="single"/>
          <w:rtl/>
        </w:rPr>
      </w:pPr>
    </w:p>
    <w:p w:rsidR="00584FDF" w:rsidRDefault="00584FDF" w:rsidP="00584FDF">
      <w:pPr>
        <w:spacing w:line="360" w:lineRule="auto"/>
        <w:jc w:val="both"/>
        <w:rPr>
          <w:rFonts w:ascii="David" w:hAnsi="David" w:cs="David"/>
          <w:sz w:val="24"/>
          <w:szCs w:val="24"/>
          <w:u w:val="single"/>
          <w:rtl/>
        </w:rPr>
      </w:pPr>
    </w:p>
    <w:p w:rsidR="00584FDF" w:rsidRDefault="00584FDF" w:rsidP="00584FDF">
      <w:pPr>
        <w:spacing w:line="360" w:lineRule="auto"/>
        <w:jc w:val="both"/>
        <w:rPr>
          <w:rFonts w:ascii="David" w:hAnsi="David" w:cs="David"/>
          <w:sz w:val="24"/>
          <w:szCs w:val="24"/>
          <w:u w:val="single"/>
          <w:rtl/>
        </w:rPr>
      </w:pPr>
      <w:r>
        <w:rPr>
          <w:rFonts w:ascii="David" w:hAnsi="David" w:cs="David" w:hint="cs"/>
          <w:sz w:val="24"/>
          <w:szCs w:val="24"/>
          <w:u w:val="single"/>
          <w:rtl/>
        </w:rPr>
        <w:lastRenderedPageBreak/>
        <w:t>התחייבות חד צדדית:</w:t>
      </w:r>
    </w:p>
    <w:p w:rsidR="00584FDF" w:rsidRDefault="00584FDF" w:rsidP="00584FDF">
      <w:pPr>
        <w:pStyle w:val="a3"/>
        <w:numPr>
          <w:ilvl w:val="0"/>
          <w:numId w:val="19"/>
        </w:numPr>
        <w:spacing w:line="360" w:lineRule="auto"/>
        <w:jc w:val="both"/>
        <w:rPr>
          <w:rFonts w:ascii="David" w:hAnsi="David" w:cs="David"/>
          <w:sz w:val="24"/>
          <w:szCs w:val="24"/>
        </w:rPr>
      </w:pPr>
      <w:r>
        <w:rPr>
          <w:rFonts w:ascii="David" w:hAnsi="David" w:cs="David" w:hint="cs"/>
          <w:sz w:val="24"/>
          <w:szCs w:val="24"/>
          <w:rtl/>
        </w:rPr>
        <w:t xml:space="preserve">  </w:t>
      </w:r>
      <w:r w:rsidRPr="0051240A">
        <w:rPr>
          <w:rFonts w:ascii="David" w:hAnsi="David" w:cs="David" w:hint="cs"/>
          <w:sz w:val="24"/>
          <w:szCs w:val="24"/>
          <w:rtl/>
        </w:rPr>
        <w:t>האם הבעת רצון של אדם אחד יכולה להקים חיוב משפטי?</w:t>
      </w:r>
      <w:r>
        <w:rPr>
          <w:rFonts w:ascii="David" w:hAnsi="David" w:cs="David" w:hint="cs"/>
          <w:sz w:val="24"/>
          <w:szCs w:val="24"/>
          <w:rtl/>
        </w:rPr>
        <w:t xml:space="preserve"> </w:t>
      </w:r>
    </w:p>
    <w:p w:rsidR="00584FDF" w:rsidRDefault="00584FDF" w:rsidP="00584FDF">
      <w:pPr>
        <w:pStyle w:val="a3"/>
        <w:spacing w:line="360" w:lineRule="auto"/>
        <w:jc w:val="both"/>
        <w:rPr>
          <w:rFonts w:ascii="David" w:hAnsi="David" w:cs="David"/>
          <w:sz w:val="24"/>
          <w:szCs w:val="24"/>
          <w:rtl/>
        </w:rPr>
      </w:pPr>
      <w:r>
        <w:rPr>
          <w:rFonts w:ascii="David" w:hAnsi="David" w:cs="David" w:hint="cs"/>
          <w:sz w:val="24"/>
          <w:szCs w:val="24"/>
          <w:rtl/>
        </w:rPr>
        <w:t xml:space="preserve">  </w:t>
      </w:r>
      <w:r w:rsidRPr="0051240A">
        <w:rPr>
          <w:rFonts w:ascii="David" w:hAnsi="David" w:cs="David" w:hint="cs"/>
          <w:sz w:val="24"/>
          <w:szCs w:val="24"/>
          <w:rtl/>
        </w:rPr>
        <w:t>צוואה היא לא התחייבות חד צדדית, מדובר בענף משפטי שקשור לדיני החוזים אך נבדל ממנו. בצוואה יש מצווה ומוטבים, אך לא נדרש קיבול של המוטבים כדי ליצור את הצוואה.</w:t>
      </w:r>
    </w:p>
    <w:p w:rsidR="00584FDF" w:rsidRDefault="00584FDF" w:rsidP="00584FDF">
      <w:pPr>
        <w:pStyle w:val="a3"/>
        <w:spacing w:line="360" w:lineRule="auto"/>
        <w:jc w:val="both"/>
        <w:rPr>
          <w:rFonts w:ascii="David" w:hAnsi="David" w:cs="David"/>
          <w:sz w:val="24"/>
          <w:szCs w:val="24"/>
          <w:rtl/>
        </w:rPr>
      </w:pPr>
      <w:r>
        <w:rPr>
          <w:rFonts w:ascii="David" w:hAnsi="David" w:cs="David" w:hint="cs"/>
          <w:sz w:val="24"/>
          <w:szCs w:val="24"/>
          <w:rtl/>
        </w:rPr>
        <w:t xml:space="preserve">  התחייבות חד צדדית מנסה ליצור מחויבות אצל צד אחד ולא אצל הצד השני (לדוג' לתרום מחצית מהכנסות לצד אחר). היכולת ליצור חובה משפטית חדשה בלי קיבול. </w:t>
      </w:r>
      <w:proofErr w:type="spellStart"/>
      <w:r w:rsidRPr="002451ED">
        <w:rPr>
          <w:rFonts w:ascii="David" w:hAnsi="David" w:cs="David" w:hint="cs"/>
          <w:color w:val="FF0000"/>
          <w:sz w:val="24"/>
          <w:szCs w:val="24"/>
          <w:rtl/>
        </w:rPr>
        <w:t>בקוזלי</w:t>
      </w:r>
      <w:proofErr w:type="spellEnd"/>
      <w:r w:rsidRPr="002451ED">
        <w:rPr>
          <w:rFonts w:ascii="David" w:hAnsi="David" w:cs="David" w:hint="cs"/>
          <w:color w:val="FF0000"/>
          <w:sz w:val="24"/>
          <w:szCs w:val="24"/>
          <w:rtl/>
        </w:rPr>
        <w:t xml:space="preserve"> </w:t>
      </w:r>
      <w:r>
        <w:rPr>
          <w:rFonts w:ascii="David" w:hAnsi="David" w:cs="David" w:hint="cs"/>
          <w:sz w:val="24"/>
          <w:szCs w:val="24"/>
          <w:rtl/>
        </w:rPr>
        <w:t xml:space="preserve">היה ניתן לומר כי המדינה יצרה התחייבות חד צדדית- מי </w:t>
      </w:r>
      <w:proofErr w:type="spellStart"/>
      <w:r>
        <w:rPr>
          <w:rFonts w:ascii="David" w:hAnsi="David" w:cs="David" w:hint="cs"/>
          <w:sz w:val="24"/>
          <w:szCs w:val="24"/>
          <w:rtl/>
        </w:rPr>
        <w:t>שיתן</w:t>
      </w:r>
      <w:proofErr w:type="spellEnd"/>
      <w:r>
        <w:rPr>
          <w:rFonts w:ascii="David" w:hAnsi="David" w:cs="David" w:hint="cs"/>
          <w:sz w:val="24"/>
          <w:szCs w:val="24"/>
          <w:rtl/>
        </w:rPr>
        <w:t xml:space="preserve"> מידע יקבל פרס, עצם ההצהרה מהווה התחייבות ללא צורך בקיבול.</w:t>
      </w:r>
    </w:p>
    <w:p w:rsidR="00584FDF" w:rsidRPr="0051240A" w:rsidRDefault="00584FDF" w:rsidP="00584FDF">
      <w:pPr>
        <w:pStyle w:val="a3"/>
        <w:numPr>
          <w:ilvl w:val="0"/>
          <w:numId w:val="19"/>
        </w:numPr>
        <w:spacing w:line="360" w:lineRule="auto"/>
        <w:jc w:val="both"/>
        <w:rPr>
          <w:rFonts w:ascii="David" w:hAnsi="David" w:cs="David"/>
          <w:sz w:val="24"/>
          <w:szCs w:val="24"/>
          <w:rtl/>
        </w:rPr>
      </w:pPr>
      <w:r w:rsidRPr="0051240A">
        <w:rPr>
          <w:rFonts w:ascii="David" w:hAnsi="David" w:cs="David" w:hint="cs"/>
          <w:sz w:val="24"/>
          <w:szCs w:val="24"/>
          <w:rtl/>
        </w:rPr>
        <w:t xml:space="preserve">מה המצב המשפטי בישראל? לא ברור האם היא קיימת במשפט הישראלי. </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חומרי קריאה- סעיף 12 לחוק החוזים.</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 xml:space="preserve">קל בנין נ' </w:t>
      </w:r>
      <w:proofErr w:type="spellStart"/>
      <w:r>
        <w:rPr>
          <w:rFonts w:ascii="David" w:hAnsi="David" w:cs="David" w:hint="cs"/>
          <w:sz w:val="24"/>
          <w:szCs w:val="24"/>
          <w:rtl/>
        </w:rPr>
        <w:t>ע.ר.מ</w:t>
      </w:r>
      <w:proofErr w:type="spellEnd"/>
      <w:r>
        <w:rPr>
          <w:rFonts w:ascii="David" w:hAnsi="David" w:cs="David" w:hint="cs"/>
          <w:sz w:val="24"/>
          <w:szCs w:val="24"/>
          <w:rtl/>
        </w:rPr>
        <w:t xml:space="preserve"> רעננה</w:t>
      </w:r>
    </w:p>
    <w:p w:rsidR="00584FDF" w:rsidRDefault="00584FDF" w:rsidP="00584FDF">
      <w:pPr>
        <w:spacing w:line="360" w:lineRule="auto"/>
        <w:jc w:val="both"/>
        <w:rPr>
          <w:rFonts w:ascii="David" w:hAnsi="David" w:cs="David"/>
          <w:sz w:val="24"/>
          <w:szCs w:val="24"/>
          <w:rtl/>
        </w:rPr>
      </w:pPr>
      <w:r>
        <w:rPr>
          <w:rFonts w:ascii="David" w:hAnsi="David" w:cs="David" w:hint="cs"/>
          <w:sz w:val="24"/>
          <w:szCs w:val="24"/>
          <w:rtl/>
        </w:rPr>
        <w:t>קלמר נ' גיא</w:t>
      </w:r>
    </w:p>
    <w:p w:rsidR="00584FDF" w:rsidRPr="00F74F54" w:rsidRDefault="00584FDF" w:rsidP="00584FDF">
      <w:pPr>
        <w:spacing w:line="360" w:lineRule="auto"/>
        <w:jc w:val="both"/>
        <w:rPr>
          <w:rFonts w:ascii="David" w:hAnsi="David" w:cs="David"/>
          <w:sz w:val="24"/>
          <w:szCs w:val="24"/>
          <w:rtl/>
        </w:rPr>
      </w:pPr>
      <w:r>
        <w:rPr>
          <w:rFonts w:ascii="David" w:hAnsi="David" w:cs="David" w:hint="cs"/>
          <w:sz w:val="24"/>
          <w:szCs w:val="24"/>
          <w:rtl/>
        </w:rPr>
        <w:t>שאלת הסיווג ושאלת התוצאה! לחשוב עליהן</w:t>
      </w: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DA2C53">
      <w:pPr>
        <w:rPr>
          <w:rFonts w:ascii="David" w:hAnsi="David" w:cs="David"/>
          <w:sz w:val="24"/>
          <w:szCs w:val="24"/>
          <w:rtl/>
        </w:rPr>
      </w:pPr>
    </w:p>
    <w:p w:rsidR="00584FDF" w:rsidRDefault="00584FDF" w:rsidP="00584FDF">
      <w:pPr>
        <w:spacing w:line="276" w:lineRule="auto"/>
        <w:jc w:val="center"/>
        <w:rPr>
          <w:rFonts w:ascii="David" w:hAnsi="David" w:cs="David"/>
          <w:b/>
          <w:bCs/>
          <w:sz w:val="24"/>
          <w:szCs w:val="24"/>
          <w:u w:val="single"/>
          <w:rtl/>
        </w:rPr>
      </w:pPr>
      <w:r w:rsidRPr="001F4B0A">
        <w:rPr>
          <w:rFonts w:ascii="David" w:hAnsi="David" w:cs="David"/>
          <w:b/>
          <w:bCs/>
          <w:sz w:val="24"/>
          <w:szCs w:val="24"/>
          <w:u w:val="single"/>
          <w:rtl/>
        </w:rPr>
        <w:lastRenderedPageBreak/>
        <w:t>שיעור מס 6- דיני חוזים</w:t>
      </w:r>
      <w:r>
        <w:rPr>
          <w:rFonts w:ascii="David" w:hAnsi="David" w:cs="David" w:hint="cs"/>
          <w:b/>
          <w:bCs/>
          <w:sz w:val="24"/>
          <w:szCs w:val="24"/>
          <w:u w:val="single"/>
          <w:rtl/>
        </w:rPr>
        <w:t>:</w:t>
      </w:r>
    </w:p>
    <w:p w:rsidR="00584FDF" w:rsidRPr="001F4B0A" w:rsidRDefault="00584FDF" w:rsidP="00584FDF">
      <w:pPr>
        <w:spacing w:line="276" w:lineRule="auto"/>
        <w:rPr>
          <w:rFonts w:ascii="David" w:hAnsi="David" w:cs="David"/>
          <w:sz w:val="24"/>
          <w:szCs w:val="24"/>
          <w:u w:val="single"/>
          <w:rtl/>
        </w:rPr>
      </w:pPr>
      <w:bookmarkStart w:id="0" w:name="_Hlk30254255"/>
      <w:r w:rsidRPr="001F4B0A">
        <w:rPr>
          <w:rFonts w:ascii="David" w:hAnsi="David" w:cs="David" w:hint="cs"/>
          <w:sz w:val="24"/>
          <w:szCs w:val="24"/>
          <w:u w:val="single"/>
          <w:rtl/>
        </w:rPr>
        <w:t>חטיבה ראשונה: היווצרות חוזה</w:t>
      </w:r>
    </w:p>
    <w:p w:rsidR="00584FDF" w:rsidRDefault="00584FDF" w:rsidP="00584FDF">
      <w:pPr>
        <w:pStyle w:val="a3"/>
        <w:numPr>
          <w:ilvl w:val="0"/>
          <w:numId w:val="20"/>
        </w:numPr>
        <w:spacing w:line="276" w:lineRule="auto"/>
        <w:rPr>
          <w:rFonts w:ascii="David" w:hAnsi="David" w:cs="David"/>
          <w:sz w:val="24"/>
          <w:szCs w:val="24"/>
        </w:rPr>
      </w:pPr>
      <w:r w:rsidRPr="001F4B0A">
        <w:rPr>
          <w:rFonts w:ascii="David" w:hAnsi="David" w:cs="David" w:hint="cs"/>
          <w:sz w:val="24"/>
          <w:szCs w:val="24"/>
          <w:rtl/>
        </w:rPr>
        <w:t>כריתת חוזה:</w:t>
      </w:r>
      <w:r>
        <w:rPr>
          <w:rFonts w:ascii="David" w:hAnsi="David" w:cs="David" w:hint="cs"/>
          <w:sz w:val="24"/>
          <w:szCs w:val="24"/>
          <w:rtl/>
        </w:rPr>
        <w:t xml:space="preserve"> </w:t>
      </w:r>
    </w:p>
    <w:p w:rsidR="00584FDF" w:rsidRDefault="00584FDF" w:rsidP="00584FDF">
      <w:pPr>
        <w:pStyle w:val="a3"/>
        <w:numPr>
          <w:ilvl w:val="0"/>
          <w:numId w:val="22"/>
        </w:numPr>
        <w:spacing w:line="276" w:lineRule="auto"/>
        <w:rPr>
          <w:rFonts w:ascii="David" w:hAnsi="David" w:cs="David"/>
          <w:sz w:val="24"/>
          <w:szCs w:val="24"/>
        </w:rPr>
      </w:pPr>
      <w:r w:rsidRPr="001F4B0A">
        <w:rPr>
          <w:rFonts w:ascii="David" w:hAnsi="David" w:cs="David" w:hint="cs"/>
          <w:sz w:val="24"/>
          <w:szCs w:val="24"/>
          <w:rtl/>
        </w:rPr>
        <w:t>גמירת דעת</w:t>
      </w:r>
      <w:r>
        <w:rPr>
          <w:rFonts w:ascii="David" w:hAnsi="David" w:cs="David" w:hint="cs"/>
          <w:sz w:val="24"/>
          <w:szCs w:val="24"/>
          <w:rtl/>
        </w:rPr>
        <w:t>.</w:t>
      </w:r>
    </w:p>
    <w:p w:rsidR="00584FDF" w:rsidRDefault="00584FDF" w:rsidP="00584FDF">
      <w:pPr>
        <w:pStyle w:val="a3"/>
        <w:numPr>
          <w:ilvl w:val="0"/>
          <w:numId w:val="22"/>
        </w:numPr>
        <w:spacing w:line="276" w:lineRule="auto"/>
        <w:rPr>
          <w:rFonts w:ascii="David" w:hAnsi="David" w:cs="David"/>
          <w:sz w:val="24"/>
          <w:szCs w:val="24"/>
        </w:rPr>
      </w:pPr>
      <w:r w:rsidRPr="001F4B0A">
        <w:rPr>
          <w:rFonts w:ascii="David" w:hAnsi="David" w:cs="David" w:hint="cs"/>
          <w:sz w:val="24"/>
          <w:szCs w:val="24"/>
          <w:rtl/>
        </w:rPr>
        <w:t xml:space="preserve">מסוימות </w:t>
      </w:r>
      <w:r>
        <w:rPr>
          <w:rFonts w:ascii="David" w:hAnsi="David" w:cs="David" w:hint="cs"/>
          <w:sz w:val="24"/>
          <w:szCs w:val="24"/>
          <w:rtl/>
        </w:rPr>
        <w:t>.</w:t>
      </w:r>
    </w:p>
    <w:p w:rsidR="00584FDF" w:rsidRPr="001F4B0A" w:rsidRDefault="00584FDF" w:rsidP="00584FDF">
      <w:pPr>
        <w:pStyle w:val="a3"/>
        <w:numPr>
          <w:ilvl w:val="0"/>
          <w:numId w:val="22"/>
        </w:numPr>
        <w:spacing w:line="276" w:lineRule="auto"/>
        <w:rPr>
          <w:rFonts w:ascii="David" w:hAnsi="David" w:cs="David"/>
          <w:sz w:val="24"/>
          <w:szCs w:val="24"/>
          <w:rtl/>
        </w:rPr>
      </w:pPr>
      <w:r w:rsidRPr="001F4B0A">
        <w:rPr>
          <w:rFonts w:ascii="David" w:hAnsi="David" w:cs="David" w:hint="cs"/>
          <w:sz w:val="24"/>
          <w:szCs w:val="24"/>
          <w:rtl/>
        </w:rPr>
        <w:t>הצעה וקיבול</w:t>
      </w:r>
      <w:r>
        <w:rPr>
          <w:rFonts w:ascii="David" w:hAnsi="David" w:cs="David" w:hint="cs"/>
          <w:sz w:val="24"/>
          <w:szCs w:val="24"/>
          <w:rtl/>
        </w:rPr>
        <w:t>.</w:t>
      </w:r>
    </w:p>
    <w:p w:rsidR="00584FDF" w:rsidRPr="001F4B0A" w:rsidRDefault="00584FDF" w:rsidP="00584FDF">
      <w:pPr>
        <w:pStyle w:val="a3"/>
        <w:numPr>
          <w:ilvl w:val="0"/>
          <w:numId w:val="20"/>
        </w:numPr>
        <w:spacing w:line="276" w:lineRule="auto"/>
        <w:rPr>
          <w:rFonts w:ascii="David" w:hAnsi="David" w:cs="David"/>
          <w:sz w:val="24"/>
          <w:szCs w:val="24"/>
          <w:rtl/>
        </w:rPr>
      </w:pPr>
      <w:r w:rsidRPr="001F4B0A">
        <w:rPr>
          <w:rFonts w:ascii="David" w:hAnsi="David" w:cs="David" w:hint="cs"/>
          <w:sz w:val="24"/>
          <w:szCs w:val="24"/>
          <w:rtl/>
        </w:rPr>
        <w:t>תום לב במשא ומתן</w:t>
      </w:r>
      <w:r>
        <w:rPr>
          <w:rFonts w:ascii="David" w:hAnsi="David" w:cs="David" w:hint="cs"/>
          <w:sz w:val="24"/>
          <w:szCs w:val="24"/>
          <w:rtl/>
        </w:rPr>
        <w:t>.</w:t>
      </w:r>
    </w:p>
    <w:p w:rsidR="00584FDF" w:rsidRDefault="00584FDF" w:rsidP="00584FDF">
      <w:pPr>
        <w:pStyle w:val="a3"/>
        <w:numPr>
          <w:ilvl w:val="0"/>
          <w:numId w:val="20"/>
        </w:numPr>
        <w:spacing w:line="276" w:lineRule="auto"/>
        <w:rPr>
          <w:rFonts w:ascii="David" w:hAnsi="David" w:cs="David"/>
          <w:sz w:val="24"/>
          <w:szCs w:val="24"/>
        </w:rPr>
      </w:pPr>
      <w:r w:rsidRPr="001F4B0A">
        <w:rPr>
          <w:rFonts w:ascii="David" w:hAnsi="David" w:cs="David" w:hint="cs"/>
          <w:sz w:val="24"/>
          <w:szCs w:val="24"/>
          <w:rtl/>
        </w:rPr>
        <w:t>פגמים בכריתה</w:t>
      </w:r>
      <w:r>
        <w:rPr>
          <w:rFonts w:ascii="David" w:hAnsi="David" w:cs="David" w:hint="cs"/>
          <w:sz w:val="24"/>
          <w:szCs w:val="24"/>
          <w:rtl/>
        </w:rPr>
        <w:t>:</w:t>
      </w:r>
    </w:p>
    <w:p w:rsidR="00584FDF" w:rsidRDefault="00584FDF" w:rsidP="00584FDF">
      <w:pPr>
        <w:pStyle w:val="a3"/>
        <w:numPr>
          <w:ilvl w:val="0"/>
          <w:numId w:val="21"/>
        </w:numPr>
        <w:spacing w:line="276" w:lineRule="auto"/>
        <w:rPr>
          <w:rFonts w:ascii="David" w:hAnsi="David" w:cs="David"/>
          <w:sz w:val="24"/>
          <w:szCs w:val="24"/>
        </w:rPr>
      </w:pPr>
      <w:r w:rsidRPr="001F4B0A">
        <w:rPr>
          <w:rFonts w:ascii="David" w:hAnsi="David" w:cs="David" w:hint="cs"/>
          <w:sz w:val="24"/>
          <w:szCs w:val="24"/>
          <w:rtl/>
        </w:rPr>
        <w:t>טעות</w:t>
      </w:r>
      <w:r>
        <w:rPr>
          <w:rFonts w:ascii="David" w:hAnsi="David" w:cs="David" w:hint="cs"/>
          <w:sz w:val="24"/>
          <w:szCs w:val="24"/>
          <w:rtl/>
        </w:rPr>
        <w:t>.</w:t>
      </w:r>
    </w:p>
    <w:p w:rsidR="00584FDF" w:rsidRDefault="00584FDF" w:rsidP="00584FDF">
      <w:pPr>
        <w:pStyle w:val="a3"/>
        <w:numPr>
          <w:ilvl w:val="0"/>
          <w:numId w:val="21"/>
        </w:numPr>
        <w:spacing w:line="276" w:lineRule="auto"/>
        <w:rPr>
          <w:rFonts w:ascii="David" w:hAnsi="David" w:cs="David"/>
          <w:sz w:val="24"/>
          <w:szCs w:val="24"/>
        </w:rPr>
      </w:pPr>
      <w:r w:rsidRPr="001F4B0A">
        <w:rPr>
          <w:rFonts w:ascii="David" w:hAnsi="David" w:cs="David" w:hint="cs"/>
          <w:sz w:val="24"/>
          <w:szCs w:val="24"/>
          <w:rtl/>
        </w:rPr>
        <w:t>הטעיה</w:t>
      </w:r>
      <w:r>
        <w:rPr>
          <w:rFonts w:ascii="David" w:hAnsi="David" w:cs="David" w:hint="cs"/>
          <w:sz w:val="24"/>
          <w:szCs w:val="24"/>
          <w:rtl/>
        </w:rPr>
        <w:t>.</w:t>
      </w:r>
    </w:p>
    <w:p w:rsidR="00584FDF" w:rsidRDefault="00584FDF" w:rsidP="00584FDF">
      <w:pPr>
        <w:pStyle w:val="a3"/>
        <w:numPr>
          <w:ilvl w:val="0"/>
          <w:numId w:val="21"/>
        </w:numPr>
        <w:spacing w:line="276" w:lineRule="auto"/>
        <w:rPr>
          <w:rFonts w:ascii="David" w:hAnsi="David" w:cs="David"/>
          <w:sz w:val="24"/>
          <w:szCs w:val="24"/>
        </w:rPr>
      </w:pPr>
      <w:r w:rsidRPr="001F4B0A">
        <w:rPr>
          <w:rFonts w:ascii="David" w:hAnsi="David" w:cs="David" w:hint="cs"/>
          <w:sz w:val="24"/>
          <w:szCs w:val="24"/>
          <w:rtl/>
        </w:rPr>
        <w:t>כפיה</w:t>
      </w:r>
      <w:r>
        <w:rPr>
          <w:rFonts w:ascii="David" w:hAnsi="David" w:cs="David" w:hint="cs"/>
          <w:sz w:val="24"/>
          <w:szCs w:val="24"/>
          <w:rtl/>
        </w:rPr>
        <w:t>.</w:t>
      </w:r>
    </w:p>
    <w:p w:rsidR="00584FDF" w:rsidRDefault="00584FDF" w:rsidP="00584FDF">
      <w:pPr>
        <w:pStyle w:val="a3"/>
        <w:numPr>
          <w:ilvl w:val="0"/>
          <w:numId w:val="21"/>
        </w:numPr>
        <w:spacing w:line="276" w:lineRule="auto"/>
        <w:rPr>
          <w:rFonts w:ascii="David" w:hAnsi="David" w:cs="David"/>
          <w:sz w:val="24"/>
          <w:szCs w:val="24"/>
        </w:rPr>
      </w:pPr>
      <w:r w:rsidRPr="001F4B0A">
        <w:rPr>
          <w:rFonts w:ascii="David" w:hAnsi="David" w:cs="David" w:hint="cs"/>
          <w:sz w:val="24"/>
          <w:szCs w:val="24"/>
          <w:rtl/>
        </w:rPr>
        <w:t>עושק</w:t>
      </w:r>
      <w:r>
        <w:rPr>
          <w:rFonts w:ascii="David" w:hAnsi="David" w:cs="David" w:hint="cs"/>
          <w:sz w:val="24"/>
          <w:szCs w:val="24"/>
          <w:rtl/>
        </w:rPr>
        <w:t>.</w:t>
      </w:r>
    </w:p>
    <w:bookmarkEnd w:id="0"/>
    <w:p w:rsidR="00584FDF" w:rsidRPr="007C0680" w:rsidRDefault="00584FDF" w:rsidP="00584FDF">
      <w:pPr>
        <w:spacing w:line="276" w:lineRule="auto"/>
        <w:jc w:val="center"/>
        <w:rPr>
          <w:rFonts w:ascii="David" w:hAnsi="David" w:cs="David"/>
          <w:b/>
          <w:bCs/>
          <w:sz w:val="24"/>
          <w:szCs w:val="24"/>
          <w:u w:val="single"/>
          <w:rtl/>
        </w:rPr>
      </w:pPr>
      <w:r w:rsidRPr="007C0680">
        <w:rPr>
          <w:rFonts w:ascii="David" w:hAnsi="David" w:cs="David" w:hint="cs"/>
          <w:b/>
          <w:bCs/>
          <w:sz w:val="24"/>
          <w:szCs w:val="24"/>
          <w:u w:val="single"/>
          <w:rtl/>
        </w:rPr>
        <w:t>עקרון תום הלב:</w:t>
      </w:r>
    </w:p>
    <w:p w:rsidR="00584FDF" w:rsidRDefault="00584FDF" w:rsidP="00584FDF">
      <w:pPr>
        <w:spacing w:line="276" w:lineRule="auto"/>
        <w:rPr>
          <w:rFonts w:ascii="David" w:hAnsi="David" w:cs="David"/>
          <w:b/>
          <w:bCs/>
          <w:sz w:val="24"/>
          <w:szCs w:val="24"/>
          <w:rtl/>
        </w:rPr>
      </w:pPr>
      <w:r>
        <w:rPr>
          <w:rFonts w:ascii="David" w:hAnsi="David" w:cs="David" w:hint="cs"/>
          <w:b/>
          <w:bCs/>
          <w:sz w:val="24"/>
          <w:szCs w:val="24"/>
          <w:rtl/>
        </w:rPr>
        <w:t>מבנה העילה של חוסר תום-לב:</w:t>
      </w:r>
    </w:p>
    <w:p w:rsidR="00584FDF" w:rsidRPr="006D61FF" w:rsidRDefault="00584FDF" w:rsidP="00584FDF">
      <w:pPr>
        <w:pStyle w:val="a3"/>
        <w:numPr>
          <w:ilvl w:val="0"/>
          <w:numId w:val="23"/>
        </w:numPr>
        <w:spacing w:line="276" w:lineRule="auto"/>
        <w:rPr>
          <w:rFonts w:ascii="David" w:hAnsi="David" w:cs="David"/>
          <w:sz w:val="24"/>
          <w:szCs w:val="24"/>
          <w:rtl/>
        </w:rPr>
      </w:pPr>
      <w:r w:rsidRPr="006D61FF">
        <w:rPr>
          <w:rFonts w:ascii="David" w:hAnsi="David" w:cs="David" w:hint="cs"/>
          <w:sz w:val="24"/>
          <w:szCs w:val="24"/>
          <w:rtl/>
        </w:rPr>
        <w:t>הפרת חובה</w:t>
      </w:r>
      <w:r>
        <w:rPr>
          <w:rFonts w:ascii="David" w:hAnsi="David" w:cs="David" w:hint="cs"/>
          <w:sz w:val="24"/>
          <w:szCs w:val="24"/>
          <w:rtl/>
        </w:rPr>
        <w:t>- עוולה</w:t>
      </w:r>
      <w:r w:rsidRPr="006D61FF">
        <w:rPr>
          <w:rFonts w:ascii="David" w:hAnsi="David" w:cs="David" w:hint="cs"/>
          <w:sz w:val="24"/>
          <w:szCs w:val="24"/>
          <w:rtl/>
        </w:rPr>
        <w:t>.</w:t>
      </w:r>
      <w:r>
        <w:rPr>
          <w:rFonts w:ascii="David" w:hAnsi="David" w:cs="David" w:hint="cs"/>
          <w:sz w:val="24"/>
          <w:szCs w:val="24"/>
          <w:rtl/>
        </w:rPr>
        <w:t xml:space="preserve"> במצב בו לא נגרם נזק, </w:t>
      </w:r>
      <w:proofErr w:type="spellStart"/>
      <w:r>
        <w:rPr>
          <w:rFonts w:ascii="David" w:hAnsi="David" w:cs="David" w:hint="cs"/>
          <w:sz w:val="24"/>
          <w:szCs w:val="24"/>
          <w:rtl/>
        </w:rPr>
        <w:t>ככה"נ</w:t>
      </w:r>
      <w:proofErr w:type="spellEnd"/>
      <w:r>
        <w:rPr>
          <w:rFonts w:ascii="David" w:hAnsi="David" w:cs="David" w:hint="cs"/>
          <w:sz w:val="24"/>
          <w:szCs w:val="24"/>
          <w:rtl/>
        </w:rPr>
        <w:t xml:space="preserve"> לא תהיה תביעה או סעד.</w:t>
      </w:r>
    </w:p>
    <w:p w:rsidR="00584FDF" w:rsidRPr="006D61FF" w:rsidRDefault="00584FDF" w:rsidP="00584FDF">
      <w:pPr>
        <w:pStyle w:val="a3"/>
        <w:numPr>
          <w:ilvl w:val="0"/>
          <w:numId w:val="23"/>
        </w:numPr>
        <w:spacing w:line="276" w:lineRule="auto"/>
        <w:rPr>
          <w:rFonts w:ascii="David" w:hAnsi="David" w:cs="David"/>
          <w:sz w:val="24"/>
          <w:szCs w:val="24"/>
          <w:rtl/>
        </w:rPr>
      </w:pPr>
      <w:r w:rsidRPr="006D61FF">
        <w:rPr>
          <w:rFonts w:ascii="David" w:hAnsi="David" w:cs="David" w:hint="cs"/>
          <w:sz w:val="24"/>
          <w:szCs w:val="24"/>
          <w:rtl/>
        </w:rPr>
        <w:t>קשר סיבתי</w:t>
      </w:r>
      <w:r>
        <w:rPr>
          <w:rFonts w:ascii="David" w:hAnsi="David" w:cs="David" w:hint="cs"/>
          <w:sz w:val="24"/>
          <w:szCs w:val="24"/>
          <w:rtl/>
        </w:rPr>
        <w:t xml:space="preserve">- המילה "עקב" בסעיף 12ב מעידה על קשר סיבתי, הנזק נגרם עקב הפרת החובה. "מבחן </w:t>
      </w:r>
      <w:proofErr w:type="spellStart"/>
      <w:r>
        <w:rPr>
          <w:rFonts w:ascii="David" w:hAnsi="David" w:cs="David" w:hint="cs"/>
          <w:sz w:val="24"/>
          <w:szCs w:val="24"/>
          <w:rtl/>
        </w:rPr>
        <w:t>האלמלא</w:t>
      </w:r>
      <w:proofErr w:type="spellEnd"/>
      <w:r>
        <w:rPr>
          <w:rFonts w:ascii="David" w:hAnsi="David" w:cs="David" w:hint="cs"/>
          <w:sz w:val="24"/>
          <w:szCs w:val="24"/>
          <w:rtl/>
        </w:rPr>
        <w:t xml:space="preserve">". לפי מבחן זה- אלמלא הגורם לא היו מגיעים לתוצאה? אלמלא הופרה חובת תום הלב לא היה נגרם נזק? </w:t>
      </w:r>
    </w:p>
    <w:p w:rsidR="00584FDF" w:rsidRDefault="00584FDF" w:rsidP="00584FDF">
      <w:pPr>
        <w:pStyle w:val="a3"/>
        <w:numPr>
          <w:ilvl w:val="0"/>
          <w:numId w:val="23"/>
        </w:numPr>
        <w:spacing w:line="276" w:lineRule="auto"/>
        <w:rPr>
          <w:rFonts w:ascii="David" w:hAnsi="David" w:cs="David"/>
          <w:sz w:val="24"/>
          <w:szCs w:val="24"/>
        </w:rPr>
      </w:pPr>
      <w:r w:rsidRPr="006D61FF">
        <w:rPr>
          <w:rFonts w:ascii="David" w:hAnsi="David" w:cs="David" w:hint="cs"/>
          <w:sz w:val="24"/>
          <w:szCs w:val="24"/>
          <w:rtl/>
        </w:rPr>
        <w:t>נזק וסעד</w:t>
      </w:r>
      <w:r>
        <w:rPr>
          <w:rFonts w:ascii="David" w:hAnsi="David" w:cs="David" w:hint="cs"/>
          <w:sz w:val="24"/>
          <w:szCs w:val="24"/>
          <w:rtl/>
        </w:rPr>
        <w:t>.</w:t>
      </w:r>
    </w:p>
    <w:p w:rsidR="00584FDF" w:rsidRPr="007C0680" w:rsidRDefault="00584FDF" w:rsidP="00584FDF">
      <w:pPr>
        <w:spacing w:line="276" w:lineRule="auto"/>
        <w:rPr>
          <w:rFonts w:ascii="David" w:hAnsi="David" w:cs="David"/>
          <w:b/>
          <w:bCs/>
          <w:sz w:val="24"/>
          <w:szCs w:val="24"/>
          <w:rtl/>
        </w:rPr>
      </w:pPr>
      <w:r w:rsidRPr="007C0680">
        <w:rPr>
          <w:rFonts w:ascii="David" w:hAnsi="David" w:cs="David" w:hint="cs"/>
          <w:b/>
          <w:bCs/>
          <w:sz w:val="24"/>
          <w:szCs w:val="24"/>
          <w:rtl/>
        </w:rPr>
        <w:t>מאפייני חובת תום הלב במו"מ:</w:t>
      </w:r>
    </w:p>
    <w:p w:rsidR="00584FDF" w:rsidRDefault="00584FDF" w:rsidP="00584FDF">
      <w:pPr>
        <w:spacing w:line="276" w:lineRule="auto"/>
        <w:rPr>
          <w:rFonts w:ascii="David" w:hAnsi="David" w:cs="David"/>
          <w:sz w:val="24"/>
          <w:szCs w:val="24"/>
          <w:rtl/>
        </w:rPr>
      </w:pPr>
      <w:r>
        <w:rPr>
          <w:rFonts w:ascii="David" w:hAnsi="David" w:cs="David" w:hint="cs"/>
          <w:sz w:val="24"/>
          <w:szCs w:val="24"/>
          <w:rtl/>
        </w:rPr>
        <w:t xml:space="preserve">סעיף 12 לחוק החוזים: על פי סעיף זה, צד שלא נהג בדרך מקובלת ובתום-לב במו"מ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בפיצויים לצד הנפגע, בעד הנזק שנגרם לו עקב המו"מ.</w:t>
      </w:r>
    </w:p>
    <w:p w:rsidR="00584FDF" w:rsidRDefault="00584FDF" w:rsidP="00584FDF">
      <w:pPr>
        <w:pStyle w:val="a3"/>
        <w:numPr>
          <w:ilvl w:val="0"/>
          <w:numId w:val="24"/>
        </w:numPr>
        <w:spacing w:line="276" w:lineRule="auto"/>
        <w:rPr>
          <w:rFonts w:ascii="David" w:hAnsi="David" w:cs="David"/>
          <w:sz w:val="24"/>
          <w:szCs w:val="24"/>
        </w:rPr>
      </w:pPr>
      <w:r w:rsidRPr="00A1169B">
        <w:rPr>
          <w:rFonts w:ascii="David" w:hAnsi="David" w:cs="David" w:hint="cs"/>
          <w:sz w:val="24"/>
          <w:szCs w:val="24"/>
          <w:u w:val="single"/>
          <w:rtl/>
        </w:rPr>
        <w:t>רקע היסטורי:</w:t>
      </w:r>
      <w:r>
        <w:rPr>
          <w:rFonts w:ascii="David" w:hAnsi="David" w:cs="David" w:hint="cs"/>
          <w:sz w:val="24"/>
          <w:szCs w:val="24"/>
          <w:rtl/>
        </w:rPr>
        <w:t xml:space="preserve"> חוק החוזים נחקק ב1973. חובת תום הלב הייתה קיימת קודם מהפסיקה שפיתחה אותה ומהפסיקה ששאבה אותה מהמשפט האנגלי. בסעיף 12 בחוק חובה זו הוגדרה. תום לב מופיע בחקיקה מספר רב של פעמים. אנחנו נלמד 2 "מופעים" של המושג- בסעיף 12 ובסעיף 39 לחוק.</w:t>
      </w:r>
    </w:p>
    <w:p w:rsidR="00584FDF" w:rsidRDefault="00584FDF" w:rsidP="00584FDF">
      <w:pPr>
        <w:pStyle w:val="a3"/>
        <w:numPr>
          <w:ilvl w:val="0"/>
          <w:numId w:val="24"/>
        </w:numPr>
        <w:spacing w:line="276" w:lineRule="auto"/>
        <w:rPr>
          <w:rFonts w:ascii="David" w:hAnsi="David" w:cs="David"/>
          <w:sz w:val="24"/>
          <w:szCs w:val="24"/>
        </w:rPr>
      </w:pPr>
      <w:r w:rsidRPr="00A1169B">
        <w:rPr>
          <w:rFonts w:ascii="David" w:hAnsi="David" w:cs="David" w:hint="cs"/>
          <w:sz w:val="24"/>
          <w:szCs w:val="24"/>
          <w:u w:val="single"/>
          <w:rtl/>
        </w:rPr>
        <w:t>עקרון תום הלב הוא סטנדרט ולא כלל:</w:t>
      </w:r>
      <w:r>
        <w:rPr>
          <w:rFonts w:ascii="David" w:hAnsi="David" w:cs="David" w:hint="cs"/>
          <w:sz w:val="24"/>
          <w:szCs w:val="24"/>
          <w:rtl/>
        </w:rPr>
        <w:t xml:space="preserve"> סטנדרט הוא יותר גמיש, עמום, כללי ומצריך שיקול דעת בהפעלתו. כלל הוא חד, ברור ומפורש. </w:t>
      </w:r>
    </w:p>
    <w:p w:rsidR="00584FDF" w:rsidRDefault="00584FDF" w:rsidP="00584FDF">
      <w:pPr>
        <w:pStyle w:val="a3"/>
        <w:spacing w:line="276" w:lineRule="auto"/>
        <w:rPr>
          <w:rFonts w:ascii="David" w:hAnsi="David" w:cs="David"/>
          <w:sz w:val="24"/>
          <w:szCs w:val="24"/>
          <w:rtl/>
        </w:rPr>
      </w:pPr>
      <w:r>
        <w:rPr>
          <w:rFonts w:ascii="David" w:hAnsi="David" w:cs="David" w:hint="cs"/>
          <w:sz w:val="24"/>
          <w:szCs w:val="24"/>
          <w:rtl/>
        </w:rPr>
        <w:t xml:space="preserve">מה מרחב התמרון שיש לביהמ"ש בנוגע לסטנדרט? מקריאת הסעיף נראה כי המושג עמום ונתון לשיקול דעת רחב. עם זאת, בשיטת המשפט בישראל פועלים לפי תקדים מחייב- שמצמצם את מרחב התמרון. </w:t>
      </w:r>
    </w:p>
    <w:p w:rsidR="00584FDF" w:rsidRDefault="00584FDF" w:rsidP="00584FDF">
      <w:pPr>
        <w:pStyle w:val="a3"/>
        <w:spacing w:line="276" w:lineRule="auto"/>
        <w:rPr>
          <w:rFonts w:ascii="David" w:hAnsi="David" w:cs="David"/>
          <w:sz w:val="24"/>
          <w:szCs w:val="24"/>
          <w:rtl/>
        </w:rPr>
      </w:pPr>
      <w:r>
        <w:rPr>
          <w:rFonts w:ascii="David" w:hAnsi="David" w:cs="David" w:hint="cs"/>
          <w:sz w:val="24"/>
          <w:szCs w:val="24"/>
          <w:rtl/>
        </w:rPr>
        <w:t>מהם היתרונות והחסרונות של היתר שיקול דעת לביהמ"ש?</w:t>
      </w:r>
    </w:p>
    <w:p w:rsidR="00584FDF" w:rsidRDefault="00584FDF" w:rsidP="00584FDF">
      <w:pPr>
        <w:pStyle w:val="a3"/>
        <w:spacing w:line="276" w:lineRule="auto"/>
        <w:rPr>
          <w:rFonts w:ascii="David" w:hAnsi="David" w:cs="David"/>
          <w:sz w:val="24"/>
          <w:szCs w:val="24"/>
          <w:rtl/>
        </w:rPr>
      </w:pPr>
      <w:r>
        <w:rPr>
          <w:rFonts w:ascii="David" w:hAnsi="David" w:cs="David" w:hint="cs"/>
          <w:sz w:val="24"/>
          <w:szCs w:val="24"/>
          <w:rtl/>
        </w:rPr>
        <w:t xml:space="preserve">*איך אנו יודעים מהם הכללים הנכונים לקבוע? כדאי לעצב את הכללים ממקרה למקרה ולכן </w:t>
      </w:r>
      <w:proofErr w:type="spellStart"/>
      <w:r>
        <w:rPr>
          <w:rFonts w:ascii="David" w:hAnsi="David" w:cs="David" w:hint="cs"/>
          <w:sz w:val="24"/>
          <w:szCs w:val="24"/>
          <w:rtl/>
        </w:rPr>
        <w:t>ינתן</w:t>
      </w:r>
      <w:proofErr w:type="spellEnd"/>
      <w:r>
        <w:rPr>
          <w:rFonts w:ascii="David" w:hAnsi="David" w:cs="David" w:hint="cs"/>
          <w:sz w:val="24"/>
          <w:szCs w:val="24"/>
          <w:rtl/>
        </w:rPr>
        <w:t xml:space="preserve"> שיקול דעת רב לביהמ"ש. תשובה לכך היא כי לאחר שיש מספיק פסיקות בנושא, אפשר לקבוע זאת בחוק באופן מוגדר יותר.</w:t>
      </w:r>
    </w:p>
    <w:p w:rsidR="00584FDF" w:rsidRDefault="00584FDF" w:rsidP="00584FDF">
      <w:pPr>
        <w:pStyle w:val="a3"/>
        <w:spacing w:line="276" w:lineRule="auto"/>
        <w:rPr>
          <w:rFonts w:ascii="David" w:hAnsi="David" w:cs="David"/>
          <w:sz w:val="24"/>
          <w:szCs w:val="24"/>
          <w:rtl/>
        </w:rPr>
      </w:pPr>
      <w:r>
        <w:rPr>
          <w:rFonts w:ascii="David" w:hAnsi="David" w:cs="David" w:hint="cs"/>
          <w:sz w:val="24"/>
          <w:szCs w:val="24"/>
          <w:rtl/>
        </w:rPr>
        <w:t>*סטנדרט הוא בעייתי מפני שהוא גורם לחוסר וודאות משפטית- צריך כללים ברורים לקביעת וודאות. מי שזקוק לוודאות הוא אדם שאינו מכיר את האסור והמותר במשא ומתן. עם זאת, לנהוג בדרך מקובלת מתווה איזושהי וודאות.</w:t>
      </w:r>
    </w:p>
    <w:p w:rsidR="00584FDF" w:rsidRPr="00047E44" w:rsidRDefault="00584FDF" w:rsidP="00584FDF">
      <w:pPr>
        <w:pStyle w:val="a3"/>
        <w:spacing w:line="276" w:lineRule="auto"/>
        <w:rPr>
          <w:rFonts w:ascii="David" w:hAnsi="David" w:cs="David"/>
          <w:sz w:val="24"/>
          <w:szCs w:val="24"/>
          <w:rtl/>
        </w:rPr>
      </w:pPr>
      <w:r>
        <w:rPr>
          <w:rFonts w:ascii="David" w:hAnsi="David" w:cs="David" w:hint="cs"/>
          <w:sz w:val="24"/>
          <w:szCs w:val="24"/>
          <w:rtl/>
        </w:rPr>
        <w:t xml:space="preserve">*היתר שיקול דעת לביהמ"ש נוגד את רצון הציבור, שכן הם לא נבחרי הציבור. המחוקק הוא נבחר ציבור, אך יכול לקבל החלטות פוליטיות. שתי האופציות אינן טובות. </w:t>
      </w:r>
    </w:p>
    <w:p w:rsidR="00584FDF" w:rsidRDefault="00584FDF" w:rsidP="00584FDF">
      <w:pPr>
        <w:pStyle w:val="a3"/>
        <w:numPr>
          <w:ilvl w:val="0"/>
          <w:numId w:val="24"/>
        </w:numPr>
        <w:spacing w:line="276" w:lineRule="auto"/>
        <w:rPr>
          <w:rFonts w:ascii="David" w:hAnsi="David" w:cs="David"/>
          <w:sz w:val="24"/>
          <w:szCs w:val="24"/>
        </w:rPr>
      </w:pPr>
      <w:r w:rsidRPr="00A1169B">
        <w:rPr>
          <w:rFonts w:ascii="David" w:hAnsi="David" w:cs="David" w:hint="cs"/>
          <w:sz w:val="24"/>
          <w:szCs w:val="24"/>
          <w:u w:val="single"/>
          <w:rtl/>
        </w:rPr>
        <w:t xml:space="preserve">חובה </w:t>
      </w:r>
      <w:proofErr w:type="spellStart"/>
      <w:r w:rsidRPr="00A1169B">
        <w:rPr>
          <w:rFonts w:ascii="David" w:hAnsi="David" w:cs="David" w:hint="cs"/>
          <w:sz w:val="24"/>
          <w:szCs w:val="24"/>
          <w:u w:val="single"/>
          <w:rtl/>
        </w:rPr>
        <w:t>קוגנטית</w:t>
      </w:r>
      <w:proofErr w:type="spellEnd"/>
      <w:r w:rsidRPr="00A1169B">
        <w:rPr>
          <w:rFonts w:ascii="David" w:hAnsi="David" w:cs="David" w:hint="cs"/>
          <w:sz w:val="24"/>
          <w:szCs w:val="24"/>
          <w:u w:val="single"/>
          <w:rtl/>
        </w:rPr>
        <w:t>:</w:t>
      </w:r>
      <w:r>
        <w:rPr>
          <w:rFonts w:ascii="David" w:hAnsi="David" w:cs="David" w:hint="cs"/>
          <w:sz w:val="24"/>
          <w:szCs w:val="24"/>
          <w:rtl/>
        </w:rPr>
        <w:t xml:space="preserve"> חובה שלא ניתן להתנות עליה (לא ניתן ליצור הסדר אחר). חייבים לנהוג בתום-לב במו"מ.</w:t>
      </w:r>
    </w:p>
    <w:p w:rsidR="00584FDF" w:rsidRDefault="00584FDF" w:rsidP="00584FDF">
      <w:pPr>
        <w:pStyle w:val="a3"/>
        <w:numPr>
          <w:ilvl w:val="0"/>
          <w:numId w:val="24"/>
        </w:numPr>
        <w:spacing w:line="276" w:lineRule="auto"/>
        <w:rPr>
          <w:rFonts w:ascii="David" w:hAnsi="David" w:cs="David"/>
          <w:sz w:val="24"/>
          <w:szCs w:val="24"/>
        </w:rPr>
      </w:pPr>
      <w:r w:rsidRPr="00DE2690">
        <w:rPr>
          <w:rFonts w:ascii="David" w:hAnsi="David" w:cs="David" w:hint="cs"/>
          <w:sz w:val="24"/>
          <w:szCs w:val="24"/>
          <w:u w:val="single"/>
          <w:rtl/>
        </w:rPr>
        <w:t>חובה אובייקטיבית:</w:t>
      </w:r>
      <w:r>
        <w:rPr>
          <w:rFonts w:ascii="David" w:hAnsi="David" w:cs="David" w:hint="cs"/>
          <w:sz w:val="24"/>
          <w:szCs w:val="24"/>
          <w:rtl/>
        </w:rPr>
        <w:t xml:space="preserve"> חובה לפעול על פי סטנדרט אובייקטיבי, ראוי. </w:t>
      </w:r>
    </w:p>
    <w:p w:rsidR="00584FDF" w:rsidRPr="00DE2690" w:rsidRDefault="00584FDF" w:rsidP="00584FDF">
      <w:pPr>
        <w:pStyle w:val="a3"/>
        <w:numPr>
          <w:ilvl w:val="0"/>
          <w:numId w:val="24"/>
        </w:numPr>
        <w:spacing w:line="276" w:lineRule="auto"/>
        <w:rPr>
          <w:rFonts w:ascii="David" w:hAnsi="David" w:cs="David"/>
          <w:sz w:val="24"/>
          <w:szCs w:val="24"/>
          <w:u w:val="single"/>
        </w:rPr>
      </w:pPr>
      <w:r w:rsidRPr="00DE2690">
        <w:rPr>
          <w:rFonts w:ascii="David" w:hAnsi="David" w:cs="David" w:hint="cs"/>
          <w:sz w:val="24"/>
          <w:szCs w:val="24"/>
          <w:u w:val="single"/>
          <w:rtl/>
        </w:rPr>
        <w:lastRenderedPageBreak/>
        <w:t>תחולת החובה:</w:t>
      </w:r>
    </w:p>
    <w:p w:rsidR="00584FDF" w:rsidRDefault="00584FDF" w:rsidP="00584FDF">
      <w:pPr>
        <w:pStyle w:val="a3"/>
        <w:numPr>
          <w:ilvl w:val="0"/>
          <w:numId w:val="21"/>
        </w:numPr>
        <w:spacing w:line="276" w:lineRule="auto"/>
        <w:rPr>
          <w:rFonts w:ascii="David" w:hAnsi="David" w:cs="David"/>
          <w:sz w:val="24"/>
          <w:szCs w:val="24"/>
        </w:rPr>
      </w:pPr>
      <w:r>
        <w:rPr>
          <w:rFonts w:ascii="David" w:hAnsi="David" w:cs="David" w:hint="cs"/>
          <w:sz w:val="24"/>
          <w:szCs w:val="24"/>
          <w:rtl/>
        </w:rPr>
        <w:t>על מי חלה החובה? על כל מי שמעורב במשא ומתן. (קסטרו)</w:t>
      </w:r>
    </w:p>
    <w:p w:rsidR="00584FDF" w:rsidRDefault="00584FDF" w:rsidP="00584FDF">
      <w:pPr>
        <w:pStyle w:val="a3"/>
        <w:numPr>
          <w:ilvl w:val="0"/>
          <w:numId w:val="21"/>
        </w:numPr>
        <w:spacing w:line="276" w:lineRule="auto"/>
        <w:rPr>
          <w:rFonts w:ascii="David" w:hAnsi="David" w:cs="David"/>
          <w:sz w:val="24"/>
          <w:szCs w:val="24"/>
        </w:rPr>
      </w:pPr>
      <w:r>
        <w:rPr>
          <w:rFonts w:ascii="David" w:hAnsi="David" w:cs="David" w:hint="cs"/>
          <w:sz w:val="24"/>
          <w:szCs w:val="24"/>
          <w:rtl/>
        </w:rPr>
        <w:t>מתי חלה החובה? סעיף 12- על סיטואציה של משא ומתן לקראת כריתת חוזה. סעיף 39- על שימוש בחובות חוזיות.</w:t>
      </w:r>
    </w:p>
    <w:p w:rsidR="00584FDF" w:rsidRDefault="00584FDF" w:rsidP="00584FDF">
      <w:pPr>
        <w:spacing w:line="276" w:lineRule="auto"/>
        <w:rPr>
          <w:rFonts w:ascii="David" w:hAnsi="David" w:cs="David"/>
          <w:b/>
          <w:bCs/>
          <w:sz w:val="24"/>
          <w:szCs w:val="24"/>
          <w:rtl/>
        </w:rPr>
      </w:pPr>
      <w:r>
        <w:rPr>
          <w:rFonts w:ascii="David" w:hAnsi="David" w:cs="David" w:hint="cs"/>
          <w:b/>
          <w:bCs/>
          <w:sz w:val="24"/>
          <w:szCs w:val="24"/>
          <w:rtl/>
        </w:rPr>
        <w:t>תום-לב  כחובת אמירת אמת:</w:t>
      </w:r>
    </w:p>
    <w:p w:rsidR="00584FDF" w:rsidRDefault="00584FDF" w:rsidP="00584FDF">
      <w:pPr>
        <w:pStyle w:val="a3"/>
        <w:numPr>
          <w:ilvl w:val="0"/>
          <w:numId w:val="25"/>
        </w:numPr>
        <w:spacing w:line="276" w:lineRule="auto"/>
        <w:rPr>
          <w:rFonts w:ascii="David" w:hAnsi="David" w:cs="David"/>
          <w:sz w:val="24"/>
          <w:szCs w:val="24"/>
        </w:rPr>
      </w:pPr>
      <w:r>
        <w:rPr>
          <w:rFonts w:ascii="David" w:hAnsi="David" w:cs="David" w:hint="cs"/>
          <w:sz w:val="24"/>
          <w:szCs w:val="24"/>
          <w:rtl/>
        </w:rPr>
        <w:t>מצג שווא ועידוד הסתמכות (</w:t>
      </w:r>
      <w:proofErr w:type="spellStart"/>
      <w:r>
        <w:rPr>
          <w:rFonts w:ascii="David" w:hAnsi="David" w:cs="David" w:hint="cs"/>
          <w:sz w:val="24"/>
          <w:szCs w:val="24"/>
          <w:rtl/>
        </w:rPr>
        <w:t>זפניק</w:t>
      </w:r>
      <w:proofErr w:type="spellEnd"/>
      <w:r>
        <w:rPr>
          <w:rFonts w:ascii="David" w:hAnsi="David" w:cs="David" w:hint="cs"/>
          <w:sz w:val="24"/>
          <w:szCs w:val="24"/>
          <w:rtl/>
        </w:rPr>
        <w:t>, קל בנין, קלמר):</w:t>
      </w:r>
    </w:p>
    <w:p w:rsidR="00584FDF" w:rsidRDefault="00584FDF" w:rsidP="00584FDF">
      <w:pPr>
        <w:pStyle w:val="a3"/>
        <w:numPr>
          <w:ilvl w:val="0"/>
          <w:numId w:val="26"/>
        </w:numPr>
        <w:spacing w:line="276" w:lineRule="auto"/>
        <w:rPr>
          <w:rFonts w:ascii="David" w:hAnsi="David" w:cs="David"/>
          <w:sz w:val="24"/>
          <w:szCs w:val="24"/>
        </w:rPr>
      </w:pPr>
      <w:r>
        <w:rPr>
          <w:rFonts w:ascii="David" w:hAnsi="David" w:cs="David" w:hint="cs"/>
          <w:sz w:val="24"/>
          <w:szCs w:val="24"/>
          <w:rtl/>
        </w:rPr>
        <w:t>אשם בהתקשרות.</w:t>
      </w:r>
    </w:p>
    <w:p w:rsidR="00584FDF" w:rsidRDefault="00584FDF" w:rsidP="00584FDF">
      <w:pPr>
        <w:pStyle w:val="a3"/>
        <w:numPr>
          <w:ilvl w:val="0"/>
          <w:numId w:val="26"/>
        </w:numPr>
        <w:spacing w:line="276" w:lineRule="auto"/>
        <w:rPr>
          <w:rFonts w:ascii="David" w:hAnsi="David" w:cs="David"/>
          <w:sz w:val="24"/>
          <w:szCs w:val="24"/>
        </w:rPr>
      </w:pPr>
      <w:r>
        <w:rPr>
          <w:rFonts w:ascii="David" w:hAnsi="David" w:cs="David" w:hint="cs"/>
          <w:sz w:val="24"/>
          <w:szCs w:val="24"/>
          <w:rtl/>
        </w:rPr>
        <w:t>פרישה ממו"מ שלא בתום לב- זה מעשה הגיוני. הוא לא בסדר כאשר הוא מלווה בשקר, כאשר מגיעים למצב בו נראה כאילו זה עומד לקרות (כריתת החוזה)- מצג שווא. מצב כזה יוצר הסתמכות של הצד השני על העסקה ונגרם להם נזק או הפסד.</w:t>
      </w:r>
    </w:p>
    <w:p w:rsidR="00584FDF" w:rsidRDefault="00584FDF" w:rsidP="00584FDF">
      <w:pPr>
        <w:pStyle w:val="a3"/>
        <w:numPr>
          <w:ilvl w:val="0"/>
          <w:numId w:val="26"/>
        </w:numPr>
        <w:spacing w:line="276" w:lineRule="auto"/>
        <w:rPr>
          <w:rFonts w:ascii="David" w:hAnsi="David" w:cs="David"/>
          <w:sz w:val="24"/>
          <w:szCs w:val="24"/>
        </w:rPr>
      </w:pPr>
      <w:r>
        <w:rPr>
          <w:rFonts w:ascii="David" w:hAnsi="David" w:cs="David" w:hint="cs"/>
          <w:sz w:val="24"/>
          <w:szCs w:val="24"/>
          <w:rtl/>
        </w:rPr>
        <w:t>מו"מ ללא כוונת התקשרות- ניתן לטעון כי זהו מהלך לגיטימי, כניסה למו"מ עם מספר צדדים כדי לקבל את ההצעה הטובה ביותר. עם זאת, כאשר עושים זאת בכוונה תחילה מדובר בחוסר תום-לב.</w:t>
      </w:r>
    </w:p>
    <w:p w:rsidR="00584FDF" w:rsidRDefault="00584FDF" w:rsidP="00584FDF">
      <w:pPr>
        <w:pStyle w:val="a3"/>
        <w:numPr>
          <w:ilvl w:val="0"/>
          <w:numId w:val="26"/>
        </w:numPr>
        <w:spacing w:line="276" w:lineRule="auto"/>
        <w:rPr>
          <w:rFonts w:ascii="David" w:hAnsi="David" w:cs="David"/>
          <w:sz w:val="24"/>
          <w:szCs w:val="24"/>
        </w:rPr>
      </w:pPr>
      <w:r>
        <w:rPr>
          <w:rFonts w:ascii="David" w:hAnsi="David" w:cs="David" w:hint="cs"/>
          <w:sz w:val="24"/>
          <w:szCs w:val="24"/>
          <w:rtl/>
        </w:rPr>
        <w:t>התנערות מהסכמות שהושגו.</w:t>
      </w:r>
    </w:p>
    <w:p w:rsidR="00584FDF" w:rsidRDefault="00584FDF" w:rsidP="00584FDF">
      <w:pPr>
        <w:pStyle w:val="a3"/>
        <w:numPr>
          <w:ilvl w:val="0"/>
          <w:numId w:val="26"/>
        </w:numPr>
        <w:spacing w:line="276" w:lineRule="auto"/>
        <w:rPr>
          <w:rFonts w:ascii="David" w:hAnsi="David" w:cs="David"/>
          <w:sz w:val="24"/>
          <w:szCs w:val="24"/>
        </w:rPr>
      </w:pPr>
      <w:r>
        <w:rPr>
          <w:rFonts w:ascii="David" w:hAnsi="David" w:cs="David" w:hint="cs"/>
          <w:sz w:val="24"/>
          <w:szCs w:val="24"/>
          <w:rtl/>
        </w:rPr>
        <w:t>התעקשות על פרט טכני חסר.</w:t>
      </w:r>
    </w:p>
    <w:p w:rsidR="00584FDF" w:rsidRDefault="00584FDF" w:rsidP="00584FDF">
      <w:pPr>
        <w:pStyle w:val="a3"/>
        <w:numPr>
          <w:ilvl w:val="0"/>
          <w:numId w:val="25"/>
        </w:numPr>
        <w:spacing w:line="276" w:lineRule="auto"/>
        <w:rPr>
          <w:rFonts w:ascii="David" w:hAnsi="David" w:cs="David"/>
          <w:sz w:val="24"/>
          <w:szCs w:val="24"/>
        </w:rPr>
      </w:pPr>
      <w:r>
        <w:rPr>
          <w:rFonts w:ascii="David" w:hAnsi="David" w:cs="David" w:hint="cs"/>
          <w:sz w:val="24"/>
          <w:szCs w:val="24"/>
          <w:rtl/>
        </w:rPr>
        <w:t>אמירת שקר ואי גילוי (קסטרו)- לדוג' לא לגלות שבדירה שמוכרים יש רטיבות (שקר פסיבי/ אקטיבי).</w:t>
      </w:r>
    </w:p>
    <w:p w:rsidR="00584FDF" w:rsidRDefault="00584FDF" w:rsidP="00584FDF">
      <w:pPr>
        <w:pStyle w:val="a3"/>
        <w:numPr>
          <w:ilvl w:val="0"/>
          <w:numId w:val="25"/>
        </w:numPr>
        <w:spacing w:line="276" w:lineRule="auto"/>
        <w:rPr>
          <w:rFonts w:ascii="David" w:hAnsi="David" w:cs="David"/>
          <w:sz w:val="24"/>
          <w:szCs w:val="24"/>
        </w:rPr>
      </w:pPr>
      <w:r>
        <w:rPr>
          <w:rFonts w:ascii="David" w:hAnsi="David" w:cs="David" w:hint="cs"/>
          <w:sz w:val="24"/>
          <w:szCs w:val="24"/>
          <w:rtl/>
        </w:rPr>
        <w:t xml:space="preserve">אפליה במו"מ (בית </w:t>
      </w:r>
      <w:proofErr w:type="spellStart"/>
      <w:r>
        <w:rPr>
          <w:rFonts w:ascii="David" w:hAnsi="David" w:cs="David" w:hint="cs"/>
          <w:sz w:val="24"/>
          <w:szCs w:val="24"/>
          <w:rtl/>
        </w:rPr>
        <w:t>יולס</w:t>
      </w:r>
      <w:proofErr w:type="spellEnd"/>
      <w:r>
        <w:rPr>
          <w:rFonts w:ascii="David" w:hAnsi="David" w:cs="David" w:hint="cs"/>
          <w:sz w:val="24"/>
          <w:szCs w:val="24"/>
          <w:rtl/>
        </w:rPr>
        <w:t>, קל בנין): נקבעו כללים לפיהם מתנהל המו"מ להזמנת חוזה. קבלת הצעה שלא עמדה בתנאי המכרז= חוסר תום-לב. התנהגו בניגוד לכללים שקבעו בעצמם.</w:t>
      </w:r>
    </w:p>
    <w:p w:rsidR="00584FDF" w:rsidRDefault="00584FDF" w:rsidP="00584FDF">
      <w:pPr>
        <w:pStyle w:val="a3"/>
        <w:numPr>
          <w:ilvl w:val="0"/>
          <w:numId w:val="27"/>
        </w:numPr>
        <w:spacing w:line="276" w:lineRule="auto"/>
        <w:rPr>
          <w:rFonts w:ascii="David" w:hAnsi="David" w:cs="David"/>
          <w:sz w:val="24"/>
          <w:szCs w:val="24"/>
        </w:rPr>
      </w:pPr>
      <w:r>
        <w:rPr>
          <w:rFonts w:ascii="David" w:hAnsi="David" w:cs="David" w:hint="cs"/>
          <w:sz w:val="24"/>
          <w:szCs w:val="24"/>
          <w:rtl/>
        </w:rPr>
        <w:t>הוגנות במכרז.</w:t>
      </w:r>
    </w:p>
    <w:p w:rsidR="00584FDF" w:rsidRDefault="00584FDF" w:rsidP="00584FDF">
      <w:pPr>
        <w:pStyle w:val="a3"/>
        <w:numPr>
          <w:ilvl w:val="0"/>
          <w:numId w:val="27"/>
        </w:numPr>
        <w:spacing w:line="276" w:lineRule="auto"/>
        <w:rPr>
          <w:rFonts w:ascii="David" w:hAnsi="David" w:cs="David"/>
          <w:sz w:val="24"/>
          <w:szCs w:val="24"/>
        </w:rPr>
      </w:pPr>
      <w:r>
        <w:rPr>
          <w:rFonts w:ascii="David" w:hAnsi="David" w:cs="David" w:hint="cs"/>
          <w:sz w:val="24"/>
          <w:szCs w:val="24"/>
          <w:rtl/>
        </w:rPr>
        <w:t>חובת השוויון.</w:t>
      </w:r>
    </w:p>
    <w:p w:rsidR="00584FDF" w:rsidRPr="001D7BB2" w:rsidRDefault="00584FDF" w:rsidP="00584FDF">
      <w:pPr>
        <w:spacing w:line="276" w:lineRule="auto"/>
        <w:rPr>
          <w:rFonts w:ascii="David" w:hAnsi="David" w:cs="David"/>
          <w:color w:val="FF0000"/>
          <w:sz w:val="24"/>
          <w:szCs w:val="24"/>
          <w:rtl/>
        </w:rPr>
      </w:pPr>
      <w:r w:rsidRPr="001D7BB2">
        <w:rPr>
          <w:rFonts w:ascii="David" w:hAnsi="David" w:cs="David" w:hint="cs"/>
          <w:color w:val="FF0000"/>
          <w:sz w:val="24"/>
          <w:szCs w:val="24"/>
          <w:rtl/>
        </w:rPr>
        <w:t xml:space="preserve">קלמר נ' גיא: </w:t>
      </w:r>
    </w:p>
    <w:p w:rsidR="00584FDF" w:rsidRDefault="00584FDF" w:rsidP="00584FDF">
      <w:pPr>
        <w:spacing w:line="276" w:lineRule="auto"/>
        <w:rPr>
          <w:rFonts w:ascii="David" w:hAnsi="David" w:cs="David"/>
          <w:sz w:val="24"/>
          <w:szCs w:val="24"/>
          <w:rtl/>
        </w:rPr>
      </w:pPr>
      <w:r>
        <w:rPr>
          <w:rFonts w:ascii="David" w:hAnsi="David" w:cs="David" w:hint="cs"/>
          <w:sz w:val="24"/>
          <w:szCs w:val="24"/>
          <w:rtl/>
        </w:rPr>
        <w:t>ברק טוען כי בשל חוסר תום-הלב וזעקת ההגינות, ניתן לוותר על דרישת הכתב ולהכיר בקיומו של החוזה.</w:t>
      </w:r>
    </w:p>
    <w:p w:rsidR="00584FDF" w:rsidRPr="001D7BB2" w:rsidRDefault="00584FDF" w:rsidP="00584FDF">
      <w:pPr>
        <w:spacing w:line="276" w:lineRule="auto"/>
        <w:rPr>
          <w:rFonts w:ascii="David" w:hAnsi="David" w:cs="David"/>
          <w:sz w:val="24"/>
          <w:szCs w:val="24"/>
        </w:rPr>
      </w:pPr>
      <w:r>
        <w:rPr>
          <w:rFonts w:ascii="David" w:hAnsi="David" w:cs="David" w:hint="cs"/>
          <w:sz w:val="24"/>
          <w:szCs w:val="24"/>
          <w:rtl/>
        </w:rPr>
        <w:t>זמיר טוען כי בשל ביצוע החוזה (בניית הבתים) ניתן לוותר/ לצמצם את דרישת הכתב.</w:t>
      </w:r>
    </w:p>
    <w:p w:rsidR="00584FDF" w:rsidRDefault="00584FDF" w:rsidP="00584FDF">
      <w:pPr>
        <w:spacing w:line="276" w:lineRule="auto"/>
        <w:rPr>
          <w:rFonts w:ascii="David" w:hAnsi="David" w:cs="David"/>
          <w:b/>
          <w:bCs/>
          <w:sz w:val="24"/>
          <w:szCs w:val="24"/>
          <w:rtl/>
        </w:rPr>
      </w:pPr>
      <w:r>
        <w:rPr>
          <w:rFonts w:ascii="David" w:hAnsi="David" w:cs="David" w:hint="cs"/>
          <w:b/>
          <w:bCs/>
          <w:sz w:val="24"/>
          <w:szCs w:val="24"/>
          <w:rtl/>
        </w:rPr>
        <w:t>תום-לב: סעדים:</w:t>
      </w:r>
    </w:p>
    <w:p w:rsidR="00584FDF" w:rsidRDefault="00584FDF" w:rsidP="00584FDF">
      <w:pPr>
        <w:pStyle w:val="a3"/>
        <w:numPr>
          <w:ilvl w:val="0"/>
          <w:numId w:val="28"/>
        </w:numPr>
        <w:spacing w:line="276" w:lineRule="auto"/>
        <w:rPr>
          <w:rFonts w:ascii="David" w:hAnsi="David" w:cs="David"/>
          <w:sz w:val="24"/>
          <w:szCs w:val="24"/>
        </w:rPr>
      </w:pPr>
      <w:r w:rsidRPr="00C63912">
        <w:rPr>
          <w:rFonts w:ascii="David" w:hAnsi="David" w:cs="David" w:hint="cs"/>
          <w:sz w:val="24"/>
          <w:szCs w:val="24"/>
          <w:u w:val="single"/>
          <w:rtl/>
        </w:rPr>
        <w:t>סעדים שליליים, פיצויי הסתמכות-</w:t>
      </w:r>
      <w:r>
        <w:rPr>
          <w:rFonts w:ascii="David" w:hAnsi="David" w:cs="David" w:hint="cs"/>
          <w:sz w:val="24"/>
          <w:szCs w:val="24"/>
          <w:rtl/>
        </w:rPr>
        <w:t xml:space="preserve"> "החזרת המצב לקדמותו" להביא את הצד הנפגע למקום בו היה לפני המו"מ. הפרשנות הפשוטה והמקובלת של סעיף 12-פיצוי בעד הנזק שנגרם במו"מ, ההוצאות שהוצאו עבור המו"מ.</w:t>
      </w:r>
    </w:p>
    <w:p w:rsidR="00584FDF" w:rsidRDefault="00584FDF" w:rsidP="00584FDF">
      <w:pPr>
        <w:pStyle w:val="a3"/>
        <w:numPr>
          <w:ilvl w:val="0"/>
          <w:numId w:val="28"/>
        </w:numPr>
        <w:spacing w:line="276" w:lineRule="auto"/>
        <w:rPr>
          <w:rFonts w:ascii="David" w:hAnsi="David" w:cs="David"/>
          <w:sz w:val="24"/>
          <w:szCs w:val="24"/>
        </w:rPr>
      </w:pPr>
      <w:r w:rsidRPr="00C63912">
        <w:rPr>
          <w:rFonts w:ascii="David" w:hAnsi="David" w:cs="David" w:hint="cs"/>
          <w:sz w:val="24"/>
          <w:szCs w:val="24"/>
          <w:u w:val="single"/>
          <w:rtl/>
        </w:rPr>
        <w:t>סעדים חיוביים, פיצויי קיום-</w:t>
      </w:r>
      <w:r>
        <w:rPr>
          <w:rFonts w:ascii="David" w:hAnsi="David" w:cs="David" w:hint="cs"/>
          <w:sz w:val="24"/>
          <w:szCs w:val="24"/>
          <w:rtl/>
        </w:rPr>
        <w:t xml:space="preserve"> נועד להעמיד את הנפגע בו היה אמור להיות לו נכרת החוזה.</w:t>
      </w:r>
    </w:p>
    <w:p w:rsidR="00584FDF" w:rsidRDefault="00584FDF" w:rsidP="00584FDF">
      <w:pPr>
        <w:pStyle w:val="a3"/>
        <w:numPr>
          <w:ilvl w:val="0"/>
          <w:numId w:val="29"/>
        </w:numPr>
        <w:spacing w:line="276" w:lineRule="auto"/>
        <w:rPr>
          <w:rFonts w:ascii="David" w:hAnsi="David" w:cs="David"/>
          <w:sz w:val="24"/>
          <w:szCs w:val="24"/>
        </w:rPr>
      </w:pPr>
      <w:r w:rsidRPr="001D1FC1">
        <w:rPr>
          <w:rFonts w:ascii="David" w:hAnsi="David" w:cs="David" w:hint="cs"/>
          <w:color w:val="FF0000"/>
          <w:sz w:val="24"/>
          <w:szCs w:val="24"/>
          <w:rtl/>
        </w:rPr>
        <w:t xml:space="preserve">מבחן קל בנין- </w:t>
      </w:r>
    </w:p>
    <w:p w:rsidR="00584FDF" w:rsidRDefault="00584FDF" w:rsidP="00584FDF">
      <w:pPr>
        <w:pStyle w:val="a3"/>
        <w:spacing w:line="276" w:lineRule="auto"/>
        <w:ind w:left="1080"/>
        <w:rPr>
          <w:rFonts w:ascii="David" w:hAnsi="David" w:cs="David"/>
          <w:sz w:val="24"/>
          <w:szCs w:val="24"/>
        </w:rPr>
      </w:pPr>
      <w:r>
        <w:rPr>
          <w:rFonts w:ascii="David" w:hAnsi="David" w:cs="David" w:hint="cs"/>
          <w:sz w:val="24"/>
          <w:szCs w:val="24"/>
          <w:rtl/>
        </w:rPr>
        <w:t>חברת קל בניין ניגשה למכרז והצעתה כמעט התקבלה. ההצעה הועברה לאישור מועצת המנהלים, שלא אישרה את ההצעה וכרתה חוזה עם חברה אחרת שלא ניגשה למכרז ולא עמדה בתנאיו.</w:t>
      </w:r>
    </w:p>
    <w:p w:rsidR="00584FDF" w:rsidRDefault="00584FDF" w:rsidP="00584FDF">
      <w:pPr>
        <w:pStyle w:val="a3"/>
        <w:spacing w:line="276" w:lineRule="auto"/>
        <w:ind w:left="1080"/>
        <w:rPr>
          <w:rFonts w:ascii="David" w:hAnsi="David" w:cs="David"/>
          <w:sz w:val="24"/>
          <w:szCs w:val="24"/>
          <w:rtl/>
        </w:rPr>
      </w:pPr>
      <w:r>
        <w:rPr>
          <w:rFonts w:ascii="David" w:hAnsi="David" w:cs="David" w:hint="cs"/>
          <w:sz w:val="24"/>
          <w:szCs w:val="24"/>
          <w:rtl/>
        </w:rPr>
        <w:t xml:space="preserve">ביהמ"ש קבע כי זהו חוסר תום-לב, בשל אפליה במכרז. נקבעו כללים להצעת ההצעות ולבסוף הייתה חריגה מהכללים. עיריית רעננה הציגה לקל בניין מצג שווא כאילו החוזה עומד להכרת. </w:t>
      </w:r>
    </w:p>
    <w:p w:rsidR="00584FDF" w:rsidRDefault="00584FDF" w:rsidP="00584FDF">
      <w:pPr>
        <w:pStyle w:val="a3"/>
        <w:spacing w:line="276" w:lineRule="auto"/>
        <w:ind w:left="1080"/>
        <w:rPr>
          <w:rFonts w:ascii="David" w:hAnsi="David" w:cs="David"/>
          <w:sz w:val="24"/>
          <w:szCs w:val="24"/>
          <w:rtl/>
        </w:rPr>
      </w:pPr>
      <w:r>
        <w:rPr>
          <w:rFonts w:ascii="David" w:hAnsi="David" w:cs="David" w:hint="cs"/>
          <w:sz w:val="24"/>
          <w:szCs w:val="24"/>
          <w:rtl/>
        </w:rPr>
        <w:t xml:space="preserve">השאלה שנשאלה היא אילו סעדים מגיעים לקל בניין במקרה זה? </w:t>
      </w:r>
    </w:p>
    <w:p w:rsidR="00584FDF" w:rsidRDefault="00584FDF" w:rsidP="00584FDF">
      <w:pPr>
        <w:pStyle w:val="a3"/>
        <w:spacing w:line="276" w:lineRule="auto"/>
        <w:ind w:left="1080"/>
        <w:rPr>
          <w:rFonts w:ascii="David" w:hAnsi="David" w:cs="David"/>
          <w:sz w:val="24"/>
          <w:szCs w:val="24"/>
          <w:rtl/>
        </w:rPr>
      </w:pPr>
      <w:r>
        <w:rPr>
          <w:rFonts w:ascii="David" w:hAnsi="David" w:cs="David" w:hint="cs"/>
          <w:sz w:val="24"/>
          <w:szCs w:val="24"/>
          <w:rtl/>
        </w:rPr>
        <w:t xml:space="preserve">פיצויי הסתמכות במקרה זה- ההוצאות שהוציאה קל בניין עבור הגשת המכרז ועבור המשא ומתן. </w:t>
      </w:r>
    </w:p>
    <w:p w:rsidR="00584FDF" w:rsidRDefault="00584FDF" w:rsidP="00584FDF">
      <w:pPr>
        <w:pStyle w:val="a3"/>
        <w:spacing w:line="276" w:lineRule="auto"/>
        <w:ind w:left="1080"/>
        <w:rPr>
          <w:rFonts w:ascii="David" w:hAnsi="David" w:cs="David"/>
          <w:sz w:val="24"/>
          <w:szCs w:val="24"/>
          <w:rtl/>
        </w:rPr>
      </w:pPr>
      <w:r>
        <w:rPr>
          <w:rFonts w:ascii="David" w:hAnsi="David" w:cs="David" w:hint="cs"/>
          <w:sz w:val="24"/>
          <w:szCs w:val="24"/>
          <w:rtl/>
        </w:rPr>
        <w:t>פיצוי חיובי- להביא את קל בניין למקום בו הייתה לו נכרת החוזה, הרווח בין התשלום להוצאות החברה. ברק פסק לקל בניין פיצויים חיוביים וקבע מבחן מצומצם על מנת לא ליצור צוהר בנושא, זהו מקרה חריג.</w:t>
      </w:r>
    </w:p>
    <w:p w:rsidR="00584FDF" w:rsidRDefault="00584FDF" w:rsidP="00584FDF">
      <w:pPr>
        <w:pStyle w:val="a3"/>
        <w:spacing w:line="276" w:lineRule="auto"/>
        <w:ind w:left="1080"/>
        <w:rPr>
          <w:rFonts w:ascii="David" w:hAnsi="David" w:cs="David"/>
          <w:sz w:val="24"/>
          <w:szCs w:val="24"/>
          <w:rtl/>
        </w:rPr>
      </w:pPr>
      <w:r w:rsidRPr="0065130D">
        <w:rPr>
          <w:rFonts w:ascii="David" w:hAnsi="David" w:cs="David" w:hint="cs"/>
          <w:sz w:val="24"/>
          <w:szCs w:val="24"/>
          <w:highlight w:val="yellow"/>
          <w:rtl/>
        </w:rPr>
        <w:t>באופן כללי יש בביהמ"ש תפיסה שחוזים צריך לקיים.</w:t>
      </w:r>
      <w:r>
        <w:rPr>
          <w:rFonts w:ascii="David" w:hAnsi="David" w:cs="David" w:hint="cs"/>
          <w:sz w:val="24"/>
          <w:szCs w:val="24"/>
          <w:rtl/>
        </w:rPr>
        <w:t xml:space="preserve"> </w:t>
      </w:r>
    </w:p>
    <w:p w:rsidR="00584FDF" w:rsidRDefault="00584FDF" w:rsidP="00584FDF">
      <w:pPr>
        <w:pStyle w:val="a3"/>
        <w:spacing w:line="276" w:lineRule="auto"/>
        <w:ind w:left="1080"/>
        <w:rPr>
          <w:rFonts w:ascii="David" w:hAnsi="David" w:cs="David"/>
          <w:sz w:val="24"/>
          <w:szCs w:val="24"/>
          <w:rtl/>
        </w:rPr>
      </w:pPr>
      <w:r>
        <w:rPr>
          <w:rFonts w:ascii="David" w:hAnsi="David" w:cs="David" w:hint="cs"/>
          <w:sz w:val="24"/>
          <w:szCs w:val="24"/>
          <w:rtl/>
        </w:rPr>
        <w:lastRenderedPageBreak/>
        <w:t xml:space="preserve">המבחן לקבלת סעד חיובי במקרה זה מצומצם לשני תנאים: </w:t>
      </w:r>
    </w:p>
    <w:p w:rsidR="00584FDF" w:rsidRDefault="00584FDF" w:rsidP="00584FDF">
      <w:pPr>
        <w:pStyle w:val="a3"/>
        <w:numPr>
          <w:ilvl w:val="0"/>
          <w:numId w:val="21"/>
        </w:numPr>
        <w:spacing w:line="276" w:lineRule="auto"/>
        <w:rPr>
          <w:rFonts w:ascii="David" w:hAnsi="David" w:cs="David"/>
          <w:sz w:val="24"/>
          <w:szCs w:val="24"/>
        </w:rPr>
      </w:pPr>
      <w:r>
        <w:rPr>
          <w:rFonts w:ascii="David" w:hAnsi="David" w:cs="David" w:hint="cs"/>
          <w:sz w:val="24"/>
          <w:szCs w:val="24"/>
          <w:rtl/>
        </w:rPr>
        <w:t>חוסר תום הלב מנע את כריתת החוזה- אם לא היה חוסר תום-לב מטעם עיריית רעננה, החוזה היה נכרת. לולא חוסר תום הלב לקל בניין היה את הרווח החוזי המדובר (פיצוי חיובי).</w:t>
      </w:r>
    </w:p>
    <w:p w:rsidR="00584FDF" w:rsidRPr="0065130D" w:rsidRDefault="00584FDF" w:rsidP="00584FDF">
      <w:pPr>
        <w:pStyle w:val="a3"/>
        <w:numPr>
          <w:ilvl w:val="0"/>
          <w:numId w:val="21"/>
        </w:numPr>
        <w:spacing w:line="276" w:lineRule="auto"/>
        <w:rPr>
          <w:rFonts w:ascii="David" w:hAnsi="David" w:cs="David"/>
          <w:sz w:val="24"/>
          <w:szCs w:val="24"/>
        </w:rPr>
      </w:pPr>
      <w:r>
        <w:rPr>
          <w:rFonts w:ascii="David" w:hAnsi="David" w:cs="David" w:hint="cs"/>
          <w:sz w:val="24"/>
          <w:szCs w:val="24"/>
          <w:rtl/>
        </w:rPr>
        <w:t>קרבה גדולה מאוד לחוזה, כמעט נכרת חוזה.</w:t>
      </w:r>
    </w:p>
    <w:p w:rsidR="00584FDF" w:rsidRDefault="00584FDF" w:rsidP="00584FDF">
      <w:pPr>
        <w:pStyle w:val="a3"/>
        <w:numPr>
          <w:ilvl w:val="0"/>
          <w:numId w:val="29"/>
        </w:numPr>
        <w:spacing w:line="276" w:lineRule="auto"/>
        <w:rPr>
          <w:rFonts w:ascii="David" w:hAnsi="David" w:cs="David"/>
          <w:sz w:val="24"/>
          <w:szCs w:val="24"/>
        </w:rPr>
      </w:pPr>
      <w:r w:rsidRPr="0065130D">
        <w:rPr>
          <w:rFonts w:ascii="David" w:hAnsi="David" w:cs="David" w:hint="cs"/>
          <w:color w:val="FF0000"/>
          <w:sz w:val="24"/>
          <w:szCs w:val="24"/>
          <w:rtl/>
        </w:rPr>
        <w:t>מבחני קלמר</w:t>
      </w:r>
      <w:r>
        <w:rPr>
          <w:rFonts w:ascii="David" w:hAnsi="David" w:cs="David" w:hint="cs"/>
          <w:color w:val="FF0000"/>
          <w:sz w:val="24"/>
          <w:szCs w:val="24"/>
          <w:rtl/>
        </w:rPr>
        <w:t>.</w:t>
      </w:r>
    </w:p>
    <w:p w:rsidR="00584FDF" w:rsidRDefault="00584FDF" w:rsidP="00584FDF">
      <w:pPr>
        <w:pStyle w:val="a3"/>
        <w:numPr>
          <w:ilvl w:val="0"/>
          <w:numId w:val="28"/>
        </w:numPr>
        <w:spacing w:line="276" w:lineRule="auto"/>
        <w:rPr>
          <w:rFonts w:ascii="David" w:hAnsi="David" w:cs="David"/>
          <w:sz w:val="24"/>
          <w:szCs w:val="24"/>
        </w:rPr>
      </w:pPr>
      <w:r w:rsidRPr="00C63912">
        <w:rPr>
          <w:rFonts w:ascii="David" w:hAnsi="David" w:cs="David" w:hint="cs"/>
          <w:sz w:val="24"/>
          <w:szCs w:val="24"/>
          <w:u w:val="single"/>
          <w:rtl/>
        </w:rPr>
        <w:t>מקרה ביניים- פיצוי בגין אובדן הזדמנויות</w:t>
      </w:r>
      <w:r>
        <w:rPr>
          <w:rFonts w:ascii="David" w:hAnsi="David" w:cs="David" w:hint="cs"/>
          <w:sz w:val="24"/>
          <w:szCs w:val="24"/>
          <w:u w:val="single"/>
          <w:rtl/>
        </w:rPr>
        <w:t>:</w:t>
      </w:r>
      <w:r>
        <w:rPr>
          <w:rFonts w:ascii="David" w:hAnsi="David" w:cs="David" w:hint="cs"/>
          <w:sz w:val="24"/>
          <w:szCs w:val="24"/>
          <w:rtl/>
        </w:rPr>
        <w:t xml:space="preserve"> </w:t>
      </w:r>
      <w:r w:rsidRPr="00C63912">
        <w:rPr>
          <w:rFonts w:ascii="David" w:hAnsi="David" w:cs="David" w:hint="cs"/>
          <w:sz w:val="24"/>
          <w:szCs w:val="24"/>
          <w:rtl/>
        </w:rPr>
        <w:t>מכירת</w:t>
      </w:r>
      <w:r>
        <w:rPr>
          <w:rFonts w:ascii="David" w:hAnsi="David" w:cs="David" w:hint="cs"/>
          <w:sz w:val="24"/>
          <w:szCs w:val="24"/>
          <w:rtl/>
        </w:rPr>
        <w:t xml:space="preserve"> דירה לאדם </w:t>
      </w:r>
      <w:proofErr w:type="spellStart"/>
      <w:r>
        <w:rPr>
          <w:rFonts w:ascii="David" w:hAnsi="David" w:cs="David" w:hint="cs"/>
          <w:sz w:val="24"/>
          <w:szCs w:val="24"/>
          <w:rtl/>
        </w:rPr>
        <w:t>מסויים</w:t>
      </w:r>
      <w:proofErr w:type="spellEnd"/>
      <w:r>
        <w:rPr>
          <w:rFonts w:ascii="David" w:hAnsi="David" w:cs="David" w:hint="cs"/>
          <w:sz w:val="24"/>
          <w:szCs w:val="24"/>
          <w:rtl/>
        </w:rPr>
        <w:t xml:space="preserve"> וניהול מו"מ עם שניים נוספים (חוסר תום-לב) למכירת הדירה בעוד חצי שנה. בזמן זה הייתה עליית ערך של הדירה. לאחר מכירת הדירה לאדם עמו נכרת החוזה. אחד נכנס לחריג של קל בנין ויכול לטעון לפיצוי חיובי בשל הרווח מעליית הערך. השני לא נכנס לחריג של קל בניין ובזמן זה היה יכול אותו אדם לקנות דירה אחרת/ לכרות חוזה, לכן יכול לתבוע פיצוי על אובדן הזדמנויות- עליית הערך שהיה ניתן להשיג בעסקה אחרת וזהו פיצוי חיובי. </w:t>
      </w:r>
    </w:p>
    <w:p w:rsidR="00584FDF" w:rsidRDefault="00584FDF" w:rsidP="00584FDF">
      <w:pPr>
        <w:pStyle w:val="a3"/>
        <w:spacing w:line="276" w:lineRule="auto"/>
        <w:rPr>
          <w:rFonts w:ascii="David" w:hAnsi="David" w:cs="David"/>
          <w:sz w:val="24"/>
          <w:szCs w:val="24"/>
          <w:rtl/>
        </w:rPr>
      </w:pPr>
      <w:r>
        <w:rPr>
          <w:rFonts w:ascii="David" w:hAnsi="David" w:cs="David" w:hint="cs"/>
          <w:sz w:val="24"/>
          <w:szCs w:val="24"/>
          <w:rtl/>
        </w:rPr>
        <w:t>במצב בו ישנה ירידת ערך, ניתן לדרוש פיצויים שליליים.</w:t>
      </w: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pStyle w:val="a3"/>
        <w:spacing w:line="276" w:lineRule="auto"/>
        <w:rPr>
          <w:rFonts w:ascii="David" w:hAnsi="David" w:cs="David"/>
          <w:sz w:val="24"/>
          <w:szCs w:val="24"/>
          <w:rtl/>
        </w:rPr>
      </w:pPr>
    </w:p>
    <w:p w:rsidR="00584FDF" w:rsidRDefault="00584FDF" w:rsidP="00584FDF">
      <w:pPr>
        <w:spacing w:line="276" w:lineRule="auto"/>
        <w:rPr>
          <w:rFonts w:ascii="David" w:hAnsi="David" w:cs="David"/>
          <w:b/>
          <w:bCs/>
          <w:sz w:val="24"/>
          <w:szCs w:val="24"/>
          <w:u w:val="single"/>
          <w:rtl/>
        </w:rPr>
      </w:pPr>
      <w:r>
        <w:rPr>
          <w:rFonts w:ascii="David" w:hAnsi="David" w:cs="David" w:hint="cs"/>
          <w:b/>
          <w:bCs/>
          <w:sz w:val="24"/>
          <w:szCs w:val="24"/>
          <w:u w:val="single"/>
          <w:rtl/>
        </w:rPr>
        <w:lastRenderedPageBreak/>
        <w:t>טעות- סעיף 14 לחוק החוזים:</w:t>
      </w:r>
    </w:p>
    <w:p w:rsidR="00584FDF" w:rsidRDefault="00584FDF" w:rsidP="00584FDF">
      <w:pPr>
        <w:pStyle w:val="a3"/>
        <w:numPr>
          <w:ilvl w:val="0"/>
          <w:numId w:val="31"/>
        </w:numPr>
        <w:spacing w:line="276" w:lineRule="auto"/>
        <w:rPr>
          <w:rFonts w:ascii="David" w:hAnsi="David" w:cs="David"/>
          <w:sz w:val="24"/>
          <w:szCs w:val="24"/>
        </w:rPr>
      </w:pPr>
      <w:r w:rsidRPr="00BA4ACF">
        <w:rPr>
          <w:rFonts w:ascii="David" w:hAnsi="David" w:cs="David" w:hint="cs"/>
          <w:sz w:val="24"/>
          <w:szCs w:val="24"/>
          <w:rtl/>
        </w:rPr>
        <w:t xml:space="preserve">מי שהתקשר בחוזה עקב טעות ולולא הטעות </w:t>
      </w:r>
      <w:r>
        <w:rPr>
          <w:rFonts w:ascii="David" w:hAnsi="David" w:cs="David" w:hint="cs"/>
          <w:sz w:val="24"/>
          <w:szCs w:val="24"/>
          <w:rtl/>
        </w:rPr>
        <w:t>ניתן להניח שלא</w:t>
      </w:r>
      <w:r w:rsidRPr="00BA4ACF">
        <w:rPr>
          <w:rFonts w:ascii="David" w:hAnsi="David" w:cs="David" w:hint="cs"/>
          <w:sz w:val="24"/>
          <w:szCs w:val="24"/>
          <w:rtl/>
        </w:rPr>
        <w:t xml:space="preserve"> היה מתקשר בחוזה והצד השני ידע או היה עליו לדעת על כך, רשאי לבטל את החוזה.</w:t>
      </w:r>
    </w:p>
    <w:p w:rsidR="00584FDF" w:rsidRDefault="00584FDF" w:rsidP="00584FDF">
      <w:pPr>
        <w:pStyle w:val="a3"/>
        <w:numPr>
          <w:ilvl w:val="0"/>
          <w:numId w:val="31"/>
        </w:numPr>
        <w:spacing w:line="276" w:lineRule="auto"/>
        <w:rPr>
          <w:rFonts w:ascii="David" w:hAnsi="David" w:cs="David"/>
          <w:sz w:val="24"/>
          <w:szCs w:val="24"/>
        </w:rPr>
      </w:pPr>
      <w:r>
        <w:rPr>
          <w:rFonts w:ascii="David" w:hAnsi="David" w:cs="David" w:hint="cs"/>
          <w:sz w:val="24"/>
          <w:szCs w:val="24"/>
          <w:rtl/>
        </w:rPr>
        <w:t>מי שהתקשר בחוזה עקב טעות וניתן להניח שלולא הטעות לא היה מתקשר בחוזה והצד השני לא ידע ולא היה עליו לדעת- בית המשפט יכול לבטל את החוזה, לפי בקשת הצד שטעה אם הוא רואה זאת כמעשה צודק. ביהמ"ש יכול לחייב את הצד שטעה בתשלום פיצויים בעד הנזק שנגרם לצד השני עקב כריתת החוזה. (קניתי דירה, חשבתי שיש זכויות בניה אך אין. אם הצד המוכר ידע על הטעות, אני יכולה לטעון לביטול).</w:t>
      </w:r>
    </w:p>
    <w:p w:rsidR="00584FDF" w:rsidRDefault="00584FDF" w:rsidP="00584FDF">
      <w:pPr>
        <w:pStyle w:val="a3"/>
        <w:numPr>
          <w:ilvl w:val="0"/>
          <w:numId w:val="31"/>
        </w:numPr>
        <w:spacing w:line="276" w:lineRule="auto"/>
        <w:rPr>
          <w:rFonts w:ascii="David" w:hAnsi="David" w:cs="David"/>
          <w:sz w:val="24"/>
          <w:szCs w:val="24"/>
        </w:rPr>
      </w:pPr>
      <w:r>
        <w:rPr>
          <w:rFonts w:ascii="David" w:hAnsi="David" w:cs="David" w:hint="cs"/>
          <w:sz w:val="24"/>
          <w:szCs w:val="24"/>
          <w:rtl/>
        </w:rPr>
        <w:t>טעות היא לא עילה לביטול חוזה במצב בו ניתן לתקן את הטעות ושני הצדדים הסכימו על כך.</w:t>
      </w:r>
    </w:p>
    <w:p w:rsidR="00584FDF" w:rsidRPr="00BA4ACF" w:rsidRDefault="00584FDF" w:rsidP="00584FDF">
      <w:pPr>
        <w:pStyle w:val="a3"/>
        <w:numPr>
          <w:ilvl w:val="0"/>
          <w:numId w:val="31"/>
        </w:numPr>
        <w:spacing w:line="276" w:lineRule="auto"/>
        <w:rPr>
          <w:rFonts w:ascii="David" w:hAnsi="David" w:cs="David"/>
          <w:sz w:val="24"/>
          <w:szCs w:val="24"/>
          <w:rtl/>
        </w:rPr>
      </w:pPr>
      <w:r>
        <w:rPr>
          <w:rFonts w:ascii="David" w:hAnsi="David" w:cs="David" w:hint="cs"/>
          <w:sz w:val="24"/>
          <w:szCs w:val="24"/>
          <w:rtl/>
        </w:rPr>
        <w:t>"טעות" נחשבת כטעות בעובדה או בחוק, טעות בכדאיות אינה נחשבת (מכירת דירה במיליון, למרות שהיא שווה מיליון וחצי- לא ניתן להתחרט, זו טעות בכדאיות העסקה ולא ניתן לבטל בגינה חוזה).</w:t>
      </w:r>
    </w:p>
    <w:p w:rsidR="00584FDF" w:rsidRPr="00F90036" w:rsidRDefault="00584FDF" w:rsidP="00584FDF">
      <w:pPr>
        <w:spacing w:line="276" w:lineRule="auto"/>
        <w:rPr>
          <w:rFonts w:ascii="David" w:hAnsi="David" w:cs="David"/>
          <w:sz w:val="24"/>
          <w:szCs w:val="24"/>
          <w:u w:val="single"/>
          <w:rtl/>
        </w:rPr>
      </w:pPr>
      <w:r w:rsidRPr="00F90036">
        <w:rPr>
          <w:rFonts w:ascii="David" w:hAnsi="David" w:cs="David" w:hint="cs"/>
          <w:sz w:val="24"/>
          <w:szCs w:val="24"/>
          <w:u w:val="single"/>
          <w:rtl/>
        </w:rPr>
        <w:t>יסודות הטעות:</w:t>
      </w:r>
    </w:p>
    <w:p w:rsidR="00584FDF" w:rsidRPr="00F90036" w:rsidRDefault="00584FDF" w:rsidP="00584FDF">
      <w:pPr>
        <w:pStyle w:val="a3"/>
        <w:numPr>
          <w:ilvl w:val="0"/>
          <w:numId w:val="32"/>
        </w:numPr>
        <w:spacing w:line="276" w:lineRule="auto"/>
        <w:rPr>
          <w:rFonts w:ascii="David" w:hAnsi="David" w:cs="David"/>
          <w:sz w:val="24"/>
          <w:szCs w:val="24"/>
          <w:rtl/>
        </w:rPr>
      </w:pPr>
      <w:r w:rsidRPr="00F90036">
        <w:rPr>
          <w:rFonts w:ascii="David" w:hAnsi="David" w:cs="David" w:hint="cs"/>
          <w:sz w:val="24"/>
          <w:szCs w:val="24"/>
          <w:rtl/>
        </w:rPr>
        <w:t xml:space="preserve">הטענה רלוונטית כשיש חוזה, אחרי שנכרת. </w:t>
      </w:r>
    </w:p>
    <w:p w:rsidR="00584FDF" w:rsidRPr="00F90036" w:rsidRDefault="00584FDF" w:rsidP="00584FDF">
      <w:pPr>
        <w:pStyle w:val="a3"/>
        <w:numPr>
          <w:ilvl w:val="0"/>
          <w:numId w:val="32"/>
        </w:numPr>
        <w:spacing w:line="276" w:lineRule="auto"/>
        <w:rPr>
          <w:rFonts w:ascii="David" w:hAnsi="David" w:cs="David"/>
          <w:sz w:val="24"/>
          <w:szCs w:val="24"/>
          <w:rtl/>
        </w:rPr>
      </w:pPr>
      <w:r w:rsidRPr="00F90036">
        <w:rPr>
          <w:rFonts w:ascii="David" w:hAnsi="David" w:cs="David" w:hint="cs"/>
          <w:sz w:val="24"/>
          <w:szCs w:val="24"/>
          <w:rtl/>
        </w:rPr>
        <w:t>טעות- פער בין המצב התודעתי שלי לבין המציאות עצמה.</w:t>
      </w:r>
    </w:p>
    <w:p w:rsidR="00584FDF" w:rsidRPr="00F90036" w:rsidRDefault="00584FDF" w:rsidP="00584FDF">
      <w:pPr>
        <w:pStyle w:val="a3"/>
        <w:numPr>
          <w:ilvl w:val="0"/>
          <w:numId w:val="32"/>
        </w:numPr>
        <w:spacing w:line="276" w:lineRule="auto"/>
        <w:rPr>
          <w:rFonts w:ascii="David" w:hAnsi="David" w:cs="David"/>
          <w:sz w:val="24"/>
          <w:szCs w:val="24"/>
          <w:rtl/>
        </w:rPr>
      </w:pPr>
      <w:r w:rsidRPr="00F90036">
        <w:rPr>
          <w:rFonts w:ascii="David" w:hAnsi="David" w:cs="David" w:hint="cs"/>
          <w:sz w:val="24"/>
          <w:szCs w:val="24"/>
          <w:rtl/>
        </w:rPr>
        <w:t>מי שהתקשר בחוזה עקב טעות- הסיבה שהתקשרתי בחוזה היא בגלל הטעות. לולא הטעות לא היה נכרת החוזה.</w:t>
      </w:r>
    </w:p>
    <w:p w:rsidR="00584FDF" w:rsidRDefault="00584FDF" w:rsidP="00584FDF">
      <w:pPr>
        <w:pStyle w:val="a3"/>
        <w:numPr>
          <w:ilvl w:val="0"/>
          <w:numId w:val="32"/>
        </w:numPr>
        <w:spacing w:line="276" w:lineRule="auto"/>
        <w:rPr>
          <w:rFonts w:ascii="David" w:hAnsi="David" w:cs="David"/>
          <w:sz w:val="24"/>
          <w:szCs w:val="24"/>
        </w:rPr>
      </w:pPr>
      <w:r w:rsidRPr="00F90036">
        <w:rPr>
          <w:rFonts w:ascii="David" w:hAnsi="David" w:cs="David" w:hint="cs"/>
          <w:sz w:val="24"/>
          <w:szCs w:val="24"/>
          <w:rtl/>
        </w:rPr>
        <w:t>ניתן להניח= אלמנט אובייקטיבי. מנקודת מבטו של אדם סביר. לא מספיק קשר סובייקטיבי, יש צורך גם במבחן אובייקטיבי.</w:t>
      </w:r>
    </w:p>
    <w:p w:rsidR="00584FDF" w:rsidRDefault="00584FDF" w:rsidP="00584FDF">
      <w:pPr>
        <w:pStyle w:val="a3"/>
        <w:numPr>
          <w:ilvl w:val="0"/>
          <w:numId w:val="32"/>
        </w:numPr>
        <w:spacing w:line="276" w:lineRule="auto"/>
        <w:rPr>
          <w:rFonts w:ascii="David" w:hAnsi="David" w:cs="David"/>
          <w:sz w:val="24"/>
          <w:szCs w:val="24"/>
        </w:rPr>
      </w:pPr>
      <w:r>
        <w:rPr>
          <w:rFonts w:ascii="David" w:hAnsi="David" w:cs="David" w:hint="cs"/>
          <w:sz w:val="24"/>
          <w:szCs w:val="24"/>
          <w:rtl/>
        </w:rPr>
        <w:t>יש להראות כי זו טעות שאינה ניתנת לפתירה.</w:t>
      </w:r>
    </w:p>
    <w:p w:rsidR="00584FDF" w:rsidRPr="00F90036" w:rsidRDefault="00584FDF" w:rsidP="00584FDF">
      <w:pPr>
        <w:pStyle w:val="a3"/>
        <w:numPr>
          <w:ilvl w:val="0"/>
          <w:numId w:val="32"/>
        </w:numPr>
        <w:spacing w:line="276" w:lineRule="auto"/>
        <w:rPr>
          <w:rFonts w:ascii="David" w:hAnsi="David" w:cs="David"/>
          <w:sz w:val="24"/>
          <w:szCs w:val="24"/>
          <w:rtl/>
        </w:rPr>
      </w:pPr>
      <w:r>
        <w:rPr>
          <w:rFonts w:ascii="David" w:hAnsi="David" w:cs="David" w:hint="cs"/>
          <w:sz w:val="24"/>
          <w:szCs w:val="24"/>
          <w:rtl/>
        </w:rPr>
        <w:t>אם זו טעות בכדאיות (בשל הטעות לא היה כדאי לחתום על החוזה), לא ניתן לטעון לבטלות החוזה.</w:t>
      </w:r>
    </w:p>
    <w:p w:rsidR="00584FDF" w:rsidRDefault="00584FDF" w:rsidP="00584FDF">
      <w:pPr>
        <w:spacing w:line="276" w:lineRule="auto"/>
        <w:rPr>
          <w:rFonts w:ascii="David" w:hAnsi="David" w:cs="David"/>
          <w:sz w:val="24"/>
          <w:szCs w:val="24"/>
          <w:u w:val="single"/>
          <w:rtl/>
        </w:rPr>
      </w:pPr>
      <w:r>
        <w:rPr>
          <w:rFonts w:ascii="David" w:hAnsi="David" w:cs="David" w:hint="cs"/>
          <w:sz w:val="24"/>
          <w:szCs w:val="24"/>
          <w:u w:val="single"/>
          <w:rtl/>
        </w:rPr>
        <w:t>ניתוח טעות לפי סעיף 14 (א)- בניתוח קייס על בסיס טעות יש להשתמש בכל הפרמטרים הללו:</w:t>
      </w:r>
    </w:p>
    <w:p w:rsidR="00584FDF" w:rsidRPr="00BA51F9" w:rsidRDefault="00584FDF" w:rsidP="00584FDF">
      <w:pPr>
        <w:pStyle w:val="a3"/>
        <w:numPr>
          <w:ilvl w:val="0"/>
          <w:numId w:val="33"/>
        </w:numPr>
        <w:spacing w:line="276" w:lineRule="auto"/>
        <w:rPr>
          <w:rFonts w:ascii="David" w:hAnsi="David" w:cs="David"/>
          <w:sz w:val="24"/>
          <w:szCs w:val="24"/>
        </w:rPr>
      </w:pPr>
      <w:r>
        <w:rPr>
          <w:rFonts w:ascii="David" w:hAnsi="David" w:cs="David" w:hint="cs"/>
          <w:sz w:val="24"/>
          <w:szCs w:val="24"/>
          <w:rtl/>
        </w:rPr>
        <w:t xml:space="preserve">להראות שיש </w:t>
      </w:r>
      <w:r w:rsidRPr="00BA51F9">
        <w:rPr>
          <w:rFonts w:ascii="David" w:hAnsi="David" w:cs="David" w:hint="cs"/>
          <w:sz w:val="24"/>
          <w:szCs w:val="24"/>
          <w:rtl/>
        </w:rPr>
        <w:t>חוזה</w:t>
      </w:r>
      <w:r>
        <w:rPr>
          <w:rFonts w:ascii="David" w:hAnsi="David" w:cs="David" w:hint="cs"/>
          <w:sz w:val="24"/>
          <w:szCs w:val="24"/>
          <w:rtl/>
        </w:rPr>
        <w:t>.</w:t>
      </w:r>
    </w:p>
    <w:p w:rsidR="00584FDF" w:rsidRPr="00BA51F9" w:rsidRDefault="00584FDF" w:rsidP="00584FDF">
      <w:pPr>
        <w:pStyle w:val="a3"/>
        <w:numPr>
          <w:ilvl w:val="0"/>
          <w:numId w:val="33"/>
        </w:numPr>
        <w:spacing w:line="276" w:lineRule="auto"/>
        <w:rPr>
          <w:rFonts w:ascii="David" w:hAnsi="David" w:cs="David"/>
          <w:sz w:val="24"/>
          <w:szCs w:val="24"/>
        </w:rPr>
      </w:pPr>
      <w:r w:rsidRPr="00BA51F9">
        <w:rPr>
          <w:rFonts w:ascii="David" w:hAnsi="David" w:cs="David" w:hint="cs"/>
          <w:sz w:val="24"/>
          <w:szCs w:val="24"/>
          <w:rtl/>
        </w:rPr>
        <w:t>טעות</w:t>
      </w:r>
      <w:r>
        <w:rPr>
          <w:rFonts w:ascii="David" w:hAnsi="David" w:cs="David" w:hint="cs"/>
          <w:sz w:val="24"/>
          <w:szCs w:val="24"/>
          <w:rtl/>
        </w:rPr>
        <w:t>.</w:t>
      </w:r>
    </w:p>
    <w:p w:rsidR="00584FDF" w:rsidRPr="00BA51F9" w:rsidRDefault="00584FDF" w:rsidP="00584FDF">
      <w:pPr>
        <w:pStyle w:val="a3"/>
        <w:numPr>
          <w:ilvl w:val="0"/>
          <w:numId w:val="33"/>
        </w:numPr>
        <w:spacing w:line="276" w:lineRule="auto"/>
        <w:rPr>
          <w:rFonts w:ascii="David" w:hAnsi="David" w:cs="David"/>
          <w:sz w:val="24"/>
          <w:szCs w:val="24"/>
        </w:rPr>
      </w:pPr>
      <w:r w:rsidRPr="00BA51F9">
        <w:rPr>
          <w:rFonts w:ascii="David" w:hAnsi="David" w:cs="David" w:hint="cs"/>
          <w:sz w:val="24"/>
          <w:szCs w:val="24"/>
          <w:rtl/>
        </w:rPr>
        <w:t>קשר סיבתי</w:t>
      </w:r>
      <w:r>
        <w:rPr>
          <w:rFonts w:ascii="David" w:hAnsi="David" w:cs="David" w:hint="cs"/>
          <w:sz w:val="24"/>
          <w:szCs w:val="24"/>
          <w:rtl/>
        </w:rPr>
        <w:t>.</w:t>
      </w:r>
    </w:p>
    <w:p w:rsidR="00584FDF" w:rsidRPr="00BA51F9" w:rsidRDefault="00584FDF" w:rsidP="00584FDF">
      <w:pPr>
        <w:pStyle w:val="a3"/>
        <w:numPr>
          <w:ilvl w:val="0"/>
          <w:numId w:val="33"/>
        </w:numPr>
        <w:spacing w:line="276" w:lineRule="auto"/>
        <w:rPr>
          <w:rFonts w:ascii="David" w:hAnsi="David" w:cs="David"/>
          <w:sz w:val="24"/>
          <w:szCs w:val="24"/>
        </w:rPr>
      </w:pPr>
      <w:r w:rsidRPr="00BA51F9">
        <w:rPr>
          <w:rFonts w:ascii="David" w:hAnsi="David" w:cs="David" w:hint="cs"/>
          <w:sz w:val="24"/>
          <w:szCs w:val="24"/>
          <w:rtl/>
        </w:rPr>
        <w:t>יסודיות הטעות</w:t>
      </w:r>
      <w:r>
        <w:rPr>
          <w:rFonts w:ascii="David" w:hAnsi="David" w:cs="David" w:hint="cs"/>
          <w:sz w:val="24"/>
          <w:szCs w:val="24"/>
          <w:rtl/>
        </w:rPr>
        <w:t>.</w:t>
      </w:r>
    </w:p>
    <w:p w:rsidR="00584FDF" w:rsidRPr="00BA51F9" w:rsidRDefault="00584FDF" w:rsidP="00584FDF">
      <w:pPr>
        <w:pStyle w:val="a3"/>
        <w:numPr>
          <w:ilvl w:val="0"/>
          <w:numId w:val="33"/>
        </w:numPr>
        <w:spacing w:line="276" w:lineRule="auto"/>
        <w:rPr>
          <w:rFonts w:ascii="David" w:hAnsi="David" w:cs="David"/>
          <w:sz w:val="24"/>
          <w:szCs w:val="24"/>
        </w:rPr>
      </w:pPr>
      <w:r w:rsidRPr="00BA51F9">
        <w:rPr>
          <w:rFonts w:ascii="David" w:hAnsi="David" w:cs="David" w:hint="cs"/>
          <w:sz w:val="24"/>
          <w:szCs w:val="24"/>
          <w:rtl/>
        </w:rPr>
        <w:t>ידיעת הצד השני</w:t>
      </w:r>
      <w:r>
        <w:rPr>
          <w:rFonts w:ascii="David" w:hAnsi="David" w:cs="David" w:hint="cs"/>
          <w:sz w:val="24"/>
          <w:szCs w:val="24"/>
          <w:rtl/>
        </w:rPr>
        <w:t xml:space="preserve"> (מנקודת מבט של האדם הסביר) ידע/ היה צריך לדעת. </w:t>
      </w:r>
    </w:p>
    <w:p w:rsidR="00584FDF" w:rsidRPr="00BA51F9" w:rsidRDefault="00584FDF" w:rsidP="00584FDF">
      <w:pPr>
        <w:pStyle w:val="a3"/>
        <w:numPr>
          <w:ilvl w:val="0"/>
          <w:numId w:val="33"/>
        </w:numPr>
        <w:spacing w:line="276" w:lineRule="auto"/>
        <w:rPr>
          <w:rFonts w:ascii="David" w:hAnsi="David" w:cs="David"/>
          <w:sz w:val="24"/>
          <w:szCs w:val="24"/>
        </w:rPr>
      </w:pPr>
      <w:r w:rsidRPr="00BA51F9">
        <w:rPr>
          <w:rFonts w:ascii="David" w:hAnsi="David" w:cs="David" w:hint="cs"/>
          <w:sz w:val="24"/>
          <w:szCs w:val="24"/>
          <w:rtl/>
        </w:rPr>
        <w:t>הטעות אינה ניתן לתיקון</w:t>
      </w:r>
      <w:r>
        <w:rPr>
          <w:rFonts w:ascii="David" w:hAnsi="David" w:cs="David" w:hint="cs"/>
          <w:sz w:val="24"/>
          <w:szCs w:val="24"/>
          <w:rtl/>
        </w:rPr>
        <w:t>.</w:t>
      </w:r>
    </w:p>
    <w:p w:rsidR="00584FDF" w:rsidRPr="00BA51F9" w:rsidRDefault="00584FDF" w:rsidP="00584FDF">
      <w:pPr>
        <w:pStyle w:val="a3"/>
        <w:numPr>
          <w:ilvl w:val="0"/>
          <w:numId w:val="33"/>
        </w:numPr>
        <w:spacing w:line="276" w:lineRule="auto"/>
        <w:rPr>
          <w:rFonts w:ascii="David" w:hAnsi="David" w:cs="David"/>
          <w:sz w:val="24"/>
          <w:szCs w:val="24"/>
        </w:rPr>
      </w:pPr>
      <w:r w:rsidRPr="00BA51F9">
        <w:rPr>
          <w:rFonts w:ascii="David" w:hAnsi="David" w:cs="David" w:hint="cs"/>
          <w:sz w:val="24"/>
          <w:szCs w:val="24"/>
          <w:rtl/>
        </w:rPr>
        <w:t>הטעות אינה טעות בכדאיות</w:t>
      </w:r>
      <w:r>
        <w:rPr>
          <w:rFonts w:ascii="David" w:hAnsi="David" w:cs="David" w:hint="cs"/>
          <w:sz w:val="24"/>
          <w:szCs w:val="24"/>
          <w:rtl/>
        </w:rPr>
        <w:t>.</w:t>
      </w:r>
    </w:p>
    <w:p w:rsidR="00584FDF" w:rsidRPr="00BA51F9" w:rsidRDefault="00584FDF" w:rsidP="00584FDF">
      <w:pPr>
        <w:pStyle w:val="a3"/>
        <w:numPr>
          <w:ilvl w:val="0"/>
          <w:numId w:val="33"/>
        </w:numPr>
        <w:spacing w:line="276" w:lineRule="auto"/>
        <w:rPr>
          <w:rFonts w:ascii="David" w:hAnsi="David" w:cs="David"/>
          <w:sz w:val="24"/>
          <w:szCs w:val="24"/>
          <w:rtl/>
        </w:rPr>
      </w:pPr>
      <w:r w:rsidRPr="00BA51F9">
        <w:rPr>
          <w:rFonts w:ascii="David" w:hAnsi="David" w:cs="David" w:hint="cs"/>
          <w:sz w:val="24"/>
          <w:szCs w:val="24"/>
          <w:rtl/>
        </w:rPr>
        <w:t>זכות ביטול</w:t>
      </w:r>
      <w:r>
        <w:rPr>
          <w:rFonts w:ascii="David" w:hAnsi="David" w:cs="David" w:hint="cs"/>
          <w:sz w:val="24"/>
          <w:szCs w:val="24"/>
          <w:rtl/>
        </w:rPr>
        <w:t>.</w:t>
      </w:r>
    </w:p>
    <w:p w:rsidR="00584FDF" w:rsidRPr="00BF5FFA" w:rsidRDefault="00584FDF" w:rsidP="00584FDF">
      <w:pPr>
        <w:spacing w:line="276" w:lineRule="auto"/>
        <w:rPr>
          <w:rFonts w:ascii="David" w:hAnsi="David" w:cs="David"/>
          <w:sz w:val="24"/>
          <w:szCs w:val="24"/>
          <w:rtl/>
        </w:rPr>
      </w:pPr>
      <w:r>
        <w:rPr>
          <w:rFonts w:ascii="David" w:hAnsi="David" w:cs="David" w:hint="cs"/>
          <w:sz w:val="24"/>
          <w:szCs w:val="24"/>
          <w:rtl/>
        </w:rPr>
        <w:t>*</w:t>
      </w:r>
      <w:r w:rsidRPr="00BF5FFA">
        <w:rPr>
          <w:rFonts w:ascii="David" w:hAnsi="David" w:cs="David" w:hint="cs"/>
          <w:sz w:val="24"/>
          <w:szCs w:val="24"/>
          <w:rtl/>
        </w:rPr>
        <w:t xml:space="preserve"> אם אחד </w:t>
      </w:r>
      <w:r>
        <w:rPr>
          <w:rFonts w:ascii="David" w:hAnsi="David" w:cs="David" w:hint="cs"/>
          <w:sz w:val="24"/>
          <w:szCs w:val="24"/>
          <w:rtl/>
        </w:rPr>
        <w:t xml:space="preserve">הפרמטרים </w:t>
      </w:r>
      <w:r w:rsidRPr="00BF5FFA">
        <w:rPr>
          <w:rFonts w:ascii="David" w:hAnsi="David" w:cs="David" w:hint="cs"/>
          <w:sz w:val="24"/>
          <w:szCs w:val="24"/>
          <w:rtl/>
        </w:rPr>
        <w:t>לא מתקיים לא ניתן לטעון לביטול מכוח סעיף 14 (א) [לבדוק אם ניתן לטעון לביטול מסעיף 14 (ב)]</w:t>
      </w:r>
      <w:r>
        <w:rPr>
          <w:rFonts w:ascii="David" w:hAnsi="David" w:cs="David" w:hint="cs"/>
          <w:sz w:val="24"/>
          <w:szCs w:val="24"/>
          <w:rtl/>
        </w:rPr>
        <w:t>.</w:t>
      </w:r>
    </w:p>
    <w:p w:rsidR="00584FDF" w:rsidRDefault="00584FDF" w:rsidP="00584FDF">
      <w:pPr>
        <w:spacing w:line="276" w:lineRule="auto"/>
        <w:rPr>
          <w:rFonts w:ascii="David" w:hAnsi="David" w:cs="David"/>
          <w:b/>
          <w:bCs/>
          <w:sz w:val="24"/>
          <w:szCs w:val="24"/>
          <w:u w:val="single"/>
          <w:rtl/>
        </w:rPr>
      </w:pPr>
    </w:p>
    <w:p w:rsidR="00584FDF" w:rsidRPr="00BF5FFA" w:rsidRDefault="00584FDF" w:rsidP="00584FDF">
      <w:pPr>
        <w:spacing w:line="276" w:lineRule="auto"/>
        <w:rPr>
          <w:rFonts w:ascii="David" w:hAnsi="David" w:cs="David"/>
          <w:b/>
          <w:bCs/>
          <w:sz w:val="24"/>
          <w:szCs w:val="24"/>
          <w:u w:val="single"/>
          <w:rtl/>
        </w:rPr>
      </w:pPr>
      <w:r w:rsidRPr="00BF5FFA">
        <w:rPr>
          <w:rFonts w:ascii="David" w:hAnsi="David" w:cs="David" w:hint="cs"/>
          <w:b/>
          <w:bCs/>
          <w:sz w:val="24"/>
          <w:szCs w:val="24"/>
          <w:u w:val="single"/>
          <w:rtl/>
        </w:rPr>
        <w:t>קריאה לטעות לשיעור הבא:</w:t>
      </w:r>
    </w:p>
    <w:p w:rsidR="00584FDF" w:rsidRPr="00BA4ACF" w:rsidRDefault="00584FDF" w:rsidP="00584FDF">
      <w:pPr>
        <w:pStyle w:val="a3"/>
        <w:numPr>
          <w:ilvl w:val="0"/>
          <w:numId w:val="30"/>
        </w:numPr>
        <w:spacing w:line="276" w:lineRule="auto"/>
        <w:rPr>
          <w:rFonts w:ascii="David" w:hAnsi="David" w:cs="David"/>
          <w:b/>
          <w:bCs/>
          <w:sz w:val="24"/>
          <w:szCs w:val="24"/>
          <w:u w:val="single"/>
        </w:rPr>
      </w:pPr>
      <w:r>
        <w:rPr>
          <w:rFonts w:ascii="David" w:hAnsi="David" w:cs="David" w:hint="cs"/>
          <w:sz w:val="24"/>
          <w:szCs w:val="24"/>
          <w:rtl/>
        </w:rPr>
        <w:t>סעיף 14</w:t>
      </w:r>
    </w:p>
    <w:p w:rsidR="00584FDF" w:rsidRPr="00BA4ACF" w:rsidRDefault="00584FDF" w:rsidP="00584FDF">
      <w:pPr>
        <w:pStyle w:val="a3"/>
        <w:numPr>
          <w:ilvl w:val="0"/>
          <w:numId w:val="30"/>
        </w:numPr>
        <w:spacing w:line="276" w:lineRule="auto"/>
        <w:rPr>
          <w:rFonts w:ascii="David" w:hAnsi="David" w:cs="David"/>
          <w:b/>
          <w:bCs/>
          <w:sz w:val="24"/>
          <w:szCs w:val="24"/>
          <w:u w:val="single"/>
        </w:rPr>
      </w:pPr>
      <w:r>
        <w:rPr>
          <w:rFonts w:ascii="David" w:hAnsi="David" w:cs="David" w:hint="cs"/>
          <w:sz w:val="24"/>
          <w:szCs w:val="24"/>
          <w:rtl/>
        </w:rPr>
        <w:t>בן לולו נ' אליאס</w:t>
      </w:r>
    </w:p>
    <w:p w:rsidR="00584FDF" w:rsidRPr="00BA4ACF" w:rsidRDefault="00584FDF" w:rsidP="00584FDF">
      <w:pPr>
        <w:pStyle w:val="a3"/>
        <w:numPr>
          <w:ilvl w:val="0"/>
          <w:numId w:val="30"/>
        </w:numPr>
        <w:spacing w:line="276" w:lineRule="auto"/>
        <w:rPr>
          <w:rFonts w:ascii="David" w:hAnsi="David" w:cs="David"/>
          <w:b/>
          <w:bCs/>
          <w:sz w:val="24"/>
          <w:szCs w:val="24"/>
          <w:u w:val="single"/>
        </w:rPr>
      </w:pPr>
      <w:r>
        <w:rPr>
          <w:rFonts w:ascii="David" w:hAnsi="David" w:cs="David" w:hint="cs"/>
          <w:sz w:val="24"/>
          <w:szCs w:val="24"/>
          <w:rtl/>
        </w:rPr>
        <w:t xml:space="preserve">שלזינגר נ' הפניקס (לוי,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11-13, לוין)</w:t>
      </w:r>
    </w:p>
    <w:p w:rsidR="00584FDF" w:rsidRDefault="00584FDF" w:rsidP="00584FDF">
      <w:pPr>
        <w:pStyle w:val="a3"/>
        <w:numPr>
          <w:ilvl w:val="0"/>
          <w:numId w:val="30"/>
        </w:numPr>
        <w:spacing w:line="276" w:lineRule="auto"/>
        <w:rPr>
          <w:rFonts w:ascii="David" w:hAnsi="David" w:cs="David"/>
          <w:b/>
          <w:bCs/>
          <w:sz w:val="24"/>
          <w:szCs w:val="24"/>
          <w:u w:val="single"/>
        </w:rPr>
      </w:pPr>
      <w:r>
        <w:rPr>
          <w:rFonts w:ascii="David" w:hAnsi="David" w:cs="David" w:hint="cs"/>
          <w:sz w:val="24"/>
          <w:szCs w:val="24"/>
          <w:rtl/>
        </w:rPr>
        <w:t xml:space="preserve">כרמל נ' </w:t>
      </w:r>
      <w:proofErr w:type="spellStart"/>
      <w:r>
        <w:rPr>
          <w:rFonts w:ascii="David" w:hAnsi="David" w:cs="David" w:hint="cs"/>
          <w:sz w:val="24"/>
          <w:szCs w:val="24"/>
          <w:rtl/>
        </w:rPr>
        <w:t>טלמון</w:t>
      </w:r>
      <w:proofErr w:type="spellEnd"/>
    </w:p>
    <w:p w:rsidR="00584FDF" w:rsidRDefault="00584FDF" w:rsidP="00584FDF">
      <w:pPr>
        <w:pStyle w:val="a3"/>
        <w:numPr>
          <w:ilvl w:val="0"/>
          <w:numId w:val="30"/>
        </w:numPr>
        <w:spacing w:line="276" w:lineRule="auto"/>
        <w:rPr>
          <w:rFonts w:ascii="David" w:hAnsi="David" w:cs="David"/>
          <w:b/>
          <w:bCs/>
          <w:sz w:val="24"/>
          <w:szCs w:val="24"/>
          <w:u w:val="single"/>
        </w:rPr>
      </w:pPr>
      <w:r>
        <w:rPr>
          <w:rFonts w:ascii="David" w:hAnsi="David" w:cs="David" w:hint="cs"/>
          <w:b/>
          <w:bCs/>
          <w:sz w:val="24"/>
          <w:szCs w:val="24"/>
          <w:u w:val="single"/>
          <w:rtl/>
        </w:rPr>
        <w:t>להתמקד במבחנים לקבוע מה</w:t>
      </w:r>
      <w:r w:rsidR="00D40E3D">
        <w:rPr>
          <w:rFonts w:ascii="David" w:hAnsi="David" w:cs="David" w:hint="cs"/>
          <w:b/>
          <w:bCs/>
          <w:sz w:val="24"/>
          <w:szCs w:val="24"/>
          <w:u w:val="single"/>
          <w:rtl/>
        </w:rPr>
        <w:t>ן</w:t>
      </w:r>
      <w:r>
        <w:rPr>
          <w:rFonts w:ascii="David" w:hAnsi="David" w:cs="David" w:hint="cs"/>
          <w:b/>
          <w:bCs/>
          <w:sz w:val="24"/>
          <w:szCs w:val="24"/>
          <w:u w:val="single"/>
          <w:rtl/>
        </w:rPr>
        <w:t xml:space="preserve"> טעויות בכדאיות.</w:t>
      </w:r>
    </w:p>
    <w:p w:rsidR="00584FDF" w:rsidRDefault="00584FDF" w:rsidP="00DA2C53">
      <w:pPr>
        <w:rPr>
          <w:rFonts w:ascii="David" w:hAnsi="David" w:cs="David"/>
          <w:sz w:val="24"/>
          <w:szCs w:val="24"/>
          <w:rtl/>
        </w:rPr>
      </w:pPr>
    </w:p>
    <w:p w:rsidR="00862704" w:rsidRDefault="00862704" w:rsidP="00862704">
      <w:pPr>
        <w:jc w:val="center"/>
        <w:rPr>
          <w:rFonts w:ascii="David" w:hAnsi="David" w:cs="David"/>
          <w:b/>
          <w:bCs/>
          <w:sz w:val="24"/>
          <w:szCs w:val="24"/>
          <w:u w:val="single"/>
          <w:rtl/>
        </w:rPr>
      </w:pPr>
      <w:r w:rsidRPr="001920E8">
        <w:rPr>
          <w:rFonts w:ascii="David" w:hAnsi="David" w:cs="David"/>
          <w:b/>
          <w:bCs/>
          <w:sz w:val="24"/>
          <w:szCs w:val="24"/>
          <w:u w:val="single"/>
          <w:rtl/>
        </w:rPr>
        <w:lastRenderedPageBreak/>
        <w:t>שיעור מס' 7 – דיני חוזים</w:t>
      </w:r>
      <w:r>
        <w:rPr>
          <w:rFonts w:ascii="David" w:hAnsi="David" w:cs="David" w:hint="cs"/>
          <w:b/>
          <w:bCs/>
          <w:sz w:val="24"/>
          <w:szCs w:val="24"/>
          <w:u w:val="single"/>
          <w:rtl/>
        </w:rPr>
        <w:t>:</w:t>
      </w:r>
    </w:p>
    <w:p w:rsidR="00862704" w:rsidRDefault="00862704" w:rsidP="00862704">
      <w:pPr>
        <w:rPr>
          <w:rFonts w:ascii="David" w:hAnsi="David" w:cs="David"/>
          <w:b/>
          <w:bCs/>
          <w:sz w:val="24"/>
          <w:szCs w:val="24"/>
          <w:u w:val="single"/>
          <w:rtl/>
        </w:rPr>
      </w:pPr>
      <w:r>
        <w:rPr>
          <w:rFonts w:ascii="David" w:hAnsi="David" w:cs="David" w:hint="cs"/>
          <w:b/>
          <w:bCs/>
          <w:sz w:val="24"/>
          <w:szCs w:val="24"/>
          <w:u w:val="single"/>
          <w:rtl/>
        </w:rPr>
        <w:t>פגמים- מבוא</w:t>
      </w:r>
    </w:p>
    <w:p w:rsidR="00862704" w:rsidRDefault="00862704" w:rsidP="00862704">
      <w:pPr>
        <w:pStyle w:val="a3"/>
        <w:numPr>
          <w:ilvl w:val="0"/>
          <w:numId w:val="34"/>
        </w:numPr>
        <w:rPr>
          <w:rFonts w:ascii="David" w:hAnsi="David" w:cs="David"/>
          <w:sz w:val="24"/>
          <w:szCs w:val="24"/>
        </w:rPr>
      </w:pPr>
      <w:r>
        <w:rPr>
          <w:rFonts w:ascii="David" w:hAnsi="David" w:cs="David" w:hint="cs"/>
          <w:sz w:val="24"/>
          <w:szCs w:val="24"/>
          <w:rtl/>
        </w:rPr>
        <w:t xml:space="preserve">פגמים מול כריתה- </w:t>
      </w:r>
    </w:p>
    <w:p w:rsidR="00862704" w:rsidRDefault="00862704" w:rsidP="00862704">
      <w:pPr>
        <w:pStyle w:val="a3"/>
        <w:rPr>
          <w:rFonts w:ascii="David" w:hAnsi="David" w:cs="David"/>
          <w:sz w:val="24"/>
          <w:szCs w:val="24"/>
          <w:rtl/>
        </w:rPr>
      </w:pPr>
      <w:r>
        <w:rPr>
          <w:rFonts w:ascii="David" w:hAnsi="David" w:cs="David" w:hint="cs"/>
          <w:sz w:val="24"/>
          <w:szCs w:val="24"/>
          <w:rtl/>
        </w:rPr>
        <w:t>כריתה: אם נכרת חוזה יש חוזה, אם לא נכרת אז אין.</w:t>
      </w:r>
    </w:p>
    <w:p w:rsidR="00862704" w:rsidRDefault="00862704" w:rsidP="00862704">
      <w:pPr>
        <w:pStyle w:val="a3"/>
        <w:rPr>
          <w:rFonts w:ascii="David" w:hAnsi="David" w:cs="David"/>
          <w:sz w:val="24"/>
          <w:szCs w:val="24"/>
        </w:rPr>
      </w:pPr>
      <w:r>
        <w:rPr>
          <w:rFonts w:ascii="David" w:hAnsi="David" w:cs="David" w:hint="cs"/>
          <w:sz w:val="24"/>
          <w:szCs w:val="24"/>
          <w:rtl/>
        </w:rPr>
        <w:t>פגמים: אם יש פגם בכריתה, החוזה עדיין קיים, אך אחד הצדדים יכול לבטל אותו.</w:t>
      </w:r>
    </w:p>
    <w:p w:rsidR="00862704" w:rsidRDefault="00862704" w:rsidP="00862704">
      <w:pPr>
        <w:pStyle w:val="a3"/>
        <w:numPr>
          <w:ilvl w:val="0"/>
          <w:numId w:val="34"/>
        </w:numPr>
        <w:rPr>
          <w:rFonts w:ascii="David" w:hAnsi="David" w:cs="David"/>
          <w:sz w:val="24"/>
          <w:szCs w:val="24"/>
        </w:rPr>
      </w:pPr>
      <w:r>
        <w:rPr>
          <w:rFonts w:ascii="David" w:hAnsi="David" w:cs="David" w:hint="cs"/>
          <w:sz w:val="24"/>
          <w:szCs w:val="24"/>
          <w:rtl/>
        </w:rPr>
        <w:t>פגמים מול חוסר תום-לב: חוסר תום לב במו"מ מוביל לפיצויים, פגם בכריתה יוביל לביטול החוזה.</w:t>
      </w:r>
    </w:p>
    <w:p w:rsidR="00862704" w:rsidRDefault="00862704" w:rsidP="00862704">
      <w:pPr>
        <w:pStyle w:val="a3"/>
        <w:numPr>
          <w:ilvl w:val="0"/>
          <w:numId w:val="34"/>
        </w:numPr>
        <w:rPr>
          <w:rFonts w:ascii="David" w:hAnsi="David" w:cs="David"/>
          <w:sz w:val="24"/>
          <w:szCs w:val="24"/>
        </w:rPr>
      </w:pPr>
      <w:r>
        <w:rPr>
          <w:rFonts w:ascii="David" w:hAnsi="David" w:cs="David" w:hint="cs"/>
          <w:sz w:val="24"/>
          <w:szCs w:val="24"/>
          <w:rtl/>
        </w:rPr>
        <w:t>סעדים</w:t>
      </w:r>
    </w:p>
    <w:p w:rsidR="00862704" w:rsidRDefault="00862704" w:rsidP="00862704">
      <w:pPr>
        <w:pStyle w:val="a3"/>
        <w:numPr>
          <w:ilvl w:val="0"/>
          <w:numId w:val="34"/>
        </w:numPr>
        <w:rPr>
          <w:rFonts w:ascii="David" w:hAnsi="David" w:cs="David"/>
          <w:sz w:val="24"/>
          <w:szCs w:val="24"/>
        </w:rPr>
      </w:pPr>
      <w:r>
        <w:rPr>
          <w:rFonts w:ascii="David" w:hAnsi="David" w:cs="David" w:hint="cs"/>
          <w:sz w:val="24"/>
          <w:szCs w:val="24"/>
          <w:rtl/>
        </w:rPr>
        <w:t>סוגי הפגמים:</w:t>
      </w:r>
    </w:p>
    <w:p w:rsidR="00862704" w:rsidRDefault="00862704" w:rsidP="00862704">
      <w:pPr>
        <w:pStyle w:val="a3"/>
        <w:numPr>
          <w:ilvl w:val="0"/>
          <w:numId w:val="35"/>
        </w:numPr>
        <w:rPr>
          <w:rFonts w:ascii="David" w:hAnsi="David" w:cs="David"/>
          <w:sz w:val="24"/>
          <w:szCs w:val="24"/>
        </w:rPr>
      </w:pPr>
      <w:r>
        <w:rPr>
          <w:rFonts w:ascii="David" w:hAnsi="David" w:cs="David" w:hint="cs"/>
          <w:sz w:val="24"/>
          <w:szCs w:val="24"/>
          <w:rtl/>
        </w:rPr>
        <w:t>טעות</w:t>
      </w:r>
    </w:p>
    <w:p w:rsidR="00862704" w:rsidRDefault="00862704" w:rsidP="00862704">
      <w:pPr>
        <w:pStyle w:val="a3"/>
        <w:numPr>
          <w:ilvl w:val="0"/>
          <w:numId w:val="35"/>
        </w:numPr>
        <w:rPr>
          <w:rFonts w:ascii="David" w:hAnsi="David" w:cs="David"/>
          <w:sz w:val="24"/>
          <w:szCs w:val="24"/>
        </w:rPr>
      </w:pPr>
      <w:r>
        <w:rPr>
          <w:rFonts w:ascii="David" w:hAnsi="David" w:cs="David" w:hint="cs"/>
          <w:sz w:val="24"/>
          <w:szCs w:val="24"/>
          <w:rtl/>
        </w:rPr>
        <w:t xml:space="preserve">הטעיה </w:t>
      </w:r>
    </w:p>
    <w:p w:rsidR="00862704" w:rsidRDefault="00862704" w:rsidP="00862704">
      <w:pPr>
        <w:pStyle w:val="a3"/>
        <w:numPr>
          <w:ilvl w:val="0"/>
          <w:numId w:val="35"/>
        </w:numPr>
        <w:rPr>
          <w:rFonts w:ascii="David" w:hAnsi="David" w:cs="David"/>
          <w:sz w:val="24"/>
          <w:szCs w:val="24"/>
        </w:rPr>
      </w:pPr>
      <w:r>
        <w:rPr>
          <w:rFonts w:ascii="David" w:hAnsi="David" w:cs="David" w:hint="cs"/>
          <w:sz w:val="24"/>
          <w:szCs w:val="24"/>
          <w:rtl/>
        </w:rPr>
        <w:t xml:space="preserve">כפיה </w:t>
      </w:r>
    </w:p>
    <w:p w:rsidR="00862704" w:rsidRDefault="00862704" w:rsidP="00862704">
      <w:pPr>
        <w:pStyle w:val="a3"/>
        <w:numPr>
          <w:ilvl w:val="0"/>
          <w:numId w:val="35"/>
        </w:numPr>
        <w:rPr>
          <w:rFonts w:ascii="David" w:hAnsi="David" w:cs="David"/>
          <w:sz w:val="24"/>
          <w:szCs w:val="24"/>
        </w:rPr>
      </w:pPr>
      <w:r>
        <w:rPr>
          <w:rFonts w:ascii="David" w:hAnsi="David" w:cs="David" w:hint="cs"/>
          <w:sz w:val="24"/>
          <w:szCs w:val="24"/>
          <w:rtl/>
        </w:rPr>
        <w:t>עושק</w:t>
      </w:r>
    </w:p>
    <w:p w:rsidR="00862704" w:rsidRPr="003608A6" w:rsidRDefault="00862704" w:rsidP="00862704">
      <w:pPr>
        <w:spacing w:line="276" w:lineRule="auto"/>
        <w:rPr>
          <w:rFonts w:ascii="David" w:hAnsi="David" w:cs="David"/>
          <w:b/>
          <w:bCs/>
          <w:sz w:val="28"/>
          <w:szCs w:val="28"/>
          <w:u w:val="single"/>
          <w:rtl/>
        </w:rPr>
      </w:pPr>
      <w:r w:rsidRPr="003608A6">
        <w:rPr>
          <w:rFonts w:ascii="David" w:hAnsi="David" w:cs="David" w:hint="cs"/>
          <w:b/>
          <w:bCs/>
          <w:sz w:val="28"/>
          <w:szCs w:val="28"/>
          <w:u w:val="single"/>
          <w:rtl/>
        </w:rPr>
        <w:t>טעות:</w:t>
      </w:r>
    </w:p>
    <w:p w:rsidR="00862704" w:rsidRDefault="00862704" w:rsidP="00862704">
      <w:pPr>
        <w:spacing w:line="276" w:lineRule="auto"/>
        <w:rPr>
          <w:rFonts w:ascii="David" w:hAnsi="David" w:cs="David"/>
          <w:b/>
          <w:bCs/>
          <w:sz w:val="24"/>
          <w:szCs w:val="24"/>
          <w:u w:val="single"/>
        </w:rPr>
      </w:pPr>
      <w:r>
        <w:rPr>
          <w:rFonts w:ascii="David" w:hAnsi="David" w:cs="David"/>
          <w:b/>
          <w:bCs/>
          <w:sz w:val="24"/>
          <w:szCs w:val="24"/>
          <w:u w:val="single"/>
          <w:rtl/>
        </w:rPr>
        <w:t>טעות- סעיף 14 לחוק החוזים:</w:t>
      </w:r>
    </w:p>
    <w:p w:rsidR="00862704" w:rsidRDefault="00862704" w:rsidP="00862704">
      <w:pPr>
        <w:pStyle w:val="a3"/>
        <w:numPr>
          <w:ilvl w:val="0"/>
          <w:numId w:val="36"/>
        </w:numPr>
        <w:spacing w:line="276" w:lineRule="auto"/>
        <w:rPr>
          <w:rFonts w:ascii="David" w:hAnsi="David" w:cs="David"/>
          <w:sz w:val="24"/>
          <w:szCs w:val="24"/>
          <w:rtl/>
        </w:rPr>
      </w:pPr>
      <w:r>
        <w:rPr>
          <w:rFonts w:ascii="David" w:hAnsi="David" w:cs="David"/>
          <w:sz w:val="24"/>
          <w:szCs w:val="24"/>
          <w:rtl/>
        </w:rPr>
        <w:t>מי שהתקשר בחוזה עקב טעות ולולא הטעות ניתן להניח שלא היה מתקשר בחוזה והצד השני ידע או היה עליו לדעת על כך, רשאי לבטל את החוזה.</w:t>
      </w:r>
    </w:p>
    <w:p w:rsidR="00862704" w:rsidRDefault="00862704" w:rsidP="00862704">
      <w:pPr>
        <w:pStyle w:val="a3"/>
        <w:numPr>
          <w:ilvl w:val="0"/>
          <w:numId w:val="36"/>
        </w:numPr>
        <w:spacing w:line="276" w:lineRule="auto"/>
        <w:rPr>
          <w:rFonts w:ascii="David" w:hAnsi="David" w:cs="David"/>
          <w:sz w:val="24"/>
          <w:szCs w:val="24"/>
        </w:rPr>
      </w:pPr>
      <w:r>
        <w:rPr>
          <w:rFonts w:ascii="David" w:hAnsi="David" w:cs="David"/>
          <w:sz w:val="24"/>
          <w:szCs w:val="24"/>
          <w:rtl/>
        </w:rPr>
        <w:t>מי שהתקשר בחוזה עקב טעות וניתן להניח שלולא הטעות לא היה מתקשר בחוזה והצד השני לא ידע ולא היה עליו לדעת- בית המשפט יכול לבטל את החוזה, לפי בקשת הצד שטעה אם הוא רואה זאת כמעשה צודק. ביהמ"ש יכול לחייב את הצד שטעה בתשלום פיצויים בעד הנזק שנגרם לצד השני עקב כריתת החוזה. (קניתי דירה, חשבתי שיש זכויות בניה אך אין. אם הצד המוכר ידע על הטעות, אני יכולה לטעון לביטול).</w:t>
      </w:r>
    </w:p>
    <w:p w:rsidR="00862704" w:rsidRDefault="00862704" w:rsidP="00862704">
      <w:pPr>
        <w:pStyle w:val="a3"/>
        <w:numPr>
          <w:ilvl w:val="0"/>
          <w:numId w:val="36"/>
        </w:numPr>
        <w:spacing w:line="276" w:lineRule="auto"/>
        <w:rPr>
          <w:rFonts w:ascii="David" w:hAnsi="David" w:cs="David"/>
          <w:sz w:val="24"/>
          <w:szCs w:val="24"/>
        </w:rPr>
      </w:pPr>
      <w:r>
        <w:rPr>
          <w:rFonts w:ascii="David" w:hAnsi="David" w:cs="David"/>
          <w:sz w:val="24"/>
          <w:szCs w:val="24"/>
          <w:rtl/>
        </w:rPr>
        <w:t>טעות היא לא עילה לביטול חוזה במצב בו ניתן לתקן את הטעות ושני הצדדים הסכימו על כך.</w:t>
      </w:r>
    </w:p>
    <w:p w:rsidR="00862704" w:rsidRDefault="00862704" w:rsidP="00862704">
      <w:pPr>
        <w:pStyle w:val="a3"/>
        <w:numPr>
          <w:ilvl w:val="0"/>
          <w:numId w:val="36"/>
        </w:numPr>
        <w:spacing w:line="276" w:lineRule="auto"/>
        <w:rPr>
          <w:rFonts w:ascii="David" w:hAnsi="David" w:cs="David"/>
          <w:sz w:val="24"/>
          <w:szCs w:val="24"/>
        </w:rPr>
      </w:pPr>
      <w:r>
        <w:rPr>
          <w:rFonts w:ascii="David" w:hAnsi="David" w:cs="David"/>
          <w:sz w:val="24"/>
          <w:szCs w:val="24"/>
          <w:rtl/>
        </w:rPr>
        <w:t>"טעות" נחשבת כטעות בעובדה או בחוק, טעות בכדאיות אינה נחשבת (מכירת דירה במיליון, למרות שהיא שווה מיליון וחצי- לא ניתן להתחרט, זו טעות בכדאיות העסקה ולא ניתן לבטל בגינה חוזה).</w:t>
      </w:r>
    </w:p>
    <w:p w:rsidR="00862704" w:rsidRDefault="00862704" w:rsidP="00862704">
      <w:pPr>
        <w:spacing w:line="276" w:lineRule="auto"/>
        <w:rPr>
          <w:rFonts w:ascii="David" w:hAnsi="David" w:cs="David"/>
          <w:sz w:val="24"/>
          <w:szCs w:val="24"/>
          <w:u w:val="single"/>
          <w:rtl/>
        </w:rPr>
      </w:pPr>
      <w:r>
        <w:rPr>
          <w:rFonts w:ascii="David" w:hAnsi="David" w:cs="David"/>
          <w:sz w:val="24"/>
          <w:szCs w:val="24"/>
          <w:u w:val="single"/>
          <w:rtl/>
        </w:rPr>
        <w:t>יסודות הטעות:</w:t>
      </w:r>
    </w:p>
    <w:p w:rsidR="00862704" w:rsidRDefault="00862704" w:rsidP="00862704">
      <w:pPr>
        <w:pStyle w:val="a3"/>
        <w:numPr>
          <w:ilvl w:val="0"/>
          <w:numId w:val="32"/>
        </w:numPr>
        <w:spacing w:line="276" w:lineRule="auto"/>
        <w:rPr>
          <w:rFonts w:ascii="David" w:hAnsi="David" w:cs="David"/>
          <w:sz w:val="24"/>
          <w:szCs w:val="24"/>
          <w:rtl/>
        </w:rPr>
      </w:pPr>
      <w:r>
        <w:rPr>
          <w:rFonts w:ascii="David" w:hAnsi="David" w:cs="David"/>
          <w:sz w:val="24"/>
          <w:szCs w:val="24"/>
          <w:rtl/>
        </w:rPr>
        <w:t xml:space="preserve">הטענה רלוונטית כשיש חוזה, אחרי שנכרת. </w:t>
      </w:r>
    </w:p>
    <w:p w:rsidR="00862704" w:rsidRDefault="00862704" w:rsidP="00862704">
      <w:pPr>
        <w:pStyle w:val="a3"/>
        <w:numPr>
          <w:ilvl w:val="0"/>
          <w:numId w:val="32"/>
        </w:numPr>
        <w:spacing w:line="276" w:lineRule="auto"/>
        <w:rPr>
          <w:rFonts w:ascii="David" w:hAnsi="David" w:cs="David"/>
          <w:sz w:val="24"/>
          <w:szCs w:val="24"/>
          <w:rtl/>
        </w:rPr>
      </w:pPr>
      <w:r>
        <w:rPr>
          <w:rFonts w:ascii="David" w:hAnsi="David" w:cs="David"/>
          <w:sz w:val="24"/>
          <w:szCs w:val="24"/>
          <w:rtl/>
        </w:rPr>
        <w:t>טעות- פער בין המצב התודעתי שלי לבין המציאות עצמה.</w:t>
      </w:r>
    </w:p>
    <w:p w:rsidR="00862704" w:rsidRDefault="00862704" w:rsidP="00862704">
      <w:pPr>
        <w:pStyle w:val="a3"/>
        <w:numPr>
          <w:ilvl w:val="0"/>
          <w:numId w:val="32"/>
        </w:numPr>
        <w:spacing w:line="276" w:lineRule="auto"/>
        <w:rPr>
          <w:rFonts w:ascii="David" w:hAnsi="David" w:cs="David"/>
          <w:sz w:val="24"/>
          <w:szCs w:val="24"/>
          <w:rtl/>
        </w:rPr>
      </w:pPr>
      <w:r>
        <w:rPr>
          <w:rFonts w:ascii="David" w:hAnsi="David" w:cs="David"/>
          <w:sz w:val="24"/>
          <w:szCs w:val="24"/>
          <w:rtl/>
        </w:rPr>
        <w:t>מי שהתקשר בחוזה עקב טעות- הסיבה שהתקשרתי בחוזה היא בגלל הטעות. לולא הטעות לא היה נכרת החוזה.</w:t>
      </w:r>
    </w:p>
    <w:p w:rsidR="00862704" w:rsidRDefault="00862704" w:rsidP="00862704">
      <w:pPr>
        <w:pStyle w:val="a3"/>
        <w:numPr>
          <w:ilvl w:val="0"/>
          <w:numId w:val="32"/>
        </w:numPr>
        <w:spacing w:line="276" w:lineRule="auto"/>
        <w:rPr>
          <w:rFonts w:ascii="David" w:hAnsi="David" w:cs="David"/>
          <w:sz w:val="24"/>
          <w:szCs w:val="24"/>
          <w:rtl/>
        </w:rPr>
      </w:pPr>
      <w:r>
        <w:rPr>
          <w:rFonts w:ascii="David" w:hAnsi="David" w:cs="David"/>
          <w:sz w:val="24"/>
          <w:szCs w:val="24"/>
          <w:rtl/>
        </w:rPr>
        <w:t>ניתן להניח= אלמנט אובייקטיבי. מנקודת מבטו של אדם סביר. לא מספיק קשר סובייקטיבי, יש צורך גם במבחן אובייקטיבי.</w:t>
      </w:r>
    </w:p>
    <w:p w:rsidR="00862704" w:rsidRDefault="00862704" w:rsidP="00862704">
      <w:pPr>
        <w:pStyle w:val="a3"/>
        <w:numPr>
          <w:ilvl w:val="0"/>
          <w:numId w:val="32"/>
        </w:numPr>
        <w:spacing w:line="276" w:lineRule="auto"/>
        <w:rPr>
          <w:rFonts w:ascii="David" w:hAnsi="David" w:cs="David"/>
          <w:sz w:val="24"/>
          <w:szCs w:val="24"/>
        </w:rPr>
      </w:pPr>
      <w:r>
        <w:rPr>
          <w:rFonts w:ascii="David" w:hAnsi="David" w:cs="David"/>
          <w:sz w:val="24"/>
          <w:szCs w:val="24"/>
          <w:rtl/>
        </w:rPr>
        <w:t>יש להראות כי זו טעות שאינה ניתנת לפתירה.</w:t>
      </w:r>
    </w:p>
    <w:p w:rsidR="00862704" w:rsidRDefault="00862704" w:rsidP="00862704">
      <w:pPr>
        <w:pStyle w:val="a3"/>
        <w:numPr>
          <w:ilvl w:val="0"/>
          <w:numId w:val="32"/>
        </w:numPr>
        <w:spacing w:line="276" w:lineRule="auto"/>
        <w:rPr>
          <w:rFonts w:ascii="David" w:hAnsi="David" w:cs="David"/>
          <w:sz w:val="24"/>
          <w:szCs w:val="24"/>
        </w:rPr>
      </w:pPr>
      <w:r>
        <w:rPr>
          <w:rFonts w:ascii="David" w:hAnsi="David" w:cs="David"/>
          <w:sz w:val="24"/>
          <w:szCs w:val="24"/>
          <w:rtl/>
        </w:rPr>
        <w:t>אם זו טעות בכדאיות (בשל הטעות לא היה כדאי לחתום על החוזה), לא ניתן לטעון לבטלות החוזה.</w:t>
      </w:r>
    </w:p>
    <w:p w:rsidR="00862704" w:rsidRDefault="00862704" w:rsidP="00862704">
      <w:pPr>
        <w:spacing w:line="276" w:lineRule="auto"/>
        <w:rPr>
          <w:rFonts w:ascii="David" w:hAnsi="David" w:cs="David"/>
          <w:sz w:val="24"/>
          <w:szCs w:val="24"/>
          <w:u w:val="single"/>
          <w:rtl/>
        </w:rPr>
      </w:pPr>
      <w:r>
        <w:rPr>
          <w:rFonts w:ascii="David" w:hAnsi="David" w:cs="David"/>
          <w:sz w:val="24"/>
          <w:szCs w:val="24"/>
          <w:u w:val="single"/>
          <w:rtl/>
        </w:rPr>
        <w:t>ניתוח טעות לפי סעיף 14 (א)- בניתוח קייס על בסיס טעות יש להשתמש בכל הפרמטרים הללו:</w:t>
      </w:r>
    </w:p>
    <w:p w:rsidR="00862704" w:rsidRDefault="00862704" w:rsidP="00862704">
      <w:pPr>
        <w:pStyle w:val="a3"/>
        <w:numPr>
          <w:ilvl w:val="0"/>
          <w:numId w:val="33"/>
        </w:numPr>
        <w:spacing w:line="276" w:lineRule="auto"/>
        <w:rPr>
          <w:rFonts w:ascii="David" w:hAnsi="David" w:cs="David"/>
          <w:sz w:val="24"/>
          <w:szCs w:val="24"/>
          <w:rtl/>
        </w:rPr>
      </w:pPr>
      <w:r>
        <w:rPr>
          <w:rFonts w:ascii="David" w:hAnsi="David" w:cs="David"/>
          <w:sz w:val="24"/>
          <w:szCs w:val="24"/>
          <w:rtl/>
        </w:rPr>
        <w:t>להראות שיש חוזה.</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t>טעות.</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t>קשר סיבתי.</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t>יסודיות הטעות.</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t xml:space="preserve">ידיעת הצד השני (מנקודת מבט של האדם הסביר) ידע/ היה צריך לדעת. </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lastRenderedPageBreak/>
        <w:t>הטעות אינה ניתן לתיקון.</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t>הטעות אינה טעות בכדאיות.</w:t>
      </w:r>
    </w:p>
    <w:p w:rsidR="00862704" w:rsidRDefault="00862704" w:rsidP="00862704">
      <w:pPr>
        <w:pStyle w:val="a3"/>
        <w:numPr>
          <w:ilvl w:val="0"/>
          <w:numId w:val="33"/>
        </w:numPr>
        <w:spacing w:line="276" w:lineRule="auto"/>
        <w:rPr>
          <w:rFonts w:ascii="David" w:hAnsi="David" w:cs="David"/>
          <w:sz w:val="24"/>
          <w:szCs w:val="24"/>
        </w:rPr>
      </w:pPr>
      <w:r>
        <w:rPr>
          <w:rFonts w:ascii="David" w:hAnsi="David" w:cs="David"/>
          <w:sz w:val="24"/>
          <w:szCs w:val="24"/>
          <w:rtl/>
        </w:rPr>
        <w:t>זכות ביטול.</w:t>
      </w:r>
    </w:p>
    <w:p w:rsidR="00862704" w:rsidRDefault="00862704" w:rsidP="00862704">
      <w:pPr>
        <w:spacing w:line="276" w:lineRule="auto"/>
        <w:rPr>
          <w:rFonts w:ascii="David" w:hAnsi="David" w:cs="David"/>
          <w:sz w:val="24"/>
          <w:szCs w:val="24"/>
          <w:rtl/>
        </w:rPr>
      </w:pPr>
      <w:r>
        <w:rPr>
          <w:rFonts w:ascii="David" w:hAnsi="David" w:cs="David"/>
          <w:sz w:val="24"/>
          <w:szCs w:val="24"/>
          <w:rtl/>
        </w:rPr>
        <w:t>* אם אחד הפרמטרים לא מתקיים לא ניתן לטעון לביטול מכוח סעיף 14 (א) [לבדוק אם ניתן לטעון לביטול מסעיף 14 (ב)].</w:t>
      </w:r>
    </w:p>
    <w:p w:rsidR="00862704" w:rsidRDefault="00862704" w:rsidP="00862704">
      <w:pPr>
        <w:rPr>
          <w:rFonts w:ascii="David" w:hAnsi="David" w:cs="David"/>
          <w:b/>
          <w:bCs/>
          <w:sz w:val="24"/>
          <w:szCs w:val="24"/>
          <w:u w:val="single"/>
          <w:rtl/>
        </w:rPr>
      </w:pPr>
      <w:r>
        <w:rPr>
          <w:rFonts w:ascii="David" w:hAnsi="David" w:cs="David" w:hint="cs"/>
          <w:b/>
          <w:bCs/>
          <w:sz w:val="24"/>
          <w:szCs w:val="24"/>
          <w:u w:val="single"/>
          <w:rtl/>
        </w:rPr>
        <w:t xml:space="preserve">ההבדלים בין סעיף 14א ל14ב- </w:t>
      </w:r>
    </w:p>
    <w:p w:rsidR="00862704" w:rsidRPr="003127D4" w:rsidRDefault="00862704" w:rsidP="00862704">
      <w:pPr>
        <w:rPr>
          <w:rFonts w:ascii="David" w:hAnsi="David" w:cs="David"/>
          <w:b/>
          <w:bCs/>
          <w:sz w:val="24"/>
          <w:szCs w:val="24"/>
          <w:u w:val="single"/>
        </w:rPr>
      </w:pPr>
      <w:r>
        <w:rPr>
          <w:noProof/>
        </w:rPr>
        <w:drawing>
          <wp:inline distT="0" distB="0" distL="0" distR="0" wp14:anchorId="66749440" wp14:editId="21683AC9">
            <wp:extent cx="5274310" cy="160528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605280"/>
                    </a:xfrm>
                    <a:prstGeom prst="rect">
                      <a:avLst/>
                    </a:prstGeom>
                  </pic:spPr>
                </pic:pic>
              </a:graphicData>
            </a:graphic>
          </wp:inline>
        </w:drawing>
      </w:r>
    </w:p>
    <w:p w:rsidR="00862704" w:rsidRPr="003127D4" w:rsidRDefault="00862704" w:rsidP="00862704">
      <w:pPr>
        <w:rPr>
          <w:rFonts w:ascii="David" w:hAnsi="David" w:cs="David"/>
          <w:sz w:val="24"/>
          <w:szCs w:val="24"/>
          <w:rtl/>
        </w:rPr>
      </w:pPr>
      <w:r w:rsidRPr="003127D4">
        <w:rPr>
          <w:rFonts w:ascii="David" w:hAnsi="David" w:cs="David" w:hint="cs"/>
          <w:sz w:val="24"/>
          <w:szCs w:val="24"/>
          <w:rtl/>
        </w:rPr>
        <w:t>מודעות לטעות- דוגמאות:</w:t>
      </w:r>
    </w:p>
    <w:p w:rsidR="00862704" w:rsidRPr="003127D4" w:rsidRDefault="00862704" w:rsidP="00862704">
      <w:pPr>
        <w:pStyle w:val="a3"/>
        <w:numPr>
          <w:ilvl w:val="0"/>
          <w:numId w:val="38"/>
        </w:numPr>
        <w:rPr>
          <w:rFonts w:ascii="David" w:hAnsi="David" w:cs="David"/>
          <w:b/>
          <w:bCs/>
          <w:sz w:val="24"/>
          <w:szCs w:val="24"/>
          <w:u w:val="single"/>
          <w:rtl/>
        </w:rPr>
      </w:pPr>
      <w:r w:rsidRPr="003127D4">
        <w:rPr>
          <w:rFonts w:ascii="David" w:hAnsi="David" w:cs="David" w:hint="cs"/>
          <w:sz w:val="24"/>
          <w:szCs w:val="24"/>
          <w:rtl/>
        </w:rPr>
        <w:t>בפס"ד שלזינגר יש צד שמבטל את ביטוח החיים שלו מתוך הנחה מוטעית (חושב שהוא בריא ולמעשה הוא חולה), וזוהי טעות שחברת הביטוח לא ידעה ולא הייתה אמורה לדעת. לכן מקרה זה (במידה והיה נדרש ביטול) היה מגיע לביהמ"ש (על פי סעיף 14ב).</w:t>
      </w:r>
    </w:p>
    <w:p w:rsidR="00862704" w:rsidRPr="003127D4" w:rsidRDefault="00862704" w:rsidP="00862704">
      <w:pPr>
        <w:pStyle w:val="a3"/>
        <w:numPr>
          <w:ilvl w:val="0"/>
          <w:numId w:val="38"/>
        </w:numPr>
        <w:rPr>
          <w:rFonts w:ascii="David" w:hAnsi="David" w:cs="David"/>
          <w:sz w:val="24"/>
          <w:szCs w:val="24"/>
        </w:rPr>
      </w:pPr>
      <w:r w:rsidRPr="003127D4">
        <w:rPr>
          <w:rFonts w:ascii="David" w:hAnsi="David" w:cs="David" w:hint="cs"/>
          <w:sz w:val="24"/>
          <w:szCs w:val="24"/>
          <w:rtl/>
        </w:rPr>
        <w:t>אופיר קנתה את הדירה של יותם במחשבה שיש בה זכויות בניה ולמעשה אין. לולא הטעות היא לא הייתה קונה את הדירה. אם יותם לא ידע על הטעות (וחשב שיש זכויות בניה), מדובר בטעות משותפת. אופיר רוצה לבטל את החוזה בטענה לטעות. למרות שהטעות משותפת- יש צד אחד שרוצה לוותר, צד אחד התקשר בחוזה עקב הטעות. גם במידה ובית המשפט יאשר לאופיר את הביטול ייתכן והוא יפסוק תשלום פיצויים ליותם.</w:t>
      </w:r>
    </w:p>
    <w:p w:rsidR="00862704" w:rsidRPr="006D548A" w:rsidRDefault="00862704" w:rsidP="00862704">
      <w:pPr>
        <w:rPr>
          <w:rFonts w:ascii="David" w:hAnsi="David" w:cs="David"/>
          <w:sz w:val="24"/>
          <w:szCs w:val="24"/>
        </w:rPr>
      </w:pPr>
      <w:r w:rsidRPr="006D548A">
        <w:rPr>
          <w:rFonts w:ascii="David" w:hAnsi="David" w:cs="David" w:hint="cs"/>
          <w:b/>
          <w:bCs/>
          <w:sz w:val="24"/>
          <w:szCs w:val="24"/>
          <w:rtl/>
        </w:rPr>
        <w:t>טעות משותפת-</w:t>
      </w:r>
      <w:r>
        <w:rPr>
          <w:rFonts w:ascii="David" w:hAnsi="David" w:cs="David" w:hint="cs"/>
          <w:sz w:val="24"/>
          <w:szCs w:val="24"/>
          <w:rtl/>
        </w:rPr>
        <w:t xml:space="preserve"> לגבי המצב העובדתי. שני הצדדים טעו, אבל אובייקטיבית ניתן להבין באיזה חוזה מדובר ומהי העסקה המוסכמת. </w:t>
      </w:r>
    </w:p>
    <w:p w:rsidR="00862704" w:rsidRDefault="00862704" w:rsidP="00862704">
      <w:pPr>
        <w:rPr>
          <w:rFonts w:ascii="David" w:hAnsi="David" w:cs="David"/>
          <w:sz w:val="24"/>
          <w:szCs w:val="24"/>
          <w:rtl/>
        </w:rPr>
      </w:pPr>
      <w:r w:rsidRPr="006D548A">
        <w:rPr>
          <w:rFonts w:ascii="David" w:hAnsi="David" w:cs="David" w:hint="cs"/>
          <w:b/>
          <w:bCs/>
          <w:sz w:val="24"/>
          <w:szCs w:val="24"/>
          <w:rtl/>
        </w:rPr>
        <w:t>אי הבנה-</w:t>
      </w:r>
      <w:r>
        <w:rPr>
          <w:rFonts w:ascii="David" w:hAnsi="David" w:cs="David" w:hint="cs"/>
          <w:sz w:val="24"/>
          <w:szCs w:val="24"/>
          <w:rtl/>
        </w:rPr>
        <w:t xml:space="preserve"> אין גמירת דעת. אובייקטיבית לא ניתן להבין מה הייתה הכוונה בחוזה. </w:t>
      </w:r>
    </w:p>
    <w:p w:rsidR="00862704" w:rsidRDefault="00862704" w:rsidP="00862704">
      <w:pPr>
        <w:rPr>
          <w:rFonts w:ascii="David" w:hAnsi="David" w:cs="David"/>
          <w:b/>
          <w:bCs/>
          <w:sz w:val="24"/>
          <w:szCs w:val="24"/>
          <w:u w:val="single"/>
          <w:rtl/>
        </w:rPr>
      </w:pPr>
      <w:r w:rsidRPr="00A266CB">
        <w:rPr>
          <w:rFonts w:ascii="David" w:hAnsi="David" w:cs="David" w:hint="cs"/>
          <w:b/>
          <w:bCs/>
          <w:sz w:val="24"/>
          <w:szCs w:val="24"/>
          <w:u w:val="single"/>
          <w:rtl/>
        </w:rPr>
        <w:t>טעות בכדאיות העסקה:</w:t>
      </w:r>
    </w:p>
    <w:p w:rsidR="00862704" w:rsidRDefault="00862704" w:rsidP="00862704">
      <w:pPr>
        <w:rPr>
          <w:rFonts w:ascii="David" w:hAnsi="David" w:cs="David"/>
          <w:sz w:val="24"/>
          <w:szCs w:val="24"/>
          <w:rtl/>
        </w:rPr>
      </w:pPr>
      <w:r w:rsidRPr="00A266CB">
        <w:rPr>
          <w:rFonts w:ascii="David" w:hAnsi="David" w:cs="David" w:hint="cs"/>
          <w:sz w:val="24"/>
          <w:szCs w:val="24"/>
          <w:rtl/>
        </w:rPr>
        <w:t>טעות שלא ניתן לבטל את החוזה בגינה.</w:t>
      </w:r>
      <w:r>
        <w:rPr>
          <w:rFonts w:ascii="David" w:hAnsi="David" w:cs="David" w:hint="cs"/>
          <w:sz w:val="24"/>
          <w:szCs w:val="24"/>
          <w:rtl/>
        </w:rPr>
        <w:t xml:space="preserve"> יסודות הטעות הם אלמנטים מצטברים (יש להראות את כלל התנאים).ישנם 3 מבחנים (לא מצטברים, חלופיים אך צריך לדעת ליישם את כולם) לבחינת טעות בכדאיות העסקה ובבסיסם ההנחה כי </w:t>
      </w:r>
      <w:r w:rsidRPr="006679FC">
        <w:rPr>
          <w:rFonts w:ascii="David" w:hAnsi="David" w:cs="David" w:hint="cs"/>
          <w:b/>
          <w:bCs/>
          <w:sz w:val="24"/>
          <w:szCs w:val="24"/>
          <w:rtl/>
        </w:rPr>
        <w:t>כל חוזה הוא כלי לחלוקת סיכונים בין הצדדים</w:t>
      </w:r>
      <w:r>
        <w:rPr>
          <w:rFonts w:ascii="David" w:hAnsi="David" w:cs="David" w:hint="cs"/>
          <w:sz w:val="24"/>
          <w:szCs w:val="24"/>
          <w:rtl/>
        </w:rPr>
        <w:t>:</w:t>
      </w:r>
    </w:p>
    <w:p w:rsidR="00862704" w:rsidRPr="00A266CB" w:rsidRDefault="00862704" w:rsidP="00862704">
      <w:pPr>
        <w:pStyle w:val="a3"/>
        <w:numPr>
          <w:ilvl w:val="0"/>
          <w:numId w:val="37"/>
        </w:numPr>
        <w:rPr>
          <w:rFonts w:ascii="David" w:hAnsi="David" w:cs="David"/>
          <w:sz w:val="24"/>
          <w:szCs w:val="24"/>
          <w:rtl/>
        </w:rPr>
      </w:pPr>
      <w:r w:rsidRPr="00A266CB">
        <w:rPr>
          <w:rFonts w:ascii="David" w:hAnsi="David" w:cs="David" w:hint="cs"/>
          <w:sz w:val="24"/>
          <w:szCs w:val="24"/>
          <w:rtl/>
        </w:rPr>
        <w:t>עבר מול עתיד (</w:t>
      </w:r>
      <w:proofErr w:type="spellStart"/>
      <w:r w:rsidRPr="00A266CB">
        <w:rPr>
          <w:rFonts w:ascii="David" w:hAnsi="David" w:cs="David" w:hint="cs"/>
          <w:sz w:val="24"/>
          <w:szCs w:val="24"/>
          <w:rtl/>
        </w:rPr>
        <w:t>טדסקי</w:t>
      </w:r>
      <w:proofErr w:type="spellEnd"/>
      <w:r w:rsidRPr="00A266CB">
        <w:rPr>
          <w:rFonts w:ascii="David" w:hAnsi="David" w:cs="David" w:hint="cs"/>
          <w:sz w:val="24"/>
          <w:szCs w:val="24"/>
          <w:rtl/>
        </w:rPr>
        <w:t>)-</w:t>
      </w:r>
      <w:r>
        <w:rPr>
          <w:rFonts w:ascii="David" w:hAnsi="David" w:cs="David" w:hint="cs"/>
          <w:sz w:val="24"/>
          <w:szCs w:val="24"/>
          <w:rtl/>
        </w:rPr>
        <w:t xml:space="preserve"> כשהטעות נוגעת לעבר, ניתן לבטל את החוזה. כשהטעות נוגעת לעתיד, זוהי טעות בכדאיות העסקה, לכן לא ניתן לבטל. בפס"ד שלזינגר, השופט לוי טען כי רק טעות עתידית היא טעות בכדאיות העסקה.</w:t>
      </w:r>
    </w:p>
    <w:p w:rsidR="00862704" w:rsidRPr="00A266CB" w:rsidRDefault="00862704" w:rsidP="00862704">
      <w:pPr>
        <w:pStyle w:val="a3"/>
        <w:numPr>
          <w:ilvl w:val="0"/>
          <w:numId w:val="37"/>
        </w:numPr>
        <w:rPr>
          <w:rFonts w:ascii="David" w:hAnsi="David" w:cs="David"/>
          <w:sz w:val="24"/>
          <w:szCs w:val="24"/>
          <w:rtl/>
        </w:rPr>
      </w:pPr>
      <w:r w:rsidRPr="00A266CB">
        <w:rPr>
          <w:rFonts w:ascii="David" w:hAnsi="David" w:cs="David" w:hint="cs"/>
          <w:sz w:val="24"/>
          <w:szCs w:val="24"/>
          <w:rtl/>
        </w:rPr>
        <w:t>תכונות מול שווי (שלו)</w:t>
      </w:r>
      <w:r>
        <w:rPr>
          <w:rFonts w:ascii="David" w:hAnsi="David" w:cs="David" w:hint="cs"/>
          <w:sz w:val="24"/>
          <w:szCs w:val="24"/>
          <w:rtl/>
        </w:rPr>
        <w:t xml:space="preserve">- אם הטעות היא רק בשווי, זוהי טעות בכדאיות ולא ניתן לבטל. לעומת זאת, טעות בתכונה (תכונה בנכס, למשל זכויות בניה שיכולה להתבטא בשווי) מקנה זכות ביטול. </w:t>
      </w:r>
    </w:p>
    <w:p w:rsidR="00862704" w:rsidRDefault="00862704" w:rsidP="00862704">
      <w:pPr>
        <w:pStyle w:val="a3"/>
        <w:numPr>
          <w:ilvl w:val="0"/>
          <w:numId w:val="37"/>
        </w:numPr>
        <w:rPr>
          <w:rFonts w:ascii="David" w:hAnsi="David" w:cs="David"/>
          <w:sz w:val="24"/>
          <w:szCs w:val="24"/>
        </w:rPr>
      </w:pPr>
      <w:r w:rsidRPr="00A266CB">
        <w:rPr>
          <w:rFonts w:ascii="David" w:hAnsi="David" w:cs="David" w:hint="cs"/>
          <w:sz w:val="24"/>
          <w:szCs w:val="24"/>
          <w:rtl/>
        </w:rPr>
        <w:t>מבחן הסיכון (פרידמן)- הכי מקובל בפסיקה.</w:t>
      </w:r>
      <w:r>
        <w:rPr>
          <w:rFonts w:ascii="David" w:hAnsi="David" w:cs="David" w:hint="cs"/>
          <w:sz w:val="24"/>
          <w:szCs w:val="24"/>
          <w:rtl/>
        </w:rPr>
        <w:t xml:space="preserve"> אם הטעות בגינה הצד שמבקש לבטל היא טעות שהוא נטל עצמו את הסיכון להתרחשותה- זוהי טעות בכדאיות העסקה. (עליית ערך). מבחן הסיכון הוא מבחן פרשני, הוא מסתכל על מהות החוזה ולמעשה מנסה להבין מה חלוקת הסיכונים אשר אליה התכוונו בחוזה. </w:t>
      </w:r>
    </w:p>
    <w:p w:rsidR="00862704" w:rsidRDefault="00862704" w:rsidP="00862704">
      <w:pPr>
        <w:pStyle w:val="a3"/>
        <w:rPr>
          <w:rFonts w:ascii="David" w:hAnsi="David" w:cs="David"/>
          <w:sz w:val="24"/>
          <w:szCs w:val="24"/>
          <w:rtl/>
        </w:rPr>
      </w:pPr>
      <w:r>
        <w:rPr>
          <w:rFonts w:ascii="David" w:hAnsi="David" w:cs="David" w:hint="cs"/>
          <w:sz w:val="24"/>
          <w:szCs w:val="24"/>
          <w:rtl/>
        </w:rPr>
        <w:t xml:space="preserve">זוהי עמדת השופטת </w:t>
      </w:r>
      <w:proofErr w:type="spellStart"/>
      <w:r>
        <w:rPr>
          <w:rFonts w:ascii="David" w:hAnsi="David" w:cs="David" w:hint="cs"/>
          <w:sz w:val="24"/>
          <w:szCs w:val="24"/>
          <w:rtl/>
        </w:rPr>
        <w:t>פרוקצ'יה</w:t>
      </w:r>
      <w:proofErr w:type="spellEnd"/>
      <w:r>
        <w:rPr>
          <w:rFonts w:ascii="David" w:hAnsi="David" w:cs="David" w:hint="cs"/>
          <w:sz w:val="24"/>
          <w:szCs w:val="24"/>
          <w:rtl/>
        </w:rPr>
        <w:t xml:space="preserve"> בפס"ד שלזינגר. </w:t>
      </w:r>
    </w:p>
    <w:p w:rsidR="00862704" w:rsidRDefault="00862704" w:rsidP="00862704">
      <w:pPr>
        <w:rPr>
          <w:rFonts w:ascii="David" w:hAnsi="David" w:cs="David"/>
          <w:sz w:val="24"/>
          <w:szCs w:val="24"/>
          <w:rtl/>
        </w:rPr>
      </w:pPr>
      <w:r>
        <w:rPr>
          <w:rFonts w:ascii="David" w:hAnsi="David" w:cs="David" w:hint="cs"/>
          <w:sz w:val="24"/>
          <w:szCs w:val="24"/>
          <w:rtl/>
        </w:rPr>
        <w:t xml:space="preserve">** המבחנים הללו לא עקביים, הם מבטאים עמדות שונות ויביאו לתוצאות שונות. בפתירת </w:t>
      </w:r>
      <w:proofErr w:type="spellStart"/>
      <w:r>
        <w:rPr>
          <w:rFonts w:ascii="David" w:hAnsi="David" w:cs="David" w:hint="cs"/>
          <w:sz w:val="24"/>
          <w:szCs w:val="24"/>
          <w:rtl/>
        </w:rPr>
        <w:t>קייסים</w:t>
      </w:r>
      <w:proofErr w:type="spellEnd"/>
      <w:r>
        <w:rPr>
          <w:rFonts w:ascii="David" w:hAnsi="David" w:cs="David" w:hint="cs"/>
          <w:sz w:val="24"/>
          <w:szCs w:val="24"/>
          <w:rtl/>
        </w:rPr>
        <w:t xml:space="preserve"> עלינו ליישם את שלושת המבחנים תוך ציון כי מבחן הסיכון הוא הבולט בפסיקות.</w:t>
      </w:r>
    </w:p>
    <w:p w:rsidR="00862704" w:rsidRDefault="00862704" w:rsidP="00862704">
      <w:pPr>
        <w:rPr>
          <w:rFonts w:ascii="David" w:hAnsi="David" w:cs="David"/>
          <w:sz w:val="24"/>
          <w:szCs w:val="24"/>
          <w:rtl/>
        </w:rPr>
      </w:pPr>
    </w:p>
    <w:p w:rsidR="00862704" w:rsidRPr="003127D4" w:rsidRDefault="00862704" w:rsidP="00862704">
      <w:pPr>
        <w:rPr>
          <w:rFonts w:ascii="David" w:hAnsi="David" w:cs="David"/>
          <w:b/>
          <w:bCs/>
          <w:sz w:val="24"/>
          <w:szCs w:val="24"/>
          <w:u w:val="single"/>
          <w:rtl/>
        </w:rPr>
      </w:pPr>
      <w:r w:rsidRPr="003127D4">
        <w:rPr>
          <w:rFonts w:ascii="David" w:hAnsi="David" w:cs="David" w:hint="cs"/>
          <w:b/>
          <w:bCs/>
          <w:sz w:val="24"/>
          <w:szCs w:val="24"/>
          <w:u w:val="single"/>
          <w:rtl/>
        </w:rPr>
        <w:lastRenderedPageBreak/>
        <w:t>סוגי טעויות בכדאיות:</w:t>
      </w:r>
    </w:p>
    <w:p w:rsidR="00862704" w:rsidRDefault="00862704" w:rsidP="00862704">
      <w:pPr>
        <w:pStyle w:val="a3"/>
        <w:numPr>
          <w:ilvl w:val="0"/>
          <w:numId w:val="39"/>
        </w:numPr>
        <w:rPr>
          <w:rFonts w:ascii="David" w:hAnsi="David" w:cs="David"/>
          <w:sz w:val="24"/>
          <w:szCs w:val="24"/>
        </w:rPr>
      </w:pPr>
      <w:r w:rsidRPr="003127D4">
        <w:rPr>
          <w:rFonts w:ascii="David" w:hAnsi="David" w:cs="David" w:hint="cs"/>
          <w:sz w:val="24"/>
          <w:szCs w:val="24"/>
          <w:rtl/>
        </w:rPr>
        <w:t>טעות לגבי שינוי עובדתי</w:t>
      </w:r>
      <w:r>
        <w:rPr>
          <w:rFonts w:ascii="David" w:hAnsi="David" w:cs="David" w:hint="cs"/>
          <w:sz w:val="24"/>
          <w:szCs w:val="24"/>
          <w:rtl/>
        </w:rPr>
        <w:t xml:space="preserve"> (בן לולו נ' אליאס)- ילדה שנפגעה בתאונת דרכים וקיבלה פיצויים במסגרת הסכם פשרה. לאחר מכן התגלה כי הסכום שקיבלה לא תואם לנזק שהתגלה בהמשך, אחוז הנכות לצמיתות גדל מ20%-30% ביום חתימת הסכם הפשרה ל50% לאחר 9 שנים.</w:t>
      </w:r>
    </w:p>
    <w:p w:rsidR="00862704" w:rsidRDefault="00862704" w:rsidP="00862704">
      <w:pPr>
        <w:pStyle w:val="a3"/>
        <w:rPr>
          <w:rFonts w:ascii="David" w:hAnsi="David" w:cs="David"/>
          <w:sz w:val="24"/>
          <w:szCs w:val="24"/>
          <w:rtl/>
        </w:rPr>
      </w:pPr>
      <w:r>
        <w:rPr>
          <w:rFonts w:ascii="David" w:hAnsi="David" w:cs="David" w:hint="cs"/>
          <w:sz w:val="24"/>
          <w:szCs w:val="24"/>
          <w:rtl/>
        </w:rPr>
        <w:t xml:space="preserve">מבחן שלו- טעות בתכונות, מקנה זכות ביטול. </w:t>
      </w:r>
    </w:p>
    <w:p w:rsidR="00862704" w:rsidRDefault="00862704" w:rsidP="00862704">
      <w:pPr>
        <w:pStyle w:val="a3"/>
        <w:rPr>
          <w:rFonts w:ascii="David" w:hAnsi="David" w:cs="David"/>
          <w:sz w:val="24"/>
          <w:szCs w:val="24"/>
        </w:rPr>
      </w:pPr>
      <w:r>
        <w:rPr>
          <w:rFonts w:ascii="David" w:hAnsi="David" w:cs="David" w:hint="cs"/>
          <w:sz w:val="24"/>
          <w:szCs w:val="24"/>
          <w:rtl/>
        </w:rPr>
        <w:t xml:space="preserve">מבחן הסיכון- במבחן הסיכון מסתכלים על מהות החוזה. משמעות הסכם הפשרה הוא וויתור על כל התביעות בנושא תמורת כסף. כשעורכים הסכם פשרה נוטלים את הסיכון שהתביעות (עליהם מוותרים) שוות יותר ממה שנסגר בהסכם. </w:t>
      </w:r>
    </w:p>
    <w:p w:rsidR="00862704" w:rsidRDefault="00862704" w:rsidP="00862704">
      <w:pPr>
        <w:pStyle w:val="a3"/>
        <w:numPr>
          <w:ilvl w:val="0"/>
          <w:numId w:val="39"/>
        </w:numPr>
        <w:rPr>
          <w:rFonts w:ascii="David" w:hAnsi="David" w:cs="David"/>
          <w:sz w:val="24"/>
          <w:szCs w:val="24"/>
        </w:rPr>
      </w:pPr>
      <w:r>
        <w:rPr>
          <w:rFonts w:ascii="David" w:hAnsi="David" w:cs="David" w:hint="cs"/>
          <w:sz w:val="24"/>
          <w:szCs w:val="24"/>
          <w:rtl/>
        </w:rPr>
        <w:t xml:space="preserve">טעות לגבי המצב התכנוני (כרמל נ' </w:t>
      </w:r>
      <w:proofErr w:type="spellStart"/>
      <w:r>
        <w:rPr>
          <w:rFonts w:ascii="David" w:hAnsi="David" w:cs="David" w:hint="cs"/>
          <w:sz w:val="24"/>
          <w:szCs w:val="24"/>
          <w:rtl/>
        </w:rPr>
        <w:t>טלמון</w:t>
      </w:r>
      <w:proofErr w:type="spellEnd"/>
      <w:r>
        <w:rPr>
          <w:rFonts w:ascii="David" w:hAnsi="David" w:cs="David" w:hint="cs"/>
          <w:sz w:val="24"/>
          <w:szCs w:val="24"/>
          <w:rtl/>
        </w:rPr>
        <w:t>)- חוזה למכר נכס, טעות של המוכר לגבי תכונת הנכס (יכול לשמש גם למגורים). ללא הטעות- הוא לא היה חותם על החוזה.</w:t>
      </w:r>
    </w:p>
    <w:p w:rsidR="00862704" w:rsidRDefault="00862704" w:rsidP="00862704">
      <w:pPr>
        <w:pStyle w:val="a3"/>
        <w:rPr>
          <w:rFonts w:ascii="David" w:hAnsi="David" w:cs="David"/>
          <w:sz w:val="24"/>
          <w:szCs w:val="24"/>
          <w:rtl/>
        </w:rPr>
      </w:pPr>
      <w:r>
        <w:rPr>
          <w:rFonts w:ascii="David" w:hAnsi="David" w:cs="David" w:hint="cs"/>
          <w:sz w:val="24"/>
          <w:szCs w:val="24"/>
          <w:rtl/>
        </w:rPr>
        <w:t>מבחן שלו- טעות בתכונות, מקנה זכות ביטול.</w:t>
      </w:r>
    </w:p>
    <w:p w:rsidR="00862704" w:rsidRDefault="00862704" w:rsidP="00862704">
      <w:pPr>
        <w:pStyle w:val="a3"/>
        <w:rPr>
          <w:rFonts w:ascii="David" w:hAnsi="David" w:cs="David"/>
          <w:sz w:val="24"/>
          <w:szCs w:val="24"/>
          <w:rtl/>
        </w:rPr>
      </w:pPr>
      <w:r>
        <w:rPr>
          <w:rFonts w:ascii="David" w:hAnsi="David" w:cs="David" w:hint="cs"/>
          <w:sz w:val="24"/>
          <w:szCs w:val="24"/>
          <w:rtl/>
        </w:rPr>
        <w:t xml:space="preserve">מבחן </w:t>
      </w:r>
      <w:proofErr w:type="spellStart"/>
      <w:r>
        <w:rPr>
          <w:rFonts w:ascii="David" w:hAnsi="David" w:cs="David" w:hint="cs"/>
          <w:sz w:val="24"/>
          <w:szCs w:val="24"/>
          <w:rtl/>
        </w:rPr>
        <w:t>טדסקי</w:t>
      </w:r>
      <w:proofErr w:type="spellEnd"/>
      <w:r>
        <w:rPr>
          <w:rFonts w:ascii="David" w:hAnsi="David" w:cs="David" w:hint="cs"/>
          <w:sz w:val="24"/>
          <w:szCs w:val="24"/>
          <w:rtl/>
        </w:rPr>
        <w:t>- טעות עבר, מקנה זכות לביטול. (דעת המיעוט- מזוז).</w:t>
      </w:r>
    </w:p>
    <w:p w:rsidR="00862704" w:rsidRDefault="00862704" w:rsidP="00862704">
      <w:pPr>
        <w:pStyle w:val="a3"/>
        <w:rPr>
          <w:rFonts w:ascii="David" w:hAnsi="David" w:cs="David"/>
          <w:sz w:val="24"/>
          <w:szCs w:val="24"/>
        </w:rPr>
      </w:pPr>
      <w:r>
        <w:rPr>
          <w:rFonts w:ascii="David" w:hAnsi="David" w:cs="David" w:hint="cs"/>
          <w:sz w:val="24"/>
          <w:szCs w:val="24"/>
          <w:rtl/>
        </w:rPr>
        <w:t>מבחן סיכון- המוכר נטל על עצמו את הסיכון שערך הדירה יותר גבוה משחשב, לכן אין זכות לביטול (דעת הרוב).</w:t>
      </w:r>
    </w:p>
    <w:p w:rsidR="00862704" w:rsidRPr="003127D4" w:rsidRDefault="00862704" w:rsidP="00862704">
      <w:pPr>
        <w:pStyle w:val="a3"/>
        <w:numPr>
          <w:ilvl w:val="0"/>
          <w:numId w:val="39"/>
        </w:numPr>
        <w:rPr>
          <w:rFonts w:ascii="David" w:hAnsi="David" w:cs="David"/>
          <w:sz w:val="24"/>
          <w:szCs w:val="24"/>
          <w:rtl/>
        </w:rPr>
      </w:pPr>
      <w:r>
        <w:rPr>
          <w:rFonts w:ascii="David" w:hAnsi="David" w:cs="David" w:hint="cs"/>
          <w:sz w:val="24"/>
          <w:szCs w:val="24"/>
          <w:rtl/>
        </w:rPr>
        <w:t>טעות לגבי שינוי במצב המשפטי (</w:t>
      </w:r>
      <w:proofErr w:type="spellStart"/>
      <w:r>
        <w:rPr>
          <w:rFonts w:ascii="David" w:hAnsi="David" w:cs="David" w:hint="cs"/>
          <w:sz w:val="24"/>
          <w:szCs w:val="24"/>
          <w:rtl/>
        </w:rPr>
        <w:t>ארואסטי</w:t>
      </w:r>
      <w:proofErr w:type="spellEnd"/>
      <w:r>
        <w:rPr>
          <w:rFonts w:ascii="David" w:hAnsi="David" w:cs="David" w:hint="cs"/>
          <w:sz w:val="24"/>
          <w:szCs w:val="24"/>
          <w:rtl/>
        </w:rPr>
        <w:t>)- נפגע בתאונה מגיעה לפשרה בשל מצב משפטי (יכול לקבל פיצויים רק על נזק פיזי ולא נפשי) וניתן לקבל רק 100,000 ₪. לאחר מכן, השתנה הדין המשפטי וניתן לקבל פיצוי על נזק נפשי. לא ניתן לבטל, זוהי טעות בכדאיות העסקה. בעצם חתימה על הסכם פשרה- נוטל על עצמו אותו צד את הסיכון שהמצב המשפטי ישתנה.</w:t>
      </w:r>
    </w:p>
    <w:p w:rsidR="00862704" w:rsidRPr="003127D4" w:rsidRDefault="00862704" w:rsidP="00862704">
      <w:pPr>
        <w:rPr>
          <w:rFonts w:ascii="David" w:hAnsi="David" w:cs="David"/>
          <w:sz w:val="24"/>
          <w:szCs w:val="24"/>
          <w:rtl/>
        </w:rPr>
      </w:pPr>
    </w:p>
    <w:p w:rsidR="00862704" w:rsidRDefault="00862704" w:rsidP="00862704">
      <w:pPr>
        <w:rPr>
          <w:rFonts w:ascii="David" w:hAnsi="David" w:cs="David"/>
          <w:b/>
          <w:bCs/>
          <w:sz w:val="24"/>
          <w:szCs w:val="24"/>
          <w:u w:val="single"/>
          <w:rtl/>
        </w:rPr>
      </w:pPr>
      <w:r>
        <w:rPr>
          <w:rFonts w:ascii="David" w:hAnsi="David" w:cs="David" w:hint="cs"/>
          <w:b/>
          <w:bCs/>
          <w:sz w:val="24"/>
          <w:szCs w:val="24"/>
          <w:u w:val="single"/>
          <w:rtl/>
        </w:rPr>
        <w:t>ביטול והשבה בעקבות פגם בכריתה:</w:t>
      </w:r>
    </w:p>
    <w:p w:rsidR="00862704" w:rsidRDefault="00862704" w:rsidP="00862704">
      <w:pPr>
        <w:rPr>
          <w:rFonts w:ascii="David" w:hAnsi="David" w:cs="David"/>
          <w:sz w:val="24"/>
          <w:szCs w:val="24"/>
          <w:rtl/>
        </w:rPr>
      </w:pPr>
      <w:r>
        <w:rPr>
          <w:rFonts w:ascii="David" w:hAnsi="David" w:cs="David" w:hint="cs"/>
          <w:sz w:val="24"/>
          <w:szCs w:val="24"/>
          <w:rtl/>
        </w:rPr>
        <w:t xml:space="preserve">בעקבות טעות יש זכות ביטול, אך היא לא אוטומטית. </w:t>
      </w:r>
    </w:p>
    <w:p w:rsidR="00862704" w:rsidRDefault="00862704" w:rsidP="00862704">
      <w:pPr>
        <w:rPr>
          <w:rFonts w:ascii="David" w:hAnsi="David" w:cs="David"/>
          <w:sz w:val="24"/>
          <w:szCs w:val="24"/>
          <w:rtl/>
        </w:rPr>
      </w:pPr>
      <w:r>
        <w:rPr>
          <w:rFonts w:ascii="David" w:hAnsi="David" w:cs="David" w:hint="cs"/>
          <w:sz w:val="24"/>
          <w:szCs w:val="24"/>
          <w:rtl/>
        </w:rPr>
        <w:t>סעיף 20 לחוק החוזים- ביטול חוזה:</w:t>
      </w:r>
      <w:r>
        <w:rPr>
          <w:rFonts w:ascii="David" w:hAnsi="David" w:cs="David" w:hint="cs"/>
          <w:sz w:val="24"/>
          <w:szCs w:val="24"/>
        </w:rPr>
        <w:t xml:space="preserve"> </w:t>
      </w:r>
      <w:r>
        <w:rPr>
          <w:rFonts w:ascii="David" w:hAnsi="David" w:cs="David" w:hint="cs"/>
          <w:sz w:val="24"/>
          <w:szCs w:val="24"/>
          <w:rtl/>
        </w:rPr>
        <w:t xml:space="preserve">הביטול יהיה בהודעה לצד השני, תוך זמן סביר מהידיעה על עילת הביטול. במקרה של כפיה- תוך זמן סביר מסיום </w:t>
      </w:r>
      <w:proofErr w:type="spellStart"/>
      <w:r>
        <w:rPr>
          <w:rFonts w:ascii="David" w:hAnsi="David" w:cs="David" w:hint="cs"/>
          <w:sz w:val="24"/>
          <w:szCs w:val="24"/>
          <w:rtl/>
        </w:rPr>
        <w:t>הכפיה</w:t>
      </w:r>
      <w:proofErr w:type="spellEnd"/>
      <w:r>
        <w:rPr>
          <w:rFonts w:ascii="David" w:hAnsi="David" w:cs="David" w:hint="cs"/>
          <w:sz w:val="24"/>
          <w:szCs w:val="24"/>
          <w:rtl/>
        </w:rPr>
        <w:t>.</w:t>
      </w:r>
    </w:p>
    <w:p w:rsidR="00862704" w:rsidRDefault="00862704" w:rsidP="00862704">
      <w:pPr>
        <w:rPr>
          <w:rFonts w:ascii="David" w:hAnsi="David" w:cs="David"/>
          <w:sz w:val="24"/>
          <w:szCs w:val="24"/>
          <w:rtl/>
        </w:rPr>
      </w:pPr>
      <w:r>
        <w:rPr>
          <w:rFonts w:ascii="David" w:hAnsi="David" w:cs="David" w:hint="cs"/>
          <w:sz w:val="24"/>
          <w:szCs w:val="24"/>
          <w:rtl/>
        </w:rPr>
        <w:t>סעיף 21 לחוק החוזים- השבה לאחר ביטול:</w:t>
      </w:r>
      <w:r>
        <w:rPr>
          <w:rFonts w:ascii="David" w:hAnsi="David" w:cs="David" w:hint="cs"/>
          <w:sz w:val="24"/>
          <w:szCs w:val="24"/>
        </w:rPr>
        <w:t xml:space="preserve"> </w:t>
      </w:r>
      <w:r>
        <w:rPr>
          <w:rFonts w:ascii="David" w:hAnsi="David" w:cs="David" w:hint="cs"/>
          <w:sz w:val="24"/>
          <w:szCs w:val="24"/>
          <w:rtl/>
        </w:rPr>
        <w:t xml:space="preserve">לאחר שבוטל החוזה, כל צד חייב להשיב לצד השני מה שקיבל על פי החוזה. אם ההשבה לא אפשרית/ לא סבירה- לשלם את שווי מה שקיבל. </w:t>
      </w:r>
    </w:p>
    <w:p w:rsidR="00862704" w:rsidRDefault="00862704" w:rsidP="00862704">
      <w:pPr>
        <w:rPr>
          <w:rFonts w:ascii="David" w:hAnsi="David" w:cs="David"/>
          <w:sz w:val="24"/>
          <w:szCs w:val="24"/>
          <w:rtl/>
        </w:rPr>
      </w:pPr>
      <w:r>
        <w:rPr>
          <w:rFonts w:ascii="David" w:hAnsi="David" w:cs="David" w:hint="cs"/>
          <w:sz w:val="24"/>
          <w:szCs w:val="24"/>
          <w:rtl/>
        </w:rPr>
        <w:t>סעיף 19 לחוק החוזים- ביטול חלקי: אם החוזה ניתן להפרדה לחלקים, ניתן לבטל את אותו חלק בלבד. אם לולא החלק הזה לא היה הצד הרשאי לבטל מתקשר בחוזה הוא רשאי לבטל את כל החוזה.</w:t>
      </w:r>
    </w:p>
    <w:p w:rsidR="00862704" w:rsidRDefault="00862704" w:rsidP="00862704">
      <w:pPr>
        <w:rPr>
          <w:rFonts w:ascii="David" w:hAnsi="David" w:cs="David"/>
          <w:sz w:val="24"/>
          <w:szCs w:val="24"/>
          <w:rtl/>
        </w:rPr>
      </w:pPr>
    </w:p>
    <w:p w:rsidR="00862704" w:rsidRDefault="00862704" w:rsidP="00862704">
      <w:pPr>
        <w:rPr>
          <w:rFonts w:ascii="David" w:hAnsi="David" w:cs="David"/>
          <w:sz w:val="24"/>
          <w:szCs w:val="24"/>
          <w:rtl/>
        </w:rPr>
      </w:pPr>
      <w:r>
        <w:rPr>
          <w:rFonts w:ascii="David" w:hAnsi="David" w:cs="David" w:hint="cs"/>
          <w:sz w:val="24"/>
          <w:szCs w:val="24"/>
          <w:rtl/>
        </w:rPr>
        <w:t>לשיעור הבא- הטעיה</w:t>
      </w:r>
    </w:p>
    <w:p w:rsidR="00862704" w:rsidRDefault="00862704" w:rsidP="00862704">
      <w:pPr>
        <w:rPr>
          <w:rFonts w:ascii="David" w:hAnsi="David" w:cs="David"/>
          <w:sz w:val="24"/>
          <w:szCs w:val="24"/>
          <w:rtl/>
        </w:rPr>
      </w:pPr>
      <w:r>
        <w:rPr>
          <w:rFonts w:ascii="David" w:hAnsi="David" w:cs="David" w:hint="cs"/>
          <w:sz w:val="24"/>
          <w:szCs w:val="24"/>
          <w:rtl/>
        </w:rPr>
        <w:t>סעיף 15</w:t>
      </w:r>
    </w:p>
    <w:p w:rsidR="00862704" w:rsidRDefault="00862704" w:rsidP="00862704">
      <w:pPr>
        <w:rPr>
          <w:rFonts w:ascii="David" w:hAnsi="David" w:cs="David"/>
          <w:sz w:val="24"/>
          <w:szCs w:val="24"/>
          <w:rtl/>
        </w:rPr>
      </w:pPr>
      <w:proofErr w:type="spellStart"/>
      <w:r>
        <w:rPr>
          <w:rFonts w:ascii="David" w:hAnsi="David" w:cs="David" w:hint="cs"/>
          <w:sz w:val="24"/>
          <w:szCs w:val="24"/>
          <w:rtl/>
        </w:rPr>
        <w:t>וופנה</w:t>
      </w:r>
      <w:proofErr w:type="spellEnd"/>
      <w:r>
        <w:rPr>
          <w:rFonts w:ascii="David" w:hAnsi="David" w:cs="David" w:hint="cs"/>
          <w:sz w:val="24"/>
          <w:szCs w:val="24"/>
          <w:rtl/>
        </w:rPr>
        <w:t xml:space="preserve"> נ' </w:t>
      </w:r>
      <w:proofErr w:type="spellStart"/>
      <w:r>
        <w:rPr>
          <w:rFonts w:ascii="David" w:hAnsi="David" w:cs="David" w:hint="cs"/>
          <w:sz w:val="24"/>
          <w:szCs w:val="24"/>
          <w:rtl/>
        </w:rPr>
        <w:t>אוגש</w:t>
      </w:r>
      <w:proofErr w:type="spellEnd"/>
    </w:p>
    <w:p w:rsidR="00862704" w:rsidRDefault="00862704" w:rsidP="00862704">
      <w:pPr>
        <w:rPr>
          <w:rFonts w:ascii="David" w:hAnsi="David" w:cs="David"/>
          <w:sz w:val="24"/>
          <w:szCs w:val="24"/>
          <w:rtl/>
        </w:rPr>
      </w:pPr>
      <w:proofErr w:type="spellStart"/>
      <w:r>
        <w:rPr>
          <w:rFonts w:ascii="David" w:hAnsi="David" w:cs="David" w:hint="cs"/>
          <w:sz w:val="24"/>
          <w:szCs w:val="24"/>
          <w:rtl/>
        </w:rPr>
        <w:t>ספקטור</w:t>
      </w:r>
      <w:proofErr w:type="spellEnd"/>
      <w:r>
        <w:rPr>
          <w:rFonts w:ascii="David" w:hAnsi="David" w:cs="David" w:hint="cs"/>
          <w:sz w:val="24"/>
          <w:szCs w:val="24"/>
          <w:rtl/>
        </w:rPr>
        <w:t xml:space="preserve"> נ' צרפתי</w:t>
      </w:r>
    </w:p>
    <w:p w:rsidR="00862704" w:rsidRPr="000E114F" w:rsidRDefault="00862704" w:rsidP="00862704">
      <w:pPr>
        <w:rPr>
          <w:rFonts w:ascii="David" w:hAnsi="David" w:cs="David"/>
          <w:sz w:val="24"/>
          <w:szCs w:val="24"/>
        </w:rPr>
      </w:pPr>
      <w:r>
        <w:rPr>
          <w:rFonts w:ascii="David" w:hAnsi="David" w:cs="David" w:hint="cs"/>
          <w:sz w:val="24"/>
          <w:szCs w:val="24"/>
          <w:rtl/>
        </w:rPr>
        <w:t>חשמונאים נ' אהרוני</w:t>
      </w:r>
    </w:p>
    <w:p w:rsidR="00584FDF" w:rsidRDefault="00584FDF" w:rsidP="00DA2C53">
      <w:pPr>
        <w:rPr>
          <w:rFonts w:ascii="David" w:hAnsi="David" w:cs="David"/>
          <w:sz w:val="24"/>
          <w:szCs w:val="24"/>
          <w:rtl/>
        </w:rPr>
      </w:pPr>
    </w:p>
    <w:p w:rsidR="00862704" w:rsidRDefault="00862704" w:rsidP="00DA2C53">
      <w:pPr>
        <w:rPr>
          <w:rFonts w:ascii="David" w:hAnsi="David" w:cs="David"/>
          <w:sz w:val="24"/>
          <w:szCs w:val="24"/>
          <w:rtl/>
        </w:rPr>
      </w:pPr>
    </w:p>
    <w:p w:rsidR="00862704" w:rsidRDefault="00862704" w:rsidP="00DA2C53">
      <w:pPr>
        <w:rPr>
          <w:rFonts w:ascii="David" w:hAnsi="David" w:cs="David"/>
          <w:sz w:val="24"/>
          <w:szCs w:val="24"/>
          <w:rtl/>
        </w:rPr>
      </w:pPr>
    </w:p>
    <w:p w:rsidR="00862704" w:rsidRDefault="00862704" w:rsidP="00DA2C53">
      <w:pPr>
        <w:rPr>
          <w:rFonts w:ascii="David" w:hAnsi="David" w:cs="David"/>
          <w:sz w:val="24"/>
          <w:szCs w:val="24"/>
          <w:rtl/>
        </w:rPr>
      </w:pPr>
    </w:p>
    <w:p w:rsidR="00862704" w:rsidRDefault="00862704" w:rsidP="00DA2C53">
      <w:pPr>
        <w:rPr>
          <w:rFonts w:ascii="David" w:hAnsi="David" w:cs="David"/>
          <w:sz w:val="24"/>
          <w:szCs w:val="24"/>
          <w:rtl/>
        </w:rPr>
      </w:pPr>
    </w:p>
    <w:p w:rsidR="00862704" w:rsidRDefault="00862704" w:rsidP="00DA2C53">
      <w:pPr>
        <w:rPr>
          <w:rFonts w:ascii="David" w:hAnsi="David" w:cs="David"/>
          <w:sz w:val="24"/>
          <w:szCs w:val="24"/>
          <w:rtl/>
        </w:rPr>
      </w:pPr>
    </w:p>
    <w:p w:rsidR="00862704" w:rsidRDefault="00862704" w:rsidP="00862704">
      <w:pPr>
        <w:jc w:val="center"/>
        <w:rPr>
          <w:rFonts w:ascii="David" w:hAnsi="David" w:cs="David"/>
          <w:b/>
          <w:bCs/>
          <w:sz w:val="24"/>
          <w:szCs w:val="24"/>
          <w:u w:val="single"/>
          <w:rtl/>
        </w:rPr>
      </w:pPr>
      <w:r w:rsidRPr="00D22656">
        <w:rPr>
          <w:rFonts w:ascii="David" w:hAnsi="David" w:cs="David" w:hint="cs"/>
          <w:b/>
          <w:bCs/>
          <w:sz w:val="24"/>
          <w:szCs w:val="24"/>
          <w:u w:val="single"/>
          <w:rtl/>
        </w:rPr>
        <w:lastRenderedPageBreak/>
        <w:t>שיעור מס' 8- דיני חוזים:</w:t>
      </w:r>
    </w:p>
    <w:p w:rsidR="00862704" w:rsidRPr="00D22656" w:rsidRDefault="00862704" w:rsidP="00862704">
      <w:pPr>
        <w:jc w:val="center"/>
        <w:rPr>
          <w:rFonts w:ascii="David" w:hAnsi="David" w:cs="David"/>
          <w:b/>
          <w:bCs/>
          <w:sz w:val="24"/>
          <w:szCs w:val="24"/>
          <w:rtl/>
        </w:rPr>
      </w:pPr>
      <w:r w:rsidRPr="00D22656">
        <w:rPr>
          <w:rFonts w:ascii="David" w:hAnsi="David" w:cs="David" w:hint="cs"/>
          <w:b/>
          <w:bCs/>
          <w:sz w:val="24"/>
          <w:szCs w:val="24"/>
          <w:rtl/>
        </w:rPr>
        <w:t>סעיף 15 לחוק החוזים-הטעיה:</w:t>
      </w:r>
    </w:p>
    <w:p w:rsidR="00862704" w:rsidRDefault="00862704" w:rsidP="00862704">
      <w:pPr>
        <w:jc w:val="both"/>
        <w:rPr>
          <w:rFonts w:ascii="David" w:hAnsi="David" w:cs="David"/>
          <w:sz w:val="24"/>
          <w:szCs w:val="24"/>
          <w:rtl/>
        </w:rPr>
      </w:pPr>
      <w:r>
        <w:rPr>
          <w:rFonts w:ascii="David" w:hAnsi="David" w:cs="David" w:hint="cs"/>
          <w:sz w:val="24"/>
          <w:szCs w:val="24"/>
          <w:rtl/>
        </w:rPr>
        <w:t>אדם שהתקשר בחוזה עקב טעות שהיא תוצאה של הטעיה מטעם הצד השני או מישהו מטעמו, רשאי לבטל את החוזה. הטעיה כוללת אי גילוי עובדות על פי דין/ נוהג/ נסיבות שהצד השני היה צריך לגלות אותן.</w:t>
      </w:r>
    </w:p>
    <w:p w:rsidR="00862704" w:rsidRPr="00D22656" w:rsidRDefault="00862704" w:rsidP="00862704">
      <w:pPr>
        <w:jc w:val="center"/>
        <w:rPr>
          <w:rFonts w:ascii="David" w:hAnsi="David" w:cs="David"/>
          <w:b/>
          <w:bCs/>
          <w:sz w:val="24"/>
          <w:szCs w:val="24"/>
          <w:rtl/>
        </w:rPr>
      </w:pPr>
      <w:r>
        <w:rPr>
          <w:rFonts w:ascii="David" w:hAnsi="David" w:cs="David" w:hint="cs"/>
          <w:b/>
          <w:bCs/>
          <w:sz w:val="24"/>
          <w:szCs w:val="24"/>
          <w:rtl/>
        </w:rPr>
        <w:t xml:space="preserve">יסודות </w:t>
      </w:r>
      <w:r w:rsidRPr="00D22656">
        <w:rPr>
          <w:rFonts w:ascii="David" w:hAnsi="David" w:cs="David" w:hint="cs"/>
          <w:b/>
          <w:bCs/>
          <w:sz w:val="24"/>
          <w:szCs w:val="24"/>
          <w:rtl/>
        </w:rPr>
        <w:t>הטעיה במעשה</w:t>
      </w:r>
    </w:p>
    <w:p w:rsidR="00862704" w:rsidRPr="00D22656" w:rsidRDefault="00862704" w:rsidP="00862704">
      <w:pPr>
        <w:pStyle w:val="a3"/>
        <w:numPr>
          <w:ilvl w:val="0"/>
          <w:numId w:val="40"/>
        </w:numPr>
        <w:jc w:val="both"/>
        <w:rPr>
          <w:rFonts w:ascii="David" w:hAnsi="David" w:cs="David"/>
          <w:sz w:val="24"/>
          <w:szCs w:val="24"/>
          <w:rtl/>
        </w:rPr>
      </w:pPr>
      <w:r w:rsidRPr="00D22656">
        <w:rPr>
          <w:rFonts w:ascii="David" w:hAnsi="David" w:cs="David" w:hint="cs"/>
          <w:sz w:val="24"/>
          <w:szCs w:val="24"/>
          <w:rtl/>
        </w:rPr>
        <w:t>חוזה</w:t>
      </w:r>
    </w:p>
    <w:p w:rsidR="00862704" w:rsidRPr="00D22656" w:rsidRDefault="00862704" w:rsidP="00862704">
      <w:pPr>
        <w:pStyle w:val="a3"/>
        <w:numPr>
          <w:ilvl w:val="0"/>
          <w:numId w:val="40"/>
        </w:numPr>
        <w:jc w:val="both"/>
        <w:rPr>
          <w:rFonts w:ascii="David" w:hAnsi="David" w:cs="David"/>
          <w:sz w:val="24"/>
          <w:szCs w:val="24"/>
          <w:rtl/>
        </w:rPr>
      </w:pPr>
      <w:r w:rsidRPr="00D22656">
        <w:rPr>
          <w:rFonts w:ascii="David" w:hAnsi="David" w:cs="David" w:hint="cs"/>
          <w:sz w:val="24"/>
          <w:szCs w:val="24"/>
          <w:rtl/>
        </w:rPr>
        <w:t>טעות</w:t>
      </w:r>
    </w:p>
    <w:p w:rsidR="00862704" w:rsidRPr="00141D61" w:rsidRDefault="00862704" w:rsidP="00862704">
      <w:pPr>
        <w:pStyle w:val="a3"/>
        <w:numPr>
          <w:ilvl w:val="0"/>
          <w:numId w:val="40"/>
        </w:numPr>
        <w:jc w:val="both"/>
        <w:rPr>
          <w:rFonts w:ascii="David" w:hAnsi="David" w:cs="David"/>
          <w:sz w:val="24"/>
          <w:szCs w:val="24"/>
          <w:rtl/>
        </w:rPr>
      </w:pPr>
      <w:r w:rsidRPr="00141D61">
        <w:rPr>
          <w:rFonts w:ascii="David" w:hAnsi="David" w:cs="David" w:hint="cs"/>
          <w:sz w:val="24"/>
          <w:szCs w:val="24"/>
          <w:rtl/>
        </w:rPr>
        <w:t xml:space="preserve">קשר סיבתי בין הטעות לחוזה- יש בהטעיה קשר סיבתי המורכב משני שלבים שונים: ישנה הטעיה, שיצרה טעות (פער בין הידע לבין המציאות) ובעקבות הטעות נכרת החוזה. </w:t>
      </w:r>
      <w:r w:rsidRPr="00141D61">
        <w:rPr>
          <w:rFonts w:ascii="David" w:hAnsi="David" w:cs="David" w:hint="cs"/>
          <w:b/>
          <w:bCs/>
          <w:sz w:val="24"/>
          <w:szCs w:val="24"/>
          <w:rtl/>
        </w:rPr>
        <w:t xml:space="preserve">מבחן </w:t>
      </w:r>
      <w:proofErr w:type="spellStart"/>
      <w:r w:rsidRPr="00141D61">
        <w:rPr>
          <w:rFonts w:ascii="David" w:hAnsi="David" w:cs="David" w:hint="cs"/>
          <w:b/>
          <w:bCs/>
          <w:sz w:val="24"/>
          <w:szCs w:val="24"/>
          <w:rtl/>
        </w:rPr>
        <w:t>האלמלא</w:t>
      </w:r>
      <w:proofErr w:type="spellEnd"/>
      <w:r w:rsidRPr="00141D61">
        <w:rPr>
          <w:rFonts w:ascii="David" w:hAnsi="David" w:cs="David" w:hint="cs"/>
          <w:b/>
          <w:bCs/>
          <w:sz w:val="24"/>
          <w:szCs w:val="24"/>
          <w:rtl/>
        </w:rPr>
        <w:t xml:space="preserve">- </w:t>
      </w:r>
      <w:r w:rsidRPr="00141D61">
        <w:rPr>
          <w:rFonts w:ascii="David" w:hAnsi="David" w:cs="David" w:hint="cs"/>
          <w:sz w:val="24"/>
          <w:szCs w:val="24"/>
          <w:rtl/>
        </w:rPr>
        <w:t>לולא ההטעיה לא הייתה טעות, לולא הטעות לא היה חוזה.</w:t>
      </w:r>
      <w:r>
        <w:rPr>
          <w:rFonts w:ascii="David" w:hAnsi="David" w:cs="David" w:hint="cs"/>
          <w:sz w:val="24"/>
          <w:szCs w:val="24"/>
          <w:rtl/>
        </w:rPr>
        <w:t xml:space="preserve"> גם שתיקה מהווה הטעיה. </w:t>
      </w:r>
    </w:p>
    <w:p w:rsidR="00862704" w:rsidRPr="00546B67" w:rsidRDefault="00862704" w:rsidP="00862704">
      <w:pPr>
        <w:pStyle w:val="a3"/>
        <w:numPr>
          <w:ilvl w:val="0"/>
          <w:numId w:val="40"/>
        </w:numPr>
        <w:jc w:val="both"/>
        <w:rPr>
          <w:rFonts w:ascii="David" w:hAnsi="David" w:cs="David"/>
          <w:sz w:val="24"/>
          <w:szCs w:val="24"/>
          <w:rtl/>
        </w:rPr>
      </w:pPr>
      <w:r w:rsidRPr="00D22656">
        <w:rPr>
          <w:rFonts w:ascii="David" w:hAnsi="David" w:cs="David" w:hint="cs"/>
          <w:sz w:val="24"/>
          <w:szCs w:val="24"/>
          <w:rtl/>
        </w:rPr>
        <w:t>גרימת הטעות על ידי הצד השני</w:t>
      </w:r>
      <w:r>
        <w:rPr>
          <w:rFonts w:ascii="David" w:hAnsi="David" w:cs="David" w:hint="cs"/>
          <w:sz w:val="24"/>
          <w:szCs w:val="24"/>
          <w:rtl/>
        </w:rPr>
        <w:t>.</w:t>
      </w:r>
    </w:p>
    <w:p w:rsidR="00862704" w:rsidRPr="00D22656" w:rsidRDefault="00862704" w:rsidP="00862704">
      <w:pPr>
        <w:pStyle w:val="a3"/>
        <w:numPr>
          <w:ilvl w:val="0"/>
          <w:numId w:val="40"/>
        </w:numPr>
        <w:jc w:val="both"/>
        <w:rPr>
          <w:rFonts w:ascii="David" w:hAnsi="David" w:cs="David"/>
          <w:sz w:val="24"/>
          <w:szCs w:val="24"/>
          <w:rtl/>
        </w:rPr>
      </w:pPr>
      <w:r w:rsidRPr="00D22656">
        <w:rPr>
          <w:rFonts w:ascii="David" w:hAnsi="David" w:cs="David" w:hint="cs"/>
          <w:sz w:val="24"/>
          <w:szCs w:val="24"/>
          <w:rtl/>
        </w:rPr>
        <w:t>הטעות אינה טעות בכדאיות</w:t>
      </w:r>
      <w:r>
        <w:rPr>
          <w:rFonts w:ascii="David" w:hAnsi="David" w:cs="David" w:hint="cs"/>
          <w:sz w:val="24"/>
          <w:szCs w:val="24"/>
          <w:rtl/>
        </w:rPr>
        <w:t>- ההגדרה של טעות בכדאיות העסקה בסעיף 14(ד) חלה גם על סעיף 15.</w:t>
      </w:r>
    </w:p>
    <w:p w:rsidR="00862704" w:rsidRDefault="00862704" w:rsidP="00862704">
      <w:pPr>
        <w:pStyle w:val="a3"/>
        <w:numPr>
          <w:ilvl w:val="0"/>
          <w:numId w:val="40"/>
        </w:numPr>
        <w:jc w:val="both"/>
        <w:rPr>
          <w:rFonts w:ascii="David" w:hAnsi="David" w:cs="David"/>
          <w:sz w:val="24"/>
          <w:szCs w:val="24"/>
        </w:rPr>
      </w:pPr>
      <w:r w:rsidRPr="00D22656">
        <w:rPr>
          <w:rFonts w:ascii="David" w:hAnsi="David" w:cs="David" w:hint="cs"/>
          <w:sz w:val="24"/>
          <w:szCs w:val="24"/>
          <w:rtl/>
        </w:rPr>
        <w:t>זכות ביטול</w:t>
      </w:r>
      <w:r>
        <w:rPr>
          <w:rFonts w:ascii="David" w:hAnsi="David" w:cs="David" w:hint="cs"/>
          <w:sz w:val="24"/>
          <w:szCs w:val="24"/>
          <w:rtl/>
        </w:rPr>
        <w:t>.</w:t>
      </w:r>
    </w:p>
    <w:p w:rsidR="00862704" w:rsidRPr="00242C3E" w:rsidRDefault="00862704" w:rsidP="00862704">
      <w:pPr>
        <w:jc w:val="center"/>
        <w:rPr>
          <w:rFonts w:ascii="David" w:hAnsi="David" w:cs="David"/>
          <w:b/>
          <w:bCs/>
          <w:sz w:val="24"/>
          <w:szCs w:val="24"/>
          <w:rtl/>
        </w:rPr>
      </w:pPr>
      <w:r>
        <w:rPr>
          <w:rFonts w:ascii="David" w:hAnsi="David" w:cs="David" w:hint="cs"/>
          <w:b/>
          <w:bCs/>
          <w:sz w:val="24"/>
          <w:szCs w:val="24"/>
          <w:rtl/>
        </w:rPr>
        <w:t xml:space="preserve">יסודות </w:t>
      </w:r>
      <w:r w:rsidRPr="00242C3E">
        <w:rPr>
          <w:rFonts w:ascii="David" w:hAnsi="David" w:cs="David" w:hint="cs"/>
          <w:b/>
          <w:bCs/>
          <w:sz w:val="24"/>
          <w:szCs w:val="24"/>
          <w:rtl/>
        </w:rPr>
        <w:t>הטעיה במחדל</w:t>
      </w:r>
    </w:p>
    <w:p w:rsidR="00862704" w:rsidRPr="00242C3E" w:rsidRDefault="00862704" w:rsidP="00862704">
      <w:pPr>
        <w:pStyle w:val="a3"/>
        <w:numPr>
          <w:ilvl w:val="0"/>
          <w:numId w:val="41"/>
        </w:numPr>
        <w:jc w:val="both"/>
        <w:rPr>
          <w:rFonts w:ascii="David" w:hAnsi="David" w:cs="David"/>
          <w:sz w:val="24"/>
          <w:szCs w:val="24"/>
          <w:rtl/>
        </w:rPr>
      </w:pPr>
      <w:r w:rsidRPr="00242C3E">
        <w:rPr>
          <w:rFonts w:ascii="David" w:hAnsi="David" w:cs="David" w:hint="cs"/>
          <w:sz w:val="24"/>
          <w:szCs w:val="24"/>
          <w:rtl/>
        </w:rPr>
        <w:t xml:space="preserve">חוזה </w:t>
      </w:r>
    </w:p>
    <w:p w:rsidR="00862704" w:rsidRPr="00D22656" w:rsidRDefault="00862704" w:rsidP="00862704">
      <w:pPr>
        <w:pStyle w:val="a3"/>
        <w:numPr>
          <w:ilvl w:val="0"/>
          <w:numId w:val="40"/>
        </w:numPr>
        <w:jc w:val="both"/>
        <w:rPr>
          <w:rFonts w:ascii="David" w:hAnsi="David" w:cs="David"/>
          <w:sz w:val="24"/>
          <w:szCs w:val="24"/>
          <w:rtl/>
        </w:rPr>
      </w:pPr>
      <w:r w:rsidRPr="00651AB3">
        <w:rPr>
          <w:rFonts w:ascii="David" w:hAnsi="David" w:cs="David" w:hint="cs"/>
          <w:sz w:val="24"/>
          <w:szCs w:val="24"/>
          <w:rtl/>
        </w:rPr>
        <w:t xml:space="preserve">טעות </w:t>
      </w:r>
      <w:r w:rsidRPr="00651AB3">
        <w:rPr>
          <w:rFonts w:ascii="David" w:hAnsi="David" w:cs="David"/>
          <w:sz w:val="24"/>
          <w:szCs w:val="24"/>
          <w:rtl/>
        </w:rPr>
        <w:t>–</w:t>
      </w:r>
      <w:r w:rsidRPr="00651AB3">
        <w:rPr>
          <w:rFonts w:ascii="David" w:hAnsi="David" w:cs="David" w:hint="cs"/>
          <w:sz w:val="24"/>
          <w:szCs w:val="24"/>
          <w:rtl/>
        </w:rPr>
        <w:t xml:space="preserve"> </w:t>
      </w:r>
      <w:r>
        <w:rPr>
          <w:rFonts w:ascii="David" w:hAnsi="David" w:cs="David" w:hint="cs"/>
          <w:sz w:val="24"/>
          <w:szCs w:val="24"/>
          <w:rtl/>
        </w:rPr>
        <w:t xml:space="preserve">מחדל, אי-גילוי. (בשפה המשפטית מחדל הוא חוסר פעולה). </w:t>
      </w:r>
    </w:p>
    <w:p w:rsidR="00862704" w:rsidRPr="00651AB3" w:rsidRDefault="00862704" w:rsidP="00862704">
      <w:pPr>
        <w:pStyle w:val="a3"/>
        <w:numPr>
          <w:ilvl w:val="0"/>
          <w:numId w:val="41"/>
        </w:numPr>
        <w:jc w:val="both"/>
        <w:rPr>
          <w:rFonts w:ascii="David" w:hAnsi="David" w:cs="David"/>
          <w:sz w:val="24"/>
          <w:szCs w:val="24"/>
          <w:rtl/>
        </w:rPr>
      </w:pPr>
      <w:r w:rsidRPr="00651AB3">
        <w:rPr>
          <w:rFonts w:ascii="David" w:hAnsi="David" w:cs="David" w:hint="cs"/>
          <w:sz w:val="24"/>
          <w:szCs w:val="24"/>
          <w:rtl/>
        </w:rPr>
        <w:t>קשר סיבתי בין הטעות לחוזה: לדוג-</w:t>
      </w:r>
      <w:r w:rsidRPr="00651AB3">
        <w:rPr>
          <w:rFonts w:ascii="David" w:hAnsi="David" w:cs="David" w:hint="cs"/>
          <w:sz w:val="24"/>
          <w:szCs w:val="24"/>
        </w:rPr>
        <w:t xml:space="preserve"> </w:t>
      </w:r>
      <w:r w:rsidRPr="00651AB3">
        <w:rPr>
          <w:rFonts w:ascii="David" w:hAnsi="David" w:cs="David" w:hint="cs"/>
          <w:sz w:val="24"/>
          <w:szCs w:val="24"/>
          <w:rtl/>
        </w:rPr>
        <w:t xml:space="preserve">אדם המוכר דירה מסתיר כי יש בה נזילה נסתרת. אי גילוי הנזילה הינו מחדל. מבחן </w:t>
      </w:r>
      <w:proofErr w:type="spellStart"/>
      <w:r w:rsidRPr="00651AB3">
        <w:rPr>
          <w:rFonts w:ascii="David" w:hAnsi="David" w:cs="David" w:hint="cs"/>
          <w:sz w:val="24"/>
          <w:szCs w:val="24"/>
          <w:rtl/>
        </w:rPr>
        <w:t>האלמלא</w:t>
      </w:r>
      <w:proofErr w:type="spellEnd"/>
      <w:r w:rsidRPr="00651AB3">
        <w:rPr>
          <w:rFonts w:ascii="David" w:hAnsi="David" w:cs="David" w:hint="cs"/>
          <w:sz w:val="24"/>
          <w:szCs w:val="24"/>
          <w:rtl/>
        </w:rPr>
        <w:t xml:space="preserve">- אם המוכר היה מגלה על הנזילה בדירה, </w:t>
      </w:r>
      <w:proofErr w:type="spellStart"/>
      <w:r w:rsidRPr="00651AB3">
        <w:rPr>
          <w:rFonts w:ascii="David" w:hAnsi="David" w:cs="David" w:hint="cs"/>
          <w:sz w:val="24"/>
          <w:szCs w:val="24"/>
          <w:rtl/>
        </w:rPr>
        <w:t>ככה"נ</w:t>
      </w:r>
      <w:proofErr w:type="spellEnd"/>
      <w:r w:rsidRPr="00651AB3">
        <w:rPr>
          <w:rFonts w:ascii="David" w:hAnsi="David" w:cs="David" w:hint="cs"/>
          <w:sz w:val="24"/>
          <w:szCs w:val="24"/>
          <w:rtl/>
        </w:rPr>
        <w:t xml:space="preserve"> הקונה לא היה קונה את הדירה.</w:t>
      </w:r>
    </w:p>
    <w:p w:rsidR="00862704" w:rsidRPr="00242C3E" w:rsidRDefault="00862704" w:rsidP="00862704">
      <w:pPr>
        <w:pStyle w:val="a3"/>
        <w:numPr>
          <w:ilvl w:val="0"/>
          <w:numId w:val="41"/>
        </w:numPr>
        <w:jc w:val="both"/>
        <w:rPr>
          <w:rFonts w:ascii="David" w:hAnsi="David" w:cs="David"/>
          <w:sz w:val="24"/>
          <w:szCs w:val="24"/>
          <w:rtl/>
        </w:rPr>
      </w:pPr>
      <w:r w:rsidRPr="00242C3E">
        <w:rPr>
          <w:rFonts w:ascii="David" w:hAnsi="David" w:cs="David" w:hint="cs"/>
          <w:sz w:val="24"/>
          <w:szCs w:val="24"/>
          <w:rtl/>
        </w:rPr>
        <w:t>גרימת הטעות על ידי אי גילוי</w:t>
      </w:r>
      <w:r>
        <w:rPr>
          <w:rFonts w:ascii="David" w:hAnsi="David" w:cs="David" w:hint="cs"/>
          <w:sz w:val="24"/>
          <w:szCs w:val="24"/>
          <w:rtl/>
        </w:rPr>
        <w:t>.</w:t>
      </w:r>
    </w:p>
    <w:p w:rsidR="00862704" w:rsidRPr="00242C3E" w:rsidRDefault="00862704" w:rsidP="00862704">
      <w:pPr>
        <w:pStyle w:val="a3"/>
        <w:numPr>
          <w:ilvl w:val="0"/>
          <w:numId w:val="41"/>
        </w:numPr>
        <w:jc w:val="both"/>
        <w:rPr>
          <w:rFonts w:ascii="David" w:hAnsi="David" w:cs="David"/>
          <w:sz w:val="24"/>
          <w:szCs w:val="24"/>
          <w:rtl/>
        </w:rPr>
      </w:pPr>
      <w:r w:rsidRPr="00242C3E">
        <w:rPr>
          <w:rFonts w:ascii="David" w:hAnsi="David" w:cs="David" w:hint="cs"/>
          <w:sz w:val="24"/>
          <w:szCs w:val="24"/>
          <w:rtl/>
        </w:rPr>
        <w:t>הטעות אינה טעות בכד</w:t>
      </w:r>
      <w:r>
        <w:rPr>
          <w:rFonts w:ascii="David" w:hAnsi="David" w:cs="David" w:hint="cs"/>
          <w:sz w:val="24"/>
          <w:szCs w:val="24"/>
          <w:rtl/>
        </w:rPr>
        <w:t>א</w:t>
      </w:r>
      <w:r w:rsidRPr="00242C3E">
        <w:rPr>
          <w:rFonts w:ascii="David" w:hAnsi="David" w:cs="David" w:hint="cs"/>
          <w:sz w:val="24"/>
          <w:szCs w:val="24"/>
          <w:rtl/>
        </w:rPr>
        <w:t>יות</w:t>
      </w:r>
      <w:r>
        <w:rPr>
          <w:rFonts w:ascii="David" w:hAnsi="David" w:cs="David" w:hint="cs"/>
          <w:sz w:val="24"/>
          <w:szCs w:val="24"/>
          <w:rtl/>
        </w:rPr>
        <w:t>.</w:t>
      </w:r>
    </w:p>
    <w:p w:rsidR="00862704" w:rsidRPr="00FB70CF" w:rsidRDefault="00862704" w:rsidP="00862704">
      <w:pPr>
        <w:pStyle w:val="a3"/>
        <w:numPr>
          <w:ilvl w:val="0"/>
          <w:numId w:val="41"/>
        </w:numPr>
        <w:jc w:val="both"/>
        <w:rPr>
          <w:rFonts w:ascii="David" w:hAnsi="David" w:cs="David"/>
          <w:sz w:val="24"/>
          <w:szCs w:val="24"/>
        </w:rPr>
      </w:pPr>
      <w:r w:rsidRPr="00FB70CF">
        <w:rPr>
          <w:rFonts w:ascii="David" w:hAnsi="David" w:cs="David" w:hint="cs"/>
          <w:sz w:val="24"/>
          <w:szCs w:val="24"/>
          <w:u w:val="single"/>
          <w:rtl/>
        </w:rPr>
        <w:t>חובת גילוי:</w:t>
      </w:r>
    </w:p>
    <w:p w:rsidR="00862704" w:rsidRPr="00FB70CF" w:rsidRDefault="00862704" w:rsidP="00862704">
      <w:pPr>
        <w:pStyle w:val="a3"/>
        <w:jc w:val="both"/>
        <w:rPr>
          <w:rFonts w:ascii="David" w:hAnsi="David" w:cs="David"/>
          <w:sz w:val="24"/>
          <w:szCs w:val="24"/>
        </w:rPr>
      </w:pPr>
      <w:r w:rsidRPr="00FB70CF">
        <w:rPr>
          <w:rFonts w:ascii="David" w:hAnsi="David" w:cs="David" w:hint="cs"/>
          <w:sz w:val="24"/>
          <w:szCs w:val="24"/>
          <w:rtl/>
        </w:rPr>
        <w:t>ניתן לטעון לטעות רק אם זה משהו שהיה חובה לפעול לגביו והייתה חובה לגלות לגבי הפרט שגרם לטעות. היקף חובת הגילוי:</w:t>
      </w:r>
    </w:p>
    <w:p w:rsidR="00862704" w:rsidRDefault="00862704" w:rsidP="00862704">
      <w:pPr>
        <w:pStyle w:val="a3"/>
        <w:numPr>
          <w:ilvl w:val="0"/>
          <w:numId w:val="42"/>
        </w:numPr>
        <w:jc w:val="both"/>
        <w:rPr>
          <w:rFonts w:ascii="David" w:hAnsi="David" w:cs="David"/>
          <w:sz w:val="24"/>
          <w:szCs w:val="24"/>
        </w:rPr>
      </w:pPr>
      <w:r>
        <w:rPr>
          <w:rFonts w:ascii="David" w:hAnsi="David" w:cs="David" w:hint="cs"/>
          <w:sz w:val="24"/>
          <w:szCs w:val="24"/>
          <w:rtl/>
        </w:rPr>
        <w:t>חוק: קבלן שמוכר דירה- ישנן חובות על פי חוק על הפרטים שעל הקבלן יש לגלות (לדוגמה- אי-התאמה של נכס).</w:t>
      </w:r>
    </w:p>
    <w:p w:rsidR="00862704" w:rsidRDefault="00862704" w:rsidP="00862704">
      <w:pPr>
        <w:pStyle w:val="a3"/>
        <w:numPr>
          <w:ilvl w:val="0"/>
          <w:numId w:val="42"/>
        </w:numPr>
        <w:jc w:val="both"/>
        <w:rPr>
          <w:rFonts w:ascii="David" w:hAnsi="David" w:cs="David"/>
          <w:sz w:val="24"/>
          <w:szCs w:val="24"/>
        </w:rPr>
      </w:pPr>
      <w:r>
        <w:rPr>
          <w:rFonts w:ascii="David" w:hAnsi="David" w:cs="David" w:hint="cs"/>
          <w:sz w:val="24"/>
          <w:szCs w:val="24"/>
          <w:rtl/>
        </w:rPr>
        <w:t>נוהג: אני מוכרת דירה שיש בה רטיבות, הקונה יכול לטעון שלפי הנוהג יש לגלות על רטיבות בדירה. יש להוכיח מה הנוהג אומר.</w:t>
      </w:r>
    </w:p>
    <w:p w:rsidR="00862704" w:rsidRDefault="00862704" w:rsidP="00862704">
      <w:pPr>
        <w:pStyle w:val="a3"/>
        <w:numPr>
          <w:ilvl w:val="0"/>
          <w:numId w:val="42"/>
        </w:numPr>
        <w:jc w:val="both"/>
        <w:rPr>
          <w:rFonts w:ascii="David" w:hAnsi="David" w:cs="David"/>
          <w:sz w:val="24"/>
          <w:szCs w:val="24"/>
        </w:rPr>
      </w:pPr>
      <w:r>
        <w:rPr>
          <w:rFonts w:ascii="David" w:hAnsi="David" w:cs="David" w:hint="cs"/>
          <w:sz w:val="24"/>
          <w:szCs w:val="24"/>
          <w:rtl/>
        </w:rPr>
        <w:t xml:space="preserve">נסיבות: כל מקרה לגופו, הסתמכות על פסיקות. </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 יתרון במידע: כשלצד אחד ישנו יתרון במידה, חובת הגילוי מוגברת. כשצד אחד יודע יותר נרצה להטיל עליו חובת גילוי גבוהה יותר.</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 יחסי אמון: כשיש יחסי קרבה ואמון בין הצדדים, חובת הגילוי היא מכוח הנסיבות.</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 חובות גילוי מכוח מצג מטעה (חשמונאים).</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היקף חובת גילוי על מוכר וקונה (יתרון במידע):</w:t>
      </w:r>
    </w:p>
    <w:p w:rsidR="00862704" w:rsidRDefault="00862704" w:rsidP="00862704">
      <w:pPr>
        <w:pStyle w:val="a3"/>
        <w:numPr>
          <w:ilvl w:val="0"/>
          <w:numId w:val="42"/>
        </w:numPr>
        <w:jc w:val="both"/>
        <w:rPr>
          <w:rFonts w:ascii="David" w:hAnsi="David" w:cs="David"/>
          <w:sz w:val="24"/>
          <w:szCs w:val="24"/>
        </w:rPr>
      </w:pPr>
      <w:r>
        <w:rPr>
          <w:rFonts w:ascii="David" w:hAnsi="David" w:cs="David" w:hint="cs"/>
          <w:sz w:val="24"/>
          <w:szCs w:val="24"/>
          <w:rtl/>
        </w:rPr>
        <w:t>היקף חובת גילוי על המוכר (</w:t>
      </w:r>
      <w:proofErr w:type="spellStart"/>
      <w:r>
        <w:rPr>
          <w:rFonts w:ascii="David" w:hAnsi="David" w:cs="David" w:hint="cs"/>
          <w:sz w:val="24"/>
          <w:szCs w:val="24"/>
          <w:rtl/>
        </w:rPr>
        <w:t>ספקטור</w:t>
      </w:r>
      <w:proofErr w:type="spellEnd"/>
      <w:r>
        <w:rPr>
          <w:rFonts w:ascii="David" w:hAnsi="David" w:cs="David" w:hint="cs"/>
          <w:sz w:val="24"/>
          <w:szCs w:val="24"/>
          <w:rtl/>
        </w:rPr>
        <w:t xml:space="preserve"> נ' צרפתי):</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*פגמים נסתרים- המוכר מחויב לגלות. רטיבות בדירה שחוזרת על עצמה.</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*עובדות גלויות- המצב התכנוני של הדירה, יש זכויות בניה/ לא? כאן פחות ברור לנו שהמוכר צריך לגלות, מפני שלא בטוח שלמוכר יש יתרון במידע.</w:t>
      </w:r>
    </w:p>
    <w:p w:rsidR="00862704" w:rsidRDefault="00862704" w:rsidP="00862704">
      <w:pPr>
        <w:pStyle w:val="a3"/>
        <w:numPr>
          <w:ilvl w:val="0"/>
          <w:numId w:val="42"/>
        </w:numPr>
        <w:jc w:val="both"/>
        <w:rPr>
          <w:rFonts w:ascii="David" w:hAnsi="David" w:cs="David"/>
          <w:sz w:val="24"/>
          <w:szCs w:val="24"/>
        </w:rPr>
      </w:pPr>
      <w:r>
        <w:rPr>
          <w:rFonts w:ascii="David" w:hAnsi="David" w:cs="David" w:hint="cs"/>
          <w:sz w:val="24"/>
          <w:szCs w:val="24"/>
          <w:rtl/>
        </w:rPr>
        <w:t>היקף חובות גילוי על הקונה (</w:t>
      </w:r>
      <w:proofErr w:type="spellStart"/>
      <w:r>
        <w:rPr>
          <w:rFonts w:ascii="David" w:hAnsi="David" w:cs="David" w:hint="cs"/>
          <w:sz w:val="24"/>
          <w:szCs w:val="24"/>
          <w:rtl/>
        </w:rPr>
        <w:t>קרונמן</w:t>
      </w:r>
      <w:proofErr w:type="spellEnd"/>
      <w:r>
        <w:rPr>
          <w:rFonts w:ascii="David" w:hAnsi="David" w:cs="David" w:hint="cs"/>
          <w:sz w:val="24"/>
          <w:szCs w:val="24"/>
          <w:rtl/>
        </w:rPr>
        <w:t>- מאמר אקדמי, אין פסיקה רבה בנושא):</w:t>
      </w:r>
    </w:p>
    <w:p w:rsidR="00862704" w:rsidRDefault="00862704" w:rsidP="00862704">
      <w:pPr>
        <w:pStyle w:val="a3"/>
        <w:ind w:left="1440"/>
        <w:jc w:val="both"/>
        <w:rPr>
          <w:rFonts w:ascii="David" w:hAnsi="David" w:cs="David"/>
          <w:sz w:val="24"/>
          <w:szCs w:val="24"/>
          <w:rtl/>
        </w:rPr>
      </w:pPr>
      <w:r>
        <w:rPr>
          <w:rFonts w:ascii="David" w:hAnsi="David" w:cs="David" w:hint="cs"/>
          <w:sz w:val="24"/>
          <w:szCs w:val="24"/>
          <w:rtl/>
        </w:rPr>
        <w:t xml:space="preserve">*מידע מקרי- אם אדם לא השקיע מאמץ לגילוי המידע המקרי, יש חובת גילוי. </w:t>
      </w:r>
    </w:p>
    <w:p w:rsidR="00862704" w:rsidRPr="003E0688" w:rsidRDefault="00862704" w:rsidP="00862704">
      <w:pPr>
        <w:pStyle w:val="a3"/>
        <w:ind w:left="1440"/>
        <w:jc w:val="both"/>
        <w:rPr>
          <w:rFonts w:ascii="David" w:hAnsi="David" w:cs="David"/>
          <w:sz w:val="24"/>
          <w:szCs w:val="24"/>
          <w:rtl/>
        </w:rPr>
      </w:pPr>
      <w:r>
        <w:rPr>
          <w:rFonts w:ascii="David" w:hAnsi="David" w:cs="David" w:hint="cs"/>
          <w:sz w:val="24"/>
          <w:szCs w:val="24"/>
          <w:rtl/>
        </w:rPr>
        <w:t xml:space="preserve">*מידע המגלם השקעה- בעל חברה לגילוי נפט מוצא כי בחצר בית מסוים יש נפט. הקונה יודע כי הבית שווה יותר ממה שבעל הבית יודע. האם חלה עליו חובת גילוי? </w:t>
      </w:r>
      <w:r>
        <w:rPr>
          <w:rFonts w:ascii="David" w:hAnsi="David" w:cs="David" w:hint="cs"/>
          <w:sz w:val="24"/>
          <w:szCs w:val="24"/>
          <w:rtl/>
        </w:rPr>
        <w:lastRenderedPageBreak/>
        <w:t xml:space="preserve">לא. אם אדם השקיע בעבודתו, מאפשרים לו </w:t>
      </w:r>
      <w:proofErr w:type="spellStart"/>
      <w:r>
        <w:rPr>
          <w:rFonts w:ascii="David" w:hAnsi="David" w:cs="David" w:hint="cs"/>
          <w:sz w:val="24"/>
          <w:szCs w:val="24"/>
          <w:rtl/>
        </w:rPr>
        <w:t>להנות</w:t>
      </w:r>
      <w:proofErr w:type="spellEnd"/>
      <w:r>
        <w:rPr>
          <w:rFonts w:ascii="David" w:hAnsi="David" w:cs="David" w:hint="cs"/>
          <w:sz w:val="24"/>
          <w:szCs w:val="24"/>
          <w:rtl/>
        </w:rPr>
        <w:t xml:space="preserve"> מפירות ההשקעה (כדי לעודד מאמצים אלו) ולכן אין עליו חובת גילוי.</w:t>
      </w:r>
    </w:p>
    <w:p w:rsidR="00862704" w:rsidRDefault="00862704" w:rsidP="00862704">
      <w:pPr>
        <w:pStyle w:val="a3"/>
        <w:numPr>
          <w:ilvl w:val="0"/>
          <w:numId w:val="41"/>
        </w:numPr>
        <w:jc w:val="both"/>
        <w:rPr>
          <w:rFonts w:ascii="David" w:hAnsi="David" w:cs="David"/>
          <w:sz w:val="24"/>
          <w:szCs w:val="24"/>
        </w:rPr>
      </w:pPr>
      <w:r w:rsidRPr="00242C3E">
        <w:rPr>
          <w:rFonts w:ascii="David" w:hAnsi="David" w:cs="David" w:hint="cs"/>
          <w:sz w:val="24"/>
          <w:szCs w:val="24"/>
          <w:rtl/>
        </w:rPr>
        <w:t>זכות ביטול</w:t>
      </w:r>
      <w:r>
        <w:rPr>
          <w:rFonts w:ascii="David" w:hAnsi="David" w:cs="David" w:hint="cs"/>
          <w:sz w:val="24"/>
          <w:szCs w:val="24"/>
          <w:rtl/>
        </w:rPr>
        <w:t>.</w:t>
      </w:r>
    </w:p>
    <w:p w:rsidR="00862704" w:rsidRDefault="00862704" w:rsidP="00862704">
      <w:pPr>
        <w:jc w:val="both"/>
        <w:rPr>
          <w:rFonts w:ascii="David" w:hAnsi="David" w:cs="David"/>
          <w:sz w:val="24"/>
          <w:szCs w:val="24"/>
          <w:rtl/>
        </w:rPr>
      </w:pPr>
    </w:p>
    <w:p w:rsidR="00862704" w:rsidRDefault="00862704" w:rsidP="00862704">
      <w:pPr>
        <w:jc w:val="center"/>
        <w:rPr>
          <w:rFonts w:ascii="David" w:hAnsi="David" w:cs="David"/>
          <w:b/>
          <w:bCs/>
          <w:sz w:val="24"/>
          <w:szCs w:val="24"/>
          <w:rtl/>
        </w:rPr>
      </w:pPr>
      <w:r>
        <w:rPr>
          <w:rFonts w:ascii="David" w:hAnsi="David" w:cs="David" w:hint="cs"/>
          <w:b/>
          <w:bCs/>
          <w:sz w:val="24"/>
          <w:szCs w:val="24"/>
          <w:rtl/>
        </w:rPr>
        <w:t>האם נדרשת ידיעת המטעה?</w:t>
      </w:r>
    </w:p>
    <w:p w:rsidR="00862704" w:rsidRPr="00651AB3" w:rsidRDefault="00862704" w:rsidP="00862704">
      <w:pPr>
        <w:pStyle w:val="a3"/>
        <w:numPr>
          <w:ilvl w:val="0"/>
          <w:numId w:val="41"/>
        </w:numPr>
        <w:rPr>
          <w:rFonts w:ascii="David" w:hAnsi="David" w:cs="David"/>
          <w:sz w:val="24"/>
          <w:szCs w:val="24"/>
        </w:rPr>
      </w:pPr>
      <w:r w:rsidRPr="00531748">
        <w:rPr>
          <w:rFonts w:ascii="David" w:hAnsi="David" w:cs="David" w:hint="cs"/>
          <w:b/>
          <w:bCs/>
          <w:sz w:val="24"/>
          <w:szCs w:val="24"/>
          <w:rtl/>
        </w:rPr>
        <w:t>שמגר:</w:t>
      </w:r>
      <w:r w:rsidRPr="00651AB3">
        <w:rPr>
          <w:rFonts w:ascii="David" w:hAnsi="David" w:cs="David" w:hint="cs"/>
          <w:sz w:val="24"/>
          <w:szCs w:val="24"/>
          <w:rtl/>
        </w:rPr>
        <w:t xml:space="preserve"> הטעייה רק בזדון.</w:t>
      </w:r>
    </w:p>
    <w:p w:rsidR="00862704" w:rsidRPr="00651AB3" w:rsidRDefault="00862704" w:rsidP="00862704">
      <w:pPr>
        <w:pStyle w:val="a3"/>
        <w:numPr>
          <w:ilvl w:val="0"/>
          <w:numId w:val="41"/>
        </w:numPr>
        <w:rPr>
          <w:rFonts w:ascii="David" w:hAnsi="David" w:cs="David"/>
          <w:sz w:val="24"/>
          <w:szCs w:val="24"/>
        </w:rPr>
      </w:pPr>
      <w:proofErr w:type="spellStart"/>
      <w:r w:rsidRPr="00531748">
        <w:rPr>
          <w:rFonts w:ascii="David" w:hAnsi="David" w:cs="David" w:hint="cs"/>
          <w:b/>
          <w:bCs/>
          <w:sz w:val="24"/>
          <w:szCs w:val="24"/>
          <w:rtl/>
        </w:rPr>
        <w:t>צלטנר</w:t>
      </w:r>
      <w:proofErr w:type="spellEnd"/>
      <w:r w:rsidRPr="00531748">
        <w:rPr>
          <w:rFonts w:ascii="David" w:hAnsi="David" w:cs="David" w:hint="cs"/>
          <w:b/>
          <w:bCs/>
          <w:sz w:val="24"/>
          <w:szCs w:val="24"/>
          <w:rtl/>
        </w:rPr>
        <w:t>:</w:t>
      </w:r>
      <w:r w:rsidRPr="00651AB3">
        <w:rPr>
          <w:rFonts w:ascii="David" w:hAnsi="David" w:cs="David" w:hint="cs"/>
          <w:sz w:val="24"/>
          <w:szCs w:val="24"/>
          <w:rtl/>
        </w:rPr>
        <w:t xml:space="preserve"> הטעייה בזדון או ברשלנות</w:t>
      </w:r>
    </w:p>
    <w:p w:rsidR="00862704" w:rsidRPr="00651AB3" w:rsidRDefault="00862704" w:rsidP="00862704">
      <w:pPr>
        <w:pStyle w:val="a3"/>
        <w:numPr>
          <w:ilvl w:val="0"/>
          <w:numId w:val="41"/>
        </w:numPr>
        <w:rPr>
          <w:rFonts w:ascii="David" w:hAnsi="David" w:cs="David"/>
          <w:sz w:val="24"/>
          <w:szCs w:val="24"/>
        </w:rPr>
      </w:pPr>
      <w:r w:rsidRPr="00531748">
        <w:rPr>
          <w:rFonts w:ascii="David" w:hAnsi="David" w:cs="David" w:hint="cs"/>
          <w:b/>
          <w:bCs/>
          <w:sz w:val="24"/>
          <w:szCs w:val="24"/>
          <w:rtl/>
        </w:rPr>
        <w:t>שלו:</w:t>
      </w:r>
      <w:r w:rsidRPr="00651AB3">
        <w:rPr>
          <w:rFonts w:ascii="David" w:hAnsi="David" w:cs="David" w:hint="cs"/>
          <w:sz w:val="24"/>
          <w:szCs w:val="24"/>
          <w:rtl/>
        </w:rPr>
        <w:t xml:space="preserve"> הטעיה בזדון, רשלנות או תום-לב.</w:t>
      </w:r>
    </w:p>
    <w:p w:rsidR="00862704" w:rsidRPr="00531748" w:rsidRDefault="00862704" w:rsidP="00862704">
      <w:pPr>
        <w:pStyle w:val="a3"/>
        <w:numPr>
          <w:ilvl w:val="0"/>
          <w:numId w:val="41"/>
        </w:numPr>
        <w:rPr>
          <w:rFonts w:ascii="David" w:hAnsi="David" w:cs="David"/>
          <w:b/>
          <w:bCs/>
          <w:sz w:val="24"/>
          <w:szCs w:val="24"/>
        </w:rPr>
      </w:pPr>
      <w:proofErr w:type="spellStart"/>
      <w:r w:rsidRPr="00531748">
        <w:rPr>
          <w:rFonts w:ascii="David" w:hAnsi="David" w:cs="David" w:hint="cs"/>
          <w:b/>
          <w:bCs/>
          <w:sz w:val="24"/>
          <w:szCs w:val="24"/>
          <w:rtl/>
        </w:rPr>
        <w:t>דויטש</w:t>
      </w:r>
      <w:proofErr w:type="spellEnd"/>
      <w:r w:rsidRPr="00531748">
        <w:rPr>
          <w:rFonts w:ascii="David" w:hAnsi="David" w:cs="David" w:hint="cs"/>
          <w:b/>
          <w:bCs/>
          <w:sz w:val="24"/>
          <w:szCs w:val="24"/>
          <w:rtl/>
        </w:rPr>
        <w:t>:</w:t>
      </w:r>
    </w:p>
    <w:p w:rsidR="00862704" w:rsidRPr="00651AB3" w:rsidRDefault="00862704" w:rsidP="00862704">
      <w:pPr>
        <w:pStyle w:val="a3"/>
        <w:numPr>
          <w:ilvl w:val="0"/>
          <w:numId w:val="43"/>
        </w:numPr>
        <w:rPr>
          <w:rFonts w:ascii="David" w:hAnsi="David" w:cs="David"/>
          <w:sz w:val="24"/>
          <w:szCs w:val="24"/>
        </w:rPr>
      </w:pPr>
      <w:r w:rsidRPr="00651AB3">
        <w:rPr>
          <w:rFonts w:ascii="David" w:hAnsi="David" w:cs="David" w:hint="cs"/>
          <w:sz w:val="24"/>
          <w:szCs w:val="24"/>
          <w:rtl/>
        </w:rPr>
        <w:t>הטעיה במעשה: בזדון, רשלנות או תום-לב.</w:t>
      </w:r>
    </w:p>
    <w:p w:rsidR="00862704" w:rsidRDefault="00862704" w:rsidP="00862704">
      <w:pPr>
        <w:pStyle w:val="a3"/>
        <w:numPr>
          <w:ilvl w:val="0"/>
          <w:numId w:val="43"/>
        </w:numPr>
        <w:rPr>
          <w:rFonts w:ascii="David" w:hAnsi="David" w:cs="David"/>
          <w:sz w:val="24"/>
          <w:szCs w:val="24"/>
        </w:rPr>
      </w:pPr>
      <w:r w:rsidRPr="00651AB3">
        <w:rPr>
          <w:rFonts w:ascii="David" w:hAnsi="David" w:cs="David" w:hint="cs"/>
          <w:sz w:val="24"/>
          <w:szCs w:val="24"/>
          <w:rtl/>
        </w:rPr>
        <w:t>הטעיה במחדל: רק בזדון.</w:t>
      </w:r>
    </w:p>
    <w:p w:rsidR="00862704" w:rsidRDefault="00862704" w:rsidP="00862704">
      <w:pPr>
        <w:rPr>
          <w:rFonts w:ascii="David" w:hAnsi="David" w:cs="David"/>
          <w:sz w:val="24"/>
          <w:szCs w:val="24"/>
          <w:rtl/>
        </w:rPr>
      </w:pPr>
    </w:p>
    <w:p w:rsidR="00862704" w:rsidRDefault="00862704" w:rsidP="00862704">
      <w:pPr>
        <w:jc w:val="center"/>
        <w:rPr>
          <w:rFonts w:ascii="David" w:hAnsi="David" w:cs="David"/>
          <w:b/>
          <w:bCs/>
          <w:sz w:val="24"/>
          <w:szCs w:val="24"/>
          <w:rtl/>
        </w:rPr>
      </w:pPr>
      <w:r>
        <w:rPr>
          <w:rFonts w:ascii="David" w:hAnsi="David" w:cs="David" w:hint="cs"/>
          <w:b/>
          <w:bCs/>
          <w:sz w:val="24"/>
          <w:szCs w:val="24"/>
          <w:rtl/>
        </w:rPr>
        <w:t>הטעיה וטעות ניתנת לתיקון</w:t>
      </w:r>
    </w:p>
    <w:p w:rsidR="00862704" w:rsidRPr="004627D1" w:rsidRDefault="00862704" w:rsidP="00862704">
      <w:pPr>
        <w:pStyle w:val="a3"/>
        <w:numPr>
          <w:ilvl w:val="0"/>
          <w:numId w:val="41"/>
        </w:numPr>
        <w:rPr>
          <w:rFonts w:ascii="David" w:hAnsi="David" w:cs="David"/>
          <w:b/>
          <w:bCs/>
          <w:sz w:val="24"/>
          <w:szCs w:val="24"/>
        </w:rPr>
      </w:pPr>
      <w:r w:rsidRPr="00531748">
        <w:rPr>
          <w:rFonts w:ascii="David" w:hAnsi="David" w:cs="David" w:hint="cs"/>
          <w:b/>
          <w:bCs/>
          <w:sz w:val="24"/>
          <w:szCs w:val="24"/>
          <w:rtl/>
        </w:rPr>
        <w:t>שלו, פרידמן:</w:t>
      </w:r>
      <w:r>
        <w:rPr>
          <w:rFonts w:ascii="David" w:hAnsi="David" w:cs="David" w:hint="cs"/>
          <w:sz w:val="24"/>
          <w:szCs w:val="24"/>
          <w:rtl/>
        </w:rPr>
        <w:t xml:space="preserve"> הסייג חל גם על הטעייה- יש הטעייה רק אם הטעות אינה ניתנת לתיקון.</w:t>
      </w:r>
    </w:p>
    <w:p w:rsidR="00862704" w:rsidRPr="004627D1" w:rsidRDefault="00862704" w:rsidP="00862704">
      <w:pPr>
        <w:pStyle w:val="a3"/>
        <w:numPr>
          <w:ilvl w:val="0"/>
          <w:numId w:val="41"/>
        </w:numPr>
        <w:rPr>
          <w:rFonts w:ascii="David" w:hAnsi="David" w:cs="David"/>
          <w:b/>
          <w:bCs/>
          <w:sz w:val="24"/>
          <w:szCs w:val="24"/>
        </w:rPr>
      </w:pPr>
      <w:proofErr w:type="spellStart"/>
      <w:r w:rsidRPr="00531748">
        <w:rPr>
          <w:rFonts w:ascii="David" w:hAnsi="David" w:cs="David" w:hint="cs"/>
          <w:b/>
          <w:bCs/>
          <w:sz w:val="24"/>
          <w:szCs w:val="24"/>
          <w:rtl/>
        </w:rPr>
        <w:t>אוביטר</w:t>
      </w:r>
      <w:proofErr w:type="spellEnd"/>
      <w:r w:rsidRPr="00531748">
        <w:rPr>
          <w:rFonts w:ascii="David" w:hAnsi="David" w:cs="David" w:hint="cs"/>
          <w:b/>
          <w:bCs/>
          <w:sz w:val="24"/>
          <w:szCs w:val="24"/>
          <w:rtl/>
        </w:rPr>
        <w:t xml:space="preserve"> של ארבל (פרג' נ' מיטל):</w:t>
      </w:r>
      <w:r>
        <w:rPr>
          <w:rFonts w:ascii="David" w:hAnsi="David" w:cs="David" w:hint="cs"/>
          <w:sz w:val="24"/>
          <w:szCs w:val="24"/>
          <w:rtl/>
        </w:rPr>
        <w:t xml:space="preserve"> הסייג אינו חל על הטעיה, יש הטעיה גם אם הטעות ניתנת לתיקון.</w:t>
      </w:r>
    </w:p>
    <w:p w:rsidR="00862704" w:rsidRPr="004627D1" w:rsidRDefault="00862704" w:rsidP="00862704">
      <w:pPr>
        <w:pStyle w:val="a3"/>
        <w:numPr>
          <w:ilvl w:val="0"/>
          <w:numId w:val="41"/>
        </w:numPr>
        <w:rPr>
          <w:rFonts w:ascii="David" w:hAnsi="David" w:cs="David"/>
          <w:b/>
          <w:bCs/>
          <w:sz w:val="24"/>
          <w:szCs w:val="24"/>
        </w:rPr>
      </w:pPr>
      <w:r>
        <w:rPr>
          <w:rFonts w:ascii="David" w:hAnsi="David" w:cs="David" w:hint="cs"/>
          <w:sz w:val="24"/>
          <w:szCs w:val="24"/>
          <w:rtl/>
        </w:rPr>
        <w:t xml:space="preserve">אף אחת מהאופציות היא לא הלכה. </w:t>
      </w:r>
    </w:p>
    <w:p w:rsidR="00862704" w:rsidRDefault="00862704" w:rsidP="00862704">
      <w:pPr>
        <w:pStyle w:val="a3"/>
        <w:jc w:val="both"/>
        <w:rPr>
          <w:rFonts w:ascii="David" w:hAnsi="David" w:cs="David"/>
          <w:sz w:val="24"/>
          <w:szCs w:val="24"/>
          <w:rtl/>
        </w:rPr>
      </w:pPr>
    </w:p>
    <w:tbl>
      <w:tblPr>
        <w:tblStyle w:val="a4"/>
        <w:bidiVisual/>
        <w:tblW w:w="8624" w:type="dxa"/>
        <w:tblLook w:val="04A0" w:firstRow="1" w:lastRow="0" w:firstColumn="1" w:lastColumn="0" w:noHBand="0" w:noVBand="1"/>
      </w:tblPr>
      <w:tblGrid>
        <w:gridCol w:w="1382"/>
        <w:gridCol w:w="1439"/>
        <w:gridCol w:w="1701"/>
        <w:gridCol w:w="1276"/>
        <w:gridCol w:w="2826"/>
      </w:tblGrid>
      <w:tr w:rsidR="00862704" w:rsidRPr="007A462F" w:rsidTr="003413D4">
        <w:tc>
          <w:tcPr>
            <w:tcW w:w="1382" w:type="dxa"/>
          </w:tcPr>
          <w:p w:rsidR="00862704" w:rsidRPr="007A462F" w:rsidRDefault="00862704" w:rsidP="003413D4">
            <w:pPr>
              <w:jc w:val="both"/>
              <w:rPr>
                <w:rFonts w:ascii="David" w:hAnsi="David" w:cs="David"/>
                <w:b/>
                <w:bCs/>
                <w:sz w:val="24"/>
                <w:szCs w:val="24"/>
                <w:rtl/>
              </w:rPr>
            </w:pPr>
            <w:proofErr w:type="spellStart"/>
            <w:r w:rsidRPr="007A462F">
              <w:rPr>
                <w:rFonts w:ascii="David" w:hAnsi="David" w:cs="David" w:hint="cs"/>
                <w:b/>
                <w:bCs/>
                <w:sz w:val="24"/>
                <w:szCs w:val="24"/>
                <w:rtl/>
              </w:rPr>
              <w:t>הפס"ד</w:t>
            </w:r>
            <w:proofErr w:type="spellEnd"/>
          </w:p>
        </w:tc>
        <w:tc>
          <w:tcPr>
            <w:tcW w:w="1439" w:type="dxa"/>
          </w:tcPr>
          <w:p w:rsidR="00862704" w:rsidRPr="007A462F" w:rsidRDefault="00862704" w:rsidP="003413D4">
            <w:pPr>
              <w:jc w:val="both"/>
              <w:rPr>
                <w:rFonts w:ascii="David" w:hAnsi="David" w:cs="David"/>
                <w:b/>
                <w:bCs/>
                <w:sz w:val="24"/>
                <w:szCs w:val="24"/>
                <w:rtl/>
              </w:rPr>
            </w:pPr>
            <w:r w:rsidRPr="007A462F">
              <w:rPr>
                <w:rFonts w:ascii="David" w:hAnsi="David" w:cs="David" w:hint="cs"/>
                <w:b/>
                <w:bCs/>
                <w:sz w:val="24"/>
                <w:szCs w:val="24"/>
                <w:rtl/>
              </w:rPr>
              <w:t>הטעות</w:t>
            </w:r>
          </w:p>
        </w:tc>
        <w:tc>
          <w:tcPr>
            <w:tcW w:w="1701" w:type="dxa"/>
          </w:tcPr>
          <w:p w:rsidR="00862704" w:rsidRPr="007A462F" w:rsidRDefault="00862704" w:rsidP="003413D4">
            <w:pPr>
              <w:jc w:val="both"/>
              <w:rPr>
                <w:rFonts w:ascii="David" w:hAnsi="David" w:cs="David"/>
                <w:b/>
                <w:bCs/>
                <w:sz w:val="24"/>
                <w:szCs w:val="24"/>
                <w:rtl/>
              </w:rPr>
            </w:pPr>
            <w:r w:rsidRPr="007A462F">
              <w:rPr>
                <w:rFonts w:ascii="David" w:hAnsi="David" w:cs="David" w:hint="cs"/>
                <w:b/>
                <w:bCs/>
                <w:sz w:val="24"/>
                <w:szCs w:val="24"/>
                <w:rtl/>
              </w:rPr>
              <w:t>סוג ההטעיה</w:t>
            </w:r>
          </w:p>
        </w:tc>
        <w:tc>
          <w:tcPr>
            <w:tcW w:w="1276" w:type="dxa"/>
          </w:tcPr>
          <w:p w:rsidR="00862704" w:rsidRPr="007A462F" w:rsidRDefault="00862704" w:rsidP="003413D4">
            <w:pPr>
              <w:jc w:val="both"/>
              <w:rPr>
                <w:rFonts w:ascii="David" w:hAnsi="David" w:cs="David"/>
                <w:b/>
                <w:bCs/>
                <w:sz w:val="24"/>
                <w:szCs w:val="24"/>
                <w:rtl/>
              </w:rPr>
            </w:pPr>
            <w:r w:rsidRPr="007A462F">
              <w:rPr>
                <w:rFonts w:ascii="David" w:hAnsi="David" w:cs="David" w:hint="cs"/>
                <w:b/>
                <w:bCs/>
                <w:sz w:val="24"/>
                <w:szCs w:val="24"/>
                <w:rtl/>
              </w:rPr>
              <w:t>הקשר הסיבתי</w:t>
            </w:r>
          </w:p>
        </w:tc>
        <w:tc>
          <w:tcPr>
            <w:tcW w:w="2826" w:type="dxa"/>
          </w:tcPr>
          <w:p w:rsidR="00862704" w:rsidRPr="007A462F" w:rsidRDefault="00862704" w:rsidP="003413D4">
            <w:pPr>
              <w:jc w:val="both"/>
              <w:rPr>
                <w:rFonts w:ascii="David" w:hAnsi="David" w:cs="David"/>
                <w:b/>
                <w:bCs/>
                <w:sz w:val="24"/>
                <w:szCs w:val="24"/>
                <w:rtl/>
              </w:rPr>
            </w:pPr>
            <w:r w:rsidRPr="007A462F">
              <w:rPr>
                <w:rFonts w:ascii="David" w:hAnsi="David" w:cs="David" w:hint="cs"/>
                <w:b/>
                <w:bCs/>
                <w:sz w:val="24"/>
                <w:szCs w:val="24"/>
                <w:rtl/>
              </w:rPr>
              <w:t>דעת השופטים</w:t>
            </w:r>
          </w:p>
        </w:tc>
      </w:tr>
      <w:tr w:rsidR="00862704" w:rsidRPr="007A462F" w:rsidTr="003413D4">
        <w:tc>
          <w:tcPr>
            <w:tcW w:w="1382" w:type="dxa"/>
          </w:tcPr>
          <w:p w:rsidR="00862704" w:rsidRPr="007A462F" w:rsidRDefault="00862704" w:rsidP="003413D4">
            <w:pPr>
              <w:rPr>
                <w:rFonts w:ascii="David" w:hAnsi="David" w:cs="David"/>
                <w:sz w:val="24"/>
                <w:szCs w:val="24"/>
                <w:rtl/>
              </w:rPr>
            </w:pPr>
            <w:proofErr w:type="spellStart"/>
            <w:r w:rsidRPr="007A462F">
              <w:rPr>
                <w:rFonts w:ascii="David" w:hAnsi="David" w:cs="David" w:hint="cs"/>
                <w:sz w:val="24"/>
                <w:szCs w:val="24"/>
                <w:rtl/>
              </w:rPr>
              <w:t>ספקטור</w:t>
            </w:r>
            <w:proofErr w:type="spellEnd"/>
            <w:r w:rsidRPr="007A462F">
              <w:rPr>
                <w:rFonts w:ascii="David" w:hAnsi="David" w:cs="David" w:hint="cs"/>
                <w:sz w:val="24"/>
                <w:szCs w:val="24"/>
                <w:rtl/>
              </w:rPr>
              <w:t xml:space="preserve"> נ' צרפתי- מכירת מגרש במקרקעין</w:t>
            </w:r>
          </w:p>
        </w:tc>
        <w:tc>
          <w:tcPr>
            <w:tcW w:w="1439" w:type="dxa"/>
          </w:tcPr>
          <w:p w:rsidR="00862704" w:rsidRPr="007A462F" w:rsidRDefault="00862704" w:rsidP="003413D4">
            <w:pPr>
              <w:rPr>
                <w:rFonts w:ascii="David" w:hAnsi="David" w:cs="David"/>
                <w:sz w:val="24"/>
                <w:szCs w:val="24"/>
                <w:rtl/>
              </w:rPr>
            </w:pPr>
            <w:r w:rsidRPr="007A462F">
              <w:rPr>
                <w:rFonts w:ascii="David" w:hAnsi="David" w:cs="David" w:hint="cs"/>
                <w:sz w:val="24"/>
                <w:szCs w:val="24"/>
                <w:rtl/>
              </w:rPr>
              <w:t xml:space="preserve">ניתן לבנות 12 דירות על המגרש, אך הקבלן חושב שניתן לבנות 16, על פי עבודתו במגרשים באותו הסוג </w:t>
            </w:r>
            <w:proofErr w:type="spellStart"/>
            <w:r w:rsidRPr="007A462F">
              <w:rPr>
                <w:rFonts w:ascii="David" w:hAnsi="David" w:cs="David" w:hint="cs"/>
                <w:sz w:val="24"/>
                <w:szCs w:val="24"/>
                <w:rtl/>
              </w:rPr>
              <w:t>באיזור</w:t>
            </w:r>
            <w:proofErr w:type="spellEnd"/>
            <w:r w:rsidRPr="007A462F">
              <w:rPr>
                <w:rFonts w:ascii="David" w:hAnsi="David" w:cs="David" w:hint="cs"/>
                <w:sz w:val="24"/>
                <w:szCs w:val="24"/>
                <w:rtl/>
              </w:rPr>
              <w:t xml:space="preserve">. זוהי טעותו של הקבלן כמו כן, הקבלן חושב שאין הפקעה על הנכס, אך למעשה יש </w:t>
            </w:r>
            <w:proofErr w:type="spellStart"/>
            <w:r w:rsidRPr="007A462F">
              <w:rPr>
                <w:rFonts w:ascii="David" w:hAnsi="David" w:cs="David" w:hint="cs"/>
                <w:sz w:val="24"/>
                <w:szCs w:val="24"/>
                <w:rtl/>
              </w:rPr>
              <w:t>ככה"נ</w:t>
            </w:r>
            <w:proofErr w:type="spellEnd"/>
            <w:r w:rsidRPr="007A462F">
              <w:rPr>
                <w:rFonts w:ascii="David" w:hAnsi="David" w:cs="David" w:hint="cs"/>
                <w:sz w:val="24"/>
                <w:szCs w:val="24"/>
                <w:rtl/>
              </w:rPr>
              <w:t xml:space="preserve"> 40% על המגרש.</w:t>
            </w:r>
          </w:p>
          <w:p w:rsidR="00862704" w:rsidRPr="007A462F" w:rsidRDefault="00862704" w:rsidP="003413D4">
            <w:pPr>
              <w:rPr>
                <w:rFonts w:ascii="David" w:hAnsi="David" w:cs="David"/>
                <w:sz w:val="24"/>
                <w:szCs w:val="24"/>
                <w:rtl/>
              </w:rPr>
            </w:pPr>
          </w:p>
        </w:tc>
        <w:tc>
          <w:tcPr>
            <w:tcW w:w="1701" w:type="dxa"/>
          </w:tcPr>
          <w:p w:rsidR="00862704" w:rsidRPr="007A462F" w:rsidRDefault="00862704" w:rsidP="003413D4">
            <w:pPr>
              <w:rPr>
                <w:rFonts w:ascii="David" w:hAnsi="David" w:cs="David"/>
                <w:sz w:val="24"/>
                <w:szCs w:val="24"/>
                <w:rtl/>
              </w:rPr>
            </w:pPr>
            <w:r w:rsidRPr="007A462F">
              <w:rPr>
                <w:rFonts w:ascii="David" w:hAnsi="David" w:cs="David" w:hint="cs"/>
                <w:sz w:val="24"/>
                <w:szCs w:val="24"/>
                <w:rtl/>
              </w:rPr>
              <w:t xml:space="preserve">במקרה זה ישנה </w:t>
            </w:r>
            <w:r w:rsidRPr="002D0323">
              <w:rPr>
                <w:rFonts w:ascii="David" w:hAnsi="David" w:cs="David" w:hint="cs"/>
                <w:b/>
                <w:bCs/>
                <w:sz w:val="24"/>
                <w:szCs w:val="24"/>
                <w:rtl/>
              </w:rPr>
              <w:t>הטעיה במחדל</w:t>
            </w:r>
            <w:r w:rsidRPr="007A462F">
              <w:rPr>
                <w:rFonts w:ascii="David" w:hAnsi="David" w:cs="David" w:hint="cs"/>
                <w:sz w:val="24"/>
                <w:szCs w:val="24"/>
                <w:rtl/>
              </w:rPr>
              <w:t xml:space="preserve"> המוכר גרם לטעותו של הקונה בכך שלא גילה לו על כך שלא ניתן לבנות 16 דירות על המגרש.</w:t>
            </w:r>
          </w:p>
        </w:tc>
        <w:tc>
          <w:tcPr>
            <w:tcW w:w="1276" w:type="dxa"/>
          </w:tcPr>
          <w:p w:rsidR="00862704" w:rsidRPr="007A462F" w:rsidRDefault="00862704" w:rsidP="003413D4">
            <w:pPr>
              <w:rPr>
                <w:rFonts w:ascii="David" w:hAnsi="David" w:cs="David"/>
                <w:sz w:val="24"/>
                <w:szCs w:val="24"/>
                <w:rtl/>
              </w:rPr>
            </w:pPr>
            <w:r w:rsidRPr="007A462F">
              <w:rPr>
                <w:rFonts w:ascii="David" w:hAnsi="David" w:cs="David" w:hint="cs"/>
                <w:sz w:val="24"/>
                <w:szCs w:val="24"/>
                <w:rtl/>
              </w:rPr>
              <w:t xml:space="preserve">אם המוכר היה אומר על עניין בניית הדירות, </w:t>
            </w:r>
            <w:proofErr w:type="spellStart"/>
            <w:r w:rsidRPr="007A462F">
              <w:rPr>
                <w:rFonts w:ascii="David" w:hAnsi="David" w:cs="David" w:hint="cs"/>
                <w:sz w:val="24"/>
                <w:szCs w:val="24"/>
                <w:rtl/>
              </w:rPr>
              <w:t>ככה"נ</w:t>
            </w:r>
            <w:proofErr w:type="spellEnd"/>
            <w:r w:rsidRPr="007A462F">
              <w:rPr>
                <w:rFonts w:ascii="David" w:hAnsi="David" w:cs="David" w:hint="cs"/>
                <w:sz w:val="24"/>
                <w:szCs w:val="24"/>
                <w:rtl/>
              </w:rPr>
              <w:t xml:space="preserve"> הקונה לא היה מתקשר בחוזה. </w:t>
            </w:r>
          </w:p>
          <w:p w:rsidR="00862704" w:rsidRPr="007A462F" w:rsidRDefault="00862704" w:rsidP="003413D4">
            <w:pPr>
              <w:rPr>
                <w:rFonts w:ascii="David" w:hAnsi="David" w:cs="David"/>
                <w:sz w:val="24"/>
                <w:szCs w:val="24"/>
                <w:rtl/>
              </w:rPr>
            </w:pPr>
          </w:p>
        </w:tc>
        <w:tc>
          <w:tcPr>
            <w:tcW w:w="2826" w:type="dxa"/>
          </w:tcPr>
          <w:p w:rsidR="00862704" w:rsidRPr="007A462F" w:rsidRDefault="00862704" w:rsidP="003413D4">
            <w:pPr>
              <w:rPr>
                <w:rFonts w:ascii="David" w:hAnsi="David" w:cs="David"/>
                <w:sz w:val="24"/>
                <w:szCs w:val="24"/>
                <w:rtl/>
              </w:rPr>
            </w:pPr>
            <w:r w:rsidRPr="007A462F">
              <w:rPr>
                <w:rFonts w:ascii="David" w:hAnsi="David" w:cs="David" w:hint="cs"/>
                <w:sz w:val="24"/>
                <w:szCs w:val="24"/>
                <w:rtl/>
              </w:rPr>
              <w:t>השופט אשר- הייתה חובת גילוי לפי הנסיבות. המוכר הבין מהי מטרת הקונה ומהן הנחות היסוד שלו (הבין שמספר הדירות היא הגורם לקניית המגרש). אם ישנה ידיעה על הטעות של הצד השני, חובת הגילוי מתחזקת.</w:t>
            </w:r>
          </w:p>
          <w:p w:rsidR="00862704" w:rsidRPr="007A462F" w:rsidRDefault="00862704" w:rsidP="003413D4">
            <w:pPr>
              <w:rPr>
                <w:rFonts w:ascii="David" w:hAnsi="David" w:cs="David"/>
                <w:sz w:val="24"/>
                <w:szCs w:val="24"/>
                <w:rtl/>
              </w:rPr>
            </w:pPr>
          </w:p>
          <w:p w:rsidR="00862704" w:rsidRPr="007A462F" w:rsidRDefault="00862704" w:rsidP="003413D4">
            <w:pPr>
              <w:rPr>
                <w:rFonts w:ascii="David" w:hAnsi="David" w:cs="David"/>
                <w:sz w:val="24"/>
                <w:szCs w:val="24"/>
                <w:rtl/>
              </w:rPr>
            </w:pPr>
            <w:r w:rsidRPr="007A462F">
              <w:rPr>
                <w:rFonts w:ascii="David" w:hAnsi="David" w:cs="David" w:hint="cs"/>
                <w:sz w:val="24"/>
                <w:szCs w:val="24"/>
                <w:rtl/>
              </w:rPr>
              <w:t xml:space="preserve">השופט </w:t>
            </w:r>
            <w:proofErr w:type="spellStart"/>
            <w:r w:rsidRPr="007A462F">
              <w:rPr>
                <w:rFonts w:ascii="David" w:hAnsi="David" w:cs="David" w:hint="cs"/>
                <w:sz w:val="24"/>
                <w:szCs w:val="24"/>
                <w:rtl/>
              </w:rPr>
              <w:t>לנדוי</w:t>
            </w:r>
            <w:proofErr w:type="spellEnd"/>
            <w:r w:rsidRPr="007A462F">
              <w:rPr>
                <w:rFonts w:ascii="David" w:hAnsi="David" w:cs="David" w:hint="cs"/>
                <w:sz w:val="24"/>
                <w:szCs w:val="24"/>
                <w:rtl/>
              </w:rPr>
              <w:t xml:space="preserve"> (דעת הרוב, יחד עם השופט כהן)</w:t>
            </w:r>
            <w:r w:rsidRPr="007A462F">
              <w:rPr>
                <w:rFonts w:ascii="David" w:hAnsi="David" w:cs="David"/>
                <w:sz w:val="24"/>
                <w:szCs w:val="24"/>
                <w:rtl/>
              </w:rPr>
              <w:t>–</w:t>
            </w:r>
            <w:r w:rsidRPr="007A462F">
              <w:rPr>
                <w:rFonts w:ascii="David" w:hAnsi="David" w:cs="David" w:hint="cs"/>
                <w:sz w:val="24"/>
                <w:szCs w:val="24"/>
                <w:rtl/>
              </w:rPr>
              <w:t xml:space="preserve"> </w:t>
            </w:r>
            <w:r>
              <w:rPr>
                <w:rFonts w:ascii="David" w:hAnsi="David" w:cs="David" w:hint="cs"/>
                <w:sz w:val="24"/>
                <w:szCs w:val="24"/>
                <w:rtl/>
              </w:rPr>
              <w:t xml:space="preserve">אין הטעיה במקרה זה. </w:t>
            </w:r>
            <w:r w:rsidRPr="007A462F">
              <w:rPr>
                <w:rFonts w:ascii="David" w:hAnsi="David" w:cs="David" w:hint="cs"/>
                <w:sz w:val="24"/>
                <w:szCs w:val="24"/>
                <w:rtl/>
              </w:rPr>
              <w:t>זהו חוזה מסחרי ואין צורך לקבוע רמת מוסריות גבוהה. הקבלן יכ</w:t>
            </w:r>
            <w:r>
              <w:rPr>
                <w:rFonts w:ascii="David" w:hAnsi="David" w:cs="David" w:hint="cs"/>
                <w:sz w:val="24"/>
                <w:szCs w:val="24"/>
                <w:rtl/>
              </w:rPr>
              <w:t>ו</w:t>
            </w:r>
            <w:r w:rsidRPr="007A462F">
              <w:rPr>
                <w:rFonts w:ascii="David" w:hAnsi="David" w:cs="David" w:hint="cs"/>
                <w:sz w:val="24"/>
                <w:szCs w:val="24"/>
                <w:rtl/>
              </w:rPr>
              <w:t xml:space="preserve">ל לבדוק </w:t>
            </w:r>
            <w:r>
              <w:rPr>
                <w:rFonts w:ascii="David" w:hAnsi="David" w:cs="David" w:hint="cs"/>
                <w:sz w:val="24"/>
                <w:szCs w:val="24"/>
                <w:rtl/>
              </w:rPr>
              <w:t>את ה</w:t>
            </w:r>
            <w:r w:rsidRPr="007A462F">
              <w:rPr>
                <w:rFonts w:ascii="David" w:hAnsi="David" w:cs="David" w:hint="cs"/>
                <w:sz w:val="24"/>
                <w:szCs w:val="24"/>
                <w:rtl/>
              </w:rPr>
              <w:t xml:space="preserve">פרטים </w:t>
            </w:r>
            <w:r>
              <w:rPr>
                <w:rFonts w:ascii="David" w:hAnsi="David" w:cs="David" w:hint="cs"/>
                <w:sz w:val="24"/>
                <w:szCs w:val="24"/>
                <w:rtl/>
              </w:rPr>
              <w:t>שלא גילו לו</w:t>
            </w:r>
            <w:r w:rsidRPr="007A462F">
              <w:rPr>
                <w:rFonts w:ascii="David" w:hAnsi="David" w:cs="David" w:hint="cs"/>
                <w:sz w:val="24"/>
                <w:szCs w:val="24"/>
                <w:rtl/>
              </w:rPr>
              <w:t xml:space="preserve"> בעצמו</w:t>
            </w:r>
            <w:r>
              <w:rPr>
                <w:rFonts w:ascii="David" w:hAnsi="David" w:cs="David" w:hint="cs"/>
                <w:sz w:val="24"/>
                <w:szCs w:val="24"/>
                <w:rtl/>
              </w:rPr>
              <w:t>.</w:t>
            </w:r>
            <w:r w:rsidRPr="007A462F">
              <w:rPr>
                <w:rFonts w:ascii="David" w:hAnsi="David" w:cs="David" w:hint="cs"/>
                <w:sz w:val="24"/>
                <w:szCs w:val="24"/>
                <w:rtl/>
              </w:rPr>
              <w:t xml:space="preserve"> זוהי לא רמאות אם לא מגלים לצד השני פרטים שהוא יכ</w:t>
            </w:r>
            <w:r>
              <w:rPr>
                <w:rFonts w:ascii="David" w:hAnsi="David" w:cs="David" w:hint="cs"/>
                <w:sz w:val="24"/>
                <w:szCs w:val="24"/>
                <w:rtl/>
              </w:rPr>
              <w:t>ו</w:t>
            </w:r>
            <w:r w:rsidRPr="007A462F">
              <w:rPr>
                <w:rFonts w:ascii="David" w:hAnsi="David" w:cs="David" w:hint="cs"/>
                <w:sz w:val="24"/>
                <w:szCs w:val="24"/>
                <w:rtl/>
              </w:rPr>
              <w:t>ל לגלות לבד.</w:t>
            </w:r>
          </w:p>
          <w:p w:rsidR="00862704" w:rsidRPr="007A462F" w:rsidRDefault="00862704" w:rsidP="003413D4">
            <w:pPr>
              <w:rPr>
                <w:rFonts w:ascii="David" w:hAnsi="David" w:cs="David"/>
                <w:b/>
                <w:bCs/>
                <w:sz w:val="24"/>
                <w:szCs w:val="24"/>
                <w:rtl/>
              </w:rPr>
            </w:pPr>
            <w:r w:rsidRPr="007A462F">
              <w:rPr>
                <w:rFonts w:ascii="David" w:hAnsi="David" w:cs="David" w:hint="cs"/>
                <w:b/>
                <w:bCs/>
                <w:sz w:val="24"/>
                <w:szCs w:val="24"/>
                <w:rtl/>
              </w:rPr>
              <w:t xml:space="preserve">הכרעה- </w:t>
            </w:r>
            <w:r>
              <w:rPr>
                <w:rFonts w:ascii="David" w:hAnsi="David" w:cs="David" w:hint="cs"/>
                <w:b/>
                <w:bCs/>
                <w:sz w:val="24"/>
                <w:szCs w:val="24"/>
                <w:rtl/>
              </w:rPr>
              <w:t>החוזה</w:t>
            </w:r>
            <w:r w:rsidRPr="007A462F">
              <w:rPr>
                <w:rFonts w:ascii="David" w:hAnsi="David" w:cs="David" w:hint="cs"/>
                <w:b/>
                <w:bCs/>
                <w:sz w:val="24"/>
                <w:szCs w:val="24"/>
                <w:rtl/>
              </w:rPr>
              <w:t xml:space="preserve"> בוטל, לא בשל הטעיה.</w:t>
            </w:r>
          </w:p>
        </w:tc>
      </w:tr>
      <w:tr w:rsidR="00862704" w:rsidRPr="007A462F" w:rsidTr="003413D4">
        <w:tc>
          <w:tcPr>
            <w:tcW w:w="1382" w:type="dxa"/>
          </w:tcPr>
          <w:p w:rsidR="00862704" w:rsidRPr="007A462F" w:rsidRDefault="00862704" w:rsidP="003413D4">
            <w:pPr>
              <w:rPr>
                <w:rFonts w:ascii="David" w:hAnsi="David" w:cs="David"/>
                <w:sz w:val="24"/>
                <w:szCs w:val="24"/>
                <w:rtl/>
              </w:rPr>
            </w:pPr>
            <w:r>
              <w:rPr>
                <w:rFonts w:ascii="David" w:hAnsi="David" w:cs="David" w:hint="cs"/>
                <w:sz w:val="24"/>
                <w:szCs w:val="24"/>
                <w:rtl/>
              </w:rPr>
              <w:t xml:space="preserve">בית חשמונאים נ' אהרוני- עסקת מכר של מסעדה בבניין אותו הוא בונה. הוא מבטיח שלא ימכור/ ישכיר </w:t>
            </w:r>
            <w:r>
              <w:rPr>
                <w:rFonts w:ascii="David" w:hAnsi="David" w:cs="David" w:hint="cs"/>
                <w:sz w:val="24"/>
                <w:szCs w:val="24"/>
                <w:rtl/>
              </w:rPr>
              <w:lastRenderedPageBreak/>
              <w:t>מסעדה נוספת בשטח שלו.</w:t>
            </w:r>
          </w:p>
        </w:tc>
        <w:tc>
          <w:tcPr>
            <w:tcW w:w="1439" w:type="dxa"/>
          </w:tcPr>
          <w:p w:rsidR="00862704" w:rsidRPr="007A462F" w:rsidRDefault="00862704" w:rsidP="003413D4">
            <w:pPr>
              <w:rPr>
                <w:rFonts w:ascii="David" w:hAnsi="David" w:cs="David"/>
                <w:sz w:val="24"/>
                <w:szCs w:val="24"/>
                <w:rtl/>
              </w:rPr>
            </w:pPr>
            <w:r>
              <w:rPr>
                <w:rFonts w:ascii="David" w:hAnsi="David" w:cs="David" w:hint="cs"/>
                <w:sz w:val="24"/>
                <w:szCs w:val="24"/>
                <w:rtl/>
              </w:rPr>
              <w:lastRenderedPageBreak/>
              <w:t>הבניין נמצא על שתי חלקות שונות- משמע ישנם שני בעלים שונים לבניין. המוכר התחייב רק לשטח שלו.</w:t>
            </w:r>
          </w:p>
        </w:tc>
        <w:tc>
          <w:tcPr>
            <w:tcW w:w="1701" w:type="dxa"/>
          </w:tcPr>
          <w:p w:rsidR="00862704" w:rsidRDefault="00862704" w:rsidP="003413D4">
            <w:pPr>
              <w:rPr>
                <w:rFonts w:ascii="David" w:hAnsi="David" w:cs="David"/>
                <w:sz w:val="24"/>
                <w:szCs w:val="24"/>
                <w:rtl/>
              </w:rPr>
            </w:pPr>
            <w:r>
              <w:rPr>
                <w:rFonts w:ascii="David" w:hAnsi="David" w:cs="David" w:hint="cs"/>
                <w:sz w:val="24"/>
                <w:szCs w:val="24"/>
                <w:rtl/>
              </w:rPr>
              <w:t xml:space="preserve">במקרה זה מדובר באי-גילוי במחדל, מצג שווא מטעה. המוכר לא גילה על כך שהבניין בנוי על שתי חלקות שונות. המוכר הבין לפי בקשת הקונה </w:t>
            </w:r>
            <w:r>
              <w:rPr>
                <w:rFonts w:ascii="David" w:hAnsi="David" w:cs="David" w:hint="cs"/>
                <w:sz w:val="24"/>
                <w:szCs w:val="24"/>
                <w:rtl/>
              </w:rPr>
              <w:lastRenderedPageBreak/>
              <w:t>שהוא יצר רושם שכל הבניין בבעלותו.</w:t>
            </w:r>
          </w:p>
          <w:p w:rsidR="00862704" w:rsidRPr="007A462F" w:rsidRDefault="00862704" w:rsidP="003413D4">
            <w:pPr>
              <w:rPr>
                <w:rFonts w:ascii="David" w:hAnsi="David" w:cs="David"/>
                <w:sz w:val="24"/>
                <w:szCs w:val="24"/>
                <w:rtl/>
              </w:rPr>
            </w:pPr>
            <w:r>
              <w:rPr>
                <w:rFonts w:ascii="David" w:hAnsi="David" w:cs="David" w:hint="cs"/>
                <w:sz w:val="24"/>
                <w:szCs w:val="24"/>
                <w:rtl/>
              </w:rPr>
              <w:t>במקרה זה הקונה מעוניין בפיצויים ולכן טען לסעיף 12(ב) ולא להטעיה.</w:t>
            </w:r>
          </w:p>
        </w:tc>
        <w:tc>
          <w:tcPr>
            <w:tcW w:w="1276" w:type="dxa"/>
          </w:tcPr>
          <w:p w:rsidR="00862704" w:rsidRPr="007A462F" w:rsidRDefault="00862704" w:rsidP="003413D4">
            <w:pPr>
              <w:rPr>
                <w:rFonts w:ascii="David" w:hAnsi="David" w:cs="David"/>
                <w:sz w:val="24"/>
                <w:szCs w:val="24"/>
                <w:rtl/>
              </w:rPr>
            </w:pPr>
            <w:r>
              <w:rPr>
                <w:rFonts w:ascii="David" w:hAnsi="David" w:cs="David" w:hint="cs"/>
                <w:sz w:val="24"/>
                <w:szCs w:val="24"/>
                <w:rtl/>
              </w:rPr>
              <w:lastRenderedPageBreak/>
              <w:t xml:space="preserve">אם המוכר היה מגלה לקונה כי לא כל הבניין שייך לו, </w:t>
            </w:r>
            <w:proofErr w:type="spellStart"/>
            <w:r>
              <w:rPr>
                <w:rFonts w:ascii="David" w:hAnsi="David" w:cs="David" w:hint="cs"/>
                <w:sz w:val="24"/>
                <w:szCs w:val="24"/>
                <w:rtl/>
              </w:rPr>
              <w:t>ככה"נ</w:t>
            </w:r>
            <w:proofErr w:type="spellEnd"/>
            <w:r>
              <w:rPr>
                <w:rFonts w:ascii="David" w:hAnsi="David" w:cs="David" w:hint="cs"/>
                <w:sz w:val="24"/>
                <w:szCs w:val="24"/>
                <w:rtl/>
              </w:rPr>
              <w:t xml:space="preserve"> הקונה לא היה מתקשר בחוזה.</w:t>
            </w:r>
          </w:p>
        </w:tc>
        <w:tc>
          <w:tcPr>
            <w:tcW w:w="2826" w:type="dxa"/>
          </w:tcPr>
          <w:p w:rsidR="00862704" w:rsidRDefault="00862704" w:rsidP="003413D4">
            <w:pPr>
              <w:rPr>
                <w:rFonts w:ascii="David" w:hAnsi="David" w:cs="David"/>
                <w:sz w:val="24"/>
                <w:szCs w:val="24"/>
                <w:rtl/>
              </w:rPr>
            </w:pPr>
            <w:r>
              <w:rPr>
                <w:rFonts w:ascii="David" w:hAnsi="David" w:cs="David" w:hint="cs"/>
                <w:sz w:val="24"/>
                <w:szCs w:val="24"/>
                <w:rtl/>
              </w:rPr>
              <w:t>הייתה הטעיה במקרה זה. אם נוצר רושם שונה מכוונת הקונה, חובת הגילוי חזקה יותר.</w:t>
            </w:r>
          </w:p>
          <w:p w:rsidR="00862704" w:rsidRDefault="00862704" w:rsidP="003413D4">
            <w:pPr>
              <w:rPr>
                <w:rFonts w:ascii="David" w:hAnsi="David" w:cs="David"/>
                <w:sz w:val="24"/>
                <w:szCs w:val="24"/>
                <w:rtl/>
              </w:rPr>
            </w:pPr>
            <w:r>
              <w:rPr>
                <w:rFonts w:ascii="David" w:hAnsi="David" w:cs="David" w:hint="cs"/>
                <w:sz w:val="24"/>
                <w:szCs w:val="24"/>
                <w:rtl/>
              </w:rPr>
              <w:t xml:space="preserve">לקבלת פיצויים בשל מצג שווא מטעה על פי סעיף 12(ב), צריך להראות חובת גילוי. </w:t>
            </w:r>
          </w:p>
          <w:p w:rsidR="00862704" w:rsidRDefault="00862704" w:rsidP="003413D4">
            <w:pPr>
              <w:rPr>
                <w:rFonts w:ascii="David" w:hAnsi="David" w:cs="David"/>
                <w:sz w:val="24"/>
                <w:szCs w:val="24"/>
                <w:rtl/>
              </w:rPr>
            </w:pPr>
          </w:p>
          <w:p w:rsidR="00862704" w:rsidRPr="007A462F" w:rsidRDefault="00862704" w:rsidP="003413D4">
            <w:pPr>
              <w:rPr>
                <w:rFonts w:ascii="David" w:hAnsi="David" w:cs="David"/>
                <w:sz w:val="24"/>
                <w:szCs w:val="24"/>
                <w:rtl/>
              </w:rPr>
            </w:pPr>
            <w:r>
              <w:rPr>
                <w:rFonts w:ascii="David" w:hAnsi="David" w:cs="David" w:hint="cs"/>
                <w:sz w:val="24"/>
                <w:szCs w:val="24"/>
                <w:rtl/>
              </w:rPr>
              <w:lastRenderedPageBreak/>
              <w:t xml:space="preserve">הכרעה- העתירה של המוכר נדחתה והוא </w:t>
            </w:r>
            <w:proofErr w:type="spellStart"/>
            <w:r>
              <w:rPr>
                <w:rFonts w:ascii="David" w:hAnsi="David" w:cs="David" w:hint="cs"/>
                <w:sz w:val="24"/>
                <w:szCs w:val="24"/>
                <w:rtl/>
              </w:rPr>
              <w:t>חוייב</w:t>
            </w:r>
            <w:proofErr w:type="spellEnd"/>
            <w:r>
              <w:rPr>
                <w:rFonts w:ascii="David" w:hAnsi="David" w:cs="David" w:hint="cs"/>
                <w:sz w:val="24"/>
                <w:szCs w:val="24"/>
                <w:rtl/>
              </w:rPr>
              <w:t xml:space="preserve"> בתשלום פיצויים למשיב. </w:t>
            </w:r>
          </w:p>
        </w:tc>
      </w:tr>
      <w:tr w:rsidR="00862704" w:rsidRPr="007A462F" w:rsidTr="003413D4">
        <w:tc>
          <w:tcPr>
            <w:tcW w:w="1382" w:type="dxa"/>
          </w:tcPr>
          <w:p w:rsidR="00862704" w:rsidRPr="007A462F" w:rsidRDefault="00862704" w:rsidP="003413D4">
            <w:pPr>
              <w:rPr>
                <w:rFonts w:ascii="David" w:hAnsi="David" w:cs="David"/>
                <w:sz w:val="24"/>
                <w:szCs w:val="24"/>
                <w:rtl/>
              </w:rPr>
            </w:pPr>
            <w:proofErr w:type="spellStart"/>
            <w:r>
              <w:rPr>
                <w:rFonts w:ascii="David" w:hAnsi="David" w:cs="David" w:hint="cs"/>
                <w:sz w:val="24"/>
                <w:szCs w:val="24"/>
                <w:rtl/>
              </w:rPr>
              <w:lastRenderedPageBreak/>
              <w:t>וופנה</w:t>
            </w:r>
            <w:proofErr w:type="spellEnd"/>
            <w:r>
              <w:rPr>
                <w:rFonts w:ascii="David" w:hAnsi="David" w:cs="David" w:hint="cs"/>
                <w:sz w:val="24"/>
                <w:szCs w:val="24"/>
                <w:rtl/>
              </w:rPr>
              <w:t xml:space="preserve"> נ' </w:t>
            </w:r>
            <w:proofErr w:type="spellStart"/>
            <w:r>
              <w:rPr>
                <w:rFonts w:ascii="David" w:hAnsi="David" w:cs="David" w:hint="cs"/>
                <w:sz w:val="24"/>
                <w:szCs w:val="24"/>
                <w:rtl/>
              </w:rPr>
              <w:t>אוגש</w:t>
            </w:r>
            <w:proofErr w:type="spellEnd"/>
            <w:r>
              <w:rPr>
                <w:rFonts w:ascii="David" w:hAnsi="David" w:cs="David" w:hint="cs"/>
                <w:sz w:val="24"/>
                <w:szCs w:val="24"/>
                <w:rtl/>
              </w:rPr>
              <w:t xml:space="preserve">- </w:t>
            </w:r>
          </w:p>
        </w:tc>
        <w:tc>
          <w:tcPr>
            <w:tcW w:w="1439" w:type="dxa"/>
          </w:tcPr>
          <w:p w:rsidR="00862704" w:rsidRPr="007A462F" w:rsidRDefault="00862704" w:rsidP="003413D4">
            <w:pPr>
              <w:jc w:val="both"/>
              <w:rPr>
                <w:rFonts w:ascii="David" w:hAnsi="David" w:cs="David"/>
                <w:sz w:val="24"/>
                <w:szCs w:val="24"/>
                <w:rtl/>
              </w:rPr>
            </w:pPr>
          </w:p>
        </w:tc>
        <w:tc>
          <w:tcPr>
            <w:tcW w:w="1701" w:type="dxa"/>
          </w:tcPr>
          <w:p w:rsidR="00862704" w:rsidRPr="007A462F" w:rsidRDefault="00862704" w:rsidP="003413D4">
            <w:pPr>
              <w:jc w:val="both"/>
              <w:rPr>
                <w:rFonts w:ascii="David" w:hAnsi="David" w:cs="David"/>
                <w:sz w:val="24"/>
                <w:szCs w:val="24"/>
                <w:rtl/>
              </w:rPr>
            </w:pPr>
          </w:p>
        </w:tc>
        <w:tc>
          <w:tcPr>
            <w:tcW w:w="1276" w:type="dxa"/>
          </w:tcPr>
          <w:p w:rsidR="00862704" w:rsidRPr="007A462F" w:rsidRDefault="00862704" w:rsidP="003413D4">
            <w:pPr>
              <w:jc w:val="both"/>
              <w:rPr>
                <w:rFonts w:ascii="David" w:hAnsi="David" w:cs="David"/>
                <w:sz w:val="24"/>
                <w:szCs w:val="24"/>
                <w:rtl/>
              </w:rPr>
            </w:pPr>
          </w:p>
        </w:tc>
        <w:tc>
          <w:tcPr>
            <w:tcW w:w="2826" w:type="dxa"/>
          </w:tcPr>
          <w:p w:rsidR="00862704" w:rsidRPr="007A462F" w:rsidRDefault="00862704" w:rsidP="003413D4">
            <w:pPr>
              <w:jc w:val="both"/>
              <w:rPr>
                <w:rFonts w:ascii="David" w:hAnsi="David" w:cs="David"/>
                <w:sz w:val="24"/>
                <w:szCs w:val="24"/>
                <w:rtl/>
              </w:rPr>
            </w:pPr>
          </w:p>
        </w:tc>
      </w:tr>
      <w:tr w:rsidR="00862704" w:rsidRPr="007A462F" w:rsidTr="003413D4">
        <w:tc>
          <w:tcPr>
            <w:tcW w:w="1382" w:type="dxa"/>
          </w:tcPr>
          <w:p w:rsidR="00862704" w:rsidRPr="007A462F" w:rsidRDefault="00862704" w:rsidP="003413D4">
            <w:pPr>
              <w:jc w:val="both"/>
              <w:rPr>
                <w:rFonts w:ascii="David" w:hAnsi="David" w:cs="David"/>
                <w:sz w:val="24"/>
                <w:szCs w:val="24"/>
                <w:rtl/>
              </w:rPr>
            </w:pPr>
          </w:p>
        </w:tc>
        <w:tc>
          <w:tcPr>
            <w:tcW w:w="1439" w:type="dxa"/>
          </w:tcPr>
          <w:p w:rsidR="00862704" w:rsidRPr="007A462F" w:rsidRDefault="00862704" w:rsidP="003413D4">
            <w:pPr>
              <w:jc w:val="both"/>
              <w:rPr>
                <w:rFonts w:ascii="David" w:hAnsi="David" w:cs="David"/>
                <w:sz w:val="24"/>
                <w:szCs w:val="24"/>
                <w:rtl/>
              </w:rPr>
            </w:pPr>
          </w:p>
        </w:tc>
        <w:tc>
          <w:tcPr>
            <w:tcW w:w="1701" w:type="dxa"/>
          </w:tcPr>
          <w:p w:rsidR="00862704" w:rsidRPr="007A462F" w:rsidRDefault="00862704" w:rsidP="003413D4">
            <w:pPr>
              <w:jc w:val="both"/>
              <w:rPr>
                <w:rFonts w:ascii="David" w:hAnsi="David" w:cs="David"/>
                <w:sz w:val="24"/>
                <w:szCs w:val="24"/>
                <w:rtl/>
              </w:rPr>
            </w:pPr>
          </w:p>
        </w:tc>
        <w:tc>
          <w:tcPr>
            <w:tcW w:w="1276" w:type="dxa"/>
          </w:tcPr>
          <w:p w:rsidR="00862704" w:rsidRPr="007A462F" w:rsidRDefault="00862704" w:rsidP="003413D4">
            <w:pPr>
              <w:jc w:val="both"/>
              <w:rPr>
                <w:rFonts w:ascii="David" w:hAnsi="David" w:cs="David"/>
                <w:sz w:val="24"/>
                <w:szCs w:val="24"/>
                <w:rtl/>
              </w:rPr>
            </w:pPr>
          </w:p>
        </w:tc>
        <w:tc>
          <w:tcPr>
            <w:tcW w:w="2826" w:type="dxa"/>
          </w:tcPr>
          <w:p w:rsidR="00862704" w:rsidRPr="007A462F" w:rsidRDefault="00862704" w:rsidP="003413D4">
            <w:pPr>
              <w:jc w:val="both"/>
              <w:rPr>
                <w:rFonts w:ascii="David" w:hAnsi="David" w:cs="David"/>
                <w:sz w:val="24"/>
                <w:szCs w:val="24"/>
                <w:rtl/>
              </w:rPr>
            </w:pPr>
          </w:p>
        </w:tc>
      </w:tr>
    </w:tbl>
    <w:p w:rsidR="00862704" w:rsidRDefault="00862704" w:rsidP="00862704">
      <w:pPr>
        <w:jc w:val="both"/>
        <w:rPr>
          <w:rFonts w:ascii="David" w:hAnsi="David" w:cs="David"/>
          <w:color w:val="FF0000"/>
          <w:sz w:val="24"/>
          <w:szCs w:val="24"/>
          <w:rtl/>
        </w:rPr>
      </w:pPr>
    </w:p>
    <w:p w:rsidR="00862704" w:rsidRDefault="00862704" w:rsidP="00862704">
      <w:pPr>
        <w:jc w:val="center"/>
        <w:rPr>
          <w:rFonts w:ascii="David" w:hAnsi="David" w:cs="David"/>
          <w:color w:val="FF0000"/>
          <w:sz w:val="24"/>
          <w:szCs w:val="24"/>
          <w:rtl/>
        </w:rPr>
      </w:pPr>
      <w:r>
        <w:rPr>
          <w:rFonts w:ascii="David" w:hAnsi="David" w:cs="David" w:hint="cs"/>
          <w:color w:val="FF0000"/>
          <w:sz w:val="24"/>
          <w:szCs w:val="24"/>
          <w:rtl/>
        </w:rPr>
        <w:t>סיכום- טעות והטעיה</w:t>
      </w:r>
    </w:p>
    <w:tbl>
      <w:tblPr>
        <w:tblStyle w:val="a4"/>
        <w:bidiVisual/>
        <w:tblW w:w="0" w:type="auto"/>
        <w:tblInd w:w="-340" w:type="dxa"/>
        <w:tblLook w:val="04A0" w:firstRow="1" w:lastRow="0" w:firstColumn="1" w:lastColumn="0" w:noHBand="0" w:noVBand="1"/>
      </w:tblPr>
      <w:tblGrid>
        <w:gridCol w:w="2835"/>
        <w:gridCol w:w="3035"/>
        <w:gridCol w:w="2766"/>
      </w:tblGrid>
      <w:tr w:rsidR="00862704" w:rsidTr="00862704">
        <w:tc>
          <w:tcPr>
            <w:tcW w:w="2835" w:type="dxa"/>
          </w:tcPr>
          <w:p w:rsidR="00862704" w:rsidRDefault="00862704" w:rsidP="003413D4">
            <w:pPr>
              <w:jc w:val="center"/>
              <w:rPr>
                <w:rFonts w:ascii="David" w:hAnsi="David" w:cs="David"/>
                <w:b/>
                <w:bCs/>
                <w:sz w:val="24"/>
                <w:szCs w:val="24"/>
                <w:rtl/>
              </w:rPr>
            </w:pPr>
            <w:r>
              <w:rPr>
                <w:rFonts w:ascii="David" w:hAnsi="David" w:cs="David" w:hint="cs"/>
                <w:b/>
                <w:bCs/>
                <w:sz w:val="24"/>
                <w:szCs w:val="24"/>
                <w:rtl/>
              </w:rPr>
              <w:t xml:space="preserve"> סעיף 14(א)- טעות ידועה לשני</w:t>
            </w:r>
          </w:p>
        </w:tc>
        <w:tc>
          <w:tcPr>
            <w:tcW w:w="3035" w:type="dxa"/>
          </w:tcPr>
          <w:p w:rsidR="00862704" w:rsidRDefault="00862704" w:rsidP="003413D4">
            <w:pPr>
              <w:jc w:val="center"/>
              <w:rPr>
                <w:rFonts w:ascii="David" w:hAnsi="David" w:cs="David"/>
                <w:b/>
                <w:bCs/>
                <w:sz w:val="24"/>
                <w:szCs w:val="24"/>
                <w:rtl/>
              </w:rPr>
            </w:pPr>
            <w:r>
              <w:rPr>
                <w:rFonts w:ascii="David" w:hAnsi="David" w:cs="David" w:hint="cs"/>
                <w:b/>
                <w:bCs/>
                <w:sz w:val="24"/>
                <w:szCs w:val="24"/>
                <w:rtl/>
              </w:rPr>
              <w:t>סעיף 14(ב)- טעות לא ידועה לשני</w:t>
            </w:r>
          </w:p>
        </w:tc>
        <w:tc>
          <w:tcPr>
            <w:tcW w:w="2766" w:type="dxa"/>
          </w:tcPr>
          <w:p w:rsidR="00862704" w:rsidRDefault="00862704" w:rsidP="003413D4">
            <w:pPr>
              <w:jc w:val="center"/>
              <w:rPr>
                <w:rFonts w:ascii="David" w:hAnsi="David" w:cs="David"/>
                <w:b/>
                <w:bCs/>
                <w:sz w:val="24"/>
                <w:szCs w:val="24"/>
                <w:rtl/>
              </w:rPr>
            </w:pPr>
            <w:r>
              <w:rPr>
                <w:rFonts w:ascii="David" w:hAnsi="David" w:cs="David" w:hint="cs"/>
                <w:b/>
                <w:bCs/>
                <w:sz w:val="24"/>
                <w:szCs w:val="24"/>
                <w:rtl/>
              </w:rPr>
              <w:t>סעיף 15- הטעיה</w:t>
            </w:r>
          </w:p>
        </w:tc>
      </w:tr>
      <w:tr w:rsidR="00862704" w:rsidTr="00862704">
        <w:tc>
          <w:tcPr>
            <w:tcW w:w="28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חוזה</w:t>
            </w:r>
          </w:p>
        </w:tc>
        <w:tc>
          <w:tcPr>
            <w:tcW w:w="30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חוזה</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חוזה</w:t>
            </w:r>
          </w:p>
        </w:tc>
      </w:tr>
      <w:tr w:rsidR="00862704" w:rsidTr="00862704">
        <w:tc>
          <w:tcPr>
            <w:tcW w:w="28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טעות</w:t>
            </w:r>
          </w:p>
        </w:tc>
        <w:tc>
          <w:tcPr>
            <w:tcW w:w="30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טעות</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טעות</w:t>
            </w:r>
          </w:p>
        </w:tc>
      </w:tr>
      <w:tr w:rsidR="00862704" w:rsidTr="00862704">
        <w:tc>
          <w:tcPr>
            <w:tcW w:w="2835" w:type="dxa"/>
          </w:tcPr>
          <w:p w:rsidR="00862704" w:rsidRPr="004E2298" w:rsidRDefault="00862704" w:rsidP="003413D4">
            <w:pPr>
              <w:rPr>
                <w:rFonts w:ascii="David" w:hAnsi="David" w:cs="David"/>
                <w:sz w:val="24"/>
                <w:szCs w:val="24"/>
                <w:rtl/>
              </w:rPr>
            </w:pPr>
            <w:r w:rsidRPr="004E2298">
              <w:rPr>
                <w:rFonts w:ascii="David" w:hAnsi="David" w:cs="David" w:hint="cs"/>
                <w:sz w:val="24"/>
                <w:szCs w:val="24"/>
                <w:rtl/>
              </w:rPr>
              <w:t xml:space="preserve">קשר סיבתי סובייקטיבי- "עקב". </w:t>
            </w:r>
          </w:p>
        </w:tc>
        <w:tc>
          <w:tcPr>
            <w:tcW w:w="3035" w:type="dxa"/>
          </w:tcPr>
          <w:p w:rsidR="00862704" w:rsidRPr="004E2298" w:rsidRDefault="00862704" w:rsidP="003413D4">
            <w:pPr>
              <w:rPr>
                <w:rFonts w:ascii="David" w:hAnsi="David" w:cs="David"/>
                <w:sz w:val="24"/>
                <w:szCs w:val="24"/>
                <w:rtl/>
              </w:rPr>
            </w:pPr>
            <w:r w:rsidRPr="004E2298">
              <w:rPr>
                <w:rFonts w:ascii="David" w:hAnsi="David" w:cs="David" w:hint="cs"/>
                <w:sz w:val="24"/>
                <w:szCs w:val="24"/>
                <w:rtl/>
              </w:rPr>
              <w:t>קשר סיבתי סובייקטיבי- "עקב"</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קשר סיבתי כפול</w:t>
            </w:r>
          </w:p>
        </w:tc>
      </w:tr>
      <w:tr w:rsidR="00862704" w:rsidTr="00862704">
        <w:tc>
          <w:tcPr>
            <w:tcW w:w="2835" w:type="dxa"/>
          </w:tcPr>
          <w:p w:rsidR="00862704" w:rsidRPr="004E2298" w:rsidRDefault="00862704" w:rsidP="003413D4">
            <w:pPr>
              <w:rPr>
                <w:rFonts w:ascii="David" w:hAnsi="David" w:cs="David"/>
                <w:sz w:val="24"/>
                <w:szCs w:val="24"/>
                <w:rtl/>
              </w:rPr>
            </w:pPr>
            <w:r w:rsidRPr="004E2298">
              <w:rPr>
                <w:rFonts w:ascii="David" w:hAnsi="David" w:cs="David" w:hint="cs"/>
                <w:sz w:val="24"/>
                <w:szCs w:val="24"/>
                <w:rtl/>
              </w:rPr>
              <w:t>יסודיות הטעות- קשר סיבתי אובייקטיבי ("ניתן היה להניח")</w:t>
            </w:r>
          </w:p>
        </w:tc>
        <w:tc>
          <w:tcPr>
            <w:tcW w:w="3035" w:type="dxa"/>
          </w:tcPr>
          <w:p w:rsidR="00862704" w:rsidRPr="004E2298" w:rsidRDefault="00862704" w:rsidP="003413D4">
            <w:pPr>
              <w:rPr>
                <w:rFonts w:ascii="David" w:hAnsi="David" w:cs="David"/>
                <w:sz w:val="24"/>
                <w:szCs w:val="24"/>
                <w:rtl/>
              </w:rPr>
            </w:pPr>
            <w:r w:rsidRPr="004E2298">
              <w:rPr>
                <w:rFonts w:ascii="David" w:hAnsi="David" w:cs="David" w:hint="cs"/>
                <w:sz w:val="24"/>
                <w:szCs w:val="24"/>
                <w:rtl/>
              </w:rPr>
              <w:t>יסודיות הטעות- קשר סיבתי אובייקטיבי ("ניתן היה להניח"</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אין דרישת יסודיות</w:t>
            </w:r>
          </w:p>
        </w:tc>
      </w:tr>
      <w:tr w:rsidR="00862704" w:rsidTr="00862704">
        <w:tc>
          <w:tcPr>
            <w:tcW w:w="28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ידיעת הצד השני</w:t>
            </w:r>
          </w:p>
        </w:tc>
        <w:tc>
          <w:tcPr>
            <w:tcW w:w="30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אי ידיעת הצד השני</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לא מצוין בסעיפים</w:t>
            </w:r>
          </w:p>
        </w:tc>
      </w:tr>
      <w:tr w:rsidR="00862704" w:rsidTr="00862704">
        <w:tc>
          <w:tcPr>
            <w:tcW w:w="28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הטעות אינה ניתנת לתיקון</w:t>
            </w:r>
          </w:p>
        </w:tc>
        <w:tc>
          <w:tcPr>
            <w:tcW w:w="30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הטעות אינה ניתנת לתיקון</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לא מצוין בסעיפים</w:t>
            </w:r>
          </w:p>
        </w:tc>
      </w:tr>
      <w:tr w:rsidR="00862704" w:rsidTr="00862704">
        <w:tc>
          <w:tcPr>
            <w:tcW w:w="28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להוציא טעות בכדאיות</w:t>
            </w:r>
          </w:p>
        </w:tc>
        <w:tc>
          <w:tcPr>
            <w:tcW w:w="30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להוציא טעות בכדאיות</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להוציא טעות בכדאיות</w:t>
            </w:r>
          </w:p>
        </w:tc>
      </w:tr>
      <w:tr w:rsidR="00862704" w:rsidTr="00862704">
        <w:tc>
          <w:tcPr>
            <w:tcW w:w="2835"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זכות ביטול</w:t>
            </w:r>
          </w:p>
        </w:tc>
        <w:tc>
          <w:tcPr>
            <w:tcW w:w="3035" w:type="dxa"/>
          </w:tcPr>
          <w:p w:rsidR="00862704" w:rsidRDefault="00862704" w:rsidP="003413D4">
            <w:pPr>
              <w:rPr>
                <w:rFonts w:ascii="David" w:hAnsi="David" w:cs="David"/>
                <w:sz w:val="24"/>
                <w:szCs w:val="24"/>
                <w:rtl/>
              </w:rPr>
            </w:pPr>
            <w:r w:rsidRPr="004E2298">
              <w:rPr>
                <w:rFonts w:ascii="David" w:hAnsi="David" w:cs="David" w:hint="cs"/>
                <w:sz w:val="24"/>
                <w:szCs w:val="24"/>
                <w:rtl/>
              </w:rPr>
              <w:t xml:space="preserve">שיקול דעת ביהמ"ש: </w:t>
            </w:r>
          </w:p>
          <w:p w:rsidR="00862704" w:rsidRPr="004E2298" w:rsidRDefault="00862704" w:rsidP="003413D4">
            <w:pPr>
              <w:rPr>
                <w:rFonts w:ascii="David" w:hAnsi="David" w:cs="David"/>
                <w:sz w:val="24"/>
                <w:szCs w:val="24"/>
                <w:rtl/>
              </w:rPr>
            </w:pPr>
            <w:r w:rsidRPr="004E2298">
              <w:rPr>
                <w:rFonts w:ascii="David" w:hAnsi="David" w:cs="David" w:hint="cs"/>
                <w:sz w:val="24"/>
                <w:szCs w:val="24"/>
                <w:rtl/>
              </w:rPr>
              <w:t>ביטול+</w:t>
            </w:r>
            <w:r>
              <w:rPr>
                <w:rFonts w:ascii="David" w:hAnsi="David" w:cs="David" w:hint="cs"/>
                <w:sz w:val="24"/>
                <w:szCs w:val="24"/>
                <w:rtl/>
              </w:rPr>
              <w:t xml:space="preserve"> </w:t>
            </w:r>
            <w:r w:rsidRPr="004E2298">
              <w:rPr>
                <w:rFonts w:ascii="David" w:hAnsi="David" w:cs="David" w:hint="cs"/>
                <w:sz w:val="24"/>
                <w:szCs w:val="24"/>
                <w:rtl/>
              </w:rPr>
              <w:t>פיצוי לצד השני</w:t>
            </w:r>
          </w:p>
        </w:tc>
        <w:tc>
          <w:tcPr>
            <w:tcW w:w="2766" w:type="dxa"/>
          </w:tcPr>
          <w:p w:rsidR="00862704" w:rsidRPr="004E2298" w:rsidRDefault="00862704" w:rsidP="003413D4">
            <w:pPr>
              <w:jc w:val="both"/>
              <w:rPr>
                <w:rFonts w:ascii="David" w:hAnsi="David" w:cs="David"/>
                <w:sz w:val="24"/>
                <w:szCs w:val="24"/>
                <w:rtl/>
              </w:rPr>
            </w:pPr>
            <w:r w:rsidRPr="004E2298">
              <w:rPr>
                <w:rFonts w:ascii="David" w:hAnsi="David" w:cs="David" w:hint="cs"/>
                <w:sz w:val="24"/>
                <w:szCs w:val="24"/>
                <w:rtl/>
              </w:rPr>
              <w:t>זכות ביטול</w:t>
            </w:r>
          </w:p>
        </w:tc>
      </w:tr>
    </w:tbl>
    <w:p w:rsidR="00862704" w:rsidRDefault="00862704" w:rsidP="00862704">
      <w:pPr>
        <w:jc w:val="both"/>
        <w:rPr>
          <w:rFonts w:ascii="David" w:hAnsi="David" w:cs="David"/>
          <w:b/>
          <w:bCs/>
          <w:sz w:val="24"/>
          <w:szCs w:val="24"/>
          <w:rtl/>
        </w:rPr>
      </w:pPr>
    </w:p>
    <w:p w:rsidR="00862704" w:rsidRDefault="00862704" w:rsidP="00862704">
      <w:pPr>
        <w:jc w:val="both"/>
        <w:rPr>
          <w:rFonts w:ascii="David" w:hAnsi="David" w:cs="David"/>
          <w:b/>
          <w:bCs/>
          <w:sz w:val="24"/>
          <w:szCs w:val="24"/>
          <w:rtl/>
        </w:rPr>
      </w:pPr>
      <w:r>
        <w:rPr>
          <w:rFonts w:ascii="David" w:hAnsi="David" w:cs="David" w:hint="cs"/>
          <w:b/>
          <w:bCs/>
          <w:sz w:val="24"/>
          <w:szCs w:val="24"/>
          <w:rtl/>
        </w:rPr>
        <w:t>ידיעה:</w:t>
      </w:r>
    </w:p>
    <w:p w:rsidR="00862704" w:rsidRPr="00B528AD" w:rsidRDefault="00862704" w:rsidP="00862704">
      <w:pPr>
        <w:jc w:val="both"/>
        <w:rPr>
          <w:rFonts w:ascii="David" w:hAnsi="David" w:cs="David"/>
          <w:sz w:val="24"/>
          <w:szCs w:val="24"/>
          <w:rtl/>
        </w:rPr>
      </w:pPr>
      <w:r w:rsidRPr="00B528AD">
        <w:rPr>
          <w:rFonts w:ascii="David" w:hAnsi="David" w:cs="David" w:hint="cs"/>
          <w:b/>
          <w:bCs/>
          <w:sz w:val="24"/>
          <w:szCs w:val="24"/>
          <w:rtl/>
        </w:rPr>
        <w:t>**</w:t>
      </w:r>
      <w:r w:rsidRPr="00B528AD">
        <w:rPr>
          <w:rFonts w:ascii="David" w:hAnsi="David" w:cs="David" w:hint="cs"/>
          <w:sz w:val="24"/>
          <w:szCs w:val="24"/>
          <w:rtl/>
        </w:rPr>
        <w:t xml:space="preserve"> ידע והיה עליו לדעת-רשלנות.</w:t>
      </w:r>
    </w:p>
    <w:p w:rsidR="00862704" w:rsidRDefault="00862704" w:rsidP="00862704">
      <w:pPr>
        <w:jc w:val="both"/>
        <w:rPr>
          <w:rFonts w:ascii="David" w:hAnsi="David" w:cs="David"/>
          <w:sz w:val="24"/>
          <w:szCs w:val="24"/>
          <w:rtl/>
        </w:rPr>
      </w:pPr>
      <w:r w:rsidRPr="00B528AD">
        <w:rPr>
          <w:rFonts w:ascii="David" w:hAnsi="David" w:cs="David" w:hint="cs"/>
          <w:b/>
          <w:bCs/>
          <w:sz w:val="24"/>
          <w:szCs w:val="24"/>
          <w:rtl/>
        </w:rPr>
        <w:t>**</w:t>
      </w:r>
      <w:r>
        <w:rPr>
          <w:rFonts w:ascii="David" w:hAnsi="David" w:cs="David" w:hint="cs"/>
          <w:sz w:val="24"/>
          <w:szCs w:val="24"/>
          <w:rtl/>
        </w:rPr>
        <w:t xml:space="preserve"> </w:t>
      </w:r>
      <w:r w:rsidRPr="00B528AD">
        <w:rPr>
          <w:rFonts w:ascii="David" w:hAnsi="David" w:cs="David" w:hint="cs"/>
          <w:sz w:val="24"/>
          <w:szCs w:val="24"/>
          <w:rtl/>
        </w:rPr>
        <w:t>לא ידע ולא היה עליו לדעת-שגגה.</w:t>
      </w:r>
    </w:p>
    <w:p w:rsidR="00862704" w:rsidRDefault="00862704" w:rsidP="00862704">
      <w:pPr>
        <w:jc w:val="both"/>
        <w:rPr>
          <w:rFonts w:ascii="David" w:hAnsi="David" w:cs="David"/>
          <w:sz w:val="24"/>
          <w:szCs w:val="24"/>
          <w:rtl/>
        </w:rPr>
      </w:pPr>
    </w:p>
    <w:p w:rsidR="00862704" w:rsidRDefault="00862704" w:rsidP="00862704">
      <w:pPr>
        <w:jc w:val="center"/>
        <w:rPr>
          <w:rFonts w:ascii="David" w:hAnsi="David" w:cs="David"/>
          <w:b/>
          <w:bCs/>
          <w:sz w:val="24"/>
          <w:szCs w:val="24"/>
          <w:rtl/>
        </w:rPr>
      </w:pPr>
      <w:r>
        <w:rPr>
          <w:rFonts w:ascii="David" w:hAnsi="David" w:cs="David" w:hint="cs"/>
          <w:b/>
          <w:bCs/>
          <w:sz w:val="24"/>
          <w:szCs w:val="24"/>
          <w:rtl/>
        </w:rPr>
        <w:t>כפיה ועושק-קריאה לשיעור הבא</w:t>
      </w:r>
    </w:p>
    <w:p w:rsidR="00862704" w:rsidRDefault="00862704" w:rsidP="00862704">
      <w:pPr>
        <w:rPr>
          <w:rFonts w:ascii="David" w:hAnsi="David" w:cs="David"/>
          <w:sz w:val="24"/>
          <w:szCs w:val="24"/>
          <w:rtl/>
        </w:rPr>
      </w:pPr>
      <w:r>
        <w:rPr>
          <w:rFonts w:ascii="David" w:hAnsi="David" w:cs="David" w:hint="cs"/>
          <w:sz w:val="24"/>
          <w:szCs w:val="24"/>
          <w:rtl/>
        </w:rPr>
        <w:t>סעיף 17 לחוק</w:t>
      </w:r>
    </w:p>
    <w:p w:rsidR="00862704" w:rsidRDefault="00862704" w:rsidP="00862704">
      <w:pPr>
        <w:rPr>
          <w:rFonts w:ascii="David" w:hAnsi="David" w:cs="David"/>
          <w:sz w:val="24"/>
          <w:szCs w:val="24"/>
          <w:rtl/>
        </w:rPr>
      </w:pPr>
      <w:r>
        <w:rPr>
          <w:rFonts w:ascii="David" w:hAnsi="David" w:cs="David" w:hint="cs"/>
          <w:sz w:val="24"/>
          <w:szCs w:val="24"/>
          <w:rtl/>
        </w:rPr>
        <w:t xml:space="preserve">רחמים נ' </w:t>
      </w:r>
      <w:proofErr w:type="spellStart"/>
      <w:r>
        <w:rPr>
          <w:rFonts w:ascii="David" w:hAnsi="David" w:cs="David" w:hint="cs"/>
          <w:sz w:val="24"/>
          <w:szCs w:val="24"/>
          <w:rtl/>
        </w:rPr>
        <w:t>אקספומדיה</w:t>
      </w:r>
      <w:proofErr w:type="spellEnd"/>
    </w:p>
    <w:p w:rsidR="00862704" w:rsidRDefault="00862704" w:rsidP="00862704">
      <w:pPr>
        <w:rPr>
          <w:rFonts w:ascii="David" w:hAnsi="David" w:cs="David"/>
          <w:sz w:val="24"/>
          <w:szCs w:val="24"/>
          <w:rtl/>
        </w:rPr>
      </w:pPr>
      <w:r>
        <w:rPr>
          <w:rFonts w:ascii="David" w:hAnsi="David" w:cs="David" w:hint="cs"/>
          <w:sz w:val="24"/>
          <w:szCs w:val="24"/>
          <w:rtl/>
        </w:rPr>
        <w:t xml:space="preserve">מאיה נ' </w:t>
      </w:r>
      <w:proofErr w:type="spellStart"/>
      <w:r>
        <w:rPr>
          <w:rFonts w:ascii="David" w:hAnsi="David" w:cs="David" w:hint="cs"/>
          <w:sz w:val="24"/>
          <w:szCs w:val="24"/>
          <w:rtl/>
        </w:rPr>
        <w:t>פנפורד</w:t>
      </w:r>
      <w:proofErr w:type="spellEnd"/>
    </w:p>
    <w:p w:rsidR="00862704" w:rsidRDefault="00862704" w:rsidP="00862704">
      <w:pPr>
        <w:rPr>
          <w:rFonts w:ascii="David" w:hAnsi="David" w:cs="David"/>
          <w:sz w:val="24"/>
          <w:szCs w:val="24"/>
          <w:rtl/>
        </w:rPr>
      </w:pPr>
      <w:r>
        <w:rPr>
          <w:rFonts w:ascii="David" w:hAnsi="David" w:cs="David" w:hint="cs"/>
          <w:sz w:val="24"/>
          <w:szCs w:val="24"/>
          <w:rtl/>
        </w:rPr>
        <w:t>סעיף 18</w:t>
      </w:r>
    </w:p>
    <w:p w:rsidR="00862704" w:rsidRDefault="00862704" w:rsidP="00862704">
      <w:pPr>
        <w:rPr>
          <w:rFonts w:ascii="David" w:hAnsi="David" w:cs="David"/>
          <w:sz w:val="24"/>
          <w:szCs w:val="24"/>
          <w:rtl/>
        </w:rPr>
      </w:pPr>
      <w:proofErr w:type="spellStart"/>
      <w:r>
        <w:rPr>
          <w:rFonts w:ascii="David" w:hAnsi="David" w:cs="David" w:hint="cs"/>
          <w:sz w:val="24"/>
          <w:szCs w:val="24"/>
          <w:rtl/>
        </w:rPr>
        <w:t>סאסי</w:t>
      </w:r>
      <w:proofErr w:type="spellEnd"/>
      <w:r>
        <w:rPr>
          <w:rFonts w:ascii="David" w:hAnsi="David" w:cs="David" w:hint="cs"/>
          <w:sz w:val="24"/>
          <w:szCs w:val="24"/>
          <w:rtl/>
        </w:rPr>
        <w:t xml:space="preserve"> נ' </w:t>
      </w:r>
      <w:proofErr w:type="spellStart"/>
      <w:r>
        <w:rPr>
          <w:rFonts w:ascii="David" w:hAnsi="David" w:cs="David" w:hint="cs"/>
          <w:sz w:val="24"/>
          <w:szCs w:val="24"/>
          <w:rtl/>
        </w:rPr>
        <w:t>קיקאון</w:t>
      </w:r>
      <w:proofErr w:type="spellEnd"/>
    </w:p>
    <w:p w:rsidR="00862704" w:rsidRDefault="00862704" w:rsidP="00862704">
      <w:pPr>
        <w:rPr>
          <w:rFonts w:ascii="David" w:hAnsi="David" w:cs="David"/>
          <w:sz w:val="24"/>
          <w:szCs w:val="24"/>
          <w:rtl/>
        </w:rPr>
      </w:pPr>
      <w:r>
        <w:rPr>
          <w:rFonts w:ascii="David" w:hAnsi="David" w:cs="David" w:hint="cs"/>
          <w:sz w:val="24"/>
          <w:szCs w:val="24"/>
          <w:rtl/>
        </w:rPr>
        <w:t>גנז נ' כץ</w:t>
      </w:r>
    </w:p>
    <w:p w:rsidR="00862704" w:rsidRPr="001C3A75" w:rsidRDefault="00862704" w:rsidP="00862704">
      <w:pPr>
        <w:rPr>
          <w:rFonts w:ascii="David" w:hAnsi="David" w:cs="David"/>
          <w:sz w:val="24"/>
          <w:szCs w:val="24"/>
          <w:rtl/>
        </w:rPr>
      </w:pPr>
      <w:r>
        <w:rPr>
          <w:rFonts w:ascii="David" w:hAnsi="David" w:cs="David" w:hint="cs"/>
          <w:b/>
          <w:bCs/>
          <w:sz w:val="24"/>
          <w:szCs w:val="24"/>
          <w:rtl/>
        </w:rPr>
        <w:t xml:space="preserve">מבחני </w:t>
      </w:r>
      <w:proofErr w:type="spellStart"/>
      <w:r>
        <w:rPr>
          <w:rFonts w:ascii="David" w:hAnsi="David" w:cs="David" w:hint="cs"/>
          <w:b/>
          <w:bCs/>
          <w:sz w:val="24"/>
          <w:szCs w:val="24"/>
          <w:rtl/>
        </w:rPr>
        <w:t>הכפיה</w:t>
      </w:r>
      <w:proofErr w:type="spellEnd"/>
      <w:r>
        <w:rPr>
          <w:rFonts w:ascii="David" w:hAnsi="David" w:cs="David" w:hint="cs"/>
          <w:b/>
          <w:bCs/>
          <w:sz w:val="24"/>
          <w:szCs w:val="24"/>
          <w:rtl/>
        </w:rPr>
        <w:t xml:space="preserve">- </w:t>
      </w:r>
      <w:r>
        <w:rPr>
          <w:rFonts w:ascii="David" w:hAnsi="David" w:cs="David" w:hint="cs"/>
          <w:sz w:val="24"/>
          <w:szCs w:val="24"/>
          <w:rtl/>
        </w:rPr>
        <w:t>איכות הכפייה, עוצמת הכפייה.</w:t>
      </w:r>
    </w:p>
    <w:p w:rsidR="00862704" w:rsidRDefault="00862704"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Pr="00EB0B96" w:rsidRDefault="00947B1E" w:rsidP="00947B1E">
      <w:pPr>
        <w:jc w:val="center"/>
        <w:rPr>
          <w:rFonts w:ascii="David" w:hAnsi="David" w:cs="David"/>
          <w:b/>
          <w:bCs/>
          <w:sz w:val="24"/>
          <w:szCs w:val="24"/>
          <w:u w:val="single"/>
          <w:rtl/>
        </w:rPr>
      </w:pPr>
      <w:r w:rsidRPr="00EB0B96">
        <w:rPr>
          <w:rFonts w:ascii="David" w:hAnsi="David" w:cs="David"/>
          <w:b/>
          <w:bCs/>
          <w:sz w:val="24"/>
          <w:szCs w:val="24"/>
          <w:u w:val="single"/>
          <w:rtl/>
        </w:rPr>
        <w:lastRenderedPageBreak/>
        <w:t>שיעור מס 9- דיני חוזים</w:t>
      </w:r>
    </w:p>
    <w:p w:rsidR="00947B1E" w:rsidRPr="00EB0B96" w:rsidRDefault="00947B1E" w:rsidP="00947B1E">
      <w:pPr>
        <w:jc w:val="center"/>
        <w:rPr>
          <w:rFonts w:ascii="David" w:hAnsi="David" w:cs="David"/>
          <w:b/>
          <w:bCs/>
          <w:sz w:val="24"/>
          <w:szCs w:val="24"/>
          <w:u w:val="single"/>
          <w:rtl/>
        </w:rPr>
      </w:pPr>
      <w:r w:rsidRPr="00EB0B96">
        <w:rPr>
          <w:rFonts w:ascii="David" w:hAnsi="David" w:cs="David"/>
          <w:b/>
          <w:bCs/>
          <w:sz w:val="24"/>
          <w:szCs w:val="24"/>
          <w:u w:val="single"/>
          <w:rtl/>
        </w:rPr>
        <w:t>כפייה-סעיף 17 לחוק החוזים:</w:t>
      </w:r>
    </w:p>
    <w:p w:rsidR="00947B1E" w:rsidRPr="00E91861" w:rsidRDefault="00947B1E" w:rsidP="00947B1E">
      <w:pPr>
        <w:rPr>
          <w:rFonts w:ascii="David" w:hAnsi="David" w:cs="David"/>
          <w:sz w:val="24"/>
          <w:szCs w:val="24"/>
          <w:rtl/>
        </w:rPr>
      </w:pPr>
    </w:p>
    <w:p w:rsidR="00947B1E" w:rsidRPr="00E91861" w:rsidRDefault="00947B1E" w:rsidP="00947B1E">
      <w:pPr>
        <w:rPr>
          <w:rFonts w:ascii="David" w:hAnsi="David" w:cs="David"/>
          <w:b/>
          <w:bCs/>
          <w:sz w:val="24"/>
          <w:szCs w:val="24"/>
          <w:rtl/>
        </w:rPr>
      </w:pPr>
      <w:r w:rsidRPr="00E91861">
        <w:rPr>
          <w:rFonts w:ascii="David" w:hAnsi="David" w:cs="David" w:hint="cs"/>
          <w:b/>
          <w:bCs/>
          <w:sz w:val="24"/>
          <w:szCs w:val="24"/>
          <w:rtl/>
        </w:rPr>
        <w:t>סעיף 17 לחוק החוזים:</w:t>
      </w:r>
    </w:p>
    <w:p w:rsidR="00947B1E" w:rsidRDefault="00947B1E" w:rsidP="00947B1E">
      <w:pPr>
        <w:pStyle w:val="a3"/>
        <w:numPr>
          <w:ilvl w:val="0"/>
          <w:numId w:val="46"/>
        </w:numPr>
        <w:rPr>
          <w:rFonts w:ascii="David" w:hAnsi="David" w:cs="David"/>
          <w:sz w:val="24"/>
          <w:szCs w:val="24"/>
        </w:rPr>
      </w:pPr>
      <w:r w:rsidRPr="00045C94">
        <w:rPr>
          <w:rFonts w:ascii="David" w:hAnsi="David" w:cs="David" w:hint="cs"/>
          <w:sz w:val="24"/>
          <w:szCs w:val="24"/>
          <w:rtl/>
        </w:rPr>
        <w:t xml:space="preserve">אדם שהתקשר בחוזה עקב כפיה מהצד השני או מישהו מטעמו בכוח או באיום, בעל זכות לביטול חוזה. </w:t>
      </w:r>
    </w:p>
    <w:p w:rsidR="00947B1E" w:rsidRPr="00E91861" w:rsidRDefault="00947B1E" w:rsidP="00947B1E">
      <w:pPr>
        <w:pStyle w:val="a3"/>
        <w:numPr>
          <w:ilvl w:val="0"/>
          <w:numId w:val="46"/>
        </w:numPr>
        <w:rPr>
          <w:rFonts w:ascii="David" w:hAnsi="David" w:cs="David"/>
          <w:sz w:val="24"/>
          <w:szCs w:val="24"/>
          <w:rtl/>
        </w:rPr>
      </w:pPr>
      <w:r w:rsidRPr="00045C94">
        <w:rPr>
          <w:rFonts w:ascii="David" w:hAnsi="David" w:cs="David" w:hint="cs"/>
          <w:sz w:val="24"/>
          <w:szCs w:val="24"/>
          <w:rtl/>
        </w:rPr>
        <w:t xml:space="preserve">אזהרה בתום לב על הפעלתה של זכות לא נחשבת לאיום. </w:t>
      </w:r>
    </w:p>
    <w:p w:rsidR="00947B1E" w:rsidRPr="00EB0B96" w:rsidRDefault="00947B1E" w:rsidP="00947B1E">
      <w:pPr>
        <w:rPr>
          <w:rFonts w:ascii="David" w:hAnsi="David" w:cs="David"/>
          <w:b/>
          <w:bCs/>
          <w:sz w:val="24"/>
          <w:szCs w:val="24"/>
          <w:rtl/>
        </w:rPr>
      </w:pPr>
      <w:r w:rsidRPr="00EB0B96">
        <w:rPr>
          <w:rFonts w:ascii="David" w:hAnsi="David" w:cs="David"/>
          <w:b/>
          <w:bCs/>
          <w:sz w:val="24"/>
          <w:szCs w:val="24"/>
          <w:rtl/>
        </w:rPr>
        <w:t>יסודות הכפי</w:t>
      </w:r>
      <w:r>
        <w:rPr>
          <w:rFonts w:ascii="David" w:hAnsi="David" w:cs="David" w:hint="cs"/>
          <w:b/>
          <w:bCs/>
          <w:sz w:val="24"/>
          <w:szCs w:val="24"/>
          <w:rtl/>
        </w:rPr>
        <w:t>י</w:t>
      </w:r>
      <w:r w:rsidRPr="00EB0B96">
        <w:rPr>
          <w:rFonts w:ascii="David" w:hAnsi="David" w:cs="David"/>
          <w:b/>
          <w:bCs/>
          <w:sz w:val="24"/>
          <w:szCs w:val="24"/>
          <w:rtl/>
        </w:rPr>
        <w:t>ה</w:t>
      </w:r>
      <w:r>
        <w:rPr>
          <w:rFonts w:ascii="David" w:hAnsi="David" w:cs="David" w:hint="cs"/>
          <w:b/>
          <w:bCs/>
          <w:sz w:val="24"/>
          <w:szCs w:val="24"/>
          <w:rtl/>
        </w:rPr>
        <w:t>:</w:t>
      </w:r>
    </w:p>
    <w:p w:rsidR="00947B1E" w:rsidRPr="00EB0B96" w:rsidRDefault="00947B1E" w:rsidP="00947B1E">
      <w:pPr>
        <w:pStyle w:val="a3"/>
        <w:numPr>
          <w:ilvl w:val="0"/>
          <w:numId w:val="44"/>
        </w:numPr>
        <w:rPr>
          <w:rFonts w:ascii="David" w:hAnsi="David" w:cs="David"/>
          <w:sz w:val="24"/>
          <w:szCs w:val="24"/>
          <w:rtl/>
        </w:rPr>
      </w:pPr>
      <w:r w:rsidRPr="00EB0B96">
        <w:rPr>
          <w:rFonts w:ascii="David" w:hAnsi="David" w:cs="David"/>
          <w:sz w:val="24"/>
          <w:szCs w:val="24"/>
          <w:rtl/>
        </w:rPr>
        <w:t>חוזה</w:t>
      </w:r>
    </w:p>
    <w:p w:rsidR="00947B1E" w:rsidRPr="00EB0B96" w:rsidRDefault="00947B1E" w:rsidP="00947B1E">
      <w:pPr>
        <w:pStyle w:val="a3"/>
        <w:numPr>
          <w:ilvl w:val="0"/>
          <w:numId w:val="44"/>
        </w:numPr>
        <w:rPr>
          <w:rFonts w:ascii="David" w:hAnsi="David" w:cs="David"/>
          <w:sz w:val="24"/>
          <w:szCs w:val="24"/>
          <w:rtl/>
        </w:rPr>
      </w:pPr>
      <w:r w:rsidRPr="00EB0B96">
        <w:rPr>
          <w:rFonts w:ascii="David" w:hAnsi="David" w:cs="David"/>
          <w:sz w:val="24"/>
          <w:szCs w:val="24"/>
          <w:rtl/>
        </w:rPr>
        <w:t>איום</w:t>
      </w:r>
    </w:p>
    <w:p w:rsidR="00947B1E" w:rsidRPr="00EB0B96" w:rsidRDefault="00947B1E" w:rsidP="00947B1E">
      <w:pPr>
        <w:pStyle w:val="a3"/>
        <w:numPr>
          <w:ilvl w:val="0"/>
          <w:numId w:val="44"/>
        </w:numPr>
        <w:rPr>
          <w:rFonts w:ascii="David" w:hAnsi="David" w:cs="David"/>
          <w:sz w:val="24"/>
          <w:szCs w:val="24"/>
          <w:rtl/>
        </w:rPr>
      </w:pPr>
      <w:r w:rsidRPr="00EB0B96">
        <w:rPr>
          <w:rFonts w:ascii="David" w:hAnsi="David" w:cs="David"/>
          <w:sz w:val="24"/>
          <w:szCs w:val="24"/>
          <w:rtl/>
        </w:rPr>
        <w:t>מטעם הצד השני או אחר מטעמו</w:t>
      </w:r>
    </w:p>
    <w:p w:rsidR="00947B1E" w:rsidRPr="00EB0B96" w:rsidRDefault="00947B1E" w:rsidP="00947B1E">
      <w:pPr>
        <w:pStyle w:val="a3"/>
        <w:numPr>
          <w:ilvl w:val="0"/>
          <w:numId w:val="44"/>
        </w:numPr>
        <w:rPr>
          <w:rFonts w:ascii="David" w:hAnsi="David" w:cs="David"/>
          <w:sz w:val="24"/>
          <w:szCs w:val="24"/>
          <w:rtl/>
        </w:rPr>
      </w:pPr>
      <w:r w:rsidRPr="00EB0B96">
        <w:rPr>
          <w:rFonts w:ascii="David" w:hAnsi="David" w:cs="David"/>
          <w:sz w:val="24"/>
          <w:szCs w:val="24"/>
          <w:rtl/>
        </w:rPr>
        <w:t>קשר סיבתי אובייקטיבי</w:t>
      </w:r>
    </w:p>
    <w:p w:rsidR="00947B1E" w:rsidRPr="00EB0B96" w:rsidRDefault="00947B1E" w:rsidP="00947B1E">
      <w:pPr>
        <w:rPr>
          <w:rFonts w:ascii="David" w:hAnsi="David" w:cs="David"/>
          <w:b/>
          <w:bCs/>
          <w:sz w:val="24"/>
          <w:szCs w:val="24"/>
          <w:rtl/>
        </w:rPr>
      </w:pPr>
      <w:r w:rsidRPr="00EB0B96">
        <w:rPr>
          <w:rFonts w:ascii="David" w:hAnsi="David" w:cs="David"/>
          <w:b/>
          <w:bCs/>
          <w:sz w:val="24"/>
          <w:szCs w:val="24"/>
          <w:rtl/>
        </w:rPr>
        <w:t>מבחני הכפייה</w:t>
      </w:r>
      <w:r>
        <w:rPr>
          <w:rFonts w:ascii="David" w:hAnsi="David" w:cs="David" w:hint="cs"/>
          <w:b/>
          <w:bCs/>
          <w:sz w:val="24"/>
          <w:szCs w:val="24"/>
          <w:rtl/>
        </w:rPr>
        <w:t>:</w:t>
      </w:r>
    </w:p>
    <w:p w:rsidR="00947B1E" w:rsidRPr="00EB0B96" w:rsidRDefault="00947B1E" w:rsidP="00947B1E">
      <w:pPr>
        <w:pStyle w:val="a3"/>
        <w:numPr>
          <w:ilvl w:val="0"/>
          <w:numId w:val="45"/>
        </w:numPr>
        <w:rPr>
          <w:rFonts w:ascii="David" w:hAnsi="David" w:cs="David"/>
          <w:sz w:val="24"/>
          <w:szCs w:val="24"/>
          <w:rtl/>
        </w:rPr>
      </w:pPr>
      <w:r w:rsidRPr="00EB0B96">
        <w:rPr>
          <w:rFonts w:ascii="David" w:hAnsi="David" w:cs="David"/>
          <w:sz w:val="24"/>
          <w:szCs w:val="24"/>
          <w:rtl/>
        </w:rPr>
        <w:t>איכות הכפייה (שפיר נ' אפל)</w:t>
      </w:r>
      <w:r>
        <w:rPr>
          <w:rFonts w:ascii="David" w:hAnsi="David" w:cs="David" w:hint="cs"/>
          <w:sz w:val="24"/>
          <w:szCs w:val="24"/>
          <w:rtl/>
        </w:rPr>
        <w:t xml:space="preserve">: איום חזק או איום חלש. איום שאינו חלק ממשא ומתן בחיי המסחר. איום עסקי הוא איום לגיטימי (לדוג' לא להתקשר בחוזה). </w:t>
      </w:r>
    </w:p>
    <w:p w:rsidR="00947B1E" w:rsidRDefault="00947B1E" w:rsidP="00947B1E">
      <w:pPr>
        <w:pStyle w:val="a3"/>
        <w:numPr>
          <w:ilvl w:val="0"/>
          <w:numId w:val="45"/>
        </w:numPr>
        <w:rPr>
          <w:rFonts w:ascii="David" w:hAnsi="David" w:cs="David"/>
          <w:sz w:val="24"/>
          <w:szCs w:val="24"/>
        </w:rPr>
      </w:pPr>
      <w:r w:rsidRPr="00EB0B96">
        <w:rPr>
          <w:rFonts w:ascii="David" w:hAnsi="David" w:cs="David"/>
          <w:sz w:val="24"/>
          <w:szCs w:val="24"/>
          <w:rtl/>
        </w:rPr>
        <w:t>עוצמת הכפייה (שפיר נ' אפל)</w:t>
      </w:r>
      <w:r>
        <w:rPr>
          <w:rFonts w:ascii="David" w:hAnsi="David" w:cs="David" w:hint="cs"/>
          <w:sz w:val="24"/>
          <w:szCs w:val="24"/>
          <w:rtl/>
        </w:rPr>
        <w:t>- האיום צריך להיות בעוצמה מסוימת, איום אמין ומפחיד.</w:t>
      </w:r>
    </w:p>
    <w:p w:rsidR="00947B1E" w:rsidRDefault="00947B1E" w:rsidP="00947B1E">
      <w:pPr>
        <w:rPr>
          <w:rFonts w:ascii="David" w:hAnsi="David" w:cs="David"/>
          <w:color w:val="FF0000"/>
          <w:sz w:val="24"/>
          <w:szCs w:val="24"/>
          <w:rtl/>
        </w:rPr>
      </w:pPr>
      <w:r>
        <w:rPr>
          <w:rFonts w:ascii="David" w:hAnsi="David" w:cs="David" w:hint="cs"/>
          <w:color w:val="FF0000"/>
          <w:sz w:val="24"/>
          <w:szCs w:val="24"/>
          <w:rtl/>
        </w:rPr>
        <w:t>שפיר נ' אפל:</w:t>
      </w:r>
    </w:p>
    <w:p w:rsidR="00947B1E" w:rsidRDefault="00947B1E" w:rsidP="00947B1E">
      <w:pPr>
        <w:rPr>
          <w:rFonts w:ascii="David" w:hAnsi="David" w:cs="David"/>
          <w:sz w:val="24"/>
          <w:szCs w:val="24"/>
          <w:rtl/>
        </w:rPr>
      </w:pPr>
      <w:r>
        <w:rPr>
          <w:rFonts w:ascii="David" w:hAnsi="David" w:cs="David" w:hint="cs"/>
          <w:sz w:val="24"/>
          <w:szCs w:val="24"/>
          <w:rtl/>
        </w:rPr>
        <w:t xml:space="preserve">מדובר על משק שמייצר חלב, הצדדים הם מנהל המשק והמשווק. מנהל המשק גם מרכז את כל המחלבות במושב המשווק משלם לפי התיעוד שמנהל המשק מספק בנוגע לכמויות החלב. המשווק חושד כי מנהל המשק מרמה. המשווק החליט לאיים על מנהל המשק, במקום לברר באופן אחראי את העובדות. המשווק </w:t>
      </w:r>
      <w:proofErr w:type="spellStart"/>
      <w:r>
        <w:rPr>
          <w:rFonts w:ascii="David" w:hAnsi="David" w:cs="David" w:hint="cs"/>
          <w:sz w:val="24"/>
          <w:szCs w:val="24"/>
          <w:rtl/>
        </w:rPr>
        <w:t>והעו"ד</w:t>
      </w:r>
      <w:proofErr w:type="spellEnd"/>
      <w:r>
        <w:rPr>
          <w:rFonts w:ascii="David" w:hAnsi="David" w:cs="David" w:hint="cs"/>
          <w:sz w:val="24"/>
          <w:szCs w:val="24"/>
          <w:rtl/>
        </w:rPr>
        <w:t xml:space="preserve"> שלו הגיעו לביתו ואיימו עליו במשטרה, לכן הכריח אותו לחתום על הסכם פשרה. המנהל טען לכפייה. ביהמ"ש קיבל את טענת המנהל על פי מבחני הכפייה.</w:t>
      </w:r>
    </w:p>
    <w:p w:rsidR="00947B1E" w:rsidRDefault="00947B1E" w:rsidP="00947B1E">
      <w:pPr>
        <w:rPr>
          <w:rFonts w:ascii="David" w:hAnsi="David" w:cs="David"/>
          <w:sz w:val="24"/>
          <w:szCs w:val="24"/>
          <w:rtl/>
        </w:rPr>
      </w:pPr>
      <w:r>
        <w:rPr>
          <w:rFonts w:ascii="David" w:hAnsi="David" w:cs="David" w:hint="cs"/>
          <w:sz w:val="24"/>
          <w:szCs w:val="24"/>
          <w:rtl/>
        </w:rPr>
        <w:t xml:space="preserve">איכות הכפייה: איום במשטרה כחלק ממו"מ עסקי אינו איום לגיטימי במו"מ בחיי המסחר. </w:t>
      </w:r>
    </w:p>
    <w:p w:rsidR="00947B1E" w:rsidRDefault="00947B1E" w:rsidP="00947B1E">
      <w:pPr>
        <w:rPr>
          <w:rFonts w:ascii="David" w:hAnsi="David" w:cs="David"/>
          <w:sz w:val="24"/>
          <w:szCs w:val="24"/>
          <w:rtl/>
        </w:rPr>
      </w:pPr>
      <w:r>
        <w:rPr>
          <w:rFonts w:ascii="David" w:hAnsi="David" w:cs="David" w:hint="cs"/>
          <w:sz w:val="24"/>
          <w:szCs w:val="24"/>
          <w:rtl/>
        </w:rPr>
        <w:t xml:space="preserve">עוצמת הכפייה: הנסיבות- הגעה לביתו של המנהל באמצע הלילה, עם עו"ד. </w:t>
      </w:r>
    </w:p>
    <w:p w:rsidR="00947B1E" w:rsidRDefault="00947B1E" w:rsidP="00947B1E">
      <w:pPr>
        <w:rPr>
          <w:rFonts w:ascii="David" w:hAnsi="David" w:cs="David"/>
          <w:b/>
          <w:bCs/>
          <w:sz w:val="24"/>
          <w:szCs w:val="24"/>
          <w:rtl/>
        </w:rPr>
      </w:pPr>
      <w:r>
        <w:rPr>
          <w:rFonts w:ascii="David" w:hAnsi="David" w:cs="David" w:hint="cs"/>
          <w:b/>
          <w:bCs/>
          <w:sz w:val="24"/>
          <w:szCs w:val="24"/>
          <w:rtl/>
        </w:rPr>
        <w:t xml:space="preserve">כפייה כלכלית: </w:t>
      </w:r>
    </w:p>
    <w:p w:rsidR="00947B1E" w:rsidRDefault="00947B1E" w:rsidP="00947B1E">
      <w:pPr>
        <w:rPr>
          <w:rFonts w:ascii="David" w:hAnsi="David" w:cs="David"/>
          <w:sz w:val="24"/>
          <w:szCs w:val="24"/>
          <w:rtl/>
        </w:rPr>
      </w:pPr>
      <w:r>
        <w:rPr>
          <w:rFonts w:ascii="David" w:hAnsi="David" w:cs="David" w:hint="cs"/>
          <w:sz w:val="24"/>
          <w:szCs w:val="24"/>
          <w:rtl/>
        </w:rPr>
        <w:t>כפייה כלכלית היא איום עסקי מסחרי לא לגיטימי.</w:t>
      </w:r>
    </w:p>
    <w:p w:rsidR="00947B1E" w:rsidRDefault="00947B1E" w:rsidP="00947B1E">
      <w:pPr>
        <w:rPr>
          <w:rFonts w:ascii="David" w:hAnsi="David" w:cs="David"/>
          <w:color w:val="FF0000"/>
          <w:sz w:val="24"/>
          <w:szCs w:val="24"/>
          <w:rtl/>
        </w:rPr>
      </w:pPr>
      <w:r>
        <w:rPr>
          <w:rFonts w:ascii="David" w:hAnsi="David" w:cs="David" w:hint="cs"/>
          <w:color w:val="FF0000"/>
          <w:sz w:val="24"/>
          <w:szCs w:val="24"/>
          <w:rtl/>
        </w:rPr>
        <w:t xml:space="preserve">רחמים נ' </w:t>
      </w:r>
      <w:proofErr w:type="spellStart"/>
      <w:r>
        <w:rPr>
          <w:rFonts w:ascii="David" w:hAnsi="David" w:cs="David" w:hint="cs"/>
          <w:color w:val="FF0000"/>
          <w:sz w:val="24"/>
          <w:szCs w:val="24"/>
          <w:rtl/>
        </w:rPr>
        <w:t>אקספומדיה</w:t>
      </w:r>
      <w:proofErr w:type="spellEnd"/>
      <w:r>
        <w:rPr>
          <w:rFonts w:ascii="David" w:hAnsi="David" w:cs="David" w:hint="cs"/>
          <w:color w:val="FF0000"/>
          <w:sz w:val="24"/>
          <w:szCs w:val="24"/>
          <w:rtl/>
        </w:rPr>
        <w:t>:</w:t>
      </w:r>
    </w:p>
    <w:p w:rsidR="00947B1E" w:rsidRDefault="00947B1E" w:rsidP="00947B1E">
      <w:pPr>
        <w:rPr>
          <w:rFonts w:ascii="David" w:hAnsi="David" w:cs="David"/>
          <w:sz w:val="24"/>
          <w:szCs w:val="24"/>
          <w:rtl/>
        </w:rPr>
      </w:pPr>
      <w:r>
        <w:rPr>
          <w:rFonts w:ascii="David" w:hAnsi="David" w:cs="David" w:hint="cs"/>
          <w:sz w:val="24"/>
          <w:szCs w:val="24"/>
          <w:rtl/>
        </w:rPr>
        <w:t xml:space="preserve">חברות שעשו חוזה בע"פ להקים יחד יריד, הצדדים קבעו חלוקת רווחים מסוימת, מתוכה יהיה החזר הוצאות על עבודות ההקמה. היריד נכשל </w:t>
      </w:r>
      <w:proofErr w:type="spellStart"/>
      <w:r>
        <w:rPr>
          <w:rFonts w:ascii="David" w:hAnsi="David" w:cs="David" w:hint="cs"/>
          <w:sz w:val="24"/>
          <w:szCs w:val="24"/>
          <w:rtl/>
        </w:rPr>
        <w:t>ואקספומדיה</w:t>
      </w:r>
      <w:proofErr w:type="spellEnd"/>
      <w:r>
        <w:rPr>
          <w:rFonts w:ascii="David" w:hAnsi="David" w:cs="David" w:hint="cs"/>
          <w:sz w:val="24"/>
          <w:szCs w:val="24"/>
          <w:rtl/>
        </w:rPr>
        <w:t xml:space="preserve"> דרשה את הכסף בגין הקמת היריד ואיימה על סגירת היריד במידה והכסף לא ישולם. מטעם רחמים חתמו על החוזה לפיו ישלמו את התשלום המבוקש.</w:t>
      </w:r>
    </w:p>
    <w:p w:rsidR="00947B1E" w:rsidRDefault="00947B1E" w:rsidP="00947B1E">
      <w:pPr>
        <w:rPr>
          <w:rFonts w:ascii="David" w:hAnsi="David" w:cs="David"/>
          <w:sz w:val="24"/>
          <w:szCs w:val="24"/>
          <w:rtl/>
        </w:rPr>
      </w:pPr>
      <w:r>
        <w:rPr>
          <w:rFonts w:ascii="David" w:hAnsi="David" w:cs="David" w:hint="cs"/>
          <w:sz w:val="24"/>
          <w:szCs w:val="24"/>
          <w:rtl/>
        </w:rPr>
        <w:t>במקרה זה מדובר באיום באי-התקשרות, זהו איום עסקי לגיטימי. מה הופך איום זה לכפיה? האיום היה בעיתוי מפתיע, בלחץ זמן והחברה צפתה נזק פוטנציאלי רב אם לא תחתום על החוזה.</w:t>
      </w:r>
    </w:p>
    <w:p w:rsidR="00947B1E" w:rsidRDefault="00947B1E" w:rsidP="00947B1E">
      <w:pPr>
        <w:rPr>
          <w:rFonts w:ascii="David" w:hAnsi="David" w:cs="David"/>
          <w:sz w:val="24"/>
          <w:szCs w:val="24"/>
          <w:rtl/>
        </w:rPr>
      </w:pPr>
      <w:r>
        <w:rPr>
          <w:rFonts w:ascii="David" w:hAnsi="David" w:cs="David" w:hint="cs"/>
          <w:sz w:val="24"/>
          <w:szCs w:val="24"/>
          <w:rtl/>
        </w:rPr>
        <w:t>במקרה זה ישנו מבנה מיוחד בשל חוזה הרקע שמחייב את הצדדים. במצב בו החוזה השני בטל, הסעד הוא כי החוזה הראשון תקף.</w:t>
      </w:r>
    </w:p>
    <w:p w:rsidR="00947B1E" w:rsidRDefault="00947B1E" w:rsidP="00947B1E">
      <w:pPr>
        <w:rPr>
          <w:rFonts w:ascii="David" w:hAnsi="David" w:cs="David"/>
          <w:sz w:val="24"/>
          <w:szCs w:val="24"/>
          <w:rtl/>
        </w:rPr>
      </w:pPr>
    </w:p>
    <w:p w:rsidR="00947B1E" w:rsidRDefault="00947B1E" w:rsidP="00947B1E">
      <w:pPr>
        <w:rPr>
          <w:rFonts w:ascii="David" w:hAnsi="David" w:cs="David"/>
          <w:sz w:val="24"/>
          <w:szCs w:val="24"/>
          <w:rtl/>
        </w:rPr>
      </w:pPr>
    </w:p>
    <w:p w:rsidR="00947B1E" w:rsidRDefault="00947B1E" w:rsidP="00947B1E">
      <w:pPr>
        <w:rPr>
          <w:rFonts w:ascii="David" w:hAnsi="David" w:cs="David"/>
          <w:sz w:val="24"/>
          <w:szCs w:val="24"/>
          <w:rtl/>
        </w:rPr>
      </w:pPr>
      <w:r>
        <w:rPr>
          <w:rFonts w:ascii="David" w:hAnsi="David" w:cs="David" w:hint="cs"/>
          <w:sz w:val="24"/>
          <w:szCs w:val="24"/>
          <w:rtl/>
        </w:rPr>
        <w:t xml:space="preserve"> </w:t>
      </w:r>
    </w:p>
    <w:p w:rsidR="00947B1E" w:rsidRDefault="00947B1E" w:rsidP="00947B1E">
      <w:pPr>
        <w:rPr>
          <w:rFonts w:ascii="David" w:hAnsi="David" w:cs="David"/>
          <w:b/>
          <w:bCs/>
          <w:sz w:val="24"/>
          <w:szCs w:val="24"/>
          <w:rtl/>
        </w:rPr>
      </w:pPr>
      <w:r>
        <w:rPr>
          <w:rFonts w:ascii="David" w:hAnsi="David" w:cs="David" w:hint="cs"/>
          <w:b/>
          <w:bCs/>
          <w:sz w:val="24"/>
          <w:szCs w:val="24"/>
          <w:rtl/>
        </w:rPr>
        <w:lastRenderedPageBreak/>
        <w:t>כפייה כלכלית- מבחני הפסיקה:</w:t>
      </w:r>
    </w:p>
    <w:p w:rsidR="00947B1E" w:rsidRPr="00432CBA" w:rsidRDefault="00947B1E" w:rsidP="00947B1E">
      <w:pPr>
        <w:pStyle w:val="a3"/>
        <w:numPr>
          <w:ilvl w:val="0"/>
          <w:numId w:val="47"/>
        </w:numPr>
        <w:rPr>
          <w:rFonts w:ascii="David" w:hAnsi="David" w:cs="David"/>
          <w:b/>
          <w:bCs/>
          <w:sz w:val="24"/>
          <w:szCs w:val="24"/>
        </w:rPr>
      </w:pPr>
      <w:r w:rsidRPr="00432CBA">
        <w:rPr>
          <w:rFonts w:ascii="David" w:hAnsi="David" w:cs="David" w:hint="cs"/>
          <w:b/>
          <w:bCs/>
          <w:sz w:val="24"/>
          <w:szCs w:val="24"/>
          <w:rtl/>
        </w:rPr>
        <w:t>סחטנות, ניצול הסתמכות (</w:t>
      </w:r>
      <w:proofErr w:type="spellStart"/>
      <w:r w:rsidRPr="00432CBA">
        <w:rPr>
          <w:rFonts w:ascii="David" w:hAnsi="David" w:cs="David" w:hint="cs"/>
          <w:b/>
          <w:bCs/>
          <w:sz w:val="24"/>
          <w:szCs w:val="24"/>
          <w:rtl/>
        </w:rPr>
        <w:t>אקספומדיה</w:t>
      </w:r>
      <w:proofErr w:type="spellEnd"/>
      <w:r w:rsidRPr="00432CBA">
        <w:rPr>
          <w:rFonts w:ascii="David" w:hAnsi="David" w:cs="David" w:hint="cs"/>
          <w:b/>
          <w:bCs/>
          <w:sz w:val="24"/>
          <w:szCs w:val="24"/>
          <w:rtl/>
        </w:rPr>
        <w:t>):</w:t>
      </w:r>
    </w:p>
    <w:p w:rsidR="00947B1E" w:rsidRDefault="00947B1E" w:rsidP="00947B1E">
      <w:pPr>
        <w:pStyle w:val="a3"/>
        <w:numPr>
          <w:ilvl w:val="0"/>
          <w:numId w:val="48"/>
        </w:numPr>
        <w:rPr>
          <w:rFonts w:ascii="David" w:hAnsi="David" w:cs="David"/>
          <w:sz w:val="24"/>
          <w:szCs w:val="24"/>
        </w:rPr>
      </w:pPr>
      <w:r>
        <w:rPr>
          <w:rFonts w:ascii="David" w:hAnsi="David" w:cs="David" w:hint="cs"/>
          <w:sz w:val="24"/>
          <w:szCs w:val="24"/>
          <w:rtl/>
        </w:rPr>
        <w:t>איום מפתיע</w:t>
      </w:r>
    </w:p>
    <w:p w:rsidR="00947B1E" w:rsidRDefault="00947B1E" w:rsidP="00947B1E">
      <w:pPr>
        <w:pStyle w:val="a3"/>
        <w:numPr>
          <w:ilvl w:val="0"/>
          <w:numId w:val="48"/>
        </w:numPr>
        <w:rPr>
          <w:rFonts w:ascii="David" w:hAnsi="David" w:cs="David"/>
          <w:sz w:val="24"/>
          <w:szCs w:val="24"/>
        </w:rPr>
      </w:pPr>
      <w:r>
        <w:rPr>
          <w:rFonts w:ascii="David" w:hAnsi="David" w:cs="David" w:hint="cs"/>
          <w:sz w:val="24"/>
          <w:szCs w:val="24"/>
          <w:rtl/>
        </w:rPr>
        <w:t>נזק חמור ובלתי הפיך</w:t>
      </w:r>
    </w:p>
    <w:p w:rsidR="00947B1E" w:rsidRDefault="00947B1E" w:rsidP="00947B1E">
      <w:pPr>
        <w:pStyle w:val="a3"/>
        <w:numPr>
          <w:ilvl w:val="0"/>
          <w:numId w:val="48"/>
        </w:numPr>
        <w:rPr>
          <w:rFonts w:ascii="David" w:hAnsi="David" w:cs="David"/>
          <w:sz w:val="24"/>
          <w:szCs w:val="24"/>
        </w:rPr>
      </w:pPr>
      <w:r>
        <w:rPr>
          <w:rFonts w:ascii="David" w:hAnsi="David" w:cs="David" w:hint="cs"/>
          <w:sz w:val="24"/>
          <w:szCs w:val="24"/>
          <w:rtl/>
        </w:rPr>
        <w:t>פגיעות הצד השני</w:t>
      </w:r>
    </w:p>
    <w:p w:rsidR="00947B1E" w:rsidRDefault="00947B1E" w:rsidP="00947B1E">
      <w:pPr>
        <w:ind w:left="720"/>
        <w:rPr>
          <w:rFonts w:ascii="David" w:hAnsi="David" w:cs="David"/>
          <w:sz w:val="24"/>
          <w:szCs w:val="24"/>
          <w:rtl/>
        </w:rPr>
      </w:pPr>
      <w:r>
        <w:rPr>
          <w:rFonts w:ascii="David" w:hAnsi="David" w:cs="David" w:hint="cs"/>
          <w:sz w:val="24"/>
          <w:szCs w:val="24"/>
          <w:rtl/>
        </w:rPr>
        <w:t xml:space="preserve">במידה ויאפשרו מצב בו צד אחד הסתמך על החוזה והצד השני בא ומנסה לשנות את תנאי החוזה, הוא לא ירצה להתקשר מראש. מצב שכזה נחשב לסחטנות ולכפיה כלכלית. </w:t>
      </w:r>
    </w:p>
    <w:p w:rsidR="00947B1E" w:rsidRPr="00432CBA" w:rsidRDefault="00947B1E" w:rsidP="00947B1E">
      <w:pPr>
        <w:ind w:left="720"/>
        <w:rPr>
          <w:rFonts w:ascii="David" w:hAnsi="David" w:cs="David"/>
          <w:b/>
          <w:bCs/>
          <w:sz w:val="24"/>
          <w:szCs w:val="24"/>
          <w:rtl/>
        </w:rPr>
      </w:pPr>
      <w:r w:rsidRPr="00432CBA">
        <w:rPr>
          <w:rFonts w:ascii="David" w:hAnsi="David" w:cs="David" w:hint="cs"/>
          <w:b/>
          <w:bCs/>
          <w:sz w:val="24"/>
          <w:szCs w:val="24"/>
          <w:rtl/>
        </w:rPr>
        <w:t xml:space="preserve">דרכי פתרון: </w:t>
      </w:r>
    </w:p>
    <w:p w:rsidR="00947B1E" w:rsidRDefault="00947B1E" w:rsidP="00947B1E">
      <w:pPr>
        <w:pStyle w:val="a3"/>
        <w:numPr>
          <w:ilvl w:val="0"/>
          <w:numId w:val="49"/>
        </w:numPr>
        <w:rPr>
          <w:rFonts w:ascii="David" w:hAnsi="David" w:cs="David"/>
          <w:sz w:val="24"/>
          <w:szCs w:val="24"/>
        </w:rPr>
      </w:pPr>
      <w:r>
        <w:rPr>
          <w:rFonts w:ascii="David" w:hAnsi="David" w:cs="David" w:hint="cs"/>
          <w:sz w:val="24"/>
          <w:szCs w:val="24"/>
          <w:rtl/>
        </w:rPr>
        <w:t>הצד שהסתמך יכול לבטל מכוח כפייה.</w:t>
      </w:r>
    </w:p>
    <w:p w:rsidR="00947B1E" w:rsidRPr="00432CBA" w:rsidRDefault="00947B1E" w:rsidP="00947B1E">
      <w:pPr>
        <w:pStyle w:val="a3"/>
        <w:numPr>
          <w:ilvl w:val="0"/>
          <w:numId w:val="49"/>
        </w:numPr>
        <w:rPr>
          <w:rFonts w:ascii="David" w:hAnsi="David" w:cs="David"/>
          <w:sz w:val="24"/>
          <w:szCs w:val="24"/>
          <w:rtl/>
        </w:rPr>
      </w:pPr>
      <w:r>
        <w:rPr>
          <w:rFonts w:ascii="David" w:hAnsi="David" w:cs="David" w:hint="cs"/>
          <w:sz w:val="24"/>
          <w:szCs w:val="24"/>
          <w:rtl/>
        </w:rPr>
        <w:t xml:space="preserve">הצד שהסתמך יתבע על בסיס החוזה הראשון שלו. </w:t>
      </w:r>
    </w:p>
    <w:p w:rsidR="00947B1E" w:rsidRPr="00C731B4" w:rsidRDefault="00947B1E" w:rsidP="00947B1E">
      <w:pPr>
        <w:pStyle w:val="a3"/>
        <w:numPr>
          <w:ilvl w:val="0"/>
          <w:numId w:val="47"/>
        </w:numPr>
        <w:rPr>
          <w:rFonts w:ascii="David" w:hAnsi="David" w:cs="David"/>
          <w:sz w:val="24"/>
          <w:szCs w:val="24"/>
        </w:rPr>
      </w:pPr>
      <w:r w:rsidRPr="00432CBA">
        <w:rPr>
          <w:rFonts w:ascii="David" w:hAnsi="David" w:cs="David" w:hint="cs"/>
          <w:b/>
          <w:bCs/>
          <w:sz w:val="24"/>
          <w:szCs w:val="24"/>
          <w:rtl/>
        </w:rPr>
        <w:t>לחץ כלכלי בלתי לגיטימי (</w:t>
      </w:r>
      <w:r w:rsidRPr="00C731B4">
        <w:rPr>
          <w:rFonts w:ascii="David" w:hAnsi="David" w:cs="David" w:hint="cs"/>
          <w:color w:val="FF0000"/>
          <w:sz w:val="24"/>
          <w:szCs w:val="24"/>
          <w:rtl/>
        </w:rPr>
        <w:t>חשין במאיה</w:t>
      </w:r>
      <w:r>
        <w:rPr>
          <w:rFonts w:ascii="David" w:hAnsi="David" w:cs="David" w:hint="cs"/>
          <w:b/>
          <w:bCs/>
          <w:sz w:val="24"/>
          <w:szCs w:val="24"/>
          <w:rtl/>
        </w:rPr>
        <w:t>):</w:t>
      </w:r>
    </w:p>
    <w:p w:rsidR="00947B1E" w:rsidRDefault="00947B1E" w:rsidP="00947B1E">
      <w:pPr>
        <w:pStyle w:val="a3"/>
        <w:rPr>
          <w:rFonts w:ascii="David" w:hAnsi="David" w:cs="David"/>
          <w:sz w:val="24"/>
          <w:szCs w:val="24"/>
          <w:rtl/>
        </w:rPr>
      </w:pPr>
      <w:r>
        <w:rPr>
          <w:rFonts w:ascii="David" w:hAnsi="David" w:cs="David" w:hint="cs"/>
          <w:sz w:val="24"/>
          <w:szCs w:val="24"/>
          <w:rtl/>
        </w:rPr>
        <w:t xml:space="preserve">מקרה זה דומה למקרה </w:t>
      </w:r>
      <w:proofErr w:type="spellStart"/>
      <w:r>
        <w:rPr>
          <w:rFonts w:ascii="David" w:hAnsi="David" w:cs="David" w:hint="cs"/>
          <w:sz w:val="24"/>
          <w:szCs w:val="24"/>
          <w:rtl/>
        </w:rPr>
        <w:t>אקספומדיה</w:t>
      </w:r>
      <w:proofErr w:type="spellEnd"/>
      <w:r>
        <w:rPr>
          <w:rFonts w:ascii="David" w:hAnsi="David" w:cs="David" w:hint="cs"/>
          <w:sz w:val="24"/>
          <w:szCs w:val="24"/>
          <w:rtl/>
        </w:rPr>
        <w:t xml:space="preserve">. יש חוזה רקע ואחד הצדדים רוצה שינוי לשיפור החוזה. חברה שקנתה יהלומים עם צ'קים בפירעון דחוי, בעל החברה ברח מהארץ בשל חובות כלכליים והציע למוכרים תשלום חלקי (נכסים ויהלומים) בתמורה להודעת וויתור. בשל חוסר הוודאות המוכרים חתמו על ההסכם. זהו איום באי התקשרות. </w:t>
      </w:r>
    </w:p>
    <w:p w:rsidR="00947B1E" w:rsidRDefault="00947B1E" w:rsidP="00947B1E">
      <w:pPr>
        <w:pStyle w:val="a3"/>
        <w:rPr>
          <w:rFonts w:ascii="David" w:hAnsi="David" w:cs="David"/>
          <w:b/>
          <w:bCs/>
          <w:sz w:val="24"/>
          <w:szCs w:val="24"/>
          <w:rtl/>
        </w:rPr>
      </w:pPr>
      <w:r w:rsidRPr="002B05AA">
        <w:rPr>
          <w:rFonts w:ascii="David" w:hAnsi="David" w:cs="David" w:hint="cs"/>
          <w:b/>
          <w:bCs/>
          <w:sz w:val="24"/>
          <w:szCs w:val="24"/>
          <w:rtl/>
        </w:rPr>
        <w:t xml:space="preserve">מה יהפוך איום באי-התקשרות ללא לגיטימי? </w:t>
      </w:r>
    </w:p>
    <w:p w:rsidR="00947B1E" w:rsidRDefault="00947B1E" w:rsidP="00947B1E">
      <w:pPr>
        <w:pStyle w:val="a3"/>
        <w:rPr>
          <w:rFonts w:ascii="David" w:hAnsi="David" w:cs="David"/>
          <w:sz w:val="24"/>
          <w:szCs w:val="24"/>
          <w:rtl/>
        </w:rPr>
      </w:pPr>
      <w:r>
        <w:rPr>
          <w:rFonts w:ascii="David" w:hAnsi="David" w:cs="David" w:hint="cs"/>
          <w:sz w:val="24"/>
          <w:szCs w:val="24"/>
          <w:rtl/>
        </w:rPr>
        <w:t>איום בלתי לגיטימי שחיי מסחר תקינים לא יכולים להכיל. במקרה זה, היה הסדר נושים מלווה בשקר ובריחה לחו"ל- דבר ההופך את האיום ללא לגיטימי.</w:t>
      </w:r>
    </w:p>
    <w:p w:rsidR="00947B1E" w:rsidRDefault="00947B1E" w:rsidP="00947B1E">
      <w:pPr>
        <w:rPr>
          <w:rFonts w:ascii="David" w:hAnsi="David" w:cs="David"/>
          <w:b/>
          <w:bCs/>
          <w:sz w:val="24"/>
          <w:szCs w:val="24"/>
          <w:rtl/>
        </w:rPr>
      </w:pPr>
      <w:r>
        <w:rPr>
          <w:rFonts w:ascii="David" w:hAnsi="David" w:cs="David" w:hint="cs"/>
          <w:b/>
          <w:bCs/>
          <w:sz w:val="24"/>
          <w:szCs w:val="24"/>
          <w:rtl/>
        </w:rPr>
        <w:t>כפייה כלכלית- מבחנים מגבילים:</w:t>
      </w:r>
    </w:p>
    <w:p w:rsidR="00947B1E" w:rsidRPr="002B05AA" w:rsidRDefault="00947B1E" w:rsidP="00947B1E">
      <w:pPr>
        <w:pStyle w:val="a3"/>
        <w:numPr>
          <w:ilvl w:val="0"/>
          <w:numId w:val="47"/>
        </w:numPr>
        <w:rPr>
          <w:rFonts w:ascii="David" w:hAnsi="David" w:cs="David"/>
          <w:b/>
          <w:bCs/>
          <w:sz w:val="24"/>
          <w:szCs w:val="24"/>
        </w:rPr>
      </w:pPr>
      <w:r>
        <w:rPr>
          <w:rFonts w:ascii="David" w:hAnsi="David" w:cs="David" w:hint="cs"/>
          <w:sz w:val="24"/>
          <w:szCs w:val="24"/>
          <w:rtl/>
        </w:rPr>
        <w:t>העדר יכולת פנייה לערכאות (</w:t>
      </w:r>
      <w:proofErr w:type="spellStart"/>
      <w:r>
        <w:rPr>
          <w:rFonts w:ascii="David" w:hAnsi="David" w:cs="David" w:hint="cs"/>
          <w:sz w:val="24"/>
          <w:szCs w:val="24"/>
          <w:rtl/>
        </w:rPr>
        <w:t>אקספומדיה</w:t>
      </w:r>
      <w:proofErr w:type="spellEnd"/>
      <w:r>
        <w:rPr>
          <w:rFonts w:ascii="David" w:hAnsi="David" w:cs="David" w:hint="cs"/>
          <w:sz w:val="24"/>
          <w:szCs w:val="24"/>
          <w:rtl/>
        </w:rPr>
        <w:t>)</w:t>
      </w:r>
      <w:r>
        <w:rPr>
          <w:rFonts w:ascii="David" w:hAnsi="David" w:cs="David" w:hint="cs"/>
          <w:b/>
          <w:bCs/>
          <w:sz w:val="24"/>
          <w:szCs w:val="24"/>
          <w:rtl/>
        </w:rPr>
        <w:t>.</w:t>
      </w:r>
    </w:p>
    <w:p w:rsidR="00947B1E" w:rsidRPr="00123392" w:rsidRDefault="00947B1E" w:rsidP="00947B1E">
      <w:pPr>
        <w:pStyle w:val="a3"/>
        <w:numPr>
          <w:ilvl w:val="0"/>
          <w:numId w:val="47"/>
        </w:numPr>
        <w:rPr>
          <w:rFonts w:ascii="David" w:hAnsi="David" w:cs="David"/>
          <w:b/>
          <w:bCs/>
          <w:sz w:val="24"/>
          <w:szCs w:val="24"/>
        </w:rPr>
      </w:pPr>
      <w:r>
        <w:rPr>
          <w:rFonts w:ascii="David" w:hAnsi="David" w:cs="David" w:hint="cs"/>
          <w:sz w:val="24"/>
          <w:szCs w:val="24"/>
          <w:rtl/>
        </w:rPr>
        <w:t>אם תנאי החוזה הוגנים- אין כפייה כלכלית. (</w:t>
      </w:r>
      <w:proofErr w:type="spellStart"/>
      <w:r>
        <w:rPr>
          <w:rFonts w:ascii="David" w:hAnsi="David" w:cs="David" w:hint="cs"/>
          <w:sz w:val="24"/>
          <w:szCs w:val="24"/>
          <w:rtl/>
        </w:rPr>
        <w:t>ש.א.פ</w:t>
      </w:r>
      <w:proofErr w:type="spellEnd"/>
      <w:r>
        <w:rPr>
          <w:rFonts w:ascii="David" w:hAnsi="David" w:cs="David" w:hint="cs"/>
          <w:sz w:val="24"/>
          <w:szCs w:val="24"/>
          <w:rtl/>
        </w:rPr>
        <w:t xml:space="preserve"> נ' בנק לאומי). השופט מצא טוען כי בחיים המודרניים המון חוזים נעשים בלית-ברירה מתוך יחסי תלות בין הצדדים/ פערי כוחות. כשיש סיטואציה כזו, עדיין צריך לאפשר כריתת חוזים,</w:t>
      </w:r>
      <w:r>
        <w:rPr>
          <w:rFonts w:ascii="David" w:hAnsi="David" w:cs="David" w:hint="cs"/>
          <w:b/>
          <w:bCs/>
          <w:sz w:val="24"/>
          <w:szCs w:val="24"/>
          <w:rtl/>
        </w:rPr>
        <w:t xml:space="preserve"> </w:t>
      </w:r>
      <w:r>
        <w:rPr>
          <w:rFonts w:ascii="David" w:hAnsi="David" w:cs="David" w:hint="cs"/>
          <w:sz w:val="24"/>
          <w:szCs w:val="24"/>
          <w:rtl/>
        </w:rPr>
        <w:t>וכדי לעשות זאת, על הצד החזק תהיה חובה מוגברת לדאוג שהחוזה טוב גם לצד השני. כך תמנע טענה לכפייה.</w:t>
      </w: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rPr>
          <w:rFonts w:ascii="David" w:hAnsi="David" w:cs="David"/>
          <w:b/>
          <w:bCs/>
          <w:sz w:val="24"/>
          <w:szCs w:val="24"/>
          <w:rtl/>
        </w:rPr>
      </w:pPr>
    </w:p>
    <w:p w:rsidR="00947B1E" w:rsidRDefault="00947B1E" w:rsidP="00947B1E">
      <w:pPr>
        <w:jc w:val="center"/>
        <w:rPr>
          <w:rFonts w:ascii="David" w:hAnsi="David" w:cs="David"/>
          <w:b/>
          <w:bCs/>
          <w:sz w:val="24"/>
          <w:szCs w:val="24"/>
          <w:u w:val="single"/>
          <w:rtl/>
        </w:rPr>
      </w:pPr>
      <w:r>
        <w:rPr>
          <w:rFonts w:ascii="David" w:hAnsi="David" w:cs="David" w:hint="cs"/>
          <w:b/>
          <w:bCs/>
          <w:sz w:val="24"/>
          <w:szCs w:val="24"/>
          <w:u w:val="single"/>
          <w:rtl/>
        </w:rPr>
        <w:lastRenderedPageBreak/>
        <w:t>עושק- סעיף 18 לחוק החוזים:</w:t>
      </w:r>
    </w:p>
    <w:p w:rsidR="00947B1E" w:rsidRDefault="00947B1E" w:rsidP="00947B1E">
      <w:pPr>
        <w:rPr>
          <w:rFonts w:ascii="David" w:hAnsi="David" w:cs="David"/>
          <w:sz w:val="24"/>
          <w:szCs w:val="24"/>
          <w:rtl/>
        </w:rPr>
      </w:pPr>
      <w:r>
        <w:rPr>
          <w:rFonts w:ascii="David" w:hAnsi="David" w:cs="David" w:hint="cs"/>
          <w:sz w:val="24"/>
          <w:szCs w:val="24"/>
          <w:rtl/>
        </w:rPr>
        <w:t xml:space="preserve">אדם שהתקשר בחוזה עקב ניצול של הצד השני או מישהו מטעמו את מצוקת המתקשר, חולשתו השכלית/ הגופנית או חוסר </w:t>
      </w:r>
      <w:proofErr w:type="spellStart"/>
      <w:r>
        <w:rPr>
          <w:rFonts w:ascii="David" w:hAnsi="David" w:cs="David" w:hint="cs"/>
          <w:sz w:val="24"/>
          <w:szCs w:val="24"/>
          <w:rtl/>
        </w:rPr>
        <w:t>נסיונו</w:t>
      </w:r>
      <w:proofErr w:type="spellEnd"/>
      <w:r>
        <w:rPr>
          <w:rFonts w:ascii="David" w:hAnsi="David" w:cs="David" w:hint="cs"/>
          <w:sz w:val="24"/>
          <w:szCs w:val="24"/>
          <w:rtl/>
        </w:rPr>
        <w:t>, ותנאי החוזה גרועים במידה לא סבירה, בעל זכות לביטול חוזה.</w:t>
      </w:r>
    </w:p>
    <w:p w:rsidR="00947B1E" w:rsidRDefault="00947B1E" w:rsidP="00947B1E">
      <w:pPr>
        <w:rPr>
          <w:rFonts w:ascii="David" w:hAnsi="David" w:cs="David"/>
          <w:b/>
          <w:bCs/>
          <w:sz w:val="24"/>
          <w:szCs w:val="24"/>
          <w:rtl/>
        </w:rPr>
      </w:pPr>
      <w:r>
        <w:rPr>
          <w:rFonts w:ascii="David" w:hAnsi="David" w:cs="David" w:hint="cs"/>
          <w:b/>
          <w:bCs/>
          <w:sz w:val="24"/>
          <w:szCs w:val="24"/>
          <w:rtl/>
        </w:rPr>
        <w:t>יסודות העושק:</w:t>
      </w:r>
    </w:p>
    <w:p w:rsidR="00947B1E" w:rsidRPr="00E63FA6" w:rsidRDefault="00947B1E" w:rsidP="00947B1E">
      <w:pPr>
        <w:pStyle w:val="a3"/>
        <w:numPr>
          <w:ilvl w:val="0"/>
          <w:numId w:val="50"/>
        </w:numPr>
        <w:rPr>
          <w:rFonts w:ascii="David" w:hAnsi="David" w:cs="David"/>
          <w:sz w:val="24"/>
          <w:szCs w:val="24"/>
          <w:rtl/>
        </w:rPr>
      </w:pPr>
      <w:r w:rsidRPr="00E63FA6">
        <w:rPr>
          <w:rFonts w:ascii="David" w:hAnsi="David" w:cs="David" w:hint="cs"/>
          <w:sz w:val="24"/>
          <w:szCs w:val="24"/>
          <w:rtl/>
        </w:rPr>
        <w:t xml:space="preserve">חוזה </w:t>
      </w:r>
    </w:p>
    <w:p w:rsidR="00947B1E" w:rsidRDefault="00947B1E" w:rsidP="00947B1E">
      <w:pPr>
        <w:pStyle w:val="a3"/>
        <w:numPr>
          <w:ilvl w:val="0"/>
          <w:numId w:val="50"/>
        </w:numPr>
        <w:rPr>
          <w:rFonts w:ascii="David" w:hAnsi="David" w:cs="David"/>
          <w:sz w:val="24"/>
          <w:szCs w:val="24"/>
        </w:rPr>
      </w:pPr>
      <w:r w:rsidRPr="00E63FA6">
        <w:rPr>
          <w:rFonts w:ascii="David" w:hAnsi="David" w:cs="David" w:hint="cs"/>
          <w:sz w:val="24"/>
          <w:szCs w:val="24"/>
          <w:rtl/>
        </w:rPr>
        <w:t>מצוקת העשוק</w:t>
      </w:r>
      <w:r>
        <w:rPr>
          <w:rFonts w:ascii="David" w:hAnsi="David" w:cs="David" w:hint="cs"/>
          <w:sz w:val="24"/>
          <w:szCs w:val="24"/>
          <w:rtl/>
        </w:rPr>
        <w:t xml:space="preserve"> (</w:t>
      </w:r>
      <w:proofErr w:type="spellStart"/>
      <w:r>
        <w:rPr>
          <w:rFonts w:ascii="David" w:hAnsi="David" w:cs="David" w:hint="cs"/>
          <w:sz w:val="24"/>
          <w:szCs w:val="24"/>
          <w:rtl/>
        </w:rPr>
        <w:t>סאסי</w:t>
      </w:r>
      <w:proofErr w:type="spellEnd"/>
      <w:r>
        <w:rPr>
          <w:rFonts w:ascii="David" w:hAnsi="David" w:cs="David" w:hint="cs"/>
          <w:sz w:val="24"/>
          <w:szCs w:val="24"/>
          <w:rtl/>
        </w:rPr>
        <w:t>, גנז).</w:t>
      </w:r>
    </w:p>
    <w:p w:rsidR="00947B1E" w:rsidRPr="009E2EFE" w:rsidRDefault="00947B1E" w:rsidP="00947B1E">
      <w:pPr>
        <w:pStyle w:val="a3"/>
        <w:rPr>
          <w:rFonts w:ascii="David" w:hAnsi="David" w:cs="David"/>
          <w:color w:val="FF0000"/>
          <w:sz w:val="24"/>
          <w:szCs w:val="24"/>
          <w:rtl/>
        </w:rPr>
      </w:pPr>
      <w:proofErr w:type="spellStart"/>
      <w:r w:rsidRPr="009E2EFE">
        <w:rPr>
          <w:rFonts w:ascii="David" w:hAnsi="David" w:cs="David" w:hint="cs"/>
          <w:color w:val="FF0000"/>
          <w:sz w:val="24"/>
          <w:szCs w:val="24"/>
          <w:rtl/>
        </w:rPr>
        <w:t>סאסי</w:t>
      </w:r>
      <w:proofErr w:type="spellEnd"/>
      <w:r w:rsidRPr="009E2EFE">
        <w:rPr>
          <w:rFonts w:ascii="David" w:hAnsi="David" w:cs="David" w:hint="cs"/>
          <w:color w:val="FF0000"/>
          <w:sz w:val="24"/>
          <w:szCs w:val="24"/>
          <w:rtl/>
        </w:rPr>
        <w:t xml:space="preserve"> נ' </w:t>
      </w:r>
      <w:proofErr w:type="spellStart"/>
      <w:r w:rsidRPr="009E2EFE">
        <w:rPr>
          <w:rFonts w:ascii="David" w:hAnsi="David" w:cs="David" w:hint="cs"/>
          <w:color w:val="FF0000"/>
          <w:sz w:val="24"/>
          <w:szCs w:val="24"/>
          <w:rtl/>
        </w:rPr>
        <w:t>קיקאון</w:t>
      </w:r>
      <w:proofErr w:type="spellEnd"/>
      <w:r w:rsidRPr="009E2EFE">
        <w:rPr>
          <w:rFonts w:ascii="David" w:hAnsi="David" w:cs="David" w:hint="cs"/>
          <w:color w:val="FF0000"/>
          <w:sz w:val="24"/>
          <w:szCs w:val="24"/>
          <w:rtl/>
        </w:rPr>
        <w:t>:</w:t>
      </w:r>
    </w:p>
    <w:p w:rsidR="00947B1E" w:rsidRPr="009E2EFE" w:rsidRDefault="00947B1E" w:rsidP="00947B1E">
      <w:pPr>
        <w:pStyle w:val="a3"/>
        <w:rPr>
          <w:rFonts w:ascii="David" w:hAnsi="David" w:cs="David"/>
          <w:sz w:val="24"/>
          <w:szCs w:val="24"/>
          <w:rtl/>
        </w:rPr>
      </w:pPr>
      <w:r w:rsidRPr="009E2EFE">
        <w:rPr>
          <w:rFonts w:ascii="David" w:hAnsi="David" w:cs="David" w:hint="cs"/>
          <w:sz w:val="24"/>
          <w:szCs w:val="24"/>
          <w:rtl/>
        </w:rPr>
        <w:t xml:space="preserve">עסקת מכר להחלפת זכויות על דירות. המשיבה הייתה בעלת דירה ששוויה רב יותר מדירת המערערים. </w:t>
      </w:r>
    </w:p>
    <w:p w:rsidR="00947B1E" w:rsidRPr="00F52200" w:rsidRDefault="00947B1E" w:rsidP="00947B1E">
      <w:pPr>
        <w:pStyle w:val="a3"/>
        <w:rPr>
          <w:rFonts w:ascii="David" w:hAnsi="David" w:cs="David"/>
          <w:sz w:val="24"/>
          <w:szCs w:val="24"/>
          <w:rtl/>
        </w:rPr>
      </w:pPr>
      <w:r w:rsidRPr="00F52200">
        <w:rPr>
          <w:rFonts w:ascii="David" w:hAnsi="David" w:cs="David" w:hint="cs"/>
          <w:sz w:val="24"/>
          <w:szCs w:val="24"/>
          <w:rtl/>
        </w:rPr>
        <w:t>מצוקת העשוק- חוסר ניסיון בעסקאות מסוג אלו, בעלת קושי נפשי בייחוד לקבלת החלטות. ביהמ"ש טוען כי מצוקה מסוג זה מספיקה לטענת העושק.</w:t>
      </w:r>
    </w:p>
    <w:p w:rsidR="00947B1E" w:rsidRDefault="00947B1E" w:rsidP="00947B1E">
      <w:pPr>
        <w:pStyle w:val="a3"/>
        <w:rPr>
          <w:rFonts w:ascii="David" w:hAnsi="David" w:cs="David"/>
          <w:sz w:val="24"/>
          <w:szCs w:val="24"/>
        </w:rPr>
      </w:pPr>
      <w:r w:rsidRPr="00F52200">
        <w:rPr>
          <w:rFonts w:ascii="David" w:hAnsi="David" w:cs="David" w:hint="cs"/>
          <w:sz w:val="24"/>
          <w:szCs w:val="24"/>
          <w:rtl/>
        </w:rPr>
        <w:t>תנאים גרועים- העסקה הייתה גרועה, שווי הדירות לא היה דומה.</w:t>
      </w:r>
    </w:p>
    <w:p w:rsidR="00947B1E" w:rsidRPr="009E2EFE" w:rsidRDefault="00947B1E" w:rsidP="00947B1E">
      <w:pPr>
        <w:pStyle w:val="a3"/>
        <w:rPr>
          <w:rFonts w:ascii="David" w:hAnsi="David" w:cs="David"/>
          <w:color w:val="FF0000"/>
          <w:sz w:val="24"/>
          <w:szCs w:val="24"/>
          <w:rtl/>
        </w:rPr>
      </w:pPr>
      <w:r w:rsidRPr="009E2EFE">
        <w:rPr>
          <w:rFonts w:ascii="David" w:hAnsi="David" w:cs="David" w:hint="cs"/>
          <w:color w:val="FF0000"/>
          <w:sz w:val="24"/>
          <w:szCs w:val="24"/>
          <w:rtl/>
        </w:rPr>
        <w:t>גנז נ' כץ:</w:t>
      </w:r>
    </w:p>
    <w:p w:rsidR="00947B1E" w:rsidRPr="009E2EFE" w:rsidRDefault="00947B1E" w:rsidP="00947B1E">
      <w:pPr>
        <w:pStyle w:val="a3"/>
        <w:rPr>
          <w:rFonts w:ascii="David" w:hAnsi="David" w:cs="David"/>
          <w:sz w:val="24"/>
          <w:szCs w:val="24"/>
        </w:rPr>
      </w:pPr>
      <w:r w:rsidRPr="009E2EFE">
        <w:rPr>
          <w:rFonts w:ascii="David" w:hAnsi="David" w:cs="David" w:hint="cs"/>
          <w:sz w:val="24"/>
          <w:szCs w:val="24"/>
          <w:rtl/>
        </w:rPr>
        <w:t>גנז חרדי מבוגר ונתון למצוקה נפשית ולחץ להתחתן. ביהמ"ש קבע כי זוהי לא מצוקה מספיקה לעושק.</w:t>
      </w:r>
    </w:p>
    <w:p w:rsidR="00947B1E" w:rsidRPr="00E63FA6" w:rsidRDefault="00947B1E" w:rsidP="00947B1E">
      <w:pPr>
        <w:pStyle w:val="a3"/>
        <w:numPr>
          <w:ilvl w:val="0"/>
          <w:numId w:val="50"/>
        </w:numPr>
        <w:rPr>
          <w:rFonts w:ascii="David" w:hAnsi="David" w:cs="David"/>
          <w:sz w:val="24"/>
          <w:szCs w:val="24"/>
          <w:rtl/>
        </w:rPr>
      </w:pPr>
      <w:r w:rsidRPr="00E63FA6">
        <w:rPr>
          <w:rFonts w:ascii="David" w:hAnsi="David" w:cs="David" w:hint="cs"/>
          <w:sz w:val="24"/>
          <w:szCs w:val="24"/>
          <w:rtl/>
        </w:rPr>
        <w:t xml:space="preserve">קשר סיבתי </w:t>
      </w:r>
      <w:r w:rsidRPr="00E63FA6">
        <w:rPr>
          <w:rFonts w:ascii="David" w:hAnsi="David" w:cs="David"/>
          <w:sz w:val="24"/>
          <w:szCs w:val="24"/>
          <w:rtl/>
        </w:rPr>
        <w:t>–</w:t>
      </w:r>
      <w:r w:rsidRPr="00E63FA6">
        <w:rPr>
          <w:rFonts w:ascii="David" w:hAnsi="David" w:cs="David" w:hint="cs"/>
          <w:sz w:val="24"/>
          <w:szCs w:val="24"/>
          <w:rtl/>
        </w:rPr>
        <w:t xml:space="preserve"> לולא המצוקה, הצד הנפגע לא היה נכנס לחוזה.</w:t>
      </w:r>
    </w:p>
    <w:p w:rsidR="00947B1E" w:rsidRPr="00E63FA6" w:rsidRDefault="00947B1E" w:rsidP="00947B1E">
      <w:pPr>
        <w:pStyle w:val="a3"/>
        <w:numPr>
          <w:ilvl w:val="0"/>
          <w:numId w:val="50"/>
        </w:numPr>
        <w:rPr>
          <w:rFonts w:ascii="David" w:hAnsi="David" w:cs="David"/>
          <w:sz w:val="24"/>
          <w:szCs w:val="24"/>
          <w:rtl/>
        </w:rPr>
      </w:pPr>
      <w:r w:rsidRPr="00E63FA6">
        <w:rPr>
          <w:rFonts w:ascii="David" w:hAnsi="David" w:cs="David" w:hint="cs"/>
          <w:sz w:val="24"/>
          <w:szCs w:val="24"/>
          <w:rtl/>
        </w:rPr>
        <w:t>ידיעת העושק</w:t>
      </w:r>
      <w:r>
        <w:rPr>
          <w:rFonts w:ascii="David" w:hAnsi="David" w:cs="David" w:hint="cs"/>
          <w:sz w:val="24"/>
          <w:szCs w:val="24"/>
          <w:rtl/>
        </w:rPr>
        <w:t>- על מצוקת העשוק.</w:t>
      </w:r>
    </w:p>
    <w:p w:rsidR="00947B1E" w:rsidRDefault="00947B1E" w:rsidP="00947B1E">
      <w:pPr>
        <w:pStyle w:val="a3"/>
        <w:numPr>
          <w:ilvl w:val="0"/>
          <w:numId w:val="50"/>
        </w:numPr>
        <w:rPr>
          <w:rFonts w:ascii="David" w:hAnsi="David" w:cs="David"/>
          <w:sz w:val="24"/>
          <w:szCs w:val="24"/>
        </w:rPr>
      </w:pPr>
      <w:r w:rsidRPr="00E63FA6">
        <w:rPr>
          <w:rFonts w:ascii="David" w:hAnsi="David" w:cs="David" w:hint="cs"/>
          <w:sz w:val="24"/>
          <w:szCs w:val="24"/>
          <w:rtl/>
        </w:rPr>
        <w:t>תנאי החוזה גרועים מהמקובל</w:t>
      </w:r>
      <w:r>
        <w:rPr>
          <w:rFonts w:ascii="David" w:hAnsi="David" w:cs="David" w:hint="cs"/>
          <w:sz w:val="24"/>
          <w:szCs w:val="24"/>
          <w:rtl/>
        </w:rPr>
        <w:t>:</w:t>
      </w:r>
    </w:p>
    <w:p w:rsidR="00947B1E" w:rsidRDefault="00947B1E" w:rsidP="00947B1E">
      <w:pPr>
        <w:pStyle w:val="a3"/>
        <w:numPr>
          <w:ilvl w:val="0"/>
          <w:numId w:val="51"/>
        </w:numPr>
        <w:rPr>
          <w:rFonts w:ascii="David" w:hAnsi="David" w:cs="David"/>
          <w:sz w:val="24"/>
          <w:szCs w:val="24"/>
        </w:rPr>
      </w:pPr>
      <w:r>
        <w:rPr>
          <w:rFonts w:ascii="David" w:hAnsi="David" w:cs="David" w:hint="cs"/>
          <w:sz w:val="24"/>
          <w:szCs w:val="24"/>
          <w:rtl/>
        </w:rPr>
        <w:t>שקילות התמורות.</w:t>
      </w:r>
    </w:p>
    <w:p w:rsidR="00947B1E" w:rsidRDefault="00947B1E" w:rsidP="00947B1E">
      <w:pPr>
        <w:pStyle w:val="a3"/>
        <w:numPr>
          <w:ilvl w:val="0"/>
          <w:numId w:val="51"/>
        </w:numPr>
        <w:rPr>
          <w:rFonts w:ascii="David" w:hAnsi="David" w:cs="David"/>
          <w:sz w:val="24"/>
          <w:szCs w:val="24"/>
        </w:rPr>
      </w:pPr>
      <w:r>
        <w:rPr>
          <w:rFonts w:ascii="David" w:hAnsi="David" w:cs="David" w:hint="cs"/>
          <w:sz w:val="24"/>
          <w:szCs w:val="24"/>
          <w:rtl/>
        </w:rPr>
        <w:t>הסדר חריג.</w:t>
      </w:r>
    </w:p>
    <w:p w:rsidR="00947B1E" w:rsidRPr="00E63FA6" w:rsidRDefault="00947B1E" w:rsidP="00947B1E">
      <w:pPr>
        <w:pStyle w:val="a3"/>
        <w:numPr>
          <w:ilvl w:val="0"/>
          <w:numId w:val="51"/>
        </w:numPr>
        <w:rPr>
          <w:rFonts w:ascii="David" w:hAnsi="David" w:cs="David"/>
          <w:sz w:val="24"/>
          <w:szCs w:val="24"/>
          <w:rtl/>
        </w:rPr>
      </w:pPr>
      <w:r>
        <w:rPr>
          <w:rFonts w:ascii="David" w:hAnsi="David" w:cs="David" w:hint="cs"/>
          <w:sz w:val="24"/>
          <w:szCs w:val="24"/>
          <w:rtl/>
        </w:rPr>
        <w:t>היגיון עסקי: שיקול התמורות בהתחשב בסיכון, תמריצים. זהו המבחן העיקרי.</w:t>
      </w:r>
    </w:p>
    <w:p w:rsidR="00947B1E" w:rsidRPr="00E63FA6" w:rsidRDefault="00947B1E" w:rsidP="00947B1E">
      <w:pPr>
        <w:pStyle w:val="a3"/>
        <w:numPr>
          <w:ilvl w:val="0"/>
          <w:numId w:val="50"/>
        </w:numPr>
        <w:rPr>
          <w:rFonts w:ascii="David" w:hAnsi="David" w:cs="David"/>
          <w:sz w:val="24"/>
          <w:szCs w:val="24"/>
          <w:rtl/>
        </w:rPr>
      </w:pPr>
      <w:r w:rsidRPr="00E63FA6">
        <w:rPr>
          <w:rFonts w:ascii="David" w:hAnsi="David" w:cs="David" w:hint="cs"/>
          <w:sz w:val="24"/>
          <w:szCs w:val="24"/>
          <w:rtl/>
        </w:rPr>
        <w:t>זכות ביטול</w:t>
      </w:r>
    </w:p>
    <w:p w:rsidR="00947B1E" w:rsidRPr="000F191A" w:rsidRDefault="00947B1E" w:rsidP="00947B1E">
      <w:pPr>
        <w:rPr>
          <w:rFonts w:ascii="David" w:hAnsi="David" w:cs="David"/>
          <w:sz w:val="24"/>
          <w:szCs w:val="24"/>
          <w:rtl/>
        </w:rPr>
      </w:pPr>
      <w:r>
        <w:rPr>
          <w:rFonts w:ascii="David" w:hAnsi="David" w:cs="David" w:hint="cs"/>
          <w:sz w:val="24"/>
          <w:szCs w:val="24"/>
          <w:rtl/>
        </w:rPr>
        <w:t xml:space="preserve">המבחנים לעושק הם </w:t>
      </w:r>
      <w:r w:rsidRPr="000F191A">
        <w:rPr>
          <w:rFonts w:ascii="David" w:hAnsi="David" w:cs="David" w:hint="cs"/>
          <w:b/>
          <w:bCs/>
          <w:sz w:val="24"/>
          <w:szCs w:val="24"/>
          <w:rtl/>
        </w:rPr>
        <w:t>מבחנים</w:t>
      </w:r>
      <w:r>
        <w:rPr>
          <w:rFonts w:ascii="David" w:hAnsi="David" w:cs="David" w:hint="cs"/>
          <w:sz w:val="24"/>
          <w:szCs w:val="24"/>
          <w:rtl/>
        </w:rPr>
        <w:t xml:space="preserve"> </w:t>
      </w:r>
      <w:r w:rsidRPr="000F191A">
        <w:rPr>
          <w:rFonts w:ascii="David" w:hAnsi="David" w:cs="David" w:hint="cs"/>
          <w:b/>
          <w:bCs/>
          <w:sz w:val="24"/>
          <w:szCs w:val="24"/>
          <w:rtl/>
        </w:rPr>
        <w:t>צרים.</w:t>
      </w:r>
      <w:r>
        <w:rPr>
          <w:rFonts w:ascii="David" w:hAnsi="David" w:cs="David" w:hint="cs"/>
          <w:sz w:val="24"/>
          <w:szCs w:val="24"/>
          <w:rtl/>
        </w:rPr>
        <w:t xml:space="preserve"> </w:t>
      </w: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947B1E">
      <w:pPr>
        <w:jc w:val="center"/>
        <w:rPr>
          <w:rFonts w:ascii="David" w:hAnsi="David" w:cs="David"/>
          <w:b/>
          <w:bCs/>
          <w:sz w:val="24"/>
          <w:szCs w:val="24"/>
          <w:u w:val="single"/>
          <w:rtl/>
        </w:rPr>
      </w:pPr>
      <w:r w:rsidRPr="00EA5AE7">
        <w:rPr>
          <w:rFonts w:ascii="David" w:hAnsi="David" w:cs="David"/>
          <w:b/>
          <w:bCs/>
          <w:sz w:val="24"/>
          <w:szCs w:val="24"/>
          <w:u w:val="single"/>
          <w:rtl/>
        </w:rPr>
        <w:lastRenderedPageBreak/>
        <w:t>שיעור מס 10- דיני חוזים</w:t>
      </w:r>
      <w:r>
        <w:rPr>
          <w:rFonts w:ascii="David" w:hAnsi="David" w:cs="David" w:hint="cs"/>
          <w:b/>
          <w:bCs/>
          <w:sz w:val="24"/>
          <w:szCs w:val="24"/>
          <w:u w:val="single"/>
          <w:rtl/>
        </w:rPr>
        <w:t>:</w:t>
      </w:r>
    </w:p>
    <w:p w:rsidR="00947B1E" w:rsidRDefault="00947B1E" w:rsidP="00947B1E">
      <w:pPr>
        <w:jc w:val="center"/>
        <w:rPr>
          <w:rFonts w:ascii="David" w:hAnsi="David" w:cs="David"/>
          <w:b/>
          <w:bCs/>
          <w:sz w:val="24"/>
          <w:szCs w:val="24"/>
          <w:u w:val="single"/>
          <w:rtl/>
        </w:rPr>
      </w:pPr>
      <w:r>
        <w:rPr>
          <w:rFonts w:ascii="David" w:hAnsi="David" w:cs="David" w:hint="cs"/>
          <w:b/>
          <w:bCs/>
          <w:sz w:val="24"/>
          <w:szCs w:val="24"/>
          <w:u w:val="single"/>
          <w:rtl/>
        </w:rPr>
        <w:t>חטיבה שנייה : תוכן החוזה</w:t>
      </w:r>
    </w:p>
    <w:p w:rsidR="00947B1E" w:rsidRPr="00EA5AE7" w:rsidRDefault="00947B1E" w:rsidP="00947B1E">
      <w:pPr>
        <w:pStyle w:val="a3"/>
        <w:numPr>
          <w:ilvl w:val="0"/>
          <w:numId w:val="52"/>
        </w:numPr>
        <w:jc w:val="center"/>
        <w:rPr>
          <w:rFonts w:ascii="David" w:hAnsi="David" w:cs="David"/>
          <w:sz w:val="24"/>
          <w:szCs w:val="24"/>
          <w:rtl/>
        </w:rPr>
      </w:pPr>
      <w:r w:rsidRPr="00EA5AE7">
        <w:rPr>
          <w:rFonts w:ascii="David" w:hAnsi="David" w:cs="David" w:hint="cs"/>
          <w:sz w:val="24"/>
          <w:szCs w:val="24"/>
          <w:rtl/>
        </w:rPr>
        <w:t>פרשנות והשלמה</w:t>
      </w:r>
    </w:p>
    <w:p w:rsidR="00947B1E" w:rsidRPr="00EA5AE7" w:rsidRDefault="00947B1E" w:rsidP="00947B1E">
      <w:pPr>
        <w:pStyle w:val="a3"/>
        <w:numPr>
          <w:ilvl w:val="0"/>
          <w:numId w:val="52"/>
        </w:numPr>
        <w:jc w:val="center"/>
        <w:rPr>
          <w:rFonts w:ascii="David" w:hAnsi="David" w:cs="David"/>
          <w:sz w:val="24"/>
          <w:szCs w:val="24"/>
          <w:rtl/>
        </w:rPr>
      </w:pPr>
      <w:r w:rsidRPr="00EA5AE7">
        <w:rPr>
          <w:rFonts w:ascii="David" w:hAnsi="David" w:cs="David" w:hint="cs"/>
          <w:sz w:val="24"/>
          <w:szCs w:val="24"/>
          <w:rtl/>
        </w:rPr>
        <w:t>תום לב בקיום חוזה</w:t>
      </w:r>
    </w:p>
    <w:p w:rsidR="00947B1E" w:rsidRPr="00EA5AE7" w:rsidRDefault="00947B1E" w:rsidP="00947B1E">
      <w:pPr>
        <w:pStyle w:val="a3"/>
        <w:numPr>
          <w:ilvl w:val="0"/>
          <w:numId w:val="52"/>
        </w:numPr>
        <w:jc w:val="center"/>
        <w:rPr>
          <w:rFonts w:ascii="David" w:hAnsi="David" w:cs="David"/>
          <w:sz w:val="24"/>
          <w:szCs w:val="24"/>
          <w:rtl/>
        </w:rPr>
      </w:pPr>
      <w:r w:rsidRPr="00EA5AE7">
        <w:rPr>
          <w:rFonts w:ascii="David" w:hAnsi="David" w:cs="David" w:hint="cs"/>
          <w:sz w:val="24"/>
          <w:szCs w:val="24"/>
          <w:rtl/>
        </w:rPr>
        <w:t>חוזים פסולים</w:t>
      </w:r>
    </w:p>
    <w:p w:rsidR="00947B1E" w:rsidRDefault="00947B1E" w:rsidP="00947B1E">
      <w:pPr>
        <w:pStyle w:val="a3"/>
        <w:numPr>
          <w:ilvl w:val="0"/>
          <w:numId w:val="52"/>
        </w:numPr>
        <w:jc w:val="center"/>
        <w:rPr>
          <w:rFonts w:ascii="David" w:hAnsi="David" w:cs="David"/>
          <w:sz w:val="24"/>
          <w:szCs w:val="24"/>
        </w:rPr>
      </w:pPr>
      <w:r w:rsidRPr="00EA5AE7">
        <w:rPr>
          <w:rFonts w:ascii="David" w:hAnsi="David" w:cs="David" w:hint="cs"/>
          <w:sz w:val="24"/>
          <w:szCs w:val="24"/>
          <w:rtl/>
        </w:rPr>
        <w:t xml:space="preserve">חוזים אחידים </w:t>
      </w:r>
      <w:proofErr w:type="spellStart"/>
      <w:r w:rsidRPr="00EA5AE7">
        <w:rPr>
          <w:rFonts w:ascii="David" w:hAnsi="David" w:cs="David" w:hint="cs"/>
          <w:sz w:val="24"/>
          <w:szCs w:val="24"/>
          <w:rtl/>
        </w:rPr>
        <w:t>ותניות</w:t>
      </w:r>
      <w:proofErr w:type="spellEnd"/>
      <w:r w:rsidRPr="00EA5AE7">
        <w:rPr>
          <w:rFonts w:ascii="David" w:hAnsi="David" w:cs="David" w:hint="cs"/>
          <w:sz w:val="24"/>
          <w:szCs w:val="24"/>
          <w:rtl/>
        </w:rPr>
        <w:t xml:space="preserve"> מקפחות</w:t>
      </w:r>
    </w:p>
    <w:p w:rsidR="00947B1E" w:rsidRPr="00D225BD" w:rsidRDefault="00947B1E" w:rsidP="00947B1E">
      <w:pPr>
        <w:jc w:val="center"/>
        <w:rPr>
          <w:rFonts w:ascii="David" w:hAnsi="David" w:cs="David"/>
          <w:b/>
          <w:bCs/>
          <w:sz w:val="28"/>
          <w:szCs w:val="28"/>
          <w:u w:val="single"/>
          <w:rtl/>
        </w:rPr>
      </w:pPr>
      <w:r w:rsidRPr="00D225BD">
        <w:rPr>
          <w:rFonts w:ascii="David" w:hAnsi="David" w:cs="David" w:hint="cs"/>
          <w:b/>
          <w:bCs/>
          <w:sz w:val="28"/>
          <w:szCs w:val="28"/>
          <w:u w:val="single"/>
          <w:rtl/>
        </w:rPr>
        <w:t>פרשנות:</w:t>
      </w:r>
    </w:p>
    <w:p w:rsidR="00947B1E" w:rsidRDefault="00947B1E" w:rsidP="00947B1E">
      <w:pPr>
        <w:rPr>
          <w:rFonts w:ascii="David" w:hAnsi="David" w:cs="David"/>
          <w:sz w:val="24"/>
          <w:szCs w:val="24"/>
          <w:rtl/>
        </w:rPr>
      </w:pPr>
      <w:r>
        <w:rPr>
          <w:rFonts w:ascii="David" w:hAnsi="David" w:cs="David" w:hint="cs"/>
          <w:sz w:val="24"/>
          <w:szCs w:val="24"/>
          <w:rtl/>
        </w:rPr>
        <w:t xml:space="preserve">טיעון איש-קש: ייחוס טיעונים מופרכים לצד השני. </w:t>
      </w:r>
    </w:p>
    <w:p w:rsidR="00947B1E" w:rsidRPr="006C42BA" w:rsidRDefault="00947B1E" w:rsidP="00947B1E">
      <w:pPr>
        <w:pStyle w:val="a3"/>
        <w:numPr>
          <w:ilvl w:val="0"/>
          <w:numId w:val="53"/>
        </w:numPr>
        <w:rPr>
          <w:rFonts w:ascii="David" w:hAnsi="David" w:cs="David"/>
          <w:sz w:val="24"/>
          <w:szCs w:val="24"/>
          <w:rtl/>
        </w:rPr>
      </w:pPr>
      <w:r w:rsidRPr="006C42BA">
        <w:rPr>
          <w:rFonts w:ascii="David" w:hAnsi="David" w:cs="David" w:hint="cs"/>
          <w:sz w:val="24"/>
          <w:szCs w:val="24"/>
          <w:rtl/>
        </w:rPr>
        <w:t>עקרון והקשר</w:t>
      </w:r>
    </w:p>
    <w:p w:rsidR="00947B1E" w:rsidRPr="006C42BA" w:rsidRDefault="00947B1E" w:rsidP="00947B1E">
      <w:pPr>
        <w:pStyle w:val="a3"/>
        <w:numPr>
          <w:ilvl w:val="0"/>
          <w:numId w:val="53"/>
        </w:numPr>
        <w:rPr>
          <w:rFonts w:ascii="David" w:hAnsi="David" w:cs="David"/>
          <w:sz w:val="24"/>
          <w:szCs w:val="24"/>
          <w:rtl/>
        </w:rPr>
      </w:pPr>
      <w:r w:rsidRPr="006C42BA">
        <w:rPr>
          <w:rFonts w:ascii="David" w:hAnsi="David" w:cs="David" w:hint="cs"/>
          <w:sz w:val="24"/>
          <w:szCs w:val="24"/>
          <w:rtl/>
        </w:rPr>
        <w:t>חוסר בהירות אינהרנטי של השפה- לעיתים השפה הרבה פחות ברורה משנדמה לנו.</w:t>
      </w:r>
    </w:p>
    <w:p w:rsidR="00947B1E" w:rsidRPr="006C42BA" w:rsidRDefault="00947B1E" w:rsidP="00947B1E">
      <w:pPr>
        <w:pStyle w:val="a3"/>
        <w:numPr>
          <w:ilvl w:val="0"/>
          <w:numId w:val="53"/>
        </w:numPr>
        <w:rPr>
          <w:rFonts w:ascii="David" w:hAnsi="David" w:cs="David"/>
          <w:sz w:val="24"/>
          <w:szCs w:val="24"/>
          <w:rtl/>
        </w:rPr>
      </w:pPr>
      <w:r w:rsidRPr="006C42BA">
        <w:rPr>
          <w:rFonts w:ascii="David" w:hAnsi="David" w:cs="David" w:hint="cs"/>
          <w:sz w:val="24"/>
          <w:szCs w:val="24"/>
          <w:rtl/>
        </w:rPr>
        <w:t>הפרשן הרובוט- פירוש השפה לא נעשה בצורה טכנית. הבנה של לשון קשורה בהפעלת שיקול דעת והיגיון.</w:t>
      </w:r>
    </w:p>
    <w:p w:rsidR="00947B1E" w:rsidRPr="006C42BA" w:rsidRDefault="00947B1E" w:rsidP="00947B1E">
      <w:pPr>
        <w:pStyle w:val="a3"/>
        <w:numPr>
          <w:ilvl w:val="0"/>
          <w:numId w:val="53"/>
        </w:numPr>
        <w:rPr>
          <w:rFonts w:ascii="David" w:hAnsi="David" w:cs="David"/>
          <w:sz w:val="24"/>
          <w:szCs w:val="24"/>
        </w:rPr>
      </w:pPr>
      <w:r w:rsidRPr="006C42BA">
        <w:rPr>
          <w:rFonts w:ascii="David" w:hAnsi="David" w:cs="David" w:hint="cs"/>
          <w:sz w:val="24"/>
          <w:szCs w:val="24"/>
          <w:rtl/>
        </w:rPr>
        <w:t xml:space="preserve">מסר מורכב מול מסר פשוט- תמיד תהיה חוסר בהירות. </w:t>
      </w:r>
    </w:p>
    <w:p w:rsidR="00947B1E" w:rsidRPr="00D225BD" w:rsidRDefault="00947B1E" w:rsidP="00947B1E">
      <w:pPr>
        <w:rPr>
          <w:rFonts w:ascii="David" w:hAnsi="David" w:cs="David"/>
          <w:b/>
          <w:bCs/>
          <w:sz w:val="24"/>
          <w:szCs w:val="24"/>
          <w:u w:val="single"/>
          <w:rtl/>
        </w:rPr>
      </w:pPr>
      <w:r w:rsidRPr="00D225BD">
        <w:rPr>
          <w:rFonts w:ascii="David" w:hAnsi="David" w:cs="David" w:hint="cs"/>
          <w:b/>
          <w:bCs/>
          <w:sz w:val="24"/>
          <w:szCs w:val="24"/>
          <w:u w:val="single"/>
          <w:rtl/>
        </w:rPr>
        <w:t>קשיים פרשניים:</w:t>
      </w:r>
    </w:p>
    <w:p w:rsidR="00947B1E" w:rsidRPr="006C42BA" w:rsidRDefault="00947B1E" w:rsidP="00947B1E">
      <w:pPr>
        <w:pStyle w:val="a3"/>
        <w:numPr>
          <w:ilvl w:val="0"/>
          <w:numId w:val="54"/>
        </w:numPr>
        <w:rPr>
          <w:rFonts w:ascii="David" w:hAnsi="David" w:cs="David"/>
          <w:sz w:val="24"/>
          <w:szCs w:val="24"/>
          <w:rtl/>
        </w:rPr>
      </w:pPr>
      <w:r w:rsidRPr="0091749F">
        <w:rPr>
          <w:rFonts w:ascii="David" w:hAnsi="David" w:cs="David" w:hint="cs"/>
          <w:b/>
          <w:bCs/>
          <w:sz w:val="24"/>
          <w:szCs w:val="24"/>
          <w:rtl/>
        </w:rPr>
        <w:t>פרט חסר</w:t>
      </w:r>
      <w:r>
        <w:rPr>
          <w:rFonts w:ascii="David" w:hAnsi="David" w:cs="David" w:hint="cs"/>
          <w:sz w:val="24"/>
          <w:szCs w:val="24"/>
          <w:rtl/>
        </w:rPr>
        <w:t>: לקונה. לא ידוע מה החוזה קובע לגבי הפרט החסר.</w:t>
      </w:r>
    </w:p>
    <w:p w:rsidR="00947B1E" w:rsidRDefault="00947B1E" w:rsidP="00947B1E">
      <w:pPr>
        <w:pStyle w:val="a3"/>
        <w:numPr>
          <w:ilvl w:val="0"/>
          <w:numId w:val="54"/>
        </w:numPr>
        <w:rPr>
          <w:rFonts w:ascii="David" w:hAnsi="David" w:cs="David"/>
          <w:sz w:val="24"/>
          <w:szCs w:val="24"/>
        </w:rPr>
      </w:pPr>
      <w:r w:rsidRPr="0091749F">
        <w:rPr>
          <w:rFonts w:ascii="David" w:hAnsi="David" w:cs="David" w:hint="cs"/>
          <w:b/>
          <w:bCs/>
          <w:sz w:val="24"/>
          <w:szCs w:val="24"/>
          <w:rtl/>
        </w:rPr>
        <w:t>הסדר שלילי</w:t>
      </w:r>
      <w:r>
        <w:rPr>
          <w:rFonts w:ascii="David" w:hAnsi="David" w:cs="David" w:hint="cs"/>
          <w:sz w:val="24"/>
          <w:szCs w:val="24"/>
          <w:rtl/>
        </w:rPr>
        <w:t xml:space="preserve">: אי האמירה קובעת את ההסדר הנורמטיבי. כשהצדדים לא אמרו משהו הם התכוונו לקבוע משהו ספציפי לגבי הדבר שהם לא אמרו. </w:t>
      </w:r>
    </w:p>
    <w:p w:rsidR="00947B1E" w:rsidRPr="006C42BA" w:rsidRDefault="00947B1E" w:rsidP="00947B1E">
      <w:pPr>
        <w:pStyle w:val="a3"/>
        <w:rPr>
          <w:rFonts w:ascii="David" w:hAnsi="David" w:cs="David"/>
          <w:sz w:val="24"/>
          <w:szCs w:val="24"/>
          <w:rtl/>
        </w:rPr>
      </w:pPr>
      <w:r>
        <w:rPr>
          <w:rFonts w:ascii="David" w:hAnsi="David" w:cs="David" w:hint="cs"/>
          <w:sz w:val="24"/>
          <w:szCs w:val="24"/>
          <w:rtl/>
        </w:rPr>
        <w:t>דוג' להבדל בין פרט חסר להסדר שלילי: בחוזה כתוב שהקבלן צריך לבצע את עבודות הקבלנות אלא אם ירד שלג, אך לא כתוב מה יהיה במצב של גשם מאוד חזק. ניתן לקבוע כי זהו פרט חסר או ניתן לפרש את אי האמירה כהסדר נורמטיבי- הקבלן לא פטור מביצוע במקרה של גשם, הוא חייב לעבוד במקרה כזה.</w:t>
      </w:r>
    </w:p>
    <w:p w:rsidR="00947B1E" w:rsidRPr="0091749F" w:rsidRDefault="00947B1E" w:rsidP="00947B1E">
      <w:pPr>
        <w:pStyle w:val="a3"/>
        <w:numPr>
          <w:ilvl w:val="0"/>
          <w:numId w:val="54"/>
        </w:numPr>
        <w:rPr>
          <w:rFonts w:ascii="David" w:hAnsi="David" w:cs="David"/>
          <w:b/>
          <w:bCs/>
          <w:sz w:val="24"/>
          <w:szCs w:val="24"/>
          <w:rtl/>
        </w:rPr>
      </w:pPr>
      <w:r w:rsidRPr="0091749F">
        <w:rPr>
          <w:rFonts w:ascii="David" w:hAnsi="David" w:cs="David" w:hint="cs"/>
          <w:b/>
          <w:bCs/>
          <w:sz w:val="24"/>
          <w:szCs w:val="24"/>
          <w:rtl/>
        </w:rPr>
        <w:t>ניסוח דו-משמעי</w:t>
      </w:r>
    </w:p>
    <w:p w:rsidR="00947B1E" w:rsidRPr="006C42BA" w:rsidRDefault="00947B1E" w:rsidP="00947B1E">
      <w:pPr>
        <w:pStyle w:val="a3"/>
        <w:numPr>
          <w:ilvl w:val="0"/>
          <w:numId w:val="54"/>
        </w:numPr>
        <w:rPr>
          <w:rFonts w:ascii="David" w:hAnsi="David" w:cs="David"/>
          <w:sz w:val="24"/>
          <w:szCs w:val="24"/>
          <w:rtl/>
        </w:rPr>
      </w:pPr>
      <w:r w:rsidRPr="0091749F">
        <w:rPr>
          <w:rFonts w:ascii="David" w:hAnsi="David" w:cs="David" w:hint="cs"/>
          <w:b/>
          <w:bCs/>
          <w:sz w:val="24"/>
          <w:szCs w:val="24"/>
          <w:rtl/>
        </w:rPr>
        <w:t>סתירה בין אמירות שונות:</w:t>
      </w:r>
      <w:r>
        <w:rPr>
          <w:rFonts w:ascii="David" w:hAnsi="David" w:cs="David" w:hint="cs"/>
          <w:sz w:val="24"/>
          <w:szCs w:val="24"/>
          <w:rtl/>
        </w:rPr>
        <w:t xml:space="preserve"> ככל שהחוזה ארוך ומורכב יותר, יתכן כי יותר מסעיף אחד יהיה רלוונטי למקרה אחד.</w:t>
      </w:r>
    </w:p>
    <w:p w:rsidR="00947B1E" w:rsidRPr="006C42BA" w:rsidRDefault="00947B1E" w:rsidP="00947B1E">
      <w:pPr>
        <w:pStyle w:val="a3"/>
        <w:numPr>
          <w:ilvl w:val="0"/>
          <w:numId w:val="54"/>
        </w:numPr>
        <w:rPr>
          <w:rFonts w:ascii="David" w:hAnsi="David" w:cs="David"/>
          <w:sz w:val="24"/>
          <w:szCs w:val="24"/>
          <w:rtl/>
        </w:rPr>
      </w:pPr>
      <w:r w:rsidRPr="0091749F">
        <w:rPr>
          <w:rFonts w:ascii="David" w:hAnsi="David" w:cs="David" w:hint="cs"/>
          <w:b/>
          <w:bCs/>
          <w:sz w:val="24"/>
          <w:szCs w:val="24"/>
          <w:rtl/>
        </w:rPr>
        <w:t>שפה שמובילה לתוצאה אבסורדית:</w:t>
      </w:r>
      <w:r>
        <w:rPr>
          <w:rFonts w:ascii="David" w:hAnsi="David" w:cs="David" w:hint="cs"/>
          <w:sz w:val="24"/>
          <w:szCs w:val="24"/>
          <w:rtl/>
        </w:rPr>
        <w:t xml:space="preserve"> כששפת החוזה מובילה לתוצאה לא הגיונית.</w:t>
      </w:r>
    </w:p>
    <w:p w:rsidR="00947B1E" w:rsidRDefault="00947B1E" w:rsidP="00947B1E">
      <w:pPr>
        <w:pStyle w:val="a3"/>
        <w:numPr>
          <w:ilvl w:val="0"/>
          <w:numId w:val="54"/>
        </w:numPr>
        <w:rPr>
          <w:rFonts w:ascii="David" w:hAnsi="David" w:cs="David"/>
          <w:b/>
          <w:bCs/>
          <w:sz w:val="24"/>
          <w:szCs w:val="24"/>
        </w:rPr>
      </w:pPr>
      <w:r w:rsidRPr="0091749F">
        <w:rPr>
          <w:rFonts w:ascii="David" w:hAnsi="David" w:cs="David" w:hint="cs"/>
          <w:b/>
          <w:bCs/>
          <w:sz w:val="24"/>
          <w:szCs w:val="24"/>
          <w:rtl/>
        </w:rPr>
        <w:t>סתירה בין הלשון לבין כוונת הצדדים:</w:t>
      </w:r>
      <w:r>
        <w:rPr>
          <w:rFonts w:ascii="David" w:hAnsi="David" w:cs="David" w:hint="cs"/>
          <w:b/>
          <w:bCs/>
          <w:sz w:val="24"/>
          <w:szCs w:val="24"/>
          <w:rtl/>
        </w:rPr>
        <w:t xml:space="preserve"> </w:t>
      </w:r>
      <w:r>
        <w:rPr>
          <w:rFonts w:ascii="David" w:hAnsi="David" w:cs="David" w:hint="cs"/>
          <w:sz w:val="24"/>
          <w:szCs w:val="24"/>
          <w:rtl/>
        </w:rPr>
        <w:t>לעיתים כתיבת החוזה לא תואמת את כוונת הצדדים.</w:t>
      </w:r>
    </w:p>
    <w:p w:rsidR="00947B1E" w:rsidRDefault="00947B1E" w:rsidP="00947B1E">
      <w:pPr>
        <w:rPr>
          <w:rFonts w:ascii="David" w:hAnsi="David" w:cs="David"/>
          <w:b/>
          <w:bCs/>
          <w:sz w:val="24"/>
          <w:szCs w:val="24"/>
          <w:u w:val="single"/>
          <w:rtl/>
        </w:rPr>
      </w:pPr>
      <w:r>
        <w:rPr>
          <w:rFonts w:ascii="David" w:hAnsi="David" w:cs="David" w:hint="cs"/>
          <w:b/>
          <w:bCs/>
          <w:sz w:val="24"/>
          <w:szCs w:val="24"/>
          <w:u w:val="single"/>
          <w:rtl/>
        </w:rPr>
        <w:t>פרשנות החוזה במשפט:</w:t>
      </w:r>
    </w:p>
    <w:p w:rsidR="00947B1E" w:rsidRPr="00D225BD" w:rsidRDefault="00947B1E" w:rsidP="00947B1E">
      <w:pPr>
        <w:pStyle w:val="a3"/>
        <w:numPr>
          <w:ilvl w:val="0"/>
          <w:numId w:val="55"/>
        </w:numPr>
        <w:rPr>
          <w:rFonts w:ascii="David" w:hAnsi="David" w:cs="David"/>
          <w:b/>
          <w:bCs/>
          <w:sz w:val="24"/>
          <w:szCs w:val="24"/>
        </w:rPr>
      </w:pPr>
      <w:r w:rsidRPr="00D225BD">
        <w:rPr>
          <w:rFonts w:ascii="David" w:hAnsi="David" w:cs="David" w:hint="cs"/>
          <w:b/>
          <w:bCs/>
          <w:sz w:val="24"/>
          <w:szCs w:val="24"/>
          <w:rtl/>
        </w:rPr>
        <w:t>מטרות</w:t>
      </w:r>
      <w:r>
        <w:rPr>
          <w:rFonts w:ascii="David" w:hAnsi="David" w:cs="David" w:hint="cs"/>
          <w:b/>
          <w:bCs/>
          <w:sz w:val="24"/>
          <w:szCs w:val="24"/>
          <w:rtl/>
        </w:rPr>
        <w:t xml:space="preserve">- </w:t>
      </w:r>
      <w:r>
        <w:rPr>
          <w:rFonts w:ascii="David" w:hAnsi="David" w:cs="David" w:hint="cs"/>
          <w:sz w:val="24"/>
          <w:szCs w:val="24"/>
          <w:rtl/>
        </w:rPr>
        <w:t>מטרת ביהמ"ש בפרשנות החוזה הינה להגיע לכוונת הצדדים.</w:t>
      </w:r>
    </w:p>
    <w:p w:rsidR="00947B1E" w:rsidRDefault="00947B1E" w:rsidP="00947B1E">
      <w:pPr>
        <w:pStyle w:val="a3"/>
        <w:numPr>
          <w:ilvl w:val="0"/>
          <w:numId w:val="55"/>
        </w:numPr>
        <w:rPr>
          <w:rFonts w:ascii="David" w:hAnsi="David" w:cs="David"/>
          <w:b/>
          <w:bCs/>
          <w:sz w:val="24"/>
          <w:szCs w:val="24"/>
        </w:rPr>
      </w:pPr>
      <w:r w:rsidRPr="00D225BD">
        <w:rPr>
          <w:rFonts w:ascii="David" w:hAnsi="David" w:cs="David" w:hint="cs"/>
          <w:b/>
          <w:bCs/>
          <w:sz w:val="24"/>
          <w:szCs w:val="24"/>
          <w:rtl/>
        </w:rPr>
        <w:t>אמצעים</w:t>
      </w:r>
      <w:r>
        <w:rPr>
          <w:rFonts w:ascii="David" w:hAnsi="David" w:cs="David" w:hint="cs"/>
          <w:b/>
          <w:bCs/>
          <w:sz w:val="24"/>
          <w:szCs w:val="24"/>
          <w:rtl/>
        </w:rPr>
        <w:t xml:space="preserve">-  </w:t>
      </w:r>
      <w:r>
        <w:rPr>
          <w:rFonts w:ascii="David" w:hAnsi="David" w:cs="David" w:hint="cs"/>
          <w:sz w:val="24"/>
          <w:szCs w:val="24"/>
          <w:rtl/>
        </w:rPr>
        <w:t>האינדיקציות הרלוונטיות לפרשנות:</w:t>
      </w:r>
      <w:r>
        <w:rPr>
          <w:rFonts w:ascii="David" w:hAnsi="David" w:cs="David" w:hint="cs"/>
          <w:sz w:val="24"/>
          <w:szCs w:val="24"/>
        </w:rPr>
        <w:t xml:space="preserve"> </w:t>
      </w:r>
      <w:r>
        <w:rPr>
          <w:rFonts w:ascii="David" w:hAnsi="David" w:cs="David" w:hint="cs"/>
          <w:sz w:val="24"/>
          <w:szCs w:val="24"/>
          <w:rtl/>
        </w:rPr>
        <w:t>לשון החוזה, דיבורים בעל-פה, הנסיבות (ההקשר- מטרת הצדדים).</w:t>
      </w:r>
    </w:p>
    <w:p w:rsidR="00947B1E" w:rsidRPr="00D225BD" w:rsidRDefault="00947B1E" w:rsidP="00947B1E">
      <w:pPr>
        <w:pStyle w:val="a3"/>
        <w:numPr>
          <w:ilvl w:val="0"/>
          <w:numId w:val="55"/>
        </w:numPr>
        <w:rPr>
          <w:rFonts w:ascii="David" w:hAnsi="David" w:cs="David"/>
          <w:b/>
          <w:bCs/>
          <w:sz w:val="24"/>
          <w:szCs w:val="24"/>
          <w:rtl/>
        </w:rPr>
      </w:pPr>
      <w:r w:rsidRPr="00D225BD">
        <w:rPr>
          <w:rFonts w:ascii="David" w:hAnsi="David" w:cs="David" w:hint="cs"/>
          <w:b/>
          <w:bCs/>
          <w:sz w:val="24"/>
          <w:szCs w:val="24"/>
          <w:rtl/>
        </w:rPr>
        <w:t>שחקנים</w:t>
      </w:r>
      <w:r>
        <w:rPr>
          <w:rFonts w:ascii="David" w:hAnsi="David" w:cs="David" w:hint="cs"/>
          <w:b/>
          <w:bCs/>
          <w:sz w:val="24"/>
          <w:szCs w:val="24"/>
          <w:rtl/>
        </w:rPr>
        <w:t xml:space="preserve">- </w:t>
      </w:r>
      <w:r>
        <w:rPr>
          <w:rFonts w:ascii="David" w:hAnsi="David" w:cs="David" w:hint="cs"/>
          <w:sz w:val="24"/>
          <w:szCs w:val="24"/>
          <w:rtl/>
        </w:rPr>
        <w:t>בעלי התפקידים הרלוונטיים: הצדדים וביהמ"ש. ביהמ"ש מכריע בנוגע לתוכן החוזה.</w:t>
      </w:r>
    </w:p>
    <w:p w:rsidR="00947B1E" w:rsidRDefault="00947B1E" w:rsidP="00947B1E">
      <w:pPr>
        <w:rPr>
          <w:rFonts w:ascii="David" w:hAnsi="David" w:cs="David"/>
          <w:sz w:val="24"/>
          <w:szCs w:val="24"/>
          <w:rtl/>
        </w:rPr>
      </w:pPr>
      <w:r w:rsidRPr="00501977">
        <w:rPr>
          <w:rFonts w:ascii="David" w:hAnsi="David" w:cs="David" w:hint="cs"/>
          <w:b/>
          <w:bCs/>
          <w:sz w:val="24"/>
          <w:szCs w:val="24"/>
          <w:rtl/>
        </w:rPr>
        <w:t>תפקיד המחוקק בחוק</w:t>
      </w:r>
      <w:r>
        <w:rPr>
          <w:rFonts w:ascii="David" w:hAnsi="David" w:cs="David" w:hint="cs"/>
          <w:sz w:val="24"/>
          <w:szCs w:val="24"/>
          <w:rtl/>
        </w:rPr>
        <w:t>- יצירת נורמה עבור כולם. לכן כשרוצים לפרש חוק יש משקל למה התכוון המחוקק אך יותר חשוב הוא המקרה הספציפי. כוונת המחוקק הרבה פחות חשובה מכוונת הצדדים אשר חשובה יותר לפרשנות החוזה.</w:t>
      </w:r>
    </w:p>
    <w:p w:rsidR="00947B1E" w:rsidRDefault="00947B1E" w:rsidP="00947B1E">
      <w:pPr>
        <w:rPr>
          <w:rFonts w:ascii="David" w:hAnsi="David" w:cs="David"/>
          <w:sz w:val="24"/>
          <w:szCs w:val="24"/>
          <w:rtl/>
        </w:rPr>
      </w:pPr>
      <w:r w:rsidRPr="00347062">
        <w:rPr>
          <w:rFonts w:ascii="David" w:hAnsi="David" w:cs="David" w:hint="cs"/>
          <w:b/>
          <w:bCs/>
          <w:sz w:val="24"/>
          <w:szCs w:val="24"/>
          <w:rtl/>
        </w:rPr>
        <w:t>סעיף 25(א)-</w:t>
      </w:r>
      <w:r w:rsidRPr="00347062">
        <w:rPr>
          <w:rFonts w:ascii="David" w:hAnsi="David" w:cs="David" w:hint="cs"/>
          <w:sz w:val="24"/>
          <w:szCs w:val="24"/>
          <w:rtl/>
        </w:rPr>
        <w:t xml:space="preserve"> </w:t>
      </w:r>
      <w:r w:rsidRPr="00347062">
        <w:rPr>
          <w:rFonts w:ascii="David" w:hAnsi="David" w:cs="David" w:hint="cs"/>
          <w:b/>
          <w:bCs/>
          <w:sz w:val="24"/>
          <w:szCs w:val="24"/>
          <w:rtl/>
        </w:rPr>
        <w:t xml:space="preserve">פרשנות: </w:t>
      </w:r>
      <w:r w:rsidRPr="00347062">
        <w:rPr>
          <w:rFonts w:ascii="David" w:hAnsi="David" w:cs="David" w:hint="cs"/>
          <w:sz w:val="24"/>
          <w:szCs w:val="24"/>
          <w:rtl/>
        </w:rPr>
        <w:t>חוזה יפו</w:t>
      </w:r>
      <w:r>
        <w:rPr>
          <w:rFonts w:ascii="David" w:hAnsi="David" w:cs="David" w:hint="cs"/>
          <w:sz w:val="24"/>
          <w:szCs w:val="24"/>
          <w:rtl/>
        </w:rPr>
        <w:t>רש לפי אומד דעתם של הצדדים, כפי שהוא משתמש מתוך החוזה ומנסיבות העניין, אם אומד דעתם של הצדדים מוצג במפורש בחוזה, החוזה יפורש על פי לשונו.</w:t>
      </w:r>
    </w:p>
    <w:p w:rsidR="00947B1E" w:rsidRDefault="00947B1E" w:rsidP="00947B1E">
      <w:pPr>
        <w:rPr>
          <w:rFonts w:ascii="David" w:hAnsi="David" w:cs="David"/>
          <w:sz w:val="24"/>
          <w:szCs w:val="24"/>
          <w:rtl/>
        </w:rPr>
      </w:pPr>
      <w:r>
        <w:rPr>
          <w:rFonts w:ascii="David" w:hAnsi="David" w:cs="David" w:hint="cs"/>
          <w:b/>
          <w:bCs/>
          <w:sz w:val="24"/>
          <w:szCs w:val="24"/>
          <w:rtl/>
        </w:rPr>
        <w:t xml:space="preserve">סעיף 25(ב)-פירוש מקיים: </w:t>
      </w:r>
      <w:r>
        <w:rPr>
          <w:rFonts w:ascii="David" w:hAnsi="David" w:cs="David" w:hint="cs"/>
          <w:sz w:val="24"/>
          <w:szCs w:val="24"/>
          <w:rtl/>
        </w:rPr>
        <w:t xml:space="preserve">חוזה הניתן לפירושים שונים , כלומר ניתן להגיע לפי פרשנותו לתוצאות שונות, מבחינת הכוונה הסובייקטיבית של הצדדים יש יותר מאופציה אחת. פירוש המקיים אותו עדיף על פירוש לפיו הוא בטל. </w:t>
      </w:r>
      <w:r>
        <w:rPr>
          <w:rFonts w:ascii="David" w:hAnsi="David" w:cs="David" w:hint="cs"/>
          <w:b/>
          <w:bCs/>
          <w:sz w:val="24"/>
          <w:szCs w:val="24"/>
          <w:rtl/>
        </w:rPr>
        <w:t>במקרה כזה</w:t>
      </w:r>
      <w:r>
        <w:rPr>
          <w:rFonts w:ascii="David" w:hAnsi="David" w:cs="David" w:hint="cs"/>
          <w:sz w:val="24"/>
          <w:szCs w:val="24"/>
          <w:rtl/>
        </w:rPr>
        <w:t xml:space="preserve"> נכריע על פי שיקול אובייקטיבי, כדי שהחוזה לא יהיה בטל.  </w:t>
      </w:r>
    </w:p>
    <w:p w:rsidR="00947B1E" w:rsidRDefault="00947B1E" w:rsidP="00947B1E">
      <w:pPr>
        <w:rPr>
          <w:rFonts w:ascii="David" w:hAnsi="David" w:cs="David"/>
          <w:sz w:val="24"/>
          <w:szCs w:val="24"/>
          <w:rtl/>
        </w:rPr>
      </w:pPr>
      <w:r>
        <w:rPr>
          <w:rFonts w:ascii="David" w:hAnsi="David" w:cs="David" w:hint="cs"/>
          <w:b/>
          <w:bCs/>
          <w:sz w:val="24"/>
          <w:szCs w:val="24"/>
          <w:rtl/>
        </w:rPr>
        <w:lastRenderedPageBreak/>
        <w:t>סעיף 25 (ב1)- פרשנות נגד המנסח:</w:t>
      </w:r>
      <w:r>
        <w:rPr>
          <w:rFonts w:ascii="David" w:hAnsi="David" w:cs="David" w:hint="cs"/>
          <w:sz w:val="24"/>
          <w:szCs w:val="24"/>
          <w:rtl/>
        </w:rPr>
        <w:t xml:space="preserve"> כשיש חוזה שניתן לפירושים שונים, תועדף הפרשנות נגד מי שהייתה לו עדיפות בעיצוב תנאי החוזה (מי שהיה לו יותר כוח בעסקה) מאשר זו שבעדו. </w:t>
      </w:r>
    </w:p>
    <w:p w:rsidR="00947B1E" w:rsidRDefault="00947B1E" w:rsidP="00947B1E">
      <w:pPr>
        <w:pStyle w:val="a3"/>
        <w:numPr>
          <w:ilvl w:val="0"/>
          <w:numId w:val="62"/>
        </w:numPr>
        <w:rPr>
          <w:rFonts w:ascii="David" w:hAnsi="David" w:cs="David"/>
          <w:sz w:val="24"/>
          <w:szCs w:val="24"/>
        </w:rPr>
      </w:pPr>
      <w:r>
        <w:rPr>
          <w:rFonts w:ascii="David" w:hAnsi="David" w:cs="David" w:hint="cs"/>
          <w:sz w:val="24"/>
          <w:szCs w:val="24"/>
          <w:rtl/>
        </w:rPr>
        <w:t>מקורות הסעיף-</w:t>
      </w:r>
      <w:r w:rsidRPr="007F609D">
        <w:rPr>
          <w:rFonts w:ascii="David" w:hAnsi="David" w:cs="David" w:hint="cs"/>
          <w:sz w:val="24"/>
          <w:szCs w:val="24"/>
          <w:rtl/>
        </w:rPr>
        <w:t xml:space="preserve"> </w:t>
      </w:r>
      <w:r>
        <w:rPr>
          <w:rFonts w:ascii="David" w:hAnsi="David" w:cs="David" w:hint="cs"/>
          <w:sz w:val="24"/>
          <w:szCs w:val="24"/>
          <w:rtl/>
        </w:rPr>
        <w:t xml:space="preserve">בעבר היה מדובר על המנסח- בין אם הוא הצד החזק או החלש, אך כיום המטרה היא לפעול למען הצד החלש (למשל לשוכר עדיפות לעומת המשכיר). כמו כן, מטרת הסעיף ליצור תמריץ ליצור חוזה ברור וטוב.  </w:t>
      </w:r>
    </w:p>
    <w:p w:rsidR="00947B1E" w:rsidRPr="009C4C35" w:rsidRDefault="00947B1E" w:rsidP="00947B1E">
      <w:pPr>
        <w:pStyle w:val="a3"/>
        <w:numPr>
          <w:ilvl w:val="0"/>
          <w:numId w:val="62"/>
        </w:numPr>
        <w:rPr>
          <w:rFonts w:ascii="David" w:hAnsi="David" w:cs="David"/>
          <w:sz w:val="24"/>
          <w:szCs w:val="24"/>
          <w:rtl/>
        </w:rPr>
      </w:pPr>
      <w:r>
        <w:rPr>
          <w:rFonts w:ascii="David" w:hAnsi="David" w:cs="David" w:hint="cs"/>
          <w:sz w:val="24"/>
          <w:szCs w:val="24"/>
          <w:rtl/>
        </w:rPr>
        <w:t xml:space="preserve">פרשנות נגד המנסח מול טעות סופר-שני הטיעונים האלו יעמדו לרוב אחד מול השני. למשל </w:t>
      </w:r>
      <w:r>
        <w:rPr>
          <w:rFonts w:ascii="David" w:hAnsi="David" w:cs="David"/>
          <w:sz w:val="24"/>
          <w:szCs w:val="24"/>
          <w:rtl/>
        </w:rPr>
        <w:t>–</w:t>
      </w:r>
      <w:r>
        <w:rPr>
          <w:rFonts w:ascii="David" w:hAnsi="David" w:cs="David" w:hint="cs"/>
          <w:sz w:val="24"/>
          <w:szCs w:val="24"/>
          <w:rtl/>
        </w:rPr>
        <w:t xml:space="preserve"> צד שכתב את החוזה והצד השני רק צריך לקבל את החוזה. כשיש פער בין המילים של החוזה לבין כוונת הצדדים. לפי טעות סופר- מתקנים את הטעות. לפי פרשנות נגד המנסח- יבחרו "להעניש את המנסח". הסתירה נוצרת כי יש לבחור בטיעון אחד. לרוב יהיו טיעונים של כל אחד מהצדדים כנגד השני.</w:t>
      </w:r>
    </w:p>
    <w:p w:rsidR="00947B1E" w:rsidRPr="00347062" w:rsidRDefault="00947B1E" w:rsidP="00947B1E">
      <w:pPr>
        <w:rPr>
          <w:rFonts w:ascii="David" w:hAnsi="David" w:cs="David"/>
          <w:sz w:val="24"/>
          <w:szCs w:val="24"/>
        </w:rPr>
      </w:pPr>
      <w:r w:rsidRPr="00347062">
        <w:rPr>
          <w:rFonts w:ascii="David" w:hAnsi="David" w:cs="David" w:hint="cs"/>
          <w:b/>
          <w:bCs/>
          <w:sz w:val="24"/>
          <w:szCs w:val="24"/>
          <w:rtl/>
        </w:rPr>
        <w:t>סעיף 26- השלמה:</w:t>
      </w:r>
      <w:r>
        <w:rPr>
          <w:rFonts w:ascii="David" w:hAnsi="David" w:cs="David" w:hint="cs"/>
          <w:sz w:val="24"/>
          <w:szCs w:val="24"/>
          <w:rtl/>
        </w:rPr>
        <w:t xml:space="preserve"> פרטים שלא נקבעו בחוזה או על פיו יהיו לפי הנוהג הקיים בין הצדדים. אם אין נוהג כזה- על פי הנוהג בעסקות מאותו סוג. פרטים אלו יתפסו כמוסכמים.</w:t>
      </w:r>
    </w:p>
    <w:p w:rsidR="00947B1E" w:rsidRDefault="00947B1E" w:rsidP="00947B1E">
      <w:pPr>
        <w:rPr>
          <w:rFonts w:ascii="David" w:hAnsi="David" w:cs="David"/>
          <w:b/>
          <w:bCs/>
          <w:sz w:val="24"/>
          <w:szCs w:val="24"/>
          <w:u w:val="single"/>
          <w:rtl/>
        </w:rPr>
      </w:pPr>
    </w:p>
    <w:p w:rsidR="00947B1E" w:rsidRPr="00347062" w:rsidRDefault="00947B1E" w:rsidP="00947B1E">
      <w:pPr>
        <w:rPr>
          <w:rFonts w:ascii="David" w:hAnsi="David" w:cs="David"/>
          <w:b/>
          <w:bCs/>
          <w:sz w:val="24"/>
          <w:szCs w:val="24"/>
          <w:u w:val="single"/>
          <w:rtl/>
        </w:rPr>
      </w:pPr>
      <w:r w:rsidRPr="00347062">
        <w:rPr>
          <w:rFonts w:ascii="David" w:hAnsi="David" w:cs="David" w:hint="cs"/>
          <w:b/>
          <w:bCs/>
          <w:sz w:val="24"/>
          <w:szCs w:val="24"/>
          <w:u w:val="single"/>
          <w:rtl/>
        </w:rPr>
        <w:t>כלים לפרשנות חוזה:</w:t>
      </w:r>
    </w:p>
    <w:p w:rsidR="00947B1E" w:rsidRPr="00347062" w:rsidRDefault="00947B1E" w:rsidP="00947B1E">
      <w:pPr>
        <w:pStyle w:val="a3"/>
        <w:numPr>
          <w:ilvl w:val="0"/>
          <w:numId w:val="56"/>
        </w:numPr>
        <w:rPr>
          <w:rFonts w:ascii="David" w:hAnsi="David" w:cs="David"/>
          <w:sz w:val="24"/>
          <w:szCs w:val="24"/>
          <w:rtl/>
        </w:rPr>
      </w:pPr>
      <w:r w:rsidRPr="00347062">
        <w:rPr>
          <w:rFonts w:ascii="David" w:hAnsi="David" w:cs="David" w:hint="cs"/>
          <w:sz w:val="24"/>
          <w:szCs w:val="24"/>
          <w:rtl/>
        </w:rPr>
        <w:t>לשון החוזה</w:t>
      </w:r>
      <w:r>
        <w:rPr>
          <w:rFonts w:ascii="David" w:hAnsi="David" w:cs="David" w:hint="cs"/>
          <w:sz w:val="24"/>
          <w:szCs w:val="24"/>
          <w:rtl/>
        </w:rPr>
        <w:t>- 25(א)</w:t>
      </w:r>
    </w:p>
    <w:p w:rsidR="00947B1E" w:rsidRPr="00347062" w:rsidRDefault="00947B1E" w:rsidP="00947B1E">
      <w:pPr>
        <w:pStyle w:val="a3"/>
        <w:numPr>
          <w:ilvl w:val="0"/>
          <w:numId w:val="56"/>
        </w:numPr>
        <w:rPr>
          <w:rFonts w:ascii="David" w:hAnsi="David" w:cs="David"/>
          <w:sz w:val="24"/>
          <w:szCs w:val="24"/>
          <w:rtl/>
        </w:rPr>
      </w:pPr>
      <w:r w:rsidRPr="00347062">
        <w:rPr>
          <w:rFonts w:ascii="David" w:hAnsi="David" w:cs="David" w:hint="cs"/>
          <w:sz w:val="24"/>
          <w:szCs w:val="24"/>
          <w:rtl/>
        </w:rPr>
        <w:t>נסיבות הכריתה</w:t>
      </w:r>
      <w:r>
        <w:rPr>
          <w:rFonts w:ascii="David" w:hAnsi="David" w:cs="David" w:hint="cs"/>
          <w:sz w:val="24"/>
          <w:szCs w:val="24"/>
          <w:rtl/>
        </w:rPr>
        <w:t>- 25(א)</w:t>
      </w:r>
    </w:p>
    <w:p w:rsidR="00947B1E" w:rsidRPr="00347062" w:rsidRDefault="00947B1E" w:rsidP="00947B1E">
      <w:pPr>
        <w:pStyle w:val="a3"/>
        <w:numPr>
          <w:ilvl w:val="0"/>
          <w:numId w:val="56"/>
        </w:numPr>
        <w:rPr>
          <w:rFonts w:ascii="David" w:hAnsi="David" w:cs="David"/>
          <w:sz w:val="24"/>
          <w:szCs w:val="24"/>
          <w:rtl/>
        </w:rPr>
      </w:pPr>
      <w:r w:rsidRPr="00347062">
        <w:rPr>
          <w:rFonts w:ascii="David" w:hAnsi="David" w:cs="David" w:hint="cs"/>
          <w:sz w:val="24"/>
          <w:szCs w:val="24"/>
          <w:rtl/>
        </w:rPr>
        <w:t>נוהג בין הצדדים</w:t>
      </w:r>
      <w:r>
        <w:rPr>
          <w:rFonts w:ascii="David" w:hAnsi="David" w:cs="David" w:hint="cs"/>
          <w:sz w:val="24"/>
          <w:szCs w:val="24"/>
          <w:rtl/>
        </w:rPr>
        <w:t>- 26</w:t>
      </w:r>
    </w:p>
    <w:p w:rsidR="00947B1E" w:rsidRPr="00347062" w:rsidRDefault="00947B1E" w:rsidP="00947B1E">
      <w:pPr>
        <w:pStyle w:val="a3"/>
        <w:numPr>
          <w:ilvl w:val="0"/>
          <w:numId w:val="56"/>
        </w:numPr>
        <w:rPr>
          <w:rFonts w:ascii="David" w:hAnsi="David" w:cs="David"/>
          <w:sz w:val="24"/>
          <w:szCs w:val="24"/>
          <w:rtl/>
        </w:rPr>
      </w:pPr>
      <w:r w:rsidRPr="00347062">
        <w:rPr>
          <w:rFonts w:ascii="David" w:hAnsi="David" w:cs="David" w:hint="cs"/>
          <w:sz w:val="24"/>
          <w:szCs w:val="24"/>
          <w:rtl/>
        </w:rPr>
        <w:t>נוהג בחוזים מאותו סוג</w:t>
      </w:r>
      <w:r>
        <w:rPr>
          <w:rFonts w:ascii="David" w:hAnsi="David" w:cs="David" w:hint="cs"/>
          <w:sz w:val="24"/>
          <w:szCs w:val="24"/>
          <w:rtl/>
        </w:rPr>
        <w:t>- 26</w:t>
      </w:r>
    </w:p>
    <w:p w:rsidR="00947B1E" w:rsidRPr="00347062" w:rsidRDefault="00947B1E" w:rsidP="00947B1E">
      <w:pPr>
        <w:pStyle w:val="a3"/>
        <w:numPr>
          <w:ilvl w:val="0"/>
          <w:numId w:val="56"/>
        </w:numPr>
        <w:rPr>
          <w:rFonts w:ascii="David" w:hAnsi="David" w:cs="David"/>
          <w:sz w:val="24"/>
          <w:szCs w:val="24"/>
          <w:rtl/>
        </w:rPr>
      </w:pPr>
      <w:r w:rsidRPr="00347062">
        <w:rPr>
          <w:rFonts w:ascii="David" w:hAnsi="David" w:cs="David" w:hint="cs"/>
          <w:sz w:val="24"/>
          <w:szCs w:val="24"/>
          <w:rtl/>
        </w:rPr>
        <w:t>הוראות השלמה בחוקי חוזים מיוחדים</w:t>
      </w:r>
    </w:p>
    <w:p w:rsidR="00947B1E" w:rsidRPr="00347062" w:rsidRDefault="00947B1E" w:rsidP="00947B1E">
      <w:pPr>
        <w:pStyle w:val="a3"/>
        <w:numPr>
          <w:ilvl w:val="0"/>
          <w:numId w:val="56"/>
        </w:numPr>
        <w:rPr>
          <w:rFonts w:ascii="David" w:hAnsi="David" w:cs="David"/>
          <w:sz w:val="24"/>
          <w:szCs w:val="24"/>
          <w:rtl/>
        </w:rPr>
      </w:pPr>
      <w:r w:rsidRPr="00347062">
        <w:rPr>
          <w:rFonts w:ascii="David" w:hAnsi="David" w:cs="David" w:hint="cs"/>
          <w:sz w:val="24"/>
          <w:szCs w:val="24"/>
          <w:rtl/>
        </w:rPr>
        <w:t>הוראות השלמה בחוק החוזים הכללי</w:t>
      </w:r>
    </w:p>
    <w:p w:rsidR="00947B1E" w:rsidRDefault="00947B1E" w:rsidP="00947B1E">
      <w:pPr>
        <w:pStyle w:val="a3"/>
        <w:numPr>
          <w:ilvl w:val="0"/>
          <w:numId w:val="56"/>
        </w:numPr>
        <w:rPr>
          <w:rFonts w:ascii="David" w:hAnsi="David" w:cs="David"/>
          <w:sz w:val="24"/>
          <w:szCs w:val="24"/>
        </w:rPr>
      </w:pPr>
      <w:r w:rsidRPr="00347062">
        <w:rPr>
          <w:rFonts w:ascii="David" w:hAnsi="David" w:cs="David" w:hint="cs"/>
          <w:sz w:val="24"/>
          <w:szCs w:val="24"/>
          <w:rtl/>
        </w:rPr>
        <w:t>השלמה מכוח עיקרון תום הלב</w:t>
      </w:r>
      <w:r>
        <w:rPr>
          <w:rFonts w:ascii="David" w:hAnsi="David" w:cs="David" w:hint="cs"/>
          <w:sz w:val="24"/>
          <w:szCs w:val="24"/>
          <w:rtl/>
        </w:rPr>
        <w:t xml:space="preserve"> (39)- הפתרון הסביר, ההגיוני וההוגן.</w:t>
      </w:r>
    </w:p>
    <w:p w:rsidR="00947B1E" w:rsidRDefault="00947B1E" w:rsidP="00947B1E">
      <w:pPr>
        <w:rPr>
          <w:rFonts w:ascii="David" w:hAnsi="David" w:cs="David"/>
          <w:sz w:val="24"/>
          <w:szCs w:val="24"/>
          <w:rtl/>
        </w:rPr>
      </w:pPr>
      <w:r w:rsidRPr="005D1804">
        <w:rPr>
          <w:rFonts w:ascii="David" w:hAnsi="David" w:cs="David" w:hint="cs"/>
          <w:b/>
          <w:bCs/>
          <w:sz w:val="24"/>
          <w:szCs w:val="24"/>
          <w:rtl/>
        </w:rPr>
        <w:t>מהו המדרג הנורמטיבי?</w:t>
      </w:r>
      <w:r w:rsidRPr="005D1804">
        <w:rPr>
          <w:rFonts w:ascii="David" w:hAnsi="David" w:cs="David" w:hint="cs"/>
          <w:b/>
          <w:bCs/>
          <w:sz w:val="24"/>
          <w:szCs w:val="24"/>
        </w:rPr>
        <w:t xml:space="preserve"> </w:t>
      </w:r>
      <w:r w:rsidRPr="005D1804">
        <w:rPr>
          <w:rFonts w:ascii="David" w:hAnsi="David" w:cs="David" w:hint="cs"/>
          <w:b/>
          <w:bCs/>
          <w:sz w:val="24"/>
          <w:szCs w:val="24"/>
          <w:rtl/>
        </w:rPr>
        <w:t>מה גובר על מה? מה בעל חשיבות יותר מאחר?</w:t>
      </w:r>
      <w:r>
        <w:rPr>
          <w:rFonts w:ascii="David" w:hAnsi="David" w:cs="David" w:hint="cs"/>
          <w:b/>
          <w:bCs/>
          <w:sz w:val="24"/>
          <w:szCs w:val="24"/>
          <w:rtl/>
        </w:rPr>
        <w:t xml:space="preserve"> </w:t>
      </w:r>
      <w:r>
        <w:rPr>
          <w:rFonts w:ascii="David" w:hAnsi="David" w:cs="David" w:hint="cs"/>
          <w:sz w:val="24"/>
          <w:szCs w:val="24"/>
          <w:rtl/>
        </w:rPr>
        <w:t xml:space="preserve">המטרה היא להגיע לכוונת הצדדים, כל האמצעים האלו כשרים על מנת להגשים את המטרה. ישנן שתי גישות בנוגע למדרג הנורמטיבי- </w:t>
      </w:r>
      <w:r w:rsidRPr="00DA4C03">
        <w:rPr>
          <w:rFonts w:ascii="David" w:hAnsi="David" w:cs="David" w:hint="cs"/>
          <w:b/>
          <w:bCs/>
          <w:sz w:val="24"/>
          <w:szCs w:val="24"/>
          <w:rtl/>
        </w:rPr>
        <w:t>גישת השלבים אל מול גישת הפסיקה.</w:t>
      </w:r>
      <w:r>
        <w:rPr>
          <w:rFonts w:ascii="David" w:hAnsi="David" w:cs="David" w:hint="cs"/>
          <w:sz w:val="24"/>
          <w:szCs w:val="24"/>
          <w:rtl/>
        </w:rPr>
        <w:t xml:space="preserve"> לפני אתא נ' </w:t>
      </w:r>
      <w:proofErr w:type="spellStart"/>
      <w:r>
        <w:rPr>
          <w:rFonts w:ascii="David" w:hAnsi="David" w:cs="David" w:hint="cs"/>
          <w:sz w:val="24"/>
          <w:szCs w:val="24"/>
          <w:rtl/>
        </w:rPr>
        <w:t>זולוטוב</w:t>
      </w:r>
      <w:proofErr w:type="spellEnd"/>
      <w:r>
        <w:rPr>
          <w:rFonts w:ascii="David" w:hAnsi="David" w:cs="David" w:hint="cs"/>
          <w:sz w:val="24"/>
          <w:szCs w:val="24"/>
          <w:rtl/>
        </w:rPr>
        <w:t xml:space="preserve"> פרשנות והשלמה היו תהליכים נפרדים, לאחר פס"ד זה החלו להיות חלק מאותו התהליך.</w:t>
      </w:r>
    </w:p>
    <w:p w:rsidR="00947B1E" w:rsidRDefault="00947B1E" w:rsidP="00947B1E">
      <w:pPr>
        <w:rPr>
          <w:rFonts w:ascii="David" w:hAnsi="David" w:cs="David"/>
          <w:sz w:val="24"/>
          <w:szCs w:val="24"/>
          <w:rtl/>
        </w:rPr>
      </w:pPr>
      <w:r w:rsidRPr="00A72472">
        <w:rPr>
          <w:rFonts w:ascii="David" w:hAnsi="David" w:cs="David" w:hint="cs"/>
          <w:b/>
          <w:bCs/>
          <w:sz w:val="24"/>
          <w:szCs w:val="24"/>
          <w:u w:val="single"/>
          <w:rtl/>
        </w:rPr>
        <w:t>הגישה המקובלת בפסיקה:</w:t>
      </w:r>
      <w:r>
        <w:rPr>
          <w:rFonts w:ascii="David" w:hAnsi="David" w:cs="David" w:hint="cs"/>
          <w:sz w:val="24"/>
          <w:szCs w:val="24"/>
          <w:rtl/>
        </w:rPr>
        <w:t xml:space="preserve"> מטרתה הגעה לכוונת הצדדים. על פי גישה זו:</w:t>
      </w:r>
    </w:p>
    <w:p w:rsidR="00947B1E" w:rsidRDefault="00947B1E" w:rsidP="00947B1E">
      <w:pPr>
        <w:pStyle w:val="a3"/>
        <w:numPr>
          <w:ilvl w:val="0"/>
          <w:numId w:val="60"/>
        </w:numPr>
        <w:rPr>
          <w:rFonts w:ascii="David" w:hAnsi="David" w:cs="David"/>
          <w:sz w:val="24"/>
          <w:szCs w:val="24"/>
        </w:rPr>
      </w:pPr>
      <w:r w:rsidRPr="00A72472">
        <w:rPr>
          <w:rFonts w:ascii="David" w:hAnsi="David" w:cs="David" w:hint="cs"/>
          <w:sz w:val="24"/>
          <w:szCs w:val="24"/>
          <w:rtl/>
        </w:rPr>
        <w:t>יש לבחון את כל האלמנטים</w:t>
      </w:r>
      <w:r>
        <w:rPr>
          <w:rFonts w:ascii="David" w:hAnsi="David" w:cs="David" w:hint="cs"/>
          <w:sz w:val="24"/>
          <w:szCs w:val="24"/>
          <w:rtl/>
        </w:rPr>
        <w:t>.</w:t>
      </w:r>
    </w:p>
    <w:p w:rsidR="00947B1E" w:rsidRDefault="00947B1E" w:rsidP="00947B1E">
      <w:pPr>
        <w:pStyle w:val="a3"/>
        <w:numPr>
          <w:ilvl w:val="0"/>
          <w:numId w:val="60"/>
        </w:numPr>
        <w:rPr>
          <w:rFonts w:ascii="David" w:hAnsi="David" w:cs="David"/>
          <w:sz w:val="24"/>
          <w:szCs w:val="24"/>
        </w:rPr>
      </w:pPr>
      <w:r w:rsidRPr="00A72472">
        <w:rPr>
          <w:rFonts w:ascii="David" w:hAnsi="David" w:cs="David" w:hint="cs"/>
          <w:sz w:val="24"/>
          <w:szCs w:val="24"/>
          <w:rtl/>
        </w:rPr>
        <w:t>לתת ללשון החוזה משקל גבוה,</w:t>
      </w:r>
      <w:r>
        <w:rPr>
          <w:rFonts w:ascii="David" w:hAnsi="David" w:cs="David" w:hint="cs"/>
          <w:sz w:val="24"/>
          <w:szCs w:val="24"/>
          <w:rtl/>
        </w:rPr>
        <w:t xml:space="preserve"> אך לא מכריע. אם לשון החוזה מעידה על משהו אחד, אך אלמנט אחר מעיד על כוונה אחרת.</w:t>
      </w:r>
    </w:p>
    <w:p w:rsidR="00947B1E" w:rsidRPr="00A72472" w:rsidRDefault="00947B1E" w:rsidP="00947B1E">
      <w:pPr>
        <w:pStyle w:val="a3"/>
        <w:numPr>
          <w:ilvl w:val="0"/>
          <w:numId w:val="60"/>
        </w:numPr>
        <w:rPr>
          <w:rFonts w:ascii="David" w:hAnsi="David" w:cs="David"/>
          <w:sz w:val="24"/>
          <w:szCs w:val="24"/>
          <w:rtl/>
        </w:rPr>
      </w:pPr>
      <w:r w:rsidRPr="00A72472">
        <w:rPr>
          <w:rFonts w:ascii="David" w:hAnsi="David" w:cs="David" w:hint="cs"/>
          <w:sz w:val="24"/>
          <w:szCs w:val="24"/>
          <w:rtl/>
        </w:rPr>
        <w:t xml:space="preserve">כוונה סובייקטיבית </w:t>
      </w:r>
      <w:r>
        <w:rPr>
          <w:rFonts w:ascii="David" w:hAnsi="David" w:cs="David" w:hint="cs"/>
          <w:sz w:val="24"/>
          <w:szCs w:val="24"/>
          <w:rtl/>
        </w:rPr>
        <w:t xml:space="preserve">(בעלת מעמד מכריע) </w:t>
      </w:r>
      <w:r w:rsidRPr="00A72472">
        <w:rPr>
          <w:rFonts w:ascii="David" w:hAnsi="David" w:cs="David" w:hint="cs"/>
          <w:sz w:val="24"/>
          <w:szCs w:val="24"/>
          <w:rtl/>
        </w:rPr>
        <w:t>גוברת על תכלית אובייקטיבית.</w:t>
      </w:r>
    </w:p>
    <w:p w:rsidR="00947B1E" w:rsidRDefault="00947B1E" w:rsidP="00947B1E">
      <w:pPr>
        <w:rPr>
          <w:rFonts w:ascii="David" w:hAnsi="David" w:cs="David"/>
          <w:sz w:val="24"/>
          <w:szCs w:val="24"/>
          <w:rtl/>
        </w:rPr>
      </w:pPr>
      <w:r w:rsidRPr="00A72472">
        <w:rPr>
          <w:rFonts w:ascii="David" w:hAnsi="David" w:cs="David" w:hint="cs"/>
          <w:b/>
          <w:bCs/>
          <w:sz w:val="24"/>
          <w:szCs w:val="24"/>
          <w:u w:val="single"/>
          <w:rtl/>
        </w:rPr>
        <w:t>גישת השלבים:</w:t>
      </w:r>
      <w:r>
        <w:rPr>
          <w:rFonts w:ascii="David" w:hAnsi="David" w:cs="David" w:hint="cs"/>
          <w:sz w:val="24"/>
          <w:szCs w:val="24"/>
        </w:rPr>
        <w:t xml:space="preserve"> </w:t>
      </w:r>
      <w:r>
        <w:rPr>
          <w:rFonts w:ascii="David" w:hAnsi="David" w:cs="David"/>
          <w:sz w:val="24"/>
          <w:szCs w:val="24"/>
        </w:rPr>
        <w:t xml:space="preserve"> </w:t>
      </w:r>
      <w:r>
        <w:rPr>
          <w:rFonts w:ascii="David" w:hAnsi="David" w:cs="David" w:hint="cs"/>
          <w:sz w:val="24"/>
          <w:szCs w:val="24"/>
          <w:rtl/>
        </w:rPr>
        <w:t xml:space="preserve">מטרתה הגעה לכוונת הצדדים. אלו הכלים לקביעת פרשנות החוזה. גישה זו אומרת כי יש לעבור שלב-שלב (על פי הסדר הכתוב מעלה), אחד אחרי השני. אם הגענו לתשובה בשלב אחד- מפסיקים ולא ממשיכים הלאה (למשל לשון החוזה סיפקה את הפרשנות- לא נעבור לשלב הבא). יש לחץ מסוים שמופעל לטובת הגישה הזו. </w:t>
      </w:r>
    </w:p>
    <w:p w:rsidR="00947B1E" w:rsidRDefault="00947B1E" w:rsidP="00947B1E">
      <w:pPr>
        <w:rPr>
          <w:rFonts w:ascii="David" w:hAnsi="David" w:cs="David"/>
          <w:b/>
          <w:bCs/>
          <w:sz w:val="24"/>
          <w:szCs w:val="24"/>
          <w:u w:val="single"/>
          <w:rtl/>
        </w:rPr>
      </w:pPr>
      <w:r>
        <w:rPr>
          <w:rFonts w:ascii="David" w:hAnsi="David" w:cs="David" w:hint="cs"/>
          <w:b/>
          <w:bCs/>
          <w:sz w:val="24"/>
          <w:szCs w:val="24"/>
          <w:u w:val="single"/>
          <w:rtl/>
        </w:rPr>
        <w:t>אבחנות מרכזיות:</w:t>
      </w:r>
    </w:p>
    <w:p w:rsidR="00947B1E" w:rsidRDefault="00947B1E" w:rsidP="00947B1E">
      <w:pPr>
        <w:pStyle w:val="a3"/>
        <w:numPr>
          <w:ilvl w:val="0"/>
          <w:numId w:val="57"/>
        </w:numPr>
        <w:rPr>
          <w:rFonts w:ascii="David" w:hAnsi="David" w:cs="David"/>
          <w:sz w:val="24"/>
          <w:szCs w:val="24"/>
        </w:rPr>
      </w:pPr>
      <w:r w:rsidRPr="00FA2A40">
        <w:rPr>
          <w:rFonts w:ascii="David" w:hAnsi="David" w:cs="David" w:hint="cs"/>
          <w:b/>
          <w:bCs/>
          <w:sz w:val="24"/>
          <w:szCs w:val="24"/>
          <w:rtl/>
        </w:rPr>
        <w:t>פרשנות מול השלמה</w:t>
      </w:r>
      <w:r w:rsidRPr="00DA4C03">
        <w:rPr>
          <w:rFonts w:ascii="David" w:hAnsi="David" w:cs="David" w:hint="cs"/>
          <w:sz w:val="24"/>
          <w:szCs w:val="24"/>
          <w:rtl/>
        </w:rPr>
        <w:t xml:space="preserve"> (</w:t>
      </w:r>
      <w:r w:rsidRPr="00DA4C03">
        <w:rPr>
          <w:rFonts w:ascii="David" w:hAnsi="David" w:cs="David" w:hint="cs"/>
          <w:color w:val="FF0000"/>
          <w:sz w:val="24"/>
          <w:szCs w:val="24"/>
          <w:rtl/>
        </w:rPr>
        <w:t xml:space="preserve">אתא נ' </w:t>
      </w:r>
      <w:proofErr w:type="spellStart"/>
      <w:r w:rsidRPr="00DA4C03">
        <w:rPr>
          <w:rFonts w:ascii="David" w:hAnsi="David" w:cs="David" w:hint="cs"/>
          <w:color w:val="FF0000"/>
          <w:sz w:val="24"/>
          <w:szCs w:val="24"/>
          <w:rtl/>
        </w:rPr>
        <w:t>זולוטוב</w:t>
      </w:r>
      <w:proofErr w:type="spellEnd"/>
      <w:r w:rsidRPr="00DA4C03">
        <w:rPr>
          <w:rFonts w:ascii="David" w:hAnsi="David" w:cs="David" w:hint="cs"/>
          <w:sz w:val="24"/>
          <w:szCs w:val="24"/>
          <w:rtl/>
        </w:rPr>
        <w:t>)</w:t>
      </w:r>
      <w:r>
        <w:rPr>
          <w:rFonts w:ascii="David" w:hAnsi="David" w:cs="David" w:hint="cs"/>
          <w:sz w:val="24"/>
          <w:szCs w:val="24"/>
          <w:rtl/>
        </w:rPr>
        <w:t xml:space="preserve">: </w:t>
      </w:r>
    </w:p>
    <w:p w:rsidR="00947B1E" w:rsidRDefault="00947B1E" w:rsidP="00947B1E">
      <w:pPr>
        <w:pStyle w:val="a3"/>
        <w:numPr>
          <w:ilvl w:val="0"/>
          <w:numId w:val="58"/>
        </w:numPr>
        <w:rPr>
          <w:rFonts w:ascii="David" w:hAnsi="David" w:cs="David"/>
          <w:sz w:val="24"/>
          <w:szCs w:val="24"/>
        </w:rPr>
      </w:pPr>
      <w:r>
        <w:rPr>
          <w:rFonts w:ascii="David" w:hAnsi="David" w:cs="David" w:hint="cs"/>
          <w:sz w:val="24"/>
          <w:szCs w:val="24"/>
          <w:rtl/>
        </w:rPr>
        <w:t xml:space="preserve">רקע- מהות החוזה היא שהמנוח מכר את הסחורה עבור אתא. הסחורה שייכת לאתא והמנוח מכר את הסחורה ללקוחות. כמו כן, היה עליו לתת לאתא פיקדון, עבור הסחורה (כדי שלא יברח עם הסחורה). לאחר 16 שנים היחסים הגיעו לסיומם ועל כן אתא צריכה להחזיר את הפיקדון. </w:t>
      </w:r>
    </w:p>
    <w:p w:rsidR="00947B1E" w:rsidRDefault="00947B1E" w:rsidP="00947B1E">
      <w:pPr>
        <w:pStyle w:val="a3"/>
        <w:numPr>
          <w:ilvl w:val="0"/>
          <w:numId w:val="58"/>
        </w:numPr>
        <w:rPr>
          <w:rFonts w:ascii="David" w:hAnsi="David" w:cs="David"/>
          <w:sz w:val="24"/>
          <w:szCs w:val="24"/>
        </w:rPr>
      </w:pPr>
      <w:r>
        <w:rPr>
          <w:rFonts w:ascii="David" w:hAnsi="David" w:cs="David" w:hint="cs"/>
          <w:sz w:val="24"/>
          <w:szCs w:val="24"/>
          <w:rtl/>
        </w:rPr>
        <w:t xml:space="preserve">הסכסוך המשפטי הוא על שווי הפיקדון- ריאלי (תואם לשווי ערך הכסף כיום) או </w:t>
      </w:r>
      <w:proofErr w:type="spellStart"/>
      <w:r>
        <w:rPr>
          <w:rFonts w:ascii="David" w:hAnsi="David" w:cs="David" w:hint="cs"/>
          <w:sz w:val="24"/>
          <w:szCs w:val="24"/>
          <w:rtl/>
        </w:rPr>
        <w:t>נומנאלי</w:t>
      </w:r>
      <w:proofErr w:type="spellEnd"/>
      <w:r>
        <w:rPr>
          <w:rFonts w:ascii="David" w:hAnsi="David" w:cs="David" w:hint="cs"/>
          <w:sz w:val="24"/>
          <w:szCs w:val="24"/>
          <w:rtl/>
        </w:rPr>
        <w:t xml:space="preserve"> (תואם לשווי הכסף בזמן כריתת החוזה). </w:t>
      </w:r>
    </w:p>
    <w:p w:rsidR="00947B1E" w:rsidRDefault="00947B1E" w:rsidP="00947B1E">
      <w:pPr>
        <w:pStyle w:val="a3"/>
        <w:numPr>
          <w:ilvl w:val="0"/>
          <w:numId w:val="58"/>
        </w:numPr>
        <w:rPr>
          <w:rFonts w:ascii="David" w:hAnsi="David" w:cs="David"/>
          <w:sz w:val="24"/>
          <w:szCs w:val="24"/>
        </w:rPr>
      </w:pPr>
      <w:r>
        <w:rPr>
          <w:rFonts w:ascii="David" w:hAnsi="David" w:cs="David" w:hint="cs"/>
          <w:sz w:val="24"/>
          <w:szCs w:val="24"/>
          <w:rtl/>
        </w:rPr>
        <w:lastRenderedPageBreak/>
        <w:t xml:space="preserve">ביהמ"ש קמא הכריע כי יש לקבל את הערך </w:t>
      </w:r>
      <w:proofErr w:type="spellStart"/>
      <w:r>
        <w:rPr>
          <w:rFonts w:ascii="David" w:hAnsi="David" w:cs="David" w:hint="cs"/>
          <w:sz w:val="24"/>
          <w:szCs w:val="24"/>
          <w:rtl/>
        </w:rPr>
        <w:t>הנומנאלי</w:t>
      </w:r>
      <w:proofErr w:type="spellEnd"/>
      <w:r>
        <w:rPr>
          <w:rFonts w:ascii="David" w:hAnsi="David" w:cs="David" w:hint="cs"/>
          <w:sz w:val="24"/>
          <w:szCs w:val="24"/>
          <w:rtl/>
        </w:rPr>
        <w:t xml:space="preserve"> כי פרט זה לא היה כתוב בחוזה ולביהמ"ש קשה לחרוג מחופש החוזים (ביהמ"ש יקבע רק לפי מה שכתוב בחוזה).</w:t>
      </w:r>
    </w:p>
    <w:p w:rsidR="00947B1E" w:rsidRDefault="00947B1E" w:rsidP="00947B1E">
      <w:pPr>
        <w:pStyle w:val="a3"/>
        <w:numPr>
          <w:ilvl w:val="0"/>
          <w:numId w:val="58"/>
        </w:numPr>
        <w:rPr>
          <w:rFonts w:ascii="David" w:hAnsi="David" w:cs="David"/>
          <w:sz w:val="24"/>
          <w:szCs w:val="24"/>
        </w:rPr>
      </w:pPr>
      <w:r w:rsidRPr="00E25946">
        <w:rPr>
          <w:rFonts w:ascii="David" w:hAnsi="David" w:cs="David" w:hint="cs"/>
          <w:sz w:val="24"/>
          <w:szCs w:val="24"/>
          <w:rtl/>
        </w:rPr>
        <w:t xml:space="preserve">בביהמ"ש העליון ברק מפעיל את מנגנון </w:t>
      </w:r>
      <w:r w:rsidRPr="00E25946">
        <w:rPr>
          <w:rFonts w:ascii="David" w:hAnsi="David" w:cs="David" w:hint="cs"/>
          <w:b/>
          <w:bCs/>
          <w:sz w:val="24"/>
          <w:szCs w:val="24"/>
          <w:rtl/>
        </w:rPr>
        <w:t>הפרשנות</w:t>
      </w:r>
      <w:r w:rsidRPr="00E25946">
        <w:rPr>
          <w:rFonts w:ascii="David" w:hAnsi="David" w:cs="David" w:hint="cs"/>
          <w:sz w:val="24"/>
          <w:szCs w:val="24"/>
          <w:rtl/>
        </w:rPr>
        <w:t xml:space="preserve"> ולא השלמה (כדי לפגוע כמה שפחות). ברק פועל על פי הסיטואציה ההיפותטית </w:t>
      </w:r>
      <w:r w:rsidRPr="00E25946">
        <w:rPr>
          <w:rFonts w:ascii="David" w:hAnsi="David" w:cs="David"/>
          <w:sz w:val="24"/>
          <w:szCs w:val="24"/>
          <w:rtl/>
        </w:rPr>
        <w:t>–</w:t>
      </w:r>
      <w:r w:rsidRPr="00E25946">
        <w:rPr>
          <w:rFonts w:ascii="David" w:hAnsi="David" w:cs="David" w:hint="cs"/>
          <w:sz w:val="24"/>
          <w:szCs w:val="24"/>
          <w:rtl/>
        </w:rPr>
        <w:t xml:space="preserve"> אם היה שואל את הצדדים מה הייתה הכוונה שלהם בנושא במידה ותהיה אינפלציה? בעקבות זאת, ברק טוען כי על פי הפרשנות יש להחזיר את הפיקדון על פי הערך הריאלי. כמו כן מפרש את המילה "פיקדון" כצורך לקבל את שווי הכסף שניתן בחזרה.</w:t>
      </w:r>
      <w:r>
        <w:rPr>
          <w:rFonts w:ascii="David" w:hAnsi="David" w:cs="David" w:hint="cs"/>
          <w:sz w:val="24"/>
          <w:szCs w:val="24"/>
          <w:rtl/>
        </w:rPr>
        <w:t xml:space="preserve"> כמו כן, ברק לקח בחשבון כי הם העלו את הריבית.</w:t>
      </w:r>
    </w:p>
    <w:p w:rsidR="00947B1E" w:rsidRPr="00E25946" w:rsidRDefault="00947B1E" w:rsidP="00947B1E">
      <w:pPr>
        <w:pStyle w:val="a3"/>
        <w:numPr>
          <w:ilvl w:val="0"/>
          <w:numId w:val="58"/>
        </w:numPr>
        <w:rPr>
          <w:rFonts w:ascii="David" w:hAnsi="David" w:cs="David"/>
          <w:sz w:val="24"/>
          <w:szCs w:val="24"/>
          <w:rtl/>
        </w:rPr>
      </w:pPr>
      <w:r w:rsidRPr="00E25946">
        <w:rPr>
          <w:rFonts w:ascii="David" w:hAnsi="David" w:cs="David" w:hint="cs"/>
          <w:b/>
          <w:bCs/>
          <w:sz w:val="24"/>
          <w:szCs w:val="24"/>
          <w:rtl/>
        </w:rPr>
        <w:t>במקרה זה ברק למעשה טוען כי אם יש פרט חסר, אין זה אומר שלא ניתן להבין מה הייתה כוונת הצדדים לגביו וניתן להשתמש בהמון כלים לבדוק זאת. זהו החידוש ממקרה זה, וניתן לראות זאת אל מול פסיקת ביהמ"ש קמא.</w:t>
      </w:r>
    </w:p>
    <w:p w:rsidR="00947B1E" w:rsidRPr="00DA4C03" w:rsidRDefault="00947B1E" w:rsidP="00947B1E">
      <w:pPr>
        <w:pStyle w:val="a3"/>
        <w:numPr>
          <w:ilvl w:val="0"/>
          <w:numId w:val="57"/>
        </w:numPr>
        <w:rPr>
          <w:rFonts w:ascii="David" w:hAnsi="David" w:cs="David"/>
          <w:sz w:val="24"/>
          <w:szCs w:val="24"/>
          <w:rtl/>
        </w:rPr>
      </w:pPr>
      <w:r w:rsidRPr="0010766F">
        <w:rPr>
          <w:rFonts w:ascii="David" w:hAnsi="David" w:cs="David" w:hint="cs"/>
          <w:b/>
          <w:bCs/>
          <w:sz w:val="24"/>
          <w:szCs w:val="24"/>
          <w:rtl/>
        </w:rPr>
        <w:t>לשון מול נסיבות</w:t>
      </w:r>
      <w:r w:rsidRPr="00DA4C03">
        <w:rPr>
          <w:rFonts w:ascii="David" w:hAnsi="David" w:cs="David" w:hint="cs"/>
          <w:sz w:val="24"/>
          <w:szCs w:val="24"/>
          <w:rtl/>
        </w:rPr>
        <w:t xml:space="preserve"> (</w:t>
      </w:r>
      <w:proofErr w:type="spellStart"/>
      <w:r w:rsidRPr="0045197E">
        <w:rPr>
          <w:rFonts w:ascii="David" w:hAnsi="David" w:cs="David" w:hint="cs"/>
          <w:color w:val="FF0000"/>
          <w:sz w:val="24"/>
          <w:szCs w:val="24"/>
          <w:rtl/>
        </w:rPr>
        <w:t>א</w:t>
      </w:r>
      <w:r w:rsidRPr="00DA4C03">
        <w:rPr>
          <w:rFonts w:ascii="David" w:hAnsi="David" w:cs="David" w:hint="cs"/>
          <w:color w:val="FF0000"/>
          <w:sz w:val="24"/>
          <w:szCs w:val="24"/>
          <w:rtl/>
        </w:rPr>
        <w:t>פרופים</w:t>
      </w:r>
      <w:proofErr w:type="spellEnd"/>
      <w:r w:rsidRPr="00DA4C03">
        <w:rPr>
          <w:rFonts w:ascii="David" w:hAnsi="David" w:cs="David" w:hint="cs"/>
          <w:sz w:val="24"/>
          <w:szCs w:val="24"/>
          <w:rtl/>
        </w:rPr>
        <w:t>)</w:t>
      </w:r>
    </w:p>
    <w:p w:rsidR="00947B1E" w:rsidRDefault="00947B1E" w:rsidP="00947B1E">
      <w:pPr>
        <w:pStyle w:val="a3"/>
        <w:numPr>
          <w:ilvl w:val="0"/>
          <w:numId w:val="57"/>
        </w:numPr>
        <w:rPr>
          <w:rFonts w:ascii="David" w:hAnsi="David" w:cs="David"/>
          <w:sz w:val="24"/>
          <w:szCs w:val="24"/>
        </w:rPr>
      </w:pPr>
      <w:r w:rsidRPr="0010766F">
        <w:rPr>
          <w:rFonts w:ascii="David" w:hAnsi="David" w:cs="David" w:hint="cs"/>
          <w:b/>
          <w:bCs/>
          <w:sz w:val="24"/>
          <w:szCs w:val="24"/>
          <w:rtl/>
        </w:rPr>
        <w:t>פרשנות אובייקטיבית מול פרשנות סובייקטיבית</w:t>
      </w:r>
      <w:r>
        <w:rPr>
          <w:rFonts w:ascii="David" w:hAnsi="David" w:cs="David" w:hint="cs"/>
          <w:sz w:val="24"/>
          <w:szCs w:val="24"/>
          <w:rtl/>
        </w:rPr>
        <w:t xml:space="preserve"> (</w:t>
      </w:r>
      <w:r w:rsidRPr="0010766F">
        <w:rPr>
          <w:rFonts w:ascii="David" w:hAnsi="David" w:cs="David" w:hint="cs"/>
          <w:color w:val="FF0000"/>
          <w:sz w:val="24"/>
          <w:szCs w:val="24"/>
          <w:rtl/>
        </w:rPr>
        <w:t xml:space="preserve">מוזכר גם </w:t>
      </w:r>
      <w:proofErr w:type="spellStart"/>
      <w:r w:rsidRPr="0010766F">
        <w:rPr>
          <w:rFonts w:ascii="David" w:hAnsi="David" w:cs="David" w:hint="cs"/>
          <w:color w:val="FF0000"/>
          <w:sz w:val="24"/>
          <w:szCs w:val="24"/>
          <w:rtl/>
        </w:rPr>
        <w:t>באפרופים</w:t>
      </w:r>
      <w:proofErr w:type="spellEnd"/>
      <w:r>
        <w:rPr>
          <w:rFonts w:ascii="David" w:hAnsi="David" w:cs="David" w:hint="cs"/>
          <w:sz w:val="24"/>
          <w:szCs w:val="24"/>
          <w:rtl/>
        </w:rPr>
        <w:t xml:space="preserve">): </w:t>
      </w:r>
    </w:p>
    <w:p w:rsidR="00947B1E" w:rsidRDefault="00947B1E" w:rsidP="00947B1E">
      <w:pPr>
        <w:pStyle w:val="a3"/>
        <w:numPr>
          <w:ilvl w:val="0"/>
          <w:numId w:val="59"/>
        </w:numPr>
        <w:rPr>
          <w:rFonts w:ascii="David" w:hAnsi="David" w:cs="David"/>
          <w:sz w:val="24"/>
          <w:szCs w:val="24"/>
        </w:rPr>
      </w:pPr>
      <w:r>
        <w:rPr>
          <w:rFonts w:ascii="David" w:hAnsi="David" w:cs="David" w:hint="cs"/>
          <w:sz w:val="24"/>
          <w:szCs w:val="24"/>
          <w:rtl/>
        </w:rPr>
        <w:t xml:space="preserve">פרשנות סובייקטיבית היא כאשר השופט מנסה להגיע לכוונת הצדדים. </w:t>
      </w:r>
      <w:r>
        <w:rPr>
          <w:rFonts w:ascii="David" w:hAnsi="David" w:cs="David" w:hint="cs"/>
          <w:b/>
          <w:bCs/>
          <w:sz w:val="24"/>
          <w:szCs w:val="24"/>
          <w:rtl/>
        </w:rPr>
        <w:t>הפרשנות הסובייקטיבית גוברת.</w:t>
      </w:r>
    </w:p>
    <w:p w:rsidR="00947B1E" w:rsidRDefault="00947B1E" w:rsidP="00947B1E">
      <w:pPr>
        <w:pStyle w:val="a3"/>
        <w:numPr>
          <w:ilvl w:val="0"/>
          <w:numId w:val="59"/>
        </w:numPr>
        <w:rPr>
          <w:rFonts w:ascii="David" w:hAnsi="David" w:cs="David"/>
          <w:sz w:val="24"/>
          <w:szCs w:val="24"/>
        </w:rPr>
      </w:pPr>
      <w:r>
        <w:rPr>
          <w:rFonts w:ascii="David" w:hAnsi="David" w:cs="David" w:hint="cs"/>
          <w:sz w:val="24"/>
          <w:szCs w:val="24"/>
          <w:rtl/>
        </w:rPr>
        <w:t xml:space="preserve"> פרשנות אובייקטיבית כי כאשר השופט מנסה להגיע למה שצדדים סבירים/ הוגנים היו מגיעים אליו, למה שהוגן וראוי. </w:t>
      </w:r>
      <w:r>
        <w:rPr>
          <w:rFonts w:ascii="David" w:hAnsi="David" w:cs="David" w:hint="cs"/>
          <w:b/>
          <w:bCs/>
          <w:sz w:val="24"/>
          <w:szCs w:val="24"/>
          <w:rtl/>
        </w:rPr>
        <w:t>משתמשים בפרשנות זו כאשר לא ניתן לקבוע על פי פרשנות סובייקטיבית, כשלא ניתן לדעת מה הייתה כוונת הצדדים.</w:t>
      </w:r>
    </w:p>
    <w:p w:rsidR="00947B1E" w:rsidRDefault="00947B1E" w:rsidP="00947B1E">
      <w:pPr>
        <w:rPr>
          <w:rFonts w:ascii="David" w:hAnsi="David" w:cs="David"/>
          <w:b/>
          <w:bCs/>
          <w:sz w:val="24"/>
          <w:szCs w:val="24"/>
          <w:u w:val="single"/>
          <w:rtl/>
        </w:rPr>
      </w:pPr>
      <w:r>
        <w:rPr>
          <w:rFonts w:ascii="David" w:hAnsi="David" w:cs="David" w:hint="cs"/>
          <w:b/>
          <w:bCs/>
          <w:sz w:val="24"/>
          <w:szCs w:val="24"/>
          <w:u w:val="single"/>
          <w:rtl/>
        </w:rPr>
        <w:t>טעות סופר:</w:t>
      </w:r>
    </w:p>
    <w:p w:rsidR="00947B1E" w:rsidRDefault="00947B1E" w:rsidP="00947B1E">
      <w:pPr>
        <w:rPr>
          <w:rFonts w:ascii="David" w:hAnsi="David" w:cs="David"/>
          <w:sz w:val="24"/>
          <w:szCs w:val="24"/>
          <w:rtl/>
        </w:rPr>
      </w:pPr>
      <w:r>
        <w:rPr>
          <w:rFonts w:ascii="David" w:hAnsi="David" w:cs="David" w:hint="cs"/>
          <w:sz w:val="24"/>
          <w:szCs w:val="24"/>
          <w:rtl/>
        </w:rPr>
        <w:t>הטעות היא בתוכן החוזה, החוזה יתוקן לפי אומד דעת הצדדים, הטעות היא לא עילה לביטול החוזה.</w:t>
      </w:r>
    </w:p>
    <w:p w:rsidR="00947B1E" w:rsidRDefault="00947B1E" w:rsidP="00947B1E">
      <w:pPr>
        <w:rPr>
          <w:rFonts w:ascii="David" w:hAnsi="David" w:cs="David"/>
          <w:sz w:val="24"/>
          <w:szCs w:val="24"/>
          <w:rtl/>
        </w:rPr>
      </w:pPr>
      <w:r>
        <w:rPr>
          <w:rFonts w:ascii="David" w:hAnsi="David" w:cs="David" w:hint="cs"/>
          <w:sz w:val="24"/>
          <w:szCs w:val="24"/>
          <w:rtl/>
        </w:rPr>
        <w:t xml:space="preserve">טעות סופר היא כל כישלון של הצדדים לבטא בכתב את הסכמתם. </w:t>
      </w:r>
      <w:r w:rsidRPr="009C4C35">
        <w:rPr>
          <w:rFonts w:ascii="David" w:hAnsi="David" w:cs="David" w:hint="cs"/>
          <w:b/>
          <w:bCs/>
          <w:sz w:val="24"/>
          <w:szCs w:val="24"/>
          <w:rtl/>
        </w:rPr>
        <w:t>כוונת הצדדים עליונה ללשון החוזה.</w:t>
      </w:r>
    </w:p>
    <w:p w:rsidR="00947B1E" w:rsidRPr="00C57C6D" w:rsidRDefault="00947B1E" w:rsidP="00947B1E">
      <w:pPr>
        <w:pStyle w:val="a3"/>
        <w:numPr>
          <w:ilvl w:val="0"/>
          <w:numId w:val="61"/>
        </w:numPr>
        <w:rPr>
          <w:rFonts w:ascii="David" w:hAnsi="David" w:cs="David"/>
          <w:sz w:val="24"/>
          <w:szCs w:val="24"/>
          <w:rtl/>
        </w:rPr>
      </w:pPr>
      <w:r w:rsidRPr="00C57C6D">
        <w:rPr>
          <w:rFonts w:ascii="David" w:hAnsi="David" w:cs="David" w:hint="cs"/>
          <w:sz w:val="24"/>
          <w:szCs w:val="24"/>
          <w:rtl/>
        </w:rPr>
        <w:t>טעות רגילה מול טעות סופר</w:t>
      </w:r>
    </w:p>
    <w:p w:rsidR="00947B1E" w:rsidRPr="00C57C6D" w:rsidRDefault="00947B1E" w:rsidP="00947B1E">
      <w:pPr>
        <w:pStyle w:val="a3"/>
        <w:numPr>
          <w:ilvl w:val="0"/>
          <w:numId w:val="61"/>
        </w:numPr>
        <w:rPr>
          <w:rFonts w:ascii="David" w:hAnsi="David" w:cs="David"/>
          <w:sz w:val="24"/>
          <w:szCs w:val="24"/>
          <w:rtl/>
        </w:rPr>
      </w:pPr>
      <w:r w:rsidRPr="00C57C6D">
        <w:rPr>
          <w:rFonts w:ascii="David" w:hAnsi="David" w:cs="David" w:hint="cs"/>
          <w:sz w:val="24"/>
          <w:szCs w:val="24"/>
          <w:rtl/>
        </w:rPr>
        <w:t>אילו טעויות תחשבנה בגדר טעות סופר</w:t>
      </w:r>
      <w:r>
        <w:rPr>
          <w:rFonts w:ascii="David" w:hAnsi="David" w:cs="David" w:hint="cs"/>
          <w:sz w:val="24"/>
          <w:szCs w:val="24"/>
          <w:rtl/>
        </w:rPr>
        <w:t>?</w:t>
      </w:r>
    </w:p>
    <w:p w:rsidR="00947B1E" w:rsidRPr="00C57C6D" w:rsidRDefault="00947B1E" w:rsidP="00947B1E">
      <w:pPr>
        <w:pStyle w:val="a3"/>
        <w:numPr>
          <w:ilvl w:val="0"/>
          <w:numId w:val="61"/>
        </w:numPr>
        <w:rPr>
          <w:rFonts w:ascii="David" w:hAnsi="David" w:cs="David"/>
          <w:sz w:val="24"/>
          <w:szCs w:val="24"/>
          <w:rtl/>
        </w:rPr>
      </w:pPr>
      <w:r w:rsidRPr="00C57C6D">
        <w:rPr>
          <w:rFonts w:ascii="David" w:hAnsi="David" w:cs="David" w:hint="cs"/>
          <w:sz w:val="24"/>
          <w:szCs w:val="24"/>
          <w:rtl/>
        </w:rPr>
        <w:t>סעדים</w:t>
      </w:r>
    </w:p>
    <w:p w:rsidR="00947B1E" w:rsidRPr="00C57C6D" w:rsidRDefault="00947B1E" w:rsidP="00947B1E">
      <w:pPr>
        <w:pStyle w:val="a3"/>
        <w:numPr>
          <w:ilvl w:val="0"/>
          <w:numId w:val="61"/>
        </w:numPr>
        <w:rPr>
          <w:rFonts w:ascii="David" w:hAnsi="David" w:cs="David"/>
          <w:sz w:val="24"/>
          <w:szCs w:val="24"/>
          <w:rtl/>
        </w:rPr>
      </w:pPr>
      <w:r w:rsidRPr="00C57C6D">
        <w:rPr>
          <w:rFonts w:ascii="David" w:hAnsi="David" w:cs="David" w:hint="cs"/>
          <w:sz w:val="24"/>
          <w:szCs w:val="24"/>
          <w:rtl/>
        </w:rPr>
        <w:t xml:space="preserve">טעות סופר ופרשנות </w:t>
      </w:r>
    </w:p>
    <w:p w:rsidR="00947B1E" w:rsidRPr="00537821" w:rsidRDefault="00947B1E" w:rsidP="00947B1E">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Default="00947B1E" w:rsidP="00DA2C53">
      <w:pPr>
        <w:rPr>
          <w:rFonts w:ascii="David" w:hAnsi="David" w:cs="David"/>
          <w:sz w:val="24"/>
          <w:szCs w:val="24"/>
          <w:rtl/>
        </w:rPr>
      </w:pPr>
    </w:p>
    <w:p w:rsidR="00947B1E" w:rsidRPr="00947B1E" w:rsidRDefault="00947B1E" w:rsidP="00947B1E">
      <w:pPr>
        <w:jc w:val="center"/>
        <w:rPr>
          <w:rFonts w:ascii="David" w:hAnsi="David" w:cs="David"/>
          <w:b/>
          <w:bCs/>
          <w:sz w:val="24"/>
          <w:szCs w:val="24"/>
          <w:u w:val="single"/>
          <w:rtl/>
        </w:rPr>
      </w:pPr>
      <w:r w:rsidRPr="00947B1E">
        <w:rPr>
          <w:rFonts w:ascii="David" w:hAnsi="David" w:cs="David"/>
          <w:b/>
          <w:bCs/>
          <w:sz w:val="24"/>
          <w:szCs w:val="24"/>
          <w:u w:val="single"/>
          <w:rtl/>
        </w:rPr>
        <w:lastRenderedPageBreak/>
        <w:t>שיעור מס 11- דיני חוזים:</w:t>
      </w:r>
    </w:p>
    <w:p w:rsidR="00947B1E" w:rsidRPr="00947B1E" w:rsidRDefault="00947B1E" w:rsidP="00947B1E">
      <w:pPr>
        <w:rPr>
          <w:rFonts w:ascii="David" w:hAnsi="David" w:cs="David"/>
          <w:color w:val="FF0000"/>
          <w:sz w:val="24"/>
          <w:szCs w:val="24"/>
          <w:rtl/>
        </w:rPr>
      </w:pPr>
      <w:proofErr w:type="spellStart"/>
      <w:r w:rsidRPr="00947B1E">
        <w:rPr>
          <w:rFonts w:ascii="David" w:hAnsi="David" w:cs="David"/>
          <w:color w:val="FF0000"/>
          <w:sz w:val="24"/>
          <w:szCs w:val="24"/>
          <w:rtl/>
        </w:rPr>
        <w:t>אפרופים</w:t>
      </w:r>
      <w:proofErr w:type="spellEnd"/>
      <w:r w:rsidRPr="00947B1E">
        <w:rPr>
          <w:rFonts w:ascii="David" w:hAnsi="David" w:cs="David"/>
          <w:color w:val="FF0000"/>
          <w:sz w:val="24"/>
          <w:szCs w:val="24"/>
          <w:rtl/>
        </w:rPr>
        <w:t>:</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המדינה ערכה עסקה עם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חברת קבלן שבנתה בניינים </w:t>
      </w:r>
      <w:proofErr w:type="spellStart"/>
      <w:r w:rsidRPr="00947B1E">
        <w:rPr>
          <w:rFonts w:ascii="David" w:hAnsi="David" w:cs="David"/>
          <w:sz w:val="24"/>
          <w:szCs w:val="24"/>
          <w:rtl/>
        </w:rPr>
        <w:t>באיזורי</w:t>
      </w:r>
      <w:proofErr w:type="spellEnd"/>
      <w:r w:rsidRPr="00947B1E">
        <w:rPr>
          <w:rFonts w:ascii="David" w:hAnsi="David" w:cs="David"/>
          <w:sz w:val="24"/>
          <w:szCs w:val="24"/>
          <w:rtl/>
        </w:rPr>
        <w:t xml:space="preserve"> פיתוח למען עולים חדשים. המדינה התחייבה כי במידה והקבלן לא יצליח למכור את כל הדירות- המדינה תקנה את הדירות שלא נמכרו. עסקה זו נעשתה בשל מצוקת הדיור ועבור עידוד בניה. </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ההבחנות בחוזה: </w:t>
      </w:r>
    </w:p>
    <w:p w:rsidR="00947B1E" w:rsidRPr="00947B1E" w:rsidRDefault="00947B1E" w:rsidP="00947B1E">
      <w:pPr>
        <w:pStyle w:val="a3"/>
        <w:numPr>
          <w:ilvl w:val="0"/>
          <w:numId w:val="63"/>
        </w:numPr>
        <w:rPr>
          <w:rFonts w:ascii="David" w:hAnsi="David" w:cs="David"/>
          <w:sz w:val="24"/>
          <w:szCs w:val="24"/>
          <w:rtl/>
        </w:rPr>
      </w:pPr>
      <w:r w:rsidRPr="00947B1E">
        <w:rPr>
          <w:rFonts w:ascii="David" w:hAnsi="David" w:cs="David"/>
          <w:sz w:val="24"/>
          <w:szCs w:val="24"/>
          <w:rtl/>
        </w:rPr>
        <w:t xml:space="preserve">המדינה ערכה חלוקה בין </w:t>
      </w:r>
      <w:proofErr w:type="spellStart"/>
      <w:r w:rsidRPr="00947B1E">
        <w:rPr>
          <w:rFonts w:ascii="David" w:hAnsi="David" w:cs="David"/>
          <w:sz w:val="24"/>
          <w:szCs w:val="24"/>
          <w:rtl/>
        </w:rPr>
        <w:t>איזורי</w:t>
      </w:r>
      <w:proofErr w:type="spellEnd"/>
      <w:r w:rsidRPr="00947B1E">
        <w:rPr>
          <w:rFonts w:ascii="David" w:hAnsi="David" w:cs="David"/>
          <w:sz w:val="24"/>
          <w:szCs w:val="24"/>
          <w:rtl/>
        </w:rPr>
        <w:t xml:space="preserve"> פיתוח </w:t>
      </w:r>
      <w:proofErr w:type="spellStart"/>
      <w:r w:rsidRPr="00947B1E">
        <w:rPr>
          <w:rFonts w:ascii="David" w:hAnsi="David" w:cs="David"/>
          <w:sz w:val="24"/>
          <w:szCs w:val="24"/>
          <w:rtl/>
        </w:rPr>
        <w:t>לאיזורי</w:t>
      </w:r>
      <w:proofErr w:type="spellEnd"/>
      <w:r w:rsidRPr="00947B1E">
        <w:rPr>
          <w:rFonts w:ascii="David" w:hAnsi="David" w:cs="David"/>
          <w:sz w:val="24"/>
          <w:szCs w:val="24"/>
          <w:rtl/>
        </w:rPr>
        <w:t xml:space="preserve"> ביקוש. </w:t>
      </w:r>
      <w:proofErr w:type="spellStart"/>
      <w:r w:rsidRPr="00947B1E">
        <w:rPr>
          <w:rFonts w:ascii="David" w:hAnsi="David" w:cs="David"/>
          <w:sz w:val="24"/>
          <w:szCs w:val="24"/>
          <w:rtl/>
        </w:rPr>
        <w:t>באיזורים</w:t>
      </w:r>
      <w:proofErr w:type="spellEnd"/>
      <w:r w:rsidRPr="00947B1E">
        <w:rPr>
          <w:rFonts w:ascii="David" w:hAnsi="David" w:cs="David"/>
          <w:sz w:val="24"/>
          <w:szCs w:val="24"/>
          <w:rtl/>
        </w:rPr>
        <w:t xml:space="preserve"> בהם הקבלנים נושאים ביותר סיכון (</w:t>
      </w:r>
      <w:proofErr w:type="spellStart"/>
      <w:r w:rsidRPr="00947B1E">
        <w:rPr>
          <w:rFonts w:ascii="David" w:hAnsi="David" w:cs="David"/>
          <w:sz w:val="24"/>
          <w:szCs w:val="24"/>
          <w:rtl/>
        </w:rPr>
        <w:t>איזורי</w:t>
      </w:r>
      <w:proofErr w:type="spellEnd"/>
      <w:r w:rsidRPr="00947B1E">
        <w:rPr>
          <w:rFonts w:ascii="David" w:hAnsi="David" w:cs="David"/>
          <w:sz w:val="24"/>
          <w:szCs w:val="24"/>
          <w:rtl/>
        </w:rPr>
        <w:t xml:space="preserve"> פיתוח) המדינה תרכוש את כל הדירות, </w:t>
      </w:r>
      <w:proofErr w:type="spellStart"/>
      <w:r w:rsidRPr="00947B1E">
        <w:rPr>
          <w:rFonts w:ascii="David" w:hAnsi="David" w:cs="David"/>
          <w:sz w:val="24"/>
          <w:szCs w:val="24"/>
          <w:rtl/>
        </w:rPr>
        <w:t>באיזורים</w:t>
      </w:r>
      <w:proofErr w:type="spellEnd"/>
      <w:r w:rsidRPr="00947B1E">
        <w:rPr>
          <w:rFonts w:ascii="David" w:hAnsi="David" w:cs="David"/>
          <w:sz w:val="24"/>
          <w:szCs w:val="24"/>
          <w:rtl/>
        </w:rPr>
        <w:t xml:space="preserve"> מבוקשים, המדינה תרכוש 50% מהדירות. </w:t>
      </w:r>
    </w:p>
    <w:p w:rsidR="00947B1E" w:rsidRPr="00947B1E" w:rsidRDefault="00947B1E" w:rsidP="00947B1E">
      <w:pPr>
        <w:pStyle w:val="a3"/>
        <w:numPr>
          <w:ilvl w:val="0"/>
          <w:numId w:val="63"/>
        </w:numPr>
        <w:rPr>
          <w:rFonts w:ascii="David" w:hAnsi="David" w:cs="David"/>
          <w:b/>
          <w:bCs/>
          <w:sz w:val="24"/>
          <w:szCs w:val="24"/>
          <w:rtl/>
        </w:rPr>
      </w:pPr>
      <w:r w:rsidRPr="00947B1E">
        <w:rPr>
          <w:rFonts w:ascii="David" w:hAnsi="David" w:cs="David"/>
          <w:sz w:val="24"/>
          <w:szCs w:val="24"/>
          <w:rtl/>
        </w:rPr>
        <w:t xml:space="preserve">המדינה ערכה הבחנה בין פיגור בביצוע לבין פיגור במימוש הדרישה לתשלום: באיחור במימוש יש קנס בעירות פיתוח </w:t>
      </w:r>
      <w:proofErr w:type="spellStart"/>
      <w:r w:rsidRPr="00947B1E">
        <w:rPr>
          <w:rFonts w:ascii="David" w:hAnsi="David" w:cs="David"/>
          <w:sz w:val="24"/>
          <w:szCs w:val="24"/>
          <w:rtl/>
        </w:rPr>
        <w:t>ובאיזורי</w:t>
      </w:r>
      <w:proofErr w:type="spellEnd"/>
      <w:r w:rsidRPr="00947B1E">
        <w:rPr>
          <w:rFonts w:ascii="David" w:hAnsi="David" w:cs="David"/>
          <w:sz w:val="24"/>
          <w:szCs w:val="24"/>
          <w:rtl/>
        </w:rPr>
        <w:t xml:space="preserve"> ביקוש. לגבי איחור בביצוע אין קביעה בחוזה לגבי עיירות פיתוח.</w:t>
      </w:r>
    </w:p>
    <w:p w:rsidR="00947B1E" w:rsidRPr="00947B1E" w:rsidRDefault="00947B1E" w:rsidP="00947B1E">
      <w:pPr>
        <w:rPr>
          <w:rFonts w:ascii="David" w:hAnsi="David" w:cs="David"/>
          <w:b/>
          <w:bCs/>
          <w:sz w:val="24"/>
          <w:szCs w:val="24"/>
          <w:rtl/>
        </w:rPr>
      </w:pPr>
      <w:r w:rsidRPr="00947B1E">
        <w:rPr>
          <w:rFonts w:ascii="David" w:hAnsi="David" w:cs="David"/>
          <w:b/>
          <w:bCs/>
          <w:sz w:val="24"/>
          <w:szCs w:val="24"/>
          <w:rtl/>
        </w:rPr>
        <w:t>המחלוקת: האם יש קנס על איחור בביצוע?</w:t>
      </w:r>
    </w:p>
    <w:p w:rsidR="00947B1E" w:rsidRPr="00947B1E" w:rsidRDefault="00947B1E" w:rsidP="00947B1E">
      <w:pPr>
        <w:rPr>
          <w:rFonts w:ascii="David" w:hAnsi="David" w:cs="David"/>
          <w:b/>
          <w:bCs/>
          <w:sz w:val="24"/>
          <w:szCs w:val="24"/>
          <w:u w:val="single"/>
          <w:rtl/>
        </w:rPr>
      </w:pPr>
      <w:r w:rsidRPr="00947B1E">
        <w:rPr>
          <w:rFonts w:ascii="David" w:hAnsi="David" w:cs="David"/>
          <w:b/>
          <w:bCs/>
          <w:sz w:val="24"/>
          <w:szCs w:val="24"/>
          <w:u w:val="single"/>
          <w:rtl/>
        </w:rPr>
        <w:t xml:space="preserve">מצא (דעת מיעוט): </w:t>
      </w:r>
    </w:p>
    <w:tbl>
      <w:tblPr>
        <w:tblStyle w:val="a4"/>
        <w:bidiVisual/>
        <w:tblW w:w="0" w:type="auto"/>
        <w:tblLook w:val="04A0" w:firstRow="1" w:lastRow="0" w:firstColumn="1" w:lastColumn="0" w:noHBand="0" w:noVBand="1"/>
      </w:tblPr>
      <w:tblGrid>
        <w:gridCol w:w="2765"/>
        <w:gridCol w:w="2765"/>
        <w:gridCol w:w="2766"/>
      </w:tblGrid>
      <w:tr w:rsidR="00947B1E" w:rsidRPr="00947B1E" w:rsidTr="003413D4">
        <w:tc>
          <w:tcPr>
            <w:tcW w:w="2765" w:type="dxa"/>
          </w:tcPr>
          <w:p w:rsidR="00947B1E" w:rsidRPr="00947B1E" w:rsidRDefault="00947B1E" w:rsidP="003413D4">
            <w:pPr>
              <w:rPr>
                <w:rFonts w:ascii="David" w:hAnsi="David" w:cs="David"/>
                <w:sz w:val="24"/>
                <w:szCs w:val="24"/>
                <w:rtl/>
              </w:rPr>
            </w:pPr>
          </w:p>
        </w:tc>
        <w:tc>
          <w:tcPr>
            <w:tcW w:w="2765" w:type="dxa"/>
          </w:tcPr>
          <w:p w:rsidR="00947B1E" w:rsidRPr="00947B1E" w:rsidRDefault="00947B1E" w:rsidP="003413D4">
            <w:pPr>
              <w:rPr>
                <w:rFonts w:ascii="David" w:hAnsi="David" w:cs="David"/>
                <w:b/>
                <w:bCs/>
                <w:sz w:val="24"/>
                <w:szCs w:val="24"/>
                <w:rtl/>
              </w:rPr>
            </w:pPr>
            <w:r w:rsidRPr="00947B1E">
              <w:rPr>
                <w:rFonts w:ascii="David" w:hAnsi="David" w:cs="David"/>
                <w:b/>
                <w:bCs/>
                <w:sz w:val="24"/>
                <w:szCs w:val="24"/>
                <w:rtl/>
              </w:rPr>
              <w:t>עיירות פיתוח</w:t>
            </w:r>
          </w:p>
        </w:tc>
        <w:tc>
          <w:tcPr>
            <w:tcW w:w="2766" w:type="dxa"/>
          </w:tcPr>
          <w:p w:rsidR="00947B1E" w:rsidRPr="00947B1E" w:rsidRDefault="00947B1E" w:rsidP="003413D4">
            <w:pPr>
              <w:rPr>
                <w:rFonts w:ascii="David" w:hAnsi="David" w:cs="David"/>
                <w:b/>
                <w:bCs/>
                <w:sz w:val="24"/>
                <w:szCs w:val="24"/>
                <w:rtl/>
              </w:rPr>
            </w:pPr>
            <w:proofErr w:type="spellStart"/>
            <w:r w:rsidRPr="00947B1E">
              <w:rPr>
                <w:rFonts w:ascii="David" w:hAnsi="David" w:cs="David"/>
                <w:b/>
                <w:bCs/>
                <w:sz w:val="24"/>
                <w:szCs w:val="24"/>
                <w:rtl/>
              </w:rPr>
              <w:t>איזורי</w:t>
            </w:r>
            <w:proofErr w:type="spellEnd"/>
            <w:r w:rsidRPr="00947B1E">
              <w:rPr>
                <w:rFonts w:ascii="David" w:hAnsi="David" w:cs="David"/>
                <w:b/>
                <w:bCs/>
                <w:sz w:val="24"/>
                <w:szCs w:val="24"/>
                <w:rtl/>
              </w:rPr>
              <w:t xml:space="preserve"> ביקוש</w:t>
            </w:r>
          </w:p>
        </w:tc>
      </w:tr>
      <w:tr w:rsidR="00947B1E" w:rsidRPr="00947B1E" w:rsidTr="003413D4">
        <w:tc>
          <w:tcPr>
            <w:tcW w:w="2765" w:type="dxa"/>
          </w:tcPr>
          <w:p w:rsidR="00947B1E" w:rsidRPr="00947B1E" w:rsidRDefault="00947B1E" w:rsidP="003413D4">
            <w:pPr>
              <w:rPr>
                <w:rFonts w:ascii="David" w:hAnsi="David" w:cs="David"/>
                <w:b/>
                <w:bCs/>
                <w:sz w:val="24"/>
                <w:szCs w:val="24"/>
                <w:rtl/>
              </w:rPr>
            </w:pPr>
            <w:r w:rsidRPr="00947B1E">
              <w:rPr>
                <w:rFonts w:ascii="David" w:hAnsi="David" w:cs="David"/>
                <w:b/>
                <w:bCs/>
                <w:sz w:val="24"/>
                <w:szCs w:val="24"/>
                <w:rtl/>
              </w:rPr>
              <w:t>איחור בביצוע</w:t>
            </w:r>
          </w:p>
        </w:tc>
        <w:tc>
          <w:tcPr>
            <w:tcW w:w="2765" w:type="dxa"/>
          </w:tcPr>
          <w:p w:rsidR="00947B1E" w:rsidRPr="00947B1E" w:rsidRDefault="00947B1E" w:rsidP="003413D4">
            <w:pPr>
              <w:rPr>
                <w:rFonts w:ascii="David" w:hAnsi="David" w:cs="David"/>
                <w:b/>
                <w:bCs/>
                <w:sz w:val="24"/>
                <w:szCs w:val="24"/>
                <w:rtl/>
              </w:rPr>
            </w:pPr>
            <w:r w:rsidRPr="00947B1E">
              <w:rPr>
                <w:rFonts w:ascii="David" w:hAnsi="David" w:cs="David"/>
                <w:b/>
                <w:bCs/>
                <w:sz w:val="24"/>
                <w:szCs w:val="24"/>
                <w:rtl/>
              </w:rPr>
              <w:t>אין קנס</w:t>
            </w:r>
          </w:p>
        </w:tc>
        <w:tc>
          <w:tcPr>
            <w:tcW w:w="2766" w:type="dxa"/>
          </w:tcPr>
          <w:p w:rsidR="00947B1E" w:rsidRPr="00947B1E" w:rsidRDefault="00947B1E" w:rsidP="003413D4">
            <w:pPr>
              <w:rPr>
                <w:rFonts w:ascii="David" w:hAnsi="David" w:cs="David"/>
                <w:sz w:val="24"/>
                <w:szCs w:val="24"/>
                <w:rtl/>
              </w:rPr>
            </w:pPr>
            <w:r w:rsidRPr="00947B1E">
              <w:rPr>
                <w:rFonts w:ascii="David" w:hAnsi="David" w:cs="David"/>
                <w:sz w:val="24"/>
                <w:szCs w:val="24"/>
                <w:rtl/>
              </w:rPr>
              <w:t>יש קנס</w:t>
            </w:r>
          </w:p>
        </w:tc>
      </w:tr>
      <w:tr w:rsidR="00947B1E" w:rsidRPr="00947B1E" w:rsidTr="003413D4">
        <w:tc>
          <w:tcPr>
            <w:tcW w:w="2765" w:type="dxa"/>
          </w:tcPr>
          <w:p w:rsidR="00947B1E" w:rsidRPr="00947B1E" w:rsidRDefault="00947B1E" w:rsidP="003413D4">
            <w:pPr>
              <w:rPr>
                <w:rFonts w:ascii="David" w:hAnsi="David" w:cs="David"/>
                <w:b/>
                <w:bCs/>
                <w:sz w:val="24"/>
                <w:szCs w:val="24"/>
                <w:rtl/>
              </w:rPr>
            </w:pPr>
            <w:r w:rsidRPr="00947B1E">
              <w:rPr>
                <w:rFonts w:ascii="David" w:hAnsi="David" w:cs="David"/>
                <w:b/>
                <w:bCs/>
                <w:sz w:val="24"/>
                <w:szCs w:val="24"/>
                <w:rtl/>
              </w:rPr>
              <w:t>איחור במימוש</w:t>
            </w:r>
          </w:p>
        </w:tc>
        <w:tc>
          <w:tcPr>
            <w:tcW w:w="2765" w:type="dxa"/>
          </w:tcPr>
          <w:p w:rsidR="00947B1E" w:rsidRPr="00947B1E" w:rsidRDefault="00947B1E" w:rsidP="003413D4">
            <w:pPr>
              <w:rPr>
                <w:rFonts w:ascii="David" w:hAnsi="David" w:cs="David"/>
                <w:sz w:val="24"/>
                <w:szCs w:val="24"/>
                <w:rtl/>
              </w:rPr>
            </w:pPr>
            <w:r w:rsidRPr="00947B1E">
              <w:rPr>
                <w:rFonts w:ascii="David" w:hAnsi="David" w:cs="David"/>
                <w:sz w:val="24"/>
                <w:szCs w:val="24"/>
                <w:rtl/>
              </w:rPr>
              <w:t>יש קנס</w:t>
            </w:r>
          </w:p>
        </w:tc>
        <w:tc>
          <w:tcPr>
            <w:tcW w:w="2766" w:type="dxa"/>
          </w:tcPr>
          <w:p w:rsidR="00947B1E" w:rsidRPr="00947B1E" w:rsidRDefault="00947B1E" w:rsidP="003413D4">
            <w:pPr>
              <w:rPr>
                <w:rFonts w:ascii="David" w:hAnsi="David" w:cs="David"/>
                <w:sz w:val="24"/>
                <w:szCs w:val="24"/>
                <w:rtl/>
              </w:rPr>
            </w:pPr>
            <w:r w:rsidRPr="00947B1E">
              <w:rPr>
                <w:rFonts w:ascii="David" w:hAnsi="David" w:cs="David"/>
                <w:sz w:val="24"/>
                <w:szCs w:val="24"/>
                <w:rtl/>
              </w:rPr>
              <w:t>יש קנס</w:t>
            </w:r>
          </w:p>
        </w:tc>
      </w:tr>
    </w:tbl>
    <w:p w:rsidR="00947B1E" w:rsidRPr="00947B1E" w:rsidRDefault="00947B1E" w:rsidP="00947B1E">
      <w:pPr>
        <w:rPr>
          <w:rFonts w:ascii="David" w:hAnsi="David" w:cs="David"/>
          <w:sz w:val="24"/>
          <w:szCs w:val="24"/>
          <w:rtl/>
        </w:rPr>
      </w:pPr>
      <w:r w:rsidRPr="00947B1E">
        <w:rPr>
          <w:rFonts w:ascii="David" w:hAnsi="David" w:cs="David"/>
          <w:sz w:val="24"/>
          <w:szCs w:val="24"/>
          <w:rtl/>
        </w:rPr>
        <w:t>אם הקבלן מאחר בביצוע בעיירות פיתוח אין קנס.</w:t>
      </w:r>
    </w:p>
    <w:p w:rsidR="00947B1E" w:rsidRPr="00947B1E" w:rsidRDefault="00947B1E" w:rsidP="00947B1E">
      <w:pPr>
        <w:rPr>
          <w:rFonts w:ascii="David" w:hAnsi="David" w:cs="David"/>
          <w:sz w:val="24"/>
          <w:szCs w:val="24"/>
          <w:u w:val="single"/>
          <w:rtl/>
        </w:rPr>
      </w:pPr>
      <w:r w:rsidRPr="00947B1E">
        <w:rPr>
          <w:rFonts w:ascii="David" w:hAnsi="David" w:cs="David"/>
          <w:b/>
          <w:bCs/>
          <w:sz w:val="24"/>
          <w:szCs w:val="24"/>
          <w:u w:val="single"/>
          <w:rtl/>
        </w:rPr>
        <w:t>ברק</w:t>
      </w:r>
      <w:r w:rsidRPr="00947B1E">
        <w:rPr>
          <w:rFonts w:ascii="David" w:hAnsi="David" w:cs="David"/>
          <w:b/>
          <w:bCs/>
          <w:sz w:val="24"/>
          <w:szCs w:val="24"/>
          <w:u w:val="single"/>
        </w:rPr>
        <w:t xml:space="preserve"> </w:t>
      </w:r>
      <w:r w:rsidRPr="00947B1E">
        <w:rPr>
          <w:rFonts w:ascii="David" w:hAnsi="David" w:cs="David"/>
          <w:b/>
          <w:bCs/>
          <w:sz w:val="24"/>
          <w:szCs w:val="24"/>
          <w:u w:val="single"/>
          <w:rtl/>
        </w:rPr>
        <w:t>(דעת רוב):</w:t>
      </w:r>
      <w:r w:rsidRPr="00947B1E">
        <w:rPr>
          <w:rFonts w:ascii="David" w:hAnsi="David" w:cs="David"/>
          <w:sz w:val="24"/>
          <w:szCs w:val="24"/>
          <w:u w:val="single"/>
          <w:rtl/>
        </w:rPr>
        <w:t xml:space="preserve"> </w:t>
      </w:r>
    </w:p>
    <w:p w:rsidR="00947B1E" w:rsidRPr="00947B1E" w:rsidRDefault="00947B1E" w:rsidP="00947B1E">
      <w:pPr>
        <w:rPr>
          <w:rFonts w:ascii="David" w:hAnsi="David" w:cs="David"/>
          <w:sz w:val="24"/>
          <w:szCs w:val="24"/>
        </w:rPr>
      </w:pPr>
      <w:r w:rsidRPr="00947B1E">
        <w:rPr>
          <w:rFonts w:ascii="David" w:hAnsi="David" w:cs="David"/>
          <w:sz w:val="24"/>
          <w:szCs w:val="24"/>
          <w:rtl/>
        </w:rPr>
        <w:t>ברק טוען שיש קנס על איחור בביצוע בעיירות פיתוח. הוא מנמק זאת בהתבסס על הנסיבות. על פי הנסיבות, החוזה נכתב מהר ולכן הלשון לא מבטאת במדויק את רצון הצדדים.</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ברק מציג את גישת השלבים ומקשר אותה </w:t>
      </w:r>
      <w:proofErr w:type="spellStart"/>
      <w:r w:rsidRPr="00947B1E">
        <w:rPr>
          <w:rFonts w:ascii="David" w:hAnsi="David" w:cs="David"/>
          <w:sz w:val="24"/>
          <w:szCs w:val="24"/>
          <w:rtl/>
        </w:rPr>
        <w:t>למצא</w:t>
      </w:r>
      <w:proofErr w:type="spellEnd"/>
      <w:r w:rsidRPr="00947B1E">
        <w:rPr>
          <w:rFonts w:ascii="David" w:hAnsi="David" w:cs="David"/>
          <w:sz w:val="24"/>
          <w:szCs w:val="24"/>
          <w:rtl/>
        </w:rPr>
        <w:t>. הוא מתנגד לה.</w:t>
      </w:r>
    </w:p>
    <w:p w:rsidR="00947B1E" w:rsidRPr="00947B1E" w:rsidRDefault="00947B1E" w:rsidP="00947B1E">
      <w:pPr>
        <w:tabs>
          <w:tab w:val="left" w:pos="2381"/>
        </w:tabs>
        <w:rPr>
          <w:rFonts w:ascii="David" w:hAnsi="David" w:cs="David"/>
          <w:sz w:val="24"/>
          <w:szCs w:val="24"/>
          <w:rtl/>
        </w:rPr>
      </w:pPr>
      <w:r w:rsidRPr="00947B1E">
        <w:rPr>
          <w:rFonts w:ascii="David" w:hAnsi="David" w:cs="David"/>
          <w:b/>
          <w:bCs/>
          <w:sz w:val="24"/>
          <w:szCs w:val="24"/>
          <w:rtl/>
        </w:rPr>
        <w:t xml:space="preserve">גישת השלבים: </w:t>
      </w:r>
      <w:r w:rsidRPr="00947B1E">
        <w:rPr>
          <w:rFonts w:ascii="David" w:hAnsi="David" w:cs="David"/>
          <w:sz w:val="24"/>
          <w:szCs w:val="24"/>
          <w:rtl/>
        </w:rPr>
        <w:t>אם הלשון ברורה, אין לפנות לנסיבות.</w:t>
      </w:r>
    </w:p>
    <w:p w:rsidR="00947B1E" w:rsidRPr="00947B1E" w:rsidRDefault="00947B1E" w:rsidP="00947B1E">
      <w:pPr>
        <w:rPr>
          <w:rFonts w:ascii="David" w:hAnsi="David" w:cs="David"/>
          <w:sz w:val="24"/>
          <w:szCs w:val="24"/>
          <w:rtl/>
        </w:rPr>
      </w:pPr>
      <w:r w:rsidRPr="00947B1E">
        <w:rPr>
          <w:rFonts w:ascii="David" w:hAnsi="David" w:cs="David"/>
          <w:b/>
          <w:bCs/>
          <w:sz w:val="24"/>
          <w:szCs w:val="24"/>
          <w:highlight w:val="yellow"/>
          <w:rtl/>
        </w:rPr>
        <w:t xml:space="preserve">גישת ברק </w:t>
      </w:r>
      <w:proofErr w:type="spellStart"/>
      <w:r w:rsidRPr="00947B1E">
        <w:rPr>
          <w:rFonts w:ascii="David" w:hAnsi="David" w:cs="David"/>
          <w:b/>
          <w:bCs/>
          <w:sz w:val="24"/>
          <w:szCs w:val="24"/>
          <w:highlight w:val="yellow"/>
          <w:rtl/>
        </w:rPr>
        <w:t>באפרופים</w:t>
      </w:r>
      <w:proofErr w:type="spellEnd"/>
      <w:r w:rsidRPr="00947B1E">
        <w:rPr>
          <w:rFonts w:ascii="David" w:hAnsi="David" w:cs="David"/>
          <w:b/>
          <w:bCs/>
          <w:sz w:val="24"/>
          <w:szCs w:val="24"/>
          <w:highlight w:val="yellow"/>
          <w:rtl/>
        </w:rPr>
        <w:t xml:space="preserve">: </w:t>
      </w:r>
      <w:r w:rsidRPr="00947B1E">
        <w:rPr>
          <w:rFonts w:ascii="David" w:hAnsi="David" w:cs="David"/>
          <w:sz w:val="24"/>
          <w:szCs w:val="24"/>
          <w:highlight w:val="yellow"/>
          <w:rtl/>
        </w:rPr>
        <w:t>כשאנו מנסים להגיע לכוונת הצדדים- ניתן לפנות לנסיבות, גם אם הלשון ברורה.</w:t>
      </w:r>
    </w:p>
    <w:p w:rsidR="00947B1E" w:rsidRPr="00947B1E" w:rsidRDefault="00947B1E" w:rsidP="00947B1E">
      <w:pPr>
        <w:rPr>
          <w:rFonts w:ascii="David" w:hAnsi="David" w:cs="David"/>
          <w:sz w:val="24"/>
          <w:szCs w:val="24"/>
          <w:rtl/>
        </w:rPr>
      </w:pPr>
      <w:r w:rsidRPr="00947B1E">
        <w:rPr>
          <w:rFonts w:ascii="David" w:hAnsi="David" w:cs="David"/>
          <w:sz w:val="24"/>
          <w:szCs w:val="24"/>
          <w:rtl/>
        </w:rPr>
        <w:t>** נסיבות- האירועים שהתרחשו סביב כריתת החוזה וההיגיון העסקי.</w:t>
      </w:r>
    </w:p>
    <w:p w:rsidR="00947B1E" w:rsidRPr="00947B1E" w:rsidRDefault="00947B1E" w:rsidP="00947B1E">
      <w:pPr>
        <w:rPr>
          <w:rFonts w:ascii="David" w:hAnsi="David" w:cs="David"/>
          <w:sz w:val="24"/>
          <w:szCs w:val="24"/>
          <w:rtl/>
        </w:rPr>
      </w:pPr>
      <w:r w:rsidRPr="00947B1E">
        <w:rPr>
          <w:rFonts w:ascii="David" w:hAnsi="David" w:cs="David"/>
          <w:b/>
          <w:bCs/>
          <w:sz w:val="24"/>
          <w:szCs w:val="24"/>
          <w:rtl/>
        </w:rPr>
        <w:t>התכלית הסובייקטיבית:</w:t>
      </w:r>
      <w:r w:rsidRPr="00947B1E">
        <w:rPr>
          <w:rFonts w:ascii="David" w:hAnsi="David" w:cs="David"/>
          <w:b/>
          <w:bCs/>
          <w:sz w:val="24"/>
          <w:szCs w:val="24"/>
        </w:rPr>
        <w:t xml:space="preserve"> </w:t>
      </w:r>
      <w:r w:rsidRPr="00947B1E">
        <w:rPr>
          <w:rFonts w:ascii="David" w:hAnsi="David" w:cs="David"/>
          <w:sz w:val="24"/>
          <w:szCs w:val="24"/>
          <w:rtl/>
        </w:rPr>
        <w:t>כוונת הצדדים.</w:t>
      </w:r>
    </w:p>
    <w:p w:rsidR="00947B1E" w:rsidRPr="00947B1E" w:rsidRDefault="00947B1E" w:rsidP="00947B1E">
      <w:pPr>
        <w:rPr>
          <w:rFonts w:ascii="David" w:hAnsi="David" w:cs="David"/>
          <w:sz w:val="24"/>
          <w:szCs w:val="24"/>
          <w:rtl/>
        </w:rPr>
      </w:pPr>
      <w:r w:rsidRPr="00947B1E">
        <w:rPr>
          <w:rFonts w:ascii="David" w:hAnsi="David" w:cs="David"/>
          <w:b/>
          <w:bCs/>
          <w:sz w:val="24"/>
          <w:szCs w:val="24"/>
          <w:rtl/>
        </w:rPr>
        <w:t>התכלית האובייקטיבית:</w:t>
      </w:r>
      <w:r w:rsidRPr="00947B1E">
        <w:rPr>
          <w:rFonts w:ascii="David" w:hAnsi="David" w:cs="David"/>
          <w:sz w:val="24"/>
          <w:szCs w:val="24"/>
          <w:rtl/>
        </w:rPr>
        <w:t xml:space="preserve"> הפירוש ההוגן, הראוי והרצוי של החוזה. דומה להשלמה על פי עקרון תום-הלב. </w:t>
      </w:r>
    </w:p>
    <w:p w:rsidR="00947B1E" w:rsidRPr="00947B1E" w:rsidRDefault="00947B1E" w:rsidP="00947B1E">
      <w:pPr>
        <w:rPr>
          <w:rFonts w:ascii="David" w:hAnsi="David" w:cs="David"/>
          <w:b/>
          <w:bCs/>
          <w:sz w:val="24"/>
          <w:szCs w:val="24"/>
          <w:rtl/>
        </w:rPr>
      </w:pPr>
      <w:r w:rsidRPr="00947B1E">
        <w:rPr>
          <w:rFonts w:ascii="David" w:hAnsi="David" w:cs="David"/>
          <w:sz w:val="24"/>
          <w:szCs w:val="24"/>
          <w:rtl/>
        </w:rPr>
        <w:t xml:space="preserve">ברק טוען כי רק במידה ולא נדע מהי התכלית הסובייקטיבית, רק אז נעבור לתכלית האובייקטיבית. אם יש סתירה בין התכלית האובייקטיבית לסובייקטיבית- יש ללכת לפי התכלית הסובייקטיבית. </w:t>
      </w:r>
      <w:r w:rsidRPr="00947B1E">
        <w:rPr>
          <w:rFonts w:ascii="David" w:hAnsi="David" w:cs="David"/>
          <w:b/>
          <w:bCs/>
          <w:sz w:val="24"/>
          <w:szCs w:val="24"/>
          <w:highlight w:val="yellow"/>
          <w:rtl/>
        </w:rPr>
        <w:t>תכלית סובייקטיבית עדיפה על תכלית אובייקטיבית.</w:t>
      </w:r>
    </w:p>
    <w:p w:rsidR="00947B1E" w:rsidRPr="00947B1E" w:rsidRDefault="00947B1E" w:rsidP="00947B1E">
      <w:pPr>
        <w:rPr>
          <w:rFonts w:ascii="David" w:hAnsi="David" w:cs="David"/>
          <w:b/>
          <w:bCs/>
          <w:sz w:val="24"/>
          <w:szCs w:val="24"/>
          <w:rtl/>
        </w:rPr>
      </w:pPr>
      <w:r w:rsidRPr="00947B1E">
        <w:rPr>
          <w:rFonts w:ascii="David" w:hAnsi="David" w:cs="David"/>
          <w:b/>
          <w:bCs/>
          <w:sz w:val="24"/>
          <w:szCs w:val="24"/>
          <w:rtl/>
        </w:rPr>
        <w:t xml:space="preserve">הלכת </w:t>
      </w:r>
      <w:proofErr w:type="spellStart"/>
      <w:r w:rsidRPr="00947B1E">
        <w:rPr>
          <w:rFonts w:ascii="David" w:hAnsi="David" w:cs="David"/>
          <w:b/>
          <w:bCs/>
          <w:sz w:val="24"/>
          <w:szCs w:val="24"/>
          <w:rtl/>
        </w:rPr>
        <w:t>אפרופים</w:t>
      </w:r>
      <w:proofErr w:type="spellEnd"/>
      <w:r w:rsidRPr="00947B1E">
        <w:rPr>
          <w:rFonts w:ascii="David" w:hAnsi="David" w:cs="David"/>
          <w:b/>
          <w:bCs/>
          <w:sz w:val="24"/>
          <w:szCs w:val="24"/>
          <w:rtl/>
        </w:rPr>
        <w:t xml:space="preserve"> מתעוררת כשיש פער בין כוונת הצדדים להבעתה בחוזה. בדומה לטעות סופר.</w:t>
      </w:r>
    </w:p>
    <w:p w:rsidR="00947B1E" w:rsidRPr="00947B1E" w:rsidRDefault="00947B1E" w:rsidP="00947B1E">
      <w:pPr>
        <w:rPr>
          <w:rFonts w:ascii="David" w:hAnsi="David" w:cs="David"/>
          <w:sz w:val="24"/>
          <w:szCs w:val="24"/>
          <w:u w:val="single"/>
          <w:rtl/>
        </w:rPr>
      </w:pPr>
      <w:r w:rsidRPr="00947B1E">
        <w:rPr>
          <w:rFonts w:ascii="David" w:hAnsi="David" w:cs="David"/>
          <w:sz w:val="24"/>
          <w:szCs w:val="24"/>
          <w:u w:val="single"/>
          <w:rtl/>
        </w:rPr>
        <w:t>מקרים היפותטיים:</w:t>
      </w:r>
    </w:p>
    <w:p w:rsidR="00947B1E" w:rsidRPr="00947B1E" w:rsidRDefault="00947B1E" w:rsidP="00947B1E">
      <w:pPr>
        <w:pStyle w:val="a3"/>
        <w:numPr>
          <w:ilvl w:val="0"/>
          <w:numId w:val="64"/>
        </w:numPr>
        <w:rPr>
          <w:rFonts w:ascii="David" w:hAnsi="David" w:cs="David"/>
          <w:b/>
          <w:bCs/>
          <w:sz w:val="24"/>
          <w:szCs w:val="24"/>
          <w:rtl/>
        </w:rPr>
      </w:pPr>
      <w:r w:rsidRPr="00947B1E">
        <w:rPr>
          <w:rFonts w:ascii="David" w:hAnsi="David" w:cs="David"/>
          <w:b/>
          <w:bCs/>
          <w:sz w:val="24"/>
          <w:szCs w:val="24"/>
          <w:rtl/>
        </w:rPr>
        <w:t xml:space="preserve">מקרה בו לשון החוזה לא ברורה והנסיבות מצביעות על פרשנות </w:t>
      </w:r>
      <w:proofErr w:type="spellStart"/>
      <w:r w:rsidRPr="00947B1E">
        <w:rPr>
          <w:rFonts w:ascii="David" w:hAnsi="David" w:cs="David"/>
          <w:b/>
          <w:bCs/>
          <w:sz w:val="24"/>
          <w:szCs w:val="24"/>
          <w:rtl/>
        </w:rPr>
        <w:t>מסויימת</w:t>
      </w:r>
      <w:proofErr w:type="spellEnd"/>
      <w:r w:rsidRPr="00947B1E">
        <w:rPr>
          <w:rFonts w:ascii="David" w:hAnsi="David" w:cs="David"/>
          <w:b/>
          <w:bCs/>
          <w:sz w:val="24"/>
          <w:szCs w:val="24"/>
          <w:rtl/>
        </w:rPr>
        <w:t>. האם יש הבדל בתוצאה מבין הגישות?</w:t>
      </w:r>
      <w:r w:rsidRPr="00947B1E">
        <w:rPr>
          <w:rFonts w:ascii="David" w:hAnsi="David" w:cs="David"/>
          <w:b/>
          <w:bCs/>
          <w:sz w:val="24"/>
          <w:szCs w:val="24"/>
        </w:rPr>
        <w:t xml:space="preserve"> </w:t>
      </w:r>
      <w:r w:rsidRPr="00947B1E">
        <w:rPr>
          <w:rFonts w:ascii="David" w:hAnsi="David" w:cs="David"/>
          <w:sz w:val="24"/>
          <w:szCs w:val="24"/>
          <w:rtl/>
        </w:rPr>
        <w:t>לא. אם הלשון לא ברורה שתי הגישות יובילו לאותה תוצאה.</w:t>
      </w:r>
    </w:p>
    <w:p w:rsidR="00947B1E" w:rsidRPr="00947B1E" w:rsidRDefault="00947B1E" w:rsidP="00947B1E">
      <w:pPr>
        <w:pStyle w:val="a3"/>
        <w:numPr>
          <w:ilvl w:val="0"/>
          <w:numId w:val="64"/>
        </w:numPr>
        <w:rPr>
          <w:rFonts w:ascii="David" w:hAnsi="David" w:cs="David"/>
          <w:b/>
          <w:bCs/>
          <w:sz w:val="24"/>
          <w:szCs w:val="24"/>
          <w:rtl/>
        </w:rPr>
      </w:pPr>
      <w:r w:rsidRPr="00947B1E">
        <w:rPr>
          <w:rFonts w:ascii="David" w:hAnsi="David" w:cs="David"/>
          <w:b/>
          <w:bCs/>
          <w:sz w:val="24"/>
          <w:szCs w:val="24"/>
          <w:rtl/>
        </w:rPr>
        <w:t xml:space="preserve">מקרה בו הלשון ברורה והנסיבות מובילות לאותה תוצאה שהלשון מובילה אליהן. יש הבדל בתוצאה? </w:t>
      </w:r>
      <w:r w:rsidRPr="00947B1E">
        <w:rPr>
          <w:rFonts w:ascii="David" w:hAnsi="David" w:cs="David"/>
          <w:sz w:val="24"/>
          <w:szCs w:val="24"/>
          <w:rtl/>
        </w:rPr>
        <w:t>לא.</w:t>
      </w:r>
      <w:r w:rsidRPr="00947B1E">
        <w:rPr>
          <w:rFonts w:ascii="David" w:hAnsi="David" w:cs="David"/>
          <w:b/>
          <w:bCs/>
          <w:sz w:val="24"/>
          <w:szCs w:val="24"/>
          <w:rtl/>
        </w:rPr>
        <w:t xml:space="preserve"> </w:t>
      </w:r>
    </w:p>
    <w:p w:rsidR="00947B1E" w:rsidRPr="00947B1E" w:rsidRDefault="00947B1E" w:rsidP="00947B1E">
      <w:pPr>
        <w:pStyle w:val="a3"/>
        <w:numPr>
          <w:ilvl w:val="0"/>
          <w:numId w:val="64"/>
        </w:numPr>
        <w:rPr>
          <w:rFonts w:ascii="David" w:hAnsi="David" w:cs="David"/>
          <w:sz w:val="24"/>
          <w:szCs w:val="24"/>
        </w:rPr>
      </w:pPr>
      <w:r w:rsidRPr="00947B1E">
        <w:rPr>
          <w:rFonts w:ascii="David" w:hAnsi="David" w:cs="David"/>
          <w:b/>
          <w:bCs/>
          <w:sz w:val="24"/>
          <w:szCs w:val="24"/>
          <w:rtl/>
        </w:rPr>
        <w:lastRenderedPageBreak/>
        <w:t xml:space="preserve">מקרה בו לשון החוזה ברורה ומצביעה על תוצאה פרשנית אחת, אך הנסיבות מצביעות על תוצאה פרשנית אחרת. האם יהיה הבדל בתוצאות מבין הגישות? </w:t>
      </w:r>
      <w:r w:rsidRPr="00947B1E">
        <w:rPr>
          <w:rFonts w:ascii="David" w:hAnsi="David" w:cs="David"/>
          <w:sz w:val="24"/>
          <w:szCs w:val="24"/>
          <w:rtl/>
        </w:rPr>
        <w:t xml:space="preserve">כן. במקרה בו הנסיבות מובילות לתוצאה שכוונת הצדדים הייתה אחרת, יהיה הבדל בין הגישות. </w:t>
      </w:r>
    </w:p>
    <w:p w:rsidR="00947B1E" w:rsidRPr="00947B1E" w:rsidRDefault="00947B1E" w:rsidP="00947B1E">
      <w:pPr>
        <w:pStyle w:val="a3"/>
        <w:rPr>
          <w:rFonts w:ascii="David" w:hAnsi="David" w:cs="David"/>
          <w:sz w:val="24"/>
          <w:szCs w:val="24"/>
          <w:rtl/>
        </w:rPr>
      </w:pPr>
      <w:r w:rsidRPr="00947B1E">
        <w:rPr>
          <w:rFonts w:ascii="David" w:hAnsi="David" w:cs="David"/>
          <w:b/>
          <w:bCs/>
          <w:sz w:val="24"/>
          <w:szCs w:val="24"/>
          <w:rtl/>
        </w:rPr>
        <w:t>טעות סופר-</w:t>
      </w:r>
      <w:r w:rsidRPr="00947B1E">
        <w:rPr>
          <w:rFonts w:ascii="David" w:hAnsi="David" w:cs="David"/>
          <w:sz w:val="24"/>
          <w:szCs w:val="24"/>
          <w:rtl/>
        </w:rPr>
        <w:t xml:space="preserve">  המדינה טענה כי במקרה זה יש טעות סופר שכן יש פער בין לשון החוזה לבין הכוונה. לכן, לפי החוק יש לתקן את החוק. הצדדים לא הצליחו להביע את כוונתם בכתב.</w:t>
      </w:r>
    </w:p>
    <w:p w:rsidR="00947B1E" w:rsidRPr="00947B1E" w:rsidRDefault="00947B1E" w:rsidP="00947B1E">
      <w:pPr>
        <w:pStyle w:val="a3"/>
        <w:rPr>
          <w:rFonts w:ascii="David" w:hAnsi="David" w:cs="David"/>
          <w:sz w:val="24"/>
          <w:szCs w:val="24"/>
          <w:rtl/>
        </w:rPr>
      </w:pPr>
      <w:r w:rsidRPr="00947B1E">
        <w:rPr>
          <w:rFonts w:ascii="David" w:hAnsi="David" w:cs="David"/>
          <w:b/>
          <w:bCs/>
          <w:sz w:val="24"/>
          <w:szCs w:val="24"/>
          <w:rtl/>
        </w:rPr>
        <w:t xml:space="preserve">למעשה, </w:t>
      </w:r>
      <w:proofErr w:type="spellStart"/>
      <w:r w:rsidRPr="00947B1E">
        <w:rPr>
          <w:rFonts w:ascii="David" w:hAnsi="David" w:cs="David"/>
          <w:sz w:val="24"/>
          <w:szCs w:val="24"/>
          <w:rtl/>
        </w:rPr>
        <w:t>באפרופים</w:t>
      </w:r>
      <w:proofErr w:type="spellEnd"/>
      <w:r w:rsidRPr="00947B1E">
        <w:rPr>
          <w:rFonts w:ascii="David" w:hAnsi="David" w:cs="David"/>
          <w:sz w:val="24"/>
          <w:szCs w:val="24"/>
          <w:rtl/>
        </w:rPr>
        <w:t xml:space="preserve"> לא קיבלו את טענת טעות סופר, בשל כך שהצדדים לא העלו טענה זו. ההכרעה בפסק הדין דומה לטעות סופר.</w:t>
      </w:r>
    </w:p>
    <w:p w:rsidR="00947B1E" w:rsidRPr="00947B1E" w:rsidRDefault="00947B1E" w:rsidP="00947B1E">
      <w:pPr>
        <w:pStyle w:val="a3"/>
        <w:numPr>
          <w:ilvl w:val="0"/>
          <w:numId w:val="64"/>
        </w:numPr>
        <w:rPr>
          <w:rFonts w:ascii="David" w:hAnsi="David" w:cs="David"/>
          <w:b/>
          <w:bCs/>
          <w:sz w:val="24"/>
          <w:szCs w:val="24"/>
        </w:rPr>
      </w:pPr>
      <w:r w:rsidRPr="00947B1E">
        <w:rPr>
          <w:rFonts w:ascii="David" w:hAnsi="David" w:cs="David"/>
          <w:b/>
          <w:bCs/>
          <w:sz w:val="24"/>
          <w:szCs w:val="24"/>
          <w:rtl/>
        </w:rPr>
        <w:t xml:space="preserve">במקרה בו הצדדים רוצים להתנות על הלכת </w:t>
      </w:r>
      <w:proofErr w:type="spellStart"/>
      <w:r w:rsidRPr="00947B1E">
        <w:rPr>
          <w:rFonts w:ascii="David" w:hAnsi="David" w:cs="David"/>
          <w:b/>
          <w:bCs/>
          <w:sz w:val="24"/>
          <w:szCs w:val="24"/>
          <w:rtl/>
        </w:rPr>
        <w:t>אפרופים</w:t>
      </w:r>
      <w:proofErr w:type="spellEnd"/>
      <w:r w:rsidRPr="00947B1E">
        <w:rPr>
          <w:rFonts w:ascii="David" w:hAnsi="David" w:cs="David"/>
          <w:b/>
          <w:bCs/>
          <w:sz w:val="24"/>
          <w:szCs w:val="24"/>
          <w:rtl/>
        </w:rPr>
        <w:t xml:space="preserve"> (אם הלשון ברורה- ביהמ"ש לא יפנה לנסיבות): </w:t>
      </w:r>
      <w:r w:rsidRPr="00947B1E">
        <w:rPr>
          <w:rFonts w:ascii="David" w:hAnsi="David" w:cs="David"/>
          <w:sz w:val="24"/>
          <w:szCs w:val="24"/>
          <w:rtl/>
        </w:rPr>
        <w:t>עליהם לציין בחוזה דבר כזה (לשון החוזה ברורה, אין לפנות לנסיבות..), יתכן וביהמ"ש יפסק שסעיף זה לא בסדר, למשל אם זה כתנאי מקפח בחוזה אחיד.</w:t>
      </w:r>
      <w:r w:rsidRPr="00947B1E">
        <w:rPr>
          <w:rFonts w:ascii="David" w:hAnsi="David" w:cs="David"/>
          <w:b/>
          <w:bCs/>
          <w:sz w:val="24"/>
          <w:szCs w:val="24"/>
          <w:rtl/>
        </w:rPr>
        <w:t xml:space="preserve"> </w:t>
      </w:r>
    </w:p>
    <w:p w:rsidR="00947B1E" w:rsidRPr="00947B1E" w:rsidRDefault="00947B1E" w:rsidP="00947B1E">
      <w:pPr>
        <w:rPr>
          <w:rFonts w:ascii="David" w:hAnsi="David" w:cs="David"/>
          <w:b/>
          <w:bCs/>
          <w:sz w:val="24"/>
          <w:szCs w:val="24"/>
          <w:u w:val="single"/>
          <w:rtl/>
        </w:rPr>
      </w:pPr>
      <w:r w:rsidRPr="00947B1E">
        <w:rPr>
          <w:rFonts w:ascii="David" w:hAnsi="David" w:cs="David"/>
          <w:b/>
          <w:bCs/>
          <w:sz w:val="24"/>
          <w:szCs w:val="24"/>
          <w:u w:val="single"/>
          <w:rtl/>
        </w:rPr>
        <w:t>לוין (דעת הרוב):</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זוהי הדרך בה פעלו עד כה, לכן מובן מאליו שזו דרך הפעולה גם במקרה זה.</w:t>
      </w:r>
    </w:p>
    <w:p w:rsidR="00947B1E" w:rsidRPr="00947B1E" w:rsidRDefault="00947B1E" w:rsidP="00947B1E">
      <w:pPr>
        <w:rPr>
          <w:rFonts w:ascii="David" w:hAnsi="David" w:cs="David"/>
          <w:color w:val="FF0000"/>
          <w:sz w:val="24"/>
          <w:szCs w:val="24"/>
          <w:rtl/>
        </w:rPr>
      </w:pPr>
      <w:r w:rsidRPr="00947B1E">
        <w:rPr>
          <w:rFonts w:ascii="David" w:hAnsi="David" w:cs="David"/>
          <w:color w:val="FF0000"/>
          <w:sz w:val="24"/>
          <w:szCs w:val="24"/>
          <w:rtl/>
        </w:rPr>
        <w:t xml:space="preserve">לפני </w:t>
      </w:r>
      <w:proofErr w:type="spellStart"/>
      <w:r w:rsidRPr="00947B1E">
        <w:rPr>
          <w:rFonts w:ascii="David" w:hAnsi="David" w:cs="David"/>
          <w:color w:val="FF0000"/>
          <w:sz w:val="24"/>
          <w:szCs w:val="24"/>
          <w:rtl/>
        </w:rPr>
        <w:t>אפרופים</w:t>
      </w:r>
      <w:proofErr w:type="spellEnd"/>
      <w:r w:rsidRPr="00947B1E">
        <w:rPr>
          <w:rFonts w:ascii="David" w:hAnsi="David" w:cs="David"/>
          <w:color w:val="FF0000"/>
          <w:sz w:val="24"/>
          <w:szCs w:val="24"/>
          <w:rtl/>
        </w:rPr>
        <w:t>:</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לא הייתה גישה קבועה בפסיקה, אך גישת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הייתה דיי נפוצה. ההבדל בין שתי הגישות לא גדול והוא מתעורר רק במקרים חריגים. </w:t>
      </w:r>
      <w:r w:rsidRPr="00947B1E">
        <w:rPr>
          <w:rFonts w:ascii="David" w:hAnsi="David" w:cs="David"/>
          <w:sz w:val="24"/>
          <w:szCs w:val="24"/>
          <w:highlight w:val="yellow"/>
          <w:rtl/>
        </w:rPr>
        <w:t xml:space="preserve">החידוש </w:t>
      </w:r>
      <w:proofErr w:type="spellStart"/>
      <w:r w:rsidRPr="00947B1E">
        <w:rPr>
          <w:rFonts w:ascii="David" w:hAnsi="David" w:cs="David"/>
          <w:sz w:val="24"/>
          <w:szCs w:val="24"/>
          <w:highlight w:val="yellow"/>
          <w:rtl/>
        </w:rPr>
        <w:t>באפרופים</w:t>
      </w:r>
      <w:proofErr w:type="spellEnd"/>
      <w:r w:rsidRPr="00947B1E">
        <w:rPr>
          <w:rFonts w:ascii="David" w:hAnsi="David" w:cs="David"/>
          <w:sz w:val="24"/>
          <w:szCs w:val="24"/>
          <w:highlight w:val="yellow"/>
          <w:rtl/>
        </w:rPr>
        <w:t>- הוציא את גישת השלבים מגישות ביהמ"ש בפירוש חוזים.</w:t>
      </w:r>
    </w:p>
    <w:p w:rsidR="00947B1E" w:rsidRPr="00947B1E" w:rsidRDefault="00947B1E" w:rsidP="00947B1E">
      <w:pPr>
        <w:rPr>
          <w:rFonts w:ascii="David" w:hAnsi="David" w:cs="David"/>
          <w:color w:val="FF0000"/>
          <w:sz w:val="24"/>
          <w:szCs w:val="24"/>
          <w:rtl/>
        </w:rPr>
      </w:pPr>
      <w:r w:rsidRPr="00947B1E">
        <w:rPr>
          <w:rFonts w:ascii="David" w:hAnsi="David" w:cs="David"/>
          <w:color w:val="FF0000"/>
          <w:sz w:val="24"/>
          <w:szCs w:val="24"/>
          <w:rtl/>
        </w:rPr>
        <w:t xml:space="preserve">הלכת </w:t>
      </w:r>
      <w:proofErr w:type="spellStart"/>
      <w:r w:rsidRPr="00947B1E">
        <w:rPr>
          <w:rFonts w:ascii="David" w:hAnsi="David" w:cs="David"/>
          <w:color w:val="FF0000"/>
          <w:sz w:val="24"/>
          <w:szCs w:val="24"/>
          <w:rtl/>
        </w:rPr>
        <w:t>אפרופים</w:t>
      </w:r>
      <w:proofErr w:type="spellEnd"/>
      <w:r w:rsidRPr="00947B1E">
        <w:rPr>
          <w:rFonts w:ascii="David" w:hAnsi="David" w:cs="David"/>
          <w:color w:val="FF0000"/>
          <w:sz w:val="24"/>
          <w:szCs w:val="24"/>
          <w:rtl/>
        </w:rPr>
        <w:t>- התפתחויות בפסיקה:</w:t>
      </w:r>
    </w:p>
    <w:p w:rsidR="00947B1E" w:rsidRPr="00947B1E" w:rsidRDefault="00947B1E" w:rsidP="00947B1E">
      <w:pPr>
        <w:rPr>
          <w:rFonts w:ascii="David" w:hAnsi="David" w:cs="David"/>
          <w:sz w:val="24"/>
          <w:szCs w:val="24"/>
          <w:rtl/>
        </w:rPr>
      </w:pPr>
      <w:r w:rsidRPr="00947B1E">
        <w:rPr>
          <w:rFonts w:ascii="David" w:hAnsi="David" w:cs="David"/>
          <w:sz w:val="24"/>
          <w:szCs w:val="24"/>
          <w:rtl/>
        </w:rPr>
        <w:t>הוגשה בקשה לדיון נוסף והבקשה נדחתה.</w:t>
      </w:r>
    </w:p>
    <w:p w:rsidR="00947B1E" w:rsidRPr="00947B1E" w:rsidRDefault="00947B1E" w:rsidP="00947B1E">
      <w:pPr>
        <w:pStyle w:val="a3"/>
        <w:numPr>
          <w:ilvl w:val="0"/>
          <w:numId w:val="64"/>
        </w:numPr>
        <w:rPr>
          <w:rFonts w:ascii="David" w:hAnsi="David" w:cs="David"/>
          <w:sz w:val="24"/>
          <w:szCs w:val="24"/>
          <w:rtl/>
        </w:rPr>
      </w:pPr>
      <w:r w:rsidRPr="00947B1E">
        <w:rPr>
          <w:rFonts w:ascii="David" w:hAnsi="David" w:cs="David"/>
          <w:sz w:val="24"/>
          <w:szCs w:val="24"/>
          <w:rtl/>
        </w:rPr>
        <w:t xml:space="preserve">ארגון מגדלי הירקות נ' מדינת ישראל – פה למעשה נערך דיון נוסף בהלכת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מכאן נובעת ההלכה.</w:t>
      </w:r>
    </w:p>
    <w:p w:rsidR="00947B1E" w:rsidRPr="00947B1E" w:rsidRDefault="00947B1E" w:rsidP="00947B1E">
      <w:pPr>
        <w:pStyle w:val="a3"/>
        <w:numPr>
          <w:ilvl w:val="0"/>
          <w:numId w:val="64"/>
        </w:numPr>
        <w:rPr>
          <w:rFonts w:ascii="David" w:hAnsi="David" w:cs="David"/>
          <w:sz w:val="24"/>
          <w:szCs w:val="24"/>
          <w:rtl/>
        </w:rPr>
      </w:pPr>
      <w:r w:rsidRPr="00947B1E">
        <w:rPr>
          <w:rFonts w:ascii="David" w:hAnsi="David" w:cs="David"/>
          <w:sz w:val="24"/>
          <w:szCs w:val="24"/>
          <w:rtl/>
        </w:rPr>
        <w:t xml:space="preserve">אמנון לוי נ' </w:t>
      </w:r>
      <w:proofErr w:type="spellStart"/>
      <w:r w:rsidRPr="00947B1E">
        <w:rPr>
          <w:rFonts w:ascii="David" w:hAnsi="David" w:cs="David"/>
          <w:sz w:val="24"/>
          <w:szCs w:val="24"/>
          <w:rtl/>
        </w:rPr>
        <w:t>נורקייט</w:t>
      </w:r>
      <w:proofErr w:type="spellEnd"/>
    </w:p>
    <w:p w:rsidR="00947B1E" w:rsidRPr="00947B1E" w:rsidRDefault="00947B1E" w:rsidP="00947B1E">
      <w:pPr>
        <w:pStyle w:val="a3"/>
        <w:numPr>
          <w:ilvl w:val="0"/>
          <w:numId w:val="64"/>
        </w:numPr>
        <w:rPr>
          <w:rFonts w:ascii="David" w:hAnsi="David" w:cs="David"/>
          <w:sz w:val="24"/>
          <w:szCs w:val="24"/>
          <w:rtl/>
        </w:rPr>
      </w:pPr>
      <w:r w:rsidRPr="00947B1E">
        <w:rPr>
          <w:rFonts w:ascii="David" w:hAnsi="David" w:cs="David"/>
          <w:sz w:val="24"/>
          <w:szCs w:val="24"/>
          <w:rtl/>
        </w:rPr>
        <w:t>המוסד לביטוח לאומי נ' סהר.</w:t>
      </w:r>
    </w:p>
    <w:p w:rsidR="00947B1E" w:rsidRPr="00947B1E" w:rsidRDefault="00947B1E" w:rsidP="00947B1E">
      <w:pPr>
        <w:pStyle w:val="a3"/>
        <w:rPr>
          <w:rFonts w:ascii="David" w:hAnsi="David" w:cs="David"/>
          <w:sz w:val="24"/>
          <w:szCs w:val="24"/>
          <w:rtl/>
        </w:rPr>
      </w:pPr>
      <w:r w:rsidRPr="00947B1E">
        <w:rPr>
          <w:rFonts w:ascii="David" w:hAnsi="David" w:cs="David"/>
          <w:sz w:val="24"/>
          <w:szCs w:val="24"/>
          <w:rtl/>
        </w:rPr>
        <w:t>- לפני  תיקון החוק:</w:t>
      </w:r>
      <w:r w:rsidRPr="00947B1E">
        <w:rPr>
          <w:rFonts w:ascii="David" w:hAnsi="David" w:cs="David"/>
          <w:sz w:val="24"/>
          <w:szCs w:val="24"/>
        </w:rPr>
        <w:t xml:space="preserve"> </w:t>
      </w:r>
      <w:r w:rsidRPr="00947B1E">
        <w:rPr>
          <w:rFonts w:ascii="David" w:hAnsi="David" w:cs="David"/>
          <w:sz w:val="24"/>
          <w:szCs w:val="24"/>
          <w:rtl/>
        </w:rPr>
        <w:t>חוזה יפורש לפי אומד דעתם של הצדדים, כפי שהיא משתמעת מתוך החוזה, ובמידה שאינה משתמעת ממנו- מתוך הנסיבות.</w:t>
      </w:r>
    </w:p>
    <w:p w:rsidR="00947B1E" w:rsidRPr="00947B1E" w:rsidRDefault="00947B1E" w:rsidP="00947B1E">
      <w:pPr>
        <w:pStyle w:val="a3"/>
        <w:rPr>
          <w:rFonts w:ascii="David" w:hAnsi="David" w:cs="David"/>
          <w:b/>
          <w:bCs/>
          <w:sz w:val="24"/>
          <w:szCs w:val="24"/>
          <w:rtl/>
        </w:rPr>
      </w:pPr>
      <w:r w:rsidRPr="00947B1E">
        <w:rPr>
          <w:rFonts w:ascii="David" w:hAnsi="David" w:cs="David"/>
          <w:sz w:val="24"/>
          <w:szCs w:val="24"/>
          <w:rtl/>
        </w:rPr>
        <w:t xml:space="preserve">- אחרי תיקון החוק: חוזה יפורש לפי אומד דעתם של הצדדים כפי שהוא  משתמע מתוך החוזה ומתוך נסיבות העניין, ואולם אם השתמע אומד דעתם במפורש מלשון החוזה, יפורש החוזה בהתאם ללשונו. </w:t>
      </w:r>
      <w:r w:rsidRPr="00947B1E">
        <w:rPr>
          <w:rFonts w:ascii="David" w:hAnsi="David" w:cs="David"/>
          <w:b/>
          <w:bCs/>
          <w:sz w:val="24"/>
          <w:szCs w:val="24"/>
          <w:rtl/>
        </w:rPr>
        <w:t xml:space="preserve">בהתאם ללשונו לא אומר לא לפנות לנסיבות. </w:t>
      </w:r>
    </w:p>
    <w:p w:rsidR="00947B1E" w:rsidRPr="00947B1E" w:rsidRDefault="00947B1E" w:rsidP="00947B1E">
      <w:pPr>
        <w:pStyle w:val="a3"/>
        <w:rPr>
          <w:rFonts w:ascii="David" w:hAnsi="David" w:cs="David"/>
          <w:sz w:val="24"/>
          <w:szCs w:val="24"/>
          <w:rtl/>
        </w:rPr>
      </w:pPr>
      <w:r w:rsidRPr="00947B1E">
        <w:rPr>
          <w:rFonts w:ascii="David" w:hAnsi="David" w:cs="David"/>
          <w:sz w:val="24"/>
          <w:szCs w:val="24"/>
          <w:rtl/>
        </w:rPr>
        <w:t xml:space="preserve">התיקון לא שינה את 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w:t>
      </w:r>
    </w:p>
    <w:p w:rsidR="00947B1E" w:rsidRPr="00947B1E" w:rsidRDefault="00947B1E" w:rsidP="00947B1E">
      <w:pPr>
        <w:pStyle w:val="a3"/>
        <w:numPr>
          <w:ilvl w:val="0"/>
          <w:numId w:val="64"/>
        </w:numPr>
        <w:rPr>
          <w:rFonts w:ascii="David" w:hAnsi="David" w:cs="David"/>
          <w:sz w:val="24"/>
          <w:szCs w:val="24"/>
        </w:rPr>
      </w:pPr>
      <w:r w:rsidRPr="00947B1E">
        <w:rPr>
          <w:rFonts w:ascii="David" w:hAnsi="David" w:cs="David"/>
          <w:sz w:val="24"/>
          <w:szCs w:val="24"/>
          <w:rtl/>
        </w:rPr>
        <w:t xml:space="preserve">ביבי כבישים בע"מ נ' ממשלת ישראל- קבלן שביצע עבודות עבור רכבת ישראל, טוען שביצע יותר עבודות ממה שכתוב בחוזה. </w:t>
      </w:r>
      <w:r w:rsidRPr="00947B1E">
        <w:rPr>
          <w:rFonts w:ascii="David" w:hAnsi="David" w:cs="David"/>
          <w:b/>
          <w:bCs/>
          <w:sz w:val="24"/>
          <w:szCs w:val="24"/>
          <w:rtl/>
        </w:rPr>
        <w:t>לפני</w:t>
      </w:r>
      <w:r w:rsidRPr="00947B1E">
        <w:rPr>
          <w:rFonts w:ascii="David" w:hAnsi="David" w:cs="David"/>
          <w:sz w:val="24"/>
          <w:szCs w:val="24"/>
          <w:rtl/>
        </w:rPr>
        <w:t xml:space="preserve"> </w:t>
      </w:r>
      <w:r w:rsidRPr="00947B1E">
        <w:rPr>
          <w:rFonts w:ascii="David" w:hAnsi="David" w:cs="David"/>
          <w:b/>
          <w:bCs/>
          <w:sz w:val="24"/>
          <w:szCs w:val="24"/>
          <w:rtl/>
        </w:rPr>
        <w:t>שבועיים.</w:t>
      </w:r>
      <w:r w:rsidRPr="00947B1E">
        <w:rPr>
          <w:rFonts w:ascii="David" w:hAnsi="David" w:cs="David"/>
          <w:sz w:val="24"/>
          <w:szCs w:val="24"/>
          <w:rtl/>
        </w:rPr>
        <w:t xml:space="preserve"> נכתב עליו שהוא הופך את 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יש שתי אינדיקציות לכך שזה לא המצב- פרוצדורלית, אם רוצים להפוך את 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נצפה לראות שיהיה דיון נוסף והרכב מורחב של שופטים. אין יציאה מהמתחם של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 גם הלשון וגם הנסיבות נבחנו. ניתן לראות </w:t>
      </w:r>
      <w:proofErr w:type="spellStart"/>
      <w:r w:rsidRPr="00947B1E">
        <w:rPr>
          <w:rFonts w:ascii="David" w:hAnsi="David" w:cs="David"/>
          <w:sz w:val="24"/>
          <w:szCs w:val="24"/>
          <w:rtl/>
        </w:rPr>
        <w:t>צימצום</w:t>
      </w:r>
      <w:proofErr w:type="spellEnd"/>
      <w:r w:rsidRPr="00947B1E">
        <w:rPr>
          <w:rFonts w:ascii="David" w:hAnsi="David" w:cs="David"/>
          <w:sz w:val="24"/>
          <w:szCs w:val="24"/>
          <w:rtl/>
        </w:rPr>
        <w:t xml:space="preserve"> של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בכך שנאמר כי יש לתת משקל רב מאוד ללשון החוזה.</w:t>
      </w:r>
    </w:p>
    <w:p w:rsidR="00947B1E" w:rsidRPr="00947B1E" w:rsidRDefault="00947B1E" w:rsidP="00947B1E">
      <w:pPr>
        <w:pStyle w:val="a3"/>
        <w:numPr>
          <w:ilvl w:val="0"/>
          <w:numId w:val="64"/>
        </w:numPr>
        <w:rPr>
          <w:rFonts w:ascii="David" w:hAnsi="David" w:cs="David"/>
          <w:sz w:val="24"/>
          <w:szCs w:val="24"/>
        </w:rPr>
      </w:pPr>
      <w:r w:rsidRPr="00947B1E">
        <w:rPr>
          <w:rFonts w:ascii="David" w:hAnsi="David" w:cs="David"/>
          <w:sz w:val="24"/>
          <w:szCs w:val="24"/>
          <w:rtl/>
        </w:rPr>
        <w:t xml:space="preserve">פס"ד אתא נ' </w:t>
      </w:r>
      <w:proofErr w:type="spellStart"/>
      <w:r w:rsidRPr="00947B1E">
        <w:rPr>
          <w:rFonts w:ascii="David" w:hAnsi="David" w:cs="David"/>
          <w:sz w:val="24"/>
          <w:szCs w:val="24"/>
          <w:rtl/>
        </w:rPr>
        <w:t>זולוטוב</w:t>
      </w:r>
      <w:proofErr w:type="spellEnd"/>
      <w:r w:rsidRPr="00947B1E">
        <w:rPr>
          <w:rFonts w:ascii="David" w:hAnsi="David" w:cs="David"/>
          <w:sz w:val="24"/>
          <w:szCs w:val="24"/>
          <w:rtl/>
        </w:rPr>
        <w:t xml:space="preserve"> – יותר משמעותי </w:t>
      </w:r>
      <w:proofErr w:type="spellStart"/>
      <w:r w:rsidRPr="00947B1E">
        <w:rPr>
          <w:rFonts w:ascii="David" w:hAnsi="David" w:cs="David"/>
          <w:sz w:val="24"/>
          <w:szCs w:val="24"/>
          <w:rtl/>
        </w:rPr>
        <w:t>מאפרופים</w:t>
      </w:r>
      <w:proofErr w:type="spellEnd"/>
      <w:r w:rsidRPr="00947B1E">
        <w:rPr>
          <w:rFonts w:ascii="David" w:hAnsi="David" w:cs="David"/>
          <w:sz w:val="24"/>
          <w:szCs w:val="24"/>
          <w:rtl/>
        </w:rPr>
        <w:t xml:space="preserve">. </w:t>
      </w:r>
    </w:p>
    <w:p w:rsidR="00947B1E" w:rsidRPr="00947B1E" w:rsidRDefault="00947B1E" w:rsidP="00947B1E">
      <w:pPr>
        <w:rPr>
          <w:rFonts w:ascii="David" w:hAnsi="David" w:cs="David"/>
          <w:color w:val="FF0000"/>
          <w:sz w:val="24"/>
          <w:szCs w:val="24"/>
          <w:rtl/>
        </w:rPr>
      </w:pPr>
      <w:r w:rsidRPr="00947B1E">
        <w:rPr>
          <w:rFonts w:ascii="David" w:hAnsi="David" w:cs="David"/>
          <w:color w:val="FF0000"/>
          <w:sz w:val="24"/>
          <w:szCs w:val="24"/>
          <w:rtl/>
        </w:rPr>
        <w:t xml:space="preserve">לוי נ' </w:t>
      </w:r>
      <w:proofErr w:type="spellStart"/>
      <w:r w:rsidRPr="00947B1E">
        <w:rPr>
          <w:rFonts w:ascii="David" w:hAnsi="David" w:cs="David"/>
          <w:color w:val="FF0000"/>
          <w:sz w:val="24"/>
          <w:szCs w:val="24"/>
          <w:rtl/>
        </w:rPr>
        <w:t>נורקייט</w:t>
      </w:r>
      <w:proofErr w:type="spellEnd"/>
      <w:r w:rsidRPr="00947B1E">
        <w:rPr>
          <w:rFonts w:ascii="David" w:hAnsi="David" w:cs="David"/>
          <w:color w:val="FF0000"/>
          <w:sz w:val="24"/>
          <w:szCs w:val="24"/>
          <w:rtl/>
        </w:rPr>
        <w:t>:</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הסכם ייעוץ ומכירת טכנולוגיה לעיבוד בשר, המחלוקת היא על המעבר לעבוד אל מול גורם אחר תוך הפרת ההסכם. נטען שהנסיבות ולשון החוזה מגיעים לאותה תוצאה לכן לא מתעוררת 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לשון החוזה הייתה ברורה ולכן לא היה נדרש לבדוק את הנסיבות.</w:t>
      </w:r>
    </w:p>
    <w:p w:rsidR="00947B1E" w:rsidRPr="00947B1E" w:rsidRDefault="00947B1E" w:rsidP="00947B1E">
      <w:pPr>
        <w:rPr>
          <w:rFonts w:ascii="David" w:hAnsi="David" w:cs="David"/>
          <w:b/>
          <w:bCs/>
          <w:sz w:val="24"/>
          <w:szCs w:val="24"/>
          <w:u w:val="single"/>
          <w:rtl/>
        </w:rPr>
      </w:pPr>
      <w:r w:rsidRPr="00947B1E">
        <w:rPr>
          <w:rFonts w:ascii="David" w:hAnsi="David" w:cs="David"/>
          <w:b/>
          <w:bCs/>
          <w:sz w:val="24"/>
          <w:szCs w:val="24"/>
          <w:u w:val="single"/>
          <w:rtl/>
        </w:rPr>
        <w:t>פרשנות- ניתוח קייס:</w:t>
      </w:r>
    </w:p>
    <w:p w:rsidR="00947B1E" w:rsidRPr="00947B1E" w:rsidRDefault="00947B1E" w:rsidP="00947B1E">
      <w:pPr>
        <w:pStyle w:val="a3"/>
        <w:numPr>
          <w:ilvl w:val="0"/>
          <w:numId w:val="66"/>
        </w:numPr>
        <w:rPr>
          <w:rFonts w:ascii="David" w:hAnsi="David" w:cs="David"/>
          <w:sz w:val="24"/>
          <w:szCs w:val="24"/>
          <w:rtl/>
        </w:rPr>
      </w:pPr>
      <w:r w:rsidRPr="00947B1E">
        <w:rPr>
          <w:rFonts w:ascii="David" w:hAnsi="David" w:cs="David"/>
          <w:sz w:val="24"/>
          <w:szCs w:val="24"/>
          <w:rtl/>
        </w:rPr>
        <w:t>כשיש ספק פרשני- יש לזהות אותו ולהגדיר אותו. לאחר מכן, נעבור לבדיקת האינדיקציות.</w:t>
      </w:r>
    </w:p>
    <w:p w:rsidR="00947B1E" w:rsidRPr="00947B1E" w:rsidRDefault="00947B1E" w:rsidP="00947B1E">
      <w:pPr>
        <w:pStyle w:val="a3"/>
        <w:numPr>
          <w:ilvl w:val="0"/>
          <w:numId w:val="66"/>
        </w:numPr>
        <w:rPr>
          <w:rFonts w:ascii="David" w:hAnsi="David" w:cs="David"/>
          <w:sz w:val="24"/>
          <w:szCs w:val="24"/>
          <w:rtl/>
        </w:rPr>
      </w:pPr>
      <w:r w:rsidRPr="00947B1E">
        <w:rPr>
          <w:rFonts w:ascii="David" w:hAnsi="David" w:cs="David"/>
          <w:sz w:val="24"/>
          <w:szCs w:val="24"/>
          <w:rtl/>
        </w:rPr>
        <w:t>אינדיקציות לכוונת הצדדים: לשון, נסיבות, היגיון עסקי, נוהג- לכתוב מה כל אחד מהצדדים יטען.</w:t>
      </w:r>
    </w:p>
    <w:p w:rsidR="00947B1E" w:rsidRPr="00947B1E" w:rsidRDefault="00947B1E" w:rsidP="00947B1E">
      <w:pPr>
        <w:pStyle w:val="a3"/>
        <w:numPr>
          <w:ilvl w:val="0"/>
          <w:numId w:val="65"/>
        </w:numPr>
        <w:rPr>
          <w:rFonts w:ascii="David" w:hAnsi="David" w:cs="David"/>
          <w:sz w:val="24"/>
          <w:szCs w:val="24"/>
        </w:rPr>
      </w:pPr>
      <w:r w:rsidRPr="00947B1E">
        <w:rPr>
          <w:rFonts w:ascii="David" w:hAnsi="David" w:cs="David"/>
          <w:sz w:val="24"/>
          <w:szCs w:val="24"/>
          <w:rtl/>
        </w:rPr>
        <w:lastRenderedPageBreak/>
        <w:t xml:space="preserve">גישת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תמיד להסתכל על </w:t>
      </w:r>
      <w:proofErr w:type="spellStart"/>
      <w:r w:rsidRPr="00947B1E">
        <w:rPr>
          <w:rFonts w:ascii="David" w:hAnsi="David" w:cs="David"/>
          <w:sz w:val="24"/>
          <w:szCs w:val="24"/>
          <w:rtl/>
        </w:rPr>
        <w:t>הכל</w:t>
      </w:r>
      <w:proofErr w:type="spellEnd"/>
      <w:r w:rsidRPr="00947B1E">
        <w:rPr>
          <w:rFonts w:ascii="David" w:hAnsi="David" w:cs="David"/>
          <w:sz w:val="24"/>
          <w:szCs w:val="24"/>
          <w:rtl/>
        </w:rPr>
        <w:t>.</w:t>
      </w:r>
    </w:p>
    <w:p w:rsidR="00947B1E" w:rsidRPr="00947B1E" w:rsidRDefault="00947B1E" w:rsidP="00947B1E">
      <w:pPr>
        <w:pStyle w:val="a3"/>
        <w:numPr>
          <w:ilvl w:val="0"/>
          <w:numId w:val="65"/>
        </w:numPr>
        <w:rPr>
          <w:rFonts w:ascii="David" w:hAnsi="David" w:cs="David"/>
          <w:sz w:val="24"/>
          <w:szCs w:val="24"/>
        </w:rPr>
      </w:pPr>
      <w:r w:rsidRPr="00947B1E">
        <w:rPr>
          <w:rFonts w:ascii="David" w:hAnsi="David" w:cs="David"/>
          <w:sz w:val="24"/>
          <w:szCs w:val="24"/>
          <w:rtl/>
        </w:rPr>
        <w:t>גישת השלבים- אם לשון החוזה ברורה- לא לעבור לנסיבות. למרות שהיא לא ההלכה, יש להתייחס אליה בשל הסיבה כי יתכן וההלכה תתהפך. להבין דעות שונות וליישם אותן. לכתוב שזו לא הגישה השלטת בפסיקה.</w:t>
      </w:r>
    </w:p>
    <w:p w:rsidR="00947B1E" w:rsidRPr="009F7899" w:rsidRDefault="00947B1E" w:rsidP="00947B1E">
      <w:pPr>
        <w:pStyle w:val="a3"/>
        <w:rPr>
          <w:rFonts w:ascii="David" w:hAnsi="David" w:cs="David"/>
          <w:sz w:val="24"/>
          <w:szCs w:val="24"/>
        </w:rPr>
      </w:pPr>
      <w:r w:rsidRPr="009F7899">
        <w:rPr>
          <w:rFonts w:ascii="David" w:hAnsi="David" w:cs="David"/>
          <w:sz w:val="24"/>
          <w:szCs w:val="24"/>
          <w:rtl/>
        </w:rPr>
        <w:t>יש לבסס על שתי הגישות ולראות האם הן מובילות לתוצאה שונה. יישום על האינדיקציות.</w:t>
      </w:r>
    </w:p>
    <w:p w:rsidR="00947B1E" w:rsidRPr="00947B1E" w:rsidRDefault="00947B1E" w:rsidP="00947B1E">
      <w:pPr>
        <w:pStyle w:val="a3"/>
        <w:numPr>
          <w:ilvl w:val="0"/>
          <w:numId w:val="67"/>
        </w:numPr>
        <w:rPr>
          <w:rFonts w:ascii="David" w:hAnsi="David" w:cs="David"/>
          <w:sz w:val="24"/>
          <w:szCs w:val="24"/>
          <w:rtl/>
        </w:rPr>
      </w:pPr>
      <w:r w:rsidRPr="00947B1E">
        <w:rPr>
          <w:rFonts w:ascii="David" w:hAnsi="David" w:cs="David"/>
          <w:sz w:val="24"/>
          <w:szCs w:val="24"/>
          <w:rtl/>
        </w:rPr>
        <w:t>טעות סופר- לאחר האינדיקציות ויישום הגישות. לבדוק האם ניתן ליישם טעות סופר.</w:t>
      </w:r>
    </w:p>
    <w:p w:rsidR="00947B1E" w:rsidRPr="00947B1E" w:rsidRDefault="00947B1E" w:rsidP="00947B1E">
      <w:pPr>
        <w:pStyle w:val="a3"/>
        <w:numPr>
          <w:ilvl w:val="0"/>
          <w:numId w:val="67"/>
        </w:numPr>
        <w:rPr>
          <w:rFonts w:ascii="David" w:hAnsi="David" w:cs="David"/>
          <w:sz w:val="24"/>
          <w:szCs w:val="24"/>
          <w:rtl/>
        </w:rPr>
      </w:pPr>
      <w:r w:rsidRPr="00947B1E">
        <w:rPr>
          <w:rFonts w:ascii="David" w:hAnsi="David" w:cs="David"/>
          <w:sz w:val="24"/>
          <w:szCs w:val="24"/>
          <w:rtl/>
        </w:rPr>
        <w:t>פירוש מקיים- לבחור בפרשנות שבה החוזה מתקיים לעומת פרשנות בה החוזה בטל.</w:t>
      </w:r>
    </w:p>
    <w:p w:rsidR="00947B1E" w:rsidRPr="00947B1E" w:rsidRDefault="00947B1E" w:rsidP="00947B1E">
      <w:pPr>
        <w:pStyle w:val="a3"/>
        <w:numPr>
          <w:ilvl w:val="0"/>
          <w:numId w:val="67"/>
        </w:numPr>
        <w:rPr>
          <w:rFonts w:ascii="David" w:hAnsi="David" w:cs="David"/>
          <w:sz w:val="24"/>
          <w:szCs w:val="24"/>
        </w:rPr>
      </w:pPr>
      <w:r w:rsidRPr="00947B1E">
        <w:rPr>
          <w:rFonts w:ascii="David" w:hAnsi="David" w:cs="David"/>
          <w:sz w:val="24"/>
          <w:szCs w:val="24"/>
          <w:rtl/>
        </w:rPr>
        <w:t xml:space="preserve">פירוש נגד המנסח- לבדוק אם ניתן ליישם את סעיף זה על המקרה. למשל </w:t>
      </w:r>
      <w:proofErr w:type="spellStart"/>
      <w:r w:rsidRPr="00947B1E">
        <w:rPr>
          <w:rFonts w:ascii="David" w:hAnsi="David" w:cs="David"/>
          <w:sz w:val="24"/>
          <w:szCs w:val="24"/>
          <w:rtl/>
        </w:rPr>
        <w:t>באפרופים</w:t>
      </w:r>
      <w:proofErr w:type="spellEnd"/>
      <w:r w:rsidRPr="00947B1E">
        <w:rPr>
          <w:rFonts w:ascii="David" w:hAnsi="David" w:cs="David"/>
          <w:sz w:val="24"/>
          <w:szCs w:val="24"/>
          <w:rtl/>
        </w:rPr>
        <w:t xml:space="preserve"> הוא יכול לטעון כי המדינה ניסחה את החוזה, היא הצד החזק, לכן יש לפרש את החוזה נגד המנסח.</w:t>
      </w:r>
    </w:p>
    <w:p w:rsidR="00947B1E" w:rsidRPr="00947B1E" w:rsidRDefault="00947B1E" w:rsidP="00947B1E">
      <w:pPr>
        <w:pStyle w:val="a3"/>
        <w:numPr>
          <w:ilvl w:val="0"/>
          <w:numId w:val="67"/>
        </w:numPr>
        <w:rPr>
          <w:rFonts w:ascii="David" w:hAnsi="David" w:cs="David"/>
          <w:sz w:val="24"/>
          <w:szCs w:val="24"/>
        </w:rPr>
      </w:pPr>
      <w:r w:rsidRPr="00947B1E">
        <w:rPr>
          <w:rFonts w:ascii="David" w:hAnsi="David" w:cs="David"/>
          <w:sz w:val="24"/>
          <w:szCs w:val="24"/>
          <w:rtl/>
        </w:rPr>
        <w:t xml:space="preserve">טעות סופר והלכת </w:t>
      </w:r>
      <w:proofErr w:type="spellStart"/>
      <w:r w:rsidRPr="00947B1E">
        <w:rPr>
          <w:rFonts w:ascii="David" w:hAnsi="David" w:cs="David"/>
          <w:sz w:val="24"/>
          <w:szCs w:val="24"/>
          <w:rtl/>
        </w:rPr>
        <w:t>אפרופים</w:t>
      </w:r>
      <w:proofErr w:type="spellEnd"/>
      <w:r w:rsidRPr="00947B1E">
        <w:rPr>
          <w:rFonts w:ascii="David" w:hAnsi="David" w:cs="David"/>
          <w:sz w:val="24"/>
          <w:szCs w:val="24"/>
          <w:rtl/>
        </w:rPr>
        <w:t xml:space="preserve"> הולכים בכיוון אחד, לעומת פירוש נגד המנסח- תהיה בדרך כלל טענת הנגד.</w:t>
      </w:r>
    </w:p>
    <w:p w:rsidR="00947B1E" w:rsidRPr="00947B1E" w:rsidRDefault="00947B1E" w:rsidP="00947B1E">
      <w:pPr>
        <w:pStyle w:val="a3"/>
        <w:numPr>
          <w:ilvl w:val="0"/>
          <w:numId w:val="67"/>
        </w:numPr>
        <w:rPr>
          <w:rFonts w:ascii="David" w:hAnsi="David" w:cs="David"/>
          <w:sz w:val="24"/>
          <w:szCs w:val="24"/>
        </w:rPr>
      </w:pPr>
      <w:r w:rsidRPr="00947B1E">
        <w:rPr>
          <w:rFonts w:ascii="David" w:hAnsi="David" w:cs="David"/>
          <w:sz w:val="24"/>
          <w:szCs w:val="24"/>
          <w:rtl/>
        </w:rPr>
        <w:t>אלו השלבים לעבודה בנושא פרשנות!</w:t>
      </w: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b/>
          <w:bCs/>
          <w:sz w:val="24"/>
          <w:szCs w:val="24"/>
          <w:u w:val="single"/>
          <w:rtl/>
        </w:rPr>
      </w:pPr>
      <w:r w:rsidRPr="00947B1E">
        <w:rPr>
          <w:rFonts w:ascii="David" w:hAnsi="David" w:cs="David"/>
          <w:b/>
          <w:bCs/>
          <w:sz w:val="24"/>
          <w:szCs w:val="24"/>
          <w:u w:val="single"/>
          <w:rtl/>
        </w:rPr>
        <w:t>פרשנות דין רצוי (דוג' לשאלה במבחן, הצעה לתיקון סעיף בחוק, יש לתת טענות בעד ונגד):</w:t>
      </w:r>
    </w:p>
    <w:p w:rsidR="00947B1E" w:rsidRPr="00947B1E" w:rsidRDefault="00947B1E" w:rsidP="00947B1E">
      <w:pPr>
        <w:pStyle w:val="a3"/>
        <w:numPr>
          <w:ilvl w:val="0"/>
          <w:numId w:val="68"/>
        </w:numPr>
        <w:rPr>
          <w:rFonts w:ascii="David" w:hAnsi="David" w:cs="David"/>
          <w:b/>
          <w:bCs/>
          <w:sz w:val="24"/>
          <w:szCs w:val="24"/>
          <w:u w:val="single"/>
        </w:rPr>
      </w:pPr>
      <w:r w:rsidRPr="00947B1E">
        <w:rPr>
          <w:rFonts w:ascii="David" w:hAnsi="David" w:cs="David"/>
          <w:sz w:val="24"/>
          <w:szCs w:val="24"/>
          <w:rtl/>
        </w:rPr>
        <w:t>פרשנות כדו-שיח</w:t>
      </w:r>
    </w:p>
    <w:p w:rsidR="00947B1E" w:rsidRPr="00947B1E" w:rsidRDefault="00947B1E" w:rsidP="00947B1E">
      <w:pPr>
        <w:pStyle w:val="a3"/>
        <w:numPr>
          <w:ilvl w:val="0"/>
          <w:numId w:val="68"/>
        </w:numPr>
        <w:rPr>
          <w:rFonts w:ascii="David" w:hAnsi="David" w:cs="David"/>
          <w:b/>
          <w:bCs/>
          <w:sz w:val="24"/>
          <w:szCs w:val="24"/>
          <w:u w:val="single"/>
        </w:rPr>
      </w:pPr>
      <w:r w:rsidRPr="00947B1E">
        <w:rPr>
          <w:rFonts w:ascii="David" w:hAnsi="David" w:cs="David"/>
          <w:sz w:val="24"/>
          <w:szCs w:val="24"/>
          <w:rtl/>
        </w:rPr>
        <w:t>מטרות- מטרות התיקון.</w:t>
      </w:r>
    </w:p>
    <w:p w:rsidR="00947B1E" w:rsidRPr="00947B1E" w:rsidRDefault="00947B1E" w:rsidP="00947B1E">
      <w:pPr>
        <w:pStyle w:val="a3"/>
        <w:numPr>
          <w:ilvl w:val="0"/>
          <w:numId w:val="68"/>
        </w:numPr>
        <w:rPr>
          <w:rFonts w:ascii="David" w:hAnsi="David" w:cs="David"/>
          <w:b/>
          <w:bCs/>
          <w:sz w:val="24"/>
          <w:szCs w:val="24"/>
          <w:u w:val="single"/>
          <w:rtl/>
        </w:rPr>
      </w:pPr>
      <w:r w:rsidRPr="00947B1E">
        <w:rPr>
          <w:rFonts w:ascii="David" w:hAnsi="David" w:cs="David"/>
          <w:sz w:val="24"/>
          <w:szCs w:val="24"/>
          <w:rtl/>
        </w:rPr>
        <w:t>אמצעים- האם האמצעים לכך מתאימים?</w:t>
      </w:r>
    </w:p>
    <w:p w:rsidR="00947B1E" w:rsidRPr="00947B1E" w:rsidRDefault="00947B1E" w:rsidP="00947B1E">
      <w:pPr>
        <w:rPr>
          <w:rFonts w:ascii="David" w:hAnsi="David" w:cs="David"/>
          <w:sz w:val="24"/>
          <w:szCs w:val="24"/>
          <w:rtl/>
        </w:rPr>
      </w:pPr>
      <w:r w:rsidRPr="00947B1E">
        <w:rPr>
          <w:rFonts w:ascii="David" w:hAnsi="David" w:cs="David"/>
          <w:sz w:val="24"/>
          <w:szCs w:val="24"/>
          <w:rtl/>
        </w:rPr>
        <w:t>למשל תיקון האומר- אם לשון החוזה ברורה אין לפנות לנסיבות או להגיון העסקי. צריך להראות שמבינים את המחלוקת, את המתח בין גישות שונות. צריך לתת כמה שיותר טיעונים- אחד לאחר השני ולא מעורבב. שיטת הפינג פונג- טוב שהטיעונים מתכתבים אחד עם השני.</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בעד: </w:t>
      </w:r>
    </w:p>
    <w:p w:rsidR="00947B1E" w:rsidRPr="00947B1E" w:rsidRDefault="00947B1E" w:rsidP="00947B1E">
      <w:pPr>
        <w:pStyle w:val="a3"/>
        <w:numPr>
          <w:ilvl w:val="0"/>
          <w:numId w:val="70"/>
        </w:numPr>
        <w:rPr>
          <w:rFonts w:ascii="David" w:hAnsi="David" w:cs="David"/>
          <w:sz w:val="24"/>
          <w:szCs w:val="24"/>
        </w:rPr>
      </w:pPr>
      <w:r w:rsidRPr="00947B1E">
        <w:rPr>
          <w:rFonts w:ascii="David" w:hAnsi="David" w:cs="David"/>
          <w:sz w:val="24"/>
          <w:szCs w:val="24"/>
          <w:rtl/>
        </w:rPr>
        <w:t xml:space="preserve">המטרה היא להגיע לכוונת הצדדים. האמצעי הטוב ביותר לכך הוא </w:t>
      </w:r>
      <w:proofErr w:type="spellStart"/>
      <w:r w:rsidRPr="00947B1E">
        <w:rPr>
          <w:rFonts w:ascii="David" w:hAnsi="David" w:cs="David"/>
          <w:sz w:val="24"/>
          <w:szCs w:val="24"/>
          <w:rtl/>
        </w:rPr>
        <w:t>להצמד</w:t>
      </w:r>
      <w:proofErr w:type="spellEnd"/>
      <w:r w:rsidRPr="00947B1E">
        <w:rPr>
          <w:rFonts w:ascii="David" w:hAnsi="David" w:cs="David"/>
          <w:sz w:val="24"/>
          <w:szCs w:val="24"/>
          <w:rtl/>
        </w:rPr>
        <w:t xml:space="preserve"> ללשון החוזה.</w:t>
      </w:r>
    </w:p>
    <w:p w:rsidR="00947B1E" w:rsidRPr="00947B1E" w:rsidRDefault="00947B1E" w:rsidP="00947B1E">
      <w:pPr>
        <w:pStyle w:val="a3"/>
        <w:numPr>
          <w:ilvl w:val="0"/>
          <w:numId w:val="70"/>
        </w:numPr>
        <w:rPr>
          <w:rFonts w:ascii="David" w:hAnsi="David" w:cs="David"/>
          <w:sz w:val="24"/>
          <w:szCs w:val="24"/>
          <w:rtl/>
        </w:rPr>
      </w:pPr>
      <w:r w:rsidRPr="00947B1E">
        <w:rPr>
          <w:rFonts w:ascii="David" w:hAnsi="David" w:cs="David"/>
          <w:sz w:val="24"/>
          <w:szCs w:val="24"/>
          <w:rtl/>
        </w:rPr>
        <w:t xml:space="preserve">התיקון אומר לצדדים איך לכתוב את החוזים, מורה להשקיע בכתיבת החוזה באופן שיהיה ברור. </w:t>
      </w:r>
    </w:p>
    <w:p w:rsidR="00947B1E" w:rsidRPr="00947B1E" w:rsidRDefault="00947B1E" w:rsidP="00947B1E">
      <w:pPr>
        <w:rPr>
          <w:rFonts w:ascii="David" w:hAnsi="David" w:cs="David"/>
          <w:sz w:val="24"/>
          <w:szCs w:val="24"/>
          <w:rtl/>
        </w:rPr>
      </w:pPr>
      <w:r w:rsidRPr="00947B1E">
        <w:rPr>
          <w:rFonts w:ascii="David" w:hAnsi="David" w:cs="David"/>
          <w:sz w:val="24"/>
          <w:szCs w:val="24"/>
          <w:rtl/>
        </w:rPr>
        <w:t>נגד:</w:t>
      </w:r>
    </w:p>
    <w:p w:rsidR="00947B1E" w:rsidRPr="00947B1E" w:rsidRDefault="00947B1E" w:rsidP="00947B1E">
      <w:pPr>
        <w:pStyle w:val="a3"/>
        <w:numPr>
          <w:ilvl w:val="0"/>
          <w:numId w:val="69"/>
        </w:numPr>
        <w:rPr>
          <w:rFonts w:ascii="David" w:hAnsi="David" w:cs="David"/>
          <w:sz w:val="24"/>
          <w:szCs w:val="24"/>
        </w:rPr>
      </w:pPr>
      <w:r w:rsidRPr="00947B1E">
        <w:rPr>
          <w:rFonts w:ascii="David" w:hAnsi="David" w:cs="David"/>
          <w:sz w:val="24"/>
          <w:szCs w:val="24"/>
          <w:rtl/>
        </w:rPr>
        <w:t>המטרה בפרשנות החוזה היא להגיע לאומד דעת הצדדים. אם הלשון לא מבטאת את כוונת הצדדים. חטאנו בהגשמת המטרה. האמצעי הכי טוב כדי להגיע למטרה היא להשתמש בכל המידע הנתון.</w:t>
      </w:r>
    </w:p>
    <w:p w:rsidR="00947B1E" w:rsidRPr="00947B1E" w:rsidRDefault="00947B1E" w:rsidP="00947B1E">
      <w:pPr>
        <w:pStyle w:val="a3"/>
        <w:numPr>
          <w:ilvl w:val="0"/>
          <w:numId w:val="69"/>
        </w:numPr>
        <w:rPr>
          <w:rFonts w:ascii="David" w:hAnsi="David" w:cs="David"/>
          <w:sz w:val="24"/>
          <w:szCs w:val="24"/>
        </w:rPr>
      </w:pPr>
      <w:r w:rsidRPr="00947B1E">
        <w:rPr>
          <w:rFonts w:ascii="David" w:hAnsi="David" w:cs="David"/>
          <w:sz w:val="24"/>
          <w:szCs w:val="24"/>
          <w:rtl/>
        </w:rPr>
        <w:t>הטלת נטל גדול על הצדדים.</w:t>
      </w:r>
    </w:p>
    <w:p w:rsidR="00947B1E" w:rsidRPr="00947B1E" w:rsidRDefault="00947B1E" w:rsidP="00947B1E">
      <w:pPr>
        <w:pStyle w:val="a3"/>
        <w:numPr>
          <w:ilvl w:val="0"/>
          <w:numId w:val="69"/>
        </w:numPr>
        <w:rPr>
          <w:rFonts w:ascii="David" w:hAnsi="David" w:cs="David"/>
          <w:sz w:val="24"/>
          <w:szCs w:val="24"/>
        </w:rPr>
      </w:pPr>
      <w:r w:rsidRPr="00947B1E">
        <w:rPr>
          <w:rFonts w:ascii="David" w:hAnsi="David" w:cs="David"/>
          <w:sz w:val="24"/>
          <w:szCs w:val="24"/>
          <w:rtl/>
        </w:rPr>
        <w:t>תתכן פגיעה בחלשים – אנשים שלא מבינים בכתיבת חוזה.</w:t>
      </w:r>
    </w:p>
    <w:p w:rsidR="00947B1E" w:rsidRPr="00947B1E" w:rsidRDefault="00947B1E" w:rsidP="00947B1E">
      <w:pPr>
        <w:pStyle w:val="a3"/>
        <w:numPr>
          <w:ilvl w:val="0"/>
          <w:numId w:val="69"/>
        </w:numPr>
        <w:rPr>
          <w:rFonts w:ascii="David" w:hAnsi="David" w:cs="David"/>
          <w:sz w:val="24"/>
          <w:szCs w:val="24"/>
          <w:rtl/>
        </w:rPr>
      </w:pPr>
      <w:r w:rsidRPr="00947B1E">
        <w:rPr>
          <w:rFonts w:ascii="David" w:hAnsi="David" w:cs="David"/>
          <w:sz w:val="24"/>
          <w:szCs w:val="24"/>
          <w:rtl/>
        </w:rPr>
        <w:t>העלאת עלויות וזמנים של כתיבת חוזים- שימוש בעורכי דין לכתיבת החוזים.</w:t>
      </w: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rPr>
          <w:rFonts w:ascii="David" w:hAnsi="David" w:cs="David"/>
          <w:sz w:val="24"/>
          <w:szCs w:val="24"/>
          <w:rtl/>
        </w:rPr>
      </w:pPr>
    </w:p>
    <w:p w:rsidR="00947B1E" w:rsidRPr="00947B1E" w:rsidRDefault="00947B1E" w:rsidP="00947B1E">
      <w:pPr>
        <w:jc w:val="center"/>
        <w:rPr>
          <w:rFonts w:ascii="David" w:hAnsi="David" w:cs="David"/>
          <w:b/>
          <w:bCs/>
          <w:sz w:val="24"/>
          <w:szCs w:val="24"/>
          <w:u w:val="single"/>
          <w:rtl/>
        </w:rPr>
      </w:pPr>
      <w:r w:rsidRPr="00F44CB2">
        <w:rPr>
          <w:rFonts w:ascii="David" w:hAnsi="David" w:cs="David"/>
          <w:b/>
          <w:bCs/>
          <w:sz w:val="24"/>
          <w:szCs w:val="24"/>
          <w:highlight w:val="yellow"/>
          <w:u w:val="single"/>
          <w:rtl/>
        </w:rPr>
        <w:lastRenderedPageBreak/>
        <w:t>שיעור 12- דיני חוזים (10/12)</w:t>
      </w:r>
    </w:p>
    <w:p w:rsidR="00947B1E" w:rsidRPr="00947B1E" w:rsidRDefault="00947B1E" w:rsidP="00947B1E">
      <w:pPr>
        <w:jc w:val="center"/>
        <w:rPr>
          <w:rFonts w:ascii="David" w:hAnsi="David" w:cs="David"/>
          <w:b/>
          <w:bCs/>
          <w:sz w:val="24"/>
          <w:szCs w:val="24"/>
          <w:u w:val="single"/>
          <w:rtl/>
        </w:rPr>
      </w:pPr>
      <w:r w:rsidRPr="00947B1E">
        <w:rPr>
          <w:rFonts w:ascii="David" w:hAnsi="David" w:cs="David"/>
          <w:b/>
          <w:bCs/>
          <w:sz w:val="24"/>
          <w:szCs w:val="24"/>
          <w:u w:val="single"/>
          <w:rtl/>
        </w:rPr>
        <w:t>תום לב בחיובים וזכויות חוזיים- סעיף 39 לחוק החוזים</w:t>
      </w:r>
    </w:p>
    <w:p w:rsidR="00947B1E" w:rsidRPr="00947B1E" w:rsidRDefault="00947B1E" w:rsidP="00947B1E">
      <w:pPr>
        <w:rPr>
          <w:rFonts w:ascii="David" w:hAnsi="David" w:cs="David"/>
          <w:sz w:val="24"/>
          <w:szCs w:val="24"/>
          <w:rtl/>
        </w:rPr>
      </w:pPr>
      <w:r w:rsidRPr="00947B1E">
        <w:rPr>
          <w:rFonts w:ascii="David" w:hAnsi="David" w:cs="David"/>
          <w:sz w:val="24"/>
          <w:szCs w:val="24"/>
          <w:rtl/>
        </w:rPr>
        <w:t xml:space="preserve">גמירת דעת הייתה מוקד החטיבה הראשונה שלמדנו בקורס- כריתת חוזה. לעומת זאת, פרשנות היא מוקד החטיבה </w:t>
      </w:r>
      <w:proofErr w:type="spellStart"/>
      <w:r w:rsidRPr="00947B1E">
        <w:rPr>
          <w:rFonts w:ascii="David" w:hAnsi="David" w:cs="David"/>
          <w:sz w:val="24"/>
          <w:szCs w:val="24"/>
          <w:rtl/>
        </w:rPr>
        <w:t>השניה</w:t>
      </w:r>
      <w:proofErr w:type="spellEnd"/>
      <w:r w:rsidRPr="00947B1E">
        <w:rPr>
          <w:rFonts w:ascii="David" w:hAnsi="David" w:cs="David"/>
          <w:sz w:val="24"/>
          <w:szCs w:val="24"/>
          <w:rtl/>
        </w:rPr>
        <w:t xml:space="preserve"> שאנו לומדים- תוכן החוזה, הפרשנות מעידה על מה מותר ואסור לעשות על פי החוזה. תום לב נותן עוד סט של חובות וזכויות שיש לצדדים בזמן שהחוזה קיים. תום הלב משלים את מה שלא ניתן לפרש מתוכן החוזה.</w:t>
      </w:r>
    </w:p>
    <w:p w:rsidR="003413D4" w:rsidRPr="003413D4" w:rsidRDefault="00947B1E" w:rsidP="00947B1E">
      <w:pPr>
        <w:rPr>
          <w:rFonts w:ascii="David" w:hAnsi="David" w:cs="David"/>
          <w:sz w:val="24"/>
          <w:szCs w:val="24"/>
          <w:u w:val="single"/>
          <w:rtl/>
        </w:rPr>
      </w:pPr>
      <w:r w:rsidRPr="003413D4">
        <w:rPr>
          <w:rFonts w:ascii="David" w:hAnsi="David" w:cs="David"/>
          <w:b/>
          <w:bCs/>
          <w:sz w:val="24"/>
          <w:szCs w:val="24"/>
          <w:u w:val="single"/>
          <w:rtl/>
        </w:rPr>
        <w:t xml:space="preserve">קיום בתום לב- סעיף 39: </w:t>
      </w:r>
    </w:p>
    <w:p w:rsidR="00947B1E" w:rsidRPr="00947B1E" w:rsidRDefault="00947B1E" w:rsidP="00947B1E">
      <w:pPr>
        <w:rPr>
          <w:rFonts w:ascii="David" w:hAnsi="David" w:cs="David"/>
          <w:sz w:val="24"/>
          <w:szCs w:val="24"/>
          <w:rtl/>
        </w:rPr>
      </w:pPr>
      <w:r w:rsidRPr="00947B1E">
        <w:rPr>
          <w:rFonts w:ascii="David" w:hAnsi="David" w:cs="David"/>
          <w:sz w:val="24"/>
          <w:szCs w:val="24"/>
          <w:rtl/>
        </w:rPr>
        <w:t>בקיום חיוב הנובע מחוזה יש לנהוג בדרך מקובלת ובתום לב. אותו הדין לגבי השימוש בזכות הנובעת מחוזה.</w:t>
      </w:r>
    </w:p>
    <w:p w:rsidR="00947B1E" w:rsidRPr="00947B1E" w:rsidRDefault="00947B1E" w:rsidP="00947B1E">
      <w:pPr>
        <w:pStyle w:val="a3"/>
        <w:numPr>
          <w:ilvl w:val="0"/>
          <w:numId w:val="68"/>
        </w:numPr>
        <w:rPr>
          <w:rFonts w:ascii="David" w:hAnsi="David" w:cs="David"/>
          <w:sz w:val="24"/>
          <w:szCs w:val="24"/>
        </w:rPr>
      </w:pPr>
      <w:r w:rsidRPr="00093D77">
        <w:rPr>
          <w:rFonts w:ascii="David" w:hAnsi="David" w:cs="David"/>
          <w:b/>
          <w:bCs/>
          <w:sz w:val="24"/>
          <w:szCs w:val="24"/>
          <w:rtl/>
        </w:rPr>
        <w:t>הפרה וסעד:</w:t>
      </w:r>
      <w:r w:rsidR="00F230C7">
        <w:rPr>
          <w:rFonts w:ascii="David" w:hAnsi="David" w:cs="David" w:hint="cs"/>
          <w:sz w:val="24"/>
          <w:szCs w:val="24"/>
          <w:rtl/>
        </w:rPr>
        <w:t xml:space="preserve"> הפסיקה אומרת כי הסעד הוא גמיש ומשתנה בין מקרה למקרה. המחוקק לא קבע בחוק מהו הסעד </w:t>
      </w:r>
      <w:r w:rsidR="001912B0">
        <w:rPr>
          <w:rFonts w:ascii="David" w:hAnsi="David" w:cs="David" w:hint="cs"/>
          <w:sz w:val="24"/>
          <w:szCs w:val="24"/>
          <w:rtl/>
        </w:rPr>
        <w:t>ו</w:t>
      </w:r>
      <w:r w:rsidR="00F230C7">
        <w:rPr>
          <w:rFonts w:ascii="David" w:hAnsi="David" w:cs="David" w:hint="cs"/>
          <w:sz w:val="24"/>
          <w:szCs w:val="24"/>
          <w:rtl/>
        </w:rPr>
        <w:t>זו הסיבה לגמישות.</w:t>
      </w:r>
      <w:r w:rsidR="001912B0">
        <w:rPr>
          <w:rFonts w:ascii="David" w:hAnsi="David" w:cs="David" w:hint="cs"/>
          <w:sz w:val="24"/>
          <w:szCs w:val="24"/>
          <w:rtl/>
        </w:rPr>
        <w:t xml:space="preserve"> עם זאת, ישנו היגיון כללי ומתחם כלשהו </w:t>
      </w:r>
      <w:proofErr w:type="spellStart"/>
      <w:r w:rsidR="001912B0">
        <w:rPr>
          <w:rFonts w:ascii="David" w:hAnsi="David" w:cs="David" w:hint="cs"/>
          <w:sz w:val="24"/>
          <w:szCs w:val="24"/>
          <w:rtl/>
        </w:rPr>
        <w:t>לסעדים</w:t>
      </w:r>
      <w:proofErr w:type="spellEnd"/>
      <w:r w:rsidR="001912B0">
        <w:rPr>
          <w:rFonts w:ascii="David" w:hAnsi="David" w:cs="David" w:hint="cs"/>
          <w:sz w:val="24"/>
          <w:szCs w:val="24"/>
          <w:rtl/>
        </w:rPr>
        <w:t xml:space="preserve"> במקרים כאלו.</w:t>
      </w:r>
    </w:p>
    <w:p w:rsidR="00F44CB2" w:rsidRDefault="00947B1E" w:rsidP="003413D4">
      <w:pPr>
        <w:pStyle w:val="a3"/>
        <w:numPr>
          <w:ilvl w:val="0"/>
          <w:numId w:val="68"/>
        </w:numPr>
        <w:rPr>
          <w:rFonts w:ascii="David" w:hAnsi="David" w:cs="David"/>
          <w:b/>
          <w:bCs/>
          <w:sz w:val="24"/>
          <w:szCs w:val="24"/>
        </w:rPr>
      </w:pPr>
      <w:r w:rsidRPr="00093D77">
        <w:rPr>
          <w:rFonts w:ascii="David" w:hAnsi="David" w:cs="David"/>
          <w:b/>
          <w:bCs/>
          <w:sz w:val="24"/>
          <w:szCs w:val="24"/>
          <w:rtl/>
        </w:rPr>
        <w:t xml:space="preserve">קיום חיוב מול שימוש בזכות </w:t>
      </w:r>
    </w:p>
    <w:p w:rsidR="003413D4" w:rsidRPr="003413D4" w:rsidRDefault="003413D4" w:rsidP="003413D4">
      <w:pPr>
        <w:rPr>
          <w:rFonts w:ascii="David" w:hAnsi="David" w:cs="David"/>
          <w:b/>
          <w:bCs/>
          <w:sz w:val="24"/>
          <w:szCs w:val="24"/>
          <w:rtl/>
        </w:rPr>
      </w:pPr>
    </w:p>
    <w:p w:rsidR="00947B1E" w:rsidRPr="00C72216" w:rsidRDefault="00F44CB2" w:rsidP="00DA2C53">
      <w:pPr>
        <w:rPr>
          <w:rFonts w:ascii="David" w:hAnsi="David" w:cs="David"/>
          <w:b/>
          <w:bCs/>
          <w:sz w:val="24"/>
          <w:szCs w:val="24"/>
          <w:u w:val="single"/>
          <w:rtl/>
        </w:rPr>
      </w:pPr>
      <w:r w:rsidRPr="00C72216">
        <w:rPr>
          <w:rFonts w:ascii="David" w:hAnsi="David" w:cs="David" w:hint="cs"/>
          <w:b/>
          <w:bCs/>
          <w:sz w:val="24"/>
          <w:szCs w:val="24"/>
          <w:u w:val="single"/>
          <w:rtl/>
        </w:rPr>
        <w:t>תוכן החובה-חובה לשיתוף פעולה (סוג הטיעונים שעולים):</w:t>
      </w:r>
    </w:p>
    <w:p w:rsidR="00BC7254" w:rsidRPr="00C72216" w:rsidRDefault="00F44CB2" w:rsidP="00EE3690">
      <w:pPr>
        <w:pStyle w:val="a3"/>
        <w:numPr>
          <w:ilvl w:val="0"/>
          <w:numId w:val="71"/>
        </w:numPr>
        <w:rPr>
          <w:rFonts w:ascii="David" w:hAnsi="David" w:cs="David"/>
          <w:sz w:val="24"/>
          <w:szCs w:val="24"/>
        </w:rPr>
      </w:pPr>
      <w:r w:rsidRPr="00C72216">
        <w:rPr>
          <w:rFonts w:ascii="David" w:hAnsi="David" w:cs="David" w:hint="cs"/>
          <w:sz w:val="24"/>
          <w:szCs w:val="24"/>
          <w:rtl/>
        </w:rPr>
        <w:t>מחויבות לרוח החוזה</w:t>
      </w:r>
    </w:p>
    <w:p w:rsidR="00C72216" w:rsidRPr="00C72216" w:rsidRDefault="00C72216" w:rsidP="00EE3690">
      <w:pPr>
        <w:pStyle w:val="a3"/>
        <w:numPr>
          <w:ilvl w:val="0"/>
          <w:numId w:val="71"/>
        </w:numPr>
        <w:rPr>
          <w:rFonts w:ascii="David" w:hAnsi="David" w:cs="David"/>
          <w:sz w:val="24"/>
          <w:szCs w:val="24"/>
          <w:rtl/>
        </w:rPr>
      </w:pPr>
      <w:r w:rsidRPr="00C72216">
        <w:rPr>
          <w:rFonts w:ascii="David" w:hAnsi="David" w:cs="David" w:hint="cs"/>
          <w:sz w:val="24"/>
          <w:szCs w:val="24"/>
          <w:rtl/>
        </w:rPr>
        <w:t>מחויבות למטרת החוזה</w:t>
      </w:r>
    </w:p>
    <w:p w:rsidR="00C72216" w:rsidRPr="00C72216" w:rsidRDefault="00C72216" w:rsidP="00EE3690">
      <w:pPr>
        <w:pStyle w:val="a3"/>
        <w:numPr>
          <w:ilvl w:val="0"/>
          <w:numId w:val="71"/>
        </w:numPr>
        <w:rPr>
          <w:rFonts w:ascii="David" w:hAnsi="David" w:cs="David"/>
          <w:sz w:val="24"/>
          <w:szCs w:val="24"/>
        </w:rPr>
      </w:pPr>
      <w:r w:rsidRPr="00C72216">
        <w:rPr>
          <w:rFonts w:ascii="David" w:hAnsi="David" w:cs="David" w:hint="cs"/>
          <w:sz w:val="24"/>
          <w:szCs w:val="24"/>
          <w:rtl/>
        </w:rPr>
        <w:t>מחויבות לאינטרסים סבירים של הצד השני</w:t>
      </w:r>
    </w:p>
    <w:p w:rsidR="00C72216" w:rsidRPr="00C72216" w:rsidRDefault="00C72216" w:rsidP="00C72216">
      <w:pPr>
        <w:rPr>
          <w:rFonts w:ascii="David" w:hAnsi="David" w:cs="David"/>
          <w:b/>
          <w:bCs/>
          <w:sz w:val="24"/>
          <w:szCs w:val="24"/>
          <w:u w:val="single"/>
        </w:rPr>
      </w:pPr>
      <w:r>
        <w:rPr>
          <w:rFonts w:ascii="David" w:hAnsi="David" w:cs="David" w:hint="cs"/>
          <w:b/>
          <w:bCs/>
          <w:sz w:val="24"/>
          <w:szCs w:val="24"/>
          <w:u w:val="single"/>
          <w:rtl/>
        </w:rPr>
        <w:t>תום לב בקיום חיוב- תוכן החובה:</w:t>
      </w:r>
    </w:p>
    <w:p w:rsidR="00F44CB2" w:rsidRPr="00E24B65" w:rsidRDefault="00BC7254" w:rsidP="00E24B65">
      <w:pPr>
        <w:rPr>
          <w:rFonts w:ascii="David" w:hAnsi="David" w:cs="David"/>
          <w:sz w:val="24"/>
          <w:szCs w:val="24"/>
          <w:rtl/>
        </w:rPr>
      </w:pPr>
      <w:r w:rsidRPr="00E24B65">
        <w:rPr>
          <w:rFonts w:ascii="David" w:hAnsi="David" w:cs="David" w:hint="cs"/>
          <w:sz w:val="24"/>
          <w:szCs w:val="24"/>
          <w:rtl/>
        </w:rPr>
        <w:t>חובה על צד לחוזה לקיים את חיוביו באופן שיגשים את רוח החוזה</w:t>
      </w:r>
      <w:r w:rsidR="00AE3AD9" w:rsidRPr="00E24B65">
        <w:rPr>
          <w:rFonts w:ascii="David" w:hAnsi="David" w:cs="David" w:hint="cs"/>
          <w:sz w:val="24"/>
          <w:szCs w:val="24"/>
          <w:rtl/>
        </w:rPr>
        <w:t xml:space="preserve"> (</w:t>
      </w:r>
      <w:proofErr w:type="spellStart"/>
      <w:r w:rsidR="00AE3AD9" w:rsidRPr="00E24B65">
        <w:rPr>
          <w:rFonts w:ascii="David" w:hAnsi="David" w:cs="David" w:hint="cs"/>
          <w:sz w:val="24"/>
          <w:szCs w:val="24"/>
          <w:rtl/>
        </w:rPr>
        <w:t>בייסקי</w:t>
      </w:r>
      <w:proofErr w:type="spellEnd"/>
      <w:r w:rsidR="00AE3AD9" w:rsidRPr="00E24B65">
        <w:rPr>
          <w:rFonts w:ascii="David" w:hAnsi="David" w:cs="David" w:hint="cs"/>
          <w:sz w:val="24"/>
          <w:szCs w:val="24"/>
          <w:rtl/>
        </w:rPr>
        <w:t xml:space="preserve"> </w:t>
      </w:r>
      <w:proofErr w:type="spellStart"/>
      <w:r w:rsidR="00AE3AD9" w:rsidRPr="00E24B65">
        <w:rPr>
          <w:rFonts w:ascii="David" w:hAnsi="David" w:cs="David" w:hint="cs"/>
          <w:sz w:val="24"/>
          <w:szCs w:val="24"/>
          <w:rtl/>
        </w:rPr>
        <w:t>בלסרסון</w:t>
      </w:r>
      <w:proofErr w:type="spellEnd"/>
      <w:r w:rsidR="00AE3AD9" w:rsidRPr="00E24B65">
        <w:rPr>
          <w:rFonts w:ascii="David" w:hAnsi="David" w:cs="David" w:hint="cs"/>
          <w:sz w:val="24"/>
          <w:szCs w:val="24"/>
          <w:rtl/>
        </w:rPr>
        <w:t>)</w:t>
      </w:r>
      <w:r w:rsidRPr="00E24B65">
        <w:rPr>
          <w:rFonts w:ascii="David" w:hAnsi="David" w:cs="David" w:hint="cs"/>
          <w:sz w:val="24"/>
          <w:szCs w:val="24"/>
          <w:rtl/>
        </w:rPr>
        <w:t xml:space="preserve"> ומטרתו</w:t>
      </w:r>
      <w:r w:rsidR="00AE3AD9" w:rsidRPr="00E24B65">
        <w:rPr>
          <w:rFonts w:ascii="David" w:hAnsi="David" w:cs="David" w:hint="cs"/>
          <w:sz w:val="24"/>
          <w:szCs w:val="24"/>
          <w:rtl/>
        </w:rPr>
        <w:t xml:space="preserve"> (טקסטיל) </w:t>
      </w:r>
      <w:r w:rsidRPr="00E24B65">
        <w:rPr>
          <w:rFonts w:ascii="David" w:hAnsi="David" w:cs="David" w:hint="cs"/>
          <w:sz w:val="24"/>
          <w:szCs w:val="24"/>
          <w:rtl/>
        </w:rPr>
        <w:t xml:space="preserve"> ותוך התחשבות באינטרסים של הצד השני.</w:t>
      </w:r>
    </w:p>
    <w:p w:rsidR="00C72216" w:rsidRPr="00C72216" w:rsidRDefault="00AE3AD9" w:rsidP="00EE3690">
      <w:pPr>
        <w:pStyle w:val="a3"/>
        <w:numPr>
          <w:ilvl w:val="0"/>
          <w:numId w:val="72"/>
        </w:numPr>
        <w:rPr>
          <w:rFonts w:ascii="David" w:hAnsi="David" w:cs="David"/>
          <w:sz w:val="24"/>
          <w:szCs w:val="24"/>
          <w:rtl/>
        </w:rPr>
      </w:pPr>
      <w:r w:rsidRPr="00C72216">
        <w:rPr>
          <w:rFonts w:ascii="David" w:hAnsi="David" w:cs="David" w:hint="cs"/>
          <w:b/>
          <w:bCs/>
          <w:sz w:val="24"/>
          <w:szCs w:val="24"/>
          <w:rtl/>
        </w:rPr>
        <w:t>תום לב ופרשנות:</w:t>
      </w:r>
      <w:r w:rsidR="003A1680" w:rsidRPr="00C72216">
        <w:rPr>
          <w:rFonts w:ascii="David" w:hAnsi="David" w:cs="David" w:hint="cs"/>
          <w:sz w:val="24"/>
          <w:szCs w:val="24"/>
          <w:rtl/>
        </w:rPr>
        <w:t xml:space="preserve"> </w:t>
      </w:r>
    </w:p>
    <w:p w:rsidR="00E24B65" w:rsidRDefault="003A1680" w:rsidP="00E24B65">
      <w:pPr>
        <w:rPr>
          <w:rFonts w:ascii="David" w:hAnsi="David" w:cs="David"/>
          <w:sz w:val="24"/>
          <w:szCs w:val="24"/>
          <w:rtl/>
        </w:rPr>
      </w:pPr>
      <w:r w:rsidRPr="00E24B65">
        <w:rPr>
          <w:rFonts w:ascii="David" w:hAnsi="David" w:cs="David" w:hint="cs"/>
          <w:sz w:val="24"/>
          <w:szCs w:val="24"/>
          <w:rtl/>
        </w:rPr>
        <w:t xml:space="preserve">תום לב יותר "גרוע" מפרשנות מפני שמדובר בהתערבות </w:t>
      </w:r>
      <w:r w:rsidR="00530E1A" w:rsidRPr="00E24B65">
        <w:rPr>
          <w:rFonts w:ascii="David" w:hAnsi="David" w:cs="David" w:hint="cs"/>
          <w:sz w:val="24"/>
          <w:szCs w:val="24"/>
          <w:rtl/>
        </w:rPr>
        <w:t xml:space="preserve">יותר אגרסיבית </w:t>
      </w:r>
      <w:r w:rsidRPr="00E24B65">
        <w:rPr>
          <w:rFonts w:ascii="David" w:hAnsi="David" w:cs="David" w:hint="cs"/>
          <w:sz w:val="24"/>
          <w:szCs w:val="24"/>
          <w:rtl/>
        </w:rPr>
        <w:t>בתוכן החוזה ופגיעה בחופש החוזים. עם זאת, תום-לב היא התכלית האובייקטיבית.</w:t>
      </w:r>
      <w:r w:rsidR="00530E1A" w:rsidRPr="00E24B65">
        <w:rPr>
          <w:rFonts w:ascii="David" w:hAnsi="David" w:cs="David" w:hint="cs"/>
          <w:sz w:val="24"/>
          <w:szCs w:val="24"/>
          <w:rtl/>
        </w:rPr>
        <w:t xml:space="preserve"> </w:t>
      </w:r>
      <w:r w:rsidR="00C72216">
        <w:rPr>
          <w:rFonts w:ascii="David" w:hAnsi="David" w:cs="David" w:hint="cs"/>
          <w:sz w:val="24"/>
          <w:szCs w:val="24"/>
          <w:rtl/>
        </w:rPr>
        <w:t>התכלית הסובייקטיבית  (אומד דעת הצדדים)</w:t>
      </w:r>
      <w:r w:rsidR="00C72216">
        <w:rPr>
          <w:rFonts w:ascii="David" w:hAnsi="David" w:cs="David" w:hint="cs"/>
          <w:sz w:val="24"/>
          <w:szCs w:val="24"/>
        </w:rPr>
        <w:t xml:space="preserve"> </w:t>
      </w:r>
      <w:r w:rsidR="00C72216">
        <w:rPr>
          <w:rFonts w:ascii="David" w:hAnsi="David" w:cs="David" w:hint="cs"/>
          <w:sz w:val="24"/>
          <w:szCs w:val="24"/>
          <w:rtl/>
        </w:rPr>
        <w:t>אמורה לגבור על התכלית האובייקטיבית. במידה ולא ניתן לזהות את התכלית הסובייקטיבית נפנה לעקרון תום הלב</w:t>
      </w:r>
      <w:r w:rsidR="008D174A">
        <w:rPr>
          <w:rFonts w:ascii="David" w:hAnsi="David" w:cs="David" w:hint="cs"/>
          <w:sz w:val="24"/>
          <w:szCs w:val="24"/>
          <w:rtl/>
        </w:rPr>
        <w:t xml:space="preserve"> על פי סעיף 39</w:t>
      </w:r>
      <w:r w:rsidR="00C72216">
        <w:rPr>
          <w:rFonts w:ascii="David" w:hAnsi="David" w:cs="David" w:hint="cs"/>
          <w:sz w:val="24"/>
          <w:szCs w:val="24"/>
          <w:rtl/>
        </w:rPr>
        <w:t>.</w:t>
      </w:r>
    </w:p>
    <w:p w:rsidR="00B65994" w:rsidRPr="00B65994" w:rsidRDefault="00B65994" w:rsidP="00B65994">
      <w:pPr>
        <w:rPr>
          <w:rFonts w:ascii="David" w:hAnsi="David" w:cs="David"/>
          <w:sz w:val="24"/>
          <w:szCs w:val="24"/>
          <w:rtl/>
        </w:rPr>
      </w:pPr>
      <w:r>
        <w:rPr>
          <w:rFonts w:ascii="David" w:hAnsi="David" w:cs="David" w:hint="cs"/>
          <w:sz w:val="24"/>
          <w:szCs w:val="24"/>
          <w:rtl/>
        </w:rPr>
        <w:t>חיוב על פי חוק וחיוב על פי חוזה אלו שני דברים נפרדים- לרוב יהיו זהים.</w:t>
      </w:r>
    </w:p>
    <w:p w:rsidR="0086142C" w:rsidRPr="00A3538A" w:rsidRDefault="0086142C" w:rsidP="00E24B65">
      <w:pPr>
        <w:rPr>
          <w:rFonts w:ascii="David" w:hAnsi="David" w:cs="David"/>
          <w:b/>
          <w:bCs/>
          <w:sz w:val="24"/>
          <w:szCs w:val="24"/>
          <w:rtl/>
        </w:rPr>
      </w:pPr>
      <w:proofErr w:type="spellStart"/>
      <w:r w:rsidRPr="00A3538A">
        <w:rPr>
          <w:rFonts w:ascii="David" w:hAnsi="David" w:cs="David" w:hint="cs"/>
          <w:b/>
          <w:bCs/>
          <w:sz w:val="24"/>
          <w:szCs w:val="24"/>
          <w:highlight w:val="magenta"/>
          <w:rtl/>
        </w:rPr>
        <w:t>לסרסון</w:t>
      </w:r>
      <w:proofErr w:type="spellEnd"/>
      <w:r w:rsidRPr="00A3538A">
        <w:rPr>
          <w:rFonts w:ascii="David" w:hAnsi="David" w:cs="David" w:hint="cs"/>
          <w:b/>
          <w:bCs/>
          <w:sz w:val="24"/>
          <w:szCs w:val="24"/>
          <w:highlight w:val="magenta"/>
          <w:rtl/>
        </w:rPr>
        <w:t xml:space="preserve"> נ' שיכון עובדים</w:t>
      </w:r>
    </w:p>
    <w:p w:rsidR="0086142C" w:rsidRDefault="0086142C" w:rsidP="00E24B65">
      <w:pPr>
        <w:rPr>
          <w:rFonts w:ascii="David" w:hAnsi="David" w:cs="David"/>
          <w:sz w:val="24"/>
          <w:szCs w:val="24"/>
          <w:rtl/>
        </w:rPr>
      </w:pPr>
      <w:r>
        <w:rPr>
          <w:rFonts w:ascii="David" w:hAnsi="David" w:cs="David" w:hint="cs"/>
          <w:sz w:val="24"/>
          <w:szCs w:val="24"/>
          <w:rtl/>
        </w:rPr>
        <w:t>הצדדים הם חברה קבלנית ודיירי הבניין. דיירי הבניין דורשים לחייב את החברה הקבלנית לבצע מספר חובות שהתחייבה לבצע בחוזה ואינן בוצעו. עיקר המחלוקת נוגעת לגנרטור למעלית.</w:t>
      </w:r>
    </w:p>
    <w:p w:rsidR="0086142C" w:rsidRDefault="00181F0F" w:rsidP="00E24B65">
      <w:pPr>
        <w:rPr>
          <w:rFonts w:ascii="David" w:hAnsi="David" w:cs="David"/>
          <w:sz w:val="24"/>
          <w:szCs w:val="24"/>
          <w:rtl/>
        </w:rPr>
      </w:pPr>
      <w:r>
        <w:rPr>
          <w:rFonts w:ascii="David" w:hAnsi="David" w:cs="David" w:hint="cs"/>
          <w:sz w:val="24"/>
          <w:szCs w:val="24"/>
          <w:rtl/>
        </w:rPr>
        <w:t xml:space="preserve"> </w:t>
      </w:r>
      <w:r w:rsidR="0086142C">
        <w:rPr>
          <w:rFonts w:ascii="David" w:hAnsi="David" w:cs="David" w:hint="cs"/>
          <w:sz w:val="24"/>
          <w:szCs w:val="24"/>
          <w:rtl/>
        </w:rPr>
        <w:t xml:space="preserve">השופט </w:t>
      </w:r>
      <w:proofErr w:type="spellStart"/>
      <w:r w:rsidR="0086142C">
        <w:rPr>
          <w:rFonts w:ascii="David" w:hAnsi="David" w:cs="David" w:hint="cs"/>
          <w:sz w:val="24"/>
          <w:szCs w:val="24"/>
          <w:rtl/>
        </w:rPr>
        <w:t>בייסקי</w:t>
      </w:r>
      <w:proofErr w:type="spellEnd"/>
      <w:r w:rsidR="0086142C">
        <w:rPr>
          <w:rFonts w:ascii="David" w:hAnsi="David" w:cs="David" w:hint="cs"/>
          <w:sz w:val="24"/>
          <w:szCs w:val="24"/>
          <w:rtl/>
        </w:rPr>
        <w:t xml:space="preserve"> פועל בדרך של תום-לב. לפיו, כשיש הסכם לבניית בניין- הקבלן מחויב גם להגשמת מטרת העסקה- בניית הבניין כמו שצריך, בתום-לב, בהתאם לדרישות החוקיות וההגיוניות. ברור שצריך גנרטור לבניין, לכן יש לבנות זאת.</w:t>
      </w:r>
    </w:p>
    <w:p w:rsidR="0086142C" w:rsidRPr="0086142C" w:rsidRDefault="00181F0F" w:rsidP="0086142C">
      <w:pPr>
        <w:rPr>
          <w:rFonts w:ascii="David" w:hAnsi="David" w:cs="David"/>
          <w:sz w:val="24"/>
          <w:szCs w:val="24"/>
          <w:rtl/>
        </w:rPr>
      </w:pPr>
      <w:r>
        <w:rPr>
          <w:rFonts w:ascii="David" w:hAnsi="David" w:cs="David" w:hint="cs"/>
          <w:sz w:val="24"/>
          <w:szCs w:val="24"/>
          <w:rtl/>
        </w:rPr>
        <w:t xml:space="preserve"> השופט </w:t>
      </w:r>
      <w:r w:rsidR="0086142C">
        <w:rPr>
          <w:rFonts w:ascii="David" w:hAnsi="David" w:cs="David" w:hint="cs"/>
          <w:sz w:val="24"/>
          <w:szCs w:val="24"/>
          <w:rtl/>
        </w:rPr>
        <w:t>אלון פועל במקרה זה על פי פרשנות, הוא מתייחס לאומד דעת הצדדים. בחוזה נכתב כי הקבלן יבנה תא לגנרטור, לכן הגיוני כי הכוונה הינה לבניית גנרטור בתא זה.</w:t>
      </w:r>
    </w:p>
    <w:p w:rsidR="00AE3AD9" w:rsidRDefault="00530E1A" w:rsidP="0086142C">
      <w:pPr>
        <w:rPr>
          <w:rFonts w:ascii="David" w:hAnsi="David" w:cs="David"/>
          <w:sz w:val="24"/>
          <w:szCs w:val="24"/>
          <w:rtl/>
        </w:rPr>
      </w:pPr>
      <w:r w:rsidRPr="00E24B65">
        <w:rPr>
          <w:rFonts w:ascii="David" w:hAnsi="David" w:cs="David" w:hint="cs"/>
          <w:sz w:val="24"/>
          <w:szCs w:val="24"/>
          <w:rtl/>
        </w:rPr>
        <w:t>מעמדתו של השופט אלון</w:t>
      </w:r>
      <w:r w:rsidR="00E24B65" w:rsidRPr="00E24B65">
        <w:rPr>
          <w:rFonts w:ascii="David" w:hAnsi="David" w:cs="David" w:hint="cs"/>
          <w:sz w:val="24"/>
          <w:szCs w:val="24"/>
          <w:rtl/>
        </w:rPr>
        <w:t xml:space="preserve"> בפס"ד </w:t>
      </w:r>
      <w:proofErr w:type="spellStart"/>
      <w:r w:rsidR="00E24B65" w:rsidRPr="00E24B65">
        <w:rPr>
          <w:rFonts w:ascii="David" w:hAnsi="David" w:cs="David" w:hint="cs"/>
          <w:sz w:val="24"/>
          <w:szCs w:val="24"/>
          <w:rtl/>
        </w:rPr>
        <w:t>לסרסון</w:t>
      </w:r>
      <w:proofErr w:type="spellEnd"/>
      <w:r w:rsidRPr="00E24B65">
        <w:rPr>
          <w:rFonts w:ascii="David" w:hAnsi="David" w:cs="David" w:hint="cs"/>
          <w:sz w:val="24"/>
          <w:szCs w:val="24"/>
          <w:rtl/>
        </w:rPr>
        <w:t xml:space="preserve"> ניתן להבין כי הוא חושב שלא רק התוצאה חשובה, אלא גם הדרך ויש לבחור בדרך הצנועה יותר</w:t>
      </w:r>
      <w:r w:rsidR="00181F0F">
        <w:rPr>
          <w:rFonts w:ascii="David" w:hAnsi="David" w:cs="David" w:hint="cs"/>
          <w:sz w:val="24"/>
          <w:szCs w:val="24"/>
          <w:rtl/>
        </w:rPr>
        <w:t xml:space="preserve">. </w:t>
      </w:r>
      <w:r w:rsidRPr="00E24B65">
        <w:rPr>
          <w:rFonts w:ascii="David" w:hAnsi="David" w:cs="David" w:hint="cs"/>
          <w:sz w:val="24"/>
          <w:szCs w:val="24"/>
          <w:rtl/>
        </w:rPr>
        <w:t xml:space="preserve">אם ניתן ללכת דרך פרשנות ודרך תום לב- יש לבחור בפרשנות. </w:t>
      </w:r>
    </w:p>
    <w:p w:rsidR="00E17C7A" w:rsidRDefault="00E17C7A" w:rsidP="0086142C">
      <w:pPr>
        <w:rPr>
          <w:rFonts w:ascii="David" w:hAnsi="David" w:cs="David"/>
          <w:sz w:val="24"/>
          <w:szCs w:val="24"/>
          <w:rtl/>
        </w:rPr>
      </w:pPr>
    </w:p>
    <w:p w:rsidR="00E17C7A" w:rsidRPr="00E24B65" w:rsidRDefault="00E17C7A" w:rsidP="0086142C">
      <w:pPr>
        <w:rPr>
          <w:rFonts w:ascii="David" w:hAnsi="David" w:cs="David"/>
          <w:sz w:val="24"/>
          <w:szCs w:val="24"/>
        </w:rPr>
      </w:pPr>
    </w:p>
    <w:p w:rsidR="00AE3AD9" w:rsidRDefault="00AE3AD9" w:rsidP="00EE3690">
      <w:pPr>
        <w:pStyle w:val="a3"/>
        <w:numPr>
          <w:ilvl w:val="0"/>
          <w:numId w:val="72"/>
        </w:numPr>
        <w:rPr>
          <w:rFonts w:ascii="David" w:hAnsi="David" w:cs="David"/>
          <w:b/>
          <w:bCs/>
          <w:sz w:val="24"/>
          <w:szCs w:val="24"/>
        </w:rPr>
      </w:pPr>
      <w:r w:rsidRPr="00C72216">
        <w:rPr>
          <w:rFonts w:ascii="David" w:hAnsi="David" w:cs="David" w:hint="cs"/>
          <w:b/>
          <w:bCs/>
          <w:sz w:val="24"/>
          <w:szCs w:val="24"/>
          <w:rtl/>
        </w:rPr>
        <w:lastRenderedPageBreak/>
        <w:t>מקור לחיובים חדשים?</w:t>
      </w:r>
    </w:p>
    <w:p w:rsidR="00E17C7A" w:rsidRPr="00E17C7A" w:rsidRDefault="00E17C7A" w:rsidP="009708AF">
      <w:pPr>
        <w:rPr>
          <w:rFonts w:ascii="David" w:hAnsi="David" w:cs="David"/>
          <w:sz w:val="24"/>
          <w:szCs w:val="24"/>
        </w:rPr>
      </w:pPr>
      <w:r>
        <w:rPr>
          <w:rFonts w:ascii="David" w:hAnsi="David" w:cs="David" w:hint="cs"/>
          <w:sz w:val="24"/>
          <w:szCs w:val="24"/>
          <w:rtl/>
        </w:rPr>
        <w:t xml:space="preserve">השופט אלון טען כי </w:t>
      </w:r>
      <w:proofErr w:type="spellStart"/>
      <w:r>
        <w:rPr>
          <w:rFonts w:ascii="David" w:hAnsi="David" w:cs="David" w:hint="cs"/>
          <w:sz w:val="24"/>
          <w:szCs w:val="24"/>
          <w:rtl/>
        </w:rPr>
        <w:t>בייסקי</w:t>
      </w:r>
      <w:proofErr w:type="spellEnd"/>
      <w:r>
        <w:rPr>
          <w:rFonts w:ascii="David" w:hAnsi="David" w:cs="David" w:hint="cs"/>
          <w:sz w:val="24"/>
          <w:szCs w:val="24"/>
          <w:rtl/>
        </w:rPr>
        <w:t xml:space="preserve"> העלה מסעיף 39 כי על הקבלן יש להקים גנרטור וזהו חיוב חדש. בכך יש פגיעה בעקרון חופש החוזים. אלון טוען כי </w:t>
      </w:r>
      <w:r w:rsidR="009708AF">
        <w:rPr>
          <w:rFonts w:ascii="David" w:hAnsi="David" w:cs="David" w:hint="cs"/>
          <w:sz w:val="24"/>
          <w:szCs w:val="24"/>
          <w:rtl/>
        </w:rPr>
        <w:t>אין להתערב בקביעת הצדדים</w:t>
      </w:r>
      <w:r>
        <w:rPr>
          <w:rFonts w:ascii="David" w:hAnsi="David" w:cs="David" w:hint="cs"/>
          <w:sz w:val="24"/>
          <w:szCs w:val="24"/>
          <w:rtl/>
        </w:rPr>
        <w:t>,</w:t>
      </w:r>
      <w:r w:rsidR="009708AF">
        <w:rPr>
          <w:rFonts w:ascii="David" w:hAnsi="David" w:cs="David" w:hint="cs"/>
          <w:sz w:val="24"/>
          <w:szCs w:val="24"/>
          <w:rtl/>
        </w:rPr>
        <w:t xml:space="preserve"> משמע</w:t>
      </w:r>
      <w:r>
        <w:rPr>
          <w:rFonts w:ascii="David" w:hAnsi="David" w:cs="David" w:hint="cs"/>
          <w:sz w:val="24"/>
          <w:szCs w:val="24"/>
          <w:rtl/>
        </w:rPr>
        <w:t xml:space="preserve"> </w:t>
      </w:r>
      <w:r w:rsidRPr="009708AF">
        <w:rPr>
          <w:rFonts w:ascii="David" w:hAnsi="David" w:cs="David" w:hint="cs"/>
          <w:sz w:val="24"/>
          <w:szCs w:val="24"/>
          <w:highlight w:val="lightGray"/>
          <w:rtl/>
        </w:rPr>
        <w:t>לא ניתן להקים מתוך סעיף 3</w:t>
      </w:r>
      <w:r w:rsidR="009708AF">
        <w:rPr>
          <w:rFonts w:ascii="David" w:hAnsi="David" w:cs="David" w:hint="cs"/>
          <w:sz w:val="24"/>
          <w:szCs w:val="24"/>
          <w:highlight w:val="lightGray"/>
          <w:rtl/>
        </w:rPr>
        <w:t>9</w:t>
      </w:r>
      <w:r w:rsidRPr="009708AF">
        <w:rPr>
          <w:rFonts w:ascii="David" w:hAnsi="David" w:cs="David" w:hint="cs"/>
          <w:sz w:val="24"/>
          <w:szCs w:val="24"/>
          <w:highlight w:val="lightGray"/>
          <w:rtl/>
        </w:rPr>
        <w:t xml:space="preserve"> חיובים חדשים, זו התערבות לא ראויה. סעיף 39 אומר כיצד לבצע חיובים קיימים.</w:t>
      </w:r>
      <w:r w:rsidRPr="009708AF">
        <w:rPr>
          <w:rFonts w:ascii="David" w:hAnsi="David" w:cs="David" w:hint="cs"/>
          <w:b/>
          <w:bCs/>
          <w:sz w:val="24"/>
          <w:szCs w:val="24"/>
          <w:highlight w:val="lightGray"/>
          <w:rtl/>
        </w:rPr>
        <w:t xml:space="preserve"> </w:t>
      </w:r>
      <w:r w:rsidRPr="009708AF">
        <w:rPr>
          <w:rFonts w:ascii="David" w:hAnsi="David" w:cs="David" w:hint="cs"/>
          <w:sz w:val="24"/>
          <w:szCs w:val="24"/>
          <w:highlight w:val="lightGray"/>
          <w:rtl/>
        </w:rPr>
        <w:t>מנגד, תשובת נגד אפשרית הינה שזהו אופי הביצוע של חיוב קיים</w:t>
      </w:r>
      <w:r w:rsidR="005616E7" w:rsidRPr="009708AF">
        <w:rPr>
          <w:rFonts w:ascii="David" w:hAnsi="David" w:cs="David" w:hint="cs"/>
          <w:sz w:val="24"/>
          <w:szCs w:val="24"/>
          <w:highlight w:val="lightGray"/>
          <w:rtl/>
        </w:rPr>
        <w:t>- בחוזה יש חיוב להקים בניין ותא גנרטור</w:t>
      </w:r>
      <w:r w:rsidRPr="009708AF">
        <w:rPr>
          <w:rFonts w:ascii="David" w:hAnsi="David" w:cs="David" w:hint="cs"/>
          <w:sz w:val="24"/>
          <w:szCs w:val="24"/>
          <w:highlight w:val="lightGray"/>
          <w:rtl/>
        </w:rPr>
        <w:t>.</w:t>
      </w:r>
      <w:r w:rsidR="005616E7" w:rsidRPr="009708AF">
        <w:rPr>
          <w:rFonts w:ascii="David" w:hAnsi="David" w:cs="David" w:hint="cs"/>
          <w:sz w:val="24"/>
          <w:szCs w:val="24"/>
          <w:highlight w:val="lightGray"/>
          <w:rtl/>
        </w:rPr>
        <w:t xml:space="preserve"> אלו חיובים שיש לקיים בתום לב, בניית בניין עם גנרטור.</w:t>
      </w:r>
      <w:r w:rsidR="005616E7">
        <w:rPr>
          <w:rFonts w:ascii="David" w:hAnsi="David" w:cs="David" w:hint="cs"/>
          <w:sz w:val="24"/>
          <w:szCs w:val="24"/>
          <w:rtl/>
        </w:rPr>
        <w:t xml:space="preserve"> </w:t>
      </w:r>
    </w:p>
    <w:p w:rsidR="00E254A8" w:rsidRDefault="00E254A8" w:rsidP="00C72216">
      <w:pPr>
        <w:rPr>
          <w:rFonts w:ascii="David" w:hAnsi="David" w:cs="David"/>
          <w:b/>
          <w:bCs/>
          <w:sz w:val="24"/>
          <w:szCs w:val="24"/>
          <w:u w:val="single"/>
          <w:rtl/>
        </w:rPr>
      </w:pPr>
    </w:p>
    <w:p w:rsidR="00E254A8" w:rsidRDefault="00E254A8" w:rsidP="00C72216">
      <w:pPr>
        <w:rPr>
          <w:rFonts w:ascii="David" w:hAnsi="David" w:cs="David"/>
          <w:b/>
          <w:bCs/>
          <w:sz w:val="24"/>
          <w:szCs w:val="24"/>
          <w:u w:val="single"/>
          <w:rtl/>
        </w:rPr>
      </w:pPr>
    </w:p>
    <w:p w:rsidR="00566577" w:rsidRPr="00566577" w:rsidRDefault="00566577" w:rsidP="00C72216">
      <w:pPr>
        <w:rPr>
          <w:rFonts w:ascii="David" w:hAnsi="David" w:cs="David"/>
          <w:sz w:val="24"/>
          <w:szCs w:val="24"/>
          <w:u w:val="single"/>
          <w:rtl/>
        </w:rPr>
      </w:pPr>
      <w:r w:rsidRPr="00566577">
        <w:rPr>
          <w:rFonts w:ascii="David" w:hAnsi="David" w:cs="David" w:hint="cs"/>
          <w:b/>
          <w:bCs/>
          <w:sz w:val="24"/>
          <w:szCs w:val="24"/>
          <w:u w:val="single"/>
          <w:rtl/>
        </w:rPr>
        <w:t>תום לב ב</w:t>
      </w:r>
      <w:r w:rsidR="003413D4" w:rsidRPr="00566577">
        <w:rPr>
          <w:rFonts w:ascii="David" w:hAnsi="David" w:cs="David" w:hint="cs"/>
          <w:b/>
          <w:bCs/>
          <w:sz w:val="24"/>
          <w:szCs w:val="24"/>
          <w:u w:val="single"/>
          <w:rtl/>
        </w:rPr>
        <w:t>שימוש בזכויות</w:t>
      </w:r>
      <w:r w:rsidRPr="00566577">
        <w:rPr>
          <w:rFonts w:ascii="David" w:hAnsi="David" w:cs="David" w:hint="cs"/>
          <w:b/>
          <w:bCs/>
          <w:sz w:val="24"/>
          <w:szCs w:val="24"/>
          <w:u w:val="single"/>
          <w:rtl/>
        </w:rPr>
        <w:t>- תוכן החובה</w:t>
      </w:r>
      <w:r w:rsidR="003413D4" w:rsidRPr="00566577">
        <w:rPr>
          <w:rFonts w:ascii="David" w:hAnsi="David" w:cs="David" w:hint="cs"/>
          <w:sz w:val="24"/>
          <w:szCs w:val="24"/>
          <w:u w:val="single"/>
          <w:rtl/>
        </w:rPr>
        <w:t xml:space="preserve">: </w:t>
      </w:r>
    </w:p>
    <w:p w:rsidR="00C72216" w:rsidRDefault="00BC7254" w:rsidP="00C72216">
      <w:pPr>
        <w:rPr>
          <w:rFonts w:ascii="David" w:hAnsi="David" w:cs="David"/>
          <w:sz w:val="24"/>
          <w:szCs w:val="24"/>
          <w:rtl/>
        </w:rPr>
      </w:pPr>
      <w:r w:rsidRPr="00CA61E5">
        <w:rPr>
          <w:rFonts w:ascii="David" w:hAnsi="David" w:cs="David" w:hint="cs"/>
          <w:sz w:val="24"/>
          <w:szCs w:val="24"/>
          <w:rtl/>
        </w:rPr>
        <w:t>חובה על צד לחוזה לעשות שימוש בזכויות באופן שמגשים את רוח החוזה</w:t>
      </w:r>
      <w:r w:rsidR="00CA61E5">
        <w:rPr>
          <w:rFonts w:ascii="David" w:hAnsi="David" w:cs="David" w:hint="cs"/>
          <w:sz w:val="24"/>
          <w:szCs w:val="24"/>
          <w:rtl/>
        </w:rPr>
        <w:t xml:space="preserve"> </w:t>
      </w:r>
      <w:r w:rsidRPr="00CA61E5">
        <w:rPr>
          <w:rFonts w:ascii="David" w:hAnsi="David" w:cs="David" w:hint="cs"/>
          <w:sz w:val="24"/>
          <w:szCs w:val="24"/>
          <w:rtl/>
        </w:rPr>
        <w:t>ומטרתו</w:t>
      </w:r>
      <w:r w:rsidR="00CA61E5">
        <w:rPr>
          <w:rFonts w:ascii="David" w:hAnsi="David" w:cs="David" w:hint="cs"/>
          <w:sz w:val="24"/>
          <w:szCs w:val="24"/>
          <w:rtl/>
        </w:rPr>
        <w:t xml:space="preserve"> </w:t>
      </w:r>
      <w:r w:rsidRPr="00CA61E5">
        <w:rPr>
          <w:rFonts w:ascii="David" w:hAnsi="David" w:cs="David" w:hint="cs"/>
          <w:sz w:val="24"/>
          <w:szCs w:val="24"/>
          <w:rtl/>
        </w:rPr>
        <w:t>ותוך התחשבות באינטרסים של הצד השני.</w:t>
      </w:r>
    </w:p>
    <w:p w:rsidR="0069310F" w:rsidRDefault="00566577" w:rsidP="0069310F">
      <w:pPr>
        <w:pStyle w:val="a3"/>
        <w:numPr>
          <w:ilvl w:val="0"/>
          <w:numId w:val="68"/>
        </w:numPr>
        <w:rPr>
          <w:rFonts w:ascii="David" w:hAnsi="David" w:cs="David"/>
          <w:b/>
          <w:bCs/>
          <w:sz w:val="24"/>
          <w:szCs w:val="24"/>
        </w:rPr>
      </w:pPr>
      <w:r w:rsidRPr="007E76C2">
        <w:rPr>
          <w:rFonts w:ascii="David" w:hAnsi="David" w:cs="David" w:hint="cs"/>
          <w:b/>
          <w:bCs/>
          <w:sz w:val="24"/>
          <w:szCs w:val="24"/>
          <w:rtl/>
        </w:rPr>
        <w:t xml:space="preserve">עמידה על זכות באופן שיכשיל את החוזה עשויה </w:t>
      </w:r>
      <w:proofErr w:type="spellStart"/>
      <w:r w:rsidRPr="007E76C2">
        <w:rPr>
          <w:rFonts w:ascii="David" w:hAnsi="David" w:cs="David" w:hint="cs"/>
          <w:b/>
          <w:bCs/>
          <w:sz w:val="24"/>
          <w:szCs w:val="24"/>
          <w:rtl/>
        </w:rPr>
        <w:t>להחשב</w:t>
      </w:r>
      <w:proofErr w:type="spellEnd"/>
      <w:r w:rsidRPr="007E76C2">
        <w:rPr>
          <w:rFonts w:ascii="David" w:hAnsi="David" w:cs="David" w:hint="cs"/>
          <w:b/>
          <w:bCs/>
          <w:sz w:val="24"/>
          <w:szCs w:val="24"/>
          <w:rtl/>
        </w:rPr>
        <w:t xml:space="preserve"> לחוסר תום לב</w:t>
      </w:r>
      <w:r w:rsidR="007E76C2" w:rsidRPr="007E76C2">
        <w:rPr>
          <w:rFonts w:ascii="David" w:hAnsi="David" w:cs="David" w:hint="cs"/>
          <w:b/>
          <w:bCs/>
          <w:sz w:val="24"/>
          <w:szCs w:val="24"/>
          <w:rtl/>
        </w:rPr>
        <w:t>:</w:t>
      </w:r>
    </w:p>
    <w:p w:rsidR="0069310F" w:rsidRDefault="00566577" w:rsidP="0069310F">
      <w:pPr>
        <w:pStyle w:val="a3"/>
        <w:rPr>
          <w:rFonts w:ascii="David" w:hAnsi="David" w:cs="David"/>
          <w:b/>
          <w:bCs/>
          <w:sz w:val="24"/>
          <w:szCs w:val="24"/>
          <w:rtl/>
        </w:rPr>
      </w:pPr>
      <w:r w:rsidRPr="0069310F">
        <w:rPr>
          <w:rFonts w:ascii="David" w:hAnsi="David" w:cs="David" w:hint="cs"/>
          <w:b/>
          <w:bCs/>
          <w:sz w:val="24"/>
          <w:szCs w:val="24"/>
          <w:rtl/>
        </w:rPr>
        <w:t>אם העמידה על הזכות מזיקה לחייב ואינה מועילה לבעל הזכות-</w:t>
      </w:r>
    </w:p>
    <w:p w:rsidR="0069310F" w:rsidRPr="00470C44" w:rsidRDefault="00566577" w:rsidP="0069310F">
      <w:pPr>
        <w:pStyle w:val="a3"/>
        <w:rPr>
          <w:rFonts w:ascii="David" w:hAnsi="David" w:cs="David"/>
          <w:b/>
          <w:bCs/>
          <w:sz w:val="24"/>
          <w:szCs w:val="24"/>
          <w:rtl/>
        </w:rPr>
      </w:pPr>
      <w:r w:rsidRPr="00470C44">
        <w:rPr>
          <w:rFonts w:ascii="David" w:hAnsi="David" w:cs="David" w:hint="cs"/>
          <w:b/>
          <w:bCs/>
          <w:sz w:val="24"/>
          <w:szCs w:val="24"/>
          <w:highlight w:val="magenta"/>
          <w:rtl/>
        </w:rPr>
        <w:t>ג'רבי נ' בן דוד:</w:t>
      </w:r>
    </w:p>
    <w:p w:rsidR="0069310F" w:rsidRDefault="00566577" w:rsidP="0069310F">
      <w:pPr>
        <w:pStyle w:val="a3"/>
        <w:rPr>
          <w:rFonts w:ascii="David" w:hAnsi="David" w:cs="David"/>
          <w:sz w:val="24"/>
          <w:szCs w:val="24"/>
          <w:rtl/>
        </w:rPr>
      </w:pPr>
      <w:r w:rsidRPr="0069310F">
        <w:rPr>
          <w:rFonts w:ascii="David" w:hAnsi="David" w:cs="David" w:hint="cs"/>
          <w:sz w:val="24"/>
          <w:szCs w:val="24"/>
          <w:rtl/>
        </w:rPr>
        <w:t xml:space="preserve">הצדדים לחוזה הם חייב ונושה שסגרו בהסכם פשרה מועד לתשלום הכסף. החייב הגיע בזמן לשלם את החוב אך טעה בשווי שהיה עליו לשלם. הוא הבין את הטעות יום למחרת והתכוון לשלם, הנושה סרב לקבל את התשלום. הסירוב מהווה את השימוש בזכות בחוסר תום-לב. </w:t>
      </w:r>
    </w:p>
    <w:p w:rsidR="0069310F" w:rsidRDefault="00566577" w:rsidP="0069310F">
      <w:pPr>
        <w:pStyle w:val="a3"/>
        <w:rPr>
          <w:rFonts w:ascii="David" w:hAnsi="David" w:cs="David"/>
          <w:sz w:val="24"/>
          <w:szCs w:val="24"/>
          <w:rtl/>
        </w:rPr>
      </w:pPr>
      <w:r w:rsidRPr="0069310F">
        <w:rPr>
          <w:rFonts w:ascii="David" w:hAnsi="David" w:cs="David" w:hint="cs"/>
          <w:sz w:val="24"/>
          <w:szCs w:val="24"/>
          <w:rtl/>
        </w:rPr>
        <w:t>מתי נרגיש בנוח להטיל חובות אלו בעקרון תום-הלב? במקרים קלים, כשיש צד שמתעקש סתם. התעקשות על הפרט הטכני הזה נחשב לחוסר תום-לב כי לא נגרם נזק לנושה.</w:t>
      </w:r>
      <w:r w:rsidR="007E76C2" w:rsidRPr="0069310F">
        <w:rPr>
          <w:rFonts w:ascii="David" w:hAnsi="David" w:cs="David" w:hint="cs"/>
          <w:sz w:val="24"/>
          <w:szCs w:val="24"/>
          <w:rtl/>
        </w:rPr>
        <w:t xml:space="preserve"> אינדיקציה לכך היא שניתן להגיע לתוצאה זו בדרכים אחרות (דומה לדעת השופט אלון</w:t>
      </w:r>
      <w:r w:rsidR="00FE27BA" w:rsidRPr="0069310F">
        <w:rPr>
          <w:rFonts w:ascii="David" w:hAnsi="David" w:cs="David" w:hint="cs"/>
          <w:sz w:val="24"/>
          <w:szCs w:val="24"/>
          <w:rtl/>
        </w:rPr>
        <w:t xml:space="preserve"> </w:t>
      </w:r>
      <w:proofErr w:type="spellStart"/>
      <w:r w:rsidR="00FE27BA" w:rsidRPr="0069310F">
        <w:rPr>
          <w:rFonts w:ascii="David" w:hAnsi="David" w:cs="David" w:hint="cs"/>
          <w:sz w:val="24"/>
          <w:szCs w:val="24"/>
          <w:rtl/>
        </w:rPr>
        <w:t>בלסרסון</w:t>
      </w:r>
      <w:proofErr w:type="spellEnd"/>
      <w:r w:rsidR="007E76C2" w:rsidRPr="0069310F">
        <w:rPr>
          <w:rFonts w:ascii="David" w:hAnsi="David" w:cs="David" w:hint="cs"/>
          <w:sz w:val="24"/>
          <w:szCs w:val="24"/>
          <w:rtl/>
        </w:rPr>
        <w:t xml:space="preserve">). </w:t>
      </w:r>
    </w:p>
    <w:p w:rsidR="0069310F" w:rsidRDefault="00566577" w:rsidP="0069310F">
      <w:pPr>
        <w:pStyle w:val="a3"/>
        <w:rPr>
          <w:rFonts w:ascii="David" w:hAnsi="David" w:cs="David"/>
          <w:b/>
          <w:bCs/>
          <w:sz w:val="24"/>
          <w:szCs w:val="24"/>
          <w:rtl/>
        </w:rPr>
      </w:pPr>
      <w:r w:rsidRPr="0069310F">
        <w:rPr>
          <w:rFonts w:ascii="David" w:hAnsi="David" w:cs="David" w:hint="cs"/>
          <w:b/>
          <w:bCs/>
          <w:sz w:val="24"/>
          <w:szCs w:val="24"/>
          <w:rtl/>
        </w:rPr>
        <w:t>אם העמידה על הזכות מזיקה לחייב ומועילה רק מעט לבעל הזכות</w:t>
      </w:r>
    </w:p>
    <w:p w:rsidR="0069310F" w:rsidRPr="00470C44" w:rsidRDefault="00CD3476" w:rsidP="0069310F">
      <w:pPr>
        <w:pStyle w:val="a3"/>
        <w:rPr>
          <w:rFonts w:ascii="David" w:hAnsi="David" w:cs="David"/>
          <w:b/>
          <w:bCs/>
          <w:sz w:val="24"/>
          <w:szCs w:val="24"/>
          <w:rtl/>
        </w:rPr>
      </w:pPr>
      <w:proofErr w:type="spellStart"/>
      <w:r w:rsidRPr="00470C44">
        <w:rPr>
          <w:rFonts w:ascii="David" w:hAnsi="David" w:cs="David" w:hint="cs"/>
          <w:b/>
          <w:bCs/>
          <w:sz w:val="24"/>
          <w:szCs w:val="24"/>
          <w:highlight w:val="magenta"/>
          <w:rtl/>
        </w:rPr>
        <w:t>גלפנשטיין</w:t>
      </w:r>
      <w:proofErr w:type="spellEnd"/>
      <w:r w:rsidRPr="00470C44">
        <w:rPr>
          <w:rFonts w:ascii="David" w:hAnsi="David" w:cs="David" w:hint="cs"/>
          <w:b/>
          <w:bCs/>
          <w:sz w:val="24"/>
          <w:szCs w:val="24"/>
          <w:highlight w:val="magenta"/>
          <w:rtl/>
        </w:rPr>
        <w:t>:</w:t>
      </w:r>
    </w:p>
    <w:p w:rsidR="0069310F" w:rsidRDefault="00CD3476" w:rsidP="0069310F">
      <w:pPr>
        <w:pStyle w:val="a3"/>
        <w:rPr>
          <w:rFonts w:ascii="David" w:hAnsi="David" w:cs="David"/>
          <w:sz w:val="24"/>
          <w:szCs w:val="24"/>
          <w:rtl/>
        </w:rPr>
      </w:pPr>
      <w:r w:rsidRPr="0069310F">
        <w:rPr>
          <w:rFonts w:ascii="David" w:hAnsi="David" w:cs="David" w:hint="cs"/>
          <w:sz w:val="24"/>
          <w:szCs w:val="24"/>
          <w:rtl/>
        </w:rPr>
        <w:t xml:space="preserve">עסקה למכר דירה, בחוזה נקבע כי התשלום הראשון </w:t>
      </w:r>
      <w:proofErr w:type="spellStart"/>
      <w:r w:rsidRPr="0069310F">
        <w:rPr>
          <w:rFonts w:ascii="David" w:hAnsi="David" w:cs="David" w:hint="cs"/>
          <w:sz w:val="24"/>
          <w:szCs w:val="24"/>
          <w:rtl/>
        </w:rPr>
        <w:t>ינתן</w:t>
      </w:r>
      <w:proofErr w:type="spellEnd"/>
      <w:r w:rsidRPr="0069310F">
        <w:rPr>
          <w:rFonts w:ascii="David" w:hAnsi="David" w:cs="David" w:hint="cs"/>
          <w:sz w:val="24"/>
          <w:szCs w:val="24"/>
          <w:rtl/>
        </w:rPr>
        <w:t xml:space="preserve"> במועד החתימה, התשלום השני במועד בו הקונה משיג משכנתא בבנק והתשלום השלישי כאשר הקונה מעביר את הנכס בטאבו.</w:t>
      </w:r>
      <w:r w:rsidR="00404618" w:rsidRPr="0069310F">
        <w:rPr>
          <w:rFonts w:ascii="David" w:hAnsi="David" w:cs="David" w:hint="cs"/>
          <w:sz w:val="24"/>
          <w:szCs w:val="24"/>
          <w:rtl/>
        </w:rPr>
        <w:t xml:space="preserve"> מנגד, הבנק לא מוכן להעביר את הכסף לקונה לפני שהוא יעביר את הדירה על שמו.</w:t>
      </w:r>
      <w:r w:rsidR="009313B0" w:rsidRPr="0069310F">
        <w:rPr>
          <w:rFonts w:ascii="David" w:hAnsi="David" w:cs="David" w:hint="cs"/>
          <w:sz w:val="24"/>
          <w:szCs w:val="24"/>
          <w:rtl/>
        </w:rPr>
        <w:t xml:space="preserve"> בעל הדירה מחליט לבטל את העסקה בשל התעכבות התשלום. </w:t>
      </w:r>
    </w:p>
    <w:p w:rsidR="0069310F" w:rsidRDefault="009313B0" w:rsidP="0069310F">
      <w:pPr>
        <w:pStyle w:val="a3"/>
        <w:rPr>
          <w:rFonts w:ascii="David" w:hAnsi="David" w:cs="David"/>
          <w:sz w:val="24"/>
          <w:szCs w:val="24"/>
          <w:rtl/>
        </w:rPr>
      </w:pPr>
      <w:r w:rsidRPr="0069310F">
        <w:rPr>
          <w:rFonts w:ascii="David" w:hAnsi="David" w:cs="David" w:hint="cs"/>
          <w:sz w:val="24"/>
          <w:szCs w:val="24"/>
          <w:rtl/>
        </w:rPr>
        <w:t xml:space="preserve">הקונה יטען לדווקנות. החוזה נחתם על ידי שני הצדדים, הם התחייבו לשיתוף פעולה והתחשבות באינטרסים ויש </w:t>
      </w:r>
      <w:proofErr w:type="spellStart"/>
      <w:r w:rsidRPr="0069310F">
        <w:rPr>
          <w:rFonts w:ascii="David" w:hAnsi="David" w:cs="David" w:hint="cs"/>
          <w:sz w:val="24"/>
          <w:szCs w:val="24"/>
          <w:rtl/>
        </w:rPr>
        <w:t>להצמד</w:t>
      </w:r>
      <w:proofErr w:type="spellEnd"/>
      <w:r w:rsidRPr="0069310F">
        <w:rPr>
          <w:rFonts w:ascii="David" w:hAnsi="David" w:cs="David" w:hint="cs"/>
          <w:sz w:val="24"/>
          <w:szCs w:val="24"/>
          <w:rtl/>
        </w:rPr>
        <w:t xml:space="preserve"> לרוח החוזה שמטרתה- עסקת מכר, לכן המוכר צריך לבוא לקראת הקונה.</w:t>
      </w:r>
      <w:r w:rsidR="00A30B0B" w:rsidRPr="0069310F">
        <w:rPr>
          <w:rFonts w:ascii="David" w:hAnsi="David" w:cs="David" w:hint="cs"/>
          <w:sz w:val="24"/>
          <w:szCs w:val="24"/>
          <w:rtl/>
        </w:rPr>
        <w:t xml:space="preserve"> </w:t>
      </w:r>
    </w:p>
    <w:p w:rsidR="0069310F" w:rsidRDefault="00A30B0B" w:rsidP="0069310F">
      <w:pPr>
        <w:pStyle w:val="a3"/>
        <w:rPr>
          <w:rFonts w:ascii="David" w:hAnsi="David" w:cs="David"/>
          <w:sz w:val="24"/>
          <w:szCs w:val="24"/>
          <w:rtl/>
        </w:rPr>
      </w:pPr>
      <w:r w:rsidRPr="0069310F">
        <w:rPr>
          <w:rFonts w:ascii="David" w:hAnsi="David" w:cs="David" w:hint="cs"/>
          <w:sz w:val="24"/>
          <w:szCs w:val="24"/>
          <w:rtl/>
        </w:rPr>
        <w:t xml:space="preserve">טענת הנגד הינה שיש מחויבות, אך המוכר אינו מחויב </w:t>
      </w:r>
      <w:proofErr w:type="spellStart"/>
      <w:r w:rsidRPr="0069310F">
        <w:rPr>
          <w:rFonts w:ascii="David" w:hAnsi="David" w:cs="David" w:hint="cs"/>
          <w:sz w:val="24"/>
          <w:szCs w:val="24"/>
          <w:rtl/>
        </w:rPr>
        <w:t>להכנס</w:t>
      </w:r>
      <w:proofErr w:type="spellEnd"/>
      <w:r w:rsidRPr="0069310F">
        <w:rPr>
          <w:rFonts w:ascii="David" w:hAnsi="David" w:cs="David" w:hint="cs"/>
          <w:sz w:val="24"/>
          <w:szCs w:val="24"/>
          <w:rtl/>
        </w:rPr>
        <w:t xml:space="preserve"> להפסדים בשל קיום החוזה</w:t>
      </w:r>
      <w:r w:rsidR="002C2CCA" w:rsidRPr="0069310F">
        <w:rPr>
          <w:rFonts w:ascii="David" w:hAnsi="David" w:cs="David" w:hint="cs"/>
          <w:sz w:val="24"/>
          <w:szCs w:val="24"/>
          <w:rtl/>
        </w:rPr>
        <w:t>- נגרם לו נזק</w:t>
      </w:r>
      <w:r w:rsidRPr="0069310F">
        <w:rPr>
          <w:rFonts w:ascii="David" w:hAnsi="David" w:cs="David" w:hint="cs"/>
          <w:sz w:val="24"/>
          <w:szCs w:val="24"/>
          <w:rtl/>
        </w:rPr>
        <w:t>.</w:t>
      </w:r>
      <w:r w:rsidR="00153E6E" w:rsidRPr="0069310F">
        <w:rPr>
          <w:rFonts w:ascii="David" w:hAnsi="David" w:cs="David" w:hint="cs"/>
          <w:sz w:val="24"/>
          <w:szCs w:val="24"/>
          <w:rtl/>
        </w:rPr>
        <w:t xml:space="preserve"> הקונה ניצח.</w:t>
      </w:r>
    </w:p>
    <w:p w:rsidR="00CD3476" w:rsidRPr="0069310F" w:rsidRDefault="000A4F5E" w:rsidP="0069310F">
      <w:pPr>
        <w:pStyle w:val="a3"/>
        <w:rPr>
          <w:rFonts w:ascii="David" w:hAnsi="David" w:cs="David"/>
          <w:b/>
          <w:bCs/>
          <w:sz w:val="24"/>
          <w:szCs w:val="24"/>
        </w:rPr>
      </w:pPr>
      <w:r w:rsidRPr="00470C44">
        <w:rPr>
          <w:rFonts w:ascii="David" w:hAnsi="David" w:cs="David" w:hint="cs"/>
          <w:sz w:val="24"/>
          <w:szCs w:val="24"/>
          <w:highlight w:val="yellow"/>
          <w:rtl/>
        </w:rPr>
        <w:t xml:space="preserve">זוהי הרחבה של ג'רבי: ביהמ"ש </w:t>
      </w:r>
      <w:r w:rsidR="00C50E2E" w:rsidRPr="00470C44">
        <w:rPr>
          <w:rFonts w:ascii="David" w:hAnsi="David" w:cs="David" w:hint="cs"/>
          <w:sz w:val="24"/>
          <w:szCs w:val="24"/>
          <w:highlight w:val="yellow"/>
          <w:rtl/>
        </w:rPr>
        <w:t>מורה לא להתעקש סתם</w:t>
      </w:r>
      <w:r w:rsidRPr="00470C44">
        <w:rPr>
          <w:rFonts w:ascii="David" w:hAnsi="David" w:cs="David" w:hint="cs"/>
          <w:sz w:val="24"/>
          <w:szCs w:val="24"/>
          <w:highlight w:val="yellow"/>
          <w:rtl/>
        </w:rPr>
        <w:t xml:space="preserve">, באופן דווקני גם כשנגרם הפסד מינורי, </w:t>
      </w:r>
      <w:r w:rsidR="00C50E2E" w:rsidRPr="00470C44">
        <w:rPr>
          <w:rFonts w:ascii="David" w:hAnsi="David" w:cs="David" w:hint="cs"/>
          <w:sz w:val="24"/>
          <w:szCs w:val="24"/>
          <w:highlight w:val="yellow"/>
          <w:rtl/>
        </w:rPr>
        <w:t>כדי</w:t>
      </w:r>
      <w:r w:rsidRPr="00470C44">
        <w:rPr>
          <w:rFonts w:ascii="David" w:hAnsi="David" w:cs="David" w:hint="cs"/>
          <w:sz w:val="24"/>
          <w:szCs w:val="24"/>
          <w:highlight w:val="yellow"/>
          <w:rtl/>
        </w:rPr>
        <w:t xml:space="preserve"> להגשים את מטרת העסקה.</w:t>
      </w:r>
      <w:r w:rsidRPr="0069310F">
        <w:rPr>
          <w:rFonts w:ascii="David" w:hAnsi="David" w:cs="David" w:hint="cs"/>
          <w:b/>
          <w:bCs/>
          <w:sz w:val="24"/>
          <w:szCs w:val="24"/>
          <w:rtl/>
        </w:rPr>
        <w:t xml:space="preserve"> </w:t>
      </w:r>
    </w:p>
    <w:p w:rsidR="00566577" w:rsidRDefault="00566577" w:rsidP="00566577">
      <w:pPr>
        <w:pStyle w:val="a3"/>
        <w:numPr>
          <w:ilvl w:val="0"/>
          <w:numId w:val="68"/>
        </w:numPr>
        <w:rPr>
          <w:rFonts w:ascii="David" w:hAnsi="David" w:cs="David"/>
          <w:sz w:val="24"/>
          <w:szCs w:val="24"/>
        </w:rPr>
      </w:pPr>
      <w:r w:rsidRPr="0069310F">
        <w:rPr>
          <w:rFonts w:ascii="David" w:hAnsi="David" w:cs="David" w:hint="cs"/>
          <w:b/>
          <w:bCs/>
          <w:sz w:val="24"/>
          <w:szCs w:val="24"/>
          <w:rtl/>
        </w:rPr>
        <w:t xml:space="preserve">שימוש בזכות באופן לא מתחשב, שיפגע בחייב שלא לצורך, עשוי </w:t>
      </w:r>
      <w:proofErr w:type="spellStart"/>
      <w:r w:rsidRPr="0069310F">
        <w:rPr>
          <w:rFonts w:ascii="David" w:hAnsi="David" w:cs="David" w:hint="cs"/>
          <w:b/>
          <w:bCs/>
          <w:sz w:val="24"/>
          <w:szCs w:val="24"/>
          <w:rtl/>
        </w:rPr>
        <w:t>להחשב</w:t>
      </w:r>
      <w:proofErr w:type="spellEnd"/>
      <w:r w:rsidRPr="0069310F">
        <w:rPr>
          <w:rFonts w:ascii="David" w:hAnsi="David" w:cs="David" w:hint="cs"/>
          <w:b/>
          <w:bCs/>
          <w:sz w:val="24"/>
          <w:szCs w:val="24"/>
          <w:rtl/>
        </w:rPr>
        <w:t xml:space="preserve"> לחוסר תום-לב </w:t>
      </w:r>
    </w:p>
    <w:p w:rsidR="0069310F" w:rsidRPr="00470C44" w:rsidRDefault="0069310F" w:rsidP="0069310F">
      <w:pPr>
        <w:pStyle w:val="a3"/>
        <w:rPr>
          <w:rFonts w:ascii="David" w:hAnsi="David" w:cs="David"/>
          <w:b/>
          <w:bCs/>
          <w:sz w:val="24"/>
          <w:szCs w:val="24"/>
          <w:rtl/>
        </w:rPr>
      </w:pPr>
      <w:r w:rsidRPr="00470C44">
        <w:rPr>
          <w:rFonts w:ascii="David" w:hAnsi="David" w:cs="David" w:hint="cs"/>
          <w:b/>
          <w:bCs/>
          <w:sz w:val="24"/>
          <w:szCs w:val="24"/>
          <w:highlight w:val="magenta"/>
          <w:rtl/>
        </w:rPr>
        <w:t>שירותי תחבורה:</w:t>
      </w:r>
    </w:p>
    <w:p w:rsidR="00470C44" w:rsidRDefault="0069310F" w:rsidP="00470C44">
      <w:pPr>
        <w:pStyle w:val="a3"/>
        <w:rPr>
          <w:rFonts w:ascii="David" w:hAnsi="David" w:cs="David"/>
          <w:sz w:val="24"/>
          <w:szCs w:val="24"/>
          <w:rtl/>
        </w:rPr>
      </w:pPr>
      <w:r w:rsidRPr="00327782">
        <w:rPr>
          <w:rFonts w:ascii="David" w:hAnsi="David" w:cs="David" w:hint="cs"/>
          <w:sz w:val="24"/>
          <w:szCs w:val="24"/>
          <w:rtl/>
        </w:rPr>
        <w:t xml:space="preserve">הצדדים הם חברה </w:t>
      </w:r>
      <w:r>
        <w:rPr>
          <w:rFonts w:ascii="David" w:hAnsi="David" w:cs="David" w:hint="cs"/>
          <w:sz w:val="24"/>
          <w:szCs w:val="24"/>
          <w:rtl/>
        </w:rPr>
        <w:t>לשירותי תחבורה והעובדים שלה.</w:t>
      </w:r>
      <w:r w:rsidR="005C5170">
        <w:rPr>
          <w:rFonts w:ascii="David" w:hAnsi="David" w:cs="David" w:hint="cs"/>
          <w:sz w:val="24"/>
          <w:szCs w:val="24"/>
          <w:rtl/>
        </w:rPr>
        <w:t xml:space="preserve"> נערך בין הצדדים הסדר על תשלום פרמיה נוספת לפנסיה במידה והעובדים</w:t>
      </w:r>
      <w:r w:rsidR="00327782">
        <w:rPr>
          <w:rFonts w:ascii="David" w:hAnsi="David" w:cs="David" w:hint="cs"/>
          <w:sz w:val="24"/>
          <w:szCs w:val="24"/>
          <w:rtl/>
        </w:rPr>
        <w:t xml:space="preserve"> ישבתו רק באישור הועד הפועל</w:t>
      </w:r>
      <w:r w:rsidR="005C5170">
        <w:rPr>
          <w:rFonts w:ascii="David" w:hAnsi="David" w:cs="David" w:hint="cs"/>
          <w:sz w:val="24"/>
          <w:szCs w:val="24"/>
          <w:rtl/>
        </w:rPr>
        <w:t>.</w:t>
      </w:r>
      <w:r w:rsidR="00470C44">
        <w:rPr>
          <w:rFonts w:ascii="David" w:hAnsi="David" w:cs="David" w:hint="cs"/>
          <w:sz w:val="24"/>
          <w:szCs w:val="24"/>
          <w:rtl/>
        </w:rPr>
        <w:t xml:space="preserve"> במקרה זה, היה אישור לשביתת העובדים, אך לא הייתה הודעה מראש. בחוזה לא נכתב כי עליהם להודיע מראש. השאלה היא האם מוטלת עליהם החובה להודעה מראש?</w:t>
      </w:r>
    </w:p>
    <w:p w:rsidR="00470C44" w:rsidRDefault="00470C44" w:rsidP="00470C44">
      <w:pPr>
        <w:pStyle w:val="a3"/>
        <w:rPr>
          <w:rFonts w:ascii="David" w:hAnsi="David" w:cs="David"/>
          <w:sz w:val="24"/>
          <w:szCs w:val="24"/>
          <w:rtl/>
        </w:rPr>
      </w:pPr>
      <w:r>
        <w:rPr>
          <w:rFonts w:ascii="David" w:hAnsi="David" w:cs="David" w:hint="cs"/>
          <w:b/>
          <w:bCs/>
          <w:sz w:val="24"/>
          <w:szCs w:val="24"/>
          <w:rtl/>
        </w:rPr>
        <w:t xml:space="preserve">ברק </w:t>
      </w:r>
      <w:r>
        <w:rPr>
          <w:rFonts w:ascii="David" w:hAnsi="David" w:cs="David" w:hint="cs"/>
          <w:sz w:val="24"/>
          <w:szCs w:val="24"/>
          <w:rtl/>
        </w:rPr>
        <w:t>טוען כי יש להשתמש בזכות לשבות בתום לב, בהגינות כלפי הצד השני, להודיע מראש על הכוונה לשבות.</w:t>
      </w:r>
    </w:p>
    <w:p w:rsidR="00470C44" w:rsidRDefault="00470C44" w:rsidP="00470C44">
      <w:pPr>
        <w:pStyle w:val="a3"/>
        <w:rPr>
          <w:rFonts w:ascii="David" w:hAnsi="David" w:cs="David"/>
          <w:sz w:val="24"/>
          <w:szCs w:val="24"/>
          <w:rtl/>
        </w:rPr>
      </w:pPr>
      <w:r>
        <w:rPr>
          <w:rFonts w:ascii="David" w:hAnsi="David" w:cs="David" w:hint="cs"/>
          <w:sz w:val="24"/>
          <w:szCs w:val="24"/>
          <w:rtl/>
        </w:rPr>
        <w:t xml:space="preserve">ניתן לטעון כי זו חובה מחודשת היוצאת מתוך עקרון תום הלב- החובה להודעה מראש. </w:t>
      </w:r>
    </w:p>
    <w:p w:rsidR="00470C44" w:rsidRDefault="00470C44" w:rsidP="00470C44">
      <w:pPr>
        <w:pStyle w:val="a3"/>
        <w:rPr>
          <w:rFonts w:ascii="David" w:hAnsi="David" w:cs="David"/>
          <w:sz w:val="24"/>
          <w:szCs w:val="24"/>
          <w:rtl/>
        </w:rPr>
      </w:pPr>
      <w:r>
        <w:rPr>
          <w:rFonts w:ascii="David" w:hAnsi="David" w:cs="David" w:hint="cs"/>
          <w:sz w:val="24"/>
          <w:szCs w:val="24"/>
          <w:rtl/>
        </w:rPr>
        <w:t xml:space="preserve">המשיבים יכולים לטעון כי נגרם להם נזק, נפגעת מטרת השביתה בהודעה מראש. טיעון נגד- במקרה זה לא הייתה כוונה לשביתה (הרי נעשו </w:t>
      </w:r>
      <w:proofErr w:type="spellStart"/>
      <w:r>
        <w:rPr>
          <w:rFonts w:ascii="David" w:hAnsi="David" w:cs="David" w:hint="cs"/>
          <w:sz w:val="24"/>
          <w:szCs w:val="24"/>
          <w:rtl/>
        </w:rPr>
        <w:t>אסיפות</w:t>
      </w:r>
      <w:proofErr w:type="spellEnd"/>
      <w:r>
        <w:rPr>
          <w:rFonts w:ascii="David" w:hAnsi="David" w:cs="David" w:hint="cs"/>
          <w:sz w:val="24"/>
          <w:szCs w:val="24"/>
          <w:rtl/>
        </w:rPr>
        <w:t xml:space="preserve"> הסברה-לא השבתות) ולכן </w:t>
      </w:r>
      <w:proofErr w:type="spellStart"/>
      <w:r>
        <w:rPr>
          <w:rFonts w:ascii="David" w:hAnsi="David" w:cs="David" w:hint="cs"/>
          <w:sz w:val="24"/>
          <w:szCs w:val="24"/>
          <w:rtl/>
        </w:rPr>
        <w:t>ככה"נ</w:t>
      </w:r>
      <w:proofErr w:type="spellEnd"/>
      <w:r>
        <w:rPr>
          <w:rFonts w:ascii="David" w:hAnsi="David" w:cs="David" w:hint="cs"/>
          <w:sz w:val="24"/>
          <w:szCs w:val="24"/>
          <w:rtl/>
        </w:rPr>
        <w:t xml:space="preserve"> אין לטעון לפגיעה בזכות.</w:t>
      </w:r>
    </w:p>
    <w:p w:rsidR="00A3538A" w:rsidRPr="00470C44" w:rsidRDefault="00A3538A" w:rsidP="00470C44">
      <w:pPr>
        <w:pStyle w:val="a3"/>
        <w:rPr>
          <w:rFonts w:ascii="David" w:hAnsi="David" w:cs="David"/>
          <w:sz w:val="24"/>
          <w:szCs w:val="24"/>
          <w:rtl/>
        </w:rPr>
      </w:pPr>
      <w:r w:rsidRPr="00A3538A">
        <w:rPr>
          <w:rFonts w:ascii="David" w:hAnsi="David" w:cs="David" w:hint="cs"/>
          <w:sz w:val="24"/>
          <w:szCs w:val="24"/>
          <w:highlight w:val="yellow"/>
          <w:rtl/>
        </w:rPr>
        <w:t xml:space="preserve">החידוש </w:t>
      </w:r>
      <w:r w:rsidRPr="00A3538A">
        <w:rPr>
          <w:rFonts w:ascii="David" w:hAnsi="David" w:cs="David"/>
          <w:sz w:val="24"/>
          <w:szCs w:val="24"/>
          <w:highlight w:val="yellow"/>
          <w:rtl/>
        </w:rPr>
        <w:t>–</w:t>
      </w:r>
      <w:r w:rsidRPr="00A3538A">
        <w:rPr>
          <w:rFonts w:ascii="David" w:hAnsi="David" w:cs="David" w:hint="cs"/>
          <w:sz w:val="24"/>
          <w:szCs w:val="24"/>
          <w:highlight w:val="yellow"/>
          <w:rtl/>
        </w:rPr>
        <w:t xml:space="preserve"> אפשר להקים חיובים חדשים מכוח סעיף 39. עם זאת, היה ניתן לפעול גם בדרך של פרשנות.</w:t>
      </w:r>
    </w:p>
    <w:p w:rsidR="00A3538A" w:rsidRDefault="00566577" w:rsidP="00566577">
      <w:pPr>
        <w:pStyle w:val="a3"/>
        <w:numPr>
          <w:ilvl w:val="0"/>
          <w:numId w:val="68"/>
        </w:numPr>
        <w:rPr>
          <w:rFonts w:ascii="David" w:hAnsi="David" w:cs="David"/>
          <w:sz w:val="24"/>
          <w:szCs w:val="24"/>
        </w:rPr>
      </w:pPr>
      <w:r w:rsidRPr="0069310F">
        <w:rPr>
          <w:rFonts w:ascii="David" w:hAnsi="David" w:cs="David" w:hint="cs"/>
          <w:b/>
          <w:bCs/>
          <w:sz w:val="24"/>
          <w:szCs w:val="24"/>
          <w:rtl/>
        </w:rPr>
        <w:lastRenderedPageBreak/>
        <w:t xml:space="preserve">התעקשות על פרט טכני עשויה </w:t>
      </w:r>
      <w:proofErr w:type="spellStart"/>
      <w:r w:rsidRPr="0069310F">
        <w:rPr>
          <w:rFonts w:ascii="David" w:hAnsi="David" w:cs="David" w:hint="cs"/>
          <w:b/>
          <w:bCs/>
          <w:sz w:val="24"/>
          <w:szCs w:val="24"/>
          <w:rtl/>
        </w:rPr>
        <w:t>להחשב</w:t>
      </w:r>
      <w:proofErr w:type="spellEnd"/>
      <w:r w:rsidRPr="0069310F">
        <w:rPr>
          <w:rFonts w:ascii="David" w:hAnsi="David" w:cs="David" w:hint="cs"/>
          <w:b/>
          <w:bCs/>
          <w:sz w:val="24"/>
          <w:szCs w:val="24"/>
          <w:rtl/>
        </w:rPr>
        <w:t xml:space="preserve"> לחוסר תום-לב</w:t>
      </w:r>
    </w:p>
    <w:p w:rsidR="00566577" w:rsidRDefault="00566577" w:rsidP="00A3538A">
      <w:pPr>
        <w:pStyle w:val="a3"/>
        <w:rPr>
          <w:rFonts w:ascii="David" w:hAnsi="David" w:cs="David"/>
          <w:b/>
          <w:bCs/>
          <w:sz w:val="24"/>
          <w:szCs w:val="24"/>
          <w:rtl/>
        </w:rPr>
      </w:pPr>
      <w:r w:rsidRPr="00A3538A">
        <w:rPr>
          <w:rFonts w:ascii="David" w:hAnsi="David" w:cs="David" w:hint="cs"/>
          <w:b/>
          <w:bCs/>
          <w:sz w:val="24"/>
          <w:szCs w:val="24"/>
          <w:highlight w:val="magenta"/>
          <w:rtl/>
        </w:rPr>
        <w:t xml:space="preserve">חיים </w:t>
      </w:r>
      <w:proofErr w:type="spellStart"/>
      <w:r w:rsidRPr="00A3538A">
        <w:rPr>
          <w:rFonts w:ascii="David" w:hAnsi="David" w:cs="David" w:hint="cs"/>
          <w:b/>
          <w:bCs/>
          <w:sz w:val="24"/>
          <w:szCs w:val="24"/>
          <w:highlight w:val="magenta"/>
          <w:rtl/>
        </w:rPr>
        <w:t>יתח</w:t>
      </w:r>
      <w:proofErr w:type="spellEnd"/>
      <w:r w:rsidRPr="00A3538A">
        <w:rPr>
          <w:rFonts w:ascii="David" w:hAnsi="David" w:cs="David" w:hint="cs"/>
          <w:b/>
          <w:bCs/>
          <w:sz w:val="24"/>
          <w:szCs w:val="24"/>
          <w:highlight w:val="magenta"/>
          <w:rtl/>
        </w:rPr>
        <w:t xml:space="preserve"> נ' מפעל הפיס</w:t>
      </w:r>
    </w:p>
    <w:p w:rsidR="00A3538A" w:rsidRDefault="0093092E" w:rsidP="00A3538A">
      <w:pPr>
        <w:pStyle w:val="a3"/>
        <w:rPr>
          <w:rFonts w:ascii="David" w:hAnsi="David" w:cs="David"/>
          <w:sz w:val="24"/>
          <w:szCs w:val="24"/>
          <w:rtl/>
        </w:rPr>
      </w:pPr>
      <w:r>
        <w:rPr>
          <w:rFonts w:ascii="David" w:hAnsi="David" w:cs="David" w:hint="cs"/>
          <w:sz w:val="24"/>
          <w:szCs w:val="24"/>
          <w:rtl/>
        </w:rPr>
        <w:t xml:space="preserve">הצדדים הם מפעל הפיס וזוכה בפרס שאיבד את כרטיס ההשתתפות. בשל כך מפעל הפיס טוען שהוא אינו עומד בתנאים </w:t>
      </w:r>
      <w:proofErr w:type="spellStart"/>
      <w:r>
        <w:rPr>
          <w:rFonts w:ascii="David" w:hAnsi="David" w:cs="David" w:hint="cs"/>
          <w:sz w:val="24"/>
          <w:szCs w:val="24"/>
          <w:rtl/>
        </w:rPr>
        <w:t>לזכיה</w:t>
      </w:r>
      <w:proofErr w:type="spellEnd"/>
      <w:r>
        <w:rPr>
          <w:rFonts w:ascii="David" w:hAnsi="David" w:cs="David" w:hint="cs"/>
          <w:sz w:val="24"/>
          <w:szCs w:val="24"/>
          <w:rtl/>
        </w:rPr>
        <w:t xml:space="preserve"> (כרטיס ההשתתפות).</w:t>
      </w:r>
    </w:p>
    <w:p w:rsidR="00E254A8" w:rsidRDefault="00E254A8" w:rsidP="00A3538A">
      <w:pPr>
        <w:pStyle w:val="a3"/>
        <w:rPr>
          <w:rFonts w:ascii="David" w:hAnsi="David" w:cs="David"/>
          <w:sz w:val="24"/>
          <w:szCs w:val="24"/>
          <w:rtl/>
        </w:rPr>
      </w:pPr>
      <w:r>
        <w:rPr>
          <w:rFonts w:ascii="David" w:hAnsi="David" w:cs="David" w:hint="cs"/>
          <w:sz w:val="24"/>
          <w:szCs w:val="24"/>
          <w:rtl/>
        </w:rPr>
        <w:t>הזוכה טוען להתעקשות דווקנית על פרט טכני.</w:t>
      </w:r>
      <w:r w:rsidR="00420AB7">
        <w:rPr>
          <w:rFonts w:ascii="David" w:hAnsi="David" w:cs="David" w:hint="cs"/>
          <w:sz w:val="24"/>
          <w:szCs w:val="24"/>
          <w:rtl/>
        </w:rPr>
        <w:t xml:space="preserve"> מה המהות מעבר לתנאים שצריך למלא כדי לזכות בפיס? בסיס כל העסקה הינו לעמוד בתנאים כדי לזכות בפרס. לכן זוהי התעקשות טכנית בלבד.</w:t>
      </w:r>
    </w:p>
    <w:p w:rsidR="003F463D" w:rsidRDefault="003F463D" w:rsidP="00A3538A">
      <w:pPr>
        <w:pStyle w:val="a3"/>
        <w:rPr>
          <w:rFonts w:ascii="David" w:hAnsi="David" w:cs="David"/>
          <w:sz w:val="24"/>
          <w:szCs w:val="24"/>
          <w:rtl/>
        </w:rPr>
      </w:pPr>
      <w:r>
        <w:rPr>
          <w:rFonts w:ascii="David" w:hAnsi="David" w:cs="David" w:hint="cs"/>
          <w:sz w:val="24"/>
          <w:szCs w:val="24"/>
          <w:rtl/>
        </w:rPr>
        <w:t xml:space="preserve">מנגד, מפעל הפיס מסרב בשל עניין ראייתי. כרטיס ההשתתפות מהווה את העדות לזכייה בפרס. </w:t>
      </w:r>
      <w:r w:rsidR="00AE363F">
        <w:rPr>
          <w:rFonts w:ascii="David" w:hAnsi="David" w:cs="David" w:hint="cs"/>
          <w:sz w:val="24"/>
          <w:szCs w:val="24"/>
          <w:rtl/>
        </w:rPr>
        <w:t xml:space="preserve">אחרת, יוצפו בהמון פניות. </w:t>
      </w:r>
    </w:p>
    <w:p w:rsidR="00AE363F" w:rsidRPr="0093092E" w:rsidRDefault="00AE363F" w:rsidP="00A3538A">
      <w:pPr>
        <w:pStyle w:val="a3"/>
        <w:rPr>
          <w:rFonts w:ascii="David" w:hAnsi="David" w:cs="David"/>
          <w:sz w:val="24"/>
          <w:szCs w:val="24"/>
        </w:rPr>
      </w:pPr>
      <w:r>
        <w:rPr>
          <w:rFonts w:ascii="David" w:hAnsi="David" w:cs="David" w:hint="cs"/>
          <w:sz w:val="24"/>
          <w:szCs w:val="24"/>
          <w:rtl/>
        </w:rPr>
        <w:t xml:space="preserve">ביהמ"ש טוען כי חוסר תום הלב נובע מכך שמפעל הפיס לא בדק את הפניה של </w:t>
      </w:r>
      <w:proofErr w:type="spellStart"/>
      <w:r>
        <w:rPr>
          <w:rFonts w:ascii="David" w:hAnsi="David" w:cs="David" w:hint="cs"/>
          <w:sz w:val="24"/>
          <w:szCs w:val="24"/>
          <w:rtl/>
        </w:rPr>
        <w:t>יתח</w:t>
      </w:r>
      <w:proofErr w:type="spellEnd"/>
      <w:r>
        <w:rPr>
          <w:rFonts w:ascii="David" w:hAnsi="David" w:cs="David" w:hint="cs"/>
          <w:sz w:val="24"/>
          <w:szCs w:val="24"/>
          <w:rtl/>
        </w:rPr>
        <w:t xml:space="preserve">. </w:t>
      </w:r>
    </w:p>
    <w:p w:rsidR="00A3538A" w:rsidRPr="003F463D" w:rsidRDefault="00A85B1E" w:rsidP="00A3538A">
      <w:pPr>
        <w:pStyle w:val="a3"/>
        <w:rPr>
          <w:rFonts w:ascii="David" w:hAnsi="David" w:cs="David"/>
          <w:sz w:val="24"/>
          <w:szCs w:val="24"/>
          <w:rtl/>
        </w:rPr>
      </w:pPr>
      <w:r>
        <w:rPr>
          <w:rFonts w:ascii="David" w:hAnsi="David" w:cs="David" w:hint="cs"/>
          <w:sz w:val="24"/>
          <w:szCs w:val="24"/>
          <w:rtl/>
        </w:rPr>
        <w:t>אם נניח שהיה חוסר תום-לב בשל כך שלא בדקו את הפניה- הסעד אמור להיות לבדוק את הפניה. השופטת ארבל קובעת כי הסעד הוא תשלום הפרס.</w:t>
      </w:r>
    </w:p>
    <w:p w:rsidR="00F44CB2" w:rsidRDefault="00F44CB2" w:rsidP="00F44CB2">
      <w:pPr>
        <w:rPr>
          <w:rFonts w:ascii="David" w:hAnsi="David" w:cs="David"/>
          <w:sz w:val="24"/>
          <w:szCs w:val="24"/>
          <w:rtl/>
        </w:rPr>
      </w:pPr>
      <w:r>
        <w:rPr>
          <w:rFonts w:ascii="David" w:hAnsi="David" w:cs="David" w:hint="cs"/>
          <w:sz w:val="24"/>
          <w:szCs w:val="24"/>
          <w:rtl/>
        </w:rPr>
        <w:t>אין זה נותן את החתך המדויק למה אסור ומותר. ניתן להבין זאת מקריאת פסיקה (לראות מה פסק שביהמ"ש בסדר/ לא).</w:t>
      </w:r>
    </w:p>
    <w:p w:rsidR="00557A9F" w:rsidRDefault="00557A9F" w:rsidP="00F44CB2">
      <w:pPr>
        <w:rPr>
          <w:rFonts w:ascii="David" w:hAnsi="David" w:cs="David"/>
          <w:b/>
          <w:bCs/>
          <w:sz w:val="24"/>
          <w:szCs w:val="24"/>
          <w:u w:val="single"/>
          <w:rtl/>
        </w:rPr>
      </w:pPr>
      <w:bookmarkStart w:id="1" w:name="_Hlk28617132"/>
      <w:r>
        <w:rPr>
          <w:rFonts w:ascii="David" w:hAnsi="David" w:cs="David" w:hint="cs"/>
          <w:b/>
          <w:bCs/>
          <w:sz w:val="24"/>
          <w:szCs w:val="24"/>
          <w:u w:val="single"/>
          <w:rtl/>
        </w:rPr>
        <w:t>חוסר תום לב בחוזה- סעדים:</w:t>
      </w:r>
    </w:p>
    <w:p w:rsidR="00557A9F" w:rsidRDefault="00557A9F" w:rsidP="00557A9F">
      <w:pPr>
        <w:pStyle w:val="a3"/>
        <w:numPr>
          <w:ilvl w:val="0"/>
          <w:numId w:val="68"/>
        </w:numPr>
        <w:rPr>
          <w:rFonts w:ascii="David" w:hAnsi="David" w:cs="David"/>
          <w:sz w:val="24"/>
          <w:szCs w:val="24"/>
        </w:rPr>
      </w:pPr>
      <w:r w:rsidRPr="00620E09">
        <w:rPr>
          <w:rFonts w:ascii="David" w:hAnsi="David" w:cs="David" w:hint="cs"/>
          <w:b/>
          <w:bCs/>
          <w:sz w:val="24"/>
          <w:szCs w:val="24"/>
          <w:rtl/>
        </w:rPr>
        <w:t>תרופות בגין הפרת חוזה (רלוונטי בעיקר לקיום חיוב)</w:t>
      </w:r>
      <w:r w:rsidR="00620E09" w:rsidRPr="00620E09">
        <w:rPr>
          <w:rFonts w:ascii="David" w:hAnsi="David" w:cs="David" w:hint="cs"/>
          <w:b/>
          <w:bCs/>
          <w:sz w:val="24"/>
          <w:szCs w:val="24"/>
          <w:rtl/>
        </w:rPr>
        <w:t>:</w:t>
      </w:r>
      <w:r w:rsidR="00620E09">
        <w:rPr>
          <w:rFonts w:ascii="David" w:hAnsi="David" w:cs="David" w:hint="cs"/>
          <w:sz w:val="24"/>
          <w:szCs w:val="24"/>
          <w:rtl/>
        </w:rPr>
        <w:t xml:space="preserve"> </w:t>
      </w:r>
      <w:r>
        <w:rPr>
          <w:rFonts w:ascii="David" w:hAnsi="David" w:cs="David" w:hint="cs"/>
          <w:sz w:val="24"/>
          <w:szCs w:val="24"/>
          <w:rtl/>
        </w:rPr>
        <w:t xml:space="preserve">אם יש צד שהפר את החובה לקיים את חיוביו בתום לב, הוא יחשב כמי שהפר חוזה ולכן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המתאימים יהיו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בגין הפרת חוזה</w:t>
      </w:r>
      <w:r w:rsidR="00620E09">
        <w:rPr>
          <w:rFonts w:ascii="David" w:hAnsi="David" w:cs="David" w:hint="cs"/>
          <w:sz w:val="24"/>
          <w:szCs w:val="24"/>
          <w:rtl/>
        </w:rPr>
        <w:t>- אכיפה (לקיים את החובה)/ פיצויים</w:t>
      </w:r>
      <w:r>
        <w:rPr>
          <w:rFonts w:ascii="David" w:hAnsi="David" w:cs="David" w:hint="cs"/>
          <w:sz w:val="24"/>
          <w:szCs w:val="24"/>
          <w:rtl/>
        </w:rPr>
        <w:t>.</w:t>
      </w:r>
      <w:r w:rsidR="00620E09">
        <w:rPr>
          <w:rFonts w:ascii="David" w:hAnsi="David" w:cs="David" w:hint="cs"/>
          <w:sz w:val="24"/>
          <w:szCs w:val="24"/>
          <w:rtl/>
        </w:rPr>
        <w:t xml:space="preserve"> עקרון תום-הלב אומר איך עליי לקיים את החיובים שלי/ מוסיף חיובים חדשים.</w:t>
      </w:r>
    </w:p>
    <w:p w:rsidR="00620E09" w:rsidRPr="008E1743" w:rsidRDefault="00557A9F" w:rsidP="001C1FA5">
      <w:pPr>
        <w:pStyle w:val="a3"/>
        <w:numPr>
          <w:ilvl w:val="0"/>
          <w:numId w:val="68"/>
        </w:numPr>
        <w:rPr>
          <w:rFonts w:ascii="David" w:hAnsi="David" w:cs="David"/>
          <w:b/>
          <w:bCs/>
          <w:sz w:val="24"/>
          <w:szCs w:val="24"/>
        </w:rPr>
      </w:pPr>
      <w:r w:rsidRPr="00620E09">
        <w:rPr>
          <w:rFonts w:ascii="David" w:hAnsi="David" w:cs="David" w:hint="cs"/>
          <w:b/>
          <w:bCs/>
          <w:sz w:val="24"/>
          <w:szCs w:val="24"/>
          <w:rtl/>
        </w:rPr>
        <w:t>בטלות הפעולה שנעשתה בחוסר תום-לב (רלוונטי בעיקר לשימוש בזכות)</w:t>
      </w:r>
      <w:r w:rsidR="00A90786">
        <w:rPr>
          <w:rFonts w:ascii="David" w:hAnsi="David" w:cs="David" w:hint="cs"/>
          <w:b/>
          <w:bCs/>
          <w:sz w:val="24"/>
          <w:szCs w:val="24"/>
          <w:rtl/>
        </w:rPr>
        <w:t>:</w:t>
      </w:r>
      <w:r w:rsidR="001C1FA5">
        <w:rPr>
          <w:rFonts w:ascii="David" w:hAnsi="David" w:cs="David" w:hint="cs"/>
          <w:b/>
          <w:bCs/>
          <w:sz w:val="24"/>
          <w:szCs w:val="24"/>
          <w:rtl/>
        </w:rPr>
        <w:t xml:space="preserve"> </w:t>
      </w:r>
      <w:r w:rsidR="000A422E">
        <w:rPr>
          <w:rFonts w:ascii="David" w:hAnsi="David" w:cs="David" w:hint="cs"/>
          <w:sz w:val="24"/>
          <w:szCs w:val="24"/>
          <w:rtl/>
        </w:rPr>
        <w:t>ביטול הפעולה שנעשתה בחוסר תו"ל, ומייחסים לו את הפעולה בתו"ל. דוג' פס"ד ג'רבי- ביטלו את הסירוב לקבלת התשלום והתייחסו לקבלת התשלום באיחור בתו"ל.</w:t>
      </w:r>
    </w:p>
    <w:p w:rsidR="000C3933" w:rsidRDefault="008E1743" w:rsidP="000C3933">
      <w:pPr>
        <w:pStyle w:val="a3"/>
        <w:numPr>
          <w:ilvl w:val="0"/>
          <w:numId w:val="68"/>
        </w:numPr>
        <w:rPr>
          <w:rFonts w:ascii="David" w:hAnsi="David" w:cs="David"/>
          <w:b/>
          <w:bCs/>
          <w:sz w:val="24"/>
          <w:szCs w:val="24"/>
        </w:rPr>
      </w:pPr>
      <w:r>
        <w:rPr>
          <w:rFonts w:ascii="David" w:hAnsi="David" w:cs="David" w:hint="cs"/>
          <w:b/>
          <w:bCs/>
          <w:sz w:val="24"/>
          <w:szCs w:val="24"/>
          <w:rtl/>
        </w:rPr>
        <w:t>כשפותרים קייס עלינו לכתוב מה הסעד האפשרי.</w:t>
      </w:r>
    </w:p>
    <w:bookmarkEnd w:id="1"/>
    <w:p w:rsidR="000C3933" w:rsidRDefault="000C3933" w:rsidP="000C3933">
      <w:pPr>
        <w:rPr>
          <w:rFonts w:ascii="David" w:hAnsi="David" w:cs="David"/>
          <w:b/>
          <w:bCs/>
          <w:sz w:val="24"/>
          <w:szCs w:val="24"/>
          <w:u w:val="single"/>
          <w:rtl/>
        </w:rPr>
      </w:pPr>
      <w:r>
        <w:rPr>
          <w:rFonts w:ascii="David" w:hAnsi="David" w:cs="David" w:hint="cs"/>
          <w:b/>
          <w:bCs/>
          <w:sz w:val="24"/>
          <w:szCs w:val="24"/>
          <w:u w:val="single"/>
          <w:rtl/>
        </w:rPr>
        <w:t>תום לב בקיום חיובים וזכויות מחוץ לדיני החוזים:</w:t>
      </w:r>
    </w:p>
    <w:p w:rsidR="000C3933" w:rsidRDefault="00001970" w:rsidP="000C3933">
      <w:pPr>
        <w:rPr>
          <w:rFonts w:ascii="David" w:hAnsi="David" w:cs="David"/>
          <w:sz w:val="24"/>
          <w:szCs w:val="24"/>
          <w:rtl/>
        </w:rPr>
      </w:pPr>
      <w:r>
        <w:rPr>
          <w:rFonts w:ascii="David" w:hAnsi="David" w:cs="David" w:hint="cs"/>
          <w:b/>
          <w:bCs/>
          <w:sz w:val="24"/>
          <w:szCs w:val="24"/>
          <w:rtl/>
        </w:rPr>
        <w:t xml:space="preserve">סעיף </w:t>
      </w:r>
      <w:r w:rsidRPr="00001970">
        <w:rPr>
          <w:rFonts w:ascii="David" w:hAnsi="David" w:cs="David" w:hint="cs"/>
          <w:b/>
          <w:bCs/>
          <w:sz w:val="24"/>
          <w:szCs w:val="24"/>
          <w:rtl/>
        </w:rPr>
        <w:t>61(ב)</w:t>
      </w:r>
      <w:r>
        <w:rPr>
          <w:rFonts w:ascii="David" w:hAnsi="David" w:cs="David" w:hint="cs"/>
          <w:sz w:val="24"/>
          <w:szCs w:val="24"/>
          <w:rtl/>
        </w:rPr>
        <w:t xml:space="preserve"> הוראות חוק החוזים (ביניהם סעיף 39- תום לב בחיובים) יחולו ככל שהדבר מתאים לעניין בשינויים המחויבים, גם על פעולות משפטיות שאינן בבחינת חוזה ועל חיובים שאינם נובעים מחוזה.</w:t>
      </w:r>
    </w:p>
    <w:p w:rsidR="00C90C2F" w:rsidRDefault="00001970" w:rsidP="00001970">
      <w:pPr>
        <w:rPr>
          <w:rFonts w:ascii="David" w:hAnsi="David" w:cs="David"/>
          <w:sz w:val="24"/>
          <w:szCs w:val="24"/>
          <w:rtl/>
        </w:rPr>
      </w:pPr>
      <w:r>
        <w:rPr>
          <w:rFonts w:ascii="David" w:hAnsi="David" w:cs="David" w:hint="cs"/>
          <w:sz w:val="24"/>
          <w:szCs w:val="24"/>
          <w:rtl/>
        </w:rPr>
        <w:t>כלומר</w:t>
      </w:r>
      <w:r w:rsidRPr="00001970">
        <w:rPr>
          <w:rFonts w:ascii="David" w:hAnsi="David" w:cs="David" w:hint="cs"/>
          <w:sz w:val="24"/>
          <w:szCs w:val="24"/>
          <w:highlight w:val="yellow"/>
          <w:rtl/>
        </w:rPr>
        <w:t>- חובת תום הלב חלה גם על חיובים וזכויות שאינם חוזים</w:t>
      </w:r>
      <w:r w:rsidR="00C90C2F">
        <w:rPr>
          <w:rFonts w:ascii="David" w:hAnsi="David" w:cs="David" w:hint="cs"/>
          <w:sz w:val="24"/>
          <w:szCs w:val="24"/>
          <w:rtl/>
        </w:rPr>
        <w:t>,</w:t>
      </w:r>
      <w:r>
        <w:rPr>
          <w:rFonts w:ascii="David" w:hAnsi="David" w:cs="David" w:hint="cs"/>
          <w:sz w:val="24"/>
          <w:szCs w:val="24"/>
          <w:rtl/>
        </w:rPr>
        <w:t xml:space="preserve"> למשל חיובים של המדינה</w:t>
      </w:r>
      <w:r w:rsidR="00C90C2F">
        <w:rPr>
          <w:rFonts w:ascii="David" w:hAnsi="David" w:cs="David" w:hint="cs"/>
          <w:sz w:val="24"/>
          <w:szCs w:val="24"/>
          <w:rtl/>
        </w:rPr>
        <w:t xml:space="preserve">. </w:t>
      </w:r>
    </w:p>
    <w:p w:rsidR="00001970" w:rsidRDefault="00001970" w:rsidP="00001970">
      <w:pPr>
        <w:rPr>
          <w:rFonts w:ascii="David" w:hAnsi="David" w:cs="David"/>
          <w:sz w:val="24"/>
          <w:szCs w:val="24"/>
          <w:rtl/>
        </w:rPr>
      </w:pPr>
      <w:r>
        <w:rPr>
          <w:rFonts w:ascii="David" w:hAnsi="David" w:cs="David" w:hint="cs"/>
          <w:sz w:val="24"/>
          <w:szCs w:val="24"/>
          <w:rtl/>
        </w:rPr>
        <w:t xml:space="preserve">זוהי ההלכה מפס"ד </w:t>
      </w:r>
      <w:proofErr w:type="spellStart"/>
      <w:r w:rsidRPr="00001970">
        <w:rPr>
          <w:rFonts w:ascii="David" w:hAnsi="David" w:cs="David" w:hint="cs"/>
          <w:b/>
          <w:bCs/>
          <w:sz w:val="24"/>
          <w:szCs w:val="24"/>
          <w:highlight w:val="magenta"/>
          <w:rtl/>
        </w:rPr>
        <w:t>אזרניקוב</w:t>
      </w:r>
      <w:proofErr w:type="spellEnd"/>
      <w:r w:rsidRPr="00001970">
        <w:rPr>
          <w:rFonts w:ascii="David" w:hAnsi="David" w:cs="David" w:hint="cs"/>
          <w:b/>
          <w:bCs/>
          <w:sz w:val="24"/>
          <w:szCs w:val="24"/>
          <w:highlight w:val="magenta"/>
          <w:rtl/>
        </w:rPr>
        <w:t xml:space="preserve"> נגד מדינת ישראל</w:t>
      </w:r>
      <w:r>
        <w:rPr>
          <w:rFonts w:ascii="David" w:hAnsi="David" w:cs="David" w:hint="cs"/>
          <w:sz w:val="24"/>
          <w:szCs w:val="24"/>
          <w:rtl/>
        </w:rPr>
        <w:t>.</w:t>
      </w: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Default="00D74412" w:rsidP="00001970">
      <w:pPr>
        <w:rPr>
          <w:rFonts w:ascii="David" w:hAnsi="David" w:cs="David"/>
          <w:sz w:val="24"/>
          <w:szCs w:val="24"/>
          <w:rtl/>
        </w:rPr>
      </w:pPr>
    </w:p>
    <w:p w:rsidR="00D74412" w:rsidRPr="00D74412" w:rsidRDefault="00D74412" w:rsidP="00D74412">
      <w:pPr>
        <w:jc w:val="center"/>
        <w:rPr>
          <w:rFonts w:ascii="David" w:hAnsi="David" w:cs="David"/>
          <w:b/>
          <w:bCs/>
          <w:sz w:val="24"/>
          <w:szCs w:val="24"/>
          <w:rtl/>
        </w:rPr>
      </w:pPr>
      <w:r w:rsidRPr="00D74412">
        <w:rPr>
          <w:rFonts w:ascii="David" w:hAnsi="David" w:cs="David" w:hint="cs"/>
          <w:b/>
          <w:bCs/>
          <w:sz w:val="24"/>
          <w:szCs w:val="24"/>
          <w:highlight w:val="yellow"/>
          <w:rtl/>
        </w:rPr>
        <w:lastRenderedPageBreak/>
        <w:t>שיעור מספר 13- דיני חוזים (12/12)</w:t>
      </w:r>
    </w:p>
    <w:p w:rsidR="00D74412" w:rsidRDefault="00D74412" w:rsidP="00D74412">
      <w:pPr>
        <w:jc w:val="center"/>
        <w:rPr>
          <w:rFonts w:ascii="David" w:hAnsi="David" w:cs="David"/>
          <w:b/>
          <w:bCs/>
          <w:sz w:val="24"/>
          <w:szCs w:val="24"/>
          <w:u w:val="single"/>
          <w:rtl/>
        </w:rPr>
      </w:pPr>
      <w:r w:rsidRPr="00D74412">
        <w:rPr>
          <w:rFonts w:ascii="David" w:hAnsi="David" w:cs="David" w:hint="cs"/>
          <w:b/>
          <w:bCs/>
          <w:sz w:val="24"/>
          <w:szCs w:val="24"/>
          <w:u w:val="single"/>
          <w:rtl/>
        </w:rPr>
        <w:t>חוזה בלתי חוקי</w:t>
      </w:r>
      <w:r>
        <w:rPr>
          <w:rFonts w:ascii="David" w:hAnsi="David" w:cs="David" w:hint="cs"/>
          <w:b/>
          <w:bCs/>
          <w:sz w:val="24"/>
          <w:szCs w:val="24"/>
          <w:u w:val="single"/>
          <w:rtl/>
        </w:rPr>
        <w:t>:</w:t>
      </w:r>
    </w:p>
    <w:p w:rsidR="00D74412" w:rsidRDefault="00F738A0" w:rsidP="00D74412">
      <w:pPr>
        <w:rPr>
          <w:rFonts w:ascii="David" w:hAnsi="David" w:cs="David"/>
          <w:sz w:val="24"/>
          <w:szCs w:val="24"/>
          <w:rtl/>
        </w:rPr>
      </w:pPr>
      <w:r>
        <w:rPr>
          <w:rFonts w:ascii="David" w:hAnsi="David" w:cs="David" w:hint="cs"/>
          <w:sz w:val="24"/>
          <w:szCs w:val="24"/>
          <w:rtl/>
        </w:rPr>
        <w:t xml:space="preserve">אם אפשר לחשוב על משהו אחד, שיש משהו שקשור אליו בקשר בל ינתק </w:t>
      </w:r>
      <w:r w:rsidRPr="003F1EFD">
        <w:rPr>
          <w:rFonts w:ascii="David" w:hAnsi="David" w:cs="David" w:hint="cs"/>
          <w:b/>
          <w:bCs/>
          <w:sz w:val="24"/>
          <w:szCs w:val="24"/>
          <w:rtl/>
        </w:rPr>
        <w:t>בנפרד</w:t>
      </w:r>
      <w:r>
        <w:rPr>
          <w:rFonts w:ascii="David" w:hAnsi="David" w:cs="David" w:hint="cs"/>
          <w:sz w:val="24"/>
          <w:szCs w:val="24"/>
          <w:rtl/>
        </w:rPr>
        <w:t xml:space="preserve"> זוהי חשיבה שיפוטית. (תומס </w:t>
      </w:r>
      <w:proofErr w:type="spellStart"/>
      <w:r>
        <w:rPr>
          <w:rFonts w:ascii="David" w:hAnsi="David" w:cs="David" w:hint="cs"/>
          <w:sz w:val="24"/>
          <w:szCs w:val="24"/>
          <w:rtl/>
        </w:rPr>
        <w:t>ריד</w:t>
      </w:r>
      <w:proofErr w:type="spellEnd"/>
      <w:r>
        <w:rPr>
          <w:rFonts w:ascii="David" w:hAnsi="David" w:cs="David" w:hint="cs"/>
          <w:sz w:val="24"/>
          <w:szCs w:val="24"/>
          <w:rtl/>
        </w:rPr>
        <w:t xml:space="preserve"> פאוול).</w:t>
      </w:r>
    </w:p>
    <w:p w:rsidR="00F738A0" w:rsidRPr="00F738A0" w:rsidRDefault="00F738A0" w:rsidP="00D74412">
      <w:pPr>
        <w:rPr>
          <w:rFonts w:ascii="David" w:hAnsi="David" w:cs="David"/>
          <w:b/>
          <w:bCs/>
          <w:sz w:val="24"/>
          <w:szCs w:val="24"/>
          <w:rtl/>
        </w:rPr>
      </w:pPr>
      <w:r w:rsidRPr="00F738A0">
        <w:rPr>
          <w:rFonts w:ascii="David" w:hAnsi="David" w:cs="David" w:hint="cs"/>
          <w:b/>
          <w:bCs/>
          <w:sz w:val="24"/>
          <w:szCs w:val="24"/>
          <w:rtl/>
        </w:rPr>
        <w:t>הפער בין החוק לחוזה:</w:t>
      </w:r>
    </w:p>
    <w:p w:rsidR="00F738A0" w:rsidRPr="00FE1DEA" w:rsidRDefault="00F738A0" w:rsidP="00F738A0">
      <w:pPr>
        <w:pStyle w:val="a3"/>
        <w:numPr>
          <w:ilvl w:val="0"/>
          <w:numId w:val="68"/>
        </w:numPr>
        <w:rPr>
          <w:rFonts w:ascii="David" w:hAnsi="David" w:cs="David"/>
          <w:b/>
          <w:bCs/>
          <w:sz w:val="24"/>
          <w:szCs w:val="24"/>
        </w:rPr>
      </w:pPr>
      <w:r w:rsidRPr="00FE1DEA">
        <w:rPr>
          <w:rFonts w:ascii="David" w:hAnsi="David" w:cs="David" w:hint="cs"/>
          <w:b/>
          <w:bCs/>
          <w:sz w:val="24"/>
          <w:szCs w:val="24"/>
          <w:rtl/>
        </w:rPr>
        <w:t>פרשנות</w:t>
      </w:r>
    </w:p>
    <w:p w:rsidR="00FE1DEA" w:rsidRPr="00FE1DEA" w:rsidRDefault="00FE1DEA" w:rsidP="00FE1DEA">
      <w:pPr>
        <w:rPr>
          <w:rFonts w:ascii="David" w:hAnsi="David" w:cs="David"/>
          <w:sz w:val="24"/>
          <w:szCs w:val="24"/>
          <w:rtl/>
        </w:rPr>
      </w:pPr>
      <w:r w:rsidRPr="00FE1DEA">
        <w:rPr>
          <w:rFonts w:ascii="David" w:hAnsi="David" w:cs="David" w:hint="cs"/>
          <w:sz w:val="24"/>
          <w:szCs w:val="24"/>
          <w:rtl/>
        </w:rPr>
        <w:t xml:space="preserve">מה שמחויבים לעשות על פי חוק, אינו בוודאות הדבר שאנו מחויבים לעשות על פי חוזה (אלא אם מדובר בחלק מההתחייבויות). </w:t>
      </w:r>
      <w:r w:rsidRPr="00FE1DEA">
        <w:rPr>
          <w:rFonts w:ascii="David" w:hAnsi="David" w:cs="David" w:hint="cs"/>
          <w:b/>
          <w:bCs/>
          <w:sz w:val="24"/>
          <w:szCs w:val="24"/>
          <w:rtl/>
        </w:rPr>
        <w:t>כיצד נבדוק זאת?</w:t>
      </w:r>
      <w:r w:rsidRPr="00FE1DEA">
        <w:rPr>
          <w:rFonts w:ascii="David" w:hAnsi="David" w:cs="David" w:hint="cs"/>
          <w:sz w:val="24"/>
          <w:szCs w:val="24"/>
          <w:rtl/>
        </w:rPr>
        <w:t xml:space="preserve"> </w:t>
      </w:r>
    </w:p>
    <w:p w:rsidR="00FE1DEA" w:rsidRPr="00FE1DEA" w:rsidRDefault="00FE1DEA" w:rsidP="00FE1DEA">
      <w:pPr>
        <w:rPr>
          <w:rFonts w:ascii="David" w:hAnsi="David" w:cs="David"/>
          <w:sz w:val="24"/>
          <w:szCs w:val="24"/>
        </w:rPr>
      </w:pPr>
      <w:r w:rsidRPr="00FE1DEA">
        <w:rPr>
          <w:rFonts w:ascii="David" w:hAnsi="David" w:cs="David" w:hint="cs"/>
          <w:sz w:val="24"/>
          <w:szCs w:val="24"/>
          <w:rtl/>
        </w:rPr>
        <w:t xml:space="preserve">יש לברר אם החובה דיספוזיטיבית (שניתן להתנות עליה) או </w:t>
      </w:r>
      <w:proofErr w:type="spellStart"/>
      <w:r w:rsidRPr="00FE1DEA">
        <w:rPr>
          <w:rFonts w:ascii="David" w:hAnsi="David" w:cs="David" w:hint="cs"/>
          <w:sz w:val="24"/>
          <w:szCs w:val="24"/>
          <w:rtl/>
        </w:rPr>
        <w:t>קוגנטית</w:t>
      </w:r>
      <w:proofErr w:type="spellEnd"/>
      <w:r w:rsidRPr="00FE1DEA">
        <w:rPr>
          <w:rFonts w:ascii="David" w:hAnsi="David" w:cs="David" w:hint="cs"/>
          <w:sz w:val="24"/>
          <w:szCs w:val="24"/>
          <w:rtl/>
        </w:rPr>
        <w:t xml:space="preserve"> (שלא ניתן להתנות עליה). יתכן וחובה היא </w:t>
      </w:r>
      <w:proofErr w:type="spellStart"/>
      <w:r w:rsidRPr="00FE1DEA">
        <w:rPr>
          <w:rFonts w:ascii="David" w:hAnsi="David" w:cs="David" w:hint="cs"/>
          <w:sz w:val="24"/>
          <w:szCs w:val="24"/>
          <w:rtl/>
        </w:rPr>
        <w:t>קוגנטית</w:t>
      </w:r>
      <w:proofErr w:type="spellEnd"/>
      <w:r w:rsidRPr="00FE1DEA">
        <w:rPr>
          <w:rFonts w:ascii="David" w:hAnsi="David" w:cs="David" w:hint="cs"/>
          <w:sz w:val="24"/>
          <w:szCs w:val="24"/>
          <w:rtl/>
        </w:rPr>
        <w:t xml:space="preserve"> אך עדיין לא נחשבת לחיוב בחוזה. יש להבין מה היחס בין החובה לחוק, למשל מי מהצדדים מחויב לקיים את החובה. למשל, ישנה חובה חוקית להתקין גנרטור בבניין, אך אין קביעה מי המחויב לעשות זאת, אין זה אומר שזה החיוב של הקבלן. מצב אפשרי נוסף הינו שהצדדים התכוונו לעשות חוזה לא חוקי, החוזה כפוף קודם כל לכוונת הצדדים. לכן, אם הכוונה לא הייתה שהקבלן צריך לבנות גנרטור, החוזה פסול חוקית, אך אין זה אומר שזו חובתו של הקבלן.</w:t>
      </w:r>
    </w:p>
    <w:p w:rsidR="00FE1DEA" w:rsidRPr="00FE1DEA" w:rsidRDefault="00FE1DEA" w:rsidP="00FE1DEA">
      <w:pPr>
        <w:rPr>
          <w:rFonts w:ascii="David" w:hAnsi="David" w:cs="David"/>
          <w:sz w:val="24"/>
          <w:szCs w:val="24"/>
        </w:rPr>
      </w:pPr>
      <w:r>
        <w:rPr>
          <w:rFonts w:ascii="David" w:hAnsi="David" w:cs="David" w:hint="cs"/>
          <w:sz w:val="24"/>
          <w:szCs w:val="24"/>
          <w:rtl/>
        </w:rPr>
        <w:t>2</w:t>
      </w:r>
      <w:r w:rsidRPr="00FE1DEA">
        <w:rPr>
          <w:rFonts w:ascii="David" w:hAnsi="David" w:cs="David" w:hint="cs"/>
          <w:sz w:val="24"/>
          <w:szCs w:val="24"/>
          <w:rtl/>
        </w:rPr>
        <w:t xml:space="preserve"> אפשרויות לפירוש החוזה: הקבלן לא צריך להתקין גנרטור/ הקבלן צריך להתקין ואז החוזה הוא חוקי. </w:t>
      </w:r>
      <w:r w:rsidRPr="00FE1DEA">
        <w:rPr>
          <w:rFonts w:ascii="David" w:hAnsi="David" w:cs="David" w:hint="cs"/>
          <w:sz w:val="24"/>
          <w:szCs w:val="24"/>
          <w:highlight w:val="lightGray"/>
          <w:rtl/>
        </w:rPr>
        <w:t>כיצד נכריע מה כוונת הצדדים? מגיעים לפתרון אובייקטיבי, תהיה העדפה לחוזה החוקי על פי סעיף 25ב לחוק החוזים (פירוש מקיים עדיף על פירוש מבטל). זהו הקשר בין פרשנות לפער בין חוק לחוזה.</w:t>
      </w:r>
      <w:r w:rsidRPr="00FE1DEA">
        <w:rPr>
          <w:rFonts w:ascii="David" w:hAnsi="David" w:cs="David" w:hint="cs"/>
          <w:sz w:val="24"/>
          <w:szCs w:val="24"/>
          <w:rtl/>
        </w:rPr>
        <w:t xml:space="preserve"> </w:t>
      </w:r>
      <w:r w:rsidRPr="00FE1DEA">
        <w:rPr>
          <w:rFonts w:ascii="David" w:hAnsi="David" w:cs="David" w:hint="cs"/>
          <w:b/>
          <w:bCs/>
          <w:sz w:val="24"/>
          <w:szCs w:val="24"/>
          <w:rtl/>
        </w:rPr>
        <w:t>במקרה של ספק פרשני נבחר בפירוש המקיים.</w:t>
      </w:r>
    </w:p>
    <w:p w:rsidR="00F738A0" w:rsidRPr="00FE1DEA" w:rsidRDefault="00F738A0" w:rsidP="00F738A0">
      <w:pPr>
        <w:pStyle w:val="a3"/>
        <w:numPr>
          <w:ilvl w:val="0"/>
          <w:numId w:val="68"/>
        </w:numPr>
        <w:rPr>
          <w:rFonts w:ascii="David" w:hAnsi="David" w:cs="David"/>
          <w:b/>
          <w:bCs/>
          <w:sz w:val="24"/>
          <w:szCs w:val="24"/>
        </w:rPr>
      </w:pPr>
      <w:r w:rsidRPr="00FE1DEA">
        <w:rPr>
          <w:rFonts w:ascii="David" w:hAnsi="David" w:cs="David" w:hint="cs"/>
          <w:b/>
          <w:bCs/>
          <w:sz w:val="24"/>
          <w:szCs w:val="24"/>
          <w:rtl/>
        </w:rPr>
        <w:t>תום-לב</w:t>
      </w:r>
    </w:p>
    <w:p w:rsidR="00FE1DEA" w:rsidRPr="00FE1DEA" w:rsidRDefault="00FE1DEA" w:rsidP="00FE1DEA">
      <w:pPr>
        <w:rPr>
          <w:rFonts w:ascii="David" w:hAnsi="David" w:cs="David"/>
          <w:sz w:val="24"/>
          <w:szCs w:val="24"/>
        </w:rPr>
      </w:pPr>
      <w:r>
        <w:rPr>
          <w:rFonts w:ascii="David" w:hAnsi="David" w:cs="David" w:hint="cs"/>
          <w:sz w:val="24"/>
          <w:szCs w:val="24"/>
          <w:rtl/>
        </w:rPr>
        <w:t xml:space="preserve">יכול להיות שחובה בחוזה מוזרמת אליו מתוך עקרון תום הלב בסעיף 39. צריך לקיים את החיובים בתום-לב, אם אתה מוכר ממכר, חלק מחיובייך הוא שהוא יהיה </w:t>
      </w:r>
      <w:r w:rsidR="002E233B">
        <w:rPr>
          <w:rFonts w:ascii="David" w:hAnsi="David" w:cs="David" w:hint="cs"/>
          <w:sz w:val="24"/>
          <w:szCs w:val="24"/>
          <w:rtl/>
        </w:rPr>
        <w:t>כמו שנדרש</w:t>
      </w:r>
      <w:r>
        <w:rPr>
          <w:rFonts w:ascii="David" w:hAnsi="David" w:cs="David" w:hint="cs"/>
          <w:sz w:val="24"/>
          <w:szCs w:val="24"/>
          <w:rtl/>
        </w:rPr>
        <w:t xml:space="preserve">. </w:t>
      </w:r>
      <w:r w:rsidR="002E233B">
        <w:rPr>
          <w:rFonts w:ascii="David" w:hAnsi="David" w:cs="David" w:hint="cs"/>
          <w:sz w:val="24"/>
          <w:szCs w:val="24"/>
          <w:rtl/>
        </w:rPr>
        <w:t xml:space="preserve">למשל, </w:t>
      </w:r>
      <w:r>
        <w:rPr>
          <w:rFonts w:ascii="David" w:hAnsi="David" w:cs="David" w:hint="cs"/>
          <w:sz w:val="24"/>
          <w:szCs w:val="24"/>
          <w:rtl/>
        </w:rPr>
        <w:t xml:space="preserve">בניית בניין על פי דרישות החוק. זה יכול לקרות גם בתוכן החוזה, בו כתוב שהקבלן מתחייב לפעול על פי הוראות חוק. יש </w:t>
      </w:r>
      <w:r w:rsidR="002E233B">
        <w:rPr>
          <w:rFonts w:ascii="David" w:hAnsi="David" w:cs="David" w:hint="cs"/>
          <w:sz w:val="24"/>
          <w:szCs w:val="24"/>
          <w:rtl/>
        </w:rPr>
        <w:t>לציין</w:t>
      </w:r>
      <w:r>
        <w:rPr>
          <w:rFonts w:ascii="David" w:hAnsi="David" w:cs="David" w:hint="cs"/>
          <w:sz w:val="24"/>
          <w:szCs w:val="24"/>
          <w:rtl/>
        </w:rPr>
        <w:t xml:space="preserve"> </w:t>
      </w:r>
      <w:r w:rsidR="002E233B">
        <w:rPr>
          <w:rFonts w:ascii="David" w:hAnsi="David" w:cs="David" w:hint="cs"/>
          <w:sz w:val="24"/>
          <w:szCs w:val="24"/>
          <w:rtl/>
        </w:rPr>
        <w:t>זאת</w:t>
      </w:r>
      <w:r>
        <w:rPr>
          <w:rFonts w:ascii="David" w:hAnsi="David" w:cs="David" w:hint="cs"/>
          <w:sz w:val="24"/>
          <w:szCs w:val="24"/>
          <w:rtl/>
        </w:rPr>
        <w:t xml:space="preserve"> מפני שזה הופך </w:t>
      </w:r>
      <w:r w:rsidR="002E233B">
        <w:rPr>
          <w:rFonts w:ascii="David" w:hAnsi="David" w:cs="David" w:hint="cs"/>
          <w:sz w:val="24"/>
          <w:szCs w:val="24"/>
          <w:rtl/>
        </w:rPr>
        <w:t xml:space="preserve">את החובות בחוק </w:t>
      </w:r>
      <w:r>
        <w:rPr>
          <w:rFonts w:ascii="David" w:hAnsi="David" w:cs="David" w:hint="cs"/>
          <w:sz w:val="24"/>
          <w:szCs w:val="24"/>
          <w:rtl/>
        </w:rPr>
        <w:t>לחיובים כלפי הצד השני ובמידה וה</w:t>
      </w:r>
      <w:r w:rsidR="002E233B">
        <w:rPr>
          <w:rFonts w:ascii="David" w:hAnsi="David" w:cs="David" w:hint="cs"/>
          <w:sz w:val="24"/>
          <w:szCs w:val="24"/>
          <w:rtl/>
        </w:rPr>
        <w:t>ן</w:t>
      </w:r>
      <w:r>
        <w:rPr>
          <w:rFonts w:ascii="David" w:hAnsi="David" w:cs="David" w:hint="cs"/>
          <w:sz w:val="24"/>
          <w:szCs w:val="24"/>
          <w:rtl/>
        </w:rPr>
        <w:t xml:space="preserve"> </w:t>
      </w:r>
      <w:r w:rsidR="002E233B">
        <w:rPr>
          <w:rFonts w:ascii="David" w:hAnsi="David" w:cs="David" w:hint="cs"/>
          <w:sz w:val="24"/>
          <w:szCs w:val="24"/>
          <w:rtl/>
        </w:rPr>
        <w:t>י</w:t>
      </w:r>
      <w:r>
        <w:rPr>
          <w:rFonts w:ascii="David" w:hAnsi="David" w:cs="David" w:hint="cs"/>
          <w:sz w:val="24"/>
          <w:szCs w:val="24"/>
          <w:rtl/>
        </w:rPr>
        <w:t>ופרו ניתן לתבוע סעדים.</w:t>
      </w:r>
    </w:p>
    <w:p w:rsidR="00F738A0" w:rsidRPr="00FE1DEA" w:rsidRDefault="00F738A0" w:rsidP="00F738A0">
      <w:pPr>
        <w:pStyle w:val="a3"/>
        <w:numPr>
          <w:ilvl w:val="0"/>
          <w:numId w:val="68"/>
        </w:numPr>
        <w:rPr>
          <w:rFonts w:ascii="David" w:hAnsi="David" w:cs="David"/>
          <w:b/>
          <w:bCs/>
          <w:sz w:val="24"/>
          <w:szCs w:val="24"/>
        </w:rPr>
      </w:pPr>
      <w:r w:rsidRPr="00FE1DEA">
        <w:rPr>
          <w:rFonts w:ascii="David" w:hAnsi="David" w:cs="David" w:hint="cs"/>
          <w:b/>
          <w:bCs/>
          <w:sz w:val="24"/>
          <w:szCs w:val="24"/>
          <w:rtl/>
        </w:rPr>
        <w:t>חוזה בלתי חוקי</w:t>
      </w:r>
    </w:p>
    <w:p w:rsidR="00FE1DEA" w:rsidRDefault="002E233B" w:rsidP="00FE1DEA">
      <w:pPr>
        <w:rPr>
          <w:rFonts w:ascii="David" w:hAnsi="David" w:cs="David"/>
          <w:sz w:val="24"/>
          <w:szCs w:val="24"/>
          <w:rtl/>
        </w:rPr>
      </w:pPr>
      <w:r>
        <w:rPr>
          <w:rFonts w:ascii="David" w:hAnsi="David" w:cs="David" w:hint="cs"/>
          <w:sz w:val="24"/>
          <w:szCs w:val="24"/>
          <w:rtl/>
        </w:rPr>
        <w:t xml:space="preserve">סעיף 30- חוזה שכריתתו/ תכנו/ מטרתו הם בלתי חוקיים- בטל. </w:t>
      </w:r>
    </w:p>
    <w:p w:rsidR="002E233B" w:rsidRDefault="002E233B" w:rsidP="00FE1DEA">
      <w:pPr>
        <w:rPr>
          <w:rFonts w:ascii="David" w:hAnsi="David" w:cs="David"/>
          <w:sz w:val="24"/>
          <w:szCs w:val="24"/>
          <w:rtl/>
        </w:rPr>
      </w:pPr>
      <w:r>
        <w:rPr>
          <w:rFonts w:ascii="David" w:hAnsi="David" w:cs="David" w:hint="cs"/>
          <w:sz w:val="24"/>
          <w:szCs w:val="24"/>
          <w:rtl/>
        </w:rPr>
        <w:t xml:space="preserve">משמע, השאלה הראשונה עליה אנו צריכים לענות היא שאלת סיווג - האם החוזה חוקי או לא? </w:t>
      </w:r>
    </w:p>
    <w:p w:rsidR="00C934E5" w:rsidRDefault="002E233B" w:rsidP="00FE1DEA">
      <w:pPr>
        <w:rPr>
          <w:rFonts w:ascii="David" w:hAnsi="David" w:cs="David"/>
          <w:sz w:val="24"/>
          <w:szCs w:val="24"/>
          <w:rtl/>
        </w:rPr>
      </w:pPr>
      <w:r w:rsidRPr="002E233B">
        <w:rPr>
          <w:rFonts w:ascii="David" w:hAnsi="David" w:cs="David" w:hint="cs"/>
          <w:b/>
          <w:bCs/>
          <w:sz w:val="24"/>
          <w:szCs w:val="24"/>
          <w:rtl/>
        </w:rPr>
        <w:t>בעקבות ביטול</w:t>
      </w:r>
      <w:r>
        <w:rPr>
          <w:rFonts w:ascii="David" w:hAnsi="David" w:cs="David" w:hint="cs"/>
          <w:sz w:val="24"/>
          <w:szCs w:val="24"/>
          <w:rtl/>
        </w:rPr>
        <w:t xml:space="preserve"> תהיה </w:t>
      </w:r>
      <w:r w:rsidRPr="0049273B">
        <w:rPr>
          <w:rFonts w:ascii="David" w:hAnsi="David" w:cs="David" w:hint="cs"/>
          <w:b/>
          <w:bCs/>
          <w:sz w:val="24"/>
          <w:szCs w:val="24"/>
          <w:rtl/>
        </w:rPr>
        <w:t>השבה הדדית</w:t>
      </w:r>
      <w:r w:rsidR="00F67937">
        <w:rPr>
          <w:rFonts w:ascii="David" w:hAnsi="David" w:cs="David" w:hint="cs"/>
          <w:b/>
          <w:bCs/>
          <w:sz w:val="24"/>
          <w:szCs w:val="24"/>
          <w:rtl/>
        </w:rPr>
        <w:t xml:space="preserve"> </w:t>
      </w:r>
      <w:r w:rsidR="00F67937" w:rsidRPr="00C934E5">
        <w:rPr>
          <w:rFonts w:ascii="David" w:hAnsi="David" w:cs="David" w:hint="cs"/>
          <w:sz w:val="24"/>
          <w:szCs w:val="24"/>
          <w:rtl/>
        </w:rPr>
        <w:t>(</w:t>
      </w:r>
      <w:r w:rsidR="00F67937" w:rsidRPr="00F67937">
        <w:rPr>
          <w:rFonts w:ascii="David" w:hAnsi="David" w:cs="David" w:hint="cs"/>
          <w:sz w:val="24"/>
          <w:szCs w:val="24"/>
          <w:rtl/>
        </w:rPr>
        <w:t>סעיף</w:t>
      </w:r>
      <w:r w:rsidR="00F67937">
        <w:rPr>
          <w:rFonts w:ascii="David" w:hAnsi="David" w:cs="David" w:hint="cs"/>
          <w:b/>
          <w:bCs/>
          <w:sz w:val="24"/>
          <w:szCs w:val="24"/>
          <w:rtl/>
        </w:rPr>
        <w:t xml:space="preserve"> </w:t>
      </w:r>
      <w:r w:rsidR="00F67937" w:rsidRPr="00F67937">
        <w:rPr>
          <w:rFonts w:ascii="David" w:hAnsi="David" w:cs="David" w:hint="cs"/>
          <w:sz w:val="24"/>
          <w:szCs w:val="24"/>
          <w:rtl/>
        </w:rPr>
        <w:t>21)</w:t>
      </w:r>
      <w:r w:rsidRPr="00F67937">
        <w:rPr>
          <w:rFonts w:ascii="David" w:hAnsi="David" w:cs="David" w:hint="cs"/>
          <w:sz w:val="24"/>
          <w:szCs w:val="24"/>
          <w:rtl/>
        </w:rPr>
        <w:t>-</w:t>
      </w:r>
      <w:r>
        <w:rPr>
          <w:rFonts w:ascii="David" w:hAnsi="David" w:cs="David" w:hint="cs"/>
          <w:sz w:val="24"/>
          <w:szCs w:val="24"/>
          <w:rtl/>
        </w:rPr>
        <w:t xml:space="preserve"> השבה של התמורות שכל צד קיבל. פגמים בכריתה יכולים להקנות לאחד הצדדים את הכוח לביטול החוזה, כאן החוזה פשוט בטל- אין כוח לאחד מהצדדים.</w:t>
      </w:r>
      <w:r w:rsidR="0049273B">
        <w:rPr>
          <w:rFonts w:ascii="David" w:hAnsi="David" w:cs="David" w:hint="cs"/>
          <w:sz w:val="24"/>
          <w:szCs w:val="24"/>
          <w:rtl/>
        </w:rPr>
        <w:t xml:space="preserve"> זו תוצאה בעייתית, כי יכול לקרות מקרה שהצד שהוא "יותר בסדר" יצא נפגע מביטול החוזה. זו אחת הסיבות לסעיף 31</w:t>
      </w:r>
      <w:r w:rsidR="00C934E5">
        <w:rPr>
          <w:rFonts w:ascii="David" w:hAnsi="David" w:cs="David" w:hint="cs"/>
          <w:sz w:val="24"/>
          <w:szCs w:val="24"/>
          <w:rtl/>
        </w:rPr>
        <w:t>.</w:t>
      </w:r>
    </w:p>
    <w:p w:rsidR="002E233B" w:rsidRDefault="00C934E5" w:rsidP="00FE1DEA">
      <w:pPr>
        <w:rPr>
          <w:rFonts w:ascii="David" w:hAnsi="David" w:cs="David"/>
          <w:sz w:val="24"/>
          <w:szCs w:val="24"/>
          <w:rtl/>
        </w:rPr>
      </w:pPr>
      <w:r w:rsidRPr="00D721F2">
        <w:rPr>
          <w:rFonts w:ascii="David" w:hAnsi="David" w:cs="David" w:hint="cs"/>
          <w:b/>
          <w:bCs/>
          <w:sz w:val="24"/>
          <w:szCs w:val="24"/>
          <w:rtl/>
        </w:rPr>
        <w:t>סעיף 31-</w:t>
      </w:r>
      <w:r>
        <w:rPr>
          <w:rFonts w:ascii="David" w:hAnsi="David" w:cs="David" w:hint="cs"/>
          <w:sz w:val="24"/>
          <w:szCs w:val="24"/>
          <w:rtl/>
        </w:rPr>
        <w:t xml:space="preserve"> הוראות תחולה- </w:t>
      </w:r>
      <w:r w:rsidR="00B27CCB">
        <w:rPr>
          <w:rFonts w:ascii="David" w:hAnsi="David" w:cs="David" w:hint="cs"/>
          <w:sz w:val="24"/>
          <w:szCs w:val="24"/>
          <w:rtl/>
        </w:rPr>
        <w:t xml:space="preserve">סעיף זה מורה כי סעיפים 19 (ביטול חלקי) ו21 (השבה לאחר ביטול) חלים על סעיף 30. עובדה זו מאפשרת לבטל רק את החלק הלא חוקי בחוזה וכן מאפשרת השבה הדדית. כמו כן, הסעיף </w:t>
      </w:r>
      <w:r w:rsidR="0049273B">
        <w:rPr>
          <w:rFonts w:ascii="David" w:hAnsi="David" w:cs="David" w:hint="cs"/>
          <w:sz w:val="24"/>
          <w:szCs w:val="24"/>
          <w:rtl/>
        </w:rPr>
        <w:t xml:space="preserve">מאפשר לביהמ"ש </w:t>
      </w:r>
      <w:r>
        <w:rPr>
          <w:rFonts w:ascii="David" w:hAnsi="David" w:cs="David" w:hint="cs"/>
          <w:sz w:val="24"/>
          <w:szCs w:val="24"/>
          <w:rtl/>
        </w:rPr>
        <w:t xml:space="preserve">לפטור מחובת ההשבה או </w:t>
      </w:r>
      <w:r w:rsidR="0049273B">
        <w:rPr>
          <w:rFonts w:ascii="David" w:hAnsi="David" w:cs="David" w:hint="cs"/>
          <w:sz w:val="24"/>
          <w:szCs w:val="24"/>
          <w:rtl/>
        </w:rPr>
        <w:t>לחייב את אחד מהצדדים לבצע את חיוביו מהחוזה</w:t>
      </w:r>
      <w:r>
        <w:rPr>
          <w:rFonts w:ascii="David" w:hAnsi="David" w:cs="David" w:hint="cs"/>
          <w:sz w:val="24"/>
          <w:szCs w:val="24"/>
          <w:rtl/>
        </w:rPr>
        <w:t>, במידה והצד השני ביצע את חיוביו על פי החוזה</w:t>
      </w:r>
      <w:r w:rsidR="0049273B">
        <w:rPr>
          <w:rFonts w:ascii="David" w:hAnsi="David" w:cs="David" w:hint="cs"/>
          <w:sz w:val="24"/>
          <w:szCs w:val="24"/>
          <w:rtl/>
        </w:rPr>
        <w:t>.</w:t>
      </w:r>
      <w:r w:rsidR="00F67937">
        <w:rPr>
          <w:rFonts w:ascii="David" w:hAnsi="David" w:cs="David" w:hint="cs"/>
          <w:sz w:val="24"/>
          <w:szCs w:val="24"/>
          <w:rtl/>
        </w:rPr>
        <w:t xml:space="preserve"> </w:t>
      </w:r>
    </w:p>
    <w:p w:rsidR="00D721F2" w:rsidRPr="00D721F2" w:rsidRDefault="00D721F2" w:rsidP="00FE1DEA">
      <w:pPr>
        <w:rPr>
          <w:rFonts w:ascii="David" w:hAnsi="David" w:cs="David"/>
          <w:b/>
          <w:bCs/>
          <w:sz w:val="24"/>
          <w:szCs w:val="24"/>
          <w:rtl/>
        </w:rPr>
      </w:pPr>
      <w:r w:rsidRPr="00D721F2">
        <w:rPr>
          <w:rFonts w:ascii="David" w:hAnsi="David" w:cs="David" w:hint="cs"/>
          <w:b/>
          <w:bCs/>
          <w:sz w:val="24"/>
          <w:szCs w:val="24"/>
          <w:rtl/>
        </w:rPr>
        <w:t>סיכום- תוצאות אפשריות:</w:t>
      </w:r>
    </w:p>
    <w:p w:rsidR="00D721F2" w:rsidRDefault="00D721F2" w:rsidP="00EE3690">
      <w:pPr>
        <w:pStyle w:val="a3"/>
        <w:numPr>
          <w:ilvl w:val="0"/>
          <w:numId w:val="73"/>
        </w:numPr>
        <w:rPr>
          <w:rFonts w:ascii="David" w:hAnsi="David" w:cs="David"/>
          <w:sz w:val="24"/>
          <w:szCs w:val="24"/>
        </w:rPr>
      </w:pPr>
      <w:r>
        <w:rPr>
          <w:rFonts w:ascii="David" w:hAnsi="David" w:cs="David" w:hint="cs"/>
          <w:sz w:val="24"/>
          <w:szCs w:val="24"/>
          <w:rtl/>
        </w:rPr>
        <w:t>בטלות והשבה הדדית (21)</w:t>
      </w:r>
    </w:p>
    <w:p w:rsidR="00D721F2" w:rsidRDefault="00D721F2" w:rsidP="00EE3690">
      <w:pPr>
        <w:pStyle w:val="a3"/>
        <w:numPr>
          <w:ilvl w:val="0"/>
          <w:numId w:val="73"/>
        </w:numPr>
        <w:rPr>
          <w:rFonts w:ascii="David" w:hAnsi="David" w:cs="David"/>
          <w:sz w:val="24"/>
          <w:szCs w:val="24"/>
        </w:rPr>
      </w:pPr>
      <w:r>
        <w:rPr>
          <w:rFonts w:ascii="David" w:hAnsi="David" w:cs="David" w:hint="cs"/>
          <w:sz w:val="24"/>
          <w:szCs w:val="24"/>
          <w:rtl/>
        </w:rPr>
        <w:t>בטלות חלקית (19)</w:t>
      </w:r>
    </w:p>
    <w:p w:rsidR="00D721F2" w:rsidRDefault="00D721F2" w:rsidP="00EE3690">
      <w:pPr>
        <w:pStyle w:val="a3"/>
        <w:numPr>
          <w:ilvl w:val="0"/>
          <w:numId w:val="73"/>
        </w:numPr>
        <w:rPr>
          <w:rFonts w:ascii="David" w:hAnsi="David" w:cs="David"/>
          <w:sz w:val="24"/>
          <w:szCs w:val="24"/>
        </w:rPr>
      </w:pPr>
      <w:r>
        <w:rPr>
          <w:rFonts w:ascii="David" w:hAnsi="David" w:cs="David" w:hint="cs"/>
          <w:sz w:val="24"/>
          <w:szCs w:val="24"/>
          <w:rtl/>
        </w:rPr>
        <w:t>בטלות ופטור מהשבה (חלקי או מלא)</w:t>
      </w:r>
    </w:p>
    <w:p w:rsidR="00D721F2" w:rsidRDefault="00D721F2" w:rsidP="00EE3690">
      <w:pPr>
        <w:pStyle w:val="a3"/>
        <w:numPr>
          <w:ilvl w:val="0"/>
          <w:numId w:val="73"/>
        </w:numPr>
        <w:rPr>
          <w:rFonts w:ascii="David" w:hAnsi="David" w:cs="David"/>
          <w:sz w:val="24"/>
          <w:szCs w:val="24"/>
        </w:rPr>
      </w:pPr>
      <w:r>
        <w:rPr>
          <w:rFonts w:ascii="David" w:hAnsi="David" w:cs="David" w:hint="cs"/>
          <w:sz w:val="24"/>
          <w:szCs w:val="24"/>
          <w:rtl/>
        </w:rPr>
        <w:t>אכיפה חלקית או מלאה (אם הצד השני קיים חלקו)</w:t>
      </w:r>
    </w:p>
    <w:p w:rsidR="00D721F2" w:rsidRDefault="00D721F2" w:rsidP="00D721F2">
      <w:pPr>
        <w:rPr>
          <w:rFonts w:ascii="David" w:hAnsi="David" w:cs="David"/>
          <w:sz w:val="24"/>
          <w:szCs w:val="24"/>
          <w:rtl/>
        </w:rPr>
      </w:pPr>
      <w:r>
        <w:rPr>
          <w:rFonts w:ascii="David" w:hAnsi="David" w:cs="David" w:hint="cs"/>
          <w:sz w:val="24"/>
          <w:szCs w:val="24"/>
          <w:rtl/>
        </w:rPr>
        <w:t>מהם השיקולים שינחו את ביהמ"ש</w:t>
      </w:r>
      <w:r w:rsidR="00153A0C">
        <w:rPr>
          <w:rFonts w:ascii="David" w:hAnsi="David" w:cs="David" w:hint="cs"/>
          <w:sz w:val="24"/>
          <w:szCs w:val="24"/>
          <w:rtl/>
        </w:rPr>
        <w:t xml:space="preserve"> בבחירת התוצאה האפשרית</w:t>
      </w:r>
      <w:r>
        <w:rPr>
          <w:rFonts w:ascii="David" w:hAnsi="David" w:cs="David" w:hint="cs"/>
          <w:sz w:val="24"/>
          <w:szCs w:val="24"/>
          <w:rtl/>
        </w:rPr>
        <w:t>?</w:t>
      </w:r>
      <w:r w:rsidR="00153A0C">
        <w:rPr>
          <w:rFonts w:ascii="David" w:hAnsi="David" w:cs="David" w:hint="cs"/>
          <w:sz w:val="24"/>
          <w:szCs w:val="24"/>
        </w:rPr>
        <w:t xml:space="preserve"> </w:t>
      </w:r>
      <w:r w:rsidR="00153A0C">
        <w:rPr>
          <w:rFonts w:ascii="David" w:hAnsi="David" w:cs="David" w:hint="cs"/>
          <w:sz w:val="24"/>
          <w:szCs w:val="24"/>
          <w:rtl/>
        </w:rPr>
        <w:t>המחוקק נתן לביהמ"ש שיקול דעת רחב- "מן הצדק".</w:t>
      </w:r>
      <w:r>
        <w:rPr>
          <w:rFonts w:ascii="David" w:hAnsi="David" w:cs="David" w:hint="cs"/>
          <w:sz w:val="24"/>
          <w:szCs w:val="24"/>
          <w:rtl/>
        </w:rPr>
        <w:t xml:space="preserve"> ניתן להבין</w:t>
      </w:r>
      <w:r w:rsidR="00153A0C">
        <w:rPr>
          <w:rFonts w:ascii="David" w:hAnsi="David" w:cs="David" w:hint="cs"/>
          <w:sz w:val="24"/>
          <w:szCs w:val="24"/>
          <w:rtl/>
        </w:rPr>
        <w:t xml:space="preserve"> זאת</w:t>
      </w:r>
      <w:r>
        <w:rPr>
          <w:rFonts w:ascii="David" w:hAnsi="David" w:cs="David" w:hint="cs"/>
          <w:sz w:val="24"/>
          <w:szCs w:val="24"/>
          <w:rtl/>
        </w:rPr>
        <w:t xml:space="preserve"> מהפסיקה.</w:t>
      </w:r>
    </w:p>
    <w:p w:rsidR="00153A0C" w:rsidRPr="00153A0C" w:rsidRDefault="00153A0C" w:rsidP="00153A0C">
      <w:pPr>
        <w:rPr>
          <w:rFonts w:ascii="David" w:hAnsi="David" w:cs="David"/>
          <w:b/>
          <w:bCs/>
          <w:sz w:val="24"/>
          <w:szCs w:val="24"/>
          <w:rtl/>
        </w:rPr>
      </w:pPr>
      <w:proofErr w:type="spellStart"/>
      <w:r w:rsidRPr="00153A0C">
        <w:rPr>
          <w:rFonts w:ascii="David" w:hAnsi="David" w:cs="David" w:hint="cs"/>
          <w:b/>
          <w:bCs/>
          <w:sz w:val="24"/>
          <w:szCs w:val="24"/>
          <w:highlight w:val="magenta"/>
          <w:rtl/>
        </w:rPr>
        <w:lastRenderedPageBreak/>
        <w:t>אדרעי</w:t>
      </w:r>
      <w:proofErr w:type="spellEnd"/>
      <w:r w:rsidRPr="00153A0C">
        <w:rPr>
          <w:rFonts w:ascii="David" w:hAnsi="David" w:cs="David" w:hint="cs"/>
          <w:b/>
          <w:bCs/>
          <w:sz w:val="24"/>
          <w:szCs w:val="24"/>
          <w:highlight w:val="magenta"/>
          <w:rtl/>
        </w:rPr>
        <w:t xml:space="preserve"> נ' גדליה</w:t>
      </w:r>
      <w:r>
        <w:rPr>
          <w:rFonts w:ascii="David" w:hAnsi="David" w:cs="David" w:hint="cs"/>
          <w:b/>
          <w:bCs/>
          <w:sz w:val="24"/>
          <w:szCs w:val="24"/>
          <w:rtl/>
        </w:rPr>
        <w:t xml:space="preserve">- </w:t>
      </w:r>
      <w:r>
        <w:rPr>
          <w:rFonts w:ascii="David" w:hAnsi="David" w:cs="David" w:hint="cs"/>
          <w:sz w:val="24"/>
          <w:szCs w:val="24"/>
          <w:rtl/>
        </w:rPr>
        <w:t xml:space="preserve">עסקת מכר </w:t>
      </w:r>
    </w:p>
    <w:p w:rsidR="00153A0C" w:rsidRPr="00153A0C" w:rsidRDefault="00153A0C" w:rsidP="00153A0C">
      <w:pPr>
        <w:pStyle w:val="a3"/>
        <w:numPr>
          <w:ilvl w:val="0"/>
          <w:numId w:val="68"/>
        </w:numPr>
        <w:rPr>
          <w:rFonts w:ascii="David" w:hAnsi="David" w:cs="David"/>
          <w:sz w:val="24"/>
          <w:szCs w:val="24"/>
          <w:rtl/>
        </w:rPr>
      </w:pPr>
      <w:r w:rsidRPr="00153A0C">
        <w:rPr>
          <w:rFonts w:ascii="David" w:hAnsi="David" w:cs="David" w:hint="cs"/>
          <w:sz w:val="24"/>
          <w:szCs w:val="24"/>
          <w:rtl/>
        </w:rPr>
        <w:t>צד אחד רוצה להשתחרר מהעסקה</w:t>
      </w:r>
      <w:r w:rsidR="0035222F">
        <w:rPr>
          <w:rFonts w:ascii="David" w:hAnsi="David" w:cs="David" w:hint="cs"/>
          <w:sz w:val="24"/>
          <w:szCs w:val="24"/>
          <w:rtl/>
        </w:rPr>
        <w:t>:</w:t>
      </w:r>
      <w:r w:rsidRPr="00153A0C">
        <w:rPr>
          <w:rFonts w:ascii="David" w:hAnsi="David" w:cs="David" w:hint="cs"/>
          <w:sz w:val="24"/>
          <w:szCs w:val="24"/>
          <w:rtl/>
        </w:rPr>
        <w:t xml:space="preserve"> המוכר. היה יכול להשתמש בטענות של חוסר גמירת דעת/ חוסר מסוימות/ פגם בכריתה. אך הוא מעלה טענה אחרת</w:t>
      </w:r>
      <w:r>
        <w:rPr>
          <w:rFonts w:ascii="David" w:hAnsi="David" w:cs="David" w:hint="cs"/>
          <w:sz w:val="24"/>
          <w:szCs w:val="24"/>
          <w:rtl/>
        </w:rPr>
        <w:t>- אי חוקיות שכן לפי סעיף 30, חוזה לא חוקי בטל.</w:t>
      </w:r>
    </w:p>
    <w:p w:rsidR="00153A0C" w:rsidRPr="00153A0C" w:rsidRDefault="00153A0C" w:rsidP="00153A0C">
      <w:pPr>
        <w:pStyle w:val="a3"/>
        <w:numPr>
          <w:ilvl w:val="0"/>
          <w:numId w:val="68"/>
        </w:numPr>
        <w:rPr>
          <w:rFonts w:ascii="David" w:hAnsi="David" w:cs="David"/>
          <w:sz w:val="24"/>
          <w:szCs w:val="24"/>
          <w:rtl/>
        </w:rPr>
      </w:pPr>
      <w:r w:rsidRPr="00153A0C">
        <w:rPr>
          <w:rFonts w:ascii="David" w:hAnsi="David" w:cs="David" w:hint="cs"/>
          <w:sz w:val="24"/>
          <w:szCs w:val="24"/>
          <w:rtl/>
        </w:rPr>
        <w:t>אי החוקיות</w:t>
      </w:r>
      <w:r w:rsidR="0035222F">
        <w:rPr>
          <w:rFonts w:ascii="David" w:hAnsi="David" w:cs="David" w:hint="cs"/>
          <w:sz w:val="24"/>
          <w:szCs w:val="24"/>
          <w:rtl/>
        </w:rPr>
        <w:t>: הצדדים חילקו את חוזה הדירה לשני חוזים נפרדים- אחד על תכולת הדירה ואחד על הדירה, על מנת להציג ששווי העסקה נמוך יותר וכך המס על העסקה יפחת (הפחתת מחיר כדי להפחית את החבות במס).</w:t>
      </w:r>
      <w:r w:rsidR="00E13BCD">
        <w:rPr>
          <w:rFonts w:ascii="David" w:hAnsi="David" w:cs="David" w:hint="cs"/>
          <w:sz w:val="24"/>
          <w:szCs w:val="24"/>
          <w:rtl/>
        </w:rPr>
        <w:t xml:space="preserve"> מותר </w:t>
      </w:r>
      <w:r w:rsidR="004B151A">
        <w:rPr>
          <w:rFonts w:ascii="David" w:hAnsi="David" w:cs="David" w:hint="cs"/>
          <w:sz w:val="24"/>
          <w:szCs w:val="24"/>
          <w:rtl/>
        </w:rPr>
        <w:t xml:space="preserve">לעשות חוזים מלאכותיים לשם הפחתת מס- אסור לשקר, להעלים מס. </w:t>
      </w:r>
      <w:r w:rsidR="00D756D4">
        <w:rPr>
          <w:rFonts w:ascii="David" w:hAnsi="David" w:cs="David" w:hint="cs"/>
          <w:sz w:val="24"/>
          <w:szCs w:val="24"/>
          <w:rtl/>
        </w:rPr>
        <w:t>במקרה זה שיקרו על שטח הדירה ועל מחיר הציוד.</w:t>
      </w:r>
    </w:p>
    <w:p w:rsidR="00153A0C" w:rsidRPr="00153A0C" w:rsidRDefault="00153A0C" w:rsidP="00153A0C">
      <w:pPr>
        <w:pStyle w:val="a3"/>
        <w:numPr>
          <w:ilvl w:val="0"/>
          <w:numId w:val="68"/>
        </w:numPr>
        <w:rPr>
          <w:rFonts w:ascii="David" w:hAnsi="David" w:cs="David"/>
          <w:sz w:val="24"/>
          <w:szCs w:val="24"/>
          <w:rtl/>
        </w:rPr>
      </w:pPr>
      <w:r w:rsidRPr="00153A0C">
        <w:rPr>
          <w:rFonts w:ascii="David" w:hAnsi="David" w:cs="David" w:hint="cs"/>
          <w:sz w:val="24"/>
          <w:szCs w:val="24"/>
          <w:rtl/>
        </w:rPr>
        <w:t>מצב העסקה</w:t>
      </w:r>
      <w:r w:rsidR="008479A6">
        <w:rPr>
          <w:rFonts w:ascii="David" w:hAnsi="David" w:cs="David" w:hint="cs"/>
          <w:sz w:val="24"/>
          <w:szCs w:val="24"/>
          <w:rtl/>
        </w:rPr>
        <w:t>: הועבר תשלום חלקי מהקונה למוכר דבר המשפיע על ההכרעה שכן לבסוף החוזה נאכף. בוחרים באכיפה מפני שהקונים החלו בביצוע וקיימו חלק מחיוביהם.</w:t>
      </w:r>
    </w:p>
    <w:p w:rsidR="00733F52" w:rsidRDefault="00153A0C" w:rsidP="00733F52">
      <w:pPr>
        <w:pStyle w:val="a3"/>
        <w:numPr>
          <w:ilvl w:val="0"/>
          <w:numId w:val="68"/>
        </w:numPr>
        <w:rPr>
          <w:rFonts w:ascii="David" w:hAnsi="David" w:cs="David"/>
          <w:sz w:val="24"/>
          <w:szCs w:val="24"/>
        </w:rPr>
      </w:pPr>
      <w:r w:rsidRPr="00153A0C">
        <w:rPr>
          <w:rFonts w:ascii="David" w:hAnsi="David" w:cs="David" w:hint="cs"/>
          <w:sz w:val="24"/>
          <w:szCs w:val="24"/>
          <w:rtl/>
        </w:rPr>
        <w:t>הוויכוח בין השופטים</w:t>
      </w:r>
      <w:r w:rsidR="00835B99">
        <w:rPr>
          <w:rFonts w:ascii="David" w:hAnsi="David" w:cs="David" w:hint="cs"/>
          <w:sz w:val="24"/>
          <w:szCs w:val="24"/>
          <w:rtl/>
        </w:rPr>
        <w:t>: בן-פורת מעוניינת בהרתעה, ענישה וחינוך</w:t>
      </w:r>
      <w:r w:rsidR="00733F52">
        <w:rPr>
          <w:rFonts w:ascii="David" w:hAnsi="David" w:cs="David" w:hint="cs"/>
          <w:sz w:val="24"/>
          <w:szCs w:val="24"/>
          <w:rtl/>
        </w:rPr>
        <w:t xml:space="preserve"> לכן מטרתה הינה למנוע התנהגות עתידית דומה והיא מעבירה את התיק ליועמ"ש לממשלה. מטרה זו מובילה אותה מבחינת הבחירה בסעד. עם זאת, לא ברור שהתוצאה שלה הולמת את הרטוריקה לפיה היא פועלת.</w:t>
      </w:r>
    </w:p>
    <w:p w:rsidR="00733F52" w:rsidRPr="00733F52" w:rsidRDefault="00733F52" w:rsidP="00733F52">
      <w:pPr>
        <w:pStyle w:val="a3"/>
        <w:rPr>
          <w:rFonts w:ascii="David" w:hAnsi="David" w:cs="David"/>
          <w:sz w:val="24"/>
          <w:szCs w:val="24"/>
          <w:rtl/>
        </w:rPr>
      </w:pPr>
      <w:r>
        <w:rPr>
          <w:rFonts w:ascii="David" w:hAnsi="David" w:cs="David" w:hint="cs"/>
          <w:sz w:val="24"/>
          <w:szCs w:val="24"/>
          <w:rtl/>
        </w:rPr>
        <w:t xml:space="preserve">אלון מסביר כי הפתרון המרכזי שההרתעה מייצרת הינו אי-אכיפה (אין הגנה על חוזה לא חוקי).בדיני חוזים לא ניתן להטיל סנקציה, מטרות של הרתעה יניעו את ביהמ"ש במקומות בהם ניתן להעניש.  אלון לא מסכים עם בן-פורת, מטרת ביהמ"ש אינה הרתעה אלא יצירת צדק בין הצדדים ובתוך כך ווידוא שאין החוטא יוצא נשכר. הפתרון הנגזר מכך הינו להתעלם מאי החוקיות ולדרוש את אכיפת החוזה. </w:t>
      </w:r>
    </w:p>
    <w:p w:rsidR="00153A0C" w:rsidRDefault="00153A0C" w:rsidP="00153A0C">
      <w:pPr>
        <w:pStyle w:val="a3"/>
        <w:numPr>
          <w:ilvl w:val="0"/>
          <w:numId w:val="68"/>
        </w:numPr>
        <w:rPr>
          <w:rFonts w:ascii="David" w:hAnsi="David" w:cs="David"/>
          <w:sz w:val="24"/>
          <w:szCs w:val="24"/>
        </w:rPr>
      </w:pPr>
      <w:r w:rsidRPr="00153A0C">
        <w:rPr>
          <w:rFonts w:ascii="David" w:hAnsi="David" w:cs="David" w:hint="cs"/>
          <w:sz w:val="24"/>
          <w:szCs w:val="24"/>
          <w:rtl/>
        </w:rPr>
        <w:t>התוצאה</w:t>
      </w:r>
      <w:r w:rsidR="00A13FB1">
        <w:rPr>
          <w:rFonts w:ascii="David" w:hAnsi="David" w:cs="David" w:hint="cs"/>
          <w:sz w:val="24"/>
          <w:szCs w:val="24"/>
          <w:rtl/>
        </w:rPr>
        <w:t>: אכיפה של החוזה והעברתו ליועמ"ש.</w:t>
      </w:r>
    </w:p>
    <w:p w:rsidR="008479A6" w:rsidRPr="006B1479" w:rsidRDefault="008479A6" w:rsidP="00153A0C">
      <w:pPr>
        <w:pStyle w:val="a3"/>
        <w:numPr>
          <w:ilvl w:val="0"/>
          <w:numId w:val="68"/>
        </w:numPr>
        <w:rPr>
          <w:rFonts w:ascii="David" w:hAnsi="David" w:cs="David"/>
          <w:b/>
          <w:bCs/>
          <w:sz w:val="24"/>
          <w:szCs w:val="24"/>
        </w:rPr>
      </w:pPr>
      <w:r>
        <w:rPr>
          <w:rFonts w:ascii="David" w:hAnsi="David" w:cs="David" w:hint="cs"/>
          <w:sz w:val="24"/>
          <w:szCs w:val="24"/>
          <w:rtl/>
        </w:rPr>
        <w:t xml:space="preserve">ההלכה- </w:t>
      </w:r>
      <w:r w:rsidRPr="006B1479">
        <w:rPr>
          <w:rFonts w:ascii="David" w:hAnsi="David" w:cs="David" w:hint="cs"/>
          <w:b/>
          <w:bCs/>
          <w:sz w:val="24"/>
          <w:szCs w:val="24"/>
          <w:rtl/>
        </w:rPr>
        <w:t>לא צריך שהצד יקיים את כל חיוביו, מספיק שקיים חלק מחיוביו כדי לבחור בסעד של אכיפת חוזה.</w:t>
      </w:r>
    </w:p>
    <w:p w:rsidR="00733F52" w:rsidRPr="000C6D1E" w:rsidRDefault="00733F52" w:rsidP="00733F52">
      <w:pPr>
        <w:rPr>
          <w:rFonts w:ascii="David" w:hAnsi="David" w:cs="David"/>
          <w:b/>
          <w:bCs/>
          <w:sz w:val="24"/>
          <w:szCs w:val="24"/>
          <w:u w:val="single"/>
          <w:rtl/>
        </w:rPr>
      </w:pPr>
      <w:r w:rsidRPr="000C6D1E">
        <w:rPr>
          <w:rFonts w:ascii="David" w:hAnsi="David" w:cs="David" w:hint="cs"/>
          <w:b/>
          <w:bCs/>
          <w:sz w:val="24"/>
          <w:szCs w:val="24"/>
          <w:u w:val="single"/>
          <w:rtl/>
        </w:rPr>
        <w:t xml:space="preserve">טיעונים לברירה בין </w:t>
      </w:r>
      <w:proofErr w:type="spellStart"/>
      <w:r w:rsidRPr="000C6D1E">
        <w:rPr>
          <w:rFonts w:ascii="David" w:hAnsi="David" w:cs="David" w:hint="cs"/>
          <w:b/>
          <w:bCs/>
          <w:sz w:val="24"/>
          <w:szCs w:val="24"/>
          <w:u w:val="single"/>
          <w:rtl/>
        </w:rPr>
        <w:t>הסעדים</w:t>
      </w:r>
      <w:proofErr w:type="spellEnd"/>
      <w:r w:rsidRPr="000C6D1E">
        <w:rPr>
          <w:rFonts w:ascii="David" w:hAnsi="David" w:cs="David" w:hint="cs"/>
          <w:b/>
          <w:bCs/>
          <w:sz w:val="24"/>
          <w:szCs w:val="24"/>
          <w:u w:val="single"/>
          <w:rtl/>
        </w:rPr>
        <w:t>:</w:t>
      </w:r>
    </w:p>
    <w:p w:rsidR="00733F52" w:rsidRPr="00CE2F72" w:rsidRDefault="00733F52" w:rsidP="00733F52">
      <w:pPr>
        <w:pStyle w:val="a3"/>
        <w:numPr>
          <w:ilvl w:val="0"/>
          <w:numId w:val="68"/>
        </w:numPr>
        <w:rPr>
          <w:rFonts w:ascii="David" w:hAnsi="David" w:cs="David"/>
          <w:b/>
          <w:bCs/>
          <w:sz w:val="24"/>
          <w:szCs w:val="24"/>
          <w:u w:val="single"/>
        </w:rPr>
      </w:pPr>
      <w:r w:rsidRPr="00CE2F72">
        <w:rPr>
          <w:rFonts w:ascii="David" w:hAnsi="David" w:cs="David" w:hint="cs"/>
          <w:b/>
          <w:bCs/>
          <w:sz w:val="24"/>
          <w:szCs w:val="24"/>
          <w:u w:val="single"/>
          <w:rtl/>
        </w:rPr>
        <w:t>שיקולים ומטרות:</w:t>
      </w:r>
    </w:p>
    <w:p w:rsidR="00522062" w:rsidRDefault="00733F52" w:rsidP="00F00D93">
      <w:pPr>
        <w:pStyle w:val="a3"/>
        <w:numPr>
          <w:ilvl w:val="0"/>
          <w:numId w:val="65"/>
        </w:numPr>
        <w:rPr>
          <w:rFonts w:ascii="David" w:hAnsi="David" w:cs="David"/>
          <w:sz w:val="24"/>
          <w:szCs w:val="24"/>
          <w:rtl/>
        </w:rPr>
      </w:pPr>
      <w:r w:rsidRPr="00CE2F72">
        <w:rPr>
          <w:rFonts w:ascii="David" w:hAnsi="David" w:cs="David" w:hint="cs"/>
          <w:b/>
          <w:bCs/>
          <w:sz w:val="24"/>
          <w:szCs w:val="24"/>
          <w:rtl/>
        </w:rPr>
        <w:t>הרתעה</w:t>
      </w:r>
      <w:r w:rsidR="00F00D93" w:rsidRPr="00CE2F72">
        <w:rPr>
          <w:rFonts w:ascii="David" w:hAnsi="David" w:cs="David" w:hint="cs"/>
          <w:b/>
          <w:bCs/>
          <w:sz w:val="24"/>
          <w:szCs w:val="24"/>
          <w:rtl/>
        </w:rPr>
        <w:t>:</w:t>
      </w:r>
      <w:r>
        <w:rPr>
          <w:rFonts w:ascii="David" w:hAnsi="David" w:cs="David" w:hint="cs"/>
          <w:sz w:val="24"/>
          <w:szCs w:val="24"/>
          <w:rtl/>
        </w:rPr>
        <w:t xml:space="preserve"> רוצים ליצור תוצאה בעייתית עבור הצדדים, על מנת להענישם.</w:t>
      </w:r>
      <w:r w:rsidR="00522062">
        <w:rPr>
          <w:rFonts w:ascii="David" w:hAnsi="David" w:cs="David" w:hint="cs"/>
          <w:sz w:val="24"/>
          <w:szCs w:val="24"/>
          <w:rtl/>
        </w:rPr>
        <w:t xml:space="preserve"> </w:t>
      </w:r>
    </w:p>
    <w:p w:rsidR="00733F52" w:rsidRPr="00522062" w:rsidRDefault="00733F52" w:rsidP="00F00D93">
      <w:pPr>
        <w:pStyle w:val="a3"/>
        <w:numPr>
          <w:ilvl w:val="0"/>
          <w:numId w:val="65"/>
        </w:numPr>
        <w:rPr>
          <w:rFonts w:ascii="David" w:hAnsi="David" w:cs="David"/>
          <w:sz w:val="24"/>
          <w:szCs w:val="24"/>
        </w:rPr>
      </w:pPr>
      <w:r w:rsidRPr="00CE2F72">
        <w:rPr>
          <w:rFonts w:ascii="David" w:hAnsi="David" w:cs="David" w:hint="cs"/>
          <w:b/>
          <w:bCs/>
          <w:sz w:val="24"/>
          <w:szCs w:val="24"/>
          <w:rtl/>
        </w:rPr>
        <w:t>הוגנות</w:t>
      </w:r>
      <w:r w:rsidR="00F00D93">
        <w:rPr>
          <w:rFonts w:ascii="David" w:hAnsi="David" w:cs="David" w:hint="cs"/>
          <w:sz w:val="24"/>
          <w:szCs w:val="24"/>
          <w:rtl/>
        </w:rPr>
        <w:t xml:space="preserve">: </w:t>
      </w:r>
      <w:r w:rsidR="00522062">
        <w:rPr>
          <w:rFonts w:ascii="David" w:hAnsi="David" w:cs="David" w:hint="cs"/>
          <w:sz w:val="24"/>
          <w:szCs w:val="24"/>
          <w:rtl/>
        </w:rPr>
        <w:t>התוצאה הבעייתית תעשה לצד הנושא יותר באשם, יוזם אי החוקיות, הצד החזק והמתוחכם, הצד שמרוויח מאי החוקיות.</w:t>
      </w:r>
      <w:r w:rsidRPr="00522062">
        <w:rPr>
          <w:rFonts w:ascii="David" w:hAnsi="David" w:cs="David" w:hint="cs"/>
          <w:sz w:val="24"/>
          <w:szCs w:val="24"/>
          <w:rtl/>
        </w:rPr>
        <w:t xml:space="preserve"> </w:t>
      </w:r>
      <w:r w:rsidR="006F50CA">
        <w:rPr>
          <w:rFonts w:ascii="David" w:hAnsi="David" w:cs="David" w:hint="cs"/>
          <w:sz w:val="24"/>
          <w:szCs w:val="24"/>
          <w:rtl/>
        </w:rPr>
        <w:t>איך אני דואג שאף צד לא מתעשר על חשבון הצד השני.</w:t>
      </w:r>
    </w:p>
    <w:p w:rsidR="00733F52" w:rsidRPr="00733F52" w:rsidRDefault="00733F52" w:rsidP="00F00D93">
      <w:pPr>
        <w:pStyle w:val="a3"/>
        <w:numPr>
          <w:ilvl w:val="0"/>
          <w:numId w:val="65"/>
        </w:numPr>
        <w:rPr>
          <w:rFonts w:ascii="David" w:hAnsi="David" w:cs="David"/>
          <w:sz w:val="24"/>
          <w:szCs w:val="24"/>
        </w:rPr>
      </w:pPr>
      <w:r w:rsidRPr="00CE2F72">
        <w:rPr>
          <w:rFonts w:ascii="David" w:hAnsi="David" w:cs="David" w:hint="cs"/>
          <w:b/>
          <w:bCs/>
          <w:sz w:val="24"/>
          <w:szCs w:val="24"/>
          <w:rtl/>
        </w:rPr>
        <w:t>תפקיד</w:t>
      </w:r>
      <w:r w:rsidRPr="00733F52">
        <w:rPr>
          <w:rFonts w:ascii="David" w:hAnsi="David" w:cs="David" w:hint="cs"/>
          <w:sz w:val="24"/>
          <w:szCs w:val="24"/>
          <w:rtl/>
        </w:rPr>
        <w:t xml:space="preserve"> </w:t>
      </w:r>
      <w:r w:rsidRPr="00CE2F72">
        <w:rPr>
          <w:rFonts w:ascii="David" w:hAnsi="David" w:cs="David" w:hint="cs"/>
          <w:b/>
          <w:bCs/>
          <w:sz w:val="24"/>
          <w:szCs w:val="24"/>
          <w:rtl/>
        </w:rPr>
        <w:t>ביהמ"ש</w:t>
      </w:r>
      <w:r w:rsidR="00F00D93">
        <w:rPr>
          <w:rFonts w:ascii="David" w:hAnsi="David" w:cs="David" w:hint="cs"/>
          <w:sz w:val="24"/>
          <w:szCs w:val="24"/>
          <w:rtl/>
        </w:rPr>
        <w:t xml:space="preserve">: להרתיע, להעניש, ביהמ"ש לא רוצה להתלכלך בחוזה לא חוקי, ידחוף לכיוון של בטלות ולכן יאכוף את החוזה, </w:t>
      </w:r>
      <w:proofErr w:type="spellStart"/>
      <w:r w:rsidR="00F00D93">
        <w:rPr>
          <w:rFonts w:ascii="David" w:hAnsi="David" w:cs="David" w:hint="cs"/>
          <w:sz w:val="24"/>
          <w:szCs w:val="24"/>
          <w:rtl/>
        </w:rPr>
        <w:t>נקיון</w:t>
      </w:r>
      <w:proofErr w:type="spellEnd"/>
      <w:r w:rsidR="00F00D93">
        <w:rPr>
          <w:rFonts w:ascii="David" w:hAnsi="David" w:cs="David" w:hint="cs"/>
          <w:sz w:val="24"/>
          <w:szCs w:val="24"/>
          <w:rtl/>
        </w:rPr>
        <w:t xml:space="preserve"> כפיים של בית המשפט.</w:t>
      </w:r>
    </w:p>
    <w:p w:rsidR="00733F52" w:rsidRPr="00CE2F72" w:rsidRDefault="00733F52" w:rsidP="00733F52">
      <w:pPr>
        <w:pStyle w:val="a3"/>
        <w:numPr>
          <w:ilvl w:val="0"/>
          <w:numId w:val="68"/>
        </w:numPr>
        <w:rPr>
          <w:rFonts w:ascii="David" w:hAnsi="David" w:cs="David"/>
          <w:b/>
          <w:bCs/>
          <w:sz w:val="24"/>
          <w:szCs w:val="24"/>
          <w:u w:val="single"/>
        </w:rPr>
      </w:pPr>
      <w:r w:rsidRPr="00CE2F72">
        <w:rPr>
          <w:rFonts w:ascii="David" w:hAnsi="David" w:cs="David" w:hint="cs"/>
          <w:b/>
          <w:bCs/>
          <w:sz w:val="24"/>
          <w:szCs w:val="24"/>
          <w:u w:val="single"/>
          <w:rtl/>
        </w:rPr>
        <w:t>עובדות רלוונטיות:</w:t>
      </w:r>
    </w:p>
    <w:p w:rsidR="00733F52" w:rsidRPr="00733F52" w:rsidRDefault="00733F52" w:rsidP="00F00D93">
      <w:pPr>
        <w:pStyle w:val="a3"/>
        <w:numPr>
          <w:ilvl w:val="0"/>
          <w:numId w:val="65"/>
        </w:numPr>
        <w:rPr>
          <w:rFonts w:ascii="David" w:hAnsi="David" w:cs="David"/>
          <w:sz w:val="24"/>
          <w:szCs w:val="24"/>
        </w:rPr>
      </w:pPr>
      <w:r w:rsidRPr="00CE2F72">
        <w:rPr>
          <w:rFonts w:ascii="David" w:hAnsi="David" w:cs="David" w:hint="cs"/>
          <w:b/>
          <w:bCs/>
          <w:sz w:val="24"/>
          <w:szCs w:val="24"/>
          <w:rtl/>
        </w:rPr>
        <w:t>אשם</w:t>
      </w:r>
      <w:r w:rsidRPr="00733F52">
        <w:rPr>
          <w:rFonts w:ascii="David" w:hAnsi="David" w:cs="David" w:hint="cs"/>
          <w:sz w:val="24"/>
          <w:szCs w:val="24"/>
          <w:rtl/>
        </w:rPr>
        <w:t xml:space="preserve"> </w:t>
      </w:r>
      <w:r w:rsidRPr="00CE2F72">
        <w:rPr>
          <w:rFonts w:ascii="David" w:hAnsi="David" w:cs="David" w:hint="cs"/>
          <w:b/>
          <w:bCs/>
          <w:sz w:val="24"/>
          <w:szCs w:val="24"/>
          <w:rtl/>
        </w:rPr>
        <w:t>יחסי</w:t>
      </w:r>
      <w:r w:rsidR="00F00D93">
        <w:rPr>
          <w:rFonts w:ascii="David" w:hAnsi="David" w:cs="David" w:hint="cs"/>
          <w:sz w:val="24"/>
          <w:szCs w:val="24"/>
          <w:rtl/>
        </w:rPr>
        <w:t>: מי יזם יותר את אי החוקיות, מי אשם יותר.</w:t>
      </w:r>
    </w:p>
    <w:p w:rsidR="00733F52" w:rsidRPr="00733F52" w:rsidRDefault="00733F52" w:rsidP="00F00D93">
      <w:pPr>
        <w:pStyle w:val="a3"/>
        <w:numPr>
          <w:ilvl w:val="0"/>
          <w:numId w:val="65"/>
        </w:numPr>
        <w:rPr>
          <w:rFonts w:ascii="David" w:hAnsi="David" w:cs="David"/>
          <w:sz w:val="24"/>
          <w:szCs w:val="24"/>
        </w:rPr>
      </w:pPr>
      <w:r w:rsidRPr="00CE2F72">
        <w:rPr>
          <w:rFonts w:ascii="David" w:hAnsi="David" w:cs="David" w:hint="cs"/>
          <w:b/>
          <w:bCs/>
          <w:sz w:val="24"/>
          <w:szCs w:val="24"/>
          <w:rtl/>
        </w:rPr>
        <w:t>מרכזיותה</w:t>
      </w:r>
      <w:r w:rsidRPr="00733F52">
        <w:rPr>
          <w:rFonts w:ascii="David" w:hAnsi="David" w:cs="David" w:hint="cs"/>
          <w:sz w:val="24"/>
          <w:szCs w:val="24"/>
          <w:rtl/>
        </w:rPr>
        <w:t xml:space="preserve"> </w:t>
      </w:r>
      <w:r w:rsidRPr="00CE2F72">
        <w:rPr>
          <w:rFonts w:ascii="David" w:hAnsi="David" w:cs="David" w:hint="cs"/>
          <w:b/>
          <w:bCs/>
          <w:sz w:val="24"/>
          <w:szCs w:val="24"/>
          <w:rtl/>
        </w:rPr>
        <w:t>של</w:t>
      </w:r>
      <w:r w:rsidRPr="00733F52">
        <w:rPr>
          <w:rFonts w:ascii="David" w:hAnsi="David" w:cs="David" w:hint="cs"/>
          <w:sz w:val="24"/>
          <w:szCs w:val="24"/>
          <w:rtl/>
        </w:rPr>
        <w:t xml:space="preserve"> </w:t>
      </w:r>
      <w:r w:rsidRPr="00CE2F72">
        <w:rPr>
          <w:rFonts w:ascii="David" w:hAnsi="David" w:cs="David" w:hint="cs"/>
          <w:b/>
          <w:bCs/>
          <w:sz w:val="24"/>
          <w:szCs w:val="24"/>
          <w:rtl/>
        </w:rPr>
        <w:t>אי</w:t>
      </w:r>
      <w:r w:rsidRPr="00733F52">
        <w:rPr>
          <w:rFonts w:ascii="David" w:hAnsi="David" w:cs="David" w:hint="cs"/>
          <w:sz w:val="24"/>
          <w:szCs w:val="24"/>
          <w:rtl/>
        </w:rPr>
        <w:t xml:space="preserve"> </w:t>
      </w:r>
      <w:r w:rsidRPr="00CE2F72">
        <w:rPr>
          <w:rFonts w:ascii="David" w:hAnsi="David" w:cs="David" w:hint="cs"/>
          <w:b/>
          <w:bCs/>
          <w:sz w:val="24"/>
          <w:szCs w:val="24"/>
          <w:rtl/>
        </w:rPr>
        <w:t>החוקיות</w:t>
      </w:r>
      <w:r w:rsidR="00F00D93">
        <w:rPr>
          <w:rFonts w:ascii="David" w:hAnsi="David" w:cs="David" w:hint="cs"/>
          <w:sz w:val="24"/>
          <w:szCs w:val="24"/>
          <w:rtl/>
        </w:rPr>
        <w:t>: עד כמה היא מר</w:t>
      </w:r>
      <w:r w:rsidR="00A13FB1">
        <w:rPr>
          <w:rFonts w:ascii="David" w:hAnsi="David" w:cs="David" w:hint="cs"/>
          <w:sz w:val="24"/>
          <w:szCs w:val="24"/>
          <w:rtl/>
        </w:rPr>
        <w:t>כ</w:t>
      </w:r>
      <w:r w:rsidR="00F00D93">
        <w:rPr>
          <w:rFonts w:ascii="David" w:hAnsi="David" w:cs="David" w:hint="cs"/>
          <w:sz w:val="24"/>
          <w:szCs w:val="24"/>
          <w:rtl/>
        </w:rPr>
        <w:t>זית וחשובה, קטנה ושולית, חמורה ונוגעת לשורש העסקה (יש הבדל בין חוזה עבדות לחוזה העלמת מס)</w:t>
      </w:r>
    </w:p>
    <w:p w:rsidR="00733F52" w:rsidRPr="00733F52" w:rsidRDefault="00733F52" w:rsidP="00F00D93">
      <w:pPr>
        <w:pStyle w:val="a3"/>
        <w:numPr>
          <w:ilvl w:val="0"/>
          <w:numId w:val="65"/>
        </w:numPr>
        <w:rPr>
          <w:rFonts w:ascii="David" w:hAnsi="David" w:cs="David"/>
          <w:sz w:val="24"/>
          <w:szCs w:val="24"/>
        </w:rPr>
      </w:pPr>
      <w:r w:rsidRPr="00CE2F72">
        <w:rPr>
          <w:rFonts w:ascii="David" w:hAnsi="David" w:cs="David" w:hint="cs"/>
          <w:b/>
          <w:bCs/>
          <w:sz w:val="24"/>
          <w:szCs w:val="24"/>
          <w:rtl/>
        </w:rPr>
        <w:t>התקדמות</w:t>
      </w:r>
      <w:r w:rsidRPr="00733F52">
        <w:rPr>
          <w:rFonts w:ascii="David" w:hAnsi="David" w:cs="David" w:hint="cs"/>
          <w:sz w:val="24"/>
          <w:szCs w:val="24"/>
          <w:rtl/>
        </w:rPr>
        <w:t xml:space="preserve"> </w:t>
      </w:r>
      <w:r w:rsidRPr="00CE2F72">
        <w:rPr>
          <w:rFonts w:ascii="David" w:hAnsi="David" w:cs="David" w:hint="cs"/>
          <w:b/>
          <w:bCs/>
          <w:sz w:val="24"/>
          <w:szCs w:val="24"/>
          <w:rtl/>
        </w:rPr>
        <w:t>בביצוע</w:t>
      </w:r>
      <w:r w:rsidR="00F00D93">
        <w:rPr>
          <w:rFonts w:ascii="David" w:hAnsi="David" w:cs="David" w:hint="cs"/>
          <w:sz w:val="24"/>
          <w:szCs w:val="24"/>
          <w:rtl/>
        </w:rPr>
        <w:t xml:space="preserve">: מה כבר בוצע. האם בוצעו חלקים לא חוקיים או לא. </w:t>
      </w:r>
    </w:p>
    <w:p w:rsidR="00733F52" w:rsidRDefault="00733F52" w:rsidP="00733F52">
      <w:pPr>
        <w:pStyle w:val="a3"/>
        <w:rPr>
          <w:rFonts w:ascii="David" w:hAnsi="David" w:cs="David"/>
          <w:sz w:val="24"/>
          <w:szCs w:val="24"/>
          <w:rtl/>
        </w:rPr>
      </w:pPr>
      <w:r w:rsidRPr="00CE2F72">
        <w:rPr>
          <w:rFonts w:ascii="David" w:hAnsi="David" w:cs="David" w:hint="cs"/>
          <w:b/>
          <w:bCs/>
          <w:sz w:val="24"/>
          <w:szCs w:val="24"/>
          <w:rtl/>
        </w:rPr>
        <w:t>תום</w:t>
      </w:r>
      <w:r w:rsidRPr="00733F52">
        <w:rPr>
          <w:rFonts w:ascii="David" w:hAnsi="David" w:cs="David" w:hint="cs"/>
          <w:sz w:val="24"/>
          <w:szCs w:val="24"/>
          <w:rtl/>
        </w:rPr>
        <w:t>-</w:t>
      </w:r>
      <w:r w:rsidRPr="00CE2F72">
        <w:rPr>
          <w:rFonts w:ascii="David" w:hAnsi="David" w:cs="David" w:hint="cs"/>
          <w:b/>
          <w:bCs/>
          <w:sz w:val="24"/>
          <w:szCs w:val="24"/>
          <w:rtl/>
        </w:rPr>
        <w:t>לב</w:t>
      </w:r>
      <w:r w:rsidRPr="00733F52">
        <w:rPr>
          <w:rFonts w:ascii="David" w:hAnsi="David" w:cs="David" w:hint="cs"/>
          <w:sz w:val="24"/>
          <w:szCs w:val="24"/>
          <w:rtl/>
        </w:rPr>
        <w:t xml:space="preserve"> </w:t>
      </w:r>
      <w:r w:rsidRPr="00CE2F72">
        <w:rPr>
          <w:rFonts w:ascii="David" w:hAnsi="David" w:cs="David" w:hint="cs"/>
          <w:b/>
          <w:bCs/>
          <w:sz w:val="24"/>
          <w:szCs w:val="24"/>
          <w:rtl/>
        </w:rPr>
        <w:t>בהעלאת</w:t>
      </w:r>
      <w:r w:rsidRPr="00733F52">
        <w:rPr>
          <w:rFonts w:ascii="David" w:hAnsi="David" w:cs="David" w:hint="cs"/>
          <w:sz w:val="24"/>
          <w:szCs w:val="24"/>
          <w:rtl/>
        </w:rPr>
        <w:t xml:space="preserve"> </w:t>
      </w:r>
      <w:r w:rsidRPr="00CE2F72">
        <w:rPr>
          <w:rFonts w:ascii="David" w:hAnsi="David" w:cs="David" w:hint="cs"/>
          <w:b/>
          <w:bCs/>
          <w:sz w:val="24"/>
          <w:szCs w:val="24"/>
          <w:rtl/>
        </w:rPr>
        <w:t>הטענה לאי-חוקיות</w:t>
      </w:r>
      <w:r w:rsidR="00F00D93" w:rsidRPr="00CE2F72">
        <w:rPr>
          <w:rFonts w:ascii="David" w:hAnsi="David" w:cs="David" w:hint="cs"/>
          <w:b/>
          <w:bCs/>
          <w:sz w:val="24"/>
          <w:szCs w:val="24"/>
          <w:rtl/>
        </w:rPr>
        <w:t>:</w:t>
      </w:r>
      <w:r w:rsidR="00F00D93">
        <w:rPr>
          <w:rFonts w:ascii="David" w:hAnsi="David" w:cs="David" w:hint="cs"/>
          <w:sz w:val="24"/>
          <w:szCs w:val="24"/>
        </w:rPr>
        <w:t xml:space="preserve"> </w:t>
      </w:r>
      <w:r w:rsidR="00F00D93">
        <w:rPr>
          <w:rFonts w:ascii="David" w:hAnsi="David" w:cs="David" w:hint="cs"/>
          <w:sz w:val="24"/>
          <w:szCs w:val="24"/>
          <w:rtl/>
        </w:rPr>
        <w:t>המוכר מעלה טענה זו באופן אינטרסנטי, כדי להוביל לבטלות, למרות שיש לו חלק גדול באי החוקיות.</w:t>
      </w:r>
    </w:p>
    <w:p w:rsidR="00A13FB1" w:rsidRPr="00CE2F72" w:rsidRDefault="00A13FB1" w:rsidP="00733F52">
      <w:pPr>
        <w:rPr>
          <w:rFonts w:ascii="David" w:hAnsi="David" w:cs="David"/>
          <w:b/>
          <w:bCs/>
          <w:sz w:val="24"/>
          <w:szCs w:val="24"/>
          <w:rtl/>
        </w:rPr>
      </w:pPr>
      <w:r w:rsidRPr="00CE2F72">
        <w:rPr>
          <w:rFonts w:ascii="David" w:hAnsi="David" w:cs="David" w:hint="cs"/>
          <w:b/>
          <w:bCs/>
          <w:sz w:val="24"/>
          <w:szCs w:val="24"/>
          <w:rtl/>
        </w:rPr>
        <w:t>הנקודה החשובה: אין אחידות מלאה בקשר בין השיקולים</w:t>
      </w:r>
      <w:r w:rsidR="00CE2F72">
        <w:rPr>
          <w:rFonts w:ascii="David" w:hAnsi="David" w:cs="David" w:hint="cs"/>
          <w:b/>
          <w:bCs/>
          <w:sz w:val="24"/>
          <w:szCs w:val="24"/>
          <w:rtl/>
        </w:rPr>
        <w:t>, המ</w:t>
      </w:r>
      <w:r w:rsidRPr="00CE2F72">
        <w:rPr>
          <w:rFonts w:ascii="David" w:hAnsi="David" w:cs="David" w:hint="cs"/>
          <w:b/>
          <w:bCs/>
          <w:sz w:val="24"/>
          <w:szCs w:val="24"/>
          <w:rtl/>
        </w:rPr>
        <w:t xml:space="preserve">טרות </w:t>
      </w:r>
      <w:r w:rsidR="00CE2F72">
        <w:rPr>
          <w:rFonts w:ascii="David" w:hAnsi="David" w:cs="David" w:hint="cs"/>
          <w:b/>
          <w:bCs/>
          <w:sz w:val="24"/>
          <w:szCs w:val="24"/>
          <w:rtl/>
        </w:rPr>
        <w:t>וה</w:t>
      </w:r>
      <w:r w:rsidRPr="00CE2F72">
        <w:rPr>
          <w:rFonts w:ascii="David" w:hAnsi="David" w:cs="David" w:hint="cs"/>
          <w:b/>
          <w:bCs/>
          <w:sz w:val="24"/>
          <w:szCs w:val="24"/>
          <w:rtl/>
        </w:rPr>
        <w:t xml:space="preserve">עובדות הרלוונטיות לתוצאה הנבחרת. כל מקרה לגופו. </w:t>
      </w:r>
    </w:p>
    <w:p w:rsidR="00CE2F72" w:rsidRDefault="00CE2F72" w:rsidP="00733F52">
      <w:pPr>
        <w:rPr>
          <w:rFonts w:ascii="David" w:hAnsi="David" w:cs="David"/>
          <w:sz w:val="24"/>
          <w:szCs w:val="24"/>
          <w:rtl/>
        </w:rPr>
      </w:pPr>
      <w:r w:rsidRPr="00CE2F72">
        <w:rPr>
          <w:rFonts w:ascii="David" w:hAnsi="David" w:cs="David" w:hint="cs"/>
          <w:sz w:val="24"/>
          <w:szCs w:val="24"/>
          <w:highlight w:val="lightGray"/>
          <w:rtl/>
        </w:rPr>
        <w:t>כשיש קייס שיש בו אי חוקיות- כל אחד מהצדדים ירצה להגיע לסעד אחר (למשל- אחד בטלות והשבה/ אחד אכיפה) ואז יש להסביר ולטעון לכל צד תוך התחשבות בשיקולים ועובדות אלו!.</w:t>
      </w:r>
    </w:p>
    <w:p w:rsidR="00CE2F72" w:rsidRDefault="00CE2F72" w:rsidP="00733F52">
      <w:pPr>
        <w:rPr>
          <w:rFonts w:ascii="David" w:hAnsi="David" w:cs="David"/>
          <w:b/>
          <w:bCs/>
          <w:sz w:val="24"/>
          <w:szCs w:val="24"/>
          <w:u w:val="single"/>
          <w:rtl/>
        </w:rPr>
      </w:pPr>
      <w:r>
        <w:rPr>
          <w:rFonts w:ascii="David" w:hAnsi="David" w:cs="David" w:hint="cs"/>
          <w:b/>
          <w:bCs/>
          <w:sz w:val="24"/>
          <w:szCs w:val="24"/>
          <w:u w:val="single"/>
          <w:rtl/>
        </w:rPr>
        <w:t>המגמה בפסיקה:</w:t>
      </w:r>
    </w:p>
    <w:p w:rsidR="00CE2F72" w:rsidRDefault="00CE2F72" w:rsidP="00CE2F72">
      <w:pPr>
        <w:pStyle w:val="a3"/>
        <w:numPr>
          <w:ilvl w:val="0"/>
          <w:numId w:val="68"/>
        </w:numPr>
        <w:rPr>
          <w:rFonts w:ascii="David" w:hAnsi="David" w:cs="David"/>
          <w:sz w:val="24"/>
          <w:szCs w:val="24"/>
        </w:rPr>
      </w:pPr>
      <w:r>
        <w:rPr>
          <w:rFonts w:ascii="David" w:hAnsi="David" w:cs="David" w:hint="cs"/>
          <w:sz w:val="24"/>
          <w:szCs w:val="24"/>
          <w:rtl/>
        </w:rPr>
        <w:t>גישה מסורתית: הרתעה, אי התערבות (ביטון נ' מזרחי)</w:t>
      </w:r>
      <w:r w:rsidR="00B8332F">
        <w:rPr>
          <w:rFonts w:ascii="David" w:hAnsi="David" w:cs="David" w:hint="cs"/>
          <w:sz w:val="24"/>
          <w:szCs w:val="24"/>
          <w:rtl/>
        </w:rPr>
        <w:t>. חטאו שניהם יחדיו, הנתבע מנצח.</w:t>
      </w:r>
    </w:p>
    <w:p w:rsidR="00CE2F72" w:rsidRDefault="00CE2F72" w:rsidP="00B8332F">
      <w:pPr>
        <w:pStyle w:val="a3"/>
        <w:numPr>
          <w:ilvl w:val="0"/>
          <w:numId w:val="68"/>
        </w:numPr>
        <w:rPr>
          <w:rFonts w:ascii="David" w:hAnsi="David" w:cs="David"/>
          <w:sz w:val="24"/>
          <w:szCs w:val="24"/>
        </w:rPr>
      </w:pPr>
      <w:r>
        <w:rPr>
          <w:rFonts w:ascii="David" w:hAnsi="David" w:cs="David" w:hint="cs"/>
          <w:sz w:val="24"/>
          <w:szCs w:val="24"/>
          <w:rtl/>
        </w:rPr>
        <w:t>המגמה כיום: הוגנות בין הצדדים</w:t>
      </w:r>
      <w:r w:rsidR="00B8332F">
        <w:rPr>
          <w:rFonts w:ascii="David" w:hAnsi="David" w:cs="David" w:hint="cs"/>
          <w:sz w:val="24"/>
          <w:szCs w:val="24"/>
          <w:rtl/>
        </w:rPr>
        <w:t xml:space="preserve"> (</w:t>
      </w:r>
      <w:proofErr w:type="spellStart"/>
      <w:r w:rsidRPr="00B8332F">
        <w:rPr>
          <w:rFonts w:ascii="David" w:hAnsi="David" w:cs="David" w:hint="cs"/>
          <w:sz w:val="24"/>
          <w:szCs w:val="24"/>
          <w:rtl/>
        </w:rPr>
        <w:t>אדרעי</w:t>
      </w:r>
      <w:proofErr w:type="spellEnd"/>
      <w:r w:rsidRPr="00B8332F">
        <w:rPr>
          <w:rFonts w:ascii="David" w:hAnsi="David" w:cs="David" w:hint="cs"/>
          <w:sz w:val="24"/>
          <w:szCs w:val="24"/>
          <w:rtl/>
        </w:rPr>
        <w:t xml:space="preserve"> נ' גדליה</w:t>
      </w:r>
      <w:r w:rsidR="00B8332F">
        <w:rPr>
          <w:rFonts w:ascii="David" w:hAnsi="David" w:cs="David" w:hint="cs"/>
          <w:sz w:val="24"/>
          <w:szCs w:val="24"/>
          <w:rtl/>
        </w:rPr>
        <w:t xml:space="preserve">ו, </w:t>
      </w:r>
      <w:r w:rsidRPr="00B8332F">
        <w:rPr>
          <w:rFonts w:ascii="David" w:hAnsi="David" w:cs="David" w:hint="cs"/>
          <w:sz w:val="24"/>
          <w:szCs w:val="24"/>
          <w:rtl/>
        </w:rPr>
        <w:t>כפר קרע</w:t>
      </w:r>
      <w:r w:rsidR="00B8332F">
        <w:rPr>
          <w:rFonts w:ascii="David" w:hAnsi="David" w:cs="David" w:hint="cs"/>
          <w:sz w:val="24"/>
          <w:szCs w:val="24"/>
          <w:rtl/>
        </w:rPr>
        <w:t xml:space="preserve">, </w:t>
      </w:r>
      <w:proofErr w:type="spellStart"/>
      <w:r w:rsidRPr="00B8332F">
        <w:rPr>
          <w:rFonts w:ascii="David" w:hAnsi="David" w:cs="David" w:hint="cs"/>
          <w:sz w:val="24"/>
          <w:szCs w:val="24"/>
          <w:rtl/>
        </w:rPr>
        <w:t>סולימני</w:t>
      </w:r>
      <w:proofErr w:type="spellEnd"/>
      <w:r w:rsidRPr="00B8332F">
        <w:rPr>
          <w:rFonts w:ascii="David" w:hAnsi="David" w:cs="David" w:hint="cs"/>
          <w:sz w:val="24"/>
          <w:szCs w:val="24"/>
          <w:rtl/>
        </w:rPr>
        <w:t xml:space="preserve"> נ' כץ</w:t>
      </w:r>
      <w:r w:rsidR="00B8332F">
        <w:rPr>
          <w:rFonts w:ascii="David" w:hAnsi="David" w:cs="David" w:hint="cs"/>
          <w:sz w:val="24"/>
          <w:szCs w:val="24"/>
          <w:rtl/>
        </w:rPr>
        <w:t xml:space="preserve">, </w:t>
      </w:r>
      <w:proofErr w:type="spellStart"/>
      <w:r w:rsidRPr="00B8332F">
        <w:rPr>
          <w:rFonts w:ascii="David" w:hAnsi="David" w:cs="David" w:hint="cs"/>
          <w:sz w:val="24"/>
          <w:szCs w:val="24"/>
          <w:rtl/>
        </w:rPr>
        <w:t>קונקטיב</w:t>
      </w:r>
      <w:proofErr w:type="spellEnd"/>
      <w:r w:rsidRPr="00B8332F">
        <w:rPr>
          <w:rFonts w:ascii="David" w:hAnsi="David" w:cs="David" w:hint="cs"/>
          <w:sz w:val="24"/>
          <w:szCs w:val="24"/>
          <w:rtl/>
        </w:rPr>
        <w:t xml:space="preserve"> </w:t>
      </w:r>
      <w:proofErr w:type="spellStart"/>
      <w:r w:rsidRPr="00B8332F">
        <w:rPr>
          <w:rFonts w:ascii="David" w:hAnsi="David" w:cs="David" w:hint="cs"/>
          <w:sz w:val="24"/>
          <w:szCs w:val="24"/>
          <w:rtl/>
        </w:rPr>
        <w:t>גרופ</w:t>
      </w:r>
      <w:proofErr w:type="spellEnd"/>
      <w:r w:rsidR="00B8332F">
        <w:rPr>
          <w:rFonts w:ascii="David" w:hAnsi="David" w:cs="David" w:hint="cs"/>
          <w:sz w:val="24"/>
          <w:szCs w:val="24"/>
          <w:rtl/>
        </w:rPr>
        <w:t>).</w:t>
      </w:r>
    </w:p>
    <w:p w:rsidR="004E4D10" w:rsidRPr="00323C13" w:rsidRDefault="004E4D10" w:rsidP="004E4D10">
      <w:pPr>
        <w:rPr>
          <w:rFonts w:ascii="David" w:hAnsi="David" w:cs="David"/>
          <w:b/>
          <w:bCs/>
          <w:sz w:val="24"/>
          <w:szCs w:val="24"/>
          <w:rtl/>
        </w:rPr>
      </w:pPr>
      <w:r w:rsidRPr="00323C13">
        <w:rPr>
          <w:rFonts w:ascii="David" w:hAnsi="David" w:cs="David" w:hint="cs"/>
          <w:b/>
          <w:bCs/>
          <w:sz w:val="24"/>
          <w:szCs w:val="24"/>
          <w:highlight w:val="magenta"/>
          <w:rtl/>
        </w:rPr>
        <w:t>מועצת כפר קרע נ' מד"א:</w:t>
      </w:r>
    </w:p>
    <w:p w:rsidR="004E4D10" w:rsidRDefault="004E4D10" w:rsidP="004E4D10">
      <w:pPr>
        <w:rPr>
          <w:rFonts w:ascii="David" w:hAnsi="David" w:cs="David"/>
          <w:sz w:val="24"/>
          <w:szCs w:val="24"/>
          <w:rtl/>
        </w:rPr>
      </w:pPr>
      <w:r>
        <w:rPr>
          <w:rFonts w:ascii="David" w:hAnsi="David" w:cs="David" w:hint="cs"/>
          <w:sz w:val="24"/>
          <w:szCs w:val="24"/>
          <w:rtl/>
        </w:rPr>
        <w:lastRenderedPageBreak/>
        <w:t>הסכם על מתן שירותי נט"ן, המועצה חתמה על מכתב ללא חתימת גזבר (המחייב חתימתו בהסכמים כלכליים. אם אין חתימה המועצה לא מחויבת לשלם). לאחר 13 שנים חדלה המועצה לשלם ושירותי נט"ן המשיכו. ביהמ"ש קובע כי יש לשלם מכוח סעיף 31, אין הסדר שלילי, עדיין ניתן להחיל סעיף זה. צד אחד קיים את חיוביו ולכן על מנת להגיע להוגנות בין הצדדים אפשר לחייב את הצד השני לקיים את חיוביו.</w:t>
      </w:r>
    </w:p>
    <w:p w:rsidR="00323C13" w:rsidRDefault="00323C13" w:rsidP="004E4D10">
      <w:pPr>
        <w:rPr>
          <w:rFonts w:ascii="David" w:hAnsi="David" w:cs="David"/>
          <w:sz w:val="24"/>
          <w:szCs w:val="24"/>
          <w:rtl/>
        </w:rPr>
      </w:pPr>
      <w:r>
        <w:rPr>
          <w:rFonts w:ascii="David" w:hAnsi="David" w:cs="David" w:hint="cs"/>
          <w:sz w:val="24"/>
          <w:szCs w:val="24"/>
          <w:rtl/>
        </w:rPr>
        <w:t xml:space="preserve">הסעיף הקובע את אי החוקיות הוא סעיף קונקרטי וספציפי המותאם למקרה זה בדיוק. עדיין השופט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פוסק שניתן לאכוף את ההסכם. </w:t>
      </w:r>
      <w:r w:rsidRPr="00323C13">
        <w:rPr>
          <w:rFonts w:ascii="David" w:hAnsi="David" w:cs="David" w:hint="cs"/>
          <w:b/>
          <w:bCs/>
          <w:sz w:val="24"/>
          <w:szCs w:val="24"/>
          <w:rtl/>
        </w:rPr>
        <w:t>פס"ד זה מראה על המגמה כיום.</w:t>
      </w:r>
    </w:p>
    <w:p w:rsidR="00323C13" w:rsidRDefault="00323C13" w:rsidP="004E4D10">
      <w:pPr>
        <w:rPr>
          <w:rFonts w:ascii="David" w:hAnsi="David" w:cs="David"/>
          <w:b/>
          <w:bCs/>
          <w:sz w:val="24"/>
          <w:szCs w:val="24"/>
          <w:rtl/>
        </w:rPr>
      </w:pPr>
      <w:proofErr w:type="spellStart"/>
      <w:r w:rsidRPr="00323C13">
        <w:rPr>
          <w:rFonts w:ascii="David" w:hAnsi="David" w:cs="David" w:hint="cs"/>
          <w:b/>
          <w:bCs/>
          <w:sz w:val="24"/>
          <w:szCs w:val="24"/>
          <w:highlight w:val="magenta"/>
          <w:rtl/>
        </w:rPr>
        <w:t>קונקטיב</w:t>
      </w:r>
      <w:proofErr w:type="spellEnd"/>
      <w:r w:rsidRPr="00323C13">
        <w:rPr>
          <w:rFonts w:ascii="David" w:hAnsi="David" w:cs="David" w:hint="cs"/>
          <w:b/>
          <w:bCs/>
          <w:sz w:val="24"/>
          <w:szCs w:val="24"/>
          <w:highlight w:val="magenta"/>
          <w:rtl/>
        </w:rPr>
        <w:t xml:space="preserve"> </w:t>
      </w:r>
      <w:proofErr w:type="spellStart"/>
      <w:r w:rsidRPr="00323C13">
        <w:rPr>
          <w:rFonts w:ascii="David" w:hAnsi="David" w:cs="David" w:hint="cs"/>
          <w:b/>
          <w:bCs/>
          <w:sz w:val="24"/>
          <w:szCs w:val="24"/>
          <w:highlight w:val="magenta"/>
          <w:rtl/>
        </w:rPr>
        <w:t>גרופ</w:t>
      </w:r>
      <w:proofErr w:type="spellEnd"/>
      <w:r w:rsidRPr="00323C13">
        <w:rPr>
          <w:rFonts w:ascii="David" w:hAnsi="David" w:cs="David" w:hint="cs"/>
          <w:b/>
          <w:bCs/>
          <w:sz w:val="24"/>
          <w:szCs w:val="24"/>
          <w:highlight w:val="magenta"/>
          <w:rtl/>
        </w:rPr>
        <w:t>:</w:t>
      </w:r>
    </w:p>
    <w:p w:rsidR="00323C13" w:rsidRDefault="00323C13" w:rsidP="004E4D10">
      <w:pPr>
        <w:rPr>
          <w:rFonts w:ascii="David" w:hAnsi="David" w:cs="David"/>
          <w:sz w:val="24"/>
          <w:szCs w:val="24"/>
          <w:rtl/>
        </w:rPr>
      </w:pPr>
      <w:r>
        <w:rPr>
          <w:rFonts w:ascii="David" w:hAnsi="David" w:cs="David" w:hint="cs"/>
          <w:sz w:val="24"/>
          <w:szCs w:val="24"/>
          <w:rtl/>
        </w:rPr>
        <w:t>מצביע על אותה מגמה. מכרזים באינטרנט על מוצרים -ההצעה הגבוהה זוכה, הצעות דומות נפסלות. חוזה זה פסול בשל משחקים לא חוקיים, סותר את האיסור על הימורים.</w:t>
      </w:r>
      <w:r w:rsidR="007B0F17">
        <w:rPr>
          <w:rFonts w:ascii="David" w:hAnsi="David" w:cs="David" w:hint="cs"/>
          <w:sz w:val="24"/>
          <w:szCs w:val="24"/>
          <w:rtl/>
        </w:rPr>
        <w:t xml:space="preserve"> ביהמ"ש קובע פה אכיפה. מי ששילם קיבל את המוצר. </w:t>
      </w:r>
    </w:p>
    <w:p w:rsidR="001B3106" w:rsidRDefault="001B3106" w:rsidP="004E4D10">
      <w:pPr>
        <w:rPr>
          <w:rFonts w:ascii="David" w:hAnsi="David" w:cs="David"/>
          <w:b/>
          <w:bCs/>
          <w:sz w:val="24"/>
          <w:szCs w:val="24"/>
          <w:rtl/>
        </w:rPr>
      </w:pPr>
      <w:proofErr w:type="spellStart"/>
      <w:r w:rsidRPr="001B3106">
        <w:rPr>
          <w:rFonts w:ascii="David" w:hAnsi="David" w:cs="David" w:hint="cs"/>
          <w:b/>
          <w:bCs/>
          <w:sz w:val="24"/>
          <w:szCs w:val="24"/>
          <w:highlight w:val="magenta"/>
          <w:rtl/>
        </w:rPr>
        <w:t>סולימני</w:t>
      </w:r>
      <w:proofErr w:type="spellEnd"/>
      <w:r w:rsidRPr="001B3106">
        <w:rPr>
          <w:rFonts w:ascii="David" w:hAnsi="David" w:cs="David" w:hint="cs"/>
          <w:b/>
          <w:bCs/>
          <w:sz w:val="24"/>
          <w:szCs w:val="24"/>
          <w:highlight w:val="magenta"/>
          <w:rtl/>
        </w:rPr>
        <w:t xml:space="preserve"> נ' כץ:</w:t>
      </w:r>
    </w:p>
    <w:p w:rsidR="001B3106" w:rsidRDefault="008A5736" w:rsidP="004E4D10">
      <w:pPr>
        <w:rPr>
          <w:rFonts w:ascii="David" w:hAnsi="David" w:cs="David"/>
          <w:sz w:val="24"/>
          <w:szCs w:val="24"/>
          <w:rtl/>
        </w:rPr>
      </w:pPr>
      <w:r>
        <w:rPr>
          <w:rFonts w:ascii="David" w:hAnsi="David" w:cs="David" w:hint="cs"/>
          <w:sz w:val="24"/>
          <w:szCs w:val="24"/>
          <w:rtl/>
        </w:rPr>
        <w:t>חברה קבלנית מול אדם פרטי המעוניין לקנות שתי דירות ולחבר אותן, וכן מעוניין לבנות בריכה בשטח במרתף.</w:t>
      </w:r>
    </w:p>
    <w:p w:rsidR="008A5736" w:rsidRDefault="008A5736" w:rsidP="004E4D10">
      <w:pPr>
        <w:rPr>
          <w:rFonts w:ascii="David" w:hAnsi="David" w:cs="David"/>
          <w:sz w:val="24"/>
          <w:szCs w:val="24"/>
          <w:rtl/>
        </w:rPr>
      </w:pPr>
      <w:r>
        <w:rPr>
          <w:rFonts w:ascii="David" w:hAnsi="David" w:cs="David" w:hint="cs"/>
          <w:sz w:val="24"/>
          <w:szCs w:val="24"/>
          <w:rtl/>
        </w:rPr>
        <w:t>אי החוקיות- גם אם אין היתר לבניית הבריכה היא תבנה. פה</w:t>
      </w:r>
      <w:r w:rsidR="00465BF4">
        <w:rPr>
          <w:rFonts w:ascii="David" w:hAnsi="David" w:cs="David" w:hint="cs"/>
          <w:sz w:val="24"/>
          <w:szCs w:val="24"/>
          <w:rtl/>
        </w:rPr>
        <w:t xml:space="preserve"> השופט אור מאשים את</w:t>
      </w:r>
      <w:r>
        <w:rPr>
          <w:rFonts w:ascii="David" w:hAnsi="David" w:cs="David" w:hint="cs"/>
          <w:sz w:val="24"/>
          <w:szCs w:val="24"/>
          <w:rtl/>
        </w:rPr>
        <w:t xml:space="preserve"> הקונה- לא טריוויאלי.</w:t>
      </w:r>
      <w:r w:rsidR="00465BF4">
        <w:rPr>
          <w:rFonts w:ascii="David" w:hAnsi="David" w:cs="David" w:hint="cs"/>
          <w:sz w:val="24"/>
          <w:szCs w:val="24"/>
          <w:rtl/>
        </w:rPr>
        <w:t xml:space="preserve"> התוצאה </w:t>
      </w:r>
      <w:r w:rsidR="00465BF4">
        <w:rPr>
          <w:rFonts w:ascii="David" w:hAnsi="David" w:cs="David"/>
          <w:sz w:val="24"/>
          <w:szCs w:val="24"/>
          <w:rtl/>
        </w:rPr>
        <w:t>–</w:t>
      </w:r>
      <w:r w:rsidR="00465BF4">
        <w:rPr>
          <w:rFonts w:ascii="David" w:hAnsi="David" w:cs="David" w:hint="cs"/>
          <w:sz w:val="24"/>
          <w:szCs w:val="24"/>
          <w:rtl/>
        </w:rPr>
        <w:t xml:space="preserve"> מכשירים את החוזה (מבטלים את החלק הלא חוקי). מכשירים חוזה על ידי אכיפה (כשצד אחד קיים את חלקו) או על ידי הפרדה לחלקים (סעיף 19).</w:t>
      </w:r>
    </w:p>
    <w:p w:rsidR="00141F11" w:rsidRDefault="00124DFB" w:rsidP="00D7156E">
      <w:pPr>
        <w:rPr>
          <w:rFonts w:ascii="David" w:hAnsi="David" w:cs="David"/>
          <w:sz w:val="24"/>
          <w:szCs w:val="24"/>
          <w:rtl/>
        </w:rPr>
      </w:pPr>
      <w:r>
        <w:rPr>
          <w:rFonts w:ascii="David" w:hAnsi="David" w:cs="David" w:hint="cs"/>
          <w:sz w:val="24"/>
          <w:szCs w:val="24"/>
          <w:rtl/>
        </w:rPr>
        <w:t xml:space="preserve">פעם הבאה </w:t>
      </w:r>
      <w:r>
        <w:rPr>
          <w:rFonts w:ascii="David" w:hAnsi="David" w:cs="David"/>
          <w:sz w:val="24"/>
          <w:szCs w:val="24"/>
          <w:rtl/>
        </w:rPr>
        <w:t>–</w:t>
      </w:r>
      <w:r>
        <w:rPr>
          <w:rFonts w:ascii="David" w:hAnsi="David" w:cs="David" w:hint="cs"/>
          <w:sz w:val="24"/>
          <w:szCs w:val="24"/>
          <w:rtl/>
        </w:rPr>
        <w:t xml:space="preserve"> חוזה למראית עין </w:t>
      </w:r>
      <w:r w:rsidR="00D7156E">
        <w:rPr>
          <w:rFonts w:ascii="David" w:hAnsi="David" w:cs="David" w:hint="cs"/>
          <w:sz w:val="24"/>
          <w:szCs w:val="24"/>
          <w:rtl/>
        </w:rPr>
        <w:t>,</w:t>
      </w:r>
      <w:r>
        <w:rPr>
          <w:rFonts w:ascii="David" w:hAnsi="David" w:cs="David" w:hint="cs"/>
          <w:sz w:val="24"/>
          <w:szCs w:val="24"/>
          <w:rtl/>
        </w:rPr>
        <w:t>תקנת הציב</w:t>
      </w:r>
      <w:r w:rsidR="00141F11">
        <w:rPr>
          <w:rFonts w:ascii="David" w:hAnsi="David" w:cs="David" w:hint="cs"/>
          <w:sz w:val="24"/>
          <w:szCs w:val="24"/>
          <w:rtl/>
        </w:rPr>
        <w:t>ור</w:t>
      </w:r>
      <w:r w:rsidR="00D7156E">
        <w:rPr>
          <w:rFonts w:ascii="David" w:hAnsi="David" w:cs="David" w:hint="cs"/>
          <w:sz w:val="24"/>
          <w:szCs w:val="24"/>
          <w:rtl/>
        </w:rPr>
        <w:t>.</w:t>
      </w: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141F11" w:rsidRDefault="00141F11" w:rsidP="004E4D10">
      <w:pPr>
        <w:rPr>
          <w:rFonts w:ascii="David" w:hAnsi="David" w:cs="David"/>
          <w:sz w:val="24"/>
          <w:szCs w:val="24"/>
          <w:rtl/>
        </w:rPr>
      </w:pPr>
    </w:p>
    <w:p w:rsidR="006B1479" w:rsidRDefault="006B1479" w:rsidP="004E4D10">
      <w:pPr>
        <w:rPr>
          <w:rFonts w:ascii="David" w:hAnsi="David" w:cs="David"/>
          <w:sz w:val="24"/>
          <w:szCs w:val="24"/>
          <w:rtl/>
        </w:rPr>
      </w:pPr>
    </w:p>
    <w:p w:rsidR="003D1847" w:rsidRDefault="003D1847" w:rsidP="00141F11">
      <w:pPr>
        <w:jc w:val="center"/>
        <w:rPr>
          <w:rFonts w:ascii="David" w:hAnsi="David" w:cs="David"/>
          <w:b/>
          <w:bCs/>
          <w:sz w:val="24"/>
          <w:szCs w:val="24"/>
          <w:highlight w:val="yellow"/>
          <w:rtl/>
        </w:rPr>
      </w:pPr>
    </w:p>
    <w:p w:rsidR="00124DFB" w:rsidRDefault="00141F11" w:rsidP="00141F11">
      <w:pPr>
        <w:jc w:val="center"/>
        <w:rPr>
          <w:rFonts w:ascii="David" w:hAnsi="David" w:cs="David"/>
          <w:b/>
          <w:bCs/>
          <w:sz w:val="24"/>
          <w:szCs w:val="24"/>
          <w:rtl/>
        </w:rPr>
      </w:pPr>
      <w:r w:rsidRPr="00141F11">
        <w:rPr>
          <w:rFonts w:ascii="David" w:hAnsi="David" w:cs="David" w:hint="cs"/>
          <w:b/>
          <w:bCs/>
          <w:sz w:val="24"/>
          <w:szCs w:val="24"/>
          <w:highlight w:val="yellow"/>
          <w:rtl/>
        </w:rPr>
        <w:lastRenderedPageBreak/>
        <w:t>שיעור מס' 14 (17/12):</w:t>
      </w:r>
    </w:p>
    <w:p w:rsidR="00141F11" w:rsidRDefault="00141F11" w:rsidP="00141F11">
      <w:pPr>
        <w:jc w:val="center"/>
        <w:rPr>
          <w:rFonts w:ascii="David" w:hAnsi="David" w:cs="David"/>
          <w:b/>
          <w:bCs/>
          <w:sz w:val="24"/>
          <w:szCs w:val="24"/>
          <w:rtl/>
        </w:rPr>
      </w:pPr>
      <w:r>
        <w:rPr>
          <w:rFonts w:ascii="David" w:hAnsi="David" w:cs="David" w:hint="cs"/>
          <w:b/>
          <w:bCs/>
          <w:sz w:val="24"/>
          <w:szCs w:val="24"/>
          <w:rtl/>
        </w:rPr>
        <w:t>חוזה למראית העין</w:t>
      </w:r>
      <w:r w:rsidR="00D41C9E">
        <w:rPr>
          <w:rFonts w:ascii="David" w:hAnsi="David" w:cs="David" w:hint="cs"/>
          <w:b/>
          <w:bCs/>
          <w:sz w:val="24"/>
          <w:szCs w:val="24"/>
          <w:rtl/>
        </w:rPr>
        <w:t>- סעיף 13</w:t>
      </w:r>
      <w:r>
        <w:rPr>
          <w:rFonts w:ascii="David" w:hAnsi="David" w:cs="David" w:hint="cs"/>
          <w:b/>
          <w:bCs/>
          <w:sz w:val="24"/>
          <w:szCs w:val="24"/>
          <w:rtl/>
        </w:rPr>
        <w:t>:</w:t>
      </w:r>
    </w:p>
    <w:p w:rsidR="00141F11" w:rsidRPr="00B051C4" w:rsidRDefault="00B051C4" w:rsidP="00B051C4">
      <w:pPr>
        <w:rPr>
          <w:rFonts w:ascii="David" w:hAnsi="David" w:cs="David"/>
          <w:sz w:val="24"/>
          <w:szCs w:val="24"/>
          <w:rtl/>
        </w:rPr>
      </w:pPr>
      <w:proofErr w:type="spellStart"/>
      <w:r w:rsidRPr="00EF5324">
        <w:rPr>
          <w:rFonts w:ascii="David" w:hAnsi="David" w:cs="David" w:hint="cs"/>
          <w:b/>
          <w:bCs/>
          <w:sz w:val="24"/>
          <w:szCs w:val="24"/>
          <w:rtl/>
        </w:rPr>
        <w:t>דוקטורינת</w:t>
      </w:r>
      <w:proofErr w:type="spellEnd"/>
      <w:r w:rsidRPr="00EF5324">
        <w:rPr>
          <w:rFonts w:ascii="David" w:hAnsi="David" w:cs="David" w:hint="cs"/>
          <w:b/>
          <w:bCs/>
          <w:sz w:val="24"/>
          <w:szCs w:val="24"/>
          <w:rtl/>
        </w:rPr>
        <w:t xml:space="preserve"> הפירוש המקיים</w:t>
      </w:r>
      <w:r w:rsidR="00EF5324" w:rsidRPr="00EF5324">
        <w:rPr>
          <w:rFonts w:ascii="David" w:hAnsi="David" w:cs="David" w:hint="cs"/>
          <w:b/>
          <w:bCs/>
          <w:sz w:val="24"/>
          <w:szCs w:val="24"/>
          <w:rtl/>
        </w:rPr>
        <w:t>:</w:t>
      </w:r>
      <w:r w:rsidR="00EF5324">
        <w:rPr>
          <w:rFonts w:ascii="David" w:hAnsi="David" w:cs="David" w:hint="cs"/>
          <w:sz w:val="24"/>
          <w:szCs w:val="24"/>
          <w:rtl/>
        </w:rPr>
        <w:t xml:space="preserve"> כשיש</w:t>
      </w:r>
      <w:r>
        <w:rPr>
          <w:rFonts w:ascii="David" w:hAnsi="David" w:cs="David" w:hint="cs"/>
          <w:sz w:val="24"/>
          <w:szCs w:val="24"/>
          <w:rtl/>
        </w:rPr>
        <w:t xml:space="preserve"> כשיש שתי פרשנויות אפשרויות לחוזה מבחינת כוונת הצדדים, האחת מובילה לקיום החוזה והאחת לביטולו. על ביהמ"ש להעדיף את הפירוש המקיים על הפירוש הבטל.</w:t>
      </w:r>
    </w:p>
    <w:p w:rsidR="00B051C4" w:rsidRDefault="00B051C4" w:rsidP="00B051C4">
      <w:pPr>
        <w:rPr>
          <w:rFonts w:ascii="David" w:hAnsi="David" w:cs="David"/>
          <w:sz w:val="24"/>
          <w:szCs w:val="24"/>
          <w:rtl/>
        </w:rPr>
      </w:pPr>
      <w:r>
        <w:rPr>
          <w:rFonts w:ascii="David" w:hAnsi="David" w:cs="David" w:hint="cs"/>
          <w:b/>
          <w:bCs/>
          <w:sz w:val="24"/>
          <w:szCs w:val="24"/>
          <w:rtl/>
        </w:rPr>
        <w:t>סעיף 13- חוזה למראית עין:</w:t>
      </w:r>
      <w:r>
        <w:rPr>
          <w:rFonts w:ascii="David" w:hAnsi="David" w:cs="David" w:hint="cs"/>
          <w:sz w:val="24"/>
          <w:szCs w:val="24"/>
          <w:rtl/>
        </w:rPr>
        <w:t xml:space="preserve"> חוזה שנכרת למראית עין בלבד- בטל. ההוראה הזו אינה פוגעת בזכות שרכש צד שלישי כשהסתמך בתום לב על קיום החוזה. </w:t>
      </w:r>
    </w:p>
    <w:p w:rsidR="009D084A" w:rsidRPr="003A54B4" w:rsidRDefault="00B051C4" w:rsidP="00B051C4">
      <w:pPr>
        <w:rPr>
          <w:rFonts w:ascii="David" w:hAnsi="David" w:cs="David"/>
          <w:b/>
          <w:bCs/>
          <w:sz w:val="24"/>
          <w:szCs w:val="24"/>
          <w:rtl/>
        </w:rPr>
      </w:pPr>
      <w:r w:rsidRPr="003A54B4">
        <w:rPr>
          <w:rFonts w:ascii="David" w:hAnsi="David" w:cs="David" w:hint="cs"/>
          <w:b/>
          <w:bCs/>
          <w:sz w:val="24"/>
          <w:szCs w:val="24"/>
          <w:rtl/>
        </w:rPr>
        <w:t>חוזה למראית עין הינו חוזה "</w:t>
      </w:r>
      <w:proofErr w:type="spellStart"/>
      <w:r w:rsidRPr="003A54B4">
        <w:rPr>
          <w:rFonts w:ascii="David" w:hAnsi="David" w:cs="David" w:hint="cs"/>
          <w:b/>
          <w:bCs/>
          <w:sz w:val="24"/>
          <w:szCs w:val="24"/>
          <w:rtl/>
        </w:rPr>
        <w:t>בכאילו</w:t>
      </w:r>
      <w:proofErr w:type="spellEnd"/>
      <w:r w:rsidRPr="003A54B4">
        <w:rPr>
          <w:rFonts w:ascii="David" w:hAnsi="David" w:cs="David" w:hint="cs"/>
          <w:b/>
          <w:bCs/>
          <w:sz w:val="24"/>
          <w:szCs w:val="24"/>
          <w:rtl/>
        </w:rPr>
        <w:t xml:space="preserve">", לא </w:t>
      </w:r>
      <w:proofErr w:type="spellStart"/>
      <w:r w:rsidRPr="003A54B4">
        <w:rPr>
          <w:rFonts w:ascii="David" w:hAnsi="David" w:cs="David" w:hint="cs"/>
          <w:b/>
          <w:bCs/>
          <w:sz w:val="24"/>
          <w:szCs w:val="24"/>
          <w:rtl/>
        </w:rPr>
        <w:t>אמיתי</w:t>
      </w:r>
      <w:proofErr w:type="spellEnd"/>
      <w:r w:rsidRPr="003A54B4">
        <w:rPr>
          <w:rFonts w:ascii="David" w:hAnsi="David" w:cs="David" w:hint="cs"/>
          <w:b/>
          <w:bCs/>
          <w:sz w:val="24"/>
          <w:szCs w:val="24"/>
          <w:rtl/>
        </w:rPr>
        <w:t>, זיוף חוזה.</w:t>
      </w:r>
      <w:r w:rsidR="00FC5EAE" w:rsidRPr="003A54B4">
        <w:rPr>
          <w:rFonts w:ascii="David" w:hAnsi="David" w:cs="David" w:hint="cs"/>
          <w:b/>
          <w:bCs/>
          <w:sz w:val="24"/>
          <w:szCs w:val="24"/>
          <w:rtl/>
        </w:rPr>
        <w:t xml:space="preserve"> משהו שאמור ליצור רושם של חוזה כשהוא לא באמת חוזה.</w:t>
      </w:r>
      <w:r w:rsidR="00EF5324" w:rsidRPr="003A54B4">
        <w:rPr>
          <w:rFonts w:ascii="David" w:hAnsi="David" w:cs="David" w:hint="cs"/>
          <w:b/>
          <w:bCs/>
          <w:sz w:val="24"/>
          <w:szCs w:val="24"/>
          <w:rtl/>
        </w:rPr>
        <w:t xml:space="preserve"> </w:t>
      </w:r>
      <w:r w:rsidR="003A54B4" w:rsidRPr="003A54B4">
        <w:rPr>
          <w:rFonts w:ascii="David" w:hAnsi="David" w:cs="David" w:hint="cs"/>
          <w:b/>
          <w:bCs/>
          <w:sz w:val="24"/>
          <w:szCs w:val="24"/>
          <w:rtl/>
        </w:rPr>
        <w:t xml:space="preserve">כוונה לרמאות מטעם שני הצדדים. אם ישנה טעות- זו טעות סופר.  </w:t>
      </w:r>
    </w:p>
    <w:p w:rsidR="00B051C4" w:rsidRDefault="009D084A" w:rsidP="00B051C4">
      <w:pPr>
        <w:rPr>
          <w:rFonts w:ascii="David" w:hAnsi="David" w:cs="David"/>
          <w:sz w:val="24"/>
          <w:szCs w:val="24"/>
          <w:rtl/>
        </w:rPr>
      </w:pPr>
      <w:r w:rsidRPr="009D084A">
        <w:rPr>
          <w:rFonts w:ascii="David" w:hAnsi="David" w:cs="David" w:hint="cs"/>
          <w:b/>
          <w:bCs/>
          <w:sz w:val="24"/>
          <w:szCs w:val="24"/>
          <w:rtl/>
        </w:rPr>
        <w:t xml:space="preserve">ניתן לטעון כי חוזה למראית עין בטל גם בשימוש </w:t>
      </w:r>
      <w:proofErr w:type="spellStart"/>
      <w:r w:rsidRPr="009D084A">
        <w:rPr>
          <w:rFonts w:ascii="David" w:hAnsi="David" w:cs="David" w:hint="cs"/>
          <w:b/>
          <w:bCs/>
          <w:sz w:val="24"/>
          <w:szCs w:val="24"/>
          <w:rtl/>
        </w:rPr>
        <w:t>בגמ"ד</w:t>
      </w:r>
      <w:proofErr w:type="spellEnd"/>
      <w:r w:rsidRPr="009D084A">
        <w:rPr>
          <w:rFonts w:ascii="David" w:hAnsi="David" w:cs="David" w:hint="cs"/>
          <w:b/>
          <w:bCs/>
          <w:sz w:val="24"/>
          <w:szCs w:val="24"/>
          <w:rtl/>
        </w:rPr>
        <w:t>:</w:t>
      </w:r>
      <w:r>
        <w:rPr>
          <w:rFonts w:ascii="David" w:hAnsi="David" w:cs="David" w:hint="cs"/>
          <w:sz w:val="24"/>
          <w:szCs w:val="24"/>
          <w:rtl/>
        </w:rPr>
        <w:t xml:space="preserve"> </w:t>
      </w:r>
      <w:r w:rsidR="00EF5324">
        <w:rPr>
          <w:rFonts w:ascii="David" w:hAnsi="David" w:cs="David" w:hint="cs"/>
          <w:sz w:val="24"/>
          <w:szCs w:val="24"/>
          <w:rtl/>
        </w:rPr>
        <w:t xml:space="preserve">הטענה הבסיסית בביהמ"ש </w:t>
      </w:r>
      <w:r>
        <w:rPr>
          <w:rFonts w:ascii="David" w:hAnsi="David" w:cs="David" w:hint="cs"/>
          <w:sz w:val="24"/>
          <w:szCs w:val="24"/>
          <w:rtl/>
        </w:rPr>
        <w:t>הינה שלא הייתה גמירת דעת במקרה זה, ביהמ"ש יכול להשתמש במבחן האובייקטיבי המרוכך- וכל צד מודע לכך שהצד השני מעוניין בזיוף חוזה. לכן, החוזה בטל.</w:t>
      </w:r>
    </w:p>
    <w:p w:rsidR="009D084A" w:rsidRDefault="009D084A" w:rsidP="009D084A">
      <w:pPr>
        <w:pStyle w:val="a3"/>
        <w:numPr>
          <w:ilvl w:val="0"/>
          <w:numId w:val="68"/>
        </w:numPr>
        <w:rPr>
          <w:rFonts w:ascii="David" w:hAnsi="David" w:cs="David"/>
          <w:sz w:val="24"/>
          <w:szCs w:val="24"/>
        </w:rPr>
      </w:pPr>
      <w:r w:rsidRPr="003A54B4">
        <w:rPr>
          <w:rFonts w:ascii="David" w:hAnsi="David" w:cs="David" w:hint="cs"/>
          <w:b/>
          <w:bCs/>
          <w:sz w:val="24"/>
          <w:szCs w:val="24"/>
          <w:rtl/>
        </w:rPr>
        <w:t>עסקה פיקטיבית (חזן נ' חזן):</w:t>
      </w:r>
      <w:r>
        <w:rPr>
          <w:rFonts w:ascii="David" w:hAnsi="David" w:cs="David" w:hint="cs"/>
          <w:sz w:val="24"/>
          <w:szCs w:val="24"/>
          <w:rtl/>
        </w:rPr>
        <w:t xml:space="preserve"> הצדדים עושים משהו שנראה כמו הסכם אך לא באמת מתכוונים לכך. למשל בעסקה בין קרובי משפחה</w:t>
      </w:r>
      <w:r w:rsidR="002A0DBB">
        <w:rPr>
          <w:rFonts w:ascii="David" w:hAnsi="David" w:cs="David" w:hint="cs"/>
          <w:sz w:val="24"/>
          <w:szCs w:val="24"/>
          <w:rtl/>
        </w:rPr>
        <w:t xml:space="preserve"> ("מכירת נכסים" להתחמקות ממיסוי/ נושים)</w:t>
      </w:r>
      <w:r>
        <w:rPr>
          <w:rFonts w:ascii="David" w:hAnsi="David" w:cs="David" w:hint="cs"/>
          <w:sz w:val="24"/>
          <w:szCs w:val="24"/>
          <w:rtl/>
        </w:rPr>
        <w:t>.</w:t>
      </w:r>
      <w:r w:rsidR="002A0DBB">
        <w:rPr>
          <w:rFonts w:ascii="David" w:hAnsi="David" w:cs="David" w:hint="cs"/>
          <w:sz w:val="24"/>
          <w:szCs w:val="24"/>
          <w:rtl/>
        </w:rPr>
        <w:t xml:space="preserve"> צד אחד טוען לחוזה פיקטיבי ולכן בטל והצד השני טוען כי זהו חוזה תקף. ביהמ"ש יכול לפעול על פי </w:t>
      </w:r>
      <w:proofErr w:type="spellStart"/>
      <w:r w:rsidR="002A0DBB">
        <w:rPr>
          <w:rFonts w:ascii="David" w:hAnsi="David" w:cs="David" w:hint="cs"/>
          <w:sz w:val="24"/>
          <w:szCs w:val="24"/>
          <w:rtl/>
        </w:rPr>
        <w:t>דוקטורינת</w:t>
      </w:r>
      <w:proofErr w:type="spellEnd"/>
      <w:r w:rsidR="002A0DBB">
        <w:rPr>
          <w:rFonts w:ascii="David" w:hAnsi="David" w:cs="David" w:hint="cs"/>
          <w:sz w:val="24"/>
          <w:szCs w:val="24"/>
          <w:rtl/>
        </w:rPr>
        <w:t xml:space="preserve"> הפירוש המקיים.</w:t>
      </w:r>
      <w:r w:rsidR="00A433A2">
        <w:rPr>
          <w:rFonts w:ascii="David" w:hAnsi="David" w:cs="David" w:hint="cs"/>
          <w:sz w:val="24"/>
          <w:szCs w:val="24"/>
          <w:rtl/>
        </w:rPr>
        <w:t xml:space="preserve"> זוהי שאלה של הרתעה- האם הביטול ירתיע/ הקיום ירתיע.</w:t>
      </w:r>
    </w:p>
    <w:p w:rsidR="00EE393A" w:rsidRDefault="00EE393A" w:rsidP="00EE393A">
      <w:pPr>
        <w:pStyle w:val="a3"/>
        <w:rPr>
          <w:rFonts w:ascii="David" w:hAnsi="David" w:cs="David"/>
          <w:sz w:val="24"/>
          <w:szCs w:val="24"/>
        </w:rPr>
      </w:pPr>
      <w:r>
        <w:rPr>
          <w:rFonts w:ascii="David" w:hAnsi="David" w:cs="David" w:hint="cs"/>
          <w:sz w:val="24"/>
          <w:szCs w:val="24"/>
          <w:rtl/>
        </w:rPr>
        <w:t>הבטלות לפי סעיף 3</w:t>
      </w:r>
      <w:r w:rsidR="00240030">
        <w:rPr>
          <w:rFonts w:ascii="David" w:hAnsi="David" w:cs="David" w:hint="cs"/>
          <w:sz w:val="24"/>
          <w:szCs w:val="24"/>
          <w:rtl/>
        </w:rPr>
        <w:t xml:space="preserve">0 מפנה אותנו לסעיף 31 והבטלות בסעיף 13 לא. סעיף 31 לא מחיל את עצמו על סעיף 13. </w:t>
      </w:r>
    </w:p>
    <w:p w:rsidR="009D084A" w:rsidRDefault="009D084A" w:rsidP="009D084A">
      <w:pPr>
        <w:pStyle w:val="a3"/>
        <w:numPr>
          <w:ilvl w:val="0"/>
          <w:numId w:val="68"/>
        </w:numPr>
        <w:rPr>
          <w:rFonts w:ascii="David" w:hAnsi="David" w:cs="David"/>
          <w:sz w:val="24"/>
          <w:szCs w:val="24"/>
        </w:rPr>
      </w:pPr>
      <w:r w:rsidRPr="003A54B4">
        <w:rPr>
          <w:rFonts w:ascii="David" w:hAnsi="David" w:cs="David" w:hint="cs"/>
          <w:b/>
          <w:bCs/>
          <w:sz w:val="24"/>
          <w:szCs w:val="24"/>
          <w:rtl/>
        </w:rPr>
        <w:t>עסקה נסתרת (ברק בביטון נ' מזרחי)</w:t>
      </w:r>
      <w:r w:rsidR="0030194A" w:rsidRPr="003A54B4">
        <w:rPr>
          <w:rFonts w:ascii="David" w:hAnsi="David" w:cs="David" w:hint="cs"/>
          <w:b/>
          <w:bCs/>
          <w:sz w:val="24"/>
          <w:szCs w:val="24"/>
          <w:rtl/>
        </w:rPr>
        <w:t>:</w:t>
      </w:r>
      <w:r w:rsidR="0030194A">
        <w:rPr>
          <w:rFonts w:ascii="David" w:hAnsi="David" w:cs="David" w:hint="cs"/>
          <w:sz w:val="24"/>
          <w:szCs w:val="24"/>
          <w:rtl/>
        </w:rPr>
        <w:t xml:space="preserve"> מורכב משתי עסקאות- עסקה גלויה ונסתרת. לירון מוכרת דירה למלכי, בחוזה הן כותבות שהמחיר הוא חצי מיליון ₪ למרות שהמחיר הוא מיליון ₪ כדי להפחית מס.</w:t>
      </w:r>
      <w:r w:rsidR="0014174D">
        <w:rPr>
          <w:rFonts w:ascii="David" w:hAnsi="David" w:cs="David" w:hint="cs"/>
          <w:sz w:val="24"/>
          <w:szCs w:val="24"/>
          <w:rtl/>
        </w:rPr>
        <w:t xml:space="preserve"> ברק טוען כי במקרה זה יש שתי עסקאות- עסקה גלויה שהיא חוזה למראית עין (ולא </w:t>
      </w:r>
      <w:proofErr w:type="spellStart"/>
      <w:r w:rsidR="0014174D">
        <w:rPr>
          <w:rFonts w:ascii="David" w:hAnsi="David" w:cs="David" w:hint="cs"/>
          <w:sz w:val="24"/>
          <w:szCs w:val="24"/>
          <w:rtl/>
        </w:rPr>
        <w:t>אמיתית</w:t>
      </w:r>
      <w:proofErr w:type="spellEnd"/>
      <w:r w:rsidR="0014174D">
        <w:rPr>
          <w:rFonts w:ascii="David" w:hAnsi="David" w:cs="David" w:hint="cs"/>
          <w:sz w:val="24"/>
          <w:szCs w:val="24"/>
          <w:rtl/>
        </w:rPr>
        <w:t>) בה לירון מוכרת למלכי את הדירה בחצי מיליון ולכן עסקה זו בטלה. עם זאת, יש עסקה נסתרת למכירת הדירה במיליון דולר- וזו העסקה התקפה. זו עוד דרך להכשיר את החוזה הלא חוקי.</w:t>
      </w:r>
      <w:r w:rsidR="00611FB2">
        <w:rPr>
          <w:rFonts w:ascii="David" w:hAnsi="David" w:cs="David" w:hint="cs"/>
          <w:sz w:val="24"/>
          <w:szCs w:val="24"/>
          <w:rtl/>
        </w:rPr>
        <w:t xml:space="preserve"> הרוב קובע כי זהו חוזה לא חוקי והוא בטל. אז עמדת ברק אינה הלכה.</w:t>
      </w:r>
    </w:p>
    <w:p w:rsidR="00D41C9E" w:rsidRDefault="00D41C9E" w:rsidP="00BE46DE">
      <w:pPr>
        <w:jc w:val="center"/>
        <w:rPr>
          <w:rFonts w:ascii="David" w:hAnsi="David" w:cs="David"/>
          <w:b/>
          <w:bCs/>
          <w:sz w:val="24"/>
          <w:szCs w:val="24"/>
          <w:rtl/>
        </w:rPr>
      </w:pPr>
    </w:p>
    <w:p w:rsidR="00BE46DE" w:rsidRPr="00D41C9E" w:rsidRDefault="00BE46DE" w:rsidP="00BE46DE">
      <w:pPr>
        <w:jc w:val="center"/>
        <w:rPr>
          <w:rFonts w:ascii="David" w:hAnsi="David" w:cs="David"/>
          <w:b/>
          <w:bCs/>
          <w:sz w:val="24"/>
          <w:szCs w:val="24"/>
          <w:rtl/>
        </w:rPr>
      </w:pPr>
      <w:r w:rsidRPr="00D41C9E">
        <w:rPr>
          <w:rFonts w:ascii="David" w:hAnsi="David" w:cs="David" w:hint="cs"/>
          <w:b/>
          <w:bCs/>
          <w:sz w:val="24"/>
          <w:szCs w:val="24"/>
          <w:rtl/>
        </w:rPr>
        <w:t>חוזה על תנאי- סעיף 27</w:t>
      </w:r>
      <w:r w:rsidR="00CE4FA3">
        <w:rPr>
          <w:rFonts w:ascii="David" w:hAnsi="David" w:cs="David" w:hint="cs"/>
          <w:b/>
          <w:bCs/>
          <w:sz w:val="24"/>
          <w:szCs w:val="24"/>
          <w:rtl/>
        </w:rPr>
        <w:t>, 28</w:t>
      </w:r>
      <w:r w:rsidRPr="00D41C9E">
        <w:rPr>
          <w:rFonts w:ascii="David" w:hAnsi="David" w:cs="David" w:hint="cs"/>
          <w:b/>
          <w:bCs/>
          <w:sz w:val="24"/>
          <w:szCs w:val="24"/>
          <w:rtl/>
        </w:rPr>
        <w:t>:</w:t>
      </w:r>
    </w:p>
    <w:p w:rsidR="00BE46DE" w:rsidRPr="00BE46DE" w:rsidRDefault="00CE4FA3" w:rsidP="00BE46DE">
      <w:pPr>
        <w:pStyle w:val="p00"/>
        <w:bidi/>
        <w:spacing w:before="72" w:beforeAutospacing="0" w:after="0" w:afterAutospacing="0"/>
        <w:ind w:right="1134"/>
        <w:rPr>
          <w:rFonts w:ascii="David" w:hAnsi="David" w:cs="David"/>
          <w:color w:val="000000"/>
          <w:sz w:val="18"/>
          <w:szCs w:val="18"/>
          <w:rtl/>
        </w:rPr>
      </w:pPr>
      <w:r>
        <w:rPr>
          <w:rStyle w:val="default"/>
          <w:rFonts w:ascii="David" w:hAnsi="David" w:cs="David" w:hint="cs"/>
          <w:b/>
          <w:bCs/>
          <w:color w:val="000000"/>
          <w:rtl/>
        </w:rPr>
        <w:t>27</w:t>
      </w:r>
      <w:r w:rsidR="00BE46DE" w:rsidRPr="00BE46DE">
        <w:rPr>
          <w:rStyle w:val="default"/>
          <w:rFonts w:ascii="David" w:hAnsi="David" w:cs="David"/>
          <w:color w:val="000000"/>
          <w:rtl/>
        </w:rPr>
        <w:t xml:space="preserve"> (א) חוזה יכול שיהיה תלוי בהתקיים תנאי (להלן – תנאי מתלה) או שיחדל בהתקיים תנאי (להלן – תנאי מפסיק).</w:t>
      </w:r>
    </w:p>
    <w:p w:rsidR="00BE46DE" w:rsidRPr="00BE46DE" w:rsidRDefault="00BE46DE" w:rsidP="00BE46DE">
      <w:pPr>
        <w:pStyle w:val="p00"/>
        <w:bidi/>
        <w:spacing w:before="72" w:beforeAutospacing="0" w:after="0" w:afterAutospacing="0"/>
        <w:ind w:right="1134"/>
        <w:jc w:val="both"/>
        <w:rPr>
          <w:rFonts w:ascii="David" w:hAnsi="David" w:cs="David"/>
          <w:color w:val="000000"/>
          <w:sz w:val="18"/>
          <w:szCs w:val="18"/>
          <w:rtl/>
        </w:rPr>
      </w:pPr>
      <w:r w:rsidRPr="00BE46DE">
        <w:rPr>
          <w:rStyle w:val="default"/>
          <w:rFonts w:ascii="David" w:hAnsi="David" w:cs="David"/>
          <w:color w:val="000000"/>
          <w:rtl/>
        </w:rPr>
        <w:t xml:space="preserve">(ב) חוזה שהיה טעון הסכמת אדם שלישי או </w:t>
      </w:r>
      <w:proofErr w:type="spellStart"/>
      <w:r w:rsidRPr="00BE46DE">
        <w:rPr>
          <w:rStyle w:val="default"/>
          <w:rFonts w:ascii="David" w:hAnsi="David" w:cs="David"/>
          <w:color w:val="000000"/>
          <w:rtl/>
        </w:rPr>
        <w:t>רשיון</w:t>
      </w:r>
      <w:proofErr w:type="spellEnd"/>
      <w:r w:rsidRPr="00BE46DE">
        <w:rPr>
          <w:rStyle w:val="default"/>
          <w:rFonts w:ascii="David" w:hAnsi="David" w:cs="David"/>
          <w:color w:val="000000"/>
          <w:rtl/>
        </w:rPr>
        <w:t xml:space="preserve"> על פי חיקוק, חזקה </w:t>
      </w:r>
      <w:r w:rsidR="00D41C9E">
        <w:rPr>
          <w:rStyle w:val="default"/>
          <w:rFonts w:ascii="David" w:hAnsi="David" w:cs="David" w:hint="cs"/>
          <w:color w:val="000000"/>
          <w:rtl/>
        </w:rPr>
        <w:t xml:space="preserve">(אם לא הוכח משהו אחר) </w:t>
      </w:r>
      <w:r w:rsidRPr="00BE46DE">
        <w:rPr>
          <w:rStyle w:val="default"/>
          <w:rFonts w:ascii="David" w:hAnsi="David" w:cs="David"/>
          <w:color w:val="000000"/>
          <w:rtl/>
        </w:rPr>
        <w:t xml:space="preserve">שקבלת ההסכמה או </w:t>
      </w:r>
      <w:proofErr w:type="spellStart"/>
      <w:r w:rsidRPr="00BE46DE">
        <w:rPr>
          <w:rStyle w:val="default"/>
          <w:rFonts w:ascii="David" w:hAnsi="David" w:cs="David"/>
          <w:color w:val="000000"/>
          <w:rtl/>
        </w:rPr>
        <w:t>הרשיון</w:t>
      </w:r>
      <w:proofErr w:type="spellEnd"/>
      <w:r w:rsidRPr="00BE46DE">
        <w:rPr>
          <w:rStyle w:val="default"/>
          <w:rFonts w:ascii="David" w:hAnsi="David" w:cs="David"/>
          <w:color w:val="000000"/>
          <w:rtl/>
        </w:rPr>
        <w:t xml:space="preserve"> הוא תנאי מתלה.</w:t>
      </w:r>
    </w:p>
    <w:p w:rsidR="00873FAD" w:rsidRDefault="00BE46DE" w:rsidP="00CE4FA3">
      <w:pPr>
        <w:pStyle w:val="p00"/>
        <w:bidi/>
        <w:spacing w:before="72" w:beforeAutospacing="0" w:after="0" w:afterAutospacing="0"/>
        <w:ind w:right="1134"/>
        <w:jc w:val="both"/>
        <w:rPr>
          <w:rStyle w:val="default"/>
          <w:rFonts w:ascii="David" w:hAnsi="David" w:cs="David"/>
          <w:color w:val="000000"/>
          <w:rtl/>
        </w:rPr>
      </w:pPr>
      <w:r w:rsidRPr="00BE46DE">
        <w:rPr>
          <w:rStyle w:val="default"/>
          <w:rFonts w:ascii="David" w:hAnsi="David" w:cs="David"/>
          <w:color w:val="000000"/>
          <w:rtl/>
        </w:rPr>
        <w:t xml:space="preserve">(ג) חוזה שהיה מותנה בתנאי מתלה, זכאי כל צד </w:t>
      </w:r>
      <w:proofErr w:type="spellStart"/>
      <w:r w:rsidRPr="00BE46DE">
        <w:rPr>
          <w:rStyle w:val="default"/>
          <w:rFonts w:ascii="David" w:hAnsi="David" w:cs="David"/>
          <w:color w:val="000000"/>
          <w:rtl/>
        </w:rPr>
        <w:t>לסעדים</w:t>
      </w:r>
      <w:proofErr w:type="spellEnd"/>
      <w:r w:rsidRPr="00BE46DE">
        <w:rPr>
          <w:rStyle w:val="default"/>
          <w:rFonts w:ascii="David" w:hAnsi="David" w:cs="David"/>
          <w:color w:val="000000"/>
          <w:rtl/>
        </w:rPr>
        <w:t xml:space="preserve"> לשם מניעת הפרתו, אף לפני שנתקיים התנאי.</w:t>
      </w:r>
    </w:p>
    <w:p w:rsidR="00CE4FA3" w:rsidRPr="00CE4FA3" w:rsidRDefault="00CE4FA3" w:rsidP="00CE4FA3">
      <w:pPr>
        <w:pStyle w:val="p00"/>
        <w:bidi/>
        <w:spacing w:before="72" w:beforeAutospacing="0" w:after="0" w:afterAutospacing="0"/>
        <w:ind w:right="1134"/>
        <w:jc w:val="both"/>
        <w:rPr>
          <w:rFonts w:ascii="David" w:hAnsi="David" w:cs="David"/>
          <w:color w:val="000000"/>
          <w:sz w:val="18"/>
          <w:szCs w:val="18"/>
          <w:rtl/>
        </w:rPr>
      </w:pPr>
    </w:p>
    <w:p w:rsidR="00873FAD" w:rsidRDefault="00873FAD" w:rsidP="00BE46DE">
      <w:pPr>
        <w:rPr>
          <w:rFonts w:ascii="David" w:hAnsi="David" w:cs="David"/>
          <w:sz w:val="24"/>
          <w:szCs w:val="24"/>
          <w:rtl/>
        </w:rPr>
      </w:pPr>
      <w:r>
        <w:rPr>
          <w:rFonts w:ascii="David" w:hAnsi="David" w:cs="David" w:hint="cs"/>
          <w:sz w:val="24"/>
          <w:szCs w:val="24"/>
          <w:rtl/>
        </w:rPr>
        <w:t>דוג</w:t>
      </w:r>
      <w:r w:rsidR="00362460">
        <w:rPr>
          <w:rFonts w:ascii="David" w:hAnsi="David" w:cs="David" w:hint="cs"/>
          <w:sz w:val="24"/>
          <w:szCs w:val="24"/>
          <w:rtl/>
        </w:rPr>
        <w:t>מה</w:t>
      </w:r>
      <w:r>
        <w:rPr>
          <w:rFonts w:ascii="David" w:hAnsi="David" w:cs="David" w:hint="cs"/>
          <w:sz w:val="24"/>
          <w:szCs w:val="24"/>
          <w:rtl/>
        </w:rPr>
        <w:t>: מכירת דירה- אדם קובע כי אם הדירה תהיה מוכנה עד תאריך מסוים- החוזה יקוים</w:t>
      </w:r>
      <w:r w:rsidR="00362460">
        <w:rPr>
          <w:rFonts w:ascii="David" w:hAnsi="David" w:cs="David" w:hint="cs"/>
          <w:sz w:val="24"/>
          <w:szCs w:val="24"/>
          <w:rtl/>
        </w:rPr>
        <w:t xml:space="preserve"> (תנאי מתלה)</w:t>
      </w:r>
      <w:r>
        <w:rPr>
          <w:rFonts w:ascii="David" w:hAnsi="David" w:cs="David" w:hint="cs"/>
          <w:sz w:val="24"/>
          <w:szCs w:val="24"/>
          <w:rtl/>
        </w:rPr>
        <w:t>.</w:t>
      </w:r>
      <w:r w:rsidR="00362460">
        <w:rPr>
          <w:rFonts w:ascii="David" w:hAnsi="David" w:cs="David" w:hint="cs"/>
          <w:sz w:val="24"/>
          <w:szCs w:val="24"/>
          <w:rtl/>
        </w:rPr>
        <w:t xml:space="preserve"> אם תתגלה רטיבות בדירה, החוזה בטל (תנאי מפסיק).</w:t>
      </w:r>
    </w:p>
    <w:p w:rsidR="00362460" w:rsidRDefault="00362460" w:rsidP="00BE46DE">
      <w:pPr>
        <w:rPr>
          <w:rFonts w:ascii="David" w:hAnsi="David" w:cs="David"/>
          <w:sz w:val="24"/>
          <w:szCs w:val="24"/>
          <w:rtl/>
        </w:rPr>
      </w:pPr>
      <w:r>
        <w:rPr>
          <w:rFonts w:ascii="David" w:hAnsi="David" w:cs="David" w:hint="cs"/>
          <w:sz w:val="24"/>
          <w:szCs w:val="24"/>
          <w:rtl/>
        </w:rPr>
        <w:t>ניתן לומר שכל החוזה מותנה או רק סעיפים מסוימים.</w:t>
      </w:r>
    </w:p>
    <w:p w:rsidR="00CE4FA3" w:rsidRPr="00CE4FA3" w:rsidRDefault="00CE4FA3" w:rsidP="00CE4FA3">
      <w:pPr>
        <w:pStyle w:val="p00"/>
        <w:bidi/>
        <w:spacing w:before="72" w:beforeAutospacing="0" w:after="0" w:afterAutospacing="0"/>
        <w:ind w:right="1134"/>
        <w:jc w:val="both"/>
        <w:rPr>
          <w:rFonts w:ascii="David" w:hAnsi="David" w:cs="David"/>
          <w:color w:val="000000"/>
          <w:sz w:val="18"/>
          <w:szCs w:val="18"/>
        </w:rPr>
      </w:pPr>
      <w:r>
        <w:rPr>
          <w:rFonts w:ascii="David" w:hAnsi="David" w:cs="David" w:hint="cs"/>
          <w:b/>
          <w:bCs/>
          <w:rtl/>
        </w:rPr>
        <w:t>28</w:t>
      </w:r>
      <w:r>
        <w:rPr>
          <w:rFonts w:ascii="David" w:hAnsi="David" w:cs="David" w:hint="cs"/>
          <w:rtl/>
        </w:rPr>
        <w:t xml:space="preserve"> </w:t>
      </w:r>
      <w:r w:rsidRPr="00CE4FA3">
        <w:rPr>
          <w:rStyle w:val="default"/>
          <w:rFonts w:ascii="David" w:hAnsi="David" w:cs="David"/>
          <w:color w:val="000000"/>
          <w:rtl/>
        </w:rPr>
        <w:t>(א)  היה חוזה מותנה בתנאי מתלה וצד אחד מנע את קיום התנאי, אין הוא זכאי להסתמך על אי-קיומו.</w:t>
      </w:r>
    </w:p>
    <w:p w:rsidR="00CE4FA3" w:rsidRPr="00CE4FA3" w:rsidRDefault="00CE4FA3" w:rsidP="00CE4FA3">
      <w:pPr>
        <w:pStyle w:val="p00"/>
        <w:bidi/>
        <w:spacing w:before="72" w:beforeAutospacing="0" w:after="0" w:afterAutospacing="0"/>
        <w:ind w:right="1134"/>
        <w:jc w:val="both"/>
        <w:rPr>
          <w:rFonts w:ascii="David" w:hAnsi="David" w:cs="David"/>
          <w:color w:val="000000"/>
          <w:sz w:val="18"/>
          <w:szCs w:val="18"/>
          <w:rtl/>
        </w:rPr>
      </w:pPr>
      <w:r w:rsidRPr="00CE4FA3">
        <w:rPr>
          <w:rFonts w:ascii="David" w:hAnsi="David" w:cs="David"/>
          <w:color w:val="000000"/>
          <w:rtl/>
        </w:rPr>
        <w:t>   </w:t>
      </w:r>
      <w:r w:rsidRPr="00CE4FA3">
        <w:rPr>
          <w:rStyle w:val="default"/>
          <w:rFonts w:ascii="David" w:hAnsi="David" w:cs="David"/>
          <w:color w:val="000000"/>
          <w:rtl/>
        </w:rPr>
        <w:t>(ב)  היה חוזה מותנה בתנאי מפסיק וצד אחד גרם לקיום התנאי, אין הוא זכאי להסתמך על קיומו.</w:t>
      </w:r>
    </w:p>
    <w:p w:rsidR="00CE4FA3" w:rsidRPr="00CE4FA3" w:rsidRDefault="00CE4FA3" w:rsidP="00CE4FA3">
      <w:pPr>
        <w:pStyle w:val="p00"/>
        <w:bidi/>
        <w:spacing w:before="72" w:beforeAutospacing="0" w:after="0" w:afterAutospacing="0"/>
        <w:ind w:right="1134"/>
        <w:jc w:val="both"/>
        <w:rPr>
          <w:rFonts w:ascii="David" w:hAnsi="David" w:cs="David"/>
          <w:color w:val="000000"/>
          <w:sz w:val="18"/>
          <w:szCs w:val="18"/>
          <w:rtl/>
        </w:rPr>
      </w:pPr>
      <w:r w:rsidRPr="00CE4FA3">
        <w:rPr>
          <w:rFonts w:ascii="David" w:hAnsi="David" w:cs="David"/>
          <w:color w:val="000000"/>
          <w:rtl/>
        </w:rPr>
        <w:t>  </w:t>
      </w:r>
      <w:r w:rsidRPr="00CE4FA3">
        <w:rPr>
          <w:rStyle w:val="default"/>
          <w:rFonts w:ascii="David" w:hAnsi="David" w:cs="David"/>
          <w:color w:val="000000"/>
          <w:rtl/>
        </w:rPr>
        <w:t>(ג)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rsidR="00CE4FA3" w:rsidRDefault="00CE4FA3" w:rsidP="00BE46DE">
      <w:pPr>
        <w:rPr>
          <w:rFonts w:ascii="David" w:hAnsi="David" w:cs="David"/>
          <w:sz w:val="24"/>
          <w:szCs w:val="24"/>
          <w:rtl/>
        </w:rPr>
      </w:pPr>
    </w:p>
    <w:p w:rsidR="00597FE1" w:rsidRDefault="00597FE1" w:rsidP="00597FE1">
      <w:pPr>
        <w:jc w:val="center"/>
        <w:rPr>
          <w:rFonts w:ascii="David" w:hAnsi="David" w:cs="David"/>
          <w:b/>
          <w:bCs/>
          <w:sz w:val="24"/>
          <w:szCs w:val="24"/>
          <w:rtl/>
        </w:rPr>
      </w:pPr>
      <w:r>
        <w:rPr>
          <w:rFonts w:ascii="David" w:hAnsi="David" w:cs="David" w:hint="cs"/>
          <w:b/>
          <w:bCs/>
          <w:sz w:val="24"/>
          <w:szCs w:val="24"/>
          <w:rtl/>
        </w:rPr>
        <w:lastRenderedPageBreak/>
        <w:t>תקנת הציבור:</w:t>
      </w:r>
    </w:p>
    <w:p w:rsidR="00597FE1" w:rsidRDefault="00597FE1" w:rsidP="00597FE1">
      <w:pPr>
        <w:rPr>
          <w:rFonts w:ascii="David" w:hAnsi="David" w:cs="David"/>
          <w:sz w:val="24"/>
          <w:szCs w:val="24"/>
          <w:rtl/>
        </w:rPr>
      </w:pPr>
      <w:r>
        <w:rPr>
          <w:rFonts w:ascii="David" w:hAnsi="David" w:cs="David" w:hint="cs"/>
          <w:b/>
          <w:bCs/>
          <w:sz w:val="24"/>
          <w:szCs w:val="24"/>
          <w:rtl/>
        </w:rPr>
        <w:t xml:space="preserve">סעיף 30- </w:t>
      </w:r>
      <w:r>
        <w:rPr>
          <w:rFonts w:ascii="David" w:hAnsi="David" w:cs="David" w:hint="cs"/>
          <w:sz w:val="24"/>
          <w:szCs w:val="24"/>
          <w:rtl/>
        </w:rPr>
        <w:t>חוזה שכריתתו, תכנו או מטרתו הם בלתי חוקיים, בלתי מוסריים או סותרים את תקנת הציבור- בטל.</w:t>
      </w:r>
      <w:r w:rsidR="009E65D8">
        <w:rPr>
          <w:rFonts w:ascii="David" w:hAnsi="David" w:cs="David" w:hint="cs"/>
          <w:sz w:val="24"/>
          <w:szCs w:val="24"/>
          <w:rtl/>
        </w:rPr>
        <w:t>;</w:t>
      </w:r>
    </w:p>
    <w:p w:rsidR="00597FE1" w:rsidRDefault="00597FE1" w:rsidP="00597FE1">
      <w:pPr>
        <w:rPr>
          <w:rFonts w:ascii="David" w:hAnsi="David" w:cs="David"/>
          <w:sz w:val="24"/>
          <w:szCs w:val="24"/>
          <w:rtl/>
        </w:rPr>
      </w:pPr>
      <w:r w:rsidRPr="00597FE1">
        <w:rPr>
          <w:rFonts w:ascii="David" w:hAnsi="David" w:cs="David" w:hint="cs"/>
          <w:sz w:val="24"/>
          <w:szCs w:val="24"/>
          <w:rtl/>
        </w:rPr>
        <w:t>תקנת הציבור מעוגנת בסעיף 30, מעיד על כך שאין הרבה שוני בין חוזה בלתי חוקי לחוזה הנוגד את תקנת הציבור.</w:t>
      </w:r>
    </w:p>
    <w:p w:rsidR="00F259C5" w:rsidRPr="00F259C5" w:rsidRDefault="00F259C5" w:rsidP="00597FE1">
      <w:pPr>
        <w:rPr>
          <w:rFonts w:ascii="David" w:hAnsi="David" w:cs="David"/>
          <w:b/>
          <w:bCs/>
          <w:sz w:val="24"/>
          <w:szCs w:val="24"/>
          <w:rtl/>
        </w:rPr>
      </w:pPr>
      <w:r w:rsidRPr="00F259C5">
        <w:rPr>
          <w:rFonts w:ascii="David" w:hAnsi="David" w:cs="David" w:hint="cs"/>
          <w:b/>
          <w:bCs/>
          <w:sz w:val="24"/>
          <w:szCs w:val="24"/>
          <w:rtl/>
        </w:rPr>
        <w:t>תקנת הציבור מול חוזה בלתי חוקי:</w:t>
      </w:r>
    </w:p>
    <w:p w:rsidR="00F259C5" w:rsidRDefault="00F259C5" w:rsidP="00F259C5">
      <w:pPr>
        <w:pStyle w:val="a3"/>
        <w:numPr>
          <w:ilvl w:val="0"/>
          <w:numId w:val="68"/>
        </w:numPr>
        <w:rPr>
          <w:rFonts w:ascii="David" w:hAnsi="David" w:cs="David"/>
          <w:sz w:val="24"/>
          <w:szCs w:val="24"/>
        </w:rPr>
      </w:pPr>
      <w:r w:rsidRPr="00F259C5">
        <w:rPr>
          <w:rFonts w:ascii="David" w:hAnsi="David" w:cs="David" w:hint="cs"/>
          <w:sz w:val="24"/>
          <w:szCs w:val="24"/>
          <w:rtl/>
        </w:rPr>
        <w:t xml:space="preserve">מגבלה </w:t>
      </w:r>
      <w:proofErr w:type="spellStart"/>
      <w:r w:rsidRPr="00F259C5">
        <w:rPr>
          <w:rFonts w:ascii="David" w:hAnsi="David" w:cs="David" w:hint="cs"/>
          <w:sz w:val="24"/>
          <w:szCs w:val="24"/>
          <w:rtl/>
        </w:rPr>
        <w:t>קוגנטית</w:t>
      </w:r>
      <w:proofErr w:type="spellEnd"/>
      <w:r w:rsidRPr="00F259C5">
        <w:rPr>
          <w:rFonts w:ascii="David" w:hAnsi="David" w:cs="David" w:hint="cs"/>
          <w:sz w:val="24"/>
          <w:szCs w:val="24"/>
          <w:rtl/>
        </w:rPr>
        <w:t xml:space="preserve"> על חופש החוזים</w:t>
      </w:r>
      <w:r w:rsidR="00D94506">
        <w:rPr>
          <w:rFonts w:ascii="David" w:hAnsi="David" w:cs="David" w:hint="cs"/>
          <w:sz w:val="24"/>
          <w:szCs w:val="24"/>
          <w:rtl/>
        </w:rPr>
        <w:t>- שניהם מהווים מגבלה</w:t>
      </w:r>
      <w:r>
        <w:rPr>
          <w:rFonts w:ascii="David" w:hAnsi="David" w:cs="David" w:hint="cs"/>
          <w:sz w:val="24"/>
          <w:szCs w:val="24"/>
          <w:rtl/>
        </w:rPr>
        <w:t>.</w:t>
      </w:r>
      <w:r w:rsidR="00DC315A">
        <w:rPr>
          <w:rFonts w:ascii="David" w:hAnsi="David" w:cs="David" w:hint="cs"/>
          <w:sz w:val="24"/>
          <w:szCs w:val="24"/>
          <w:rtl/>
        </w:rPr>
        <w:t xml:space="preserve"> יש רכיב בחוזה שאחד הצדדים לא אוהב ורוצה שיבטלו ואז הוא טוען לתקנת הציבור. בניגוד לחוזה בלתי חוקי- טוען לבטלות החוזה. אפשר להגיד שקובעים בשביל הצדדים שבחוזה השכירות יהיה חיוב מסוים- חייב שבדירה מושכרת יהיה למשל שירותים ומקלחת בחדרים נפרדים, אחרת אלו תנאי מחייה לא נאותים. טיעון נגד של חופש החוזים- זהו רצון הצדדים. אולי הצדדים רוצים להפחית את התשלום. </w:t>
      </w:r>
    </w:p>
    <w:p w:rsidR="00F259C5" w:rsidRPr="00F259C5" w:rsidRDefault="00F259C5" w:rsidP="00F259C5">
      <w:pPr>
        <w:pStyle w:val="a3"/>
        <w:numPr>
          <w:ilvl w:val="0"/>
          <w:numId w:val="68"/>
        </w:numPr>
        <w:rPr>
          <w:rFonts w:ascii="David" w:hAnsi="David" w:cs="David"/>
          <w:sz w:val="24"/>
          <w:szCs w:val="24"/>
          <w:rtl/>
        </w:rPr>
      </w:pPr>
      <w:r w:rsidRPr="00F259C5">
        <w:rPr>
          <w:rFonts w:ascii="David" w:hAnsi="David" w:cs="David" w:hint="cs"/>
          <w:sz w:val="24"/>
          <w:szCs w:val="24"/>
          <w:rtl/>
        </w:rPr>
        <w:t>תניה הנוגדת את המוסר המקובל</w:t>
      </w:r>
      <w:r>
        <w:rPr>
          <w:rFonts w:ascii="David" w:hAnsi="David" w:cs="David" w:hint="cs"/>
          <w:sz w:val="24"/>
          <w:szCs w:val="24"/>
          <w:rtl/>
        </w:rPr>
        <w:t>:</w:t>
      </w:r>
    </w:p>
    <w:p w:rsidR="00F259C5" w:rsidRPr="00F259C5" w:rsidRDefault="00F259C5" w:rsidP="00F259C5">
      <w:pPr>
        <w:pStyle w:val="a3"/>
        <w:numPr>
          <w:ilvl w:val="0"/>
          <w:numId w:val="65"/>
        </w:numPr>
        <w:rPr>
          <w:rFonts w:ascii="David" w:hAnsi="David" w:cs="David"/>
          <w:sz w:val="24"/>
          <w:szCs w:val="24"/>
          <w:rtl/>
        </w:rPr>
      </w:pPr>
      <w:r w:rsidRPr="00F259C5">
        <w:rPr>
          <w:rFonts w:ascii="David" w:hAnsi="David" w:cs="David" w:hint="cs"/>
          <w:sz w:val="24"/>
          <w:szCs w:val="24"/>
          <w:rtl/>
        </w:rPr>
        <w:t>לא בהכרח סתירה להוראת חוק מפורשת</w:t>
      </w:r>
    </w:p>
    <w:p w:rsidR="00F259C5" w:rsidRPr="00F259C5" w:rsidRDefault="00F259C5" w:rsidP="00F259C5">
      <w:pPr>
        <w:pStyle w:val="a3"/>
        <w:numPr>
          <w:ilvl w:val="0"/>
          <w:numId w:val="65"/>
        </w:numPr>
        <w:rPr>
          <w:rFonts w:ascii="David" w:hAnsi="David" w:cs="David"/>
          <w:sz w:val="24"/>
          <w:szCs w:val="24"/>
          <w:rtl/>
        </w:rPr>
      </w:pPr>
      <w:r w:rsidRPr="00F259C5">
        <w:rPr>
          <w:rFonts w:ascii="David" w:hAnsi="David" w:cs="David" w:hint="cs"/>
          <w:sz w:val="24"/>
          <w:szCs w:val="24"/>
          <w:rtl/>
        </w:rPr>
        <w:t>בדרך כלל תניה ולא חוזה</w:t>
      </w:r>
    </w:p>
    <w:p w:rsidR="00F259C5" w:rsidRPr="00F259C5" w:rsidRDefault="00F259C5" w:rsidP="00F259C5">
      <w:pPr>
        <w:pStyle w:val="a3"/>
        <w:numPr>
          <w:ilvl w:val="0"/>
          <w:numId w:val="68"/>
        </w:numPr>
        <w:rPr>
          <w:rFonts w:ascii="David" w:hAnsi="David" w:cs="David"/>
          <w:sz w:val="24"/>
          <w:szCs w:val="24"/>
          <w:rtl/>
        </w:rPr>
      </w:pPr>
      <w:r w:rsidRPr="00F259C5">
        <w:rPr>
          <w:rFonts w:ascii="David" w:hAnsi="David" w:cs="David" w:hint="cs"/>
          <w:sz w:val="24"/>
          <w:szCs w:val="24"/>
          <w:rtl/>
        </w:rPr>
        <w:t>סעדים</w:t>
      </w:r>
      <w:r>
        <w:rPr>
          <w:rFonts w:ascii="David" w:hAnsi="David" w:cs="David" w:hint="cs"/>
          <w:sz w:val="24"/>
          <w:szCs w:val="24"/>
          <w:rtl/>
        </w:rPr>
        <w:t>:</w:t>
      </w:r>
    </w:p>
    <w:p w:rsidR="00F259C5" w:rsidRPr="00F259C5" w:rsidRDefault="00F259C5" w:rsidP="00F259C5">
      <w:pPr>
        <w:pStyle w:val="a3"/>
        <w:numPr>
          <w:ilvl w:val="0"/>
          <w:numId w:val="65"/>
        </w:numPr>
        <w:rPr>
          <w:rFonts w:ascii="David" w:hAnsi="David" w:cs="David"/>
          <w:sz w:val="24"/>
          <w:szCs w:val="24"/>
          <w:rtl/>
        </w:rPr>
      </w:pPr>
      <w:r w:rsidRPr="00F259C5">
        <w:rPr>
          <w:rFonts w:ascii="David" w:hAnsi="David" w:cs="David" w:hint="cs"/>
          <w:sz w:val="24"/>
          <w:szCs w:val="24"/>
          <w:rtl/>
        </w:rPr>
        <w:t>פסילת תניה</w:t>
      </w:r>
      <w:r>
        <w:rPr>
          <w:rFonts w:ascii="David" w:hAnsi="David" w:cs="David" w:hint="cs"/>
          <w:sz w:val="24"/>
          <w:szCs w:val="24"/>
          <w:rtl/>
        </w:rPr>
        <w:t xml:space="preserve">: </w:t>
      </w:r>
      <w:r w:rsidRPr="00F259C5">
        <w:rPr>
          <w:rFonts w:ascii="David" w:hAnsi="David" w:cs="David"/>
          <w:sz w:val="24"/>
          <w:szCs w:val="24"/>
          <w:rtl/>
        </w:rPr>
        <w:t>דרך סעיף 30 אפשר לבטל רק ת</w:t>
      </w:r>
      <w:r w:rsidR="00D94506">
        <w:rPr>
          <w:rFonts w:ascii="David" w:hAnsi="David" w:cs="David" w:hint="cs"/>
          <w:sz w:val="24"/>
          <w:szCs w:val="24"/>
          <w:rtl/>
        </w:rPr>
        <w:t>נ</w:t>
      </w:r>
      <w:r w:rsidRPr="00F259C5">
        <w:rPr>
          <w:rFonts w:ascii="David" w:hAnsi="David" w:cs="David"/>
          <w:sz w:val="24"/>
          <w:szCs w:val="24"/>
          <w:rtl/>
        </w:rPr>
        <w:t>יה אחת, סעיף אחד ולא את כל החוזה דרך סעיף 31 שמכיל את סעיף 19- ביטול חלקי. ניתן לבטל את החלק שנוגד את תקנת הציבור, אם החוזה בגדול בסדר ויש סעיף שנראה בעייתי.</w:t>
      </w:r>
    </w:p>
    <w:p w:rsidR="00F259C5" w:rsidRPr="00F259C5" w:rsidRDefault="00F259C5" w:rsidP="00F259C5">
      <w:pPr>
        <w:pStyle w:val="a3"/>
        <w:numPr>
          <w:ilvl w:val="0"/>
          <w:numId w:val="65"/>
        </w:numPr>
        <w:rPr>
          <w:rFonts w:ascii="David" w:hAnsi="David" w:cs="David"/>
          <w:sz w:val="24"/>
          <w:szCs w:val="24"/>
          <w:rtl/>
        </w:rPr>
      </w:pPr>
      <w:r w:rsidRPr="00F259C5">
        <w:rPr>
          <w:rFonts w:ascii="David" w:hAnsi="David" w:cs="David" w:hint="cs"/>
          <w:sz w:val="24"/>
          <w:szCs w:val="24"/>
          <w:rtl/>
        </w:rPr>
        <w:t xml:space="preserve">שינוי תניה: </w:t>
      </w:r>
      <w:r w:rsidRPr="00F259C5">
        <w:rPr>
          <w:rFonts w:ascii="David" w:hAnsi="David" w:cs="David"/>
          <w:sz w:val="24"/>
          <w:szCs w:val="24"/>
          <w:rtl/>
        </w:rPr>
        <w:t>אם התניה נראית לא מוסרית ודרך פסילה חלקית שלה נגיע לתוצאה של שינוי התניה- אם בית המשפט אומר שיש תניה שנוגדת את תקנת הציבור ולא הוגנת וקובעת משהו בלתי סביר לחופש העיסוק למשל (מישהו לא יכול לעבוד 5 שנים בעיסוקו) אז נרצה לבטל זאת, רק את החלק הלא סביר (יכול להיות שפרק זמן של חודשיים יהיה סביר)- כותבים תניה חדשה.</w:t>
      </w:r>
    </w:p>
    <w:p w:rsidR="00B77690" w:rsidRDefault="00F259C5" w:rsidP="00F259C5">
      <w:pPr>
        <w:ind w:left="360"/>
        <w:rPr>
          <w:rFonts w:ascii="David" w:hAnsi="David" w:cs="David"/>
          <w:b/>
          <w:bCs/>
          <w:sz w:val="24"/>
          <w:szCs w:val="24"/>
          <w:rtl/>
        </w:rPr>
      </w:pPr>
      <w:r w:rsidRPr="00F259C5">
        <w:rPr>
          <w:rFonts w:ascii="David" w:hAnsi="David" w:cs="David" w:hint="cs"/>
          <w:b/>
          <w:bCs/>
          <w:sz w:val="24"/>
          <w:szCs w:val="24"/>
          <w:rtl/>
        </w:rPr>
        <w:t>לבתי המשפט יש תפיסה של חופש החוזים- המטרה היא להגיע לכוונת הצדדים.</w:t>
      </w:r>
      <w:r w:rsidR="000853F3">
        <w:rPr>
          <w:rFonts w:ascii="David" w:hAnsi="David" w:cs="David" w:hint="cs"/>
          <w:b/>
          <w:bCs/>
          <w:sz w:val="24"/>
          <w:szCs w:val="24"/>
          <w:rtl/>
        </w:rPr>
        <w:t xml:space="preserve"> הטענות לכך הן : </w:t>
      </w:r>
    </w:p>
    <w:p w:rsidR="00B77690" w:rsidRPr="00B77690" w:rsidRDefault="000853F3" w:rsidP="00B77690">
      <w:pPr>
        <w:pStyle w:val="a3"/>
        <w:numPr>
          <w:ilvl w:val="0"/>
          <w:numId w:val="74"/>
        </w:numPr>
        <w:rPr>
          <w:rFonts w:ascii="David" w:hAnsi="David" w:cs="David"/>
          <w:sz w:val="24"/>
          <w:szCs w:val="24"/>
        </w:rPr>
      </w:pPr>
      <w:r w:rsidRPr="00B77690">
        <w:rPr>
          <w:rFonts w:ascii="David" w:hAnsi="David" w:cs="David" w:hint="cs"/>
          <w:sz w:val="24"/>
          <w:szCs w:val="24"/>
          <w:rtl/>
        </w:rPr>
        <w:t xml:space="preserve">טיעון לחירות, חופש ואוטונומיה </w:t>
      </w:r>
    </w:p>
    <w:p w:rsidR="00B77690" w:rsidRPr="00B77690" w:rsidRDefault="000853F3" w:rsidP="00B77690">
      <w:pPr>
        <w:pStyle w:val="a3"/>
        <w:numPr>
          <w:ilvl w:val="0"/>
          <w:numId w:val="74"/>
        </w:numPr>
        <w:rPr>
          <w:rFonts w:ascii="David" w:hAnsi="David" w:cs="David"/>
          <w:sz w:val="24"/>
          <w:szCs w:val="24"/>
        </w:rPr>
      </w:pPr>
      <w:r w:rsidRPr="00B77690">
        <w:rPr>
          <w:rFonts w:ascii="David" w:hAnsi="David" w:cs="David" w:hint="cs"/>
          <w:sz w:val="24"/>
          <w:szCs w:val="24"/>
          <w:rtl/>
        </w:rPr>
        <w:t>טיעון של יעילות- חופש החוזים טוב לכלכלה וצמיחה.</w:t>
      </w:r>
      <w:r w:rsidR="00B77690" w:rsidRPr="00B77690">
        <w:rPr>
          <w:rFonts w:ascii="David" w:hAnsi="David" w:cs="David" w:hint="cs"/>
          <w:sz w:val="24"/>
          <w:szCs w:val="24"/>
          <w:rtl/>
        </w:rPr>
        <w:t xml:space="preserve"> </w:t>
      </w:r>
    </w:p>
    <w:p w:rsidR="00F259C5" w:rsidRDefault="00B77690" w:rsidP="00B77690">
      <w:pPr>
        <w:pStyle w:val="a3"/>
        <w:rPr>
          <w:rFonts w:ascii="David" w:hAnsi="David" w:cs="David"/>
          <w:sz w:val="24"/>
          <w:szCs w:val="24"/>
          <w:rtl/>
        </w:rPr>
      </w:pPr>
      <w:r w:rsidRPr="00B77690">
        <w:rPr>
          <w:rFonts w:ascii="David" w:hAnsi="David" w:cs="David" w:hint="cs"/>
          <w:sz w:val="24"/>
          <w:szCs w:val="24"/>
          <w:rtl/>
        </w:rPr>
        <w:t>עסקה רצונית היא דבר טוב</w:t>
      </w:r>
      <w:r>
        <w:rPr>
          <w:rFonts w:ascii="David" w:hAnsi="David" w:cs="David" w:hint="cs"/>
          <w:sz w:val="24"/>
          <w:szCs w:val="24"/>
          <w:rtl/>
        </w:rPr>
        <w:t xml:space="preserve"> ויעיל- עדיף מיליון שקל או דירה? צד אחד מעדיף את הדירה וצד אחד מעדיף את המיליון.</w:t>
      </w:r>
      <w:r w:rsidR="00637E7A">
        <w:rPr>
          <w:rFonts w:ascii="David" w:hAnsi="David" w:cs="David" w:hint="cs"/>
          <w:sz w:val="24"/>
          <w:szCs w:val="24"/>
          <w:rtl/>
        </w:rPr>
        <w:t xml:space="preserve"> העסקה משפרת את מצב הצדדים.</w:t>
      </w:r>
    </w:p>
    <w:p w:rsidR="00F96BED" w:rsidRDefault="00F96BED" w:rsidP="00F96BED">
      <w:pPr>
        <w:pStyle w:val="a3"/>
        <w:rPr>
          <w:rFonts w:ascii="David" w:hAnsi="David" w:cs="David"/>
          <w:sz w:val="24"/>
          <w:szCs w:val="24"/>
          <w:rtl/>
        </w:rPr>
      </w:pPr>
      <w:r>
        <w:rPr>
          <w:rFonts w:ascii="David" w:hAnsi="David" w:cs="David" w:hint="cs"/>
          <w:sz w:val="24"/>
          <w:szCs w:val="24"/>
          <w:rtl/>
        </w:rPr>
        <w:t xml:space="preserve">תפיסה אחת אומרת כי כל התערבות </w:t>
      </w:r>
      <w:proofErr w:type="spellStart"/>
      <w:r>
        <w:rPr>
          <w:rFonts w:ascii="David" w:hAnsi="David" w:cs="David" w:hint="cs"/>
          <w:sz w:val="24"/>
          <w:szCs w:val="24"/>
          <w:rtl/>
        </w:rPr>
        <w:t>קוגנטית</w:t>
      </w:r>
      <w:proofErr w:type="spellEnd"/>
      <w:r>
        <w:rPr>
          <w:rFonts w:ascii="David" w:hAnsi="David" w:cs="David" w:hint="cs"/>
          <w:sz w:val="24"/>
          <w:szCs w:val="24"/>
          <w:rtl/>
        </w:rPr>
        <w:t xml:space="preserve"> בחופש החוזים היא לא ראויה ופוגעת בחופש השוק ליצור עסקאות רצוניות. שכן עסקאות רצוניות הן חשובות- מובילות לצמיחה ושגשוג.</w:t>
      </w:r>
    </w:p>
    <w:p w:rsidR="00F96BED" w:rsidRPr="00F259C5" w:rsidRDefault="00F96BED" w:rsidP="00F96BED">
      <w:pPr>
        <w:pStyle w:val="a3"/>
        <w:rPr>
          <w:rFonts w:ascii="David" w:hAnsi="David" w:cs="David"/>
          <w:sz w:val="24"/>
          <w:szCs w:val="24"/>
          <w:rtl/>
        </w:rPr>
      </w:pPr>
      <w:r>
        <w:rPr>
          <w:rFonts w:ascii="David" w:hAnsi="David" w:cs="David" w:hint="cs"/>
          <w:sz w:val="24"/>
          <w:szCs w:val="24"/>
          <w:rtl/>
        </w:rPr>
        <w:t>תפיסה אחרת אומרת כי השארת השוק החופשי חופשי לגמרי- תגרום לכך שהחזקים יאכלו את החלשים. המעסיקים יורידו את השכר והעובדים יפגעו.</w:t>
      </w:r>
      <w:r w:rsidR="001E4F53">
        <w:rPr>
          <w:rFonts w:ascii="David" w:hAnsi="David" w:cs="David" w:hint="cs"/>
          <w:sz w:val="24"/>
          <w:szCs w:val="24"/>
          <w:rtl/>
        </w:rPr>
        <w:t xml:space="preserve"> חברה שיש בה פערים גדולים משגשגת פחות כלכלית= פטרנליזם.</w:t>
      </w:r>
    </w:p>
    <w:p w:rsidR="00F96BED" w:rsidRPr="00B77690" w:rsidRDefault="00F96BED" w:rsidP="00B77690">
      <w:pPr>
        <w:pStyle w:val="a3"/>
        <w:rPr>
          <w:rFonts w:ascii="David" w:hAnsi="David" w:cs="David"/>
          <w:sz w:val="24"/>
          <w:szCs w:val="24"/>
          <w:rtl/>
        </w:rPr>
      </w:pPr>
    </w:p>
    <w:p w:rsidR="00D94506" w:rsidRPr="008E3B34" w:rsidRDefault="00D94506" w:rsidP="008E3B34">
      <w:pPr>
        <w:rPr>
          <w:rFonts w:ascii="David" w:hAnsi="David" w:cs="David"/>
          <w:b/>
          <w:bCs/>
          <w:sz w:val="24"/>
          <w:szCs w:val="24"/>
          <w:u w:val="single"/>
          <w:rtl/>
        </w:rPr>
      </w:pPr>
      <w:r w:rsidRPr="008E3B34">
        <w:rPr>
          <w:rFonts w:ascii="David" w:hAnsi="David" w:cs="David" w:hint="cs"/>
          <w:b/>
          <w:bCs/>
          <w:sz w:val="24"/>
          <w:szCs w:val="24"/>
          <w:u w:val="single"/>
          <w:rtl/>
        </w:rPr>
        <w:t>3 קטגוריות מרכזיות לשימוש בתקנת הציבור:</w:t>
      </w:r>
    </w:p>
    <w:p w:rsidR="0083467E" w:rsidRPr="00582900" w:rsidRDefault="00D94506" w:rsidP="00D94506">
      <w:pPr>
        <w:pStyle w:val="a3"/>
        <w:numPr>
          <w:ilvl w:val="0"/>
          <w:numId w:val="68"/>
        </w:numPr>
        <w:rPr>
          <w:rFonts w:ascii="David" w:hAnsi="David" w:cs="David"/>
          <w:b/>
          <w:bCs/>
          <w:sz w:val="24"/>
          <w:szCs w:val="24"/>
          <w:u w:val="single"/>
        </w:rPr>
      </w:pPr>
      <w:proofErr w:type="spellStart"/>
      <w:r w:rsidRPr="00582900">
        <w:rPr>
          <w:rFonts w:ascii="David" w:hAnsi="David" w:cs="David" w:hint="cs"/>
          <w:b/>
          <w:bCs/>
          <w:sz w:val="24"/>
          <w:szCs w:val="24"/>
          <w:u w:val="single"/>
          <w:rtl/>
        </w:rPr>
        <w:t>תניות</w:t>
      </w:r>
      <w:proofErr w:type="spellEnd"/>
      <w:r w:rsidRPr="00582900">
        <w:rPr>
          <w:rFonts w:ascii="David" w:hAnsi="David" w:cs="David" w:hint="cs"/>
          <w:b/>
          <w:bCs/>
          <w:sz w:val="24"/>
          <w:szCs w:val="24"/>
          <w:u w:val="single"/>
          <w:rtl/>
        </w:rPr>
        <w:t xml:space="preserve"> פטור מאחריות</w:t>
      </w:r>
      <w:r w:rsidR="00EC43E5" w:rsidRPr="00582900">
        <w:rPr>
          <w:rFonts w:ascii="David" w:hAnsi="David" w:cs="David" w:hint="cs"/>
          <w:b/>
          <w:bCs/>
          <w:sz w:val="24"/>
          <w:szCs w:val="24"/>
          <w:u w:val="single"/>
          <w:rtl/>
        </w:rPr>
        <w:t>:</w:t>
      </w:r>
    </w:p>
    <w:p w:rsidR="00582900" w:rsidRDefault="0083467E" w:rsidP="00582900">
      <w:pPr>
        <w:pStyle w:val="a3"/>
        <w:numPr>
          <w:ilvl w:val="0"/>
          <w:numId w:val="75"/>
        </w:numPr>
        <w:rPr>
          <w:rFonts w:ascii="David" w:hAnsi="David" w:cs="David"/>
          <w:b/>
          <w:bCs/>
          <w:sz w:val="24"/>
          <w:szCs w:val="24"/>
        </w:rPr>
      </w:pPr>
      <w:r w:rsidRPr="008E3B34">
        <w:rPr>
          <w:rFonts w:ascii="David" w:hAnsi="David" w:cs="David" w:hint="cs"/>
          <w:b/>
          <w:bCs/>
          <w:sz w:val="24"/>
          <w:szCs w:val="24"/>
          <w:rtl/>
        </w:rPr>
        <w:t>נזקי גוף</w:t>
      </w:r>
      <w:r w:rsidR="00656661" w:rsidRPr="008E3B34">
        <w:rPr>
          <w:rFonts w:ascii="David" w:hAnsi="David" w:cs="David" w:hint="cs"/>
          <w:b/>
          <w:bCs/>
          <w:sz w:val="24"/>
          <w:szCs w:val="24"/>
          <w:rtl/>
        </w:rPr>
        <w:t>:</w:t>
      </w:r>
      <w:r w:rsidR="00582900">
        <w:rPr>
          <w:rFonts w:ascii="David" w:hAnsi="David" w:cs="David" w:hint="cs"/>
          <w:b/>
          <w:bCs/>
          <w:sz w:val="24"/>
          <w:szCs w:val="24"/>
          <w:rtl/>
        </w:rPr>
        <w:t xml:space="preserve"> </w:t>
      </w:r>
    </w:p>
    <w:p w:rsidR="00582900" w:rsidRDefault="0083467E" w:rsidP="00582900">
      <w:pPr>
        <w:pStyle w:val="a3"/>
        <w:rPr>
          <w:rFonts w:ascii="David" w:hAnsi="David" w:cs="David"/>
          <w:sz w:val="24"/>
          <w:szCs w:val="24"/>
          <w:rtl/>
        </w:rPr>
      </w:pPr>
      <w:r w:rsidRPr="00582900">
        <w:rPr>
          <w:rFonts w:ascii="David" w:hAnsi="David" w:cs="David" w:hint="cs"/>
          <w:b/>
          <w:bCs/>
          <w:sz w:val="24"/>
          <w:szCs w:val="24"/>
          <w:rtl/>
        </w:rPr>
        <w:t>פטור בחוזים רגילים</w:t>
      </w:r>
      <w:r w:rsidRPr="00582900">
        <w:rPr>
          <w:rFonts w:ascii="David" w:hAnsi="David" w:cs="David" w:hint="cs"/>
          <w:sz w:val="24"/>
          <w:szCs w:val="24"/>
          <w:rtl/>
        </w:rPr>
        <w:t xml:space="preserve"> (</w:t>
      </w:r>
      <w:r w:rsidRPr="003D1847">
        <w:rPr>
          <w:rFonts w:ascii="David" w:hAnsi="David" w:cs="David" w:hint="cs"/>
          <w:sz w:val="24"/>
          <w:szCs w:val="24"/>
          <w:highlight w:val="magenta"/>
          <w:rtl/>
        </w:rPr>
        <w:t xml:space="preserve">צים נ' </w:t>
      </w:r>
      <w:proofErr w:type="spellStart"/>
      <w:r w:rsidRPr="003D1847">
        <w:rPr>
          <w:rFonts w:ascii="David" w:hAnsi="David" w:cs="David" w:hint="cs"/>
          <w:sz w:val="24"/>
          <w:szCs w:val="24"/>
          <w:highlight w:val="magenta"/>
          <w:rtl/>
        </w:rPr>
        <w:t>מזיאר</w:t>
      </w:r>
      <w:proofErr w:type="spellEnd"/>
      <w:r w:rsidRPr="00582900">
        <w:rPr>
          <w:rFonts w:ascii="David" w:hAnsi="David" w:cs="David" w:hint="cs"/>
          <w:sz w:val="24"/>
          <w:szCs w:val="24"/>
          <w:rtl/>
        </w:rPr>
        <w:t>)</w:t>
      </w:r>
      <w:r w:rsidR="00656661" w:rsidRPr="00582900">
        <w:rPr>
          <w:rFonts w:ascii="David" w:hAnsi="David" w:cs="David" w:hint="cs"/>
          <w:sz w:val="24"/>
          <w:szCs w:val="24"/>
          <w:rtl/>
        </w:rPr>
        <w:t xml:space="preserve">- צים היא חברת ספנות, </w:t>
      </w:r>
      <w:proofErr w:type="spellStart"/>
      <w:r w:rsidR="00656661" w:rsidRPr="00582900">
        <w:rPr>
          <w:rFonts w:ascii="David" w:hAnsi="David" w:cs="David" w:hint="cs"/>
          <w:sz w:val="24"/>
          <w:szCs w:val="24"/>
          <w:rtl/>
        </w:rPr>
        <w:t>מזיאר</w:t>
      </w:r>
      <w:proofErr w:type="spellEnd"/>
      <w:r w:rsidR="00656661" w:rsidRPr="00582900">
        <w:rPr>
          <w:rFonts w:ascii="David" w:hAnsi="David" w:cs="David" w:hint="cs"/>
          <w:sz w:val="24"/>
          <w:szCs w:val="24"/>
          <w:rtl/>
        </w:rPr>
        <w:t xml:space="preserve"> הייתה בשיט של החברה וקיבלה הרעלת קיבה. בחוזה של צים נכתב כי יש לה פטור מנזקי גוף. ביהמ"ש קבע כי תניה זו בטלה בשל תקנת הציבור.</w:t>
      </w:r>
      <w:r w:rsidR="009A0925" w:rsidRPr="00582900">
        <w:rPr>
          <w:rFonts w:ascii="David" w:hAnsi="David" w:cs="David" w:hint="cs"/>
          <w:sz w:val="24"/>
          <w:szCs w:val="24"/>
          <w:rtl/>
        </w:rPr>
        <w:t xml:space="preserve"> </w:t>
      </w:r>
      <w:r w:rsidR="009A0925" w:rsidRPr="00582900">
        <w:rPr>
          <w:rFonts w:ascii="David" w:hAnsi="David" w:cs="David" w:hint="cs"/>
          <w:sz w:val="24"/>
          <w:szCs w:val="24"/>
          <w:highlight w:val="lightGray"/>
          <w:rtl/>
        </w:rPr>
        <w:t>תניה שנועדה לפטור צד מאחריות של נזקי גוף שהוא גרם להם, בטלות. אי אפשר לתנות על נזקי גוף</w:t>
      </w:r>
      <w:r w:rsidR="00582900">
        <w:rPr>
          <w:rFonts w:ascii="David" w:hAnsi="David" w:cs="David" w:hint="cs"/>
          <w:sz w:val="24"/>
          <w:szCs w:val="24"/>
          <w:rtl/>
        </w:rPr>
        <w:t>.</w:t>
      </w:r>
    </w:p>
    <w:p w:rsidR="0083467E" w:rsidRPr="00582900" w:rsidRDefault="0083467E" w:rsidP="00582900">
      <w:pPr>
        <w:pStyle w:val="a3"/>
        <w:rPr>
          <w:rFonts w:ascii="David" w:hAnsi="David" w:cs="David"/>
          <w:sz w:val="24"/>
          <w:szCs w:val="24"/>
          <w:rtl/>
        </w:rPr>
      </w:pPr>
      <w:r w:rsidRPr="00582900">
        <w:rPr>
          <w:rFonts w:ascii="David" w:hAnsi="David" w:cs="David" w:hint="cs"/>
          <w:b/>
          <w:bCs/>
          <w:sz w:val="24"/>
          <w:szCs w:val="24"/>
          <w:rtl/>
        </w:rPr>
        <w:t>ספורט תחרותי ואתגרי</w:t>
      </w:r>
      <w:r w:rsidRPr="00582900">
        <w:rPr>
          <w:rFonts w:ascii="David" w:hAnsi="David" w:cs="David" w:hint="cs"/>
          <w:sz w:val="24"/>
          <w:szCs w:val="24"/>
          <w:rtl/>
        </w:rPr>
        <w:t xml:space="preserve"> (</w:t>
      </w:r>
      <w:r w:rsidRPr="003D1847">
        <w:rPr>
          <w:rFonts w:ascii="David" w:hAnsi="David" w:cs="David" w:hint="cs"/>
          <w:sz w:val="24"/>
          <w:szCs w:val="24"/>
          <w:highlight w:val="magenta"/>
          <w:rtl/>
        </w:rPr>
        <w:t>נהרות</w:t>
      </w:r>
      <w:r w:rsidRPr="00582900">
        <w:rPr>
          <w:rFonts w:ascii="David" w:hAnsi="David" w:cs="David" w:hint="cs"/>
          <w:sz w:val="24"/>
          <w:szCs w:val="24"/>
          <w:rtl/>
        </w:rPr>
        <w:t>)</w:t>
      </w:r>
      <w:r w:rsidR="00656661" w:rsidRPr="00582900">
        <w:rPr>
          <w:rFonts w:ascii="David" w:hAnsi="David" w:cs="David" w:hint="cs"/>
          <w:sz w:val="24"/>
          <w:szCs w:val="24"/>
          <w:rtl/>
        </w:rPr>
        <w:t xml:space="preserve">: בפעולות אתגריות מוותרים על תביעות שנובעות מנזקי גוף, מכבדים </w:t>
      </w:r>
      <w:proofErr w:type="spellStart"/>
      <w:r w:rsidR="00656661" w:rsidRPr="00582900">
        <w:rPr>
          <w:rFonts w:ascii="David" w:hAnsi="David" w:cs="David" w:hint="cs"/>
          <w:sz w:val="24"/>
          <w:szCs w:val="24"/>
          <w:rtl/>
        </w:rPr>
        <w:t>תניות</w:t>
      </w:r>
      <w:proofErr w:type="spellEnd"/>
      <w:r w:rsidR="00656661" w:rsidRPr="00582900">
        <w:rPr>
          <w:rFonts w:ascii="David" w:hAnsi="David" w:cs="David" w:hint="cs"/>
          <w:sz w:val="24"/>
          <w:szCs w:val="24"/>
          <w:rtl/>
        </w:rPr>
        <w:t xml:space="preserve"> פטור מנזקי גוף. </w:t>
      </w:r>
      <w:r w:rsidR="00656661" w:rsidRPr="00582900">
        <w:rPr>
          <w:rFonts w:ascii="David" w:hAnsi="David" w:cs="David" w:hint="cs"/>
          <w:sz w:val="24"/>
          <w:szCs w:val="24"/>
          <w:highlight w:val="lightGray"/>
          <w:rtl/>
        </w:rPr>
        <w:t>הוויתור הוא על נזקי הגוף שנגרמים כתוצאה מהתנהלות סבירה, חוקית ואתגרית של הספורט האתגרי ולא מניהול רשלני של הספורט האתגרי.</w:t>
      </w:r>
      <w:r w:rsidR="008E3B34" w:rsidRPr="00582900">
        <w:rPr>
          <w:rFonts w:ascii="David" w:hAnsi="David" w:cs="David" w:hint="cs"/>
          <w:sz w:val="24"/>
          <w:szCs w:val="24"/>
          <w:rtl/>
        </w:rPr>
        <w:t xml:space="preserve"> </w:t>
      </w:r>
    </w:p>
    <w:p w:rsidR="0083467E" w:rsidRPr="009A0925" w:rsidRDefault="0083467E" w:rsidP="009A0925">
      <w:pPr>
        <w:pStyle w:val="a3"/>
        <w:numPr>
          <w:ilvl w:val="0"/>
          <w:numId w:val="75"/>
        </w:numPr>
        <w:rPr>
          <w:rFonts w:ascii="David" w:hAnsi="David" w:cs="David"/>
          <w:sz w:val="24"/>
          <w:szCs w:val="24"/>
          <w:rtl/>
        </w:rPr>
      </w:pPr>
      <w:r w:rsidRPr="009A0925">
        <w:rPr>
          <w:rFonts w:ascii="David" w:hAnsi="David" w:cs="David" w:hint="cs"/>
          <w:b/>
          <w:bCs/>
          <w:sz w:val="24"/>
          <w:szCs w:val="24"/>
          <w:rtl/>
        </w:rPr>
        <w:lastRenderedPageBreak/>
        <w:t xml:space="preserve">נזקים כספיים </w:t>
      </w:r>
      <w:proofErr w:type="spellStart"/>
      <w:r w:rsidRPr="009A0925">
        <w:rPr>
          <w:rFonts w:ascii="David" w:hAnsi="David" w:cs="David" w:hint="cs"/>
          <w:b/>
          <w:bCs/>
          <w:sz w:val="24"/>
          <w:szCs w:val="24"/>
          <w:rtl/>
        </w:rPr>
        <w:t>ורכושיים</w:t>
      </w:r>
      <w:proofErr w:type="spellEnd"/>
      <w:r w:rsidRPr="009A0925">
        <w:rPr>
          <w:rFonts w:ascii="David" w:hAnsi="David" w:cs="David" w:hint="cs"/>
          <w:sz w:val="24"/>
          <w:szCs w:val="24"/>
          <w:rtl/>
        </w:rPr>
        <w:t xml:space="preserve"> (</w:t>
      </w:r>
      <w:r w:rsidRPr="003D1847">
        <w:rPr>
          <w:rFonts w:ascii="David" w:hAnsi="David" w:cs="David" w:hint="cs"/>
          <w:sz w:val="24"/>
          <w:szCs w:val="24"/>
          <w:highlight w:val="magenta"/>
          <w:rtl/>
        </w:rPr>
        <w:t>רוט נ' ישופה</w:t>
      </w:r>
      <w:r w:rsidRPr="009A0925">
        <w:rPr>
          <w:rFonts w:ascii="David" w:hAnsi="David" w:cs="David" w:hint="cs"/>
          <w:sz w:val="24"/>
          <w:szCs w:val="24"/>
          <w:rtl/>
        </w:rPr>
        <w:t>)</w:t>
      </w:r>
      <w:r w:rsidR="00154651">
        <w:rPr>
          <w:rFonts w:ascii="David" w:hAnsi="David" w:cs="David" w:hint="cs"/>
          <w:sz w:val="24"/>
          <w:szCs w:val="24"/>
          <w:rtl/>
        </w:rPr>
        <w:t xml:space="preserve">- </w:t>
      </w:r>
      <w:r w:rsidR="00AD6917">
        <w:rPr>
          <w:rFonts w:ascii="David" w:hAnsi="David" w:cs="David" w:hint="cs"/>
          <w:sz w:val="24"/>
          <w:szCs w:val="24"/>
          <w:rtl/>
        </w:rPr>
        <w:t>חוזה למכירת דירה, הזוג קיבל את הדירה באיחור עם הרבה פגמים. שמגר קובע 3 תנאים ל</w:t>
      </w:r>
      <w:r w:rsidR="00F37F87">
        <w:rPr>
          <w:rFonts w:ascii="David" w:hAnsi="David" w:cs="David" w:hint="cs"/>
          <w:sz w:val="24"/>
          <w:szCs w:val="24"/>
          <w:rtl/>
        </w:rPr>
        <w:t>פסילת תניה כסותרת את תקנת הציבור</w:t>
      </w:r>
      <w:r w:rsidR="00AD6917">
        <w:rPr>
          <w:rFonts w:ascii="David" w:hAnsi="David" w:cs="David" w:hint="cs"/>
          <w:sz w:val="24"/>
          <w:szCs w:val="24"/>
          <w:rtl/>
        </w:rPr>
        <w:t xml:space="preserve">: </w:t>
      </w:r>
    </w:p>
    <w:p w:rsidR="00154651" w:rsidRDefault="0083467E" w:rsidP="00353611">
      <w:pPr>
        <w:pStyle w:val="a3"/>
        <w:numPr>
          <w:ilvl w:val="0"/>
          <w:numId w:val="65"/>
        </w:numPr>
        <w:rPr>
          <w:rFonts w:ascii="David" w:hAnsi="David" w:cs="David"/>
          <w:sz w:val="24"/>
          <w:szCs w:val="24"/>
        </w:rPr>
      </w:pPr>
      <w:r w:rsidRPr="00154651">
        <w:rPr>
          <w:rFonts w:ascii="David" w:hAnsi="David" w:cs="David" w:hint="cs"/>
          <w:sz w:val="24"/>
          <w:szCs w:val="24"/>
          <w:rtl/>
        </w:rPr>
        <w:t>פטור גורף</w:t>
      </w:r>
      <w:r w:rsidR="00154651">
        <w:rPr>
          <w:rFonts w:ascii="David" w:hAnsi="David" w:cs="David" w:hint="cs"/>
          <w:sz w:val="24"/>
          <w:szCs w:val="24"/>
          <w:rtl/>
        </w:rPr>
        <w:t xml:space="preserve">: </w:t>
      </w:r>
      <w:proofErr w:type="spellStart"/>
      <w:r w:rsidR="00154651">
        <w:rPr>
          <w:rFonts w:ascii="David" w:hAnsi="David" w:cs="David" w:hint="cs"/>
          <w:sz w:val="24"/>
          <w:szCs w:val="24"/>
          <w:rtl/>
        </w:rPr>
        <w:t>תניות</w:t>
      </w:r>
      <w:proofErr w:type="spellEnd"/>
      <w:r w:rsidR="00154651">
        <w:rPr>
          <w:rFonts w:ascii="David" w:hAnsi="David" w:cs="David" w:hint="cs"/>
          <w:sz w:val="24"/>
          <w:szCs w:val="24"/>
          <w:rtl/>
        </w:rPr>
        <w:t xml:space="preserve"> פטור מנזקים שהם לא נזקי גוף. ביהמ"ש נוהג פחות להתערב במקרים כאלו.  </w:t>
      </w:r>
    </w:p>
    <w:p w:rsidR="0083467E" w:rsidRPr="00154651" w:rsidRDefault="0083467E" w:rsidP="00353611">
      <w:pPr>
        <w:pStyle w:val="a3"/>
        <w:numPr>
          <w:ilvl w:val="0"/>
          <w:numId w:val="65"/>
        </w:numPr>
        <w:rPr>
          <w:rFonts w:ascii="David" w:hAnsi="David" w:cs="David"/>
          <w:sz w:val="24"/>
          <w:szCs w:val="24"/>
          <w:rtl/>
        </w:rPr>
      </w:pPr>
      <w:r w:rsidRPr="00154651">
        <w:rPr>
          <w:rFonts w:ascii="David" w:hAnsi="David" w:cs="David" w:hint="cs"/>
          <w:sz w:val="24"/>
          <w:szCs w:val="24"/>
          <w:rtl/>
        </w:rPr>
        <w:t>נכס חשוב</w:t>
      </w:r>
      <w:r w:rsidR="00AD6917">
        <w:rPr>
          <w:rFonts w:ascii="David" w:hAnsi="David" w:cs="David" w:hint="cs"/>
          <w:sz w:val="24"/>
          <w:szCs w:val="24"/>
          <w:rtl/>
        </w:rPr>
        <w:t>: זהו סכום הכסף הכי משמעותי שיש לצד החלש.</w:t>
      </w:r>
    </w:p>
    <w:p w:rsidR="0083467E" w:rsidRDefault="0083467E" w:rsidP="009A0925">
      <w:pPr>
        <w:pStyle w:val="a3"/>
        <w:numPr>
          <w:ilvl w:val="0"/>
          <w:numId w:val="65"/>
        </w:numPr>
        <w:rPr>
          <w:rFonts w:ascii="David" w:hAnsi="David" w:cs="David"/>
          <w:sz w:val="24"/>
          <w:szCs w:val="24"/>
        </w:rPr>
      </w:pPr>
      <w:r w:rsidRPr="009A0925">
        <w:rPr>
          <w:rFonts w:ascii="David" w:hAnsi="David" w:cs="David" w:hint="cs"/>
          <w:sz w:val="24"/>
          <w:szCs w:val="24"/>
          <w:rtl/>
        </w:rPr>
        <w:t>פערי כוחות</w:t>
      </w:r>
      <w:r w:rsidR="00AD6917">
        <w:rPr>
          <w:rFonts w:ascii="David" w:hAnsi="David" w:cs="David" w:hint="cs"/>
          <w:sz w:val="24"/>
          <w:szCs w:val="24"/>
          <w:rtl/>
        </w:rPr>
        <w:t>: צד חלש וצד חזק</w:t>
      </w:r>
      <w:r w:rsidR="00EB391F">
        <w:rPr>
          <w:rFonts w:ascii="David" w:hAnsi="David" w:cs="David" w:hint="cs"/>
          <w:sz w:val="24"/>
          <w:szCs w:val="24"/>
          <w:rtl/>
        </w:rPr>
        <w:t>- פחות כסף ופחות מקצועיים</w:t>
      </w:r>
      <w:r w:rsidR="00AD6917">
        <w:rPr>
          <w:rFonts w:ascii="David" w:hAnsi="David" w:cs="David" w:hint="cs"/>
          <w:sz w:val="24"/>
          <w:szCs w:val="24"/>
          <w:rtl/>
        </w:rPr>
        <w:t>.</w:t>
      </w:r>
    </w:p>
    <w:p w:rsidR="00374E58" w:rsidRDefault="00F37F87" w:rsidP="009A0925">
      <w:pPr>
        <w:pStyle w:val="a3"/>
        <w:numPr>
          <w:ilvl w:val="0"/>
          <w:numId w:val="65"/>
        </w:numPr>
        <w:rPr>
          <w:rFonts w:ascii="David" w:hAnsi="David" w:cs="David"/>
          <w:sz w:val="24"/>
          <w:szCs w:val="24"/>
        </w:rPr>
      </w:pPr>
      <w:r>
        <w:rPr>
          <w:rFonts w:ascii="David" w:hAnsi="David" w:cs="David" w:hint="cs"/>
          <w:sz w:val="24"/>
          <w:szCs w:val="24"/>
          <w:rtl/>
        </w:rPr>
        <w:t xml:space="preserve">הערות כנגד עמדת שמגר: </w:t>
      </w:r>
    </w:p>
    <w:p w:rsidR="00374E58" w:rsidRDefault="00374E58" w:rsidP="00374E58">
      <w:pPr>
        <w:pStyle w:val="a3"/>
        <w:numPr>
          <w:ilvl w:val="0"/>
          <w:numId w:val="76"/>
        </w:numPr>
        <w:rPr>
          <w:rFonts w:ascii="David" w:hAnsi="David" w:cs="David"/>
          <w:sz w:val="24"/>
          <w:szCs w:val="24"/>
        </w:rPr>
      </w:pPr>
      <w:r>
        <w:rPr>
          <w:rFonts w:ascii="David" w:hAnsi="David" w:cs="David" w:hint="cs"/>
          <w:sz w:val="24"/>
          <w:szCs w:val="24"/>
          <w:rtl/>
        </w:rPr>
        <w:t>בדרך כלל סיטואציות כאלו יטופלו באופן אחר- חוזה אחיד.</w:t>
      </w:r>
    </w:p>
    <w:p w:rsidR="00374E58" w:rsidRDefault="00374E58" w:rsidP="00374E58">
      <w:pPr>
        <w:pStyle w:val="a3"/>
        <w:numPr>
          <w:ilvl w:val="0"/>
          <w:numId w:val="76"/>
        </w:numPr>
        <w:rPr>
          <w:rFonts w:ascii="David" w:hAnsi="David" w:cs="David"/>
          <w:sz w:val="24"/>
          <w:szCs w:val="24"/>
        </w:rPr>
      </w:pPr>
      <w:r>
        <w:rPr>
          <w:rFonts w:ascii="David" w:hAnsi="David" w:cs="David" w:hint="cs"/>
          <w:sz w:val="24"/>
          <w:szCs w:val="24"/>
          <w:rtl/>
        </w:rPr>
        <w:t>זוהי דעת מיעוט משמעותית.</w:t>
      </w:r>
    </w:p>
    <w:p w:rsidR="00F37F87" w:rsidRPr="009A0925" w:rsidRDefault="00374E58" w:rsidP="00374E58">
      <w:pPr>
        <w:pStyle w:val="a3"/>
        <w:numPr>
          <w:ilvl w:val="0"/>
          <w:numId w:val="76"/>
        </w:numPr>
        <w:rPr>
          <w:rFonts w:ascii="David" w:hAnsi="David" w:cs="David"/>
          <w:sz w:val="24"/>
          <w:szCs w:val="24"/>
        </w:rPr>
      </w:pPr>
      <w:r>
        <w:rPr>
          <w:rFonts w:ascii="David" w:hAnsi="David" w:cs="David" w:hint="cs"/>
          <w:sz w:val="24"/>
          <w:szCs w:val="24"/>
          <w:rtl/>
        </w:rPr>
        <w:t xml:space="preserve">הרוב מעדיף להשתמש בסעיף 39 (תום-לב בקיום חיובים בחוזה). </w:t>
      </w:r>
    </w:p>
    <w:p w:rsidR="00D94506" w:rsidRPr="001F48DC" w:rsidRDefault="00D94506" w:rsidP="00D94506">
      <w:pPr>
        <w:pStyle w:val="a3"/>
        <w:numPr>
          <w:ilvl w:val="0"/>
          <w:numId w:val="68"/>
        </w:numPr>
        <w:rPr>
          <w:rFonts w:ascii="David" w:hAnsi="David" w:cs="David"/>
          <w:sz w:val="24"/>
          <w:szCs w:val="24"/>
        </w:rPr>
      </w:pPr>
      <w:proofErr w:type="spellStart"/>
      <w:r w:rsidRPr="009A0925">
        <w:rPr>
          <w:rFonts w:ascii="David" w:hAnsi="David" w:cs="David" w:hint="cs"/>
          <w:b/>
          <w:bCs/>
          <w:sz w:val="24"/>
          <w:szCs w:val="24"/>
          <w:rtl/>
        </w:rPr>
        <w:t>תניות</w:t>
      </w:r>
      <w:proofErr w:type="spellEnd"/>
      <w:r w:rsidRPr="009A0925">
        <w:rPr>
          <w:rFonts w:ascii="David" w:hAnsi="David" w:cs="David" w:hint="cs"/>
          <w:b/>
          <w:bCs/>
          <w:sz w:val="24"/>
          <w:szCs w:val="24"/>
          <w:rtl/>
        </w:rPr>
        <w:t xml:space="preserve"> הפוגעות בחופש העיסוק</w:t>
      </w:r>
      <w:r w:rsidR="00457BAA">
        <w:rPr>
          <w:rFonts w:ascii="David" w:hAnsi="David" w:cs="David" w:hint="cs"/>
          <w:b/>
          <w:bCs/>
          <w:sz w:val="24"/>
          <w:szCs w:val="24"/>
          <w:rtl/>
        </w:rPr>
        <w:t xml:space="preserve"> (</w:t>
      </w:r>
      <w:r w:rsidR="00457BAA" w:rsidRPr="00457BAA">
        <w:rPr>
          <w:rFonts w:ascii="David" w:hAnsi="David" w:cs="David" w:hint="cs"/>
          <w:sz w:val="24"/>
          <w:szCs w:val="24"/>
          <w:highlight w:val="magenta"/>
        </w:rPr>
        <w:t>AES</w:t>
      </w:r>
      <w:r w:rsidR="00457BAA" w:rsidRPr="00457BAA">
        <w:rPr>
          <w:rFonts w:ascii="David" w:hAnsi="David" w:cs="David" w:hint="cs"/>
          <w:sz w:val="24"/>
          <w:szCs w:val="24"/>
          <w:highlight w:val="magenta"/>
          <w:rtl/>
        </w:rPr>
        <w:t xml:space="preserve"> נ' סער)</w:t>
      </w:r>
      <w:r w:rsidR="003D1847" w:rsidRPr="00457BAA">
        <w:rPr>
          <w:rFonts w:ascii="David" w:hAnsi="David" w:cs="David" w:hint="cs"/>
          <w:sz w:val="24"/>
          <w:szCs w:val="24"/>
          <w:highlight w:val="magenta"/>
          <w:rtl/>
        </w:rPr>
        <w:t>:</w:t>
      </w:r>
      <w:r w:rsidR="001F48DC">
        <w:rPr>
          <w:rFonts w:ascii="David" w:hAnsi="David" w:cs="David" w:hint="cs"/>
          <w:b/>
          <w:bCs/>
          <w:sz w:val="24"/>
          <w:szCs w:val="24"/>
          <w:rtl/>
        </w:rPr>
        <w:t xml:space="preserve"> </w:t>
      </w:r>
      <w:r w:rsidR="001F48DC">
        <w:rPr>
          <w:rFonts w:ascii="David" w:hAnsi="David" w:cs="David" w:hint="cs"/>
          <w:sz w:val="24"/>
          <w:szCs w:val="24"/>
          <w:rtl/>
        </w:rPr>
        <w:t>ההלכה-</w:t>
      </w:r>
      <w:r w:rsidR="00457BAA">
        <w:rPr>
          <w:rFonts w:ascii="David" w:hAnsi="David" w:cs="David" w:hint="cs"/>
          <w:b/>
          <w:bCs/>
          <w:sz w:val="24"/>
          <w:szCs w:val="24"/>
          <w:rtl/>
        </w:rPr>
        <w:t xml:space="preserve"> </w:t>
      </w:r>
      <w:r w:rsidR="00457BAA" w:rsidRPr="001F48DC">
        <w:rPr>
          <w:rFonts w:ascii="David" w:hAnsi="David" w:cs="David" w:hint="cs"/>
          <w:sz w:val="24"/>
          <w:szCs w:val="24"/>
          <w:rtl/>
        </w:rPr>
        <w:t>יש מבחן כפול</w:t>
      </w:r>
      <w:r w:rsidR="001F48DC">
        <w:rPr>
          <w:rFonts w:ascii="David" w:hAnsi="David" w:cs="David" w:hint="cs"/>
          <w:sz w:val="24"/>
          <w:szCs w:val="24"/>
          <w:rtl/>
        </w:rPr>
        <w:t xml:space="preserve"> לבחינת התניה</w:t>
      </w:r>
      <w:r w:rsidR="00457BAA" w:rsidRPr="001F48DC">
        <w:rPr>
          <w:rFonts w:ascii="David" w:hAnsi="David" w:cs="David" w:hint="cs"/>
          <w:sz w:val="24"/>
          <w:szCs w:val="24"/>
          <w:rtl/>
        </w:rPr>
        <w:t>: לגיטימיות וסבירות.</w:t>
      </w:r>
    </w:p>
    <w:p w:rsidR="003D1847" w:rsidRDefault="003D1847" w:rsidP="003D1847">
      <w:pPr>
        <w:pStyle w:val="a3"/>
        <w:numPr>
          <w:ilvl w:val="0"/>
          <w:numId w:val="75"/>
        </w:numPr>
        <w:rPr>
          <w:rFonts w:ascii="David" w:hAnsi="David" w:cs="David"/>
          <w:b/>
          <w:bCs/>
          <w:sz w:val="24"/>
          <w:szCs w:val="24"/>
        </w:rPr>
      </w:pPr>
      <w:r>
        <w:rPr>
          <w:rFonts w:ascii="David" w:hAnsi="David" w:cs="David" w:hint="cs"/>
          <w:b/>
          <w:bCs/>
          <w:sz w:val="24"/>
          <w:szCs w:val="24"/>
          <w:rtl/>
        </w:rPr>
        <w:t xml:space="preserve">לגיטימיות </w:t>
      </w:r>
      <w:proofErr w:type="spellStart"/>
      <w:r>
        <w:rPr>
          <w:rFonts w:ascii="David" w:hAnsi="David" w:cs="David" w:hint="cs"/>
          <w:b/>
          <w:bCs/>
          <w:sz w:val="24"/>
          <w:szCs w:val="24"/>
          <w:rtl/>
        </w:rPr>
        <w:t>התנייה</w:t>
      </w:r>
      <w:proofErr w:type="spellEnd"/>
      <w:r>
        <w:rPr>
          <w:rFonts w:ascii="David" w:hAnsi="David" w:cs="David" w:hint="cs"/>
          <w:b/>
          <w:bCs/>
          <w:sz w:val="24"/>
          <w:szCs w:val="24"/>
          <w:rtl/>
        </w:rPr>
        <w:t xml:space="preserve">: </w:t>
      </w:r>
      <w:r>
        <w:rPr>
          <w:rFonts w:ascii="David" w:hAnsi="David" w:cs="David" w:hint="cs"/>
          <w:sz w:val="24"/>
          <w:szCs w:val="24"/>
          <w:rtl/>
        </w:rPr>
        <w:t>שכיח בחוזי עבודה, למשל- אי תחרות במעביד.</w:t>
      </w:r>
      <w:r w:rsidR="00FF771C">
        <w:rPr>
          <w:rFonts w:ascii="David" w:hAnsi="David" w:cs="David" w:hint="cs"/>
          <w:sz w:val="24"/>
          <w:szCs w:val="24"/>
          <w:rtl/>
        </w:rPr>
        <w:t xml:space="preserve"> מנגד יש את חופש העיסוק- תחרות זה טוב. המעסיק טוען כי טוב לכלכלה להגן על סודותיו, העובד טוען כי תחרות זה טוב.</w:t>
      </w:r>
      <w:r w:rsidR="00457BAA">
        <w:rPr>
          <w:rFonts w:ascii="David" w:hAnsi="David" w:cs="David" w:hint="cs"/>
          <w:b/>
          <w:bCs/>
          <w:sz w:val="24"/>
          <w:szCs w:val="24"/>
          <w:rtl/>
        </w:rPr>
        <w:t xml:space="preserve"> </w:t>
      </w:r>
      <w:r w:rsidR="00457BAA" w:rsidRPr="00457BAA">
        <w:rPr>
          <w:rFonts w:ascii="David" w:hAnsi="David" w:cs="David" w:hint="cs"/>
          <w:sz w:val="24"/>
          <w:szCs w:val="24"/>
          <w:rtl/>
        </w:rPr>
        <w:t xml:space="preserve">התניה צריכה להיות לגיטימית </w:t>
      </w:r>
      <w:r w:rsidR="00457BAA" w:rsidRPr="00457BAA">
        <w:rPr>
          <w:rFonts w:ascii="David" w:hAnsi="David" w:cs="David"/>
          <w:sz w:val="24"/>
          <w:szCs w:val="24"/>
          <w:rtl/>
        </w:rPr>
        <w:t>–</w:t>
      </w:r>
      <w:r w:rsidR="00457BAA" w:rsidRPr="00457BAA">
        <w:rPr>
          <w:rFonts w:ascii="David" w:hAnsi="David" w:cs="David" w:hint="cs"/>
          <w:sz w:val="24"/>
          <w:szCs w:val="24"/>
          <w:rtl/>
        </w:rPr>
        <w:t xml:space="preserve"> אי תחרות לבדה זוהי תניה סתמית, אם נוספות לכך </w:t>
      </w:r>
      <w:proofErr w:type="spellStart"/>
      <w:r w:rsidR="00457BAA" w:rsidRPr="00457BAA">
        <w:rPr>
          <w:rFonts w:ascii="David" w:hAnsi="David" w:cs="David" w:hint="cs"/>
          <w:sz w:val="24"/>
          <w:szCs w:val="24"/>
          <w:rtl/>
        </w:rPr>
        <w:t>תניות</w:t>
      </w:r>
      <w:proofErr w:type="spellEnd"/>
      <w:r w:rsidR="00457BAA" w:rsidRPr="00457BAA">
        <w:rPr>
          <w:rFonts w:ascii="David" w:hAnsi="David" w:cs="David" w:hint="cs"/>
          <w:sz w:val="24"/>
          <w:szCs w:val="24"/>
          <w:rtl/>
        </w:rPr>
        <w:t xml:space="preserve"> לגיטימיות נוספות התניה הופכת ללגיטימית.</w:t>
      </w:r>
    </w:p>
    <w:p w:rsidR="003D1847" w:rsidRDefault="003D1847" w:rsidP="003D1847">
      <w:pPr>
        <w:pStyle w:val="a3"/>
        <w:numPr>
          <w:ilvl w:val="0"/>
          <w:numId w:val="75"/>
        </w:numPr>
        <w:rPr>
          <w:rFonts w:ascii="David" w:hAnsi="David" w:cs="David"/>
          <w:b/>
          <w:bCs/>
          <w:sz w:val="24"/>
          <w:szCs w:val="24"/>
        </w:rPr>
      </w:pPr>
      <w:r>
        <w:rPr>
          <w:rFonts w:ascii="David" w:hAnsi="David" w:cs="David" w:hint="cs"/>
          <w:b/>
          <w:bCs/>
          <w:sz w:val="24"/>
          <w:szCs w:val="24"/>
          <w:rtl/>
        </w:rPr>
        <w:t xml:space="preserve">סבירות </w:t>
      </w:r>
      <w:proofErr w:type="spellStart"/>
      <w:r>
        <w:rPr>
          <w:rFonts w:ascii="David" w:hAnsi="David" w:cs="David" w:hint="cs"/>
          <w:b/>
          <w:bCs/>
          <w:sz w:val="24"/>
          <w:szCs w:val="24"/>
          <w:rtl/>
        </w:rPr>
        <w:t>התנייה</w:t>
      </w:r>
      <w:proofErr w:type="spellEnd"/>
      <w:r w:rsidR="001F48DC">
        <w:rPr>
          <w:rFonts w:ascii="David" w:hAnsi="David" w:cs="David" w:hint="cs"/>
          <w:b/>
          <w:bCs/>
          <w:sz w:val="24"/>
          <w:szCs w:val="24"/>
          <w:rtl/>
        </w:rPr>
        <w:t xml:space="preserve">: </w:t>
      </w:r>
      <w:r w:rsidR="001F48DC">
        <w:rPr>
          <w:rFonts w:ascii="David" w:hAnsi="David" w:cs="David" w:hint="cs"/>
          <w:sz w:val="24"/>
          <w:szCs w:val="24"/>
          <w:rtl/>
        </w:rPr>
        <w:t>לבחון שהתניה לא מוגזמת. אפשר לבטל חלקית את התניה.</w:t>
      </w:r>
    </w:p>
    <w:p w:rsidR="003D1847" w:rsidRPr="003D1847" w:rsidRDefault="003D1847" w:rsidP="003D1847">
      <w:pPr>
        <w:pStyle w:val="a3"/>
        <w:numPr>
          <w:ilvl w:val="0"/>
          <w:numId w:val="65"/>
        </w:numPr>
        <w:rPr>
          <w:rFonts w:ascii="David" w:hAnsi="David" w:cs="David"/>
          <w:sz w:val="24"/>
          <w:szCs w:val="24"/>
        </w:rPr>
      </w:pPr>
      <w:r w:rsidRPr="003D1847">
        <w:rPr>
          <w:rFonts w:ascii="David" w:hAnsi="David" w:cs="David" w:hint="cs"/>
          <w:sz w:val="24"/>
          <w:szCs w:val="24"/>
          <w:rtl/>
        </w:rPr>
        <w:t>תקופת האיסור</w:t>
      </w:r>
    </w:p>
    <w:p w:rsidR="003D1847" w:rsidRPr="003D1847" w:rsidRDefault="003D1847" w:rsidP="003D1847">
      <w:pPr>
        <w:pStyle w:val="a3"/>
        <w:numPr>
          <w:ilvl w:val="0"/>
          <w:numId w:val="65"/>
        </w:numPr>
        <w:rPr>
          <w:rFonts w:ascii="David" w:hAnsi="David" w:cs="David"/>
          <w:sz w:val="24"/>
          <w:szCs w:val="24"/>
        </w:rPr>
      </w:pPr>
      <w:r w:rsidRPr="003D1847">
        <w:rPr>
          <w:rFonts w:ascii="David" w:hAnsi="David" w:cs="David" w:hint="cs"/>
          <w:sz w:val="24"/>
          <w:szCs w:val="24"/>
          <w:rtl/>
        </w:rPr>
        <w:t>תחום גיאוגרפי של האיסור</w:t>
      </w:r>
    </w:p>
    <w:p w:rsidR="003D1847" w:rsidRPr="003D1847" w:rsidRDefault="003D1847" w:rsidP="003D1847">
      <w:pPr>
        <w:pStyle w:val="a3"/>
        <w:numPr>
          <w:ilvl w:val="0"/>
          <w:numId w:val="65"/>
        </w:numPr>
        <w:rPr>
          <w:rFonts w:ascii="David" w:hAnsi="David" w:cs="David"/>
          <w:sz w:val="24"/>
          <w:szCs w:val="24"/>
        </w:rPr>
      </w:pPr>
      <w:r w:rsidRPr="003D1847">
        <w:rPr>
          <w:rFonts w:ascii="David" w:hAnsi="David" w:cs="David" w:hint="cs"/>
          <w:sz w:val="24"/>
          <w:szCs w:val="24"/>
          <w:rtl/>
        </w:rPr>
        <w:t>היקף הפעילות האסורה</w:t>
      </w:r>
    </w:p>
    <w:p w:rsidR="003D1847" w:rsidRDefault="003D1847" w:rsidP="00DD51A8">
      <w:pPr>
        <w:pStyle w:val="a3"/>
        <w:numPr>
          <w:ilvl w:val="0"/>
          <w:numId w:val="77"/>
        </w:numPr>
        <w:rPr>
          <w:rFonts w:ascii="David" w:hAnsi="David" w:cs="David"/>
          <w:b/>
          <w:bCs/>
          <w:sz w:val="24"/>
          <w:szCs w:val="24"/>
        </w:rPr>
      </w:pPr>
      <w:r>
        <w:rPr>
          <w:rFonts w:ascii="David" w:hAnsi="David" w:cs="David" w:hint="cs"/>
          <w:b/>
          <w:bCs/>
          <w:sz w:val="24"/>
          <w:szCs w:val="24"/>
          <w:rtl/>
        </w:rPr>
        <w:t>סעד</w:t>
      </w:r>
      <w:r w:rsidR="001F48DC">
        <w:rPr>
          <w:rFonts w:ascii="David" w:hAnsi="David" w:cs="David" w:hint="cs"/>
          <w:b/>
          <w:bCs/>
          <w:sz w:val="24"/>
          <w:szCs w:val="24"/>
          <w:rtl/>
        </w:rPr>
        <w:t xml:space="preserve">- </w:t>
      </w:r>
      <w:r w:rsidR="001F48DC" w:rsidRPr="001F48DC">
        <w:rPr>
          <w:rFonts w:ascii="David" w:hAnsi="David" w:cs="David" w:hint="cs"/>
          <w:sz w:val="24"/>
          <w:szCs w:val="24"/>
          <w:rtl/>
        </w:rPr>
        <w:t>אפשר לבטל חלקית/ לשנות את התניה כדי שתהיה מידתית.</w:t>
      </w:r>
    </w:p>
    <w:p w:rsidR="001F48DC" w:rsidRPr="003D1847" w:rsidRDefault="001F48DC" w:rsidP="001F48DC">
      <w:pPr>
        <w:pStyle w:val="a3"/>
        <w:rPr>
          <w:rFonts w:ascii="David" w:hAnsi="David" w:cs="David"/>
          <w:b/>
          <w:bCs/>
          <w:sz w:val="24"/>
          <w:szCs w:val="24"/>
        </w:rPr>
      </w:pPr>
    </w:p>
    <w:p w:rsidR="00D94506" w:rsidRDefault="00D94506" w:rsidP="00D94506">
      <w:pPr>
        <w:pStyle w:val="a3"/>
        <w:numPr>
          <w:ilvl w:val="0"/>
          <w:numId w:val="68"/>
        </w:numPr>
        <w:rPr>
          <w:rFonts w:ascii="David" w:hAnsi="David" w:cs="David"/>
          <w:b/>
          <w:bCs/>
          <w:sz w:val="24"/>
          <w:szCs w:val="24"/>
        </w:rPr>
      </w:pPr>
      <w:proofErr w:type="spellStart"/>
      <w:r w:rsidRPr="009A0925">
        <w:rPr>
          <w:rFonts w:ascii="David" w:hAnsi="David" w:cs="David" w:hint="cs"/>
          <w:b/>
          <w:bCs/>
          <w:sz w:val="24"/>
          <w:szCs w:val="24"/>
          <w:rtl/>
        </w:rPr>
        <w:t>תניות</w:t>
      </w:r>
      <w:proofErr w:type="spellEnd"/>
      <w:r w:rsidRPr="009A0925">
        <w:rPr>
          <w:rFonts w:ascii="David" w:hAnsi="David" w:cs="David" w:hint="cs"/>
          <w:b/>
          <w:bCs/>
          <w:sz w:val="24"/>
          <w:szCs w:val="24"/>
          <w:rtl/>
        </w:rPr>
        <w:t xml:space="preserve"> הפוגעות בשוויון </w:t>
      </w:r>
      <w:r w:rsidR="001F48DC">
        <w:rPr>
          <w:rFonts w:ascii="David" w:hAnsi="David" w:cs="David" w:hint="cs"/>
          <w:b/>
          <w:bCs/>
          <w:sz w:val="24"/>
          <w:szCs w:val="24"/>
          <w:rtl/>
        </w:rPr>
        <w:t>(</w:t>
      </w:r>
      <w:proofErr w:type="spellStart"/>
      <w:r w:rsidR="001F48DC" w:rsidRPr="001F48DC">
        <w:rPr>
          <w:rFonts w:ascii="David" w:hAnsi="David" w:cs="David" w:hint="cs"/>
          <w:sz w:val="24"/>
          <w:szCs w:val="24"/>
          <w:highlight w:val="magenta"/>
          <w:rtl/>
        </w:rPr>
        <w:t>רקנט</w:t>
      </w:r>
      <w:proofErr w:type="spellEnd"/>
      <w:r w:rsidR="001F48DC" w:rsidRPr="001F48DC">
        <w:rPr>
          <w:rFonts w:ascii="David" w:hAnsi="David" w:cs="David" w:hint="cs"/>
          <w:sz w:val="24"/>
          <w:szCs w:val="24"/>
          <w:highlight w:val="magenta"/>
          <w:rtl/>
        </w:rPr>
        <w:t xml:space="preserve"> מול בית הדין לעבודה</w:t>
      </w:r>
      <w:r w:rsidR="001F48DC">
        <w:rPr>
          <w:rFonts w:ascii="David" w:hAnsi="David" w:cs="David" w:hint="cs"/>
          <w:b/>
          <w:bCs/>
          <w:sz w:val="24"/>
          <w:szCs w:val="24"/>
          <w:rtl/>
        </w:rPr>
        <w:t xml:space="preserve">): </w:t>
      </w:r>
      <w:r w:rsidR="001F48DC">
        <w:rPr>
          <w:rFonts w:ascii="David" w:hAnsi="David" w:cs="David" w:hint="cs"/>
          <w:sz w:val="24"/>
          <w:szCs w:val="24"/>
          <w:rtl/>
        </w:rPr>
        <w:t>הצדדים הם דיילי אוויר ואל-על, בנוגע להפליה בשנת הפרישה בין דיילי אוויר לדיילי קרקע</w:t>
      </w:r>
      <w:r w:rsidR="001F48DC">
        <w:rPr>
          <w:rFonts w:ascii="David" w:hAnsi="David" w:cs="David" w:hint="cs"/>
          <w:b/>
          <w:bCs/>
          <w:sz w:val="24"/>
          <w:szCs w:val="24"/>
          <w:rtl/>
        </w:rPr>
        <w:t xml:space="preserve">. </w:t>
      </w:r>
      <w:r w:rsidR="001F48DC" w:rsidRPr="001F48DC">
        <w:rPr>
          <w:rFonts w:ascii="David" w:hAnsi="David" w:cs="David" w:hint="cs"/>
          <w:sz w:val="24"/>
          <w:szCs w:val="24"/>
          <w:rtl/>
        </w:rPr>
        <w:t>יצא חוק לשוויון בעבודה, הוויכוח הוא על הדיילים שפרשו לפני החוק.</w:t>
      </w:r>
    </w:p>
    <w:p w:rsidR="001F48DC" w:rsidRDefault="001F48DC" w:rsidP="00DD51A8">
      <w:pPr>
        <w:pStyle w:val="a3"/>
        <w:numPr>
          <w:ilvl w:val="0"/>
          <w:numId w:val="77"/>
        </w:numPr>
        <w:rPr>
          <w:rFonts w:ascii="David" w:hAnsi="David" w:cs="David"/>
          <w:b/>
          <w:bCs/>
          <w:sz w:val="24"/>
          <w:szCs w:val="24"/>
        </w:rPr>
      </w:pPr>
      <w:r>
        <w:rPr>
          <w:rFonts w:ascii="David" w:hAnsi="David" w:cs="David" w:hint="cs"/>
          <w:b/>
          <w:bCs/>
          <w:sz w:val="24"/>
          <w:szCs w:val="24"/>
          <w:rtl/>
        </w:rPr>
        <w:t>האם יש חובת שוויון במשפט הפרטי</w:t>
      </w:r>
      <w:r w:rsidR="006758FA">
        <w:rPr>
          <w:rFonts w:ascii="David" w:hAnsi="David" w:cs="David" w:hint="cs"/>
          <w:b/>
          <w:bCs/>
          <w:sz w:val="24"/>
          <w:szCs w:val="24"/>
          <w:rtl/>
        </w:rPr>
        <w:t xml:space="preserve"> מכוח דיני החוזים הכללי/ תמיד</w:t>
      </w:r>
      <w:r>
        <w:rPr>
          <w:rFonts w:ascii="David" w:hAnsi="David" w:cs="David" w:hint="cs"/>
          <w:b/>
          <w:bCs/>
          <w:sz w:val="24"/>
          <w:szCs w:val="24"/>
          <w:rtl/>
        </w:rPr>
        <w:t>?</w:t>
      </w:r>
    </w:p>
    <w:p w:rsidR="001F48DC" w:rsidRPr="001F48DC" w:rsidRDefault="001F48DC" w:rsidP="001F48DC">
      <w:pPr>
        <w:pStyle w:val="a3"/>
        <w:numPr>
          <w:ilvl w:val="0"/>
          <w:numId w:val="65"/>
        </w:numPr>
        <w:rPr>
          <w:rFonts w:ascii="David" w:hAnsi="David" w:cs="David"/>
          <w:sz w:val="24"/>
          <w:szCs w:val="24"/>
        </w:rPr>
      </w:pPr>
      <w:r w:rsidRPr="001F48DC">
        <w:rPr>
          <w:rFonts w:ascii="David" w:hAnsi="David" w:cs="David" w:hint="cs"/>
          <w:sz w:val="24"/>
          <w:szCs w:val="24"/>
          <w:rtl/>
        </w:rPr>
        <w:t>משפט ציבורי מול משפט פרטי</w:t>
      </w:r>
      <w:r w:rsidR="00236B0A">
        <w:rPr>
          <w:rFonts w:ascii="David" w:hAnsi="David" w:cs="David" w:hint="cs"/>
          <w:sz w:val="24"/>
          <w:szCs w:val="24"/>
          <w:rtl/>
        </w:rPr>
        <w:t xml:space="preserve">: במשפט הציבורי יש חובת שוויון, המדינה מחויבת לנהוג כלפי הפרט ללא הפליה. במשפט הפרטי עוד אין קביעה סופית, יש מקומות ספציפיים בהם יש חובת </w:t>
      </w:r>
      <w:proofErr w:type="spellStart"/>
      <w:r w:rsidR="00236B0A">
        <w:rPr>
          <w:rFonts w:ascii="David" w:hAnsi="David" w:cs="David" w:hint="cs"/>
          <w:sz w:val="24"/>
          <w:szCs w:val="24"/>
          <w:rtl/>
        </w:rPr>
        <w:t>שיוויון</w:t>
      </w:r>
      <w:proofErr w:type="spellEnd"/>
      <w:r w:rsidR="00236B0A">
        <w:rPr>
          <w:rFonts w:ascii="David" w:hAnsi="David" w:cs="David" w:hint="cs"/>
          <w:sz w:val="24"/>
          <w:szCs w:val="24"/>
          <w:rtl/>
        </w:rPr>
        <w:t xml:space="preserve"> (מפורט מטה).</w:t>
      </w:r>
      <w:r w:rsidR="00113F8F">
        <w:rPr>
          <w:rFonts w:ascii="David" w:hAnsi="David" w:cs="David" w:hint="cs"/>
          <w:sz w:val="24"/>
          <w:szCs w:val="24"/>
          <w:rtl/>
        </w:rPr>
        <w:t xml:space="preserve"> מה לגבי חוזים שקובעים תניה לפגיעה בשוויון ואינם חלק מהמקומות הספציפיים? האם הם יהיו פסולים בשל תקנת הציבור? אין תשובה ברורה לכך בפסיקה.</w:t>
      </w:r>
      <w:r w:rsidR="00236B0A">
        <w:rPr>
          <w:rFonts w:ascii="David" w:hAnsi="David" w:cs="David" w:hint="cs"/>
          <w:sz w:val="24"/>
          <w:szCs w:val="24"/>
          <w:rtl/>
        </w:rPr>
        <w:t xml:space="preserve"> </w:t>
      </w:r>
    </w:p>
    <w:p w:rsidR="001F48DC" w:rsidRPr="001F48DC" w:rsidRDefault="001F48DC" w:rsidP="001F48DC">
      <w:pPr>
        <w:pStyle w:val="a3"/>
        <w:numPr>
          <w:ilvl w:val="0"/>
          <w:numId w:val="65"/>
        </w:numPr>
        <w:rPr>
          <w:rFonts w:ascii="David" w:hAnsi="David" w:cs="David"/>
          <w:sz w:val="24"/>
          <w:szCs w:val="24"/>
        </w:rPr>
      </w:pPr>
      <w:r w:rsidRPr="001F48DC">
        <w:rPr>
          <w:rFonts w:ascii="David" w:hAnsi="David" w:cs="David" w:hint="cs"/>
          <w:sz w:val="24"/>
          <w:szCs w:val="24"/>
          <w:rtl/>
        </w:rPr>
        <w:t>שוויון מול חופש</w:t>
      </w:r>
    </w:p>
    <w:p w:rsidR="001F48DC" w:rsidRDefault="001F48DC" w:rsidP="00DD51A8">
      <w:pPr>
        <w:pStyle w:val="a3"/>
        <w:numPr>
          <w:ilvl w:val="0"/>
          <w:numId w:val="77"/>
        </w:numPr>
        <w:rPr>
          <w:rFonts w:ascii="David" w:hAnsi="David" w:cs="David"/>
          <w:b/>
          <w:bCs/>
          <w:sz w:val="24"/>
          <w:szCs w:val="24"/>
        </w:rPr>
      </w:pPr>
      <w:r>
        <w:rPr>
          <w:rFonts w:ascii="David" w:hAnsi="David" w:cs="David" w:hint="cs"/>
          <w:b/>
          <w:bCs/>
          <w:sz w:val="24"/>
          <w:szCs w:val="24"/>
          <w:rtl/>
        </w:rPr>
        <w:t>דיני עבודה</w:t>
      </w:r>
      <w:r w:rsidR="00236B0A">
        <w:rPr>
          <w:rFonts w:ascii="David" w:hAnsi="David" w:cs="David" w:hint="cs"/>
          <w:b/>
          <w:bCs/>
          <w:sz w:val="24"/>
          <w:szCs w:val="24"/>
          <w:rtl/>
        </w:rPr>
        <w:t>-</w:t>
      </w:r>
      <w:r w:rsidR="00236B0A">
        <w:rPr>
          <w:rFonts w:ascii="David" w:hAnsi="David" w:cs="David" w:hint="cs"/>
          <w:sz w:val="24"/>
          <w:szCs w:val="24"/>
          <w:rtl/>
        </w:rPr>
        <w:t xml:space="preserve"> למעסיק יש חובת שוויון.</w:t>
      </w:r>
    </w:p>
    <w:p w:rsidR="001F48DC" w:rsidRDefault="001F48DC" w:rsidP="00DD51A8">
      <w:pPr>
        <w:pStyle w:val="a3"/>
        <w:numPr>
          <w:ilvl w:val="0"/>
          <w:numId w:val="77"/>
        </w:numPr>
        <w:rPr>
          <w:rFonts w:ascii="David" w:hAnsi="David" w:cs="David"/>
          <w:b/>
          <w:bCs/>
          <w:sz w:val="24"/>
          <w:szCs w:val="24"/>
        </w:rPr>
      </w:pPr>
      <w:r>
        <w:rPr>
          <w:rFonts w:ascii="David" w:hAnsi="David" w:cs="David" w:hint="cs"/>
          <w:b/>
          <w:bCs/>
          <w:sz w:val="24"/>
          <w:szCs w:val="24"/>
          <w:rtl/>
        </w:rPr>
        <w:t>גופים דו-מהותיים</w:t>
      </w:r>
      <w:r w:rsidR="00236B0A">
        <w:rPr>
          <w:rFonts w:ascii="David" w:hAnsi="David" w:cs="David" w:hint="cs"/>
          <w:b/>
          <w:bCs/>
          <w:sz w:val="24"/>
          <w:szCs w:val="24"/>
          <w:rtl/>
        </w:rPr>
        <w:t xml:space="preserve">- </w:t>
      </w:r>
      <w:r w:rsidR="00236B0A">
        <w:rPr>
          <w:rFonts w:ascii="David" w:hAnsi="David" w:cs="David" w:hint="cs"/>
          <w:sz w:val="24"/>
          <w:szCs w:val="24"/>
          <w:rtl/>
        </w:rPr>
        <w:t>גופים פרטיים וגם ציבוריים</w:t>
      </w:r>
      <w:r w:rsidR="00EE25F0">
        <w:rPr>
          <w:rFonts w:ascii="David" w:hAnsi="David" w:cs="David" w:hint="cs"/>
          <w:sz w:val="24"/>
          <w:szCs w:val="24"/>
          <w:rtl/>
        </w:rPr>
        <w:t>, בעלי חובת שוויון.</w:t>
      </w:r>
    </w:p>
    <w:p w:rsidR="001F48DC" w:rsidRPr="001F48DC" w:rsidRDefault="001F48DC" w:rsidP="00DD51A8">
      <w:pPr>
        <w:pStyle w:val="a3"/>
        <w:numPr>
          <w:ilvl w:val="0"/>
          <w:numId w:val="77"/>
        </w:numPr>
        <w:rPr>
          <w:rFonts w:ascii="David" w:hAnsi="David" w:cs="David"/>
          <w:b/>
          <w:bCs/>
          <w:sz w:val="24"/>
          <w:szCs w:val="24"/>
        </w:rPr>
      </w:pPr>
      <w:r>
        <w:rPr>
          <w:rFonts w:ascii="David" w:hAnsi="David" w:cs="David" w:hint="cs"/>
          <w:b/>
          <w:bCs/>
          <w:sz w:val="24"/>
          <w:szCs w:val="24"/>
          <w:rtl/>
        </w:rPr>
        <w:t>מוצרים ושירותים</w:t>
      </w:r>
      <w:r w:rsidR="00E667F8">
        <w:rPr>
          <w:rFonts w:ascii="David" w:hAnsi="David" w:cs="David" w:hint="cs"/>
          <w:b/>
          <w:bCs/>
          <w:sz w:val="24"/>
          <w:szCs w:val="24"/>
          <w:rtl/>
        </w:rPr>
        <w:t>-</w:t>
      </w:r>
      <w:r w:rsidR="00E667F8">
        <w:rPr>
          <w:rFonts w:ascii="David" w:hAnsi="David" w:cs="David" w:hint="cs"/>
          <w:sz w:val="24"/>
          <w:szCs w:val="24"/>
          <w:rtl/>
        </w:rPr>
        <w:t xml:space="preserve"> על פי חוק, יש חובת שוויון- חוק איסור הפליה.</w:t>
      </w:r>
    </w:p>
    <w:p w:rsidR="00F259C5" w:rsidRDefault="00F259C5"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97FE1">
      <w:pPr>
        <w:rPr>
          <w:rFonts w:ascii="David" w:hAnsi="David" w:cs="David"/>
          <w:sz w:val="24"/>
          <w:szCs w:val="24"/>
          <w:rtl/>
        </w:rPr>
      </w:pPr>
    </w:p>
    <w:p w:rsidR="005860E3" w:rsidRDefault="005860E3" w:rsidP="005860E3">
      <w:pPr>
        <w:jc w:val="center"/>
        <w:rPr>
          <w:rFonts w:ascii="David" w:hAnsi="David" w:cs="David"/>
          <w:b/>
          <w:bCs/>
          <w:sz w:val="24"/>
          <w:szCs w:val="24"/>
          <w:rtl/>
        </w:rPr>
      </w:pPr>
      <w:r w:rsidRPr="005860E3">
        <w:rPr>
          <w:rFonts w:ascii="David" w:hAnsi="David" w:cs="David" w:hint="cs"/>
          <w:b/>
          <w:bCs/>
          <w:sz w:val="24"/>
          <w:szCs w:val="24"/>
          <w:highlight w:val="yellow"/>
          <w:rtl/>
        </w:rPr>
        <w:lastRenderedPageBreak/>
        <w:t>שיעור מס 15 (19/12)</w:t>
      </w:r>
    </w:p>
    <w:p w:rsidR="005860E3" w:rsidRDefault="00C04CDB" w:rsidP="005860E3">
      <w:pPr>
        <w:jc w:val="center"/>
        <w:rPr>
          <w:rFonts w:ascii="David" w:hAnsi="David" w:cs="David"/>
          <w:b/>
          <w:bCs/>
          <w:sz w:val="24"/>
          <w:szCs w:val="24"/>
          <w:rtl/>
        </w:rPr>
      </w:pPr>
      <w:r>
        <w:rPr>
          <w:rFonts w:ascii="David" w:hAnsi="David" w:cs="David" w:hint="cs"/>
          <w:b/>
          <w:bCs/>
          <w:sz w:val="24"/>
          <w:szCs w:val="24"/>
          <w:rtl/>
        </w:rPr>
        <w:t>חוזים אחידים</w:t>
      </w:r>
    </w:p>
    <w:p w:rsidR="00C04CDB" w:rsidRPr="000E6627" w:rsidRDefault="00C04CDB" w:rsidP="00C04CDB">
      <w:pPr>
        <w:rPr>
          <w:rFonts w:ascii="David" w:hAnsi="David" w:cs="David"/>
          <w:b/>
          <w:bCs/>
          <w:sz w:val="24"/>
          <w:szCs w:val="24"/>
          <w:u w:val="single"/>
          <w:rtl/>
        </w:rPr>
      </w:pPr>
      <w:r w:rsidRPr="000E6627">
        <w:rPr>
          <w:rFonts w:ascii="David" w:hAnsi="David" w:cs="David" w:hint="cs"/>
          <w:b/>
          <w:bCs/>
          <w:sz w:val="24"/>
          <w:szCs w:val="24"/>
          <w:u w:val="single"/>
          <w:rtl/>
        </w:rPr>
        <w:t>מה הקשר בין חוזים אחידים לתקנת הציבור?</w:t>
      </w:r>
    </w:p>
    <w:p w:rsidR="004E26FF" w:rsidRDefault="00353611" w:rsidP="00C04CDB">
      <w:pPr>
        <w:rPr>
          <w:rFonts w:ascii="David" w:hAnsi="David" w:cs="David"/>
          <w:sz w:val="24"/>
          <w:szCs w:val="24"/>
          <w:rtl/>
        </w:rPr>
      </w:pPr>
      <w:r>
        <w:rPr>
          <w:rFonts w:ascii="David" w:hAnsi="David" w:cs="David" w:hint="cs"/>
          <w:sz w:val="24"/>
          <w:szCs w:val="24"/>
          <w:rtl/>
        </w:rPr>
        <w:t>השופט אלון מעדיף להתערב קודם דרך פרשנות, אחרי זה דרך תו"ל ולאחר מכן ע"י תקנת הציבור.</w:t>
      </w:r>
      <w:r w:rsidR="00076D8B">
        <w:rPr>
          <w:rFonts w:ascii="David" w:hAnsi="David" w:cs="David" w:hint="cs"/>
          <w:sz w:val="24"/>
          <w:szCs w:val="24"/>
          <w:rtl/>
        </w:rPr>
        <w:t xml:space="preserve"> </w:t>
      </w:r>
    </w:p>
    <w:p w:rsidR="00E0364C" w:rsidRDefault="004E26FF" w:rsidP="00E0364C">
      <w:pPr>
        <w:rPr>
          <w:rFonts w:ascii="David" w:hAnsi="David" w:cs="David"/>
          <w:sz w:val="24"/>
          <w:szCs w:val="24"/>
          <w:rtl/>
        </w:rPr>
      </w:pPr>
      <w:r>
        <w:rPr>
          <w:rFonts w:ascii="David" w:hAnsi="David" w:cs="David" w:hint="cs"/>
          <w:sz w:val="24"/>
          <w:szCs w:val="24"/>
          <w:rtl/>
        </w:rPr>
        <w:t xml:space="preserve">בחוזים אחידים </w:t>
      </w:r>
      <w:r w:rsidR="00076D8B">
        <w:rPr>
          <w:rFonts w:ascii="David" w:hAnsi="David" w:cs="David" w:hint="cs"/>
          <w:sz w:val="24"/>
          <w:szCs w:val="24"/>
          <w:rtl/>
        </w:rPr>
        <w:t>ההתערבות של ביהמ"ש פחות מעידה על אקטיביזם. עם זאת, מעורבות המדינה בחופש החוזים יותר אגרסיבית</w:t>
      </w:r>
      <w:r w:rsidR="001A2D52">
        <w:rPr>
          <w:rFonts w:ascii="David" w:hAnsi="David" w:cs="David" w:hint="cs"/>
          <w:sz w:val="24"/>
          <w:szCs w:val="24"/>
          <w:rtl/>
        </w:rPr>
        <w:t>- דרך טענות של קיפוח בחוזים מסוג זה ביהמ"ש מתערב יותר</w:t>
      </w:r>
      <w:r w:rsidR="00076D8B">
        <w:rPr>
          <w:rFonts w:ascii="David" w:hAnsi="David" w:cs="David" w:hint="cs"/>
          <w:sz w:val="24"/>
          <w:szCs w:val="24"/>
          <w:rtl/>
        </w:rPr>
        <w:t>.</w:t>
      </w:r>
      <w:r w:rsidR="00863B2F">
        <w:rPr>
          <w:rFonts w:ascii="David" w:hAnsi="David" w:cs="David" w:hint="cs"/>
          <w:sz w:val="24"/>
          <w:szCs w:val="24"/>
          <w:rtl/>
        </w:rPr>
        <w:t xml:space="preserve"> בתקנת הציבור אפשר לשנות את הנעשה בחוזה</w:t>
      </w:r>
      <w:r w:rsidR="00B83145">
        <w:rPr>
          <w:rFonts w:ascii="David" w:hAnsi="David" w:cs="David" w:hint="cs"/>
          <w:sz w:val="24"/>
          <w:szCs w:val="24"/>
          <w:rtl/>
        </w:rPr>
        <w:t>, אך זה יעשה במקרים חריגים</w:t>
      </w:r>
      <w:r w:rsidR="00863B2F">
        <w:rPr>
          <w:rFonts w:ascii="David" w:hAnsi="David" w:cs="David" w:hint="cs"/>
          <w:sz w:val="24"/>
          <w:szCs w:val="24"/>
          <w:rtl/>
        </w:rPr>
        <w:t>.</w:t>
      </w:r>
      <w:r w:rsidR="00B83145">
        <w:rPr>
          <w:rFonts w:ascii="David" w:hAnsi="David" w:cs="David" w:hint="cs"/>
          <w:sz w:val="24"/>
          <w:szCs w:val="24"/>
          <w:rtl/>
        </w:rPr>
        <w:t xml:space="preserve"> בקיפוח ביהמ"ש "כותב" את החוזה מחדש.</w:t>
      </w:r>
      <w:r>
        <w:rPr>
          <w:rFonts w:ascii="David" w:hAnsi="David" w:cs="David" w:hint="cs"/>
          <w:sz w:val="24"/>
          <w:szCs w:val="24"/>
          <w:rtl/>
        </w:rPr>
        <w:t xml:space="preserve"> המחוקק הוא המעוניין בהתערבות זו, הוא קבע את חוק החוזים האחידים.</w:t>
      </w:r>
      <w:r w:rsidR="003F0CC8">
        <w:rPr>
          <w:rFonts w:ascii="David" w:hAnsi="David" w:cs="David" w:hint="cs"/>
          <w:sz w:val="24"/>
          <w:szCs w:val="24"/>
          <w:rtl/>
        </w:rPr>
        <w:t xml:space="preserve"> </w:t>
      </w:r>
    </w:p>
    <w:p w:rsidR="00E6349A" w:rsidRDefault="00E6349A" w:rsidP="00E0364C">
      <w:pPr>
        <w:rPr>
          <w:rFonts w:ascii="David" w:hAnsi="David" w:cs="David"/>
          <w:sz w:val="24"/>
          <w:szCs w:val="24"/>
          <w:rtl/>
        </w:rPr>
      </w:pPr>
      <w:r>
        <w:rPr>
          <w:rFonts w:ascii="David" w:hAnsi="David" w:cs="David" w:hint="cs"/>
          <w:sz w:val="24"/>
          <w:szCs w:val="24"/>
          <w:rtl/>
        </w:rPr>
        <w:t xml:space="preserve">הספק יכול לכתוב בחוזה </w:t>
      </w:r>
      <w:proofErr w:type="spellStart"/>
      <w:r>
        <w:rPr>
          <w:rFonts w:ascii="David" w:hAnsi="David" w:cs="David" w:hint="cs"/>
          <w:sz w:val="24"/>
          <w:szCs w:val="24"/>
          <w:rtl/>
        </w:rPr>
        <w:t>תניות</w:t>
      </w:r>
      <w:proofErr w:type="spellEnd"/>
      <w:r>
        <w:rPr>
          <w:rFonts w:ascii="David" w:hAnsi="David" w:cs="David" w:hint="cs"/>
          <w:sz w:val="24"/>
          <w:szCs w:val="24"/>
          <w:rtl/>
        </w:rPr>
        <w:t xml:space="preserve"> מקפחות, רק במידה ויפנו לביהמ"ש הוא יכול לבטל את התניות. זו לא עבירה.</w:t>
      </w:r>
    </w:p>
    <w:p w:rsidR="00E0364C" w:rsidRPr="000E6627" w:rsidRDefault="00E0364C" w:rsidP="00E0364C">
      <w:pPr>
        <w:rPr>
          <w:rFonts w:ascii="David" w:hAnsi="David" w:cs="David"/>
          <w:sz w:val="24"/>
          <w:szCs w:val="24"/>
          <w:u w:val="single"/>
          <w:rtl/>
        </w:rPr>
      </w:pPr>
      <w:r w:rsidRPr="000E6627">
        <w:rPr>
          <w:rFonts w:ascii="David" w:hAnsi="David" w:cs="David" w:hint="cs"/>
          <w:b/>
          <w:bCs/>
          <w:sz w:val="24"/>
          <w:szCs w:val="24"/>
          <w:u w:val="single"/>
          <w:rtl/>
        </w:rPr>
        <w:t>חוזים אחידים:</w:t>
      </w:r>
    </w:p>
    <w:p w:rsidR="003F0CC8" w:rsidRDefault="003F0CC8" w:rsidP="00DD51A8">
      <w:pPr>
        <w:pStyle w:val="a3"/>
        <w:numPr>
          <w:ilvl w:val="0"/>
          <w:numId w:val="77"/>
        </w:numPr>
        <w:rPr>
          <w:rFonts w:ascii="David" w:hAnsi="David" w:cs="David"/>
          <w:sz w:val="24"/>
          <w:szCs w:val="24"/>
        </w:rPr>
      </w:pPr>
      <w:r>
        <w:rPr>
          <w:rFonts w:ascii="David" w:hAnsi="David" w:cs="David" w:hint="cs"/>
          <w:sz w:val="24"/>
          <w:szCs w:val="24"/>
          <w:rtl/>
        </w:rPr>
        <w:t>התערבות משמעותית בתוכן החוזה- דרך טענות הקיפוח ביהמ"ש מתערב במקרים שהם לא חריגים עד לרמה שביהמ"ש היה מתערב בהם בחוזים רגילים.</w:t>
      </w:r>
    </w:p>
    <w:p w:rsidR="003F0CC8" w:rsidRDefault="003F0CC8" w:rsidP="00DD51A8">
      <w:pPr>
        <w:pStyle w:val="a3"/>
        <w:numPr>
          <w:ilvl w:val="0"/>
          <w:numId w:val="77"/>
        </w:numPr>
        <w:rPr>
          <w:rFonts w:ascii="David" w:hAnsi="David" w:cs="David"/>
          <w:sz w:val="24"/>
          <w:szCs w:val="24"/>
        </w:rPr>
      </w:pPr>
      <w:r>
        <w:rPr>
          <w:rFonts w:ascii="David" w:hAnsi="David" w:cs="David" w:hint="cs"/>
          <w:sz w:val="24"/>
          <w:szCs w:val="24"/>
          <w:rtl/>
        </w:rPr>
        <w:t>חוזים אחידים נתפסים כקטגוריה חריגה בעולם החוזים</w:t>
      </w:r>
      <w:r w:rsidR="00297224">
        <w:rPr>
          <w:rFonts w:ascii="David" w:hAnsi="David" w:cs="David" w:hint="cs"/>
          <w:sz w:val="24"/>
          <w:szCs w:val="24"/>
          <w:rtl/>
        </w:rPr>
        <w:t>- טענות לקיפוח לא יתקבלו באף חוזה מלבד חוזה אחיד</w:t>
      </w:r>
      <w:r>
        <w:rPr>
          <w:rFonts w:ascii="David" w:hAnsi="David" w:cs="David" w:hint="cs"/>
          <w:sz w:val="24"/>
          <w:szCs w:val="24"/>
          <w:rtl/>
        </w:rPr>
        <w:t>.</w:t>
      </w:r>
    </w:p>
    <w:p w:rsidR="003F0CC8" w:rsidRDefault="003F0CC8" w:rsidP="00DD51A8">
      <w:pPr>
        <w:pStyle w:val="a3"/>
        <w:numPr>
          <w:ilvl w:val="0"/>
          <w:numId w:val="77"/>
        </w:numPr>
        <w:rPr>
          <w:rFonts w:ascii="David" w:hAnsi="David" w:cs="David"/>
          <w:sz w:val="24"/>
          <w:szCs w:val="24"/>
        </w:rPr>
      </w:pPr>
      <w:r>
        <w:rPr>
          <w:rFonts w:ascii="David" w:hAnsi="David" w:cs="David" w:hint="cs"/>
          <w:sz w:val="24"/>
          <w:szCs w:val="24"/>
          <w:rtl/>
        </w:rPr>
        <w:t>בית הדין לחוזים אחידים.</w:t>
      </w:r>
    </w:p>
    <w:p w:rsidR="00E0364C" w:rsidRPr="000E6627" w:rsidRDefault="00FE03E2" w:rsidP="00E0364C">
      <w:pPr>
        <w:rPr>
          <w:rFonts w:ascii="David" w:hAnsi="David" w:cs="David"/>
          <w:b/>
          <w:bCs/>
          <w:sz w:val="24"/>
          <w:szCs w:val="24"/>
          <w:u w:val="single"/>
          <w:rtl/>
        </w:rPr>
      </w:pPr>
      <w:r w:rsidRPr="000E6627">
        <w:rPr>
          <w:rFonts w:ascii="David" w:hAnsi="David" w:cs="David" w:hint="cs"/>
          <w:b/>
          <w:bCs/>
          <w:sz w:val="24"/>
          <w:szCs w:val="24"/>
          <w:u w:val="single"/>
          <w:rtl/>
        </w:rPr>
        <w:t>שלבים ל</w:t>
      </w:r>
      <w:r w:rsidR="00E0364C" w:rsidRPr="000E6627">
        <w:rPr>
          <w:rFonts w:ascii="David" w:hAnsi="David" w:cs="David" w:hint="cs"/>
          <w:b/>
          <w:bCs/>
          <w:sz w:val="24"/>
          <w:szCs w:val="24"/>
          <w:u w:val="single"/>
          <w:rtl/>
        </w:rPr>
        <w:t>ניתוח קייס כשאחד הצדדים רוצה לטעון לקיפוח:</w:t>
      </w:r>
    </w:p>
    <w:p w:rsidR="00E0364C" w:rsidRDefault="00E0364C" w:rsidP="00DD51A8">
      <w:pPr>
        <w:pStyle w:val="a3"/>
        <w:numPr>
          <w:ilvl w:val="0"/>
          <w:numId w:val="78"/>
        </w:numPr>
        <w:rPr>
          <w:rFonts w:ascii="David" w:hAnsi="David" w:cs="David"/>
          <w:sz w:val="24"/>
          <w:szCs w:val="24"/>
        </w:rPr>
      </w:pPr>
      <w:r w:rsidRPr="00FE03E2">
        <w:rPr>
          <w:rFonts w:ascii="David" w:hAnsi="David" w:cs="David" w:hint="cs"/>
          <w:b/>
          <w:bCs/>
          <w:sz w:val="26"/>
          <w:szCs w:val="26"/>
          <w:rtl/>
        </w:rPr>
        <w:t>האם החוזה הוא חוזה אחיד?</w:t>
      </w:r>
      <w:r w:rsidRPr="00FE03E2">
        <w:rPr>
          <w:rFonts w:ascii="David" w:hAnsi="David" w:cs="David" w:hint="cs"/>
          <w:sz w:val="28"/>
          <w:szCs w:val="28"/>
          <w:rtl/>
        </w:rPr>
        <w:t xml:space="preserve"> </w:t>
      </w:r>
      <w:r>
        <w:rPr>
          <w:rFonts w:ascii="David" w:hAnsi="David" w:cs="David" w:hint="cs"/>
          <w:sz w:val="24"/>
          <w:szCs w:val="24"/>
          <w:rtl/>
        </w:rPr>
        <w:t xml:space="preserve">שער הכניסה. </w:t>
      </w:r>
    </w:p>
    <w:p w:rsidR="0053644B" w:rsidRDefault="0053644B" w:rsidP="0053644B">
      <w:pPr>
        <w:rPr>
          <w:rFonts w:ascii="David" w:hAnsi="David" w:cs="David"/>
          <w:sz w:val="24"/>
          <w:szCs w:val="24"/>
          <w:rtl/>
        </w:rPr>
      </w:pPr>
      <w:r w:rsidRPr="0053644B">
        <w:rPr>
          <w:rFonts w:ascii="David" w:hAnsi="David" w:cs="David" w:hint="cs"/>
          <w:b/>
          <w:bCs/>
          <w:sz w:val="24"/>
          <w:szCs w:val="24"/>
          <w:rtl/>
        </w:rPr>
        <w:t>"חוזה אחיד"-</w:t>
      </w:r>
      <w:r>
        <w:rPr>
          <w:rFonts w:ascii="David" w:hAnsi="David" w:cs="David" w:hint="cs"/>
          <w:sz w:val="24"/>
          <w:szCs w:val="24"/>
          <w:rtl/>
        </w:rPr>
        <w:t xml:space="preserve"> נוסח של חוזה שתנאיו, כולם או מקצתם, נקבעו מראש בידי צד אחד כדי שישמשו תנאים לחוזים רבים בינו לבין אנשים בלתי מסוימים במספרם או בזהותם. ישנו צד אחד שהוא </w:t>
      </w:r>
      <w:r>
        <w:rPr>
          <w:rFonts w:ascii="David" w:hAnsi="David" w:cs="David" w:hint="cs"/>
          <w:b/>
          <w:bCs/>
          <w:sz w:val="24"/>
          <w:szCs w:val="24"/>
          <w:rtl/>
        </w:rPr>
        <w:t>הספק</w:t>
      </w:r>
      <w:r>
        <w:rPr>
          <w:rFonts w:ascii="David" w:hAnsi="David" w:cs="David" w:hint="cs"/>
          <w:sz w:val="24"/>
          <w:szCs w:val="24"/>
          <w:rtl/>
        </w:rPr>
        <w:t xml:space="preserve">, הצד שכתב את החוזה, והצד השני הוא </w:t>
      </w:r>
      <w:r>
        <w:rPr>
          <w:rFonts w:ascii="David" w:hAnsi="David" w:cs="David" w:hint="cs"/>
          <w:b/>
          <w:bCs/>
          <w:sz w:val="24"/>
          <w:szCs w:val="24"/>
          <w:rtl/>
        </w:rPr>
        <w:t>הלקוח</w:t>
      </w:r>
      <w:r>
        <w:rPr>
          <w:rFonts w:ascii="David" w:hAnsi="David" w:cs="David" w:hint="cs"/>
          <w:sz w:val="24"/>
          <w:szCs w:val="24"/>
          <w:rtl/>
        </w:rPr>
        <w:t xml:space="preserve"> זה שמקבל את החוזה.</w:t>
      </w:r>
    </w:p>
    <w:p w:rsidR="00B21149" w:rsidRDefault="00B21149" w:rsidP="0053644B">
      <w:pPr>
        <w:rPr>
          <w:rFonts w:ascii="David" w:hAnsi="David" w:cs="David"/>
          <w:sz w:val="24"/>
          <w:szCs w:val="24"/>
          <w:rtl/>
        </w:rPr>
      </w:pPr>
      <w:r w:rsidRPr="00B21149">
        <w:rPr>
          <w:rFonts w:ascii="David" w:hAnsi="David" w:cs="David" w:hint="cs"/>
          <w:b/>
          <w:bCs/>
          <w:sz w:val="24"/>
          <w:szCs w:val="24"/>
          <w:rtl/>
        </w:rPr>
        <w:t>"תנאי"</w:t>
      </w:r>
      <w:r>
        <w:rPr>
          <w:rFonts w:ascii="David" w:hAnsi="David" w:cs="David" w:hint="cs"/>
          <w:sz w:val="24"/>
          <w:szCs w:val="24"/>
          <w:rtl/>
        </w:rPr>
        <w:t xml:space="preserve"> הינו תניה בחוזה אחיד- כולל תנאיה המאוזכרת בו או כל תניה שהיא חלק מההתקשרות. לא כולל תניה שספק לקוח הסכימו עליה במיוחד לצורך חוזה מסוים.</w:t>
      </w:r>
      <w:r w:rsidR="00E64DBA">
        <w:rPr>
          <w:rFonts w:ascii="David" w:hAnsi="David" w:cs="David" w:hint="cs"/>
          <w:sz w:val="24"/>
          <w:szCs w:val="24"/>
          <w:rtl/>
        </w:rPr>
        <w:t xml:space="preserve"> </w:t>
      </w:r>
      <w:r w:rsidR="00B959DC">
        <w:rPr>
          <w:rFonts w:ascii="David" w:hAnsi="David" w:cs="David" w:hint="cs"/>
          <w:sz w:val="24"/>
          <w:szCs w:val="24"/>
          <w:rtl/>
        </w:rPr>
        <w:t xml:space="preserve">בניתוח - </w:t>
      </w:r>
      <w:r w:rsidR="00E64DBA">
        <w:rPr>
          <w:rFonts w:ascii="David" w:hAnsi="David" w:cs="David" w:hint="cs"/>
          <w:sz w:val="24"/>
          <w:szCs w:val="24"/>
          <w:rtl/>
        </w:rPr>
        <w:t>להראות שזו תניה מההתקשרות ושלא הוסכם עליה במיוחד.</w:t>
      </w:r>
    </w:p>
    <w:p w:rsidR="00E0364C" w:rsidRDefault="00E0364C" w:rsidP="00DD51A8">
      <w:pPr>
        <w:pStyle w:val="a3"/>
        <w:numPr>
          <w:ilvl w:val="0"/>
          <w:numId w:val="78"/>
        </w:numPr>
        <w:rPr>
          <w:rFonts w:ascii="David" w:hAnsi="David" w:cs="David"/>
          <w:sz w:val="24"/>
          <w:szCs w:val="24"/>
        </w:rPr>
      </w:pPr>
      <w:r w:rsidRPr="00FE03E2">
        <w:rPr>
          <w:rFonts w:ascii="David" w:hAnsi="David" w:cs="David" w:hint="cs"/>
          <w:b/>
          <w:bCs/>
          <w:sz w:val="26"/>
          <w:szCs w:val="26"/>
          <w:rtl/>
        </w:rPr>
        <w:t>האם התניה היא חלק מהחוזה האחיד?</w:t>
      </w:r>
      <w:r w:rsidR="00080FBD">
        <w:rPr>
          <w:rFonts w:ascii="David" w:hAnsi="David" w:cs="David" w:hint="cs"/>
          <w:sz w:val="24"/>
          <w:szCs w:val="24"/>
          <w:rtl/>
        </w:rPr>
        <w:t xml:space="preserve"> </w:t>
      </w:r>
      <w:r w:rsidR="0053644B">
        <w:rPr>
          <w:rFonts w:ascii="David" w:hAnsi="David" w:cs="David" w:hint="cs"/>
          <w:sz w:val="24"/>
          <w:szCs w:val="24"/>
          <w:rtl/>
        </w:rPr>
        <w:t xml:space="preserve">בדיקה </w:t>
      </w:r>
      <w:r w:rsidR="00080FBD">
        <w:rPr>
          <w:rFonts w:ascii="David" w:hAnsi="David" w:cs="David" w:hint="cs"/>
          <w:sz w:val="24"/>
          <w:szCs w:val="24"/>
          <w:rtl/>
        </w:rPr>
        <w:t>שהתניה לא מוחרגת מתוך החוזה. סעיפים שלא ניתן לתקוף אות</w:t>
      </w:r>
      <w:r w:rsidR="000E6627">
        <w:rPr>
          <w:rFonts w:ascii="David" w:hAnsi="David" w:cs="David" w:hint="cs"/>
          <w:sz w:val="24"/>
          <w:szCs w:val="24"/>
          <w:rtl/>
        </w:rPr>
        <w:t>ם</w:t>
      </w:r>
      <w:r w:rsidR="00080FBD">
        <w:rPr>
          <w:rFonts w:ascii="David" w:hAnsi="David" w:cs="David" w:hint="cs"/>
          <w:sz w:val="24"/>
          <w:szCs w:val="24"/>
          <w:rtl/>
        </w:rPr>
        <w:t xml:space="preserve"> כמקפח</w:t>
      </w:r>
      <w:r w:rsidR="0053644B">
        <w:rPr>
          <w:rFonts w:ascii="David" w:hAnsi="David" w:cs="David" w:hint="cs"/>
          <w:sz w:val="24"/>
          <w:szCs w:val="24"/>
          <w:rtl/>
        </w:rPr>
        <w:t>ים</w:t>
      </w:r>
      <w:r w:rsidR="00080FBD">
        <w:rPr>
          <w:rFonts w:ascii="David" w:hAnsi="David" w:cs="David" w:hint="cs"/>
          <w:sz w:val="24"/>
          <w:szCs w:val="24"/>
          <w:rtl/>
        </w:rPr>
        <w:t>.</w:t>
      </w:r>
    </w:p>
    <w:p w:rsidR="00B959DC" w:rsidRDefault="00B959DC" w:rsidP="00B959DC">
      <w:pPr>
        <w:rPr>
          <w:rFonts w:ascii="David" w:hAnsi="David" w:cs="David"/>
          <w:sz w:val="24"/>
          <w:szCs w:val="24"/>
          <w:rtl/>
        </w:rPr>
      </w:pPr>
      <w:r>
        <w:rPr>
          <w:rFonts w:ascii="David" w:hAnsi="David" w:cs="David" w:hint="cs"/>
          <w:sz w:val="24"/>
          <w:szCs w:val="24"/>
          <w:rtl/>
        </w:rPr>
        <w:t xml:space="preserve">הוראות החוק לא חלות על התנאים הבאים </w:t>
      </w:r>
      <w:r w:rsidRPr="00FE03E2">
        <w:rPr>
          <w:rFonts w:ascii="David" w:hAnsi="David" w:cs="David" w:hint="cs"/>
          <w:b/>
          <w:bCs/>
          <w:sz w:val="24"/>
          <w:szCs w:val="24"/>
          <w:rtl/>
        </w:rPr>
        <w:t>(תנאים מוחרגים</w:t>
      </w:r>
      <w:r w:rsidR="00936E67">
        <w:rPr>
          <w:rFonts w:ascii="David" w:hAnsi="David" w:cs="David" w:hint="cs"/>
          <w:b/>
          <w:bCs/>
          <w:sz w:val="24"/>
          <w:szCs w:val="24"/>
          <w:rtl/>
        </w:rPr>
        <w:t>- ס' 23</w:t>
      </w:r>
      <w:r w:rsidRPr="00FE03E2">
        <w:rPr>
          <w:rFonts w:ascii="David" w:hAnsi="David" w:cs="David" w:hint="cs"/>
          <w:b/>
          <w:bCs/>
          <w:sz w:val="24"/>
          <w:szCs w:val="24"/>
          <w:rtl/>
        </w:rPr>
        <w:t>):</w:t>
      </w:r>
      <w:r w:rsidR="00364E5E">
        <w:rPr>
          <w:rFonts w:ascii="David" w:hAnsi="David" w:cs="David" w:hint="cs"/>
          <w:sz w:val="24"/>
          <w:szCs w:val="24"/>
          <w:rtl/>
        </w:rPr>
        <w:t xml:space="preserve"> </w:t>
      </w:r>
    </w:p>
    <w:p w:rsidR="00364E5E" w:rsidRDefault="00364E5E" w:rsidP="00DD51A8">
      <w:pPr>
        <w:pStyle w:val="a3"/>
        <w:numPr>
          <w:ilvl w:val="0"/>
          <w:numId w:val="79"/>
        </w:numPr>
        <w:rPr>
          <w:rFonts w:ascii="David" w:hAnsi="David" w:cs="David"/>
          <w:sz w:val="24"/>
          <w:szCs w:val="24"/>
        </w:rPr>
      </w:pPr>
      <w:r>
        <w:rPr>
          <w:rFonts w:ascii="David" w:hAnsi="David" w:cs="David" w:hint="cs"/>
          <w:sz w:val="24"/>
          <w:szCs w:val="24"/>
          <w:rtl/>
        </w:rPr>
        <w:t>תנאי הקובע את התמורה הכספית שישלם הלקוח (צריך להיות מנוסח בבהירות).</w:t>
      </w:r>
    </w:p>
    <w:p w:rsidR="00364E5E" w:rsidRDefault="00364E5E" w:rsidP="00DD51A8">
      <w:pPr>
        <w:pStyle w:val="a3"/>
        <w:numPr>
          <w:ilvl w:val="0"/>
          <w:numId w:val="79"/>
        </w:numPr>
        <w:rPr>
          <w:rFonts w:ascii="David" w:hAnsi="David" w:cs="David"/>
          <w:sz w:val="24"/>
          <w:szCs w:val="24"/>
        </w:rPr>
      </w:pPr>
      <w:r>
        <w:rPr>
          <w:rFonts w:ascii="David" w:hAnsi="David" w:cs="David" w:hint="cs"/>
          <w:sz w:val="24"/>
          <w:szCs w:val="24"/>
          <w:rtl/>
        </w:rPr>
        <w:t>תנאי שתואם תנאים בחוק, בהתאם לתכליתו.</w:t>
      </w:r>
    </w:p>
    <w:p w:rsidR="00364E5E" w:rsidRDefault="00364E5E" w:rsidP="00DD51A8">
      <w:pPr>
        <w:pStyle w:val="a3"/>
        <w:numPr>
          <w:ilvl w:val="0"/>
          <w:numId w:val="79"/>
        </w:numPr>
        <w:rPr>
          <w:rFonts w:ascii="David" w:hAnsi="David" w:cs="David"/>
          <w:sz w:val="24"/>
          <w:szCs w:val="24"/>
        </w:rPr>
      </w:pPr>
      <w:r>
        <w:rPr>
          <w:rFonts w:ascii="David" w:hAnsi="David" w:cs="David" w:hint="cs"/>
          <w:sz w:val="24"/>
          <w:szCs w:val="24"/>
          <w:rtl/>
        </w:rPr>
        <w:t>תנאי התואם לתנאים שנקבעו בהסכם בינ"ל שישראל צד לו.</w:t>
      </w:r>
    </w:p>
    <w:p w:rsidR="00364E5E" w:rsidRDefault="00364E5E" w:rsidP="00DD51A8">
      <w:pPr>
        <w:pStyle w:val="a3"/>
        <w:numPr>
          <w:ilvl w:val="0"/>
          <w:numId w:val="79"/>
        </w:numPr>
        <w:rPr>
          <w:rFonts w:ascii="David" w:hAnsi="David" w:cs="David"/>
          <w:sz w:val="24"/>
          <w:szCs w:val="24"/>
        </w:rPr>
      </w:pPr>
      <w:r>
        <w:rPr>
          <w:rFonts w:ascii="David" w:hAnsi="David" w:cs="David" w:hint="cs"/>
          <w:sz w:val="24"/>
          <w:szCs w:val="24"/>
          <w:rtl/>
        </w:rPr>
        <w:t>הסכם קיבוצי</w:t>
      </w:r>
      <w:r w:rsidR="00F06298">
        <w:rPr>
          <w:rFonts w:ascii="David" w:hAnsi="David" w:cs="David" w:hint="cs"/>
          <w:sz w:val="24"/>
          <w:szCs w:val="24"/>
          <w:rtl/>
        </w:rPr>
        <w:t xml:space="preserve"> שנקבעו בו שיעורים לשכר עבודה</w:t>
      </w:r>
      <w:r>
        <w:rPr>
          <w:rFonts w:ascii="David" w:hAnsi="David" w:cs="David" w:hint="cs"/>
          <w:sz w:val="24"/>
          <w:szCs w:val="24"/>
          <w:rtl/>
        </w:rPr>
        <w:t>.</w:t>
      </w:r>
    </w:p>
    <w:p w:rsidR="00FE03E2" w:rsidRPr="00FE03E2" w:rsidRDefault="00FE03E2" w:rsidP="00FE03E2">
      <w:pPr>
        <w:rPr>
          <w:rFonts w:ascii="David" w:hAnsi="David" w:cs="David"/>
          <w:sz w:val="24"/>
          <w:szCs w:val="24"/>
        </w:rPr>
      </w:pPr>
      <w:r>
        <w:rPr>
          <w:rFonts w:ascii="David" w:hAnsi="David" w:cs="David" w:hint="cs"/>
          <w:sz w:val="24"/>
          <w:szCs w:val="24"/>
          <w:rtl/>
        </w:rPr>
        <w:t xml:space="preserve">מספיק שאחד מהתנאים מתקיים כדי שלא </w:t>
      </w:r>
      <w:r w:rsidR="000E6627">
        <w:rPr>
          <w:rFonts w:ascii="David" w:hAnsi="David" w:cs="David" w:hint="cs"/>
          <w:sz w:val="24"/>
          <w:szCs w:val="24"/>
          <w:rtl/>
        </w:rPr>
        <w:t xml:space="preserve">יהיה </w:t>
      </w:r>
      <w:r>
        <w:rPr>
          <w:rFonts w:ascii="David" w:hAnsi="David" w:cs="David" w:hint="cs"/>
          <w:sz w:val="24"/>
          <w:szCs w:val="24"/>
          <w:rtl/>
        </w:rPr>
        <w:t>ניתן לטעון לקיפוח.</w:t>
      </w:r>
      <w:r w:rsidR="00E6349A">
        <w:rPr>
          <w:rFonts w:ascii="David" w:hAnsi="David" w:cs="David" w:hint="cs"/>
          <w:sz w:val="24"/>
          <w:szCs w:val="24"/>
          <w:rtl/>
        </w:rPr>
        <w:t xml:space="preserve"> </w:t>
      </w:r>
    </w:p>
    <w:p w:rsidR="00E0364C" w:rsidRDefault="00E0364C" w:rsidP="00DD51A8">
      <w:pPr>
        <w:pStyle w:val="a3"/>
        <w:numPr>
          <w:ilvl w:val="0"/>
          <w:numId w:val="78"/>
        </w:numPr>
        <w:rPr>
          <w:rFonts w:ascii="David" w:hAnsi="David" w:cs="David"/>
          <w:sz w:val="24"/>
          <w:szCs w:val="24"/>
        </w:rPr>
      </w:pPr>
      <w:r w:rsidRPr="00FE03E2">
        <w:rPr>
          <w:rFonts w:ascii="David" w:hAnsi="David" w:cs="David" w:hint="cs"/>
          <w:b/>
          <w:bCs/>
          <w:sz w:val="26"/>
          <w:szCs w:val="26"/>
          <w:rtl/>
        </w:rPr>
        <w:t>האם חלה חזקת קיפוח?</w:t>
      </w:r>
      <w:r w:rsidR="00B17CEE">
        <w:rPr>
          <w:rFonts w:ascii="David" w:hAnsi="David" w:cs="David" w:hint="cs"/>
          <w:sz w:val="24"/>
          <w:szCs w:val="24"/>
          <w:rtl/>
        </w:rPr>
        <w:t xml:space="preserve"> </w:t>
      </w:r>
      <w:r w:rsidR="003438F9">
        <w:rPr>
          <w:rFonts w:ascii="David" w:hAnsi="David" w:cs="David" w:hint="cs"/>
          <w:sz w:val="24"/>
          <w:szCs w:val="24"/>
          <w:rtl/>
        </w:rPr>
        <w:t>ס' 4. הגדרת תנאים מקפחים.</w:t>
      </w:r>
    </w:p>
    <w:p w:rsidR="008F1570" w:rsidRDefault="002E5D83" w:rsidP="008F1570">
      <w:pPr>
        <w:rPr>
          <w:rFonts w:ascii="David" w:hAnsi="David" w:cs="David"/>
          <w:sz w:val="24"/>
          <w:szCs w:val="24"/>
          <w:rtl/>
        </w:rPr>
      </w:pPr>
      <w:r>
        <w:rPr>
          <w:rFonts w:ascii="David" w:hAnsi="David" w:cs="David" w:hint="cs"/>
          <w:sz w:val="24"/>
          <w:szCs w:val="24"/>
          <w:rtl/>
        </w:rPr>
        <w:t xml:space="preserve">כשהחוזה הוא חוזה אחיד והתניה לא מוחרגת. יש לבדוק האם אחת </w:t>
      </w:r>
      <w:proofErr w:type="spellStart"/>
      <w:r>
        <w:rPr>
          <w:rFonts w:ascii="David" w:hAnsi="David" w:cs="David" w:hint="cs"/>
          <w:sz w:val="24"/>
          <w:szCs w:val="24"/>
          <w:rtl/>
        </w:rPr>
        <w:t>מתניות</w:t>
      </w:r>
      <w:proofErr w:type="spellEnd"/>
      <w:r>
        <w:rPr>
          <w:rFonts w:ascii="David" w:hAnsi="David" w:cs="David" w:hint="cs"/>
          <w:sz w:val="24"/>
          <w:szCs w:val="24"/>
          <w:rtl/>
        </w:rPr>
        <w:t xml:space="preserve"> הקיפוח המופיעות בס' 4. </w:t>
      </w:r>
      <w:r w:rsidR="00130175">
        <w:rPr>
          <w:rFonts w:ascii="David" w:hAnsi="David" w:cs="David" w:hint="cs"/>
          <w:sz w:val="24"/>
          <w:szCs w:val="24"/>
          <w:rtl/>
        </w:rPr>
        <w:t xml:space="preserve">אם הוכח כי התניה היא מסוג מסוים המופיע בסעיף זה, קמה עליו חזקת קיפוח, משמע- הספק צריך להוכיח שהוא לא מקפח. חזקת קיפוח לא אומרת שדינו בטלות, קודם הספק מוכיח זאת. חזקה זו הוכחת סט עובדות אחד וקמה הנחה לגבי סט אחר של עובדות. הוכחתי שיש </w:t>
      </w:r>
      <w:proofErr w:type="spellStart"/>
      <w:r w:rsidR="00130175">
        <w:rPr>
          <w:rFonts w:ascii="David" w:hAnsi="David" w:cs="David" w:hint="cs"/>
          <w:sz w:val="24"/>
          <w:szCs w:val="24"/>
          <w:rtl/>
        </w:rPr>
        <w:t>תנית</w:t>
      </w:r>
      <w:proofErr w:type="spellEnd"/>
      <w:r w:rsidR="00130175">
        <w:rPr>
          <w:rFonts w:ascii="David" w:hAnsi="David" w:cs="David" w:hint="cs"/>
          <w:sz w:val="24"/>
          <w:szCs w:val="24"/>
          <w:rtl/>
        </w:rPr>
        <w:t xml:space="preserve"> פטור וקמה הנחה שהיא מקפחת</w:t>
      </w:r>
      <w:r w:rsidR="00E42340">
        <w:rPr>
          <w:rFonts w:ascii="David" w:hAnsi="David" w:cs="David" w:hint="cs"/>
          <w:sz w:val="24"/>
          <w:szCs w:val="24"/>
          <w:rtl/>
        </w:rPr>
        <w:t>- מוביל להיפוך הנטל</w:t>
      </w:r>
      <w:r w:rsidR="00130175">
        <w:rPr>
          <w:rFonts w:ascii="David" w:hAnsi="David" w:cs="David" w:hint="cs"/>
          <w:sz w:val="24"/>
          <w:szCs w:val="24"/>
          <w:rtl/>
        </w:rPr>
        <w:t>.</w:t>
      </w:r>
    </w:p>
    <w:p w:rsidR="00B705B5" w:rsidRDefault="003E29CB" w:rsidP="008F1570">
      <w:pPr>
        <w:rPr>
          <w:rFonts w:ascii="David" w:hAnsi="David" w:cs="David"/>
          <w:sz w:val="24"/>
          <w:szCs w:val="24"/>
          <w:rtl/>
        </w:rPr>
      </w:pPr>
      <w:r>
        <w:rPr>
          <w:rFonts w:ascii="David" w:hAnsi="David" w:cs="David" w:hint="cs"/>
          <w:sz w:val="24"/>
          <w:szCs w:val="24"/>
          <w:rtl/>
        </w:rPr>
        <w:t xml:space="preserve">אם לא חלה אחת החזקות בסעיף 4, </w:t>
      </w:r>
      <w:r w:rsidR="00B705B5">
        <w:rPr>
          <w:rFonts w:ascii="David" w:hAnsi="David" w:cs="David" w:hint="cs"/>
          <w:sz w:val="24"/>
          <w:szCs w:val="24"/>
          <w:rtl/>
        </w:rPr>
        <w:t xml:space="preserve"> הלקוח צריך להוכיח קיפוח</w:t>
      </w:r>
      <w:r>
        <w:rPr>
          <w:rFonts w:ascii="David" w:hAnsi="David" w:cs="David" w:hint="cs"/>
          <w:sz w:val="24"/>
          <w:szCs w:val="24"/>
          <w:rtl/>
        </w:rPr>
        <w:t>. לעומת זאת,</w:t>
      </w:r>
      <w:r w:rsidR="00B705B5">
        <w:rPr>
          <w:rFonts w:ascii="David" w:hAnsi="David" w:cs="David" w:hint="cs"/>
          <w:sz w:val="24"/>
          <w:szCs w:val="24"/>
          <w:rtl/>
        </w:rPr>
        <w:t xml:space="preserve"> אם אחת החזקות חלה</w:t>
      </w:r>
      <w:r>
        <w:rPr>
          <w:rFonts w:ascii="David" w:hAnsi="David" w:cs="David" w:hint="cs"/>
          <w:sz w:val="24"/>
          <w:szCs w:val="24"/>
          <w:rtl/>
        </w:rPr>
        <w:t>, ישנה הנחה שהתניה מקפחת ו</w:t>
      </w:r>
      <w:r w:rsidR="00B705B5">
        <w:rPr>
          <w:rFonts w:ascii="David" w:hAnsi="David" w:cs="David" w:hint="cs"/>
          <w:sz w:val="24"/>
          <w:szCs w:val="24"/>
          <w:rtl/>
        </w:rPr>
        <w:t>הספק צריך להוכיח שלא היה קיפוח.</w:t>
      </w:r>
    </w:p>
    <w:p w:rsidR="00130175" w:rsidRDefault="00A94EF6" w:rsidP="008F1570">
      <w:pPr>
        <w:rPr>
          <w:rFonts w:ascii="David" w:hAnsi="David" w:cs="David"/>
          <w:b/>
          <w:bCs/>
          <w:sz w:val="24"/>
          <w:szCs w:val="24"/>
          <w:rtl/>
        </w:rPr>
      </w:pPr>
      <w:r>
        <w:rPr>
          <w:rFonts w:ascii="David" w:hAnsi="David" w:cs="David" w:hint="cs"/>
          <w:sz w:val="24"/>
          <w:szCs w:val="24"/>
          <w:rtl/>
        </w:rPr>
        <w:lastRenderedPageBreak/>
        <w:t xml:space="preserve">ס' 4(1) נותן הבנה כללית על התניות המקפחות, זוהי </w:t>
      </w:r>
      <w:proofErr w:type="spellStart"/>
      <w:r>
        <w:rPr>
          <w:rFonts w:ascii="David" w:hAnsi="David" w:cs="David" w:hint="cs"/>
          <w:sz w:val="24"/>
          <w:szCs w:val="24"/>
          <w:rtl/>
        </w:rPr>
        <w:t>תנית</w:t>
      </w:r>
      <w:proofErr w:type="spellEnd"/>
      <w:r>
        <w:rPr>
          <w:rFonts w:ascii="David" w:hAnsi="David" w:cs="David" w:hint="cs"/>
          <w:sz w:val="24"/>
          <w:szCs w:val="24"/>
          <w:rtl/>
        </w:rPr>
        <w:t xml:space="preserve"> פטור</w:t>
      </w:r>
      <w:r w:rsidRPr="00A94EF6">
        <w:rPr>
          <w:rFonts w:ascii="David" w:hAnsi="David" w:cs="David" w:hint="cs"/>
          <w:b/>
          <w:bCs/>
          <w:sz w:val="24"/>
          <w:szCs w:val="24"/>
          <w:rtl/>
        </w:rPr>
        <w:t>. הקיפוח הינו התחשבות באינטרסים של צד אחד ללא התחשבות באינטרסים של הצד השני</w:t>
      </w:r>
      <w:r>
        <w:rPr>
          <w:rFonts w:ascii="David" w:hAnsi="David" w:cs="David" w:hint="cs"/>
          <w:b/>
          <w:bCs/>
          <w:sz w:val="24"/>
          <w:szCs w:val="24"/>
          <w:rtl/>
        </w:rPr>
        <w:t>, חוסר איזון בין הצדדים</w:t>
      </w:r>
      <w:r w:rsidRPr="00A94EF6">
        <w:rPr>
          <w:rFonts w:ascii="David" w:hAnsi="David" w:cs="David" w:hint="cs"/>
          <w:b/>
          <w:bCs/>
          <w:sz w:val="24"/>
          <w:szCs w:val="24"/>
          <w:rtl/>
        </w:rPr>
        <w:t>.</w:t>
      </w:r>
    </w:p>
    <w:p w:rsidR="0029276D" w:rsidRPr="0029276D" w:rsidRDefault="0029276D" w:rsidP="008F1570">
      <w:pPr>
        <w:rPr>
          <w:rFonts w:ascii="David" w:hAnsi="David" w:cs="David"/>
          <w:sz w:val="24"/>
          <w:szCs w:val="24"/>
          <w:rtl/>
        </w:rPr>
      </w:pPr>
      <w:r>
        <w:rPr>
          <w:rFonts w:ascii="David" w:hAnsi="David" w:cs="David" w:hint="cs"/>
          <w:b/>
          <w:bCs/>
          <w:sz w:val="24"/>
          <w:szCs w:val="24"/>
          <w:rtl/>
        </w:rPr>
        <w:t xml:space="preserve">חזקה כמונח משפטי: </w:t>
      </w:r>
      <w:r w:rsidR="00CA79A9">
        <w:rPr>
          <w:rFonts w:ascii="David" w:hAnsi="David" w:cs="David" w:hint="cs"/>
          <w:sz w:val="24"/>
          <w:szCs w:val="24"/>
          <w:rtl/>
        </w:rPr>
        <w:t>במצבים קשים להוכחה הדין נותן לנו חזקות- להוכיח משהו אחר, ואם מוכיחים אותו מפני שהוא יותר קל להוכחה, תקום חזקה לכך. ואז מתקיים היפוך נטל.</w:t>
      </w:r>
      <w:r w:rsidR="006C7B79">
        <w:rPr>
          <w:rFonts w:ascii="David" w:hAnsi="David" w:cs="David" w:hint="cs"/>
          <w:sz w:val="24"/>
          <w:szCs w:val="24"/>
          <w:rtl/>
        </w:rPr>
        <w:t xml:space="preserve"> למשל, </w:t>
      </w:r>
      <w:r w:rsidR="007F5BA1">
        <w:rPr>
          <w:rFonts w:ascii="David" w:hAnsi="David" w:cs="David" w:hint="cs"/>
          <w:sz w:val="24"/>
          <w:szCs w:val="24"/>
          <w:rtl/>
        </w:rPr>
        <w:t>הוכחה לרשלנות של אורטל הרופאה. קשה להוכיח זאת, אבל אם נוכיח ש</w:t>
      </w:r>
      <w:r w:rsidR="006C7B79">
        <w:rPr>
          <w:rFonts w:ascii="David" w:hAnsi="David" w:cs="David" w:hint="cs"/>
          <w:sz w:val="24"/>
          <w:szCs w:val="24"/>
          <w:rtl/>
        </w:rPr>
        <w:t xml:space="preserve">לאורטל יש את היכולת לשמור תיעוד רפואי של הטיפול שהיא ביצעה </w:t>
      </w:r>
      <w:r w:rsidR="007F5BA1">
        <w:rPr>
          <w:rFonts w:ascii="David" w:hAnsi="David" w:cs="David" w:hint="cs"/>
          <w:sz w:val="24"/>
          <w:szCs w:val="24"/>
          <w:rtl/>
        </w:rPr>
        <w:t xml:space="preserve">והיא לא עשתה כן- </w:t>
      </w:r>
      <w:r w:rsidR="006C7B79">
        <w:rPr>
          <w:rFonts w:ascii="David" w:hAnsi="David" w:cs="David" w:hint="cs"/>
          <w:sz w:val="24"/>
          <w:szCs w:val="24"/>
          <w:rtl/>
        </w:rPr>
        <w:t>יש חזקה לרשלנות ואורטל צריכה להוכיח שהיא לא התרשלה.</w:t>
      </w:r>
    </w:p>
    <w:p w:rsidR="005C61BD" w:rsidRDefault="005C61BD" w:rsidP="008F1570">
      <w:pPr>
        <w:rPr>
          <w:rFonts w:ascii="David" w:hAnsi="David" w:cs="David"/>
          <w:b/>
          <w:bCs/>
          <w:sz w:val="24"/>
          <w:szCs w:val="24"/>
          <w:rtl/>
        </w:rPr>
      </w:pPr>
      <w:r>
        <w:rPr>
          <w:rFonts w:ascii="David" w:hAnsi="David" w:cs="David" w:hint="cs"/>
          <w:b/>
          <w:bCs/>
          <w:sz w:val="24"/>
          <w:szCs w:val="24"/>
          <w:rtl/>
        </w:rPr>
        <w:t>לזכור:</w:t>
      </w:r>
      <w:r>
        <w:rPr>
          <w:rFonts w:ascii="David" w:hAnsi="David" w:cs="David" w:hint="cs"/>
          <w:b/>
          <w:bCs/>
          <w:sz w:val="24"/>
          <w:szCs w:val="24"/>
        </w:rPr>
        <w:t xml:space="preserve"> </w:t>
      </w:r>
      <w:r>
        <w:rPr>
          <w:rFonts w:ascii="David" w:hAnsi="David" w:cs="David" w:hint="cs"/>
          <w:b/>
          <w:bCs/>
          <w:sz w:val="24"/>
          <w:szCs w:val="24"/>
          <w:rtl/>
        </w:rPr>
        <w:t>להוכיח שיש חזקת קיפוח ואחרי להוכיח שהתניה מקפחת! זה לא אותו דבר!!</w:t>
      </w:r>
    </w:p>
    <w:p w:rsidR="00515318" w:rsidRDefault="00515318" w:rsidP="008F1570">
      <w:pPr>
        <w:rPr>
          <w:rFonts w:ascii="David" w:hAnsi="David" w:cs="David"/>
          <w:sz w:val="24"/>
          <w:szCs w:val="24"/>
          <w:rtl/>
        </w:rPr>
      </w:pPr>
      <w:r w:rsidRPr="000D0219">
        <w:rPr>
          <w:rFonts w:ascii="David" w:hAnsi="David" w:cs="David" w:hint="cs"/>
          <w:sz w:val="24"/>
          <w:szCs w:val="24"/>
          <w:highlight w:val="magenta"/>
          <w:rtl/>
        </w:rPr>
        <w:t xml:space="preserve">יורשי </w:t>
      </w:r>
      <w:proofErr w:type="spellStart"/>
      <w:r w:rsidRPr="000D0219">
        <w:rPr>
          <w:rFonts w:ascii="David" w:hAnsi="David" w:cs="David" w:hint="cs"/>
          <w:sz w:val="24"/>
          <w:szCs w:val="24"/>
          <w:highlight w:val="magenta"/>
          <w:rtl/>
        </w:rPr>
        <w:t>מילגרום</w:t>
      </w:r>
      <w:proofErr w:type="spellEnd"/>
      <w:r w:rsidRPr="000D0219">
        <w:rPr>
          <w:rFonts w:ascii="David" w:hAnsi="David" w:cs="David" w:hint="cs"/>
          <w:sz w:val="24"/>
          <w:szCs w:val="24"/>
          <w:highlight w:val="magenta"/>
          <w:rtl/>
        </w:rPr>
        <w:t>:</w:t>
      </w:r>
      <w:r>
        <w:rPr>
          <w:rFonts w:ascii="David" w:hAnsi="David" w:cs="David" w:hint="cs"/>
          <w:sz w:val="24"/>
          <w:szCs w:val="24"/>
        </w:rPr>
        <w:t xml:space="preserve"> </w:t>
      </w:r>
    </w:p>
    <w:p w:rsidR="000D0219" w:rsidRDefault="000D0219" w:rsidP="008F1570">
      <w:pPr>
        <w:rPr>
          <w:rFonts w:ascii="David" w:hAnsi="David" w:cs="David"/>
          <w:sz w:val="24"/>
          <w:szCs w:val="24"/>
          <w:rtl/>
        </w:rPr>
      </w:pPr>
      <w:r>
        <w:rPr>
          <w:rFonts w:ascii="David" w:hAnsi="David" w:cs="David" w:hint="cs"/>
          <w:sz w:val="24"/>
          <w:szCs w:val="24"/>
          <w:rtl/>
        </w:rPr>
        <w:t>אישה חתמה על חוזה אחיד עם משען, לפיו היא תתגורר בבית האבות שלהם, ובמידה והיא תצטרך היא תועבר לבית אבות סיעודי של החברה. בחוזה היה תנאי לפיו החברה עצמה תקבע את התעריף של החוזה לבית אבות סיעודי.</w:t>
      </w:r>
      <w:r w:rsidR="0029276D">
        <w:rPr>
          <w:rFonts w:ascii="David" w:hAnsi="David" w:cs="David" w:hint="cs"/>
          <w:sz w:val="24"/>
          <w:szCs w:val="24"/>
          <w:rtl/>
        </w:rPr>
        <w:t xml:space="preserve"> לאחר פטירתה, קרוביה סרבו לשלם את התעריף של בית האבות הסיעודי ופנו לביהמ"ש בטענה כי זהו תנאי מקפח. היועמ"ש תמך בעמדתם. לבסוף התנאי בוטל</w:t>
      </w:r>
      <w:r w:rsidR="00FC03C0">
        <w:rPr>
          <w:rFonts w:ascii="David" w:hAnsi="David" w:cs="David" w:hint="cs"/>
          <w:sz w:val="24"/>
          <w:szCs w:val="24"/>
          <w:rtl/>
        </w:rPr>
        <w:t xml:space="preserve"> בשל היותו מקפח</w:t>
      </w:r>
      <w:r w:rsidR="0029276D">
        <w:rPr>
          <w:rFonts w:ascii="David" w:hAnsi="David" w:cs="David" w:hint="cs"/>
          <w:sz w:val="24"/>
          <w:szCs w:val="24"/>
          <w:rtl/>
        </w:rPr>
        <w:t>.</w:t>
      </w:r>
    </w:p>
    <w:p w:rsidR="00272B3F" w:rsidRDefault="00515318" w:rsidP="00272B3F">
      <w:pPr>
        <w:rPr>
          <w:rFonts w:ascii="David" w:hAnsi="David" w:cs="David"/>
          <w:sz w:val="24"/>
          <w:szCs w:val="24"/>
          <w:rtl/>
        </w:rPr>
      </w:pPr>
      <w:r>
        <w:rPr>
          <w:rFonts w:ascii="David" w:hAnsi="David" w:cs="David" w:hint="cs"/>
          <w:sz w:val="24"/>
          <w:szCs w:val="24"/>
          <w:rtl/>
        </w:rPr>
        <w:t xml:space="preserve">ברק זהיר במקרה זה, </w:t>
      </w:r>
      <w:r w:rsidR="00641DD8">
        <w:rPr>
          <w:rFonts w:ascii="David" w:hAnsi="David" w:cs="David" w:hint="cs"/>
          <w:sz w:val="24"/>
          <w:szCs w:val="24"/>
          <w:rtl/>
        </w:rPr>
        <w:t xml:space="preserve">פועל בדומה לאלון, </w:t>
      </w:r>
      <w:r>
        <w:rPr>
          <w:rFonts w:ascii="David" w:hAnsi="David" w:cs="David" w:hint="cs"/>
          <w:sz w:val="24"/>
          <w:szCs w:val="24"/>
          <w:rtl/>
        </w:rPr>
        <w:t xml:space="preserve">מראה </w:t>
      </w:r>
      <w:r w:rsidR="000D0219">
        <w:rPr>
          <w:rFonts w:ascii="David" w:hAnsi="David" w:cs="David" w:hint="cs"/>
          <w:sz w:val="24"/>
          <w:szCs w:val="24"/>
          <w:rtl/>
        </w:rPr>
        <w:t>שהוא פועל על פי דברי המחוקק.</w:t>
      </w:r>
      <w:r w:rsidR="00CD2F55">
        <w:rPr>
          <w:rFonts w:ascii="David" w:hAnsi="David" w:cs="David" w:hint="cs"/>
          <w:sz w:val="24"/>
          <w:szCs w:val="24"/>
          <w:rtl/>
        </w:rPr>
        <w:t xml:space="preserve"> הוא מכניס את התנאי במקרה זה לסעיף 4(4) לחוק החוזים האחידים- תנאי המקנה לספק זכות לשנות מחיר על דעתו בלבד, מלבד משהו שקרה והוא לא בשליטה.</w:t>
      </w:r>
    </w:p>
    <w:p w:rsidR="0004444F" w:rsidRDefault="0004444F" w:rsidP="00272B3F">
      <w:pPr>
        <w:rPr>
          <w:rFonts w:ascii="David" w:hAnsi="David" w:cs="David"/>
          <w:sz w:val="24"/>
          <w:szCs w:val="24"/>
          <w:rtl/>
        </w:rPr>
      </w:pPr>
      <w:r>
        <w:rPr>
          <w:rFonts w:ascii="David" w:hAnsi="David" w:cs="David" w:hint="cs"/>
          <w:sz w:val="24"/>
          <w:szCs w:val="24"/>
          <w:rtl/>
        </w:rPr>
        <w:t xml:space="preserve">משען יכולים לטעון כי פעלו מהגיון עסקי, כי אין אפשרות לעשות את זה אחרת. כשאדם נכנס לבית אבות הוא במצב </w:t>
      </w:r>
      <w:r w:rsidR="001F2C41">
        <w:rPr>
          <w:rFonts w:ascii="David" w:hAnsi="David" w:cs="David" w:hint="cs"/>
          <w:sz w:val="24"/>
          <w:szCs w:val="24"/>
          <w:rtl/>
        </w:rPr>
        <w:t>בו ברצונו להסדיר את המשך חייו, לכן הוא מעוניין  בחוזה שידאג לתנאיו ליתרת חייו.</w:t>
      </w:r>
      <w:r w:rsidR="0015578C">
        <w:rPr>
          <w:rFonts w:ascii="David" w:hAnsi="David" w:cs="David" w:hint="cs"/>
          <w:sz w:val="24"/>
          <w:szCs w:val="24"/>
          <w:rtl/>
        </w:rPr>
        <w:t xml:space="preserve"> לא ידוע תוך כמה זמן יהיה צורך לבית אבות סיעודי, ולא ניתן לקבוע תעריף לכן יש מנגנון</w:t>
      </w:r>
      <w:r w:rsidR="00373E23">
        <w:rPr>
          <w:rFonts w:ascii="David" w:hAnsi="David" w:cs="David" w:hint="cs"/>
          <w:sz w:val="24"/>
          <w:szCs w:val="24"/>
          <w:rtl/>
        </w:rPr>
        <w:t xml:space="preserve"> לפיו התעריף הינו תעריף הכניסה לבית אבות סיעודי</w:t>
      </w:r>
      <w:r w:rsidR="0015578C">
        <w:rPr>
          <w:rFonts w:ascii="David" w:hAnsi="David" w:cs="David" w:hint="cs"/>
          <w:sz w:val="24"/>
          <w:szCs w:val="24"/>
          <w:rtl/>
        </w:rPr>
        <w:t>.</w:t>
      </w:r>
    </w:p>
    <w:p w:rsidR="002F080F" w:rsidRPr="00515318" w:rsidRDefault="002F080F" w:rsidP="00272B3F">
      <w:pPr>
        <w:rPr>
          <w:rFonts w:ascii="David" w:hAnsi="David" w:cs="David"/>
          <w:sz w:val="24"/>
          <w:szCs w:val="24"/>
        </w:rPr>
      </w:pPr>
      <w:r>
        <w:rPr>
          <w:rFonts w:ascii="David" w:hAnsi="David" w:cs="David" w:hint="cs"/>
          <w:sz w:val="24"/>
          <w:szCs w:val="24"/>
          <w:rtl/>
        </w:rPr>
        <w:t>הצד השני צריך להראות שאם לא היה מדובר בחוזה אחיד, היו קובעים מנגנון יותר טוב.</w:t>
      </w:r>
    </w:p>
    <w:p w:rsidR="00E0364C" w:rsidRDefault="00E0364C" w:rsidP="00DD51A8">
      <w:pPr>
        <w:pStyle w:val="a3"/>
        <w:numPr>
          <w:ilvl w:val="0"/>
          <w:numId w:val="78"/>
        </w:numPr>
        <w:rPr>
          <w:rFonts w:ascii="David" w:hAnsi="David" w:cs="David"/>
          <w:b/>
          <w:bCs/>
          <w:sz w:val="26"/>
          <w:szCs w:val="26"/>
        </w:rPr>
      </w:pPr>
      <w:r w:rsidRPr="000E6627">
        <w:rPr>
          <w:rFonts w:ascii="David" w:hAnsi="David" w:cs="David" w:hint="cs"/>
          <w:b/>
          <w:bCs/>
          <w:sz w:val="26"/>
          <w:szCs w:val="26"/>
          <w:rtl/>
        </w:rPr>
        <w:t>האם התניה מקפחת (או בטלה)?</w:t>
      </w:r>
    </w:p>
    <w:p w:rsidR="00272B3F" w:rsidRPr="00272B3F" w:rsidRDefault="00272B3F" w:rsidP="00272B3F">
      <w:pPr>
        <w:rPr>
          <w:rFonts w:ascii="David" w:hAnsi="David" w:cs="David"/>
          <w:b/>
          <w:bCs/>
          <w:sz w:val="24"/>
          <w:szCs w:val="24"/>
          <w:rtl/>
        </w:rPr>
      </w:pPr>
      <w:r w:rsidRPr="00272B3F">
        <w:rPr>
          <w:rFonts w:ascii="David" w:hAnsi="David" w:cs="David" w:hint="cs"/>
          <w:b/>
          <w:bCs/>
          <w:sz w:val="24"/>
          <w:szCs w:val="24"/>
          <w:rtl/>
        </w:rPr>
        <w:t>קיפוח- מבחני הפסיקה:</w:t>
      </w:r>
    </w:p>
    <w:p w:rsidR="00272B3F" w:rsidRPr="00E871C5" w:rsidRDefault="00272B3F" w:rsidP="00DD51A8">
      <w:pPr>
        <w:pStyle w:val="a3"/>
        <w:numPr>
          <w:ilvl w:val="0"/>
          <w:numId w:val="80"/>
        </w:numPr>
        <w:rPr>
          <w:rFonts w:ascii="David" w:hAnsi="David" w:cs="David"/>
          <w:sz w:val="24"/>
          <w:szCs w:val="24"/>
        </w:rPr>
      </w:pPr>
      <w:r w:rsidRPr="00E871C5">
        <w:rPr>
          <w:rFonts w:ascii="David" w:hAnsi="David" w:cs="David" w:hint="cs"/>
          <w:b/>
          <w:bCs/>
          <w:sz w:val="24"/>
          <w:szCs w:val="24"/>
          <w:rtl/>
        </w:rPr>
        <w:t>שקילות התמורות</w:t>
      </w:r>
      <w:r w:rsidR="00E871C5" w:rsidRPr="00E871C5">
        <w:rPr>
          <w:rFonts w:ascii="David" w:hAnsi="David" w:cs="David" w:hint="cs"/>
          <w:b/>
          <w:bCs/>
          <w:sz w:val="24"/>
          <w:szCs w:val="24"/>
          <w:rtl/>
        </w:rPr>
        <w:t>-</w:t>
      </w:r>
      <w:r w:rsidR="00E871C5">
        <w:rPr>
          <w:rFonts w:ascii="David" w:hAnsi="David" w:cs="David" w:hint="cs"/>
          <w:sz w:val="24"/>
          <w:szCs w:val="24"/>
          <w:rtl/>
        </w:rPr>
        <w:t xml:space="preserve"> האם התנאי חד צדדי או לוקח בחשבון אינטרסים של שני הצדדים? </w:t>
      </w:r>
      <w:r w:rsidR="00E871C5" w:rsidRPr="00272B3F">
        <w:rPr>
          <w:rFonts w:ascii="David" w:hAnsi="David" w:cs="David" w:hint="cs"/>
          <w:sz w:val="24"/>
          <w:szCs w:val="24"/>
          <w:rtl/>
        </w:rPr>
        <w:t>בחוזה אחיד ישנו צד אחד שכותב את החוזה, רוצים לראות שהחוזה הוגן לשני הצדדים.</w:t>
      </w:r>
      <w:r w:rsidR="00E871C5">
        <w:rPr>
          <w:rFonts w:ascii="David" w:hAnsi="David" w:cs="David" w:hint="cs"/>
          <w:sz w:val="24"/>
          <w:szCs w:val="24"/>
          <w:rtl/>
        </w:rPr>
        <w:t xml:space="preserve"> אם הצדדים היו כותבים חוזה רגיל, זה תנאי שהם היו מגיעים אליו?</w:t>
      </w:r>
      <w:r w:rsidR="00647ECC">
        <w:rPr>
          <w:rFonts w:ascii="David" w:hAnsi="David" w:cs="David" w:hint="cs"/>
          <w:sz w:val="24"/>
          <w:szCs w:val="24"/>
          <w:rtl/>
        </w:rPr>
        <w:t xml:space="preserve"> בחוזה אחיד הצד השני/ הלקוח לא דואג לאינטרסים שלו. לכן הספק צריך לדאוג לצד השני.</w:t>
      </w:r>
    </w:p>
    <w:p w:rsidR="00647ECC" w:rsidRDefault="00272B3F" w:rsidP="00DD51A8">
      <w:pPr>
        <w:pStyle w:val="a3"/>
        <w:numPr>
          <w:ilvl w:val="0"/>
          <w:numId w:val="80"/>
        </w:numPr>
        <w:rPr>
          <w:rFonts w:ascii="David" w:hAnsi="David" w:cs="David"/>
          <w:sz w:val="24"/>
          <w:szCs w:val="24"/>
        </w:rPr>
      </w:pPr>
      <w:r w:rsidRPr="00E871C5">
        <w:rPr>
          <w:rFonts w:ascii="David" w:hAnsi="David" w:cs="David" w:hint="cs"/>
          <w:b/>
          <w:bCs/>
          <w:sz w:val="24"/>
          <w:szCs w:val="24"/>
          <w:rtl/>
        </w:rPr>
        <w:t>היגיון עסקי</w:t>
      </w:r>
      <w:r w:rsidR="00E871C5" w:rsidRPr="00E871C5">
        <w:rPr>
          <w:rFonts w:ascii="David" w:hAnsi="David" w:cs="David" w:hint="cs"/>
          <w:b/>
          <w:bCs/>
          <w:sz w:val="24"/>
          <w:szCs w:val="24"/>
          <w:rtl/>
        </w:rPr>
        <w:t>-</w:t>
      </w:r>
      <w:r w:rsidR="00E871C5">
        <w:rPr>
          <w:rFonts w:ascii="David" w:hAnsi="David" w:cs="David" w:hint="cs"/>
          <w:sz w:val="24"/>
          <w:szCs w:val="24"/>
          <w:rtl/>
        </w:rPr>
        <w:t xml:space="preserve"> האם התנאי הגיוני? ההסדר הוגן? משרת מטרות של שני הצדדים? המהות של מבחן הקיפוח. זה חריג. ביהמ"ש נכנס לתוכן החוזה ובודק האם החוזה הוגן.</w:t>
      </w:r>
    </w:p>
    <w:p w:rsidR="0069579A" w:rsidRPr="0069579A" w:rsidRDefault="0069579A" w:rsidP="0069579A">
      <w:pPr>
        <w:rPr>
          <w:rFonts w:ascii="David" w:hAnsi="David" w:cs="David"/>
          <w:sz w:val="24"/>
          <w:szCs w:val="24"/>
        </w:rPr>
      </w:pPr>
      <w:r>
        <w:rPr>
          <w:rFonts w:ascii="David" w:hAnsi="David" w:cs="David" w:hint="cs"/>
          <w:sz w:val="24"/>
          <w:szCs w:val="24"/>
          <w:rtl/>
        </w:rPr>
        <w:t>תקנת הציבור חלה על כל חוזה. טענת הקיפוח רק על חוזים אחידים. טענת הקיפוח קלה יותר להוכחה ותקנת הציבור קשה יותר- פגיעה חריגה.</w:t>
      </w:r>
    </w:p>
    <w:p w:rsidR="009E6C32" w:rsidRDefault="009E6C32" w:rsidP="009E6C32">
      <w:pPr>
        <w:rPr>
          <w:rFonts w:ascii="David" w:hAnsi="David" w:cs="David"/>
          <w:sz w:val="24"/>
          <w:szCs w:val="24"/>
          <w:rtl/>
        </w:rPr>
      </w:pPr>
      <w:r w:rsidRPr="00F971F3">
        <w:rPr>
          <w:rFonts w:ascii="David" w:hAnsi="David" w:cs="David" w:hint="cs"/>
          <w:sz w:val="24"/>
          <w:szCs w:val="24"/>
          <w:highlight w:val="magenta"/>
          <w:rtl/>
        </w:rPr>
        <w:t>היועמ"ש נ' גד:</w:t>
      </w:r>
    </w:p>
    <w:p w:rsidR="009E6C32" w:rsidRPr="009E6C32" w:rsidRDefault="00F971F3" w:rsidP="009E6C32">
      <w:pPr>
        <w:rPr>
          <w:rFonts w:ascii="David" w:hAnsi="David" w:cs="David"/>
          <w:sz w:val="24"/>
          <w:szCs w:val="24"/>
        </w:rPr>
      </w:pPr>
      <w:r>
        <w:rPr>
          <w:rFonts w:ascii="David" w:hAnsi="David" w:cs="David" w:hint="cs"/>
          <w:sz w:val="24"/>
          <w:szCs w:val="24"/>
          <w:rtl/>
        </w:rPr>
        <w:t xml:space="preserve">ערעור של היועמ"ש על אישור חוזה אחיד למכר דירה. ביהמ"ש </w:t>
      </w:r>
      <w:r w:rsidR="009E6C32">
        <w:rPr>
          <w:rFonts w:ascii="David" w:hAnsi="David" w:cs="David" w:hint="cs"/>
          <w:sz w:val="24"/>
          <w:szCs w:val="24"/>
          <w:rtl/>
        </w:rPr>
        <w:t>מסתכל על כל הסדר ומחליט על כל אחד האם הוא נראה הוגן/ לא הוגן- מקפח.</w:t>
      </w:r>
    </w:p>
    <w:p w:rsidR="00E0364C" w:rsidRDefault="00E0364C" w:rsidP="00DD51A8">
      <w:pPr>
        <w:pStyle w:val="a3"/>
        <w:numPr>
          <w:ilvl w:val="0"/>
          <w:numId w:val="78"/>
        </w:numPr>
        <w:rPr>
          <w:rFonts w:ascii="David" w:hAnsi="David" w:cs="David"/>
          <w:b/>
          <w:bCs/>
          <w:sz w:val="26"/>
          <w:szCs w:val="26"/>
        </w:rPr>
      </w:pPr>
      <w:r w:rsidRPr="000E6627">
        <w:rPr>
          <w:rFonts w:ascii="David" w:hAnsi="David" w:cs="David" w:hint="cs"/>
          <w:b/>
          <w:bCs/>
          <w:sz w:val="26"/>
          <w:szCs w:val="26"/>
          <w:rtl/>
        </w:rPr>
        <w:t xml:space="preserve">סעד </w:t>
      </w:r>
    </w:p>
    <w:p w:rsidR="00352916" w:rsidRDefault="00352916" w:rsidP="00352916">
      <w:pPr>
        <w:rPr>
          <w:rFonts w:ascii="David" w:hAnsi="David" w:cs="David"/>
          <w:b/>
          <w:bCs/>
          <w:sz w:val="26"/>
          <w:szCs w:val="26"/>
          <w:rtl/>
        </w:rPr>
      </w:pPr>
    </w:p>
    <w:p w:rsidR="00352916" w:rsidRDefault="00352916" w:rsidP="00352916">
      <w:pPr>
        <w:rPr>
          <w:rFonts w:ascii="David" w:hAnsi="David" w:cs="David"/>
          <w:b/>
          <w:bCs/>
          <w:sz w:val="26"/>
          <w:szCs w:val="26"/>
          <w:rtl/>
        </w:rPr>
      </w:pPr>
    </w:p>
    <w:p w:rsidR="00352916" w:rsidRDefault="00352916" w:rsidP="00352916">
      <w:pPr>
        <w:rPr>
          <w:rFonts w:ascii="David" w:hAnsi="David" w:cs="David"/>
          <w:b/>
          <w:bCs/>
          <w:sz w:val="26"/>
          <w:szCs w:val="26"/>
          <w:rtl/>
        </w:rPr>
      </w:pPr>
    </w:p>
    <w:p w:rsidR="00352916" w:rsidRDefault="00352916" w:rsidP="00352916">
      <w:pPr>
        <w:rPr>
          <w:rFonts w:ascii="David" w:hAnsi="David" w:cs="David"/>
          <w:b/>
          <w:bCs/>
          <w:sz w:val="26"/>
          <w:szCs w:val="26"/>
          <w:rtl/>
        </w:rPr>
      </w:pPr>
    </w:p>
    <w:p w:rsidR="00352916" w:rsidRDefault="00352916" w:rsidP="00352916">
      <w:pPr>
        <w:rPr>
          <w:rFonts w:ascii="David" w:hAnsi="David" w:cs="David"/>
          <w:b/>
          <w:bCs/>
          <w:sz w:val="26"/>
          <w:szCs w:val="26"/>
          <w:rtl/>
        </w:rPr>
      </w:pPr>
    </w:p>
    <w:p w:rsidR="00352916" w:rsidRDefault="00352916" w:rsidP="00352916">
      <w:pPr>
        <w:rPr>
          <w:rFonts w:ascii="David" w:hAnsi="David" w:cs="David"/>
          <w:b/>
          <w:bCs/>
          <w:sz w:val="26"/>
          <w:szCs w:val="26"/>
          <w:rtl/>
        </w:rPr>
      </w:pPr>
    </w:p>
    <w:p w:rsidR="00352916" w:rsidRDefault="00352916" w:rsidP="00352916">
      <w:pPr>
        <w:rPr>
          <w:rFonts w:ascii="David" w:hAnsi="David" w:cs="David"/>
          <w:b/>
          <w:bCs/>
          <w:sz w:val="26"/>
          <w:szCs w:val="26"/>
          <w:rtl/>
        </w:rPr>
      </w:pPr>
    </w:p>
    <w:p w:rsidR="00352916" w:rsidRDefault="00352916" w:rsidP="00352916">
      <w:pPr>
        <w:jc w:val="center"/>
        <w:rPr>
          <w:rFonts w:ascii="David" w:hAnsi="David" w:cs="David"/>
          <w:b/>
          <w:bCs/>
          <w:sz w:val="26"/>
          <w:szCs w:val="26"/>
          <w:rtl/>
        </w:rPr>
      </w:pPr>
      <w:r w:rsidRPr="00DF6709">
        <w:rPr>
          <w:rFonts w:ascii="David" w:hAnsi="David" w:cs="David" w:hint="cs"/>
          <w:b/>
          <w:bCs/>
          <w:sz w:val="26"/>
          <w:szCs w:val="26"/>
          <w:highlight w:val="yellow"/>
          <w:rtl/>
        </w:rPr>
        <w:t>שיעור מס 16 (26/12)</w:t>
      </w:r>
    </w:p>
    <w:p w:rsidR="00352916" w:rsidRPr="00352916" w:rsidRDefault="00352916" w:rsidP="00352916">
      <w:pPr>
        <w:jc w:val="center"/>
        <w:rPr>
          <w:rFonts w:ascii="David" w:hAnsi="David" w:cs="David"/>
          <w:b/>
          <w:bCs/>
          <w:sz w:val="26"/>
          <w:szCs w:val="26"/>
          <w:rtl/>
        </w:rPr>
      </w:pPr>
      <w:r>
        <w:rPr>
          <w:rFonts w:ascii="David" w:hAnsi="David" w:cs="David" w:hint="cs"/>
          <w:b/>
          <w:bCs/>
          <w:sz w:val="26"/>
          <w:szCs w:val="26"/>
          <w:rtl/>
        </w:rPr>
        <w:t>חוזים אחידים- דין רצוי ודין מצוי</w:t>
      </w:r>
    </w:p>
    <w:p w:rsidR="00E0364C" w:rsidRDefault="0069579A" w:rsidP="00E0364C">
      <w:pPr>
        <w:rPr>
          <w:rFonts w:ascii="David" w:hAnsi="David" w:cs="David"/>
          <w:sz w:val="24"/>
          <w:szCs w:val="24"/>
          <w:rtl/>
        </w:rPr>
      </w:pPr>
      <w:r>
        <w:rPr>
          <w:rFonts w:ascii="David" w:hAnsi="David" w:cs="David" w:hint="cs"/>
          <w:sz w:val="24"/>
          <w:szCs w:val="24"/>
          <w:rtl/>
        </w:rPr>
        <w:t>ניתוח שאלה לדוג' במבחן- הצעה לשינוי בחקיקה (חוק החוזים/ חוק התרופות- הורדת סעיף או כל שינוי בחוק...):</w:t>
      </w:r>
    </w:p>
    <w:p w:rsidR="0069579A" w:rsidRDefault="0069579A" w:rsidP="00DD51A8">
      <w:pPr>
        <w:pStyle w:val="a3"/>
        <w:numPr>
          <w:ilvl w:val="0"/>
          <w:numId w:val="81"/>
        </w:numPr>
        <w:rPr>
          <w:rFonts w:ascii="David" w:hAnsi="David" w:cs="David"/>
          <w:sz w:val="24"/>
          <w:szCs w:val="24"/>
        </w:rPr>
      </w:pPr>
      <w:r w:rsidRPr="00AF6549">
        <w:rPr>
          <w:rFonts w:ascii="David" w:hAnsi="David" w:cs="David" w:hint="cs"/>
          <w:b/>
          <w:bCs/>
          <w:sz w:val="24"/>
          <w:szCs w:val="24"/>
          <w:rtl/>
        </w:rPr>
        <w:t>האם השינוי המוצע ישנה את הדין הקיים?</w:t>
      </w:r>
      <w:r>
        <w:rPr>
          <w:rFonts w:ascii="David" w:hAnsi="David" w:cs="David" w:hint="cs"/>
          <w:sz w:val="24"/>
          <w:szCs w:val="24"/>
          <w:rtl/>
        </w:rPr>
        <w:t xml:space="preserve"> </w:t>
      </w:r>
      <w:r w:rsidR="00894D2D">
        <w:rPr>
          <w:rFonts w:ascii="David" w:hAnsi="David" w:cs="David" w:hint="cs"/>
          <w:sz w:val="24"/>
          <w:szCs w:val="24"/>
          <w:rtl/>
        </w:rPr>
        <w:t>השאלה הראשונה שתשאל. גם אם שאלה זו לא מופיעה יש לענות עליה! לכתוב האם המצב המשפטי משתנה או לא? וכיצד משתנה הדין? מה משמעות התיקון המוצע?</w:t>
      </w:r>
      <w:r w:rsidR="004F57A0">
        <w:rPr>
          <w:rFonts w:ascii="David" w:hAnsi="David" w:cs="David" w:hint="cs"/>
          <w:sz w:val="24"/>
          <w:szCs w:val="24"/>
          <w:rtl/>
        </w:rPr>
        <w:t xml:space="preserve"> יכול להיות ששינוי הדין משנה את הדין- עם זאת, יכול להיות שדוקטרינות מקבילות יעשו את אותה עבודה</w:t>
      </w:r>
      <w:r w:rsidR="004F57A0">
        <w:rPr>
          <w:rFonts w:ascii="David" w:hAnsi="David" w:cs="David" w:hint="cs"/>
          <w:sz w:val="24"/>
          <w:szCs w:val="24"/>
        </w:rPr>
        <w:t xml:space="preserve"> </w:t>
      </w:r>
      <w:r w:rsidR="004F57A0">
        <w:rPr>
          <w:rFonts w:ascii="David" w:hAnsi="David" w:cs="David" w:hint="cs"/>
          <w:sz w:val="24"/>
          <w:szCs w:val="24"/>
          <w:rtl/>
        </w:rPr>
        <w:t>(למשל ביטול חוק החוזים האחידים- במקום תנאי מקפח אפשר לטעון לפגיעה בתקנת הציבור) וכך השינוי לא משמעותי.</w:t>
      </w:r>
      <w:r w:rsidR="00633904">
        <w:rPr>
          <w:rFonts w:ascii="David" w:hAnsi="David" w:cs="David" w:hint="cs"/>
          <w:sz w:val="24"/>
          <w:szCs w:val="24"/>
          <w:rtl/>
        </w:rPr>
        <w:t xml:space="preserve"> תשובה לשאלה כזו מראה אם אנו מבינים את סעיף החוק ואת הדוקטרינות הקרובות אליו</w:t>
      </w:r>
      <w:r w:rsidR="00377315">
        <w:rPr>
          <w:rFonts w:ascii="David" w:hAnsi="David" w:cs="David" w:hint="cs"/>
          <w:sz w:val="24"/>
          <w:szCs w:val="24"/>
          <w:rtl/>
        </w:rPr>
        <w:t xml:space="preserve"> ואת ההבדלים בין הדוקטרינות</w:t>
      </w:r>
      <w:r w:rsidR="00633904" w:rsidRPr="00F37867">
        <w:rPr>
          <w:rFonts w:ascii="David" w:hAnsi="David" w:cs="David" w:hint="cs"/>
          <w:sz w:val="24"/>
          <w:szCs w:val="24"/>
          <w:rtl/>
        </w:rPr>
        <w:t>.</w:t>
      </w:r>
    </w:p>
    <w:p w:rsidR="00F37867" w:rsidRPr="00F37867" w:rsidRDefault="00F37867" w:rsidP="00DD51A8">
      <w:pPr>
        <w:pStyle w:val="a3"/>
        <w:numPr>
          <w:ilvl w:val="0"/>
          <w:numId w:val="81"/>
        </w:numPr>
        <w:rPr>
          <w:rFonts w:ascii="David" w:hAnsi="David" w:cs="David"/>
          <w:sz w:val="24"/>
          <w:szCs w:val="24"/>
          <w:rtl/>
        </w:rPr>
      </w:pPr>
      <w:r w:rsidRPr="00345F1D">
        <w:rPr>
          <w:rFonts w:ascii="David" w:hAnsi="David" w:cs="David" w:hint="cs"/>
          <w:b/>
          <w:bCs/>
          <w:sz w:val="24"/>
          <w:szCs w:val="24"/>
          <w:rtl/>
        </w:rPr>
        <w:t>דוג'</w:t>
      </w:r>
      <w:r w:rsidR="00AF6549" w:rsidRPr="00345F1D">
        <w:rPr>
          <w:rFonts w:ascii="David" w:hAnsi="David" w:cs="David" w:hint="cs"/>
          <w:b/>
          <w:bCs/>
          <w:sz w:val="24"/>
          <w:szCs w:val="24"/>
          <w:rtl/>
        </w:rPr>
        <w:t xml:space="preserve">; </w:t>
      </w:r>
      <w:r w:rsidRPr="00345F1D">
        <w:rPr>
          <w:rFonts w:ascii="David" w:hAnsi="David" w:cs="David" w:hint="cs"/>
          <w:b/>
          <w:bCs/>
          <w:sz w:val="24"/>
          <w:szCs w:val="24"/>
          <w:rtl/>
        </w:rPr>
        <w:t xml:space="preserve">האם </w:t>
      </w:r>
      <w:r w:rsidR="00345F1D" w:rsidRPr="00345F1D">
        <w:rPr>
          <w:rFonts w:ascii="David" w:hAnsi="David" w:cs="David" w:hint="cs"/>
          <w:b/>
          <w:bCs/>
          <w:sz w:val="24"/>
          <w:szCs w:val="24"/>
          <w:rtl/>
        </w:rPr>
        <w:t>ביטול</w:t>
      </w:r>
      <w:r w:rsidRPr="00345F1D">
        <w:rPr>
          <w:rFonts w:ascii="David" w:hAnsi="David" w:cs="David" w:hint="cs"/>
          <w:b/>
          <w:bCs/>
          <w:sz w:val="24"/>
          <w:szCs w:val="24"/>
          <w:rtl/>
        </w:rPr>
        <w:t xml:space="preserve"> חוק החוזים </w:t>
      </w:r>
      <w:r w:rsidR="00AF6549" w:rsidRPr="00345F1D">
        <w:rPr>
          <w:rFonts w:ascii="David" w:hAnsi="David" w:cs="David" w:hint="cs"/>
          <w:b/>
          <w:bCs/>
          <w:sz w:val="24"/>
          <w:szCs w:val="24"/>
          <w:rtl/>
        </w:rPr>
        <w:t xml:space="preserve">האחידים </w:t>
      </w:r>
      <w:r w:rsidR="00345F1D" w:rsidRPr="00345F1D">
        <w:rPr>
          <w:rFonts w:ascii="David" w:hAnsi="David" w:cs="David"/>
          <w:b/>
          <w:bCs/>
          <w:sz w:val="24"/>
          <w:szCs w:val="24"/>
          <w:rtl/>
        </w:rPr>
        <w:t>–</w:t>
      </w:r>
      <w:r w:rsidR="00AF6549" w:rsidRPr="00345F1D">
        <w:rPr>
          <w:rFonts w:ascii="David" w:hAnsi="David" w:cs="David" w:hint="cs"/>
          <w:b/>
          <w:bCs/>
          <w:sz w:val="24"/>
          <w:szCs w:val="24"/>
          <w:rtl/>
        </w:rPr>
        <w:t xml:space="preserve"> </w:t>
      </w:r>
      <w:r w:rsidRPr="00345F1D">
        <w:rPr>
          <w:rFonts w:ascii="David" w:hAnsi="David" w:cs="David" w:hint="cs"/>
          <w:b/>
          <w:bCs/>
          <w:sz w:val="24"/>
          <w:szCs w:val="24"/>
          <w:rtl/>
        </w:rPr>
        <w:t>ישנה</w:t>
      </w:r>
      <w:r w:rsidR="00345F1D" w:rsidRPr="00345F1D">
        <w:rPr>
          <w:rFonts w:ascii="David" w:hAnsi="David" w:cs="David" w:hint="cs"/>
          <w:b/>
          <w:bCs/>
          <w:sz w:val="24"/>
          <w:szCs w:val="24"/>
          <w:rtl/>
        </w:rPr>
        <w:t xml:space="preserve"> את הדין הקיים</w:t>
      </w:r>
      <w:r w:rsidRPr="00345F1D">
        <w:rPr>
          <w:rFonts w:ascii="David" w:hAnsi="David" w:cs="David" w:hint="cs"/>
          <w:b/>
          <w:bCs/>
          <w:sz w:val="24"/>
          <w:szCs w:val="24"/>
          <w:rtl/>
        </w:rPr>
        <w:t>?</w:t>
      </w:r>
      <w:r>
        <w:rPr>
          <w:rFonts w:ascii="David" w:hAnsi="David" w:cs="David" w:hint="cs"/>
          <w:sz w:val="24"/>
          <w:szCs w:val="24"/>
          <w:rtl/>
        </w:rPr>
        <w:t xml:space="preserve"> מצד אחד ניתן להשתמש בתקנת הציבור, אבל בתקנת הציבור ביהמ"ש יתערב פחות- ובתקנת קיפוח ביהמ"ש יתערב יותר. כך מוסברת משמעות התיקון.</w:t>
      </w:r>
      <w:r w:rsidR="006370DE">
        <w:rPr>
          <w:rFonts w:ascii="David" w:hAnsi="David" w:cs="David" w:hint="cs"/>
          <w:sz w:val="24"/>
          <w:szCs w:val="24"/>
          <w:rtl/>
        </w:rPr>
        <w:t xml:space="preserve"> מעלה את השאלה אם רוצים לראות התערבות של ביהמ"ש או פחות- מעלה טענות בעד ונגד.</w:t>
      </w:r>
    </w:p>
    <w:p w:rsidR="0069579A" w:rsidRPr="0069579A" w:rsidRDefault="0069579A" w:rsidP="00DD51A8">
      <w:pPr>
        <w:pStyle w:val="a3"/>
        <w:numPr>
          <w:ilvl w:val="0"/>
          <w:numId w:val="81"/>
        </w:numPr>
        <w:rPr>
          <w:rFonts w:ascii="David" w:hAnsi="David" w:cs="David"/>
          <w:sz w:val="24"/>
          <w:szCs w:val="24"/>
          <w:rtl/>
        </w:rPr>
      </w:pPr>
      <w:r w:rsidRPr="00AF6549">
        <w:rPr>
          <w:rFonts w:ascii="David" w:hAnsi="David" w:cs="David" w:hint="cs"/>
          <w:b/>
          <w:bCs/>
          <w:sz w:val="24"/>
          <w:szCs w:val="24"/>
          <w:rtl/>
        </w:rPr>
        <w:t>האם השינוי המוצע ראוי</w:t>
      </w:r>
      <w:r w:rsidRPr="0069579A">
        <w:rPr>
          <w:rFonts w:ascii="David" w:hAnsi="David" w:cs="David" w:hint="cs"/>
          <w:sz w:val="24"/>
          <w:szCs w:val="24"/>
          <w:rtl/>
        </w:rPr>
        <w:t>?</w:t>
      </w:r>
      <w:r>
        <w:rPr>
          <w:rFonts w:ascii="David" w:hAnsi="David" w:cs="David" w:hint="cs"/>
          <w:sz w:val="24"/>
          <w:szCs w:val="24"/>
          <w:rtl/>
        </w:rPr>
        <w:t xml:space="preserve"> האם הרעיון טוב? אנחנו בעד או נגד?</w:t>
      </w:r>
      <w:r w:rsidR="00AF6549">
        <w:rPr>
          <w:rFonts w:ascii="David" w:hAnsi="David" w:cs="David" w:hint="cs"/>
          <w:sz w:val="24"/>
          <w:szCs w:val="24"/>
          <w:rtl/>
        </w:rPr>
        <w:t xml:space="preserve"> טיעונים קלאסיים</w:t>
      </w:r>
      <w:r w:rsidR="00345F1D">
        <w:rPr>
          <w:rFonts w:ascii="David" w:hAnsi="David" w:cs="David" w:hint="cs"/>
          <w:sz w:val="24"/>
          <w:szCs w:val="24"/>
          <w:rtl/>
        </w:rPr>
        <w:t xml:space="preserve"> יש לענות בעד ונגד באותה קטגוריה- מראה על ידע</w:t>
      </w:r>
      <w:r w:rsidR="00AF6549">
        <w:rPr>
          <w:rFonts w:ascii="David" w:hAnsi="David" w:cs="David" w:hint="cs"/>
          <w:sz w:val="24"/>
          <w:szCs w:val="24"/>
          <w:rtl/>
        </w:rPr>
        <w:t>:</w:t>
      </w:r>
    </w:p>
    <w:p w:rsidR="0069579A" w:rsidRPr="00345F1D" w:rsidRDefault="0069579A" w:rsidP="00DD51A8">
      <w:pPr>
        <w:pStyle w:val="a3"/>
        <w:numPr>
          <w:ilvl w:val="0"/>
          <w:numId w:val="82"/>
        </w:numPr>
        <w:rPr>
          <w:rFonts w:ascii="David" w:hAnsi="David" w:cs="David"/>
          <w:b/>
          <w:bCs/>
          <w:sz w:val="24"/>
          <w:szCs w:val="24"/>
        </w:rPr>
      </w:pPr>
      <w:r w:rsidRPr="00345F1D">
        <w:rPr>
          <w:rFonts w:ascii="David" w:hAnsi="David" w:cs="David" w:hint="cs"/>
          <w:b/>
          <w:bCs/>
          <w:sz w:val="24"/>
          <w:szCs w:val="24"/>
          <w:rtl/>
        </w:rPr>
        <w:t>וודאות</w:t>
      </w:r>
      <w:r w:rsidR="00345F1D" w:rsidRPr="00345F1D">
        <w:rPr>
          <w:rFonts w:ascii="David" w:hAnsi="David" w:cs="David" w:hint="cs"/>
          <w:b/>
          <w:bCs/>
          <w:sz w:val="24"/>
          <w:szCs w:val="24"/>
          <w:rtl/>
        </w:rPr>
        <w:t>-</w:t>
      </w:r>
      <w:r w:rsidR="00E738E1">
        <w:rPr>
          <w:rFonts w:ascii="David" w:hAnsi="David" w:cs="David" w:hint="cs"/>
          <w:b/>
          <w:bCs/>
          <w:sz w:val="24"/>
          <w:szCs w:val="24"/>
          <w:rtl/>
        </w:rPr>
        <w:t xml:space="preserve"> טיעון 1- וודאות. טיעון 2 </w:t>
      </w:r>
      <w:r w:rsidR="00E738E1">
        <w:rPr>
          <w:rFonts w:ascii="David" w:hAnsi="David" w:cs="David"/>
          <w:b/>
          <w:bCs/>
          <w:sz w:val="24"/>
          <w:szCs w:val="24"/>
          <w:rtl/>
        </w:rPr>
        <w:t>–</w:t>
      </w:r>
      <w:r w:rsidR="00E738E1">
        <w:rPr>
          <w:rFonts w:ascii="David" w:hAnsi="David" w:cs="David" w:hint="cs"/>
          <w:b/>
          <w:bCs/>
          <w:sz w:val="24"/>
          <w:szCs w:val="24"/>
          <w:rtl/>
        </w:rPr>
        <w:t xml:space="preserve"> וודאות למי? למי תשתפר הוודאות ולמי היא תפגע?</w:t>
      </w:r>
    </w:p>
    <w:p w:rsidR="00345F1D" w:rsidRDefault="00345F1D" w:rsidP="00345F1D">
      <w:pPr>
        <w:pStyle w:val="a3"/>
        <w:rPr>
          <w:rFonts w:ascii="David" w:hAnsi="David" w:cs="David"/>
          <w:sz w:val="24"/>
          <w:szCs w:val="24"/>
          <w:rtl/>
        </w:rPr>
      </w:pPr>
      <w:r>
        <w:rPr>
          <w:rFonts w:ascii="David" w:hAnsi="David" w:cs="David" w:hint="cs"/>
          <w:sz w:val="24"/>
          <w:szCs w:val="24"/>
          <w:rtl/>
        </w:rPr>
        <w:t>בעד: החוק פוגע בוודאות. הצדדים יודעים את החובות והזכויות להם לפי הכתוב בחוזה, ביהמ"ש משנה את הכתוב בחוזה.</w:t>
      </w:r>
    </w:p>
    <w:p w:rsidR="00345F1D" w:rsidRDefault="00345F1D" w:rsidP="00345F1D">
      <w:pPr>
        <w:pStyle w:val="a3"/>
        <w:rPr>
          <w:rFonts w:ascii="David" w:hAnsi="David" w:cs="David"/>
          <w:sz w:val="24"/>
          <w:szCs w:val="24"/>
          <w:rtl/>
        </w:rPr>
      </w:pPr>
      <w:r>
        <w:rPr>
          <w:rFonts w:ascii="David" w:hAnsi="David" w:cs="David" w:hint="cs"/>
          <w:sz w:val="24"/>
          <w:szCs w:val="24"/>
          <w:rtl/>
        </w:rPr>
        <w:t xml:space="preserve">נגד: </w:t>
      </w:r>
      <w:r w:rsidR="00841CC4">
        <w:rPr>
          <w:rFonts w:ascii="David" w:hAnsi="David" w:cs="David" w:hint="cs"/>
          <w:sz w:val="24"/>
          <w:szCs w:val="24"/>
          <w:rtl/>
        </w:rPr>
        <w:t>ניתן יותר שיקול דעת לביהמ"ש, המופעל ביחס ללשון החוזה. לכן, לשון החוזה לא נותנת וודאות לחוזה.</w:t>
      </w:r>
      <w:r w:rsidR="005B5750">
        <w:rPr>
          <w:rFonts w:ascii="David" w:hAnsi="David" w:cs="David" w:hint="cs"/>
          <w:sz w:val="24"/>
          <w:szCs w:val="24"/>
          <w:rtl/>
        </w:rPr>
        <w:t xml:space="preserve"> מה מקור הוודאות-</w:t>
      </w:r>
      <w:r w:rsidR="00B032B7">
        <w:rPr>
          <w:rFonts w:ascii="David" w:hAnsi="David" w:cs="David" w:hint="cs"/>
          <w:sz w:val="24"/>
          <w:szCs w:val="24"/>
          <w:rtl/>
        </w:rPr>
        <w:t xml:space="preserve"> (בגמירת דעת שואלים אם רוצים שהמבחן יהיה יותר חד וברור או עמום. עמימות יוצרת חוסר וודאות, אך גם מבחן חד מהווה חוסר וודאות לאדם שאינו מכיר את החוק)</w:t>
      </w:r>
      <w:r w:rsidR="005B5750">
        <w:rPr>
          <w:rFonts w:ascii="David" w:hAnsi="David" w:cs="David" w:hint="cs"/>
          <w:sz w:val="24"/>
          <w:szCs w:val="24"/>
          <w:rtl/>
        </w:rPr>
        <w:t xml:space="preserve"> </w:t>
      </w:r>
      <w:r w:rsidR="00CC2038">
        <w:rPr>
          <w:rFonts w:ascii="David" w:hAnsi="David" w:cs="David" w:hint="cs"/>
          <w:sz w:val="24"/>
          <w:szCs w:val="24"/>
          <w:rtl/>
        </w:rPr>
        <w:t xml:space="preserve">צד שיודע את תנאי החוק וצד שלא יודע את תנאי החוק </w:t>
      </w:r>
      <w:r w:rsidR="00CC2038">
        <w:rPr>
          <w:rFonts w:ascii="David" w:hAnsi="David" w:cs="David"/>
          <w:sz w:val="24"/>
          <w:szCs w:val="24"/>
          <w:rtl/>
        </w:rPr>
        <w:t>–</w:t>
      </w:r>
      <w:r w:rsidR="00CC2038">
        <w:rPr>
          <w:rFonts w:ascii="David" w:hAnsi="David" w:cs="David" w:hint="cs"/>
          <w:sz w:val="24"/>
          <w:szCs w:val="24"/>
          <w:rtl/>
        </w:rPr>
        <w:t xml:space="preserve"> חזק וחלש.</w:t>
      </w:r>
      <w:r w:rsidR="00735D66">
        <w:rPr>
          <w:rFonts w:ascii="David" w:hAnsi="David" w:cs="David" w:hint="cs"/>
          <w:sz w:val="24"/>
          <w:szCs w:val="24"/>
          <w:rtl/>
        </w:rPr>
        <w:t xml:space="preserve"> אם בחוק כתוב שצריך דרישת כתב לחוזה למכירת רכב- נותן וודאות. בא הטיעון של וודאות למי? נותן וודאות רק למי שיודע שיש דרישה שכזו על פי חוק! ***במקרה זה מדובר ביכולת של ביהמ"ש לשנות </w:t>
      </w:r>
      <w:proofErr w:type="spellStart"/>
      <w:r w:rsidR="00735D66">
        <w:rPr>
          <w:rFonts w:ascii="David" w:hAnsi="David" w:cs="David" w:hint="cs"/>
          <w:sz w:val="24"/>
          <w:szCs w:val="24"/>
          <w:rtl/>
        </w:rPr>
        <w:t>תניות</w:t>
      </w:r>
      <w:proofErr w:type="spellEnd"/>
      <w:r w:rsidR="00735D66">
        <w:rPr>
          <w:rFonts w:ascii="David" w:hAnsi="David" w:cs="David" w:hint="cs"/>
          <w:sz w:val="24"/>
          <w:szCs w:val="24"/>
          <w:rtl/>
        </w:rPr>
        <w:t xml:space="preserve"> בחוזה- יש אי וודאות לכולם, גם לאלו שמכירים את החוק וגם לאלו שלא.****</w:t>
      </w:r>
    </w:p>
    <w:p w:rsidR="00735D66" w:rsidRPr="0069579A" w:rsidRDefault="00735D66" w:rsidP="00345F1D">
      <w:pPr>
        <w:pStyle w:val="a3"/>
        <w:rPr>
          <w:rFonts w:ascii="David" w:hAnsi="David" w:cs="David"/>
          <w:sz w:val="24"/>
          <w:szCs w:val="24"/>
          <w:rtl/>
        </w:rPr>
      </w:pPr>
      <w:r>
        <w:rPr>
          <w:rFonts w:ascii="David" w:hAnsi="David" w:cs="David" w:hint="cs"/>
          <w:sz w:val="24"/>
          <w:szCs w:val="24"/>
          <w:rtl/>
        </w:rPr>
        <w:t>במקרה זה- נוצר פער בהכרות עם העסקה, בידיעת מה כתוב בחוזה. פער בידע. אם לא יהיה חוק חוזים אחידים, תהיה יותר וודאות למי שקרא את החוזה (הספק), ופחות וודאות למי שלא קרא את החוזה (הלקוח)</w:t>
      </w:r>
      <w:r w:rsidR="001B34A0">
        <w:rPr>
          <w:rFonts w:ascii="David" w:hAnsi="David" w:cs="David" w:hint="cs"/>
          <w:sz w:val="24"/>
          <w:szCs w:val="24"/>
          <w:rtl/>
        </w:rPr>
        <w:t xml:space="preserve">. דוג'- </w:t>
      </w:r>
      <w:r w:rsidR="00BB2CEA">
        <w:rPr>
          <w:rFonts w:ascii="David" w:hAnsi="David" w:cs="David" w:hint="cs"/>
          <w:sz w:val="24"/>
          <w:szCs w:val="24"/>
          <w:rtl/>
        </w:rPr>
        <w:t>הלקוח פתח</w:t>
      </w:r>
      <w:r w:rsidR="001B34A0">
        <w:rPr>
          <w:rFonts w:ascii="David" w:hAnsi="David" w:cs="David" w:hint="cs"/>
          <w:sz w:val="24"/>
          <w:szCs w:val="24"/>
          <w:rtl/>
        </w:rPr>
        <w:t xml:space="preserve"> מוצר, ועפ"י תעודת האחריות- מהרגע </w:t>
      </w:r>
      <w:r w:rsidR="00BB2CEA">
        <w:rPr>
          <w:rFonts w:ascii="David" w:hAnsi="David" w:cs="David" w:hint="cs"/>
          <w:sz w:val="24"/>
          <w:szCs w:val="24"/>
          <w:rtl/>
        </w:rPr>
        <w:t>שפתח</w:t>
      </w:r>
      <w:r w:rsidR="001B34A0">
        <w:rPr>
          <w:rFonts w:ascii="David" w:hAnsi="David" w:cs="David" w:hint="cs"/>
          <w:sz w:val="24"/>
          <w:szCs w:val="24"/>
          <w:rtl/>
        </w:rPr>
        <w:t xml:space="preserve"> את המוצר הספק פטור.</w:t>
      </w:r>
      <w:r w:rsidR="00BB2CEA">
        <w:rPr>
          <w:rFonts w:ascii="David" w:hAnsi="David" w:cs="David" w:hint="cs"/>
          <w:sz w:val="24"/>
          <w:szCs w:val="24"/>
          <w:rtl/>
        </w:rPr>
        <w:t xml:space="preserve"> הלקוח הניח שיש לו זכויות אך לא כך הדבר.</w:t>
      </w:r>
      <w:r w:rsidR="001B34A0">
        <w:rPr>
          <w:rFonts w:ascii="David" w:hAnsi="David" w:cs="David" w:hint="cs"/>
          <w:sz w:val="24"/>
          <w:szCs w:val="24"/>
          <w:rtl/>
        </w:rPr>
        <w:t xml:space="preserve"> </w:t>
      </w:r>
    </w:p>
    <w:p w:rsidR="0069579A" w:rsidRDefault="0069579A" w:rsidP="00DD51A8">
      <w:pPr>
        <w:pStyle w:val="a3"/>
        <w:numPr>
          <w:ilvl w:val="0"/>
          <w:numId w:val="82"/>
        </w:numPr>
        <w:rPr>
          <w:rFonts w:ascii="David" w:hAnsi="David" w:cs="David"/>
          <w:b/>
          <w:bCs/>
          <w:sz w:val="24"/>
          <w:szCs w:val="24"/>
        </w:rPr>
      </w:pPr>
      <w:r w:rsidRPr="00E75FE2">
        <w:rPr>
          <w:rFonts w:ascii="David" w:hAnsi="David" w:cs="David" w:hint="cs"/>
          <w:b/>
          <w:bCs/>
          <w:sz w:val="24"/>
          <w:szCs w:val="24"/>
          <w:rtl/>
        </w:rPr>
        <w:t>חופש החוזים</w:t>
      </w:r>
      <w:r w:rsidR="00E75FE2">
        <w:rPr>
          <w:rFonts w:ascii="David" w:hAnsi="David" w:cs="David" w:hint="cs"/>
          <w:b/>
          <w:bCs/>
          <w:sz w:val="24"/>
          <w:szCs w:val="24"/>
          <w:rtl/>
        </w:rPr>
        <w:t>- קלאסי. תמיד מתעורר בהקשרים של שינוי בדיני החוזים.</w:t>
      </w:r>
    </w:p>
    <w:p w:rsidR="00E75FE2" w:rsidRDefault="00E75FE2" w:rsidP="00E75FE2">
      <w:pPr>
        <w:pStyle w:val="a3"/>
        <w:rPr>
          <w:rFonts w:ascii="David" w:hAnsi="David" w:cs="David"/>
          <w:sz w:val="24"/>
          <w:szCs w:val="24"/>
          <w:rtl/>
        </w:rPr>
      </w:pPr>
      <w:r>
        <w:rPr>
          <w:rFonts w:ascii="David" w:hAnsi="David" w:cs="David" w:hint="cs"/>
          <w:sz w:val="24"/>
          <w:szCs w:val="24"/>
          <w:rtl/>
        </w:rPr>
        <w:t xml:space="preserve">בעד: </w:t>
      </w:r>
      <w:proofErr w:type="spellStart"/>
      <w:r>
        <w:rPr>
          <w:rFonts w:ascii="David" w:hAnsi="David" w:cs="David" w:hint="cs"/>
          <w:sz w:val="24"/>
          <w:szCs w:val="24"/>
          <w:rtl/>
        </w:rPr>
        <w:t>מצויין</w:t>
      </w:r>
      <w:proofErr w:type="spellEnd"/>
      <w:r>
        <w:rPr>
          <w:rFonts w:ascii="David" w:hAnsi="David" w:cs="David" w:hint="cs"/>
          <w:sz w:val="24"/>
          <w:szCs w:val="24"/>
          <w:rtl/>
        </w:rPr>
        <w:t xml:space="preserve">. חוק החוזים האחידים נותן לביהמ"ש אפשרות להתערב בתוכן החוזה, וזה נוגד את חופש החוזים. זה לא רק חופש פורמלי, אלא חירות מהותית- לאפשר ולכבד את בחירות הצדדים. התייחסות אליהם כאל אנשים בוגרים וכיבוד החלטותיהם. התערבות ביהמ"ש מהווה פגיעה בקבלת ההחלטות של הצדדים. </w:t>
      </w:r>
    </w:p>
    <w:p w:rsidR="00E75FE2" w:rsidRPr="00E75FE2" w:rsidRDefault="00E75FE2" w:rsidP="00E75FE2">
      <w:pPr>
        <w:pStyle w:val="a3"/>
        <w:rPr>
          <w:rFonts w:ascii="David" w:hAnsi="David" w:cs="David"/>
          <w:sz w:val="24"/>
          <w:szCs w:val="24"/>
          <w:rtl/>
        </w:rPr>
      </w:pPr>
      <w:r>
        <w:rPr>
          <w:rFonts w:ascii="David" w:hAnsi="David" w:cs="David" w:hint="cs"/>
          <w:sz w:val="24"/>
          <w:szCs w:val="24"/>
          <w:rtl/>
        </w:rPr>
        <w:t>נגד:</w:t>
      </w:r>
      <w:r w:rsidR="00BC4753">
        <w:rPr>
          <w:rFonts w:ascii="David" w:hAnsi="David" w:cs="David" w:hint="cs"/>
          <w:sz w:val="24"/>
          <w:szCs w:val="24"/>
          <w:rtl/>
        </w:rPr>
        <w:t xml:space="preserve"> </w:t>
      </w:r>
      <w:r w:rsidR="007B4742">
        <w:rPr>
          <w:rFonts w:ascii="David" w:hAnsi="David" w:cs="David" w:hint="cs"/>
          <w:sz w:val="24"/>
          <w:szCs w:val="24"/>
          <w:rtl/>
        </w:rPr>
        <w:t>המילים שכתובות פה לא מייצגות את רצון הצדדים- יש פערי כוחות, הם לא קראו ולא כתבו. צד אחד ניסח את החוזה. חופש החוזים הוא חופש הצדדים להסכים על משהו, על ההסדר הראוי שרוצים ליצור ביניהם. יש צד חלש וצד חזק- אין פה הסכמה על משהו.</w:t>
      </w:r>
      <w:r w:rsidR="009E3651">
        <w:rPr>
          <w:rFonts w:ascii="David" w:hAnsi="David" w:cs="David" w:hint="cs"/>
          <w:sz w:val="24"/>
          <w:szCs w:val="24"/>
          <w:rtl/>
        </w:rPr>
        <w:t xml:space="preserve"> המקרה הרגיל הוא שאנו לא קוראים חוזים אחידים. חוזה אחיד לא משנה את הסכמת הצדדים לכן שינוי החוזה לא מהווה פגיעה בחופש החוזים.</w:t>
      </w:r>
    </w:p>
    <w:p w:rsidR="0069579A" w:rsidRDefault="0069579A" w:rsidP="00DD51A8">
      <w:pPr>
        <w:pStyle w:val="a3"/>
        <w:numPr>
          <w:ilvl w:val="0"/>
          <w:numId w:val="82"/>
        </w:numPr>
        <w:rPr>
          <w:rFonts w:ascii="David" w:hAnsi="David" w:cs="David"/>
          <w:b/>
          <w:bCs/>
          <w:sz w:val="24"/>
          <w:szCs w:val="24"/>
        </w:rPr>
      </w:pPr>
      <w:r w:rsidRPr="00B25E1E">
        <w:rPr>
          <w:rFonts w:ascii="David" w:hAnsi="David" w:cs="David" w:hint="cs"/>
          <w:b/>
          <w:bCs/>
          <w:sz w:val="24"/>
          <w:szCs w:val="24"/>
          <w:rtl/>
        </w:rPr>
        <w:t>הוגנות בעסקאות</w:t>
      </w:r>
      <w:r w:rsidR="00B25E1E">
        <w:rPr>
          <w:rFonts w:ascii="David" w:hAnsi="David" w:cs="David" w:hint="cs"/>
          <w:b/>
          <w:bCs/>
          <w:sz w:val="24"/>
          <w:szCs w:val="24"/>
          <w:rtl/>
        </w:rPr>
        <w:t>:</w:t>
      </w:r>
      <w:r w:rsidR="00A411C2">
        <w:rPr>
          <w:rFonts w:ascii="David" w:hAnsi="David" w:cs="David" w:hint="cs"/>
          <w:b/>
          <w:bCs/>
          <w:sz w:val="24"/>
          <w:szCs w:val="24"/>
          <w:rtl/>
        </w:rPr>
        <w:t xml:space="preserve"> שקילות תמורות</w:t>
      </w:r>
      <w:r w:rsidR="00172102">
        <w:rPr>
          <w:rFonts w:ascii="David" w:hAnsi="David" w:cs="David" w:hint="cs"/>
          <w:b/>
          <w:bCs/>
          <w:sz w:val="24"/>
          <w:szCs w:val="24"/>
          <w:rtl/>
        </w:rPr>
        <w:t xml:space="preserve"> (נתן משהו שווה ערך למה שקיבל)</w:t>
      </w:r>
    </w:p>
    <w:p w:rsidR="00B25E1E" w:rsidRDefault="00B25E1E" w:rsidP="00B25E1E">
      <w:pPr>
        <w:pStyle w:val="a3"/>
        <w:rPr>
          <w:rFonts w:ascii="David" w:hAnsi="David" w:cs="David"/>
          <w:sz w:val="24"/>
          <w:szCs w:val="24"/>
          <w:rtl/>
        </w:rPr>
      </w:pPr>
      <w:r>
        <w:rPr>
          <w:rFonts w:ascii="David" w:hAnsi="David" w:cs="David" w:hint="cs"/>
          <w:sz w:val="24"/>
          <w:szCs w:val="24"/>
          <w:rtl/>
        </w:rPr>
        <w:t xml:space="preserve">בעד: יש דוקטרינות נוספות שימלאו את החלל החסר לאחר הסרת האפשרות לטעון לקיפוח. בדיני החוזים נקבע כי </w:t>
      </w:r>
      <w:r w:rsidR="0000103E">
        <w:rPr>
          <w:rFonts w:ascii="David" w:hAnsi="David" w:cs="David" w:hint="cs"/>
          <w:sz w:val="24"/>
          <w:szCs w:val="24"/>
          <w:rtl/>
        </w:rPr>
        <w:t>ביהמ"ש</w:t>
      </w:r>
      <w:r>
        <w:rPr>
          <w:rFonts w:ascii="David" w:hAnsi="David" w:cs="David" w:hint="cs"/>
          <w:sz w:val="24"/>
          <w:szCs w:val="24"/>
          <w:rtl/>
        </w:rPr>
        <w:t xml:space="preserve"> לא מתערב בתוכן החוזה</w:t>
      </w:r>
      <w:r w:rsidR="00655094">
        <w:rPr>
          <w:rFonts w:ascii="David" w:hAnsi="David" w:cs="David" w:hint="cs"/>
          <w:sz w:val="24"/>
          <w:szCs w:val="24"/>
          <w:rtl/>
        </w:rPr>
        <w:t xml:space="preserve"> ובשאלות של הוגנות. הוא לא מתערב בשאלה האם ההסדר הוגן או לא- שאלה זו נשארת לצדדים.</w:t>
      </w:r>
      <w:r w:rsidR="00974238">
        <w:rPr>
          <w:rFonts w:ascii="David" w:hAnsi="David" w:cs="David" w:hint="cs"/>
          <w:sz w:val="24"/>
          <w:szCs w:val="24"/>
          <w:rtl/>
        </w:rPr>
        <w:t xml:space="preserve"> </w:t>
      </w:r>
      <w:r>
        <w:rPr>
          <w:rFonts w:ascii="David" w:hAnsi="David" w:cs="David" w:hint="cs"/>
          <w:sz w:val="24"/>
          <w:szCs w:val="24"/>
          <w:rtl/>
        </w:rPr>
        <w:t>לא מובטח שהחוזים יהיו הוגנים.</w:t>
      </w:r>
    </w:p>
    <w:p w:rsidR="00B25E1E" w:rsidRPr="00B25E1E" w:rsidRDefault="00B25E1E" w:rsidP="00B25E1E">
      <w:pPr>
        <w:pStyle w:val="a3"/>
        <w:rPr>
          <w:rFonts w:ascii="David" w:hAnsi="David" w:cs="David"/>
          <w:sz w:val="24"/>
          <w:szCs w:val="24"/>
          <w:rtl/>
        </w:rPr>
      </w:pPr>
      <w:r>
        <w:rPr>
          <w:rFonts w:ascii="David" w:hAnsi="David" w:cs="David" w:hint="cs"/>
          <w:sz w:val="24"/>
          <w:szCs w:val="24"/>
          <w:rtl/>
        </w:rPr>
        <w:lastRenderedPageBreak/>
        <w:t xml:space="preserve">נגד: זהו חוק </w:t>
      </w:r>
      <w:proofErr w:type="spellStart"/>
      <w:r>
        <w:rPr>
          <w:rFonts w:ascii="David" w:hAnsi="David" w:cs="David" w:hint="cs"/>
          <w:sz w:val="24"/>
          <w:szCs w:val="24"/>
          <w:rtl/>
        </w:rPr>
        <w:t>מצויין</w:t>
      </w:r>
      <w:proofErr w:type="spellEnd"/>
      <w:r>
        <w:rPr>
          <w:rFonts w:ascii="David" w:hAnsi="David" w:cs="David" w:hint="cs"/>
          <w:sz w:val="24"/>
          <w:szCs w:val="24"/>
          <w:rtl/>
        </w:rPr>
        <w:t>.  הוא תורם להוגנות בעסקאות. צד שנתן משהו- מקבל דבר שווה ערך. שקילות התמורות. אף אחד לא נדפק בעסקה. אם לא תעשו את חוק החוזים האחידים ותבוטל האפשרות של טענת קיפוח. הצד החזק יקבע תנאים שהם רק לטובתו והעסקאות לא יהיו הוגנות. הצד החלש יפסיד.</w:t>
      </w:r>
      <w:r w:rsidR="0083255C">
        <w:rPr>
          <w:rFonts w:ascii="David" w:hAnsi="David" w:cs="David" w:hint="cs"/>
          <w:sz w:val="24"/>
          <w:szCs w:val="24"/>
          <w:rtl/>
        </w:rPr>
        <w:t xml:space="preserve"> כמו כן, ניתן לטעון שביהמ"ש חייב לאכוף הוגנות בעסקאות (תשובת נגד).</w:t>
      </w:r>
    </w:p>
    <w:p w:rsidR="0069579A" w:rsidRDefault="0069579A" w:rsidP="00DD51A8">
      <w:pPr>
        <w:pStyle w:val="a3"/>
        <w:numPr>
          <w:ilvl w:val="0"/>
          <w:numId w:val="82"/>
        </w:numPr>
        <w:rPr>
          <w:rFonts w:ascii="David" w:hAnsi="David" w:cs="David"/>
          <w:b/>
          <w:bCs/>
          <w:sz w:val="24"/>
          <w:szCs w:val="24"/>
        </w:rPr>
      </w:pPr>
      <w:r w:rsidRPr="00A411C2">
        <w:rPr>
          <w:rFonts w:ascii="David" w:hAnsi="David" w:cs="David" w:hint="cs"/>
          <w:b/>
          <w:bCs/>
          <w:sz w:val="24"/>
          <w:szCs w:val="24"/>
          <w:rtl/>
        </w:rPr>
        <w:t>עסקאות יעילות</w:t>
      </w:r>
      <w:r w:rsidR="00A411C2">
        <w:rPr>
          <w:rFonts w:ascii="David" w:hAnsi="David" w:cs="David" w:hint="cs"/>
          <w:b/>
          <w:bCs/>
          <w:sz w:val="24"/>
          <w:szCs w:val="24"/>
          <w:rtl/>
        </w:rPr>
        <w:t>-</w:t>
      </w:r>
      <w:r w:rsidR="00C57D2E">
        <w:rPr>
          <w:rFonts w:ascii="David" w:hAnsi="David" w:cs="David" w:hint="cs"/>
          <w:b/>
          <w:bCs/>
          <w:sz w:val="24"/>
          <w:szCs w:val="24"/>
          <w:rtl/>
        </w:rPr>
        <w:t xml:space="preserve"> דוג;</w:t>
      </w:r>
      <w:r w:rsidR="00A411C2">
        <w:rPr>
          <w:rFonts w:ascii="David" w:hAnsi="David" w:cs="David" w:hint="cs"/>
          <w:b/>
          <w:bCs/>
          <w:sz w:val="24"/>
          <w:szCs w:val="24"/>
          <w:rtl/>
        </w:rPr>
        <w:t xml:space="preserve"> שני הצדדים קבעו שהקבלן יכול להשתמש בבלוקים מאיכות נמוכה. ביהמ"ש קובע כי זה תנאי מקפח- צריך להשתמש בבלוקים מאיכות רגילה</w:t>
      </w:r>
      <w:r w:rsidR="00C57D2E">
        <w:rPr>
          <w:rFonts w:ascii="David" w:hAnsi="David" w:cs="David" w:hint="cs"/>
          <w:b/>
          <w:bCs/>
          <w:sz w:val="24"/>
          <w:szCs w:val="24"/>
          <w:rtl/>
        </w:rPr>
        <w:t>, זה בא לחסוך עלויות לקבלן</w:t>
      </w:r>
      <w:r w:rsidR="00A411C2">
        <w:rPr>
          <w:rFonts w:ascii="David" w:hAnsi="David" w:cs="David" w:hint="cs"/>
          <w:b/>
          <w:bCs/>
          <w:sz w:val="24"/>
          <w:szCs w:val="24"/>
          <w:rtl/>
        </w:rPr>
        <w:t>.</w:t>
      </w:r>
      <w:r w:rsidR="00C57D2E">
        <w:rPr>
          <w:rFonts w:ascii="David" w:hAnsi="David" w:cs="David" w:hint="cs"/>
          <w:b/>
          <w:bCs/>
          <w:sz w:val="24"/>
          <w:szCs w:val="24"/>
          <w:rtl/>
        </w:rPr>
        <w:t xml:space="preserve"> יכול להיות שהתוצאה היא שעכשיו נקבע הסדר חדש שהוא לא יעיל- שני הצדדים לא רצו זאת (שהחוזה יהיה חוזה לבניה באיכות רגילה)</w:t>
      </w:r>
      <w:r w:rsidR="007D19AD">
        <w:rPr>
          <w:rFonts w:ascii="David" w:hAnsi="David" w:cs="David" w:hint="cs"/>
          <w:b/>
          <w:bCs/>
          <w:sz w:val="24"/>
          <w:szCs w:val="24"/>
          <w:rtl/>
        </w:rPr>
        <w:t xml:space="preserve">. </w:t>
      </w:r>
      <w:r w:rsidR="005B0C29">
        <w:rPr>
          <w:rFonts w:ascii="David" w:hAnsi="David" w:cs="David" w:hint="cs"/>
          <w:b/>
          <w:bCs/>
          <w:sz w:val="24"/>
          <w:szCs w:val="24"/>
          <w:rtl/>
        </w:rPr>
        <w:t>עסקה יעילה דוג' נוספת- מכירת דירה : מוכר הדירה מעדיף כסף, קונה הדירה מעדיף דירה.</w:t>
      </w:r>
    </w:p>
    <w:p w:rsidR="00A411C2" w:rsidRPr="005B0C29" w:rsidRDefault="00A411C2" w:rsidP="00A411C2">
      <w:pPr>
        <w:pStyle w:val="a3"/>
        <w:rPr>
          <w:rFonts w:ascii="David" w:hAnsi="David" w:cs="David"/>
          <w:b/>
          <w:bCs/>
          <w:sz w:val="24"/>
          <w:szCs w:val="24"/>
          <w:rtl/>
        </w:rPr>
      </w:pPr>
      <w:r>
        <w:rPr>
          <w:rFonts w:ascii="David" w:hAnsi="David" w:cs="David" w:hint="cs"/>
          <w:sz w:val="24"/>
          <w:szCs w:val="24"/>
          <w:rtl/>
        </w:rPr>
        <w:t>בעד:</w:t>
      </w:r>
      <w:r w:rsidR="005B0C29">
        <w:rPr>
          <w:rFonts w:ascii="David" w:hAnsi="David" w:cs="David" w:hint="cs"/>
          <w:sz w:val="24"/>
          <w:szCs w:val="24"/>
          <w:rtl/>
        </w:rPr>
        <w:t xml:space="preserve"> </w:t>
      </w:r>
      <w:r w:rsidR="005B0C29" w:rsidRPr="005B0C29">
        <w:rPr>
          <w:rFonts w:ascii="David" w:hAnsi="David" w:cs="David" w:hint="cs"/>
          <w:sz w:val="24"/>
          <w:szCs w:val="24"/>
          <w:rtl/>
        </w:rPr>
        <w:t xml:space="preserve">כשביהמ"ש קובע </w:t>
      </w:r>
      <w:proofErr w:type="spellStart"/>
      <w:r w:rsidR="005B0C29" w:rsidRPr="005B0C29">
        <w:rPr>
          <w:rFonts w:ascii="David" w:hAnsi="David" w:cs="David" w:hint="cs"/>
          <w:sz w:val="24"/>
          <w:szCs w:val="24"/>
          <w:rtl/>
        </w:rPr>
        <w:t>תניות</w:t>
      </w:r>
      <w:proofErr w:type="spellEnd"/>
      <w:r w:rsidR="005B0C29" w:rsidRPr="005B0C29">
        <w:rPr>
          <w:rFonts w:ascii="David" w:hAnsi="David" w:cs="David" w:hint="cs"/>
          <w:sz w:val="24"/>
          <w:szCs w:val="24"/>
          <w:rtl/>
        </w:rPr>
        <w:t xml:space="preserve"> חדשות בחוזים</w:t>
      </w:r>
      <w:r w:rsidR="005B0C29">
        <w:rPr>
          <w:rFonts w:ascii="David" w:hAnsi="David" w:cs="David" w:hint="cs"/>
          <w:sz w:val="24"/>
          <w:szCs w:val="24"/>
          <w:rtl/>
        </w:rPr>
        <w:t xml:space="preserve"> (בשל תנאי מקפח)</w:t>
      </w:r>
      <w:r w:rsidR="005B0C29" w:rsidRPr="005B0C29">
        <w:rPr>
          <w:rFonts w:ascii="David" w:hAnsi="David" w:cs="David" w:hint="cs"/>
          <w:sz w:val="24"/>
          <w:szCs w:val="24"/>
          <w:rtl/>
        </w:rPr>
        <w:t xml:space="preserve">, הוא יכול לקבוע </w:t>
      </w:r>
      <w:proofErr w:type="spellStart"/>
      <w:r w:rsidR="005B0C29" w:rsidRPr="005B0C29">
        <w:rPr>
          <w:rFonts w:ascii="David" w:hAnsi="David" w:cs="David" w:hint="cs"/>
          <w:sz w:val="24"/>
          <w:szCs w:val="24"/>
          <w:rtl/>
        </w:rPr>
        <w:t>תניות</w:t>
      </w:r>
      <w:proofErr w:type="spellEnd"/>
      <w:r w:rsidR="005B0C29" w:rsidRPr="005B0C29">
        <w:rPr>
          <w:rFonts w:ascii="David" w:hAnsi="David" w:cs="David" w:hint="cs"/>
          <w:sz w:val="24"/>
          <w:szCs w:val="24"/>
          <w:rtl/>
        </w:rPr>
        <w:t xml:space="preserve"> לא יעילות</w:t>
      </w:r>
      <w:r w:rsidR="005B0C29">
        <w:rPr>
          <w:rFonts w:ascii="David" w:hAnsi="David" w:cs="David" w:hint="cs"/>
          <w:sz w:val="24"/>
          <w:szCs w:val="24"/>
          <w:rtl/>
        </w:rPr>
        <w:t xml:space="preserve"> לצדדים</w:t>
      </w:r>
      <w:r w:rsidR="005B0C29" w:rsidRPr="005B0C29">
        <w:rPr>
          <w:rFonts w:ascii="David" w:hAnsi="David" w:cs="David" w:hint="cs"/>
          <w:sz w:val="24"/>
          <w:szCs w:val="24"/>
          <w:rtl/>
        </w:rPr>
        <w:t>. לכן טוב שבוטל חוק החוזים האחידים- מניעת התערבות ביהמ"ש שתוביל לעסקה לא יעילה.</w:t>
      </w:r>
      <w:r w:rsidR="005B0C29">
        <w:rPr>
          <w:rFonts w:ascii="David" w:hAnsi="David" w:cs="David" w:hint="cs"/>
          <w:sz w:val="24"/>
          <w:szCs w:val="24"/>
          <w:rtl/>
        </w:rPr>
        <w:t xml:space="preserve"> </w:t>
      </w:r>
    </w:p>
    <w:p w:rsidR="00A411C2" w:rsidRPr="00A411C2" w:rsidRDefault="00A411C2" w:rsidP="00A411C2">
      <w:pPr>
        <w:pStyle w:val="a3"/>
        <w:rPr>
          <w:rFonts w:ascii="David" w:hAnsi="David" w:cs="David"/>
          <w:sz w:val="24"/>
          <w:szCs w:val="24"/>
          <w:rtl/>
        </w:rPr>
      </w:pPr>
      <w:r>
        <w:rPr>
          <w:rFonts w:ascii="David" w:hAnsi="David" w:cs="David" w:hint="cs"/>
          <w:sz w:val="24"/>
          <w:szCs w:val="24"/>
          <w:rtl/>
        </w:rPr>
        <w:t>נגד:</w:t>
      </w:r>
      <w:r w:rsidR="005B0C29">
        <w:rPr>
          <w:rFonts w:ascii="David" w:hAnsi="David" w:cs="David" w:hint="cs"/>
          <w:sz w:val="24"/>
          <w:szCs w:val="24"/>
          <w:rtl/>
        </w:rPr>
        <w:t xml:space="preserve"> חוק החוזים האחידים חשוב. החוזה האחיד לא משקף את הסכמת הצדדים ולא משקף עסקה יעילה. לכן יכול להיות שהתערבות ביהמ"ש תוביל להסכם יעיל. כמו כן, הצד המנסח יודע כי יתכן וההסדר שהוא קובע יבוטל במידה והוא מקפח- לכן הוא יתאמץ לכתוב הסכם יעיל.</w:t>
      </w:r>
    </w:p>
    <w:p w:rsidR="0069579A" w:rsidRPr="00C84B2D" w:rsidRDefault="0069579A" w:rsidP="00DD51A8">
      <w:pPr>
        <w:pStyle w:val="a3"/>
        <w:numPr>
          <w:ilvl w:val="0"/>
          <w:numId w:val="82"/>
        </w:numPr>
        <w:rPr>
          <w:rFonts w:ascii="David" w:hAnsi="David" w:cs="David"/>
          <w:b/>
          <w:bCs/>
          <w:sz w:val="24"/>
          <w:szCs w:val="24"/>
          <w:rtl/>
        </w:rPr>
      </w:pPr>
      <w:r w:rsidRPr="00C84B2D">
        <w:rPr>
          <w:rFonts w:ascii="David" w:hAnsi="David" w:cs="David" w:hint="cs"/>
          <w:b/>
          <w:bCs/>
          <w:sz w:val="24"/>
          <w:szCs w:val="24"/>
          <w:rtl/>
        </w:rPr>
        <w:t>תמריצי הצדדים</w:t>
      </w:r>
      <w:r w:rsidR="00F05C7D">
        <w:rPr>
          <w:rFonts w:ascii="David" w:hAnsi="David" w:cs="David" w:hint="cs"/>
          <w:b/>
          <w:bCs/>
          <w:sz w:val="24"/>
          <w:szCs w:val="24"/>
          <w:rtl/>
        </w:rPr>
        <w:t>- הפחתת עסקאות?</w:t>
      </w:r>
      <w:r w:rsidR="00A46CC6">
        <w:rPr>
          <w:rFonts w:ascii="David" w:hAnsi="David" w:cs="David" w:hint="cs"/>
          <w:b/>
          <w:bCs/>
          <w:sz w:val="24"/>
          <w:szCs w:val="24"/>
          <w:rtl/>
        </w:rPr>
        <w:t xml:space="preserve"> מה יגרום ליותר עסקאות בשוק? איך אנשים יתנהגו מעתה והלאה, לאור השינוי בחוק? </w:t>
      </w:r>
    </w:p>
    <w:p w:rsidR="0069579A" w:rsidRPr="00C84B2D" w:rsidRDefault="0069579A" w:rsidP="00DD51A8">
      <w:pPr>
        <w:pStyle w:val="a3"/>
        <w:numPr>
          <w:ilvl w:val="0"/>
          <w:numId w:val="82"/>
        </w:numPr>
        <w:rPr>
          <w:rFonts w:ascii="David" w:hAnsi="David" w:cs="David"/>
          <w:b/>
          <w:bCs/>
          <w:sz w:val="24"/>
          <w:szCs w:val="24"/>
          <w:rtl/>
        </w:rPr>
      </w:pPr>
      <w:r w:rsidRPr="00C84B2D">
        <w:rPr>
          <w:rFonts w:ascii="David" w:hAnsi="David" w:cs="David" w:hint="cs"/>
          <w:b/>
          <w:bCs/>
          <w:sz w:val="24"/>
          <w:szCs w:val="24"/>
          <w:rtl/>
        </w:rPr>
        <w:t>עלויות שיפוט</w:t>
      </w:r>
    </w:p>
    <w:p w:rsidR="0069579A" w:rsidRPr="00AB6314" w:rsidRDefault="0069579A" w:rsidP="00DD51A8">
      <w:pPr>
        <w:pStyle w:val="a3"/>
        <w:numPr>
          <w:ilvl w:val="0"/>
          <w:numId w:val="82"/>
        </w:numPr>
        <w:rPr>
          <w:rFonts w:ascii="David" w:hAnsi="David" w:cs="David"/>
          <w:b/>
          <w:bCs/>
          <w:sz w:val="24"/>
          <w:szCs w:val="24"/>
        </w:rPr>
      </w:pPr>
      <w:r w:rsidRPr="00AB6314">
        <w:rPr>
          <w:rFonts w:ascii="David" w:hAnsi="David" w:cs="David" w:hint="cs"/>
          <w:b/>
          <w:bCs/>
          <w:sz w:val="24"/>
          <w:szCs w:val="24"/>
          <w:rtl/>
        </w:rPr>
        <w:t>עלויות כריתה</w:t>
      </w:r>
      <w:r w:rsidR="00736799">
        <w:rPr>
          <w:rFonts w:ascii="David" w:hAnsi="David" w:cs="David" w:hint="cs"/>
          <w:b/>
          <w:bCs/>
          <w:sz w:val="24"/>
          <w:szCs w:val="24"/>
          <w:rtl/>
        </w:rPr>
        <w:t xml:space="preserve">- כמה מאמץ ומשאבים משקיעים </w:t>
      </w:r>
      <w:r w:rsidR="001C58BA">
        <w:rPr>
          <w:rFonts w:ascii="David" w:hAnsi="David" w:cs="David" w:hint="cs"/>
          <w:b/>
          <w:bCs/>
          <w:sz w:val="24"/>
          <w:szCs w:val="24"/>
          <w:rtl/>
        </w:rPr>
        <w:t>בכריתת</w:t>
      </w:r>
      <w:r w:rsidR="00736799">
        <w:rPr>
          <w:rFonts w:ascii="David" w:hAnsi="David" w:cs="David" w:hint="cs"/>
          <w:b/>
          <w:bCs/>
          <w:sz w:val="24"/>
          <w:szCs w:val="24"/>
          <w:rtl/>
        </w:rPr>
        <w:t xml:space="preserve"> החוזה</w:t>
      </w:r>
    </w:p>
    <w:p w:rsidR="00AB6314" w:rsidRPr="00AB6314" w:rsidRDefault="00AB6314" w:rsidP="00AB6314">
      <w:pPr>
        <w:pStyle w:val="a3"/>
        <w:rPr>
          <w:rFonts w:ascii="David" w:hAnsi="David" w:cs="David"/>
          <w:sz w:val="24"/>
          <w:szCs w:val="24"/>
          <w:rtl/>
        </w:rPr>
      </w:pPr>
      <w:r>
        <w:rPr>
          <w:rFonts w:ascii="David" w:hAnsi="David" w:cs="David" w:hint="cs"/>
          <w:sz w:val="24"/>
          <w:szCs w:val="24"/>
          <w:rtl/>
        </w:rPr>
        <w:t>בעד:</w:t>
      </w:r>
      <w:r w:rsidRPr="00AB6314">
        <w:rPr>
          <w:rFonts w:ascii="David" w:hAnsi="David" w:cs="David" w:hint="cs"/>
          <w:sz w:val="24"/>
          <w:szCs w:val="24"/>
          <w:rtl/>
        </w:rPr>
        <w:t xml:space="preserve"> </w:t>
      </w:r>
      <w:r>
        <w:rPr>
          <w:rFonts w:ascii="David" w:hAnsi="David" w:cs="David" w:hint="cs"/>
          <w:sz w:val="24"/>
          <w:szCs w:val="24"/>
          <w:rtl/>
        </w:rPr>
        <w:t xml:space="preserve">חוק החוזים האחידים הוא חוק רע- הוא מעודד אנשים לא לקרוא את החוזים שלהם, הם יסמכו על כך שביהמ"ש </w:t>
      </w:r>
      <w:r w:rsidR="00736799">
        <w:rPr>
          <w:rFonts w:ascii="David" w:hAnsi="David" w:cs="David" w:hint="cs"/>
          <w:sz w:val="24"/>
          <w:szCs w:val="24"/>
          <w:rtl/>
        </w:rPr>
        <w:t>יתקן אותם</w:t>
      </w:r>
      <w:r>
        <w:rPr>
          <w:rFonts w:ascii="David" w:hAnsi="David" w:cs="David" w:hint="cs"/>
          <w:sz w:val="24"/>
          <w:szCs w:val="24"/>
          <w:rtl/>
        </w:rPr>
        <w:t xml:space="preserve"> אח"כ.</w:t>
      </w:r>
      <w:r w:rsidR="00D43914">
        <w:rPr>
          <w:rFonts w:ascii="David" w:hAnsi="David" w:cs="David" w:hint="cs"/>
          <w:sz w:val="24"/>
          <w:szCs w:val="24"/>
          <w:rtl/>
        </w:rPr>
        <w:t xml:space="preserve"> הוא מעודד אנשים לעצלנות והסתמכות על ביהמ"ש.</w:t>
      </w:r>
      <w:r w:rsidR="00736799">
        <w:rPr>
          <w:rFonts w:ascii="David" w:hAnsi="David" w:cs="David" w:hint="cs"/>
          <w:sz w:val="24"/>
          <w:szCs w:val="24"/>
          <w:rtl/>
        </w:rPr>
        <w:t xml:space="preserve"> משחרר אנשים מאחריות למילים שכתובות בחוזה שלהם.</w:t>
      </w:r>
    </w:p>
    <w:p w:rsidR="00D43914" w:rsidRDefault="00AB6314" w:rsidP="00D43914">
      <w:pPr>
        <w:pStyle w:val="a3"/>
        <w:rPr>
          <w:rFonts w:ascii="David" w:hAnsi="David" w:cs="David"/>
          <w:sz w:val="24"/>
          <w:szCs w:val="24"/>
          <w:rtl/>
        </w:rPr>
      </w:pPr>
      <w:r>
        <w:rPr>
          <w:rFonts w:ascii="David" w:hAnsi="David" w:cs="David" w:hint="cs"/>
          <w:sz w:val="24"/>
          <w:szCs w:val="24"/>
          <w:rtl/>
        </w:rPr>
        <w:t xml:space="preserve">נגד: </w:t>
      </w:r>
      <w:r w:rsidR="00736799">
        <w:rPr>
          <w:rFonts w:ascii="David" w:hAnsi="David" w:cs="David" w:hint="cs"/>
          <w:sz w:val="24"/>
          <w:szCs w:val="24"/>
          <w:rtl/>
        </w:rPr>
        <w:t xml:space="preserve">חוק החוזים האחידים הוא טוב. הוא מאפשר לאנשים לא לקרוא את החוזים שלהם. </w:t>
      </w:r>
      <w:r w:rsidR="00355018">
        <w:rPr>
          <w:rFonts w:ascii="David" w:hAnsi="David" w:cs="David" w:hint="cs"/>
          <w:sz w:val="24"/>
          <w:szCs w:val="24"/>
          <w:rtl/>
        </w:rPr>
        <w:t>נותן שקט לצרכן</w:t>
      </w:r>
      <w:r w:rsidR="008462B2">
        <w:rPr>
          <w:rFonts w:ascii="David" w:hAnsi="David" w:cs="David" w:hint="cs"/>
          <w:sz w:val="24"/>
          <w:szCs w:val="24"/>
          <w:rtl/>
        </w:rPr>
        <w:t>, שחרורו מהנטל הזה</w:t>
      </w:r>
      <w:r w:rsidR="00355018">
        <w:rPr>
          <w:rFonts w:ascii="David" w:hAnsi="David" w:cs="David" w:hint="cs"/>
          <w:sz w:val="24"/>
          <w:szCs w:val="24"/>
          <w:rtl/>
        </w:rPr>
        <w:t>.</w:t>
      </w:r>
      <w:r w:rsidR="008462B2">
        <w:rPr>
          <w:rFonts w:ascii="David" w:hAnsi="David" w:cs="David" w:hint="cs"/>
          <w:sz w:val="24"/>
          <w:szCs w:val="24"/>
          <w:rtl/>
        </w:rPr>
        <w:t xml:space="preserve"> לקרוא את החוזים האחידים הרבים שחתמנו עליהם כל חיינו- בזבוז זמן.</w:t>
      </w:r>
      <w:r w:rsidR="00355018">
        <w:rPr>
          <w:rFonts w:ascii="David" w:hAnsi="David" w:cs="David" w:hint="cs"/>
          <w:sz w:val="24"/>
          <w:szCs w:val="24"/>
          <w:rtl/>
        </w:rPr>
        <w:t xml:space="preserve"> </w:t>
      </w:r>
      <w:r w:rsidR="00736799">
        <w:rPr>
          <w:rFonts w:ascii="David" w:hAnsi="David" w:cs="David" w:hint="cs"/>
          <w:sz w:val="24"/>
          <w:szCs w:val="24"/>
          <w:rtl/>
        </w:rPr>
        <w:t>זה מחייב את החברה שאחראית על ניסוח החוזה להיות הוגנת.</w:t>
      </w:r>
      <w:r w:rsidR="00355018">
        <w:rPr>
          <w:rFonts w:ascii="David" w:hAnsi="David" w:cs="David" w:hint="cs"/>
          <w:sz w:val="24"/>
          <w:szCs w:val="24"/>
          <w:rtl/>
        </w:rPr>
        <w:t xml:space="preserve"> ביטולו יוביל להתייעצויות עם מומחים (עו"ד) דבר היעלה את עלויות הכריתה.</w:t>
      </w:r>
    </w:p>
    <w:p w:rsidR="0069579A" w:rsidRDefault="0069579A" w:rsidP="00DD51A8">
      <w:pPr>
        <w:pStyle w:val="a3"/>
        <w:numPr>
          <w:ilvl w:val="0"/>
          <w:numId w:val="82"/>
        </w:numPr>
        <w:rPr>
          <w:rFonts w:ascii="David" w:hAnsi="David" w:cs="David"/>
          <w:b/>
          <w:bCs/>
          <w:sz w:val="24"/>
          <w:szCs w:val="24"/>
        </w:rPr>
      </w:pPr>
      <w:r w:rsidRPr="00C84B2D">
        <w:rPr>
          <w:rFonts w:ascii="David" w:hAnsi="David" w:cs="David" w:hint="cs"/>
          <w:b/>
          <w:bCs/>
          <w:sz w:val="24"/>
          <w:szCs w:val="24"/>
          <w:rtl/>
        </w:rPr>
        <w:t>תפקיד בית המשפט</w:t>
      </w:r>
      <w:r w:rsidR="0057787A">
        <w:rPr>
          <w:rFonts w:ascii="David" w:hAnsi="David" w:cs="David" w:hint="cs"/>
          <w:b/>
          <w:bCs/>
          <w:sz w:val="24"/>
          <w:szCs w:val="24"/>
          <w:rtl/>
        </w:rPr>
        <w:t>- מי בעל התפקיד הנכון לבצע את הקביעה?</w:t>
      </w:r>
    </w:p>
    <w:p w:rsidR="00C84B2D" w:rsidRDefault="00C84B2D" w:rsidP="00C84B2D">
      <w:pPr>
        <w:pStyle w:val="a3"/>
        <w:rPr>
          <w:rFonts w:ascii="David" w:hAnsi="David" w:cs="David"/>
          <w:sz w:val="24"/>
          <w:szCs w:val="24"/>
          <w:rtl/>
        </w:rPr>
      </w:pPr>
      <w:r>
        <w:rPr>
          <w:rFonts w:ascii="David" w:hAnsi="David" w:cs="David" w:hint="cs"/>
          <w:sz w:val="24"/>
          <w:szCs w:val="24"/>
          <w:rtl/>
        </w:rPr>
        <w:t>בעד: זה לא תפקיד ביהמ"ש להחליט בשביל להתערב ולהחליט בחוזים שלהם. לכן טוב שחוק החוזים האחידים בוטל.</w:t>
      </w:r>
      <w:r w:rsidR="00767621">
        <w:rPr>
          <w:rFonts w:ascii="David" w:hAnsi="David" w:cs="David" w:hint="cs"/>
          <w:sz w:val="24"/>
          <w:szCs w:val="24"/>
          <w:rtl/>
        </w:rPr>
        <w:t xml:space="preserve"> כשביהמ"ש יעשה זו- </w:t>
      </w:r>
      <w:proofErr w:type="spellStart"/>
      <w:r w:rsidR="00767621">
        <w:rPr>
          <w:rFonts w:ascii="David" w:hAnsi="David" w:cs="David" w:hint="cs"/>
          <w:sz w:val="24"/>
          <w:szCs w:val="24"/>
          <w:rtl/>
        </w:rPr>
        <w:t>יווצרו</w:t>
      </w:r>
      <w:proofErr w:type="spellEnd"/>
      <w:r w:rsidR="00767621">
        <w:rPr>
          <w:rFonts w:ascii="David" w:hAnsi="David" w:cs="David" w:hint="cs"/>
          <w:sz w:val="24"/>
          <w:szCs w:val="24"/>
          <w:rtl/>
        </w:rPr>
        <w:t xml:space="preserve"> בעיות חדשות.</w:t>
      </w:r>
    </w:p>
    <w:p w:rsidR="00C84B2D" w:rsidRPr="00C84B2D" w:rsidRDefault="00C84B2D" w:rsidP="00C84B2D">
      <w:pPr>
        <w:pStyle w:val="a3"/>
        <w:rPr>
          <w:rFonts w:ascii="David" w:hAnsi="David" w:cs="David"/>
          <w:sz w:val="24"/>
          <w:szCs w:val="24"/>
        </w:rPr>
      </w:pPr>
      <w:r>
        <w:rPr>
          <w:rFonts w:ascii="David" w:hAnsi="David" w:cs="David" w:hint="cs"/>
          <w:sz w:val="24"/>
          <w:szCs w:val="24"/>
          <w:rtl/>
        </w:rPr>
        <w:t>נגד: ביהמ"ש צריך להגן על הצדדים. בחוזים האחידים הצדדים לא יכולים להפעיל את שיקול דעתם (עומס גדול מידי, יותר מידי נושאים). אי אפשר להטיל על אנשים את הנטל להחליט בנושאים אלו. ביהמ"ש יחליט.</w:t>
      </w:r>
    </w:p>
    <w:p w:rsidR="00894D2D" w:rsidRDefault="00894D2D" w:rsidP="00894D2D">
      <w:pPr>
        <w:rPr>
          <w:rFonts w:ascii="David" w:hAnsi="David" w:cs="David"/>
          <w:sz w:val="24"/>
          <w:szCs w:val="24"/>
          <w:rtl/>
        </w:rPr>
      </w:pPr>
      <w:r w:rsidRPr="005A4F1D">
        <w:rPr>
          <w:rFonts w:ascii="David" w:hAnsi="David" w:cs="David" w:hint="cs"/>
          <w:sz w:val="24"/>
          <w:szCs w:val="24"/>
          <w:highlight w:val="yellow"/>
          <w:rtl/>
        </w:rPr>
        <w:t>עלינו לענות לפי השלבים הנ"ל, באופן מסודר.</w:t>
      </w:r>
      <w:r>
        <w:rPr>
          <w:rFonts w:ascii="David" w:hAnsi="David" w:cs="David" w:hint="cs"/>
          <w:sz w:val="24"/>
          <w:szCs w:val="24"/>
          <w:rtl/>
        </w:rPr>
        <w:t xml:space="preserve"> </w:t>
      </w: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894D2D">
      <w:pPr>
        <w:rPr>
          <w:rFonts w:ascii="David" w:hAnsi="David" w:cs="David"/>
          <w:sz w:val="24"/>
          <w:szCs w:val="24"/>
          <w:rtl/>
        </w:rPr>
      </w:pPr>
    </w:p>
    <w:p w:rsidR="00EF733F" w:rsidRDefault="00EF733F" w:rsidP="00EF733F">
      <w:pPr>
        <w:jc w:val="center"/>
        <w:rPr>
          <w:rFonts w:ascii="David" w:hAnsi="David" w:cs="David"/>
          <w:b/>
          <w:bCs/>
          <w:sz w:val="24"/>
          <w:szCs w:val="24"/>
          <w:rtl/>
        </w:rPr>
      </w:pPr>
      <w:r w:rsidRPr="000E6F76">
        <w:rPr>
          <w:rFonts w:ascii="David" w:hAnsi="David" w:cs="David" w:hint="cs"/>
          <w:b/>
          <w:bCs/>
          <w:sz w:val="24"/>
          <w:szCs w:val="24"/>
          <w:rtl/>
        </w:rPr>
        <w:lastRenderedPageBreak/>
        <w:t>חלק 3 בקורס- היציאה מהחוזה:</w:t>
      </w:r>
    </w:p>
    <w:p w:rsidR="000E6F76" w:rsidRPr="000E6F76" w:rsidRDefault="000E6F76" w:rsidP="00DD51A8">
      <w:pPr>
        <w:pStyle w:val="a3"/>
        <w:numPr>
          <w:ilvl w:val="0"/>
          <w:numId w:val="81"/>
        </w:numPr>
        <w:jc w:val="center"/>
        <w:rPr>
          <w:rFonts w:ascii="David" w:hAnsi="David" w:cs="David"/>
          <w:b/>
          <w:bCs/>
          <w:sz w:val="24"/>
          <w:szCs w:val="24"/>
        </w:rPr>
      </w:pPr>
      <w:r w:rsidRPr="000E6F76">
        <w:rPr>
          <w:rFonts w:ascii="David" w:hAnsi="David" w:cs="David" w:hint="cs"/>
          <w:b/>
          <w:bCs/>
          <w:sz w:val="24"/>
          <w:szCs w:val="24"/>
          <w:rtl/>
        </w:rPr>
        <w:t>הפרת חוזה</w:t>
      </w:r>
    </w:p>
    <w:p w:rsidR="000E6F76" w:rsidRPr="000E6F76" w:rsidRDefault="000E6F76" w:rsidP="00DD51A8">
      <w:pPr>
        <w:pStyle w:val="a3"/>
        <w:numPr>
          <w:ilvl w:val="0"/>
          <w:numId w:val="81"/>
        </w:numPr>
        <w:jc w:val="center"/>
        <w:rPr>
          <w:rFonts w:ascii="David" w:hAnsi="David" w:cs="David"/>
          <w:b/>
          <w:bCs/>
          <w:sz w:val="24"/>
          <w:szCs w:val="24"/>
        </w:rPr>
      </w:pPr>
      <w:r w:rsidRPr="000E6F76">
        <w:rPr>
          <w:rFonts w:ascii="David" w:hAnsi="David" w:cs="David" w:hint="cs"/>
          <w:b/>
          <w:bCs/>
          <w:sz w:val="24"/>
          <w:szCs w:val="24"/>
          <w:rtl/>
        </w:rPr>
        <w:t>תרופות בגין הפרה</w:t>
      </w:r>
    </w:p>
    <w:p w:rsidR="000E6F76" w:rsidRDefault="000E6F76" w:rsidP="00DD51A8">
      <w:pPr>
        <w:pStyle w:val="a3"/>
        <w:numPr>
          <w:ilvl w:val="0"/>
          <w:numId w:val="82"/>
        </w:numPr>
        <w:jc w:val="center"/>
        <w:rPr>
          <w:rFonts w:ascii="David" w:hAnsi="David" w:cs="David"/>
          <w:sz w:val="24"/>
          <w:szCs w:val="24"/>
        </w:rPr>
      </w:pPr>
      <w:r>
        <w:rPr>
          <w:rFonts w:ascii="David" w:hAnsi="David" w:cs="David" w:hint="cs"/>
          <w:sz w:val="24"/>
          <w:szCs w:val="24"/>
          <w:rtl/>
        </w:rPr>
        <w:t>אכיפה</w:t>
      </w:r>
    </w:p>
    <w:p w:rsidR="000E6F76" w:rsidRDefault="000E6F76" w:rsidP="00DD51A8">
      <w:pPr>
        <w:pStyle w:val="a3"/>
        <w:numPr>
          <w:ilvl w:val="0"/>
          <w:numId w:val="82"/>
        </w:numPr>
        <w:jc w:val="center"/>
        <w:rPr>
          <w:rFonts w:ascii="David" w:hAnsi="David" w:cs="David"/>
          <w:sz w:val="24"/>
          <w:szCs w:val="24"/>
        </w:rPr>
      </w:pPr>
      <w:r>
        <w:rPr>
          <w:rFonts w:ascii="David" w:hAnsi="David" w:cs="David" w:hint="cs"/>
          <w:sz w:val="24"/>
          <w:szCs w:val="24"/>
          <w:rtl/>
        </w:rPr>
        <w:t>פיצויים</w:t>
      </w:r>
    </w:p>
    <w:p w:rsidR="000E6F76" w:rsidRPr="000E6F76" w:rsidRDefault="000E6F76" w:rsidP="00DD51A8">
      <w:pPr>
        <w:pStyle w:val="a3"/>
        <w:numPr>
          <w:ilvl w:val="0"/>
          <w:numId w:val="82"/>
        </w:numPr>
        <w:jc w:val="center"/>
        <w:rPr>
          <w:rFonts w:ascii="David" w:hAnsi="David" w:cs="David"/>
          <w:sz w:val="24"/>
          <w:szCs w:val="24"/>
          <w:rtl/>
        </w:rPr>
      </w:pPr>
      <w:r>
        <w:rPr>
          <w:rFonts w:ascii="David" w:hAnsi="David" w:cs="David" w:hint="cs"/>
          <w:sz w:val="24"/>
          <w:szCs w:val="24"/>
          <w:rtl/>
        </w:rPr>
        <w:t>ביטול והשבה</w:t>
      </w:r>
    </w:p>
    <w:p w:rsidR="00EF733F" w:rsidRPr="00F97812" w:rsidRDefault="007D065F" w:rsidP="00DD51A8">
      <w:pPr>
        <w:pStyle w:val="a3"/>
        <w:numPr>
          <w:ilvl w:val="0"/>
          <w:numId w:val="83"/>
        </w:numPr>
        <w:rPr>
          <w:rFonts w:ascii="David" w:hAnsi="David" w:cs="David"/>
          <w:b/>
          <w:bCs/>
          <w:sz w:val="24"/>
          <w:szCs w:val="24"/>
          <w:rtl/>
        </w:rPr>
      </w:pPr>
      <w:r w:rsidRPr="00F97812">
        <w:rPr>
          <w:rFonts w:ascii="David" w:hAnsi="David" w:cs="David" w:hint="cs"/>
          <w:b/>
          <w:bCs/>
          <w:sz w:val="24"/>
          <w:szCs w:val="24"/>
          <w:rtl/>
        </w:rPr>
        <w:t>הפרת חוזה</w:t>
      </w:r>
      <w:r w:rsidR="00F97812">
        <w:rPr>
          <w:rFonts w:ascii="David" w:hAnsi="David" w:cs="David" w:hint="cs"/>
          <w:b/>
          <w:bCs/>
          <w:sz w:val="24"/>
          <w:szCs w:val="24"/>
          <w:rtl/>
        </w:rPr>
        <w:t>- בסיס</w:t>
      </w:r>
      <w:r w:rsidRPr="00F97812">
        <w:rPr>
          <w:rFonts w:ascii="David" w:hAnsi="David" w:cs="David" w:hint="cs"/>
          <w:b/>
          <w:bCs/>
          <w:sz w:val="24"/>
          <w:szCs w:val="24"/>
          <w:rtl/>
        </w:rPr>
        <w:t>:</w:t>
      </w:r>
    </w:p>
    <w:p w:rsidR="007D065F" w:rsidRDefault="007D065F" w:rsidP="007D065F">
      <w:pPr>
        <w:rPr>
          <w:rFonts w:ascii="David" w:hAnsi="David" w:cs="David"/>
          <w:sz w:val="24"/>
          <w:szCs w:val="24"/>
          <w:rtl/>
        </w:rPr>
      </w:pPr>
      <w:r>
        <w:rPr>
          <w:rFonts w:ascii="David" w:hAnsi="David" w:cs="David" w:hint="cs"/>
          <w:sz w:val="24"/>
          <w:szCs w:val="24"/>
          <w:rtl/>
        </w:rPr>
        <w:t xml:space="preserve">חוק התרופות: סעיף 1- הגדרות: </w:t>
      </w:r>
    </w:p>
    <w:p w:rsidR="007D065F" w:rsidRPr="005026F4" w:rsidRDefault="007D065F" w:rsidP="00DD51A8">
      <w:pPr>
        <w:pStyle w:val="a3"/>
        <w:numPr>
          <w:ilvl w:val="0"/>
          <w:numId w:val="85"/>
        </w:numPr>
        <w:rPr>
          <w:rFonts w:ascii="David" w:hAnsi="David" w:cs="David"/>
          <w:sz w:val="24"/>
          <w:szCs w:val="24"/>
          <w:rtl/>
        </w:rPr>
      </w:pPr>
      <w:r w:rsidRPr="005026F4">
        <w:rPr>
          <w:rFonts w:ascii="David" w:hAnsi="David" w:cs="David" w:hint="cs"/>
          <w:b/>
          <w:bCs/>
          <w:sz w:val="24"/>
          <w:szCs w:val="24"/>
          <w:rtl/>
        </w:rPr>
        <w:t>"הפרה"-</w:t>
      </w:r>
      <w:r w:rsidRPr="005026F4">
        <w:rPr>
          <w:rFonts w:ascii="David" w:hAnsi="David" w:cs="David" w:hint="cs"/>
          <w:sz w:val="24"/>
          <w:szCs w:val="24"/>
          <w:rtl/>
        </w:rPr>
        <w:t xml:space="preserve"> מעשה או מחדל שהם בניגוד לחוזה. יש צד מפר ויש צד נפגע.</w:t>
      </w:r>
    </w:p>
    <w:p w:rsidR="007D065F" w:rsidRPr="005026F4" w:rsidRDefault="007D065F" w:rsidP="00DD51A8">
      <w:pPr>
        <w:pStyle w:val="a3"/>
        <w:numPr>
          <w:ilvl w:val="0"/>
          <w:numId w:val="85"/>
        </w:numPr>
        <w:rPr>
          <w:rFonts w:ascii="David" w:hAnsi="David" w:cs="David"/>
          <w:sz w:val="24"/>
          <w:szCs w:val="24"/>
          <w:rtl/>
        </w:rPr>
      </w:pPr>
      <w:r w:rsidRPr="005026F4">
        <w:rPr>
          <w:rFonts w:ascii="David" w:hAnsi="David" w:cs="David" w:hint="cs"/>
          <w:b/>
          <w:bCs/>
          <w:sz w:val="24"/>
          <w:szCs w:val="24"/>
          <w:rtl/>
        </w:rPr>
        <w:t>"נפגע"-</w:t>
      </w:r>
      <w:r w:rsidRPr="005026F4">
        <w:rPr>
          <w:rFonts w:ascii="David" w:hAnsi="David" w:cs="David" w:hint="cs"/>
          <w:sz w:val="24"/>
          <w:szCs w:val="24"/>
          <w:rtl/>
        </w:rPr>
        <w:t xml:space="preserve"> מי שזכאי לקיום החוזה שהופר.</w:t>
      </w:r>
      <w:r w:rsidR="00196E43" w:rsidRPr="005026F4">
        <w:rPr>
          <w:rFonts w:ascii="David" w:hAnsi="David" w:cs="David" w:hint="cs"/>
          <w:sz w:val="24"/>
          <w:szCs w:val="24"/>
          <w:rtl/>
        </w:rPr>
        <w:t xml:space="preserve"> זכאי לתרופה.</w:t>
      </w:r>
    </w:p>
    <w:p w:rsidR="00CE1317" w:rsidRDefault="00CE1317" w:rsidP="007D065F">
      <w:pPr>
        <w:rPr>
          <w:rFonts w:ascii="David" w:hAnsi="David" w:cs="David"/>
          <w:sz w:val="24"/>
          <w:szCs w:val="24"/>
          <w:rtl/>
        </w:rPr>
      </w:pPr>
      <w:r>
        <w:rPr>
          <w:rFonts w:ascii="David" w:hAnsi="David" w:cs="David" w:hint="cs"/>
          <w:sz w:val="24"/>
          <w:szCs w:val="24"/>
          <w:rtl/>
        </w:rPr>
        <w:t>במקרה בו החוזה הופר- הצד הנפגע הוא הזכאי לתרופות, הוא בעל הזכות לביטול.</w:t>
      </w:r>
    </w:p>
    <w:p w:rsidR="00F97812" w:rsidRDefault="00F97812" w:rsidP="007D065F">
      <w:pPr>
        <w:rPr>
          <w:rFonts w:ascii="David" w:hAnsi="David" w:cs="David"/>
          <w:sz w:val="24"/>
          <w:szCs w:val="24"/>
          <w:rtl/>
        </w:rPr>
      </w:pPr>
    </w:p>
    <w:p w:rsidR="00F97812" w:rsidRPr="00F97812" w:rsidRDefault="00F97812" w:rsidP="00DD51A8">
      <w:pPr>
        <w:pStyle w:val="a3"/>
        <w:numPr>
          <w:ilvl w:val="0"/>
          <w:numId w:val="84"/>
        </w:numPr>
        <w:rPr>
          <w:rFonts w:ascii="David" w:hAnsi="David" w:cs="David"/>
          <w:b/>
          <w:bCs/>
          <w:sz w:val="24"/>
          <w:szCs w:val="24"/>
          <w:rtl/>
        </w:rPr>
      </w:pPr>
      <w:r w:rsidRPr="00F97812">
        <w:rPr>
          <w:rFonts w:ascii="David" w:hAnsi="David" w:cs="David" w:hint="cs"/>
          <w:b/>
          <w:bCs/>
          <w:sz w:val="24"/>
          <w:szCs w:val="24"/>
          <w:rtl/>
        </w:rPr>
        <w:t>סטנדרט ההתנהגות הנדרש בחוזים:</w:t>
      </w:r>
    </w:p>
    <w:p w:rsidR="005026F4" w:rsidRDefault="00F97812" w:rsidP="00DD51A8">
      <w:pPr>
        <w:pStyle w:val="a3"/>
        <w:numPr>
          <w:ilvl w:val="0"/>
          <w:numId w:val="82"/>
        </w:numPr>
        <w:rPr>
          <w:rFonts w:ascii="David" w:hAnsi="David" w:cs="David"/>
          <w:sz w:val="24"/>
          <w:szCs w:val="24"/>
        </w:rPr>
      </w:pPr>
      <w:r w:rsidRPr="00BE33C7">
        <w:rPr>
          <w:rFonts w:ascii="David" w:hAnsi="David" w:cs="David" w:hint="cs"/>
          <w:b/>
          <w:bCs/>
          <w:sz w:val="24"/>
          <w:szCs w:val="24"/>
          <w:rtl/>
        </w:rPr>
        <w:t>אחריות חמורה, חיוב תוצאה, דיני הסיכול</w:t>
      </w:r>
      <w:r w:rsidR="005026F4" w:rsidRPr="00BE33C7">
        <w:rPr>
          <w:rFonts w:ascii="David" w:hAnsi="David" w:cs="David" w:hint="cs"/>
          <w:b/>
          <w:bCs/>
          <w:sz w:val="24"/>
          <w:szCs w:val="24"/>
          <w:rtl/>
        </w:rPr>
        <w:t>-</w:t>
      </w:r>
      <w:r w:rsidR="005026F4">
        <w:rPr>
          <w:rFonts w:ascii="David" w:hAnsi="David" w:cs="David" w:hint="cs"/>
          <w:sz w:val="24"/>
          <w:szCs w:val="24"/>
          <w:rtl/>
        </w:rPr>
        <w:t xml:space="preserve"> כשמה שהחוזה קובע זו חובה להגיע לתוצאה מסוימת (להעביר דירה במועד מסוים), אז האחריות היא אחריות חמורה. הכוונה באחריות חמורה היא </w:t>
      </w:r>
      <w:r w:rsidR="005026F4">
        <w:rPr>
          <w:rFonts w:ascii="David" w:hAnsi="David" w:cs="David" w:hint="cs"/>
          <w:b/>
          <w:bCs/>
          <w:sz w:val="24"/>
          <w:szCs w:val="24"/>
          <w:rtl/>
        </w:rPr>
        <w:t xml:space="preserve">שלא </w:t>
      </w:r>
      <w:r w:rsidR="005026F4">
        <w:rPr>
          <w:rFonts w:ascii="David" w:hAnsi="David" w:cs="David" w:hint="cs"/>
          <w:sz w:val="24"/>
          <w:szCs w:val="24"/>
          <w:rtl/>
        </w:rPr>
        <w:t>מסתכלים על ההתנהגות של המוכר (אם התנהג באופן סביר). יש לכך 2 הסתייגויות:</w:t>
      </w:r>
    </w:p>
    <w:p w:rsidR="005026F4" w:rsidRDefault="005026F4" w:rsidP="005026F4">
      <w:pPr>
        <w:pStyle w:val="a3"/>
        <w:rPr>
          <w:rFonts w:ascii="David" w:hAnsi="David" w:cs="David"/>
          <w:sz w:val="24"/>
          <w:szCs w:val="24"/>
          <w:rtl/>
        </w:rPr>
      </w:pPr>
      <w:r>
        <w:rPr>
          <w:rFonts w:ascii="David" w:hAnsi="David" w:cs="David" w:hint="cs"/>
          <w:sz w:val="24"/>
          <w:szCs w:val="24"/>
          <w:rtl/>
        </w:rPr>
        <w:t xml:space="preserve">1. עדיין הנפגע מההפרה צריך לעמוד על זכויותיו בתום לב (ללא התעקשות דווקנית במידה והפגיעה קטנה. הנפגע צריך להיות הוגן ולהתחשב באינטרסים הסבירים). </w:t>
      </w:r>
    </w:p>
    <w:p w:rsidR="00F97812" w:rsidRDefault="005026F4" w:rsidP="005026F4">
      <w:pPr>
        <w:pStyle w:val="a3"/>
        <w:rPr>
          <w:rFonts w:ascii="David" w:hAnsi="David" w:cs="David"/>
          <w:sz w:val="24"/>
          <w:szCs w:val="24"/>
        </w:rPr>
      </w:pPr>
      <w:r>
        <w:rPr>
          <w:rFonts w:ascii="David" w:hAnsi="David" w:cs="David" w:hint="cs"/>
          <w:sz w:val="24"/>
          <w:szCs w:val="24"/>
          <w:rtl/>
        </w:rPr>
        <w:t>2. דיני הסיכול- טענה חריגה</w:t>
      </w:r>
      <w:r w:rsidR="00BE33C7">
        <w:rPr>
          <w:rFonts w:ascii="David" w:hAnsi="David" w:cs="David" w:hint="cs"/>
          <w:sz w:val="24"/>
          <w:szCs w:val="24"/>
          <w:rtl/>
        </w:rPr>
        <w:t>- רלוונטית רק למקרים חריגים</w:t>
      </w:r>
      <w:r>
        <w:rPr>
          <w:rFonts w:ascii="David" w:hAnsi="David" w:cs="David" w:hint="cs"/>
          <w:sz w:val="24"/>
          <w:szCs w:val="24"/>
          <w:rtl/>
        </w:rPr>
        <w:t xml:space="preserve">. יכול להיות שאני לא עומד בתוצאה, אבל יש לי צידוק (רעידת אדמה). למשל, טענת שביתה לא תמיד תעמוד במקרה שכזה. </w:t>
      </w:r>
    </w:p>
    <w:p w:rsidR="004A641C" w:rsidRPr="004A641C" w:rsidRDefault="00F97812" w:rsidP="00DD51A8">
      <w:pPr>
        <w:pStyle w:val="a3"/>
        <w:numPr>
          <w:ilvl w:val="0"/>
          <w:numId w:val="82"/>
        </w:numPr>
        <w:rPr>
          <w:rFonts w:ascii="David" w:hAnsi="David" w:cs="David"/>
          <w:b/>
          <w:bCs/>
          <w:sz w:val="24"/>
          <w:szCs w:val="24"/>
        </w:rPr>
      </w:pPr>
      <w:r w:rsidRPr="00BE33C7">
        <w:rPr>
          <w:rFonts w:ascii="David" w:hAnsi="David" w:cs="David" w:hint="cs"/>
          <w:b/>
          <w:bCs/>
          <w:sz w:val="24"/>
          <w:szCs w:val="24"/>
          <w:rtl/>
        </w:rPr>
        <w:t>רשלנות, חיוב השתדלות</w:t>
      </w:r>
      <w:r w:rsidR="00452058">
        <w:rPr>
          <w:rFonts w:ascii="David" w:hAnsi="David" w:cs="David" w:hint="cs"/>
          <w:b/>
          <w:bCs/>
          <w:sz w:val="24"/>
          <w:szCs w:val="24"/>
          <w:rtl/>
        </w:rPr>
        <w:t xml:space="preserve">- </w:t>
      </w:r>
      <w:r w:rsidR="00452058">
        <w:rPr>
          <w:rFonts w:ascii="David" w:hAnsi="David" w:cs="David" w:hint="cs"/>
          <w:sz w:val="24"/>
          <w:szCs w:val="24"/>
          <w:rtl/>
        </w:rPr>
        <w:t>(עטרי נ' אורות) לא כל החיובים הם להגיע לתוצאה. למשל, בפס"ד עטרי נ' אורות, האמרגנים התחייבו להשתדל להשיג הופעות עבור הזמרת.</w:t>
      </w:r>
      <w:r w:rsidR="00241B00">
        <w:rPr>
          <w:rFonts w:ascii="David" w:hAnsi="David" w:cs="David" w:hint="cs"/>
          <w:sz w:val="24"/>
          <w:szCs w:val="24"/>
          <w:rtl/>
        </w:rPr>
        <w:t xml:space="preserve"> הפרה היא אי ההתאמצות/ התרשלות.</w:t>
      </w:r>
      <w:r w:rsidR="00512FD6">
        <w:rPr>
          <w:rFonts w:ascii="David" w:hAnsi="David" w:cs="David" w:hint="cs"/>
          <w:sz w:val="24"/>
          <w:szCs w:val="24"/>
          <w:rtl/>
        </w:rPr>
        <w:t xml:space="preserve"> למשל, חיוב של עו"ד הוא חיוב השתדלות </w:t>
      </w:r>
      <w:r w:rsidR="00512FD6">
        <w:rPr>
          <w:rFonts w:ascii="David" w:hAnsi="David" w:cs="David"/>
          <w:sz w:val="24"/>
          <w:szCs w:val="24"/>
          <w:rtl/>
        </w:rPr>
        <w:t>–</w:t>
      </w:r>
      <w:r w:rsidR="00512FD6">
        <w:rPr>
          <w:rFonts w:ascii="David" w:hAnsi="David" w:cs="David" w:hint="cs"/>
          <w:sz w:val="24"/>
          <w:szCs w:val="24"/>
          <w:rtl/>
        </w:rPr>
        <w:t xml:space="preserve"> הוא לא מתחייב לזכות, אלא להשתדל לזכות</w:t>
      </w:r>
      <w:r w:rsidR="00512FD6" w:rsidRPr="00A44224">
        <w:rPr>
          <w:rFonts w:ascii="David" w:hAnsi="David" w:cs="David" w:hint="cs"/>
          <w:sz w:val="24"/>
          <w:szCs w:val="24"/>
          <w:rtl/>
        </w:rPr>
        <w:t>.</w:t>
      </w:r>
      <w:r w:rsidR="004A641C" w:rsidRPr="00A44224">
        <w:rPr>
          <w:rFonts w:ascii="David" w:hAnsi="David" w:cs="David" w:hint="cs"/>
          <w:sz w:val="24"/>
          <w:szCs w:val="24"/>
          <w:rtl/>
        </w:rPr>
        <w:t xml:space="preserve"> </w:t>
      </w:r>
      <w:r w:rsidR="00A44224" w:rsidRPr="00A44224">
        <w:rPr>
          <w:rFonts w:ascii="David" w:hAnsi="David" w:cs="David" w:hint="cs"/>
          <w:sz w:val="24"/>
          <w:szCs w:val="24"/>
          <w:rtl/>
        </w:rPr>
        <w:t xml:space="preserve">במקרה כזה- טענה של התנהגות סבירה, התאמצות </w:t>
      </w:r>
      <w:r w:rsidR="00A44224" w:rsidRPr="00A44224">
        <w:rPr>
          <w:rFonts w:ascii="David" w:hAnsi="David" w:cs="David"/>
          <w:sz w:val="24"/>
          <w:szCs w:val="24"/>
          <w:rtl/>
        </w:rPr>
        <w:t>–</w:t>
      </w:r>
      <w:r w:rsidR="00A44224" w:rsidRPr="00A44224">
        <w:rPr>
          <w:rFonts w:ascii="David" w:hAnsi="David" w:cs="David" w:hint="cs"/>
          <w:sz w:val="24"/>
          <w:szCs w:val="24"/>
          <w:rtl/>
        </w:rPr>
        <w:t xml:space="preserve"> תתקבל.</w:t>
      </w:r>
    </w:p>
    <w:p w:rsidR="009E7A57" w:rsidRDefault="004A641C" w:rsidP="004A641C">
      <w:pPr>
        <w:rPr>
          <w:rFonts w:ascii="David" w:hAnsi="David" w:cs="David"/>
          <w:sz w:val="24"/>
          <w:szCs w:val="24"/>
          <w:rtl/>
        </w:rPr>
      </w:pPr>
      <w:r>
        <w:rPr>
          <w:rFonts w:ascii="David" w:hAnsi="David" w:cs="David" w:hint="cs"/>
          <w:sz w:val="24"/>
          <w:szCs w:val="24"/>
          <w:rtl/>
        </w:rPr>
        <w:t>יש מקרים בהם ברור מתוך הקשר של הטקסט האם מדובר בחיוב השתדלות או התחייבות תוצאה.</w:t>
      </w:r>
      <w:r w:rsidR="00116EFC">
        <w:rPr>
          <w:rFonts w:ascii="David" w:hAnsi="David" w:cs="David" w:hint="cs"/>
          <w:sz w:val="24"/>
          <w:szCs w:val="24"/>
          <w:rtl/>
        </w:rPr>
        <w:t xml:space="preserve"> במידה ולא ברור- זוהי שאלה פרשנית.</w:t>
      </w:r>
      <w:r w:rsidR="00E8617D">
        <w:rPr>
          <w:rFonts w:ascii="David" w:hAnsi="David" w:cs="David" w:hint="cs"/>
          <w:sz w:val="24"/>
          <w:szCs w:val="24"/>
          <w:rtl/>
        </w:rPr>
        <w:t xml:space="preserve"> למשל- קבלן שמתחייב לעבוד עפ"י היתר- זהו חיוב השתדלות או תוצאה?</w:t>
      </w:r>
      <w:r w:rsidR="001B2153">
        <w:rPr>
          <w:rFonts w:ascii="David" w:hAnsi="David" w:cs="David" w:hint="cs"/>
          <w:sz w:val="24"/>
          <w:szCs w:val="24"/>
          <w:rtl/>
        </w:rPr>
        <w:t xml:space="preserve"> המפר תמיד יטען שהחיוב הוא חיוב השתדלות והנפגע תמיד יטען שהחיוב הוא חיוב תוצאה.</w:t>
      </w:r>
      <w:r w:rsidR="00A44224">
        <w:rPr>
          <w:rFonts w:ascii="David" w:hAnsi="David" w:cs="David" w:hint="cs"/>
          <w:sz w:val="24"/>
          <w:szCs w:val="24"/>
          <w:rtl/>
        </w:rPr>
        <w:t xml:space="preserve"> </w:t>
      </w:r>
    </w:p>
    <w:p w:rsidR="00F97812" w:rsidRDefault="00154BBE" w:rsidP="00DD51A8">
      <w:pPr>
        <w:pStyle w:val="a3"/>
        <w:numPr>
          <w:ilvl w:val="0"/>
          <w:numId w:val="84"/>
        </w:numPr>
        <w:rPr>
          <w:rFonts w:ascii="David" w:hAnsi="David" w:cs="David"/>
          <w:b/>
          <w:bCs/>
          <w:sz w:val="24"/>
          <w:szCs w:val="24"/>
        </w:rPr>
      </w:pPr>
      <w:r>
        <w:rPr>
          <w:rFonts w:ascii="David" w:hAnsi="David" w:cs="David" w:hint="cs"/>
          <w:b/>
          <w:bCs/>
          <w:sz w:val="24"/>
          <w:szCs w:val="24"/>
          <w:rtl/>
        </w:rPr>
        <w:t>המועד בו נדרש קיום:</w:t>
      </w:r>
    </w:p>
    <w:p w:rsidR="00154BBE" w:rsidRPr="00154BBE" w:rsidRDefault="00154BBE" w:rsidP="00154BBE">
      <w:pPr>
        <w:rPr>
          <w:rFonts w:ascii="David" w:hAnsi="David" w:cs="David"/>
          <w:sz w:val="24"/>
          <w:szCs w:val="24"/>
        </w:rPr>
      </w:pPr>
      <w:r w:rsidRPr="00154BBE">
        <w:rPr>
          <w:rFonts w:ascii="David" w:hAnsi="David" w:cs="David" w:hint="cs"/>
          <w:sz w:val="24"/>
          <w:szCs w:val="24"/>
          <w:rtl/>
        </w:rPr>
        <w:t xml:space="preserve">א' מוכר דירה לב', כתוב בחוזה מתי יש למסור את הדירה. לכן ברור מתי צד יחשב למפר. </w:t>
      </w:r>
      <w:r>
        <w:rPr>
          <w:rFonts w:ascii="David" w:hAnsi="David" w:cs="David" w:hint="cs"/>
          <w:sz w:val="24"/>
          <w:szCs w:val="24"/>
          <w:rtl/>
        </w:rPr>
        <w:t>יכולה להיות סיטואציה ששני הצדדים יהיו מפרים- א' לא ימסור את הדירה וב' לא ימסור את התשלום. יש גמישות מסוימת בקביעת ההפרה:</w:t>
      </w:r>
    </w:p>
    <w:p w:rsidR="00154BBE" w:rsidRDefault="00154BBE" w:rsidP="00DD51A8">
      <w:pPr>
        <w:pStyle w:val="a3"/>
        <w:numPr>
          <w:ilvl w:val="0"/>
          <w:numId w:val="86"/>
        </w:numPr>
        <w:rPr>
          <w:rFonts w:ascii="David" w:hAnsi="David" w:cs="David"/>
          <w:sz w:val="24"/>
          <w:szCs w:val="24"/>
        </w:rPr>
      </w:pPr>
      <w:r>
        <w:rPr>
          <w:rFonts w:ascii="David" w:hAnsi="David" w:cs="David" w:hint="cs"/>
          <w:sz w:val="24"/>
          <w:szCs w:val="24"/>
          <w:rtl/>
        </w:rPr>
        <w:t xml:space="preserve">הפרה צפויה- סעיף 17: יכול להיות שעוד לא הגיע המועד לקיום החיוב, אך עדיין צד אחד נחשב למפר וצד אחד לנפגע. </w:t>
      </w:r>
      <w:r w:rsidR="00D06BB4">
        <w:rPr>
          <w:rFonts w:ascii="David" w:hAnsi="David" w:cs="David" w:hint="cs"/>
          <w:sz w:val="24"/>
          <w:szCs w:val="24"/>
          <w:rtl/>
        </w:rPr>
        <w:t xml:space="preserve">קורה </w:t>
      </w:r>
      <w:r>
        <w:rPr>
          <w:rFonts w:ascii="David" w:hAnsi="David" w:cs="David" w:hint="cs"/>
          <w:sz w:val="24"/>
          <w:szCs w:val="24"/>
          <w:rtl/>
        </w:rPr>
        <w:t>במקרים בהם צד אחד יידע כי לא יקיים את החוזה, או שהעניין מובן מנסיבות העניין.</w:t>
      </w:r>
    </w:p>
    <w:p w:rsidR="00154BBE" w:rsidRDefault="00154BBE" w:rsidP="00DD51A8">
      <w:pPr>
        <w:pStyle w:val="a3"/>
        <w:numPr>
          <w:ilvl w:val="0"/>
          <w:numId w:val="86"/>
        </w:numPr>
        <w:rPr>
          <w:rFonts w:ascii="David" w:hAnsi="David" w:cs="David"/>
          <w:sz w:val="24"/>
          <w:szCs w:val="24"/>
        </w:rPr>
      </w:pPr>
      <w:r>
        <w:rPr>
          <w:rFonts w:ascii="David" w:hAnsi="David" w:cs="David" w:hint="cs"/>
          <w:sz w:val="24"/>
          <w:szCs w:val="24"/>
          <w:rtl/>
        </w:rPr>
        <w:t>דחיית קיום וחיובים מקבילים</w:t>
      </w:r>
      <w:r w:rsidR="00EA3BAA">
        <w:rPr>
          <w:rFonts w:ascii="David" w:hAnsi="David" w:cs="David" w:hint="cs"/>
          <w:sz w:val="24"/>
          <w:szCs w:val="24"/>
          <w:rtl/>
        </w:rPr>
        <w:t>- סעיפים 41-43</w:t>
      </w:r>
      <w:r w:rsidR="00D06BB4">
        <w:rPr>
          <w:rFonts w:ascii="David" w:hAnsi="David" w:cs="David" w:hint="cs"/>
          <w:sz w:val="24"/>
          <w:szCs w:val="24"/>
          <w:rtl/>
        </w:rPr>
        <w:t xml:space="preserve">:  </w:t>
      </w:r>
      <w:r w:rsidR="00254220">
        <w:rPr>
          <w:rFonts w:ascii="David" w:hAnsi="David" w:cs="David" w:hint="cs"/>
          <w:sz w:val="24"/>
          <w:szCs w:val="24"/>
          <w:rtl/>
        </w:rPr>
        <w:t xml:space="preserve">כאשר מועד הקיום הגיע והוא נדחה. </w:t>
      </w:r>
      <w:r w:rsidR="00D06BB4">
        <w:rPr>
          <w:rFonts w:ascii="David" w:hAnsi="David" w:cs="David" w:hint="cs"/>
          <w:sz w:val="24"/>
          <w:szCs w:val="24"/>
          <w:rtl/>
        </w:rPr>
        <w:t>אם צד לא מוכן לקיים את חיובו לפי החוזה, הצד השני זכאי לדחות קיום של כל חיוב מקביל.</w:t>
      </w:r>
    </w:p>
    <w:p w:rsidR="006C4E84" w:rsidRDefault="006C4E84" w:rsidP="006C4E84">
      <w:pPr>
        <w:pStyle w:val="a3"/>
        <w:rPr>
          <w:rFonts w:ascii="David" w:hAnsi="David" w:cs="David"/>
          <w:sz w:val="24"/>
          <w:szCs w:val="24"/>
          <w:rtl/>
        </w:rPr>
      </w:pPr>
      <w:r>
        <w:rPr>
          <w:rFonts w:ascii="David" w:hAnsi="David" w:cs="David" w:hint="cs"/>
          <w:sz w:val="24"/>
          <w:szCs w:val="24"/>
          <w:rtl/>
        </w:rPr>
        <w:t>מחלוקת בהלכה:</w:t>
      </w:r>
    </w:p>
    <w:p w:rsidR="006C4E84" w:rsidRDefault="006C4E84" w:rsidP="006C4E84">
      <w:pPr>
        <w:pStyle w:val="a3"/>
        <w:numPr>
          <w:ilvl w:val="0"/>
          <w:numId w:val="65"/>
        </w:numPr>
        <w:rPr>
          <w:rFonts w:ascii="David" w:hAnsi="David" w:cs="David"/>
          <w:sz w:val="24"/>
          <w:szCs w:val="24"/>
        </w:rPr>
      </w:pPr>
      <w:r>
        <w:rPr>
          <w:rFonts w:ascii="David" w:hAnsi="David" w:cs="David" w:hint="cs"/>
          <w:sz w:val="24"/>
          <w:szCs w:val="24"/>
          <w:rtl/>
        </w:rPr>
        <w:t>חזקה על חיובים שנקבעו לאותו מועד שהם מקבילים (</w:t>
      </w:r>
      <w:proofErr w:type="spellStart"/>
      <w:r>
        <w:rPr>
          <w:rFonts w:ascii="David" w:hAnsi="David" w:cs="David" w:hint="cs"/>
          <w:sz w:val="24"/>
          <w:szCs w:val="24"/>
          <w:rtl/>
        </w:rPr>
        <w:t>דורנר</w:t>
      </w:r>
      <w:proofErr w:type="spellEnd"/>
      <w:r>
        <w:rPr>
          <w:rFonts w:ascii="David" w:hAnsi="David" w:cs="David" w:hint="cs"/>
          <w:sz w:val="24"/>
          <w:szCs w:val="24"/>
          <w:rtl/>
        </w:rPr>
        <w:t xml:space="preserve"> </w:t>
      </w:r>
      <w:proofErr w:type="spellStart"/>
      <w:r>
        <w:rPr>
          <w:rFonts w:ascii="David" w:hAnsi="David" w:cs="David" w:hint="cs"/>
          <w:sz w:val="24"/>
          <w:szCs w:val="24"/>
          <w:rtl/>
        </w:rPr>
        <w:t>בארבוס</w:t>
      </w:r>
      <w:proofErr w:type="spellEnd"/>
      <w:r>
        <w:rPr>
          <w:rFonts w:ascii="David" w:hAnsi="David" w:cs="David" w:hint="cs"/>
          <w:sz w:val="24"/>
          <w:szCs w:val="24"/>
          <w:rtl/>
        </w:rPr>
        <w:t xml:space="preserve"> נ' רובינשטיין).</w:t>
      </w:r>
      <w:r w:rsidR="007512F8">
        <w:rPr>
          <w:rFonts w:ascii="David" w:hAnsi="David" w:cs="David" w:hint="cs"/>
          <w:sz w:val="24"/>
          <w:szCs w:val="24"/>
          <w:rtl/>
        </w:rPr>
        <w:t xml:space="preserve"> </w:t>
      </w:r>
      <w:proofErr w:type="spellStart"/>
      <w:r w:rsidR="005C75B8">
        <w:rPr>
          <w:rFonts w:ascii="David" w:hAnsi="David" w:cs="David" w:hint="cs"/>
          <w:sz w:val="24"/>
          <w:szCs w:val="24"/>
          <w:rtl/>
        </w:rPr>
        <w:t>דורנר</w:t>
      </w:r>
      <w:proofErr w:type="spellEnd"/>
      <w:r w:rsidR="005C75B8">
        <w:rPr>
          <w:rFonts w:ascii="David" w:hAnsi="David" w:cs="David" w:hint="cs"/>
          <w:sz w:val="24"/>
          <w:szCs w:val="24"/>
          <w:rtl/>
        </w:rPr>
        <w:t xml:space="preserve"> טענה, </w:t>
      </w:r>
      <w:r w:rsidR="007512F8">
        <w:rPr>
          <w:rFonts w:ascii="David" w:hAnsi="David" w:cs="David" w:hint="cs"/>
          <w:sz w:val="24"/>
          <w:szCs w:val="24"/>
          <w:rtl/>
        </w:rPr>
        <w:t>אם שני החיובים נקבעו לאותו יום, נניח שהם שלובים. נניח שלצד אחד יש את הזכות לעכב את הקיום שלו, אם הצד השני מעכב את הקיום של החיוב שלו.</w:t>
      </w:r>
    </w:p>
    <w:p w:rsidR="006C4E84" w:rsidRDefault="006C4E84" w:rsidP="006C4E84">
      <w:pPr>
        <w:pStyle w:val="a3"/>
        <w:numPr>
          <w:ilvl w:val="0"/>
          <w:numId w:val="65"/>
        </w:numPr>
        <w:rPr>
          <w:rFonts w:ascii="David" w:hAnsi="David" w:cs="David"/>
          <w:sz w:val="24"/>
          <w:szCs w:val="24"/>
        </w:rPr>
      </w:pPr>
      <w:r>
        <w:rPr>
          <w:rFonts w:ascii="David" w:hAnsi="David" w:cs="David" w:hint="cs"/>
          <w:sz w:val="24"/>
          <w:szCs w:val="24"/>
          <w:rtl/>
        </w:rPr>
        <w:lastRenderedPageBreak/>
        <w:t>חזקה על חיובים שנקבעו לאותו מועד שהם עצמאיים (שמגר במימון נ' מאור).</w:t>
      </w:r>
      <w:r w:rsidR="005C75B8">
        <w:rPr>
          <w:rFonts w:ascii="David" w:hAnsi="David" w:cs="David" w:hint="cs"/>
          <w:sz w:val="24"/>
          <w:szCs w:val="24"/>
          <w:rtl/>
        </w:rPr>
        <w:t xml:space="preserve"> שמגר טען כי עצם זה שהחיובים קבועים לאותו יום, זה לא מספיק כדי ללמד אותנו שהם מקבילים, לכן הם יהיו עצמאיים.</w:t>
      </w:r>
    </w:p>
    <w:p w:rsidR="00A7684D" w:rsidRPr="00154BBE" w:rsidRDefault="00A7684D" w:rsidP="00A7684D">
      <w:pPr>
        <w:pStyle w:val="a3"/>
        <w:rPr>
          <w:rFonts w:ascii="David" w:hAnsi="David" w:cs="David"/>
          <w:sz w:val="24"/>
          <w:szCs w:val="24"/>
        </w:rPr>
      </w:pPr>
      <w:r>
        <w:rPr>
          <w:rFonts w:ascii="David" w:hAnsi="David" w:cs="David" w:hint="cs"/>
          <w:sz w:val="24"/>
          <w:szCs w:val="24"/>
          <w:rtl/>
        </w:rPr>
        <w:t>לכן יש לבחור באחת האופציות- או שאני גם מפר. או שאני מ</w:t>
      </w:r>
      <w:r w:rsidR="008B537A">
        <w:rPr>
          <w:rFonts w:ascii="David" w:hAnsi="David" w:cs="David" w:hint="cs"/>
          <w:sz w:val="24"/>
          <w:szCs w:val="24"/>
          <w:rtl/>
        </w:rPr>
        <w:t>בצע את החיוב שלי כחיוב עצמאי.</w:t>
      </w:r>
      <w:r w:rsidR="00AD1028">
        <w:rPr>
          <w:rFonts w:ascii="David" w:hAnsi="David" w:cs="David" w:hint="cs"/>
          <w:sz w:val="24"/>
          <w:szCs w:val="24"/>
          <w:rtl/>
        </w:rPr>
        <w:t xml:space="preserve"> זו שאלה פרשנית. אם אין אינדיקציה מתוך החוזה, החיוב עצמאי לפי ההלכה של שמגר.</w:t>
      </w:r>
    </w:p>
    <w:p w:rsidR="005026F4" w:rsidRPr="006C4E84" w:rsidRDefault="005026F4" w:rsidP="005026F4">
      <w:pPr>
        <w:rPr>
          <w:rFonts w:ascii="David" w:hAnsi="David" w:cs="David"/>
          <w:sz w:val="24"/>
          <w:szCs w:val="24"/>
        </w:rPr>
      </w:pPr>
    </w:p>
    <w:p w:rsidR="00F97812" w:rsidRDefault="00392468" w:rsidP="00F97812">
      <w:pPr>
        <w:rPr>
          <w:rFonts w:ascii="David" w:hAnsi="David" w:cs="David"/>
          <w:sz w:val="24"/>
          <w:szCs w:val="24"/>
          <w:rtl/>
        </w:rPr>
      </w:pPr>
      <w:r w:rsidRPr="009D45F6">
        <w:rPr>
          <w:rFonts w:ascii="David" w:hAnsi="David" w:cs="David" w:hint="cs"/>
          <w:sz w:val="24"/>
          <w:szCs w:val="24"/>
          <w:highlight w:val="magenta"/>
          <w:rtl/>
        </w:rPr>
        <w:t xml:space="preserve">פס"ד אלתר נ' </w:t>
      </w:r>
      <w:proofErr w:type="spellStart"/>
      <w:r w:rsidRPr="009D45F6">
        <w:rPr>
          <w:rFonts w:ascii="David" w:hAnsi="David" w:cs="David" w:hint="cs"/>
          <w:sz w:val="24"/>
          <w:szCs w:val="24"/>
          <w:highlight w:val="magenta"/>
          <w:rtl/>
        </w:rPr>
        <w:t>אלעני</w:t>
      </w:r>
      <w:proofErr w:type="spellEnd"/>
      <w:r w:rsidRPr="009D45F6">
        <w:rPr>
          <w:rFonts w:ascii="David" w:hAnsi="David" w:cs="David" w:hint="cs"/>
          <w:sz w:val="24"/>
          <w:szCs w:val="24"/>
          <w:highlight w:val="magenta"/>
          <w:rtl/>
        </w:rPr>
        <w:t>:</w:t>
      </w:r>
    </w:p>
    <w:p w:rsidR="00392468" w:rsidRDefault="00392468" w:rsidP="00F97812">
      <w:pPr>
        <w:rPr>
          <w:rFonts w:ascii="David" w:hAnsi="David" w:cs="David"/>
          <w:sz w:val="24"/>
          <w:szCs w:val="24"/>
          <w:rtl/>
        </w:rPr>
      </w:pPr>
      <w:r>
        <w:rPr>
          <w:rFonts w:ascii="David" w:hAnsi="David" w:cs="David" w:hint="cs"/>
          <w:sz w:val="24"/>
          <w:szCs w:val="24"/>
          <w:rtl/>
        </w:rPr>
        <w:t>החיובים בחוזה הם מראש לא מקבילים- עצמאיים. התשלום של המזמין לא מוצמד לשום חיוב של הקבלן. עבר המועד הכתוב בחוזה והמזמין לא שילם. המזמין רוצה לטעון שהוא לא מפר בשל כך שמתוקף שינוי הנסיבות החיובים הוצמדו/ שולבו (הקבלן התעכב בביצוע באופן חריג- דבר המשנה את הסיטואציה).</w:t>
      </w:r>
      <w:r w:rsidR="00D63119">
        <w:rPr>
          <w:rFonts w:ascii="David" w:hAnsi="David" w:cs="David" w:hint="cs"/>
          <w:sz w:val="24"/>
          <w:szCs w:val="24"/>
          <w:rtl/>
        </w:rPr>
        <w:t xml:space="preserve"> בביהמ"ש טענה זו נדחית. שמגר אומר כי אין אינדיקציה להצמדת החיובים בחוזה, לכן הם עצמאיים והמזמין הפר את החוזה.</w:t>
      </w: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Default="00FE297C" w:rsidP="00F97812">
      <w:pPr>
        <w:rPr>
          <w:rFonts w:ascii="David" w:hAnsi="David" w:cs="David"/>
          <w:sz w:val="24"/>
          <w:szCs w:val="24"/>
          <w:rtl/>
        </w:rPr>
      </w:pPr>
    </w:p>
    <w:p w:rsidR="00FE297C" w:rsidRPr="00DF6709" w:rsidRDefault="00FE297C" w:rsidP="00FE297C">
      <w:pPr>
        <w:jc w:val="center"/>
        <w:rPr>
          <w:rFonts w:ascii="David" w:hAnsi="David" w:cs="David"/>
          <w:b/>
          <w:bCs/>
          <w:sz w:val="24"/>
          <w:szCs w:val="24"/>
          <w:rtl/>
        </w:rPr>
      </w:pPr>
      <w:r w:rsidRPr="00DF6709">
        <w:rPr>
          <w:rFonts w:ascii="David" w:hAnsi="David" w:cs="David" w:hint="cs"/>
          <w:b/>
          <w:bCs/>
          <w:sz w:val="24"/>
          <w:szCs w:val="24"/>
          <w:highlight w:val="yellow"/>
          <w:rtl/>
        </w:rPr>
        <w:lastRenderedPageBreak/>
        <w:t>שיעור מס 1</w:t>
      </w:r>
      <w:r w:rsidR="00DF6709" w:rsidRPr="00DF6709">
        <w:rPr>
          <w:rFonts w:ascii="David" w:hAnsi="David" w:cs="David" w:hint="cs"/>
          <w:b/>
          <w:bCs/>
          <w:sz w:val="24"/>
          <w:szCs w:val="24"/>
          <w:highlight w:val="yellow"/>
          <w:rtl/>
        </w:rPr>
        <w:t>7</w:t>
      </w:r>
      <w:r w:rsidRPr="00DF6709">
        <w:rPr>
          <w:rFonts w:ascii="David" w:hAnsi="David" w:cs="David" w:hint="cs"/>
          <w:b/>
          <w:bCs/>
          <w:sz w:val="24"/>
          <w:szCs w:val="24"/>
          <w:highlight w:val="yellow"/>
          <w:rtl/>
        </w:rPr>
        <w:t>- (31/12)</w:t>
      </w:r>
    </w:p>
    <w:p w:rsidR="00FE297C" w:rsidRPr="00DF6709" w:rsidRDefault="00FE297C" w:rsidP="00FE297C">
      <w:pPr>
        <w:jc w:val="center"/>
        <w:rPr>
          <w:rFonts w:ascii="David" w:hAnsi="David" w:cs="David"/>
          <w:b/>
          <w:bCs/>
          <w:sz w:val="24"/>
          <w:szCs w:val="24"/>
          <w:rtl/>
        </w:rPr>
      </w:pPr>
      <w:r w:rsidRPr="00DF6709">
        <w:rPr>
          <w:rFonts w:ascii="David" w:hAnsi="David" w:cs="David" w:hint="cs"/>
          <w:b/>
          <w:bCs/>
          <w:sz w:val="24"/>
          <w:szCs w:val="24"/>
          <w:rtl/>
        </w:rPr>
        <w:t>תרופות בעקבות הפרה- ניתוח קייס</w:t>
      </w:r>
    </w:p>
    <w:p w:rsidR="00FE297C" w:rsidRPr="00FE297C" w:rsidRDefault="00FE297C" w:rsidP="00FE297C">
      <w:pPr>
        <w:pStyle w:val="a3"/>
        <w:numPr>
          <w:ilvl w:val="0"/>
          <w:numId w:val="84"/>
        </w:numPr>
        <w:rPr>
          <w:rFonts w:ascii="David" w:hAnsi="David" w:cs="David"/>
          <w:sz w:val="24"/>
          <w:szCs w:val="24"/>
          <w:rtl/>
        </w:rPr>
      </w:pPr>
      <w:r w:rsidRPr="00DF6709">
        <w:rPr>
          <w:rFonts w:ascii="David" w:hAnsi="David" w:cs="David" w:hint="cs"/>
          <w:b/>
          <w:bCs/>
          <w:sz w:val="24"/>
          <w:szCs w:val="24"/>
          <w:rtl/>
        </w:rPr>
        <w:t>האם הנפגע זכאי לתרופה?</w:t>
      </w:r>
      <w:r w:rsidRPr="00FE297C">
        <w:rPr>
          <w:rFonts w:ascii="David" w:hAnsi="David" w:cs="David" w:hint="cs"/>
          <w:sz w:val="24"/>
          <w:szCs w:val="24"/>
          <w:rtl/>
        </w:rPr>
        <w:t xml:space="preserve"> צריך להראות שהתנאים המקדמיים מתקיימים:</w:t>
      </w:r>
    </w:p>
    <w:p w:rsidR="00FE297C" w:rsidRPr="00FE297C" w:rsidRDefault="00FE297C" w:rsidP="005D5C1A">
      <w:pPr>
        <w:pStyle w:val="a3"/>
        <w:numPr>
          <w:ilvl w:val="0"/>
          <w:numId w:val="90"/>
        </w:numPr>
        <w:rPr>
          <w:rFonts w:ascii="David" w:hAnsi="David" w:cs="David"/>
          <w:sz w:val="24"/>
          <w:szCs w:val="24"/>
          <w:rtl/>
        </w:rPr>
      </w:pPr>
      <w:r w:rsidRPr="00FE297C">
        <w:rPr>
          <w:rFonts w:ascii="David" w:hAnsi="David" w:cs="David" w:hint="cs"/>
          <w:sz w:val="24"/>
          <w:szCs w:val="24"/>
          <w:rtl/>
        </w:rPr>
        <w:t>חוזה תקף</w:t>
      </w:r>
      <w:r>
        <w:rPr>
          <w:rFonts w:ascii="David" w:hAnsi="David" w:cs="David" w:hint="cs"/>
          <w:sz w:val="24"/>
          <w:szCs w:val="24"/>
          <w:rtl/>
        </w:rPr>
        <w:t>- הוכחת כריתת חוזה.</w:t>
      </w:r>
    </w:p>
    <w:p w:rsidR="00FE297C" w:rsidRPr="00FE297C" w:rsidRDefault="00FE297C" w:rsidP="005D5C1A">
      <w:pPr>
        <w:pStyle w:val="a3"/>
        <w:numPr>
          <w:ilvl w:val="0"/>
          <w:numId w:val="90"/>
        </w:numPr>
        <w:rPr>
          <w:rFonts w:ascii="David" w:hAnsi="David" w:cs="David"/>
          <w:sz w:val="24"/>
          <w:szCs w:val="24"/>
          <w:rtl/>
        </w:rPr>
      </w:pPr>
      <w:r w:rsidRPr="00FE297C">
        <w:rPr>
          <w:rFonts w:ascii="David" w:hAnsi="David" w:cs="David" w:hint="cs"/>
          <w:sz w:val="24"/>
          <w:szCs w:val="24"/>
          <w:rtl/>
        </w:rPr>
        <w:t>הפר</w:t>
      </w:r>
      <w:r>
        <w:rPr>
          <w:rFonts w:ascii="David" w:hAnsi="David" w:cs="David" w:hint="cs"/>
          <w:sz w:val="24"/>
          <w:szCs w:val="24"/>
          <w:rtl/>
        </w:rPr>
        <w:t>ה של החוזה.</w:t>
      </w:r>
    </w:p>
    <w:p w:rsidR="00FE297C" w:rsidRPr="00FE297C" w:rsidRDefault="00FE297C" w:rsidP="00FE297C">
      <w:pPr>
        <w:pStyle w:val="a3"/>
        <w:numPr>
          <w:ilvl w:val="0"/>
          <w:numId w:val="84"/>
        </w:numPr>
        <w:rPr>
          <w:rFonts w:ascii="David" w:hAnsi="David" w:cs="David"/>
          <w:sz w:val="24"/>
          <w:szCs w:val="24"/>
          <w:rtl/>
        </w:rPr>
      </w:pPr>
      <w:r w:rsidRPr="00DF6709">
        <w:rPr>
          <w:rFonts w:ascii="David" w:hAnsi="David" w:cs="David" w:hint="cs"/>
          <w:b/>
          <w:bCs/>
          <w:sz w:val="24"/>
          <w:szCs w:val="24"/>
          <w:rtl/>
        </w:rPr>
        <w:t>לאילו תרופות זכאי הנפגע?</w:t>
      </w:r>
      <w:r w:rsidR="0011603C">
        <w:rPr>
          <w:rFonts w:ascii="David" w:hAnsi="David" w:cs="David" w:hint="cs"/>
          <w:sz w:val="24"/>
          <w:szCs w:val="24"/>
          <w:rtl/>
        </w:rPr>
        <w:t xml:space="preserve"> לאחר שהבנו שהנפגע זכאי לתרופה מסוימת, יש להבין מה המשמעות של פיצוי כזה?</w:t>
      </w:r>
      <w:r w:rsidR="00DF6709">
        <w:rPr>
          <w:rFonts w:ascii="David" w:hAnsi="David" w:cs="David" w:hint="cs"/>
          <w:sz w:val="24"/>
          <w:szCs w:val="24"/>
          <w:rtl/>
        </w:rPr>
        <w:t xml:space="preserve"> להביא ראיות לגבי גובה הנזק/ הפיצוי הנדרש.</w:t>
      </w:r>
    </w:p>
    <w:p w:rsidR="00FE297C" w:rsidRPr="00FE297C" w:rsidRDefault="00FE297C" w:rsidP="005D5C1A">
      <w:pPr>
        <w:pStyle w:val="a3"/>
        <w:numPr>
          <w:ilvl w:val="0"/>
          <w:numId w:val="88"/>
        </w:numPr>
        <w:rPr>
          <w:rFonts w:ascii="David" w:hAnsi="David" w:cs="David"/>
          <w:sz w:val="24"/>
          <w:szCs w:val="24"/>
          <w:rtl/>
        </w:rPr>
      </w:pPr>
      <w:r w:rsidRPr="00FE297C">
        <w:rPr>
          <w:rFonts w:ascii="David" w:hAnsi="David" w:cs="David" w:hint="cs"/>
          <w:sz w:val="24"/>
          <w:szCs w:val="24"/>
          <w:rtl/>
        </w:rPr>
        <w:t>זכאי לאכיפה?</w:t>
      </w:r>
    </w:p>
    <w:p w:rsidR="00FE297C" w:rsidRPr="00FE297C" w:rsidRDefault="00FE297C" w:rsidP="005D5C1A">
      <w:pPr>
        <w:pStyle w:val="a3"/>
        <w:numPr>
          <w:ilvl w:val="0"/>
          <w:numId w:val="88"/>
        </w:numPr>
        <w:rPr>
          <w:rFonts w:ascii="David" w:hAnsi="David" w:cs="David"/>
          <w:sz w:val="24"/>
          <w:szCs w:val="24"/>
          <w:rtl/>
        </w:rPr>
      </w:pPr>
      <w:r w:rsidRPr="00FE297C">
        <w:rPr>
          <w:rFonts w:ascii="David" w:hAnsi="David" w:cs="David" w:hint="cs"/>
          <w:sz w:val="24"/>
          <w:szCs w:val="24"/>
          <w:rtl/>
        </w:rPr>
        <w:t>זכאי להשבה?</w:t>
      </w:r>
    </w:p>
    <w:p w:rsidR="00FE297C" w:rsidRPr="00FE297C" w:rsidRDefault="00FE297C" w:rsidP="005D5C1A">
      <w:pPr>
        <w:pStyle w:val="a3"/>
        <w:numPr>
          <w:ilvl w:val="0"/>
          <w:numId w:val="88"/>
        </w:numPr>
        <w:rPr>
          <w:rFonts w:ascii="David" w:hAnsi="David" w:cs="David"/>
          <w:sz w:val="24"/>
          <w:szCs w:val="24"/>
          <w:rtl/>
        </w:rPr>
      </w:pPr>
      <w:r w:rsidRPr="00FE297C">
        <w:rPr>
          <w:rFonts w:ascii="David" w:hAnsi="David" w:cs="David" w:hint="cs"/>
          <w:sz w:val="24"/>
          <w:szCs w:val="24"/>
          <w:rtl/>
        </w:rPr>
        <w:t>זכאי לפיצויים?</w:t>
      </w:r>
    </w:p>
    <w:p w:rsidR="00FE297C" w:rsidRPr="00DF6709" w:rsidRDefault="00FE297C" w:rsidP="00FE297C">
      <w:pPr>
        <w:pStyle w:val="a3"/>
        <w:numPr>
          <w:ilvl w:val="0"/>
          <w:numId w:val="87"/>
        </w:numPr>
        <w:rPr>
          <w:rFonts w:ascii="David" w:hAnsi="David" w:cs="David"/>
          <w:b/>
          <w:bCs/>
          <w:sz w:val="24"/>
          <w:szCs w:val="24"/>
          <w:rtl/>
        </w:rPr>
      </w:pPr>
      <w:r w:rsidRPr="00DF6709">
        <w:rPr>
          <w:rFonts w:ascii="David" w:hAnsi="David" w:cs="David" w:hint="cs"/>
          <w:b/>
          <w:bCs/>
          <w:sz w:val="24"/>
          <w:szCs w:val="24"/>
          <w:rtl/>
        </w:rPr>
        <w:t>מה יקבל הנפגע במס</w:t>
      </w:r>
      <w:r w:rsidR="00DF6709">
        <w:rPr>
          <w:rFonts w:ascii="David" w:hAnsi="David" w:cs="David" w:hint="cs"/>
          <w:b/>
          <w:bCs/>
          <w:sz w:val="24"/>
          <w:szCs w:val="24"/>
          <w:rtl/>
        </w:rPr>
        <w:t>ג</w:t>
      </w:r>
      <w:r w:rsidRPr="00DF6709">
        <w:rPr>
          <w:rFonts w:ascii="David" w:hAnsi="David" w:cs="David" w:hint="cs"/>
          <w:b/>
          <w:bCs/>
          <w:sz w:val="24"/>
          <w:szCs w:val="24"/>
          <w:rtl/>
        </w:rPr>
        <w:t>רת כל תרופה?</w:t>
      </w:r>
    </w:p>
    <w:p w:rsidR="00FE297C" w:rsidRPr="00DF6709" w:rsidRDefault="00FE297C" w:rsidP="00FE297C">
      <w:pPr>
        <w:pStyle w:val="a3"/>
        <w:numPr>
          <w:ilvl w:val="0"/>
          <w:numId w:val="87"/>
        </w:numPr>
        <w:rPr>
          <w:rFonts w:ascii="David" w:hAnsi="David" w:cs="David"/>
          <w:b/>
          <w:bCs/>
          <w:sz w:val="24"/>
          <w:szCs w:val="24"/>
          <w:rtl/>
        </w:rPr>
      </w:pPr>
      <w:r w:rsidRPr="00DF6709">
        <w:rPr>
          <w:rFonts w:ascii="David" w:hAnsi="David" w:cs="David" w:hint="cs"/>
          <w:b/>
          <w:bCs/>
          <w:sz w:val="24"/>
          <w:szCs w:val="24"/>
          <w:rtl/>
        </w:rPr>
        <w:t>מסגרת נורמטיבית- מטרות התרופה החוזית:</w:t>
      </w:r>
    </w:p>
    <w:p w:rsidR="00FE297C" w:rsidRDefault="00FE297C" w:rsidP="005D5C1A">
      <w:pPr>
        <w:pStyle w:val="a3"/>
        <w:numPr>
          <w:ilvl w:val="0"/>
          <w:numId w:val="89"/>
        </w:numPr>
        <w:rPr>
          <w:rFonts w:ascii="David" w:hAnsi="David" w:cs="David"/>
          <w:sz w:val="24"/>
          <w:szCs w:val="24"/>
        </w:rPr>
      </w:pPr>
      <w:r>
        <w:rPr>
          <w:rFonts w:ascii="David" w:hAnsi="David" w:cs="David" w:hint="cs"/>
          <w:sz w:val="24"/>
          <w:szCs w:val="24"/>
          <w:rtl/>
        </w:rPr>
        <w:t>סעד חיובי</w:t>
      </w:r>
      <w:r w:rsidR="00DF6709">
        <w:rPr>
          <w:rFonts w:ascii="David" w:hAnsi="David" w:cs="David" w:hint="cs"/>
          <w:sz w:val="24"/>
          <w:szCs w:val="24"/>
          <w:rtl/>
        </w:rPr>
        <w:t>: נועד להעמיד את הנפגע במקום בו הוא היה לו קוים החוזה/ לולא ההפרה.</w:t>
      </w:r>
    </w:p>
    <w:p w:rsidR="00FE297C" w:rsidRDefault="00FE297C" w:rsidP="005D5C1A">
      <w:pPr>
        <w:pStyle w:val="a3"/>
        <w:numPr>
          <w:ilvl w:val="0"/>
          <w:numId w:val="89"/>
        </w:numPr>
        <w:rPr>
          <w:rFonts w:ascii="David" w:hAnsi="David" w:cs="David"/>
          <w:sz w:val="24"/>
          <w:szCs w:val="24"/>
        </w:rPr>
      </w:pPr>
      <w:r>
        <w:rPr>
          <w:rFonts w:ascii="David" w:hAnsi="David" w:cs="David" w:hint="cs"/>
          <w:sz w:val="24"/>
          <w:szCs w:val="24"/>
          <w:rtl/>
        </w:rPr>
        <w:t>סעד שלילי</w:t>
      </w:r>
      <w:r w:rsidR="00DF6709">
        <w:rPr>
          <w:rFonts w:ascii="David" w:hAnsi="David" w:cs="David" w:hint="cs"/>
          <w:sz w:val="24"/>
          <w:szCs w:val="24"/>
          <w:rtl/>
        </w:rPr>
        <w:t>: מעמיד את הנפגע במקום בו הוא היה לולא החוזה- אם הצדדים לא היו נפגשים.</w:t>
      </w:r>
    </w:p>
    <w:p w:rsidR="006A2755" w:rsidRDefault="00DF6709" w:rsidP="005D5C1A">
      <w:pPr>
        <w:pStyle w:val="a3"/>
        <w:numPr>
          <w:ilvl w:val="0"/>
          <w:numId w:val="89"/>
        </w:numPr>
        <w:rPr>
          <w:rFonts w:ascii="David" w:hAnsi="David" w:cs="David"/>
          <w:sz w:val="24"/>
          <w:szCs w:val="24"/>
        </w:rPr>
      </w:pPr>
      <w:r>
        <w:rPr>
          <w:rFonts w:ascii="David" w:hAnsi="David" w:cs="David" w:hint="cs"/>
          <w:sz w:val="24"/>
          <w:szCs w:val="24"/>
          <w:rtl/>
        </w:rPr>
        <w:t>פיצוי נמוך מידי יהיה פיצוי חסר ופיצוי גבוה מידי יהיה פיצוי יתר.</w:t>
      </w:r>
    </w:p>
    <w:p w:rsidR="006A2755" w:rsidRPr="006A2755" w:rsidRDefault="006A2755" w:rsidP="006A2755">
      <w:pPr>
        <w:rPr>
          <w:rFonts w:ascii="David" w:hAnsi="David" w:cs="David"/>
          <w:sz w:val="24"/>
          <w:szCs w:val="24"/>
        </w:rPr>
      </w:pPr>
    </w:p>
    <w:p w:rsidR="006A2755" w:rsidRPr="002253C8" w:rsidRDefault="006A2755" w:rsidP="006A2755">
      <w:pPr>
        <w:rPr>
          <w:rFonts w:ascii="David" w:hAnsi="David" w:cs="David"/>
          <w:b/>
          <w:bCs/>
          <w:sz w:val="24"/>
          <w:szCs w:val="24"/>
          <w:u w:val="single"/>
          <w:rtl/>
        </w:rPr>
      </w:pPr>
      <w:r w:rsidRPr="002253C8">
        <w:rPr>
          <w:rFonts w:ascii="David" w:hAnsi="David" w:cs="David" w:hint="cs"/>
          <w:b/>
          <w:bCs/>
          <w:sz w:val="24"/>
          <w:szCs w:val="24"/>
          <w:u w:val="single"/>
          <w:rtl/>
        </w:rPr>
        <w:t>סעיף 2 לחוק התרופות- תרופות בגין הפרה:</w:t>
      </w:r>
    </w:p>
    <w:p w:rsidR="006A2755" w:rsidRDefault="006A2755" w:rsidP="006A2755">
      <w:pPr>
        <w:rPr>
          <w:rFonts w:ascii="David" w:hAnsi="David" w:cs="David"/>
          <w:sz w:val="24"/>
          <w:szCs w:val="24"/>
          <w:rtl/>
        </w:rPr>
      </w:pPr>
      <w:r>
        <w:rPr>
          <w:rFonts w:ascii="David" w:hAnsi="David" w:cs="David" w:hint="cs"/>
          <w:sz w:val="24"/>
          <w:szCs w:val="24"/>
          <w:rtl/>
        </w:rPr>
        <w:t>הופר חוזה, זכאי הנפגע לתבוע את אכיפתו או לבטל את החוזה, וזכאי הוא לפיצויים בנוסף על אחת התרופות האמורות או במקומן, והכל לפי חוק זה.</w:t>
      </w:r>
    </w:p>
    <w:p w:rsidR="006A2755" w:rsidRDefault="006A2755" w:rsidP="006A2755">
      <w:pPr>
        <w:rPr>
          <w:rFonts w:ascii="David" w:hAnsi="David" w:cs="David"/>
          <w:sz w:val="24"/>
          <w:szCs w:val="24"/>
          <w:rtl/>
        </w:rPr>
      </w:pPr>
    </w:p>
    <w:p w:rsidR="006A2755" w:rsidRPr="002253C8" w:rsidRDefault="006A2755" w:rsidP="006A2755">
      <w:pPr>
        <w:rPr>
          <w:rFonts w:ascii="David" w:hAnsi="David" w:cs="David"/>
          <w:b/>
          <w:bCs/>
          <w:sz w:val="24"/>
          <w:szCs w:val="24"/>
          <w:u w:val="single"/>
          <w:rtl/>
        </w:rPr>
      </w:pPr>
      <w:r w:rsidRPr="002253C8">
        <w:rPr>
          <w:rFonts w:ascii="David" w:hAnsi="David" w:cs="David" w:hint="cs"/>
          <w:b/>
          <w:bCs/>
          <w:sz w:val="24"/>
          <w:szCs w:val="24"/>
          <w:u w:val="single"/>
          <w:rtl/>
        </w:rPr>
        <w:t>סעיף 3- אכיפה:</w:t>
      </w:r>
    </w:p>
    <w:p w:rsidR="006A2755" w:rsidRPr="006A2755" w:rsidRDefault="006A2755" w:rsidP="006A2755">
      <w:pPr>
        <w:rPr>
          <w:rFonts w:ascii="David" w:hAnsi="David" w:cs="David"/>
          <w:sz w:val="28"/>
          <w:szCs w:val="28"/>
          <w:rtl/>
        </w:rPr>
      </w:pPr>
      <w:r w:rsidRPr="006A2755">
        <w:rPr>
          <w:rStyle w:val="default"/>
          <w:rFonts w:ascii="David" w:hAnsi="David" w:cs="David"/>
          <w:color w:val="000000"/>
          <w:sz w:val="24"/>
          <w:szCs w:val="24"/>
          <w:rtl/>
        </w:rPr>
        <w:t>הנפגע זכאי לאכיפת החוזה, אלא אם נתקיימה אחת מאלה:</w:t>
      </w:r>
    </w:p>
    <w:p w:rsidR="006A2755" w:rsidRPr="00195FC9" w:rsidRDefault="006A2755" w:rsidP="006A2755">
      <w:pPr>
        <w:pStyle w:val="p22"/>
        <w:bidi/>
        <w:spacing w:before="72" w:beforeAutospacing="0" w:after="0" w:afterAutospacing="0"/>
        <w:ind w:right="1134"/>
        <w:jc w:val="both"/>
        <w:rPr>
          <w:rFonts w:ascii="David" w:hAnsi="David" w:cs="David"/>
          <w:color w:val="000000"/>
          <w:rtl/>
        </w:rPr>
      </w:pPr>
      <w:r w:rsidRPr="00195FC9">
        <w:rPr>
          <w:rStyle w:val="default"/>
          <w:rFonts w:ascii="David" w:hAnsi="David" w:cs="David"/>
          <w:color w:val="000000"/>
          <w:rtl/>
        </w:rPr>
        <w:t>(1)   החוזה אינו בר-ביצוע;</w:t>
      </w:r>
      <w:r w:rsidR="00827FD7">
        <w:rPr>
          <w:rFonts w:ascii="David" w:hAnsi="David" w:cs="David" w:hint="cs"/>
          <w:color w:val="000000"/>
          <w:rtl/>
        </w:rPr>
        <w:t xml:space="preserve"> </w:t>
      </w:r>
    </w:p>
    <w:p w:rsidR="006A2755" w:rsidRPr="00195FC9" w:rsidRDefault="006A2755" w:rsidP="006A2755">
      <w:pPr>
        <w:pStyle w:val="p22"/>
        <w:bidi/>
        <w:spacing w:before="72" w:beforeAutospacing="0" w:after="0" w:afterAutospacing="0"/>
        <w:ind w:right="1134"/>
        <w:jc w:val="both"/>
        <w:rPr>
          <w:rFonts w:ascii="David" w:hAnsi="David" w:cs="David"/>
          <w:color w:val="000000"/>
          <w:rtl/>
        </w:rPr>
      </w:pPr>
      <w:r w:rsidRPr="00195FC9">
        <w:rPr>
          <w:rStyle w:val="default"/>
          <w:rFonts w:ascii="David" w:hAnsi="David" w:cs="David"/>
          <w:color w:val="000000"/>
          <w:rtl/>
        </w:rPr>
        <w:t>(2)   אכיפת החוזה היא כפיה לעשות, או לקבל, עבודה אישית או שירות אישי;</w:t>
      </w:r>
    </w:p>
    <w:p w:rsidR="006A2755" w:rsidRPr="00195FC9" w:rsidRDefault="006A2755" w:rsidP="006A2755">
      <w:pPr>
        <w:pStyle w:val="p22"/>
        <w:bidi/>
        <w:spacing w:before="72" w:beforeAutospacing="0" w:after="0" w:afterAutospacing="0"/>
        <w:ind w:right="1134"/>
        <w:jc w:val="both"/>
        <w:rPr>
          <w:rFonts w:ascii="David" w:hAnsi="David" w:cs="David"/>
          <w:color w:val="000000"/>
          <w:rtl/>
        </w:rPr>
      </w:pPr>
      <w:r w:rsidRPr="00195FC9">
        <w:rPr>
          <w:rStyle w:val="default"/>
          <w:rFonts w:ascii="David" w:hAnsi="David" w:cs="David"/>
          <w:color w:val="000000"/>
          <w:rtl/>
        </w:rPr>
        <w:t>(3)   ביצוע צו האכיפה דורש מידה בלתי סבירה של פיקוח מטעם בית משפט או לשכת הוצאה לפועל;</w:t>
      </w:r>
    </w:p>
    <w:p w:rsidR="006A2755" w:rsidRDefault="006A2755" w:rsidP="006A2755">
      <w:pPr>
        <w:pStyle w:val="p22"/>
        <w:bidi/>
        <w:spacing w:before="72" w:beforeAutospacing="0" w:after="0" w:afterAutospacing="0"/>
        <w:ind w:right="1134"/>
        <w:jc w:val="both"/>
        <w:rPr>
          <w:rFonts w:ascii="David" w:hAnsi="David" w:cs="David"/>
          <w:color w:val="000000"/>
          <w:rtl/>
        </w:rPr>
      </w:pPr>
      <w:r w:rsidRPr="00195FC9">
        <w:rPr>
          <w:rStyle w:val="default"/>
          <w:rFonts w:ascii="David" w:hAnsi="David" w:cs="David"/>
          <w:color w:val="000000"/>
          <w:rtl/>
        </w:rPr>
        <w:t xml:space="preserve">(4)   אכיפת החוזה היא בלתי צודקת בנסיבות </w:t>
      </w:r>
      <w:proofErr w:type="spellStart"/>
      <w:r w:rsidRPr="00195FC9">
        <w:rPr>
          <w:rStyle w:val="default"/>
          <w:rFonts w:ascii="David" w:hAnsi="David" w:cs="David"/>
          <w:color w:val="000000"/>
          <w:rtl/>
        </w:rPr>
        <w:t>הענין</w:t>
      </w:r>
      <w:proofErr w:type="spellEnd"/>
      <w:r w:rsidRPr="00195FC9">
        <w:rPr>
          <w:rStyle w:val="default"/>
          <w:rFonts w:ascii="David" w:hAnsi="David" w:cs="David"/>
          <w:color w:val="000000"/>
          <w:rtl/>
        </w:rPr>
        <w:t>.</w:t>
      </w:r>
    </w:p>
    <w:p w:rsidR="006A2755" w:rsidRDefault="006A2755" w:rsidP="006A2755">
      <w:pPr>
        <w:pStyle w:val="p22"/>
        <w:bidi/>
        <w:spacing w:before="72" w:beforeAutospacing="0" w:after="0" w:afterAutospacing="0"/>
        <w:ind w:right="1134"/>
        <w:jc w:val="both"/>
        <w:rPr>
          <w:rFonts w:ascii="David" w:hAnsi="David" w:cs="David"/>
          <w:color w:val="000000"/>
          <w:rtl/>
        </w:rPr>
      </w:pPr>
    </w:p>
    <w:p w:rsidR="006A2755" w:rsidRPr="00195FC9" w:rsidRDefault="006A2755" w:rsidP="006A2755">
      <w:pPr>
        <w:pStyle w:val="p22"/>
        <w:bidi/>
        <w:spacing w:before="72" w:beforeAutospacing="0" w:after="0" w:afterAutospacing="0"/>
        <w:ind w:right="1134"/>
        <w:jc w:val="both"/>
        <w:rPr>
          <w:rFonts w:ascii="David" w:hAnsi="David" w:cs="David"/>
          <w:color w:val="000000"/>
          <w:rtl/>
        </w:rPr>
      </w:pPr>
      <w:r>
        <w:rPr>
          <w:rFonts w:ascii="David" w:hAnsi="David" w:cs="David" w:hint="cs"/>
          <w:color w:val="000000"/>
          <w:rtl/>
        </w:rPr>
        <w:t>במדינת ישראל אכיפה היא הסעד המרכזי. אכיפה משמעה קיום החוזה, להכריח את הצדדים לקיים את התחייבויותיהם. רוב "האקשן" יהיה בנוגע לסייגים.</w:t>
      </w:r>
    </w:p>
    <w:p w:rsidR="00827FD7" w:rsidRDefault="00827FD7" w:rsidP="006A2755">
      <w:pPr>
        <w:rPr>
          <w:rFonts w:ascii="David" w:hAnsi="David" w:cs="David"/>
          <w:sz w:val="24"/>
          <w:szCs w:val="24"/>
          <w:rtl/>
        </w:rPr>
      </w:pPr>
    </w:p>
    <w:p w:rsidR="00827FD7" w:rsidRDefault="00827FD7" w:rsidP="006A2755">
      <w:pPr>
        <w:rPr>
          <w:rFonts w:ascii="David" w:hAnsi="David" w:cs="David"/>
          <w:b/>
          <w:bCs/>
          <w:sz w:val="24"/>
          <w:szCs w:val="24"/>
          <w:rtl/>
        </w:rPr>
      </w:pPr>
      <w:r>
        <w:rPr>
          <w:rFonts w:ascii="David" w:hAnsi="David" w:cs="David" w:hint="cs"/>
          <w:b/>
          <w:bCs/>
          <w:sz w:val="24"/>
          <w:szCs w:val="24"/>
          <w:rtl/>
        </w:rPr>
        <w:t>הסייגים</w:t>
      </w:r>
      <w:r w:rsidR="002253C8">
        <w:rPr>
          <w:rFonts w:ascii="David" w:hAnsi="David" w:cs="David" w:hint="cs"/>
          <w:b/>
          <w:bCs/>
          <w:sz w:val="24"/>
          <w:szCs w:val="24"/>
          <w:rtl/>
        </w:rPr>
        <w:t xml:space="preserve"> לאכיפה</w:t>
      </w:r>
      <w:r>
        <w:rPr>
          <w:rFonts w:ascii="David" w:hAnsi="David" w:cs="David" w:hint="cs"/>
          <w:b/>
          <w:bCs/>
          <w:sz w:val="24"/>
          <w:szCs w:val="24"/>
          <w:rtl/>
        </w:rPr>
        <w:t>:</w:t>
      </w:r>
    </w:p>
    <w:p w:rsidR="00827FD7" w:rsidRPr="002253C8" w:rsidRDefault="00827FD7" w:rsidP="006A2755">
      <w:pPr>
        <w:rPr>
          <w:rFonts w:ascii="David" w:hAnsi="David" w:cs="David"/>
          <w:sz w:val="24"/>
          <w:szCs w:val="24"/>
          <w:u w:val="single"/>
          <w:rtl/>
        </w:rPr>
      </w:pPr>
      <w:r w:rsidRPr="002253C8">
        <w:rPr>
          <w:rFonts w:ascii="David" w:hAnsi="David" w:cs="David" w:hint="cs"/>
          <w:sz w:val="24"/>
          <w:szCs w:val="24"/>
          <w:u w:val="single"/>
          <w:rtl/>
        </w:rPr>
        <w:t>3(1) חוזה שאינו בר-ביצוע:</w:t>
      </w:r>
    </w:p>
    <w:p w:rsidR="00827FD7" w:rsidRDefault="00827FD7" w:rsidP="005D5C1A">
      <w:pPr>
        <w:pStyle w:val="a3"/>
        <w:numPr>
          <w:ilvl w:val="0"/>
          <w:numId w:val="91"/>
        </w:numPr>
        <w:rPr>
          <w:rFonts w:ascii="David" w:hAnsi="David" w:cs="David"/>
          <w:sz w:val="24"/>
          <w:szCs w:val="24"/>
        </w:rPr>
      </w:pPr>
      <w:r>
        <w:rPr>
          <w:rFonts w:ascii="David" w:hAnsi="David" w:cs="David" w:hint="cs"/>
          <w:sz w:val="24"/>
          <w:szCs w:val="24"/>
          <w:rtl/>
        </w:rPr>
        <w:t>ביצוע בלתי אפשרי</w:t>
      </w:r>
    </w:p>
    <w:p w:rsidR="00827FD7" w:rsidRDefault="00827FD7" w:rsidP="005D5C1A">
      <w:pPr>
        <w:pStyle w:val="a3"/>
        <w:numPr>
          <w:ilvl w:val="0"/>
          <w:numId w:val="91"/>
        </w:numPr>
        <w:rPr>
          <w:rFonts w:ascii="David" w:hAnsi="David" w:cs="David"/>
          <w:sz w:val="24"/>
          <w:szCs w:val="24"/>
        </w:rPr>
      </w:pPr>
      <w:r>
        <w:rPr>
          <w:rFonts w:ascii="David" w:hAnsi="David" w:cs="David" w:hint="cs"/>
          <w:sz w:val="24"/>
          <w:szCs w:val="24"/>
          <w:rtl/>
        </w:rPr>
        <w:t xml:space="preserve">ביצוע לא רלוונטי או בלתי משתלם (אדרס, </w:t>
      </w:r>
      <w:proofErr w:type="spellStart"/>
      <w:r>
        <w:rPr>
          <w:rFonts w:ascii="David" w:hAnsi="David" w:cs="David" w:hint="cs"/>
          <w:sz w:val="24"/>
          <w:szCs w:val="24"/>
          <w:rtl/>
        </w:rPr>
        <w:t>לסרסון</w:t>
      </w:r>
      <w:proofErr w:type="spellEnd"/>
      <w:r>
        <w:rPr>
          <w:rFonts w:ascii="David" w:hAnsi="David" w:cs="David" w:hint="cs"/>
          <w:sz w:val="24"/>
          <w:szCs w:val="24"/>
          <w:rtl/>
        </w:rPr>
        <w:t>)</w:t>
      </w:r>
      <w:r w:rsidR="00047520">
        <w:rPr>
          <w:rFonts w:ascii="David" w:hAnsi="David" w:cs="David" w:hint="cs"/>
          <w:sz w:val="24"/>
          <w:szCs w:val="24"/>
          <w:rtl/>
        </w:rPr>
        <w:t>:</w:t>
      </w:r>
      <w:r w:rsidR="002253C8">
        <w:rPr>
          <w:rFonts w:ascii="David" w:hAnsi="David" w:cs="David" w:hint="cs"/>
          <w:sz w:val="24"/>
          <w:szCs w:val="24"/>
          <w:rtl/>
        </w:rPr>
        <w:t xml:space="preserve"> </w:t>
      </w:r>
      <w:proofErr w:type="spellStart"/>
      <w:r w:rsidR="002253C8">
        <w:rPr>
          <w:rFonts w:ascii="David" w:hAnsi="David" w:cs="David" w:hint="cs"/>
          <w:sz w:val="24"/>
          <w:szCs w:val="24"/>
          <w:rtl/>
        </w:rPr>
        <w:t>בלסרסון</w:t>
      </w:r>
      <w:proofErr w:type="spellEnd"/>
      <w:r w:rsidR="002253C8">
        <w:rPr>
          <w:rFonts w:ascii="David" w:hAnsi="David" w:cs="David" w:hint="cs"/>
          <w:sz w:val="24"/>
          <w:szCs w:val="24"/>
          <w:rtl/>
        </w:rPr>
        <w:t>-</w:t>
      </w:r>
      <w:r w:rsidR="00047520">
        <w:rPr>
          <w:rFonts w:ascii="David" w:hAnsi="David" w:cs="David" w:hint="cs"/>
          <w:sz w:val="24"/>
          <w:szCs w:val="24"/>
          <w:rtl/>
        </w:rPr>
        <w:t xml:space="preserve"> מגדל הביטחון- שלא ניתן לבנות אותו באמצע הבניה. המשמעות של אכיפה היא להרוס את הבניין ולבנות מחדש את מגדל הביטחון.</w:t>
      </w:r>
      <w:r w:rsidR="002253C8">
        <w:rPr>
          <w:rFonts w:ascii="David" w:hAnsi="David" w:cs="David" w:hint="cs"/>
          <w:sz w:val="24"/>
          <w:szCs w:val="24"/>
          <w:rtl/>
        </w:rPr>
        <w:t xml:space="preserve"> </w:t>
      </w:r>
      <w:proofErr w:type="spellStart"/>
      <w:r w:rsidR="002253C8">
        <w:rPr>
          <w:rFonts w:ascii="David" w:hAnsi="David" w:cs="David" w:hint="cs"/>
          <w:sz w:val="24"/>
          <w:szCs w:val="24"/>
          <w:rtl/>
        </w:rPr>
        <w:t>באדרס</w:t>
      </w:r>
      <w:proofErr w:type="spellEnd"/>
      <w:r w:rsidR="002253C8">
        <w:rPr>
          <w:rFonts w:ascii="David" w:hAnsi="David" w:cs="David" w:hint="cs"/>
          <w:sz w:val="24"/>
          <w:szCs w:val="24"/>
          <w:rtl/>
        </w:rPr>
        <w:t xml:space="preserve"> מדברים על חברה גרמנית שכרתה חוזה למכור מתכת לחברה ישראלית. לבסוף הופר החוזה והחברה הגרמנית מכרה לחברה אחרת. ביהמ"ש קבע כי לא ניתן לאכוף את החוזה כי הסחורה נמצאת אצל צד שלישי.</w:t>
      </w:r>
    </w:p>
    <w:p w:rsidR="00C34856" w:rsidRDefault="00C34856" w:rsidP="00C34856">
      <w:pPr>
        <w:rPr>
          <w:rFonts w:ascii="David" w:hAnsi="David" w:cs="David"/>
          <w:sz w:val="24"/>
          <w:szCs w:val="24"/>
          <w:rtl/>
        </w:rPr>
      </w:pPr>
    </w:p>
    <w:p w:rsidR="00C34856" w:rsidRPr="00C34856" w:rsidRDefault="00C34856" w:rsidP="00C34856">
      <w:pPr>
        <w:rPr>
          <w:rFonts w:ascii="David" w:hAnsi="David" w:cs="David"/>
          <w:sz w:val="24"/>
          <w:szCs w:val="24"/>
        </w:rPr>
      </w:pPr>
    </w:p>
    <w:p w:rsidR="002253C8" w:rsidRPr="00C34856" w:rsidRDefault="002253C8" w:rsidP="002253C8">
      <w:pPr>
        <w:rPr>
          <w:rFonts w:ascii="David" w:hAnsi="David" w:cs="David"/>
          <w:sz w:val="24"/>
          <w:szCs w:val="24"/>
          <w:u w:val="single"/>
          <w:rtl/>
        </w:rPr>
      </w:pPr>
      <w:r w:rsidRPr="00C34856">
        <w:rPr>
          <w:rFonts w:ascii="David" w:hAnsi="David" w:cs="David" w:hint="cs"/>
          <w:sz w:val="24"/>
          <w:szCs w:val="24"/>
          <w:u w:val="single"/>
          <w:rtl/>
        </w:rPr>
        <w:lastRenderedPageBreak/>
        <w:t>3(2) חוזה לשירות אישי:</w:t>
      </w:r>
    </w:p>
    <w:p w:rsidR="002253C8" w:rsidRDefault="002253C8" w:rsidP="005D5C1A">
      <w:pPr>
        <w:pStyle w:val="a3"/>
        <w:numPr>
          <w:ilvl w:val="0"/>
          <w:numId w:val="91"/>
        </w:numPr>
        <w:rPr>
          <w:rFonts w:ascii="David" w:hAnsi="David" w:cs="David"/>
          <w:sz w:val="24"/>
          <w:szCs w:val="24"/>
        </w:rPr>
      </w:pPr>
      <w:r>
        <w:rPr>
          <w:rFonts w:ascii="David" w:hAnsi="David" w:cs="David" w:hint="cs"/>
          <w:sz w:val="24"/>
          <w:szCs w:val="24"/>
          <w:rtl/>
        </w:rPr>
        <w:t>חוזה לשירות אישי- כאשר נדרש ביצוע על ידי החייב ותלוי בכישוריו האישיים (בניגוד לחוזה קבלנות</w:t>
      </w:r>
      <w:r w:rsidR="003B639F">
        <w:rPr>
          <w:rFonts w:ascii="David" w:hAnsi="David" w:cs="David" w:hint="cs"/>
          <w:sz w:val="24"/>
          <w:szCs w:val="24"/>
          <w:rtl/>
        </w:rPr>
        <w:t xml:space="preserve">- </w:t>
      </w:r>
      <w:proofErr w:type="spellStart"/>
      <w:r w:rsidR="003B639F" w:rsidRPr="00F61FD7">
        <w:rPr>
          <w:rFonts w:ascii="David" w:hAnsi="David" w:cs="David" w:hint="cs"/>
          <w:sz w:val="24"/>
          <w:szCs w:val="24"/>
          <w:highlight w:val="magenta"/>
          <w:rtl/>
        </w:rPr>
        <w:t>חייא</w:t>
      </w:r>
      <w:proofErr w:type="spellEnd"/>
      <w:r w:rsidR="003B639F" w:rsidRPr="00F61FD7">
        <w:rPr>
          <w:rFonts w:ascii="David" w:hAnsi="David" w:cs="David" w:hint="cs"/>
          <w:sz w:val="24"/>
          <w:szCs w:val="24"/>
          <w:highlight w:val="magenta"/>
          <w:rtl/>
        </w:rPr>
        <w:t xml:space="preserve"> נגד מרקוביץ'</w:t>
      </w:r>
      <w:r>
        <w:rPr>
          <w:rFonts w:ascii="David" w:hAnsi="David" w:cs="David" w:hint="cs"/>
          <w:sz w:val="24"/>
          <w:szCs w:val="24"/>
          <w:rtl/>
        </w:rPr>
        <w:t>)</w:t>
      </w:r>
      <w:r w:rsidR="003B639F">
        <w:rPr>
          <w:rFonts w:ascii="David" w:hAnsi="David" w:cs="David" w:hint="cs"/>
          <w:sz w:val="24"/>
          <w:szCs w:val="24"/>
          <w:rtl/>
        </w:rPr>
        <w:t>. בפס"ד זה נדחית הטענה לכפיה לביצוע שירות אישי.</w:t>
      </w:r>
    </w:p>
    <w:p w:rsidR="003B639F" w:rsidRDefault="003B639F" w:rsidP="003B639F">
      <w:pPr>
        <w:pStyle w:val="a3"/>
        <w:rPr>
          <w:rFonts w:ascii="David" w:hAnsi="David" w:cs="David"/>
          <w:sz w:val="24"/>
          <w:szCs w:val="24"/>
        </w:rPr>
      </w:pPr>
      <w:r>
        <w:rPr>
          <w:rFonts w:ascii="David" w:hAnsi="David" w:cs="David" w:hint="cs"/>
          <w:sz w:val="24"/>
          <w:szCs w:val="24"/>
          <w:rtl/>
        </w:rPr>
        <w:t>חוזה עבודה יהיה חוזה לשירות אישי לרוב</w:t>
      </w:r>
      <w:r w:rsidR="008B5813">
        <w:rPr>
          <w:rFonts w:ascii="David" w:hAnsi="David" w:cs="David" w:hint="cs"/>
          <w:sz w:val="24"/>
          <w:szCs w:val="24"/>
          <w:rtl/>
        </w:rPr>
        <w:t>/ חוזה לציור מטעם צייר שמעביר את העבודה לאדם אחר</w:t>
      </w:r>
      <w:r>
        <w:rPr>
          <w:rFonts w:ascii="David" w:hAnsi="David" w:cs="David" w:hint="cs"/>
          <w:sz w:val="24"/>
          <w:szCs w:val="24"/>
          <w:rtl/>
        </w:rPr>
        <w:t>.</w:t>
      </w:r>
      <w:r w:rsidR="006427E6">
        <w:rPr>
          <w:rFonts w:ascii="David" w:hAnsi="David" w:cs="David" w:hint="cs"/>
          <w:sz w:val="24"/>
          <w:szCs w:val="24"/>
          <w:rtl/>
        </w:rPr>
        <w:t xml:space="preserve"> כאשר נדרש ביצוע על ידי החייב והביצוע תלוי בכישורי</w:t>
      </w:r>
      <w:r w:rsidR="00A837DC">
        <w:rPr>
          <w:rFonts w:ascii="David" w:hAnsi="David" w:cs="David" w:hint="cs"/>
          <w:sz w:val="24"/>
          <w:szCs w:val="24"/>
          <w:rtl/>
        </w:rPr>
        <w:t>ו</w:t>
      </w:r>
      <w:r w:rsidR="006427E6">
        <w:rPr>
          <w:rFonts w:ascii="David" w:hAnsi="David" w:cs="David" w:hint="cs"/>
          <w:sz w:val="24"/>
          <w:szCs w:val="24"/>
          <w:rtl/>
        </w:rPr>
        <w:t xml:space="preserve"> האישיים</w:t>
      </w:r>
      <w:r w:rsidR="00A837DC">
        <w:rPr>
          <w:rFonts w:ascii="David" w:hAnsi="David" w:cs="David" w:hint="cs"/>
          <w:sz w:val="24"/>
          <w:szCs w:val="24"/>
          <w:rtl/>
        </w:rPr>
        <w:t xml:space="preserve"> ובביצוע על ידו</w:t>
      </w:r>
      <w:r w:rsidR="006427E6">
        <w:rPr>
          <w:rFonts w:ascii="David" w:hAnsi="David" w:cs="David" w:hint="cs"/>
          <w:sz w:val="24"/>
          <w:szCs w:val="24"/>
          <w:rtl/>
        </w:rPr>
        <w:t>- זהו שירות אישי.</w:t>
      </w:r>
      <w:r w:rsidR="00A837DC">
        <w:rPr>
          <w:rFonts w:ascii="David" w:hAnsi="David" w:cs="David" w:hint="cs"/>
          <w:sz w:val="24"/>
          <w:szCs w:val="24"/>
          <w:rtl/>
        </w:rPr>
        <w:t xml:space="preserve"> קבלן נדרש שהעבודה תתבצע, אך לא נדרש כי העבודה תתבצע על ידו. </w:t>
      </w:r>
    </w:p>
    <w:p w:rsidR="003B639F" w:rsidRDefault="00F61FD7" w:rsidP="005D5C1A">
      <w:pPr>
        <w:pStyle w:val="a3"/>
        <w:numPr>
          <w:ilvl w:val="0"/>
          <w:numId w:val="91"/>
        </w:numPr>
        <w:rPr>
          <w:rFonts w:ascii="David" w:hAnsi="David" w:cs="David"/>
          <w:sz w:val="24"/>
          <w:szCs w:val="24"/>
        </w:rPr>
      </w:pPr>
      <w:r>
        <w:rPr>
          <w:rFonts w:ascii="David" w:hAnsi="David" w:cs="David" w:hint="cs"/>
          <w:sz w:val="24"/>
          <w:szCs w:val="24"/>
          <w:rtl/>
        </w:rPr>
        <w:t xml:space="preserve">הסייג חל כשיש יחסי עבודה- </w:t>
      </w:r>
      <w:r w:rsidR="003B639F">
        <w:rPr>
          <w:rFonts w:ascii="David" w:hAnsi="David" w:cs="David" w:hint="cs"/>
          <w:sz w:val="24"/>
          <w:szCs w:val="24"/>
          <w:rtl/>
        </w:rPr>
        <w:t>דיני עבודה, שני סוגי תביעות:</w:t>
      </w:r>
      <w:r>
        <w:rPr>
          <w:rFonts w:ascii="David" w:hAnsi="David" w:cs="David" w:hint="cs"/>
          <w:sz w:val="24"/>
          <w:szCs w:val="24"/>
          <w:rtl/>
        </w:rPr>
        <w:t xml:space="preserve"> נקודת המוצא היא שיש הפרה.</w:t>
      </w:r>
    </w:p>
    <w:p w:rsidR="003B639F" w:rsidRDefault="003B639F" w:rsidP="003B639F">
      <w:pPr>
        <w:pStyle w:val="a3"/>
        <w:numPr>
          <w:ilvl w:val="0"/>
          <w:numId w:val="65"/>
        </w:numPr>
        <w:rPr>
          <w:rFonts w:ascii="David" w:hAnsi="David" w:cs="David"/>
          <w:sz w:val="24"/>
          <w:szCs w:val="24"/>
        </w:rPr>
      </w:pPr>
      <w:r>
        <w:rPr>
          <w:rFonts w:ascii="David" w:hAnsi="David" w:cs="David" w:hint="cs"/>
          <w:sz w:val="24"/>
          <w:szCs w:val="24"/>
          <w:rtl/>
        </w:rPr>
        <w:t xml:space="preserve">המעביד תובע החזרה לעבודה: </w:t>
      </w:r>
    </w:p>
    <w:p w:rsidR="003B639F" w:rsidRDefault="003B639F" w:rsidP="005D5C1A">
      <w:pPr>
        <w:pStyle w:val="a3"/>
        <w:numPr>
          <w:ilvl w:val="0"/>
          <w:numId w:val="92"/>
        </w:numPr>
        <w:rPr>
          <w:rFonts w:ascii="David" w:hAnsi="David" w:cs="David"/>
          <w:sz w:val="24"/>
          <w:szCs w:val="24"/>
          <w:rtl/>
        </w:rPr>
      </w:pPr>
      <w:r>
        <w:rPr>
          <w:rFonts w:ascii="David" w:hAnsi="David" w:cs="David" w:hint="cs"/>
          <w:sz w:val="24"/>
          <w:szCs w:val="24"/>
          <w:rtl/>
        </w:rPr>
        <w:t>אין אכיפה</w:t>
      </w:r>
      <w:r w:rsidR="007D2AA2">
        <w:rPr>
          <w:rFonts w:ascii="David" w:hAnsi="David" w:cs="David" w:hint="cs"/>
          <w:sz w:val="24"/>
          <w:szCs w:val="24"/>
          <w:rtl/>
        </w:rPr>
        <w:t xml:space="preserve">- בגדול לא אוכפים על עובד אכיפה של חוזה העבודה. </w:t>
      </w:r>
      <w:r w:rsidR="0076380E">
        <w:rPr>
          <w:rFonts w:ascii="David" w:hAnsi="David" w:cs="David" w:hint="cs"/>
          <w:sz w:val="24"/>
          <w:szCs w:val="24"/>
          <w:rtl/>
        </w:rPr>
        <w:t xml:space="preserve"> מתוך עקרון חופש העיסוק.</w:t>
      </w:r>
    </w:p>
    <w:p w:rsidR="003B639F" w:rsidRDefault="003B639F" w:rsidP="005D5C1A">
      <w:pPr>
        <w:pStyle w:val="a3"/>
        <w:numPr>
          <w:ilvl w:val="0"/>
          <w:numId w:val="92"/>
        </w:numPr>
        <w:rPr>
          <w:rFonts w:ascii="David" w:hAnsi="David" w:cs="David"/>
          <w:sz w:val="24"/>
          <w:szCs w:val="24"/>
          <w:rtl/>
        </w:rPr>
      </w:pPr>
      <w:r>
        <w:rPr>
          <w:rFonts w:ascii="David" w:hAnsi="David" w:cs="David" w:hint="cs"/>
          <w:sz w:val="24"/>
          <w:szCs w:val="24"/>
          <w:rtl/>
        </w:rPr>
        <w:t>לא ייאכף סעיף המגביל עבודה במקום אחר, אם משמעותו אופרטיבית היא אכיפה לעבוד אצל מעסיק ספציפי.</w:t>
      </w:r>
    </w:p>
    <w:p w:rsidR="003B639F" w:rsidRDefault="003B639F" w:rsidP="003B639F">
      <w:pPr>
        <w:pStyle w:val="a3"/>
        <w:numPr>
          <w:ilvl w:val="0"/>
          <w:numId w:val="65"/>
        </w:numPr>
        <w:rPr>
          <w:rFonts w:ascii="David" w:hAnsi="David" w:cs="David"/>
          <w:sz w:val="24"/>
          <w:szCs w:val="24"/>
        </w:rPr>
      </w:pPr>
      <w:r>
        <w:rPr>
          <w:rFonts w:ascii="David" w:hAnsi="David" w:cs="David" w:hint="cs"/>
          <w:sz w:val="24"/>
          <w:szCs w:val="24"/>
          <w:rtl/>
        </w:rPr>
        <w:t>העובד תובע לחזור לעבודה</w:t>
      </w:r>
      <w:r w:rsidR="00590D07">
        <w:rPr>
          <w:rFonts w:ascii="David" w:hAnsi="David" w:cs="David" w:hint="cs"/>
          <w:sz w:val="24"/>
          <w:szCs w:val="24"/>
          <w:rtl/>
        </w:rPr>
        <w:t>: פיטורים שלא כדין.</w:t>
      </w:r>
      <w:r w:rsidR="002D387D">
        <w:rPr>
          <w:rFonts w:ascii="David" w:hAnsi="David" w:cs="David" w:hint="cs"/>
          <w:sz w:val="24"/>
          <w:szCs w:val="24"/>
          <w:rtl/>
        </w:rPr>
        <w:t xml:space="preserve"> ה</w:t>
      </w:r>
      <w:r w:rsidR="004C4311">
        <w:rPr>
          <w:rFonts w:ascii="David" w:hAnsi="David" w:cs="David" w:hint="cs"/>
          <w:sz w:val="24"/>
          <w:szCs w:val="24"/>
          <w:rtl/>
        </w:rPr>
        <w:t>מעביד יכול לטעון לחוזה לשירות אישי כסייג לאכיפה.</w:t>
      </w:r>
      <w:r w:rsidR="006E48EA">
        <w:rPr>
          <w:rFonts w:ascii="David" w:hAnsi="David" w:cs="David" w:hint="cs"/>
          <w:sz w:val="24"/>
          <w:szCs w:val="24"/>
          <w:rtl/>
        </w:rPr>
        <w:t xml:space="preserve"> </w:t>
      </w:r>
    </w:p>
    <w:p w:rsidR="003B639F" w:rsidRDefault="003B639F" w:rsidP="005D5C1A">
      <w:pPr>
        <w:pStyle w:val="a3"/>
        <w:numPr>
          <w:ilvl w:val="0"/>
          <w:numId w:val="93"/>
        </w:numPr>
        <w:rPr>
          <w:rFonts w:ascii="David" w:hAnsi="David" w:cs="David"/>
          <w:sz w:val="24"/>
          <w:szCs w:val="24"/>
          <w:rtl/>
        </w:rPr>
      </w:pPr>
      <w:r>
        <w:rPr>
          <w:rFonts w:ascii="David" w:hAnsi="David" w:cs="David" w:hint="cs"/>
          <w:sz w:val="24"/>
          <w:szCs w:val="24"/>
          <w:rtl/>
        </w:rPr>
        <w:t>הכלל הוא פיצויים (צרי נ' בית הדין לעבודה).</w:t>
      </w:r>
      <w:r w:rsidR="006E48EA">
        <w:rPr>
          <w:rFonts w:ascii="David" w:hAnsi="David" w:cs="David" w:hint="cs"/>
          <w:sz w:val="24"/>
          <w:szCs w:val="24"/>
          <w:rtl/>
        </w:rPr>
        <w:t xml:space="preserve"> החזרה לעבודה לרוב תהיה לא יעילה.</w:t>
      </w:r>
    </w:p>
    <w:p w:rsidR="003B639F" w:rsidRDefault="003B639F" w:rsidP="005D5C1A">
      <w:pPr>
        <w:pStyle w:val="a3"/>
        <w:numPr>
          <w:ilvl w:val="0"/>
          <w:numId w:val="93"/>
        </w:numPr>
        <w:rPr>
          <w:rFonts w:ascii="David" w:hAnsi="David" w:cs="David"/>
          <w:sz w:val="24"/>
          <w:szCs w:val="24"/>
        </w:rPr>
      </w:pPr>
      <w:r>
        <w:rPr>
          <w:rFonts w:ascii="David" w:hAnsi="David" w:cs="David" w:hint="cs"/>
          <w:sz w:val="24"/>
          <w:szCs w:val="24"/>
          <w:rtl/>
        </w:rPr>
        <w:t>יש חריג של אכיפה (אלישע נ' אוניברסיטת ת"א).</w:t>
      </w:r>
      <w:r w:rsidR="0089329E">
        <w:rPr>
          <w:rFonts w:ascii="David" w:hAnsi="David" w:cs="David" w:hint="cs"/>
          <w:sz w:val="24"/>
          <w:szCs w:val="24"/>
          <w:rtl/>
        </w:rPr>
        <w:t xml:space="preserve"> </w:t>
      </w:r>
      <w:r w:rsidR="00EC6890">
        <w:rPr>
          <w:rFonts w:ascii="David" w:hAnsi="David" w:cs="David" w:hint="cs"/>
          <w:sz w:val="24"/>
          <w:szCs w:val="24"/>
          <w:rtl/>
        </w:rPr>
        <w:t>יש מקרים בהם זכות העובד תגבור על כך.</w:t>
      </w:r>
      <w:r w:rsidR="00357963">
        <w:rPr>
          <w:rFonts w:ascii="David" w:hAnsi="David" w:cs="David" w:hint="cs"/>
          <w:sz w:val="24"/>
          <w:szCs w:val="24"/>
          <w:rtl/>
        </w:rPr>
        <w:t xml:space="preserve"> נוגע לסיטואציות של פיטורים מאוד לא מוצדקים/ על רקע אפליה.</w:t>
      </w:r>
    </w:p>
    <w:p w:rsidR="000F3696" w:rsidRPr="00C34856" w:rsidRDefault="000F3696" w:rsidP="000F3696">
      <w:pPr>
        <w:rPr>
          <w:rFonts w:ascii="David" w:hAnsi="David" w:cs="David"/>
          <w:sz w:val="24"/>
          <w:szCs w:val="24"/>
          <w:u w:val="single"/>
          <w:rtl/>
        </w:rPr>
      </w:pPr>
      <w:r w:rsidRPr="00C34856">
        <w:rPr>
          <w:rFonts w:ascii="David" w:hAnsi="David" w:cs="David" w:hint="cs"/>
          <w:sz w:val="24"/>
          <w:szCs w:val="24"/>
          <w:u w:val="single"/>
          <w:rtl/>
        </w:rPr>
        <w:t>3(3) דורש פיקוח בלתי סביר מטעם ביהמ"ש:</w:t>
      </w:r>
    </w:p>
    <w:p w:rsidR="00185661" w:rsidRDefault="000F3696" w:rsidP="005D5C1A">
      <w:pPr>
        <w:pStyle w:val="a3"/>
        <w:numPr>
          <w:ilvl w:val="0"/>
          <w:numId w:val="91"/>
        </w:numPr>
        <w:rPr>
          <w:rFonts w:ascii="David" w:hAnsi="David" w:cs="David"/>
          <w:sz w:val="24"/>
          <w:szCs w:val="24"/>
        </w:rPr>
      </w:pPr>
      <w:proofErr w:type="spellStart"/>
      <w:r w:rsidRPr="000F3696">
        <w:rPr>
          <w:rFonts w:ascii="David" w:hAnsi="David" w:cs="David" w:hint="cs"/>
          <w:sz w:val="24"/>
          <w:szCs w:val="24"/>
          <w:highlight w:val="magenta"/>
          <w:rtl/>
        </w:rPr>
        <w:t>עוניסון</w:t>
      </w:r>
      <w:proofErr w:type="spellEnd"/>
      <w:r w:rsidRPr="000F3696">
        <w:rPr>
          <w:rFonts w:ascii="David" w:hAnsi="David" w:cs="David" w:hint="cs"/>
          <w:sz w:val="24"/>
          <w:szCs w:val="24"/>
          <w:highlight w:val="magenta"/>
          <w:rtl/>
        </w:rPr>
        <w:t xml:space="preserve"> נ' </w:t>
      </w:r>
      <w:proofErr w:type="spellStart"/>
      <w:r w:rsidRPr="000F3696">
        <w:rPr>
          <w:rFonts w:ascii="David" w:hAnsi="David" w:cs="David" w:hint="cs"/>
          <w:sz w:val="24"/>
          <w:szCs w:val="24"/>
          <w:highlight w:val="magenta"/>
          <w:rtl/>
        </w:rPr>
        <w:t>דויטש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9609A1">
        <w:rPr>
          <w:rFonts w:ascii="David" w:hAnsi="David" w:cs="David" w:hint="cs"/>
          <w:sz w:val="24"/>
          <w:szCs w:val="24"/>
          <w:rtl/>
        </w:rPr>
        <w:t xml:space="preserve"> שיקולים בעד אכיפה: במקרה זה מדובר על </w:t>
      </w:r>
      <w:r>
        <w:rPr>
          <w:rFonts w:ascii="David" w:hAnsi="David" w:cs="David" w:hint="cs"/>
          <w:sz w:val="24"/>
          <w:szCs w:val="24"/>
          <w:rtl/>
        </w:rPr>
        <w:t xml:space="preserve">עסקת קומבינציה שלא הושלמה. </w:t>
      </w:r>
      <w:proofErr w:type="spellStart"/>
      <w:r>
        <w:rPr>
          <w:rFonts w:ascii="David" w:hAnsi="David" w:cs="David" w:hint="cs"/>
          <w:sz w:val="24"/>
          <w:szCs w:val="24"/>
          <w:rtl/>
        </w:rPr>
        <w:t>רוכשי</w:t>
      </w:r>
      <w:proofErr w:type="spellEnd"/>
      <w:r>
        <w:rPr>
          <w:rFonts w:ascii="David" w:hAnsi="David" w:cs="David" w:hint="cs"/>
          <w:sz w:val="24"/>
          <w:szCs w:val="24"/>
          <w:rtl/>
        </w:rPr>
        <w:t xml:space="preserve"> הדירות דורשים למנות כונס נכסים להמשך הבניה.</w:t>
      </w:r>
      <w:r w:rsidR="005C2726">
        <w:rPr>
          <w:rFonts w:ascii="David" w:hAnsi="David" w:cs="David" w:hint="cs"/>
          <w:sz w:val="24"/>
          <w:szCs w:val="24"/>
          <w:rtl/>
        </w:rPr>
        <w:t xml:space="preserve"> מינוי כונס נכסים במקרה זה הוא מימוש סעד האכיפה. שכן ישנו חשש שהחלקה תועבר לבעלות הנושים.</w:t>
      </w:r>
      <w:r w:rsidR="00C34856">
        <w:rPr>
          <w:rFonts w:ascii="David" w:hAnsi="David" w:cs="David" w:hint="cs"/>
          <w:sz w:val="24"/>
          <w:szCs w:val="24"/>
          <w:rtl/>
        </w:rPr>
        <w:t xml:space="preserve"> לפני פס"ד זה חשבו כי אי אפשר לתת אכיפה על חוזה בניין, החידוש כאן הוא שניתן לעשות זאת ע"י כונס נכסים. </w:t>
      </w:r>
      <w:r w:rsidR="005E3E43">
        <w:rPr>
          <w:rFonts w:ascii="David" w:hAnsi="David" w:cs="David" w:hint="cs"/>
          <w:sz w:val="24"/>
          <w:szCs w:val="24"/>
          <w:rtl/>
        </w:rPr>
        <w:t xml:space="preserve">זוהי לא הלכה חדה וברורה. </w:t>
      </w:r>
      <w:r w:rsidR="00C34856">
        <w:rPr>
          <w:rFonts w:ascii="David" w:hAnsi="David" w:cs="David" w:hint="cs"/>
          <w:sz w:val="24"/>
          <w:szCs w:val="24"/>
          <w:rtl/>
        </w:rPr>
        <w:t>ואלו התנאים לאכיפת חוזה קבלנות:</w:t>
      </w:r>
    </w:p>
    <w:p w:rsidR="000F3696" w:rsidRDefault="000F3696" w:rsidP="000F3696">
      <w:pPr>
        <w:pStyle w:val="a3"/>
        <w:numPr>
          <w:ilvl w:val="0"/>
          <w:numId w:val="65"/>
        </w:numPr>
        <w:rPr>
          <w:rFonts w:ascii="David" w:hAnsi="David" w:cs="David"/>
          <w:sz w:val="24"/>
          <w:szCs w:val="24"/>
        </w:rPr>
      </w:pPr>
      <w:r>
        <w:rPr>
          <w:rFonts w:ascii="David" w:hAnsi="David" w:cs="David" w:hint="cs"/>
          <w:sz w:val="24"/>
          <w:szCs w:val="24"/>
          <w:rtl/>
        </w:rPr>
        <w:t>העבודה מפורטת</w:t>
      </w:r>
      <w:r w:rsidR="00BC7CB3">
        <w:rPr>
          <w:rFonts w:ascii="David" w:hAnsi="David" w:cs="David" w:hint="cs"/>
          <w:sz w:val="24"/>
          <w:szCs w:val="24"/>
          <w:rtl/>
        </w:rPr>
        <w:t>: יכולים להבין מהחוזה מה נדרש בדיוק לעשות לשם קיום החוזה.</w:t>
      </w:r>
      <w:r>
        <w:rPr>
          <w:rFonts w:ascii="David" w:hAnsi="David" w:cs="David" w:hint="cs"/>
          <w:sz w:val="24"/>
          <w:szCs w:val="24"/>
          <w:rtl/>
        </w:rPr>
        <w:t xml:space="preserve"> </w:t>
      </w:r>
    </w:p>
    <w:p w:rsidR="000F3696" w:rsidRDefault="000F3696" w:rsidP="000F3696">
      <w:pPr>
        <w:pStyle w:val="a3"/>
        <w:numPr>
          <w:ilvl w:val="0"/>
          <w:numId w:val="65"/>
        </w:numPr>
        <w:rPr>
          <w:rFonts w:ascii="David" w:hAnsi="David" w:cs="David"/>
          <w:sz w:val="24"/>
          <w:szCs w:val="24"/>
        </w:rPr>
      </w:pPr>
      <w:r>
        <w:rPr>
          <w:rFonts w:ascii="David" w:hAnsi="David" w:cs="David" w:hint="cs"/>
          <w:sz w:val="24"/>
          <w:szCs w:val="24"/>
          <w:rtl/>
        </w:rPr>
        <w:t>פיצויים לא יפצו את הנפגע בצורה מספקת</w:t>
      </w:r>
    </w:p>
    <w:p w:rsidR="000F3696" w:rsidRDefault="000F3696" w:rsidP="000F3696">
      <w:pPr>
        <w:pStyle w:val="a3"/>
        <w:numPr>
          <w:ilvl w:val="0"/>
          <w:numId w:val="65"/>
        </w:numPr>
        <w:rPr>
          <w:rFonts w:ascii="David" w:hAnsi="David" w:cs="David"/>
          <w:sz w:val="24"/>
          <w:szCs w:val="24"/>
        </w:rPr>
      </w:pPr>
      <w:r>
        <w:rPr>
          <w:rFonts w:ascii="David" w:hAnsi="David" w:cs="David" w:hint="cs"/>
          <w:sz w:val="24"/>
          <w:szCs w:val="24"/>
          <w:rtl/>
        </w:rPr>
        <w:t>הקרקע עליה צריכה העבודה להתבצע בידי הנתבע.</w:t>
      </w:r>
    </w:p>
    <w:p w:rsidR="001A0664" w:rsidRDefault="000F3696" w:rsidP="005D5C1A">
      <w:pPr>
        <w:pStyle w:val="a3"/>
        <w:numPr>
          <w:ilvl w:val="0"/>
          <w:numId w:val="91"/>
        </w:numPr>
        <w:rPr>
          <w:rFonts w:ascii="David" w:hAnsi="David" w:cs="David"/>
          <w:sz w:val="24"/>
          <w:szCs w:val="24"/>
        </w:rPr>
      </w:pPr>
      <w:proofErr w:type="spellStart"/>
      <w:r w:rsidRPr="000F3696">
        <w:rPr>
          <w:rFonts w:ascii="David" w:hAnsi="David" w:cs="David" w:hint="cs"/>
          <w:sz w:val="24"/>
          <w:szCs w:val="24"/>
          <w:highlight w:val="magenta"/>
          <w:rtl/>
        </w:rPr>
        <w:t>חייא</w:t>
      </w:r>
      <w:proofErr w:type="spellEnd"/>
      <w:r w:rsidRPr="000F3696">
        <w:rPr>
          <w:rFonts w:ascii="David" w:hAnsi="David" w:cs="David" w:hint="cs"/>
          <w:sz w:val="24"/>
          <w:szCs w:val="24"/>
          <w:highlight w:val="magenta"/>
          <w:rtl/>
        </w:rPr>
        <w:t xml:space="preserve"> נ' מרקוביץ'</w:t>
      </w:r>
      <w:r>
        <w:rPr>
          <w:rFonts w:ascii="David" w:hAnsi="David" w:cs="David" w:hint="cs"/>
          <w:sz w:val="24"/>
          <w:szCs w:val="24"/>
          <w:rtl/>
        </w:rPr>
        <w:t xml:space="preserve"> </w:t>
      </w:r>
      <w:r>
        <w:rPr>
          <w:rFonts w:ascii="David" w:hAnsi="David" w:cs="David"/>
          <w:sz w:val="24"/>
          <w:szCs w:val="24"/>
          <w:rtl/>
        </w:rPr>
        <w:t>–</w:t>
      </w:r>
      <w:r w:rsidR="004A3673">
        <w:rPr>
          <w:rFonts w:ascii="David" w:hAnsi="David" w:cs="David" w:hint="cs"/>
          <w:sz w:val="24"/>
          <w:szCs w:val="24"/>
          <w:rtl/>
        </w:rPr>
        <w:t>בין הצדדים נחתמה עסקת קומבינציה על מסמך זכרון דברים. צד אחד טען כי אין הוא תקף והצד השני דרש אכיפה.</w:t>
      </w:r>
      <w:r w:rsidR="001A0664">
        <w:rPr>
          <w:rFonts w:ascii="David" w:hAnsi="David" w:cs="David" w:hint="cs"/>
          <w:sz w:val="24"/>
          <w:szCs w:val="24"/>
          <w:rtl/>
        </w:rPr>
        <w:t xml:space="preserve"> במחוזי נקבע כי החוזה תקף אך לא בר אכיפה בשל סייג 2 . בערעור לעליון נקבע כי החוזה תקף אך לא בר אכיפה בשל כך שהסכסוך בין הצדדים ידרוש פיקוח רב מביהמ"ש ולכן הוא אינו בר-אכיפה בשל סייג 3. </w:t>
      </w:r>
    </w:p>
    <w:p w:rsidR="000F3696" w:rsidRDefault="001A0664" w:rsidP="001A0664">
      <w:pPr>
        <w:pStyle w:val="a3"/>
        <w:rPr>
          <w:rFonts w:ascii="David" w:hAnsi="David" w:cs="David"/>
          <w:sz w:val="24"/>
          <w:szCs w:val="24"/>
        </w:rPr>
      </w:pPr>
      <w:r>
        <w:rPr>
          <w:rFonts w:ascii="David" w:hAnsi="David" w:cs="David" w:hint="cs"/>
          <w:sz w:val="24"/>
          <w:szCs w:val="24"/>
          <w:rtl/>
        </w:rPr>
        <w:t>שיקולים נ' אכיפה:</w:t>
      </w:r>
    </w:p>
    <w:p w:rsidR="000F3696" w:rsidRDefault="000F3696" w:rsidP="000F3696">
      <w:pPr>
        <w:pStyle w:val="a3"/>
        <w:numPr>
          <w:ilvl w:val="0"/>
          <w:numId w:val="65"/>
        </w:numPr>
        <w:rPr>
          <w:rFonts w:ascii="David" w:hAnsi="David" w:cs="David"/>
          <w:sz w:val="24"/>
          <w:szCs w:val="24"/>
        </w:rPr>
      </w:pPr>
      <w:r>
        <w:rPr>
          <w:rFonts w:ascii="David" w:hAnsi="David" w:cs="David" w:hint="cs"/>
          <w:sz w:val="24"/>
          <w:szCs w:val="24"/>
          <w:rtl/>
        </w:rPr>
        <w:t>ככל שהחוזה מורכב יותר</w:t>
      </w:r>
    </w:p>
    <w:p w:rsidR="000F3696" w:rsidRDefault="000F3696" w:rsidP="000F3696">
      <w:pPr>
        <w:pStyle w:val="a3"/>
        <w:numPr>
          <w:ilvl w:val="0"/>
          <w:numId w:val="65"/>
        </w:numPr>
        <w:rPr>
          <w:rFonts w:ascii="David" w:hAnsi="David" w:cs="David"/>
          <w:sz w:val="24"/>
          <w:szCs w:val="24"/>
        </w:rPr>
      </w:pPr>
      <w:r>
        <w:rPr>
          <w:rFonts w:ascii="David" w:hAnsi="David" w:cs="David" w:hint="cs"/>
          <w:sz w:val="24"/>
          <w:szCs w:val="24"/>
          <w:rtl/>
        </w:rPr>
        <w:t xml:space="preserve">ככל שמשך הביצוע ארוך יותר </w:t>
      </w:r>
    </w:p>
    <w:p w:rsidR="000F3696" w:rsidRPr="000F3696" w:rsidRDefault="000F3696" w:rsidP="000F3696">
      <w:pPr>
        <w:pStyle w:val="a3"/>
        <w:numPr>
          <w:ilvl w:val="0"/>
          <w:numId w:val="65"/>
        </w:numPr>
        <w:rPr>
          <w:rFonts w:ascii="David" w:hAnsi="David" w:cs="David"/>
          <w:sz w:val="24"/>
          <w:szCs w:val="24"/>
          <w:rtl/>
        </w:rPr>
      </w:pPr>
      <w:r>
        <w:rPr>
          <w:rFonts w:ascii="David" w:hAnsi="David" w:cs="David" w:hint="cs"/>
          <w:sz w:val="24"/>
          <w:szCs w:val="24"/>
          <w:rtl/>
        </w:rPr>
        <w:t>ככל שהביצוע מצריך יותר שת"פ בין הצדדים</w:t>
      </w:r>
    </w:p>
    <w:p w:rsidR="009A642E" w:rsidRPr="009A642E" w:rsidRDefault="006D5DC6" w:rsidP="009A642E">
      <w:pPr>
        <w:rPr>
          <w:rFonts w:ascii="David" w:hAnsi="David" w:cs="David"/>
          <w:sz w:val="24"/>
          <w:szCs w:val="24"/>
          <w:u w:val="single"/>
          <w:rtl/>
        </w:rPr>
      </w:pPr>
      <w:r w:rsidRPr="009A642E">
        <w:rPr>
          <w:rFonts w:ascii="David" w:hAnsi="David" w:cs="David" w:hint="cs"/>
          <w:sz w:val="24"/>
          <w:szCs w:val="24"/>
          <w:u w:val="single"/>
          <w:rtl/>
        </w:rPr>
        <w:t>3(4)</w:t>
      </w:r>
      <w:r w:rsidR="009A642E" w:rsidRPr="009A642E">
        <w:rPr>
          <w:rFonts w:ascii="David" w:hAnsi="David" w:cs="David" w:hint="cs"/>
          <w:sz w:val="24"/>
          <w:szCs w:val="24"/>
          <w:u w:val="single"/>
          <w:rtl/>
        </w:rPr>
        <w:t xml:space="preserve"> סייג הצדק:</w:t>
      </w:r>
      <w:r w:rsidR="008530D7">
        <w:rPr>
          <w:rFonts w:ascii="David" w:hAnsi="David" w:cs="David" w:hint="cs"/>
          <w:sz w:val="24"/>
          <w:szCs w:val="24"/>
          <w:u w:val="single"/>
          <w:rtl/>
        </w:rPr>
        <w:t xml:space="preserve"> המפר יטען לסייג זה.</w:t>
      </w:r>
    </w:p>
    <w:p w:rsidR="009A642E" w:rsidRDefault="009A642E" w:rsidP="005D5C1A">
      <w:pPr>
        <w:pStyle w:val="a3"/>
        <w:numPr>
          <w:ilvl w:val="0"/>
          <w:numId w:val="91"/>
        </w:numPr>
        <w:rPr>
          <w:rFonts w:ascii="David" w:hAnsi="David" w:cs="David"/>
          <w:sz w:val="24"/>
          <w:szCs w:val="24"/>
        </w:rPr>
      </w:pPr>
      <w:r>
        <w:rPr>
          <w:rFonts w:ascii="David" w:hAnsi="David" w:cs="David" w:hint="cs"/>
          <w:sz w:val="24"/>
          <w:szCs w:val="24"/>
          <w:rtl/>
        </w:rPr>
        <w:t>מאזן הנזק</w:t>
      </w:r>
      <w:r w:rsidR="008530D7">
        <w:rPr>
          <w:rFonts w:ascii="David" w:hAnsi="David" w:cs="David" w:hint="cs"/>
          <w:sz w:val="24"/>
          <w:szCs w:val="24"/>
          <w:rtl/>
        </w:rPr>
        <w:t>: מי סובל יותר?</w:t>
      </w:r>
      <w:r w:rsidR="008530D7">
        <w:rPr>
          <w:rFonts w:ascii="David" w:hAnsi="David" w:cs="David" w:hint="cs"/>
          <w:sz w:val="24"/>
          <w:szCs w:val="24"/>
        </w:rPr>
        <w:t xml:space="preserve"> </w:t>
      </w:r>
      <w:r w:rsidR="008530D7">
        <w:rPr>
          <w:rFonts w:ascii="David" w:hAnsi="David" w:cs="David" w:hint="cs"/>
          <w:sz w:val="24"/>
          <w:szCs w:val="24"/>
          <w:rtl/>
        </w:rPr>
        <w:t xml:space="preserve"> מסתכלים על הנזק של המפר אם תינתן אכיפה, לעומת הנזק של הנפגע אם לא </w:t>
      </w:r>
      <w:proofErr w:type="spellStart"/>
      <w:r w:rsidR="008530D7">
        <w:rPr>
          <w:rFonts w:ascii="David" w:hAnsi="David" w:cs="David" w:hint="cs"/>
          <w:sz w:val="24"/>
          <w:szCs w:val="24"/>
          <w:rtl/>
        </w:rPr>
        <w:t>תנתן</w:t>
      </w:r>
      <w:proofErr w:type="spellEnd"/>
      <w:r w:rsidR="008530D7">
        <w:rPr>
          <w:rFonts w:ascii="David" w:hAnsi="David" w:cs="David" w:hint="cs"/>
          <w:sz w:val="24"/>
          <w:szCs w:val="24"/>
          <w:rtl/>
        </w:rPr>
        <w:t xml:space="preserve"> </w:t>
      </w:r>
      <w:r w:rsidR="006A067E">
        <w:rPr>
          <w:rFonts w:ascii="David" w:hAnsi="David" w:cs="David" w:hint="cs"/>
          <w:sz w:val="24"/>
          <w:szCs w:val="24"/>
          <w:rtl/>
        </w:rPr>
        <w:t>אכיפה</w:t>
      </w:r>
      <w:r w:rsidR="008530D7">
        <w:rPr>
          <w:rFonts w:ascii="David" w:hAnsi="David" w:cs="David" w:hint="cs"/>
          <w:sz w:val="24"/>
          <w:szCs w:val="24"/>
          <w:rtl/>
        </w:rPr>
        <w:t>. אם מדובר בעניין כלכלי- הצדדים מתקזזים.</w:t>
      </w:r>
      <w:r w:rsidR="009B1208">
        <w:rPr>
          <w:rFonts w:ascii="David" w:hAnsi="David" w:cs="David" w:hint="cs"/>
          <w:sz w:val="24"/>
          <w:szCs w:val="24"/>
          <w:rtl/>
        </w:rPr>
        <w:t xml:space="preserve"> אם </w:t>
      </w:r>
      <w:r w:rsidR="001F39F1">
        <w:rPr>
          <w:rFonts w:ascii="David" w:hAnsi="David" w:cs="David" w:hint="cs"/>
          <w:sz w:val="24"/>
          <w:szCs w:val="24"/>
          <w:rtl/>
        </w:rPr>
        <w:t>מדובר בתועלת כלכלית- לרוב המפר לא יעבור את שלב הזה.</w:t>
      </w:r>
    </w:p>
    <w:p w:rsidR="009A642E" w:rsidRDefault="009A642E" w:rsidP="005D5C1A">
      <w:pPr>
        <w:pStyle w:val="a3"/>
        <w:numPr>
          <w:ilvl w:val="0"/>
          <w:numId w:val="91"/>
        </w:numPr>
        <w:rPr>
          <w:rFonts w:ascii="David" w:hAnsi="David" w:cs="David"/>
          <w:sz w:val="24"/>
          <w:szCs w:val="24"/>
        </w:rPr>
      </w:pPr>
      <w:r>
        <w:rPr>
          <w:rFonts w:ascii="David" w:hAnsi="David" w:cs="David" w:hint="cs"/>
          <w:sz w:val="24"/>
          <w:szCs w:val="24"/>
          <w:rtl/>
        </w:rPr>
        <w:t>אי שוויון נורמטיבי</w:t>
      </w:r>
      <w:r w:rsidR="006D140A">
        <w:rPr>
          <w:rFonts w:ascii="David" w:hAnsi="David" w:cs="David" w:hint="cs"/>
          <w:sz w:val="24"/>
          <w:szCs w:val="24"/>
          <w:rtl/>
        </w:rPr>
        <w:t xml:space="preserve">: </w:t>
      </w:r>
      <w:r w:rsidR="005834C6">
        <w:rPr>
          <w:rFonts w:ascii="David" w:hAnsi="David" w:cs="David" w:hint="cs"/>
          <w:sz w:val="24"/>
          <w:szCs w:val="24"/>
          <w:rtl/>
        </w:rPr>
        <w:t xml:space="preserve">מעצם זה שאחד הצדדים הוא המפר ואחד הצדדים הוא הנפגע </w:t>
      </w:r>
      <w:r w:rsidR="005834C6">
        <w:rPr>
          <w:rFonts w:ascii="David" w:hAnsi="David" w:cs="David"/>
          <w:sz w:val="24"/>
          <w:szCs w:val="24"/>
          <w:rtl/>
        </w:rPr>
        <w:t>–</w:t>
      </w:r>
      <w:r w:rsidR="005834C6">
        <w:rPr>
          <w:rFonts w:ascii="David" w:hAnsi="David" w:cs="David" w:hint="cs"/>
          <w:sz w:val="24"/>
          <w:szCs w:val="24"/>
          <w:rtl/>
        </w:rPr>
        <w:t xml:space="preserve"> לא מתחשבים באינטרסים שלהם באופן שווה. האינטרסים של הנפגע הם בעלי משקל רב יותר.</w:t>
      </w:r>
      <w:r w:rsidR="006D140A">
        <w:rPr>
          <w:rFonts w:ascii="David" w:hAnsi="David" w:cs="David" w:hint="cs"/>
          <w:sz w:val="24"/>
          <w:szCs w:val="24"/>
          <w:rtl/>
        </w:rPr>
        <w:t xml:space="preserve"> כדי שהמפר יוכל להיות פטור מאכיפה בגלל סייג הצדק, לא מספיק שהוא יראה שהנזק שלו מאכיפה עולה על נזק הנפגע. צריך להראות שהנזק גדול בפער משמעותי.</w:t>
      </w:r>
    </w:p>
    <w:p w:rsidR="009A642E" w:rsidRDefault="009A642E" w:rsidP="005D5C1A">
      <w:pPr>
        <w:pStyle w:val="a3"/>
        <w:numPr>
          <w:ilvl w:val="0"/>
          <w:numId w:val="91"/>
        </w:numPr>
        <w:rPr>
          <w:rFonts w:ascii="David" w:hAnsi="David" w:cs="David"/>
          <w:sz w:val="24"/>
          <w:szCs w:val="24"/>
        </w:rPr>
      </w:pPr>
      <w:r>
        <w:rPr>
          <w:rFonts w:ascii="David" w:hAnsi="David" w:cs="David" w:hint="cs"/>
          <w:sz w:val="24"/>
          <w:szCs w:val="24"/>
          <w:rtl/>
        </w:rPr>
        <w:t>תום-ליבם של הצדדים</w:t>
      </w:r>
      <w:r w:rsidR="005C1939">
        <w:rPr>
          <w:rFonts w:ascii="David" w:hAnsi="David" w:cs="David" w:hint="cs"/>
          <w:sz w:val="24"/>
          <w:szCs w:val="24"/>
          <w:rtl/>
        </w:rPr>
        <w:t>: מי מהצדדים יותר בסדר?</w:t>
      </w:r>
    </w:p>
    <w:p w:rsidR="009A642E" w:rsidRDefault="009A642E" w:rsidP="005D5C1A">
      <w:pPr>
        <w:pStyle w:val="a3"/>
        <w:numPr>
          <w:ilvl w:val="0"/>
          <w:numId w:val="91"/>
        </w:numPr>
        <w:rPr>
          <w:rFonts w:ascii="David" w:hAnsi="David" w:cs="David"/>
          <w:sz w:val="24"/>
          <w:szCs w:val="24"/>
        </w:rPr>
      </w:pPr>
      <w:r>
        <w:rPr>
          <w:rFonts w:ascii="David" w:hAnsi="David" w:cs="David" w:hint="cs"/>
          <w:sz w:val="24"/>
          <w:szCs w:val="24"/>
          <w:rtl/>
        </w:rPr>
        <w:t>שינויי נסיבות</w:t>
      </w:r>
      <w:r w:rsidR="005C1939">
        <w:rPr>
          <w:rFonts w:ascii="David" w:hAnsi="David" w:cs="David" w:hint="cs"/>
          <w:sz w:val="24"/>
          <w:szCs w:val="24"/>
          <w:rtl/>
        </w:rPr>
        <w:t>: היה שינויי נסיבות פתאומי?</w:t>
      </w:r>
      <w:r w:rsidR="00C13210">
        <w:rPr>
          <w:rFonts w:ascii="David" w:hAnsi="David" w:cs="David" w:hint="cs"/>
          <w:sz w:val="24"/>
          <w:szCs w:val="24"/>
          <w:rtl/>
        </w:rPr>
        <w:t xml:space="preserve"> אם הנזק של המפר נובע מנסיבות חדשות שלא היו בזמן הכריתה- נתחשב בו יותר. אם הנזק נובע מנסיבות שהיו בזמן </w:t>
      </w:r>
      <w:r w:rsidR="00922342">
        <w:rPr>
          <w:rFonts w:ascii="David" w:hAnsi="David" w:cs="David" w:hint="cs"/>
          <w:sz w:val="24"/>
          <w:szCs w:val="24"/>
          <w:rtl/>
        </w:rPr>
        <w:t>הכריתה- יתחשבו פחות.</w:t>
      </w:r>
    </w:p>
    <w:p w:rsidR="009A642E" w:rsidRDefault="009A642E" w:rsidP="009A642E">
      <w:pPr>
        <w:rPr>
          <w:rFonts w:ascii="David" w:hAnsi="David" w:cs="David"/>
          <w:sz w:val="24"/>
          <w:szCs w:val="24"/>
          <w:rtl/>
        </w:rPr>
      </w:pPr>
      <w:r w:rsidRPr="009A642E">
        <w:rPr>
          <w:rFonts w:ascii="David" w:hAnsi="David" w:cs="David" w:hint="cs"/>
          <w:sz w:val="24"/>
          <w:szCs w:val="24"/>
          <w:highlight w:val="magenta"/>
          <w:rtl/>
        </w:rPr>
        <w:lastRenderedPageBreak/>
        <w:t xml:space="preserve">פס"ד </w:t>
      </w:r>
      <w:proofErr w:type="spellStart"/>
      <w:r w:rsidRPr="009A642E">
        <w:rPr>
          <w:rFonts w:ascii="David" w:hAnsi="David" w:cs="David" w:hint="cs"/>
          <w:sz w:val="24"/>
          <w:szCs w:val="24"/>
          <w:highlight w:val="magenta"/>
          <w:rtl/>
        </w:rPr>
        <w:t>אזימוב</w:t>
      </w:r>
      <w:proofErr w:type="spellEnd"/>
      <w:r w:rsidRPr="009A642E">
        <w:rPr>
          <w:rFonts w:ascii="David" w:hAnsi="David" w:cs="David" w:hint="cs"/>
          <w:sz w:val="24"/>
          <w:szCs w:val="24"/>
          <w:highlight w:val="magenta"/>
          <w:rtl/>
        </w:rPr>
        <w:t xml:space="preserve"> נ' בנימיני:</w:t>
      </w:r>
    </w:p>
    <w:p w:rsidR="009A642E" w:rsidRDefault="009A642E" w:rsidP="009A642E">
      <w:pPr>
        <w:rPr>
          <w:rFonts w:ascii="David" w:hAnsi="David" w:cs="David"/>
          <w:sz w:val="24"/>
          <w:szCs w:val="24"/>
          <w:rtl/>
        </w:rPr>
      </w:pPr>
      <w:r>
        <w:rPr>
          <w:rFonts w:ascii="David" w:hAnsi="David" w:cs="David" w:hint="cs"/>
          <w:sz w:val="24"/>
          <w:szCs w:val="24"/>
          <w:rtl/>
        </w:rPr>
        <w:t xml:space="preserve">חוזה למכר דירה. למוכרים יש קשר רגשי לדירה וברצונם להשתחרר מהחוזה. </w:t>
      </w:r>
      <w:r w:rsidRPr="009A642E">
        <w:rPr>
          <w:rFonts w:ascii="David" w:hAnsi="David" w:cs="David"/>
          <w:sz w:val="24"/>
          <w:szCs w:val="24"/>
          <w:rtl/>
        </w:rPr>
        <w:t>הסיבה לחרטה הינה מצבה הנפשי של המשיבה, אשר בנה נפטר וקשה לה לעזוב את הבית הנ"ל- מכך נוצר חשש להידרדרות במצבה. המערערת סירבה לכך וסירבה לקבל את כספה בחזרה ובתגובה תבעה את אכיפת החוזה ופיצוי בגין הפרת ההסכם. ביהמ"ש קמא דחה את הבקשה לאכיפת החוזה בקבלו את הסיבה של המשיבים לחזרה בהם מההסכם</w:t>
      </w:r>
      <w:r>
        <w:rPr>
          <w:rFonts w:ascii="David" w:hAnsi="David" w:cs="David" w:hint="cs"/>
          <w:sz w:val="24"/>
          <w:szCs w:val="24"/>
          <w:rtl/>
        </w:rPr>
        <w:t xml:space="preserve"> (על בסיס סייג הצדק)</w:t>
      </w:r>
      <w:r w:rsidRPr="009A642E">
        <w:rPr>
          <w:rFonts w:ascii="David" w:hAnsi="David" w:cs="David"/>
          <w:sz w:val="24"/>
          <w:szCs w:val="24"/>
          <w:rtl/>
        </w:rPr>
        <w:t xml:space="preserve"> אך הורה למשיבים לשלם את הפיצוי המוסכם שנקבע בחוזה.</w:t>
      </w:r>
      <w:r>
        <w:rPr>
          <w:rFonts w:ascii="David" w:hAnsi="David" w:cs="David" w:hint="cs"/>
          <w:sz w:val="28"/>
          <w:szCs w:val="28"/>
          <w:rtl/>
        </w:rPr>
        <w:t xml:space="preserve"> </w:t>
      </w:r>
      <w:r>
        <w:rPr>
          <w:rFonts w:ascii="David" w:hAnsi="David" w:cs="David" w:hint="cs"/>
          <w:sz w:val="24"/>
          <w:szCs w:val="24"/>
          <w:rtl/>
        </w:rPr>
        <w:t>בערעור לעליון ניתן למערערת סעד האכיפה בשל הטענה כי לא הוכח שהנזק שנגרם למ</w:t>
      </w:r>
      <w:r w:rsidR="00C47A07">
        <w:rPr>
          <w:rFonts w:ascii="David" w:hAnsi="David" w:cs="David" w:hint="cs"/>
          <w:sz w:val="24"/>
          <w:szCs w:val="24"/>
          <w:rtl/>
        </w:rPr>
        <w:t>פ</w:t>
      </w:r>
      <w:r>
        <w:rPr>
          <w:rFonts w:ascii="David" w:hAnsi="David" w:cs="David" w:hint="cs"/>
          <w:sz w:val="24"/>
          <w:szCs w:val="24"/>
          <w:rtl/>
        </w:rPr>
        <w:t>רים עולה על הנזק שנגרם לנפגעת.</w:t>
      </w:r>
    </w:p>
    <w:p w:rsidR="001F39F1" w:rsidRDefault="002F00ED" w:rsidP="009A642E">
      <w:pPr>
        <w:rPr>
          <w:rFonts w:ascii="David" w:hAnsi="David" w:cs="David"/>
          <w:sz w:val="24"/>
          <w:szCs w:val="24"/>
          <w:rtl/>
        </w:rPr>
      </w:pPr>
      <w:r>
        <w:rPr>
          <w:rFonts w:ascii="David" w:hAnsi="David" w:cs="David" w:hint="cs"/>
          <w:sz w:val="24"/>
          <w:szCs w:val="24"/>
          <w:rtl/>
        </w:rPr>
        <w:t xml:space="preserve">ביהמ"ש העליון קבע כי אין הוא מתערב בקביעת העובדות בביהמ"ש קמא. </w:t>
      </w:r>
      <w:r w:rsidR="00D31C80">
        <w:rPr>
          <w:rFonts w:ascii="David" w:hAnsi="David" w:cs="David" w:hint="cs"/>
          <w:sz w:val="24"/>
          <w:szCs w:val="24"/>
          <w:rtl/>
        </w:rPr>
        <w:t xml:space="preserve">הקונה ניסתה להראות כי זהו מצב קלאסי של יציאה מחוזה בשל כדאיות כלכלית (עליית שער הדולר), עם זאת </w:t>
      </w:r>
      <w:r w:rsidR="00D31C80">
        <w:rPr>
          <w:rFonts w:ascii="David" w:hAnsi="David" w:cs="David"/>
          <w:sz w:val="24"/>
          <w:szCs w:val="24"/>
          <w:rtl/>
        </w:rPr>
        <w:t>–</w:t>
      </w:r>
      <w:r w:rsidR="00D31C80">
        <w:rPr>
          <w:rFonts w:ascii="David" w:hAnsi="David" w:cs="David" w:hint="cs"/>
          <w:sz w:val="24"/>
          <w:szCs w:val="24"/>
          <w:rtl/>
        </w:rPr>
        <w:t xml:space="preserve"> היא לא הביאה ראיות מספקות לגבי הנזק הכספי שנגרם כדי להוכיח זאת.</w:t>
      </w:r>
    </w:p>
    <w:p w:rsidR="001F39F1" w:rsidRDefault="001F39F1" w:rsidP="009A642E">
      <w:pPr>
        <w:rPr>
          <w:rFonts w:ascii="David" w:hAnsi="David" w:cs="David"/>
          <w:sz w:val="24"/>
          <w:szCs w:val="24"/>
          <w:rtl/>
        </w:rPr>
      </w:pPr>
      <w:r>
        <w:rPr>
          <w:rFonts w:ascii="David" w:hAnsi="David" w:cs="David" w:hint="cs"/>
          <w:sz w:val="24"/>
          <w:szCs w:val="24"/>
          <w:rtl/>
        </w:rPr>
        <w:t>במקרה זה:</w:t>
      </w:r>
    </w:p>
    <w:p w:rsidR="006D140A" w:rsidRDefault="001F39F1" w:rsidP="005D5C1A">
      <w:pPr>
        <w:pStyle w:val="a3"/>
        <w:numPr>
          <w:ilvl w:val="0"/>
          <w:numId w:val="94"/>
        </w:numPr>
        <w:rPr>
          <w:rFonts w:ascii="David" w:hAnsi="David" w:cs="David"/>
          <w:sz w:val="24"/>
          <w:szCs w:val="24"/>
        </w:rPr>
      </w:pPr>
      <w:r>
        <w:rPr>
          <w:rFonts w:ascii="David" w:hAnsi="David" w:cs="David" w:hint="cs"/>
          <w:sz w:val="24"/>
          <w:szCs w:val="24"/>
          <w:rtl/>
        </w:rPr>
        <w:t xml:space="preserve">מאזן הנזק: המשיבים טוענים כי </w:t>
      </w:r>
      <w:r w:rsidR="006D140A">
        <w:rPr>
          <w:rFonts w:ascii="David" w:hAnsi="David" w:cs="David" w:hint="cs"/>
          <w:sz w:val="24"/>
          <w:szCs w:val="24"/>
          <w:rtl/>
        </w:rPr>
        <w:t>י</w:t>
      </w:r>
      <w:r>
        <w:rPr>
          <w:rFonts w:ascii="David" w:hAnsi="David" w:cs="David" w:hint="cs"/>
          <w:sz w:val="24"/>
          <w:szCs w:val="24"/>
          <w:rtl/>
        </w:rPr>
        <w:t>גרם להם נזק נפשי רב</w:t>
      </w:r>
      <w:r w:rsidR="006D140A">
        <w:rPr>
          <w:rFonts w:ascii="David" w:hAnsi="David" w:cs="David" w:hint="cs"/>
          <w:sz w:val="24"/>
          <w:szCs w:val="24"/>
          <w:rtl/>
        </w:rPr>
        <w:t xml:space="preserve"> מאכיפת החוזה ואין דירה אחרת שתהווה לכך תחליף</w:t>
      </w:r>
      <w:r>
        <w:rPr>
          <w:rFonts w:ascii="David" w:hAnsi="David" w:cs="David" w:hint="cs"/>
          <w:sz w:val="24"/>
          <w:szCs w:val="24"/>
          <w:rtl/>
        </w:rPr>
        <w:t>. מהצד השני נגרם נזק למערערת גם מבחינה נפשית וגם מבחינה כספית.</w:t>
      </w:r>
      <w:r w:rsidR="006D140A">
        <w:rPr>
          <w:rFonts w:ascii="David" w:hAnsi="David" w:cs="David" w:hint="cs"/>
          <w:sz w:val="24"/>
          <w:szCs w:val="24"/>
          <w:rtl/>
        </w:rPr>
        <w:t xml:space="preserve"> ביהמ"ש קובע כי הנזק שנגרם למוכרים הוא הנזק היותר גדול פה (מבחינתם זו הדירה היחידה בעולם שתספק את צרכיהם).</w:t>
      </w:r>
    </w:p>
    <w:p w:rsidR="006D140A" w:rsidRDefault="006D140A" w:rsidP="005D5C1A">
      <w:pPr>
        <w:pStyle w:val="a3"/>
        <w:numPr>
          <w:ilvl w:val="0"/>
          <w:numId w:val="94"/>
        </w:numPr>
        <w:rPr>
          <w:rFonts w:ascii="David" w:hAnsi="David" w:cs="David"/>
          <w:sz w:val="24"/>
          <w:szCs w:val="24"/>
        </w:rPr>
      </w:pPr>
      <w:r>
        <w:rPr>
          <w:rFonts w:ascii="David" w:hAnsi="David" w:cs="David" w:hint="cs"/>
          <w:sz w:val="24"/>
          <w:szCs w:val="24"/>
          <w:rtl/>
        </w:rPr>
        <w:t>אי- השוויון נורמטיבי: המוכרים והקונה אינם במעמד שווה. היה על המוכרים להראות כי הנזק שנגרם להם בפער גדול מהנזק שנגרם לקונה. בשל כך שלא הוכיחו זאת- נקבע כי סייג הצדק אינו מתקיים כאן.</w:t>
      </w:r>
    </w:p>
    <w:p w:rsidR="006D140A" w:rsidRDefault="006D140A" w:rsidP="005D5C1A">
      <w:pPr>
        <w:pStyle w:val="a3"/>
        <w:numPr>
          <w:ilvl w:val="0"/>
          <w:numId w:val="94"/>
        </w:numPr>
        <w:rPr>
          <w:rFonts w:ascii="David" w:hAnsi="David" w:cs="David"/>
          <w:sz w:val="24"/>
          <w:szCs w:val="24"/>
        </w:rPr>
      </w:pPr>
      <w:r>
        <w:rPr>
          <w:rFonts w:ascii="David" w:hAnsi="David" w:cs="David" w:hint="cs"/>
          <w:sz w:val="24"/>
          <w:szCs w:val="24"/>
          <w:rtl/>
        </w:rPr>
        <w:t>תום-ליבם של הצדדים: הקונה התנהגה בתום-לב, לכן היא במעמד גבוה יותר במאזניים מאשר המוכרים.</w:t>
      </w:r>
    </w:p>
    <w:p w:rsidR="00D31C80" w:rsidRPr="001F39F1" w:rsidRDefault="006D140A" w:rsidP="005D5C1A">
      <w:pPr>
        <w:pStyle w:val="a3"/>
        <w:numPr>
          <w:ilvl w:val="0"/>
          <w:numId w:val="94"/>
        </w:numPr>
        <w:rPr>
          <w:rFonts w:ascii="David" w:hAnsi="David" w:cs="David"/>
          <w:sz w:val="24"/>
          <w:szCs w:val="24"/>
          <w:rtl/>
        </w:rPr>
      </w:pPr>
      <w:r>
        <w:rPr>
          <w:rFonts w:ascii="David" w:hAnsi="David" w:cs="David" w:hint="cs"/>
          <w:sz w:val="24"/>
          <w:szCs w:val="24"/>
          <w:rtl/>
        </w:rPr>
        <w:t xml:space="preserve">שינויי נסיבות: </w:t>
      </w:r>
      <w:r w:rsidR="00D31C80" w:rsidRPr="001F39F1">
        <w:rPr>
          <w:rFonts w:ascii="David" w:hAnsi="David" w:cs="David" w:hint="cs"/>
          <w:sz w:val="24"/>
          <w:szCs w:val="24"/>
          <w:rtl/>
        </w:rPr>
        <w:t xml:space="preserve"> </w:t>
      </w:r>
    </w:p>
    <w:p w:rsidR="009A642E" w:rsidRDefault="009A642E" w:rsidP="009A642E">
      <w:pPr>
        <w:rPr>
          <w:rFonts w:ascii="David" w:hAnsi="David" w:cs="David"/>
          <w:sz w:val="24"/>
          <w:szCs w:val="24"/>
          <w:rtl/>
        </w:rPr>
      </w:pPr>
      <w:r>
        <w:rPr>
          <w:rFonts w:ascii="David" w:hAnsi="David" w:cs="David" w:hint="cs"/>
          <w:b/>
          <w:bCs/>
          <w:sz w:val="24"/>
          <w:szCs w:val="24"/>
          <w:rtl/>
        </w:rPr>
        <w:t xml:space="preserve">הלכת </w:t>
      </w:r>
      <w:proofErr w:type="spellStart"/>
      <w:r>
        <w:rPr>
          <w:rFonts w:ascii="David" w:hAnsi="David" w:cs="David" w:hint="cs"/>
          <w:b/>
          <w:bCs/>
          <w:sz w:val="24"/>
          <w:szCs w:val="24"/>
          <w:rtl/>
        </w:rPr>
        <w:t>הפס"ד</w:t>
      </w:r>
      <w:proofErr w:type="spellEnd"/>
      <w:r>
        <w:rPr>
          <w:rFonts w:ascii="David" w:hAnsi="David" w:cs="David" w:hint="cs"/>
          <w:b/>
          <w:bCs/>
          <w:sz w:val="24"/>
          <w:szCs w:val="24"/>
          <w:rtl/>
        </w:rPr>
        <w:t>-</w:t>
      </w:r>
      <w:r w:rsidRPr="008611A0">
        <w:rPr>
          <w:rFonts w:ascii="David" w:hAnsi="David" w:cs="David" w:hint="cs"/>
          <w:b/>
          <w:bCs/>
          <w:sz w:val="24"/>
          <w:szCs w:val="24"/>
          <w:rtl/>
        </w:rPr>
        <w:t xml:space="preserve"> כדי לקבל פטור מאכיפה, על המפר להראות שהנזק שייגרם לו מאכיפה עולה משמעותית על הנזק שייגרם לנפגע אם החוזה לא ייאכף.</w:t>
      </w:r>
    </w:p>
    <w:p w:rsidR="00D31C80" w:rsidRDefault="00CA26A7" w:rsidP="009A642E">
      <w:pPr>
        <w:rPr>
          <w:rFonts w:ascii="David" w:hAnsi="David" w:cs="David"/>
          <w:sz w:val="24"/>
          <w:szCs w:val="24"/>
          <w:rtl/>
        </w:rPr>
      </w:pPr>
      <w:r>
        <w:rPr>
          <w:rFonts w:ascii="David" w:hAnsi="David" w:cs="David" w:hint="cs"/>
          <w:sz w:val="24"/>
          <w:szCs w:val="24"/>
          <w:rtl/>
        </w:rPr>
        <w:t>איך אפשר היה לפתור את עניין זה באופן אחר?</w:t>
      </w:r>
    </w:p>
    <w:p w:rsidR="00CA26A7" w:rsidRDefault="00CA26A7" w:rsidP="009A642E">
      <w:pPr>
        <w:rPr>
          <w:rFonts w:ascii="David" w:hAnsi="David" w:cs="David"/>
          <w:sz w:val="24"/>
          <w:szCs w:val="24"/>
          <w:rtl/>
        </w:rPr>
      </w:pPr>
      <w:r>
        <w:rPr>
          <w:rFonts w:ascii="David" w:hAnsi="David" w:cs="David" w:hint="cs"/>
          <w:sz w:val="24"/>
          <w:szCs w:val="24"/>
          <w:rtl/>
        </w:rPr>
        <w:t>מתן פיצויים שמאפשר לה לקנות דירה דומה בישראל.  המוכרים לא הציעו לה פיצוי שכזה. מה אפשר ללמוד מכך?</w:t>
      </w:r>
      <w:r>
        <w:rPr>
          <w:rFonts w:ascii="David" w:hAnsi="David" w:cs="David" w:hint="cs"/>
          <w:sz w:val="24"/>
          <w:szCs w:val="24"/>
        </w:rPr>
        <w:t xml:space="preserve"> </w:t>
      </w:r>
      <w:r w:rsidR="00981459">
        <w:rPr>
          <w:rFonts w:ascii="David" w:hAnsi="David" w:cs="David" w:hint="cs"/>
          <w:sz w:val="24"/>
          <w:szCs w:val="24"/>
          <w:rtl/>
        </w:rPr>
        <w:t xml:space="preserve"> מעלה את המחשבה כי </w:t>
      </w:r>
      <w:r w:rsidR="00027C6D">
        <w:rPr>
          <w:rFonts w:ascii="David" w:hAnsi="David" w:cs="David" w:hint="cs"/>
          <w:sz w:val="24"/>
          <w:szCs w:val="24"/>
          <w:rtl/>
        </w:rPr>
        <w:t xml:space="preserve">הסיבה להפרת החוזה הינה כלכלית. ביהמ"ש קבע לבסוף כי החוזה בר-אכיפה בדרך שונה, יתכן כי זה בשל כך. אם המוכרים היו מציעים פיצוי שכזה לקונה </w:t>
      </w:r>
      <w:r w:rsidR="00027C6D">
        <w:rPr>
          <w:rFonts w:ascii="David" w:hAnsi="David" w:cs="David"/>
          <w:sz w:val="24"/>
          <w:szCs w:val="24"/>
          <w:rtl/>
        </w:rPr>
        <w:t>–</w:t>
      </w:r>
      <w:r w:rsidR="00027C6D">
        <w:rPr>
          <w:rFonts w:ascii="David" w:hAnsi="David" w:cs="David" w:hint="cs"/>
          <w:sz w:val="24"/>
          <w:szCs w:val="24"/>
          <w:rtl/>
        </w:rPr>
        <w:t xml:space="preserve"> יתכן והיו משתכנעים כי הסיבה היא רגשית.</w:t>
      </w:r>
    </w:p>
    <w:p w:rsidR="007B16C9" w:rsidRDefault="007B16C9" w:rsidP="009A642E">
      <w:pPr>
        <w:rPr>
          <w:rFonts w:ascii="David" w:hAnsi="David" w:cs="David"/>
          <w:sz w:val="24"/>
          <w:szCs w:val="24"/>
          <w:rtl/>
        </w:rPr>
      </w:pPr>
    </w:p>
    <w:p w:rsidR="007B16C9" w:rsidRPr="007B16C9" w:rsidRDefault="007B16C9" w:rsidP="009A642E">
      <w:pPr>
        <w:rPr>
          <w:rFonts w:ascii="David" w:hAnsi="David" w:cs="David"/>
          <w:b/>
          <w:bCs/>
          <w:sz w:val="24"/>
          <w:szCs w:val="24"/>
          <w:u w:val="single"/>
          <w:rtl/>
        </w:rPr>
      </w:pPr>
      <w:r w:rsidRPr="007B16C9">
        <w:rPr>
          <w:rFonts w:ascii="David" w:hAnsi="David" w:cs="David" w:hint="cs"/>
          <w:b/>
          <w:bCs/>
          <w:sz w:val="24"/>
          <w:szCs w:val="24"/>
          <w:u w:val="single"/>
          <w:rtl/>
        </w:rPr>
        <w:t>סעיף 4- אכיפה בתנאים:</w:t>
      </w:r>
    </w:p>
    <w:p w:rsidR="007B16C9" w:rsidRDefault="007B16C9" w:rsidP="009A642E">
      <w:pPr>
        <w:rPr>
          <w:rFonts w:ascii="David" w:hAnsi="David" w:cs="David"/>
          <w:sz w:val="24"/>
          <w:szCs w:val="24"/>
          <w:rtl/>
        </w:rPr>
      </w:pPr>
      <w:r>
        <w:rPr>
          <w:rFonts w:ascii="David" w:hAnsi="David" w:cs="David" w:hint="cs"/>
          <w:sz w:val="24"/>
          <w:szCs w:val="24"/>
          <w:rtl/>
        </w:rPr>
        <w:t xml:space="preserve">ביהמ"ש רשאי להתנות את אכיפת החוזה בקיום חיוביו של הנפגע או בהבטחת קיומם או בתנאים אחרים המתחייבים מן החוזה לפי נסיבות העניין. </w:t>
      </w:r>
      <w:r w:rsidR="002335CC">
        <w:rPr>
          <w:rFonts w:ascii="David" w:hAnsi="David" w:cs="David" w:hint="cs"/>
          <w:sz w:val="24"/>
          <w:szCs w:val="24"/>
          <w:rtl/>
        </w:rPr>
        <w:t xml:space="preserve">אפשר לתת אכיפה תוך קביעת תנאים </w:t>
      </w:r>
      <w:r w:rsidR="00ED097E">
        <w:rPr>
          <w:rFonts w:ascii="David" w:hAnsi="David" w:cs="David" w:hint="cs"/>
          <w:sz w:val="24"/>
          <w:szCs w:val="24"/>
          <w:rtl/>
        </w:rPr>
        <w:t>שלא חשבנו שאפשר.</w:t>
      </w:r>
    </w:p>
    <w:p w:rsidR="007B16C9" w:rsidRDefault="007B16C9" w:rsidP="009A642E">
      <w:pPr>
        <w:rPr>
          <w:rFonts w:ascii="David" w:hAnsi="David" w:cs="David"/>
          <w:sz w:val="24"/>
          <w:szCs w:val="24"/>
          <w:rtl/>
        </w:rPr>
      </w:pPr>
      <w:proofErr w:type="spellStart"/>
      <w:r w:rsidRPr="007B16C9">
        <w:rPr>
          <w:rFonts w:ascii="David" w:hAnsi="David" w:cs="David" w:hint="cs"/>
          <w:sz w:val="24"/>
          <w:szCs w:val="24"/>
          <w:highlight w:val="magenta"/>
          <w:rtl/>
        </w:rPr>
        <w:t>אייזמן</w:t>
      </w:r>
      <w:proofErr w:type="spellEnd"/>
      <w:r w:rsidRPr="007B16C9">
        <w:rPr>
          <w:rFonts w:ascii="David" w:hAnsi="David" w:cs="David" w:hint="cs"/>
          <w:sz w:val="24"/>
          <w:szCs w:val="24"/>
          <w:highlight w:val="magenta"/>
          <w:rtl/>
        </w:rPr>
        <w:t xml:space="preserve"> נ' קדמת עדן:</w:t>
      </w:r>
      <w:r>
        <w:rPr>
          <w:rFonts w:ascii="David" w:hAnsi="David" w:cs="David" w:hint="cs"/>
          <w:sz w:val="24"/>
          <w:szCs w:val="24"/>
          <w:rtl/>
        </w:rPr>
        <w:t xml:space="preserve"> </w:t>
      </w:r>
    </w:p>
    <w:p w:rsidR="007B16C9" w:rsidRDefault="007B16C9" w:rsidP="009A642E">
      <w:pPr>
        <w:rPr>
          <w:rFonts w:ascii="David" w:hAnsi="David" w:cs="David"/>
          <w:sz w:val="24"/>
          <w:szCs w:val="24"/>
          <w:rtl/>
        </w:rPr>
      </w:pPr>
      <w:r>
        <w:rPr>
          <w:rFonts w:ascii="David" w:hAnsi="David" w:cs="David" w:hint="cs"/>
          <w:sz w:val="24"/>
          <w:szCs w:val="24"/>
          <w:rtl/>
        </w:rPr>
        <w:t xml:space="preserve">הקונה רכש יחידת נופש בבנייה מחברת קדמת עדן. החברה נקלעה לקשיים כלכליים ומכרה את הפרויקט לחברת עונות. לרוב הקונים בוטל החוזה. </w:t>
      </w:r>
      <w:proofErr w:type="spellStart"/>
      <w:r>
        <w:rPr>
          <w:rFonts w:ascii="David" w:hAnsi="David" w:cs="David" w:hint="cs"/>
          <w:sz w:val="24"/>
          <w:szCs w:val="24"/>
          <w:rtl/>
        </w:rPr>
        <w:t>אייזמן</w:t>
      </w:r>
      <w:proofErr w:type="spellEnd"/>
      <w:r>
        <w:rPr>
          <w:rFonts w:ascii="David" w:hAnsi="David" w:cs="David" w:hint="cs"/>
          <w:sz w:val="24"/>
          <w:szCs w:val="24"/>
          <w:rtl/>
        </w:rPr>
        <w:t xml:space="preserve"> לא הסכים לכך ודרש לקבל את הדירה</w:t>
      </w:r>
      <w:r w:rsidR="009F3E33">
        <w:rPr>
          <w:rFonts w:ascii="David" w:hAnsi="David" w:cs="David" w:hint="cs"/>
          <w:sz w:val="24"/>
          <w:szCs w:val="24"/>
          <w:rtl/>
        </w:rPr>
        <w:t xml:space="preserve">- </w:t>
      </w:r>
      <w:r w:rsidR="006B0958">
        <w:rPr>
          <w:rFonts w:ascii="David" w:hAnsi="David" w:cs="David" w:hint="cs"/>
          <w:sz w:val="24"/>
          <w:szCs w:val="24"/>
          <w:rtl/>
        </w:rPr>
        <w:t xml:space="preserve">דורש </w:t>
      </w:r>
      <w:r w:rsidR="009F3E33">
        <w:rPr>
          <w:rFonts w:ascii="David" w:hAnsi="David" w:cs="David" w:hint="cs"/>
          <w:sz w:val="24"/>
          <w:szCs w:val="24"/>
          <w:rtl/>
        </w:rPr>
        <w:t>אכיפה</w:t>
      </w:r>
      <w:r>
        <w:rPr>
          <w:rFonts w:ascii="David" w:hAnsi="David" w:cs="David" w:hint="cs"/>
          <w:sz w:val="24"/>
          <w:szCs w:val="24"/>
          <w:rtl/>
        </w:rPr>
        <w:t>.</w:t>
      </w:r>
      <w:r w:rsidR="009F3E33">
        <w:rPr>
          <w:rFonts w:ascii="David" w:hAnsi="David" w:cs="David" w:hint="cs"/>
          <w:sz w:val="24"/>
          <w:szCs w:val="24"/>
          <w:rtl/>
        </w:rPr>
        <w:t xml:space="preserve"> הפרויקט החדש מציע דירות משופרות. </w:t>
      </w:r>
    </w:p>
    <w:p w:rsidR="006B0958" w:rsidRDefault="006B0958" w:rsidP="009A642E">
      <w:pPr>
        <w:rPr>
          <w:rFonts w:ascii="David" w:hAnsi="David" w:cs="David"/>
          <w:sz w:val="24"/>
          <w:szCs w:val="24"/>
          <w:rtl/>
        </w:rPr>
      </w:pPr>
      <w:r>
        <w:rPr>
          <w:rFonts w:ascii="David" w:hAnsi="David" w:cs="David" w:hint="cs"/>
          <w:sz w:val="24"/>
          <w:szCs w:val="24"/>
          <w:rtl/>
        </w:rPr>
        <w:t>במקרים שכאלו נכנס העניין של אכיפה בתנאים</w:t>
      </w:r>
      <w:r w:rsidR="00855ED9">
        <w:rPr>
          <w:rFonts w:ascii="David" w:hAnsi="David" w:cs="David" w:hint="cs"/>
          <w:sz w:val="24"/>
          <w:szCs w:val="24"/>
          <w:rtl/>
        </w:rPr>
        <w:t xml:space="preserve"> שבוחר ביהמ"ש</w:t>
      </w:r>
      <w:r>
        <w:rPr>
          <w:rFonts w:ascii="David" w:hAnsi="David" w:cs="David" w:hint="cs"/>
          <w:sz w:val="24"/>
          <w:szCs w:val="24"/>
          <w:rtl/>
        </w:rPr>
        <w:t>.</w:t>
      </w:r>
      <w:r w:rsidR="006621EF">
        <w:rPr>
          <w:rFonts w:ascii="David" w:hAnsi="David" w:cs="David" w:hint="cs"/>
          <w:sz w:val="24"/>
          <w:szCs w:val="24"/>
          <w:rtl/>
        </w:rPr>
        <w:t xml:space="preserve"> במקרה זה האכיפה נקבעת בתוספת תשלום.</w:t>
      </w:r>
      <w:r w:rsidR="00A94358">
        <w:rPr>
          <w:rFonts w:ascii="David" w:hAnsi="David" w:cs="David" w:hint="cs"/>
          <w:sz w:val="24"/>
          <w:szCs w:val="24"/>
          <w:rtl/>
        </w:rPr>
        <w:t xml:space="preserve"> </w:t>
      </w:r>
      <w:r w:rsidR="00A94358" w:rsidRPr="00A94358">
        <w:rPr>
          <w:rFonts w:ascii="David" w:hAnsi="David" w:cs="David" w:hint="cs"/>
          <w:b/>
          <w:bCs/>
          <w:sz w:val="24"/>
          <w:szCs w:val="24"/>
          <w:rtl/>
        </w:rPr>
        <w:t>הרציונל של</w:t>
      </w:r>
      <w:r w:rsidR="003A20C1" w:rsidRPr="00A94358">
        <w:rPr>
          <w:rFonts w:ascii="David" w:hAnsi="David" w:cs="David" w:hint="cs"/>
          <w:b/>
          <w:bCs/>
          <w:sz w:val="24"/>
          <w:szCs w:val="24"/>
          <w:rtl/>
        </w:rPr>
        <w:t xml:space="preserve"> ביהמ"ש קובע כי לא הוגן שהקונה שילם מעט ויקבל הרבה. </w:t>
      </w:r>
      <w:r w:rsidR="003A20C1" w:rsidRPr="00A94358">
        <w:rPr>
          <w:rFonts w:ascii="David" w:hAnsi="David" w:cs="David" w:hint="cs"/>
          <w:sz w:val="24"/>
          <w:szCs w:val="24"/>
          <w:rtl/>
        </w:rPr>
        <w:t>לא</w:t>
      </w:r>
      <w:r w:rsidR="003A20C1">
        <w:rPr>
          <w:rFonts w:ascii="David" w:hAnsi="David" w:cs="David" w:hint="cs"/>
          <w:sz w:val="24"/>
          <w:szCs w:val="24"/>
          <w:rtl/>
        </w:rPr>
        <w:t xml:space="preserve"> יכולים לתת יותר מהסעד החיובי</w:t>
      </w:r>
      <w:r w:rsidR="005C0D5F">
        <w:rPr>
          <w:rFonts w:ascii="David" w:hAnsi="David" w:cs="David" w:hint="cs"/>
          <w:sz w:val="24"/>
          <w:szCs w:val="24"/>
          <w:rtl/>
        </w:rPr>
        <w:t>- נכס ששווה יותר ממה ששולם עבורו</w:t>
      </w:r>
      <w:r w:rsidR="003A20C1">
        <w:rPr>
          <w:rFonts w:ascii="David" w:hAnsi="David" w:cs="David" w:hint="cs"/>
          <w:sz w:val="24"/>
          <w:szCs w:val="24"/>
          <w:rtl/>
        </w:rPr>
        <w:t>.</w:t>
      </w:r>
    </w:p>
    <w:p w:rsidR="002541FF" w:rsidRDefault="002541FF" w:rsidP="009A642E">
      <w:pPr>
        <w:rPr>
          <w:rFonts w:ascii="David" w:hAnsi="David" w:cs="David"/>
          <w:sz w:val="24"/>
          <w:szCs w:val="24"/>
          <w:rtl/>
        </w:rPr>
      </w:pPr>
      <w:r>
        <w:rPr>
          <w:rFonts w:ascii="David" w:hAnsi="David" w:cs="David" w:hint="cs"/>
          <w:sz w:val="24"/>
          <w:szCs w:val="24"/>
          <w:rtl/>
        </w:rPr>
        <w:t>מה קובע ביהמ"ש לגבי התשלום</w:t>
      </w:r>
      <w:r w:rsidR="00A94358">
        <w:rPr>
          <w:rFonts w:ascii="David" w:hAnsi="David" w:cs="David" w:hint="cs"/>
          <w:sz w:val="24"/>
          <w:szCs w:val="24"/>
          <w:rtl/>
        </w:rPr>
        <w:t>- דוגמה (שינוי המספרים שיהיה קל יותר להבין)</w:t>
      </w:r>
      <w:r>
        <w:rPr>
          <w:rFonts w:ascii="David" w:hAnsi="David" w:cs="David" w:hint="cs"/>
          <w:sz w:val="24"/>
          <w:szCs w:val="24"/>
          <w:rtl/>
        </w:rPr>
        <w:t>:</w:t>
      </w:r>
      <w:r>
        <w:rPr>
          <w:rFonts w:ascii="David" w:hAnsi="David" w:cs="David" w:hint="cs"/>
          <w:sz w:val="24"/>
          <w:szCs w:val="24"/>
        </w:rPr>
        <w:t xml:space="preserve"> </w:t>
      </w:r>
    </w:p>
    <w:p w:rsidR="002541FF" w:rsidRPr="00A94358" w:rsidRDefault="002541FF" w:rsidP="005D5C1A">
      <w:pPr>
        <w:pStyle w:val="a3"/>
        <w:numPr>
          <w:ilvl w:val="0"/>
          <w:numId w:val="95"/>
        </w:numPr>
        <w:rPr>
          <w:rFonts w:ascii="David" w:hAnsi="David" w:cs="David"/>
          <w:sz w:val="24"/>
          <w:szCs w:val="24"/>
          <w:rtl/>
        </w:rPr>
      </w:pPr>
      <w:r w:rsidRPr="00A94358">
        <w:rPr>
          <w:rFonts w:ascii="David" w:hAnsi="David" w:cs="David" w:hint="cs"/>
          <w:sz w:val="24"/>
          <w:szCs w:val="24"/>
          <w:rtl/>
        </w:rPr>
        <w:t xml:space="preserve">דירה פשוטה = 10 </w:t>
      </w:r>
    </w:p>
    <w:p w:rsidR="002541FF" w:rsidRPr="00A94358" w:rsidRDefault="002541FF" w:rsidP="005D5C1A">
      <w:pPr>
        <w:pStyle w:val="a3"/>
        <w:numPr>
          <w:ilvl w:val="0"/>
          <w:numId w:val="95"/>
        </w:numPr>
        <w:rPr>
          <w:rFonts w:ascii="David" w:hAnsi="David" w:cs="David"/>
          <w:sz w:val="24"/>
          <w:szCs w:val="24"/>
          <w:rtl/>
        </w:rPr>
      </w:pPr>
      <w:r w:rsidRPr="00A94358">
        <w:rPr>
          <w:rFonts w:ascii="David" w:hAnsi="David" w:cs="David" w:hint="cs"/>
          <w:sz w:val="24"/>
          <w:szCs w:val="24"/>
          <w:rtl/>
        </w:rPr>
        <w:t xml:space="preserve">דירה משופרת = 20 </w:t>
      </w:r>
    </w:p>
    <w:p w:rsidR="00A94358" w:rsidRDefault="00A94358" w:rsidP="005D5C1A">
      <w:pPr>
        <w:pStyle w:val="a3"/>
        <w:numPr>
          <w:ilvl w:val="0"/>
          <w:numId w:val="95"/>
        </w:numPr>
        <w:rPr>
          <w:rFonts w:ascii="David" w:hAnsi="David" w:cs="David"/>
          <w:sz w:val="24"/>
          <w:szCs w:val="24"/>
        </w:rPr>
      </w:pPr>
      <w:r w:rsidRPr="00A94358">
        <w:rPr>
          <w:rFonts w:ascii="David" w:hAnsi="David" w:cs="David" w:hint="cs"/>
          <w:sz w:val="24"/>
          <w:szCs w:val="24"/>
          <w:rtl/>
        </w:rPr>
        <w:lastRenderedPageBreak/>
        <w:t>הקונה שילם 5 (חצי מדירה פשוטה)</w:t>
      </w:r>
      <w:r>
        <w:rPr>
          <w:rFonts w:ascii="David" w:hAnsi="David" w:cs="David" w:hint="cs"/>
          <w:sz w:val="24"/>
          <w:szCs w:val="24"/>
          <w:rtl/>
        </w:rPr>
        <w:t>.</w:t>
      </w:r>
    </w:p>
    <w:p w:rsidR="00A94358" w:rsidRDefault="00A94358" w:rsidP="005D5C1A">
      <w:pPr>
        <w:pStyle w:val="a3"/>
        <w:numPr>
          <w:ilvl w:val="0"/>
          <w:numId w:val="95"/>
        </w:numPr>
        <w:rPr>
          <w:rFonts w:ascii="David" w:hAnsi="David" w:cs="David"/>
          <w:sz w:val="24"/>
          <w:szCs w:val="24"/>
        </w:rPr>
      </w:pPr>
      <w:r>
        <w:rPr>
          <w:rFonts w:ascii="David" w:hAnsi="David" w:cs="David" w:hint="cs"/>
          <w:sz w:val="24"/>
          <w:szCs w:val="24"/>
          <w:rtl/>
        </w:rPr>
        <w:t>פסיקת ביהמ"ש: הקונה יוסיף את יתרת התשלום בעד חצי דירה. מתוך מחיר הדירה המשופרת = 10.</w:t>
      </w:r>
    </w:p>
    <w:p w:rsidR="00A94358" w:rsidRDefault="00A94358" w:rsidP="005D5C1A">
      <w:pPr>
        <w:pStyle w:val="a3"/>
        <w:numPr>
          <w:ilvl w:val="0"/>
          <w:numId w:val="95"/>
        </w:numPr>
        <w:rPr>
          <w:rFonts w:ascii="David" w:hAnsi="David" w:cs="David"/>
          <w:sz w:val="24"/>
          <w:szCs w:val="24"/>
        </w:rPr>
      </w:pPr>
      <w:r>
        <w:rPr>
          <w:rFonts w:ascii="David" w:hAnsi="David" w:cs="David" w:hint="cs"/>
          <w:sz w:val="24"/>
          <w:szCs w:val="24"/>
          <w:rtl/>
        </w:rPr>
        <w:t>תוצאה: הקונה שילם 15, הקונה יקבל 20</w:t>
      </w:r>
      <w:r>
        <w:rPr>
          <w:rFonts w:ascii="David" w:hAnsi="David" w:cs="David" w:hint="cs"/>
          <w:sz w:val="24"/>
          <w:szCs w:val="24"/>
        </w:rPr>
        <w:t xml:space="preserve"> </w:t>
      </w:r>
      <w:r>
        <w:rPr>
          <w:rFonts w:ascii="David" w:hAnsi="David" w:cs="David" w:hint="cs"/>
          <w:sz w:val="24"/>
          <w:szCs w:val="24"/>
          <w:rtl/>
        </w:rPr>
        <w:t xml:space="preserve">. </w:t>
      </w:r>
      <w:r w:rsidRPr="00A94358">
        <w:rPr>
          <w:rFonts w:ascii="David" w:hAnsi="David" w:cs="David" w:hint="cs"/>
          <w:b/>
          <w:bCs/>
          <w:sz w:val="24"/>
          <w:szCs w:val="24"/>
          <w:rtl/>
        </w:rPr>
        <w:t>התוצאה אינה מתיישבת עם הרציונל שביהמ"ש מצהיר עליו.</w:t>
      </w:r>
      <w:r w:rsidR="00194387">
        <w:rPr>
          <w:rFonts w:ascii="David" w:hAnsi="David" w:cs="David" w:hint="cs"/>
          <w:sz w:val="24"/>
          <w:szCs w:val="24"/>
          <w:rtl/>
        </w:rPr>
        <w:t xml:space="preserve"> במידה ופועלים על פי הרציונל- </w:t>
      </w:r>
      <w:r w:rsidR="00250C62">
        <w:rPr>
          <w:rFonts w:ascii="David" w:hAnsi="David" w:cs="David" w:hint="cs"/>
          <w:sz w:val="24"/>
          <w:szCs w:val="24"/>
          <w:rtl/>
        </w:rPr>
        <w:t>זה היה מוביל אותו למצב לולא קוים החוזה</w:t>
      </w:r>
      <w:r w:rsidR="00194387">
        <w:rPr>
          <w:rFonts w:ascii="David" w:hAnsi="David" w:cs="David" w:hint="cs"/>
          <w:sz w:val="24"/>
          <w:szCs w:val="24"/>
          <w:rtl/>
        </w:rPr>
        <w:t>.</w:t>
      </w:r>
      <w:r w:rsidR="00ED4C41">
        <w:rPr>
          <w:rFonts w:ascii="David" w:hAnsi="David" w:cs="David" w:hint="cs"/>
          <w:sz w:val="24"/>
          <w:szCs w:val="24"/>
          <w:rtl/>
        </w:rPr>
        <w:t xml:space="preserve"> הסיבה שהוא תבע הינה שהוא לא רצה לשלם את מלוא הסכום.</w:t>
      </w:r>
    </w:p>
    <w:p w:rsidR="00250C62" w:rsidRPr="00A94358" w:rsidRDefault="00250C62" w:rsidP="005D5C1A">
      <w:pPr>
        <w:pStyle w:val="a3"/>
        <w:numPr>
          <w:ilvl w:val="0"/>
          <w:numId w:val="95"/>
        </w:numPr>
        <w:rPr>
          <w:rFonts w:ascii="David" w:hAnsi="David" w:cs="David"/>
          <w:sz w:val="24"/>
          <w:szCs w:val="24"/>
          <w:rtl/>
        </w:rPr>
      </w:pPr>
      <w:r>
        <w:rPr>
          <w:rFonts w:ascii="David" w:hAnsi="David" w:cs="David" w:hint="cs"/>
          <w:sz w:val="24"/>
          <w:szCs w:val="24"/>
          <w:rtl/>
        </w:rPr>
        <w:t>אכיפה אמורה לה</w:t>
      </w:r>
      <w:r w:rsidR="00ED4C41">
        <w:rPr>
          <w:rFonts w:ascii="David" w:hAnsi="David" w:cs="David" w:hint="cs"/>
          <w:sz w:val="24"/>
          <w:szCs w:val="24"/>
          <w:rtl/>
        </w:rPr>
        <w:t>י</w:t>
      </w:r>
      <w:r>
        <w:rPr>
          <w:rFonts w:ascii="David" w:hAnsi="David" w:cs="David" w:hint="cs"/>
          <w:sz w:val="24"/>
          <w:szCs w:val="24"/>
          <w:rtl/>
        </w:rPr>
        <w:t>תפס כסעד שלילי כשמשתמשים בה באופן נכון.</w:t>
      </w:r>
    </w:p>
    <w:p w:rsidR="007B16C9" w:rsidRDefault="007B16C9" w:rsidP="00EA4D9B">
      <w:pPr>
        <w:rPr>
          <w:rFonts w:ascii="David" w:hAnsi="David" w:cs="David"/>
          <w:sz w:val="24"/>
          <w:szCs w:val="24"/>
          <w:rtl/>
        </w:rPr>
      </w:pPr>
      <w:r>
        <w:rPr>
          <w:rFonts w:ascii="David" w:hAnsi="David" w:cs="David" w:hint="cs"/>
          <w:b/>
          <w:bCs/>
          <w:sz w:val="24"/>
          <w:szCs w:val="24"/>
          <w:rtl/>
        </w:rPr>
        <w:t xml:space="preserve">ההלכה: </w:t>
      </w:r>
      <w:r>
        <w:rPr>
          <w:rFonts w:ascii="David" w:hAnsi="David" w:cs="David" w:hint="cs"/>
          <w:sz w:val="24"/>
          <w:szCs w:val="24"/>
          <w:rtl/>
        </w:rPr>
        <w:t>ניתן להתנות את האכיפה בתשלום נוסף, על מנת למנוע התעשרות הנפגע.</w:t>
      </w:r>
    </w:p>
    <w:p w:rsidR="00EA4D9B" w:rsidRDefault="00EA4D9B" w:rsidP="00EA4D9B">
      <w:pPr>
        <w:rPr>
          <w:rFonts w:ascii="David" w:hAnsi="David" w:cs="David"/>
          <w:b/>
          <w:bCs/>
          <w:sz w:val="24"/>
          <w:szCs w:val="24"/>
          <w:u w:val="single"/>
          <w:rtl/>
        </w:rPr>
      </w:pPr>
      <w:r>
        <w:rPr>
          <w:rFonts w:ascii="David" w:hAnsi="David" w:cs="David" w:hint="cs"/>
          <w:b/>
          <w:bCs/>
          <w:sz w:val="24"/>
          <w:szCs w:val="24"/>
          <w:u w:val="single"/>
          <w:rtl/>
        </w:rPr>
        <w:t>אכיפה- דין רצוי ודין מצוי:</w:t>
      </w:r>
    </w:p>
    <w:p w:rsidR="00EA4D9B" w:rsidRDefault="00EA4D9B" w:rsidP="005D5C1A">
      <w:pPr>
        <w:pStyle w:val="a3"/>
        <w:numPr>
          <w:ilvl w:val="0"/>
          <w:numId w:val="95"/>
        </w:numPr>
        <w:rPr>
          <w:rFonts w:ascii="David" w:hAnsi="David" w:cs="David"/>
          <w:sz w:val="24"/>
          <w:szCs w:val="24"/>
        </w:rPr>
      </w:pPr>
      <w:r>
        <w:rPr>
          <w:rFonts w:ascii="David" w:hAnsi="David" w:cs="David" w:hint="cs"/>
          <w:sz w:val="24"/>
          <w:szCs w:val="24"/>
          <w:rtl/>
        </w:rPr>
        <w:t xml:space="preserve">גישה קונטיננטלית: </w:t>
      </w:r>
      <w:r>
        <w:rPr>
          <w:rFonts w:ascii="David" w:hAnsi="David" w:cs="David"/>
          <w:sz w:val="24"/>
          <w:szCs w:val="24"/>
        </w:rPr>
        <w:t xml:space="preserve">Pacta sunt </w:t>
      </w:r>
      <w:proofErr w:type="spellStart"/>
      <w:r>
        <w:rPr>
          <w:rFonts w:ascii="David" w:hAnsi="David" w:cs="David"/>
          <w:sz w:val="24"/>
          <w:szCs w:val="24"/>
        </w:rPr>
        <w:t>servanda</w:t>
      </w:r>
      <w:proofErr w:type="spellEnd"/>
      <w:r>
        <w:rPr>
          <w:rFonts w:ascii="David" w:hAnsi="David" w:cs="David" w:hint="cs"/>
          <w:sz w:val="24"/>
          <w:szCs w:val="24"/>
          <w:rtl/>
        </w:rPr>
        <w:t xml:space="preserve"> = חוזים יש לקיים. אכיפה זה הסעד המוסרי והרגיל.</w:t>
      </w:r>
      <w:r w:rsidR="006C3F00">
        <w:rPr>
          <w:rFonts w:ascii="David" w:hAnsi="David" w:cs="David" w:hint="cs"/>
          <w:sz w:val="24"/>
          <w:szCs w:val="24"/>
          <w:rtl/>
        </w:rPr>
        <w:t xml:space="preserve"> אם הפרת את החוזה </w:t>
      </w:r>
      <w:r w:rsidR="006C3F00">
        <w:rPr>
          <w:rFonts w:ascii="David" w:hAnsi="David" w:cs="David"/>
          <w:sz w:val="24"/>
          <w:szCs w:val="24"/>
          <w:rtl/>
        </w:rPr>
        <w:t>–</w:t>
      </w:r>
      <w:r w:rsidR="006C3F00">
        <w:rPr>
          <w:rFonts w:ascii="David" w:hAnsi="David" w:cs="David" w:hint="cs"/>
          <w:sz w:val="24"/>
          <w:szCs w:val="24"/>
          <w:rtl/>
        </w:rPr>
        <w:t xml:space="preserve"> נחייב אותך לקיים.</w:t>
      </w:r>
      <w:r w:rsidR="00461218">
        <w:rPr>
          <w:rFonts w:ascii="David" w:hAnsi="David" w:cs="David" w:hint="cs"/>
          <w:sz w:val="24"/>
          <w:szCs w:val="24"/>
          <w:rtl/>
        </w:rPr>
        <w:t xml:space="preserve"> מקובל בישראל.</w:t>
      </w:r>
    </w:p>
    <w:p w:rsidR="006C3F00" w:rsidRDefault="006C3F00" w:rsidP="005D5C1A">
      <w:pPr>
        <w:pStyle w:val="a3"/>
        <w:numPr>
          <w:ilvl w:val="0"/>
          <w:numId w:val="95"/>
        </w:numPr>
        <w:rPr>
          <w:rFonts w:ascii="David" w:hAnsi="David" w:cs="David"/>
          <w:sz w:val="24"/>
          <w:szCs w:val="24"/>
        </w:rPr>
      </w:pPr>
      <w:r>
        <w:rPr>
          <w:rFonts w:ascii="David" w:hAnsi="David" w:cs="David" w:hint="cs"/>
          <w:sz w:val="24"/>
          <w:szCs w:val="24"/>
          <w:rtl/>
        </w:rPr>
        <w:t>גישת המשפט המקובל:</w:t>
      </w:r>
      <w:r w:rsidR="00461218">
        <w:rPr>
          <w:rFonts w:ascii="David" w:hAnsi="David" w:cs="David" w:hint="cs"/>
          <w:sz w:val="24"/>
          <w:szCs w:val="24"/>
          <w:rtl/>
        </w:rPr>
        <w:t xml:space="preserve"> הסעד המרכזי הוא פיצויים. תקבל אכיפה אם תראה שפיצויים לא מספקים.</w:t>
      </w:r>
    </w:p>
    <w:p w:rsidR="000474B8" w:rsidRDefault="000474B8" w:rsidP="000474B8">
      <w:pPr>
        <w:rPr>
          <w:rFonts w:ascii="David" w:hAnsi="David" w:cs="David"/>
          <w:sz w:val="24"/>
          <w:szCs w:val="24"/>
          <w:rtl/>
        </w:rPr>
      </w:pPr>
      <w:r w:rsidRPr="007A075C">
        <w:rPr>
          <w:rFonts w:ascii="David" w:hAnsi="David" w:cs="David" w:hint="cs"/>
          <w:sz w:val="24"/>
          <w:szCs w:val="24"/>
          <w:u w:val="single"/>
          <w:rtl/>
        </w:rPr>
        <w:t>במבחן יכולה לעלות שאלה</w:t>
      </w:r>
      <w:r>
        <w:rPr>
          <w:rFonts w:ascii="David" w:hAnsi="David" w:cs="David" w:hint="cs"/>
          <w:sz w:val="24"/>
          <w:szCs w:val="24"/>
          <w:rtl/>
        </w:rPr>
        <w:t>- מוצע לתקן את חוק התרופות, באופן כזה שאכיפה תהיה צעד חריג. הנפגע יכול לקבל אכיפה רק עפ"י גישת המשפט המקובל.</w:t>
      </w:r>
    </w:p>
    <w:p w:rsidR="000474B8" w:rsidRPr="007A075C" w:rsidRDefault="000474B8" w:rsidP="000474B8">
      <w:pPr>
        <w:rPr>
          <w:rFonts w:ascii="David" w:hAnsi="David" w:cs="David"/>
          <w:b/>
          <w:bCs/>
          <w:sz w:val="24"/>
          <w:szCs w:val="24"/>
          <w:rtl/>
        </w:rPr>
      </w:pPr>
      <w:r w:rsidRPr="007A075C">
        <w:rPr>
          <w:rFonts w:ascii="David" w:hAnsi="David" w:cs="David" w:hint="cs"/>
          <w:b/>
          <w:bCs/>
          <w:sz w:val="24"/>
          <w:szCs w:val="24"/>
          <w:rtl/>
        </w:rPr>
        <w:t>בעד:</w:t>
      </w:r>
    </w:p>
    <w:p w:rsidR="000474B8" w:rsidRDefault="00B13533" w:rsidP="00B13533">
      <w:pPr>
        <w:pStyle w:val="a3"/>
        <w:numPr>
          <w:ilvl w:val="0"/>
          <w:numId w:val="65"/>
        </w:numPr>
        <w:rPr>
          <w:rFonts w:ascii="David" w:hAnsi="David" w:cs="David"/>
          <w:sz w:val="24"/>
          <w:szCs w:val="24"/>
        </w:rPr>
      </w:pPr>
      <w:r>
        <w:rPr>
          <w:rFonts w:ascii="David" w:hAnsi="David" w:cs="David" w:hint="cs"/>
          <w:sz w:val="24"/>
          <w:szCs w:val="24"/>
          <w:rtl/>
        </w:rPr>
        <w:t>חופש החוזים מהווה את רצון הצדדים. אם הרצון השתנה- אכיפת ההסכם לא תקיים את חופש החוזים.</w:t>
      </w:r>
    </w:p>
    <w:p w:rsidR="007A075C" w:rsidRPr="00B13533" w:rsidRDefault="007A075C" w:rsidP="00B13533">
      <w:pPr>
        <w:pStyle w:val="a3"/>
        <w:numPr>
          <w:ilvl w:val="0"/>
          <w:numId w:val="65"/>
        </w:numPr>
        <w:rPr>
          <w:rFonts w:ascii="David" w:hAnsi="David" w:cs="David"/>
          <w:sz w:val="24"/>
          <w:szCs w:val="24"/>
          <w:rtl/>
        </w:rPr>
      </w:pPr>
      <w:r>
        <w:rPr>
          <w:rFonts w:ascii="David" w:hAnsi="David" w:cs="David" w:hint="cs"/>
          <w:sz w:val="24"/>
          <w:szCs w:val="24"/>
          <w:rtl/>
        </w:rPr>
        <w:t>אכיפה יכולה להיתפס כיותר פוגעת באוטונומיה.</w:t>
      </w:r>
    </w:p>
    <w:p w:rsidR="000474B8" w:rsidRPr="007A075C" w:rsidRDefault="000474B8" w:rsidP="000474B8">
      <w:pPr>
        <w:rPr>
          <w:rFonts w:ascii="David" w:hAnsi="David" w:cs="David"/>
          <w:b/>
          <w:bCs/>
          <w:sz w:val="24"/>
          <w:szCs w:val="24"/>
          <w:rtl/>
        </w:rPr>
      </w:pPr>
      <w:r w:rsidRPr="007A075C">
        <w:rPr>
          <w:rFonts w:ascii="David" w:hAnsi="David" w:cs="David" w:hint="cs"/>
          <w:b/>
          <w:bCs/>
          <w:sz w:val="24"/>
          <w:szCs w:val="24"/>
          <w:rtl/>
        </w:rPr>
        <w:t>נגד:</w:t>
      </w:r>
    </w:p>
    <w:p w:rsidR="000474B8" w:rsidRDefault="000474B8" w:rsidP="000474B8">
      <w:pPr>
        <w:pStyle w:val="a3"/>
        <w:numPr>
          <w:ilvl w:val="0"/>
          <w:numId w:val="65"/>
        </w:numPr>
        <w:rPr>
          <w:rFonts w:ascii="David" w:hAnsi="David" w:cs="David"/>
          <w:sz w:val="24"/>
          <w:szCs w:val="24"/>
        </w:rPr>
      </w:pPr>
      <w:r>
        <w:rPr>
          <w:rFonts w:ascii="David" w:hAnsi="David" w:cs="David" w:hint="cs"/>
          <w:sz w:val="24"/>
          <w:szCs w:val="24"/>
          <w:rtl/>
        </w:rPr>
        <w:t>סעד האכיפה מקיים בצורה יותר טובה את עקרון חופש החוזים.</w:t>
      </w:r>
    </w:p>
    <w:p w:rsidR="007A075C" w:rsidRDefault="00DC64EE" w:rsidP="00DC64EE">
      <w:pPr>
        <w:pStyle w:val="a3"/>
        <w:numPr>
          <w:ilvl w:val="0"/>
          <w:numId w:val="65"/>
        </w:numPr>
        <w:rPr>
          <w:rFonts w:ascii="David" w:hAnsi="David" w:cs="David"/>
          <w:sz w:val="24"/>
          <w:szCs w:val="24"/>
        </w:rPr>
      </w:pPr>
      <w:r>
        <w:rPr>
          <w:rFonts w:ascii="David" w:hAnsi="David" w:cs="David" w:hint="cs"/>
          <w:sz w:val="24"/>
          <w:szCs w:val="24"/>
          <w:rtl/>
        </w:rPr>
        <w:t>המשמעות של אוטונומיה היא היכולת שלי לקבל החלטות לגבי עצמי וגם לכבול את עצמי. משמעות האוטונומיה בדיני החוזים היא להתחייב- וכך נפגעת האוטונומיה שלי.</w:t>
      </w:r>
    </w:p>
    <w:p w:rsidR="00436A6B" w:rsidRDefault="00436A6B" w:rsidP="00436A6B">
      <w:pPr>
        <w:rPr>
          <w:rFonts w:ascii="David" w:hAnsi="David" w:cs="David"/>
          <w:sz w:val="24"/>
          <w:szCs w:val="24"/>
          <w:rtl/>
        </w:rPr>
      </w:pPr>
    </w:p>
    <w:p w:rsidR="00436A6B" w:rsidRDefault="00436A6B" w:rsidP="00436A6B">
      <w:pPr>
        <w:rPr>
          <w:rFonts w:ascii="David" w:hAnsi="David" w:cs="David"/>
          <w:sz w:val="24"/>
          <w:szCs w:val="24"/>
          <w:rtl/>
        </w:rPr>
      </w:pPr>
    </w:p>
    <w:p w:rsidR="00436A6B" w:rsidRDefault="00436A6B" w:rsidP="00436A6B">
      <w:pPr>
        <w:rPr>
          <w:rFonts w:ascii="David" w:hAnsi="David" w:cs="David"/>
          <w:sz w:val="24"/>
          <w:szCs w:val="24"/>
          <w:rtl/>
        </w:rPr>
      </w:pPr>
    </w:p>
    <w:p w:rsidR="00436A6B" w:rsidRDefault="00436A6B" w:rsidP="00436A6B">
      <w:pPr>
        <w:rPr>
          <w:rFonts w:ascii="David" w:hAnsi="David" w:cs="David"/>
          <w:sz w:val="24"/>
          <w:szCs w:val="24"/>
          <w:rtl/>
        </w:rPr>
      </w:pPr>
    </w:p>
    <w:p w:rsidR="00436A6B" w:rsidRDefault="00436A6B" w:rsidP="00436A6B">
      <w:pPr>
        <w:rPr>
          <w:rFonts w:ascii="David" w:hAnsi="David" w:cs="David"/>
          <w:sz w:val="24"/>
          <w:szCs w:val="24"/>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093152" w:rsidRDefault="00093152" w:rsidP="00436A6B">
      <w:pPr>
        <w:jc w:val="center"/>
        <w:rPr>
          <w:rFonts w:ascii="David" w:hAnsi="David" w:cs="David"/>
          <w:b/>
          <w:bCs/>
          <w:sz w:val="24"/>
          <w:szCs w:val="24"/>
          <w:highlight w:val="yellow"/>
          <w:rtl/>
        </w:rPr>
      </w:pPr>
    </w:p>
    <w:p w:rsidR="00436A6B" w:rsidRDefault="00436A6B" w:rsidP="00436A6B">
      <w:pPr>
        <w:jc w:val="center"/>
        <w:rPr>
          <w:rFonts w:ascii="David" w:hAnsi="David" w:cs="David"/>
          <w:b/>
          <w:bCs/>
          <w:sz w:val="24"/>
          <w:szCs w:val="24"/>
          <w:rtl/>
        </w:rPr>
      </w:pPr>
      <w:r w:rsidRPr="008B2467">
        <w:rPr>
          <w:rFonts w:ascii="David" w:hAnsi="David" w:cs="David" w:hint="cs"/>
          <w:b/>
          <w:bCs/>
          <w:sz w:val="24"/>
          <w:szCs w:val="24"/>
          <w:highlight w:val="yellow"/>
          <w:rtl/>
        </w:rPr>
        <w:lastRenderedPageBreak/>
        <w:t>שיעור מספר 18- פיצויים:</w:t>
      </w:r>
    </w:p>
    <w:p w:rsidR="00436A6B" w:rsidRDefault="00436A6B" w:rsidP="00436A6B">
      <w:pPr>
        <w:rPr>
          <w:rFonts w:ascii="David" w:hAnsi="David" w:cs="David"/>
          <w:sz w:val="24"/>
          <w:szCs w:val="24"/>
          <w:rtl/>
        </w:rPr>
      </w:pPr>
      <w:r>
        <w:rPr>
          <w:rFonts w:ascii="David" w:hAnsi="David" w:cs="David" w:hint="cs"/>
          <w:sz w:val="24"/>
          <w:szCs w:val="24"/>
          <w:rtl/>
        </w:rPr>
        <w:t xml:space="preserve">סעיף 10- עילה חוזית בסיסית. עילה הדומה לעילה נזיקית. יש חובה שהופרה וגורמת לנזק כתוצאה מכך יש עילה לתביעה. בשונה </w:t>
      </w:r>
      <w:proofErr w:type="spellStart"/>
      <w:r>
        <w:rPr>
          <w:rFonts w:ascii="David" w:hAnsi="David" w:cs="David" w:hint="cs"/>
          <w:sz w:val="24"/>
          <w:szCs w:val="24"/>
          <w:rtl/>
        </w:rPr>
        <w:t>מנזיקין</w:t>
      </w:r>
      <w:proofErr w:type="spellEnd"/>
      <w:r>
        <w:rPr>
          <w:rFonts w:ascii="David" w:hAnsi="David" w:cs="David" w:hint="cs"/>
          <w:sz w:val="24"/>
          <w:szCs w:val="24"/>
          <w:rtl/>
        </w:rPr>
        <w:t xml:space="preserve"> בו החובה נובעת מהחוק, כאן מדובר בחובה חוזית. אם ההפרה גרמה לנזק צריך לשלם פיצוי.</w:t>
      </w:r>
    </w:p>
    <w:p w:rsidR="00436A6B" w:rsidRDefault="00436A6B" w:rsidP="00436A6B">
      <w:pPr>
        <w:rPr>
          <w:rFonts w:ascii="David" w:hAnsi="David" w:cs="David"/>
          <w:sz w:val="24"/>
          <w:szCs w:val="24"/>
          <w:rtl/>
        </w:rPr>
      </w:pPr>
      <w:r>
        <w:rPr>
          <w:rFonts w:ascii="David" w:hAnsi="David" w:cs="David" w:hint="cs"/>
          <w:sz w:val="24"/>
          <w:szCs w:val="24"/>
          <w:rtl/>
        </w:rPr>
        <w:t>סעיף 10: הנפגע זכאי לפיצויים בעד הנזק שנגרם לו עקב ההפרה ותוצאותיה ושהמפר ראה אותו או שהיה עליו לראותו מראש בעת כריתת החוזה, כתוצאה מצטברת של ההפרה. מה עלינו להראות כדי לדרוש פיצוי?</w:t>
      </w:r>
    </w:p>
    <w:p w:rsidR="00436A6B" w:rsidRDefault="00436A6B" w:rsidP="00436A6B">
      <w:pPr>
        <w:pStyle w:val="a3"/>
        <w:numPr>
          <w:ilvl w:val="0"/>
          <w:numId w:val="95"/>
        </w:numPr>
        <w:rPr>
          <w:rFonts w:ascii="David" w:hAnsi="David" w:cs="David"/>
          <w:sz w:val="24"/>
          <w:szCs w:val="24"/>
        </w:rPr>
      </w:pPr>
      <w:r>
        <w:rPr>
          <w:rFonts w:ascii="David" w:hAnsi="David" w:cs="David" w:hint="cs"/>
          <w:sz w:val="24"/>
          <w:szCs w:val="24"/>
          <w:rtl/>
        </w:rPr>
        <w:t>חוזה</w:t>
      </w:r>
    </w:p>
    <w:p w:rsidR="00436A6B" w:rsidRDefault="00436A6B" w:rsidP="00436A6B">
      <w:pPr>
        <w:pStyle w:val="a3"/>
        <w:numPr>
          <w:ilvl w:val="0"/>
          <w:numId w:val="95"/>
        </w:numPr>
        <w:rPr>
          <w:rFonts w:ascii="David" w:hAnsi="David" w:cs="David"/>
          <w:sz w:val="24"/>
          <w:szCs w:val="24"/>
        </w:rPr>
      </w:pPr>
      <w:r>
        <w:rPr>
          <w:rFonts w:ascii="David" w:hAnsi="David" w:cs="David" w:hint="cs"/>
          <w:sz w:val="24"/>
          <w:szCs w:val="24"/>
          <w:rtl/>
        </w:rPr>
        <w:t>הפרה</w:t>
      </w:r>
    </w:p>
    <w:p w:rsidR="00436A6B" w:rsidRDefault="00436A6B" w:rsidP="00436A6B">
      <w:pPr>
        <w:pStyle w:val="a3"/>
        <w:numPr>
          <w:ilvl w:val="0"/>
          <w:numId w:val="95"/>
        </w:numPr>
        <w:rPr>
          <w:rFonts w:ascii="David" w:hAnsi="David" w:cs="David"/>
          <w:sz w:val="24"/>
          <w:szCs w:val="24"/>
        </w:rPr>
      </w:pPr>
      <w:r>
        <w:rPr>
          <w:rFonts w:ascii="David" w:hAnsi="David" w:cs="David" w:hint="cs"/>
          <w:sz w:val="24"/>
          <w:szCs w:val="24"/>
          <w:rtl/>
        </w:rPr>
        <w:t>נפגע</w:t>
      </w:r>
    </w:p>
    <w:p w:rsidR="00436A6B" w:rsidRDefault="00436A6B" w:rsidP="00436A6B">
      <w:pPr>
        <w:pStyle w:val="a3"/>
        <w:numPr>
          <w:ilvl w:val="0"/>
          <w:numId w:val="95"/>
        </w:numPr>
        <w:rPr>
          <w:rFonts w:ascii="David" w:hAnsi="David" w:cs="David"/>
          <w:sz w:val="24"/>
          <w:szCs w:val="24"/>
        </w:rPr>
      </w:pPr>
      <w:r>
        <w:rPr>
          <w:rFonts w:ascii="David" w:hAnsi="David" w:cs="David" w:hint="cs"/>
          <w:sz w:val="24"/>
          <w:szCs w:val="24"/>
          <w:rtl/>
        </w:rPr>
        <w:t>נזק</w:t>
      </w:r>
      <w:r w:rsidR="003E2347">
        <w:rPr>
          <w:rFonts w:ascii="David" w:hAnsi="David" w:cs="David" w:hint="cs"/>
          <w:sz w:val="24"/>
          <w:szCs w:val="24"/>
          <w:rtl/>
        </w:rPr>
        <w:t>:</w:t>
      </w:r>
      <w:r>
        <w:rPr>
          <w:rFonts w:ascii="David" w:hAnsi="David" w:cs="David" w:hint="cs"/>
          <w:sz w:val="24"/>
          <w:szCs w:val="24"/>
          <w:rtl/>
        </w:rPr>
        <w:t xml:space="preserve"> באכיפה לא היה צורך להראות נזק, כאן כן. הנזק באכיפה משחק תפקיד אך לא באופן ברור. כאן- אם לא מצליחים להוכיח נזק, לא יינתן סעד של פיצויים. </w:t>
      </w:r>
      <w:proofErr w:type="spellStart"/>
      <w:r>
        <w:rPr>
          <w:rFonts w:ascii="David" w:hAnsi="David" w:cs="David" w:hint="cs"/>
          <w:sz w:val="24"/>
          <w:szCs w:val="24"/>
          <w:rtl/>
        </w:rPr>
        <w:t>מחוייבים</w:t>
      </w:r>
      <w:proofErr w:type="spellEnd"/>
      <w:r>
        <w:rPr>
          <w:rFonts w:ascii="David" w:hAnsi="David" w:cs="David" w:hint="cs"/>
          <w:sz w:val="24"/>
          <w:szCs w:val="24"/>
          <w:rtl/>
        </w:rPr>
        <w:t xml:space="preserve"> להראות נזק. </w:t>
      </w:r>
    </w:p>
    <w:p w:rsidR="00436A6B" w:rsidRDefault="00436A6B" w:rsidP="00436A6B">
      <w:pPr>
        <w:pStyle w:val="a3"/>
        <w:numPr>
          <w:ilvl w:val="0"/>
          <w:numId w:val="95"/>
        </w:numPr>
        <w:rPr>
          <w:rFonts w:ascii="David" w:hAnsi="David" w:cs="David"/>
          <w:sz w:val="24"/>
          <w:szCs w:val="24"/>
        </w:rPr>
      </w:pPr>
      <w:r>
        <w:rPr>
          <w:rFonts w:ascii="David" w:hAnsi="David" w:cs="David" w:hint="cs"/>
          <w:sz w:val="24"/>
          <w:szCs w:val="24"/>
          <w:rtl/>
        </w:rPr>
        <w:t>קשר סיבתי</w:t>
      </w:r>
      <w:r w:rsidR="003E2347">
        <w:rPr>
          <w:rFonts w:ascii="David" w:hAnsi="David" w:cs="David" w:hint="cs"/>
          <w:sz w:val="24"/>
          <w:szCs w:val="24"/>
          <w:rtl/>
        </w:rPr>
        <w:t>:</w:t>
      </w:r>
      <w:r>
        <w:rPr>
          <w:rFonts w:ascii="David" w:hAnsi="David" w:cs="David" w:hint="cs"/>
          <w:sz w:val="24"/>
          <w:szCs w:val="24"/>
          <w:rtl/>
        </w:rPr>
        <w:t xml:space="preserve"> באכיפה לא היה צורך להראות </w:t>
      </w:r>
      <w:proofErr w:type="spellStart"/>
      <w:r>
        <w:rPr>
          <w:rFonts w:ascii="David" w:hAnsi="David" w:cs="David" w:hint="cs"/>
          <w:sz w:val="24"/>
          <w:szCs w:val="24"/>
          <w:rtl/>
        </w:rPr>
        <w:t>קש"ס</w:t>
      </w:r>
      <w:proofErr w:type="spellEnd"/>
      <w:r>
        <w:rPr>
          <w:rFonts w:ascii="David" w:hAnsi="David" w:cs="David" w:hint="cs"/>
          <w:sz w:val="24"/>
          <w:szCs w:val="24"/>
          <w:rtl/>
        </w:rPr>
        <w:t>, כאן כן.</w:t>
      </w:r>
      <w:r w:rsidR="000E538C">
        <w:rPr>
          <w:rFonts w:ascii="David" w:hAnsi="David" w:cs="David" w:hint="cs"/>
          <w:sz w:val="24"/>
          <w:szCs w:val="24"/>
          <w:rtl/>
        </w:rPr>
        <w:t xml:space="preserve"> מבחן </w:t>
      </w:r>
      <w:proofErr w:type="spellStart"/>
      <w:r w:rsidR="000E538C">
        <w:rPr>
          <w:rFonts w:ascii="David" w:hAnsi="David" w:cs="David" w:hint="cs"/>
          <w:sz w:val="24"/>
          <w:szCs w:val="24"/>
          <w:rtl/>
        </w:rPr>
        <w:t>האלמלא</w:t>
      </w:r>
      <w:proofErr w:type="spellEnd"/>
      <w:r w:rsidR="000E538C">
        <w:rPr>
          <w:rFonts w:ascii="David" w:hAnsi="David" w:cs="David" w:hint="cs"/>
          <w:sz w:val="24"/>
          <w:szCs w:val="24"/>
          <w:rtl/>
        </w:rPr>
        <w:t>- לולא ההפרה...</w:t>
      </w:r>
    </w:p>
    <w:p w:rsidR="00436A6B" w:rsidRDefault="00436A6B" w:rsidP="00436A6B">
      <w:pPr>
        <w:pStyle w:val="a3"/>
        <w:numPr>
          <w:ilvl w:val="0"/>
          <w:numId w:val="95"/>
        </w:numPr>
        <w:rPr>
          <w:rFonts w:ascii="David" w:hAnsi="David" w:cs="David"/>
          <w:sz w:val="24"/>
          <w:szCs w:val="24"/>
        </w:rPr>
      </w:pPr>
      <w:r>
        <w:rPr>
          <w:rFonts w:ascii="David" w:hAnsi="David" w:cs="David" w:hint="cs"/>
          <w:sz w:val="24"/>
          <w:szCs w:val="24"/>
          <w:rtl/>
        </w:rPr>
        <w:t>צפיות בכוח או בפועל (</w:t>
      </w:r>
      <w:r>
        <w:rPr>
          <w:rFonts w:ascii="David" w:hAnsi="David" w:cs="David"/>
          <w:sz w:val="24"/>
          <w:szCs w:val="24"/>
        </w:rPr>
        <w:t>Hadley v. Baxendale</w:t>
      </w:r>
      <w:r>
        <w:rPr>
          <w:rFonts w:ascii="David" w:hAnsi="David" w:cs="David" w:hint="cs"/>
          <w:sz w:val="24"/>
          <w:szCs w:val="24"/>
          <w:rtl/>
        </w:rPr>
        <w:t>)</w:t>
      </w:r>
      <w:r w:rsidR="00C93FBA">
        <w:rPr>
          <w:rFonts w:ascii="David" w:hAnsi="David" w:cs="David" w:hint="cs"/>
          <w:sz w:val="24"/>
          <w:szCs w:val="24"/>
          <w:rtl/>
        </w:rPr>
        <w:t xml:space="preserve">: </w:t>
      </w:r>
      <w:r w:rsidR="000E538C">
        <w:rPr>
          <w:rFonts w:ascii="David" w:hAnsi="David" w:cs="David" w:hint="cs"/>
          <w:sz w:val="24"/>
          <w:szCs w:val="24"/>
          <w:rtl/>
        </w:rPr>
        <w:t xml:space="preserve">צפיות בפועל= </w:t>
      </w:r>
      <w:r w:rsidR="003E2347">
        <w:rPr>
          <w:rFonts w:ascii="David" w:hAnsi="David" w:cs="David" w:hint="cs"/>
          <w:sz w:val="24"/>
          <w:szCs w:val="24"/>
          <w:rtl/>
        </w:rPr>
        <w:t>מה שהמזיק ידע</w:t>
      </w:r>
      <w:r w:rsidR="000E538C">
        <w:rPr>
          <w:rFonts w:ascii="David" w:hAnsi="David" w:cs="David" w:hint="cs"/>
          <w:sz w:val="24"/>
          <w:szCs w:val="24"/>
          <w:rtl/>
        </w:rPr>
        <w:t xml:space="preserve"> ממש שהנזק צפוי.</w:t>
      </w:r>
      <w:r>
        <w:rPr>
          <w:rFonts w:ascii="David" w:hAnsi="David" w:cs="David" w:hint="cs"/>
          <w:sz w:val="24"/>
          <w:szCs w:val="24"/>
          <w:rtl/>
        </w:rPr>
        <w:t xml:space="preserve"> </w:t>
      </w:r>
      <w:r w:rsidR="000E538C">
        <w:rPr>
          <w:rFonts w:ascii="David" w:hAnsi="David" w:cs="David" w:hint="cs"/>
          <w:sz w:val="24"/>
          <w:szCs w:val="24"/>
          <w:rtl/>
        </w:rPr>
        <w:t>צפיות בכוח= הנזק שהיה צריך לצפות שיקרה.</w:t>
      </w:r>
      <w:r w:rsidR="00BA145C">
        <w:rPr>
          <w:rFonts w:ascii="David" w:hAnsi="David" w:cs="David" w:hint="cs"/>
          <w:sz w:val="24"/>
          <w:szCs w:val="24"/>
          <w:rtl/>
        </w:rPr>
        <w:t xml:space="preserve"> </w:t>
      </w:r>
      <w:r w:rsidR="003E2347">
        <w:rPr>
          <w:rFonts w:ascii="David" w:hAnsi="David" w:cs="David" w:hint="cs"/>
          <w:sz w:val="24"/>
          <w:szCs w:val="24"/>
          <w:rtl/>
        </w:rPr>
        <w:t>מספיק שאחד מהם יתקיים.</w:t>
      </w:r>
      <w:r w:rsidR="000E538C">
        <w:rPr>
          <w:rFonts w:ascii="David" w:hAnsi="David" w:cs="David" w:hint="cs"/>
          <w:sz w:val="24"/>
          <w:szCs w:val="24"/>
          <w:rtl/>
        </w:rPr>
        <w:t xml:space="preserve"> פס"ד אנגלי על טחנת קמח. הציר המרכזי נשבר, מצאו מישהו שיביא חלק חילוף (החוזה). הופר החוזה, הציר לא הגיע בזמן- הנזק הוא שטחנת הקמח הושבתה לזמן זה. יש </w:t>
      </w:r>
      <w:proofErr w:type="spellStart"/>
      <w:r w:rsidR="000E538C">
        <w:rPr>
          <w:rFonts w:ascii="David" w:hAnsi="David" w:cs="David" w:hint="cs"/>
          <w:sz w:val="24"/>
          <w:szCs w:val="24"/>
          <w:rtl/>
        </w:rPr>
        <w:t>קש"ס</w:t>
      </w:r>
      <w:proofErr w:type="spellEnd"/>
      <w:r w:rsidR="000E538C">
        <w:rPr>
          <w:rFonts w:ascii="David" w:hAnsi="David" w:cs="David" w:hint="cs"/>
          <w:sz w:val="24"/>
          <w:szCs w:val="24"/>
          <w:rtl/>
        </w:rPr>
        <w:t xml:space="preserve">- לולא היה החוזה מופר, הציר היה מגיע בזמן והטחנה הייתה פועלת. הנזק לא היה תוצאה מסתברת של ההפרה, המפר הניח שיש חלק אחר. </w:t>
      </w:r>
      <w:r w:rsidR="004D3C8E">
        <w:rPr>
          <w:rFonts w:ascii="David" w:hAnsi="David" w:cs="David" w:hint="cs"/>
          <w:sz w:val="24"/>
          <w:szCs w:val="24"/>
          <w:rtl/>
        </w:rPr>
        <w:t>הכלל אומר-שאם יש תלות בחלק הזה- יש לומר לצד השני, כדי שיהיה מודע לנזק הצפוי.</w:t>
      </w:r>
    </w:p>
    <w:p w:rsidR="00436A6B" w:rsidRDefault="00436A6B" w:rsidP="00436A6B">
      <w:pPr>
        <w:rPr>
          <w:rFonts w:ascii="David" w:hAnsi="David" w:cs="David"/>
          <w:sz w:val="24"/>
          <w:szCs w:val="24"/>
          <w:rtl/>
        </w:rPr>
      </w:pPr>
      <w:r>
        <w:rPr>
          <w:rFonts w:ascii="David" w:hAnsi="David" w:cs="David" w:hint="cs"/>
          <w:sz w:val="24"/>
          <w:szCs w:val="24"/>
          <w:rtl/>
        </w:rPr>
        <w:t xml:space="preserve">כללי: </w:t>
      </w:r>
      <w:r w:rsidR="005E581E">
        <w:rPr>
          <w:rFonts w:ascii="David" w:hAnsi="David" w:cs="David" w:hint="cs"/>
          <w:sz w:val="24"/>
          <w:szCs w:val="24"/>
          <w:rtl/>
        </w:rPr>
        <w:t>תמיד</w:t>
      </w:r>
      <w:r>
        <w:rPr>
          <w:rFonts w:ascii="David" w:hAnsi="David" w:cs="David" w:hint="cs"/>
          <w:sz w:val="24"/>
          <w:szCs w:val="24"/>
          <w:rtl/>
        </w:rPr>
        <w:t xml:space="preserve"> כדאי לתבוע בכמה שיותר מסלולים (עילה חוזית/ נזיקית </w:t>
      </w:r>
      <w:proofErr w:type="spellStart"/>
      <w:r>
        <w:rPr>
          <w:rFonts w:ascii="David" w:hAnsi="David" w:cs="David" w:hint="cs"/>
          <w:sz w:val="24"/>
          <w:szCs w:val="24"/>
          <w:rtl/>
        </w:rPr>
        <w:t>וכו</w:t>
      </w:r>
      <w:proofErr w:type="spellEnd"/>
      <w:r>
        <w:rPr>
          <w:rFonts w:ascii="David" w:hAnsi="David" w:cs="David" w:hint="cs"/>
          <w:sz w:val="24"/>
          <w:szCs w:val="24"/>
          <w:rtl/>
        </w:rPr>
        <w:t>..). העילות שונות- לא ברור היכן ננצח, למקרה שצודקים באחת מהן. לא מקבלים פיצוי כפול- אלא את מה שמגיע.</w:t>
      </w:r>
    </w:p>
    <w:p w:rsidR="00E56933" w:rsidRDefault="00E56933" w:rsidP="00436A6B">
      <w:pPr>
        <w:rPr>
          <w:rFonts w:ascii="David" w:hAnsi="David" w:cs="David"/>
          <w:sz w:val="24"/>
          <w:szCs w:val="24"/>
          <w:rtl/>
        </w:rPr>
      </w:pPr>
    </w:p>
    <w:p w:rsidR="00E56933" w:rsidRDefault="00E56933" w:rsidP="00436A6B">
      <w:pPr>
        <w:rPr>
          <w:rFonts w:ascii="David" w:hAnsi="David" w:cs="David"/>
          <w:b/>
          <w:bCs/>
          <w:sz w:val="24"/>
          <w:szCs w:val="24"/>
          <w:rtl/>
        </w:rPr>
      </w:pPr>
      <w:r>
        <w:rPr>
          <w:rFonts w:ascii="David" w:hAnsi="David" w:cs="David" w:hint="cs"/>
          <w:b/>
          <w:bCs/>
          <w:sz w:val="24"/>
          <w:szCs w:val="24"/>
          <w:rtl/>
        </w:rPr>
        <w:t>בפסיקה י</w:t>
      </w:r>
      <w:r w:rsidR="0068770E">
        <w:rPr>
          <w:rFonts w:ascii="David" w:hAnsi="David" w:cs="David" w:hint="cs"/>
          <w:b/>
          <w:bCs/>
          <w:sz w:val="24"/>
          <w:szCs w:val="24"/>
          <w:rtl/>
        </w:rPr>
        <w:t>ש מס' הבחנות:</w:t>
      </w:r>
    </w:p>
    <w:p w:rsidR="0068770E" w:rsidRDefault="0068770E" w:rsidP="0068770E">
      <w:pPr>
        <w:pStyle w:val="a3"/>
        <w:numPr>
          <w:ilvl w:val="0"/>
          <w:numId w:val="95"/>
        </w:numPr>
        <w:rPr>
          <w:rFonts w:ascii="David" w:hAnsi="David" w:cs="David"/>
          <w:sz w:val="24"/>
          <w:szCs w:val="24"/>
        </w:rPr>
      </w:pPr>
      <w:r w:rsidRPr="00987B4F">
        <w:rPr>
          <w:rFonts w:ascii="David" w:hAnsi="David" w:cs="David" w:hint="cs"/>
          <w:sz w:val="24"/>
          <w:szCs w:val="24"/>
          <w:u w:val="single"/>
          <w:rtl/>
        </w:rPr>
        <w:t>נזק ישיר מול נזק עקיף:</w:t>
      </w:r>
      <w:r>
        <w:rPr>
          <w:rFonts w:ascii="David" w:hAnsi="David" w:cs="David" w:hint="cs"/>
          <w:sz w:val="24"/>
          <w:szCs w:val="24"/>
          <w:rtl/>
        </w:rPr>
        <w:t xml:space="preserve"> </w:t>
      </w:r>
      <w:proofErr w:type="spellStart"/>
      <w:r>
        <w:rPr>
          <w:rFonts w:ascii="David" w:hAnsi="David" w:cs="David" w:hint="cs"/>
          <w:sz w:val="24"/>
          <w:szCs w:val="24"/>
          <w:rtl/>
        </w:rPr>
        <w:t>בתאל</w:t>
      </w:r>
      <w:proofErr w:type="spellEnd"/>
      <w:r>
        <w:rPr>
          <w:rFonts w:ascii="David" w:hAnsi="David" w:cs="David" w:hint="cs"/>
          <w:sz w:val="24"/>
          <w:szCs w:val="24"/>
          <w:rtl/>
        </w:rPr>
        <w:t xml:space="preserve"> קונה מיותם דירה. יותם מפר את החוזה ולא מוסר לה את הדירה. הנזק הישיר זה הנזק שנובע באופן ישיר מאי קבלת הדירה, למשל במקרה של עליית מחירי הדירות. אם הדירה נמכרה לה במיליון והמחיר עלה למיליון וחצי- הנזק הישיר הוא חצי מיליון.</w:t>
      </w:r>
      <w:r w:rsidR="00596C68">
        <w:rPr>
          <w:rFonts w:ascii="David" w:hAnsi="David" w:cs="David" w:hint="cs"/>
          <w:sz w:val="24"/>
          <w:szCs w:val="24"/>
          <w:rtl/>
        </w:rPr>
        <w:t xml:space="preserve"> נזק עקיף הוא כל נזק שהוא לא הנזק ה</w:t>
      </w:r>
      <w:r w:rsidR="00637EE2">
        <w:rPr>
          <w:rFonts w:ascii="David" w:hAnsi="David" w:cs="David" w:hint="cs"/>
          <w:sz w:val="24"/>
          <w:szCs w:val="24"/>
          <w:rtl/>
        </w:rPr>
        <w:t>ישיר</w:t>
      </w:r>
      <w:r w:rsidR="00987B4F">
        <w:rPr>
          <w:rFonts w:ascii="David" w:hAnsi="David" w:cs="David" w:hint="cs"/>
          <w:sz w:val="24"/>
          <w:szCs w:val="24"/>
          <w:rtl/>
        </w:rPr>
        <w:t xml:space="preserve">- למשל, אם </w:t>
      </w:r>
      <w:proofErr w:type="spellStart"/>
      <w:r w:rsidR="00987B4F">
        <w:rPr>
          <w:rFonts w:ascii="David" w:hAnsi="David" w:cs="David" w:hint="cs"/>
          <w:sz w:val="24"/>
          <w:szCs w:val="24"/>
          <w:rtl/>
        </w:rPr>
        <w:t>בתאל</w:t>
      </w:r>
      <w:proofErr w:type="spellEnd"/>
      <w:r w:rsidR="00987B4F">
        <w:rPr>
          <w:rFonts w:ascii="David" w:hAnsi="David" w:cs="David" w:hint="cs"/>
          <w:sz w:val="24"/>
          <w:szCs w:val="24"/>
          <w:rtl/>
        </w:rPr>
        <w:t xml:space="preserve"> רצתה להשכיר את הדירה אז הרווח של שכירות הדירה בשל ההפרה</w:t>
      </w:r>
      <w:r w:rsidR="00637EE2">
        <w:rPr>
          <w:rFonts w:ascii="David" w:hAnsi="David" w:cs="David" w:hint="cs"/>
          <w:sz w:val="24"/>
          <w:szCs w:val="24"/>
          <w:rtl/>
        </w:rPr>
        <w:t>.</w:t>
      </w:r>
      <w:r w:rsidR="00BE1533">
        <w:rPr>
          <w:rFonts w:ascii="David" w:hAnsi="David" w:cs="David" w:hint="cs"/>
          <w:sz w:val="24"/>
          <w:szCs w:val="24"/>
          <w:rtl/>
        </w:rPr>
        <w:t xml:space="preserve"> בנזק העקיף ביהמ"ש מרגיש פחות וודאות ופחות בנוח לתת פיצויים עבורו.</w:t>
      </w:r>
    </w:p>
    <w:p w:rsidR="0068770E" w:rsidRPr="00987B4F" w:rsidRDefault="0068770E" w:rsidP="0068770E">
      <w:pPr>
        <w:pStyle w:val="a3"/>
        <w:numPr>
          <w:ilvl w:val="0"/>
          <w:numId w:val="95"/>
        </w:numPr>
        <w:rPr>
          <w:rFonts w:ascii="David" w:hAnsi="David" w:cs="David"/>
          <w:sz w:val="24"/>
          <w:szCs w:val="24"/>
          <w:u w:val="single"/>
        </w:rPr>
      </w:pPr>
      <w:r w:rsidRPr="00987B4F">
        <w:rPr>
          <w:rFonts w:ascii="David" w:hAnsi="David" w:cs="David" w:hint="cs"/>
          <w:sz w:val="24"/>
          <w:szCs w:val="24"/>
          <w:u w:val="single"/>
          <w:rtl/>
        </w:rPr>
        <w:t>תיחום הנזק מול שיעור הפיצוי:</w:t>
      </w:r>
      <w:r w:rsidR="00BE1533">
        <w:rPr>
          <w:rFonts w:ascii="David" w:hAnsi="David" w:cs="David" w:hint="cs"/>
          <w:sz w:val="24"/>
          <w:szCs w:val="24"/>
          <w:rtl/>
        </w:rPr>
        <w:t xml:space="preserve"> </w:t>
      </w:r>
      <w:r w:rsidR="008B2467">
        <w:rPr>
          <w:rFonts w:ascii="David" w:hAnsi="David" w:cs="David" w:hint="cs"/>
          <w:sz w:val="24"/>
          <w:szCs w:val="24"/>
          <w:rtl/>
        </w:rPr>
        <w:t>תיחום הנזק הוא זיהוי ראשי הנזק. שיעור הפיצוי הוא תרגום ראש הפיצוי לכסף- כמה כסף מגיע לניזוק על כל אחד מהנזקים?</w:t>
      </w:r>
    </w:p>
    <w:p w:rsidR="0068770E" w:rsidRDefault="0068770E" w:rsidP="0068770E">
      <w:pPr>
        <w:pStyle w:val="a3"/>
        <w:numPr>
          <w:ilvl w:val="0"/>
          <w:numId w:val="95"/>
        </w:numPr>
        <w:rPr>
          <w:rFonts w:ascii="David" w:hAnsi="David" w:cs="David"/>
          <w:sz w:val="24"/>
          <w:szCs w:val="24"/>
          <w:u w:val="single"/>
        </w:rPr>
      </w:pPr>
      <w:r w:rsidRPr="00BE1533">
        <w:rPr>
          <w:rFonts w:ascii="David" w:hAnsi="David" w:cs="David" w:hint="cs"/>
          <w:sz w:val="24"/>
          <w:szCs w:val="24"/>
          <w:u w:val="single"/>
          <w:rtl/>
        </w:rPr>
        <w:t>סעד חיובי מול סעד שלילי:</w:t>
      </w:r>
      <w:r w:rsidR="008B2467">
        <w:rPr>
          <w:rFonts w:ascii="David" w:hAnsi="David" w:cs="David" w:hint="cs"/>
          <w:sz w:val="24"/>
          <w:szCs w:val="24"/>
          <w:u w:val="single"/>
          <w:rtl/>
        </w:rPr>
        <w:t xml:space="preserve"> </w:t>
      </w:r>
      <w:r w:rsidR="008B2467" w:rsidRPr="008B2467">
        <w:rPr>
          <w:rFonts w:ascii="David" w:hAnsi="David" w:cs="David" w:hint="cs"/>
          <w:sz w:val="24"/>
          <w:szCs w:val="24"/>
          <w:rtl/>
        </w:rPr>
        <w:t xml:space="preserve">סעד חיובי נועד להביא את הנפגע מההפרה </w:t>
      </w:r>
      <w:r w:rsidR="00B41259">
        <w:rPr>
          <w:rFonts w:ascii="David" w:hAnsi="David" w:cs="David" w:hint="cs"/>
          <w:sz w:val="24"/>
          <w:szCs w:val="24"/>
          <w:rtl/>
        </w:rPr>
        <w:t>ל</w:t>
      </w:r>
      <w:r w:rsidR="008B2467" w:rsidRPr="008B2467">
        <w:rPr>
          <w:rFonts w:ascii="David" w:hAnsi="David" w:cs="David" w:hint="cs"/>
          <w:sz w:val="24"/>
          <w:szCs w:val="24"/>
          <w:rtl/>
        </w:rPr>
        <w:t>מקום בו היה לו</w:t>
      </w:r>
      <w:r w:rsidR="00B41259">
        <w:rPr>
          <w:rFonts w:ascii="David" w:hAnsi="David" w:cs="David" w:hint="cs"/>
          <w:sz w:val="24"/>
          <w:szCs w:val="24"/>
          <w:rtl/>
        </w:rPr>
        <w:t>לא</w:t>
      </w:r>
      <w:r w:rsidR="008B2467" w:rsidRPr="008B2467">
        <w:rPr>
          <w:rFonts w:ascii="David" w:hAnsi="David" w:cs="David" w:hint="cs"/>
          <w:sz w:val="24"/>
          <w:szCs w:val="24"/>
          <w:rtl/>
        </w:rPr>
        <w:t xml:space="preserve"> הופר החוזה (למצב בו היה אם קוים החוזה). סעיף 10 מדבר בגדול על סעד חיובי. סעד שלילי נועד להביא את הנפגע מההפרה למקום בו הוא היה לולא החוזה</w:t>
      </w:r>
      <w:r w:rsidR="008B2467">
        <w:rPr>
          <w:rFonts w:ascii="David" w:hAnsi="David" w:cs="David" w:hint="cs"/>
          <w:sz w:val="24"/>
          <w:szCs w:val="24"/>
          <w:rtl/>
        </w:rPr>
        <w:t xml:space="preserve"> (למשל פיצויי על עו"ד שכתב את החוזה </w:t>
      </w:r>
      <w:proofErr w:type="spellStart"/>
      <w:r w:rsidR="008B2467">
        <w:rPr>
          <w:rFonts w:ascii="David" w:hAnsi="David" w:cs="David" w:hint="cs"/>
          <w:sz w:val="24"/>
          <w:szCs w:val="24"/>
          <w:rtl/>
        </w:rPr>
        <w:t>וכו</w:t>
      </w:r>
      <w:proofErr w:type="spellEnd"/>
      <w:r w:rsidR="008B2467">
        <w:rPr>
          <w:rFonts w:ascii="David" w:hAnsi="David" w:cs="David" w:hint="cs"/>
          <w:sz w:val="24"/>
          <w:szCs w:val="24"/>
          <w:rtl/>
        </w:rPr>
        <w:t xml:space="preserve">..) </w:t>
      </w:r>
      <w:proofErr w:type="spellStart"/>
      <w:r w:rsidR="008B2467">
        <w:rPr>
          <w:rFonts w:ascii="David" w:hAnsi="David" w:cs="David" w:hint="cs"/>
          <w:sz w:val="24"/>
          <w:szCs w:val="24"/>
          <w:rtl/>
        </w:rPr>
        <w:t>מגינים</w:t>
      </w:r>
      <w:proofErr w:type="spellEnd"/>
      <w:r w:rsidR="008B2467">
        <w:rPr>
          <w:rFonts w:ascii="David" w:hAnsi="David" w:cs="David" w:hint="cs"/>
          <w:sz w:val="24"/>
          <w:szCs w:val="24"/>
          <w:rtl/>
        </w:rPr>
        <w:t xml:space="preserve"> על אינטרס ההסתמכות</w:t>
      </w:r>
      <w:r w:rsidR="008B2467" w:rsidRPr="008B2467">
        <w:rPr>
          <w:rFonts w:ascii="David" w:hAnsi="David" w:cs="David" w:hint="cs"/>
          <w:sz w:val="24"/>
          <w:szCs w:val="24"/>
          <w:rtl/>
        </w:rPr>
        <w:t>.</w:t>
      </w:r>
      <w:r w:rsidR="00033C46">
        <w:rPr>
          <w:rFonts w:ascii="David" w:hAnsi="David" w:cs="David" w:hint="cs"/>
          <w:sz w:val="24"/>
          <w:szCs w:val="24"/>
          <w:rtl/>
        </w:rPr>
        <w:t xml:space="preserve"> סעיף 12ב נותן פיצוי על נזק שנגרם עקב כריתת החוזה.</w:t>
      </w:r>
    </w:p>
    <w:p w:rsidR="00AC5E73" w:rsidRPr="00AC5E73" w:rsidRDefault="00AC5E73" w:rsidP="00AC5E73">
      <w:pPr>
        <w:rPr>
          <w:rFonts w:ascii="David" w:hAnsi="David" w:cs="David"/>
          <w:sz w:val="24"/>
          <w:szCs w:val="24"/>
          <w:u w:val="single"/>
        </w:rPr>
      </w:pPr>
    </w:p>
    <w:p w:rsidR="00C93B7D" w:rsidRDefault="00C93B7D" w:rsidP="00C93B7D">
      <w:pPr>
        <w:rPr>
          <w:rFonts w:ascii="David" w:hAnsi="David" w:cs="David"/>
          <w:b/>
          <w:bCs/>
          <w:sz w:val="24"/>
          <w:szCs w:val="24"/>
          <w:rtl/>
        </w:rPr>
      </w:pPr>
      <w:r>
        <w:rPr>
          <w:rFonts w:ascii="David" w:hAnsi="David" w:cs="David" w:hint="cs"/>
          <w:b/>
          <w:bCs/>
          <w:sz w:val="24"/>
          <w:szCs w:val="24"/>
          <w:rtl/>
        </w:rPr>
        <w:t xml:space="preserve">קביעת שיעור הפיצוי: </w:t>
      </w:r>
    </w:p>
    <w:p w:rsidR="00C93B7D" w:rsidRDefault="00ED7AA5" w:rsidP="00C93B7D">
      <w:pPr>
        <w:rPr>
          <w:rFonts w:ascii="David" w:hAnsi="David" w:cs="David"/>
          <w:sz w:val="24"/>
          <w:szCs w:val="24"/>
          <w:rtl/>
        </w:rPr>
      </w:pPr>
      <w:r>
        <w:rPr>
          <w:rFonts w:ascii="David" w:hAnsi="David" w:cs="David" w:hint="cs"/>
          <w:sz w:val="24"/>
          <w:szCs w:val="24"/>
          <w:rtl/>
        </w:rPr>
        <w:t xml:space="preserve">נזק הוא פער בין שני מצבים, המצב שהיה אמור להיות לבין המצב הקיים. </w:t>
      </w:r>
      <w:r w:rsidR="00440EEC">
        <w:rPr>
          <w:rFonts w:ascii="David" w:hAnsi="David" w:cs="David" w:hint="cs"/>
          <w:sz w:val="24"/>
          <w:szCs w:val="24"/>
          <w:rtl/>
        </w:rPr>
        <w:t xml:space="preserve"> לכן הפיצוי יהיה על מנת להשוות</w:t>
      </w:r>
      <w:r>
        <w:rPr>
          <w:rFonts w:ascii="David" w:hAnsi="David" w:cs="David" w:hint="cs"/>
          <w:sz w:val="24"/>
          <w:szCs w:val="24"/>
          <w:rtl/>
        </w:rPr>
        <w:t xml:space="preserve"> בין מצבו של הנפגע לו קוים החוזה למצבו לאחר ההפרה.</w:t>
      </w:r>
    </w:p>
    <w:p w:rsidR="00ED7AA5" w:rsidRPr="00ED7AA5" w:rsidRDefault="00ED7AA5" w:rsidP="00ED7AA5">
      <w:pPr>
        <w:pStyle w:val="a3"/>
        <w:numPr>
          <w:ilvl w:val="0"/>
          <w:numId w:val="95"/>
        </w:numPr>
        <w:rPr>
          <w:rFonts w:ascii="David" w:hAnsi="David" w:cs="David"/>
          <w:sz w:val="24"/>
          <w:szCs w:val="24"/>
          <w:u w:val="single"/>
        </w:rPr>
      </w:pPr>
      <w:r>
        <w:rPr>
          <w:rFonts w:ascii="David" w:hAnsi="David" w:cs="David" w:hint="cs"/>
          <w:sz w:val="24"/>
          <w:szCs w:val="24"/>
          <w:rtl/>
        </w:rPr>
        <w:lastRenderedPageBreak/>
        <w:t>נזק ישיר: עליית ערך או חוזה בתנאים עדיפים</w:t>
      </w:r>
      <w:r w:rsidR="00AC5E73">
        <w:rPr>
          <w:rFonts w:ascii="David" w:hAnsi="David" w:cs="David" w:hint="cs"/>
          <w:sz w:val="24"/>
          <w:szCs w:val="24"/>
          <w:rtl/>
        </w:rPr>
        <w:t xml:space="preserve"> (אם הדירה שווה מיליון אבל היא נמכרה בחצי מיליון. בגלל שהחוזה הופר, יש לפצות על הרווח של חצי מיליון, כי בת אל תצטרך לקנות דירה ששווה מיליון במיליון ולא בחצי מיליון)</w:t>
      </w:r>
      <w:r w:rsidR="00AA352C">
        <w:rPr>
          <w:rFonts w:ascii="David" w:hAnsi="David" w:cs="David" w:hint="cs"/>
          <w:sz w:val="24"/>
          <w:szCs w:val="24"/>
          <w:rtl/>
        </w:rPr>
        <w:t>. יש להראות את הנזק.</w:t>
      </w:r>
    </w:p>
    <w:p w:rsidR="00ED7AA5" w:rsidRPr="008F78B0" w:rsidRDefault="00ED7AA5" w:rsidP="00ED7AA5">
      <w:pPr>
        <w:pStyle w:val="a3"/>
        <w:numPr>
          <w:ilvl w:val="0"/>
          <w:numId w:val="95"/>
        </w:numPr>
        <w:rPr>
          <w:rFonts w:ascii="David" w:hAnsi="David" w:cs="David"/>
          <w:sz w:val="24"/>
          <w:szCs w:val="24"/>
          <w:u w:val="single"/>
        </w:rPr>
      </w:pPr>
      <w:r>
        <w:rPr>
          <w:rFonts w:ascii="David" w:hAnsi="David" w:cs="David" w:hint="cs"/>
          <w:sz w:val="24"/>
          <w:szCs w:val="24"/>
          <w:rtl/>
        </w:rPr>
        <w:t>נזק עקיף: ראיות לרווחים עתידיים.</w:t>
      </w:r>
      <w:r w:rsidR="00AA352C">
        <w:rPr>
          <w:rFonts w:ascii="David" w:hAnsi="David" w:cs="David" w:hint="cs"/>
          <w:sz w:val="24"/>
          <w:szCs w:val="24"/>
          <w:rtl/>
        </w:rPr>
        <w:t xml:space="preserve"> יש להביא ראיות חותכות לרווח שנמנע.</w:t>
      </w:r>
    </w:p>
    <w:p w:rsidR="008F78B0" w:rsidRDefault="008F78B0" w:rsidP="008F78B0">
      <w:pPr>
        <w:rPr>
          <w:rFonts w:ascii="David" w:hAnsi="David" w:cs="David"/>
          <w:sz w:val="24"/>
          <w:szCs w:val="24"/>
          <w:rtl/>
        </w:rPr>
      </w:pPr>
      <w:r w:rsidRPr="008F78B0">
        <w:rPr>
          <w:rFonts w:ascii="David" w:hAnsi="David" w:cs="David" w:hint="cs"/>
          <w:sz w:val="24"/>
          <w:szCs w:val="24"/>
          <w:highlight w:val="magenta"/>
          <w:rtl/>
        </w:rPr>
        <w:t xml:space="preserve">פס"ד </w:t>
      </w:r>
      <w:proofErr w:type="spellStart"/>
      <w:r w:rsidRPr="008F78B0">
        <w:rPr>
          <w:rFonts w:ascii="David" w:hAnsi="David" w:cs="David" w:hint="cs"/>
          <w:sz w:val="24"/>
          <w:szCs w:val="24"/>
          <w:highlight w:val="magenta"/>
          <w:rtl/>
        </w:rPr>
        <w:t>אניסימוב</w:t>
      </w:r>
      <w:proofErr w:type="spellEnd"/>
      <w:r w:rsidRPr="008F78B0">
        <w:rPr>
          <w:rFonts w:ascii="David" w:hAnsi="David" w:cs="David" w:hint="cs"/>
          <w:sz w:val="24"/>
          <w:szCs w:val="24"/>
          <w:highlight w:val="magenta"/>
          <w:rtl/>
        </w:rPr>
        <w:t xml:space="preserve"> נ' מלון טירת באר-שבע:</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חוזה:</w:t>
      </w:r>
      <w:r>
        <w:rPr>
          <w:rFonts w:ascii="David" w:hAnsi="David" w:cs="David" w:hint="cs"/>
          <w:sz w:val="24"/>
          <w:szCs w:val="24"/>
          <w:rtl/>
        </w:rPr>
        <w:t xml:space="preserve"> חוזה קבלני לבניית שתי קומות נוספות למלון.</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הפרה:</w:t>
      </w:r>
      <w:r>
        <w:rPr>
          <w:rFonts w:ascii="David" w:hAnsi="David" w:cs="David" w:hint="cs"/>
          <w:sz w:val="24"/>
          <w:szCs w:val="24"/>
          <w:rtl/>
        </w:rPr>
        <w:t xml:space="preserve"> החוזה הופר</w:t>
      </w:r>
      <w:r w:rsidR="008967B0">
        <w:rPr>
          <w:rFonts w:ascii="David" w:hAnsi="David" w:cs="David" w:hint="cs"/>
          <w:sz w:val="24"/>
          <w:szCs w:val="24"/>
          <w:rtl/>
        </w:rPr>
        <w:t xml:space="preserve"> ע"י הקבלן</w:t>
      </w:r>
      <w:r>
        <w:rPr>
          <w:rFonts w:ascii="David" w:hAnsi="David" w:cs="David" w:hint="cs"/>
          <w:sz w:val="24"/>
          <w:szCs w:val="24"/>
          <w:rtl/>
        </w:rPr>
        <w:t>.</w:t>
      </w:r>
      <w:r w:rsidR="008967B0">
        <w:rPr>
          <w:rFonts w:ascii="David" w:hAnsi="David" w:cs="David" w:hint="cs"/>
          <w:sz w:val="24"/>
          <w:szCs w:val="24"/>
          <w:rtl/>
        </w:rPr>
        <w:t xml:space="preserve"> הנפגע הוא המלון, המזמין.</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נזק ישיר- שיעור הפיצוי</w:t>
      </w:r>
      <w:r w:rsidR="008967B0" w:rsidRPr="009E2D66">
        <w:rPr>
          <w:rFonts w:ascii="David" w:hAnsi="David" w:cs="David" w:hint="cs"/>
          <w:b/>
          <w:bCs/>
          <w:sz w:val="24"/>
          <w:szCs w:val="24"/>
          <w:rtl/>
        </w:rPr>
        <w:t>:</w:t>
      </w:r>
      <w:r w:rsidR="008967B0">
        <w:rPr>
          <w:rFonts w:ascii="David" w:hAnsi="David" w:cs="David" w:hint="cs"/>
          <w:sz w:val="24"/>
          <w:szCs w:val="24"/>
          <w:rtl/>
        </w:rPr>
        <w:t xml:space="preserve"> המלון טוען שהורידו את דירוגו מ4 כוכבים ל3- ביהמ"ש קבע שהנזק אינו מההפרה. היה קבלן- הוא התחייב לבצע את העבודות במחיר מסוים, אם ניתן לבצע את אותה עבודה לאחר ההפרה באותו מחיר- אין נזק. במקרה של התייקרות (כמו במקרה זה)  יש נזק- ההפרש בשל עליית המחירים.</w:t>
      </w:r>
      <w:r w:rsidR="005B00FA">
        <w:rPr>
          <w:rFonts w:ascii="David" w:hAnsi="David" w:cs="David" w:hint="cs"/>
          <w:sz w:val="24"/>
          <w:szCs w:val="24"/>
          <w:rtl/>
        </w:rPr>
        <w:t xml:space="preserve"> </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קשר סיבתי</w:t>
      </w:r>
      <w:r w:rsidR="009E2D66" w:rsidRPr="009E2D66">
        <w:rPr>
          <w:rFonts w:ascii="David" w:hAnsi="David" w:cs="David" w:hint="cs"/>
          <w:b/>
          <w:bCs/>
          <w:sz w:val="24"/>
          <w:szCs w:val="24"/>
          <w:rtl/>
        </w:rPr>
        <w:t>:</w:t>
      </w:r>
      <w:r w:rsidR="005B00FA">
        <w:rPr>
          <w:rFonts w:ascii="David" w:hAnsi="David" w:cs="David" w:hint="cs"/>
          <w:sz w:val="24"/>
          <w:szCs w:val="24"/>
          <w:rtl/>
        </w:rPr>
        <w:t xml:space="preserve"> </w:t>
      </w:r>
      <w:r w:rsidR="002E28D7">
        <w:rPr>
          <w:rFonts w:ascii="David" w:hAnsi="David" w:cs="David" w:hint="cs"/>
          <w:sz w:val="24"/>
          <w:szCs w:val="24"/>
          <w:rtl/>
        </w:rPr>
        <w:t>לולא הפרת החוזה הנזק היה נמנע.</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צפיו</w:t>
      </w:r>
      <w:r w:rsidR="009E2D66" w:rsidRPr="009E2D66">
        <w:rPr>
          <w:rFonts w:ascii="David" w:hAnsi="David" w:cs="David" w:hint="cs"/>
          <w:b/>
          <w:bCs/>
          <w:sz w:val="24"/>
          <w:szCs w:val="24"/>
          <w:rtl/>
        </w:rPr>
        <w:t>ת:</w:t>
      </w:r>
      <w:r w:rsidR="002E28D7">
        <w:rPr>
          <w:rFonts w:ascii="David" w:hAnsi="David" w:cs="David" w:hint="cs"/>
          <w:sz w:val="24"/>
          <w:szCs w:val="24"/>
          <w:rtl/>
        </w:rPr>
        <w:t xml:space="preserve"> הקבלן היה צריך לצפות שאם הוא יפר את החוזה, הנפגע יצטרך להשתמש בשירותי קבלן אחר ויתכן שהשירות יהיה יקר יותר בשל עליית מחירים.</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מחלוקת כהן וברק</w:t>
      </w:r>
      <w:r w:rsidR="009E2D66" w:rsidRPr="009E2D66">
        <w:rPr>
          <w:rFonts w:ascii="David" w:hAnsi="David" w:cs="David" w:hint="cs"/>
          <w:b/>
          <w:bCs/>
          <w:sz w:val="24"/>
          <w:szCs w:val="24"/>
          <w:rtl/>
        </w:rPr>
        <w:t>:</w:t>
      </w:r>
      <w:r w:rsidR="002E28D7">
        <w:rPr>
          <w:rFonts w:ascii="David" w:hAnsi="David" w:cs="David" w:hint="cs"/>
          <w:sz w:val="24"/>
          <w:szCs w:val="24"/>
          <w:rtl/>
        </w:rPr>
        <w:t xml:space="preserve"> כהן טוען כי השופט צריך לקבוע את שיעור הפיצויים, הנפגע צריך להראות שיש רק נזק והפרה. מנגד, ברק אומר כי התובע צריך להראות את כל רכיבי העילה כדי לקבל סעד- לכן עליו להראות </w:t>
      </w:r>
      <w:r w:rsidR="00E32989">
        <w:rPr>
          <w:rFonts w:ascii="David" w:hAnsi="David" w:cs="David" w:hint="cs"/>
          <w:sz w:val="24"/>
          <w:szCs w:val="24"/>
          <w:rtl/>
        </w:rPr>
        <w:t xml:space="preserve">ולהוכיח </w:t>
      </w:r>
      <w:r w:rsidR="002E28D7">
        <w:rPr>
          <w:rFonts w:ascii="David" w:hAnsi="David" w:cs="David" w:hint="cs"/>
          <w:sz w:val="24"/>
          <w:szCs w:val="24"/>
          <w:rtl/>
        </w:rPr>
        <w:t>גם את גובה הפיצוי שמגיע לו.</w:t>
      </w:r>
      <w:r w:rsidR="00E32989">
        <w:rPr>
          <w:rFonts w:ascii="David" w:hAnsi="David" w:cs="David" w:hint="cs"/>
          <w:sz w:val="24"/>
          <w:szCs w:val="24"/>
          <w:rtl/>
        </w:rPr>
        <w:t xml:space="preserve"> לאחר מכן, ברק לוקח צעד אחורה ואומר כי יש להראות את שיעור הפיצוי כמה שהניזוק יכול, ומה שלא </w:t>
      </w:r>
      <w:r w:rsidR="00E32989">
        <w:rPr>
          <w:rFonts w:ascii="David" w:hAnsi="David" w:cs="David"/>
          <w:sz w:val="24"/>
          <w:szCs w:val="24"/>
          <w:rtl/>
        </w:rPr>
        <w:t>–</w:t>
      </w:r>
      <w:r w:rsidR="00E32989">
        <w:rPr>
          <w:rFonts w:ascii="David" w:hAnsi="David" w:cs="David" w:hint="cs"/>
          <w:sz w:val="24"/>
          <w:szCs w:val="24"/>
          <w:rtl/>
        </w:rPr>
        <w:t xml:space="preserve"> ביהמ"ש יקבע ויסתדר. נק' המוצא הינה שיש להביא ראיות וכדאי. אם לא מביאים את הראיות, נוטים לא לקבל כלום.</w:t>
      </w:r>
    </w:p>
    <w:p w:rsidR="008F78B0" w:rsidRDefault="008F78B0" w:rsidP="008F78B0">
      <w:pPr>
        <w:pStyle w:val="a3"/>
        <w:numPr>
          <w:ilvl w:val="0"/>
          <w:numId w:val="95"/>
        </w:numPr>
        <w:rPr>
          <w:rFonts w:ascii="David" w:hAnsi="David" w:cs="David"/>
          <w:sz w:val="24"/>
          <w:szCs w:val="24"/>
        </w:rPr>
      </w:pPr>
      <w:r w:rsidRPr="009E2D66">
        <w:rPr>
          <w:rFonts w:ascii="David" w:hAnsi="David" w:cs="David" w:hint="cs"/>
          <w:b/>
          <w:bCs/>
          <w:sz w:val="24"/>
          <w:szCs w:val="24"/>
          <w:rtl/>
        </w:rPr>
        <w:t>נזק עקיף</w:t>
      </w:r>
      <w:r w:rsidR="009E2D66" w:rsidRPr="009E2D66">
        <w:rPr>
          <w:rFonts w:ascii="David" w:hAnsi="David" w:cs="David" w:hint="cs"/>
          <w:b/>
          <w:bCs/>
          <w:sz w:val="24"/>
          <w:szCs w:val="24"/>
          <w:rtl/>
        </w:rPr>
        <w:t>:</w:t>
      </w:r>
      <w:r w:rsidR="009E2D66">
        <w:rPr>
          <w:rFonts w:ascii="David" w:hAnsi="David" w:cs="David" w:hint="cs"/>
          <w:sz w:val="24"/>
          <w:szCs w:val="24"/>
          <w:rtl/>
        </w:rPr>
        <w:t xml:space="preserve"> הרווח שנמנע בשל אי שימוש בחדרים הנוספים שהיו אמורים להבנות ב2 הקומות. עם זאת, לא נאמר על כך דבר בפס"ד. יתכן ואם ב"כ המשיבים היה מביא ראיות לכך- הם היו מקבלים פיצוי.</w:t>
      </w:r>
    </w:p>
    <w:p w:rsidR="00AA2B24" w:rsidRDefault="00AA2B24" w:rsidP="00AA2B24">
      <w:pPr>
        <w:rPr>
          <w:rFonts w:ascii="David" w:hAnsi="David" w:cs="David"/>
          <w:b/>
          <w:bCs/>
          <w:sz w:val="24"/>
          <w:szCs w:val="24"/>
          <w:rtl/>
        </w:rPr>
      </w:pPr>
      <w:r>
        <w:rPr>
          <w:rFonts w:ascii="David" w:hAnsi="David" w:cs="David" w:hint="cs"/>
          <w:b/>
          <w:bCs/>
          <w:sz w:val="24"/>
          <w:szCs w:val="24"/>
          <w:rtl/>
        </w:rPr>
        <w:t>סעיף 14</w:t>
      </w:r>
      <w:r w:rsidR="00F44D17">
        <w:rPr>
          <w:rFonts w:ascii="David" w:hAnsi="David" w:cs="David" w:hint="cs"/>
          <w:b/>
          <w:bCs/>
          <w:sz w:val="24"/>
          <w:szCs w:val="24"/>
          <w:rtl/>
        </w:rPr>
        <w:t>- נטל הקטנת הנזק:</w:t>
      </w:r>
    </w:p>
    <w:p w:rsidR="00F44D17" w:rsidRDefault="00F44D17" w:rsidP="00F44D17">
      <w:pPr>
        <w:ind w:left="360"/>
        <w:rPr>
          <w:rFonts w:ascii="David" w:hAnsi="David" w:cs="David"/>
          <w:sz w:val="24"/>
          <w:szCs w:val="24"/>
          <w:rtl/>
        </w:rPr>
      </w:pPr>
      <w:r w:rsidRPr="00F44D17">
        <w:rPr>
          <w:rFonts w:ascii="David" w:hAnsi="David" w:cs="David"/>
          <w:sz w:val="24"/>
          <w:szCs w:val="24"/>
          <w:rtl/>
        </w:rPr>
        <w:t>14</w:t>
      </w:r>
      <w:r w:rsidRPr="00F44D17">
        <w:rPr>
          <w:rFonts w:ascii="David" w:hAnsi="David" w:cs="David" w:hint="cs"/>
          <w:sz w:val="24"/>
          <w:szCs w:val="24"/>
          <w:rtl/>
        </w:rPr>
        <w:t>.</w:t>
      </w:r>
      <w:r w:rsidRPr="00F44D17">
        <w:rPr>
          <w:rFonts w:ascii="David" w:hAnsi="David" w:cs="David"/>
          <w:sz w:val="24"/>
          <w:szCs w:val="24"/>
          <w:rtl/>
        </w:rPr>
        <w:t>  (א)  אין המפר חייב בפיצויים לפי סעיפים 10, 12 ו-13 בעד נזק שהנפגע יכול היה, באמצעים סבירים, למנוע או להקטין.</w:t>
      </w:r>
    </w:p>
    <w:p w:rsidR="00F44D17" w:rsidRPr="00F44D17" w:rsidRDefault="00F44D17" w:rsidP="00F44D17">
      <w:pPr>
        <w:ind w:left="360"/>
        <w:rPr>
          <w:rFonts w:ascii="David" w:hAnsi="David" w:cs="David"/>
          <w:sz w:val="24"/>
          <w:szCs w:val="24"/>
          <w:rtl/>
        </w:rPr>
      </w:pPr>
      <w:r w:rsidRPr="00F44D17">
        <w:rPr>
          <w:rFonts w:ascii="David" w:hAnsi="David" w:cs="David"/>
          <w:sz w:val="24"/>
          <w:szCs w:val="24"/>
          <w:rtl/>
        </w:rPr>
        <w:t xml:space="preserve"> (ב)  הוציא הנפגע הוצאות סבירות למניעת הנזק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w:t>
      </w:r>
      <w:proofErr w:type="spellStart"/>
      <w:r w:rsidRPr="00F44D17">
        <w:rPr>
          <w:rFonts w:ascii="David" w:hAnsi="David" w:cs="David"/>
          <w:sz w:val="24"/>
          <w:szCs w:val="24"/>
          <w:rtl/>
        </w:rPr>
        <w:t>הענין</w:t>
      </w:r>
      <w:proofErr w:type="spellEnd"/>
      <w:r w:rsidRPr="00F44D17">
        <w:rPr>
          <w:rFonts w:ascii="David" w:hAnsi="David" w:cs="David"/>
          <w:sz w:val="24"/>
          <w:szCs w:val="24"/>
          <w:rtl/>
        </w:rPr>
        <w:t>.</w:t>
      </w:r>
    </w:p>
    <w:p w:rsidR="00F44D17" w:rsidRPr="008E06D9" w:rsidRDefault="00453960" w:rsidP="00AA2B24">
      <w:pPr>
        <w:rPr>
          <w:rFonts w:ascii="David" w:hAnsi="David" w:cs="David"/>
          <w:sz w:val="24"/>
          <w:szCs w:val="24"/>
        </w:rPr>
      </w:pPr>
      <w:r w:rsidRPr="008E06D9">
        <w:rPr>
          <w:rFonts w:ascii="David" w:hAnsi="David" w:cs="David" w:hint="cs"/>
          <w:sz w:val="24"/>
          <w:szCs w:val="24"/>
          <w:rtl/>
        </w:rPr>
        <w:t>אם הנפגע רוצה לקבל פיצוי בגין סעיף 10- עליו לפעול כדי להקטין את הנזק שנגרם לו.</w:t>
      </w:r>
    </w:p>
    <w:p w:rsidR="008F78B0" w:rsidRDefault="008F78B0" w:rsidP="00B22006">
      <w:pPr>
        <w:rPr>
          <w:rFonts w:ascii="David" w:hAnsi="David" w:cs="David"/>
          <w:sz w:val="24"/>
          <w:szCs w:val="24"/>
          <w:rtl/>
        </w:rPr>
      </w:pPr>
    </w:p>
    <w:p w:rsidR="00B22006" w:rsidRDefault="00B22006" w:rsidP="00B22006">
      <w:pPr>
        <w:rPr>
          <w:rFonts w:ascii="David" w:hAnsi="David" w:cs="David"/>
          <w:sz w:val="24"/>
          <w:szCs w:val="24"/>
          <w:rtl/>
        </w:rPr>
      </w:pPr>
      <w:r w:rsidRPr="00B22006">
        <w:rPr>
          <w:rFonts w:ascii="David" w:hAnsi="David" w:cs="David" w:hint="cs"/>
          <w:sz w:val="24"/>
          <w:szCs w:val="24"/>
          <w:highlight w:val="magenta"/>
          <w:rtl/>
        </w:rPr>
        <w:t>שמחון נ' בכר:</w:t>
      </w:r>
    </w:p>
    <w:p w:rsidR="00B22006" w:rsidRDefault="00B22006" w:rsidP="00B22006">
      <w:pPr>
        <w:pStyle w:val="a3"/>
        <w:numPr>
          <w:ilvl w:val="0"/>
          <w:numId w:val="95"/>
        </w:numPr>
        <w:rPr>
          <w:rFonts w:ascii="David" w:hAnsi="David" w:cs="David"/>
          <w:sz w:val="24"/>
          <w:szCs w:val="24"/>
        </w:rPr>
      </w:pPr>
      <w:r w:rsidRPr="003A204F">
        <w:rPr>
          <w:rFonts w:ascii="David" w:hAnsi="David" w:cs="David" w:hint="cs"/>
          <w:b/>
          <w:bCs/>
          <w:sz w:val="24"/>
          <w:szCs w:val="24"/>
          <w:rtl/>
        </w:rPr>
        <w:t>חוזה</w:t>
      </w:r>
      <w:r w:rsidR="003A204F" w:rsidRPr="003A204F">
        <w:rPr>
          <w:rFonts w:ascii="David" w:hAnsi="David" w:cs="David" w:hint="cs"/>
          <w:b/>
          <w:bCs/>
          <w:sz w:val="24"/>
          <w:szCs w:val="24"/>
          <w:rtl/>
        </w:rPr>
        <w:t>:</w:t>
      </w:r>
      <w:r>
        <w:rPr>
          <w:rFonts w:ascii="David" w:hAnsi="David" w:cs="David" w:hint="cs"/>
          <w:sz w:val="24"/>
          <w:szCs w:val="24"/>
          <w:rtl/>
        </w:rPr>
        <w:t xml:space="preserve"> </w:t>
      </w:r>
      <w:r w:rsidRPr="00B22006">
        <w:rPr>
          <w:rFonts w:ascii="David" w:hAnsi="David" w:cs="David"/>
          <w:sz w:val="24"/>
          <w:szCs w:val="24"/>
          <w:rtl/>
        </w:rPr>
        <w:t>עסקת קומבינציה</w:t>
      </w:r>
      <w:r>
        <w:rPr>
          <w:rFonts w:ascii="David" w:hAnsi="David" w:cs="David" w:hint="cs"/>
          <w:sz w:val="24"/>
          <w:szCs w:val="24"/>
          <w:rtl/>
        </w:rPr>
        <w:t xml:space="preserve"> בין בעלי מגרש ל</w:t>
      </w:r>
      <w:r w:rsidR="00AC08C8">
        <w:rPr>
          <w:rFonts w:ascii="David" w:hAnsi="David" w:cs="David" w:hint="cs"/>
          <w:sz w:val="24"/>
          <w:szCs w:val="24"/>
          <w:rtl/>
        </w:rPr>
        <w:t>קבלן</w:t>
      </w:r>
      <w:r w:rsidRPr="00B22006">
        <w:rPr>
          <w:rFonts w:ascii="David" w:hAnsi="David" w:cs="David"/>
          <w:sz w:val="24"/>
          <w:szCs w:val="24"/>
          <w:rtl/>
        </w:rPr>
        <w:t>. נבנות 9 דירות</w:t>
      </w:r>
      <w:r w:rsidR="00AB711F">
        <w:rPr>
          <w:rFonts w:ascii="David" w:hAnsi="David" w:cs="David" w:hint="cs"/>
          <w:sz w:val="24"/>
          <w:szCs w:val="24"/>
          <w:rtl/>
        </w:rPr>
        <w:t>, בעלי המגרש אמורים לקבל 2 מהן</w:t>
      </w:r>
      <w:r w:rsidRPr="00B22006">
        <w:rPr>
          <w:rFonts w:ascii="David" w:hAnsi="David" w:cs="David"/>
          <w:sz w:val="24"/>
          <w:szCs w:val="24"/>
          <w:rtl/>
        </w:rPr>
        <w:t>.</w:t>
      </w:r>
    </w:p>
    <w:p w:rsidR="00B22006" w:rsidRDefault="00B22006" w:rsidP="00B22006">
      <w:pPr>
        <w:pStyle w:val="a3"/>
        <w:numPr>
          <w:ilvl w:val="0"/>
          <w:numId w:val="95"/>
        </w:numPr>
        <w:rPr>
          <w:rFonts w:ascii="David" w:hAnsi="David" w:cs="David"/>
          <w:sz w:val="24"/>
          <w:szCs w:val="24"/>
        </w:rPr>
      </w:pPr>
      <w:r w:rsidRPr="003A204F">
        <w:rPr>
          <w:rFonts w:ascii="David" w:hAnsi="David" w:cs="David" w:hint="cs"/>
          <w:b/>
          <w:bCs/>
          <w:sz w:val="24"/>
          <w:szCs w:val="24"/>
          <w:rtl/>
        </w:rPr>
        <w:t>הפרה</w:t>
      </w:r>
      <w:r w:rsidR="003A204F" w:rsidRPr="003A204F">
        <w:rPr>
          <w:rFonts w:ascii="David" w:hAnsi="David" w:cs="David" w:hint="cs"/>
          <w:b/>
          <w:bCs/>
          <w:sz w:val="24"/>
          <w:szCs w:val="24"/>
          <w:rtl/>
        </w:rPr>
        <w:t>:</w:t>
      </w:r>
      <w:r>
        <w:rPr>
          <w:rFonts w:ascii="David" w:hAnsi="David" w:cs="David" w:hint="cs"/>
          <w:sz w:val="24"/>
          <w:szCs w:val="24"/>
          <w:rtl/>
        </w:rPr>
        <w:t xml:space="preserve"> הקבלן מפר את החוזה.</w:t>
      </w:r>
    </w:p>
    <w:p w:rsidR="00B22006" w:rsidRDefault="00B22006" w:rsidP="00B22006">
      <w:pPr>
        <w:pStyle w:val="a3"/>
        <w:numPr>
          <w:ilvl w:val="0"/>
          <w:numId w:val="95"/>
        </w:numPr>
        <w:rPr>
          <w:rFonts w:ascii="David" w:hAnsi="David" w:cs="David"/>
          <w:sz w:val="24"/>
          <w:szCs w:val="24"/>
        </w:rPr>
      </w:pPr>
      <w:r w:rsidRPr="003A204F">
        <w:rPr>
          <w:rFonts w:ascii="David" w:hAnsi="David" w:cs="David" w:hint="cs"/>
          <w:b/>
          <w:bCs/>
          <w:sz w:val="24"/>
          <w:szCs w:val="24"/>
          <w:rtl/>
        </w:rPr>
        <w:t>נזק ישיר- שיעור הפיצוי:</w:t>
      </w:r>
      <w:r>
        <w:rPr>
          <w:rFonts w:ascii="David" w:hAnsi="David" w:cs="David" w:hint="cs"/>
          <w:sz w:val="24"/>
          <w:szCs w:val="24"/>
          <w:rtl/>
        </w:rPr>
        <w:t xml:space="preserve"> </w:t>
      </w:r>
      <w:r w:rsidRPr="00B22006">
        <w:rPr>
          <w:rFonts w:ascii="David" w:hAnsi="David" w:cs="David"/>
          <w:sz w:val="24"/>
          <w:szCs w:val="24"/>
          <w:rtl/>
        </w:rPr>
        <w:t>הנזק הישיר הוא מעצם זה שהייתה הפרה כבר נגרם נזק כי הם לא קיבלו את הדירות שלהם. ההפרה הייתה שהקבלן התחייב לבצע משהו והוא לא נהג לפי החיוב הזה, כתוצאה מכך נגרם נזק. הנזק שנגרם הוא שאם הקבלן היה מבצע את עבודתו המזמין היה מקבל 2 דירות, אם ילכו לקבלן אחר שיבצע את העבודות יקבלו דירה ושליש במקום. היה הפרש של שני שליש דירות- זהו הנזק. הפער בין מה שהם היו משיגים בחוזה למה שישיגו עכשיו.</w:t>
      </w:r>
    </w:p>
    <w:p w:rsidR="00B22006" w:rsidRDefault="00B22006" w:rsidP="00B22006">
      <w:pPr>
        <w:pStyle w:val="a3"/>
        <w:numPr>
          <w:ilvl w:val="0"/>
          <w:numId w:val="95"/>
        </w:numPr>
        <w:rPr>
          <w:rFonts w:ascii="David" w:hAnsi="David" w:cs="David"/>
          <w:sz w:val="24"/>
          <w:szCs w:val="24"/>
        </w:rPr>
      </w:pPr>
      <w:r w:rsidRPr="003A204F">
        <w:rPr>
          <w:rFonts w:ascii="David" w:hAnsi="David" w:cs="David" w:hint="cs"/>
          <w:b/>
          <w:bCs/>
          <w:sz w:val="24"/>
          <w:szCs w:val="24"/>
          <w:rtl/>
        </w:rPr>
        <w:t>קשר סיבתי:</w:t>
      </w:r>
      <w:r w:rsidR="00AC08C8">
        <w:rPr>
          <w:rFonts w:ascii="David" w:hAnsi="David" w:cs="David" w:hint="cs"/>
          <w:sz w:val="24"/>
          <w:szCs w:val="24"/>
          <w:rtl/>
        </w:rPr>
        <w:t xml:space="preserve"> לולא הפרת החוזה, המערערים היו מקבלים 2 דירות. עכשיו הם מקבלים דירה ושליש.</w:t>
      </w:r>
    </w:p>
    <w:p w:rsidR="00B22006" w:rsidRDefault="00B22006" w:rsidP="00B22006">
      <w:pPr>
        <w:pStyle w:val="a3"/>
        <w:numPr>
          <w:ilvl w:val="0"/>
          <w:numId w:val="95"/>
        </w:numPr>
        <w:rPr>
          <w:rFonts w:ascii="David" w:hAnsi="David" w:cs="David"/>
          <w:sz w:val="24"/>
          <w:szCs w:val="24"/>
        </w:rPr>
      </w:pPr>
      <w:r w:rsidRPr="003A204F">
        <w:rPr>
          <w:rFonts w:ascii="David" w:hAnsi="David" w:cs="David" w:hint="cs"/>
          <w:b/>
          <w:bCs/>
          <w:sz w:val="24"/>
          <w:szCs w:val="24"/>
          <w:rtl/>
        </w:rPr>
        <w:lastRenderedPageBreak/>
        <w:t>נטל הקטנת הנזק:</w:t>
      </w:r>
      <w:r w:rsidR="00AC08C8">
        <w:rPr>
          <w:rFonts w:ascii="David" w:hAnsi="David" w:cs="David" w:hint="cs"/>
          <w:sz w:val="24"/>
          <w:szCs w:val="24"/>
          <w:rtl/>
        </w:rPr>
        <w:t xml:space="preserve"> ביהמ"ש המחוזי טען כי לא הוכח שנגרם נזק. הראו את פער המחירים בנקודת זמן </w:t>
      </w:r>
      <w:proofErr w:type="spellStart"/>
      <w:r w:rsidR="00AC08C8">
        <w:rPr>
          <w:rFonts w:ascii="David" w:hAnsi="David" w:cs="David" w:hint="cs"/>
          <w:sz w:val="24"/>
          <w:szCs w:val="24"/>
          <w:rtl/>
        </w:rPr>
        <w:t>מסויימת</w:t>
      </w:r>
      <w:proofErr w:type="spellEnd"/>
      <w:r w:rsidR="00AC08C8">
        <w:rPr>
          <w:rFonts w:ascii="David" w:hAnsi="David" w:cs="David" w:hint="cs"/>
          <w:sz w:val="24"/>
          <w:szCs w:val="24"/>
          <w:rtl/>
        </w:rPr>
        <w:t>. לא הראו שהייתה נק' זמן באמצע בה יכלו המערערים לקבל שתי דירות ולהקטין את הנזק.</w:t>
      </w:r>
      <w:r w:rsidR="003A204F">
        <w:rPr>
          <w:rFonts w:ascii="David" w:hAnsi="David" w:cs="David" w:hint="cs"/>
          <w:sz w:val="24"/>
          <w:szCs w:val="24"/>
          <w:rtl/>
        </w:rPr>
        <w:t xml:space="preserve"> ביהמ"ש העליון קובע כי הנפגעים לא צריכים להראות זאת, כי נטל ההוכחה על המפר. הנפגע היה צריך להראות שהייתה נקודת זמן בה היה לו נזק כתוצאה מההפרה- לא מעבר.</w:t>
      </w:r>
    </w:p>
    <w:p w:rsidR="00B22006" w:rsidRPr="003A204F" w:rsidRDefault="00B22006" w:rsidP="00B22006">
      <w:pPr>
        <w:pStyle w:val="a3"/>
        <w:numPr>
          <w:ilvl w:val="0"/>
          <w:numId w:val="95"/>
        </w:numPr>
        <w:rPr>
          <w:rFonts w:ascii="David" w:hAnsi="David" w:cs="David"/>
          <w:b/>
          <w:bCs/>
          <w:sz w:val="24"/>
          <w:szCs w:val="24"/>
        </w:rPr>
      </w:pPr>
      <w:r w:rsidRPr="003A204F">
        <w:rPr>
          <w:rFonts w:ascii="David" w:hAnsi="David" w:cs="David" w:hint="cs"/>
          <w:b/>
          <w:bCs/>
          <w:sz w:val="24"/>
          <w:szCs w:val="24"/>
          <w:rtl/>
        </w:rPr>
        <w:t>צפיות:</w:t>
      </w:r>
      <w:r w:rsidR="005301AD">
        <w:rPr>
          <w:rFonts w:ascii="David" w:hAnsi="David" w:cs="David" w:hint="cs"/>
          <w:b/>
          <w:bCs/>
          <w:sz w:val="24"/>
          <w:szCs w:val="24"/>
          <w:rtl/>
        </w:rPr>
        <w:t xml:space="preserve"> </w:t>
      </w:r>
      <w:r w:rsidR="005301AD">
        <w:rPr>
          <w:rFonts w:ascii="David" w:hAnsi="David" w:cs="David" w:hint="cs"/>
          <w:sz w:val="24"/>
          <w:szCs w:val="24"/>
          <w:rtl/>
        </w:rPr>
        <w:t>הנזק היה צפוי.</w:t>
      </w:r>
    </w:p>
    <w:p w:rsidR="00B22006" w:rsidRPr="003A204F" w:rsidRDefault="00B22006" w:rsidP="00B22006">
      <w:pPr>
        <w:pStyle w:val="a3"/>
        <w:numPr>
          <w:ilvl w:val="0"/>
          <w:numId w:val="95"/>
        </w:numPr>
        <w:rPr>
          <w:rFonts w:ascii="David" w:hAnsi="David" w:cs="David"/>
          <w:b/>
          <w:bCs/>
          <w:sz w:val="24"/>
          <w:szCs w:val="24"/>
        </w:rPr>
      </w:pPr>
      <w:r w:rsidRPr="003A204F">
        <w:rPr>
          <w:rFonts w:ascii="David" w:hAnsi="David" w:cs="David" w:hint="cs"/>
          <w:b/>
          <w:bCs/>
          <w:sz w:val="24"/>
          <w:szCs w:val="24"/>
          <w:rtl/>
        </w:rPr>
        <w:t>נזק עקיף (</w:t>
      </w:r>
      <w:proofErr w:type="spellStart"/>
      <w:r w:rsidRPr="003A204F">
        <w:rPr>
          <w:rFonts w:ascii="David" w:hAnsi="David" w:cs="David" w:hint="cs"/>
          <w:b/>
          <w:bCs/>
          <w:sz w:val="24"/>
          <w:szCs w:val="24"/>
          <w:rtl/>
        </w:rPr>
        <w:t>אלוניאל</w:t>
      </w:r>
      <w:proofErr w:type="spellEnd"/>
      <w:r w:rsidRPr="003A204F">
        <w:rPr>
          <w:rFonts w:ascii="David" w:hAnsi="David" w:cs="David" w:hint="cs"/>
          <w:b/>
          <w:bCs/>
          <w:sz w:val="24"/>
          <w:szCs w:val="24"/>
          <w:rtl/>
        </w:rPr>
        <w:t>):</w:t>
      </w:r>
    </w:p>
    <w:p w:rsidR="00B22006" w:rsidRPr="005301AD" w:rsidRDefault="00B22006" w:rsidP="00B22006">
      <w:pPr>
        <w:rPr>
          <w:rFonts w:ascii="David" w:hAnsi="David" w:cs="David"/>
          <w:b/>
          <w:bCs/>
          <w:sz w:val="24"/>
          <w:szCs w:val="24"/>
          <w:rtl/>
        </w:rPr>
      </w:pPr>
    </w:p>
    <w:p w:rsidR="00B22006" w:rsidRDefault="005301AD" w:rsidP="00B22006">
      <w:pPr>
        <w:rPr>
          <w:rFonts w:ascii="David" w:hAnsi="David" w:cs="David"/>
          <w:sz w:val="24"/>
          <w:szCs w:val="24"/>
          <w:rtl/>
        </w:rPr>
      </w:pPr>
      <w:r w:rsidRPr="005301AD">
        <w:rPr>
          <w:rFonts w:ascii="David" w:hAnsi="David" w:cs="David" w:hint="cs"/>
          <w:b/>
          <w:bCs/>
          <w:sz w:val="24"/>
          <w:szCs w:val="24"/>
          <w:rtl/>
        </w:rPr>
        <w:t>סעד שלילי מול סעד חיובי</w:t>
      </w:r>
      <w:r>
        <w:rPr>
          <w:rFonts w:ascii="David" w:hAnsi="David" w:cs="David" w:hint="cs"/>
          <w:b/>
          <w:bCs/>
          <w:sz w:val="24"/>
          <w:szCs w:val="24"/>
          <w:rtl/>
        </w:rPr>
        <w:t xml:space="preserve"> </w:t>
      </w:r>
      <w:r w:rsidRPr="005301AD">
        <w:rPr>
          <w:rFonts w:ascii="David" w:hAnsi="David" w:cs="David" w:hint="cs"/>
          <w:sz w:val="24"/>
          <w:szCs w:val="24"/>
          <w:highlight w:val="magenta"/>
          <w:rtl/>
        </w:rPr>
        <w:t>(מלון צוקים נ' עיריית נתניה)</w:t>
      </w:r>
    </w:p>
    <w:p w:rsidR="005301AD" w:rsidRPr="005301AD" w:rsidRDefault="005301AD" w:rsidP="00B22006">
      <w:pPr>
        <w:rPr>
          <w:rFonts w:ascii="David" w:hAnsi="David" w:cs="David"/>
          <w:sz w:val="24"/>
          <w:szCs w:val="24"/>
          <w:rtl/>
        </w:rPr>
      </w:pPr>
      <w:r>
        <w:rPr>
          <w:rFonts w:ascii="David" w:hAnsi="David" w:cs="David" w:hint="cs"/>
          <w:sz w:val="24"/>
          <w:szCs w:val="24"/>
          <w:rtl/>
        </w:rPr>
        <w:t>יזמי מלון ועיריית נתניה הם הצדדים. לאחר חילוף ראש עיר, נתניה הפרה את החוזה. בשל כך שיזמי המלון לא הצליחו להוכיח את הנזק שנגרם בשל הפרת החוזה, הם דרשו פיצויי הסתמכות- מה שהוציאו על כריתת החוזה.</w:t>
      </w:r>
    </w:p>
    <w:p w:rsidR="005301AD" w:rsidRDefault="005301AD" w:rsidP="005301AD">
      <w:pPr>
        <w:pStyle w:val="a3"/>
        <w:numPr>
          <w:ilvl w:val="0"/>
          <w:numId w:val="95"/>
        </w:numPr>
        <w:rPr>
          <w:rFonts w:ascii="David" w:hAnsi="David" w:cs="David"/>
          <w:sz w:val="24"/>
          <w:szCs w:val="24"/>
        </w:rPr>
      </w:pPr>
      <w:r>
        <w:rPr>
          <w:rFonts w:ascii="David" w:hAnsi="David" w:cs="David" w:hint="cs"/>
          <w:sz w:val="24"/>
          <w:szCs w:val="24"/>
          <w:rtl/>
        </w:rPr>
        <w:t xml:space="preserve">כאשר יש קושי להוכיח את שיעורם של פיצויי ציפייה, ניתן לפסוק פיצוי הסתמכות. </w:t>
      </w:r>
    </w:p>
    <w:p w:rsidR="005301AD" w:rsidRDefault="005301AD" w:rsidP="005301AD">
      <w:pPr>
        <w:pStyle w:val="a3"/>
        <w:numPr>
          <w:ilvl w:val="0"/>
          <w:numId w:val="95"/>
        </w:numPr>
        <w:rPr>
          <w:rFonts w:ascii="David" w:hAnsi="David" w:cs="David"/>
          <w:sz w:val="24"/>
          <w:szCs w:val="24"/>
        </w:rPr>
      </w:pPr>
      <w:r>
        <w:rPr>
          <w:rFonts w:ascii="David" w:hAnsi="David" w:cs="David" w:hint="cs"/>
          <w:sz w:val="24"/>
          <w:szCs w:val="24"/>
          <w:rtl/>
        </w:rPr>
        <w:t>האם ניתן לפסוק פיצויי הסתמכות כאשר אלה עולים על פיצויי ציפייה?</w:t>
      </w:r>
    </w:p>
    <w:p w:rsidR="005301AD" w:rsidRDefault="005301AD" w:rsidP="005301AD">
      <w:pPr>
        <w:pStyle w:val="a3"/>
        <w:numPr>
          <w:ilvl w:val="0"/>
          <w:numId w:val="65"/>
        </w:numPr>
        <w:rPr>
          <w:rFonts w:ascii="David" w:hAnsi="David" w:cs="David"/>
          <w:sz w:val="24"/>
          <w:szCs w:val="24"/>
        </w:rPr>
      </w:pPr>
      <w:r>
        <w:rPr>
          <w:rFonts w:ascii="David" w:hAnsi="David" w:cs="David" w:hint="cs"/>
          <w:sz w:val="24"/>
          <w:szCs w:val="24"/>
          <w:rtl/>
        </w:rPr>
        <w:t>חוזה הפסד</w:t>
      </w:r>
      <w:r w:rsidR="004150CA">
        <w:rPr>
          <w:rFonts w:ascii="David" w:hAnsi="David" w:cs="David" w:hint="cs"/>
          <w:sz w:val="24"/>
          <w:szCs w:val="24"/>
          <w:rtl/>
        </w:rPr>
        <w:t>- כאשר הסעד החיובי הוא אפס (ירידת ערך של דירה לאחר הפרת חוזה</w:t>
      </w:r>
      <w:r w:rsidR="00B11CB5">
        <w:rPr>
          <w:rFonts w:ascii="David" w:hAnsi="David" w:cs="David" w:hint="cs"/>
          <w:sz w:val="24"/>
          <w:szCs w:val="24"/>
          <w:rtl/>
        </w:rPr>
        <w:t xml:space="preserve"> למכירתה</w:t>
      </w:r>
      <w:r w:rsidR="004150CA">
        <w:rPr>
          <w:rFonts w:ascii="David" w:hAnsi="David" w:cs="David" w:hint="cs"/>
          <w:sz w:val="24"/>
          <w:szCs w:val="24"/>
          <w:rtl/>
        </w:rPr>
        <w:t>).</w:t>
      </w:r>
    </w:p>
    <w:p w:rsidR="005301AD" w:rsidRDefault="005301AD" w:rsidP="005301AD">
      <w:pPr>
        <w:pStyle w:val="a3"/>
        <w:numPr>
          <w:ilvl w:val="0"/>
          <w:numId w:val="65"/>
        </w:numPr>
        <w:rPr>
          <w:rFonts w:ascii="David" w:hAnsi="David" w:cs="David"/>
          <w:sz w:val="24"/>
          <w:szCs w:val="24"/>
        </w:rPr>
      </w:pPr>
      <w:r>
        <w:rPr>
          <w:rFonts w:ascii="David" w:hAnsi="David" w:cs="David" w:hint="cs"/>
          <w:sz w:val="24"/>
          <w:szCs w:val="24"/>
          <w:rtl/>
        </w:rPr>
        <w:t>מחלוקת בפסיקה (מלץ, חשין, מצא)</w:t>
      </w:r>
      <w:r w:rsidR="003B20F5">
        <w:rPr>
          <w:rFonts w:ascii="David" w:hAnsi="David" w:cs="David" w:hint="cs"/>
          <w:sz w:val="24"/>
          <w:szCs w:val="24"/>
          <w:rtl/>
        </w:rPr>
        <w:t>: מלץ אומר שבסיטואציה של חוזה הפסד, ביהמ"ש לא יפסוק סעד שלילי. חשין טוען כי במקרה של חוזה הפסד, ניתן לתת סעד שלילי במקום. השופט מצא אינו מכריע אך די מסכים עם חשין.</w:t>
      </w:r>
    </w:p>
    <w:p w:rsidR="005301AD" w:rsidRPr="005301AD" w:rsidRDefault="005301AD" w:rsidP="005301AD">
      <w:pPr>
        <w:pStyle w:val="a3"/>
        <w:numPr>
          <w:ilvl w:val="0"/>
          <w:numId w:val="95"/>
        </w:numPr>
        <w:rPr>
          <w:rFonts w:ascii="David" w:hAnsi="David" w:cs="David"/>
          <w:sz w:val="24"/>
          <w:szCs w:val="24"/>
          <w:rtl/>
        </w:rPr>
      </w:pPr>
      <w:r>
        <w:rPr>
          <w:rFonts w:ascii="David" w:hAnsi="David" w:cs="David" w:hint="cs"/>
          <w:sz w:val="24"/>
          <w:szCs w:val="24"/>
          <w:rtl/>
        </w:rPr>
        <w:t>צפיות בפיצויי הסתמכות</w:t>
      </w:r>
      <w:r w:rsidR="00D100B3">
        <w:rPr>
          <w:rFonts w:ascii="David" w:hAnsi="David" w:cs="David" w:hint="cs"/>
          <w:sz w:val="24"/>
          <w:szCs w:val="24"/>
          <w:rtl/>
        </w:rPr>
        <w:t>- עדיין צריך להראות צפיות</w:t>
      </w:r>
      <w:r w:rsidR="00C351AD">
        <w:rPr>
          <w:rFonts w:ascii="David" w:hAnsi="David" w:cs="David" w:hint="cs"/>
          <w:sz w:val="24"/>
          <w:szCs w:val="24"/>
          <w:rtl/>
        </w:rPr>
        <w:t>- הנזק היה צפוי</w:t>
      </w:r>
      <w:r>
        <w:rPr>
          <w:rFonts w:ascii="David" w:hAnsi="David" w:cs="David" w:hint="cs"/>
          <w:sz w:val="24"/>
          <w:szCs w:val="24"/>
          <w:rtl/>
        </w:rPr>
        <w:t>.</w:t>
      </w:r>
      <w:r w:rsidR="00C351AD">
        <w:rPr>
          <w:rFonts w:ascii="David" w:hAnsi="David" w:cs="David" w:hint="cs"/>
          <w:sz w:val="24"/>
          <w:szCs w:val="24"/>
          <w:rtl/>
        </w:rPr>
        <w:t xml:space="preserve"> היזמים צריכים להראות שההוצאות שהוציאו הן ההוצאות שמפר סביר בזמן הכריתה היה יכול לצפות (הוצאות עו"ד וכו'..).</w:t>
      </w:r>
    </w:p>
    <w:p w:rsidR="00B22006" w:rsidRDefault="00B22006"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B22006">
      <w:pPr>
        <w:rPr>
          <w:rFonts w:ascii="David" w:hAnsi="David" w:cs="David"/>
          <w:sz w:val="24"/>
          <w:szCs w:val="24"/>
          <w:rtl/>
        </w:rPr>
      </w:pPr>
    </w:p>
    <w:p w:rsidR="00A32250" w:rsidRDefault="00A32250" w:rsidP="00A32250">
      <w:pPr>
        <w:jc w:val="center"/>
        <w:rPr>
          <w:rFonts w:ascii="David" w:hAnsi="David" w:cs="David"/>
          <w:b/>
          <w:bCs/>
          <w:sz w:val="24"/>
          <w:szCs w:val="24"/>
          <w:rtl/>
        </w:rPr>
      </w:pPr>
    </w:p>
    <w:p w:rsidR="00A32250" w:rsidRDefault="00A32250" w:rsidP="00A32250">
      <w:pPr>
        <w:jc w:val="center"/>
        <w:rPr>
          <w:rFonts w:ascii="David" w:hAnsi="David" w:cs="David"/>
          <w:b/>
          <w:bCs/>
          <w:sz w:val="24"/>
          <w:szCs w:val="24"/>
          <w:rtl/>
        </w:rPr>
      </w:pPr>
    </w:p>
    <w:p w:rsidR="00A32250" w:rsidRDefault="00A32250" w:rsidP="00A32250">
      <w:pPr>
        <w:jc w:val="center"/>
        <w:rPr>
          <w:rFonts w:ascii="David" w:hAnsi="David" w:cs="David"/>
          <w:b/>
          <w:bCs/>
          <w:sz w:val="24"/>
          <w:szCs w:val="24"/>
          <w:rtl/>
        </w:rPr>
      </w:pPr>
    </w:p>
    <w:p w:rsidR="00A32250" w:rsidRDefault="00A32250" w:rsidP="00A32250">
      <w:pPr>
        <w:jc w:val="center"/>
        <w:rPr>
          <w:rFonts w:ascii="David" w:hAnsi="David" w:cs="David"/>
          <w:b/>
          <w:bCs/>
          <w:sz w:val="24"/>
          <w:szCs w:val="24"/>
          <w:rtl/>
        </w:rPr>
      </w:pPr>
    </w:p>
    <w:p w:rsidR="00A32250" w:rsidRDefault="00A32250" w:rsidP="00A32250">
      <w:pPr>
        <w:jc w:val="center"/>
        <w:rPr>
          <w:rFonts w:ascii="David" w:hAnsi="David" w:cs="David"/>
          <w:b/>
          <w:bCs/>
          <w:sz w:val="24"/>
          <w:szCs w:val="24"/>
          <w:rtl/>
        </w:rPr>
      </w:pPr>
    </w:p>
    <w:p w:rsidR="00A32250" w:rsidRDefault="00A32250" w:rsidP="00A32250">
      <w:pPr>
        <w:jc w:val="center"/>
        <w:rPr>
          <w:rFonts w:ascii="David" w:hAnsi="David" w:cs="David"/>
          <w:b/>
          <w:bCs/>
          <w:sz w:val="24"/>
          <w:szCs w:val="24"/>
          <w:rtl/>
        </w:rPr>
      </w:pPr>
    </w:p>
    <w:p w:rsidR="00093152" w:rsidRDefault="00093152" w:rsidP="00093152">
      <w:pPr>
        <w:rPr>
          <w:rFonts w:ascii="David" w:hAnsi="David" w:cs="David"/>
          <w:b/>
          <w:bCs/>
          <w:sz w:val="24"/>
          <w:szCs w:val="24"/>
          <w:highlight w:val="yellow"/>
          <w:rtl/>
        </w:rPr>
      </w:pPr>
    </w:p>
    <w:p w:rsidR="00A32250" w:rsidRDefault="00A32250" w:rsidP="00A32250">
      <w:pPr>
        <w:jc w:val="center"/>
        <w:rPr>
          <w:rFonts w:ascii="David" w:hAnsi="David" w:cs="David"/>
          <w:b/>
          <w:bCs/>
          <w:sz w:val="24"/>
          <w:szCs w:val="24"/>
          <w:rtl/>
        </w:rPr>
      </w:pPr>
      <w:r w:rsidRPr="00A32250">
        <w:rPr>
          <w:rFonts w:ascii="David" w:hAnsi="David" w:cs="David" w:hint="cs"/>
          <w:b/>
          <w:bCs/>
          <w:sz w:val="24"/>
          <w:szCs w:val="24"/>
          <w:highlight w:val="yellow"/>
          <w:rtl/>
        </w:rPr>
        <w:lastRenderedPageBreak/>
        <w:t>שיעור מס' 19 (09/01)</w:t>
      </w:r>
    </w:p>
    <w:p w:rsidR="00A32250" w:rsidRDefault="000B7980" w:rsidP="00A32250">
      <w:pPr>
        <w:rPr>
          <w:rFonts w:ascii="David" w:hAnsi="David" w:cs="David"/>
          <w:sz w:val="24"/>
          <w:szCs w:val="24"/>
          <w:rtl/>
        </w:rPr>
      </w:pPr>
      <w:r w:rsidRPr="000B7980">
        <w:rPr>
          <w:rFonts w:ascii="David" w:hAnsi="David" w:cs="David" w:hint="cs"/>
          <w:b/>
          <w:bCs/>
          <w:sz w:val="24"/>
          <w:szCs w:val="24"/>
          <w:rtl/>
        </w:rPr>
        <w:t>חזרה:</w:t>
      </w:r>
      <w:r>
        <w:rPr>
          <w:rFonts w:ascii="David" w:hAnsi="David" w:cs="David" w:hint="cs"/>
          <w:sz w:val="24"/>
          <w:szCs w:val="24"/>
          <w:rtl/>
        </w:rPr>
        <w:t xml:space="preserve"> </w:t>
      </w:r>
      <w:r w:rsidR="00093152">
        <w:rPr>
          <w:rFonts w:ascii="David" w:hAnsi="David" w:cs="David" w:hint="cs"/>
          <w:sz w:val="24"/>
          <w:szCs w:val="24"/>
          <w:rtl/>
        </w:rPr>
        <w:t>סעיף 10 הוא הבסיס לסעיפים 11-15. הנפגע מההפרה זכאי לפיצוי על הנזק שנגרם בגין ההפרה</w:t>
      </w:r>
      <w:r w:rsidR="00B33340">
        <w:rPr>
          <w:rFonts w:ascii="David" w:hAnsi="David" w:cs="David" w:hint="cs"/>
          <w:sz w:val="24"/>
          <w:szCs w:val="24"/>
          <w:rtl/>
        </w:rPr>
        <w:t xml:space="preserve"> שהמפר היה יכול לצפות אותם בעת כריתת החוזה</w:t>
      </w:r>
      <w:r w:rsidR="00093152">
        <w:rPr>
          <w:rFonts w:ascii="David" w:hAnsi="David" w:cs="David" w:hint="cs"/>
          <w:sz w:val="24"/>
          <w:szCs w:val="24"/>
          <w:rtl/>
        </w:rPr>
        <w:t>.</w:t>
      </w:r>
      <w:r w:rsidR="003959CC">
        <w:rPr>
          <w:rFonts w:ascii="David" w:hAnsi="David" w:cs="David" w:hint="cs"/>
          <w:sz w:val="24"/>
          <w:szCs w:val="24"/>
          <w:rtl/>
        </w:rPr>
        <w:t xml:space="preserve"> למשל- חוזה מכר דירה שהופר. הנפגע יכול לטעון שהיה משלם מיליון אך מרוויח מיליון וחצי- לכן החצי מיליון זה הרווח </w:t>
      </w:r>
      <w:r w:rsidR="00342780">
        <w:rPr>
          <w:rFonts w:ascii="David" w:hAnsi="David" w:cs="David" w:hint="cs"/>
          <w:sz w:val="24"/>
          <w:szCs w:val="24"/>
          <w:rtl/>
        </w:rPr>
        <w:t>שנמנע ממנו והוא זכאי לנזק בעבורו. זהו נזק עקיף.</w:t>
      </w:r>
      <w:r w:rsidR="008568C0">
        <w:rPr>
          <w:rFonts w:ascii="David" w:hAnsi="David" w:cs="David" w:hint="cs"/>
          <w:sz w:val="24"/>
          <w:szCs w:val="24"/>
          <w:rtl/>
        </w:rPr>
        <w:t xml:space="preserve"> ביהמ"ש יותר קמצן בפיצוי על נזקים עקיפים.</w:t>
      </w:r>
    </w:p>
    <w:p w:rsidR="008568C0" w:rsidRDefault="008568C0" w:rsidP="008568C0">
      <w:pPr>
        <w:rPr>
          <w:rFonts w:ascii="David" w:hAnsi="David" w:cs="David"/>
          <w:sz w:val="24"/>
          <w:szCs w:val="24"/>
          <w:rtl/>
        </w:rPr>
      </w:pPr>
      <w:r w:rsidRPr="008568C0">
        <w:rPr>
          <w:rFonts w:ascii="David" w:hAnsi="David" w:cs="David" w:hint="cs"/>
          <w:sz w:val="24"/>
          <w:szCs w:val="24"/>
          <w:highlight w:val="magenta"/>
          <w:rtl/>
        </w:rPr>
        <w:t xml:space="preserve">פס"ד </w:t>
      </w:r>
      <w:proofErr w:type="spellStart"/>
      <w:r w:rsidRPr="008568C0">
        <w:rPr>
          <w:rFonts w:ascii="David" w:hAnsi="David" w:cs="David" w:hint="cs"/>
          <w:sz w:val="24"/>
          <w:szCs w:val="24"/>
          <w:highlight w:val="magenta"/>
          <w:rtl/>
        </w:rPr>
        <w:t>אלוניאל</w:t>
      </w:r>
      <w:proofErr w:type="spellEnd"/>
      <w:r w:rsidRPr="008568C0">
        <w:rPr>
          <w:rFonts w:ascii="David" w:hAnsi="David" w:cs="David" w:hint="cs"/>
          <w:sz w:val="24"/>
          <w:szCs w:val="24"/>
          <w:highlight w:val="magenta"/>
          <w:rtl/>
        </w:rPr>
        <w:t>:</w:t>
      </w:r>
      <w:r w:rsidR="000B7980">
        <w:rPr>
          <w:rFonts w:ascii="David" w:hAnsi="David" w:cs="David" w:hint="cs"/>
          <w:sz w:val="24"/>
          <w:szCs w:val="24"/>
          <w:rtl/>
        </w:rPr>
        <w:t xml:space="preserve"> לא קראנו.</w:t>
      </w:r>
    </w:p>
    <w:p w:rsidR="008568C0" w:rsidRDefault="008568C0" w:rsidP="008568C0">
      <w:pPr>
        <w:rPr>
          <w:rFonts w:ascii="David" w:hAnsi="David" w:cs="David"/>
          <w:sz w:val="24"/>
          <w:szCs w:val="24"/>
          <w:rtl/>
        </w:rPr>
      </w:pPr>
      <w:r>
        <w:rPr>
          <w:rFonts w:ascii="David" w:hAnsi="David" w:cs="David" w:hint="cs"/>
          <w:sz w:val="24"/>
          <w:szCs w:val="24"/>
          <w:rtl/>
        </w:rPr>
        <w:t>מסעדה ששאפה להיות מוקמת בקניון, החוזה הופר והמסעדה לא נפתחה. החוזה היה לעשרים שנה והמסעדה תבעה פיצויים על כל השנים אלו. ביהמ"ש נותן פיצוי מצומצם- פיצוי על פעילות המסעדה למשך תקופת זמן קצרה.</w:t>
      </w:r>
      <w:r w:rsidR="006601A0">
        <w:rPr>
          <w:rFonts w:ascii="David" w:hAnsi="David" w:cs="David" w:hint="cs"/>
          <w:sz w:val="24"/>
          <w:szCs w:val="24"/>
          <w:rtl/>
        </w:rPr>
        <w:t xml:space="preserve"> בהתחשב בזה שמדובר בנזק עקיף- זה מה שראוי לתת.</w:t>
      </w:r>
    </w:p>
    <w:p w:rsidR="000B7980" w:rsidRDefault="000B7980" w:rsidP="008568C0">
      <w:pPr>
        <w:rPr>
          <w:rFonts w:ascii="David" w:hAnsi="David" w:cs="David"/>
          <w:b/>
          <w:bCs/>
          <w:sz w:val="24"/>
          <w:szCs w:val="24"/>
          <w:rtl/>
        </w:rPr>
      </w:pPr>
    </w:p>
    <w:p w:rsidR="00B33340" w:rsidRPr="000B7980" w:rsidRDefault="00B33340" w:rsidP="008568C0">
      <w:pPr>
        <w:rPr>
          <w:rFonts w:ascii="David" w:hAnsi="David" w:cs="David"/>
          <w:sz w:val="24"/>
          <w:szCs w:val="24"/>
          <w:u w:val="single"/>
          <w:rtl/>
        </w:rPr>
      </w:pPr>
      <w:r w:rsidRPr="000B7980">
        <w:rPr>
          <w:rFonts w:ascii="David" w:hAnsi="David" w:cs="David" w:hint="cs"/>
          <w:b/>
          <w:bCs/>
          <w:sz w:val="24"/>
          <w:szCs w:val="24"/>
          <w:u w:val="single"/>
          <w:rtl/>
        </w:rPr>
        <w:t>סעיף 13- פיצוי בעד נזק לא ממוני:</w:t>
      </w:r>
      <w:r w:rsidRPr="000B7980">
        <w:rPr>
          <w:rFonts w:ascii="David" w:hAnsi="David" w:cs="David" w:hint="cs"/>
          <w:sz w:val="24"/>
          <w:szCs w:val="24"/>
          <w:u w:val="single"/>
          <w:rtl/>
        </w:rPr>
        <w:t xml:space="preserve"> </w:t>
      </w:r>
    </w:p>
    <w:p w:rsidR="00B33340" w:rsidRDefault="00B33340" w:rsidP="00B33340">
      <w:pPr>
        <w:rPr>
          <w:rFonts w:ascii="David" w:hAnsi="David" w:cs="David"/>
          <w:sz w:val="24"/>
          <w:szCs w:val="24"/>
          <w:rtl/>
        </w:rPr>
      </w:pPr>
      <w:r>
        <w:rPr>
          <w:rFonts w:ascii="David" w:hAnsi="David" w:cs="David" w:hint="cs"/>
          <w:sz w:val="24"/>
          <w:szCs w:val="24"/>
          <w:rtl/>
        </w:rPr>
        <w:t>גרמה הפרת החוזה נזק שאינו נזק ממון, רשאי ביהמ"ש לפסוק פיצויים בעד נזק זה בשיעור שיראה לו בנסיבות העניין.</w:t>
      </w:r>
    </w:p>
    <w:p w:rsidR="00B33340" w:rsidRDefault="00B33340" w:rsidP="008568C0">
      <w:pPr>
        <w:rPr>
          <w:rFonts w:ascii="David" w:hAnsi="David" w:cs="David"/>
          <w:sz w:val="24"/>
          <w:szCs w:val="24"/>
          <w:rtl/>
        </w:rPr>
      </w:pPr>
      <w:r>
        <w:rPr>
          <w:rFonts w:ascii="David" w:hAnsi="David" w:cs="David" w:hint="cs"/>
          <w:sz w:val="24"/>
          <w:szCs w:val="24"/>
          <w:rtl/>
        </w:rPr>
        <w:t>דומה לסעיף 10, אך על ראשי נזק שונים- כאן מדובר בנזק לא ממוני. בס' 10 נראה שנותנים פיצוי על הנזק. כאן, מכיוון שזהו נזק שקשה להביא לגביו ראיות (למשל עוגמת נפש)- אז ביהמ"ש נותן פיצוי במסגרת מה שנראה לו הגיוני. המטרה להביא למקום בו הנפגע היה לו התקיים החוזה. מעבר לזה- מבנה הסעיף זהה בדיוק לסעיף 10:</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חוזה</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הפרה</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נפגע</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נזק שאינו נזק ממון</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 xml:space="preserve">קשר סיבתי </w:t>
      </w:r>
      <w:r>
        <w:rPr>
          <w:rFonts w:ascii="David" w:hAnsi="David" w:cs="David"/>
          <w:sz w:val="24"/>
          <w:szCs w:val="24"/>
          <w:rtl/>
        </w:rPr>
        <w:t>–</w:t>
      </w:r>
      <w:r>
        <w:rPr>
          <w:rFonts w:ascii="David" w:hAnsi="David" w:cs="David" w:hint="cs"/>
          <w:sz w:val="24"/>
          <w:szCs w:val="24"/>
          <w:rtl/>
        </w:rPr>
        <w:t xml:space="preserve"> בין ההפרה לנזק</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צפיות (?)- בסעיף 10 יש דרישה לצפיות.</w:t>
      </w:r>
    </w:p>
    <w:p w:rsidR="00B33340" w:rsidRDefault="00B33340" w:rsidP="00B33340">
      <w:pPr>
        <w:pStyle w:val="a3"/>
        <w:numPr>
          <w:ilvl w:val="0"/>
          <w:numId w:val="95"/>
        </w:numPr>
        <w:rPr>
          <w:rFonts w:ascii="David" w:hAnsi="David" w:cs="David"/>
          <w:sz w:val="24"/>
          <w:szCs w:val="24"/>
        </w:rPr>
      </w:pPr>
      <w:r>
        <w:rPr>
          <w:rFonts w:ascii="David" w:hAnsi="David" w:cs="David" w:hint="cs"/>
          <w:sz w:val="24"/>
          <w:szCs w:val="24"/>
          <w:rtl/>
        </w:rPr>
        <w:t>פיצוי לשיקול דעת ביהמ"ש.</w:t>
      </w:r>
    </w:p>
    <w:p w:rsidR="000B7980" w:rsidRDefault="00F35536" w:rsidP="00F35536">
      <w:pPr>
        <w:rPr>
          <w:rFonts w:ascii="David" w:hAnsi="David" w:cs="David"/>
          <w:sz w:val="24"/>
          <w:szCs w:val="24"/>
          <w:rtl/>
        </w:rPr>
      </w:pPr>
      <w:r>
        <w:rPr>
          <w:rFonts w:ascii="David" w:hAnsi="David" w:cs="David" w:hint="cs"/>
          <w:sz w:val="24"/>
          <w:szCs w:val="24"/>
          <w:rtl/>
        </w:rPr>
        <w:t>כשמדובר בצדדים פרטיים/ צד פרטי מול חברה הסעיף רלוונטי. במצב של שני צדדים עסקיים- פחות רלוונטי (לא נגרמת עוגמת נפש לחברה גדולה).</w:t>
      </w:r>
    </w:p>
    <w:p w:rsidR="00F35536" w:rsidRDefault="000B7980" w:rsidP="00F35536">
      <w:pPr>
        <w:rPr>
          <w:rFonts w:ascii="David" w:hAnsi="David" w:cs="David"/>
          <w:b/>
          <w:bCs/>
          <w:sz w:val="24"/>
          <w:szCs w:val="24"/>
          <w:u w:val="single"/>
          <w:rtl/>
        </w:rPr>
      </w:pPr>
      <w:r>
        <w:rPr>
          <w:rFonts w:ascii="David" w:hAnsi="David" w:cs="David" w:hint="cs"/>
          <w:b/>
          <w:bCs/>
          <w:sz w:val="24"/>
          <w:szCs w:val="24"/>
          <w:u w:val="single"/>
          <w:rtl/>
        </w:rPr>
        <w:t xml:space="preserve">סעיף 11- </w:t>
      </w:r>
    </w:p>
    <w:p w:rsidR="00F75924" w:rsidRPr="006B50BF" w:rsidRDefault="00F75924" w:rsidP="00F75924">
      <w:pPr>
        <w:pStyle w:val="p00"/>
        <w:bidi/>
        <w:spacing w:before="72" w:beforeAutospacing="0" w:after="0" w:afterAutospacing="0"/>
        <w:ind w:right="1134"/>
        <w:jc w:val="both"/>
        <w:rPr>
          <w:rFonts w:ascii="David" w:hAnsi="David" w:cs="David"/>
          <w:rtl/>
        </w:rPr>
      </w:pPr>
      <w:r w:rsidRPr="006B50BF">
        <w:rPr>
          <w:rStyle w:val="default"/>
          <w:rFonts w:ascii="David" w:hAnsi="David" w:cs="David"/>
          <w:rtl/>
        </w:rPr>
        <w:t xml:space="preserve">(א)  הופר חיוב לספק או לקבל נכס או שירות ובוטל החוזה בשל ההפרה, זכאי הנפגע, ללא הוכחת נזק, לפיצויים בסכום ההפרש שבין התמורה בעד הנכס או השירות לפי החוזה ובין </w:t>
      </w:r>
      <w:proofErr w:type="spellStart"/>
      <w:r w:rsidRPr="006B50BF">
        <w:rPr>
          <w:rStyle w:val="default"/>
          <w:rFonts w:ascii="David" w:hAnsi="David" w:cs="David"/>
          <w:rtl/>
        </w:rPr>
        <w:t>שוויים</w:t>
      </w:r>
      <w:proofErr w:type="spellEnd"/>
      <w:r w:rsidRPr="006B50BF">
        <w:rPr>
          <w:rStyle w:val="default"/>
          <w:rFonts w:ascii="David" w:hAnsi="David" w:cs="David"/>
          <w:rtl/>
        </w:rPr>
        <w:t xml:space="preserve"> ביום ביטול החוזה.</w:t>
      </w:r>
    </w:p>
    <w:p w:rsidR="00F75924" w:rsidRPr="006B50BF" w:rsidRDefault="00F75924" w:rsidP="00F75924">
      <w:pPr>
        <w:pStyle w:val="p00"/>
        <w:bidi/>
        <w:spacing w:before="72" w:beforeAutospacing="0" w:after="0" w:afterAutospacing="0"/>
        <w:ind w:right="1134"/>
        <w:jc w:val="both"/>
        <w:rPr>
          <w:rFonts w:ascii="David" w:hAnsi="David" w:cs="David"/>
          <w:rtl/>
        </w:rPr>
      </w:pPr>
      <w:r w:rsidRPr="006B50BF">
        <w:rPr>
          <w:rStyle w:val="default"/>
          <w:rFonts w:ascii="David" w:hAnsi="David" w:cs="David"/>
          <w:rtl/>
        </w:rPr>
        <w:t>(ב)  הופר חיוב לשלם סכום כסף, זכאי הנפגע, ללא הוכחת נזק, לפיצויים בסכום הריבית על התשלום שבפיגור, מיום ההפרה ועד יום התשלום, בשיעור המלא לפי חוק פסיקת ריבית, תשכ"א-1961, אם לא קבע בית המשפט שיעור אחר.</w:t>
      </w:r>
    </w:p>
    <w:p w:rsidR="00F75924" w:rsidRDefault="00F75924" w:rsidP="00F35536">
      <w:pPr>
        <w:rPr>
          <w:rFonts w:ascii="David" w:hAnsi="David" w:cs="David"/>
          <w:sz w:val="24"/>
          <w:szCs w:val="24"/>
          <w:rtl/>
        </w:rPr>
      </w:pPr>
    </w:p>
    <w:p w:rsidR="00F75924" w:rsidRDefault="00F75924" w:rsidP="00F35536">
      <w:pPr>
        <w:rPr>
          <w:rFonts w:ascii="David" w:hAnsi="David" w:cs="David"/>
          <w:sz w:val="24"/>
          <w:szCs w:val="24"/>
          <w:rtl/>
        </w:rPr>
      </w:pPr>
      <w:r w:rsidRPr="00450971">
        <w:rPr>
          <w:rFonts w:ascii="David" w:hAnsi="David" w:cs="David" w:hint="cs"/>
          <w:sz w:val="24"/>
          <w:szCs w:val="24"/>
          <w:highlight w:val="magenta"/>
          <w:rtl/>
        </w:rPr>
        <w:t xml:space="preserve">איינשטיין נ' </w:t>
      </w:r>
      <w:proofErr w:type="spellStart"/>
      <w:r w:rsidRPr="00450971">
        <w:rPr>
          <w:rFonts w:ascii="David" w:hAnsi="David" w:cs="David" w:hint="cs"/>
          <w:sz w:val="24"/>
          <w:szCs w:val="24"/>
          <w:highlight w:val="magenta"/>
          <w:rtl/>
        </w:rPr>
        <w:t>אוסי</w:t>
      </w:r>
      <w:proofErr w:type="spellEnd"/>
    </w:p>
    <w:p w:rsidR="00450971" w:rsidRDefault="00F75924" w:rsidP="00F35536">
      <w:pPr>
        <w:rPr>
          <w:rFonts w:ascii="David" w:hAnsi="David" w:cs="David"/>
          <w:sz w:val="24"/>
          <w:szCs w:val="24"/>
          <w:rtl/>
        </w:rPr>
      </w:pPr>
      <w:r w:rsidRPr="00F75924">
        <w:rPr>
          <w:rFonts w:ascii="David" w:hAnsi="David" w:cs="David" w:hint="cs"/>
          <w:sz w:val="24"/>
          <w:szCs w:val="24"/>
          <w:rtl/>
        </w:rPr>
        <w:t xml:space="preserve">הצדדים חתמו על מסמך זכרון דברים בו התחייבה המשיבה למכור דירה למערערים ב140,000 דולר והמערערים נתנו מקדמה של 1,000 ₪. לאחר ארבעה חודשים החוזה לא נחתם והמשיבה הודיעה למערערים כי היא מוכנה למכור את הדירה ב180,000 דולר. הם סירבו והחוזה בוטל. לבסוף הדירה נמכרה לצד שלישי ב192,000 דולר.  המערערים תבעו בביהמ"ש השלום את הפער בין המחיר שהובטח להם לבין המחיר בו נמכרה הדירה (52,000 דולר). </w:t>
      </w:r>
    </w:p>
    <w:p w:rsidR="00F75924" w:rsidRDefault="00450971" w:rsidP="00F35536">
      <w:pPr>
        <w:rPr>
          <w:rFonts w:ascii="David" w:hAnsi="David" w:cs="David"/>
          <w:sz w:val="24"/>
          <w:szCs w:val="24"/>
          <w:rtl/>
        </w:rPr>
      </w:pPr>
      <w:r>
        <w:rPr>
          <w:rFonts w:ascii="David" w:hAnsi="David" w:cs="David" w:hint="cs"/>
          <w:sz w:val="24"/>
          <w:szCs w:val="24"/>
          <w:rtl/>
        </w:rPr>
        <w:t xml:space="preserve">בביהמ"ש המחוזי השופטת קבעה </w:t>
      </w:r>
      <w:r w:rsidR="00F75924" w:rsidRPr="00F75924">
        <w:rPr>
          <w:rFonts w:ascii="David" w:hAnsi="David" w:cs="David" w:hint="cs"/>
          <w:sz w:val="24"/>
          <w:szCs w:val="24"/>
          <w:rtl/>
        </w:rPr>
        <w:t>כי מסמך זכרון הדברים הוא הסכם מחייב</w:t>
      </w:r>
      <w:r>
        <w:rPr>
          <w:rFonts w:ascii="David" w:hAnsi="David" w:cs="David" w:hint="cs"/>
          <w:sz w:val="24"/>
          <w:szCs w:val="24"/>
          <w:rtl/>
        </w:rPr>
        <w:t>. עם זאת, לשופטת הפריע שהמערערים שילמו רק 1,000 ₪ מקדמה אך הפיצוי גבוהה בהרבה. אין זה משנה בפועל, כי הנזק הוא הרווח הצפוי שנמנע.</w:t>
      </w:r>
      <w:r w:rsidR="00F75924" w:rsidRPr="00F75924">
        <w:rPr>
          <w:rFonts w:ascii="David" w:hAnsi="David" w:cs="David" w:hint="cs"/>
          <w:sz w:val="24"/>
          <w:szCs w:val="24"/>
          <w:rtl/>
        </w:rPr>
        <w:t xml:space="preserve"> </w:t>
      </w:r>
      <w:r>
        <w:rPr>
          <w:rFonts w:ascii="David" w:hAnsi="David" w:cs="David" w:hint="cs"/>
          <w:sz w:val="24"/>
          <w:szCs w:val="24"/>
          <w:rtl/>
        </w:rPr>
        <w:t xml:space="preserve">היא פסקה להם </w:t>
      </w:r>
      <w:r w:rsidR="00F75924" w:rsidRPr="00F75924">
        <w:rPr>
          <w:rFonts w:ascii="David" w:hAnsi="David" w:cs="David" w:hint="cs"/>
          <w:sz w:val="24"/>
          <w:szCs w:val="24"/>
          <w:rtl/>
        </w:rPr>
        <w:t xml:space="preserve">כ40,000 דולר פיצויים (הפער בין המחיר בזכרון הדברים למחיר שניתן לבסוף ע"י המשיבה). </w:t>
      </w:r>
    </w:p>
    <w:p w:rsidR="00450971" w:rsidRDefault="00450971" w:rsidP="00C204D0">
      <w:pPr>
        <w:rPr>
          <w:rFonts w:ascii="David" w:hAnsi="David" w:cs="David"/>
          <w:sz w:val="24"/>
          <w:szCs w:val="24"/>
          <w:rtl/>
        </w:rPr>
      </w:pPr>
      <w:r>
        <w:rPr>
          <w:rFonts w:ascii="David" w:hAnsi="David" w:cs="David" w:hint="cs"/>
          <w:sz w:val="24"/>
          <w:szCs w:val="24"/>
          <w:rtl/>
        </w:rPr>
        <w:lastRenderedPageBreak/>
        <w:t xml:space="preserve">עפ"י סעיף 11 צריך להוכיח את המחיר בחוזה ואת השווי הגבוה יותר ביום הביטול. ההפרש ביניהם הוא הפיצוי עפ"י סעיף 11. זהו </w:t>
      </w:r>
      <w:r>
        <w:rPr>
          <w:rFonts w:ascii="David" w:hAnsi="David" w:cs="David" w:hint="cs"/>
          <w:b/>
          <w:bCs/>
          <w:sz w:val="24"/>
          <w:szCs w:val="24"/>
          <w:rtl/>
        </w:rPr>
        <w:t>נזק ישיר.</w:t>
      </w:r>
      <w:r>
        <w:rPr>
          <w:rFonts w:ascii="David" w:hAnsi="David" w:cs="David" w:hint="cs"/>
          <w:sz w:val="24"/>
          <w:szCs w:val="24"/>
          <w:rtl/>
        </w:rPr>
        <w:t xml:space="preserve"> </w:t>
      </w:r>
      <w:r w:rsidR="00C204D0">
        <w:rPr>
          <w:rFonts w:ascii="David" w:hAnsi="David" w:cs="David" w:hint="cs"/>
          <w:sz w:val="24"/>
          <w:szCs w:val="24"/>
          <w:rtl/>
        </w:rPr>
        <w:t>עפ"י סעיף 10 צריך להוכיח את הפרת החוזה, הנזק הקשר הסיבתי בין ההפרה לנזק וצפיות. הוא גם נותן פיצוי על הנזק הישיר. אבל הפיצוי ניתן על הפער בין השווי בחוזה לבין השווי בנקודת זמן כלשהי. סעיף 10 נותן פיצוי גם לנזקים עקיפים לעומת סעיף 11 שלא מאפשר זאת.</w:t>
      </w:r>
      <w:r w:rsidR="006E672F">
        <w:rPr>
          <w:rFonts w:ascii="David" w:hAnsi="David" w:cs="David" w:hint="cs"/>
          <w:sz w:val="24"/>
          <w:szCs w:val="24"/>
          <w:rtl/>
        </w:rPr>
        <w:t xml:space="preserve"> לסעיף 10 יש עדיפות מסוימת בשל כך. עם זאת בסעיף 11 ניתן לקבל יותר לעיתים. הם ערוצים חלופיים וכל אחד מהם במקרים שונים יועיל יותר לנפגע. הנפגע יכול לבקש גם וגם אך לא יקבל כפל פיצוי.</w:t>
      </w:r>
    </w:p>
    <w:p w:rsidR="006D51D8" w:rsidRDefault="006D51D8" w:rsidP="00F35536">
      <w:pPr>
        <w:rPr>
          <w:rFonts w:ascii="David" w:hAnsi="David" w:cs="David"/>
          <w:b/>
          <w:bCs/>
          <w:sz w:val="24"/>
          <w:szCs w:val="24"/>
          <w:u w:val="single"/>
          <w:rtl/>
        </w:rPr>
      </w:pPr>
    </w:p>
    <w:p w:rsidR="006D51D8" w:rsidRPr="006D51D8" w:rsidRDefault="006D51D8" w:rsidP="00F35536">
      <w:pPr>
        <w:rPr>
          <w:rFonts w:ascii="David" w:hAnsi="David" w:cs="David"/>
          <w:b/>
          <w:bCs/>
          <w:sz w:val="24"/>
          <w:szCs w:val="24"/>
          <w:u w:val="single"/>
          <w:rtl/>
        </w:rPr>
      </w:pPr>
      <w:r w:rsidRPr="006D51D8">
        <w:rPr>
          <w:rFonts w:ascii="David" w:hAnsi="David" w:cs="David" w:hint="cs"/>
          <w:b/>
          <w:bCs/>
          <w:sz w:val="24"/>
          <w:szCs w:val="24"/>
          <w:u w:val="single"/>
          <w:rtl/>
        </w:rPr>
        <w:t>פיצוי לפי סעיף 11:</w:t>
      </w:r>
    </w:p>
    <w:p w:rsidR="006D51D8" w:rsidRDefault="006D51D8" w:rsidP="006D51D8">
      <w:pPr>
        <w:pStyle w:val="a3"/>
        <w:numPr>
          <w:ilvl w:val="0"/>
          <w:numId w:val="95"/>
        </w:numPr>
        <w:rPr>
          <w:rFonts w:ascii="David" w:hAnsi="David" w:cs="David"/>
          <w:sz w:val="24"/>
          <w:szCs w:val="24"/>
        </w:rPr>
      </w:pPr>
      <w:r>
        <w:rPr>
          <w:rFonts w:ascii="David" w:hAnsi="David" w:cs="David" w:hint="cs"/>
          <w:sz w:val="24"/>
          <w:szCs w:val="24"/>
          <w:rtl/>
        </w:rPr>
        <w:t>הפרת חוזה</w:t>
      </w:r>
    </w:p>
    <w:p w:rsidR="006D51D8" w:rsidRDefault="006D51D8" w:rsidP="006D51D8">
      <w:pPr>
        <w:pStyle w:val="a3"/>
        <w:numPr>
          <w:ilvl w:val="0"/>
          <w:numId w:val="95"/>
        </w:numPr>
        <w:rPr>
          <w:rFonts w:ascii="David" w:hAnsi="David" w:cs="David"/>
          <w:sz w:val="24"/>
          <w:szCs w:val="24"/>
        </w:rPr>
      </w:pPr>
      <w:r>
        <w:rPr>
          <w:rFonts w:ascii="David" w:hAnsi="David" w:cs="David" w:hint="cs"/>
          <w:sz w:val="24"/>
          <w:szCs w:val="24"/>
          <w:rtl/>
        </w:rPr>
        <w:t>ביטול החוזה</w:t>
      </w:r>
    </w:p>
    <w:p w:rsidR="006D51D8" w:rsidRDefault="006D51D8" w:rsidP="006D51D8">
      <w:pPr>
        <w:pStyle w:val="a3"/>
        <w:numPr>
          <w:ilvl w:val="0"/>
          <w:numId w:val="95"/>
        </w:numPr>
        <w:rPr>
          <w:rFonts w:ascii="David" w:hAnsi="David" w:cs="David"/>
          <w:sz w:val="24"/>
          <w:szCs w:val="24"/>
        </w:rPr>
      </w:pPr>
      <w:r>
        <w:rPr>
          <w:rFonts w:ascii="David" w:hAnsi="David" w:cs="David" w:hint="cs"/>
          <w:sz w:val="24"/>
          <w:szCs w:val="24"/>
          <w:rtl/>
        </w:rPr>
        <w:t>הפרש בין השווי בחוזה לשווי ביום הביטול</w:t>
      </w:r>
      <w:r w:rsidR="00E80B21">
        <w:rPr>
          <w:rFonts w:ascii="David" w:hAnsi="David" w:cs="David" w:hint="cs"/>
          <w:sz w:val="24"/>
          <w:szCs w:val="24"/>
          <w:rtl/>
        </w:rPr>
        <w:t>: אלו ההוכחות שיש להוכיח.</w:t>
      </w:r>
    </w:p>
    <w:p w:rsidR="006D51D8" w:rsidRDefault="006D51D8" w:rsidP="006D51D8">
      <w:pPr>
        <w:pStyle w:val="a3"/>
        <w:numPr>
          <w:ilvl w:val="0"/>
          <w:numId w:val="65"/>
        </w:numPr>
        <w:rPr>
          <w:rFonts w:ascii="David" w:hAnsi="David" w:cs="David"/>
          <w:sz w:val="24"/>
          <w:szCs w:val="24"/>
        </w:rPr>
      </w:pPr>
      <w:r>
        <w:rPr>
          <w:rFonts w:ascii="David" w:hAnsi="David" w:cs="David" w:hint="cs"/>
          <w:sz w:val="24"/>
          <w:szCs w:val="24"/>
          <w:rtl/>
        </w:rPr>
        <w:t>נזק ישיר בלבד</w:t>
      </w:r>
    </w:p>
    <w:p w:rsidR="006D51D8" w:rsidRDefault="006D51D8" w:rsidP="006D51D8">
      <w:pPr>
        <w:pStyle w:val="a3"/>
        <w:numPr>
          <w:ilvl w:val="0"/>
          <w:numId w:val="65"/>
        </w:numPr>
        <w:rPr>
          <w:rFonts w:ascii="David" w:hAnsi="David" w:cs="David"/>
          <w:sz w:val="24"/>
          <w:szCs w:val="24"/>
        </w:rPr>
      </w:pPr>
      <w:r>
        <w:rPr>
          <w:rFonts w:ascii="David" w:hAnsi="David" w:cs="David" w:hint="cs"/>
          <w:sz w:val="24"/>
          <w:szCs w:val="24"/>
          <w:rtl/>
        </w:rPr>
        <w:t>סיבת ההפרש יכולה להיות עליית מחיר או אינפלציה (אזורים)</w:t>
      </w:r>
    </w:p>
    <w:p w:rsidR="006D51D8" w:rsidRDefault="006D51D8" w:rsidP="006D51D8">
      <w:pPr>
        <w:pStyle w:val="a3"/>
        <w:numPr>
          <w:ilvl w:val="0"/>
          <w:numId w:val="95"/>
        </w:numPr>
        <w:rPr>
          <w:rFonts w:ascii="David" w:hAnsi="David" w:cs="David"/>
          <w:sz w:val="24"/>
          <w:szCs w:val="24"/>
        </w:rPr>
      </w:pPr>
      <w:r>
        <w:rPr>
          <w:rFonts w:ascii="David" w:hAnsi="David" w:cs="David" w:hint="cs"/>
          <w:sz w:val="24"/>
          <w:szCs w:val="24"/>
          <w:rtl/>
        </w:rPr>
        <w:t>אין דרישה לקשר סיבתי</w:t>
      </w:r>
      <w:r w:rsidR="00E80B21">
        <w:rPr>
          <w:rFonts w:ascii="David" w:hAnsi="David" w:cs="David" w:hint="cs"/>
          <w:sz w:val="24"/>
          <w:szCs w:val="24"/>
          <w:rtl/>
        </w:rPr>
        <w:t>- לא צריך להראות שלולא ההפרה הנפגע היה מרוויח</w:t>
      </w:r>
      <w:r w:rsidR="00184E2C">
        <w:rPr>
          <w:rFonts w:ascii="David" w:hAnsi="David" w:cs="David" w:hint="cs"/>
          <w:sz w:val="24"/>
          <w:szCs w:val="24"/>
          <w:rtl/>
        </w:rPr>
        <w:t>.</w:t>
      </w:r>
    </w:p>
    <w:p w:rsidR="006D51D8" w:rsidRDefault="006D51D8" w:rsidP="006D51D8">
      <w:pPr>
        <w:pStyle w:val="a3"/>
        <w:numPr>
          <w:ilvl w:val="0"/>
          <w:numId w:val="95"/>
        </w:numPr>
        <w:rPr>
          <w:rFonts w:ascii="David" w:hAnsi="David" w:cs="David"/>
          <w:sz w:val="24"/>
          <w:szCs w:val="24"/>
        </w:rPr>
      </w:pPr>
      <w:r w:rsidRPr="006D51D8">
        <w:rPr>
          <w:rFonts w:ascii="David" w:hAnsi="David" w:cs="David" w:hint="cs"/>
          <w:sz w:val="24"/>
          <w:szCs w:val="24"/>
          <w:rtl/>
        </w:rPr>
        <w:t xml:space="preserve">אין נטל הקטנת נזק- בפס"ד </w:t>
      </w:r>
      <w:proofErr w:type="spellStart"/>
      <w:r>
        <w:rPr>
          <w:rFonts w:ascii="David" w:hAnsi="David" w:cs="David" w:hint="cs"/>
          <w:sz w:val="24"/>
          <w:szCs w:val="24"/>
          <w:rtl/>
        </w:rPr>
        <w:t>אינשטיין</w:t>
      </w:r>
      <w:proofErr w:type="spellEnd"/>
      <w:r w:rsidRPr="006D51D8">
        <w:rPr>
          <w:rFonts w:ascii="David" w:hAnsi="David" w:cs="David" w:hint="cs"/>
          <w:sz w:val="24"/>
          <w:szCs w:val="24"/>
          <w:rtl/>
        </w:rPr>
        <w:t xml:space="preserve"> אומרים כי נטל הקטנת הנזק לא חל על סעיף 11</w:t>
      </w:r>
      <w:r w:rsidR="00C204D0">
        <w:rPr>
          <w:rFonts w:ascii="David" w:hAnsi="David" w:cs="David" w:hint="cs"/>
          <w:sz w:val="24"/>
          <w:szCs w:val="24"/>
          <w:rtl/>
        </w:rPr>
        <w:t>,</w:t>
      </w:r>
      <w:r>
        <w:rPr>
          <w:rFonts w:ascii="David" w:hAnsi="David" w:cs="David" w:hint="cs"/>
          <w:sz w:val="24"/>
          <w:szCs w:val="24"/>
          <w:rtl/>
        </w:rPr>
        <w:t xml:space="preserve"> שכן בסע</w:t>
      </w:r>
      <w:r w:rsidR="00C204D0">
        <w:rPr>
          <w:rFonts w:ascii="David" w:hAnsi="David" w:cs="David" w:hint="cs"/>
          <w:sz w:val="24"/>
          <w:szCs w:val="24"/>
          <w:rtl/>
        </w:rPr>
        <w:t>יף זה</w:t>
      </w:r>
      <w:r>
        <w:rPr>
          <w:rFonts w:ascii="David" w:hAnsi="David" w:cs="David" w:hint="cs"/>
          <w:sz w:val="24"/>
          <w:szCs w:val="24"/>
          <w:rtl/>
        </w:rPr>
        <w:t xml:space="preserve"> מועד הביטול ברור, ולפיו נקבע הפיצוי. עפ"י סעיף 10 המועד </w:t>
      </w:r>
      <w:r w:rsidR="00C204D0">
        <w:rPr>
          <w:rFonts w:ascii="David" w:hAnsi="David" w:cs="David" w:hint="cs"/>
          <w:sz w:val="24"/>
          <w:szCs w:val="24"/>
          <w:rtl/>
        </w:rPr>
        <w:t xml:space="preserve">אינו ברור וביהמ"ש צריך לקבוע מהו המועד </w:t>
      </w:r>
      <w:r>
        <w:rPr>
          <w:rFonts w:ascii="David" w:hAnsi="David" w:cs="David" w:hint="cs"/>
          <w:sz w:val="24"/>
          <w:szCs w:val="24"/>
          <w:rtl/>
        </w:rPr>
        <w:t xml:space="preserve">לפיו נקבע הפיצוי הוא המועד בו ניתן להקטין את הנזק. הקטנת נזק- דוג'; במקרה של עליית מחירים לאחר </w:t>
      </w:r>
      <w:proofErr w:type="spellStart"/>
      <w:r>
        <w:rPr>
          <w:rFonts w:ascii="David" w:hAnsi="David" w:cs="David" w:hint="cs"/>
          <w:sz w:val="24"/>
          <w:szCs w:val="24"/>
          <w:rtl/>
        </w:rPr>
        <w:t>ההפרת</w:t>
      </w:r>
      <w:proofErr w:type="spellEnd"/>
      <w:r>
        <w:rPr>
          <w:rFonts w:ascii="David" w:hAnsi="David" w:cs="David" w:hint="cs"/>
          <w:sz w:val="24"/>
          <w:szCs w:val="24"/>
          <w:rtl/>
        </w:rPr>
        <w:t xml:space="preserve"> חוזה , למשל מחיר דירה עולה למיליון וחצי. יכול להיות שהנפגע לא יהיה זכאי לחצי מיליון הפרש. מרגע ההפרה הוא היה יכול לבטל את החוזה ואז הוא לא יקבל את הערך הנוסף מעליית המחירים, למשל קניית דירה אחרת.</w:t>
      </w:r>
    </w:p>
    <w:p w:rsidR="00E80B21" w:rsidRDefault="00E80B21" w:rsidP="00E80B21">
      <w:pPr>
        <w:rPr>
          <w:rFonts w:ascii="David" w:hAnsi="David" w:cs="David"/>
          <w:sz w:val="24"/>
          <w:szCs w:val="24"/>
          <w:rtl/>
        </w:rPr>
      </w:pPr>
      <w:r w:rsidRPr="00E80B21">
        <w:rPr>
          <w:rFonts w:ascii="David" w:hAnsi="David" w:cs="David" w:hint="cs"/>
          <w:sz w:val="24"/>
          <w:szCs w:val="24"/>
          <w:highlight w:val="magenta"/>
          <w:rtl/>
        </w:rPr>
        <w:t>אזורים נ' כהן</w:t>
      </w:r>
    </w:p>
    <w:p w:rsidR="004867AF" w:rsidRDefault="00E80B21" w:rsidP="001F3DE1">
      <w:pPr>
        <w:rPr>
          <w:rFonts w:ascii="David" w:hAnsi="David" w:cs="David"/>
          <w:sz w:val="24"/>
          <w:szCs w:val="24"/>
          <w:rtl/>
        </w:rPr>
      </w:pPr>
      <w:r w:rsidRPr="00E80B21">
        <w:rPr>
          <w:rFonts w:ascii="David" w:hAnsi="David" w:cs="David" w:hint="cs"/>
          <w:sz w:val="24"/>
          <w:szCs w:val="24"/>
          <w:rtl/>
        </w:rPr>
        <w:t>המערערת התחייבה למכור דירה למשיבים בזכרון דברים. הם שילמו חלק מהמחיר במעמד הכנת המסמך ונקבע כי ישלמו את יתרת התשלום תוך חודש. לאחר שלושה שבועות המערערת הפרה את זכרון הדברים ומכרה את הדירה לצד שלישי במחיר גבוה יותר. בתביעה לביהמ"ש המחוזי נקבע למשיבים פיצויים עפ"י ס' 11(א) (פער בין המחיר שהוסכם למחיר שנמכר). הערעור על חישוב הפיצויים ועל זכאות המשיבים לפיצויים עפ"י ס' 10.</w:t>
      </w:r>
      <w:r>
        <w:rPr>
          <w:rFonts w:ascii="David" w:hAnsi="David" w:cs="David" w:hint="cs"/>
          <w:sz w:val="24"/>
          <w:szCs w:val="24"/>
          <w:rtl/>
        </w:rPr>
        <w:t xml:space="preserve"> </w:t>
      </w:r>
    </w:p>
    <w:p w:rsidR="004867AF" w:rsidRDefault="00E80B21" w:rsidP="004867AF">
      <w:pPr>
        <w:rPr>
          <w:rFonts w:ascii="David" w:hAnsi="David" w:cs="David"/>
          <w:sz w:val="24"/>
          <w:szCs w:val="24"/>
          <w:rtl/>
        </w:rPr>
      </w:pPr>
      <w:r>
        <w:rPr>
          <w:rFonts w:ascii="David" w:hAnsi="David" w:cs="David" w:hint="cs"/>
          <w:sz w:val="24"/>
          <w:szCs w:val="24"/>
          <w:rtl/>
        </w:rPr>
        <w:t>המערערת הסכימה שהדירה ת</w:t>
      </w:r>
      <w:r w:rsidR="004867AF">
        <w:rPr>
          <w:rFonts w:ascii="David" w:hAnsi="David" w:cs="David" w:hint="cs"/>
          <w:sz w:val="24"/>
          <w:szCs w:val="24"/>
          <w:rtl/>
        </w:rPr>
        <w:t>י</w:t>
      </w:r>
      <w:r>
        <w:rPr>
          <w:rFonts w:ascii="David" w:hAnsi="David" w:cs="David" w:hint="cs"/>
          <w:sz w:val="24"/>
          <w:szCs w:val="24"/>
          <w:rtl/>
        </w:rPr>
        <w:t>מכר במחיר מסוים, אך הייתה אינפלציה והכסף שווה פחות. בשל כך יש לשלם יותר כדי לקבל את הדירה (כדי להתאים לשוויה הקודם). מתוך זה עולה הטענה שלא מגיעים למשיבים פיצויים ע"ב סעיף 11. ביהמ"ש מקבל טענה זאת באופן יחסית.</w:t>
      </w:r>
      <w:r w:rsidR="004867AF">
        <w:rPr>
          <w:rFonts w:ascii="David" w:hAnsi="David" w:cs="David" w:hint="cs"/>
          <w:sz w:val="24"/>
          <w:szCs w:val="24"/>
          <w:rtl/>
        </w:rPr>
        <w:t xml:space="preserve"> </w:t>
      </w:r>
    </w:p>
    <w:p w:rsidR="001F3DE1" w:rsidRPr="00E80B21" w:rsidRDefault="00E80B21" w:rsidP="004867AF">
      <w:pPr>
        <w:rPr>
          <w:rFonts w:ascii="David" w:hAnsi="David" w:cs="David"/>
          <w:sz w:val="24"/>
          <w:szCs w:val="24"/>
          <w:rtl/>
        </w:rPr>
      </w:pPr>
      <w:r>
        <w:rPr>
          <w:rFonts w:ascii="David" w:hAnsi="David" w:cs="David" w:hint="cs"/>
          <w:sz w:val="24"/>
          <w:szCs w:val="24"/>
          <w:rtl/>
        </w:rPr>
        <w:t xml:space="preserve"> יכול להיות שאם השינוי היחידי הוא מאינפלציה ויש מנגנון עדכון לאינפלציה בתוך החוזה- הקונה צריך לשלם את הסכום עפ"י העדכון.</w:t>
      </w:r>
      <w:r w:rsidR="001F3DE1">
        <w:rPr>
          <w:rFonts w:ascii="David" w:hAnsi="David" w:cs="David" w:hint="cs"/>
          <w:sz w:val="24"/>
          <w:szCs w:val="24"/>
          <w:rtl/>
        </w:rPr>
        <w:t xml:space="preserve"> כך אין הפרש בין המחיר בחוזה לשווי עכשיו- ע"ב סעיף 11. זה בעצם אומר שפיצוי עפ"י ס' 10 תלוי בפרשנות החוזה ואם ישנו מנגנון הצמדה לאינפלציה- צריך להתחשב בכך.</w:t>
      </w:r>
      <w:r w:rsidR="00D55409">
        <w:rPr>
          <w:rFonts w:ascii="David" w:hAnsi="David" w:cs="David" w:hint="cs"/>
          <w:sz w:val="24"/>
          <w:szCs w:val="24"/>
          <w:rtl/>
        </w:rPr>
        <w:t xml:space="preserve"> אם החוזה קובע שהקונה נושא בסיכון לשינוי אינפלציוני, אז לא יהיה ניתן לקבל פיצוי מכוח ס' 11 על ירידה בערך הכסף.</w:t>
      </w:r>
      <w:r w:rsidR="001F3DE1">
        <w:rPr>
          <w:rFonts w:ascii="David" w:hAnsi="David" w:cs="David" w:hint="cs"/>
          <w:sz w:val="24"/>
          <w:szCs w:val="24"/>
          <w:rtl/>
        </w:rPr>
        <w:t xml:space="preserve"> </w:t>
      </w:r>
    </w:p>
    <w:p w:rsidR="004867AF" w:rsidRDefault="004867AF" w:rsidP="00E80B21">
      <w:pPr>
        <w:rPr>
          <w:rFonts w:ascii="David" w:hAnsi="David" w:cs="David"/>
          <w:b/>
          <w:bCs/>
          <w:sz w:val="24"/>
          <w:szCs w:val="24"/>
          <w:u w:val="single"/>
          <w:rtl/>
        </w:rPr>
      </w:pPr>
    </w:p>
    <w:p w:rsidR="00E80B21" w:rsidRPr="004867AF" w:rsidRDefault="004867AF" w:rsidP="00E80B21">
      <w:pPr>
        <w:rPr>
          <w:rFonts w:ascii="David" w:hAnsi="David" w:cs="David"/>
          <w:b/>
          <w:bCs/>
          <w:sz w:val="24"/>
          <w:szCs w:val="24"/>
          <w:u w:val="single"/>
          <w:rtl/>
        </w:rPr>
      </w:pPr>
      <w:r w:rsidRPr="004867AF">
        <w:rPr>
          <w:rFonts w:ascii="David" w:hAnsi="David" w:cs="David" w:hint="cs"/>
          <w:b/>
          <w:bCs/>
          <w:sz w:val="24"/>
          <w:szCs w:val="24"/>
          <w:u w:val="single"/>
          <w:rtl/>
        </w:rPr>
        <w:t>השוואה בין סעיף 11 לסעיף 10:</w:t>
      </w:r>
    </w:p>
    <w:p w:rsidR="004867AF" w:rsidRDefault="004867AF" w:rsidP="00E80B21">
      <w:pPr>
        <w:rPr>
          <w:rFonts w:ascii="David" w:hAnsi="David" w:cs="David"/>
          <w:sz w:val="24"/>
          <w:szCs w:val="24"/>
          <w:rtl/>
        </w:rPr>
      </w:pPr>
      <w:r>
        <w:rPr>
          <w:rFonts w:ascii="David" w:hAnsi="David" w:cs="David" w:hint="cs"/>
          <w:sz w:val="24"/>
          <w:szCs w:val="24"/>
          <w:rtl/>
        </w:rPr>
        <w:t xml:space="preserve">הם לרוב דומים, אך לעיתים תהיה </w:t>
      </w:r>
      <w:r w:rsidRPr="0080477B">
        <w:rPr>
          <w:rFonts w:ascii="David" w:hAnsi="David" w:cs="David" w:hint="cs"/>
          <w:b/>
          <w:bCs/>
          <w:sz w:val="24"/>
          <w:szCs w:val="24"/>
          <w:rtl/>
        </w:rPr>
        <w:t>עדיפות לסעיף 10</w:t>
      </w:r>
      <w:r>
        <w:rPr>
          <w:rFonts w:ascii="David" w:hAnsi="David" w:cs="David" w:hint="cs"/>
          <w:sz w:val="24"/>
          <w:szCs w:val="24"/>
          <w:rtl/>
        </w:rPr>
        <w:t xml:space="preserve"> כשרוצים </w:t>
      </w:r>
      <w:r w:rsidRPr="0080477B">
        <w:rPr>
          <w:rFonts w:ascii="David" w:hAnsi="David" w:cs="David" w:hint="cs"/>
          <w:b/>
          <w:bCs/>
          <w:sz w:val="24"/>
          <w:szCs w:val="24"/>
          <w:rtl/>
        </w:rPr>
        <w:t>פיצוי על נזקים עקיפים</w:t>
      </w:r>
      <w:r>
        <w:rPr>
          <w:rFonts w:ascii="David" w:hAnsi="David" w:cs="David" w:hint="cs"/>
          <w:sz w:val="24"/>
          <w:szCs w:val="24"/>
          <w:rtl/>
        </w:rPr>
        <w:t xml:space="preserve"> או</w:t>
      </w:r>
      <w:r w:rsidR="0080477B">
        <w:rPr>
          <w:rFonts w:ascii="David" w:hAnsi="David" w:cs="David" w:hint="cs"/>
          <w:sz w:val="24"/>
          <w:szCs w:val="24"/>
          <w:rtl/>
        </w:rPr>
        <w:t xml:space="preserve"> </w:t>
      </w:r>
      <w:r w:rsidR="0080477B" w:rsidRPr="0080477B">
        <w:rPr>
          <w:rFonts w:ascii="David" w:hAnsi="David" w:cs="David" w:hint="cs"/>
          <w:b/>
          <w:bCs/>
          <w:sz w:val="24"/>
          <w:szCs w:val="24"/>
          <w:rtl/>
        </w:rPr>
        <w:t>כאשר הנפגע</w:t>
      </w:r>
      <w:r w:rsidRPr="0080477B">
        <w:rPr>
          <w:rFonts w:ascii="David" w:hAnsi="David" w:cs="David" w:hint="cs"/>
          <w:b/>
          <w:bCs/>
          <w:sz w:val="24"/>
          <w:szCs w:val="24"/>
          <w:rtl/>
        </w:rPr>
        <w:t xml:space="preserve"> לא ביטל </w:t>
      </w:r>
      <w:r w:rsidR="0080477B" w:rsidRPr="0080477B">
        <w:rPr>
          <w:rFonts w:ascii="David" w:hAnsi="David" w:cs="David" w:hint="cs"/>
          <w:b/>
          <w:bCs/>
          <w:sz w:val="24"/>
          <w:szCs w:val="24"/>
          <w:rtl/>
        </w:rPr>
        <w:t>את ה</w:t>
      </w:r>
      <w:r w:rsidRPr="0080477B">
        <w:rPr>
          <w:rFonts w:ascii="David" w:hAnsi="David" w:cs="David" w:hint="cs"/>
          <w:b/>
          <w:bCs/>
          <w:sz w:val="24"/>
          <w:szCs w:val="24"/>
          <w:rtl/>
        </w:rPr>
        <w:t xml:space="preserve">חוזה. </w:t>
      </w:r>
    </w:p>
    <w:p w:rsidR="004867AF" w:rsidRPr="0080477B" w:rsidRDefault="004867AF" w:rsidP="00E80B21">
      <w:pPr>
        <w:rPr>
          <w:rFonts w:ascii="David" w:hAnsi="David" w:cs="David"/>
          <w:b/>
          <w:bCs/>
          <w:sz w:val="24"/>
          <w:szCs w:val="24"/>
          <w:rtl/>
        </w:rPr>
      </w:pPr>
      <w:r w:rsidRPr="0080477B">
        <w:rPr>
          <w:rFonts w:ascii="David" w:hAnsi="David" w:cs="David" w:hint="cs"/>
          <w:b/>
          <w:bCs/>
          <w:sz w:val="24"/>
          <w:szCs w:val="24"/>
          <w:rtl/>
        </w:rPr>
        <w:t>מתי יהיה יתרון לסעיף 11?</w:t>
      </w:r>
    </w:p>
    <w:p w:rsidR="004867AF" w:rsidRDefault="004867AF" w:rsidP="004867AF">
      <w:pPr>
        <w:pStyle w:val="a3"/>
        <w:numPr>
          <w:ilvl w:val="0"/>
          <w:numId w:val="95"/>
        </w:numPr>
        <w:rPr>
          <w:rFonts w:ascii="David" w:hAnsi="David" w:cs="David"/>
          <w:sz w:val="24"/>
          <w:szCs w:val="24"/>
        </w:rPr>
      </w:pPr>
      <w:r w:rsidRPr="00E74AD0">
        <w:rPr>
          <w:rFonts w:ascii="David" w:hAnsi="David" w:cs="David" w:hint="cs"/>
          <w:b/>
          <w:bCs/>
          <w:sz w:val="24"/>
          <w:szCs w:val="24"/>
          <w:rtl/>
        </w:rPr>
        <w:t>עלות השירות גבוהה וערכו נמוך-</w:t>
      </w:r>
      <w:r>
        <w:rPr>
          <w:rFonts w:ascii="David" w:hAnsi="David" w:cs="David" w:hint="cs"/>
          <w:sz w:val="24"/>
          <w:szCs w:val="24"/>
          <w:rtl/>
        </w:rPr>
        <w:t xml:space="preserve"> קבלן מתחייב לעשות שיפוץ בדירה של ולרי</w:t>
      </w:r>
      <w:r w:rsidR="002370CA">
        <w:rPr>
          <w:rFonts w:ascii="David" w:hAnsi="David" w:cs="David" w:hint="cs"/>
          <w:sz w:val="24"/>
          <w:szCs w:val="24"/>
          <w:rtl/>
        </w:rPr>
        <w:t xml:space="preserve"> עבור 10,000 ₪ </w:t>
      </w:r>
      <w:r w:rsidR="008860A3">
        <w:rPr>
          <w:rFonts w:ascii="David" w:hAnsi="David" w:cs="David" w:hint="cs"/>
          <w:sz w:val="24"/>
          <w:szCs w:val="24"/>
          <w:rtl/>
        </w:rPr>
        <w:t xml:space="preserve"> </w:t>
      </w:r>
      <w:r w:rsidR="002370CA">
        <w:rPr>
          <w:rFonts w:ascii="David" w:hAnsi="David" w:cs="David" w:hint="cs"/>
          <w:sz w:val="24"/>
          <w:szCs w:val="24"/>
          <w:rtl/>
        </w:rPr>
        <w:t xml:space="preserve">לאחר התייקרות חומרי הגלם </w:t>
      </w:r>
      <w:r w:rsidR="008860A3">
        <w:rPr>
          <w:rFonts w:ascii="David" w:hAnsi="David" w:cs="David" w:hint="cs"/>
          <w:sz w:val="24"/>
          <w:szCs w:val="24"/>
          <w:rtl/>
        </w:rPr>
        <w:t>עלות השירות עלתה ל50,000</w:t>
      </w:r>
      <w:r w:rsidR="00F0293C">
        <w:rPr>
          <w:rFonts w:ascii="David" w:hAnsi="David" w:cs="David" w:hint="cs"/>
          <w:sz w:val="24"/>
          <w:szCs w:val="24"/>
          <w:rtl/>
        </w:rPr>
        <w:t xml:space="preserve"> </w:t>
      </w:r>
      <w:r w:rsidR="008860A3">
        <w:rPr>
          <w:rFonts w:ascii="David" w:hAnsi="David" w:cs="David" w:hint="cs"/>
          <w:sz w:val="24"/>
          <w:szCs w:val="24"/>
          <w:rtl/>
        </w:rPr>
        <w:t>.</w:t>
      </w:r>
      <w:r w:rsidR="00CC7DA1">
        <w:rPr>
          <w:rFonts w:ascii="David" w:hAnsi="David" w:cs="David" w:hint="cs"/>
          <w:sz w:val="24"/>
          <w:szCs w:val="24"/>
          <w:rtl/>
        </w:rPr>
        <w:t xml:space="preserve"> ערך השירות הנ"ל אפסי כי רצו להזיז מטבח מצד לצד- אך זה לא מעלה את ערך הדירה בשוק וגם אין לזה ערך מיוחד</w:t>
      </w:r>
      <w:r w:rsidR="001B6CE8">
        <w:rPr>
          <w:rFonts w:ascii="David" w:hAnsi="David" w:cs="David" w:hint="cs"/>
          <w:sz w:val="24"/>
          <w:szCs w:val="24"/>
          <w:rtl/>
        </w:rPr>
        <w:t>- למשל אם ולרי החליטה לעבור דירה</w:t>
      </w:r>
      <w:r w:rsidR="00CC7DA1">
        <w:rPr>
          <w:rFonts w:ascii="David" w:hAnsi="David" w:cs="David" w:hint="cs"/>
          <w:sz w:val="24"/>
          <w:szCs w:val="24"/>
          <w:rtl/>
        </w:rPr>
        <w:t>.</w:t>
      </w:r>
      <w:r w:rsidR="001B6CE8">
        <w:rPr>
          <w:rFonts w:ascii="David" w:hAnsi="David" w:cs="David" w:hint="cs"/>
          <w:sz w:val="24"/>
          <w:szCs w:val="24"/>
          <w:rtl/>
        </w:rPr>
        <w:t xml:space="preserve"> לכן העבודות הללו לא יניבו רווח, </w:t>
      </w:r>
      <w:r w:rsidR="001B6CE8">
        <w:rPr>
          <w:rFonts w:ascii="David" w:hAnsi="David" w:cs="David" w:hint="cs"/>
          <w:sz w:val="24"/>
          <w:szCs w:val="24"/>
          <w:rtl/>
        </w:rPr>
        <w:lastRenderedPageBreak/>
        <w:t>למרות עלותן הגבוה</w:t>
      </w:r>
      <w:r w:rsidR="00F0293C">
        <w:rPr>
          <w:rFonts w:ascii="David" w:hAnsi="David" w:cs="David" w:hint="cs"/>
          <w:sz w:val="24"/>
          <w:szCs w:val="24"/>
          <w:rtl/>
        </w:rPr>
        <w:t>ה</w:t>
      </w:r>
      <w:r w:rsidR="001B6CE8">
        <w:rPr>
          <w:rFonts w:ascii="David" w:hAnsi="David" w:cs="David" w:hint="cs"/>
          <w:sz w:val="24"/>
          <w:szCs w:val="24"/>
          <w:rtl/>
        </w:rPr>
        <w:t>.</w:t>
      </w:r>
      <w:r w:rsidR="00F0293C">
        <w:rPr>
          <w:rFonts w:ascii="David" w:hAnsi="David" w:cs="David" w:hint="cs"/>
          <w:sz w:val="24"/>
          <w:szCs w:val="24"/>
          <w:rtl/>
        </w:rPr>
        <w:t xml:space="preserve"> בביהמ"ש ולרי תטען שהיא צריכה קבלן אחר והקבלן יטען שלא נגרם לה נזק כי היא עברה דירה. לכן לא ניתן להוכיח נזק זה ע"ג סעיף 1</w:t>
      </w:r>
      <w:r w:rsidR="002370CA">
        <w:rPr>
          <w:rFonts w:ascii="David" w:hAnsi="David" w:cs="David" w:hint="cs"/>
          <w:sz w:val="24"/>
          <w:szCs w:val="24"/>
          <w:rtl/>
        </w:rPr>
        <w:t xml:space="preserve">0. עם זאת- ולרי יכולה להתבסס על ס' 11. ולרי תצטרך להראות את עלות השירות 10,000 </w:t>
      </w:r>
      <w:r w:rsidR="00BF1247">
        <w:rPr>
          <w:rFonts w:ascii="David" w:hAnsi="David" w:cs="David" w:hint="cs"/>
          <w:sz w:val="24"/>
          <w:szCs w:val="24"/>
          <w:rtl/>
        </w:rPr>
        <w:t xml:space="preserve">₪ </w:t>
      </w:r>
      <w:r w:rsidR="002370CA">
        <w:rPr>
          <w:rFonts w:ascii="David" w:hAnsi="David" w:cs="David" w:hint="cs"/>
          <w:sz w:val="24"/>
          <w:szCs w:val="24"/>
          <w:rtl/>
        </w:rPr>
        <w:t xml:space="preserve">אל מול המחיר כיום 50,000 </w:t>
      </w:r>
      <w:r w:rsidR="00BF1247">
        <w:rPr>
          <w:rFonts w:ascii="David" w:hAnsi="David" w:cs="David" w:hint="cs"/>
          <w:sz w:val="24"/>
          <w:szCs w:val="24"/>
          <w:rtl/>
        </w:rPr>
        <w:t xml:space="preserve">₪ </w:t>
      </w:r>
      <w:r w:rsidR="002370CA">
        <w:rPr>
          <w:rFonts w:ascii="David" w:hAnsi="David" w:cs="David" w:hint="cs"/>
          <w:sz w:val="24"/>
          <w:szCs w:val="24"/>
          <w:rtl/>
        </w:rPr>
        <w:t>ועל בסיס ס' 11 היא תזכה לפיצוי של 40,000 ₪.</w:t>
      </w:r>
    </w:p>
    <w:p w:rsidR="00E74AD0" w:rsidRPr="00E74AD0" w:rsidRDefault="004867AF" w:rsidP="00E74AD0">
      <w:pPr>
        <w:pStyle w:val="a3"/>
        <w:numPr>
          <w:ilvl w:val="0"/>
          <w:numId w:val="95"/>
        </w:numPr>
        <w:rPr>
          <w:rFonts w:ascii="David" w:hAnsi="David" w:cs="David"/>
          <w:sz w:val="24"/>
          <w:szCs w:val="24"/>
        </w:rPr>
      </w:pPr>
      <w:r w:rsidRPr="00E74AD0">
        <w:rPr>
          <w:rFonts w:ascii="David" w:hAnsi="David" w:cs="David" w:hint="cs"/>
          <w:b/>
          <w:bCs/>
          <w:sz w:val="24"/>
          <w:szCs w:val="24"/>
          <w:rtl/>
        </w:rPr>
        <w:t>מחיר הנכס עלה ואז ירד</w:t>
      </w:r>
      <w:r w:rsidR="00E74AD0" w:rsidRPr="00E74AD0">
        <w:rPr>
          <w:rFonts w:ascii="David" w:hAnsi="David" w:cs="David" w:hint="cs"/>
          <w:b/>
          <w:bCs/>
          <w:sz w:val="24"/>
          <w:szCs w:val="24"/>
          <w:rtl/>
        </w:rPr>
        <w:t>-</w:t>
      </w:r>
      <w:r w:rsidR="00E74AD0">
        <w:rPr>
          <w:rFonts w:ascii="David" w:hAnsi="David" w:cs="David" w:hint="cs"/>
          <w:sz w:val="24"/>
          <w:szCs w:val="24"/>
          <w:rtl/>
        </w:rPr>
        <w:t xml:space="preserve"> בחוזה נכתב שמוכרים את הדירה במיליון. המחיר עלה למיליון וחצי. יותם מפר כי הוא לא רוצה למכור אותה עכשיו לאחר עליית הערך. דניאל מבטלת את החוזה והמחיר יורד למיליון. לפי ס' 11 ניתן לקבל פיצוי אם היא ביטלה בזמן שהערך היה גבוה.</w:t>
      </w:r>
    </w:p>
    <w:p w:rsidR="004867AF" w:rsidRDefault="004867AF" w:rsidP="004867AF">
      <w:pPr>
        <w:pStyle w:val="a3"/>
        <w:numPr>
          <w:ilvl w:val="0"/>
          <w:numId w:val="95"/>
        </w:numPr>
        <w:rPr>
          <w:rFonts w:ascii="David" w:hAnsi="David" w:cs="David"/>
          <w:sz w:val="24"/>
          <w:szCs w:val="24"/>
        </w:rPr>
      </w:pPr>
      <w:r w:rsidRPr="00E74AD0">
        <w:rPr>
          <w:rFonts w:ascii="David" w:hAnsi="David" w:cs="David" w:hint="cs"/>
          <w:b/>
          <w:bCs/>
          <w:sz w:val="24"/>
          <w:szCs w:val="24"/>
          <w:rtl/>
        </w:rPr>
        <w:t>נזק שהיה ניתן להקטין (</w:t>
      </w:r>
      <w:proofErr w:type="spellStart"/>
      <w:r w:rsidRPr="00E74AD0">
        <w:rPr>
          <w:rFonts w:ascii="David" w:hAnsi="David" w:cs="David" w:hint="cs"/>
          <w:b/>
          <w:bCs/>
          <w:sz w:val="24"/>
          <w:szCs w:val="24"/>
          <w:rtl/>
        </w:rPr>
        <w:t>אינשטיין</w:t>
      </w:r>
      <w:proofErr w:type="spellEnd"/>
      <w:r w:rsidRPr="00E74AD0">
        <w:rPr>
          <w:rFonts w:ascii="David" w:hAnsi="David" w:cs="David" w:hint="cs"/>
          <w:b/>
          <w:bCs/>
          <w:sz w:val="24"/>
          <w:szCs w:val="24"/>
          <w:rtl/>
        </w:rPr>
        <w:t>)</w:t>
      </w:r>
      <w:r w:rsidR="00E74AD0" w:rsidRPr="00E74AD0">
        <w:rPr>
          <w:rFonts w:ascii="David" w:hAnsi="David" w:cs="David" w:hint="cs"/>
          <w:b/>
          <w:bCs/>
          <w:sz w:val="24"/>
          <w:szCs w:val="24"/>
          <w:rtl/>
        </w:rPr>
        <w:t>-</w:t>
      </w:r>
      <w:r w:rsidR="00E74AD0">
        <w:rPr>
          <w:rFonts w:ascii="David" w:hAnsi="David" w:cs="David" w:hint="cs"/>
          <w:sz w:val="24"/>
          <w:szCs w:val="24"/>
          <w:rtl/>
        </w:rPr>
        <w:t xml:space="preserve"> אם הייתה אפשרות להקטין את הנזק והנפגע מההפרה לא עשה זאת- הוא יסבול מס' 10 אך יזכה לפיצוי ע"ב ס' 11. </w:t>
      </w:r>
    </w:p>
    <w:p w:rsidR="00E74AD0" w:rsidRDefault="00E74AD0" w:rsidP="00E74AD0">
      <w:pPr>
        <w:rPr>
          <w:rFonts w:ascii="David" w:hAnsi="David" w:cs="David"/>
          <w:sz w:val="24"/>
          <w:szCs w:val="24"/>
          <w:rtl/>
        </w:rPr>
      </w:pPr>
      <w:r w:rsidRPr="00E74AD0">
        <w:rPr>
          <w:rFonts w:ascii="David" w:hAnsi="David" w:cs="David" w:hint="cs"/>
          <w:b/>
          <w:bCs/>
          <w:sz w:val="24"/>
          <w:szCs w:val="24"/>
          <w:rtl/>
        </w:rPr>
        <w:t>לסיכום-</w:t>
      </w:r>
      <w:r>
        <w:rPr>
          <w:rFonts w:ascii="David" w:hAnsi="David" w:cs="David" w:hint="cs"/>
          <w:sz w:val="24"/>
          <w:szCs w:val="24"/>
          <w:rtl/>
        </w:rPr>
        <w:t xml:space="preserve"> ברוב שיטות המשפט המתוקנות זה לא עובד כך. בחוק כתוב אחד משני הדברים האלה. אך בפועל זה נותן לנפגע יותר כוח, יש להבין מה עושים עם הכוח הזה דרך ההבנה איזה סעיף עוזר יותר.</w:t>
      </w:r>
    </w:p>
    <w:p w:rsidR="0080477B" w:rsidRDefault="0080477B" w:rsidP="00E74AD0">
      <w:pPr>
        <w:rPr>
          <w:rFonts w:ascii="David" w:hAnsi="David" w:cs="David"/>
          <w:sz w:val="24"/>
          <w:szCs w:val="24"/>
          <w:rtl/>
        </w:rPr>
      </w:pPr>
    </w:p>
    <w:p w:rsidR="0080477B" w:rsidRPr="008E1C5D" w:rsidRDefault="0080477B" w:rsidP="0080477B">
      <w:pPr>
        <w:rPr>
          <w:rFonts w:ascii="David" w:hAnsi="David" w:cs="David"/>
          <w:b/>
          <w:bCs/>
          <w:sz w:val="24"/>
          <w:szCs w:val="24"/>
          <w:u w:val="single"/>
          <w:rtl/>
        </w:rPr>
      </w:pPr>
      <w:r w:rsidRPr="008E1C5D">
        <w:rPr>
          <w:rFonts w:ascii="David" w:hAnsi="David" w:cs="David" w:hint="cs"/>
          <w:b/>
          <w:bCs/>
          <w:sz w:val="24"/>
          <w:szCs w:val="24"/>
          <w:u w:val="single"/>
          <w:rtl/>
        </w:rPr>
        <w:t>סעיף 15- פיצויים מוסכמים:</w:t>
      </w:r>
    </w:p>
    <w:p w:rsidR="0080477B" w:rsidRDefault="0080477B" w:rsidP="0080477B">
      <w:pPr>
        <w:pStyle w:val="p00"/>
        <w:bidi/>
        <w:spacing w:before="72" w:beforeAutospacing="0" w:after="0" w:afterAutospacing="0"/>
        <w:ind w:right="1134"/>
        <w:jc w:val="both"/>
        <w:rPr>
          <w:rFonts w:ascii="David" w:hAnsi="David" w:cs="David"/>
        </w:rPr>
      </w:pPr>
      <w:r>
        <w:rPr>
          <w:rStyle w:val="default"/>
          <w:rFonts w:ascii="David" w:hAnsi="David" w:cs="David" w:hint="cs"/>
          <w:rtl/>
        </w:rPr>
        <w:t xml:space="preserve">(א) </w:t>
      </w:r>
      <w:r w:rsidRPr="006B50BF">
        <w:rPr>
          <w:rStyle w:val="default"/>
          <w:rFonts w:ascii="David" w:hAnsi="David" w:cs="David"/>
          <w:rtl/>
        </w:rPr>
        <w:t>הסכימו הצדדים מראש על שיעור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r>
        <w:rPr>
          <w:rFonts w:ascii="David" w:hAnsi="David" w:cs="David" w:hint="cs"/>
          <w:rtl/>
        </w:rPr>
        <w:t xml:space="preserve"> </w:t>
      </w:r>
    </w:p>
    <w:p w:rsidR="0080477B" w:rsidRPr="0080477B" w:rsidRDefault="0080477B" w:rsidP="0080477B">
      <w:pPr>
        <w:pStyle w:val="p00"/>
        <w:bidi/>
        <w:spacing w:before="72" w:beforeAutospacing="0" w:after="0" w:afterAutospacing="0"/>
        <w:ind w:right="1134"/>
        <w:jc w:val="both"/>
        <w:rPr>
          <w:rFonts w:ascii="David" w:hAnsi="David" w:cs="David"/>
          <w:rtl/>
        </w:rPr>
      </w:pPr>
      <w:r w:rsidRPr="0080477B">
        <w:rPr>
          <w:rFonts w:ascii="David" w:hAnsi="David" w:cs="David" w:hint="cs"/>
          <w:rtl/>
        </w:rPr>
        <w:t>** החלק הראשון מראה שהצדדים יכולים להתנות על דיני התרופות וביהמ"ש יכול לכבד זאת. עם זאת, החלק השני מראה כי ביהמ"ש אינו מחויב לכבד זאת כאשר אין יחס סביר בין הפיצויים לנזק.**</w:t>
      </w:r>
    </w:p>
    <w:p w:rsidR="0080477B" w:rsidRDefault="0080477B" w:rsidP="0080477B">
      <w:pPr>
        <w:pStyle w:val="p00"/>
        <w:bidi/>
        <w:spacing w:before="72" w:beforeAutospacing="0" w:after="0" w:afterAutospacing="0"/>
        <w:ind w:right="1134"/>
        <w:jc w:val="both"/>
        <w:rPr>
          <w:rFonts w:ascii="David" w:hAnsi="David" w:cs="David"/>
          <w:rtl/>
        </w:rPr>
      </w:pPr>
      <w:r>
        <w:rPr>
          <w:rStyle w:val="default"/>
          <w:rFonts w:ascii="David" w:hAnsi="David" w:cs="David" w:hint="cs"/>
          <w:rtl/>
        </w:rPr>
        <w:t xml:space="preserve">(ב) </w:t>
      </w:r>
      <w:r w:rsidRPr="006B50BF">
        <w:rPr>
          <w:rStyle w:val="default"/>
          <w:rFonts w:ascii="David" w:hAnsi="David" w:cs="David"/>
          <w:rtl/>
        </w:rPr>
        <w:t>הסכם על פיצויים מוסכמים אין בו כשלעצמו כדי לגרוע מזכותו של הנפגע לתבוע במקומם פיצויים לפי סעיפים 10 עד 14 או לגרוע מכל תרופה אחרת בשל הפרת החוזה.</w:t>
      </w:r>
    </w:p>
    <w:p w:rsidR="0080477B" w:rsidRPr="006B50BF" w:rsidRDefault="0080477B" w:rsidP="0080477B">
      <w:pPr>
        <w:pStyle w:val="p00"/>
        <w:bidi/>
        <w:spacing w:before="72" w:beforeAutospacing="0" w:after="0" w:afterAutospacing="0"/>
        <w:ind w:right="1134"/>
        <w:jc w:val="both"/>
        <w:rPr>
          <w:rFonts w:ascii="David" w:hAnsi="David" w:cs="David"/>
          <w:rtl/>
        </w:rPr>
      </w:pPr>
      <w:r w:rsidRPr="006B50BF">
        <w:rPr>
          <w:rStyle w:val="default"/>
          <w:rFonts w:ascii="David" w:hAnsi="David" w:cs="David"/>
          <w:rtl/>
        </w:rPr>
        <w:t xml:space="preserve">(ג)  </w:t>
      </w:r>
      <w:proofErr w:type="spellStart"/>
      <w:r w:rsidRPr="006B50BF">
        <w:rPr>
          <w:rStyle w:val="default"/>
          <w:rFonts w:ascii="David" w:hAnsi="David" w:cs="David"/>
          <w:rtl/>
        </w:rPr>
        <w:t>לענין</w:t>
      </w:r>
      <w:proofErr w:type="spellEnd"/>
      <w:r w:rsidRPr="006B50BF">
        <w:rPr>
          <w:rStyle w:val="default"/>
          <w:rFonts w:ascii="David" w:hAnsi="David" w:cs="David"/>
          <w:rtl/>
        </w:rPr>
        <w:t xml:space="preserve"> סימן זה, סכומים שהמפר שילם לנפגע לפני הפרת החוזה והצדדים הסכימו מראש על חילוטם לטובת הנפגע, דינם כדין פיצויים מוסכמים.</w:t>
      </w:r>
    </w:p>
    <w:p w:rsidR="0080477B" w:rsidRDefault="0080477B" w:rsidP="0080477B">
      <w:pPr>
        <w:rPr>
          <w:rFonts w:ascii="David" w:hAnsi="David" w:cs="David"/>
          <w:b/>
          <w:bCs/>
          <w:sz w:val="24"/>
          <w:szCs w:val="24"/>
          <w:rtl/>
        </w:rPr>
      </w:pPr>
    </w:p>
    <w:p w:rsidR="0080477B" w:rsidRDefault="0080477B" w:rsidP="0080477B">
      <w:pPr>
        <w:rPr>
          <w:rFonts w:ascii="David" w:hAnsi="David" w:cs="David"/>
          <w:sz w:val="24"/>
          <w:szCs w:val="24"/>
          <w:rtl/>
        </w:rPr>
      </w:pPr>
      <w:r w:rsidRPr="008E1C5D">
        <w:rPr>
          <w:rFonts w:ascii="David" w:hAnsi="David" w:cs="David" w:hint="cs"/>
          <w:sz w:val="24"/>
          <w:szCs w:val="24"/>
          <w:highlight w:val="magenta"/>
          <w:rtl/>
        </w:rPr>
        <w:t>חשל נ' פרידמן:</w:t>
      </w:r>
    </w:p>
    <w:p w:rsidR="0080477B" w:rsidRDefault="0080477B" w:rsidP="0080477B">
      <w:pPr>
        <w:rPr>
          <w:rFonts w:ascii="David" w:hAnsi="David" w:cs="David"/>
          <w:sz w:val="24"/>
          <w:szCs w:val="24"/>
          <w:rtl/>
        </w:rPr>
      </w:pPr>
      <w:r>
        <w:rPr>
          <w:rFonts w:ascii="David" w:hAnsi="David" w:cs="David" w:hint="cs"/>
          <w:sz w:val="24"/>
          <w:szCs w:val="24"/>
          <w:rtl/>
        </w:rPr>
        <w:t xml:space="preserve">עסקת קומבינציה. במסגרת ההסכם </w:t>
      </w:r>
      <w:r w:rsidR="00621D27">
        <w:rPr>
          <w:rFonts w:ascii="David" w:hAnsi="David" w:cs="David" w:hint="cs"/>
          <w:sz w:val="24"/>
          <w:szCs w:val="24"/>
          <w:rtl/>
        </w:rPr>
        <w:t>סוכם</w:t>
      </w:r>
      <w:r>
        <w:rPr>
          <w:rFonts w:ascii="David" w:hAnsi="David" w:cs="David" w:hint="cs"/>
          <w:sz w:val="24"/>
          <w:szCs w:val="24"/>
          <w:rtl/>
        </w:rPr>
        <w:t xml:space="preserve"> כי צד אחד ישלם לשני כסף על מנת לא להשכיר חנות במתחם. החובה הנ"ל הופרה. הסכסוך הוא על הפיצוי המוסכם שמופיע בחוזה על איחור בתשלום (על אי-ההשכרה). הטענה המשמעותית של המשיבים היא שמדובר באחוזי פיצוי מוגזמים (10% ריבית חודשית).</w:t>
      </w:r>
      <w:r w:rsidR="008E1C5D">
        <w:rPr>
          <w:rFonts w:ascii="David" w:hAnsi="David" w:cs="David" w:hint="cs"/>
          <w:sz w:val="24"/>
          <w:szCs w:val="24"/>
          <w:rtl/>
        </w:rPr>
        <w:t xml:space="preserve"> </w:t>
      </w:r>
    </w:p>
    <w:p w:rsidR="008E1C5D" w:rsidRPr="0080477B" w:rsidRDefault="008E1C5D" w:rsidP="0080477B">
      <w:pPr>
        <w:rPr>
          <w:rFonts w:ascii="David" w:hAnsi="David" w:cs="David"/>
          <w:sz w:val="24"/>
          <w:szCs w:val="24"/>
          <w:rtl/>
        </w:rPr>
      </w:pPr>
      <w:r>
        <w:rPr>
          <w:rFonts w:ascii="David" w:hAnsi="David" w:cs="David" w:hint="cs"/>
          <w:sz w:val="24"/>
          <w:szCs w:val="24"/>
          <w:rtl/>
        </w:rPr>
        <w:t>המפר אינו רוצה לשלם את הפיצוי המוסכם והנפגע נכנס למצב של ס' 10. הנפגע טוען כי הוא זקוק לכסף- כשלא היה לו את הכסף הוא היה צריך לקחת הלוואות. בבנק לא נותנים הלוואות יותר ולכן הוא היה צריך לקחת הלוואות בריבית גבוהה מאוד. וזהו הנזק- זוהי הריבית הגבוהה שנקבעה בחוזה.</w:t>
      </w:r>
      <w:r w:rsidR="00FB7BED">
        <w:rPr>
          <w:rFonts w:ascii="David" w:hAnsi="David" w:cs="David" w:hint="cs"/>
          <w:sz w:val="24"/>
          <w:szCs w:val="24"/>
          <w:rtl/>
        </w:rPr>
        <w:t xml:space="preserve"> המפר טען כי הוא לא ידע זאת ולכן זו לא הבעיה שלו, זה לא נזק שניתן לצפות.</w:t>
      </w:r>
    </w:p>
    <w:p w:rsidR="0080477B" w:rsidRDefault="0080477B" w:rsidP="0080477B">
      <w:pPr>
        <w:pStyle w:val="a3"/>
        <w:numPr>
          <w:ilvl w:val="0"/>
          <w:numId w:val="95"/>
        </w:numPr>
        <w:rPr>
          <w:rFonts w:ascii="David" w:hAnsi="David" w:cs="David"/>
          <w:sz w:val="24"/>
          <w:szCs w:val="24"/>
        </w:rPr>
      </w:pPr>
      <w:r w:rsidRPr="00621D27">
        <w:rPr>
          <w:rFonts w:ascii="David" w:hAnsi="David" w:cs="David" w:hint="cs"/>
          <w:b/>
          <w:bCs/>
          <w:sz w:val="24"/>
          <w:szCs w:val="24"/>
          <w:rtl/>
        </w:rPr>
        <w:t>המקרה:</w:t>
      </w:r>
      <w:r w:rsidRPr="0080477B">
        <w:rPr>
          <w:rFonts w:ascii="David" w:hAnsi="David" w:cs="David" w:hint="cs"/>
          <w:sz w:val="24"/>
          <w:szCs w:val="24"/>
          <w:rtl/>
        </w:rPr>
        <w:t xml:space="preserve"> הפיצוי גבוה מהנזק שנגרם בפועל ומהנזק שצפו הצדדים בזמן הכריתה.</w:t>
      </w:r>
    </w:p>
    <w:p w:rsidR="0080477B" w:rsidRDefault="0080477B" w:rsidP="0080477B">
      <w:pPr>
        <w:pStyle w:val="a3"/>
        <w:numPr>
          <w:ilvl w:val="0"/>
          <w:numId w:val="95"/>
        </w:numPr>
        <w:rPr>
          <w:rFonts w:ascii="David" w:hAnsi="David" w:cs="David"/>
          <w:sz w:val="24"/>
          <w:szCs w:val="24"/>
        </w:rPr>
      </w:pPr>
      <w:r w:rsidRPr="00621D27">
        <w:rPr>
          <w:rFonts w:ascii="David" w:hAnsi="David" w:cs="David" w:hint="cs"/>
          <w:b/>
          <w:bCs/>
          <w:sz w:val="24"/>
          <w:szCs w:val="24"/>
          <w:rtl/>
        </w:rPr>
        <w:t>הלכה:</w:t>
      </w:r>
      <w:r>
        <w:rPr>
          <w:rFonts w:ascii="David" w:hAnsi="David" w:cs="David" w:hint="cs"/>
          <w:sz w:val="24"/>
          <w:szCs w:val="24"/>
          <w:rtl/>
        </w:rPr>
        <w:t xml:space="preserve"> אין להפחית את הפיצוי המוסכם אם הוא עומד ביחס סביר לנזק שהיה סביר לצפות בזמן הכריתה.</w:t>
      </w:r>
      <w:r w:rsidR="00621D27">
        <w:rPr>
          <w:rFonts w:ascii="David" w:hAnsi="David" w:cs="David" w:hint="cs"/>
          <w:sz w:val="24"/>
          <w:szCs w:val="24"/>
          <w:rtl/>
        </w:rPr>
        <w:t xml:space="preserve"> לא אכפת אם ידעו או לא על הנזק של הצד השני</w:t>
      </w:r>
      <w:r w:rsidR="00C75714">
        <w:rPr>
          <w:rFonts w:ascii="David" w:hAnsi="David" w:cs="David" w:hint="cs"/>
          <w:sz w:val="24"/>
          <w:szCs w:val="24"/>
          <w:rtl/>
        </w:rPr>
        <w:t xml:space="preserve"> (כאן למשל- על ההלוואות)</w:t>
      </w:r>
      <w:r w:rsidR="00621D27">
        <w:rPr>
          <w:rFonts w:ascii="David" w:hAnsi="David" w:cs="David" w:hint="cs"/>
          <w:sz w:val="24"/>
          <w:szCs w:val="24"/>
          <w:rtl/>
        </w:rPr>
        <w:t xml:space="preserve">. עם זאת אכפת- מה היה סביר לצפות בזמן הכריתה. </w:t>
      </w:r>
    </w:p>
    <w:p w:rsidR="00621D27" w:rsidRDefault="00621D27" w:rsidP="00621D27">
      <w:pPr>
        <w:rPr>
          <w:rFonts w:ascii="David" w:hAnsi="David" w:cs="David"/>
          <w:sz w:val="24"/>
          <w:szCs w:val="24"/>
          <w:rtl/>
        </w:rPr>
      </w:pPr>
      <w:r w:rsidRPr="00621D27">
        <w:rPr>
          <w:rFonts w:ascii="David" w:hAnsi="David" w:cs="David" w:hint="cs"/>
          <w:sz w:val="24"/>
          <w:szCs w:val="24"/>
          <w:highlight w:val="magenta"/>
          <w:rtl/>
        </w:rPr>
        <w:t>אהרון נ' פרץ:</w:t>
      </w:r>
    </w:p>
    <w:p w:rsidR="00621D27" w:rsidRDefault="00621D27" w:rsidP="00621D27">
      <w:pPr>
        <w:pStyle w:val="a3"/>
        <w:numPr>
          <w:ilvl w:val="0"/>
          <w:numId w:val="95"/>
        </w:numPr>
        <w:rPr>
          <w:rFonts w:ascii="David" w:hAnsi="David" w:cs="David"/>
          <w:sz w:val="24"/>
          <w:szCs w:val="24"/>
        </w:rPr>
      </w:pPr>
      <w:r w:rsidRPr="00621D27">
        <w:rPr>
          <w:rFonts w:ascii="David" w:hAnsi="David" w:cs="David" w:hint="cs"/>
          <w:b/>
          <w:bCs/>
          <w:sz w:val="24"/>
          <w:szCs w:val="24"/>
          <w:rtl/>
        </w:rPr>
        <w:t>המקרה:</w:t>
      </w:r>
      <w:r>
        <w:rPr>
          <w:rFonts w:ascii="David" w:hAnsi="David" w:cs="David" w:hint="cs"/>
          <w:sz w:val="24"/>
          <w:szCs w:val="24"/>
        </w:rPr>
        <w:t xml:space="preserve"> </w:t>
      </w:r>
      <w:r w:rsidR="008E7E1B">
        <w:rPr>
          <w:rFonts w:ascii="David" w:hAnsi="David" w:cs="David" w:hint="cs"/>
          <w:sz w:val="24"/>
          <w:szCs w:val="24"/>
          <w:rtl/>
        </w:rPr>
        <w:t xml:space="preserve">קבלן שהיה צריך לרשום דירה על שם הרוכשים. נקבע כי אם הוא מאחר- יש פיצוי מוסכם (סכום גבוה), ללא קביעת התקופה לאיחור (גם אחרי יומיים איחור, יהיה עליו לשלם את הסכום הגבוה). הקבלן טען כי בשל התניה הגורפת ללא ההבחנה- יש להפחית את סכום הפיצויים. השופט קבע כי  </w:t>
      </w:r>
      <w:r>
        <w:rPr>
          <w:rFonts w:ascii="David" w:hAnsi="David" w:cs="David" w:hint="cs"/>
          <w:sz w:val="24"/>
          <w:szCs w:val="24"/>
          <w:rtl/>
        </w:rPr>
        <w:t xml:space="preserve">נקבעה </w:t>
      </w:r>
      <w:proofErr w:type="spellStart"/>
      <w:r>
        <w:rPr>
          <w:rFonts w:ascii="David" w:hAnsi="David" w:cs="David" w:hint="cs"/>
          <w:sz w:val="24"/>
          <w:szCs w:val="24"/>
          <w:rtl/>
        </w:rPr>
        <w:t>תנייה</w:t>
      </w:r>
      <w:proofErr w:type="spellEnd"/>
      <w:r>
        <w:rPr>
          <w:rFonts w:ascii="David" w:hAnsi="David" w:cs="David" w:hint="cs"/>
          <w:sz w:val="24"/>
          <w:szCs w:val="24"/>
          <w:rtl/>
        </w:rPr>
        <w:t xml:space="preserve"> גורפת, שקובעת פיצוי גבוה ללא אבחנה, אבל הנזק בפועל היה גבוה</w:t>
      </w:r>
      <w:r w:rsidR="008E7E1B">
        <w:rPr>
          <w:rFonts w:ascii="David" w:hAnsi="David" w:cs="David" w:hint="cs"/>
          <w:sz w:val="24"/>
          <w:szCs w:val="24"/>
          <w:rtl/>
        </w:rPr>
        <w:t xml:space="preserve"> (איחור של 5 שנים ברישום הדירה)</w:t>
      </w:r>
      <w:r>
        <w:rPr>
          <w:rFonts w:ascii="David" w:hAnsi="David" w:cs="David" w:hint="cs"/>
          <w:sz w:val="24"/>
          <w:szCs w:val="24"/>
          <w:rtl/>
        </w:rPr>
        <w:t>.</w:t>
      </w:r>
      <w:r w:rsidR="008E7E1B">
        <w:rPr>
          <w:rFonts w:ascii="David" w:hAnsi="David" w:cs="David" w:hint="cs"/>
          <w:sz w:val="24"/>
          <w:szCs w:val="24"/>
          <w:rtl/>
        </w:rPr>
        <w:t xml:space="preserve"> </w:t>
      </w:r>
    </w:p>
    <w:p w:rsidR="00621D27" w:rsidRDefault="00621D27" w:rsidP="00621D27">
      <w:pPr>
        <w:pStyle w:val="a3"/>
        <w:numPr>
          <w:ilvl w:val="0"/>
          <w:numId w:val="95"/>
        </w:numPr>
        <w:rPr>
          <w:rFonts w:ascii="David" w:hAnsi="David" w:cs="David"/>
          <w:sz w:val="24"/>
          <w:szCs w:val="24"/>
        </w:rPr>
      </w:pPr>
      <w:r w:rsidRPr="00621D27">
        <w:rPr>
          <w:rFonts w:ascii="David" w:hAnsi="David" w:cs="David" w:hint="cs"/>
          <w:b/>
          <w:bCs/>
          <w:sz w:val="24"/>
          <w:szCs w:val="24"/>
          <w:rtl/>
        </w:rPr>
        <w:lastRenderedPageBreak/>
        <w:t>המבחן:</w:t>
      </w:r>
      <w:r>
        <w:rPr>
          <w:rFonts w:ascii="David" w:hAnsi="David" w:cs="David" w:hint="cs"/>
          <w:sz w:val="24"/>
          <w:szCs w:val="24"/>
          <w:rtl/>
        </w:rPr>
        <w:t xml:space="preserve"> אין להפחית את הפיצוי המוסכם אם הוא עומד ביחס סביר לנזק שהיה סביר לצפות בזמן הכריתה, כתוצאה של ההפרה הקונקרטית שארעה בפועל.</w:t>
      </w:r>
    </w:p>
    <w:p w:rsidR="008E7E1B" w:rsidRPr="008E7E1B" w:rsidRDefault="008E7E1B" w:rsidP="008E7E1B">
      <w:pPr>
        <w:ind w:left="360"/>
        <w:rPr>
          <w:rFonts w:ascii="David" w:hAnsi="David" w:cs="David"/>
          <w:sz w:val="24"/>
          <w:szCs w:val="24"/>
          <w:rtl/>
        </w:rPr>
      </w:pPr>
      <w:r>
        <w:rPr>
          <w:rFonts w:ascii="David" w:hAnsi="David" w:cs="David" w:hint="cs"/>
          <w:sz w:val="24"/>
          <w:szCs w:val="24"/>
          <w:rtl/>
        </w:rPr>
        <w:t>פס"ד זה מראה על כך שביהמ"ש אינו מתערב בחוזים ולא רוצה לשנות את הכתוב בהם. ביהמ"ש משתמש בכלי הפרשנות שניתנים לו, באמצעותם הוא לא מתערב. כמו כן, אפשר לעגן את הפתרון הזה בלשון הסעיף (15).</w:t>
      </w:r>
    </w:p>
    <w:p w:rsidR="00990814" w:rsidRPr="00990814" w:rsidRDefault="00990814" w:rsidP="00990814">
      <w:pPr>
        <w:jc w:val="center"/>
        <w:rPr>
          <w:rFonts w:ascii="David" w:hAnsi="David" w:cs="David"/>
          <w:b/>
          <w:bCs/>
          <w:sz w:val="24"/>
          <w:szCs w:val="24"/>
          <w:u w:val="single"/>
          <w:rtl/>
        </w:rPr>
      </w:pPr>
      <w:r w:rsidRPr="00990814">
        <w:rPr>
          <w:rFonts w:ascii="David" w:hAnsi="David" w:cs="David" w:hint="cs"/>
          <w:b/>
          <w:bCs/>
          <w:sz w:val="24"/>
          <w:szCs w:val="24"/>
          <w:u w:val="single"/>
          <w:rtl/>
        </w:rPr>
        <w:t>התנאה על תרופות</w:t>
      </w:r>
    </w:p>
    <w:p w:rsidR="00990814" w:rsidRDefault="00990814" w:rsidP="00AF6863">
      <w:pPr>
        <w:pStyle w:val="a3"/>
        <w:numPr>
          <w:ilvl w:val="0"/>
          <w:numId w:val="96"/>
        </w:numPr>
        <w:rPr>
          <w:rFonts w:ascii="David" w:hAnsi="David" w:cs="David"/>
          <w:sz w:val="24"/>
          <w:szCs w:val="24"/>
        </w:rPr>
      </w:pPr>
      <w:r w:rsidRPr="00AF6863">
        <w:rPr>
          <w:rFonts w:ascii="David" w:hAnsi="David" w:cs="David" w:hint="cs"/>
          <w:sz w:val="24"/>
          <w:szCs w:val="24"/>
          <w:rtl/>
        </w:rPr>
        <w:t xml:space="preserve">האם </w:t>
      </w:r>
      <w:proofErr w:type="spellStart"/>
      <w:r w:rsidRPr="00AF6863">
        <w:rPr>
          <w:rFonts w:ascii="David" w:hAnsi="David" w:cs="David" w:hint="cs"/>
          <w:sz w:val="24"/>
          <w:szCs w:val="24"/>
          <w:rtl/>
        </w:rPr>
        <w:t>תניית</w:t>
      </w:r>
      <w:proofErr w:type="spellEnd"/>
      <w:r w:rsidRPr="00AF6863">
        <w:rPr>
          <w:rFonts w:ascii="David" w:hAnsi="David" w:cs="David" w:hint="cs"/>
          <w:sz w:val="24"/>
          <w:szCs w:val="24"/>
          <w:rtl/>
        </w:rPr>
        <w:t xml:space="preserve"> פיצויים מוסכמים מונעת תרופות אחרות? בדרך כלל לא פוסל את התרופות האחרות. ברוב המקרים גם הצדדים מתייחסים לזה במפורש.  יכולים לכתוב גם שהפיצויים המוסכמים הם </w:t>
      </w:r>
      <w:r w:rsidR="00AF6863" w:rsidRPr="00AF6863">
        <w:rPr>
          <w:rFonts w:ascii="David" w:hAnsi="David" w:cs="David" w:hint="cs"/>
          <w:sz w:val="24"/>
          <w:szCs w:val="24"/>
          <w:rtl/>
        </w:rPr>
        <w:t>הסעד</w:t>
      </w:r>
      <w:r w:rsidRPr="00AF6863">
        <w:rPr>
          <w:rFonts w:ascii="David" w:hAnsi="David" w:cs="David" w:hint="cs"/>
          <w:sz w:val="24"/>
          <w:szCs w:val="24"/>
          <w:rtl/>
        </w:rPr>
        <w:t xml:space="preserve"> היחידי במסגרת הפרת החוזה- לרוב ביהמ"ש יכבד זאת.</w:t>
      </w:r>
    </w:p>
    <w:p w:rsidR="00AF6863" w:rsidRPr="00AF6863" w:rsidRDefault="00AF6863" w:rsidP="00AF6863">
      <w:pPr>
        <w:pStyle w:val="a3"/>
        <w:numPr>
          <w:ilvl w:val="0"/>
          <w:numId w:val="96"/>
        </w:numPr>
        <w:rPr>
          <w:rFonts w:ascii="David" w:hAnsi="David" w:cs="David"/>
          <w:sz w:val="24"/>
          <w:szCs w:val="24"/>
          <w:rtl/>
        </w:rPr>
      </w:pPr>
      <w:r>
        <w:rPr>
          <w:rFonts w:ascii="David" w:hAnsi="David" w:cs="David" w:hint="cs"/>
          <w:sz w:val="24"/>
          <w:szCs w:val="24"/>
          <w:rtl/>
        </w:rPr>
        <w:t>התנאה על אכיפה צריכה להיות מפורשת (</w:t>
      </w:r>
      <w:proofErr w:type="spellStart"/>
      <w:r>
        <w:rPr>
          <w:rFonts w:ascii="David" w:hAnsi="David" w:cs="David" w:hint="cs"/>
          <w:sz w:val="24"/>
          <w:szCs w:val="24"/>
          <w:rtl/>
        </w:rPr>
        <w:t>לינדאור</w:t>
      </w:r>
      <w:proofErr w:type="spellEnd"/>
      <w:r>
        <w:rPr>
          <w:rFonts w:ascii="David" w:hAnsi="David" w:cs="David" w:hint="cs"/>
          <w:sz w:val="24"/>
          <w:szCs w:val="24"/>
          <w:rtl/>
        </w:rPr>
        <w:t xml:space="preserve"> נ' </w:t>
      </w:r>
      <w:proofErr w:type="spellStart"/>
      <w:r>
        <w:rPr>
          <w:rFonts w:ascii="David" w:hAnsi="David" w:cs="David" w:hint="cs"/>
          <w:sz w:val="24"/>
          <w:szCs w:val="24"/>
          <w:rtl/>
        </w:rPr>
        <w:t>רינגל</w:t>
      </w:r>
      <w:proofErr w:type="spellEnd"/>
      <w:r>
        <w:rPr>
          <w:rFonts w:ascii="David" w:hAnsi="David" w:cs="David" w:hint="cs"/>
          <w:sz w:val="24"/>
          <w:szCs w:val="24"/>
          <w:rtl/>
        </w:rPr>
        <w:t>). אפשר להתנות על תרופת האכיפה, אך צריך לעשות זאת במפורש.</w:t>
      </w:r>
    </w:p>
    <w:p w:rsidR="0071525F" w:rsidRDefault="0071525F"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8E7E1B" w:rsidRDefault="008E7E1B" w:rsidP="0071525F">
      <w:pPr>
        <w:rPr>
          <w:rFonts w:ascii="David" w:hAnsi="David" w:cs="David"/>
          <w:sz w:val="24"/>
          <w:szCs w:val="24"/>
          <w:rtl/>
        </w:rPr>
      </w:pPr>
    </w:p>
    <w:p w:rsidR="0071525F" w:rsidRDefault="0071525F" w:rsidP="0071525F">
      <w:pPr>
        <w:jc w:val="center"/>
        <w:rPr>
          <w:rFonts w:ascii="David" w:hAnsi="David" w:cs="David"/>
          <w:b/>
          <w:bCs/>
          <w:sz w:val="24"/>
          <w:szCs w:val="24"/>
          <w:rtl/>
        </w:rPr>
      </w:pPr>
      <w:r w:rsidRPr="00446DAD">
        <w:rPr>
          <w:rFonts w:ascii="David" w:hAnsi="David" w:cs="David" w:hint="cs"/>
          <w:b/>
          <w:bCs/>
          <w:sz w:val="24"/>
          <w:szCs w:val="24"/>
          <w:highlight w:val="yellow"/>
          <w:rtl/>
        </w:rPr>
        <w:lastRenderedPageBreak/>
        <w:t>שיעור מס' 20- (14/01)</w:t>
      </w:r>
    </w:p>
    <w:p w:rsidR="0071525F" w:rsidRDefault="00446DAD" w:rsidP="00446DAD">
      <w:pPr>
        <w:jc w:val="center"/>
        <w:rPr>
          <w:rFonts w:ascii="David" w:hAnsi="David" w:cs="David"/>
          <w:b/>
          <w:bCs/>
          <w:sz w:val="24"/>
          <w:szCs w:val="24"/>
          <w:rtl/>
        </w:rPr>
      </w:pPr>
      <w:r>
        <w:rPr>
          <w:rFonts w:ascii="David" w:hAnsi="David" w:cs="David" w:hint="cs"/>
          <w:b/>
          <w:bCs/>
          <w:sz w:val="24"/>
          <w:szCs w:val="24"/>
          <w:rtl/>
        </w:rPr>
        <w:t>ביטול:</w:t>
      </w:r>
    </w:p>
    <w:p w:rsidR="00446DAD" w:rsidRDefault="00724B0D" w:rsidP="00446DAD">
      <w:pPr>
        <w:rPr>
          <w:rFonts w:ascii="David" w:hAnsi="David" w:cs="David"/>
          <w:sz w:val="24"/>
          <w:szCs w:val="24"/>
          <w:rtl/>
        </w:rPr>
      </w:pPr>
      <w:r>
        <w:rPr>
          <w:rFonts w:ascii="David" w:hAnsi="David" w:cs="David" w:hint="cs"/>
          <w:sz w:val="24"/>
          <w:szCs w:val="24"/>
          <w:rtl/>
        </w:rPr>
        <w:t xml:space="preserve">ביטול הוא </w:t>
      </w:r>
      <w:r w:rsidR="00446DAD">
        <w:rPr>
          <w:rFonts w:ascii="David" w:hAnsi="David" w:cs="David" w:hint="cs"/>
          <w:sz w:val="24"/>
          <w:szCs w:val="24"/>
          <w:rtl/>
        </w:rPr>
        <w:t xml:space="preserve">סעד שיותר קשה להגיע אליו מאכיפה. ביטול אומר "בואו נפרד כידידים- כל אחד לדרכו". יותם מוכר את דירתו לעליזה וזו מפרה את החוזה. הוא יכול לבקש אכיפה </w:t>
      </w:r>
      <w:r w:rsidR="00446DAD">
        <w:rPr>
          <w:rFonts w:ascii="David" w:hAnsi="David" w:cs="David"/>
          <w:sz w:val="24"/>
          <w:szCs w:val="24"/>
          <w:rtl/>
        </w:rPr>
        <w:t>–</w:t>
      </w:r>
      <w:r w:rsidR="00446DAD">
        <w:rPr>
          <w:rFonts w:ascii="David" w:hAnsi="David" w:cs="David" w:hint="cs"/>
          <w:sz w:val="24"/>
          <w:szCs w:val="24"/>
          <w:rtl/>
        </w:rPr>
        <w:t xml:space="preserve"> קיום החוזה, או ביטול. אכיפה דורשת דברים רבים יותר (להכריח את הצד המפר לקיים את החוזה) וביטול נשמע פשוט יותר. עם זאת, מבחינת דיני החוזים </w:t>
      </w:r>
      <w:r w:rsidR="00446DAD">
        <w:rPr>
          <w:rFonts w:ascii="David" w:hAnsi="David" w:cs="David"/>
          <w:sz w:val="24"/>
          <w:szCs w:val="24"/>
          <w:rtl/>
        </w:rPr>
        <w:t>–</w:t>
      </w:r>
      <w:r w:rsidR="00446DAD">
        <w:rPr>
          <w:rFonts w:ascii="David" w:hAnsi="David" w:cs="David" w:hint="cs"/>
          <w:sz w:val="24"/>
          <w:szCs w:val="24"/>
          <w:rtl/>
        </w:rPr>
        <w:t xml:space="preserve"> אכיפה היא הדבר המרכזי בשל </w:t>
      </w:r>
      <w:proofErr w:type="spellStart"/>
      <w:r w:rsidR="00A13018">
        <w:rPr>
          <w:rFonts w:ascii="David" w:hAnsi="David" w:cs="David" w:hint="cs"/>
          <w:sz w:val="24"/>
          <w:szCs w:val="24"/>
          <w:rtl/>
        </w:rPr>
        <w:t>העקרון</w:t>
      </w:r>
      <w:proofErr w:type="spellEnd"/>
      <w:r w:rsidR="00A13018">
        <w:rPr>
          <w:rFonts w:ascii="David" w:hAnsi="David" w:cs="David" w:hint="cs"/>
          <w:sz w:val="24"/>
          <w:szCs w:val="24"/>
          <w:rtl/>
        </w:rPr>
        <w:t xml:space="preserve"> לפיו הסכמים יש לקיים</w:t>
      </w:r>
      <w:r w:rsidR="00446DAD">
        <w:rPr>
          <w:rFonts w:ascii="David" w:hAnsi="David" w:cs="David" w:hint="cs"/>
          <w:sz w:val="24"/>
          <w:szCs w:val="24"/>
          <w:rtl/>
        </w:rPr>
        <w:t xml:space="preserve"> וביטול קשה לקבל.</w:t>
      </w:r>
      <w:r w:rsidR="00A13018">
        <w:rPr>
          <w:rFonts w:ascii="David" w:hAnsi="David" w:cs="David" w:hint="cs"/>
          <w:sz w:val="24"/>
          <w:szCs w:val="24"/>
          <w:rtl/>
        </w:rPr>
        <w:t xml:space="preserve"> החשש הוא שהרוצה לבטל</w:t>
      </w:r>
      <w:r w:rsidR="00DD36A5">
        <w:rPr>
          <w:rFonts w:ascii="David" w:hAnsi="David" w:cs="David" w:hint="cs"/>
          <w:sz w:val="24"/>
          <w:szCs w:val="24"/>
          <w:rtl/>
        </w:rPr>
        <w:t xml:space="preserve"> </w:t>
      </w:r>
      <w:r w:rsidR="00A13018">
        <w:rPr>
          <w:rFonts w:ascii="David" w:hAnsi="David" w:cs="David" w:hint="cs"/>
          <w:sz w:val="24"/>
          <w:szCs w:val="24"/>
          <w:rtl/>
        </w:rPr>
        <w:t>מעוניין לברוח מהחוזה.</w:t>
      </w:r>
      <w:r w:rsidR="00DD36A5">
        <w:rPr>
          <w:rFonts w:ascii="David" w:hAnsi="David" w:cs="David" w:hint="cs"/>
          <w:sz w:val="24"/>
          <w:szCs w:val="24"/>
          <w:rtl/>
        </w:rPr>
        <w:t xml:space="preserve"> יש דרישות סף לקבלת סעד של ביטול.</w:t>
      </w:r>
    </w:p>
    <w:p w:rsidR="000E026F" w:rsidRPr="004562D8" w:rsidRDefault="00FC40C3" w:rsidP="004562D8">
      <w:pPr>
        <w:pStyle w:val="a3"/>
        <w:numPr>
          <w:ilvl w:val="0"/>
          <w:numId w:val="96"/>
        </w:numPr>
        <w:rPr>
          <w:rFonts w:ascii="David" w:hAnsi="David" w:cs="David"/>
          <w:sz w:val="24"/>
          <w:szCs w:val="24"/>
          <w:rtl/>
        </w:rPr>
      </w:pPr>
      <w:r w:rsidRPr="000E026F">
        <w:rPr>
          <w:rFonts w:ascii="David" w:eastAsia="Times New Roman" w:hAnsi="David" w:cs="David"/>
          <w:b/>
          <w:bCs/>
          <w:noProof/>
          <w:color w:val="008000"/>
          <w:rtl/>
        </w:rPr>
        <mc:AlternateContent>
          <mc:Choice Requires="wps">
            <w:drawing>
              <wp:anchor distT="45720" distB="45720" distL="114300" distR="114300" simplePos="0" relativeHeight="251659264" behindDoc="1" locked="0" layoutInCell="1" allowOverlap="1">
                <wp:simplePos x="0" y="0"/>
                <wp:positionH relativeFrom="margin">
                  <wp:align>right</wp:align>
                </wp:positionH>
                <wp:positionV relativeFrom="paragraph">
                  <wp:posOffset>286385</wp:posOffset>
                </wp:positionV>
                <wp:extent cx="5180330" cy="733425"/>
                <wp:effectExtent l="0" t="0" r="20320" b="28575"/>
                <wp:wrapTight wrapText="bothSides">
                  <wp:wrapPolygon edited="0">
                    <wp:start x="0" y="0"/>
                    <wp:lineTo x="0" y="21881"/>
                    <wp:lineTo x="21605" y="21881"/>
                    <wp:lineTo x="21605"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0330" cy="733425"/>
                        </a:xfrm>
                        <a:prstGeom prst="rect">
                          <a:avLst/>
                        </a:prstGeom>
                        <a:solidFill>
                          <a:srgbClr val="FFFFFF"/>
                        </a:solidFill>
                        <a:ln w="9525">
                          <a:solidFill>
                            <a:srgbClr val="000000"/>
                          </a:solidFill>
                          <a:miter lim="800000"/>
                          <a:headEnd/>
                          <a:tailEnd/>
                        </a:ln>
                      </wps:spPr>
                      <wps:txbx>
                        <w:txbxContent>
                          <w:p w:rsidR="00D07AFC" w:rsidRPr="00FC40C3" w:rsidRDefault="00D07AFC" w:rsidP="00FC40C3">
                            <w:pPr>
                              <w:spacing w:before="72" w:after="0" w:line="240" w:lineRule="auto"/>
                              <w:ind w:right="1134"/>
                              <w:rPr>
                                <w:rFonts w:ascii="David" w:eastAsia="Times New Roman" w:hAnsi="David" w:cs="David"/>
                                <w:color w:val="000000"/>
                                <w:rtl/>
                              </w:rPr>
                            </w:pPr>
                            <w:r w:rsidRPr="00FC40C3">
                              <w:rPr>
                                <w:rFonts w:ascii="David" w:eastAsia="Times New Roman" w:hAnsi="David" w:cs="David"/>
                                <w:b/>
                                <w:bCs/>
                                <w:color w:val="008000"/>
                                <w:rtl/>
                              </w:rPr>
                              <w:t>הגדרה</w:t>
                            </w:r>
                            <w:r w:rsidRPr="00FC40C3">
                              <w:rPr>
                                <w:rFonts w:ascii="David" w:eastAsia="Times New Roman" w:hAnsi="David" w:cs="David"/>
                                <w:color w:val="000000"/>
                                <w:rtl/>
                              </w:rPr>
                              <w:t>- לענין סימן זה, "הפרה יסודית" - הפרה שניתן להניח לגביה שאדם סביר</w:t>
                            </w:r>
                            <w:r w:rsidRPr="00FC40C3">
                              <w:rPr>
                                <w:rFonts w:ascii="David" w:eastAsia="Times New Roman" w:hAnsi="David" w:cs="David" w:hint="cs"/>
                                <w:color w:val="000000"/>
                                <w:rtl/>
                              </w:rPr>
                              <w:t xml:space="preserve"> </w:t>
                            </w:r>
                            <w:r w:rsidRPr="00FC40C3">
                              <w:rPr>
                                <w:rFonts w:ascii="David" w:eastAsia="Times New Roman" w:hAnsi="David" w:cs="David"/>
                                <w:color w:val="000000"/>
                                <w:rtl/>
                              </w:rPr>
                              <w:t>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w:t>
                            </w:r>
                          </w:p>
                          <w:p w:rsidR="00D07AFC" w:rsidRDefault="00D07AFC" w:rsidP="00FC4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56.7pt;margin-top:22.55pt;width:407.9pt;height:57.75pt;flip:x;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">
                <v:textbox>
                  <w:txbxContent>
                    <w:p w:rsidR="00D07AFC" w:rsidRPr="00FC40C3" w:rsidRDefault="00D07AFC" w:rsidP="00FC40C3">
                      <w:pPr>
                        <w:spacing w:before="72" w:after="0" w:line="240" w:lineRule="auto"/>
                        <w:ind w:right="1134"/>
                        <w:rPr>
                          <w:rFonts w:ascii="David" w:eastAsia="Times New Roman" w:hAnsi="David" w:cs="David"/>
                          <w:color w:val="000000"/>
                          <w:rtl/>
                        </w:rPr>
                      </w:pPr>
                      <w:r w:rsidRPr="00FC40C3">
                        <w:rPr>
                          <w:rFonts w:ascii="David" w:eastAsia="Times New Roman" w:hAnsi="David" w:cs="David"/>
                          <w:b/>
                          <w:bCs/>
                          <w:color w:val="008000"/>
                          <w:rtl/>
                        </w:rPr>
                        <w:t>הגדרה</w:t>
                      </w:r>
                      <w:r w:rsidRPr="00FC40C3">
                        <w:rPr>
                          <w:rFonts w:ascii="David" w:eastAsia="Times New Roman" w:hAnsi="David" w:cs="David"/>
                          <w:color w:val="000000"/>
                          <w:rtl/>
                        </w:rPr>
                        <w:t>- לענין סימן זה, "הפרה יסודית" - הפרה שניתן להניח לגביה שאדם סביר</w:t>
                      </w:r>
                      <w:r w:rsidRPr="00FC40C3">
                        <w:rPr>
                          <w:rFonts w:ascii="David" w:eastAsia="Times New Roman" w:hAnsi="David" w:cs="David" w:hint="cs"/>
                          <w:color w:val="000000"/>
                          <w:rtl/>
                        </w:rPr>
                        <w:t xml:space="preserve"> </w:t>
                      </w:r>
                      <w:r w:rsidRPr="00FC40C3">
                        <w:rPr>
                          <w:rFonts w:ascii="David" w:eastAsia="Times New Roman" w:hAnsi="David" w:cs="David"/>
                          <w:color w:val="000000"/>
                          <w:rtl/>
                        </w:rPr>
                        <w:t>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היתה סבירה בעת כריתת החוזה.</w:t>
                      </w:r>
                    </w:p>
                    <w:p w:rsidR="00D07AFC" w:rsidRDefault="00D07AFC" w:rsidP="00FC40C3"/>
                  </w:txbxContent>
                </v:textbox>
                <w10:wrap type="tight" anchorx="margin"/>
              </v:shape>
            </w:pict>
          </mc:Fallback>
        </mc:AlternateContent>
      </w:r>
      <w:r w:rsidR="0071625E" w:rsidRPr="0071625E">
        <w:rPr>
          <w:rFonts w:ascii="David" w:hAnsi="David" w:cs="David" w:hint="cs"/>
          <w:b/>
          <w:bCs/>
          <w:sz w:val="24"/>
          <w:szCs w:val="24"/>
          <w:rtl/>
        </w:rPr>
        <w:t>סעיף 6:</w:t>
      </w:r>
      <w:r w:rsidR="0071625E" w:rsidRPr="0071625E">
        <w:rPr>
          <w:rFonts w:ascii="David" w:hAnsi="David" w:cs="David" w:hint="cs"/>
          <w:b/>
          <w:bCs/>
          <w:sz w:val="24"/>
          <w:szCs w:val="24"/>
        </w:rPr>
        <w:t xml:space="preserve"> </w:t>
      </w:r>
      <w:r w:rsidR="0071625E" w:rsidRPr="0071625E">
        <w:rPr>
          <w:rFonts w:ascii="David" w:hAnsi="David" w:cs="David" w:hint="cs"/>
          <w:b/>
          <w:bCs/>
          <w:sz w:val="24"/>
          <w:szCs w:val="24"/>
          <w:rtl/>
        </w:rPr>
        <w:t>הפרה יסודית מול הפרה שאינה יסודית-</w:t>
      </w:r>
      <w:r w:rsidR="0071625E">
        <w:rPr>
          <w:rFonts w:ascii="David" w:hAnsi="David" w:cs="David" w:hint="cs"/>
          <w:sz w:val="24"/>
          <w:szCs w:val="24"/>
          <w:rtl/>
        </w:rPr>
        <w:t xml:space="preserve"> </w:t>
      </w:r>
      <w:r w:rsidR="0071625E">
        <w:rPr>
          <w:rFonts w:ascii="David" w:hAnsi="David" w:cs="David" w:hint="cs"/>
          <w:b/>
          <w:bCs/>
          <w:sz w:val="24"/>
          <w:szCs w:val="24"/>
          <w:rtl/>
        </w:rPr>
        <w:t>הגדרה</w:t>
      </w:r>
    </w:p>
    <w:p w:rsidR="000E026F" w:rsidRPr="00F074BA" w:rsidRDefault="000E026F" w:rsidP="0071625E">
      <w:pPr>
        <w:rPr>
          <w:rFonts w:ascii="David" w:hAnsi="David" w:cs="David"/>
          <w:sz w:val="24"/>
          <w:szCs w:val="24"/>
          <w:u w:val="single"/>
          <w:rtl/>
        </w:rPr>
      </w:pPr>
      <w:r w:rsidRPr="00F074BA">
        <w:rPr>
          <w:rFonts w:ascii="David" w:hAnsi="David" w:cs="David" w:hint="cs"/>
          <w:sz w:val="24"/>
          <w:szCs w:val="24"/>
          <w:u w:val="single"/>
          <w:rtl/>
        </w:rPr>
        <w:t>חלק ראשון:</w:t>
      </w:r>
    </w:p>
    <w:p w:rsidR="000E026F" w:rsidRDefault="00A64DB7" w:rsidP="0071625E">
      <w:pPr>
        <w:rPr>
          <w:rFonts w:ascii="David" w:hAnsi="David" w:cs="David"/>
          <w:sz w:val="24"/>
          <w:szCs w:val="24"/>
          <w:rtl/>
        </w:rPr>
      </w:pPr>
      <w:r>
        <w:rPr>
          <w:rFonts w:ascii="David" w:hAnsi="David" w:cs="David" w:hint="cs"/>
          <w:sz w:val="24"/>
          <w:szCs w:val="24"/>
          <w:rtl/>
        </w:rPr>
        <w:t xml:space="preserve">הפרה לא יסודית משמעה הפרה שלא מעקרת את החוזה מתוכנו, </w:t>
      </w:r>
      <w:proofErr w:type="spellStart"/>
      <w:r>
        <w:rPr>
          <w:rFonts w:ascii="David" w:hAnsi="David" w:cs="David" w:hint="cs"/>
          <w:sz w:val="24"/>
          <w:szCs w:val="24"/>
          <w:rtl/>
        </w:rPr>
        <w:t>ככה"נ</w:t>
      </w:r>
      <w:proofErr w:type="spellEnd"/>
      <w:r>
        <w:rPr>
          <w:rFonts w:ascii="David" w:hAnsi="David" w:cs="David" w:hint="cs"/>
          <w:sz w:val="24"/>
          <w:szCs w:val="24"/>
          <w:rtl/>
        </w:rPr>
        <w:t xml:space="preserve"> ישתמשו בכך כתירוץ לצאת מהחוזה. כדי לקבל זכות ביטול צריך להראות שההפרה היא יסודי</w:t>
      </w:r>
      <w:r w:rsidR="000E026F">
        <w:rPr>
          <w:rFonts w:ascii="David" w:hAnsi="David" w:cs="David" w:hint="cs"/>
          <w:sz w:val="24"/>
          <w:szCs w:val="24"/>
          <w:rtl/>
        </w:rPr>
        <w:t>ת.</w:t>
      </w:r>
    </w:p>
    <w:p w:rsidR="0071625E" w:rsidRPr="000E026F" w:rsidRDefault="000E026F" w:rsidP="00806A94">
      <w:pPr>
        <w:pStyle w:val="a3"/>
        <w:numPr>
          <w:ilvl w:val="0"/>
          <w:numId w:val="97"/>
        </w:numPr>
        <w:rPr>
          <w:rFonts w:ascii="David" w:hAnsi="David" w:cs="David"/>
          <w:sz w:val="24"/>
          <w:szCs w:val="24"/>
          <w:rtl/>
        </w:rPr>
      </w:pPr>
      <w:r w:rsidRPr="000E026F">
        <w:rPr>
          <w:rFonts w:ascii="David" w:hAnsi="David" w:cs="David" w:hint="cs"/>
          <w:b/>
          <w:bCs/>
          <w:sz w:val="24"/>
          <w:szCs w:val="24"/>
          <w:rtl/>
        </w:rPr>
        <w:t>הפרה יסודית מסתברת-</w:t>
      </w:r>
      <w:r w:rsidRPr="000E026F">
        <w:rPr>
          <w:rFonts w:ascii="David" w:hAnsi="David" w:cs="David" w:hint="cs"/>
          <w:sz w:val="24"/>
          <w:szCs w:val="24"/>
          <w:rtl/>
        </w:rPr>
        <w:t xml:space="preserve"> הפרה שניתן להניח לגביה ש</w:t>
      </w:r>
      <w:r w:rsidR="00A64DB7" w:rsidRPr="000E026F">
        <w:rPr>
          <w:rFonts w:ascii="David" w:hAnsi="David" w:cs="David" w:hint="cs"/>
          <w:sz w:val="24"/>
          <w:szCs w:val="24"/>
          <w:rtl/>
        </w:rPr>
        <w:t xml:space="preserve">אדם סביר היה צופה אותה- הוא </w:t>
      </w:r>
      <w:proofErr w:type="spellStart"/>
      <w:r w:rsidR="00A64DB7" w:rsidRPr="000E026F">
        <w:rPr>
          <w:rFonts w:ascii="David" w:hAnsi="David" w:cs="David" w:hint="cs"/>
          <w:sz w:val="24"/>
          <w:szCs w:val="24"/>
          <w:rtl/>
        </w:rPr>
        <w:t>ככה"נ</w:t>
      </w:r>
      <w:proofErr w:type="spellEnd"/>
      <w:r w:rsidR="00A64DB7" w:rsidRPr="000E026F">
        <w:rPr>
          <w:rFonts w:ascii="David" w:hAnsi="David" w:cs="David" w:hint="cs"/>
          <w:sz w:val="24"/>
          <w:szCs w:val="24"/>
          <w:rtl/>
        </w:rPr>
        <w:t xml:space="preserve"> לא היה מתקשר בחוזה.</w:t>
      </w:r>
    </w:p>
    <w:p w:rsidR="00A64DB7" w:rsidRDefault="000E026F" w:rsidP="0071625E">
      <w:pPr>
        <w:rPr>
          <w:rFonts w:ascii="David" w:hAnsi="David" w:cs="David"/>
          <w:sz w:val="24"/>
          <w:szCs w:val="24"/>
          <w:rtl/>
        </w:rPr>
      </w:pPr>
      <w:r>
        <w:rPr>
          <w:rFonts w:ascii="David" w:hAnsi="David" w:cs="David" w:hint="cs"/>
          <w:sz w:val="24"/>
          <w:szCs w:val="24"/>
          <w:rtl/>
        </w:rPr>
        <w:t xml:space="preserve">דוג'; </w:t>
      </w:r>
      <w:r w:rsidR="00A64DB7">
        <w:rPr>
          <w:rFonts w:ascii="David" w:hAnsi="David" w:cs="David" w:hint="cs"/>
          <w:sz w:val="24"/>
          <w:szCs w:val="24"/>
          <w:rtl/>
        </w:rPr>
        <w:t xml:space="preserve">יותם מוכר את הדירה לאלמוג, אלמוג משלם לו את הסכום שבע שנים אח"כ. אדם סביר שהיה חוזה מראש הפרה שכזו- לא היה נכנס לחוזה. זוהי הפרה יסודית. מנגד, איחור של 4 ימים- </w:t>
      </w:r>
      <w:r w:rsidR="00976A9B">
        <w:rPr>
          <w:rFonts w:ascii="David" w:hAnsi="David" w:cs="David" w:hint="cs"/>
          <w:sz w:val="24"/>
          <w:szCs w:val="24"/>
          <w:rtl/>
        </w:rPr>
        <w:t>נחשב</w:t>
      </w:r>
      <w:r w:rsidR="00A64DB7">
        <w:rPr>
          <w:rFonts w:ascii="David" w:hAnsi="David" w:cs="David" w:hint="cs"/>
          <w:sz w:val="24"/>
          <w:szCs w:val="24"/>
          <w:rtl/>
        </w:rPr>
        <w:t xml:space="preserve"> להפרה לא יסודית.</w:t>
      </w:r>
    </w:p>
    <w:p w:rsidR="000E026F" w:rsidRPr="00F074BA" w:rsidRDefault="000E026F" w:rsidP="000E026F">
      <w:pPr>
        <w:rPr>
          <w:rFonts w:ascii="David" w:hAnsi="David" w:cs="David"/>
          <w:sz w:val="24"/>
          <w:szCs w:val="24"/>
          <w:u w:val="single"/>
          <w:rtl/>
        </w:rPr>
      </w:pPr>
      <w:r w:rsidRPr="00F074BA">
        <w:rPr>
          <w:rFonts w:ascii="David" w:hAnsi="David" w:cs="David" w:hint="cs"/>
          <w:sz w:val="24"/>
          <w:szCs w:val="24"/>
          <w:u w:val="single"/>
          <w:rtl/>
        </w:rPr>
        <w:t>חלק שני:</w:t>
      </w:r>
    </w:p>
    <w:p w:rsidR="000E026F" w:rsidRDefault="000E026F" w:rsidP="00806A94">
      <w:pPr>
        <w:pStyle w:val="a3"/>
        <w:numPr>
          <w:ilvl w:val="0"/>
          <w:numId w:val="97"/>
        </w:numPr>
        <w:rPr>
          <w:rFonts w:ascii="David" w:hAnsi="David" w:cs="David"/>
          <w:sz w:val="24"/>
          <w:szCs w:val="24"/>
        </w:rPr>
      </w:pPr>
      <w:r w:rsidRPr="00F074BA">
        <w:rPr>
          <w:rFonts w:ascii="David" w:hAnsi="David" w:cs="David" w:hint="cs"/>
          <w:b/>
          <w:bCs/>
          <w:sz w:val="24"/>
          <w:szCs w:val="24"/>
          <w:rtl/>
        </w:rPr>
        <w:t>הפרה יסודית מוסכמת-</w:t>
      </w:r>
      <w:r w:rsidRPr="000E026F">
        <w:rPr>
          <w:rFonts w:ascii="David" w:hAnsi="David" w:cs="David" w:hint="cs"/>
          <w:sz w:val="24"/>
          <w:szCs w:val="24"/>
          <w:rtl/>
        </w:rPr>
        <w:t xml:space="preserve"> הפרה שהוסכם עליה בחוזה שתחשב ליסודית (תניה גורפת בחוזה העושה הפרות להפרות יסודיות ללא הבחנה ביניהן היא חסרת תוקף, אלא אם הייתה סבירה בעת כריתת החוזה).</w:t>
      </w:r>
    </w:p>
    <w:p w:rsidR="00F074BA" w:rsidRPr="00F074BA" w:rsidRDefault="00F074BA" w:rsidP="00F074BA">
      <w:pPr>
        <w:rPr>
          <w:rFonts w:ascii="David" w:hAnsi="David" w:cs="David"/>
          <w:sz w:val="24"/>
          <w:szCs w:val="24"/>
          <w:rtl/>
        </w:rPr>
      </w:pPr>
      <w:r>
        <w:rPr>
          <w:rFonts w:ascii="David" w:hAnsi="David" w:cs="David" w:hint="cs"/>
          <w:sz w:val="24"/>
          <w:szCs w:val="24"/>
          <w:u w:val="single"/>
          <w:rtl/>
        </w:rPr>
        <w:t>הפרה יסודית- מבחני הפסיקה:</w:t>
      </w:r>
      <w:r>
        <w:rPr>
          <w:rFonts w:ascii="David" w:hAnsi="David" w:cs="David" w:hint="cs"/>
          <w:sz w:val="24"/>
          <w:szCs w:val="24"/>
          <w:rtl/>
        </w:rPr>
        <w:t xml:space="preserve"> (</w:t>
      </w:r>
      <w:r w:rsidRPr="00F074BA">
        <w:rPr>
          <w:rFonts w:ascii="David" w:hAnsi="David" w:cs="David" w:hint="cs"/>
          <w:sz w:val="24"/>
          <w:szCs w:val="24"/>
          <w:highlight w:val="magenta"/>
          <w:rtl/>
        </w:rPr>
        <w:t>ביטון נ' פרץ</w:t>
      </w:r>
      <w:r>
        <w:rPr>
          <w:rFonts w:ascii="David" w:hAnsi="David" w:cs="David" w:hint="cs"/>
          <w:sz w:val="24"/>
          <w:szCs w:val="24"/>
          <w:rtl/>
        </w:rPr>
        <w:t>)</w:t>
      </w:r>
    </w:p>
    <w:p w:rsidR="00F074BA" w:rsidRDefault="00F074BA" w:rsidP="000E026F">
      <w:pPr>
        <w:rPr>
          <w:rFonts w:ascii="David" w:hAnsi="David" w:cs="David"/>
          <w:sz w:val="24"/>
          <w:szCs w:val="24"/>
          <w:rtl/>
        </w:rPr>
      </w:pPr>
      <w:r>
        <w:rPr>
          <w:rFonts w:ascii="David" w:hAnsi="David" w:cs="David" w:hint="cs"/>
          <w:sz w:val="24"/>
          <w:szCs w:val="24"/>
          <w:rtl/>
        </w:rPr>
        <w:t>מה דינה של הפרה שבדרך כלל אינה משמעותית, אבל במקרה הקונקרטי מסבה נזק רב, בגלל נסיבות שלא היו ידועות מראש?</w:t>
      </w:r>
    </w:p>
    <w:p w:rsidR="00F074BA" w:rsidRDefault="00F074BA" w:rsidP="000E026F">
      <w:pPr>
        <w:rPr>
          <w:rFonts w:ascii="David" w:hAnsi="David" w:cs="David"/>
          <w:sz w:val="24"/>
          <w:szCs w:val="24"/>
          <w:rtl/>
        </w:rPr>
      </w:pPr>
      <w:r>
        <w:rPr>
          <w:rFonts w:ascii="David" w:hAnsi="David" w:cs="David" w:hint="cs"/>
          <w:sz w:val="24"/>
          <w:szCs w:val="24"/>
          <w:rtl/>
        </w:rPr>
        <w:t>עסקת מכר דירה. נוי קונה מיותם דירה ומאחרת ב6 ימים בתשלום (לכאורה לא הפרה יסודית). בנסיבות המיוחדות, במקרה של יותם- האיחור הנ"ל גורם נזק רב. האם כעת היא הפרה יסודית?</w:t>
      </w:r>
    </w:p>
    <w:p w:rsidR="00724B0D" w:rsidRPr="00724B0D" w:rsidRDefault="00724B0D" w:rsidP="000E026F">
      <w:pPr>
        <w:rPr>
          <w:rFonts w:ascii="David" w:hAnsi="David" w:cs="David"/>
          <w:sz w:val="24"/>
          <w:szCs w:val="24"/>
          <w:rtl/>
        </w:rPr>
      </w:pPr>
      <w:r>
        <w:rPr>
          <w:rFonts w:ascii="David" w:hAnsi="David" w:cs="David" w:hint="cs"/>
          <w:sz w:val="24"/>
          <w:szCs w:val="24"/>
          <w:rtl/>
        </w:rPr>
        <w:t xml:space="preserve">ביהמ"ש הסתכל על העניין כך- במקרה רגיל ההפרה הזו לא משמעותית, לכן היא לא יסודית. </w:t>
      </w:r>
      <w:r>
        <w:rPr>
          <w:rFonts w:ascii="David" w:hAnsi="David" w:cs="David" w:hint="cs"/>
          <w:b/>
          <w:bCs/>
          <w:sz w:val="24"/>
          <w:szCs w:val="24"/>
          <w:rtl/>
        </w:rPr>
        <w:t xml:space="preserve">ויתקון </w:t>
      </w:r>
      <w:proofErr w:type="spellStart"/>
      <w:r>
        <w:rPr>
          <w:rFonts w:ascii="David" w:hAnsi="David" w:cs="David" w:hint="cs"/>
          <w:b/>
          <w:bCs/>
          <w:sz w:val="24"/>
          <w:szCs w:val="24"/>
          <w:rtl/>
        </w:rPr>
        <w:t>וברנזון</w:t>
      </w:r>
      <w:proofErr w:type="spellEnd"/>
      <w:r>
        <w:rPr>
          <w:rFonts w:ascii="David" w:hAnsi="David" w:cs="David" w:hint="cs"/>
          <w:sz w:val="24"/>
          <w:szCs w:val="24"/>
          <w:rtl/>
        </w:rPr>
        <w:t xml:space="preserve"> מדברים על זהות הצדדים, מי אמור לצפות?</w:t>
      </w:r>
      <w:r>
        <w:rPr>
          <w:rFonts w:ascii="David" w:hAnsi="David" w:cs="David" w:hint="cs"/>
          <w:sz w:val="24"/>
          <w:szCs w:val="24"/>
        </w:rPr>
        <w:t xml:space="preserve"> </w:t>
      </w:r>
      <w:r>
        <w:rPr>
          <w:rFonts w:ascii="David" w:hAnsi="David" w:cs="David"/>
          <w:sz w:val="24"/>
          <w:szCs w:val="24"/>
        </w:rPr>
        <w:t xml:space="preserve"> </w:t>
      </w:r>
      <w:r>
        <w:rPr>
          <w:rFonts w:ascii="David" w:hAnsi="David" w:cs="David" w:hint="cs"/>
          <w:sz w:val="24"/>
          <w:szCs w:val="24"/>
          <w:rtl/>
        </w:rPr>
        <w:t xml:space="preserve"> יותם ידע כי איחור של שישה ימים יסב לו נזק רב. אבל האם נוי ידעה זאת? עפ"י הסעיף- האדם הסביר צריך לצפות שזוהי הפרה יסודית. במקרה זה, אדם סביר לא היה חושב שבשל איחור של שישה ימים יגרם נזק משמעותי. הדבר היה משתנה רק במידה וזה היה נכתב בחוזה וכך גם נוי הייתה יודעת על כך.</w:t>
      </w:r>
    </w:p>
    <w:p w:rsidR="00F074BA" w:rsidRDefault="00F074BA" w:rsidP="000E026F">
      <w:pPr>
        <w:rPr>
          <w:rFonts w:ascii="David" w:hAnsi="David" w:cs="David"/>
          <w:sz w:val="24"/>
          <w:szCs w:val="24"/>
          <w:rtl/>
        </w:rPr>
      </w:pPr>
      <w:r w:rsidRPr="00724B0D">
        <w:rPr>
          <w:rFonts w:ascii="David" w:hAnsi="David" w:cs="David" w:hint="cs"/>
          <w:b/>
          <w:bCs/>
          <w:sz w:val="24"/>
          <w:szCs w:val="24"/>
          <w:rtl/>
        </w:rPr>
        <w:t>ההלכה:</w:t>
      </w:r>
      <w:r>
        <w:rPr>
          <w:rFonts w:ascii="David" w:hAnsi="David" w:cs="David" w:hint="cs"/>
          <w:sz w:val="24"/>
          <w:szCs w:val="24"/>
          <w:rtl/>
        </w:rPr>
        <w:t xml:space="preserve"> הפרה כזו אינה יסודית ואינה מקנה זכות ביטול אוטומטית.</w:t>
      </w:r>
      <w:r w:rsidR="004562D8">
        <w:rPr>
          <w:rFonts w:ascii="David" w:hAnsi="David" w:cs="David" w:hint="cs"/>
          <w:sz w:val="24"/>
          <w:szCs w:val="24"/>
          <w:rtl/>
        </w:rPr>
        <w:t xml:space="preserve"> </w:t>
      </w:r>
      <w:r w:rsidR="004562D8">
        <w:rPr>
          <w:rFonts w:ascii="David" w:hAnsi="David" w:cs="David" w:hint="cs"/>
          <w:b/>
          <w:bCs/>
          <w:sz w:val="24"/>
          <w:szCs w:val="24"/>
          <w:rtl/>
        </w:rPr>
        <w:t xml:space="preserve">השופט כהן </w:t>
      </w:r>
      <w:r w:rsidR="004562D8">
        <w:rPr>
          <w:rFonts w:ascii="David" w:hAnsi="David" w:cs="David" w:hint="cs"/>
          <w:sz w:val="24"/>
          <w:szCs w:val="24"/>
          <w:rtl/>
        </w:rPr>
        <w:t xml:space="preserve"> מסביר כי מסתכלים על התוצאות הסבירות שמצפים שיקרו ולא על התוצאות</w:t>
      </w:r>
      <w:r w:rsidR="007D20E6">
        <w:rPr>
          <w:rFonts w:ascii="David" w:hAnsi="David" w:cs="David" w:hint="cs"/>
          <w:sz w:val="24"/>
          <w:szCs w:val="24"/>
          <w:rtl/>
        </w:rPr>
        <w:t xml:space="preserve"> הספציפיות</w:t>
      </w:r>
      <w:r w:rsidR="004562D8">
        <w:rPr>
          <w:rFonts w:ascii="David" w:hAnsi="David" w:cs="David" w:hint="cs"/>
          <w:sz w:val="24"/>
          <w:szCs w:val="24"/>
          <w:rtl/>
        </w:rPr>
        <w:t xml:space="preserve"> של המקרה</w:t>
      </w:r>
      <w:r w:rsidR="007D20E6">
        <w:rPr>
          <w:rFonts w:ascii="David" w:hAnsi="David" w:cs="David" w:hint="cs"/>
          <w:sz w:val="24"/>
          <w:szCs w:val="24"/>
          <w:rtl/>
        </w:rPr>
        <w:t xml:space="preserve"> (כלומר- כאן האיחור משמעותי עבור הנפגע מההפרה, אך מסתכלים</w:t>
      </w:r>
      <w:r w:rsidR="00436EB3">
        <w:rPr>
          <w:rFonts w:ascii="David" w:hAnsi="David" w:cs="David" w:hint="cs"/>
          <w:sz w:val="24"/>
          <w:szCs w:val="24"/>
          <w:rtl/>
        </w:rPr>
        <w:t xml:space="preserve"> ובוחנים עפ"י</w:t>
      </w:r>
      <w:r w:rsidR="007D20E6">
        <w:rPr>
          <w:rFonts w:ascii="David" w:hAnsi="David" w:cs="David" w:hint="cs"/>
          <w:sz w:val="24"/>
          <w:szCs w:val="24"/>
          <w:rtl/>
        </w:rPr>
        <w:t xml:space="preserve"> האדם הסביר)</w:t>
      </w:r>
      <w:r w:rsidR="004562D8">
        <w:rPr>
          <w:rFonts w:ascii="David" w:hAnsi="David" w:cs="David" w:hint="cs"/>
          <w:sz w:val="24"/>
          <w:szCs w:val="24"/>
          <w:rtl/>
        </w:rPr>
        <w:t>.</w:t>
      </w:r>
    </w:p>
    <w:p w:rsidR="004A6C2D" w:rsidRDefault="004A6C2D" w:rsidP="000E026F">
      <w:pPr>
        <w:rPr>
          <w:rFonts w:ascii="David" w:hAnsi="David" w:cs="David"/>
          <w:sz w:val="24"/>
          <w:szCs w:val="24"/>
          <w:rtl/>
        </w:rPr>
      </w:pPr>
      <w:r>
        <w:rPr>
          <w:rFonts w:ascii="David" w:hAnsi="David" w:cs="David" w:hint="cs"/>
          <w:b/>
          <w:bCs/>
          <w:sz w:val="24"/>
          <w:szCs w:val="24"/>
          <w:rtl/>
        </w:rPr>
        <w:t>הנמקה:</w:t>
      </w:r>
      <w:r>
        <w:rPr>
          <w:rFonts w:ascii="David" w:hAnsi="David" w:cs="David" w:hint="cs"/>
          <w:sz w:val="24"/>
          <w:szCs w:val="24"/>
          <w:rtl/>
        </w:rPr>
        <w:t xml:space="preserve"> אדם סביר לא היה נמנע מהחוזה ל</w:t>
      </w:r>
      <w:r w:rsidR="00D07AFC">
        <w:rPr>
          <w:rFonts w:ascii="David" w:hAnsi="David" w:cs="David" w:hint="cs"/>
          <w:sz w:val="24"/>
          <w:szCs w:val="24"/>
          <w:rtl/>
        </w:rPr>
        <w:t>ו</w:t>
      </w:r>
      <w:r>
        <w:rPr>
          <w:rFonts w:ascii="David" w:hAnsi="David" w:cs="David" w:hint="cs"/>
          <w:sz w:val="24"/>
          <w:szCs w:val="24"/>
          <w:rtl/>
        </w:rPr>
        <w:t xml:space="preserve"> צפה הפרה כזו ואת תוצאותיה הרגילות.</w:t>
      </w:r>
    </w:p>
    <w:p w:rsidR="00FC40C3" w:rsidRDefault="00FC40C3" w:rsidP="000E026F">
      <w:pPr>
        <w:rPr>
          <w:rFonts w:ascii="David" w:hAnsi="David" w:cs="David"/>
          <w:sz w:val="24"/>
          <w:szCs w:val="24"/>
          <w:rtl/>
        </w:rPr>
      </w:pPr>
    </w:p>
    <w:p w:rsidR="00FC40C3" w:rsidRPr="004A6C2D" w:rsidRDefault="00FC40C3" w:rsidP="000E026F">
      <w:pPr>
        <w:rPr>
          <w:rFonts w:ascii="David" w:hAnsi="David" w:cs="David"/>
          <w:sz w:val="24"/>
          <w:szCs w:val="24"/>
        </w:rPr>
      </w:pPr>
    </w:p>
    <w:p w:rsidR="0071625E" w:rsidRDefault="00FC40C3" w:rsidP="0071625E">
      <w:pPr>
        <w:pStyle w:val="a3"/>
        <w:numPr>
          <w:ilvl w:val="0"/>
          <w:numId w:val="96"/>
        </w:numPr>
        <w:rPr>
          <w:rFonts w:ascii="David" w:hAnsi="David" w:cs="David"/>
          <w:b/>
          <w:bCs/>
          <w:sz w:val="24"/>
          <w:szCs w:val="24"/>
        </w:rPr>
      </w:pPr>
      <w:r w:rsidRPr="000E026F">
        <w:rPr>
          <w:rFonts w:ascii="David" w:eastAsia="Times New Roman" w:hAnsi="David" w:cs="David"/>
          <w:b/>
          <w:bCs/>
          <w:noProof/>
          <w:color w:val="008000"/>
          <w:rtl/>
        </w:rPr>
        <w:lastRenderedPageBreak/>
        <mc:AlternateContent>
          <mc:Choice Requires="wps">
            <w:drawing>
              <wp:anchor distT="45720" distB="45720" distL="114300" distR="114300" simplePos="0" relativeHeight="251661312" behindDoc="1" locked="0" layoutInCell="1" allowOverlap="1" wp14:anchorId="77218976" wp14:editId="5CA36981">
                <wp:simplePos x="0" y="0"/>
                <wp:positionH relativeFrom="margin">
                  <wp:posOffset>95250</wp:posOffset>
                </wp:positionH>
                <wp:positionV relativeFrom="paragraph">
                  <wp:posOffset>333375</wp:posOffset>
                </wp:positionV>
                <wp:extent cx="5180330" cy="1733550"/>
                <wp:effectExtent l="0" t="0" r="20320" b="19050"/>
                <wp:wrapTight wrapText="bothSides">
                  <wp:wrapPolygon edited="0">
                    <wp:start x="0" y="0"/>
                    <wp:lineTo x="0" y="21600"/>
                    <wp:lineTo x="21605" y="21600"/>
                    <wp:lineTo x="21605" y="0"/>
                    <wp:lineTo x="0" y="0"/>
                  </wp:wrapPolygon>
                </wp:wrapTight>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0330" cy="1733550"/>
                        </a:xfrm>
                        <a:prstGeom prst="rect">
                          <a:avLst/>
                        </a:prstGeom>
                        <a:solidFill>
                          <a:srgbClr val="FFFFFF"/>
                        </a:solidFill>
                        <a:ln w="9525">
                          <a:solidFill>
                            <a:srgbClr val="000000"/>
                          </a:solidFill>
                          <a:miter lim="800000"/>
                          <a:headEnd/>
                          <a:tailEnd/>
                        </a:ln>
                      </wps:spPr>
                      <wps:txbx>
                        <w:txbxContent>
                          <w:p w:rsidR="00D07AFC" w:rsidRDefault="00D07AFC" w:rsidP="00FC40C3">
                            <w:pPr>
                              <w:spacing w:before="72" w:after="0" w:line="240" w:lineRule="auto"/>
                              <w:ind w:right="1134"/>
                              <w:rPr>
                                <w:rFonts w:ascii="David" w:eastAsia="Times New Roman" w:hAnsi="David" w:cs="David"/>
                                <w:color w:val="000000"/>
                                <w:rtl/>
                              </w:rPr>
                            </w:pPr>
                            <w:r w:rsidRPr="00FC40C3">
                              <w:rPr>
                                <w:rFonts w:ascii="David" w:eastAsia="Times New Roman" w:hAnsi="David" w:cs="David"/>
                                <w:b/>
                                <w:bCs/>
                                <w:color w:val="008000"/>
                                <w:rtl/>
                              </w:rPr>
                              <w:t>הזכות לביטול</w:t>
                            </w:r>
                            <w:r>
                              <w:rPr>
                                <w:rFonts w:ascii="David" w:eastAsia="Times New Roman" w:hAnsi="David" w:cs="David" w:hint="cs"/>
                                <w:color w:val="000000"/>
                                <w:rtl/>
                              </w:rPr>
                              <w:t xml:space="preserve">- </w:t>
                            </w:r>
                          </w:p>
                          <w:p w:rsidR="00D07AFC" w:rsidRPr="00FC40C3" w:rsidRDefault="00D07AFC" w:rsidP="00806A94">
                            <w:pPr>
                              <w:pStyle w:val="a3"/>
                              <w:numPr>
                                <w:ilvl w:val="0"/>
                                <w:numId w:val="98"/>
                              </w:numPr>
                              <w:spacing w:before="72" w:after="0" w:line="240" w:lineRule="auto"/>
                              <w:ind w:right="1134"/>
                              <w:rPr>
                                <w:rFonts w:ascii="David" w:eastAsia="Times New Roman" w:hAnsi="David" w:cs="David"/>
                                <w:color w:val="000000"/>
                                <w:rtl/>
                              </w:rPr>
                            </w:pPr>
                            <w:r w:rsidRPr="00FC40C3">
                              <w:rPr>
                                <w:rFonts w:ascii="David" w:eastAsia="Times New Roman" w:hAnsi="David" w:cs="David"/>
                                <w:color w:val="000000"/>
                                <w:rtl/>
                              </w:rPr>
                              <w:t>הנפגע זכאי לבטל את החוזה אם הפרת החוזה היתה יסודית.</w:t>
                            </w:r>
                          </w:p>
                          <w:p w:rsidR="00D07AFC" w:rsidRDefault="00D07AFC" w:rsidP="00806A94">
                            <w:pPr>
                              <w:pStyle w:val="a3"/>
                              <w:numPr>
                                <w:ilvl w:val="0"/>
                                <w:numId w:val="98"/>
                              </w:numPr>
                              <w:spacing w:before="72" w:after="0" w:line="240" w:lineRule="auto"/>
                              <w:ind w:right="1134"/>
                              <w:rPr>
                                <w:rFonts w:ascii="David" w:eastAsia="Times New Roman" w:hAnsi="David" w:cs="David"/>
                                <w:color w:val="000000"/>
                              </w:rPr>
                            </w:pPr>
                            <w:r w:rsidRPr="00FC40C3">
                              <w:rPr>
                                <w:rFonts w:ascii="David" w:eastAsia="Times New Roman" w:hAnsi="David" w:cs="David"/>
                                <w:color w:val="000000"/>
                                <w:rtl/>
                              </w:rPr>
                              <w:t>היתה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לא תישמע טענה שביטול החוזה היה בלתי צודק אלא אם המפר התנגד לביטול תוך זמן סביר לאחר מתן הודעת הביטול.</w:t>
                            </w:r>
                          </w:p>
                          <w:p w:rsidR="00D07AFC" w:rsidRPr="00FC40C3" w:rsidRDefault="00D07AFC" w:rsidP="00806A94">
                            <w:pPr>
                              <w:pStyle w:val="a3"/>
                              <w:numPr>
                                <w:ilvl w:val="0"/>
                                <w:numId w:val="98"/>
                              </w:numPr>
                              <w:spacing w:before="72" w:after="0" w:line="240" w:lineRule="auto"/>
                              <w:ind w:right="1134"/>
                              <w:rPr>
                                <w:rFonts w:ascii="David" w:eastAsia="Times New Roman" w:hAnsi="David" w:cs="David"/>
                                <w:color w:val="000000"/>
                                <w:rtl/>
                              </w:rPr>
                            </w:pPr>
                            <w:r w:rsidRPr="00FC40C3">
                              <w:rPr>
                                <w:rFonts w:ascii="David" w:eastAsia="Times New Roman" w:hAnsi="David" w:cs="David"/>
                                <w:color w:val="000000"/>
                                <w:rtl/>
                              </w:rPr>
                              <w:t>ניתן החוזה להפרדה לחלקים והופר אחד מחלקיו הפרה שיש בה עילה לביטול אותו חלק, אין הנפגע זכאי לבטל אלא את החלק שהופר; היתה בהפרה גם משום הפרה יסודית של כל החוזה, זכאי הנפגע לבטל את החלק שהופר או את החוזה כולו.</w:t>
                            </w:r>
                          </w:p>
                          <w:p w:rsidR="00D07AFC" w:rsidRPr="00FC40C3" w:rsidRDefault="00D07AFC" w:rsidP="00FC40C3">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18976" id="_x0000_s1027" type="#_x0000_t202" style="position:absolute;left:0;text-align:left;margin-left:7.5pt;margin-top:26.25pt;width:407.9pt;height:136.5pt;flip:x;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">
                <v:textbox>
                  <w:txbxContent>
                    <w:p w:rsidR="00D07AFC" w:rsidRDefault="00D07AFC" w:rsidP="00FC40C3">
                      <w:pPr>
                        <w:spacing w:before="72" w:after="0" w:line="240" w:lineRule="auto"/>
                        <w:ind w:right="1134"/>
                        <w:rPr>
                          <w:rFonts w:ascii="David" w:eastAsia="Times New Roman" w:hAnsi="David" w:cs="David"/>
                          <w:color w:val="000000"/>
                          <w:rtl/>
                        </w:rPr>
                      </w:pPr>
                      <w:r w:rsidRPr="00FC40C3">
                        <w:rPr>
                          <w:rFonts w:ascii="David" w:eastAsia="Times New Roman" w:hAnsi="David" w:cs="David"/>
                          <w:b/>
                          <w:bCs/>
                          <w:color w:val="008000"/>
                          <w:rtl/>
                        </w:rPr>
                        <w:t>הזכות לביטול</w:t>
                      </w:r>
                      <w:r>
                        <w:rPr>
                          <w:rFonts w:ascii="David" w:eastAsia="Times New Roman" w:hAnsi="David" w:cs="David" w:hint="cs"/>
                          <w:color w:val="000000"/>
                          <w:rtl/>
                        </w:rPr>
                        <w:t xml:space="preserve">- </w:t>
                      </w:r>
                    </w:p>
                    <w:p w:rsidR="00D07AFC" w:rsidRPr="00FC40C3" w:rsidRDefault="00D07AFC" w:rsidP="00806A94">
                      <w:pPr>
                        <w:pStyle w:val="a3"/>
                        <w:numPr>
                          <w:ilvl w:val="0"/>
                          <w:numId w:val="98"/>
                        </w:numPr>
                        <w:spacing w:before="72" w:after="0" w:line="240" w:lineRule="auto"/>
                        <w:ind w:right="1134"/>
                        <w:rPr>
                          <w:rFonts w:ascii="David" w:eastAsia="Times New Roman" w:hAnsi="David" w:cs="David"/>
                          <w:color w:val="000000"/>
                          <w:rtl/>
                        </w:rPr>
                      </w:pPr>
                      <w:r w:rsidRPr="00FC40C3">
                        <w:rPr>
                          <w:rFonts w:ascii="David" w:eastAsia="Times New Roman" w:hAnsi="David" w:cs="David"/>
                          <w:color w:val="000000"/>
                          <w:rtl/>
                        </w:rPr>
                        <w:t>הנפגע זכאי לבטל את החוזה אם הפרת החוזה היתה יסודית.</w:t>
                      </w:r>
                    </w:p>
                    <w:p w:rsidR="00D07AFC" w:rsidRDefault="00D07AFC" w:rsidP="00806A94">
                      <w:pPr>
                        <w:pStyle w:val="a3"/>
                        <w:numPr>
                          <w:ilvl w:val="0"/>
                          <w:numId w:val="98"/>
                        </w:numPr>
                        <w:spacing w:before="72" w:after="0" w:line="240" w:lineRule="auto"/>
                        <w:ind w:right="1134"/>
                        <w:rPr>
                          <w:rFonts w:ascii="David" w:eastAsia="Times New Roman" w:hAnsi="David" w:cs="David"/>
                          <w:color w:val="000000"/>
                        </w:rPr>
                      </w:pPr>
                      <w:r w:rsidRPr="00FC40C3">
                        <w:rPr>
                          <w:rFonts w:ascii="David" w:eastAsia="Times New Roman" w:hAnsi="David" w:cs="David"/>
                          <w:color w:val="000000"/>
                          <w:rtl/>
                        </w:rPr>
                        <w:t>היתה הפרת החוזה לא יסודית, זכאי הנפגע לבטל את החוזה לאחר שנתן תחילה למפר ארכה לקיומו והחוזה לא קויים תוך זמן סביר לאחר מתן הארכה, זולת אם בנסיבות הענין היה ביטול החוזה בלתי צודק; לא תישמע טענה שביטול החוזה היה בלתי צודק אלא אם המפר התנגד לביטול תוך זמן סביר לאחר מתן הודעת הביטול.</w:t>
                      </w:r>
                    </w:p>
                    <w:p w:rsidR="00D07AFC" w:rsidRPr="00FC40C3" w:rsidRDefault="00D07AFC" w:rsidP="00806A94">
                      <w:pPr>
                        <w:pStyle w:val="a3"/>
                        <w:numPr>
                          <w:ilvl w:val="0"/>
                          <w:numId w:val="98"/>
                        </w:numPr>
                        <w:spacing w:before="72" w:after="0" w:line="240" w:lineRule="auto"/>
                        <w:ind w:right="1134"/>
                        <w:rPr>
                          <w:rFonts w:ascii="David" w:eastAsia="Times New Roman" w:hAnsi="David" w:cs="David"/>
                          <w:color w:val="000000"/>
                          <w:rtl/>
                        </w:rPr>
                      </w:pPr>
                      <w:r w:rsidRPr="00FC40C3">
                        <w:rPr>
                          <w:rFonts w:ascii="David" w:eastAsia="Times New Roman" w:hAnsi="David" w:cs="David"/>
                          <w:color w:val="000000"/>
                          <w:rtl/>
                        </w:rPr>
                        <w:t>ניתן החוזה להפרדה לחלקים והופר אחד מחלקיו הפרה שיש בה עילה לביטול אותו חלק, אין הנפגע זכאי לבטל אלא את החלק שהופר; היתה בהפרה גם משום הפרה יסודית של כל החוזה, זכאי הנפגע לבטל את החלק שהופר או את החוזה כולו.</w:t>
                      </w:r>
                    </w:p>
                    <w:p w:rsidR="00D07AFC" w:rsidRPr="00FC40C3" w:rsidRDefault="00D07AFC" w:rsidP="00FC40C3">
                      <w:pPr>
                        <w:rPr>
                          <w:rFonts w:ascii="David" w:hAnsi="David" w:cs="David"/>
                        </w:rPr>
                      </w:pPr>
                    </w:p>
                  </w:txbxContent>
                </v:textbox>
                <w10:wrap type="tight" anchorx="margin"/>
              </v:shape>
            </w:pict>
          </mc:Fallback>
        </mc:AlternateContent>
      </w:r>
      <w:r w:rsidR="0071625E" w:rsidRPr="0071625E">
        <w:rPr>
          <w:rFonts w:ascii="David" w:hAnsi="David" w:cs="David" w:hint="cs"/>
          <w:b/>
          <w:bCs/>
          <w:sz w:val="24"/>
          <w:szCs w:val="24"/>
          <w:rtl/>
        </w:rPr>
        <w:t>סעיף 7: זכות הביטול</w:t>
      </w:r>
    </w:p>
    <w:p w:rsidR="0071625E" w:rsidRDefault="0071625E" w:rsidP="00FC40C3">
      <w:pPr>
        <w:rPr>
          <w:rFonts w:ascii="David" w:hAnsi="David" w:cs="David"/>
          <w:sz w:val="24"/>
          <w:szCs w:val="24"/>
          <w:rtl/>
        </w:rPr>
      </w:pPr>
      <w:r w:rsidRPr="00FC40C3">
        <w:rPr>
          <w:rFonts w:ascii="David" w:hAnsi="David" w:cs="David" w:hint="cs"/>
          <w:sz w:val="24"/>
          <w:szCs w:val="24"/>
          <w:u w:val="single"/>
          <w:rtl/>
        </w:rPr>
        <w:t>בעקבות הפרה יסודית</w:t>
      </w:r>
      <w:r w:rsidR="00FC40C3">
        <w:rPr>
          <w:rFonts w:ascii="David" w:hAnsi="David" w:cs="David" w:hint="cs"/>
          <w:sz w:val="24"/>
          <w:szCs w:val="24"/>
          <w:u w:val="single"/>
          <w:rtl/>
        </w:rPr>
        <w:t>- (א)</w:t>
      </w:r>
      <w:r w:rsidRPr="00FC40C3">
        <w:rPr>
          <w:rFonts w:ascii="David" w:hAnsi="David" w:cs="David" w:hint="cs"/>
          <w:sz w:val="24"/>
          <w:szCs w:val="24"/>
          <w:u w:val="single"/>
          <w:rtl/>
        </w:rPr>
        <w:t>:</w:t>
      </w:r>
      <w:r>
        <w:rPr>
          <w:rFonts w:ascii="David" w:hAnsi="David" w:cs="David" w:hint="cs"/>
          <w:sz w:val="24"/>
          <w:szCs w:val="24"/>
        </w:rPr>
        <w:t xml:space="preserve"> </w:t>
      </w:r>
      <w:r w:rsidR="00FC40C3">
        <w:rPr>
          <w:rFonts w:ascii="David" w:hAnsi="David" w:cs="David" w:hint="cs"/>
          <w:sz w:val="24"/>
          <w:szCs w:val="24"/>
          <w:rtl/>
        </w:rPr>
        <w:t xml:space="preserve"> </w:t>
      </w:r>
      <w:r>
        <w:rPr>
          <w:rFonts w:ascii="David" w:hAnsi="David" w:cs="David" w:hint="cs"/>
          <w:sz w:val="24"/>
          <w:szCs w:val="24"/>
          <w:rtl/>
        </w:rPr>
        <w:t>זכות ביטול מלאה</w:t>
      </w:r>
      <w:r w:rsidR="00FC40C3">
        <w:rPr>
          <w:rFonts w:ascii="David" w:hAnsi="David" w:cs="David" w:hint="cs"/>
          <w:sz w:val="24"/>
          <w:szCs w:val="24"/>
          <w:rtl/>
        </w:rPr>
        <w:t>.</w:t>
      </w:r>
    </w:p>
    <w:p w:rsidR="00BA0C2B" w:rsidRDefault="0071625E" w:rsidP="00FC40C3">
      <w:pPr>
        <w:rPr>
          <w:rFonts w:ascii="David" w:hAnsi="David" w:cs="David"/>
          <w:sz w:val="24"/>
          <w:szCs w:val="24"/>
          <w:rtl/>
        </w:rPr>
      </w:pPr>
      <w:r w:rsidRPr="00FC40C3">
        <w:rPr>
          <w:rFonts w:ascii="David" w:hAnsi="David" w:cs="David" w:hint="cs"/>
          <w:sz w:val="24"/>
          <w:szCs w:val="24"/>
          <w:u w:val="single"/>
          <w:rtl/>
        </w:rPr>
        <w:t>בעקבות הפרה שאינה יסודית</w:t>
      </w:r>
      <w:r w:rsidR="00FC40C3">
        <w:rPr>
          <w:rFonts w:ascii="David" w:hAnsi="David" w:cs="David" w:hint="cs"/>
          <w:sz w:val="24"/>
          <w:szCs w:val="24"/>
          <w:u w:val="single"/>
          <w:rtl/>
        </w:rPr>
        <w:t xml:space="preserve"> </w:t>
      </w:r>
      <w:r w:rsidR="00FC40C3">
        <w:rPr>
          <w:rFonts w:ascii="David" w:hAnsi="David" w:cs="David"/>
          <w:sz w:val="24"/>
          <w:szCs w:val="24"/>
          <w:u w:val="single"/>
          <w:rtl/>
        </w:rPr>
        <w:t>–</w:t>
      </w:r>
      <w:r w:rsidR="00FC40C3">
        <w:rPr>
          <w:rFonts w:ascii="David" w:hAnsi="David" w:cs="David" w:hint="cs"/>
          <w:sz w:val="24"/>
          <w:szCs w:val="24"/>
          <w:u w:val="single"/>
          <w:rtl/>
        </w:rPr>
        <w:t xml:space="preserve"> (ב)</w:t>
      </w:r>
      <w:r w:rsidRPr="00FC40C3">
        <w:rPr>
          <w:rFonts w:ascii="David" w:hAnsi="David" w:cs="David" w:hint="cs"/>
          <w:sz w:val="24"/>
          <w:szCs w:val="24"/>
          <w:u w:val="single"/>
          <w:rtl/>
        </w:rPr>
        <w:t>:</w:t>
      </w:r>
      <w:r>
        <w:rPr>
          <w:rFonts w:ascii="David" w:hAnsi="David" w:cs="David" w:hint="cs"/>
          <w:sz w:val="24"/>
          <w:szCs w:val="24"/>
          <w:rtl/>
        </w:rPr>
        <w:t xml:space="preserve"> זכות ביטול מוגבלת.</w:t>
      </w:r>
      <w:r w:rsidR="00FC40C3">
        <w:rPr>
          <w:rFonts w:ascii="David" w:hAnsi="David" w:cs="David" w:hint="cs"/>
          <w:sz w:val="24"/>
          <w:szCs w:val="24"/>
          <w:rtl/>
        </w:rPr>
        <w:t xml:space="preserve"> </w:t>
      </w:r>
    </w:p>
    <w:p w:rsidR="0071625E" w:rsidRDefault="00BA0C2B" w:rsidP="00FC40C3">
      <w:pPr>
        <w:rPr>
          <w:rFonts w:ascii="David" w:hAnsi="David" w:cs="David"/>
          <w:sz w:val="24"/>
          <w:szCs w:val="24"/>
          <w:rtl/>
        </w:rPr>
      </w:pPr>
      <w:r>
        <w:rPr>
          <w:rFonts w:ascii="David" w:hAnsi="David" w:cs="David" w:hint="cs"/>
          <w:sz w:val="24"/>
          <w:szCs w:val="24"/>
          <w:rtl/>
        </w:rPr>
        <w:t xml:space="preserve">המשך דוג' למעלה (עסקת מכר דירה בין יותם לנוי)- </w:t>
      </w:r>
      <w:r w:rsidR="00FC40C3">
        <w:rPr>
          <w:rFonts w:ascii="David" w:hAnsi="David" w:cs="David" w:hint="cs"/>
          <w:sz w:val="24"/>
          <w:szCs w:val="24"/>
          <w:rtl/>
        </w:rPr>
        <w:t>אם נוי שילמה רק חלק מהכסף, יותם לא יכול לבטל את החוזה. עליו לתת לה ארכה לתיקון</w:t>
      </w:r>
      <w:r>
        <w:rPr>
          <w:rFonts w:ascii="David" w:hAnsi="David" w:cs="David" w:hint="cs"/>
          <w:sz w:val="24"/>
          <w:szCs w:val="24"/>
          <w:rtl/>
        </w:rPr>
        <w:t xml:space="preserve">, </w:t>
      </w:r>
      <w:r w:rsidR="00FC40C3">
        <w:rPr>
          <w:rFonts w:ascii="David" w:hAnsi="David" w:cs="David" w:hint="cs"/>
          <w:sz w:val="24"/>
          <w:szCs w:val="24"/>
          <w:rtl/>
        </w:rPr>
        <w:t xml:space="preserve">להשלים את חיוביה עפ"י החוזה. אם היא לא עושה זאת, קמה ליותם זכות לביטול החוזה. יכול להיות שיהא הפרה הפרה לא-יסודית. הארכה עברה ויותם מבטל אבל אז ביהמ"ש יגיד כי לא הייתה לו עילה תקפה לביטול כדין כי הזכאות לביטול קשורה לשיקולי צדק. עכשיו כשיותם ביטל והשתחרר מהחוזה, הוא יכול </w:t>
      </w:r>
      <w:proofErr w:type="spellStart"/>
      <w:r w:rsidR="00FC40C3">
        <w:rPr>
          <w:rFonts w:ascii="David" w:hAnsi="David" w:cs="David" w:hint="cs"/>
          <w:sz w:val="24"/>
          <w:szCs w:val="24"/>
          <w:rtl/>
        </w:rPr>
        <w:t>להחשב</w:t>
      </w:r>
      <w:proofErr w:type="spellEnd"/>
      <w:r w:rsidR="00FC40C3">
        <w:rPr>
          <w:rFonts w:ascii="David" w:hAnsi="David" w:cs="David" w:hint="cs"/>
          <w:sz w:val="24"/>
          <w:szCs w:val="24"/>
          <w:rtl/>
        </w:rPr>
        <w:t xml:space="preserve"> למפר. תמיד כשאתה מבטל אתה חשוף לסיכון שביהמ"ש יאמר שלא הייתה לך עילה תקפה לביטול כדין.</w:t>
      </w:r>
    </w:p>
    <w:p w:rsidR="00FC40C3" w:rsidRPr="00FC40C3" w:rsidRDefault="00FC40C3" w:rsidP="00FC40C3">
      <w:pPr>
        <w:rPr>
          <w:rFonts w:ascii="David" w:hAnsi="David" w:cs="David"/>
          <w:sz w:val="24"/>
          <w:szCs w:val="24"/>
          <w:u w:val="single"/>
          <w:rtl/>
        </w:rPr>
      </w:pPr>
      <w:r w:rsidRPr="00FC40C3">
        <w:rPr>
          <w:rFonts w:ascii="David" w:hAnsi="David" w:cs="David" w:hint="cs"/>
          <w:sz w:val="24"/>
          <w:szCs w:val="24"/>
          <w:u w:val="single"/>
          <w:rtl/>
        </w:rPr>
        <w:t>שיקולי צדק:</w:t>
      </w:r>
    </w:p>
    <w:p w:rsidR="00FC40C3" w:rsidRPr="00AE0201" w:rsidRDefault="00FC40C3" w:rsidP="00806A94">
      <w:pPr>
        <w:pStyle w:val="a3"/>
        <w:numPr>
          <w:ilvl w:val="0"/>
          <w:numId w:val="101"/>
        </w:numPr>
        <w:rPr>
          <w:rFonts w:ascii="David" w:hAnsi="David" w:cs="David"/>
          <w:sz w:val="24"/>
          <w:szCs w:val="24"/>
          <w:rtl/>
        </w:rPr>
      </w:pPr>
      <w:r w:rsidRPr="00AE0201">
        <w:rPr>
          <w:rFonts w:ascii="David" w:hAnsi="David" w:cs="David" w:hint="cs"/>
          <w:sz w:val="24"/>
          <w:szCs w:val="24"/>
          <w:rtl/>
        </w:rPr>
        <w:t>נוגעים למאזן תום הלב- מי יותר מוסרי?</w:t>
      </w:r>
      <w:r w:rsidRPr="00AE0201">
        <w:rPr>
          <w:rFonts w:ascii="David" w:hAnsi="David" w:cs="David" w:hint="cs"/>
          <w:sz w:val="24"/>
          <w:szCs w:val="24"/>
        </w:rPr>
        <w:t xml:space="preserve"> </w:t>
      </w:r>
      <w:r w:rsidRPr="00AE0201">
        <w:rPr>
          <w:rFonts w:ascii="David" w:hAnsi="David" w:cs="David" w:hint="cs"/>
          <w:sz w:val="24"/>
          <w:szCs w:val="24"/>
          <w:rtl/>
        </w:rPr>
        <w:t xml:space="preserve"> מי מנסה לשקר?</w:t>
      </w:r>
    </w:p>
    <w:p w:rsidR="00FC40C3" w:rsidRPr="00AE0201" w:rsidRDefault="00FC40C3" w:rsidP="00806A94">
      <w:pPr>
        <w:pStyle w:val="a3"/>
        <w:numPr>
          <w:ilvl w:val="0"/>
          <w:numId w:val="101"/>
        </w:numPr>
        <w:rPr>
          <w:rFonts w:ascii="David" w:hAnsi="David" w:cs="David"/>
          <w:sz w:val="24"/>
          <w:szCs w:val="24"/>
          <w:rtl/>
        </w:rPr>
      </w:pPr>
      <w:r w:rsidRPr="00AE0201">
        <w:rPr>
          <w:rFonts w:ascii="David" w:hAnsi="David" w:cs="David" w:hint="cs"/>
          <w:sz w:val="24"/>
          <w:szCs w:val="24"/>
          <w:rtl/>
        </w:rPr>
        <w:t>מאזן הנזקים- מי ניזוק יותר?</w:t>
      </w:r>
    </w:p>
    <w:p w:rsidR="00842175" w:rsidRDefault="00EC3BD7" w:rsidP="00FC40C3">
      <w:pPr>
        <w:rPr>
          <w:rFonts w:ascii="David" w:hAnsi="David" w:cs="David"/>
          <w:sz w:val="24"/>
          <w:szCs w:val="24"/>
          <w:rtl/>
        </w:rPr>
      </w:pPr>
      <w:r w:rsidRPr="00842175">
        <w:rPr>
          <w:rFonts w:ascii="David" w:hAnsi="David" w:cs="David" w:hint="cs"/>
          <w:sz w:val="24"/>
          <w:szCs w:val="24"/>
          <w:u w:val="single"/>
          <w:rtl/>
        </w:rPr>
        <w:t>ביטול חלקי:</w:t>
      </w:r>
      <w:r>
        <w:rPr>
          <w:rFonts w:ascii="David" w:hAnsi="David" w:cs="David" w:hint="cs"/>
          <w:sz w:val="24"/>
          <w:szCs w:val="24"/>
          <w:rtl/>
        </w:rPr>
        <w:t xml:space="preserve"> </w:t>
      </w:r>
    </w:p>
    <w:p w:rsidR="00EC3BD7" w:rsidRDefault="00842175" w:rsidP="00FC40C3">
      <w:pPr>
        <w:rPr>
          <w:rFonts w:ascii="David" w:hAnsi="David" w:cs="David"/>
          <w:sz w:val="24"/>
          <w:szCs w:val="24"/>
          <w:rtl/>
        </w:rPr>
      </w:pPr>
      <w:r>
        <w:rPr>
          <w:rFonts w:ascii="David" w:hAnsi="David" w:cs="David" w:hint="cs"/>
          <w:sz w:val="24"/>
          <w:szCs w:val="24"/>
          <w:rtl/>
        </w:rPr>
        <w:t xml:space="preserve">הסכם לאספקת סחורה בין יותם לנוי. </w:t>
      </w:r>
      <w:r w:rsidR="00EC3BD7">
        <w:rPr>
          <w:rFonts w:ascii="David" w:hAnsi="David" w:cs="David" w:hint="cs"/>
          <w:sz w:val="24"/>
          <w:szCs w:val="24"/>
          <w:rtl/>
        </w:rPr>
        <w:t>אם יותם סיפק לנוי 90% מהסחורה בהסכם. אפשר לבטל את ה10%</w:t>
      </w:r>
      <w:r w:rsidR="00EC3BD7">
        <w:rPr>
          <w:rFonts w:ascii="David" w:hAnsi="David" w:cs="David" w:hint="cs"/>
          <w:sz w:val="24"/>
          <w:szCs w:val="24"/>
        </w:rPr>
        <w:t xml:space="preserve"> </w:t>
      </w:r>
      <w:r w:rsidR="00EC3BD7">
        <w:rPr>
          <w:rFonts w:ascii="David" w:hAnsi="David" w:cs="David" w:hint="cs"/>
          <w:sz w:val="24"/>
          <w:szCs w:val="24"/>
          <w:rtl/>
        </w:rPr>
        <w:t>שלא סופקו, כלומר 10%</w:t>
      </w:r>
      <w:r w:rsidR="00EC3BD7">
        <w:rPr>
          <w:rFonts w:ascii="David" w:hAnsi="David" w:cs="David" w:hint="cs"/>
          <w:sz w:val="24"/>
          <w:szCs w:val="24"/>
        </w:rPr>
        <w:t xml:space="preserve"> </w:t>
      </w:r>
      <w:r w:rsidR="00EC3BD7">
        <w:rPr>
          <w:rFonts w:ascii="David" w:hAnsi="David" w:cs="David" w:hint="cs"/>
          <w:sz w:val="24"/>
          <w:szCs w:val="24"/>
          <w:rtl/>
        </w:rPr>
        <w:t>עסקה ואז תהיה השבה על חלק זה בלבד.</w:t>
      </w:r>
    </w:p>
    <w:p w:rsidR="00AE0201" w:rsidRDefault="0069136F" w:rsidP="00AE0201">
      <w:pPr>
        <w:pStyle w:val="a3"/>
        <w:numPr>
          <w:ilvl w:val="0"/>
          <w:numId w:val="96"/>
        </w:numPr>
        <w:rPr>
          <w:rFonts w:ascii="David" w:hAnsi="David" w:cs="David"/>
          <w:b/>
          <w:bCs/>
          <w:sz w:val="24"/>
          <w:szCs w:val="24"/>
        </w:rPr>
      </w:pPr>
      <w:r w:rsidRPr="000E026F">
        <w:rPr>
          <w:rFonts w:ascii="David" w:eastAsia="Times New Roman" w:hAnsi="David" w:cs="David"/>
          <w:b/>
          <w:bCs/>
          <w:noProof/>
          <w:color w:val="008000"/>
          <w:rtl/>
        </w:rPr>
        <mc:AlternateContent>
          <mc:Choice Requires="wps">
            <w:drawing>
              <wp:anchor distT="45720" distB="45720" distL="114300" distR="114300" simplePos="0" relativeHeight="251663360" behindDoc="1" locked="0" layoutInCell="1" allowOverlap="1" wp14:anchorId="71BC9317" wp14:editId="6A63C0DE">
                <wp:simplePos x="0" y="0"/>
                <wp:positionH relativeFrom="margin">
                  <wp:posOffset>219075</wp:posOffset>
                </wp:positionH>
                <wp:positionV relativeFrom="paragraph">
                  <wp:posOffset>304165</wp:posOffset>
                </wp:positionV>
                <wp:extent cx="5180330" cy="904875"/>
                <wp:effectExtent l="0" t="0" r="20320" b="28575"/>
                <wp:wrapTight wrapText="bothSides">
                  <wp:wrapPolygon edited="0">
                    <wp:start x="0" y="0"/>
                    <wp:lineTo x="0" y="21827"/>
                    <wp:lineTo x="21605" y="21827"/>
                    <wp:lineTo x="21605" y="0"/>
                    <wp:lineTo x="0" y="0"/>
                  </wp:wrapPolygon>
                </wp:wrapTight>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0330" cy="904875"/>
                        </a:xfrm>
                        <a:prstGeom prst="rect">
                          <a:avLst/>
                        </a:prstGeom>
                        <a:solidFill>
                          <a:srgbClr val="FFFFFF"/>
                        </a:solidFill>
                        <a:ln w="9525">
                          <a:solidFill>
                            <a:srgbClr val="000000"/>
                          </a:solidFill>
                          <a:miter lim="800000"/>
                          <a:headEnd/>
                          <a:tailEnd/>
                        </a:ln>
                      </wps:spPr>
                      <wps:txbx>
                        <w:txbxContent>
                          <w:p w:rsidR="00D07AFC" w:rsidRPr="003C788E" w:rsidRDefault="00D07AFC" w:rsidP="003C788E">
                            <w:pPr>
                              <w:spacing w:before="72" w:after="0" w:line="240" w:lineRule="auto"/>
                              <w:ind w:right="1134"/>
                              <w:rPr>
                                <w:rFonts w:ascii="David" w:eastAsia="Times New Roman" w:hAnsi="David" w:cs="David"/>
                                <w:color w:val="000000"/>
                              </w:rPr>
                            </w:pPr>
                            <w:r w:rsidRPr="003C788E">
                              <w:rPr>
                                <w:rFonts w:ascii="David" w:eastAsia="Times New Roman" w:hAnsi="David" w:cs="David"/>
                                <w:b/>
                                <w:bCs/>
                                <w:color w:val="008000"/>
                                <w:rtl/>
                              </w:rPr>
                              <w:t>דרך הביטול</w:t>
                            </w:r>
                          </w:p>
                          <w:p w:rsidR="00D07AFC" w:rsidRPr="003C788E" w:rsidRDefault="00D07AFC" w:rsidP="003C788E">
                            <w:pPr>
                              <w:spacing w:before="72" w:after="0" w:line="240" w:lineRule="auto"/>
                              <w:ind w:right="1134"/>
                              <w:jc w:val="both"/>
                              <w:rPr>
                                <w:rFonts w:ascii="David" w:eastAsia="Times New Roman" w:hAnsi="David" w:cs="David"/>
                                <w:color w:val="000000"/>
                              </w:rPr>
                            </w:pPr>
                            <w:r w:rsidRPr="003C788E">
                              <w:rPr>
                                <w:rFonts w:ascii="David" w:eastAsia="Times New Roman" w:hAnsi="David" w:cs="David"/>
                                <w:color w:val="000000"/>
                                <w:rtl/>
                              </w:rPr>
                              <w:t>8.    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C9317" id="תיבת טקסט 3" o:spid="_x0000_s1028" type="#_x0000_t202" style="position:absolute;left:0;text-align:left;margin-left:17.25pt;margin-top:23.95pt;width:407.9pt;height:71.25pt;flip:x;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">
                <v:textbox>
                  <w:txbxContent>
                    <w:p w:rsidR="00D07AFC" w:rsidRPr="003C788E" w:rsidRDefault="00D07AFC" w:rsidP="003C788E">
                      <w:pPr>
                        <w:spacing w:before="72" w:after="0" w:line="240" w:lineRule="auto"/>
                        <w:ind w:right="1134"/>
                        <w:rPr>
                          <w:rFonts w:ascii="David" w:eastAsia="Times New Roman" w:hAnsi="David" w:cs="David"/>
                          <w:color w:val="000000"/>
                        </w:rPr>
                      </w:pPr>
                      <w:r w:rsidRPr="003C788E">
                        <w:rPr>
                          <w:rFonts w:ascii="David" w:eastAsia="Times New Roman" w:hAnsi="David" w:cs="David"/>
                          <w:b/>
                          <w:bCs/>
                          <w:color w:val="008000"/>
                          <w:rtl/>
                        </w:rPr>
                        <w:t>דרך הביטול</w:t>
                      </w:r>
                    </w:p>
                    <w:p w:rsidR="00D07AFC" w:rsidRPr="003C788E" w:rsidRDefault="00D07AFC" w:rsidP="003C788E">
                      <w:pPr>
                        <w:spacing w:before="72" w:after="0" w:line="240" w:lineRule="auto"/>
                        <w:ind w:right="1134"/>
                        <w:jc w:val="both"/>
                        <w:rPr>
                          <w:rFonts w:ascii="David" w:eastAsia="Times New Roman" w:hAnsi="David" w:cs="David"/>
                          <w:color w:val="000000"/>
                        </w:rPr>
                      </w:pPr>
                      <w:r w:rsidRPr="003C788E">
                        <w:rPr>
                          <w:rFonts w:ascii="David" w:eastAsia="Times New Roman" w:hAnsi="David" w:cs="David"/>
                          <w:color w:val="000000"/>
                          <w:rtl/>
                        </w:rPr>
                        <w:t>8.    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txbxContent>
                </v:textbox>
                <w10:wrap type="tight" anchorx="margin"/>
              </v:shape>
            </w:pict>
          </mc:Fallback>
        </mc:AlternateContent>
      </w:r>
      <w:r w:rsidR="0071625E" w:rsidRPr="0071625E">
        <w:rPr>
          <w:rFonts w:ascii="David" w:hAnsi="David" w:cs="David" w:hint="cs"/>
          <w:b/>
          <w:bCs/>
          <w:sz w:val="24"/>
          <w:szCs w:val="24"/>
          <w:rtl/>
        </w:rPr>
        <w:t>סעיף 8: דרך הביטול- הודעה</w:t>
      </w:r>
    </w:p>
    <w:p w:rsidR="0069136F" w:rsidRPr="00AE0201" w:rsidRDefault="0069136F" w:rsidP="00AE0201">
      <w:pPr>
        <w:rPr>
          <w:rFonts w:ascii="David" w:hAnsi="David" w:cs="David"/>
          <w:b/>
          <w:bCs/>
          <w:sz w:val="24"/>
          <w:szCs w:val="24"/>
          <w:rtl/>
        </w:rPr>
      </w:pPr>
      <w:r w:rsidRPr="00AE0201">
        <w:rPr>
          <w:rFonts w:ascii="David" w:hAnsi="David" w:cs="David" w:hint="cs"/>
          <w:sz w:val="24"/>
          <w:szCs w:val="24"/>
          <w:rtl/>
        </w:rPr>
        <w:t>אם הביטול הוא כתוצאה מ</w:t>
      </w:r>
      <w:r w:rsidR="006675AF">
        <w:rPr>
          <w:rFonts w:ascii="David" w:hAnsi="David" w:cs="David" w:hint="cs"/>
          <w:sz w:val="24"/>
          <w:szCs w:val="24"/>
          <w:rtl/>
        </w:rPr>
        <w:t>ה</w:t>
      </w:r>
      <w:r w:rsidRPr="00AE0201">
        <w:rPr>
          <w:rFonts w:ascii="David" w:hAnsi="David" w:cs="David" w:hint="cs"/>
          <w:sz w:val="24"/>
          <w:szCs w:val="24"/>
          <w:rtl/>
        </w:rPr>
        <w:t>פרה לא יסודית עליו להיות בהודעה בתום ההארכה.</w:t>
      </w:r>
    </w:p>
    <w:p w:rsidR="0069136F" w:rsidRDefault="0069136F" w:rsidP="0069136F">
      <w:pPr>
        <w:rPr>
          <w:rFonts w:ascii="David" w:hAnsi="David" w:cs="David"/>
          <w:b/>
          <w:bCs/>
          <w:sz w:val="24"/>
          <w:szCs w:val="24"/>
          <w:rtl/>
        </w:rPr>
      </w:pPr>
      <w:r>
        <w:rPr>
          <w:rFonts w:ascii="David" w:hAnsi="David" w:cs="David" w:hint="cs"/>
          <w:b/>
          <w:bCs/>
          <w:sz w:val="24"/>
          <w:szCs w:val="24"/>
          <w:rtl/>
        </w:rPr>
        <w:t>דרך הביטול- פסיקה:</w:t>
      </w:r>
    </w:p>
    <w:p w:rsidR="007408EF" w:rsidRDefault="0069136F" w:rsidP="00806A94">
      <w:pPr>
        <w:pStyle w:val="a3"/>
        <w:numPr>
          <w:ilvl w:val="0"/>
          <w:numId w:val="97"/>
        </w:numPr>
        <w:rPr>
          <w:rFonts w:ascii="David" w:hAnsi="David" w:cs="David"/>
          <w:sz w:val="24"/>
          <w:szCs w:val="24"/>
        </w:rPr>
      </w:pPr>
      <w:r w:rsidRPr="0069136F">
        <w:rPr>
          <w:rFonts w:ascii="David" w:hAnsi="David" w:cs="David" w:hint="cs"/>
          <w:sz w:val="24"/>
          <w:szCs w:val="24"/>
          <w:rtl/>
        </w:rPr>
        <w:t>ביטול בהתנהגות</w:t>
      </w:r>
      <w:r>
        <w:rPr>
          <w:rFonts w:ascii="David" w:hAnsi="David" w:cs="David" w:hint="cs"/>
          <w:sz w:val="24"/>
          <w:szCs w:val="24"/>
          <w:rtl/>
        </w:rPr>
        <w:t xml:space="preserve"> (</w:t>
      </w:r>
      <w:proofErr w:type="spellStart"/>
      <w:r>
        <w:rPr>
          <w:rFonts w:ascii="David" w:hAnsi="David" w:cs="David" w:hint="cs"/>
          <w:sz w:val="24"/>
          <w:szCs w:val="24"/>
          <w:rtl/>
        </w:rPr>
        <w:t>גינזבורג</w:t>
      </w:r>
      <w:proofErr w:type="spellEnd"/>
      <w:r>
        <w:rPr>
          <w:rFonts w:ascii="David" w:hAnsi="David" w:cs="David" w:hint="cs"/>
          <w:sz w:val="24"/>
          <w:szCs w:val="24"/>
          <w:rtl/>
        </w:rPr>
        <w:t xml:space="preserve"> נ' בן-יוסף)</w:t>
      </w:r>
      <w:r w:rsidR="00E92CE2">
        <w:rPr>
          <w:rFonts w:ascii="David" w:hAnsi="David" w:cs="David" w:hint="cs"/>
          <w:sz w:val="24"/>
          <w:szCs w:val="24"/>
          <w:rtl/>
        </w:rPr>
        <w:t xml:space="preserve">: </w:t>
      </w:r>
    </w:p>
    <w:p w:rsidR="0069136F" w:rsidRPr="0069136F" w:rsidRDefault="00E92CE2" w:rsidP="007408EF">
      <w:pPr>
        <w:pStyle w:val="a3"/>
        <w:rPr>
          <w:rFonts w:ascii="David" w:hAnsi="David" w:cs="David"/>
          <w:sz w:val="24"/>
          <w:szCs w:val="24"/>
        </w:rPr>
      </w:pPr>
      <w:r>
        <w:rPr>
          <w:rFonts w:ascii="David" w:hAnsi="David" w:cs="David" w:hint="cs"/>
          <w:sz w:val="24"/>
          <w:szCs w:val="24"/>
          <w:rtl/>
        </w:rPr>
        <w:t>ביהמ"ש</w:t>
      </w:r>
      <w:r w:rsidR="005B4BF2">
        <w:rPr>
          <w:rFonts w:ascii="David" w:hAnsi="David" w:cs="David" w:hint="cs"/>
          <w:sz w:val="24"/>
          <w:szCs w:val="24"/>
          <w:rtl/>
        </w:rPr>
        <w:t xml:space="preserve"> רוצה לראות באיזו דרך תבחר- אם אתה רוצה שהחוזה יבוטל או </w:t>
      </w:r>
      <w:proofErr w:type="spellStart"/>
      <w:r w:rsidR="005B4BF2">
        <w:rPr>
          <w:rFonts w:ascii="David" w:hAnsi="David" w:cs="David" w:hint="cs"/>
          <w:sz w:val="24"/>
          <w:szCs w:val="24"/>
          <w:rtl/>
        </w:rPr>
        <w:t>יקויים</w:t>
      </w:r>
      <w:proofErr w:type="spellEnd"/>
      <w:r w:rsidR="005B4BF2">
        <w:rPr>
          <w:rFonts w:ascii="David" w:hAnsi="David" w:cs="David" w:hint="cs"/>
          <w:sz w:val="24"/>
          <w:szCs w:val="24"/>
          <w:rtl/>
        </w:rPr>
        <w:t xml:space="preserve">. אם נראה שאתה לא רוצה שהוא יתקיים- נאמר שביטלת בהתנהגות. </w:t>
      </w:r>
    </w:p>
    <w:p w:rsidR="0069136F" w:rsidRDefault="0069136F" w:rsidP="00806A94">
      <w:pPr>
        <w:pStyle w:val="a3"/>
        <w:numPr>
          <w:ilvl w:val="0"/>
          <w:numId w:val="97"/>
        </w:numPr>
        <w:rPr>
          <w:rFonts w:ascii="David" w:hAnsi="David" w:cs="David"/>
          <w:sz w:val="24"/>
          <w:szCs w:val="24"/>
        </w:rPr>
      </w:pPr>
      <w:r w:rsidRPr="0069136F">
        <w:rPr>
          <w:rFonts w:ascii="David" w:hAnsi="David" w:cs="David" w:hint="cs"/>
          <w:sz w:val="24"/>
          <w:szCs w:val="24"/>
          <w:rtl/>
        </w:rPr>
        <w:t>תביעה כביטול (</w:t>
      </w:r>
      <w:proofErr w:type="spellStart"/>
      <w:r w:rsidRPr="0069136F">
        <w:rPr>
          <w:rFonts w:ascii="David" w:hAnsi="David" w:cs="David" w:hint="cs"/>
          <w:sz w:val="24"/>
          <w:szCs w:val="24"/>
          <w:rtl/>
        </w:rPr>
        <w:t>מונסנגו</w:t>
      </w:r>
      <w:proofErr w:type="spellEnd"/>
      <w:r w:rsidRPr="0069136F">
        <w:rPr>
          <w:rFonts w:ascii="David" w:hAnsi="David" w:cs="David" w:hint="cs"/>
          <w:sz w:val="24"/>
          <w:szCs w:val="24"/>
          <w:rtl/>
        </w:rPr>
        <w:t xml:space="preserve"> נ' </w:t>
      </w:r>
      <w:proofErr w:type="spellStart"/>
      <w:r w:rsidRPr="0069136F">
        <w:rPr>
          <w:rFonts w:ascii="David" w:hAnsi="David" w:cs="David" w:hint="cs"/>
          <w:sz w:val="24"/>
          <w:szCs w:val="24"/>
          <w:rtl/>
        </w:rPr>
        <w:t>מכביאן</w:t>
      </w:r>
      <w:proofErr w:type="spellEnd"/>
      <w:r w:rsidRPr="0069136F">
        <w:rPr>
          <w:rFonts w:ascii="David" w:hAnsi="David" w:cs="David" w:hint="cs"/>
          <w:sz w:val="24"/>
          <w:szCs w:val="24"/>
          <w:rtl/>
        </w:rPr>
        <w:t>)</w:t>
      </w:r>
      <w:r w:rsidR="007408EF">
        <w:rPr>
          <w:rFonts w:ascii="David" w:hAnsi="David" w:cs="David" w:hint="cs"/>
          <w:sz w:val="24"/>
          <w:szCs w:val="24"/>
          <w:rtl/>
        </w:rPr>
        <w:t xml:space="preserve">: </w:t>
      </w:r>
    </w:p>
    <w:p w:rsidR="007408EF" w:rsidRPr="0069136F" w:rsidRDefault="007408EF" w:rsidP="007408EF">
      <w:pPr>
        <w:pStyle w:val="a3"/>
        <w:rPr>
          <w:rFonts w:ascii="David" w:hAnsi="David" w:cs="David"/>
          <w:sz w:val="24"/>
          <w:szCs w:val="24"/>
        </w:rPr>
      </w:pPr>
      <w:r>
        <w:rPr>
          <w:rFonts w:ascii="David" w:hAnsi="David" w:cs="David" w:hint="cs"/>
          <w:sz w:val="24"/>
          <w:szCs w:val="24"/>
          <w:rtl/>
        </w:rPr>
        <w:t>ישנה פסיקה שאומרת שתביעה יכולה להיות ביטול- עצם התביעה מהווה הודעת ביטול (אך זה תלוי בנסיבות). אם זו תביעה לאכיפה- היא לא תהווה הודעת ביטול.</w:t>
      </w:r>
    </w:p>
    <w:p w:rsidR="007408EF" w:rsidRDefault="0069136F" w:rsidP="00806A94">
      <w:pPr>
        <w:pStyle w:val="a3"/>
        <w:numPr>
          <w:ilvl w:val="0"/>
          <w:numId w:val="97"/>
        </w:numPr>
        <w:rPr>
          <w:rFonts w:ascii="David" w:hAnsi="David" w:cs="David"/>
          <w:sz w:val="24"/>
          <w:szCs w:val="24"/>
        </w:rPr>
      </w:pPr>
      <w:r w:rsidRPr="0069136F">
        <w:rPr>
          <w:rFonts w:ascii="David" w:hAnsi="David" w:cs="David" w:hint="cs"/>
          <w:sz w:val="24"/>
          <w:szCs w:val="24"/>
          <w:rtl/>
        </w:rPr>
        <w:t>הודע</w:t>
      </w:r>
      <w:r w:rsidR="007408EF">
        <w:rPr>
          <w:rFonts w:ascii="David" w:hAnsi="David" w:cs="David" w:hint="cs"/>
          <w:sz w:val="24"/>
          <w:szCs w:val="24"/>
          <w:rtl/>
        </w:rPr>
        <w:t>ת</w:t>
      </w:r>
      <w:r w:rsidRPr="0069136F">
        <w:rPr>
          <w:rFonts w:ascii="David" w:hAnsi="David" w:cs="David" w:hint="cs"/>
          <w:sz w:val="24"/>
          <w:szCs w:val="24"/>
          <w:rtl/>
        </w:rPr>
        <w:t xml:space="preserve"> ביטול יחד עם הודעת ארכה (שיכון ופיתוח נ' מעלה אדומים)</w:t>
      </w:r>
      <w:r>
        <w:rPr>
          <w:rFonts w:ascii="David" w:hAnsi="David" w:cs="David" w:hint="cs"/>
          <w:sz w:val="24"/>
          <w:szCs w:val="24"/>
          <w:rtl/>
        </w:rPr>
        <w:t xml:space="preserve">: </w:t>
      </w:r>
    </w:p>
    <w:p w:rsidR="0069136F" w:rsidRPr="0069136F" w:rsidRDefault="0069136F" w:rsidP="007408EF">
      <w:pPr>
        <w:pStyle w:val="a3"/>
        <w:rPr>
          <w:rFonts w:ascii="David" w:hAnsi="David" w:cs="David"/>
          <w:sz w:val="24"/>
          <w:szCs w:val="24"/>
        </w:rPr>
      </w:pPr>
      <w:r>
        <w:rPr>
          <w:rFonts w:ascii="David" w:hAnsi="David" w:cs="David" w:hint="cs"/>
          <w:sz w:val="24"/>
          <w:szCs w:val="24"/>
          <w:rtl/>
        </w:rPr>
        <w:t xml:space="preserve">שליחת הודעה לפיה יש ארכה לקיום החוזה לעוד 20 יום, אם לא </w:t>
      </w:r>
      <w:proofErr w:type="spellStart"/>
      <w:r>
        <w:rPr>
          <w:rFonts w:ascii="David" w:hAnsi="David" w:cs="David" w:hint="cs"/>
          <w:sz w:val="24"/>
          <w:szCs w:val="24"/>
          <w:rtl/>
        </w:rPr>
        <w:t>יקויים</w:t>
      </w:r>
      <w:proofErr w:type="spellEnd"/>
      <w:r>
        <w:rPr>
          <w:rFonts w:ascii="David" w:hAnsi="David" w:cs="David" w:hint="cs"/>
          <w:sz w:val="24"/>
          <w:szCs w:val="24"/>
          <w:rtl/>
        </w:rPr>
        <w:t xml:space="preserve"> עד אז- ראי אותו כמבוטל.</w:t>
      </w:r>
    </w:p>
    <w:p w:rsidR="007408EF" w:rsidRDefault="0069136F" w:rsidP="00806A94">
      <w:pPr>
        <w:pStyle w:val="a3"/>
        <w:numPr>
          <w:ilvl w:val="0"/>
          <w:numId w:val="97"/>
        </w:numPr>
        <w:rPr>
          <w:rFonts w:ascii="David" w:hAnsi="David" w:cs="David"/>
          <w:sz w:val="24"/>
          <w:szCs w:val="24"/>
        </w:rPr>
      </w:pPr>
      <w:r w:rsidRPr="0069136F">
        <w:rPr>
          <w:rFonts w:ascii="David" w:hAnsi="David" w:cs="David" w:hint="cs"/>
          <w:sz w:val="24"/>
          <w:szCs w:val="24"/>
          <w:rtl/>
        </w:rPr>
        <w:t>השתהות בביטול- השתהות בביטול מקימה חובה למתן ארכה (</w:t>
      </w:r>
      <w:proofErr w:type="spellStart"/>
      <w:r w:rsidRPr="0069136F">
        <w:rPr>
          <w:rFonts w:ascii="David" w:hAnsi="David" w:cs="David" w:hint="cs"/>
          <w:sz w:val="24"/>
          <w:szCs w:val="24"/>
          <w:rtl/>
        </w:rPr>
        <w:t>חלאבין</w:t>
      </w:r>
      <w:proofErr w:type="spellEnd"/>
      <w:r w:rsidRPr="0069136F">
        <w:rPr>
          <w:rFonts w:ascii="David" w:hAnsi="David" w:cs="David" w:hint="cs"/>
          <w:sz w:val="24"/>
          <w:szCs w:val="24"/>
          <w:rtl/>
        </w:rPr>
        <w:t>)</w:t>
      </w:r>
      <w:r w:rsidR="00E92CE2">
        <w:rPr>
          <w:rFonts w:ascii="David" w:hAnsi="David" w:cs="David" w:hint="cs"/>
          <w:sz w:val="24"/>
          <w:szCs w:val="24"/>
          <w:rtl/>
        </w:rPr>
        <w:t xml:space="preserve">: </w:t>
      </w:r>
    </w:p>
    <w:p w:rsidR="0069136F" w:rsidRPr="0069136F" w:rsidRDefault="00E92CE2" w:rsidP="007408EF">
      <w:pPr>
        <w:pStyle w:val="a3"/>
        <w:rPr>
          <w:rFonts w:ascii="David" w:hAnsi="David" w:cs="David"/>
          <w:sz w:val="24"/>
          <w:szCs w:val="24"/>
          <w:rtl/>
        </w:rPr>
      </w:pPr>
      <w:r>
        <w:rPr>
          <w:rFonts w:ascii="David" w:hAnsi="David" w:cs="David" w:hint="cs"/>
          <w:sz w:val="24"/>
          <w:szCs w:val="24"/>
          <w:rtl/>
        </w:rPr>
        <w:lastRenderedPageBreak/>
        <w:t xml:space="preserve">איחור ארוך בתשלום. אדם סביר </w:t>
      </w:r>
      <w:proofErr w:type="spellStart"/>
      <w:r>
        <w:rPr>
          <w:rFonts w:ascii="David" w:hAnsi="David" w:cs="David" w:hint="cs"/>
          <w:sz w:val="24"/>
          <w:szCs w:val="24"/>
          <w:rtl/>
        </w:rPr>
        <w:t>ככה"נ</w:t>
      </w:r>
      <w:proofErr w:type="spellEnd"/>
      <w:r>
        <w:rPr>
          <w:rFonts w:ascii="David" w:hAnsi="David" w:cs="David" w:hint="cs"/>
          <w:sz w:val="24"/>
          <w:szCs w:val="24"/>
          <w:rtl/>
        </w:rPr>
        <w:t xml:space="preserve"> לא היה נכנס לחוזה במצב שכזה. אם הנפגע משתהה בביטול (למשל מחכה שהיא תשלם/ מחכה להחליט מה כדאי לו/ לא בטוח אם הוא רוצה לבטל)- הוא איבד את זכות הביטול האוטומטית, עליו לתת ארכה קודם לכן.</w:t>
      </w:r>
      <w:r w:rsidR="005B4BF2">
        <w:rPr>
          <w:rFonts w:ascii="David" w:hAnsi="David" w:cs="David" w:hint="cs"/>
          <w:sz w:val="24"/>
          <w:szCs w:val="24"/>
          <w:rtl/>
        </w:rPr>
        <w:t xml:space="preserve"> מצד שני, יש בכך בעייתיות מסוימת. איך נדע מה זו השתהות?</w:t>
      </w:r>
      <w:r w:rsidR="005B4BF2">
        <w:rPr>
          <w:rFonts w:ascii="David" w:hAnsi="David" w:cs="David" w:hint="cs"/>
          <w:sz w:val="24"/>
          <w:szCs w:val="24"/>
        </w:rPr>
        <w:t xml:space="preserve"> </w:t>
      </w:r>
    </w:p>
    <w:p w:rsidR="0069136F" w:rsidRPr="0069136F" w:rsidRDefault="0069136F" w:rsidP="0069136F">
      <w:pPr>
        <w:rPr>
          <w:rFonts w:ascii="David" w:hAnsi="David" w:cs="David"/>
          <w:b/>
          <w:bCs/>
          <w:sz w:val="24"/>
          <w:szCs w:val="24"/>
          <w:rtl/>
        </w:rPr>
      </w:pPr>
    </w:p>
    <w:p w:rsidR="0071625E" w:rsidRDefault="003C788E" w:rsidP="0071625E">
      <w:pPr>
        <w:pStyle w:val="a3"/>
        <w:numPr>
          <w:ilvl w:val="0"/>
          <w:numId w:val="96"/>
        </w:numPr>
        <w:rPr>
          <w:rFonts w:ascii="David" w:hAnsi="David" w:cs="David"/>
          <w:b/>
          <w:bCs/>
          <w:sz w:val="24"/>
          <w:szCs w:val="24"/>
        </w:rPr>
      </w:pPr>
      <w:r w:rsidRPr="000E026F">
        <w:rPr>
          <w:rFonts w:ascii="David" w:eastAsia="Times New Roman" w:hAnsi="David" w:cs="David"/>
          <w:b/>
          <w:bCs/>
          <w:noProof/>
          <w:color w:val="008000"/>
          <w:rtl/>
        </w:rPr>
        <mc:AlternateContent>
          <mc:Choice Requires="wps">
            <w:drawing>
              <wp:anchor distT="45720" distB="45720" distL="114300" distR="114300" simplePos="0" relativeHeight="251665408" behindDoc="1" locked="0" layoutInCell="1" allowOverlap="1" wp14:anchorId="2F96BAC7" wp14:editId="448823FB">
                <wp:simplePos x="0" y="0"/>
                <wp:positionH relativeFrom="margin">
                  <wp:posOffset>95250</wp:posOffset>
                </wp:positionH>
                <wp:positionV relativeFrom="paragraph">
                  <wp:posOffset>311785</wp:posOffset>
                </wp:positionV>
                <wp:extent cx="5180330" cy="1333500"/>
                <wp:effectExtent l="0" t="0" r="20320" b="19050"/>
                <wp:wrapTight wrapText="bothSides">
                  <wp:wrapPolygon edited="0">
                    <wp:start x="0" y="0"/>
                    <wp:lineTo x="0" y="21600"/>
                    <wp:lineTo x="21605" y="21600"/>
                    <wp:lineTo x="21605" y="0"/>
                    <wp:lineTo x="0" y="0"/>
                  </wp:wrapPolygon>
                </wp:wrapTight>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0330" cy="1333500"/>
                        </a:xfrm>
                        <a:prstGeom prst="rect">
                          <a:avLst/>
                        </a:prstGeom>
                        <a:solidFill>
                          <a:srgbClr val="FFFFFF"/>
                        </a:solidFill>
                        <a:ln w="9525">
                          <a:solidFill>
                            <a:srgbClr val="000000"/>
                          </a:solidFill>
                          <a:miter lim="800000"/>
                          <a:headEnd/>
                          <a:tailEnd/>
                        </a:ln>
                      </wps:spPr>
                      <wps:txbx>
                        <w:txbxContent>
                          <w:p w:rsidR="00D07AFC" w:rsidRPr="003C788E" w:rsidRDefault="00D07AFC" w:rsidP="003C788E">
                            <w:pPr>
                              <w:spacing w:before="72" w:after="0" w:line="240" w:lineRule="auto"/>
                              <w:ind w:right="1134"/>
                              <w:rPr>
                                <w:rFonts w:ascii="David" w:eastAsia="Times New Roman" w:hAnsi="David" w:cs="David"/>
                                <w:color w:val="000000"/>
                              </w:rPr>
                            </w:pPr>
                            <w:r w:rsidRPr="003C788E">
                              <w:rPr>
                                <w:rFonts w:ascii="David" w:eastAsia="Times New Roman" w:hAnsi="David" w:cs="David"/>
                                <w:b/>
                                <w:bCs/>
                                <w:color w:val="008000"/>
                                <w:rtl/>
                              </w:rPr>
                              <w:t>השבה לאחר ביטול</w:t>
                            </w:r>
                          </w:p>
                          <w:p w:rsidR="00D07AFC" w:rsidRPr="003C788E" w:rsidRDefault="00D07AFC" w:rsidP="00806A94">
                            <w:pPr>
                              <w:pStyle w:val="a3"/>
                              <w:numPr>
                                <w:ilvl w:val="0"/>
                                <w:numId w:val="99"/>
                              </w:numPr>
                              <w:spacing w:before="72" w:after="0" w:line="240" w:lineRule="auto"/>
                              <w:ind w:right="1134"/>
                              <w:jc w:val="both"/>
                              <w:rPr>
                                <w:rFonts w:ascii="David" w:eastAsia="Times New Roman" w:hAnsi="David" w:cs="David"/>
                                <w:color w:val="000000"/>
                                <w:rtl/>
                              </w:rPr>
                            </w:pPr>
                            <w:r w:rsidRPr="003C788E">
                              <w:rPr>
                                <w:rFonts w:ascii="David" w:eastAsia="Times New Roman" w:hAnsi="David" w:cs="David"/>
                                <w:color w:val="000000"/>
                                <w:rtl/>
                              </w:rPr>
                              <w:t>משבוטל החוזה, חייב המפר להשיב לנפגע מה שקיבל על פי החוזה, או לשלם לו את שוויו של מה שקיבל אם ההשבה היתה בלתי אפשרית או בלתי סבירה או שהנפגע בחר בכך; והנפגע חייב להשיב למפר מה שקיבל על פי החוזה, או לשלם לו את שוויו של מה שקיבל אם ההשבה היתה בלתי אפשרית או בלתי סבירה או שהנפגע בחר בכך.</w:t>
                            </w:r>
                          </w:p>
                          <w:p w:rsidR="00D07AFC" w:rsidRPr="003C788E" w:rsidRDefault="00D07AFC" w:rsidP="00806A94">
                            <w:pPr>
                              <w:pStyle w:val="a3"/>
                              <w:numPr>
                                <w:ilvl w:val="0"/>
                                <w:numId w:val="99"/>
                              </w:numPr>
                              <w:spacing w:before="72" w:after="0" w:line="240" w:lineRule="auto"/>
                              <w:ind w:right="1134"/>
                              <w:jc w:val="both"/>
                              <w:rPr>
                                <w:rFonts w:ascii="David" w:eastAsia="Times New Roman" w:hAnsi="David" w:cs="David"/>
                                <w:color w:val="000000"/>
                                <w:rtl/>
                              </w:rPr>
                            </w:pPr>
                            <w:r w:rsidRPr="003C788E">
                              <w:rPr>
                                <w:rFonts w:ascii="David" w:eastAsia="Times New Roman" w:hAnsi="David" w:cs="David"/>
                                <w:color w:val="000000"/>
                                <w:rtl/>
                              </w:rPr>
                              <w:t> בוטל החוזה בחלקו, יחולו הוראות סעיף קטן (א) על מה שהצדדים קיבלו על פי אותו חלק.</w:t>
                            </w:r>
                          </w:p>
                          <w:p w:rsidR="00D07AFC" w:rsidRPr="003C788E" w:rsidRDefault="00D07AFC" w:rsidP="003C788E">
                            <w:pPr>
                              <w:spacing w:before="72" w:after="0" w:line="240" w:lineRule="auto"/>
                              <w:ind w:right="1134"/>
                              <w:jc w:val="both"/>
                              <w:rPr>
                                <w:rFonts w:ascii="David" w:eastAsia="Times New Roman" w:hAnsi="David" w:cs="David"/>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6BAC7" id="תיבת טקסט 4" o:spid="_x0000_s1029" type="#_x0000_t202" style="position:absolute;left:0;text-align:left;margin-left:7.5pt;margin-top:24.55pt;width:407.9pt;height:105pt;flip:x;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">
                <v:textbox>
                  <w:txbxContent>
                    <w:p w:rsidR="00D07AFC" w:rsidRPr="003C788E" w:rsidRDefault="00D07AFC" w:rsidP="003C788E">
                      <w:pPr>
                        <w:spacing w:before="72" w:after="0" w:line="240" w:lineRule="auto"/>
                        <w:ind w:right="1134"/>
                        <w:rPr>
                          <w:rFonts w:ascii="David" w:eastAsia="Times New Roman" w:hAnsi="David" w:cs="David"/>
                          <w:color w:val="000000"/>
                        </w:rPr>
                      </w:pPr>
                      <w:r w:rsidRPr="003C788E">
                        <w:rPr>
                          <w:rFonts w:ascii="David" w:eastAsia="Times New Roman" w:hAnsi="David" w:cs="David"/>
                          <w:b/>
                          <w:bCs/>
                          <w:color w:val="008000"/>
                          <w:rtl/>
                        </w:rPr>
                        <w:t>השבה לאחר ביטול</w:t>
                      </w:r>
                    </w:p>
                    <w:p w:rsidR="00D07AFC" w:rsidRPr="003C788E" w:rsidRDefault="00D07AFC" w:rsidP="00806A94">
                      <w:pPr>
                        <w:pStyle w:val="a3"/>
                        <w:numPr>
                          <w:ilvl w:val="0"/>
                          <w:numId w:val="99"/>
                        </w:numPr>
                        <w:spacing w:before="72" w:after="0" w:line="240" w:lineRule="auto"/>
                        <w:ind w:right="1134"/>
                        <w:jc w:val="both"/>
                        <w:rPr>
                          <w:rFonts w:ascii="David" w:eastAsia="Times New Roman" w:hAnsi="David" w:cs="David"/>
                          <w:color w:val="000000"/>
                          <w:rtl/>
                        </w:rPr>
                      </w:pPr>
                      <w:r w:rsidRPr="003C788E">
                        <w:rPr>
                          <w:rFonts w:ascii="David" w:eastAsia="Times New Roman" w:hAnsi="David" w:cs="David"/>
                          <w:color w:val="000000"/>
                          <w:rtl/>
                        </w:rPr>
                        <w:t>משבוטל החוזה, חייב המפר להשיב לנפגע מה שקיבל על פי החוזה, או לשלם לו את שוויו של מה שקיבל אם ההשבה היתה בלתי אפשרית או בלתי סבירה או שהנפגע בחר בכך; והנפגע חייב להשיב למפר מה שקיבל על פי החוזה, או לשלם לו את שוויו של מה שקיבל אם ההשבה היתה בלתי אפשרית או בלתי סבירה או שהנפגע בחר בכך.</w:t>
                      </w:r>
                    </w:p>
                    <w:p w:rsidR="00D07AFC" w:rsidRPr="003C788E" w:rsidRDefault="00D07AFC" w:rsidP="00806A94">
                      <w:pPr>
                        <w:pStyle w:val="a3"/>
                        <w:numPr>
                          <w:ilvl w:val="0"/>
                          <w:numId w:val="99"/>
                        </w:numPr>
                        <w:spacing w:before="72" w:after="0" w:line="240" w:lineRule="auto"/>
                        <w:ind w:right="1134"/>
                        <w:jc w:val="both"/>
                        <w:rPr>
                          <w:rFonts w:ascii="David" w:eastAsia="Times New Roman" w:hAnsi="David" w:cs="David"/>
                          <w:color w:val="000000"/>
                          <w:rtl/>
                        </w:rPr>
                      </w:pPr>
                      <w:r w:rsidRPr="003C788E">
                        <w:rPr>
                          <w:rFonts w:ascii="David" w:eastAsia="Times New Roman" w:hAnsi="David" w:cs="David"/>
                          <w:color w:val="000000"/>
                          <w:rtl/>
                        </w:rPr>
                        <w:t> בוטל החוזה בחלקו, יחולו הוראות סעיף קטן (א) על מה שהצדדים קיבלו על פי אותו חלק.</w:t>
                      </w:r>
                    </w:p>
                    <w:p w:rsidR="00D07AFC" w:rsidRPr="003C788E" w:rsidRDefault="00D07AFC" w:rsidP="003C788E">
                      <w:pPr>
                        <w:spacing w:before="72" w:after="0" w:line="240" w:lineRule="auto"/>
                        <w:ind w:right="1134"/>
                        <w:jc w:val="both"/>
                        <w:rPr>
                          <w:rFonts w:ascii="David" w:eastAsia="Times New Roman" w:hAnsi="David" w:cs="David"/>
                          <w:color w:val="000000"/>
                        </w:rPr>
                      </w:pPr>
                    </w:p>
                  </w:txbxContent>
                </v:textbox>
                <w10:wrap type="tight" anchorx="margin"/>
              </v:shape>
            </w:pict>
          </mc:Fallback>
        </mc:AlternateContent>
      </w:r>
      <w:r w:rsidR="0071625E" w:rsidRPr="0071625E">
        <w:rPr>
          <w:rFonts w:ascii="David" w:hAnsi="David" w:cs="David" w:hint="cs"/>
          <w:b/>
          <w:bCs/>
          <w:sz w:val="24"/>
          <w:szCs w:val="24"/>
          <w:rtl/>
        </w:rPr>
        <w:t>סעיף 9: תוצאות הביטול- השבה הדדית</w:t>
      </w:r>
    </w:p>
    <w:p w:rsidR="003C788E" w:rsidRDefault="00580EAF" w:rsidP="003C788E">
      <w:pPr>
        <w:rPr>
          <w:rFonts w:ascii="David" w:hAnsi="David" w:cs="David"/>
          <w:sz w:val="24"/>
          <w:szCs w:val="24"/>
          <w:rtl/>
        </w:rPr>
      </w:pPr>
      <w:r>
        <w:rPr>
          <w:rFonts w:ascii="David" w:hAnsi="David" w:cs="David" w:hint="cs"/>
          <w:sz w:val="24"/>
          <w:szCs w:val="24"/>
          <w:rtl/>
        </w:rPr>
        <w:t>בעקבות ביטול חוזה- מתקיימת השבה הדדית.</w:t>
      </w:r>
    </w:p>
    <w:p w:rsidR="003C788E" w:rsidRDefault="003C788E" w:rsidP="003C788E">
      <w:pPr>
        <w:rPr>
          <w:rFonts w:ascii="David" w:hAnsi="David" w:cs="David"/>
          <w:sz w:val="24"/>
          <w:szCs w:val="24"/>
          <w:rtl/>
        </w:rPr>
      </w:pPr>
      <w:r>
        <w:rPr>
          <w:rFonts w:ascii="David" w:hAnsi="David" w:cs="David" w:hint="cs"/>
          <w:sz w:val="24"/>
          <w:szCs w:val="24"/>
          <w:rtl/>
        </w:rPr>
        <w:t>לנפגע ישנן שתי אפשרויות בחירה בנוגע להשבה:</w:t>
      </w:r>
    </w:p>
    <w:p w:rsidR="003C788E" w:rsidRDefault="003C788E" w:rsidP="00806A94">
      <w:pPr>
        <w:pStyle w:val="a3"/>
        <w:numPr>
          <w:ilvl w:val="0"/>
          <w:numId w:val="100"/>
        </w:numPr>
        <w:rPr>
          <w:rFonts w:ascii="David" w:hAnsi="David" w:cs="David"/>
          <w:sz w:val="24"/>
          <w:szCs w:val="24"/>
        </w:rPr>
      </w:pPr>
      <w:r>
        <w:rPr>
          <w:rFonts w:ascii="David" w:hAnsi="David" w:cs="David" w:hint="cs"/>
          <w:sz w:val="24"/>
          <w:szCs w:val="24"/>
          <w:rtl/>
        </w:rPr>
        <w:t>השבה בעין- כל צד מחזיר את מה שקיבל בשל החוזה.</w:t>
      </w:r>
    </w:p>
    <w:p w:rsidR="003C788E" w:rsidRDefault="003C788E" w:rsidP="00806A94">
      <w:pPr>
        <w:pStyle w:val="a3"/>
        <w:numPr>
          <w:ilvl w:val="0"/>
          <w:numId w:val="100"/>
        </w:numPr>
        <w:rPr>
          <w:rFonts w:ascii="David" w:hAnsi="David" w:cs="David"/>
          <w:sz w:val="24"/>
          <w:szCs w:val="24"/>
        </w:rPr>
      </w:pPr>
      <w:r>
        <w:rPr>
          <w:rFonts w:ascii="David" w:hAnsi="David" w:cs="David" w:hint="cs"/>
          <w:sz w:val="24"/>
          <w:szCs w:val="24"/>
          <w:rtl/>
        </w:rPr>
        <w:t>השבה בשווי- החזרת הסכום</w:t>
      </w:r>
      <w:r w:rsidR="006C7F33">
        <w:rPr>
          <w:rFonts w:ascii="David" w:hAnsi="David" w:cs="David" w:hint="cs"/>
          <w:sz w:val="24"/>
          <w:szCs w:val="24"/>
          <w:rtl/>
        </w:rPr>
        <w:t xml:space="preserve"> של מה שניתן בחוזה</w:t>
      </w:r>
      <w:r>
        <w:rPr>
          <w:rFonts w:ascii="David" w:hAnsi="David" w:cs="David" w:hint="cs"/>
          <w:sz w:val="24"/>
          <w:szCs w:val="24"/>
          <w:rtl/>
        </w:rPr>
        <w:t>.</w:t>
      </w:r>
    </w:p>
    <w:p w:rsidR="00580EAF" w:rsidRDefault="00AE0201" w:rsidP="00580EAF">
      <w:pPr>
        <w:rPr>
          <w:rFonts w:ascii="David" w:hAnsi="David" w:cs="David"/>
          <w:sz w:val="24"/>
          <w:szCs w:val="24"/>
          <w:rtl/>
        </w:rPr>
      </w:pPr>
      <w:r>
        <w:rPr>
          <w:rFonts w:ascii="David" w:hAnsi="David" w:cs="David" w:hint="cs"/>
          <w:sz w:val="24"/>
          <w:szCs w:val="24"/>
          <w:u w:val="single"/>
          <w:rtl/>
        </w:rPr>
        <w:t>שיעור ההשבה- בכמה כסף מדובר?</w:t>
      </w:r>
      <w:r>
        <w:rPr>
          <w:rFonts w:ascii="David" w:hAnsi="David" w:cs="David" w:hint="cs"/>
          <w:sz w:val="24"/>
          <w:szCs w:val="24"/>
          <w:u w:val="single"/>
        </w:rPr>
        <w:t xml:space="preserve"> </w:t>
      </w:r>
      <w:r>
        <w:rPr>
          <w:rFonts w:ascii="David" w:hAnsi="David" w:cs="David" w:hint="cs"/>
          <w:sz w:val="24"/>
          <w:szCs w:val="24"/>
          <w:rtl/>
        </w:rPr>
        <w:t xml:space="preserve"> (כלנית השרון)</w:t>
      </w:r>
    </w:p>
    <w:p w:rsidR="0097791C" w:rsidRDefault="0097791C" w:rsidP="00580EAF">
      <w:pPr>
        <w:rPr>
          <w:rFonts w:ascii="David" w:hAnsi="David" w:cs="David"/>
          <w:sz w:val="24"/>
          <w:szCs w:val="24"/>
          <w:rtl/>
        </w:rPr>
      </w:pPr>
      <w:r>
        <w:rPr>
          <w:rFonts w:ascii="David" w:hAnsi="David" w:cs="David" w:hint="cs"/>
          <w:sz w:val="24"/>
          <w:szCs w:val="24"/>
          <w:rtl/>
        </w:rPr>
        <w:t>עסקת מכר דירה- הקונים מפרים את החוזה והמוכר ביטל כדין.</w:t>
      </w:r>
      <w:r w:rsidR="00A944BF">
        <w:rPr>
          <w:rFonts w:ascii="David" w:hAnsi="David" w:cs="David" w:hint="cs"/>
          <w:sz w:val="24"/>
          <w:szCs w:val="24"/>
          <w:rtl/>
        </w:rPr>
        <w:t xml:space="preserve"> יותם אמור למכור את הדירה לנוי, נוי הפרה את החוזה ויותם ביטל כדין. מה אמור לקרות בעקבות הביטול? השבה הדדית. נוי לא קיבלה את הדירה, אז רק יותם צריך להשיב את הכסף. המחלוקת במקרה זה נוגעת לריבית.</w:t>
      </w:r>
      <w:r w:rsidR="00ED6381">
        <w:rPr>
          <w:rFonts w:ascii="David" w:hAnsi="David" w:cs="David" w:hint="cs"/>
          <w:sz w:val="24"/>
          <w:szCs w:val="24"/>
          <w:rtl/>
        </w:rPr>
        <w:t xml:space="preserve"> המוכר נפגע וצריך לשלם.</w:t>
      </w:r>
    </w:p>
    <w:p w:rsidR="00CC5597" w:rsidRDefault="00CC5597" w:rsidP="00580EAF">
      <w:pPr>
        <w:rPr>
          <w:rFonts w:ascii="David" w:hAnsi="David" w:cs="David"/>
          <w:sz w:val="24"/>
          <w:szCs w:val="24"/>
          <w:rtl/>
        </w:rPr>
      </w:pPr>
      <w:r>
        <w:rPr>
          <w:rFonts w:ascii="David" w:hAnsi="David" w:cs="David" w:hint="cs"/>
          <w:b/>
          <w:bCs/>
          <w:sz w:val="24"/>
          <w:szCs w:val="24"/>
          <w:rtl/>
        </w:rPr>
        <w:t>ביהמ"ש</w:t>
      </w:r>
      <w:r>
        <w:rPr>
          <w:rFonts w:ascii="David" w:hAnsi="David" w:cs="David" w:hint="cs"/>
          <w:sz w:val="24"/>
          <w:szCs w:val="24"/>
          <w:rtl/>
        </w:rPr>
        <w:t xml:space="preserve"> מבהיר כי על הנפגע להשיב את הכסף, על מנת למנוע התעשרות שלא כדין. </w:t>
      </w:r>
    </w:p>
    <w:p w:rsidR="004157F9" w:rsidRPr="004157F9" w:rsidRDefault="004157F9" w:rsidP="00580EAF">
      <w:pPr>
        <w:rPr>
          <w:rFonts w:ascii="David" w:hAnsi="David" w:cs="David"/>
          <w:sz w:val="24"/>
          <w:szCs w:val="24"/>
          <w:u w:val="single"/>
          <w:rtl/>
        </w:rPr>
      </w:pPr>
      <w:r w:rsidRPr="004157F9">
        <w:rPr>
          <w:rFonts w:ascii="David" w:hAnsi="David" w:cs="David" w:hint="cs"/>
          <w:sz w:val="24"/>
          <w:szCs w:val="24"/>
          <w:u w:val="single"/>
          <w:rtl/>
        </w:rPr>
        <w:t>מה יש להשיב כדי למנוע התעשרות שלא כדין (הנימוק להשבה)? זהו שיעור ההשבה:</w:t>
      </w:r>
    </w:p>
    <w:p w:rsidR="00AE0201" w:rsidRDefault="00AE0201" w:rsidP="00806A94">
      <w:pPr>
        <w:pStyle w:val="a3"/>
        <w:numPr>
          <w:ilvl w:val="0"/>
          <w:numId w:val="97"/>
        </w:numPr>
        <w:rPr>
          <w:rFonts w:ascii="David" w:hAnsi="David" w:cs="David"/>
          <w:sz w:val="24"/>
          <w:szCs w:val="24"/>
        </w:rPr>
      </w:pPr>
      <w:r>
        <w:rPr>
          <w:rFonts w:ascii="David" w:hAnsi="David" w:cs="David" w:hint="cs"/>
          <w:sz w:val="24"/>
          <w:szCs w:val="24"/>
          <w:rtl/>
        </w:rPr>
        <w:t>צד משיב את מה שקיבל</w:t>
      </w:r>
      <w:r w:rsidR="004157F9">
        <w:rPr>
          <w:rFonts w:ascii="David" w:hAnsi="David" w:cs="David" w:hint="cs"/>
          <w:sz w:val="24"/>
          <w:szCs w:val="24"/>
          <w:rtl/>
        </w:rPr>
        <w:t>.</w:t>
      </w:r>
    </w:p>
    <w:p w:rsidR="004157F9" w:rsidRPr="004157F9" w:rsidRDefault="00AE0201" w:rsidP="00806A94">
      <w:pPr>
        <w:pStyle w:val="a3"/>
        <w:numPr>
          <w:ilvl w:val="0"/>
          <w:numId w:val="97"/>
        </w:numPr>
        <w:rPr>
          <w:rFonts w:ascii="David" w:hAnsi="David" w:cs="David"/>
          <w:sz w:val="24"/>
          <w:szCs w:val="24"/>
          <w:rtl/>
        </w:rPr>
      </w:pPr>
      <w:r>
        <w:rPr>
          <w:rFonts w:ascii="David" w:hAnsi="David" w:cs="David" w:hint="cs"/>
          <w:sz w:val="24"/>
          <w:szCs w:val="24"/>
          <w:rtl/>
        </w:rPr>
        <w:t>דמי שימוש ראויים</w:t>
      </w:r>
      <w:r w:rsidR="004157F9">
        <w:rPr>
          <w:rFonts w:ascii="David" w:hAnsi="David" w:cs="David" w:hint="cs"/>
          <w:sz w:val="24"/>
          <w:szCs w:val="24"/>
          <w:rtl/>
        </w:rPr>
        <w:t>- כשמדובר בכסף, דמי השימוש הם ריבית. כשמדובר בדירה- שכירות (על התקופה שהנכס היה בחזקת אותו צד).</w:t>
      </w:r>
    </w:p>
    <w:p w:rsidR="00A64DB7" w:rsidRPr="00A64DB7" w:rsidRDefault="00A64DB7" w:rsidP="003C788E">
      <w:pPr>
        <w:rPr>
          <w:rFonts w:ascii="David" w:hAnsi="David" w:cs="David"/>
          <w:b/>
          <w:bCs/>
          <w:sz w:val="24"/>
          <w:szCs w:val="24"/>
          <w:rtl/>
        </w:rPr>
      </w:pPr>
      <w:r>
        <w:rPr>
          <w:rFonts w:ascii="David" w:hAnsi="David" w:cs="David" w:hint="cs"/>
          <w:b/>
          <w:bCs/>
          <w:sz w:val="24"/>
          <w:szCs w:val="24"/>
          <w:rtl/>
        </w:rPr>
        <w:t>סיכום:</w:t>
      </w:r>
    </w:p>
    <w:tbl>
      <w:tblPr>
        <w:tblStyle w:val="a4"/>
        <w:bidiVisual/>
        <w:tblW w:w="0" w:type="auto"/>
        <w:shd w:val="clear" w:color="auto" w:fill="CCECFF"/>
        <w:tblLook w:val="04A0" w:firstRow="1" w:lastRow="0" w:firstColumn="1" w:lastColumn="0" w:noHBand="0" w:noVBand="1"/>
      </w:tblPr>
      <w:tblGrid>
        <w:gridCol w:w="1931"/>
        <w:gridCol w:w="3036"/>
        <w:gridCol w:w="3246"/>
      </w:tblGrid>
      <w:tr w:rsidR="00A64DB7" w:rsidTr="004853CD">
        <w:trPr>
          <w:trHeight w:val="469"/>
        </w:trPr>
        <w:tc>
          <w:tcPr>
            <w:tcW w:w="1931" w:type="dxa"/>
            <w:shd w:val="clear" w:color="auto" w:fill="CCECFF"/>
          </w:tcPr>
          <w:p w:rsidR="00A64DB7" w:rsidRDefault="00A64DB7" w:rsidP="004853CD">
            <w:pPr>
              <w:rPr>
                <w:rFonts w:ascii="David" w:hAnsi="David" w:cs="David"/>
                <w:sz w:val="24"/>
                <w:szCs w:val="24"/>
                <w:rtl/>
              </w:rPr>
            </w:pPr>
            <w:bookmarkStart w:id="2" w:name="_Hlk30849932"/>
          </w:p>
        </w:tc>
        <w:tc>
          <w:tcPr>
            <w:tcW w:w="3036" w:type="dxa"/>
            <w:shd w:val="clear" w:color="auto" w:fill="CCECFF"/>
          </w:tcPr>
          <w:p w:rsidR="00A64DB7" w:rsidRPr="00A64DB7" w:rsidRDefault="00A64DB7" w:rsidP="004853CD">
            <w:pPr>
              <w:jc w:val="center"/>
              <w:rPr>
                <w:rFonts w:ascii="David" w:hAnsi="David" w:cs="David"/>
                <w:b/>
                <w:bCs/>
                <w:sz w:val="24"/>
                <w:szCs w:val="24"/>
                <w:rtl/>
              </w:rPr>
            </w:pPr>
            <w:r w:rsidRPr="00A64DB7">
              <w:rPr>
                <w:rFonts w:ascii="David" w:hAnsi="David" w:cs="David" w:hint="cs"/>
                <w:b/>
                <w:bCs/>
                <w:sz w:val="24"/>
                <w:szCs w:val="24"/>
                <w:rtl/>
              </w:rPr>
              <w:t>ביטול בעקבות הפרה יסודית</w:t>
            </w:r>
          </w:p>
        </w:tc>
        <w:tc>
          <w:tcPr>
            <w:tcW w:w="3246" w:type="dxa"/>
            <w:shd w:val="clear" w:color="auto" w:fill="CCECFF"/>
          </w:tcPr>
          <w:p w:rsidR="00A64DB7" w:rsidRPr="00A64DB7" w:rsidRDefault="00A64DB7" w:rsidP="004853CD">
            <w:pPr>
              <w:jc w:val="center"/>
              <w:rPr>
                <w:rFonts w:ascii="David" w:hAnsi="David" w:cs="David"/>
                <w:b/>
                <w:bCs/>
                <w:sz w:val="24"/>
                <w:szCs w:val="24"/>
                <w:rtl/>
              </w:rPr>
            </w:pPr>
            <w:r w:rsidRPr="00A64DB7">
              <w:rPr>
                <w:rFonts w:ascii="David" w:hAnsi="David" w:cs="David" w:hint="cs"/>
                <w:b/>
                <w:bCs/>
                <w:sz w:val="24"/>
                <w:szCs w:val="24"/>
                <w:rtl/>
              </w:rPr>
              <w:t>ביטול בעקבות הפרה לא יסודית</w:t>
            </w:r>
          </w:p>
        </w:tc>
      </w:tr>
      <w:tr w:rsidR="00A64DB7" w:rsidTr="004853CD">
        <w:tc>
          <w:tcPr>
            <w:tcW w:w="1931" w:type="dxa"/>
            <w:shd w:val="clear" w:color="auto" w:fill="CCECFF"/>
          </w:tcPr>
          <w:p w:rsidR="00A64DB7" w:rsidRPr="00A64DB7" w:rsidRDefault="00A64DB7" w:rsidP="004853CD">
            <w:pPr>
              <w:rPr>
                <w:rFonts w:ascii="David" w:hAnsi="David" w:cs="David"/>
                <w:b/>
                <w:bCs/>
                <w:sz w:val="24"/>
                <w:szCs w:val="24"/>
                <w:rtl/>
              </w:rPr>
            </w:pPr>
            <w:r w:rsidRPr="00A64DB7">
              <w:rPr>
                <w:rFonts w:ascii="David" w:hAnsi="David" w:cs="David" w:hint="cs"/>
                <w:b/>
                <w:bCs/>
                <w:sz w:val="24"/>
                <w:szCs w:val="24"/>
                <w:rtl/>
              </w:rPr>
              <w:t>ההפרה</w:t>
            </w:r>
          </w:p>
        </w:tc>
        <w:tc>
          <w:tcPr>
            <w:tcW w:w="303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הפרה יסודית- משמעותית, גדולה</w:t>
            </w:r>
          </w:p>
        </w:tc>
        <w:tc>
          <w:tcPr>
            <w:tcW w:w="324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הפרה לא יסודית- לא משמעותית, הפרה קטנה</w:t>
            </w:r>
          </w:p>
        </w:tc>
      </w:tr>
      <w:tr w:rsidR="00A64DB7" w:rsidTr="004853CD">
        <w:tc>
          <w:tcPr>
            <w:tcW w:w="1931" w:type="dxa"/>
            <w:shd w:val="clear" w:color="auto" w:fill="CCECFF"/>
          </w:tcPr>
          <w:p w:rsidR="00A64DB7" w:rsidRPr="00A64DB7" w:rsidRDefault="00A64DB7" w:rsidP="004853CD">
            <w:pPr>
              <w:rPr>
                <w:rFonts w:ascii="David" w:hAnsi="David" w:cs="David"/>
                <w:b/>
                <w:bCs/>
                <w:sz w:val="24"/>
                <w:szCs w:val="24"/>
                <w:rtl/>
              </w:rPr>
            </w:pPr>
            <w:r w:rsidRPr="00A64DB7">
              <w:rPr>
                <w:rFonts w:ascii="David" w:hAnsi="David" w:cs="David" w:hint="cs"/>
                <w:b/>
                <w:bCs/>
                <w:sz w:val="24"/>
                <w:szCs w:val="24"/>
                <w:rtl/>
              </w:rPr>
              <w:t>זכות ביטול</w:t>
            </w:r>
          </w:p>
        </w:tc>
        <w:tc>
          <w:tcPr>
            <w:tcW w:w="303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זכות ביטול לנפגע</w:t>
            </w:r>
          </w:p>
        </w:tc>
        <w:tc>
          <w:tcPr>
            <w:tcW w:w="324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זכות ביטול לאחר מתן ארכה ובכפוף לשיקולי הצדק</w:t>
            </w:r>
          </w:p>
        </w:tc>
      </w:tr>
      <w:tr w:rsidR="00A64DB7" w:rsidTr="004853CD">
        <w:tc>
          <w:tcPr>
            <w:tcW w:w="1931" w:type="dxa"/>
            <w:shd w:val="clear" w:color="auto" w:fill="CCECFF"/>
          </w:tcPr>
          <w:p w:rsidR="00A64DB7" w:rsidRPr="00A64DB7" w:rsidRDefault="00A64DB7" w:rsidP="004853CD">
            <w:pPr>
              <w:rPr>
                <w:rFonts w:ascii="David" w:hAnsi="David" w:cs="David"/>
                <w:b/>
                <w:bCs/>
                <w:sz w:val="24"/>
                <w:szCs w:val="24"/>
                <w:rtl/>
              </w:rPr>
            </w:pPr>
            <w:r w:rsidRPr="00A64DB7">
              <w:rPr>
                <w:rFonts w:ascii="David" w:hAnsi="David" w:cs="David" w:hint="cs"/>
                <w:b/>
                <w:bCs/>
                <w:sz w:val="24"/>
                <w:szCs w:val="24"/>
                <w:rtl/>
              </w:rPr>
              <w:t>דרך הביטול</w:t>
            </w:r>
          </w:p>
        </w:tc>
        <w:tc>
          <w:tcPr>
            <w:tcW w:w="303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הודעה תוך זמן קצר</w:t>
            </w:r>
          </w:p>
        </w:tc>
        <w:tc>
          <w:tcPr>
            <w:tcW w:w="324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הודעה תוך זמן סביר לאחר שחלפה הארכה</w:t>
            </w:r>
          </w:p>
        </w:tc>
      </w:tr>
      <w:tr w:rsidR="00A64DB7" w:rsidTr="004853CD">
        <w:tc>
          <w:tcPr>
            <w:tcW w:w="1931" w:type="dxa"/>
            <w:shd w:val="clear" w:color="auto" w:fill="CCECFF"/>
          </w:tcPr>
          <w:p w:rsidR="00A64DB7" w:rsidRPr="00A64DB7" w:rsidRDefault="00A64DB7" w:rsidP="004853CD">
            <w:pPr>
              <w:rPr>
                <w:rFonts w:ascii="David" w:hAnsi="David" w:cs="David"/>
                <w:b/>
                <w:bCs/>
                <w:sz w:val="24"/>
                <w:szCs w:val="24"/>
                <w:rtl/>
              </w:rPr>
            </w:pPr>
            <w:r w:rsidRPr="00A64DB7">
              <w:rPr>
                <w:rFonts w:ascii="David" w:hAnsi="David" w:cs="David" w:hint="cs"/>
                <w:b/>
                <w:bCs/>
                <w:sz w:val="24"/>
                <w:szCs w:val="24"/>
                <w:rtl/>
              </w:rPr>
              <w:t>תוצאת הביטול</w:t>
            </w:r>
          </w:p>
        </w:tc>
        <w:tc>
          <w:tcPr>
            <w:tcW w:w="3036" w:type="dxa"/>
            <w:shd w:val="clear" w:color="auto" w:fill="CCECFF"/>
          </w:tcPr>
          <w:p w:rsidR="00A64DB7" w:rsidRDefault="00A64DB7" w:rsidP="004853CD">
            <w:pPr>
              <w:rPr>
                <w:rFonts w:ascii="David" w:hAnsi="David" w:cs="David"/>
                <w:sz w:val="24"/>
                <w:szCs w:val="24"/>
              </w:rPr>
            </w:pPr>
            <w:r>
              <w:rPr>
                <w:rFonts w:ascii="David" w:hAnsi="David" w:cs="David" w:hint="cs"/>
                <w:sz w:val="24"/>
                <w:szCs w:val="24"/>
                <w:rtl/>
              </w:rPr>
              <w:t>השבה הדדית</w:t>
            </w:r>
          </w:p>
        </w:tc>
        <w:tc>
          <w:tcPr>
            <w:tcW w:w="3246" w:type="dxa"/>
            <w:shd w:val="clear" w:color="auto" w:fill="CCECFF"/>
          </w:tcPr>
          <w:p w:rsidR="00A64DB7" w:rsidRDefault="00A64DB7" w:rsidP="004853CD">
            <w:pPr>
              <w:rPr>
                <w:rFonts w:ascii="David" w:hAnsi="David" w:cs="David"/>
                <w:sz w:val="24"/>
                <w:szCs w:val="24"/>
                <w:rtl/>
              </w:rPr>
            </w:pPr>
            <w:r>
              <w:rPr>
                <w:rFonts w:ascii="David" w:hAnsi="David" w:cs="David" w:hint="cs"/>
                <w:sz w:val="24"/>
                <w:szCs w:val="24"/>
                <w:rtl/>
              </w:rPr>
              <w:t>השבה הדדית</w:t>
            </w:r>
          </w:p>
        </w:tc>
      </w:tr>
      <w:bookmarkEnd w:id="2"/>
    </w:tbl>
    <w:p w:rsidR="004853CD" w:rsidRDefault="004853CD" w:rsidP="004853CD">
      <w:pPr>
        <w:rPr>
          <w:rFonts w:ascii="David" w:hAnsi="David" w:cs="David"/>
          <w:sz w:val="24"/>
          <w:szCs w:val="24"/>
          <w:rtl/>
        </w:rPr>
      </w:pPr>
    </w:p>
    <w:p w:rsidR="004853CD" w:rsidRPr="004853CD" w:rsidRDefault="004853CD" w:rsidP="004853CD">
      <w:pPr>
        <w:jc w:val="center"/>
        <w:rPr>
          <w:rFonts w:ascii="David" w:hAnsi="David" w:cs="David"/>
          <w:b/>
          <w:bCs/>
          <w:sz w:val="24"/>
          <w:szCs w:val="24"/>
          <w:u w:val="single"/>
          <w:rtl/>
        </w:rPr>
      </w:pPr>
      <w:r w:rsidRPr="004853CD">
        <w:rPr>
          <w:rFonts w:ascii="David" w:hAnsi="David" w:cs="David" w:hint="cs"/>
          <w:b/>
          <w:bCs/>
          <w:sz w:val="24"/>
          <w:szCs w:val="24"/>
          <w:u w:val="single"/>
          <w:rtl/>
        </w:rPr>
        <w:t>צירוף תרופות (לוי נ' מבט)</w:t>
      </w:r>
    </w:p>
    <w:p w:rsidR="004853CD" w:rsidRDefault="004853CD" w:rsidP="004853CD">
      <w:pPr>
        <w:rPr>
          <w:rFonts w:ascii="David" w:hAnsi="David" w:cs="David"/>
          <w:sz w:val="24"/>
          <w:szCs w:val="24"/>
          <w:rtl/>
        </w:rPr>
      </w:pPr>
      <w:r>
        <w:rPr>
          <w:rFonts w:ascii="David" w:hAnsi="David" w:cs="David" w:hint="cs"/>
          <w:sz w:val="24"/>
          <w:szCs w:val="24"/>
          <w:rtl/>
        </w:rPr>
        <w:t xml:space="preserve">זוג שרכש דירה וגילה בה רטיבות. במשך מספר שנים ביקשו לטפל בנושא, אך לא קרה הדבר. </w:t>
      </w:r>
      <w:r w:rsidR="005E7F8A">
        <w:rPr>
          <w:rFonts w:ascii="David" w:hAnsi="David" w:cs="David" w:hint="cs"/>
          <w:sz w:val="24"/>
          <w:szCs w:val="24"/>
          <w:rtl/>
        </w:rPr>
        <w:t>לאחר 8 שנים, הזוג תובע לביטול החוזה. נמאס להם מהדירה, הקבלן לא בסדר. תוצאת ההשבה היא תוצאת לוואי, לעיתים היא לא לטובת הצד שרוצה את הביטול- למשל כאן- עליה להשיב את הדירה ולשלם דמי שימוש ראויים על מגורים בדירה עם רטיבות (שכירות על כ8 שנים).</w:t>
      </w:r>
      <w:r w:rsidR="006B5D24">
        <w:rPr>
          <w:rFonts w:ascii="David" w:hAnsi="David" w:cs="David" w:hint="cs"/>
          <w:sz w:val="24"/>
          <w:szCs w:val="24"/>
          <w:rtl/>
        </w:rPr>
        <w:t xml:space="preserve"> פתרון </w:t>
      </w:r>
      <w:r w:rsidR="006B5D24">
        <w:rPr>
          <w:rFonts w:ascii="David" w:hAnsi="David" w:cs="David" w:hint="cs"/>
          <w:sz w:val="24"/>
          <w:szCs w:val="24"/>
          <w:rtl/>
        </w:rPr>
        <w:lastRenderedPageBreak/>
        <w:t>שכזה נשמע לא צודק ולא הגיוני.</w:t>
      </w:r>
      <w:r w:rsidR="003A5D5D">
        <w:rPr>
          <w:rFonts w:ascii="David" w:hAnsi="David" w:cs="David" w:hint="cs"/>
          <w:sz w:val="24"/>
          <w:szCs w:val="24"/>
          <w:rtl/>
        </w:rPr>
        <w:t xml:space="preserve"> לכן, ניתן לצרף תרופות- כדי להגיע למצב יותר הוגן. יש להגן על אינטרס הקיום של הנפגע, הוא זכאי לסעד החיובי (לו קוים החוזה). אז איך מודדים עכשיו את הפיצוי? </w:t>
      </w:r>
    </w:p>
    <w:p w:rsidR="003A5D5D" w:rsidRDefault="003A5D5D" w:rsidP="004853CD">
      <w:pPr>
        <w:rPr>
          <w:rFonts w:ascii="David" w:hAnsi="David" w:cs="David"/>
          <w:sz w:val="24"/>
          <w:szCs w:val="24"/>
          <w:rtl/>
        </w:rPr>
      </w:pPr>
      <w:r>
        <w:rPr>
          <w:rFonts w:ascii="David" w:hAnsi="David" w:cs="David" w:hint="cs"/>
          <w:sz w:val="24"/>
          <w:szCs w:val="24"/>
          <w:rtl/>
        </w:rPr>
        <w:t>המבחן- להביא את הזוג למצב בו הם היו לו קוים החוזה.</w:t>
      </w:r>
      <w:r w:rsidR="00DD0615">
        <w:rPr>
          <w:rFonts w:ascii="David" w:hAnsi="David" w:cs="David" w:hint="cs"/>
          <w:sz w:val="24"/>
          <w:szCs w:val="24"/>
          <w:rtl/>
        </w:rPr>
        <w:t xml:space="preserve"> דירה ללא רטיבות, ללא תשלום דמי שכירות על 8 שנים. כיצד לעשות זאת? הגברת הפיצוי בשמונה שנות שכירות. מכניסים את זה לתוך הנזק שנגרם כתוצאה מההפרה. הרי נזק הוא פער בין שני מצבים- בין מה שיש עכשיו למה שהזוג ציפה להיות לו קוים החוזה.</w:t>
      </w:r>
    </w:p>
    <w:p w:rsidR="00502954" w:rsidRPr="00502954" w:rsidRDefault="00502954" w:rsidP="00806A94">
      <w:pPr>
        <w:pStyle w:val="a3"/>
        <w:numPr>
          <w:ilvl w:val="0"/>
          <w:numId w:val="102"/>
        </w:numPr>
        <w:rPr>
          <w:rFonts w:ascii="David" w:hAnsi="David" w:cs="David"/>
          <w:sz w:val="24"/>
          <w:szCs w:val="24"/>
          <w:rtl/>
        </w:rPr>
      </w:pPr>
      <w:r w:rsidRPr="00502954">
        <w:rPr>
          <w:rFonts w:ascii="David" w:hAnsi="David" w:cs="David" w:hint="cs"/>
          <w:sz w:val="24"/>
          <w:szCs w:val="24"/>
          <w:rtl/>
        </w:rPr>
        <w:t xml:space="preserve">אפשר לצרף ביטול והשבה יחד עם פיצויים. </w:t>
      </w:r>
    </w:p>
    <w:p w:rsidR="008E778A" w:rsidRPr="00502954" w:rsidRDefault="00502954" w:rsidP="00806A94">
      <w:pPr>
        <w:pStyle w:val="a3"/>
        <w:numPr>
          <w:ilvl w:val="0"/>
          <w:numId w:val="102"/>
        </w:numPr>
        <w:rPr>
          <w:rFonts w:ascii="David" w:hAnsi="David" w:cs="David"/>
          <w:sz w:val="24"/>
          <w:szCs w:val="24"/>
          <w:rtl/>
        </w:rPr>
      </w:pPr>
      <w:r w:rsidRPr="00502954">
        <w:rPr>
          <w:rFonts w:ascii="David" w:hAnsi="David" w:cs="David" w:hint="cs"/>
          <w:sz w:val="24"/>
          <w:szCs w:val="24"/>
          <w:rtl/>
        </w:rPr>
        <w:t>מהי הדרך הנכונה לכך? קודם לבצע ביטול והשבה ואז לשער את הפיצויים. הבאת הנפגע למקום בו היה לו קוים החוזה.</w:t>
      </w:r>
      <w:r w:rsidR="008E778A">
        <w:rPr>
          <w:rFonts w:ascii="David" w:hAnsi="David" w:cs="David" w:hint="cs"/>
          <w:sz w:val="24"/>
          <w:szCs w:val="24"/>
          <w:rtl/>
        </w:rPr>
        <w:t xml:space="preserve"> אפשר גם להביא את הנפגע למקום בו היה לו לא נכרת החוזה.</w:t>
      </w:r>
    </w:p>
    <w:p w:rsidR="00DD0615" w:rsidRDefault="00502954" w:rsidP="008E778A">
      <w:pPr>
        <w:pStyle w:val="a3"/>
        <w:rPr>
          <w:rFonts w:ascii="David" w:hAnsi="David" w:cs="David"/>
          <w:sz w:val="24"/>
          <w:szCs w:val="24"/>
        </w:rPr>
      </w:pPr>
      <w:r>
        <w:rPr>
          <w:rFonts w:ascii="David" w:hAnsi="David" w:cs="David" w:hint="cs"/>
          <w:sz w:val="24"/>
          <w:szCs w:val="24"/>
          <w:rtl/>
        </w:rPr>
        <w:t xml:space="preserve"> אם הנפגע מקבל יותר מדובר </w:t>
      </w:r>
      <w:proofErr w:type="spellStart"/>
      <w:r>
        <w:rPr>
          <w:rFonts w:ascii="David" w:hAnsi="David" w:cs="David" w:hint="cs"/>
          <w:sz w:val="24"/>
          <w:szCs w:val="24"/>
          <w:rtl/>
        </w:rPr>
        <w:t>בסעדים</w:t>
      </w:r>
      <w:proofErr w:type="spellEnd"/>
      <w:r>
        <w:rPr>
          <w:rFonts w:ascii="David" w:hAnsi="David" w:cs="David" w:hint="cs"/>
          <w:sz w:val="24"/>
          <w:szCs w:val="24"/>
          <w:rtl/>
        </w:rPr>
        <w:t xml:space="preserve"> סותרים, באופן שמפצה בכפל פיצויים.</w:t>
      </w:r>
    </w:p>
    <w:p w:rsidR="004853CD" w:rsidRDefault="00567A3E" w:rsidP="00471E11">
      <w:pPr>
        <w:rPr>
          <w:rFonts w:ascii="David" w:hAnsi="David" w:cs="David"/>
          <w:sz w:val="24"/>
          <w:szCs w:val="24"/>
          <w:rtl/>
        </w:rPr>
      </w:pPr>
      <w:r>
        <w:rPr>
          <w:rFonts w:ascii="David" w:hAnsi="David" w:cs="David" w:hint="cs"/>
          <w:b/>
          <w:bCs/>
          <w:sz w:val="24"/>
          <w:szCs w:val="24"/>
          <w:u w:val="single"/>
          <w:rtl/>
        </w:rPr>
        <w:t xml:space="preserve">סייג הצדק </w:t>
      </w:r>
      <w:r>
        <w:rPr>
          <w:rFonts w:ascii="David" w:hAnsi="David" w:cs="David" w:hint="cs"/>
          <w:sz w:val="24"/>
          <w:szCs w:val="24"/>
          <w:rtl/>
        </w:rPr>
        <w:t>(</w:t>
      </w:r>
      <w:proofErr w:type="spellStart"/>
      <w:r w:rsidRPr="00567A3E">
        <w:rPr>
          <w:rFonts w:ascii="David" w:hAnsi="David" w:cs="David" w:hint="cs"/>
          <w:sz w:val="24"/>
          <w:szCs w:val="24"/>
          <w:highlight w:val="magenta"/>
          <w:rtl/>
        </w:rPr>
        <w:t>גינזבורג</w:t>
      </w:r>
      <w:proofErr w:type="spellEnd"/>
      <w:r w:rsidRPr="00567A3E">
        <w:rPr>
          <w:rFonts w:ascii="David" w:hAnsi="David" w:cs="David" w:hint="cs"/>
          <w:sz w:val="24"/>
          <w:szCs w:val="24"/>
          <w:highlight w:val="magenta"/>
          <w:rtl/>
        </w:rPr>
        <w:t xml:space="preserve"> נ' בן-יוסף</w:t>
      </w:r>
      <w:r>
        <w:rPr>
          <w:rFonts w:ascii="David" w:hAnsi="David" w:cs="David" w:hint="cs"/>
          <w:sz w:val="24"/>
          <w:szCs w:val="24"/>
          <w:rtl/>
        </w:rPr>
        <w:t>)</w:t>
      </w:r>
    </w:p>
    <w:p w:rsidR="0024046E" w:rsidRDefault="0024046E" w:rsidP="00471E11">
      <w:pPr>
        <w:rPr>
          <w:rFonts w:ascii="David" w:hAnsi="David" w:cs="David"/>
          <w:sz w:val="24"/>
          <w:szCs w:val="24"/>
          <w:rtl/>
        </w:rPr>
      </w:pPr>
      <w:proofErr w:type="spellStart"/>
      <w:r>
        <w:rPr>
          <w:rFonts w:ascii="David" w:hAnsi="David" w:cs="David" w:hint="cs"/>
          <w:sz w:val="24"/>
          <w:szCs w:val="24"/>
          <w:rtl/>
        </w:rPr>
        <w:t>גינזבורג</w:t>
      </w:r>
      <w:proofErr w:type="spellEnd"/>
      <w:r>
        <w:rPr>
          <w:rFonts w:ascii="David" w:hAnsi="David" w:cs="David" w:hint="cs"/>
          <w:sz w:val="24"/>
          <w:szCs w:val="24"/>
          <w:rtl/>
        </w:rPr>
        <w:t xml:space="preserve"> רצה להרחיב את המפעל שלו וחיפש שותף. לאחר שמצא שותף, </w:t>
      </w:r>
      <w:proofErr w:type="spellStart"/>
      <w:r>
        <w:rPr>
          <w:rFonts w:ascii="David" w:hAnsi="David" w:cs="David" w:hint="cs"/>
          <w:sz w:val="24"/>
          <w:szCs w:val="24"/>
          <w:rtl/>
        </w:rPr>
        <w:t>גינזבורג</w:t>
      </w:r>
      <w:proofErr w:type="spellEnd"/>
      <w:r>
        <w:rPr>
          <w:rFonts w:ascii="David" w:hAnsi="David" w:cs="David" w:hint="cs"/>
          <w:sz w:val="24"/>
          <w:szCs w:val="24"/>
          <w:rtl/>
        </w:rPr>
        <w:t xml:space="preserve"> טס לחו"ל לקנות מכונות חדשות למפעל. כשחזר, השותף רצה לבטל את החוזה, שכן אין לו כסף עבור המפעל. </w:t>
      </w:r>
      <w:proofErr w:type="spellStart"/>
      <w:r>
        <w:rPr>
          <w:rFonts w:ascii="David" w:hAnsi="David" w:cs="David" w:hint="cs"/>
          <w:sz w:val="24"/>
          <w:szCs w:val="24"/>
          <w:rtl/>
        </w:rPr>
        <w:t>גינזבורג</w:t>
      </w:r>
      <w:proofErr w:type="spellEnd"/>
      <w:r>
        <w:rPr>
          <w:rFonts w:ascii="David" w:hAnsi="David" w:cs="David" w:hint="cs"/>
          <w:sz w:val="24"/>
          <w:szCs w:val="24"/>
          <w:rtl/>
        </w:rPr>
        <w:t xml:space="preserve"> דרש ביטול. את האחוזים שלו הוא מקבל בחזרה אבל </w:t>
      </w:r>
      <w:proofErr w:type="spellStart"/>
      <w:r>
        <w:rPr>
          <w:rFonts w:ascii="David" w:hAnsi="David" w:cs="David" w:hint="cs"/>
          <w:sz w:val="24"/>
          <w:szCs w:val="24"/>
          <w:rtl/>
        </w:rPr>
        <w:t>גינזבורג</w:t>
      </w:r>
      <w:proofErr w:type="spellEnd"/>
      <w:r>
        <w:rPr>
          <w:rFonts w:ascii="David" w:hAnsi="David" w:cs="David" w:hint="cs"/>
          <w:sz w:val="24"/>
          <w:szCs w:val="24"/>
          <w:rtl/>
        </w:rPr>
        <w:t xml:space="preserve"> צריך להשיב את הכסף של השותף.</w:t>
      </w:r>
      <w:r w:rsidR="00B365A5">
        <w:rPr>
          <w:rFonts w:ascii="David" w:hAnsi="David" w:cs="David" w:hint="cs"/>
          <w:sz w:val="24"/>
          <w:szCs w:val="24"/>
          <w:rtl/>
        </w:rPr>
        <w:t xml:space="preserve"> </w:t>
      </w:r>
      <w:proofErr w:type="spellStart"/>
      <w:r w:rsidR="00B365A5">
        <w:rPr>
          <w:rFonts w:ascii="David" w:hAnsi="David" w:cs="David" w:hint="cs"/>
          <w:sz w:val="24"/>
          <w:szCs w:val="24"/>
          <w:rtl/>
        </w:rPr>
        <w:t>גינזבורג</w:t>
      </w:r>
      <w:proofErr w:type="spellEnd"/>
      <w:r w:rsidR="00B365A5">
        <w:rPr>
          <w:rFonts w:ascii="David" w:hAnsi="David" w:cs="David" w:hint="cs"/>
          <w:sz w:val="24"/>
          <w:szCs w:val="24"/>
          <w:rtl/>
        </w:rPr>
        <w:t xml:space="preserve"> טוען כי יש לפטור אותו מהשבה, שכן הוא הוציא את הכסף של השותף על המכונות החדשות.</w:t>
      </w:r>
      <w:r w:rsidR="00EC5D3A">
        <w:rPr>
          <w:rFonts w:ascii="David" w:hAnsi="David" w:cs="David" w:hint="cs"/>
          <w:sz w:val="24"/>
          <w:szCs w:val="24"/>
          <w:rtl/>
        </w:rPr>
        <w:t xml:space="preserve"> לכן, לא הוגן לבקש השבה של הכסף</w:t>
      </w:r>
      <w:r w:rsidR="00E17B70">
        <w:rPr>
          <w:rFonts w:ascii="David" w:hAnsi="David" w:cs="David" w:hint="cs"/>
          <w:sz w:val="24"/>
          <w:szCs w:val="24"/>
          <w:rtl/>
        </w:rPr>
        <w:t xml:space="preserve">- </w:t>
      </w:r>
      <w:proofErr w:type="spellStart"/>
      <w:r w:rsidR="00E17B70">
        <w:rPr>
          <w:rFonts w:ascii="David" w:hAnsi="David" w:cs="David" w:hint="cs"/>
          <w:sz w:val="24"/>
          <w:szCs w:val="24"/>
          <w:rtl/>
        </w:rPr>
        <w:t>גינזבורג</w:t>
      </w:r>
      <w:proofErr w:type="spellEnd"/>
      <w:r w:rsidR="00E17B70">
        <w:rPr>
          <w:rFonts w:ascii="David" w:hAnsi="David" w:cs="David" w:hint="cs"/>
          <w:sz w:val="24"/>
          <w:szCs w:val="24"/>
          <w:rtl/>
        </w:rPr>
        <w:t xml:space="preserve"> שינה את מצבו בהסתמך על הסכום שקיבל, הוא עשה זאת בתום-לב כי הסתמך על קיום העסקה</w:t>
      </w:r>
      <w:r w:rsidR="00EC5D3A">
        <w:rPr>
          <w:rFonts w:ascii="David" w:hAnsi="David" w:cs="David" w:hint="cs"/>
          <w:sz w:val="24"/>
          <w:szCs w:val="24"/>
          <w:rtl/>
        </w:rPr>
        <w:t>.</w:t>
      </w:r>
      <w:r w:rsidR="00E17B70">
        <w:rPr>
          <w:rFonts w:ascii="David" w:hAnsi="David" w:cs="David" w:hint="cs"/>
          <w:sz w:val="24"/>
          <w:szCs w:val="24"/>
          <w:rtl/>
        </w:rPr>
        <w:t xml:space="preserve"> כאן ההשבה תוביל למצב גרוע יותר עבור </w:t>
      </w:r>
      <w:proofErr w:type="spellStart"/>
      <w:r w:rsidR="00E17B70">
        <w:rPr>
          <w:rFonts w:ascii="David" w:hAnsi="David" w:cs="David" w:hint="cs"/>
          <w:sz w:val="24"/>
          <w:szCs w:val="24"/>
          <w:rtl/>
        </w:rPr>
        <w:t>גינזבורג</w:t>
      </w:r>
      <w:proofErr w:type="spellEnd"/>
      <w:r w:rsidR="00E17B70">
        <w:rPr>
          <w:rFonts w:ascii="David" w:hAnsi="David" w:cs="David" w:hint="cs"/>
          <w:sz w:val="24"/>
          <w:szCs w:val="24"/>
          <w:rtl/>
        </w:rPr>
        <w:t>. במקרה שכזה יתכן ותהיה השבה חלקית.</w:t>
      </w:r>
    </w:p>
    <w:p w:rsidR="00B31F8C" w:rsidRDefault="00B31F8C" w:rsidP="00471E11">
      <w:pPr>
        <w:rPr>
          <w:rFonts w:ascii="David" w:hAnsi="David" w:cs="David"/>
          <w:sz w:val="24"/>
          <w:szCs w:val="24"/>
          <w:rtl/>
        </w:rPr>
      </w:pPr>
      <w:r>
        <w:rPr>
          <w:rFonts w:ascii="David" w:hAnsi="David" w:cs="David" w:hint="cs"/>
          <w:sz w:val="24"/>
          <w:szCs w:val="24"/>
          <w:rtl/>
        </w:rPr>
        <w:t xml:space="preserve">אם היינו בוחנים מקרה שכזה דרך פיצויים כמו בלוי נ' מבט- השותף היה יכול לטעון להקטנת נזק. </w:t>
      </w:r>
      <w:proofErr w:type="spellStart"/>
      <w:r>
        <w:rPr>
          <w:rFonts w:ascii="David" w:hAnsi="David" w:cs="David" w:hint="cs"/>
          <w:sz w:val="24"/>
          <w:szCs w:val="24"/>
          <w:rtl/>
        </w:rPr>
        <w:t>גינזבורג</w:t>
      </w:r>
      <w:proofErr w:type="spellEnd"/>
      <w:r>
        <w:rPr>
          <w:rFonts w:ascii="David" w:hAnsi="David" w:cs="David" w:hint="cs"/>
          <w:sz w:val="24"/>
          <w:szCs w:val="24"/>
          <w:rtl/>
        </w:rPr>
        <w:t xml:space="preserve"> היה יכול למכור את המכונות ולהשיב/ להקטין את הנזק. כך היה יכול להשיב חלק מהסכום.</w:t>
      </w:r>
    </w:p>
    <w:p w:rsidR="001C7E6B" w:rsidRDefault="001C7E6B" w:rsidP="00471E11">
      <w:pPr>
        <w:rPr>
          <w:rFonts w:ascii="David" w:hAnsi="David" w:cs="David"/>
          <w:sz w:val="24"/>
          <w:szCs w:val="24"/>
          <w:rtl/>
        </w:rPr>
      </w:pPr>
      <w:r>
        <w:rPr>
          <w:rFonts w:ascii="David" w:hAnsi="David" w:cs="David" w:hint="cs"/>
          <w:sz w:val="24"/>
          <w:szCs w:val="24"/>
          <w:rtl/>
        </w:rPr>
        <w:t>מסלול הפיצויים וסייג הצדק הם שני מסלולים מקבילים.</w:t>
      </w:r>
      <w:r w:rsidR="00B45F19">
        <w:rPr>
          <w:rFonts w:ascii="David" w:hAnsi="David" w:cs="David" w:hint="cs"/>
          <w:sz w:val="24"/>
          <w:szCs w:val="24"/>
          <w:rtl/>
        </w:rPr>
        <w:t xml:space="preserve"> כשמנתחים קייס כדאי להשתמש בשני המסלולים.</w:t>
      </w:r>
    </w:p>
    <w:p w:rsidR="00567A3E" w:rsidRDefault="00567A3E" w:rsidP="00471E11">
      <w:pPr>
        <w:rPr>
          <w:rFonts w:ascii="David" w:hAnsi="David" w:cs="David"/>
          <w:sz w:val="24"/>
          <w:szCs w:val="24"/>
          <w:rtl/>
        </w:rPr>
      </w:pPr>
      <w:r>
        <w:rPr>
          <w:rFonts w:ascii="David" w:hAnsi="David" w:cs="David" w:hint="cs"/>
          <w:sz w:val="24"/>
          <w:szCs w:val="24"/>
          <w:rtl/>
        </w:rPr>
        <w:t xml:space="preserve">עד כה הבנו כי ברגע שיש ביטול, ישנה השבה הדדית אוטומטית. בסעיף 9 לא מופיע סייג צדק. עם זאת, הסייג הנ"ל מגיע מהפסיקה, מפס" </w:t>
      </w:r>
      <w:proofErr w:type="spellStart"/>
      <w:r>
        <w:rPr>
          <w:rFonts w:ascii="David" w:hAnsi="David" w:cs="David" w:hint="cs"/>
          <w:sz w:val="24"/>
          <w:szCs w:val="24"/>
          <w:rtl/>
        </w:rPr>
        <w:t>גינזבורג</w:t>
      </w:r>
      <w:proofErr w:type="spellEnd"/>
      <w:r>
        <w:rPr>
          <w:rFonts w:ascii="David" w:hAnsi="David" w:cs="David" w:hint="cs"/>
          <w:sz w:val="24"/>
          <w:szCs w:val="24"/>
          <w:rtl/>
        </w:rPr>
        <w:t>.</w:t>
      </w:r>
      <w:r w:rsidR="00581228">
        <w:rPr>
          <w:rFonts w:ascii="David" w:hAnsi="David" w:cs="David" w:hint="cs"/>
          <w:sz w:val="24"/>
          <w:szCs w:val="24"/>
          <w:rtl/>
        </w:rPr>
        <w:t xml:space="preserve"> ביהמ"ש קבע כי יתכן ובנסיבות מסוימת ההשבה לא תהיה צודקת בנסיבות העניין- סייג הצדק.</w:t>
      </w:r>
    </w:p>
    <w:p w:rsidR="00581228" w:rsidRDefault="00581228" w:rsidP="00806A94">
      <w:pPr>
        <w:pStyle w:val="a3"/>
        <w:numPr>
          <w:ilvl w:val="0"/>
          <w:numId w:val="103"/>
        </w:numPr>
        <w:rPr>
          <w:rFonts w:ascii="David" w:hAnsi="David" w:cs="David"/>
          <w:sz w:val="24"/>
          <w:szCs w:val="24"/>
        </w:rPr>
      </w:pPr>
      <w:r>
        <w:rPr>
          <w:rFonts w:ascii="David" w:hAnsi="David" w:cs="David" w:hint="cs"/>
          <w:sz w:val="24"/>
          <w:szCs w:val="24"/>
          <w:rtl/>
        </w:rPr>
        <w:t>ביהמ"ש טוען כי המקור הנורמטיבי להשבה: סעיף 2 לחוק עשיית עושר.</w:t>
      </w:r>
    </w:p>
    <w:p w:rsidR="00581228" w:rsidRDefault="00581228" w:rsidP="00806A94">
      <w:pPr>
        <w:pStyle w:val="a3"/>
        <w:numPr>
          <w:ilvl w:val="0"/>
          <w:numId w:val="103"/>
        </w:numPr>
        <w:rPr>
          <w:rFonts w:ascii="David" w:hAnsi="David" w:cs="David"/>
          <w:sz w:val="24"/>
          <w:szCs w:val="24"/>
        </w:rPr>
      </w:pPr>
      <w:r>
        <w:rPr>
          <w:rFonts w:ascii="David" w:hAnsi="David" w:cs="David" w:hint="cs"/>
          <w:sz w:val="24"/>
          <w:szCs w:val="24"/>
          <w:rtl/>
        </w:rPr>
        <w:t>ניתן לה</w:t>
      </w:r>
      <w:r w:rsidR="00957C9B">
        <w:rPr>
          <w:rFonts w:ascii="David" w:hAnsi="David" w:cs="David" w:hint="cs"/>
          <w:sz w:val="24"/>
          <w:szCs w:val="24"/>
          <w:rtl/>
        </w:rPr>
        <w:t>פחית השבה אם המשיב שינה את מצבו לרעה בתום-לב בהסתמך על מה שקיבל במסגרת החוזה.</w:t>
      </w:r>
    </w:p>
    <w:p w:rsidR="00CC444D" w:rsidRPr="00CC444D" w:rsidRDefault="00CC444D" w:rsidP="00CC444D">
      <w:pPr>
        <w:rPr>
          <w:rFonts w:ascii="David" w:hAnsi="David" w:cs="David"/>
          <w:b/>
          <w:bCs/>
          <w:sz w:val="24"/>
          <w:szCs w:val="24"/>
          <w:u w:val="single"/>
          <w:rtl/>
        </w:rPr>
      </w:pPr>
      <w:r w:rsidRPr="00CC444D">
        <w:rPr>
          <w:rFonts w:ascii="David" w:hAnsi="David" w:cs="David" w:hint="cs"/>
          <w:b/>
          <w:bCs/>
          <w:sz w:val="24"/>
          <w:szCs w:val="24"/>
          <w:u w:val="single"/>
          <w:rtl/>
        </w:rPr>
        <w:t>שלילת רווחי המפר/ פיצויי אדרס:</w:t>
      </w:r>
    </w:p>
    <w:p w:rsidR="00CC444D" w:rsidRDefault="00CC444D" w:rsidP="00CC444D">
      <w:pPr>
        <w:pStyle w:val="a3"/>
        <w:numPr>
          <w:ilvl w:val="0"/>
          <w:numId w:val="96"/>
        </w:numPr>
        <w:rPr>
          <w:rFonts w:ascii="David" w:hAnsi="David" w:cs="David"/>
          <w:sz w:val="24"/>
          <w:szCs w:val="24"/>
        </w:rPr>
      </w:pPr>
      <w:r w:rsidRPr="00D564B7">
        <w:rPr>
          <w:rFonts w:ascii="David" w:hAnsi="David" w:cs="David" w:hint="cs"/>
          <w:b/>
          <w:bCs/>
          <w:sz w:val="24"/>
          <w:szCs w:val="24"/>
          <w:rtl/>
        </w:rPr>
        <w:t>אדרס נ' ג'ונס:</w:t>
      </w:r>
      <w:r>
        <w:rPr>
          <w:rFonts w:ascii="David" w:hAnsi="David" w:cs="David" w:hint="cs"/>
          <w:sz w:val="24"/>
          <w:szCs w:val="24"/>
          <w:rtl/>
        </w:rPr>
        <w:t xml:space="preserve"> חוזה למכר דירה. בחוזה בין יותם לרותם נכתב כי היא </w:t>
      </w:r>
      <w:proofErr w:type="spellStart"/>
      <w:r>
        <w:rPr>
          <w:rFonts w:ascii="David" w:hAnsi="David" w:cs="David" w:hint="cs"/>
          <w:sz w:val="24"/>
          <w:szCs w:val="24"/>
          <w:rtl/>
        </w:rPr>
        <w:t>תמכר</w:t>
      </w:r>
      <w:proofErr w:type="spellEnd"/>
      <w:r>
        <w:rPr>
          <w:rFonts w:ascii="David" w:hAnsi="David" w:cs="David" w:hint="cs"/>
          <w:sz w:val="24"/>
          <w:szCs w:val="24"/>
          <w:rtl/>
        </w:rPr>
        <w:t xml:space="preserve"> במיליון. מחיר הדירה עולה</w:t>
      </w:r>
      <w:r w:rsidR="00E246E1">
        <w:rPr>
          <w:rFonts w:ascii="David" w:hAnsi="David" w:cs="David" w:hint="cs"/>
          <w:sz w:val="24"/>
          <w:szCs w:val="24"/>
          <w:rtl/>
        </w:rPr>
        <w:t xml:space="preserve"> למיליון וחצי</w:t>
      </w:r>
      <w:r>
        <w:rPr>
          <w:rFonts w:ascii="David" w:hAnsi="David" w:cs="David" w:hint="cs"/>
          <w:sz w:val="24"/>
          <w:szCs w:val="24"/>
          <w:rtl/>
        </w:rPr>
        <w:t xml:space="preserve"> ויותם מוצא קונה</w:t>
      </w:r>
      <w:r w:rsidR="00E246E1">
        <w:rPr>
          <w:rFonts w:ascii="David" w:hAnsi="David" w:cs="David" w:hint="cs"/>
          <w:sz w:val="24"/>
          <w:szCs w:val="24"/>
          <w:rtl/>
        </w:rPr>
        <w:t xml:space="preserve"> (רועי)</w:t>
      </w:r>
      <w:r>
        <w:rPr>
          <w:rFonts w:ascii="David" w:hAnsi="David" w:cs="David" w:hint="cs"/>
          <w:sz w:val="24"/>
          <w:szCs w:val="24"/>
          <w:rtl/>
        </w:rPr>
        <w:t xml:space="preserve"> בעל עניין מיוחד בדירה, שלרותם אין גישה אליו.</w:t>
      </w:r>
      <w:r w:rsidR="00E246E1">
        <w:rPr>
          <w:rFonts w:ascii="David" w:hAnsi="David" w:cs="David" w:hint="cs"/>
          <w:sz w:val="24"/>
          <w:szCs w:val="24"/>
          <w:rtl/>
        </w:rPr>
        <w:t xml:space="preserve"> יותם מוכר לרועי במיליון וחצי. ערך הדירה יורד בחזרה ומגיע למיליון</w:t>
      </w:r>
      <w:r w:rsidR="00724553">
        <w:rPr>
          <w:rFonts w:ascii="David" w:hAnsi="David" w:cs="David" w:hint="cs"/>
          <w:sz w:val="24"/>
          <w:szCs w:val="24"/>
          <w:rtl/>
        </w:rPr>
        <w:t>- רותם מבטלת את החוזה</w:t>
      </w:r>
      <w:r w:rsidR="00E246E1">
        <w:rPr>
          <w:rFonts w:ascii="David" w:hAnsi="David" w:cs="David" w:hint="cs"/>
          <w:sz w:val="24"/>
          <w:szCs w:val="24"/>
          <w:rtl/>
        </w:rPr>
        <w:t>.</w:t>
      </w:r>
    </w:p>
    <w:p w:rsidR="00CC444D" w:rsidRDefault="00CC444D" w:rsidP="00CC444D">
      <w:pPr>
        <w:pStyle w:val="a3"/>
        <w:numPr>
          <w:ilvl w:val="0"/>
          <w:numId w:val="96"/>
        </w:numPr>
        <w:rPr>
          <w:rFonts w:ascii="David" w:hAnsi="David" w:cs="David"/>
          <w:sz w:val="24"/>
          <w:szCs w:val="24"/>
        </w:rPr>
      </w:pPr>
      <w:r w:rsidRPr="00D564B7">
        <w:rPr>
          <w:rFonts w:ascii="David" w:hAnsi="David" w:cs="David" w:hint="cs"/>
          <w:b/>
          <w:bCs/>
          <w:sz w:val="24"/>
          <w:szCs w:val="24"/>
          <w:rtl/>
        </w:rPr>
        <w:t>השוואה לסעיף 11</w:t>
      </w:r>
      <w:r w:rsidR="00724553" w:rsidRPr="00D564B7">
        <w:rPr>
          <w:rFonts w:ascii="David" w:hAnsi="David" w:cs="David" w:hint="cs"/>
          <w:b/>
          <w:bCs/>
          <w:sz w:val="24"/>
          <w:szCs w:val="24"/>
          <w:rtl/>
        </w:rPr>
        <w:t>:</w:t>
      </w:r>
      <w:r w:rsidR="00724553">
        <w:rPr>
          <w:rFonts w:ascii="David" w:hAnsi="David" w:cs="David" w:hint="cs"/>
          <w:sz w:val="24"/>
          <w:szCs w:val="24"/>
          <w:rtl/>
        </w:rPr>
        <w:t xml:space="preserve"> </w:t>
      </w:r>
      <w:r w:rsidR="00D564B7">
        <w:rPr>
          <w:rFonts w:ascii="David" w:hAnsi="David" w:cs="David" w:hint="cs"/>
          <w:sz w:val="24"/>
          <w:szCs w:val="24"/>
          <w:rtl/>
        </w:rPr>
        <w:t>לפי סעיף זה- הפיצוי הוא על ההפרש בין השווי בחוזה לבין השווי בעת הביטול (שכבר ירד למיליון). לכן לא מגיע לה כלום.</w:t>
      </w:r>
    </w:p>
    <w:p w:rsidR="00CC444D" w:rsidRDefault="00CC444D" w:rsidP="00CC444D">
      <w:pPr>
        <w:pStyle w:val="a3"/>
        <w:numPr>
          <w:ilvl w:val="0"/>
          <w:numId w:val="96"/>
        </w:numPr>
        <w:rPr>
          <w:rFonts w:ascii="David" w:hAnsi="David" w:cs="David"/>
          <w:sz w:val="24"/>
          <w:szCs w:val="24"/>
        </w:rPr>
      </w:pPr>
      <w:r w:rsidRPr="00D564B7">
        <w:rPr>
          <w:rFonts w:ascii="David" w:hAnsi="David" w:cs="David" w:hint="cs"/>
          <w:b/>
          <w:bCs/>
          <w:sz w:val="24"/>
          <w:szCs w:val="24"/>
          <w:rtl/>
        </w:rPr>
        <w:t>השוואה לסעיף 10</w:t>
      </w:r>
      <w:r w:rsidR="00724553" w:rsidRPr="00D564B7">
        <w:rPr>
          <w:rFonts w:ascii="David" w:hAnsi="David" w:cs="David" w:hint="cs"/>
          <w:b/>
          <w:bCs/>
          <w:sz w:val="24"/>
          <w:szCs w:val="24"/>
          <w:rtl/>
        </w:rPr>
        <w:t>:</w:t>
      </w:r>
      <w:r w:rsidR="00724553">
        <w:rPr>
          <w:rFonts w:ascii="David" w:hAnsi="David" w:cs="David" w:hint="cs"/>
          <w:sz w:val="24"/>
          <w:szCs w:val="24"/>
          <w:rtl/>
        </w:rPr>
        <w:t xml:space="preserve"> לפי ס</w:t>
      </w:r>
      <w:r w:rsidR="00D564B7">
        <w:rPr>
          <w:rFonts w:ascii="David" w:hAnsi="David" w:cs="David" w:hint="cs"/>
          <w:sz w:val="24"/>
          <w:szCs w:val="24"/>
          <w:rtl/>
        </w:rPr>
        <w:t>עיף</w:t>
      </w:r>
      <w:r w:rsidR="00724553">
        <w:rPr>
          <w:rFonts w:ascii="David" w:hAnsi="David" w:cs="David" w:hint="cs"/>
          <w:sz w:val="24"/>
          <w:szCs w:val="24"/>
          <w:rtl/>
        </w:rPr>
        <w:t xml:space="preserve"> </w:t>
      </w:r>
      <w:r w:rsidR="00D564B7">
        <w:rPr>
          <w:rFonts w:ascii="David" w:hAnsi="David" w:cs="David" w:hint="cs"/>
          <w:sz w:val="24"/>
          <w:szCs w:val="24"/>
          <w:rtl/>
        </w:rPr>
        <w:t>זה</w:t>
      </w:r>
      <w:r w:rsidR="00724553">
        <w:rPr>
          <w:rFonts w:ascii="David" w:hAnsi="David" w:cs="David" w:hint="cs"/>
          <w:sz w:val="24"/>
          <w:szCs w:val="24"/>
          <w:rtl/>
        </w:rPr>
        <w:t>- רותם לא מקבלת כלום, כי לא היה שינוי ערך. אם החוזה היה מקוים היא הייתה משלמת מיליון ומקבלת דירה ששווה מיליון.</w:t>
      </w:r>
    </w:p>
    <w:p w:rsidR="00CC444D" w:rsidRPr="00CC444D" w:rsidRDefault="00CC444D" w:rsidP="00CC444D">
      <w:pPr>
        <w:pStyle w:val="a3"/>
        <w:numPr>
          <w:ilvl w:val="0"/>
          <w:numId w:val="96"/>
        </w:numPr>
        <w:rPr>
          <w:rFonts w:ascii="David" w:hAnsi="David" w:cs="David"/>
          <w:sz w:val="24"/>
          <w:szCs w:val="24"/>
          <w:rtl/>
        </w:rPr>
      </w:pPr>
      <w:r w:rsidRPr="00D564B7">
        <w:rPr>
          <w:rFonts w:ascii="David" w:hAnsi="David" w:cs="David" w:hint="cs"/>
          <w:b/>
          <w:bCs/>
          <w:sz w:val="24"/>
          <w:szCs w:val="24"/>
          <w:rtl/>
        </w:rPr>
        <w:t>שלילת רווח- על מנת למנוע התעשרות המפר</w:t>
      </w:r>
      <w:r w:rsidR="00D564B7">
        <w:rPr>
          <w:rFonts w:ascii="David" w:hAnsi="David" w:cs="David" w:hint="cs"/>
          <w:sz w:val="24"/>
          <w:szCs w:val="24"/>
          <w:rtl/>
        </w:rPr>
        <w:t>. ביהמ"ש יקבע כי יותם התעשר שלא כדין ולכן הרווח של החצי מיליון יהיה סכום הפיצויים לרותם.</w:t>
      </w:r>
      <w:r w:rsidR="00995471">
        <w:rPr>
          <w:rFonts w:ascii="David" w:hAnsi="David" w:cs="David" w:hint="cs"/>
          <w:sz w:val="24"/>
          <w:szCs w:val="24"/>
          <w:rtl/>
        </w:rPr>
        <w:t xml:space="preserve"> המקרה הזה די דומה ל</w:t>
      </w:r>
      <w:r w:rsidR="009B475D">
        <w:rPr>
          <w:rFonts w:ascii="David" w:hAnsi="David" w:cs="David" w:hint="cs"/>
          <w:sz w:val="24"/>
          <w:szCs w:val="24"/>
          <w:rtl/>
        </w:rPr>
        <w:t xml:space="preserve">ס' </w:t>
      </w:r>
      <w:r w:rsidR="00995471">
        <w:rPr>
          <w:rFonts w:ascii="David" w:hAnsi="David" w:cs="David" w:hint="cs"/>
          <w:sz w:val="24"/>
          <w:szCs w:val="24"/>
          <w:rtl/>
        </w:rPr>
        <w:t>11</w:t>
      </w:r>
      <w:r w:rsidR="009B475D">
        <w:rPr>
          <w:rFonts w:ascii="David" w:hAnsi="David" w:cs="David" w:hint="cs"/>
          <w:sz w:val="24"/>
          <w:szCs w:val="24"/>
          <w:rtl/>
        </w:rPr>
        <w:t>, בשינוי קטן היא הייתה מקבלת את אותו הסכום</w:t>
      </w:r>
      <w:r w:rsidR="00995471">
        <w:rPr>
          <w:rFonts w:ascii="David" w:hAnsi="David" w:cs="David" w:hint="cs"/>
          <w:sz w:val="24"/>
          <w:szCs w:val="24"/>
          <w:rtl/>
        </w:rPr>
        <w:t xml:space="preserve">. </w:t>
      </w:r>
    </w:p>
    <w:p w:rsidR="007318D0" w:rsidRDefault="007318D0" w:rsidP="00CC444D">
      <w:pPr>
        <w:rPr>
          <w:rFonts w:ascii="David" w:hAnsi="David" w:cs="David"/>
          <w:sz w:val="24"/>
          <w:szCs w:val="24"/>
          <w:rtl/>
        </w:rPr>
      </w:pPr>
    </w:p>
    <w:p w:rsidR="007318D0" w:rsidRDefault="007318D0" w:rsidP="007318D0">
      <w:pPr>
        <w:jc w:val="center"/>
        <w:rPr>
          <w:rFonts w:ascii="David" w:hAnsi="David" w:cs="David"/>
          <w:b/>
          <w:bCs/>
          <w:sz w:val="24"/>
          <w:szCs w:val="24"/>
          <w:rtl/>
        </w:rPr>
      </w:pPr>
      <w:r w:rsidRPr="007318D0">
        <w:rPr>
          <w:rFonts w:ascii="David" w:hAnsi="David" w:cs="David" w:hint="cs"/>
          <w:b/>
          <w:bCs/>
          <w:sz w:val="24"/>
          <w:szCs w:val="24"/>
          <w:highlight w:val="yellow"/>
          <w:rtl/>
        </w:rPr>
        <w:t>שיעור מס' 21- (16/01)</w:t>
      </w:r>
    </w:p>
    <w:p w:rsidR="007318D0" w:rsidRPr="006260A7" w:rsidRDefault="007318D0" w:rsidP="007318D0">
      <w:pPr>
        <w:jc w:val="center"/>
        <w:rPr>
          <w:rFonts w:ascii="David" w:hAnsi="David" w:cs="David"/>
          <w:b/>
          <w:bCs/>
          <w:sz w:val="24"/>
          <w:szCs w:val="24"/>
          <w:u w:val="single"/>
          <w:rtl/>
        </w:rPr>
      </w:pPr>
      <w:r w:rsidRPr="006260A7">
        <w:rPr>
          <w:rFonts w:ascii="David" w:hAnsi="David" w:cs="David" w:hint="cs"/>
          <w:b/>
          <w:bCs/>
          <w:sz w:val="24"/>
          <w:szCs w:val="24"/>
          <w:u w:val="single"/>
          <w:rtl/>
        </w:rPr>
        <w:lastRenderedPageBreak/>
        <w:t>סיכול</w:t>
      </w:r>
    </w:p>
    <w:p w:rsidR="007318D0" w:rsidRDefault="00857C77" w:rsidP="007318D0">
      <w:pPr>
        <w:rPr>
          <w:rFonts w:ascii="David" w:hAnsi="David" w:cs="David"/>
          <w:sz w:val="24"/>
          <w:szCs w:val="24"/>
          <w:rtl/>
        </w:rPr>
      </w:pPr>
      <w:r w:rsidRPr="00857C77">
        <w:rPr>
          <w:rFonts w:ascii="David" w:hAnsi="David" w:cs="David"/>
          <w:noProof/>
          <w:sz w:val="24"/>
          <w:szCs w:val="24"/>
          <w:rtl/>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977900</wp:posOffset>
                </wp:positionV>
                <wp:extent cx="5219700" cy="1657350"/>
                <wp:effectExtent l="0" t="0" r="19050" b="1905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1657350"/>
                        </a:xfrm>
                        <a:prstGeom prst="rect">
                          <a:avLst/>
                        </a:prstGeom>
                        <a:solidFill>
                          <a:srgbClr val="FFFFFF"/>
                        </a:solidFill>
                        <a:ln w="9525">
                          <a:solidFill>
                            <a:srgbClr val="000000"/>
                          </a:solidFill>
                          <a:miter lim="800000"/>
                          <a:headEnd/>
                          <a:tailEnd/>
                        </a:ln>
                      </wps:spPr>
                      <wps:txbx>
                        <w:txbxContent>
                          <w:p w:rsidR="00D07AFC" w:rsidRPr="00857C77" w:rsidRDefault="00D07AFC" w:rsidP="00857C77">
                            <w:pPr>
                              <w:pStyle w:val="p00"/>
                              <w:bidi/>
                              <w:spacing w:before="72" w:beforeAutospacing="0" w:after="0" w:afterAutospacing="0"/>
                              <w:ind w:right="1134"/>
                              <w:rPr>
                                <w:rFonts w:ascii="David" w:hAnsi="David" w:cs="David"/>
                                <w:color w:val="000000"/>
                                <w:sz w:val="22"/>
                                <w:szCs w:val="22"/>
                              </w:rPr>
                            </w:pPr>
                            <w:r w:rsidRPr="00857C77">
                              <w:rPr>
                                <w:rFonts w:ascii="David" w:hAnsi="David" w:cs="David"/>
                                <w:b/>
                                <w:bCs/>
                                <w:color w:val="008000"/>
                                <w:sz w:val="22"/>
                                <w:szCs w:val="22"/>
                                <w:rtl/>
                              </w:rPr>
                              <w:t>פטור בשל אונס או סיכול החוזה</w:t>
                            </w:r>
                          </w:p>
                          <w:p w:rsidR="00D07AFC" w:rsidRPr="00857C77" w:rsidRDefault="00D07AFC" w:rsidP="00857C77">
                            <w:pPr>
                              <w:spacing w:before="72" w:after="0" w:line="240" w:lineRule="auto"/>
                              <w:ind w:right="1134"/>
                              <w:jc w:val="both"/>
                              <w:rPr>
                                <w:rFonts w:ascii="David" w:eastAsia="Times New Roman" w:hAnsi="David" w:cs="David"/>
                                <w:color w:val="000000"/>
                                <w:rtl/>
                              </w:rPr>
                            </w:pPr>
                            <w:r w:rsidRPr="00857C77">
                              <w:rPr>
                                <w:rFonts w:ascii="David" w:eastAsia="Times New Roman" w:hAnsi="David" w:cs="David"/>
                                <w:color w:val="000000"/>
                                <w:rtl/>
                              </w:rPr>
                              <w:t>18.  (א)  היתה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rsidR="00D07AFC" w:rsidRPr="00857C77" w:rsidRDefault="00D07AFC" w:rsidP="00857C77">
                            <w:pPr>
                              <w:spacing w:before="72" w:after="0" w:line="240" w:lineRule="auto"/>
                              <w:ind w:right="1134"/>
                              <w:jc w:val="both"/>
                              <w:rPr>
                                <w:rFonts w:ascii="David" w:eastAsia="Times New Roman" w:hAnsi="David" w:cs="David"/>
                                <w:color w:val="000000"/>
                                <w:rtl/>
                              </w:rPr>
                            </w:pPr>
                            <w:r w:rsidRPr="00857C77">
                              <w:rPr>
                                <w:rFonts w:ascii="David" w:eastAsia="Times New Roman" w:hAnsi="David" w:cs="David"/>
                                <w:color w:val="000000"/>
                                <w:rtl/>
                              </w:rPr>
                              <w:t>          (ב)  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הענין ובמידה שנראה לו.</w:t>
                            </w:r>
                          </w:p>
                          <w:p w:rsidR="00D07AFC" w:rsidRDefault="00D07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9.8pt;margin-top:77pt;width:411pt;height:130.5pt;flip:x;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">
                <v:textbox>
                  <w:txbxContent>
                    <w:p w:rsidR="00D07AFC" w:rsidRPr="00857C77" w:rsidRDefault="00D07AFC" w:rsidP="00857C77">
                      <w:pPr>
                        <w:pStyle w:val="p00"/>
                        <w:bidi/>
                        <w:spacing w:before="72" w:beforeAutospacing="0" w:after="0" w:afterAutospacing="0"/>
                        <w:ind w:right="1134"/>
                        <w:rPr>
                          <w:rFonts w:ascii="David" w:hAnsi="David" w:cs="David"/>
                          <w:color w:val="000000"/>
                          <w:sz w:val="22"/>
                          <w:szCs w:val="22"/>
                        </w:rPr>
                      </w:pPr>
                      <w:r w:rsidRPr="00857C77">
                        <w:rPr>
                          <w:rFonts w:ascii="David" w:hAnsi="David" w:cs="David"/>
                          <w:b/>
                          <w:bCs/>
                          <w:color w:val="008000"/>
                          <w:sz w:val="22"/>
                          <w:szCs w:val="22"/>
                          <w:rtl/>
                        </w:rPr>
                        <w:t>פטור בשל אונס או סיכול החוזה</w:t>
                      </w:r>
                    </w:p>
                    <w:p w:rsidR="00D07AFC" w:rsidRPr="00857C77" w:rsidRDefault="00D07AFC" w:rsidP="00857C77">
                      <w:pPr>
                        <w:spacing w:before="72" w:after="0" w:line="240" w:lineRule="auto"/>
                        <w:ind w:right="1134"/>
                        <w:jc w:val="both"/>
                        <w:rPr>
                          <w:rFonts w:ascii="David" w:eastAsia="Times New Roman" w:hAnsi="David" w:cs="David"/>
                          <w:color w:val="000000"/>
                          <w:rtl/>
                        </w:rPr>
                      </w:pPr>
                      <w:r w:rsidRPr="00857C77">
                        <w:rPr>
                          <w:rFonts w:ascii="David" w:eastAsia="Times New Roman" w:hAnsi="David" w:cs="David"/>
                          <w:color w:val="000000"/>
                          <w:rtl/>
                        </w:rPr>
                        <w:t>18.  (א)  היתה הפרת החוזה תוצאה מנסיבות שהמפר, בעת כריתת החוזה, לא ידע ולא היה עליו לדעת עליהן או שלא ראה ושלא היה עליו לראותן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rsidR="00D07AFC" w:rsidRPr="00857C77" w:rsidRDefault="00D07AFC" w:rsidP="00857C77">
                      <w:pPr>
                        <w:spacing w:before="72" w:after="0" w:line="240" w:lineRule="auto"/>
                        <w:ind w:right="1134"/>
                        <w:jc w:val="both"/>
                        <w:rPr>
                          <w:rFonts w:ascii="David" w:eastAsia="Times New Roman" w:hAnsi="David" w:cs="David"/>
                          <w:color w:val="000000"/>
                          <w:rtl/>
                        </w:rPr>
                      </w:pPr>
                      <w:r w:rsidRPr="00857C77">
                        <w:rPr>
                          <w:rFonts w:ascii="David" w:eastAsia="Times New Roman" w:hAnsi="David" w:cs="David"/>
                          <w:color w:val="000000"/>
                          <w:rtl/>
                        </w:rPr>
                        <w:t>          (ב)  במקרים האמורים בסעיף קטן (א) רשאי בית המשפט, בין אם בוטל החוזה ובין אם לאו, לחייב 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הענין ובמידה שנראה לו.</w:t>
                      </w:r>
                    </w:p>
                    <w:p w:rsidR="00D07AFC" w:rsidRDefault="00D07AFC"/>
                  </w:txbxContent>
                </v:textbox>
                <w10:wrap type="square" anchorx="margin"/>
              </v:shape>
            </w:pict>
          </mc:Fallback>
        </mc:AlternateContent>
      </w:r>
      <w:r w:rsidR="00C765F3">
        <w:rPr>
          <w:rFonts w:ascii="David" w:hAnsi="David" w:cs="David" w:hint="cs"/>
          <w:sz w:val="24"/>
          <w:szCs w:val="24"/>
          <w:rtl/>
        </w:rPr>
        <w:t>נושא שקושר יחד את החטיבה האחרונה של הקורס- תרופות והפרה.</w:t>
      </w:r>
      <w:r w:rsidR="00E262B2">
        <w:rPr>
          <w:rFonts w:ascii="David" w:hAnsi="David" w:cs="David" w:hint="cs"/>
          <w:sz w:val="24"/>
          <w:szCs w:val="24"/>
          <w:rtl/>
        </w:rPr>
        <w:t xml:space="preserve"> סיכול זהו כלל ברירה בין תרופות- לאיזה תרופות ניתן להגיע ולאילו לא. </w:t>
      </w:r>
      <w:r>
        <w:rPr>
          <w:rFonts w:ascii="David" w:hAnsi="David" w:cs="David" w:hint="cs"/>
          <w:sz w:val="24"/>
          <w:szCs w:val="24"/>
          <w:rtl/>
        </w:rPr>
        <w:t>סיכול גם מתקשר להפרה, כשהחיוב הוא חיוב תוצאה סבירות/ השתדלות אינה טענת הגנה. רק אירוע מסכל הוא טענת הגנה- נסיבות חריגות, משהו לא צפוי שמנע ממני לקיים את חיוביי על פי החוזה. סיכול ישרת את הצד שמעוניין להשתחרר מהעסקה.</w:t>
      </w:r>
    </w:p>
    <w:p w:rsidR="00857C77" w:rsidRDefault="00857C77" w:rsidP="007318D0">
      <w:pPr>
        <w:rPr>
          <w:rFonts w:ascii="David" w:hAnsi="David" w:cs="David"/>
          <w:sz w:val="24"/>
          <w:szCs w:val="24"/>
          <w:rtl/>
        </w:rPr>
      </w:pPr>
      <w:r>
        <w:rPr>
          <w:rFonts w:ascii="David" w:hAnsi="David" w:cs="David" w:hint="cs"/>
          <w:sz w:val="24"/>
          <w:szCs w:val="24"/>
          <w:rtl/>
        </w:rPr>
        <w:t>מ"לא תהיה ההפרה" בסעיף (א) ובסעיף (ב) מדובר על סעדים.</w:t>
      </w:r>
    </w:p>
    <w:p w:rsidR="00BF2474" w:rsidRPr="006260A7" w:rsidRDefault="00BF2474" w:rsidP="007318D0">
      <w:pPr>
        <w:rPr>
          <w:rFonts w:ascii="David" w:hAnsi="David" w:cs="David"/>
          <w:b/>
          <w:bCs/>
          <w:sz w:val="24"/>
          <w:szCs w:val="24"/>
          <w:u w:val="single"/>
          <w:rtl/>
        </w:rPr>
      </w:pPr>
      <w:r w:rsidRPr="006260A7">
        <w:rPr>
          <w:rFonts w:ascii="David" w:hAnsi="David" w:cs="David" w:hint="cs"/>
          <w:b/>
          <w:bCs/>
          <w:sz w:val="24"/>
          <w:szCs w:val="24"/>
          <w:u w:val="single"/>
          <w:rtl/>
        </w:rPr>
        <w:t>הדרישות לסיכול:</w:t>
      </w:r>
    </w:p>
    <w:p w:rsidR="00BF2474" w:rsidRDefault="00BF2474" w:rsidP="00BF2474">
      <w:pPr>
        <w:pStyle w:val="a3"/>
        <w:numPr>
          <w:ilvl w:val="0"/>
          <w:numId w:val="95"/>
        </w:numPr>
        <w:rPr>
          <w:rFonts w:ascii="David" w:hAnsi="David" w:cs="David"/>
          <w:sz w:val="24"/>
          <w:szCs w:val="24"/>
        </w:rPr>
      </w:pPr>
      <w:r>
        <w:rPr>
          <w:rFonts w:ascii="David" w:hAnsi="David" w:cs="David" w:hint="cs"/>
          <w:sz w:val="24"/>
          <w:szCs w:val="24"/>
          <w:rtl/>
        </w:rPr>
        <w:t>חוזה</w:t>
      </w:r>
    </w:p>
    <w:p w:rsidR="00BF2474" w:rsidRDefault="00BF2474" w:rsidP="00BF2474">
      <w:pPr>
        <w:pStyle w:val="a3"/>
        <w:numPr>
          <w:ilvl w:val="0"/>
          <w:numId w:val="95"/>
        </w:numPr>
        <w:rPr>
          <w:rFonts w:ascii="David" w:hAnsi="David" w:cs="David"/>
          <w:sz w:val="24"/>
          <w:szCs w:val="24"/>
        </w:rPr>
      </w:pPr>
      <w:r>
        <w:rPr>
          <w:rFonts w:ascii="David" w:hAnsi="David" w:cs="David" w:hint="cs"/>
          <w:sz w:val="24"/>
          <w:szCs w:val="24"/>
          <w:rtl/>
        </w:rPr>
        <w:t>הפרת חוזה</w:t>
      </w:r>
    </w:p>
    <w:p w:rsidR="00736A40" w:rsidRDefault="00BF2474" w:rsidP="00BF2474">
      <w:pPr>
        <w:pStyle w:val="a3"/>
        <w:numPr>
          <w:ilvl w:val="0"/>
          <w:numId w:val="95"/>
        </w:numPr>
        <w:rPr>
          <w:rFonts w:ascii="David" w:hAnsi="David" w:cs="David"/>
          <w:sz w:val="24"/>
          <w:szCs w:val="24"/>
        </w:rPr>
      </w:pPr>
      <w:r>
        <w:rPr>
          <w:rFonts w:ascii="David" w:hAnsi="David" w:cs="David" w:hint="cs"/>
          <w:sz w:val="24"/>
          <w:szCs w:val="24"/>
          <w:rtl/>
        </w:rPr>
        <w:t>קשר סיבתי</w:t>
      </w:r>
      <w:r w:rsidR="00736A40">
        <w:rPr>
          <w:rFonts w:ascii="David" w:hAnsi="David" w:cs="David" w:hint="cs"/>
          <w:sz w:val="24"/>
          <w:szCs w:val="24"/>
          <w:rtl/>
        </w:rPr>
        <w:t>-</w:t>
      </w:r>
      <w:r w:rsidRPr="00BF2474">
        <w:rPr>
          <w:rFonts w:ascii="David" w:hAnsi="David" w:cs="David" w:hint="cs"/>
          <w:sz w:val="24"/>
          <w:szCs w:val="24"/>
          <w:rtl/>
        </w:rPr>
        <w:t xml:space="preserve"> </w:t>
      </w:r>
      <w:r>
        <w:rPr>
          <w:rFonts w:ascii="David" w:hAnsi="David" w:cs="David" w:hint="cs"/>
          <w:sz w:val="24"/>
          <w:szCs w:val="24"/>
          <w:rtl/>
        </w:rPr>
        <w:t>בין הנסיבות להפרה. הנסיבות גרמו להפרה.</w:t>
      </w:r>
      <w:r w:rsidR="00736A40">
        <w:rPr>
          <w:rFonts w:ascii="David" w:hAnsi="David" w:cs="David" w:hint="cs"/>
          <w:sz w:val="24"/>
          <w:szCs w:val="24"/>
          <w:rtl/>
        </w:rPr>
        <w:t xml:space="preserve"> </w:t>
      </w:r>
    </w:p>
    <w:p w:rsidR="00736A40" w:rsidRDefault="00736A40" w:rsidP="00BF2474">
      <w:pPr>
        <w:pStyle w:val="a3"/>
        <w:numPr>
          <w:ilvl w:val="0"/>
          <w:numId w:val="95"/>
        </w:numPr>
        <w:rPr>
          <w:rFonts w:ascii="David" w:hAnsi="David" w:cs="David"/>
          <w:sz w:val="24"/>
          <w:szCs w:val="24"/>
        </w:rPr>
      </w:pPr>
      <w:r>
        <w:rPr>
          <w:rFonts w:ascii="David" w:hAnsi="David" w:cs="David" w:hint="cs"/>
          <w:sz w:val="24"/>
          <w:szCs w:val="24"/>
          <w:rtl/>
        </w:rPr>
        <w:t>נסיבות מסכלות- עיקר הסעיף. מה הופך את הנסיבות למסכלות? 3 תנאים מצטברים.</w:t>
      </w:r>
    </w:p>
    <w:p w:rsidR="00736A40" w:rsidRDefault="00736A40" w:rsidP="00806A94">
      <w:pPr>
        <w:pStyle w:val="a3"/>
        <w:numPr>
          <w:ilvl w:val="0"/>
          <w:numId w:val="104"/>
        </w:numPr>
        <w:rPr>
          <w:rFonts w:ascii="David" w:hAnsi="David" w:cs="David"/>
          <w:sz w:val="24"/>
          <w:szCs w:val="24"/>
        </w:rPr>
      </w:pPr>
      <w:r>
        <w:rPr>
          <w:rFonts w:ascii="David" w:hAnsi="David" w:cs="David" w:hint="cs"/>
          <w:sz w:val="24"/>
          <w:szCs w:val="24"/>
          <w:rtl/>
        </w:rPr>
        <w:t>בלתי צפויות ע"י המפר בזמן הכריתה.</w:t>
      </w:r>
    </w:p>
    <w:p w:rsidR="00736A40" w:rsidRDefault="00736A40" w:rsidP="00806A94">
      <w:pPr>
        <w:pStyle w:val="a3"/>
        <w:numPr>
          <w:ilvl w:val="0"/>
          <w:numId w:val="104"/>
        </w:numPr>
        <w:rPr>
          <w:rFonts w:ascii="David" w:hAnsi="David" w:cs="David"/>
          <w:sz w:val="24"/>
          <w:szCs w:val="24"/>
        </w:rPr>
      </w:pPr>
      <w:r>
        <w:rPr>
          <w:rFonts w:ascii="David" w:hAnsi="David" w:cs="David" w:hint="cs"/>
          <w:sz w:val="24"/>
          <w:szCs w:val="24"/>
          <w:rtl/>
        </w:rPr>
        <w:t xml:space="preserve">בלתי נמנעות. </w:t>
      </w:r>
    </w:p>
    <w:p w:rsidR="00BF2474" w:rsidRDefault="00736A40" w:rsidP="00806A94">
      <w:pPr>
        <w:pStyle w:val="a3"/>
        <w:numPr>
          <w:ilvl w:val="0"/>
          <w:numId w:val="104"/>
        </w:numPr>
        <w:rPr>
          <w:rFonts w:ascii="David" w:hAnsi="David" w:cs="David"/>
          <w:sz w:val="24"/>
          <w:szCs w:val="24"/>
        </w:rPr>
      </w:pPr>
      <w:r>
        <w:rPr>
          <w:rFonts w:ascii="David" w:hAnsi="David" w:cs="David" w:hint="cs"/>
          <w:sz w:val="24"/>
          <w:szCs w:val="24"/>
          <w:rtl/>
        </w:rPr>
        <w:t>ביצוע בלתי אפשרי או שונה מהותית מההסכם?</w:t>
      </w:r>
      <w:r>
        <w:rPr>
          <w:rFonts w:ascii="David" w:hAnsi="David" w:cs="David" w:hint="cs"/>
          <w:sz w:val="24"/>
          <w:szCs w:val="24"/>
        </w:rPr>
        <w:t xml:space="preserve"> </w:t>
      </w:r>
      <w:r>
        <w:rPr>
          <w:rFonts w:ascii="David" w:hAnsi="David" w:cs="David" w:hint="cs"/>
          <w:sz w:val="24"/>
          <w:szCs w:val="24"/>
          <w:rtl/>
        </w:rPr>
        <w:t>הנסיבות שינו באופן יסודי את המוסכם בין הצדדים?</w:t>
      </w:r>
    </w:p>
    <w:p w:rsidR="00736A40" w:rsidRDefault="00736A40" w:rsidP="00736A40">
      <w:pPr>
        <w:pStyle w:val="a3"/>
        <w:ind w:left="1440"/>
        <w:rPr>
          <w:rFonts w:ascii="David" w:hAnsi="David" w:cs="David"/>
          <w:sz w:val="24"/>
          <w:szCs w:val="24"/>
        </w:rPr>
      </w:pPr>
      <w:r>
        <w:rPr>
          <w:rFonts w:ascii="David" w:hAnsi="David" w:cs="David" w:hint="cs"/>
          <w:sz w:val="24"/>
          <w:szCs w:val="24"/>
          <w:rtl/>
        </w:rPr>
        <w:t>דוג; מלחמה- היא בלתי צפויה? בלתי נמנעת?</w:t>
      </w:r>
      <w:r>
        <w:rPr>
          <w:rFonts w:ascii="David" w:hAnsi="David" w:cs="David" w:hint="cs"/>
          <w:sz w:val="24"/>
          <w:szCs w:val="24"/>
        </w:rPr>
        <w:t xml:space="preserve"> </w:t>
      </w:r>
      <w:r>
        <w:rPr>
          <w:rFonts w:ascii="David" w:hAnsi="David" w:cs="David" w:hint="cs"/>
          <w:sz w:val="24"/>
          <w:szCs w:val="24"/>
          <w:rtl/>
        </w:rPr>
        <w:t>שינתה</w:t>
      </w:r>
      <w:r w:rsidR="009F468B">
        <w:rPr>
          <w:rFonts w:ascii="David" w:hAnsi="David" w:cs="David" w:hint="cs"/>
          <w:sz w:val="24"/>
          <w:szCs w:val="24"/>
          <w:rtl/>
        </w:rPr>
        <w:t xml:space="preserve"> </w:t>
      </w:r>
      <w:r w:rsidR="00701D26">
        <w:rPr>
          <w:rFonts w:ascii="David" w:hAnsi="David" w:cs="David" w:hint="cs"/>
          <w:sz w:val="24"/>
          <w:szCs w:val="24"/>
          <w:rtl/>
        </w:rPr>
        <w:t xml:space="preserve">את המוסכם בין הצדדים </w:t>
      </w:r>
      <w:r w:rsidR="009F468B">
        <w:rPr>
          <w:rFonts w:ascii="David" w:hAnsi="David" w:cs="David" w:hint="cs"/>
          <w:sz w:val="24"/>
          <w:szCs w:val="24"/>
          <w:rtl/>
        </w:rPr>
        <w:t>באופן מהותי</w:t>
      </w:r>
      <w:r w:rsidR="00701D26">
        <w:rPr>
          <w:rFonts w:ascii="David" w:hAnsi="David" w:cs="David" w:hint="cs"/>
          <w:sz w:val="24"/>
          <w:szCs w:val="24"/>
          <w:rtl/>
        </w:rPr>
        <w:t>?</w:t>
      </w:r>
      <w:r w:rsidR="009F468B">
        <w:rPr>
          <w:rFonts w:ascii="David" w:hAnsi="David" w:cs="David" w:hint="cs"/>
          <w:sz w:val="24"/>
          <w:szCs w:val="24"/>
          <w:rtl/>
        </w:rPr>
        <w:t xml:space="preserve"> </w:t>
      </w:r>
    </w:p>
    <w:p w:rsidR="00736A40" w:rsidRDefault="00736A40" w:rsidP="00736A40">
      <w:pPr>
        <w:pStyle w:val="a3"/>
        <w:numPr>
          <w:ilvl w:val="0"/>
          <w:numId w:val="95"/>
        </w:numPr>
        <w:rPr>
          <w:rFonts w:ascii="David" w:hAnsi="David" w:cs="David"/>
          <w:sz w:val="24"/>
          <w:szCs w:val="24"/>
        </w:rPr>
      </w:pPr>
      <w:r>
        <w:rPr>
          <w:rFonts w:ascii="David" w:hAnsi="David" w:cs="David" w:hint="cs"/>
          <w:sz w:val="24"/>
          <w:szCs w:val="24"/>
          <w:rtl/>
        </w:rPr>
        <w:t>סעדים</w:t>
      </w:r>
    </w:p>
    <w:p w:rsidR="006260A7" w:rsidRDefault="006260A7" w:rsidP="006260A7">
      <w:pPr>
        <w:rPr>
          <w:rFonts w:ascii="David" w:hAnsi="David" w:cs="David"/>
          <w:sz w:val="24"/>
          <w:szCs w:val="24"/>
          <w:rtl/>
        </w:rPr>
      </w:pPr>
    </w:p>
    <w:p w:rsidR="006260A7" w:rsidRPr="006260A7" w:rsidRDefault="006260A7" w:rsidP="006260A7">
      <w:pPr>
        <w:rPr>
          <w:rFonts w:ascii="David" w:hAnsi="David" w:cs="David"/>
          <w:b/>
          <w:bCs/>
          <w:sz w:val="24"/>
          <w:szCs w:val="24"/>
          <w:u w:val="single"/>
          <w:rtl/>
        </w:rPr>
      </w:pPr>
      <w:r w:rsidRPr="006260A7">
        <w:rPr>
          <w:rFonts w:ascii="David" w:hAnsi="David" w:cs="David" w:hint="cs"/>
          <w:b/>
          <w:bCs/>
          <w:sz w:val="24"/>
          <w:szCs w:val="24"/>
          <w:u w:val="single"/>
          <w:rtl/>
        </w:rPr>
        <w:t>ההתמקדות הרווחת בפסיקה- צפיות. מבחני הסיכול:</w:t>
      </w:r>
    </w:p>
    <w:p w:rsidR="006260A7" w:rsidRDefault="006260A7" w:rsidP="006260A7">
      <w:pPr>
        <w:pStyle w:val="a3"/>
        <w:numPr>
          <w:ilvl w:val="0"/>
          <w:numId w:val="95"/>
        </w:numPr>
        <w:rPr>
          <w:rFonts w:ascii="David" w:hAnsi="David" w:cs="David"/>
          <w:sz w:val="24"/>
          <w:szCs w:val="24"/>
        </w:rPr>
      </w:pPr>
      <w:r>
        <w:rPr>
          <w:rFonts w:ascii="David" w:hAnsi="David" w:cs="David" w:hint="cs"/>
          <w:sz w:val="24"/>
          <w:szCs w:val="24"/>
          <w:rtl/>
        </w:rPr>
        <w:t xml:space="preserve">צפיות- המפר פטור אם הנסיבות לא צפויות. </w:t>
      </w:r>
      <w:r w:rsidR="00F861D2">
        <w:rPr>
          <w:rFonts w:ascii="David" w:hAnsi="David" w:cs="David" w:hint="cs"/>
          <w:sz w:val="24"/>
          <w:szCs w:val="24"/>
          <w:rtl/>
        </w:rPr>
        <w:t>הרוב צפוי. דוג; יש מלחמה- האם היא נחשבת לאירוע מסכל? קבלן שאמור לבצע עבודות ומפר את החוזה בגלל מלחמה. הוא פטור מפיצויים אם המלחמה לא הייתה צפויה.</w:t>
      </w:r>
    </w:p>
    <w:p w:rsidR="006260A7" w:rsidRDefault="006260A7" w:rsidP="006260A7">
      <w:pPr>
        <w:pStyle w:val="a3"/>
        <w:numPr>
          <w:ilvl w:val="0"/>
          <w:numId w:val="95"/>
        </w:numPr>
        <w:rPr>
          <w:rFonts w:ascii="David" w:hAnsi="David" w:cs="David"/>
          <w:sz w:val="24"/>
          <w:szCs w:val="24"/>
        </w:rPr>
      </w:pPr>
      <w:r>
        <w:rPr>
          <w:rFonts w:ascii="David" w:hAnsi="David" w:cs="David" w:hint="cs"/>
          <w:sz w:val="24"/>
          <w:szCs w:val="24"/>
          <w:rtl/>
        </w:rPr>
        <w:t>סיכון- המפר פטור אם הנפגע נטל על עצמו את הסיכון להתרחשות הנסיבות.</w:t>
      </w:r>
      <w:r w:rsidR="00F861D2">
        <w:rPr>
          <w:rFonts w:ascii="David" w:hAnsi="David" w:cs="David" w:hint="cs"/>
          <w:sz w:val="24"/>
          <w:szCs w:val="24"/>
          <w:rtl/>
        </w:rPr>
        <w:t xml:space="preserve"> דוג; המזמין והקבלן חילקו ביניהם סיכונים. מה יקרה אם תהיה מלחמה, מי נושא בסיכון? מי יפסיד את כספו? אם המזמין </w:t>
      </w:r>
      <w:r w:rsidR="00B30D36">
        <w:rPr>
          <w:rFonts w:ascii="David" w:hAnsi="David" w:cs="David" w:hint="cs"/>
          <w:sz w:val="24"/>
          <w:szCs w:val="24"/>
          <w:rtl/>
        </w:rPr>
        <w:t>נושא באחריות והקבלן הפר- הוא פטור מהפיצויים.</w:t>
      </w:r>
      <w:r w:rsidR="005A5CA2">
        <w:rPr>
          <w:rFonts w:ascii="David" w:hAnsi="David" w:cs="David" w:hint="cs"/>
          <w:sz w:val="24"/>
          <w:szCs w:val="24"/>
          <w:rtl/>
        </w:rPr>
        <w:t xml:space="preserve"> כמו כן, כשהקבלן לקח על עצמו לבצע עבודות במחיר מוסכם- הוא נוטל סיכון שתהיה עליית מחירים.</w:t>
      </w:r>
    </w:p>
    <w:p w:rsidR="00E477BB" w:rsidRDefault="00E477BB" w:rsidP="002A6382">
      <w:pPr>
        <w:rPr>
          <w:rFonts w:ascii="David" w:hAnsi="David" w:cs="David"/>
          <w:b/>
          <w:bCs/>
          <w:sz w:val="24"/>
          <w:szCs w:val="24"/>
          <w:u w:val="single"/>
          <w:rtl/>
        </w:rPr>
      </w:pPr>
    </w:p>
    <w:p w:rsidR="00E477BB" w:rsidRDefault="00E477BB" w:rsidP="002A6382">
      <w:pPr>
        <w:rPr>
          <w:rFonts w:ascii="David" w:hAnsi="David" w:cs="David"/>
          <w:b/>
          <w:bCs/>
          <w:sz w:val="24"/>
          <w:szCs w:val="24"/>
          <w:u w:val="single"/>
          <w:rtl/>
        </w:rPr>
      </w:pPr>
    </w:p>
    <w:p w:rsidR="00E477BB" w:rsidRDefault="00E477BB" w:rsidP="002A6382">
      <w:pPr>
        <w:rPr>
          <w:rFonts w:ascii="David" w:hAnsi="David" w:cs="David"/>
          <w:b/>
          <w:bCs/>
          <w:sz w:val="24"/>
          <w:szCs w:val="24"/>
          <w:u w:val="single"/>
          <w:rtl/>
        </w:rPr>
      </w:pPr>
    </w:p>
    <w:p w:rsidR="00E477BB" w:rsidRDefault="00E477BB" w:rsidP="002A6382">
      <w:pPr>
        <w:rPr>
          <w:rFonts w:ascii="David" w:hAnsi="David" w:cs="David"/>
          <w:b/>
          <w:bCs/>
          <w:sz w:val="24"/>
          <w:szCs w:val="24"/>
          <w:u w:val="single"/>
          <w:rtl/>
        </w:rPr>
      </w:pPr>
    </w:p>
    <w:p w:rsidR="002A6382" w:rsidRPr="00E477BB" w:rsidRDefault="002A6382" w:rsidP="002A6382">
      <w:pPr>
        <w:rPr>
          <w:rFonts w:ascii="David" w:hAnsi="David" w:cs="David"/>
          <w:b/>
          <w:bCs/>
          <w:sz w:val="24"/>
          <w:szCs w:val="24"/>
          <w:u w:val="single"/>
          <w:rtl/>
        </w:rPr>
      </w:pPr>
      <w:r w:rsidRPr="00E477BB">
        <w:rPr>
          <w:rFonts w:ascii="David" w:hAnsi="David" w:cs="David" w:hint="cs"/>
          <w:b/>
          <w:bCs/>
          <w:sz w:val="24"/>
          <w:szCs w:val="24"/>
          <w:u w:val="single"/>
          <w:rtl/>
        </w:rPr>
        <w:t>סיכול- סעדים:</w:t>
      </w:r>
    </w:p>
    <w:p w:rsidR="002A6382" w:rsidRDefault="002A6382" w:rsidP="002A6382">
      <w:pPr>
        <w:pStyle w:val="a3"/>
        <w:numPr>
          <w:ilvl w:val="0"/>
          <w:numId w:val="95"/>
        </w:numPr>
        <w:rPr>
          <w:rFonts w:ascii="David" w:hAnsi="David" w:cs="David"/>
          <w:sz w:val="24"/>
          <w:szCs w:val="24"/>
        </w:rPr>
      </w:pPr>
      <w:r>
        <w:rPr>
          <w:rFonts w:ascii="David" w:hAnsi="David" w:cs="David" w:hint="cs"/>
          <w:sz w:val="24"/>
          <w:szCs w:val="24"/>
          <w:rtl/>
        </w:rPr>
        <w:lastRenderedPageBreak/>
        <w:t>אין אכיפה</w:t>
      </w:r>
    </w:p>
    <w:p w:rsidR="002A6382" w:rsidRDefault="002A6382" w:rsidP="002A6382">
      <w:pPr>
        <w:pStyle w:val="a3"/>
        <w:numPr>
          <w:ilvl w:val="0"/>
          <w:numId w:val="95"/>
        </w:numPr>
        <w:rPr>
          <w:rFonts w:ascii="David" w:hAnsi="David" w:cs="David"/>
          <w:sz w:val="24"/>
          <w:szCs w:val="24"/>
        </w:rPr>
      </w:pPr>
      <w:r>
        <w:rPr>
          <w:rFonts w:ascii="David" w:hAnsi="David" w:cs="David" w:hint="cs"/>
          <w:sz w:val="24"/>
          <w:szCs w:val="24"/>
          <w:rtl/>
        </w:rPr>
        <w:t>אין פיצויים</w:t>
      </w:r>
    </w:p>
    <w:p w:rsidR="002A6382" w:rsidRDefault="002A6382" w:rsidP="002A6382">
      <w:pPr>
        <w:pStyle w:val="a3"/>
        <w:numPr>
          <w:ilvl w:val="0"/>
          <w:numId w:val="95"/>
        </w:numPr>
        <w:rPr>
          <w:rFonts w:ascii="David" w:hAnsi="David" w:cs="David"/>
          <w:sz w:val="24"/>
          <w:szCs w:val="24"/>
        </w:rPr>
      </w:pPr>
      <w:r>
        <w:rPr>
          <w:rFonts w:ascii="David" w:hAnsi="David" w:cs="David" w:hint="cs"/>
          <w:sz w:val="24"/>
          <w:szCs w:val="24"/>
          <w:rtl/>
        </w:rPr>
        <w:t>לשיקול דעת ביהמ"ש (גם ללא ביטול)</w:t>
      </w:r>
      <w:r w:rsidR="00E477BB">
        <w:rPr>
          <w:rFonts w:ascii="David" w:hAnsi="David" w:cs="David" w:hint="cs"/>
          <w:sz w:val="24"/>
          <w:szCs w:val="24"/>
          <w:rtl/>
        </w:rPr>
        <w:t>:</w:t>
      </w:r>
    </w:p>
    <w:p w:rsidR="002A6382" w:rsidRDefault="002A6382" w:rsidP="00806A94">
      <w:pPr>
        <w:pStyle w:val="a3"/>
        <w:numPr>
          <w:ilvl w:val="0"/>
          <w:numId w:val="105"/>
        </w:numPr>
        <w:rPr>
          <w:rFonts w:ascii="David" w:hAnsi="David" w:cs="David"/>
          <w:sz w:val="24"/>
          <w:szCs w:val="24"/>
          <w:rtl/>
        </w:rPr>
      </w:pPr>
      <w:r>
        <w:rPr>
          <w:rFonts w:ascii="David" w:hAnsi="David" w:cs="David" w:hint="cs"/>
          <w:sz w:val="24"/>
          <w:szCs w:val="24"/>
          <w:rtl/>
        </w:rPr>
        <w:t>השבה בעין</w:t>
      </w:r>
    </w:p>
    <w:p w:rsidR="002A6382" w:rsidRDefault="002A6382" w:rsidP="00806A94">
      <w:pPr>
        <w:pStyle w:val="a3"/>
        <w:numPr>
          <w:ilvl w:val="0"/>
          <w:numId w:val="105"/>
        </w:numPr>
        <w:rPr>
          <w:rFonts w:ascii="David" w:hAnsi="David" w:cs="David"/>
          <w:sz w:val="24"/>
          <w:szCs w:val="24"/>
          <w:rtl/>
        </w:rPr>
      </w:pPr>
      <w:r>
        <w:rPr>
          <w:rFonts w:ascii="David" w:hAnsi="David" w:cs="David" w:hint="cs"/>
          <w:sz w:val="24"/>
          <w:szCs w:val="24"/>
          <w:rtl/>
        </w:rPr>
        <w:t>השבת שווי</w:t>
      </w:r>
    </w:p>
    <w:p w:rsidR="002A6382" w:rsidRDefault="002A6382" w:rsidP="00806A94">
      <w:pPr>
        <w:pStyle w:val="a3"/>
        <w:numPr>
          <w:ilvl w:val="0"/>
          <w:numId w:val="105"/>
        </w:numPr>
        <w:rPr>
          <w:rFonts w:ascii="David" w:hAnsi="David" w:cs="David"/>
          <w:sz w:val="24"/>
          <w:szCs w:val="24"/>
          <w:rtl/>
        </w:rPr>
      </w:pPr>
      <w:r>
        <w:rPr>
          <w:rFonts w:ascii="David" w:hAnsi="David" w:cs="David" w:hint="cs"/>
          <w:sz w:val="24"/>
          <w:szCs w:val="24"/>
          <w:rtl/>
        </w:rPr>
        <w:t>השבה חלקית</w:t>
      </w:r>
    </w:p>
    <w:p w:rsidR="002A6382" w:rsidRPr="002A6382" w:rsidRDefault="002A6382" w:rsidP="00806A94">
      <w:pPr>
        <w:pStyle w:val="a3"/>
        <w:numPr>
          <w:ilvl w:val="0"/>
          <w:numId w:val="105"/>
        </w:numPr>
        <w:rPr>
          <w:rFonts w:ascii="David" w:hAnsi="David" w:cs="David"/>
          <w:sz w:val="24"/>
          <w:szCs w:val="24"/>
        </w:rPr>
      </w:pPr>
      <w:r>
        <w:rPr>
          <w:rFonts w:ascii="David" w:hAnsi="David" w:cs="David" w:hint="cs"/>
          <w:sz w:val="24"/>
          <w:szCs w:val="24"/>
          <w:rtl/>
        </w:rPr>
        <w:t xml:space="preserve">שיפוי הנפגע על הוצאות לקיום החוזה- כמו פיצויי הסתמכות. מראה שתוצאת הסיכול מובילה לכך שהנפגע יכול לקבל פיצויים שליליים אך לא חיוביים. </w:t>
      </w:r>
    </w:p>
    <w:p w:rsidR="00F861D2" w:rsidRDefault="00383696" w:rsidP="00F861D2">
      <w:pPr>
        <w:ind w:left="360"/>
        <w:rPr>
          <w:rFonts w:ascii="David" w:hAnsi="David" w:cs="David"/>
          <w:sz w:val="24"/>
          <w:szCs w:val="24"/>
          <w:rtl/>
        </w:rPr>
      </w:pPr>
      <w:r w:rsidRPr="00383696">
        <w:rPr>
          <w:rFonts w:ascii="David" w:hAnsi="David" w:cs="David" w:hint="cs"/>
          <w:sz w:val="24"/>
          <w:szCs w:val="24"/>
          <w:highlight w:val="magenta"/>
          <w:rtl/>
        </w:rPr>
        <w:t>כץ נ' נצחוני:</w:t>
      </w:r>
    </w:p>
    <w:p w:rsidR="00383696" w:rsidRDefault="00383696" w:rsidP="00F861D2">
      <w:pPr>
        <w:ind w:left="360"/>
        <w:rPr>
          <w:rFonts w:ascii="David" w:hAnsi="David" w:cs="David"/>
          <w:sz w:val="24"/>
          <w:szCs w:val="24"/>
          <w:rtl/>
        </w:rPr>
      </w:pPr>
      <w:r>
        <w:rPr>
          <w:rFonts w:ascii="David" w:hAnsi="David" w:cs="David" w:hint="cs"/>
          <w:sz w:val="24"/>
          <w:szCs w:val="24"/>
          <w:rtl/>
        </w:rPr>
        <w:t>קבלן שמבצע עבודות עבור המזמין במחיר קבוע. פרצה מלחמה, המחירים עלו ולקבלן קשה לבצע את העבודות שהוזמנו. הקבלן טוען לסיכול- אירוע בלתי צפוי.</w:t>
      </w:r>
    </w:p>
    <w:p w:rsidR="00383696" w:rsidRDefault="00383696" w:rsidP="00383696">
      <w:pPr>
        <w:pStyle w:val="a3"/>
        <w:numPr>
          <w:ilvl w:val="0"/>
          <w:numId w:val="95"/>
        </w:numPr>
        <w:rPr>
          <w:rFonts w:ascii="David" w:hAnsi="David" w:cs="David"/>
          <w:sz w:val="24"/>
          <w:szCs w:val="24"/>
        </w:rPr>
      </w:pPr>
      <w:r>
        <w:rPr>
          <w:rFonts w:ascii="David" w:hAnsi="David" w:cs="David" w:hint="cs"/>
          <w:sz w:val="24"/>
          <w:szCs w:val="24"/>
          <w:rtl/>
        </w:rPr>
        <w:t xml:space="preserve">האם המלחמה צפויה? (כהן, </w:t>
      </w:r>
      <w:proofErr w:type="spellStart"/>
      <w:r>
        <w:rPr>
          <w:rFonts w:ascii="David" w:hAnsi="David" w:cs="David" w:hint="cs"/>
          <w:sz w:val="24"/>
          <w:szCs w:val="24"/>
          <w:rtl/>
        </w:rPr>
        <w:t>לנדוי</w:t>
      </w:r>
      <w:proofErr w:type="spellEnd"/>
      <w:r>
        <w:rPr>
          <w:rFonts w:ascii="David" w:hAnsi="David" w:cs="David" w:hint="cs"/>
          <w:sz w:val="24"/>
          <w:szCs w:val="24"/>
          <w:rtl/>
        </w:rPr>
        <w:t xml:space="preserve">, בן-פורת): </w:t>
      </w:r>
      <w:proofErr w:type="spellStart"/>
      <w:r>
        <w:rPr>
          <w:rFonts w:ascii="David" w:hAnsi="David" w:cs="David" w:hint="cs"/>
          <w:sz w:val="24"/>
          <w:szCs w:val="24"/>
          <w:rtl/>
        </w:rPr>
        <w:t>לנדוי</w:t>
      </w:r>
      <w:proofErr w:type="spellEnd"/>
      <w:r>
        <w:rPr>
          <w:rFonts w:ascii="David" w:hAnsi="David" w:cs="David" w:hint="cs"/>
          <w:sz w:val="24"/>
          <w:szCs w:val="24"/>
          <w:rtl/>
        </w:rPr>
        <w:t xml:space="preserve"> מתייחס לשאלה באופן הכי מפורש, בן-פורת מסכימה. משאירים בעיקרון </w:t>
      </w:r>
      <w:proofErr w:type="spellStart"/>
      <w:r>
        <w:rPr>
          <w:rFonts w:ascii="David" w:hAnsi="David" w:cs="David" w:hint="cs"/>
          <w:sz w:val="24"/>
          <w:szCs w:val="24"/>
          <w:rtl/>
        </w:rPr>
        <w:t>בצ"ע</w:t>
      </w:r>
      <w:proofErr w:type="spellEnd"/>
      <w:r>
        <w:rPr>
          <w:rFonts w:ascii="David" w:hAnsi="David" w:cs="David" w:hint="cs"/>
          <w:sz w:val="24"/>
          <w:szCs w:val="24"/>
          <w:rtl/>
        </w:rPr>
        <w:t xml:space="preserve"> אך נוטים לכך שבמדינת ישראל מלחמה היא לרוב אירוע צפוי. מראה על הגישה הקמצנית בפסיקה- שלרוב </w:t>
      </w:r>
      <w:proofErr w:type="spellStart"/>
      <w:r>
        <w:rPr>
          <w:rFonts w:ascii="David" w:hAnsi="David" w:cs="David" w:hint="cs"/>
          <w:sz w:val="24"/>
          <w:szCs w:val="24"/>
          <w:rtl/>
        </w:rPr>
        <w:t>הכל</w:t>
      </w:r>
      <w:proofErr w:type="spellEnd"/>
      <w:r>
        <w:rPr>
          <w:rFonts w:ascii="David" w:hAnsi="David" w:cs="David" w:hint="cs"/>
          <w:sz w:val="24"/>
          <w:szCs w:val="24"/>
          <w:rtl/>
        </w:rPr>
        <w:t xml:space="preserve"> צפוי.</w:t>
      </w:r>
    </w:p>
    <w:p w:rsidR="00383696" w:rsidRDefault="00383696" w:rsidP="00383696">
      <w:pPr>
        <w:pStyle w:val="a3"/>
        <w:numPr>
          <w:ilvl w:val="0"/>
          <w:numId w:val="95"/>
        </w:numPr>
        <w:rPr>
          <w:rFonts w:ascii="David" w:hAnsi="David" w:cs="David"/>
          <w:sz w:val="24"/>
          <w:szCs w:val="24"/>
        </w:rPr>
      </w:pPr>
      <w:r>
        <w:rPr>
          <w:rFonts w:ascii="David" w:hAnsi="David" w:cs="David" w:hint="cs"/>
          <w:sz w:val="24"/>
          <w:szCs w:val="24"/>
          <w:rtl/>
        </w:rPr>
        <w:t xml:space="preserve">האם </w:t>
      </w:r>
      <w:r w:rsidR="00B47BF7">
        <w:rPr>
          <w:rFonts w:ascii="David" w:hAnsi="David" w:cs="David" w:hint="cs"/>
          <w:sz w:val="24"/>
          <w:szCs w:val="24"/>
          <w:rtl/>
        </w:rPr>
        <w:t xml:space="preserve">הנסיבות של </w:t>
      </w:r>
      <w:r>
        <w:rPr>
          <w:rFonts w:ascii="David" w:hAnsi="David" w:cs="David" w:hint="cs"/>
          <w:sz w:val="24"/>
          <w:szCs w:val="24"/>
          <w:rtl/>
        </w:rPr>
        <w:t>עליית המחירים צפוי</w:t>
      </w:r>
      <w:r w:rsidR="00B47BF7">
        <w:rPr>
          <w:rFonts w:ascii="David" w:hAnsi="David" w:cs="David" w:hint="cs"/>
          <w:sz w:val="24"/>
          <w:szCs w:val="24"/>
          <w:rtl/>
        </w:rPr>
        <w:t>ות</w:t>
      </w:r>
      <w:r>
        <w:rPr>
          <w:rFonts w:ascii="David" w:hAnsi="David" w:cs="David" w:hint="cs"/>
          <w:sz w:val="24"/>
          <w:szCs w:val="24"/>
          <w:rtl/>
        </w:rPr>
        <w:t xml:space="preserve">? (כהן, </w:t>
      </w:r>
      <w:proofErr w:type="spellStart"/>
      <w:r>
        <w:rPr>
          <w:rFonts w:ascii="David" w:hAnsi="David" w:cs="David" w:hint="cs"/>
          <w:sz w:val="24"/>
          <w:szCs w:val="24"/>
          <w:rtl/>
        </w:rPr>
        <w:t>לנדוי</w:t>
      </w:r>
      <w:proofErr w:type="spellEnd"/>
      <w:r>
        <w:rPr>
          <w:rFonts w:ascii="David" w:hAnsi="David" w:cs="David" w:hint="cs"/>
          <w:sz w:val="24"/>
          <w:szCs w:val="24"/>
          <w:rtl/>
        </w:rPr>
        <w:t>, בן-פורת)</w:t>
      </w:r>
      <w:r w:rsidR="00B47BF7">
        <w:rPr>
          <w:rFonts w:ascii="David" w:hAnsi="David" w:cs="David" w:hint="cs"/>
          <w:sz w:val="24"/>
          <w:szCs w:val="24"/>
          <w:rtl/>
        </w:rPr>
        <w:t>: השופטים קובעים כי עליית המחירים היא צפויה. לכן אין סיכול.</w:t>
      </w:r>
    </w:p>
    <w:p w:rsidR="00383696" w:rsidRDefault="00383696" w:rsidP="00383696">
      <w:pPr>
        <w:pStyle w:val="a3"/>
        <w:numPr>
          <w:ilvl w:val="0"/>
          <w:numId w:val="95"/>
        </w:numPr>
        <w:rPr>
          <w:rFonts w:ascii="David" w:hAnsi="David" w:cs="David"/>
          <w:sz w:val="24"/>
          <w:szCs w:val="24"/>
        </w:rPr>
      </w:pPr>
      <w:r>
        <w:rPr>
          <w:rFonts w:ascii="David" w:hAnsi="David" w:cs="David" w:hint="cs"/>
          <w:sz w:val="24"/>
          <w:szCs w:val="24"/>
          <w:rtl/>
        </w:rPr>
        <w:t>מה הסעד שניתן?</w:t>
      </w:r>
      <w:r w:rsidR="00E477BB">
        <w:rPr>
          <w:rFonts w:ascii="David" w:hAnsi="David" w:cs="David" w:hint="cs"/>
          <w:sz w:val="24"/>
          <w:szCs w:val="24"/>
          <w:rtl/>
        </w:rPr>
        <w:t xml:space="preserve"> במקרה זה יש הפרה של החוזה אך לא התקבלה טענה לסיכול. לכן הפיצויים הם רגילים. במקרה זה הייתה תקלה במחוזי, המזמין לא ערער על זה לכן העליון לא מתערב. לבסוף ניתן כאן סעד של השבה</w:t>
      </w:r>
      <w:r w:rsidR="00A26E90">
        <w:rPr>
          <w:rFonts w:ascii="David" w:hAnsi="David" w:cs="David" w:hint="cs"/>
          <w:sz w:val="24"/>
          <w:szCs w:val="24"/>
          <w:rtl/>
        </w:rPr>
        <w:t>- כמו שהיה אמור להיות במידה והייתה מתקבלת טענת הסיכול.</w:t>
      </w:r>
    </w:p>
    <w:p w:rsidR="001C0AE9" w:rsidRDefault="001C0AE9" w:rsidP="001C0AE9">
      <w:pPr>
        <w:ind w:left="360"/>
        <w:rPr>
          <w:rFonts w:ascii="David" w:hAnsi="David" w:cs="David"/>
          <w:sz w:val="24"/>
          <w:szCs w:val="24"/>
          <w:rtl/>
        </w:rPr>
      </w:pPr>
      <w:r>
        <w:rPr>
          <w:rFonts w:ascii="David" w:hAnsi="David" w:cs="David" w:hint="cs"/>
          <w:sz w:val="24"/>
          <w:szCs w:val="24"/>
          <w:rtl/>
        </w:rPr>
        <w:t xml:space="preserve">המבחן בפס"ד זה מצמצם את טענת הסיכול. מתיישב עם רוב הדוגמאות בנושא- רוצים לפעול עפ"י </w:t>
      </w:r>
      <w:r>
        <w:rPr>
          <w:rFonts w:ascii="David" w:hAnsi="David" w:cs="David"/>
          <w:sz w:val="24"/>
          <w:szCs w:val="24"/>
          <w:rtl/>
        </w:rPr>
        <w:t>–</w:t>
      </w:r>
      <w:r>
        <w:rPr>
          <w:rFonts w:ascii="David" w:hAnsi="David" w:cs="David" w:hint="cs"/>
          <w:sz w:val="24"/>
          <w:szCs w:val="24"/>
          <w:rtl/>
        </w:rPr>
        <w:t xml:space="preserve"> "חוזים יש לקיים". </w:t>
      </w:r>
      <w:r w:rsidR="00625050">
        <w:rPr>
          <w:rFonts w:ascii="David" w:hAnsi="David" w:cs="David" w:hint="cs"/>
          <w:sz w:val="24"/>
          <w:szCs w:val="24"/>
          <w:rtl/>
        </w:rPr>
        <w:t>הקבלן לקח על עצמו סיכונים במסגרת החוזה, ביניהם של עליית מחירים. מנגד- המזמין לקח סיכון של ירידת מחירים, שישלם על העבודה יותר ממה שצריך.</w:t>
      </w:r>
      <w:r w:rsidR="002A6382">
        <w:rPr>
          <w:rFonts w:ascii="David" w:hAnsi="David" w:cs="David" w:hint="cs"/>
          <w:sz w:val="24"/>
          <w:szCs w:val="24"/>
          <w:rtl/>
        </w:rPr>
        <w:t xml:space="preserve"> </w:t>
      </w:r>
    </w:p>
    <w:p w:rsidR="00522AF0" w:rsidRPr="00077A81" w:rsidRDefault="00522AF0" w:rsidP="001C0AE9">
      <w:pPr>
        <w:ind w:left="360"/>
        <w:rPr>
          <w:rFonts w:ascii="David" w:hAnsi="David" w:cs="David"/>
          <w:sz w:val="24"/>
          <w:szCs w:val="24"/>
          <w:u w:val="single"/>
          <w:rtl/>
        </w:rPr>
      </w:pPr>
      <w:r w:rsidRPr="00077A81">
        <w:rPr>
          <w:rFonts w:ascii="David" w:hAnsi="David" w:cs="David" w:hint="cs"/>
          <w:b/>
          <w:bCs/>
          <w:sz w:val="24"/>
          <w:szCs w:val="24"/>
          <w:u w:val="single"/>
          <w:rtl/>
        </w:rPr>
        <w:t>איך עובדים עם טענת הסיכול?</w:t>
      </w:r>
    </w:p>
    <w:p w:rsidR="00522AF0" w:rsidRDefault="00522AF0" w:rsidP="001C0AE9">
      <w:pPr>
        <w:ind w:left="360"/>
        <w:rPr>
          <w:rFonts w:ascii="David" w:hAnsi="David" w:cs="David"/>
          <w:sz w:val="24"/>
          <w:szCs w:val="24"/>
          <w:rtl/>
        </w:rPr>
      </w:pPr>
      <w:r>
        <w:rPr>
          <w:rFonts w:ascii="David" w:hAnsi="David" w:cs="David" w:hint="cs"/>
          <w:sz w:val="24"/>
          <w:szCs w:val="24"/>
          <w:rtl/>
        </w:rPr>
        <w:t xml:space="preserve">קודם כל חשוב להבין מהם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שהצדדים יכולים לקבל- מה יהיו סעדים ומה תהיה השבה? משם נעבור לסיכול.</w:t>
      </w:r>
    </w:p>
    <w:p w:rsidR="00077A81" w:rsidRDefault="00077A81" w:rsidP="001C0AE9">
      <w:pPr>
        <w:ind w:left="360"/>
        <w:rPr>
          <w:rFonts w:ascii="David" w:hAnsi="David" w:cs="David"/>
          <w:sz w:val="24"/>
          <w:szCs w:val="24"/>
          <w:rtl/>
        </w:rPr>
      </w:pPr>
      <w:r>
        <w:rPr>
          <w:rFonts w:ascii="David" w:hAnsi="David" w:cs="David" w:hint="cs"/>
          <w:sz w:val="24"/>
          <w:szCs w:val="24"/>
          <w:rtl/>
        </w:rPr>
        <w:t xml:space="preserve">מה יהיו פיצויים מבחינת המזמין? המזמין נמצא במצב </w:t>
      </w:r>
      <w:proofErr w:type="spellStart"/>
      <w:r>
        <w:rPr>
          <w:rFonts w:ascii="David" w:hAnsi="David" w:cs="David" w:hint="cs"/>
          <w:sz w:val="24"/>
          <w:szCs w:val="24"/>
          <w:rtl/>
        </w:rPr>
        <w:t>מסויים</w:t>
      </w:r>
      <w:proofErr w:type="spellEnd"/>
      <w:r>
        <w:rPr>
          <w:rFonts w:ascii="David" w:hAnsi="David" w:cs="David" w:hint="cs"/>
          <w:sz w:val="24"/>
          <w:szCs w:val="24"/>
          <w:rtl/>
        </w:rPr>
        <w:t>, לולא ההפרה הוא היה נמצא במצב אחר. הפיצוי הוא על ההפרש בין המצבים.</w:t>
      </w:r>
      <w:r w:rsidR="00582505">
        <w:rPr>
          <w:rFonts w:ascii="David" w:hAnsi="David" w:cs="David" w:hint="cs"/>
          <w:sz w:val="24"/>
          <w:szCs w:val="24"/>
          <w:rtl/>
        </w:rPr>
        <w:t xml:space="preserve"> היו אמורים לשלם 285,000, לאחר ההתייקרות 331,000- הפער ביניהם זהו הפיצוי.</w:t>
      </w:r>
      <w:r w:rsidR="00267EBF">
        <w:rPr>
          <w:rFonts w:ascii="David" w:hAnsi="David" w:cs="David" w:hint="cs"/>
          <w:sz w:val="24"/>
          <w:szCs w:val="24"/>
          <w:rtl/>
        </w:rPr>
        <w:t xml:space="preserve"> </w:t>
      </w:r>
    </w:p>
    <w:p w:rsidR="00267EBF" w:rsidRDefault="00267EBF" w:rsidP="001C0AE9">
      <w:pPr>
        <w:ind w:left="360"/>
        <w:rPr>
          <w:rFonts w:ascii="David" w:hAnsi="David" w:cs="David"/>
          <w:sz w:val="24"/>
          <w:szCs w:val="24"/>
          <w:rtl/>
        </w:rPr>
      </w:pPr>
      <w:r>
        <w:rPr>
          <w:rFonts w:ascii="David" w:hAnsi="David" w:cs="David" w:hint="cs"/>
          <w:sz w:val="24"/>
          <w:szCs w:val="24"/>
          <w:rtl/>
        </w:rPr>
        <w:t>איך השבה הייתה נראית פה?</w:t>
      </w:r>
      <w:r w:rsidR="00A30504">
        <w:rPr>
          <w:rFonts w:ascii="David" w:hAnsi="David" w:cs="David" w:hint="cs"/>
          <w:sz w:val="24"/>
          <w:szCs w:val="24"/>
          <w:rtl/>
        </w:rPr>
        <w:t xml:space="preserve"> המזמין שילם לקבלן מקדמה של 31,000. הקבלן היה צריך להחזיר את הכסף ובתמורה היה מקבל את השווי של העבודות שהוא ביצע. זו שאלה קשה לקבוע מהו השווי.</w:t>
      </w:r>
    </w:p>
    <w:p w:rsidR="0066270A" w:rsidRDefault="0066270A" w:rsidP="001C0AE9">
      <w:pPr>
        <w:ind w:left="360"/>
        <w:rPr>
          <w:rFonts w:ascii="David" w:hAnsi="David" w:cs="David"/>
          <w:sz w:val="24"/>
          <w:szCs w:val="24"/>
          <w:rtl/>
        </w:rPr>
      </w:pPr>
      <w:r w:rsidRPr="0066270A">
        <w:rPr>
          <w:rFonts w:ascii="David" w:hAnsi="David" w:cs="David" w:hint="cs"/>
          <w:sz w:val="24"/>
          <w:szCs w:val="24"/>
          <w:highlight w:val="lightGray"/>
          <w:rtl/>
        </w:rPr>
        <w:t>המגמה המרכזית בפסיקה- לא מקבלים לרוב את טענת הסיכול.</w:t>
      </w:r>
    </w:p>
    <w:p w:rsidR="000560BA" w:rsidRDefault="000560BA" w:rsidP="001C0AE9">
      <w:pPr>
        <w:ind w:left="360"/>
        <w:rPr>
          <w:rFonts w:ascii="David" w:hAnsi="David" w:cs="David"/>
          <w:sz w:val="24"/>
          <w:szCs w:val="24"/>
          <w:rtl/>
        </w:rPr>
      </w:pPr>
      <w:r w:rsidRPr="002D6CAC">
        <w:rPr>
          <w:rFonts w:ascii="David" w:hAnsi="David" w:cs="David" w:hint="cs"/>
          <w:sz w:val="24"/>
          <w:szCs w:val="24"/>
          <w:highlight w:val="magenta"/>
          <w:rtl/>
        </w:rPr>
        <w:t>רגב נ' משרד הביטחון:</w:t>
      </w:r>
    </w:p>
    <w:p w:rsidR="000560BA" w:rsidRDefault="002D6CAC" w:rsidP="001C0AE9">
      <w:pPr>
        <w:ind w:left="360"/>
        <w:rPr>
          <w:rFonts w:ascii="David" w:hAnsi="David" w:cs="David"/>
          <w:sz w:val="24"/>
          <w:szCs w:val="24"/>
          <w:rtl/>
        </w:rPr>
      </w:pPr>
      <w:r>
        <w:rPr>
          <w:rFonts w:ascii="David" w:hAnsi="David" w:cs="David" w:hint="cs"/>
          <w:sz w:val="24"/>
          <w:szCs w:val="24"/>
          <w:rtl/>
        </w:rPr>
        <w:t xml:space="preserve">משרד הביטחון מוכר מסכות אב"כ לפי חוזה לרגב במחיר מסוים. רגב תכנן למכור אותן במחיר גבוה יותר לחברה אמריקאית למטרות רווח. </w:t>
      </w:r>
      <w:r w:rsidR="005A5147">
        <w:rPr>
          <w:rFonts w:ascii="David" w:hAnsi="David" w:cs="David" w:hint="cs"/>
          <w:sz w:val="24"/>
          <w:szCs w:val="24"/>
          <w:rtl/>
        </w:rPr>
        <w:t xml:space="preserve">סיכול מתלבש על הניתוח של תרופות. </w:t>
      </w:r>
      <w:r w:rsidR="00EA1434">
        <w:rPr>
          <w:rFonts w:ascii="David" w:hAnsi="David" w:cs="David" w:hint="cs"/>
          <w:sz w:val="24"/>
          <w:szCs w:val="24"/>
          <w:rtl/>
        </w:rPr>
        <w:t xml:space="preserve">רגב רוצה פיצויים ואכיפה. המדינה מעוניינת לבטל את החוזה, </w:t>
      </w:r>
      <w:r w:rsidR="005A5147">
        <w:rPr>
          <w:rFonts w:ascii="David" w:hAnsi="David" w:cs="David" w:hint="cs"/>
          <w:sz w:val="24"/>
          <w:szCs w:val="24"/>
          <w:rtl/>
        </w:rPr>
        <w:t xml:space="preserve">לכן </w:t>
      </w:r>
      <w:r w:rsidR="00EA1434">
        <w:rPr>
          <w:rFonts w:ascii="David" w:hAnsi="David" w:cs="David" w:hint="cs"/>
          <w:sz w:val="24"/>
          <w:szCs w:val="24"/>
          <w:rtl/>
        </w:rPr>
        <w:t xml:space="preserve">תטען לטענת סיכול. אם יהיה סיכול היא לא תחשב </w:t>
      </w:r>
      <w:proofErr w:type="spellStart"/>
      <w:r w:rsidR="00EA1434">
        <w:rPr>
          <w:rFonts w:ascii="David" w:hAnsi="David" w:cs="David" w:hint="cs"/>
          <w:sz w:val="24"/>
          <w:szCs w:val="24"/>
          <w:rtl/>
        </w:rPr>
        <w:t>למפרת</w:t>
      </w:r>
      <w:proofErr w:type="spellEnd"/>
      <w:r w:rsidR="00EA1434">
        <w:rPr>
          <w:rFonts w:ascii="David" w:hAnsi="David" w:cs="David" w:hint="cs"/>
          <w:sz w:val="24"/>
          <w:szCs w:val="24"/>
          <w:rtl/>
        </w:rPr>
        <w:t xml:space="preserve"> חוזה</w:t>
      </w:r>
      <w:r w:rsidR="005A5147">
        <w:rPr>
          <w:rFonts w:ascii="David" w:hAnsi="David" w:cs="David" w:hint="cs"/>
          <w:sz w:val="24"/>
          <w:szCs w:val="24"/>
          <w:rtl/>
        </w:rPr>
        <w:t xml:space="preserve"> והנפגע לא יקבל פיצויים או אכיפה</w:t>
      </w:r>
      <w:r w:rsidR="00EA1434">
        <w:rPr>
          <w:rFonts w:ascii="David" w:hAnsi="David" w:cs="David" w:hint="cs"/>
          <w:sz w:val="24"/>
          <w:szCs w:val="24"/>
          <w:rtl/>
        </w:rPr>
        <w:t>.</w:t>
      </w:r>
      <w:r w:rsidR="00F94C64">
        <w:rPr>
          <w:rFonts w:ascii="David" w:hAnsi="David" w:cs="David" w:hint="cs"/>
          <w:sz w:val="24"/>
          <w:szCs w:val="24"/>
          <w:rtl/>
        </w:rPr>
        <w:t xml:space="preserve"> פסק הדין לא מוכרע עפ"י טענת הסיכול, היא נזנחת. למרות זאת, ניתן לראות פה שמלחמה יכולה להוות בסיס לטענת סיכול.</w:t>
      </w:r>
    </w:p>
    <w:p w:rsidR="002D6CAC" w:rsidRDefault="002D6CAC" w:rsidP="002D6CAC">
      <w:pPr>
        <w:pStyle w:val="a3"/>
        <w:numPr>
          <w:ilvl w:val="0"/>
          <w:numId w:val="95"/>
        </w:numPr>
        <w:rPr>
          <w:rFonts w:ascii="David" w:hAnsi="David" w:cs="David"/>
          <w:sz w:val="24"/>
          <w:szCs w:val="24"/>
        </w:rPr>
      </w:pPr>
      <w:r>
        <w:rPr>
          <w:rFonts w:ascii="David" w:hAnsi="David" w:cs="David" w:hint="cs"/>
          <w:sz w:val="24"/>
          <w:szCs w:val="24"/>
          <w:rtl/>
        </w:rPr>
        <w:t>האם המלחמה צפויה?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ברק, </w:t>
      </w:r>
      <w:proofErr w:type="spellStart"/>
      <w:r>
        <w:rPr>
          <w:rFonts w:ascii="David" w:hAnsi="David" w:cs="David" w:hint="cs"/>
          <w:sz w:val="24"/>
          <w:szCs w:val="24"/>
          <w:rtl/>
        </w:rPr>
        <w:t>פרוקצ'יה</w:t>
      </w:r>
      <w:proofErr w:type="spellEnd"/>
      <w:r>
        <w:rPr>
          <w:rFonts w:ascii="David" w:hAnsi="David" w:cs="David" w:hint="cs"/>
          <w:sz w:val="24"/>
          <w:szCs w:val="24"/>
          <w:rtl/>
        </w:rPr>
        <w:t>)</w:t>
      </w:r>
      <w:r w:rsidR="000E584D">
        <w:rPr>
          <w:rFonts w:ascii="David" w:hAnsi="David" w:cs="David" w:hint="cs"/>
          <w:sz w:val="24"/>
          <w:szCs w:val="24"/>
          <w:rtl/>
        </w:rPr>
        <w:t xml:space="preserve">- יתכן ומלחמה תהיה אירוע לא צפוי. יש הבדלים בין מקרה למקרה. במבחן הצפיות יש לרדת לפרטים ולבדוק האם האירוע צפוי או לא. יש להסתכל על המונחים מעבר למבחן הסיכון. במקרה זה איזה צד נטל על עצמו </w:t>
      </w:r>
      <w:r w:rsidR="000E584D">
        <w:rPr>
          <w:rFonts w:ascii="David" w:hAnsi="David" w:cs="David" w:hint="cs"/>
          <w:sz w:val="24"/>
          <w:szCs w:val="24"/>
          <w:rtl/>
        </w:rPr>
        <w:lastRenderedPageBreak/>
        <w:t>את הסיכון? יש מקום לטעון כי במבחן הסיכון המדינה הייתה צריכה להפסיד. במבחן זה קשה למפר לנצח.</w:t>
      </w:r>
      <w:r w:rsidR="00FA48DE">
        <w:rPr>
          <w:rFonts w:ascii="David" w:hAnsi="David" w:cs="David" w:hint="cs"/>
          <w:sz w:val="24"/>
          <w:szCs w:val="24"/>
          <w:rtl/>
        </w:rPr>
        <w:t xml:space="preserve"> במצב בישראל, לא ידוע אם מלחמה נחשבת לאירוע מסכל או לא, כדאי תמיד לטעון לכך.</w:t>
      </w:r>
      <w:r w:rsidR="00F75312">
        <w:rPr>
          <w:rFonts w:ascii="David" w:hAnsi="David" w:cs="David" w:hint="cs"/>
          <w:sz w:val="24"/>
          <w:szCs w:val="24"/>
          <w:rtl/>
        </w:rPr>
        <w:t xml:space="preserve"> כדאי במבחן לטעון לאירוע מסכל- יש מגוון אירועים שיכולים להוות נסיבות מסכלות.</w:t>
      </w:r>
    </w:p>
    <w:p w:rsidR="002D6CAC" w:rsidRDefault="002D6CAC" w:rsidP="002D6CAC">
      <w:pPr>
        <w:pStyle w:val="a3"/>
        <w:numPr>
          <w:ilvl w:val="0"/>
          <w:numId w:val="95"/>
        </w:numPr>
        <w:rPr>
          <w:rFonts w:ascii="David" w:hAnsi="David" w:cs="David"/>
          <w:sz w:val="24"/>
          <w:szCs w:val="24"/>
        </w:rPr>
      </w:pPr>
      <w:r>
        <w:rPr>
          <w:rFonts w:ascii="David" w:hAnsi="David" w:cs="David" w:hint="cs"/>
          <w:sz w:val="24"/>
          <w:szCs w:val="24"/>
          <w:rtl/>
        </w:rPr>
        <w:t>סיכול והלכת ההשתחררות</w:t>
      </w:r>
      <w:r w:rsidR="005A5147">
        <w:rPr>
          <w:rFonts w:ascii="David" w:hAnsi="David" w:cs="David" w:hint="cs"/>
          <w:sz w:val="24"/>
          <w:szCs w:val="24"/>
          <w:rtl/>
        </w:rPr>
        <w:t>- מלחמה היא לא האירוע המסכל היחיד, זהו סעיף רחב. כל פעם שצד מפר הוא ינסה לטעון שזהו אירוע מסכל (לפעמים יראה כטענה חלשה אך שווה לטעון).</w:t>
      </w:r>
    </w:p>
    <w:p w:rsidR="002D6CAC" w:rsidRDefault="002D6CAC" w:rsidP="002D6CAC">
      <w:pPr>
        <w:pStyle w:val="a3"/>
        <w:numPr>
          <w:ilvl w:val="0"/>
          <w:numId w:val="95"/>
        </w:numPr>
        <w:rPr>
          <w:rFonts w:ascii="David" w:hAnsi="David" w:cs="David"/>
          <w:sz w:val="24"/>
          <w:szCs w:val="24"/>
        </w:rPr>
      </w:pPr>
      <w:r>
        <w:rPr>
          <w:rFonts w:ascii="David" w:hAnsi="David" w:cs="David" w:hint="cs"/>
          <w:sz w:val="24"/>
          <w:szCs w:val="24"/>
          <w:rtl/>
        </w:rPr>
        <w:t>סיכול ותום-לב בשימוש בזכויות</w:t>
      </w:r>
      <w:r w:rsidR="00F75312">
        <w:rPr>
          <w:rFonts w:ascii="David" w:hAnsi="David" w:cs="David" w:hint="cs"/>
          <w:sz w:val="24"/>
          <w:szCs w:val="24"/>
          <w:rtl/>
        </w:rPr>
        <w:t>- בהמשך לדוג' של נצחוני.</w:t>
      </w:r>
      <w:r w:rsidR="00C7421F">
        <w:rPr>
          <w:rFonts w:ascii="David" w:hAnsi="David" w:cs="David" w:hint="cs"/>
          <w:sz w:val="24"/>
          <w:szCs w:val="24"/>
          <w:rtl/>
        </w:rPr>
        <w:t xml:space="preserve"> במונחים של תום-לב בשימוש בזכויות= עמידה דווקנית על זכות.</w:t>
      </w:r>
      <w:r w:rsidR="00205931">
        <w:rPr>
          <w:rFonts w:ascii="David" w:hAnsi="David" w:cs="David" w:hint="cs"/>
          <w:sz w:val="24"/>
          <w:szCs w:val="24"/>
          <w:rtl/>
        </w:rPr>
        <w:t xml:space="preserve"> התעקשות המזמין על זכותו- גורמת נזק לקבלן. בהתחשב בשינוי הנסיבות, ההכרח וההתעקשות לקיים את החוזה מהוות חוסר תום לב. זו דרך אחרת לטעון לסיכול. </w:t>
      </w:r>
      <w:proofErr w:type="spellStart"/>
      <w:r w:rsidR="00205931">
        <w:rPr>
          <w:rFonts w:ascii="David" w:hAnsi="David" w:cs="David" w:hint="cs"/>
          <w:sz w:val="24"/>
          <w:szCs w:val="24"/>
          <w:rtl/>
        </w:rPr>
        <w:t>אנגלרד</w:t>
      </w:r>
      <w:proofErr w:type="spellEnd"/>
      <w:r w:rsidR="00205931">
        <w:rPr>
          <w:rFonts w:ascii="David" w:hAnsi="David" w:cs="David" w:hint="cs"/>
          <w:sz w:val="24"/>
          <w:szCs w:val="24"/>
          <w:rtl/>
        </w:rPr>
        <w:t xml:space="preserve"> מצביע על אפשרות זו. מה הבעיה כאן?</w:t>
      </w:r>
      <w:r w:rsidR="00205931">
        <w:rPr>
          <w:rFonts w:ascii="David" w:hAnsi="David" w:cs="David" w:hint="cs"/>
          <w:sz w:val="24"/>
          <w:szCs w:val="24"/>
        </w:rPr>
        <w:t xml:space="preserve"> </w:t>
      </w:r>
      <w:r w:rsidR="00205931">
        <w:rPr>
          <w:rFonts w:ascii="David" w:hAnsi="David" w:cs="David"/>
          <w:sz w:val="24"/>
          <w:szCs w:val="24"/>
        </w:rPr>
        <w:t xml:space="preserve"> </w:t>
      </w:r>
      <w:r w:rsidR="00205931">
        <w:rPr>
          <w:rFonts w:ascii="David" w:hAnsi="David" w:cs="David" w:hint="cs"/>
          <w:sz w:val="24"/>
          <w:szCs w:val="24"/>
          <w:rtl/>
        </w:rPr>
        <w:t xml:space="preserve"> בחוזה נכתב מפורשת שהמחיר ק</w:t>
      </w:r>
      <w:bookmarkStart w:id="3" w:name="_GoBack"/>
      <w:bookmarkEnd w:id="3"/>
      <w:r w:rsidR="00205931">
        <w:rPr>
          <w:rFonts w:ascii="David" w:hAnsi="David" w:cs="David" w:hint="cs"/>
          <w:sz w:val="24"/>
          <w:szCs w:val="24"/>
          <w:rtl/>
        </w:rPr>
        <w:t xml:space="preserve">בוע ולא ישתנה, ההפרה כאן מהותית, לכן אין זה הוגן לאפשר את ההפרה הזו. </w:t>
      </w:r>
    </w:p>
    <w:p w:rsidR="004E689E" w:rsidRDefault="004E689E" w:rsidP="004E689E">
      <w:pPr>
        <w:ind w:left="360"/>
        <w:rPr>
          <w:rFonts w:ascii="David" w:hAnsi="David" w:cs="David"/>
          <w:sz w:val="24"/>
          <w:szCs w:val="24"/>
          <w:rtl/>
        </w:rPr>
      </w:pPr>
      <w:r w:rsidRPr="004E689E">
        <w:rPr>
          <w:rFonts w:ascii="David" w:hAnsi="David" w:cs="David" w:hint="cs"/>
          <w:sz w:val="24"/>
          <w:szCs w:val="24"/>
          <w:highlight w:val="magenta"/>
          <w:rtl/>
        </w:rPr>
        <w:t>בן-אבו נ' מדינת ישראל:</w:t>
      </w:r>
    </w:p>
    <w:p w:rsidR="004E689E" w:rsidRDefault="00C41D13" w:rsidP="004E689E">
      <w:pPr>
        <w:ind w:left="360"/>
        <w:rPr>
          <w:rFonts w:ascii="David" w:hAnsi="David" w:cs="David"/>
          <w:sz w:val="24"/>
          <w:szCs w:val="24"/>
          <w:rtl/>
        </w:rPr>
      </w:pPr>
      <w:r>
        <w:rPr>
          <w:rFonts w:ascii="David" w:hAnsi="David" w:cs="David" w:hint="cs"/>
          <w:sz w:val="24"/>
          <w:szCs w:val="24"/>
          <w:rtl/>
        </w:rPr>
        <w:t>המדינה רצתה להקים שכונה בסמוך לגבעת זאב. קבלן מכר שם מספר דירות. פרצה האינתיפאדה.</w:t>
      </w:r>
      <w:r w:rsidR="00DC7B2D">
        <w:rPr>
          <w:rFonts w:ascii="David" w:hAnsi="David" w:cs="David" w:hint="cs"/>
          <w:sz w:val="24"/>
          <w:szCs w:val="24"/>
          <w:rtl/>
        </w:rPr>
        <w:t xml:space="preserve"> פס"ד במחוזי לכן הוא לא הלכה.</w:t>
      </w:r>
    </w:p>
    <w:p w:rsidR="004E689E" w:rsidRDefault="004E689E" w:rsidP="004E689E">
      <w:pPr>
        <w:pStyle w:val="a3"/>
        <w:numPr>
          <w:ilvl w:val="0"/>
          <w:numId w:val="95"/>
        </w:numPr>
        <w:rPr>
          <w:rFonts w:ascii="David" w:hAnsi="David" w:cs="David"/>
          <w:sz w:val="24"/>
          <w:szCs w:val="24"/>
        </w:rPr>
      </w:pPr>
      <w:r>
        <w:rPr>
          <w:rFonts w:ascii="David" w:hAnsi="David" w:cs="David" w:hint="cs"/>
          <w:sz w:val="24"/>
          <w:szCs w:val="24"/>
          <w:rtl/>
        </w:rPr>
        <w:t>האם המלחמה צפויה?</w:t>
      </w:r>
      <w:r w:rsidR="00C41D13">
        <w:rPr>
          <w:rFonts w:ascii="David" w:hAnsi="David" w:cs="David" w:hint="cs"/>
          <w:sz w:val="24"/>
          <w:szCs w:val="24"/>
          <w:rtl/>
        </w:rPr>
        <w:t xml:space="preserve"> המלחמה לא הייתה צפויה, מדובר בנסיבה מסכלת.</w:t>
      </w:r>
      <w:r w:rsidR="00DC7B2D">
        <w:rPr>
          <w:rFonts w:ascii="David" w:hAnsi="David" w:cs="David" w:hint="cs"/>
          <w:sz w:val="24"/>
          <w:szCs w:val="24"/>
          <w:rtl/>
        </w:rPr>
        <w:t xml:space="preserve"> מלמד על מגמה אפשרית בפסיקה, כיוון מסוים. </w:t>
      </w:r>
      <w:r w:rsidR="008B295E">
        <w:rPr>
          <w:rFonts w:ascii="David" w:hAnsi="David" w:cs="David" w:hint="cs"/>
          <w:sz w:val="24"/>
          <w:szCs w:val="24"/>
          <w:rtl/>
        </w:rPr>
        <w:t>החוזה נחתם בזמן התקדמות אל עבר הסכמי שלום.</w:t>
      </w:r>
      <w:r w:rsidR="008335F1">
        <w:rPr>
          <w:rFonts w:ascii="David" w:hAnsi="David" w:cs="David" w:hint="cs"/>
          <w:sz w:val="24"/>
          <w:szCs w:val="24"/>
          <w:rtl/>
        </w:rPr>
        <w:t xml:space="preserve"> רואים בתוך הרטוריקה של המחוזי את אמרת </w:t>
      </w:r>
      <w:proofErr w:type="spellStart"/>
      <w:r w:rsidR="008335F1">
        <w:rPr>
          <w:rFonts w:ascii="David" w:hAnsi="David" w:cs="David" w:hint="cs"/>
          <w:sz w:val="24"/>
          <w:szCs w:val="24"/>
          <w:rtl/>
        </w:rPr>
        <w:t>האגב</w:t>
      </w:r>
      <w:proofErr w:type="spellEnd"/>
      <w:r w:rsidR="008335F1">
        <w:rPr>
          <w:rFonts w:ascii="David" w:hAnsi="David" w:cs="David" w:hint="cs"/>
          <w:sz w:val="24"/>
          <w:szCs w:val="24"/>
          <w:rtl/>
        </w:rPr>
        <w:t xml:space="preserve"> של </w:t>
      </w:r>
      <w:proofErr w:type="spellStart"/>
      <w:r w:rsidR="008335F1">
        <w:rPr>
          <w:rFonts w:ascii="David" w:hAnsi="David" w:cs="David" w:hint="cs"/>
          <w:sz w:val="24"/>
          <w:szCs w:val="24"/>
          <w:rtl/>
        </w:rPr>
        <w:t>אנגלרד</w:t>
      </w:r>
      <w:proofErr w:type="spellEnd"/>
      <w:r w:rsidR="008335F1">
        <w:rPr>
          <w:rFonts w:ascii="David" w:hAnsi="David" w:cs="David" w:hint="cs"/>
          <w:sz w:val="24"/>
          <w:szCs w:val="24"/>
          <w:rtl/>
        </w:rPr>
        <w:t xml:space="preserve"> בפס"ד רגב לגבי תום-לב.</w:t>
      </w:r>
      <w:r w:rsidR="0050470B">
        <w:rPr>
          <w:rFonts w:ascii="David" w:hAnsi="David" w:cs="David" w:hint="cs"/>
          <w:sz w:val="24"/>
          <w:szCs w:val="24"/>
          <w:rtl/>
        </w:rPr>
        <w:t xml:space="preserve"> נותנים לקבלן לצאת מהחוזה</w:t>
      </w:r>
      <w:r w:rsidR="0045762C">
        <w:rPr>
          <w:rFonts w:ascii="David" w:hAnsi="David" w:cs="David" w:hint="cs"/>
          <w:sz w:val="24"/>
          <w:szCs w:val="24"/>
          <w:rtl/>
        </w:rPr>
        <w:t>- מראה את הסכנה בהכנסת תום-לב אל תוך הסיכול</w:t>
      </w:r>
      <w:r w:rsidR="0050470B">
        <w:rPr>
          <w:rFonts w:ascii="David" w:hAnsi="David" w:cs="David" w:hint="cs"/>
          <w:sz w:val="24"/>
          <w:szCs w:val="24"/>
          <w:rtl/>
        </w:rPr>
        <w:t>.</w:t>
      </w:r>
      <w:r w:rsidR="0045762C">
        <w:rPr>
          <w:rFonts w:ascii="David" w:hAnsi="David" w:cs="David" w:hint="cs"/>
          <w:sz w:val="24"/>
          <w:szCs w:val="24"/>
          <w:rtl/>
        </w:rPr>
        <w:t xml:space="preserve"> פוטנציאל נפיץ.</w:t>
      </w:r>
    </w:p>
    <w:p w:rsidR="004E689E" w:rsidRDefault="004E689E" w:rsidP="004E689E">
      <w:pPr>
        <w:pStyle w:val="a3"/>
        <w:numPr>
          <w:ilvl w:val="0"/>
          <w:numId w:val="95"/>
        </w:numPr>
        <w:rPr>
          <w:rFonts w:ascii="David" w:hAnsi="David" w:cs="David"/>
          <w:sz w:val="24"/>
          <w:szCs w:val="24"/>
        </w:rPr>
      </w:pPr>
      <w:r>
        <w:rPr>
          <w:rFonts w:ascii="David" w:hAnsi="David" w:cs="David" w:hint="cs"/>
          <w:sz w:val="24"/>
          <w:szCs w:val="24"/>
          <w:rtl/>
        </w:rPr>
        <w:t>סיכון- מגן או חרב?</w:t>
      </w:r>
      <w:r w:rsidR="0045762C">
        <w:rPr>
          <w:rFonts w:ascii="David" w:hAnsi="David" w:cs="David" w:hint="cs"/>
          <w:sz w:val="24"/>
          <w:szCs w:val="24"/>
          <w:rtl/>
        </w:rPr>
        <w:t xml:space="preserve"> </w:t>
      </w:r>
      <w:proofErr w:type="spellStart"/>
      <w:r w:rsidR="0045762C">
        <w:rPr>
          <w:rFonts w:ascii="David" w:hAnsi="David" w:cs="David" w:hint="cs"/>
          <w:sz w:val="24"/>
          <w:szCs w:val="24"/>
          <w:rtl/>
        </w:rPr>
        <w:t>בדר"כ</w:t>
      </w:r>
      <w:proofErr w:type="spellEnd"/>
      <w:r w:rsidR="0045762C">
        <w:rPr>
          <w:rFonts w:ascii="David" w:hAnsi="David" w:cs="David" w:hint="cs"/>
          <w:sz w:val="24"/>
          <w:szCs w:val="24"/>
          <w:rtl/>
        </w:rPr>
        <w:t xml:space="preserve"> סיכול היא טענת הגנה.</w:t>
      </w:r>
      <w:r w:rsidR="006C4761">
        <w:rPr>
          <w:rFonts w:ascii="David" w:hAnsi="David" w:cs="David" w:hint="cs"/>
          <w:sz w:val="24"/>
          <w:szCs w:val="24"/>
          <w:rtl/>
        </w:rPr>
        <w:t xml:space="preserve"> אם תבעו אותי כי הפרתי את החוזה, אני, הנתבע אעלה את טענת הסיכול, כך אגן על עצמי מבקשה לפיצויים. חרב זו טענה שמשמשת את התובע. הקבלן כאן תובע את המדינה, שיכירו בביטול ומשתמש בטענה של סיכול. זה לא מה שמבינים מהסעיף באופן בסיסי.</w:t>
      </w:r>
      <w:r w:rsidR="00831BC2">
        <w:rPr>
          <w:rFonts w:ascii="David" w:hAnsi="David" w:cs="David" w:hint="cs"/>
          <w:sz w:val="24"/>
          <w:szCs w:val="24"/>
          <w:rtl/>
        </w:rPr>
        <w:t xml:space="preserve"> דוג' חשובה להבהיר את מעמד הטעות. זהו מקרה מוזר שחורג מהצפוי, מראה שלא תמיד יודעים לאן הדברים הולכים.</w:t>
      </w:r>
    </w:p>
    <w:p w:rsidR="000B03F3" w:rsidRDefault="000B03F3" w:rsidP="000B03F3">
      <w:pPr>
        <w:rPr>
          <w:rFonts w:ascii="David" w:hAnsi="David" w:cs="David"/>
          <w:b/>
          <w:bCs/>
          <w:sz w:val="24"/>
          <w:szCs w:val="24"/>
          <w:u w:val="single"/>
          <w:rtl/>
        </w:rPr>
      </w:pPr>
      <w:r w:rsidRPr="000B03F3">
        <w:rPr>
          <w:rFonts w:ascii="David" w:hAnsi="David" w:cs="David" w:hint="cs"/>
          <w:b/>
          <w:bCs/>
          <w:sz w:val="24"/>
          <w:szCs w:val="24"/>
          <w:u w:val="single"/>
          <w:rtl/>
        </w:rPr>
        <w:t>סיכול- סיכום:</w:t>
      </w:r>
    </w:p>
    <w:p w:rsidR="000B03F3" w:rsidRDefault="000B03F3" w:rsidP="000B03F3">
      <w:pPr>
        <w:pStyle w:val="a3"/>
        <w:numPr>
          <w:ilvl w:val="0"/>
          <w:numId w:val="95"/>
        </w:numPr>
        <w:rPr>
          <w:rFonts w:ascii="David" w:hAnsi="David" w:cs="David"/>
          <w:sz w:val="24"/>
          <w:szCs w:val="24"/>
        </w:rPr>
      </w:pPr>
      <w:r>
        <w:rPr>
          <w:rFonts w:ascii="David" w:hAnsi="David" w:cs="David" w:hint="cs"/>
          <w:sz w:val="24"/>
          <w:szCs w:val="24"/>
          <w:rtl/>
        </w:rPr>
        <w:t>נסיבות מסכלות</w:t>
      </w:r>
    </w:p>
    <w:p w:rsidR="000B03F3" w:rsidRDefault="000B03F3" w:rsidP="000B03F3">
      <w:pPr>
        <w:pStyle w:val="a3"/>
        <w:numPr>
          <w:ilvl w:val="0"/>
          <w:numId w:val="95"/>
        </w:numPr>
        <w:rPr>
          <w:rFonts w:ascii="David" w:hAnsi="David" w:cs="David"/>
          <w:sz w:val="24"/>
          <w:szCs w:val="24"/>
        </w:rPr>
      </w:pPr>
      <w:r>
        <w:rPr>
          <w:rFonts w:ascii="David" w:hAnsi="David" w:cs="David" w:hint="cs"/>
          <w:sz w:val="24"/>
          <w:szCs w:val="24"/>
          <w:rtl/>
        </w:rPr>
        <w:t>סעדים</w:t>
      </w:r>
    </w:p>
    <w:p w:rsidR="000B03F3" w:rsidRDefault="000B03F3" w:rsidP="000B03F3">
      <w:pPr>
        <w:pStyle w:val="a3"/>
        <w:numPr>
          <w:ilvl w:val="0"/>
          <w:numId w:val="95"/>
        </w:numPr>
        <w:rPr>
          <w:rFonts w:ascii="David" w:hAnsi="David" w:cs="David"/>
          <w:sz w:val="24"/>
          <w:szCs w:val="24"/>
        </w:rPr>
      </w:pPr>
      <w:r>
        <w:rPr>
          <w:rFonts w:ascii="David" w:hAnsi="David" w:cs="David" w:hint="cs"/>
          <w:sz w:val="24"/>
          <w:szCs w:val="24"/>
          <w:rtl/>
        </w:rPr>
        <w:t>המגמה בפסיקה</w:t>
      </w:r>
      <w:r w:rsidR="00FA5E1C">
        <w:rPr>
          <w:rFonts w:ascii="David" w:hAnsi="David" w:cs="David" w:hint="cs"/>
          <w:sz w:val="24"/>
          <w:szCs w:val="24"/>
          <w:rtl/>
        </w:rPr>
        <w:t xml:space="preserve">: יש מגמה אחת בפסיקה שהיא המובילה והברורה- </w:t>
      </w:r>
      <w:r w:rsidR="0084449C">
        <w:rPr>
          <w:rFonts w:ascii="David" w:hAnsi="David" w:cs="David" w:hint="cs"/>
          <w:sz w:val="24"/>
          <w:szCs w:val="24"/>
          <w:rtl/>
        </w:rPr>
        <w:t>המגמה של ניצחוני. לא מקבלים טענות סיכול. רוב האירועים צפויים לכן שום דבר לא אמור לסכל. זהו לב הפסיקה.</w:t>
      </w:r>
      <w:r w:rsidR="00294C9F">
        <w:rPr>
          <w:rFonts w:ascii="David" w:hAnsi="David" w:cs="David" w:hint="cs"/>
          <w:sz w:val="24"/>
          <w:szCs w:val="24"/>
          <w:rtl/>
        </w:rPr>
        <w:t xml:space="preserve"> אבל ראינו שיש נגיסה משמעותית בכך, מטעם תום-הלב. זה המתח בין שתי הגישות. מטעם הסיכון לא נכיר בסיכול, מטעם תום-לב יתכן ויכירו.</w:t>
      </w:r>
      <w:r w:rsidR="005D0A0B">
        <w:rPr>
          <w:rFonts w:ascii="David" w:hAnsi="David" w:cs="David" w:hint="cs"/>
          <w:sz w:val="24"/>
          <w:szCs w:val="24"/>
          <w:rtl/>
        </w:rPr>
        <w:t xml:space="preserve"> מגמה וכרסום.</w:t>
      </w:r>
      <w:r w:rsidR="00890CB5">
        <w:rPr>
          <w:rFonts w:ascii="David" w:hAnsi="David" w:cs="David" w:hint="cs"/>
          <w:sz w:val="24"/>
          <w:szCs w:val="24"/>
          <w:rtl/>
        </w:rPr>
        <w:t xml:space="preserve"> יש להראות ולהתבסס על כלל המבחנים.</w:t>
      </w:r>
    </w:p>
    <w:p w:rsidR="00571665" w:rsidRPr="00571665" w:rsidRDefault="00571665" w:rsidP="00571665">
      <w:pPr>
        <w:rPr>
          <w:rFonts w:ascii="David" w:hAnsi="David" w:cs="David"/>
          <w:sz w:val="24"/>
          <w:szCs w:val="24"/>
          <w:rtl/>
        </w:rPr>
      </w:pPr>
      <w:r>
        <w:rPr>
          <w:rFonts w:ascii="David" w:hAnsi="David" w:cs="David" w:hint="cs"/>
          <w:sz w:val="24"/>
          <w:szCs w:val="24"/>
          <w:rtl/>
        </w:rPr>
        <w:t>העיקר- שאלת סיווג (כשיש הפרה, המפר יטען שההפרה היא לא אשמתו אלא בשל נסיבות מסכלות- להראות תנאים מצטברים) ואחריה תוצאה</w:t>
      </w:r>
      <w:r w:rsidR="003C7852">
        <w:rPr>
          <w:rFonts w:ascii="David" w:hAnsi="David" w:cs="David" w:hint="cs"/>
          <w:sz w:val="24"/>
          <w:szCs w:val="24"/>
          <w:rtl/>
        </w:rPr>
        <w:t xml:space="preserve"> (מה המשמעות של הסיכול מבחינת סעדים. למה המפר טוען לסיכול?</w:t>
      </w:r>
      <w:r w:rsidR="003C7852">
        <w:rPr>
          <w:rFonts w:ascii="David" w:hAnsi="David" w:cs="David" w:hint="cs"/>
          <w:sz w:val="24"/>
          <w:szCs w:val="24"/>
        </w:rPr>
        <w:t xml:space="preserve"> </w:t>
      </w:r>
      <w:r w:rsidR="003C7852">
        <w:rPr>
          <w:rFonts w:ascii="David" w:hAnsi="David" w:cs="David" w:hint="cs"/>
          <w:sz w:val="24"/>
          <w:szCs w:val="24"/>
          <w:rtl/>
        </w:rPr>
        <w:t xml:space="preserve">כדי </w:t>
      </w:r>
      <w:proofErr w:type="spellStart"/>
      <w:r w:rsidR="003C7852">
        <w:rPr>
          <w:rFonts w:ascii="David" w:hAnsi="David" w:cs="David" w:hint="cs"/>
          <w:sz w:val="24"/>
          <w:szCs w:val="24"/>
          <w:rtl/>
        </w:rPr>
        <w:t>שיחוייב</w:t>
      </w:r>
      <w:proofErr w:type="spellEnd"/>
      <w:r w:rsidR="003C7852">
        <w:rPr>
          <w:rFonts w:ascii="David" w:hAnsi="David" w:cs="David" w:hint="cs"/>
          <w:sz w:val="24"/>
          <w:szCs w:val="24"/>
          <w:rtl/>
        </w:rPr>
        <w:t xml:space="preserve"> רק </w:t>
      </w:r>
      <w:proofErr w:type="spellStart"/>
      <w:r w:rsidR="003C7852">
        <w:rPr>
          <w:rFonts w:ascii="David" w:hAnsi="David" w:cs="David" w:hint="cs"/>
          <w:sz w:val="24"/>
          <w:szCs w:val="24"/>
          <w:rtl/>
        </w:rPr>
        <w:t>בסעדים</w:t>
      </w:r>
      <w:proofErr w:type="spellEnd"/>
      <w:r w:rsidR="003C7852">
        <w:rPr>
          <w:rFonts w:ascii="David" w:hAnsi="David" w:cs="David" w:hint="cs"/>
          <w:sz w:val="24"/>
          <w:szCs w:val="24"/>
          <w:rtl/>
        </w:rPr>
        <w:t xml:space="preserve"> שליליים ולא בחיוביים! מחזיר לתחילת הקורס. מה הכלים הרגילים בעזרתם צד היה מנסה לפרק את החוזה? פגמים בכריתה</w:t>
      </w:r>
      <w:r w:rsidR="0022727D">
        <w:rPr>
          <w:rFonts w:ascii="David" w:hAnsi="David" w:cs="David" w:hint="cs"/>
          <w:sz w:val="24"/>
          <w:szCs w:val="24"/>
          <w:rtl/>
        </w:rPr>
        <w:t>- ביטול והשבה הדדית</w:t>
      </w:r>
      <w:r w:rsidR="00673839">
        <w:rPr>
          <w:rFonts w:ascii="David" w:hAnsi="David" w:cs="David" w:hint="cs"/>
          <w:sz w:val="24"/>
          <w:szCs w:val="24"/>
          <w:rtl/>
        </w:rPr>
        <w:t xml:space="preserve"> סיכול מוביל לתוצאה דומה במובן מסוים</w:t>
      </w:r>
      <w:r w:rsidR="003C7852">
        <w:rPr>
          <w:rFonts w:ascii="David" w:hAnsi="David" w:cs="David" w:hint="cs"/>
          <w:sz w:val="24"/>
          <w:szCs w:val="24"/>
          <w:rtl/>
        </w:rPr>
        <w:t>)</w:t>
      </w:r>
      <w:r>
        <w:rPr>
          <w:rFonts w:ascii="David" w:hAnsi="David" w:cs="David" w:hint="cs"/>
          <w:sz w:val="24"/>
          <w:szCs w:val="24"/>
          <w:rtl/>
        </w:rPr>
        <w:t>.</w:t>
      </w:r>
      <w:r w:rsidR="00673839">
        <w:rPr>
          <w:rFonts w:ascii="David" w:hAnsi="David" w:cs="David" w:hint="cs"/>
          <w:sz w:val="24"/>
          <w:szCs w:val="24"/>
          <w:rtl/>
        </w:rPr>
        <w:t xml:space="preserve"> הסיכול היא כלי למיון בדיני התרופות.</w:t>
      </w:r>
    </w:p>
    <w:sectPr w:rsidR="00571665" w:rsidRPr="00571665" w:rsidSect="007F77A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AEF" w:rsidRDefault="00231AEF" w:rsidP="00F44CB2">
      <w:pPr>
        <w:spacing w:after="0" w:line="240" w:lineRule="auto"/>
      </w:pPr>
      <w:r>
        <w:separator/>
      </w:r>
    </w:p>
  </w:endnote>
  <w:endnote w:type="continuationSeparator" w:id="0">
    <w:p w:rsidR="00231AEF" w:rsidRDefault="00231AEF" w:rsidP="00F4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AEF" w:rsidRDefault="00231AEF" w:rsidP="00F44CB2">
      <w:pPr>
        <w:spacing w:after="0" w:line="240" w:lineRule="auto"/>
      </w:pPr>
      <w:r>
        <w:separator/>
      </w:r>
    </w:p>
  </w:footnote>
  <w:footnote w:type="continuationSeparator" w:id="0">
    <w:p w:rsidR="00231AEF" w:rsidRDefault="00231AEF" w:rsidP="00F4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AFC" w:rsidRPr="00F44CB2" w:rsidRDefault="00D07AFC">
    <w:pPr>
      <w:pStyle w:val="a7"/>
      <w:rPr>
        <w:rFonts w:ascii="David" w:hAnsi="David" w:cs="David"/>
        <w:b/>
        <w:bCs/>
      </w:rPr>
    </w:pPr>
    <w:r w:rsidRPr="00F44CB2">
      <w:rPr>
        <w:rFonts w:ascii="David" w:hAnsi="David" w:cs="David"/>
        <w:b/>
        <w:bCs/>
        <w:rtl/>
      </w:rPr>
      <w:t>מחברת מצטברת</w:t>
    </w:r>
    <w:r w:rsidRPr="00F44CB2">
      <w:rPr>
        <w:rFonts w:ascii="David" w:hAnsi="David" w:cs="David"/>
        <w:b/>
        <w:bCs/>
        <w:rtl/>
      </w:rPr>
      <w:ptab w:relativeTo="margin" w:alignment="center" w:leader="none"/>
    </w:r>
    <w:r w:rsidRPr="00F44CB2">
      <w:rPr>
        <w:rFonts w:ascii="David" w:hAnsi="David" w:cs="David"/>
        <w:b/>
        <w:bCs/>
        <w:rtl/>
      </w:rPr>
      <w:t>דיני חוזים</w:t>
    </w:r>
    <w:r w:rsidRPr="00F44CB2">
      <w:rPr>
        <w:rFonts w:ascii="David" w:hAnsi="David" w:cs="David"/>
        <w:b/>
        <w:bCs/>
        <w:rtl/>
      </w:rPr>
      <w:ptab w:relativeTo="margin" w:alignment="right" w:leader="none"/>
    </w:r>
    <w:r w:rsidRPr="00F44CB2">
      <w:rPr>
        <w:rFonts w:ascii="David" w:hAnsi="David" w:cs="David"/>
        <w:b/>
        <w:bCs/>
        <w:rtl/>
      </w:rPr>
      <w:t>הגר יצחקי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11.25pt;height:11.25pt" o:bullet="t">
        <v:imagedata r:id="rId1" o:title="mso6798"/>
      </v:shape>
    </w:pict>
  </w:numPicBullet>
  <w:abstractNum w:abstractNumId="0" w15:restartNumberingAfterBreak="0">
    <w:nsid w:val="012A560F"/>
    <w:multiLevelType w:val="hybridMultilevel"/>
    <w:tmpl w:val="0C80E4D2"/>
    <w:lvl w:ilvl="0" w:tplc="61F6B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45C3"/>
    <w:multiLevelType w:val="hybridMultilevel"/>
    <w:tmpl w:val="431C11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4430"/>
    <w:multiLevelType w:val="hybridMultilevel"/>
    <w:tmpl w:val="F1167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5285E"/>
    <w:multiLevelType w:val="hybridMultilevel"/>
    <w:tmpl w:val="BEDE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E0DFE"/>
    <w:multiLevelType w:val="hybridMultilevel"/>
    <w:tmpl w:val="8D8EFC84"/>
    <w:lvl w:ilvl="0" w:tplc="FF364070">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21556"/>
    <w:multiLevelType w:val="hybridMultilevel"/>
    <w:tmpl w:val="58BC7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7B5F15"/>
    <w:multiLevelType w:val="hybridMultilevel"/>
    <w:tmpl w:val="0A6C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3582"/>
    <w:multiLevelType w:val="hybridMultilevel"/>
    <w:tmpl w:val="FB5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D1415"/>
    <w:multiLevelType w:val="hybridMultilevel"/>
    <w:tmpl w:val="678E4752"/>
    <w:lvl w:ilvl="0" w:tplc="E81643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81934"/>
    <w:multiLevelType w:val="hybridMultilevel"/>
    <w:tmpl w:val="789C6F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53B37"/>
    <w:multiLevelType w:val="hybridMultilevel"/>
    <w:tmpl w:val="B342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C482C"/>
    <w:multiLevelType w:val="hybridMultilevel"/>
    <w:tmpl w:val="808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24596"/>
    <w:multiLevelType w:val="hybridMultilevel"/>
    <w:tmpl w:val="F97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4A8E"/>
    <w:multiLevelType w:val="hybridMultilevel"/>
    <w:tmpl w:val="68BE9E52"/>
    <w:lvl w:ilvl="0" w:tplc="65CEEC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436446"/>
    <w:multiLevelType w:val="hybridMultilevel"/>
    <w:tmpl w:val="485EC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A3A14"/>
    <w:multiLevelType w:val="hybridMultilevel"/>
    <w:tmpl w:val="E1A87A7E"/>
    <w:lvl w:ilvl="0" w:tplc="B98CA5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B06AE"/>
    <w:multiLevelType w:val="hybridMultilevel"/>
    <w:tmpl w:val="F328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806B0"/>
    <w:multiLevelType w:val="hybridMultilevel"/>
    <w:tmpl w:val="645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A01BC8"/>
    <w:multiLevelType w:val="hybridMultilevel"/>
    <w:tmpl w:val="535C6C98"/>
    <w:lvl w:ilvl="0" w:tplc="21F072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4E65D65"/>
    <w:multiLevelType w:val="hybridMultilevel"/>
    <w:tmpl w:val="67A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0C2031"/>
    <w:multiLevelType w:val="hybridMultilevel"/>
    <w:tmpl w:val="6C86B8F8"/>
    <w:lvl w:ilvl="0" w:tplc="2158B05C">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6C40ED9"/>
    <w:multiLevelType w:val="hybridMultilevel"/>
    <w:tmpl w:val="A10E0F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7537B89"/>
    <w:multiLevelType w:val="hybridMultilevel"/>
    <w:tmpl w:val="0B78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5210C"/>
    <w:multiLevelType w:val="hybridMultilevel"/>
    <w:tmpl w:val="65F872F6"/>
    <w:lvl w:ilvl="0" w:tplc="9794B5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0956F7"/>
    <w:multiLevelType w:val="hybridMultilevel"/>
    <w:tmpl w:val="325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A77AC3"/>
    <w:multiLevelType w:val="hybridMultilevel"/>
    <w:tmpl w:val="EB0238A6"/>
    <w:lvl w:ilvl="0" w:tplc="0FA446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E82B5F"/>
    <w:multiLevelType w:val="hybridMultilevel"/>
    <w:tmpl w:val="16CC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E7320D"/>
    <w:multiLevelType w:val="hybridMultilevel"/>
    <w:tmpl w:val="C49058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0BD2B55"/>
    <w:multiLevelType w:val="hybridMultilevel"/>
    <w:tmpl w:val="A956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1F12CF"/>
    <w:multiLevelType w:val="hybridMultilevel"/>
    <w:tmpl w:val="174E79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0026B9"/>
    <w:multiLevelType w:val="hybridMultilevel"/>
    <w:tmpl w:val="2A7A0792"/>
    <w:lvl w:ilvl="0" w:tplc="F5823282">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5474716"/>
    <w:multiLevelType w:val="hybridMultilevel"/>
    <w:tmpl w:val="1AE2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AB48A5"/>
    <w:multiLevelType w:val="hybridMultilevel"/>
    <w:tmpl w:val="492E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FA0949"/>
    <w:multiLevelType w:val="hybridMultilevel"/>
    <w:tmpl w:val="C62E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D84E42"/>
    <w:multiLevelType w:val="hybridMultilevel"/>
    <w:tmpl w:val="C49E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FC00ED"/>
    <w:multiLevelType w:val="hybridMultilevel"/>
    <w:tmpl w:val="E864E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A3FD6"/>
    <w:multiLevelType w:val="hybridMultilevel"/>
    <w:tmpl w:val="6078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7C6D9B"/>
    <w:multiLevelType w:val="hybridMultilevel"/>
    <w:tmpl w:val="0614655E"/>
    <w:lvl w:ilvl="0" w:tplc="640CBBC4">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137B78"/>
    <w:multiLevelType w:val="hybridMultilevel"/>
    <w:tmpl w:val="D3063A54"/>
    <w:lvl w:ilvl="0" w:tplc="947CE6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A70662"/>
    <w:multiLevelType w:val="hybridMultilevel"/>
    <w:tmpl w:val="BFBAB460"/>
    <w:lvl w:ilvl="0" w:tplc="42A41D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4C7FB5"/>
    <w:multiLevelType w:val="hybridMultilevel"/>
    <w:tmpl w:val="412C8D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3B30686"/>
    <w:multiLevelType w:val="hybridMultilevel"/>
    <w:tmpl w:val="A98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79421C"/>
    <w:multiLevelType w:val="hybridMultilevel"/>
    <w:tmpl w:val="457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BE280F"/>
    <w:multiLevelType w:val="hybridMultilevel"/>
    <w:tmpl w:val="547CA7EA"/>
    <w:lvl w:ilvl="0" w:tplc="9E18AF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61A5316"/>
    <w:multiLevelType w:val="hybridMultilevel"/>
    <w:tmpl w:val="0F686E86"/>
    <w:lvl w:ilvl="0" w:tplc="B0CAAC5E">
      <w:start w:val="1"/>
      <w:numFmt w:val="hebrew1"/>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15:restartNumberingAfterBreak="0">
    <w:nsid w:val="369B24AD"/>
    <w:multiLevelType w:val="hybridMultilevel"/>
    <w:tmpl w:val="890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784023"/>
    <w:multiLevelType w:val="hybridMultilevel"/>
    <w:tmpl w:val="90581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7E3338A"/>
    <w:multiLevelType w:val="hybridMultilevel"/>
    <w:tmpl w:val="C1320CE8"/>
    <w:lvl w:ilvl="0" w:tplc="C2245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8876443"/>
    <w:multiLevelType w:val="hybridMultilevel"/>
    <w:tmpl w:val="7A06C0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8C1A43"/>
    <w:multiLevelType w:val="hybridMultilevel"/>
    <w:tmpl w:val="D990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5359A2"/>
    <w:multiLevelType w:val="hybridMultilevel"/>
    <w:tmpl w:val="AF7E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A24953"/>
    <w:multiLevelType w:val="hybridMultilevel"/>
    <w:tmpl w:val="FEA6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E670B9"/>
    <w:multiLevelType w:val="hybridMultilevel"/>
    <w:tmpl w:val="8AB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1A2B71"/>
    <w:multiLevelType w:val="hybridMultilevel"/>
    <w:tmpl w:val="14763B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EF059A"/>
    <w:multiLevelType w:val="hybridMultilevel"/>
    <w:tmpl w:val="F6D84C3E"/>
    <w:lvl w:ilvl="0" w:tplc="3BCA4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F6D79AA"/>
    <w:multiLevelType w:val="hybridMultilevel"/>
    <w:tmpl w:val="51F8248C"/>
    <w:lvl w:ilvl="0" w:tplc="E9A4F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B227FC"/>
    <w:multiLevelType w:val="hybridMultilevel"/>
    <w:tmpl w:val="3C7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871D4E"/>
    <w:multiLevelType w:val="hybridMultilevel"/>
    <w:tmpl w:val="F49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B25C71"/>
    <w:multiLevelType w:val="hybridMultilevel"/>
    <w:tmpl w:val="376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ED46F4"/>
    <w:multiLevelType w:val="hybridMultilevel"/>
    <w:tmpl w:val="A17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84423C"/>
    <w:multiLevelType w:val="hybridMultilevel"/>
    <w:tmpl w:val="AE7C7CF6"/>
    <w:lvl w:ilvl="0" w:tplc="06F090E2">
      <w:start w:val="15"/>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896735E"/>
    <w:multiLevelType w:val="hybridMultilevel"/>
    <w:tmpl w:val="CADE37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F22142"/>
    <w:multiLevelType w:val="hybridMultilevel"/>
    <w:tmpl w:val="7E6A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1C60E4"/>
    <w:multiLevelType w:val="hybridMultilevel"/>
    <w:tmpl w:val="88AE0E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BCD29E8"/>
    <w:multiLevelType w:val="hybridMultilevel"/>
    <w:tmpl w:val="5F8C13D6"/>
    <w:lvl w:ilvl="0" w:tplc="D5B2A5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BD5786D"/>
    <w:multiLevelType w:val="hybridMultilevel"/>
    <w:tmpl w:val="300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903918"/>
    <w:multiLevelType w:val="hybridMultilevel"/>
    <w:tmpl w:val="D27099C0"/>
    <w:lvl w:ilvl="0" w:tplc="1FFEA1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5070EE"/>
    <w:multiLevelType w:val="hybridMultilevel"/>
    <w:tmpl w:val="F2C61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696F8A"/>
    <w:multiLevelType w:val="hybridMultilevel"/>
    <w:tmpl w:val="A5C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A0662C"/>
    <w:multiLevelType w:val="hybridMultilevel"/>
    <w:tmpl w:val="A7061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B46E7B"/>
    <w:multiLevelType w:val="hybridMultilevel"/>
    <w:tmpl w:val="6B5040A8"/>
    <w:lvl w:ilvl="0" w:tplc="D66A2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1161A5"/>
    <w:multiLevelType w:val="hybridMultilevel"/>
    <w:tmpl w:val="957AE11A"/>
    <w:lvl w:ilvl="0" w:tplc="4FF0FBD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975AA0"/>
    <w:multiLevelType w:val="hybridMultilevel"/>
    <w:tmpl w:val="CE0EA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8846B2"/>
    <w:multiLevelType w:val="hybridMultilevel"/>
    <w:tmpl w:val="F36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FA56A8"/>
    <w:multiLevelType w:val="hybridMultilevel"/>
    <w:tmpl w:val="BA7E07BC"/>
    <w:lvl w:ilvl="0" w:tplc="A54262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8BC6AF7"/>
    <w:multiLevelType w:val="hybridMultilevel"/>
    <w:tmpl w:val="B18CFB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E93BF5"/>
    <w:multiLevelType w:val="hybridMultilevel"/>
    <w:tmpl w:val="F1FE6486"/>
    <w:lvl w:ilvl="0" w:tplc="0CDE10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00A35BA"/>
    <w:multiLevelType w:val="hybridMultilevel"/>
    <w:tmpl w:val="BA0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4D3084"/>
    <w:multiLevelType w:val="hybridMultilevel"/>
    <w:tmpl w:val="7B7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9F4A99"/>
    <w:multiLevelType w:val="hybridMultilevel"/>
    <w:tmpl w:val="8E72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621B09"/>
    <w:multiLevelType w:val="hybridMultilevel"/>
    <w:tmpl w:val="C3C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BC22E9"/>
    <w:multiLevelType w:val="hybridMultilevel"/>
    <w:tmpl w:val="6CD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D9798A"/>
    <w:multiLevelType w:val="hybridMultilevel"/>
    <w:tmpl w:val="C99A9A10"/>
    <w:lvl w:ilvl="0" w:tplc="9B34B1E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070FC3"/>
    <w:multiLevelType w:val="hybridMultilevel"/>
    <w:tmpl w:val="302C5B0C"/>
    <w:lvl w:ilvl="0" w:tplc="82FEB3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57C0100"/>
    <w:multiLevelType w:val="hybridMultilevel"/>
    <w:tmpl w:val="0C5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495AEA"/>
    <w:multiLevelType w:val="hybridMultilevel"/>
    <w:tmpl w:val="FC90A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6C901DF"/>
    <w:multiLevelType w:val="hybridMultilevel"/>
    <w:tmpl w:val="ED18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365740"/>
    <w:multiLevelType w:val="hybridMultilevel"/>
    <w:tmpl w:val="3570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6D1E1E"/>
    <w:multiLevelType w:val="hybridMultilevel"/>
    <w:tmpl w:val="F9AA7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D46DDA"/>
    <w:multiLevelType w:val="hybridMultilevel"/>
    <w:tmpl w:val="0E7E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300F2D"/>
    <w:multiLevelType w:val="hybridMultilevel"/>
    <w:tmpl w:val="984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656F5C"/>
    <w:multiLevelType w:val="hybridMultilevel"/>
    <w:tmpl w:val="4DFA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FB53E0"/>
    <w:multiLevelType w:val="hybridMultilevel"/>
    <w:tmpl w:val="E74E25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37071FF"/>
    <w:multiLevelType w:val="hybridMultilevel"/>
    <w:tmpl w:val="1BE6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26A1E"/>
    <w:multiLevelType w:val="hybridMultilevel"/>
    <w:tmpl w:val="8BFE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5F3227"/>
    <w:multiLevelType w:val="hybridMultilevel"/>
    <w:tmpl w:val="3CB8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045866"/>
    <w:multiLevelType w:val="hybridMultilevel"/>
    <w:tmpl w:val="10F873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6B5566D"/>
    <w:multiLevelType w:val="hybridMultilevel"/>
    <w:tmpl w:val="9DF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6BB3D94"/>
    <w:multiLevelType w:val="hybridMultilevel"/>
    <w:tmpl w:val="51EEB268"/>
    <w:lvl w:ilvl="0" w:tplc="04090003">
      <w:start w:val="1"/>
      <w:numFmt w:val="bullet"/>
      <w:lvlText w:val="o"/>
      <w:lvlJc w:val="left"/>
      <w:pPr>
        <w:ind w:left="720" w:hanging="360"/>
      </w:pPr>
      <w:rPr>
        <w:rFonts w:ascii="Courier New" w:hAnsi="Courier New" w:cs="Courier New"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031235"/>
    <w:multiLevelType w:val="hybridMultilevel"/>
    <w:tmpl w:val="A6FCABB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89704FB"/>
    <w:multiLevelType w:val="hybridMultilevel"/>
    <w:tmpl w:val="969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5E4E25"/>
    <w:multiLevelType w:val="hybridMultilevel"/>
    <w:tmpl w:val="362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B90DB6"/>
    <w:multiLevelType w:val="hybridMultilevel"/>
    <w:tmpl w:val="72B29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0F786E"/>
    <w:multiLevelType w:val="hybridMultilevel"/>
    <w:tmpl w:val="BC4EB1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65"/>
  </w:num>
  <w:num w:numId="4">
    <w:abstractNumId w:val="11"/>
  </w:num>
  <w:num w:numId="5">
    <w:abstractNumId w:val="81"/>
  </w:num>
  <w:num w:numId="6">
    <w:abstractNumId w:val="76"/>
  </w:num>
  <w:num w:numId="7">
    <w:abstractNumId w:val="4"/>
  </w:num>
  <w:num w:numId="8">
    <w:abstractNumId w:val="33"/>
  </w:num>
  <w:num w:numId="9">
    <w:abstractNumId w:val="73"/>
  </w:num>
  <w:num w:numId="10">
    <w:abstractNumId w:val="34"/>
  </w:num>
  <w:num w:numId="11">
    <w:abstractNumId w:val="24"/>
  </w:num>
  <w:num w:numId="12">
    <w:abstractNumId w:val="80"/>
  </w:num>
  <w:num w:numId="13">
    <w:abstractNumId w:val="90"/>
  </w:num>
  <w:num w:numId="14">
    <w:abstractNumId w:val="62"/>
  </w:num>
  <w:num w:numId="15">
    <w:abstractNumId w:val="95"/>
  </w:num>
  <w:num w:numId="16">
    <w:abstractNumId w:val="49"/>
  </w:num>
  <w:num w:numId="17">
    <w:abstractNumId w:val="52"/>
  </w:num>
  <w:num w:numId="18">
    <w:abstractNumId w:val="51"/>
  </w:num>
  <w:num w:numId="19">
    <w:abstractNumId w:val="78"/>
  </w:num>
  <w:num w:numId="20">
    <w:abstractNumId w:val="16"/>
  </w:num>
  <w:num w:numId="21">
    <w:abstractNumId w:val="29"/>
  </w:num>
  <w:num w:numId="22">
    <w:abstractNumId w:val="30"/>
  </w:num>
  <w:num w:numId="23">
    <w:abstractNumId w:val="50"/>
  </w:num>
  <w:num w:numId="24">
    <w:abstractNumId w:val="56"/>
  </w:num>
  <w:num w:numId="25">
    <w:abstractNumId w:val="91"/>
  </w:num>
  <w:num w:numId="26">
    <w:abstractNumId w:val="74"/>
  </w:num>
  <w:num w:numId="27">
    <w:abstractNumId w:val="83"/>
  </w:num>
  <w:num w:numId="28">
    <w:abstractNumId w:val="10"/>
  </w:num>
  <w:num w:numId="29">
    <w:abstractNumId w:val="43"/>
  </w:num>
  <w:num w:numId="30">
    <w:abstractNumId w:val="27"/>
  </w:num>
  <w:num w:numId="31">
    <w:abstractNumId w:val="0"/>
  </w:num>
  <w:num w:numId="32">
    <w:abstractNumId w:val="67"/>
  </w:num>
  <w:num w:numId="33">
    <w:abstractNumId w:val="5"/>
  </w:num>
  <w:num w:numId="34">
    <w:abstractNumId w:val="97"/>
  </w:num>
  <w:num w:numId="35">
    <w:abstractNumId w:val="2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15"/>
  </w:num>
  <w:num w:numId="39">
    <w:abstractNumId w:val="72"/>
  </w:num>
  <w:num w:numId="40">
    <w:abstractNumId w:val="31"/>
  </w:num>
  <w:num w:numId="41">
    <w:abstractNumId w:val="12"/>
  </w:num>
  <w:num w:numId="42">
    <w:abstractNumId w:val="99"/>
  </w:num>
  <w:num w:numId="43">
    <w:abstractNumId w:val="60"/>
  </w:num>
  <w:num w:numId="44">
    <w:abstractNumId w:val="45"/>
  </w:num>
  <w:num w:numId="45">
    <w:abstractNumId w:val="100"/>
  </w:num>
  <w:num w:numId="46">
    <w:abstractNumId w:val="38"/>
  </w:num>
  <w:num w:numId="47">
    <w:abstractNumId w:val="7"/>
  </w:num>
  <w:num w:numId="48">
    <w:abstractNumId w:val="54"/>
  </w:num>
  <w:num w:numId="49">
    <w:abstractNumId w:val="23"/>
  </w:num>
  <w:num w:numId="50">
    <w:abstractNumId w:val="22"/>
  </w:num>
  <w:num w:numId="51">
    <w:abstractNumId w:val="20"/>
  </w:num>
  <w:num w:numId="52">
    <w:abstractNumId w:val="75"/>
  </w:num>
  <w:num w:numId="53">
    <w:abstractNumId w:val="93"/>
  </w:num>
  <w:num w:numId="54">
    <w:abstractNumId w:val="77"/>
  </w:num>
  <w:num w:numId="55">
    <w:abstractNumId w:val="26"/>
  </w:num>
  <w:num w:numId="56">
    <w:abstractNumId w:val="68"/>
  </w:num>
  <w:num w:numId="57">
    <w:abstractNumId w:val="79"/>
  </w:num>
  <w:num w:numId="58">
    <w:abstractNumId w:val="96"/>
  </w:num>
  <w:num w:numId="59">
    <w:abstractNumId w:val="46"/>
  </w:num>
  <w:num w:numId="60">
    <w:abstractNumId w:val="86"/>
  </w:num>
  <w:num w:numId="61">
    <w:abstractNumId w:val="32"/>
  </w:num>
  <w:num w:numId="62">
    <w:abstractNumId w:val="59"/>
  </w:num>
  <w:num w:numId="63">
    <w:abstractNumId w:val="41"/>
  </w:num>
  <w:num w:numId="64">
    <w:abstractNumId w:val="3"/>
  </w:num>
  <w:num w:numId="65">
    <w:abstractNumId w:val="82"/>
  </w:num>
  <w:num w:numId="66">
    <w:abstractNumId w:val="17"/>
  </w:num>
  <w:num w:numId="67">
    <w:abstractNumId w:val="36"/>
  </w:num>
  <w:num w:numId="68">
    <w:abstractNumId w:val="103"/>
  </w:num>
  <w:num w:numId="69">
    <w:abstractNumId w:val="87"/>
  </w:num>
  <w:num w:numId="70">
    <w:abstractNumId w:val="101"/>
  </w:num>
  <w:num w:numId="71">
    <w:abstractNumId w:val="14"/>
  </w:num>
  <w:num w:numId="72">
    <w:abstractNumId w:val="2"/>
  </w:num>
  <w:num w:numId="73">
    <w:abstractNumId w:val="89"/>
  </w:num>
  <w:num w:numId="74">
    <w:abstractNumId w:val="66"/>
  </w:num>
  <w:num w:numId="75">
    <w:abstractNumId w:val="37"/>
  </w:num>
  <w:num w:numId="76">
    <w:abstractNumId w:val="64"/>
  </w:num>
  <w:num w:numId="77">
    <w:abstractNumId w:val="42"/>
  </w:num>
  <w:num w:numId="78">
    <w:abstractNumId w:val="48"/>
  </w:num>
  <w:num w:numId="79">
    <w:abstractNumId w:val="39"/>
  </w:num>
  <w:num w:numId="80">
    <w:abstractNumId w:val="71"/>
  </w:num>
  <w:num w:numId="81">
    <w:abstractNumId w:val="61"/>
  </w:num>
  <w:num w:numId="82">
    <w:abstractNumId w:val="57"/>
  </w:num>
  <w:num w:numId="83">
    <w:abstractNumId w:val="53"/>
  </w:num>
  <w:num w:numId="84">
    <w:abstractNumId w:val="9"/>
  </w:num>
  <w:num w:numId="85">
    <w:abstractNumId w:val="19"/>
  </w:num>
  <w:num w:numId="86">
    <w:abstractNumId w:val="58"/>
  </w:num>
  <w:num w:numId="87">
    <w:abstractNumId w:val="1"/>
  </w:num>
  <w:num w:numId="88">
    <w:abstractNumId w:val="92"/>
  </w:num>
  <w:num w:numId="89">
    <w:abstractNumId w:val="40"/>
  </w:num>
  <w:num w:numId="90">
    <w:abstractNumId w:val="47"/>
  </w:num>
  <w:num w:numId="91">
    <w:abstractNumId w:val="94"/>
  </w:num>
  <w:num w:numId="92">
    <w:abstractNumId w:val="13"/>
  </w:num>
  <w:num w:numId="93">
    <w:abstractNumId w:val="18"/>
  </w:num>
  <w:num w:numId="94">
    <w:abstractNumId w:val="25"/>
  </w:num>
  <w:num w:numId="95">
    <w:abstractNumId w:val="84"/>
  </w:num>
  <w:num w:numId="96">
    <w:abstractNumId w:val="98"/>
  </w:num>
  <w:num w:numId="97">
    <w:abstractNumId w:val="88"/>
  </w:num>
  <w:num w:numId="98">
    <w:abstractNumId w:val="70"/>
  </w:num>
  <w:num w:numId="99">
    <w:abstractNumId w:val="44"/>
  </w:num>
  <w:num w:numId="100">
    <w:abstractNumId w:val="55"/>
  </w:num>
  <w:num w:numId="101">
    <w:abstractNumId w:val="6"/>
  </w:num>
  <w:num w:numId="102">
    <w:abstractNumId w:val="35"/>
  </w:num>
  <w:num w:numId="103">
    <w:abstractNumId w:val="102"/>
  </w:num>
  <w:num w:numId="104">
    <w:abstractNumId w:val="85"/>
  </w:num>
  <w:num w:numId="105">
    <w:abstractNumId w:val="6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D2"/>
    <w:rsid w:val="0000103E"/>
    <w:rsid w:val="00001970"/>
    <w:rsid w:val="0002558B"/>
    <w:rsid w:val="00027C6D"/>
    <w:rsid w:val="00033C46"/>
    <w:rsid w:val="00040A04"/>
    <w:rsid w:val="0004444F"/>
    <w:rsid w:val="000474B8"/>
    <w:rsid w:val="00047520"/>
    <w:rsid w:val="000560BA"/>
    <w:rsid w:val="00056142"/>
    <w:rsid w:val="00076D8B"/>
    <w:rsid w:val="00077A81"/>
    <w:rsid w:val="00080FBD"/>
    <w:rsid w:val="000853F3"/>
    <w:rsid w:val="00093152"/>
    <w:rsid w:val="00093D77"/>
    <w:rsid w:val="000A422E"/>
    <w:rsid w:val="000A4F5E"/>
    <w:rsid w:val="000B03F3"/>
    <w:rsid w:val="000B7980"/>
    <w:rsid w:val="000C3933"/>
    <w:rsid w:val="000C6D1E"/>
    <w:rsid w:val="000C757B"/>
    <w:rsid w:val="000D0219"/>
    <w:rsid w:val="000E026F"/>
    <w:rsid w:val="000E538C"/>
    <w:rsid w:val="000E584D"/>
    <w:rsid w:val="000E6627"/>
    <w:rsid w:val="000E6F76"/>
    <w:rsid w:val="000F3696"/>
    <w:rsid w:val="00103139"/>
    <w:rsid w:val="00113F8F"/>
    <w:rsid w:val="0011603C"/>
    <w:rsid w:val="00116EFC"/>
    <w:rsid w:val="00124DFB"/>
    <w:rsid w:val="00130175"/>
    <w:rsid w:val="00134442"/>
    <w:rsid w:val="0014174D"/>
    <w:rsid w:val="00141F11"/>
    <w:rsid w:val="00153A0C"/>
    <w:rsid w:val="00153E6E"/>
    <w:rsid w:val="00154651"/>
    <w:rsid w:val="00154BBE"/>
    <w:rsid w:val="0015578C"/>
    <w:rsid w:val="00172102"/>
    <w:rsid w:val="00175277"/>
    <w:rsid w:val="00181F0F"/>
    <w:rsid w:val="00184835"/>
    <w:rsid w:val="00184E2C"/>
    <w:rsid w:val="00185661"/>
    <w:rsid w:val="001912B0"/>
    <w:rsid w:val="00194387"/>
    <w:rsid w:val="00196E43"/>
    <w:rsid w:val="001A0664"/>
    <w:rsid w:val="001A2D52"/>
    <w:rsid w:val="001B2153"/>
    <w:rsid w:val="001B3106"/>
    <w:rsid w:val="001B34A0"/>
    <w:rsid w:val="001B6CE8"/>
    <w:rsid w:val="001C0AE9"/>
    <w:rsid w:val="001C1FA5"/>
    <w:rsid w:val="001C58BA"/>
    <w:rsid w:val="001C7E6B"/>
    <w:rsid w:val="001E4F53"/>
    <w:rsid w:val="001F2C41"/>
    <w:rsid w:val="001F39F1"/>
    <w:rsid w:val="001F3DE1"/>
    <w:rsid w:val="001F48DC"/>
    <w:rsid w:val="00205931"/>
    <w:rsid w:val="0022320D"/>
    <w:rsid w:val="002253C8"/>
    <w:rsid w:val="0022727D"/>
    <w:rsid w:val="00231AEF"/>
    <w:rsid w:val="002335CC"/>
    <w:rsid w:val="00236B0A"/>
    <w:rsid w:val="002370CA"/>
    <w:rsid w:val="00240030"/>
    <w:rsid w:val="0024046E"/>
    <w:rsid w:val="00241B00"/>
    <w:rsid w:val="00250C62"/>
    <w:rsid w:val="002541FF"/>
    <w:rsid w:val="00254220"/>
    <w:rsid w:val="00267EBF"/>
    <w:rsid w:val="00272B3F"/>
    <w:rsid w:val="0029276D"/>
    <w:rsid w:val="00294C9F"/>
    <w:rsid w:val="00297224"/>
    <w:rsid w:val="002A0DBB"/>
    <w:rsid w:val="002A6382"/>
    <w:rsid w:val="002C2CCA"/>
    <w:rsid w:val="002D387D"/>
    <w:rsid w:val="002D546F"/>
    <w:rsid w:val="002D6CAC"/>
    <w:rsid w:val="002E2251"/>
    <w:rsid w:val="002E233B"/>
    <w:rsid w:val="002E28D7"/>
    <w:rsid w:val="002E5D83"/>
    <w:rsid w:val="002F00ED"/>
    <w:rsid w:val="002F080F"/>
    <w:rsid w:val="0030194A"/>
    <w:rsid w:val="00303A6F"/>
    <w:rsid w:val="00316AD7"/>
    <w:rsid w:val="00323C13"/>
    <w:rsid w:val="00327782"/>
    <w:rsid w:val="003356D7"/>
    <w:rsid w:val="003413D4"/>
    <w:rsid w:val="00342780"/>
    <w:rsid w:val="003438F9"/>
    <w:rsid w:val="00344543"/>
    <w:rsid w:val="00345F1D"/>
    <w:rsid w:val="0035222F"/>
    <w:rsid w:val="00352916"/>
    <w:rsid w:val="00353611"/>
    <w:rsid w:val="00355018"/>
    <w:rsid w:val="00357963"/>
    <w:rsid w:val="00362460"/>
    <w:rsid w:val="00364E5E"/>
    <w:rsid w:val="00373E23"/>
    <w:rsid w:val="00374E58"/>
    <w:rsid w:val="0037562B"/>
    <w:rsid w:val="00377315"/>
    <w:rsid w:val="00382DD3"/>
    <w:rsid w:val="00383696"/>
    <w:rsid w:val="00392468"/>
    <w:rsid w:val="00393814"/>
    <w:rsid w:val="003959CC"/>
    <w:rsid w:val="003A1680"/>
    <w:rsid w:val="003A204F"/>
    <w:rsid w:val="003A20C1"/>
    <w:rsid w:val="003A54B4"/>
    <w:rsid w:val="003A5D5D"/>
    <w:rsid w:val="003B20F5"/>
    <w:rsid w:val="003B639F"/>
    <w:rsid w:val="003C7852"/>
    <w:rsid w:val="003C788E"/>
    <w:rsid w:val="003D1847"/>
    <w:rsid w:val="003D1B36"/>
    <w:rsid w:val="003E2347"/>
    <w:rsid w:val="003E29CB"/>
    <w:rsid w:val="003F0CC8"/>
    <w:rsid w:val="003F1EFD"/>
    <w:rsid w:val="003F463D"/>
    <w:rsid w:val="00404618"/>
    <w:rsid w:val="00412CFE"/>
    <w:rsid w:val="004150CA"/>
    <w:rsid w:val="004157F9"/>
    <w:rsid w:val="00420AB7"/>
    <w:rsid w:val="00432311"/>
    <w:rsid w:val="00432FEF"/>
    <w:rsid w:val="00436A6B"/>
    <w:rsid w:val="00436EB3"/>
    <w:rsid w:val="00440EEC"/>
    <w:rsid w:val="00442593"/>
    <w:rsid w:val="00446DAD"/>
    <w:rsid w:val="00450971"/>
    <w:rsid w:val="00452058"/>
    <w:rsid w:val="00453960"/>
    <w:rsid w:val="004562D8"/>
    <w:rsid w:val="0045762C"/>
    <w:rsid w:val="00457BAA"/>
    <w:rsid w:val="00461218"/>
    <w:rsid w:val="00465BF4"/>
    <w:rsid w:val="00470C44"/>
    <w:rsid w:val="00471E11"/>
    <w:rsid w:val="00482256"/>
    <w:rsid w:val="004853CD"/>
    <w:rsid w:val="004867AF"/>
    <w:rsid w:val="0049072D"/>
    <w:rsid w:val="004918C4"/>
    <w:rsid w:val="00491FBE"/>
    <w:rsid w:val="0049273B"/>
    <w:rsid w:val="004A3673"/>
    <w:rsid w:val="004A641C"/>
    <w:rsid w:val="004A6C2D"/>
    <w:rsid w:val="004B151A"/>
    <w:rsid w:val="004C4311"/>
    <w:rsid w:val="004D3C8E"/>
    <w:rsid w:val="004D44CB"/>
    <w:rsid w:val="004D62BF"/>
    <w:rsid w:val="004E26FF"/>
    <w:rsid w:val="004E4D10"/>
    <w:rsid w:val="004E689E"/>
    <w:rsid w:val="004F57A0"/>
    <w:rsid w:val="005026F4"/>
    <w:rsid w:val="00502954"/>
    <w:rsid w:val="0050470B"/>
    <w:rsid w:val="00512FD6"/>
    <w:rsid w:val="00515318"/>
    <w:rsid w:val="00522062"/>
    <w:rsid w:val="00522AF0"/>
    <w:rsid w:val="005301AD"/>
    <w:rsid w:val="00530E1A"/>
    <w:rsid w:val="0053644B"/>
    <w:rsid w:val="00555D79"/>
    <w:rsid w:val="00557A9F"/>
    <w:rsid w:val="005616E7"/>
    <w:rsid w:val="00566577"/>
    <w:rsid w:val="00567A3E"/>
    <w:rsid w:val="00571665"/>
    <w:rsid w:val="0057787A"/>
    <w:rsid w:val="00580EAF"/>
    <w:rsid w:val="00581228"/>
    <w:rsid w:val="00582505"/>
    <w:rsid w:val="00582900"/>
    <w:rsid w:val="005834C6"/>
    <w:rsid w:val="00584FDF"/>
    <w:rsid w:val="005860E3"/>
    <w:rsid w:val="00590D07"/>
    <w:rsid w:val="005962E1"/>
    <w:rsid w:val="00596C68"/>
    <w:rsid w:val="00597FE1"/>
    <w:rsid w:val="005A1B3B"/>
    <w:rsid w:val="005A4F1D"/>
    <w:rsid w:val="005A5147"/>
    <w:rsid w:val="005A5CA2"/>
    <w:rsid w:val="005B00FA"/>
    <w:rsid w:val="005B0C29"/>
    <w:rsid w:val="005B1B32"/>
    <w:rsid w:val="005B4BF2"/>
    <w:rsid w:val="005B5750"/>
    <w:rsid w:val="005C0D5F"/>
    <w:rsid w:val="005C1939"/>
    <w:rsid w:val="005C2726"/>
    <w:rsid w:val="005C5170"/>
    <w:rsid w:val="005C61BD"/>
    <w:rsid w:val="005C75B8"/>
    <w:rsid w:val="005D0A0B"/>
    <w:rsid w:val="005D5C1A"/>
    <w:rsid w:val="005E3E43"/>
    <w:rsid w:val="005E581E"/>
    <w:rsid w:val="005E7F8A"/>
    <w:rsid w:val="005E7F8D"/>
    <w:rsid w:val="005F4BDA"/>
    <w:rsid w:val="00602504"/>
    <w:rsid w:val="00611FB2"/>
    <w:rsid w:val="00620E09"/>
    <w:rsid w:val="00621D27"/>
    <w:rsid w:val="00625050"/>
    <w:rsid w:val="006260A7"/>
    <w:rsid w:val="00633904"/>
    <w:rsid w:val="0063487C"/>
    <w:rsid w:val="006370DE"/>
    <w:rsid w:val="00637E7A"/>
    <w:rsid w:val="00637EE2"/>
    <w:rsid w:val="00641DD8"/>
    <w:rsid w:val="006427E6"/>
    <w:rsid w:val="00647ECC"/>
    <w:rsid w:val="00653518"/>
    <w:rsid w:val="00655094"/>
    <w:rsid w:val="00656661"/>
    <w:rsid w:val="006601A0"/>
    <w:rsid w:val="00660EEB"/>
    <w:rsid w:val="006621EF"/>
    <w:rsid w:val="0066270A"/>
    <w:rsid w:val="0066649B"/>
    <w:rsid w:val="006675AF"/>
    <w:rsid w:val="00673839"/>
    <w:rsid w:val="006758FA"/>
    <w:rsid w:val="0068770E"/>
    <w:rsid w:val="0069136F"/>
    <w:rsid w:val="0069310F"/>
    <w:rsid w:val="0069579A"/>
    <w:rsid w:val="006A067E"/>
    <w:rsid w:val="006A2755"/>
    <w:rsid w:val="006B0958"/>
    <w:rsid w:val="006B1479"/>
    <w:rsid w:val="006B5D24"/>
    <w:rsid w:val="006C3F00"/>
    <w:rsid w:val="006C4761"/>
    <w:rsid w:val="006C4E84"/>
    <w:rsid w:val="006C7B79"/>
    <w:rsid w:val="006C7F33"/>
    <w:rsid w:val="006D140A"/>
    <w:rsid w:val="006D51D8"/>
    <w:rsid w:val="006D5DC6"/>
    <w:rsid w:val="006E48EA"/>
    <w:rsid w:val="006E60F0"/>
    <w:rsid w:val="006E672F"/>
    <w:rsid w:val="006F26D2"/>
    <w:rsid w:val="006F50CA"/>
    <w:rsid w:val="006F5BF8"/>
    <w:rsid w:val="00701D26"/>
    <w:rsid w:val="0071525F"/>
    <w:rsid w:val="0071625E"/>
    <w:rsid w:val="00716B18"/>
    <w:rsid w:val="00724553"/>
    <w:rsid w:val="00724B0D"/>
    <w:rsid w:val="007318D0"/>
    <w:rsid w:val="00733F52"/>
    <w:rsid w:val="00735D66"/>
    <w:rsid w:val="00736799"/>
    <w:rsid w:val="00736A40"/>
    <w:rsid w:val="0073770A"/>
    <w:rsid w:val="007408EF"/>
    <w:rsid w:val="007512F8"/>
    <w:rsid w:val="0076380E"/>
    <w:rsid w:val="00767621"/>
    <w:rsid w:val="00773E7A"/>
    <w:rsid w:val="007761A4"/>
    <w:rsid w:val="0079607C"/>
    <w:rsid w:val="00797ED2"/>
    <w:rsid w:val="007A075C"/>
    <w:rsid w:val="007B0F17"/>
    <w:rsid w:val="007B16C9"/>
    <w:rsid w:val="007B4742"/>
    <w:rsid w:val="007D065F"/>
    <w:rsid w:val="007D19AD"/>
    <w:rsid w:val="007D20E6"/>
    <w:rsid w:val="007D2AA2"/>
    <w:rsid w:val="007E76C2"/>
    <w:rsid w:val="007F5BA1"/>
    <w:rsid w:val="007F77A7"/>
    <w:rsid w:val="0080477B"/>
    <w:rsid w:val="00806A94"/>
    <w:rsid w:val="00820484"/>
    <w:rsid w:val="00827FD7"/>
    <w:rsid w:val="00831BC2"/>
    <w:rsid w:val="0083255C"/>
    <w:rsid w:val="008335F1"/>
    <w:rsid w:val="0083467E"/>
    <w:rsid w:val="00835B99"/>
    <w:rsid w:val="00841CC4"/>
    <w:rsid w:val="00842175"/>
    <w:rsid w:val="0084449C"/>
    <w:rsid w:val="008462B2"/>
    <w:rsid w:val="008479A6"/>
    <w:rsid w:val="008530D7"/>
    <w:rsid w:val="00854D44"/>
    <w:rsid w:val="00855ED9"/>
    <w:rsid w:val="008568C0"/>
    <w:rsid w:val="00857C77"/>
    <w:rsid w:val="008611A0"/>
    <w:rsid w:val="0086142C"/>
    <w:rsid w:val="00862704"/>
    <w:rsid w:val="00863B2F"/>
    <w:rsid w:val="00873FAD"/>
    <w:rsid w:val="00883595"/>
    <w:rsid w:val="00884B9E"/>
    <w:rsid w:val="008860A3"/>
    <w:rsid w:val="00890CB5"/>
    <w:rsid w:val="0089329E"/>
    <w:rsid w:val="00894D2D"/>
    <w:rsid w:val="0089523F"/>
    <w:rsid w:val="008967B0"/>
    <w:rsid w:val="008A5736"/>
    <w:rsid w:val="008B088A"/>
    <w:rsid w:val="008B2467"/>
    <w:rsid w:val="008B295E"/>
    <w:rsid w:val="008B537A"/>
    <w:rsid w:val="008B562D"/>
    <w:rsid w:val="008B5813"/>
    <w:rsid w:val="008D174A"/>
    <w:rsid w:val="008D67AC"/>
    <w:rsid w:val="008D73C0"/>
    <w:rsid w:val="008E06D9"/>
    <w:rsid w:val="008E1743"/>
    <w:rsid w:val="008E1C5D"/>
    <w:rsid w:val="008E3B34"/>
    <w:rsid w:val="008E778A"/>
    <w:rsid w:val="008E7E1B"/>
    <w:rsid w:val="008F1570"/>
    <w:rsid w:val="008F3647"/>
    <w:rsid w:val="008F78B0"/>
    <w:rsid w:val="008F7C76"/>
    <w:rsid w:val="00916E06"/>
    <w:rsid w:val="00922342"/>
    <w:rsid w:val="0093092E"/>
    <w:rsid w:val="009313B0"/>
    <w:rsid w:val="00936E67"/>
    <w:rsid w:val="00947B1E"/>
    <w:rsid w:val="00957C9B"/>
    <w:rsid w:val="009609A1"/>
    <w:rsid w:val="009708AF"/>
    <w:rsid w:val="00974238"/>
    <w:rsid w:val="00976A9B"/>
    <w:rsid w:val="0097791C"/>
    <w:rsid w:val="00981459"/>
    <w:rsid w:val="00985B89"/>
    <w:rsid w:val="00987B4F"/>
    <w:rsid w:val="00990814"/>
    <w:rsid w:val="00995471"/>
    <w:rsid w:val="009962F9"/>
    <w:rsid w:val="009A0925"/>
    <w:rsid w:val="009A642E"/>
    <w:rsid w:val="009B1208"/>
    <w:rsid w:val="009B475D"/>
    <w:rsid w:val="009D084A"/>
    <w:rsid w:val="009D45F6"/>
    <w:rsid w:val="009E2D66"/>
    <w:rsid w:val="009E3651"/>
    <w:rsid w:val="009E65D8"/>
    <w:rsid w:val="009E6C32"/>
    <w:rsid w:val="009E736B"/>
    <w:rsid w:val="009E7A57"/>
    <w:rsid w:val="009F3E33"/>
    <w:rsid w:val="009F468B"/>
    <w:rsid w:val="009F7899"/>
    <w:rsid w:val="00A13018"/>
    <w:rsid w:val="00A13FB1"/>
    <w:rsid w:val="00A14A40"/>
    <w:rsid w:val="00A26E90"/>
    <w:rsid w:val="00A30504"/>
    <w:rsid w:val="00A30B0B"/>
    <w:rsid w:val="00A32250"/>
    <w:rsid w:val="00A3538A"/>
    <w:rsid w:val="00A411C2"/>
    <w:rsid w:val="00A433A2"/>
    <w:rsid w:val="00A44224"/>
    <w:rsid w:val="00A46CC6"/>
    <w:rsid w:val="00A64DB7"/>
    <w:rsid w:val="00A7684D"/>
    <w:rsid w:val="00A837DC"/>
    <w:rsid w:val="00A83AAE"/>
    <w:rsid w:val="00A83BC4"/>
    <w:rsid w:val="00A85B1E"/>
    <w:rsid w:val="00A90786"/>
    <w:rsid w:val="00A94358"/>
    <w:rsid w:val="00A944BF"/>
    <w:rsid w:val="00A94EF6"/>
    <w:rsid w:val="00A95523"/>
    <w:rsid w:val="00AA2B24"/>
    <w:rsid w:val="00AA352C"/>
    <w:rsid w:val="00AB6314"/>
    <w:rsid w:val="00AB711F"/>
    <w:rsid w:val="00AC08C8"/>
    <w:rsid w:val="00AC5E73"/>
    <w:rsid w:val="00AD1028"/>
    <w:rsid w:val="00AD6917"/>
    <w:rsid w:val="00AE0201"/>
    <w:rsid w:val="00AE363F"/>
    <w:rsid w:val="00AE3AD9"/>
    <w:rsid w:val="00AF6549"/>
    <w:rsid w:val="00AF6863"/>
    <w:rsid w:val="00B00232"/>
    <w:rsid w:val="00B032B7"/>
    <w:rsid w:val="00B051C4"/>
    <w:rsid w:val="00B11CB5"/>
    <w:rsid w:val="00B13533"/>
    <w:rsid w:val="00B17CEE"/>
    <w:rsid w:val="00B21149"/>
    <w:rsid w:val="00B22006"/>
    <w:rsid w:val="00B25E1E"/>
    <w:rsid w:val="00B27CCB"/>
    <w:rsid w:val="00B30D36"/>
    <w:rsid w:val="00B31F8C"/>
    <w:rsid w:val="00B33340"/>
    <w:rsid w:val="00B365A5"/>
    <w:rsid w:val="00B41259"/>
    <w:rsid w:val="00B45F19"/>
    <w:rsid w:val="00B47BF7"/>
    <w:rsid w:val="00B53F4D"/>
    <w:rsid w:val="00B65994"/>
    <w:rsid w:val="00B705B5"/>
    <w:rsid w:val="00B77690"/>
    <w:rsid w:val="00B83145"/>
    <w:rsid w:val="00B8332F"/>
    <w:rsid w:val="00B959DC"/>
    <w:rsid w:val="00BA0C2B"/>
    <w:rsid w:val="00BA145C"/>
    <w:rsid w:val="00BB2CEA"/>
    <w:rsid w:val="00BC4753"/>
    <w:rsid w:val="00BC7254"/>
    <w:rsid w:val="00BC7CB3"/>
    <w:rsid w:val="00BD336E"/>
    <w:rsid w:val="00BE1533"/>
    <w:rsid w:val="00BE155D"/>
    <w:rsid w:val="00BE33C7"/>
    <w:rsid w:val="00BE46DE"/>
    <w:rsid w:val="00BF1247"/>
    <w:rsid w:val="00BF2474"/>
    <w:rsid w:val="00BF2EB1"/>
    <w:rsid w:val="00C04CDB"/>
    <w:rsid w:val="00C057FD"/>
    <w:rsid w:val="00C13210"/>
    <w:rsid w:val="00C17881"/>
    <w:rsid w:val="00C204D0"/>
    <w:rsid w:val="00C20BD9"/>
    <w:rsid w:val="00C27C3D"/>
    <w:rsid w:val="00C34856"/>
    <w:rsid w:val="00C351AD"/>
    <w:rsid w:val="00C41D13"/>
    <w:rsid w:val="00C47A07"/>
    <w:rsid w:val="00C50E2E"/>
    <w:rsid w:val="00C56374"/>
    <w:rsid w:val="00C57D2E"/>
    <w:rsid w:val="00C658E1"/>
    <w:rsid w:val="00C72216"/>
    <w:rsid w:val="00C7421F"/>
    <w:rsid w:val="00C75714"/>
    <w:rsid w:val="00C765F3"/>
    <w:rsid w:val="00C84B2D"/>
    <w:rsid w:val="00C90C2F"/>
    <w:rsid w:val="00C9159A"/>
    <w:rsid w:val="00C934E5"/>
    <w:rsid w:val="00C93B7D"/>
    <w:rsid w:val="00C93FBA"/>
    <w:rsid w:val="00CA26A7"/>
    <w:rsid w:val="00CA61E5"/>
    <w:rsid w:val="00CA79A9"/>
    <w:rsid w:val="00CB72DF"/>
    <w:rsid w:val="00CC2038"/>
    <w:rsid w:val="00CC444D"/>
    <w:rsid w:val="00CC5597"/>
    <w:rsid w:val="00CC7DA1"/>
    <w:rsid w:val="00CD2F55"/>
    <w:rsid w:val="00CD3476"/>
    <w:rsid w:val="00CE1317"/>
    <w:rsid w:val="00CE2F72"/>
    <w:rsid w:val="00CE4FA3"/>
    <w:rsid w:val="00D01351"/>
    <w:rsid w:val="00D06BB4"/>
    <w:rsid w:val="00D07AFC"/>
    <w:rsid w:val="00D100B3"/>
    <w:rsid w:val="00D31C80"/>
    <w:rsid w:val="00D40E3D"/>
    <w:rsid w:val="00D41C9E"/>
    <w:rsid w:val="00D43914"/>
    <w:rsid w:val="00D44CEF"/>
    <w:rsid w:val="00D470AA"/>
    <w:rsid w:val="00D55409"/>
    <w:rsid w:val="00D564B7"/>
    <w:rsid w:val="00D63119"/>
    <w:rsid w:val="00D64535"/>
    <w:rsid w:val="00D7156E"/>
    <w:rsid w:val="00D721F2"/>
    <w:rsid w:val="00D74412"/>
    <w:rsid w:val="00D756D4"/>
    <w:rsid w:val="00D94506"/>
    <w:rsid w:val="00DA2C53"/>
    <w:rsid w:val="00DC315A"/>
    <w:rsid w:val="00DC64EE"/>
    <w:rsid w:val="00DC7B2D"/>
    <w:rsid w:val="00DD0615"/>
    <w:rsid w:val="00DD36A5"/>
    <w:rsid w:val="00DD51A8"/>
    <w:rsid w:val="00DF6709"/>
    <w:rsid w:val="00E006D4"/>
    <w:rsid w:val="00E0364C"/>
    <w:rsid w:val="00E13749"/>
    <w:rsid w:val="00E13BCD"/>
    <w:rsid w:val="00E17B70"/>
    <w:rsid w:val="00E17C7A"/>
    <w:rsid w:val="00E246E1"/>
    <w:rsid w:val="00E24B65"/>
    <w:rsid w:val="00E254A8"/>
    <w:rsid w:val="00E262B2"/>
    <w:rsid w:val="00E32989"/>
    <w:rsid w:val="00E42340"/>
    <w:rsid w:val="00E477BB"/>
    <w:rsid w:val="00E56933"/>
    <w:rsid w:val="00E57CC3"/>
    <w:rsid w:val="00E60CE1"/>
    <w:rsid w:val="00E6349A"/>
    <w:rsid w:val="00E64DBA"/>
    <w:rsid w:val="00E667F8"/>
    <w:rsid w:val="00E738E1"/>
    <w:rsid w:val="00E74AD0"/>
    <w:rsid w:val="00E75FE2"/>
    <w:rsid w:val="00E80B21"/>
    <w:rsid w:val="00E8617D"/>
    <w:rsid w:val="00E871C5"/>
    <w:rsid w:val="00E927ED"/>
    <w:rsid w:val="00E92CE2"/>
    <w:rsid w:val="00EA1434"/>
    <w:rsid w:val="00EA3BAA"/>
    <w:rsid w:val="00EA4D9B"/>
    <w:rsid w:val="00EB391F"/>
    <w:rsid w:val="00EC3BD7"/>
    <w:rsid w:val="00EC43E5"/>
    <w:rsid w:val="00EC5D3A"/>
    <w:rsid w:val="00EC6890"/>
    <w:rsid w:val="00ED097E"/>
    <w:rsid w:val="00ED4C41"/>
    <w:rsid w:val="00ED6381"/>
    <w:rsid w:val="00ED7AA5"/>
    <w:rsid w:val="00EE16A3"/>
    <w:rsid w:val="00EE25F0"/>
    <w:rsid w:val="00EE3690"/>
    <w:rsid w:val="00EE393A"/>
    <w:rsid w:val="00EF5324"/>
    <w:rsid w:val="00EF733F"/>
    <w:rsid w:val="00F00D93"/>
    <w:rsid w:val="00F0293C"/>
    <w:rsid w:val="00F05C7D"/>
    <w:rsid w:val="00F06298"/>
    <w:rsid w:val="00F074BA"/>
    <w:rsid w:val="00F147EC"/>
    <w:rsid w:val="00F230C7"/>
    <w:rsid w:val="00F259C5"/>
    <w:rsid w:val="00F35536"/>
    <w:rsid w:val="00F37867"/>
    <w:rsid w:val="00F37F87"/>
    <w:rsid w:val="00F44CB2"/>
    <w:rsid w:val="00F44D17"/>
    <w:rsid w:val="00F51EF7"/>
    <w:rsid w:val="00F56EF4"/>
    <w:rsid w:val="00F61FD7"/>
    <w:rsid w:val="00F67937"/>
    <w:rsid w:val="00F738A0"/>
    <w:rsid w:val="00F74D5C"/>
    <w:rsid w:val="00F75312"/>
    <w:rsid w:val="00F75924"/>
    <w:rsid w:val="00F83939"/>
    <w:rsid w:val="00F861D2"/>
    <w:rsid w:val="00F94C64"/>
    <w:rsid w:val="00F96BED"/>
    <w:rsid w:val="00F96FBE"/>
    <w:rsid w:val="00F971F3"/>
    <w:rsid w:val="00F97812"/>
    <w:rsid w:val="00FA48DE"/>
    <w:rsid w:val="00FA5E1C"/>
    <w:rsid w:val="00FB0732"/>
    <w:rsid w:val="00FB7BED"/>
    <w:rsid w:val="00FC03C0"/>
    <w:rsid w:val="00FC40C3"/>
    <w:rsid w:val="00FC5EAE"/>
    <w:rsid w:val="00FE03E2"/>
    <w:rsid w:val="00FE1DEA"/>
    <w:rsid w:val="00FE27BA"/>
    <w:rsid w:val="00FE297C"/>
    <w:rsid w:val="00FF7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849D"/>
  <w15:chartTrackingRefBased/>
  <w15:docId w15:val="{711279FC-CCC3-4ED3-88CA-134DA118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C53"/>
    <w:pPr>
      <w:ind w:left="720"/>
      <w:contextualSpacing/>
    </w:pPr>
  </w:style>
  <w:style w:type="table" w:styleId="a4">
    <w:name w:val="Table Grid"/>
    <w:basedOn w:val="a1"/>
    <w:uiPriority w:val="39"/>
    <w:rsid w:val="00F5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62704"/>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862704"/>
    <w:rPr>
      <w:rFonts w:ascii="Tahoma" w:hAnsi="Tahoma" w:cs="Tahoma"/>
      <w:sz w:val="18"/>
      <w:szCs w:val="18"/>
    </w:rPr>
  </w:style>
  <w:style w:type="paragraph" w:styleId="a7">
    <w:name w:val="header"/>
    <w:basedOn w:val="a"/>
    <w:link w:val="a8"/>
    <w:uiPriority w:val="99"/>
    <w:unhideWhenUsed/>
    <w:rsid w:val="00F44CB2"/>
    <w:pPr>
      <w:tabs>
        <w:tab w:val="center" w:pos="4153"/>
        <w:tab w:val="right" w:pos="8306"/>
      </w:tabs>
      <w:spacing w:after="0" w:line="240" w:lineRule="auto"/>
    </w:pPr>
  </w:style>
  <w:style w:type="character" w:customStyle="1" w:styleId="a8">
    <w:name w:val="כותרת עליונה תו"/>
    <w:basedOn w:val="a0"/>
    <w:link w:val="a7"/>
    <w:uiPriority w:val="99"/>
    <w:rsid w:val="00F44CB2"/>
  </w:style>
  <w:style w:type="paragraph" w:styleId="a9">
    <w:name w:val="footer"/>
    <w:basedOn w:val="a"/>
    <w:link w:val="aa"/>
    <w:uiPriority w:val="99"/>
    <w:unhideWhenUsed/>
    <w:rsid w:val="00F44CB2"/>
    <w:pPr>
      <w:tabs>
        <w:tab w:val="center" w:pos="4153"/>
        <w:tab w:val="right" w:pos="8306"/>
      </w:tabs>
      <w:spacing w:after="0" w:line="240" w:lineRule="auto"/>
    </w:pPr>
  </w:style>
  <w:style w:type="character" w:customStyle="1" w:styleId="aa">
    <w:name w:val="כותרת תחתונה תו"/>
    <w:basedOn w:val="a0"/>
    <w:link w:val="a9"/>
    <w:uiPriority w:val="99"/>
    <w:rsid w:val="00F44CB2"/>
  </w:style>
  <w:style w:type="paragraph" w:customStyle="1" w:styleId="p00">
    <w:name w:val="p00"/>
    <w:basedOn w:val="a"/>
    <w:rsid w:val="00BE46D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BE46DE"/>
  </w:style>
  <w:style w:type="character" w:customStyle="1" w:styleId="default">
    <w:name w:val="default"/>
    <w:basedOn w:val="a0"/>
    <w:rsid w:val="00BE46DE"/>
  </w:style>
  <w:style w:type="paragraph" w:customStyle="1" w:styleId="p22">
    <w:name w:val="p22"/>
    <w:basedOn w:val="a"/>
    <w:rsid w:val="006A27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6310">
      <w:bodyDiv w:val="1"/>
      <w:marLeft w:val="0"/>
      <w:marRight w:val="0"/>
      <w:marTop w:val="0"/>
      <w:marBottom w:val="0"/>
      <w:divBdr>
        <w:top w:val="none" w:sz="0" w:space="0" w:color="auto"/>
        <w:left w:val="none" w:sz="0" w:space="0" w:color="auto"/>
        <w:bottom w:val="none" w:sz="0" w:space="0" w:color="auto"/>
        <w:right w:val="none" w:sz="0" w:space="0" w:color="auto"/>
      </w:divBdr>
    </w:div>
    <w:div w:id="61099248">
      <w:bodyDiv w:val="1"/>
      <w:marLeft w:val="0"/>
      <w:marRight w:val="0"/>
      <w:marTop w:val="0"/>
      <w:marBottom w:val="0"/>
      <w:divBdr>
        <w:top w:val="none" w:sz="0" w:space="0" w:color="auto"/>
        <w:left w:val="none" w:sz="0" w:space="0" w:color="auto"/>
        <w:bottom w:val="none" w:sz="0" w:space="0" w:color="auto"/>
        <w:right w:val="none" w:sz="0" w:space="0" w:color="auto"/>
      </w:divBdr>
    </w:div>
    <w:div w:id="88892663">
      <w:bodyDiv w:val="1"/>
      <w:marLeft w:val="0"/>
      <w:marRight w:val="0"/>
      <w:marTop w:val="0"/>
      <w:marBottom w:val="0"/>
      <w:divBdr>
        <w:top w:val="none" w:sz="0" w:space="0" w:color="auto"/>
        <w:left w:val="none" w:sz="0" w:space="0" w:color="auto"/>
        <w:bottom w:val="none" w:sz="0" w:space="0" w:color="auto"/>
        <w:right w:val="none" w:sz="0" w:space="0" w:color="auto"/>
      </w:divBdr>
    </w:div>
    <w:div w:id="510607323">
      <w:bodyDiv w:val="1"/>
      <w:marLeft w:val="0"/>
      <w:marRight w:val="0"/>
      <w:marTop w:val="0"/>
      <w:marBottom w:val="0"/>
      <w:divBdr>
        <w:top w:val="none" w:sz="0" w:space="0" w:color="auto"/>
        <w:left w:val="none" w:sz="0" w:space="0" w:color="auto"/>
        <w:bottom w:val="none" w:sz="0" w:space="0" w:color="auto"/>
        <w:right w:val="none" w:sz="0" w:space="0" w:color="auto"/>
      </w:divBdr>
    </w:div>
    <w:div w:id="813329699">
      <w:bodyDiv w:val="1"/>
      <w:marLeft w:val="0"/>
      <w:marRight w:val="0"/>
      <w:marTop w:val="0"/>
      <w:marBottom w:val="0"/>
      <w:divBdr>
        <w:top w:val="none" w:sz="0" w:space="0" w:color="auto"/>
        <w:left w:val="none" w:sz="0" w:space="0" w:color="auto"/>
        <w:bottom w:val="none" w:sz="0" w:space="0" w:color="auto"/>
        <w:right w:val="none" w:sz="0" w:space="0" w:color="auto"/>
      </w:divBdr>
    </w:div>
    <w:div w:id="874385940">
      <w:bodyDiv w:val="1"/>
      <w:marLeft w:val="0"/>
      <w:marRight w:val="0"/>
      <w:marTop w:val="0"/>
      <w:marBottom w:val="0"/>
      <w:divBdr>
        <w:top w:val="none" w:sz="0" w:space="0" w:color="auto"/>
        <w:left w:val="none" w:sz="0" w:space="0" w:color="auto"/>
        <w:bottom w:val="none" w:sz="0" w:space="0" w:color="auto"/>
        <w:right w:val="none" w:sz="0" w:space="0" w:color="auto"/>
      </w:divBdr>
    </w:div>
    <w:div w:id="971905508">
      <w:bodyDiv w:val="1"/>
      <w:marLeft w:val="0"/>
      <w:marRight w:val="0"/>
      <w:marTop w:val="0"/>
      <w:marBottom w:val="0"/>
      <w:divBdr>
        <w:top w:val="none" w:sz="0" w:space="0" w:color="auto"/>
        <w:left w:val="none" w:sz="0" w:space="0" w:color="auto"/>
        <w:bottom w:val="none" w:sz="0" w:space="0" w:color="auto"/>
        <w:right w:val="none" w:sz="0" w:space="0" w:color="auto"/>
      </w:divBdr>
    </w:div>
    <w:div w:id="111070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64</Pages>
  <Words>20059</Words>
  <Characters>100300</Characters>
  <Application>Microsoft Office Word</Application>
  <DocSecurity>0</DocSecurity>
  <Lines>835</Lines>
  <Paragraphs>240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Itzhaki</dc:creator>
  <cp:keywords/>
  <dc:description/>
  <cp:lastModifiedBy>Hagar Itzhaki</cp:lastModifiedBy>
  <cp:revision>526</cp:revision>
  <dcterms:created xsi:type="dcterms:W3CDTF">2019-10-29T14:01:00Z</dcterms:created>
  <dcterms:modified xsi:type="dcterms:W3CDTF">2020-01-25T12:13:00Z</dcterms:modified>
</cp:coreProperties>
</file>