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579" w:rsidRDefault="000F729A" w:rsidP="00F84579">
      <w:pPr>
        <w:spacing w:line="360" w:lineRule="auto"/>
        <w:jc w:val="center"/>
        <w:rPr>
          <w:rFonts w:ascii="David" w:hAnsi="David" w:cs="David"/>
          <w:b/>
          <w:bCs/>
          <w:sz w:val="24"/>
          <w:szCs w:val="24"/>
          <w:u w:val="single"/>
          <w:rtl/>
        </w:rPr>
      </w:pPr>
      <w:r>
        <w:rPr>
          <w:rFonts w:ascii="David" w:hAnsi="David" w:cs="David" w:hint="cs"/>
          <w:b/>
          <w:bCs/>
          <w:sz w:val="24"/>
          <w:szCs w:val="24"/>
          <w:u w:val="single"/>
          <w:rtl/>
        </w:rPr>
        <w:t>סדר דין פלילי</w:t>
      </w:r>
    </w:p>
    <w:p w:rsidR="00C36421" w:rsidRDefault="0028029B" w:rsidP="00530807">
      <w:pPr>
        <w:spacing w:after="120" w:line="360" w:lineRule="auto"/>
        <w:ind w:left="-908"/>
        <w:jc w:val="both"/>
        <w:rPr>
          <w:rFonts w:ascii="David" w:hAnsi="David" w:cs="David"/>
          <w:b/>
          <w:bCs/>
          <w:sz w:val="24"/>
          <w:szCs w:val="24"/>
          <w:u w:val="single"/>
          <w:rtl/>
        </w:rPr>
      </w:pPr>
      <w:r w:rsidRPr="0028029B">
        <w:rPr>
          <w:rFonts w:ascii="David" w:hAnsi="David" w:cs="David" w:hint="cs"/>
          <w:b/>
          <w:bCs/>
          <w:sz w:val="24"/>
          <w:szCs w:val="24"/>
          <w:u w:val="single"/>
          <w:rtl/>
        </w:rPr>
        <w:t>שיעור 1, 0</w:t>
      </w:r>
      <w:r w:rsidR="000F729A">
        <w:rPr>
          <w:rFonts w:ascii="David" w:hAnsi="David" w:cs="David" w:hint="cs"/>
          <w:b/>
          <w:bCs/>
          <w:sz w:val="24"/>
          <w:szCs w:val="24"/>
          <w:u w:val="single"/>
          <w:rtl/>
        </w:rPr>
        <w:t>8</w:t>
      </w:r>
      <w:r w:rsidRPr="0028029B">
        <w:rPr>
          <w:rFonts w:ascii="David" w:hAnsi="David" w:cs="David" w:hint="cs"/>
          <w:b/>
          <w:bCs/>
          <w:sz w:val="24"/>
          <w:szCs w:val="24"/>
          <w:u w:val="single"/>
          <w:rtl/>
        </w:rPr>
        <w:t>.03.2020</w:t>
      </w:r>
    </w:p>
    <w:p w:rsidR="003B3B2A" w:rsidRPr="00107289" w:rsidRDefault="000F729A" w:rsidP="00107289">
      <w:pPr>
        <w:spacing w:after="120" w:line="360" w:lineRule="auto"/>
        <w:ind w:left="-341" w:firstLine="283"/>
        <w:jc w:val="center"/>
        <w:rPr>
          <w:rFonts w:ascii="David" w:hAnsi="David" w:cs="David"/>
          <w:b/>
          <w:bCs/>
          <w:color w:val="FFC000" w:themeColor="accent4"/>
          <w:sz w:val="24"/>
          <w:szCs w:val="24"/>
          <w:u w:val="single"/>
          <w:rtl/>
        </w:rPr>
      </w:pPr>
      <w:r w:rsidRPr="00107289">
        <w:rPr>
          <w:rFonts w:ascii="David" w:hAnsi="David" w:cs="David" w:hint="cs"/>
          <w:b/>
          <w:bCs/>
          <w:color w:val="FFC000" w:themeColor="accent4"/>
          <w:sz w:val="24"/>
          <w:szCs w:val="24"/>
          <w:u w:val="single"/>
          <w:rtl/>
        </w:rPr>
        <w:t>חלק א'</w:t>
      </w:r>
      <w:r w:rsidR="00996AFC">
        <w:rPr>
          <w:rFonts w:ascii="David" w:hAnsi="David" w:cs="David" w:hint="cs"/>
          <w:b/>
          <w:bCs/>
          <w:color w:val="FFC000" w:themeColor="accent4"/>
          <w:sz w:val="24"/>
          <w:szCs w:val="24"/>
          <w:u w:val="single"/>
          <w:rtl/>
        </w:rPr>
        <w:t xml:space="preserve"> לסילבוס</w:t>
      </w:r>
      <w:r w:rsidRPr="00107289">
        <w:rPr>
          <w:rFonts w:ascii="David" w:hAnsi="David" w:cs="David" w:hint="cs"/>
          <w:b/>
          <w:bCs/>
          <w:color w:val="FFC000" w:themeColor="accent4"/>
          <w:sz w:val="24"/>
          <w:szCs w:val="24"/>
          <w:u w:val="single"/>
          <w:rtl/>
        </w:rPr>
        <w:t xml:space="preserve"> - מבוא</w:t>
      </w:r>
    </w:p>
    <w:p w:rsidR="00107289" w:rsidRPr="00107289" w:rsidRDefault="00107289" w:rsidP="00107289">
      <w:pPr>
        <w:tabs>
          <w:tab w:val="left" w:pos="7001"/>
        </w:tabs>
        <w:spacing w:line="360" w:lineRule="auto"/>
        <w:ind w:left="-625"/>
        <w:rPr>
          <w:rFonts w:ascii="David" w:hAnsi="David" w:cs="David"/>
          <w:sz w:val="24"/>
          <w:szCs w:val="24"/>
          <w:u w:val="single"/>
          <w:rtl/>
        </w:rPr>
      </w:pPr>
      <w:r w:rsidRPr="00107289">
        <w:rPr>
          <w:rFonts w:ascii="David" w:hAnsi="David" w:cs="David"/>
          <w:sz w:val="24"/>
          <w:szCs w:val="24"/>
          <w:u w:val="single"/>
          <w:rtl/>
        </w:rPr>
        <w:t>סדר הדין הפלילי מחולק ל-4 שלבים:</w:t>
      </w:r>
    </w:p>
    <w:p w:rsidR="00107289" w:rsidRPr="00107289" w:rsidRDefault="00107289" w:rsidP="00147561">
      <w:pPr>
        <w:pStyle w:val="a4"/>
        <w:numPr>
          <w:ilvl w:val="0"/>
          <w:numId w:val="3"/>
        </w:numPr>
        <w:tabs>
          <w:tab w:val="left" w:pos="7001"/>
        </w:tabs>
        <w:spacing w:after="0" w:line="360" w:lineRule="auto"/>
        <w:ind w:left="-625" w:right="-567"/>
        <w:jc w:val="both"/>
        <w:rPr>
          <w:rFonts w:ascii="David" w:hAnsi="David" w:cs="David"/>
          <w:b/>
          <w:bCs/>
          <w:sz w:val="24"/>
          <w:szCs w:val="24"/>
        </w:rPr>
      </w:pPr>
      <w:r w:rsidRPr="00107289">
        <w:rPr>
          <w:rFonts w:ascii="David" w:hAnsi="David" w:cs="David"/>
          <w:b/>
          <w:bCs/>
          <w:color w:val="2F5496" w:themeColor="accent1" w:themeShade="BF"/>
          <w:sz w:val="24"/>
          <w:szCs w:val="24"/>
          <w:rtl/>
        </w:rPr>
        <w:t xml:space="preserve">חקירה </w:t>
      </w:r>
      <w:r w:rsidRPr="00107289">
        <w:rPr>
          <w:rFonts w:ascii="David" w:hAnsi="David" w:cs="David"/>
          <w:color w:val="2F5496" w:themeColor="accent1" w:themeShade="BF"/>
          <w:sz w:val="24"/>
          <w:szCs w:val="24"/>
          <w:rtl/>
        </w:rPr>
        <w:t xml:space="preserve">- </w:t>
      </w:r>
      <w:r w:rsidRPr="00107289">
        <w:rPr>
          <w:rFonts w:ascii="David" w:hAnsi="David" w:cs="David"/>
          <w:sz w:val="24"/>
          <w:szCs w:val="24"/>
          <w:rtl/>
        </w:rPr>
        <w:t>נפתחת כשנודע למשטרה על עבירה</w:t>
      </w:r>
      <w:r w:rsidRPr="00107289">
        <w:rPr>
          <w:rFonts w:ascii="David" w:hAnsi="David" w:cs="David"/>
          <w:b/>
          <w:bCs/>
          <w:sz w:val="24"/>
          <w:szCs w:val="24"/>
          <w:rtl/>
        </w:rPr>
        <w:t xml:space="preserve">, </w:t>
      </w:r>
      <w:r w:rsidRPr="00107289">
        <w:rPr>
          <w:rFonts w:ascii="David" w:hAnsi="David" w:cs="David"/>
          <w:sz w:val="24"/>
          <w:szCs w:val="24"/>
          <w:rtl/>
        </w:rPr>
        <w:t>לפי ס' 59 לחסד"פ.</w:t>
      </w:r>
      <w:r w:rsidRPr="00107289">
        <w:rPr>
          <w:rFonts w:ascii="David" w:hAnsi="David" w:cs="David"/>
          <w:b/>
          <w:bCs/>
          <w:sz w:val="24"/>
          <w:szCs w:val="24"/>
          <w:rtl/>
        </w:rPr>
        <w:t xml:space="preserve"> נודע = תלונה או בכל דרך אחרת. </w:t>
      </w:r>
      <w:r w:rsidRPr="00107289">
        <w:rPr>
          <w:rFonts w:ascii="David" w:hAnsi="David" w:cs="David"/>
          <w:sz w:val="24"/>
          <w:szCs w:val="24"/>
          <w:rtl/>
        </w:rPr>
        <w:t xml:space="preserve">ס' 58 לחסד"פ אומר שכל אדם יכול להודיע, לא רק נפגע עבירה. </w:t>
      </w:r>
      <w:r w:rsidRPr="00107289">
        <w:rPr>
          <w:rFonts w:ascii="David" w:hAnsi="David" w:cs="David"/>
          <w:b/>
          <w:bCs/>
          <w:sz w:val="24"/>
          <w:szCs w:val="24"/>
          <w:rtl/>
        </w:rPr>
        <w:t>דרך אחרת יכולה להיות</w:t>
      </w:r>
      <w:r w:rsidRPr="00107289">
        <w:rPr>
          <w:rFonts w:ascii="David" w:hAnsi="David" w:cs="David"/>
          <w:sz w:val="24"/>
          <w:szCs w:val="24"/>
          <w:rtl/>
        </w:rPr>
        <w:t xml:space="preserve"> </w:t>
      </w:r>
      <w:r w:rsidRPr="00107289">
        <w:rPr>
          <w:rFonts w:ascii="David" w:hAnsi="David" w:cs="David"/>
          <w:b/>
          <w:bCs/>
          <w:sz w:val="24"/>
          <w:szCs w:val="24"/>
          <w:rtl/>
        </w:rPr>
        <w:t>כמעט כל דבר</w:t>
      </w:r>
      <w:r w:rsidRPr="00107289">
        <w:rPr>
          <w:rFonts w:ascii="David" w:hAnsi="David" w:cs="David"/>
          <w:sz w:val="24"/>
          <w:szCs w:val="24"/>
          <w:rtl/>
        </w:rPr>
        <w:t>: מידע מודיעיני, תחקיר עיתונאי, מבקר המדינה מעביר ליועמ"ש לממשלה משהו שמעורר חשדות פליליים, שוטר שנקלע לזירה.</w:t>
      </w:r>
      <w:r w:rsidRPr="00107289">
        <w:rPr>
          <w:rFonts w:ascii="David" w:hAnsi="David" w:cs="David"/>
          <w:b/>
          <w:bCs/>
          <w:sz w:val="24"/>
          <w:szCs w:val="24"/>
          <w:rtl/>
        </w:rPr>
        <w:t xml:space="preserve"> רשימה שאינה סגורה. </w:t>
      </w:r>
    </w:p>
    <w:p w:rsidR="00B004FE" w:rsidRDefault="00B004FE" w:rsidP="00107289">
      <w:pPr>
        <w:pStyle w:val="a4"/>
        <w:tabs>
          <w:tab w:val="left" w:pos="7001"/>
        </w:tabs>
        <w:spacing w:line="360" w:lineRule="auto"/>
        <w:ind w:left="-625" w:right="-567"/>
        <w:jc w:val="both"/>
        <w:rPr>
          <w:rFonts w:ascii="David" w:hAnsi="David" w:cs="David"/>
          <w:b/>
          <w:bCs/>
          <w:sz w:val="24"/>
          <w:szCs w:val="24"/>
          <w:rtl/>
        </w:rPr>
      </w:pPr>
    </w:p>
    <w:p w:rsidR="00107289" w:rsidRPr="00107289" w:rsidRDefault="00107289" w:rsidP="00107289">
      <w:pPr>
        <w:pStyle w:val="a4"/>
        <w:tabs>
          <w:tab w:val="left" w:pos="7001"/>
        </w:tabs>
        <w:spacing w:line="360" w:lineRule="auto"/>
        <w:ind w:left="-625" w:right="-567"/>
        <w:jc w:val="both"/>
        <w:rPr>
          <w:rFonts w:ascii="David" w:hAnsi="David" w:cs="David"/>
          <w:sz w:val="24"/>
          <w:szCs w:val="24"/>
          <w:rtl/>
        </w:rPr>
      </w:pPr>
      <w:r w:rsidRPr="00107289">
        <w:rPr>
          <w:rFonts w:ascii="David" w:hAnsi="David" w:cs="David"/>
          <w:b/>
          <w:bCs/>
          <w:sz w:val="24"/>
          <w:szCs w:val="24"/>
          <w:rtl/>
        </w:rPr>
        <w:t xml:space="preserve">נראה שחובה על המשטרה לפתוח בחקירה. אך הסעיף מסייג: "כאשר מדובר בחובה שאינה פשע". </w:t>
      </w:r>
      <w:r w:rsidRPr="00107289">
        <w:rPr>
          <w:rFonts w:ascii="David" w:hAnsi="David" w:cs="David"/>
          <w:sz w:val="24"/>
          <w:szCs w:val="24"/>
          <w:rtl/>
        </w:rPr>
        <w:t xml:space="preserve">חטא=עד שלושה חודשי מאסר; עוון=עד שלוש שנות מאסר. פשע=מעל שלוש שנות מאסר. </w:t>
      </w:r>
    </w:p>
    <w:p w:rsidR="00107289" w:rsidRPr="00107289" w:rsidRDefault="00107289" w:rsidP="00107289">
      <w:pPr>
        <w:pStyle w:val="a4"/>
        <w:tabs>
          <w:tab w:val="left" w:pos="7001"/>
        </w:tabs>
        <w:spacing w:line="360" w:lineRule="auto"/>
        <w:ind w:left="-625" w:right="-567"/>
        <w:jc w:val="both"/>
        <w:rPr>
          <w:rFonts w:ascii="David" w:hAnsi="David" w:cs="David"/>
          <w:sz w:val="24"/>
          <w:szCs w:val="24"/>
          <w:rtl/>
        </w:rPr>
      </w:pPr>
      <w:r w:rsidRPr="00107289">
        <w:rPr>
          <w:rFonts w:ascii="David" w:hAnsi="David" w:cs="David"/>
          <w:sz w:val="24"/>
          <w:szCs w:val="24"/>
          <w:rtl/>
        </w:rPr>
        <w:t xml:space="preserve">לפי ס' 59 לחסד"פ, </w:t>
      </w:r>
      <w:r w:rsidRPr="00107289">
        <w:rPr>
          <w:rFonts w:ascii="David" w:hAnsi="David" w:cs="David"/>
          <w:b/>
          <w:bCs/>
          <w:sz w:val="24"/>
          <w:szCs w:val="24"/>
          <w:rtl/>
        </w:rPr>
        <w:t>בעבירות שאינן פשע יכול קצין משטרה בדרגת פקד ומעלה להחליט שלא לחקור מ-2 סיבות</w:t>
      </w:r>
      <w:r w:rsidRPr="00107289">
        <w:rPr>
          <w:rFonts w:ascii="David" w:hAnsi="David" w:cs="David"/>
          <w:sz w:val="24"/>
          <w:szCs w:val="24"/>
          <w:rtl/>
        </w:rPr>
        <w:t xml:space="preserve">: </w:t>
      </w:r>
      <w:r w:rsidRPr="00107289">
        <w:rPr>
          <w:rFonts w:ascii="David" w:hAnsi="David" w:cs="David"/>
          <w:b/>
          <w:bCs/>
          <w:sz w:val="24"/>
          <w:szCs w:val="24"/>
          <w:rtl/>
        </w:rPr>
        <w:t>א. יש רשות אחרת שמוסמכת לחקור</w:t>
      </w:r>
      <w:r w:rsidRPr="00107289">
        <w:rPr>
          <w:rFonts w:ascii="David" w:hAnsi="David" w:cs="David"/>
          <w:sz w:val="24"/>
          <w:szCs w:val="24"/>
          <w:rtl/>
        </w:rPr>
        <w:t xml:space="preserve">. נניח מגיעה עבירה שאינה פשע והוא אומר שזה בסמכות רשות ני"ע. </w:t>
      </w:r>
      <w:r w:rsidRPr="00107289">
        <w:rPr>
          <w:rFonts w:ascii="David" w:hAnsi="David" w:cs="David"/>
          <w:b/>
          <w:bCs/>
          <w:sz w:val="24"/>
          <w:szCs w:val="24"/>
          <w:rtl/>
        </w:rPr>
        <w:t xml:space="preserve">ב. נסיבות העניין בכללותן אינן מתאימות לפתיחה בחקירה. </w:t>
      </w:r>
      <w:r w:rsidRPr="00107289">
        <w:rPr>
          <w:rFonts w:ascii="David" w:hAnsi="David" w:cs="David"/>
          <w:sz w:val="24"/>
          <w:szCs w:val="24"/>
          <w:rtl/>
        </w:rPr>
        <w:t xml:space="preserve">בעבר זה היה מכונה "עניין לציבור". זה לא נשמע טוב ולכן שינו את השם. אי אפשר לחקור כל סכסוך שכנים, וכל מקרה של פגיעת רכוש. </w:t>
      </w:r>
    </w:p>
    <w:p w:rsidR="00107289" w:rsidRPr="00107289" w:rsidRDefault="00107289" w:rsidP="00107289">
      <w:pPr>
        <w:tabs>
          <w:tab w:val="left" w:pos="7001"/>
        </w:tabs>
        <w:spacing w:line="360" w:lineRule="auto"/>
        <w:ind w:left="-625" w:right="-567"/>
        <w:jc w:val="both"/>
        <w:rPr>
          <w:rFonts w:ascii="David" w:hAnsi="David" w:cs="David"/>
          <w:b/>
          <w:bCs/>
          <w:sz w:val="24"/>
          <w:szCs w:val="24"/>
          <w:rtl/>
        </w:rPr>
      </w:pPr>
      <w:r w:rsidRPr="00107289">
        <w:rPr>
          <w:rFonts w:ascii="David" w:hAnsi="David" w:cs="David"/>
          <w:b/>
          <w:bCs/>
          <w:sz w:val="24"/>
          <w:szCs w:val="24"/>
          <w:rtl/>
        </w:rPr>
        <w:t xml:space="preserve">תפקיד החקירה: בירור העובדות ואיסוף ראיות. יכול להיות גם תשאול = שאילת שאלות חשוד או עד. </w:t>
      </w:r>
      <w:r w:rsidRPr="00107289">
        <w:rPr>
          <w:rFonts w:ascii="David" w:hAnsi="David" w:cs="David"/>
          <w:sz w:val="24"/>
          <w:szCs w:val="24"/>
          <w:rtl/>
        </w:rPr>
        <w:t>חשוד הוא מי שנחקר באזהרה.</w:t>
      </w:r>
      <w:r w:rsidRPr="00107289">
        <w:rPr>
          <w:rFonts w:ascii="David" w:hAnsi="David" w:cs="David"/>
          <w:b/>
          <w:bCs/>
          <w:sz w:val="24"/>
          <w:szCs w:val="24"/>
          <w:rtl/>
        </w:rPr>
        <w:t xml:space="preserve"> חקירה כוללת שאלות אינסופיות, עיכוב, מעקבים, האזנות סתר, תצפיות, הפעלת סוכנים, חיפושים ועוד. </w:t>
      </w:r>
    </w:p>
    <w:p w:rsidR="00107289" w:rsidRPr="00107289" w:rsidRDefault="00107289" w:rsidP="00107289">
      <w:pPr>
        <w:pStyle w:val="a4"/>
        <w:tabs>
          <w:tab w:val="left" w:pos="7001"/>
        </w:tabs>
        <w:spacing w:line="360" w:lineRule="auto"/>
        <w:ind w:left="-625" w:right="-567"/>
        <w:jc w:val="both"/>
        <w:rPr>
          <w:rFonts w:ascii="David" w:hAnsi="David" w:cs="David"/>
          <w:sz w:val="24"/>
          <w:szCs w:val="24"/>
          <w:rtl/>
        </w:rPr>
      </w:pPr>
      <w:r w:rsidRPr="00107289">
        <w:rPr>
          <w:rFonts w:ascii="David" w:hAnsi="David" w:cs="David"/>
          <w:b/>
          <w:bCs/>
          <w:sz w:val="24"/>
          <w:szCs w:val="24"/>
          <w:rtl/>
        </w:rPr>
        <w:t>מעצר ראשוני</w:t>
      </w:r>
      <w:r w:rsidRPr="00107289">
        <w:rPr>
          <w:rFonts w:ascii="David" w:hAnsi="David" w:cs="David"/>
          <w:sz w:val="24"/>
          <w:szCs w:val="24"/>
          <w:rtl/>
        </w:rPr>
        <w:t xml:space="preserve"> ע"י שוטר. </w:t>
      </w:r>
      <w:r w:rsidRPr="00107289">
        <w:rPr>
          <w:rFonts w:ascii="David" w:hAnsi="David" w:cs="David"/>
          <w:b/>
          <w:bCs/>
          <w:sz w:val="24"/>
          <w:szCs w:val="24"/>
          <w:rtl/>
        </w:rPr>
        <w:t>יכול להיעשות בצו</w:t>
      </w:r>
      <w:r w:rsidRPr="00107289">
        <w:rPr>
          <w:rFonts w:ascii="David" w:hAnsi="David" w:cs="David"/>
          <w:sz w:val="24"/>
          <w:szCs w:val="24"/>
          <w:rtl/>
        </w:rPr>
        <w:t xml:space="preserve"> (למשל: כשהמשטרה מנהלת חקירה ומבקשת משופט צו, יש לה 180 יום לעצור) </w:t>
      </w:r>
      <w:r w:rsidRPr="00107289">
        <w:rPr>
          <w:rFonts w:ascii="David" w:hAnsi="David" w:cs="David"/>
          <w:sz w:val="24"/>
          <w:szCs w:val="24"/>
          <w:u w:val="single"/>
          <w:rtl/>
        </w:rPr>
        <w:t>או</w:t>
      </w:r>
      <w:r w:rsidRPr="00107289">
        <w:rPr>
          <w:rFonts w:ascii="David" w:hAnsi="David" w:cs="David"/>
          <w:sz w:val="24"/>
          <w:szCs w:val="24"/>
          <w:rtl/>
        </w:rPr>
        <w:t xml:space="preserve"> </w:t>
      </w:r>
      <w:r w:rsidRPr="00107289">
        <w:rPr>
          <w:rFonts w:ascii="David" w:hAnsi="David" w:cs="David"/>
          <w:b/>
          <w:bCs/>
          <w:sz w:val="24"/>
          <w:szCs w:val="24"/>
          <w:rtl/>
        </w:rPr>
        <w:t>שלא בצו</w:t>
      </w:r>
      <w:r w:rsidRPr="00107289">
        <w:rPr>
          <w:rFonts w:ascii="David" w:hAnsi="David" w:cs="David"/>
          <w:sz w:val="24"/>
          <w:szCs w:val="24"/>
          <w:rtl/>
        </w:rPr>
        <w:t xml:space="preserve"> (למשל קראו לשוטר לאיזה בית, נקלע לזירת אירוע). </w:t>
      </w:r>
      <w:r w:rsidRPr="00107289">
        <w:rPr>
          <w:rFonts w:ascii="David" w:hAnsi="David" w:cs="David"/>
          <w:b/>
          <w:bCs/>
          <w:sz w:val="24"/>
          <w:szCs w:val="24"/>
          <w:rtl/>
        </w:rPr>
        <w:t>מעצר ראשוני עד 24 שעות.</w:t>
      </w:r>
    </w:p>
    <w:p w:rsidR="00107289" w:rsidRPr="00107289" w:rsidRDefault="00107289" w:rsidP="00107289">
      <w:pPr>
        <w:tabs>
          <w:tab w:val="left" w:pos="7001"/>
        </w:tabs>
        <w:spacing w:line="360" w:lineRule="auto"/>
        <w:ind w:left="-625" w:right="-567"/>
        <w:jc w:val="both"/>
        <w:rPr>
          <w:rFonts w:ascii="David" w:hAnsi="David" w:cs="David"/>
          <w:b/>
          <w:bCs/>
          <w:sz w:val="24"/>
          <w:szCs w:val="24"/>
        </w:rPr>
      </w:pPr>
      <w:r w:rsidRPr="00107289">
        <w:rPr>
          <w:rFonts w:ascii="David" w:hAnsi="David" w:cs="David"/>
          <w:b/>
          <w:bCs/>
          <w:sz w:val="24"/>
          <w:szCs w:val="24"/>
          <w:rtl/>
        </w:rPr>
        <w:t>לאחר מכן יש מעצר לפני הגשת כתב אישום (</w:t>
      </w:r>
      <w:r w:rsidRPr="00107289">
        <w:rPr>
          <w:rFonts w:ascii="David" w:hAnsi="David" w:cs="David"/>
          <w:sz w:val="24"/>
          <w:szCs w:val="24"/>
          <w:rtl/>
        </w:rPr>
        <w:t xml:space="preserve">המרצה לא אוהבת להשתמש במינוח זה כי לא תמיד מוגש כתב אישום) </w:t>
      </w:r>
      <w:r w:rsidRPr="00107289">
        <w:rPr>
          <w:rFonts w:ascii="David" w:hAnsi="David" w:cs="David"/>
          <w:b/>
          <w:bCs/>
          <w:sz w:val="24"/>
          <w:szCs w:val="24"/>
          <w:rtl/>
        </w:rPr>
        <w:t>או הארכת מעצר או מעצר ימים (אלו כינויים שונים).</w:t>
      </w:r>
    </w:p>
    <w:p w:rsidR="00107289" w:rsidRPr="00107289" w:rsidRDefault="00107289" w:rsidP="00147561">
      <w:pPr>
        <w:pStyle w:val="a4"/>
        <w:numPr>
          <w:ilvl w:val="0"/>
          <w:numId w:val="3"/>
        </w:numPr>
        <w:tabs>
          <w:tab w:val="left" w:pos="7001"/>
        </w:tabs>
        <w:spacing w:after="0" w:line="360" w:lineRule="auto"/>
        <w:ind w:left="-625" w:right="-567"/>
        <w:jc w:val="both"/>
        <w:rPr>
          <w:rFonts w:ascii="David" w:hAnsi="David" w:cs="David"/>
          <w:b/>
          <w:bCs/>
          <w:sz w:val="24"/>
          <w:szCs w:val="24"/>
        </w:rPr>
      </w:pPr>
      <w:r w:rsidRPr="00107289">
        <w:rPr>
          <w:rFonts w:ascii="David" w:hAnsi="David" w:cs="David"/>
          <w:b/>
          <w:bCs/>
          <w:color w:val="2F5496" w:themeColor="accent1" w:themeShade="BF"/>
          <w:sz w:val="24"/>
          <w:szCs w:val="24"/>
          <w:rtl/>
        </w:rPr>
        <w:t>העמדה לדין -</w:t>
      </w:r>
      <w:r w:rsidRPr="00107289">
        <w:rPr>
          <w:rFonts w:ascii="David" w:hAnsi="David" w:cs="David"/>
          <w:sz w:val="24"/>
          <w:szCs w:val="24"/>
          <w:rtl/>
        </w:rPr>
        <w:t xml:space="preserve"> מרכז הכובד עובר מהמשטרה לתביעה, בין אם משטרתית ובין אם </w:t>
      </w:r>
      <w:proofErr w:type="spellStart"/>
      <w:r w:rsidRPr="00107289">
        <w:rPr>
          <w:rFonts w:ascii="David" w:hAnsi="David" w:cs="David"/>
          <w:sz w:val="24"/>
          <w:szCs w:val="24"/>
          <w:rtl/>
        </w:rPr>
        <w:t>פרקליטותית</w:t>
      </w:r>
      <w:proofErr w:type="spellEnd"/>
      <w:r w:rsidRPr="00107289">
        <w:rPr>
          <w:rFonts w:ascii="David" w:hAnsi="David" w:cs="David"/>
          <w:sz w:val="24"/>
          <w:szCs w:val="24"/>
          <w:rtl/>
        </w:rPr>
        <w:t xml:space="preserve"> (הכל ע"פ סמכויות לפי החוק). תפקיד התובע להחליט אם להעמיד לדין. לפי ס' 60א לחסד"פ כאשר מדובר בעבירות פשע, יש צורך ליתן שימוע לפני ההחלטה הזו. שימוע יינתן כאשר אנשים לא עצורים. יש הנחיות פרקליט המדינה ויועמ"ש באשר לחומר שציריך לחשוף לנאשם טרם השימוע. שימוע יכול להיעשות גם בכתב. </w:t>
      </w:r>
    </w:p>
    <w:p w:rsidR="00107289" w:rsidRPr="00107289" w:rsidRDefault="00107289" w:rsidP="00107289">
      <w:pPr>
        <w:pStyle w:val="a4"/>
        <w:tabs>
          <w:tab w:val="left" w:pos="7001"/>
        </w:tabs>
        <w:spacing w:line="360" w:lineRule="auto"/>
        <w:ind w:left="-625" w:right="-567"/>
        <w:jc w:val="both"/>
        <w:rPr>
          <w:rFonts w:ascii="David" w:hAnsi="David" w:cs="David"/>
          <w:b/>
          <w:bCs/>
          <w:sz w:val="24"/>
          <w:szCs w:val="24"/>
          <w:rtl/>
        </w:rPr>
      </w:pPr>
      <w:r w:rsidRPr="00107289">
        <w:rPr>
          <w:rFonts w:ascii="David" w:hAnsi="David" w:cs="David"/>
          <w:b/>
          <w:bCs/>
          <w:sz w:val="24"/>
          <w:szCs w:val="24"/>
          <w:rtl/>
        </w:rPr>
        <w:t>יש 3 עילות לסגירת תיק:</w:t>
      </w:r>
    </w:p>
    <w:p w:rsidR="00107289" w:rsidRPr="00107289" w:rsidRDefault="00107289" w:rsidP="00147561">
      <w:pPr>
        <w:pStyle w:val="a4"/>
        <w:numPr>
          <w:ilvl w:val="0"/>
          <w:numId w:val="5"/>
        </w:numPr>
        <w:tabs>
          <w:tab w:val="left" w:pos="7001"/>
        </w:tabs>
        <w:spacing w:after="0" w:line="360" w:lineRule="auto"/>
        <w:ind w:left="-199" w:right="-567"/>
        <w:jc w:val="both"/>
        <w:rPr>
          <w:rFonts w:ascii="David" w:hAnsi="David" w:cs="David"/>
          <w:b/>
          <w:bCs/>
          <w:sz w:val="24"/>
          <w:szCs w:val="24"/>
        </w:rPr>
      </w:pPr>
      <w:r w:rsidRPr="00107289">
        <w:rPr>
          <w:rFonts w:ascii="David" w:hAnsi="David" w:cs="David"/>
          <w:b/>
          <w:bCs/>
          <w:sz w:val="24"/>
          <w:szCs w:val="24"/>
          <w:rtl/>
        </w:rPr>
        <w:t>חוסר אשמה.</w:t>
      </w:r>
    </w:p>
    <w:p w:rsidR="00107289" w:rsidRPr="00107289" w:rsidRDefault="00107289" w:rsidP="00147561">
      <w:pPr>
        <w:pStyle w:val="a4"/>
        <w:numPr>
          <w:ilvl w:val="0"/>
          <w:numId w:val="5"/>
        </w:numPr>
        <w:tabs>
          <w:tab w:val="left" w:pos="7001"/>
        </w:tabs>
        <w:spacing w:after="0" w:line="360" w:lineRule="auto"/>
        <w:ind w:left="-199" w:right="-567"/>
        <w:jc w:val="both"/>
        <w:rPr>
          <w:rFonts w:ascii="David" w:hAnsi="David" w:cs="David"/>
          <w:b/>
          <w:bCs/>
          <w:sz w:val="24"/>
          <w:szCs w:val="24"/>
        </w:rPr>
      </w:pPr>
      <w:r w:rsidRPr="00107289">
        <w:rPr>
          <w:rFonts w:ascii="David" w:hAnsi="David" w:cs="David"/>
          <w:b/>
          <w:bCs/>
          <w:sz w:val="24"/>
          <w:szCs w:val="24"/>
          <w:rtl/>
        </w:rPr>
        <w:t xml:space="preserve">חוסר ראיות - </w:t>
      </w:r>
      <w:r w:rsidRPr="00107289">
        <w:rPr>
          <w:rFonts w:ascii="David" w:hAnsi="David" w:cs="David"/>
          <w:sz w:val="24"/>
          <w:szCs w:val="24"/>
          <w:rtl/>
        </w:rPr>
        <w:t>כשאין סיכוי סביר להרשעה.</w:t>
      </w:r>
    </w:p>
    <w:p w:rsidR="00107289" w:rsidRPr="00107289" w:rsidRDefault="00107289" w:rsidP="00147561">
      <w:pPr>
        <w:pStyle w:val="a4"/>
        <w:numPr>
          <w:ilvl w:val="0"/>
          <w:numId w:val="5"/>
        </w:numPr>
        <w:tabs>
          <w:tab w:val="left" w:pos="7001"/>
        </w:tabs>
        <w:spacing w:after="0" w:line="360" w:lineRule="auto"/>
        <w:ind w:left="-199" w:right="-567"/>
        <w:jc w:val="both"/>
        <w:rPr>
          <w:rFonts w:ascii="David" w:hAnsi="David" w:cs="David"/>
          <w:b/>
          <w:bCs/>
          <w:sz w:val="24"/>
          <w:szCs w:val="24"/>
          <w:rtl/>
        </w:rPr>
      </w:pPr>
      <w:r w:rsidRPr="00107289">
        <w:rPr>
          <w:rFonts w:ascii="David" w:hAnsi="David" w:cs="David"/>
          <w:b/>
          <w:bCs/>
          <w:sz w:val="24"/>
          <w:szCs w:val="24"/>
          <w:rtl/>
        </w:rPr>
        <w:t>כלל הנסיבות אינן מתאימות להעמדה לדין.</w:t>
      </w:r>
    </w:p>
    <w:p w:rsidR="00107289" w:rsidRPr="00107289" w:rsidRDefault="00107289" w:rsidP="00107289">
      <w:pPr>
        <w:tabs>
          <w:tab w:val="left" w:pos="7001"/>
        </w:tabs>
        <w:spacing w:line="360" w:lineRule="auto"/>
        <w:ind w:left="-625" w:right="-567"/>
        <w:jc w:val="both"/>
        <w:rPr>
          <w:rFonts w:ascii="David" w:hAnsi="David" w:cs="David"/>
          <w:b/>
          <w:bCs/>
          <w:sz w:val="24"/>
          <w:szCs w:val="24"/>
          <w:rtl/>
        </w:rPr>
      </w:pPr>
      <w:r w:rsidRPr="00107289">
        <w:rPr>
          <w:rFonts w:ascii="David" w:hAnsi="David" w:cs="David"/>
          <w:b/>
          <w:bCs/>
          <w:sz w:val="24"/>
          <w:szCs w:val="24"/>
          <w:rtl/>
        </w:rPr>
        <w:t xml:space="preserve">גם חקירה וגם העמדה לדין אינן מוגבלות בזמן. מתי יש הגבלה? כשמדובר במעצר. </w:t>
      </w:r>
    </w:p>
    <w:p w:rsidR="00107289" w:rsidRPr="00107289" w:rsidRDefault="00107289" w:rsidP="00107289">
      <w:pPr>
        <w:tabs>
          <w:tab w:val="left" w:pos="7001"/>
        </w:tabs>
        <w:spacing w:line="360" w:lineRule="auto"/>
        <w:ind w:left="-625" w:right="-567"/>
        <w:jc w:val="both"/>
        <w:rPr>
          <w:rFonts w:ascii="David" w:hAnsi="David" w:cs="David"/>
          <w:sz w:val="24"/>
          <w:szCs w:val="24"/>
          <w:rtl/>
        </w:rPr>
      </w:pPr>
      <w:r w:rsidRPr="00107289">
        <w:rPr>
          <w:rFonts w:ascii="David" w:hAnsi="David" w:cs="David"/>
          <w:b/>
          <w:bCs/>
          <w:sz w:val="24"/>
          <w:szCs w:val="24"/>
          <w:rtl/>
        </w:rPr>
        <w:t>לגבי מעצר בעת הגשת כתב אישום, התביעה יכולה להצהיר בפני ביהמ"ש שהיא עומדת להגיש כתב אישום ושעם הגשתו היא תבקש הגשת מעצר עד תום ההליכים, וביהמ"ש יכול לתת עד 5 ימי מעצר, מעצר ע"פ הצהרת תובע</w:t>
      </w:r>
      <w:r w:rsidRPr="00107289">
        <w:rPr>
          <w:rFonts w:ascii="David" w:hAnsi="David" w:cs="David"/>
          <w:sz w:val="24"/>
          <w:szCs w:val="24"/>
          <w:rtl/>
        </w:rPr>
        <w:t>. קרי ימי מעצר לצורך כתיבת כתב האישום. אם התביעה לא מעוניינת לבקש מעצר עד תום ההליכים כמובן שאין צורך להגיש הצהרת תובע, כל העני</w:t>
      </w:r>
      <w:r w:rsidR="00530807">
        <w:rPr>
          <w:rFonts w:ascii="David" w:hAnsi="David" w:cs="David" w:hint="cs"/>
          <w:sz w:val="24"/>
          <w:szCs w:val="24"/>
          <w:rtl/>
        </w:rPr>
        <w:t>י</w:t>
      </w:r>
      <w:r w:rsidRPr="00107289">
        <w:rPr>
          <w:rFonts w:ascii="David" w:hAnsi="David" w:cs="David"/>
          <w:sz w:val="24"/>
          <w:szCs w:val="24"/>
          <w:rtl/>
        </w:rPr>
        <w:t xml:space="preserve">ן בהצהרת תובע הוא המשכיות. </w:t>
      </w:r>
    </w:p>
    <w:p w:rsidR="00107289" w:rsidRPr="00107289" w:rsidRDefault="00107289" w:rsidP="00107289">
      <w:pPr>
        <w:tabs>
          <w:tab w:val="left" w:pos="7001"/>
        </w:tabs>
        <w:spacing w:line="360" w:lineRule="auto"/>
        <w:ind w:left="-625" w:right="-567"/>
        <w:jc w:val="both"/>
        <w:rPr>
          <w:rFonts w:ascii="David" w:hAnsi="David" w:cs="David"/>
          <w:b/>
          <w:bCs/>
          <w:sz w:val="24"/>
          <w:szCs w:val="24"/>
          <w:rtl/>
        </w:rPr>
      </w:pPr>
      <w:r w:rsidRPr="00107289">
        <w:rPr>
          <w:rFonts w:ascii="David" w:hAnsi="David" w:cs="David"/>
          <w:b/>
          <w:bCs/>
          <w:sz w:val="24"/>
          <w:szCs w:val="24"/>
          <w:u w:val="single"/>
          <w:rtl/>
        </w:rPr>
        <w:lastRenderedPageBreak/>
        <w:t>כתב אישום</w:t>
      </w:r>
      <w:r w:rsidRPr="00107289">
        <w:rPr>
          <w:rFonts w:ascii="David" w:hAnsi="David" w:cs="David"/>
          <w:b/>
          <w:bCs/>
          <w:sz w:val="24"/>
          <w:szCs w:val="24"/>
          <w:rtl/>
        </w:rPr>
        <w:t xml:space="preserve"> כולל את סיפור המעשה, האישומים, ורשימת עדי התביעה.</w:t>
      </w:r>
    </w:p>
    <w:p w:rsidR="00107289" w:rsidRDefault="00107289" w:rsidP="00147561">
      <w:pPr>
        <w:pStyle w:val="a4"/>
        <w:numPr>
          <w:ilvl w:val="0"/>
          <w:numId w:val="3"/>
        </w:numPr>
        <w:tabs>
          <w:tab w:val="left" w:pos="7001"/>
        </w:tabs>
        <w:spacing w:after="0" w:line="360" w:lineRule="auto"/>
        <w:ind w:left="-625" w:right="-567"/>
        <w:jc w:val="both"/>
        <w:rPr>
          <w:rFonts w:ascii="David" w:hAnsi="David" w:cs="David"/>
          <w:b/>
          <w:bCs/>
          <w:color w:val="2F5496" w:themeColor="accent1" w:themeShade="BF"/>
          <w:sz w:val="24"/>
          <w:szCs w:val="24"/>
        </w:rPr>
      </w:pPr>
      <w:r w:rsidRPr="00107289">
        <w:rPr>
          <w:rFonts w:ascii="David" w:hAnsi="David" w:cs="David"/>
          <w:b/>
          <w:bCs/>
          <w:color w:val="2F5496" w:themeColor="accent1" w:themeShade="BF"/>
          <w:sz w:val="24"/>
          <w:szCs w:val="24"/>
          <w:rtl/>
        </w:rPr>
        <w:t xml:space="preserve">המשפט - </w:t>
      </w:r>
      <w:r w:rsidR="00530807" w:rsidRPr="00530807">
        <w:rPr>
          <w:rFonts w:ascii="David" w:hAnsi="David" w:cs="David"/>
          <w:sz w:val="24"/>
          <w:szCs w:val="24"/>
          <w:rtl/>
        </w:rPr>
        <w:t>השלב השלישי עסק בהגמוניה שעוברת לבית המשפט. החשוד משנה את המעמד המשפטי שלו מחשוד לנאשם. חקירה נגד חשודים מתנהלת כשהם לא יודעים כלום - מה הראיות שיש נגדם, גם במעצר, הם לא רואים חומר. השופט יכול לראות חומר חסוי. בעצם, ברגע שמוגש כתב אישום, הכל מתהפך. הנאשם הוא צד להליך. הדבר המשמעותי שקורה בהגשה, הוא שהנאשם מקבל את כל חומר החקירה.</w:t>
      </w:r>
    </w:p>
    <w:p w:rsidR="00530807" w:rsidRDefault="00530807" w:rsidP="00530807">
      <w:pPr>
        <w:pStyle w:val="a4"/>
        <w:tabs>
          <w:tab w:val="left" w:pos="7001"/>
        </w:tabs>
        <w:spacing w:after="0" w:line="360" w:lineRule="auto"/>
        <w:ind w:left="-625" w:right="-567"/>
        <w:jc w:val="both"/>
        <w:rPr>
          <w:rFonts w:ascii="David" w:hAnsi="David" w:cs="David"/>
          <w:b/>
          <w:bCs/>
          <w:color w:val="2F5496" w:themeColor="accent1" w:themeShade="BF"/>
          <w:sz w:val="24"/>
          <w:szCs w:val="24"/>
        </w:rPr>
      </w:pPr>
    </w:p>
    <w:p w:rsidR="00530807" w:rsidRDefault="00530807" w:rsidP="00530807">
      <w:pPr>
        <w:pStyle w:val="a4"/>
        <w:tabs>
          <w:tab w:val="left" w:pos="7001"/>
        </w:tabs>
        <w:spacing w:after="0" w:line="360" w:lineRule="auto"/>
        <w:ind w:left="-625" w:right="-567"/>
        <w:jc w:val="both"/>
        <w:rPr>
          <w:rFonts w:ascii="David" w:hAnsi="David" w:cs="David"/>
          <w:sz w:val="24"/>
          <w:szCs w:val="24"/>
          <w:rtl/>
        </w:rPr>
      </w:pPr>
      <w:r w:rsidRPr="00530807">
        <w:rPr>
          <w:rFonts w:ascii="David" w:hAnsi="David" w:cs="David" w:hint="cs"/>
          <w:sz w:val="24"/>
          <w:szCs w:val="24"/>
          <w:rtl/>
        </w:rPr>
        <w:t xml:space="preserve">המשפט נפתח בהקראת כתב אישום. </w:t>
      </w:r>
      <w:r>
        <w:rPr>
          <w:rFonts w:ascii="David" w:hAnsi="David" w:cs="David" w:hint="cs"/>
          <w:sz w:val="24"/>
          <w:szCs w:val="24"/>
          <w:rtl/>
        </w:rPr>
        <w:t xml:space="preserve">כיום, בעקבות קיומה של הסנגוריה הציבורית, רוב הנאשמים מיוצגים. לאחר ההקראה, הנאשם יכול להעלות טענות מקדמיות. אלה, טענות שאינן קשורות לאשמה עצמה, אלא לניהול ההליך. חוסר סמכות עניינית/מקומית/כבר נשפטתי/התיישנות/חנינה.  ישנן __ טענות מקדמיות </w:t>
      </w:r>
      <w:proofErr w:type="spellStart"/>
      <w:r>
        <w:rPr>
          <w:rFonts w:ascii="David" w:hAnsi="David" w:cs="David" w:hint="cs"/>
          <w:sz w:val="24"/>
          <w:szCs w:val="24"/>
          <w:rtl/>
        </w:rPr>
        <w:t>בחסד"פ</w:t>
      </w:r>
      <w:proofErr w:type="spellEnd"/>
      <w:r>
        <w:rPr>
          <w:rFonts w:ascii="David" w:hAnsi="David" w:cs="David" w:hint="cs"/>
          <w:sz w:val="24"/>
          <w:szCs w:val="24"/>
          <w:rtl/>
        </w:rPr>
        <w:t xml:space="preserve">. לטענות אלה נוספה גם טענת הגנה מן הצדק. טענה נוספת שאפשר להעלות שהיא אינה מכוח אותן 10 טענות היא, שאם רוצים להעלות אותה חייבים להעלות אותה במועד זה, זו טענת פסלות שופט. זאת, משום שאם יודעים על עילה מראש על פסלות שופט, ואם יש סיבה שמראש טוענים שאפשר פסול את השופט, זו טענה שחובה להעלות אותה בשלב הזה. </w:t>
      </w:r>
      <w:r w:rsidR="0061688F">
        <w:rPr>
          <w:rFonts w:ascii="David" w:hAnsi="David" w:cs="David" w:hint="cs"/>
          <w:sz w:val="24"/>
          <w:szCs w:val="24"/>
          <w:rtl/>
        </w:rPr>
        <w:t>כמובן שייתכן מצב של הסדר טיעון. למעשה רוב התיקים במדינה מסתיימים בהסדר טיעון. במצב זה לא יהיה ניהול של הוכחות.</w:t>
      </w:r>
    </w:p>
    <w:p w:rsidR="0061688F" w:rsidRDefault="0061688F" w:rsidP="00530807">
      <w:pPr>
        <w:pStyle w:val="a4"/>
        <w:tabs>
          <w:tab w:val="left" w:pos="7001"/>
        </w:tabs>
        <w:spacing w:after="0" w:line="360" w:lineRule="auto"/>
        <w:ind w:left="-625" w:right="-567"/>
        <w:jc w:val="both"/>
        <w:rPr>
          <w:rFonts w:ascii="David" w:hAnsi="David" w:cs="David"/>
          <w:sz w:val="24"/>
          <w:szCs w:val="24"/>
          <w:rtl/>
        </w:rPr>
      </w:pPr>
    </w:p>
    <w:p w:rsidR="00530807" w:rsidRDefault="0061688F" w:rsidP="006410F3">
      <w:pPr>
        <w:pStyle w:val="a4"/>
        <w:tabs>
          <w:tab w:val="left" w:pos="7001"/>
        </w:tabs>
        <w:spacing w:after="0" w:line="360" w:lineRule="auto"/>
        <w:ind w:left="-625" w:right="-567"/>
        <w:jc w:val="both"/>
        <w:rPr>
          <w:rFonts w:ascii="David" w:hAnsi="David" w:cs="David"/>
          <w:sz w:val="24"/>
          <w:szCs w:val="24"/>
          <w:rtl/>
        </w:rPr>
      </w:pPr>
      <w:r>
        <w:rPr>
          <w:rFonts w:ascii="David" w:hAnsi="David" w:cs="David" w:hint="cs"/>
          <w:sz w:val="24"/>
          <w:szCs w:val="24"/>
          <w:rtl/>
        </w:rPr>
        <w:t>במשפט פלילי - לא קיים כתב הגנה, ולנאשם אין צורך לגלות אותה. אין הדדיות - הנאשם לא צריך לגלות את עדי התביעה שלו ואת קו ההגנה שלו, מפני שהוא לא מגיש כתב הגנה. החריג היחיד הוא אם הוא מתכוונת לטעון טענת אליבי "במקום אחר הייתי", הוא צריך להגיד את זה כבר בשלב הזה. זאת, מפני שבבית המשפט צריך להסביר לו שאם הוא לא יגיד את זה, הוא לא יוכל להעלות טענת אליבי בשלב מאוחר יותר. (למה, אם אדם היה במקום אחר הוא יודע שהוא היה במקום אחר)</w:t>
      </w:r>
    </w:p>
    <w:p w:rsidR="006410F3" w:rsidRDefault="006410F3" w:rsidP="006410F3">
      <w:pPr>
        <w:pStyle w:val="a4"/>
        <w:tabs>
          <w:tab w:val="left" w:pos="7001"/>
        </w:tabs>
        <w:spacing w:after="0" w:line="360" w:lineRule="auto"/>
        <w:ind w:left="-625" w:right="-567"/>
        <w:jc w:val="both"/>
        <w:rPr>
          <w:rFonts w:ascii="David" w:hAnsi="David" w:cs="David"/>
          <w:sz w:val="24"/>
          <w:szCs w:val="24"/>
          <w:rtl/>
        </w:rPr>
      </w:pPr>
    </w:p>
    <w:p w:rsidR="006410F3" w:rsidRDefault="006410F3" w:rsidP="006410F3">
      <w:pPr>
        <w:pStyle w:val="a4"/>
        <w:tabs>
          <w:tab w:val="left" w:pos="7001"/>
        </w:tabs>
        <w:spacing w:after="0" w:line="360" w:lineRule="auto"/>
        <w:ind w:left="-625" w:right="-567"/>
        <w:jc w:val="both"/>
        <w:rPr>
          <w:rFonts w:ascii="David" w:hAnsi="David" w:cs="David"/>
          <w:sz w:val="24"/>
          <w:szCs w:val="24"/>
          <w:rtl/>
        </w:rPr>
      </w:pPr>
      <w:r>
        <w:rPr>
          <w:rFonts w:ascii="David" w:hAnsi="David" w:cs="David" w:hint="cs"/>
          <w:sz w:val="24"/>
          <w:szCs w:val="24"/>
          <w:rtl/>
        </w:rPr>
        <w:t>לאחר תשובת הנאשם לאישום</w:t>
      </w:r>
      <w:r w:rsidR="00B004FE">
        <w:rPr>
          <w:rFonts w:ascii="David" w:hAnsi="David" w:cs="David" w:hint="cs"/>
          <w:sz w:val="24"/>
          <w:szCs w:val="24"/>
          <w:rtl/>
        </w:rPr>
        <w:t xml:space="preserve">, יש צורך לנהל הוכחות. בשלב הראשון, התבעה צריכה להביא ראיותיה. כל עד נחקר בחקירה ראשית על ידי התובע, חקירה נגדית על ידי </w:t>
      </w:r>
      <w:proofErr w:type="spellStart"/>
      <w:r w:rsidR="00B004FE">
        <w:rPr>
          <w:rFonts w:ascii="David" w:hAnsi="David" w:cs="David" w:hint="cs"/>
          <w:sz w:val="24"/>
          <w:szCs w:val="24"/>
          <w:rtl/>
        </w:rPr>
        <w:t>הבנגו</w:t>
      </w:r>
      <w:proofErr w:type="spellEnd"/>
      <w:r w:rsidR="00B004FE">
        <w:rPr>
          <w:rFonts w:ascii="David" w:hAnsi="David" w:cs="David" w:hint="cs"/>
          <w:sz w:val="24"/>
          <w:szCs w:val="24"/>
          <w:rtl/>
        </w:rPr>
        <w:t xml:space="preserve">, וייתכן אף שחקירה נוספת. בכך מסתיימת פרשת התביעה. </w:t>
      </w:r>
    </w:p>
    <w:p w:rsidR="00B004FE" w:rsidRDefault="00B004FE" w:rsidP="006410F3">
      <w:pPr>
        <w:pStyle w:val="a4"/>
        <w:tabs>
          <w:tab w:val="left" w:pos="7001"/>
        </w:tabs>
        <w:spacing w:after="0" w:line="360" w:lineRule="auto"/>
        <w:ind w:left="-625" w:right="-567"/>
        <w:jc w:val="both"/>
        <w:rPr>
          <w:rFonts w:ascii="David" w:hAnsi="David" w:cs="David"/>
          <w:sz w:val="24"/>
          <w:szCs w:val="24"/>
          <w:rtl/>
        </w:rPr>
      </w:pPr>
    </w:p>
    <w:p w:rsidR="00B004FE" w:rsidRDefault="00B004FE" w:rsidP="006410F3">
      <w:pPr>
        <w:pStyle w:val="a4"/>
        <w:tabs>
          <w:tab w:val="left" w:pos="7001"/>
        </w:tabs>
        <w:spacing w:after="0" w:line="360" w:lineRule="auto"/>
        <w:ind w:left="-625" w:right="-567"/>
        <w:jc w:val="both"/>
        <w:rPr>
          <w:rFonts w:ascii="David" w:hAnsi="David" w:cs="David"/>
          <w:sz w:val="24"/>
          <w:szCs w:val="24"/>
          <w:rtl/>
        </w:rPr>
      </w:pPr>
      <w:r>
        <w:rPr>
          <w:rFonts w:ascii="David" w:hAnsi="David" w:cs="David" w:hint="cs"/>
          <w:sz w:val="24"/>
          <w:szCs w:val="24"/>
          <w:rtl/>
        </w:rPr>
        <w:t>בשלב סיום פרשת התביעה, התביעה צריכה לעמוד ב</w:t>
      </w:r>
      <w:r>
        <w:rPr>
          <w:rFonts w:ascii="David" w:hAnsi="David" w:cs="David" w:hint="cs"/>
          <w:b/>
          <w:bCs/>
          <w:sz w:val="24"/>
          <w:szCs w:val="24"/>
          <w:rtl/>
        </w:rPr>
        <w:t>נטל הבאת הראיות.</w:t>
      </w:r>
      <w:r>
        <w:rPr>
          <w:rFonts w:ascii="David" w:hAnsi="David" w:cs="David" w:hint="cs"/>
          <w:sz w:val="24"/>
          <w:szCs w:val="24"/>
          <w:rtl/>
        </w:rPr>
        <w:t xml:space="preserve"> ולא נטל השכנוע. נטל השכנוע הוא מעל לכל ספק סביר. בשלב זה לעומת זאת, זה להוכיח את האשמה לכאורה, כדי להעביר את הנטל לנאשם לנהל את ההגנה. בשלב זה נאשם יוכל לטעון טענה, שמתקבלת אך לעיתים נדירות, שנקראת "אין להשיב לאשמה" נו קייס טו אנסר - טענה שאומרת שלא הוכחתם אשמה אפילו לכאורה.  לא עשיתם משהו שגורם לי להשיב. טענה שבית המשפט יקבל אותה רק לעיתים נדירות. (הסינו של התביעה הוא רציני כבר בהגשת כתב האישום, ובשלב הזה הנטל הוא קטן - רק בשביל שתתנהל הגנה).</w:t>
      </w:r>
    </w:p>
    <w:p w:rsidR="002059F9" w:rsidRDefault="002059F9" w:rsidP="006410F3">
      <w:pPr>
        <w:pStyle w:val="a4"/>
        <w:tabs>
          <w:tab w:val="left" w:pos="7001"/>
        </w:tabs>
        <w:spacing w:after="0" w:line="360" w:lineRule="auto"/>
        <w:ind w:left="-625" w:right="-567"/>
        <w:jc w:val="both"/>
        <w:rPr>
          <w:rFonts w:ascii="David" w:hAnsi="David" w:cs="David"/>
          <w:sz w:val="24"/>
          <w:szCs w:val="24"/>
          <w:rtl/>
        </w:rPr>
      </w:pPr>
    </w:p>
    <w:p w:rsidR="00B004FE" w:rsidRDefault="00B004FE" w:rsidP="006410F3">
      <w:pPr>
        <w:pStyle w:val="a4"/>
        <w:tabs>
          <w:tab w:val="left" w:pos="7001"/>
        </w:tabs>
        <w:spacing w:after="0" w:line="360" w:lineRule="auto"/>
        <w:ind w:left="-625" w:right="-567"/>
        <w:jc w:val="both"/>
        <w:rPr>
          <w:rFonts w:ascii="David" w:hAnsi="David" w:cs="David"/>
          <w:sz w:val="24"/>
          <w:szCs w:val="24"/>
          <w:rtl/>
        </w:rPr>
      </w:pPr>
      <w:r>
        <w:rPr>
          <w:rFonts w:ascii="David" w:hAnsi="David" w:cs="David" w:hint="cs"/>
          <w:sz w:val="24"/>
          <w:szCs w:val="24"/>
          <w:rtl/>
        </w:rPr>
        <w:t xml:space="preserve">בכל אופן לאחר מכן עוברים לפרשת ההגנה. אם הנאשם בוחר להעיד והוא לא שותק, העד הראשון הוא הנאשם. אם הוא בוחר שלא להעיד ז יכול להיות חיזוק או סיוע לראיות שנגדו. בפרשת ההגנה, כל עד נחקר חקירה ראשית על ידי הסניגור, חקירה נגדית עי התובע וחקירה חוזרת על ידי ההגנה. פרשת ההגנה מפתיעה את התביעה, מפני שהנאשם לא חייב לנהל את הגנתו. לכן התביעה תבקש להביא עדויות הזמה - שנועדו להפריך את הטענות והעדויות של ההגנה. (פעמים רבות נאשמים מוותרים על שימוע, כי הם לא רוצים לאבד את אפקט ההפתעה, כי בשימוע הם יצטרכו להגיד את הטענות שלהם, ולכן יש נאשמים שמעדיפים לא לעשות שימוע, לא </w:t>
      </w:r>
      <w:r>
        <w:rPr>
          <w:rFonts w:ascii="David" w:hAnsi="David" w:cs="David" w:hint="cs"/>
          <w:sz w:val="24"/>
          <w:szCs w:val="24"/>
          <w:rtl/>
        </w:rPr>
        <w:lastRenderedPageBreak/>
        <w:t xml:space="preserve">לעשות את ההגנה שלהם ולהפתיע בהמשך). כי לשימוע יש מחיר - חלק מהטענות מגלות את אסטרטגיית ההגנה. </w:t>
      </w:r>
      <w:r w:rsidR="002059F9">
        <w:rPr>
          <w:rFonts w:ascii="David" w:hAnsi="David" w:cs="David" w:hint="cs"/>
          <w:sz w:val="24"/>
          <w:szCs w:val="24"/>
          <w:rtl/>
        </w:rPr>
        <w:t>..... לזמן עד שלא העיד, או לזמן עד שוב.</w:t>
      </w:r>
    </w:p>
    <w:p w:rsidR="002059F9" w:rsidRDefault="002059F9" w:rsidP="006410F3">
      <w:pPr>
        <w:pStyle w:val="a4"/>
        <w:tabs>
          <w:tab w:val="left" w:pos="7001"/>
        </w:tabs>
        <w:spacing w:after="0" w:line="360" w:lineRule="auto"/>
        <w:ind w:left="-625" w:right="-567"/>
        <w:jc w:val="both"/>
        <w:rPr>
          <w:rFonts w:ascii="David" w:hAnsi="David" w:cs="David"/>
          <w:sz w:val="24"/>
          <w:szCs w:val="24"/>
          <w:rtl/>
        </w:rPr>
      </w:pPr>
    </w:p>
    <w:p w:rsidR="002059F9" w:rsidRDefault="002059F9" w:rsidP="006410F3">
      <w:pPr>
        <w:pStyle w:val="a4"/>
        <w:tabs>
          <w:tab w:val="left" w:pos="7001"/>
        </w:tabs>
        <w:spacing w:after="0" w:line="360" w:lineRule="auto"/>
        <w:ind w:left="-625" w:right="-567"/>
        <w:jc w:val="both"/>
        <w:rPr>
          <w:rFonts w:ascii="David" w:hAnsi="David" w:cs="David"/>
          <w:sz w:val="24"/>
          <w:szCs w:val="24"/>
          <w:rtl/>
        </w:rPr>
      </w:pPr>
      <w:r>
        <w:rPr>
          <w:rFonts w:ascii="David" w:hAnsi="David" w:cs="David" w:hint="cs"/>
          <w:sz w:val="24"/>
          <w:szCs w:val="24"/>
          <w:rtl/>
        </w:rPr>
        <w:t xml:space="preserve">אחרי סיום שלב ההוכחות, מגיע שלב הסיכומים: סיכומי התביעה וסיכומי ההגנה. לאחר אלה, בית המשפט נותן הכרעת דין - רק חלק מפסק דין. אם הנאשם לא זוכה בכל האישומים נגדו אז פסק דין במשפט פלילי </w:t>
      </w:r>
      <w:proofErr w:type="spellStart"/>
      <w:r>
        <w:rPr>
          <w:rFonts w:ascii="David" w:hAnsi="David" w:cs="David" w:hint="cs"/>
          <w:sz w:val="24"/>
          <w:szCs w:val="24"/>
          <w:rtl/>
        </w:rPr>
        <w:t>וא</w:t>
      </w:r>
      <w:proofErr w:type="spellEnd"/>
      <w:r>
        <w:rPr>
          <w:rFonts w:ascii="David" w:hAnsi="David" w:cs="David" w:hint="cs"/>
          <w:sz w:val="24"/>
          <w:szCs w:val="24"/>
          <w:rtl/>
        </w:rPr>
        <w:t xml:space="preserve"> הכרעת הדין + סוג גזר הדין. במצב היחידי בו הכרעת הדין תהיה גם פסק הדין יהיה רק במצב בו הנאשם זוכה מכל האישומים נגדו. אם יש הרשעה אפילו באישום אחד, עדיין אין פסק דין, אלא הכרעת דין, שלאחריו יתחילו בשלב הטיעונים לעונש. </w:t>
      </w:r>
    </w:p>
    <w:p w:rsidR="002059F9" w:rsidRDefault="002059F9" w:rsidP="006410F3">
      <w:pPr>
        <w:pStyle w:val="a4"/>
        <w:tabs>
          <w:tab w:val="left" w:pos="7001"/>
        </w:tabs>
        <w:spacing w:after="0" w:line="360" w:lineRule="auto"/>
        <w:ind w:left="-625" w:right="-567"/>
        <w:jc w:val="both"/>
        <w:rPr>
          <w:rFonts w:ascii="David" w:hAnsi="David" w:cs="David"/>
          <w:sz w:val="24"/>
          <w:szCs w:val="24"/>
          <w:rtl/>
        </w:rPr>
      </w:pPr>
    </w:p>
    <w:p w:rsidR="002059F9" w:rsidRDefault="002059F9" w:rsidP="006410F3">
      <w:pPr>
        <w:pStyle w:val="a4"/>
        <w:tabs>
          <w:tab w:val="left" w:pos="7001"/>
        </w:tabs>
        <w:spacing w:after="0" w:line="360" w:lineRule="auto"/>
        <w:ind w:left="-625" w:right="-567"/>
        <w:jc w:val="both"/>
        <w:rPr>
          <w:rFonts w:ascii="David" w:hAnsi="David" w:cs="David"/>
          <w:sz w:val="24"/>
          <w:szCs w:val="24"/>
          <w:rtl/>
        </w:rPr>
      </w:pPr>
      <w:r>
        <w:rPr>
          <w:rFonts w:ascii="David" w:hAnsi="David" w:cs="David" w:hint="cs"/>
          <w:sz w:val="24"/>
          <w:szCs w:val="24"/>
          <w:rtl/>
        </w:rPr>
        <w:t xml:space="preserve">בשלב הטיעונים לעונש - התביעה: הרשעות קודמות, טענות של נפגע העבירה וכו'. ראיות ההגנה לעניין העונש: עדי אופי וכדומה. בית המשפט: יכול לבקש תסקיר של קצין מבחן, שיבחן את הנאשם אם הוא לקח אחריות על המעשה, משמעויות של אנשים שונים עבורו. גם כאן יש סיכומים: תביעה והגנה לעניין העונש. </w:t>
      </w:r>
    </w:p>
    <w:p w:rsidR="002059F9" w:rsidRDefault="002059F9" w:rsidP="006410F3">
      <w:pPr>
        <w:pStyle w:val="a4"/>
        <w:tabs>
          <w:tab w:val="left" w:pos="7001"/>
        </w:tabs>
        <w:spacing w:after="0" w:line="360" w:lineRule="auto"/>
        <w:ind w:left="-625" w:right="-567"/>
        <w:jc w:val="both"/>
        <w:rPr>
          <w:rFonts w:ascii="David" w:hAnsi="David" w:cs="David"/>
          <w:sz w:val="24"/>
          <w:szCs w:val="24"/>
          <w:rtl/>
        </w:rPr>
      </w:pPr>
    </w:p>
    <w:p w:rsidR="002059F9" w:rsidRDefault="002059F9" w:rsidP="006410F3">
      <w:pPr>
        <w:pStyle w:val="a4"/>
        <w:tabs>
          <w:tab w:val="left" w:pos="7001"/>
        </w:tabs>
        <w:spacing w:after="0" w:line="360" w:lineRule="auto"/>
        <w:ind w:left="-625" w:right="-567"/>
        <w:jc w:val="both"/>
        <w:rPr>
          <w:rFonts w:ascii="David" w:hAnsi="David" w:cs="David"/>
          <w:sz w:val="24"/>
          <w:szCs w:val="24"/>
          <w:rtl/>
        </w:rPr>
      </w:pPr>
      <w:r>
        <w:rPr>
          <w:rFonts w:ascii="David" w:hAnsi="David" w:cs="David" w:hint="cs"/>
          <w:sz w:val="24"/>
          <w:szCs w:val="24"/>
          <w:rtl/>
        </w:rPr>
        <w:t xml:space="preserve">לבסוף, יינתן גזר הדין. בהליך פלילי, פסק הדין כולל הכרעת דין וגזר דין. </w:t>
      </w:r>
    </w:p>
    <w:p w:rsidR="00B004FE" w:rsidRDefault="00B004FE" w:rsidP="006410F3">
      <w:pPr>
        <w:pStyle w:val="a4"/>
        <w:tabs>
          <w:tab w:val="left" w:pos="7001"/>
        </w:tabs>
        <w:spacing w:after="0" w:line="360" w:lineRule="auto"/>
        <w:ind w:left="-625" w:right="-567"/>
        <w:jc w:val="both"/>
        <w:rPr>
          <w:rFonts w:ascii="David" w:hAnsi="David" w:cs="David"/>
          <w:sz w:val="24"/>
          <w:szCs w:val="24"/>
          <w:rtl/>
        </w:rPr>
      </w:pPr>
    </w:p>
    <w:p w:rsidR="002059F9" w:rsidRDefault="002059F9" w:rsidP="006410F3">
      <w:pPr>
        <w:pStyle w:val="a4"/>
        <w:tabs>
          <w:tab w:val="left" w:pos="7001"/>
        </w:tabs>
        <w:spacing w:after="0" w:line="360" w:lineRule="auto"/>
        <w:ind w:left="-625" w:right="-567"/>
        <w:jc w:val="both"/>
        <w:rPr>
          <w:rFonts w:ascii="David" w:hAnsi="David" w:cs="David"/>
          <w:sz w:val="24"/>
          <w:szCs w:val="24"/>
          <w:rtl/>
        </w:rPr>
      </w:pPr>
      <w:r>
        <w:rPr>
          <w:rFonts w:ascii="David" w:hAnsi="David" w:cs="David" w:hint="cs"/>
          <w:sz w:val="24"/>
          <w:szCs w:val="24"/>
          <w:rtl/>
        </w:rPr>
        <w:t>מונח שחשוב להכיר - עיכוב הליכים - מתן אפשרות בכל שלב לאחר כתב האישום ועד להכרעת הדין, לבקש מהיועמ</w:t>
      </w:r>
      <w:r w:rsidR="00D7002E">
        <w:rPr>
          <w:rFonts w:ascii="David" w:hAnsi="David" w:cs="David" w:hint="cs"/>
          <w:sz w:val="24"/>
          <w:szCs w:val="24"/>
          <w:rtl/>
        </w:rPr>
        <w:t>"</w:t>
      </w:r>
      <w:r>
        <w:rPr>
          <w:rFonts w:ascii="David" w:hAnsi="David" w:cs="David" w:hint="cs"/>
          <w:sz w:val="24"/>
          <w:szCs w:val="24"/>
          <w:rtl/>
        </w:rPr>
        <w:t xml:space="preserve">ש או מי שקבוע בחוק (משנים) לבקש עיכוב הליכים. עיכוב כזה התביעה יכולה לבקש אם עד ברח ואין לא מה לנהל את המשפט בלעדיו והיא מבקשת לעכב את ההליך עד שימצאו אותו(הוראות ברורות תוך כמה זמן אפשר לחדש את זה). לעיתים נאשמים מבקשים עיכוב הליכים אם הם חולים במחלה סופנית וממילא יש להם איקס שנים לחיות, ולא רוצה לבלות את חודשיו האחרונים במשפט. חשוב להכיר את </w:t>
      </w:r>
      <w:proofErr w:type="spellStart"/>
      <w:r>
        <w:rPr>
          <w:rFonts w:ascii="David" w:hAnsi="David" w:cs="David" w:hint="cs"/>
          <w:sz w:val="24"/>
          <w:szCs w:val="24"/>
          <w:rtl/>
        </w:rPr>
        <w:t>המונ</w:t>
      </w:r>
      <w:proofErr w:type="spellEnd"/>
      <w:r>
        <w:rPr>
          <w:rFonts w:ascii="David" w:hAnsi="David" w:cs="David" w:hint="cs"/>
          <w:sz w:val="24"/>
          <w:szCs w:val="24"/>
          <w:rtl/>
        </w:rPr>
        <w:t xml:space="preserve">, סמכות שנמצאת </w:t>
      </w:r>
      <w:proofErr w:type="spellStart"/>
      <w:r>
        <w:rPr>
          <w:rFonts w:ascii="David" w:hAnsi="David" w:cs="David" w:hint="cs"/>
          <w:sz w:val="24"/>
          <w:szCs w:val="24"/>
          <w:rtl/>
        </w:rPr>
        <w:t>בחסד"פ</w:t>
      </w:r>
      <w:proofErr w:type="spellEnd"/>
      <w:r>
        <w:rPr>
          <w:rFonts w:ascii="David" w:hAnsi="David" w:cs="David" w:hint="cs"/>
          <w:sz w:val="24"/>
          <w:szCs w:val="24"/>
          <w:rtl/>
        </w:rPr>
        <w:t xml:space="preserve"> </w:t>
      </w:r>
      <w:proofErr w:type="spellStart"/>
      <w:r>
        <w:rPr>
          <w:rFonts w:ascii="David" w:hAnsi="David" w:cs="David" w:hint="cs"/>
          <w:sz w:val="24"/>
          <w:szCs w:val="24"/>
          <w:rtl/>
        </w:rPr>
        <w:t>ליועמש</w:t>
      </w:r>
      <w:proofErr w:type="spellEnd"/>
      <w:r>
        <w:rPr>
          <w:rFonts w:ascii="David" w:hAnsi="David" w:cs="David" w:hint="cs"/>
          <w:sz w:val="24"/>
          <w:szCs w:val="24"/>
          <w:rtl/>
        </w:rPr>
        <w:t xml:space="preserve"> או למשניו. קיימות כמובן הוראות שונות לחידוש ההליך אם מדובר בעבירה מסג עוון או פשע. </w:t>
      </w:r>
    </w:p>
    <w:p w:rsidR="00B004FE" w:rsidRPr="00B004FE" w:rsidRDefault="00B004FE" w:rsidP="006410F3">
      <w:pPr>
        <w:pStyle w:val="a4"/>
        <w:tabs>
          <w:tab w:val="left" w:pos="7001"/>
        </w:tabs>
        <w:spacing w:after="0" w:line="360" w:lineRule="auto"/>
        <w:ind w:left="-625" w:right="-567"/>
        <w:jc w:val="both"/>
        <w:rPr>
          <w:rFonts w:ascii="David" w:hAnsi="David" w:cs="David"/>
          <w:sz w:val="24"/>
          <w:szCs w:val="24"/>
        </w:rPr>
      </w:pPr>
    </w:p>
    <w:p w:rsidR="00107289" w:rsidRPr="002059F9" w:rsidRDefault="00107289" w:rsidP="00147561">
      <w:pPr>
        <w:pStyle w:val="a4"/>
        <w:numPr>
          <w:ilvl w:val="0"/>
          <w:numId w:val="3"/>
        </w:numPr>
        <w:tabs>
          <w:tab w:val="left" w:pos="7001"/>
        </w:tabs>
        <w:spacing w:after="0" w:line="360" w:lineRule="auto"/>
        <w:ind w:left="-625" w:right="-567"/>
        <w:jc w:val="both"/>
        <w:rPr>
          <w:rFonts w:ascii="David" w:hAnsi="David" w:cs="David"/>
          <w:sz w:val="24"/>
          <w:szCs w:val="24"/>
        </w:rPr>
      </w:pPr>
      <w:r w:rsidRPr="00107289">
        <w:rPr>
          <w:rFonts w:ascii="David" w:hAnsi="David" w:cs="David"/>
          <w:b/>
          <w:bCs/>
          <w:color w:val="2F5496" w:themeColor="accent1" w:themeShade="BF"/>
          <w:sz w:val="24"/>
          <w:szCs w:val="24"/>
          <w:rtl/>
        </w:rPr>
        <w:t xml:space="preserve">פוסט משפט - ערעור; משפט חוזר - </w:t>
      </w:r>
      <w:r w:rsidR="002059F9" w:rsidRPr="002059F9">
        <w:rPr>
          <w:rFonts w:ascii="David" w:hAnsi="David" w:cs="David" w:hint="cs"/>
          <w:sz w:val="24"/>
          <w:szCs w:val="24"/>
          <w:rtl/>
        </w:rPr>
        <w:t>שלושה דברים. העיקרי ביניהם הוא הערעור. מאוד חשוב להגיד, בניגוד לסדר דין אזרחי שבו קיימים ערעורי ביניים או ערעורים על החלטות, במשפט פלילי, מערערים על הכל יחד: הכרעת הדין, גזר הדין, ועל כל החלטה שהתקבלה על ידי השופט בפסק הדין. הכל יחד.</w:t>
      </w:r>
      <w:r w:rsidR="002059F9">
        <w:rPr>
          <w:rFonts w:ascii="David" w:hAnsi="David" w:cs="David" w:hint="cs"/>
          <w:b/>
          <w:bCs/>
          <w:color w:val="2F5496" w:themeColor="accent1" w:themeShade="BF"/>
          <w:sz w:val="24"/>
          <w:szCs w:val="24"/>
          <w:rtl/>
        </w:rPr>
        <w:t xml:space="preserve"> </w:t>
      </w:r>
      <w:r w:rsidR="002059F9" w:rsidRPr="002059F9">
        <w:rPr>
          <w:rFonts w:ascii="David" w:hAnsi="David" w:cs="David" w:hint="cs"/>
          <w:sz w:val="24"/>
          <w:szCs w:val="24"/>
          <w:rtl/>
        </w:rPr>
        <w:t xml:space="preserve">הערעור הראשון יהיה בזכות והשני ברשות. </w:t>
      </w:r>
      <w:r w:rsidR="00D112CD">
        <w:rPr>
          <w:rFonts w:ascii="David" w:hAnsi="David" w:cs="David" w:hint="cs"/>
          <w:sz w:val="24"/>
          <w:szCs w:val="24"/>
          <w:rtl/>
        </w:rPr>
        <w:t>לעניין זה שני חריגים לכ</w:t>
      </w:r>
      <w:r w:rsidR="00274512">
        <w:rPr>
          <w:rFonts w:ascii="David" w:hAnsi="David" w:cs="David" w:hint="cs"/>
          <w:sz w:val="24"/>
          <w:szCs w:val="24"/>
          <w:rtl/>
        </w:rPr>
        <w:t>לל</w:t>
      </w:r>
      <w:r w:rsidR="00D112CD">
        <w:rPr>
          <w:rFonts w:ascii="David" w:hAnsi="David" w:cs="David" w:hint="cs"/>
          <w:sz w:val="24"/>
          <w:szCs w:val="24"/>
          <w:rtl/>
        </w:rPr>
        <w:t xml:space="preserve"> שאין ערעורים במהלך משפט פלילי: פסלות שופט (ס' 147 לחסד"פ) + </w:t>
      </w:r>
      <w:r w:rsidR="008D61FF">
        <w:rPr>
          <w:rFonts w:ascii="David" w:hAnsi="David" w:cs="David" w:hint="cs"/>
          <w:sz w:val="24"/>
          <w:szCs w:val="24"/>
          <w:rtl/>
        </w:rPr>
        <w:t xml:space="preserve">חומר חקירה </w:t>
      </w:r>
      <w:r w:rsidR="00274512">
        <w:rPr>
          <w:rFonts w:ascii="David" w:hAnsi="David" w:cs="David" w:hint="cs"/>
          <w:sz w:val="24"/>
          <w:szCs w:val="24"/>
          <w:rtl/>
        </w:rPr>
        <w:t xml:space="preserve">(נאשם שמוגש נגדו כתב אישום, מגיע לו חומר החקירה. ס' 74(ה) לחסד"פ, יש הרבה התדיינויות - חילוקי דעות. הפרוצדורה: אפשר לפנות לאותו בית משפט שדן באישום (אותה ערכאה ולא אותו שופט ספציפי) שופט תורן ידון בזה לרוב. החריגים: לא ייתכן שיתנהל הליך שלם עם שופט שביתה משפט העליון יכול לפסול אותו ולא ייתכן שיתנהל משפט שלם עם חומר חקירה חסר/בעייתי. </w:t>
      </w:r>
      <w:r w:rsidR="00177CBE">
        <w:rPr>
          <w:rFonts w:ascii="David" w:hAnsi="David" w:cs="David" w:hint="cs"/>
          <w:sz w:val="24"/>
          <w:szCs w:val="24"/>
          <w:rtl/>
        </w:rPr>
        <w:t>דיון נוסף פלילי</w:t>
      </w:r>
      <w:r w:rsidR="00DC6C88">
        <w:rPr>
          <w:rFonts w:ascii="David" w:hAnsi="David" w:cs="David" w:hint="cs"/>
          <w:sz w:val="24"/>
          <w:szCs w:val="24"/>
          <w:rtl/>
        </w:rPr>
        <w:t xml:space="preserve"> - שאלות משפטיות ולא עובדתיות. לעומת זאת, יש הליך שהוא הליך ייחודי למשפט הפלילי - משפט חור. הליך שבמהותו נועד לעניינים עובדתיים. מקרים מאוד קיצוניים שמנויים בחוק בתי המשפט - עיוות דין נוראי, התגלתה ראייה חדשה, מישהו אחר הורשע על אותה עבירה. המקרה המפורסם: עמוס ברנס, בקשה לדיון נוסף לגבי רומן </w:t>
      </w:r>
      <w:proofErr w:type="spellStart"/>
      <w:r w:rsidR="00DC6C88">
        <w:rPr>
          <w:rFonts w:ascii="David" w:hAnsi="David" w:cs="David" w:hint="cs"/>
          <w:sz w:val="24"/>
          <w:szCs w:val="24"/>
          <w:rtl/>
        </w:rPr>
        <w:t>זדורוב</w:t>
      </w:r>
      <w:proofErr w:type="spellEnd"/>
      <w:r w:rsidR="00DC6C88">
        <w:rPr>
          <w:rFonts w:ascii="David" w:hAnsi="David" w:cs="David" w:hint="cs"/>
          <w:sz w:val="24"/>
          <w:szCs w:val="24"/>
          <w:rtl/>
        </w:rPr>
        <w:t xml:space="preserve">. הנטייה היא שלא לתת, כי זה חריג גדול לסופיות הדיון, כי זה משפט נוסף על פסק דין חלוט. הליך ייחודי למשפט הפלילי. </w:t>
      </w:r>
    </w:p>
    <w:p w:rsidR="00530807" w:rsidRPr="00530807" w:rsidRDefault="00530807" w:rsidP="00DC6C88">
      <w:pPr>
        <w:tabs>
          <w:tab w:val="left" w:pos="7001"/>
        </w:tabs>
        <w:spacing w:line="360" w:lineRule="auto"/>
        <w:ind w:left="-766"/>
        <w:rPr>
          <w:rFonts w:ascii="David" w:hAnsi="David" w:cs="David"/>
          <w:b/>
          <w:bCs/>
          <w:sz w:val="24"/>
          <w:szCs w:val="24"/>
          <w:u w:val="single"/>
          <w:rtl/>
        </w:rPr>
      </w:pPr>
      <w:r w:rsidRPr="00530807">
        <w:rPr>
          <w:rFonts w:ascii="David" w:hAnsi="David" w:cs="David" w:hint="cs"/>
          <w:b/>
          <w:bCs/>
          <w:sz w:val="24"/>
          <w:szCs w:val="24"/>
          <w:u w:val="single"/>
          <w:rtl/>
        </w:rPr>
        <w:t>חקיקה</w:t>
      </w:r>
    </w:p>
    <w:p w:rsidR="00107289" w:rsidRPr="00107289" w:rsidRDefault="00107289" w:rsidP="00DC6C88">
      <w:pPr>
        <w:tabs>
          <w:tab w:val="left" w:pos="7001"/>
        </w:tabs>
        <w:spacing w:line="360" w:lineRule="auto"/>
        <w:ind w:left="-766" w:right="-567"/>
        <w:jc w:val="both"/>
        <w:rPr>
          <w:rFonts w:ascii="David" w:hAnsi="David" w:cs="David"/>
          <w:sz w:val="24"/>
          <w:szCs w:val="24"/>
          <w:rtl/>
        </w:rPr>
      </w:pPr>
      <w:r w:rsidRPr="00107289">
        <w:rPr>
          <w:rFonts w:ascii="David" w:hAnsi="David" w:cs="David"/>
          <w:sz w:val="24"/>
          <w:szCs w:val="24"/>
          <w:rtl/>
        </w:rPr>
        <w:t xml:space="preserve">רוב החקיקה ראשית, בשונה מסדר דין אזרחי. מדוע חקיקה ראשית, אף טרם המהפכה החוקתית? כי מדובר בפגיעה בזכויות טבעיות, ולכן צריך חקיקה ראשית שתפגע (פס"ד </w:t>
      </w:r>
      <w:proofErr w:type="spellStart"/>
      <w:r w:rsidRPr="00107289">
        <w:rPr>
          <w:rFonts w:ascii="David" w:hAnsi="David" w:cs="David"/>
          <w:sz w:val="24"/>
          <w:szCs w:val="24"/>
          <w:rtl/>
        </w:rPr>
        <w:t>בז'ראנו</w:t>
      </w:r>
      <w:proofErr w:type="spellEnd"/>
      <w:r w:rsidRPr="00107289">
        <w:rPr>
          <w:rFonts w:ascii="David" w:hAnsi="David" w:cs="David"/>
          <w:sz w:val="24"/>
          <w:szCs w:val="24"/>
          <w:rtl/>
        </w:rPr>
        <w:t>).</w:t>
      </w:r>
      <w:r w:rsidR="00530807">
        <w:rPr>
          <w:rFonts w:ascii="David" w:hAnsi="David" w:cs="David" w:hint="cs"/>
          <w:sz w:val="24"/>
          <w:szCs w:val="24"/>
          <w:rtl/>
        </w:rPr>
        <w:t xml:space="preserve"> </w:t>
      </w:r>
      <w:r w:rsidRPr="00107289">
        <w:rPr>
          <w:rFonts w:ascii="David" w:hAnsi="David" w:cs="David"/>
          <w:sz w:val="24"/>
          <w:szCs w:val="24"/>
          <w:rtl/>
        </w:rPr>
        <w:t xml:space="preserve">תהיה חפיפה קצרה עם דיני ראיות. </w:t>
      </w:r>
    </w:p>
    <w:p w:rsidR="00107289" w:rsidRPr="00107289" w:rsidRDefault="00107289" w:rsidP="0068491C">
      <w:pPr>
        <w:tabs>
          <w:tab w:val="left" w:pos="7001"/>
        </w:tabs>
        <w:spacing w:line="360" w:lineRule="auto"/>
        <w:ind w:left="-766"/>
        <w:rPr>
          <w:rFonts w:ascii="David" w:hAnsi="David" w:cs="David"/>
          <w:sz w:val="24"/>
          <w:szCs w:val="24"/>
          <w:u w:val="single"/>
          <w:rtl/>
        </w:rPr>
      </w:pPr>
      <w:r w:rsidRPr="00107289">
        <w:rPr>
          <w:rFonts w:ascii="David" w:hAnsi="David" w:cs="David"/>
          <w:sz w:val="24"/>
          <w:szCs w:val="24"/>
          <w:u w:val="single"/>
          <w:rtl/>
        </w:rPr>
        <w:lastRenderedPageBreak/>
        <w:t>4 חוקים רלוונטיים לקורס:</w:t>
      </w:r>
    </w:p>
    <w:p w:rsidR="00107289" w:rsidRPr="00107289" w:rsidRDefault="00107289" w:rsidP="00177CBE">
      <w:pPr>
        <w:pStyle w:val="a4"/>
        <w:numPr>
          <w:ilvl w:val="0"/>
          <w:numId w:val="4"/>
        </w:numPr>
        <w:tabs>
          <w:tab w:val="left" w:pos="7001"/>
        </w:tabs>
        <w:spacing w:after="120" w:line="360" w:lineRule="auto"/>
        <w:ind w:left="-630" w:hanging="357"/>
        <w:contextualSpacing w:val="0"/>
        <w:jc w:val="both"/>
        <w:rPr>
          <w:rFonts w:ascii="David" w:hAnsi="David" w:cs="David"/>
          <w:sz w:val="24"/>
          <w:szCs w:val="24"/>
        </w:rPr>
      </w:pPr>
      <w:r w:rsidRPr="00107289">
        <w:rPr>
          <w:rFonts w:ascii="David" w:hAnsi="David" w:cs="David"/>
          <w:b/>
          <w:bCs/>
          <w:sz w:val="24"/>
          <w:szCs w:val="24"/>
          <w:rtl/>
        </w:rPr>
        <w:t>חוק סדר הדין הפלילי (נוסח משולב), 1982 - "</w:t>
      </w:r>
      <w:proofErr w:type="spellStart"/>
      <w:r w:rsidRPr="00107289">
        <w:rPr>
          <w:rFonts w:ascii="David" w:hAnsi="David" w:cs="David"/>
          <w:b/>
          <w:bCs/>
          <w:sz w:val="24"/>
          <w:szCs w:val="24"/>
          <w:rtl/>
        </w:rPr>
        <w:t>החסד"פ</w:t>
      </w:r>
      <w:proofErr w:type="spellEnd"/>
      <w:r w:rsidRPr="00107289">
        <w:rPr>
          <w:rFonts w:ascii="David" w:hAnsi="David" w:cs="David"/>
          <w:b/>
          <w:bCs/>
          <w:sz w:val="24"/>
          <w:szCs w:val="24"/>
          <w:rtl/>
        </w:rPr>
        <w:t>"</w:t>
      </w:r>
      <w:r w:rsidRPr="00107289">
        <w:rPr>
          <w:rFonts w:ascii="David" w:hAnsi="David" w:cs="David"/>
          <w:sz w:val="24"/>
          <w:szCs w:val="24"/>
          <w:rtl/>
        </w:rPr>
        <w:t xml:space="preserve"> - אחד החוקים הבסיסיים ביותר. יש בו הסדרים שעוסקים בכל שלבי ההליך הפלילי. עוסק בפתיחת חקירה, הגשת כתבי אישום, ניהול המשפט, ערעור וכו'.</w:t>
      </w:r>
      <w:r>
        <w:rPr>
          <w:rFonts w:ascii="David" w:hAnsi="David" w:cs="David" w:hint="cs"/>
          <w:sz w:val="24"/>
          <w:szCs w:val="24"/>
          <w:rtl/>
        </w:rPr>
        <w:t xml:space="preserve"> </w:t>
      </w:r>
      <w:r w:rsidRPr="00107289">
        <w:rPr>
          <w:rFonts w:ascii="David" w:hAnsi="David" w:cs="David"/>
          <w:sz w:val="24"/>
          <w:szCs w:val="24"/>
          <w:rtl/>
        </w:rPr>
        <w:t xml:space="preserve">בעבר </w:t>
      </w:r>
      <w:proofErr w:type="spellStart"/>
      <w:r w:rsidRPr="00107289">
        <w:rPr>
          <w:rFonts w:ascii="David" w:hAnsi="David" w:cs="David"/>
          <w:sz w:val="24"/>
          <w:szCs w:val="24"/>
          <w:rtl/>
        </w:rPr>
        <w:t>החסד"פ</w:t>
      </w:r>
      <w:proofErr w:type="spellEnd"/>
      <w:r w:rsidRPr="00107289">
        <w:rPr>
          <w:rFonts w:ascii="David" w:hAnsi="David" w:cs="David"/>
          <w:sz w:val="24"/>
          <w:szCs w:val="24"/>
          <w:rtl/>
        </w:rPr>
        <w:t xml:space="preserve"> כלל הוראות מעצר בתקופות משפט. אך ב1996 חוקק חוק המעצרים ולכן </w:t>
      </w:r>
      <w:proofErr w:type="spellStart"/>
      <w:r w:rsidRPr="00107289">
        <w:rPr>
          <w:rFonts w:ascii="David" w:hAnsi="David" w:cs="David"/>
          <w:sz w:val="24"/>
          <w:szCs w:val="24"/>
          <w:rtl/>
        </w:rPr>
        <w:t>החסד"פ</w:t>
      </w:r>
      <w:proofErr w:type="spellEnd"/>
      <w:r w:rsidRPr="00107289">
        <w:rPr>
          <w:rFonts w:ascii="David" w:hAnsi="David" w:cs="David"/>
          <w:sz w:val="24"/>
          <w:szCs w:val="24"/>
          <w:rtl/>
        </w:rPr>
        <w:t xml:space="preserve"> לא כולל הוראות שקשורות במעצרים.</w:t>
      </w:r>
    </w:p>
    <w:p w:rsidR="00107289" w:rsidRPr="00107289" w:rsidRDefault="00107289" w:rsidP="00177CBE">
      <w:pPr>
        <w:pStyle w:val="a4"/>
        <w:numPr>
          <w:ilvl w:val="0"/>
          <w:numId w:val="4"/>
        </w:numPr>
        <w:tabs>
          <w:tab w:val="left" w:pos="7001"/>
        </w:tabs>
        <w:spacing w:after="120" w:line="360" w:lineRule="auto"/>
        <w:ind w:left="-630" w:hanging="357"/>
        <w:contextualSpacing w:val="0"/>
        <w:jc w:val="both"/>
        <w:rPr>
          <w:rFonts w:ascii="David" w:hAnsi="David" w:cs="David"/>
          <w:sz w:val="24"/>
          <w:szCs w:val="24"/>
          <w:rtl/>
        </w:rPr>
      </w:pPr>
      <w:r w:rsidRPr="00107289">
        <w:rPr>
          <w:rFonts w:ascii="David" w:hAnsi="David" w:cs="David"/>
          <w:b/>
          <w:bCs/>
          <w:sz w:val="24"/>
          <w:szCs w:val="24"/>
          <w:rtl/>
        </w:rPr>
        <w:t>פקודת סדר הדין הפלילי (מעצר וחיפוש), 1969 - "</w:t>
      </w:r>
      <w:proofErr w:type="spellStart"/>
      <w:r w:rsidRPr="00107289">
        <w:rPr>
          <w:rFonts w:ascii="David" w:hAnsi="David" w:cs="David"/>
          <w:b/>
          <w:bCs/>
          <w:sz w:val="24"/>
          <w:szCs w:val="24"/>
          <w:rtl/>
        </w:rPr>
        <w:t>הפסד"פ</w:t>
      </w:r>
      <w:proofErr w:type="spellEnd"/>
      <w:r w:rsidRPr="00107289">
        <w:rPr>
          <w:rFonts w:ascii="David" w:hAnsi="David" w:cs="David"/>
          <w:b/>
          <w:bCs/>
          <w:sz w:val="24"/>
          <w:szCs w:val="24"/>
          <w:rtl/>
        </w:rPr>
        <w:t>" -</w:t>
      </w:r>
      <w:r w:rsidRPr="00107289">
        <w:rPr>
          <w:rFonts w:ascii="David" w:hAnsi="David" w:cs="David"/>
          <w:sz w:val="24"/>
          <w:szCs w:val="24"/>
          <w:rtl/>
        </w:rPr>
        <w:t xml:space="preserve"> הפקודה הזו, שהיא חוק ראשי, עוסקת בסמכויות שיש למשטרה בתקופת חקירה. כל נושא החיפושים (</w:t>
      </w:r>
      <w:r w:rsidRPr="00107289">
        <w:rPr>
          <w:rFonts w:ascii="David" w:hAnsi="David" w:cs="David"/>
          <w:b/>
          <w:bCs/>
          <w:sz w:val="24"/>
          <w:szCs w:val="24"/>
          <w:rtl/>
        </w:rPr>
        <w:t>לא בגוף אלא על הגוף, חיפוש שטחי</w:t>
      </w:r>
      <w:r w:rsidRPr="00107289">
        <w:rPr>
          <w:rFonts w:ascii="David" w:hAnsi="David" w:cs="David"/>
          <w:sz w:val="24"/>
          <w:szCs w:val="24"/>
          <w:rtl/>
        </w:rPr>
        <w:t>), במקום, במחשבים, סמכויות חילוץ, סמכויות לבקש משופט הוראה להבאת מסמכים. גם חיפוש שנעשה אגב מעצר בבגדים ותיקים. נראה הרבה סעיפים שבוטלו, מאחר שכל נושא המעצרים לפני הגשת כתב אישום, בתקופת חקירה, הועבר בשנת 1996 לחוק המעצרים. עדיין חוק זה חשוב, מאחר שהמשטרה פועלת רבות מכוחו.</w:t>
      </w:r>
      <w:r>
        <w:rPr>
          <w:rFonts w:ascii="David" w:hAnsi="David" w:cs="David" w:hint="cs"/>
          <w:sz w:val="24"/>
          <w:szCs w:val="24"/>
          <w:rtl/>
        </w:rPr>
        <w:t xml:space="preserve"> </w:t>
      </w:r>
      <w:r w:rsidRPr="00107289">
        <w:rPr>
          <w:rFonts w:ascii="David" w:hAnsi="David" w:cs="David"/>
          <w:sz w:val="24"/>
          <w:szCs w:val="24"/>
          <w:rtl/>
        </w:rPr>
        <w:t>לאחר חוקי היסוד, הובהר כי סמכויות לא סתם צריכות להיות בחוק ראשי אלא שיעמוד בתנאי פסקת ההגבלה. שני חוקים חוקקו ב1996:</w:t>
      </w:r>
    </w:p>
    <w:p w:rsidR="00107289" w:rsidRPr="00107289" w:rsidRDefault="00107289" w:rsidP="00177CBE">
      <w:pPr>
        <w:pStyle w:val="a4"/>
        <w:numPr>
          <w:ilvl w:val="0"/>
          <w:numId w:val="4"/>
        </w:numPr>
        <w:tabs>
          <w:tab w:val="left" w:pos="7001"/>
        </w:tabs>
        <w:spacing w:after="120" w:line="360" w:lineRule="auto"/>
        <w:ind w:left="-630" w:hanging="357"/>
        <w:contextualSpacing w:val="0"/>
        <w:jc w:val="both"/>
        <w:rPr>
          <w:rFonts w:ascii="David" w:hAnsi="David" w:cs="David"/>
          <w:sz w:val="24"/>
          <w:szCs w:val="24"/>
          <w:rtl/>
        </w:rPr>
      </w:pPr>
      <w:r w:rsidRPr="00107289">
        <w:rPr>
          <w:rFonts w:ascii="David" w:hAnsi="David" w:cs="David"/>
          <w:b/>
          <w:bCs/>
          <w:sz w:val="24"/>
          <w:szCs w:val="24"/>
          <w:rtl/>
        </w:rPr>
        <w:t>חוק סדר הדין הפלילי (סמכויות אכיפה, מעצרים), 1996 - "חוק המעצרים" -</w:t>
      </w:r>
      <w:r w:rsidRPr="00107289">
        <w:rPr>
          <w:rFonts w:ascii="David" w:hAnsi="David" w:cs="David"/>
          <w:sz w:val="24"/>
          <w:szCs w:val="24"/>
          <w:rtl/>
        </w:rPr>
        <w:t xml:space="preserve"> חוק זה מאחד את כל הסמכויות בנושא המעצרים, בכל השלבים. חוק זה נותן דגש לתכלית=עילות מעצר ראויות ומידתיות.  העדפת מעצר בצו על פני מעצר שלא בצו, העדפת עיכוב על מעצר, העדפת חלופות מעצר וכו'. ככל שאין הוראה ספציפית נוגדת יחול חוק המעצרים, כשהמטרה היא ליצור אחידות, וכן לפעול ע"פ </w:t>
      </w:r>
      <w:proofErr w:type="spellStart"/>
      <w:r w:rsidRPr="00107289">
        <w:rPr>
          <w:rFonts w:ascii="David" w:hAnsi="David" w:cs="David"/>
          <w:sz w:val="24"/>
          <w:szCs w:val="24"/>
          <w:rtl/>
        </w:rPr>
        <w:t>חו"י</w:t>
      </w:r>
      <w:proofErr w:type="spellEnd"/>
      <w:r w:rsidRPr="00107289">
        <w:rPr>
          <w:rFonts w:ascii="David" w:hAnsi="David" w:cs="David"/>
          <w:sz w:val="24"/>
          <w:szCs w:val="24"/>
          <w:rtl/>
        </w:rPr>
        <w:t xml:space="preserve"> כבוד האדם. </w:t>
      </w:r>
    </w:p>
    <w:tbl>
      <w:tblPr>
        <w:tblStyle w:val="a9"/>
        <w:bidiVisual/>
        <w:tblW w:w="8935" w:type="dxa"/>
        <w:tblInd w:w="-516" w:type="dxa"/>
        <w:tblLook w:val="04A0" w:firstRow="1" w:lastRow="0" w:firstColumn="1" w:lastColumn="0" w:noHBand="0" w:noVBand="1"/>
      </w:tblPr>
      <w:tblGrid>
        <w:gridCol w:w="3157"/>
        <w:gridCol w:w="1559"/>
        <w:gridCol w:w="4219"/>
      </w:tblGrid>
      <w:tr w:rsidR="00107289" w:rsidRPr="00107289" w:rsidTr="0041448E">
        <w:tc>
          <w:tcPr>
            <w:tcW w:w="3157" w:type="dxa"/>
          </w:tcPr>
          <w:p w:rsidR="00107289" w:rsidRPr="0041448E" w:rsidRDefault="00107289" w:rsidP="006223FB">
            <w:pPr>
              <w:tabs>
                <w:tab w:val="left" w:pos="7001"/>
              </w:tabs>
              <w:rPr>
                <w:rFonts w:ascii="David" w:hAnsi="David" w:cs="David"/>
                <w:b/>
                <w:bCs/>
                <w:sz w:val="24"/>
                <w:szCs w:val="24"/>
                <w:rtl/>
              </w:rPr>
            </w:pPr>
            <w:r w:rsidRPr="0041448E">
              <w:rPr>
                <w:rFonts w:ascii="David" w:hAnsi="David" w:cs="David"/>
                <w:b/>
                <w:bCs/>
                <w:sz w:val="24"/>
                <w:szCs w:val="24"/>
                <w:rtl/>
              </w:rPr>
              <w:t>שלבי ההליך הפלילי</w:t>
            </w:r>
          </w:p>
        </w:tc>
        <w:tc>
          <w:tcPr>
            <w:tcW w:w="1559" w:type="dxa"/>
          </w:tcPr>
          <w:p w:rsidR="00107289" w:rsidRPr="0041448E" w:rsidRDefault="00107289" w:rsidP="006223FB">
            <w:pPr>
              <w:tabs>
                <w:tab w:val="left" w:pos="7001"/>
              </w:tabs>
              <w:rPr>
                <w:rFonts w:ascii="David" w:hAnsi="David" w:cs="David"/>
                <w:b/>
                <w:bCs/>
                <w:sz w:val="24"/>
                <w:szCs w:val="24"/>
                <w:rtl/>
              </w:rPr>
            </w:pPr>
            <w:r w:rsidRPr="0041448E">
              <w:rPr>
                <w:rFonts w:ascii="David" w:hAnsi="David" w:cs="David"/>
                <w:b/>
                <w:bCs/>
                <w:sz w:val="24"/>
                <w:szCs w:val="24"/>
                <w:rtl/>
              </w:rPr>
              <w:t xml:space="preserve">גורם אחראי </w:t>
            </w:r>
          </w:p>
        </w:tc>
        <w:tc>
          <w:tcPr>
            <w:tcW w:w="4219" w:type="dxa"/>
          </w:tcPr>
          <w:p w:rsidR="00107289" w:rsidRPr="0041448E" w:rsidRDefault="00107289" w:rsidP="006223FB">
            <w:pPr>
              <w:tabs>
                <w:tab w:val="left" w:pos="7001"/>
              </w:tabs>
              <w:rPr>
                <w:rFonts w:ascii="David" w:hAnsi="David" w:cs="David"/>
                <w:b/>
                <w:bCs/>
                <w:sz w:val="24"/>
                <w:szCs w:val="24"/>
                <w:rtl/>
              </w:rPr>
            </w:pPr>
            <w:r w:rsidRPr="0041448E">
              <w:rPr>
                <w:rFonts w:ascii="David" w:hAnsi="David" w:cs="David"/>
                <w:b/>
                <w:bCs/>
                <w:sz w:val="24"/>
                <w:szCs w:val="24"/>
                <w:rtl/>
              </w:rPr>
              <w:t>מעצר מותאם</w:t>
            </w:r>
          </w:p>
        </w:tc>
      </w:tr>
      <w:tr w:rsidR="00107289" w:rsidRPr="00107289" w:rsidTr="0041448E">
        <w:tc>
          <w:tcPr>
            <w:tcW w:w="3157" w:type="dxa"/>
          </w:tcPr>
          <w:p w:rsidR="00107289" w:rsidRPr="0041448E" w:rsidRDefault="00107289" w:rsidP="00107289">
            <w:pPr>
              <w:tabs>
                <w:tab w:val="left" w:pos="7001"/>
              </w:tabs>
              <w:spacing w:line="360" w:lineRule="auto"/>
              <w:rPr>
                <w:rFonts w:ascii="David" w:hAnsi="David" w:cs="David"/>
                <w:b/>
                <w:bCs/>
                <w:sz w:val="24"/>
                <w:szCs w:val="24"/>
                <w:rtl/>
              </w:rPr>
            </w:pPr>
            <w:r w:rsidRPr="0041448E">
              <w:rPr>
                <w:rFonts w:ascii="David" w:hAnsi="David" w:cs="David"/>
                <w:b/>
                <w:bCs/>
                <w:sz w:val="24"/>
                <w:szCs w:val="24"/>
                <w:rtl/>
              </w:rPr>
              <w:t>חקירה</w:t>
            </w:r>
          </w:p>
        </w:tc>
        <w:tc>
          <w:tcPr>
            <w:tcW w:w="1559" w:type="dxa"/>
          </w:tcPr>
          <w:p w:rsidR="00107289" w:rsidRPr="00107289" w:rsidRDefault="00107289" w:rsidP="00107289">
            <w:pPr>
              <w:tabs>
                <w:tab w:val="left" w:pos="7001"/>
              </w:tabs>
              <w:spacing w:line="360" w:lineRule="auto"/>
              <w:rPr>
                <w:rFonts w:ascii="David" w:hAnsi="David" w:cs="David"/>
                <w:sz w:val="24"/>
                <w:szCs w:val="24"/>
                <w:rtl/>
              </w:rPr>
            </w:pPr>
            <w:r w:rsidRPr="00107289">
              <w:rPr>
                <w:rFonts w:ascii="David" w:hAnsi="David" w:cs="David"/>
                <w:sz w:val="24"/>
                <w:szCs w:val="24"/>
                <w:rtl/>
              </w:rPr>
              <w:t>משטרה</w:t>
            </w:r>
          </w:p>
        </w:tc>
        <w:tc>
          <w:tcPr>
            <w:tcW w:w="4219" w:type="dxa"/>
          </w:tcPr>
          <w:p w:rsidR="00107289" w:rsidRPr="00107289" w:rsidRDefault="00107289" w:rsidP="00147561">
            <w:pPr>
              <w:pStyle w:val="a4"/>
              <w:numPr>
                <w:ilvl w:val="0"/>
                <w:numId w:val="2"/>
              </w:numPr>
              <w:tabs>
                <w:tab w:val="left" w:pos="7001"/>
              </w:tabs>
              <w:spacing w:line="360" w:lineRule="auto"/>
              <w:rPr>
                <w:rFonts w:ascii="David" w:hAnsi="David" w:cs="David"/>
                <w:sz w:val="24"/>
                <w:szCs w:val="24"/>
                <w:rtl/>
              </w:rPr>
            </w:pPr>
            <w:r w:rsidRPr="00107289">
              <w:rPr>
                <w:rFonts w:ascii="David" w:hAnsi="David" w:cs="David"/>
                <w:b/>
                <w:bCs/>
                <w:sz w:val="24"/>
                <w:szCs w:val="24"/>
                <w:rtl/>
              </w:rPr>
              <w:t>מעצר ראשוני</w:t>
            </w:r>
            <w:r w:rsidRPr="00107289">
              <w:rPr>
                <w:rFonts w:ascii="David" w:hAnsi="David" w:cs="David"/>
                <w:sz w:val="24"/>
                <w:szCs w:val="24"/>
                <w:rtl/>
              </w:rPr>
              <w:t xml:space="preserve"> ע"י שוטר. </w:t>
            </w:r>
            <w:r w:rsidRPr="00107289">
              <w:rPr>
                <w:rFonts w:ascii="David" w:hAnsi="David" w:cs="David"/>
                <w:b/>
                <w:bCs/>
                <w:sz w:val="24"/>
                <w:szCs w:val="24"/>
                <w:rtl/>
              </w:rPr>
              <w:t>יכול להיעשות בצו</w:t>
            </w:r>
            <w:r w:rsidRPr="00107289">
              <w:rPr>
                <w:rFonts w:ascii="David" w:hAnsi="David" w:cs="David"/>
                <w:sz w:val="24"/>
                <w:szCs w:val="24"/>
                <w:rtl/>
              </w:rPr>
              <w:t xml:space="preserve"> (למשל: כשהמשטרה מנהלת חקירה ומבקשת משופט צו, יש לה 180 יום לעצור) </w:t>
            </w:r>
            <w:r w:rsidRPr="00107289">
              <w:rPr>
                <w:rFonts w:ascii="David" w:hAnsi="David" w:cs="David"/>
                <w:sz w:val="24"/>
                <w:szCs w:val="24"/>
                <w:u w:val="single"/>
                <w:rtl/>
              </w:rPr>
              <w:t>או</w:t>
            </w:r>
            <w:r w:rsidRPr="00107289">
              <w:rPr>
                <w:rFonts w:ascii="David" w:hAnsi="David" w:cs="David"/>
                <w:sz w:val="24"/>
                <w:szCs w:val="24"/>
                <w:rtl/>
              </w:rPr>
              <w:t xml:space="preserve"> </w:t>
            </w:r>
            <w:r w:rsidRPr="00107289">
              <w:rPr>
                <w:rFonts w:ascii="David" w:hAnsi="David" w:cs="David"/>
                <w:b/>
                <w:bCs/>
                <w:sz w:val="24"/>
                <w:szCs w:val="24"/>
                <w:rtl/>
              </w:rPr>
              <w:t>שלא בצו</w:t>
            </w:r>
            <w:r w:rsidRPr="00107289">
              <w:rPr>
                <w:rFonts w:ascii="David" w:hAnsi="David" w:cs="David"/>
                <w:sz w:val="24"/>
                <w:szCs w:val="24"/>
                <w:rtl/>
              </w:rPr>
              <w:t xml:space="preserve"> (למשל קראו לשוטר לאיזה בית, נקלע לזירת אירוע). </w:t>
            </w:r>
            <w:r w:rsidRPr="00107289">
              <w:rPr>
                <w:rFonts w:ascii="David" w:hAnsi="David" w:cs="David"/>
                <w:b/>
                <w:bCs/>
                <w:sz w:val="24"/>
                <w:szCs w:val="24"/>
                <w:rtl/>
              </w:rPr>
              <w:t>מעצר ראשוני עד 24 שעות.</w:t>
            </w:r>
          </w:p>
          <w:p w:rsidR="00107289" w:rsidRPr="00107289" w:rsidRDefault="00107289" w:rsidP="00147561">
            <w:pPr>
              <w:pStyle w:val="a4"/>
              <w:numPr>
                <w:ilvl w:val="0"/>
                <w:numId w:val="2"/>
              </w:numPr>
              <w:tabs>
                <w:tab w:val="left" w:pos="7001"/>
              </w:tabs>
              <w:spacing w:line="360" w:lineRule="auto"/>
              <w:rPr>
                <w:rFonts w:ascii="David" w:hAnsi="David" w:cs="David"/>
                <w:b/>
                <w:bCs/>
                <w:sz w:val="24"/>
                <w:szCs w:val="24"/>
                <w:rtl/>
              </w:rPr>
            </w:pPr>
            <w:r w:rsidRPr="00107289">
              <w:rPr>
                <w:rFonts w:ascii="David" w:hAnsi="David" w:cs="David"/>
                <w:b/>
                <w:bCs/>
                <w:sz w:val="24"/>
                <w:szCs w:val="24"/>
                <w:rtl/>
              </w:rPr>
              <w:t xml:space="preserve">מעצר ימים. </w:t>
            </w:r>
          </w:p>
        </w:tc>
      </w:tr>
      <w:tr w:rsidR="00107289" w:rsidRPr="00107289" w:rsidTr="0041448E">
        <w:tc>
          <w:tcPr>
            <w:tcW w:w="3157" w:type="dxa"/>
          </w:tcPr>
          <w:p w:rsidR="00107289" w:rsidRPr="0041448E" w:rsidRDefault="00107289" w:rsidP="00107289">
            <w:pPr>
              <w:tabs>
                <w:tab w:val="left" w:pos="7001"/>
              </w:tabs>
              <w:spacing w:line="360" w:lineRule="auto"/>
              <w:rPr>
                <w:rFonts w:ascii="David" w:hAnsi="David" w:cs="David"/>
                <w:b/>
                <w:bCs/>
                <w:sz w:val="24"/>
                <w:szCs w:val="24"/>
                <w:rtl/>
              </w:rPr>
            </w:pPr>
            <w:r w:rsidRPr="0041448E">
              <w:rPr>
                <w:rFonts w:ascii="David" w:hAnsi="David" w:cs="David"/>
                <w:b/>
                <w:bCs/>
                <w:sz w:val="24"/>
                <w:szCs w:val="24"/>
                <w:rtl/>
              </w:rPr>
              <w:t>העמדה לדין</w:t>
            </w:r>
          </w:p>
        </w:tc>
        <w:tc>
          <w:tcPr>
            <w:tcW w:w="1559" w:type="dxa"/>
          </w:tcPr>
          <w:p w:rsidR="00107289" w:rsidRPr="00107289" w:rsidRDefault="00107289" w:rsidP="00107289">
            <w:pPr>
              <w:tabs>
                <w:tab w:val="left" w:pos="7001"/>
              </w:tabs>
              <w:spacing w:line="360" w:lineRule="auto"/>
              <w:rPr>
                <w:rFonts w:ascii="David" w:hAnsi="David" w:cs="David"/>
                <w:sz w:val="24"/>
                <w:szCs w:val="24"/>
                <w:rtl/>
              </w:rPr>
            </w:pPr>
            <w:r w:rsidRPr="00107289">
              <w:rPr>
                <w:rFonts w:ascii="David" w:hAnsi="David" w:cs="David"/>
                <w:sz w:val="24"/>
                <w:szCs w:val="24"/>
                <w:rtl/>
              </w:rPr>
              <w:t>תביעה</w:t>
            </w:r>
          </w:p>
        </w:tc>
        <w:tc>
          <w:tcPr>
            <w:tcW w:w="4219" w:type="dxa"/>
          </w:tcPr>
          <w:p w:rsidR="00107289" w:rsidRPr="00107289" w:rsidRDefault="00107289" w:rsidP="00107289">
            <w:pPr>
              <w:tabs>
                <w:tab w:val="left" w:pos="7001"/>
              </w:tabs>
              <w:spacing w:line="360" w:lineRule="auto"/>
              <w:rPr>
                <w:rFonts w:ascii="David" w:hAnsi="David" w:cs="David"/>
                <w:sz w:val="24"/>
                <w:szCs w:val="24"/>
                <w:rtl/>
              </w:rPr>
            </w:pPr>
            <w:r w:rsidRPr="00107289">
              <w:rPr>
                <w:rFonts w:ascii="David" w:hAnsi="David" w:cs="David"/>
                <w:b/>
                <w:bCs/>
                <w:sz w:val="24"/>
                <w:szCs w:val="24"/>
                <w:rtl/>
              </w:rPr>
              <w:t xml:space="preserve">הצהרת תובע </w:t>
            </w:r>
            <w:r w:rsidRPr="00107289">
              <w:rPr>
                <w:rFonts w:ascii="David" w:hAnsi="David" w:cs="David"/>
                <w:sz w:val="24"/>
                <w:szCs w:val="24"/>
                <w:rtl/>
              </w:rPr>
              <w:t xml:space="preserve">- ימי מעצר לצורך כתיבת כתב אישום. כשיגיש כתב אישום אז יבקש מעצר עד תום ההליכים. ביהמ"ש מוסמך ליתן עד 5 ימים לצורך כתיבת כתב האישום. </w:t>
            </w:r>
          </w:p>
        </w:tc>
      </w:tr>
      <w:tr w:rsidR="00107289" w:rsidRPr="00107289" w:rsidTr="0041448E">
        <w:tc>
          <w:tcPr>
            <w:tcW w:w="3157" w:type="dxa"/>
          </w:tcPr>
          <w:p w:rsidR="00107289" w:rsidRPr="0041448E" w:rsidRDefault="00107289" w:rsidP="00107289">
            <w:pPr>
              <w:tabs>
                <w:tab w:val="left" w:pos="7001"/>
              </w:tabs>
              <w:spacing w:line="360" w:lineRule="auto"/>
              <w:rPr>
                <w:rFonts w:ascii="David" w:hAnsi="David" w:cs="David"/>
                <w:b/>
                <w:bCs/>
                <w:sz w:val="24"/>
                <w:szCs w:val="24"/>
                <w:rtl/>
              </w:rPr>
            </w:pPr>
            <w:r w:rsidRPr="0041448E">
              <w:rPr>
                <w:rFonts w:ascii="David" w:hAnsi="David" w:cs="David"/>
                <w:b/>
                <w:bCs/>
                <w:sz w:val="24"/>
                <w:szCs w:val="24"/>
                <w:rtl/>
              </w:rPr>
              <w:t>המשפט</w:t>
            </w:r>
          </w:p>
        </w:tc>
        <w:tc>
          <w:tcPr>
            <w:tcW w:w="1559" w:type="dxa"/>
          </w:tcPr>
          <w:p w:rsidR="00107289" w:rsidRPr="00107289" w:rsidRDefault="00107289" w:rsidP="00107289">
            <w:pPr>
              <w:tabs>
                <w:tab w:val="left" w:pos="7001"/>
              </w:tabs>
              <w:spacing w:line="360" w:lineRule="auto"/>
              <w:rPr>
                <w:rFonts w:ascii="David" w:hAnsi="David" w:cs="David"/>
                <w:sz w:val="24"/>
                <w:szCs w:val="24"/>
                <w:rtl/>
              </w:rPr>
            </w:pPr>
            <w:r w:rsidRPr="00107289">
              <w:rPr>
                <w:rFonts w:ascii="David" w:hAnsi="David" w:cs="David"/>
                <w:sz w:val="24"/>
                <w:szCs w:val="24"/>
                <w:rtl/>
              </w:rPr>
              <w:t xml:space="preserve">בימ"ש שלום או מחוזי, ע"פ הסמכות. </w:t>
            </w:r>
          </w:p>
        </w:tc>
        <w:tc>
          <w:tcPr>
            <w:tcW w:w="4219" w:type="dxa"/>
          </w:tcPr>
          <w:p w:rsidR="00107289" w:rsidRPr="00107289" w:rsidRDefault="00107289" w:rsidP="00107289">
            <w:pPr>
              <w:tabs>
                <w:tab w:val="left" w:pos="7001"/>
              </w:tabs>
              <w:spacing w:line="360" w:lineRule="auto"/>
              <w:rPr>
                <w:rFonts w:ascii="David" w:hAnsi="David" w:cs="David"/>
                <w:sz w:val="24"/>
                <w:szCs w:val="24"/>
                <w:rtl/>
              </w:rPr>
            </w:pPr>
            <w:r w:rsidRPr="00107289">
              <w:rPr>
                <w:rFonts w:ascii="David" w:hAnsi="David" w:cs="David"/>
                <w:b/>
                <w:bCs/>
                <w:sz w:val="24"/>
                <w:szCs w:val="24"/>
                <w:rtl/>
              </w:rPr>
              <w:t xml:space="preserve">מעצר עד תום ההליכים </w:t>
            </w:r>
            <w:r w:rsidRPr="00107289">
              <w:rPr>
                <w:rFonts w:ascii="David" w:hAnsi="David" w:cs="David"/>
                <w:sz w:val="24"/>
                <w:szCs w:val="24"/>
                <w:rtl/>
              </w:rPr>
              <w:t xml:space="preserve">- מעצר לאחר הגשת כתב אישום. </w:t>
            </w:r>
          </w:p>
        </w:tc>
      </w:tr>
      <w:tr w:rsidR="00107289" w:rsidRPr="00107289" w:rsidTr="0041448E">
        <w:tc>
          <w:tcPr>
            <w:tcW w:w="3157" w:type="dxa"/>
          </w:tcPr>
          <w:p w:rsidR="00107289" w:rsidRPr="0041448E" w:rsidRDefault="00107289" w:rsidP="00107289">
            <w:pPr>
              <w:tabs>
                <w:tab w:val="left" w:pos="7001"/>
              </w:tabs>
              <w:spacing w:line="360" w:lineRule="auto"/>
              <w:rPr>
                <w:rFonts w:ascii="David" w:hAnsi="David" w:cs="David"/>
                <w:b/>
                <w:bCs/>
                <w:sz w:val="24"/>
                <w:szCs w:val="24"/>
                <w:rtl/>
              </w:rPr>
            </w:pPr>
            <w:r w:rsidRPr="0041448E">
              <w:rPr>
                <w:rFonts w:ascii="David" w:hAnsi="David" w:cs="David"/>
                <w:b/>
                <w:bCs/>
                <w:sz w:val="24"/>
                <w:szCs w:val="24"/>
                <w:rtl/>
              </w:rPr>
              <w:t>פוסט משפט</w:t>
            </w:r>
          </w:p>
        </w:tc>
        <w:tc>
          <w:tcPr>
            <w:tcW w:w="1559" w:type="dxa"/>
          </w:tcPr>
          <w:p w:rsidR="00107289" w:rsidRPr="00107289" w:rsidRDefault="00107289" w:rsidP="00107289">
            <w:pPr>
              <w:tabs>
                <w:tab w:val="left" w:pos="7001"/>
              </w:tabs>
              <w:spacing w:line="360" w:lineRule="auto"/>
              <w:rPr>
                <w:rFonts w:ascii="David" w:hAnsi="David" w:cs="David"/>
                <w:sz w:val="24"/>
                <w:szCs w:val="24"/>
                <w:rtl/>
              </w:rPr>
            </w:pPr>
            <w:r w:rsidRPr="00107289">
              <w:rPr>
                <w:rFonts w:ascii="David" w:hAnsi="David" w:cs="David"/>
                <w:sz w:val="24"/>
                <w:szCs w:val="24"/>
                <w:rtl/>
              </w:rPr>
              <w:t>בית משפט של ערעור.</w:t>
            </w:r>
          </w:p>
        </w:tc>
        <w:tc>
          <w:tcPr>
            <w:tcW w:w="4219" w:type="dxa"/>
          </w:tcPr>
          <w:p w:rsidR="00107289" w:rsidRPr="00107289" w:rsidRDefault="00107289" w:rsidP="00107289">
            <w:pPr>
              <w:tabs>
                <w:tab w:val="left" w:pos="7001"/>
              </w:tabs>
              <w:spacing w:line="360" w:lineRule="auto"/>
              <w:rPr>
                <w:rFonts w:ascii="David" w:hAnsi="David" w:cs="David"/>
                <w:b/>
                <w:bCs/>
                <w:sz w:val="24"/>
                <w:szCs w:val="24"/>
                <w:rtl/>
              </w:rPr>
            </w:pPr>
            <w:r w:rsidRPr="00107289">
              <w:rPr>
                <w:rFonts w:ascii="David" w:hAnsi="David" w:cs="David"/>
                <w:b/>
                <w:bCs/>
                <w:sz w:val="24"/>
                <w:szCs w:val="24"/>
                <w:rtl/>
              </w:rPr>
              <w:t>מעצר בתקופת ערעור.</w:t>
            </w:r>
          </w:p>
        </w:tc>
      </w:tr>
    </w:tbl>
    <w:p w:rsidR="00107289" w:rsidRPr="00107289" w:rsidRDefault="00107289" w:rsidP="00107289">
      <w:pPr>
        <w:tabs>
          <w:tab w:val="left" w:pos="7001"/>
        </w:tabs>
        <w:rPr>
          <w:rFonts w:ascii="David" w:hAnsi="David" w:cs="David"/>
          <w:sz w:val="24"/>
          <w:szCs w:val="24"/>
          <w:rtl/>
        </w:rPr>
      </w:pPr>
    </w:p>
    <w:p w:rsidR="00107289" w:rsidRPr="00107289" w:rsidRDefault="00107289" w:rsidP="00107289">
      <w:pPr>
        <w:tabs>
          <w:tab w:val="left" w:pos="7001"/>
        </w:tabs>
        <w:ind w:left="-341"/>
        <w:rPr>
          <w:rFonts w:ascii="David" w:hAnsi="David" w:cs="David"/>
          <w:b/>
          <w:bCs/>
          <w:sz w:val="24"/>
          <w:szCs w:val="24"/>
          <w:rtl/>
        </w:rPr>
      </w:pPr>
      <w:r w:rsidRPr="00107289">
        <w:rPr>
          <w:rFonts w:ascii="David" w:hAnsi="David" w:cs="David"/>
          <w:b/>
          <w:bCs/>
          <w:sz w:val="24"/>
          <w:szCs w:val="24"/>
          <w:rtl/>
        </w:rPr>
        <w:t>חוק המעצרים עוסק בכל סוגי המעצרים, מהמעצר הראשוני ע"י שוטר ועד המעצר בערעור.</w:t>
      </w:r>
    </w:p>
    <w:p w:rsidR="00107289" w:rsidRPr="00107289" w:rsidRDefault="00107289" w:rsidP="00147561">
      <w:pPr>
        <w:pStyle w:val="a4"/>
        <w:numPr>
          <w:ilvl w:val="0"/>
          <w:numId w:val="4"/>
        </w:numPr>
        <w:tabs>
          <w:tab w:val="left" w:pos="7001"/>
        </w:tabs>
        <w:spacing w:after="0" w:line="360" w:lineRule="auto"/>
        <w:ind w:left="-341"/>
        <w:jc w:val="both"/>
        <w:rPr>
          <w:rFonts w:ascii="David" w:hAnsi="David" w:cs="David"/>
          <w:sz w:val="24"/>
          <w:szCs w:val="24"/>
        </w:rPr>
      </w:pPr>
      <w:r w:rsidRPr="00107289">
        <w:rPr>
          <w:rFonts w:ascii="David" w:hAnsi="David" w:cs="David"/>
          <w:b/>
          <w:bCs/>
          <w:sz w:val="24"/>
          <w:szCs w:val="24"/>
          <w:rtl/>
        </w:rPr>
        <w:lastRenderedPageBreak/>
        <w:t>חוק סדר הדין הפלילי (חיפוש בגוף ונטילת אמצעי זיהוי), 1996 -</w:t>
      </w:r>
      <w:r w:rsidRPr="00107289">
        <w:rPr>
          <w:rFonts w:ascii="David" w:hAnsi="David" w:cs="David"/>
          <w:sz w:val="24"/>
          <w:szCs w:val="24"/>
          <w:rtl/>
        </w:rPr>
        <w:t xml:space="preserve"> "</w:t>
      </w:r>
      <w:r w:rsidRPr="00107289">
        <w:rPr>
          <w:rFonts w:ascii="David" w:hAnsi="David" w:cs="David"/>
          <w:b/>
          <w:bCs/>
          <w:sz w:val="24"/>
          <w:szCs w:val="24"/>
          <w:rtl/>
        </w:rPr>
        <w:t>חוק החיפוש בגוף</w:t>
      </w:r>
      <w:r w:rsidRPr="00107289">
        <w:rPr>
          <w:rFonts w:ascii="David" w:hAnsi="David" w:cs="David"/>
          <w:sz w:val="24"/>
          <w:szCs w:val="24"/>
          <w:rtl/>
        </w:rPr>
        <w:t xml:space="preserve">" - לאור </w:t>
      </w:r>
      <w:proofErr w:type="spellStart"/>
      <w:r w:rsidRPr="00107289">
        <w:rPr>
          <w:rFonts w:ascii="David" w:hAnsi="David" w:cs="David"/>
          <w:sz w:val="24"/>
          <w:szCs w:val="24"/>
          <w:rtl/>
        </w:rPr>
        <w:t>חו"י</w:t>
      </w:r>
      <w:proofErr w:type="spellEnd"/>
      <w:r w:rsidRPr="00107289">
        <w:rPr>
          <w:rFonts w:ascii="David" w:hAnsi="David" w:cs="David"/>
          <w:sz w:val="24"/>
          <w:szCs w:val="24"/>
          <w:rtl/>
        </w:rPr>
        <w:t xml:space="preserve"> כבוד האדם וחירותו, על החיפושים בגוף, נטילת טביעת אצבע, </w:t>
      </w:r>
      <w:r w:rsidRPr="00107289">
        <w:rPr>
          <w:rFonts w:ascii="David" w:hAnsi="David" w:cs="David"/>
          <w:sz w:val="24"/>
          <w:szCs w:val="24"/>
        </w:rPr>
        <w:t>DNA</w:t>
      </w:r>
      <w:r w:rsidRPr="00107289">
        <w:rPr>
          <w:rFonts w:ascii="David" w:hAnsi="David" w:cs="David"/>
          <w:sz w:val="24"/>
          <w:szCs w:val="24"/>
          <w:rtl/>
        </w:rPr>
        <w:t xml:space="preserve">, מהווים פגיעה בזכויות אדם וצריך חוק שיסביר תכליות החיפושים, איך מבצעים אותם וכו'. חוק זה עוסק בכך בפירוט רב. החל מאיזו הסכמה צריך לקבל, מי מוסמך לבצע חיפוש, איפה מבצעים חיפוש, מתי ניתן להפעיל כוח, מה המשמעויות הדיוניות של אי הסכמה לחיפוש וכו'. </w:t>
      </w:r>
    </w:p>
    <w:p w:rsidR="00107289" w:rsidRDefault="00107289" w:rsidP="00107289">
      <w:pPr>
        <w:tabs>
          <w:tab w:val="left" w:pos="7001"/>
        </w:tabs>
        <w:ind w:left="-341"/>
        <w:rPr>
          <w:rFonts w:ascii="David" w:hAnsi="David" w:cs="David"/>
          <w:b/>
          <w:bCs/>
          <w:sz w:val="24"/>
          <w:szCs w:val="24"/>
          <w:rtl/>
        </w:rPr>
      </w:pPr>
      <w:r w:rsidRPr="00107289">
        <w:rPr>
          <w:rFonts w:ascii="David" w:hAnsi="David" w:cs="David"/>
          <w:b/>
          <w:bCs/>
          <w:sz w:val="24"/>
          <w:szCs w:val="24"/>
          <w:rtl/>
        </w:rPr>
        <w:t xml:space="preserve">להבחין בין חוק זה לבין </w:t>
      </w:r>
      <w:proofErr w:type="spellStart"/>
      <w:r w:rsidRPr="00107289">
        <w:rPr>
          <w:rFonts w:ascii="David" w:hAnsi="David" w:cs="David"/>
          <w:b/>
          <w:bCs/>
          <w:sz w:val="24"/>
          <w:szCs w:val="24"/>
          <w:rtl/>
        </w:rPr>
        <w:t>הפסד"פ</w:t>
      </w:r>
      <w:proofErr w:type="spellEnd"/>
      <w:r w:rsidRPr="00107289">
        <w:rPr>
          <w:rFonts w:ascii="David" w:hAnsi="David" w:cs="David"/>
          <w:b/>
          <w:bCs/>
          <w:sz w:val="24"/>
          <w:szCs w:val="24"/>
          <w:rtl/>
        </w:rPr>
        <w:t>. בין חיפוש על הגוף לחיפוש אינו על הגוף, לחיפוש שטחי.</w:t>
      </w:r>
    </w:p>
    <w:p w:rsidR="002C30C0" w:rsidRDefault="002C30C0" w:rsidP="00D7002E">
      <w:pPr>
        <w:spacing w:after="120" w:line="360" w:lineRule="auto"/>
        <w:ind w:left="-908"/>
        <w:jc w:val="both"/>
        <w:rPr>
          <w:rFonts w:ascii="David" w:hAnsi="David" w:cs="David"/>
          <w:b/>
          <w:bCs/>
          <w:sz w:val="24"/>
          <w:szCs w:val="24"/>
          <w:u w:val="single"/>
          <w:rtl/>
        </w:rPr>
      </w:pPr>
      <w:r w:rsidRPr="0028029B">
        <w:rPr>
          <w:rFonts w:ascii="David" w:hAnsi="David" w:cs="David" w:hint="cs"/>
          <w:b/>
          <w:bCs/>
          <w:sz w:val="24"/>
          <w:szCs w:val="24"/>
          <w:u w:val="single"/>
          <w:rtl/>
        </w:rPr>
        <w:t xml:space="preserve">שיעור </w:t>
      </w:r>
      <w:r>
        <w:rPr>
          <w:rFonts w:ascii="David" w:hAnsi="David" w:cs="David" w:hint="cs"/>
          <w:b/>
          <w:bCs/>
          <w:sz w:val="24"/>
          <w:szCs w:val="24"/>
          <w:u w:val="single"/>
          <w:rtl/>
        </w:rPr>
        <w:t>2</w:t>
      </w:r>
      <w:r w:rsidRPr="0028029B">
        <w:rPr>
          <w:rFonts w:ascii="David" w:hAnsi="David" w:cs="David" w:hint="cs"/>
          <w:b/>
          <w:bCs/>
          <w:sz w:val="24"/>
          <w:szCs w:val="24"/>
          <w:u w:val="single"/>
          <w:rtl/>
        </w:rPr>
        <w:t xml:space="preserve">, </w:t>
      </w:r>
      <w:r>
        <w:rPr>
          <w:rFonts w:ascii="David" w:hAnsi="David" w:cs="David" w:hint="cs"/>
          <w:b/>
          <w:bCs/>
          <w:sz w:val="24"/>
          <w:szCs w:val="24"/>
          <w:u w:val="single"/>
          <w:rtl/>
        </w:rPr>
        <w:t>15.03.2020 (זום)</w:t>
      </w:r>
    </w:p>
    <w:p w:rsidR="00DC6C88" w:rsidRPr="00D7002E" w:rsidRDefault="00D7002E" w:rsidP="00DC6C88">
      <w:pPr>
        <w:spacing w:after="120" w:line="360" w:lineRule="auto"/>
        <w:ind w:left="-483"/>
        <w:jc w:val="center"/>
        <w:rPr>
          <w:rFonts w:ascii="David" w:hAnsi="David" w:cs="David"/>
          <w:b/>
          <w:bCs/>
          <w:color w:val="FFC000" w:themeColor="accent4"/>
          <w:sz w:val="24"/>
          <w:szCs w:val="24"/>
          <w:u w:val="single"/>
          <w:rtl/>
        </w:rPr>
      </w:pPr>
      <w:r w:rsidRPr="00D7002E">
        <w:rPr>
          <w:rFonts w:ascii="David" w:hAnsi="David" w:cs="David" w:hint="cs"/>
          <w:b/>
          <w:bCs/>
          <w:color w:val="FFC000" w:themeColor="accent4"/>
          <w:sz w:val="24"/>
          <w:szCs w:val="24"/>
          <w:u w:val="single"/>
          <w:rtl/>
        </w:rPr>
        <w:t>המשך חלק א</w:t>
      </w:r>
      <w:r w:rsidR="00996AFC">
        <w:rPr>
          <w:rFonts w:ascii="David" w:hAnsi="David" w:cs="David" w:hint="cs"/>
          <w:b/>
          <w:bCs/>
          <w:color w:val="FFC000" w:themeColor="accent4"/>
          <w:sz w:val="24"/>
          <w:szCs w:val="24"/>
          <w:u w:val="single"/>
          <w:rtl/>
        </w:rPr>
        <w:t xml:space="preserve"> לסילבוס</w:t>
      </w:r>
      <w:r w:rsidRPr="00D7002E">
        <w:rPr>
          <w:rFonts w:ascii="David" w:hAnsi="David" w:cs="David" w:hint="cs"/>
          <w:b/>
          <w:bCs/>
          <w:color w:val="FFC000" w:themeColor="accent4"/>
          <w:sz w:val="24"/>
          <w:szCs w:val="24"/>
          <w:u w:val="single"/>
          <w:rtl/>
        </w:rPr>
        <w:t xml:space="preserve">': </w:t>
      </w:r>
      <w:r w:rsidR="00DC6C88" w:rsidRPr="00D7002E">
        <w:rPr>
          <w:rFonts w:ascii="David" w:hAnsi="David" w:cs="David" w:hint="cs"/>
          <w:b/>
          <w:bCs/>
          <w:color w:val="FFC000" w:themeColor="accent4"/>
          <w:sz w:val="24"/>
          <w:szCs w:val="24"/>
          <w:u w:val="single"/>
          <w:rtl/>
        </w:rPr>
        <w:t>מבוא לסדר הדין הפלילי</w:t>
      </w:r>
    </w:p>
    <w:p w:rsidR="004669F7" w:rsidRPr="00926105" w:rsidRDefault="004669F7" w:rsidP="00926105">
      <w:pPr>
        <w:spacing w:after="120" w:line="360" w:lineRule="auto"/>
        <w:ind w:left="-483"/>
        <w:rPr>
          <w:rFonts w:ascii="David" w:hAnsi="David" w:cs="David"/>
          <w:b/>
          <w:bCs/>
          <w:color w:val="C45911" w:themeColor="accent2" w:themeShade="BF"/>
          <w:sz w:val="24"/>
          <w:szCs w:val="24"/>
          <w:u w:val="single"/>
          <w:rtl/>
        </w:rPr>
      </w:pPr>
      <w:r w:rsidRPr="00926105">
        <w:rPr>
          <w:rFonts w:ascii="David" w:hAnsi="David" w:cs="David" w:hint="cs"/>
          <w:b/>
          <w:bCs/>
          <w:color w:val="C45911" w:themeColor="accent2" w:themeShade="BF"/>
          <w:sz w:val="24"/>
          <w:szCs w:val="24"/>
          <w:u w:val="single"/>
          <w:rtl/>
        </w:rPr>
        <w:t xml:space="preserve">נושא </w:t>
      </w:r>
      <w:r w:rsidR="00996AFC">
        <w:rPr>
          <w:rFonts w:ascii="David" w:hAnsi="David" w:cs="David" w:hint="cs"/>
          <w:b/>
          <w:bCs/>
          <w:color w:val="C45911" w:themeColor="accent2" w:themeShade="BF"/>
          <w:sz w:val="24"/>
          <w:szCs w:val="24"/>
          <w:u w:val="single"/>
          <w:rtl/>
        </w:rPr>
        <w:t xml:space="preserve"> </w:t>
      </w:r>
      <w:r w:rsidRPr="00926105">
        <w:rPr>
          <w:rFonts w:ascii="David" w:hAnsi="David" w:cs="David" w:hint="cs"/>
          <w:b/>
          <w:bCs/>
          <w:color w:val="C45911" w:themeColor="accent2" w:themeShade="BF"/>
          <w:sz w:val="24"/>
          <w:szCs w:val="24"/>
          <w:u w:val="single"/>
          <w:rtl/>
        </w:rPr>
        <w:t xml:space="preserve">1 </w:t>
      </w:r>
      <w:r w:rsidR="00996AFC">
        <w:rPr>
          <w:rFonts w:ascii="David" w:hAnsi="David" w:cs="David" w:hint="cs"/>
          <w:b/>
          <w:bCs/>
          <w:color w:val="C45911" w:themeColor="accent2" w:themeShade="BF"/>
          <w:sz w:val="24"/>
          <w:szCs w:val="24"/>
          <w:u w:val="single"/>
          <w:rtl/>
        </w:rPr>
        <w:t>לחלק א'</w:t>
      </w:r>
      <w:r w:rsidRPr="00926105">
        <w:rPr>
          <w:rFonts w:ascii="David" w:hAnsi="David" w:cs="David" w:hint="cs"/>
          <w:b/>
          <w:bCs/>
          <w:color w:val="C45911" w:themeColor="accent2" w:themeShade="BF"/>
          <w:sz w:val="24"/>
          <w:szCs w:val="24"/>
          <w:u w:val="single"/>
          <w:rtl/>
        </w:rPr>
        <w:t>: מהות ההליך הפלילי ומטרותיו</w:t>
      </w:r>
    </w:p>
    <w:p w:rsidR="00DC6C88" w:rsidRDefault="00DC6C88" w:rsidP="00D7002E">
      <w:pPr>
        <w:pStyle w:val="a4"/>
        <w:spacing w:after="120" w:line="360" w:lineRule="auto"/>
        <w:ind w:left="-483"/>
        <w:contextualSpacing w:val="0"/>
        <w:jc w:val="both"/>
        <w:rPr>
          <w:rFonts w:ascii="David" w:hAnsi="David" w:cs="David"/>
          <w:sz w:val="24"/>
          <w:szCs w:val="24"/>
        </w:rPr>
      </w:pPr>
      <w:r w:rsidRPr="00DC6C88">
        <w:rPr>
          <w:rFonts w:ascii="David" w:hAnsi="David" w:cs="David" w:hint="cs"/>
          <w:sz w:val="24"/>
          <w:szCs w:val="24"/>
          <w:rtl/>
        </w:rPr>
        <w:t xml:space="preserve">הבחנות חשובות שיאירו את המשך הדיון בקורס. </w:t>
      </w:r>
    </w:p>
    <w:p w:rsidR="003C449E" w:rsidRDefault="003C449E" w:rsidP="00D7002E">
      <w:pPr>
        <w:pStyle w:val="a4"/>
        <w:numPr>
          <w:ilvl w:val="0"/>
          <w:numId w:val="7"/>
        </w:numPr>
        <w:spacing w:after="120" w:line="360" w:lineRule="auto"/>
        <w:ind w:left="-625" w:hanging="357"/>
        <w:contextualSpacing w:val="0"/>
        <w:jc w:val="both"/>
        <w:rPr>
          <w:rFonts w:ascii="David" w:hAnsi="David" w:cs="David"/>
          <w:sz w:val="24"/>
          <w:szCs w:val="24"/>
        </w:rPr>
      </w:pPr>
      <w:r w:rsidRPr="003C449E">
        <w:rPr>
          <w:rFonts w:ascii="David" w:hAnsi="David" w:cs="David" w:hint="cs"/>
          <w:b/>
          <w:bCs/>
          <w:sz w:val="24"/>
          <w:szCs w:val="24"/>
          <w:rtl/>
        </w:rPr>
        <w:t>אפיון כללים דיוניים:</w:t>
      </w:r>
      <w:r>
        <w:rPr>
          <w:rFonts w:ascii="David" w:hAnsi="David" w:cs="David" w:hint="cs"/>
          <w:sz w:val="24"/>
          <w:szCs w:val="24"/>
          <w:rtl/>
        </w:rPr>
        <w:t xml:space="preserve">  כלל מהותי מגדיר את האסור והמותר, הזכויות והחובות, הכללים הדיוניים באים לממש את הכללים המהותיים, איך ממשים את הכללים המהותיים. הפסיקה עשויה להתעסק בשאלות האלה, בעלות נפקות:</w:t>
      </w:r>
    </w:p>
    <w:p w:rsidR="003C449E" w:rsidRDefault="003C449E" w:rsidP="00D7002E">
      <w:pPr>
        <w:pStyle w:val="a4"/>
        <w:numPr>
          <w:ilvl w:val="1"/>
          <w:numId w:val="7"/>
        </w:numPr>
        <w:spacing w:after="120" w:line="360" w:lineRule="auto"/>
        <w:ind w:left="-199" w:hanging="357"/>
        <w:contextualSpacing w:val="0"/>
        <w:jc w:val="both"/>
        <w:rPr>
          <w:rFonts w:ascii="David" w:hAnsi="David" w:cs="David"/>
          <w:sz w:val="24"/>
          <w:szCs w:val="24"/>
        </w:rPr>
      </w:pPr>
      <w:r>
        <w:rPr>
          <w:rFonts w:ascii="David" w:hAnsi="David" w:cs="David" w:hint="cs"/>
          <w:sz w:val="24"/>
          <w:szCs w:val="24"/>
          <w:rtl/>
        </w:rPr>
        <w:t>לא ניתן לסטות מכלל מהותי, אולם כן ניתן לסטות מכלל דיוני. ניתן לסטות מכללים דיוניים למען הצדק, למנוע עיוות דין</w:t>
      </w:r>
      <w:r w:rsidR="00BD756F">
        <w:rPr>
          <w:rFonts w:ascii="David" w:hAnsi="David" w:cs="David" w:hint="cs"/>
          <w:sz w:val="24"/>
          <w:szCs w:val="24"/>
          <w:rtl/>
        </w:rPr>
        <w:t xml:space="preserve">. </w:t>
      </w:r>
    </w:p>
    <w:p w:rsidR="00BD756F" w:rsidRDefault="00BD756F" w:rsidP="00D7002E">
      <w:pPr>
        <w:pStyle w:val="a4"/>
        <w:numPr>
          <w:ilvl w:val="1"/>
          <w:numId w:val="7"/>
        </w:numPr>
        <w:spacing w:after="120" w:line="360" w:lineRule="auto"/>
        <w:ind w:left="-199" w:hanging="357"/>
        <w:contextualSpacing w:val="0"/>
        <w:jc w:val="both"/>
        <w:rPr>
          <w:rFonts w:ascii="David" w:hAnsi="David" w:cs="David"/>
          <w:sz w:val="24"/>
          <w:szCs w:val="24"/>
        </w:rPr>
      </w:pPr>
      <w:r>
        <w:rPr>
          <w:rFonts w:ascii="David" w:hAnsi="David" w:cs="David" w:hint="cs"/>
          <w:sz w:val="24"/>
          <w:szCs w:val="24"/>
          <w:rtl/>
        </w:rPr>
        <w:t xml:space="preserve">כלל דיוני יחול רטרואקטיבי - בוודאי כאשר הוא לטובה. </w:t>
      </w:r>
    </w:p>
    <w:p w:rsidR="00BC31FF" w:rsidRDefault="00BC31FF" w:rsidP="00D7002E">
      <w:pPr>
        <w:pStyle w:val="a4"/>
        <w:numPr>
          <w:ilvl w:val="0"/>
          <w:numId w:val="7"/>
        </w:numPr>
        <w:spacing w:after="120" w:line="360" w:lineRule="auto"/>
        <w:ind w:left="-625"/>
        <w:contextualSpacing w:val="0"/>
        <w:jc w:val="both"/>
        <w:rPr>
          <w:rFonts w:ascii="David" w:hAnsi="David" w:cs="David"/>
          <w:b/>
          <w:bCs/>
          <w:sz w:val="24"/>
          <w:szCs w:val="24"/>
        </w:rPr>
      </w:pPr>
      <w:r w:rsidRPr="00BC31FF">
        <w:rPr>
          <w:rFonts w:ascii="David" w:hAnsi="David" w:cs="David" w:hint="cs"/>
          <w:b/>
          <w:bCs/>
          <w:sz w:val="24"/>
          <w:szCs w:val="24"/>
          <w:rtl/>
        </w:rPr>
        <w:t xml:space="preserve">למה בכל זאת חשובים לנו כללים? </w:t>
      </w:r>
    </w:p>
    <w:p w:rsidR="004A60FF" w:rsidRPr="004A60FF" w:rsidRDefault="004A60FF" w:rsidP="0068491C">
      <w:pPr>
        <w:pStyle w:val="a4"/>
        <w:numPr>
          <w:ilvl w:val="1"/>
          <w:numId w:val="7"/>
        </w:numPr>
        <w:spacing w:after="120" w:line="360" w:lineRule="auto"/>
        <w:ind w:left="-58"/>
        <w:contextualSpacing w:val="0"/>
        <w:jc w:val="both"/>
        <w:rPr>
          <w:rFonts w:ascii="David" w:hAnsi="David" w:cs="David"/>
          <w:b/>
          <w:bCs/>
          <w:sz w:val="24"/>
          <w:szCs w:val="24"/>
        </w:rPr>
      </w:pPr>
      <w:r>
        <w:rPr>
          <w:rFonts w:ascii="David" w:hAnsi="David" w:cs="David" w:hint="cs"/>
          <w:b/>
          <w:bCs/>
          <w:sz w:val="24"/>
          <w:szCs w:val="24"/>
          <w:rtl/>
        </w:rPr>
        <w:t xml:space="preserve">מניעת שרירותיות - </w:t>
      </w:r>
      <w:r>
        <w:rPr>
          <w:rFonts w:ascii="David" w:hAnsi="David" w:cs="David" w:hint="cs"/>
          <w:sz w:val="24"/>
          <w:szCs w:val="24"/>
          <w:rtl/>
        </w:rPr>
        <w:t>כללים ידועים מראש שכולם ידעו מראש ויפעלו על פיהם</w:t>
      </w:r>
    </w:p>
    <w:p w:rsidR="004A60FF" w:rsidRDefault="004A60FF" w:rsidP="0068491C">
      <w:pPr>
        <w:pStyle w:val="a4"/>
        <w:numPr>
          <w:ilvl w:val="1"/>
          <w:numId w:val="7"/>
        </w:numPr>
        <w:spacing w:after="120" w:line="360" w:lineRule="auto"/>
        <w:ind w:left="-58"/>
        <w:contextualSpacing w:val="0"/>
        <w:jc w:val="both"/>
        <w:rPr>
          <w:rFonts w:ascii="David" w:hAnsi="David" w:cs="David"/>
          <w:b/>
          <w:bCs/>
          <w:sz w:val="24"/>
          <w:szCs w:val="24"/>
        </w:rPr>
      </w:pPr>
      <w:r>
        <w:rPr>
          <w:rFonts w:ascii="David" w:hAnsi="David" w:cs="David" w:hint="cs"/>
          <w:sz w:val="24"/>
          <w:szCs w:val="24"/>
          <w:rtl/>
        </w:rPr>
        <w:t xml:space="preserve">עלות התדיינות - </w:t>
      </w:r>
      <w:r>
        <w:rPr>
          <w:rFonts w:ascii="David" w:hAnsi="David" w:cs="David" w:hint="cs"/>
          <w:b/>
          <w:bCs/>
          <w:sz w:val="24"/>
          <w:szCs w:val="24"/>
          <w:rtl/>
        </w:rPr>
        <w:t>כל בעלי הדין יודעים מה הכללים, והחריג זה סטייה מהם כדי לא לפתוח את הנושא מחדש</w:t>
      </w:r>
    </w:p>
    <w:p w:rsidR="004A60FF" w:rsidRDefault="004A60FF" w:rsidP="0068491C">
      <w:pPr>
        <w:pStyle w:val="a4"/>
        <w:numPr>
          <w:ilvl w:val="1"/>
          <w:numId w:val="7"/>
        </w:numPr>
        <w:spacing w:after="120" w:line="360" w:lineRule="auto"/>
        <w:ind w:left="-58"/>
        <w:contextualSpacing w:val="0"/>
        <w:jc w:val="both"/>
        <w:rPr>
          <w:rFonts w:ascii="David" w:hAnsi="David" w:cs="David"/>
          <w:b/>
          <w:bCs/>
          <w:sz w:val="24"/>
          <w:szCs w:val="24"/>
        </w:rPr>
      </w:pPr>
      <w:r>
        <w:rPr>
          <w:rFonts w:ascii="David" w:hAnsi="David" w:cs="David" w:hint="cs"/>
          <w:b/>
          <w:bCs/>
          <w:sz w:val="24"/>
          <w:szCs w:val="24"/>
          <w:rtl/>
        </w:rPr>
        <w:t xml:space="preserve">מניעת רשלנות ואי התייחסות לכללים - יחס רציני על מנת שישמרו עליהם.  </w:t>
      </w:r>
    </w:p>
    <w:p w:rsidR="004A60FF" w:rsidRDefault="004A60FF" w:rsidP="0068491C">
      <w:pPr>
        <w:pStyle w:val="a4"/>
        <w:numPr>
          <w:ilvl w:val="0"/>
          <w:numId w:val="6"/>
        </w:numPr>
        <w:spacing w:after="120" w:line="360" w:lineRule="auto"/>
        <w:ind w:left="84"/>
        <w:contextualSpacing w:val="0"/>
        <w:jc w:val="both"/>
        <w:rPr>
          <w:rFonts w:ascii="David" w:hAnsi="David" w:cs="David"/>
          <w:b/>
          <w:bCs/>
          <w:sz w:val="24"/>
          <w:szCs w:val="24"/>
        </w:rPr>
      </w:pPr>
      <w:proofErr w:type="spellStart"/>
      <w:r>
        <w:rPr>
          <w:rFonts w:ascii="David" w:hAnsi="David" w:cs="David" w:hint="cs"/>
          <w:b/>
          <w:bCs/>
          <w:sz w:val="24"/>
          <w:szCs w:val="24"/>
          <w:rtl/>
        </w:rPr>
        <w:t>קניר</w:t>
      </w:r>
      <w:proofErr w:type="spellEnd"/>
      <w:r>
        <w:rPr>
          <w:rFonts w:ascii="David" w:hAnsi="David" w:cs="David" w:hint="cs"/>
          <w:b/>
          <w:bCs/>
          <w:sz w:val="24"/>
          <w:szCs w:val="24"/>
          <w:rtl/>
        </w:rPr>
        <w:t xml:space="preserve"> - </w:t>
      </w:r>
      <w:r w:rsidRPr="004A60FF">
        <w:rPr>
          <w:rFonts w:ascii="David" w:hAnsi="David" w:cs="David" w:hint="cs"/>
          <w:sz w:val="24"/>
          <w:szCs w:val="24"/>
          <w:rtl/>
        </w:rPr>
        <w:t>ניתן לסטות כדי למנוע עיוות דין</w:t>
      </w:r>
    </w:p>
    <w:p w:rsidR="004A60FF" w:rsidRPr="004A60FF" w:rsidRDefault="004A60FF" w:rsidP="0068491C">
      <w:pPr>
        <w:pStyle w:val="a4"/>
        <w:numPr>
          <w:ilvl w:val="0"/>
          <w:numId w:val="6"/>
        </w:numPr>
        <w:spacing w:after="120" w:line="360" w:lineRule="auto"/>
        <w:ind w:left="84"/>
        <w:contextualSpacing w:val="0"/>
        <w:jc w:val="both"/>
        <w:rPr>
          <w:rFonts w:ascii="David" w:hAnsi="David" w:cs="David"/>
          <w:b/>
          <w:bCs/>
          <w:sz w:val="24"/>
          <w:szCs w:val="24"/>
        </w:rPr>
      </w:pPr>
      <w:proofErr w:type="spellStart"/>
      <w:r w:rsidRPr="004A60FF">
        <w:rPr>
          <w:rFonts w:ascii="David" w:hAnsi="David" w:cs="David" w:hint="cs"/>
          <w:b/>
          <w:bCs/>
          <w:sz w:val="24"/>
          <w:szCs w:val="24"/>
          <w:rtl/>
        </w:rPr>
        <w:t>דמאניוק</w:t>
      </w:r>
      <w:proofErr w:type="spellEnd"/>
      <w:r w:rsidRPr="004A60FF">
        <w:rPr>
          <w:rFonts w:ascii="David" w:hAnsi="David" w:cs="David" w:hint="cs"/>
          <w:b/>
          <w:bCs/>
          <w:sz w:val="24"/>
          <w:szCs w:val="24"/>
          <w:rtl/>
        </w:rPr>
        <w:t xml:space="preserve"> - </w:t>
      </w:r>
      <w:r w:rsidRPr="004A60FF">
        <w:rPr>
          <w:rFonts w:ascii="David" w:hAnsi="David" w:cs="David" w:hint="cs"/>
          <w:sz w:val="24"/>
          <w:szCs w:val="24"/>
          <w:rtl/>
        </w:rPr>
        <w:t>לא ניתן לסטות אם ייגרם עיוות דין</w:t>
      </w:r>
    </w:p>
    <w:p w:rsidR="004A60FF" w:rsidRPr="004A60FF" w:rsidRDefault="004A60FF" w:rsidP="00D7002E">
      <w:pPr>
        <w:pStyle w:val="a4"/>
        <w:numPr>
          <w:ilvl w:val="0"/>
          <w:numId w:val="7"/>
        </w:numPr>
        <w:spacing w:after="120" w:line="360" w:lineRule="auto"/>
        <w:ind w:left="-625"/>
        <w:contextualSpacing w:val="0"/>
        <w:jc w:val="both"/>
        <w:rPr>
          <w:rFonts w:ascii="David" w:hAnsi="David" w:cs="David"/>
          <w:b/>
          <w:bCs/>
          <w:sz w:val="24"/>
          <w:szCs w:val="24"/>
        </w:rPr>
      </w:pPr>
      <w:r>
        <w:rPr>
          <w:rFonts w:ascii="David" w:hAnsi="David" w:cs="David" w:hint="cs"/>
          <w:b/>
          <w:bCs/>
          <w:sz w:val="24"/>
          <w:szCs w:val="24"/>
          <w:rtl/>
        </w:rPr>
        <w:t xml:space="preserve">אמת עובדתית מול אמת משפטית - </w:t>
      </w:r>
    </w:p>
    <w:p w:rsidR="004A60FF" w:rsidRPr="004A60FF" w:rsidRDefault="004A60FF" w:rsidP="0068491C">
      <w:pPr>
        <w:pStyle w:val="a4"/>
        <w:numPr>
          <w:ilvl w:val="1"/>
          <w:numId w:val="7"/>
        </w:numPr>
        <w:spacing w:after="120" w:line="360" w:lineRule="auto"/>
        <w:ind w:left="-58"/>
        <w:contextualSpacing w:val="0"/>
        <w:jc w:val="both"/>
        <w:rPr>
          <w:rFonts w:ascii="David" w:hAnsi="David" w:cs="David"/>
          <w:b/>
          <w:bCs/>
          <w:sz w:val="24"/>
          <w:szCs w:val="24"/>
        </w:rPr>
      </w:pPr>
      <w:r>
        <w:rPr>
          <w:rFonts w:ascii="David" w:hAnsi="David" w:cs="David" w:hint="cs"/>
          <w:sz w:val="24"/>
          <w:szCs w:val="24"/>
          <w:rtl/>
        </w:rPr>
        <w:t>האמת העובדתית משקפת התרחשות על פי מבט המתבונן מהצד</w:t>
      </w:r>
    </w:p>
    <w:p w:rsidR="004A60FF" w:rsidRDefault="004A60FF" w:rsidP="0068491C">
      <w:pPr>
        <w:pStyle w:val="a4"/>
        <w:numPr>
          <w:ilvl w:val="1"/>
          <w:numId w:val="7"/>
        </w:numPr>
        <w:spacing w:after="120" w:line="360" w:lineRule="auto"/>
        <w:ind w:left="-58"/>
        <w:contextualSpacing w:val="0"/>
        <w:jc w:val="both"/>
        <w:rPr>
          <w:rFonts w:ascii="David" w:hAnsi="David" w:cs="David"/>
          <w:b/>
          <w:bCs/>
          <w:sz w:val="24"/>
          <w:szCs w:val="24"/>
        </w:rPr>
      </w:pPr>
      <w:r>
        <w:rPr>
          <w:rFonts w:ascii="David" w:hAnsi="David" w:cs="David" w:hint="cs"/>
          <w:sz w:val="24"/>
          <w:szCs w:val="24"/>
          <w:rtl/>
        </w:rPr>
        <w:t xml:space="preserve">אמת משפטית - </w:t>
      </w:r>
      <w:r w:rsidR="00EF0696" w:rsidRPr="00EF0696">
        <w:rPr>
          <w:rFonts w:ascii="David" w:hAnsi="David" w:cs="David"/>
          <w:sz w:val="24"/>
          <w:szCs w:val="24"/>
          <w:rtl/>
        </w:rPr>
        <w:t>משקפת את ההתרחשות דרך שחזור שופט מקצועי את המציאות על בסיס הראיות שהוצגו בפניו ובכפוף לכללים ופרוצדורה</w:t>
      </w:r>
    </w:p>
    <w:p w:rsidR="00EF0696" w:rsidRDefault="00EF0696" w:rsidP="00D7002E">
      <w:pPr>
        <w:pStyle w:val="a4"/>
        <w:numPr>
          <w:ilvl w:val="0"/>
          <w:numId w:val="7"/>
        </w:numPr>
        <w:spacing w:after="120" w:line="360" w:lineRule="auto"/>
        <w:ind w:left="-625"/>
        <w:contextualSpacing w:val="0"/>
        <w:jc w:val="both"/>
        <w:rPr>
          <w:rFonts w:ascii="David" w:hAnsi="David" w:cs="David"/>
          <w:b/>
          <w:bCs/>
          <w:sz w:val="24"/>
          <w:szCs w:val="24"/>
        </w:rPr>
      </w:pPr>
      <w:r>
        <w:rPr>
          <w:rFonts w:ascii="David" w:hAnsi="David" w:cs="David" w:hint="cs"/>
          <w:b/>
          <w:bCs/>
          <w:sz w:val="24"/>
          <w:szCs w:val="24"/>
          <w:rtl/>
        </w:rPr>
        <w:t xml:space="preserve">שיטת מושבעים מול שופט מקצועי - </w:t>
      </w:r>
    </w:p>
    <w:p w:rsidR="00EF0696" w:rsidRDefault="00EF0696" w:rsidP="0068491C">
      <w:pPr>
        <w:pStyle w:val="a4"/>
        <w:numPr>
          <w:ilvl w:val="1"/>
          <w:numId w:val="7"/>
        </w:numPr>
        <w:spacing w:after="120" w:line="360" w:lineRule="auto"/>
        <w:ind w:left="-58"/>
        <w:contextualSpacing w:val="0"/>
        <w:jc w:val="both"/>
        <w:rPr>
          <w:rFonts w:ascii="David" w:hAnsi="David" w:cs="David"/>
          <w:b/>
          <w:bCs/>
          <w:sz w:val="24"/>
          <w:szCs w:val="24"/>
        </w:rPr>
      </w:pPr>
      <w:r>
        <w:rPr>
          <w:rFonts w:ascii="David" w:hAnsi="David" w:cs="David" w:hint="cs"/>
          <w:b/>
          <w:bCs/>
          <w:sz w:val="24"/>
          <w:szCs w:val="24"/>
          <w:rtl/>
        </w:rPr>
        <w:t xml:space="preserve">שיטת מושבעים - בקביעות משפטיות - </w:t>
      </w:r>
      <w:r w:rsidRPr="00EF0696">
        <w:rPr>
          <w:rFonts w:ascii="David" w:hAnsi="David" w:cs="David" w:hint="cs"/>
          <w:sz w:val="24"/>
          <w:szCs w:val="24"/>
          <w:rtl/>
        </w:rPr>
        <w:t xml:space="preserve">השופט המקצועי מסנן למושבעים את החומר, מנחה את המושבעים.  </w:t>
      </w:r>
      <w:r w:rsidRPr="00EF0696">
        <w:rPr>
          <w:rFonts w:ascii="David" w:hAnsi="David" w:cs="David" w:hint="cs"/>
          <w:b/>
          <w:bCs/>
          <w:sz w:val="24"/>
          <w:szCs w:val="24"/>
          <w:rtl/>
        </w:rPr>
        <w:t>בקביעות עובדתיות -</w:t>
      </w:r>
      <w:r w:rsidRPr="00EF0696">
        <w:rPr>
          <w:rFonts w:ascii="David" w:hAnsi="David" w:cs="David" w:hint="cs"/>
          <w:sz w:val="24"/>
          <w:szCs w:val="24"/>
          <w:rtl/>
        </w:rPr>
        <w:t xml:space="preserve"> המושבעים קובעים, על סיס ההנחה שבקביעות עובדתיות ההנחה היא שלשופט אין יתרון. </w:t>
      </w:r>
    </w:p>
    <w:p w:rsidR="00EF0696" w:rsidRDefault="00EF0696" w:rsidP="0068491C">
      <w:pPr>
        <w:pStyle w:val="a4"/>
        <w:numPr>
          <w:ilvl w:val="0"/>
          <w:numId w:val="7"/>
        </w:numPr>
        <w:spacing w:after="120" w:line="360" w:lineRule="auto"/>
        <w:ind w:left="-625"/>
        <w:contextualSpacing w:val="0"/>
        <w:jc w:val="both"/>
        <w:rPr>
          <w:rFonts w:ascii="David" w:hAnsi="David" w:cs="David"/>
          <w:b/>
          <w:bCs/>
          <w:sz w:val="24"/>
          <w:szCs w:val="24"/>
        </w:rPr>
      </w:pPr>
      <w:r>
        <w:rPr>
          <w:rFonts w:ascii="David" w:hAnsi="David" w:cs="David" w:hint="cs"/>
          <w:b/>
          <w:bCs/>
          <w:sz w:val="24"/>
          <w:szCs w:val="24"/>
          <w:rtl/>
        </w:rPr>
        <w:t>הליך אדברסרי מול הליך אינקוויזיטור</w:t>
      </w:r>
      <w:r>
        <w:rPr>
          <w:rFonts w:ascii="David" w:hAnsi="David" w:cs="David" w:hint="eastAsia"/>
          <w:b/>
          <w:bCs/>
          <w:sz w:val="24"/>
          <w:szCs w:val="24"/>
          <w:rtl/>
        </w:rPr>
        <w:t>י</w:t>
      </w:r>
    </w:p>
    <w:p w:rsidR="00EF0696" w:rsidRDefault="00EF0696" w:rsidP="0068491C">
      <w:pPr>
        <w:pStyle w:val="a4"/>
        <w:numPr>
          <w:ilvl w:val="1"/>
          <w:numId w:val="7"/>
        </w:numPr>
        <w:spacing w:after="120" w:line="360" w:lineRule="auto"/>
        <w:ind w:left="-341"/>
        <w:contextualSpacing w:val="0"/>
        <w:jc w:val="both"/>
        <w:rPr>
          <w:rFonts w:ascii="David" w:hAnsi="David" w:cs="David"/>
          <w:b/>
          <w:bCs/>
          <w:sz w:val="24"/>
          <w:szCs w:val="24"/>
        </w:rPr>
      </w:pPr>
      <w:r>
        <w:rPr>
          <w:rFonts w:ascii="David" w:hAnsi="David" w:cs="David" w:hint="cs"/>
          <w:b/>
          <w:bCs/>
          <w:sz w:val="24"/>
          <w:szCs w:val="24"/>
          <w:rtl/>
        </w:rPr>
        <w:lastRenderedPageBreak/>
        <w:t xml:space="preserve">אדברסרי - </w:t>
      </w:r>
      <w:r w:rsidRPr="00EF0696">
        <w:rPr>
          <w:rFonts w:ascii="David" w:hAnsi="David" w:cs="David" w:hint="cs"/>
          <w:sz w:val="24"/>
          <w:szCs w:val="24"/>
          <w:rtl/>
        </w:rPr>
        <w:t>יש שני צדדים מעומתים, בפלילי מדינה והנאשם, כשהשופט הוא גורם ניטרלי. הצדדים הם אלה שיביאו את הראיות,</w:t>
      </w:r>
    </w:p>
    <w:p w:rsidR="00EF0696" w:rsidRDefault="00EF0696" w:rsidP="0068491C">
      <w:pPr>
        <w:pStyle w:val="a4"/>
        <w:numPr>
          <w:ilvl w:val="1"/>
          <w:numId w:val="7"/>
        </w:numPr>
        <w:spacing w:after="120" w:line="360" w:lineRule="auto"/>
        <w:ind w:left="-341"/>
        <w:contextualSpacing w:val="0"/>
        <w:jc w:val="both"/>
        <w:rPr>
          <w:rFonts w:ascii="David" w:hAnsi="David" w:cs="David"/>
          <w:b/>
          <w:bCs/>
          <w:sz w:val="24"/>
          <w:szCs w:val="24"/>
        </w:rPr>
      </w:pPr>
      <w:r>
        <w:rPr>
          <w:rFonts w:ascii="David" w:hAnsi="David" w:cs="David" w:hint="cs"/>
          <w:b/>
          <w:bCs/>
          <w:sz w:val="24"/>
          <w:szCs w:val="24"/>
          <w:rtl/>
        </w:rPr>
        <w:t xml:space="preserve">משפט </w:t>
      </w:r>
      <w:proofErr w:type="spellStart"/>
      <w:r>
        <w:rPr>
          <w:rFonts w:ascii="David" w:hAnsi="David" w:cs="David" w:hint="cs"/>
          <w:b/>
          <w:bCs/>
          <w:sz w:val="24"/>
          <w:szCs w:val="24"/>
          <w:rtl/>
        </w:rPr>
        <w:t>אינקיזטורי</w:t>
      </w:r>
      <w:proofErr w:type="spellEnd"/>
      <w:r>
        <w:rPr>
          <w:rFonts w:ascii="David" w:hAnsi="David" w:cs="David" w:hint="cs"/>
          <w:b/>
          <w:bCs/>
          <w:sz w:val="24"/>
          <w:szCs w:val="24"/>
          <w:rtl/>
        </w:rPr>
        <w:t xml:space="preserve"> - </w:t>
      </w:r>
      <w:r w:rsidRPr="00EF0696">
        <w:rPr>
          <w:rFonts w:ascii="David" w:hAnsi="David" w:cs="David" w:hint="cs"/>
          <w:sz w:val="24"/>
          <w:szCs w:val="24"/>
          <w:rtl/>
        </w:rPr>
        <w:t xml:space="preserve">השופט הוא חוקר, משפט שמבוסס על חקירה, עם פחות מגבלות ראייתיות. </w:t>
      </w:r>
    </w:p>
    <w:p w:rsidR="00EF0696" w:rsidRPr="00303AE2" w:rsidRDefault="00EF0696" w:rsidP="0068491C">
      <w:pPr>
        <w:pStyle w:val="a4"/>
        <w:spacing w:after="120" w:line="360" w:lineRule="auto"/>
        <w:ind w:left="-483"/>
        <w:contextualSpacing w:val="0"/>
        <w:jc w:val="both"/>
        <w:rPr>
          <w:rFonts w:ascii="David" w:hAnsi="David" w:cs="David"/>
          <w:sz w:val="24"/>
          <w:szCs w:val="24"/>
        </w:rPr>
      </w:pPr>
      <w:r w:rsidRPr="00303AE2">
        <w:rPr>
          <w:rFonts w:ascii="David" w:hAnsi="David" w:cs="David" w:hint="cs"/>
          <w:sz w:val="24"/>
          <w:szCs w:val="24"/>
          <w:rtl/>
        </w:rPr>
        <w:t xml:space="preserve">השיטה שלנו במהותה היא אדברסרית, אולם יש בה גם סממנים </w:t>
      </w:r>
      <w:r w:rsidR="00303AE2" w:rsidRPr="00303AE2">
        <w:rPr>
          <w:rFonts w:ascii="David" w:hAnsi="David" w:cs="David" w:hint="cs"/>
          <w:sz w:val="24"/>
          <w:szCs w:val="24"/>
          <w:rtl/>
        </w:rPr>
        <w:t>אינקוויזיטורי</w:t>
      </w:r>
      <w:r w:rsidR="00303AE2" w:rsidRPr="00303AE2">
        <w:rPr>
          <w:rFonts w:ascii="David" w:hAnsi="David" w:cs="David" w:hint="eastAsia"/>
          <w:sz w:val="24"/>
          <w:szCs w:val="24"/>
          <w:rtl/>
        </w:rPr>
        <w:t>ם</w:t>
      </w:r>
      <w:r w:rsidRPr="00303AE2">
        <w:rPr>
          <w:rFonts w:ascii="David" w:hAnsi="David" w:cs="David" w:hint="cs"/>
          <w:sz w:val="24"/>
          <w:szCs w:val="24"/>
          <w:rtl/>
        </w:rPr>
        <w:t>. כך, בסוף פרשת התביעה, גם בית המשפט יכול לזמן עדים. זה חרי</w:t>
      </w:r>
      <w:r w:rsidR="00303AE2" w:rsidRPr="00303AE2">
        <w:rPr>
          <w:rFonts w:ascii="David" w:hAnsi="David" w:cs="David" w:hint="cs"/>
          <w:sz w:val="24"/>
          <w:szCs w:val="24"/>
          <w:rtl/>
        </w:rPr>
        <w:t>ג</w:t>
      </w:r>
      <w:r w:rsidRPr="00303AE2">
        <w:rPr>
          <w:rFonts w:ascii="David" w:hAnsi="David" w:cs="David" w:hint="cs"/>
          <w:sz w:val="24"/>
          <w:szCs w:val="24"/>
          <w:rtl/>
        </w:rPr>
        <w:t xml:space="preserve"> לשיטה אך קיים. בנוסף, בית המשפט יכול לדחות הסדר טיעון. שיטה אדברסרית קיצונית תטען שהאינטרס הציבורי הוא בידי התביעה, ואם כך החליטה, אז בית המשפט חייב לקבל אותו משום שהוא הבורר הניטרלי. אולם במשפט הישראלי בית המשפט יכול לסטות מהסדר טיעון. </w:t>
      </w:r>
      <w:r w:rsidR="00303AE2" w:rsidRPr="00303AE2">
        <w:rPr>
          <w:rFonts w:ascii="David" w:hAnsi="David" w:cs="David" w:hint="cs"/>
          <w:sz w:val="24"/>
          <w:szCs w:val="24"/>
          <w:rtl/>
        </w:rPr>
        <w:t>בצרפת למשל, השיטות האינקוויזיטורי</w:t>
      </w:r>
      <w:r w:rsidR="00303AE2" w:rsidRPr="00303AE2">
        <w:rPr>
          <w:rFonts w:ascii="David" w:hAnsi="David" w:cs="David" w:hint="eastAsia"/>
          <w:sz w:val="24"/>
          <w:szCs w:val="24"/>
          <w:rtl/>
        </w:rPr>
        <w:t>ות</w:t>
      </w:r>
      <w:r w:rsidR="00303AE2" w:rsidRPr="00303AE2">
        <w:rPr>
          <w:rFonts w:ascii="David" w:hAnsi="David" w:cs="David" w:hint="cs"/>
          <w:sz w:val="24"/>
          <w:szCs w:val="24"/>
          <w:rtl/>
        </w:rPr>
        <w:t xml:space="preserve"> שבעבר לא היה בהן הדרי טיעון, מדינות אלה מאמות הדרי טיעון. כך שיטות, משיקולי יעילות, מאמצות מאפיינים של הגישה המקבילה. </w:t>
      </w:r>
    </w:p>
    <w:p w:rsidR="00EF0696" w:rsidRDefault="00303AE2" w:rsidP="0068491C">
      <w:pPr>
        <w:pStyle w:val="a4"/>
        <w:numPr>
          <w:ilvl w:val="0"/>
          <w:numId w:val="7"/>
        </w:numPr>
        <w:spacing w:after="120" w:line="360" w:lineRule="auto"/>
        <w:ind w:left="-625"/>
        <w:contextualSpacing w:val="0"/>
        <w:jc w:val="both"/>
        <w:rPr>
          <w:rFonts w:ascii="David" w:hAnsi="David" w:cs="David"/>
          <w:b/>
          <w:bCs/>
          <w:sz w:val="24"/>
          <w:szCs w:val="24"/>
        </w:rPr>
      </w:pPr>
      <w:r w:rsidRPr="00303AE2">
        <w:rPr>
          <w:rFonts w:ascii="David" w:hAnsi="David" w:cs="David"/>
          <w:b/>
          <w:bCs/>
          <w:sz w:val="24"/>
          <w:szCs w:val="24"/>
          <w:rtl/>
        </w:rPr>
        <w:t xml:space="preserve">התיאוריה של </w:t>
      </w:r>
      <w:r w:rsidRPr="00303AE2">
        <w:rPr>
          <w:rFonts w:ascii="David" w:hAnsi="David" w:cs="David"/>
          <w:b/>
          <w:bCs/>
          <w:sz w:val="24"/>
          <w:szCs w:val="24"/>
        </w:rPr>
        <w:t>Herbert Packer</w:t>
      </w:r>
      <w:r>
        <w:rPr>
          <w:rFonts w:ascii="David" w:hAnsi="David" w:cs="David" w:hint="cs"/>
          <w:b/>
          <w:bCs/>
          <w:sz w:val="24"/>
          <w:szCs w:val="24"/>
          <w:rtl/>
        </w:rPr>
        <w:t xml:space="preserve"> - </w:t>
      </w:r>
    </w:p>
    <w:p w:rsidR="00303AE2" w:rsidRDefault="00303AE2" w:rsidP="0068491C">
      <w:pPr>
        <w:pStyle w:val="a4"/>
        <w:numPr>
          <w:ilvl w:val="1"/>
          <w:numId w:val="7"/>
        </w:numPr>
        <w:spacing w:after="120" w:line="360" w:lineRule="auto"/>
        <w:ind w:left="-199"/>
        <w:contextualSpacing w:val="0"/>
        <w:jc w:val="both"/>
        <w:rPr>
          <w:rFonts w:ascii="David" w:hAnsi="David" w:cs="David"/>
          <w:b/>
          <w:bCs/>
          <w:sz w:val="24"/>
          <w:szCs w:val="24"/>
        </w:rPr>
      </w:pPr>
      <w:r w:rsidRPr="00303AE2">
        <w:rPr>
          <w:rFonts w:ascii="David" w:hAnsi="David" w:cs="David"/>
          <w:b/>
          <w:bCs/>
          <w:sz w:val="24"/>
          <w:szCs w:val="24"/>
        </w:rPr>
        <w:t>The Crime Control Model</w:t>
      </w:r>
      <w:r w:rsidR="008D1974">
        <w:rPr>
          <w:rFonts w:ascii="David" w:hAnsi="David" w:cs="David" w:hint="cs"/>
          <w:b/>
          <w:bCs/>
          <w:sz w:val="24"/>
          <w:szCs w:val="24"/>
          <w:rtl/>
        </w:rPr>
        <w:t xml:space="preserve"> - מודל שנותן דגש למיגור הפשיעה. </w:t>
      </w:r>
    </w:p>
    <w:p w:rsidR="00303AE2" w:rsidRDefault="00303AE2" w:rsidP="0068491C">
      <w:pPr>
        <w:pStyle w:val="a4"/>
        <w:numPr>
          <w:ilvl w:val="1"/>
          <w:numId w:val="7"/>
        </w:numPr>
        <w:spacing w:after="120" w:line="360" w:lineRule="auto"/>
        <w:ind w:left="-199"/>
        <w:contextualSpacing w:val="0"/>
        <w:jc w:val="both"/>
        <w:rPr>
          <w:rFonts w:ascii="David" w:hAnsi="David" w:cs="David"/>
          <w:b/>
          <w:bCs/>
          <w:sz w:val="24"/>
          <w:szCs w:val="24"/>
        </w:rPr>
      </w:pPr>
      <w:r w:rsidRPr="00303AE2">
        <w:rPr>
          <w:rFonts w:ascii="David" w:hAnsi="David" w:cs="David"/>
          <w:b/>
          <w:bCs/>
          <w:sz w:val="24"/>
          <w:szCs w:val="24"/>
        </w:rPr>
        <w:t>The Due Process Model</w:t>
      </w:r>
      <w:r w:rsidR="008D1974">
        <w:rPr>
          <w:rFonts w:ascii="David" w:hAnsi="David" w:cs="David" w:hint="cs"/>
          <w:b/>
          <w:bCs/>
          <w:sz w:val="24"/>
          <w:szCs w:val="24"/>
          <w:rtl/>
        </w:rPr>
        <w:t xml:space="preserve"> - מודל שנותן דגש יותר להליך הראוי. </w:t>
      </w:r>
    </w:p>
    <w:p w:rsidR="008D1974" w:rsidRPr="008D1974" w:rsidRDefault="008D1974" w:rsidP="0068491C">
      <w:pPr>
        <w:pStyle w:val="a4"/>
        <w:spacing w:after="120" w:line="360" w:lineRule="auto"/>
        <w:ind w:left="-625"/>
        <w:contextualSpacing w:val="0"/>
        <w:jc w:val="both"/>
        <w:rPr>
          <w:rFonts w:ascii="David" w:hAnsi="David" w:cs="David"/>
          <w:sz w:val="24"/>
          <w:szCs w:val="24"/>
        </w:rPr>
      </w:pPr>
      <w:r w:rsidRPr="008D1974">
        <w:rPr>
          <w:rFonts w:ascii="David" w:hAnsi="David" w:cs="David" w:hint="cs"/>
          <w:sz w:val="24"/>
          <w:szCs w:val="24"/>
          <w:rtl/>
        </w:rPr>
        <w:t>השיטה המשפטית הישראלית, הייתה בכיוון של המודל הראשון. ההליך הפלילי מקום המדינה ועד למהפכה החוקתי, הדגש היה אחר חיפוש האמת ומיגור הפשיעה. היו זכויות נאשמים וחשודים, אך הכיוון היה בחיפוש אחר האמת. גישות אלה באו לידי ביטוי בשני פסקי דין בגישה המוקדמת:</w:t>
      </w:r>
    </w:p>
    <w:p w:rsidR="008D1974" w:rsidRDefault="008D1974" w:rsidP="0068491C">
      <w:pPr>
        <w:pStyle w:val="a4"/>
        <w:numPr>
          <w:ilvl w:val="0"/>
          <w:numId w:val="7"/>
        </w:numPr>
        <w:spacing w:after="120" w:line="360" w:lineRule="auto"/>
        <w:ind w:left="-625"/>
        <w:contextualSpacing w:val="0"/>
        <w:jc w:val="both"/>
        <w:rPr>
          <w:rFonts w:ascii="David" w:hAnsi="David" w:cs="David"/>
          <w:b/>
          <w:bCs/>
          <w:sz w:val="24"/>
          <w:szCs w:val="24"/>
        </w:rPr>
      </w:pPr>
      <w:r>
        <w:rPr>
          <w:rFonts w:ascii="David" w:hAnsi="David" w:cs="David" w:hint="cs"/>
          <w:b/>
          <w:bCs/>
          <w:sz w:val="24"/>
          <w:szCs w:val="24"/>
          <w:rtl/>
        </w:rPr>
        <w:t xml:space="preserve">הגישה המוקדמת - </w:t>
      </w:r>
    </w:p>
    <w:p w:rsidR="008D1974" w:rsidRDefault="008D1974" w:rsidP="0068491C">
      <w:pPr>
        <w:pStyle w:val="a4"/>
        <w:numPr>
          <w:ilvl w:val="0"/>
          <w:numId w:val="8"/>
        </w:numPr>
        <w:spacing w:after="120" w:line="360" w:lineRule="auto"/>
        <w:ind w:left="-341"/>
        <w:contextualSpacing w:val="0"/>
        <w:jc w:val="both"/>
        <w:rPr>
          <w:rFonts w:ascii="David" w:hAnsi="David" w:cs="David"/>
          <w:b/>
          <w:bCs/>
          <w:sz w:val="24"/>
          <w:szCs w:val="24"/>
        </w:rPr>
      </w:pPr>
      <w:r>
        <w:rPr>
          <w:rFonts w:ascii="David" w:hAnsi="David" w:cs="David" w:hint="cs"/>
          <w:b/>
          <w:bCs/>
          <w:sz w:val="24"/>
          <w:szCs w:val="24"/>
          <w:rtl/>
        </w:rPr>
        <w:t xml:space="preserve">ע"פ </w:t>
      </w:r>
      <w:proofErr w:type="spellStart"/>
      <w:r>
        <w:rPr>
          <w:rFonts w:ascii="David" w:hAnsi="David" w:cs="David" w:hint="cs"/>
          <w:b/>
          <w:bCs/>
          <w:sz w:val="24"/>
          <w:szCs w:val="24"/>
          <w:rtl/>
        </w:rPr>
        <w:t>סילווסטר</w:t>
      </w:r>
      <w:proofErr w:type="spellEnd"/>
      <w:r>
        <w:rPr>
          <w:rFonts w:ascii="David" w:hAnsi="David" w:cs="David" w:hint="cs"/>
          <w:b/>
          <w:bCs/>
          <w:sz w:val="24"/>
          <w:szCs w:val="24"/>
          <w:rtl/>
        </w:rPr>
        <w:t xml:space="preserve"> נ' היועץ המשפטי - </w:t>
      </w:r>
      <w:r>
        <w:rPr>
          <w:rFonts w:ascii="David" w:hAnsi="David" w:cs="David" w:hint="cs"/>
          <w:sz w:val="24"/>
          <w:szCs w:val="24"/>
          <w:rtl/>
        </w:rPr>
        <w:t xml:space="preserve">אדם שהואשם בעבירת ריגול, והסנגור שלו טען טענה של פגם בכתב האישום. בית המשפט אומר </w:t>
      </w:r>
      <w:r>
        <w:rPr>
          <w:rFonts w:ascii="David" w:hAnsi="David" w:cs="David" w:hint="cs"/>
          <w:b/>
          <w:bCs/>
          <w:sz w:val="24"/>
          <w:szCs w:val="24"/>
          <w:rtl/>
        </w:rPr>
        <w:t xml:space="preserve"> </w:t>
      </w:r>
      <w:r w:rsidRPr="008D1974">
        <w:rPr>
          <w:rFonts w:ascii="David" w:hAnsi="David" w:cs="David" w:hint="cs"/>
          <w:sz w:val="24"/>
          <w:szCs w:val="24"/>
          <w:rtl/>
        </w:rPr>
        <w:t xml:space="preserve">שהדין הפלילי אינו צריך לקבל צורה של משחק </w:t>
      </w:r>
      <w:proofErr w:type="spellStart"/>
      <w:r w:rsidRPr="008D1974">
        <w:rPr>
          <w:rFonts w:ascii="David" w:hAnsi="David" w:cs="David" w:hint="cs"/>
          <w:sz w:val="24"/>
          <w:szCs w:val="24"/>
          <w:rtl/>
        </w:rPr>
        <w:t>אשקוקי</w:t>
      </w:r>
      <w:proofErr w:type="spellEnd"/>
      <w:r w:rsidRPr="008D1974">
        <w:rPr>
          <w:rFonts w:ascii="David" w:hAnsi="David" w:cs="David" w:hint="cs"/>
          <w:sz w:val="24"/>
          <w:szCs w:val="24"/>
          <w:rtl/>
        </w:rPr>
        <w:t xml:space="preserve"> שבו מהלך אחד בלתי נכון קובע את גורל המשחק.</w:t>
      </w:r>
      <w:r>
        <w:rPr>
          <w:rFonts w:ascii="David" w:hAnsi="David" w:cs="David" w:hint="cs"/>
          <w:b/>
          <w:bCs/>
          <w:sz w:val="24"/>
          <w:szCs w:val="24"/>
          <w:rtl/>
        </w:rPr>
        <w:t xml:space="preserve"> </w:t>
      </w:r>
    </w:p>
    <w:p w:rsidR="008D1974" w:rsidRDefault="008D1974" w:rsidP="0068491C">
      <w:pPr>
        <w:pStyle w:val="a4"/>
        <w:numPr>
          <w:ilvl w:val="0"/>
          <w:numId w:val="8"/>
        </w:numPr>
        <w:spacing w:after="120" w:line="360" w:lineRule="auto"/>
        <w:ind w:left="-341"/>
        <w:contextualSpacing w:val="0"/>
        <w:jc w:val="both"/>
        <w:rPr>
          <w:rFonts w:ascii="David" w:hAnsi="David" w:cs="David"/>
          <w:b/>
          <w:bCs/>
          <w:sz w:val="24"/>
          <w:szCs w:val="24"/>
        </w:rPr>
      </w:pPr>
      <w:r>
        <w:rPr>
          <w:rFonts w:ascii="David" w:hAnsi="David" w:cs="David" w:hint="cs"/>
          <w:b/>
          <w:bCs/>
          <w:sz w:val="24"/>
          <w:szCs w:val="24"/>
          <w:rtl/>
        </w:rPr>
        <w:t xml:space="preserve">ע"פ 639/79 אפללו נ' מדינת ישראל - </w:t>
      </w:r>
      <w:r w:rsidR="00A1266B">
        <w:rPr>
          <w:rFonts w:ascii="David" w:hAnsi="David" w:cs="David" w:hint="cs"/>
          <w:b/>
          <w:bCs/>
          <w:sz w:val="24"/>
          <w:szCs w:val="24"/>
          <w:rtl/>
        </w:rPr>
        <w:t xml:space="preserve">חזרה של ברק על דברים אלה: </w:t>
      </w:r>
      <w:r w:rsidR="00A1266B" w:rsidRPr="00A1266B">
        <w:rPr>
          <w:rFonts w:ascii="David" w:hAnsi="David" w:cs="David"/>
          <w:sz w:val="24"/>
          <w:szCs w:val="24"/>
          <w:rtl/>
        </w:rPr>
        <w:t xml:space="preserve">מטרת הדיון הפלילי היא לחשוף את האמת. הן התובע והן הנאם צריכים לתרום את חלקם לגילוי האמת. במגנה </w:t>
      </w:r>
      <w:proofErr w:type="spellStart"/>
      <w:r w:rsidR="00A1266B" w:rsidRPr="00A1266B">
        <w:rPr>
          <w:rFonts w:ascii="David" w:hAnsi="David" w:cs="David"/>
          <w:sz w:val="24"/>
          <w:szCs w:val="24"/>
          <w:rtl/>
        </w:rPr>
        <w:t>כרטא</w:t>
      </w:r>
      <w:proofErr w:type="spellEnd"/>
      <w:r w:rsidR="00A1266B" w:rsidRPr="00A1266B">
        <w:rPr>
          <w:rFonts w:ascii="David" w:hAnsi="David" w:cs="David"/>
          <w:sz w:val="24"/>
          <w:szCs w:val="24"/>
          <w:rtl/>
        </w:rPr>
        <w:t xml:space="preserve"> של הנאם לא כתוב כי ההליך הפלילי צריך להעניק לו יתרונות טקטיים על פני התובע. מטרת ההליך אינה להעניק יתרונות טקטיים לא לתובע ולא לנאשם</w:t>
      </w:r>
      <w:r w:rsidR="00A1266B">
        <w:rPr>
          <w:rFonts w:ascii="David" w:hAnsi="David" w:cs="David" w:hint="cs"/>
          <w:b/>
          <w:bCs/>
          <w:sz w:val="24"/>
          <w:szCs w:val="24"/>
          <w:rtl/>
        </w:rPr>
        <w:t>.</w:t>
      </w:r>
    </w:p>
    <w:p w:rsidR="00A1266B" w:rsidRDefault="00A1266B" w:rsidP="0068491C">
      <w:pPr>
        <w:pStyle w:val="a4"/>
        <w:spacing w:after="120" w:line="360" w:lineRule="auto"/>
        <w:ind w:left="-341"/>
        <w:contextualSpacing w:val="0"/>
        <w:jc w:val="both"/>
        <w:rPr>
          <w:rFonts w:ascii="David" w:hAnsi="David" w:cs="David"/>
          <w:b/>
          <w:bCs/>
          <w:sz w:val="24"/>
          <w:szCs w:val="24"/>
          <w:rtl/>
        </w:rPr>
      </w:pPr>
      <w:r>
        <w:rPr>
          <w:rFonts w:ascii="David" w:hAnsi="David" w:cs="David" w:hint="cs"/>
          <w:b/>
          <w:bCs/>
          <w:sz w:val="24"/>
          <w:szCs w:val="24"/>
          <w:rtl/>
        </w:rPr>
        <w:t xml:space="preserve">משמעות התפיסה היא שכאשר לא נגרם עיוות דין, בא לידי ביטוי בפס"ד </w:t>
      </w:r>
      <w:proofErr w:type="spellStart"/>
      <w:r>
        <w:rPr>
          <w:rFonts w:ascii="David" w:hAnsi="David" w:cs="David" w:hint="cs"/>
          <w:b/>
          <w:bCs/>
          <w:sz w:val="24"/>
          <w:szCs w:val="24"/>
          <w:rtl/>
        </w:rPr>
        <w:t>קניר</w:t>
      </w:r>
      <w:proofErr w:type="spellEnd"/>
      <w:r>
        <w:rPr>
          <w:rFonts w:ascii="David" w:hAnsi="David" w:cs="David" w:hint="cs"/>
          <w:b/>
          <w:bCs/>
          <w:sz w:val="24"/>
          <w:szCs w:val="24"/>
          <w:rtl/>
        </w:rPr>
        <w:t xml:space="preserve">. </w:t>
      </w:r>
    </w:p>
    <w:p w:rsidR="00A1266B" w:rsidRPr="009C5FD5" w:rsidRDefault="00A1266B" w:rsidP="0068491C">
      <w:pPr>
        <w:pStyle w:val="a4"/>
        <w:numPr>
          <w:ilvl w:val="0"/>
          <w:numId w:val="6"/>
        </w:numPr>
        <w:tabs>
          <w:tab w:val="left" w:pos="7001"/>
        </w:tabs>
        <w:spacing w:line="360" w:lineRule="auto"/>
        <w:ind w:left="-341"/>
        <w:jc w:val="both"/>
        <w:rPr>
          <w:rFonts w:ascii="David" w:hAnsi="David" w:cs="David"/>
          <w:b/>
          <w:bCs/>
          <w:sz w:val="24"/>
          <w:szCs w:val="24"/>
        </w:rPr>
      </w:pPr>
      <w:proofErr w:type="spellStart"/>
      <w:r w:rsidRPr="009C5FD5">
        <w:rPr>
          <w:rFonts w:ascii="David" w:hAnsi="David" w:cs="David"/>
          <w:b/>
          <w:bCs/>
          <w:sz w:val="24"/>
          <w:szCs w:val="24"/>
          <w:rtl/>
        </w:rPr>
        <w:t>קניר</w:t>
      </w:r>
      <w:proofErr w:type="spellEnd"/>
      <w:r w:rsidRPr="009C5FD5">
        <w:rPr>
          <w:rFonts w:ascii="David" w:hAnsi="David" w:cs="David"/>
          <w:b/>
          <w:bCs/>
          <w:sz w:val="24"/>
          <w:szCs w:val="24"/>
        </w:rPr>
        <w:t>:</w:t>
      </w:r>
      <w:r w:rsidRPr="009C5FD5">
        <w:rPr>
          <w:rFonts w:ascii="David" w:hAnsi="David" w:cs="David" w:hint="cs"/>
          <w:b/>
          <w:bCs/>
          <w:sz w:val="24"/>
          <w:szCs w:val="24"/>
          <w:rtl/>
        </w:rPr>
        <w:t xml:space="preserve"> </w:t>
      </w:r>
      <w:r w:rsidRPr="009C5FD5">
        <w:rPr>
          <w:rFonts w:ascii="David" w:hAnsi="David" w:cs="David"/>
          <w:sz w:val="24"/>
          <w:szCs w:val="24"/>
          <w:rtl/>
        </w:rPr>
        <w:t>המערער הורשע בית-משפט השלום בעבירות על </w:t>
      </w:r>
      <w:hyperlink r:id="rId7" w:tgtFrame="_blank" w:history="1">
        <w:r w:rsidRPr="009C5FD5">
          <w:rPr>
            <w:rStyle w:val="Hyperlink"/>
            <w:rFonts w:ascii="David" w:hAnsi="David" w:cs="David"/>
            <w:sz w:val="24"/>
            <w:szCs w:val="24"/>
            <w:rtl/>
          </w:rPr>
          <w:t>חוק הפיקוח על המטבע</w:t>
        </w:r>
      </w:hyperlink>
      <w:r w:rsidRPr="009C5FD5">
        <w:rPr>
          <w:rFonts w:ascii="David" w:hAnsi="David" w:cs="David"/>
          <w:sz w:val="24"/>
          <w:szCs w:val="24"/>
          <w:rtl/>
        </w:rPr>
        <w:t>, תשל"ח-</w:t>
      </w:r>
      <w:r w:rsidRPr="009C5FD5">
        <w:rPr>
          <w:rFonts w:ascii="David" w:hAnsi="David" w:cs="David"/>
          <w:sz w:val="24"/>
          <w:szCs w:val="24"/>
        </w:rPr>
        <w:t>1978</w:t>
      </w:r>
      <w:r w:rsidRPr="009C5FD5">
        <w:rPr>
          <w:rFonts w:ascii="David" w:hAnsi="David" w:cs="David"/>
          <w:sz w:val="24"/>
          <w:szCs w:val="24"/>
          <w:rtl/>
        </w:rPr>
        <w:t>, לאחר שהשופט התיר למשיבה להגיש ראיה נוספת בתום סיכומי הצדדים. הראיה - תעודת עובד ציבור, המלמדת שהמערער הנו תושב ישראל כהגדרת המושג בסעיף </w:t>
      </w:r>
      <w:r w:rsidRPr="009C5FD5">
        <w:rPr>
          <w:rFonts w:ascii="David" w:hAnsi="David" w:cs="David"/>
          <w:sz w:val="24"/>
          <w:szCs w:val="24"/>
        </w:rPr>
        <w:t>1</w:t>
      </w:r>
      <w:r w:rsidRPr="009C5FD5">
        <w:rPr>
          <w:rFonts w:ascii="David" w:hAnsi="David" w:cs="David"/>
          <w:sz w:val="24"/>
          <w:szCs w:val="24"/>
          <w:rtl/>
        </w:rPr>
        <w:t xml:space="preserve">לחוק האמור - הוגשה על-ידי המשיבה, לבקשתה, לאחר שנדחתה </w:t>
      </w:r>
      <w:proofErr w:type="spellStart"/>
      <w:r w:rsidRPr="009C5FD5">
        <w:rPr>
          <w:rFonts w:ascii="David" w:hAnsi="David" w:cs="David"/>
          <w:sz w:val="24"/>
          <w:szCs w:val="24"/>
          <w:rtl/>
        </w:rPr>
        <w:t>גירסתה</w:t>
      </w:r>
      <w:proofErr w:type="spellEnd"/>
      <w:r w:rsidRPr="009C5FD5">
        <w:rPr>
          <w:rFonts w:ascii="David" w:hAnsi="David" w:cs="David"/>
          <w:sz w:val="24"/>
          <w:szCs w:val="24"/>
          <w:rtl/>
        </w:rPr>
        <w:t>, כי המערער הוא החייב לשלול בראיותיו את קיום היסוד האמור של העבירות, המיוחסות לו. ערעורו של המערער לבית המשפט המחוזי נדחה. מכאן ערעורו לבית המשפט העליון, שנסב על השאלה, אם מותר לשופט - מכוח סעיף </w:t>
      </w:r>
      <w:r w:rsidRPr="009C5FD5">
        <w:rPr>
          <w:rFonts w:ascii="David" w:hAnsi="David" w:cs="David"/>
          <w:sz w:val="24"/>
          <w:szCs w:val="24"/>
        </w:rPr>
        <w:t>150</w:t>
      </w:r>
      <w:r w:rsidRPr="009C5FD5">
        <w:rPr>
          <w:rFonts w:ascii="David" w:hAnsi="David" w:cs="David"/>
          <w:sz w:val="24"/>
          <w:szCs w:val="24"/>
          <w:rtl/>
        </w:rPr>
        <w:t>לחוק סדר הדין הפלילי, תשכ"ה-</w:t>
      </w:r>
      <w:r w:rsidRPr="009C5FD5">
        <w:rPr>
          <w:rFonts w:ascii="David" w:hAnsi="David" w:cs="David"/>
          <w:sz w:val="24"/>
          <w:szCs w:val="24"/>
        </w:rPr>
        <w:t> 1965</w:t>
      </w:r>
      <w:r w:rsidRPr="009C5FD5">
        <w:rPr>
          <w:rFonts w:ascii="David" w:hAnsi="David" w:cs="David"/>
          <w:sz w:val="24"/>
          <w:szCs w:val="24"/>
          <w:rtl/>
        </w:rPr>
        <w:t>- להרשות לצד להביא ראיות נוספות לאחר גמר הסיכומים.</w:t>
      </w:r>
    </w:p>
    <w:p w:rsidR="00A1266B" w:rsidRPr="009C5FD5" w:rsidRDefault="00A1266B" w:rsidP="0068491C">
      <w:pPr>
        <w:tabs>
          <w:tab w:val="left" w:pos="7001"/>
        </w:tabs>
        <w:spacing w:line="360" w:lineRule="auto"/>
        <w:ind w:left="-341"/>
        <w:jc w:val="both"/>
        <w:rPr>
          <w:rFonts w:ascii="David" w:hAnsi="David" w:cs="David"/>
          <w:sz w:val="24"/>
          <w:szCs w:val="24"/>
          <w:rtl/>
        </w:rPr>
      </w:pPr>
      <w:bookmarkStart w:id="0" w:name="m_5868727230444047865_ABSTRACT_END"/>
      <w:bookmarkEnd w:id="0"/>
      <w:r w:rsidRPr="009C5FD5">
        <w:rPr>
          <w:rFonts w:ascii="David" w:hAnsi="David" w:cs="David"/>
          <w:sz w:val="24"/>
          <w:szCs w:val="24"/>
          <w:rtl/>
        </w:rPr>
        <w:t>בית המשפט העליון פסק</w:t>
      </w:r>
      <w:r w:rsidRPr="009C5FD5">
        <w:rPr>
          <w:rFonts w:ascii="David" w:hAnsi="David" w:cs="David"/>
          <w:sz w:val="24"/>
          <w:szCs w:val="24"/>
        </w:rPr>
        <w:t>:</w:t>
      </w:r>
      <w:r w:rsidRPr="009C5FD5">
        <w:rPr>
          <w:rFonts w:ascii="David" w:hAnsi="David" w:cs="David" w:hint="cs"/>
          <w:sz w:val="24"/>
          <w:szCs w:val="24"/>
          <w:rtl/>
        </w:rPr>
        <w:t xml:space="preserve"> </w:t>
      </w:r>
      <w:r w:rsidRPr="009C5FD5">
        <w:rPr>
          <w:rFonts w:ascii="David" w:hAnsi="David" w:cs="David"/>
          <w:sz w:val="24"/>
          <w:szCs w:val="24"/>
          <w:rtl/>
        </w:rPr>
        <w:t>אין בסעיף </w:t>
      </w:r>
      <w:r w:rsidRPr="009C5FD5">
        <w:rPr>
          <w:rFonts w:ascii="David" w:hAnsi="David" w:cs="David"/>
          <w:sz w:val="24"/>
          <w:szCs w:val="24"/>
        </w:rPr>
        <w:t>150</w:t>
      </w:r>
      <w:r w:rsidRPr="009C5FD5">
        <w:rPr>
          <w:rFonts w:ascii="David" w:hAnsi="David" w:cs="David"/>
          <w:sz w:val="24"/>
          <w:szCs w:val="24"/>
          <w:rtl/>
        </w:rPr>
        <w:t>לחוק סדר הדין הפלילי כל דבר האוסר הבאת ראיות נוספות במהלך הסיכומים או אפילו אחרי הסיכומים, וכל עוד לא גמר בית המשפט את מלאכתו ולא נתן את פסק הדין.</w:t>
      </w:r>
      <w:r>
        <w:rPr>
          <w:rFonts w:ascii="David" w:hAnsi="David" w:cs="David" w:hint="cs"/>
          <w:sz w:val="24"/>
          <w:szCs w:val="24"/>
          <w:rtl/>
        </w:rPr>
        <w:t xml:space="preserve"> </w:t>
      </w:r>
      <w:r w:rsidRPr="009C5FD5">
        <w:rPr>
          <w:rFonts w:ascii="David" w:hAnsi="David" w:cs="David"/>
          <w:sz w:val="24"/>
          <w:szCs w:val="24"/>
          <w:rtl/>
        </w:rPr>
        <w:t xml:space="preserve">המגמה הברורה בפסקי הדין של בית המשפט העליון היא למנוע עיוות דין, העלול להיגרם </w:t>
      </w:r>
      <w:r w:rsidRPr="009C5FD5">
        <w:rPr>
          <w:rFonts w:ascii="David" w:hAnsi="David" w:cs="David"/>
          <w:sz w:val="24"/>
          <w:szCs w:val="24"/>
          <w:rtl/>
        </w:rPr>
        <w:lastRenderedPageBreak/>
        <w:t>לנאשם או לאינטרס הציבורי, העלול להיפגע מזיכויו של עבריין עקב משגה של התובע; המגמה היא שלא לחסום לחלוטין את הדרך להבאת ראיות</w:t>
      </w:r>
      <w:r w:rsidRPr="009C5FD5">
        <w:rPr>
          <w:rFonts w:ascii="David" w:hAnsi="David" w:cs="David" w:hint="cs"/>
          <w:sz w:val="24"/>
          <w:szCs w:val="24"/>
        </w:rPr>
        <w:t> </w:t>
      </w:r>
      <w:r w:rsidRPr="009C5FD5">
        <w:rPr>
          <w:rFonts w:ascii="David" w:hAnsi="David" w:cs="David"/>
          <w:sz w:val="24"/>
          <w:szCs w:val="24"/>
          <w:rtl/>
        </w:rPr>
        <w:t>נוספות</w:t>
      </w:r>
      <w:r w:rsidRPr="009C5FD5">
        <w:rPr>
          <w:rFonts w:ascii="David" w:hAnsi="David" w:cs="David"/>
          <w:sz w:val="24"/>
          <w:szCs w:val="24"/>
        </w:rPr>
        <w:t>.</w:t>
      </w:r>
      <w:r w:rsidRPr="009C5FD5">
        <w:rPr>
          <w:rFonts w:ascii="David" w:hAnsi="David" w:cs="David"/>
          <w:sz w:val="24"/>
          <w:szCs w:val="24"/>
          <w:rtl/>
        </w:rPr>
        <w:t> </w:t>
      </w:r>
      <w:r w:rsidRPr="009C5FD5">
        <w:rPr>
          <w:rFonts w:ascii="David" w:hAnsi="David" w:cs="David" w:hint="cs"/>
          <w:sz w:val="24"/>
          <w:szCs w:val="24"/>
          <w:rtl/>
        </w:rPr>
        <w:t>במקרה הנדון היה משגה מצד התביעה בשאלת נטל ההוכחה, ואחרי שזו עמדה על כך, שדעתו של השופט בעניין זה היא שלא כדעתה, ביקשה לתקן את המשגה, והשופט נהג כהלכה, כשנעתר לבקשתה. זאת על אף העובדה, שלולא הובאה אותה ראיה, היה המערער יוצא זכאי</w:t>
      </w:r>
      <w:r w:rsidRPr="009C5FD5">
        <w:rPr>
          <w:rFonts w:ascii="David" w:hAnsi="David" w:cs="David"/>
          <w:sz w:val="24"/>
          <w:szCs w:val="24"/>
        </w:rPr>
        <w:t>.</w:t>
      </w:r>
      <w:r w:rsidRPr="009C5FD5">
        <w:rPr>
          <w:rFonts w:ascii="David" w:hAnsi="David" w:cs="David"/>
          <w:sz w:val="24"/>
          <w:szCs w:val="24"/>
          <w:rtl/>
        </w:rPr>
        <w:t> </w:t>
      </w:r>
      <w:r w:rsidRPr="009C5FD5">
        <w:rPr>
          <w:rFonts w:ascii="David" w:hAnsi="David" w:cs="David" w:hint="cs"/>
          <w:sz w:val="24"/>
          <w:szCs w:val="24"/>
          <w:rtl/>
        </w:rPr>
        <w:t>לפי השופט כהן, השימוש בסמכות לראיות נוספות אחרי הסיכומים צריך להיעשות במקרים יוצאים מהכלל ולא על נקלה</w:t>
      </w:r>
      <w:r w:rsidRPr="009C5FD5">
        <w:rPr>
          <w:rFonts w:ascii="David" w:hAnsi="David" w:cs="David"/>
          <w:sz w:val="24"/>
          <w:szCs w:val="24"/>
        </w:rPr>
        <w:t>.</w:t>
      </w:r>
    </w:p>
    <w:p w:rsidR="00A1266B" w:rsidRDefault="00A1266B" w:rsidP="00074F49">
      <w:pPr>
        <w:tabs>
          <w:tab w:val="left" w:pos="7001"/>
        </w:tabs>
        <w:spacing w:line="360" w:lineRule="auto"/>
        <w:ind w:left="-341"/>
        <w:jc w:val="both"/>
        <w:rPr>
          <w:rFonts w:ascii="David" w:hAnsi="David" w:cs="David"/>
          <w:sz w:val="24"/>
          <w:szCs w:val="24"/>
          <w:rtl/>
        </w:rPr>
      </w:pPr>
      <w:r w:rsidRPr="009C5FD5">
        <w:rPr>
          <w:rFonts w:ascii="David" w:hAnsi="David" w:cs="David"/>
          <w:sz w:val="24"/>
          <w:szCs w:val="24"/>
          <w:rtl/>
        </w:rPr>
        <w:t>לפי השופט ברק:  (1) יש להניח, כי ככל שצד התרחק מהמועד הקבוע</w:t>
      </w:r>
      <w:r w:rsidRPr="009C5FD5">
        <w:rPr>
          <w:rFonts w:ascii="David" w:hAnsi="David" w:cs="David" w:hint="cs"/>
          <w:sz w:val="24"/>
          <w:szCs w:val="24"/>
        </w:rPr>
        <w:t> </w:t>
      </w:r>
      <w:r w:rsidRPr="009C5FD5">
        <w:rPr>
          <w:rFonts w:ascii="David" w:hAnsi="David" w:cs="David"/>
          <w:sz w:val="24"/>
          <w:szCs w:val="24"/>
          <w:rtl/>
        </w:rPr>
        <w:t xml:space="preserve">בחוק להבאת ראיות, וככל שהמשפט מתקרב לשלב מתן פסק הדין, כן יקשה לשכנע את בית המשפט להפעיל את שיקול-דעתו ולהתיר סטייה מהכלל המחייב הבאת ראיות בזמנן הרגיל והמקובל. אך הסמכות לכך קיימת </w:t>
      </w:r>
      <w:proofErr w:type="spellStart"/>
      <w:r w:rsidRPr="009C5FD5">
        <w:rPr>
          <w:rFonts w:ascii="David" w:hAnsi="David" w:cs="David"/>
          <w:sz w:val="24"/>
          <w:szCs w:val="24"/>
          <w:rtl/>
        </w:rPr>
        <w:t>תמיד.צ</w:t>
      </w:r>
      <w:proofErr w:type="spellEnd"/>
      <w:r w:rsidRPr="009C5FD5">
        <w:rPr>
          <w:rFonts w:ascii="David" w:hAnsi="David" w:cs="David"/>
          <w:sz w:val="24"/>
          <w:szCs w:val="24"/>
          <w:rtl/>
        </w:rPr>
        <w:t>(</w:t>
      </w:r>
      <w:r w:rsidRPr="009C5FD5">
        <w:rPr>
          <w:rFonts w:ascii="David" w:hAnsi="David" w:cs="David"/>
          <w:sz w:val="24"/>
          <w:szCs w:val="24"/>
        </w:rPr>
        <w:t>2</w:t>
      </w:r>
      <w:r w:rsidRPr="009C5FD5">
        <w:rPr>
          <w:rFonts w:ascii="David" w:hAnsi="David" w:cs="David"/>
          <w:sz w:val="24"/>
          <w:szCs w:val="24"/>
          <w:rtl/>
        </w:rPr>
        <w:t>) בית המשפט ישקול את צורכי הנאשם מזה ואת צורכי החברה מזה, ויעמיד בראש מעייניו את השיקול, שלא יגרם עיוות דין לנאשם</w:t>
      </w:r>
      <w:r w:rsidRPr="009C5FD5">
        <w:rPr>
          <w:rFonts w:ascii="David" w:hAnsi="David" w:cs="David"/>
          <w:sz w:val="24"/>
          <w:szCs w:val="24"/>
        </w:rPr>
        <w:t>.</w:t>
      </w:r>
      <w:r w:rsidRPr="009C5FD5">
        <w:rPr>
          <w:rFonts w:ascii="David" w:hAnsi="David" w:cs="David"/>
          <w:sz w:val="24"/>
          <w:szCs w:val="24"/>
          <w:rtl/>
        </w:rPr>
        <w:t> </w:t>
      </w:r>
      <w:r w:rsidRPr="009C5FD5">
        <w:rPr>
          <w:rFonts w:ascii="David" w:hAnsi="David" w:cs="David" w:hint="cs"/>
          <w:sz w:val="24"/>
          <w:szCs w:val="24"/>
          <w:rtl/>
        </w:rPr>
        <w:t>(</w:t>
      </w:r>
      <w:r w:rsidRPr="009C5FD5">
        <w:rPr>
          <w:rFonts w:ascii="David" w:hAnsi="David" w:cs="David"/>
          <w:sz w:val="24"/>
          <w:szCs w:val="24"/>
        </w:rPr>
        <w:t>3</w:t>
      </w:r>
      <w:r w:rsidRPr="009C5FD5">
        <w:rPr>
          <w:rFonts w:ascii="David" w:hAnsi="David" w:cs="David"/>
          <w:sz w:val="24"/>
          <w:szCs w:val="24"/>
          <w:rtl/>
        </w:rPr>
        <w:t>) עיוות דין משמעותו, בהקשר זה, פגיעה ביכולתו של הנאשם להתגונן כראוי.</w:t>
      </w:r>
    </w:p>
    <w:p w:rsidR="0068491C" w:rsidRDefault="0068491C" w:rsidP="00074F49">
      <w:pPr>
        <w:tabs>
          <w:tab w:val="left" w:pos="7001"/>
        </w:tabs>
        <w:spacing w:line="360" w:lineRule="auto"/>
        <w:ind w:left="-341"/>
        <w:jc w:val="both"/>
        <w:rPr>
          <w:rFonts w:ascii="David" w:hAnsi="David" w:cs="David"/>
          <w:sz w:val="24"/>
          <w:szCs w:val="24"/>
          <w:rtl/>
        </w:rPr>
      </w:pPr>
      <w:r>
        <w:rPr>
          <w:rFonts w:ascii="David" w:hAnsi="David" w:cs="David" w:hint="cs"/>
          <w:sz w:val="24"/>
          <w:szCs w:val="24"/>
          <w:rtl/>
        </w:rPr>
        <w:t xml:space="preserve">בפרשת </w:t>
      </w:r>
      <w:proofErr w:type="spellStart"/>
      <w:r>
        <w:rPr>
          <w:rFonts w:ascii="David" w:hAnsi="David" w:cs="David" w:hint="cs"/>
          <w:sz w:val="24"/>
          <w:szCs w:val="24"/>
          <w:rtl/>
        </w:rPr>
        <w:t>דמניוק</w:t>
      </w:r>
      <w:proofErr w:type="spellEnd"/>
      <w:r>
        <w:rPr>
          <w:rFonts w:ascii="David" w:hAnsi="David" w:cs="David" w:hint="cs"/>
          <w:sz w:val="24"/>
          <w:szCs w:val="24"/>
          <w:rtl/>
        </w:rPr>
        <w:t xml:space="preserve"> עלה ס' 184 לחסד"פ שאומר שבית המשפט רשאי להרשיע נאשם, אף עם עובדות שלא הועלו בכתב האישום, עם סייגים מסוימים. הסעיף מאפשר לבית המשפט להרשיע אדם גם בעבירה שלא כתובה בכתב האישום, אם העובדות אומתו. </w:t>
      </w:r>
    </w:p>
    <w:p w:rsidR="004D5F9A" w:rsidRDefault="0068491C" w:rsidP="00074F49">
      <w:pPr>
        <w:tabs>
          <w:tab w:val="left" w:pos="7001"/>
        </w:tabs>
        <w:spacing w:line="360" w:lineRule="auto"/>
        <w:ind w:left="-341"/>
        <w:jc w:val="both"/>
        <w:rPr>
          <w:rFonts w:ascii="David" w:hAnsi="David" w:cs="David"/>
          <w:sz w:val="24"/>
          <w:szCs w:val="24"/>
          <w:rtl/>
        </w:rPr>
      </w:pPr>
      <w:r>
        <w:rPr>
          <w:rFonts w:ascii="David" w:hAnsi="David" w:cs="David" w:hint="cs"/>
          <w:sz w:val="24"/>
          <w:szCs w:val="24"/>
          <w:rtl/>
        </w:rPr>
        <w:t xml:space="preserve">מאפיין נוסף של התקופה הוא סירוב לקבל את דוקטרינת פירות העץ המורעל. למה? כי בית המשפט הוא מקצועי ויכול לתת משקל נמוך לראיה. סיבה נוספת: משקל משמעותי לגילוי אחר האמת. התפיסה היא דיכוטומיה בין הדין לבין תוצאות הפרתו. החריג יהיה כאשר כשיש הפרה, הראיה היא לא קבילה. </w:t>
      </w:r>
      <w:r w:rsidR="004D5F9A">
        <w:rPr>
          <w:rFonts w:ascii="David" w:hAnsi="David" w:cs="David" w:hint="cs"/>
          <w:sz w:val="24"/>
          <w:szCs w:val="24"/>
          <w:rtl/>
        </w:rPr>
        <w:t xml:space="preserve">בגישה השינה, הפרת הדין תגרור חוסר קבילות רק אם זה קבוע בחוק. </w:t>
      </w:r>
      <w:r>
        <w:rPr>
          <w:rFonts w:ascii="David" w:hAnsi="David" w:cs="David" w:hint="cs"/>
          <w:sz w:val="24"/>
          <w:szCs w:val="24"/>
          <w:rtl/>
        </w:rPr>
        <w:t>החריגים</w:t>
      </w:r>
      <w:r w:rsidR="00074F49">
        <w:rPr>
          <w:rFonts w:ascii="David" w:hAnsi="David" w:cs="David" w:hint="cs"/>
          <w:sz w:val="24"/>
          <w:szCs w:val="24"/>
          <w:rtl/>
        </w:rPr>
        <w:t xml:space="preserve"> החקוקים</w:t>
      </w:r>
      <w:r>
        <w:rPr>
          <w:rFonts w:ascii="David" w:hAnsi="David" w:cs="David" w:hint="cs"/>
          <w:sz w:val="24"/>
          <w:szCs w:val="24"/>
          <w:rtl/>
        </w:rPr>
        <w:t xml:space="preserve">: </w:t>
      </w:r>
    </w:p>
    <w:p w:rsidR="004D5F9A" w:rsidRDefault="00074F49" w:rsidP="00074F49">
      <w:pPr>
        <w:tabs>
          <w:tab w:val="left" w:pos="7001"/>
        </w:tabs>
        <w:spacing w:line="360" w:lineRule="auto"/>
        <w:ind w:left="-341"/>
        <w:jc w:val="both"/>
        <w:rPr>
          <w:rFonts w:ascii="David" w:hAnsi="David" w:cs="David"/>
          <w:sz w:val="24"/>
          <w:szCs w:val="24"/>
          <w:rtl/>
        </w:rPr>
      </w:pPr>
      <w:r w:rsidRPr="002D26E4">
        <w:rPr>
          <w:rFonts w:ascii="David" w:hAnsi="David" w:cs="David" w:hint="cs"/>
          <w:b/>
          <w:bCs/>
          <w:sz w:val="24"/>
          <w:szCs w:val="24"/>
          <w:rtl/>
        </w:rPr>
        <w:t xml:space="preserve">א. </w:t>
      </w:r>
      <w:r w:rsidR="0068491C" w:rsidRPr="002D26E4">
        <w:rPr>
          <w:rFonts w:ascii="David" w:hAnsi="David" w:cs="David" w:hint="cs"/>
          <w:b/>
          <w:bCs/>
          <w:sz w:val="24"/>
          <w:szCs w:val="24"/>
          <w:rtl/>
        </w:rPr>
        <w:t>חוק האזנות סתר -</w:t>
      </w:r>
      <w:r w:rsidR="0068491C">
        <w:rPr>
          <w:rFonts w:ascii="David" w:hAnsi="David" w:cs="David" w:hint="cs"/>
          <w:sz w:val="24"/>
          <w:szCs w:val="24"/>
          <w:rtl/>
        </w:rPr>
        <w:t xml:space="preserve"> האזנת סתר שהושגה שלא כדין, לא תושג כראיה, </w:t>
      </w:r>
    </w:p>
    <w:p w:rsidR="004D5F9A" w:rsidRPr="002D26E4" w:rsidRDefault="00074F49" w:rsidP="00074F49">
      <w:pPr>
        <w:tabs>
          <w:tab w:val="left" w:pos="7001"/>
        </w:tabs>
        <w:spacing w:line="360" w:lineRule="auto"/>
        <w:ind w:left="-341"/>
        <w:jc w:val="both"/>
        <w:rPr>
          <w:rFonts w:ascii="David" w:hAnsi="David" w:cs="David"/>
          <w:b/>
          <w:bCs/>
          <w:sz w:val="24"/>
          <w:szCs w:val="24"/>
          <w:rtl/>
        </w:rPr>
      </w:pPr>
      <w:r w:rsidRPr="002D26E4">
        <w:rPr>
          <w:rFonts w:ascii="David" w:hAnsi="David" w:cs="David" w:hint="cs"/>
          <w:b/>
          <w:bCs/>
          <w:sz w:val="24"/>
          <w:szCs w:val="24"/>
          <w:rtl/>
        </w:rPr>
        <w:t xml:space="preserve">ב. </w:t>
      </w:r>
      <w:r w:rsidR="004D5F9A" w:rsidRPr="002D26E4">
        <w:rPr>
          <w:rFonts w:ascii="David" w:hAnsi="David" w:cs="David" w:hint="cs"/>
          <w:b/>
          <w:bCs/>
          <w:sz w:val="24"/>
          <w:szCs w:val="24"/>
          <w:rtl/>
        </w:rPr>
        <w:t xml:space="preserve"> </w:t>
      </w:r>
      <w:r w:rsidR="0068491C" w:rsidRPr="002D26E4">
        <w:rPr>
          <w:rFonts w:ascii="David" w:hAnsi="David" w:cs="David" w:hint="cs"/>
          <w:b/>
          <w:bCs/>
          <w:sz w:val="24"/>
          <w:szCs w:val="24"/>
          <w:rtl/>
        </w:rPr>
        <w:t>חוק הגנת הפרטיות</w:t>
      </w:r>
    </w:p>
    <w:p w:rsidR="0068491C" w:rsidRPr="009C5FD5" w:rsidRDefault="00074F49" w:rsidP="00074F49">
      <w:pPr>
        <w:tabs>
          <w:tab w:val="left" w:pos="7001"/>
        </w:tabs>
        <w:spacing w:line="360" w:lineRule="auto"/>
        <w:ind w:left="-341"/>
        <w:jc w:val="both"/>
        <w:rPr>
          <w:rFonts w:ascii="David" w:hAnsi="David" w:cs="David"/>
          <w:sz w:val="24"/>
          <w:szCs w:val="24"/>
          <w:rtl/>
        </w:rPr>
      </w:pPr>
      <w:r w:rsidRPr="002D26E4">
        <w:rPr>
          <w:rFonts w:ascii="David" w:hAnsi="David" w:cs="David" w:hint="cs"/>
          <w:b/>
          <w:bCs/>
          <w:sz w:val="24"/>
          <w:szCs w:val="24"/>
          <w:rtl/>
        </w:rPr>
        <w:t xml:space="preserve">ג. </w:t>
      </w:r>
      <w:r w:rsidR="0068491C" w:rsidRPr="002D26E4">
        <w:rPr>
          <w:rFonts w:ascii="David" w:hAnsi="David" w:cs="David" w:hint="cs"/>
          <w:b/>
          <w:bCs/>
          <w:sz w:val="24"/>
          <w:szCs w:val="24"/>
          <w:rtl/>
        </w:rPr>
        <w:t xml:space="preserve"> ס' 12 לפקודת הראיות</w:t>
      </w:r>
      <w:r w:rsidR="0068491C">
        <w:rPr>
          <w:rFonts w:ascii="David" w:hAnsi="David" w:cs="David" w:hint="cs"/>
          <w:sz w:val="24"/>
          <w:szCs w:val="24"/>
          <w:rtl/>
        </w:rPr>
        <w:t xml:space="preserve">, הודאה שאינה חופשית ומרצון לא קבילה כראיה.  </w:t>
      </w:r>
    </w:p>
    <w:p w:rsidR="008D1974" w:rsidRDefault="008D1974" w:rsidP="00820C1A">
      <w:pPr>
        <w:pStyle w:val="a4"/>
        <w:numPr>
          <w:ilvl w:val="0"/>
          <w:numId w:val="7"/>
        </w:numPr>
        <w:spacing w:after="120" w:line="360" w:lineRule="auto"/>
        <w:ind w:left="-625"/>
        <w:contextualSpacing w:val="0"/>
        <w:jc w:val="both"/>
        <w:rPr>
          <w:rFonts w:ascii="David" w:hAnsi="David" w:cs="David"/>
          <w:b/>
          <w:bCs/>
          <w:sz w:val="24"/>
          <w:szCs w:val="24"/>
        </w:rPr>
      </w:pPr>
      <w:r>
        <w:rPr>
          <w:rFonts w:ascii="David" w:hAnsi="David" w:cs="David" w:hint="cs"/>
          <w:b/>
          <w:bCs/>
          <w:sz w:val="24"/>
          <w:szCs w:val="24"/>
          <w:rtl/>
        </w:rPr>
        <w:t>הגישה לאחר המהפכה החוקתית</w:t>
      </w:r>
      <w:r w:rsidR="00820C1A">
        <w:rPr>
          <w:rFonts w:ascii="David" w:hAnsi="David" w:cs="David" w:hint="cs"/>
          <w:b/>
          <w:bCs/>
          <w:sz w:val="24"/>
          <w:szCs w:val="24"/>
          <w:rtl/>
        </w:rPr>
        <w:t xml:space="preserve"> - </w:t>
      </w:r>
      <w:r w:rsidR="00820C1A">
        <w:rPr>
          <w:rFonts w:ascii="David" w:hAnsi="David" w:cs="David" w:hint="cs"/>
          <w:sz w:val="24"/>
          <w:szCs w:val="24"/>
          <w:rtl/>
        </w:rPr>
        <w:t xml:space="preserve">ואז כמובן הגיעה המהפכה החוקתית, הנושא הבא אחרי המבוא. </w:t>
      </w:r>
      <w:r w:rsidR="00820C1A" w:rsidRPr="00820C1A">
        <w:rPr>
          <w:rFonts w:ascii="David" w:hAnsi="David" w:cs="David" w:hint="cs"/>
          <w:sz w:val="24"/>
          <w:szCs w:val="24"/>
          <w:rtl/>
        </w:rPr>
        <w:t>שינה את סדר הדין הפלילי, החקיקה והפסיקה. בעקבות המהפכה, הסנגורים התחילו לאתגר את הגישה הישנה ואת הסירוב המוחלט לקבל את דוקטרינת פירות העץ המורעל. הם טענו שכאשר אדם לא מוזהר צריך לפסול את הראיה. בהתחלה היה סירוב מוחלט לקבל את זה.</w:t>
      </w:r>
      <w:r w:rsidR="00820C1A">
        <w:rPr>
          <w:rFonts w:ascii="David" w:hAnsi="David" w:cs="David" w:hint="cs"/>
          <w:b/>
          <w:bCs/>
          <w:sz w:val="24"/>
          <w:szCs w:val="24"/>
          <w:rtl/>
        </w:rPr>
        <w:t xml:space="preserve"> </w:t>
      </w:r>
    </w:p>
    <w:p w:rsidR="00074F49" w:rsidRPr="00BE46E7" w:rsidRDefault="0068491C" w:rsidP="00BE46E7">
      <w:pPr>
        <w:pStyle w:val="a4"/>
        <w:numPr>
          <w:ilvl w:val="0"/>
          <w:numId w:val="6"/>
        </w:numPr>
        <w:spacing w:after="120" w:line="360" w:lineRule="auto"/>
        <w:ind w:left="-625"/>
        <w:contextualSpacing w:val="0"/>
        <w:jc w:val="both"/>
        <w:rPr>
          <w:rFonts w:ascii="David" w:hAnsi="David" w:cs="David"/>
          <w:b/>
          <w:bCs/>
          <w:sz w:val="24"/>
          <w:szCs w:val="24"/>
        </w:rPr>
      </w:pPr>
      <w:r>
        <w:rPr>
          <w:rFonts w:ascii="David" w:hAnsi="David" w:cs="David" w:hint="cs"/>
          <w:b/>
          <w:bCs/>
          <w:sz w:val="24"/>
          <w:szCs w:val="24"/>
          <w:rtl/>
        </w:rPr>
        <w:t xml:space="preserve">ע"פ יששכרוב - </w:t>
      </w:r>
      <w:r w:rsidRPr="00BE46E7">
        <w:rPr>
          <w:rFonts w:ascii="David" w:hAnsi="David" w:cs="David" w:hint="cs"/>
          <w:sz w:val="24"/>
          <w:szCs w:val="24"/>
          <w:rtl/>
        </w:rPr>
        <w:t>התכלית של הגנה על זכויות הנאשם והתכלית של חשיפת האמת העובדתית שתיהן כאחת משרתות את מטרת-העל של המשפט שעניינה עשיית דין צדק ומניעת עיוות דין במובנם הרחב...יש והתכלית של הגנה על זכויות הנאשם מתנגשת חזיתית בתכלית ש חשיפת האמת... במקרים אלה, מתעורר צורך במציאת האיזון הראוי בין התכליות הנוגדות על פי משקלם היחסי של הערכים השונים המונחים בבסיסן</w:t>
      </w:r>
      <w:r w:rsidR="00C07B66" w:rsidRPr="00BE46E7">
        <w:rPr>
          <w:rFonts w:ascii="David" w:hAnsi="David" w:cs="David" w:hint="cs"/>
          <w:sz w:val="24"/>
          <w:szCs w:val="24"/>
          <w:rtl/>
        </w:rPr>
        <w:t xml:space="preserve">. </w:t>
      </w:r>
    </w:p>
    <w:p w:rsidR="0068491C" w:rsidRPr="00074F49" w:rsidRDefault="0068491C" w:rsidP="00BE46E7">
      <w:pPr>
        <w:pStyle w:val="a4"/>
        <w:spacing w:after="120" w:line="360" w:lineRule="auto"/>
        <w:ind w:left="-625"/>
        <w:contextualSpacing w:val="0"/>
        <w:jc w:val="both"/>
        <w:rPr>
          <w:rFonts w:ascii="David" w:hAnsi="David" w:cs="David"/>
          <w:b/>
          <w:bCs/>
        </w:rPr>
      </w:pPr>
      <w:r w:rsidRPr="00074F49">
        <w:rPr>
          <w:rFonts w:ascii="David" w:hAnsi="David" w:cs="David"/>
          <w:sz w:val="24"/>
          <w:szCs w:val="24"/>
          <w:rtl/>
        </w:rPr>
        <w:t xml:space="preserve">ההלכה הפסוקה לפיה אופן השגת ראיה אינו משפיע על קבילותה מעוגן בשני טעמים: (א) חשיפת האמת העובדתית  שמשקלה היה ניכר לפני חקיקת חוקי היסוד, באופן שסטייה ממנו לטובת אינטרסים נוגדים וערכים נתפסה כחריג עד כדי כך שהיו שחשבו שהוא מצריך חקיקה מפורשת. (ב) החל משנות השמונים </w:t>
      </w:r>
      <w:r w:rsidRPr="00074F49">
        <w:rPr>
          <w:rFonts w:ascii="David" w:hAnsi="David" w:cs="David"/>
          <w:sz w:val="24"/>
          <w:szCs w:val="24"/>
          <w:rtl/>
        </w:rPr>
        <w:lastRenderedPageBreak/>
        <w:t>החלה מגמה של צמצום הסייגים הפורמליים החלים על קבילותן של ראיות, על-מנת להותיר בידי בית-המשפט סמכות להחליט בדבר אמינותן ומשקלן (ביטוי בחקיקה: ס' 10א לפקודת הראיות). על שני טעמים אלה השפיעו גם הפרשנות לכללי הפסילה שנקבעו בחקיקה, פרשנות מצירה</w:t>
      </w:r>
      <w:r w:rsidRPr="00074F49">
        <w:rPr>
          <w:rFonts w:ascii="David" w:hAnsi="David" w:cs="David"/>
          <w:sz w:val="24"/>
          <w:szCs w:val="24"/>
        </w:rPr>
        <w:t>.</w:t>
      </w:r>
    </w:p>
    <w:p w:rsidR="0068491C" w:rsidRPr="009C5FD5" w:rsidRDefault="0068491C" w:rsidP="00BE46E7">
      <w:pPr>
        <w:tabs>
          <w:tab w:val="left" w:pos="7001"/>
        </w:tabs>
        <w:spacing w:line="360" w:lineRule="auto"/>
        <w:ind w:left="-625"/>
        <w:jc w:val="both"/>
        <w:rPr>
          <w:rFonts w:ascii="David" w:hAnsi="David" w:cs="David"/>
          <w:sz w:val="24"/>
          <w:szCs w:val="24"/>
        </w:rPr>
      </w:pPr>
      <w:r w:rsidRPr="009C5FD5">
        <w:rPr>
          <w:rFonts w:ascii="David" w:hAnsi="David" w:cs="David"/>
          <w:sz w:val="24"/>
          <w:szCs w:val="24"/>
          <w:rtl/>
        </w:rPr>
        <w:t xml:space="preserve">לסיכום, המחוקק הישראלי נמנע מלקבוע הסדר כולל ומפורש בשאלת קבילותן של ראיות שהושגו שלא כדין. טרם חוקי היסוד, העמדה שהתקבלה בהלכה הפסוקה </w:t>
      </w:r>
      <w:proofErr w:type="spellStart"/>
      <w:r w:rsidRPr="009C5FD5">
        <w:rPr>
          <w:rFonts w:ascii="David" w:hAnsi="David" w:cs="David"/>
          <w:sz w:val="24"/>
          <w:szCs w:val="24"/>
          <w:rtl/>
        </w:rPr>
        <w:t>היתה</w:t>
      </w:r>
      <w:proofErr w:type="spellEnd"/>
      <w:r w:rsidRPr="009C5FD5">
        <w:rPr>
          <w:rFonts w:ascii="David" w:hAnsi="David" w:cs="David"/>
          <w:sz w:val="24"/>
          <w:szCs w:val="24"/>
          <w:rtl/>
        </w:rPr>
        <w:t xml:space="preserve"> כי על דרך הכלל וכל עוד לא נקבע אחרת בחוק, אי חוקיות בהשגתה של ראיה רלוונטית, אינה משפיעה על שאלת קבילותה אלא על משקלה בלבד. עמדה זו הושתתה על המסורת המשפטית שירשנו מן המשפט המקובל האנגלי, וכן על הטעמים של צמצום מחסומי הקבילות בשיטתנו המשפטית ומתן משקל נכבד לתכלית שעניינה חשיפת האמת בהליך הפלילי.  עמדתו הפרשנית של בית-משפט זה טרם חוקי היסוד בנוגע לקבילותן של ראיות שהושגו שלא כדין, התבססה על טעמים שבמדיניות שיפוטית ולא על טעמי סמכות.</w:t>
      </w:r>
    </w:p>
    <w:p w:rsidR="0068491C" w:rsidRPr="009C5FD5" w:rsidRDefault="0068491C" w:rsidP="00BE46E7">
      <w:pPr>
        <w:tabs>
          <w:tab w:val="left" w:pos="7001"/>
        </w:tabs>
        <w:spacing w:line="360" w:lineRule="auto"/>
        <w:ind w:left="-625"/>
        <w:jc w:val="both"/>
        <w:rPr>
          <w:rFonts w:ascii="David" w:hAnsi="David" w:cs="David"/>
          <w:sz w:val="24"/>
          <w:szCs w:val="24"/>
          <w:rtl/>
        </w:rPr>
      </w:pPr>
      <w:r w:rsidRPr="009C5FD5">
        <w:rPr>
          <w:rFonts w:ascii="David" w:hAnsi="David" w:cs="David"/>
          <w:b/>
          <w:bCs/>
          <w:sz w:val="24"/>
          <w:szCs w:val="24"/>
          <w:rtl/>
        </w:rPr>
        <w:t> </w:t>
      </w:r>
      <w:r w:rsidRPr="009C5FD5">
        <w:rPr>
          <w:rFonts w:ascii="David" w:hAnsi="David" w:cs="David"/>
          <w:sz w:val="24"/>
          <w:szCs w:val="24"/>
          <w:rtl/>
        </w:rPr>
        <w:t>האם לאורו של חוק יסוד כבוד האדם וחירותו יש צורך בשינוי ההלכה העקרונית? חשיפת האמת העובדתית, עם כל חשיבותה, מעולם לא הייתה מטרה בלעדי של דיני הראיות לאור קיומם של אינטרסים וערכים מתחרים הראויים גם הם להגנה, ביניהם גם הגנה על זכויות אדם. לכן, עשיית הצדק במובנה הרחב ושמירה על אמון הציבור במערכת השיפוטית; ההגנה על זכויות הנאשם ועל הגינות ההליך הפלילי וטוהרו; וכן האינטרס המשותף לכלל ולפרט גם יחד בפסילת אמצעי חקירה בלתי חוקיים ובהרתעת הרשות החוקרת מפני נקיטת אמצעים דומים בעתיד; כל אלה תומכים בכך כי בנסיבות מתאימות, אי חוקיות משמעותית בהשגת הראיה תוביל לפסילתה אף אם אין חשש לגבי אמיתות תוכנה.  </w:t>
      </w:r>
    </w:p>
    <w:p w:rsidR="0068491C" w:rsidRDefault="00E87B6E" w:rsidP="00E87B6E">
      <w:pPr>
        <w:pStyle w:val="a4"/>
        <w:spacing w:after="120" w:line="360" w:lineRule="auto"/>
        <w:ind w:left="-625"/>
        <w:contextualSpacing w:val="0"/>
        <w:jc w:val="both"/>
        <w:rPr>
          <w:rFonts w:ascii="David" w:hAnsi="David" w:cs="David"/>
          <w:sz w:val="24"/>
          <w:szCs w:val="24"/>
          <w:rtl/>
        </w:rPr>
      </w:pPr>
      <w:r w:rsidRPr="00180ECC">
        <w:rPr>
          <w:rFonts w:ascii="David" w:hAnsi="David" w:cs="David" w:hint="cs"/>
          <w:sz w:val="24"/>
          <w:szCs w:val="24"/>
          <w:rtl/>
        </w:rPr>
        <w:t>כך, המקרה המתאים לשינו</w:t>
      </w:r>
      <w:r w:rsidR="00AE2C39">
        <w:rPr>
          <w:rFonts w:ascii="David" w:hAnsi="David" w:cs="David" w:hint="cs"/>
          <w:sz w:val="24"/>
          <w:szCs w:val="24"/>
          <w:rtl/>
        </w:rPr>
        <w:t>י</w:t>
      </w:r>
      <w:r w:rsidRPr="00180ECC">
        <w:rPr>
          <w:rFonts w:ascii="David" w:hAnsi="David" w:cs="David" w:hint="cs"/>
          <w:sz w:val="24"/>
          <w:szCs w:val="24"/>
          <w:rtl/>
        </w:rPr>
        <w:t xml:space="preserve"> ההלכה על פי ביניש, היה פס"ד יששכרוב - מקרה קל יחסית על פי פרטי המקרה. </w:t>
      </w:r>
      <w:r w:rsidR="00180ECC" w:rsidRPr="00180ECC">
        <w:rPr>
          <w:rFonts w:ascii="David" w:hAnsi="David" w:cs="David" w:hint="cs"/>
          <w:sz w:val="24"/>
          <w:szCs w:val="24"/>
          <w:rtl/>
        </w:rPr>
        <w:t xml:space="preserve">חייל שהואשם בעריקות, הגיע לכל, וכחלק מהליך שגרתי מורידים לו את הבגדים. בזמן זה נופלים לו סמים מהתחתונים. החוקר המשטרתי לא אומר לו שהוא עצור, ולא אומר לו את הזכות להיוועץ עם עורך דין והוא מודה בהחזקה ובשימוש, שהוא בעייתי יותר ללא ההודאה שלו. הדיון עובר גלגולים ומגיע לעליון (את יששכרוב זה כבר לא עניין, הוא כבר היה בטיול אחרי צבא). עם זאת זו הייתה סוגיה עקרונית ביכולת לפסול ראיות. ביניש למעשה מציבה את ההגנה על זכויות החשודים והנאשמים כתכלית חשובה נוספת. לדבריה, יש שתי תכליות להליך הפלילי, וצריך למצוא תא נקודת האיזון הנכונה בין שתי התכליות הללו. </w:t>
      </w:r>
    </w:p>
    <w:p w:rsidR="00AE5F53" w:rsidRDefault="00991F66" w:rsidP="00E87B6E">
      <w:pPr>
        <w:pStyle w:val="a4"/>
        <w:spacing w:after="120" w:line="360" w:lineRule="auto"/>
        <w:ind w:left="-625"/>
        <w:contextualSpacing w:val="0"/>
        <w:jc w:val="both"/>
        <w:rPr>
          <w:rFonts w:ascii="David" w:hAnsi="David" w:cs="David"/>
          <w:sz w:val="24"/>
          <w:szCs w:val="24"/>
          <w:rtl/>
        </w:rPr>
      </w:pPr>
      <w:r w:rsidRPr="00AE2C39">
        <w:rPr>
          <w:rFonts w:ascii="David" w:hAnsi="David" w:cs="David" w:hint="cs"/>
          <w:b/>
          <w:bCs/>
          <w:sz w:val="24"/>
          <w:szCs w:val="24"/>
          <w:rtl/>
        </w:rPr>
        <w:t xml:space="preserve">התוצאה היא כלל פסלות פסיקתי ויחסי </w:t>
      </w:r>
      <w:r>
        <w:rPr>
          <w:rFonts w:ascii="David" w:hAnsi="David" w:cs="David" w:hint="cs"/>
          <w:sz w:val="24"/>
          <w:szCs w:val="24"/>
          <w:rtl/>
        </w:rPr>
        <w:t>- כלל יציר הפסיקה יחסי, כי בניגוד לכלל הפסלות של המשפט האמריקני של כלל ולצידו חריגים (</w:t>
      </w:r>
      <w:r w:rsidR="007B4F49">
        <w:rPr>
          <w:rFonts w:ascii="David" w:hAnsi="David" w:cs="David" w:hint="cs"/>
          <w:sz w:val="24"/>
          <w:szCs w:val="24"/>
          <w:rtl/>
        </w:rPr>
        <w:t xml:space="preserve">מה שמדגיש את ההבדל בין השיטה האמריקאית שהיא שיטה של כללים וחריגים בעוד שהשיטה הישראלית היא שיטה של איזונים), הכלל הישראלי הוא יחסי, לעיתים במקרים מסוימים יהיה ויתור על האמת העובדתית לטובת הגנה על זכויות. </w:t>
      </w:r>
      <w:r w:rsidR="00B00FE4">
        <w:rPr>
          <w:rFonts w:ascii="David" w:hAnsi="David" w:cs="David" w:hint="cs"/>
          <w:sz w:val="24"/>
          <w:szCs w:val="24"/>
          <w:rtl/>
        </w:rPr>
        <w:t>מ שישפיע על ההחלטה הוא מ</w:t>
      </w:r>
    </w:p>
    <w:p w:rsidR="00991F66" w:rsidRDefault="00AE5F53" w:rsidP="002C3AFC">
      <w:pPr>
        <w:pStyle w:val="a4"/>
        <w:numPr>
          <w:ilvl w:val="0"/>
          <w:numId w:val="9"/>
        </w:numPr>
        <w:spacing w:after="120" w:line="360" w:lineRule="auto"/>
        <w:ind w:left="-341"/>
        <w:contextualSpacing w:val="0"/>
        <w:jc w:val="both"/>
        <w:rPr>
          <w:rFonts w:ascii="David" w:hAnsi="David" w:cs="David"/>
          <w:sz w:val="24"/>
          <w:szCs w:val="24"/>
        </w:rPr>
      </w:pPr>
      <w:r w:rsidRPr="00AE2C39">
        <w:rPr>
          <w:rFonts w:ascii="David" w:hAnsi="David" w:cs="David" w:hint="cs"/>
          <w:b/>
          <w:bCs/>
          <w:sz w:val="24"/>
          <w:szCs w:val="24"/>
          <w:rtl/>
        </w:rPr>
        <w:t>מ</w:t>
      </w:r>
      <w:r w:rsidR="00B00FE4" w:rsidRPr="00AE2C39">
        <w:rPr>
          <w:rFonts w:ascii="David" w:hAnsi="David" w:cs="David" w:hint="cs"/>
          <w:b/>
          <w:bCs/>
          <w:sz w:val="24"/>
          <w:szCs w:val="24"/>
          <w:rtl/>
        </w:rPr>
        <w:t>ידת אי החוקיות</w:t>
      </w:r>
      <w:r w:rsidRPr="00AE2C39">
        <w:rPr>
          <w:rFonts w:ascii="David" w:hAnsi="David" w:cs="David" w:hint="cs"/>
          <w:b/>
          <w:bCs/>
          <w:sz w:val="24"/>
          <w:szCs w:val="24"/>
          <w:rtl/>
        </w:rPr>
        <w:t xml:space="preserve"> שבהשגת הראיה</w:t>
      </w:r>
      <w:r>
        <w:rPr>
          <w:rFonts w:ascii="David" w:hAnsi="David" w:cs="David" w:hint="cs"/>
          <w:sz w:val="24"/>
          <w:szCs w:val="24"/>
          <w:rtl/>
        </w:rPr>
        <w:t xml:space="preserve"> (איזו זכות הופרה, עד כמה יש זדון של רשויות האכיפה לעומת תום לב)</w:t>
      </w:r>
    </w:p>
    <w:p w:rsidR="00AE5F53" w:rsidRPr="00AE5F53" w:rsidRDefault="00AE5F53" w:rsidP="002C3AFC">
      <w:pPr>
        <w:pStyle w:val="a4"/>
        <w:numPr>
          <w:ilvl w:val="0"/>
          <w:numId w:val="9"/>
        </w:numPr>
        <w:spacing w:after="120" w:line="360" w:lineRule="auto"/>
        <w:ind w:left="-341"/>
        <w:contextualSpacing w:val="0"/>
        <w:jc w:val="both"/>
        <w:rPr>
          <w:rFonts w:ascii="David" w:hAnsi="David" w:cs="David"/>
          <w:sz w:val="24"/>
          <w:szCs w:val="24"/>
        </w:rPr>
      </w:pPr>
      <w:r w:rsidRPr="00AE2C39">
        <w:rPr>
          <w:rFonts w:ascii="David" w:hAnsi="David" w:cs="David" w:hint="cs"/>
          <w:b/>
          <w:bCs/>
          <w:sz w:val="24"/>
          <w:szCs w:val="24"/>
          <w:rtl/>
        </w:rPr>
        <w:t>שיקולים הקשורים בראיה -</w:t>
      </w:r>
      <w:r>
        <w:rPr>
          <w:rFonts w:ascii="David" w:hAnsi="David" w:cs="David" w:hint="cs"/>
          <w:sz w:val="24"/>
          <w:szCs w:val="24"/>
          <w:rtl/>
        </w:rPr>
        <w:t xml:space="preserve"> ראיה מושפעת מול ראיה עצמאית. מושפעת - התוכן שלה יכל להיות מושפע מהפרת הדין. ראיה עצמאית זו ראיה פורנזית, התוכן שלו לא ישתנה. </w:t>
      </w:r>
      <w:r w:rsidRPr="00AE5F53">
        <w:rPr>
          <w:rFonts w:ascii="David" w:hAnsi="David" w:cs="David" w:hint="cs"/>
          <w:sz w:val="24"/>
          <w:szCs w:val="24"/>
          <w:rtl/>
        </w:rPr>
        <w:t>סוג הראיה עד כמה הראיה חיונית להכרעה למשל. אם היא לא חיונית, הנטייה תהיה לפסול אותה, כי אין טעם לזהם את ההליך בראיה שלא חייבים.</w:t>
      </w:r>
    </w:p>
    <w:p w:rsidR="00AE5F53" w:rsidRDefault="00AE5F53" w:rsidP="002C3AFC">
      <w:pPr>
        <w:pStyle w:val="a4"/>
        <w:numPr>
          <w:ilvl w:val="0"/>
          <w:numId w:val="9"/>
        </w:numPr>
        <w:spacing w:after="120" w:line="360" w:lineRule="auto"/>
        <w:ind w:left="-341"/>
        <w:contextualSpacing w:val="0"/>
        <w:jc w:val="both"/>
        <w:rPr>
          <w:rFonts w:ascii="David" w:hAnsi="David" w:cs="David"/>
          <w:sz w:val="24"/>
          <w:szCs w:val="24"/>
        </w:rPr>
      </w:pPr>
      <w:r w:rsidRPr="00AE2C39">
        <w:rPr>
          <w:rFonts w:ascii="David" w:hAnsi="David" w:cs="David" w:hint="cs"/>
          <w:b/>
          <w:bCs/>
          <w:sz w:val="24"/>
          <w:szCs w:val="24"/>
          <w:rtl/>
        </w:rPr>
        <w:lastRenderedPageBreak/>
        <w:t>מאזן -</w:t>
      </w:r>
      <w:r>
        <w:rPr>
          <w:rFonts w:ascii="David" w:hAnsi="David" w:cs="David" w:hint="cs"/>
          <w:sz w:val="24"/>
          <w:szCs w:val="24"/>
          <w:rtl/>
        </w:rPr>
        <w:t xml:space="preserve"> מה יותר גרוע, לקבל את הראיה ולזהם בה את ההליך הפלילי או לפסול אותה ולפגוע בחקירת האמת. בתוך המאזן, גם חומרת העבירה נכנסת למאזן הזה. עשור לאחר מכן, חומרת העבירה יוצאת מהמאזן. היום שאלת חומרת העבירה אינה מזנה משום שהיא חרב פיפיות: ככל שהעבירה חמורה יותר, ניטה למימוש הדין (אם רצח לא נשחרר כי הייתה תקלה) לעומת זאת דווקא אדם שנאשם ברצח, מה שעומד על הכף זה מאסר עולם, אז דווקא כאן צריך להקפיד על ההליכים. לכן הרכיב הזה הוצא מהמשוואה. </w:t>
      </w:r>
    </w:p>
    <w:p w:rsidR="00AE5F53" w:rsidRDefault="00AE5F53" w:rsidP="002C3AFC">
      <w:pPr>
        <w:spacing w:after="120" w:line="360" w:lineRule="auto"/>
        <w:ind w:left="-341"/>
        <w:jc w:val="both"/>
        <w:rPr>
          <w:rFonts w:ascii="David" w:hAnsi="David" w:cs="David"/>
          <w:sz w:val="24"/>
          <w:szCs w:val="24"/>
          <w:rtl/>
        </w:rPr>
      </w:pPr>
      <w:r w:rsidRPr="00AE2C39">
        <w:rPr>
          <w:rFonts w:ascii="David" w:hAnsi="David" w:cs="David" w:hint="cs"/>
          <w:b/>
          <w:bCs/>
          <w:sz w:val="24"/>
          <w:szCs w:val="24"/>
          <w:rtl/>
        </w:rPr>
        <w:t>מה שחשוב הוא שינוי גישה פסיקתי.</w:t>
      </w:r>
      <w:r>
        <w:rPr>
          <w:rFonts w:ascii="David" w:hAnsi="David" w:cs="David" w:hint="cs"/>
          <w:sz w:val="24"/>
          <w:szCs w:val="24"/>
          <w:rtl/>
        </w:rPr>
        <w:t xml:space="preserve"> ברטוריקה, השיני לא בא כדי לחנך רשויות, אלא מטרתו הוא טוהר ההליך. בפועל, זה הביא לשינויים משמעותיים בעבודה המשטרה. בעצם יששכרוב </w:t>
      </w:r>
      <w:proofErr w:type="spellStart"/>
      <w:r>
        <w:rPr>
          <w:rFonts w:ascii="David" w:hAnsi="David" w:cs="David" w:hint="cs"/>
          <w:sz w:val="24"/>
          <w:szCs w:val="24"/>
          <w:rtl/>
        </w:rPr>
        <w:t>ונגזרותיו</w:t>
      </w:r>
      <w:proofErr w:type="spellEnd"/>
      <w:r>
        <w:rPr>
          <w:rFonts w:ascii="David" w:hAnsi="David" w:cs="David" w:hint="cs"/>
          <w:sz w:val="24"/>
          <w:szCs w:val="24"/>
          <w:rtl/>
        </w:rPr>
        <w:t xml:space="preserve"> (אלזם, </w:t>
      </w:r>
      <w:proofErr w:type="spellStart"/>
      <w:r>
        <w:rPr>
          <w:rFonts w:ascii="David" w:hAnsi="David" w:cs="David" w:hint="cs"/>
          <w:sz w:val="24"/>
          <w:szCs w:val="24"/>
          <w:rtl/>
        </w:rPr>
        <w:t>חייבטוב</w:t>
      </w:r>
      <w:proofErr w:type="spellEnd"/>
      <w:r>
        <w:rPr>
          <w:rFonts w:ascii="David" w:hAnsi="David" w:cs="David" w:hint="cs"/>
          <w:sz w:val="24"/>
          <w:szCs w:val="24"/>
          <w:rtl/>
        </w:rPr>
        <w:t xml:space="preserve">, אסף שי, בן חיים) הביאו לשינויים משמעותיים בעבודת המשטרה. כך שהמשמעות היא גדולה. </w:t>
      </w:r>
    </w:p>
    <w:p w:rsidR="00AE5F53" w:rsidRDefault="00AE5F53" w:rsidP="002C3AFC">
      <w:pPr>
        <w:spacing w:after="120" w:line="360" w:lineRule="auto"/>
        <w:ind w:left="-341"/>
        <w:jc w:val="both"/>
        <w:rPr>
          <w:rFonts w:ascii="David" w:hAnsi="David" w:cs="David"/>
          <w:sz w:val="24"/>
          <w:szCs w:val="24"/>
          <w:rtl/>
        </w:rPr>
      </w:pPr>
      <w:r w:rsidRPr="00AE2C39">
        <w:rPr>
          <w:rFonts w:ascii="David" w:hAnsi="David" w:cs="David" w:hint="cs"/>
          <w:b/>
          <w:bCs/>
          <w:sz w:val="24"/>
          <w:szCs w:val="24"/>
          <w:rtl/>
        </w:rPr>
        <w:t>על מנת להשלים את התמונה -</w:t>
      </w:r>
      <w:r>
        <w:rPr>
          <w:rFonts w:ascii="David" w:hAnsi="David" w:cs="David" w:hint="cs"/>
          <w:sz w:val="24"/>
          <w:szCs w:val="24"/>
          <w:rtl/>
        </w:rPr>
        <w:t xml:space="preserve"> בהלכת יששכרוב היה חידוש נוסף שחשוב לזכור: שינוי הפרשנות של ס' 12 לפקודת הראיות. ס' זה מדבר על הודאה שאינה חופשית ומרצון. הגישה הקודמת הייתה </w:t>
      </w:r>
      <w:r w:rsidR="002C3AFC">
        <w:rPr>
          <w:rFonts w:ascii="David" w:hAnsi="David" w:cs="David" w:hint="cs"/>
          <w:sz w:val="24"/>
          <w:szCs w:val="24"/>
          <w:rtl/>
        </w:rPr>
        <w:t xml:space="preserve">שהסעיף מגן על אמיתות הודאות. לכן אם הרביצו לאדם, אנחנו חוששים שההודאה היא לא אמיתית. לכן כאשר נעשו אמצעים פסולים בחשוד, אז ההודאה נפסלה. בייניש למעשה מחדשת גם בסעיף בפרשת יששכרוב, ואומרת שהוא לא בא להגן רק על אמיתות הודאות אלא גם על האוטונומיה של הרצון החופשי. לכן גם כאשר פגעו באוטונומיה של אדם ברצון החופשי ופגעו לו ביכולת החלטה בצורה מושכלת, גם אז נפסול את הראיה. </w:t>
      </w:r>
    </w:p>
    <w:p w:rsidR="002C3AFC" w:rsidRDefault="002C3AFC" w:rsidP="002C3AFC">
      <w:pPr>
        <w:spacing w:after="120" w:line="360" w:lineRule="auto"/>
        <w:ind w:left="-341"/>
        <w:jc w:val="both"/>
        <w:rPr>
          <w:rFonts w:ascii="David" w:hAnsi="David" w:cs="David"/>
          <w:sz w:val="24"/>
          <w:szCs w:val="24"/>
          <w:rtl/>
        </w:rPr>
      </w:pPr>
      <w:r w:rsidRPr="00AE2C39">
        <w:rPr>
          <w:rFonts w:ascii="David" w:hAnsi="David" w:cs="David" w:hint="cs"/>
          <w:b/>
          <w:bCs/>
          <w:sz w:val="24"/>
          <w:szCs w:val="24"/>
          <w:rtl/>
        </w:rPr>
        <w:t>יישום הלכת יששכרוב -</w:t>
      </w:r>
      <w:r>
        <w:rPr>
          <w:rFonts w:ascii="David" w:hAnsi="David" w:cs="David" w:hint="cs"/>
          <w:sz w:val="24"/>
          <w:szCs w:val="24"/>
          <w:rtl/>
        </w:rPr>
        <w:t xml:space="preserve"> על ידי שלושת הקריטריונים המתוארים לעיל. </w:t>
      </w:r>
      <w:r w:rsidR="00AE2C39">
        <w:rPr>
          <w:rFonts w:ascii="David" w:hAnsi="David" w:cs="David" w:hint="cs"/>
          <w:sz w:val="24"/>
          <w:szCs w:val="24"/>
          <w:rtl/>
        </w:rPr>
        <w:t xml:space="preserve">ביתה משפט לא ביסס את ההלכה על סעיף 12, אלא בדיקה של כל מקרה לגופו. למרות שלא ניתנה לו זכות ההיוועצות, נותרה לו עדיין היכולת להחליט אם הוא רוצה להודות או לא להודות. אז הזיכוי נעשה על פי כלל הפסלות הפסיקתי. שני החלקים של ההלכה הם חשובים. </w:t>
      </w:r>
      <w:r w:rsidR="00E23E9B">
        <w:rPr>
          <w:rFonts w:ascii="David" w:hAnsi="David" w:cs="David" w:hint="cs"/>
          <w:sz w:val="24"/>
          <w:szCs w:val="24"/>
          <w:rtl/>
        </w:rPr>
        <w:t xml:space="preserve">הפרשנות לס' 12 הפכה להיות להלכה פסוקה בפרשת אלזם. </w:t>
      </w:r>
    </w:p>
    <w:p w:rsidR="00F07164" w:rsidRPr="00F07164" w:rsidRDefault="00F07164" w:rsidP="002C3AFC">
      <w:pPr>
        <w:spacing w:after="120" w:line="360" w:lineRule="auto"/>
        <w:ind w:left="-341"/>
        <w:jc w:val="both"/>
        <w:rPr>
          <w:rFonts w:ascii="David" w:hAnsi="David" w:cs="David"/>
          <w:sz w:val="24"/>
          <w:szCs w:val="24"/>
          <w:rtl/>
        </w:rPr>
      </w:pPr>
      <w:r>
        <w:rPr>
          <w:rFonts w:ascii="David" w:hAnsi="David" w:cs="David" w:hint="cs"/>
          <w:b/>
          <w:bCs/>
          <w:sz w:val="24"/>
          <w:szCs w:val="24"/>
          <w:rtl/>
        </w:rPr>
        <w:t xml:space="preserve">לסיכום - </w:t>
      </w:r>
      <w:r>
        <w:rPr>
          <w:rFonts w:ascii="David" w:hAnsi="David" w:cs="David" w:hint="cs"/>
          <w:sz w:val="24"/>
          <w:szCs w:val="24"/>
          <w:rtl/>
        </w:rPr>
        <w:t xml:space="preserve">יששכרוב זהו אחד מפסקי הדין החשובים בסדר הדין הפלילי, משום שהוא משנה את המהות של ההליך הפלילי מנקודה אחת לנקודה אחרת, יוצר הלכות חשובות חדשות, שהיישום שלהן היה מאוד משמעותי בפסיקה, כפי שנראה בנגזרות, ומעבר לכך גם כולל השפעה רבה על עבודות רשויות האכיפה בפועל ועבודת המשטרה. </w:t>
      </w:r>
    </w:p>
    <w:p w:rsidR="004F413D" w:rsidRPr="004F413D" w:rsidRDefault="004F413D" w:rsidP="004F413D">
      <w:pPr>
        <w:pStyle w:val="a4"/>
        <w:spacing w:after="120" w:line="360" w:lineRule="auto"/>
        <w:ind w:left="-483"/>
        <w:rPr>
          <w:rFonts w:ascii="David" w:hAnsi="David" w:cs="David"/>
          <w:b/>
          <w:bCs/>
          <w:sz w:val="24"/>
          <w:szCs w:val="24"/>
          <w:u w:val="single"/>
          <w:rtl/>
        </w:rPr>
      </w:pPr>
      <w:r w:rsidRPr="004F413D">
        <w:rPr>
          <w:rFonts w:ascii="David" w:hAnsi="David" w:cs="David" w:hint="cs"/>
          <w:b/>
          <w:bCs/>
          <w:sz w:val="24"/>
          <w:szCs w:val="24"/>
          <w:u w:val="single"/>
          <w:rtl/>
        </w:rPr>
        <w:t>שיעור 3, 22.03.2020 (זום)</w:t>
      </w:r>
    </w:p>
    <w:p w:rsidR="004669F7" w:rsidRPr="002C10CD" w:rsidRDefault="004669F7" w:rsidP="002C10CD">
      <w:pPr>
        <w:spacing w:after="120" w:line="360" w:lineRule="auto"/>
        <w:ind w:left="-483"/>
        <w:rPr>
          <w:rFonts w:ascii="David" w:hAnsi="David" w:cs="David"/>
          <w:b/>
          <w:bCs/>
          <w:color w:val="C45911" w:themeColor="accent2" w:themeShade="BF"/>
          <w:sz w:val="24"/>
          <w:szCs w:val="24"/>
          <w:u w:val="single"/>
          <w:rtl/>
        </w:rPr>
      </w:pPr>
      <w:r w:rsidRPr="002C10CD">
        <w:rPr>
          <w:rFonts w:ascii="David" w:hAnsi="David" w:cs="David" w:hint="cs"/>
          <w:b/>
          <w:bCs/>
          <w:color w:val="C45911" w:themeColor="accent2" w:themeShade="BF"/>
          <w:sz w:val="24"/>
          <w:szCs w:val="24"/>
          <w:u w:val="single"/>
          <w:rtl/>
        </w:rPr>
        <w:t>נושא 2 ל</w:t>
      </w:r>
      <w:r w:rsidR="002C10CD">
        <w:rPr>
          <w:rFonts w:ascii="David" w:hAnsi="David" w:cs="David" w:hint="cs"/>
          <w:b/>
          <w:bCs/>
          <w:color w:val="C45911" w:themeColor="accent2" w:themeShade="BF"/>
          <w:sz w:val="24"/>
          <w:szCs w:val="24"/>
          <w:u w:val="single"/>
          <w:rtl/>
        </w:rPr>
        <w:t>חלק א'</w:t>
      </w:r>
      <w:r w:rsidRPr="002C10CD">
        <w:rPr>
          <w:rFonts w:ascii="David" w:hAnsi="David" w:cs="David" w:hint="cs"/>
          <w:b/>
          <w:bCs/>
          <w:color w:val="C45911" w:themeColor="accent2" w:themeShade="BF"/>
          <w:sz w:val="24"/>
          <w:szCs w:val="24"/>
          <w:u w:val="single"/>
          <w:rtl/>
        </w:rPr>
        <w:t>: סדר הדין הפלילי לאור המהפכה החוקתית</w:t>
      </w:r>
    </w:p>
    <w:p w:rsidR="00880EA1" w:rsidRPr="00880EA1" w:rsidRDefault="00880EA1" w:rsidP="004669F7">
      <w:pPr>
        <w:spacing w:after="120" w:line="360" w:lineRule="auto"/>
        <w:ind w:left="-483"/>
        <w:jc w:val="center"/>
        <w:rPr>
          <w:rFonts w:ascii="David" w:hAnsi="David" w:cs="David"/>
          <w:b/>
          <w:bCs/>
          <w:sz w:val="24"/>
          <w:szCs w:val="24"/>
          <w:u w:val="single"/>
          <w:rtl/>
        </w:rPr>
      </w:pPr>
      <w:r>
        <w:rPr>
          <w:rFonts w:ascii="David" w:hAnsi="David" w:cs="David" w:hint="cs"/>
          <w:b/>
          <w:bCs/>
          <w:sz w:val="24"/>
          <w:szCs w:val="24"/>
          <w:u w:val="single"/>
          <w:rtl/>
        </w:rPr>
        <w:t xml:space="preserve">על </w:t>
      </w:r>
      <w:r w:rsidRPr="00880EA1">
        <w:rPr>
          <w:rFonts w:ascii="David" w:hAnsi="David" w:cs="David" w:hint="cs"/>
          <w:b/>
          <w:bCs/>
          <w:sz w:val="24"/>
          <w:szCs w:val="24"/>
          <w:u w:val="single"/>
          <w:rtl/>
        </w:rPr>
        <w:t>מגוון סוגיות</w:t>
      </w:r>
    </w:p>
    <w:p w:rsidR="004669F7" w:rsidRPr="00521195" w:rsidRDefault="00844EFA" w:rsidP="00035CFF">
      <w:pPr>
        <w:pStyle w:val="a4"/>
        <w:numPr>
          <w:ilvl w:val="0"/>
          <w:numId w:val="12"/>
        </w:numPr>
        <w:spacing w:after="120" w:line="360" w:lineRule="auto"/>
        <w:ind w:left="-625"/>
        <w:jc w:val="both"/>
        <w:rPr>
          <w:rFonts w:ascii="David" w:hAnsi="David" w:cs="David"/>
          <w:sz w:val="24"/>
          <w:szCs w:val="24"/>
          <w:rtl/>
        </w:rPr>
      </w:pPr>
      <w:r>
        <w:rPr>
          <w:rFonts w:ascii="David" w:hAnsi="David" w:cs="David" w:hint="cs"/>
          <w:sz w:val="24"/>
          <w:szCs w:val="24"/>
          <w:rtl/>
        </w:rPr>
        <w:t xml:space="preserve">חקיקת חוקי היסוד הביאו לשינויים רבים בפסיקה באשר לסדר הדין הפלילי ולזכויות חשודים ונאשמים (נפגעי עבירה). </w:t>
      </w:r>
      <w:r w:rsidR="00521195">
        <w:rPr>
          <w:rFonts w:ascii="David" w:hAnsi="David" w:cs="David" w:hint="cs"/>
          <w:sz w:val="24"/>
          <w:szCs w:val="24"/>
          <w:rtl/>
        </w:rPr>
        <w:t xml:space="preserve"> </w:t>
      </w:r>
      <w:r w:rsidR="004669F7" w:rsidRPr="00521195">
        <w:rPr>
          <w:rFonts w:ascii="David" w:hAnsi="David" w:cs="David" w:hint="cs"/>
          <w:sz w:val="24"/>
          <w:szCs w:val="24"/>
          <w:rtl/>
        </w:rPr>
        <w:t>עם חקיקת חוקי היסוד נכתבו מאמרים רבים (ביניהם הבולט של אהרון ברק) בהם נטענו שכל הזכויות המוכרות בולם בחוקות לגבי זכויות חשודים ונאשמים מוגנות גם אצלנו מכוח הזכות לכבוד. כפי שנראה בהמ</w:t>
      </w:r>
      <w:r w:rsidR="000611C6" w:rsidRPr="00521195">
        <w:rPr>
          <w:rFonts w:ascii="David" w:hAnsi="David" w:cs="David" w:hint="cs"/>
          <w:sz w:val="24"/>
          <w:szCs w:val="24"/>
          <w:rtl/>
        </w:rPr>
        <w:t>ש</w:t>
      </w:r>
      <w:r w:rsidR="004669F7" w:rsidRPr="00521195">
        <w:rPr>
          <w:rFonts w:ascii="David" w:hAnsi="David" w:cs="David" w:hint="cs"/>
          <w:sz w:val="24"/>
          <w:szCs w:val="24"/>
          <w:rtl/>
        </w:rPr>
        <w:t xml:space="preserve">ך, עמדה זו התקבלה בפסיקה וזכויות הוכרו כזכויות חוקתיות. </w:t>
      </w:r>
    </w:p>
    <w:p w:rsidR="000611C6" w:rsidRDefault="000611C6" w:rsidP="00521195">
      <w:pPr>
        <w:pStyle w:val="a4"/>
        <w:spacing w:after="120" w:line="360" w:lineRule="auto"/>
        <w:ind w:left="-625"/>
        <w:jc w:val="both"/>
        <w:rPr>
          <w:rFonts w:ascii="David" w:hAnsi="David" w:cs="David"/>
          <w:sz w:val="24"/>
          <w:szCs w:val="24"/>
          <w:rtl/>
        </w:rPr>
      </w:pPr>
    </w:p>
    <w:p w:rsidR="000611C6" w:rsidRDefault="000611C6" w:rsidP="00035CFF">
      <w:pPr>
        <w:pStyle w:val="a4"/>
        <w:numPr>
          <w:ilvl w:val="0"/>
          <w:numId w:val="12"/>
        </w:numPr>
        <w:spacing w:after="120" w:line="360" w:lineRule="auto"/>
        <w:ind w:left="-625"/>
        <w:jc w:val="both"/>
        <w:rPr>
          <w:rFonts w:ascii="David" w:hAnsi="David" w:cs="David"/>
          <w:sz w:val="24"/>
          <w:szCs w:val="24"/>
        </w:rPr>
      </w:pPr>
      <w:r>
        <w:rPr>
          <w:rFonts w:ascii="David" w:hAnsi="David" w:cs="David" w:hint="cs"/>
          <w:sz w:val="24"/>
          <w:szCs w:val="24"/>
          <w:rtl/>
        </w:rPr>
        <w:t>בעיה עק</w:t>
      </w:r>
      <w:r w:rsidR="00844EFA">
        <w:rPr>
          <w:rFonts w:ascii="David" w:hAnsi="David" w:cs="David" w:hint="cs"/>
          <w:sz w:val="24"/>
          <w:szCs w:val="24"/>
          <w:rtl/>
        </w:rPr>
        <w:t>ר</w:t>
      </w:r>
      <w:r>
        <w:rPr>
          <w:rFonts w:ascii="David" w:hAnsi="David" w:cs="David" w:hint="cs"/>
          <w:sz w:val="24"/>
          <w:szCs w:val="24"/>
          <w:rtl/>
        </w:rPr>
        <w:t xml:space="preserve">ונית שעלתה שנבעת בהבדל ביננו לבין חוקות אחרות היא שאצלנו אין מתן זכות ספציפית בין חשוד לנאשם. כאשר זכות ניתנת, ברור היא ניתנת לאותו פרט, ויש צורך לאזן את הזכות מל אינטרסים </w:t>
      </w:r>
      <w:r>
        <w:rPr>
          <w:rFonts w:ascii="David" w:hAnsi="David" w:cs="David" w:hint="cs"/>
          <w:sz w:val="24"/>
          <w:szCs w:val="24"/>
          <w:rtl/>
        </w:rPr>
        <w:lastRenderedPageBreak/>
        <w:t>שונים של המדינה - אצלנו, באמצעות פסקת ההגבלה.  הבעיה אצלנו שהזכות ניתנת לאדם - בין אם חשוד, ובין אם נפגע עבירה - לכן יש צורך לאזן את הזכויות גם מולם.</w:t>
      </w:r>
    </w:p>
    <w:p w:rsidR="00056441" w:rsidRPr="00056441" w:rsidRDefault="00056441" w:rsidP="00056441">
      <w:pPr>
        <w:pStyle w:val="a4"/>
        <w:rPr>
          <w:rFonts w:ascii="David" w:hAnsi="David" w:cs="David"/>
          <w:sz w:val="24"/>
          <w:szCs w:val="24"/>
          <w:rtl/>
        </w:rPr>
      </w:pPr>
    </w:p>
    <w:p w:rsidR="00056441" w:rsidRDefault="00056441" w:rsidP="00035CFF">
      <w:pPr>
        <w:pStyle w:val="a4"/>
        <w:numPr>
          <w:ilvl w:val="0"/>
          <w:numId w:val="12"/>
        </w:numPr>
        <w:spacing w:after="120" w:line="360" w:lineRule="auto"/>
        <w:ind w:left="-625"/>
        <w:jc w:val="both"/>
        <w:rPr>
          <w:rFonts w:ascii="David" w:hAnsi="David" w:cs="David"/>
          <w:sz w:val="24"/>
          <w:szCs w:val="24"/>
          <w:rtl/>
        </w:rPr>
      </w:pPr>
      <w:r>
        <w:rPr>
          <w:rFonts w:ascii="David" w:hAnsi="David" w:cs="David" w:hint="cs"/>
          <w:sz w:val="24"/>
          <w:szCs w:val="24"/>
          <w:rtl/>
        </w:rPr>
        <w:t>סוגיות שונות בסדר הדין הפלילי שהושפעו מהמהפכה החוקתית:</w:t>
      </w:r>
    </w:p>
    <w:p w:rsidR="00844EFA" w:rsidRDefault="000611C6" w:rsidP="00035CFF">
      <w:pPr>
        <w:pStyle w:val="a4"/>
        <w:numPr>
          <w:ilvl w:val="0"/>
          <w:numId w:val="13"/>
        </w:numPr>
        <w:spacing w:after="120" w:line="360" w:lineRule="auto"/>
        <w:contextualSpacing w:val="0"/>
        <w:rPr>
          <w:rFonts w:ascii="David" w:hAnsi="David" w:cs="David"/>
          <w:sz w:val="24"/>
          <w:szCs w:val="24"/>
          <w:u w:val="single"/>
          <w:rtl/>
        </w:rPr>
      </w:pPr>
      <w:r w:rsidRPr="000611C6">
        <w:rPr>
          <w:rFonts w:ascii="David" w:hAnsi="David" w:cs="David" w:hint="cs"/>
          <w:sz w:val="24"/>
          <w:szCs w:val="24"/>
          <w:u w:val="single"/>
          <w:rtl/>
        </w:rPr>
        <w:t>זכויות נפגעי עבירה</w:t>
      </w:r>
    </w:p>
    <w:p w:rsidR="000611C6" w:rsidRPr="00844EFA" w:rsidRDefault="000611C6" w:rsidP="00035CFF">
      <w:pPr>
        <w:pStyle w:val="a4"/>
        <w:numPr>
          <w:ilvl w:val="0"/>
          <w:numId w:val="11"/>
        </w:numPr>
        <w:spacing w:after="120" w:line="360" w:lineRule="auto"/>
        <w:ind w:left="-341"/>
        <w:contextualSpacing w:val="0"/>
        <w:rPr>
          <w:rFonts w:ascii="David" w:hAnsi="David" w:cs="David"/>
          <w:sz w:val="24"/>
          <w:szCs w:val="24"/>
          <w:u w:val="single"/>
          <w:rtl/>
        </w:rPr>
      </w:pPr>
      <w:r w:rsidRPr="00844EFA">
        <w:rPr>
          <w:rFonts w:ascii="David" w:hAnsi="David" w:cs="David" w:hint="cs"/>
          <w:sz w:val="24"/>
          <w:szCs w:val="24"/>
          <w:rtl/>
        </w:rPr>
        <w:t xml:space="preserve">נושא זה עלה בפס"ד </w:t>
      </w:r>
      <w:proofErr w:type="spellStart"/>
      <w:r w:rsidRPr="00844EFA">
        <w:rPr>
          <w:rFonts w:ascii="David" w:hAnsi="David" w:cs="David" w:hint="cs"/>
          <w:sz w:val="24"/>
          <w:szCs w:val="24"/>
          <w:rtl/>
        </w:rPr>
        <w:t>גנימאת</w:t>
      </w:r>
      <w:proofErr w:type="spellEnd"/>
      <w:r w:rsidRPr="00844EFA">
        <w:rPr>
          <w:rFonts w:ascii="David" w:hAnsi="David" w:cs="David" w:hint="cs"/>
          <w:sz w:val="24"/>
          <w:szCs w:val="24"/>
          <w:rtl/>
        </w:rPr>
        <w:t xml:space="preserve">: </w:t>
      </w:r>
    </w:p>
    <w:p w:rsidR="000611C6" w:rsidRPr="00844EFA" w:rsidRDefault="000611C6" w:rsidP="00844EFA">
      <w:pPr>
        <w:pStyle w:val="a4"/>
        <w:numPr>
          <w:ilvl w:val="0"/>
          <w:numId w:val="6"/>
        </w:numPr>
        <w:shd w:val="clear" w:color="auto" w:fill="FFFFFF"/>
        <w:spacing w:after="120" w:line="360" w:lineRule="auto"/>
        <w:ind w:left="-341"/>
        <w:contextualSpacing w:val="0"/>
        <w:jc w:val="both"/>
        <w:rPr>
          <w:rFonts w:ascii="Calibri" w:eastAsia="Times New Roman" w:hAnsi="Calibri" w:cs="Calibri"/>
          <w:rtl/>
        </w:rPr>
      </w:pPr>
      <w:r w:rsidRPr="00526134">
        <w:rPr>
          <w:rFonts w:ascii="David" w:eastAsia="Times New Roman" w:hAnsi="David" w:cs="David"/>
          <w:b/>
          <w:bCs/>
          <w:sz w:val="24"/>
          <w:szCs w:val="24"/>
          <w:rtl/>
        </w:rPr>
        <w:t xml:space="preserve">פס"ד </w:t>
      </w:r>
      <w:proofErr w:type="spellStart"/>
      <w:r w:rsidRPr="00526134">
        <w:rPr>
          <w:rFonts w:ascii="David" w:eastAsia="Times New Roman" w:hAnsi="David" w:cs="David"/>
          <w:b/>
          <w:bCs/>
          <w:sz w:val="24"/>
          <w:szCs w:val="24"/>
          <w:rtl/>
        </w:rPr>
        <w:t>גנימאת</w:t>
      </w:r>
      <w:proofErr w:type="spellEnd"/>
      <w:r w:rsidR="00526134">
        <w:rPr>
          <w:rFonts w:ascii="David" w:eastAsia="Times New Roman" w:hAnsi="David" w:cs="David" w:hint="cs"/>
          <w:b/>
          <w:bCs/>
          <w:sz w:val="24"/>
          <w:szCs w:val="24"/>
          <w:rtl/>
        </w:rPr>
        <w:t xml:space="preserve"> (קריאה) </w:t>
      </w:r>
      <w:r w:rsidRPr="00526134">
        <w:rPr>
          <w:rFonts w:ascii="David" w:eastAsia="Times New Roman" w:hAnsi="David" w:cs="David" w:hint="cs"/>
          <w:b/>
          <w:bCs/>
          <w:sz w:val="24"/>
          <w:szCs w:val="24"/>
          <w:rtl/>
        </w:rPr>
        <w:t xml:space="preserve"> </w:t>
      </w:r>
      <w:r w:rsidRPr="00526134">
        <w:rPr>
          <w:rFonts w:ascii="David" w:eastAsia="Times New Roman" w:hAnsi="David" w:cs="David"/>
          <w:b/>
          <w:bCs/>
          <w:sz w:val="24"/>
          <w:szCs w:val="24"/>
          <w:rtl/>
        </w:rPr>
        <w:t>-</w:t>
      </w:r>
      <w:r w:rsidRPr="000A2EF5">
        <w:rPr>
          <w:rFonts w:ascii="David" w:eastAsia="Times New Roman" w:hAnsi="David" w:cs="David"/>
          <w:b/>
          <w:bCs/>
          <w:sz w:val="24"/>
          <w:szCs w:val="24"/>
          <w:u w:val="single"/>
          <w:rtl/>
        </w:rPr>
        <w:t> </w:t>
      </w:r>
      <w:r w:rsidRPr="000A2EF5">
        <w:rPr>
          <w:rFonts w:ascii="David" w:eastAsia="Times New Roman" w:hAnsi="David" w:cs="David"/>
          <w:sz w:val="24"/>
          <w:szCs w:val="24"/>
          <w:rtl/>
        </w:rPr>
        <w:t xml:space="preserve">תושב חברון מועמד לדין על גניבת שני רכבים. השאלה שעולה </w:t>
      </w:r>
      <w:r w:rsidR="005075F1">
        <w:rPr>
          <w:rFonts w:ascii="David" w:eastAsia="Times New Roman" w:hAnsi="David" w:cs="David" w:hint="cs"/>
          <w:sz w:val="24"/>
          <w:szCs w:val="24"/>
          <w:rtl/>
        </w:rPr>
        <w:t xml:space="preserve"> - </w:t>
      </w:r>
      <w:r w:rsidRPr="000A2EF5">
        <w:rPr>
          <w:rFonts w:ascii="David" w:eastAsia="Times New Roman" w:hAnsi="David" w:cs="David"/>
          <w:sz w:val="24"/>
          <w:szCs w:val="24"/>
          <w:rtl/>
        </w:rPr>
        <w:t xml:space="preserve"> האם ניתן לעצור אדם עד תום ההליכים רק משום שהוא מואשם בכך שהוא ביצע עבירה שהיא מכת מדינה?</w:t>
      </w:r>
      <w:r w:rsidR="00844EFA">
        <w:rPr>
          <w:rFonts w:ascii="David" w:eastAsia="Times New Roman" w:hAnsi="David" w:cs="David" w:hint="cs"/>
          <w:sz w:val="24"/>
          <w:szCs w:val="24"/>
          <w:rtl/>
        </w:rPr>
        <w:t xml:space="preserve"> </w:t>
      </w:r>
      <w:r w:rsidRPr="00844EFA">
        <w:rPr>
          <w:rFonts w:ascii="David" w:eastAsia="Times New Roman" w:hAnsi="David" w:cs="David"/>
          <w:sz w:val="24"/>
          <w:szCs w:val="24"/>
          <w:rtl/>
        </w:rPr>
        <w:t>הדבר מגיע לבית המשפט העליון ולדיון נוסף. בפסק דין זה ניתנות כמה הלכות.</w:t>
      </w:r>
    </w:p>
    <w:p w:rsidR="000611C6" w:rsidRPr="00032515" w:rsidRDefault="000611C6" w:rsidP="000611C6">
      <w:pPr>
        <w:shd w:val="clear" w:color="auto" w:fill="FFFFFF"/>
        <w:spacing w:line="360" w:lineRule="auto"/>
        <w:ind w:left="-341"/>
        <w:jc w:val="both"/>
        <w:rPr>
          <w:rFonts w:ascii="Calibri" w:eastAsia="Times New Roman" w:hAnsi="Calibri" w:cs="Calibri"/>
          <w:rtl/>
        </w:rPr>
      </w:pPr>
      <w:r w:rsidRPr="00032515">
        <w:rPr>
          <w:rFonts w:ascii="David" w:eastAsia="Times New Roman" w:hAnsi="David" w:cs="David"/>
          <w:sz w:val="24"/>
          <w:szCs w:val="24"/>
          <w:rtl/>
        </w:rPr>
        <w:t xml:space="preserve">חוק המעצרים החדש עדיין לא נכנס לתוקף בתקופה זו. בתקופת </w:t>
      </w:r>
      <w:proofErr w:type="spellStart"/>
      <w:r w:rsidRPr="00032515">
        <w:rPr>
          <w:rFonts w:ascii="David" w:eastAsia="Times New Roman" w:hAnsi="David" w:cs="David"/>
          <w:sz w:val="24"/>
          <w:szCs w:val="24"/>
          <w:rtl/>
        </w:rPr>
        <w:t>גנימאת</w:t>
      </w:r>
      <w:proofErr w:type="spellEnd"/>
      <w:r w:rsidRPr="00032515">
        <w:rPr>
          <w:rFonts w:ascii="David" w:eastAsia="Times New Roman" w:hAnsi="David" w:cs="David"/>
          <w:sz w:val="24"/>
          <w:szCs w:val="24"/>
          <w:rtl/>
        </w:rPr>
        <w:t xml:space="preserve"> אנו מדברים על סעיף בחוק שהיה קיים לפני חוקי היסוד, ולכן הוא מוגן </w:t>
      </w:r>
      <w:r w:rsidRPr="00032515">
        <w:rPr>
          <w:rFonts w:ascii="David" w:eastAsia="Times New Roman" w:hAnsi="David" w:cs="David"/>
          <w:b/>
          <w:bCs/>
          <w:sz w:val="24"/>
          <w:szCs w:val="24"/>
          <w:rtl/>
        </w:rPr>
        <w:t>בסעיף שמירת הדינים. </w:t>
      </w:r>
      <w:r w:rsidRPr="00032515">
        <w:rPr>
          <w:rFonts w:ascii="David" w:eastAsia="Times New Roman" w:hAnsi="David" w:cs="David"/>
          <w:sz w:val="24"/>
          <w:szCs w:val="24"/>
          <w:rtl/>
        </w:rPr>
        <w:t xml:space="preserve">סעיף זה אפשר מעצר עד תום ההליכים והוא מוגן מפני ביטול. בית המשפט בפס"ד </w:t>
      </w:r>
      <w:proofErr w:type="spellStart"/>
      <w:r w:rsidRPr="00032515">
        <w:rPr>
          <w:rFonts w:ascii="David" w:eastAsia="Times New Roman" w:hAnsi="David" w:cs="David"/>
          <w:sz w:val="24"/>
          <w:szCs w:val="24"/>
          <w:rtl/>
        </w:rPr>
        <w:t>גנימאת</w:t>
      </w:r>
      <w:proofErr w:type="spellEnd"/>
      <w:r w:rsidRPr="00032515">
        <w:rPr>
          <w:rFonts w:ascii="David" w:eastAsia="Times New Roman" w:hAnsi="David" w:cs="David"/>
          <w:sz w:val="24"/>
          <w:szCs w:val="24"/>
          <w:rtl/>
        </w:rPr>
        <w:t xml:space="preserve"> מנתח את הסעיף ושואל האם אפשר לגזור פרשנות שתאפשר מעצר עד תום ההליכים רק משום שנאשם מואשם בעבירה שהיא מכת מדינה.</w:t>
      </w:r>
    </w:p>
    <w:p w:rsidR="000611C6" w:rsidRPr="00032515" w:rsidRDefault="000611C6" w:rsidP="00844EFA">
      <w:pPr>
        <w:shd w:val="clear" w:color="auto" w:fill="FFFFFF"/>
        <w:spacing w:line="360" w:lineRule="auto"/>
        <w:ind w:left="-341"/>
        <w:jc w:val="both"/>
        <w:rPr>
          <w:rFonts w:ascii="Calibri" w:eastAsia="Times New Roman" w:hAnsi="Calibri" w:cs="Calibri"/>
          <w:rtl/>
        </w:rPr>
      </w:pPr>
      <w:r w:rsidRPr="00032515">
        <w:rPr>
          <w:rFonts w:ascii="David" w:eastAsia="Times New Roman" w:hAnsi="David" w:cs="David"/>
          <w:sz w:val="24"/>
          <w:szCs w:val="24"/>
          <w:u w:val="single"/>
          <w:rtl/>
        </w:rPr>
        <w:t>תשובת בית המשפט</w:t>
      </w:r>
      <w:r>
        <w:rPr>
          <w:rFonts w:ascii="David" w:eastAsia="Times New Roman" w:hAnsi="David" w:cs="David" w:hint="cs"/>
          <w:sz w:val="24"/>
          <w:szCs w:val="24"/>
          <w:u w:val="single"/>
          <w:rtl/>
        </w:rPr>
        <w:t xml:space="preserve"> </w:t>
      </w:r>
      <w:r w:rsidRPr="00032515">
        <w:rPr>
          <w:rFonts w:ascii="David" w:eastAsia="Times New Roman" w:hAnsi="David" w:cs="David"/>
          <w:sz w:val="24"/>
          <w:szCs w:val="24"/>
          <w:rtl/>
        </w:rPr>
        <w:t>- הדבר לא אפשרי. מעצר הוא לא עונש, הוא אמצעי שנועד כדי לוודא שההליך הפלילי יתנהל בצורה תקינה. לכן, לקחת את המעצר ולהפוך אותו לאקט הרתעתי היא דבר פסול לחלוטין. זו הפיכה של הפרט למכשיר שבאמצעותו נחנך את הציבור. הפרט לא הורשע בכלל וייתכן שהוא יזוכה, ולכן </w:t>
      </w:r>
      <w:r w:rsidRPr="00032515">
        <w:rPr>
          <w:rFonts w:ascii="David" w:eastAsia="Times New Roman" w:hAnsi="David" w:cs="David"/>
          <w:b/>
          <w:bCs/>
          <w:sz w:val="24"/>
          <w:szCs w:val="24"/>
          <w:rtl/>
        </w:rPr>
        <w:t>אין לעשות שימוש במעצר לתכלית הרתעתית</w:t>
      </w:r>
      <w:r w:rsidRPr="00032515">
        <w:rPr>
          <w:rFonts w:ascii="David" w:eastAsia="Times New Roman" w:hAnsi="David" w:cs="David"/>
          <w:sz w:val="24"/>
          <w:szCs w:val="24"/>
          <w:rtl/>
        </w:rPr>
        <w:t>. יש לבחון אינדיבידואלית אם יש עילת מעצר ספציפית- מסוכנות, חשש לבריחה, חשש לשיבוש הליכים.</w:t>
      </w:r>
      <w:r w:rsidR="00844EFA">
        <w:rPr>
          <w:rFonts w:ascii="Calibri" w:eastAsia="Times New Roman" w:hAnsi="Calibri" w:cs="Calibri" w:hint="cs"/>
          <w:rtl/>
        </w:rPr>
        <w:t xml:space="preserve"> </w:t>
      </w:r>
      <w:r w:rsidRPr="00032515">
        <w:rPr>
          <w:rFonts w:ascii="David" w:eastAsia="Times New Roman" w:hAnsi="David" w:cs="David"/>
          <w:sz w:val="24"/>
          <w:szCs w:val="24"/>
          <w:rtl/>
        </w:rPr>
        <w:t>ברור שאם אדם מואשם בעבירה חמורה שהיא מכת מדינה הדבר עלול להוות אינדיקציה למסוכנות, אך יש לבחון זאת בכל מקרה.</w:t>
      </w:r>
      <w:r w:rsidR="00844EFA">
        <w:rPr>
          <w:rFonts w:ascii="Calibri" w:eastAsia="Times New Roman" w:hAnsi="Calibri" w:cs="Calibri" w:hint="cs"/>
          <w:rtl/>
        </w:rPr>
        <w:t xml:space="preserve"> </w:t>
      </w:r>
      <w:r w:rsidRPr="00032515">
        <w:rPr>
          <w:rFonts w:ascii="David" w:eastAsia="Times New Roman" w:hAnsi="David" w:cs="David"/>
          <w:sz w:val="24"/>
          <w:szCs w:val="24"/>
          <w:rtl/>
        </w:rPr>
        <w:t>הלכה זו אומרת שזכויות הפרט</w:t>
      </w:r>
      <w:r w:rsidR="00844EFA">
        <w:rPr>
          <w:rFonts w:ascii="David" w:eastAsia="Times New Roman" w:hAnsi="David" w:cs="David" w:hint="cs"/>
          <w:sz w:val="24"/>
          <w:szCs w:val="24"/>
          <w:rtl/>
        </w:rPr>
        <w:t xml:space="preserve"> </w:t>
      </w:r>
      <w:r w:rsidRPr="00032515">
        <w:rPr>
          <w:rFonts w:ascii="David" w:eastAsia="Times New Roman" w:hAnsi="David" w:cs="David"/>
          <w:sz w:val="24"/>
          <w:szCs w:val="24"/>
          <w:rtl/>
        </w:rPr>
        <w:t>(החשודים והנאשמים) מקבלות ביטוי משמעותי. נכון שאותו סעיף לחוק המעצרים הישן מוגן מפני ביטול, אך הוא לא מוגן </w:t>
      </w:r>
      <w:r w:rsidRPr="00032515">
        <w:rPr>
          <w:rFonts w:ascii="David" w:eastAsia="Times New Roman" w:hAnsi="David" w:cs="David"/>
          <w:b/>
          <w:bCs/>
          <w:sz w:val="24"/>
          <w:szCs w:val="24"/>
          <w:u w:val="single"/>
          <w:rtl/>
        </w:rPr>
        <w:t>מפרשנות</w:t>
      </w:r>
      <w:r w:rsidRPr="00032515">
        <w:rPr>
          <w:rFonts w:ascii="David" w:eastAsia="Times New Roman" w:hAnsi="David" w:cs="David"/>
          <w:sz w:val="24"/>
          <w:szCs w:val="24"/>
          <w:rtl/>
        </w:rPr>
        <w:t> לפי חוקי היסוד.</w:t>
      </w:r>
    </w:p>
    <w:p w:rsidR="000611C6" w:rsidRDefault="00844EFA" w:rsidP="005075F1">
      <w:pPr>
        <w:shd w:val="clear" w:color="auto" w:fill="FFFFFF"/>
        <w:spacing w:line="360" w:lineRule="auto"/>
        <w:ind w:left="-341"/>
        <w:jc w:val="both"/>
        <w:rPr>
          <w:rFonts w:ascii="Calibri" w:eastAsia="Times New Roman" w:hAnsi="Calibri" w:cs="Calibri"/>
          <w:rtl/>
        </w:rPr>
      </w:pPr>
      <w:r>
        <w:rPr>
          <w:rFonts w:ascii="David" w:eastAsia="Times New Roman" w:hAnsi="David" w:cs="David" w:hint="cs"/>
          <w:sz w:val="24"/>
          <w:szCs w:val="24"/>
          <w:u w:val="single"/>
          <w:rtl/>
        </w:rPr>
        <w:t xml:space="preserve">בהקשר של נפגעי עבירה: </w:t>
      </w:r>
      <w:r w:rsidR="000611C6" w:rsidRPr="00032515">
        <w:rPr>
          <w:rFonts w:ascii="David" w:eastAsia="Times New Roman" w:hAnsi="David" w:cs="David"/>
          <w:sz w:val="24"/>
          <w:szCs w:val="24"/>
          <w:u w:val="single"/>
          <w:rtl/>
        </w:rPr>
        <w:t>מתנהל וויכוח בין שמגר לבין ברק- </w:t>
      </w:r>
      <w:r w:rsidR="000611C6" w:rsidRPr="00032515">
        <w:rPr>
          <w:rFonts w:ascii="David" w:eastAsia="Times New Roman" w:hAnsi="David" w:cs="David"/>
          <w:sz w:val="24"/>
          <w:szCs w:val="24"/>
          <w:rtl/>
        </w:rPr>
        <w:t xml:space="preserve"> הוא מוסיף גם שהקורבן זכאי לזכויות יסוד והגנה, ולא רק החשוד והנאשם. אם מדברים על שינוי בנקודת האיזון, אין להיות חד צדדיים.</w:t>
      </w:r>
      <w:r w:rsidR="005075F1">
        <w:rPr>
          <w:rFonts w:ascii="Calibri" w:eastAsia="Times New Roman" w:hAnsi="Calibri" w:cs="Calibri" w:hint="cs"/>
          <w:rtl/>
        </w:rPr>
        <w:t xml:space="preserve"> </w:t>
      </w:r>
      <w:r w:rsidR="000611C6" w:rsidRPr="005075F1">
        <w:rPr>
          <w:rFonts w:ascii="David" w:eastAsia="Times New Roman" w:hAnsi="David" w:cs="David"/>
          <w:sz w:val="24"/>
          <w:szCs w:val="24"/>
          <w:rtl/>
        </w:rPr>
        <w:t>ברק </w:t>
      </w:r>
      <w:r w:rsidR="000611C6" w:rsidRPr="00032515">
        <w:rPr>
          <w:rFonts w:ascii="David" w:eastAsia="Times New Roman" w:hAnsi="David" w:cs="David"/>
          <w:sz w:val="24"/>
          <w:szCs w:val="24"/>
          <w:rtl/>
        </w:rPr>
        <w:t xml:space="preserve">אומר שהוא מסכים, אך שנבצע איזון בין זכות הנאשם לזכות הקורבן כשיש סכנה כלשהי מהנאשם. ברור שכשיש סכנה זכויות הקורבן גוברות על הנאשם, אבל במקרה זה של </w:t>
      </w:r>
      <w:proofErr w:type="spellStart"/>
      <w:r w:rsidR="000611C6" w:rsidRPr="00032515">
        <w:rPr>
          <w:rFonts w:ascii="David" w:eastAsia="Times New Roman" w:hAnsi="David" w:cs="David"/>
          <w:sz w:val="24"/>
          <w:szCs w:val="24"/>
          <w:rtl/>
        </w:rPr>
        <w:t>גנימאת</w:t>
      </w:r>
      <w:proofErr w:type="spellEnd"/>
      <w:r w:rsidR="000611C6" w:rsidRPr="00032515">
        <w:rPr>
          <w:rFonts w:ascii="David" w:eastAsia="Times New Roman" w:hAnsi="David" w:cs="David"/>
          <w:sz w:val="24"/>
          <w:szCs w:val="24"/>
          <w:rtl/>
        </w:rPr>
        <w:t xml:space="preserve"> אין אינדיקציה, ולא ייתכן שנשים אדם במעצר עד תום ההליכים רק משום שהוא מואשם בעבירה שהיא מכת מדינה.</w:t>
      </w:r>
      <w:r>
        <w:rPr>
          <w:rFonts w:ascii="Calibri" w:eastAsia="Times New Roman" w:hAnsi="Calibri" w:cs="Calibri" w:hint="cs"/>
          <w:rtl/>
        </w:rPr>
        <w:t xml:space="preserve"> </w:t>
      </w:r>
      <w:r w:rsidR="000611C6" w:rsidRPr="00032515">
        <w:rPr>
          <w:rFonts w:ascii="David" w:eastAsia="Times New Roman" w:hAnsi="David" w:cs="David"/>
          <w:sz w:val="24"/>
          <w:szCs w:val="24"/>
          <w:rtl/>
        </w:rPr>
        <w:t>השופטת דורנר אומרת שלשמגר יש טעות- כשמדברים על קורבנות, לא עושים שיח של קורבן מול הנאשם(=איזון אופקי בין שתי זכויות אדם), זכויות הקורבנות נכנסות בתוך האינטרס הציבורי(=איזון אנכי).</w:t>
      </w:r>
    </w:p>
    <w:p w:rsidR="000611C6" w:rsidRDefault="000611C6" w:rsidP="00273F45">
      <w:pPr>
        <w:pStyle w:val="a4"/>
        <w:spacing w:after="120" w:line="360" w:lineRule="auto"/>
        <w:ind w:left="-341"/>
        <w:jc w:val="both"/>
        <w:rPr>
          <w:rFonts w:ascii="David" w:hAnsi="David" w:cs="David"/>
          <w:sz w:val="24"/>
          <w:szCs w:val="24"/>
          <w:rtl/>
        </w:rPr>
      </w:pPr>
      <w:r w:rsidRPr="000611C6">
        <w:rPr>
          <w:rFonts w:ascii="David" w:hAnsi="David" w:cs="David" w:hint="cs"/>
          <w:b/>
          <w:bCs/>
          <w:sz w:val="24"/>
          <w:szCs w:val="24"/>
          <w:rtl/>
        </w:rPr>
        <w:t>מרצה:</w:t>
      </w:r>
      <w:r>
        <w:rPr>
          <w:rFonts w:ascii="David" w:hAnsi="David" w:cs="David" w:hint="cs"/>
          <w:sz w:val="24"/>
          <w:szCs w:val="24"/>
          <w:rtl/>
        </w:rPr>
        <w:t xml:space="preserve"> תושב נפת חברון שגנב שני רכבים, הגש נגדו כתב אישום, והתעוררה השאלה האם העובדה שהעובדה שגניבת רכבים שהייתה מכת מדינה מהווה עילה למעצר עד תום ההליכים. </w:t>
      </w:r>
      <w:r w:rsidR="00273F45">
        <w:rPr>
          <w:rFonts w:ascii="David" w:hAnsi="David" w:cs="David" w:hint="cs"/>
          <w:sz w:val="24"/>
          <w:szCs w:val="24"/>
          <w:rtl/>
        </w:rPr>
        <w:t xml:space="preserve">ההלכה: התשובה צריכה להיגזר בפרשנות שהיא ברוח חוק יסוד כבוד האדם וחירותו. במקרה זה, בית המשפט פסק שעובדה שעבירה היא מכת מדינה, לא יכולה להוות כשלעצמה עילת מעצר. רעיון </w:t>
      </w:r>
      <w:proofErr w:type="spellStart"/>
      <w:r w:rsidR="00273F45">
        <w:rPr>
          <w:rFonts w:ascii="David" w:hAnsi="David" w:cs="David" w:hint="cs"/>
          <w:sz w:val="24"/>
          <w:szCs w:val="24"/>
          <w:rtl/>
        </w:rPr>
        <w:t>קנטיאני</w:t>
      </w:r>
      <w:proofErr w:type="spellEnd"/>
      <w:r w:rsidR="00273F45">
        <w:rPr>
          <w:rFonts w:ascii="David" w:hAnsi="David" w:cs="David" w:hint="cs"/>
          <w:sz w:val="24"/>
          <w:szCs w:val="24"/>
          <w:rtl/>
        </w:rPr>
        <w:t xml:space="preserve">, האדם בפני עצמו לא יכול להיות אמצעי להשגת מטרה מסוימת. </w:t>
      </w:r>
      <w:r w:rsidR="007D5904">
        <w:rPr>
          <w:rFonts w:ascii="David" w:hAnsi="David" w:cs="David" w:hint="cs"/>
          <w:sz w:val="24"/>
          <w:szCs w:val="24"/>
          <w:rtl/>
        </w:rPr>
        <w:t xml:space="preserve">מעצר אינו עונש, אלא אמצעי מניעתי. לאנשים אלה עדיין עומדת חזקת החפות. בענישה - הרתעה היא לגיטימית, כי הוא כבר הורשע, כבר לא עומדת לו חזקת החפות. </w:t>
      </w:r>
    </w:p>
    <w:p w:rsidR="00913AB7" w:rsidRDefault="00913AB7" w:rsidP="00273F45">
      <w:pPr>
        <w:pStyle w:val="a4"/>
        <w:spacing w:after="120" w:line="360" w:lineRule="auto"/>
        <w:ind w:left="-341"/>
        <w:jc w:val="both"/>
        <w:rPr>
          <w:rFonts w:ascii="David" w:hAnsi="David" w:cs="David"/>
          <w:sz w:val="24"/>
          <w:szCs w:val="24"/>
          <w:rtl/>
        </w:rPr>
      </w:pPr>
    </w:p>
    <w:p w:rsidR="00913AB7" w:rsidRDefault="00913AB7" w:rsidP="00273F45">
      <w:pPr>
        <w:pStyle w:val="a4"/>
        <w:spacing w:after="120" w:line="360" w:lineRule="auto"/>
        <w:ind w:left="-341"/>
        <w:jc w:val="both"/>
        <w:rPr>
          <w:rFonts w:ascii="David" w:hAnsi="David" w:cs="David"/>
          <w:sz w:val="24"/>
          <w:szCs w:val="24"/>
          <w:rtl/>
        </w:rPr>
      </w:pPr>
      <w:r>
        <w:rPr>
          <w:rFonts w:ascii="David" w:hAnsi="David" w:cs="David" w:hint="cs"/>
          <w:sz w:val="24"/>
          <w:szCs w:val="24"/>
          <w:rtl/>
        </w:rPr>
        <w:t>אגב כך, מתעורר ויכוח לגבי נפגעי העבירה. שמגר מבקש לדאוג לשלומם של הקורבנות הפוטנציאליים</w:t>
      </w:r>
      <w:r w:rsidR="002D26E4">
        <w:rPr>
          <w:rFonts w:ascii="David" w:hAnsi="David" w:cs="David" w:hint="cs"/>
          <w:sz w:val="24"/>
          <w:szCs w:val="24"/>
          <w:rtl/>
        </w:rPr>
        <w:t xml:space="preserve"> (זכותה של צעירה שלא להיאנס אינה פחותה מזכותו של נאשם..)</w:t>
      </w:r>
      <w:r>
        <w:rPr>
          <w:rFonts w:ascii="David" w:hAnsi="David" w:cs="David" w:hint="cs"/>
          <w:sz w:val="24"/>
          <w:szCs w:val="24"/>
          <w:rtl/>
        </w:rPr>
        <w:t xml:space="preserve">. דורנר עונה לו שהוא מבלבל והופך אינטרס לזכות, מה שמשנה את האיזון. הזכות היא של הנאשם, ולכן במדרג היא מעל אינטרס שלום הציבור. היא מבקרת אותו שהוא הפך את האינטרס לזכות חוקתית ובכך הפר את האיזון. </w:t>
      </w:r>
      <w:r w:rsidR="00D7002E">
        <w:rPr>
          <w:rFonts w:ascii="David" w:hAnsi="David" w:cs="David" w:hint="cs"/>
          <w:sz w:val="24"/>
          <w:szCs w:val="24"/>
          <w:rtl/>
        </w:rPr>
        <w:t xml:space="preserve"> ברק מסכים עקרונית עם שמגר, אבל אומר שדבריו של שמגר רלוונטיים רק כשעולה מסוכנות קונקרטית. </w:t>
      </w:r>
    </w:p>
    <w:p w:rsidR="00844EFA" w:rsidRDefault="00844EFA" w:rsidP="00273F45">
      <w:pPr>
        <w:pStyle w:val="a4"/>
        <w:spacing w:after="120" w:line="360" w:lineRule="auto"/>
        <w:ind w:left="-341"/>
        <w:jc w:val="both"/>
        <w:rPr>
          <w:rFonts w:ascii="David" w:hAnsi="David" w:cs="David"/>
          <w:sz w:val="24"/>
          <w:szCs w:val="24"/>
          <w:rtl/>
        </w:rPr>
      </w:pPr>
    </w:p>
    <w:p w:rsidR="00844EFA" w:rsidRDefault="00CA3A87" w:rsidP="00035CFF">
      <w:pPr>
        <w:pStyle w:val="a4"/>
        <w:numPr>
          <w:ilvl w:val="0"/>
          <w:numId w:val="11"/>
        </w:numPr>
        <w:spacing w:after="120" w:line="360" w:lineRule="auto"/>
        <w:ind w:left="-483"/>
        <w:contextualSpacing w:val="0"/>
        <w:jc w:val="both"/>
        <w:rPr>
          <w:rFonts w:ascii="David" w:hAnsi="David" w:cs="David"/>
          <w:sz w:val="24"/>
          <w:szCs w:val="24"/>
        </w:rPr>
      </w:pPr>
      <w:r w:rsidRPr="00CA3A87">
        <w:rPr>
          <w:rFonts w:ascii="David" w:hAnsi="David" w:cs="David" w:hint="cs"/>
          <w:b/>
          <w:bCs/>
          <w:sz w:val="24"/>
          <w:szCs w:val="24"/>
          <w:rtl/>
        </w:rPr>
        <w:t>בחקיקה -</w:t>
      </w:r>
      <w:r w:rsidR="00256DB7">
        <w:rPr>
          <w:rFonts w:ascii="David" w:hAnsi="David" w:cs="David" w:hint="cs"/>
          <w:b/>
          <w:bCs/>
          <w:sz w:val="24"/>
          <w:szCs w:val="24"/>
          <w:rtl/>
        </w:rPr>
        <w:t xml:space="preserve"> חוק נפגעי עבירה, הגנה חלקית:</w:t>
      </w:r>
      <w:r>
        <w:rPr>
          <w:rFonts w:ascii="David" w:hAnsi="David" w:cs="David" w:hint="cs"/>
          <w:sz w:val="24"/>
          <w:szCs w:val="24"/>
          <w:rtl/>
        </w:rPr>
        <w:t xml:space="preserve"> </w:t>
      </w:r>
      <w:r w:rsidR="00844EFA">
        <w:rPr>
          <w:rFonts w:ascii="David" w:hAnsi="David" w:cs="David" w:hint="cs"/>
          <w:sz w:val="24"/>
          <w:szCs w:val="24"/>
          <w:rtl/>
        </w:rPr>
        <w:t xml:space="preserve">כיצד ניתן לדעת האם זכויות נפגעי עבירה עלו לכדי זכות חוקתית? </w:t>
      </w:r>
      <w:r>
        <w:rPr>
          <w:rFonts w:ascii="David" w:hAnsi="David" w:cs="David" w:hint="cs"/>
          <w:sz w:val="24"/>
          <w:szCs w:val="24"/>
          <w:rtl/>
        </w:rPr>
        <w:t xml:space="preserve">החקיקה שלנו, מעניקה זכויות במסגרת חוק זכויות נפגעי עבירה, אולם החוק מצהיר שמטרתו לקבוע את זכויותיו של נפגע העבירה ולהגן על כבודו של אדם, מבלי לפגוע בזכויותיהם על פי דין של נאשמים ונידונים. כך, החוק מעניק זכויות לנפגעי עבירה אך בלי לפגוע בזכויות של אחרים. כך, החוק נותן בעיקר זכות יידוע (לחלק מנפגעי העבירה) בצמתים השונים בהליך הפלילי (הזכות להישמע). </w:t>
      </w:r>
      <w:r w:rsidR="00F2188D">
        <w:rPr>
          <w:rFonts w:ascii="David" w:hAnsi="David" w:cs="David" w:hint="cs"/>
          <w:sz w:val="24"/>
          <w:szCs w:val="24"/>
          <w:rtl/>
        </w:rPr>
        <w:t xml:space="preserve">בשורה התחתונה, החוק מאוד חלקי ובלתי אכיף. (מאמר שעתיד להתפרסם שס' 21 הוא חוק לא חוקתי, חסינות מוחלטת, מוזר לאור העובדה שחסינות של עובדי ציבור היא חסינות חלקית ולא מוחלטת). </w:t>
      </w:r>
      <w:r w:rsidR="00ED129A">
        <w:rPr>
          <w:rFonts w:ascii="David" w:hAnsi="David" w:cs="David" w:hint="cs"/>
          <w:sz w:val="24"/>
          <w:szCs w:val="24"/>
          <w:rtl/>
        </w:rPr>
        <w:t xml:space="preserve"> דוג': לא ניתן לנפגע העבירה זכות שימוע לפני הסדר טיעון וסגרו את הסדר הטיעון מבלי לשמוע אותו. הסיכויים להתערבות הם מעטים עד קלושים, ולמעשה ממילא לא תהיה לו עילת תביעה כלפי עובדי המדינה בגלל החסינו שבס' 21. לכן החוק הוא בעייתי במובן זה שהוא לא נותן שיניים. עם זאת, הוא כן נותן התקדמות מסוימת - עדיף מהמצב שהיה לפני חקיקת החוק, אז הם לא היו זכאים לכלום. </w:t>
      </w:r>
    </w:p>
    <w:p w:rsidR="005075F1" w:rsidRDefault="00256DB7" w:rsidP="00035CFF">
      <w:pPr>
        <w:pStyle w:val="a4"/>
        <w:numPr>
          <w:ilvl w:val="0"/>
          <w:numId w:val="11"/>
        </w:numPr>
        <w:spacing w:after="120" w:line="360" w:lineRule="auto"/>
        <w:ind w:left="-488" w:hanging="357"/>
        <w:contextualSpacing w:val="0"/>
        <w:jc w:val="both"/>
        <w:rPr>
          <w:rFonts w:ascii="David" w:hAnsi="David" w:cs="David"/>
          <w:sz w:val="24"/>
          <w:szCs w:val="24"/>
        </w:rPr>
      </w:pPr>
      <w:r w:rsidRPr="00256DB7">
        <w:rPr>
          <w:rFonts w:ascii="David" w:hAnsi="David" w:cs="David" w:hint="cs"/>
          <w:b/>
          <w:bCs/>
          <w:sz w:val="24"/>
          <w:szCs w:val="24"/>
          <w:rtl/>
        </w:rPr>
        <w:t>חוק מגבלות על חזרתו של עבריין מין לסביבת מגורים: מגבלות חמורות יותר:</w:t>
      </w:r>
      <w:r>
        <w:rPr>
          <w:rFonts w:ascii="David" w:hAnsi="David" w:cs="David" w:hint="cs"/>
          <w:sz w:val="24"/>
          <w:szCs w:val="24"/>
          <w:rtl/>
        </w:rPr>
        <w:t xml:space="preserve"> </w:t>
      </w:r>
      <w:r w:rsidR="005075F1">
        <w:rPr>
          <w:rFonts w:ascii="David" w:hAnsi="David" w:cs="David" w:hint="cs"/>
          <w:sz w:val="24"/>
          <w:szCs w:val="24"/>
          <w:rtl/>
        </w:rPr>
        <w:t xml:space="preserve">המקום בו כן רואים בעוצמה גדולה יותר את הזכות של נפגע עבירה: ס' 1 לחוק מגבלות על חזרתו של עבריין מין לסביבת נפגע העבירה משנת 2004: חוק זה מטרתו להגן על נפגע העבירה </w:t>
      </w:r>
      <w:r w:rsidR="005075F1" w:rsidRPr="005075F1">
        <w:rPr>
          <w:rFonts w:ascii="David" w:hAnsi="David" w:cs="David"/>
          <w:sz w:val="24"/>
          <w:szCs w:val="24"/>
          <w:rtl/>
        </w:rPr>
        <w:t>ולמנוע נזק נוסף שעלול להיגרם לו מהיתקלות תדירה בעבריין מין שפגע בו, בלי לפגוע במידה העולה על הנדרש בזכויותיו של עבריין המין.</w:t>
      </w:r>
      <w:r w:rsidR="005075F1">
        <w:rPr>
          <w:rFonts w:ascii="David" w:hAnsi="David" w:cs="David" w:hint="cs"/>
          <w:sz w:val="24"/>
          <w:szCs w:val="24"/>
          <w:rtl/>
        </w:rPr>
        <w:t xml:space="preserve"> </w:t>
      </w:r>
      <w:r w:rsidR="005075F1" w:rsidRPr="005075F1">
        <w:rPr>
          <w:rFonts w:ascii="David" w:hAnsi="David" w:cs="David" w:hint="cs"/>
          <w:sz w:val="24"/>
          <w:szCs w:val="24"/>
          <w:rtl/>
        </w:rPr>
        <w:t xml:space="preserve">החוק מאפשר לבית המשפט להטיל מגבלות על מגורים גם כאשר הוא סיים לרצות את עונשו. </w:t>
      </w:r>
      <w:r w:rsidR="005075F1">
        <w:rPr>
          <w:rFonts w:ascii="David" w:hAnsi="David" w:cs="David" w:hint="cs"/>
          <w:sz w:val="24"/>
          <w:szCs w:val="24"/>
          <w:rtl/>
        </w:rPr>
        <w:t xml:space="preserve"> כך החוק מאפשר לפגוע במידתיות לטובת הגנה על נפגע קונקרטי. זה המקרה היידי שניתן לראות בחוק פגיעה של עבריין לטובת נפגע העבירה. </w:t>
      </w:r>
    </w:p>
    <w:p w:rsidR="0025741B" w:rsidRDefault="0025741B" w:rsidP="00035CFF">
      <w:pPr>
        <w:pStyle w:val="a4"/>
        <w:numPr>
          <w:ilvl w:val="0"/>
          <w:numId w:val="11"/>
        </w:numPr>
        <w:spacing w:after="120" w:line="360" w:lineRule="auto"/>
        <w:ind w:left="-488" w:hanging="357"/>
        <w:contextualSpacing w:val="0"/>
        <w:jc w:val="both"/>
        <w:rPr>
          <w:rFonts w:ascii="David" w:hAnsi="David" w:cs="David"/>
          <w:sz w:val="24"/>
          <w:szCs w:val="24"/>
        </w:rPr>
      </w:pPr>
      <w:r w:rsidRPr="007E034D">
        <w:rPr>
          <w:rFonts w:ascii="David" w:hAnsi="David" w:cs="David" w:hint="cs"/>
          <w:b/>
          <w:bCs/>
          <w:sz w:val="24"/>
          <w:szCs w:val="24"/>
          <w:rtl/>
        </w:rPr>
        <w:t>חוק הגנה על הציבור מפני עברייני מין (2006)</w:t>
      </w:r>
      <w:r w:rsidR="00256DB7" w:rsidRPr="007E034D">
        <w:rPr>
          <w:rFonts w:ascii="David" w:hAnsi="David" w:cs="David" w:hint="cs"/>
          <w:b/>
          <w:bCs/>
          <w:sz w:val="24"/>
          <w:szCs w:val="24"/>
          <w:rtl/>
        </w:rPr>
        <w:t xml:space="preserve">, </w:t>
      </w:r>
      <w:r w:rsidR="007E034D" w:rsidRPr="007E034D">
        <w:rPr>
          <w:rFonts w:ascii="David" w:hAnsi="David" w:cs="David" w:hint="cs"/>
          <w:b/>
          <w:bCs/>
          <w:sz w:val="24"/>
          <w:szCs w:val="24"/>
          <w:rtl/>
        </w:rPr>
        <w:t>הגנה גבוהה יותר:</w:t>
      </w:r>
      <w:r w:rsidR="007E034D">
        <w:rPr>
          <w:rFonts w:ascii="David" w:hAnsi="David" w:cs="David" w:hint="cs"/>
          <w:sz w:val="24"/>
          <w:szCs w:val="24"/>
          <w:rtl/>
        </w:rPr>
        <w:t xml:space="preserve"> </w:t>
      </w:r>
      <w:r>
        <w:rPr>
          <w:rFonts w:ascii="David" w:hAnsi="David" w:cs="David" w:hint="cs"/>
          <w:sz w:val="24"/>
          <w:szCs w:val="24"/>
          <w:rtl/>
        </w:rPr>
        <w:t xml:space="preserve"> שמטרתו להגן על הציבור מביצוע עבירות מין באמצעות הערכות מסוכנות ותוכנית פיקוח ומעקב. חוק עם פוטנציאל פגיעות קשות, שמטרתו להגן על הציבור ולא על מישהו קונקרטי. החוק מאפשר להטיל אמצעי מעקב ופיקוח מפני עברייני מין, שנות לבית המשפט להטיל אמצעי מעקב ופיקוח על עברייני מין, שמיש עושה את זה בפועל זה יחידת צור בשב"ס שממש עוקבים אחרי אנשים. </w:t>
      </w:r>
      <w:r w:rsidR="00E65DAB">
        <w:rPr>
          <w:rFonts w:ascii="David" w:hAnsi="David" w:cs="David" w:hint="cs"/>
          <w:sz w:val="24"/>
          <w:szCs w:val="24"/>
          <w:rtl/>
        </w:rPr>
        <w:t xml:space="preserve">(איסור על נסיעה באוטובוס/ איסור להתקרב לגני משחקים וילדים/ </w:t>
      </w:r>
      <w:r w:rsidR="00BF6033">
        <w:rPr>
          <w:rFonts w:ascii="David" w:hAnsi="David" w:cs="David" w:hint="cs"/>
          <w:sz w:val="24"/>
          <w:szCs w:val="24"/>
          <w:rtl/>
        </w:rPr>
        <w:t xml:space="preserve">איסור שיהיה למישהו אינטרנט - בהתאם לנסיבות המקרה).  היחידה תופסת הרבה אנשים בדקה ה-90. </w:t>
      </w:r>
    </w:p>
    <w:p w:rsidR="003935E8" w:rsidRPr="003935E8" w:rsidRDefault="003935E8" w:rsidP="00035CFF">
      <w:pPr>
        <w:pStyle w:val="a4"/>
        <w:numPr>
          <w:ilvl w:val="0"/>
          <w:numId w:val="13"/>
        </w:numPr>
        <w:spacing w:after="120" w:line="360" w:lineRule="auto"/>
        <w:contextualSpacing w:val="0"/>
        <w:jc w:val="both"/>
        <w:rPr>
          <w:rFonts w:ascii="David" w:hAnsi="David" w:cs="David"/>
          <w:sz w:val="24"/>
          <w:szCs w:val="24"/>
          <w:u w:val="single"/>
        </w:rPr>
      </w:pPr>
      <w:r w:rsidRPr="003935E8">
        <w:rPr>
          <w:rFonts w:ascii="David" w:hAnsi="David" w:cs="David" w:hint="cs"/>
          <w:sz w:val="24"/>
          <w:szCs w:val="24"/>
          <w:u w:val="single"/>
          <w:rtl/>
        </w:rPr>
        <w:t>שיקולים תקציביים</w:t>
      </w:r>
    </w:p>
    <w:p w:rsidR="003935E8" w:rsidRDefault="003935E8" w:rsidP="00035CFF">
      <w:pPr>
        <w:pStyle w:val="a4"/>
        <w:numPr>
          <w:ilvl w:val="0"/>
          <w:numId w:val="11"/>
        </w:numPr>
        <w:spacing w:after="120" w:line="360" w:lineRule="auto"/>
        <w:ind w:left="-488" w:hanging="357"/>
        <w:contextualSpacing w:val="0"/>
        <w:jc w:val="both"/>
        <w:rPr>
          <w:rFonts w:ascii="David" w:hAnsi="David" w:cs="David"/>
          <w:sz w:val="24"/>
          <w:szCs w:val="24"/>
        </w:rPr>
      </w:pPr>
      <w:r>
        <w:rPr>
          <w:rFonts w:ascii="David" w:hAnsi="David" w:cs="David" w:hint="cs"/>
          <w:sz w:val="24"/>
          <w:szCs w:val="24"/>
          <w:rtl/>
        </w:rPr>
        <w:t xml:space="preserve">זכויות אדם עולות כסף. האם צריך להשקיע תמיד בהגנה של הזכויות האלה.  האם צריך להשקיע כל כסף בזכויות חשודים נאשמים ונפגעי עבירה, או שאנחנו צריכים לאזן. אין מנוס משיקולים כלכליים. יש מחסור בכסף, ואם נותן משהו צריך לקחת ממשהו אחר. לכן אין מנוס משיקולים כלכליים. איך בודקים זאת? במסגרת פסקת ההגבלה. כלומר יש זכות מסוימת שנפגעה, התכלית שלשמה היא נפגעה </w:t>
      </w:r>
      <w:r>
        <w:rPr>
          <w:rFonts w:ascii="David" w:hAnsi="David" w:cs="David" w:hint="cs"/>
          <w:sz w:val="24"/>
          <w:szCs w:val="24"/>
          <w:rtl/>
        </w:rPr>
        <w:lastRenderedPageBreak/>
        <w:t xml:space="preserve">היא כי המדינה מעלה סוגיה תקציבית. האם תקציב, מחסור במשאבים זה שיקול לגיטימי: האם השיקול הכלכלי הוא בתכלית ראויה והאם התחשבו בו בצורה מידתית, אם זו תכלית לגיטימית האם התחשבו בה בצורה מידתית. </w:t>
      </w:r>
    </w:p>
    <w:p w:rsidR="003935E8" w:rsidRDefault="003935E8" w:rsidP="007038CF">
      <w:pPr>
        <w:pStyle w:val="a4"/>
        <w:numPr>
          <w:ilvl w:val="0"/>
          <w:numId w:val="6"/>
        </w:numPr>
        <w:spacing w:after="120" w:line="360" w:lineRule="auto"/>
        <w:ind w:left="-341"/>
        <w:contextualSpacing w:val="0"/>
        <w:jc w:val="both"/>
        <w:rPr>
          <w:rFonts w:ascii="David" w:hAnsi="David" w:cs="David"/>
          <w:sz w:val="24"/>
          <w:szCs w:val="24"/>
        </w:rPr>
      </w:pPr>
      <w:r w:rsidRPr="007038CF">
        <w:rPr>
          <w:rFonts w:ascii="David" w:hAnsi="David" w:cs="David" w:hint="cs"/>
          <w:b/>
          <w:bCs/>
          <w:sz w:val="24"/>
          <w:szCs w:val="24"/>
          <w:rtl/>
        </w:rPr>
        <w:t>פסק דין צמח -</w:t>
      </w:r>
      <w:r>
        <w:rPr>
          <w:rFonts w:ascii="David" w:hAnsi="David" w:cs="David" w:hint="cs"/>
          <w:sz w:val="24"/>
          <w:szCs w:val="24"/>
          <w:rtl/>
        </w:rPr>
        <w:t xml:space="preserve"> בית המשפט קבע ששיקול כלכלי הוא שיקול לגיטימי. נעשה תיקון שתקופת המעצר הראשוני יכול שיעשה על ידי שוטר צבאי. </w:t>
      </w:r>
      <w:r w:rsidR="007038CF">
        <w:rPr>
          <w:rFonts w:ascii="David" w:hAnsi="David" w:cs="David" w:hint="cs"/>
          <w:sz w:val="24"/>
          <w:szCs w:val="24"/>
          <w:rtl/>
        </w:rPr>
        <w:t>הקיצור שנעשה במסגרת החוק הותקף בבית ה משפט. הסוגייה הראשונה שעלתה: האם אפשר לתקוף תיקון מיטיב: כלומר המחוקק רצה להגדיל זכויות. נקבע שגם תיקון מיטיב ניתן לבחינה על פי פסקת ההגבלה.  הזכות החוקתית הנפגעת היא הזכות לחירות, ומולה המדינה עם שיקולים תקציביים. השופט זמיר לא מנפנף את טענות המדינה, אלא מבין שתקציב זה משהו שחייבים להתחשב בו. אלא שההתחשבות לשיטתו הייתה לא מידתית: לא ייתכן שבאזרחות זה יהיה מעצר של 24 שעות עד שיראה שופט ובצבא 96 שעות עד שיראה שופט. תוצאה: המעצר הראשוני בצבא קוצר ל-48 שעות (עדיין כפול מאזרחות) ולפני 5 שנים חוק השיפוט הצבאי תוקן, וכיום ניתן להיות במעצר עד 24 שעות בלי שופט. כך בצמח ניתן לראות ששיקול תקציבי היה לגיטימי, אך התחשבו בו בצורה לא מידתית.</w:t>
      </w:r>
    </w:p>
    <w:p w:rsidR="007038CF" w:rsidRDefault="007038CF" w:rsidP="007038CF">
      <w:pPr>
        <w:pStyle w:val="a4"/>
        <w:numPr>
          <w:ilvl w:val="0"/>
          <w:numId w:val="6"/>
        </w:numPr>
        <w:spacing w:after="120" w:line="360" w:lineRule="auto"/>
        <w:ind w:left="-341"/>
        <w:contextualSpacing w:val="0"/>
        <w:jc w:val="both"/>
        <w:rPr>
          <w:rFonts w:ascii="David" w:hAnsi="David" w:cs="David"/>
          <w:sz w:val="24"/>
          <w:szCs w:val="24"/>
        </w:rPr>
      </w:pPr>
      <w:r w:rsidRPr="007038CF">
        <w:rPr>
          <w:rFonts w:ascii="David" w:hAnsi="David" w:cs="David" w:hint="cs"/>
          <w:b/>
          <w:bCs/>
          <w:sz w:val="24"/>
          <w:szCs w:val="24"/>
          <w:rtl/>
        </w:rPr>
        <w:t>פס"ד הפרטת בתי הסוהר</w:t>
      </w:r>
      <w:r>
        <w:rPr>
          <w:rFonts w:ascii="David" w:hAnsi="David" w:cs="David" w:hint="cs"/>
          <w:sz w:val="24"/>
          <w:szCs w:val="24"/>
          <w:rtl/>
        </w:rPr>
        <w:t xml:space="preserve"> - בית המשפט </w:t>
      </w:r>
      <w:r w:rsidR="00056441">
        <w:rPr>
          <w:rFonts w:ascii="David" w:hAnsi="David" w:cs="David" w:hint="cs"/>
          <w:sz w:val="24"/>
          <w:szCs w:val="24"/>
          <w:rtl/>
        </w:rPr>
        <w:t>קבע</w:t>
      </w:r>
      <w:r>
        <w:rPr>
          <w:rFonts w:ascii="David" w:hAnsi="David" w:cs="David" w:hint="cs"/>
          <w:sz w:val="24"/>
          <w:szCs w:val="24"/>
          <w:rtl/>
        </w:rPr>
        <w:t xml:space="preserve"> כי אילו השיקול הכלכלי היה עומד לבדו, השיקול הכלכלי היה מהווה שיקול לא לגיטימי. </w:t>
      </w:r>
      <w:r w:rsidR="00B35A16">
        <w:rPr>
          <w:rFonts w:ascii="David" w:hAnsi="David" w:cs="David" w:hint="cs"/>
          <w:sz w:val="24"/>
          <w:szCs w:val="24"/>
          <w:rtl/>
        </w:rPr>
        <w:t xml:space="preserve">בית המשפט קבע שהזכות הסימבולית של הנידונים היא להיענש על ידי המדינה, וזה פוגע בכבודם שלא להיענש על ידי המדינה. </w:t>
      </w:r>
    </w:p>
    <w:p w:rsidR="00056441" w:rsidRDefault="00056441" w:rsidP="00035CFF">
      <w:pPr>
        <w:pStyle w:val="a4"/>
        <w:numPr>
          <w:ilvl w:val="0"/>
          <w:numId w:val="13"/>
        </w:numPr>
        <w:spacing w:after="120" w:line="360" w:lineRule="auto"/>
        <w:contextualSpacing w:val="0"/>
        <w:jc w:val="both"/>
        <w:rPr>
          <w:rFonts w:ascii="David" w:hAnsi="David" w:cs="David"/>
          <w:sz w:val="24"/>
          <w:szCs w:val="24"/>
          <w:u w:val="single"/>
        </w:rPr>
      </w:pPr>
      <w:r w:rsidRPr="00056441">
        <w:rPr>
          <w:rFonts w:ascii="David" w:hAnsi="David" w:cs="David" w:hint="cs"/>
          <w:sz w:val="24"/>
          <w:szCs w:val="24"/>
          <w:u w:val="single"/>
          <w:rtl/>
        </w:rPr>
        <w:t>עיכוב ביצוע עונש על החלטה בערעור</w:t>
      </w:r>
    </w:p>
    <w:p w:rsidR="00526134" w:rsidRPr="000A2EF5" w:rsidRDefault="00526134" w:rsidP="00526134">
      <w:pPr>
        <w:pStyle w:val="a4"/>
        <w:numPr>
          <w:ilvl w:val="0"/>
          <w:numId w:val="6"/>
        </w:numPr>
        <w:shd w:val="clear" w:color="auto" w:fill="FFFFFF" w:themeFill="background1"/>
        <w:spacing w:line="360" w:lineRule="auto"/>
        <w:ind w:left="-341"/>
        <w:jc w:val="both"/>
        <w:rPr>
          <w:rFonts w:ascii="David" w:eastAsia="Times New Roman" w:hAnsi="David" w:cs="David"/>
          <w:sz w:val="24"/>
          <w:szCs w:val="24"/>
          <w:rtl/>
        </w:rPr>
      </w:pPr>
      <w:r w:rsidRPr="000A2EF5">
        <w:rPr>
          <w:rFonts w:ascii="David" w:eastAsia="Times New Roman" w:hAnsi="David" w:cs="David" w:hint="cs"/>
          <w:b/>
          <w:bCs/>
          <w:sz w:val="24"/>
          <w:szCs w:val="24"/>
          <w:rtl/>
        </w:rPr>
        <w:t>שוורץ</w:t>
      </w:r>
      <w:r>
        <w:rPr>
          <w:rFonts w:ascii="David" w:eastAsia="Times New Roman" w:hAnsi="David" w:cs="David" w:hint="cs"/>
          <w:b/>
          <w:bCs/>
          <w:sz w:val="24"/>
          <w:szCs w:val="24"/>
          <w:rtl/>
        </w:rPr>
        <w:t xml:space="preserve"> (קריאה) </w:t>
      </w:r>
      <w:r w:rsidRPr="000A2EF5">
        <w:rPr>
          <w:rFonts w:ascii="David" w:eastAsia="Times New Roman" w:hAnsi="David" w:cs="David" w:hint="cs"/>
          <w:b/>
          <w:bCs/>
          <w:sz w:val="24"/>
          <w:szCs w:val="24"/>
          <w:rtl/>
        </w:rPr>
        <w:t xml:space="preserve"> -</w:t>
      </w:r>
      <w:r w:rsidRPr="000A2EF5">
        <w:rPr>
          <w:rFonts w:ascii="David" w:eastAsia="Times New Roman" w:hAnsi="David" w:cs="David" w:hint="cs"/>
          <w:sz w:val="24"/>
          <w:szCs w:val="24"/>
          <w:rtl/>
        </w:rPr>
        <w:t xml:space="preserve"> ב</w:t>
      </w:r>
      <w:r w:rsidRPr="000A2EF5">
        <w:rPr>
          <w:rFonts w:ascii="David" w:eastAsia="Times New Roman" w:hAnsi="David" w:cs="David"/>
          <w:sz w:val="24"/>
          <w:szCs w:val="24"/>
          <w:rtl/>
        </w:rPr>
        <w:t>ית המשפט העליון ביטל את הגישה המקובלת בעיכוב ביצוע מאסר בתקופת הערעור, וקבע כללים חדשים לבחינת השאלה האם לשחרר נאשם שנגזר עליו עונש מאסר בתקופת הערעור. פסק הדין התייחס לבקשה וערעור שהגיש ארנולד שוורץ, שהורשע באונס ובמעשה סדום, נגזר עליו עונש מאסר, אך הוא שוחרר עד לתום הדיון בערעור שהגיש לעליון.</w:t>
      </w:r>
      <w:r>
        <w:rPr>
          <w:rFonts w:ascii="David" w:eastAsia="Times New Roman" w:hAnsi="David" w:cs="David" w:hint="cs"/>
          <w:sz w:val="24"/>
          <w:szCs w:val="24"/>
          <w:rtl/>
        </w:rPr>
        <w:t xml:space="preserve"> </w:t>
      </w:r>
      <w:r w:rsidRPr="000A2EF5">
        <w:rPr>
          <w:rFonts w:ascii="David" w:eastAsia="Times New Roman" w:hAnsi="David" w:cs="David"/>
          <w:sz w:val="24"/>
          <w:szCs w:val="24"/>
          <w:rtl/>
        </w:rPr>
        <w:t>הגישה המקובלת עד עתה, הי</w:t>
      </w:r>
      <w:r>
        <w:rPr>
          <w:rFonts w:ascii="David" w:eastAsia="Times New Roman" w:hAnsi="David" w:cs="David" w:hint="cs"/>
          <w:sz w:val="24"/>
          <w:szCs w:val="24"/>
          <w:rtl/>
        </w:rPr>
        <w:t>י</w:t>
      </w:r>
      <w:r w:rsidRPr="000A2EF5">
        <w:rPr>
          <w:rFonts w:ascii="David" w:eastAsia="Times New Roman" w:hAnsi="David" w:cs="David"/>
          <w:sz w:val="24"/>
          <w:szCs w:val="24"/>
          <w:rtl/>
        </w:rPr>
        <w:t>תה כי עונש מאסר יש לבצע מיד עם מתן גזר הדין. עם זאת, לבית המשפט נתונה הי</w:t>
      </w:r>
      <w:r>
        <w:rPr>
          <w:rFonts w:ascii="David" w:eastAsia="Times New Roman" w:hAnsi="David" w:cs="David" w:hint="cs"/>
          <w:sz w:val="24"/>
          <w:szCs w:val="24"/>
          <w:rtl/>
        </w:rPr>
        <w:t>י</w:t>
      </w:r>
      <w:r w:rsidRPr="000A2EF5">
        <w:rPr>
          <w:rFonts w:ascii="David" w:eastAsia="Times New Roman" w:hAnsi="David" w:cs="David"/>
          <w:sz w:val="24"/>
          <w:szCs w:val="24"/>
          <w:rtl/>
        </w:rPr>
        <w:t>תה ההחלטה האם לסטות מגישה זו</w:t>
      </w:r>
      <w:r w:rsidRPr="000A2EF5">
        <w:rPr>
          <w:rFonts w:ascii="David" w:eastAsia="Times New Roman" w:hAnsi="David" w:cs="David"/>
          <w:sz w:val="24"/>
          <w:szCs w:val="24"/>
        </w:rPr>
        <w:t>.</w:t>
      </w:r>
    </w:p>
    <w:p w:rsidR="00526134" w:rsidRPr="000A2EF5" w:rsidRDefault="00526134" w:rsidP="00526134">
      <w:pPr>
        <w:shd w:val="clear" w:color="auto" w:fill="FFFFFF" w:themeFill="background1"/>
        <w:spacing w:line="360" w:lineRule="auto"/>
        <w:ind w:left="-341"/>
        <w:jc w:val="both"/>
        <w:rPr>
          <w:rFonts w:ascii="David" w:eastAsia="Times New Roman" w:hAnsi="David" w:cs="David"/>
          <w:sz w:val="24"/>
          <w:szCs w:val="24"/>
        </w:rPr>
      </w:pPr>
      <w:r w:rsidRPr="000A2EF5">
        <w:rPr>
          <w:rFonts w:ascii="David" w:eastAsia="Times New Roman" w:hAnsi="David" w:cs="David"/>
          <w:sz w:val="24"/>
          <w:szCs w:val="24"/>
          <w:rtl/>
        </w:rPr>
        <w:t xml:space="preserve">בייניש קובעת, </w:t>
      </w:r>
      <w:r w:rsidRPr="000A2EF5">
        <w:rPr>
          <w:rFonts w:ascii="David" w:eastAsia="Times New Roman" w:hAnsi="David" w:cs="David"/>
          <w:b/>
          <w:bCs/>
          <w:sz w:val="24"/>
          <w:szCs w:val="24"/>
          <w:rtl/>
        </w:rPr>
        <w:t>כי הגישה הראויה בעניין זה צריכה להתחשב ולתת משקל למכלול אינטרסים ולשיקולים רלוונטיים. השיקולים הללו ייבחנו ע"י בית המשפט, וזה יחליט על המשך המעצר או שחרור הנאשם עד לתום הערעור</w:t>
      </w:r>
      <w:r w:rsidRPr="000A2EF5">
        <w:rPr>
          <w:rFonts w:ascii="David" w:eastAsia="Times New Roman" w:hAnsi="David" w:cs="David"/>
          <w:b/>
          <w:bCs/>
          <w:sz w:val="24"/>
          <w:szCs w:val="24"/>
        </w:rPr>
        <w:t>.</w:t>
      </w:r>
      <w:r>
        <w:rPr>
          <w:rFonts w:ascii="David" w:eastAsia="Times New Roman" w:hAnsi="David" w:cs="David" w:hint="cs"/>
          <w:sz w:val="24"/>
          <w:szCs w:val="24"/>
          <w:rtl/>
        </w:rPr>
        <w:t xml:space="preserve"> </w:t>
      </w:r>
      <w:r w:rsidRPr="000A2EF5">
        <w:rPr>
          <w:rFonts w:ascii="David" w:eastAsia="Times New Roman" w:hAnsi="David" w:cs="David"/>
          <w:sz w:val="24"/>
          <w:szCs w:val="24"/>
          <w:rtl/>
        </w:rPr>
        <w:t>בייניש מונה שישה שיקולים, אך מציינת, כי רשימה זו איננה סגורה ושיקולים נוספים יכולים להישקל במקרים ספציפיים. להלן השיקולים אשר על בית המשפט לשקול בבואו לדון בשאלה, האם לשחרר מורשע שנדון למאסר בתקופת הערעור.</w:t>
      </w:r>
    </w:p>
    <w:p w:rsidR="00526134" w:rsidRPr="000A2EF5" w:rsidRDefault="00526134" w:rsidP="00526134">
      <w:pPr>
        <w:pStyle w:val="a4"/>
        <w:numPr>
          <w:ilvl w:val="0"/>
          <w:numId w:val="10"/>
        </w:numPr>
        <w:shd w:val="clear" w:color="auto" w:fill="FFFFFF" w:themeFill="background1"/>
        <w:spacing w:after="420" w:line="420" w:lineRule="atLeast"/>
        <w:ind w:left="-58"/>
        <w:jc w:val="both"/>
        <w:rPr>
          <w:rFonts w:ascii="David" w:eastAsia="Times New Roman" w:hAnsi="David" w:cs="David"/>
          <w:sz w:val="24"/>
          <w:szCs w:val="24"/>
          <w:rtl/>
        </w:rPr>
      </w:pPr>
      <w:r w:rsidRPr="000A2EF5">
        <w:rPr>
          <w:rFonts w:ascii="David" w:eastAsia="Times New Roman" w:hAnsi="David" w:cs="David"/>
          <w:sz w:val="24"/>
          <w:szCs w:val="24"/>
          <w:rtl/>
        </w:rPr>
        <w:t>חומרת העבירה ונסיבות ביצוע. אלה משפיעות על עוצמת האינטרס הציבורי ואכיפה מיידית של עונש המאסר; ככל שהעבירה חמורה יותר, גדל האינטרס הציבורי באכיפה מיידית של המאסר.</w:t>
      </w:r>
    </w:p>
    <w:p w:rsidR="00526134" w:rsidRDefault="00526134" w:rsidP="00526134">
      <w:pPr>
        <w:pStyle w:val="a4"/>
        <w:numPr>
          <w:ilvl w:val="0"/>
          <w:numId w:val="10"/>
        </w:numPr>
        <w:shd w:val="clear" w:color="auto" w:fill="FFFFFF" w:themeFill="background1"/>
        <w:spacing w:after="420" w:line="420" w:lineRule="atLeast"/>
        <w:ind w:left="-58"/>
        <w:jc w:val="both"/>
        <w:rPr>
          <w:rFonts w:ascii="David" w:eastAsia="Times New Roman" w:hAnsi="David" w:cs="David"/>
          <w:sz w:val="24"/>
          <w:szCs w:val="24"/>
        </w:rPr>
      </w:pPr>
      <w:r w:rsidRPr="000A2EF5">
        <w:rPr>
          <w:rFonts w:ascii="David" w:eastAsia="Times New Roman" w:hAnsi="David" w:cs="David"/>
          <w:sz w:val="24"/>
          <w:szCs w:val="24"/>
          <w:rtl/>
        </w:rPr>
        <w:t>אורך תקופת המאסר שהוטלה על הנידון. כאשר התקופה קצרה, קיים חשש שהנידון ירצה את עונשו לפני שישמע ערעורו, ולכן ראוי לעכב את ביצוע המאסר.</w:t>
      </w:r>
    </w:p>
    <w:p w:rsidR="00526134" w:rsidRDefault="00526134" w:rsidP="00526134">
      <w:pPr>
        <w:pStyle w:val="a4"/>
        <w:numPr>
          <w:ilvl w:val="0"/>
          <w:numId w:val="10"/>
        </w:numPr>
        <w:shd w:val="clear" w:color="auto" w:fill="FFFFFF" w:themeFill="background1"/>
        <w:spacing w:after="420" w:line="420" w:lineRule="atLeast"/>
        <w:ind w:left="-58"/>
        <w:jc w:val="both"/>
        <w:rPr>
          <w:rFonts w:ascii="David" w:eastAsia="Times New Roman" w:hAnsi="David" w:cs="David"/>
          <w:sz w:val="24"/>
          <w:szCs w:val="24"/>
        </w:rPr>
      </w:pPr>
      <w:r w:rsidRPr="000A2EF5">
        <w:rPr>
          <w:rFonts w:ascii="David" w:eastAsia="Times New Roman" w:hAnsi="David" w:cs="David"/>
          <w:sz w:val="24"/>
          <w:szCs w:val="24"/>
          <w:rtl/>
        </w:rPr>
        <w:t>טיב הערעור וסיכויי הצלחתו. עצם הגשת הערעור איננה מצדיקה עת עיכוב ביצוע המאסר, אך יש לתת משקל לטיב הטענות המועלות בערעור ולסיכויי הצלחתו.</w:t>
      </w:r>
    </w:p>
    <w:p w:rsidR="00526134" w:rsidRDefault="00526134" w:rsidP="00526134">
      <w:pPr>
        <w:pStyle w:val="a4"/>
        <w:numPr>
          <w:ilvl w:val="0"/>
          <w:numId w:val="10"/>
        </w:numPr>
        <w:shd w:val="clear" w:color="auto" w:fill="FFFFFF" w:themeFill="background1"/>
        <w:spacing w:after="420" w:line="420" w:lineRule="atLeast"/>
        <w:ind w:left="-58"/>
        <w:jc w:val="both"/>
        <w:rPr>
          <w:rFonts w:ascii="David" w:eastAsia="Times New Roman" w:hAnsi="David" w:cs="David"/>
          <w:sz w:val="24"/>
          <w:szCs w:val="24"/>
        </w:rPr>
      </w:pPr>
      <w:bookmarkStart w:id="1" w:name="_Hlk35778735"/>
      <w:r w:rsidRPr="000A2EF5">
        <w:rPr>
          <w:rFonts w:ascii="David" w:eastAsia="Times New Roman" w:hAnsi="David" w:cs="David"/>
          <w:sz w:val="24"/>
          <w:szCs w:val="24"/>
          <w:rtl/>
        </w:rPr>
        <w:lastRenderedPageBreak/>
        <w:t>עברו הפלילי של הנידון והתנהגותו במהלך המשפט. עניין זה יכול להצביע על מידת הסכנה הנשקפת לציבור משחרורו של הנידון ומחשש להימלטותו, על בית המשפט לבחון את הנושא במסגרת שיקול הדעת.</w:t>
      </w:r>
    </w:p>
    <w:p w:rsidR="00526134" w:rsidRDefault="00526134" w:rsidP="00526134">
      <w:pPr>
        <w:pStyle w:val="a4"/>
        <w:numPr>
          <w:ilvl w:val="0"/>
          <w:numId w:val="10"/>
        </w:numPr>
        <w:shd w:val="clear" w:color="auto" w:fill="FFFFFF" w:themeFill="background1"/>
        <w:spacing w:after="420" w:line="420" w:lineRule="atLeast"/>
        <w:ind w:left="-58"/>
        <w:jc w:val="both"/>
        <w:rPr>
          <w:rFonts w:ascii="David" w:eastAsia="Times New Roman" w:hAnsi="David" w:cs="David"/>
          <w:sz w:val="24"/>
          <w:szCs w:val="24"/>
        </w:rPr>
      </w:pPr>
      <w:bookmarkStart w:id="2" w:name="_Hlk35778744"/>
      <w:bookmarkEnd w:id="1"/>
      <w:r w:rsidRPr="000A2EF5">
        <w:rPr>
          <w:rFonts w:ascii="David" w:eastAsia="Times New Roman" w:hAnsi="David" w:cs="David"/>
          <w:sz w:val="24"/>
          <w:szCs w:val="24"/>
          <w:rtl/>
        </w:rPr>
        <w:t>נסיבותיו האישיות של הנידון. במקרים מתאימים יש לבחון אותן, ואין להתעלם לחלוטין מכל טענה בדבר מצבו האישי של האדם והשלכות הצפויות לו כתוצאה מכליאתו</w:t>
      </w:r>
      <w:bookmarkEnd w:id="2"/>
      <w:r w:rsidRPr="000A2EF5">
        <w:rPr>
          <w:rFonts w:ascii="David" w:eastAsia="Times New Roman" w:hAnsi="David" w:cs="David"/>
          <w:sz w:val="24"/>
          <w:szCs w:val="24"/>
          <w:rtl/>
        </w:rPr>
        <w:t>.</w:t>
      </w:r>
    </w:p>
    <w:p w:rsidR="00526134" w:rsidRDefault="00526134" w:rsidP="00526134">
      <w:pPr>
        <w:pStyle w:val="a4"/>
        <w:numPr>
          <w:ilvl w:val="0"/>
          <w:numId w:val="10"/>
        </w:numPr>
        <w:shd w:val="clear" w:color="auto" w:fill="FFFFFF" w:themeFill="background1"/>
        <w:spacing w:after="420" w:line="420" w:lineRule="atLeast"/>
        <w:ind w:left="-58"/>
        <w:jc w:val="both"/>
        <w:rPr>
          <w:rFonts w:ascii="David" w:eastAsia="Times New Roman" w:hAnsi="David" w:cs="David"/>
          <w:sz w:val="24"/>
          <w:szCs w:val="24"/>
        </w:rPr>
      </w:pPr>
      <w:r w:rsidRPr="000A2EF5">
        <w:rPr>
          <w:rFonts w:ascii="David" w:eastAsia="Times New Roman" w:hAnsi="David" w:cs="David"/>
          <w:sz w:val="24"/>
          <w:szCs w:val="24"/>
          <w:rtl/>
        </w:rPr>
        <w:t>ערעור בדבר חומרת העונש. ערעור על ההרשעה עצמה אין בה כדי להשליך על הנושא, שכן הברחת חזקת החפות היא חלוטה. עם זאת, יש לבחון אם בערעור בדבר חומרת העונש, לא מדובר בעונש החורג ממדיניות הענישה המקובלת</w:t>
      </w:r>
      <w:r>
        <w:rPr>
          <w:rFonts w:ascii="David" w:eastAsia="Times New Roman" w:hAnsi="David" w:cs="David" w:hint="cs"/>
          <w:sz w:val="24"/>
          <w:szCs w:val="24"/>
          <w:rtl/>
        </w:rPr>
        <w:t>.</w:t>
      </w:r>
    </w:p>
    <w:p w:rsidR="00526134" w:rsidRDefault="00526134" w:rsidP="00526134">
      <w:pPr>
        <w:pStyle w:val="a4"/>
        <w:numPr>
          <w:ilvl w:val="0"/>
          <w:numId w:val="10"/>
        </w:numPr>
        <w:shd w:val="clear" w:color="auto" w:fill="FFFFFF" w:themeFill="background1"/>
        <w:spacing w:after="420" w:line="420" w:lineRule="atLeast"/>
        <w:ind w:left="-58"/>
        <w:jc w:val="both"/>
        <w:rPr>
          <w:rFonts w:ascii="David" w:eastAsia="Times New Roman" w:hAnsi="David" w:cs="David"/>
          <w:sz w:val="24"/>
          <w:szCs w:val="24"/>
        </w:rPr>
      </w:pPr>
      <w:r w:rsidRPr="000A2EF5">
        <w:rPr>
          <w:rFonts w:ascii="David" w:eastAsia="Times New Roman" w:hAnsi="David" w:cs="David"/>
          <w:sz w:val="24"/>
          <w:szCs w:val="24"/>
          <w:rtl/>
        </w:rPr>
        <w:t>בייניש קבעה עוד, כי על המבקש את עיכוב ביצוע עונש המאסר לשכנע את בית המשפט שהאינטרס שלו גדול יותר מהאינטרס הציבורי בעניין. (ע.פ 11199).</w:t>
      </w:r>
    </w:p>
    <w:p w:rsidR="00526134" w:rsidRDefault="00526134" w:rsidP="007C7ADE">
      <w:pPr>
        <w:pStyle w:val="a4"/>
        <w:spacing w:after="120" w:line="360" w:lineRule="auto"/>
        <w:ind w:left="-265"/>
        <w:contextualSpacing w:val="0"/>
        <w:jc w:val="both"/>
        <w:rPr>
          <w:rFonts w:ascii="David" w:hAnsi="David" w:cs="David"/>
          <w:sz w:val="24"/>
          <w:szCs w:val="24"/>
          <w:rtl/>
        </w:rPr>
      </w:pPr>
    </w:p>
    <w:p w:rsidR="007C7ADE" w:rsidRDefault="00526134" w:rsidP="007C7ADE">
      <w:pPr>
        <w:pStyle w:val="a4"/>
        <w:spacing w:after="120" w:line="360" w:lineRule="auto"/>
        <w:ind w:left="-265"/>
        <w:contextualSpacing w:val="0"/>
        <w:jc w:val="both"/>
        <w:rPr>
          <w:rFonts w:ascii="David" w:hAnsi="David" w:cs="David"/>
          <w:sz w:val="24"/>
          <w:szCs w:val="24"/>
          <w:rtl/>
        </w:rPr>
      </w:pPr>
      <w:r w:rsidRPr="00526134">
        <w:rPr>
          <w:rFonts w:ascii="David" w:hAnsi="David" w:cs="David" w:hint="cs"/>
          <w:b/>
          <w:bCs/>
          <w:sz w:val="24"/>
          <w:szCs w:val="24"/>
          <w:rtl/>
        </w:rPr>
        <w:t>מרצה:</w:t>
      </w:r>
      <w:r>
        <w:rPr>
          <w:rFonts w:ascii="David" w:hAnsi="David" w:cs="David" w:hint="cs"/>
          <w:sz w:val="24"/>
          <w:szCs w:val="24"/>
          <w:rtl/>
        </w:rPr>
        <w:t xml:space="preserve"> </w:t>
      </w:r>
      <w:r w:rsidR="007C7ADE" w:rsidRPr="007C7ADE">
        <w:rPr>
          <w:rFonts w:ascii="David" w:hAnsi="David" w:cs="David" w:hint="cs"/>
          <w:sz w:val="24"/>
          <w:szCs w:val="24"/>
          <w:rtl/>
        </w:rPr>
        <w:t xml:space="preserve">ההלכה שהייתה לפני המהפכה החוקתית, שנדירים המקרים שיתנו עיכוב ביצוע, כי חזקת החפות כמעט ולא קיימת. הוא אמנם מערער אבל אין סיבה לתת לו עיכוב ביצוע. הנושא מגיע לבית המשפט העליון בהלכת שוורץ, </w:t>
      </w:r>
      <w:proofErr w:type="spellStart"/>
      <w:r w:rsidR="007C7ADE" w:rsidRPr="007C7ADE">
        <w:rPr>
          <w:rFonts w:ascii="David" w:hAnsi="David" w:cs="David" w:hint="cs"/>
          <w:sz w:val="24"/>
          <w:szCs w:val="24"/>
          <w:rtl/>
        </w:rPr>
        <w:t>והדיפולט</w:t>
      </w:r>
      <w:proofErr w:type="spellEnd"/>
      <w:r w:rsidR="007C7ADE" w:rsidRPr="007C7ADE">
        <w:rPr>
          <w:rFonts w:ascii="David" w:hAnsi="David" w:cs="David" w:hint="cs"/>
          <w:sz w:val="24"/>
          <w:szCs w:val="24"/>
          <w:rtl/>
        </w:rPr>
        <w:t xml:space="preserve"> מתהפך. נכון שאדם שהורשע חזקת החפות שלו כורסמה מאוד, אבל היא עדיין קיימת. ומאחר שהיא קיימת, חייבים לקחת את הזכות לחירות באיזון. בית המשפט </w:t>
      </w:r>
      <w:r>
        <w:rPr>
          <w:rFonts w:ascii="David" w:hAnsi="David" w:cs="David" w:hint="cs"/>
          <w:sz w:val="24"/>
          <w:szCs w:val="24"/>
          <w:rtl/>
        </w:rPr>
        <w:t>משנה את נקודת האיזון: עצם הגשת הערעור לא מעכבת את הביצוע, זה נתון לשיקול דעת. אבל, אנחנו כבר לא אומרים שעיכוב הוא חריג. בית המשפט יצטרך לאזן בין אינטרס ציבורי לאכיפה מידי, לבין אינטרס הפרט בעיכוב. כמובן שהנטל הוא עדיין על הפרט שמבקש, שהאינטרס שלו בעיכוב עדיף על האינטרס הציבורי שהעונש יבוצע מיידית. בית המשפט נותן מספר שיקולים שיילקחו בחשבון:</w:t>
      </w:r>
    </w:p>
    <w:p w:rsidR="00526134" w:rsidRDefault="00526134" w:rsidP="00035CFF">
      <w:pPr>
        <w:pStyle w:val="a4"/>
        <w:numPr>
          <w:ilvl w:val="0"/>
          <w:numId w:val="14"/>
        </w:numPr>
        <w:spacing w:after="0" w:line="360" w:lineRule="auto"/>
        <w:ind w:left="91" w:hanging="357"/>
        <w:contextualSpacing w:val="0"/>
        <w:jc w:val="both"/>
        <w:rPr>
          <w:rFonts w:ascii="David" w:hAnsi="David" w:cs="David"/>
          <w:sz w:val="24"/>
          <w:szCs w:val="24"/>
        </w:rPr>
      </w:pPr>
      <w:r>
        <w:rPr>
          <w:rFonts w:ascii="David" w:hAnsi="David" w:cs="David" w:hint="cs"/>
          <w:sz w:val="24"/>
          <w:szCs w:val="24"/>
          <w:rtl/>
        </w:rPr>
        <w:t>חומרת העבירה ונסיבות ביצוע</w:t>
      </w:r>
    </w:p>
    <w:p w:rsidR="00526134" w:rsidRDefault="00526134" w:rsidP="00035CFF">
      <w:pPr>
        <w:pStyle w:val="a4"/>
        <w:numPr>
          <w:ilvl w:val="0"/>
          <w:numId w:val="14"/>
        </w:numPr>
        <w:spacing w:after="0" w:line="360" w:lineRule="auto"/>
        <w:ind w:left="91" w:hanging="357"/>
        <w:contextualSpacing w:val="0"/>
        <w:jc w:val="both"/>
        <w:rPr>
          <w:rFonts w:ascii="David" w:hAnsi="David" w:cs="David"/>
          <w:sz w:val="24"/>
          <w:szCs w:val="24"/>
        </w:rPr>
      </w:pPr>
      <w:r>
        <w:rPr>
          <w:rFonts w:ascii="David" w:hAnsi="David" w:cs="David" w:hint="cs"/>
          <w:sz w:val="24"/>
          <w:szCs w:val="24"/>
          <w:rtl/>
        </w:rPr>
        <w:t>אורך תקופת המאסר שנקבע בבית המשפט הדיוני (תקופה קצרה - נטייה לעיכוב) תקופה ארוכה - מעידה על חומרת העבירה וגם יוצרת חשש לבריחה</w:t>
      </w:r>
    </w:p>
    <w:p w:rsidR="00526134" w:rsidRDefault="00526134" w:rsidP="00035CFF">
      <w:pPr>
        <w:pStyle w:val="a4"/>
        <w:numPr>
          <w:ilvl w:val="0"/>
          <w:numId w:val="14"/>
        </w:numPr>
        <w:spacing w:after="0" w:line="360" w:lineRule="auto"/>
        <w:ind w:left="91" w:hanging="357"/>
        <w:contextualSpacing w:val="0"/>
        <w:jc w:val="both"/>
        <w:rPr>
          <w:rFonts w:ascii="David" w:hAnsi="David" w:cs="David"/>
          <w:sz w:val="24"/>
          <w:szCs w:val="24"/>
        </w:rPr>
      </w:pPr>
      <w:r>
        <w:rPr>
          <w:rFonts w:ascii="David" w:hAnsi="David" w:cs="David" w:hint="cs"/>
          <w:sz w:val="24"/>
          <w:szCs w:val="24"/>
          <w:rtl/>
        </w:rPr>
        <w:t>טיב הערעור וסיכויי הצלחתו - סיכויי ההצלחה לערעור -שיקול חשוב. סיכוי גבוה יוביל לזיכוי גבוה לדחייה. אינדיקציות: דעת רוב ומיעוט</w:t>
      </w:r>
    </w:p>
    <w:p w:rsidR="007F5ED8" w:rsidRDefault="007F5ED8" w:rsidP="00035CFF">
      <w:pPr>
        <w:pStyle w:val="a4"/>
        <w:numPr>
          <w:ilvl w:val="0"/>
          <w:numId w:val="14"/>
        </w:numPr>
        <w:spacing w:after="0" w:line="360" w:lineRule="auto"/>
        <w:ind w:left="91" w:hanging="357"/>
        <w:contextualSpacing w:val="0"/>
        <w:jc w:val="both"/>
        <w:rPr>
          <w:rFonts w:ascii="David" w:hAnsi="David" w:cs="David"/>
          <w:sz w:val="24"/>
          <w:szCs w:val="24"/>
        </w:rPr>
      </w:pPr>
      <w:r w:rsidRPr="007F5ED8">
        <w:rPr>
          <w:rFonts w:ascii="David" w:hAnsi="David" w:cs="David"/>
          <w:sz w:val="24"/>
          <w:szCs w:val="24"/>
          <w:rtl/>
        </w:rPr>
        <w:t>עברו הפלילי של הנידון והתנהגותו במהלך המשפט. עניין זה יכול להצביע על מידת הסכנה הנשקפת לציבור משחרורו של הנידון ומחשש להימלטותו, על בית המשפט לבחון את הנושא במסגרת שיקול הדעת.</w:t>
      </w:r>
    </w:p>
    <w:p w:rsidR="007F5ED8" w:rsidRPr="007F5ED8" w:rsidRDefault="007F5ED8" w:rsidP="00035CFF">
      <w:pPr>
        <w:pStyle w:val="a4"/>
        <w:numPr>
          <w:ilvl w:val="0"/>
          <w:numId w:val="14"/>
        </w:numPr>
        <w:spacing w:after="0" w:line="360" w:lineRule="auto"/>
        <w:ind w:left="91" w:hanging="357"/>
        <w:contextualSpacing w:val="0"/>
        <w:jc w:val="both"/>
        <w:rPr>
          <w:rFonts w:ascii="David" w:hAnsi="David" w:cs="David"/>
          <w:sz w:val="24"/>
          <w:szCs w:val="24"/>
        </w:rPr>
      </w:pPr>
      <w:r w:rsidRPr="007F5ED8">
        <w:rPr>
          <w:rFonts w:ascii="David" w:hAnsi="David" w:cs="David"/>
          <w:sz w:val="24"/>
          <w:szCs w:val="24"/>
          <w:rtl/>
        </w:rPr>
        <w:t>נסיבותיו האישיות של הנידון. במקרים מתאימים יש לבחון אותן, ואין להתעלם לחלוטין מכל טענה בדבר מצבו האישי של האדם והשלכות הצפויות לו כתוצאה מכליאתו</w:t>
      </w:r>
    </w:p>
    <w:p w:rsidR="007F5ED8" w:rsidRDefault="007F5ED8" w:rsidP="00035CFF">
      <w:pPr>
        <w:pStyle w:val="a4"/>
        <w:numPr>
          <w:ilvl w:val="0"/>
          <w:numId w:val="14"/>
        </w:numPr>
        <w:shd w:val="clear" w:color="auto" w:fill="FFFFFF" w:themeFill="background1"/>
        <w:spacing w:after="120" w:line="360" w:lineRule="auto"/>
        <w:ind w:left="91" w:hanging="357"/>
        <w:contextualSpacing w:val="0"/>
        <w:jc w:val="both"/>
        <w:rPr>
          <w:rFonts w:ascii="David" w:eastAsia="Times New Roman" w:hAnsi="David" w:cs="David"/>
          <w:sz w:val="24"/>
          <w:szCs w:val="24"/>
        </w:rPr>
      </w:pPr>
      <w:r w:rsidRPr="000A2EF5">
        <w:rPr>
          <w:rFonts w:ascii="David" w:eastAsia="Times New Roman" w:hAnsi="David" w:cs="David"/>
          <w:sz w:val="24"/>
          <w:szCs w:val="24"/>
          <w:rtl/>
        </w:rPr>
        <w:t>ערעור בדבר חומרת העונש. ערעור על ההרשעה עצמה אין בה כדי להשליך על הנושא, שכן הברחת חזקת החפות היא חלוטה. עם זאת, יש לבחון אם בערעור בדבר חומרת העונש, לא מדובר בעונש החורג ממדיניות הענישה המקובלת</w:t>
      </w:r>
      <w:r>
        <w:rPr>
          <w:rFonts w:ascii="David" w:eastAsia="Times New Roman" w:hAnsi="David" w:cs="David" w:hint="cs"/>
          <w:sz w:val="24"/>
          <w:szCs w:val="24"/>
          <w:rtl/>
        </w:rPr>
        <w:t>.</w:t>
      </w:r>
    </w:p>
    <w:p w:rsidR="00FB2DFC" w:rsidRDefault="00FB2DFC" w:rsidP="00C72743">
      <w:pPr>
        <w:pStyle w:val="a4"/>
        <w:numPr>
          <w:ilvl w:val="0"/>
          <w:numId w:val="6"/>
        </w:numPr>
        <w:spacing w:after="120" w:line="360" w:lineRule="auto"/>
        <w:ind w:left="-483"/>
        <w:contextualSpacing w:val="0"/>
        <w:jc w:val="both"/>
        <w:rPr>
          <w:rFonts w:ascii="David" w:hAnsi="David" w:cs="David"/>
          <w:sz w:val="24"/>
          <w:szCs w:val="24"/>
        </w:rPr>
      </w:pPr>
      <w:r w:rsidRPr="00FB2DFC">
        <w:rPr>
          <w:rFonts w:ascii="David" w:hAnsi="David" w:cs="David" w:hint="cs"/>
          <w:b/>
          <w:bCs/>
          <w:sz w:val="24"/>
          <w:szCs w:val="24"/>
          <w:rtl/>
        </w:rPr>
        <w:t>קצב -</w:t>
      </w:r>
      <w:r>
        <w:rPr>
          <w:rFonts w:ascii="David" w:hAnsi="David" w:cs="David" w:hint="cs"/>
          <w:sz w:val="24"/>
          <w:szCs w:val="24"/>
          <w:rtl/>
        </w:rPr>
        <w:t xml:space="preserve"> </w:t>
      </w:r>
      <w:r w:rsidR="00054BC1">
        <w:rPr>
          <w:rFonts w:ascii="David" w:hAnsi="David" w:cs="David" w:hint="cs"/>
          <w:sz w:val="24"/>
          <w:szCs w:val="24"/>
          <w:rtl/>
        </w:rPr>
        <w:t xml:space="preserve">דוגמא מפורסמת היא של קצב, </w:t>
      </w:r>
      <w:r w:rsidR="00ED7CE5">
        <w:rPr>
          <w:rFonts w:ascii="David" w:hAnsi="David" w:cs="David" w:hint="cs"/>
          <w:sz w:val="24"/>
          <w:szCs w:val="24"/>
          <w:rtl/>
        </w:rPr>
        <w:t xml:space="preserve">שהורשע </w:t>
      </w:r>
      <w:r w:rsidR="0078422F">
        <w:rPr>
          <w:rFonts w:ascii="David" w:hAnsi="David" w:cs="David" w:hint="cs"/>
          <w:sz w:val="24"/>
          <w:szCs w:val="24"/>
          <w:rtl/>
        </w:rPr>
        <w:t xml:space="preserve">במחוזי באונס וקיבל 7 שנות מאסר. הוא ערער לעליון וביקש עיכוב ביצוע. השופט </w:t>
      </w:r>
      <w:proofErr w:type="spellStart"/>
      <w:r w:rsidR="0078422F">
        <w:rPr>
          <w:rFonts w:ascii="David" w:hAnsi="David" w:cs="David" w:hint="cs"/>
          <w:sz w:val="24"/>
          <w:szCs w:val="24"/>
          <w:rtl/>
        </w:rPr>
        <w:t>דנציגר</w:t>
      </w:r>
      <w:proofErr w:type="spellEnd"/>
      <w:r w:rsidR="0078422F">
        <w:rPr>
          <w:rFonts w:ascii="David" w:hAnsi="David" w:cs="David" w:hint="cs"/>
          <w:sz w:val="24"/>
          <w:szCs w:val="24"/>
          <w:rtl/>
        </w:rPr>
        <w:t xml:space="preserve"> נתן לו עיכוב ביצוע. שופט אחר היה אולי מחליט אחרת</w:t>
      </w:r>
      <w:r>
        <w:rPr>
          <w:rFonts w:ascii="David" w:hAnsi="David" w:cs="David" w:hint="cs"/>
          <w:sz w:val="24"/>
          <w:szCs w:val="24"/>
          <w:rtl/>
        </w:rPr>
        <w:t xml:space="preserve">, כי לא היה ברור מה תהיה הפסיקה, המקרה מאוד קשה כי השיקולים מושכים לכמה כיוונים: העבירה היא </w:t>
      </w:r>
      <w:r>
        <w:rPr>
          <w:rFonts w:ascii="David" w:hAnsi="David" w:cs="David" w:hint="cs"/>
          <w:sz w:val="24"/>
          <w:szCs w:val="24"/>
          <w:rtl/>
        </w:rPr>
        <w:lastRenderedPageBreak/>
        <w:t xml:space="preserve">חמורה, האורך הוא ארוך - 7 שנים, מנגד: לא הייתה טענה למסוכנות/שיבוש. קריאה זהירה של ההחלטה של </w:t>
      </w:r>
      <w:proofErr w:type="spellStart"/>
      <w:r>
        <w:rPr>
          <w:rFonts w:ascii="David" w:hAnsi="David" w:cs="David" w:hint="cs"/>
          <w:sz w:val="24"/>
          <w:szCs w:val="24"/>
          <w:rtl/>
        </w:rPr>
        <w:t>דנצינגר</w:t>
      </w:r>
      <w:proofErr w:type="spellEnd"/>
      <w:r>
        <w:rPr>
          <w:rFonts w:ascii="David" w:hAnsi="David" w:cs="David" w:hint="cs"/>
          <w:sz w:val="24"/>
          <w:szCs w:val="24"/>
          <w:rtl/>
        </w:rPr>
        <w:t xml:space="preserve"> מראה </w:t>
      </w:r>
      <w:proofErr w:type="spellStart"/>
      <w:r>
        <w:rPr>
          <w:rFonts w:ascii="David" w:hAnsi="David" w:cs="David" w:hint="cs"/>
          <w:sz w:val="24"/>
          <w:szCs w:val="24"/>
          <w:rtl/>
        </w:rPr>
        <w:t>שדנצינגר</w:t>
      </w:r>
      <w:proofErr w:type="spellEnd"/>
      <w:r>
        <w:rPr>
          <w:rFonts w:ascii="David" w:hAnsi="David" w:cs="David" w:hint="cs"/>
          <w:sz w:val="24"/>
          <w:szCs w:val="24"/>
          <w:rtl/>
        </w:rPr>
        <w:t xml:space="preserve"> ראה סיכוי לערעור, שלא התממש. קצב שינה את הגרסה ואת קו ההגנה שלו בערעור: מטענה שלא היה דבר לטענת היה רומן בהסכמה. </w:t>
      </w:r>
      <w:proofErr w:type="spellStart"/>
      <w:r>
        <w:rPr>
          <w:rFonts w:ascii="David" w:hAnsi="David" w:cs="David" w:hint="cs"/>
          <w:sz w:val="24"/>
          <w:szCs w:val="24"/>
          <w:rtl/>
        </w:rPr>
        <w:t>דנצינגר</w:t>
      </w:r>
      <w:proofErr w:type="spellEnd"/>
      <w:r>
        <w:rPr>
          <w:rFonts w:ascii="David" w:hAnsi="David" w:cs="David" w:hint="cs"/>
          <w:sz w:val="24"/>
          <w:szCs w:val="24"/>
          <w:rtl/>
        </w:rPr>
        <w:t xml:space="preserve"> חש שאם נאשם מנהל הגנה גרועה, תפקיד בית המשפט לעזור לו. דוגמא מפורסמת בה לא היה פשוט לחזות.</w:t>
      </w:r>
    </w:p>
    <w:p w:rsidR="00FB2DFC" w:rsidRPr="00FB2DFC" w:rsidRDefault="00FB2DFC" w:rsidP="00C72743">
      <w:pPr>
        <w:pStyle w:val="a4"/>
        <w:numPr>
          <w:ilvl w:val="0"/>
          <w:numId w:val="6"/>
        </w:numPr>
        <w:spacing w:after="120" w:line="360" w:lineRule="auto"/>
        <w:ind w:left="-483"/>
        <w:contextualSpacing w:val="0"/>
        <w:jc w:val="both"/>
        <w:rPr>
          <w:rFonts w:ascii="David" w:hAnsi="David" w:cs="David"/>
          <w:sz w:val="24"/>
          <w:szCs w:val="24"/>
        </w:rPr>
      </w:pPr>
      <w:r w:rsidRPr="00FB2DFC">
        <w:rPr>
          <w:rFonts w:ascii="David" w:hAnsi="David" w:cs="David" w:hint="cs"/>
          <w:b/>
          <w:bCs/>
          <w:sz w:val="24"/>
          <w:szCs w:val="24"/>
          <w:rtl/>
        </w:rPr>
        <w:t xml:space="preserve">אולמרט </w:t>
      </w:r>
      <w:r>
        <w:rPr>
          <w:rFonts w:ascii="David" w:hAnsi="David" w:cs="David" w:hint="cs"/>
          <w:sz w:val="24"/>
          <w:szCs w:val="24"/>
          <w:rtl/>
        </w:rPr>
        <w:t xml:space="preserve">- </w:t>
      </w:r>
      <w:r w:rsidRPr="00FB2DFC">
        <w:rPr>
          <w:rFonts w:ascii="David" w:hAnsi="David" w:cs="David" w:hint="cs"/>
          <w:sz w:val="24"/>
          <w:szCs w:val="24"/>
          <w:rtl/>
        </w:rPr>
        <w:t xml:space="preserve">דוגמא בה היה פשוט יותר לחזות הוא של אולמרט: הורשע במחוזי אצל השופט רוזן בגין עבירות שוחד, כאשר חומרת העבירה, שוחד נחשבת עבירה קשה, אורך קשה של מספר שנים, אבל היה סיכוי שהתממש בחלקו, משום שהייתה הרשעה על </w:t>
      </w:r>
      <w:proofErr w:type="spellStart"/>
      <w:r w:rsidRPr="00FB2DFC">
        <w:rPr>
          <w:rFonts w:ascii="David" w:hAnsi="David" w:cs="David" w:hint="cs"/>
          <w:sz w:val="24"/>
          <w:szCs w:val="24"/>
          <w:rtl/>
        </w:rPr>
        <w:t>שוח</w:t>
      </w:r>
      <w:proofErr w:type="spellEnd"/>
      <w:r w:rsidRPr="00FB2DFC">
        <w:rPr>
          <w:rFonts w:ascii="David" w:hAnsi="David" w:cs="David" w:hint="cs"/>
          <w:sz w:val="24"/>
          <w:szCs w:val="24"/>
          <w:rtl/>
        </w:rPr>
        <w:t xml:space="preserve"> על בסיס ראיות נסיבתיות, ולכן היה סיכוי לערעור. סיכוי שהתממש בחלקו: הורשע בעליון בשוחד קטן ולא בפרשה הגדולה יותר. המאסר קוצר מחמש שנים לשנה וחצי. </w:t>
      </w:r>
    </w:p>
    <w:p w:rsidR="000B046A" w:rsidRPr="000B046A" w:rsidRDefault="000B046A" w:rsidP="00035CFF">
      <w:pPr>
        <w:pStyle w:val="a4"/>
        <w:numPr>
          <w:ilvl w:val="0"/>
          <w:numId w:val="13"/>
        </w:numPr>
        <w:spacing w:after="120" w:line="360" w:lineRule="auto"/>
        <w:contextualSpacing w:val="0"/>
        <w:jc w:val="both"/>
        <w:rPr>
          <w:rFonts w:ascii="David" w:hAnsi="David" w:cs="David"/>
          <w:sz w:val="24"/>
          <w:szCs w:val="24"/>
          <w:u w:val="single"/>
        </w:rPr>
      </w:pPr>
      <w:r w:rsidRPr="000B046A">
        <w:rPr>
          <w:rFonts w:ascii="David" w:hAnsi="David" w:cs="David" w:hint="cs"/>
          <w:sz w:val="24"/>
          <w:szCs w:val="24"/>
          <w:u w:val="single"/>
          <w:rtl/>
        </w:rPr>
        <w:t>פסילת חוק שהתיר הארכת מאסר ללא נוכחות</w:t>
      </w:r>
    </w:p>
    <w:p w:rsidR="00FB2DFC" w:rsidRDefault="000B046A" w:rsidP="00035CFF">
      <w:pPr>
        <w:pStyle w:val="a4"/>
        <w:numPr>
          <w:ilvl w:val="0"/>
          <w:numId w:val="11"/>
        </w:numPr>
        <w:spacing w:after="120" w:line="360" w:lineRule="auto"/>
        <w:ind w:left="-488" w:hanging="357"/>
        <w:contextualSpacing w:val="0"/>
        <w:jc w:val="both"/>
        <w:rPr>
          <w:rFonts w:ascii="David" w:hAnsi="David" w:cs="David"/>
          <w:sz w:val="24"/>
          <w:szCs w:val="24"/>
        </w:rPr>
      </w:pPr>
      <w:r>
        <w:rPr>
          <w:rFonts w:ascii="David" w:hAnsi="David" w:cs="David" w:hint="cs"/>
          <w:sz w:val="24"/>
          <w:szCs w:val="24"/>
          <w:rtl/>
        </w:rPr>
        <w:t>דוגמא נוספת לביטול חוק בסדר הדין הפלילי שהתיר ארכת מאסר ללא נוכחות</w:t>
      </w:r>
    </w:p>
    <w:p w:rsidR="000B046A" w:rsidRDefault="000B046A" w:rsidP="00035CFF">
      <w:pPr>
        <w:pStyle w:val="a4"/>
        <w:numPr>
          <w:ilvl w:val="0"/>
          <w:numId w:val="15"/>
        </w:numPr>
        <w:spacing w:after="120" w:line="360" w:lineRule="auto"/>
        <w:ind w:left="-341"/>
        <w:contextualSpacing w:val="0"/>
        <w:jc w:val="both"/>
        <w:rPr>
          <w:rFonts w:ascii="David" w:hAnsi="David" w:cs="David"/>
          <w:sz w:val="24"/>
          <w:szCs w:val="24"/>
        </w:rPr>
      </w:pPr>
      <w:proofErr w:type="spellStart"/>
      <w:r w:rsidRPr="000B046A">
        <w:rPr>
          <w:rFonts w:ascii="David" w:hAnsi="David" w:cs="David" w:hint="cs"/>
          <w:b/>
          <w:bCs/>
          <w:sz w:val="24"/>
          <w:szCs w:val="24"/>
          <w:rtl/>
        </w:rPr>
        <w:t>בש"פ</w:t>
      </w:r>
      <w:proofErr w:type="spellEnd"/>
      <w:r w:rsidRPr="000B046A">
        <w:rPr>
          <w:rFonts w:ascii="David" w:hAnsi="David" w:cs="David" w:hint="cs"/>
          <w:b/>
          <w:bCs/>
          <w:sz w:val="24"/>
          <w:szCs w:val="24"/>
          <w:rtl/>
        </w:rPr>
        <w:t xml:space="preserve"> 8823/06 - פלוני נ' מדינת ישראל -</w:t>
      </w:r>
      <w:r>
        <w:rPr>
          <w:rFonts w:ascii="David" w:hAnsi="David" w:cs="David" w:hint="cs"/>
          <w:sz w:val="24"/>
          <w:szCs w:val="24"/>
          <w:rtl/>
        </w:rPr>
        <w:t xml:space="preserve"> חוק שקובע הוראות מיוחדת לגבי עצורי ביטחון, בנוסף לחוק המעצרים (מאפיינים מיוחדים - לא תושבי הארץ, רקע אידיאולוגי לאומני). במסגרת החוק, ס' 5 אפשר לעצור את החשוד ולהאריך את מעצרו בלי הנוכחות שלו. במסגרת הליך זה תקפו את הסעיף. בית המשפט קבע שהזכות להליך ראוי כוללת את הזכות להיות נוכח במשפט. כלומר השאלה הראשונה הייתה האם בכלל יש פגיעה חוקתית. בית המשפט קבע שהזכות להיות נוכח במשפט שלך היא זכות חוקתית כחלק מהזכות לרות וקבע שיש כאן פגיעה חוקתית. ביתה משפט דיבר על פגיעה כפולה: בהרבה פעמים משתמשים בס' 35 לחוק המעצרים: מניעת מפגש עם עורך דין. שילוב של שני הסעיפים מביא לכך שאף אחד לא יכול לייצג אותו. מכאן יש לבדוק את פסקת ההגבלה: התכלית אמנם ראויה, אך בית המשפט קבע שהסעיף לא מידתי, בגלל הגורפות שלו. ביניש אמרה שאם המדינה אומרת שהיא משתמשת בסעיף אך לעיתים נדירות, משמע שהוא לא צריך להיות בספר החוקים של מדינת ישראל. </w:t>
      </w:r>
      <w:r w:rsidR="00B8405C">
        <w:rPr>
          <w:rFonts w:ascii="David" w:hAnsi="David" w:cs="David" w:hint="cs"/>
          <w:sz w:val="24"/>
          <w:szCs w:val="24"/>
          <w:rtl/>
        </w:rPr>
        <w:t xml:space="preserve">הסעיף בוטל והמחוקק חוקק סעיף מידתי יותר. </w:t>
      </w:r>
      <w:r w:rsidR="00D440BA">
        <w:rPr>
          <w:rFonts w:ascii="David" w:hAnsi="David" w:cs="David" w:hint="cs"/>
          <w:sz w:val="24"/>
          <w:szCs w:val="24"/>
          <w:rtl/>
        </w:rPr>
        <w:t xml:space="preserve">כך, תגובת המחוק הייתה חקיקת הסעיף בצורה יותר מידתית. החשוב: הכרה של בית המשפט בזכות חוקתית נוספת, עוד מקרה של הכרה חוקתית בסדר דין פלילי. </w:t>
      </w:r>
      <w:r w:rsidR="00D24C21">
        <w:rPr>
          <w:rFonts w:ascii="David" w:hAnsi="David" w:cs="David" w:hint="cs"/>
          <w:sz w:val="24"/>
          <w:szCs w:val="24"/>
          <w:rtl/>
        </w:rPr>
        <w:t xml:space="preserve">החשוב: עוד הכרה בנדבך של זכות חוקתית שקשורה לסדר דין פלילי שקשורה בזכות להיות נוכח. פחות מעניין הסעיף הספציפי של עבירות ביטחון. </w:t>
      </w:r>
    </w:p>
    <w:p w:rsidR="005F3F8E" w:rsidRPr="005F3F8E" w:rsidRDefault="005F3F8E" w:rsidP="00035CFF">
      <w:pPr>
        <w:pStyle w:val="a4"/>
        <w:numPr>
          <w:ilvl w:val="0"/>
          <w:numId w:val="13"/>
        </w:numPr>
        <w:spacing w:after="120" w:line="360" w:lineRule="auto"/>
        <w:ind w:left="-625"/>
        <w:contextualSpacing w:val="0"/>
        <w:jc w:val="both"/>
        <w:rPr>
          <w:rFonts w:ascii="David" w:hAnsi="David" w:cs="David"/>
          <w:sz w:val="24"/>
          <w:szCs w:val="24"/>
          <w:u w:val="single"/>
          <w:rtl/>
        </w:rPr>
      </w:pPr>
      <w:r w:rsidRPr="005F3F8E">
        <w:rPr>
          <w:rFonts w:ascii="David" w:hAnsi="David" w:cs="David" w:hint="cs"/>
          <w:sz w:val="24"/>
          <w:szCs w:val="24"/>
          <w:u w:val="single"/>
          <w:rtl/>
        </w:rPr>
        <w:t>הרשעה בדעת רוב</w:t>
      </w:r>
    </w:p>
    <w:p w:rsidR="005F3F8E" w:rsidRDefault="005F3F8E" w:rsidP="00035CFF">
      <w:pPr>
        <w:pStyle w:val="a4"/>
        <w:numPr>
          <w:ilvl w:val="0"/>
          <w:numId w:val="11"/>
        </w:numPr>
        <w:spacing w:after="120" w:line="360" w:lineRule="auto"/>
        <w:ind w:left="-483"/>
        <w:contextualSpacing w:val="0"/>
        <w:jc w:val="both"/>
        <w:rPr>
          <w:rFonts w:ascii="David" w:hAnsi="David" w:cs="David"/>
          <w:sz w:val="24"/>
          <w:szCs w:val="24"/>
        </w:rPr>
      </w:pPr>
      <w:r>
        <w:rPr>
          <w:rFonts w:ascii="David" w:hAnsi="David" w:cs="David" w:hint="cs"/>
          <w:sz w:val="24"/>
          <w:szCs w:val="24"/>
          <w:rtl/>
        </w:rPr>
        <w:t xml:space="preserve">בשיטה המשפטית שלנו, הרשעות נעשות בדעת רוב. ייתכן מצב של הרשעה בה שני שופטים מרשיעים ואחד מזכה. הטענה שהייתה בפס"ד סיבוני היא שלא ראוי שתהיינה הרשעות בדעת רוב, כי כשיש מיעט יש עדיין ספק, ואז ההרשעה היא לא מעל לכל ספק סביר. טענה זו נופנפה לחלוטין משום שזה סעיף שחלה עליו שמירת הדינים (ס' 80 לחוק בתי המשפט, שקובע איך קובעים בישראל פסקי דין ואיך נקבעת הרשעה). חוק בתי המשפט הוא חוק משוריין. לכן בית המשפט אמר שיש השקפה משפטית שרק המחוקק יכול לעשות ובוודאי שלא צריך להיעשות על ידי בתי המשפט. יש מדינות בעולם בהן ההרשעה צריכה להיות בידי המושבעים פה אחד.  חשוב לזכור שקיימים שיקולים נוספים: זה עלול להזיק לנאשמים. היום אם במחוזי יושבים 3 שופטים ושופט רוצה לכתוב דעת מיעוט, הוא יכתוב דעת מיעוט ואז העליון יוכל להתחשב בדעת המיעוט, אבל אם ידרשו פה אחד, מה שיקרה זה ששופטי הרוב המרשיעים יפעילו לחץ עצום על דעת המיעוט. לכן זה דורש שקילה הרבה יותר רחבה. דוגמא שמראה את הצורך בחקיקה ראשית. </w:t>
      </w:r>
    </w:p>
    <w:p w:rsidR="00880EA1" w:rsidRPr="004F413D" w:rsidRDefault="00880EA1" w:rsidP="00880EA1">
      <w:pPr>
        <w:pStyle w:val="a4"/>
        <w:spacing w:after="120" w:line="360" w:lineRule="auto"/>
        <w:ind w:left="-483"/>
        <w:rPr>
          <w:rFonts w:ascii="David" w:hAnsi="David" w:cs="David"/>
          <w:b/>
          <w:bCs/>
          <w:sz w:val="24"/>
          <w:szCs w:val="24"/>
          <w:u w:val="single"/>
          <w:rtl/>
        </w:rPr>
      </w:pPr>
      <w:r w:rsidRPr="004F413D">
        <w:rPr>
          <w:rFonts w:ascii="David" w:hAnsi="David" w:cs="David" w:hint="cs"/>
          <w:b/>
          <w:bCs/>
          <w:sz w:val="24"/>
          <w:szCs w:val="24"/>
          <w:u w:val="single"/>
          <w:rtl/>
        </w:rPr>
        <w:lastRenderedPageBreak/>
        <w:t xml:space="preserve">שיעור </w:t>
      </w:r>
      <w:r>
        <w:rPr>
          <w:rFonts w:ascii="David" w:hAnsi="David" w:cs="David" w:hint="cs"/>
          <w:b/>
          <w:bCs/>
          <w:sz w:val="24"/>
          <w:szCs w:val="24"/>
          <w:u w:val="single"/>
          <w:rtl/>
        </w:rPr>
        <w:t>4</w:t>
      </w:r>
      <w:r w:rsidRPr="004F413D">
        <w:rPr>
          <w:rFonts w:ascii="David" w:hAnsi="David" w:cs="David" w:hint="cs"/>
          <w:b/>
          <w:bCs/>
          <w:sz w:val="24"/>
          <w:szCs w:val="24"/>
          <w:u w:val="single"/>
          <w:rtl/>
        </w:rPr>
        <w:t>, 2</w:t>
      </w:r>
      <w:r>
        <w:rPr>
          <w:rFonts w:ascii="David" w:hAnsi="David" w:cs="David" w:hint="cs"/>
          <w:b/>
          <w:bCs/>
          <w:sz w:val="24"/>
          <w:szCs w:val="24"/>
          <w:u w:val="single"/>
          <w:rtl/>
        </w:rPr>
        <w:t>9</w:t>
      </w:r>
      <w:r w:rsidRPr="004F413D">
        <w:rPr>
          <w:rFonts w:ascii="David" w:hAnsi="David" w:cs="David" w:hint="cs"/>
          <w:b/>
          <w:bCs/>
          <w:sz w:val="24"/>
          <w:szCs w:val="24"/>
          <w:u w:val="single"/>
          <w:rtl/>
        </w:rPr>
        <w:t>.03.2020 (זום)</w:t>
      </w:r>
    </w:p>
    <w:p w:rsidR="00880EA1" w:rsidRPr="00B87B98" w:rsidRDefault="00880EA1" w:rsidP="00B87B98">
      <w:pPr>
        <w:pStyle w:val="a4"/>
        <w:spacing w:after="120" w:line="360" w:lineRule="auto"/>
        <w:ind w:left="-483"/>
        <w:rPr>
          <w:rFonts w:ascii="David" w:hAnsi="David" w:cs="David"/>
          <w:b/>
          <w:bCs/>
          <w:color w:val="C45911" w:themeColor="accent2" w:themeShade="BF"/>
          <w:sz w:val="24"/>
          <w:szCs w:val="24"/>
          <w:u w:val="single"/>
          <w:rtl/>
        </w:rPr>
      </w:pPr>
      <w:r w:rsidRPr="00B87B98">
        <w:rPr>
          <w:rFonts w:ascii="David" w:hAnsi="David" w:cs="David" w:hint="cs"/>
          <w:b/>
          <w:bCs/>
          <w:color w:val="C45911" w:themeColor="accent2" w:themeShade="BF"/>
          <w:sz w:val="24"/>
          <w:szCs w:val="24"/>
          <w:u w:val="single"/>
          <w:rtl/>
        </w:rPr>
        <w:t>המשך נושא 2 ל</w:t>
      </w:r>
      <w:r w:rsidR="00B87B98" w:rsidRPr="00B87B98">
        <w:rPr>
          <w:rFonts w:ascii="David" w:hAnsi="David" w:cs="David" w:hint="cs"/>
          <w:b/>
          <w:bCs/>
          <w:color w:val="C45911" w:themeColor="accent2" w:themeShade="BF"/>
          <w:sz w:val="24"/>
          <w:szCs w:val="24"/>
          <w:u w:val="single"/>
          <w:rtl/>
        </w:rPr>
        <w:t>חלק א'</w:t>
      </w:r>
      <w:r w:rsidRPr="00B87B98">
        <w:rPr>
          <w:rFonts w:ascii="David" w:hAnsi="David" w:cs="David" w:hint="cs"/>
          <w:b/>
          <w:bCs/>
          <w:color w:val="C45911" w:themeColor="accent2" w:themeShade="BF"/>
          <w:sz w:val="24"/>
          <w:szCs w:val="24"/>
          <w:u w:val="single"/>
          <w:rtl/>
        </w:rPr>
        <w:t>: סדר הדין הפלילי לאור המהפכה החוקתית</w:t>
      </w:r>
    </w:p>
    <w:p w:rsidR="00DD04AF" w:rsidRDefault="00880EA1" w:rsidP="00DD04AF">
      <w:pPr>
        <w:pStyle w:val="a4"/>
        <w:spacing w:after="120" w:line="360" w:lineRule="auto"/>
        <w:ind w:left="-488"/>
        <w:contextualSpacing w:val="0"/>
        <w:jc w:val="center"/>
        <w:rPr>
          <w:rFonts w:ascii="David" w:hAnsi="David" w:cs="David"/>
          <w:b/>
          <w:bCs/>
          <w:sz w:val="24"/>
          <w:szCs w:val="24"/>
          <w:u w:val="single"/>
          <w:rtl/>
        </w:rPr>
      </w:pPr>
      <w:r>
        <w:rPr>
          <w:rFonts w:ascii="David" w:hAnsi="David" w:cs="David" w:hint="cs"/>
          <w:b/>
          <w:bCs/>
          <w:sz w:val="24"/>
          <w:szCs w:val="24"/>
          <w:u w:val="single"/>
          <w:rtl/>
        </w:rPr>
        <w:t xml:space="preserve">על </w:t>
      </w:r>
      <w:r w:rsidR="00DD04AF" w:rsidRPr="00DD04AF">
        <w:rPr>
          <w:rFonts w:ascii="David" w:hAnsi="David" w:cs="David" w:hint="cs"/>
          <w:b/>
          <w:bCs/>
          <w:sz w:val="24"/>
          <w:szCs w:val="24"/>
          <w:u w:val="single"/>
          <w:rtl/>
        </w:rPr>
        <w:t>השפעת חוק היסוד על קבילות הראיות</w:t>
      </w:r>
    </w:p>
    <w:p w:rsidR="00A46C1F" w:rsidRPr="00960A0E" w:rsidRDefault="00960A0E" w:rsidP="00960A0E">
      <w:pPr>
        <w:tabs>
          <w:tab w:val="left" w:pos="7001"/>
        </w:tabs>
        <w:spacing w:line="360" w:lineRule="auto"/>
        <w:ind w:left="-341"/>
        <w:jc w:val="both"/>
        <w:rPr>
          <w:rFonts w:ascii="David" w:hAnsi="David" w:cs="David"/>
          <w:sz w:val="24"/>
          <w:szCs w:val="24"/>
          <w:rtl/>
        </w:rPr>
      </w:pPr>
      <w:r w:rsidRPr="00960A0E">
        <w:rPr>
          <w:rFonts w:ascii="David" w:hAnsi="David" w:cs="David" w:hint="cs"/>
          <w:sz w:val="24"/>
          <w:szCs w:val="24"/>
          <w:rtl/>
        </w:rPr>
        <w:t>לפני חקיקת חוק היסוד, בישראל הייתה גישה לפיה הדין לחוד וההשפעה על הסרתו לוד. כלומר יכול להיות מצב בו הייתה הפרה של הדין, אבל התוצאה לא חייבת להיות פסלות או חוסר קבילות של הראיות (שופטים מקצועיים, יכולים לתת משקל שונה לראיות- למשל אם נפגעה לו אחת מהזכויות, בית המשפט יוכל לתת לראיה משקל נמוך ולכן אין צורך לפסול לחלוטין את הראיה.</w:t>
      </w:r>
    </w:p>
    <w:p w:rsidR="00960A0E" w:rsidRDefault="003C52D6" w:rsidP="00880EA1">
      <w:pPr>
        <w:tabs>
          <w:tab w:val="left" w:pos="7001"/>
        </w:tabs>
        <w:ind w:left="-341"/>
        <w:rPr>
          <w:rFonts w:ascii="David" w:hAnsi="David" w:cs="David"/>
          <w:sz w:val="24"/>
          <w:szCs w:val="24"/>
          <w:rtl/>
        </w:rPr>
      </w:pPr>
      <w:r>
        <w:rPr>
          <w:rFonts w:ascii="David" w:hAnsi="David" w:cs="David" w:hint="cs"/>
          <w:sz w:val="24"/>
          <w:szCs w:val="24"/>
          <w:rtl/>
        </w:rPr>
        <w:t xml:space="preserve">חריגים לגישה זו, היו שלושה חריגים בחוק. (חוק </w:t>
      </w:r>
      <w:proofErr w:type="spellStart"/>
      <w:r>
        <w:rPr>
          <w:rFonts w:ascii="David" w:hAnsi="David" w:cs="David" w:hint="cs"/>
          <w:sz w:val="24"/>
          <w:szCs w:val="24"/>
          <w:rtl/>
        </w:rPr>
        <w:t>האנות</w:t>
      </w:r>
      <w:proofErr w:type="spellEnd"/>
      <w:r>
        <w:rPr>
          <w:rFonts w:ascii="David" w:hAnsi="David" w:cs="David" w:hint="cs"/>
          <w:sz w:val="24"/>
          <w:szCs w:val="24"/>
          <w:rtl/>
        </w:rPr>
        <w:t xml:space="preserve"> סתר, ס' 12 וחוק הגנת הפרטיות).</w:t>
      </w:r>
    </w:p>
    <w:p w:rsidR="003C52D6" w:rsidRDefault="003C52D6" w:rsidP="003C52D6">
      <w:pPr>
        <w:tabs>
          <w:tab w:val="left" w:pos="7001"/>
        </w:tabs>
        <w:spacing w:line="360" w:lineRule="auto"/>
        <w:ind w:left="-341"/>
        <w:jc w:val="both"/>
        <w:rPr>
          <w:rFonts w:ascii="David" w:hAnsi="David" w:cs="David"/>
          <w:sz w:val="24"/>
          <w:szCs w:val="24"/>
          <w:rtl/>
        </w:rPr>
      </w:pPr>
      <w:r>
        <w:rPr>
          <w:rFonts w:ascii="David" w:hAnsi="David" w:cs="David" w:hint="cs"/>
          <w:sz w:val="24"/>
          <w:szCs w:val="24"/>
          <w:rtl/>
        </w:rPr>
        <w:t xml:space="preserve">בפסיקה, התחילה לאט שינוי בהלכה, ביניש בפרשת שניר מאותת על זה שאולי ישתנה הדין, ופותחת בשינוי הלכתי איטי של ההלכה והגישה הרווחת בפסיקה. </w:t>
      </w:r>
      <w:r w:rsidR="00B6294A">
        <w:rPr>
          <w:rFonts w:ascii="David" w:hAnsi="David" w:cs="David" w:hint="cs"/>
          <w:sz w:val="24"/>
          <w:szCs w:val="24"/>
          <w:rtl/>
        </w:rPr>
        <w:t xml:space="preserve">בהמשך, ביניש בוחרת בפרשה קלה - יששכרוב, כדי להחיל את ההלכה. </w:t>
      </w:r>
      <w:proofErr w:type="spellStart"/>
      <w:r w:rsidR="00145433">
        <w:rPr>
          <w:rFonts w:ascii="David" w:hAnsi="David" w:cs="David" w:hint="cs"/>
          <w:sz w:val="24"/>
          <w:szCs w:val="24"/>
          <w:rtl/>
        </w:rPr>
        <w:t>ביששכרוב</w:t>
      </w:r>
      <w:proofErr w:type="spellEnd"/>
      <w:r w:rsidR="00145433">
        <w:rPr>
          <w:rFonts w:ascii="David" w:hAnsi="David" w:cs="David" w:hint="cs"/>
          <w:sz w:val="24"/>
          <w:szCs w:val="24"/>
          <w:rtl/>
        </w:rPr>
        <w:t>, שוב, ביניש משנה את ההלכה בשתי נקודות:</w:t>
      </w:r>
    </w:p>
    <w:p w:rsidR="006D65FD" w:rsidRDefault="00145433" w:rsidP="00035CFF">
      <w:pPr>
        <w:pStyle w:val="a4"/>
        <w:numPr>
          <w:ilvl w:val="0"/>
          <w:numId w:val="16"/>
        </w:numPr>
        <w:tabs>
          <w:tab w:val="left" w:pos="7001"/>
        </w:tabs>
        <w:spacing w:line="360" w:lineRule="auto"/>
        <w:ind w:left="-341"/>
        <w:contextualSpacing w:val="0"/>
        <w:jc w:val="both"/>
        <w:rPr>
          <w:rFonts w:ascii="David" w:hAnsi="David" w:cs="David"/>
          <w:sz w:val="24"/>
          <w:szCs w:val="24"/>
        </w:rPr>
      </w:pPr>
      <w:r>
        <w:rPr>
          <w:rFonts w:ascii="David" w:hAnsi="David" w:cs="David" w:hint="cs"/>
          <w:sz w:val="24"/>
          <w:szCs w:val="24"/>
          <w:rtl/>
        </w:rPr>
        <w:t xml:space="preserve">מאחר שמטרות ההליך הפלילי זה לא רק חיפוש האמת, היא מוצאת נקודת איזון אחרת לפסילת ראיון ויוצרת </w:t>
      </w:r>
      <w:r w:rsidRPr="006D65FD">
        <w:rPr>
          <w:rFonts w:ascii="David" w:hAnsi="David" w:cs="David" w:hint="cs"/>
          <w:b/>
          <w:bCs/>
          <w:sz w:val="24"/>
          <w:szCs w:val="24"/>
          <w:rtl/>
        </w:rPr>
        <w:t>כלל פסילה פסיקתי ויחסי.</w:t>
      </w:r>
      <w:r>
        <w:rPr>
          <w:rFonts w:ascii="David" w:hAnsi="David" w:cs="David" w:hint="cs"/>
          <w:sz w:val="24"/>
          <w:szCs w:val="24"/>
          <w:rtl/>
        </w:rPr>
        <w:t xml:space="preserve"> לא מדובר בדוקטרינת פירות העץ המורעל. לא מדובר בכלל ולצידו חריגים. </w:t>
      </w:r>
      <w:r w:rsidR="003600E2">
        <w:rPr>
          <w:rFonts w:ascii="David" w:hAnsi="David" w:cs="David" w:hint="cs"/>
          <w:sz w:val="24"/>
          <w:szCs w:val="24"/>
          <w:rtl/>
        </w:rPr>
        <w:t xml:space="preserve">יא קובעת שבבואו של בית המשפט לשקול שיקולים אלה, </w:t>
      </w:r>
      <w:r w:rsidR="00D42A3D">
        <w:rPr>
          <w:rFonts w:ascii="David" w:hAnsi="David" w:cs="David" w:hint="cs"/>
          <w:sz w:val="24"/>
          <w:szCs w:val="24"/>
          <w:rtl/>
        </w:rPr>
        <w:t>י</w:t>
      </w:r>
      <w:r w:rsidR="003600E2">
        <w:rPr>
          <w:rFonts w:ascii="David" w:hAnsi="David" w:cs="David" w:hint="cs"/>
          <w:sz w:val="24"/>
          <w:szCs w:val="24"/>
          <w:rtl/>
        </w:rPr>
        <w:t xml:space="preserve">יקח 3 קבוצות של שיקולים. </w:t>
      </w:r>
    </w:p>
    <w:p w:rsidR="006D65FD" w:rsidRDefault="003600E2" w:rsidP="00AD6BA6">
      <w:pPr>
        <w:pStyle w:val="a4"/>
        <w:tabs>
          <w:tab w:val="left" w:pos="7001"/>
        </w:tabs>
        <w:spacing w:line="360" w:lineRule="auto"/>
        <w:ind w:left="-341"/>
        <w:contextualSpacing w:val="0"/>
        <w:jc w:val="both"/>
        <w:rPr>
          <w:rFonts w:ascii="David" w:hAnsi="David" w:cs="David"/>
          <w:sz w:val="24"/>
          <w:szCs w:val="24"/>
          <w:rtl/>
        </w:rPr>
      </w:pPr>
      <w:r w:rsidRPr="006D65FD">
        <w:rPr>
          <w:rFonts w:ascii="David" w:hAnsi="David" w:cs="David" w:hint="cs"/>
          <w:b/>
          <w:bCs/>
          <w:sz w:val="24"/>
          <w:szCs w:val="24"/>
          <w:rtl/>
        </w:rPr>
        <w:t>(א) אופיה וחומרתה של אי החוקיות שהייתה כרוכה בהשגת הראיה</w:t>
      </w:r>
      <w:r>
        <w:rPr>
          <w:rFonts w:ascii="David" w:hAnsi="David" w:cs="David" w:hint="cs"/>
          <w:sz w:val="24"/>
          <w:szCs w:val="24"/>
          <w:rtl/>
        </w:rPr>
        <w:t xml:space="preserve"> (אופי חוסר החוקיות, מידת החומרה שלה, האם רשויות האכי</w:t>
      </w:r>
      <w:r w:rsidR="006D65FD">
        <w:rPr>
          <w:rFonts w:ascii="David" w:hAnsi="David" w:cs="David" w:hint="cs"/>
          <w:sz w:val="24"/>
          <w:szCs w:val="24"/>
          <w:rtl/>
        </w:rPr>
        <w:t>פ</w:t>
      </w:r>
      <w:r>
        <w:rPr>
          <w:rFonts w:ascii="David" w:hAnsi="David" w:cs="David" w:hint="cs"/>
          <w:sz w:val="24"/>
          <w:szCs w:val="24"/>
          <w:rtl/>
        </w:rPr>
        <w:t xml:space="preserve">ה פעלו בזדון או שזה היה במקרה של תום לב, מקרה של נסיבות מקילות, האם הראיה הייתה מתגלה גם בלי האמצעים הלא כשרים - כל מה שקשור באופי בחומרה של אי החוקיות </w:t>
      </w:r>
    </w:p>
    <w:p w:rsidR="006D65FD" w:rsidRDefault="003600E2" w:rsidP="00AD6BA6">
      <w:pPr>
        <w:tabs>
          <w:tab w:val="left" w:pos="7001"/>
        </w:tabs>
        <w:spacing w:line="360" w:lineRule="auto"/>
        <w:ind w:left="-341"/>
        <w:jc w:val="both"/>
        <w:rPr>
          <w:rFonts w:ascii="David" w:hAnsi="David" w:cs="David"/>
          <w:b/>
          <w:bCs/>
          <w:sz w:val="24"/>
          <w:szCs w:val="24"/>
          <w:rtl/>
        </w:rPr>
      </w:pPr>
      <w:r w:rsidRPr="006D65FD">
        <w:rPr>
          <w:rFonts w:ascii="David" w:hAnsi="David" w:cs="David" w:hint="cs"/>
          <w:b/>
          <w:bCs/>
          <w:sz w:val="24"/>
          <w:szCs w:val="24"/>
          <w:rtl/>
        </w:rPr>
        <w:t>(ב) מידת ההשפעה של אמצעי החקירה הפסול -</w:t>
      </w:r>
      <w:r w:rsidRPr="006D65FD">
        <w:rPr>
          <w:rFonts w:ascii="David" w:hAnsi="David" w:cs="David" w:hint="cs"/>
          <w:sz w:val="24"/>
          <w:szCs w:val="24"/>
          <w:rtl/>
        </w:rPr>
        <w:t xml:space="preserve"> הדגש הוא הראיה עצמה - במסגרת זו שואלים האם אי החוקיות הי</w:t>
      </w:r>
      <w:r w:rsidR="00B313F0">
        <w:rPr>
          <w:rFonts w:ascii="David" w:hAnsi="David" w:cs="David" w:hint="cs"/>
          <w:sz w:val="24"/>
          <w:szCs w:val="24"/>
          <w:rtl/>
        </w:rPr>
        <w:t>י</w:t>
      </w:r>
      <w:r w:rsidRPr="006D65FD">
        <w:rPr>
          <w:rFonts w:ascii="David" w:hAnsi="David" w:cs="David" w:hint="cs"/>
          <w:sz w:val="24"/>
          <w:szCs w:val="24"/>
          <w:rtl/>
        </w:rPr>
        <w:t>תה יכולה להשפיע על הראיה, האם זו ראיה מושפעת - שאי החוקיות יכולה להשפיע על התוכן שלה (אם הייתי יודע על זכות השתיקה הייתי שותק) לעומת זאת ראיה פורנזית היא ראיה ע</w:t>
      </w:r>
      <w:r w:rsidR="006D65FD" w:rsidRPr="006D65FD">
        <w:rPr>
          <w:rFonts w:ascii="David" w:hAnsi="David" w:cs="David" w:hint="cs"/>
          <w:sz w:val="24"/>
          <w:szCs w:val="24"/>
          <w:rtl/>
        </w:rPr>
        <w:t>צ</w:t>
      </w:r>
      <w:r w:rsidRPr="006D65FD">
        <w:rPr>
          <w:rFonts w:ascii="David" w:hAnsi="David" w:cs="David" w:hint="cs"/>
          <w:sz w:val="24"/>
          <w:szCs w:val="24"/>
          <w:rtl/>
        </w:rPr>
        <w:t xml:space="preserve">מאית, והתוכן שלה לא ישתנה. </w:t>
      </w:r>
    </w:p>
    <w:p w:rsidR="00145433" w:rsidRPr="006D65FD" w:rsidRDefault="003600E2" w:rsidP="00AD6BA6">
      <w:pPr>
        <w:tabs>
          <w:tab w:val="left" w:pos="7001"/>
        </w:tabs>
        <w:spacing w:line="360" w:lineRule="auto"/>
        <w:ind w:left="-341"/>
        <w:jc w:val="both"/>
        <w:rPr>
          <w:rFonts w:ascii="David" w:hAnsi="David" w:cs="David"/>
          <w:b/>
          <w:bCs/>
          <w:sz w:val="24"/>
          <w:szCs w:val="24"/>
        </w:rPr>
      </w:pPr>
      <w:r w:rsidRPr="006D65FD">
        <w:rPr>
          <w:rFonts w:ascii="David" w:hAnsi="David" w:cs="David" w:hint="cs"/>
          <w:b/>
          <w:bCs/>
          <w:sz w:val="24"/>
          <w:szCs w:val="24"/>
          <w:rtl/>
        </w:rPr>
        <w:t>(ג) השפעת הראיה על מלאכת עשיית הצדק -</w:t>
      </w:r>
      <w:r w:rsidRPr="006D65FD">
        <w:rPr>
          <w:rFonts w:ascii="David" w:hAnsi="David" w:cs="David" w:hint="cs"/>
          <w:sz w:val="24"/>
          <w:szCs w:val="24"/>
          <w:rtl/>
        </w:rPr>
        <w:t xml:space="preserve"> עד כמה נזהם את ההליך הפלילי. לתוך קבוצה זו נכנסה חומרת העבירה, שביתה משפט נוטה להגיד </w:t>
      </w:r>
      <w:r w:rsidR="006D65FD" w:rsidRPr="006D65FD">
        <w:rPr>
          <w:rFonts w:ascii="David" w:hAnsi="David" w:cs="David" w:hint="cs"/>
          <w:sz w:val="24"/>
          <w:szCs w:val="24"/>
          <w:rtl/>
        </w:rPr>
        <w:t xml:space="preserve">שככל שהעבירה חמורה יותר כך ניטה לרצות לאכוף את הדין. שנים לאחר מכן, בערך עשור, בפרשת </w:t>
      </w:r>
      <w:proofErr w:type="spellStart"/>
      <w:r w:rsidR="006D65FD" w:rsidRPr="006D65FD">
        <w:rPr>
          <w:rFonts w:ascii="David" w:hAnsi="David" w:cs="David" w:hint="cs"/>
          <w:sz w:val="24"/>
          <w:szCs w:val="24"/>
          <w:rtl/>
        </w:rPr>
        <w:t>אלקוקה</w:t>
      </w:r>
      <w:proofErr w:type="spellEnd"/>
      <w:r w:rsidR="006D65FD" w:rsidRPr="006D65FD">
        <w:rPr>
          <w:rFonts w:ascii="David" w:hAnsi="David" w:cs="David" w:hint="cs"/>
          <w:sz w:val="24"/>
          <w:szCs w:val="24"/>
          <w:rtl/>
        </w:rPr>
        <w:t xml:space="preserve">, חומרת העבירה הוצאה מהמשוואה, כי היא חרב פיפיות: מצד אחד ככל שהעבירה חמורה יותר אנחנו רוצים לאכוף את הדין, מצד שני דווקא בעבירות חמורות צריך לדאוג לזכויות של חשוד ונאשם. </w:t>
      </w:r>
    </w:p>
    <w:p w:rsidR="006D65FD" w:rsidRDefault="0081126D" w:rsidP="00035CFF">
      <w:pPr>
        <w:pStyle w:val="a4"/>
        <w:numPr>
          <w:ilvl w:val="0"/>
          <w:numId w:val="16"/>
        </w:numPr>
        <w:tabs>
          <w:tab w:val="left" w:pos="7001"/>
        </w:tabs>
        <w:spacing w:line="360" w:lineRule="auto"/>
        <w:ind w:left="-341"/>
        <w:jc w:val="both"/>
        <w:rPr>
          <w:rFonts w:ascii="David" w:hAnsi="David" w:cs="David"/>
          <w:sz w:val="24"/>
          <w:szCs w:val="24"/>
        </w:rPr>
      </w:pPr>
      <w:r w:rsidRPr="00F83CC1">
        <w:rPr>
          <w:rFonts w:ascii="David" w:hAnsi="David" w:cs="David" w:hint="cs"/>
          <w:b/>
          <w:bCs/>
          <w:sz w:val="24"/>
          <w:szCs w:val="24"/>
          <w:rtl/>
        </w:rPr>
        <w:t>הרחבת האופציה להשתמש בס' 12 לפקודת הראיות  -</w:t>
      </w:r>
      <w:r>
        <w:rPr>
          <w:rFonts w:ascii="David" w:hAnsi="David" w:cs="David" w:hint="cs"/>
          <w:sz w:val="24"/>
          <w:szCs w:val="24"/>
          <w:rtl/>
        </w:rPr>
        <w:t xml:space="preserve"> </w:t>
      </w:r>
      <w:r w:rsidR="00CC46B5">
        <w:rPr>
          <w:rFonts w:ascii="David" w:hAnsi="David" w:cs="David" w:hint="cs"/>
          <w:sz w:val="24"/>
          <w:szCs w:val="24"/>
          <w:rtl/>
        </w:rPr>
        <w:t xml:space="preserve">הסעיף מדבר על הודאה שניתנה חופשית ומרצון. בעבר הפסילה על בסיס הודאה שאינה חופשית ומרצון הייתה בעיקר על מצבים שהיה חשש לאמיתות ההודאה. בעיקר כשהייתה פגיעה קשה בנפשו או בגופו של הנחקר. תכלס כששוטרים נתנו מכות לנחקרים, אז היה אפשר לפסול את ההודאה. </w:t>
      </w:r>
      <w:proofErr w:type="spellStart"/>
      <w:r w:rsidR="00F83CC1">
        <w:rPr>
          <w:rFonts w:ascii="David" w:hAnsi="David" w:cs="David" w:hint="cs"/>
          <w:sz w:val="24"/>
          <w:szCs w:val="24"/>
          <w:rtl/>
        </w:rPr>
        <w:t>ביששכרוב</w:t>
      </w:r>
      <w:proofErr w:type="spellEnd"/>
      <w:r w:rsidR="00F83CC1">
        <w:rPr>
          <w:rFonts w:ascii="David" w:hAnsi="David" w:cs="David" w:hint="cs"/>
          <w:sz w:val="24"/>
          <w:szCs w:val="24"/>
          <w:rtl/>
        </w:rPr>
        <w:t xml:space="preserve"> ביניש אומרת שהתכלית של ס' 12 אינה רק אמיתות ההודאה, אלא גם הגנה על האוטונומיה של הרצון החופשי של אדם. </w:t>
      </w:r>
      <w:r w:rsidR="009966DD">
        <w:rPr>
          <w:rFonts w:ascii="David" w:hAnsi="David" w:cs="David" w:hint="cs"/>
          <w:sz w:val="24"/>
          <w:szCs w:val="24"/>
          <w:rtl/>
        </w:rPr>
        <w:t xml:space="preserve">כלומר, ביניש אומרת שגם כאשר לא היו מכות, אלא אמצעים שגרמו לאדם שלא להודות מתוך </w:t>
      </w:r>
      <w:proofErr w:type="spellStart"/>
      <w:r w:rsidR="009966DD">
        <w:rPr>
          <w:rFonts w:ascii="David" w:hAnsi="David" w:cs="David" w:hint="cs"/>
          <w:sz w:val="24"/>
          <w:szCs w:val="24"/>
          <w:rtl/>
        </w:rPr>
        <w:t>רצוןו</w:t>
      </w:r>
      <w:proofErr w:type="spellEnd"/>
      <w:r w:rsidR="009966DD">
        <w:rPr>
          <w:rFonts w:ascii="David" w:hAnsi="David" w:cs="David" w:hint="cs"/>
          <w:sz w:val="24"/>
          <w:szCs w:val="24"/>
          <w:rtl/>
        </w:rPr>
        <w:t xml:space="preserve"> חופשי, גם אז אפשר לפסול הודאה לפי ס' 12 לפקודת הראיות. לגבי היישום </w:t>
      </w:r>
      <w:proofErr w:type="spellStart"/>
      <w:r w:rsidR="009966DD">
        <w:rPr>
          <w:rFonts w:ascii="David" w:hAnsi="David" w:cs="David" w:hint="cs"/>
          <w:sz w:val="24"/>
          <w:szCs w:val="24"/>
          <w:rtl/>
        </w:rPr>
        <w:t>ביששכרוב</w:t>
      </w:r>
      <w:proofErr w:type="spellEnd"/>
      <w:r w:rsidR="009966DD">
        <w:rPr>
          <w:rFonts w:ascii="David" w:hAnsi="David" w:cs="David" w:hint="cs"/>
          <w:sz w:val="24"/>
          <w:szCs w:val="24"/>
          <w:rtl/>
        </w:rPr>
        <w:t xml:space="preserve"> - בית המשפט לא פוסל את </w:t>
      </w:r>
      <w:r w:rsidR="009966DD">
        <w:rPr>
          <w:rFonts w:ascii="David" w:hAnsi="David" w:cs="David" w:hint="cs"/>
          <w:sz w:val="24"/>
          <w:szCs w:val="24"/>
          <w:rtl/>
        </w:rPr>
        <w:lastRenderedPageBreak/>
        <w:t xml:space="preserve">ההודאה לפי ס' 12, אלא אומר </w:t>
      </w:r>
      <w:proofErr w:type="spellStart"/>
      <w:r w:rsidR="009966DD">
        <w:rPr>
          <w:rFonts w:ascii="David" w:hAnsi="David" w:cs="David" w:hint="cs"/>
          <w:sz w:val="24"/>
          <w:szCs w:val="24"/>
          <w:rtl/>
        </w:rPr>
        <w:t>ליששכרוב</w:t>
      </w:r>
      <w:proofErr w:type="spellEnd"/>
      <w:r w:rsidR="009966DD">
        <w:rPr>
          <w:rFonts w:ascii="David" w:hAnsi="David" w:cs="David" w:hint="cs"/>
          <w:sz w:val="24"/>
          <w:szCs w:val="24"/>
          <w:rtl/>
        </w:rPr>
        <w:t xml:space="preserve"> עדיין הייתה יכולת להחליט האם הוא רוצה או לא רוצה </w:t>
      </w:r>
      <w:proofErr w:type="spellStart"/>
      <w:r w:rsidR="009966DD">
        <w:rPr>
          <w:rFonts w:ascii="David" w:hAnsi="David" w:cs="David" w:hint="cs"/>
          <w:sz w:val="24"/>
          <w:szCs w:val="24"/>
          <w:rtl/>
        </w:rPr>
        <w:t>להודות.כך</w:t>
      </w:r>
      <w:proofErr w:type="spellEnd"/>
      <w:r w:rsidR="009966DD">
        <w:rPr>
          <w:rFonts w:ascii="David" w:hAnsi="David" w:cs="David" w:hint="cs"/>
          <w:sz w:val="24"/>
          <w:szCs w:val="24"/>
          <w:rtl/>
        </w:rPr>
        <w:t xml:space="preserve">, הפסילה </w:t>
      </w:r>
      <w:proofErr w:type="spellStart"/>
      <w:r w:rsidR="009966DD">
        <w:rPr>
          <w:rFonts w:ascii="David" w:hAnsi="David" w:cs="David" w:hint="cs"/>
          <w:sz w:val="24"/>
          <w:szCs w:val="24"/>
          <w:rtl/>
        </w:rPr>
        <w:t>ביששכרוב</w:t>
      </w:r>
      <w:proofErr w:type="spellEnd"/>
      <w:r w:rsidR="009966DD">
        <w:rPr>
          <w:rFonts w:ascii="David" w:hAnsi="David" w:cs="David" w:hint="cs"/>
          <w:sz w:val="24"/>
          <w:szCs w:val="24"/>
          <w:rtl/>
        </w:rPr>
        <w:t xml:space="preserve"> היא לא מכוח סעיף 12. </w:t>
      </w:r>
    </w:p>
    <w:p w:rsidR="00924DA5" w:rsidRDefault="00924DA5" w:rsidP="008279B4">
      <w:pPr>
        <w:pStyle w:val="a4"/>
        <w:tabs>
          <w:tab w:val="left" w:pos="7001"/>
        </w:tabs>
        <w:spacing w:after="120" w:line="360" w:lineRule="auto"/>
        <w:ind w:left="-340"/>
        <w:contextualSpacing w:val="0"/>
        <w:jc w:val="both"/>
        <w:rPr>
          <w:rFonts w:ascii="David" w:hAnsi="David" w:cs="David"/>
          <w:sz w:val="24"/>
          <w:szCs w:val="24"/>
          <w:rtl/>
        </w:rPr>
      </w:pPr>
      <w:r>
        <w:rPr>
          <w:rFonts w:ascii="David" w:hAnsi="David" w:cs="David" w:hint="cs"/>
          <w:sz w:val="24"/>
          <w:szCs w:val="24"/>
          <w:rtl/>
        </w:rPr>
        <w:t>אחרי יששכרוב הקל יחסית, מתחילים הגיע מקרים מאתגרים יותר לבית המשפט שכוללים זיכויים במקרי רצח.</w:t>
      </w:r>
    </w:p>
    <w:p w:rsidR="00924DA5" w:rsidRDefault="00924DA5" w:rsidP="00035CFF">
      <w:pPr>
        <w:pStyle w:val="a4"/>
        <w:numPr>
          <w:ilvl w:val="0"/>
          <w:numId w:val="15"/>
        </w:numPr>
        <w:tabs>
          <w:tab w:val="left" w:pos="7001"/>
        </w:tabs>
        <w:spacing w:after="120" w:line="360" w:lineRule="auto"/>
        <w:ind w:left="-340"/>
        <w:contextualSpacing w:val="0"/>
        <w:jc w:val="both"/>
        <w:rPr>
          <w:rFonts w:ascii="David" w:hAnsi="David" w:cs="David"/>
          <w:sz w:val="24"/>
          <w:szCs w:val="24"/>
        </w:rPr>
      </w:pPr>
      <w:r w:rsidRPr="005F76A0">
        <w:rPr>
          <w:rFonts w:ascii="David" w:hAnsi="David" w:cs="David" w:hint="cs"/>
          <w:b/>
          <w:bCs/>
          <w:sz w:val="24"/>
          <w:szCs w:val="24"/>
          <w:rtl/>
        </w:rPr>
        <w:t>פרשת יוני אלזם -</w:t>
      </w:r>
      <w:r>
        <w:rPr>
          <w:rFonts w:ascii="David" w:hAnsi="David" w:cs="David" w:hint="cs"/>
          <w:sz w:val="24"/>
          <w:szCs w:val="24"/>
          <w:rtl/>
        </w:rPr>
        <w:t xml:space="preserve"> הו</w:t>
      </w:r>
      <w:r w:rsidR="005F76A0">
        <w:rPr>
          <w:rFonts w:ascii="David" w:hAnsi="David" w:cs="David" w:hint="cs"/>
          <w:sz w:val="24"/>
          <w:szCs w:val="24"/>
          <w:rtl/>
        </w:rPr>
        <w:t>ר</w:t>
      </w:r>
      <w:r>
        <w:rPr>
          <w:rFonts w:ascii="David" w:hAnsi="David" w:cs="David" w:hint="cs"/>
          <w:sz w:val="24"/>
          <w:szCs w:val="24"/>
          <w:rtl/>
        </w:rPr>
        <w:t>שע בביתה משפט המ</w:t>
      </w:r>
      <w:r w:rsidR="005F76A0">
        <w:rPr>
          <w:rFonts w:ascii="David" w:hAnsi="David" w:cs="David" w:hint="cs"/>
          <w:sz w:val="24"/>
          <w:szCs w:val="24"/>
          <w:rtl/>
        </w:rPr>
        <w:t>ח</w:t>
      </w:r>
      <w:r>
        <w:rPr>
          <w:rFonts w:ascii="David" w:hAnsi="David" w:cs="David" w:hint="cs"/>
          <w:sz w:val="24"/>
          <w:szCs w:val="24"/>
          <w:rtl/>
        </w:rPr>
        <w:t xml:space="preserve">וזי במעורבות ברצח על בסיס הודאות שמסר, בין היתר למדובבים שהוכנסו לתא המעצר שלו. יוני אלזם בעצמו, אחרי הערעור לעליון, נרצח בכלא. כך, מדובר בפרשת עיזבון המנוח יוני אלזם, כדי לנקות את השם שלו. </w:t>
      </w:r>
      <w:r w:rsidR="005F76A0">
        <w:rPr>
          <w:rFonts w:ascii="David" w:hAnsi="David" w:cs="David" w:hint="cs"/>
          <w:sz w:val="24"/>
          <w:szCs w:val="24"/>
          <w:rtl/>
        </w:rPr>
        <w:t xml:space="preserve">העליון </w:t>
      </w:r>
      <w:r w:rsidR="00574E32">
        <w:rPr>
          <w:rFonts w:ascii="David" w:hAnsi="David" w:cs="David" w:hint="cs"/>
          <w:sz w:val="24"/>
          <w:szCs w:val="24"/>
          <w:rtl/>
        </w:rPr>
        <w:t>מגיע למסקנה שהמדובבים התנהגו באופן חמור ביותר תוך השגת הגבול שלהם: נכנסו למתחם המוגן, יעצו לו לוותר על זכות השתיקה, שה</w:t>
      </w:r>
      <w:r w:rsidR="00D34D73">
        <w:rPr>
          <w:rFonts w:ascii="David" w:hAnsi="David" w:cs="David" w:hint="cs"/>
          <w:sz w:val="24"/>
          <w:szCs w:val="24"/>
          <w:rtl/>
        </w:rPr>
        <w:t>ס</w:t>
      </w:r>
      <w:r w:rsidR="00574E32">
        <w:rPr>
          <w:rFonts w:ascii="David" w:hAnsi="David" w:cs="David" w:hint="cs"/>
          <w:sz w:val="24"/>
          <w:szCs w:val="24"/>
          <w:rtl/>
        </w:rPr>
        <w:t xml:space="preserve">ניגור שלו זנח אותו ושלא יאמין לו. כתוצאה מזה, השופטת חיות </w:t>
      </w:r>
      <w:proofErr w:type="spellStart"/>
      <w:r w:rsidR="00574E32">
        <w:rPr>
          <w:rFonts w:ascii="David" w:hAnsi="David" w:cs="David" w:hint="cs"/>
          <w:sz w:val="24"/>
          <w:szCs w:val="24"/>
          <w:rtl/>
        </w:rPr>
        <w:t>ודנצינגר</w:t>
      </w:r>
      <w:proofErr w:type="spellEnd"/>
      <w:r w:rsidR="00574E32">
        <w:rPr>
          <w:rFonts w:ascii="David" w:hAnsi="David" w:cs="David" w:hint="cs"/>
          <w:sz w:val="24"/>
          <w:szCs w:val="24"/>
          <w:rtl/>
        </w:rPr>
        <w:t xml:space="preserve"> פוסלים את ההודאה של אלזם על בסיס שני החלקים של הלכת יששכרוב: גם ההתנהגות</w:t>
      </w:r>
      <w:r w:rsidR="00D34D73">
        <w:rPr>
          <w:rFonts w:ascii="David" w:hAnsi="David" w:cs="David" w:hint="cs"/>
          <w:sz w:val="24"/>
          <w:szCs w:val="24"/>
          <w:rtl/>
        </w:rPr>
        <w:t xml:space="preserve"> </w:t>
      </w:r>
      <w:r w:rsidR="00574E32">
        <w:rPr>
          <w:rFonts w:ascii="David" w:hAnsi="David" w:cs="David" w:hint="cs"/>
          <w:sz w:val="24"/>
          <w:szCs w:val="24"/>
          <w:rtl/>
        </w:rPr>
        <w:t xml:space="preserve">של המדובבים גרמה </w:t>
      </w:r>
      <w:proofErr w:type="spellStart"/>
      <w:r w:rsidR="00574E32">
        <w:rPr>
          <w:rFonts w:ascii="David" w:hAnsi="David" w:cs="David" w:hint="cs"/>
          <w:sz w:val="24"/>
          <w:szCs w:val="24"/>
          <w:rtl/>
        </w:rPr>
        <w:t>לאלזם</w:t>
      </w:r>
      <w:proofErr w:type="spellEnd"/>
      <w:r w:rsidR="00574E32">
        <w:rPr>
          <w:rFonts w:ascii="David" w:hAnsi="David" w:cs="David" w:hint="cs"/>
          <w:sz w:val="24"/>
          <w:szCs w:val="24"/>
          <w:rtl/>
        </w:rPr>
        <w:t xml:space="preserve"> לא להחליט אם הוא רוצה בחופשיות להודות, וגם על בסיס כלל הפסילה הפסיקתי. </w:t>
      </w:r>
      <w:r w:rsidR="00ED5BDE">
        <w:rPr>
          <w:rFonts w:ascii="David" w:hAnsi="David" w:cs="David" w:hint="cs"/>
          <w:sz w:val="24"/>
          <w:szCs w:val="24"/>
          <w:rtl/>
        </w:rPr>
        <w:t>השלב: שחרור של רוצח" שמת.</w:t>
      </w:r>
      <w:r w:rsidR="00F277EB">
        <w:rPr>
          <w:rFonts w:ascii="David" w:hAnsi="David" w:cs="David" w:hint="cs"/>
          <w:sz w:val="24"/>
          <w:szCs w:val="24"/>
          <w:rtl/>
        </w:rPr>
        <w:t xml:space="preserve"> פסילה על סיס שני החלקים של הלכת יששכרוב</w:t>
      </w:r>
    </w:p>
    <w:p w:rsidR="00ED5BDE" w:rsidRPr="00145433" w:rsidRDefault="00ED5BDE" w:rsidP="00035CFF">
      <w:pPr>
        <w:pStyle w:val="a4"/>
        <w:numPr>
          <w:ilvl w:val="0"/>
          <w:numId w:val="15"/>
        </w:numPr>
        <w:tabs>
          <w:tab w:val="left" w:pos="7001"/>
        </w:tabs>
        <w:spacing w:after="120" w:line="360" w:lineRule="auto"/>
        <w:ind w:left="-340"/>
        <w:contextualSpacing w:val="0"/>
        <w:jc w:val="both"/>
        <w:rPr>
          <w:rFonts w:ascii="David" w:hAnsi="David" w:cs="David"/>
          <w:sz w:val="24"/>
          <w:szCs w:val="24"/>
          <w:rtl/>
        </w:rPr>
      </w:pPr>
      <w:proofErr w:type="spellStart"/>
      <w:r w:rsidRPr="00CD1F13">
        <w:rPr>
          <w:rFonts w:ascii="David" w:hAnsi="David" w:cs="David" w:hint="cs"/>
          <w:b/>
          <w:bCs/>
          <w:sz w:val="24"/>
          <w:szCs w:val="24"/>
          <w:rtl/>
        </w:rPr>
        <w:t>חייבטוב</w:t>
      </w:r>
      <w:proofErr w:type="spellEnd"/>
      <w:r w:rsidRPr="00CD1F13">
        <w:rPr>
          <w:rFonts w:ascii="David" w:hAnsi="David" w:cs="David" w:hint="cs"/>
          <w:b/>
          <w:bCs/>
          <w:sz w:val="24"/>
          <w:szCs w:val="24"/>
          <w:rtl/>
        </w:rPr>
        <w:t xml:space="preserve"> </w:t>
      </w:r>
      <w:r>
        <w:rPr>
          <w:rFonts w:ascii="David" w:hAnsi="David" w:cs="David" w:hint="cs"/>
          <w:sz w:val="24"/>
          <w:szCs w:val="24"/>
          <w:rtl/>
        </w:rPr>
        <w:t xml:space="preserve">- </w:t>
      </w:r>
      <w:r w:rsidR="00C80246">
        <w:rPr>
          <w:rFonts w:ascii="David" w:hAnsi="David" w:cs="David" w:hint="cs"/>
          <w:sz w:val="24"/>
          <w:szCs w:val="24"/>
          <w:rtl/>
        </w:rPr>
        <w:t xml:space="preserve">אדם </w:t>
      </w:r>
      <w:r w:rsidR="00FE447C">
        <w:rPr>
          <w:rFonts w:ascii="David" w:hAnsi="David" w:cs="David" w:hint="cs"/>
          <w:sz w:val="24"/>
          <w:szCs w:val="24"/>
          <w:rtl/>
        </w:rPr>
        <w:t xml:space="preserve">שלא חבר </w:t>
      </w:r>
      <w:proofErr w:type="spellStart"/>
      <w:r w:rsidR="00FE447C">
        <w:rPr>
          <w:rFonts w:ascii="David" w:hAnsi="David" w:cs="David" w:hint="cs"/>
          <w:sz w:val="24"/>
          <w:szCs w:val="24"/>
          <w:rtl/>
        </w:rPr>
        <w:t>בויצו</w:t>
      </w:r>
      <w:proofErr w:type="spellEnd"/>
      <w:r w:rsidR="00FE447C">
        <w:rPr>
          <w:rFonts w:ascii="David" w:hAnsi="David" w:cs="David" w:hint="cs"/>
          <w:sz w:val="24"/>
          <w:szCs w:val="24"/>
          <w:rtl/>
        </w:rPr>
        <w:t xml:space="preserve"> הצעירה. אכן היה מדובר בעבריין. כשהחקירה שלו התנהלה הוא נשפט על חמש שנות מאסר בגין הצת בית מגוריו + עבר פלילי. בשלב מסוים, שולפים אותו מהכלא, מעבירים אותו לבית מעצר, לא מודיעים למשפחה שלו על ההעברה, ולא נותנים לו להיוועץ עם עורך דין, מכניסים לו מדובב שמעשן איתו סמים, מספר לו סיפורים שהשיג לו עו"ד ידוע, ובסופו של דבר, </w:t>
      </w:r>
      <w:proofErr w:type="spellStart"/>
      <w:r w:rsidR="00FE447C">
        <w:rPr>
          <w:rFonts w:ascii="David" w:hAnsi="David" w:cs="David" w:hint="cs"/>
          <w:sz w:val="24"/>
          <w:szCs w:val="24"/>
          <w:rtl/>
        </w:rPr>
        <w:t>חיבטוב</w:t>
      </w:r>
      <w:proofErr w:type="spellEnd"/>
      <w:r w:rsidR="00FE447C">
        <w:rPr>
          <w:rFonts w:ascii="David" w:hAnsi="David" w:cs="David" w:hint="cs"/>
          <w:sz w:val="24"/>
          <w:szCs w:val="24"/>
          <w:rtl/>
        </w:rPr>
        <w:t xml:space="preserve"> מודה ברצח ומורשע ברצח. פס"ד שניתן על ידי השופט שוהם בפרשיה שלו. שני העניינים שנדונו: אופציה לפסול את זה לפי ס' 12 לפי ח=פקודת הראיות או לפי כלל </w:t>
      </w:r>
      <w:proofErr w:type="spellStart"/>
      <w:r w:rsidR="00FE447C">
        <w:rPr>
          <w:rFonts w:ascii="David" w:hAnsi="David" w:cs="David" w:hint="cs"/>
          <w:sz w:val="24"/>
          <w:szCs w:val="24"/>
          <w:rtl/>
        </w:rPr>
        <w:t>הפסיל</w:t>
      </w:r>
      <w:proofErr w:type="spellEnd"/>
      <w:r w:rsidR="00FE447C">
        <w:rPr>
          <w:rFonts w:ascii="David" w:hAnsi="David" w:cs="David" w:hint="cs"/>
          <w:sz w:val="24"/>
          <w:szCs w:val="24"/>
          <w:rtl/>
        </w:rPr>
        <w:t xml:space="preserve"> הפסיקתי. השופט שוהם לא מקבל את ס' 12, ואומר שמערכת היחסים לא התאפיינה בהפעלת מרות או יחסי תלות ששללו את </w:t>
      </w:r>
      <w:r w:rsidR="003A0F41">
        <w:rPr>
          <w:rFonts w:ascii="David" w:hAnsi="David" w:cs="David" w:hint="cs"/>
          <w:sz w:val="24"/>
          <w:szCs w:val="24"/>
          <w:rtl/>
        </w:rPr>
        <w:t xml:space="preserve">חופש הבחירה של המערער. </w:t>
      </w:r>
      <w:r w:rsidR="0077683E">
        <w:rPr>
          <w:rFonts w:ascii="David" w:hAnsi="David" w:cs="David" w:hint="cs"/>
          <w:sz w:val="24"/>
          <w:szCs w:val="24"/>
          <w:rtl/>
        </w:rPr>
        <w:t xml:space="preserve">הוא כן מדבר על פגיעה בזכות ההיוועצות, ומליט על פסילה מכוח כלל הפסילה הפסיקתי. </w:t>
      </w:r>
      <w:proofErr w:type="spellStart"/>
      <w:r w:rsidR="00F277EB">
        <w:rPr>
          <w:rFonts w:ascii="David" w:hAnsi="David" w:cs="David" w:hint="cs"/>
          <w:sz w:val="24"/>
          <w:szCs w:val="24"/>
          <w:rtl/>
        </w:rPr>
        <w:t>בחיבטוב</w:t>
      </w:r>
      <w:proofErr w:type="spellEnd"/>
      <w:r w:rsidR="00F277EB">
        <w:rPr>
          <w:rFonts w:ascii="David" w:hAnsi="David" w:cs="David" w:hint="cs"/>
          <w:sz w:val="24"/>
          <w:szCs w:val="24"/>
          <w:rtl/>
        </w:rPr>
        <w:t xml:space="preserve"> רואים את </w:t>
      </w:r>
      <w:r w:rsidR="0079009F">
        <w:rPr>
          <w:rFonts w:ascii="David" w:hAnsi="David" w:cs="David" w:hint="cs"/>
          <w:sz w:val="24"/>
          <w:szCs w:val="24"/>
          <w:rtl/>
        </w:rPr>
        <w:t xml:space="preserve"> </w:t>
      </w:r>
      <w:r w:rsidR="00F277EB">
        <w:rPr>
          <w:rFonts w:ascii="David" w:hAnsi="David" w:cs="David" w:hint="cs"/>
          <w:sz w:val="24"/>
          <w:szCs w:val="24"/>
          <w:rtl/>
        </w:rPr>
        <w:t>השימוש בהלכת יששכרוב רק על בסיס כלל הפסילה הפסיקתית בשל הפגיעה הקשה בזכות ההיוועצות (3 שבועות) א מודיעים למשפחה שהוא עצור, לא נותנים לו לתקשר עם המשפחה ולכן הפסילה נעשית על בסיס כלל הפסילה הפסיקתית</w:t>
      </w:r>
      <w:r w:rsidR="006171C1">
        <w:rPr>
          <w:rFonts w:ascii="David" w:hAnsi="David" w:cs="David" w:hint="cs"/>
          <w:sz w:val="24"/>
          <w:szCs w:val="24"/>
          <w:rtl/>
        </w:rPr>
        <w:t xml:space="preserve"> והם משחררים אותו. נקודה למחשבה שאפשר לראות אותה כאיזון היא שהוא ישב כבר 12 שנים, ככה שהוא לא יצא בלי כלום. </w:t>
      </w:r>
      <w:r w:rsidR="00E76DD5">
        <w:rPr>
          <w:rFonts w:ascii="David" w:hAnsi="David" w:cs="David" w:hint="cs"/>
          <w:sz w:val="24"/>
          <w:szCs w:val="24"/>
          <w:rtl/>
        </w:rPr>
        <w:t xml:space="preserve"> ברק ארז מבינה שהם לא בטוחים שהוא ף מפשע, אלא שבגלל שהמחדלים היו כל כך קשים, אין לנו ברירה אלא לקבל את הערעור שלו. </w:t>
      </w:r>
      <w:proofErr w:type="spellStart"/>
      <w:r w:rsidR="006449E9">
        <w:rPr>
          <w:rFonts w:ascii="David" w:hAnsi="David" w:cs="David" w:hint="cs"/>
          <w:sz w:val="24"/>
          <w:szCs w:val="24"/>
          <w:rtl/>
        </w:rPr>
        <w:t>היתה</w:t>
      </w:r>
      <w:proofErr w:type="spellEnd"/>
      <w:r w:rsidR="006449E9">
        <w:rPr>
          <w:rFonts w:ascii="David" w:hAnsi="David" w:cs="David" w:hint="cs"/>
          <w:sz w:val="24"/>
          <w:szCs w:val="24"/>
          <w:rtl/>
        </w:rPr>
        <w:t xml:space="preserve"> העדפה של האמת המשפטית על פני האמת העובדתית</w:t>
      </w:r>
      <w:r w:rsidR="00F37BD7">
        <w:rPr>
          <w:rFonts w:ascii="David" w:hAnsi="David" w:cs="David" w:hint="cs"/>
          <w:sz w:val="24"/>
          <w:szCs w:val="24"/>
          <w:rtl/>
        </w:rPr>
        <w:t xml:space="preserve"> לכאורה. </w:t>
      </w:r>
    </w:p>
    <w:p w:rsidR="00880EA1" w:rsidRPr="00E16A93" w:rsidRDefault="00880EA1" w:rsidP="00E16A93">
      <w:pPr>
        <w:pStyle w:val="a4"/>
        <w:numPr>
          <w:ilvl w:val="0"/>
          <w:numId w:val="6"/>
        </w:numPr>
        <w:spacing w:after="120" w:line="360" w:lineRule="auto"/>
        <w:ind w:left="-341"/>
        <w:contextualSpacing w:val="0"/>
        <w:jc w:val="both"/>
        <w:rPr>
          <w:rFonts w:ascii="David" w:hAnsi="David" w:cs="David"/>
          <w:sz w:val="24"/>
          <w:szCs w:val="24"/>
        </w:rPr>
      </w:pPr>
      <w:r w:rsidRPr="001D53F1">
        <w:rPr>
          <w:rFonts w:ascii="David" w:hAnsi="David" w:cs="David" w:hint="cs"/>
          <w:b/>
          <w:bCs/>
          <w:sz w:val="24"/>
          <w:szCs w:val="24"/>
          <w:rtl/>
        </w:rPr>
        <w:t>אסף שי -</w:t>
      </w:r>
      <w:r w:rsidRPr="009500B2">
        <w:rPr>
          <w:rFonts w:ascii="David" w:hAnsi="David" w:cs="David" w:hint="cs"/>
          <w:sz w:val="24"/>
          <w:szCs w:val="24"/>
          <w:rtl/>
        </w:rPr>
        <w:t xml:space="preserve"> </w:t>
      </w:r>
      <w:r>
        <w:rPr>
          <w:rFonts w:ascii="David" w:hAnsi="David" w:cs="David" w:hint="cs"/>
          <w:sz w:val="24"/>
          <w:szCs w:val="24"/>
          <w:rtl/>
        </w:rPr>
        <w:t xml:space="preserve"> </w:t>
      </w:r>
      <w:r>
        <w:rPr>
          <w:rFonts w:ascii="David" w:hAnsi="David" w:cs="David" w:hint="cs"/>
          <w:b/>
          <w:bCs/>
          <w:sz w:val="24"/>
          <w:szCs w:val="24"/>
          <w:rtl/>
        </w:rPr>
        <w:t xml:space="preserve">פרשת אסף שי - תאונה קשה שגבתה חיי אדם. </w:t>
      </w:r>
      <w:r w:rsidR="00E16A93" w:rsidRPr="00E16A93">
        <w:rPr>
          <w:rFonts w:ascii="David" w:hAnsi="David" w:cs="David"/>
          <w:sz w:val="24"/>
          <w:szCs w:val="24"/>
          <w:rtl/>
        </w:rPr>
        <w:t>הרחבת זכות ההיוועצות. פסק הדין לא הוביל לזיכוי אלא להרשעה בעבירה שונה.</w:t>
      </w:r>
      <w:r w:rsidR="00E16A93">
        <w:rPr>
          <w:rFonts w:ascii="David" w:hAnsi="David" w:cs="David" w:hint="cs"/>
          <w:sz w:val="24"/>
          <w:szCs w:val="24"/>
          <w:rtl/>
        </w:rPr>
        <w:t xml:space="preserve"> </w:t>
      </w:r>
      <w:r w:rsidRPr="00E16A93">
        <w:rPr>
          <w:rFonts w:ascii="David" w:hAnsi="David" w:cs="David" w:hint="cs"/>
          <w:sz w:val="24"/>
          <w:szCs w:val="24"/>
          <w:rtl/>
        </w:rPr>
        <w:t>מיד אחרי התאונה הוא נחקר תחת אזהרה, ללא שום מאפיין מיוחד, הוא הכחיש ונחקר תחת אזהרה. רישיון הנהיגה שלו כמו כן נפסל בפסילה מנהלית, שלאחריה דיון שיפוטי בהמשך לפסילה המנהלית. אחרי הדיון אסף שי הסכים להתלוות לשוטר על אזרחי. השוטר התחיל לגבות הודאה תוך אזהרה שזו זכות שתיקה, אך לא אמר דבר על זכות ההיוועצות שלו. אסף שי מבקש מיוזמתו עורך דין. החוקר מתעלם מהבקשה, שואל שאלה ואף שי עונה. הוא ביקש לא נענה וממשיך לזרום עם השוטר. במהלך החקירה הוא מודה שהתעסק במשהו אחר ומגיש לתביעה את ההרשעה בהריגה. בהודאה הקצרה הזו נתן לתביעה את הראיות בעניין היסוד הנפשי של הריגה</w:t>
      </w:r>
      <w:r w:rsidR="008160D6">
        <w:rPr>
          <w:rFonts w:ascii="David" w:hAnsi="David" w:cs="David" w:hint="cs"/>
          <w:sz w:val="24"/>
          <w:szCs w:val="24"/>
          <w:rtl/>
        </w:rPr>
        <w:t xml:space="preserve"> (פזיזות, הסתכל במפה) </w:t>
      </w:r>
      <w:r w:rsidRPr="00E16A93">
        <w:rPr>
          <w:rFonts w:ascii="David" w:hAnsi="David" w:cs="David" w:hint="cs"/>
          <w:sz w:val="24"/>
          <w:szCs w:val="24"/>
          <w:rtl/>
        </w:rPr>
        <w:t xml:space="preserve">, והוגש כתב אישום של הריגה. וחלט לפסול את קבילות ההודאה בשל הפגיעה בהליך הוגן שחרגה מגדרי פסקת ההגבלה. לא רק שלא הוצע לו עורך דין, הוא ביקש עורך דין. חוק המעצרים ס' 34. באסף שי בייניש אומרת שזכות ההיוועצות צריכה להינתן לכל </w:t>
      </w:r>
      <w:r w:rsidRPr="00E16A93">
        <w:rPr>
          <w:rFonts w:ascii="David" w:hAnsi="David" w:cs="David" w:hint="cs"/>
          <w:sz w:val="24"/>
          <w:szCs w:val="24"/>
          <w:rtl/>
        </w:rPr>
        <w:lastRenderedPageBreak/>
        <w:t xml:space="preserve">מי שבמשטרה, ולא משנה אם הוא מעוכב או עצור. ס' 34(ב) : יש לאפשר זאת ללא דיחוי. מה זה ללא דיחוי? </w:t>
      </w:r>
    </w:p>
    <w:p w:rsidR="00880EA1" w:rsidRDefault="00880EA1" w:rsidP="00880EA1">
      <w:pPr>
        <w:pStyle w:val="a4"/>
        <w:spacing w:after="120" w:line="360" w:lineRule="auto"/>
        <w:ind w:left="-341"/>
        <w:contextualSpacing w:val="0"/>
        <w:jc w:val="both"/>
        <w:rPr>
          <w:rFonts w:ascii="David" w:hAnsi="David" w:cs="David"/>
          <w:sz w:val="24"/>
          <w:szCs w:val="24"/>
          <w:rtl/>
        </w:rPr>
      </w:pPr>
      <w:r>
        <w:rPr>
          <w:rFonts w:ascii="David" w:hAnsi="David" w:cs="David" w:hint="cs"/>
          <w:sz w:val="24"/>
          <w:szCs w:val="24"/>
          <w:rtl/>
        </w:rPr>
        <w:t xml:space="preserve">הלכה שקובעת בייניש בפסק הדין: </w:t>
      </w:r>
      <w:r w:rsidRPr="00A44915">
        <w:rPr>
          <w:rFonts w:ascii="David" w:hAnsi="David" w:cs="David" w:hint="cs"/>
          <w:b/>
          <w:bCs/>
          <w:sz w:val="24"/>
          <w:szCs w:val="24"/>
          <w:rtl/>
        </w:rPr>
        <w:t>אחרי המהפכה החוקתית, ההלכה צריכה לקבוע שכשחשוד מבקש להיפגש עם עורך דין, צריך ליצור באופן מיד קשר עם העורך דין, בהנחה שאין סייג במאפשר הפסיקה לפי החוק. אם הסניגור יגיע תוך מועד סמוך סביר, תעצרו. אם לא, אפשר להמשיך אלא אם יש נסיבות מיוחדות שמחייבות לעצור.</w:t>
      </w:r>
      <w:r>
        <w:rPr>
          <w:rFonts w:ascii="David" w:hAnsi="David" w:cs="David" w:hint="cs"/>
          <w:sz w:val="24"/>
          <w:szCs w:val="24"/>
          <w:rtl/>
        </w:rPr>
        <w:t xml:space="preserve"> מהן אותן סיבות? לפי כל מקרה. אין מחלוקת שבמקרה זה אלה הן נסיבות מיוחדות שחייבו הפסקה גם אם הוא לא הגיע תוך מועד ביר - כי הוא לא היה עצור ולא נשקפה שום סכנה, חודשיים אחרי התאונה. לא הייתה שום דחיפות לקיים את החקירה כאן ועכשיו. בשורה התחתונה הנשיאה מרשיעה אותו בגרימת מוות</w:t>
      </w:r>
      <w:r w:rsidR="008160D6">
        <w:rPr>
          <w:rFonts w:ascii="David" w:hAnsi="David" w:cs="David" w:hint="cs"/>
          <w:sz w:val="24"/>
          <w:szCs w:val="24"/>
          <w:rtl/>
        </w:rPr>
        <w:t xml:space="preserve"> ברשלנות </w:t>
      </w:r>
      <w:r>
        <w:rPr>
          <w:rFonts w:ascii="David" w:hAnsi="David" w:cs="David" w:hint="cs"/>
          <w:sz w:val="24"/>
          <w:szCs w:val="24"/>
          <w:rtl/>
        </w:rPr>
        <w:t xml:space="preserve"> ולא בהריגה.  </w:t>
      </w:r>
      <w:r w:rsidR="001E52D1">
        <w:rPr>
          <w:rFonts w:ascii="David" w:hAnsi="David" w:cs="David" w:hint="cs"/>
          <w:sz w:val="24"/>
          <w:szCs w:val="24"/>
          <w:rtl/>
        </w:rPr>
        <w:t xml:space="preserve">ברגע שפסלו את ההודאה, אי אפשר היה לבסס את היסוד הנשפי של פזיזות. </w:t>
      </w:r>
    </w:p>
    <w:p w:rsidR="00333A7F" w:rsidRDefault="00333A7F" w:rsidP="00880EA1">
      <w:pPr>
        <w:pStyle w:val="a4"/>
        <w:spacing w:after="120" w:line="360" w:lineRule="auto"/>
        <w:ind w:left="-341"/>
        <w:contextualSpacing w:val="0"/>
        <w:jc w:val="both"/>
        <w:rPr>
          <w:rFonts w:ascii="David" w:hAnsi="David" w:cs="David"/>
          <w:sz w:val="24"/>
          <w:szCs w:val="24"/>
          <w:rtl/>
        </w:rPr>
      </w:pPr>
      <w:r>
        <w:rPr>
          <w:rFonts w:ascii="David" w:hAnsi="David" w:cs="David" w:hint="cs"/>
          <w:sz w:val="24"/>
          <w:szCs w:val="24"/>
          <w:rtl/>
        </w:rPr>
        <w:t xml:space="preserve">לגבי נפגעי עבירה, לגבי משפחות של אנשים שנהרגו בכביש חשוב מאוד אם זו הייתה הריגה או גרימת מוות ברשלנות. </w:t>
      </w:r>
    </w:p>
    <w:p w:rsidR="00316EC4" w:rsidRDefault="00316EC4" w:rsidP="00880EA1">
      <w:pPr>
        <w:pStyle w:val="a4"/>
        <w:spacing w:after="120" w:line="360" w:lineRule="auto"/>
        <w:ind w:left="-341"/>
        <w:contextualSpacing w:val="0"/>
        <w:jc w:val="both"/>
        <w:rPr>
          <w:rFonts w:ascii="David" w:hAnsi="David" w:cs="David"/>
          <w:sz w:val="24"/>
          <w:szCs w:val="24"/>
        </w:rPr>
      </w:pPr>
      <w:r>
        <w:rPr>
          <w:rFonts w:ascii="David" w:hAnsi="David" w:cs="David" w:hint="cs"/>
          <w:sz w:val="24"/>
          <w:szCs w:val="24"/>
          <w:rtl/>
        </w:rPr>
        <w:t xml:space="preserve">ההרחבה של אסף שי - מרחיב את זכות ההיוועצות גם על חשודים, ומחיל את ס' 34 גם עליהם. תתכן פסילת הודאה גם כאשר לא ניתנה להם זכות היוועצות. מרחיב את </w:t>
      </w:r>
      <w:proofErr w:type="spellStart"/>
      <w:r>
        <w:rPr>
          <w:rFonts w:ascii="David" w:hAnsi="David" w:cs="David" w:hint="cs"/>
          <w:sz w:val="24"/>
          <w:szCs w:val="24"/>
          <w:rtl/>
        </w:rPr>
        <w:t>הללא</w:t>
      </w:r>
      <w:proofErr w:type="spellEnd"/>
      <w:r>
        <w:rPr>
          <w:rFonts w:ascii="David" w:hAnsi="David" w:cs="David" w:hint="cs"/>
          <w:sz w:val="24"/>
          <w:szCs w:val="24"/>
          <w:rtl/>
        </w:rPr>
        <w:t xml:space="preserve"> דיחוי - אי אפשר </w:t>
      </w:r>
      <w:proofErr w:type="spellStart"/>
      <w:r>
        <w:rPr>
          <w:rFonts w:ascii="David" w:hAnsi="David" w:cs="David" w:hint="cs"/>
          <w:sz w:val="24"/>
          <w:szCs w:val="24"/>
          <w:rtl/>
        </w:rPr>
        <w:t>להחיב</w:t>
      </w:r>
      <w:proofErr w:type="spellEnd"/>
      <w:r>
        <w:rPr>
          <w:rFonts w:ascii="David" w:hAnsi="David" w:cs="David" w:hint="cs"/>
          <w:sz w:val="24"/>
          <w:szCs w:val="24"/>
          <w:rtl/>
        </w:rPr>
        <w:t xml:space="preserve"> את החקירה כאשר עורך הדין בדרך. יישום מעניין של יששכרוב כאשר היא לא מובילה לזיכוי אלא לשינוי ההרשעה. ויתור ידוע על האמת העובדתית (כי הוא אמר במפורש שהוא הסתכל על המפה). </w:t>
      </w:r>
    </w:p>
    <w:p w:rsidR="00880EA1" w:rsidRDefault="00880EA1" w:rsidP="00880EA1">
      <w:pPr>
        <w:pStyle w:val="a4"/>
        <w:numPr>
          <w:ilvl w:val="0"/>
          <w:numId w:val="6"/>
        </w:numPr>
        <w:spacing w:line="360" w:lineRule="auto"/>
        <w:ind w:left="-341"/>
        <w:jc w:val="both"/>
        <w:rPr>
          <w:rFonts w:ascii="David" w:hAnsi="David" w:cs="David"/>
          <w:sz w:val="24"/>
          <w:szCs w:val="24"/>
        </w:rPr>
      </w:pPr>
      <w:r w:rsidRPr="00BD279C">
        <w:rPr>
          <w:rFonts w:ascii="David" w:hAnsi="David" w:cs="David" w:hint="cs"/>
          <w:b/>
          <w:bCs/>
          <w:sz w:val="24"/>
          <w:szCs w:val="24"/>
          <w:rtl/>
        </w:rPr>
        <w:t>פרחי -</w:t>
      </w:r>
      <w:r w:rsidRPr="00BD279C">
        <w:rPr>
          <w:rFonts w:ascii="David" w:hAnsi="David" w:cs="David" w:hint="cs"/>
          <w:sz w:val="24"/>
          <w:szCs w:val="24"/>
          <w:rtl/>
        </w:rPr>
        <w:t xml:space="preserve"> </w:t>
      </w:r>
      <w:r w:rsidRPr="00BD279C">
        <w:rPr>
          <w:rFonts w:ascii="David" w:hAnsi="David" w:cs="David"/>
          <w:sz w:val="24"/>
          <w:szCs w:val="24"/>
          <w:rtl/>
        </w:rPr>
        <w:t xml:space="preserve">הלכת פרחי - אין בישראל הלכה שעוסקת בפירות העץ המורעל. ביתה משפט העליון אומר שהוא יבדוק כל ראיה בנפרד, ע"פ הפרמטרים ומבחנים של הלכת יששכרוב, ולא אומר מראש שאם נפסלה החוליה הראשונה בשרשרת בהכרח תיפסל השנייה, אלא יבחן כל חוליה בפני עצמה לפי הפרמטרים של הלכת יששכר. החידוד המעניין של אדמונד לוי בפרחי הוא הקשר בראיות נגזרות: קשר סיבתי עובדתי וקשר סיבתי משפטי. קשר סיבתי עובדתי - כל ראיה נגזרת, צולחת את המבחן הזה. אם בסיפור של פרחי - ברור שאלמלא הפרת ההבטחה לא היינו מגיעים לדנ"א השני ולשאר הראיות. לכן ברור שיש קשר סיבי עובדתי, אבל אדמונד לוי אומר שבשביל לפסול ראיות צריך לבדוק גם קשר סיבתי משפטי - בשביל לראות אם נותק הקשר. אם למשל שוטר נכנס ללא צו חיפוש לדירה מסוימת, ומגלה שבוצעה שם עבירה - אין מחלוקת שאסור היה לו להיכנס לשם, ושהוא פעל שלא כדין. הוא כבר ראה את העבירה, הודע לו שיש לו זכויות של שתיקה והיוועצות והאיש הודה. בדוג' זו, השופט אדמונד לוי אומר שיש ניתק בקשר הסיבתי המשפטי, כי הגם שיש </w:t>
      </w:r>
      <w:proofErr w:type="spellStart"/>
      <w:r w:rsidRPr="00BD279C">
        <w:rPr>
          <w:rFonts w:ascii="David" w:hAnsi="David" w:cs="David"/>
          <w:sz w:val="24"/>
          <w:szCs w:val="24"/>
          <w:rtl/>
        </w:rPr>
        <w:t>קש"ס</w:t>
      </w:r>
      <w:proofErr w:type="spellEnd"/>
      <w:r w:rsidRPr="00BD279C">
        <w:rPr>
          <w:rFonts w:ascii="David" w:hAnsi="David" w:cs="David"/>
          <w:sz w:val="24"/>
          <w:szCs w:val="24"/>
          <w:rtl/>
        </w:rPr>
        <w:t xml:space="preserve"> עובדתי, הוא הובא בפני שוטר הודיעו לו על זכויותיו ועדיין הוא החליט להודות, לכן הודעתו במשטרה אחרי שהתייעץ עם עו"ד, הוא לא יכול לבטל את הראיה, לפי לוי כי נותק </w:t>
      </w:r>
      <w:proofErr w:type="spellStart"/>
      <w:r w:rsidRPr="00BD279C">
        <w:rPr>
          <w:rFonts w:ascii="David" w:hAnsi="David" w:cs="David"/>
          <w:sz w:val="24"/>
          <w:szCs w:val="24"/>
          <w:rtl/>
        </w:rPr>
        <w:t>הקש"ס</w:t>
      </w:r>
      <w:proofErr w:type="spellEnd"/>
      <w:r w:rsidRPr="00BD279C">
        <w:rPr>
          <w:rFonts w:ascii="David" w:hAnsi="David" w:cs="David"/>
          <w:sz w:val="24"/>
          <w:szCs w:val="24"/>
          <w:rtl/>
        </w:rPr>
        <w:t xml:space="preserve"> המשפטי. הוא הודה אחרי שהודיעו לו על זכויותיו, ולכן חל נתק משפטי בין שתי הראיות.</w:t>
      </w:r>
    </w:p>
    <w:p w:rsidR="0036316D" w:rsidRDefault="0036316D" w:rsidP="0036316D">
      <w:pPr>
        <w:spacing w:line="360" w:lineRule="auto"/>
        <w:ind w:left="-341"/>
        <w:jc w:val="both"/>
        <w:rPr>
          <w:rFonts w:ascii="David" w:hAnsi="David" w:cs="David"/>
          <w:sz w:val="24"/>
          <w:szCs w:val="24"/>
          <w:rtl/>
        </w:rPr>
      </w:pPr>
      <w:r w:rsidRPr="008F0F7A">
        <w:rPr>
          <w:rFonts w:ascii="David" w:hAnsi="David" w:cs="David" w:hint="cs"/>
          <w:b/>
          <w:bCs/>
          <w:sz w:val="24"/>
          <w:szCs w:val="24"/>
          <w:rtl/>
        </w:rPr>
        <w:t>הסיפור</w:t>
      </w:r>
      <w:r>
        <w:rPr>
          <w:rFonts w:ascii="David" w:hAnsi="David" w:cs="David" w:hint="cs"/>
          <w:sz w:val="24"/>
          <w:szCs w:val="24"/>
          <w:rtl/>
        </w:rPr>
        <w:t xml:space="preserve">: רצח עורכת הדין. לקחו מתנדבים ולקחו מהם דנ"א. הפרק העוסק בנטילת אמצעי זיהוי ממי שאינם חשודים, חל איסור לעשות הצלבה עם המאגר המשטרתי. כך, גם הבטחה וגם חוק אוסר לעשות את זה. מה שקרה זה שקצינת משטרה במקרה אחר, של אונס, זיהתה את הדנ"א של אנס סדרתי שמחפשים. דנ"א מיוחדים שהיה זהה. בעקבות זה הולכת המשטרה ועוצרת את פרחי. הוא מסרב לשתף פעולה עם החוקרים ומסרב לתת דנ"א מיוזמתו. נותנם לו סיגריה לעשן, ולוקחים מהסיגריה דנ"א. </w:t>
      </w:r>
      <w:r w:rsidR="009A686B">
        <w:rPr>
          <w:rFonts w:ascii="David" w:hAnsi="David" w:cs="David" w:hint="cs"/>
          <w:sz w:val="24"/>
          <w:szCs w:val="24"/>
          <w:rtl/>
        </w:rPr>
        <w:t xml:space="preserve">הסנגורים מבקשים לפסול את הדנ"א. המחוזי אומר שהוא מיישם את הלכת יששכרוב, אבל ההלכה לא מחייבת אותו לפסול. ס' 14א הוא לא סעיף קבילות, אלא רק אומר מה </w:t>
      </w:r>
      <w:r w:rsidR="009A686B">
        <w:rPr>
          <w:rFonts w:ascii="David" w:hAnsi="David" w:cs="David" w:hint="cs"/>
          <w:sz w:val="24"/>
          <w:szCs w:val="24"/>
          <w:rtl/>
        </w:rPr>
        <w:lastRenderedPageBreak/>
        <w:t xml:space="preserve">הדין אם לא תיעשה הקבלה. הוא לא אומר מה התוצאה. אם כך, מה שנשאר זה כלל הפסילה הפסיקתי היחסי של יששכרוב. הוא לא אומר שבית המשפט חייב לפסול אלא נותן קבוצה של שיקולים. המחוזי אומר שמדובר במצב של תום לב של הרשויות, זו ראיה עצמאית לחלוטין, והדנ"א לא השתנה. הוא אומר ב-100% שזה האנס. האינטרס הציבורי כאן חשוב מאוד, ומרשיע את פרחי ומקבל 25 שנות מאסר. בערעור בעליון, בית המשפט רואה מאוד בחומרה את הפגיעה בזכות להליך הוגן ובזכות לפרטיות. הבטיחו לו במפורש שלא יעשה שימוש בזה ונעשית הצלבה. לכן ברור לביתה משפט שהראיה העיקרית - הדנ"א הראשון, נפסלת. או אז, נשאלת השאלה מה קורה עם הראיות הנגזרות - ראיה שלא הייתה מתקבלת אלמלא הראיה הראשונה - מבחן הקשר סיבתי עובדתי. </w:t>
      </w:r>
      <w:r>
        <w:rPr>
          <w:rFonts w:ascii="David" w:hAnsi="David" w:cs="David" w:hint="cs"/>
          <w:sz w:val="24"/>
          <w:szCs w:val="24"/>
          <w:rtl/>
        </w:rPr>
        <w:t xml:space="preserve"> </w:t>
      </w:r>
      <w:r w:rsidR="009A686B">
        <w:rPr>
          <w:rFonts w:ascii="David" w:hAnsi="David" w:cs="David" w:hint="cs"/>
          <w:sz w:val="24"/>
          <w:szCs w:val="24"/>
          <w:rtl/>
        </w:rPr>
        <w:t xml:space="preserve">השופט לוי שואל מתי אנחנו נפסול ראיות נגזרות? </w:t>
      </w:r>
      <w:r w:rsidR="00226536">
        <w:rPr>
          <w:rFonts w:ascii="David" w:hAnsi="David" w:cs="David" w:hint="cs"/>
          <w:sz w:val="24"/>
          <w:szCs w:val="24"/>
          <w:rtl/>
        </w:rPr>
        <w:t>קשר סיבתי עובדתי לא מספיק, כי על פיו, נפסול כל ראיה נגזרת. לכן אנחנו צריכים להוסיף מבחן - קשר סיבתי משפטי. המבחן הזה כולל הוכחה שבדומה לראיה הראשית שנפסלה, קבלתה של הראיות הנגזרות, יובילו לפגיעה בזכויותיו.</w:t>
      </w:r>
      <w:r w:rsidR="000078C8">
        <w:rPr>
          <w:rFonts w:ascii="David" w:hAnsi="David" w:cs="David" w:hint="cs"/>
          <w:sz w:val="24"/>
          <w:szCs w:val="24"/>
          <w:rtl/>
        </w:rPr>
        <w:t xml:space="preserve"> </w:t>
      </w:r>
      <w:r w:rsidR="003B56D0">
        <w:rPr>
          <w:rFonts w:ascii="David" w:hAnsi="David" w:cs="David" w:hint="cs"/>
          <w:sz w:val="24"/>
          <w:szCs w:val="24"/>
          <w:rtl/>
        </w:rPr>
        <w:t xml:space="preserve">הדנ"א השני הוא כמעט כמו הדנ"א הראשון, הזיקה היא כל כך הדוקה שצריך לפסול את הדנ"א השני. אבל, איכון הטלפון וחוסר שיתוף הפעולה עם המשטרה, הן כבר רחוקות מספיק, ולכן אפשר לקבל אותה. אומרת </w:t>
      </w:r>
      <w:r w:rsidR="003C4EA6">
        <w:rPr>
          <w:rFonts w:ascii="David" w:hAnsi="David" w:cs="David" w:hint="cs"/>
          <w:sz w:val="24"/>
          <w:szCs w:val="24"/>
          <w:rtl/>
        </w:rPr>
        <w:t xml:space="preserve">אפשר עדיין להרשיע אותו על בסיס הראיות של איכון טלפון וחוסר שיתוף פעולה, ומשאיר את ההרשעה והעונש על קנם. </w:t>
      </w:r>
      <w:r w:rsidR="00031465">
        <w:rPr>
          <w:rFonts w:ascii="David" w:hAnsi="David" w:cs="David" w:hint="cs"/>
          <w:sz w:val="24"/>
          <w:szCs w:val="24"/>
          <w:rtl/>
        </w:rPr>
        <w:t xml:space="preserve">חיות, בדעת יחיד מקבלת את ענן הראיות הנגזרות, אבל אומרת שההפרדה היא מלאכותית, ושצריך לשאול את השאלה על כל הראיות הנגזרות אם יפגעו בזכותו של הנאשם להליך הוגן. </w:t>
      </w:r>
      <w:r w:rsidR="001F0C8D">
        <w:rPr>
          <w:rFonts w:ascii="David" w:hAnsi="David" w:cs="David" w:hint="cs"/>
          <w:sz w:val="24"/>
          <w:szCs w:val="24"/>
          <w:rtl/>
        </w:rPr>
        <w:t xml:space="preserve">הגינות ההליך היא לא רק כלפי הנאשם אלא גם כלפי הקורבנות. לכן היא מותירה את ההרשעה והעונש אלא גם על הדנ"א השני - על בסיס כל הראיות הנגזרות. </w:t>
      </w:r>
    </w:p>
    <w:p w:rsidR="000D6A27" w:rsidRDefault="000D6A27" w:rsidP="0036316D">
      <w:pPr>
        <w:spacing w:line="360" w:lineRule="auto"/>
        <w:ind w:left="-341"/>
        <w:jc w:val="both"/>
        <w:rPr>
          <w:rFonts w:ascii="David" w:hAnsi="David" w:cs="David"/>
          <w:sz w:val="24"/>
          <w:szCs w:val="24"/>
          <w:rtl/>
        </w:rPr>
      </w:pPr>
      <w:r w:rsidRPr="00830721">
        <w:rPr>
          <w:rFonts w:ascii="David" w:hAnsi="David" w:cs="David" w:hint="cs"/>
          <w:b/>
          <w:bCs/>
          <w:sz w:val="24"/>
          <w:szCs w:val="24"/>
          <w:rtl/>
        </w:rPr>
        <w:t>ניתוח:</w:t>
      </w:r>
      <w:r>
        <w:rPr>
          <w:rFonts w:ascii="David" w:hAnsi="David" w:cs="David" w:hint="cs"/>
          <w:sz w:val="24"/>
          <w:szCs w:val="24"/>
          <w:rtl/>
        </w:rPr>
        <w:t xml:space="preserve"> לוי עושה את זה בצורה לא משכנעת. להרשיע בן אדם ולהכניס אותו ל-25 שנה לכלא על בסיס ראיות </w:t>
      </w:r>
      <w:proofErr w:type="spellStart"/>
      <w:r>
        <w:rPr>
          <w:rFonts w:ascii="David" w:hAnsi="David" w:cs="David" w:hint="cs"/>
          <w:sz w:val="24"/>
          <w:szCs w:val="24"/>
          <w:rtl/>
        </w:rPr>
        <w:t>נסבתיות</w:t>
      </w:r>
      <w:proofErr w:type="spellEnd"/>
      <w:r>
        <w:rPr>
          <w:rFonts w:ascii="David" w:hAnsi="David" w:cs="David" w:hint="cs"/>
          <w:sz w:val="24"/>
          <w:szCs w:val="24"/>
          <w:rtl/>
        </w:rPr>
        <w:t xml:space="preserve"> של איכון וחוסר שיתוף פעולה זה לא משכנע. חיות לא מתחבאת ואומרת שהיא מכניסה אנס לכלא גם על בסיס הדנ"א השני. </w:t>
      </w:r>
    </w:p>
    <w:p w:rsidR="000D6A27" w:rsidRDefault="000D6A27" w:rsidP="005B6414">
      <w:pPr>
        <w:pStyle w:val="a4"/>
        <w:numPr>
          <w:ilvl w:val="0"/>
          <w:numId w:val="6"/>
        </w:numPr>
        <w:spacing w:after="120" w:line="360" w:lineRule="auto"/>
        <w:ind w:left="-346" w:hanging="357"/>
        <w:contextualSpacing w:val="0"/>
        <w:jc w:val="both"/>
        <w:rPr>
          <w:rFonts w:ascii="David" w:hAnsi="David" w:cs="David"/>
          <w:sz w:val="24"/>
          <w:szCs w:val="24"/>
        </w:rPr>
      </w:pPr>
      <w:r w:rsidRPr="005B6414">
        <w:rPr>
          <w:rFonts w:ascii="David" w:hAnsi="David" w:cs="David" w:hint="cs"/>
          <w:b/>
          <w:bCs/>
          <w:sz w:val="24"/>
          <w:szCs w:val="24"/>
          <w:rtl/>
        </w:rPr>
        <w:t>פרשת ישראל ולס -</w:t>
      </w:r>
      <w:r>
        <w:rPr>
          <w:rFonts w:ascii="David" w:hAnsi="David" w:cs="David" w:hint="cs"/>
          <w:sz w:val="24"/>
          <w:szCs w:val="24"/>
          <w:rtl/>
        </w:rPr>
        <w:t xml:space="preserve"> טען בערעור שלו שהחקירה שלו בידי החוקרת, אישה, השפילה אותו כי הוא אדם חרדי ושהוא לא רגיל להיות עם אישה אחת בחדר. טען לפגיעה בזכות ההיוועצות. בית המשפט לא מנפנף את הטענות האלה, ובהחלט אומר ששיטת המשפט צריכה לייחס משקל רב לכבוד האדם וכבוד האדם זה גם </w:t>
      </w:r>
      <w:proofErr w:type="spellStart"/>
      <w:r>
        <w:rPr>
          <w:rFonts w:ascii="David" w:hAnsi="David" w:cs="David" w:hint="cs"/>
          <w:sz w:val="24"/>
          <w:szCs w:val="24"/>
          <w:rtl/>
        </w:rPr>
        <w:t>רגישיות</w:t>
      </w:r>
      <w:proofErr w:type="spellEnd"/>
      <w:r>
        <w:rPr>
          <w:rFonts w:ascii="David" w:hAnsi="David" w:cs="David" w:hint="cs"/>
          <w:sz w:val="24"/>
          <w:szCs w:val="24"/>
          <w:rtl/>
        </w:rPr>
        <w:t xml:space="preserve"> מיוחדות של נחקרים. עם זאת, ביתה משפט לא ראה בזה מצב שזבו היה צריך לפסול את ה</w:t>
      </w:r>
      <w:r w:rsidR="005B6414">
        <w:rPr>
          <w:rFonts w:ascii="David" w:hAnsi="David" w:cs="David" w:hint="cs"/>
          <w:sz w:val="24"/>
          <w:szCs w:val="24"/>
          <w:rtl/>
        </w:rPr>
        <w:t xml:space="preserve">הודאה </w:t>
      </w:r>
      <w:r>
        <w:rPr>
          <w:rFonts w:ascii="David" w:hAnsi="David" w:cs="David" w:hint="cs"/>
          <w:sz w:val="24"/>
          <w:szCs w:val="24"/>
          <w:rtl/>
        </w:rPr>
        <w:t xml:space="preserve">(תום לב שנחקר על ידי שוטרת. המעניין: דעת המיעוט של מלצר: נתן דגש על הפגם שלא אמרו לו </w:t>
      </w:r>
      <w:proofErr w:type="spellStart"/>
      <w:r>
        <w:rPr>
          <w:rFonts w:ascii="David" w:hAnsi="David" w:cs="David" w:hint="cs"/>
          <w:sz w:val="24"/>
          <w:szCs w:val="24"/>
          <w:rtl/>
        </w:rPr>
        <w:t>ש</w:t>
      </w:r>
      <w:r w:rsidR="005B6414">
        <w:rPr>
          <w:rFonts w:ascii="David" w:hAnsi="David" w:cs="David" w:hint="cs"/>
          <w:sz w:val="24"/>
          <w:szCs w:val="24"/>
          <w:rtl/>
        </w:rPr>
        <w:t>ה</w:t>
      </w:r>
      <w:r>
        <w:rPr>
          <w:rFonts w:ascii="David" w:hAnsi="David" w:cs="David" w:hint="cs"/>
          <w:sz w:val="24"/>
          <w:szCs w:val="24"/>
          <w:rtl/>
        </w:rPr>
        <w:t>יתה</w:t>
      </w:r>
      <w:proofErr w:type="spellEnd"/>
      <w:r>
        <w:rPr>
          <w:rFonts w:ascii="David" w:hAnsi="David" w:cs="David" w:hint="cs"/>
          <w:sz w:val="24"/>
          <w:szCs w:val="24"/>
          <w:rtl/>
        </w:rPr>
        <w:t xml:space="preserve"> לו זכות להיוועץ בעורך דין, ולכן חשב שצריך להוריד שנת מאסר מתוך ה-6 (הורשע על רצח בנו) </w:t>
      </w:r>
      <w:r w:rsidR="00562685">
        <w:rPr>
          <w:rFonts w:ascii="David" w:hAnsi="David" w:cs="David" w:hint="cs"/>
          <w:sz w:val="24"/>
          <w:szCs w:val="24"/>
          <w:rtl/>
        </w:rPr>
        <w:t>סוג של בטלות יחסית, והשפעה של דוקטרינת הגנה מן הצדק. דעת מיעוט מעניינת כי הוא מכניס את זה לתוך ההגנה ן הצדק ומבקש להפחית לו מהענישה</w:t>
      </w:r>
      <w:r w:rsidR="00406EED">
        <w:rPr>
          <w:rFonts w:ascii="David" w:hAnsi="David" w:cs="David" w:hint="cs"/>
          <w:sz w:val="24"/>
          <w:szCs w:val="24"/>
          <w:rtl/>
        </w:rPr>
        <w:t>.</w:t>
      </w:r>
    </w:p>
    <w:p w:rsidR="00406EED" w:rsidRDefault="005B6414" w:rsidP="005B6414">
      <w:pPr>
        <w:pStyle w:val="a4"/>
        <w:numPr>
          <w:ilvl w:val="0"/>
          <w:numId w:val="6"/>
        </w:numPr>
        <w:spacing w:after="120" w:line="360" w:lineRule="auto"/>
        <w:ind w:left="-346" w:hanging="357"/>
        <w:contextualSpacing w:val="0"/>
        <w:jc w:val="both"/>
        <w:rPr>
          <w:rFonts w:ascii="David" w:hAnsi="David" w:cs="David"/>
          <w:sz w:val="24"/>
          <w:szCs w:val="24"/>
        </w:rPr>
      </w:pPr>
      <w:r>
        <w:rPr>
          <w:rFonts w:ascii="David" w:hAnsi="David" w:cs="David" w:hint="cs"/>
          <w:sz w:val="24"/>
          <w:szCs w:val="24"/>
          <w:rtl/>
        </w:rPr>
        <w:t xml:space="preserve">הרחבה נוספת של זכות ההיוועצות - </w:t>
      </w:r>
      <w:r w:rsidRPr="005B6414">
        <w:rPr>
          <w:rFonts w:ascii="David" w:hAnsi="David" w:cs="David" w:hint="cs"/>
          <w:b/>
          <w:bCs/>
          <w:sz w:val="24"/>
          <w:szCs w:val="24"/>
          <w:rtl/>
        </w:rPr>
        <w:t>פס"ד לין.</w:t>
      </w:r>
      <w:r>
        <w:rPr>
          <w:rFonts w:ascii="David" w:hAnsi="David" w:cs="David" w:hint="cs"/>
          <w:sz w:val="24"/>
          <w:szCs w:val="24"/>
          <w:rtl/>
        </w:rPr>
        <w:t xml:space="preserve"> עובד זר שהורשע ברצח מזעזע של חברה שלו. רצח וביתר את הגופה. הוא היה סיני שדיבר בניב מיוחד של סינית. הוא טען שאמנם הודיעו לו על זכות ההיוועצות, אבל לא הודיעו לו על זכותו לקבל סניגור ציבורי. זה לא הוביל לפסילת ההודאה שלו (הודה ושחזר את הרצח כמה פעמים אחרי הרצח). רובינשטיין מוסיף דבר מאוד חשוב: ההיוועצות צריכה להיות אפקטיבית: אם מגיע לו סניגור ציבורי צריך להגיד לו שמגיע לו להיוועץ בסניגור ציבורי. זו הרחבה חשובה משום שרובינשטיין אומר שיתכנו מקרים שתוכן ההודעה ועיתויה עשויים להיות בעלי משקל מכריע. </w:t>
      </w:r>
    </w:p>
    <w:p w:rsidR="009C73CF" w:rsidRDefault="009C73CF" w:rsidP="005B6414">
      <w:pPr>
        <w:pStyle w:val="a4"/>
        <w:numPr>
          <w:ilvl w:val="0"/>
          <w:numId w:val="6"/>
        </w:numPr>
        <w:spacing w:after="120" w:line="360" w:lineRule="auto"/>
        <w:ind w:left="-346" w:hanging="357"/>
        <w:contextualSpacing w:val="0"/>
        <w:jc w:val="both"/>
        <w:rPr>
          <w:rFonts w:ascii="David" w:hAnsi="David" w:cs="David"/>
          <w:sz w:val="24"/>
          <w:szCs w:val="24"/>
        </w:rPr>
      </w:pPr>
      <w:r w:rsidRPr="00F9433B">
        <w:rPr>
          <w:rFonts w:ascii="David" w:hAnsi="David" w:cs="David" w:hint="cs"/>
          <w:b/>
          <w:bCs/>
          <w:sz w:val="24"/>
          <w:szCs w:val="24"/>
          <w:rtl/>
        </w:rPr>
        <w:lastRenderedPageBreak/>
        <w:t xml:space="preserve">פס"ד </w:t>
      </w:r>
      <w:proofErr w:type="spellStart"/>
      <w:r w:rsidRPr="00F9433B">
        <w:rPr>
          <w:rFonts w:ascii="David" w:hAnsi="David" w:cs="David" w:hint="cs"/>
          <w:b/>
          <w:bCs/>
          <w:sz w:val="24"/>
          <w:szCs w:val="24"/>
          <w:rtl/>
        </w:rPr>
        <w:t>אלסיד</w:t>
      </w:r>
      <w:proofErr w:type="spellEnd"/>
      <w:r w:rsidRPr="00F9433B">
        <w:rPr>
          <w:rFonts w:ascii="David" w:hAnsi="David" w:cs="David" w:hint="cs"/>
          <w:b/>
          <w:bCs/>
          <w:sz w:val="24"/>
          <w:szCs w:val="24"/>
          <w:rtl/>
        </w:rPr>
        <w:t xml:space="preserve"> -</w:t>
      </w:r>
      <w:r>
        <w:rPr>
          <w:rFonts w:ascii="David" w:hAnsi="David" w:cs="David" w:hint="cs"/>
          <w:sz w:val="24"/>
          <w:szCs w:val="24"/>
          <w:rtl/>
        </w:rPr>
        <w:t xml:space="preserve"> </w:t>
      </w:r>
      <w:r w:rsidR="005E61A5">
        <w:rPr>
          <w:rFonts w:ascii="David" w:hAnsi="David" w:cs="David" w:hint="cs"/>
          <w:sz w:val="24"/>
          <w:szCs w:val="24"/>
          <w:rtl/>
        </w:rPr>
        <w:t xml:space="preserve">רצח במלון פארק בנתניה. ערב פסח, פיגוע גדול במלון פארק בנתניה. נתפס אחד </w:t>
      </w:r>
      <w:r w:rsidR="00F9433B">
        <w:rPr>
          <w:rFonts w:ascii="David" w:hAnsi="David" w:cs="David" w:hint="cs"/>
          <w:sz w:val="24"/>
          <w:szCs w:val="24"/>
          <w:rtl/>
        </w:rPr>
        <w:t xml:space="preserve">מאנשי החוליה, כשהיה ברור שהיא עומדת לבצע פיגועים נוספים. כשהוא נחקר, הפעילו כדין את נוהל פצצה מתקתקת והפעיל נהלי חקירה מיוחדים. </w:t>
      </w:r>
      <w:proofErr w:type="spellStart"/>
      <w:r w:rsidR="00F9433B">
        <w:rPr>
          <w:rFonts w:ascii="David" w:hAnsi="David" w:cs="David" w:hint="cs"/>
          <w:sz w:val="24"/>
          <w:szCs w:val="24"/>
          <w:rtl/>
        </w:rPr>
        <w:t>אלסיד</w:t>
      </w:r>
      <w:proofErr w:type="spellEnd"/>
      <w:r w:rsidR="00F9433B">
        <w:rPr>
          <w:rFonts w:ascii="David" w:hAnsi="David" w:cs="David" w:hint="cs"/>
          <w:sz w:val="24"/>
          <w:szCs w:val="24"/>
          <w:rtl/>
        </w:rPr>
        <w:t xml:space="preserve"> הורשע ברצח. טענת עורכי דינו </w:t>
      </w:r>
      <w:proofErr w:type="spellStart"/>
      <w:r w:rsidR="00F9433B">
        <w:rPr>
          <w:rFonts w:ascii="David" w:hAnsi="David" w:cs="David" w:hint="cs"/>
          <w:sz w:val="24"/>
          <w:szCs w:val="24"/>
          <w:rtl/>
        </w:rPr>
        <w:t>היתה</w:t>
      </w:r>
      <w:proofErr w:type="spellEnd"/>
      <w:r w:rsidR="00F9433B">
        <w:rPr>
          <w:rFonts w:ascii="David" w:hAnsi="David" w:cs="David" w:hint="cs"/>
          <w:sz w:val="24"/>
          <w:szCs w:val="24"/>
          <w:rtl/>
        </w:rPr>
        <w:t xml:space="preserve"> שההגנה שעומדת לחוקרי השב"כ לחוד והלכת יששכרוב לחוד. יכול להיות שהשב"כ פעל כדין, אבל אם הופעלו אמצעי חקירה קשים, ניתן יהיה עדיין לפסול את ההודאה שלו בגלל אמצעים מיוחדים. בסופו של דבר </w:t>
      </w:r>
      <w:proofErr w:type="spellStart"/>
      <w:r w:rsidR="00F9433B">
        <w:rPr>
          <w:rFonts w:ascii="David" w:hAnsi="David" w:cs="David" w:hint="cs"/>
          <w:sz w:val="24"/>
          <w:szCs w:val="24"/>
          <w:rtl/>
        </w:rPr>
        <w:t>אלסיד</w:t>
      </w:r>
      <w:proofErr w:type="spellEnd"/>
      <w:r w:rsidR="00F9433B">
        <w:rPr>
          <w:rFonts w:ascii="David" w:hAnsi="David" w:cs="David" w:hint="cs"/>
          <w:sz w:val="24"/>
          <w:szCs w:val="24"/>
          <w:rtl/>
        </w:rPr>
        <w:t xml:space="preserve"> לא זוכה, </w:t>
      </w:r>
      <w:r w:rsidR="003C637F">
        <w:rPr>
          <w:rFonts w:ascii="David" w:hAnsi="David" w:cs="David" w:hint="cs"/>
          <w:sz w:val="24"/>
          <w:szCs w:val="24"/>
          <w:rtl/>
        </w:rPr>
        <w:t xml:space="preserve">מהרבה סיבות, אבל עקרונית ביתה משפט קיבל את זה, כי השב"כ מטרתו למנוע פיגועים עתידיים, אם אדם הודה עקב אמצעי חקירה מיוחדים, היא תיבדק במבחני הלכת יששכרוב. </w:t>
      </w:r>
      <w:r w:rsidR="00205981">
        <w:rPr>
          <w:rFonts w:ascii="David" w:hAnsi="David" w:cs="David" w:hint="cs"/>
          <w:b/>
          <w:bCs/>
          <w:sz w:val="24"/>
          <w:szCs w:val="24"/>
          <w:rtl/>
        </w:rPr>
        <w:t xml:space="preserve">הלכת יששכרוב חלה גם על חקירות של השב"כ וגם בבתי דין צבאיים (יהודה ושומרון) מפעילים גם את הלכת יששכרוב, גם בעבירות ביטחוניות, וגם בעבירות שאחראי עליהם השב"כ. </w:t>
      </w:r>
    </w:p>
    <w:p w:rsidR="00AE5FBF" w:rsidRPr="00AE5FBF" w:rsidRDefault="00AE5FBF" w:rsidP="00AE5FBF">
      <w:pPr>
        <w:spacing w:after="120" w:line="360" w:lineRule="auto"/>
        <w:ind w:left="-766"/>
        <w:rPr>
          <w:rFonts w:ascii="David" w:hAnsi="David" w:cs="David"/>
          <w:b/>
          <w:bCs/>
          <w:sz w:val="24"/>
          <w:szCs w:val="24"/>
          <w:u w:val="single"/>
          <w:rtl/>
        </w:rPr>
      </w:pPr>
      <w:r w:rsidRPr="00AE5FBF">
        <w:rPr>
          <w:rFonts w:ascii="David" w:hAnsi="David" w:cs="David" w:hint="cs"/>
          <w:b/>
          <w:bCs/>
          <w:sz w:val="24"/>
          <w:szCs w:val="24"/>
          <w:u w:val="single"/>
          <w:rtl/>
        </w:rPr>
        <w:t xml:space="preserve">שיעור </w:t>
      </w:r>
      <w:r>
        <w:rPr>
          <w:rFonts w:ascii="David" w:hAnsi="David" w:cs="David" w:hint="cs"/>
          <w:b/>
          <w:bCs/>
          <w:sz w:val="24"/>
          <w:szCs w:val="24"/>
          <w:u w:val="single"/>
          <w:rtl/>
        </w:rPr>
        <w:t>5</w:t>
      </w:r>
      <w:r w:rsidRPr="00AE5FBF">
        <w:rPr>
          <w:rFonts w:ascii="David" w:hAnsi="David" w:cs="David" w:hint="cs"/>
          <w:b/>
          <w:bCs/>
          <w:sz w:val="24"/>
          <w:szCs w:val="24"/>
          <w:u w:val="single"/>
          <w:rtl/>
        </w:rPr>
        <w:t xml:space="preserve">, </w:t>
      </w:r>
      <w:r>
        <w:rPr>
          <w:rFonts w:ascii="David" w:hAnsi="David" w:cs="David" w:hint="cs"/>
          <w:b/>
          <w:bCs/>
          <w:sz w:val="24"/>
          <w:szCs w:val="24"/>
          <w:u w:val="single"/>
          <w:rtl/>
        </w:rPr>
        <w:t>19</w:t>
      </w:r>
      <w:r w:rsidRPr="00AE5FBF">
        <w:rPr>
          <w:rFonts w:ascii="David" w:hAnsi="David" w:cs="David" w:hint="cs"/>
          <w:b/>
          <w:bCs/>
          <w:sz w:val="24"/>
          <w:szCs w:val="24"/>
          <w:u w:val="single"/>
          <w:rtl/>
        </w:rPr>
        <w:t>.0</w:t>
      </w:r>
      <w:r>
        <w:rPr>
          <w:rFonts w:ascii="David" w:hAnsi="David" w:cs="David" w:hint="cs"/>
          <w:b/>
          <w:bCs/>
          <w:sz w:val="24"/>
          <w:szCs w:val="24"/>
          <w:u w:val="single"/>
          <w:rtl/>
        </w:rPr>
        <w:t>4</w:t>
      </w:r>
      <w:r w:rsidRPr="00AE5FBF">
        <w:rPr>
          <w:rFonts w:ascii="David" w:hAnsi="David" w:cs="David" w:hint="cs"/>
          <w:b/>
          <w:bCs/>
          <w:sz w:val="24"/>
          <w:szCs w:val="24"/>
          <w:u w:val="single"/>
          <w:rtl/>
        </w:rPr>
        <w:t xml:space="preserve">.2020 </w:t>
      </w:r>
    </w:p>
    <w:p w:rsidR="00AE5FBF" w:rsidRDefault="00AE5FBF" w:rsidP="00AE5FBF">
      <w:pPr>
        <w:spacing w:after="120" w:line="360" w:lineRule="auto"/>
        <w:ind w:left="-766"/>
        <w:jc w:val="both"/>
        <w:rPr>
          <w:rFonts w:ascii="David" w:hAnsi="David" w:cs="David"/>
          <w:sz w:val="24"/>
          <w:szCs w:val="24"/>
          <w:rtl/>
        </w:rPr>
      </w:pPr>
      <w:r>
        <w:rPr>
          <w:rFonts w:ascii="David" w:hAnsi="David" w:cs="David" w:hint="cs"/>
          <w:sz w:val="24"/>
          <w:szCs w:val="24"/>
          <w:rtl/>
        </w:rPr>
        <w:t>שני פסקי דין נוספים בהמשך לפיתוח הלכת יששכרוב:</w:t>
      </w:r>
    </w:p>
    <w:p w:rsidR="00991349" w:rsidRPr="00991349" w:rsidRDefault="00AE5FBF" w:rsidP="00035CFF">
      <w:pPr>
        <w:pStyle w:val="a4"/>
        <w:numPr>
          <w:ilvl w:val="0"/>
          <w:numId w:val="17"/>
        </w:numPr>
        <w:spacing w:after="120" w:line="360" w:lineRule="auto"/>
        <w:ind w:left="-766"/>
        <w:jc w:val="both"/>
        <w:rPr>
          <w:rFonts w:ascii="David" w:hAnsi="David" w:cs="David"/>
          <w:sz w:val="24"/>
          <w:szCs w:val="24"/>
          <w:rtl/>
        </w:rPr>
      </w:pPr>
      <w:r w:rsidRPr="00991349">
        <w:rPr>
          <w:rFonts w:ascii="David" w:hAnsi="David" w:cs="David" w:hint="cs"/>
          <w:b/>
          <w:bCs/>
          <w:sz w:val="24"/>
          <w:szCs w:val="24"/>
          <w:rtl/>
        </w:rPr>
        <w:t>שמש -</w:t>
      </w:r>
      <w:r>
        <w:rPr>
          <w:rFonts w:ascii="David" w:hAnsi="David" w:cs="David" w:hint="cs"/>
          <w:sz w:val="24"/>
          <w:szCs w:val="24"/>
          <w:rtl/>
        </w:rPr>
        <w:t xml:space="preserve"> </w:t>
      </w:r>
      <w:r w:rsidR="00991349">
        <w:rPr>
          <w:rFonts w:ascii="David" w:hAnsi="David" w:cs="David" w:hint="cs"/>
          <w:sz w:val="24"/>
          <w:szCs w:val="24"/>
          <w:rtl/>
        </w:rPr>
        <w:t xml:space="preserve"> </w:t>
      </w:r>
      <w:r w:rsidR="00991349" w:rsidRPr="00991349">
        <w:rPr>
          <w:rFonts w:ascii="David" w:hAnsi="David" w:cs="David"/>
          <w:sz w:val="24"/>
          <w:szCs w:val="24"/>
          <w:rtl/>
        </w:rPr>
        <w:t xml:space="preserve">דיון נוסף. שאלה משפטית על התפר של דיני ראיות, דיני עונשין וסדר דין פלילי. העובדות: 2 תאונות רכבת קשות שהתרחשו ב-2005, שהובילו ל-8 בני אדם, ופצועים. משטרת ישראל פתחה בחקירה לבחון אם בוצעה עבירה פלילית, ובמקביל לה, גם רכבת ישראל, חברה ממשלתית, פתחה גם היא בוועדת חקירה ובירור נסיבות התרחשות התאונות. רכבת ישראל הקימה ועדת חקירה פנימית. מטרתה, לברר את נסיבות התאונה ולוודא שהכשלים, ככל שהיו, לא יתרחשו שוב. ע"מ שיהיה שיתוף פעולה מצד העבדים, רכבת ישראל התחייבה בפני העובדים שהם יכולים לדבר באופן פתוח וגלוי תוך התחייבות מפורשת ששום דבר מהנאמר בוועדה, לא יצא החוצה לאף גורם, אלא באישור היועץ המשפטי של הרכבת. העובדים, מן הסתם, לא מסרו עדות לא נחקרו תחת אזהרה, ולא היוועצו עם עו"ד. מה גם שהרכבת לא ביצעה חקירה פלילי, אלא אך ביקשה להפיק לקחים וביקשה לעודד שיתוף פעולה. מי שלא שיתף פעולה, עמד בפני איום של הליך משמעתי ותחת סכנת פיטורין - כך המעביד משדר מסר שהוא זקוק למידע ויעשה הרבה בשבילו. בשלב מסוים פונה המשטרה לרכבת ישראל, ומבקשת לקבל את הפרוטוקולים של דברי העובדים בוועדות החקירה הפנימיות.  רכבת ישראל משיבה  שכתאגיד היא מעבירה להם את שיידרש, ושהיא תשמח להעביר את הפרוטוקולים אולם בשל התחייבותה לעובדיה, היא לא יכולה להעביר להם את החומר בשל הפרת התחייבות ופגיעה בזכותם לחיסיון מפני הפללה עצמית ולזכות להליך הוגן. המשטרה פונה לבית המשפט, לפי ס' 43 לפקודת סדר הדין הפלילי: הזמנה להציג חפץ. החפץ המבוקש במקרה זה, הוא הפרוטוקולים שברשות רכבת ישראל. במידה ועד לא מביא מסמכים מיוזמתו/לאחר שנתבקש, ניתן לעשות שימוש בס' זה. הרכבת טוענת גם ביכולת של הרכבת להגיע לחקר האמת מפרספקטיבה של מניעת תאונות והפקת לקחים, ושבה ומשתמשת בטיעונים זהים של הזכות להליך הוגן בשם העובדים. טיעון זה הוא למעשה כלל הפסילה הפסיקתית. משטרת ישראל מנסה לעקוף את הזכות להליך הוגן, ומבקשת לקחת את הפרוטוקולים על אף שלא הוזהרו ולא היו מיוצגים, מה שמהווה פגיעה בזכות החוקתית להליך הוגן. טיעון נגדי שטוענת המשטרה: חקר האמת. </w:t>
      </w:r>
    </w:p>
    <w:p w:rsidR="00991349" w:rsidRDefault="00991349" w:rsidP="00CC0AAE">
      <w:pPr>
        <w:pStyle w:val="a4"/>
        <w:spacing w:after="120" w:line="360" w:lineRule="auto"/>
        <w:ind w:left="-766"/>
        <w:jc w:val="both"/>
        <w:rPr>
          <w:rFonts w:ascii="David" w:hAnsi="David" w:cs="David"/>
          <w:sz w:val="24"/>
          <w:szCs w:val="24"/>
          <w:rtl/>
        </w:rPr>
      </w:pPr>
    </w:p>
    <w:p w:rsidR="00991349" w:rsidRPr="00991349" w:rsidRDefault="00991349" w:rsidP="00CC0AAE">
      <w:pPr>
        <w:pStyle w:val="a4"/>
        <w:spacing w:after="120" w:line="360" w:lineRule="auto"/>
        <w:ind w:left="-766"/>
        <w:jc w:val="both"/>
        <w:rPr>
          <w:rFonts w:ascii="David" w:hAnsi="David" w:cs="David"/>
          <w:sz w:val="24"/>
          <w:szCs w:val="24"/>
          <w:rtl/>
        </w:rPr>
      </w:pPr>
      <w:r w:rsidRPr="00991349">
        <w:rPr>
          <w:rFonts w:ascii="David" w:hAnsi="David" w:cs="David"/>
          <w:sz w:val="24"/>
          <w:szCs w:val="24"/>
          <w:rtl/>
        </w:rPr>
        <w:t xml:space="preserve">הניסיון לגדוע את הפרוטוקולים מעיני המשטרה, נעשה במטרה שלא תוכל להוציא מהם ראיות חדשות. מחד, יש למנוע מהמשטרה לעיין בחומר, בעיקר  כדי למנוע פגיעה באינטר ציבורי חשוב - שאנשים ישתפו פעולה עם וועדות חקירה פנימיות, לכן המשטרה לא יכולה לשים עליהם יד. מצד שני, יש כאן פגיעה קשה בחקר האמת, ולוקחים את הלכת יששכרוב צעד אחד אחורה, באופן שנותן משקל רב מדי לזכויות החשודים, ובאופן שפוגע ביכולת המשטרה להתחקות אחר חקר האמת. יתרה מכך, הרכבת ביקשה למנוע </w:t>
      </w:r>
      <w:r w:rsidRPr="00991349">
        <w:rPr>
          <w:rFonts w:ascii="David" w:hAnsi="David" w:cs="David"/>
          <w:sz w:val="24"/>
          <w:szCs w:val="24"/>
          <w:rtl/>
        </w:rPr>
        <w:lastRenderedPageBreak/>
        <w:t>מהפרוטוקולים להגיע לגוף החוקר. אמנם, המשטרה לא יכולה לראות את הפרוטוקולים - חיסיון, מכשיר שמונע מהגוף החוקר לראות את הראיה, אך מחסום של קבילות לא מונע מהגוף החוקר לראות את הראייה, אלא הוא מנוע מבית המשפט לקבל את הראייה ולקבל אותה. המחיר על חיסיון הוא כבד יותר. אמנם יש אינטרס לחיסיון (עו"ד, עיתונאי וכו'). כך, הגיעו שופטי הרוב (</w:t>
      </w:r>
      <w:proofErr w:type="spellStart"/>
      <w:r w:rsidRPr="00991349">
        <w:rPr>
          <w:rFonts w:ascii="David" w:hAnsi="David" w:cs="David"/>
          <w:sz w:val="24"/>
          <w:szCs w:val="24"/>
          <w:rtl/>
        </w:rPr>
        <w:t>דנציגר</w:t>
      </w:r>
      <w:proofErr w:type="spellEnd"/>
      <w:r w:rsidRPr="00991349">
        <w:rPr>
          <w:rFonts w:ascii="David" w:hAnsi="David" w:cs="David"/>
          <w:sz w:val="24"/>
          <w:szCs w:val="24"/>
          <w:rtl/>
        </w:rPr>
        <w:t xml:space="preserve"> ורובינשטיין) למסקנה שיש למנוע מהמשטרה לראות את החומר, ויצרו חיסיון פסיקתי. האם בית המשפט יכול בכלל ליצור חיסיון פסיקתי? חיסיון עיתונאי  - ביתה משפט יצר את החיסיון של מקור עיתונאי בפס"ד בן ציון נ' </w:t>
      </w:r>
      <w:proofErr w:type="spellStart"/>
      <w:r w:rsidRPr="00991349">
        <w:rPr>
          <w:rFonts w:ascii="David" w:hAnsi="David" w:cs="David"/>
          <w:sz w:val="24"/>
          <w:szCs w:val="24"/>
          <w:rtl/>
        </w:rPr>
        <w:t>סיתרין</w:t>
      </w:r>
      <w:proofErr w:type="spellEnd"/>
      <w:r w:rsidRPr="00991349">
        <w:rPr>
          <w:rFonts w:ascii="David" w:hAnsi="David" w:cs="David"/>
          <w:sz w:val="24"/>
          <w:szCs w:val="24"/>
          <w:rtl/>
        </w:rPr>
        <w:t xml:space="preserve">, שנועד להגן על עיתונות חופשית חוקרת וחושפת שחיתויות, אחרת לא תהיה עיתונות עצמאית אם המשטרה תוכל לשים ידיה על תוכן או זהות המידע של המקור. כך, יש תקדים וניתן ליצור חיסיון בפסיקה - אולם זה יהיה מקרה של חריגים שבחריגים, משום שכל חיסיון פוגע בחקר האמת, ולכן ראוי שהמחוקק יאמר את דברו, ולא רצוי שבית המשט יעשה זאת, אלא במקרים חריגים. במקרה זה, אומר ביתה משפט זה אכן מקרה חריג. בית המשפט מביט על חוק השיפוט הצבאי, שם יש הוראה מפורשת שמעניקה חסיונות על תחקירים פנימיים. כך המחוקק כבר העניק חיסיון במקרים מסוימים, ולכן צריך לראות את זה אולי כדוג' למצב שהמחוקק חשב ולא רצה לתת חיסיון לכל וועדת חקירה פנימית - משום שמדובר במדרון חלקלק אם זה היה מופיע בחוק. </w:t>
      </w:r>
    </w:p>
    <w:p w:rsidR="00991349" w:rsidRDefault="00991349" w:rsidP="00CC0AAE">
      <w:pPr>
        <w:pStyle w:val="a4"/>
        <w:spacing w:after="120" w:line="360" w:lineRule="auto"/>
        <w:ind w:left="-766"/>
        <w:jc w:val="both"/>
        <w:rPr>
          <w:rFonts w:ascii="David" w:hAnsi="David" w:cs="David"/>
          <w:sz w:val="24"/>
          <w:szCs w:val="24"/>
          <w:rtl/>
        </w:rPr>
      </w:pPr>
    </w:p>
    <w:p w:rsidR="00991349" w:rsidRDefault="00991349" w:rsidP="00CC0AAE">
      <w:pPr>
        <w:pStyle w:val="a4"/>
        <w:spacing w:after="120" w:line="360" w:lineRule="auto"/>
        <w:ind w:left="-766"/>
        <w:jc w:val="both"/>
        <w:rPr>
          <w:rFonts w:ascii="David" w:hAnsi="David" w:cs="David"/>
          <w:sz w:val="24"/>
          <w:szCs w:val="24"/>
          <w:rtl/>
        </w:rPr>
      </w:pPr>
      <w:r w:rsidRPr="00991349">
        <w:rPr>
          <w:rFonts w:ascii="David" w:hAnsi="David" w:cs="David"/>
          <w:sz w:val="24"/>
          <w:szCs w:val="24"/>
          <w:rtl/>
        </w:rPr>
        <w:t xml:space="preserve">בשורה התחתונה, למרות שבגלגול הראשון העמדה הייתה למנוע מהמשטרה לעיין בחומר, קובעים השופטים בדיון נוסף, השופט אדמונד לוי יחד עם הנשיאה בייניש שאומרת שיש להבחין בין קבילות וחיסיון, ואין מה ליצור חיסיון פסיקתי כתוצאה </w:t>
      </w:r>
      <w:proofErr w:type="spellStart"/>
      <w:r w:rsidRPr="00991349">
        <w:rPr>
          <w:rFonts w:ascii="David" w:hAnsi="David" w:cs="David"/>
          <w:sz w:val="24"/>
          <w:szCs w:val="24"/>
          <w:rtl/>
        </w:rPr>
        <w:t>מיששכרוב</w:t>
      </w:r>
      <w:proofErr w:type="spellEnd"/>
      <w:r w:rsidRPr="00991349">
        <w:rPr>
          <w:rFonts w:ascii="David" w:hAnsi="David" w:cs="David"/>
          <w:sz w:val="24"/>
          <w:szCs w:val="24"/>
          <w:rtl/>
        </w:rPr>
        <w:t xml:space="preserve">, ובסופו של דבר ניתנה למשטרה רשות לעיין בחומרים. המדינה היא שהגישה את הדיון נוסף מחשש ממדרון חלקלק. </w:t>
      </w:r>
    </w:p>
    <w:p w:rsidR="00991349" w:rsidRPr="00991349" w:rsidRDefault="00991349" w:rsidP="00CC0AAE">
      <w:pPr>
        <w:pStyle w:val="a4"/>
        <w:spacing w:after="120" w:line="360" w:lineRule="auto"/>
        <w:ind w:left="-766"/>
        <w:jc w:val="both"/>
        <w:rPr>
          <w:rFonts w:ascii="David" w:hAnsi="David" w:cs="David"/>
          <w:sz w:val="24"/>
          <w:szCs w:val="24"/>
          <w:rtl/>
        </w:rPr>
      </w:pPr>
    </w:p>
    <w:p w:rsidR="00991349" w:rsidRPr="00991349" w:rsidRDefault="00AE5FBF" w:rsidP="00035CFF">
      <w:pPr>
        <w:pStyle w:val="a4"/>
        <w:numPr>
          <w:ilvl w:val="0"/>
          <w:numId w:val="17"/>
        </w:numPr>
        <w:spacing w:after="120" w:line="360" w:lineRule="auto"/>
        <w:ind w:left="-766"/>
        <w:jc w:val="both"/>
        <w:rPr>
          <w:rFonts w:ascii="David" w:hAnsi="David" w:cs="David"/>
          <w:sz w:val="24"/>
          <w:szCs w:val="24"/>
          <w:rtl/>
        </w:rPr>
      </w:pPr>
      <w:r w:rsidRPr="00991349">
        <w:rPr>
          <w:rFonts w:ascii="David" w:hAnsi="David" w:cs="David" w:hint="cs"/>
          <w:b/>
          <w:bCs/>
          <w:sz w:val="24"/>
          <w:szCs w:val="24"/>
          <w:rtl/>
        </w:rPr>
        <w:t>בן חיים -</w:t>
      </w:r>
      <w:r>
        <w:rPr>
          <w:rFonts w:ascii="David" w:hAnsi="David" w:cs="David" w:hint="cs"/>
          <w:sz w:val="24"/>
          <w:szCs w:val="24"/>
          <w:rtl/>
        </w:rPr>
        <w:t xml:space="preserve"> </w:t>
      </w:r>
      <w:r w:rsidR="00991349" w:rsidRPr="00991349">
        <w:rPr>
          <w:rFonts w:ascii="David" w:hAnsi="David" w:cs="David"/>
          <w:sz w:val="24"/>
          <w:szCs w:val="24"/>
          <w:rtl/>
        </w:rPr>
        <w:t>אדם התבקש על ידי שוטר להראות לו מה יש לו בכיסים. לשוטר לא היה שום יסוד סביר לחשד שהאיש מחביא משהו. בכל זאת השוטר מבקש ממנו לרוקן את כיסיו. החוק קובע בבירור ששוטר לא יכול לבצע חיפוש באדם מבלי שיהיה לו חשד סביר. החוק מגדיר גם מהו חיפוש פנימי ומהו חיפוש חיצוני. חיפוש פנימי הוא בעל אלמנט חדירתי. חיפוש חיצוני הוא לקיחת חומר מתחת לציפורניים ועוד. חוץ מחיפושים אלה, יש חיפוש נוסף שבו יש אלמנט של פגיעה בכבוד, כמו חיפוש בתיקים וכיסים. מה קורה כשאין תשתית ראייתית מינימלית לדרוש מפלוני לרוקן את הכיסים? השוטר, כתחליף להיעדר עילת חיפוש בחוק מבקש את הסכמת האדם. האם הדבר אפשרי? זו הסוגיה שעלתה בפס"ד בן חיים.</w:t>
      </w:r>
    </w:p>
    <w:p w:rsidR="00991349" w:rsidRDefault="00991349" w:rsidP="00CC0AAE">
      <w:pPr>
        <w:pStyle w:val="a4"/>
        <w:spacing w:after="120" w:line="360" w:lineRule="auto"/>
        <w:ind w:left="-766"/>
        <w:jc w:val="both"/>
        <w:rPr>
          <w:rFonts w:ascii="David" w:hAnsi="David" w:cs="David"/>
          <w:sz w:val="24"/>
          <w:szCs w:val="24"/>
          <w:rtl/>
        </w:rPr>
      </w:pPr>
    </w:p>
    <w:p w:rsidR="00991349" w:rsidRPr="00991349" w:rsidRDefault="00991349" w:rsidP="00CC0AAE">
      <w:pPr>
        <w:pStyle w:val="a4"/>
        <w:spacing w:after="120" w:line="360" w:lineRule="auto"/>
        <w:ind w:left="-766"/>
        <w:jc w:val="both"/>
        <w:rPr>
          <w:rFonts w:ascii="David" w:hAnsi="David" w:cs="David"/>
          <w:sz w:val="24"/>
          <w:szCs w:val="24"/>
          <w:rtl/>
        </w:rPr>
      </w:pPr>
      <w:r w:rsidRPr="00991349">
        <w:rPr>
          <w:rFonts w:ascii="David" w:hAnsi="David" w:cs="David"/>
          <w:sz w:val="24"/>
          <w:szCs w:val="24"/>
          <w:rtl/>
        </w:rPr>
        <w:t>בית המשפט העליון אומר שהדבר אפשרי ובלבד שהשוטר יבהיר לחשוד שאין עילת חיפוש ושהוא לא חייב להסכים. הוא צריך לתת לחשוד להבין שאם הוא לא יסכים זה לא ישמש נגדו ואז לבקש את הסכמתו. במילים אחרות- השוטר צריך לנטרל את פערי הכוחות ולהסביר שהוא לא חייב להסכים. רק כך, יינתן ביטוי לאוטונומיית הרצון הפרטי של החשוד. זו ההלכה.</w:t>
      </w:r>
    </w:p>
    <w:p w:rsidR="00991349" w:rsidRDefault="00991349" w:rsidP="00CC0AAE">
      <w:pPr>
        <w:pStyle w:val="a4"/>
        <w:spacing w:after="120" w:line="360" w:lineRule="auto"/>
        <w:ind w:left="-766"/>
        <w:jc w:val="both"/>
        <w:rPr>
          <w:rFonts w:ascii="David" w:hAnsi="David" w:cs="David"/>
          <w:sz w:val="24"/>
          <w:szCs w:val="24"/>
          <w:rtl/>
        </w:rPr>
      </w:pPr>
    </w:p>
    <w:p w:rsidR="00991349" w:rsidRPr="00991349" w:rsidRDefault="00991349" w:rsidP="00CC0AAE">
      <w:pPr>
        <w:pStyle w:val="a4"/>
        <w:spacing w:after="120" w:line="360" w:lineRule="auto"/>
        <w:ind w:left="-766"/>
        <w:jc w:val="both"/>
        <w:rPr>
          <w:rFonts w:ascii="David" w:hAnsi="David" w:cs="David"/>
          <w:sz w:val="24"/>
          <w:szCs w:val="24"/>
          <w:rtl/>
        </w:rPr>
      </w:pPr>
      <w:r w:rsidRPr="00991349">
        <w:rPr>
          <w:rFonts w:ascii="David" w:hAnsi="David" w:cs="David"/>
          <w:sz w:val="24"/>
          <w:szCs w:val="24"/>
          <w:rtl/>
        </w:rPr>
        <w:t xml:space="preserve">בפסק הדין קיימת גם דעת מיעוט של השופט </w:t>
      </w:r>
      <w:proofErr w:type="spellStart"/>
      <w:r w:rsidRPr="00991349">
        <w:rPr>
          <w:rFonts w:ascii="David" w:hAnsi="David" w:cs="David"/>
          <w:sz w:val="24"/>
          <w:szCs w:val="24"/>
          <w:rtl/>
        </w:rPr>
        <w:t>דנציגר</w:t>
      </w:r>
      <w:proofErr w:type="spellEnd"/>
      <w:r w:rsidRPr="00991349">
        <w:rPr>
          <w:rFonts w:ascii="David" w:hAnsi="David" w:cs="David"/>
          <w:sz w:val="24"/>
          <w:szCs w:val="24"/>
          <w:rtl/>
        </w:rPr>
        <w:t xml:space="preserve">. הוא אומר שבמשפט המנהלי יש עיקרון שנקרא עיקרון חוקיות המנהל. העיקרון אומר שכל מה שרשות עושה צריך להיות מגובה בהסמכה מפורשת בחוק, בניגוד לפרט שיכול לעשות כל מה שלא נאסר עליו. הוא שואל מאיפה דעת הרוב מסיקה שיש לשוטר  סמכות לבקש הסכמה? זה לא כתוב בחוק. לכן, </w:t>
      </w:r>
      <w:proofErr w:type="spellStart"/>
      <w:r w:rsidRPr="00991349">
        <w:rPr>
          <w:rFonts w:ascii="David" w:hAnsi="David" w:cs="David"/>
          <w:sz w:val="24"/>
          <w:szCs w:val="24"/>
          <w:rtl/>
        </w:rPr>
        <w:t>דנציגר</w:t>
      </w:r>
      <w:proofErr w:type="spellEnd"/>
      <w:r w:rsidRPr="00991349">
        <w:rPr>
          <w:rFonts w:ascii="David" w:hAnsi="David" w:cs="David"/>
          <w:sz w:val="24"/>
          <w:szCs w:val="24"/>
          <w:rtl/>
        </w:rPr>
        <w:t xml:space="preserve"> חושב שהדבר לא אפשרי.</w:t>
      </w:r>
    </w:p>
    <w:p w:rsidR="00991349" w:rsidRDefault="00991349" w:rsidP="00CC0AAE">
      <w:pPr>
        <w:pStyle w:val="a4"/>
        <w:spacing w:after="120" w:line="360" w:lineRule="auto"/>
        <w:ind w:left="-766"/>
        <w:jc w:val="both"/>
        <w:rPr>
          <w:rFonts w:ascii="David" w:hAnsi="David" w:cs="David"/>
          <w:sz w:val="24"/>
          <w:szCs w:val="24"/>
          <w:rtl/>
        </w:rPr>
      </w:pPr>
    </w:p>
    <w:p w:rsidR="00AE5FBF" w:rsidRPr="00AE5FBF" w:rsidRDefault="00991349" w:rsidP="00CC0AAE">
      <w:pPr>
        <w:pStyle w:val="a4"/>
        <w:spacing w:after="120" w:line="360" w:lineRule="auto"/>
        <w:ind w:left="-766"/>
        <w:jc w:val="both"/>
        <w:rPr>
          <w:rFonts w:ascii="David" w:hAnsi="David" w:cs="David"/>
          <w:sz w:val="24"/>
          <w:szCs w:val="24"/>
          <w:rtl/>
        </w:rPr>
      </w:pPr>
      <w:r w:rsidRPr="00991349">
        <w:rPr>
          <w:rFonts w:ascii="David" w:hAnsi="David" w:cs="David"/>
          <w:sz w:val="24"/>
          <w:szCs w:val="24"/>
          <w:rtl/>
        </w:rPr>
        <w:lastRenderedPageBreak/>
        <w:t>אהרון ברק אומר שבקביעה של פסיקת ההגבלה שהפגיעה צריכה להיות בחוק או ע"פ חוק, בחוק כולל גם הלכה פסוקה. יש כאן הלכה של בית המשפט שקובעת שהדבר אפשרי, ולכן גם היא צריכה לעמוד בתנאי פסקת ההגבלה(הדבר לא נעשה בפס"ד זה).</w:t>
      </w:r>
    </w:p>
    <w:p w:rsidR="00BC21B4" w:rsidRPr="00BC21B4" w:rsidRDefault="00BC21B4" w:rsidP="00BC21B4">
      <w:pPr>
        <w:tabs>
          <w:tab w:val="left" w:pos="6551"/>
        </w:tabs>
        <w:spacing w:line="360" w:lineRule="auto"/>
        <w:ind w:left="-625"/>
        <w:jc w:val="both"/>
        <w:rPr>
          <w:rFonts w:ascii="David" w:hAnsi="David" w:cs="David"/>
          <w:sz w:val="24"/>
          <w:szCs w:val="24"/>
          <w:u w:val="single"/>
          <w:rtl/>
        </w:rPr>
      </w:pPr>
      <w:r w:rsidRPr="00BC21B4">
        <w:rPr>
          <w:rFonts w:ascii="David" w:hAnsi="David" w:cs="David"/>
          <w:sz w:val="24"/>
          <w:szCs w:val="24"/>
          <w:u w:val="single"/>
          <w:rtl/>
        </w:rPr>
        <w:t xml:space="preserve">השלמה מאופיר: </w:t>
      </w:r>
    </w:p>
    <w:p w:rsidR="00BC21B4" w:rsidRPr="00BC21B4" w:rsidRDefault="00BC21B4" w:rsidP="00BC21B4">
      <w:pPr>
        <w:tabs>
          <w:tab w:val="left" w:pos="6551"/>
        </w:tabs>
        <w:spacing w:line="360" w:lineRule="auto"/>
        <w:ind w:left="-625"/>
        <w:jc w:val="both"/>
        <w:rPr>
          <w:rFonts w:ascii="David" w:hAnsi="David" w:cs="David"/>
          <w:sz w:val="24"/>
          <w:szCs w:val="24"/>
          <w:u w:val="single"/>
          <w:rtl/>
        </w:rPr>
      </w:pPr>
      <w:r w:rsidRPr="00BC21B4">
        <w:rPr>
          <w:rFonts w:ascii="David" w:hAnsi="David" w:cs="David"/>
          <w:sz w:val="24"/>
          <w:szCs w:val="24"/>
          <w:u w:val="single"/>
          <w:rtl/>
        </w:rPr>
        <w:t>נמשיך בנושא השפעת המשפט החוקתי:</w:t>
      </w:r>
    </w:p>
    <w:p w:rsidR="00BC21B4" w:rsidRDefault="00BC21B4" w:rsidP="00035CFF">
      <w:pPr>
        <w:pStyle w:val="a4"/>
        <w:numPr>
          <w:ilvl w:val="0"/>
          <w:numId w:val="17"/>
        </w:numPr>
        <w:tabs>
          <w:tab w:val="left" w:pos="6551"/>
        </w:tabs>
        <w:spacing w:line="360" w:lineRule="auto"/>
        <w:ind w:left="-625"/>
        <w:jc w:val="both"/>
        <w:rPr>
          <w:rFonts w:ascii="David" w:hAnsi="David" w:cs="David"/>
          <w:sz w:val="24"/>
          <w:szCs w:val="24"/>
        </w:rPr>
      </w:pPr>
      <w:r w:rsidRPr="00BC21B4">
        <w:rPr>
          <w:rFonts w:ascii="David" w:hAnsi="David" w:cs="David"/>
          <w:b/>
          <w:bCs/>
          <w:sz w:val="24"/>
          <w:szCs w:val="24"/>
          <w:rtl/>
        </w:rPr>
        <w:t xml:space="preserve">פרשת שמש </w:t>
      </w:r>
      <w:r w:rsidRPr="00BC21B4">
        <w:rPr>
          <w:rFonts w:ascii="David" w:hAnsi="David" w:cs="David"/>
          <w:sz w:val="24"/>
          <w:szCs w:val="24"/>
          <w:rtl/>
        </w:rPr>
        <w:t>-</w:t>
      </w:r>
      <w:r w:rsidRPr="00BC21B4">
        <w:rPr>
          <w:rFonts w:ascii="David" w:hAnsi="David" w:cs="David"/>
          <w:b/>
          <w:bCs/>
          <w:sz w:val="24"/>
          <w:szCs w:val="24"/>
          <w:rtl/>
        </w:rPr>
        <w:t xml:space="preserve"> </w:t>
      </w:r>
      <w:r w:rsidRPr="00BC21B4">
        <w:rPr>
          <w:rFonts w:ascii="David" w:hAnsi="David" w:cs="David"/>
          <w:sz w:val="24"/>
          <w:szCs w:val="24"/>
          <w:rtl/>
        </w:rPr>
        <w:t xml:space="preserve">ביהמ"ש סירב לבצע הרחבה נוספת </w:t>
      </w:r>
      <w:proofErr w:type="spellStart"/>
      <w:r w:rsidRPr="00BC21B4">
        <w:rPr>
          <w:rFonts w:ascii="David" w:hAnsi="David" w:cs="David"/>
          <w:sz w:val="24"/>
          <w:szCs w:val="24"/>
          <w:rtl/>
        </w:rPr>
        <w:t>ליששכרוב</w:t>
      </w:r>
      <w:proofErr w:type="spellEnd"/>
      <w:r w:rsidRPr="00BC21B4">
        <w:rPr>
          <w:rFonts w:ascii="David" w:hAnsi="David" w:cs="David"/>
          <w:sz w:val="24"/>
          <w:szCs w:val="24"/>
          <w:rtl/>
        </w:rPr>
        <w:t xml:space="preserve"> - דובר על תאונת רכבת שהרכבת עשתה וועדת חקירה פנימית לבחינת הסיבות לתאונה, כאשר בפני הוועדה הופיעו עובדים וכו'. לאחר מכן, המשטרה פתחה בחקירה פלילית וביקשה מהרכבת את החומרים. הרכבת סירבה. לכן, הייתה פנייה לביהמ"ש </w:t>
      </w:r>
      <w:proofErr w:type="spellStart"/>
      <w:r w:rsidRPr="00BC21B4">
        <w:rPr>
          <w:rFonts w:ascii="David" w:hAnsi="David" w:cs="David"/>
          <w:sz w:val="24"/>
          <w:szCs w:val="24"/>
          <w:rtl/>
        </w:rPr>
        <w:t>שיתן</w:t>
      </w:r>
      <w:proofErr w:type="spellEnd"/>
      <w:r w:rsidRPr="00BC21B4">
        <w:rPr>
          <w:rFonts w:ascii="David" w:hAnsi="David" w:cs="David"/>
          <w:sz w:val="24"/>
          <w:szCs w:val="24"/>
          <w:rtl/>
        </w:rPr>
        <w:t xml:space="preserve"> צו למתן החומרים מכוח ס' 43 לחסד"פ (כמובן שחפץ כולל מסמכים, ראיות וכו'). מנגד, הטענה של הרכבת שעלתה בהליך המקדמי שנוהל בפני שופט שלום: העובדים הופיעו בפני הוועדה ללא אזהרה, ללא היוועצות, וניתן שמכוח פגיעה בזכויות ומכוח יששכרוב יש לאסור על העברת הממצאים הפנימיים. השאלה הנשאלת: אנו רגילים לזה שהטענות הללו מועלות במהלך המשפט ואז שוקלים את מידת אי החוקיות, ההשפעה על הראיה וכו', וכאן זה נטען לפני שהוגש כתב אישום ולפני שנעשה המשפט. </w:t>
      </w:r>
      <w:r w:rsidRPr="00BC21B4">
        <w:rPr>
          <w:rFonts w:ascii="David" w:hAnsi="David" w:cs="David"/>
          <w:b/>
          <w:bCs/>
          <w:sz w:val="24"/>
          <w:szCs w:val="24"/>
          <w:rtl/>
        </w:rPr>
        <w:t xml:space="preserve">השאלה: האם אפשר להעלות טענות של הלכת יששכרוב עוד לפני כתב אישום, משפט וכו', הליך לפני המשפט. רע"א 851/09 </w:t>
      </w:r>
      <w:r w:rsidRPr="00BC21B4">
        <w:rPr>
          <w:rFonts w:ascii="David" w:hAnsi="David" w:cs="David"/>
          <w:sz w:val="24"/>
          <w:szCs w:val="24"/>
          <w:rtl/>
        </w:rPr>
        <w:t xml:space="preserve">- </w:t>
      </w:r>
      <w:r w:rsidRPr="00BC21B4">
        <w:rPr>
          <w:rFonts w:ascii="David" w:hAnsi="David" w:cs="David"/>
          <w:b/>
          <w:bCs/>
          <w:sz w:val="24"/>
          <w:szCs w:val="24"/>
          <w:rtl/>
        </w:rPr>
        <w:t xml:space="preserve">השופט </w:t>
      </w:r>
      <w:proofErr w:type="spellStart"/>
      <w:r w:rsidRPr="00BC21B4">
        <w:rPr>
          <w:rFonts w:ascii="David" w:hAnsi="David" w:cs="David"/>
          <w:b/>
          <w:bCs/>
          <w:sz w:val="24"/>
          <w:szCs w:val="24"/>
          <w:rtl/>
        </w:rPr>
        <w:t>דנציגר</w:t>
      </w:r>
      <w:proofErr w:type="spellEnd"/>
      <w:r w:rsidRPr="00BC21B4">
        <w:rPr>
          <w:rFonts w:ascii="David" w:hAnsi="David" w:cs="David"/>
          <w:b/>
          <w:bCs/>
          <w:sz w:val="24"/>
          <w:szCs w:val="24"/>
          <w:rtl/>
        </w:rPr>
        <w:t xml:space="preserve"> כדן יחיד הכריע בחיוב בשאלה הזו. הוא קבע שרצוי מאוד להכריע בשאלות קבילות בשלב המקדמי</w:t>
      </w:r>
      <w:r w:rsidRPr="00BC21B4">
        <w:rPr>
          <w:rFonts w:ascii="David" w:hAnsi="David" w:cs="David"/>
          <w:sz w:val="24"/>
          <w:szCs w:val="24"/>
          <w:rtl/>
        </w:rPr>
        <w:t xml:space="preserve">. ראשית כל, זה יכול לחסוך. לאור פסילת ראיות ייתכן שלא יוגש כתב אישום וייחסך הליך משפטי. שנית, זה יכול לצמצם את יריעת המחלוקת. שלישית, הוא מגייס את ס' 149(10) לחסד"פ - ס' הכולל טענות מקדמיות (חסינות, נשפטתי, חוסר סמכות וכו'). בשנת 2007, הוספה תת סעיף 10 שנקרא "הגנה מן הצדק". נאשם יכול לטעון שלא הוגן וצודק להגיש את כתב אישום. </w:t>
      </w:r>
      <w:proofErr w:type="spellStart"/>
      <w:r w:rsidRPr="00BC21B4">
        <w:rPr>
          <w:rFonts w:ascii="David" w:hAnsi="David" w:cs="David"/>
          <w:sz w:val="24"/>
          <w:szCs w:val="24"/>
          <w:rtl/>
        </w:rPr>
        <w:t>דנציגר</w:t>
      </w:r>
      <w:proofErr w:type="spellEnd"/>
      <w:r w:rsidRPr="00BC21B4">
        <w:rPr>
          <w:rFonts w:ascii="David" w:hAnsi="David" w:cs="David"/>
          <w:sz w:val="24"/>
          <w:szCs w:val="24"/>
          <w:rtl/>
        </w:rPr>
        <w:t xml:space="preserve"> לומד מכך שהמחוקק עצמו מכיר בצורך לבחון הגינות עוד לפני ההליך המשפטי. נימוק נוסף של </w:t>
      </w:r>
      <w:proofErr w:type="spellStart"/>
      <w:r w:rsidRPr="00BC21B4">
        <w:rPr>
          <w:rFonts w:ascii="David" w:hAnsi="David" w:cs="David"/>
          <w:sz w:val="24"/>
          <w:szCs w:val="24"/>
          <w:rtl/>
        </w:rPr>
        <w:t>דנציגר</w:t>
      </w:r>
      <w:proofErr w:type="spellEnd"/>
      <w:r w:rsidRPr="00BC21B4">
        <w:rPr>
          <w:rFonts w:ascii="David" w:hAnsi="David" w:cs="David"/>
          <w:sz w:val="24"/>
          <w:szCs w:val="24"/>
          <w:rtl/>
        </w:rPr>
        <w:t xml:space="preserve"> הוא אפקט הצינון. עמדה אחרת תגרום לאנשים לא לשתף פעולה עם חקירות כאלו. לסיכום, עמדת </w:t>
      </w:r>
      <w:proofErr w:type="spellStart"/>
      <w:r w:rsidRPr="00BC21B4">
        <w:rPr>
          <w:rFonts w:ascii="David" w:hAnsi="David" w:cs="David"/>
          <w:sz w:val="24"/>
          <w:szCs w:val="24"/>
          <w:rtl/>
        </w:rPr>
        <w:t>דנציגר</w:t>
      </w:r>
      <w:proofErr w:type="spellEnd"/>
      <w:r w:rsidRPr="00BC21B4">
        <w:rPr>
          <w:rFonts w:ascii="David" w:hAnsi="David" w:cs="David"/>
          <w:sz w:val="24"/>
          <w:szCs w:val="24"/>
          <w:rtl/>
        </w:rPr>
        <w:t>:</w:t>
      </w:r>
      <w:r w:rsidRPr="00BC21B4">
        <w:rPr>
          <w:rFonts w:ascii="David" w:hAnsi="David" w:cs="David"/>
          <w:sz w:val="24"/>
          <w:szCs w:val="24"/>
        </w:rPr>
        <w:t xml:space="preserve"> </w:t>
      </w:r>
      <w:r w:rsidRPr="00BC21B4">
        <w:rPr>
          <w:rFonts w:ascii="David" w:hAnsi="David" w:cs="David"/>
          <w:sz w:val="24"/>
          <w:szCs w:val="24"/>
          <w:rtl/>
        </w:rPr>
        <w:t xml:space="preserve"> 1. ראוי לאפשר טענות בנוסח יששכרוב טרם הגשת כתב אישום. 2. כשאני שוקל את השיקולים במקרה הנדון אני חושב שראוי לפסול את הראיות הללו ולא לאפשר הגשתן למשטרה מאחר שהעובדים לא </w:t>
      </w:r>
      <w:proofErr w:type="spellStart"/>
      <w:r w:rsidRPr="00BC21B4">
        <w:rPr>
          <w:rFonts w:ascii="David" w:hAnsi="David" w:cs="David"/>
          <w:sz w:val="24"/>
          <w:szCs w:val="24"/>
          <w:rtl/>
        </w:rPr>
        <w:t>אוזהרו</w:t>
      </w:r>
      <w:proofErr w:type="spellEnd"/>
      <w:r w:rsidRPr="00BC21B4">
        <w:rPr>
          <w:rFonts w:ascii="David" w:hAnsi="David" w:cs="David"/>
          <w:sz w:val="24"/>
          <w:szCs w:val="24"/>
          <w:rtl/>
        </w:rPr>
        <w:t>, לא נועצו בעו"ד, נאמר להם שזה רק לחקירה פנימית.</w:t>
      </w:r>
      <w:r>
        <w:rPr>
          <w:rFonts w:ascii="David" w:hAnsi="David" w:cs="David" w:hint="cs"/>
          <w:sz w:val="24"/>
          <w:szCs w:val="24"/>
          <w:rtl/>
        </w:rPr>
        <w:t xml:space="preserve"> </w:t>
      </w:r>
    </w:p>
    <w:p w:rsidR="00BC21B4" w:rsidRDefault="00BC21B4" w:rsidP="00BC21B4">
      <w:pPr>
        <w:pStyle w:val="a4"/>
        <w:tabs>
          <w:tab w:val="left" w:pos="6551"/>
        </w:tabs>
        <w:spacing w:line="360" w:lineRule="auto"/>
        <w:ind w:left="-625"/>
        <w:jc w:val="both"/>
        <w:rPr>
          <w:rFonts w:ascii="David" w:hAnsi="David" w:cs="David"/>
          <w:sz w:val="24"/>
          <w:szCs w:val="24"/>
          <w:rtl/>
        </w:rPr>
      </w:pPr>
      <w:r w:rsidRPr="00BC21B4">
        <w:rPr>
          <w:rFonts w:ascii="David" w:hAnsi="David" w:cs="David"/>
          <w:b/>
          <w:bCs/>
          <w:sz w:val="24"/>
          <w:szCs w:val="24"/>
          <w:rtl/>
        </w:rPr>
        <w:t xml:space="preserve">בדיון הנוסף, ההחלטה הזו התהפכה. השופטת בייניש כתבה את עמדת הרוב. הייתה התנגחות בינה לבין </w:t>
      </w:r>
      <w:proofErr w:type="spellStart"/>
      <w:r w:rsidRPr="00BC21B4">
        <w:rPr>
          <w:rFonts w:ascii="David" w:hAnsi="David" w:cs="David"/>
          <w:b/>
          <w:bCs/>
          <w:sz w:val="24"/>
          <w:szCs w:val="24"/>
          <w:rtl/>
        </w:rPr>
        <w:t>דנציגר</w:t>
      </w:r>
      <w:proofErr w:type="spellEnd"/>
      <w:r w:rsidRPr="00BC21B4">
        <w:rPr>
          <w:rFonts w:ascii="David" w:hAnsi="David" w:cs="David"/>
          <w:b/>
          <w:bCs/>
          <w:sz w:val="24"/>
          <w:szCs w:val="24"/>
          <w:rtl/>
        </w:rPr>
        <w:t>. בייניש אמרה שהלכת יששכרוב נועדה להליך המשפטי</w:t>
      </w:r>
      <w:r w:rsidRPr="00BC21B4">
        <w:rPr>
          <w:rFonts w:ascii="David" w:hAnsi="David" w:cs="David"/>
          <w:sz w:val="24"/>
          <w:szCs w:val="24"/>
          <w:rtl/>
        </w:rPr>
        <w:t xml:space="preserve">. רק לביהמ"ש שיושב בהליך יש פרספקטיבה רחבה מספיק כדי לבחון את 3 קבוצות השיקולים של יששכרוב (מידת אי החוקיות, אופי הראיה: ראיה עצמאית או מושפעת, השפעת קבלת הראיה על הגינות הליך). היא סבורה שלא ראוי להרחיב זאת לשלב הטרום משפטי. היא מזכירה שהלכת </w:t>
      </w:r>
      <w:proofErr w:type="spellStart"/>
      <w:r w:rsidRPr="00BC21B4">
        <w:rPr>
          <w:rFonts w:ascii="David" w:hAnsi="David" w:cs="David"/>
          <w:sz w:val="24"/>
          <w:szCs w:val="24"/>
          <w:rtl/>
        </w:rPr>
        <w:t>יששכורב</w:t>
      </w:r>
      <w:proofErr w:type="spellEnd"/>
      <w:r w:rsidRPr="00BC21B4">
        <w:rPr>
          <w:rFonts w:ascii="David" w:hAnsi="David" w:cs="David"/>
          <w:sz w:val="24"/>
          <w:szCs w:val="24"/>
          <w:rtl/>
        </w:rPr>
        <w:t xml:space="preserve"> פונה לעתיד ולא לעבר, היא לא נועדה לחנך אלא בוחנת מהי השפעת קבלת הראיה על הגינות ההליך המשפטי.</w:t>
      </w:r>
      <w:r>
        <w:rPr>
          <w:rFonts w:ascii="David" w:hAnsi="David" w:cs="David" w:hint="cs"/>
          <w:sz w:val="24"/>
          <w:szCs w:val="24"/>
          <w:rtl/>
        </w:rPr>
        <w:t xml:space="preserve"> </w:t>
      </w:r>
      <w:r w:rsidRPr="00BC21B4">
        <w:rPr>
          <w:rFonts w:ascii="David" w:hAnsi="David" w:cs="David"/>
          <w:b/>
          <w:bCs/>
          <w:sz w:val="24"/>
          <w:szCs w:val="24"/>
          <w:rtl/>
        </w:rPr>
        <w:t>בסופו של יום בדיון הנוסף ביהמ"ש מסרב להרחיב את הלכת יששכרוב ואומר עד כאן. זה יכול להישקל רק בתוך המשפט ולא קודם לכן.</w:t>
      </w:r>
      <w:r w:rsidRPr="00BC21B4">
        <w:rPr>
          <w:rFonts w:ascii="David" w:hAnsi="David" w:cs="David" w:hint="cs"/>
          <w:b/>
          <w:bCs/>
          <w:sz w:val="24"/>
          <w:szCs w:val="24"/>
          <w:rtl/>
        </w:rPr>
        <w:t xml:space="preserve"> </w:t>
      </w:r>
      <w:r w:rsidRPr="00BC21B4">
        <w:rPr>
          <w:rFonts w:ascii="David" w:hAnsi="David" w:cs="David"/>
          <w:b/>
          <w:bCs/>
          <w:sz w:val="24"/>
          <w:szCs w:val="24"/>
          <w:rtl/>
        </w:rPr>
        <w:t xml:space="preserve">בהמשך נדבר על מעצרים ונראה ששופטים במסגרת המעצר שוקלים שאלות כאלו. </w:t>
      </w:r>
    </w:p>
    <w:p w:rsidR="00BC21B4" w:rsidRPr="00BC21B4" w:rsidRDefault="00BC21B4" w:rsidP="00035CFF">
      <w:pPr>
        <w:pStyle w:val="a4"/>
        <w:numPr>
          <w:ilvl w:val="0"/>
          <w:numId w:val="17"/>
        </w:numPr>
        <w:tabs>
          <w:tab w:val="left" w:pos="6551"/>
        </w:tabs>
        <w:spacing w:line="360" w:lineRule="auto"/>
        <w:ind w:left="-625"/>
        <w:jc w:val="both"/>
        <w:rPr>
          <w:rFonts w:ascii="David" w:hAnsi="David" w:cs="David"/>
          <w:sz w:val="24"/>
          <w:szCs w:val="24"/>
          <w:rtl/>
        </w:rPr>
      </w:pPr>
      <w:r w:rsidRPr="00BC21B4">
        <w:rPr>
          <w:rFonts w:ascii="David" w:hAnsi="David" w:cs="David"/>
          <w:b/>
          <w:bCs/>
          <w:sz w:val="24"/>
          <w:szCs w:val="24"/>
          <w:rtl/>
        </w:rPr>
        <w:t xml:space="preserve">פרשת בן חיים </w:t>
      </w:r>
      <w:r w:rsidRPr="00BC21B4">
        <w:rPr>
          <w:rFonts w:ascii="David" w:hAnsi="David" w:cs="David"/>
          <w:sz w:val="24"/>
          <w:szCs w:val="24"/>
          <w:rtl/>
        </w:rPr>
        <w:t xml:space="preserve">- </w:t>
      </w:r>
      <w:r w:rsidRPr="00BC21B4">
        <w:rPr>
          <w:rFonts w:ascii="David" w:hAnsi="David" w:cs="David"/>
          <w:b/>
          <w:bCs/>
          <w:sz w:val="24"/>
          <w:szCs w:val="24"/>
          <w:rtl/>
        </w:rPr>
        <w:t xml:space="preserve">פס"ד נוסף בו אנו רואים הרחבה של הלכת יששכרוב. המיוחד בו הוא עניין של ראיות </w:t>
      </w:r>
      <w:proofErr w:type="spellStart"/>
      <w:r w:rsidRPr="00BC21B4">
        <w:rPr>
          <w:rFonts w:ascii="David" w:hAnsi="David" w:cs="David"/>
          <w:b/>
          <w:bCs/>
          <w:sz w:val="24"/>
          <w:szCs w:val="24"/>
          <w:rtl/>
        </w:rPr>
        <w:t>חפציות</w:t>
      </w:r>
      <w:proofErr w:type="spellEnd"/>
      <w:r w:rsidRPr="00BC21B4">
        <w:rPr>
          <w:rFonts w:ascii="David" w:hAnsi="David" w:cs="David"/>
          <w:b/>
          <w:bCs/>
          <w:sz w:val="24"/>
          <w:szCs w:val="24"/>
          <w:rtl/>
        </w:rPr>
        <w:t xml:space="preserve"> ולא הודאות.</w:t>
      </w:r>
      <w:r w:rsidRPr="00BC21B4">
        <w:rPr>
          <w:rFonts w:ascii="David" w:hAnsi="David" w:cs="David"/>
          <w:sz w:val="24"/>
          <w:szCs w:val="24"/>
          <w:rtl/>
        </w:rPr>
        <w:t xml:space="preserve"> רוב פסקי הדין שדיברנו עליהם בשיעור שעבר עסקו בדברים שהשפיעו על הודאות. בפרשה זו מה שמיוחד הוא פסילת ראיות </w:t>
      </w:r>
      <w:proofErr w:type="spellStart"/>
      <w:r w:rsidRPr="00BC21B4">
        <w:rPr>
          <w:rFonts w:ascii="David" w:hAnsi="David" w:cs="David"/>
          <w:sz w:val="24"/>
          <w:szCs w:val="24"/>
          <w:rtl/>
        </w:rPr>
        <w:t>חפציות</w:t>
      </w:r>
      <w:proofErr w:type="spellEnd"/>
      <w:r w:rsidRPr="00BC21B4">
        <w:rPr>
          <w:rFonts w:ascii="David" w:hAnsi="David" w:cs="David"/>
          <w:sz w:val="24"/>
          <w:szCs w:val="24"/>
          <w:rtl/>
        </w:rPr>
        <w:t xml:space="preserve"> כתוצאה מחיפושים לא חוקיים. מדובר ב-3 פרשות שביהמ"ש העליון איחד. שלושתן העלו את אותה השאלה העקרונית. במקרה הראשון דובר על שוטרים בסיור שביקשו מאדם להוציא מה שהיה לו בכיס. הוגש נגדו כתב אישום על החזקת סכין. מקרה שני, אדם שהואשם בהחזקת סם. שוטרים הגיעו לבית של </w:t>
      </w:r>
      <w:proofErr w:type="spellStart"/>
      <w:r w:rsidRPr="00BC21B4">
        <w:rPr>
          <w:rFonts w:ascii="David" w:hAnsi="David" w:cs="David"/>
          <w:sz w:val="24"/>
          <w:szCs w:val="24"/>
          <w:rtl/>
        </w:rPr>
        <w:t>אימווהיא</w:t>
      </w:r>
      <w:proofErr w:type="spellEnd"/>
      <w:r w:rsidRPr="00BC21B4">
        <w:rPr>
          <w:rFonts w:ascii="David" w:hAnsi="David" w:cs="David"/>
          <w:sz w:val="24"/>
          <w:szCs w:val="24"/>
          <w:rtl/>
        </w:rPr>
        <w:t xml:space="preserve"> אפשרה להם בהסכמה לחפש ושם נמצאו </w:t>
      </w:r>
      <w:r w:rsidRPr="00BC21B4">
        <w:rPr>
          <w:rFonts w:ascii="David" w:hAnsi="David" w:cs="David"/>
          <w:sz w:val="24"/>
          <w:szCs w:val="24"/>
          <w:rtl/>
        </w:rPr>
        <w:lastRenderedPageBreak/>
        <w:t xml:space="preserve">סמים. המקרה השלישי, על אדם שהיה מידע מודיעני לגבי סמים בבית שלו ושוטרים הגיעו ומצאו סמים. </w:t>
      </w:r>
      <w:r w:rsidRPr="00BC21B4">
        <w:rPr>
          <w:rFonts w:ascii="David" w:hAnsi="David" w:cs="David"/>
          <w:b/>
          <w:bCs/>
          <w:sz w:val="24"/>
          <w:szCs w:val="24"/>
          <w:rtl/>
        </w:rPr>
        <w:t xml:space="preserve">השאלה הייתה קבילות הראיות שנתפסו, שהרי לא היה צו חיפוש. </w:t>
      </w:r>
      <w:r w:rsidRPr="00BC21B4">
        <w:rPr>
          <w:rFonts w:ascii="David" w:hAnsi="David" w:cs="David"/>
          <w:sz w:val="24"/>
          <w:szCs w:val="24"/>
          <w:rtl/>
        </w:rPr>
        <w:t xml:space="preserve">חיפושים יכולים להיעשות או ע"י צו חיפוש או ע"י מקרים בחקיקה לפיהם יש </w:t>
      </w:r>
      <w:proofErr w:type="spellStart"/>
      <w:r w:rsidRPr="00BC21B4">
        <w:rPr>
          <w:rFonts w:ascii="David" w:hAnsi="David" w:cs="David"/>
          <w:sz w:val="24"/>
          <w:szCs w:val="24"/>
          <w:rtl/>
        </w:rPr>
        <w:t>יס"ל</w:t>
      </w:r>
      <w:proofErr w:type="spellEnd"/>
      <w:r w:rsidRPr="00BC21B4">
        <w:rPr>
          <w:rFonts w:ascii="David" w:hAnsi="David" w:cs="David"/>
          <w:sz w:val="24"/>
          <w:szCs w:val="24"/>
          <w:rtl/>
        </w:rPr>
        <w:t xml:space="preserve"> (יסוד סביר לחשד). למשל: ס' 25 לחסד"פ שנותן מקרים שניתן להיכנס ללא צו חיפוש (למשל רדיפה אחר אדם שברח ממשמורת חוקית, או שמישהו צועק לעזרה), 29 לחסד"פ (יש חשד סביר שאדם נמצא במקום מסוים ומחזיק משהו עליו). </w:t>
      </w:r>
      <w:r w:rsidRPr="00BC21B4">
        <w:rPr>
          <w:rFonts w:ascii="David" w:hAnsi="David" w:cs="David"/>
          <w:b/>
          <w:bCs/>
          <w:sz w:val="24"/>
          <w:szCs w:val="24"/>
          <w:rtl/>
        </w:rPr>
        <w:t xml:space="preserve">השאלה שנשאלה הייתה: האם ההסכמה יכולה לרפא את </w:t>
      </w:r>
      <w:proofErr w:type="spellStart"/>
      <w:r w:rsidRPr="00BC21B4">
        <w:rPr>
          <w:rFonts w:ascii="David" w:hAnsi="David" w:cs="David"/>
          <w:b/>
          <w:bCs/>
          <w:sz w:val="24"/>
          <w:szCs w:val="24"/>
          <w:rtl/>
        </w:rPr>
        <w:t>היס"ל</w:t>
      </w:r>
      <w:proofErr w:type="spellEnd"/>
      <w:r w:rsidRPr="00BC21B4">
        <w:rPr>
          <w:rFonts w:ascii="David" w:hAnsi="David" w:cs="David"/>
          <w:b/>
          <w:bCs/>
          <w:sz w:val="24"/>
          <w:szCs w:val="24"/>
          <w:rtl/>
        </w:rPr>
        <w:t xml:space="preserve">? התשובה העקרונית של ביהמ"ש הייתה כן, אבל רק הסכמה מדעת. </w:t>
      </w:r>
      <w:r w:rsidRPr="00BC21B4">
        <w:rPr>
          <w:rFonts w:ascii="David" w:hAnsi="David" w:cs="David"/>
          <w:sz w:val="24"/>
          <w:szCs w:val="24"/>
          <w:rtl/>
        </w:rPr>
        <w:t xml:space="preserve">הסכמה מדעת היא שאומרים לאדם שאין סמכות לחפש, זכותו לסרב והסירוב לא יפעל לרעתו. כשביהמ"ש בא ליישם את המקרים הללו, הוא אמר הסכין פסולה, גם הסמים שנמצאו אצל האמא פסולים - כי לא אמרו שאין סמכות ויש זכות לסרב. לגבי המידע המודיעני אמרו שזה יכול להחליף את </w:t>
      </w:r>
      <w:proofErr w:type="spellStart"/>
      <w:r w:rsidRPr="00BC21B4">
        <w:rPr>
          <w:rFonts w:ascii="David" w:hAnsi="David" w:cs="David"/>
          <w:sz w:val="24"/>
          <w:szCs w:val="24"/>
          <w:rtl/>
        </w:rPr>
        <w:t>היס"ל</w:t>
      </w:r>
      <w:proofErr w:type="spellEnd"/>
      <w:r w:rsidRPr="00BC21B4">
        <w:rPr>
          <w:rFonts w:ascii="David" w:hAnsi="David" w:cs="David"/>
          <w:sz w:val="24"/>
          <w:szCs w:val="24"/>
          <w:rtl/>
        </w:rPr>
        <w:t xml:space="preserve">. </w:t>
      </w:r>
    </w:p>
    <w:p w:rsidR="00BC21B4" w:rsidRPr="00BC21B4" w:rsidRDefault="00BC21B4" w:rsidP="00BC21B4">
      <w:pPr>
        <w:spacing w:line="360" w:lineRule="auto"/>
        <w:ind w:left="-1050"/>
        <w:jc w:val="both"/>
        <w:rPr>
          <w:rFonts w:ascii="David" w:hAnsi="David" w:cs="David"/>
          <w:b/>
          <w:bCs/>
          <w:sz w:val="24"/>
          <w:szCs w:val="24"/>
          <w:rtl/>
        </w:rPr>
      </w:pPr>
      <w:r w:rsidRPr="00BC21B4">
        <w:rPr>
          <w:rFonts w:ascii="David" w:hAnsi="David" w:cs="David"/>
          <w:b/>
          <w:bCs/>
          <w:sz w:val="24"/>
          <w:szCs w:val="24"/>
          <w:rtl/>
        </w:rPr>
        <w:t xml:space="preserve">עמדת מיעוט של השופט </w:t>
      </w:r>
      <w:proofErr w:type="spellStart"/>
      <w:r w:rsidRPr="00BC21B4">
        <w:rPr>
          <w:rFonts w:ascii="David" w:hAnsi="David" w:cs="David"/>
          <w:b/>
          <w:bCs/>
          <w:sz w:val="24"/>
          <w:szCs w:val="24"/>
          <w:rtl/>
        </w:rPr>
        <w:t>דנציגר</w:t>
      </w:r>
      <w:proofErr w:type="spellEnd"/>
      <w:r w:rsidRPr="00BC21B4">
        <w:rPr>
          <w:rFonts w:ascii="David" w:hAnsi="David" w:cs="David"/>
          <w:b/>
          <w:bCs/>
          <w:sz w:val="24"/>
          <w:szCs w:val="24"/>
          <w:rtl/>
        </w:rPr>
        <w:t xml:space="preserve"> הייתה שאין יכולת לרפא חוסר סמכות בהסכמה מדעת, לאור עקרון חוקיות המנהל ופער הכוחות המובנה בין הצדדים כך שההסכמה לא באמת יכולה להיות מדעת. </w:t>
      </w:r>
    </w:p>
    <w:p w:rsidR="00BC21B4" w:rsidRPr="00BC21B4" w:rsidRDefault="00BC21B4" w:rsidP="00BC21B4">
      <w:pPr>
        <w:spacing w:line="360" w:lineRule="auto"/>
        <w:ind w:left="-1050"/>
        <w:jc w:val="both"/>
        <w:rPr>
          <w:rFonts w:ascii="David" w:hAnsi="David" w:cs="David"/>
          <w:sz w:val="24"/>
          <w:szCs w:val="24"/>
          <w:rtl/>
        </w:rPr>
      </w:pPr>
      <w:r w:rsidRPr="00BC21B4">
        <w:rPr>
          <w:rFonts w:ascii="David" w:hAnsi="David" w:cs="David"/>
          <w:sz w:val="24"/>
          <w:szCs w:val="24"/>
          <w:rtl/>
        </w:rPr>
        <w:t xml:space="preserve">פס"ד בן חיים יצר </w:t>
      </w:r>
      <w:proofErr w:type="spellStart"/>
      <w:r w:rsidRPr="00BC21B4">
        <w:rPr>
          <w:rFonts w:ascii="David" w:hAnsi="David" w:cs="David"/>
          <w:sz w:val="24"/>
          <w:szCs w:val="24"/>
          <w:rtl/>
        </w:rPr>
        <w:t>בלאגן</w:t>
      </w:r>
      <w:proofErr w:type="spellEnd"/>
      <w:r w:rsidRPr="00BC21B4">
        <w:rPr>
          <w:rFonts w:ascii="David" w:hAnsi="David" w:cs="David"/>
          <w:sz w:val="24"/>
          <w:szCs w:val="24"/>
          <w:rtl/>
        </w:rPr>
        <w:t xml:space="preserve"> במשטרה. המשטרה הוציאה הנחיות לשוטרים לא לעשות חיפושים בהסכמה אלא אם אין מנוס מכך. הייתה סיטואציה ששוטרים אמורים להעדיף עיכוב על מעצר. אך יש סמכות חיפוש רק אגב מעצר. ואם אין </w:t>
      </w:r>
      <w:proofErr w:type="spellStart"/>
      <w:r w:rsidRPr="00BC21B4">
        <w:rPr>
          <w:rFonts w:ascii="David" w:hAnsi="David" w:cs="David"/>
          <w:sz w:val="24"/>
          <w:szCs w:val="24"/>
          <w:rtl/>
        </w:rPr>
        <w:t>יס"ל</w:t>
      </w:r>
      <w:proofErr w:type="spellEnd"/>
      <w:r w:rsidRPr="00BC21B4">
        <w:rPr>
          <w:rFonts w:ascii="David" w:hAnsi="David" w:cs="David"/>
          <w:sz w:val="24"/>
          <w:szCs w:val="24"/>
          <w:rtl/>
        </w:rPr>
        <w:t xml:space="preserve"> בעיכוב אז לכאורה אין סמכות לחפש עליו, אז המשטרה אמרה במקרה כזה כן תבקשו. בהמשך החוק פתר את הבעיה הזו.</w:t>
      </w:r>
    </w:p>
    <w:p w:rsidR="00BC21B4" w:rsidRPr="00BC21B4" w:rsidRDefault="00BC21B4" w:rsidP="00BC21B4">
      <w:pPr>
        <w:spacing w:line="360" w:lineRule="auto"/>
        <w:ind w:left="-1050"/>
        <w:jc w:val="both"/>
        <w:rPr>
          <w:rFonts w:ascii="David" w:hAnsi="David" w:cs="David"/>
          <w:sz w:val="24"/>
          <w:szCs w:val="24"/>
          <w:rtl/>
        </w:rPr>
      </w:pPr>
      <w:r w:rsidRPr="00BC21B4">
        <w:rPr>
          <w:rFonts w:ascii="David" w:hAnsi="David" w:cs="David"/>
          <w:sz w:val="24"/>
          <w:szCs w:val="24"/>
          <w:rtl/>
        </w:rPr>
        <w:t xml:space="preserve">זו אחת הדוגמאות לפסק דין שהשפיע מאוד על עבודת המשטרה. </w:t>
      </w:r>
    </w:p>
    <w:p w:rsidR="00AE5FBF" w:rsidRPr="00BC21B4" w:rsidRDefault="00AE5FBF" w:rsidP="00AE5FBF">
      <w:pPr>
        <w:spacing w:after="120" w:line="360" w:lineRule="auto"/>
        <w:jc w:val="center"/>
        <w:rPr>
          <w:rFonts w:ascii="David" w:hAnsi="David" w:cs="David"/>
          <w:b/>
          <w:bCs/>
          <w:color w:val="FFC000" w:themeColor="accent4"/>
          <w:sz w:val="24"/>
          <w:szCs w:val="24"/>
          <w:u w:val="single"/>
          <w:rtl/>
        </w:rPr>
      </w:pPr>
      <w:r w:rsidRPr="00BC21B4">
        <w:rPr>
          <w:rFonts w:ascii="David" w:hAnsi="David" w:cs="David" w:hint="cs"/>
          <w:b/>
          <w:bCs/>
          <w:color w:val="FFC000" w:themeColor="accent4"/>
          <w:sz w:val="24"/>
          <w:szCs w:val="24"/>
          <w:u w:val="single"/>
          <w:rtl/>
        </w:rPr>
        <w:t>חלק ב' לסילבוס: החקירה המשטרתית וזכויות החשוד</w:t>
      </w:r>
    </w:p>
    <w:p w:rsidR="00A11A4D" w:rsidRPr="00A8173C" w:rsidRDefault="00A8173C" w:rsidP="00A8173C">
      <w:pPr>
        <w:ind w:left="-625"/>
        <w:rPr>
          <w:rFonts w:ascii="David" w:hAnsi="David" w:cs="David"/>
          <w:b/>
          <w:bCs/>
          <w:color w:val="C45911" w:themeColor="accent2" w:themeShade="BF"/>
          <w:sz w:val="24"/>
          <w:szCs w:val="24"/>
          <w:u w:val="single"/>
        </w:rPr>
      </w:pPr>
      <w:r w:rsidRPr="00A8173C">
        <w:rPr>
          <w:rFonts w:ascii="David" w:hAnsi="David" w:cs="David" w:hint="cs"/>
          <w:b/>
          <w:bCs/>
          <w:color w:val="C45911" w:themeColor="accent2" w:themeShade="BF"/>
          <w:sz w:val="24"/>
          <w:szCs w:val="24"/>
          <w:u w:val="single"/>
          <w:rtl/>
        </w:rPr>
        <w:t>נושא 1</w:t>
      </w:r>
      <w:r w:rsidR="00B775CA">
        <w:rPr>
          <w:rFonts w:ascii="David" w:hAnsi="David" w:cs="David" w:hint="cs"/>
          <w:b/>
          <w:bCs/>
          <w:color w:val="C45911" w:themeColor="accent2" w:themeShade="BF"/>
          <w:sz w:val="24"/>
          <w:szCs w:val="24"/>
          <w:u w:val="single"/>
          <w:rtl/>
        </w:rPr>
        <w:t xml:space="preserve"> </w:t>
      </w:r>
      <w:r w:rsidRPr="00A8173C">
        <w:rPr>
          <w:rFonts w:ascii="David" w:hAnsi="David" w:cs="David" w:hint="cs"/>
          <w:b/>
          <w:bCs/>
          <w:color w:val="C45911" w:themeColor="accent2" w:themeShade="BF"/>
          <w:sz w:val="24"/>
          <w:szCs w:val="24"/>
          <w:u w:val="single"/>
          <w:rtl/>
        </w:rPr>
        <w:t xml:space="preserve"> לחלק ב': </w:t>
      </w:r>
      <w:r w:rsidR="00A11A4D" w:rsidRPr="00A8173C">
        <w:rPr>
          <w:rFonts w:ascii="David" w:hAnsi="David" w:cs="David"/>
          <w:b/>
          <w:bCs/>
          <w:color w:val="C45911" w:themeColor="accent2" w:themeShade="BF"/>
          <w:sz w:val="24"/>
          <w:szCs w:val="24"/>
          <w:u w:val="single"/>
          <w:rtl/>
        </w:rPr>
        <w:t> תחילת ההליך הפלילי: תלונה וחקירה משטרתית</w:t>
      </w:r>
    </w:p>
    <w:p w:rsidR="00BC21B4" w:rsidRPr="00BC21B4" w:rsidRDefault="00BC21B4" w:rsidP="00035CFF">
      <w:pPr>
        <w:pStyle w:val="a4"/>
        <w:numPr>
          <w:ilvl w:val="0"/>
          <w:numId w:val="18"/>
        </w:numPr>
        <w:spacing w:after="0" w:line="360" w:lineRule="auto"/>
        <w:ind w:left="-625"/>
        <w:jc w:val="both"/>
        <w:rPr>
          <w:rFonts w:ascii="David" w:hAnsi="David" w:cs="David"/>
          <w:b/>
          <w:bCs/>
          <w:sz w:val="24"/>
          <w:szCs w:val="24"/>
          <w:rtl/>
        </w:rPr>
      </w:pPr>
      <w:r w:rsidRPr="00BC21B4">
        <w:rPr>
          <w:rFonts w:ascii="David" w:hAnsi="David" w:cs="David"/>
          <w:b/>
          <w:bCs/>
          <w:sz w:val="24"/>
          <w:szCs w:val="24"/>
          <w:rtl/>
        </w:rPr>
        <w:t>מי הגוף החוקר?</w:t>
      </w:r>
      <w:r>
        <w:rPr>
          <w:rFonts w:ascii="David" w:hAnsi="David" w:cs="David" w:hint="cs"/>
          <w:b/>
          <w:bCs/>
          <w:sz w:val="24"/>
          <w:szCs w:val="24"/>
          <w:rtl/>
        </w:rPr>
        <w:t xml:space="preserve"> </w:t>
      </w:r>
      <w:r w:rsidRPr="00BC21B4">
        <w:rPr>
          <w:rFonts w:ascii="David" w:hAnsi="David" w:cs="David"/>
          <w:sz w:val="24"/>
          <w:szCs w:val="24"/>
          <w:rtl/>
        </w:rPr>
        <w:t xml:space="preserve">יש מס' גופי חקירה בישראל </w:t>
      </w:r>
      <w:r w:rsidRPr="00BC21B4">
        <w:rPr>
          <w:rFonts w:ascii="David" w:hAnsi="David" w:cs="David"/>
          <w:b/>
          <w:bCs/>
          <w:sz w:val="24"/>
          <w:szCs w:val="24"/>
          <w:rtl/>
        </w:rPr>
        <w:t>ואנו נתמקד במשטרה</w:t>
      </w:r>
      <w:r w:rsidRPr="00BC21B4">
        <w:rPr>
          <w:rFonts w:ascii="David" w:hAnsi="David" w:cs="David"/>
          <w:sz w:val="24"/>
          <w:szCs w:val="24"/>
          <w:rtl/>
        </w:rPr>
        <w:t>. חשוב לדעת שיש גם את השב"כ, רשויות המיסים, הממונה על ההגבלים העסקיים וגופים נוספים בעלי סמכות לחקור.</w:t>
      </w:r>
    </w:p>
    <w:p w:rsidR="00BC21B4" w:rsidRPr="00BC21B4" w:rsidRDefault="00BC21B4" w:rsidP="00035CFF">
      <w:pPr>
        <w:pStyle w:val="a4"/>
        <w:numPr>
          <w:ilvl w:val="0"/>
          <w:numId w:val="18"/>
        </w:numPr>
        <w:spacing w:after="0" w:line="360" w:lineRule="auto"/>
        <w:ind w:left="-625"/>
        <w:jc w:val="both"/>
        <w:rPr>
          <w:rFonts w:ascii="David" w:hAnsi="David" w:cs="David"/>
          <w:sz w:val="24"/>
          <w:szCs w:val="24"/>
        </w:rPr>
      </w:pPr>
      <w:r w:rsidRPr="00BC21B4">
        <w:rPr>
          <w:rFonts w:ascii="David" w:hAnsi="David" w:cs="David"/>
          <w:b/>
          <w:bCs/>
          <w:sz w:val="24"/>
          <w:szCs w:val="24"/>
          <w:rtl/>
        </w:rPr>
        <w:t>מהי חקירה?</w:t>
      </w:r>
      <w:r w:rsidRPr="00BC21B4">
        <w:rPr>
          <w:rFonts w:ascii="David" w:hAnsi="David" w:cs="David"/>
          <w:sz w:val="24"/>
          <w:szCs w:val="24"/>
          <w:rtl/>
        </w:rPr>
        <w:t xml:space="preserve"> איסוף ראיות ובדיקת העובדות. חלק מפעולות החקירה הן תשאול של עדים וחשודים (זה המובן הצר של החקירה). חקירה היא במובן רחב יותר שכולל את כל הסמכויות: מעקבים, האזנות סתר, חיפושים, מעצרים ועוד. </w:t>
      </w:r>
    </w:p>
    <w:p w:rsidR="00BC21B4" w:rsidRPr="00BC21B4" w:rsidRDefault="00BC21B4" w:rsidP="00035CFF">
      <w:pPr>
        <w:pStyle w:val="a4"/>
        <w:numPr>
          <w:ilvl w:val="0"/>
          <w:numId w:val="18"/>
        </w:numPr>
        <w:spacing w:after="0" w:line="360" w:lineRule="auto"/>
        <w:ind w:left="-625"/>
        <w:jc w:val="both"/>
        <w:rPr>
          <w:rFonts w:ascii="David" w:hAnsi="David" w:cs="David"/>
          <w:sz w:val="24"/>
          <w:szCs w:val="24"/>
        </w:rPr>
      </w:pPr>
      <w:r w:rsidRPr="00BC21B4">
        <w:rPr>
          <w:rFonts w:ascii="David" w:hAnsi="David" w:cs="David"/>
          <w:b/>
          <w:bCs/>
          <w:sz w:val="24"/>
          <w:szCs w:val="24"/>
          <w:rtl/>
        </w:rPr>
        <w:t>איך נפתחת חקירה?</w:t>
      </w:r>
      <w:r w:rsidRPr="00BC21B4">
        <w:rPr>
          <w:rFonts w:ascii="David" w:hAnsi="David" w:cs="David"/>
          <w:sz w:val="24"/>
          <w:szCs w:val="24"/>
          <w:rtl/>
        </w:rPr>
        <w:t xml:space="preserve"> ס' 59 לחסד"פ קובע, כי "</w:t>
      </w:r>
      <w:r w:rsidRPr="00BC21B4">
        <w:rPr>
          <w:rFonts w:ascii="David" w:hAnsi="David" w:cs="David"/>
          <w:color w:val="000000"/>
          <w:sz w:val="24"/>
          <w:szCs w:val="24"/>
          <w:rtl/>
        </w:rPr>
        <w:t xml:space="preserve"> נודע למשטרה על ביצוע עבירה, אם על פי תלונה ואם בכל דרך אחרת, תפתח בחקירה; אולם בעבירה שאינה פשע רשאי קצין משטרה בדרגת פקד ומעלה להורות שלא לחקור אם היה סבור שנסיבות העניין בכללותן אינן מתאימות לפתיחה בחקירה או אם </w:t>
      </w:r>
      <w:proofErr w:type="spellStart"/>
      <w:r w:rsidRPr="00BC21B4">
        <w:rPr>
          <w:rFonts w:ascii="David" w:hAnsi="David" w:cs="David"/>
          <w:color w:val="000000"/>
          <w:sz w:val="24"/>
          <w:szCs w:val="24"/>
          <w:rtl/>
        </w:rPr>
        <w:t>היתה</w:t>
      </w:r>
      <w:proofErr w:type="spellEnd"/>
      <w:r w:rsidRPr="00BC21B4">
        <w:rPr>
          <w:rFonts w:ascii="David" w:hAnsi="David" w:cs="David"/>
          <w:color w:val="000000"/>
          <w:sz w:val="24"/>
          <w:szCs w:val="24"/>
          <w:rtl/>
        </w:rPr>
        <w:t xml:space="preserve"> רשות אחרת מוסמכת על פי דין לחקור בעבירה</w:t>
      </w:r>
      <w:r w:rsidRPr="00BC21B4">
        <w:rPr>
          <w:rFonts w:ascii="David" w:hAnsi="David" w:cs="David"/>
          <w:color w:val="000000"/>
          <w:sz w:val="24"/>
          <w:szCs w:val="24"/>
        </w:rPr>
        <w:t>.</w:t>
      </w:r>
      <w:r w:rsidRPr="00BC21B4">
        <w:rPr>
          <w:rFonts w:ascii="David" w:hAnsi="David" w:cs="David"/>
          <w:color w:val="000000"/>
          <w:sz w:val="24"/>
          <w:szCs w:val="24"/>
          <w:rtl/>
        </w:rPr>
        <w:t xml:space="preserve">" </w:t>
      </w:r>
    </w:p>
    <w:p w:rsidR="00BC21B4" w:rsidRPr="00BC21B4" w:rsidRDefault="00BC21B4" w:rsidP="00BC21B4">
      <w:pPr>
        <w:pStyle w:val="a4"/>
        <w:spacing w:line="360" w:lineRule="auto"/>
        <w:ind w:left="-625"/>
        <w:rPr>
          <w:rFonts w:ascii="David" w:hAnsi="David" w:cs="David"/>
          <w:sz w:val="24"/>
          <w:szCs w:val="24"/>
        </w:rPr>
      </w:pPr>
      <w:r w:rsidRPr="00BC21B4">
        <w:rPr>
          <w:rFonts w:ascii="David" w:hAnsi="David" w:cs="David"/>
          <w:color w:val="000000"/>
          <w:sz w:val="24"/>
          <w:szCs w:val="24"/>
          <w:rtl/>
        </w:rPr>
        <w:t xml:space="preserve">נראה שזו סמכות חובה: "נודע למשטרה.. תפתח בחקירה". "תלונה" - תלונה יכולה להיות מוגשת ע"י כל אדם. המתלונן יכול להיות כל אדם ולאו דווקא הקורבן. "בכל דרך אחרת" - רשימה אינסופית. זה יכול להיות: שוטר שנקרא לזירת אירוע, שוטר שנקלע לזירת אירוע, תחקיר עיתונאי. </w:t>
      </w:r>
    </w:p>
    <w:p w:rsidR="00BC21B4" w:rsidRPr="00BC21B4" w:rsidRDefault="00BC21B4" w:rsidP="00BC21B4">
      <w:pPr>
        <w:pStyle w:val="a4"/>
        <w:spacing w:line="360" w:lineRule="auto"/>
        <w:ind w:left="-625"/>
        <w:rPr>
          <w:rFonts w:ascii="David" w:hAnsi="David" w:cs="David"/>
          <w:sz w:val="24"/>
          <w:szCs w:val="24"/>
          <w:rtl/>
        </w:rPr>
      </w:pPr>
      <w:r w:rsidRPr="00BC21B4">
        <w:rPr>
          <w:rFonts w:ascii="David" w:hAnsi="David" w:cs="David"/>
          <w:sz w:val="24"/>
          <w:szCs w:val="24"/>
          <w:rtl/>
        </w:rPr>
        <w:t xml:space="preserve">הסיפא של הסעיף נותנת סייג לגבי עבירה שאיננה בדרגת פשע. קצין משטרה בדרגת פקד ומעלה יכול להחליט שלא לחקור מ-2 סיבות: </w:t>
      </w:r>
    </w:p>
    <w:p w:rsidR="00BC21B4" w:rsidRPr="00BC21B4" w:rsidRDefault="00BC21B4" w:rsidP="00035CFF">
      <w:pPr>
        <w:pStyle w:val="a4"/>
        <w:numPr>
          <w:ilvl w:val="0"/>
          <w:numId w:val="19"/>
        </w:numPr>
        <w:spacing w:after="0" w:line="360" w:lineRule="auto"/>
        <w:ind w:left="-199"/>
        <w:jc w:val="both"/>
        <w:rPr>
          <w:rFonts w:ascii="David" w:hAnsi="David" w:cs="David"/>
          <w:sz w:val="24"/>
          <w:szCs w:val="24"/>
        </w:rPr>
      </w:pPr>
      <w:r w:rsidRPr="00BC21B4">
        <w:rPr>
          <w:rFonts w:ascii="David" w:hAnsi="David" w:cs="David"/>
          <w:sz w:val="24"/>
          <w:szCs w:val="24"/>
          <w:rtl/>
        </w:rPr>
        <w:t xml:space="preserve">כלל הנסיבות אינן מתאימות לחקירה - יכול להיות בעבירות המוניות מאוד, כמו: סכסוכי שכנים, פגע וברח של פגיעות מכוניות. נכנסים גם שיקולי יעילות. </w:t>
      </w:r>
    </w:p>
    <w:p w:rsidR="00BC21B4" w:rsidRPr="00BC21B4" w:rsidRDefault="00BC21B4" w:rsidP="00035CFF">
      <w:pPr>
        <w:pStyle w:val="a4"/>
        <w:numPr>
          <w:ilvl w:val="0"/>
          <w:numId w:val="19"/>
        </w:numPr>
        <w:spacing w:after="0" w:line="360" w:lineRule="auto"/>
        <w:ind w:left="-199"/>
        <w:jc w:val="both"/>
        <w:rPr>
          <w:rFonts w:ascii="David" w:hAnsi="David" w:cs="David"/>
          <w:sz w:val="24"/>
          <w:szCs w:val="24"/>
        </w:rPr>
      </w:pPr>
      <w:r w:rsidRPr="00BC21B4">
        <w:rPr>
          <w:rFonts w:ascii="David" w:hAnsi="David" w:cs="David"/>
          <w:sz w:val="24"/>
          <w:szCs w:val="24"/>
          <w:rtl/>
        </w:rPr>
        <w:t xml:space="preserve">רשות אחרת מוסמכת לחקור - למשל: יבוא פקד משטרה ויאמר שזו עבירת עוון והרשות לני"ע מוסמכת לחקור. </w:t>
      </w:r>
    </w:p>
    <w:p w:rsidR="00BC21B4" w:rsidRPr="00BC21B4" w:rsidRDefault="00BC21B4" w:rsidP="00BC21B4">
      <w:pPr>
        <w:spacing w:line="360" w:lineRule="auto"/>
        <w:ind w:left="-625"/>
        <w:jc w:val="both"/>
        <w:rPr>
          <w:rFonts w:ascii="David" w:hAnsi="David" w:cs="David"/>
          <w:sz w:val="24"/>
          <w:szCs w:val="24"/>
          <w:rtl/>
        </w:rPr>
      </w:pPr>
      <w:r w:rsidRPr="00BC21B4">
        <w:rPr>
          <w:rFonts w:ascii="David" w:hAnsi="David" w:cs="David"/>
          <w:sz w:val="24"/>
          <w:szCs w:val="24"/>
          <w:rtl/>
        </w:rPr>
        <w:lastRenderedPageBreak/>
        <w:t xml:space="preserve">כאן נשאלת השאלה הכי קשה של מה קורה בעבירות פשע? האם גם התלונה הכי מופרכת בעולם, המשטרה חייבת לחקור? התשובה מצויה </w:t>
      </w:r>
      <w:r w:rsidRPr="00BC21B4">
        <w:rPr>
          <w:rFonts w:ascii="David" w:hAnsi="David" w:cs="David"/>
          <w:b/>
          <w:bCs/>
          <w:sz w:val="24"/>
          <w:szCs w:val="24"/>
          <w:rtl/>
        </w:rPr>
        <w:t>בפס"ד צדוק</w:t>
      </w:r>
      <w:r w:rsidRPr="00BC21B4">
        <w:rPr>
          <w:rFonts w:ascii="David" w:hAnsi="David" w:cs="David"/>
          <w:sz w:val="24"/>
          <w:szCs w:val="24"/>
          <w:rtl/>
        </w:rPr>
        <w:t xml:space="preserve"> - עתירה לחקור את רפי גינת בגלל איזשהו תחקיר </w:t>
      </w:r>
      <w:proofErr w:type="spellStart"/>
      <w:r w:rsidRPr="00BC21B4">
        <w:rPr>
          <w:rFonts w:ascii="David" w:hAnsi="David" w:cs="David"/>
          <w:sz w:val="24"/>
          <w:szCs w:val="24"/>
          <w:rtl/>
        </w:rPr>
        <w:t>בכולבוטק</w:t>
      </w:r>
      <w:proofErr w:type="spellEnd"/>
      <w:r w:rsidRPr="00BC21B4">
        <w:rPr>
          <w:rFonts w:ascii="David" w:hAnsi="David" w:cs="David"/>
          <w:sz w:val="24"/>
          <w:szCs w:val="24"/>
          <w:rtl/>
        </w:rPr>
        <w:t xml:space="preserve">. היה תחקיר שנעשה לגבי ראש לשכת תעסוקה מסוים, שהיה מטריד מינית נשים שבאו לבקש תעסוקה. כתוצאה מהתחקיר הזה הוגש כתב אישום. הוא מנגד הלך והגיש תלונות במשטרה נגד רפי גינת ותחקירנים נוספים בתוכנית, כשהמהות הייתה עבירות פשע. הוא טען שהם קיבלו שוחד וכו'. לכאורה הגיש תלונות בענייני פשע. המשטרה סגרה את החקירה והוא הגיש ערר על כך. הערר נדחה והוא הגיש בג"ץ. בג"ץ קבע: </w:t>
      </w:r>
      <w:r w:rsidRPr="00BC21B4">
        <w:rPr>
          <w:rFonts w:ascii="David" w:hAnsi="David" w:cs="David"/>
          <w:b/>
          <w:bCs/>
          <w:sz w:val="24"/>
          <w:szCs w:val="24"/>
          <w:rtl/>
        </w:rPr>
        <w:t xml:space="preserve">כאשר מדובר בתלונת סרק שברור שאין לה כל בסיס המשטרה יכולה שלא לחקור גם אם מדובר בעבירת פשע. יש לה שיקול דעת מסוים. </w:t>
      </w:r>
    </w:p>
    <w:p w:rsidR="00BC21B4" w:rsidRPr="00BC21B4" w:rsidRDefault="00BC21B4" w:rsidP="00035CFF">
      <w:pPr>
        <w:pStyle w:val="a4"/>
        <w:numPr>
          <w:ilvl w:val="0"/>
          <w:numId w:val="18"/>
        </w:numPr>
        <w:spacing w:after="0" w:line="360" w:lineRule="auto"/>
        <w:ind w:left="-625" w:hanging="426"/>
        <w:jc w:val="both"/>
        <w:rPr>
          <w:rFonts w:ascii="David" w:hAnsi="David" w:cs="David"/>
          <w:sz w:val="24"/>
          <w:szCs w:val="24"/>
          <w:rtl/>
        </w:rPr>
      </w:pPr>
      <w:r w:rsidRPr="00BC21B4">
        <w:rPr>
          <w:rFonts w:ascii="David" w:hAnsi="David" w:cs="David"/>
          <w:b/>
          <w:bCs/>
          <w:sz w:val="24"/>
          <w:szCs w:val="24"/>
          <w:rtl/>
        </w:rPr>
        <w:t>ס' 63 מדבר על החלטה שלא לחקור או לא להעמיד לדין</w:t>
      </w:r>
      <w:r w:rsidRPr="00BC21B4">
        <w:rPr>
          <w:rFonts w:ascii="David" w:hAnsi="David" w:cs="David"/>
          <w:sz w:val="24"/>
          <w:szCs w:val="24"/>
          <w:rtl/>
        </w:rPr>
        <w:t xml:space="preserve"> - אם המשטרה מחליטה כך היא צריכה להודיע למתלונן. ס' 64 מדבר על ערר כאשר מתקבלת החלטה כאמור. אם הערר הזה נדחה ניתן להגיש על כך בג"ץ (ס' 15(ג) </w:t>
      </w:r>
      <w:proofErr w:type="spellStart"/>
      <w:r w:rsidRPr="00BC21B4">
        <w:rPr>
          <w:rFonts w:ascii="David" w:hAnsi="David" w:cs="David"/>
          <w:sz w:val="24"/>
          <w:szCs w:val="24"/>
          <w:rtl/>
        </w:rPr>
        <w:t>לחו"י</w:t>
      </w:r>
      <w:proofErr w:type="spellEnd"/>
      <w:r w:rsidRPr="00BC21B4">
        <w:rPr>
          <w:rFonts w:ascii="David" w:hAnsi="David" w:cs="David"/>
          <w:sz w:val="24"/>
          <w:szCs w:val="24"/>
          <w:rtl/>
        </w:rPr>
        <w:t xml:space="preserve"> השפיטה), מאחר שסיימנו עם גופי המנהל. נדיר </w:t>
      </w:r>
      <w:proofErr w:type="spellStart"/>
      <w:r w:rsidRPr="00BC21B4">
        <w:rPr>
          <w:rFonts w:ascii="David" w:hAnsi="David" w:cs="David"/>
          <w:sz w:val="24"/>
          <w:szCs w:val="24"/>
          <w:rtl/>
        </w:rPr>
        <w:t>שבג"צים</w:t>
      </w:r>
      <w:proofErr w:type="spellEnd"/>
      <w:r w:rsidRPr="00BC21B4">
        <w:rPr>
          <w:rFonts w:ascii="David" w:hAnsi="David" w:cs="David"/>
          <w:sz w:val="24"/>
          <w:szCs w:val="24"/>
          <w:rtl/>
        </w:rPr>
        <w:t xml:space="preserve"> מתקבלים נגד היועמ"ש לממשלה. ברטוריקה ביהמ"ש אומר שהביקורת על היועמ"ש לממשלה היא כמו הביקורת על גורמי מנהל אחרים ע"פ כללי שיקול הדעת, סבירות וכו'. בפועל, לאור שיקול הדעת הרחב, והסמכות המקצועית, נדיר מאוד שביהמ"ש מתערב נגד היועמ"ש. דוגמה נדירה למצב בו כן התקבלה עתירה כזו:</w:t>
      </w:r>
    </w:p>
    <w:p w:rsidR="00BC21B4" w:rsidRPr="00BC21B4" w:rsidRDefault="00BC21B4" w:rsidP="00035CFF">
      <w:pPr>
        <w:pStyle w:val="a4"/>
        <w:numPr>
          <w:ilvl w:val="0"/>
          <w:numId w:val="17"/>
        </w:numPr>
        <w:spacing w:line="360" w:lineRule="auto"/>
        <w:ind w:left="-625"/>
        <w:jc w:val="both"/>
        <w:rPr>
          <w:rFonts w:ascii="David" w:hAnsi="David" w:cs="David"/>
          <w:sz w:val="24"/>
          <w:szCs w:val="24"/>
          <w:rtl/>
        </w:rPr>
      </w:pPr>
      <w:r w:rsidRPr="00BC21B4">
        <w:rPr>
          <w:rFonts w:ascii="David" w:hAnsi="David" w:cs="David"/>
          <w:b/>
          <w:bCs/>
          <w:sz w:val="24"/>
          <w:szCs w:val="24"/>
          <w:rtl/>
        </w:rPr>
        <w:t xml:space="preserve">בג"ץ שפטל נ' היועמ"ש לממשלה </w:t>
      </w:r>
      <w:r w:rsidRPr="00BC21B4">
        <w:rPr>
          <w:rFonts w:ascii="David" w:hAnsi="David" w:cs="David"/>
          <w:sz w:val="24"/>
          <w:szCs w:val="24"/>
          <w:rtl/>
        </w:rPr>
        <w:t xml:space="preserve">- עו"ד שפטל ייצג בזמנו את </w:t>
      </w:r>
      <w:proofErr w:type="spellStart"/>
      <w:r w:rsidRPr="00BC21B4">
        <w:rPr>
          <w:rFonts w:ascii="David" w:hAnsi="David" w:cs="David"/>
          <w:sz w:val="24"/>
          <w:szCs w:val="24"/>
          <w:rtl/>
        </w:rPr>
        <w:t>דמניוק</w:t>
      </w:r>
      <w:proofErr w:type="spellEnd"/>
      <w:r w:rsidRPr="00BC21B4">
        <w:rPr>
          <w:rFonts w:ascii="David" w:hAnsi="David" w:cs="David"/>
          <w:sz w:val="24"/>
          <w:szCs w:val="24"/>
          <w:rtl/>
        </w:rPr>
        <w:t xml:space="preserve">, שנטען שהיה קצין במחנה ההשמדה בטרבלינקה. במקביל היה עיתונאי נוח תיגר, כתב שהיה ניצול שואה וניסה להוכיח </w:t>
      </w:r>
      <w:proofErr w:type="spellStart"/>
      <w:r w:rsidRPr="00BC21B4">
        <w:rPr>
          <w:rFonts w:ascii="David" w:hAnsi="David" w:cs="David"/>
          <w:sz w:val="24"/>
          <w:szCs w:val="24"/>
          <w:rtl/>
        </w:rPr>
        <w:t>שדמניוק</w:t>
      </w:r>
      <w:proofErr w:type="spellEnd"/>
      <w:r w:rsidRPr="00BC21B4">
        <w:rPr>
          <w:rFonts w:ascii="David" w:hAnsi="David" w:cs="David"/>
          <w:sz w:val="24"/>
          <w:szCs w:val="24"/>
          <w:rtl/>
        </w:rPr>
        <w:t xml:space="preserve"> הוא אכן איוון האיום. יש עבירה בחוק ביהמ"ש שהיא עבירה של פגיעה בטוהר ההליך המשפטי והיא לנסות תוך כדי משפט להשפיע על המשפט, עבירת סוביודיצה. היום היא בגדר אות מתה. שפטל הגיש תלונה. המשטרה סגרה את זה והערר בפרקליטות נדחה. הוא הגיש בג"ץ. ביהמ"ש קיבלת את העתירה במובן זה שהוא הורה ליועמ"ש לממשלה להורות לממשלה לחקור, מאחר שהשיקול שנשקל לא היה ממין העניין. השיקול המרכזי לסגירת החקירה היה שמדובר בניצול שואה. ביהמ"ש אמר שזה לא קשור לעבירה. </w:t>
      </w:r>
    </w:p>
    <w:p w:rsidR="00BC21B4" w:rsidRPr="00BC21B4" w:rsidRDefault="00BC21B4" w:rsidP="00BC21B4">
      <w:pPr>
        <w:spacing w:line="360" w:lineRule="auto"/>
        <w:ind w:left="-625"/>
        <w:jc w:val="both"/>
        <w:rPr>
          <w:rFonts w:ascii="David" w:hAnsi="David" w:cs="David"/>
          <w:b/>
          <w:bCs/>
          <w:sz w:val="24"/>
          <w:szCs w:val="24"/>
          <w:rtl/>
        </w:rPr>
      </w:pPr>
      <w:r w:rsidRPr="00BC21B4">
        <w:rPr>
          <w:rFonts w:ascii="David" w:hAnsi="David" w:cs="David"/>
          <w:b/>
          <w:bCs/>
          <w:sz w:val="24"/>
          <w:szCs w:val="24"/>
          <w:rtl/>
        </w:rPr>
        <w:t xml:space="preserve">דוגמאות </w:t>
      </w:r>
      <w:proofErr w:type="spellStart"/>
      <w:r w:rsidRPr="00BC21B4">
        <w:rPr>
          <w:rFonts w:ascii="David" w:hAnsi="David" w:cs="David"/>
          <w:b/>
          <w:bCs/>
          <w:sz w:val="24"/>
          <w:szCs w:val="24"/>
          <w:rtl/>
        </w:rPr>
        <w:t>לפרקטיקות</w:t>
      </w:r>
      <w:proofErr w:type="spellEnd"/>
      <w:r w:rsidRPr="00BC21B4">
        <w:rPr>
          <w:rFonts w:ascii="David" w:hAnsi="David" w:cs="David"/>
          <w:b/>
          <w:bCs/>
          <w:sz w:val="24"/>
          <w:szCs w:val="24"/>
          <w:rtl/>
        </w:rPr>
        <w:t xml:space="preserve"> שקשורות לחקירה שאין להן עיגון בחקיקה אך קיבלו גושפנקא של ביהמ"ש: </w:t>
      </w:r>
    </w:p>
    <w:p w:rsidR="00BC21B4" w:rsidRPr="00BC21B4" w:rsidRDefault="00BC21B4" w:rsidP="00035CFF">
      <w:pPr>
        <w:pStyle w:val="a4"/>
        <w:numPr>
          <w:ilvl w:val="0"/>
          <w:numId w:val="20"/>
        </w:numPr>
        <w:spacing w:after="0" w:line="360" w:lineRule="auto"/>
        <w:ind w:left="-766"/>
        <w:jc w:val="both"/>
        <w:rPr>
          <w:rFonts w:ascii="David" w:hAnsi="David" w:cs="David"/>
          <w:b/>
          <w:bCs/>
          <w:sz w:val="24"/>
          <w:szCs w:val="24"/>
          <w:u w:val="single"/>
          <w:rtl/>
        </w:rPr>
      </w:pPr>
      <w:r w:rsidRPr="00BC21B4">
        <w:rPr>
          <w:rFonts w:ascii="David" w:hAnsi="David" w:cs="David"/>
          <w:b/>
          <w:bCs/>
          <w:sz w:val="24"/>
          <w:szCs w:val="24"/>
          <w:rtl/>
        </w:rPr>
        <w:t xml:space="preserve">מעורבות התביעה בחקירה: </w:t>
      </w:r>
      <w:r w:rsidRPr="00BC21B4">
        <w:rPr>
          <w:rFonts w:ascii="David" w:hAnsi="David" w:cs="David"/>
          <w:sz w:val="24"/>
          <w:szCs w:val="24"/>
          <w:rtl/>
        </w:rPr>
        <w:t xml:space="preserve">כשמדובר בתביעה משטרתית זה מאוד פשוט כי זה למעשה אותו גוף. אמנם אגפים שונים אך אותו גוף. גם כאשר מדובר בתביעה </w:t>
      </w:r>
      <w:proofErr w:type="spellStart"/>
      <w:r w:rsidRPr="00BC21B4">
        <w:rPr>
          <w:rFonts w:ascii="David" w:hAnsi="David" w:cs="David"/>
          <w:sz w:val="24"/>
          <w:szCs w:val="24"/>
          <w:rtl/>
        </w:rPr>
        <w:t>פרקליטותית</w:t>
      </w:r>
      <w:proofErr w:type="spellEnd"/>
      <w:r w:rsidRPr="00BC21B4">
        <w:rPr>
          <w:rFonts w:ascii="David" w:hAnsi="David" w:cs="David"/>
          <w:sz w:val="24"/>
          <w:szCs w:val="24"/>
          <w:rtl/>
        </w:rPr>
        <w:t xml:space="preserve"> התפתח הנושא של פרקליט מלווה (פרקליט שמלווה את החקירה ואומר למשטרה באילו אמצעים לנקוט; הוא מעורב בחקירה). זו פרקטיקה שהתפתחה מתוך יעילות, לחץ זמנים וצורך לכתוב כתבי אישום מהירים. הצהרת תובע הרי פגה במקסימום לאחר חמישה ימים. ברור שהתביעה מעורבת ויודעת מה קורה והארגזים לא נוחתים עליה כרעם ביום בהיר. יש גם ביקורת על כך שנציין בהמשך. מקורות סמכות אפשריים אפילו בחוק למעורבות התביעה בחקירה. ס' 64 לחסד"פ - ניתן ללמוד ממנו שהפרקליטות ממילא מבקרת את המשטרה. עיגון נוסף ניתן למצוא בס' 61 לחסד"פ ("השלמת חקירה") - הפרקליטות יכולה לבקש השלמות חקירה. בנוסף, היועמ"ש לממשלה עומד מעל כל גורמי האכיפה. כך או כך, זו פרקטיקה שצריך להכיר. החוק לא מקים את המושג פרקליט מלווה אל מאזכר אותו בהקשר של המלצות של המשטרה. </w:t>
      </w:r>
    </w:p>
    <w:p w:rsidR="00BC21B4" w:rsidRPr="00BC21B4" w:rsidRDefault="00BC21B4" w:rsidP="00BC21B4">
      <w:pPr>
        <w:spacing w:line="360" w:lineRule="auto"/>
        <w:ind w:left="-766"/>
        <w:rPr>
          <w:rFonts w:ascii="David" w:hAnsi="David" w:cs="David"/>
          <w:sz w:val="24"/>
          <w:szCs w:val="24"/>
          <w:rtl/>
        </w:rPr>
      </w:pPr>
      <w:r w:rsidRPr="00BC21B4">
        <w:rPr>
          <w:rFonts w:ascii="David" w:hAnsi="David" w:cs="David"/>
          <w:b/>
          <w:bCs/>
          <w:sz w:val="24"/>
          <w:szCs w:val="24"/>
          <w:rtl/>
        </w:rPr>
        <w:t xml:space="preserve">ביקורת על מעורבות התביעה בחקירה: </w:t>
      </w:r>
      <w:r w:rsidRPr="00BC21B4">
        <w:rPr>
          <w:rFonts w:ascii="David" w:hAnsi="David" w:cs="David"/>
          <w:sz w:val="24"/>
          <w:szCs w:val="24"/>
          <w:rtl/>
        </w:rPr>
        <w:t>אחת הטענות כנגד פרקליט מלווה היא שלמעשה הפרקליטות אמורה לבנות גוף שמלווה את הרשות החוקרת. התביעה אמורה להיות מסוגלת בצורה אובייקטיבית לבדוק אם יש מספיק חומר להעמדה לדין, אך כאשר היא מעורבת יהיה לה קשה לבקר את עצמה. האלמנט של הביקורת הולך לאיבוד. שוב, זו פרקטיקה שהתפתחה מצורך היעילות. ביקורת נוספת היא עיקרון החוקיות שהרי אין עיגון בחוק למעורבות הגוף התובע בחקירה.</w:t>
      </w:r>
    </w:p>
    <w:p w:rsidR="00BC21B4" w:rsidRPr="00BC21B4" w:rsidRDefault="00BC21B4" w:rsidP="00035CFF">
      <w:pPr>
        <w:pStyle w:val="a4"/>
        <w:numPr>
          <w:ilvl w:val="0"/>
          <w:numId w:val="20"/>
        </w:numPr>
        <w:spacing w:after="0" w:line="360" w:lineRule="auto"/>
        <w:ind w:left="-766"/>
        <w:jc w:val="both"/>
        <w:rPr>
          <w:rFonts w:ascii="David" w:hAnsi="David" w:cs="David"/>
          <w:b/>
          <w:bCs/>
          <w:sz w:val="24"/>
          <w:szCs w:val="24"/>
        </w:rPr>
      </w:pPr>
      <w:r w:rsidRPr="00BC21B4">
        <w:rPr>
          <w:rFonts w:ascii="David" w:hAnsi="David" w:cs="David"/>
          <w:b/>
          <w:bCs/>
          <w:sz w:val="24"/>
          <w:szCs w:val="24"/>
          <w:rtl/>
        </w:rPr>
        <w:lastRenderedPageBreak/>
        <w:t xml:space="preserve">בדיקה: משהו שקודם לחקירה לפי החלטת יועמ"ש לממשלה. </w:t>
      </w:r>
      <w:r w:rsidRPr="00BC21B4">
        <w:rPr>
          <w:rFonts w:ascii="David" w:hAnsi="David" w:cs="David"/>
          <w:sz w:val="24"/>
          <w:szCs w:val="24"/>
          <w:rtl/>
        </w:rPr>
        <w:t xml:space="preserve"> לפיכך יחליטו האם לפתוח בחקירה. במהלך הבדיקה: לא נפתח תיק. אף אחד לא חשוד. זה לא מעוגן בחוק, וזה מוכר בעיקר מאנשי הציבור. מטרת הבדיקה היא צמצום הנזק לחשוד. בפועל, </w:t>
      </w:r>
      <w:proofErr w:type="spellStart"/>
      <w:r w:rsidRPr="00BC21B4">
        <w:rPr>
          <w:rFonts w:ascii="David" w:hAnsi="David" w:cs="David"/>
          <w:sz w:val="24"/>
          <w:szCs w:val="24"/>
          <w:rtl/>
        </w:rPr>
        <w:t>בדר"כ</w:t>
      </w:r>
      <w:proofErr w:type="spellEnd"/>
      <w:r w:rsidRPr="00BC21B4">
        <w:rPr>
          <w:rFonts w:ascii="David" w:hAnsi="David" w:cs="David"/>
          <w:sz w:val="24"/>
          <w:szCs w:val="24"/>
          <w:rtl/>
        </w:rPr>
        <w:t xml:space="preserve"> מחליטים על בדיקה בעניין של אנשי ציבור. זה הגיע לתקיפה </w:t>
      </w:r>
      <w:r w:rsidRPr="00BC21B4">
        <w:rPr>
          <w:rFonts w:ascii="David" w:hAnsi="David" w:cs="David"/>
          <w:b/>
          <w:bCs/>
          <w:sz w:val="24"/>
          <w:szCs w:val="24"/>
          <w:rtl/>
        </w:rPr>
        <w:t>בבג"ץ 3993/01 תנועה לאיכות השלטון נ' היועמ"ש לממשלה</w:t>
      </w:r>
      <w:r w:rsidRPr="00BC21B4">
        <w:rPr>
          <w:rFonts w:ascii="David" w:hAnsi="David" w:cs="David"/>
          <w:sz w:val="24"/>
          <w:szCs w:val="24"/>
          <w:rtl/>
        </w:rPr>
        <w:t xml:space="preserve">: העותרת הגישה תלונה נ' ראש ראשות ני"ע בטענה שהיא ביצעה עבירה פלילית. היועמ"ש הורה על בדיקה מקיפה. בסופה הוא החליט לא לפתוח בחקירה. העותרת טענה, בין היתר, מאיפה סמכות היועמ"ש להחליט על כזה דבר ולקחת את סמכויות המשטרה בחקירה? מה פתאום במהלך בדיקה הוא שומע אנשים וכו'? </w:t>
      </w:r>
      <w:r w:rsidRPr="00BC21B4">
        <w:rPr>
          <w:rFonts w:ascii="David" w:hAnsi="David" w:cs="David"/>
          <w:b/>
          <w:bCs/>
          <w:sz w:val="24"/>
          <w:szCs w:val="24"/>
          <w:rtl/>
        </w:rPr>
        <w:t xml:space="preserve">ביהמ"ש נתן גושפנקא ליועמ"ש לממשלה ונתן לו שיקול דעת רחב מבחינת סמכותו מתי לפתוח בבדיקה ומה היא תכלול. עד כמה היא תהיה מקיפה וכו'. </w:t>
      </w:r>
      <w:r w:rsidRPr="00BC21B4">
        <w:rPr>
          <w:rFonts w:ascii="David" w:hAnsi="David" w:cs="David"/>
          <w:sz w:val="24"/>
          <w:szCs w:val="24"/>
          <w:rtl/>
        </w:rPr>
        <w:t xml:space="preserve">זה לא על פי מיהות </w:t>
      </w:r>
      <w:proofErr w:type="spellStart"/>
      <w:r w:rsidRPr="00BC21B4">
        <w:rPr>
          <w:rFonts w:ascii="David" w:hAnsi="David" w:cs="David"/>
          <w:sz w:val="24"/>
          <w:szCs w:val="24"/>
          <w:rtl/>
        </w:rPr>
        <w:t>הנילון</w:t>
      </w:r>
      <w:proofErr w:type="spellEnd"/>
      <w:r w:rsidRPr="00BC21B4">
        <w:rPr>
          <w:rFonts w:ascii="David" w:hAnsi="David" w:cs="David"/>
          <w:sz w:val="24"/>
          <w:szCs w:val="24"/>
          <w:rtl/>
        </w:rPr>
        <w:t xml:space="preserve"> אלא מהות העניין ונסיבותיו. ככל שהנסיבות חמורות יותר ויש חוסר וודאות או חשש לתלונות סרק כך מתבקשת בדיקה מקפת ומעמיקה יותר, בטרם הפגיעה באדם וקריאה לו כחשוד לחקירה רשמית. יש לגבי עניין הבדיקה הנחיות של יועמ"ש לממשלה (זה אפילו מתחת לתקנות).</w:t>
      </w:r>
      <w:r w:rsidRPr="00BC21B4">
        <w:rPr>
          <w:rFonts w:ascii="David" w:hAnsi="David" w:cs="David"/>
          <w:b/>
          <w:bCs/>
          <w:sz w:val="24"/>
          <w:szCs w:val="24"/>
          <w:rtl/>
        </w:rPr>
        <w:t xml:space="preserve"> </w:t>
      </w:r>
    </w:p>
    <w:p w:rsidR="00BC21B4" w:rsidRPr="00BC21B4" w:rsidRDefault="00BC21B4" w:rsidP="00BC21B4">
      <w:pPr>
        <w:pStyle w:val="a4"/>
        <w:spacing w:line="360" w:lineRule="auto"/>
        <w:ind w:left="-766"/>
        <w:jc w:val="both"/>
        <w:rPr>
          <w:rFonts w:ascii="David" w:hAnsi="David" w:cs="David"/>
          <w:sz w:val="24"/>
          <w:szCs w:val="24"/>
        </w:rPr>
      </w:pPr>
      <w:r w:rsidRPr="00BC21B4">
        <w:rPr>
          <w:rFonts w:ascii="David" w:hAnsi="David" w:cs="David"/>
          <w:b/>
          <w:bCs/>
          <w:sz w:val="24"/>
          <w:szCs w:val="24"/>
          <w:rtl/>
        </w:rPr>
        <w:t xml:space="preserve">הביקורת: אפליה - מדוע דווקא לאנשים חשובים עושים בדיקה ואדם מן הישוב לא זוכה לכך ("מבחן בוזגלו" - יפתחו ישר בחקירה. רה"מ או שר בדיקה). צדק הליכי - איש ציבור, תפתחו מיד בחקירה. </w:t>
      </w:r>
      <w:r w:rsidRPr="00BC21B4">
        <w:rPr>
          <w:rFonts w:ascii="David" w:hAnsi="David" w:cs="David"/>
          <w:sz w:val="24"/>
          <w:szCs w:val="24"/>
          <w:rtl/>
        </w:rPr>
        <w:t xml:space="preserve">גם נטען, כי זו סחבת שדורשת אישור יועמ"ש ונשאלת השאלה מדוע זה לא נעשה מהר יותר? זה לוקח זמן ומסרבל את ההליך הפלילי. </w:t>
      </w:r>
    </w:p>
    <w:p w:rsidR="00BC21B4" w:rsidRPr="00BC21B4" w:rsidRDefault="00BC21B4" w:rsidP="00035CFF">
      <w:pPr>
        <w:pStyle w:val="a4"/>
        <w:numPr>
          <w:ilvl w:val="0"/>
          <w:numId w:val="20"/>
        </w:numPr>
        <w:spacing w:after="0" w:line="360" w:lineRule="auto"/>
        <w:ind w:left="-766"/>
        <w:jc w:val="both"/>
        <w:rPr>
          <w:rFonts w:ascii="David" w:hAnsi="David" w:cs="David"/>
          <w:b/>
          <w:bCs/>
          <w:sz w:val="24"/>
          <w:szCs w:val="24"/>
        </w:rPr>
      </w:pPr>
      <w:r w:rsidRPr="00BC21B4">
        <w:rPr>
          <w:rFonts w:ascii="David" w:hAnsi="David" w:cs="David"/>
          <w:b/>
          <w:bCs/>
          <w:sz w:val="24"/>
          <w:szCs w:val="24"/>
          <w:rtl/>
        </w:rPr>
        <w:t xml:space="preserve">הסדר טיעון - לאו דווקא קשור לחקירה - אך לא מוסדר בחוק. </w:t>
      </w:r>
    </w:p>
    <w:p w:rsidR="00BC21B4" w:rsidRPr="00BC21B4" w:rsidRDefault="00BC21B4" w:rsidP="00BC21B4">
      <w:pPr>
        <w:spacing w:line="360" w:lineRule="auto"/>
        <w:ind w:left="-625"/>
        <w:jc w:val="both"/>
        <w:rPr>
          <w:rFonts w:ascii="David" w:hAnsi="David" w:cs="David"/>
          <w:b/>
          <w:bCs/>
          <w:sz w:val="24"/>
          <w:szCs w:val="24"/>
          <w:u w:val="single"/>
          <w:rtl/>
        </w:rPr>
      </w:pPr>
      <w:r w:rsidRPr="00BC21B4">
        <w:rPr>
          <w:rFonts w:ascii="David" w:hAnsi="David" w:cs="David"/>
          <w:b/>
          <w:bCs/>
          <w:sz w:val="24"/>
          <w:szCs w:val="24"/>
          <w:u w:val="single"/>
          <w:rtl/>
        </w:rPr>
        <w:t xml:space="preserve">תשאול: חקירה במובן שאילת שאלות </w:t>
      </w:r>
    </w:p>
    <w:p w:rsidR="00BC21B4" w:rsidRPr="00BC21B4" w:rsidRDefault="00BC21B4" w:rsidP="00BC21B4">
      <w:pPr>
        <w:spacing w:line="360" w:lineRule="auto"/>
        <w:ind w:left="-625"/>
        <w:jc w:val="both"/>
        <w:rPr>
          <w:rFonts w:ascii="David" w:hAnsi="David" w:cs="David"/>
          <w:b/>
          <w:bCs/>
          <w:sz w:val="24"/>
          <w:szCs w:val="24"/>
          <w:rtl/>
        </w:rPr>
      </w:pPr>
      <w:r w:rsidRPr="00BC21B4">
        <w:rPr>
          <w:rFonts w:ascii="David" w:hAnsi="David" w:cs="David"/>
          <w:sz w:val="24"/>
          <w:szCs w:val="24"/>
          <w:rtl/>
        </w:rPr>
        <w:t>מאיפה הסמכות לשאול אדם שאלות? הסמכות בעיקרון מצויה בס' 2(1) לפקודת הפרוצדורה הפלילית (עדות): "</w:t>
      </w:r>
      <w:r w:rsidRPr="00BC21B4">
        <w:rPr>
          <w:rFonts w:ascii="David" w:hAnsi="David" w:cs="David"/>
          <w:color w:val="000000"/>
          <w:sz w:val="24"/>
          <w:szCs w:val="24"/>
        </w:rPr>
        <w:t xml:space="preserve"> </w:t>
      </w:r>
      <w:r w:rsidRPr="00BC21B4">
        <w:rPr>
          <w:rStyle w:val="big-number"/>
          <w:rFonts w:ascii="David" w:hAnsi="David" w:cs="David"/>
          <w:color w:val="000000"/>
          <w:sz w:val="24"/>
          <w:szCs w:val="24"/>
        </w:rPr>
        <w:t> </w:t>
      </w:r>
      <w:r w:rsidRPr="00BC21B4">
        <w:rPr>
          <w:rStyle w:val="default"/>
          <w:rFonts w:ascii="David" w:hAnsi="David" w:cs="David"/>
          <w:color w:val="000000"/>
          <w:sz w:val="24"/>
          <w:szCs w:val="24"/>
        </w:rPr>
        <w:t>(1)  </w:t>
      </w:r>
      <w:r w:rsidRPr="00BC21B4">
        <w:rPr>
          <w:rStyle w:val="default"/>
          <w:rFonts w:ascii="David" w:hAnsi="David" w:cs="David"/>
          <w:color w:val="000000"/>
          <w:sz w:val="24"/>
          <w:szCs w:val="24"/>
          <w:rtl/>
        </w:rPr>
        <w:t>קצין משטרה בדרגת מפקח ומעלה, או כל קצין אחר או סוג אחר של קצינים המורשים בכתב, בדרך כלל או במיוחד, על ידי שר המשפטים, לערוך חקירות על ביצוע עבירות, רשאי לחקור בעל-פה כל אדם המכיר, לפי הסברה, את עובדותיה ונסיבותיה של כל עבירה, שעליה חוקר אותו קצין משטרה או אותו קצין מורשה אחר כנ"ל ורשאי הוא לרשום בכתב כל הודעה, שמוסרה אדם הנחקר כך</w:t>
      </w:r>
      <w:r w:rsidRPr="00BC21B4">
        <w:rPr>
          <w:rStyle w:val="default"/>
          <w:rFonts w:ascii="David" w:hAnsi="David" w:cs="David"/>
          <w:color w:val="000000"/>
          <w:sz w:val="24"/>
          <w:szCs w:val="24"/>
        </w:rPr>
        <w:t>.</w:t>
      </w:r>
      <w:r w:rsidRPr="00BC21B4">
        <w:rPr>
          <w:rStyle w:val="default"/>
          <w:rFonts w:ascii="David" w:hAnsi="David" w:cs="David"/>
          <w:color w:val="000000"/>
          <w:sz w:val="24"/>
          <w:szCs w:val="24"/>
          <w:rtl/>
        </w:rPr>
        <w:t>"</w:t>
      </w:r>
      <w:r w:rsidRPr="00BC21B4">
        <w:rPr>
          <w:rFonts w:ascii="David" w:hAnsi="David" w:cs="David"/>
          <w:sz w:val="24"/>
          <w:szCs w:val="24"/>
          <w:rtl/>
        </w:rPr>
        <w:t xml:space="preserve"> הסעיף הזה עמד לדיון </w:t>
      </w:r>
      <w:r w:rsidRPr="00BC21B4">
        <w:rPr>
          <w:rFonts w:ascii="David" w:hAnsi="David" w:cs="David"/>
          <w:b/>
          <w:bCs/>
          <w:sz w:val="24"/>
          <w:szCs w:val="24"/>
          <w:rtl/>
        </w:rPr>
        <w:t xml:space="preserve">בבג"ץ הוועד נגד עינויים </w:t>
      </w:r>
      <w:r w:rsidRPr="00BC21B4">
        <w:rPr>
          <w:rFonts w:ascii="David" w:hAnsi="David" w:cs="David"/>
          <w:sz w:val="24"/>
          <w:szCs w:val="24"/>
          <w:rtl/>
        </w:rPr>
        <w:t xml:space="preserve">- הסוגיות שעמדו בו נפתרו באמצעות חוק השב"כ, אך עקרונותיו חשובים. בבג"ץ נטען שלחוקרי השב"כ אין סמכות חקירה. אף חקירה שלא כוללת כל אמצעי מיוחד. כן נטען, כי אין להם סמכות לבצע עינויים או אמצעי חקירה מיוחדים. מדובר על תקופה של טרום חוק השב"כ. לגבי השאלה הראשונה ביהמ"ש קבע </w:t>
      </w:r>
      <w:r w:rsidRPr="00BC21B4">
        <w:rPr>
          <w:rFonts w:ascii="David" w:hAnsi="David" w:cs="David"/>
          <w:b/>
          <w:bCs/>
          <w:sz w:val="24"/>
          <w:szCs w:val="24"/>
          <w:rtl/>
        </w:rPr>
        <w:t xml:space="preserve">שחקירה, אף הפשוטה ביותר (ללא אמצעים מיוחדים) פוגעת בזכויות ולכן חייבת עיגון חוקי. </w:t>
      </w:r>
      <w:r w:rsidRPr="00BC21B4">
        <w:rPr>
          <w:rFonts w:ascii="David" w:hAnsi="David" w:cs="David"/>
          <w:sz w:val="24"/>
          <w:szCs w:val="24"/>
          <w:rtl/>
        </w:rPr>
        <w:t>ביהמ"ש לא היה מוכן לקבל שזה נעשה מכוח הסמכות השיורית של הממשלה (כטענת המדינה), מאחר שחקירה פוגעת בסמכות. הפתרון היה שחוקרי השב"כ מקבלים הסמכה משר המשפטים מכוח פקודת העדות. היום זה נפתר באמצעות חוק השב"כ שקובע, בין היתר, שלשב"כ יש סמכות לחקור. פסה"ד הזה מראה את יחס ביהמ"ש לחקירה, אף הפשוטה ביותר.</w:t>
      </w:r>
      <w:r w:rsidRPr="00BC21B4">
        <w:rPr>
          <w:rFonts w:ascii="David" w:hAnsi="David" w:cs="David"/>
          <w:b/>
          <w:bCs/>
          <w:sz w:val="24"/>
          <w:szCs w:val="24"/>
          <w:rtl/>
        </w:rPr>
        <w:t xml:space="preserve"> החלק השני של בג"ץ זה עסק ביכולת להפעיל אמצעי חקירה מיוחדים. ביהמ"ש הבחין בין אמצעים שפוגעים בצלם גופו ונפשו של האדם (שפוגעים בכבודו הבסיסי של האדם) שאסורים תמיד, לבין אמצעי חקירה שגורמים לחוסר נוחות, כמו: מניעת שינה וקשירת עיניים. לגבי סוג זה ביהמ"ש אמר שזה נעשה לצורך חקירתי אינהרנטי</w:t>
      </w:r>
      <w:r w:rsidRPr="00BC21B4">
        <w:rPr>
          <w:rFonts w:ascii="David" w:hAnsi="David" w:cs="David"/>
          <w:sz w:val="24"/>
          <w:szCs w:val="24"/>
          <w:rtl/>
        </w:rPr>
        <w:t xml:space="preserve">, כמו: פצצה מתקתקת, אז ניתן יהיה למנוע שינה וכו', אך לא לצורך החלשת התנגדות. גם זה נפתר בכללים מכוח חוק השב"כ. כללים אלו נתונים לביקורת שיפוטית. למשל: בפרשת דומה, של טרור יהודי, נפסלו עדויות מסוימות לאור שימוש לא ראוי בכללים אלו. למשל: לא עמד בסטנדרט של מניעת שינה. זה לא היה מקרה שהצריך מניעת שינה. </w:t>
      </w:r>
    </w:p>
    <w:p w:rsidR="00BC21B4" w:rsidRDefault="00BC21B4" w:rsidP="00BC21B4">
      <w:pPr>
        <w:spacing w:line="360" w:lineRule="auto"/>
        <w:ind w:left="-625"/>
        <w:jc w:val="both"/>
        <w:rPr>
          <w:rFonts w:ascii="David" w:hAnsi="David" w:cs="David"/>
          <w:sz w:val="24"/>
          <w:szCs w:val="24"/>
          <w:rtl/>
        </w:rPr>
      </w:pPr>
      <w:r>
        <w:rPr>
          <w:rFonts w:ascii="David" w:hAnsi="David" w:cs="David" w:hint="cs"/>
          <w:sz w:val="24"/>
          <w:szCs w:val="24"/>
          <w:rtl/>
        </w:rPr>
        <w:lastRenderedPageBreak/>
        <w:t>בהמשך</w:t>
      </w:r>
      <w:r w:rsidRPr="00BC21B4">
        <w:rPr>
          <w:rFonts w:ascii="David" w:hAnsi="David" w:cs="David"/>
          <w:sz w:val="24"/>
          <w:szCs w:val="24"/>
          <w:rtl/>
        </w:rPr>
        <w:t xml:space="preserve"> נמשיך את תחום החקירה, נדון על חוק חקירת חשודים: תיעוד, שפת חקירה, מיקום חקירה, מעצרים בתקופת חקירה וכו'. לאחר מכן נדון בזכויות הנחקרים (לאו דווקא חשודים). נדון על הפללה עצמית, היוועצות וכו'. </w:t>
      </w:r>
    </w:p>
    <w:p w:rsidR="00BC21B4" w:rsidRPr="00BC21B4" w:rsidRDefault="00BC21B4" w:rsidP="00650B50">
      <w:pPr>
        <w:spacing w:after="120" w:line="360" w:lineRule="auto"/>
        <w:ind w:left="-625"/>
        <w:jc w:val="both"/>
        <w:rPr>
          <w:rFonts w:ascii="David" w:hAnsi="David" w:cs="David"/>
          <w:b/>
          <w:bCs/>
          <w:sz w:val="24"/>
          <w:szCs w:val="24"/>
          <w:u w:val="single"/>
          <w:rtl/>
        </w:rPr>
      </w:pPr>
      <w:r w:rsidRPr="00BC21B4">
        <w:rPr>
          <w:rFonts w:ascii="David" w:hAnsi="David" w:cs="David" w:hint="cs"/>
          <w:b/>
          <w:bCs/>
          <w:sz w:val="24"/>
          <w:szCs w:val="24"/>
          <w:u w:val="single"/>
          <w:rtl/>
        </w:rPr>
        <w:t>שיעור 6, 26.04.2020 (זום)</w:t>
      </w:r>
    </w:p>
    <w:p w:rsidR="00BC21B4" w:rsidRPr="00BC21B4" w:rsidRDefault="00BC21B4" w:rsidP="00650B50">
      <w:pPr>
        <w:spacing w:after="120" w:line="360" w:lineRule="auto"/>
        <w:jc w:val="center"/>
        <w:rPr>
          <w:rFonts w:ascii="David" w:hAnsi="David" w:cs="David"/>
          <w:b/>
          <w:bCs/>
          <w:color w:val="FFC000" w:themeColor="accent4"/>
          <w:sz w:val="24"/>
          <w:szCs w:val="24"/>
          <w:u w:val="single"/>
        </w:rPr>
      </w:pPr>
      <w:r>
        <w:rPr>
          <w:rFonts w:ascii="David" w:hAnsi="David" w:cs="David" w:hint="cs"/>
          <w:b/>
          <w:bCs/>
          <w:color w:val="FFC000" w:themeColor="accent4"/>
          <w:sz w:val="24"/>
          <w:szCs w:val="24"/>
          <w:u w:val="single"/>
          <w:rtl/>
        </w:rPr>
        <w:t xml:space="preserve">המשך </w:t>
      </w:r>
      <w:r w:rsidRPr="00BC21B4">
        <w:rPr>
          <w:rFonts w:ascii="David" w:hAnsi="David" w:cs="David" w:hint="cs"/>
          <w:b/>
          <w:bCs/>
          <w:color w:val="FFC000" w:themeColor="accent4"/>
          <w:sz w:val="24"/>
          <w:szCs w:val="24"/>
          <w:u w:val="single"/>
          <w:rtl/>
        </w:rPr>
        <w:t>חלק ב' לסילבוס: החקירה המשטרתית וזכויות החשוד</w:t>
      </w:r>
    </w:p>
    <w:p w:rsidR="00BC21B4" w:rsidRPr="00B775CA" w:rsidRDefault="00B775CA" w:rsidP="00B775CA">
      <w:pPr>
        <w:spacing w:after="120" w:line="360" w:lineRule="auto"/>
        <w:ind w:left="-625" w:right="-426"/>
        <w:rPr>
          <w:rFonts w:ascii="David" w:hAnsi="David" w:cs="David"/>
          <w:b/>
          <w:bCs/>
          <w:color w:val="C45911" w:themeColor="accent2" w:themeShade="BF"/>
          <w:sz w:val="24"/>
          <w:szCs w:val="24"/>
          <w:u w:val="single"/>
          <w:rtl/>
        </w:rPr>
      </w:pPr>
      <w:r w:rsidRPr="00B775CA">
        <w:rPr>
          <w:rFonts w:ascii="David" w:hAnsi="David" w:cs="David" w:hint="cs"/>
          <w:b/>
          <w:bCs/>
          <w:color w:val="C45911" w:themeColor="accent2" w:themeShade="BF"/>
          <w:sz w:val="24"/>
          <w:szCs w:val="24"/>
          <w:u w:val="single"/>
          <w:rtl/>
        </w:rPr>
        <w:t xml:space="preserve">נושא 2 לחלק ב': </w:t>
      </w:r>
      <w:r w:rsidR="00BC21B4" w:rsidRPr="00B775CA">
        <w:rPr>
          <w:rFonts w:ascii="David" w:hAnsi="David" w:cs="David"/>
          <w:b/>
          <w:bCs/>
          <w:color w:val="C45911" w:themeColor="accent2" w:themeShade="BF"/>
          <w:sz w:val="24"/>
          <w:szCs w:val="24"/>
          <w:u w:val="single"/>
          <w:rtl/>
        </w:rPr>
        <w:t> זכויות החשוד: הזכות לאי הפללה עצמית, זכות השתיקה וזכות ההיוועצות, איסור פרסום</w:t>
      </w:r>
      <w:r w:rsidR="00BC21B4" w:rsidRPr="00B775CA">
        <w:rPr>
          <w:rFonts w:ascii="David" w:hAnsi="David" w:cs="David" w:hint="cs"/>
          <w:b/>
          <w:bCs/>
          <w:color w:val="C45911" w:themeColor="accent2" w:themeShade="BF"/>
          <w:sz w:val="24"/>
          <w:szCs w:val="24"/>
          <w:u w:val="single"/>
          <w:rtl/>
        </w:rPr>
        <w:t xml:space="preserve"> </w:t>
      </w:r>
      <w:r w:rsidR="00BC21B4" w:rsidRPr="00B775CA">
        <w:rPr>
          <w:rFonts w:ascii="David" w:hAnsi="David" w:cs="David"/>
          <w:b/>
          <w:bCs/>
          <w:color w:val="C45911" w:themeColor="accent2" w:themeShade="BF"/>
          <w:sz w:val="24"/>
          <w:szCs w:val="24"/>
          <w:u w:val="single"/>
          <w:rtl/>
        </w:rPr>
        <w:t>חקיקה:</w:t>
      </w:r>
    </w:p>
    <w:p w:rsidR="00843DDF" w:rsidRPr="00843DDF" w:rsidRDefault="00843DDF" w:rsidP="00035CFF">
      <w:pPr>
        <w:pStyle w:val="a4"/>
        <w:numPr>
          <w:ilvl w:val="0"/>
          <w:numId w:val="21"/>
        </w:numPr>
        <w:spacing w:after="120" w:line="360" w:lineRule="auto"/>
        <w:ind w:left="-341"/>
        <w:contextualSpacing w:val="0"/>
        <w:jc w:val="both"/>
        <w:rPr>
          <w:rFonts w:ascii="David" w:hAnsi="David" w:cs="David"/>
          <w:sz w:val="24"/>
          <w:szCs w:val="24"/>
        </w:rPr>
      </w:pPr>
      <w:r w:rsidRPr="00650B50">
        <w:rPr>
          <w:rFonts w:ascii="David" w:hAnsi="David" w:cs="David" w:hint="cs"/>
          <w:b/>
          <w:bCs/>
          <w:sz w:val="24"/>
          <w:szCs w:val="24"/>
          <w:rtl/>
        </w:rPr>
        <w:t>חוק חקירת חשודים -</w:t>
      </w:r>
      <w:r w:rsidRPr="00843DDF">
        <w:rPr>
          <w:rFonts w:ascii="David" w:hAnsi="David" w:cs="David" w:hint="cs"/>
          <w:sz w:val="24"/>
          <w:szCs w:val="24"/>
          <w:rtl/>
        </w:rPr>
        <w:t xml:space="preserve"> ס' 2 קובע שהחקירה צריכה להיות </w:t>
      </w:r>
      <w:r w:rsidRPr="00650B50">
        <w:rPr>
          <w:rFonts w:ascii="David" w:hAnsi="David" w:cs="David" w:hint="cs"/>
          <w:b/>
          <w:bCs/>
          <w:sz w:val="24"/>
          <w:szCs w:val="24"/>
          <w:rtl/>
        </w:rPr>
        <w:t>בשפת החשוד</w:t>
      </w:r>
      <w:r w:rsidRPr="00843DDF">
        <w:rPr>
          <w:rFonts w:ascii="David" w:hAnsi="David" w:cs="David" w:hint="cs"/>
          <w:sz w:val="24"/>
          <w:szCs w:val="24"/>
          <w:rtl/>
        </w:rPr>
        <w:t xml:space="preserve">. העניין עלה בפס"ד לין - העובד הזר שרצח וביתר את חברה שלו. אחת מהטענות שלו הייתה שלא הודיעו לו שזכותו לקבל סנגור מהמדינה. השופט רובינשטיין פסק שהחובה להודיע על זכות ההיוועצות צריכה להיות אפקטיבית. השופט </w:t>
      </w:r>
      <w:proofErr w:type="spellStart"/>
      <w:r w:rsidRPr="00843DDF">
        <w:rPr>
          <w:rFonts w:ascii="David" w:hAnsi="David" w:cs="David" w:hint="cs"/>
          <w:sz w:val="24"/>
          <w:szCs w:val="24"/>
          <w:rtl/>
        </w:rPr>
        <w:t>דנצינגר</w:t>
      </w:r>
      <w:proofErr w:type="spellEnd"/>
      <w:r w:rsidRPr="00843DDF">
        <w:rPr>
          <w:rFonts w:ascii="David" w:hAnsi="David" w:cs="David" w:hint="cs"/>
          <w:sz w:val="24"/>
          <w:szCs w:val="24"/>
          <w:rtl/>
        </w:rPr>
        <w:t xml:space="preserve"> התמקד בחקירה - שלא הייתה בניב המדויק בו דיבר העובד הזר. לכן שפת החשוד היא מאוד חשובה. תרגום אפקטיבי. </w:t>
      </w:r>
    </w:p>
    <w:p w:rsidR="00843DDF" w:rsidRPr="00843DDF" w:rsidRDefault="00843DDF" w:rsidP="00035CFF">
      <w:pPr>
        <w:pStyle w:val="a4"/>
        <w:numPr>
          <w:ilvl w:val="0"/>
          <w:numId w:val="21"/>
        </w:numPr>
        <w:spacing w:after="120" w:line="360" w:lineRule="auto"/>
        <w:ind w:left="-341"/>
        <w:contextualSpacing w:val="0"/>
        <w:rPr>
          <w:rFonts w:ascii="David" w:hAnsi="David" w:cs="David"/>
          <w:sz w:val="24"/>
          <w:szCs w:val="24"/>
        </w:rPr>
      </w:pPr>
      <w:r w:rsidRPr="00650B50">
        <w:rPr>
          <w:rFonts w:ascii="David" w:hAnsi="David" w:cs="David" w:hint="cs"/>
          <w:b/>
          <w:bCs/>
          <w:sz w:val="24"/>
          <w:szCs w:val="24"/>
          <w:rtl/>
        </w:rPr>
        <w:t>מיקום החקירה -</w:t>
      </w:r>
      <w:r w:rsidRPr="00843DDF">
        <w:rPr>
          <w:rFonts w:ascii="David" w:hAnsi="David" w:cs="David" w:hint="cs"/>
          <w:sz w:val="24"/>
          <w:szCs w:val="24"/>
          <w:rtl/>
        </w:rPr>
        <w:t xml:space="preserve"> ס' 3 קובע שהחקירה צריכה להיות בתחנת המשטרה. חוק חקירת חשודים קובע שחקירה ברגיל צריכה להיות בתחנת המשטרה, וזו ברירת המחדל. אם היא לא מתקיימת בתחנת המשטרה, צריך לנמק למה. לכן אם שוטר מעכב מישהו ברחוב לא צריך לקחת אותו למשטרה, אבל אם לא מדובר בתשאול קצר אלא בחקירה של ממש, יש צורך לעשות זאת במשטרה.</w:t>
      </w:r>
    </w:p>
    <w:p w:rsidR="00843DDF" w:rsidRDefault="00843DDF" w:rsidP="00035CFF">
      <w:pPr>
        <w:pStyle w:val="a4"/>
        <w:numPr>
          <w:ilvl w:val="0"/>
          <w:numId w:val="21"/>
        </w:numPr>
        <w:spacing w:after="120" w:line="360" w:lineRule="auto"/>
        <w:ind w:left="-341"/>
        <w:contextualSpacing w:val="0"/>
        <w:rPr>
          <w:rFonts w:ascii="David" w:hAnsi="David" w:cs="David"/>
          <w:sz w:val="24"/>
          <w:szCs w:val="24"/>
        </w:rPr>
      </w:pPr>
      <w:r w:rsidRPr="00650B50">
        <w:rPr>
          <w:rFonts w:ascii="David" w:hAnsi="David" w:cs="David" w:hint="cs"/>
          <w:b/>
          <w:bCs/>
          <w:sz w:val="24"/>
          <w:szCs w:val="24"/>
          <w:rtl/>
        </w:rPr>
        <w:t>תיעוד במשטרה -</w:t>
      </w:r>
      <w:r w:rsidRPr="00843DDF">
        <w:rPr>
          <w:rFonts w:ascii="David" w:hAnsi="David" w:cs="David" w:hint="cs"/>
          <w:sz w:val="24"/>
          <w:szCs w:val="24"/>
          <w:rtl/>
        </w:rPr>
        <w:t>ס' 4 - יש חקירות שצריכות להיעשות עם תיעוד חזותי או קולי.</w:t>
      </w:r>
    </w:p>
    <w:p w:rsidR="00F94046" w:rsidRPr="00F94046" w:rsidRDefault="00F94046" w:rsidP="00F94046">
      <w:pPr>
        <w:pStyle w:val="a4"/>
        <w:spacing w:after="120" w:line="360" w:lineRule="auto"/>
        <w:ind w:left="-341"/>
        <w:contextualSpacing w:val="0"/>
        <w:rPr>
          <w:rFonts w:ascii="David" w:hAnsi="David" w:cs="David"/>
          <w:sz w:val="24"/>
          <w:szCs w:val="24"/>
          <w:u w:val="single"/>
        </w:rPr>
      </w:pPr>
      <w:r w:rsidRPr="00F94046">
        <w:rPr>
          <w:rFonts w:ascii="David" w:hAnsi="David" w:cs="David" w:hint="cs"/>
          <w:sz w:val="24"/>
          <w:szCs w:val="24"/>
          <w:u w:val="single"/>
          <w:rtl/>
        </w:rPr>
        <w:t>איסור פרסום חקירה</w:t>
      </w:r>
    </w:p>
    <w:p w:rsidR="00843DDF" w:rsidRDefault="00843DDF" w:rsidP="00035CFF">
      <w:pPr>
        <w:pStyle w:val="a4"/>
        <w:numPr>
          <w:ilvl w:val="0"/>
          <w:numId w:val="21"/>
        </w:numPr>
        <w:spacing w:after="120" w:line="360" w:lineRule="auto"/>
        <w:ind w:left="-341"/>
        <w:contextualSpacing w:val="0"/>
        <w:jc w:val="both"/>
        <w:rPr>
          <w:rFonts w:ascii="David" w:hAnsi="David" w:cs="David"/>
          <w:sz w:val="24"/>
          <w:szCs w:val="24"/>
        </w:rPr>
      </w:pPr>
      <w:r w:rsidRPr="00843DDF">
        <w:rPr>
          <w:rFonts w:ascii="David" w:hAnsi="David" w:cs="David" w:hint="cs"/>
          <w:sz w:val="24"/>
          <w:szCs w:val="24"/>
          <w:rtl/>
        </w:rPr>
        <w:t xml:space="preserve">סעיף חשוב בתוך החוק הוא ס' 13 שמדבר על </w:t>
      </w:r>
      <w:r w:rsidRPr="00650B50">
        <w:rPr>
          <w:rFonts w:ascii="David" w:hAnsi="David" w:cs="David" w:hint="cs"/>
          <w:b/>
          <w:bCs/>
          <w:sz w:val="24"/>
          <w:szCs w:val="24"/>
          <w:rtl/>
        </w:rPr>
        <w:t>איסור פרסום</w:t>
      </w:r>
      <w:r w:rsidRPr="00843DDF">
        <w:rPr>
          <w:rFonts w:ascii="David" w:hAnsi="David" w:cs="David" w:hint="cs"/>
          <w:sz w:val="24"/>
          <w:szCs w:val="24"/>
          <w:rtl/>
        </w:rPr>
        <w:t xml:space="preserve">. ככלל, פרסומים הם חשובים לעניין נטל הראיה. הכלל בס' 13 הוא כלל גורף של תיעוד פרסום תיעודיים וחזותיים בחקירות, ומנוסח בצורה שלא מגבילה את זה בזמן. קיים איסור חד משמעי על הפרסומים, לכן אם עיתונאי רוצה את החקירה - העיתונאי חייב לבקש זאת מבית המשפט. </w:t>
      </w:r>
    </w:p>
    <w:p w:rsidR="00C65AC9" w:rsidRDefault="00C65AC9" w:rsidP="00035CFF">
      <w:pPr>
        <w:pStyle w:val="a4"/>
        <w:numPr>
          <w:ilvl w:val="0"/>
          <w:numId w:val="17"/>
        </w:numPr>
        <w:spacing w:after="120" w:line="360" w:lineRule="auto"/>
        <w:ind w:left="-341"/>
        <w:contextualSpacing w:val="0"/>
        <w:jc w:val="both"/>
        <w:rPr>
          <w:rFonts w:ascii="David" w:hAnsi="David" w:cs="David"/>
          <w:sz w:val="24"/>
          <w:szCs w:val="24"/>
        </w:rPr>
      </w:pPr>
      <w:r>
        <w:rPr>
          <w:rFonts w:ascii="David" w:hAnsi="David" w:cs="David" w:hint="cs"/>
          <w:sz w:val="24"/>
          <w:szCs w:val="24"/>
          <w:rtl/>
        </w:rPr>
        <w:t xml:space="preserve">פסק הדין המנחה בסוגיה - </w:t>
      </w:r>
      <w:r w:rsidRPr="00650B50">
        <w:rPr>
          <w:rFonts w:ascii="David" w:hAnsi="David" w:cs="David" w:hint="cs"/>
          <w:b/>
          <w:bCs/>
          <w:sz w:val="24"/>
          <w:szCs w:val="24"/>
          <w:rtl/>
        </w:rPr>
        <w:t>ע"פ 10994/08 - מדינת ישראל נ' תורג'מן -</w:t>
      </w:r>
      <w:r>
        <w:rPr>
          <w:rFonts w:ascii="David" w:hAnsi="David" w:cs="David" w:hint="cs"/>
          <w:sz w:val="24"/>
          <w:szCs w:val="24"/>
          <w:rtl/>
        </w:rPr>
        <w:t xml:space="preserve"> חברת החדשות בתמיכה של הנאשם תורג'מן, ביקשה לפרסם את התיעוד של החקירה שלו בגלל הטענות שלו שהופעלו נגדו אמצעים פסולים בחקירה. נדחה וחוזר שוב לבית המשפט,  בהמשך לעליון. אחרי שהוא הורשע, והשלב הוא הטיעונים לעונש. </w:t>
      </w:r>
      <w:r w:rsidRPr="00C65AC9">
        <w:rPr>
          <w:rFonts w:ascii="David" w:hAnsi="David" w:cs="David" w:hint="cs"/>
          <w:color w:val="FF0000"/>
          <w:sz w:val="24"/>
          <w:szCs w:val="24"/>
          <w:rtl/>
        </w:rPr>
        <w:t>בית המשפט מדגיש - ---</w:t>
      </w:r>
      <w:r>
        <w:rPr>
          <w:rFonts w:ascii="David" w:hAnsi="David" w:cs="David" w:hint="cs"/>
          <w:sz w:val="24"/>
          <w:szCs w:val="24"/>
          <w:rtl/>
        </w:rPr>
        <w:t xml:space="preserve">בית המשפט מדגיש שהאיסור אינו מוגבל בזמן ואינו מותנה בקיום משפט פלילי. הוא חל ומחייב בין שהמשפט טרם החל בין במהלכו או לאחר שהסתיים וחל גם במקום בו הדין הפלילי נסגר. למעשה, כאשר מוגשת לבית המשפט בקשה, בית המשפט ישקול את מידת העניין הציבורי בבסיס בקשת הפרסום, להתחשב בהסכמת הנחקר (שיקול שאינו מכריע, נמדד מול אינטרסים ציבוריים), התחשבות בפרטיות של גורמים שלישיים, אמצעים מידתיים (חשיפה חלקית), הגבלה בנסיבות מסוימות, והשלב של ההליך: האם יש סכנה שתהיה פגיעה בתקינות של ההליך? במקרה זה הפעם הראשונה שהבקשה </w:t>
      </w:r>
      <w:proofErr w:type="spellStart"/>
      <w:r>
        <w:rPr>
          <w:rFonts w:ascii="David" w:hAnsi="David" w:cs="David" w:hint="cs"/>
          <w:sz w:val="24"/>
          <w:szCs w:val="24"/>
          <w:rtl/>
        </w:rPr>
        <w:t>הת</w:t>
      </w:r>
      <w:proofErr w:type="spellEnd"/>
      <w:r>
        <w:rPr>
          <w:rFonts w:ascii="David" w:hAnsi="David" w:cs="David" w:hint="cs"/>
          <w:sz w:val="24"/>
          <w:szCs w:val="24"/>
          <w:rtl/>
        </w:rPr>
        <w:t xml:space="preserve">=קבלה הייתה לפני משפט זוטא - משפט שדן בשאלה האם הראיה פסולה. </w:t>
      </w:r>
      <w:r w:rsidR="00B97FFB">
        <w:rPr>
          <w:rFonts w:ascii="David" w:hAnsi="David" w:cs="David" w:hint="cs"/>
          <w:sz w:val="24"/>
          <w:szCs w:val="24"/>
          <w:rtl/>
        </w:rPr>
        <w:t xml:space="preserve">במקרה זה הוא מסכים לפרסום בתנאי שכל הפרטים של הצדדים השלישיים יהיו חסומים. </w:t>
      </w:r>
    </w:p>
    <w:p w:rsidR="0041448E" w:rsidRDefault="0041448E" w:rsidP="00F94046">
      <w:pPr>
        <w:spacing w:line="360" w:lineRule="auto"/>
        <w:ind w:left="-483"/>
        <w:jc w:val="both"/>
        <w:rPr>
          <w:rFonts w:ascii="David" w:hAnsi="David" w:cs="David"/>
          <w:sz w:val="24"/>
          <w:szCs w:val="24"/>
          <w:u w:val="single"/>
          <w:rtl/>
        </w:rPr>
      </w:pPr>
    </w:p>
    <w:p w:rsidR="00B97FFB" w:rsidRPr="00650B50" w:rsidRDefault="00B97FFB" w:rsidP="00F94046">
      <w:pPr>
        <w:spacing w:line="360" w:lineRule="auto"/>
        <w:ind w:left="-483"/>
        <w:jc w:val="both"/>
        <w:rPr>
          <w:rFonts w:ascii="David" w:hAnsi="David" w:cs="David"/>
          <w:sz w:val="24"/>
          <w:szCs w:val="24"/>
          <w:u w:val="single"/>
          <w:rtl/>
        </w:rPr>
      </w:pPr>
      <w:r w:rsidRPr="00650B50">
        <w:rPr>
          <w:rFonts w:ascii="David" w:hAnsi="David" w:cs="David" w:hint="cs"/>
          <w:sz w:val="24"/>
          <w:szCs w:val="24"/>
          <w:u w:val="single"/>
          <w:rtl/>
        </w:rPr>
        <w:lastRenderedPageBreak/>
        <w:t>הזכות לאי הפללה עצמית</w:t>
      </w:r>
    </w:p>
    <w:p w:rsidR="00B97FFB" w:rsidRDefault="00B97FFB" w:rsidP="00035CFF">
      <w:pPr>
        <w:pStyle w:val="a4"/>
        <w:numPr>
          <w:ilvl w:val="0"/>
          <w:numId w:val="22"/>
        </w:numPr>
        <w:spacing w:line="360" w:lineRule="auto"/>
        <w:ind w:left="-58"/>
        <w:jc w:val="both"/>
        <w:rPr>
          <w:rFonts w:ascii="David" w:hAnsi="David" w:cs="David"/>
          <w:sz w:val="24"/>
          <w:szCs w:val="24"/>
        </w:rPr>
      </w:pPr>
      <w:r>
        <w:rPr>
          <w:rFonts w:ascii="David" w:hAnsi="David" w:cs="David" w:hint="cs"/>
          <w:sz w:val="24"/>
          <w:szCs w:val="24"/>
          <w:rtl/>
        </w:rPr>
        <w:t>ניתן למצוא מקורות נורמטיביים לזכות זו בשלושה סעיפי חוק:</w:t>
      </w:r>
    </w:p>
    <w:p w:rsidR="00B97FFB" w:rsidRDefault="00B97FFB" w:rsidP="00035CFF">
      <w:pPr>
        <w:pStyle w:val="a4"/>
        <w:numPr>
          <w:ilvl w:val="1"/>
          <w:numId w:val="22"/>
        </w:numPr>
        <w:spacing w:line="360" w:lineRule="auto"/>
        <w:ind w:left="226"/>
        <w:jc w:val="both"/>
        <w:rPr>
          <w:rFonts w:ascii="David" w:hAnsi="David" w:cs="David"/>
          <w:sz w:val="24"/>
          <w:szCs w:val="24"/>
        </w:rPr>
      </w:pPr>
      <w:r w:rsidRPr="00F94046">
        <w:rPr>
          <w:rFonts w:ascii="David" w:hAnsi="David" w:cs="David" w:hint="cs"/>
          <w:b/>
          <w:bCs/>
          <w:sz w:val="24"/>
          <w:szCs w:val="24"/>
          <w:rtl/>
        </w:rPr>
        <w:t>ס' 2</w:t>
      </w:r>
      <w:r w:rsidR="00650B50" w:rsidRPr="00F94046">
        <w:rPr>
          <w:rFonts w:ascii="David" w:hAnsi="David" w:cs="David" w:hint="cs"/>
          <w:b/>
          <w:bCs/>
          <w:sz w:val="24"/>
          <w:szCs w:val="24"/>
          <w:rtl/>
        </w:rPr>
        <w:t xml:space="preserve"> (2)</w:t>
      </w:r>
      <w:r w:rsidRPr="00F94046">
        <w:rPr>
          <w:rFonts w:ascii="David" w:hAnsi="David" w:cs="David" w:hint="cs"/>
          <w:b/>
          <w:bCs/>
          <w:sz w:val="24"/>
          <w:szCs w:val="24"/>
          <w:rtl/>
        </w:rPr>
        <w:t xml:space="preserve"> לפקודת העדות -</w:t>
      </w:r>
      <w:r>
        <w:rPr>
          <w:rFonts w:ascii="David" w:hAnsi="David" w:cs="David" w:hint="cs"/>
          <w:sz w:val="24"/>
          <w:szCs w:val="24"/>
          <w:rtl/>
        </w:rPr>
        <w:t xml:space="preserve"> </w:t>
      </w:r>
      <w:r w:rsidR="00650B50">
        <w:rPr>
          <w:rFonts w:ascii="David" w:hAnsi="David" w:cs="David" w:hint="cs"/>
          <w:sz w:val="24"/>
          <w:szCs w:val="24"/>
          <w:rtl/>
        </w:rPr>
        <w:t xml:space="preserve">שאלות שהתשובות עליהן יהיה בהן כדי להעמידו בסכנת אשמה פלילית, הוא לא חייב להשיב. הזכות לאי הפללה עצמית, כפי שנראה בהמשך, חלה גם על עדים ולא רק על חשודים. </w:t>
      </w:r>
    </w:p>
    <w:p w:rsidR="00650B50" w:rsidRDefault="00650B50" w:rsidP="00035CFF">
      <w:pPr>
        <w:pStyle w:val="a4"/>
        <w:numPr>
          <w:ilvl w:val="1"/>
          <w:numId w:val="22"/>
        </w:numPr>
        <w:spacing w:line="360" w:lineRule="auto"/>
        <w:ind w:left="226"/>
        <w:jc w:val="both"/>
        <w:rPr>
          <w:rFonts w:ascii="David" w:hAnsi="David" w:cs="David"/>
          <w:sz w:val="24"/>
          <w:szCs w:val="24"/>
        </w:rPr>
      </w:pPr>
      <w:r w:rsidRPr="00F94046">
        <w:rPr>
          <w:rFonts w:ascii="David" w:hAnsi="David" w:cs="David" w:hint="cs"/>
          <w:b/>
          <w:bCs/>
          <w:sz w:val="24"/>
          <w:szCs w:val="24"/>
          <w:rtl/>
        </w:rPr>
        <w:t>ס' 28 לחוק המעצרים -</w:t>
      </w:r>
      <w:r>
        <w:rPr>
          <w:rFonts w:ascii="David" w:hAnsi="David" w:cs="David" w:hint="cs"/>
          <w:sz w:val="24"/>
          <w:szCs w:val="24"/>
          <w:rtl/>
        </w:rPr>
        <w:t xml:space="preserve"> כאשר מבוא עצור, צריך </w:t>
      </w:r>
      <w:proofErr w:type="spellStart"/>
      <w:r>
        <w:rPr>
          <w:rFonts w:ascii="David" w:hAnsi="David" w:cs="David" w:hint="cs"/>
          <w:sz w:val="24"/>
          <w:szCs w:val="24"/>
          <w:rtl/>
        </w:rPr>
        <w:t>להזיר</w:t>
      </w:r>
      <w:proofErr w:type="spellEnd"/>
      <w:r>
        <w:rPr>
          <w:rFonts w:ascii="David" w:hAnsi="David" w:cs="David" w:hint="cs"/>
          <w:sz w:val="24"/>
          <w:szCs w:val="24"/>
          <w:rtl/>
        </w:rPr>
        <w:t xml:space="preserve"> אותו שכל דבר שהוא יאמר עשוי לשמש כראיה נגדו ושהימנעותו להשיב על שאלות עלול לחזק את הראיה כנגדו.</w:t>
      </w:r>
    </w:p>
    <w:p w:rsidR="00650B50" w:rsidRDefault="00650B50" w:rsidP="00035CFF">
      <w:pPr>
        <w:pStyle w:val="a4"/>
        <w:numPr>
          <w:ilvl w:val="1"/>
          <w:numId w:val="22"/>
        </w:numPr>
        <w:spacing w:line="360" w:lineRule="auto"/>
        <w:ind w:left="226"/>
        <w:jc w:val="both"/>
        <w:rPr>
          <w:rFonts w:ascii="David" w:hAnsi="David" w:cs="David"/>
          <w:sz w:val="24"/>
          <w:szCs w:val="24"/>
        </w:rPr>
      </w:pPr>
      <w:r w:rsidRPr="00F94046">
        <w:rPr>
          <w:rFonts w:ascii="David" w:hAnsi="David" w:cs="David" w:hint="cs"/>
          <w:b/>
          <w:bCs/>
          <w:sz w:val="24"/>
          <w:szCs w:val="24"/>
          <w:rtl/>
        </w:rPr>
        <w:t>ס' 47 לפקודת הראיות -</w:t>
      </w:r>
      <w:r>
        <w:rPr>
          <w:rFonts w:ascii="David" w:hAnsi="David" w:cs="David" w:hint="cs"/>
          <w:sz w:val="24"/>
          <w:szCs w:val="24"/>
          <w:rtl/>
        </w:rPr>
        <w:t xml:space="preserve"> ככל שהיא נוגעת למסמכים או לראיות </w:t>
      </w:r>
      <w:proofErr w:type="spellStart"/>
      <w:r>
        <w:rPr>
          <w:rFonts w:ascii="David" w:hAnsi="David" w:cs="David" w:hint="cs"/>
          <w:sz w:val="24"/>
          <w:szCs w:val="24"/>
          <w:rtl/>
        </w:rPr>
        <w:t>חפציות</w:t>
      </w:r>
      <w:proofErr w:type="spellEnd"/>
      <w:r>
        <w:rPr>
          <w:rFonts w:ascii="David" w:hAnsi="David" w:cs="David" w:hint="cs"/>
          <w:sz w:val="24"/>
          <w:szCs w:val="24"/>
          <w:rtl/>
        </w:rPr>
        <w:t xml:space="preserve">. </w:t>
      </w:r>
    </w:p>
    <w:p w:rsidR="00F94046" w:rsidRPr="00F94046" w:rsidRDefault="00F94046" w:rsidP="00F94046">
      <w:pPr>
        <w:pStyle w:val="a4"/>
        <w:spacing w:after="120" w:line="360" w:lineRule="auto"/>
        <w:ind w:left="-483"/>
        <w:contextualSpacing w:val="0"/>
        <w:jc w:val="both"/>
        <w:rPr>
          <w:rFonts w:ascii="David" w:hAnsi="David" w:cs="David"/>
          <w:sz w:val="24"/>
          <w:szCs w:val="24"/>
          <w:u w:val="single"/>
        </w:rPr>
      </w:pPr>
      <w:r w:rsidRPr="00F94046">
        <w:rPr>
          <w:rFonts w:ascii="David" w:hAnsi="David" w:cs="David" w:hint="cs"/>
          <w:sz w:val="24"/>
          <w:szCs w:val="24"/>
          <w:u w:val="single"/>
          <w:rtl/>
        </w:rPr>
        <w:t>זכות השתיקה</w:t>
      </w:r>
    </w:p>
    <w:p w:rsidR="00650B50" w:rsidRDefault="00650B50" w:rsidP="00035CFF">
      <w:pPr>
        <w:pStyle w:val="a4"/>
        <w:numPr>
          <w:ilvl w:val="0"/>
          <w:numId w:val="22"/>
        </w:numPr>
        <w:spacing w:after="120" w:line="360" w:lineRule="auto"/>
        <w:ind w:left="-199"/>
        <w:contextualSpacing w:val="0"/>
        <w:jc w:val="both"/>
        <w:rPr>
          <w:rFonts w:ascii="David" w:hAnsi="David" w:cs="David"/>
          <w:sz w:val="24"/>
          <w:szCs w:val="24"/>
        </w:rPr>
      </w:pPr>
      <w:r>
        <w:rPr>
          <w:rFonts w:ascii="David" w:hAnsi="David" w:cs="David" w:hint="cs"/>
          <w:sz w:val="24"/>
          <w:szCs w:val="24"/>
          <w:rtl/>
        </w:rPr>
        <w:t xml:space="preserve">לחשודים קיימת זכות רחבה יותר מאשר הזכות לאי הפללה עצמית שחלה על כל נחקר: בין אם שוד ובין אם עד. כאשר אדם נחקר כחשוד - ונחקר באזהרה, קיימת לו זכות יותר רחבה, שהמקור שלה הוא באנגליה, ככלל שהתפתח מתקנות השופטים, נקלטו בארץ דרך סימן 46, </w:t>
      </w:r>
      <w:r>
        <w:rPr>
          <w:rFonts w:ascii="David" w:hAnsi="David" w:cs="David" w:hint="cs"/>
          <w:b/>
          <w:bCs/>
          <w:sz w:val="24"/>
          <w:szCs w:val="24"/>
          <w:rtl/>
        </w:rPr>
        <w:t xml:space="preserve">זכות השתיקה. </w:t>
      </w:r>
      <w:r>
        <w:rPr>
          <w:rFonts w:ascii="David" w:hAnsi="David" w:cs="David" w:hint="cs"/>
          <w:sz w:val="24"/>
          <w:szCs w:val="24"/>
          <w:rtl/>
        </w:rPr>
        <w:t>לא להשיב כלל על שאלות. יש לכך כמובן מחיר -ועלול לשמש כחיזוק לראיות נגדו. זכותו לשתוק לחלוטין. הרציונליים הובאו בפס</w:t>
      </w:r>
      <w:r w:rsidR="00F94046">
        <w:rPr>
          <w:rFonts w:ascii="David" w:hAnsi="David" w:cs="David" w:hint="cs"/>
          <w:sz w:val="24"/>
          <w:szCs w:val="24"/>
          <w:rtl/>
        </w:rPr>
        <w:t>"</w:t>
      </w:r>
      <w:r>
        <w:rPr>
          <w:rFonts w:ascii="David" w:hAnsi="David" w:cs="David" w:hint="cs"/>
          <w:sz w:val="24"/>
          <w:szCs w:val="24"/>
          <w:rtl/>
        </w:rPr>
        <w:t>ד גלעד שרון:</w:t>
      </w:r>
    </w:p>
    <w:p w:rsidR="00650B50" w:rsidRDefault="00650B50" w:rsidP="00035CFF">
      <w:pPr>
        <w:pStyle w:val="a4"/>
        <w:numPr>
          <w:ilvl w:val="1"/>
          <w:numId w:val="22"/>
        </w:numPr>
        <w:spacing w:after="120" w:line="360" w:lineRule="auto"/>
        <w:ind w:left="368"/>
        <w:contextualSpacing w:val="0"/>
        <w:jc w:val="both"/>
        <w:rPr>
          <w:rFonts w:ascii="David" w:hAnsi="David" w:cs="David"/>
          <w:sz w:val="24"/>
          <w:szCs w:val="24"/>
        </w:rPr>
      </w:pPr>
      <w:r w:rsidRPr="00F94046">
        <w:rPr>
          <w:rFonts w:ascii="David" w:hAnsi="David" w:cs="David" w:hint="cs"/>
          <w:b/>
          <w:bCs/>
          <w:sz w:val="24"/>
          <w:szCs w:val="24"/>
          <w:rtl/>
        </w:rPr>
        <w:t>דאגה לחשוד -</w:t>
      </w:r>
      <w:r>
        <w:rPr>
          <w:rFonts w:ascii="David" w:hAnsi="David" w:cs="David" w:hint="cs"/>
          <w:sz w:val="24"/>
          <w:szCs w:val="24"/>
          <w:rtl/>
        </w:rPr>
        <w:t xml:space="preserve"> החשוד מצוי לבד עם החוקרים - חקירה זה דבר מאוד מלחיץ. חשוד עלול להודות בדברים שהוא לא עשה. לכן מתוך דאגה לחשוד, שיטת המשפט מאפשרת לו לשתוק.</w:t>
      </w:r>
    </w:p>
    <w:p w:rsidR="00650B50" w:rsidRDefault="00650B50" w:rsidP="00035CFF">
      <w:pPr>
        <w:pStyle w:val="a4"/>
        <w:numPr>
          <w:ilvl w:val="1"/>
          <w:numId w:val="22"/>
        </w:numPr>
        <w:spacing w:after="120" w:line="360" w:lineRule="auto"/>
        <w:ind w:left="368"/>
        <w:contextualSpacing w:val="0"/>
        <w:jc w:val="both"/>
        <w:rPr>
          <w:rFonts w:ascii="David" w:hAnsi="David" w:cs="David"/>
          <w:sz w:val="24"/>
          <w:szCs w:val="24"/>
        </w:rPr>
      </w:pPr>
      <w:r>
        <w:rPr>
          <w:rFonts w:ascii="David" w:hAnsi="David" w:cs="David" w:hint="cs"/>
          <w:sz w:val="24"/>
          <w:szCs w:val="24"/>
          <w:rtl/>
        </w:rPr>
        <w:t xml:space="preserve">הגנה על שיטת המשפט מפני הודאות שווא של חשודים - </w:t>
      </w:r>
    </w:p>
    <w:p w:rsidR="00650B50" w:rsidRDefault="00650B50" w:rsidP="00035CFF">
      <w:pPr>
        <w:pStyle w:val="a4"/>
        <w:numPr>
          <w:ilvl w:val="1"/>
          <w:numId w:val="22"/>
        </w:numPr>
        <w:spacing w:after="120" w:line="360" w:lineRule="auto"/>
        <w:ind w:left="368"/>
        <w:contextualSpacing w:val="0"/>
        <w:jc w:val="both"/>
        <w:rPr>
          <w:rFonts w:ascii="David" w:hAnsi="David" w:cs="David"/>
          <w:sz w:val="24"/>
          <w:szCs w:val="24"/>
        </w:rPr>
      </w:pPr>
      <w:r>
        <w:rPr>
          <w:rFonts w:ascii="David" w:hAnsi="David" w:cs="David" w:hint="cs"/>
          <w:sz w:val="24"/>
          <w:szCs w:val="24"/>
          <w:rtl/>
        </w:rPr>
        <w:t xml:space="preserve">הימנעות מהטלת חובות עשה על החשוד - הוא לא צריך להביא את הראיות נגדו. </w:t>
      </w:r>
    </w:p>
    <w:p w:rsidR="00650B50" w:rsidRDefault="00650B50" w:rsidP="00035CFF">
      <w:pPr>
        <w:pStyle w:val="a4"/>
        <w:numPr>
          <w:ilvl w:val="0"/>
          <w:numId w:val="22"/>
        </w:numPr>
        <w:spacing w:after="120" w:line="360" w:lineRule="auto"/>
        <w:ind w:left="-199"/>
        <w:contextualSpacing w:val="0"/>
        <w:jc w:val="both"/>
        <w:rPr>
          <w:rFonts w:ascii="David" w:hAnsi="David" w:cs="David"/>
          <w:sz w:val="24"/>
          <w:szCs w:val="24"/>
        </w:rPr>
      </w:pPr>
      <w:r>
        <w:rPr>
          <w:rFonts w:ascii="David" w:hAnsi="David" w:cs="David" w:hint="cs"/>
          <w:sz w:val="24"/>
          <w:szCs w:val="24"/>
          <w:rtl/>
        </w:rPr>
        <w:t xml:space="preserve">כך, לחשוד/נאשם יש זכות רחבה יותר - וזכותו לא לענות על כל שאלה ולא רק על שאלות שמפלילות אותו. </w:t>
      </w:r>
    </w:p>
    <w:p w:rsidR="00650B50" w:rsidRPr="00B97FFB" w:rsidRDefault="00650B50" w:rsidP="00035CFF">
      <w:pPr>
        <w:pStyle w:val="a4"/>
        <w:numPr>
          <w:ilvl w:val="0"/>
          <w:numId w:val="17"/>
        </w:numPr>
        <w:spacing w:after="120" w:line="360" w:lineRule="auto"/>
        <w:contextualSpacing w:val="0"/>
        <w:jc w:val="both"/>
        <w:rPr>
          <w:rFonts w:ascii="David" w:hAnsi="David" w:cs="David"/>
          <w:sz w:val="24"/>
          <w:szCs w:val="24"/>
        </w:rPr>
      </w:pPr>
      <w:r>
        <w:rPr>
          <w:rFonts w:ascii="David" w:hAnsi="David" w:cs="David" w:hint="cs"/>
          <w:sz w:val="24"/>
          <w:szCs w:val="24"/>
          <w:rtl/>
        </w:rPr>
        <w:t xml:space="preserve">הייחודיות </w:t>
      </w:r>
      <w:r w:rsidRPr="00F94046">
        <w:rPr>
          <w:rFonts w:ascii="David" w:hAnsi="David" w:cs="David" w:hint="cs"/>
          <w:b/>
          <w:bCs/>
          <w:sz w:val="24"/>
          <w:szCs w:val="24"/>
          <w:rtl/>
        </w:rPr>
        <w:t>בפס"ד גלעד שרון</w:t>
      </w:r>
      <w:r>
        <w:rPr>
          <w:rFonts w:ascii="David" w:hAnsi="David" w:cs="David" w:hint="cs"/>
          <w:sz w:val="24"/>
          <w:szCs w:val="24"/>
          <w:rtl/>
        </w:rPr>
        <w:t xml:space="preserve"> הייתה  שלא היה יכול להיות צו חיפוש, מפני שאביו היה ח"כ - והייתה על הבית המשותף שלהם חסינות. מכוח ס' 43 </w:t>
      </w:r>
      <w:proofErr w:type="spellStart"/>
      <w:r>
        <w:rPr>
          <w:rFonts w:ascii="David" w:hAnsi="David" w:cs="David" w:hint="cs"/>
          <w:sz w:val="24"/>
          <w:szCs w:val="24"/>
          <w:rtl/>
        </w:rPr>
        <w:t>לפסד"פ</w:t>
      </w:r>
      <w:proofErr w:type="spellEnd"/>
      <w:r>
        <w:rPr>
          <w:rFonts w:ascii="David" w:hAnsi="David" w:cs="David" w:hint="cs"/>
          <w:sz w:val="24"/>
          <w:szCs w:val="24"/>
          <w:rtl/>
        </w:rPr>
        <w:t xml:space="preserve">, המשטרה ביקשה מהשופט צו כנגד אדם שתוציא את הראיה, ושיביא את המסמכים. גלעד שרון מתחכם ואומר שס' 47 נותן זכות לאי הפללה עצמית על מסמכים.  בית </w:t>
      </w:r>
      <w:proofErr w:type="spellStart"/>
      <w:r>
        <w:rPr>
          <w:rFonts w:ascii="David" w:hAnsi="David" w:cs="David" w:hint="cs"/>
          <w:sz w:val="24"/>
          <w:szCs w:val="24"/>
          <w:rtl/>
        </w:rPr>
        <w:t>המשפפט</w:t>
      </w:r>
      <w:proofErr w:type="spellEnd"/>
      <w:r>
        <w:rPr>
          <w:rFonts w:ascii="David" w:hAnsi="David" w:cs="David" w:hint="cs"/>
          <w:sz w:val="24"/>
          <w:szCs w:val="24"/>
          <w:rtl/>
        </w:rPr>
        <w:t xml:space="preserve"> בוחן את הבקשה לפי הרציונליים: אין את הרציונל של הגנת החשוד, הוא לא נמצא בחקירה. הרציונל השני גם לא מתקיים - אין חשש שיודה. באשר לשלישי - א אומרים לו ליצור מסמכים אלא להביא מסמכים קיימים. ההסבר השלישי פחות משכנעת, אבל היסוד היה למנוע </w:t>
      </w:r>
      <w:r w:rsidR="00F94046">
        <w:rPr>
          <w:rFonts w:ascii="David" w:hAnsi="David" w:cs="David" w:hint="cs"/>
          <w:sz w:val="24"/>
          <w:szCs w:val="24"/>
          <w:rtl/>
        </w:rPr>
        <w:t xml:space="preserve">מחשוד לצפצף על צו של בית המשפט. לכן התוצאה היא שזכות השתיקה לא משתרעת על מסמכים. אם אדם מחויב להביא מסמכים (לרוב לא תהיה בעיה כי יהיה צו חיפוש) אז אם אדם צריך להביא מסמך שיש בו להפלילו, יהיה עליו חיסיון שימוש, הוא לא יוכל לשמש כראיה נגדו. </w:t>
      </w:r>
      <w:r w:rsidR="00823368">
        <w:rPr>
          <w:rFonts w:ascii="David" w:hAnsi="David" w:cs="David" w:hint="cs"/>
          <w:b/>
          <w:bCs/>
          <w:sz w:val="24"/>
          <w:szCs w:val="24"/>
          <w:rtl/>
        </w:rPr>
        <w:t xml:space="preserve">זכות השתיקה לא משתרעת גם על מסמכים. </w:t>
      </w:r>
    </w:p>
    <w:p w:rsidR="00F94046" w:rsidRDefault="00F94046" w:rsidP="00035CFF">
      <w:pPr>
        <w:pStyle w:val="a4"/>
        <w:numPr>
          <w:ilvl w:val="0"/>
          <w:numId w:val="17"/>
        </w:numPr>
        <w:spacing w:after="120" w:line="360" w:lineRule="auto"/>
        <w:ind w:right="-284" w:hanging="357"/>
        <w:contextualSpacing w:val="0"/>
        <w:jc w:val="both"/>
        <w:rPr>
          <w:rFonts w:ascii="David" w:hAnsi="David" w:cs="David"/>
          <w:sz w:val="24"/>
          <w:szCs w:val="24"/>
        </w:rPr>
      </w:pPr>
      <w:r w:rsidRPr="00F94046">
        <w:rPr>
          <w:rFonts w:ascii="David" w:hAnsi="David" w:cs="David" w:hint="cs"/>
          <w:sz w:val="24"/>
          <w:szCs w:val="24"/>
          <w:rtl/>
        </w:rPr>
        <w:t xml:space="preserve">כדי להמחיש את ההבדל בין הזכות </w:t>
      </w:r>
      <w:proofErr w:type="spellStart"/>
      <w:r w:rsidRPr="00F94046">
        <w:rPr>
          <w:rFonts w:ascii="David" w:hAnsi="David" w:cs="David" w:hint="cs"/>
          <w:sz w:val="24"/>
          <w:szCs w:val="24"/>
          <w:rtl/>
        </w:rPr>
        <w:t>להמנע</w:t>
      </w:r>
      <w:proofErr w:type="spellEnd"/>
      <w:r w:rsidRPr="00F94046">
        <w:rPr>
          <w:rFonts w:ascii="David" w:hAnsi="David" w:cs="David" w:hint="cs"/>
          <w:sz w:val="24"/>
          <w:szCs w:val="24"/>
          <w:rtl/>
        </w:rPr>
        <w:t xml:space="preserve"> מהפללה עצמית לבין זכות השתיה באה לידי ביטוי </w:t>
      </w:r>
      <w:r w:rsidRPr="00F94046">
        <w:rPr>
          <w:rFonts w:ascii="David" w:hAnsi="David" w:cs="David" w:hint="cs"/>
          <w:b/>
          <w:bCs/>
          <w:sz w:val="24"/>
          <w:szCs w:val="24"/>
          <w:rtl/>
        </w:rPr>
        <w:t xml:space="preserve">בפס"ד </w:t>
      </w:r>
      <w:proofErr w:type="spellStart"/>
      <w:r w:rsidRPr="00F94046">
        <w:rPr>
          <w:rFonts w:ascii="David" w:hAnsi="David" w:cs="David" w:hint="cs"/>
          <w:b/>
          <w:bCs/>
          <w:sz w:val="24"/>
          <w:szCs w:val="24"/>
          <w:rtl/>
        </w:rPr>
        <w:t>אלמליח</w:t>
      </w:r>
      <w:proofErr w:type="spellEnd"/>
      <w:r w:rsidRPr="00F94046">
        <w:rPr>
          <w:rFonts w:ascii="David" w:hAnsi="David" w:cs="David" w:hint="cs"/>
          <w:sz w:val="24"/>
          <w:szCs w:val="24"/>
          <w:rtl/>
        </w:rPr>
        <w:t xml:space="preserve"> - שסירב לתת שמות של אנשים ששיתפו איתו פעולה. הוא הועמד לדין על סירוב לענות על שאלות ושיבוש הליכי חקירה. הוא זוכה בבית המשפט העליון </w:t>
      </w:r>
      <w:proofErr w:type="spellStart"/>
      <w:r w:rsidRPr="00F94046">
        <w:rPr>
          <w:rFonts w:ascii="David" w:hAnsi="David" w:cs="David" w:hint="cs"/>
          <w:sz w:val="24"/>
          <w:szCs w:val="24"/>
          <w:rtl/>
        </w:rPr>
        <w:t>כיי</w:t>
      </w:r>
      <w:proofErr w:type="spellEnd"/>
      <w:r w:rsidRPr="00F94046">
        <w:rPr>
          <w:rFonts w:ascii="David" w:hAnsi="David" w:cs="David" w:hint="cs"/>
          <w:sz w:val="24"/>
          <w:szCs w:val="24"/>
          <w:rtl/>
        </w:rPr>
        <w:t xml:space="preserve"> הוא לא נחקר כעד-   אלא הוא נחקר כחשוד, שיש לו זכות שתיקה. גם אם הוא ענה על חלק מהשאלות, על השאלה הזאת הוא לא היה חייב לענות. מאחר שהוא נחקר כחשוד, לתת שמות של אחרים זו שאלה שנכללת בזכות השתיקה שלו והוא יכול היה לא לענות עליה, לכן הוא זוכה. </w:t>
      </w:r>
    </w:p>
    <w:p w:rsidR="00823368" w:rsidRPr="00823368" w:rsidRDefault="00823368" w:rsidP="00035CFF">
      <w:pPr>
        <w:pStyle w:val="a4"/>
        <w:numPr>
          <w:ilvl w:val="0"/>
          <w:numId w:val="17"/>
        </w:numPr>
        <w:spacing w:after="120" w:line="360" w:lineRule="auto"/>
        <w:ind w:right="-284" w:hanging="357"/>
        <w:contextualSpacing w:val="0"/>
        <w:jc w:val="both"/>
        <w:rPr>
          <w:rFonts w:ascii="David" w:hAnsi="David" w:cs="David"/>
          <w:sz w:val="24"/>
          <w:szCs w:val="24"/>
        </w:rPr>
      </w:pPr>
      <w:r w:rsidRPr="00823368">
        <w:rPr>
          <w:rFonts w:ascii="David" w:hAnsi="David" w:cs="David" w:hint="cs"/>
          <w:b/>
          <w:bCs/>
          <w:sz w:val="24"/>
          <w:szCs w:val="24"/>
          <w:rtl/>
        </w:rPr>
        <w:lastRenderedPageBreak/>
        <w:t xml:space="preserve">פס"ד </w:t>
      </w:r>
      <w:proofErr w:type="spellStart"/>
      <w:r w:rsidRPr="00823368">
        <w:rPr>
          <w:rFonts w:ascii="David" w:hAnsi="David" w:cs="David" w:hint="cs"/>
          <w:b/>
          <w:bCs/>
          <w:sz w:val="24"/>
          <w:szCs w:val="24"/>
          <w:rtl/>
        </w:rPr>
        <w:t>לגזיאל</w:t>
      </w:r>
      <w:proofErr w:type="spellEnd"/>
      <w:r w:rsidRPr="00823368">
        <w:rPr>
          <w:rFonts w:ascii="David" w:hAnsi="David" w:cs="David" w:hint="cs"/>
          <w:b/>
          <w:bCs/>
          <w:sz w:val="24"/>
          <w:szCs w:val="24"/>
          <w:rtl/>
        </w:rPr>
        <w:t xml:space="preserve"> -</w:t>
      </w:r>
      <w:r>
        <w:rPr>
          <w:rFonts w:ascii="David" w:hAnsi="David" w:cs="David" w:hint="cs"/>
          <w:sz w:val="24"/>
          <w:szCs w:val="24"/>
          <w:rtl/>
        </w:rPr>
        <w:t xml:space="preserve"> התביעה איבדה חלק מהחומר, וביקשה חלק מהחומר מהסנגור. הסנגור סירב מכוח סירוב להפללה עצמית. בית המשפט דחה את הטענה משום שמדובר במצב של החזרת מצב לקדמותו, לתביעה הרי היה כבר את החומר. לכן, </w:t>
      </w:r>
      <w:r>
        <w:rPr>
          <w:rFonts w:ascii="David" w:hAnsi="David" w:cs="David" w:hint="cs"/>
          <w:b/>
          <w:bCs/>
          <w:sz w:val="24"/>
          <w:szCs w:val="24"/>
          <w:rtl/>
        </w:rPr>
        <w:t xml:space="preserve">זכות השתיקה והזכות </w:t>
      </w:r>
      <w:proofErr w:type="spellStart"/>
      <w:r>
        <w:rPr>
          <w:rFonts w:ascii="David" w:hAnsi="David" w:cs="David" w:hint="cs"/>
          <w:b/>
          <w:bCs/>
          <w:sz w:val="24"/>
          <w:szCs w:val="24"/>
          <w:rtl/>
        </w:rPr>
        <w:t>להמנע</w:t>
      </w:r>
      <w:proofErr w:type="spellEnd"/>
      <w:r>
        <w:rPr>
          <w:rFonts w:ascii="David" w:hAnsi="David" w:cs="David" w:hint="cs"/>
          <w:b/>
          <w:bCs/>
          <w:sz w:val="24"/>
          <w:szCs w:val="24"/>
          <w:rtl/>
        </w:rPr>
        <w:t xml:space="preserve"> מהפללה עצמית לא כוללות החזרת המצב לקדמותו. </w:t>
      </w:r>
    </w:p>
    <w:p w:rsidR="00823368" w:rsidRDefault="00823368" w:rsidP="00035CFF">
      <w:pPr>
        <w:pStyle w:val="a4"/>
        <w:numPr>
          <w:ilvl w:val="0"/>
          <w:numId w:val="22"/>
        </w:numPr>
        <w:spacing w:after="120" w:line="360" w:lineRule="auto"/>
        <w:ind w:left="-199" w:right="-284" w:hanging="357"/>
        <w:contextualSpacing w:val="0"/>
        <w:jc w:val="both"/>
        <w:rPr>
          <w:rFonts w:ascii="David" w:hAnsi="David" w:cs="David"/>
          <w:sz w:val="24"/>
          <w:szCs w:val="24"/>
        </w:rPr>
      </w:pPr>
      <w:r>
        <w:rPr>
          <w:rFonts w:ascii="David" w:hAnsi="David" w:cs="David" w:hint="cs"/>
          <w:sz w:val="24"/>
          <w:szCs w:val="24"/>
          <w:rtl/>
        </w:rPr>
        <w:t>מעמד האזהרה - מה מעמד האזהרה שנאמרת בידי השוטרים - בשעת המעצר? טרום חוקי היסוד, לאזהרה לא היה מעמד חוקתי. דם לא הוזהר וההודאה עדיין תהיה תקפה. בטענה שהשופטים מקצועיים ולא מושבעים ולכן יכולים לתת לזה משקל נמוך. משנחקקו חוקי היסוד, התחילו עורכי הדין להעלות את הטענה הזו, שצריך לפסול הודאות בהיעדר אזהרה.</w:t>
      </w:r>
    </w:p>
    <w:p w:rsidR="00823368" w:rsidRDefault="00823368" w:rsidP="00035CFF">
      <w:pPr>
        <w:pStyle w:val="a4"/>
        <w:numPr>
          <w:ilvl w:val="0"/>
          <w:numId w:val="23"/>
        </w:numPr>
        <w:spacing w:after="120" w:line="360" w:lineRule="auto"/>
        <w:ind w:left="-199" w:right="-284" w:hanging="357"/>
        <w:contextualSpacing w:val="0"/>
        <w:jc w:val="both"/>
        <w:rPr>
          <w:rFonts w:ascii="David" w:hAnsi="David" w:cs="David"/>
          <w:sz w:val="24"/>
          <w:szCs w:val="24"/>
        </w:rPr>
      </w:pPr>
      <w:r w:rsidRPr="00724C45">
        <w:rPr>
          <w:rFonts w:ascii="David" w:hAnsi="David" w:cs="David" w:hint="cs"/>
          <w:b/>
          <w:bCs/>
          <w:sz w:val="24"/>
          <w:szCs w:val="24"/>
          <w:rtl/>
        </w:rPr>
        <w:t xml:space="preserve">בפס"ד </w:t>
      </w:r>
      <w:proofErr w:type="spellStart"/>
      <w:r w:rsidRPr="00724C45">
        <w:rPr>
          <w:rFonts w:ascii="David" w:hAnsi="David" w:cs="David" w:hint="cs"/>
          <w:b/>
          <w:bCs/>
          <w:sz w:val="24"/>
          <w:szCs w:val="24"/>
          <w:rtl/>
        </w:rPr>
        <w:t>בלחניס</w:t>
      </w:r>
      <w:proofErr w:type="spellEnd"/>
      <w:r w:rsidRPr="00724C45">
        <w:rPr>
          <w:rFonts w:ascii="David" w:hAnsi="David" w:cs="David" w:hint="cs"/>
          <w:b/>
          <w:bCs/>
          <w:sz w:val="24"/>
          <w:szCs w:val="24"/>
          <w:rtl/>
        </w:rPr>
        <w:t xml:space="preserve"> -</w:t>
      </w:r>
      <w:r>
        <w:rPr>
          <w:rFonts w:ascii="David" w:hAnsi="David" w:cs="David" w:hint="cs"/>
          <w:sz w:val="24"/>
          <w:szCs w:val="24"/>
          <w:rtl/>
        </w:rPr>
        <w:t xml:space="preserve"> בית המש</w:t>
      </w:r>
      <w:r w:rsidR="00724C45">
        <w:rPr>
          <w:rFonts w:ascii="David" w:hAnsi="David" w:cs="David" w:hint="cs"/>
          <w:sz w:val="24"/>
          <w:szCs w:val="24"/>
          <w:rtl/>
        </w:rPr>
        <w:t>פ</w:t>
      </w:r>
      <w:r>
        <w:rPr>
          <w:rFonts w:ascii="David" w:hAnsi="David" w:cs="David" w:hint="cs"/>
          <w:sz w:val="24"/>
          <w:szCs w:val="24"/>
          <w:rtl/>
        </w:rPr>
        <w:t xml:space="preserve">ט דוחה א הטענה הזו ואומר שזו לא זכות יסוד, אלא שהיא הייתה </w:t>
      </w:r>
      <w:proofErr w:type="spellStart"/>
      <w:r>
        <w:rPr>
          <w:rFonts w:ascii="David" w:hAnsi="David" w:cs="David" w:hint="cs"/>
          <w:sz w:val="24"/>
          <w:szCs w:val="24"/>
          <w:rtl/>
        </w:rPr>
        <w:t>ונשראה</w:t>
      </w:r>
      <w:proofErr w:type="spellEnd"/>
      <w:r>
        <w:rPr>
          <w:rFonts w:ascii="David" w:hAnsi="David" w:cs="David" w:hint="cs"/>
          <w:sz w:val="24"/>
          <w:szCs w:val="24"/>
          <w:rtl/>
        </w:rPr>
        <w:t xml:space="preserve"> זכות רגילה אך לא חוקתית. ס' 28 שמעגן אותה בחוק המעצרים ושזה עדיין שיקול מבין השיקולים של בית המשפט. </w:t>
      </w:r>
      <w:r w:rsidR="00724C45">
        <w:rPr>
          <w:rFonts w:ascii="David" w:hAnsi="David" w:cs="David" w:hint="cs"/>
          <w:sz w:val="24"/>
          <w:szCs w:val="24"/>
          <w:rtl/>
        </w:rPr>
        <w:t xml:space="preserve">כך, </w:t>
      </w:r>
      <w:r w:rsidR="00724C45">
        <w:rPr>
          <w:rFonts w:ascii="David" w:hAnsi="David" w:cs="David" w:hint="cs"/>
          <w:b/>
          <w:bCs/>
          <w:sz w:val="24"/>
          <w:szCs w:val="24"/>
          <w:rtl/>
        </w:rPr>
        <w:t>הפרה לא משפיעה על קבילות הודאה רק על משקל.</w:t>
      </w:r>
    </w:p>
    <w:p w:rsidR="00823368" w:rsidRDefault="00724C45" w:rsidP="00035CFF">
      <w:pPr>
        <w:pStyle w:val="a4"/>
        <w:numPr>
          <w:ilvl w:val="0"/>
          <w:numId w:val="23"/>
        </w:numPr>
        <w:spacing w:after="120" w:line="360" w:lineRule="auto"/>
        <w:ind w:left="-199" w:right="-284" w:hanging="357"/>
        <w:contextualSpacing w:val="0"/>
        <w:jc w:val="both"/>
        <w:rPr>
          <w:rFonts w:ascii="David" w:hAnsi="David" w:cs="David"/>
          <w:sz w:val="24"/>
          <w:szCs w:val="24"/>
        </w:rPr>
      </w:pPr>
      <w:r w:rsidRPr="00724C45">
        <w:rPr>
          <w:rFonts w:ascii="David" w:hAnsi="David" w:cs="David" w:hint="cs"/>
          <w:b/>
          <w:bCs/>
          <w:sz w:val="24"/>
          <w:szCs w:val="24"/>
          <w:rtl/>
        </w:rPr>
        <w:t xml:space="preserve">פס"ד </w:t>
      </w:r>
      <w:proofErr w:type="spellStart"/>
      <w:r w:rsidRPr="00724C45">
        <w:rPr>
          <w:rFonts w:ascii="David" w:hAnsi="David" w:cs="David" w:hint="cs"/>
          <w:b/>
          <w:bCs/>
          <w:sz w:val="24"/>
          <w:szCs w:val="24"/>
          <w:rtl/>
        </w:rPr>
        <w:t>סמירק</w:t>
      </w:r>
      <w:proofErr w:type="spellEnd"/>
      <w:r w:rsidRPr="00724C45">
        <w:rPr>
          <w:rFonts w:ascii="David" w:hAnsi="David" w:cs="David" w:hint="cs"/>
          <w:b/>
          <w:bCs/>
          <w:sz w:val="24"/>
          <w:szCs w:val="24"/>
          <w:rtl/>
        </w:rPr>
        <w:t xml:space="preserve"> -</w:t>
      </w:r>
      <w:r>
        <w:rPr>
          <w:rFonts w:ascii="David" w:hAnsi="David" w:cs="David" w:hint="cs"/>
          <w:sz w:val="24"/>
          <w:szCs w:val="24"/>
          <w:rtl/>
        </w:rPr>
        <w:t xml:space="preserve"> גרמני שהתאסלם והשב"כ לא הזהיר אותו בחקירת שב"כ מיוחדת. שם בית המשפט, השופטת בייניש, מתחיל לאותת שיכול להיות שינוי הלכה. זה פשוט לא היה המקרה המתאים לשנות את ההלכה, כי זו הייתה חקירת שב"כ שחקרה גם מקרה של פצצה מתקתקת. </w:t>
      </w:r>
    </w:p>
    <w:p w:rsidR="00953AF4" w:rsidRDefault="00953AF4" w:rsidP="00035CFF">
      <w:pPr>
        <w:pStyle w:val="a4"/>
        <w:numPr>
          <w:ilvl w:val="0"/>
          <w:numId w:val="23"/>
        </w:numPr>
        <w:spacing w:after="120" w:line="360" w:lineRule="auto"/>
        <w:ind w:left="-199" w:right="-284" w:hanging="357"/>
        <w:contextualSpacing w:val="0"/>
        <w:jc w:val="both"/>
        <w:rPr>
          <w:rFonts w:ascii="David" w:hAnsi="David" w:cs="David"/>
          <w:sz w:val="24"/>
          <w:szCs w:val="24"/>
        </w:rPr>
      </w:pPr>
      <w:r w:rsidRPr="00953AF4">
        <w:rPr>
          <w:rFonts w:ascii="David" w:hAnsi="David" w:cs="David" w:hint="cs"/>
          <w:b/>
          <w:bCs/>
          <w:sz w:val="24"/>
          <w:szCs w:val="24"/>
          <w:rtl/>
        </w:rPr>
        <w:t>פס"ד יששכרוב-</w:t>
      </w:r>
      <w:r>
        <w:rPr>
          <w:rFonts w:ascii="David" w:hAnsi="David" w:cs="David" w:hint="cs"/>
          <w:sz w:val="24"/>
          <w:szCs w:val="24"/>
          <w:rtl/>
        </w:rPr>
        <w:t xml:space="preserve"> מעלה גם את זכות השתיקה וגם את זכות ההיוועצות לדרגה חוקתית. </w:t>
      </w:r>
      <w:r w:rsidR="008438F2">
        <w:rPr>
          <w:rFonts w:ascii="David" w:hAnsi="David" w:cs="David" w:hint="cs"/>
          <w:sz w:val="24"/>
          <w:szCs w:val="24"/>
          <w:rtl/>
        </w:rPr>
        <w:t xml:space="preserve">התוצאה, כיום: הפרה יכולה להוביל לבטלות ההודאה, ע"פ הכללים של יששכרוב. אין מדובר בפריות עץ מורעל אוטומטי אל א לפי שיקול הדעת של בית המשפט, לפי מספר קריטריונים שבית המשפט ישקול. </w:t>
      </w:r>
    </w:p>
    <w:p w:rsidR="008438F2" w:rsidRPr="008438F2" w:rsidRDefault="008438F2" w:rsidP="008438F2">
      <w:pPr>
        <w:pStyle w:val="a4"/>
        <w:spacing w:after="120" w:line="360" w:lineRule="auto"/>
        <w:ind w:left="-199" w:right="-284"/>
        <w:contextualSpacing w:val="0"/>
        <w:jc w:val="both"/>
        <w:rPr>
          <w:rFonts w:ascii="David" w:hAnsi="David" w:cs="David"/>
          <w:sz w:val="24"/>
          <w:szCs w:val="24"/>
          <w:u w:val="single"/>
          <w:rtl/>
        </w:rPr>
      </w:pPr>
      <w:r w:rsidRPr="008438F2">
        <w:rPr>
          <w:rFonts w:ascii="David" w:hAnsi="David" w:cs="David" w:hint="cs"/>
          <w:sz w:val="24"/>
          <w:szCs w:val="24"/>
          <w:u w:val="single"/>
          <w:rtl/>
        </w:rPr>
        <w:t>זכות ההיוועצות</w:t>
      </w:r>
    </w:p>
    <w:p w:rsidR="00CF7216" w:rsidRPr="00CF7216" w:rsidRDefault="00CF7216" w:rsidP="00035CFF">
      <w:pPr>
        <w:pStyle w:val="a4"/>
        <w:numPr>
          <w:ilvl w:val="0"/>
          <w:numId w:val="24"/>
        </w:numPr>
        <w:spacing w:after="120" w:line="360" w:lineRule="auto"/>
        <w:ind w:right="-284"/>
        <w:contextualSpacing w:val="0"/>
        <w:jc w:val="both"/>
        <w:rPr>
          <w:rFonts w:ascii="David" w:hAnsi="David" w:cs="David"/>
          <w:sz w:val="24"/>
          <w:szCs w:val="24"/>
        </w:rPr>
      </w:pPr>
      <w:proofErr w:type="spellStart"/>
      <w:r w:rsidRPr="00B25757">
        <w:rPr>
          <w:rFonts w:ascii="David" w:hAnsi="David" w:cs="David" w:hint="cs"/>
          <w:b/>
          <w:bCs/>
          <w:sz w:val="24"/>
          <w:szCs w:val="24"/>
          <w:rtl/>
        </w:rPr>
        <w:t>בש"פ</w:t>
      </w:r>
      <w:proofErr w:type="spellEnd"/>
      <w:r w:rsidRPr="00B25757">
        <w:rPr>
          <w:rFonts w:ascii="David" w:hAnsi="David" w:cs="David" w:hint="cs"/>
          <w:b/>
          <w:bCs/>
          <w:sz w:val="24"/>
          <w:szCs w:val="24"/>
          <w:rtl/>
        </w:rPr>
        <w:t xml:space="preserve"> פרץ -</w:t>
      </w:r>
      <w:r>
        <w:rPr>
          <w:rFonts w:ascii="David" w:hAnsi="David" w:cs="David" w:hint="cs"/>
          <w:sz w:val="24"/>
          <w:szCs w:val="24"/>
          <w:rtl/>
        </w:rPr>
        <w:t xml:space="preserve"> מה החשיבות של זכות </w:t>
      </w:r>
      <w:proofErr w:type="spellStart"/>
      <w:r>
        <w:rPr>
          <w:rFonts w:ascii="David" w:hAnsi="David" w:cs="David" w:hint="cs"/>
          <w:sz w:val="24"/>
          <w:szCs w:val="24"/>
          <w:rtl/>
        </w:rPr>
        <w:t>הייועצות</w:t>
      </w:r>
      <w:proofErr w:type="spellEnd"/>
      <w:r>
        <w:rPr>
          <w:rFonts w:ascii="David" w:hAnsi="David" w:cs="David" w:hint="cs"/>
          <w:sz w:val="24"/>
          <w:szCs w:val="24"/>
          <w:rtl/>
        </w:rPr>
        <w:t xml:space="preserve">? </w:t>
      </w:r>
      <w:proofErr w:type="spellStart"/>
      <w:r w:rsidRPr="00B561AD">
        <w:rPr>
          <w:rFonts w:ascii="David" w:hAnsi="David" w:cs="David" w:hint="cs"/>
          <w:b/>
          <w:bCs/>
          <w:sz w:val="24"/>
          <w:szCs w:val="24"/>
          <w:rtl/>
        </w:rPr>
        <w:t>הרציונלים</w:t>
      </w:r>
      <w:proofErr w:type="spellEnd"/>
      <w:r w:rsidRPr="00B561AD">
        <w:rPr>
          <w:rFonts w:ascii="David" w:hAnsi="David" w:cs="David" w:hint="cs"/>
          <w:b/>
          <w:bCs/>
          <w:sz w:val="24"/>
          <w:szCs w:val="24"/>
          <w:rtl/>
        </w:rPr>
        <w:t xml:space="preserve"> שעולים </w:t>
      </w:r>
      <w:proofErr w:type="spellStart"/>
      <w:r w:rsidRPr="00B561AD">
        <w:rPr>
          <w:rFonts w:ascii="David" w:hAnsi="David" w:cs="David" w:hint="cs"/>
          <w:b/>
          <w:bCs/>
          <w:sz w:val="24"/>
          <w:szCs w:val="24"/>
          <w:rtl/>
        </w:rPr>
        <w:t>בבש"פ</w:t>
      </w:r>
      <w:proofErr w:type="spellEnd"/>
      <w:r>
        <w:rPr>
          <w:rFonts w:ascii="David" w:hAnsi="David" w:cs="David" w:hint="cs"/>
          <w:sz w:val="24"/>
          <w:szCs w:val="24"/>
          <w:rtl/>
        </w:rPr>
        <w:t>:</w:t>
      </w:r>
    </w:p>
    <w:p w:rsidR="00CF7216" w:rsidRDefault="00CF7216" w:rsidP="0041448E">
      <w:pPr>
        <w:pStyle w:val="a4"/>
        <w:numPr>
          <w:ilvl w:val="1"/>
          <w:numId w:val="24"/>
        </w:numPr>
        <w:spacing w:after="120" w:line="360" w:lineRule="auto"/>
        <w:ind w:left="368" w:right="-284"/>
        <w:contextualSpacing w:val="0"/>
        <w:jc w:val="both"/>
        <w:rPr>
          <w:rFonts w:ascii="David" w:hAnsi="David" w:cs="David"/>
          <w:sz w:val="24"/>
          <w:szCs w:val="24"/>
        </w:rPr>
      </w:pPr>
      <w:r>
        <w:rPr>
          <w:rFonts w:ascii="David" w:hAnsi="David" w:cs="David" w:hint="cs"/>
          <w:sz w:val="24"/>
          <w:szCs w:val="24"/>
          <w:rtl/>
        </w:rPr>
        <w:t xml:space="preserve">הנחקר יבין את הזכויות שלו במהלך החקירה. כלי להגשמת זכות השתיקה. </w:t>
      </w:r>
    </w:p>
    <w:p w:rsidR="00CF7216" w:rsidRDefault="00CF7216" w:rsidP="0041448E">
      <w:pPr>
        <w:pStyle w:val="a4"/>
        <w:numPr>
          <w:ilvl w:val="1"/>
          <w:numId w:val="24"/>
        </w:numPr>
        <w:spacing w:after="120" w:line="360" w:lineRule="auto"/>
        <w:ind w:left="368" w:right="-284"/>
        <w:contextualSpacing w:val="0"/>
        <w:jc w:val="both"/>
        <w:rPr>
          <w:rFonts w:ascii="David" w:hAnsi="David" w:cs="David"/>
          <w:sz w:val="24"/>
          <w:szCs w:val="24"/>
        </w:rPr>
      </w:pPr>
      <w:r>
        <w:rPr>
          <w:rFonts w:ascii="David" w:hAnsi="David" w:cs="David" w:hint="cs"/>
          <w:sz w:val="24"/>
          <w:szCs w:val="24"/>
          <w:rtl/>
        </w:rPr>
        <w:t>תרומה לתקינות החקירה - אם יש לחשוד עו"ד, והמשטרה יודעת שיש לו עו"ד, הוא עם היד על הדופק והוא יבדוק את התקינות של החקירה.</w:t>
      </w:r>
    </w:p>
    <w:p w:rsidR="00CF7216" w:rsidRDefault="00CF7216" w:rsidP="0041448E">
      <w:pPr>
        <w:pStyle w:val="a4"/>
        <w:numPr>
          <w:ilvl w:val="1"/>
          <w:numId w:val="24"/>
        </w:numPr>
        <w:spacing w:after="120" w:line="360" w:lineRule="auto"/>
        <w:ind w:left="368" w:right="-284"/>
        <w:contextualSpacing w:val="0"/>
        <w:jc w:val="both"/>
        <w:rPr>
          <w:rFonts w:ascii="David" w:hAnsi="David" w:cs="David"/>
          <w:sz w:val="24"/>
          <w:szCs w:val="24"/>
        </w:rPr>
      </w:pPr>
      <w:r>
        <w:rPr>
          <w:rFonts w:ascii="David" w:hAnsi="David" w:cs="David" w:hint="cs"/>
          <w:sz w:val="24"/>
          <w:szCs w:val="24"/>
          <w:rtl/>
        </w:rPr>
        <w:t xml:space="preserve">תרומה להשגת ראיות לחפות הנאשם. אנחנו לא רוצים להרשיע אנשים בכל מחיר, ורוצים להגיע לאמת. העו"ד יוכל להביא ראיות </w:t>
      </w:r>
      <w:proofErr w:type="spellStart"/>
      <w:r>
        <w:rPr>
          <w:rFonts w:ascii="David" w:hAnsi="David" w:cs="David" w:hint="cs"/>
          <w:sz w:val="24"/>
          <w:szCs w:val="24"/>
          <w:rtl/>
        </w:rPr>
        <w:t>שיוכחיו</w:t>
      </w:r>
      <w:proofErr w:type="spellEnd"/>
      <w:r>
        <w:rPr>
          <w:rFonts w:ascii="David" w:hAnsi="David" w:cs="David" w:hint="cs"/>
          <w:sz w:val="24"/>
          <w:szCs w:val="24"/>
          <w:rtl/>
        </w:rPr>
        <w:t xml:space="preserve"> את חפותו. </w:t>
      </w:r>
    </w:p>
    <w:p w:rsidR="00CF7216" w:rsidRDefault="00CF7216" w:rsidP="00035CFF">
      <w:pPr>
        <w:pStyle w:val="a4"/>
        <w:numPr>
          <w:ilvl w:val="0"/>
          <w:numId w:val="25"/>
        </w:numPr>
        <w:spacing w:after="120" w:line="360" w:lineRule="auto"/>
        <w:ind w:left="-58" w:right="-284"/>
        <w:contextualSpacing w:val="0"/>
        <w:jc w:val="both"/>
        <w:rPr>
          <w:rFonts w:ascii="David" w:hAnsi="David" w:cs="David"/>
          <w:sz w:val="24"/>
          <w:szCs w:val="24"/>
        </w:rPr>
      </w:pPr>
      <w:r>
        <w:rPr>
          <w:rFonts w:ascii="David" w:hAnsi="David" w:cs="David" w:hint="cs"/>
          <w:sz w:val="24"/>
          <w:szCs w:val="24"/>
          <w:rtl/>
        </w:rPr>
        <w:t xml:space="preserve">השאלה שעלתה </w:t>
      </w:r>
      <w:r w:rsidRPr="00CF7216">
        <w:rPr>
          <w:rFonts w:ascii="David" w:hAnsi="David" w:cs="David" w:hint="cs"/>
          <w:b/>
          <w:bCs/>
          <w:sz w:val="24"/>
          <w:szCs w:val="24"/>
          <w:rtl/>
        </w:rPr>
        <w:t>בפרץ -</w:t>
      </w:r>
      <w:r>
        <w:rPr>
          <w:rFonts w:ascii="David" w:hAnsi="David" w:cs="David" w:hint="cs"/>
          <w:sz w:val="24"/>
          <w:szCs w:val="24"/>
          <w:rtl/>
        </w:rPr>
        <w:t xml:space="preserve"> האם אפשר להעלות טענות בנוסח הלכת יששכרוב (פגיעה בזכות ההיוועצות) רק בשלב המשפט עצמו או גם בהליך המעצר? התשובה של השופטת ארבל הייתה חיובית, והתוצאה של ההלכה היא שלפגיעה בזכות ההיוועצות נפקות גם בשלב המעצר. הכל תלוי מידה ושיקול דעת. היא לא שוללת את סמכות השופט אלה משפיעה על שיקול הדעת שלו. </w:t>
      </w:r>
    </w:p>
    <w:p w:rsidR="00CF7216" w:rsidRDefault="00CF7216" w:rsidP="00035CFF">
      <w:pPr>
        <w:pStyle w:val="a4"/>
        <w:numPr>
          <w:ilvl w:val="0"/>
          <w:numId w:val="25"/>
        </w:numPr>
        <w:spacing w:after="120" w:line="360" w:lineRule="auto"/>
        <w:ind w:left="-58" w:right="-284"/>
        <w:contextualSpacing w:val="0"/>
        <w:jc w:val="both"/>
        <w:rPr>
          <w:rFonts w:ascii="David" w:hAnsi="David" w:cs="David"/>
          <w:sz w:val="24"/>
          <w:szCs w:val="24"/>
        </w:rPr>
      </w:pPr>
      <w:proofErr w:type="spellStart"/>
      <w:r w:rsidRPr="00C21875">
        <w:rPr>
          <w:rFonts w:ascii="David" w:hAnsi="David" w:cs="David" w:hint="cs"/>
          <w:b/>
          <w:bCs/>
          <w:sz w:val="24"/>
          <w:szCs w:val="24"/>
          <w:rtl/>
        </w:rPr>
        <w:t>קוטלאייר</w:t>
      </w:r>
      <w:proofErr w:type="spellEnd"/>
      <w:r w:rsidRPr="00C21875">
        <w:rPr>
          <w:rFonts w:ascii="David" w:hAnsi="David" w:cs="David" w:hint="cs"/>
          <w:b/>
          <w:bCs/>
          <w:sz w:val="24"/>
          <w:szCs w:val="24"/>
          <w:rtl/>
        </w:rPr>
        <w:t xml:space="preserve"> -</w:t>
      </w:r>
      <w:r>
        <w:rPr>
          <w:rFonts w:ascii="David" w:hAnsi="David" w:cs="David" w:hint="cs"/>
          <w:sz w:val="24"/>
          <w:szCs w:val="24"/>
          <w:rtl/>
        </w:rPr>
        <w:t xml:space="preserve"> ניסו להרחיב את חובת ההיוועצות וזכות </w:t>
      </w:r>
      <w:proofErr w:type="spellStart"/>
      <w:r>
        <w:rPr>
          <w:rFonts w:ascii="David" w:hAnsi="David" w:cs="David" w:hint="cs"/>
          <w:sz w:val="24"/>
          <w:szCs w:val="24"/>
          <w:rtl/>
        </w:rPr>
        <w:t>הייועצות</w:t>
      </w:r>
      <w:proofErr w:type="spellEnd"/>
      <w:r>
        <w:rPr>
          <w:rFonts w:ascii="David" w:hAnsi="David" w:cs="David" w:hint="cs"/>
          <w:sz w:val="24"/>
          <w:szCs w:val="24"/>
          <w:rtl/>
        </w:rPr>
        <w:t xml:space="preserve"> עצמה גם להליכים מנהליים (הליכים כמו פסילה מנהלית של </w:t>
      </w:r>
      <w:proofErr w:type="spellStart"/>
      <w:r>
        <w:rPr>
          <w:rFonts w:ascii="David" w:hAnsi="David" w:cs="David" w:hint="cs"/>
          <w:sz w:val="24"/>
          <w:szCs w:val="24"/>
          <w:rtl/>
        </w:rPr>
        <w:t>רשיון</w:t>
      </w:r>
      <w:proofErr w:type="spellEnd"/>
      <w:r>
        <w:rPr>
          <w:rFonts w:ascii="David" w:hAnsi="David" w:cs="David" w:hint="cs"/>
          <w:sz w:val="24"/>
          <w:szCs w:val="24"/>
          <w:rtl/>
        </w:rPr>
        <w:t xml:space="preserve"> נהיגה - לעד 30 יום). הטענה שעלתה היא שצריך להודיע שאדם שמגיע לשימוע מנהלי, צריך להודיע לו על הזכות להיוועץ עם עו"ד. בית המשפט כאן סרב להרחיב את זה להליכים מנהליים. כמובן שס' 20 לחוק לשכת עורכי הדין קובע שעו"ד רשאי לייצג אדם </w:t>
      </w:r>
      <w:r w:rsidR="00C21875">
        <w:rPr>
          <w:rFonts w:ascii="David" w:hAnsi="David" w:cs="David" w:hint="cs"/>
          <w:sz w:val="24"/>
          <w:szCs w:val="24"/>
          <w:rtl/>
        </w:rPr>
        <w:t xml:space="preserve">בכל הליך מול רשויות המדינה. בגלל ההבחנה בין הליך מנהלי להליך פלילי, בית המשפט מסרב לחייב את הרשות לדחות שימוע כדי להיוועץ עם עו"ד, לחייב להודיע לאדם שהוא זכאי לעו"ד. לכן התוצאה היא </w:t>
      </w:r>
      <w:r w:rsidR="00C21875">
        <w:rPr>
          <w:rFonts w:ascii="David" w:hAnsi="David" w:cs="David" w:hint="cs"/>
          <w:sz w:val="24"/>
          <w:szCs w:val="24"/>
          <w:rtl/>
        </w:rPr>
        <w:lastRenderedPageBreak/>
        <w:t xml:space="preserve">הבחנה בין הליך פלילי להליך מנהלי, בהליך מנהלי אין חובה להודיע על זכות ההיוועצות או לדחות שימוע בשל צורך בהיוועצות. </w:t>
      </w:r>
    </w:p>
    <w:p w:rsidR="00CF7216" w:rsidRDefault="00567261" w:rsidP="00035CFF">
      <w:pPr>
        <w:pStyle w:val="a4"/>
        <w:numPr>
          <w:ilvl w:val="0"/>
          <w:numId w:val="24"/>
        </w:numPr>
        <w:spacing w:after="120" w:line="360" w:lineRule="auto"/>
        <w:ind w:right="-284"/>
        <w:contextualSpacing w:val="0"/>
        <w:jc w:val="both"/>
        <w:rPr>
          <w:rFonts w:ascii="David" w:hAnsi="David" w:cs="David"/>
          <w:sz w:val="24"/>
          <w:szCs w:val="24"/>
        </w:rPr>
      </w:pPr>
      <w:r>
        <w:rPr>
          <w:rFonts w:ascii="David" w:hAnsi="David" w:cs="David" w:hint="cs"/>
          <w:sz w:val="24"/>
          <w:szCs w:val="24"/>
          <w:rtl/>
        </w:rPr>
        <w:t>הסעיפים עצמם שעוסקים בהיוועצות בתוך חוק המעצרים:</w:t>
      </w:r>
    </w:p>
    <w:p w:rsidR="00567261" w:rsidRDefault="00567261" w:rsidP="00035CFF">
      <w:pPr>
        <w:pStyle w:val="a4"/>
        <w:numPr>
          <w:ilvl w:val="0"/>
          <w:numId w:val="26"/>
        </w:numPr>
        <w:spacing w:after="120" w:line="360" w:lineRule="auto"/>
        <w:ind w:left="226" w:right="-284"/>
        <w:contextualSpacing w:val="0"/>
        <w:jc w:val="both"/>
        <w:rPr>
          <w:rFonts w:ascii="David" w:hAnsi="David" w:cs="David"/>
          <w:sz w:val="24"/>
          <w:szCs w:val="24"/>
        </w:rPr>
      </w:pPr>
      <w:r w:rsidRPr="000F6DB2">
        <w:rPr>
          <w:rFonts w:ascii="David" w:hAnsi="David" w:cs="David" w:hint="cs"/>
          <w:b/>
          <w:bCs/>
          <w:sz w:val="24"/>
          <w:szCs w:val="24"/>
          <w:rtl/>
        </w:rPr>
        <w:t>אסף שי -</w:t>
      </w:r>
      <w:r>
        <w:rPr>
          <w:rFonts w:ascii="David" w:hAnsi="David" w:cs="David" w:hint="cs"/>
          <w:sz w:val="24"/>
          <w:szCs w:val="24"/>
          <w:rtl/>
        </w:rPr>
        <w:t xml:space="preserve"> </w:t>
      </w:r>
      <w:r w:rsidR="000F6DB2">
        <w:rPr>
          <w:rFonts w:ascii="David" w:hAnsi="David" w:cs="David" w:hint="cs"/>
          <w:sz w:val="24"/>
          <w:szCs w:val="24"/>
          <w:rtl/>
        </w:rPr>
        <w:t xml:space="preserve">עברו הן על ס' 32 והן על ס' 34. השאלה שעמדה בבסיס פסק הדין היא, ששני הסעיפים עוסקים בעצורים, אבל אסף שי לא היה עצור, הוא הגיע לחקירה חודשיים אחרי המקרה. בית המשפט בוחן האם להרחיב את שני הסעיפים גם על נחקרים שאינם עצורים. לגבי ס' 32 - בית המשפט משאיר בצריך עיון (לא אמרו לאסף שי שזכותו להיוועץ בעורך דין) אבל את ס' 34 לחוק המעצרים, בית המשפט מרחיב את ההלכה גם לנחקר שאינו עצור. לכן הייתה פגיעה בזכותו להיוועץ בעו"ד, והתוצאה הייתה פסילה בהודאה שלו, והמעבר היה מהריגה לגרימת מוות. </w:t>
      </w:r>
      <w:r w:rsidR="004A2A6E">
        <w:rPr>
          <w:rFonts w:ascii="David" w:hAnsi="David" w:cs="David" w:hint="cs"/>
          <w:sz w:val="24"/>
          <w:szCs w:val="24"/>
          <w:rtl/>
        </w:rPr>
        <w:t xml:space="preserve">חידוש נוסף לעניין זכות ההיוועצות, הוא הפרשנות של ללא דיחוי: </w:t>
      </w:r>
      <w:r w:rsidR="00297709">
        <w:rPr>
          <w:rFonts w:ascii="David" w:hAnsi="David" w:cs="David" w:hint="cs"/>
          <w:sz w:val="24"/>
          <w:szCs w:val="24"/>
          <w:rtl/>
        </w:rPr>
        <w:t xml:space="preserve">ס' 34. ההלכה שנקבעה היא שיש צורך להפסיק את הליכי החקירה אם עורך הדין מגיע תוך זמן סביר, וכאשר החקירה אינה דחופה, גם אם לא מדובר בזמן סביר. (בניגוד למה שנקבע בעניין חסון, שם נקבע שאין צורך להפסיק את הליכי החקירה בזמן הביניים). </w:t>
      </w:r>
    </w:p>
    <w:p w:rsidR="00567261" w:rsidRPr="00EF0E2C" w:rsidRDefault="00EF0E2C" w:rsidP="00B25757">
      <w:pPr>
        <w:pStyle w:val="a4"/>
        <w:spacing w:after="120" w:line="360" w:lineRule="auto"/>
        <w:ind w:left="-625" w:right="-284"/>
        <w:contextualSpacing w:val="0"/>
        <w:jc w:val="both"/>
        <w:rPr>
          <w:rFonts w:ascii="David" w:hAnsi="David" w:cs="David"/>
          <w:sz w:val="24"/>
          <w:szCs w:val="24"/>
          <w:u w:val="single"/>
        </w:rPr>
      </w:pPr>
      <w:r>
        <w:rPr>
          <w:rFonts w:ascii="David" w:hAnsi="David" w:cs="David" w:hint="cs"/>
          <w:sz w:val="24"/>
          <w:szCs w:val="24"/>
          <w:u w:val="single"/>
          <w:rtl/>
        </w:rPr>
        <w:t>פרסום שמות חשודים</w:t>
      </w:r>
    </w:p>
    <w:p w:rsidR="00EF0E2C" w:rsidRDefault="00EF0E2C" w:rsidP="00035CFF">
      <w:pPr>
        <w:pStyle w:val="a4"/>
        <w:numPr>
          <w:ilvl w:val="0"/>
          <w:numId w:val="24"/>
        </w:numPr>
        <w:spacing w:after="120" w:line="360" w:lineRule="auto"/>
        <w:ind w:left="-625" w:right="-284"/>
        <w:contextualSpacing w:val="0"/>
        <w:jc w:val="both"/>
        <w:rPr>
          <w:rFonts w:ascii="David" w:hAnsi="David" w:cs="David"/>
          <w:sz w:val="24"/>
          <w:szCs w:val="24"/>
        </w:rPr>
      </w:pPr>
      <w:r>
        <w:rPr>
          <w:rFonts w:ascii="David" w:hAnsi="David" w:cs="David" w:hint="cs"/>
          <w:sz w:val="24"/>
          <w:szCs w:val="24"/>
          <w:rtl/>
        </w:rPr>
        <w:t xml:space="preserve">קובע מה </w:t>
      </w:r>
      <w:proofErr w:type="spellStart"/>
      <w:r>
        <w:rPr>
          <w:rFonts w:ascii="David" w:hAnsi="David" w:cs="David" w:hint="cs"/>
          <w:sz w:val="24"/>
          <w:szCs w:val="24"/>
          <w:rtl/>
        </w:rPr>
        <w:t>הדיפולט</w:t>
      </w:r>
      <w:proofErr w:type="spellEnd"/>
      <w:r>
        <w:rPr>
          <w:rFonts w:ascii="David" w:hAnsi="David" w:cs="David" w:hint="cs"/>
          <w:sz w:val="24"/>
          <w:szCs w:val="24"/>
          <w:rtl/>
        </w:rPr>
        <w:t xml:space="preserve"> - פרסום או לא פרסום,, והצד השני שרוצה הפוך - עליו הנטל.</w:t>
      </w:r>
    </w:p>
    <w:p w:rsidR="00EF0E2C" w:rsidRDefault="00EF0E2C" w:rsidP="00035CFF">
      <w:pPr>
        <w:pStyle w:val="a4"/>
        <w:numPr>
          <w:ilvl w:val="0"/>
          <w:numId w:val="24"/>
        </w:numPr>
        <w:spacing w:after="120" w:line="360" w:lineRule="auto"/>
        <w:ind w:left="-625" w:right="-284"/>
        <w:contextualSpacing w:val="0"/>
        <w:jc w:val="both"/>
        <w:rPr>
          <w:rFonts w:ascii="David" w:hAnsi="David" w:cs="David"/>
          <w:sz w:val="24"/>
          <w:szCs w:val="24"/>
        </w:rPr>
      </w:pPr>
      <w:r>
        <w:rPr>
          <w:rFonts w:ascii="David" w:hAnsi="David" w:cs="David" w:hint="cs"/>
          <w:sz w:val="24"/>
          <w:szCs w:val="24"/>
          <w:rtl/>
        </w:rPr>
        <w:t xml:space="preserve">כיום קובע ס' 70ד(1) שהשם לא יפורסם בהתקיים תנאי מאחד מהתנאים החלופיים: 48 שעות / עד סיום הדיון הראשון שהתקיים לפני שופט. אם עיתונאי רוצה לפרסם בשלב זה, עליו הנטל לפנות לבית המשפט לבקש היתר פרסום. </w:t>
      </w:r>
    </w:p>
    <w:p w:rsidR="00EF0E2C" w:rsidRDefault="00EF0E2C" w:rsidP="00035CFF">
      <w:pPr>
        <w:pStyle w:val="a4"/>
        <w:numPr>
          <w:ilvl w:val="0"/>
          <w:numId w:val="24"/>
        </w:numPr>
        <w:spacing w:after="120" w:line="360" w:lineRule="auto"/>
        <w:ind w:left="-625" w:right="-284"/>
        <w:contextualSpacing w:val="0"/>
        <w:jc w:val="both"/>
        <w:rPr>
          <w:rFonts w:ascii="David" w:hAnsi="David" w:cs="David"/>
          <w:sz w:val="24"/>
          <w:szCs w:val="24"/>
        </w:rPr>
      </w:pPr>
      <w:r>
        <w:rPr>
          <w:rFonts w:ascii="David" w:hAnsi="David" w:cs="David" w:hint="cs"/>
          <w:sz w:val="24"/>
          <w:szCs w:val="24"/>
          <w:rtl/>
        </w:rPr>
        <w:t xml:space="preserve">ס' ה(1) חשוד יכול לבקש להמשיך ולחסות את שמו. מהם התנאים והשיקולים של בית המשפט?: אם זה עלול לגרום לחשוד נזק חמור, וביתה משפט סבר שיש להעדיף את מניעת הנזק על פני האינטרס הציבורי. כדי שחשוד ישכנע את בית המשפט להמשיך על החיסוי, הוא צריך להראות נזק חמור. בפס" חברה פלונית נ' פלונית - בית המשפט מדגיש שזה צריך להיות נזק חמור מעבר לסתם נזק רגיל, ולהראות שיש </w:t>
      </w:r>
      <w:proofErr w:type="spellStart"/>
      <w:r>
        <w:rPr>
          <w:rFonts w:ascii="David" w:hAnsi="David" w:cs="David" w:hint="cs"/>
          <w:sz w:val="24"/>
          <w:szCs w:val="24"/>
          <w:rtl/>
        </w:rPr>
        <w:t>להעסיף</w:t>
      </w:r>
      <w:proofErr w:type="spellEnd"/>
      <w:r>
        <w:rPr>
          <w:rFonts w:ascii="David" w:hAnsi="David" w:cs="David" w:hint="cs"/>
          <w:sz w:val="24"/>
          <w:szCs w:val="24"/>
          <w:rtl/>
        </w:rPr>
        <w:t xml:space="preserve"> את מניעת הנזק על פני האינטרס הציבורי. הנזק הרבה יותר גדול לחוד מאשר לאינטרס הציבורי מהיעדר פרסום.</w:t>
      </w:r>
    </w:p>
    <w:p w:rsidR="00EF0E2C" w:rsidRDefault="00EF0E2C" w:rsidP="00035CFF">
      <w:pPr>
        <w:pStyle w:val="a4"/>
        <w:numPr>
          <w:ilvl w:val="0"/>
          <w:numId w:val="24"/>
        </w:numPr>
        <w:spacing w:after="120" w:line="360" w:lineRule="auto"/>
        <w:ind w:left="-625" w:right="-284"/>
        <w:contextualSpacing w:val="0"/>
        <w:jc w:val="both"/>
        <w:rPr>
          <w:rFonts w:ascii="David" w:hAnsi="David" w:cs="David"/>
          <w:sz w:val="24"/>
          <w:szCs w:val="24"/>
        </w:rPr>
      </w:pPr>
      <w:r w:rsidRPr="0041448E">
        <w:rPr>
          <w:rFonts w:ascii="David" w:hAnsi="David" w:cs="David" w:hint="cs"/>
          <w:b/>
          <w:bCs/>
          <w:sz w:val="24"/>
          <w:szCs w:val="24"/>
          <w:rtl/>
        </w:rPr>
        <w:t>החברה פלונית נ' פלונית -</w:t>
      </w:r>
      <w:r>
        <w:rPr>
          <w:rFonts w:ascii="David" w:hAnsi="David" w:cs="David" w:hint="cs"/>
          <w:sz w:val="24"/>
          <w:szCs w:val="24"/>
          <w:rtl/>
        </w:rPr>
        <w:t xml:space="preserve"> טענות נגד מטפל </w:t>
      </w:r>
      <w:proofErr w:type="spellStart"/>
      <w:r>
        <w:rPr>
          <w:rFonts w:ascii="David" w:hAnsi="David" w:cs="David" w:hint="cs"/>
          <w:sz w:val="24"/>
          <w:szCs w:val="24"/>
          <w:rtl/>
        </w:rPr>
        <w:t>מסויים</w:t>
      </w:r>
      <w:proofErr w:type="spellEnd"/>
      <w:r>
        <w:rPr>
          <w:rFonts w:ascii="David" w:hAnsi="David" w:cs="David" w:hint="cs"/>
          <w:sz w:val="24"/>
          <w:szCs w:val="24"/>
          <w:rtl/>
        </w:rPr>
        <w:t xml:space="preserve"> שביצע עבירות מין במטופלת. הוא והחברה ביקשו להמשיך ולחסות את שמם. בית המשפט מנה את השיקולים ב-ה'1, ופסק שבגלל שאין מספיק ראיות ולא יוגש כתב אישום, האיזון הנכון הוא להתיר את </w:t>
      </w:r>
      <w:proofErr w:type="spellStart"/>
      <w:r>
        <w:rPr>
          <w:rFonts w:ascii="David" w:hAnsi="David" w:cs="David" w:hint="cs"/>
          <w:sz w:val="24"/>
          <w:szCs w:val="24"/>
          <w:rtl/>
        </w:rPr>
        <w:t>פסרסום</w:t>
      </w:r>
      <w:proofErr w:type="spellEnd"/>
      <w:r>
        <w:rPr>
          <w:rFonts w:ascii="David" w:hAnsi="David" w:cs="David" w:hint="cs"/>
          <w:sz w:val="24"/>
          <w:szCs w:val="24"/>
          <w:rtl/>
        </w:rPr>
        <w:t xml:space="preserve"> הפרשה - ובכך לענות על האינטרס הציבורי, ומאידך לא לפרסם את זהותו. </w:t>
      </w:r>
      <w:r w:rsidR="005B5436">
        <w:rPr>
          <w:rFonts w:ascii="David" w:hAnsi="David" w:cs="David" w:hint="cs"/>
          <w:sz w:val="24"/>
          <w:szCs w:val="24"/>
          <w:rtl/>
        </w:rPr>
        <w:t xml:space="preserve">האיזון שנמצא. </w:t>
      </w:r>
    </w:p>
    <w:p w:rsidR="00417080" w:rsidRDefault="00417080" w:rsidP="00035CFF">
      <w:pPr>
        <w:pStyle w:val="a4"/>
        <w:numPr>
          <w:ilvl w:val="0"/>
          <w:numId w:val="24"/>
        </w:numPr>
        <w:spacing w:after="120" w:line="360" w:lineRule="auto"/>
        <w:ind w:left="-625" w:right="-284"/>
        <w:contextualSpacing w:val="0"/>
        <w:jc w:val="both"/>
        <w:rPr>
          <w:rFonts w:ascii="David" w:hAnsi="David" w:cs="David"/>
          <w:sz w:val="24"/>
          <w:szCs w:val="24"/>
        </w:rPr>
      </w:pPr>
      <w:r>
        <w:rPr>
          <w:rFonts w:ascii="David" w:hAnsi="David" w:cs="David" w:hint="cs"/>
          <w:sz w:val="24"/>
          <w:szCs w:val="24"/>
          <w:rtl/>
        </w:rPr>
        <w:t xml:space="preserve">לאחרונה, היה פסק דין ששאל שאלה חדשה, פסק הדין בעניין בני פרץ - מי שהיה האמרגן של אייל גולן. בני פרץ התראיין המון, אבל בפועל גם </w:t>
      </w:r>
      <w:proofErr w:type="spellStart"/>
      <w:r>
        <w:rPr>
          <w:rFonts w:ascii="David" w:hAnsi="David" w:cs="David" w:hint="cs"/>
          <w:sz w:val="24"/>
          <w:szCs w:val="24"/>
          <w:rtl/>
        </w:rPr>
        <w:t>וא</w:t>
      </w:r>
      <w:proofErr w:type="spellEnd"/>
      <w:r>
        <w:rPr>
          <w:rFonts w:ascii="David" w:hAnsi="David" w:cs="David" w:hint="cs"/>
          <w:sz w:val="24"/>
          <w:szCs w:val="24"/>
          <w:rtl/>
        </w:rPr>
        <w:t xml:space="preserve"> בעצמו היה חשוד, פשוט שמו לא פורסם. ניתן לו חיסוי, ותיק החקירה נסגר. הפרשה מהדהדת כל הזמן, ועדיין לא ירדה מהעין הציבורי. עיתונאים ביקשו להסיר את הצו ולפרסם שהוא היה חשוד אפילו שהתיק נסגר. זה הגיע לבית המשפט העליון שאומר שיש שלוש אפשרויות: (1) אם התיק נסגר והוא כבר לא חשוד - צו האיסור פקע. (2) עם סגירת התיק - מאחר ואין מדובר בחשוד, צו האיסור נותר בתוקף ללא הגבלת זמן ובית המשפט לא יכול </w:t>
      </w:r>
      <w:proofErr w:type="spellStart"/>
      <w:r>
        <w:rPr>
          <w:rFonts w:ascii="David" w:hAnsi="David" w:cs="David" w:hint="cs"/>
          <w:sz w:val="24"/>
          <w:szCs w:val="24"/>
          <w:rtl/>
        </w:rPr>
        <w:t>להיר</w:t>
      </w:r>
      <w:proofErr w:type="spellEnd"/>
      <w:r>
        <w:rPr>
          <w:rFonts w:ascii="David" w:hAnsi="David" w:cs="David" w:hint="cs"/>
          <w:sz w:val="24"/>
          <w:szCs w:val="24"/>
          <w:rtl/>
        </w:rPr>
        <w:t xml:space="preserve"> אותו כי החקירה נסגרה. (3) אפשרות ביניים - צו האיסור עומד בעינו, אבל יש אפשרות לפנות לבית המשפט ולהסיר אותו לפי ס' 70(ג) לחוק בתי המשפט. בית המשפט בוחר באפשרות הביניים - הצו ממשיך אבל יכולים לפנות לבית המשפט ולבקש </w:t>
      </w:r>
      <w:proofErr w:type="spellStart"/>
      <w:r>
        <w:rPr>
          <w:rFonts w:ascii="David" w:hAnsi="David" w:cs="David" w:hint="cs"/>
          <w:sz w:val="24"/>
          <w:szCs w:val="24"/>
          <w:rtl/>
        </w:rPr>
        <w:t>להיר</w:t>
      </w:r>
      <w:proofErr w:type="spellEnd"/>
      <w:r>
        <w:rPr>
          <w:rFonts w:ascii="David" w:hAnsi="David" w:cs="David" w:hint="cs"/>
          <w:sz w:val="24"/>
          <w:szCs w:val="24"/>
          <w:rtl/>
        </w:rPr>
        <w:t xml:space="preserve"> </w:t>
      </w:r>
      <w:r>
        <w:rPr>
          <w:rFonts w:ascii="David" w:hAnsi="David" w:cs="David" w:hint="cs"/>
          <w:sz w:val="24"/>
          <w:szCs w:val="24"/>
          <w:rtl/>
        </w:rPr>
        <w:lastRenderedPageBreak/>
        <w:t xml:space="preserve">אותו. במקרה זה, בית המשפט מסיר אותו. כך פורסם שהוא היה חשוד. צו הפרסום בוטל בשל האינטרס הציבורי - היותו דמות ציבורית שהחשדות היו בעברות מין, עבירות חמורות כשלעצמן. קשה להגיד שהוא איש ציבור אבל כן אפשר להגיד שהוא דמות ציבורית - הוא כל הזמן התפרסם בפרשה. לכן בית המשפט התיר לפרסם שהוא היה חשוד למרות שהתיק בעניינו נסגר. </w:t>
      </w:r>
      <w:r w:rsidR="00FE3C7F">
        <w:rPr>
          <w:rFonts w:ascii="David" w:hAnsi="David" w:cs="David" w:hint="cs"/>
          <w:sz w:val="24"/>
          <w:szCs w:val="24"/>
          <w:rtl/>
        </w:rPr>
        <w:t xml:space="preserve">פסק הדין העלה שאלה שלא הייתה לה תשובה חד משמעית. </w:t>
      </w:r>
    </w:p>
    <w:p w:rsidR="00FE3C7F" w:rsidRDefault="00804261" w:rsidP="00035CFF">
      <w:pPr>
        <w:pStyle w:val="a4"/>
        <w:numPr>
          <w:ilvl w:val="0"/>
          <w:numId w:val="24"/>
        </w:numPr>
        <w:spacing w:after="120" w:line="360" w:lineRule="auto"/>
        <w:ind w:left="-625" w:right="-284"/>
        <w:contextualSpacing w:val="0"/>
        <w:jc w:val="both"/>
        <w:rPr>
          <w:rFonts w:ascii="David" w:hAnsi="David" w:cs="David"/>
          <w:sz w:val="24"/>
          <w:szCs w:val="24"/>
        </w:rPr>
      </w:pPr>
      <w:r>
        <w:rPr>
          <w:rFonts w:ascii="David" w:hAnsi="David" w:cs="David" w:hint="cs"/>
          <w:sz w:val="24"/>
          <w:szCs w:val="24"/>
          <w:rtl/>
        </w:rPr>
        <w:t>עד כאן בנושא של חקירה וזכויות נחקרים. נושא נוסף שנמצא בחלק של הלימוד העצמי (לא הרבה חומר) והוא נושא של מינוי סנגור: ס' 15 לחסד"פ וס' 19(?) לחוק הסנגוריה הציבורית. ייתכן שלאור הקורונה, המתרגלת תעביר חלק מהנושאים ללימוד עצמי ושחלק מהחומק המתרגלת תעביר.</w:t>
      </w:r>
    </w:p>
    <w:p w:rsidR="00804261" w:rsidRDefault="00804261" w:rsidP="00804261">
      <w:pPr>
        <w:pStyle w:val="a4"/>
        <w:spacing w:line="360" w:lineRule="auto"/>
        <w:ind w:left="161"/>
        <w:jc w:val="center"/>
        <w:rPr>
          <w:rFonts w:ascii="David" w:hAnsi="David" w:cs="David"/>
          <w:b/>
          <w:bCs/>
          <w:color w:val="FFC000" w:themeColor="accent4"/>
          <w:sz w:val="24"/>
          <w:szCs w:val="24"/>
          <w:u w:val="single"/>
          <w:rtl/>
        </w:rPr>
      </w:pPr>
      <w:r w:rsidRPr="00804261">
        <w:rPr>
          <w:rFonts w:ascii="David" w:hAnsi="David" w:cs="David"/>
          <w:b/>
          <w:bCs/>
          <w:color w:val="FFC000" w:themeColor="accent4"/>
          <w:sz w:val="24"/>
          <w:szCs w:val="24"/>
          <w:u w:val="single"/>
          <w:rtl/>
        </w:rPr>
        <w:t>חלק ג</w:t>
      </w:r>
      <w:r>
        <w:rPr>
          <w:rFonts w:ascii="David" w:hAnsi="David" w:cs="David" w:hint="cs"/>
          <w:b/>
          <w:bCs/>
          <w:color w:val="FFC000" w:themeColor="accent4"/>
          <w:sz w:val="24"/>
          <w:szCs w:val="24"/>
          <w:u w:val="single"/>
          <w:rtl/>
        </w:rPr>
        <w:t xml:space="preserve"> לסילבוס: </w:t>
      </w:r>
      <w:r w:rsidRPr="00804261">
        <w:rPr>
          <w:rFonts w:ascii="David" w:hAnsi="David" w:cs="David"/>
          <w:b/>
          <w:bCs/>
          <w:color w:val="FFC000" w:themeColor="accent4"/>
          <w:sz w:val="24"/>
          <w:szCs w:val="24"/>
          <w:u w:val="single"/>
          <w:rtl/>
        </w:rPr>
        <w:t xml:space="preserve"> עיכוב, מעצר, תפיסה וחיפוש</w:t>
      </w:r>
    </w:p>
    <w:p w:rsidR="00804261" w:rsidRPr="00B775CA" w:rsidRDefault="00B775CA" w:rsidP="00F5156D">
      <w:pPr>
        <w:pStyle w:val="a4"/>
        <w:spacing w:line="360" w:lineRule="auto"/>
        <w:ind w:left="-1050"/>
        <w:rPr>
          <w:rFonts w:ascii="David" w:hAnsi="David" w:cs="David"/>
          <w:b/>
          <w:bCs/>
          <w:color w:val="C45911" w:themeColor="accent2" w:themeShade="BF"/>
          <w:sz w:val="24"/>
          <w:szCs w:val="24"/>
          <w:u w:val="single"/>
        </w:rPr>
      </w:pPr>
      <w:r w:rsidRPr="00B775CA">
        <w:rPr>
          <w:rFonts w:ascii="David" w:hAnsi="David" w:cs="David" w:hint="cs"/>
          <w:b/>
          <w:bCs/>
          <w:color w:val="C45911" w:themeColor="accent2" w:themeShade="BF"/>
          <w:sz w:val="24"/>
          <w:szCs w:val="24"/>
          <w:u w:val="single"/>
          <w:rtl/>
        </w:rPr>
        <w:t>נושא 1 לחלק ג' לסילבוס: עיכוב</w:t>
      </w:r>
    </w:p>
    <w:p w:rsidR="00804261" w:rsidRDefault="000664E9" w:rsidP="00035CFF">
      <w:pPr>
        <w:pStyle w:val="a4"/>
        <w:numPr>
          <w:ilvl w:val="0"/>
          <w:numId w:val="27"/>
        </w:numPr>
        <w:spacing w:after="120" w:line="360" w:lineRule="auto"/>
        <w:ind w:left="-483" w:right="-284"/>
        <w:contextualSpacing w:val="0"/>
        <w:jc w:val="both"/>
        <w:rPr>
          <w:rFonts w:ascii="David" w:hAnsi="David" w:cs="David"/>
          <w:sz w:val="24"/>
          <w:szCs w:val="24"/>
        </w:rPr>
      </w:pPr>
      <w:r>
        <w:rPr>
          <w:rFonts w:ascii="David" w:hAnsi="David" w:cs="David" w:hint="cs"/>
          <w:sz w:val="24"/>
          <w:szCs w:val="24"/>
          <w:rtl/>
        </w:rPr>
        <w:t xml:space="preserve">חוק המעצרים הוא החוק המרכזי לנושא זה. </w:t>
      </w:r>
    </w:p>
    <w:p w:rsidR="000664E9" w:rsidRDefault="000664E9" w:rsidP="00035CFF">
      <w:pPr>
        <w:pStyle w:val="a4"/>
        <w:numPr>
          <w:ilvl w:val="0"/>
          <w:numId w:val="27"/>
        </w:numPr>
        <w:spacing w:after="120" w:line="360" w:lineRule="auto"/>
        <w:ind w:left="-483" w:right="-284"/>
        <w:contextualSpacing w:val="0"/>
        <w:jc w:val="both"/>
        <w:rPr>
          <w:rFonts w:ascii="David" w:hAnsi="David" w:cs="David"/>
          <w:sz w:val="24"/>
          <w:szCs w:val="24"/>
        </w:rPr>
      </w:pPr>
      <w:r>
        <w:rPr>
          <w:rFonts w:ascii="David" w:hAnsi="David" w:cs="David" w:hint="cs"/>
          <w:sz w:val="24"/>
          <w:szCs w:val="24"/>
          <w:rtl/>
        </w:rPr>
        <w:t xml:space="preserve">דיני העיכוב - פרק ג' לחוק המעצרים. </w:t>
      </w:r>
      <w:r w:rsidR="00F854A2">
        <w:rPr>
          <w:rFonts w:ascii="David" w:hAnsi="David" w:cs="David" w:hint="cs"/>
          <w:sz w:val="24"/>
          <w:szCs w:val="24"/>
          <w:rtl/>
        </w:rPr>
        <w:t xml:space="preserve">רקע לעיכוב: עיכוב זו מגבלה על החירות </w:t>
      </w:r>
      <w:proofErr w:type="spellStart"/>
      <w:r w:rsidR="00F854A2">
        <w:rPr>
          <w:rFonts w:ascii="David" w:hAnsi="David" w:cs="David" w:hint="cs"/>
          <w:sz w:val="24"/>
          <w:szCs w:val="24"/>
          <w:rtl/>
        </w:rPr>
        <w:t>שהיהא</w:t>
      </w:r>
      <w:proofErr w:type="spellEnd"/>
      <w:r w:rsidR="00F854A2">
        <w:rPr>
          <w:rFonts w:ascii="David" w:hAnsi="David" w:cs="David" w:hint="cs"/>
          <w:sz w:val="24"/>
          <w:szCs w:val="24"/>
          <w:rtl/>
        </w:rPr>
        <w:t xml:space="preserve"> פחותה ממעצר. המגבלה הזו הייתה קיימת עוד לפני חוק יסוד כבוד האדם וחירותו, אבל לא הייתה מוסדרת בצורה מפורשת. למדו זאת מחוקים שונים, אבל זה לא היה מוסדר כעניין ברור. עם חקיקת חוד יסוד כבוד האדם וחירותו -  היה ברור שעיכוב הוא הגבלת חירות, ולכן היא צריכה </w:t>
      </w:r>
      <w:proofErr w:type="spellStart"/>
      <w:r w:rsidR="00F854A2">
        <w:rPr>
          <w:rFonts w:ascii="David" w:hAnsi="David" w:cs="David" w:hint="cs"/>
          <w:sz w:val="24"/>
          <w:szCs w:val="24"/>
          <w:rtl/>
        </w:rPr>
        <w:t>לההיעשות</w:t>
      </w:r>
      <w:proofErr w:type="spellEnd"/>
      <w:r w:rsidR="00F854A2">
        <w:rPr>
          <w:rFonts w:ascii="David" w:hAnsi="David" w:cs="David" w:hint="cs"/>
          <w:sz w:val="24"/>
          <w:szCs w:val="24"/>
          <w:rtl/>
        </w:rPr>
        <w:t xml:space="preserve"> בחוק מפורש, תלית ראויה, מידתית וכו'. לכן כיום בחוק המעצרים יש פרק שלם שעוסק בסוגי עיכובים, גבלות עיכובים וכדומה.</w:t>
      </w:r>
    </w:p>
    <w:p w:rsidR="00F854A2" w:rsidRDefault="00F854A2" w:rsidP="00035CFF">
      <w:pPr>
        <w:pStyle w:val="a4"/>
        <w:numPr>
          <w:ilvl w:val="0"/>
          <w:numId w:val="27"/>
        </w:numPr>
        <w:spacing w:after="120" w:line="360" w:lineRule="auto"/>
        <w:ind w:left="-483" w:right="-284"/>
        <w:contextualSpacing w:val="0"/>
        <w:jc w:val="both"/>
        <w:rPr>
          <w:rFonts w:ascii="David" w:hAnsi="David" w:cs="David"/>
          <w:sz w:val="24"/>
          <w:szCs w:val="24"/>
        </w:rPr>
      </w:pPr>
      <w:r w:rsidRPr="00AA029B">
        <w:rPr>
          <w:rFonts w:ascii="David" w:hAnsi="David" w:cs="David" w:hint="cs"/>
          <w:b/>
          <w:bCs/>
          <w:sz w:val="24"/>
          <w:szCs w:val="24"/>
          <w:rtl/>
        </w:rPr>
        <w:t>הגדרה העיכוב -</w:t>
      </w:r>
      <w:r>
        <w:rPr>
          <w:rFonts w:ascii="David" w:hAnsi="David" w:cs="David" w:hint="cs"/>
          <w:sz w:val="24"/>
          <w:szCs w:val="24"/>
          <w:rtl/>
        </w:rPr>
        <w:t xml:space="preserve"> ס' 66 לחוק המעצרים: עיכוב הגבלת חירותו של אדם לנוע באופן חופשי</w:t>
      </w:r>
      <w:r w:rsidRPr="00F854A2">
        <w:rPr>
          <w:rFonts w:ascii="FrankRuehl" w:hAnsi="FrankRuehl" w:cs="FrankRuehl"/>
          <w:color w:val="000000"/>
          <w:sz w:val="26"/>
          <w:szCs w:val="26"/>
          <w:rtl/>
        </w:rPr>
        <w:t xml:space="preserve"> </w:t>
      </w:r>
      <w:r>
        <w:rPr>
          <w:rFonts w:ascii="FrankRuehl" w:hAnsi="FrankRuehl" w:cs="FrankRuehl"/>
          <w:color w:val="000000"/>
          <w:sz w:val="26"/>
          <w:szCs w:val="26"/>
          <w:rtl/>
        </w:rPr>
        <w:t>של חשד שבוצעה עבירה או כדי למנוע ביצוע עבירה כאשר הגבלת החירות מסויגת מראש בזמן ובתכלית, הכל כאמור בפרק זה</w:t>
      </w:r>
      <w:r>
        <w:rPr>
          <w:rFonts w:ascii="David" w:hAnsi="David" w:cs="David" w:hint="cs"/>
          <w:sz w:val="24"/>
          <w:szCs w:val="24"/>
          <w:rtl/>
        </w:rPr>
        <w:t xml:space="preserve">. כלומר זו הגבלת חירות פחותה ממעצר, שהיא מוגבלת בזמן ובתכלית.  </w:t>
      </w:r>
    </w:p>
    <w:p w:rsidR="00AA029B" w:rsidRPr="00AA029B" w:rsidRDefault="00AA029B" w:rsidP="00AA029B">
      <w:pPr>
        <w:pStyle w:val="a4"/>
        <w:spacing w:after="120" w:line="360" w:lineRule="auto"/>
        <w:ind w:left="-483" w:right="-284"/>
        <w:contextualSpacing w:val="0"/>
        <w:jc w:val="both"/>
        <w:rPr>
          <w:rFonts w:ascii="David" w:hAnsi="David" w:cs="David"/>
          <w:b/>
          <w:bCs/>
          <w:sz w:val="24"/>
          <w:szCs w:val="24"/>
        </w:rPr>
      </w:pPr>
      <w:r w:rsidRPr="00AA029B">
        <w:rPr>
          <w:rFonts w:ascii="David" w:hAnsi="David" w:cs="David" w:hint="cs"/>
          <w:b/>
          <w:bCs/>
          <w:sz w:val="24"/>
          <w:szCs w:val="24"/>
          <w:rtl/>
        </w:rPr>
        <w:t xml:space="preserve">נהלים שקשורים בעיכוב: </w:t>
      </w:r>
    </w:p>
    <w:p w:rsidR="00F854A2" w:rsidRDefault="00AA029B" w:rsidP="00035CFF">
      <w:pPr>
        <w:pStyle w:val="a4"/>
        <w:numPr>
          <w:ilvl w:val="0"/>
          <w:numId w:val="27"/>
        </w:numPr>
        <w:spacing w:after="120" w:line="360" w:lineRule="auto"/>
        <w:ind w:left="-483" w:right="-284"/>
        <w:contextualSpacing w:val="0"/>
        <w:jc w:val="both"/>
        <w:rPr>
          <w:rFonts w:ascii="David" w:hAnsi="David" w:cs="David"/>
          <w:sz w:val="24"/>
          <w:szCs w:val="24"/>
        </w:rPr>
      </w:pPr>
      <w:r w:rsidRPr="00AA029B">
        <w:rPr>
          <w:rFonts w:ascii="David" w:hAnsi="David" w:cs="David" w:hint="cs"/>
          <w:b/>
          <w:bCs/>
          <w:sz w:val="24"/>
          <w:szCs w:val="24"/>
          <w:rtl/>
        </w:rPr>
        <w:t>משך העיכוב:</w:t>
      </w:r>
      <w:r>
        <w:rPr>
          <w:rFonts w:ascii="David" w:hAnsi="David" w:cs="David" w:hint="cs"/>
          <w:sz w:val="24"/>
          <w:szCs w:val="24"/>
          <w:rtl/>
        </w:rPr>
        <w:t xml:space="preserve"> </w:t>
      </w:r>
      <w:r w:rsidR="00F854A2">
        <w:rPr>
          <w:rFonts w:ascii="David" w:hAnsi="David" w:cs="David" w:hint="cs"/>
          <w:sz w:val="24"/>
          <w:szCs w:val="24"/>
          <w:rtl/>
        </w:rPr>
        <w:t xml:space="preserve">זמן - </w:t>
      </w:r>
      <w:r w:rsidR="00533F0F">
        <w:rPr>
          <w:rFonts w:ascii="David" w:hAnsi="David" w:cs="David" w:hint="cs"/>
          <w:sz w:val="24"/>
          <w:szCs w:val="24"/>
          <w:rtl/>
        </w:rPr>
        <w:t xml:space="preserve">מגבלת הזמן קבועה בס' 73 לחוק </w:t>
      </w:r>
      <w:proofErr w:type="spellStart"/>
      <w:r w:rsidR="00533F0F">
        <w:rPr>
          <w:rFonts w:ascii="David" w:hAnsi="David" w:cs="David" w:hint="cs"/>
          <w:sz w:val="24"/>
          <w:szCs w:val="24"/>
          <w:rtl/>
        </w:rPr>
        <w:t>המעצירים</w:t>
      </w:r>
      <w:proofErr w:type="spellEnd"/>
      <w:r w:rsidR="00533F0F">
        <w:rPr>
          <w:rFonts w:ascii="David" w:hAnsi="David" w:cs="David" w:hint="cs"/>
          <w:sz w:val="24"/>
          <w:szCs w:val="24"/>
          <w:rtl/>
        </w:rPr>
        <w:t xml:space="preserve"> בפרק ג' לחוק המעצרים - </w:t>
      </w:r>
    </w:p>
    <w:p w:rsidR="00533F0F" w:rsidRPr="00CA485F" w:rsidRDefault="00533F0F" w:rsidP="00533F0F">
      <w:pPr>
        <w:pStyle w:val="a4"/>
        <w:spacing w:after="120" w:line="360" w:lineRule="auto"/>
        <w:ind w:left="-483" w:right="-284"/>
        <w:rPr>
          <w:rFonts w:ascii="David" w:hAnsi="David" w:cs="David"/>
          <w:color w:val="1F3864" w:themeColor="accent1" w:themeShade="80"/>
          <w:sz w:val="24"/>
          <w:szCs w:val="24"/>
          <w:rtl/>
        </w:rPr>
      </w:pPr>
      <w:r w:rsidRPr="00CA485F">
        <w:rPr>
          <w:rFonts w:ascii="David" w:hAnsi="David" w:cs="David"/>
          <w:color w:val="1F3864" w:themeColor="accent1" w:themeShade="80"/>
          <w:sz w:val="24"/>
          <w:szCs w:val="24"/>
          <w:rtl/>
        </w:rPr>
        <w:t>(א)  לא יעוכב אדם או כלי רכב מעל לזמן סביר הדרוש, בנסיבות המקרה, לביצוע הפעולה שלשמה הוקנתה סמכות העיכוב.</w:t>
      </w:r>
    </w:p>
    <w:p w:rsidR="00533F0F" w:rsidRPr="00CA485F" w:rsidRDefault="00533F0F" w:rsidP="00533F0F">
      <w:pPr>
        <w:pStyle w:val="a4"/>
        <w:spacing w:after="120" w:line="360" w:lineRule="auto"/>
        <w:ind w:left="-483" w:right="-284"/>
        <w:contextualSpacing w:val="0"/>
        <w:jc w:val="both"/>
        <w:rPr>
          <w:rFonts w:ascii="David" w:hAnsi="David" w:cs="David"/>
          <w:color w:val="1F3864" w:themeColor="accent1" w:themeShade="80"/>
          <w:sz w:val="24"/>
          <w:szCs w:val="24"/>
          <w:rtl/>
        </w:rPr>
      </w:pPr>
      <w:r w:rsidRPr="00CA485F">
        <w:rPr>
          <w:rFonts w:ascii="David" w:hAnsi="David" w:cs="David"/>
          <w:color w:val="1F3864" w:themeColor="accent1" w:themeShade="80"/>
          <w:sz w:val="24"/>
          <w:szCs w:val="24"/>
          <w:rtl/>
        </w:rPr>
        <w:t xml:space="preserve"> (ב)  בכל מקרה, לא יעוכב אדם או כלי רכב לפרק זמן העולה על שלוש שעות; ואולם בעיכוב הקשור למספר רב של מעורבים, רשאי הקצין הממונה להאריך את משך העיכוב לפרק זמן נוסף שלא יעלה על שלוש שעות נוספות, מנימוקים שיירשמו.</w:t>
      </w:r>
    </w:p>
    <w:p w:rsidR="00533F0F" w:rsidRPr="00533F0F" w:rsidRDefault="00533F0F" w:rsidP="00CA485F">
      <w:pPr>
        <w:spacing w:after="120" w:line="360" w:lineRule="auto"/>
        <w:ind w:left="-483" w:right="-284"/>
        <w:jc w:val="both"/>
        <w:rPr>
          <w:rFonts w:ascii="David" w:hAnsi="David" w:cs="David"/>
          <w:sz w:val="24"/>
          <w:szCs w:val="24"/>
          <w:rtl/>
        </w:rPr>
      </w:pPr>
      <w:r>
        <w:rPr>
          <w:rFonts w:ascii="David" w:hAnsi="David" w:cs="David" w:hint="cs"/>
          <w:sz w:val="24"/>
          <w:szCs w:val="24"/>
          <w:rtl/>
        </w:rPr>
        <w:t xml:space="preserve">כעיקרון - זו מגבלת הזמן של עיכוב עם </w:t>
      </w:r>
      <w:proofErr w:type="spellStart"/>
      <w:r>
        <w:rPr>
          <w:rFonts w:ascii="David" w:hAnsi="David" w:cs="David" w:hint="cs"/>
          <w:sz w:val="24"/>
          <w:szCs w:val="24"/>
          <w:rtl/>
        </w:rPr>
        <w:t>ריג</w:t>
      </w:r>
      <w:proofErr w:type="spellEnd"/>
      <w:r>
        <w:rPr>
          <w:rFonts w:ascii="David" w:hAnsi="David" w:cs="David" w:hint="cs"/>
          <w:sz w:val="24"/>
          <w:szCs w:val="24"/>
          <w:rtl/>
        </w:rPr>
        <w:t xml:space="preserve"> להארכה של שלוש שעות. עיכוב הופך להיות לא חוקי אחרי גג שלוש שעות. עם זאת, ברגע שאדם מובא לחקירת משטרה - חוק חקירת חשודים קובע שחקירות חשודים צריכות להיעשות במשטרה. מה שבעצם קורה זה שאם זה מעבר לתשאול קצר - פקודות המשטרה אומרות שברגע שאדם נחקר, דיני העיכוב כבר לא חלים עליו. המשמעות היא שאין את המגבלה של שלוש שעות. לכן שומעים על אנשים שהם לא עצורים, אבל נחקרו שש או שמונה שעות במשטרה. הם הגיעו להיחקר </w:t>
      </w:r>
      <w:proofErr w:type="spellStart"/>
      <w:r>
        <w:rPr>
          <w:rFonts w:ascii="David" w:hAnsi="David" w:cs="David" w:hint="cs"/>
          <w:sz w:val="24"/>
          <w:szCs w:val="24"/>
          <w:rtl/>
        </w:rPr>
        <w:t>במסרת</w:t>
      </w:r>
      <w:proofErr w:type="spellEnd"/>
      <w:r>
        <w:rPr>
          <w:rFonts w:ascii="David" w:hAnsi="David" w:cs="David" w:hint="cs"/>
          <w:sz w:val="24"/>
          <w:szCs w:val="24"/>
          <w:rtl/>
        </w:rPr>
        <w:t xml:space="preserve"> דיני העיכוב, אבל ברגע שהגיע החקירה, העיכוב לא חל ולא המגבלות עליו. כך רואים סוג של התנגשות בין החוקים השונים ופקודת המשטרה לפיה אם מביאים מעוכב להיחקר במשטרה- אין מגבלות של עיכוב. לא סוגר הרמטית החוק. </w:t>
      </w:r>
      <w:r w:rsidR="00923045">
        <w:rPr>
          <w:rFonts w:ascii="David" w:hAnsi="David" w:cs="David" w:hint="cs"/>
          <w:sz w:val="24"/>
          <w:szCs w:val="24"/>
          <w:rtl/>
        </w:rPr>
        <w:t>ה</w:t>
      </w:r>
    </w:p>
    <w:p w:rsidR="00533F0F" w:rsidRDefault="00AA029B" w:rsidP="00035CFF">
      <w:pPr>
        <w:pStyle w:val="a4"/>
        <w:numPr>
          <w:ilvl w:val="0"/>
          <w:numId w:val="27"/>
        </w:numPr>
        <w:spacing w:after="120" w:line="360" w:lineRule="auto"/>
        <w:ind w:left="-341" w:right="-284"/>
        <w:contextualSpacing w:val="0"/>
        <w:jc w:val="both"/>
        <w:rPr>
          <w:rFonts w:ascii="David" w:hAnsi="David" w:cs="David"/>
          <w:sz w:val="24"/>
          <w:szCs w:val="24"/>
          <w:rtl/>
        </w:rPr>
      </w:pPr>
      <w:r w:rsidRPr="00AA029B">
        <w:rPr>
          <w:rFonts w:ascii="David" w:hAnsi="David" w:cs="David" w:hint="cs"/>
          <w:b/>
          <w:bCs/>
          <w:sz w:val="24"/>
          <w:szCs w:val="24"/>
          <w:rtl/>
        </w:rPr>
        <w:t>נוהל בעיכוב:</w:t>
      </w:r>
      <w:r>
        <w:rPr>
          <w:rFonts w:ascii="David" w:hAnsi="David" w:cs="David" w:hint="cs"/>
          <w:sz w:val="24"/>
          <w:szCs w:val="24"/>
          <w:rtl/>
        </w:rPr>
        <w:t xml:space="preserve"> </w:t>
      </w:r>
      <w:r w:rsidR="00923045">
        <w:rPr>
          <w:rFonts w:ascii="David" w:hAnsi="David" w:cs="David" w:hint="cs"/>
          <w:sz w:val="24"/>
          <w:szCs w:val="24"/>
          <w:rtl/>
        </w:rPr>
        <w:t>הוראה כללית נוספת היא הוראת ס' 72 שמדברת על הנוהל בעיכוב. ההוראה קובעת ש</w:t>
      </w:r>
    </w:p>
    <w:p w:rsidR="00923045" w:rsidRPr="00CA485F" w:rsidRDefault="00923045" w:rsidP="00AA029B">
      <w:pPr>
        <w:pStyle w:val="a4"/>
        <w:spacing w:after="120" w:line="360" w:lineRule="auto"/>
        <w:ind w:left="-341" w:right="-284"/>
        <w:rPr>
          <w:rFonts w:ascii="David" w:hAnsi="David" w:cs="David"/>
          <w:color w:val="1F3864" w:themeColor="accent1" w:themeShade="80"/>
          <w:sz w:val="24"/>
          <w:szCs w:val="24"/>
          <w:rtl/>
        </w:rPr>
      </w:pPr>
      <w:r w:rsidRPr="00CA485F">
        <w:rPr>
          <w:rFonts w:ascii="David" w:hAnsi="David" w:cs="David"/>
          <w:color w:val="1F3864" w:themeColor="accent1" w:themeShade="80"/>
          <w:sz w:val="24"/>
          <w:szCs w:val="24"/>
          <w:rtl/>
        </w:rPr>
        <w:t>72.   (א)  על מבצע עיכוב יחולו הוראות סעיף 24, בשינויים המחויבים.</w:t>
      </w:r>
    </w:p>
    <w:p w:rsidR="00923045" w:rsidRPr="00CA485F" w:rsidRDefault="00923045" w:rsidP="00CA485F">
      <w:pPr>
        <w:pStyle w:val="a4"/>
        <w:spacing w:after="120" w:line="360" w:lineRule="auto"/>
        <w:ind w:left="-483" w:right="-284"/>
        <w:contextualSpacing w:val="0"/>
        <w:jc w:val="both"/>
        <w:rPr>
          <w:rFonts w:ascii="David" w:hAnsi="David" w:cs="David"/>
          <w:color w:val="1F3864" w:themeColor="accent1" w:themeShade="80"/>
          <w:sz w:val="24"/>
          <w:szCs w:val="24"/>
          <w:rtl/>
        </w:rPr>
      </w:pPr>
      <w:r w:rsidRPr="00CA485F">
        <w:rPr>
          <w:rFonts w:ascii="David" w:hAnsi="David" w:cs="David"/>
          <w:color w:val="1F3864" w:themeColor="accent1" w:themeShade="80"/>
          <w:sz w:val="24"/>
          <w:szCs w:val="24"/>
          <w:rtl/>
        </w:rPr>
        <w:lastRenderedPageBreak/>
        <w:t xml:space="preserve">           (ב)  על אף הוראות סעיף קטן (א), שוטר המעכב לפי סעיף 71, יזהה את עצמו על פי הוראות סעיף 5א לפקודת המשטרה.</w:t>
      </w:r>
    </w:p>
    <w:p w:rsidR="00923045" w:rsidRDefault="00923045" w:rsidP="00AA029B">
      <w:pPr>
        <w:pStyle w:val="a4"/>
        <w:spacing w:after="120" w:line="360" w:lineRule="auto"/>
        <w:ind w:left="-908" w:right="-284"/>
        <w:contextualSpacing w:val="0"/>
        <w:jc w:val="both"/>
        <w:rPr>
          <w:rFonts w:ascii="David" w:hAnsi="David" w:cs="David"/>
          <w:sz w:val="24"/>
          <w:szCs w:val="24"/>
          <w:rtl/>
        </w:rPr>
      </w:pPr>
      <w:r w:rsidRPr="00CA485F">
        <w:rPr>
          <w:rFonts w:ascii="David" w:hAnsi="David" w:cs="David" w:hint="cs"/>
          <w:b/>
          <w:bCs/>
          <w:sz w:val="24"/>
          <w:szCs w:val="24"/>
          <w:rtl/>
        </w:rPr>
        <w:t>ס' 24</w:t>
      </w:r>
      <w:r>
        <w:rPr>
          <w:rFonts w:ascii="David" w:hAnsi="David" w:cs="David" w:hint="cs"/>
          <w:sz w:val="24"/>
          <w:szCs w:val="24"/>
          <w:rtl/>
        </w:rPr>
        <w:t xml:space="preserve"> לחוק המעצרים הוא הסעיף שמדבר על נוהל מעצר: ראשית הוא מחייב מהשוטר הזדהות: להדהות כשוטר (פקודת המשטרה קובעת איך שוטר צריך להזדהות) ושנית להודיע על סיבת המעצר. בהשלכה לנושא העיכב - להודיע על סיבת העיכוב. ס' 24 קובע שהתנאים האלה הם תאני לתוקף המעצר, בהשלכה לעיכוב - התנאים הם תנאי לתוקף העיכוב. לכן שוטר </w:t>
      </w:r>
      <w:proofErr w:type="spellStart"/>
      <w:r>
        <w:rPr>
          <w:rFonts w:ascii="David" w:hAnsi="David" w:cs="David" w:hint="cs"/>
          <w:sz w:val="24"/>
          <w:szCs w:val="24"/>
          <w:rtl/>
        </w:rPr>
        <w:t>שמכב</w:t>
      </w:r>
      <w:proofErr w:type="spellEnd"/>
      <w:r>
        <w:rPr>
          <w:rFonts w:ascii="David" w:hAnsi="David" w:cs="David" w:hint="cs"/>
          <w:sz w:val="24"/>
          <w:szCs w:val="24"/>
          <w:rtl/>
        </w:rPr>
        <w:t xml:space="preserve"> אדם - צריך להזדהות ולהודיע על סיבת העיכוב כדי שהעיכוב יהיה חוקי. בפס"ד </w:t>
      </w:r>
      <w:proofErr w:type="spellStart"/>
      <w:r>
        <w:rPr>
          <w:rFonts w:ascii="David" w:hAnsi="David" w:cs="David" w:hint="cs"/>
          <w:sz w:val="24"/>
          <w:szCs w:val="24"/>
          <w:rtl/>
        </w:rPr>
        <w:t>קסאי</w:t>
      </w:r>
      <w:proofErr w:type="spellEnd"/>
      <w:r>
        <w:rPr>
          <w:rFonts w:ascii="David" w:hAnsi="David" w:cs="David" w:hint="cs"/>
          <w:sz w:val="24"/>
          <w:szCs w:val="24"/>
          <w:rtl/>
        </w:rPr>
        <w:t xml:space="preserve">, נלמד בהמשך - שם עלתה השאלה האם עיכוב בידי אדם פרטי שמחליף סמכות מעצר שהייתה קיימת בידי אדם פרטי, שכבר לא קיימת כיום. אין מעצרים בידי אדם פרטי אבל יש אופציה לעיכוב ע"י אדם פרטי. שם עלתה השאלה האם יש לו צורך גם להזדהות. </w:t>
      </w:r>
    </w:p>
    <w:p w:rsidR="00AA029B" w:rsidRPr="00AA029B" w:rsidRDefault="00AA029B" w:rsidP="00AA029B">
      <w:pPr>
        <w:pStyle w:val="a4"/>
        <w:spacing w:after="120" w:line="360" w:lineRule="auto"/>
        <w:ind w:left="-908" w:right="-284"/>
        <w:contextualSpacing w:val="0"/>
        <w:jc w:val="both"/>
        <w:rPr>
          <w:rFonts w:ascii="David" w:hAnsi="David" w:cs="David"/>
          <w:b/>
          <w:bCs/>
          <w:sz w:val="24"/>
          <w:szCs w:val="24"/>
          <w:rtl/>
        </w:rPr>
      </w:pPr>
      <w:r w:rsidRPr="00AA029B">
        <w:rPr>
          <w:rFonts w:ascii="David" w:hAnsi="David" w:cs="David" w:hint="cs"/>
          <w:b/>
          <w:bCs/>
          <w:sz w:val="24"/>
          <w:szCs w:val="24"/>
          <w:rtl/>
        </w:rPr>
        <w:t>סוגי עיכובים</w:t>
      </w:r>
    </w:p>
    <w:p w:rsidR="00AA029B" w:rsidRDefault="00AA029B" w:rsidP="00035CFF">
      <w:pPr>
        <w:pStyle w:val="a4"/>
        <w:numPr>
          <w:ilvl w:val="0"/>
          <w:numId w:val="28"/>
        </w:numPr>
        <w:spacing w:after="120" w:line="360" w:lineRule="auto"/>
        <w:ind w:left="-766" w:right="-284"/>
        <w:contextualSpacing w:val="0"/>
        <w:jc w:val="both"/>
        <w:rPr>
          <w:rFonts w:ascii="David" w:hAnsi="David" w:cs="David"/>
          <w:sz w:val="24"/>
          <w:szCs w:val="24"/>
        </w:rPr>
      </w:pPr>
      <w:r w:rsidRPr="00A51977">
        <w:rPr>
          <w:rFonts w:ascii="David" w:hAnsi="David" w:cs="David" w:hint="cs"/>
          <w:b/>
          <w:bCs/>
          <w:sz w:val="24"/>
          <w:szCs w:val="24"/>
          <w:u w:val="single"/>
          <w:rtl/>
        </w:rPr>
        <w:t>עיכוב של חשוד -</w:t>
      </w:r>
      <w:r>
        <w:rPr>
          <w:rFonts w:ascii="David" w:hAnsi="David" w:cs="David" w:hint="cs"/>
          <w:sz w:val="24"/>
          <w:szCs w:val="24"/>
          <w:rtl/>
        </w:rPr>
        <w:t xml:space="preserve"> </w:t>
      </w:r>
      <w:r w:rsidRPr="00C60134">
        <w:rPr>
          <w:rFonts w:ascii="David" w:hAnsi="David" w:cs="David" w:hint="cs"/>
          <w:b/>
          <w:bCs/>
          <w:sz w:val="24"/>
          <w:szCs w:val="24"/>
          <w:u w:val="single"/>
          <w:rtl/>
        </w:rPr>
        <w:t>ס' 67 לחוק המעצרים:</w:t>
      </w:r>
      <w:r>
        <w:rPr>
          <w:rFonts w:ascii="David" w:hAnsi="David" w:cs="David" w:hint="cs"/>
          <w:sz w:val="24"/>
          <w:szCs w:val="24"/>
          <w:rtl/>
        </w:rPr>
        <w:t xml:space="preserve"> </w:t>
      </w:r>
    </w:p>
    <w:p w:rsidR="00AA029B" w:rsidRPr="00A51977" w:rsidRDefault="00AA029B" w:rsidP="00A51977">
      <w:pPr>
        <w:pStyle w:val="a4"/>
        <w:spacing w:after="120" w:line="360" w:lineRule="auto"/>
        <w:ind w:left="-625" w:right="-284"/>
        <w:jc w:val="both"/>
        <w:rPr>
          <w:rFonts w:ascii="David" w:hAnsi="David" w:cs="David"/>
          <w:color w:val="1F3864" w:themeColor="accent1" w:themeShade="80"/>
          <w:sz w:val="24"/>
          <w:szCs w:val="24"/>
          <w:rtl/>
        </w:rPr>
      </w:pPr>
      <w:r w:rsidRPr="00A51977">
        <w:rPr>
          <w:rFonts w:ascii="David" w:hAnsi="David" w:cs="David"/>
          <w:color w:val="1F3864" w:themeColor="accent1" w:themeShade="80"/>
          <w:sz w:val="24"/>
          <w:szCs w:val="24"/>
          <w:rtl/>
        </w:rPr>
        <w:t>67.   (א)  היה לשוטר יסוד סביר לחשד כי אדם עבר עבירה, או כי הוא עומד לעבור עבירה העלולה לסכן את שלומו או בטחונו של אדם, או את שלום הציבור או את בטחון המדינה, רשאי הוא לעכבו כדי לברר את זהותו ומענו או כדי לחקור אותו ולמסור לו מסמכים, במקום הימצאו.</w:t>
      </w:r>
    </w:p>
    <w:p w:rsidR="00AA029B" w:rsidRPr="00A51977" w:rsidRDefault="00AA029B" w:rsidP="00A51977">
      <w:pPr>
        <w:pStyle w:val="a4"/>
        <w:spacing w:after="120" w:line="360" w:lineRule="auto"/>
        <w:ind w:left="-625" w:right="-284"/>
        <w:jc w:val="both"/>
        <w:rPr>
          <w:rFonts w:ascii="David" w:hAnsi="David" w:cs="David"/>
          <w:color w:val="1F3864" w:themeColor="accent1" w:themeShade="80"/>
          <w:sz w:val="24"/>
          <w:szCs w:val="24"/>
          <w:rtl/>
        </w:rPr>
      </w:pPr>
      <w:r w:rsidRPr="00A51977">
        <w:rPr>
          <w:rFonts w:ascii="David" w:hAnsi="David" w:cs="David"/>
          <w:color w:val="1F3864" w:themeColor="accent1" w:themeShade="80"/>
          <w:sz w:val="24"/>
          <w:szCs w:val="24"/>
          <w:rtl/>
        </w:rPr>
        <w:t xml:space="preserve">           (ב)  שוטר רשאי לדרוש מאדם להילוות עמו לתחנת המשטרה או לזמנו לתחנת המשטרה למועד אחר שיקבע, אם נתקיימו שניים אלה[1]:</w:t>
      </w:r>
    </w:p>
    <w:p w:rsidR="00AA029B" w:rsidRPr="00A51977" w:rsidRDefault="00AA029B" w:rsidP="00A51977">
      <w:pPr>
        <w:pStyle w:val="a4"/>
        <w:spacing w:after="120" w:line="360" w:lineRule="auto"/>
        <w:ind w:left="-625" w:right="-284"/>
        <w:jc w:val="both"/>
        <w:rPr>
          <w:rFonts w:ascii="David" w:hAnsi="David" w:cs="David"/>
          <w:color w:val="1F3864" w:themeColor="accent1" w:themeShade="80"/>
          <w:sz w:val="24"/>
          <w:szCs w:val="24"/>
          <w:rtl/>
        </w:rPr>
      </w:pPr>
      <w:r w:rsidRPr="00A51977">
        <w:rPr>
          <w:rFonts w:ascii="David" w:hAnsi="David" w:cs="David"/>
          <w:color w:val="1F3864" w:themeColor="accent1" w:themeShade="80"/>
          <w:sz w:val="24"/>
          <w:szCs w:val="24"/>
          <w:rtl/>
        </w:rPr>
        <w:t>(1)   יש יסוד סביר לחשד שהוא עבר עבירה או יש הסתברות גבוהה שהוא עומד לעבור עבירה כאמור בסעיף קטן (א);</w:t>
      </w:r>
    </w:p>
    <w:p w:rsidR="00AA029B" w:rsidRPr="00A51977" w:rsidRDefault="00AA029B" w:rsidP="00A51977">
      <w:pPr>
        <w:pStyle w:val="a4"/>
        <w:spacing w:after="120" w:line="360" w:lineRule="auto"/>
        <w:ind w:left="-625" w:right="-284"/>
        <w:contextualSpacing w:val="0"/>
        <w:jc w:val="both"/>
        <w:rPr>
          <w:rFonts w:ascii="David" w:hAnsi="David" w:cs="David"/>
          <w:color w:val="1F3864" w:themeColor="accent1" w:themeShade="80"/>
          <w:sz w:val="24"/>
          <w:szCs w:val="24"/>
          <w:rtl/>
        </w:rPr>
      </w:pPr>
      <w:r w:rsidRPr="00A51977">
        <w:rPr>
          <w:rFonts w:ascii="David" w:hAnsi="David" w:cs="David"/>
          <w:color w:val="1F3864" w:themeColor="accent1" w:themeShade="80"/>
          <w:sz w:val="24"/>
          <w:szCs w:val="24"/>
          <w:rtl/>
        </w:rPr>
        <w:t>(2)   הזיהוי היה בלתי מספיק, או לא ניתן לחקור אותו במקום הימצאו.</w:t>
      </w:r>
    </w:p>
    <w:p w:rsidR="00844EFA" w:rsidRDefault="00A51977" w:rsidP="00A51977">
      <w:pPr>
        <w:spacing w:after="120" w:line="360" w:lineRule="auto"/>
        <w:ind w:left="-766"/>
        <w:jc w:val="both"/>
        <w:rPr>
          <w:rFonts w:ascii="David" w:hAnsi="David" w:cs="David"/>
          <w:sz w:val="24"/>
          <w:szCs w:val="24"/>
          <w:rtl/>
        </w:rPr>
      </w:pPr>
      <w:r>
        <w:rPr>
          <w:rFonts w:ascii="David" w:hAnsi="David" w:cs="David" w:hint="cs"/>
          <w:sz w:val="24"/>
          <w:szCs w:val="24"/>
          <w:rtl/>
        </w:rPr>
        <w:t>התנאים והתכליות לעיכוב חשוד:</w:t>
      </w:r>
    </w:p>
    <w:p w:rsidR="00A51977" w:rsidRPr="00A51977" w:rsidRDefault="00A51977" w:rsidP="00B25757">
      <w:pPr>
        <w:pStyle w:val="a4"/>
        <w:spacing w:after="120" w:line="360" w:lineRule="auto"/>
        <w:ind w:left="-766"/>
        <w:contextualSpacing w:val="0"/>
        <w:jc w:val="both"/>
        <w:rPr>
          <w:rFonts w:ascii="David" w:hAnsi="David" w:cs="David"/>
          <w:sz w:val="24"/>
          <w:szCs w:val="24"/>
          <w:u w:val="single"/>
        </w:rPr>
      </w:pPr>
      <w:r w:rsidRPr="00A51977">
        <w:rPr>
          <w:rFonts w:ascii="David" w:hAnsi="David" w:cs="David" w:hint="cs"/>
          <w:sz w:val="24"/>
          <w:szCs w:val="24"/>
          <w:u w:val="single"/>
          <w:rtl/>
        </w:rPr>
        <w:t>עבירה</w:t>
      </w:r>
    </w:p>
    <w:p w:rsidR="00A51977" w:rsidRDefault="00A51977" w:rsidP="00035CFF">
      <w:pPr>
        <w:pStyle w:val="a4"/>
        <w:numPr>
          <w:ilvl w:val="0"/>
          <w:numId w:val="29"/>
        </w:numPr>
        <w:spacing w:after="120" w:line="360" w:lineRule="auto"/>
        <w:ind w:left="-341"/>
        <w:contextualSpacing w:val="0"/>
        <w:jc w:val="both"/>
        <w:rPr>
          <w:rFonts w:ascii="David" w:hAnsi="David" w:cs="David"/>
          <w:sz w:val="24"/>
          <w:szCs w:val="24"/>
        </w:rPr>
      </w:pPr>
      <w:r>
        <w:rPr>
          <w:rFonts w:ascii="David" w:hAnsi="David" w:cs="David" w:hint="cs"/>
          <w:sz w:val="24"/>
          <w:szCs w:val="24"/>
          <w:rtl/>
        </w:rPr>
        <w:t>עבירה - אפילו חטא (במעצרים, שוטר לא יכול לעצור אדם על חטא) - "חשד שאדם עבר עבירה" מדברים על כל עבירה. לכן יכולה להיות כל עבירה</w:t>
      </w:r>
    </w:p>
    <w:p w:rsidR="00A51977" w:rsidRDefault="00A51977" w:rsidP="00035CFF">
      <w:pPr>
        <w:pStyle w:val="a4"/>
        <w:numPr>
          <w:ilvl w:val="0"/>
          <w:numId w:val="29"/>
        </w:numPr>
        <w:spacing w:after="120" w:line="360" w:lineRule="auto"/>
        <w:ind w:left="-341"/>
        <w:contextualSpacing w:val="0"/>
        <w:jc w:val="both"/>
        <w:rPr>
          <w:rFonts w:ascii="David" w:hAnsi="David" w:cs="David"/>
          <w:sz w:val="24"/>
          <w:szCs w:val="24"/>
        </w:rPr>
      </w:pPr>
      <w:r>
        <w:rPr>
          <w:rFonts w:ascii="David" w:hAnsi="David" w:cs="David" w:hint="cs"/>
          <w:sz w:val="24"/>
          <w:szCs w:val="24"/>
          <w:rtl/>
        </w:rPr>
        <w:t xml:space="preserve">אם שוטר רוצה לעכב אדם כי אדם עומד לעבור עבירה - אז זו כבר צריכה להיות עבירה מסוכנת. בחשש לעתיד - רק אם מדובר בעבירה שתסכן את שלומו או בטחונו של אדם/שלום הציבור או ביטחון המדינה. </w:t>
      </w:r>
    </w:p>
    <w:p w:rsidR="00A51977" w:rsidRPr="00A51977" w:rsidRDefault="00A51977" w:rsidP="00B25757">
      <w:pPr>
        <w:pStyle w:val="a4"/>
        <w:spacing w:after="120" w:line="360" w:lineRule="auto"/>
        <w:ind w:left="-766"/>
        <w:contextualSpacing w:val="0"/>
        <w:jc w:val="both"/>
        <w:rPr>
          <w:rFonts w:ascii="David" w:hAnsi="David" w:cs="David"/>
          <w:sz w:val="24"/>
          <w:szCs w:val="24"/>
          <w:u w:val="single"/>
        </w:rPr>
      </w:pPr>
      <w:r w:rsidRPr="00A51977">
        <w:rPr>
          <w:rFonts w:ascii="David" w:hAnsi="David" w:cs="David" w:hint="cs"/>
          <w:sz w:val="24"/>
          <w:szCs w:val="24"/>
          <w:u w:val="single"/>
          <w:rtl/>
        </w:rPr>
        <w:t xml:space="preserve">יסוד סביר לחשד: </w:t>
      </w:r>
    </w:p>
    <w:p w:rsidR="00A51977" w:rsidRDefault="00A51977" w:rsidP="00035CFF">
      <w:pPr>
        <w:pStyle w:val="a4"/>
        <w:numPr>
          <w:ilvl w:val="0"/>
          <w:numId w:val="29"/>
        </w:numPr>
        <w:spacing w:after="120" w:line="360" w:lineRule="auto"/>
        <w:ind w:left="-341"/>
        <w:contextualSpacing w:val="0"/>
        <w:jc w:val="both"/>
        <w:rPr>
          <w:rFonts w:ascii="David" w:hAnsi="David" w:cs="David"/>
          <w:sz w:val="24"/>
          <w:szCs w:val="24"/>
        </w:rPr>
      </w:pPr>
      <w:r w:rsidRPr="00276797">
        <w:rPr>
          <w:rFonts w:ascii="David" w:hAnsi="David" w:cs="David" w:hint="cs"/>
          <w:b/>
          <w:bCs/>
          <w:sz w:val="24"/>
          <w:szCs w:val="24"/>
          <w:rtl/>
        </w:rPr>
        <w:t>פס"ד דגני -</w:t>
      </w:r>
      <w:r>
        <w:rPr>
          <w:rFonts w:ascii="David" w:hAnsi="David" w:cs="David" w:hint="cs"/>
          <w:sz w:val="24"/>
          <w:szCs w:val="24"/>
          <w:rtl/>
        </w:rPr>
        <w:t xml:space="preserve"> פס"ד ישן ובו בית המשפט פרש את הביטוי "יסוד סביר לחשד" - </w:t>
      </w:r>
      <w:r w:rsidRPr="0017535F">
        <w:rPr>
          <w:rFonts w:ascii="David" w:hAnsi="David" w:cs="David" w:hint="cs"/>
          <w:b/>
          <w:bCs/>
          <w:sz w:val="24"/>
          <w:szCs w:val="24"/>
          <w:rtl/>
        </w:rPr>
        <w:t>מבחן אובייקטיבי</w:t>
      </w:r>
      <w:r>
        <w:rPr>
          <w:rFonts w:ascii="David" w:hAnsi="David" w:cs="David" w:hint="cs"/>
          <w:sz w:val="24"/>
          <w:szCs w:val="24"/>
          <w:rtl/>
        </w:rPr>
        <w:t xml:space="preserve">, האם שוטר סביר היה חושד. </w:t>
      </w:r>
      <w:r w:rsidR="00CA485F">
        <w:rPr>
          <w:rFonts w:ascii="David" w:hAnsi="David" w:cs="David" w:hint="cs"/>
          <w:sz w:val="24"/>
          <w:szCs w:val="24"/>
          <w:rtl/>
        </w:rPr>
        <w:t xml:space="preserve">הוא יכול לטעות עובדתית אבל זה לא הופך את זה לבלתי חוקי, כי שוטר סביר היה חושד. (דוגמא בה אדם מנסה להיכנס לביתו שלו דרך המרפסת בלי מתח. שוטר היה חושד?) טעות משפטית לעומת זאת יכולה להפוך משהו ללא חוקי (במעצים - שוטר שעוצר על עבירת חטא, שהוא לא יכול, זה יהפוך להיות לא חוקי). </w:t>
      </w:r>
    </w:p>
    <w:p w:rsidR="00F42B4C" w:rsidRPr="00B25757" w:rsidRDefault="00CA485F" w:rsidP="00B25757">
      <w:pPr>
        <w:pStyle w:val="a4"/>
        <w:spacing w:after="120" w:line="360" w:lineRule="auto"/>
        <w:ind w:left="-766"/>
        <w:contextualSpacing w:val="0"/>
        <w:jc w:val="both"/>
        <w:rPr>
          <w:rFonts w:ascii="David" w:hAnsi="David" w:cs="David"/>
          <w:sz w:val="24"/>
          <w:szCs w:val="24"/>
          <w:u w:val="single"/>
        </w:rPr>
      </w:pPr>
      <w:r w:rsidRPr="00CA485F">
        <w:rPr>
          <w:rFonts w:ascii="David" w:hAnsi="David" w:cs="David" w:hint="cs"/>
          <w:sz w:val="24"/>
          <w:szCs w:val="24"/>
          <w:u w:val="single"/>
          <w:rtl/>
        </w:rPr>
        <w:t xml:space="preserve">רשאי הוא לעכבו כדי לברר את זהותו ומענו או כדי לחקור אותו ולמסור לו מסמכים במקום הימצאו. </w:t>
      </w:r>
      <w:r w:rsidR="00F42B4C" w:rsidRPr="00B25757">
        <w:rPr>
          <w:rFonts w:ascii="David" w:hAnsi="David" w:cs="David"/>
          <w:sz w:val="24"/>
          <w:szCs w:val="24"/>
          <w:u w:val="single"/>
          <w:rtl/>
        </w:rPr>
        <w:t>שוטר רשאי לדרוש מאדם להילוות עמו לתחנת המשטרה או לזמנו לתחנת המשטרה למועד אחר שיקבע, אם נתקיימו שניים אלה</w:t>
      </w:r>
    </w:p>
    <w:p w:rsidR="00CA485F" w:rsidRDefault="0017535F" w:rsidP="00035CFF">
      <w:pPr>
        <w:pStyle w:val="a4"/>
        <w:numPr>
          <w:ilvl w:val="0"/>
          <w:numId w:val="29"/>
        </w:numPr>
        <w:spacing w:after="120" w:line="360" w:lineRule="auto"/>
        <w:ind w:left="-341"/>
        <w:jc w:val="both"/>
        <w:rPr>
          <w:rFonts w:ascii="David" w:hAnsi="David" w:cs="David"/>
          <w:sz w:val="24"/>
          <w:szCs w:val="24"/>
        </w:rPr>
      </w:pPr>
      <w:r w:rsidRPr="0017535F">
        <w:rPr>
          <w:rFonts w:ascii="David" w:hAnsi="David" w:cs="David" w:hint="cs"/>
          <w:sz w:val="24"/>
          <w:szCs w:val="24"/>
          <w:rtl/>
        </w:rPr>
        <w:lastRenderedPageBreak/>
        <w:t>אם אנחנו קוראים את חוק חקירת חשודים וחוק פקודת המשטרה- אם זה לא תשאול קצר - צריך לעשות את זה בחקירת המשטרה. הנורמלי הוא שחקירות מעבר לתשאול של כמ</w:t>
      </w:r>
      <w:r w:rsidR="00B25757">
        <w:rPr>
          <w:rFonts w:ascii="David" w:hAnsi="David" w:cs="David" w:hint="cs"/>
          <w:sz w:val="24"/>
          <w:szCs w:val="24"/>
          <w:rtl/>
        </w:rPr>
        <w:t>ה</w:t>
      </w:r>
      <w:r w:rsidRPr="0017535F">
        <w:rPr>
          <w:rFonts w:ascii="David" w:hAnsi="David" w:cs="David" w:hint="cs"/>
          <w:sz w:val="24"/>
          <w:szCs w:val="24"/>
          <w:rtl/>
        </w:rPr>
        <w:t xml:space="preserve"> מילים, ולא רק שהזיהוי הוא בלתי מספיק לפי ס' 67, צריכות להיעשות בתחנת המשטרה. לכן קריאת ס' 67 בלבד - היא לא מספיקה. צריך לקרוא את כל החוקים האלה כדי להבין </w:t>
      </w:r>
      <w:proofErr w:type="spellStart"/>
      <w:r w:rsidRPr="0017535F">
        <w:rPr>
          <w:rFonts w:ascii="David" w:hAnsi="David" w:cs="David" w:hint="cs"/>
          <w:sz w:val="24"/>
          <w:szCs w:val="24"/>
          <w:rtl/>
        </w:rPr>
        <w:t>שהדיפולט</w:t>
      </w:r>
      <w:proofErr w:type="spellEnd"/>
      <w:r w:rsidRPr="0017535F">
        <w:rPr>
          <w:rFonts w:ascii="David" w:hAnsi="David" w:cs="David" w:hint="cs"/>
          <w:sz w:val="24"/>
          <w:szCs w:val="24"/>
          <w:rtl/>
        </w:rPr>
        <w:t xml:space="preserve"> הוא חקירה במשטרה. מנגד, </w:t>
      </w:r>
      <w:proofErr w:type="spellStart"/>
      <w:r w:rsidRPr="0017535F">
        <w:rPr>
          <w:rFonts w:ascii="David" w:hAnsi="David" w:cs="David" w:hint="cs"/>
          <w:sz w:val="24"/>
          <w:szCs w:val="24"/>
          <w:rtl/>
        </w:rPr>
        <w:t>הדיפולט</w:t>
      </w:r>
      <w:proofErr w:type="spellEnd"/>
      <w:r w:rsidRPr="0017535F">
        <w:rPr>
          <w:rFonts w:ascii="David" w:hAnsi="David" w:cs="David" w:hint="cs"/>
          <w:sz w:val="24"/>
          <w:szCs w:val="24"/>
          <w:rtl/>
        </w:rPr>
        <w:t xml:space="preserve"> הוא עיכוב ולא עצור - העדפה של שוטרים. </w:t>
      </w:r>
      <w:r w:rsidR="00F42B4C">
        <w:rPr>
          <w:rFonts w:ascii="David" w:hAnsi="David" w:cs="David" w:hint="cs"/>
          <w:sz w:val="24"/>
          <w:szCs w:val="24"/>
          <w:rtl/>
        </w:rPr>
        <w:t xml:space="preserve">לכן צריך לקרוא את ס' (ב) יחד עם חוק חקירת חשודים. </w:t>
      </w:r>
      <w:proofErr w:type="spellStart"/>
      <w:r w:rsidR="00F42B4C">
        <w:rPr>
          <w:rFonts w:ascii="David" w:hAnsi="David" w:cs="David" w:hint="cs"/>
          <w:sz w:val="24"/>
          <w:szCs w:val="24"/>
          <w:rtl/>
        </w:rPr>
        <w:t>התומצאה</w:t>
      </w:r>
      <w:proofErr w:type="spellEnd"/>
      <w:r w:rsidR="00F42B4C">
        <w:rPr>
          <w:rFonts w:ascii="David" w:hAnsi="David" w:cs="David" w:hint="cs"/>
          <w:sz w:val="24"/>
          <w:szCs w:val="24"/>
          <w:rtl/>
        </w:rPr>
        <w:t xml:space="preserve"> היא שאם זה לא תשאול קצר, חקירות צריכות להיעשות בתחנת המשטר- עכשיו או במועד כלשהו. </w:t>
      </w:r>
    </w:p>
    <w:p w:rsidR="00B25757" w:rsidRDefault="00B25757" w:rsidP="00B25757">
      <w:pPr>
        <w:spacing w:after="120" w:line="360" w:lineRule="auto"/>
        <w:ind w:left="-766"/>
        <w:jc w:val="both"/>
        <w:rPr>
          <w:rFonts w:ascii="David" w:hAnsi="David" w:cs="David"/>
          <w:b/>
          <w:bCs/>
          <w:sz w:val="24"/>
          <w:szCs w:val="24"/>
          <w:u w:val="single"/>
          <w:rtl/>
        </w:rPr>
      </w:pPr>
      <w:r w:rsidRPr="00B25757">
        <w:rPr>
          <w:rFonts w:ascii="David" w:hAnsi="David" w:cs="David" w:hint="cs"/>
          <w:b/>
          <w:bCs/>
          <w:sz w:val="24"/>
          <w:szCs w:val="24"/>
          <w:u w:val="single"/>
          <w:rtl/>
        </w:rPr>
        <w:t>שיעור 7, 03.05.2020</w:t>
      </w:r>
    </w:p>
    <w:p w:rsidR="00B25757" w:rsidRPr="00E03460" w:rsidRDefault="00B25757" w:rsidP="00D31F9A">
      <w:pPr>
        <w:spacing w:after="120" w:line="360" w:lineRule="auto"/>
        <w:ind w:left="-766"/>
        <w:jc w:val="both"/>
        <w:rPr>
          <w:rFonts w:ascii="David" w:hAnsi="David" w:cs="David"/>
          <w:b/>
          <w:bCs/>
          <w:color w:val="C45911" w:themeColor="accent2" w:themeShade="BF"/>
          <w:sz w:val="24"/>
          <w:szCs w:val="24"/>
          <w:u w:val="single"/>
          <w:rtl/>
        </w:rPr>
      </w:pPr>
      <w:r w:rsidRPr="00E03460">
        <w:rPr>
          <w:rFonts w:ascii="David" w:hAnsi="David" w:cs="David" w:hint="cs"/>
          <w:b/>
          <w:bCs/>
          <w:color w:val="C45911" w:themeColor="accent2" w:themeShade="BF"/>
          <w:sz w:val="24"/>
          <w:szCs w:val="24"/>
          <w:u w:val="single"/>
          <w:rtl/>
        </w:rPr>
        <w:t>המשך נושא 1: עיכוב</w:t>
      </w:r>
    </w:p>
    <w:p w:rsidR="00B25757" w:rsidRDefault="00D31F9A" w:rsidP="00035CFF">
      <w:pPr>
        <w:pStyle w:val="a4"/>
        <w:numPr>
          <w:ilvl w:val="0"/>
          <w:numId w:val="30"/>
        </w:numPr>
        <w:spacing w:after="120" w:line="360" w:lineRule="auto"/>
        <w:contextualSpacing w:val="0"/>
        <w:jc w:val="both"/>
        <w:rPr>
          <w:rFonts w:ascii="David" w:hAnsi="David" w:cs="David"/>
          <w:sz w:val="24"/>
          <w:szCs w:val="24"/>
        </w:rPr>
      </w:pPr>
      <w:r w:rsidRPr="00D31F9A">
        <w:rPr>
          <w:rFonts w:ascii="David" w:hAnsi="David" w:cs="David" w:hint="cs"/>
          <w:b/>
          <w:bCs/>
          <w:sz w:val="24"/>
          <w:szCs w:val="24"/>
          <w:rtl/>
        </w:rPr>
        <w:t>משך העיכוב:</w:t>
      </w:r>
      <w:r>
        <w:rPr>
          <w:rFonts w:ascii="David" w:hAnsi="David" w:cs="David" w:hint="cs"/>
          <w:sz w:val="24"/>
          <w:szCs w:val="24"/>
          <w:rtl/>
        </w:rPr>
        <w:t xml:space="preserve"> </w:t>
      </w:r>
      <w:r w:rsidR="00A126CB" w:rsidRPr="00A126CB">
        <w:rPr>
          <w:rFonts w:ascii="David" w:hAnsi="David" w:cs="David" w:hint="cs"/>
          <w:sz w:val="24"/>
          <w:szCs w:val="24"/>
          <w:rtl/>
        </w:rPr>
        <w:t>ס' 73 - משך העיכוב</w:t>
      </w:r>
      <w:r w:rsidR="00A126CB">
        <w:rPr>
          <w:rFonts w:ascii="David" w:hAnsi="David" w:cs="David" w:hint="cs"/>
          <w:sz w:val="24"/>
          <w:szCs w:val="24"/>
          <w:rtl/>
        </w:rPr>
        <w:t xml:space="preserve">, יש לקרוא אותו בכפוף לסעיף 3 לחוק חקירת חשודים ופקודות המשטרה. </w:t>
      </w:r>
    </w:p>
    <w:p w:rsidR="00A126CB" w:rsidRPr="00A126CB" w:rsidRDefault="00A126CB" w:rsidP="00035CFF">
      <w:pPr>
        <w:pStyle w:val="a4"/>
        <w:numPr>
          <w:ilvl w:val="0"/>
          <w:numId w:val="26"/>
        </w:numPr>
        <w:spacing w:after="120" w:line="360" w:lineRule="auto"/>
        <w:ind w:left="-341"/>
        <w:contextualSpacing w:val="0"/>
        <w:jc w:val="both"/>
        <w:rPr>
          <w:rFonts w:ascii="David" w:hAnsi="David" w:cs="David"/>
          <w:sz w:val="24"/>
          <w:szCs w:val="24"/>
          <w:rtl/>
        </w:rPr>
      </w:pPr>
      <w:r w:rsidRPr="00A126CB">
        <w:rPr>
          <w:rFonts w:ascii="David" w:hAnsi="David" w:cs="David" w:hint="cs"/>
          <w:b/>
          <w:bCs/>
          <w:sz w:val="24"/>
          <w:szCs w:val="24"/>
          <w:rtl/>
        </w:rPr>
        <w:t>פס"ד חוטר ישי -</w:t>
      </w:r>
      <w:r w:rsidRPr="00A126CB">
        <w:rPr>
          <w:rFonts w:ascii="David" w:hAnsi="David" w:cs="David" w:hint="cs"/>
          <w:sz w:val="24"/>
          <w:szCs w:val="24"/>
          <w:rtl/>
        </w:rPr>
        <w:t xml:space="preserve"> השופט רצה לשפוט שניים במקביל. אחד לא הסכים להגיע והשוטרים ביקשו צו מבית משפט שלום. </w:t>
      </w:r>
      <w:proofErr w:type="spellStart"/>
      <w:r w:rsidRPr="00A126CB">
        <w:rPr>
          <w:rFonts w:ascii="David" w:hAnsi="David" w:cs="David" w:hint="cs"/>
          <w:sz w:val="24"/>
          <w:szCs w:val="24"/>
          <w:rtl/>
        </w:rPr>
        <w:t>בהתהפוכות</w:t>
      </w:r>
      <w:proofErr w:type="spellEnd"/>
      <w:r w:rsidRPr="00A126CB">
        <w:rPr>
          <w:rFonts w:ascii="David" w:hAnsi="David" w:cs="David" w:hint="cs"/>
          <w:sz w:val="24"/>
          <w:szCs w:val="24"/>
          <w:rtl/>
        </w:rPr>
        <w:t xml:space="preserve"> דיוניות - 2 בלילה, השופט התורן זמיר, מחליט שבגלל לחץ זמן, מעיר מספר הערות מעניינות כאמרות אגב: נותן גושפנקא לכך שחקירה צריכה להיעשות במשטרה. למסירת עדות/להיחקר - מן הראוי שיעשה זאת בדרך המקובלת, אף אם אין צו שמחייב לעשות זאת במשטרה. </w:t>
      </w:r>
    </w:p>
    <w:p w:rsidR="00B25757" w:rsidRPr="00D31F9A" w:rsidRDefault="00D31F9A" w:rsidP="00035CFF">
      <w:pPr>
        <w:pStyle w:val="a4"/>
        <w:numPr>
          <w:ilvl w:val="0"/>
          <w:numId w:val="30"/>
        </w:numPr>
        <w:spacing w:after="120" w:line="360" w:lineRule="auto"/>
        <w:contextualSpacing w:val="0"/>
        <w:jc w:val="both"/>
        <w:rPr>
          <w:rFonts w:ascii="David" w:hAnsi="David" w:cs="David"/>
          <w:sz w:val="24"/>
          <w:szCs w:val="24"/>
        </w:rPr>
      </w:pPr>
      <w:r w:rsidRPr="00D31F9A">
        <w:rPr>
          <w:rFonts w:ascii="David" w:hAnsi="David" w:cs="David" w:hint="cs"/>
          <w:b/>
          <w:bCs/>
          <w:sz w:val="24"/>
          <w:szCs w:val="24"/>
          <w:rtl/>
        </w:rPr>
        <w:t>הנוהל בעיכוב:</w:t>
      </w:r>
      <w:r w:rsidRPr="00D31F9A">
        <w:rPr>
          <w:rFonts w:ascii="David" w:hAnsi="David" w:cs="David" w:hint="cs"/>
          <w:sz w:val="24"/>
          <w:szCs w:val="24"/>
          <w:rtl/>
        </w:rPr>
        <w:t xml:space="preserve"> ס' 72 לחוק המעצרים וס' 24: זיהוי השוטר והחובה לומר מהי סיבת העיכוב. (ב) מדבר על חריגים. (ג) מילוי החובות האמורות הוא תנאי לחוקיו המעצר. מכאן מבינים שמילוי החובות בסעיפים א ו-ב הם תנאי מוקדם לחוקיות העיכוב (בחוק כתוב מעצר- לומדים מכך גם לעיכוב). </w:t>
      </w:r>
    </w:p>
    <w:p w:rsidR="00D31F9A" w:rsidRPr="00D31F9A" w:rsidRDefault="00D31F9A" w:rsidP="00035CFF">
      <w:pPr>
        <w:pStyle w:val="a4"/>
        <w:numPr>
          <w:ilvl w:val="0"/>
          <w:numId w:val="30"/>
        </w:numPr>
        <w:spacing w:after="120" w:line="360" w:lineRule="auto"/>
        <w:contextualSpacing w:val="0"/>
        <w:jc w:val="both"/>
        <w:rPr>
          <w:rFonts w:ascii="David" w:hAnsi="David" w:cs="David"/>
          <w:sz w:val="24"/>
          <w:szCs w:val="24"/>
        </w:rPr>
      </w:pPr>
      <w:r w:rsidRPr="00D31F9A">
        <w:rPr>
          <w:rFonts w:ascii="David" w:hAnsi="David" w:cs="David" w:hint="cs"/>
          <w:b/>
          <w:bCs/>
          <w:sz w:val="24"/>
          <w:szCs w:val="24"/>
          <w:rtl/>
        </w:rPr>
        <w:t>ס' 67 לחוק המעצרים:</w:t>
      </w:r>
      <w:r w:rsidRPr="00D31F9A">
        <w:rPr>
          <w:rFonts w:ascii="David" w:hAnsi="David" w:cs="David" w:hint="cs"/>
          <w:sz w:val="24"/>
          <w:szCs w:val="24"/>
          <w:rtl/>
        </w:rPr>
        <w:t xml:space="preserve"> עיכוב חשוד</w:t>
      </w:r>
      <w:r>
        <w:rPr>
          <w:rFonts w:ascii="David" w:hAnsi="David" w:cs="David" w:hint="cs"/>
          <w:sz w:val="24"/>
          <w:szCs w:val="24"/>
          <w:rtl/>
        </w:rPr>
        <w:t>: ס' (ב) קובע שני תנאים: סיבה לעיכוב (יסוד סביר לחשד שהייתה עבירה או הסתברות גדולה שתהיה עבירה) ותנאי שני שהזיהוי היה בלתי מספיק או שלא ניתן לחקור אותו במקום המצאו, רק אז אפשר לבקש להיל</w:t>
      </w:r>
      <w:r w:rsidR="00CB3EC5">
        <w:rPr>
          <w:rFonts w:ascii="David" w:hAnsi="David" w:cs="David" w:hint="cs"/>
          <w:sz w:val="24"/>
          <w:szCs w:val="24"/>
          <w:rtl/>
        </w:rPr>
        <w:t>ו</w:t>
      </w:r>
      <w:r>
        <w:rPr>
          <w:rFonts w:ascii="David" w:hAnsi="David" w:cs="David" w:hint="cs"/>
          <w:sz w:val="24"/>
          <w:szCs w:val="24"/>
          <w:rtl/>
        </w:rPr>
        <w:t xml:space="preserve">ות לתחנת משטרה. יחד עם זאת, צריך לקרוא את הסעיף יחד עם חוק חקירת חשודים: כי עיכוב בשטח הוא עיכוב קצר מאוד. </w:t>
      </w:r>
    </w:p>
    <w:p w:rsidR="00D31F9A" w:rsidRDefault="00D31F9A" w:rsidP="00035CFF">
      <w:pPr>
        <w:pStyle w:val="a4"/>
        <w:numPr>
          <w:ilvl w:val="0"/>
          <w:numId w:val="30"/>
        </w:numPr>
        <w:spacing w:after="120" w:line="360" w:lineRule="auto"/>
        <w:contextualSpacing w:val="0"/>
        <w:jc w:val="both"/>
        <w:rPr>
          <w:rFonts w:ascii="David" w:hAnsi="David" w:cs="David"/>
          <w:sz w:val="24"/>
          <w:szCs w:val="24"/>
        </w:rPr>
      </w:pPr>
      <w:r w:rsidRPr="00D31F9A">
        <w:rPr>
          <w:rFonts w:ascii="David" w:hAnsi="David" w:cs="David" w:hint="cs"/>
          <w:b/>
          <w:bCs/>
          <w:sz w:val="24"/>
          <w:szCs w:val="24"/>
          <w:rtl/>
        </w:rPr>
        <w:t>ס' 68: עיכוב עד:</w:t>
      </w:r>
      <w:r>
        <w:rPr>
          <w:rFonts w:ascii="David" w:hAnsi="David" w:cs="David" w:hint="cs"/>
          <w:sz w:val="24"/>
          <w:szCs w:val="24"/>
          <w:rtl/>
        </w:rPr>
        <w:t xml:space="preserve"> ס' דומה לגבי עד. </w:t>
      </w:r>
    </w:p>
    <w:p w:rsidR="00D31F9A" w:rsidRDefault="00D31F9A" w:rsidP="00035CFF">
      <w:pPr>
        <w:pStyle w:val="a4"/>
        <w:numPr>
          <w:ilvl w:val="0"/>
          <w:numId w:val="30"/>
        </w:numPr>
        <w:spacing w:after="120" w:line="360" w:lineRule="auto"/>
        <w:contextualSpacing w:val="0"/>
        <w:jc w:val="both"/>
        <w:rPr>
          <w:rFonts w:ascii="David" w:hAnsi="David" w:cs="David"/>
          <w:sz w:val="24"/>
          <w:szCs w:val="24"/>
        </w:rPr>
      </w:pPr>
      <w:r w:rsidRPr="00435042">
        <w:rPr>
          <w:rFonts w:ascii="David" w:hAnsi="David" w:cs="David" w:hint="cs"/>
          <w:b/>
          <w:bCs/>
          <w:sz w:val="24"/>
          <w:szCs w:val="24"/>
          <w:rtl/>
        </w:rPr>
        <w:t>ס' 69 לחוק המעצרים:</w:t>
      </w:r>
      <w:r>
        <w:rPr>
          <w:rFonts w:ascii="David" w:hAnsi="David" w:cs="David" w:hint="cs"/>
          <w:sz w:val="24"/>
          <w:szCs w:val="24"/>
          <w:rtl/>
        </w:rPr>
        <w:t xml:space="preserve"> עיכוב לשם חי</w:t>
      </w:r>
      <w:r w:rsidR="00CB3EC5">
        <w:rPr>
          <w:rFonts w:ascii="David" w:hAnsi="David" w:cs="David" w:hint="cs"/>
          <w:sz w:val="24"/>
          <w:szCs w:val="24"/>
          <w:rtl/>
        </w:rPr>
        <w:t>פ</w:t>
      </w:r>
      <w:r>
        <w:rPr>
          <w:rFonts w:ascii="David" w:hAnsi="David" w:cs="David" w:hint="cs"/>
          <w:sz w:val="24"/>
          <w:szCs w:val="24"/>
          <w:rtl/>
        </w:rPr>
        <w:t xml:space="preserve">וש ובדיקת מסמכים: סעיף שנוסף לחסר שהיה קיים (ס' חוק שמאפשרים לשוטרים לחפש, אבל לא היה סעיף שקובע בעניין אדם שמחפשים עליו צריך לעצור במקום. למשל: ס' 29 לחסד"פ - אדם שנמצא בבית שמותר לחפש בו, מותר לחפש עליו - אבל איפה הסמכות להגיד לו לעצור </w:t>
      </w:r>
      <w:proofErr w:type="spellStart"/>
      <w:r>
        <w:rPr>
          <w:rFonts w:ascii="David" w:hAnsi="David" w:cs="David" w:hint="cs"/>
          <w:sz w:val="24"/>
          <w:szCs w:val="24"/>
          <w:rtl/>
        </w:rPr>
        <w:t>במקום?ס</w:t>
      </w:r>
      <w:proofErr w:type="spellEnd"/>
      <w:r>
        <w:rPr>
          <w:rFonts w:ascii="David" w:hAnsi="David" w:cs="David" w:hint="cs"/>
          <w:sz w:val="24"/>
          <w:szCs w:val="24"/>
          <w:rtl/>
        </w:rPr>
        <w:t xml:space="preserve">' </w:t>
      </w:r>
      <w:r w:rsidR="00435042">
        <w:rPr>
          <w:rFonts w:ascii="David" w:hAnsi="David" w:cs="David" w:hint="cs"/>
          <w:sz w:val="24"/>
          <w:szCs w:val="24"/>
          <w:rtl/>
        </w:rPr>
        <w:t xml:space="preserve">69 משלים את זה ומשלים מצבים שיש כבר סמכות לחפש על אדם או לדרוש ממנו הצגת מסמכים - מותר לעכב אותו או את כלי הרכב שנמצא בו. </w:t>
      </w:r>
    </w:p>
    <w:p w:rsidR="00435042" w:rsidRDefault="00435042" w:rsidP="00035CFF">
      <w:pPr>
        <w:pStyle w:val="a4"/>
        <w:numPr>
          <w:ilvl w:val="0"/>
          <w:numId w:val="30"/>
        </w:numPr>
        <w:spacing w:after="120" w:line="360" w:lineRule="auto"/>
        <w:contextualSpacing w:val="0"/>
        <w:jc w:val="both"/>
        <w:rPr>
          <w:rFonts w:ascii="David" w:hAnsi="David" w:cs="David"/>
          <w:sz w:val="24"/>
          <w:szCs w:val="24"/>
        </w:rPr>
      </w:pPr>
      <w:r w:rsidRPr="00435042">
        <w:rPr>
          <w:rFonts w:ascii="David" w:hAnsi="David" w:cs="David" w:hint="cs"/>
          <w:b/>
          <w:bCs/>
          <w:sz w:val="24"/>
          <w:szCs w:val="24"/>
          <w:rtl/>
        </w:rPr>
        <w:t>ס' 71 לחוק המעצרים -</w:t>
      </w:r>
      <w:r>
        <w:rPr>
          <w:rFonts w:ascii="David" w:hAnsi="David" w:cs="David" w:hint="cs"/>
          <w:sz w:val="24"/>
          <w:szCs w:val="24"/>
          <w:rtl/>
        </w:rPr>
        <w:t xml:space="preserve"> עיכוב כלי רכב - </w:t>
      </w:r>
    </w:p>
    <w:p w:rsidR="00435042" w:rsidRDefault="00435042" w:rsidP="00035CFF">
      <w:pPr>
        <w:pStyle w:val="a4"/>
        <w:numPr>
          <w:ilvl w:val="0"/>
          <w:numId w:val="30"/>
        </w:numPr>
        <w:spacing w:after="120" w:line="360" w:lineRule="auto"/>
        <w:contextualSpacing w:val="0"/>
        <w:jc w:val="both"/>
        <w:rPr>
          <w:rFonts w:ascii="David" w:hAnsi="David" w:cs="David"/>
          <w:sz w:val="24"/>
          <w:szCs w:val="24"/>
        </w:rPr>
      </w:pPr>
      <w:r w:rsidRPr="00435042">
        <w:rPr>
          <w:rFonts w:ascii="David" w:hAnsi="David" w:cs="David" w:hint="cs"/>
          <w:b/>
          <w:bCs/>
          <w:sz w:val="24"/>
          <w:szCs w:val="24"/>
          <w:rtl/>
        </w:rPr>
        <w:t>ס' 72א לחוק המעצרים -</w:t>
      </w:r>
      <w:r>
        <w:rPr>
          <w:rFonts w:ascii="David" w:hAnsi="David" w:cs="David" w:hint="cs"/>
          <w:sz w:val="24"/>
          <w:szCs w:val="24"/>
          <w:rtl/>
        </w:rPr>
        <w:t xml:space="preserve"> תיקון די חדש שחשוב להכיר, שבא למלא לקונה שהייתה: חיפוש מוגבל על גופו של אדם שעוכב. אגב מעצר יש לשוטר סמכות לחפש על גוף אדם, אבל אגב עיכוב - אין סמכות כזו. לשוטרים יש הוראה להעדיף עיכוב על פני מעצר, ואז נוצרה בעיה: מה קורה אם אתה אומר לאדם - אתה מעוכב, בוא תכנס לניידת. אין הוראה שמאפשרת לחפש עליו: הוא יכול להיות עם נשק עליו! לכן זה היה אחד החריגים בעבות בן חיים, שהמשטרה הורתה שלא לעשות חיפושים בהסכמה. אחד המרים שהמשטרה אפשרה לבקש הסכמה הוא במקרה של אגב עיכוב: מה קורה כשמבקשים ממעוכב </w:t>
      </w:r>
      <w:r>
        <w:rPr>
          <w:rFonts w:ascii="David" w:hAnsi="David" w:cs="David" w:hint="cs"/>
          <w:sz w:val="24"/>
          <w:szCs w:val="24"/>
          <w:rtl/>
        </w:rPr>
        <w:lastRenderedPageBreak/>
        <w:t>לה</w:t>
      </w:r>
      <w:r w:rsidR="00F141CA">
        <w:rPr>
          <w:rFonts w:ascii="David" w:hAnsi="David" w:cs="David" w:hint="cs"/>
          <w:sz w:val="24"/>
          <w:szCs w:val="24"/>
          <w:rtl/>
        </w:rPr>
        <w:t>י</w:t>
      </w:r>
      <w:r>
        <w:rPr>
          <w:rFonts w:ascii="David" w:hAnsi="David" w:cs="David" w:hint="cs"/>
          <w:sz w:val="24"/>
          <w:szCs w:val="24"/>
          <w:rtl/>
        </w:rPr>
        <w:t xml:space="preserve">כנס לניידת כשאין להם סמכות לחפש עליו. אם אדם מתנגד - השופט יכול להשתמש בכוח סביר לחיפוש. החיפוש יתקיים על ידי בן מינו של האדם, אלא אם מתקיימים אחד מן החריגים. חיפוש מוגבל בגוף - על פני הגוף, ממש בבגדים, כלים, תיקים, אבל לא חיפוש פולשני וחודרני, וזה גם לא הסרת בגדים מעל הגוף. כן אפשר לבקש כיסוי ראש או נעליים, אבל לא מעבר לזה-  חיפוש שטחי. זה ' שבא להשלים את העניין של מה קורה שכשמבקשים ממעוכב כחשוד או כעד (שימוש בכוח סביר - רק לחשוד). </w:t>
      </w:r>
    </w:p>
    <w:p w:rsidR="007C0931" w:rsidRDefault="00C60134" w:rsidP="00035CFF">
      <w:pPr>
        <w:pStyle w:val="a4"/>
        <w:numPr>
          <w:ilvl w:val="0"/>
          <w:numId w:val="30"/>
        </w:numPr>
        <w:spacing w:after="120" w:line="360" w:lineRule="auto"/>
        <w:contextualSpacing w:val="0"/>
        <w:jc w:val="both"/>
        <w:rPr>
          <w:rFonts w:ascii="David" w:hAnsi="David" w:cs="David"/>
          <w:sz w:val="24"/>
          <w:szCs w:val="24"/>
        </w:rPr>
      </w:pPr>
      <w:r w:rsidRPr="00716E18">
        <w:rPr>
          <w:rFonts w:ascii="David" w:hAnsi="David" w:cs="David" w:hint="cs"/>
          <w:b/>
          <w:bCs/>
          <w:sz w:val="24"/>
          <w:szCs w:val="24"/>
          <w:rtl/>
        </w:rPr>
        <w:t>ס' 75 - עיכוב על ידי אדם פרטי -</w:t>
      </w:r>
      <w:r>
        <w:rPr>
          <w:rFonts w:ascii="David" w:hAnsi="David" w:cs="David" w:hint="cs"/>
          <w:sz w:val="24"/>
          <w:szCs w:val="24"/>
          <w:rtl/>
        </w:rPr>
        <w:t xml:space="preserve"> כיום קיימת סמכות עיכוב ולא סמכות מעכב. כל אדם רשאי לעכב אדם שחשוד שביצע עבירה עד לבואו של שוטר - לפי התנאים שקיימים בסעיף. כלומר,  אם יש חשד שמישהו מבצע עבירת אלימות פשע, גניבה, נזק</w:t>
      </w:r>
      <w:r w:rsidR="0055411E">
        <w:rPr>
          <w:rFonts w:ascii="David" w:hAnsi="David" w:cs="David" w:hint="cs"/>
          <w:sz w:val="24"/>
          <w:szCs w:val="24"/>
          <w:rtl/>
        </w:rPr>
        <w:t xml:space="preserve"> - יוכל אדם פרטי לעכב אותו עד לבואו של שוטר, לזמן שלא יעלה על שלוש שעות. אפשר להשתמש בכוח סביר, מבלי שתיגרם חבלה. </w:t>
      </w:r>
    </w:p>
    <w:p w:rsidR="0055411E" w:rsidRDefault="0055411E" w:rsidP="00035CFF">
      <w:pPr>
        <w:pStyle w:val="a4"/>
        <w:numPr>
          <w:ilvl w:val="0"/>
          <w:numId w:val="30"/>
        </w:numPr>
        <w:spacing w:after="120" w:line="360" w:lineRule="auto"/>
        <w:contextualSpacing w:val="0"/>
        <w:jc w:val="both"/>
        <w:rPr>
          <w:rFonts w:ascii="David" w:hAnsi="David" w:cs="David"/>
          <w:sz w:val="24"/>
          <w:szCs w:val="24"/>
        </w:rPr>
      </w:pPr>
      <w:r w:rsidRPr="0055411E">
        <w:rPr>
          <w:rFonts w:ascii="David" w:hAnsi="David" w:cs="David" w:hint="cs"/>
          <w:b/>
          <w:bCs/>
          <w:sz w:val="24"/>
          <w:szCs w:val="24"/>
          <w:rtl/>
        </w:rPr>
        <w:t xml:space="preserve">פסק דין </w:t>
      </w:r>
      <w:proofErr w:type="spellStart"/>
      <w:r w:rsidRPr="0055411E">
        <w:rPr>
          <w:rFonts w:ascii="David" w:hAnsi="David" w:cs="David" w:hint="cs"/>
          <w:b/>
          <w:bCs/>
          <w:sz w:val="24"/>
          <w:szCs w:val="24"/>
          <w:rtl/>
        </w:rPr>
        <w:t>קסאי</w:t>
      </w:r>
      <w:proofErr w:type="spellEnd"/>
      <w:r w:rsidRPr="0055411E">
        <w:rPr>
          <w:rFonts w:ascii="David" w:hAnsi="David" w:cs="David" w:hint="cs"/>
          <w:b/>
          <w:bCs/>
          <w:sz w:val="24"/>
          <w:szCs w:val="24"/>
          <w:rtl/>
        </w:rPr>
        <w:t xml:space="preserve"> -</w:t>
      </w:r>
      <w:r>
        <w:rPr>
          <w:rFonts w:ascii="David" w:hAnsi="David" w:cs="David" w:hint="cs"/>
          <w:sz w:val="24"/>
          <w:szCs w:val="24"/>
          <w:rtl/>
        </w:rPr>
        <w:t xml:space="preserve"> האם עיכוב יכול להתבסס על חשד מועבר (חשד שהגיע מצד ג' שלא השוטר ראה בעיניו) - בית המשפט קובע מכוח קל וחומר - אם על מעצרים </w:t>
      </w:r>
      <w:proofErr w:type="spellStart"/>
      <w:r>
        <w:rPr>
          <w:rFonts w:ascii="David" w:hAnsi="David" w:cs="David" w:hint="cs"/>
          <w:sz w:val="24"/>
          <w:szCs w:val="24"/>
          <w:rtl/>
        </w:rPr>
        <w:t>מסתמסכים</w:t>
      </w:r>
      <w:proofErr w:type="spellEnd"/>
      <w:r>
        <w:rPr>
          <w:rFonts w:ascii="David" w:hAnsi="David" w:cs="David" w:hint="cs"/>
          <w:sz w:val="24"/>
          <w:szCs w:val="24"/>
          <w:rtl/>
        </w:rPr>
        <w:t xml:space="preserve"> על צדדים שלישיים, אז ודאי שגם בעיכוב. </w:t>
      </w:r>
      <w:proofErr w:type="spellStart"/>
      <w:r>
        <w:rPr>
          <w:rFonts w:ascii="David" w:hAnsi="David" w:cs="David" w:hint="cs"/>
          <w:sz w:val="24"/>
          <w:szCs w:val="24"/>
          <w:rtl/>
        </w:rPr>
        <w:t>הסיטאציה</w:t>
      </w:r>
      <w:proofErr w:type="spellEnd"/>
      <w:r>
        <w:rPr>
          <w:rFonts w:ascii="David" w:hAnsi="David" w:cs="David" w:hint="cs"/>
          <w:sz w:val="24"/>
          <w:szCs w:val="24"/>
          <w:rtl/>
        </w:rPr>
        <w:t xml:space="preserve"> במקרה זה הייתה מיוחדת כי מי שביצע את העיכוב היו פקחי עירייה, ולכן העיכוב היה בידי אדם פרטי. השופט מלצר חשב שהעיכוב היה לא חוקי כי הפקחים לא ביצעו עיכוב לפי ס' 24 לחוק המעצרים (לא הזדהו ולא אמרו את סיבת העיכוב). ברק ארז </w:t>
      </w:r>
      <w:proofErr w:type="spellStart"/>
      <w:r>
        <w:rPr>
          <w:rFonts w:ascii="David" w:hAnsi="David" w:cs="David" w:hint="cs"/>
          <w:sz w:val="24"/>
          <w:szCs w:val="24"/>
          <w:rtl/>
        </w:rPr>
        <w:t>ופוגלמן</w:t>
      </w:r>
      <w:proofErr w:type="spellEnd"/>
      <w:r>
        <w:rPr>
          <w:rFonts w:ascii="David" w:hAnsi="David" w:cs="David" w:hint="cs"/>
          <w:sz w:val="24"/>
          <w:szCs w:val="24"/>
          <w:rtl/>
        </w:rPr>
        <w:t xml:space="preserve">, קבעו שבעיכוב על ידי אדם פרטי אין תחולה לס' 2 לחוק המעצרים. אבל מאח ומדובר בפקחים - הם הפרו את חובת ההגינות הכללית המוטלת על ממלא תפקיד שלטוני. לכן, העיכוב היה בלתי חוקי ולכן נפסלה הסכים, לעומת זאת החיפושים שנעשו באותו מקרה היו בשל חשד סביר. לכן התוצאה הייתה זיכוי בעבירה של החזקת סכין. הושארו שאר ההרשעות אך השופטים ביטלו את עונש עבודות השירות והשאירו את המאסר ע תנאי ופיקוח של קצין המבחן. </w:t>
      </w:r>
      <w:r w:rsidR="002D4B04">
        <w:rPr>
          <w:rFonts w:ascii="David" w:hAnsi="David" w:cs="David" w:hint="cs"/>
          <w:sz w:val="24"/>
          <w:szCs w:val="24"/>
          <w:rtl/>
        </w:rPr>
        <w:t xml:space="preserve">כך, לעניין עיכוב - פסק הדין מבחין בין אדם פרטי, גורם שלטוני ושוטר. </w:t>
      </w:r>
    </w:p>
    <w:p w:rsidR="002D4B04" w:rsidRDefault="00F84867" w:rsidP="00035CFF">
      <w:pPr>
        <w:pStyle w:val="a4"/>
        <w:numPr>
          <w:ilvl w:val="0"/>
          <w:numId w:val="30"/>
        </w:numPr>
        <w:spacing w:after="120" w:line="360" w:lineRule="auto"/>
        <w:contextualSpacing w:val="0"/>
        <w:jc w:val="both"/>
        <w:rPr>
          <w:rFonts w:ascii="David" w:hAnsi="David" w:cs="David"/>
          <w:sz w:val="24"/>
          <w:szCs w:val="24"/>
        </w:rPr>
      </w:pPr>
      <w:r w:rsidRPr="000D77D8">
        <w:rPr>
          <w:rFonts w:ascii="David" w:hAnsi="David" w:cs="David" w:hint="cs"/>
          <w:b/>
          <w:bCs/>
          <w:sz w:val="24"/>
          <w:szCs w:val="24"/>
          <w:rtl/>
        </w:rPr>
        <w:t>הבהרה לגבי דיני העיכוב</w:t>
      </w:r>
      <w:r>
        <w:rPr>
          <w:rFonts w:ascii="David" w:hAnsi="David" w:cs="David" w:hint="cs"/>
          <w:sz w:val="24"/>
          <w:szCs w:val="24"/>
          <w:rtl/>
        </w:rPr>
        <w:t xml:space="preserve">: כאשר יש סירוב או התנגדות לעיכוב, סמכות המעצר של שוטרים קבועה בסעיף 23 ב' לחוק המעצרים. </w:t>
      </w:r>
      <w:r w:rsidR="00D061B9">
        <w:rPr>
          <w:rFonts w:ascii="David" w:hAnsi="David" w:cs="David" w:hint="cs"/>
          <w:sz w:val="24"/>
          <w:szCs w:val="24"/>
          <w:rtl/>
        </w:rPr>
        <w:t xml:space="preserve">דוג': שוטר הכיר אישה כפרוצה וביקש ממנה לצאת מהמכונית ולעצור אותה בעבירת שוטטות. השני שהיה ברכב, שימשי, החזיק אותה בכוח כדי שלא תלך. עצרו גם אותו והוא הואשם בעבירה של הפרעה לשוטר במילוי תפקידו. בערעור, הוא טען שהשוטר לא היה מוסמך לעצור: טענתו התקבלה, ושניהם זוכו: הסיבה הייתה שעבירת השוטטות אז שעבירת השוטטות לא הייתה בת מעצר - היה אפשר לעכב אבל לא לעצור. לכן כששמשי מתנגד - הוא לא מפריע לו, כי היה אסור לשוטר לעצור אותה. אילו השוטר היה מעכב, ושמשי היה מפריע - אז היה אפשר להפריע לו. ביתה משפט קובע שלא בכדי המחוקק קובע הבדלים בין עבירות שמותר לעכב בגינן לבין עבירות שמותר גם לעצור בגינן. </w:t>
      </w:r>
      <w:r w:rsidR="001A5576">
        <w:rPr>
          <w:rFonts w:ascii="David" w:hAnsi="David" w:cs="David" w:hint="cs"/>
          <w:sz w:val="24"/>
          <w:szCs w:val="24"/>
          <w:rtl/>
        </w:rPr>
        <w:t xml:space="preserve">לא בכדי המחוקק יצר את הסמכות הפחותה הזו. </w:t>
      </w:r>
    </w:p>
    <w:p w:rsidR="000A7559" w:rsidRPr="00B71759" w:rsidRDefault="000A7559" w:rsidP="00035CFF">
      <w:pPr>
        <w:pStyle w:val="a4"/>
        <w:numPr>
          <w:ilvl w:val="0"/>
          <w:numId w:val="30"/>
        </w:numPr>
        <w:spacing w:after="120" w:line="360" w:lineRule="auto"/>
        <w:contextualSpacing w:val="0"/>
        <w:jc w:val="both"/>
        <w:rPr>
          <w:rFonts w:ascii="David" w:hAnsi="David" w:cs="David"/>
          <w:b/>
          <w:bCs/>
          <w:color w:val="C00000"/>
          <w:sz w:val="24"/>
          <w:szCs w:val="24"/>
          <w:rtl/>
        </w:rPr>
      </w:pPr>
      <w:r w:rsidRPr="00B71759">
        <w:rPr>
          <w:rFonts w:ascii="David" w:hAnsi="David" w:cs="David" w:hint="cs"/>
          <w:b/>
          <w:bCs/>
          <w:color w:val="C00000"/>
          <w:sz w:val="24"/>
          <w:szCs w:val="24"/>
          <w:rtl/>
        </w:rPr>
        <w:t>דוגמא נוספת - עניין אב</w:t>
      </w:r>
      <w:r w:rsidR="000D77D8" w:rsidRPr="00B71759">
        <w:rPr>
          <w:rFonts w:ascii="David" w:hAnsi="David" w:cs="David" w:hint="cs"/>
          <w:b/>
          <w:bCs/>
          <w:color w:val="C00000"/>
          <w:sz w:val="24"/>
          <w:szCs w:val="24"/>
          <w:rtl/>
        </w:rPr>
        <w:t xml:space="preserve">רג'יל - </w:t>
      </w:r>
    </w:p>
    <w:p w:rsidR="00B25757" w:rsidRPr="00B71759" w:rsidRDefault="00B25757" w:rsidP="00B25757">
      <w:pPr>
        <w:spacing w:after="120" w:line="360" w:lineRule="auto"/>
        <w:ind w:left="-766"/>
        <w:jc w:val="both"/>
        <w:rPr>
          <w:rFonts w:ascii="David" w:hAnsi="David" w:cs="David"/>
          <w:b/>
          <w:bCs/>
          <w:color w:val="C45911" w:themeColor="accent2" w:themeShade="BF"/>
          <w:sz w:val="24"/>
          <w:szCs w:val="24"/>
          <w:u w:val="single"/>
          <w:rtl/>
        </w:rPr>
      </w:pPr>
      <w:r w:rsidRPr="00B71759">
        <w:rPr>
          <w:rFonts w:ascii="David" w:hAnsi="David" w:cs="David" w:hint="cs"/>
          <w:b/>
          <w:bCs/>
          <w:color w:val="C45911" w:themeColor="accent2" w:themeShade="BF"/>
          <w:sz w:val="24"/>
          <w:szCs w:val="24"/>
          <w:u w:val="single"/>
          <w:rtl/>
        </w:rPr>
        <w:t>נושא 2</w:t>
      </w:r>
      <w:r w:rsidR="00B71759" w:rsidRPr="00B71759">
        <w:rPr>
          <w:rFonts w:ascii="David" w:hAnsi="David" w:cs="David" w:hint="cs"/>
          <w:b/>
          <w:bCs/>
          <w:color w:val="C45911" w:themeColor="accent2" w:themeShade="BF"/>
          <w:sz w:val="24"/>
          <w:szCs w:val="24"/>
          <w:u w:val="single"/>
          <w:rtl/>
        </w:rPr>
        <w:t xml:space="preserve"> לחלק ג' לסילבוס: </w:t>
      </w:r>
      <w:r w:rsidRPr="00B71759">
        <w:rPr>
          <w:rFonts w:ascii="David" w:hAnsi="David" w:cs="David" w:hint="cs"/>
          <w:b/>
          <w:bCs/>
          <w:color w:val="C45911" w:themeColor="accent2" w:themeShade="BF"/>
          <w:sz w:val="24"/>
          <w:szCs w:val="24"/>
          <w:u w:val="single"/>
          <w:rtl/>
        </w:rPr>
        <w:t xml:space="preserve"> דיני מעצר - כללי</w:t>
      </w:r>
    </w:p>
    <w:p w:rsidR="005D0A45" w:rsidRPr="0037313E" w:rsidRDefault="0091661E" w:rsidP="0037313E">
      <w:pPr>
        <w:spacing w:after="120" w:line="360" w:lineRule="auto"/>
        <w:ind w:left="-766"/>
        <w:jc w:val="both"/>
        <w:rPr>
          <w:rFonts w:ascii="David" w:hAnsi="David" w:cs="David"/>
          <w:b/>
          <w:bCs/>
          <w:sz w:val="24"/>
          <w:szCs w:val="24"/>
          <w:rtl/>
        </w:rPr>
      </w:pPr>
      <w:r w:rsidRPr="0037313E">
        <w:rPr>
          <w:rFonts w:ascii="David" w:hAnsi="David" w:cs="David" w:hint="cs"/>
          <w:b/>
          <w:bCs/>
          <w:sz w:val="24"/>
          <w:szCs w:val="24"/>
          <w:rtl/>
        </w:rPr>
        <w:t>מבוא למעצרים</w:t>
      </w:r>
    </w:p>
    <w:p w:rsidR="0091661E" w:rsidRDefault="0037313E" w:rsidP="00035CFF">
      <w:pPr>
        <w:pStyle w:val="a4"/>
        <w:numPr>
          <w:ilvl w:val="0"/>
          <w:numId w:val="31"/>
        </w:numPr>
        <w:spacing w:after="120" w:line="360" w:lineRule="auto"/>
        <w:contextualSpacing w:val="0"/>
        <w:jc w:val="both"/>
        <w:rPr>
          <w:rFonts w:ascii="David" w:hAnsi="David" w:cs="David"/>
          <w:b/>
          <w:bCs/>
          <w:sz w:val="24"/>
          <w:szCs w:val="24"/>
          <w:u w:val="single"/>
        </w:rPr>
      </w:pPr>
      <w:r>
        <w:rPr>
          <w:rFonts w:ascii="David" w:hAnsi="David" w:cs="David" w:hint="cs"/>
          <w:sz w:val="24"/>
          <w:szCs w:val="24"/>
          <w:rtl/>
        </w:rPr>
        <w:t xml:space="preserve">נושא שהוא חלק גדול מבחינות לשכה. </w:t>
      </w:r>
    </w:p>
    <w:p w:rsidR="0037313E" w:rsidRPr="00AB130B" w:rsidRDefault="0037313E" w:rsidP="00035CFF">
      <w:pPr>
        <w:pStyle w:val="a4"/>
        <w:numPr>
          <w:ilvl w:val="0"/>
          <w:numId w:val="31"/>
        </w:numPr>
        <w:spacing w:after="120" w:line="360" w:lineRule="auto"/>
        <w:contextualSpacing w:val="0"/>
        <w:jc w:val="both"/>
        <w:rPr>
          <w:rFonts w:ascii="David" w:hAnsi="David" w:cs="David"/>
          <w:b/>
          <w:bCs/>
          <w:sz w:val="24"/>
          <w:szCs w:val="24"/>
        </w:rPr>
      </w:pPr>
      <w:r w:rsidRPr="00AB130B">
        <w:rPr>
          <w:rFonts w:ascii="David" w:hAnsi="David" w:cs="David" w:hint="cs"/>
          <w:b/>
          <w:bCs/>
          <w:sz w:val="24"/>
          <w:szCs w:val="24"/>
          <w:rtl/>
        </w:rPr>
        <w:t xml:space="preserve">עקרונות דיני המעצרים: ס' 1 לחוק המעצרים: </w:t>
      </w:r>
    </w:p>
    <w:p w:rsidR="0037313E" w:rsidRDefault="0037313E" w:rsidP="00035CFF">
      <w:pPr>
        <w:pStyle w:val="a4"/>
        <w:numPr>
          <w:ilvl w:val="1"/>
          <w:numId w:val="31"/>
        </w:numPr>
        <w:spacing w:after="120" w:line="360" w:lineRule="auto"/>
        <w:ind w:left="-199"/>
        <w:contextualSpacing w:val="0"/>
        <w:jc w:val="both"/>
        <w:rPr>
          <w:rFonts w:ascii="David" w:hAnsi="David" w:cs="David"/>
          <w:sz w:val="24"/>
          <w:szCs w:val="24"/>
        </w:rPr>
      </w:pPr>
      <w:r w:rsidRPr="00AB130B">
        <w:rPr>
          <w:rFonts w:ascii="David" w:hAnsi="David" w:cs="David" w:hint="cs"/>
          <w:b/>
          <w:bCs/>
          <w:sz w:val="24"/>
          <w:szCs w:val="24"/>
          <w:rtl/>
        </w:rPr>
        <w:lastRenderedPageBreak/>
        <w:t xml:space="preserve">עיקרון החוקיות - </w:t>
      </w:r>
      <w:r>
        <w:rPr>
          <w:rFonts w:ascii="David" w:hAnsi="David" w:cs="David" w:hint="cs"/>
          <w:sz w:val="24"/>
          <w:szCs w:val="24"/>
          <w:rtl/>
        </w:rPr>
        <w:t xml:space="preserve">מחזיר לחוק יסוד כבוד האדם וחירותו, שמדבר בכלליות על הגבלת חירות. ספציפית חוק המאמרים, מגביל ואומר שאין מעצר או עיכוב אלא לפי חוק זה. </w:t>
      </w:r>
      <w:r w:rsidRPr="0037313E">
        <w:rPr>
          <w:rFonts w:ascii="David" w:hAnsi="David" w:cs="David" w:hint="cs"/>
          <w:b/>
          <w:bCs/>
          <w:sz w:val="24"/>
          <w:szCs w:val="24"/>
          <w:rtl/>
        </w:rPr>
        <w:t xml:space="preserve">פס"ד </w:t>
      </w:r>
      <w:proofErr w:type="spellStart"/>
      <w:r w:rsidRPr="0037313E">
        <w:rPr>
          <w:rFonts w:ascii="David" w:hAnsi="David" w:cs="David" w:hint="cs"/>
          <w:b/>
          <w:bCs/>
          <w:sz w:val="24"/>
          <w:szCs w:val="24"/>
          <w:rtl/>
        </w:rPr>
        <w:t>מורוזובה</w:t>
      </w:r>
      <w:proofErr w:type="spellEnd"/>
      <w:r>
        <w:rPr>
          <w:rFonts w:ascii="David" w:hAnsi="David" w:cs="David" w:hint="cs"/>
          <w:sz w:val="24"/>
          <w:szCs w:val="24"/>
          <w:rtl/>
        </w:rPr>
        <w:t xml:space="preserve"> - החוק מתייחס למעצרי ביניים, אבל המציאות יכול ה לעלות על כל דמיון: מקרה בו בית המשפט המחוזי הרשיע ובערעור בית המשפט ביטל את פסק הדין והחזיר את הדיון להתחיל את המשפט מחדש. הוראת ס' 61 לחוק המעצרים אומרת שהסמכות של בית המשפט הדיוני לעצור הוא עד 9 חודשים. לאחר מכן, ס' 62 קובע שצריך להגיש בקשות לבית המשפט העליון. במקרה כזה, תשעת החודשים מוצו ומתחיל משפט חדש. האם לבית המשפט הדיוני יש סמכות לעצור מחדש עד תשעה חודשים או שמא זה בסמכות בית המשפט העליון? אלה שתי האפשרויות. בעליון: ביניש סקרה את כל ההיסטוריה החקיקתית שמלמדת שכל פעם שהמחוקק לא צפה מצב ב צריך מעצר - הוא תיקן את החוק, כי אין מעצר בלי חוק. לכן בכל פעם שנוספו מצבים, הכניסו אותם לחוק. היא מדגישה את עיקרון החוקיות. </w:t>
      </w:r>
      <w:r w:rsidR="006F1388">
        <w:rPr>
          <w:rFonts w:ascii="David" w:hAnsi="David" w:cs="David" w:hint="cs"/>
          <w:sz w:val="24"/>
          <w:szCs w:val="24"/>
          <w:rtl/>
        </w:rPr>
        <w:t xml:space="preserve">לכן, בהיעדר התייחסות ספציפית, הסמכות היא של בית המשפט העליון - לפי הקבוע בחוק. היא מכריעה שבמקרה כזה, זה בית המשפט העליון. פסק הדין מדגי את החשיבות של עיקרון החוקיות - אין מעצר ללא הסמכה מפורת בחוק. </w:t>
      </w:r>
    </w:p>
    <w:p w:rsidR="003F0CA3" w:rsidRPr="003F0CA3" w:rsidRDefault="003F0CA3" w:rsidP="00035CFF">
      <w:pPr>
        <w:pStyle w:val="a4"/>
        <w:numPr>
          <w:ilvl w:val="1"/>
          <w:numId w:val="31"/>
        </w:numPr>
        <w:spacing w:after="120" w:line="360" w:lineRule="auto"/>
        <w:ind w:left="-199"/>
        <w:contextualSpacing w:val="0"/>
        <w:jc w:val="both"/>
        <w:rPr>
          <w:rFonts w:ascii="David" w:hAnsi="David" w:cs="David"/>
          <w:b/>
          <w:bCs/>
          <w:sz w:val="24"/>
          <w:szCs w:val="24"/>
        </w:rPr>
      </w:pPr>
      <w:r w:rsidRPr="003F0CA3">
        <w:rPr>
          <w:rFonts w:ascii="David" w:hAnsi="David" w:cs="David" w:hint="cs"/>
          <w:b/>
          <w:bCs/>
          <w:sz w:val="24"/>
          <w:szCs w:val="24"/>
          <w:rtl/>
        </w:rPr>
        <w:t xml:space="preserve">כבוד האדם </w:t>
      </w:r>
    </w:p>
    <w:p w:rsidR="003F0CA3" w:rsidRDefault="003F0CA3" w:rsidP="00035CFF">
      <w:pPr>
        <w:pStyle w:val="a4"/>
        <w:numPr>
          <w:ilvl w:val="1"/>
          <w:numId w:val="31"/>
        </w:numPr>
        <w:spacing w:after="120" w:line="360" w:lineRule="auto"/>
        <w:ind w:left="-199"/>
        <w:contextualSpacing w:val="0"/>
        <w:jc w:val="both"/>
        <w:rPr>
          <w:rFonts w:ascii="David" w:hAnsi="David" w:cs="David"/>
          <w:sz w:val="24"/>
          <w:szCs w:val="24"/>
        </w:rPr>
      </w:pPr>
      <w:r w:rsidRPr="003F0CA3">
        <w:rPr>
          <w:rFonts w:ascii="David" w:hAnsi="David" w:cs="David" w:hint="cs"/>
          <w:b/>
          <w:bCs/>
          <w:sz w:val="24"/>
          <w:szCs w:val="24"/>
          <w:rtl/>
        </w:rPr>
        <w:t>עיקרון תחולה הכללית -</w:t>
      </w:r>
      <w:r>
        <w:rPr>
          <w:rFonts w:ascii="David" w:hAnsi="David" w:cs="David" w:hint="cs"/>
          <w:sz w:val="24"/>
          <w:szCs w:val="24"/>
          <w:rtl/>
        </w:rPr>
        <w:t xml:space="preserve"> הוראות חוק זה יחולו לפי כל חוק אלא אם נקבעו בחוק הוראות אחרות - יש הוראות שמפוזרות בחוקים אחרים, ככל שאין חוק ספציפי שגובר עם הוראה ספציפית - יחול חוק המעצרים. </w:t>
      </w:r>
    </w:p>
    <w:p w:rsidR="004B1BA7" w:rsidRPr="004B1BA7" w:rsidRDefault="004B1BA7" w:rsidP="00035CFF">
      <w:pPr>
        <w:pStyle w:val="a4"/>
        <w:numPr>
          <w:ilvl w:val="0"/>
          <w:numId w:val="31"/>
        </w:numPr>
        <w:spacing w:after="120" w:line="360" w:lineRule="auto"/>
        <w:contextualSpacing w:val="0"/>
        <w:jc w:val="both"/>
        <w:rPr>
          <w:rFonts w:ascii="David" w:hAnsi="David" w:cs="David"/>
          <w:b/>
          <w:bCs/>
          <w:sz w:val="24"/>
          <w:szCs w:val="24"/>
        </w:rPr>
      </w:pPr>
      <w:r w:rsidRPr="004B1BA7">
        <w:rPr>
          <w:rFonts w:ascii="David" w:hAnsi="David" w:cs="David" w:hint="cs"/>
          <w:b/>
          <w:bCs/>
          <w:sz w:val="24"/>
          <w:szCs w:val="24"/>
          <w:rtl/>
        </w:rPr>
        <w:t>סמכות - ס' 2</w:t>
      </w:r>
    </w:p>
    <w:p w:rsidR="004B1BA7" w:rsidRDefault="004B1BA7" w:rsidP="00035CFF">
      <w:pPr>
        <w:pStyle w:val="a4"/>
        <w:numPr>
          <w:ilvl w:val="1"/>
          <w:numId w:val="31"/>
        </w:numPr>
        <w:spacing w:after="120" w:line="360" w:lineRule="auto"/>
        <w:contextualSpacing w:val="0"/>
        <w:jc w:val="both"/>
        <w:rPr>
          <w:rFonts w:ascii="David" w:hAnsi="David" w:cs="David"/>
          <w:sz w:val="24"/>
          <w:szCs w:val="24"/>
        </w:rPr>
      </w:pPr>
      <w:r>
        <w:rPr>
          <w:rFonts w:ascii="David" w:hAnsi="David" w:cs="David" w:hint="cs"/>
          <w:sz w:val="24"/>
          <w:szCs w:val="24"/>
          <w:rtl/>
        </w:rPr>
        <w:t>עד הגשת כתב האישום - שופט שלום</w:t>
      </w:r>
    </w:p>
    <w:p w:rsidR="004B1BA7" w:rsidRPr="0037313E" w:rsidRDefault="00A5044D" w:rsidP="00035CFF">
      <w:pPr>
        <w:pStyle w:val="a4"/>
        <w:numPr>
          <w:ilvl w:val="1"/>
          <w:numId w:val="31"/>
        </w:numPr>
        <w:spacing w:after="120" w:line="360" w:lineRule="auto"/>
        <w:contextualSpacing w:val="0"/>
        <w:jc w:val="both"/>
        <w:rPr>
          <w:rFonts w:ascii="David" w:hAnsi="David" w:cs="David"/>
          <w:sz w:val="24"/>
          <w:szCs w:val="24"/>
        </w:rPr>
      </w:pPr>
      <w:r>
        <w:rPr>
          <w:noProof/>
        </w:rPr>
        <w:drawing>
          <wp:anchor distT="0" distB="0" distL="114300" distR="114300" simplePos="0" relativeHeight="251658752" behindDoc="0" locked="0" layoutInCell="1" allowOverlap="1" wp14:anchorId="7F26C5FF">
            <wp:simplePos x="0" y="0"/>
            <wp:positionH relativeFrom="margin">
              <wp:posOffset>0</wp:posOffset>
            </wp:positionH>
            <wp:positionV relativeFrom="paragraph">
              <wp:posOffset>821690</wp:posOffset>
            </wp:positionV>
            <wp:extent cx="2599690" cy="2160270"/>
            <wp:effectExtent l="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9403" t="30435" r="50455" b="20298"/>
                    <a:stretch/>
                  </pic:blipFill>
                  <pic:spPr bwMode="auto">
                    <a:xfrm>
                      <a:off x="0" y="0"/>
                      <a:ext cx="2599690" cy="2160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1BA7">
        <w:rPr>
          <w:rFonts w:ascii="David" w:hAnsi="David" w:cs="David" w:hint="cs"/>
          <w:sz w:val="24"/>
          <w:szCs w:val="24"/>
          <w:rtl/>
        </w:rPr>
        <w:t xml:space="preserve">אחרי הגשת כתב אישום - לבית המשפט אליו הוגש כתב האישום (שופט המעצרים של אותו בית משפט). שופט המעצרים הוא לא השופט שדן בתיק - הוא נדון אצל שופט מערים. לכן - סמכות מעצרים עד הגשת כתב אישום תמיד יהיה בית משפט שלום, אחרי הגשת כתב אישום - יכול להיות בשלום/למחוזי - לשופט המעצרים, ובערעור: בית משפט של ערעור (מחוזי/עליון). </w:t>
      </w:r>
    </w:p>
    <w:p w:rsidR="0037313E" w:rsidRDefault="004B1BA7" w:rsidP="00035CFF">
      <w:pPr>
        <w:pStyle w:val="a4"/>
        <w:numPr>
          <w:ilvl w:val="0"/>
          <w:numId w:val="31"/>
        </w:numPr>
        <w:spacing w:after="120" w:line="360" w:lineRule="auto"/>
        <w:contextualSpacing w:val="0"/>
        <w:jc w:val="both"/>
        <w:rPr>
          <w:rFonts w:ascii="David" w:hAnsi="David" w:cs="David"/>
          <w:sz w:val="24"/>
          <w:szCs w:val="24"/>
        </w:rPr>
      </w:pPr>
      <w:r w:rsidRPr="004B2267">
        <w:rPr>
          <w:rFonts w:ascii="David" w:hAnsi="David" w:cs="David" w:hint="cs"/>
          <w:b/>
          <w:bCs/>
          <w:sz w:val="24"/>
          <w:szCs w:val="24"/>
          <w:rtl/>
        </w:rPr>
        <w:t>עקרונות ללימוד מעצרים -</w:t>
      </w:r>
      <w:r>
        <w:rPr>
          <w:rFonts w:ascii="David" w:hAnsi="David" w:cs="David" w:hint="cs"/>
          <w:sz w:val="24"/>
          <w:szCs w:val="24"/>
          <w:rtl/>
        </w:rPr>
        <w:t xml:space="preserve"> נלמד הרבה סוגי מעצרים. כל סוג מעצר נלמד לפי מסלול ראשי ומשני (צורך </w:t>
      </w:r>
      <w:proofErr w:type="spellStart"/>
      <w:r>
        <w:rPr>
          <w:rFonts w:ascii="David" w:hAnsi="David" w:cs="David" w:hint="cs"/>
          <w:sz w:val="24"/>
          <w:szCs w:val="24"/>
          <w:rtl/>
        </w:rPr>
        <w:t>ההסנה</w:t>
      </w:r>
      <w:proofErr w:type="spellEnd"/>
      <w:r>
        <w:rPr>
          <w:rFonts w:ascii="David" w:hAnsi="David" w:cs="David" w:hint="cs"/>
          <w:sz w:val="24"/>
          <w:szCs w:val="24"/>
          <w:rtl/>
        </w:rPr>
        <w:t>, לא מופיע בחוק)</w:t>
      </w:r>
    </w:p>
    <w:p w:rsidR="004B1BA7" w:rsidRDefault="004B1BA7" w:rsidP="00035CFF">
      <w:pPr>
        <w:pStyle w:val="a4"/>
        <w:numPr>
          <w:ilvl w:val="1"/>
          <w:numId w:val="31"/>
        </w:numPr>
        <w:spacing w:after="120" w:line="360" w:lineRule="auto"/>
        <w:ind w:left="-58"/>
        <w:contextualSpacing w:val="0"/>
        <w:jc w:val="both"/>
        <w:rPr>
          <w:rFonts w:ascii="David" w:hAnsi="David" w:cs="David"/>
          <w:sz w:val="24"/>
          <w:szCs w:val="24"/>
        </w:rPr>
      </w:pPr>
      <w:r w:rsidRPr="004B1BA7">
        <w:rPr>
          <w:rFonts w:ascii="David" w:hAnsi="David" w:cs="David" w:hint="cs"/>
          <w:b/>
          <w:bCs/>
          <w:sz w:val="24"/>
          <w:szCs w:val="24"/>
          <w:rtl/>
        </w:rPr>
        <w:t>במסלול הראשי -</w:t>
      </w:r>
      <w:r>
        <w:rPr>
          <w:rFonts w:ascii="David" w:hAnsi="David" w:cs="David" w:hint="cs"/>
          <w:sz w:val="24"/>
          <w:szCs w:val="24"/>
          <w:rtl/>
        </w:rPr>
        <w:t xml:space="preserve"> נשאל מהי התשתית הראייתית להוכחת הקשר בין האדם לעבירה (הבסיס העובדתי); מהן עילות המעצר שאפשריות לצורך המעצר (שתי עילות מעצר: מסוכנות ושיבוש: מסוכנות - שם כולל לכל סוג של מסוכנות, שיבוש שם כולל לסכנת בריחה, סכנת השמדת ראיות, שיבוש הליכי משפט, הטרדת ע</w:t>
      </w:r>
      <w:r w:rsidR="004B2267">
        <w:rPr>
          <w:rFonts w:ascii="David" w:hAnsi="David" w:cs="David" w:hint="cs"/>
          <w:sz w:val="24"/>
          <w:szCs w:val="24"/>
          <w:rtl/>
        </w:rPr>
        <w:t>ד</w:t>
      </w:r>
      <w:r>
        <w:rPr>
          <w:rFonts w:ascii="David" w:hAnsi="David" w:cs="David" w:hint="cs"/>
          <w:sz w:val="24"/>
          <w:szCs w:val="24"/>
          <w:rtl/>
        </w:rPr>
        <w:t xml:space="preserve">ים וכו').; חלופת מעצר - בכל מסלול ראשי בסוג של מעצר, ננתח את החוק לפי שלוש המאפיינים האלה. </w:t>
      </w:r>
    </w:p>
    <w:p w:rsidR="004B1BA7" w:rsidRDefault="004B1BA7" w:rsidP="00035CFF">
      <w:pPr>
        <w:pStyle w:val="a4"/>
        <w:numPr>
          <w:ilvl w:val="1"/>
          <w:numId w:val="31"/>
        </w:numPr>
        <w:spacing w:after="120" w:line="360" w:lineRule="auto"/>
        <w:ind w:left="-58"/>
        <w:contextualSpacing w:val="0"/>
        <w:jc w:val="both"/>
        <w:rPr>
          <w:rFonts w:ascii="David" w:hAnsi="David" w:cs="David"/>
          <w:sz w:val="24"/>
          <w:szCs w:val="24"/>
        </w:rPr>
      </w:pPr>
      <w:r w:rsidRPr="004B1BA7">
        <w:rPr>
          <w:rFonts w:ascii="David" w:hAnsi="David" w:cs="David" w:hint="cs"/>
          <w:b/>
          <w:bCs/>
          <w:sz w:val="24"/>
          <w:szCs w:val="24"/>
          <w:rtl/>
        </w:rPr>
        <w:t>במסלול המשני -</w:t>
      </w:r>
      <w:r>
        <w:rPr>
          <w:rFonts w:ascii="David" w:hAnsi="David" w:cs="David" w:hint="cs"/>
          <w:sz w:val="24"/>
          <w:szCs w:val="24"/>
          <w:rtl/>
        </w:rPr>
        <w:t xml:space="preserve"> הפרת חובת הוראה חוקית קודמת. מסלול מקוצר בו השוטר/השופט יכול לעצור בשל הפרת הוראה חוקית קודמת. נניח יש מסלול ראשי לפיו מתי שוטר יכול לעצור ללא צו. </w:t>
      </w:r>
      <w:r>
        <w:rPr>
          <w:rFonts w:ascii="David" w:hAnsi="David" w:cs="David" w:hint="cs"/>
          <w:sz w:val="24"/>
          <w:szCs w:val="24"/>
          <w:rtl/>
        </w:rPr>
        <w:lastRenderedPageBreak/>
        <w:t xml:space="preserve">במסלול המשני - התנגדות לעיכוב יוצרת ישר מסלול למעצר. מתווה לפיו ננתח את המעצרים. </w:t>
      </w:r>
      <w:r w:rsidR="004B2267">
        <w:rPr>
          <w:rFonts w:ascii="David" w:hAnsi="David" w:cs="David" w:hint="cs"/>
          <w:sz w:val="24"/>
          <w:szCs w:val="24"/>
          <w:rtl/>
        </w:rPr>
        <w:t xml:space="preserve">מצבים בהם גורם שמוסמך לעצור, יכול לעצור בשל הוראה חוקית קודמת-  הוא אמור לבדוק את כל המאפיינים של המסלול הראשי, או שהוא פשוט יכול לעצור לפי הפרת חובה (כמו התנגדות לעיכוב). </w:t>
      </w:r>
    </w:p>
    <w:p w:rsidR="004B2267" w:rsidRPr="004B2267" w:rsidRDefault="004B2267" w:rsidP="00035CFF">
      <w:pPr>
        <w:pStyle w:val="a4"/>
        <w:numPr>
          <w:ilvl w:val="0"/>
          <w:numId w:val="31"/>
        </w:numPr>
        <w:spacing w:after="120" w:line="360" w:lineRule="auto"/>
        <w:contextualSpacing w:val="0"/>
        <w:jc w:val="both"/>
        <w:rPr>
          <w:rFonts w:ascii="David" w:hAnsi="David" w:cs="David"/>
          <w:b/>
          <w:bCs/>
          <w:sz w:val="24"/>
          <w:szCs w:val="24"/>
        </w:rPr>
      </w:pPr>
      <w:r w:rsidRPr="004B2267">
        <w:rPr>
          <w:rFonts w:ascii="David" w:hAnsi="David" w:cs="David" w:hint="cs"/>
          <w:b/>
          <w:bCs/>
          <w:sz w:val="24"/>
          <w:szCs w:val="24"/>
          <w:rtl/>
        </w:rPr>
        <w:t>סוגי מעצרים</w:t>
      </w:r>
      <w:r w:rsidR="00850F93">
        <w:rPr>
          <w:rFonts w:ascii="David" w:hAnsi="David" w:cs="David" w:hint="cs"/>
          <w:b/>
          <w:bCs/>
          <w:sz w:val="24"/>
          <w:szCs w:val="24"/>
          <w:rtl/>
        </w:rPr>
        <w:t xml:space="preserve"> - כרונולוגית</w:t>
      </w:r>
    </w:p>
    <w:p w:rsidR="004B2267" w:rsidRDefault="004D0B6E" w:rsidP="00035CFF">
      <w:pPr>
        <w:pStyle w:val="a4"/>
        <w:numPr>
          <w:ilvl w:val="1"/>
          <w:numId w:val="31"/>
        </w:numPr>
        <w:spacing w:after="120" w:line="360" w:lineRule="auto"/>
        <w:ind w:left="-58"/>
        <w:contextualSpacing w:val="0"/>
        <w:jc w:val="both"/>
        <w:rPr>
          <w:rFonts w:ascii="David" w:hAnsi="David" w:cs="David"/>
          <w:sz w:val="24"/>
          <w:szCs w:val="24"/>
        </w:rPr>
      </w:pPr>
      <w:r w:rsidRPr="004D0B6E">
        <w:rPr>
          <w:rFonts w:ascii="David" w:hAnsi="David" w:cs="David" w:hint="cs"/>
          <w:b/>
          <w:bCs/>
          <w:sz w:val="24"/>
          <w:szCs w:val="24"/>
          <w:rtl/>
        </w:rPr>
        <w:t>מעצר ראשוני על ידי שוטר</w:t>
      </w:r>
      <w:r>
        <w:rPr>
          <w:rFonts w:ascii="David" w:hAnsi="David" w:cs="David" w:hint="cs"/>
          <w:sz w:val="24"/>
          <w:szCs w:val="24"/>
          <w:rtl/>
        </w:rPr>
        <w:t xml:space="preserve"> (עד 24 שעות בכפוף לכל החריגים) - יבוצע תמיד על ידי שוטר (בצו/שלא בצו)</w:t>
      </w:r>
    </w:p>
    <w:p w:rsidR="004D0B6E" w:rsidRDefault="004D0B6E" w:rsidP="00035CFF">
      <w:pPr>
        <w:pStyle w:val="a4"/>
        <w:numPr>
          <w:ilvl w:val="2"/>
          <w:numId w:val="31"/>
        </w:numPr>
        <w:spacing w:after="120" w:line="360" w:lineRule="auto"/>
        <w:ind w:left="368"/>
        <w:contextualSpacing w:val="0"/>
        <w:jc w:val="both"/>
        <w:rPr>
          <w:rFonts w:ascii="David" w:hAnsi="David" w:cs="David"/>
          <w:sz w:val="24"/>
          <w:szCs w:val="24"/>
        </w:rPr>
      </w:pPr>
      <w:r>
        <w:rPr>
          <w:rFonts w:ascii="David" w:hAnsi="David" w:cs="David" w:hint="cs"/>
          <w:sz w:val="24"/>
          <w:szCs w:val="24"/>
          <w:rtl/>
        </w:rPr>
        <w:t>בצו - ס' 13+ס' 19</w:t>
      </w:r>
    </w:p>
    <w:p w:rsidR="004D0B6E" w:rsidRDefault="004D0B6E" w:rsidP="00035CFF">
      <w:pPr>
        <w:pStyle w:val="a4"/>
        <w:numPr>
          <w:ilvl w:val="2"/>
          <w:numId w:val="31"/>
        </w:numPr>
        <w:spacing w:after="120" w:line="360" w:lineRule="auto"/>
        <w:ind w:left="368"/>
        <w:contextualSpacing w:val="0"/>
        <w:jc w:val="both"/>
        <w:rPr>
          <w:rFonts w:ascii="David" w:hAnsi="David" w:cs="David"/>
          <w:sz w:val="24"/>
          <w:szCs w:val="24"/>
        </w:rPr>
      </w:pPr>
      <w:r>
        <w:rPr>
          <w:rFonts w:ascii="David" w:hAnsi="David" w:cs="David" w:hint="cs"/>
          <w:sz w:val="24"/>
          <w:szCs w:val="24"/>
          <w:rtl/>
        </w:rPr>
        <w:t>שלא בצו - ס' 23</w:t>
      </w:r>
    </w:p>
    <w:p w:rsidR="004D0B6E" w:rsidRDefault="004D0B6E" w:rsidP="00035CFF">
      <w:pPr>
        <w:pStyle w:val="a4"/>
        <w:numPr>
          <w:ilvl w:val="1"/>
          <w:numId w:val="31"/>
        </w:numPr>
        <w:spacing w:after="120" w:line="360" w:lineRule="auto"/>
        <w:contextualSpacing w:val="0"/>
        <w:jc w:val="both"/>
        <w:rPr>
          <w:rFonts w:ascii="David" w:hAnsi="David" w:cs="David"/>
          <w:sz w:val="24"/>
          <w:szCs w:val="24"/>
        </w:rPr>
      </w:pPr>
      <w:r w:rsidRPr="004D0B6E">
        <w:rPr>
          <w:rFonts w:ascii="David" w:hAnsi="David" w:cs="David" w:hint="cs"/>
          <w:b/>
          <w:bCs/>
          <w:sz w:val="24"/>
          <w:szCs w:val="24"/>
          <w:rtl/>
        </w:rPr>
        <w:t>הארכת מעצר על ידי שופט/מעצר ימים/מעצר לפני הגשת כתב אישום -</w:t>
      </w:r>
      <w:r>
        <w:rPr>
          <w:rFonts w:ascii="David" w:hAnsi="David" w:cs="David" w:hint="cs"/>
          <w:sz w:val="24"/>
          <w:szCs w:val="24"/>
          <w:rtl/>
        </w:rPr>
        <w:t xml:space="preserve"> ס' 12+13 - מעצר בתקופת החקירה, צריך להביא את האדם בפני שופט כדי שהוא יאריך את המעצר. </w:t>
      </w:r>
    </w:p>
    <w:p w:rsidR="004D0B6E" w:rsidRDefault="004D0B6E" w:rsidP="00035CFF">
      <w:pPr>
        <w:pStyle w:val="a4"/>
        <w:numPr>
          <w:ilvl w:val="1"/>
          <w:numId w:val="31"/>
        </w:numPr>
        <w:spacing w:after="120" w:line="360" w:lineRule="auto"/>
        <w:contextualSpacing w:val="0"/>
        <w:jc w:val="both"/>
        <w:rPr>
          <w:rFonts w:ascii="David" w:hAnsi="David" w:cs="David"/>
          <w:sz w:val="24"/>
          <w:szCs w:val="24"/>
        </w:rPr>
      </w:pPr>
      <w:r>
        <w:rPr>
          <w:rFonts w:ascii="David" w:hAnsi="David" w:cs="David" w:hint="cs"/>
          <w:sz w:val="24"/>
          <w:szCs w:val="24"/>
          <w:rtl/>
        </w:rPr>
        <w:t xml:space="preserve">מעצר לפי הצהרת תובע - אם הסתיימה החקירה, לכאורה צריך לשחרר את החשוד. מ קורה בזמן הביניים בו התובע צריך לכתוב את כתב האישום? תובע יכול להצהיר בפני בית המשפט שהוא מתכוון להגיש כתב אישום, וכאשר הוא </w:t>
      </w:r>
      <w:proofErr w:type="spellStart"/>
      <w:r>
        <w:rPr>
          <w:rFonts w:ascii="David" w:hAnsi="David" w:cs="David" w:hint="cs"/>
          <w:sz w:val="24"/>
          <w:szCs w:val="24"/>
          <w:rtl/>
        </w:rPr>
        <w:t>יגש</w:t>
      </w:r>
      <w:proofErr w:type="spellEnd"/>
      <w:r>
        <w:rPr>
          <w:rFonts w:ascii="David" w:hAnsi="David" w:cs="David" w:hint="cs"/>
          <w:sz w:val="24"/>
          <w:szCs w:val="24"/>
          <w:rtl/>
        </w:rPr>
        <w:t xml:space="preserve"> כתב אישום הוא יבקש מעצר עד תום ההליכים. במצב כזה לבית המשפט יש סמכות לבקש מעצר של 5 ימי מעצר על בסיס הצהרת התובע - ס' 17(ד)</w:t>
      </w:r>
    </w:p>
    <w:p w:rsidR="004D0B6E" w:rsidRDefault="004D0B6E" w:rsidP="00035CFF">
      <w:pPr>
        <w:pStyle w:val="a4"/>
        <w:numPr>
          <w:ilvl w:val="1"/>
          <w:numId w:val="31"/>
        </w:numPr>
        <w:spacing w:after="120" w:line="360" w:lineRule="auto"/>
        <w:contextualSpacing w:val="0"/>
        <w:jc w:val="both"/>
        <w:rPr>
          <w:rFonts w:ascii="David" w:hAnsi="David" w:cs="David"/>
          <w:sz w:val="24"/>
          <w:szCs w:val="24"/>
        </w:rPr>
      </w:pPr>
      <w:r w:rsidRPr="00C77CE3">
        <w:rPr>
          <w:rFonts w:ascii="David" w:hAnsi="David" w:cs="David" w:hint="cs"/>
          <w:b/>
          <w:bCs/>
          <w:sz w:val="24"/>
          <w:szCs w:val="24"/>
          <w:rtl/>
        </w:rPr>
        <w:t>מעצר עד תום ההליכים -</w:t>
      </w:r>
      <w:r>
        <w:rPr>
          <w:rFonts w:ascii="David" w:hAnsi="David" w:cs="David" w:hint="cs"/>
          <w:sz w:val="24"/>
          <w:szCs w:val="24"/>
          <w:rtl/>
        </w:rPr>
        <w:t xml:space="preserve"> ס' 21 - לאחר הגשת כתב האישום. </w:t>
      </w:r>
    </w:p>
    <w:p w:rsidR="004D0B6E" w:rsidRPr="00C77CE3" w:rsidRDefault="00850F93" w:rsidP="00035CFF">
      <w:pPr>
        <w:pStyle w:val="a4"/>
        <w:numPr>
          <w:ilvl w:val="1"/>
          <w:numId w:val="31"/>
        </w:numPr>
        <w:spacing w:after="120" w:line="360" w:lineRule="auto"/>
        <w:contextualSpacing w:val="0"/>
        <w:jc w:val="both"/>
        <w:rPr>
          <w:rFonts w:ascii="David" w:hAnsi="David" w:cs="David"/>
          <w:b/>
          <w:bCs/>
          <w:sz w:val="24"/>
          <w:szCs w:val="24"/>
        </w:rPr>
      </w:pPr>
      <w:r w:rsidRPr="00C77CE3">
        <w:rPr>
          <w:rFonts w:ascii="David" w:hAnsi="David" w:cs="David" w:hint="cs"/>
          <w:b/>
          <w:bCs/>
          <w:sz w:val="24"/>
          <w:szCs w:val="24"/>
          <w:rtl/>
        </w:rPr>
        <w:t>מעצר לצורך הגשת ערעור - ס' 22(א), 63</w:t>
      </w:r>
    </w:p>
    <w:p w:rsidR="00850F93" w:rsidRPr="00C77CE3" w:rsidRDefault="00850F93" w:rsidP="00035CFF">
      <w:pPr>
        <w:pStyle w:val="a4"/>
        <w:numPr>
          <w:ilvl w:val="1"/>
          <w:numId w:val="31"/>
        </w:numPr>
        <w:spacing w:after="120" w:line="360" w:lineRule="auto"/>
        <w:contextualSpacing w:val="0"/>
        <w:jc w:val="both"/>
        <w:rPr>
          <w:rFonts w:ascii="David" w:hAnsi="David" w:cs="David"/>
          <w:b/>
          <w:bCs/>
          <w:sz w:val="24"/>
          <w:szCs w:val="24"/>
        </w:rPr>
      </w:pPr>
      <w:r w:rsidRPr="00C77CE3">
        <w:rPr>
          <w:rFonts w:ascii="David" w:hAnsi="David" w:cs="David" w:hint="cs"/>
          <w:b/>
          <w:bCs/>
          <w:sz w:val="24"/>
          <w:szCs w:val="24"/>
          <w:rtl/>
        </w:rPr>
        <w:t>מעצר בערעור - ס' 22(ב) +2(3)</w:t>
      </w:r>
    </w:p>
    <w:p w:rsidR="00850F93" w:rsidRPr="0037313E" w:rsidRDefault="00850F93" w:rsidP="00035CFF">
      <w:pPr>
        <w:pStyle w:val="a4"/>
        <w:numPr>
          <w:ilvl w:val="0"/>
          <w:numId w:val="31"/>
        </w:numPr>
        <w:spacing w:after="120" w:line="360" w:lineRule="auto"/>
        <w:contextualSpacing w:val="0"/>
        <w:jc w:val="both"/>
        <w:rPr>
          <w:rFonts w:ascii="David" w:hAnsi="David" w:cs="David"/>
          <w:sz w:val="24"/>
          <w:szCs w:val="24"/>
          <w:rtl/>
        </w:rPr>
      </w:pPr>
      <w:r>
        <w:rPr>
          <w:rFonts w:ascii="David" w:hAnsi="David" w:cs="David" w:hint="cs"/>
          <w:sz w:val="24"/>
          <w:szCs w:val="24"/>
          <w:rtl/>
        </w:rPr>
        <w:t xml:space="preserve">יש עוד כמה סוגי מעצרי ביניים בתוך המעצרים עצמם, אבל בגדול זה המתווה הכרונולוגי של סוגי המעצרים. </w:t>
      </w:r>
    </w:p>
    <w:p w:rsidR="005D0A45" w:rsidRDefault="00C77CE3" w:rsidP="00B25757">
      <w:pPr>
        <w:spacing w:after="120" w:line="360" w:lineRule="auto"/>
        <w:ind w:left="-766"/>
        <w:jc w:val="both"/>
        <w:rPr>
          <w:rFonts w:ascii="David" w:hAnsi="David" w:cs="David"/>
          <w:b/>
          <w:bCs/>
          <w:sz w:val="24"/>
          <w:szCs w:val="24"/>
          <w:u w:val="single"/>
          <w:rtl/>
        </w:rPr>
      </w:pPr>
      <w:r>
        <w:rPr>
          <w:rFonts w:ascii="David" w:hAnsi="David" w:cs="David" w:hint="cs"/>
          <w:b/>
          <w:bCs/>
          <w:sz w:val="24"/>
          <w:szCs w:val="24"/>
          <w:u w:val="single"/>
          <w:rtl/>
        </w:rPr>
        <w:t>שיעור 8, 10.05.2020</w:t>
      </w:r>
    </w:p>
    <w:p w:rsidR="00555AF3" w:rsidRDefault="00555AF3" w:rsidP="00555AF3">
      <w:pPr>
        <w:ind w:left="-908"/>
        <w:jc w:val="center"/>
        <w:rPr>
          <w:rFonts w:ascii="David" w:hAnsi="David" w:cs="David"/>
          <w:b/>
          <w:bCs/>
          <w:color w:val="FFC000" w:themeColor="accent4"/>
          <w:sz w:val="24"/>
          <w:szCs w:val="24"/>
          <w:u w:val="single"/>
          <w:rtl/>
        </w:rPr>
      </w:pPr>
      <w:r w:rsidRPr="00555AF3">
        <w:rPr>
          <w:rFonts w:ascii="David" w:hAnsi="David" w:cs="David" w:hint="cs"/>
          <w:b/>
          <w:bCs/>
          <w:color w:val="FFC000" w:themeColor="accent4"/>
          <w:sz w:val="24"/>
          <w:szCs w:val="24"/>
          <w:u w:val="single"/>
          <w:rtl/>
        </w:rPr>
        <w:t xml:space="preserve">המשך </w:t>
      </w:r>
      <w:r w:rsidRPr="00716E18">
        <w:rPr>
          <w:rFonts w:ascii="David" w:hAnsi="David" w:cs="David"/>
          <w:b/>
          <w:bCs/>
          <w:color w:val="FFC000" w:themeColor="accent4"/>
          <w:sz w:val="24"/>
          <w:szCs w:val="24"/>
          <w:u w:val="single"/>
          <w:rtl/>
        </w:rPr>
        <w:t>חלק ג</w:t>
      </w:r>
      <w:r w:rsidRPr="00716E18">
        <w:rPr>
          <w:rFonts w:ascii="David" w:hAnsi="David" w:cs="David" w:hint="cs"/>
          <w:b/>
          <w:bCs/>
          <w:color w:val="FFC000" w:themeColor="accent4"/>
          <w:sz w:val="24"/>
          <w:szCs w:val="24"/>
          <w:u w:val="single"/>
          <w:rtl/>
        </w:rPr>
        <w:t xml:space="preserve"> לסילבוס: </w:t>
      </w:r>
      <w:r w:rsidRPr="00716E18">
        <w:rPr>
          <w:rFonts w:ascii="David" w:hAnsi="David" w:cs="David"/>
          <w:b/>
          <w:bCs/>
          <w:color w:val="FFC000" w:themeColor="accent4"/>
          <w:sz w:val="24"/>
          <w:szCs w:val="24"/>
          <w:u w:val="single"/>
          <w:rtl/>
        </w:rPr>
        <w:t xml:space="preserve"> עיכוב, מעצר, תפיסה וחיפוש</w:t>
      </w:r>
    </w:p>
    <w:p w:rsidR="00AB5076" w:rsidRPr="00AB5076" w:rsidRDefault="00AB5076" w:rsidP="00555AF3">
      <w:pPr>
        <w:ind w:left="-908"/>
        <w:jc w:val="center"/>
        <w:rPr>
          <w:rFonts w:ascii="David" w:hAnsi="David" w:cs="David"/>
          <w:b/>
          <w:bCs/>
          <w:sz w:val="24"/>
          <w:szCs w:val="24"/>
          <w:u w:val="single"/>
          <w:rtl/>
        </w:rPr>
      </w:pPr>
      <w:r w:rsidRPr="00AB5076">
        <w:rPr>
          <w:rFonts w:ascii="David" w:hAnsi="David" w:cs="David" w:hint="cs"/>
          <w:b/>
          <w:bCs/>
          <w:sz w:val="24"/>
          <w:szCs w:val="24"/>
          <w:u w:val="single"/>
          <w:rtl/>
        </w:rPr>
        <w:t>סוגי מעצרים</w:t>
      </w:r>
      <w:r>
        <w:rPr>
          <w:rFonts w:ascii="David" w:hAnsi="David" w:cs="David" w:hint="cs"/>
          <w:b/>
          <w:bCs/>
          <w:sz w:val="24"/>
          <w:szCs w:val="24"/>
          <w:u w:val="single"/>
          <w:rtl/>
        </w:rPr>
        <w:t xml:space="preserve"> ראשונים</w:t>
      </w:r>
      <w:r w:rsidRPr="00AB5076">
        <w:rPr>
          <w:rFonts w:ascii="David" w:hAnsi="David" w:cs="David" w:hint="cs"/>
          <w:b/>
          <w:bCs/>
          <w:sz w:val="24"/>
          <w:szCs w:val="24"/>
          <w:u w:val="single"/>
          <w:rtl/>
        </w:rPr>
        <w:t>:</w:t>
      </w:r>
    </w:p>
    <w:p w:rsidR="00B25757" w:rsidRDefault="0090693C" w:rsidP="00035CFF">
      <w:pPr>
        <w:pStyle w:val="a4"/>
        <w:numPr>
          <w:ilvl w:val="0"/>
          <w:numId w:val="32"/>
        </w:numPr>
        <w:spacing w:after="120" w:line="360" w:lineRule="auto"/>
        <w:ind w:left="-346" w:hanging="357"/>
        <w:contextualSpacing w:val="0"/>
        <w:jc w:val="both"/>
        <w:rPr>
          <w:rFonts w:ascii="David" w:hAnsi="David" w:cs="David"/>
          <w:sz w:val="24"/>
          <w:szCs w:val="24"/>
        </w:rPr>
      </w:pPr>
      <w:r>
        <w:rPr>
          <w:rFonts w:ascii="David" w:hAnsi="David" w:cs="David" w:hint="cs"/>
          <w:sz w:val="24"/>
          <w:szCs w:val="24"/>
          <w:rtl/>
        </w:rPr>
        <w:t>מתחילים היום במעצר ע"י שוטר: שלא בצו או בצו. בכל מקרה, מאחר וביצוע המעצר הוא על ידי שוטר, החוקיות מותנת בכך שמתקיימים דרישות החוק למעצר ושביצעו המעצר נעשה כמו שצריך.</w:t>
      </w:r>
    </w:p>
    <w:p w:rsidR="0090693C" w:rsidRDefault="0090693C" w:rsidP="00035CFF">
      <w:pPr>
        <w:pStyle w:val="a4"/>
        <w:numPr>
          <w:ilvl w:val="0"/>
          <w:numId w:val="32"/>
        </w:numPr>
        <w:spacing w:after="120" w:line="360" w:lineRule="auto"/>
        <w:ind w:left="-346" w:hanging="357"/>
        <w:contextualSpacing w:val="0"/>
        <w:jc w:val="both"/>
        <w:rPr>
          <w:rFonts w:ascii="David" w:hAnsi="David" w:cs="David"/>
          <w:sz w:val="24"/>
          <w:szCs w:val="24"/>
        </w:rPr>
      </w:pPr>
      <w:r>
        <w:rPr>
          <w:rFonts w:ascii="David" w:hAnsi="David" w:cs="David" w:hint="cs"/>
          <w:sz w:val="24"/>
          <w:szCs w:val="24"/>
          <w:rtl/>
        </w:rPr>
        <w:t>ראשית נלמד מעצר ללא צו ולאחר מכן מעצר בצו. אחר כך נדבר על ביצוע המעצר וסמכויות נלוות על ידי שוטרים.</w:t>
      </w:r>
    </w:p>
    <w:p w:rsidR="0090693C" w:rsidRPr="00716E18" w:rsidRDefault="00716E18" w:rsidP="00B176EA">
      <w:pPr>
        <w:spacing w:after="120" w:line="360" w:lineRule="auto"/>
        <w:ind w:left="-766"/>
        <w:jc w:val="both"/>
        <w:rPr>
          <w:rFonts w:ascii="David" w:hAnsi="David" w:cs="David"/>
          <w:b/>
          <w:bCs/>
          <w:color w:val="C45911" w:themeColor="accent2" w:themeShade="BF"/>
          <w:sz w:val="24"/>
          <w:szCs w:val="24"/>
          <w:u w:val="single"/>
          <w:rtl/>
        </w:rPr>
      </w:pPr>
      <w:r w:rsidRPr="00716E18">
        <w:rPr>
          <w:rFonts w:ascii="David" w:hAnsi="David" w:cs="David" w:hint="cs"/>
          <w:b/>
          <w:bCs/>
          <w:color w:val="C45911" w:themeColor="accent2" w:themeShade="BF"/>
          <w:sz w:val="24"/>
          <w:szCs w:val="24"/>
          <w:u w:val="single"/>
          <w:rtl/>
        </w:rPr>
        <w:t xml:space="preserve">נושא 3 לחלק ג' לסילבוס: מעצר ראשוני ללא צו שופט (סוג מעצר 1) </w:t>
      </w:r>
    </w:p>
    <w:p w:rsidR="0090693C" w:rsidRDefault="0090693C" w:rsidP="00035CFF">
      <w:pPr>
        <w:pStyle w:val="a4"/>
        <w:numPr>
          <w:ilvl w:val="0"/>
          <w:numId w:val="32"/>
        </w:numPr>
        <w:spacing w:after="120" w:line="360" w:lineRule="auto"/>
        <w:ind w:left="-346" w:hanging="357"/>
        <w:contextualSpacing w:val="0"/>
        <w:jc w:val="both"/>
        <w:rPr>
          <w:rFonts w:ascii="David" w:hAnsi="David" w:cs="David"/>
          <w:sz w:val="24"/>
          <w:szCs w:val="24"/>
        </w:rPr>
      </w:pPr>
      <w:r w:rsidRPr="0090693C">
        <w:rPr>
          <w:rFonts w:ascii="David" w:hAnsi="David" w:cs="David" w:hint="cs"/>
          <w:b/>
          <w:bCs/>
          <w:sz w:val="24"/>
          <w:szCs w:val="24"/>
          <w:rtl/>
        </w:rPr>
        <w:t>ס' 4 לחוק המעצרים -</w:t>
      </w:r>
      <w:r>
        <w:rPr>
          <w:rFonts w:ascii="David" w:hAnsi="David" w:cs="David" w:hint="cs"/>
          <w:sz w:val="24"/>
          <w:szCs w:val="24"/>
          <w:rtl/>
        </w:rPr>
        <w:t xml:space="preserve"> ברירת מחדל היא מעצרים בצווים החוק מאפשר מעצר גם ללא צו אולם תמיד יש להעדיף מעצר בצו. אם זה משהו יזום על ידי המשטרה והיא יכולה להוציא צו, עדיף להוציא צו.</w:t>
      </w:r>
    </w:p>
    <w:p w:rsidR="005D08FB" w:rsidRPr="005D08FB" w:rsidRDefault="005D08FB" w:rsidP="005D08FB">
      <w:pPr>
        <w:pStyle w:val="a4"/>
        <w:spacing w:after="120" w:line="360" w:lineRule="auto"/>
        <w:ind w:left="-346"/>
        <w:rPr>
          <w:rFonts w:ascii="David" w:hAnsi="David" w:cs="David"/>
          <w:b/>
          <w:bCs/>
          <w:color w:val="385623" w:themeColor="accent6" w:themeShade="80"/>
          <w:sz w:val="24"/>
          <w:szCs w:val="24"/>
          <w:rtl/>
        </w:rPr>
      </w:pPr>
      <w:r w:rsidRPr="005D08FB">
        <w:rPr>
          <w:rFonts w:ascii="David" w:hAnsi="David" w:cs="David"/>
          <w:b/>
          <w:bCs/>
          <w:color w:val="385623" w:themeColor="accent6" w:themeShade="80"/>
          <w:sz w:val="24"/>
          <w:szCs w:val="24"/>
          <w:rtl/>
        </w:rPr>
        <w:t>עדיפות למעצר בצו</w:t>
      </w:r>
    </w:p>
    <w:p w:rsidR="005D08FB" w:rsidRPr="005D08FB" w:rsidRDefault="005D08FB" w:rsidP="005D08FB">
      <w:pPr>
        <w:pStyle w:val="a4"/>
        <w:spacing w:after="120" w:line="360" w:lineRule="auto"/>
        <w:ind w:left="-346"/>
        <w:contextualSpacing w:val="0"/>
        <w:jc w:val="both"/>
        <w:rPr>
          <w:rFonts w:ascii="David" w:hAnsi="David" w:cs="David"/>
          <w:color w:val="385623" w:themeColor="accent6" w:themeShade="80"/>
          <w:sz w:val="24"/>
          <w:szCs w:val="24"/>
        </w:rPr>
      </w:pPr>
      <w:r w:rsidRPr="005D08FB">
        <w:rPr>
          <w:rFonts w:ascii="David" w:hAnsi="David" w:cs="David"/>
          <w:b/>
          <w:bCs/>
          <w:color w:val="385623" w:themeColor="accent6" w:themeShade="80"/>
          <w:sz w:val="24"/>
          <w:szCs w:val="24"/>
          <w:rtl/>
        </w:rPr>
        <w:lastRenderedPageBreak/>
        <w:t xml:space="preserve">4.    </w:t>
      </w:r>
      <w:r w:rsidRPr="005D08FB">
        <w:rPr>
          <w:rFonts w:ascii="David" w:hAnsi="David" w:cs="David"/>
          <w:color w:val="385623" w:themeColor="accent6" w:themeShade="80"/>
          <w:sz w:val="24"/>
          <w:szCs w:val="24"/>
          <w:rtl/>
        </w:rPr>
        <w:t xml:space="preserve">מעצר אדם יהיה בצו של שופט (להלן </w:t>
      </w:r>
      <w:r>
        <w:rPr>
          <w:rFonts w:ascii="David" w:hAnsi="David" w:cs="David" w:hint="cs"/>
          <w:color w:val="385623" w:themeColor="accent6" w:themeShade="80"/>
          <w:sz w:val="24"/>
          <w:szCs w:val="24"/>
          <w:rtl/>
        </w:rPr>
        <w:t>-</w:t>
      </w:r>
      <w:r w:rsidRPr="005D08FB">
        <w:rPr>
          <w:rFonts w:ascii="David" w:hAnsi="David" w:cs="David"/>
          <w:color w:val="385623" w:themeColor="accent6" w:themeShade="80"/>
          <w:sz w:val="24"/>
          <w:szCs w:val="24"/>
          <w:rtl/>
        </w:rPr>
        <w:t xml:space="preserve"> צו מעצר), אלא אם כן הוענקה בחוק סמכות לעצור בלא צו.</w:t>
      </w:r>
    </w:p>
    <w:p w:rsidR="008B7DCF" w:rsidRPr="00B176EA" w:rsidRDefault="008B7DCF" w:rsidP="0064164A">
      <w:pPr>
        <w:spacing w:after="120" w:line="360" w:lineRule="auto"/>
        <w:ind w:left="-908"/>
        <w:jc w:val="both"/>
        <w:rPr>
          <w:rFonts w:ascii="David" w:hAnsi="David" w:cs="David"/>
          <w:color w:val="2F5496" w:themeColor="accent1" w:themeShade="BF"/>
          <w:sz w:val="24"/>
          <w:szCs w:val="24"/>
          <w:u w:val="single"/>
          <w:rtl/>
        </w:rPr>
      </w:pPr>
      <w:r w:rsidRPr="00B176EA">
        <w:rPr>
          <w:rFonts w:ascii="David" w:hAnsi="David" w:cs="David" w:hint="cs"/>
          <w:color w:val="2F5496" w:themeColor="accent1" w:themeShade="BF"/>
          <w:sz w:val="24"/>
          <w:szCs w:val="24"/>
          <w:u w:val="single"/>
          <w:rtl/>
        </w:rPr>
        <w:t>המסלול העיקרי:</w:t>
      </w:r>
      <w:r w:rsidR="00463F2E" w:rsidRPr="00B176EA">
        <w:rPr>
          <w:rFonts w:ascii="David" w:hAnsi="David" w:cs="David" w:hint="cs"/>
          <w:color w:val="2F5496" w:themeColor="accent1" w:themeShade="BF"/>
          <w:sz w:val="24"/>
          <w:szCs w:val="24"/>
          <w:u w:val="single"/>
          <w:rtl/>
        </w:rPr>
        <w:t xml:space="preserve"> כולל שלושה תנאים: </w:t>
      </w:r>
      <w:r w:rsidR="00124290" w:rsidRPr="00B176EA">
        <w:rPr>
          <w:rFonts w:ascii="David" w:hAnsi="David" w:cs="David" w:hint="cs"/>
          <w:color w:val="2F5496" w:themeColor="accent1" w:themeShade="BF"/>
          <w:sz w:val="24"/>
          <w:szCs w:val="24"/>
          <w:u w:val="single"/>
          <w:rtl/>
        </w:rPr>
        <w:t xml:space="preserve">א. </w:t>
      </w:r>
      <w:r w:rsidR="00463F2E" w:rsidRPr="00B176EA">
        <w:rPr>
          <w:rFonts w:ascii="David" w:hAnsi="David" w:cs="David" w:hint="cs"/>
          <w:color w:val="2F5496" w:themeColor="accent1" w:themeShade="BF"/>
          <w:sz w:val="24"/>
          <w:szCs w:val="24"/>
          <w:u w:val="single"/>
          <w:rtl/>
        </w:rPr>
        <w:t xml:space="preserve">יסוד עובדתי, </w:t>
      </w:r>
      <w:r w:rsidR="00124290" w:rsidRPr="00B176EA">
        <w:rPr>
          <w:rFonts w:ascii="David" w:hAnsi="David" w:cs="David" w:hint="cs"/>
          <w:color w:val="2F5496" w:themeColor="accent1" w:themeShade="BF"/>
          <w:sz w:val="24"/>
          <w:szCs w:val="24"/>
          <w:u w:val="single"/>
          <w:rtl/>
        </w:rPr>
        <w:t xml:space="preserve">ב. </w:t>
      </w:r>
      <w:r w:rsidR="00463F2E" w:rsidRPr="00B176EA">
        <w:rPr>
          <w:rFonts w:ascii="David" w:hAnsi="David" w:cs="David" w:hint="cs"/>
          <w:color w:val="2F5496" w:themeColor="accent1" w:themeShade="BF"/>
          <w:sz w:val="24"/>
          <w:szCs w:val="24"/>
          <w:u w:val="single"/>
          <w:rtl/>
        </w:rPr>
        <w:t xml:space="preserve">עילת מעצר, </w:t>
      </w:r>
      <w:r w:rsidR="00124290" w:rsidRPr="00B176EA">
        <w:rPr>
          <w:rFonts w:ascii="David" w:hAnsi="David" w:cs="David" w:hint="cs"/>
          <w:color w:val="2F5496" w:themeColor="accent1" w:themeShade="BF"/>
          <w:sz w:val="24"/>
          <w:szCs w:val="24"/>
          <w:u w:val="single"/>
          <w:rtl/>
        </w:rPr>
        <w:t xml:space="preserve">ג. </w:t>
      </w:r>
      <w:r w:rsidR="00463F2E" w:rsidRPr="00B176EA">
        <w:rPr>
          <w:rFonts w:ascii="David" w:hAnsi="David" w:cs="David" w:hint="cs"/>
          <w:color w:val="2F5496" w:themeColor="accent1" w:themeShade="BF"/>
          <w:sz w:val="24"/>
          <w:szCs w:val="24"/>
          <w:u w:val="single"/>
          <w:rtl/>
        </w:rPr>
        <w:t xml:space="preserve">חלופת מעצר. </w:t>
      </w:r>
    </w:p>
    <w:p w:rsidR="00463F2E" w:rsidRPr="00463F2E" w:rsidRDefault="00463F2E" w:rsidP="00035CFF">
      <w:pPr>
        <w:pStyle w:val="a4"/>
        <w:numPr>
          <w:ilvl w:val="0"/>
          <w:numId w:val="34"/>
        </w:numPr>
        <w:spacing w:after="120" w:line="360" w:lineRule="auto"/>
        <w:ind w:left="-625"/>
        <w:contextualSpacing w:val="0"/>
        <w:jc w:val="both"/>
        <w:rPr>
          <w:rFonts w:ascii="David" w:hAnsi="David" w:cs="David"/>
          <w:b/>
          <w:bCs/>
          <w:sz w:val="24"/>
          <w:szCs w:val="24"/>
        </w:rPr>
      </w:pPr>
      <w:r w:rsidRPr="00463F2E">
        <w:rPr>
          <w:rFonts w:ascii="David" w:hAnsi="David" w:cs="David" w:hint="cs"/>
          <w:b/>
          <w:bCs/>
          <w:sz w:val="24"/>
          <w:szCs w:val="24"/>
          <w:rtl/>
        </w:rPr>
        <w:t>יסוד עובדתי:</w:t>
      </w:r>
      <w:r w:rsidR="00D044D0">
        <w:rPr>
          <w:rFonts w:ascii="David" w:hAnsi="David" w:cs="David" w:hint="cs"/>
          <w:b/>
          <w:bCs/>
          <w:sz w:val="24"/>
          <w:szCs w:val="24"/>
          <w:rtl/>
        </w:rPr>
        <w:t xml:space="preserve"> </w:t>
      </w:r>
      <w:r w:rsidR="00D044D0">
        <w:rPr>
          <w:rFonts w:ascii="David" w:hAnsi="David" w:cs="David" w:hint="cs"/>
          <w:sz w:val="24"/>
          <w:szCs w:val="24"/>
          <w:rtl/>
        </w:rPr>
        <w:t xml:space="preserve">יסוד סביר לחשד, לפי המבחן האובייקטיבי שנקבע בפס"ד דגני. </w:t>
      </w:r>
    </w:p>
    <w:p w:rsidR="0090693C" w:rsidRDefault="0090693C" w:rsidP="00035CFF">
      <w:pPr>
        <w:pStyle w:val="a4"/>
        <w:numPr>
          <w:ilvl w:val="0"/>
          <w:numId w:val="32"/>
        </w:numPr>
        <w:spacing w:after="120" w:line="360" w:lineRule="auto"/>
        <w:ind w:left="-346" w:hanging="357"/>
        <w:contextualSpacing w:val="0"/>
        <w:jc w:val="both"/>
        <w:rPr>
          <w:rFonts w:ascii="David" w:hAnsi="David" w:cs="David"/>
          <w:sz w:val="24"/>
          <w:szCs w:val="24"/>
        </w:rPr>
      </w:pPr>
      <w:r w:rsidRPr="0090693C">
        <w:rPr>
          <w:rFonts w:ascii="David" w:hAnsi="David" w:cs="David" w:hint="cs"/>
          <w:b/>
          <w:bCs/>
          <w:sz w:val="24"/>
          <w:szCs w:val="24"/>
          <w:rtl/>
        </w:rPr>
        <w:t>מעצר שוטר ללא צו - ס' 23 לחוק המעצרים</w:t>
      </w:r>
      <w:r>
        <w:rPr>
          <w:rFonts w:ascii="David" w:hAnsi="David" w:cs="David" w:hint="cs"/>
          <w:sz w:val="24"/>
          <w:szCs w:val="24"/>
          <w:rtl/>
        </w:rPr>
        <w:t xml:space="preserve">. התשתית העובדתית שנדרשת כדי ששוטר יהיה מוסמך לעצור ללא צו הוא: </w:t>
      </w:r>
      <w:r w:rsidRPr="005D08FB">
        <w:rPr>
          <w:rFonts w:ascii="David" w:hAnsi="David" w:cs="David" w:hint="cs"/>
          <w:b/>
          <w:bCs/>
          <w:sz w:val="24"/>
          <w:szCs w:val="24"/>
          <w:rtl/>
        </w:rPr>
        <w:t>יסוד סביר לחשד</w:t>
      </w:r>
      <w:r>
        <w:rPr>
          <w:rFonts w:ascii="David" w:hAnsi="David" w:cs="David" w:hint="cs"/>
          <w:sz w:val="24"/>
          <w:szCs w:val="24"/>
          <w:rtl/>
        </w:rPr>
        <w:t xml:space="preserve"> שאותו אדם עבר עבירה בת מעצר. מהי עבירת בר מעצר: ס' 23(א)(7) - פשע או עוון. עבירה שהיא לא חטא. מהו יסוד סביר לחשד? פס"ד דגני: "מבחן אובייקטיבי של השוטר הסביר". אם מצטיירת בעיני השוטר תמונה לאורה היה אדם בר דעת רגיל מגבש חשד. </w:t>
      </w:r>
      <w:proofErr w:type="spellStart"/>
      <w:r>
        <w:rPr>
          <w:rFonts w:ascii="David" w:hAnsi="David" w:cs="David" w:hint="cs"/>
          <w:sz w:val="24"/>
          <w:szCs w:val="24"/>
          <w:rtl/>
        </w:rPr>
        <w:t>יס"ל</w:t>
      </w:r>
      <w:proofErr w:type="spellEnd"/>
      <w:r>
        <w:rPr>
          <w:rFonts w:ascii="David" w:hAnsi="David" w:cs="David" w:hint="cs"/>
          <w:sz w:val="24"/>
          <w:szCs w:val="24"/>
          <w:rtl/>
        </w:rPr>
        <w:t xml:space="preserve"> - יסוד סביר לחשד. חשוב להדגיש: טעות עובדתית לא תשלול את חוקיות המעצר. לעומת זאת, טעות משפטית כן יכולה לשלול חוקיות של מעצר.  כמו בפס"ד שמשי. </w:t>
      </w:r>
    </w:p>
    <w:p w:rsidR="005D08FB" w:rsidRPr="005D08FB" w:rsidRDefault="005D08FB" w:rsidP="005D08FB">
      <w:pPr>
        <w:pStyle w:val="a4"/>
        <w:spacing w:after="120" w:line="360" w:lineRule="auto"/>
        <w:ind w:left="-346"/>
        <w:rPr>
          <w:rFonts w:ascii="David" w:hAnsi="David" w:cs="David"/>
          <w:b/>
          <w:bCs/>
          <w:color w:val="385623" w:themeColor="accent6" w:themeShade="80"/>
          <w:sz w:val="24"/>
          <w:szCs w:val="24"/>
          <w:rtl/>
        </w:rPr>
      </w:pPr>
      <w:r w:rsidRPr="005D08FB">
        <w:rPr>
          <w:rFonts w:ascii="David" w:hAnsi="David" w:cs="David"/>
          <w:b/>
          <w:bCs/>
          <w:color w:val="385623" w:themeColor="accent6" w:themeShade="80"/>
          <w:sz w:val="24"/>
          <w:szCs w:val="24"/>
          <w:rtl/>
        </w:rPr>
        <w:t>סמכות שוטר לעצור בלא צו</w:t>
      </w:r>
    </w:p>
    <w:p w:rsidR="005D08FB" w:rsidRPr="005D08FB" w:rsidRDefault="005D08FB" w:rsidP="005D08FB">
      <w:pPr>
        <w:pStyle w:val="a4"/>
        <w:spacing w:after="120" w:line="360" w:lineRule="auto"/>
        <w:ind w:left="-346" w:right="-284"/>
        <w:rPr>
          <w:rFonts w:ascii="David" w:hAnsi="David" w:cs="David"/>
          <w:color w:val="385623" w:themeColor="accent6" w:themeShade="80"/>
          <w:sz w:val="24"/>
          <w:szCs w:val="24"/>
          <w:rtl/>
        </w:rPr>
      </w:pPr>
      <w:r w:rsidRPr="005D08FB">
        <w:rPr>
          <w:rFonts w:ascii="David" w:hAnsi="David" w:cs="David"/>
          <w:b/>
          <w:bCs/>
          <w:color w:val="385623" w:themeColor="accent6" w:themeShade="80"/>
          <w:sz w:val="24"/>
          <w:szCs w:val="24"/>
          <w:rtl/>
        </w:rPr>
        <w:t xml:space="preserve">23.   </w:t>
      </w:r>
      <w:r w:rsidRPr="005D08FB">
        <w:rPr>
          <w:rFonts w:ascii="David" w:hAnsi="David" w:cs="David"/>
          <w:color w:val="385623" w:themeColor="accent6" w:themeShade="80"/>
          <w:sz w:val="24"/>
          <w:szCs w:val="24"/>
          <w:rtl/>
        </w:rPr>
        <w:t>(א)  שוטר מוסמך לעצור אדם אם יש לו יסוד סביר לחשד שאותו אדם עבר עבירה בת מעצר והתקיים אחד מאלה:</w:t>
      </w:r>
    </w:p>
    <w:p w:rsidR="005D08FB" w:rsidRPr="005D08FB" w:rsidRDefault="005D08FB" w:rsidP="005D08FB">
      <w:pPr>
        <w:pStyle w:val="a4"/>
        <w:spacing w:after="120" w:line="360" w:lineRule="auto"/>
        <w:ind w:left="-346"/>
        <w:rPr>
          <w:rFonts w:ascii="David" w:hAnsi="David" w:cs="David"/>
          <w:color w:val="385623" w:themeColor="accent6" w:themeShade="80"/>
          <w:sz w:val="24"/>
          <w:szCs w:val="24"/>
          <w:rtl/>
        </w:rPr>
      </w:pPr>
      <w:r w:rsidRPr="005D08FB">
        <w:rPr>
          <w:rFonts w:ascii="David" w:hAnsi="David" w:cs="David"/>
          <w:color w:val="385623" w:themeColor="accent6" w:themeShade="80"/>
          <w:sz w:val="24"/>
          <w:szCs w:val="24"/>
          <w:rtl/>
        </w:rPr>
        <w:t>(1)   האדם עובר בפניו או עבר זה מקרוב עבירה בת מעצר, והוא סבור, בשל כך, שהוא עלול לסכן את בטחונו של אדם, את בטחון הציבור או את בטחון המדינה;</w:t>
      </w:r>
    </w:p>
    <w:p w:rsidR="005D08FB" w:rsidRPr="005D08FB" w:rsidRDefault="005D08FB" w:rsidP="005D08FB">
      <w:pPr>
        <w:pStyle w:val="a4"/>
        <w:spacing w:after="120" w:line="360" w:lineRule="auto"/>
        <w:ind w:left="-346"/>
        <w:rPr>
          <w:rFonts w:ascii="David" w:hAnsi="David" w:cs="David"/>
          <w:color w:val="385623" w:themeColor="accent6" w:themeShade="80"/>
          <w:sz w:val="24"/>
          <w:szCs w:val="24"/>
          <w:rtl/>
        </w:rPr>
      </w:pPr>
      <w:r w:rsidRPr="005D08FB">
        <w:rPr>
          <w:rFonts w:ascii="David" w:hAnsi="David" w:cs="David"/>
          <w:color w:val="385623" w:themeColor="accent6" w:themeShade="80"/>
          <w:sz w:val="24"/>
          <w:szCs w:val="24"/>
          <w:rtl/>
        </w:rPr>
        <w:t>(2)   יש לו יסוד סביר לחשש שהחשוד לא יופיע להליכי חקירה;</w:t>
      </w:r>
    </w:p>
    <w:p w:rsidR="005D08FB" w:rsidRPr="005D08FB" w:rsidRDefault="005D08FB" w:rsidP="005D08FB">
      <w:pPr>
        <w:pStyle w:val="a4"/>
        <w:spacing w:after="120" w:line="360" w:lineRule="auto"/>
        <w:ind w:left="-346"/>
        <w:rPr>
          <w:rFonts w:ascii="David" w:hAnsi="David" w:cs="David"/>
          <w:color w:val="385623" w:themeColor="accent6" w:themeShade="80"/>
          <w:sz w:val="24"/>
          <w:szCs w:val="24"/>
          <w:rtl/>
        </w:rPr>
      </w:pPr>
      <w:r w:rsidRPr="005D08FB">
        <w:rPr>
          <w:rFonts w:ascii="David" w:hAnsi="David" w:cs="David"/>
          <w:color w:val="385623" w:themeColor="accent6" w:themeShade="80"/>
          <w:sz w:val="24"/>
          <w:szCs w:val="24"/>
          <w:rtl/>
        </w:rPr>
        <w:t>(3)   יש לו יסוד סביר לחשש ששחרור החשוד או אי-מעצרו יביא לידי שיבוש הליכי משפט ובכלל זה העלמת רכוש, השפעה על עדים או פגיעה בראיות בדרך אחרת;</w:t>
      </w:r>
    </w:p>
    <w:p w:rsidR="005D08FB" w:rsidRPr="005D08FB" w:rsidRDefault="005D08FB" w:rsidP="005D08FB">
      <w:pPr>
        <w:pStyle w:val="a4"/>
        <w:spacing w:after="120" w:line="360" w:lineRule="auto"/>
        <w:ind w:left="-346"/>
        <w:rPr>
          <w:rFonts w:ascii="David" w:hAnsi="David" w:cs="David"/>
          <w:color w:val="385623" w:themeColor="accent6" w:themeShade="80"/>
          <w:sz w:val="24"/>
          <w:szCs w:val="24"/>
          <w:rtl/>
        </w:rPr>
      </w:pPr>
      <w:r w:rsidRPr="005D08FB">
        <w:rPr>
          <w:rFonts w:ascii="David" w:hAnsi="David" w:cs="David"/>
          <w:color w:val="385623" w:themeColor="accent6" w:themeShade="80"/>
          <w:sz w:val="24"/>
          <w:szCs w:val="24"/>
          <w:rtl/>
        </w:rPr>
        <w:t>(4)   יש לו יסוד סביר לחשש שהחשוד יסכן את בטחונו של אדם, את בטחון הציבור או את בטחון המדינה;</w:t>
      </w:r>
    </w:p>
    <w:p w:rsidR="005D08FB" w:rsidRPr="005D08FB" w:rsidRDefault="005D08FB" w:rsidP="005D08FB">
      <w:pPr>
        <w:pStyle w:val="a4"/>
        <w:spacing w:after="120" w:line="360" w:lineRule="auto"/>
        <w:ind w:left="-346"/>
        <w:rPr>
          <w:rFonts w:ascii="David" w:hAnsi="David" w:cs="David"/>
          <w:color w:val="385623" w:themeColor="accent6" w:themeShade="80"/>
          <w:sz w:val="24"/>
          <w:szCs w:val="24"/>
          <w:rtl/>
        </w:rPr>
      </w:pPr>
      <w:r w:rsidRPr="005D08FB">
        <w:rPr>
          <w:rFonts w:ascii="David" w:hAnsi="David" w:cs="David"/>
          <w:color w:val="385623" w:themeColor="accent6" w:themeShade="80"/>
          <w:sz w:val="24"/>
          <w:szCs w:val="24"/>
          <w:rtl/>
        </w:rPr>
        <w:t>(5)   האדם חשוד שעבר אחד מאלה:</w:t>
      </w:r>
    </w:p>
    <w:p w:rsidR="005D08FB" w:rsidRPr="005D08FB" w:rsidRDefault="005D08FB" w:rsidP="005D08FB">
      <w:pPr>
        <w:pStyle w:val="a4"/>
        <w:spacing w:after="120" w:line="360" w:lineRule="auto"/>
        <w:ind w:left="84"/>
        <w:rPr>
          <w:rFonts w:ascii="David" w:hAnsi="David" w:cs="David"/>
          <w:color w:val="385623" w:themeColor="accent6" w:themeShade="80"/>
          <w:sz w:val="24"/>
          <w:szCs w:val="24"/>
          <w:rtl/>
        </w:rPr>
      </w:pPr>
      <w:r w:rsidRPr="005D08FB">
        <w:rPr>
          <w:rFonts w:ascii="David" w:hAnsi="David" w:cs="David"/>
          <w:color w:val="385623" w:themeColor="accent6" w:themeShade="80"/>
          <w:sz w:val="24"/>
          <w:szCs w:val="24"/>
          <w:rtl/>
        </w:rPr>
        <w:t>(א)   עבירה שדינה מיתה או מאסר עולם;</w:t>
      </w:r>
    </w:p>
    <w:p w:rsidR="005D08FB" w:rsidRPr="005D08FB" w:rsidRDefault="005D08FB" w:rsidP="005D08FB">
      <w:pPr>
        <w:pStyle w:val="a4"/>
        <w:spacing w:after="120" w:line="360" w:lineRule="auto"/>
        <w:ind w:left="84"/>
        <w:rPr>
          <w:rFonts w:ascii="David" w:hAnsi="David" w:cs="David"/>
          <w:color w:val="385623" w:themeColor="accent6" w:themeShade="80"/>
          <w:sz w:val="24"/>
          <w:szCs w:val="24"/>
          <w:rtl/>
        </w:rPr>
      </w:pPr>
      <w:r w:rsidRPr="005D08FB">
        <w:rPr>
          <w:rFonts w:ascii="David" w:hAnsi="David" w:cs="David"/>
          <w:color w:val="385623" w:themeColor="accent6" w:themeShade="80"/>
          <w:sz w:val="24"/>
          <w:szCs w:val="24"/>
          <w:rtl/>
        </w:rPr>
        <w:t>(ב)   עבירת בטחון כאמור בסעיף 35(ב);</w:t>
      </w:r>
    </w:p>
    <w:p w:rsidR="005D08FB" w:rsidRPr="005D08FB" w:rsidRDefault="005D08FB" w:rsidP="005D08FB">
      <w:pPr>
        <w:pStyle w:val="a4"/>
        <w:spacing w:after="120" w:line="360" w:lineRule="auto"/>
        <w:ind w:left="84"/>
        <w:rPr>
          <w:rFonts w:ascii="David" w:hAnsi="David" w:cs="David"/>
          <w:color w:val="385623" w:themeColor="accent6" w:themeShade="80"/>
          <w:sz w:val="24"/>
          <w:szCs w:val="24"/>
          <w:rtl/>
        </w:rPr>
      </w:pPr>
      <w:r w:rsidRPr="005D08FB">
        <w:rPr>
          <w:rFonts w:ascii="David" w:hAnsi="David" w:cs="David"/>
          <w:color w:val="385623" w:themeColor="accent6" w:themeShade="80"/>
          <w:sz w:val="24"/>
          <w:szCs w:val="24"/>
          <w:rtl/>
        </w:rPr>
        <w:t>(ג)    עבירה לפי פקודת הסמים המסוכנים [נוסח חדש], תשל"ג-1973, למעט עבירה הנוגעת לשימוש בסם או להחזקת סם לשימוש עצמי;</w:t>
      </w:r>
    </w:p>
    <w:p w:rsidR="005D08FB" w:rsidRPr="005D08FB" w:rsidRDefault="005D08FB" w:rsidP="005D08FB">
      <w:pPr>
        <w:pStyle w:val="a4"/>
        <w:spacing w:after="120" w:line="360" w:lineRule="auto"/>
        <w:ind w:left="84"/>
        <w:rPr>
          <w:rFonts w:ascii="David" w:hAnsi="David" w:cs="David"/>
          <w:color w:val="385623" w:themeColor="accent6" w:themeShade="80"/>
          <w:sz w:val="24"/>
          <w:szCs w:val="24"/>
          <w:rtl/>
        </w:rPr>
      </w:pPr>
      <w:r w:rsidRPr="005D08FB">
        <w:rPr>
          <w:rFonts w:ascii="David" w:hAnsi="David" w:cs="David"/>
          <w:color w:val="385623" w:themeColor="accent6" w:themeShade="80"/>
          <w:sz w:val="24"/>
          <w:szCs w:val="24"/>
          <w:rtl/>
        </w:rPr>
        <w:t>(ד)    עבירה שנעשתה באלימות חמורה או באכזריות או תוך שימוש בנשק חם או קר;</w:t>
      </w:r>
    </w:p>
    <w:p w:rsidR="005D08FB" w:rsidRPr="005D08FB" w:rsidRDefault="005D08FB" w:rsidP="005D08FB">
      <w:pPr>
        <w:pStyle w:val="a4"/>
        <w:spacing w:after="120" w:line="360" w:lineRule="auto"/>
        <w:ind w:left="84"/>
        <w:rPr>
          <w:rFonts w:ascii="David" w:hAnsi="David" w:cs="David"/>
          <w:color w:val="385623" w:themeColor="accent6" w:themeShade="80"/>
          <w:sz w:val="24"/>
          <w:szCs w:val="24"/>
          <w:rtl/>
        </w:rPr>
      </w:pPr>
      <w:r w:rsidRPr="005D08FB">
        <w:rPr>
          <w:rFonts w:ascii="David" w:hAnsi="David" w:cs="David"/>
          <w:color w:val="385623" w:themeColor="accent6" w:themeShade="80"/>
          <w:sz w:val="24"/>
          <w:szCs w:val="24"/>
          <w:rtl/>
        </w:rPr>
        <w:t>(ה)   עבירת אלימות בבן משפחה כמשמעותו בחוק למניעת אלימות במשפחה, התשנ"א-1991;</w:t>
      </w:r>
    </w:p>
    <w:p w:rsidR="005D08FB" w:rsidRPr="005D08FB" w:rsidRDefault="005D08FB" w:rsidP="005D08FB">
      <w:pPr>
        <w:pStyle w:val="a4"/>
        <w:spacing w:after="120" w:line="360" w:lineRule="auto"/>
        <w:ind w:left="-346"/>
        <w:rPr>
          <w:rFonts w:ascii="David" w:hAnsi="David" w:cs="David"/>
          <w:color w:val="385623" w:themeColor="accent6" w:themeShade="80"/>
          <w:sz w:val="24"/>
          <w:szCs w:val="24"/>
          <w:rtl/>
        </w:rPr>
      </w:pPr>
      <w:r w:rsidRPr="005D08FB">
        <w:rPr>
          <w:rFonts w:ascii="David" w:hAnsi="David" w:cs="David"/>
          <w:color w:val="385623" w:themeColor="accent6" w:themeShade="80"/>
          <w:sz w:val="24"/>
          <w:szCs w:val="24"/>
          <w:rtl/>
        </w:rPr>
        <w:t>(תיקון מס' 11) תשע"ה-2014</w:t>
      </w:r>
    </w:p>
    <w:p w:rsidR="005D08FB" w:rsidRPr="005D08FB" w:rsidRDefault="005D08FB" w:rsidP="005D08FB">
      <w:pPr>
        <w:pStyle w:val="a4"/>
        <w:spacing w:after="120" w:line="360" w:lineRule="auto"/>
        <w:ind w:left="-346"/>
        <w:rPr>
          <w:rFonts w:ascii="David" w:hAnsi="David" w:cs="David"/>
          <w:color w:val="385623" w:themeColor="accent6" w:themeShade="80"/>
          <w:sz w:val="24"/>
          <w:szCs w:val="24"/>
          <w:rtl/>
        </w:rPr>
      </w:pPr>
      <w:r w:rsidRPr="005D08FB">
        <w:rPr>
          <w:rFonts w:ascii="David" w:hAnsi="David" w:cs="David"/>
          <w:color w:val="385623" w:themeColor="accent6" w:themeShade="80"/>
          <w:sz w:val="24"/>
          <w:szCs w:val="24"/>
          <w:rtl/>
        </w:rPr>
        <w:t>(6)   האדם משוחרר בערובה, ויש יסוד סביר להניח כי הוא הפר תנאי מתנאי השחרור או כי הוא עומד להימלט מהדין או שהוא עצור במעצר בפיקוח אלקטרוני, ויש יסוד סביר להניח כי הוא הפר תנאי מתנאי תכנית הפיקוח, או שיש יסוד סביר לחשש שהוא נמלט ממשמורת חוקית;</w:t>
      </w:r>
    </w:p>
    <w:p w:rsidR="005D08FB" w:rsidRPr="005D08FB" w:rsidRDefault="005D08FB" w:rsidP="005D08FB">
      <w:pPr>
        <w:pStyle w:val="a4"/>
        <w:spacing w:after="120" w:line="360" w:lineRule="auto"/>
        <w:ind w:left="-346"/>
        <w:rPr>
          <w:rFonts w:ascii="David" w:hAnsi="David" w:cs="David"/>
          <w:color w:val="385623" w:themeColor="accent6" w:themeShade="80"/>
          <w:sz w:val="24"/>
          <w:szCs w:val="24"/>
          <w:rtl/>
        </w:rPr>
      </w:pPr>
      <w:r w:rsidRPr="005D08FB">
        <w:rPr>
          <w:rFonts w:ascii="David" w:hAnsi="David" w:cs="David"/>
          <w:color w:val="385623" w:themeColor="accent6" w:themeShade="80"/>
          <w:sz w:val="24"/>
          <w:szCs w:val="24"/>
          <w:rtl/>
        </w:rPr>
        <w:t xml:space="preserve"> (7)   בחוק זה, "עבירה בת מעצר" – כל עבירה למעט חטא.</w:t>
      </w:r>
    </w:p>
    <w:p w:rsidR="005D08FB" w:rsidRPr="005D08FB" w:rsidRDefault="005D08FB" w:rsidP="005D08FB">
      <w:pPr>
        <w:pStyle w:val="a4"/>
        <w:spacing w:after="120" w:line="360" w:lineRule="auto"/>
        <w:ind w:left="-341" w:hanging="709"/>
        <w:jc w:val="both"/>
        <w:rPr>
          <w:rFonts w:ascii="David" w:hAnsi="David" w:cs="David"/>
          <w:color w:val="385623" w:themeColor="accent6" w:themeShade="80"/>
          <w:sz w:val="24"/>
          <w:szCs w:val="24"/>
          <w:rtl/>
        </w:rPr>
      </w:pPr>
      <w:r w:rsidRPr="005D08FB">
        <w:rPr>
          <w:rFonts w:ascii="David" w:hAnsi="David" w:cs="David"/>
          <w:color w:val="385623" w:themeColor="accent6" w:themeShade="80"/>
          <w:sz w:val="24"/>
          <w:szCs w:val="24"/>
          <w:rtl/>
        </w:rPr>
        <w:t xml:space="preserve">          (ב)  שוטר מוסמך לעצור אדם ולהביאו לתחנת המשטרה לתכלית שלשמה ביקש לעכבו, אם האדם אינו מציית להוראותיו שניתנו על פי סמכויות העיכוב המסורות לו בדין, או אם הוא מפריע לו להשתמש בסמכויות העיכוב.</w:t>
      </w:r>
    </w:p>
    <w:p w:rsidR="005D08FB" w:rsidRPr="005D08FB" w:rsidRDefault="005D08FB" w:rsidP="005D08FB">
      <w:pPr>
        <w:pStyle w:val="a4"/>
        <w:spacing w:after="120" w:line="360" w:lineRule="auto"/>
        <w:ind w:left="-1192"/>
        <w:contextualSpacing w:val="0"/>
        <w:jc w:val="both"/>
        <w:rPr>
          <w:rFonts w:ascii="David" w:hAnsi="David" w:cs="David"/>
          <w:color w:val="385623" w:themeColor="accent6" w:themeShade="80"/>
          <w:sz w:val="24"/>
          <w:szCs w:val="24"/>
          <w:rtl/>
        </w:rPr>
      </w:pPr>
      <w:r w:rsidRPr="005D08FB">
        <w:rPr>
          <w:rFonts w:ascii="David" w:hAnsi="David" w:cs="David"/>
          <w:color w:val="385623" w:themeColor="accent6" w:themeShade="80"/>
          <w:sz w:val="24"/>
          <w:szCs w:val="24"/>
          <w:rtl/>
        </w:rPr>
        <w:t xml:space="preserve">           (ג)   לא ייעצר אדם לפי סעיף זה אם ניתן להסתפק בעיכוב.</w:t>
      </w:r>
    </w:p>
    <w:p w:rsidR="00E72558" w:rsidRPr="00463F2E" w:rsidRDefault="00E72558" w:rsidP="00035CFF">
      <w:pPr>
        <w:pStyle w:val="a4"/>
        <w:numPr>
          <w:ilvl w:val="0"/>
          <w:numId w:val="34"/>
        </w:numPr>
        <w:spacing w:after="120" w:line="360" w:lineRule="auto"/>
        <w:ind w:left="-625"/>
        <w:contextualSpacing w:val="0"/>
        <w:jc w:val="both"/>
        <w:rPr>
          <w:rFonts w:ascii="David" w:hAnsi="David" w:cs="David"/>
          <w:b/>
          <w:bCs/>
          <w:sz w:val="24"/>
          <w:szCs w:val="24"/>
        </w:rPr>
      </w:pPr>
      <w:r>
        <w:rPr>
          <w:rFonts w:ascii="David" w:hAnsi="David" w:cs="David" w:hint="cs"/>
          <w:b/>
          <w:bCs/>
          <w:sz w:val="24"/>
          <w:szCs w:val="24"/>
          <w:rtl/>
        </w:rPr>
        <w:t>עילת מעצר</w:t>
      </w:r>
      <w:r w:rsidRPr="00463F2E">
        <w:rPr>
          <w:rFonts w:ascii="David" w:hAnsi="David" w:cs="David" w:hint="cs"/>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מופיעות בס' 23 ומתחלקות לשני סוגים: שיבוש ומסוכנות. </w:t>
      </w:r>
    </w:p>
    <w:p w:rsidR="0090693C" w:rsidRDefault="005D08FB" w:rsidP="00035CFF">
      <w:pPr>
        <w:pStyle w:val="a4"/>
        <w:numPr>
          <w:ilvl w:val="0"/>
          <w:numId w:val="32"/>
        </w:numPr>
        <w:spacing w:after="120" w:line="360" w:lineRule="auto"/>
        <w:ind w:left="-1050" w:hanging="357"/>
        <w:contextualSpacing w:val="0"/>
        <w:jc w:val="both"/>
        <w:rPr>
          <w:rFonts w:ascii="David" w:hAnsi="David" w:cs="David"/>
          <w:sz w:val="24"/>
          <w:szCs w:val="24"/>
        </w:rPr>
      </w:pPr>
      <w:r w:rsidRPr="005D08FB">
        <w:rPr>
          <w:rFonts w:ascii="David" w:hAnsi="David" w:cs="David" w:hint="cs"/>
          <w:b/>
          <w:bCs/>
          <w:sz w:val="24"/>
          <w:szCs w:val="24"/>
          <w:rtl/>
        </w:rPr>
        <w:lastRenderedPageBreak/>
        <w:t>עילות מעצר-מופיעות בס' 23-</w:t>
      </w:r>
      <w:r>
        <w:rPr>
          <w:rFonts w:ascii="David" w:hAnsi="David" w:cs="David" w:hint="cs"/>
          <w:sz w:val="24"/>
          <w:szCs w:val="24"/>
          <w:rtl/>
        </w:rPr>
        <w:t xml:space="preserve"> </w:t>
      </w:r>
      <w:r w:rsidR="0090693C">
        <w:rPr>
          <w:rFonts w:ascii="David" w:hAnsi="David" w:cs="David" w:hint="cs"/>
          <w:sz w:val="24"/>
          <w:szCs w:val="24"/>
          <w:rtl/>
        </w:rPr>
        <w:t xml:space="preserve"> ראשית, עילות המעצר העיקריות "שיבוש ומסוכנות". (שיבוש- חשש בריחה, העלמת ראיות; מסוכנות -סיכון לביטחון לאדם וכו'). כיצד הן מופיעות בסעיף עצמו</w:t>
      </w:r>
    </w:p>
    <w:p w:rsidR="0090693C" w:rsidRPr="005D08FB" w:rsidRDefault="0090693C" w:rsidP="00035CFF">
      <w:pPr>
        <w:pStyle w:val="a4"/>
        <w:numPr>
          <w:ilvl w:val="1"/>
          <w:numId w:val="32"/>
        </w:numPr>
        <w:spacing w:after="120" w:line="360" w:lineRule="auto"/>
        <w:ind w:left="-625"/>
        <w:contextualSpacing w:val="0"/>
        <w:jc w:val="both"/>
        <w:rPr>
          <w:rFonts w:ascii="David" w:hAnsi="David" w:cs="David"/>
          <w:b/>
          <w:bCs/>
          <w:sz w:val="24"/>
          <w:szCs w:val="24"/>
        </w:rPr>
      </w:pPr>
      <w:r w:rsidRPr="005D08FB">
        <w:rPr>
          <w:rFonts w:ascii="David" w:hAnsi="David" w:cs="David" w:hint="cs"/>
          <w:b/>
          <w:bCs/>
          <w:sz w:val="24"/>
          <w:szCs w:val="24"/>
          <w:rtl/>
        </w:rPr>
        <w:t xml:space="preserve">עילות מעצר תחת שיבוש - </w:t>
      </w:r>
    </w:p>
    <w:p w:rsidR="0090693C" w:rsidRPr="00FB7719" w:rsidRDefault="0090693C" w:rsidP="00035CFF">
      <w:pPr>
        <w:pStyle w:val="a4"/>
        <w:numPr>
          <w:ilvl w:val="2"/>
          <w:numId w:val="32"/>
        </w:numPr>
        <w:spacing w:after="120" w:line="360" w:lineRule="auto"/>
        <w:ind w:left="-199"/>
        <w:contextualSpacing w:val="0"/>
        <w:jc w:val="both"/>
        <w:rPr>
          <w:rFonts w:ascii="David" w:hAnsi="David" w:cs="David"/>
          <w:b/>
          <w:bCs/>
          <w:sz w:val="24"/>
          <w:szCs w:val="24"/>
        </w:rPr>
      </w:pPr>
      <w:r w:rsidRPr="00FB7719">
        <w:rPr>
          <w:rFonts w:ascii="David" w:hAnsi="David" w:cs="David" w:hint="cs"/>
          <w:b/>
          <w:bCs/>
          <w:sz w:val="24"/>
          <w:szCs w:val="24"/>
          <w:rtl/>
        </w:rPr>
        <w:t>ס' 23(א)(2)</w:t>
      </w:r>
    </w:p>
    <w:p w:rsidR="0090693C" w:rsidRPr="00FB7719" w:rsidRDefault="0090693C" w:rsidP="00035CFF">
      <w:pPr>
        <w:pStyle w:val="a4"/>
        <w:numPr>
          <w:ilvl w:val="2"/>
          <w:numId w:val="32"/>
        </w:numPr>
        <w:spacing w:after="120" w:line="360" w:lineRule="auto"/>
        <w:ind w:left="-199"/>
        <w:contextualSpacing w:val="0"/>
        <w:jc w:val="both"/>
        <w:rPr>
          <w:rFonts w:ascii="David" w:hAnsi="David" w:cs="David"/>
          <w:b/>
          <w:bCs/>
          <w:sz w:val="24"/>
          <w:szCs w:val="24"/>
        </w:rPr>
      </w:pPr>
      <w:r w:rsidRPr="00FB7719">
        <w:rPr>
          <w:rFonts w:ascii="David" w:hAnsi="David" w:cs="David" w:hint="cs"/>
          <w:b/>
          <w:bCs/>
          <w:sz w:val="24"/>
          <w:szCs w:val="24"/>
          <w:rtl/>
        </w:rPr>
        <w:t>23(א)(3)</w:t>
      </w:r>
    </w:p>
    <w:p w:rsidR="0090693C" w:rsidRPr="00FB7719" w:rsidRDefault="0090693C" w:rsidP="00035CFF">
      <w:pPr>
        <w:pStyle w:val="a4"/>
        <w:numPr>
          <w:ilvl w:val="2"/>
          <w:numId w:val="32"/>
        </w:numPr>
        <w:spacing w:after="120" w:line="360" w:lineRule="auto"/>
        <w:ind w:left="-199"/>
        <w:contextualSpacing w:val="0"/>
        <w:jc w:val="both"/>
        <w:rPr>
          <w:rFonts w:ascii="David" w:hAnsi="David" w:cs="David"/>
          <w:b/>
          <w:bCs/>
          <w:sz w:val="24"/>
          <w:szCs w:val="24"/>
        </w:rPr>
      </w:pPr>
      <w:r w:rsidRPr="00FB7719">
        <w:rPr>
          <w:rFonts w:ascii="David" w:hAnsi="David" w:cs="David" w:hint="cs"/>
          <w:b/>
          <w:bCs/>
          <w:sz w:val="24"/>
          <w:szCs w:val="24"/>
          <w:rtl/>
        </w:rPr>
        <w:t>23(א)(6)</w:t>
      </w:r>
    </w:p>
    <w:p w:rsidR="0090693C" w:rsidRPr="005D08FB" w:rsidRDefault="0090693C" w:rsidP="00035CFF">
      <w:pPr>
        <w:pStyle w:val="a4"/>
        <w:numPr>
          <w:ilvl w:val="1"/>
          <w:numId w:val="32"/>
        </w:numPr>
        <w:spacing w:after="120" w:line="360" w:lineRule="auto"/>
        <w:ind w:left="-625"/>
        <w:contextualSpacing w:val="0"/>
        <w:jc w:val="both"/>
        <w:rPr>
          <w:rFonts w:ascii="David" w:hAnsi="David" w:cs="David"/>
          <w:b/>
          <w:bCs/>
          <w:sz w:val="24"/>
          <w:szCs w:val="24"/>
        </w:rPr>
      </w:pPr>
      <w:r w:rsidRPr="005D08FB">
        <w:rPr>
          <w:rFonts w:ascii="David" w:hAnsi="David" w:cs="David" w:hint="cs"/>
          <w:b/>
          <w:bCs/>
          <w:sz w:val="24"/>
          <w:szCs w:val="24"/>
          <w:rtl/>
        </w:rPr>
        <w:t xml:space="preserve">עילות מעצר תחת מסוכנות - </w:t>
      </w:r>
    </w:p>
    <w:p w:rsidR="0090693C" w:rsidRDefault="0090693C" w:rsidP="00035CFF">
      <w:pPr>
        <w:pStyle w:val="a4"/>
        <w:numPr>
          <w:ilvl w:val="2"/>
          <w:numId w:val="32"/>
        </w:numPr>
        <w:spacing w:after="120" w:line="360" w:lineRule="auto"/>
        <w:ind w:left="-341"/>
        <w:contextualSpacing w:val="0"/>
        <w:jc w:val="both"/>
        <w:rPr>
          <w:rFonts w:ascii="David" w:hAnsi="David" w:cs="David"/>
          <w:sz w:val="24"/>
          <w:szCs w:val="24"/>
        </w:rPr>
      </w:pPr>
      <w:r w:rsidRPr="00FB7719">
        <w:rPr>
          <w:rFonts w:ascii="David" w:hAnsi="David" w:cs="David" w:hint="cs"/>
          <w:b/>
          <w:bCs/>
          <w:sz w:val="24"/>
          <w:szCs w:val="24"/>
          <w:rtl/>
        </w:rPr>
        <w:t>ס' 23(א)(1) -</w:t>
      </w:r>
      <w:r>
        <w:rPr>
          <w:rFonts w:ascii="David" w:hAnsi="David" w:cs="David" w:hint="cs"/>
          <w:sz w:val="24"/>
          <w:szCs w:val="24"/>
          <w:rtl/>
        </w:rPr>
        <w:t xml:space="preserve"> </w:t>
      </w:r>
      <w:r w:rsidR="008D6C83">
        <w:rPr>
          <w:rFonts w:ascii="David" w:hAnsi="David" w:cs="David" w:hint="cs"/>
          <w:sz w:val="24"/>
          <w:szCs w:val="24"/>
          <w:rtl/>
        </w:rPr>
        <w:t xml:space="preserve">"בפניו" - נקלטה בחושים שלו; "זה מקרוב" - כהן נ' התובע הצבאי, שם דובר על נהג צבאי שעבר עבירת תנועה, והוא היה צריך להתייצב למחרת בתחנת המשטרה, שם הוא נעצר ללא פקודת מעצר (המקבילה הצבאית לצו מעצר). המשמעות - מונחים של שעות ולא מונחים של ימים (להשלים את סוף </w:t>
      </w:r>
      <w:proofErr w:type="spellStart"/>
      <w:r w:rsidR="008D6C83">
        <w:rPr>
          <w:rFonts w:ascii="David" w:hAnsi="David" w:cs="David" w:hint="cs"/>
          <w:sz w:val="24"/>
          <w:szCs w:val="24"/>
          <w:rtl/>
        </w:rPr>
        <w:t>הפס"ד</w:t>
      </w:r>
      <w:proofErr w:type="spellEnd"/>
      <w:r w:rsidR="008D6C83">
        <w:rPr>
          <w:rFonts w:ascii="David" w:hAnsi="David" w:cs="David" w:hint="cs"/>
          <w:sz w:val="24"/>
          <w:szCs w:val="24"/>
          <w:rtl/>
        </w:rPr>
        <w:t>)</w:t>
      </w:r>
    </w:p>
    <w:p w:rsidR="008D6C83" w:rsidRDefault="008D6C83" w:rsidP="00035CFF">
      <w:pPr>
        <w:pStyle w:val="a4"/>
        <w:numPr>
          <w:ilvl w:val="2"/>
          <w:numId w:val="32"/>
        </w:numPr>
        <w:spacing w:after="120" w:line="360" w:lineRule="auto"/>
        <w:ind w:left="-341"/>
        <w:contextualSpacing w:val="0"/>
        <w:jc w:val="both"/>
        <w:rPr>
          <w:rFonts w:ascii="David" w:hAnsi="David" w:cs="David"/>
          <w:sz w:val="24"/>
          <w:szCs w:val="24"/>
        </w:rPr>
      </w:pPr>
      <w:r w:rsidRPr="00FB7719">
        <w:rPr>
          <w:rFonts w:ascii="David" w:hAnsi="David" w:cs="David" w:hint="cs"/>
          <w:b/>
          <w:bCs/>
          <w:sz w:val="24"/>
          <w:szCs w:val="24"/>
          <w:rtl/>
        </w:rPr>
        <w:t>ס' 23(א)(4) -</w:t>
      </w:r>
      <w:r>
        <w:rPr>
          <w:rFonts w:ascii="David" w:hAnsi="David" w:cs="David" w:hint="cs"/>
          <w:sz w:val="24"/>
          <w:szCs w:val="24"/>
          <w:rtl/>
        </w:rPr>
        <w:t xml:space="preserve"> סיכון ביטחונו של אדם/ציבור או מדינה. ס' דומה </w:t>
      </w:r>
      <w:proofErr w:type="spellStart"/>
      <w:r>
        <w:rPr>
          <w:rFonts w:ascii="David" w:hAnsi="David" w:cs="David" w:hint="cs"/>
          <w:sz w:val="24"/>
          <w:szCs w:val="24"/>
          <w:rtl/>
        </w:rPr>
        <w:t>לזעיף</w:t>
      </w:r>
      <w:proofErr w:type="spellEnd"/>
      <w:r>
        <w:rPr>
          <w:rFonts w:ascii="David" w:hAnsi="David" w:cs="David" w:hint="cs"/>
          <w:sz w:val="24"/>
          <w:szCs w:val="24"/>
          <w:rtl/>
        </w:rPr>
        <w:t xml:space="preserve"> הקודם, אולם כאן אין את התנאים שהעבירה נעברה בפני השוטר ומקרוב. יכול להתאים למצב ששוטר עובר ברחוב ורואה מישהו שמבוקש על ידי המשטרה. אחרת למה צריך גם את (א)(1) וגם את (א)(4)? שניהם עוסקים בעילת מסוכנות אינדיבידואלית שנוצרת ספציפית לאותו אדם, אולם בסעיף השני אין את התנאים שבסעיף הראשון - במטרה לכסות כמה שיותר אפשרויות. </w:t>
      </w:r>
    </w:p>
    <w:p w:rsidR="008D6C83" w:rsidRDefault="008D6C83" w:rsidP="00035CFF">
      <w:pPr>
        <w:pStyle w:val="a4"/>
        <w:numPr>
          <w:ilvl w:val="0"/>
          <w:numId w:val="35"/>
        </w:numPr>
        <w:spacing w:after="120" w:line="360" w:lineRule="auto"/>
        <w:ind w:left="-341"/>
        <w:contextualSpacing w:val="0"/>
        <w:jc w:val="both"/>
        <w:rPr>
          <w:rFonts w:ascii="David" w:hAnsi="David" w:cs="David"/>
          <w:sz w:val="24"/>
          <w:szCs w:val="24"/>
        </w:rPr>
      </w:pPr>
      <w:r>
        <w:rPr>
          <w:rFonts w:ascii="David" w:hAnsi="David" w:cs="David" w:hint="cs"/>
          <w:sz w:val="24"/>
          <w:szCs w:val="24"/>
          <w:rtl/>
        </w:rPr>
        <w:t xml:space="preserve">מסוכנות יכולה להילמד בשתי צורות: מהאדם עצמו (ידיעה שיש לאדם עבר פלילי או כל דבר שגורם לשוטר לחשוב שהאדם הספציפי הוא מסוכן). יחד עם זאת מסוכנות יכולה להילמד מעצם קיומה של תשתית עובדתית של עילה </w:t>
      </w:r>
      <w:proofErr w:type="spellStart"/>
      <w:r>
        <w:rPr>
          <w:rFonts w:ascii="David" w:hAnsi="David" w:cs="David" w:hint="cs"/>
          <w:sz w:val="24"/>
          <w:szCs w:val="24"/>
          <w:rtl/>
        </w:rPr>
        <w:t>מסימת</w:t>
      </w:r>
      <w:proofErr w:type="spellEnd"/>
      <w:r>
        <w:rPr>
          <w:rFonts w:ascii="David" w:hAnsi="David" w:cs="David" w:hint="cs"/>
          <w:sz w:val="24"/>
          <w:szCs w:val="24"/>
          <w:rtl/>
        </w:rPr>
        <w:t>. אם יש לי תשתית עובדתית: יסוד סביר של חשד, לקיומה של עבירה מסוימת שהיא מסוכנת.  התשתית העובדתית קושרות את המסוכנות לעבירה מסוימת יוסבר יותר טוב עם הסעיף הבא:</w:t>
      </w:r>
    </w:p>
    <w:p w:rsidR="0090693C" w:rsidRDefault="008D6C83" w:rsidP="00035CFF">
      <w:pPr>
        <w:pStyle w:val="a4"/>
        <w:numPr>
          <w:ilvl w:val="2"/>
          <w:numId w:val="32"/>
        </w:numPr>
        <w:spacing w:after="120" w:line="360" w:lineRule="auto"/>
        <w:ind w:left="-341"/>
        <w:contextualSpacing w:val="0"/>
        <w:jc w:val="both"/>
        <w:rPr>
          <w:rFonts w:ascii="David" w:hAnsi="David" w:cs="David"/>
          <w:sz w:val="24"/>
          <w:szCs w:val="24"/>
        </w:rPr>
      </w:pPr>
      <w:r w:rsidRPr="00FB7719">
        <w:rPr>
          <w:rFonts w:ascii="David" w:hAnsi="David" w:cs="David" w:hint="cs"/>
          <w:b/>
          <w:bCs/>
          <w:sz w:val="24"/>
          <w:szCs w:val="24"/>
          <w:rtl/>
        </w:rPr>
        <w:t>ס' 23(א)(5):</w:t>
      </w:r>
      <w:r>
        <w:rPr>
          <w:rFonts w:ascii="David" w:hAnsi="David" w:cs="David" w:hint="cs"/>
          <w:sz w:val="24"/>
          <w:szCs w:val="24"/>
          <w:rtl/>
        </w:rPr>
        <w:t xml:space="preserve"> אם החשד לאחת מהעבירות האלה - נוצרת עילת מסוכנות. בעבירות אלימות במשפחה לרוב יהיה מעצר, כי המסוכנות היא מעצם החשד שהייתה עבירה כזו. למסוכנות יש קשר לתשתית העובדתית. אם היסוד הסביר לחשד היא לעבירת אלימות, ביטחון וכו' - נוצרת עילת מסוכנות. </w:t>
      </w:r>
      <w:r w:rsidR="00EB01F7">
        <w:rPr>
          <w:rFonts w:ascii="David" w:hAnsi="David" w:cs="David" w:hint="cs"/>
          <w:sz w:val="24"/>
          <w:szCs w:val="24"/>
          <w:rtl/>
        </w:rPr>
        <w:t xml:space="preserve">עצם העובדה שלשוטר יש תשתית עובדתית שקושרת לעבירה מסוכנת - זה מה שיוצר את עילת המסוכנות. </w:t>
      </w:r>
    </w:p>
    <w:p w:rsidR="00FB7719" w:rsidRPr="00463F2E" w:rsidRDefault="00FB7719" w:rsidP="00035CFF">
      <w:pPr>
        <w:pStyle w:val="a4"/>
        <w:numPr>
          <w:ilvl w:val="0"/>
          <w:numId w:val="34"/>
        </w:numPr>
        <w:spacing w:after="120" w:line="360" w:lineRule="auto"/>
        <w:ind w:left="-766"/>
        <w:contextualSpacing w:val="0"/>
        <w:jc w:val="both"/>
        <w:rPr>
          <w:rFonts w:ascii="David" w:hAnsi="David" w:cs="David"/>
          <w:b/>
          <w:bCs/>
          <w:sz w:val="24"/>
          <w:szCs w:val="24"/>
        </w:rPr>
      </w:pPr>
      <w:r>
        <w:rPr>
          <w:rFonts w:ascii="David" w:hAnsi="David" w:cs="David" w:hint="cs"/>
          <w:b/>
          <w:bCs/>
          <w:sz w:val="24"/>
          <w:szCs w:val="24"/>
          <w:rtl/>
        </w:rPr>
        <w:t>חלופת מעצר</w:t>
      </w:r>
      <w:r w:rsidRPr="00463F2E">
        <w:rPr>
          <w:rFonts w:ascii="David" w:hAnsi="David" w:cs="David" w:hint="cs"/>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בסוג מעצר זה, מי שבחוחן חלופת מעצר הוא הקצין הממונה בתחנת המשטרה, ע"פ ההוראות הרלוונטיות. . </w:t>
      </w:r>
    </w:p>
    <w:p w:rsidR="00C74414" w:rsidRDefault="00EB01F7" w:rsidP="00035CFF">
      <w:pPr>
        <w:pStyle w:val="a4"/>
        <w:numPr>
          <w:ilvl w:val="0"/>
          <w:numId w:val="32"/>
        </w:numPr>
        <w:spacing w:after="120" w:line="360" w:lineRule="auto"/>
        <w:ind w:left="-341"/>
        <w:contextualSpacing w:val="0"/>
        <w:jc w:val="both"/>
        <w:rPr>
          <w:rFonts w:ascii="David" w:hAnsi="David" w:cs="David"/>
          <w:sz w:val="24"/>
          <w:szCs w:val="24"/>
        </w:rPr>
      </w:pPr>
      <w:r w:rsidRPr="0064164A">
        <w:rPr>
          <w:rFonts w:ascii="David" w:hAnsi="David" w:cs="David" w:hint="cs"/>
          <w:b/>
          <w:bCs/>
          <w:sz w:val="24"/>
          <w:szCs w:val="24"/>
          <w:rtl/>
        </w:rPr>
        <w:t>עכשיו מגיעים לתנאי השלישי: לבחון חלופת מעצר.</w:t>
      </w:r>
      <w:r w:rsidRPr="0064164A">
        <w:rPr>
          <w:rFonts w:ascii="David" w:hAnsi="David" w:cs="David" w:hint="cs"/>
          <w:sz w:val="24"/>
          <w:szCs w:val="24"/>
          <w:rtl/>
        </w:rPr>
        <w:t xml:space="preserve"> כאשר</w:t>
      </w:r>
      <w:r>
        <w:rPr>
          <w:rFonts w:ascii="David" w:hAnsi="David" w:cs="David" w:hint="cs"/>
          <w:sz w:val="24"/>
          <w:szCs w:val="24"/>
          <w:rtl/>
        </w:rPr>
        <w:t xml:space="preserve"> מדובר במעצר ללא צו, צריך קודם להבין מהי הפרוצדורה שצריך לעשות השוטר. </w:t>
      </w:r>
      <w:r w:rsidRPr="0064164A">
        <w:rPr>
          <w:rFonts w:ascii="David" w:hAnsi="David" w:cs="David" w:hint="cs"/>
          <w:b/>
          <w:bCs/>
          <w:sz w:val="24"/>
          <w:szCs w:val="24"/>
          <w:rtl/>
        </w:rPr>
        <w:t xml:space="preserve">ס' 23 </w:t>
      </w:r>
      <w:r>
        <w:rPr>
          <w:rFonts w:ascii="David" w:hAnsi="David" w:cs="David" w:hint="cs"/>
          <w:sz w:val="24"/>
          <w:szCs w:val="24"/>
          <w:rtl/>
        </w:rPr>
        <w:t>הוא הסעיף שעוס</w:t>
      </w:r>
      <w:r w:rsidR="00FB7719">
        <w:rPr>
          <w:rFonts w:ascii="David" w:hAnsi="David" w:cs="David" w:hint="cs"/>
          <w:sz w:val="24"/>
          <w:szCs w:val="24"/>
          <w:rtl/>
        </w:rPr>
        <w:t>ק</w:t>
      </w:r>
      <w:r>
        <w:rPr>
          <w:rFonts w:ascii="David" w:hAnsi="David" w:cs="David" w:hint="cs"/>
          <w:sz w:val="24"/>
          <w:szCs w:val="24"/>
          <w:rtl/>
        </w:rPr>
        <w:t xml:space="preserve"> בסמכות השוטר לעצור ללא צו. </w:t>
      </w:r>
      <w:r w:rsidRPr="0064164A">
        <w:rPr>
          <w:rFonts w:ascii="David" w:hAnsi="David" w:cs="David" w:hint="cs"/>
          <w:b/>
          <w:bCs/>
          <w:sz w:val="24"/>
          <w:szCs w:val="24"/>
          <w:rtl/>
        </w:rPr>
        <w:t>ס' 25</w:t>
      </w:r>
      <w:r>
        <w:rPr>
          <w:rFonts w:ascii="David" w:hAnsi="David" w:cs="David" w:hint="cs"/>
          <w:sz w:val="24"/>
          <w:szCs w:val="24"/>
          <w:rtl/>
        </w:rPr>
        <w:t xml:space="preserve"> מסביר מה שוטר צריך לעשות במעצר ללא צו: הוא צריך להביא אותו ללא דיחוי לתחנת משטרה ולהעביר אותו לקצים הממונה בתחנה לחקירות. </w:t>
      </w:r>
      <w:r w:rsidRPr="0064164A">
        <w:rPr>
          <w:rFonts w:ascii="David" w:hAnsi="David" w:cs="David" w:hint="cs"/>
          <w:b/>
          <w:bCs/>
          <w:sz w:val="24"/>
          <w:szCs w:val="24"/>
          <w:rtl/>
        </w:rPr>
        <w:t>ס' 27</w:t>
      </w:r>
      <w:r>
        <w:rPr>
          <w:rFonts w:ascii="David" w:hAnsi="David" w:cs="David" w:hint="cs"/>
          <w:sz w:val="24"/>
          <w:szCs w:val="24"/>
          <w:rtl/>
        </w:rPr>
        <w:t xml:space="preserve"> מדבר על הבירור מטעם הקצין הממונה כהגדרתו בחוק: הקצין הממונה צריך לברר האם השוטר עצר כדין לפי ס' 23. הקצין הממונה בודק אם המעצר נעשה כדין אבל גם אם יש בעיה עם המעצר - הוא לא חייב לשחרר, אלא הוא יכול להמשיך את המעצר לפי עילות מעצר של שוטר. יכול להיות שהייתה תקלה במעצר, אבל הקצין הממונה יכול להמשיך לשקול את המעצר אם הוא חושב שאם הוא מביא את העצור לפני שופט  - </w:t>
      </w:r>
      <w:r>
        <w:rPr>
          <w:rFonts w:ascii="David" w:hAnsi="David" w:cs="David" w:hint="cs"/>
          <w:sz w:val="24"/>
          <w:szCs w:val="24"/>
          <w:rtl/>
        </w:rPr>
        <w:lastRenderedPageBreak/>
        <w:t xml:space="preserve">השופט יעצור אותו. אם מצא עילה כזו, הקצין הממונה הוא ששוקל את חלופת המעצר בסיטואציה הזו, הוא הקצין הממונה. הוא מוסמך להאריך את המעצר או לשחרר בערובה. עכשיו צריך לשאול מהן הערובות שרשאי קצין ממונה להטיל: מופיע </w:t>
      </w:r>
      <w:r w:rsidRPr="00EA4272">
        <w:rPr>
          <w:rFonts w:ascii="David" w:hAnsi="David" w:cs="David" w:hint="cs"/>
          <w:b/>
          <w:bCs/>
          <w:sz w:val="24"/>
          <w:szCs w:val="24"/>
          <w:rtl/>
        </w:rPr>
        <w:t>בס' 42 לחוק המעצרים</w:t>
      </w:r>
      <w:r>
        <w:rPr>
          <w:rFonts w:ascii="David" w:hAnsi="David" w:cs="David" w:hint="cs"/>
          <w:sz w:val="24"/>
          <w:szCs w:val="24"/>
          <w:rtl/>
        </w:rPr>
        <w:t>: הסעיף מונה את כל החלופות (התייצבות לחקירה או למשפט/ התניית השחרור: חובת הודעה על מען מגורים/איסור יציאה מן האר, הפקדת דרכון/ערובות כספיות וכו'. ) המקרה היחידי בו אין לקצין הממונה סמכ</w:t>
      </w:r>
      <w:r w:rsidR="00C74414">
        <w:rPr>
          <w:rFonts w:ascii="David" w:hAnsi="David" w:cs="David" w:hint="cs"/>
          <w:sz w:val="24"/>
          <w:szCs w:val="24"/>
          <w:rtl/>
        </w:rPr>
        <w:t xml:space="preserve">ות לשחרר בערובה, מופיע בס' 27(ה') - הקצין הממונה הוא שמוסמך לבחון את חלופת המעצר במקרה הזה - מעצר ע"י שוטר ללא צו, אולם אין לו סמכות לשחרר בערובה כשהחשש הוא מאדם שנמלט ממשמורת חוקית. </w:t>
      </w:r>
    </w:p>
    <w:p w:rsidR="00EA4272" w:rsidRPr="00EA4272" w:rsidRDefault="00EA4272" w:rsidP="000F1740">
      <w:pPr>
        <w:spacing w:after="120" w:line="360" w:lineRule="auto"/>
        <w:ind w:left="-908"/>
        <w:rPr>
          <w:rFonts w:ascii="David" w:hAnsi="David" w:cs="David"/>
          <w:b/>
          <w:bCs/>
          <w:color w:val="385623" w:themeColor="accent6" w:themeShade="80"/>
          <w:sz w:val="24"/>
          <w:szCs w:val="24"/>
          <w:rtl/>
        </w:rPr>
      </w:pPr>
      <w:r w:rsidRPr="00EA4272">
        <w:rPr>
          <w:rFonts w:ascii="David" w:hAnsi="David" w:cs="David"/>
          <w:b/>
          <w:bCs/>
          <w:color w:val="385623" w:themeColor="accent6" w:themeShade="80"/>
          <w:sz w:val="24"/>
          <w:szCs w:val="24"/>
          <w:rtl/>
        </w:rPr>
        <w:t>הבאת עצור לתחנת משטרה</w:t>
      </w:r>
    </w:p>
    <w:p w:rsidR="00EA4272" w:rsidRPr="00EA4272" w:rsidRDefault="00EA4272" w:rsidP="000F1740">
      <w:pPr>
        <w:spacing w:after="120" w:line="360" w:lineRule="auto"/>
        <w:ind w:left="-766"/>
        <w:jc w:val="both"/>
        <w:rPr>
          <w:rFonts w:ascii="David" w:hAnsi="David" w:cs="David"/>
          <w:color w:val="385623" w:themeColor="accent6" w:themeShade="80"/>
          <w:sz w:val="24"/>
          <w:szCs w:val="24"/>
          <w:rtl/>
        </w:rPr>
      </w:pPr>
      <w:r w:rsidRPr="00EA4272">
        <w:rPr>
          <w:rFonts w:ascii="David" w:hAnsi="David" w:cs="David"/>
          <w:color w:val="385623" w:themeColor="accent6" w:themeShade="80"/>
          <w:sz w:val="24"/>
          <w:szCs w:val="24"/>
          <w:rtl/>
        </w:rPr>
        <w:t>25.   (א)  שוטר שעצר אדם ללא צו מעצר, יביאו, ללא דיחוי, לתחנת משטרה (להלן – התחנה), ויעבירו לרשות הקצין הממונה על החקירות בתחנה, בהעדרו – למפקד התחנה, ובהעדרם – לקצין הממונה על התחנה (להלן – הקצין הממונה), אלא אם כן מצא, לאחר המעצר, שניתן לשחררו.</w:t>
      </w:r>
    </w:p>
    <w:p w:rsidR="00EA4272" w:rsidRPr="00EA4272" w:rsidRDefault="00EA4272" w:rsidP="000F1740">
      <w:pPr>
        <w:spacing w:after="120" w:line="360" w:lineRule="auto"/>
        <w:ind w:left="-908"/>
        <w:jc w:val="both"/>
        <w:rPr>
          <w:rFonts w:ascii="David" w:hAnsi="David" w:cs="David"/>
          <w:color w:val="385623" w:themeColor="accent6" w:themeShade="80"/>
          <w:sz w:val="24"/>
          <w:szCs w:val="24"/>
          <w:rtl/>
        </w:rPr>
      </w:pPr>
      <w:r w:rsidRPr="00EA4272">
        <w:rPr>
          <w:rFonts w:ascii="David" w:hAnsi="David" w:cs="David"/>
          <w:color w:val="385623" w:themeColor="accent6" w:themeShade="80"/>
          <w:sz w:val="24"/>
          <w:szCs w:val="24"/>
          <w:rtl/>
        </w:rPr>
        <w:t xml:space="preserve">           (ב)  על אף הוראות סעיף קטן (א), רשאי השוטר –</w:t>
      </w:r>
    </w:p>
    <w:p w:rsidR="00EA4272" w:rsidRPr="00EA4272" w:rsidRDefault="00EA4272" w:rsidP="000F1740">
      <w:pPr>
        <w:spacing w:after="120" w:line="360" w:lineRule="auto"/>
        <w:jc w:val="both"/>
        <w:rPr>
          <w:rFonts w:ascii="David" w:hAnsi="David" w:cs="David"/>
          <w:color w:val="385623" w:themeColor="accent6" w:themeShade="80"/>
          <w:sz w:val="24"/>
          <w:szCs w:val="24"/>
          <w:rtl/>
        </w:rPr>
      </w:pPr>
      <w:r w:rsidRPr="00EA4272">
        <w:rPr>
          <w:rFonts w:ascii="David" w:hAnsi="David" w:cs="David"/>
          <w:color w:val="385623" w:themeColor="accent6" w:themeShade="80"/>
          <w:sz w:val="24"/>
          <w:szCs w:val="24"/>
          <w:rtl/>
        </w:rPr>
        <w:t>(1)   להביא את העצור למקום אחר כדי שהעצור יקבל שם טיפול רפואי שהוא נזקק לו באופן דחוף;</w:t>
      </w:r>
    </w:p>
    <w:p w:rsidR="00EA4272" w:rsidRPr="00EA4272" w:rsidRDefault="00EA4272" w:rsidP="000F1740">
      <w:pPr>
        <w:spacing w:after="120" w:line="360" w:lineRule="auto"/>
        <w:jc w:val="both"/>
        <w:rPr>
          <w:rFonts w:ascii="David" w:hAnsi="David" w:cs="David"/>
          <w:color w:val="385623" w:themeColor="accent6" w:themeShade="80"/>
          <w:sz w:val="24"/>
          <w:szCs w:val="24"/>
          <w:rtl/>
        </w:rPr>
      </w:pPr>
      <w:r w:rsidRPr="00EA4272">
        <w:rPr>
          <w:rFonts w:ascii="David" w:hAnsi="David" w:cs="David"/>
          <w:color w:val="385623" w:themeColor="accent6" w:themeShade="80"/>
          <w:sz w:val="24"/>
          <w:szCs w:val="24"/>
          <w:rtl/>
        </w:rPr>
        <w:t>(2)   להשאיר את העצור במקום שבו הוא נעצר או להביאו למקום שבו נדרשת נוכחות השוטר –</w:t>
      </w:r>
    </w:p>
    <w:p w:rsidR="00EA4272" w:rsidRPr="00EA4272" w:rsidRDefault="00EA4272" w:rsidP="000F1740">
      <w:pPr>
        <w:spacing w:after="120" w:line="360" w:lineRule="auto"/>
        <w:ind w:left="651"/>
        <w:jc w:val="both"/>
        <w:rPr>
          <w:rFonts w:ascii="David" w:hAnsi="David" w:cs="David"/>
          <w:color w:val="385623" w:themeColor="accent6" w:themeShade="80"/>
          <w:sz w:val="24"/>
          <w:szCs w:val="24"/>
          <w:rtl/>
        </w:rPr>
      </w:pPr>
      <w:r w:rsidRPr="00EA4272">
        <w:rPr>
          <w:rFonts w:ascii="David" w:hAnsi="David" w:cs="David"/>
          <w:color w:val="385623" w:themeColor="accent6" w:themeShade="80"/>
          <w:sz w:val="24"/>
          <w:szCs w:val="24"/>
          <w:rtl/>
        </w:rPr>
        <w:t xml:space="preserve">(1)    כאשר נוכחות השוטר באותו מקום דרושה כדי למנוע פגיעה באדם, </w:t>
      </w:r>
      <w:proofErr w:type="spellStart"/>
      <w:r w:rsidRPr="00EA4272">
        <w:rPr>
          <w:rFonts w:ascii="David" w:hAnsi="David" w:cs="David"/>
          <w:color w:val="385623" w:themeColor="accent6" w:themeShade="80"/>
          <w:sz w:val="24"/>
          <w:szCs w:val="24"/>
          <w:rtl/>
        </w:rPr>
        <w:t>בבטחון</w:t>
      </w:r>
      <w:proofErr w:type="spellEnd"/>
      <w:r w:rsidRPr="00EA4272">
        <w:rPr>
          <w:rFonts w:ascii="David" w:hAnsi="David" w:cs="David"/>
          <w:color w:val="385623" w:themeColor="accent6" w:themeShade="80"/>
          <w:sz w:val="24"/>
          <w:szCs w:val="24"/>
          <w:rtl/>
        </w:rPr>
        <w:t xml:space="preserve"> הציבור או </w:t>
      </w:r>
      <w:proofErr w:type="spellStart"/>
      <w:r w:rsidRPr="00EA4272">
        <w:rPr>
          <w:rFonts w:ascii="David" w:hAnsi="David" w:cs="David"/>
          <w:color w:val="385623" w:themeColor="accent6" w:themeShade="80"/>
          <w:sz w:val="24"/>
          <w:szCs w:val="24"/>
          <w:rtl/>
        </w:rPr>
        <w:t>בבטחון</w:t>
      </w:r>
      <w:proofErr w:type="spellEnd"/>
      <w:r w:rsidRPr="00EA4272">
        <w:rPr>
          <w:rFonts w:ascii="David" w:hAnsi="David" w:cs="David"/>
          <w:color w:val="385623" w:themeColor="accent6" w:themeShade="80"/>
          <w:sz w:val="24"/>
          <w:szCs w:val="24"/>
          <w:rtl/>
        </w:rPr>
        <w:t xml:space="preserve"> המדינה;</w:t>
      </w:r>
    </w:p>
    <w:p w:rsidR="00EA4272" w:rsidRPr="00EA4272" w:rsidRDefault="00EA4272" w:rsidP="000F1740">
      <w:pPr>
        <w:spacing w:after="120" w:line="360" w:lineRule="auto"/>
        <w:ind w:left="651"/>
        <w:jc w:val="both"/>
        <w:rPr>
          <w:rFonts w:ascii="David" w:hAnsi="David" w:cs="David"/>
          <w:color w:val="385623" w:themeColor="accent6" w:themeShade="80"/>
          <w:sz w:val="24"/>
          <w:szCs w:val="24"/>
          <w:rtl/>
        </w:rPr>
      </w:pPr>
      <w:r w:rsidRPr="00EA4272">
        <w:rPr>
          <w:rFonts w:ascii="David" w:hAnsi="David" w:cs="David"/>
          <w:color w:val="385623" w:themeColor="accent6" w:themeShade="80"/>
          <w:sz w:val="24"/>
          <w:szCs w:val="24"/>
          <w:rtl/>
        </w:rPr>
        <w:t>(2)    לצורך המשך החקירה כאשר אין באפשרותו של השוטר להביא את העצור לתחנה בעצמו או באמצעות שוטר אחר;</w:t>
      </w:r>
    </w:p>
    <w:p w:rsidR="00EA4272" w:rsidRPr="00EA4272" w:rsidRDefault="00EA4272" w:rsidP="000F1740">
      <w:pPr>
        <w:spacing w:after="120" w:line="360" w:lineRule="auto"/>
        <w:ind w:left="651"/>
        <w:jc w:val="both"/>
        <w:rPr>
          <w:rFonts w:ascii="David" w:hAnsi="David" w:cs="David"/>
          <w:color w:val="385623" w:themeColor="accent6" w:themeShade="80"/>
          <w:sz w:val="24"/>
          <w:szCs w:val="24"/>
          <w:rtl/>
        </w:rPr>
      </w:pPr>
      <w:r w:rsidRPr="00EA4272">
        <w:rPr>
          <w:rFonts w:ascii="David" w:hAnsi="David" w:cs="David"/>
          <w:color w:val="385623" w:themeColor="accent6" w:themeShade="80"/>
          <w:sz w:val="24"/>
          <w:szCs w:val="24"/>
          <w:rtl/>
        </w:rPr>
        <w:t>(3)    להישאר עם העצור במקום המעצר או להביאו למקום האירוע, כאשר טובת החקירה דורשת פעולה דחופה שם, בנוכחות העצור;</w:t>
      </w:r>
    </w:p>
    <w:p w:rsidR="00EA4272" w:rsidRPr="00EA4272" w:rsidRDefault="00EA4272" w:rsidP="000F1740">
      <w:pPr>
        <w:spacing w:after="120" w:line="360" w:lineRule="auto"/>
        <w:ind w:left="651"/>
        <w:jc w:val="both"/>
        <w:rPr>
          <w:rFonts w:ascii="David" w:hAnsi="David" w:cs="David"/>
          <w:color w:val="385623" w:themeColor="accent6" w:themeShade="80"/>
          <w:sz w:val="24"/>
          <w:szCs w:val="24"/>
          <w:rtl/>
        </w:rPr>
      </w:pPr>
      <w:r w:rsidRPr="00EA4272">
        <w:rPr>
          <w:rFonts w:ascii="David" w:hAnsi="David" w:cs="David"/>
          <w:color w:val="385623" w:themeColor="accent6" w:themeShade="80"/>
          <w:sz w:val="24"/>
          <w:szCs w:val="24"/>
          <w:rtl/>
        </w:rPr>
        <w:t xml:space="preserve">(4)    להביא את העצור למקום אחר כשנוכחותו דרושה שם, כדי למנוע פגיעה מיידית וחמורה </w:t>
      </w:r>
      <w:proofErr w:type="spellStart"/>
      <w:r w:rsidRPr="00EA4272">
        <w:rPr>
          <w:rFonts w:ascii="David" w:hAnsi="David" w:cs="David"/>
          <w:color w:val="385623" w:themeColor="accent6" w:themeShade="80"/>
          <w:sz w:val="24"/>
          <w:szCs w:val="24"/>
          <w:rtl/>
        </w:rPr>
        <w:t>בבטחון</w:t>
      </w:r>
      <w:proofErr w:type="spellEnd"/>
      <w:r w:rsidRPr="00EA4272">
        <w:rPr>
          <w:rFonts w:ascii="David" w:hAnsi="David" w:cs="David"/>
          <w:color w:val="385623" w:themeColor="accent6" w:themeShade="80"/>
          <w:sz w:val="24"/>
          <w:szCs w:val="24"/>
          <w:rtl/>
        </w:rPr>
        <w:t xml:space="preserve"> הציבור או </w:t>
      </w:r>
      <w:proofErr w:type="spellStart"/>
      <w:r w:rsidRPr="00EA4272">
        <w:rPr>
          <w:rFonts w:ascii="David" w:hAnsi="David" w:cs="David"/>
          <w:color w:val="385623" w:themeColor="accent6" w:themeShade="80"/>
          <w:sz w:val="24"/>
          <w:szCs w:val="24"/>
          <w:rtl/>
        </w:rPr>
        <w:t>בבטחון</w:t>
      </w:r>
      <w:proofErr w:type="spellEnd"/>
      <w:r w:rsidRPr="00EA4272">
        <w:rPr>
          <w:rFonts w:ascii="David" w:hAnsi="David" w:cs="David"/>
          <w:color w:val="385623" w:themeColor="accent6" w:themeShade="80"/>
          <w:sz w:val="24"/>
          <w:szCs w:val="24"/>
          <w:rtl/>
        </w:rPr>
        <w:t xml:space="preserve"> המדינה, או מוות או נזק גופני חמור לאדם;</w:t>
      </w:r>
    </w:p>
    <w:p w:rsidR="00EA4272" w:rsidRPr="00EA4272" w:rsidRDefault="00EA4272" w:rsidP="000F1740">
      <w:pPr>
        <w:spacing w:after="120" w:line="360" w:lineRule="auto"/>
        <w:ind w:left="651"/>
        <w:jc w:val="both"/>
        <w:rPr>
          <w:rFonts w:ascii="David" w:hAnsi="David" w:cs="David"/>
          <w:color w:val="385623" w:themeColor="accent6" w:themeShade="80"/>
          <w:sz w:val="24"/>
          <w:szCs w:val="24"/>
          <w:rtl/>
        </w:rPr>
      </w:pPr>
      <w:r w:rsidRPr="00EA4272">
        <w:rPr>
          <w:rFonts w:ascii="David" w:hAnsi="David" w:cs="David"/>
          <w:color w:val="385623" w:themeColor="accent6" w:themeShade="80"/>
          <w:sz w:val="24"/>
          <w:szCs w:val="24"/>
          <w:rtl/>
        </w:rPr>
        <w:t>(5)    להביא את העצור למקום אחר, בהסכמתו, כדי לתפוס ראיה או למנוע השמדתה.</w:t>
      </w:r>
    </w:p>
    <w:p w:rsidR="00EA4272" w:rsidRPr="00EA4272" w:rsidRDefault="00EA4272" w:rsidP="000F1740">
      <w:pPr>
        <w:spacing w:after="120" w:line="360" w:lineRule="auto"/>
        <w:ind w:left="-483"/>
        <w:jc w:val="both"/>
        <w:rPr>
          <w:rFonts w:ascii="David" w:hAnsi="David" w:cs="David"/>
          <w:color w:val="385623" w:themeColor="accent6" w:themeShade="80"/>
          <w:sz w:val="24"/>
          <w:szCs w:val="24"/>
          <w:rtl/>
        </w:rPr>
      </w:pPr>
      <w:r w:rsidRPr="00EA4272">
        <w:rPr>
          <w:rFonts w:ascii="David" w:hAnsi="David" w:cs="David"/>
          <w:color w:val="385623" w:themeColor="accent6" w:themeShade="80"/>
          <w:sz w:val="24"/>
          <w:szCs w:val="24"/>
          <w:rtl/>
        </w:rPr>
        <w:t xml:space="preserve">           (ג)   חלפו הנסיבות שמנעו הבאת העצור לתחנה, יובא העצור, ללא דיחוי, לתחנה.</w:t>
      </w:r>
    </w:p>
    <w:p w:rsidR="00EA4272" w:rsidRPr="00EA4272" w:rsidRDefault="00EA4272" w:rsidP="000F1740">
      <w:pPr>
        <w:spacing w:after="120" w:line="360" w:lineRule="auto"/>
        <w:ind w:left="-483"/>
        <w:jc w:val="both"/>
        <w:rPr>
          <w:rFonts w:ascii="David" w:hAnsi="David" w:cs="David"/>
          <w:color w:val="385623" w:themeColor="accent6" w:themeShade="80"/>
          <w:sz w:val="24"/>
          <w:szCs w:val="24"/>
          <w:rtl/>
        </w:rPr>
      </w:pPr>
      <w:r w:rsidRPr="00EA4272">
        <w:rPr>
          <w:rFonts w:ascii="David" w:hAnsi="David" w:cs="David"/>
          <w:color w:val="385623" w:themeColor="accent6" w:themeShade="80"/>
          <w:sz w:val="24"/>
          <w:szCs w:val="24"/>
          <w:rtl/>
        </w:rPr>
        <w:t xml:space="preserve">           (ד)  נעדר הקצין הממונה מהתחנה או נבצר ממנו מלדון בשחרורו של עצור, רשאי שוטר שהוסמך לכך בהתאם לפקודות משטרת ישראל, כהגדרתן בסעיף 1 לפקודת המשטרה, לשחרר את העצור לפי הוראות חוק זה; ובלבד שאם הורה על שחרור בערובה, יקבל את אישור הקצין הממונה לערובה ולתנאיה.</w:t>
      </w:r>
    </w:p>
    <w:p w:rsidR="00EA4272" w:rsidRPr="00EA4272" w:rsidRDefault="00EA4272" w:rsidP="000F1740">
      <w:pPr>
        <w:spacing w:after="120" w:line="360" w:lineRule="auto"/>
        <w:ind w:left="-483"/>
        <w:jc w:val="both"/>
        <w:rPr>
          <w:rFonts w:ascii="David" w:hAnsi="David" w:cs="David"/>
          <w:color w:val="385623" w:themeColor="accent6" w:themeShade="80"/>
          <w:sz w:val="24"/>
          <w:szCs w:val="24"/>
          <w:rtl/>
        </w:rPr>
      </w:pPr>
      <w:r w:rsidRPr="00EA4272">
        <w:rPr>
          <w:rFonts w:ascii="David" w:hAnsi="David" w:cs="David"/>
          <w:color w:val="385623" w:themeColor="accent6" w:themeShade="80"/>
          <w:sz w:val="24"/>
          <w:szCs w:val="24"/>
          <w:rtl/>
        </w:rPr>
        <w:t xml:space="preserve">           (ה)  שוחרר עצור בערובה לפי סעיף קטן (ד), יראוהו כאילו שוחרר על ידי הקצין הממונה.</w:t>
      </w:r>
    </w:p>
    <w:p w:rsidR="000F1740" w:rsidRPr="000F1740" w:rsidRDefault="000F1740" w:rsidP="000F1740">
      <w:pPr>
        <w:spacing w:after="120" w:line="360" w:lineRule="auto"/>
        <w:rPr>
          <w:rFonts w:ascii="David" w:hAnsi="David" w:cs="David"/>
          <w:b/>
          <w:bCs/>
          <w:color w:val="385623" w:themeColor="accent6" w:themeShade="80"/>
          <w:sz w:val="24"/>
          <w:szCs w:val="24"/>
          <w:rtl/>
        </w:rPr>
      </w:pPr>
      <w:r w:rsidRPr="000F1740">
        <w:rPr>
          <w:rFonts w:ascii="David" w:hAnsi="David" w:cs="David"/>
          <w:b/>
          <w:bCs/>
          <w:color w:val="385623" w:themeColor="accent6" w:themeShade="80"/>
          <w:sz w:val="24"/>
          <w:szCs w:val="24"/>
          <w:rtl/>
        </w:rPr>
        <w:t>בירור מטעם הקצין הממונה</w:t>
      </w:r>
    </w:p>
    <w:p w:rsidR="000F1740" w:rsidRPr="000F1740" w:rsidRDefault="000F1740" w:rsidP="000F1740">
      <w:pPr>
        <w:spacing w:after="120" w:line="360" w:lineRule="auto"/>
        <w:ind w:right="-142"/>
        <w:rPr>
          <w:rFonts w:ascii="David" w:hAnsi="David" w:cs="David"/>
          <w:color w:val="385623" w:themeColor="accent6" w:themeShade="80"/>
          <w:sz w:val="24"/>
          <w:szCs w:val="24"/>
          <w:rtl/>
        </w:rPr>
      </w:pPr>
      <w:r w:rsidRPr="000F1740">
        <w:rPr>
          <w:rFonts w:ascii="David" w:hAnsi="David" w:cs="David"/>
          <w:color w:val="385623" w:themeColor="accent6" w:themeShade="80"/>
          <w:sz w:val="24"/>
          <w:szCs w:val="24"/>
          <w:rtl/>
        </w:rPr>
        <w:t>27.   (א)  נעצר אדם ללא צו מעצר, והובא לתחנת המשטרה, יברר הקצין הממונה אם התקיים אחד התנאים שבסעיף 23.</w:t>
      </w:r>
    </w:p>
    <w:p w:rsidR="000F1740" w:rsidRPr="000F1740" w:rsidRDefault="000F1740" w:rsidP="000F1740">
      <w:pPr>
        <w:spacing w:after="120" w:line="360" w:lineRule="auto"/>
        <w:ind w:right="-142"/>
        <w:rPr>
          <w:rFonts w:ascii="David" w:hAnsi="David" w:cs="David"/>
          <w:color w:val="385623" w:themeColor="accent6" w:themeShade="80"/>
          <w:sz w:val="24"/>
          <w:szCs w:val="24"/>
          <w:rtl/>
        </w:rPr>
      </w:pPr>
      <w:r w:rsidRPr="000F1740">
        <w:rPr>
          <w:rFonts w:ascii="David" w:hAnsi="David" w:cs="David"/>
          <w:color w:val="385623" w:themeColor="accent6" w:themeShade="80"/>
          <w:sz w:val="24"/>
          <w:szCs w:val="24"/>
          <w:rtl/>
        </w:rPr>
        <w:lastRenderedPageBreak/>
        <w:t xml:space="preserve">           (ב)  מצא הקצין הממונה שלא התקיים אחד התנאים האמורים בסעיף 23 ישחרר את העצור על אתר, אלא אם כן קיימת עילת מעצר לפי סעיף 13.</w:t>
      </w:r>
    </w:p>
    <w:p w:rsidR="000F1740" w:rsidRPr="000F1740" w:rsidRDefault="000F1740" w:rsidP="000F1740">
      <w:pPr>
        <w:spacing w:after="120" w:line="360" w:lineRule="auto"/>
        <w:ind w:right="-142"/>
        <w:rPr>
          <w:rFonts w:ascii="David" w:hAnsi="David" w:cs="David"/>
          <w:color w:val="385623" w:themeColor="accent6" w:themeShade="80"/>
          <w:sz w:val="24"/>
          <w:szCs w:val="24"/>
          <w:rtl/>
        </w:rPr>
      </w:pPr>
      <w:r w:rsidRPr="000F1740">
        <w:rPr>
          <w:rFonts w:ascii="David" w:hAnsi="David" w:cs="David"/>
          <w:color w:val="385623" w:themeColor="accent6" w:themeShade="80"/>
          <w:sz w:val="24"/>
          <w:szCs w:val="24"/>
          <w:rtl/>
        </w:rPr>
        <w:t xml:space="preserve">           (ג)   מצא הקצין הממונה שקיימת עילת מעצר לפי סעיף 13 רשאי הוא, לאחר שהסביר לחשוד את שיקוליו, לעצור אותו או לשחררו בערובה.</w:t>
      </w:r>
    </w:p>
    <w:p w:rsidR="000F1740" w:rsidRPr="000F1740" w:rsidRDefault="000F1740" w:rsidP="000F1740">
      <w:pPr>
        <w:spacing w:after="120" w:line="360" w:lineRule="auto"/>
        <w:ind w:right="-142"/>
        <w:rPr>
          <w:rFonts w:ascii="David" w:hAnsi="David" w:cs="David"/>
          <w:color w:val="385623" w:themeColor="accent6" w:themeShade="80"/>
          <w:sz w:val="24"/>
          <w:szCs w:val="24"/>
          <w:rtl/>
        </w:rPr>
      </w:pPr>
      <w:r w:rsidRPr="000F1740">
        <w:rPr>
          <w:rFonts w:ascii="David" w:hAnsi="David" w:cs="David"/>
          <w:color w:val="385623" w:themeColor="accent6" w:themeShade="80"/>
          <w:sz w:val="24"/>
          <w:szCs w:val="24"/>
          <w:rtl/>
        </w:rPr>
        <w:t xml:space="preserve">           (ד)  בא אדם לתחנת המשטרה או הובא אליה כשאינו עצור, ומצא הקצין הממונה שקיימת עילת מעצר לפי סעיף 13, רשאי הוא, לאחר שהסביר לחשוד את שיקוליו, לעצור אותו או להטיל עליו ערובה.</w:t>
      </w:r>
    </w:p>
    <w:p w:rsidR="00EA4272" w:rsidRDefault="000F1740" w:rsidP="000F1740">
      <w:pPr>
        <w:spacing w:after="120" w:line="360" w:lineRule="auto"/>
        <w:ind w:right="-142"/>
        <w:jc w:val="both"/>
        <w:rPr>
          <w:rFonts w:ascii="David" w:hAnsi="David" w:cs="David"/>
          <w:color w:val="385623" w:themeColor="accent6" w:themeShade="80"/>
          <w:sz w:val="24"/>
          <w:szCs w:val="24"/>
          <w:rtl/>
        </w:rPr>
      </w:pPr>
      <w:r w:rsidRPr="000F1740">
        <w:rPr>
          <w:rFonts w:ascii="David" w:hAnsi="David" w:cs="David"/>
          <w:color w:val="385623" w:themeColor="accent6" w:themeShade="80"/>
          <w:sz w:val="24"/>
          <w:szCs w:val="24"/>
          <w:rtl/>
        </w:rPr>
        <w:t xml:space="preserve">     (ה)  עצור שיש יסוד סביר להניח שהוא נמלט ממשמורת חוקית, ייעצר ללא אפשרות של שחרור בערובה.</w:t>
      </w:r>
    </w:p>
    <w:p w:rsidR="000F1740" w:rsidRPr="000F1740" w:rsidRDefault="000F1740" w:rsidP="000F1740">
      <w:pPr>
        <w:spacing w:before="72" w:after="0" w:line="240" w:lineRule="auto"/>
        <w:ind w:right="1134"/>
        <w:rPr>
          <w:rFonts w:ascii="Times New Roman" w:eastAsia="Times New Roman" w:hAnsi="Times New Roman" w:cs="Times New Roman"/>
          <w:b/>
          <w:bCs/>
          <w:color w:val="385623" w:themeColor="accent6" w:themeShade="80"/>
          <w:sz w:val="20"/>
          <w:szCs w:val="20"/>
        </w:rPr>
      </w:pPr>
      <w:r w:rsidRPr="000F1740">
        <w:rPr>
          <w:rFonts w:ascii="Time New Roman" w:eastAsia="Times New Roman" w:hAnsi="Time New Roman" w:cs="Times New Roman"/>
          <w:b/>
          <w:bCs/>
          <w:color w:val="385623" w:themeColor="accent6" w:themeShade="80"/>
          <w:sz w:val="27"/>
          <w:szCs w:val="27"/>
          <w:rtl/>
        </w:rPr>
        <w:t>קביעת ערובה בידי הקצין הממונה (תיקון מס' 1)  תשנ"ז-1997</w:t>
      </w:r>
    </w:p>
    <w:p w:rsidR="000F1740" w:rsidRPr="000F1740" w:rsidRDefault="000F1740" w:rsidP="000F1740">
      <w:pPr>
        <w:spacing w:before="72" w:after="0" w:line="240" w:lineRule="auto"/>
        <w:ind w:right="1134"/>
        <w:jc w:val="both"/>
        <w:rPr>
          <w:rFonts w:ascii="Times New Roman" w:eastAsia="Times New Roman" w:hAnsi="Times New Roman" w:cs="Times New Roman"/>
          <w:color w:val="385623" w:themeColor="accent6" w:themeShade="80"/>
          <w:sz w:val="20"/>
          <w:szCs w:val="20"/>
          <w:rtl/>
        </w:rPr>
      </w:pPr>
      <w:r w:rsidRPr="000F1740">
        <w:rPr>
          <w:rFonts w:ascii="Miriam" w:eastAsia="Times New Roman" w:hAnsi="Miriam" w:cs="Miriam"/>
          <w:color w:val="385623" w:themeColor="accent6" w:themeShade="80"/>
          <w:sz w:val="32"/>
          <w:szCs w:val="32"/>
          <w:rtl/>
        </w:rPr>
        <w:t>42.   </w:t>
      </w:r>
      <w:r w:rsidRPr="000F1740">
        <w:rPr>
          <w:rFonts w:ascii="FrankRuehl" w:eastAsia="Times New Roman" w:hAnsi="FrankRuehl" w:cs="FrankRuehl"/>
          <w:color w:val="385623" w:themeColor="accent6" w:themeShade="80"/>
          <w:sz w:val="26"/>
          <w:szCs w:val="26"/>
          <w:rtl/>
        </w:rPr>
        <w:t>(א)  החליט הקצין הממונה לשחרר בערובה או להטיל ערובה, יקבע את סוג הערובה ואת גובהה לפי השיקולים האמורים בסעיף 46.</w:t>
      </w:r>
    </w:p>
    <w:p w:rsidR="000F1740" w:rsidRPr="000F1740" w:rsidRDefault="000F1740" w:rsidP="000F1740">
      <w:pPr>
        <w:spacing w:before="72" w:after="0" w:line="240" w:lineRule="auto"/>
        <w:ind w:right="1134"/>
        <w:jc w:val="both"/>
        <w:rPr>
          <w:rFonts w:ascii="Times New Roman" w:eastAsia="Times New Roman" w:hAnsi="Times New Roman" w:cs="Times New Roman"/>
          <w:color w:val="385623" w:themeColor="accent6" w:themeShade="80"/>
          <w:sz w:val="20"/>
          <w:szCs w:val="20"/>
          <w:rtl/>
        </w:rPr>
      </w:pPr>
      <w:r w:rsidRPr="000F1740">
        <w:rPr>
          <w:rFonts w:ascii="FrankRuehl" w:eastAsia="Times New Roman" w:hAnsi="FrankRuehl" w:cs="FrankRuehl"/>
          <w:color w:val="385623" w:themeColor="accent6" w:themeShade="80"/>
          <w:sz w:val="26"/>
          <w:szCs w:val="26"/>
          <w:rtl/>
        </w:rPr>
        <w:t>           (ב)  שחרור בערובה יהיה על תנאי שהחשוד יתייצב לחקירה או למשפט בכל מועד שיידרש, ושלא ישבש הליכי חקירה ומשפט; הקצין הממונה רשאי, בהסכמת החשוד, להתנות את השחרור בערובה בתנאים הבאים:</w:t>
      </w:r>
    </w:p>
    <w:p w:rsidR="000F1740" w:rsidRPr="000F1740" w:rsidRDefault="000F1740" w:rsidP="000F1740">
      <w:pPr>
        <w:spacing w:before="72" w:after="0" w:line="240" w:lineRule="auto"/>
        <w:ind w:left="1021" w:right="1134"/>
        <w:jc w:val="both"/>
        <w:rPr>
          <w:rFonts w:ascii="Times New Roman" w:eastAsia="Times New Roman" w:hAnsi="Times New Roman" w:cs="Times New Roman"/>
          <w:color w:val="385623" w:themeColor="accent6" w:themeShade="80"/>
          <w:sz w:val="20"/>
          <w:szCs w:val="20"/>
          <w:rtl/>
        </w:rPr>
      </w:pPr>
      <w:r w:rsidRPr="000F1740">
        <w:rPr>
          <w:rFonts w:ascii="FrankRuehl" w:eastAsia="Times New Roman" w:hAnsi="FrankRuehl" w:cs="FrankRuehl"/>
          <w:color w:val="385623" w:themeColor="accent6" w:themeShade="80"/>
          <w:sz w:val="26"/>
          <w:szCs w:val="26"/>
          <w:rtl/>
        </w:rPr>
        <w:t>(1)   חובת הודעה על כל שינוי במען המגורים ובמקום העבודה;</w:t>
      </w:r>
    </w:p>
    <w:p w:rsidR="000F1740" w:rsidRPr="000F1740" w:rsidRDefault="000F1740" w:rsidP="000F1740">
      <w:pPr>
        <w:spacing w:before="72" w:after="0" w:line="240" w:lineRule="auto"/>
        <w:ind w:left="1021" w:right="1134"/>
        <w:jc w:val="both"/>
        <w:rPr>
          <w:rFonts w:ascii="Times New Roman" w:eastAsia="Times New Roman" w:hAnsi="Times New Roman" w:cs="Times New Roman"/>
          <w:color w:val="385623" w:themeColor="accent6" w:themeShade="80"/>
          <w:sz w:val="20"/>
          <w:szCs w:val="20"/>
          <w:rtl/>
        </w:rPr>
      </w:pPr>
      <w:r w:rsidRPr="000F1740">
        <w:rPr>
          <w:rFonts w:ascii="FrankRuehl" w:eastAsia="Times New Roman" w:hAnsi="FrankRuehl" w:cs="FrankRuehl"/>
          <w:color w:val="385623" w:themeColor="accent6" w:themeShade="80"/>
          <w:sz w:val="26"/>
          <w:szCs w:val="26"/>
          <w:rtl/>
        </w:rPr>
        <w:t>(2)   איסור יציאה מן הארץ והפקדת הדרכון, לתקופה שלא תעלה על 3 חודשים;</w:t>
      </w:r>
    </w:p>
    <w:p w:rsidR="000F1740" w:rsidRPr="000F1740" w:rsidRDefault="000F1740" w:rsidP="000F1740">
      <w:pPr>
        <w:spacing w:before="72" w:after="0" w:line="240" w:lineRule="auto"/>
        <w:ind w:left="1021" w:right="1134"/>
        <w:jc w:val="both"/>
        <w:rPr>
          <w:rFonts w:ascii="Times New Roman" w:eastAsia="Times New Roman" w:hAnsi="Times New Roman" w:cs="Times New Roman"/>
          <w:color w:val="385623" w:themeColor="accent6" w:themeShade="80"/>
          <w:sz w:val="20"/>
          <w:szCs w:val="20"/>
          <w:rtl/>
        </w:rPr>
      </w:pPr>
      <w:r w:rsidRPr="000F1740">
        <w:rPr>
          <w:rFonts w:ascii="FrankRuehl" w:eastAsia="Times New Roman" w:hAnsi="FrankRuehl" w:cs="FrankRuehl"/>
          <w:color w:val="385623" w:themeColor="accent6" w:themeShade="80"/>
          <w:sz w:val="26"/>
          <w:szCs w:val="26"/>
          <w:rtl/>
        </w:rPr>
        <w:t>(3)   איסור כניסה לאזור, לישוב או למקום בארץ, שיקבע, לתקופה שלא תעלה על 15 ימים;</w:t>
      </w:r>
    </w:p>
    <w:p w:rsidR="000F1740" w:rsidRPr="000F1740" w:rsidRDefault="000F1740" w:rsidP="000F1740">
      <w:pPr>
        <w:spacing w:before="72" w:after="0" w:line="240" w:lineRule="auto"/>
        <w:ind w:left="1021" w:right="1134"/>
        <w:jc w:val="both"/>
        <w:rPr>
          <w:rFonts w:ascii="Times New Roman" w:eastAsia="Times New Roman" w:hAnsi="Times New Roman" w:cs="Times New Roman"/>
          <w:color w:val="385623" w:themeColor="accent6" w:themeShade="80"/>
          <w:sz w:val="20"/>
          <w:szCs w:val="20"/>
          <w:rtl/>
        </w:rPr>
      </w:pPr>
      <w:r w:rsidRPr="000F1740">
        <w:rPr>
          <w:rFonts w:ascii="FrankRuehl" w:eastAsia="Times New Roman" w:hAnsi="FrankRuehl" w:cs="FrankRuehl"/>
          <w:color w:val="385623" w:themeColor="accent6" w:themeShade="80"/>
          <w:sz w:val="26"/>
          <w:szCs w:val="26"/>
          <w:rtl/>
        </w:rPr>
        <w:t>(4)   איסור לקיים קשר או להיפגש עם מי שיקבע, לתקופה שלא תעלה על 30 ימים;</w:t>
      </w:r>
    </w:p>
    <w:p w:rsidR="000F1740" w:rsidRPr="000F1740" w:rsidRDefault="000F1740" w:rsidP="000F1740">
      <w:pPr>
        <w:spacing w:before="72" w:after="0" w:line="240" w:lineRule="auto"/>
        <w:ind w:left="1021" w:right="1134"/>
        <w:jc w:val="both"/>
        <w:rPr>
          <w:rFonts w:ascii="Times New Roman" w:eastAsia="Times New Roman" w:hAnsi="Times New Roman" w:cs="Times New Roman"/>
          <w:color w:val="385623" w:themeColor="accent6" w:themeShade="80"/>
          <w:sz w:val="20"/>
          <w:szCs w:val="20"/>
          <w:rtl/>
        </w:rPr>
      </w:pPr>
      <w:r w:rsidRPr="000F1740">
        <w:rPr>
          <w:rFonts w:ascii="FrankRuehl" w:eastAsia="Times New Roman" w:hAnsi="FrankRuehl" w:cs="FrankRuehl"/>
          <w:color w:val="385623" w:themeColor="accent6" w:themeShade="80"/>
          <w:sz w:val="26"/>
          <w:szCs w:val="26"/>
          <w:rtl/>
        </w:rPr>
        <w:t>(5)   חובת מגורים או הימצאות באזור, בישוב או במקום בארץ, שיקבע, לתקופה שלא תעלה על 15 ימים;</w:t>
      </w:r>
    </w:p>
    <w:p w:rsidR="000F1740" w:rsidRPr="000F1740" w:rsidRDefault="000F1740" w:rsidP="000F1740">
      <w:pPr>
        <w:spacing w:before="72" w:after="0" w:line="240" w:lineRule="auto"/>
        <w:ind w:left="1021" w:right="1134"/>
        <w:jc w:val="both"/>
        <w:rPr>
          <w:rFonts w:ascii="Times New Roman" w:eastAsia="Times New Roman" w:hAnsi="Times New Roman" w:cs="Times New Roman"/>
          <w:color w:val="385623" w:themeColor="accent6" w:themeShade="80"/>
          <w:sz w:val="20"/>
          <w:szCs w:val="20"/>
          <w:rtl/>
        </w:rPr>
      </w:pPr>
      <w:r w:rsidRPr="000F1740">
        <w:rPr>
          <w:rFonts w:ascii="FrankRuehl" w:eastAsia="Times New Roman" w:hAnsi="FrankRuehl" w:cs="FrankRuehl"/>
          <w:color w:val="385623" w:themeColor="accent6" w:themeShade="80"/>
          <w:sz w:val="26"/>
          <w:szCs w:val="26"/>
          <w:rtl/>
        </w:rPr>
        <w:t>(6)   חובה להתייצב בתחנת המשטרה במועדים שיקבע;</w:t>
      </w:r>
    </w:p>
    <w:p w:rsidR="000F1740" w:rsidRPr="000F1740" w:rsidRDefault="000F1740" w:rsidP="000F1740">
      <w:pPr>
        <w:spacing w:before="72" w:after="0" w:line="240" w:lineRule="auto"/>
        <w:ind w:left="1021" w:right="1134"/>
        <w:jc w:val="both"/>
        <w:rPr>
          <w:rFonts w:ascii="Times New Roman" w:eastAsia="Times New Roman" w:hAnsi="Times New Roman" w:cs="Times New Roman"/>
          <w:color w:val="385623" w:themeColor="accent6" w:themeShade="80"/>
          <w:sz w:val="20"/>
          <w:szCs w:val="20"/>
          <w:rtl/>
        </w:rPr>
      </w:pPr>
      <w:r w:rsidRPr="000F1740">
        <w:rPr>
          <w:rFonts w:ascii="FrankRuehl" w:eastAsia="Times New Roman" w:hAnsi="FrankRuehl" w:cs="FrankRuehl"/>
          <w:color w:val="385623" w:themeColor="accent6" w:themeShade="80"/>
          <w:sz w:val="26"/>
          <w:szCs w:val="26"/>
          <w:rtl/>
        </w:rPr>
        <w:t>(7)   איסור יציאה ממקום המגורים במשך כל שעות היממה או חלק ממנה, לתקופה שלא תעלה על 5 ימים;</w:t>
      </w:r>
    </w:p>
    <w:p w:rsidR="0064164A" w:rsidRPr="00B176EA" w:rsidRDefault="0064164A" w:rsidP="0064164A">
      <w:pPr>
        <w:pStyle w:val="a4"/>
        <w:spacing w:after="120" w:line="360" w:lineRule="auto"/>
        <w:ind w:left="-341"/>
        <w:contextualSpacing w:val="0"/>
        <w:jc w:val="both"/>
        <w:rPr>
          <w:rFonts w:ascii="David" w:hAnsi="David" w:cs="David"/>
          <w:b/>
          <w:bCs/>
          <w:color w:val="2F5496" w:themeColor="accent1" w:themeShade="BF"/>
          <w:sz w:val="24"/>
          <w:szCs w:val="24"/>
          <w:u w:val="single"/>
        </w:rPr>
      </w:pPr>
      <w:r w:rsidRPr="00B176EA">
        <w:rPr>
          <w:rFonts w:ascii="David" w:hAnsi="David" w:cs="David" w:hint="cs"/>
          <w:color w:val="2F5496" w:themeColor="accent1" w:themeShade="BF"/>
          <w:sz w:val="24"/>
          <w:szCs w:val="24"/>
          <w:u w:val="single"/>
          <w:rtl/>
        </w:rPr>
        <w:t xml:space="preserve">המסלול המשני: </w:t>
      </w:r>
    </w:p>
    <w:p w:rsidR="00C74414" w:rsidRPr="00C74414" w:rsidRDefault="00C74414" w:rsidP="00035CFF">
      <w:pPr>
        <w:pStyle w:val="a4"/>
        <w:numPr>
          <w:ilvl w:val="0"/>
          <w:numId w:val="32"/>
        </w:numPr>
        <w:spacing w:after="120" w:line="360" w:lineRule="auto"/>
        <w:ind w:left="-341"/>
        <w:contextualSpacing w:val="0"/>
        <w:jc w:val="both"/>
        <w:rPr>
          <w:rFonts w:ascii="David" w:hAnsi="David" w:cs="David"/>
          <w:b/>
          <w:bCs/>
          <w:sz w:val="24"/>
          <w:szCs w:val="24"/>
          <w:u w:val="single"/>
        </w:rPr>
      </w:pPr>
      <w:r w:rsidRPr="00C74414">
        <w:rPr>
          <w:rFonts w:ascii="David" w:hAnsi="David" w:cs="David" w:hint="cs"/>
          <w:b/>
          <w:bCs/>
          <w:sz w:val="24"/>
          <w:szCs w:val="24"/>
          <w:rtl/>
        </w:rPr>
        <w:t>המסלול המשני -</w:t>
      </w:r>
      <w:r>
        <w:rPr>
          <w:rFonts w:ascii="David" w:hAnsi="David" w:cs="David" w:hint="cs"/>
          <w:sz w:val="24"/>
          <w:szCs w:val="24"/>
          <w:rtl/>
        </w:rPr>
        <w:t xml:space="preserve"> מצבים שבהם קמה עילת מעצר בגלל הפרת הוראה חוקית קודמת, ואז לכאורה לא נצטרך לבדוק: תשתית עובדתית, עילת מעצר וחלופת מעצר, אלא בגלל תשתית חוקתית שהופרה, קמה עילת מעצר. </w:t>
      </w:r>
    </w:p>
    <w:p w:rsidR="00C74414" w:rsidRDefault="00C74414" w:rsidP="00035CFF">
      <w:pPr>
        <w:pStyle w:val="a4"/>
        <w:numPr>
          <w:ilvl w:val="1"/>
          <w:numId w:val="32"/>
        </w:numPr>
        <w:spacing w:after="120" w:line="360" w:lineRule="auto"/>
        <w:ind w:left="84"/>
        <w:contextualSpacing w:val="0"/>
        <w:jc w:val="both"/>
        <w:rPr>
          <w:rFonts w:ascii="David" w:hAnsi="David" w:cs="David"/>
          <w:b/>
          <w:bCs/>
          <w:sz w:val="24"/>
          <w:szCs w:val="24"/>
          <w:u w:val="single"/>
        </w:rPr>
      </w:pPr>
      <w:r>
        <w:rPr>
          <w:rFonts w:ascii="David" w:hAnsi="David" w:cs="David" w:hint="cs"/>
          <w:sz w:val="24"/>
          <w:szCs w:val="24"/>
          <w:rtl/>
        </w:rPr>
        <w:t xml:space="preserve">אם העיכוב חוקי, והייתה התנגדות לעיכוב - </w:t>
      </w:r>
      <w:r w:rsidRPr="001C7979">
        <w:rPr>
          <w:rFonts w:ascii="David" w:hAnsi="David" w:cs="David" w:hint="cs"/>
          <w:b/>
          <w:bCs/>
          <w:sz w:val="24"/>
          <w:szCs w:val="24"/>
          <w:rtl/>
        </w:rPr>
        <w:t>ס' 23 ב'.</w:t>
      </w:r>
      <w:r>
        <w:rPr>
          <w:rFonts w:ascii="David" w:hAnsi="David" w:cs="David" w:hint="cs"/>
          <w:sz w:val="24"/>
          <w:szCs w:val="24"/>
          <w:rtl/>
        </w:rPr>
        <w:t xml:space="preserve"> או שהאדם מפריע לשוטר לעכב אדם אחר. התנגדות לעיכוב או הפרעה לעיכוב מקימה עילת מעצר על ידי שוטר ללא צו. (שמשי, אברג'יל - צריך להתחיל בעיכוב ורק אם הייתה התנגדות אפשר לעצור. נניח מדובר בעבירת חטא - האדם מתנגד למעצר- זה לא תופס. השוטר היה צריך להתחיל בעיכוב, ואם יש התנגדות - אז אפשר לעצור. אם אפשר גם לעכב וגם לעצור - צריך להתחיל בעיכוב ורק אז לעצור. הכל לפי שיקול דעת השוטר. אף אחד לא יתחיל בעיכוב על עבירות רצח או סכינאות למשל.) </w:t>
      </w:r>
    </w:p>
    <w:p w:rsidR="00C74414" w:rsidRDefault="00C74414" w:rsidP="00035CFF">
      <w:pPr>
        <w:pStyle w:val="a4"/>
        <w:numPr>
          <w:ilvl w:val="1"/>
          <w:numId w:val="32"/>
        </w:numPr>
        <w:spacing w:after="120" w:line="360" w:lineRule="auto"/>
        <w:ind w:left="84"/>
        <w:contextualSpacing w:val="0"/>
        <w:jc w:val="both"/>
        <w:rPr>
          <w:rFonts w:ascii="David" w:hAnsi="David" w:cs="David"/>
          <w:sz w:val="24"/>
          <w:szCs w:val="24"/>
        </w:rPr>
      </w:pPr>
      <w:r w:rsidRPr="001C7979">
        <w:rPr>
          <w:rFonts w:ascii="David" w:hAnsi="David" w:cs="David" w:hint="cs"/>
          <w:b/>
          <w:bCs/>
          <w:sz w:val="24"/>
          <w:szCs w:val="24"/>
          <w:rtl/>
        </w:rPr>
        <w:t>ס' 23(א)(6) -</w:t>
      </w:r>
      <w:r w:rsidRPr="00C74414">
        <w:rPr>
          <w:rFonts w:ascii="David" w:hAnsi="David" w:cs="David" w:hint="cs"/>
          <w:sz w:val="24"/>
          <w:szCs w:val="24"/>
          <w:rtl/>
        </w:rPr>
        <w:t xml:space="preserve"> במובן מסוים  אפשר לראות אותו גם כמסלול משני. </w:t>
      </w:r>
      <w:r w:rsidR="002F58B0">
        <w:rPr>
          <w:rFonts w:ascii="David" w:hAnsi="David" w:cs="David" w:hint="cs"/>
          <w:sz w:val="24"/>
          <w:szCs w:val="24"/>
          <w:rtl/>
        </w:rPr>
        <w:t xml:space="preserve">סוג של עילת השיבוש, חוששים שהוא ימלט, אבל ביסודו יש משהו שהוא עשה בעבר: עצור </w:t>
      </w:r>
      <w:proofErr w:type="spellStart"/>
      <w:r w:rsidR="002F58B0">
        <w:rPr>
          <w:rFonts w:ascii="David" w:hAnsi="David" w:cs="David" w:hint="cs"/>
          <w:sz w:val="24"/>
          <w:szCs w:val="24"/>
          <w:rtl/>
        </w:rPr>
        <w:t>באיזוק</w:t>
      </w:r>
      <w:proofErr w:type="spellEnd"/>
      <w:r w:rsidR="002F58B0">
        <w:rPr>
          <w:rFonts w:ascii="David" w:hAnsi="David" w:cs="David" w:hint="cs"/>
          <w:sz w:val="24"/>
          <w:szCs w:val="24"/>
          <w:rtl/>
        </w:rPr>
        <w:t xml:space="preserve"> והפר את תנאי </w:t>
      </w:r>
      <w:proofErr w:type="spellStart"/>
      <w:r w:rsidR="002F58B0">
        <w:rPr>
          <w:rFonts w:ascii="David" w:hAnsi="David" w:cs="David" w:hint="cs"/>
          <w:sz w:val="24"/>
          <w:szCs w:val="24"/>
          <w:rtl/>
        </w:rPr>
        <w:lastRenderedPageBreak/>
        <w:t>האיזוק</w:t>
      </w:r>
      <w:proofErr w:type="spellEnd"/>
      <w:r w:rsidR="002F58B0">
        <w:rPr>
          <w:rFonts w:ascii="David" w:hAnsi="David" w:cs="David" w:hint="cs"/>
          <w:sz w:val="24"/>
          <w:szCs w:val="24"/>
          <w:rtl/>
        </w:rPr>
        <w:t xml:space="preserve">, שוחרר בערובה. </w:t>
      </w:r>
      <w:r w:rsidR="009B29E0">
        <w:rPr>
          <w:rFonts w:ascii="David" w:hAnsi="David" w:cs="David" w:hint="cs"/>
          <w:sz w:val="24"/>
          <w:szCs w:val="24"/>
          <w:rtl/>
        </w:rPr>
        <w:t xml:space="preserve">הוא מופיע כאחת מעילות המעצר - ובכך אפשר לראות אותו כמסלול ראשי, אמנם ביסוד הסעיף הזה אפשר לראות משהו שהיה קודם. </w:t>
      </w:r>
    </w:p>
    <w:p w:rsidR="009B29E0" w:rsidRPr="001C7979" w:rsidRDefault="009B29E0" w:rsidP="00035CFF">
      <w:pPr>
        <w:pStyle w:val="a4"/>
        <w:numPr>
          <w:ilvl w:val="1"/>
          <w:numId w:val="32"/>
        </w:numPr>
        <w:spacing w:after="120" w:line="360" w:lineRule="auto"/>
        <w:ind w:left="84"/>
        <w:contextualSpacing w:val="0"/>
        <w:jc w:val="both"/>
        <w:rPr>
          <w:rFonts w:ascii="David" w:hAnsi="David" w:cs="David"/>
          <w:b/>
          <w:bCs/>
          <w:sz w:val="24"/>
          <w:szCs w:val="24"/>
        </w:rPr>
      </w:pPr>
      <w:r w:rsidRPr="001C7979">
        <w:rPr>
          <w:rFonts w:ascii="David" w:hAnsi="David" w:cs="David" w:hint="cs"/>
          <w:b/>
          <w:bCs/>
          <w:sz w:val="24"/>
          <w:szCs w:val="24"/>
          <w:rtl/>
        </w:rPr>
        <w:t>ס' 47(א)</w:t>
      </w:r>
    </w:p>
    <w:p w:rsidR="009B29E0" w:rsidRDefault="009B29E0" w:rsidP="00035CFF">
      <w:pPr>
        <w:pStyle w:val="a4"/>
        <w:numPr>
          <w:ilvl w:val="0"/>
          <w:numId w:val="32"/>
        </w:numPr>
        <w:spacing w:after="120" w:line="360" w:lineRule="auto"/>
        <w:ind w:left="-199"/>
        <w:contextualSpacing w:val="0"/>
        <w:jc w:val="both"/>
        <w:rPr>
          <w:rFonts w:ascii="David" w:hAnsi="David" w:cs="David"/>
          <w:sz w:val="24"/>
          <w:szCs w:val="24"/>
        </w:rPr>
      </w:pPr>
      <w:r w:rsidRPr="001C7979">
        <w:rPr>
          <w:rFonts w:ascii="David" w:hAnsi="David" w:cs="David" w:hint="cs"/>
          <w:b/>
          <w:bCs/>
          <w:sz w:val="24"/>
          <w:szCs w:val="24"/>
          <w:rtl/>
        </w:rPr>
        <w:t>זמנים -</w:t>
      </w:r>
      <w:r>
        <w:rPr>
          <w:rFonts w:ascii="David" w:hAnsi="David" w:cs="David" w:hint="cs"/>
          <w:sz w:val="24"/>
          <w:szCs w:val="24"/>
          <w:rtl/>
        </w:rPr>
        <w:t xml:space="preserve"> תוך כמה זמן צריך להביא את האדם בפני שופט? הוראות בסעיף 29 - 30. הכלל: 24 שעות. יש גם חריגים</w:t>
      </w:r>
      <w:r w:rsidR="001C7979">
        <w:rPr>
          <w:rFonts w:ascii="David" w:hAnsi="David" w:cs="David" w:hint="cs"/>
          <w:sz w:val="24"/>
          <w:szCs w:val="24"/>
          <w:rtl/>
        </w:rPr>
        <w:t xml:space="preserve"> בסעיף (ב)</w:t>
      </w:r>
      <w:r>
        <w:rPr>
          <w:rFonts w:ascii="David" w:hAnsi="David" w:cs="David" w:hint="cs"/>
          <w:sz w:val="24"/>
          <w:szCs w:val="24"/>
          <w:rtl/>
        </w:rPr>
        <w:t xml:space="preserve">. </w:t>
      </w:r>
    </w:p>
    <w:p w:rsidR="00B176EA" w:rsidRPr="00B176EA" w:rsidRDefault="00B176EA" w:rsidP="00B176EA">
      <w:pPr>
        <w:spacing w:after="120" w:line="360" w:lineRule="auto"/>
        <w:ind w:left="-908"/>
        <w:jc w:val="both"/>
        <w:rPr>
          <w:rFonts w:ascii="David" w:hAnsi="David" w:cs="David"/>
          <w:b/>
          <w:bCs/>
          <w:color w:val="C45911" w:themeColor="accent2" w:themeShade="BF"/>
          <w:sz w:val="24"/>
          <w:szCs w:val="24"/>
          <w:u w:val="single"/>
          <w:rtl/>
        </w:rPr>
      </w:pPr>
      <w:r w:rsidRPr="00B176EA">
        <w:rPr>
          <w:rFonts w:ascii="David" w:hAnsi="David" w:cs="David" w:hint="cs"/>
          <w:b/>
          <w:bCs/>
          <w:color w:val="C45911" w:themeColor="accent2" w:themeShade="BF"/>
          <w:sz w:val="24"/>
          <w:szCs w:val="24"/>
          <w:u w:val="single"/>
          <w:rtl/>
        </w:rPr>
        <w:t xml:space="preserve">נושא 4 לחלק ג' לסילבוס: מעצר ראשוני עפ"י צו שופט (סוג מעצר 2) </w:t>
      </w:r>
    </w:p>
    <w:p w:rsidR="001C7979" w:rsidRPr="00B176EA" w:rsidRDefault="001C7979" w:rsidP="00B176EA">
      <w:pPr>
        <w:spacing w:after="120" w:line="360" w:lineRule="auto"/>
        <w:ind w:left="-908"/>
        <w:jc w:val="both"/>
        <w:rPr>
          <w:rFonts w:ascii="David" w:hAnsi="David" w:cs="David"/>
          <w:color w:val="2F5496" w:themeColor="accent1" w:themeShade="BF"/>
          <w:sz w:val="24"/>
          <w:szCs w:val="24"/>
          <w:u w:val="single"/>
          <w:rtl/>
        </w:rPr>
      </w:pPr>
      <w:r w:rsidRPr="00B176EA">
        <w:rPr>
          <w:rFonts w:ascii="David" w:hAnsi="David" w:cs="David" w:hint="cs"/>
          <w:color w:val="2F5496" w:themeColor="accent1" w:themeShade="BF"/>
          <w:sz w:val="24"/>
          <w:szCs w:val="24"/>
          <w:u w:val="single"/>
          <w:rtl/>
        </w:rPr>
        <w:t>מסלול עיקרי</w:t>
      </w:r>
    </w:p>
    <w:p w:rsidR="001C7979" w:rsidRDefault="009B29E0" w:rsidP="00035CFF">
      <w:pPr>
        <w:pStyle w:val="a4"/>
        <w:numPr>
          <w:ilvl w:val="0"/>
          <w:numId w:val="33"/>
        </w:numPr>
        <w:spacing w:after="120" w:line="360" w:lineRule="auto"/>
        <w:ind w:left="-483"/>
        <w:jc w:val="both"/>
        <w:rPr>
          <w:rFonts w:ascii="David" w:hAnsi="David" w:cs="David"/>
          <w:sz w:val="24"/>
          <w:szCs w:val="24"/>
        </w:rPr>
      </w:pPr>
      <w:r>
        <w:rPr>
          <w:rFonts w:ascii="David" w:hAnsi="David" w:cs="David" w:hint="cs"/>
          <w:sz w:val="24"/>
          <w:szCs w:val="24"/>
          <w:rtl/>
        </w:rPr>
        <w:t>מעצר שיעשה בשני שלבים:</w:t>
      </w:r>
    </w:p>
    <w:p w:rsidR="001C7979" w:rsidRPr="001C7979" w:rsidRDefault="009B29E0" w:rsidP="00035CFF">
      <w:pPr>
        <w:pStyle w:val="a4"/>
        <w:numPr>
          <w:ilvl w:val="1"/>
          <w:numId w:val="33"/>
        </w:numPr>
        <w:spacing w:after="120" w:line="360" w:lineRule="auto"/>
        <w:ind w:left="-199"/>
        <w:jc w:val="both"/>
        <w:rPr>
          <w:rFonts w:ascii="David" w:hAnsi="David" w:cs="David"/>
          <w:sz w:val="24"/>
          <w:szCs w:val="24"/>
        </w:rPr>
      </w:pPr>
      <w:r w:rsidRPr="001C7979">
        <w:rPr>
          <w:rFonts w:ascii="David" w:hAnsi="David" w:cs="David" w:hint="cs"/>
          <w:b/>
          <w:bCs/>
          <w:sz w:val="24"/>
          <w:szCs w:val="24"/>
          <w:rtl/>
        </w:rPr>
        <w:t>שלב א -</w:t>
      </w:r>
      <w:r w:rsidRPr="001C7979">
        <w:rPr>
          <w:rFonts w:ascii="David" w:hAnsi="David" w:cs="David" w:hint="cs"/>
          <w:sz w:val="24"/>
          <w:szCs w:val="24"/>
          <w:rtl/>
        </w:rPr>
        <w:t xml:space="preserve"> המשטרה תוציא צו מעצר (יש מידע, עושים חקירה) - מכינים צו מעצר במעמד צו אחד. לצו יש תוקף של 180. מרגע שביצעה אותו, צריך להביא אותו תוך 24 שעות לשופט - בכפוף להוראות החוק. </w:t>
      </w:r>
      <w:r w:rsidR="001C7979" w:rsidRPr="001C7979">
        <w:rPr>
          <w:rFonts w:ascii="David" w:hAnsi="David" w:cs="David" w:hint="cs"/>
          <w:b/>
          <w:bCs/>
          <w:sz w:val="24"/>
          <w:szCs w:val="24"/>
          <w:rtl/>
        </w:rPr>
        <w:t>השלב הראשון נעשה מכוח ס' 12-13.</w:t>
      </w:r>
      <w:r w:rsidR="001C7979" w:rsidRPr="001C7979">
        <w:rPr>
          <w:rFonts w:ascii="David" w:hAnsi="David" w:cs="David" w:hint="cs"/>
          <w:sz w:val="24"/>
          <w:szCs w:val="24"/>
          <w:rtl/>
        </w:rPr>
        <w:t xml:space="preserve"> צו המעצר ניתן ע"י שופט מכוח סעיפים אלה, בסיטואציה הזו - אנחנו במצב של היעדר החשוד. </w:t>
      </w:r>
    </w:p>
    <w:p w:rsidR="00487932" w:rsidRPr="001C7979" w:rsidRDefault="001C7979" w:rsidP="00035CFF">
      <w:pPr>
        <w:pStyle w:val="a4"/>
        <w:numPr>
          <w:ilvl w:val="1"/>
          <w:numId w:val="36"/>
        </w:numPr>
        <w:spacing w:after="120" w:line="360" w:lineRule="auto"/>
        <w:ind w:left="-199"/>
        <w:jc w:val="both"/>
        <w:rPr>
          <w:rFonts w:ascii="David" w:hAnsi="David" w:cs="David"/>
          <w:sz w:val="24"/>
          <w:szCs w:val="24"/>
        </w:rPr>
      </w:pPr>
      <w:r w:rsidRPr="001C7979">
        <w:rPr>
          <w:rFonts w:ascii="David" w:hAnsi="David" w:cs="David" w:hint="cs"/>
          <w:b/>
          <w:bCs/>
          <w:sz w:val="24"/>
          <w:szCs w:val="24"/>
          <w:rtl/>
        </w:rPr>
        <w:t>שלב ב' -</w:t>
      </w:r>
      <w:r>
        <w:rPr>
          <w:rFonts w:ascii="David" w:hAnsi="David" w:cs="David" w:hint="cs"/>
          <w:sz w:val="24"/>
          <w:szCs w:val="24"/>
          <w:rtl/>
        </w:rPr>
        <w:t xml:space="preserve"> </w:t>
      </w:r>
      <w:r w:rsidR="009B29E0">
        <w:rPr>
          <w:rFonts w:ascii="David" w:hAnsi="David" w:cs="David" w:hint="cs"/>
          <w:sz w:val="24"/>
          <w:szCs w:val="24"/>
          <w:rtl/>
        </w:rPr>
        <w:t xml:space="preserve">שלב ביצוע המעצר </w:t>
      </w:r>
      <w:r>
        <w:rPr>
          <w:rFonts w:ascii="David" w:hAnsi="David" w:cs="David" w:hint="cs"/>
          <w:sz w:val="24"/>
          <w:szCs w:val="24"/>
          <w:rtl/>
        </w:rPr>
        <w:t xml:space="preserve"> בפועל</w:t>
      </w:r>
      <w:r w:rsidR="009B29E0">
        <w:rPr>
          <w:rFonts w:ascii="David" w:hAnsi="David" w:cs="David" w:hint="cs"/>
          <w:sz w:val="24"/>
          <w:szCs w:val="24"/>
          <w:rtl/>
        </w:rPr>
        <w:t xml:space="preserve"> </w:t>
      </w:r>
      <w:r>
        <w:rPr>
          <w:rFonts w:ascii="David" w:hAnsi="David" w:cs="David" w:hint="cs"/>
          <w:sz w:val="24"/>
          <w:szCs w:val="24"/>
          <w:rtl/>
        </w:rPr>
        <w:t xml:space="preserve"> - </w:t>
      </w:r>
      <w:r w:rsidR="00487932" w:rsidRPr="001C7979">
        <w:rPr>
          <w:rFonts w:ascii="David" w:hAnsi="David" w:cs="David" w:hint="cs"/>
          <w:b/>
          <w:bCs/>
          <w:sz w:val="24"/>
          <w:szCs w:val="24"/>
          <w:rtl/>
        </w:rPr>
        <w:t>השלב השני -ביצוע -</w:t>
      </w:r>
      <w:r w:rsidR="00487932" w:rsidRPr="001C7979">
        <w:rPr>
          <w:rFonts w:ascii="David" w:hAnsi="David" w:cs="David" w:hint="cs"/>
          <w:sz w:val="24"/>
          <w:szCs w:val="24"/>
          <w:rtl/>
        </w:rPr>
        <w:t xml:space="preserve"> לפי ס' 19. ע"י שוטר או עובדי ציבור שמוסמכים לכך. אחרי ביצוע הצו - יש 24 שעות להביא בפני שופט לפי ס' 17(ג). </w:t>
      </w:r>
    </w:p>
    <w:p w:rsidR="00487932" w:rsidRDefault="00FF71D1" w:rsidP="00035CFF">
      <w:pPr>
        <w:pStyle w:val="a4"/>
        <w:numPr>
          <w:ilvl w:val="0"/>
          <w:numId w:val="36"/>
        </w:numPr>
        <w:spacing w:after="120" w:line="360" w:lineRule="auto"/>
        <w:ind w:left="-483"/>
        <w:contextualSpacing w:val="0"/>
        <w:jc w:val="both"/>
        <w:rPr>
          <w:rFonts w:ascii="David" w:hAnsi="David" w:cs="David"/>
          <w:sz w:val="24"/>
          <w:szCs w:val="24"/>
        </w:rPr>
      </w:pPr>
      <w:r w:rsidRPr="001C7979">
        <w:rPr>
          <w:rFonts w:ascii="David" w:hAnsi="David" w:cs="David" w:hint="cs"/>
          <w:b/>
          <w:bCs/>
          <w:sz w:val="24"/>
          <w:szCs w:val="24"/>
          <w:rtl/>
        </w:rPr>
        <w:t>זמנים</w:t>
      </w:r>
      <w:r w:rsidR="001C7979">
        <w:rPr>
          <w:rFonts w:ascii="David" w:hAnsi="David" w:cs="David" w:hint="cs"/>
          <w:b/>
          <w:bCs/>
          <w:sz w:val="24"/>
          <w:szCs w:val="24"/>
          <w:rtl/>
        </w:rPr>
        <w:t xml:space="preserve"> וערבויות</w:t>
      </w:r>
      <w:r w:rsidRPr="001C7979">
        <w:rPr>
          <w:rFonts w:ascii="David" w:hAnsi="David" w:cs="David" w:hint="cs"/>
          <w:b/>
          <w:bCs/>
          <w:sz w:val="24"/>
          <w:szCs w:val="24"/>
          <w:rtl/>
        </w:rPr>
        <w:t>:</w:t>
      </w:r>
      <w:r>
        <w:rPr>
          <w:rFonts w:ascii="David" w:hAnsi="David" w:cs="David" w:hint="cs"/>
          <w:sz w:val="24"/>
          <w:szCs w:val="24"/>
          <w:rtl/>
        </w:rPr>
        <w:t xml:space="preserve"> </w:t>
      </w:r>
      <w:r w:rsidR="00487932">
        <w:rPr>
          <w:rFonts w:ascii="David" w:hAnsi="David" w:cs="David" w:hint="cs"/>
          <w:sz w:val="24"/>
          <w:szCs w:val="24"/>
          <w:rtl/>
        </w:rPr>
        <w:t xml:space="preserve">ס' 20 - </w:t>
      </w:r>
      <w:r>
        <w:rPr>
          <w:rFonts w:ascii="David" w:hAnsi="David" w:cs="David" w:hint="cs"/>
          <w:sz w:val="24"/>
          <w:szCs w:val="24"/>
          <w:rtl/>
        </w:rPr>
        <w:t>פעמים רבות בצו מאסר שהו</w:t>
      </w:r>
      <w:r w:rsidR="001C7979">
        <w:rPr>
          <w:rFonts w:ascii="David" w:hAnsi="David" w:cs="David" w:hint="cs"/>
          <w:sz w:val="24"/>
          <w:szCs w:val="24"/>
          <w:rtl/>
        </w:rPr>
        <w:t xml:space="preserve">ציא </w:t>
      </w:r>
      <w:r>
        <w:rPr>
          <w:rFonts w:ascii="David" w:hAnsi="David" w:cs="David" w:hint="cs"/>
          <w:sz w:val="24"/>
          <w:szCs w:val="24"/>
          <w:rtl/>
        </w:rPr>
        <w:t>שופט, השופט יכול לקבוע מראש ערובות לשחרורו של אותו אדם. המשטרה הוציאה צו, וה</w:t>
      </w:r>
      <w:r w:rsidR="001C7979">
        <w:rPr>
          <w:rFonts w:ascii="David" w:hAnsi="David" w:cs="David" w:hint="cs"/>
          <w:sz w:val="24"/>
          <w:szCs w:val="24"/>
          <w:rtl/>
        </w:rPr>
        <w:t>שופט</w:t>
      </w:r>
      <w:r>
        <w:rPr>
          <w:rFonts w:ascii="David" w:hAnsi="David" w:cs="David" w:hint="cs"/>
          <w:sz w:val="24"/>
          <w:szCs w:val="24"/>
          <w:rtl/>
        </w:rPr>
        <w:t xml:space="preserve"> שהוציא את צו המאסר יכול לקבוע תוך הצו מהם הערובות. המשטרה עצרה את האדם מכוח הצו. במסגרת 24 השעות, היא יכולה להחליט שהיא משחררת את האדם לפי הערובות שקבע השופט. אלא אם השופט קבע בצו שיהיה אפשר לשחרר אותו בערובה, רק לאחר ששופט רואה אותו. </w:t>
      </w:r>
      <w:r w:rsidR="001C7979">
        <w:rPr>
          <w:rFonts w:ascii="David" w:hAnsi="David" w:cs="David" w:hint="cs"/>
          <w:sz w:val="24"/>
          <w:szCs w:val="24"/>
          <w:rtl/>
        </w:rPr>
        <w:t>אפשרויות:</w:t>
      </w:r>
    </w:p>
    <w:p w:rsidR="001C7979" w:rsidRDefault="001C7979" w:rsidP="00035CFF">
      <w:pPr>
        <w:pStyle w:val="a4"/>
        <w:numPr>
          <w:ilvl w:val="1"/>
          <w:numId w:val="36"/>
        </w:numPr>
        <w:spacing w:after="120" w:line="360" w:lineRule="auto"/>
        <w:ind w:left="-58"/>
        <w:contextualSpacing w:val="0"/>
        <w:jc w:val="both"/>
        <w:rPr>
          <w:rFonts w:ascii="David" w:hAnsi="David" w:cs="David"/>
          <w:sz w:val="24"/>
          <w:szCs w:val="24"/>
        </w:rPr>
      </w:pPr>
      <w:r w:rsidRPr="00EF1D86">
        <w:rPr>
          <w:rFonts w:ascii="David" w:hAnsi="David" w:cs="David" w:hint="cs"/>
          <w:b/>
          <w:bCs/>
          <w:sz w:val="24"/>
          <w:szCs w:val="24"/>
          <w:rtl/>
        </w:rPr>
        <w:t>אפשרות א':</w:t>
      </w:r>
      <w:r>
        <w:rPr>
          <w:rFonts w:ascii="David" w:hAnsi="David" w:cs="David" w:hint="cs"/>
          <w:sz w:val="24"/>
          <w:szCs w:val="24"/>
          <w:rtl/>
        </w:rPr>
        <w:t xml:space="preserve"> השופט קבע מראש בצו את הערבויות לשחרורו של האדם</w:t>
      </w:r>
      <w:r w:rsidR="00283FD8">
        <w:rPr>
          <w:rFonts w:ascii="David" w:hAnsi="David" w:cs="David" w:hint="cs"/>
          <w:sz w:val="24"/>
          <w:szCs w:val="24"/>
          <w:rtl/>
        </w:rPr>
        <w:t>, במסגרת 24 השעות, המשטרה יכולה לשחרר אותו לפי הערבויות שהשופט קבע בצו.</w:t>
      </w:r>
    </w:p>
    <w:p w:rsidR="00283FD8" w:rsidRDefault="00283FD8" w:rsidP="00035CFF">
      <w:pPr>
        <w:pStyle w:val="a4"/>
        <w:numPr>
          <w:ilvl w:val="1"/>
          <w:numId w:val="36"/>
        </w:numPr>
        <w:spacing w:after="120" w:line="360" w:lineRule="auto"/>
        <w:ind w:left="-58"/>
        <w:contextualSpacing w:val="0"/>
        <w:jc w:val="both"/>
        <w:rPr>
          <w:rFonts w:ascii="David" w:hAnsi="David" w:cs="David"/>
          <w:sz w:val="24"/>
          <w:szCs w:val="24"/>
        </w:rPr>
      </w:pPr>
      <w:r w:rsidRPr="00EF1D86">
        <w:rPr>
          <w:rFonts w:ascii="David" w:hAnsi="David" w:cs="David" w:hint="cs"/>
          <w:b/>
          <w:bCs/>
          <w:sz w:val="24"/>
          <w:szCs w:val="24"/>
          <w:rtl/>
        </w:rPr>
        <w:t>אפשרות ב':</w:t>
      </w:r>
      <w:r>
        <w:rPr>
          <w:rFonts w:ascii="David" w:hAnsi="David" w:cs="David" w:hint="cs"/>
          <w:sz w:val="24"/>
          <w:szCs w:val="24"/>
          <w:rtl/>
        </w:rPr>
        <w:t xml:space="preserve"> השופט קבע בצו שיהיה אפשר לשחרר את האדם רק אחרי ששופט יראה אותו. אם המשטרה תרצה לשחרר אותו, היא תהיה חייבת לקחת אותו לראות שופט. </w:t>
      </w:r>
    </w:p>
    <w:p w:rsidR="00EF1D86" w:rsidRDefault="00431E25" w:rsidP="00035CFF">
      <w:pPr>
        <w:pStyle w:val="a4"/>
        <w:numPr>
          <w:ilvl w:val="1"/>
          <w:numId w:val="36"/>
        </w:numPr>
        <w:spacing w:after="120" w:line="360" w:lineRule="auto"/>
        <w:ind w:left="-58"/>
        <w:contextualSpacing w:val="0"/>
        <w:jc w:val="both"/>
        <w:rPr>
          <w:rFonts w:ascii="David" w:hAnsi="David" w:cs="David"/>
          <w:sz w:val="24"/>
          <w:szCs w:val="24"/>
        </w:rPr>
      </w:pPr>
      <w:r w:rsidRPr="00EF1D86">
        <w:rPr>
          <w:rFonts w:ascii="David" w:hAnsi="David" w:cs="David" w:hint="cs"/>
          <w:b/>
          <w:bCs/>
          <w:sz w:val="24"/>
          <w:szCs w:val="24"/>
          <w:rtl/>
        </w:rPr>
        <w:t>אפשרות ג':</w:t>
      </w:r>
      <w:r>
        <w:rPr>
          <w:rFonts w:ascii="David" w:hAnsi="David" w:cs="David" w:hint="cs"/>
          <w:sz w:val="24"/>
          <w:szCs w:val="24"/>
          <w:rtl/>
        </w:rPr>
        <w:t xml:space="preserve"> </w:t>
      </w:r>
      <w:r w:rsidR="00555AF3" w:rsidRPr="00EF1D86">
        <w:rPr>
          <w:rFonts w:ascii="David" w:hAnsi="David" w:cs="David" w:hint="cs"/>
          <w:sz w:val="24"/>
          <w:szCs w:val="24"/>
          <w:rtl/>
        </w:rPr>
        <w:t>אם השופט לא כתב תנאי שחרור</w:t>
      </w:r>
      <w:r w:rsidR="00EF1D86">
        <w:rPr>
          <w:rFonts w:ascii="David" w:hAnsi="David" w:cs="David" w:hint="cs"/>
          <w:sz w:val="24"/>
          <w:szCs w:val="24"/>
          <w:rtl/>
        </w:rPr>
        <w:t xml:space="preserve"> וערובה בצו</w:t>
      </w:r>
      <w:r w:rsidR="00555AF3" w:rsidRPr="00EF1D86">
        <w:rPr>
          <w:rFonts w:ascii="David" w:hAnsi="David" w:cs="David" w:hint="cs"/>
          <w:sz w:val="24"/>
          <w:szCs w:val="24"/>
          <w:rtl/>
        </w:rPr>
        <w:t xml:space="preserve"> - העצור וסנגורו צריכים להסכים לערובה</w:t>
      </w:r>
    </w:p>
    <w:p w:rsidR="00555AF3" w:rsidRPr="00EF1D86" w:rsidRDefault="00EF1D86" w:rsidP="00035CFF">
      <w:pPr>
        <w:pStyle w:val="a4"/>
        <w:numPr>
          <w:ilvl w:val="1"/>
          <w:numId w:val="36"/>
        </w:numPr>
        <w:spacing w:after="120" w:line="360" w:lineRule="auto"/>
        <w:ind w:left="-58"/>
        <w:contextualSpacing w:val="0"/>
        <w:jc w:val="both"/>
        <w:rPr>
          <w:rFonts w:ascii="David" w:hAnsi="David" w:cs="David"/>
          <w:sz w:val="24"/>
          <w:szCs w:val="24"/>
        </w:rPr>
      </w:pPr>
      <w:r w:rsidRPr="00EF1D86">
        <w:rPr>
          <w:rFonts w:ascii="David" w:hAnsi="David" w:cs="David" w:hint="cs"/>
          <w:b/>
          <w:bCs/>
          <w:sz w:val="24"/>
          <w:szCs w:val="24"/>
          <w:rtl/>
        </w:rPr>
        <w:t>אפשרות ד':</w:t>
      </w:r>
      <w:r>
        <w:rPr>
          <w:rFonts w:ascii="David" w:hAnsi="David" w:cs="David" w:hint="cs"/>
          <w:sz w:val="24"/>
          <w:szCs w:val="24"/>
          <w:rtl/>
        </w:rPr>
        <w:t xml:space="preserve"> </w:t>
      </w:r>
      <w:r w:rsidR="00555AF3" w:rsidRPr="00EF1D86">
        <w:rPr>
          <w:rFonts w:ascii="David" w:hAnsi="David" w:cs="David" w:hint="cs"/>
          <w:sz w:val="24"/>
          <w:szCs w:val="24"/>
          <w:rtl/>
        </w:rPr>
        <w:t xml:space="preserve">הארכת מעצר לפי ס' 17(ג). </w:t>
      </w:r>
      <w:r>
        <w:rPr>
          <w:rFonts w:ascii="David" w:hAnsi="David" w:cs="David" w:hint="cs"/>
          <w:sz w:val="24"/>
          <w:szCs w:val="24"/>
          <w:rtl/>
        </w:rPr>
        <w:t xml:space="preserve">המשטרה לא מעוניינת לשחרר את העצור ותצטרך להאריך את מעצרו לפי התנאים הקבועים בחוק. </w:t>
      </w:r>
    </w:p>
    <w:p w:rsidR="001C7979" w:rsidRPr="005002C5" w:rsidRDefault="001C7979" w:rsidP="001C7979">
      <w:pPr>
        <w:spacing w:after="120" w:line="360" w:lineRule="auto"/>
        <w:ind w:left="-766"/>
        <w:jc w:val="both"/>
        <w:rPr>
          <w:rFonts w:ascii="David" w:hAnsi="David" w:cs="David"/>
          <w:color w:val="2F5496" w:themeColor="accent1" w:themeShade="BF"/>
          <w:sz w:val="24"/>
          <w:szCs w:val="24"/>
          <w:u w:val="single"/>
          <w:rtl/>
        </w:rPr>
      </w:pPr>
      <w:r w:rsidRPr="005002C5">
        <w:rPr>
          <w:rFonts w:ascii="David" w:hAnsi="David" w:cs="David" w:hint="cs"/>
          <w:color w:val="2F5496" w:themeColor="accent1" w:themeShade="BF"/>
          <w:sz w:val="24"/>
          <w:szCs w:val="24"/>
          <w:u w:val="single"/>
          <w:rtl/>
        </w:rPr>
        <w:t>מסלול משני</w:t>
      </w:r>
    </w:p>
    <w:p w:rsidR="00555AF3" w:rsidRPr="0090693C" w:rsidRDefault="00555AF3" w:rsidP="00035CFF">
      <w:pPr>
        <w:pStyle w:val="a4"/>
        <w:numPr>
          <w:ilvl w:val="0"/>
          <w:numId w:val="36"/>
        </w:numPr>
        <w:spacing w:after="120" w:line="360" w:lineRule="auto"/>
        <w:ind w:left="-483"/>
        <w:contextualSpacing w:val="0"/>
        <w:jc w:val="both"/>
        <w:rPr>
          <w:rFonts w:ascii="David" w:hAnsi="David" w:cs="David"/>
          <w:sz w:val="24"/>
          <w:szCs w:val="24"/>
          <w:rtl/>
        </w:rPr>
      </w:pPr>
      <w:r w:rsidRPr="001C7979">
        <w:rPr>
          <w:rFonts w:ascii="David" w:hAnsi="David" w:cs="David" w:hint="cs"/>
          <w:b/>
          <w:bCs/>
          <w:sz w:val="24"/>
          <w:szCs w:val="24"/>
          <w:rtl/>
        </w:rPr>
        <w:t>מסלול משני -</w:t>
      </w:r>
      <w:r>
        <w:rPr>
          <w:rFonts w:ascii="David" w:hAnsi="David" w:cs="David" w:hint="cs"/>
          <w:sz w:val="24"/>
          <w:szCs w:val="24"/>
          <w:rtl/>
        </w:rPr>
        <w:t xml:space="preserve"> ס' 14, אדם שנמלט ממשמורת חוקית. מספיקה הצהרה של שוטר שאדם נמל ממשמורת חוקית כדי שהשופט </w:t>
      </w:r>
      <w:proofErr w:type="spellStart"/>
      <w:r>
        <w:rPr>
          <w:rFonts w:ascii="David" w:hAnsi="David" w:cs="David" w:hint="cs"/>
          <w:sz w:val="24"/>
          <w:szCs w:val="24"/>
          <w:rtl/>
        </w:rPr>
        <w:t>יתן</w:t>
      </w:r>
      <w:proofErr w:type="spellEnd"/>
      <w:r>
        <w:rPr>
          <w:rFonts w:ascii="David" w:hAnsi="David" w:cs="David" w:hint="cs"/>
          <w:sz w:val="24"/>
          <w:szCs w:val="24"/>
          <w:rtl/>
        </w:rPr>
        <w:t xml:space="preserve"> צו מעצר. </w:t>
      </w:r>
    </w:p>
    <w:p w:rsidR="00B25757" w:rsidRPr="00550BDD" w:rsidRDefault="00550BDD" w:rsidP="00550BDD">
      <w:pPr>
        <w:spacing w:after="120" w:line="360" w:lineRule="auto"/>
        <w:ind w:left="-766"/>
        <w:jc w:val="both"/>
        <w:rPr>
          <w:rFonts w:ascii="David" w:hAnsi="David" w:cs="David"/>
          <w:b/>
          <w:bCs/>
          <w:color w:val="C45911" w:themeColor="accent2" w:themeShade="BF"/>
          <w:sz w:val="24"/>
          <w:szCs w:val="24"/>
          <w:u w:val="single"/>
          <w:rtl/>
        </w:rPr>
      </w:pPr>
      <w:r w:rsidRPr="00550BDD">
        <w:rPr>
          <w:rFonts w:ascii="David" w:hAnsi="David" w:cs="David" w:hint="cs"/>
          <w:b/>
          <w:bCs/>
          <w:color w:val="C45911" w:themeColor="accent2" w:themeShade="BF"/>
          <w:sz w:val="24"/>
          <w:szCs w:val="24"/>
          <w:u w:val="single"/>
          <w:rtl/>
        </w:rPr>
        <w:t>נושא</w:t>
      </w:r>
      <w:r w:rsidR="0096394C">
        <w:rPr>
          <w:rFonts w:ascii="David" w:hAnsi="David" w:cs="David" w:hint="cs"/>
          <w:b/>
          <w:bCs/>
          <w:color w:val="C45911" w:themeColor="accent2" w:themeShade="BF"/>
          <w:sz w:val="24"/>
          <w:szCs w:val="24"/>
          <w:u w:val="single"/>
          <w:rtl/>
        </w:rPr>
        <w:t xml:space="preserve"> 5</w:t>
      </w:r>
      <w:r w:rsidRPr="00550BDD">
        <w:rPr>
          <w:rFonts w:ascii="David" w:hAnsi="David" w:cs="David" w:hint="cs"/>
          <w:b/>
          <w:bCs/>
          <w:color w:val="C45911" w:themeColor="accent2" w:themeShade="BF"/>
          <w:sz w:val="24"/>
          <w:szCs w:val="24"/>
          <w:u w:val="single"/>
          <w:rtl/>
        </w:rPr>
        <w:t xml:space="preserve"> </w:t>
      </w:r>
      <w:r w:rsidR="00E137ED">
        <w:rPr>
          <w:rFonts w:ascii="David" w:hAnsi="David" w:cs="David" w:hint="cs"/>
          <w:b/>
          <w:bCs/>
          <w:color w:val="C45911" w:themeColor="accent2" w:themeShade="BF"/>
          <w:sz w:val="24"/>
          <w:szCs w:val="24"/>
          <w:u w:val="single"/>
          <w:rtl/>
        </w:rPr>
        <w:t xml:space="preserve"> לחלק ג'</w:t>
      </w:r>
      <w:r w:rsidRPr="00550BDD">
        <w:rPr>
          <w:rFonts w:ascii="David" w:hAnsi="David" w:cs="David" w:hint="cs"/>
          <w:b/>
          <w:bCs/>
          <w:color w:val="C45911" w:themeColor="accent2" w:themeShade="BF"/>
          <w:sz w:val="24"/>
          <w:szCs w:val="24"/>
          <w:u w:val="single"/>
          <w:rtl/>
        </w:rPr>
        <w:t xml:space="preserve"> בסילבוס: אופן ביצוע המעצר</w:t>
      </w:r>
    </w:p>
    <w:p w:rsidR="00550BDD" w:rsidRDefault="006223FB" w:rsidP="00035CFF">
      <w:pPr>
        <w:pStyle w:val="a4"/>
        <w:numPr>
          <w:ilvl w:val="0"/>
          <w:numId w:val="37"/>
        </w:numPr>
        <w:spacing w:after="120" w:line="360" w:lineRule="auto"/>
        <w:ind w:left="-483"/>
        <w:jc w:val="both"/>
        <w:rPr>
          <w:rFonts w:ascii="David" w:hAnsi="David" w:cs="David"/>
          <w:sz w:val="24"/>
          <w:szCs w:val="24"/>
        </w:rPr>
      </w:pPr>
      <w:r w:rsidRPr="00550BDD">
        <w:rPr>
          <w:rFonts w:ascii="David" w:hAnsi="David" w:cs="David" w:hint="cs"/>
          <w:b/>
          <w:bCs/>
          <w:sz w:val="24"/>
          <w:szCs w:val="24"/>
          <w:rtl/>
        </w:rPr>
        <w:t>מעצר על ידי שוטר</w:t>
      </w:r>
      <w:r>
        <w:rPr>
          <w:rFonts w:ascii="David" w:hAnsi="David" w:cs="David" w:hint="cs"/>
          <w:sz w:val="24"/>
          <w:szCs w:val="24"/>
          <w:rtl/>
        </w:rPr>
        <w:t xml:space="preserve"> - בצו או שלא בצו, יש צורך לעסוק בסמכויות הנלוות של השוטרים עצמם. יש צורך לדבר על הביצוע עצמו על ידי השוטרים. כאשר מדברים על מעצר ראשוני שנעשה על ידי שוטר, צריך לדבר גם על ביצוע המעצר.</w:t>
      </w:r>
    </w:p>
    <w:p w:rsidR="006223FB" w:rsidRPr="00550BDD" w:rsidRDefault="00550BDD" w:rsidP="00035CFF">
      <w:pPr>
        <w:pStyle w:val="a4"/>
        <w:numPr>
          <w:ilvl w:val="0"/>
          <w:numId w:val="37"/>
        </w:numPr>
        <w:spacing w:after="120" w:line="360" w:lineRule="auto"/>
        <w:ind w:left="-483"/>
        <w:jc w:val="both"/>
        <w:rPr>
          <w:rFonts w:ascii="David" w:hAnsi="David" w:cs="David"/>
          <w:sz w:val="24"/>
          <w:szCs w:val="24"/>
        </w:rPr>
      </w:pPr>
      <w:r w:rsidRPr="00550BDD">
        <w:rPr>
          <w:rFonts w:ascii="David" w:hAnsi="David" w:cs="David" w:hint="cs"/>
          <w:b/>
          <w:bCs/>
          <w:sz w:val="24"/>
          <w:szCs w:val="24"/>
          <w:rtl/>
        </w:rPr>
        <w:lastRenderedPageBreak/>
        <w:t>אופן ביצוע המעצר -</w:t>
      </w:r>
      <w:r>
        <w:rPr>
          <w:rFonts w:ascii="David" w:hAnsi="David" w:cs="David" w:hint="cs"/>
          <w:sz w:val="24"/>
          <w:szCs w:val="24"/>
          <w:rtl/>
        </w:rPr>
        <w:t xml:space="preserve"> </w:t>
      </w:r>
      <w:r w:rsidR="006223FB" w:rsidRPr="00550BDD">
        <w:rPr>
          <w:rFonts w:ascii="David" w:hAnsi="David" w:cs="David" w:hint="cs"/>
          <w:sz w:val="24"/>
          <w:szCs w:val="24"/>
          <w:rtl/>
        </w:rPr>
        <w:t xml:space="preserve">ס' שדיברנו עליו בהקשר של עיכוב: ס' 24 לחוק המעצרים. הסעיף מדבר על ביצוע המעצר. </w:t>
      </w:r>
      <w:r w:rsidR="00C03446" w:rsidRPr="00550BDD">
        <w:rPr>
          <w:rFonts w:ascii="David" w:hAnsi="David" w:cs="David" w:hint="cs"/>
          <w:sz w:val="24"/>
          <w:szCs w:val="24"/>
          <w:rtl/>
        </w:rPr>
        <w:t>הסעיף קובע ששוטר/עובד ציבור צריך לבצע את הפעולות הבאות כאשר הוא עוצר מישהו:</w:t>
      </w:r>
    </w:p>
    <w:p w:rsidR="00C03446" w:rsidRDefault="00C03446" w:rsidP="00035CFF">
      <w:pPr>
        <w:pStyle w:val="a4"/>
        <w:numPr>
          <w:ilvl w:val="1"/>
          <w:numId w:val="37"/>
        </w:numPr>
        <w:spacing w:after="120" w:line="360" w:lineRule="auto"/>
        <w:ind w:left="84"/>
        <w:jc w:val="both"/>
        <w:rPr>
          <w:rFonts w:ascii="David" w:hAnsi="David" w:cs="David"/>
          <w:sz w:val="24"/>
          <w:szCs w:val="24"/>
        </w:rPr>
      </w:pPr>
      <w:r>
        <w:rPr>
          <w:rFonts w:ascii="David" w:hAnsi="David" w:cs="David" w:hint="cs"/>
          <w:sz w:val="24"/>
          <w:szCs w:val="24"/>
          <w:rtl/>
        </w:rPr>
        <w:t>זיהוי השוטר - לפי כללי הזיהוי של ס' 5א לפקודת המשטרה</w:t>
      </w:r>
    </w:p>
    <w:p w:rsidR="00C03446" w:rsidRDefault="00C03446" w:rsidP="00035CFF">
      <w:pPr>
        <w:pStyle w:val="a4"/>
        <w:numPr>
          <w:ilvl w:val="1"/>
          <w:numId w:val="37"/>
        </w:numPr>
        <w:spacing w:after="120" w:line="360" w:lineRule="auto"/>
        <w:ind w:left="84"/>
        <w:jc w:val="both"/>
        <w:rPr>
          <w:rFonts w:ascii="David" w:hAnsi="David" w:cs="David"/>
          <w:sz w:val="24"/>
          <w:szCs w:val="24"/>
        </w:rPr>
      </w:pPr>
      <w:r>
        <w:rPr>
          <w:rFonts w:ascii="David" w:hAnsi="David" w:cs="David" w:hint="cs"/>
          <w:sz w:val="24"/>
          <w:szCs w:val="24"/>
          <w:rtl/>
        </w:rPr>
        <w:t>הודעה על סיבת המעצר.</w:t>
      </w:r>
    </w:p>
    <w:p w:rsidR="00C03446" w:rsidRDefault="00C03446" w:rsidP="00035CFF">
      <w:pPr>
        <w:pStyle w:val="a4"/>
        <w:numPr>
          <w:ilvl w:val="0"/>
          <w:numId w:val="37"/>
        </w:numPr>
        <w:spacing w:after="120" w:line="360" w:lineRule="auto"/>
        <w:ind w:left="-483"/>
        <w:jc w:val="both"/>
        <w:rPr>
          <w:rFonts w:ascii="David" w:hAnsi="David" w:cs="David"/>
          <w:sz w:val="24"/>
          <w:szCs w:val="24"/>
        </w:rPr>
      </w:pPr>
      <w:r>
        <w:rPr>
          <w:rFonts w:ascii="David" w:hAnsi="David" w:cs="David" w:hint="cs"/>
          <w:sz w:val="24"/>
          <w:szCs w:val="24"/>
          <w:rtl/>
        </w:rPr>
        <w:t>אלה למעשה משקפים הלכה ישנה -</w:t>
      </w:r>
      <w:r w:rsidRPr="00550BDD">
        <w:rPr>
          <w:rFonts w:ascii="David" w:hAnsi="David" w:cs="David" w:hint="cs"/>
          <w:b/>
          <w:bCs/>
          <w:sz w:val="24"/>
          <w:szCs w:val="24"/>
          <w:rtl/>
        </w:rPr>
        <w:t xml:space="preserve"> הלכת קדושים</w:t>
      </w:r>
      <w:r>
        <w:rPr>
          <w:rFonts w:ascii="David" w:hAnsi="David" w:cs="David" w:hint="cs"/>
          <w:sz w:val="24"/>
          <w:szCs w:val="24"/>
          <w:rtl/>
        </w:rPr>
        <w:t xml:space="preserve">, שם נאמר שההודעה על המעצר צריכה להיעשות על לשון מובנת וברורה, ולא לשון טכנית. צריך להסביר מה החשדות בלשון רגילה. אדם זכאי לדעת מה הסיבה שבגינה הוא עצור. כאמור, אם מדובר בצו מאסר -צריך לתת לו את צו המאסר. ס' (ב) קובע כי מקרים בהם הכלל לא יחול, חריגים. ס'(ג) קובע שמילוי ההוראות בשני הסעיפים הנ"ל הם תנאי לחוקיות המעצר: ההזדהות ע"י השוטר וההסבר על המאסר, למעט החריגים הקבועים בחוק -הם תנאי לחוקיות המעצר. </w:t>
      </w:r>
    </w:p>
    <w:p w:rsidR="00550BDD" w:rsidRPr="00550BDD" w:rsidRDefault="00C03446" w:rsidP="00035CFF">
      <w:pPr>
        <w:pStyle w:val="a4"/>
        <w:numPr>
          <w:ilvl w:val="0"/>
          <w:numId w:val="26"/>
        </w:numPr>
        <w:spacing w:after="120" w:line="360" w:lineRule="auto"/>
        <w:ind w:left="-483"/>
        <w:jc w:val="both"/>
        <w:rPr>
          <w:rFonts w:ascii="David" w:hAnsi="David" w:cs="David"/>
          <w:color w:val="C00000"/>
          <w:sz w:val="24"/>
          <w:szCs w:val="24"/>
        </w:rPr>
      </w:pPr>
      <w:r w:rsidRPr="00550BDD">
        <w:rPr>
          <w:rFonts w:ascii="David" w:hAnsi="David" w:cs="David" w:hint="cs"/>
          <w:color w:val="C00000"/>
          <w:sz w:val="24"/>
          <w:szCs w:val="24"/>
          <w:rtl/>
        </w:rPr>
        <w:t xml:space="preserve">פס"ד </w:t>
      </w:r>
      <w:proofErr w:type="spellStart"/>
      <w:r w:rsidRPr="00550BDD">
        <w:rPr>
          <w:rFonts w:ascii="David" w:hAnsi="David" w:cs="David" w:hint="cs"/>
          <w:color w:val="C00000"/>
          <w:sz w:val="24"/>
          <w:szCs w:val="24"/>
          <w:rtl/>
        </w:rPr>
        <w:t>קנוש</w:t>
      </w:r>
      <w:proofErr w:type="spellEnd"/>
      <w:r w:rsidRPr="00550BDD">
        <w:rPr>
          <w:rFonts w:ascii="David" w:hAnsi="David" w:cs="David" w:hint="cs"/>
          <w:color w:val="C00000"/>
          <w:sz w:val="24"/>
          <w:szCs w:val="24"/>
          <w:rtl/>
        </w:rPr>
        <w:t xml:space="preserve"> - להשלים. </w:t>
      </w:r>
    </w:p>
    <w:p w:rsidR="00C03446" w:rsidRPr="00550BDD" w:rsidRDefault="00C03446" w:rsidP="00035CFF">
      <w:pPr>
        <w:pStyle w:val="a4"/>
        <w:numPr>
          <w:ilvl w:val="0"/>
          <w:numId w:val="37"/>
        </w:numPr>
        <w:spacing w:after="120" w:line="360" w:lineRule="auto"/>
        <w:ind w:left="-766" w:hanging="357"/>
        <w:contextualSpacing w:val="0"/>
        <w:jc w:val="both"/>
        <w:rPr>
          <w:rFonts w:ascii="David" w:hAnsi="David" w:cs="David"/>
          <w:sz w:val="24"/>
          <w:szCs w:val="24"/>
        </w:rPr>
      </w:pPr>
      <w:r w:rsidRPr="00550BDD">
        <w:rPr>
          <w:rFonts w:ascii="David" w:hAnsi="David" w:cs="David" w:hint="cs"/>
          <w:sz w:val="24"/>
          <w:szCs w:val="24"/>
          <w:rtl/>
        </w:rPr>
        <w:t xml:space="preserve">אם משהו בכל זאת היה שלא כדין: </w:t>
      </w:r>
    </w:p>
    <w:p w:rsidR="00C03446" w:rsidRDefault="00C03446" w:rsidP="00035CFF">
      <w:pPr>
        <w:pStyle w:val="a4"/>
        <w:numPr>
          <w:ilvl w:val="1"/>
          <w:numId w:val="37"/>
        </w:numPr>
        <w:spacing w:after="120" w:line="360" w:lineRule="auto"/>
        <w:ind w:left="-483" w:hanging="357"/>
        <w:contextualSpacing w:val="0"/>
        <w:jc w:val="both"/>
        <w:rPr>
          <w:rFonts w:ascii="David" w:hAnsi="David" w:cs="David"/>
          <w:sz w:val="24"/>
          <w:szCs w:val="24"/>
        </w:rPr>
      </w:pPr>
      <w:r>
        <w:rPr>
          <w:rFonts w:ascii="David" w:hAnsi="David" w:cs="David" w:hint="cs"/>
          <w:sz w:val="24"/>
          <w:szCs w:val="24"/>
          <w:rtl/>
        </w:rPr>
        <w:t>במעצר בלי צו - הקצין הממונה יכול להכיר אותו בדיעבד(ס' 27);</w:t>
      </w:r>
    </w:p>
    <w:p w:rsidR="00C03446" w:rsidRDefault="00C03446" w:rsidP="00035CFF">
      <w:pPr>
        <w:pStyle w:val="a4"/>
        <w:numPr>
          <w:ilvl w:val="1"/>
          <w:numId w:val="37"/>
        </w:numPr>
        <w:spacing w:after="120" w:line="360" w:lineRule="auto"/>
        <w:ind w:left="-483" w:hanging="357"/>
        <w:contextualSpacing w:val="0"/>
        <w:jc w:val="both"/>
        <w:rPr>
          <w:rFonts w:ascii="David" w:hAnsi="David" w:cs="David"/>
          <w:sz w:val="24"/>
          <w:szCs w:val="24"/>
        </w:rPr>
      </w:pPr>
      <w:r>
        <w:rPr>
          <w:rFonts w:ascii="David" w:hAnsi="David" w:cs="David" w:hint="cs"/>
          <w:sz w:val="24"/>
          <w:szCs w:val="24"/>
          <w:rtl/>
        </w:rPr>
        <w:t xml:space="preserve">במעצר עם צו -  וכאשר לבית המשפט יש סמכות לעצור - שום דבר לא שולל את בית המשפט. יכול להיות שנעשו דברים לא </w:t>
      </w:r>
      <w:proofErr w:type="spellStart"/>
      <w:r>
        <w:rPr>
          <w:rFonts w:ascii="David" w:hAnsi="David" w:cs="David" w:hint="cs"/>
          <w:sz w:val="24"/>
          <w:szCs w:val="24"/>
          <w:rtl/>
        </w:rPr>
        <w:t>חויים</w:t>
      </w:r>
      <w:proofErr w:type="spellEnd"/>
      <w:r>
        <w:rPr>
          <w:rFonts w:ascii="David" w:hAnsi="David" w:cs="David" w:hint="cs"/>
          <w:sz w:val="24"/>
          <w:szCs w:val="24"/>
          <w:rtl/>
        </w:rPr>
        <w:t xml:space="preserve"> זה לא שולל את סמכו ת בית המשפט, יכול להשפיע על שיקול הדעת של בית המשפט לעצור. </w:t>
      </w:r>
    </w:p>
    <w:p w:rsidR="00C03446" w:rsidRDefault="00531650" w:rsidP="00035CFF">
      <w:pPr>
        <w:pStyle w:val="a4"/>
        <w:numPr>
          <w:ilvl w:val="0"/>
          <w:numId w:val="26"/>
        </w:numPr>
        <w:spacing w:after="120" w:line="360" w:lineRule="auto"/>
        <w:ind w:left="-483" w:hanging="357"/>
        <w:contextualSpacing w:val="0"/>
        <w:jc w:val="both"/>
        <w:rPr>
          <w:rFonts w:ascii="David" w:hAnsi="David" w:cs="David"/>
          <w:sz w:val="24"/>
          <w:szCs w:val="24"/>
          <w:rtl/>
        </w:rPr>
      </w:pPr>
      <w:r w:rsidRPr="00531650">
        <w:rPr>
          <w:rFonts w:ascii="David" w:hAnsi="David" w:cs="David" w:hint="cs"/>
          <w:b/>
          <w:bCs/>
          <w:sz w:val="24"/>
          <w:szCs w:val="24"/>
          <w:rtl/>
        </w:rPr>
        <w:t xml:space="preserve">מדינת </w:t>
      </w:r>
      <w:r w:rsidR="00C03446" w:rsidRPr="00531650">
        <w:rPr>
          <w:rFonts w:ascii="David" w:hAnsi="David" w:cs="David" w:hint="cs"/>
          <w:b/>
          <w:bCs/>
          <w:sz w:val="24"/>
          <w:szCs w:val="24"/>
          <w:rtl/>
        </w:rPr>
        <w:t xml:space="preserve">ישראל נ' דרור </w:t>
      </w:r>
      <w:proofErr w:type="spellStart"/>
      <w:r w:rsidR="00C03446" w:rsidRPr="00531650">
        <w:rPr>
          <w:rFonts w:ascii="David" w:hAnsi="David" w:cs="David" w:hint="cs"/>
          <w:b/>
          <w:bCs/>
          <w:sz w:val="24"/>
          <w:szCs w:val="24"/>
          <w:rtl/>
        </w:rPr>
        <w:t>ג'נאח</w:t>
      </w:r>
      <w:proofErr w:type="spellEnd"/>
      <w:r w:rsidR="00C03446" w:rsidRPr="00531650">
        <w:rPr>
          <w:rFonts w:ascii="David" w:hAnsi="David" w:cs="David" w:hint="cs"/>
          <w:b/>
          <w:bCs/>
          <w:sz w:val="24"/>
          <w:szCs w:val="24"/>
          <w:rtl/>
        </w:rPr>
        <w:t xml:space="preserve"> -</w:t>
      </w:r>
      <w:r w:rsidR="00C03446">
        <w:rPr>
          <w:rFonts w:ascii="David" w:hAnsi="David" w:cs="David" w:hint="cs"/>
          <w:sz w:val="24"/>
          <w:szCs w:val="24"/>
          <w:rtl/>
        </w:rPr>
        <w:t xml:space="preserve"> אדם שעוכב לשלוש שעות ונעצר. </w:t>
      </w:r>
      <w:proofErr w:type="spellStart"/>
      <w:r w:rsidR="00C03446">
        <w:rPr>
          <w:rFonts w:ascii="David" w:hAnsi="David" w:cs="David" w:hint="cs"/>
          <w:sz w:val="24"/>
          <w:szCs w:val="24"/>
          <w:rtl/>
        </w:rPr>
        <w:t>התגלג</w:t>
      </w:r>
      <w:proofErr w:type="spellEnd"/>
      <w:r w:rsidR="00C03446">
        <w:rPr>
          <w:rFonts w:ascii="David" w:hAnsi="David" w:cs="David" w:hint="cs"/>
          <w:sz w:val="24"/>
          <w:szCs w:val="24"/>
          <w:rtl/>
        </w:rPr>
        <w:t xml:space="preserve"> עד לעליון שהטענה שלו הייתה שהעיכוב שלו היה לא חוקי כי הוא עוכב מעבר לשלוש שעות- המעצר משכך היה לא חוקי, ולכן בית המשפט גם לא יכול להאריך את המעצר. ביתה משפט קובע שגם אם המעצר היה פגום - מרגע שהגיע לבית המשפט, יש לו סמכות לקבוע האם להמשיך את ה</w:t>
      </w:r>
      <w:r w:rsidR="00E07866">
        <w:rPr>
          <w:rFonts w:ascii="David" w:hAnsi="David" w:cs="David" w:hint="cs"/>
          <w:sz w:val="24"/>
          <w:szCs w:val="24"/>
          <w:rtl/>
        </w:rPr>
        <w:t xml:space="preserve">מעצר של החשוד, בלי קשר לפגימות של ההליך. </w:t>
      </w:r>
    </w:p>
    <w:p w:rsidR="00E07866" w:rsidRPr="00531650" w:rsidRDefault="00E07866" w:rsidP="00035CFF">
      <w:pPr>
        <w:pStyle w:val="a4"/>
        <w:numPr>
          <w:ilvl w:val="0"/>
          <w:numId w:val="37"/>
        </w:numPr>
        <w:spacing w:after="120" w:line="360" w:lineRule="auto"/>
        <w:ind w:left="-625" w:hanging="357"/>
        <w:contextualSpacing w:val="0"/>
        <w:jc w:val="both"/>
        <w:rPr>
          <w:rFonts w:ascii="David" w:hAnsi="David" w:cs="David"/>
          <w:b/>
          <w:bCs/>
          <w:sz w:val="24"/>
          <w:szCs w:val="24"/>
        </w:rPr>
      </w:pPr>
      <w:r w:rsidRPr="00531650">
        <w:rPr>
          <w:rFonts w:ascii="David" w:hAnsi="David" w:cs="David" w:hint="cs"/>
          <w:b/>
          <w:bCs/>
          <w:sz w:val="24"/>
          <w:szCs w:val="24"/>
          <w:rtl/>
        </w:rPr>
        <w:t>השלכות אפשריות של מעצר לא חוקי</w:t>
      </w:r>
    </w:p>
    <w:p w:rsidR="00E07866" w:rsidRDefault="00E07866" w:rsidP="00035CFF">
      <w:pPr>
        <w:pStyle w:val="a4"/>
        <w:numPr>
          <w:ilvl w:val="1"/>
          <w:numId w:val="37"/>
        </w:numPr>
        <w:spacing w:after="120" w:line="360" w:lineRule="auto"/>
        <w:ind w:left="-199" w:hanging="357"/>
        <w:contextualSpacing w:val="0"/>
        <w:jc w:val="both"/>
        <w:rPr>
          <w:rFonts w:ascii="David" w:hAnsi="David" w:cs="David"/>
          <w:sz w:val="24"/>
          <w:szCs w:val="24"/>
        </w:rPr>
      </w:pPr>
      <w:r w:rsidRPr="00531650">
        <w:rPr>
          <w:rFonts w:ascii="David" w:hAnsi="David" w:cs="David" w:hint="cs"/>
          <w:b/>
          <w:bCs/>
          <w:sz w:val="24"/>
          <w:szCs w:val="24"/>
          <w:rtl/>
        </w:rPr>
        <w:t>בעקבות הלכת יששכרוב - פסילת ראיות</w:t>
      </w:r>
      <w:r>
        <w:rPr>
          <w:rFonts w:ascii="David" w:hAnsi="David" w:cs="David" w:hint="cs"/>
          <w:sz w:val="24"/>
          <w:szCs w:val="24"/>
          <w:rtl/>
        </w:rPr>
        <w:t xml:space="preserve"> שהושגו בעקבות המעצר כי הן לא חוקיות. (כולל ראיות נגזרות לפי הלכת פרחי)</w:t>
      </w:r>
      <w:r w:rsidR="007E4D4D">
        <w:rPr>
          <w:rFonts w:ascii="David" w:hAnsi="David" w:cs="David" w:hint="cs"/>
          <w:sz w:val="24"/>
          <w:szCs w:val="24"/>
          <w:rtl/>
        </w:rPr>
        <w:t xml:space="preserve">. </w:t>
      </w:r>
      <w:proofErr w:type="spellStart"/>
      <w:r w:rsidR="007E4D4D">
        <w:rPr>
          <w:rFonts w:ascii="David" w:hAnsi="David" w:cs="David" w:hint="cs"/>
          <w:sz w:val="24"/>
          <w:szCs w:val="24"/>
          <w:rtl/>
        </w:rPr>
        <w:t>יקול</w:t>
      </w:r>
      <w:proofErr w:type="spellEnd"/>
      <w:r w:rsidR="007E4D4D">
        <w:rPr>
          <w:rFonts w:ascii="David" w:hAnsi="David" w:cs="David" w:hint="cs"/>
          <w:sz w:val="24"/>
          <w:szCs w:val="24"/>
          <w:rtl/>
        </w:rPr>
        <w:t xml:space="preserve"> דעת של בית המשפט - תוצאה אפשרית. </w:t>
      </w:r>
    </w:p>
    <w:p w:rsidR="00E07866" w:rsidRDefault="00E07866" w:rsidP="00035CFF">
      <w:pPr>
        <w:pStyle w:val="a4"/>
        <w:numPr>
          <w:ilvl w:val="1"/>
          <w:numId w:val="37"/>
        </w:numPr>
        <w:spacing w:after="120" w:line="360" w:lineRule="auto"/>
        <w:ind w:left="-199" w:hanging="357"/>
        <w:contextualSpacing w:val="0"/>
        <w:jc w:val="both"/>
        <w:rPr>
          <w:rFonts w:ascii="David" w:hAnsi="David" w:cs="David"/>
          <w:sz w:val="24"/>
          <w:szCs w:val="24"/>
        </w:rPr>
      </w:pPr>
      <w:r w:rsidRPr="00531650">
        <w:rPr>
          <w:rFonts w:ascii="David" w:hAnsi="David" w:cs="David" w:hint="cs"/>
          <w:b/>
          <w:bCs/>
          <w:sz w:val="24"/>
          <w:szCs w:val="24"/>
          <w:rtl/>
        </w:rPr>
        <w:t>תביעה פרסונלית נ' שוטר -</w:t>
      </w:r>
      <w:r>
        <w:rPr>
          <w:rFonts w:ascii="David" w:hAnsi="David" w:cs="David" w:hint="cs"/>
          <w:sz w:val="24"/>
          <w:szCs w:val="24"/>
          <w:rtl/>
        </w:rPr>
        <w:t xml:space="preserve"> מכוח ס' 44 </w:t>
      </w:r>
      <w:proofErr w:type="spellStart"/>
      <w:r>
        <w:rPr>
          <w:rFonts w:ascii="David" w:hAnsi="David" w:cs="David" w:hint="cs"/>
          <w:sz w:val="24"/>
          <w:szCs w:val="24"/>
          <w:rtl/>
        </w:rPr>
        <w:t>לפסד"פ</w:t>
      </w:r>
      <w:proofErr w:type="spellEnd"/>
      <w:r>
        <w:rPr>
          <w:rFonts w:ascii="David" w:hAnsi="David" w:cs="David" w:hint="cs"/>
          <w:sz w:val="24"/>
          <w:szCs w:val="24"/>
          <w:rtl/>
        </w:rPr>
        <w:t xml:space="preserve"> -פקודת סדר דין פלילי פקודה וחיפוש. </w:t>
      </w:r>
      <w:r w:rsidR="007E4D4D">
        <w:rPr>
          <w:rFonts w:ascii="David" w:hAnsi="David" w:cs="David" w:hint="cs"/>
          <w:sz w:val="24"/>
          <w:szCs w:val="24"/>
          <w:rtl/>
        </w:rPr>
        <w:t>במקרים קיצוניים (פועל בזדון, לא בתום לב)</w:t>
      </w:r>
    </w:p>
    <w:p w:rsidR="007E4D4D" w:rsidRPr="00531650" w:rsidRDefault="007E4D4D" w:rsidP="00035CFF">
      <w:pPr>
        <w:pStyle w:val="a4"/>
        <w:numPr>
          <w:ilvl w:val="1"/>
          <w:numId w:val="37"/>
        </w:numPr>
        <w:spacing w:after="120" w:line="360" w:lineRule="auto"/>
        <w:ind w:left="-199" w:hanging="357"/>
        <w:contextualSpacing w:val="0"/>
        <w:jc w:val="both"/>
        <w:rPr>
          <w:rFonts w:ascii="David" w:hAnsi="David" w:cs="David"/>
          <w:b/>
          <w:bCs/>
          <w:sz w:val="24"/>
          <w:szCs w:val="24"/>
        </w:rPr>
      </w:pPr>
      <w:r w:rsidRPr="00531650">
        <w:rPr>
          <w:rFonts w:ascii="David" w:hAnsi="David" w:cs="David" w:hint="cs"/>
          <w:b/>
          <w:bCs/>
          <w:sz w:val="24"/>
          <w:szCs w:val="24"/>
          <w:rtl/>
        </w:rPr>
        <w:t>אפשרות של פיצויים מהמדינה</w:t>
      </w:r>
    </w:p>
    <w:p w:rsidR="007E4D4D" w:rsidRDefault="007E4D4D" w:rsidP="00035CFF">
      <w:pPr>
        <w:pStyle w:val="a4"/>
        <w:numPr>
          <w:ilvl w:val="1"/>
          <w:numId w:val="37"/>
        </w:numPr>
        <w:spacing w:after="120" w:line="360" w:lineRule="auto"/>
        <w:ind w:left="-199" w:hanging="357"/>
        <w:contextualSpacing w:val="0"/>
        <w:jc w:val="both"/>
        <w:rPr>
          <w:rFonts w:ascii="David" w:hAnsi="David" w:cs="David"/>
          <w:sz w:val="24"/>
          <w:szCs w:val="24"/>
        </w:rPr>
      </w:pPr>
      <w:r w:rsidRPr="00531650">
        <w:rPr>
          <w:rFonts w:ascii="David" w:hAnsi="David" w:cs="David" w:hint="cs"/>
          <w:b/>
          <w:bCs/>
          <w:sz w:val="24"/>
          <w:szCs w:val="24"/>
          <w:rtl/>
        </w:rPr>
        <w:t>פיצויים של ה</w:t>
      </w:r>
      <w:r w:rsidR="00531650" w:rsidRPr="00531650">
        <w:rPr>
          <w:rFonts w:ascii="David" w:hAnsi="David" w:cs="David" w:hint="cs"/>
          <w:b/>
          <w:bCs/>
          <w:sz w:val="24"/>
          <w:szCs w:val="24"/>
          <w:rtl/>
        </w:rPr>
        <w:t>מת</w:t>
      </w:r>
      <w:r w:rsidRPr="00531650">
        <w:rPr>
          <w:rFonts w:ascii="David" w:hAnsi="David" w:cs="David" w:hint="cs"/>
          <w:b/>
          <w:bCs/>
          <w:sz w:val="24"/>
          <w:szCs w:val="24"/>
          <w:rtl/>
        </w:rPr>
        <w:t>לונן</w:t>
      </w:r>
      <w:r>
        <w:rPr>
          <w:rFonts w:ascii="David" w:hAnsi="David" w:cs="David" w:hint="cs"/>
          <w:sz w:val="24"/>
          <w:szCs w:val="24"/>
          <w:rtl/>
        </w:rPr>
        <w:t xml:space="preserve"> על תלונת סרק</w:t>
      </w:r>
    </w:p>
    <w:p w:rsidR="007E4D4D" w:rsidRDefault="00E07866" w:rsidP="00035CFF">
      <w:pPr>
        <w:pStyle w:val="a4"/>
        <w:numPr>
          <w:ilvl w:val="1"/>
          <w:numId w:val="37"/>
        </w:numPr>
        <w:spacing w:after="120" w:line="360" w:lineRule="auto"/>
        <w:ind w:left="-199" w:hanging="357"/>
        <w:contextualSpacing w:val="0"/>
        <w:jc w:val="both"/>
        <w:rPr>
          <w:rFonts w:ascii="David" w:hAnsi="David" w:cs="David"/>
          <w:sz w:val="24"/>
          <w:szCs w:val="24"/>
        </w:rPr>
      </w:pPr>
      <w:r>
        <w:rPr>
          <w:rFonts w:ascii="David" w:hAnsi="David" w:cs="David" w:hint="cs"/>
          <w:sz w:val="24"/>
          <w:szCs w:val="24"/>
          <w:rtl/>
        </w:rPr>
        <w:t>ס' 38(א) לחוק המעצרים</w:t>
      </w:r>
    </w:p>
    <w:p w:rsidR="00717880" w:rsidRDefault="00531650" w:rsidP="00035CFF">
      <w:pPr>
        <w:pStyle w:val="a4"/>
        <w:numPr>
          <w:ilvl w:val="1"/>
          <w:numId w:val="37"/>
        </w:numPr>
        <w:spacing w:after="120" w:line="360" w:lineRule="auto"/>
        <w:ind w:left="-199" w:hanging="357"/>
        <w:contextualSpacing w:val="0"/>
        <w:jc w:val="both"/>
        <w:rPr>
          <w:rFonts w:ascii="David" w:hAnsi="David" w:cs="David"/>
          <w:sz w:val="24"/>
          <w:szCs w:val="24"/>
        </w:rPr>
      </w:pPr>
      <w:r w:rsidRPr="00531650">
        <w:rPr>
          <w:rFonts w:ascii="David" w:hAnsi="David" w:cs="David" w:hint="cs"/>
          <w:b/>
          <w:bCs/>
          <w:sz w:val="24"/>
          <w:szCs w:val="24"/>
          <w:rtl/>
        </w:rPr>
        <w:t>התנגדות למעצר</w:t>
      </w:r>
      <w:r>
        <w:rPr>
          <w:rFonts w:ascii="David" w:hAnsi="David" w:cs="David" w:hint="cs"/>
          <w:sz w:val="24"/>
          <w:szCs w:val="24"/>
          <w:rtl/>
        </w:rPr>
        <w:t xml:space="preserve"> -</w:t>
      </w:r>
      <w:r w:rsidR="007E4D4D" w:rsidRPr="007E4D4D">
        <w:rPr>
          <w:rFonts w:ascii="David" w:hAnsi="David" w:cs="David" w:hint="cs"/>
          <w:sz w:val="24"/>
          <w:szCs w:val="24"/>
          <w:rtl/>
        </w:rPr>
        <w:t>פס"ד שמשי - הבחור ברכב עם הפרוצה העצורה, שלא יכלה להיעצר. התנגדות למעצר שאינו חוקי</w:t>
      </w:r>
      <w:r>
        <w:rPr>
          <w:rFonts w:ascii="David" w:hAnsi="David" w:cs="David" w:hint="cs"/>
          <w:sz w:val="24"/>
          <w:szCs w:val="24"/>
          <w:rtl/>
        </w:rPr>
        <w:t xml:space="preserve">. </w:t>
      </w:r>
    </w:p>
    <w:p w:rsidR="00717880" w:rsidRPr="00717880" w:rsidRDefault="00717880" w:rsidP="00717880">
      <w:pPr>
        <w:pStyle w:val="a4"/>
        <w:spacing w:after="120" w:line="360" w:lineRule="auto"/>
        <w:ind w:left="-1192"/>
        <w:contextualSpacing w:val="0"/>
        <w:jc w:val="both"/>
        <w:rPr>
          <w:rFonts w:ascii="David" w:hAnsi="David" w:cs="David"/>
          <w:sz w:val="24"/>
          <w:szCs w:val="24"/>
          <w:rtl/>
        </w:rPr>
      </w:pPr>
      <w:r w:rsidRPr="00717880">
        <w:rPr>
          <w:rFonts w:ascii="David" w:hAnsi="David" w:cs="David" w:hint="cs"/>
          <w:b/>
          <w:bCs/>
          <w:sz w:val="24"/>
          <w:szCs w:val="24"/>
          <w:u w:val="single"/>
          <w:rtl/>
        </w:rPr>
        <w:t xml:space="preserve">שיעור </w:t>
      </w:r>
      <w:r>
        <w:rPr>
          <w:rFonts w:ascii="David" w:hAnsi="David" w:cs="David" w:hint="cs"/>
          <w:b/>
          <w:bCs/>
          <w:sz w:val="24"/>
          <w:szCs w:val="24"/>
          <w:u w:val="single"/>
          <w:rtl/>
        </w:rPr>
        <w:t>9,</w:t>
      </w:r>
      <w:r w:rsidRPr="00717880">
        <w:rPr>
          <w:rFonts w:ascii="David" w:hAnsi="David" w:cs="David" w:hint="cs"/>
          <w:b/>
          <w:bCs/>
          <w:sz w:val="24"/>
          <w:szCs w:val="24"/>
          <w:u w:val="single"/>
          <w:rtl/>
        </w:rPr>
        <w:t xml:space="preserve"> 1</w:t>
      </w:r>
      <w:r>
        <w:rPr>
          <w:rFonts w:ascii="David" w:hAnsi="David" w:cs="David" w:hint="cs"/>
          <w:b/>
          <w:bCs/>
          <w:sz w:val="24"/>
          <w:szCs w:val="24"/>
          <w:u w:val="single"/>
          <w:rtl/>
        </w:rPr>
        <w:t>7</w:t>
      </w:r>
      <w:r w:rsidRPr="00717880">
        <w:rPr>
          <w:rFonts w:ascii="David" w:hAnsi="David" w:cs="David" w:hint="cs"/>
          <w:b/>
          <w:bCs/>
          <w:sz w:val="24"/>
          <w:szCs w:val="24"/>
          <w:u w:val="single"/>
          <w:rtl/>
        </w:rPr>
        <w:t>.05.2020</w:t>
      </w:r>
    </w:p>
    <w:p w:rsidR="00E137ED" w:rsidRDefault="00E137ED" w:rsidP="00717880">
      <w:pPr>
        <w:spacing w:after="120" w:line="360" w:lineRule="auto"/>
        <w:ind w:left="-1192"/>
        <w:jc w:val="both"/>
        <w:rPr>
          <w:rFonts w:ascii="David" w:hAnsi="David" w:cs="David"/>
          <w:b/>
          <w:bCs/>
          <w:color w:val="C45911" w:themeColor="accent2" w:themeShade="BF"/>
          <w:sz w:val="24"/>
          <w:szCs w:val="24"/>
          <w:u w:val="single"/>
          <w:rtl/>
        </w:rPr>
      </w:pPr>
      <w:r w:rsidRPr="00550BDD">
        <w:rPr>
          <w:rFonts w:ascii="David" w:hAnsi="David" w:cs="David" w:hint="cs"/>
          <w:b/>
          <w:bCs/>
          <w:color w:val="C45911" w:themeColor="accent2" w:themeShade="BF"/>
          <w:sz w:val="24"/>
          <w:szCs w:val="24"/>
          <w:u w:val="single"/>
          <w:rtl/>
        </w:rPr>
        <w:t xml:space="preserve">נושא </w:t>
      </w:r>
      <w:r>
        <w:rPr>
          <w:rFonts w:ascii="David" w:hAnsi="David" w:cs="David" w:hint="cs"/>
          <w:b/>
          <w:bCs/>
          <w:color w:val="C45911" w:themeColor="accent2" w:themeShade="BF"/>
          <w:sz w:val="24"/>
          <w:szCs w:val="24"/>
          <w:u w:val="single"/>
          <w:rtl/>
        </w:rPr>
        <w:t>6</w:t>
      </w:r>
      <w:r w:rsidRPr="00550BDD">
        <w:rPr>
          <w:rFonts w:ascii="David" w:hAnsi="David" w:cs="David" w:hint="cs"/>
          <w:b/>
          <w:bCs/>
          <w:color w:val="C45911" w:themeColor="accent2" w:themeShade="BF"/>
          <w:sz w:val="24"/>
          <w:szCs w:val="24"/>
          <w:u w:val="single"/>
          <w:rtl/>
        </w:rPr>
        <w:t xml:space="preserve"> </w:t>
      </w:r>
      <w:r>
        <w:rPr>
          <w:rFonts w:ascii="David" w:hAnsi="David" w:cs="David" w:hint="cs"/>
          <w:b/>
          <w:bCs/>
          <w:color w:val="C45911" w:themeColor="accent2" w:themeShade="BF"/>
          <w:sz w:val="24"/>
          <w:szCs w:val="24"/>
          <w:u w:val="single"/>
          <w:rtl/>
        </w:rPr>
        <w:t xml:space="preserve"> לחלק ג'</w:t>
      </w:r>
      <w:r w:rsidRPr="00550BDD">
        <w:rPr>
          <w:rFonts w:ascii="David" w:hAnsi="David" w:cs="David" w:hint="cs"/>
          <w:b/>
          <w:bCs/>
          <w:color w:val="C45911" w:themeColor="accent2" w:themeShade="BF"/>
          <w:sz w:val="24"/>
          <w:szCs w:val="24"/>
          <w:u w:val="single"/>
          <w:rtl/>
        </w:rPr>
        <w:t xml:space="preserve"> בסילבוס: </w:t>
      </w:r>
      <w:r>
        <w:rPr>
          <w:rFonts w:ascii="David" w:hAnsi="David" w:cs="David" w:hint="cs"/>
          <w:b/>
          <w:bCs/>
          <w:color w:val="C45911" w:themeColor="accent2" w:themeShade="BF"/>
          <w:sz w:val="24"/>
          <w:szCs w:val="24"/>
          <w:u w:val="single"/>
          <w:rtl/>
        </w:rPr>
        <w:t>סמכויות נלוות למעצר</w:t>
      </w:r>
    </w:p>
    <w:p w:rsidR="00883412" w:rsidRDefault="00883412" w:rsidP="00035CFF">
      <w:pPr>
        <w:pStyle w:val="a4"/>
        <w:numPr>
          <w:ilvl w:val="0"/>
          <w:numId w:val="38"/>
        </w:numPr>
        <w:spacing w:after="120" w:line="360" w:lineRule="auto"/>
        <w:ind w:hanging="357"/>
        <w:contextualSpacing w:val="0"/>
        <w:jc w:val="both"/>
        <w:rPr>
          <w:rFonts w:ascii="David" w:hAnsi="David" w:cs="David"/>
          <w:sz w:val="24"/>
          <w:szCs w:val="24"/>
        </w:rPr>
      </w:pPr>
      <w:r w:rsidRPr="00883412">
        <w:rPr>
          <w:rFonts w:ascii="David" w:hAnsi="David" w:cs="David" w:hint="cs"/>
          <w:sz w:val="24"/>
          <w:szCs w:val="24"/>
          <w:rtl/>
        </w:rPr>
        <w:t>אילו סמכויות נלוות יש לשוטר על מנת לבצע את המעצר?</w:t>
      </w:r>
      <w:r w:rsidR="005F0070">
        <w:rPr>
          <w:rFonts w:ascii="David" w:hAnsi="David" w:cs="David" w:hint="cs"/>
          <w:sz w:val="24"/>
          <w:szCs w:val="24"/>
          <w:rtl/>
        </w:rPr>
        <w:t xml:space="preserve"> ש</w:t>
      </w:r>
      <w:r w:rsidR="001863A7">
        <w:rPr>
          <w:rFonts w:ascii="David" w:hAnsi="David" w:cs="David" w:hint="cs"/>
          <w:sz w:val="24"/>
          <w:szCs w:val="24"/>
          <w:rtl/>
        </w:rPr>
        <w:t>תי</w:t>
      </w:r>
      <w:r w:rsidR="005F0070">
        <w:rPr>
          <w:rFonts w:ascii="David" w:hAnsi="David" w:cs="David" w:hint="cs"/>
          <w:sz w:val="24"/>
          <w:szCs w:val="24"/>
          <w:rtl/>
        </w:rPr>
        <w:t xml:space="preserve"> סמכויות: </w:t>
      </w:r>
    </w:p>
    <w:p w:rsidR="005F0070" w:rsidRPr="005F0070" w:rsidRDefault="005F0070" w:rsidP="005F0070">
      <w:pPr>
        <w:pStyle w:val="a4"/>
        <w:spacing w:after="120" w:line="360" w:lineRule="auto"/>
        <w:ind w:left="-832"/>
        <w:contextualSpacing w:val="0"/>
        <w:jc w:val="both"/>
        <w:rPr>
          <w:rFonts w:ascii="David" w:hAnsi="David" w:cs="David"/>
          <w:b/>
          <w:bCs/>
          <w:color w:val="538135" w:themeColor="accent6" w:themeShade="BF"/>
          <w:sz w:val="24"/>
          <w:szCs w:val="24"/>
          <w:u w:val="single"/>
          <w:rtl/>
        </w:rPr>
      </w:pPr>
      <w:r w:rsidRPr="005F0070">
        <w:rPr>
          <w:rFonts w:ascii="David" w:hAnsi="David" w:cs="David" w:hint="cs"/>
          <w:b/>
          <w:bCs/>
          <w:color w:val="538135" w:themeColor="accent6" w:themeShade="BF"/>
          <w:sz w:val="24"/>
          <w:szCs w:val="24"/>
          <w:u w:val="single"/>
          <w:rtl/>
        </w:rPr>
        <w:t>תת נושא 6.2: שימוש בכוח</w:t>
      </w:r>
    </w:p>
    <w:p w:rsidR="002D0E55" w:rsidRDefault="00883412" w:rsidP="00035CFF">
      <w:pPr>
        <w:pStyle w:val="a4"/>
        <w:numPr>
          <w:ilvl w:val="1"/>
          <w:numId w:val="38"/>
        </w:numPr>
        <w:spacing w:after="120" w:line="360" w:lineRule="auto"/>
        <w:ind w:left="-341" w:hanging="357"/>
        <w:contextualSpacing w:val="0"/>
        <w:jc w:val="both"/>
        <w:rPr>
          <w:rFonts w:ascii="David" w:hAnsi="David" w:cs="David"/>
          <w:sz w:val="24"/>
          <w:szCs w:val="24"/>
        </w:rPr>
      </w:pPr>
      <w:r w:rsidRPr="00883412">
        <w:rPr>
          <w:rFonts w:ascii="David" w:hAnsi="David" w:cs="David" w:hint="cs"/>
          <w:b/>
          <w:bCs/>
          <w:sz w:val="24"/>
          <w:szCs w:val="24"/>
          <w:rtl/>
        </w:rPr>
        <w:lastRenderedPageBreak/>
        <w:t>הסמכות להפעיל כוח סביר</w:t>
      </w:r>
      <w:r>
        <w:rPr>
          <w:rFonts w:ascii="David" w:hAnsi="David" w:cs="David" w:hint="cs"/>
          <w:b/>
          <w:bCs/>
          <w:sz w:val="24"/>
          <w:szCs w:val="24"/>
          <w:rtl/>
        </w:rPr>
        <w:t xml:space="preserve"> נגד אדם או רכוש </w:t>
      </w:r>
      <w:r w:rsidRPr="00883412">
        <w:rPr>
          <w:rFonts w:ascii="David" w:hAnsi="David" w:cs="David" w:hint="cs"/>
          <w:b/>
          <w:bCs/>
          <w:sz w:val="24"/>
          <w:szCs w:val="24"/>
          <w:rtl/>
        </w:rPr>
        <w:t xml:space="preserve"> -</w:t>
      </w:r>
      <w:r w:rsidRPr="00883412">
        <w:rPr>
          <w:rFonts w:ascii="David" w:hAnsi="David" w:cs="David" w:hint="cs"/>
          <w:sz w:val="24"/>
          <w:szCs w:val="24"/>
          <w:rtl/>
        </w:rPr>
        <w:t xml:space="preserve"> כאשר מדובר במעצר בצו, (</w:t>
      </w:r>
      <w:r w:rsidRPr="001863A7">
        <w:rPr>
          <w:rFonts w:ascii="David" w:hAnsi="David" w:cs="David" w:hint="cs"/>
          <w:b/>
          <w:bCs/>
          <w:sz w:val="24"/>
          <w:szCs w:val="24"/>
          <w:rtl/>
        </w:rPr>
        <w:t>ס' 26 לחסד"פ</w:t>
      </w:r>
      <w:r w:rsidRPr="00883412">
        <w:rPr>
          <w:rFonts w:ascii="David" w:hAnsi="David" w:cs="David" w:hint="cs"/>
          <w:sz w:val="24"/>
          <w:szCs w:val="24"/>
          <w:rtl/>
        </w:rPr>
        <w:t xml:space="preserve"> - חוק סדר הדין הפלילי נוסח משולב). </w:t>
      </w:r>
      <w:r w:rsidRPr="00883412">
        <w:rPr>
          <w:rFonts w:ascii="David" w:hAnsi="David" w:cs="David" w:hint="cs"/>
          <w:b/>
          <w:bCs/>
          <w:sz w:val="24"/>
          <w:szCs w:val="24"/>
          <w:rtl/>
        </w:rPr>
        <w:t xml:space="preserve">ס' 19 </w:t>
      </w:r>
      <w:proofErr w:type="spellStart"/>
      <w:r w:rsidRPr="00883412">
        <w:rPr>
          <w:rFonts w:ascii="David" w:hAnsi="David" w:cs="David" w:hint="cs"/>
          <w:b/>
          <w:bCs/>
          <w:sz w:val="24"/>
          <w:szCs w:val="24"/>
          <w:rtl/>
        </w:rPr>
        <w:t>לפסד"פ</w:t>
      </w:r>
      <w:proofErr w:type="spellEnd"/>
      <w:r w:rsidRPr="00883412">
        <w:rPr>
          <w:rFonts w:ascii="David" w:hAnsi="David" w:cs="David" w:hint="cs"/>
          <w:b/>
          <w:bCs/>
          <w:sz w:val="24"/>
          <w:szCs w:val="24"/>
          <w:rtl/>
        </w:rPr>
        <w:t xml:space="preserve"> -</w:t>
      </w:r>
      <w:r w:rsidRPr="00883412">
        <w:rPr>
          <w:rFonts w:ascii="David" w:hAnsi="David" w:cs="David" w:hint="cs"/>
          <w:sz w:val="24"/>
          <w:szCs w:val="24"/>
          <w:rtl/>
        </w:rPr>
        <w:t xml:space="preserve"> פקודת סדר הדין הפלילי - מי שמוסמך לעצור אדם למעצר, רשאי להשתמש בכוח סביר אם אדם מתנגד למעצר או מנסה להתחמק ממנו. הסעיף מוסיף למעצרים שלא על פי צו מאסר. שני הסעיפים מאפשרים שימוש בכוח סביר.</w:t>
      </w:r>
      <w:r w:rsidR="002D0E55">
        <w:rPr>
          <w:rFonts w:ascii="David" w:hAnsi="David" w:cs="David" w:hint="cs"/>
          <w:sz w:val="24"/>
          <w:szCs w:val="24"/>
          <w:rtl/>
        </w:rPr>
        <w:t xml:space="preserve"> </w:t>
      </w:r>
      <w:r w:rsidR="002D0E55">
        <w:rPr>
          <w:rFonts w:ascii="David" w:hAnsi="David" w:cs="David" w:hint="cs"/>
          <w:b/>
          <w:bCs/>
          <w:sz w:val="24"/>
          <w:szCs w:val="24"/>
          <w:rtl/>
        </w:rPr>
        <w:t xml:space="preserve">סבירות- </w:t>
      </w:r>
      <w:r w:rsidR="002D0E55">
        <w:rPr>
          <w:rFonts w:ascii="David" w:hAnsi="David" w:cs="David" w:hint="cs"/>
          <w:sz w:val="24"/>
          <w:szCs w:val="24"/>
          <w:rtl/>
        </w:rPr>
        <w:t xml:space="preserve"> תלוית הקשר. מה שסביר בנסיבות מסוימות, לא סביר בנסיבות אחרות. </w:t>
      </w:r>
    </w:p>
    <w:p w:rsidR="002D0E55" w:rsidRDefault="001863A7" w:rsidP="00035CFF">
      <w:pPr>
        <w:pStyle w:val="a4"/>
        <w:numPr>
          <w:ilvl w:val="0"/>
          <w:numId w:val="26"/>
        </w:numPr>
        <w:spacing w:after="120" w:line="360" w:lineRule="auto"/>
        <w:ind w:left="-58" w:hanging="357"/>
        <w:contextualSpacing w:val="0"/>
        <w:jc w:val="both"/>
        <w:rPr>
          <w:rFonts w:ascii="David" w:hAnsi="David" w:cs="David"/>
          <w:sz w:val="24"/>
          <w:szCs w:val="24"/>
        </w:rPr>
      </w:pPr>
      <w:r>
        <w:rPr>
          <w:rFonts w:ascii="David" w:hAnsi="David" w:cs="David" w:hint="cs"/>
          <w:b/>
          <w:bCs/>
          <w:sz w:val="24"/>
          <w:szCs w:val="24"/>
          <w:rtl/>
        </w:rPr>
        <w:t>ע"פ 69/61</w:t>
      </w:r>
      <w:r w:rsidR="002D0E55" w:rsidRPr="002D0E55">
        <w:rPr>
          <w:rFonts w:ascii="David" w:hAnsi="David" w:cs="David" w:hint="cs"/>
          <w:b/>
          <w:bCs/>
          <w:sz w:val="24"/>
          <w:szCs w:val="24"/>
          <w:rtl/>
        </w:rPr>
        <w:t xml:space="preserve"> עובדיה נ' היועמ"ש -</w:t>
      </w:r>
      <w:r w:rsidR="002D0E55">
        <w:rPr>
          <w:rFonts w:ascii="David" w:hAnsi="David" w:cs="David" w:hint="cs"/>
          <w:sz w:val="24"/>
          <w:szCs w:val="24"/>
          <w:rtl/>
        </w:rPr>
        <w:t xml:space="preserve"> שם שוטרים עצרו דייג כי החזיק חומרי נפץ לצורכי הדיג. הוא לא התנגד למעצר, אבל בשלב מסוים השוטרים ביקשו לכבול אותו באזיקים, הוא התנגד </w:t>
      </w:r>
      <w:proofErr w:type="spellStart"/>
      <w:r w:rsidR="002D0E55">
        <w:rPr>
          <w:rFonts w:ascii="David" w:hAnsi="David" w:cs="David" w:hint="cs"/>
          <w:sz w:val="24"/>
          <w:szCs w:val="24"/>
          <w:rtl/>
        </w:rPr>
        <w:t>לאיזוק</w:t>
      </w:r>
      <w:proofErr w:type="spellEnd"/>
      <w:r w:rsidR="002D0E55">
        <w:rPr>
          <w:rFonts w:ascii="David" w:hAnsi="David" w:cs="David" w:hint="cs"/>
          <w:sz w:val="24"/>
          <w:szCs w:val="24"/>
          <w:rtl/>
        </w:rPr>
        <w:t xml:space="preserve"> ותקף את השוטר. בית המשפט זיכה אותו מתקיפת שוטר בתפקיד, משום שלא היה צורך </w:t>
      </w:r>
      <w:proofErr w:type="spellStart"/>
      <w:r w:rsidR="002D0E55">
        <w:rPr>
          <w:rFonts w:ascii="David" w:hAnsi="David" w:cs="David" w:hint="cs"/>
          <w:sz w:val="24"/>
          <w:szCs w:val="24"/>
          <w:rtl/>
        </w:rPr>
        <w:t>באיזוק</w:t>
      </w:r>
      <w:proofErr w:type="spellEnd"/>
      <w:r w:rsidR="002D0E55">
        <w:rPr>
          <w:rFonts w:ascii="David" w:hAnsi="David" w:cs="David" w:hint="cs"/>
          <w:sz w:val="24"/>
          <w:szCs w:val="24"/>
          <w:rtl/>
        </w:rPr>
        <w:t xml:space="preserve"> - </w:t>
      </w:r>
      <w:proofErr w:type="spellStart"/>
      <w:r w:rsidR="002D0E55">
        <w:rPr>
          <w:rFonts w:ascii="David" w:hAnsi="David" w:cs="David" w:hint="cs"/>
          <w:sz w:val="24"/>
          <w:szCs w:val="24"/>
          <w:rtl/>
        </w:rPr>
        <w:t>האיזוק</w:t>
      </w:r>
      <w:proofErr w:type="spellEnd"/>
      <w:r w:rsidR="002D0E55">
        <w:rPr>
          <w:rFonts w:ascii="David" w:hAnsi="David" w:cs="David" w:hint="cs"/>
          <w:sz w:val="24"/>
          <w:szCs w:val="24"/>
          <w:rtl/>
        </w:rPr>
        <w:t xml:space="preserve"> לא היה שימוש בכוח סביר.</w:t>
      </w:r>
    </w:p>
    <w:p w:rsidR="00883412" w:rsidRDefault="002D0E55" w:rsidP="006B3420">
      <w:pPr>
        <w:pStyle w:val="a4"/>
        <w:spacing w:after="120" w:line="360" w:lineRule="auto"/>
        <w:ind w:left="-341"/>
        <w:contextualSpacing w:val="0"/>
        <w:jc w:val="both"/>
        <w:rPr>
          <w:rFonts w:ascii="David" w:hAnsi="David" w:cs="David"/>
          <w:sz w:val="24"/>
          <w:szCs w:val="24"/>
        </w:rPr>
      </w:pPr>
      <w:r>
        <w:rPr>
          <w:rFonts w:ascii="David" w:hAnsi="David" w:cs="David" w:hint="cs"/>
          <w:sz w:val="24"/>
          <w:szCs w:val="24"/>
          <w:rtl/>
        </w:rPr>
        <w:t xml:space="preserve"> כך, עניין הסבירות תלוי הקשר ונסיבות: האם הייתה התנגדות וכו'. השאלה הכי קשה, היא האם שימוש בכוח שגורם למוות - בנשק קטלני - יכול להשתמש שימוש בכוח סביר. התשובה היא עקרונית כן, לפעמים בנסיבות צריך להשתמש גם בכוח קטלני - יחד עם זאת, זה תחת המגבלות הנוקשות שקבעה הפסיקה. ההלכות בעניין זה:</w:t>
      </w:r>
    </w:p>
    <w:p w:rsidR="002D0E55" w:rsidRDefault="002D0E55" w:rsidP="00035CFF">
      <w:pPr>
        <w:pStyle w:val="a4"/>
        <w:numPr>
          <w:ilvl w:val="0"/>
          <w:numId w:val="26"/>
        </w:numPr>
        <w:spacing w:after="120" w:line="360" w:lineRule="auto"/>
        <w:ind w:left="226"/>
        <w:contextualSpacing w:val="0"/>
        <w:jc w:val="both"/>
        <w:rPr>
          <w:rFonts w:ascii="David" w:hAnsi="David" w:cs="David"/>
          <w:sz w:val="24"/>
          <w:szCs w:val="24"/>
        </w:rPr>
      </w:pPr>
      <w:r w:rsidRPr="002D0E55">
        <w:rPr>
          <w:rFonts w:ascii="David" w:hAnsi="David" w:cs="David" w:hint="cs"/>
          <w:b/>
          <w:bCs/>
          <w:sz w:val="24"/>
          <w:szCs w:val="24"/>
          <w:rtl/>
        </w:rPr>
        <w:t>עניין גולד -</w:t>
      </w:r>
      <w:r>
        <w:rPr>
          <w:rFonts w:ascii="David" w:hAnsi="David" w:cs="David" w:hint="cs"/>
          <w:sz w:val="24"/>
          <w:szCs w:val="24"/>
          <w:rtl/>
        </w:rPr>
        <w:t xml:space="preserve"> אדם נחשד בהסתננות שלא כחוק לתחנת המשטרה, </w:t>
      </w:r>
      <w:proofErr w:type="spellStart"/>
      <w:r>
        <w:rPr>
          <w:rFonts w:ascii="David" w:hAnsi="David" w:cs="David" w:hint="cs"/>
          <w:sz w:val="24"/>
          <w:szCs w:val="24"/>
          <w:rtl/>
        </w:rPr>
        <w:t>הוהא</w:t>
      </w:r>
      <w:proofErr w:type="spellEnd"/>
      <w:r>
        <w:rPr>
          <w:rFonts w:ascii="David" w:hAnsi="David" w:cs="David" w:hint="cs"/>
          <w:sz w:val="24"/>
          <w:szCs w:val="24"/>
          <w:rtl/>
        </w:rPr>
        <w:t xml:space="preserve"> היה עצור בתחנת המשטרה. הוא בעט בשוטר וניסה להימלט. השוטר הזהיר אותו מילולית, ירה יריית אזהרה באוויר, ולאחר מכן ירה לעבר רגלו - וכתוצאה מכך נהרג העצור. בית המשפט קבע ששימוש בכוח קטלני אפשרי בהתקיים שלושה תנאים: (1) המעצר היה חוקי (2) העצור חשוד בעבירה מסוג פשע (3) הירי הוא האמצעי האחרון היעיל - אמצעי של אין ברירה. גם אז, כשיורים, צריך לירות אחרי אזהרה מילולית, יריית אזהרה וכו'. וגם אז - ירי שלא על מנת להרוג, אלא ירי על מנת לנטרל. </w:t>
      </w:r>
    </w:p>
    <w:p w:rsidR="00D06063" w:rsidRDefault="00D06063" w:rsidP="00035CFF">
      <w:pPr>
        <w:pStyle w:val="a4"/>
        <w:numPr>
          <w:ilvl w:val="0"/>
          <w:numId w:val="26"/>
        </w:numPr>
        <w:spacing w:after="120" w:line="360" w:lineRule="auto"/>
        <w:ind w:left="226"/>
        <w:contextualSpacing w:val="0"/>
        <w:jc w:val="both"/>
        <w:rPr>
          <w:rFonts w:ascii="David" w:hAnsi="David" w:cs="David"/>
          <w:sz w:val="24"/>
          <w:szCs w:val="24"/>
        </w:rPr>
      </w:pPr>
      <w:r w:rsidRPr="006B3420">
        <w:rPr>
          <w:rFonts w:ascii="David" w:hAnsi="David" w:cs="David" w:hint="cs"/>
          <w:b/>
          <w:bCs/>
          <w:sz w:val="24"/>
          <w:szCs w:val="24"/>
          <w:rtl/>
        </w:rPr>
        <w:t xml:space="preserve">עניין </w:t>
      </w:r>
      <w:proofErr w:type="spellStart"/>
      <w:r w:rsidRPr="006B3420">
        <w:rPr>
          <w:rFonts w:ascii="David" w:hAnsi="David" w:cs="David" w:hint="cs"/>
          <w:b/>
          <w:bCs/>
          <w:sz w:val="24"/>
          <w:szCs w:val="24"/>
          <w:rtl/>
        </w:rPr>
        <w:t>אנקו</w:t>
      </w:r>
      <w:r w:rsidR="001863A7">
        <w:rPr>
          <w:rFonts w:ascii="David" w:hAnsi="David" w:cs="David" w:hint="cs"/>
          <w:b/>
          <w:bCs/>
          <w:sz w:val="24"/>
          <w:szCs w:val="24"/>
          <w:rtl/>
        </w:rPr>
        <w:t>נ</w:t>
      </w:r>
      <w:r w:rsidRPr="006B3420">
        <w:rPr>
          <w:rFonts w:ascii="David" w:hAnsi="David" w:cs="David" w:hint="cs"/>
          <w:b/>
          <w:bCs/>
          <w:sz w:val="24"/>
          <w:szCs w:val="24"/>
          <w:rtl/>
        </w:rPr>
        <w:t>ינה</w:t>
      </w:r>
      <w:proofErr w:type="spellEnd"/>
      <w:r w:rsidRPr="006B3420">
        <w:rPr>
          <w:rFonts w:ascii="David" w:hAnsi="David" w:cs="David" w:hint="cs"/>
          <w:b/>
          <w:bCs/>
          <w:sz w:val="24"/>
          <w:szCs w:val="24"/>
          <w:rtl/>
        </w:rPr>
        <w:t xml:space="preserve"> -</w:t>
      </w:r>
      <w:r>
        <w:rPr>
          <w:rFonts w:ascii="David" w:hAnsi="David" w:cs="David" w:hint="cs"/>
          <w:sz w:val="24"/>
          <w:szCs w:val="24"/>
          <w:rtl/>
        </w:rPr>
        <w:t xml:space="preserve"> בית המשפט משקלל ומשכלל את שלושת הכללים - שוטר שהיה במחסום בזירה לאחר פיגוע. חסמו אזור כדי לחפש את הרכב שביצע את הפיגוע, נוצר שם פקק ורכב אחד ניסה לסוב לאחר בשביל לא לעבור את המחסום. השוטר - החייל הזהיר את הרכב וקרא לו בערבית לעצור, ירה יריית אזהרה בעבור, ולאחר מכן ירה לגלגלים, והאדם מת כתוצאה מכך. בית המשפט חוזר על התנאים של גולד, אבל מדגיש שהתנאי השני - פשע, צריך היות פשע מסכן חיים, ולא רק פשע כהגדרתו הרגילה - רק עבירת פשע מסוכנת (ולא צווארון לבן למשל) - אחרת לא תמיד תהיה הצדקה של שימוש בכוח קטלני. רק עבירת פשע מסוכנת שיוצרת סיכון לחיים או לגוף. שוב, בית המשפט מדגיש שזה צריך להיות האמצעי היעיל האחרון. אחרי שניסו את כל האמצעיים האחרים, וגם - ירי שבא לנטרל ולא להרוג. </w:t>
      </w:r>
    </w:p>
    <w:p w:rsidR="00D06063" w:rsidRDefault="00D06063" w:rsidP="00035CFF">
      <w:pPr>
        <w:pStyle w:val="a4"/>
        <w:numPr>
          <w:ilvl w:val="0"/>
          <w:numId w:val="26"/>
        </w:numPr>
        <w:spacing w:after="120" w:line="360" w:lineRule="auto"/>
        <w:ind w:left="226"/>
        <w:contextualSpacing w:val="0"/>
        <w:jc w:val="both"/>
        <w:rPr>
          <w:rFonts w:ascii="David" w:hAnsi="David" w:cs="David"/>
          <w:sz w:val="24"/>
          <w:szCs w:val="24"/>
        </w:rPr>
      </w:pPr>
      <w:r w:rsidRPr="006B3420">
        <w:rPr>
          <w:rFonts w:ascii="David" w:hAnsi="David" w:cs="David" w:hint="cs"/>
          <w:b/>
          <w:bCs/>
          <w:sz w:val="24"/>
          <w:szCs w:val="24"/>
          <w:rtl/>
        </w:rPr>
        <w:t xml:space="preserve">פרשת </w:t>
      </w:r>
      <w:proofErr w:type="spellStart"/>
      <w:r w:rsidRPr="006B3420">
        <w:rPr>
          <w:rFonts w:ascii="David" w:hAnsi="David" w:cs="David" w:hint="cs"/>
          <w:b/>
          <w:bCs/>
          <w:sz w:val="24"/>
          <w:szCs w:val="24"/>
          <w:rtl/>
        </w:rPr>
        <w:t>טקה</w:t>
      </w:r>
      <w:proofErr w:type="spellEnd"/>
      <w:r w:rsidRPr="006B3420">
        <w:rPr>
          <w:rFonts w:ascii="David" w:hAnsi="David" w:cs="David" w:hint="cs"/>
          <w:b/>
          <w:bCs/>
          <w:sz w:val="24"/>
          <w:szCs w:val="24"/>
          <w:rtl/>
        </w:rPr>
        <w:t xml:space="preserve"> -</w:t>
      </w:r>
      <w:r>
        <w:rPr>
          <w:rFonts w:ascii="David" w:hAnsi="David" w:cs="David" w:hint="cs"/>
          <w:sz w:val="24"/>
          <w:szCs w:val="24"/>
          <w:rtl/>
        </w:rPr>
        <w:t xml:space="preserve"> פרשה מתנהלת, שוטר שלא ירה באוויר כי זו הייתה בנייה רוויה, ולכן הוא ירה לרצפה, על פי גרסתו - והכדור ניתז לעברו של סלומון </w:t>
      </w:r>
      <w:proofErr w:type="spellStart"/>
      <w:r>
        <w:rPr>
          <w:rFonts w:ascii="David" w:hAnsi="David" w:cs="David" w:hint="cs"/>
          <w:sz w:val="24"/>
          <w:szCs w:val="24"/>
          <w:rtl/>
        </w:rPr>
        <w:t>טקה</w:t>
      </w:r>
      <w:proofErr w:type="spellEnd"/>
      <w:r>
        <w:rPr>
          <w:rFonts w:ascii="David" w:hAnsi="David" w:cs="David" w:hint="cs"/>
          <w:sz w:val="24"/>
          <w:szCs w:val="24"/>
          <w:rtl/>
        </w:rPr>
        <w:t xml:space="preserve">. אחד האופנים בהם מנסים להתמודד עם זה באמצעים מידתיים, הוא שיש שוטרים עם אקדח </w:t>
      </w:r>
      <w:proofErr w:type="spellStart"/>
      <w:r>
        <w:rPr>
          <w:rFonts w:ascii="David" w:hAnsi="David" w:cs="David" w:hint="cs"/>
          <w:sz w:val="24"/>
          <w:szCs w:val="24"/>
          <w:rtl/>
        </w:rPr>
        <w:t>טייזר</w:t>
      </w:r>
      <w:proofErr w:type="spellEnd"/>
      <w:r>
        <w:rPr>
          <w:rFonts w:ascii="David" w:hAnsi="David" w:cs="David" w:hint="cs"/>
          <w:sz w:val="24"/>
          <w:szCs w:val="24"/>
          <w:rtl/>
        </w:rPr>
        <w:t xml:space="preserve"> - שיורה שוק חשמלי, מאוד כואב, מנטרל, אבל לא גורם למוות. (יש גם איזה שני מקרים שכן גרם למוות בעולם). </w:t>
      </w:r>
      <w:r w:rsidR="00076429">
        <w:rPr>
          <w:rFonts w:ascii="David" w:hAnsi="David" w:cs="David" w:hint="cs"/>
          <w:sz w:val="24"/>
          <w:szCs w:val="24"/>
          <w:rtl/>
        </w:rPr>
        <w:t xml:space="preserve">בגדול המטרה היא שתהיה לו אפשרות נטרול ללא גרימת מוות. דרך התמודדות של המשטרה עם העניין, שלחלק השוטרים יש אקדח </w:t>
      </w:r>
      <w:proofErr w:type="spellStart"/>
      <w:r w:rsidR="00076429">
        <w:rPr>
          <w:rFonts w:ascii="David" w:hAnsi="David" w:cs="David" w:hint="cs"/>
          <w:sz w:val="24"/>
          <w:szCs w:val="24"/>
          <w:rtl/>
        </w:rPr>
        <w:t>טייזר</w:t>
      </w:r>
      <w:proofErr w:type="spellEnd"/>
      <w:r w:rsidR="00076429">
        <w:rPr>
          <w:rFonts w:ascii="David" w:hAnsi="David" w:cs="David" w:hint="cs"/>
          <w:sz w:val="24"/>
          <w:szCs w:val="24"/>
          <w:rtl/>
        </w:rPr>
        <w:t xml:space="preserve"> ולא אקדח רגיל. </w:t>
      </w:r>
    </w:p>
    <w:p w:rsidR="001863A7" w:rsidRPr="001863A7" w:rsidRDefault="001863A7" w:rsidP="001863A7">
      <w:pPr>
        <w:spacing w:after="120" w:line="360" w:lineRule="auto"/>
        <w:jc w:val="both"/>
        <w:rPr>
          <w:rFonts w:ascii="David" w:hAnsi="David" w:cs="David"/>
          <w:sz w:val="24"/>
          <w:szCs w:val="24"/>
        </w:rPr>
      </w:pPr>
      <w:r w:rsidRPr="001863A7">
        <w:rPr>
          <w:rFonts w:ascii="David" w:hAnsi="David" w:cs="David" w:hint="cs"/>
          <w:sz w:val="24"/>
          <w:szCs w:val="24"/>
          <w:rtl/>
        </w:rPr>
        <w:t xml:space="preserve">עד כאן שימוש בכוח סביר. </w:t>
      </w:r>
    </w:p>
    <w:p w:rsidR="00805D42" w:rsidRPr="00805D42" w:rsidRDefault="00805D42" w:rsidP="00805D42">
      <w:pPr>
        <w:pStyle w:val="a4"/>
        <w:spacing w:after="120" w:line="360" w:lineRule="auto"/>
        <w:ind w:left="-483"/>
        <w:contextualSpacing w:val="0"/>
        <w:jc w:val="both"/>
        <w:rPr>
          <w:rFonts w:ascii="David" w:hAnsi="David" w:cs="David"/>
          <w:b/>
          <w:bCs/>
          <w:color w:val="538135" w:themeColor="accent6" w:themeShade="BF"/>
          <w:sz w:val="24"/>
          <w:szCs w:val="24"/>
          <w:u w:val="single"/>
          <w:rtl/>
        </w:rPr>
      </w:pPr>
      <w:r w:rsidRPr="00805D42">
        <w:rPr>
          <w:rFonts w:ascii="David" w:hAnsi="David" w:cs="David" w:hint="cs"/>
          <w:b/>
          <w:bCs/>
          <w:color w:val="538135" w:themeColor="accent6" w:themeShade="BF"/>
          <w:sz w:val="24"/>
          <w:szCs w:val="24"/>
          <w:u w:val="single"/>
          <w:rtl/>
        </w:rPr>
        <w:lastRenderedPageBreak/>
        <w:t>תת נושא 6.3 חיפוש, תפיסה וכניסה לחצרים</w:t>
      </w:r>
    </w:p>
    <w:p w:rsidR="001863A7" w:rsidRDefault="005F0070" w:rsidP="00035CFF">
      <w:pPr>
        <w:pStyle w:val="a4"/>
        <w:numPr>
          <w:ilvl w:val="1"/>
          <w:numId w:val="38"/>
        </w:numPr>
        <w:spacing w:after="120" w:line="360" w:lineRule="auto"/>
        <w:jc w:val="both"/>
        <w:rPr>
          <w:rFonts w:ascii="David" w:hAnsi="David" w:cs="David"/>
          <w:sz w:val="24"/>
          <w:szCs w:val="24"/>
        </w:rPr>
      </w:pPr>
      <w:r w:rsidRPr="005F0070">
        <w:rPr>
          <w:rFonts w:ascii="David" w:hAnsi="David" w:cs="David" w:hint="cs"/>
          <w:b/>
          <w:bCs/>
          <w:sz w:val="24"/>
          <w:szCs w:val="24"/>
          <w:rtl/>
        </w:rPr>
        <w:t>סמכות להיכנס</w:t>
      </w:r>
      <w:r>
        <w:rPr>
          <w:rFonts w:ascii="David" w:hAnsi="David" w:cs="David" w:hint="cs"/>
          <w:sz w:val="24"/>
          <w:szCs w:val="24"/>
          <w:rtl/>
        </w:rPr>
        <w:t xml:space="preserve"> </w:t>
      </w:r>
      <w:r w:rsidRPr="005F0070">
        <w:rPr>
          <w:rFonts w:ascii="David" w:hAnsi="David" w:cs="David" w:hint="cs"/>
          <w:b/>
          <w:bCs/>
          <w:sz w:val="24"/>
          <w:szCs w:val="24"/>
          <w:rtl/>
        </w:rPr>
        <w:t>כדי לעצור</w:t>
      </w:r>
      <w:r>
        <w:rPr>
          <w:rFonts w:ascii="David" w:hAnsi="David" w:cs="David" w:hint="cs"/>
          <w:sz w:val="24"/>
          <w:szCs w:val="24"/>
          <w:rtl/>
        </w:rPr>
        <w:t xml:space="preserve"> - </w:t>
      </w:r>
      <w:r w:rsidR="006B3420">
        <w:rPr>
          <w:rFonts w:ascii="David" w:hAnsi="David" w:cs="David" w:hint="cs"/>
          <w:sz w:val="24"/>
          <w:szCs w:val="24"/>
          <w:rtl/>
        </w:rPr>
        <w:t xml:space="preserve">אם יש צו מעצר - לשוטר יש סמכות </w:t>
      </w:r>
      <w:proofErr w:type="spellStart"/>
      <w:r w:rsidR="006B3420">
        <w:rPr>
          <w:rFonts w:ascii="David" w:hAnsi="David" w:cs="David" w:hint="cs"/>
          <w:sz w:val="24"/>
          <w:szCs w:val="24"/>
          <w:rtl/>
        </w:rPr>
        <w:t>להכנס</w:t>
      </w:r>
      <w:proofErr w:type="spellEnd"/>
      <w:r w:rsidR="006B3420">
        <w:rPr>
          <w:rFonts w:ascii="David" w:hAnsi="David" w:cs="David" w:hint="cs"/>
          <w:sz w:val="24"/>
          <w:szCs w:val="24"/>
          <w:rtl/>
        </w:rPr>
        <w:t xml:space="preserve"> לכל מקום כדי לממש את אותו צו. הבעיה מתחילה במצב של מעצרים ללא צו. </w:t>
      </w:r>
      <w:r w:rsidR="006B3420" w:rsidRPr="001863A7">
        <w:rPr>
          <w:rFonts w:ascii="David" w:hAnsi="David" w:cs="David" w:hint="cs"/>
          <w:b/>
          <w:bCs/>
          <w:sz w:val="24"/>
          <w:szCs w:val="24"/>
          <w:rtl/>
        </w:rPr>
        <w:t xml:space="preserve">ס' 45 </w:t>
      </w:r>
      <w:proofErr w:type="spellStart"/>
      <w:r w:rsidR="006B3420" w:rsidRPr="001863A7">
        <w:rPr>
          <w:rFonts w:ascii="David" w:hAnsi="David" w:cs="David" w:hint="cs"/>
          <w:b/>
          <w:bCs/>
          <w:sz w:val="24"/>
          <w:szCs w:val="24"/>
          <w:rtl/>
        </w:rPr>
        <w:t>לפסד"פ</w:t>
      </w:r>
      <w:proofErr w:type="spellEnd"/>
      <w:r w:rsidR="006B3420">
        <w:rPr>
          <w:rFonts w:ascii="David" w:hAnsi="David" w:cs="David" w:hint="cs"/>
          <w:sz w:val="24"/>
          <w:szCs w:val="24"/>
          <w:rtl/>
        </w:rPr>
        <w:t xml:space="preserve"> (מעצר וחיפוש) - שהפרשנות שלו הייתה שנויה במחלוקת בפרשת </w:t>
      </w:r>
      <w:proofErr w:type="spellStart"/>
      <w:r w:rsidR="006B3420">
        <w:rPr>
          <w:rFonts w:ascii="David" w:hAnsi="David" w:cs="David" w:hint="cs"/>
          <w:sz w:val="24"/>
          <w:szCs w:val="24"/>
          <w:rtl/>
        </w:rPr>
        <w:t>בירמן</w:t>
      </w:r>
      <w:proofErr w:type="spellEnd"/>
      <w:r w:rsidR="006B3420">
        <w:rPr>
          <w:rFonts w:ascii="David" w:hAnsi="David" w:cs="David" w:hint="cs"/>
          <w:sz w:val="24"/>
          <w:szCs w:val="24"/>
          <w:rtl/>
        </w:rPr>
        <w:t>, למרות שכל השופטים הגיעו לאותה תוצאה. "אדם הגר בבית או במקום שמותר לה</w:t>
      </w:r>
      <w:r w:rsidR="008B046F">
        <w:rPr>
          <w:rFonts w:ascii="David" w:hAnsi="David" w:cs="David" w:hint="cs"/>
          <w:sz w:val="24"/>
          <w:szCs w:val="24"/>
          <w:rtl/>
        </w:rPr>
        <w:t>י</w:t>
      </w:r>
      <w:r w:rsidR="006B3420">
        <w:rPr>
          <w:rFonts w:ascii="David" w:hAnsi="David" w:cs="David" w:hint="cs"/>
          <w:sz w:val="24"/>
          <w:szCs w:val="24"/>
          <w:rtl/>
        </w:rPr>
        <w:t>כנס אליו מכוח רשות לעצור או לחפש, או הממונה על בית או מקום כאמור.... מי שרשאי לה</w:t>
      </w:r>
      <w:r w:rsidR="008B046F">
        <w:rPr>
          <w:rFonts w:ascii="David" w:hAnsi="David" w:cs="David" w:hint="cs"/>
          <w:sz w:val="24"/>
          <w:szCs w:val="24"/>
          <w:rtl/>
        </w:rPr>
        <w:t>י</w:t>
      </w:r>
      <w:r w:rsidR="006B3420">
        <w:rPr>
          <w:rFonts w:ascii="David" w:hAnsi="David" w:cs="David" w:hint="cs"/>
          <w:sz w:val="24"/>
          <w:szCs w:val="24"/>
          <w:rtl/>
        </w:rPr>
        <w:t xml:space="preserve">כנס, רשאי לבצע את הכניסה בכוח". </w:t>
      </w:r>
    </w:p>
    <w:p w:rsidR="001863A7" w:rsidRDefault="001863A7" w:rsidP="001863A7">
      <w:pPr>
        <w:pStyle w:val="a4"/>
        <w:spacing w:after="120" w:line="360" w:lineRule="auto"/>
        <w:ind w:left="-112"/>
        <w:jc w:val="both"/>
        <w:rPr>
          <w:rFonts w:ascii="David" w:hAnsi="David" w:cs="David"/>
          <w:sz w:val="24"/>
          <w:szCs w:val="24"/>
          <w:rtl/>
        </w:rPr>
      </w:pPr>
    </w:p>
    <w:p w:rsidR="00883412" w:rsidRPr="001863A7" w:rsidRDefault="006B3420" w:rsidP="00035CFF">
      <w:pPr>
        <w:pStyle w:val="a4"/>
        <w:numPr>
          <w:ilvl w:val="0"/>
          <w:numId w:val="26"/>
        </w:numPr>
        <w:spacing w:after="120" w:line="360" w:lineRule="auto"/>
        <w:ind w:left="-58"/>
        <w:jc w:val="both"/>
        <w:rPr>
          <w:rFonts w:ascii="David" w:hAnsi="David" w:cs="David"/>
          <w:sz w:val="24"/>
          <w:szCs w:val="24"/>
        </w:rPr>
      </w:pPr>
      <w:r w:rsidRPr="001863A7">
        <w:rPr>
          <w:rFonts w:ascii="David" w:hAnsi="David" w:cs="David" w:hint="cs"/>
          <w:sz w:val="24"/>
          <w:szCs w:val="24"/>
          <w:rtl/>
        </w:rPr>
        <w:t xml:space="preserve">השופטים </w:t>
      </w:r>
      <w:r w:rsidRPr="001863A7">
        <w:rPr>
          <w:rFonts w:ascii="David" w:hAnsi="David" w:cs="David" w:hint="cs"/>
          <w:b/>
          <w:bCs/>
          <w:sz w:val="24"/>
          <w:szCs w:val="24"/>
          <w:rtl/>
        </w:rPr>
        <w:t xml:space="preserve">בפרשת </w:t>
      </w:r>
      <w:proofErr w:type="spellStart"/>
      <w:r w:rsidRPr="001863A7">
        <w:rPr>
          <w:rFonts w:ascii="David" w:hAnsi="David" w:cs="David" w:hint="cs"/>
          <w:b/>
          <w:bCs/>
          <w:sz w:val="24"/>
          <w:szCs w:val="24"/>
          <w:rtl/>
        </w:rPr>
        <w:t>בירמן</w:t>
      </w:r>
      <w:proofErr w:type="spellEnd"/>
      <w:r w:rsidRPr="001863A7">
        <w:rPr>
          <w:rFonts w:ascii="David" w:hAnsi="David" w:cs="David" w:hint="cs"/>
          <w:b/>
          <w:bCs/>
          <w:sz w:val="24"/>
          <w:szCs w:val="24"/>
          <w:rtl/>
        </w:rPr>
        <w:t xml:space="preserve"> </w:t>
      </w:r>
      <w:r w:rsidRPr="001863A7">
        <w:rPr>
          <w:rFonts w:ascii="David" w:hAnsi="David" w:cs="David" w:hint="cs"/>
          <w:sz w:val="24"/>
          <w:szCs w:val="24"/>
          <w:rtl/>
        </w:rPr>
        <w:t xml:space="preserve">נחלקו אם הסעיף מאפשר כניסה באופן עצמאי כניסה לשוטר גם בלי צו מאסר אבל עם סמכות לעצור - מאפשר כניסה לבית או שנדרשת סמכות קודמת: צו מאסר/צו חיפוש או סמכות אחרת להלביש עליה. </w:t>
      </w:r>
      <w:proofErr w:type="spellStart"/>
      <w:r w:rsidRPr="001863A7">
        <w:rPr>
          <w:rFonts w:ascii="David" w:hAnsi="David" w:cs="David" w:hint="cs"/>
          <w:sz w:val="24"/>
          <w:szCs w:val="24"/>
          <w:rtl/>
        </w:rPr>
        <w:t>בביר</w:t>
      </w:r>
      <w:r w:rsidR="001863A7">
        <w:rPr>
          <w:rFonts w:ascii="David" w:hAnsi="David" w:cs="David" w:hint="cs"/>
          <w:sz w:val="24"/>
          <w:szCs w:val="24"/>
          <w:rtl/>
        </w:rPr>
        <w:t>מ</w:t>
      </w:r>
      <w:r w:rsidRPr="001863A7">
        <w:rPr>
          <w:rFonts w:ascii="David" w:hAnsi="David" w:cs="David" w:hint="cs"/>
          <w:sz w:val="24"/>
          <w:szCs w:val="24"/>
          <w:rtl/>
        </w:rPr>
        <w:t>ן</w:t>
      </w:r>
      <w:proofErr w:type="spellEnd"/>
      <w:r w:rsidRPr="001863A7">
        <w:rPr>
          <w:rFonts w:ascii="David" w:hAnsi="David" w:cs="David" w:hint="cs"/>
          <w:sz w:val="24"/>
          <w:szCs w:val="24"/>
          <w:rtl/>
        </w:rPr>
        <w:t xml:space="preserve">, חייל שנמלט ושוטרים חיפשו אותו וכעבור כמה ימים שהוא מוגדר כעריק, הם באים לביתו לעצור אותו. הם נכנסו בכוח לבית ללא צו מעצר כל השופטים הסכימו שזה היה אפשרי וחוקי, אבל </w:t>
      </w:r>
      <w:r w:rsidR="005F0070" w:rsidRPr="001863A7">
        <w:rPr>
          <w:rFonts w:ascii="David" w:hAnsi="David" w:cs="David" w:hint="cs"/>
          <w:sz w:val="24"/>
          <w:szCs w:val="24"/>
          <w:rtl/>
        </w:rPr>
        <w:t xml:space="preserve">דעת הרוב, שני שופטים: חשבו </w:t>
      </w:r>
      <w:r w:rsidR="005F0070" w:rsidRPr="001863A7">
        <w:rPr>
          <w:rFonts w:ascii="David" w:hAnsi="David" w:cs="David" w:hint="cs"/>
          <w:b/>
          <w:bCs/>
          <w:sz w:val="24"/>
          <w:szCs w:val="24"/>
          <w:rtl/>
        </w:rPr>
        <w:t>שס' 45</w:t>
      </w:r>
      <w:r w:rsidR="005F0070" w:rsidRPr="001863A7">
        <w:rPr>
          <w:rFonts w:ascii="David" w:hAnsi="David" w:cs="David" w:hint="cs"/>
          <w:sz w:val="24"/>
          <w:szCs w:val="24"/>
          <w:rtl/>
        </w:rPr>
        <w:t xml:space="preserve"> לא מקנה סמכות עצמאים לה</w:t>
      </w:r>
      <w:r w:rsidR="008B046F" w:rsidRPr="001863A7">
        <w:rPr>
          <w:rFonts w:ascii="David" w:hAnsi="David" w:cs="David" w:hint="cs"/>
          <w:sz w:val="24"/>
          <w:szCs w:val="24"/>
          <w:rtl/>
        </w:rPr>
        <w:t>י</w:t>
      </w:r>
      <w:r w:rsidR="005F0070" w:rsidRPr="001863A7">
        <w:rPr>
          <w:rFonts w:ascii="David" w:hAnsi="David" w:cs="David" w:hint="cs"/>
          <w:sz w:val="24"/>
          <w:szCs w:val="24"/>
          <w:rtl/>
        </w:rPr>
        <w:t>כנס לבית, אלא רק כשיש סמכות אחרת אפשר לה</w:t>
      </w:r>
      <w:r w:rsidR="001863A7">
        <w:rPr>
          <w:rFonts w:ascii="David" w:hAnsi="David" w:cs="David" w:hint="cs"/>
          <w:sz w:val="24"/>
          <w:szCs w:val="24"/>
          <w:rtl/>
        </w:rPr>
        <w:t>י</w:t>
      </w:r>
      <w:r w:rsidR="005F0070" w:rsidRPr="001863A7">
        <w:rPr>
          <w:rFonts w:ascii="David" w:hAnsi="David" w:cs="David" w:hint="cs"/>
          <w:sz w:val="24"/>
          <w:szCs w:val="24"/>
          <w:rtl/>
        </w:rPr>
        <w:t xml:space="preserve">כנס. במקרה הזה הם חשבו שהייתה סמכות - כי הם הלבישו על המקרה את </w:t>
      </w:r>
      <w:r w:rsidR="005F0070" w:rsidRPr="001863A7">
        <w:rPr>
          <w:rFonts w:ascii="David" w:hAnsi="David" w:cs="David" w:hint="cs"/>
          <w:b/>
          <w:bCs/>
          <w:sz w:val="24"/>
          <w:szCs w:val="24"/>
          <w:rtl/>
        </w:rPr>
        <w:t xml:space="preserve">ס' 25 </w:t>
      </w:r>
      <w:proofErr w:type="spellStart"/>
      <w:r w:rsidR="005F0070" w:rsidRPr="001863A7">
        <w:rPr>
          <w:rFonts w:ascii="David" w:hAnsi="David" w:cs="David" w:hint="cs"/>
          <w:b/>
          <w:bCs/>
          <w:sz w:val="24"/>
          <w:szCs w:val="24"/>
          <w:rtl/>
        </w:rPr>
        <w:t>לפסד"פ</w:t>
      </w:r>
      <w:proofErr w:type="spellEnd"/>
      <w:r w:rsidR="005F0070" w:rsidRPr="001863A7">
        <w:rPr>
          <w:rFonts w:ascii="David" w:hAnsi="David" w:cs="David" w:hint="cs"/>
          <w:sz w:val="24"/>
          <w:szCs w:val="24"/>
          <w:rtl/>
        </w:rPr>
        <w:t xml:space="preserve">, לפיו שוטר רשאי בלא צו חיפוש </w:t>
      </w:r>
      <w:proofErr w:type="spellStart"/>
      <w:r w:rsidR="005F0070" w:rsidRPr="001863A7">
        <w:rPr>
          <w:rFonts w:ascii="David" w:hAnsi="David" w:cs="David" w:hint="cs"/>
          <w:sz w:val="24"/>
          <w:szCs w:val="24"/>
          <w:rtl/>
        </w:rPr>
        <w:t>להכנס</w:t>
      </w:r>
      <w:proofErr w:type="spellEnd"/>
      <w:r w:rsidR="005F0070" w:rsidRPr="001863A7">
        <w:rPr>
          <w:rFonts w:ascii="David" w:hAnsi="David" w:cs="David" w:hint="cs"/>
          <w:sz w:val="24"/>
          <w:szCs w:val="24"/>
          <w:rtl/>
        </w:rPr>
        <w:t xml:space="preserve"> ולחפש בבית או בכל מקום, אם </w:t>
      </w:r>
      <w:r w:rsidR="005F0070" w:rsidRPr="001863A7">
        <w:rPr>
          <w:rFonts w:ascii="David" w:hAnsi="David" w:cs="David" w:hint="cs"/>
          <w:b/>
          <w:bCs/>
          <w:sz w:val="24"/>
          <w:szCs w:val="24"/>
          <w:rtl/>
        </w:rPr>
        <w:t xml:space="preserve">(4) השוטר רודף אחר אדם </w:t>
      </w:r>
      <w:proofErr w:type="spellStart"/>
      <w:r w:rsidR="005F0070" w:rsidRPr="001863A7">
        <w:rPr>
          <w:rFonts w:ascii="David" w:hAnsi="David" w:cs="David" w:hint="cs"/>
          <w:b/>
          <w:bCs/>
          <w:sz w:val="24"/>
          <w:szCs w:val="24"/>
          <w:rtl/>
        </w:rPr>
        <w:t>המחמק</w:t>
      </w:r>
      <w:proofErr w:type="spellEnd"/>
      <w:r w:rsidR="005F0070" w:rsidRPr="001863A7">
        <w:rPr>
          <w:rFonts w:ascii="David" w:hAnsi="David" w:cs="David" w:hint="cs"/>
          <w:b/>
          <w:bCs/>
          <w:sz w:val="24"/>
          <w:szCs w:val="24"/>
          <w:rtl/>
        </w:rPr>
        <w:t xml:space="preserve"> ממעצר או נמלט ממשמורת חוקית. </w:t>
      </w:r>
      <w:r w:rsidR="005F0070" w:rsidRPr="001863A7">
        <w:rPr>
          <w:rFonts w:ascii="David" w:hAnsi="David" w:cs="David" w:hint="cs"/>
          <w:sz w:val="24"/>
          <w:szCs w:val="24"/>
          <w:rtl/>
        </w:rPr>
        <w:t xml:space="preserve"> השוטרים אמרו שהרדיפה לא חייבת להיות תכופה, אלא גם אם אדם ברח לפני שבוע, ורק שבוע לאחר מכן השוטרים באים לקחת אותו. הם מלבישים את ס' 25(4) סמכות לה</w:t>
      </w:r>
      <w:r w:rsidR="002252FD" w:rsidRPr="001863A7">
        <w:rPr>
          <w:rFonts w:ascii="David" w:hAnsi="David" w:cs="David" w:hint="cs"/>
          <w:sz w:val="24"/>
          <w:szCs w:val="24"/>
          <w:rtl/>
        </w:rPr>
        <w:t>י</w:t>
      </w:r>
      <w:r w:rsidR="005F0070" w:rsidRPr="001863A7">
        <w:rPr>
          <w:rFonts w:ascii="David" w:hAnsi="David" w:cs="David" w:hint="cs"/>
          <w:sz w:val="24"/>
          <w:szCs w:val="24"/>
          <w:rtl/>
        </w:rPr>
        <w:t xml:space="preserve">כנס ומלבישים את זזה על הסמכות. לעומתם, השופט אלון חשב שס' 45 הוא סעיף שנותן סמכות עצמאית של כניסה אגב מעצר, ולכן אין צורך בהלבשות שנעשו. </w:t>
      </w:r>
      <w:r w:rsidR="002252FD" w:rsidRPr="001863A7">
        <w:rPr>
          <w:rFonts w:ascii="David" w:hAnsi="David" w:cs="David" w:hint="cs"/>
          <w:sz w:val="24"/>
          <w:szCs w:val="24"/>
          <w:rtl/>
        </w:rPr>
        <w:t xml:space="preserve">ס' 40  לחוק המעצרים- מעצר בידי עובד ציבור: יחולו החובות שחלות על שוטר, ס' 44-45 </w:t>
      </w:r>
      <w:proofErr w:type="spellStart"/>
      <w:r w:rsidR="002252FD" w:rsidRPr="001863A7">
        <w:rPr>
          <w:rFonts w:ascii="David" w:hAnsi="David" w:cs="David" w:hint="cs"/>
          <w:sz w:val="24"/>
          <w:szCs w:val="24"/>
          <w:rtl/>
        </w:rPr>
        <w:t>לפסד"פ</w:t>
      </w:r>
      <w:proofErr w:type="spellEnd"/>
      <w:r w:rsidR="002252FD" w:rsidRPr="001863A7">
        <w:rPr>
          <w:rFonts w:ascii="David" w:hAnsi="David" w:cs="David" w:hint="cs"/>
          <w:sz w:val="24"/>
          <w:szCs w:val="24"/>
          <w:rtl/>
        </w:rPr>
        <w:t xml:space="preserve">, אבל עובד ציבור, בשונה משוטר, לא יכול להיכנס לבית מגורים ללא צו. </w:t>
      </w:r>
      <w:r w:rsidR="008B046F" w:rsidRPr="001863A7">
        <w:rPr>
          <w:rFonts w:ascii="David" w:hAnsi="David" w:cs="David" w:hint="cs"/>
          <w:sz w:val="24"/>
          <w:szCs w:val="24"/>
          <w:rtl/>
        </w:rPr>
        <w:t xml:space="preserve">מיהו עובד ציבור? לפי ס' 39 - שר הפנים הוא שמעניק את הסמכות בצו. </w:t>
      </w:r>
    </w:p>
    <w:p w:rsidR="00076429" w:rsidRPr="00883412" w:rsidRDefault="000A4C4E" w:rsidP="000A4C4E">
      <w:pPr>
        <w:pStyle w:val="a4"/>
        <w:spacing w:after="120" w:line="360" w:lineRule="auto"/>
        <w:ind w:left="-832"/>
        <w:jc w:val="both"/>
        <w:rPr>
          <w:rFonts w:ascii="David" w:hAnsi="David" w:cs="David"/>
          <w:sz w:val="24"/>
          <w:szCs w:val="24"/>
          <w:rtl/>
        </w:rPr>
      </w:pPr>
      <w:r>
        <w:rPr>
          <w:rFonts w:ascii="David" w:hAnsi="David" w:cs="David" w:hint="cs"/>
          <w:sz w:val="24"/>
          <w:szCs w:val="24"/>
          <w:rtl/>
        </w:rPr>
        <w:t xml:space="preserve">למעשה בכך סיימנו את הסמכויות הנלוות לשוטרים. </w:t>
      </w:r>
    </w:p>
    <w:p w:rsidR="00717880" w:rsidRDefault="00717880" w:rsidP="00717880">
      <w:pPr>
        <w:spacing w:after="120" w:line="360" w:lineRule="auto"/>
        <w:ind w:left="-1192"/>
        <w:jc w:val="both"/>
        <w:rPr>
          <w:rFonts w:ascii="David" w:hAnsi="David" w:cs="David"/>
          <w:b/>
          <w:bCs/>
          <w:color w:val="C45911" w:themeColor="accent2" w:themeShade="BF"/>
          <w:sz w:val="24"/>
          <w:szCs w:val="24"/>
          <w:u w:val="single"/>
          <w:rtl/>
        </w:rPr>
      </w:pPr>
      <w:r w:rsidRPr="00550BDD">
        <w:rPr>
          <w:rFonts w:ascii="David" w:hAnsi="David" w:cs="David" w:hint="cs"/>
          <w:b/>
          <w:bCs/>
          <w:color w:val="C45911" w:themeColor="accent2" w:themeShade="BF"/>
          <w:sz w:val="24"/>
          <w:szCs w:val="24"/>
          <w:u w:val="single"/>
          <w:rtl/>
        </w:rPr>
        <w:t xml:space="preserve">נושא </w:t>
      </w:r>
      <w:r>
        <w:rPr>
          <w:rFonts w:ascii="David" w:hAnsi="David" w:cs="David" w:hint="cs"/>
          <w:b/>
          <w:bCs/>
          <w:color w:val="C45911" w:themeColor="accent2" w:themeShade="BF"/>
          <w:sz w:val="24"/>
          <w:szCs w:val="24"/>
          <w:u w:val="single"/>
          <w:rtl/>
        </w:rPr>
        <w:t>7 לחלק ג'</w:t>
      </w:r>
      <w:r w:rsidRPr="00550BDD">
        <w:rPr>
          <w:rFonts w:ascii="David" w:hAnsi="David" w:cs="David" w:hint="cs"/>
          <w:b/>
          <w:bCs/>
          <w:color w:val="C45911" w:themeColor="accent2" w:themeShade="BF"/>
          <w:sz w:val="24"/>
          <w:szCs w:val="24"/>
          <w:u w:val="single"/>
          <w:rtl/>
        </w:rPr>
        <w:t xml:space="preserve"> בסילבוס: </w:t>
      </w:r>
      <w:r>
        <w:rPr>
          <w:rFonts w:ascii="David" w:hAnsi="David" w:cs="David" w:hint="cs"/>
          <w:b/>
          <w:bCs/>
          <w:color w:val="C45911" w:themeColor="accent2" w:themeShade="BF"/>
          <w:sz w:val="24"/>
          <w:szCs w:val="24"/>
          <w:u w:val="single"/>
          <w:rtl/>
        </w:rPr>
        <w:t>הארכת מעצר - "מעצר ימים" (לפני הגשת כתב אישום)</w:t>
      </w:r>
    </w:p>
    <w:p w:rsidR="005B49DA" w:rsidRDefault="005B49DA" w:rsidP="00035CFF">
      <w:pPr>
        <w:pStyle w:val="a4"/>
        <w:numPr>
          <w:ilvl w:val="0"/>
          <w:numId w:val="39"/>
        </w:numPr>
        <w:spacing w:after="120" w:line="360" w:lineRule="auto"/>
        <w:jc w:val="both"/>
        <w:rPr>
          <w:rFonts w:ascii="David" w:hAnsi="David" w:cs="David"/>
          <w:sz w:val="24"/>
          <w:szCs w:val="24"/>
        </w:rPr>
      </w:pPr>
      <w:r w:rsidRPr="007A3FA0">
        <w:rPr>
          <w:rFonts w:ascii="David" w:hAnsi="David" w:cs="David" w:hint="cs"/>
          <w:b/>
          <w:bCs/>
          <w:sz w:val="24"/>
          <w:szCs w:val="24"/>
          <w:rtl/>
        </w:rPr>
        <w:t>הסיטואציה:</w:t>
      </w:r>
      <w:r w:rsidRPr="005B49DA">
        <w:rPr>
          <w:rFonts w:ascii="David" w:hAnsi="David" w:cs="David" w:hint="cs"/>
          <w:sz w:val="24"/>
          <w:szCs w:val="24"/>
          <w:rtl/>
        </w:rPr>
        <w:t xml:space="preserve"> כאשר מביאים אם להארכת מעצר. הסעיפים הרלוונטיים: ס' 12 - 13 לחוק המעצרים. </w:t>
      </w:r>
    </w:p>
    <w:p w:rsidR="00F07CED" w:rsidRPr="00F07CED" w:rsidRDefault="00F07CED" w:rsidP="00F07CED">
      <w:pPr>
        <w:spacing w:before="72" w:after="0" w:line="240" w:lineRule="auto"/>
        <w:ind w:left="-908" w:right="709"/>
        <w:rPr>
          <w:rFonts w:ascii="Times New Roman" w:eastAsia="Times New Roman" w:hAnsi="Times New Roman" w:cs="Times New Roman"/>
          <w:color w:val="000000"/>
          <w:sz w:val="20"/>
          <w:szCs w:val="20"/>
        </w:rPr>
      </w:pPr>
      <w:r w:rsidRPr="00F07CED">
        <w:rPr>
          <w:rFonts w:ascii="Time New Roman" w:eastAsia="Times New Roman" w:hAnsi="Time New Roman" w:cs="Times New Roman"/>
          <w:b/>
          <w:bCs/>
          <w:color w:val="008000"/>
          <w:sz w:val="27"/>
          <w:szCs w:val="27"/>
          <w:rtl/>
        </w:rPr>
        <w:t>סמכות שופט (תיקון מס' 11) תשע"ה-2014</w:t>
      </w:r>
    </w:p>
    <w:p w:rsidR="00F07CED" w:rsidRPr="00F07CED" w:rsidRDefault="00F07CED" w:rsidP="006230FE">
      <w:pPr>
        <w:spacing w:before="72" w:after="0" w:line="240" w:lineRule="auto"/>
        <w:ind w:left="-908" w:right="-851"/>
        <w:jc w:val="both"/>
        <w:rPr>
          <w:rFonts w:ascii="Times New Roman" w:eastAsia="Times New Roman" w:hAnsi="Times New Roman" w:cs="Times New Roman"/>
          <w:color w:val="000000"/>
          <w:sz w:val="20"/>
          <w:szCs w:val="20"/>
          <w:rtl/>
        </w:rPr>
      </w:pPr>
      <w:r w:rsidRPr="00F07CED">
        <w:rPr>
          <w:rFonts w:ascii="Miriam" w:eastAsia="Times New Roman" w:hAnsi="Miriam" w:cs="Miriam"/>
          <w:color w:val="000000"/>
          <w:sz w:val="32"/>
          <w:szCs w:val="32"/>
          <w:rtl/>
        </w:rPr>
        <w:t>12.   </w:t>
      </w:r>
      <w:r w:rsidRPr="00F07CED">
        <w:rPr>
          <w:rFonts w:ascii="FrankRuehl" w:eastAsia="Times New Roman" w:hAnsi="FrankRuehl" w:cs="FrankRuehl"/>
          <w:color w:val="000000"/>
          <w:sz w:val="26"/>
          <w:szCs w:val="26"/>
          <w:rtl/>
        </w:rPr>
        <w:t>הוגשה בקשה לעצור אדם, רשאי שופט, לאחר שעיין בחומר שעליו מתבססת הבקשה, לצוות בהחלטה מנומקת בכתב, על מעצרו של אותו אדם, ובכלל זה על מעצרו בפיקוח אלקטרוני לפי הוראות סימן ג'1, או על שחרורו בערובה או ללא ערובה או בתנאים שימצא לנכון; צו מעצר יכול שיינתן בין בנוכחותו של החשוד ובין בהעדרו.</w:t>
      </w:r>
    </w:p>
    <w:p w:rsidR="00F07CED" w:rsidRPr="00F07CED" w:rsidRDefault="00F07CED" w:rsidP="00F07CED">
      <w:pPr>
        <w:spacing w:before="72" w:after="0" w:line="240" w:lineRule="auto"/>
        <w:ind w:left="-908" w:right="1134"/>
        <w:rPr>
          <w:rFonts w:ascii="Times New Roman" w:eastAsia="Times New Roman" w:hAnsi="Times New Roman" w:cs="Times New Roman"/>
          <w:color w:val="000000"/>
          <w:sz w:val="20"/>
          <w:szCs w:val="20"/>
          <w:rtl/>
        </w:rPr>
      </w:pPr>
      <w:bookmarkStart w:id="3" w:name="Rov168"/>
      <w:bookmarkStart w:id="4" w:name="Seif7"/>
      <w:bookmarkEnd w:id="3"/>
      <w:bookmarkEnd w:id="4"/>
      <w:r w:rsidRPr="00F07CED">
        <w:rPr>
          <w:rFonts w:ascii="Time New Roman" w:eastAsia="Times New Roman" w:hAnsi="Time New Roman" w:cs="Times New Roman"/>
          <w:b/>
          <w:bCs/>
          <w:color w:val="008000"/>
          <w:sz w:val="27"/>
          <w:szCs w:val="27"/>
          <w:rtl/>
        </w:rPr>
        <w:t>עילות המעצר לפני הגשת כתב אישום</w:t>
      </w:r>
    </w:p>
    <w:p w:rsidR="00F07CED" w:rsidRPr="00F07CED" w:rsidRDefault="00F07CED" w:rsidP="006230FE">
      <w:pPr>
        <w:spacing w:before="72" w:after="0" w:line="240" w:lineRule="auto"/>
        <w:ind w:left="-908" w:right="-851"/>
        <w:jc w:val="both"/>
        <w:rPr>
          <w:rFonts w:ascii="Times New Roman" w:eastAsia="Times New Roman" w:hAnsi="Times New Roman" w:cs="Times New Roman"/>
          <w:color w:val="000000"/>
          <w:sz w:val="20"/>
          <w:szCs w:val="20"/>
          <w:rtl/>
        </w:rPr>
      </w:pPr>
      <w:r w:rsidRPr="00F07CED">
        <w:rPr>
          <w:rFonts w:ascii="Miriam" w:eastAsia="Times New Roman" w:hAnsi="Miriam" w:cs="Miriam"/>
          <w:color w:val="000000"/>
          <w:sz w:val="32"/>
          <w:szCs w:val="32"/>
          <w:rtl/>
        </w:rPr>
        <w:t>13.   </w:t>
      </w:r>
      <w:r w:rsidRPr="00F07CED">
        <w:rPr>
          <w:rFonts w:ascii="FrankRuehl" w:eastAsia="Times New Roman" w:hAnsi="FrankRuehl" w:cs="FrankRuehl"/>
          <w:color w:val="000000"/>
          <w:sz w:val="26"/>
          <w:szCs w:val="26"/>
          <w:rtl/>
        </w:rPr>
        <w:t>(א)  שופט לא יצווה על מעצרו של אדם, אלא אם כן שוכנע כי קיים חשד סביר שהאדם עבר עבירה, שאיננה חטא, ומתקיימת אחת מעילות אלה:</w:t>
      </w:r>
    </w:p>
    <w:p w:rsidR="00F07CED" w:rsidRPr="00F07CED" w:rsidRDefault="00F07CED" w:rsidP="006230FE">
      <w:pPr>
        <w:spacing w:before="72" w:after="0" w:line="240" w:lineRule="auto"/>
        <w:ind w:left="-625" w:right="-851"/>
        <w:jc w:val="both"/>
        <w:rPr>
          <w:rFonts w:ascii="Times New Roman" w:eastAsia="Times New Roman" w:hAnsi="Times New Roman" w:cs="Times New Roman"/>
          <w:color w:val="000000"/>
          <w:sz w:val="20"/>
          <w:szCs w:val="20"/>
          <w:rtl/>
        </w:rPr>
      </w:pPr>
      <w:r w:rsidRPr="00F07CED">
        <w:rPr>
          <w:rFonts w:ascii="FrankRuehl" w:eastAsia="Times New Roman" w:hAnsi="FrankRuehl" w:cs="FrankRuehl"/>
          <w:color w:val="000000"/>
          <w:sz w:val="26"/>
          <w:szCs w:val="26"/>
          <w:rtl/>
        </w:rPr>
        <w:t>(1)   קיים יסוד סביר לחשש ששחרור החשוד או אי-מעצרו יביא לשיבוש הליכי חקירה או משפט, להתחמקות מחקירה מהליכי שפיטה או מריצוי עונש מאסר, או יביא להעלמת רכוש, להשפעה על עדים או לפגיעה בראיות בדרך אחרת;</w:t>
      </w:r>
    </w:p>
    <w:p w:rsidR="00F07CED" w:rsidRPr="00F07CED" w:rsidRDefault="00F07CED" w:rsidP="006230FE">
      <w:pPr>
        <w:spacing w:before="72" w:after="0" w:line="240" w:lineRule="auto"/>
        <w:ind w:left="-625" w:right="-851"/>
        <w:jc w:val="both"/>
        <w:rPr>
          <w:rFonts w:ascii="Times New Roman" w:eastAsia="Times New Roman" w:hAnsi="Times New Roman" w:cs="Times New Roman"/>
          <w:color w:val="000000"/>
          <w:sz w:val="20"/>
          <w:szCs w:val="20"/>
          <w:rtl/>
        </w:rPr>
      </w:pPr>
      <w:r w:rsidRPr="00F07CED">
        <w:rPr>
          <w:rFonts w:ascii="FrankRuehl" w:eastAsia="Times New Roman" w:hAnsi="FrankRuehl" w:cs="FrankRuehl"/>
          <w:color w:val="000000"/>
          <w:sz w:val="26"/>
          <w:szCs w:val="26"/>
          <w:rtl/>
        </w:rPr>
        <w:t>(2)   קיים יסוד סביר לחשש שהחשוד יסכן את בטחונו של אדם, את בטחון הציבור או את בטחון המדינה;</w:t>
      </w:r>
    </w:p>
    <w:p w:rsidR="00F07CED" w:rsidRPr="00F07CED" w:rsidRDefault="00F07CED" w:rsidP="006230FE">
      <w:pPr>
        <w:spacing w:before="72" w:after="0" w:line="240" w:lineRule="auto"/>
        <w:ind w:left="-625" w:right="-851"/>
        <w:jc w:val="both"/>
        <w:rPr>
          <w:rFonts w:ascii="Times New Roman" w:eastAsia="Times New Roman" w:hAnsi="Times New Roman" w:cs="Times New Roman"/>
          <w:color w:val="000000"/>
          <w:sz w:val="20"/>
          <w:szCs w:val="20"/>
          <w:rtl/>
        </w:rPr>
      </w:pPr>
      <w:r w:rsidRPr="00F07CED">
        <w:rPr>
          <w:rFonts w:ascii="FrankRuehl" w:eastAsia="Times New Roman" w:hAnsi="FrankRuehl" w:cs="FrankRuehl"/>
          <w:color w:val="000000"/>
          <w:sz w:val="26"/>
          <w:szCs w:val="26"/>
          <w:rtl/>
        </w:rPr>
        <w:t>(3)   בית המשפט שוכנע, מנימוקים מיוחדים שיירשמו, שיש צורך לנקוט הליכי חקירה שלא ניתן לקיימם אלא כשהחשוד נתון במעצר; בית המשפט לא יצווה על מעצר לפי עילה זו לתקופה העולה על 5 ימים; שוכנע בית המשפט שלא ניתן לקיים את הליך החקירה בתוך התקופה האמורה, רשאי הוא לצוות על מעצר לתקופה ארוכה יותר או להאריכו ובלבד שסך כל התקופות לא יעלו על 15 ימים.</w:t>
      </w:r>
    </w:p>
    <w:p w:rsidR="00F07CED" w:rsidRPr="00F07CED" w:rsidRDefault="00F07CED" w:rsidP="006230FE">
      <w:pPr>
        <w:spacing w:before="72" w:after="0" w:line="240" w:lineRule="auto"/>
        <w:ind w:left="-1050" w:right="-851"/>
        <w:jc w:val="both"/>
        <w:rPr>
          <w:rFonts w:ascii="Times New Roman" w:eastAsia="Times New Roman" w:hAnsi="Times New Roman" w:cs="Times New Roman"/>
          <w:color w:val="000000"/>
          <w:sz w:val="20"/>
          <w:szCs w:val="20"/>
          <w:rtl/>
        </w:rPr>
      </w:pPr>
      <w:r w:rsidRPr="00F07CED">
        <w:rPr>
          <w:rFonts w:ascii="FrankRuehl" w:eastAsia="Times New Roman" w:hAnsi="FrankRuehl" w:cs="FrankRuehl"/>
          <w:color w:val="000000"/>
          <w:sz w:val="26"/>
          <w:szCs w:val="26"/>
          <w:rtl/>
        </w:rPr>
        <w:lastRenderedPageBreak/>
        <w:t>           (ב)  שופט לא יצווה על מעצר לפי סעיף קטן (א), אם ניתן להשיג את מטרת המעצר בדרך של קביעת ערובה ותנאי ערובה, שפגיעתם בחירותו של החשוד פחותה.</w:t>
      </w:r>
    </w:p>
    <w:p w:rsidR="00F07CED" w:rsidRDefault="00F07CED" w:rsidP="00F07CED">
      <w:pPr>
        <w:pStyle w:val="a4"/>
        <w:spacing w:after="120" w:line="360" w:lineRule="auto"/>
        <w:ind w:left="-832"/>
        <w:jc w:val="both"/>
        <w:rPr>
          <w:rFonts w:ascii="David" w:hAnsi="David" w:cs="David"/>
          <w:sz w:val="24"/>
          <w:szCs w:val="24"/>
          <w:rtl/>
        </w:rPr>
      </w:pPr>
    </w:p>
    <w:p w:rsidR="00F07CED" w:rsidRDefault="00F07CED" w:rsidP="00035CFF">
      <w:pPr>
        <w:pStyle w:val="a4"/>
        <w:numPr>
          <w:ilvl w:val="0"/>
          <w:numId w:val="39"/>
        </w:numPr>
        <w:spacing w:after="120" w:line="360" w:lineRule="auto"/>
        <w:jc w:val="both"/>
        <w:rPr>
          <w:rFonts w:ascii="David" w:hAnsi="David" w:cs="David"/>
          <w:sz w:val="24"/>
          <w:szCs w:val="24"/>
        </w:rPr>
      </w:pPr>
      <w:r w:rsidRPr="00F07CED">
        <w:rPr>
          <w:rFonts w:ascii="David" w:hAnsi="David" w:cs="David" w:hint="cs"/>
          <w:b/>
          <w:bCs/>
          <w:sz w:val="24"/>
          <w:szCs w:val="24"/>
          <w:rtl/>
        </w:rPr>
        <w:t>פירוק סעיף 13</w:t>
      </w:r>
      <w:r>
        <w:rPr>
          <w:rFonts w:ascii="David" w:hAnsi="David" w:cs="David" w:hint="cs"/>
          <w:sz w:val="24"/>
          <w:szCs w:val="24"/>
          <w:rtl/>
        </w:rPr>
        <w:t>:</w:t>
      </w:r>
    </w:p>
    <w:p w:rsidR="00F07CED" w:rsidRPr="00F07CED" w:rsidRDefault="00F07CED" w:rsidP="00035CFF">
      <w:pPr>
        <w:pStyle w:val="a4"/>
        <w:numPr>
          <w:ilvl w:val="1"/>
          <w:numId w:val="39"/>
        </w:numPr>
        <w:spacing w:after="120" w:line="360" w:lineRule="auto"/>
        <w:ind w:left="-483"/>
        <w:jc w:val="both"/>
        <w:rPr>
          <w:rFonts w:ascii="David" w:hAnsi="David" w:cs="David"/>
          <w:b/>
          <w:bCs/>
          <w:sz w:val="24"/>
          <w:szCs w:val="24"/>
        </w:rPr>
      </w:pPr>
      <w:r w:rsidRPr="00F07CED">
        <w:rPr>
          <w:rFonts w:ascii="David" w:hAnsi="David" w:cs="David" w:hint="cs"/>
          <w:b/>
          <w:bCs/>
          <w:sz w:val="24"/>
          <w:szCs w:val="24"/>
          <w:rtl/>
        </w:rPr>
        <w:t>התשתית העובדתית - "חשד סביר שהתקיימה עבירה שאיננה חטא"</w:t>
      </w:r>
    </w:p>
    <w:p w:rsidR="00F07CED" w:rsidRDefault="00F07CED" w:rsidP="00035CFF">
      <w:pPr>
        <w:pStyle w:val="a4"/>
        <w:numPr>
          <w:ilvl w:val="2"/>
          <w:numId w:val="39"/>
        </w:numPr>
        <w:spacing w:after="120" w:line="360" w:lineRule="auto"/>
        <w:ind w:left="-341"/>
        <w:jc w:val="both"/>
        <w:rPr>
          <w:rFonts w:ascii="David" w:hAnsi="David" w:cs="David"/>
          <w:sz w:val="24"/>
          <w:szCs w:val="24"/>
        </w:rPr>
      </w:pPr>
      <w:r w:rsidRPr="00F07CED">
        <w:rPr>
          <w:rFonts w:ascii="David" w:hAnsi="David" w:cs="David" w:hint="cs"/>
          <w:b/>
          <w:bCs/>
          <w:sz w:val="24"/>
          <w:szCs w:val="24"/>
          <w:rtl/>
        </w:rPr>
        <w:t>עבירה שאיננה חטא:</w:t>
      </w:r>
      <w:r>
        <w:rPr>
          <w:rFonts w:ascii="David" w:hAnsi="David" w:cs="David" w:hint="cs"/>
          <w:sz w:val="24"/>
          <w:szCs w:val="24"/>
          <w:rtl/>
        </w:rPr>
        <w:t xml:space="preserve"> עוון או פשע. אי אפשר לעצור בעבירת חטא. עכשיו נשאלת השאלה, מהו חשד סביר. </w:t>
      </w:r>
    </w:p>
    <w:p w:rsidR="00F07CED" w:rsidRDefault="00F07CED" w:rsidP="00035CFF">
      <w:pPr>
        <w:pStyle w:val="a4"/>
        <w:numPr>
          <w:ilvl w:val="2"/>
          <w:numId w:val="39"/>
        </w:numPr>
        <w:spacing w:after="120" w:line="360" w:lineRule="auto"/>
        <w:ind w:left="-341"/>
        <w:jc w:val="both"/>
        <w:rPr>
          <w:rFonts w:ascii="David" w:hAnsi="David" w:cs="David"/>
          <w:sz w:val="24"/>
          <w:szCs w:val="24"/>
        </w:rPr>
      </w:pPr>
      <w:r w:rsidRPr="00F07CED">
        <w:rPr>
          <w:rFonts w:ascii="David" w:hAnsi="David" w:cs="David" w:hint="cs"/>
          <w:b/>
          <w:bCs/>
          <w:sz w:val="24"/>
          <w:szCs w:val="24"/>
          <w:rtl/>
        </w:rPr>
        <w:t>חשד סביר :</w:t>
      </w:r>
      <w:r>
        <w:rPr>
          <w:rFonts w:ascii="David" w:hAnsi="David" w:cs="David" w:hint="cs"/>
          <w:sz w:val="24"/>
          <w:szCs w:val="24"/>
          <w:rtl/>
        </w:rPr>
        <w:t xml:space="preserve"> סיטואציה מעגלית. מצד אחד, המשטרה באה וצריכה להראות חשד סביר כדי שהשופט ייתן ימי מעצר להמשך החקירה. מצד שני, אנחנו בשלב מאוד ראשוני. הסיבה שהמשטרה מבקשת את ימי המעצר היא לחקור. לא בטוח שהיא הספיקה הרבה ב-24 שעות מעצר. לכן יש פה בעיה מעגלית. מצד אחד השופט צריך לראות משהו, מצד שני אין הרבה. לכן החקיקה והפסיקה מאפשרים לשופט לראות ולהתייחס להכ</w:t>
      </w:r>
      <w:r w:rsidR="00D442A8">
        <w:rPr>
          <w:rFonts w:ascii="David" w:hAnsi="David" w:cs="David" w:hint="cs"/>
          <w:sz w:val="24"/>
          <w:szCs w:val="24"/>
          <w:rtl/>
        </w:rPr>
        <w:t>ו</w:t>
      </w:r>
      <w:r>
        <w:rPr>
          <w:rFonts w:ascii="David" w:hAnsi="David" w:cs="David" w:hint="cs"/>
          <w:sz w:val="24"/>
          <w:szCs w:val="24"/>
          <w:rtl/>
        </w:rPr>
        <w:t xml:space="preserve">ל: </w:t>
      </w:r>
    </w:p>
    <w:p w:rsidR="00F07CED" w:rsidRDefault="00F07CED" w:rsidP="00035CFF">
      <w:pPr>
        <w:pStyle w:val="a4"/>
        <w:numPr>
          <w:ilvl w:val="0"/>
          <w:numId w:val="26"/>
        </w:numPr>
        <w:spacing w:after="120" w:line="360" w:lineRule="auto"/>
        <w:ind w:left="-341"/>
        <w:contextualSpacing w:val="0"/>
        <w:jc w:val="both"/>
        <w:rPr>
          <w:rFonts w:ascii="David" w:hAnsi="David" w:cs="David"/>
          <w:sz w:val="24"/>
          <w:szCs w:val="24"/>
        </w:rPr>
      </w:pPr>
      <w:proofErr w:type="spellStart"/>
      <w:r w:rsidRPr="00F07CED">
        <w:rPr>
          <w:rFonts w:ascii="David" w:hAnsi="David" w:cs="David" w:hint="cs"/>
          <w:b/>
          <w:bCs/>
          <w:sz w:val="24"/>
          <w:szCs w:val="24"/>
          <w:rtl/>
        </w:rPr>
        <w:t>בש"פ</w:t>
      </w:r>
      <w:proofErr w:type="spellEnd"/>
      <w:r w:rsidRPr="00F07CED">
        <w:rPr>
          <w:rFonts w:ascii="David" w:hAnsi="David" w:cs="David" w:hint="cs"/>
          <w:b/>
          <w:bCs/>
          <w:sz w:val="24"/>
          <w:szCs w:val="24"/>
          <w:rtl/>
        </w:rPr>
        <w:t xml:space="preserve"> </w:t>
      </w:r>
      <w:proofErr w:type="spellStart"/>
      <w:r w:rsidRPr="00F07CED">
        <w:rPr>
          <w:rFonts w:ascii="David" w:hAnsi="David" w:cs="David" w:hint="cs"/>
          <w:b/>
          <w:bCs/>
          <w:sz w:val="24"/>
          <w:szCs w:val="24"/>
          <w:rtl/>
        </w:rPr>
        <w:t>רוזנשטיין</w:t>
      </w:r>
      <w:proofErr w:type="spellEnd"/>
      <w:r w:rsidRPr="00F07CED">
        <w:rPr>
          <w:rFonts w:ascii="David" w:hAnsi="David" w:cs="David" w:hint="cs"/>
          <w:b/>
          <w:bCs/>
          <w:sz w:val="24"/>
          <w:szCs w:val="24"/>
          <w:rtl/>
        </w:rPr>
        <w:t xml:space="preserve"> -</w:t>
      </w:r>
      <w:r>
        <w:rPr>
          <w:rFonts w:ascii="David" w:hAnsi="David" w:cs="David" w:hint="cs"/>
          <w:sz w:val="24"/>
          <w:szCs w:val="24"/>
          <w:rtl/>
        </w:rPr>
        <w:t xml:space="preserve"> בית המשפט פוסק שההכרעה יש בה הרבה מן </w:t>
      </w:r>
      <w:r w:rsidR="001863A7">
        <w:rPr>
          <w:rFonts w:ascii="David" w:hAnsi="David" w:cs="David" w:hint="cs"/>
          <w:sz w:val="24"/>
          <w:szCs w:val="24"/>
          <w:rtl/>
        </w:rPr>
        <w:t>האינטואיצי</w:t>
      </w:r>
      <w:r w:rsidR="001863A7">
        <w:rPr>
          <w:rFonts w:ascii="David" w:hAnsi="David" w:cs="David" w:hint="eastAsia"/>
          <w:sz w:val="24"/>
          <w:szCs w:val="24"/>
          <w:rtl/>
        </w:rPr>
        <w:t>ה</w:t>
      </w:r>
      <w:r>
        <w:rPr>
          <w:rFonts w:ascii="David" w:hAnsi="David" w:cs="David" w:hint="cs"/>
          <w:sz w:val="24"/>
          <w:szCs w:val="24"/>
          <w:rtl/>
        </w:rPr>
        <w:t xml:space="preserve"> השיפוטית המושכלת. בשלב הזה שופטים יכולים להתייחס </w:t>
      </w:r>
      <w:proofErr w:type="spellStart"/>
      <w:r>
        <w:rPr>
          <w:rFonts w:ascii="David" w:hAnsi="David" w:cs="David" w:hint="cs"/>
          <w:sz w:val="24"/>
          <w:szCs w:val="24"/>
          <w:rtl/>
        </w:rPr>
        <w:t>להכל</w:t>
      </w:r>
      <w:proofErr w:type="spellEnd"/>
      <w:r>
        <w:rPr>
          <w:rFonts w:ascii="David" w:hAnsi="David" w:cs="David" w:hint="cs"/>
          <w:sz w:val="24"/>
          <w:szCs w:val="24"/>
          <w:rtl/>
        </w:rPr>
        <w:t xml:space="preserve">: לחומר לא קביל, לחומר חסוי, ויש פה הרבה אינטואיציה שיפוטית מושכלת. בשלב הזה אפשר לתת לבית המשפט חומר שהוא חומר חסוי. הסנגור מתמודד עם הנושא בעיניים קשורות. על בסיס כל החומר החסוי וכל הראיות קבילות ולא קבילות וככל הניסיון </w:t>
      </w:r>
      <w:r w:rsidR="001863A7">
        <w:rPr>
          <w:rFonts w:ascii="David" w:hAnsi="David" w:cs="David" w:hint="cs"/>
          <w:sz w:val="24"/>
          <w:szCs w:val="24"/>
          <w:rtl/>
        </w:rPr>
        <w:t>והאינטואיצי</w:t>
      </w:r>
      <w:r w:rsidR="001863A7">
        <w:rPr>
          <w:rFonts w:ascii="David" w:hAnsi="David" w:cs="David" w:hint="eastAsia"/>
          <w:sz w:val="24"/>
          <w:szCs w:val="24"/>
          <w:rtl/>
        </w:rPr>
        <w:t>ה</w:t>
      </w:r>
      <w:r>
        <w:rPr>
          <w:rFonts w:ascii="David" w:hAnsi="David" w:cs="David" w:hint="cs"/>
          <w:sz w:val="24"/>
          <w:szCs w:val="24"/>
          <w:rtl/>
        </w:rPr>
        <w:t xml:space="preserve">, צריך להחליט אם יש לנו פה חשד סביר לעבירת עוון או פשע. </w:t>
      </w:r>
    </w:p>
    <w:p w:rsidR="00F07CED" w:rsidRPr="00F07CED" w:rsidRDefault="00F07CED" w:rsidP="00740CD0">
      <w:pPr>
        <w:pStyle w:val="a4"/>
        <w:spacing w:after="120" w:line="360" w:lineRule="auto"/>
        <w:ind w:left="84"/>
        <w:contextualSpacing w:val="0"/>
        <w:jc w:val="both"/>
        <w:rPr>
          <w:rFonts w:ascii="David" w:hAnsi="David" w:cs="David"/>
          <w:sz w:val="24"/>
          <w:szCs w:val="24"/>
        </w:rPr>
      </w:pPr>
      <w:r w:rsidRPr="00D442A8">
        <w:rPr>
          <w:rFonts w:ascii="David" w:hAnsi="David" w:cs="David" w:hint="cs"/>
          <w:b/>
          <w:bCs/>
          <w:sz w:val="24"/>
          <w:szCs w:val="24"/>
          <w:rtl/>
        </w:rPr>
        <w:t>נקודה נוספת:</w:t>
      </w:r>
      <w:r>
        <w:rPr>
          <w:rFonts w:ascii="David" w:hAnsi="David" w:cs="David" w:hint="cs"/>
          <w:sz w:val="24"/>
          <w:szCs w:val="24"/>
          <w:rtl/>
        </w:rPr>
        <w:t xml:space="preserve"> פסיקה מסוימת לגבי אירועים המוניים: ה</w:t>
      </w:r>
      <w:r w:rsidR="007A3FA0">
        <w:rPr>
          <w:rFonts w:ascii="David" w:hAnsi="David" w:cs="David" w:hint="cs"/>
          <w:sz w:val="24"/>
          <w:szCs w:val="24"/>
          <w:rtl/>
        </w:rPr>
        <w:t>א</w:t>
      </w:r>
      <w:r>
        <w:rPr>
          <w:rFonts w:ascii="David" w:hAnsi="David" w:cs="David" w:hint="cs"/>
          <w:sz w:val="24"/>
          <w:szCs w:val="24"/>
          <w:rtl/>
        </w:rPr>
        <w:t>ירוע בכפר דרום בהתבצרות הרבה אנשים ע בית כנסת: בסיטואציה כזו בית המשפט העליון מקל ואומר שעצם ההימצאות במקום ( כמו זריקת אבנים מגג בית כנסת - קשה לדעת מי עשה את זה אבל בשלב הראשוני עצם ההימצאות במקום מקימה חשד סביר)</w:t>
      </w:r>
    </w:p>
    <w:p w:rsidR="00F07CED" w:rsidRDefault="00F07CED" w:rsidP="00035CFF">
      <w:pPr>
        <w:pStyle w:val="a4"/>
        <w:numPr>
          <w:ilvl w:val="1"/>
          <w:numId w:val="39"/>
        </w:numPr>
        <w:spacing w:after="120" w:line="360" w:lineRule="auto"/>
        <w:contextualSpacing w:val="0"/>
        <w:jc w:val="both"/>
        <w:rPr>
          <w:rFonts w:ascii="David" w:hAnsi="David" w:cs="David"/>
          <w:sz w:val="24"/>
          <w:szCs w:val="24"/>
        </w:rPr>
      </w:pPr>
      <w:r w:rsidRPr="006230FE">
        <w:rPr>
          <w:rFonts w:ascii="David" w:hAnsi="David" w:cs="David" w:hint="cs"/>
          <w:b/>
          <w:bCs/>
          <w:sz w:val="24"/>
          <w:szCs w:val="24"/>
          <w:rtl/>
        </w:rPr>
        <w:t>עילות המעצר</w:t>
      </w:r>
      <w:r>
        <w:rPr>
          <w:rFonts w:ascii="David" w:hAnsi="David" w:cs="David" w:hint="cs"/>
          <w:sz w:val="24"/>
          <w:szCs w:val="24"/>
          <w:rtl/>
        </w:rPr>
        <w:t xml:space="preserve"> - </w:t>
      </w:r>
      <w:r w:rsidR="006230FE">
        <w:rPr>
          <w:rFonts w:ascii="David" w:hAnsi="David" w:cs="David" w:hint="cs"/>
          <w:sz w:val="24"/>
          <w:szCs w:val="24"/>
          <w:rtl/>
        </w:rPr>
        <w:t>מספר עילות:</w:t>
      </w:r>
    </w:p>
    <w:p w:rsidR="006230FE" w:rsidRDefault="006230FE" w:rsidP="00035CFF">
      <w:pPr>
        <w:pStyle w:val="a4"/>
        <w:numPr>
          <w:ilvl w:val="2"/>
          <w:numId w:val="39"/>
        </w:numPr>
        <w:spacing w:after="120" w:line="360" w:lineRule="auto"/>
        <w:ind w:left="226"/>
        <w:contextualSpacing w:val="0"/>
        <w:jc w:val="both"/>
        <w:rPr>
          <w:rFonts w:ascii="David" w:hAnsi="David" w:cs="David"/>
          <w:sz w:val="24"/>
          <w:szCs w:val="24"/>
        </w:rPr>
      </w:pPr>
      <w:r w:rsidRPr="001863A7">
        <w:rPr>
          <w:rFonts w:ascii="David" w:hAnsi="David" w:cs="David" w:hint="cs"/>
          <w:b/>
          <w:bCs/>
          <w:sz w:val="24"/>
          <w:szCs w:val="24"/>
          <w:rtl/>
        </w:rPr>
        <w:t>ס' 13(א)(1) -</w:t>
      </w:r>
      <w:r>
        <w:rPr>
          <w:rFonts w:ascii="David" w:hAnsi="David" w:cs="David" w:hint="cs"/>
          <w:sz w:val="24"/>
          <w:szCs w:val="24"/>
          <w:rtl/>
        </w:rPr>
        <w:t xml:space="preserve"> עילת השיבוש.</w:t>
      </w:r>
    </w:p>
    <w:p w:rsidR="006230FE" w:rsidRDefault="006230FE" w:rsidP="00035CFF">
      <w:pPr>
        <w:pStyle w:val="a4"/>
        <w:numPr>
          <w:ilvl w:val="2"/>
          <w:numId w:val="39"/>
        </w:numPr>
        <w:spacing w:after="120" w:line="360" w:lineRule="auto"/>
        <w:ind w:left="226"/>
        <w:contextualSpacing w:val="0"/>
        <w:jc w:val="both"/>
        <w:rPr>
          <w:rFonts w:ascii="David" w:hAnsi="David" w:cs="David"/>
          <w:sz w:val="24"/>
          <w:szCs w:val="24"/>
        </w:rPr>
      </w:pPr>
      <w:r w:rsidRPr="00572415">
        <w:rPr>
          <w:rFonts w:ascii="David" w:hAnsi="David" w:cs="David" w:hint="cs"/>
          <w:b/>
          <w:bCs/>
          <w:sz w:val="24"/>
          <w:szCs w:val="24"/>
          <w:rtl/>
        </w:rPr>
        <w:t>ס' 13(א)(2) -</w:t>
      </w:r>
      <w:r>
        <w:rPr>
          <w:rFonts w:ascii="David" w:hAnsi="David" w:cs="David" w:hint="cs"/>
          <w:sz w:val="24"/>
          <w:szCs w:val="24"/>
          <w:rtl/>
        </w:rPr>
        <w:t xml:space="preserve"> עילת המסוכנות.</w:t>
      </w:r>
    </w:p>
    <w:p w:rsidR="006230FE" w:rsidRDefault="001863A7" w:rsidP="006230FE">
      <w:pPr>
        <w:pStyle w:val="a4"/>
        <w:spacing w:after="120" w:line="360" w:lineRule="auto"/>
        <w:ind w:left="-58"/>
        <w:contextualSpacing w:val="0"/>
        <w:jc w:val="both"/>
        <w:rPr>
          <w:rFonts w:ascii="David" w:hAnsi="David" w:cs="David"/>
          <w:sz w:val="24"/>
          <w:szCs w:val="24"/>
          <w:rtl/>
        </w:rPr>
      </w:pPr>
      <w:r>
        <w:rPr>
          <w:rFonts w:ascii="David" w:hAnsi="David" w:cs="David"/>
          <w:noProof/>
          <w:sz w:val="24"/>
          <w:szCs w:val="24"/>
        </w:rPr>
        <w:drawing>
          <wp:anchor distT="0" distB="0" distL="114300" distR="114300" simplePos="0" relativeHeight="251659264" behindDoc="0" locked="0" layoutInCell="1" allowOverlap="1" wp14:anchorId="1A2B187C">
            <wp:simplePos x="0" y="0"/>
            <wp:positionH relativeFrom="column">
              <wp:posOffset>5086985</wp:posOffset>
            </wp:positionH>
            <wp:positionV relativeFrom="paragraph">
              <wp:posOffset>303530</wp:posOffset>
            </wp:positionV>
            <wp:extent cx="224790" cy="224790"/>
            <wp:effectExtent l="0" t="0" r="3810" b="381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pic:spPr>
                </pic:pic>
              </a:graphicData>
            </a:graphic>
            <wp14:sizeRelH relativeFrom="page">
              <wp14:pctWidth>0</wp14:pctWidth>
            </wp14:sizeRelH>
            <wp14:sizeRelV relativeFrom="page">
              <wp14:pctHeight>0</wp14:pctHeight>
            </wp14:sizeRelV>
          </wp:anchor>
        </w:drawing>
      </w:r>
      <w:r w:rsidR="006230FE">
        <w:rPr>
          <w:rFonts w:ascii="David" w:hAnsi="David" w:cs="David" w:hint="cs"/>
          <w:sz w:val="24"/>
          <w:szCs w:val="24"/>
          <w:rtl/>
        </w:rPr>
        <w:t xml:space="preserve">על התשתית העובדתית אנחנו מוסיפים עילה: שיבוש או מסוכנות, את שתיהן אנחנו כבר מכירים. </w:t>
      </w:r>
    </w:p>
    <w:p w:rsidR="006230FE" w:rsidRDefault="006230FE" w:rsidP="006230FE">
      <w:pPr>
        <w:pStyle w:val="a4"/>
        <w:spacing w:after="120" w:line="360" w:lineRule="auto"/>
        <w:ind w:left="-58"/>
        <w:contextualSpacing w:val="0"/>
        <w:jc w:val="both"/>
        <w:rPr>
          <w:rFonts w:ascii="David" w:hAnsi="David" w:cs="David"/>
          <w:sz w:val="24"/>
          <w:szCs w:val="24"/>
        </w:rPr>
      </w:pPr>
      <w:r>
        <w:rPr>
          <w:rFonts w:ascii="David" w:hAnsi="David" w:cs="David" w:hint="cs"/>
          <w:sz w:val="24"/>
          <w:szCs w:val="24"/>
          <w:rtl/>
        </w:rPr>
        <w:t xml:space="preserve">לגבי הזמנים שאפשר לעצור בעילות הרגילות: מסוכנות ושיבוש. ס' 17 לחוק המעצרים - קובע שבעילות אלה שופט יכול לעצור כל פעם עד 15 ימים, ולהאריך כל פעם, בכל פעימה - בהגבלה של עד 30 ימים, אלא אם הבקשה הוגשה באישור היועמ"ש. כלומר: שופטים יכולים לעצור בשלב החקירה עד 15 ימים בכל פעם, הארכה של עד 15 ימים (נדיר) והמקסימום הוא 30 ימים, אלא אם הבקשה למעצר מוגשת באישור היועמ"ש. אם הבקשה למעצר מוגשת באישור היועמ"ש - אז אפשר להגיע עד 75 ימי מעצר (ס' 59 לחוק המעצרים). מעבר לזה, זה כבר לא סמכות של בית משפט שלום, אלא  ס' 62 מאפשר לעליון להאריך את המעצר ל-90 יום. (כולל מעצר בפיקוח אלקטרוני) וכן מאפשר לעליון להורות על שחרור בערובה/שלא בערובה. סיטואציה נדירה - מקרים מאוד סבוכים ומאוד מורכבים וגם שהאדם יהיה במעצר בסיטואציה, מקרים נדירים. </w:t>
      </w:r>
    </w:p>
    <w:p w:rsidR="006230FE" w:rsidRDefault="006230FE" w:rsidP="00035CFF">
      <w:pPr>
        <w:pStyle w:val="a4"/>
        <w:numPr>
          <w:ilvl w:val="2"/>
          <w:numId w:val="39"/>
        </w:numPr>
        <w:spacing w:after="120" w:line="360" w:lineRule="auto"/>
        <w:ind w:left="226"/>
        <w:contextualSpacing w:val="0"/>
        <w:jc w:val="both"/>
        <w:rPr>
          <w:rFonts w:ascii="David" w:hAnsi="David" w:cs="David"/>
          <w:sz w:val="24"/>
          <w:szCs w:val="24"/>
        </w:rPr>
      </w:pPr>
      <w:r w:rsidRPr="007A3FA0">
        <w:rPr>
          <w:rFonts w:ascii="David" w:hAnsi="David" w:cs="David" w:hint="cs"/>
          <w:b/>
          <w:bCs/>
          <w:sz w:val="24"/>
          <w:szCs w:val="24"/>
          <w:rtl/>
        </w:rPr>
        <w:t>ס' 13(א)(3) -</w:t>
      </w:r>
      <w:r>
        <w:rPr>
          <w:rFonts w:ascii="David" w:hAnsi="David" w:cs="David" w:hint="cs"/>
          <w:sz w:val="24"/>
          <w:szCs w:val="24"/>
          <w:rtl/>
        </w:rPr>
        <w:t xml:space="preserve"> עילת מעצר של הליכי חקירה שלא ניתן לקיימם אלא במעצר.  עילת מעצר שקיימת רק בתקופת חקירה. עילה מאוד מרחיקת לכת, שקובעת שאין מסוכנות או שיבוש, </w:t>
      </w:r>
      <w:r>
        <w:rPr>
          <w:rFonts w:ascii="David" w:hAnsi="David" w:cs="David" w:hint="cs"/>
          <w:sz w:val="24"/>
          <w:szCs w:val="24"/>
          <w:rtl/>
        </w:rPr>
        <w:lastRenderedPageBreak/>
        <w:t xml:space="preserve">אלא הסיבה שמבקשים לעצור אותו הוא לעשות תחבולת חקירה שאפשר לעשות רק במעצר (מדובב </w:t>
      </w:r>
      <w:r w:rsidR="002A31F1">
        <w:rPr>
          <w:rFonts w:ascii="David" w:hAnsi="David" w:cs="David" w:hint="cs"/>
          <w:sz w:val="24"/>
          <w:szCs w:val="24"/>
          <w:rtl/>
        </w:rPr>
        <w:t xml:space="preserve">במעצר למשל, שבמקרה יפגוש מישהו במעצר, עיתון פיקטיבי, הרבה תחבולות חקירה שאפשר לעשות רק במעצר). מהם אותם הליכי חקירה ואיך אפשר לנמק אותם? (יש צורך בנימוקים שירשמו, הבעיה היא שנימוק יסכל את החקירה. אז מה עושים? </w:t>
      </w:r>
    </w:p>
    <w:p w:rsidR="002A31F1" w:rsidRPr="007A3FA0" w:rsidRDefault="00572415" w:rsidP="00035CFF">
      <w:pPr>
        <w:pStyle w:val="a4"/>
        <w:numPr>
          <w:ilvl w:val="0"/>
          <w:numId w:val="26"/>
        </w:numPr>
        <w:spacing w:after="120" w:line="360" w:lineRule="auto"/>
        <w:ind w:left="84"/>
        <w:contextualSpacing w:val="0"/>
        <w:jc w:val="both"/>
        <w:rPr>
          <w:rFonts w:ascii="David" w:hAnsi="David" w:cs="David"/>
          <w:sz w:val="24"/>
          <w:szCs w:val="24"/>
        </w:rPr>
      </w:pPr>
      <w:r>
        <w:rPr>
          <w:rFonts w:ascii="David" w:hAnsi="David" w:cs="David"/>
          <w:noProof/>
          <w:sz w:val="24"/>
          <w:szCs w:val="24"/>
        </w:rPr>
        <w:drawing>
          <wp:anchor distT="0" distB="0" distL="114300" distR="114300" simplePos="0" relativeHeight="251661312" behindDoc="0" locked="0" layoutInCell="1" allowOverlap="1" wp14:anchorId="2827F976" wp14:editId="2099E788">
            <wp:simplePos x="0" y="0"/>
            <wp:positionH relativeFrom="column">
              <wp:posOffset>3950970</wp:posOffset>
            </wp:positionH>
            <wp:positionV relativeFrom="paragraph">
              <wp:posOffset>3195320</wp:posOffset>
            </wp:positionV>
            <wp:extent cx="154305" cy="154305"/>
            <wp:effectExtent l="0" t="0" r="0" b="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2A31F1" w:rsidRPr="002A31F1">
        <w:rPr>
          <w:rFonts w:ascii="David" w:hAnsi="David" w:cs="David" w:hint="cs"/>
          <w:b/>
          <w:bCs/>
          <w:sz w:val="24"/>
          <w:szCs w:val="24"/>
          <w:rtl/>
        </w:rPr>
        <w:t>בש"פ</w:t>
      </w:r>
      <w:proofErr w:type="spellEnd"/>
      <w:r w:rsidR="002A31F1" w:rsidRPr="002A31F1">
        <w:rPr>
          <w:rFonts w:ascii="David" w:hAnsi="David" w:cs="David" w:hint="cs"/>
          <w:b/>
          <w:bCs/>
          <w:sz w:val="24"/>
          <w:szCs w:val="24"/>
          <w:rtl/>
        </w:rPr>
        <w:t xml:space="preserve"> </w:t>
      </w:r>
      <w:proofErr w:type="spellStart"/>
      <w:r w:rsidR="002A31F1" w:rsidRPr="002A31F1">
        <w:rPr>
          <w:rFonts w:ascii="David" w:hAnsi="David" w:cs="David" w:hint="cs"/>
          <w:b/>
          <w:bCs/>
          <w:sz w:val="24"/>
          <w:szCs w:val="24"/>
          <w:rtl/>
        </w:rPr>
        <w:t>ברונסון</w:t>
      </w:r>
      <w:proofErr w:type="spellEnd"/>
      <w:r w:rsidR="002A31F1" w:rsidRPr="002A31F1">
        <w:rPr>
          <w:rFonts w:ascii="David" w:hAnsi="David" w:cs="David" w:hint="cs"/>
          <w:b/>
          <w:bCs/>
          <w:sz w:val="24"/>
          <w:szCs w:val="24"/>
          <w:rtl/>
        </w:rPr>
        <w:t xml:space="preserve"> נ' מדינת ישראל -</w:t>
      </w:r>
      <w:r w:rsidR="002A31F1">
        <w:rPr>
          <w:rFonts w:ascii="David" w:hAnsi="David" w:cs="David" w:hint="cs"/>
          <w:sz w:val="24"/>
          <w:szCs w:val="24"/>
          <w:rtl/>
        </w:rPr>
        <w:t xml:space="preserve"> באותו מקרה המשטרה ביקשה לעצור מנהל סניף בנק שנחשד בשחיתות. הנסיבות היו העילה השלישית, הגיע לעליון בערר על המעצר. השופט חשין נדרש לשאלה מהם הליכי חקירה שלא ניתן לקיימם אלא </w:t>
      </w:r>
      <w:proofErr w:type="spellStart"/>
      <w:r w:rsidR="002A31F1">
        <w:rPr>
          <w:rFonts w:ascii="David" w:hAnsi="David" w:cs="David" w:hint="cs"/>
          <w:sz w:val="24"/>
          <w:szCs w:val="24"/>
          <w:rtl/>
        </w:rPr>
        <w:t>במעצ</w:t>
      </w:r>
      <w:proofErr w:type="spellEnd"/>
      <w:r w:rsidR="002A31F1">
        <w:rPr>
          <w:rFonts w:ascii="David" w:hAnsi="David" w:cs="David" w:hint="cs"/>
          <w:sz w:val="24"/>
          <w:szCs w:val="24"/>
          <w:rtl/>
        </w:rPr>
        <w:t xml:space="preserve">: חשין פוסק שלא מספיק שיש הכבדה על המשטרה אם לא יהיה מעצר (ברור שקל יותר למשטרה כשאדם עצור) ומצד שני המשטרה לא </w:t>
      </w:r>
      <w:proofErr w:type="spellStart"/>
      <w:r w:rsidR="002A31F1">
        <w:rPr>
          <w:rFonts w:ascii="David" w:hAnsi="David" w:cs="David" w:hint="cs"/>
          <w:sz w:val="24"/>
          <w:szCs w:val="24"/>
          <w:rtl/>
        </w:rPr>
        <w:t>צריכהה</w:t>
      </w:r>
      <w:proofErr w:type="spellEnd"/>
      <w:r w:rsidR="002A31F1">
        <w:rPr>
          <w:rFonts w:ascii="David" w:hAnsi="David" w:cs="David" w:hint="cs"/>
          <w:sz w:val="24"/>
          <w:szCs w:val="24"/>
          <w:rtl/>
        </w:rPr>
        <w:t xml:space="preserve"> להראות שהחקירה תסוכל אם לא יהיה מעצר. מה כן: פגיעה חמורה וקשה ביכולת ניהולה הסביר של חקירה, תבוא </w:t>
      </w:r>
      <w:proofErr w:type="spellStart"/>
      <w:r w:rsidR="002A31F1">
        <w:rPr>
          <w:rFonts w:ascii="David" w:hAnsi="David" w:cs="David" w:hint="cs"/>
          <w:sz w:val="24"/>
          <w:szCs w:val="24"/>
          <w:rtl/>
        </w:rPr>
        <w:t>בגדריה</w:t>
      </w:r>
      <w:proofErr w:type="spellEnd"/>
      <w:r w:rsidR="002A31F1">
        <w:rPr>
          <w:rFonts w:ascii="David" w:hAnsi="David" w:cs="David" w:hint="cs"/>
          <w:sz w:val="24"/>
          <w:szCs w:val="24"/>
          <w:rtl/>
        </w:rPr>
        <w:t xml:space="preserve"> של העילה. כלומר חשין אומר שלא מספיקה הכבדה ומנגד לא צריך ללכת </w:t>
      </w:r>
      <w:proofErr w:type="spellStart"/>
      <w:r w:rsidR="002A31F1">
        <w:rPr>
          <w:rFonts w:ascii="David" w:hAnsi="David" w:cs="David" w:hint="cs"/>
          <w:sz w:val="24"/>
          <w:szCs w:val="24"/>
          <w:rtl/>
        </w:rPr>
        <w:t>לקימון</w:t>
      </w:r>
      <w:proofErr w:type="spellEnd"/>
      <w:r w:rsidR="002A31F1">
        <w:rPr>
          <w:rFonts w:ascii="David" w:hAnsi="David" w:cs="David" w:hint="cs"/>
          <w:sz w:val="24"/>
          <w:szCs w:val="24"/>
          <w:rtl/>
        </w:rPr>
        <w:t xml:space="preserve"> השני, אלא להראות פגיעה חמורה וקשה. איך השופט ינמק? חשין פוסק שהנימוקים המיוחדים צריכים להיות ברמת השפטה, שמצד אחד שלא תמחק את המיוחדות שלהם, ובה בעת בלי לסכל את הליכי החקירה עצמם הנימוקים לא יהיו מפורטים. הפתרון לקושי הוא בכך שהשופט פשוט מפנה לחומר חסוי שהסנגור עדיין לא יכול לראות אותו, אבל זה עדיין מאפשר ביקורת, ויהיה אפשר להגיש ערר בעצם כך השופט מפנה לחומר חסוי.</w:t>
      </w:r>
      <w:r w:rsidR="007A3FA0">
        <w:rPr>
          <w:rFonts w:ascii="David" w:hAnsi="David" w:cs="David" w:hint="cs"/>
          <w:sz w:val="24"/>
          <w:szCs w:val="24"/>
          <w:rtl/>
        </w:rPr>
        <w:t xml:space="preserve"> בגלל שמבינים שזו עילה מיוחדת ואף מרחיקת לכת (עוצרים מישהו לא מסוכן או שעלול לשבש הליכים, אלא רק בגלל תרגיל חקירתי שצריך לעשות) אז הסיפא של הסעיף מגביל את הזמנים של עילה זו, ומגביל אותה רק לחמישה ימים, תחת חריגים נוספים שמוגבלים סך הכל ב-15 ימים. </w:t>
      </w:r>
      <w:r w:rsidR="002A31F1">
        <w:rPr>
          <w:rFonts w:ascii="David" w:hAnsi="David" w:cs="David" w:hint="cs"/>
          <w:sz w:val="24"/>
          <w:szCs w:val="24"/>
          <w:rtl/>
        </w:rPr>
        <w:t xml:space="preserve"> </w:t>
      </w:r>
    </w:p>
    <w:p w:rsidR="00F07CED" w:rsidRDefault="001B438C" w:rsidP="00035CFF">
      <w:pPr>
        <w:pStyle w:val="a4"/>
        <w:numPr>
          <w:ilvl w:val="1"/>
          <w:numId w:val="39"/>
        </w:numPr>
        <w:spacing w:after="120" w:line="360" w:lineRule="auto"/>
        <w:contextualSpacing w:val="0"/>
        <w:jc w:val="both"/>
        <w:rPr>
          <w:rFonts w:ascii="David" w:hAnsi="David" w:cs="David"/>
          <w:sz w:val="24"/>
          <w:szCs w:val="24"/>
        </w:rPr>
      </w:pPr>
      <w:r>
        <w:rPr>
          <w:rFonts w:ascii="David" w:hAnsi="David" w:cs="David"/>
          <w:noProof/>
          <w:sz w:val="24"/>
          <w:szCs w:val="24"/>
        </w:rPr>
        <w:drawing>
          <wp:anchor distT="0" distB="0" distL="114300" distR="114300" simplePos="0" relativeHeight="251663360" behindDoc="0" locked="0" layoutInCell="1" allowOverlap="1" wp14:anchorId="2827F976" wp14:editId="2099E788">
            <wp:simplePos x="0" y="0"/>
            <wp:positionH relativeFrom="rightMargin">
              <wp:align>left</wp:align>
            </wp:positionH>
            <wp:positionV relativeFrom="paragraph">
              <wp:posOffset>1136584</wp:posOffset>
            </wp:positionV>
            <wp:extent cx="224790" cy="224790"/>
            <wp:effectExtent l="0" t="0" r="3810" b="381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pic:spPr>
                </pic:pic>
              </a:graphicData>
            </a:graphic>
            <wp14:sizeRelH relativeFrom="page">
              <wp14:pctWidth>0</wp14:pctWidth>
            </wp14:sizeRelH>
            <wp14:sizeRelV relativeFrom="page">
              <wp14:pctHeight>0</wp14:pctHeight>
            </wp14:sizeRelV>
          </wp:anchor>
        </w:drawing>
      </w:r>
      <w:r w:rsidR="00F07CED" w:rsidRPr="009A1B0E">
        <w:rPr>
          <w:rFonts w:ascii="David" w:hAnsi="David" w:cs="David" w:hint="cs"/>
          <w:b/>
          <w:bCs/>
          <w:sz w:val="24"/>
          <w:szCs w:val="24"/>
          <w:rtl/>
        </w:rPr>
        <w:t xml:space="preserve">חלופת המעצר - </w:t>
      </w:r>
      <w:r w:rsidR="00AF4C31">
        <w:rPr>
          <w:rFonts w:ascii="David" w:hAnsi="David" w:cs="David" w:hint="cs"/>
          <w:b/>
          <w:bCs/>
          <w:sz w:val="24"/>
          <w:szCs w:val="24"/>
          <w:rtl/>
        </w:rPr>
        <w:t xml:space="preserve">13(ב). </w:t>
      </w:r>
      <w:r w:rsidR="00AF4C31">
        <w:rPr>
          <w:rFonts w:ascii="David" w:hAnsi="David" w:cs="David" w:hint="cs"/>
          <w:sz w:val="24"/>
          <w:szCs w:val="24"/>
          <w:rtl/>
        </w:rPr>
        <w:t>מי שקובע את חלופת המעצר זה השופט. סנגור יכול לטעון לחלופה</w:t>
      </w:r>
      <w:r w:rsidR="00AF4C31">
        <w:rPr>
          <w:rFonts w:ascii="David" w:hAnsi="David" w:cs="David" w:hint="cs"/>
          <w:b/>
          <w:bCs/>
          <w:sz w:val="24"/>
          <w:szCs w:val="24"/>
          <w:rtl/>
        </w:rPr>
        <w:t xml:space="preserve">, </w:t>
      </w:r>
      <w:r w:rsidR="00AF4C31" w:rsidRPr="00AF4C31">
        <w:rPr>
          <w:rFonts w:ascii="David" w:hAnsi="David" w:cs="David" w:hint="cs"/>
          <w:sz w:val="24"/>
          <w:szCs w:val="24"/>
          <w:rtl/>
        </w:rPr>
        <w:t>תלוי נסיבות. חלופות מעצר או בערובות ששופט יכול לתת קבועות בס' 48 לחוק המעצרים</w:t>
      </w:r>
      <w:r w:rsidR="00CE4A9B">
        <w:rPr>
          <w:rFonts w:ascii="David" w:hAnsi="David" w:cs="David" w:hint="cs"/>
          <w:sz w:val="24"/>
          <w:szCs w:val="24"/>
          <w:rtl/>
        </w:rPr>
        <w:t xml:space="preserve"> + תנאים ששופט יכול להוסיף</w:t>
      </w:r>
      <w:r w:rsidR="00AF4C31" w:rsidRPr="00AF4C31">
        <w:rPr>
          <w:rFonts w:ascii="David" w:hAnsi="David" w:cs="David" w:hint="cs"/>
          <w:sz w:val="24"/>
          <w:szCs w:val="24"/>
          <w:rtl/>
        </w:rPr>
        <w:t xml:space="preserve">. </w:t>
      </w:r>
      <w:r w:rsidR="004F4EAC">
        <w:rPr>
          <w:rFonts w:ascii="David" w:hAnsi="David" w:cs="David" w:hint="cs"/>
          <w:sz w:val="24"/>
          <w:szCs w:val="24"/>
          <w:rtl/>
        </w:rPr>
        <w:t>על הערובה הכספית השופט יוכל להוסיף תנאים נוספים: איסור יציאה מהארץ, חובת הודעה על שינוי במקום מגורים, איסור לקיים קשרים עם אנשים מסוימים, איסור כניסה למקום מסוים. ס' 46: שיקולים לקביעת ערובה</w:t>
      </w:r>
      <w:r w:rsidR="00CE4A9B">
        <w:rPr>
          <w:rFonts w:ascii="David" w:hAnsi="David" w:cs="David" w:hint="cs"/>
          <w:sz w:val="24"/>
          <w:szCs w:val="24"/>
          <w:rtl/>
        </w:rPr>
        <w:t xml:space="preserve">. </w:t>
      </w:r>
    </w:p>
    <w:p w:rsidR="009A28E3" w:rsidRPr="009A28E3" w:rsidRDefault="009A28E3" w:rsidP="00572415">
      <w:pPr>
        <w:pStyle w:val="a4"/>
        <w:spacing w:after="120" w:line="360" w:lineRule="auto"/>
        <w:ind w:left="-483"/>
        <w:contextualSpacing w:val="0"/>
        <w:jc w:val="both"/>
        <w:rPr>
          <w:rFonts w:ascii="David" w:hAnsi="David" w:cs="David"/>
          <w:b/>
          <w:bCs/>
          <w:sz w:val="24"/>
          <w:szCs w:val="24"/>
          <w:rtl/>
        </w:rPr>
      </w:pPr>
      <w:r w:rsidRPr="009A28E3">
        <w:rPr>
          <w:rFonts w:ascii="David" w:hAnsi="David" w:cs="David" w:hint="cs"/>
          <w:b/>
          <w:bCs/>
          <w:sz w:val="24"/>
          <w:szCs w:val="24"/>
          <w:rtl/>
        </w:rPr>
        <w:t>פסיקה בנגע למועדי מעצר הימים:</w:t>
      </w:r>
    </w:p>
    <w:p w:rsidR="009A28E3" w:rsidRDefault="009A28E3" w:rsidP="00035CFF">
      <w:pPr>
        <w:pStyle w:val="a4"/>
        <w:numPr>
          <w:ilvl w:val="0"/>
          <w:numId w:val="26"/>
        </w:numPr>
        <w:spacing w:after="120" w:line="360" w:lineRule="auto"/>
        <w:ind w:left="-58"/>
        <w:contextualSpacing w:val="0"/>
        <w:jc w:val="both"/>
        <w:rPr>
          <w:rFonts w:ascii="David" w:hAnsi="David" w:cs="David"/>
          <w:sz w:val="24"/>
          <w:szCs w:val="24"/>
        </w:rPr>
      </w:pPr>
      <w:proofErr w:type="spellStart"/>
      <w:r w:rsidRPr="009A28E3">
        <w:rPr>
          <w:rFonts w:ascii="David" w:hAnsi="David" w:cs="David" w:hint="cs"/>
          <w:b/>
          <w:bCs/>
          <w:sz w:val="24"/>
          <w:szCs w:val="24"/>
          <w:rtl/>
        </w:rPr>
        <w:t>בש"פ</w:t>
      </w:r>
      <w:proofErr w:type="spellEnd"/>
      <w:r w:rsidRPr="009A28E3">
        <w:rPr>
          <w:rFonts w:ascii="David" w:hAnsi="David" w:cs="David" w:hint="cs"/>
          <w:b/>
          <w:bCs/>
          <w:sz w:val="24"/>
          <w:szCs w:val="24"/>
          <w:rtl/>
        </w:rPr>
        <w:t xml:space="preserve"> 5379/02 - </w:t>
      </w:r>
      <w:proofErr w:type="spellStart"/>
      <w:r w:rsidRPr="009A28E3">
        <w:rPr>
          <w:rFonts w:ascii="David" w:hAnsi="David" w:cs="David" w:hint="cs"/>
          <w:b/>
          <w:bCs/>
          <w:sz w:val="24"/>
          <w:szCs w:val="24"/>
          <w:rtl/>
        </w:rPr>
        <w:t>מקסימוב</w:t>
      </w:r>
      <w:proofErr w:type="spellEnd"/>
      <w:r w:rsidRPr="009A28E3">
        <w:rPr>
          <w:rFonts w:ascii="David" w:hAnsi="David" w:cs="David" w:hint="cs"/>
          <w:b/>
          <w:bCs/>
          <w:sz w:val="24"/>
          <w:szCs w:val="24"/>
          <w:rtl/>
        </w:rPr>
        <w:t xml:space="preserve"> נ' מדינת ישראל - ברח</w:t>
      </w:r>
      <w:r>
        <w:rPr>
          <w:rFonts w:ascii="David" w:hAnsi="David" w:cs="David" w:hint="cs"/>
          <w:sz w:val="24"/>
          <w:szCs w:val="24"/>
          <w:rtl/>
        </w:rPr>
        <w:t xml:space="preserve"> </w:t>
      </w:r>
      <w:proofErr w:type="spellStart"/>
      <w:r>
        <w:rPr>
          <w:rFonts w:ascii="David" w:hAnsi="David" w:cs="David" w:hint="cs"/>
          <w:sz w:val="24"/>
          <w:szCs w:val="24"/>
          <w:rtl/>
        </w:rPr>
        <w:t>ונעמר</w:t>
      </w:r>
      <w:proofErr w:type="spellEnd"/>
      <w:r>
        <w:rPr>
          <w:rFonts w:ascii="David" w:hAnsi="David" w:cs="David" w:hint="cs"/>
          <w:sz w:val="24"/>
          <w:szCs w:val="24"/>
          <w:rtl/>
        </w:rPr>
        <w:t xml:space="preserve"> לרומניה. נעצר שם בעקבות בקשת הסגרה. נעצר 15.05.02. עד שהגיע לישראל: 13.06.02 - באותו רגע הוא נעצר בנתב"ג והובא לשלום להארכת מעצר. השלום הוציא צו כמבוקש שתוקפו עד 26.06.02 - כמעט למקסימום, 14 ימים. </w:t>
      </w:r>
      <w:proofErr w:type="spellStart"/>
      <w:r>
        <w:rPr>
          <w:rFonts w:ascii="David" w:hAnsi="David" w:cs="David" w:hint="cs"/>
          <w:sz w:val="24"/>
          <w:szCs w:val="24"/>
          <w:rtl/>
        </w:rPr>
        <w:t>מקסימוב</w:t>
      </w:r>
      <w:proofErr w:type="spellEnd"/>
      <w:r>
        <w:rPr>
          <w:rFonts w:ascii="David" w:hAnsi="David" w:cs="David" w:hint="cs"/>
          <w:sz w:val="24"/>
          <w:szCs w:val="24"/>
          <w:rtl/>
        </w:rPr>
        <w:t xml:space="preserve"> ערער וטען שבית המשפט עבר את ה-30 יום כי הוא כבר ישב ברומניה. </w:t>
      </w:r>
      <w:r w:rsidRPr="009A28E3">
        <w:rPr>
          <w:rFonts w:ascii="David" w:hAnsi="David" w:cs="David" w:hint="cs"/>
          <w:b/>
          <w:bCs/>
          <w:sz w:val="24"/>
          <w:szCs w:val="24"/>
          <w:rtl/>
        </w:rPr>
        <w:t>העליון קבע שימי מעצרו של אדם בחו"ל לצרכי הסגרתו, אינם נכללים בתקופת המעצר.</w:t>
      </w:r>
      <w:r>
        <w:rPr>
          <w:rFonts w:ascii="David" w:hAnsi="David" w:cs="David" w:hint="cs"/>
          <w:sz w:val="24"/>
          <w:szCs w:val="24"/>
          <w:rtl/>
        </w:rPr>
        <w:t xml:space="preserve"> </w:t>
      </w:r>
    </w:p>
    <w:p w:rsidR="009A28E3" w:rsidRPr="009A28E3" w:rsidRDefault="009A28E3" w:rsidP="00035CFF">
      <w:pPr>
        <w:pStyle w:val="a4"/>
        <w:numPr>
          <w:ilvl w:val="0"/>
          <w:numId w:val="26"/>
        </w:numPr>
        <w:spacing w:after="120" w:line="360" w:lineRule="auto"/>
        <w:ind w:left="-58"/>
        <w:contextualSpacing w:val="0"/>
        <w:jc w:val="both"/>
        <w:rPr>
          <w:rFonts w:ascii="David" w:hAnsi="David" w:cs="David"/>
          <w:sz w:val="24"/>
          <w:szCs w:val="24"/>
          <w:rtl/>
        </w:rPr>
      </w:pPr>
      <w:proofErr w:type="spellStart"/>
      <w:r w:rsidRPr="009A28E3">
        <w:rPr>
          <w:rFonts w:ascii="David" w:hAnsi="David" w:cs="David" w:hint="cs"/>
          <w:b/>
          <w:bCs/>
          <w:sz w:val="24"/>
          <w:szCs w:val="24"/>
          <w:rtl/>
        </w:rPr>
        <w:t>בש"פ</w:t>
      </w:r>
      <w:proofErr w:type="spellEnd"/>
      <w:r w:rsidRPr="009A28E3">
        <w:rPr>
          <w:rFonts w:ascii="David" w:hAnsi="David" w:cs="David" w:hint="cs"/>
          <w:b/>
          <w:bCs/>
          <w:sz w:val="24"/>
          <w:szCs w:val="24"/>
          <w:rtl/>
        </w:rPr>
        <w:t xml:space="preserve"> 5536/13 - מדינת ישראל נ' פלוני</w:t>
      </w:r>
      <w:r>
        <w:rPr>
          <w:rFonts w:ascii="David" w:hAnsi="David" w:cs="David" w:hint="cs"/>
          <w:sz w:val="24"/>
          <w:szCs w:val="24"/>
          <w:rtl/>
        </w:rPr>
        <w:t xml:space="preserve">- האם ניתן להאריך חלופת מעצר, כמו מעצר בית? היכן מעוגנת סמכות השלום להאריך תוקפם של תנאי שחרור וערובה של חשוד במסגרת מעצר ימים? השופט עמית פוסק שמי שמוסמך לשפוט בשלם, מוסמך </w:t>
      </w:r>
      <w:proofErr w:type="spellStart"/>
      <w:r>
        <w:rPr>
          <w:rFonts w:ascii="David" w:hAnsi="David" w:cs="David" w:hint="cs"/>
          <w:sz w:val="24"/>
          <w:szCs w:val="24"/>
          <w:rtl/>
        </w:rPr>
        <w:t>לשפפוט</w:t>
      </w:r>
      <w:proofErr w:type="spellEnd"/>
      <w:r>
        <w:rPr>
          <w:rFonts w:ascii="David" w:hAnsi="David" w:cs="David" w:hint="cs"/>
          <w:sz w:val="24"/>
          <w:szCs w:val="24"/>
          <w:rtl/>
        </w:rPr>
        <w:t xml:space="preserve"> גם בחלקים של השלם. כולל גם את הסמכות הפותה של תנאי שחרור. כפי שיש תנאי מעצר, באותם מזנים אפשר להאריך גם חלופות מעצר. </w:t>
      </w:r>
      <w:r w:rsidRPr="009A28E3">
        <w:rPr>
          <w:rFonts w:ascii="David" w:hAnsi="David" w:cs="David" w:hint="cs"/>
          <w:sz w:val="24"/>
          <w:szCs w:val="24"/>
          <w:rtl/>
        </w:rPr>
        <w:t xml:space="preserve">ערובות שלפני משפט (כספיות או הפקדת דרכון) - עד 180 יום. אם יש בקשה להאריך - אפשר להאריך בעוד 180 יום. תחת המגבלות של ס' 58. יש מגבלות שמתאימות לחלופת מעצר ולא מתאימות רק להבטחת התייצבות למשפט. מעצר בית למשל יכול להתאים לחלופת </w:t>
      </w:r>
      <w:r w:rsidRPr="009A28E3">
        <w:rPr>
          <w:rFonts w:ascii="David" w:hAnsi="David" w:cs="David" w:hint="cs"/>
          <w:sz w:val="24"/>
          <w:szCs w:val="24"/>
          <w:rtl/>
        </w:rPr>
        <w:lastRenderedPageBreak/>
        <w:t xml:space="preserve">מעצר, אבל לא שמים אדם במעצר בית רק כדי שהוא יתייצב למעצר. אין הכרח להטיל צו עיכוב יציאה מהארץ או מעצר בית רק כדי שהוא יתייצב למשפט. </w:t>
      </w:r>
    </w:p>
    <w:p w:rsidR="00717880" w:rsidRDefault="00717880" w:rsidP="00717880">
      <w:pPr>
        <w:spacing w:after="120" w:line="360" w:lineRule="auto"/>
        <w:ind w:left="-1192"/>
        <w:jc w:val="both"/>
        <w:rPr>
          <w:rFonts w:ascii="David" w:hAnsi="David" w:cs="David"/>
          <w:b/>
          <w:bCs/>
          <w:color w:val="C45911" w:themeColor="accent2" w:themeShade="BF"/>
          <w:sz w:val="24"/>
          <w:szCs w:val="24"/>
          <w:u w:val="single"/>
          <w:rtl/>
        </w:rPr>
      </w:pPr>
      <w:r w:rsidRPr="00717880">
        <w:rPr>
          <w:rFonts w:ascii="David" w:hAnsi="David" w:cs="David" w:hint="cs"/>
          <w:b/>
          <w:bCs/>
          <w:color w:val="538135" w:themeColor="accent6" w:themeShade="BF"/>
          <w:sz w:val="24"/>
          <w:szCs w:val="24"/>
          <w:u w:val="single"/>
          <w:rtl/>
        </w:rPr>
        <w:t>תת נושא 7 א- מעצר על פי הצהרת תובע</w:t>
      </w:r>
    </w:p>
    <w:p w:rsidR="00E137ED" w:rsidRDefault="009A28E3" w:rsidP="00035CFF">
      <w:pPr>
        <w:pStyle w:val="a4"/>
        <w:numPr>
          <w:ilvl w:val="0"/>
          <w:numId w:val="40"/>
        </w:numPr>
        <w:spacing w:after="120" w:line="360" w:lineRule="auto"/>
        <w:ind w:left="-766"/>
        <w:contextualSpacing w:val="0"/>
        <w:jc w:val="both"/>
        <w:rPr>
          <w:rFonts w:ascii="David" w:hAnsi="David" w:cs="David"/>
          <w:sz w:val="24"/>
          <w:szCs w:val="24"/>
        </w:rPr>
      </w:pPr>
      <w:r>
        <w:rPr>
          <w:rFonts w:ascii="David" w:hAnsi="David" w:cs="David" w:hint="cs"/>
          <w:sz w:val="24"/>
          <w:szCs w:val="24"/>
          <w:rtl/>
        </w:rPr>
        <w:t>כאשר הסתיימה החקירה, צריך לשחרר את החשוד. מה קורה אם האדם הוא באמת מסוכן וי</w:t>
      </w:r>
      <w:r w:rsidR="00CC4CCC">
        <w:rPr>
          <w:rFonts w:ascii="David" w:hAnsi="David" w:cs="David" w:hint="cs"/>
          <w:sz w:val="24"/>
          <w:szCs w:val="24"/>
          <w:rtl/>
        </w:rPr>
        <w:t>י</w:t>
      </w:r>
      <w:r>
        <w:rPr>
          <w:rFonts w:ascii="David" w:hAnsi="David" w:cs="David" w:hint="cs"/>
          <w:sz w:val="24"/>
          <w:szCs w:val="24"/>
          <w:rtl/>
        </w:rPr>
        <w:t xml:space="preserve">קח זמן עד שיוגש כתב אישום? </w:t>
      </w:r>
      <w:r w:rsidR="00CC4CCC">
        <w:rPr>
          <w:rFonts w:ascii="David" w:hAnsi="David" w:cs="David" w:hint="cs"/>
          <w:sz w:val="24"/>
          <w:szCs w:val="24"/>
          <w:rtl/>
        </w:rPr>
        <w:t xml:space="preserve">כשיוגש כתב אישום </w:t>
      </w:r>
      <w:proofErr w:type="spellStart"/>
      <w:r w:rsidR="00CC4CCC">
        <w:rPr>
          <w:rFonts w:ascii="David" w:hAnsi="David" w:cs="David" w:hint="cs"/>
          <w:sz w:val="24"/>
          <w:szCs w:val="24"/>
          <w:rtl/>
        </w:rPr>
        <w:t>יתוגש</w:t>
      </w:r>
      <w:proofErr w:type="spellEnd"/>
      <w:r w:rsidR="00CC4CCC">
        <w:rPr>
          <w:rFonts w:ascii="David" w:hAnsi="David" w:cs="David" w:hint="cs"/>
          <w:sz w:val="24"/>
          <w:szCs w:val="24"/>
          <w:rtl/>
        </w:rPr>
        <w:t xml:space="preserve"> בקשה למעצר עד תום ההליכים  - אבל מה עושים עם זמן הביניים, בכתיבת כתב האישום? מעצר על פי הצהרת תובע.</w:t>
      </w:r>
    </w:p>
    <w:p w:rsidR="00CC4CCC" w:rsidRDefault="00CC4CCC" w:rsidP="00035CFF">
      <w:pPr>
        <w:pStyle w:val="a4"/>
        <w:numPr>
          <w:ilvl w:val="0"/>
          <w:numId w:val="40"/>
        </w:numPr>
        <w:spacing w:after="120" w:line="360" w:lineRule="auto"/>
        <w:ind w:left="-766"/>
        <w:contextualSpacing w:val="0"/>
        <w:jc w:val="both"/>
        <w:rPr>
          <w:rFonts w:ascii="David" w:hAnsi="David" w:cs="David"/>
          <w:sz w:val="24"/>
          <w:szCs w:val="24"/>
        </w:rPr>
      </w:pPr>
      <w:r w:rsidRPr="001B438C">
        <w:rPr>
          <w:rFonts w:ascii="David" w:hAnsi="David" w:cs="David" w:hint="cs"/>
          <w:b/>
          <w:bCs/>
          <w:sz w:val="24"/>
          <w:szCs w:val="24"/>
          <w:rtl/>
        </w:rPr>
        <w:t xml:space="preserve">ס' 17(ד) </w:t>
      </w:r>
      <w:r w:rsidR="001B438C">
        <w:rPr>
          <w:rFonts w:ascii="David" w:hAnsi="David" w:cs="David" w:hint="cs"/>
          <w:b/>
          <w:bCs/>
          <w:sz w:val="24"/>
          <w:szCs w:val="24"/>
          <w:rtl/>
        </w:rPr>
        <w:t>-</w:t>
      </w:r>
      <w:r>
        <w:rPr>
          <w:rFonts w:ascii="FrankRuehl" w:hAnsi="FrankRuehl" w:cs="FrankRuehl"/>
          <w:color w:val="000000"/>
          <w:sz w:val="26"/>
          <w:szCs w:val="26"/>
          <w:rtl/>
        </w:rPr>
        <w:t>  נעצר אדם וחקירתו נסתיימה, ישוחרר מהמעצר, ואולם אם הצהיר תובע כי עומדים להגיש כתב אישום נגדו ושוכנע בית המשפט, כי יש עילה לכאורה לבקש את מעצרו עד תום ההליכים, רשאי שופט להאריך את המעצר, מטעם זה, לתקופה שלא תעלה על 5 ימים, בכפוף להוראות סעיף קטן (ב); על בקשה להארכת מעצר לפי סעיף קטן זה יחולו הוראות סעיף 21(ד2)</w:t>
      </w:r>
      <w:r>
        <w:rPr>
          <w:rFonts w:ascii="FrankRuehl" w:hAnsi="FrankRuehl" w:cs="FrankRuehl"/>
          <w:color w:val="000000"/>
          <w:sz w:val="26"/>
          <w:szCs w:val="26"/>
        </w:rPr>
        <w:t>.</w:t>
      </w:r>
    </w:p>
    <w:p w:rsidR="00AA7EEF" w:rsidRDefault="00AA7EEF" w:rsidP="00AA7EEF">
      <w:pPr>
        <w:pStyle w:val="a4"/>
        <w:spacing w:after="120" w:line="360" w:lineRule="auto"/>
        <w:ind w:left="-766"/>
        <w:contextualSpacing w:val="0"/>
        <w:jc w:val="both"/>
        <w:rPr>
          <w:rFonts w:ascii="David" w:hAnsi="David" w:cs="David"/>
          <w:sz w:val="24"/>
          <w:szCs w:val="24"/>
        </w:rPr>
      </w:pPr>
      <w:r>
        <w:rPr>
          <w:rFonts w:ascii="David" w:hAnsi="David" w:cs="David" w:hint="cs"/>
          <w:b/>
          <w:bCs/>
          <w:sz w:val="24"/>
          <w:szCs w:val="24"/>
          <w:rtl/>
        </w:rPr>
        <w:t>בית המשפט קרא למחוקק לתקן אותו, ובינתיים בית המשפט צריך לפרש אותו בפסיקה:</w:t>
      </w:r>
      <w:r>
        <w:rPr>
          <w:rFonts w:ascii="David" w:hAnsi="David" w:cs="David" w:hint="cs"/>
          <w:sz w:val="24"/>
          <w:szCs w:val="24"/>
          <w:rtl/>
        </w:rPr>
        <w:t xml:space="preserve"> </w:t>
      </w:r>
    </w:p>
    <w:p w:rsidR="00CC4CCC" w:rsidRDefault="00CC4CCC" w:rsidP="00035CFF">
      <w:pPr>
        <w:pStyle w:val="a4"/>
        <w:numPr>
          <w:ilvl w:val="0"/>
          <w:numId w:val="26"/>
        </w:numPr>
        <w:spacing w:after="120" w:line="360" w:lineRule="auto"/>
        <w:ind w:left="-341"/>
        <w:contextualSpacing w:val="0"/>
        <w:jc w:val="both"/>
        <w:rPr>
          <w:rFonts w:ascii="David" w:hAnsi="David" w:cs="David"/>
          <w:sz w:val="24"/>
          <w:szCs w:val="24"/>
        </w:rPr>
      </w:pPr>
      <w:r w:rsidRPr="001B438C">
        <w:rPr>
          <w:rFonts w:ascii="David" w:hAnsi="David" w:cs="David" w:hint="cs"/>
          <w:b/>
          <w:bCs/>
          <w:sz w:val="24"/>
          <w:szCs w:val="24"/>
          <w:rtl/>
        </w:rPr>
        <w:t xml:space="preserve">פס"ד </w:t>
      </w:r>
      <w:r w:rsidR="001B438C" w:rsidRPr="001B438C">
        <w:rPr>
          <w:rFonts w:ascii="David" w:hAnsi="David" w:cs="David" w:hint="cs"/>
          <w:b/>
          <w:bCs/>
          <w:sz w:val="24"/>
          <w:szCs w:val="24"/>
          <w:rtl/>
        </w:rPr>
        <w:t>בדווי</w:t>
      </w:r>
      <w:r>
        <w:rPr>
          <w:rFonts w:ascii="David" w:hAnsi="David" w:cs="David" w:hint="cs"/>
          <w:sz w:val="24"/>
          <w:szCs w:val="24"/>
          <w:rtl/>
        </w:rPr>
        <w:t xml:space="preserve"> - בית</w:t>
      </w:r>
      <w:r w:rsidR="001B438C">
        <w:rPr>
          <w:rFonts w:ascii="David" w:hAnsi="David" w:cs="David" w:hint="cs"/>
          <w:sz w:val="24"/>
          <w:szCs w:val="24"/>
          <w:rtl/>
        </w:rPr>
        <w:t xml:space="preserve"> </w:t>
      </w:r>
      <w:r>
        <w:rPr>
          <w:rFonts w:ascii="David" w:hAnsi="David" w:cs="David" w:hint="cs"/>
          <w:sz w:val="24"/>
          <w:szCs w:val="24"/>
          <w:rtl/>
        </w:rPr>
        <w:t>המשפט קבע שהתובע לא צריך להתחייב להגשת כתב אישום, אלא שנראה שלאור הראיות נראה שהולך להיות כתב אישום. אנחנו לא רוצים שתובעים י</w:t>
      </w:r>
      <w:r w:rsidR="001B438C">
        <w:rPr>
          <w:rFonts w:ascii="David" w:hAnsi="David" w:cs="David" w:hint="cs"/>
          <w:sz w:val="24"/>
          <w:szCs w:val="24"/>
          <w:rtl/>
        </w:rPr>
        <w:t>ע</w:t>
      </w:r>
      <w:r>
        <w:rPr>
          <w:rFonts w:ascii="David" w:hAnsi="David" w:cs="David" w:hint="cs"/>
          <w:sz w:val="24"/>
          <w:szCs w:val="24"/>
          <w:rtl/>
        </w:rPr>
        <w:t xml:space="preserve">גלו פינות אלא שיפעילו שיקול דעת. לכן תובע לא חייב להתחייב, אלא שככל הנראה יוגש כתב אישום. </w:t>
      </w:r>
      <w:r w:rsidR="00AA7EEF">
        <w:rPr>
          <w:rFonts w:ascii="David" w:hAnsi="David" w:cs="David" w:hint="cs"/>
          <w:sz w:val="24"/>
          <w:szCs w:val="24"/>
          <w:rtl/>
        </w:rPr>
        <w:t xml:space="preserve">תובע הוא לא חותמת גומי. </w:t>
      </w:r>
    </w:p>
    <w:p w:rsidR="00CC4CCC" w:rsidRDefault="00CC4CCC" w:rsidP="00035CFF">
      <w:pPr>
        <w:pStyle w:val="a4"/>
        <w:numPr>
          <w:ilvl w:val="0"/>
          <w:numId w:val="26"/>
        </w:numPr>
        <w:spacing w:after="120" w:line="360" w:lineRule="auto"/>
        <w:ind w:left="-341"/>
        <w:contextualSpacing w:val="0"/>
        <w:jc w:val="both"/>
        <w:rPr>
          <w:rFonts w:ascii="David" w:hAnsi="David" w:cs="David"/>
          <w:sz w:val="24"/>
          <w:szCs w:val="24"/>
        </w:rPr>
      </w:pPr>
      <w:proofErr w:type="spellStart"/>
      <w:r w:rsidRPr="00016747">
        <w:rPr>
          <w:rFonts w:ascii="David" w:hAnsi="David" w:cs="David" w:hint="cs"/>
          <w:b/>
          <w:bCs/>
          <w:sz w:val="24"/>
          <w:szCs w:val="24"/>
          <w:rtl/>
        </w:rPr>
        <w:t>אלטויל</w:t>
      </w:r>
      <w:proofErr w:type="spellEnd"/>
      <w:r w:rsidRPr="00016747">
        <w:rPr>
          <w:rFonts w:ascii="David" w:hAnsi="David" w:cs="David" w:hint="cs"/>
          <w:b/>
          <w:bCs/>
          <w:sz w:val="24"/>
          <w:szCs w:val="24"/>
          <w:rtl/>
        </w:rPr>
        <w:t xml:space="preserve"> -</w:t>
      </w:r>
      <w:r>
        <w:rPr>
          <w:rFonts w:ascii="David" w:hAnsi="David" w:cs="David" w:hint="cs"/>
          <w:sz w:val="24"/>
          <w:szCs w:val="24"/>
          <w:rtl/>
        </w:rPr>
        <w:t xml:space="preserve"> ניסו לטעון שהתובע צריך להגיד מראש מה סעיפי האיש</w:t>
      </w:r>
      <w:r w:rsidR="00AA7EEF">
        <w:rPr>
          <w:rFonts w:ascii="David" w:hAnsi="David" w:cs="David" w:hint="cs"/>
          <w:sz w:val="24"/>
          <w:szCs w:val="24"/>
          <w:rtl/>
        </w:rPr>
        <w:t>ו</w:t>
      </w:r>
      <w:r>
        <w:rPr>
          <w:rFonts w:ascii="David" w:hAnsi="David" w:cs="David" w:hint="cs"/>
          <w:sz w:val="24"/>
          <w:szCs w:val="24"/>
          <w:rtl/>
        </w:rPr>
        <w:t>ם שבגינם הוא יגיש כתב אישום</w:t>
      </w:r>
      <w:r w:rsidR="00AA7EEF">
        <w:rPr>
          <w:rFonts w:ascii="David" w:hAnsi="David" w:cs="David" w:hint="cs"/>
          <w:sz w:val="24"/>
          <w:szCs w:val="24"/>
          <w:rtl/>
        </w:rPr>
        <w:t xml:space="preserve"> (שלב אחד אחרי בדווי)</w:t>
      </w:r>
      <w:r>
        <w:rPr>
          <w:rFonts w:ascii="David" w:hAnsi="David" w:cs="David" w:hint="cs"/>
          <w:sz w:val="24"/>
          <w:szCs w:val="24"/>
          <w:rtl/>
        </w:rPr>
        <w:t xml:space="preserve">, וגם זה נדחה, משום שבית המשפט אמר שזה קו התפר בין סיום החקירה לבין השלב בו טרם הוגש כתב אישום. לכן התובע לא חייב להיות נעול על הסעיפים ולא חייב לפרט אותם בשלב זה. </w:t>
      </w:r>
    </w:p>
    <w:p w:rsidR="00CC4CCC" w:rsidRDefault="00CC4CCC" w:rsidP="00035CFF">
      <w:pPr>
        <w:pStyle w:val="a4"/>
        <w:numPr>
          <w:ilvl w:val="0"/>
          <w:numId w:val="40"/>
        </w:numPr>
        <w:spacing w:after="120" w:line="360" w:lineRule="auto"/>
        <w:ind w:left="-766"/>
        <w:contextualSpacing w:val="0"/>
        <w:jc w:val="both"/>
        <w:rPr>
          <w:rFonts w:ascii="David" w:hAnsi="David" w:cs="David"/>
          <w:sz w:val="24"/>
          <w:szCs w:val="24"/>
        </w:rPr>
      </w:pPr>
      <w:r>
        <w:rPr>
          <w:rFonts w:ascii="David" w:hAnsi="David" w:cs="David" w:hint="cs"/>
          <w:sz w:val="24"/>
          <w:szCs w:val="24"/>
          <w:rtl/>
        </w:rPr>
        <w:t>למעשה יש נוסח אחיד להצהרת תובע</w:t>
      </w:r>
      <w:r w:rsidR="00AA7EEF">
        <w:rPr>
          <w:rFonts w:ascii="David" w:hAnsi="David" w:cs="David" w:hint="cs"/>
          <w:sz w:val="24"/>
          <w:szCs w:val="24"/>
          <w:rtl/>
        </w:rPr>
        <w:t>:</w:t>
      </w:r>
      <w:r>
        <w:rPr>
          <w:rFonts w:ascii="David" w:hAnsi="David" w:cs="David" w:hint="cs"/>
          <w:sz w:val="24"/>
          <w:szCs w:val="24"/>
          <w:rtl/>
        </w:rPr>
        <w:t xml:space="preserve"> אני מאשר/ת כי לאחר עיון בחומר הראיות שהוגש לי, יש מקום לכאורה להגיש בתיק זה כתב אישום ולבקש מעצרו של הנאשם עד לתום ההליכים נגדו". </w:t>
      </w:r>
    </w:p>
    <w:p w:rsidR="00CC4CCC" w:rsidRDefault="00CC4CCC" w:rsidP="00035CFF">
      <w:pPr>
        <w:pStyle w:val="a4"/>
        <w:numPr>
          <w:ilvl w:val="0"/>
          <w:numId w:val="40"/>
        </w:numPr>
        <w:spacing w:after="120" w:line="360" w:lineRule="auto"/>
        <w:ind w:left="-766"/>
        <w:contextualSpacing w:val="0"/>
        <w:jc w:val="both"/>
        <w:rPr>
          <w:rFonts w:ascii="David" w:hAnsi="David" w:cs="David"/>
          <w:sz w:val="24"/>
          <w:szCs w:val="24"/>
        </w:rPr>
      </w:pPr>
      <w:r>
        <w:rPr>
          <w:rFonts w:ascii="David" w:hAnsi="David" w:cs="David" w:hint="cs"/>
          <w:sz w:val="24"/>
          <w:szCs w:val="24"/>
          <w:rtl/>
        </w:rPr>
        <w:t>הסעיף הוא קצר ולקוני שהוביל למספר שאלות והלכות שעלו, כי בית המשפט היה צריך לפרש אותו בנוגע לכל מיני סיטואציות שנקרו בדרך:</w:t>
      </w:r>
    </w:p>
    <w:p w:rsidR="00CC4CCC" w:rsidRDefault="00CC4CCC" w:rsidP="00035CFF">
      <w:pPr>
        <w:pStyle w:val="a4"/>
        <w:numPr>
          <w:ilvl w:val="0"/>
          <w:numId w:val="26"/>
        </w:numPr>
        <w:spacing w:after="120" w:line="360" w:lineRule="auto"/>
        <w:ind w:left="-199"/>
        <w:contextualSpacing w:val="0"/>
        <w:jc w:val="both"/>
        <w:rPr>
          <w:rFonts w:ascii="David" w:hAnsi="David" w:cs="David"/>
          <w:sz w:val="24"/>
          <w:szCs w:val="24"/>
        </w:rPr>
      </w:pPr>
      <w:r w:rsidRPr="001B438C">
        <w:rPr>
          <w:rFonts w:ascii="David" w:hAnsi="David" w:cs="David" w:hint="cs"/>
          <w:b/>
          <w:bCs/>
          <w:sz w:val="24"/>
          <w:szCs w:val="24"/>
          <w:rtl/>
        </w:rPr>
        <w:t>עניין מטייב -</w:t>
      </w:r>
      <w:r>
        <w:rPr>
          <w:rFonts w:ascii="David" w:hAnsi="David" w:cs="David" w:hint="cs"/>
          <w:sz w:val="24"/>
          <w:szCs w:val="24"/>
          <w:rtl/>
        </w:rPr>
        <w:t xml:space="preserve"> בית המשפט שאל האם סמכות תקופת המעצר לתקופה שלא תעלה על חמישה ימים, לצורך גישור בין תום החקירה להגשת כתב האישום חלה גם על שחרור לערובה במעצר בית. מה קורה עם חלופת מעצר? כל מקום שהחוק לא אוסר על חלופת מעצר, שופט יכול להטיל חלופת מעצר. </w:t>
      </w:r>
    </w:p>
    <w:p w:rsidR="00CC4CCC" w:rsidRPr="0078533F" w:rsidRDefault="0078533F" w:rsidP="0078533F">
      <w:pPr>
        <w:spacing w:after="120" w:line="360" w:lineRule="auto"/>
        <w:ind w:left="-908"/>
        <w:jc w:val="both"/>
        <w:rPr>
          <w:rFonts w:ascii="David" w:hAnsi="David" w:cs="David"/>
          <w:b/>
          <w:bCs/>
          <w:sz w:val="24"/>
          <w:szCs w:val="24"/>
          <w:u w:val="single"/>
          <w:rtl/>
        </w:rPr>
      </w:pPr>
      <w:r w:rsidRPr="0078533F">
        <w:rPr>
          <w:rFonts w:ascii="David" w:hAnsi="David" w:cs="David" w:hint="cs"/>
          <w:b/>
          <w:bCs/>
          <w:sz w:val="24"/>
          <w:szCs w:val="24"/>
          <w:u w:val="single"/>
          <w:rtl/>
        </w:rPr>
        <w:t>שיעור 10, 24.05.2020</w:t>
      </w:r>
    </w:p>
    <w:p w:rsidR="001863A7" w:rsidRPr="0041448E" w:rsidRDefault="001B438C" w:rsidP="001863A7">
      <w:pPr>
        <w:spacing w:after="120" w:line="360" w:lineRule="auto"/>
        <w:ind w:left="-908"/>
        <w:rPr>
          <w:rFonts w:ascii="David" w:hAnsi="David" w:cs="David"/>
          <w:b/>
          <w:bCs/>
          <w:color w:val="385623" w:themeColor="accent6" w:themeShade="80"/>
          <w:sz w:val="24"/>
          <w:szCs w:val="24"/>
          <w:u w:val="single"/>
          <w:rtl/>
        </w:rPr>
      </w:pPr>
      <w:r w:rsidRPr="0041448E">
        <w:rPr>
          <w:rFonts w:ascii="David" w:hAnsi="David" w:cs="David" w:hint="cs"/>
          <w:b/>
          <w:bCs/>
          <w:color w:val="385623" w:themeColor="accent6" w:themeShade="80"/>
          <w:sz w:val="24"/>
          <w:szCs w:val="24"/>
          <w:u w:val="single"/>
          <w:rtl/>
        </w:rPr>
        <w:t>המשך תת נושא 7א - מעצר על פי הצהרת תובע</w:t>
      </w:r>
    </w:p>
    <w:p w:rsidR="001863A7" w:rsidRDefault="0036732C" w:rsidP="00035CFF">
      <w:pPr>
        <w:pStyle w:val="a4"/>
        <w:numPr>
          <w:ilvl w:val="0"/>
          <w:numId w:val="41"/>
        </w:numPr>
        <w:spacing w:after="120" w:line="360" w:lineRule="auto"/>
        <w:rPr>
          <w:rFonts w:ascii="David" w:hAnsi="David" w:cs="David"/>
          <w:sz w:val="24"/>
          <w:szCs w:val="24"/>
        </w:rPr>
      </w:pPr>
      <w:r w:rsidRPr="0036732C">
        <w:rPr>
          <w:rFonts w:ascii="David" w:hAnsi="David" w:cs="David" w:hint="cs"/>
          <w:sz w:val="24"/>
          <w:szCs w:val="24"/>
          <w:rtl/>
        </w:rPr>
        <w:t>שלושה פסקי דין נוספים בהקשר זה:</w:t>
      </w:r>
    </w:p>
    <w:p w:rsidR="0036732C" w:rsidRDefault="0036732C" w:rsidP="00035CFF">
      <w:pPr>
        <w:pStyle w:val="a4"/>
        <w:numPr>
          <w:ilvl w:val="0"/>
          <w:numId w:val="26"/>
        </w:numPr>
        <w:spacing w:after="120" w:line="360" w:lineRule="auto"/>
        <w:ind w:left="-58"/>
        <w:jc w:val="both"/>
        <w:rPr>
          <w:rFonts w:ascii="David" w:hAnsi="David" w:cs="David"/>
          <w:sz w:val="24"/>
          <w:szCs w:val="24"/>
        </w:rPr>
      </w:pPr>
      <w:r w:rsidRPr="0036732C">
        <w:rPr>
          <w:rFonts w:ascii="David" w:hAnsi="David" w:cs="David" w:hint="cs"/>
          <w:b/>
          <w:bCs/>
          <w:sz w:val="24"/>
          <w:szCs w:val="24"/>
          <w:rtl/>
        </w:rPr>
        <w:t>פס"ד שימול -</w:t>
      </w:r>
      <w:r>
        <w:rPr>
          <w:rFonts w:ascii="David" w:hAnsi="David" w:cs="David" w:hint="cs"/>
          <w:sz w:val="24"/>
          <w:szCs w:val="24"/>
          <w:rtl/>
        </w:rPr>
        <w:t xml:space="preserve"> מה קורה אם תובע מגיש הצהרת תובע. אלא, שהתביעה לא מגישה כתב אישום אלא בקשה למעצר לצרכי חקירה, בעקבות ראיות חדשות נניח. לו </w:t>
      </w:r>
      <w:proofErr w:type="spellStart"/>
      <w:r>
        <w:rPr>
          <w:rFonts w:ascii="David" w:hAnsi="David" w:cs="David" w:hint="cs"/>
          <w:sz w:val="24"/>
          <w:szCs w:val="24"/>
          <w:rtl/>
        </w:rPr>
        <w:t>אנחו</w:t>
      </w:r>
      <w:proofErr w:type="spellEnd"/>
      <w:r>
        <w:rPr>
          <w:rFonts w:ascii="David" w:hAnsi="David" w:cs="David" w:hint="cs"/>
          <w:sz w:val="24"/>
          <w:szCs w:val="24"/>
          <w:rtl/>
        </w:rPr>
        <w:t xml:space="preserve"> בגדר 30 הימים המותרים למעצר לצרכי חקירה, האם בית המשפט יכול לשוב ולצוות על מעצר לצרכי חקירה? </w:t>
      </w:r>
      <w:proofErr w:type="spellStart"/>
      <w:r>
        <w:rPr>
          <w:rFonts w:ascii="David" w:hAnsi="David" w:cs="David" w:hint="cs"/>
          <w:sz w:val="24"/>
          <w:szCs w:val="24"/>
          <w:rtl/>
        </w:rPr>
        <w:t>בשימול</w:t>
      </w:r>
      <w:proofErr w:type="spellEnd"/>
      <w:r>
        <w:rPr>
          <w:rFonts w:ascii="David" w:hAnsi="David" w:cs="David" w:hint="cs"/>
          <w:sz w:val="24"/>
          <w:szCs w:val="24"/>
          <w:rtl/>
        </w:rPr>
        <w:t xml:space="preserve">: הפרקליטות הגישה הצהרת תובע, ובית המשפט נתן 3 ימי מעצר לצורך כתיבת כתב אישום. במקום כתב אישום, המדינה ביקשה מעצר של 7 ימים (ס' 13) בנימוק שחלו התפתחויות </w:t>
      </w:r>
      <w:r>
        <w:rPr>
          <w:rFonts w:ascii="David" w:hAnsi="David" w:cs="David" w:hint="cs"/>
          <w:sz w:val="24"/>
          <w:szCs w:val="24"/>
          <w:rtl/>
        </w:rPr>
        <w:lastRenderedPageBreak/>
        <w:t>משמעותיות בחקירה. בית המשפט קבע שכעיקרון זה אפשרי ושיתכנו מקרים בהם ניתן יהיה לשוב ולהורות על מעצר של חשוד לפי ס' 13 למרות שניתנה כבר הצהרת תובע. אבל - התביעה תצטרך להראות שחלה התפתחות משמעותית שמצדיקה את זה ושיש בה להשליך באופן ממשי על תוכן כתב האישום. בנוסף, התביעה צריכה להראות שלא ניתן היה בשקידה סבירה לבצע קודם את פעולות החקירה. זאת, משום שבית המשפט מדגיש שזה לא מקצה שיפורים, (אי אפשר להתרשל ואז לבקש לחזור לחקירה) אלא להוכיח שזה מצב דברים שלא ניתן היה לחזות קודם לכן. ס' 17(ד) קובע בסיפא שלו "בכפוף להוראות ס'(ב) - בכל מקרה אנחנו במגבלת 30 הימים</w:t>
      </w:r>
      <w:r w:rsidR="003A1243">
        <w:rPr>
          <w:rFonts w:ascii="David" w:hAnsi="David" w:cs="David" w:hint="cs"/>
          <w:sz w:val="24"/>
          <w:szCs w:val="24"/>
          <w:rtl/>
        </w:rPr>
        <w:t xml:space="preserve"> (אלא אם זה באישור היועמ"ש ואז אפשר להגיע ל-75 ימים)</w:t>
      </w:r>
      <w:r>
        <w:rPr>
          <w:rFonts w:ascii="David" w:hAnsi="David" w:cs="David" w:hint="cs"/>
          <w:sz w:val="24"/>
          <w:szCs w:val="24"/>
          <w:rtl/>
        </w:rPr>
        <w:t xml:space="preserve">. באותו עניין הוגשו דוחות סודיים שהראו שאכן הייתה תפנית בחקירה שלא ניתן היה לצפות אותה, ובעקבות התפנית יש צורך לחזור לחקירה. </w:t>
      </w:r>
    </w:p>
    <w:p w:rsidR="0036732C" w:rsidRDefault="00975C5B" w:rsidP="00035CFF">
      <w:pPr>
        <w:pStyle w:val="a4"/>
        <w:numPr>
          <w:ilvl w:val="0"/>
          <w:numId w:val="26"/>
        </w:numPr>
        <w:spacing w:after="120" w:line="360" w:lineRule="auto"/>
        <w:ind w:left="-58"/>
        <w:jc w:val="both"/>
        <w:rPr>
          <w:rFonts w:ascii="David" w:hAnsi="David" w:cs="David"/>
          <w:sz w:val="24"/>
          <w:szCs w:val="24"/>
        </w:rPr>
      </w:pPr>
      <w:proofErr w:type="spellStart"/>
      <w:r w:rsidRPr="00975C5B">
        <w:rPr>
          <w:rFonts w:ascii="David" w:hAnsi="David" w:cs="David" w:hint="cs"/>
          <w:b/>
          <w:bCs/>
          <w:sz w:val="24"/>
          <w:szCs w:val="24"/>
          <w:rtl/>
        </w:rPr>
        <w:t>בש"פ</w:t>
      </w:r>
      <w:proofErr w:type="spellEnd"/>
      <w:r w:rsidRPr="00975C5B">
        <w:rPr>
          <w:rFonts w:ascii="David" w:hAnsi="David" w:cs="David" w:hint="cs"/>
          <w:b/>
          <w:bCs/>
          <w:sz w:val="24"/>
          <w:szCs w:val="24"/>
          <w:rtl/>
        </w:rPr>
        <w:t xml:space="preserve"> 4829/14 פלוני נ' מדינת ישראל -</w:t>
      </w:r>
      <w:r>
        <w:rPr>
          <w:rFonts w:ascii="David" w:hAnsi="David" w:cs="David" w:hint="cs"/>
          <w:sz w:val="24"/>
          <w:szCs w:val="24"/>
          <w:rtl/>
        </w:rPr>
        <w:t xml:space="preserve"> נער שהיה חשוד שתקף מדריכים וחניכים במעון בו שהה. החקירה שלו הסתיימה, והשלום הורה להחזיר אותו למעון (בעצם המשטרה התייצבה ואמרה שהיא סיימה את החקירה). לא הייתה הצהרת תובע והשלום שיחרר אותו. המעון טען שהוא מסוכן, שהוא פוגע במדריכים וחניכים, וערער למחוזי על החלטת השלום. המחוזי עצר אותו עד למחרת ב-10:00 בכפוף לכך שהתובע יגיש הצהרת תובע עד לאותה שעה. הצעיר הקטין הגיש </w:t>
      </w:r>
      <w:r w:rsidR="00F54723">
        <w:rPr>
          <w:rFonts w:ascii="David" w:hAnsi="David" w:cs="David" w:hint="cs"/>
          <w:sz w:val="24"/>
          <w:szCs w:val="24"/>
          <w:rtl/>
        </w:rPr>
        <w:t xml:space="preserve">בקשת </w:t>
      </w:r>
      <w:r>
        <w:rPr>
          <w:rFonts w:ascii="David" w:hAnsi="David" w:cs="David" w:hint="cs"/>
          <w:sz w:val="24"/>
          <w:szCs w:val="24"/>
          <w:rtl/>
        </w:rPr>
        <w:t>ערעור לבית המשפט העליון</w:t>
      </w:r>
      <w:r w:rsidR="00F54723">
        <w:rPr>
          <w:rFonts w:ascii="David" w:hAnsi="David" w:cs="David" w:hint="cs"/>
          <w:sz w:val="24"/>
          <w:szCs w:val="24"/>
          <w:rtl/>
        </w:rPr>
        <w:t>. השופט עמית דחה את הבקשה משתי טעמים: טעם מעשי: עמית לא מזלזל בלילה מעצר, אבל אומר שהנזק מלילה מעצר הוא לא נורא גדול</w:t>
      </w:r>
      <w:r w:rsidR="00436908">
        <w:rPr>
          <w:rFonts w:ascii="David" w:hAnsi="David" w:cs="David" w:hint="cs"/>
          <w:sz w:val="24"/>
          <w:szCs w:val="24"/>
          <w:rtl/>
        </w:rPr>
        <w:t xml:space="preserve"> (הדיון בעליון היה אחה"צ והדד ליין היה עד לעשר בבוקר למחרת)</w:t>
      </w:r>
      <w:r w:rsidR="00F54723">
        <w:rPr>
          <w:rFonts w:ascii="David" w:hAnsi="David" w:cs="David" w:hint="cs"/>
          <w:sz w:val="24"/>
          <w:szCs w:val="24"/>
          <w:rtl/>
        </w:rPr>
        <w:t xml:space="preserve">. הטעם העיקרי הוא הטעם המשפטי: בתוך ס' 17(ד) טמונות עילות המסוכנות והשיבוש ולכן הסיבה לעצור אותו היא עילת המסוכנות. עמית עוצר אותו בעילת המסוכנות ומחזק את קביעת המחוזי ובכפוף לתנאיו. ברור שלכאורה המעצר הוא ללא סמכות בחוק. עמית מתגבר על זה בכך שהסעיף הוא אמנם לקוני, אבל ברור שעילות השיבוש והמסוכנות טבועות בו. לכן הוא המשיך את המעצר עד למחרת בבוקר. </w:t>
      </w:r>
      <w:r w:rsidR="008C3978">
        <w:rPr>
          <w:rFonts w:ascii="David" w:hAnsi="David" w:cs="David" w:hint="cs"/>
          <w:sz w:val="24"/>
          <w:szCs w:val="24"/>
          <w:rtl/>
        </w:rPr>
        <w:t>הסעיף  הוא מגשר בין ס' 13 (מעצר ימים) ל-ס' 21 (מעצר עד תום ההליכים)</w:t>
      </w:r>
    </w:p>
    <w:p w:rsidR="0036732C" w:rsidRPr="008C3978" w:rsidRDefault="008C3978" w:rsidP="00035CFF">
      <w:pPr>
        <w:pStyle w:val="a4"/>
        <w:numPr>
          <w:ilvl w:val="0"/>
          <w:numId w:val="26"/>
        </w:numPr>
        <w:spacing w:after="120" w:line="360" w:lineRule="auto"/>
        <w:ind w:left="-58"/>
        <w:jc w:val="both"/>
        <w:rPr>
          <w:rFonts w:ascii="David" w:hAnsi="David" w:cs="David"/>
          <w:sz w:val="24"/>
          <w:szCs w:val="24"/>
          <w:rtl/>
        </w:rPr>
      </w:pPr>
      <w:r w:rsidRPr="008C3978">
        <w:rPr>
          <w:rFonts w:ascii="David" w:hAnsi="David" w:cs="David" w:hint="cs"/>
          <w:b/>
          <w:bCs/>
          <w:sz w:val="24"/>
          <w:szCs w:val="24"/>
          <w:rtl/>
        </w:rPr>
        <w:t>פס"ד מטייב -</w:t>
      </w:r>
      <w:r>
        <w:rPr>
          <w:rFonts w:ascii="David" w:hAnsi="David" w:cs="David" w:hint="cs"/>
          <w:sz w:val="24"/>
          <w:szCs w:val="24"/>
          <w:rtl/>
        </w:rPr>
        <w:t xml:space="preserve"> האם סמכות הארכת המעצר בתקופה שלא תעלה על חמישה ימים _ חלה גם על שחרור למעצר בית: בית המשפט יכול לתת מעצר או </w:t>
      </w:r>
      <w:proofErr w:type="spellStart"/>
      <w:r>
        <w:rPr>
          <w:rFonts w:ascii="David" w:hAnsi="David" w:cs="David" w:hint="cs"/>
          <w:sz w:val="24"/>
          <w:szCs w:val="24"/>
          <w:rtl/>
        </w:rPr>
        <w:t>חחלופת</w:t>
      </w:r>
      <w:proofErr w:type="spellEnd"/>
      <w:r>
        <w:rPr>
          <w:rFonts w:ascii="David" w:hAnsi="David" w:cs="David" w:hint="cs"/>
          <w:sz w:val="24"/>
          <w:szCs w:val="24"/>
          <w:rtl/>
        </w:rPr>
        <w:t xml:space="preserve"> מעצר. האם גם חלופת מעצר מוגבלת לחמישה ימים? בית המשפט אומר שמצד אחד זה לא מוגבל כי חלופת מעצר היא לא חמורה כמו מעצר. מצד שני, אי אפשר להגיד ש-180 יום משום שהתביעה </w:t>
      </w:r>
      <w:proofErr w:type="spellStart"/>
      <w:r>
        <w:rPr>
          <w:rFonts w:ascii="David" w:hAnsi="David" w:cs="David" w:hint="cs"/>
          <w:sz w:val="24"/>
          <w:szCs w:val="24"/>
          <w:rtl/>
        </w:rPr>
        <w:t>היייתה</w:t>
      </w:r>
      <w:proofErr w:type="spellEnd"/>
      <w:r>
        <w:rPr>
          <w:rFonts w:ascii="David" w:hAnsi="David" w:cs="David" w:hint="cs"/>
          <w:sz w:val="24"/>
          <w:szCs w:val="24"/>
          <w:rtl/>
        </w:rPr>
        <w:t xml:space="preserve"> מוכנה להגיש כתב אישום עד חמישה ימים. לכן זה צריך להיות פרק זמן קצר וסביר. נניח שולחים מישהו למעצר בית במקום, זה בסדר שזה לא יהיה 5 ימים, אבל זה גם לא יכול להיות 60 ימים. זה צריך להיות פרק זמן סביר בו התביעה צריכה להגיש כתב אישום. </w:t>
      </w:r>
    </w:p>
    <w:p w:rsidR="0078533F" w:rsidRDefault="001863A7" w:rsidP="001863A7">
      <w:pPr>
        <w:spacing w:after="120" w:line="360" w:lineRule="auto"/>
        <w:ind w:left="-908"/>
        <w:rPr>
          <w:rFonts w:ascii="David" w:hAnsi="David" w:cs="David"/>
          <w:sz w:val="24"/>
          <w:szCs w:val="24"/>
          <w:rtl/>
        </w:rPr>
      </w:pPr>
      <w:r w:rsidRPr="00550BDD">
        <w:rPr>
          <w:rFonts w:ascii="David" w:hAnsi="David" w:cs="David" w:hint="cs"/>
          <w:b/>
          <w:bCs/>
          <w:color w:val="C45911" w:themeColor="accent2" w:themeShade="BF"/>
          <w:sz w:val="24"/>
          <w:szCs w:val="24"/>
          <w:u w:val="single"/>
          <w:rtl/>
        </w:rPr>
        <w:t xml:space="preserve">נושא </w:t>
      </w:r>
      <w:r>
        <w:rPr>
          <w:rFonts w:ascii="David" w:hAnsi="David" w:cs="David" w:hint="cs"/>
          <w:b/>
          <w:bCs/>
          <w:color w:val="C45911" w:themeColor="accent2" w:themeShade="BF"/>
          <w:sz w:val="24"/>
          <w:szCs w:val="24"/>
          <w:u w:val="single"/>
          <w:rtl/>
        </w:rPr>
        <w:t>8 לחלק ג'</w:t>
      </w:r>
      <w:r w:rsidRPr="00550BDD">
        <w:rPr>
          <w:rFonts w:ascii="David" w:hAnsi="David" w:cs="David" w:hint="cs"/>
          <w:b/>
          <w:bCs/>
          <w:color w:val="C45911" w:themeColor="accent2" w:themeShade="BF"/>
          <w:sz w:val="24"/>
          <w:szCs w:val="24"/>
          <w:u w:val="single"/>
          <w:rtl/>
        </w:rPr>
        <w:t xml:space="preserve"> בסילבוס: </w:t>
      </w:r>
      <w:r>
        <w:rPr>
          <w:rFonts w:ascii="David" w:hAnsi="David" w:cs="David" w:hint="cs"/>
          <w:b/>
          <w:bCs/>
          <w:color w:val="C45911" w:themeColor="accent2" w:themeShade="BF"/>
          <w:sz w:val="24"/>
          <w:szCs w:val="24"/>
          <w:u w:val="single"/>
          <w:rtl/>
        </w:rPr>
        <w:t>מעצר עד תום ההליכים</w:t>
      </w:r>
    </w:p>
    <w:p w:rsidR="008C3978" w:rsidRDefault="008C3978" w:rsidP="00035CFF">
      <w:pPr>
        <w:pStyle w:val="a4"/>
        <w:numPr>
          <w:ilvl w:val="0"/>
          <w:numId w:val="43"/>
        </w:numPr>
        <w:spacing w:after="120" w:line="360" w:lineRule="auto"/>
        <w:jc w:val="both"/>
        <w:rPr>
          <w:rFonts w:ascii="David" w:hAnsi="David" w:cs="David"/>
          <w:sz w:val="24"/>
          <w:szCs w:val="24"/>
        </w:rPr>
      </w:pPr>
      <w:r>
        <w:rPr>
          <w:rFonts w:ascii="David" w:hAnsi="David" w:cs="David" w:hint="cs"/>
          <w:sz w:val="24"/>
          <w:szCs w:val="24"/>
          <w:rtl/>
        </w:rPr>
        <w:t xml:space="preserve">מעצר עד תום ההליכים הוא מעצר לאחר הגשת כתב האישום. בקשת המעצר מוגשת יחד עם הגשת כתב האישום. </w:t>
      </w:r>
    </w:p>
    <w:p w:rsidR="008C3978" w:rsidRDefault="008C3978" w:rsidP="00035CFF">
      <w:pPr>
        <w:pStyle w:val="a4"/>
        <w:numPr>
          <w:ilvl w:val="0"/>
          <w:numId w:val="43"/>
        </w:numPr>
        <w:spacing w:after="120" w:line="360" w:lineRule="auto"/>
        <w:jc w:val="both"/>
        <w:rPr>
          <w:rFonts w:ascii="David" w:hAnsi="David" w:cs="David"/>
          <w:sz w:val="24"/>
          <w:szCs w:val="24"/>
        </w:rPr>
      </w:pPr>
      <w:r>
        <w:rPr>
          <w:rFonts w:ascii="David" w:hAnsi="David" w:cs="David" w:hint="cs"/>
          <w:sz w:val="24"/>
          <w:szCs w:val="24"/>
          <w:rtl/>
        </w:rPr>
        <w:t xml:space="preserve">המעצר הזה שונה מהמעצרים הקודמים. </w:t>
      </w:r>
    </w:p>
    <w:p w:rsidR="008C3978" w:rsidRDefault="008C3978" w:rsidP="00035CFF">
      <w:pPr>
        <w:pStyle w:val="a4"/>
        <w:numPr>
          <w:ilvl w:val="1"/>
          <w:numId w:val="43"/>
        </w:numPr>
        <w:spacing w:after="120" w:line="360" w:lineRule="auto"/>
        <w:ind w:left="-341"/>
        <w:jc w:val="both"/>
        <w:rPr>
          <w:rFonts w:ascii="David" w:hAnsi="David" w:cs="David"/>
          <w:sz w:val="24"/>
          <w:szCs w:val="24"/>
        </w:rPr>
      </w:pPr>
      <w:r w:rsidRPr="008C3978">
        <w:rPr>
          <w:rFonts w:ascii="David" w:hAnsi="David" w:cs="David" w:hint="cs"/>
          <w:b/>
          <w:bCs/>
          <w:sz w:val="24"/>
          <w:szCs w:val="24"/>
          <w:rtl/>
        </w:rPr>
        <w:t>בסמכות</w:t>
      </w:r>
      <w:r>
        <w:rPr>
          <w:rFonts w:ascii="David" w:hAnsi="David" w:cs="David" w:hint="cs"/>
          <w:sz w:val="24"/>
          <w:szCs w:val="24"/>
          <w:rtl/>
        </w:rPr>
        <w:t xml:space="preserve">. ס' 2 לחוק המעצרים קובע שכל עוד לא הוגש כתב אישום, הסמכות היא לבית משפט השלום. כך, גם הצהר תובע מוגשת לבית משפט השלום. לאחר הגשת כתב אישום, הסמכות היא לבית המשפט שמוסמך לדון בכתב האישום. לא אותו שופט, אלא אותו בית משפט, על ידי שופט מעצרים. </w:t>
      </w:r>
    </w:p>
    <w:p w:rsidR="008C3978" w:rsidRDefault="008C3978" w:rsidP="00035CFF">
      <w:pPr>
        <w:pStyle w:val="a4"/>
        <w:numPr>
          <w:ilvl w:val="1"/>
          <w:numId w:val="43"/>
        </w:numPr>
        <w:spacing w:after="120" w:line="360" w:lineRule="auto"/>
        <w:ind w:left="-341"/>
        <w:jc w:val="both"/>
        <w:rPr>
          <w:rFonts w:ascii="David" w:hAnsi="David" w:cs="David"/>
          <w:sz w:val="24"/>
          <w:szCs w:val="24"/>
        </w:rPr>
      </w:pPr>
      <w:r>
        <w:rPr>
          <w:rFonts w:ascii="David" w:hAnsi="David" w:cs="David" w:hint="cs"/>
          <w:b/>
          <w:bCs/>
          <w:sz w:val="24"/>
          <w:szCs w:val="24"/>
          <w:rtl/>
        </w:rPr>
        <w:lastRenderedPageBreak/>
        <w:t xml:space="preserve">פרקי זמן </w:t>
      </w:r>
      <w:r w:rsidRPr="008C3978">
        <w:rPr>
          <w:rFonts w:ascii="David" w:hAnsi="David" w:cs="David" w:hint="cs"/>
          <w:sz w:val="24"/>
          <w:szCs w:val="24"/>
          <w:rtl/>
        </w:rPr>
        <w:t>-</w:t>
      </w:r>
      <w:r>
        <w:rPr>
          <w:rFonts w:ascii="David" w:hAnsi="David" w:cs="David" w:hint="cs"/>
          <w:sz w:val="24"/>
          <w:szCs w:val="24"/>
          <w:rtl/>
        </w:rPr>
        <w:t xml:space="preserve"> ארוכים יותר. מעצר עד תום ההליכים הוא מוגבל (עד תשעה חודשי מעצר מאחורי סורג ובריח או עד 18 חודשי איזוק אלקטרוני, והארכה של העליון ) המעצר יוכל להגיע לתקופות מאוד ארוכות. גם שנים. </w:t>
      </w:r>
    </w:p>
    <w:p w:rsidR="008C3978" w:rsidRDefault="008C3978" w:rsidP="00035CFF">
      <w:pPr>
        <w:pStyle w:val="a4"/>
        <w:numPr>
          <w:ilvl w:val="1"/>
          <w:numId w:val="43"/>
        </w:numPr>
        <w:spacing w:after="120" w:line="360" w:lineRule="auto"/>
        <w:jc w:val="both"/>
        <w:rPr>
          <w:rFonts w:ascii="David" w:hAnsi="David" w:cs="David"/>
          <w:sz w:val="24"/>
          <w:szCs w:val="24"/>
        </w:rPr>
      </w:pPr>
      <w:r>
        <w:rPr>
          <w:rFonts w:ascii="David" w:hAnsi="David" w:cs="David" w:hint="cs"/>
          <w:b/>
          <w:bCs/>
          <w:sz w:val="24"/>
          <w:szCs w:val="24"/>
          <w:rtl/>
        </w:rPr>
        <w:t xml:space="preserve">סטטוס </w:t>
      </w:r>
      <w:r w:rsidRPr="008C3978">
        <w:rPr>
          <w:rFonts w:ascii="David" w:hAnsi="David" w:cs="David" w:hint="cs"/>
          <w:sz w:val="24"/>
          <w:szCs w:val="24"/>
          <w:rtl/>
        </w:rPr>
        <w:t>-</w:t>
      </w:r>
      <w:r>
        <w:rPr>
          <w:rFonts w:ascii="David" w:hAnsi="David" w:cs="David" w:hint="cs"/>
          <w:sz w:val="24"/>
          <w:szCs w:val="24"/>
          <w:rtl/>
        </w:rPr>
        <w:t xml:space="preserve"> כבר לא מדובר בחשוד, אלא בנאשם. מנקודת הגשת כתב האישום, זו הנקודה שהנאשם מקבל את כל חומר החקירה. ההתמודדות הפעם היא כבר מושכלת, ולא התמודדות של חשוד שלא ידע איזה פעולות חקירה נעשות נגדו. ההתמודדות היא מושכלת. </w:t>
      </w:r>
    </w:p>
    <w:p w:rsidR="00586015" w:rsidRDefault="00586015" w:rsidP="00035CFF">
      <w:pPr>
        <w:pStyle w:val="a4"/>
        <w:numPr>
          <w:ilvl w:val="1"/>
          <w:numId w:val="43"/>
        </w:numPr>
        <w:spacing w:after="120" w:line="360" w:lineRule="auto"/>
        <w:jc w:val="both"/>
        <w:rPr>
          <w:rFonts w:ascii="David" w:hAnsi="David" w:cs="David"/>
          <w:sz w:val="24"/>
          <w:szCs w:val="24"/>
        </w:rPr>
      </w:pPr>
      <w:r>
        <w:rPr>
          <w:rFonts w:ascii="David" w:hAnsi="David" w:cs="David" w:hint="cs"/>
          <w:b/>
          <w:bCs/>
          <w:sz w:val="24"/>
          <w:szCs w:val="24"/>
          <w:rtl/>
        </w:rPr>
        <w:t xml:space="preserve">במעצר עד תום ההליכים קיים תנאי רביעי </w:t>
      </w:r>
      <w:r w:rsidRPr="00586015">
        <w:rPr>
          <w:rFonts w:ascii="David" w:hAnsi="David" w:cs="David" w:hint="cs"/>
          <w:sz w:val="24"/>
          <w:szCs w:val="24"/>
          <w:rtl/>
        </w:rPr>
        <w:t>-</w:t>
      </w:r>
      <w:r>
        <w:rPr>
          <w:rFonts w:ascii="David" w:hAnsi="David" w:cs="David" w:hint="cs"/>
          <w:sz w:val="24"/>
          <w:szCs w:val="24"/>
          <w:rtl/>
        </w:rPr>
        <w:t xml:space="preserve"> ייצוג על ידי סנגור. נוסף לתשתית עובדתית, עילת מעצר וחלופת מעצר, נוסף תנאי נוסף: ייצוג על ידי סנגור.</w:t>
      </w:r>
    </w:p>
    <w:p w:rsidR="00586015" w:rsidRPr="00586015" w:rsidRDefault="00586015" w:rsidP="00035CFF">
      <w:pPr>
        <w:pStyle w:val="a4"/>
        <w:numPr>
          <w:ilvl w:val="0"/>
          <w:numId w:val="43"/>
        </w:numPr>
        <w:spacing w:after="120" w:line="360" w:lineRule="auto"/>
        <w:jc w:val="both"/>
        <w:rPr>
          <w:rFonts w:ascii="David" w:hAnsi="David" w:cs="David"/>
          <w:b/>
          <w:bCs/>
          <w:sz w:val="24"/>
          <w:szCs w:val="24"/>
        </w:rPr>
      </w:pPr>
      <w:r w:rsidRPr="00586015">
        <w:rPr>
          <w:rFonts w:ascii="David" w:hAnsi="David" w:cs="David" w:hint="cs"/>
          <w:b/>
          <w:bCs/>
          <w:sz w:val="24"/>
          <w:szCs w:val="24"/>
          <w:rtl/>
        </w:rPr>
        <w:t xml:space="preserve">פירוק ס' 21: </w:t>
      </w:r>
    </w:p>
    <w:p w:rsidR="00586015" w:rsidRPr="00586015" w:rsidRDefault="00586015" w:rsidP="00035CFF">
      <w:pPr>
        <w:pStyle w:val="a4"/>
        <w:numPr>
          <w:ilvl w:val="1"/>
          <w:numId w:val="43"/>
        </w:numPr>
        <w:spacing w:after="120" w:line="360" w:lineRule="auto"/>
        <w:ind w:left="-341"/>
        <w:contextualSpacing w:val="0"/>
        <w:jc w:val="both"/>
        <w:rPr>
          <w:rFonts w:ascii="David" w:hAnsi="David" w:cs="David"/>
          <w:sz w:val="24"/>
          <w:szCs w:val="24"/>
        </w:rPr>
      </w:pPr>
      <w:r w:rsidRPr="00586015">
        <w:rPr>
          <w:rFonts w:ascii="David" w:hAnsi="David" w:cs="David" w:hint="cs"/>
          <w:b/>
          <w:bCs/>
          <w:sz w:val="24"/>
          <w:szCs w:val="24"/>
          <w:rtl/>
        </w:rPr>
        <w:t>התשתית העובדתית - ס' 21(ב) -</w:t>
      </w:r>
      <w:r>
        <w:rPr>
          <w:rFonts w:ascii="David" w:hAnsi="David" w:cs="David" w:hint="cs"/>
          <w:sz w:val="24"/>
          <w:szCs w:val="24"/>
          <w:rtl/>
        </w:rPr>
        <w:t xml:space="preserve"> התשתית העובדתית הנדרשת למעצר עד תום ההליכים היא </w:t>
      </w:r>
      <w:r w:rsidRPr="00586015">
        <w:rPr>
          <w:rFonts w:ascii="David" w:hAnsi="David" w:cs="David" w:hint="cs"/>
          <w:b/>
          <w:bCs/>
          <w:sz w:val="24"/>
          <w:szCs w:val="24"/>
          <w:rtl/>
        </w:rPr>
        <w:t>ראיות לכאורה להוכחת האשמה</w:t>
      </w:r>
      <w:r>
        <w:rPr>
          <w:rFonts w:ascii="David" w:hAnsi="David" w:cs="David" w:hint="cs"/>
          <w:sz w:val="24"/>
          <w:szCs w:val="24"/>
          <w:rtl/>
        </w:rPr>
        <w:t xml:space="preserve">. באילו ראיות מותר להשתמש? בעוד במעצרים קודמים דיברנו על זה שאפשר לתת הכל: לא קביל, חסוי - כדי לגבש את החשד הסביר, כאשר מדברים על ראיות לכאורה, מודבר על ראיות שעל בסיסן התביעה כבר בדרך להרשעה - כבר הוגש כתב אישום. לכן, הראיות צריכות להיות קבילות ומקשרות בין הנאשם למעשה שמיוחס לו. עם זאת, יש מצבים שבהם קיים ספק. יש מצבים בהם ברור שראיה היא לא קביעה( כמו פוליגרף למשל או האזנת סתר לא חוקית). מה לגבי מצבים של ספק: הודאה שאינה חופשית ומרצון - מה שיתברר רק במשפט זוטא, או מצבים בנוסח טענות הלכת יששכרוב. האם אפשר להשתמש בראיות כאלה למעצר עד תום ההליכים. </w:t>
      </w:r>
    </w:p>
    <w:p w:rsidR="00586015" w:rsidRDefault="00586015" w:rsidP="00035CFF">
      <w:pPr>
        <w:pStyle w:val="a4"/>
        <w:numPr>
          <w:ilvl w:val="0"/>
          <w:numId w:val="26"/>
        </w:numPr>
        <w:spacing w:after="120" w:line="360" w:lineRule="auto"/>
        <w:ind w:left="-58"/>
        <w:contextualSpacing w:val="0"/>
        <w:jc w:val="both"/>
        <w:rPr>
          <w:rFonts w:ascii="David" w:hAnsi="David" w:cs="David"/>
          <w:sz w:val="24"/>
          <w:szCs w:val="24"/>
        </w:rPr>
      </w:pPr>
      <w:proofErr w:type="spellStart"/>
      <w:r w:rsidRPr="00586015">
        <w:rPr>
          <w:rFonts w:ascii="David" w:hAnsi="David" w:cs="David" w:hint="cs"/>
          <w:b/>
          <w:bCs/>
          <w:sz w:val="24"/>
          <w:szCs w:val="24"/>
          <w:rtl/>
        </w:rPr>
        <w:t>בש"פ</w:t>
      </w:r>
      <w:proofErr w:type="spellEnd"/>
      <w:r w:rsidRPr="00586015">
        <w:rPr>
          <w:rFonts w:ascii="David" w:hAnsi="David" w:cs="David" w:hint="cs"/>
          <w:b/>
          <w:bCs/>
          <w:sz w:val="24"/>
          <w:szCs w:val="24"/>
          <w:rtl/>
        </w:rPr>
        <w:t xml:space="preserve"> 2871/94 פרץ -</w:t>
      </w:r>
      <w:r>
        <w:rPr>
          <w:rFonts w:ascii="David" w:hAnsi="David" w:cs="David" w:hint="cs"/>
          <w:sz w:val="24"/>
          <w:szCs w:val="24"/>
          <w:rtl/>
        </w:rPr>
        <w:t xml:space="preserve"> אם ברור שראיה לא תהיה קבילה במשפט או במידה רבה של סבירות, אז אין להתחשב בה במסגרת מעצר עד תום ההליכים. אבל אם יש ספק, ופנים לכאן ולכאן בשאלת הקבילות, אז שאלת הקבילות תתברר במהלך המשפט ויהיה אפשר להשתמש בהן לצורך המעצר. </w:t>
      </w:r>
    </w:p>
    <w:p w:rsidR="00586015" w:rsidRDefault="00550F19" w:rsidP="00035CFF">
      <w:pPr>
        <w:pStyle w:val="a4"/>
        <w:numPr>
          <w:ilvl w:val="2"/>
          <w:numId w:val="43"/>
        </w:numPr>
        <w:spacing w:after="120" w:line="360" w:lineRule="auto"/>
        <w:ind w:left="226"/>
        <w:contextualSpacing w:val="0"/>
        <w:jc w:val="both"/>
        <w:rPr>
          <w:rFonts w:ascii="David" w:hAnsi="David" w:cs="David"/>
          <w:sz w:val="24"/>
          <w:szCs w:val="24"/>
          <w:rtl/>
        </w:rPr>
      </w:pPr>
      <w:r>
        <w:rPr>
          <w:rFonts w:ascii="David" w:hAnsi="David" w:cs="David" w:hint="cs"/>
          <w:b/>
          <w:bCs/>
          <w:sz w:val="24"/>
          <w:szCs w:val="24"/>
          <w:rtl/>
        </w:rPr>
        <w:t xml:space="preserve">באיזה ראיות אפשר להשתמש: </w:t>
      </w:r>
      <w:r w:rsidR="00211701" w:rsidRPr="00211701">
        <w:rPr>
          <w:rFonts w:ascii="David" w:hAnsi="David" w:cs="David" w:hint="cs"/>
          <w:b/>
          <w:bCs/>
          <w:sz w:val="24"/>
          <w:szCs w:val="24"/>
          <w:rtl/>
        </w:rPr>
        <w:t>ראיות קבילות -</w:t>
      </w:r>
      <w:r w:rsidR="00211701" w:rsidRPr="00211701">
        <w:rPr>
          <w:rFonts w:ascii="David" w:hAnsi="David" w:cs="David" w:hint="cs"/>
          <w:sz w:val="24"/>
          <w:szCs w:val="24"/>
          <w:rtl/>
        </w:rPr>
        <w:t xml:space="preserve"> הדיבר הוא על הראיות שקושרות את האדם למעשה, ראיות לצורך ביסוס </w:t>
      </w:r>
      <w:proofErr w:type="spellStart"/>
      <w:r w:rsidR="00211701" w:rsidRPr="00211701">
        <w:rPr>
          <w:rFonts w:ascii="David" w:hAnsi="David" w:cs="David" w:hint="cs"/>
          <w:sz w:val="24"/>
          <w:szCs w:val="24"/>
          <w:rtl/>
        </w:rPr>
        <w:t>התשתת</w:t>
      </w:r>
      <w:proofErr w:type="spellEnd"/>
      <w:r w:rsidR="00211701" w:rsidRPr="00211701">
        <w:rPr>
          <w:rFonts w:ascii="David" w:hAnsi="David" w:cs="David" w:hint="cs"/>
          <w:sz w:val="24"/>
          <w:szCs w:val="24"/>
          <w:rtl/>
        </w:rPr>
        <w:t xml:space="preserve"> העובדתית. הראיות שעל בסיסן התביעה רוצה להרשיע אדם. במעצרים מראים גם ראיות לא קבילות לשופט - אבל רק לעניין עילת המעצר. כך: לצורך התשתית הראייתית - ראיות קבילות שמבססות את התשתית העובדתית ואת הקשר בין האדם למעשה; לצורך עילת המעצר - יכולות להיות גם ראיות לא קבילות (אברג'יל - יושב במעצר ע"ב העבר הפלילי והמסוכנות שלו). </w:t>
      </w:r>
    </w:p>
    <w:p w:rsidR="00211701" w:rsidRDefault="003A3F0F" w:rsidP="00035CFF">
      <w:pPr>
        <w:pStyle w:val="a4"/>
        <w:numPr>
          <w:ilvl w:val="0"/>
          <w:numId w:val="26"/>
        </w:numPr>
        <w:spacing w:after="120" w:line="360" w:lineRule="auto"/>
        <w:ind w:left="-58"/>
        <w:contextualSpacing w:val="0"/>
        <w:jc w:val="both"/>
        <w:rPr>
          <w:rFonts w:ascii="David" w:hAnsi="David" w:cs="David"/>
          <w:sz w:val="24"/>
          <w:szCs w:val="24"/>
        </w:rPr>
      </w:pPr>
      <w:r>
        <w:rPr>
          <w:rFonts w:ascii="David" w:hAnsi="David" w:cs="David" w:hint="cs"/>
          <w:b/>
          <w:bCs/>
          <w:sz w:val="24"/>
          <w:szCs w:val="24"/>
          <w:rtl/>
        </w:rPr>
        <w:t>2857/01 מוגרבי -</w:t>
      </w:r>
      <w:r>
        <w:rPr>
          <w:rFonts w:ascii="David" w:hAnsi="David" w:cs="David" w:hint="cs"/>
          <w:sz w:val="24"/>
          <w:szCs w:val="24"/>
          <w:rtl/>
        </w:rPr>
        <w:t xml:space="preserve"> מעצר עד תום ההליכים כאשר העד המרכזי מת. </w:t>
      </w:r>
      <w:r w:rsidR="00130BED" w:rsidRPr="00130BED">
        <w:rPr>
          <w:rFonts w:ascii="David" w:hAnsi="David" w:cs="David" w:hint="cs"/>
          <w:sz w:val="24"/>
          <w:szCs w:val="24"/>
          <w:rtl/>
        </w:rPr>
        <w:t>נ</w:t>
      </w:r>
      <w:r w:rsidR="00130BED" w:rsidRPr="00130BED">
        <w:rPr>
          <w:rFonts w:ascii="David" w:hAnsi="David" w:cs="David"/>
          <w:sz w:val="24"/>
          <w:szCs w:val="24"/>
          <w:rtl/>
        </w:rPr>
        <w:t xml:space="preserve">' </w:t>
      </w:r>
      <w:r w:rsidR="00130BED" w:rsidRPr="00130BED">
        <w:rPr>
          <w:rFonts w:ascii="David" w:hAnsi="David" w:cs="David" w:hint="cs"/>
          <w:sz w:val="24"/>
          <w:szCs w:val="24"/>
          <w:rtl/>
        </w:rPr>
        <w:t>מוגרבי</w:t>
      </w:r>
      <w:r w:rsidR="00130BED" w:rsidRPr="00130BED">
        <w:rPr>
          <w:rFonts w:ascii="David" w:hAnsi="David" w:cs="David"/>
          <w:sz w:val="24"/>
          <w:szCs w:val="24"/>
          <w:rtl/>
        </w:rPr>
        <w:t xml:space="preserve"> </w:t>
      </w:r>
      <w:r w:rsidR="00130BED" w:rsidRPr="00130BED">
        <w:rPr>
          <w:rFonts w:ascii="David" w:hAnsi="David" w:cs="David" w:hint="cs"/>
          <w:sz w:val="24"/>
          <w:szCs w:val="24"/>
          <w:rtl/>
        </w:rPr>
        <w:t>הוגש</w:t>
      </w:r>
      <w:r w:rsidR="00130BED" w:rsidRPr="00130BED">
        <w:rPr>
          <w:rFonts w:ascii="David" w:hAnsi="David" w:cs="David"/>
          <w:sz w:val="24"/>
          <w:szCs w:val="24"/>
          <w:rtl/>
        </w:rPr>
        <w:t xml:space="preserve"> </w:t>
      </w:r>
      <w:r w:rsidR="00130BED" w:rsidRPr="00130BED">
        <w:rPr>
          <w:rFonts w:ascii="David" w:hAnsi="David" w:cs="David" w:hint="cs"/>
          <w:sz w:val="24"/>
          <w:szCs w:val="24"/>
          <w:rtl/>
        </w:rPr>
        <w:t>כתב</w:t>
      </w:r>
      <w:r w:rsidR="00130BED" w:rsidRPr="00130BED">
        <w:rPr>
          <w:rFonts w:ascii="David" w:hAnsi="David" w:cs="David"/>
          <w:sz w:val="24"/>
          <w:szCs w:val="24"/>
          <w:rtl/>
        </w:rPr>
        <w:t xml:space="preserve"> </w:t>
      </w:r>
      <w:r w:rsidR="00130BED" w:rsidRPr="00130BED">
        <w:rPr>
          <w:rFonts w:ascii="David" w:hAnsi="David" w:cs="David" w:hint="cs"/>
          <w:sz w:val="24"/>
          <w:szCs w:val="24"/>
          <w:rtl/>
        </w:rPr>
        <w:t>אישום</w:t>
      </w:r>
      <w:r w:rsidR="00130BED" w:rsidRPr="00130BED">
        <w:rPr>
          <w:rFonts w:ascii="David" w:hAnsi="David" w:cs="David"/>
          <w:sz w:val="24"/>
          <w:szCs w:val="24"/>
          <w:rtl/>
        </w:rPr>
        <w:t xml:space="preserve"> </w:t>
      </w:r>
      <w:r w:rsidR="00130BED" w:rsidRPr="00130BED">
        <w:rPr>
          <w:rFonts w:ascii="David" w:hAnsi="David" w:cs="David" w:hint="cs"/>
          <w:sz w:val="24"/>
          <w:szCs w:val="24"/>
          <w:rtl/>
        </w:rPr>
        <w:t>שייחס</w:t>
      </w:r>
      <w:r w:rsidR="00130BED" w:rsidRPr="00130BED">
        <w:rPr>
          <w:rFonts w:ascii="David" w:hAnsi="David" w:cs="David"/>
          <w:sz w:val="24"/>
          <w:szCs w:val="24"/>
          <w:rtl/>
        </w:rPr>
        <w:t xml:space="preserve"> </w:t>
      </w:r>
      <w:r w:rsidR="00130BED" w:rsidRPr="00130BED">
        <w:rPr>
          <w:rFonts w:ascii="David" w:hAnsi="David" w:cs="David" w:hint="cs"/>
          <w:sz w:val="24"/>
          <w:szCs w:val="24"/>
          <w:rtl/>
        </w:rPr>
        <w:t>לו</w:t>
      </w:r>
      <w:r w:rsidR="00130BED" w:rsidRPr="00130BED">
        <w:rPr>
          <w:rFonts w:ascii="David" w:hAnsi="David" w:cs="David"/>
          <w:sz w:val="24"/>
          <w:szCs w:val="24"/>
          <w:rtl/>
        </w:rPr>
        <w:t xml:space="preserve"> </w:t>
      </w:r>
      <w:r w:rsidR="00130BED" w:rsidRPr="00130BED">
        <w:rPr>
          <w:rFonts w:ascii="David" w:hAnsi="David" w:cs="David" w:hint="cs"/>
          <w:sz w:val="24"/>
          <w:szCs w:val="24"/>
          <w:rtl/>
        </w:rPr>
        <w:t>ביצוע</w:t>
      </w:r>
      <w:r w:rsidR="00130BED" w:rsidRPr="00130BED">
        <w:rPr>
          <w:rFonts w:ascii="David" w:hAnsi="David" w:cs="David"/>
          <w:sz w:val="24"/>
          <w:szCs w:val="24"/>
          <w:rtl/>
        </w:rPr>
        <w:t xml:space="preserve"> </w:t>
      </w:r>
      <w:r w:rsidR="00130BED" w:rsidRPr="00130BED">
        <w:rPr>
          <w:rFonts w:ascii="David" w:hAnsi="David" w:cs="David" w:hint="cs"/>
          <w:sz w:val="24"/>
          <w:szCs w:val="24"/>
          <w:rtl/>
        </w:rPr>
        <w:t>רצח</w:t>
      </w:r>
      <w:r w:rsidR="00130BED" w:rsidRPr="00130BED">
        <w:rPr>
          <w:rFonts w:ascii="David" w:hAnsi="David" w:cs="David"/>
          <w:sz w:val="24"/>
          <w:szCs w:val="24"/>
          <w:rtl/>
        </w:rPr>
        <w:t xml:space="preserve"> </w:t>
      </w:r>
      <w:r w:rsidR="00130BED" w:rsidRPr="00130BED">
        <w:rPr>
          <w:rFonts w:ascii="David" w:hAnsi="David" w:cs="David" w:hint="cs"/>
          <w:sz w:val="24"/>
          <w:szCs w:val="24"/>
          <w:rtl/>
        </w:rPr>
        <w:t>והוא</w:t>
      </w:r>
      <w:r w:rsidR="00130BED" w:rsidRPr="00130BED">
        <w:rPr>
          <w:rFonts w:ascii="David" w:hAnsi="David" w:cs="David"/>
          <w:sz w:val="24"/>
          <w:szCs w:val="24"/>
          <w:rtl/>
        </w:rPr>
        <w:t xml:space="preserve"> </w:t>
      </w:r>
      <w:r w:rsidR="00130BED" w:rsidRPr="00130BED">
        <w:rPr>
          <w:rFonts w:ascii="David" w:hAnsi="David" w:cs="David" w:hint="cs"/>
          <w:sz w:val="24"/>
          <w:szCs w:val="24"/>
          <w:rtl/>
        </w:rPr>
        <w:t>נעצר</w:t>
      </w:r>
      <w:r w:rsidR="00130BED" w:rsidRPr="00130BED">
        <w:rPr>
          <w:rFonts w:ascii="David" w:hAnsi="David" w:cs="David"/>
          <w:sz w:val="24"/>
          <w:szCs w:val="24"/>
          <w:rtl/>
        </w:rPr>
        <w:t xml:space="preserve"> </w:t>
      </w:r>
      <w:r w:rsidR="00130BED" w:rsidRPr="00130BED">
        <w:rPr>
          <w:rFonts w:ascii="David" w:hAnsi="David" w:cs="David" w:hint="cs"/>
          <w:sz w:val="24"/>
          <w:szCs w:val="24"/>
          <w:rtl/>
        </w:rPr>
        <w:t>עד</w:t>
      </w:r>
      <w:r w:rsidR="00130BED" w:rsidRPr="00130BED">
        <w:rPr>
          <w:rFonts w:ascii="David" w:hAnsi="David" w:cs="David"/>
          <w:sz w:val="24"/>
          <w:szCs w:val="24"/>
          <w:rtl/>
        </w:rPr>
        <w:t xml:space="preserve"> </w:t>
      </w:r>
      <w:r w:rsidR="00130BED" w:rsidRPr="00130BED">
        <w:rPr>
          <w:rFonts w:ascii="David" w:hAnsi="David" w:cs="David" w:hint="cs"/>
          <w:sz w:val="24"/>
          <w:szCs w:val="24"/>
          <w:rtl/>
        </w:rPr>
        <w:t>תום</w:t>
      </w:r>
      <w:r w:rsidR="00130BED" w:rsidRPr="00130BED">
        <w:rPr>
          <w:rFonts w:ascii="David" w:hAnsi="David" w:cs="David"/>
          <w:sz w:val="24"/>
          <w:szCs w:val="24"/>
          <w:rtl/>
        </w:rPr>
        <w:t xml:space="preserve"> </w:t>
      </w:r>
      <w:r w:rsidR="00130BED" w:rsidRPr="00130BED">
        <w:rPr>
          <w:rFonts w:ascii="David" w:hAnsi="David" w:cs="David" w:hint="cs"/>
          <w:sz w:val="24"/>
          <w:szCs w:val="24"/>
          <w:rtl/>
        </w:rPr>
        <w:t>ההליכים</w:t>
      </w:r>
      <w:r w:rsidR="00130BED" w:rsidRPr="00130BED">
        <w:rPr>
          <w:rFonts w:ascii="David" w:hAnsi="David" w:cs="David"/>
          <w:sz w:val="24"/>
          <w:szCs w:val="24"/>
          <w:rtl/>
        </w:rPr>
        <w:t xml:space="preserve">. </w:t>
      </w:r>
      <w:r w:rsidR="00130BED" w:rsidRPr="00130BED">
        <w:rPr>
          <w:rFonts w:ascii="David" w:hAnsi="David" w:cs="David" w:hint="cs"/>
          <w:sz w:val="24"/>
          <w:szCs w:val="24"/>
          <w:rtl/>
        </w:rPr>
        <w:t>העד</w:t>
      </w:r>
      <w:r w:rsidR="00130BED" w:rsidRPr="00130BED">
        <w:rPr>
          <w:rFonts w:ascii="David" w:hAnsi="David" w:cs="David"/>
          <w:sz w:val="24"/>
          <w:szCs w:val="24"/>
          <w:rtl/>
        </w:rPr>
        <w:t xml:space="preserve"> </w:t>
      </w:r>
      <w:r w:rsidR="00130BED" w:rsidRPr="00130BED">
        <w:rPr>
          <w:rFonts w:ascii="David" w:hAnsi="David" w:cs="David" w:hint="cs"/>
          <w:sz w:val="24"/>
          <w:szCs w:val="24"/>
          <w:rtl/>
        </w:rPr>
        <w:t>המרכזי</w:t>
      </w:r>
      <w:r w:rsidR="00130BED" w:rsidRPr="00130BED">
        <w:rPr>
          <w:rFonts w:ascii="David" w:hAnsi="David" w:cs="David"/>
          <w:sz w:val="24"/>
          <w:szCs w:val="24"/>
          <w:rtl/>
        </w:rPr>
        <w:t xml:space="preserve"> </w:t>
      </w:r>
      <w:r w:rsidR="00130BED" w:rsidRPr="00130BED">
        <w:rPr>
          <w:rFonts w:ascii="David" w:hAnsi="David" w:cs="David" w:hint="cs"/>
          <w:sz w:val="24"/>
          <w:szCs w:val="24"/>
          <w:rtl/>
        </w:rPr>
        <w:t>בפרשה</w:t>
      </w:r>
      <w:r w:rsidR="00130BED" w:rsidRPr="00130BED">
        <w:rPr>
          <w:rFonts w:ascii="David" w:hAnsi="David" w:cs="David"/>
          <w:sz w:val="24"/>
          <w:szCs w:val="24"/>
          <w:rtl/>
        </w:rPr>
        <w:t xml:space="preserve"> </w:t>
      </w:r>
      <w:r w:rsidR="00130BED" w:rsidRPr="00130BED">
        <w:rPr>
          <w:rFonts w:ascii="David" w:hAnsi="David" w:cs="David" w:hint="cs"/>
          <w:sz w:val="24"/>
          <w:szCs w:val="24"/>
          <w:rtl/>
        </w:rPr>
        <w:t>מת</w:t>
      </w:r>
      <w:r w:rsidR="00130BED" w:rsidRPr="00130BED">
        <w:rPr>
          <w:rFonts w:ascii="David" w:hAnsi="David" w:cs="David"/>
          <w:sz w:val="24"/>
          <w:szCs w:val="24"/>
          <w:rtl/>
        </w:rPr>
        <w:t xml:space="preserve"> (</w:t>
      </w:r>
      <w:r w:rsidR="00130BED" w:rsidRPr="00130BED">
        <w:rPr>
          <w:rFonts w:ascii="David" w:hAnsi="David" w:cs="David" w:hint="cs"/>
          <w:sz w:val="24"/>
          <w:szCs w:val="24"/>
          <w:rtl/>
        </w:rPr>
        <w:t>באופן</w:t>
      </w:r>
      <w:r w:rsidR="00130BED" w:rsidRPr="00130BED">
        <w:rPr>
          <w:rFonts w:ascii="David" w:hAnsi="David" w:cs="David"/>
          <w:sz w:val="24"/>
          <w:szCs w:val="24"/>
          <w:rtl/>
        </w:rPr>
        <w:t xml:space="preserve"> </w:t>
      </w:r>
      <w:r w:rsidR="00130BED" w:rsidRPr="00130BED">
        <w:rPr>
          <w:rFonts w:ascii="David" w:hAnsi="David" w:cs="David" w:hint="cs"/>
          <w:sz w:val="24"/>
          <w:szCs w:val="24"/>
          <w:rtl/>
        </w:rPr>
        <w:t>מסתורי</w:t>
      </w:r>
      <w:r w:rsidR="00130BED" w:rsidRPr="00130BED">
        <w:rPr>
          <w:rFonts w:ascii="David" w:hAnsi="David" w:cs="David"/>
          <w:sz w:val="24"/>
          <w:szCs w:val="24"/>
          <w:rtl/>
        </w:rPr>
        <w:t xml:space="preserve">). </w:t>
      </w:r>
      <w:r w:rsidR="00130BED" w:rsidRPr="00130BED">
        <w:rPr>
          <w:rFonts w:ascii="David" w:hAnsi="David" w:cs="David" w:hint="cs"/>
          <w:sz w:val="24"/>
          <w:szCs w:val="24"/>
          <w:rtl/>
        </w:rPr>
        <w:t>הסנגור</w:t>
      </w:r>
      <w:r w:rsidR="00130BED" w:rsidRPr="00130BED">
        <w:rPr>
          <w:rFonts w:ascii="David" w:hAnsi="David" w:cs="David"/>
          <w:sz w:val="24"/>
          <w:szCs w:val="24"/>
          <w:rtl/>
        </w:rPr>
        <w:t xml:space="preserve"> </w:t>
      </w:r>
      <w:r w:rsidR="00130BED" w:rsidRPr="00130BED">
        <w:rPr>
          <w:rFonts w:ascii="David" w:hAnsi="David" w:cs="David" w:hint="cs"/>
          <w:sz w:val="24"/>
          <w:szCs w:val="24"/>
          <w:rtl/>
        </w:rPr>
        <w:t>של</w:t>
      </w:r>
      <w:r w:rsidR="00130BED" w:rsidRPr="00130BED">
        <w:rPr>
          <w:rFonts w:ascii="David" w:hAnsi="David" w:cs="David"/>
          <w:sz w:val="24"/>
          <w:szCs w:val="24"/>
          <w:rtl/>
        </w:rPr>
        <w:t xml:space="preserve"> </w:t>
      </w:r>
      <w:r w:rsidR="00130BED" w:rsidRPr="00130BED">
        <w:rPr>
          <w:rFonts w:ascii="David" w:hAnsi="David" w:cs="David" w:hint="cs"/>
          <w:sz w:val="24"/>
          <w:szCs w:val="24"/>
          <w:rtl/>
        </w:rPr>
        <w:t>מוגרבי</w:t>
      </w:r>
      <w:r w:rsidR="00130BED" w:rsidRPr="00130BED">
        <w:rPr>
          <w:rFonts w:ascii="David" w:hAnsi="David" w:cs="David"/>
          <w:sz w:val="24"/>
          <w:szCs w:val="24"/>
          <w:rtl/>
        </w:rPr>
        <w:t xml:space="preserve"> </w:t>
      </w:r>
      <w:r w:rsidR="00130BED" w:rsidRPr="00130BED">
        <w:rPr>
          <w:rFonts w:ascii="David" w:hAnsi="David" w:cs="David" w:hint="cs"/>
          <w:sz w:val="24"/>
          <w:szCs w:val="24"/>
          <w:rtl/>
        </w:rPr>
        <w:t>בעיון</w:t>
      </w:r>
      <w:r w:rsidR="00130BED" w:rsidRPr="00130BED">
        <w:rPr>
          <w:rFonts w:ascii="David" w:hAnsi="David" w:cs="David"/>
          <w:sz w:val="24"/>
          <w:szCs w:val="24"/>
          <w:rtl/>
        </w:rPr>
        <w:t xml:space="preserve"> </w:t>
      </w:r>
      <w:r w:rsidR="00130BED" w:rsidRPr="00130BED">
        <w:rPr>
          <w:rFonts w:ascii="David" w:hAnsi="David" w:cs="David" w:hint="cs"/>
          <w:sz w:val="24"/>
          <w:szCs w:val="24"/>
          <w:rtl/>
        </w:rPr>
        <w:t>חוזר</w:t>
      </w:r>
      <w:r w:rsidR="00130BED" w:rsidRPr="00130BED">
        <w:rPr>
          <w:rFonts w:ascii="David" w:hAnsi="David" w:cs="David"/>
          <w:sz w:val="24"/>
          <w:szCs w:val="24"/>
          <w:rtl/>
        </w:rPr>
        <w:t xml:space="preserve"> </w:t>
      </w:r>
      <w:r w:rsidR="00130BED" w:rsidRPr="00130BED">
        <w:rPr>
          <w:rFonts w:ascii="David" w:hAnsi="David" w:cs="David" w:hint="cs"/>
          <w:sz w:val="24"/>
          <w:szCs w:val="24"/>
          <w:rtl/>
        </w:rPr>
        <w:t>ביקש</w:t>
      </w:r>
      <w:r w:rsidR="00130BED" w:rsidRPr="00130BED">
        <w:rPr>
          <w:rFonts w:ascii="David" w:hAnsi="David" w:cs="David"/>
          <w:sz w:val="24"/>
          <w:szCs w:val="24"/>
          <w:rtl/>
        </w:rPr>
        <w:t xml:space="preserve"> </w:t>
      </w:r>
      <w:r w:rsidR="00130BED" w:rsidRPr="00130BED">
        <w:rPr>
          <w:rFonts w:ascii="David" w:hAnsi="David" w:cs="David" w:hint="cs"/>
          <w:sz w:val="24"/>
          <w:szCs w:val="24"/>
          <w:rtl/>
        </w:rPr>
        <w:t>לשחררו</w:t>
      </w:r>
      <w:r w:rsidR="00130BED" w:rsidRPr="00130BED">
        <w:rPr>
          <w:rFonts w:ascii="David" w:hAnsi="David" w:cs="David"/>
          <w:sz w:val="24"/>
          <w:szCs w:val="24"/>
          <w:rtl/>
        </w:rPr>
        <w:t xml:space="preserve"> </w:t>
      </w:r>
      <w:r w:rsidR="00130BED" w:rsidRPr="00130BED">
        <w:rPr>
          <w:rFonts w:ascii="David" w:hAnsi="David" w:cs="David" w:hint="cs"/>
          <w:sz w:val="24"/>
          <w:szCs w:val="24"/>
          <w:rtl/>
        </w:rPr>
        <w:t>ממעצר</w:t>
      </w:r>
      <w:r w:rsidR="00130BED" w:rsidRPr="00130BED">
        <w:rPr>
          <w:rFonts w:ascii="David" w:hAnsi="David" w:cs="David"/>
          <w:sz w:val="24"/>
          <w:szCs w:val="24"/>
          <w:rtl/>
        </w:rPr>
        <w:t xml:space="preserve"> </w:t>
      </w:r>
      <w:r w:rsidR="00130BED" w:rsidRPr="00130BED">
        <w:rPr>
          <w:rFonts w:ascii="David" w:hAnsi="David" w:cs="David" w:hint="cs"/>
          <w:sz w:val="24"/>
          <w:szCs w:val="24"/>
          <w:rtl/>
        </w:rPr>
        <w:t>כי</w:t>
      </w:r>
      <w:r w:rsidR="00130BED" w:rsidRPr="00130BED">
        <w:rPr>
          <w:rFonts w:ascii="David" w:hAnsi="David" w:cs="David"/>
          <w:sz w:val="24"/>
          <w:szCs w:val="24"/>
          <w:rtl/>
        </w:rPr>
        <w:t xml:space="preserve"> </w:t>
      </w:r>
      <w:r w:rsidR="00130BED" w:rsidRPr="00130BED">
        <w:rPr>
          <w:rFonts w:ascii="David" w:hAnsi="David" w:cs="David" w:hint="cs"/>
          <w:sz w:val="24"/>
          <w:szCs w:val="24"/>
          <w:rtl/>
        </w:rPr>
        <w:t>התשתית</w:t>
      </w:r>
      <w:r w:rsidR="00130BED" w:rsidRPr="00130BED">
        <w:rPr>
          <w:rFonts w:ascii="David" w:hAnsi="David" w:cs="David"/>
          <w:sz w:val="24"/>
          <w:szCs w:val="24"/>
          <w:rtl/>
        </w:rPr>
        <w:t xml:space="preserve"> </w:t>
      </w:r>
      <w:r w:rsidR="00130BED" w:rsidRPr="00130BED">
        <w:rPr>
          <w:rFonts w:ascii="David" w:hAnsi="David" w:cs="David" w:hint="cs"/>
          <w:sz w:val="24"/>
          <w:szCs w:val="24"/>
          <w:rtl/>
        </w:rPr>
        <w:t>העובדתית</w:t>
      </w:r>
      <w:r w:rsidR="00130BED" w:rsidRPr="00130BED">
        <w:rPr>
          <w:rFonts w:ascii="David" w:hAnsi="David" w:cs="David"/>
          <w:sz w:val="24"/>
          <w:szCs w:val="24"/>
          <w:rtl/>
        </w:rPr>
        <w:t xml:space="preserve"> </w:t>
      </w:r>
      <w:r w:rsidR="00130BED" w:rsidRPr="00130BED">
        <w:rPr>
          <w:rFonts w:ascii="David" w:hAnsi="David" w:cs="David" w:hint="cs"/>
          <w:sz w:val="24"/>
          <w:szCs w:val="24"/>
          <w:rtl/>
        </w:rPr>
        <w:t>כבר</w:t>
      </w:r>
      <w:r w:rsidR="00130BED" w:rsidRPr="00130BED">
        <w:rPr>
          <w:rFonts w:ascii="David" w:hAnsi="David" w:cs="David"/>
          <w:sz w:val="24"/>
          <w:szCs w:val="24"/>
          <w:rtl/>
        </w:rPr>
        <w:t xml:space="preserve"> </w:t>
      </w:r>
      <w:r w:rsidR="00130BED" w:rsidRPr="00130BED">
        <w:rPr>
          <w:rFonts w:ascii="David" w:hAnsi="David" w:cs="David" w:hint="cs"/>
          <w:sz w:val="24"/>
          <w:szCs w:val="24"/>
          <w:rtl/>
        </w:rPr>
        <w:t>לא</w:t>
      </w:r>
      <w:r w:rsidR="00130BED" w:rsidRPr="00130BED">
        <w:rPr>
          <w:rFonts w:ascii="David" w:hAnsi="David" w:cs="David"/>
          <w:sz w:val="24"/>
          <w:szCs w:val="24"/>
          <w:rtl/>
        </w:rPr>
        <w:t xml:space="preserve"> </w:t>
      </w:r>
      <w:r w:rsidR="00130BED" w:rsidRPr="00130BED">
        <w:rPr>
          <w:rFonts w:ascii="David" w:hAnsi="David" w:cs="David" w:hint="cs"/>
          <w:sz w:val="24"/>
          <w:szCs w:val="24"/>
          <w:rtl/>
        </w:rPr>
        <w:t>קיימת</w:t>
      </w:r>
      <w:r w:rsidR="00130BED" w:rsidRPr="00130BED">
        <w:rPr>
          <w:rFonts w:ascii="David" w:hAnsi="David" w:cs="David"/>
          <w:sz w:val="24"/>
          <w:szCs w:val="24"/>
          <w:rtl/>
        </w:rPr>
        <w:t xml:space="preserve">. </w:t>
      </w:r>
      <w:r w:rsidR="00130BED" w:rsidRPr="00130BED">
        <w:rPr>
          <w:rFonts w:ascii="David" w:hAnsi="David" w:cs="David" w:hint="cs"/>
          <w:sz w:val="24"/>
          <w:szCs w:val="24"/>
          <w:rtl/>
        </w:rPr>
        <w:t>המשטרה</w:t>
      </w:r>
      <w:r w:rsidR="00130BED" w:rsidRPr="00130BED">
        <w:rPr>
          <w:rFonts w:ascii="David" w:hAnsi="David" w:cs="David"/>
          <w:sz w:val="24"/>
          <w:szCs w:val="24"/>
          <w:rtl/>
        </w:rPr>
        <w:t xml:space="preserve"> </w:t>
      </w:r>
      <w:r w:rsidR="00130BED" w:rsidRPr="00130BED">
        <w:rPr>
          <w:rFonts w:ascii="David" w:hAnsi="David" w:cs="David" w:hint="cs"/>
          <w:sz w:val="24"/>
          <w:szCs w:val="24"/>
          <w:rtl/>
        </w:rPr>
        <w:t>התנגדה</w:t>
      </w:r>
      <w:r w:rsidR="00130BED" w:rsidRPr="00130BED">
        <w:rPr>
          <w:rFonts w:ascii="David" w:hAnsi="David" w:cs="David"/>
          <w:sz w:val="24"/>
          <w:szCs w:val="24"/>
          <w:rtl/>
        </w:rPr>
        <w:t xml:space="preserve"> </w:t>
      </w:r>
      <w:r w:rsidR="00130BED" w:rsidRPr="00130BED">
        <w:rPr>
          <w:rFonts w:ascii="David" w:hAnsi="David" w:cs="David" w:hint="cs"/>
          <w:sz w:val="24"/>
          <w:szCs w:val="24"/>
          <w:rtl/>
        </w:rPr>
        <w:t>ואמרה</w:t>
      </w:r>
      <w:r w:rsidR="00130BED" w:rsidRPr="00130BED">
        <w:rPr>
          <w:rFonts w:ascii="David" w:hAnsi="David" w:cs="David"/>
          <w:sz w:val="24"/>
          <w:szCs w:val="24"/>
          <w:rtl/>
        </w:rPr>
        <w:t xml:space="preserve"> </w:t>
      </w:r>
      <w:r w:rsidR="00130BED" w:rsidRPr="00130BED">
        <w:rPr>
          <w:rFonts w:ascii="David" w:hAnsi="David" w:cs="David" w:hint="cs"/>
          <w:sz w:val="24"/>
          <w:szCs w:val="24"/>
          <w:rtl/>
        </w:rPr>
        <w:t>שהיא</w:t>
      </w:r>
      <w:r w:rsidR="00130BED" w:rsidRPr="00130BED">
        <w:rPr>
          <w:rFonts w:ascii="David" w:hAnsi="David" w:cs="David"/>
          <w:sz w:val="24"/>
          <w:szCs w:val="24"/>
          <w:rtl/>
        </w:rPr>
        <w:t xml:space="preserve"> </w:t>
      </w:r>
      <w:r w:rsidR="00130BED" w:rsidRPr="00130BED">
        <w:rPr>
          <w:rFonts w:ascii="David" w:hAnsi="David" w:cs="David" w:hint="cs"/>
          <w:sz w:val="24"/>
          <w:szCs w:val="24"/>
          <w:rtl/>
        </w:rPr>
        <w:t>מנהלת</w:t>
      </w:r>
      <w:r w:rsidR="00130BED" w:rsidRPr="00130BED">
        <w:rPr>
          <w:rFonts w:ascii="David" w:hAnsi="David" w:cs="David"/>
          <w:sz w:val="24"/>
          <w:szCs w:val="24"/>
          <w:rtl/>
        </w:rPr>
        <w:t xml:space="preserve"> </w:t>
      </w:r>
      <w:r w:rsidR="00130BED" w:rsidRPr="00130BED">
        <w:rPr>
          <w:rFonts w:ascii="David" w:hAnsi="David" w:cs="David" w:hint="cs"/>
          <w:sz w:val="24"/>
          <w:szCs w:val="24"/>
          <w:rtl/>
        </w:rPr>
        <w:t>חקירה</w:t>
      </w:r>
      <w:r w:rsidR="00130BED" w:rsidRPr="00130BED">
        <w:rPr>
          <w:rFonts w:ascii="David" w:hAnsi="David" w:cs="David"/>
          <w:sz w:val="24"/>
          <w:szCs w:val="24"/>
          <w:rtl/>
        </w:rPr>
        <w:t xml:space="preserve"> </w:t>
      </w:r>
      <w:r w:rsidR="00130BED" w:rsidRPr="00130BED">
        <w:rPr>
          <w:rFonts w:ascii="David" w:hAnsi="David" w:cs="David" w:hint="cs"/>
          <w:sz w:val="24"/>
          <w:szCs w:val="24"/>
          <w:rtl/>
        </w:rPr>
        <w:t>כדי</w:t>
      </w:r>
      <w:r w:rsidR="00130BED" w:rsidRPr="00130BED">
        <w:rPr>
          <w:rFonts w:ascii="David" w:hAnsi="David" w:cs="David"/>
          <w:sz w:val="24"/>
          <w:szCs w:val="24"/>
          <w:rtl/>
        </w:rPr>
        <w:t xml:space="preserve"> </w:t>
      </w:r>
      <w:r w:rsidR="00130BED" w:rsidRPr="00130BED">
        <w:rPr>
          <w:rFonts w:ascii="David" w:hAnsi="David" w:cs="David" w:hint="cs"/>
          <w:sz w:val="24"/>
          <w:szCs w:val="24"/>
          <w:rtl/>
        </w:rPr>
        <w:t>להכשירה</w:t>
      </w:r>
      <w:r w:rsidR="00130BED" w:rsidRPr="00130BED">
        <w:rPr>
          <w:rFonts w:ascii="David" w:hAnsi="David" w:cs="David"/>
          <w:sz w:val="24"/>
          <w:szCs w:val="24"/>
          <w:rtl/>
        </w:rPr>
        <w:t xml:space="preserve"> </w:t>
      </w:r>
      <w:r w:rsidR="00130BED" w:rsidRPr="00130BED">
        <w:rPr>
          <w:rFonts w:ascii="David" w:hAnsi="David" w:cs="David" w:hint="cs"/>
          <w:sz w:val="24"/>
          <w:szCs w:val="24"/>
          <w:rtl/>
        </w:rPr>
        <w:t>את</w:t>
      </w:r>
      <w:r w:rsidR="00130BED" w:rsidRPr="00130BED">
        <w:rPr>
          <w:rFonts w:ascii="David" w:hAnsi="David" w:cs="David"/>
          <w:sz w:val="24"/>
          <w:szCs w:val="24"/>
          <w:rtl/>
        </w:rPr>
        <w:t xml:space="preserve"> </w:t>
      </w:r>
      <w:r w:rsidR="00130BED" w:rsidRPr="00130BED">
        <w:rPr>
          <w:rFonts w:ascii="David" w:hAnsi="David" w:cs="David" w:hint="cs"/>
          <w:sz w:val="24"/>
          <w:szCs w:val="24"/>
          <w:rtl/>
        </w:rPr>
        <w:t>הודאת</w:t>
      </w:r>
      <w:r w:rsidR="00130BED" w:rsidRPr="00130BED">
        <w:rPr>
          <w:rFonts w:ascii="David" w:hAnsi="David" w:cs="David"/>
          <w:sz w:val="24"/>
          <w:szCs w:val="24"/>
          <w:rtl/>
        </w:rPr>
        <w:t xml:space="preserve"> </w:t>
      </w:r>
      <w:r w:rsidR="00130BED" w:rsidRPr="00130BED">
        <w:rPr>
          <w:rFonts w:ascii="David" w:hAnsi="David" w:cs="David" w:hint="cs"/>
          <w:sz w:val="24"/>
          <w:szCs w:val="24"/>
          <w:rtl/>
        </w:rPr>
        <w:t>השותף</w:t>
      </w:r>
      <w:r w:rsidR="00130BED" w:rsidRPr="00130BED">
        <w:rPr>
          <w:rFonts w:ascii="David" w:hAnsi="David" w:cs="David"/>
          <w:sz w:val="24"/>
          <w:szCs w:val="24"/>
          <w:rtl/>
        </w:rPr>
        <w:t xml:space="preserve">, </w:t>
      </w:r>
      <w:r w:rsidR="00130BED" w:rsidRPr="00130BED">
        <w:rPr>
          <w:rFonts w:ascii="David" w:hAnsi="David" w:cs="David" w:hint="cs"/>
          <w:sz w:val="24"/>
          <w:szCs w:val="24"/>
          <w:rtl/>
        </w:rPr>
        <w:t>אותו</w:t>
      </w:r>
      <w:r w:rsidR="00130BED" w:rsidRPr="00130BED">
        <w:rPr>
          <w:rFonts w:ascii="David" w:hAnsi="David" w:cs="David"/>
          <w:sz w:val="24"/>
          <w:szCs w:val="24"/>
          <w:rtl/>
        </w:rPr>
        <w:t xml:space="preserve"> </w:t>
      </w:r>
      <w:r w:rsidR="00130BED" w:rsidRPr="00130BED">
        <w:rPr>
          <w:rFonts w:ascii="David" w:hAnsi="David" w:cs="David" w:hint="cs"/>
          <w:sz w:val="24"/>
          <w:szCs w:val="24"/>
          <w:rtl/>
        </w:rPr>
        <w:t>עד</w:t>
      </w:r>
      <w:r w:rsidR="00130BED" w:rsidRPr="00130BED">
        <w:rPr>
          <w:rFonts w:ascii="David" w:hAnsi="David" w:cs="David"/>
          <w:sz w:val="24"/>
          <w:szCs w:val="24"/>
          <w:rtl/>
        </w:rPr>
        <w:t xml:space="preserve"> </w:t>
      </w:r>
      <w:r w:rsidR="00130BED" w:rsidRPr="00130BED">
        <w:rPr>
          <w:rFonts w:ascii="David" w:hAnsi="David" w:cs="David" w:hint="cs"/>
          <w:sz w:val="24"/>
          <w:szCs w:val="24"/>
          <w:rtl/>
        </w:rPr>
        <w:t>שמת</w:t>
      </w:r>
      <w:r w:rsidR="00130BED" w:rsidRPr="00130BED">
        <w:rPr>
          <w:rFonts w:ascii="David" w:hAnsi="David" w:cs="David"/>
          <w:sz w:val="24"/>
          <w:szCs w:val="24"/>
          <w:rtl/>
        </w:rPr>
        <w:t xml:space="preserve">, </w:t>
      </w:r>
      <w:r w:rsidR="00130BED" w:rsidRPr="00130BED">
        <w:rPr>
          <w:rFonts w:ascii="David" w:hAnsi="David" w:cs="David" w:hint="cs"/>
          <w:sz w:val="24"/>
          <w:szCs w:val="24"/>
          <w:rtl/>
        </w:rPr>
        <w:t>לפי</w:t>
      </w:r>
      <w:r w:rsidR="00130BED" w:rsidRPr="00130BED">
        <w:rPr>
          <w:rFonts w:ascii="David" w:hAnsi="David" w:cs="David"/>
          <w:sz w:val="24"/>
          <w:szCs w:val="24"/>
          <w:rtl/>
        </w:rPr>
        <w:t xml:space="preserve"> </w:t>
      </w:r>
      <w:r w:rsidR="00130BED" w:rsidRPr="00130BED">
        <w:rPr>
          <w:rFonts w:ascii="David" w:hAnsi="David" w:cs="David" w:hint="cs"/>
          <w:sz w:val="24"/>
          <w:szCs w:val="24"/>
          <w:rtl/>
        </w:rPr>
        <w:t>ס</w:t>
      </w:r>
      <w:r w:rsidR="00130BED" w:rsidRPr="00130BED">
        <w:rPr>
          <w:rFonts w:ascii="David" w:hAnsi="David" w:cs="David"/>
          <w:sz w:val="24"/>
          <w:szCs w:val="24"/>
          <w:rtl/>
        </w:rPr>
        <w:t>' 10</w:t>
      </w:r>
      <w:r w:rsidR="00130BED" w:rsidRPr="00130BED">
        <w:rPr>
          <w:rFonts w:ascii="David" w:hAnsi="David" w:cs="David" w:hint="cs"/>
          <w:sz w:val="24"/>
          <w:szCs w:val="24"/>
          <w:rtl/>
        </w:rPr>
        <w:t>א</w:t>
      </w:r>
      <w:r w:rsidR="00130BED" w:rsidRPr="00130BED">
        <w:rPr>
          <w:rFonts w:ascii="David" w:hAnsi="David" w:cs="David"/>
          <w:sz w:val="24"/>
          <w:szCs w:val="24"/>
          <w:rtl/>
        </w:rPr>
        <w:t>(</w:t>
      </w:r>
      <w:r w:rsidR="00130BED" w:rsidRPr="00130BED">
        <w:rPr>
          <w:rFonts w:ascii="David" w:hAnsi="David" w:cs="David" w:hint="cs"/>
          <w:sz w:val="24"/>
          <w:szCs w:val="24"/>
          <w:rtl/>
        </w:rPr>
        <w:t>ב</w:t>
      </w:r>
      <w:r w:rsidR="00130BED" w:rsidRPr="00130BED">
        <w:rPr>
          <w:rFonts w:ascii="David" w:hAnsi="David" w:cs="David"/>
          <w:sz w:val="24"/>
          <w:szCs w:val="24"/>
          <w:rtl/>
        </w:rPr>
        <w:t xml:space="preserve">) </w:t>
      </w:r>
      <w:r w:rsidR="00130BED" w:rsidRPr="00130BED">
        <w:rPr>
          <w:rFonts w:ascii="David" w:hAnsi="David" w:cs="David" w:hint="cs"/>
          <w:sz w:val="24"/>
          <w:szCs w:val="24"/>
          <w:rtl/>
        </w:rPr>
        <w:t>לפקודת</w:t>
      </w:r>
      <w:r w:rsidR="00130BED" w:rsidRPr="00130BED">
        <w:rPr>
          <w:rFonts w:ascii="David" w:hAnsi="David" w:cs="David"/>
          <w:sz w:val="24"/>
          <w:szCs w:val="24"/>
          <w:rtl/>
        </w:rPr>
        <w:t xml:space="preserve"> </w:t>
      </w:r>
      <w:r w:rsidR="00130BED" w:rsidRPr="00130BED">
        <w:rPr>
          <w:rFonts w:ascii="David" w:hAnsi="David" w:cs="David" w:hint="cs"/>
          <w:sz w:val="24"/>
          <w:szCs w:val="24"/>
          <w:rtl/>
        </w:rPr>
        <w:t>הראיות</w:t>
      </w:r>
      <w:r w:rsidR="00130BED" w:rsidRPr="00130BED">
        <w:rPr>
          <w:rFonts w:ascii="David" w:hAnsi="David" w:cs="David"/>
          <w:sz w:val="24"/>
          <w:szCs w:val="24"/>
          <w:rtl/>
        </w:rPr>
        <w:t xml:space="preserve">. </w:t>
      </w:r>
      <w:r w:rsidR="00130BED" w:rsidRPr="00130BED">
        <w:rPr>
          <w:rFonts w:ascii="David" w:hAnsi="David" w:cs="David" w:hint="cs"/>
          <w:sz w:val="24"/>
          <w:szCs w:val="24"/>
          <w:rtl/>
        </w:rPr>
        <w:t>עדות</w:t>
      </w:r>
      <w:r w:rsidR="00130BED" w:rsidRPr="00130BED">
        <w:rPr>
          <w:rFonts w:ascii="David" w:hAnsi="David" w:cs="David"/>
          <w:sz w:val="24"/>
          <w:szCs w:val="24"/>
          <w:rtl/>
        </w:rPr>
        <w:t xml:space="preserve"> </w:t>
      </w:r>
      <w:r w:rsidR="00130BED" w:rsidRPr="00130BED">
        <w:rPr>
          <w:rFonts w:ascii="David" w:hAnsi="David" w:cs="David" w:hint="cs"/>
          <w:sz w:val="24"/>
          <w:szCs w:val="24"/>
          <w:rtl/>
        </w:rPr>
        <w:t>מפי</w:t>
      </w:r>
      <w:r w:rsidR="00130BED" w:rsidRPr="00130BED">
        <w:rPr>
          <w:rFonts w:ascii="David" w:hAnsi="David" w:cs="David"/>
          <w:sz w:val="24"/>
          <w:szCs w:val="24"/>
          <w:rtl/>
        </w:rPr>
        <w:t xml:space="preserve"> </w:t>
      </w:r>
      <w:r w:rsidR="00130BED" w:rsidRPr="00130BED">
        <w:rPr>
          <w:rFonts w:ascii="David" w:hAnsi="David" w:cs="David" w:hint="cs"/>
          <w:sz w:val="24"/>
          <w:szCs w:val="24"/>
          <w:rtl/>
        </w:rPr>
        <w:t>השמועה</w:t>
      </w:r>
      <w:r w:rsidR="00130BED" w:rsidRPr="00130BED">
        <w:rPr>
          <w:rFonts w:ascii="David" w:hAnsi="David" w:cs="David"/>
          <w:sz w:val="24"/>
          <w:szCs w:val="24"/>
          <w:rtl/>
        </w:rPr>
        <w:t xml:space="preserve">. </w:t>
      </w:r>
      <w:r w:rsidR="00130BED" w:rsidRPr="00130BED">
        <w:rPr>
          <w:rFonts w:ascii="David" w:hAnsi="David" w:cs="David" w:hint="cs"/>
          <w:sz w:val="24"/>
          <w:szCs w:val="24"/>
          <w:rtl/>
        </w:rPr>
        <w:t>לא</w:t>
      </w:r>
      <w:r w:rsidR="00130BED" w:rsidRPr="00130BED">
        <w:rPr>
          <w:rFonts w:ascii="David" w:hAnsi="David" w:cs="David"/>
          <w:sz w:val="24"/>
          <w:szCs w:val="24"/>
          <w:rtl/>
        </w:rPr>
        <w:t xml:space="preserve"> </w:t>
      </w:r>
      <w:r w:rsidR="00130BED" w:rsidRPr="00130BED">
        <w:rPr>
          <w:rFonts w:ascii="David" w:hAnsi="David" w:cs="David" w:hint="cs"/>
          <w:sz w:val="24"/>
          <w:szCs w:val="24"/>
          <w:rtl/>
        </w:rPr>
        <w:t>מספיקה</w:t>
      </w:r>
      <w:r w:rsidR="00130BED" w:rsidRPr="00130BED">
        <w:rPr>
          <w:rFonts w:ascii="David" w:hAnsi="David" w:cs="David"/>
          <w:sz w:val="24"/>
          <w:szCs w:val="24"/>
          <w:rtl/>
        </w:rPr>
        <w:t xml:space="preserve"> </w:t>
      </w:r>
      <w:r w:rsidR="00130BED" w:rsidRPr="00130BED">
        <w:rPr>
          <w:rFonts w:ascii="David" w:hAnsi="David" w:cs="David" w:hint="cs"/>
          <w:sz w:val="24"/>
          <w:szCs w:val="24"/>
          <w:rtl/>
        </w:rPr>
        <w:t>עדות</w:t>
      </w:r>
      <w:r w:rsidR="00130BED" w:rsidRPr="00130BED">
        <w:rPr>
          <w:rFonts w:ascii="David" w:hAnsi="David" w:cs="David"/>
          <w:sz w:val="24"/>
          <w:szCs w:val="24"/>
          <w:rtl/>
        </w:rPr>
        <w:t xml:space="preserve"> </w:t>
      </w:r>
      <w:r w:rsidR="00130BED" w:rsidRPr="00130BED">
        <w:rPr>
          <w:rFonts w:ascii="David" w:hAnsi="David" w:cs="David" w:hint="cs"/>
          <w:sz w:val="24"/>
          <w:szCs w:val="24"/>
          <w:rtl/>
        </w:rPr>
        <w:t>שעד</w:t>
      </w:r>
      <w:r w:rsidR="00130BED" w:rsidRPr="00130BED">
        <w:rPr>
          <w:rFonts w:ascii="David" w:hAnsi="David" w:cs="David"/>
          <w:sz w:val="24"/>
          <w:szCs w:val="24"/>
          <w:rtl/>
        </w:rPr>
        <w:t xml:space="preserve"> </w:t>
      </w:r>
      <w:r w:rsidR="00130BED" w:rsidRPr="00130BED">
        <w:rPr>
          <w:rFonts w:ascii="David" w:hAnsi="David" w:cs="David" w:hint="cs"/>
          <w:sz w:val="24"/>
          <w:szCs w:val="24"/>
          <w:rtl/>
        </w:rPr>
        <w:t>נתן</w:t>
      </w:r>
      <w:r w:rsidR="00130BED" w:rsidRPr="00130BED">
        <w:rPr>
          <w:rFonts w:ascii="David" w:hAnsi="David" w:cs="David"/>
          <w:sz w:val="24"/>
          <w:szCs w:val="24"/>
          <w:rtl/>
        </w:rPr>
        <w:t xml:space="preserve"> </w:t>
      </w:r>
      <w:r w:rsidR="00130BED" w:rsidRPr="00130BED">
        <w:rPr>
          <w:rFonts w:ascii="David" w:hAnsi="David" w:cs="David" w:hint="cs"/>
          <w:sz w:val="24"/>
          <w:szCs w:val="24"/>
          <w:rtl/>
        </w:rPr>
        <w:t>המשטרה</w:t>
      </w:r>
      <w:r w:rsidR="00130BED" w:rsidRPr="00130BED">
        <w:rPr>
          <w:rFonts w:ascii="David" w:hAnsi="David" w:cs="David"/>
          <w:sz w:val="24"/>
          <w:szCs w:val="24"/>
          <w:rtl/>
        </w:rPr>
        <w:t xml:space="preserve"> </w:t>
      </w:r>
      <w:r w:rsidR="00130BED" w:rsidRPr="00130BED">
        <w:rPr>
          <w:rFonts w:ascii="David" w:hAnsi="David" w:cs="David" w:hint="cs"/>
          <w:sz w:val="24"/>
          <w:szCs w:val="24"/>
          <w:rtl/>
        </w:rPr>
        <w:t>צריך</w:t>
      </w:r>
      <w:r w:rsidR="00130BED" w:rsidRPr="00130BED">
        <w:rPr>
          <w:rFonts w:ascii="David" w:hAnsi="David" w:cs="David"/>
          <w:sz w:val="24"/>
          <w:szCs w:val="24"/>
          <w:rtl/>
        </w:rPr>
        <w:t xml:space="preserve"> </w:t>
      </w:r>
      <w:r w:rsidR="00130BED" w:rsidRPr="00130BED">
        <w:rPr>
          <w:rFonts w:ascii="David" w:hAnsi="David" w:cs="David" w:hint="cs"/>
          <w:sz w:val="24"/>
          <w:szCs w:val="24"/>
          <w:rtl/>
        </w:rPr>
        <w:t>להעיד</w:t>
      </w:r>
      <w:r w:rsidR="00130BED" w:rsidRPr="00130BED">
        <w:rPr>
          <w:rFonts w:ascii="David" w:hAnsi="David" w:cs="David"/>
          <w:sz w:val="24"/>
          <w:szCs w:val="24"/>
          <w:rtl/>
        </w:rPr>
        <w:t xml:space="preserve"> </w:t>
      </w:r>
      <w:r w:rsidR="00130BED" w:rsidRPr="00130BED">
        <w:rPr>
          <w:rFonts w:ascii="David" w:hAnsi="David" w:cs="David" w:hint="cs"/>
          <w:sz w:val="24"/>
          <w:szCs w:val="24"/>
          <w:rtl/>
        </w:rPr>
        <w:t>באופן</w:t>
      </w:r>
      <w:r w:rsidR="00130BED" w:rsidRPr="00130BED">
        <w:rPr>
          <w:rFonts w:ascii="David" w:hAnsi="David" w:cs="David"/>
          <w:sz w:val="24"/>
          <w:szCs w:val="24"/>
          <w:rtl/>
        </w:rPr>
        <w:t xml:space="preserve"> </w:t>
      </w:r>
      <w:r w:rsidR="00130BED" w:rsidRPr="00130BED">
        <w:rPr>
          <w:rFonts w:ascii="David" w:hAnsi="David" w:cs="David" w:hint="cs"/>
          <w:sz w:val="24"/>
          <w:szCs w:val="24"/>
          <w:rtl/>
        </w:rPr>
        <w:t>ישיר</w:t>
      </w:r>
      <w:r w:rsidR="00130BED" w:rsidRPr="00130BED">
        <w:rPr>
          <w:rFonts w:ascii="David" w:hAnsi="David" w:cs="David"/>
          <w:sz w:val="24"/>
          <w:szCs w:val="24"/>
          <w:rtl/>
        </w:rPr>
        <w:t xml:space="preserve"> </w:t>
      </w:r>
      <w:r w:rsidR="00130BED" w:rsidRPr="00130BED">
        <w:rPr>
          <w:rFonts w:ascii="David" w:hAnsi="David" w:cs="David" w:hint="cs"/>
          <w:sz w:val="24"/>
          <w:szCs w:val="24"/>
          <w:rtl/>
        </w:rPr>
        <w:t>במשפט</w:t>
      </w:r>
      <w:r w:rsidR="00130BED" w:rsidRPr="00130BED">
        <w:rPr>
          <w:rFonts w:ascii="David" w:hAnsi="David" w:cs="David"/>
          <w:sz w:val="24"/>
          <w:szCs w:val="24"/>
          <w:rtl/>
        </w:rPr>
        <w:t xml:space="preserve">, </w:t>
      </w:r>
      <w:r w:rsidR="00130BED" w:rsidRPr="00130BED">
        <w:rPr>
          <w:rFonts w:ascii="David" w:hAnsi="David" w:cs="David" w:hint="cs"/>
          <w:sz w:val="24"/>
          <w:szCs w:val="24"/>
          <w:rtl/>
        </w:rPr>
        <w:t>הסנגור</w:t>
      </w:r>
      <w:r w:rsidR="00130BED" w:rsidRPr="00130BED">
        <w:rPr>
          <w:rFonts w:ascii="David" w:hAnsi="David" w:cs="David"/>
          <w:sz w:val="24"/>
          <w:szCs w:val="24"/>
          <w:rtl/>
        </w:rPr>
        <w:t xml:space="preserve"> </w:t>
      </w:r>
      <w:r w:rsidR="00130BED" w:rsidRPr="00130BED">
        <w:rPr>
          <w:rFonts w:ascii="David" w:hAnsi="David" w:cs="David" w:hint="cs"/>
          <w:sz w:val="24"/>
          <w:szCs w:val="24"/>
          <w:rtl/>
        </w:rPr>
        <w:t>רשאי</w:t>
      </w:r>
      <w:r w:rsidR="00130BED" w:rsidRPr="00130BED">
        <w:rPr>
          <w:rFonts w:ascii="David" w:hAnsi="David" w:cs="David"/>
          <w:sz w:val="24"/>
          <w:szCs w:val="24"/>
          <w:rtl/>
        </w:rPr>
        <w:t xml:space="preserve"> </w:t>
      </w:r>
      <w:r w:rsidR="00130BED" w:rsidRPr="00130BED">
        <w:rPr>
          <w:rFonts w:ascii="David" w:hAnsi="David" w:cs="David" w:hint="cs"/>
          <w:sz w:val="24"/>
          <w:szCs w:val="24"/>
          <w:rtl/>
        </w:rPr>
        <w:t>לחקור</w:t>
      </w:r>
      <w:r w:rsidR="00130BED" w:rsidRPr="00130BED">
        <w:rPr>
          <w:rFonts w:ascii="David" w:hAnsi="David" w:cs="David"/>
          <w:sz w:val="24"/>
          <w:szCs w:val="24"/>
          <w:rtl/>
        </w:rPr>
        <w:t xml:space="preserve"> </w:t>
      </w:r>
      <w:r w:rsidR="00130BED" w:rsidRPr="00130BED">
        <w:rPr>
          <w:rFonts w:ascii="David" w:hAnsi="David" w:cs="David" w:hint="cs"/>
          <w:sz w:val="24"/>
          <w:szCs w:val="24"/>
          <w:rtl/>
        </w:rPr>
        <w:t>וכו</w:t>
      </w:r>
      <w:r w:rsidR="00130BED" w:rsidRPr="00130BED">
        <w:rPr>
          <w:rFonts w:ascii="David" w:hAnsi="David" w:cs="David"/>
          <w:sz w:val="24"/>
          <w:szCs w:val="24"/>
          <w:rtl/>
        </w:rPr>
        <w:t xml:space="preserve">'. </w:t>
      </w:r>
      <w:r w:rsidR="00130BED" w:rsidRPr="00130BED">
        <w:rPr>
          <w:rFonts w:ascii="David" w:hAnsi="David" w:cs="David" w:hint="cs"/>
          <w:sz w:val="24"/>
          <w:szCs w:val="24"/>
          <w:rtl/>
        </w:rPr>
        <w:t>לעניין</w:t>
      </w:r>
      <w:r w:rsidR="00130BED" w:rsidRPr="00130BED">
        <w:rPr>
          <w:rFonts w:ascii="David" w:hAnsi="David" w:cs="David"/>
          <w:sz w:val="24"/>
          <w:szCs w:val="24"/>
          <w:rtl/>
        </w:rPr>
        <w:t xml:space="preserve"> </w:t>
      </w:r>
      <w:r w:rsidR="00130BED" w:rsidRPr="00130BED">
        <w:rPr>
          <w:rFonts w:ascii="David" w:hAnsi="David" w:cs="David" w:hint="cs"/>
          <w:sz w:val="24"/>
          <w:szCs w:val="24"/>
          <w:rtl/>
        </w:rPr>
        <w:t>של</w:t>
      </w:r>
      <w:r w:rsidR="00130BED" w:rsidRPr="00130BED">
        <w:rPr>
          <w:rFonts w:ascii="David" w:hAnsi="David" w:cs="David"/>
          <w:sz w:val="24"/>
          <w:szCs w:val="24"/>
          <w:rtl/>
        </w:rPr>
        <w:t xml:space="preserve"> </w:t>
      </w:r>
      <w:r w:rsidR="00130BED" w:rsidRPr="00130BED">
        <w:rPr>
          <w:rFonts w:ascii="David" w:hAnsi="David" w:cs="David" w:hint="cs"/>
          <w:sz w:val="24"/>
          <w:szCs w:val="24"/>
          <w:rtl/>
        </w:rPr>
        <w:t>חוסר</w:t>
      </w:r>
      <w:r w:rsidR="00130BED" w:rsidRPr="00130BED">
        <w:rPr>
          <w:rFonts w:ascii="David" w:hAnsi="David" w:cs="David"/>
          <w:sz w:val="24"/>
          <w:szCs w:val="24"/>
          <w:rtl/>
        </w:rPr>
        <w:t xml:space="preserve"> </w:t>
      </w:r>
      <w:r w:rsidR="00130BED" w:rsidRPr="00130BED">
        <w:rPr>
          <w:rFonts w:ascii="David" w:hAnsi="David" w:cs="David" w:hint="cs"/>
          <w:sz w:val="24"/>
          <w:szCs w:val="24"/>
          <w:rtl/>
        </w:rPr>
        <w:t>קבילות</w:t>
      </w:r>
      <w:r w:rsidR="00130BED" w:rsidRPr="00130BED">
        <w:rPr>
          <w:rFonts w:ascii="David" w:hAnsi="David" w:cs="David"/>
          <w:sz w:val="24"/>
          <w:szCs w:val="24"/>
          <w:rtl/>
        </w:rPr>
        <w:t xml:space="preserve"> </w:t>
      </w:r>
      <w:r w:rsidR="00130BED" w:rsidRPr="00130BED">
        <w:rPr>
          <w:rFonts w:ascii="David" w:hAnsi="David" w:cs="David" w:hint="cs"/>
          <w:sz w:val="24"/>
          <w:szCs w:val="24"/>
          <w:rtl/>
        </w:rPr>
        <w:t>עדות</w:t>
      </w:r>
      <w:r w:rsidR="00130BED" w:rsidRPr="00130BED">
        <w:rPr>
          <w:rFonts w:ascii="David" w:hAnsi="David" w:cs="David"/>
          <w:sz w:val="24"/>
          <w:szCs w:val="24"/>
          <w:rtl/>
        </w:rPr>
        <w:t xml:space="preserve"> </w:t>
      </w:r>
      <w:r w:rsidR="00130BED" w:rsidRPr="00130BED">
        <w:rPr>
          <w:rFonts w:ascii="David" w:hAnsi="David" w:cs="David" w:hint="cs"/>
          <w:sz w:val="24"/>
          <w:szCs w:val="24"/>
          <w:rtl/>
        </w:rPr>
        <w:t>שמיעה</w:t>
      </w:r>
      <w:r w:rsidR="00130BED" w:rsidRPr="00130BED">
        <w:rPr>
          <w:rFonts w:ascii="David" w:hAnsi="David" w:cs="David"/>
          <w:sz w:val="24"/>
          <w:szCs w:val="24"/>
          <w:rtl/>
        </w:rPr>
        <w:t xml:space="preserve"> </w:t>
      </w:r>
      <w:r w:rsidR="00130BED" w:rsidRPr="00130BED">
        <w:rPr>
          <w:rFonts w:ascii="David" w:hAnsi="David" w:cs="David" w:hint="cs"/>
          <w:sz w:val="24"/>
          <w:szCs w:val="24"/>
          <w:rtl/>
        </w:rPr>
        <w:t>יש</w:t>
      </w:r>
      <w:r w:rsidR="00130BED" w:rsidRPr="00130BED">
        <w:rPr>
          <w:rFonts w:ascii="David" w:hAnsi="David" w:cs="David"/>
          <w:sz w:val="24"/>
          <w:szCs w:val="24"/>
          <w:rtl/>
        </w:rPr>
        <w:t xml:space="preserve"> </w:t>
      </w:r>
      <w:r w:rsidR="00130BED" w:rsidRPr="00130BED">
        <w:rPr>
          <w:rFonts w:ascii="David" w:hAnsi="David" w:cs="David" w:hint="cs"/>
          <w:sz w:val="24"/>
          <w:szCs w:val="24"/>
          <w:rtl/>
        </w:rPr>
        <w:t>חריגים</w:t>
      </w:r>
      <w:r w:rsidR="00130BED" w:rsidRPr="00130BED">
        <w:rPr>
          <w:rFonts w:ascii="David" w:hAnsi="David" w:cs="David"/>
          <w:sz w:val="24"/>
          <w:szCs w:val="24"/>
          <w:rtl/>
        </w:rPr>
        <w:t xml:space="preserve">. </w:t>
      </w:r>
      <w:r w:rsidR="00130BED" w:rsidRPr="00130BED">
        <w:rPr>
          <w:rFonts w:ascii="David" w:hAnsi="David" w:cs="David" w:hint="cs"/>
          <w:sz w:val="24"/>
          <w:szCs w:val="24"/>
          <w:rtl/>
        </w:rPr>
        <w:t>אחד</w:t>
      </w:r>
      <w:r w:rsidR="00130BED" w:rsidRPr="00130BED">
        <w:rPr>
          <w:rFonts w:ascii="David" w:hAnsi="David" w:cs="David"/>
          <w:sz w:val="24"/>
          <w:szCs w:val="24"/>
          <w:rtl/>
        </w:rPr>
        <w:t xml:space="preserve"> </w:t>
      </w:r>
      <w:r w:rsidR="00130BED" w:rsidRPr="00130BED">
        <w:rPr>
          <w:rFonts w:ascii="David" w:hAnsi="David" w:cs="David" w:hint="cs"/>
          <w:sz w:val="24"/>
          <w:szCs w:val="24"/>
          <w:rtl/>
        </w:rPr>
        <w:t>מהם</w:t>
      </w:r>
      <w:r w:rsidR="00130BED" w:rsidRPr="00130BED">
        <w:rPr>
          <w:rFonts w:ascii="David" w:hAnsi="David" w:cs="David"/>
          <w:sz w:val="24"/>
          <w:szCs w:val="24"/>
          <w:rtl/>
        </w:rPr>
        <w:t xml:space="preserve"> </w:t>
      </w:r>
      <w:r w:rsidR="00130BED" w:rsidRPr="00130BED">
        <w:rPr>
          <w:rFonts w:ascii="David" w:hAnsi="David" w:cs="David" w:hint="cs"/>
          <w:sz w:val="24"/>
          <w:szCs w:val="24"/>
          <w:rtl/>
        </w:rPr>
        <w:t>זה</w:t>
      </w:r>
      <w:r w:rsidR="00130BED" w:rsidRPr="00130BED">
        <w:rPr>
          <w:rFonts w:ascii="David" w:hAnsi="David" w:cs="David"/>
          <w:sz w:val="24"/>
          <w:szCs w:val="24"/>
          <w:rtl/>
        </w:rPr>
        <w:t xml:space="preserve"> </w:t>
      </w:r>
      <w:r w:rsidR="00130BED" w:rsidRPr="00130BED">
        <w:rPr>
          <w:rFonts w:ascii="David" w:hAnsi="David" w:cs="David" w:hint="cs"/>
          <w:sz w:val="24"/>
          <w:szCs w:val="24"/>
          <w:rtl/>
        </w:rPr>
        <w:t>כאשר</w:t>
      </w:r>
      <w:r w:rsidR="00130BED" w:rsidRPr="00130BED">
        <w:rPr>
          <w:rFonts w:ascii="David" w:hAnsi="David" w:cs="David"/>
          <w:sz w:val="24"/>
          <w:szCs w:val="24"/>
          <w:rtl/>
        </w:rPr>
        <w:t xml:space="preserve"> </w:t>
      </w:r>
      <w:r w:rsidR="00130BED" w:rsidRPr="00130BED">
        <w:rPr>
          <w:rFonts w:ascii="David" w:hAnsi="David" w:cs="David" w:hint="cs"/>
          <w:sz w:val="24"/>
          <w:szCs w:val="24"/>
          <w:rtl/>
        </w:rPr>
        <w:t>נניח</w:t>
      </w:r>
      <w:r w:rsidR="00130BED" w:rsidRPr="00130BED">
        <w:rPr>
          <w:rFonts w:ascii="David" w:hAnsi="David" w:cs="David"/>
          <w:sz w:val="24"/>
          <w:szCs w:val="24"/>
          <w:rtl/>
        </w:rPr>
        <w:t xml:space="preserve"> </w:t>
      </w:r>
      <w:r w:rsidR="00130BED" w:rsidRPr="00130BED">
        <w:rPr>
          <w:rFonts w:ascii="David" w:hAnsi="David" w:cs="David" w:hint="cs"/>
          <w:sz w:val="24"/>
          <w:szCs w:val="24"/>
          <w:rtl/>
        </w:rPr>
        <w:t>עד</w:t>
      </w:r>
      <w:r w:rsidR="00130BED" w:rsidRPr="00130BED">
        <w:rPr>
          <w:rFonts w:ascii="David" w:hAnsi="David" w:cs="David"/>
          <w:sz w:val="24"/>
          <w:szCs w:val="24"/>
          <w:rtl/>
        </w:rPr>
        <w:t xml:space="preserve"> </w:t>
      </w:r>
      <w:r w:rsidR="00130BED" w:rsidRPr="00130BED">
        <w:rPr>
          <w:rFonts w:ascii="David" w:hAnsi="David" w:cs="David" w:hint="cs"/>
          <w:sz w:val="24"/>
          <w:szCs w:val="24"/>
          <w:rtl/>
        </w:rPr>
        <w:t>מת</w:t>
      </w:r>
      <w:r w:rsidR="00130BED" w:rsidRPr="00130BED">
        <w:rPr>
          <w:rFonts w:ascii="David" w:hAnsi="David" w:cs="David"/>
          <w:sz w:val="24"/>
          <w:szCs w:val="24"/>
          <w:rtl/>
        </w:rPr>
        <w:t xml:space="preserve"> </w:t>
      </w:r>
      <w:r w:rsidR="00130BED" w:rsidRPr="00130BED">
        <w:rPr>
          <w:rFonts w:ascii="David" w:hAnsi="David" w:cs="David" w:hint="cs"/>
          <w:sz w:val="24"/>
          <w:szCs w:val="24"/>
          <w:rtl/>
        </w:rPr>
        <w:t>ויש</w:t>
      </w:r>
      <w:r w:rsidR="00130BED" w:rsidRPr="00130BED">
        <w:rPr>
          <w:rFonts w:ascii="David" w:hAnsi="David" w:cs="David"/>
          <w:sz w:val="24"/>
          <w:szCs w:val="24"/>
          <w:rtl/>
        </w:rPr>
        <w:t xml:space="preserve"> </w:t>
      </w:r>
      <w:r w:rsidR="00130BED" w:rsidRPr="00130BED">
        <w:rPr>
          <w:rFonts w:ascii="David" w:hAnsi="David" w:cs="David" w:hint="cs"/>
          <w:sz w:val="24"/>
          <w:szCs w:val="24"/>
          <w:rtl/>
        </w:rPr>
        <w:t>חשד</w:t>
      </w:r>
      <w:r w:rsidR="00130BED" w:rsidRPr="00130BED">
        <w:rPr>
          <w:rFonts w:ascii="David" w:hAnsi="David" w:cs="David"/>
          <w:sz w:val="24"/>
          <w:szCs w:val="24"/>
          <w:rtl/>
        </w:rPr>
        <w:t xml:space="preserve"> </w:t>
      </w:r>
      <w:r w:rsidR="00130BED" w:rsidRPr="00130BED">
        <w:rPr>
          <w:rFonts w:ascii="David" w:hAnsi="David" w:cs="David" w:hint="cs"/>
          <w:sz w:val="24"/>
          <w:szCs w:val="24"/>
          <w:rtl/>
        </w:rPr>
        <w:t>שהוא</w:t>
      </w:r>
      <w:r w:rsidR="00130BED" w:rsidRPr="00130BED">
        <w:rPr>
          <w:rFonts w:ascii="David" w:hAnsi="David" w:cs="David"/>
          <w:sz w:val="24"/>
          <w:szCs w:val="24"/>
          <w:rtl/>
        </w:rPr>
        <w:t xml:space="preserve"> </w:t>
      </w:r>
      <w:r w:rsidR="00130BED" w:rsidRPr="00130BED">
        <w:rPr>
          <w:rFonts w:ascii="David" w:hAnsi="David" w:cs="David" w:hint="cs"/>
          <w:sz w:val="24"/>
          <w:szCs w:val="24"/>
          <w:rtl/>
        </w:rPr>
        <w:t>לא</w:t>
      </w:r>
      <w:r w:rsidR="00130BED" w:rsidRPr="00130BED">
        <w:rPr>
          <w:rFonts w:ascii="David" w:hAnsi="David" w:cs="David"/>
          <w:sz w:val="24"/>
          <w:szCs w:val="24"/>
          <w:rtl/>
        </w:rPr>
        <w:t xml:space="preserve"> </w:t>
      </w:r>
      <w:r w:rsidR="00130BED" w:rsidRPr="00130BED">
        <w:rPr>
          <w:rFonts w:ascii="David" w:hAnsi="David" w:cs="David" w:hint="cs"/>
          <w:sz w:val="24"/>
          <w:szCs w:val="24"/>
          <w:rtl/>
        </w:rPr>
        <w:t>מת</w:t>
      </w:r>
      <w:r w:rsidR="00130BED" w:rsidRPr="00130BED">
        <w:rPr>
          <w:rFonts w:ascii="David" w:hAnsi="David" w:cs="David"/>
          <w:sz w:val="24"/>
          <w:szCs w:val="24"/>
          <w:rtl/>
        </w:rPr>
        <w:t xml:space="preserve"> </w:t>
      </w:r>
      <w:r w:rsidR="00130BED" w:rsidRPr="00130BED">
        <w:rPr>
          <w:rFonts w:ascii="David" w:hAnsi="David" w:cs="David" w:hint="cs"/>
          <w:sz w:val="24"/>
          <w:szCs w:val="24"/>
          <w:rtl/>
        </w:rPr>
        <w:t>מוות</w:t>
      </w:r>
      <w:r w:rsidR="00130BED" w:rsidRPr="00130BED">
        <w:rPr>
          <w:rFonts w:ascii="David" w:hAnsi="David" w:cs="David"/>
          <w:sz w:val="24"/>
          <w:szCs w:val="24"/>
          <w:rtl/>
        </w:rPr>
        <w:t xml:space="preserve"> </w:t>
      </w:r>
      <w:r w:rsidR="00130BED" w:rsidRPr="00130BED">
        <w:rPr>
          <w:rFonts w:ascii="David" w:hAnsi="David" w:cs="David" w:hint="cs"/>
          <w:sz w:val="24"/>
          <w:szCs w:val="24"/>
          <w:rtl/>
        </w:rPr>
        <w:t>טבעי</w:t>
      </w:r>
      <w:r w:rsidR="00130BED" w:rsidRPr="00130BED">
        <w:rPr>
          <w:rFonts w:ascii="David" w:hAnsi="David" w:cs="David"/>
          <w:sz w:val="24"/>
          <w:szCs w:val="24"/>
          <w:rtl/>
        </w:rPr>
        <w:t xml:space="preserve">, </w:t>
      </w:r>
      <w:r w:rsidR="00130BED" w:rsidRPr="00130BED">
        <w:rPr>
          <w:rFonts w:ascii="David" w:hAnsi="David" w:cs="David" w:hint="cs"/>
          <w:sz w:val="24"/>
          <w:szCs w:val="24"/>
          <w:rtl/>
        </w:rPr>
        <w:t>למשל</w:t>
      </w:r>
      <w:r w:rsidR="00130BED" w:rsidRPr="00130BED">
        <w:rPr>
          <w:rFonts w:ascii="David" w:hAnsi="David" w:cs="David"/>
          <w:sz w:val="24"/>
          <w:szCs w:val="24"/>
          <w:rtl/>
        </w:rPr>
        <w:t xml:space="preserve"> </w:t>
      </w:r>
      <w:r w:rsidR="00130BED" w:rsidRPr="00130BED">
        <w:rPr>
          <w:rFonts w:ascii="David" w:hAnsi="David" w:cs="David" w:hint="cs"/>
          <w:sz w:val="24"/>
          <w:szCs w:val="24"/>
          <w:rtl/>
        </w:rPr>
        <w:t>כשנראה</w:t>
      </w:r>
      <w:r w:rsidR="00130BED" w:rsidRPr="00130BED">
        <w:rPr>
          <w:rFonts w:ascii="David" w:hAnsi="David" w:cs="David"/>
          <w:sz w:val="24"/>
          <w:szCs w:val="24"/>
          <w:rtl/>
        </w:rPr>
        <w:t xml:space="preserve"> </w:t>
      </w:r>
      <w:r w:rsidR="00130BED" w:rsidRPr="00130BED">
        <w:rPr>
          <w:rFonts w:ascii="David" w:hAnsi="David" w:cs="David" w:hint="cs"/>
          <w:sz w:val="24"/>
          <w:szCs w:val="24"/>
          <w:rtl/>
        </w:rPr>
        <w:t>שדאגו</w:t>
      </w:r>
      <w:r w:rsidR="00130BED" w:rsidRPr="00130BED">
        <w:rPr>
          <w:rFonts w:ascii="David" w:hAnsi="David" w:cs="David"/>
          <w:sz w:val="24"/>
          <w:szCs w:val="24"/>
          <w:rtl/>
        </w:rPr>
        <w:t xml:space="preserve"> </w:t>
      </w:r>
      <w:r w:rsidR="00130BED" w:rsidRPr="00130BED">
        <w:rPr>
          <w:rFonts w:ascii="David" w:hAnsi="David" w:cs="David" w:hint="cs"/>
          <w:sz w:val="24"/>
          <w:szCs w:val="24"/>
          <w:rtl/>
        </w:rPr>
        <w:t>לכך</w:t>
      </w:r>
      <w:r w:rsidR="00130BED" w:rsidRPr="00130BED">
        <w:rPr>
          <w:rFonts w:ascii="David" w:hAnsi="David" w:cs="David"/>
          <w:sz w:val="24"/>
          <w:szCs w:val="24"/>
          <w:rtl/>
        </w:rPr>
        <w:t xml:space="preserve"> </w:t>
      </w:r>
      <w:r w:rsidR="00130BED" w:rsidRPr="00130BED">
        <w:rPr>
          <w:rFonts w:ascii="David" w:hAnsi="David" w:cs="David" w:hint="cs"/>
          <w:sz w:val="24"/>
          <w:szCs w:val="24"/>
          <w:rtl/>
        </w:rPr>
        <w:t>שימות</w:t>
      </w:r>
      <w:r w:rsidR="00130BED" w:rsidRPr="00130BED">
        <w:rPr>
          <w:rFonts w:ascii="David" w:hAnsi="David" w:cs="David"/>
          <w:sz w:val="24"/>
          <w:szCs w:val="24"/>
          <w:rtl/>
        </w:rPr>
        <w:t xml:space="preserve">. </w:t>
      </w:r>
      <w:r w:rsidR="00130BED" w:rsidRPr="00130BED">
        <w:rPr>
          <w:rFonts w:ascii="David" w:hAnsi="David" w:cs="David" w:hint="cs"/>
          <w:sz w:val="24"/>
          <w:szCs w:val="24"/>
          <w:rtl/>
        </w:rPr>
        <w:t>המשטרה</w:t>
      </w:r>
      <w:r w:rsidR="00130BED" w:rsidRPr="00130BED">
        <w:rPr>
          <w:rFonts w:ascii="David" w:hAnsi="David" w:cs="David"/>
          <w:sz w:val="24"/>
          <w:szCs w:val="24"/>
          <w:rtl/>
        </w:rPr>
        <w:t xml:space="preserve"> </w:t>
      </w:r>
      <w:r w:rsidR="00130BED" w:rsidRPr="00130BED">
        <w:rPr>
          <w:rFonts w:ascii="David" w:hAnsi="David" w:cs="David" w:hint="cs"/>
          <w:sz w:val="24"/>
          <w:szCs w:val="24"/>
          <w:rtl/>
        </w:rPr>
        <w:t>רצתה</w:t>
      </w:r>
      <w:r w:rsidR="00130BED" w:rsidRPr="00130BED">
        <w:rPr>
          <w:rFonts w:ascii="David" w:hAnsi="David" w:cs="David"/>
          <w:sz w:val="24"/>
          <w:szCs w:val="24"/>
          <w:rtl/>
        </w:rPr>
        <w:t xml:space="preserve"> </w:t>
      </w:r>
      <w:r w:rsidR="00130BED" w:rsidRPr="00130BED">
        <w:rPr>
          <w:rFonts w:ascii="David" w:hAnsi="David" w:cs="David" w:hint="cs"/>
          <w:sz w:val="24"/>
          <w:szCs w:val="24"/>
          <w:rtl/>
        </w:rPr>
        <w:t>לתת</w:t>
      </w:r>
      <w:r w:rsidR="00130BED" w:rsidRPr="00130BED">
        <w:rPr>
          <w:rFonts w:ascii="David" w:hAnsi="David" w:cs="David"/>
          <w:sz w:val="24"/>
          <w:szCs w:val="24"/>
          <w:rtl/>
        </w:rPr>
        <w:t xml:space="preserve"> </w:t>
      </w:r>
      <w:r w:rsidR="00130BED" w:rsidRPr="00130BED">
        <w:rPr>
          <w:rFonts w:ascii="David" w:hAnsi="David" w:cs="David" w:hint="cs"/>
          <w:sz w:val="24"/>
          <w:szCs w:val="24"/>
          <w:rtl/>
        </w:rPr>
        <w:t>חומר</w:t>
      </w:r>
      <w:r w:rsidR="00130BED" w:rsidRPr="00130BED">
        <w:rPr>
          <w:rFonts w:ascii="David" w:hAnsi="David" w:cs="David"/>
          <w:sz w:val="24"/>
          <w:szCs w:val="24"/>
          <w:rtl/>
        </w:rPr>
        <w:t xml:space="preserve"> </w:t>
      </w:r>
      <w:r w:rsidR="00130BED" w:rsidRPr="00130BED">
        <w:rPr>
          <w:rFonts w:ascii="David" w:hAnsi="David" w:cs="David" w:hint="cs"/>
          <w:sz w:val="24"/>
          <w:szCs w:val="24"/>
          <w:rtl/>
        </w:rPr>
        <w:t>חסוי</w:t>
      </w:r>
      <w:r w:rsidR="00130BED" w:rsidRPr="00130BED">
        <w:rPr>
          <w:rFonts w:ascii="David" w:hAnsi="David" w:cs="David"/>
          <w:sz w:val="24"/>
          <w:szCs w:val="24"/>
          <w:rtl/>
        </w:rPr>
        <w:t xml:space="preserve"> </w:t>
      </w:r>
      <w:r w:rsidR="00130BED" w:rsidRPr="00130BED">
        <w:rPr>
          <w:rFonts w:ascii="David" w:hAnsi="David" w:cs="David" w:hint="cs"/>
          <w:sz w:val="24"/>
          <w:szCs w:val="24"/>
          <w:rtl/>
        </w:rPr>
        <w:t>על</w:t>
      </w:r>
      <w:r w:rsidR="00130BED" w:rsidRPr="00130BED">
        <w:rPr>
          <w:rFonts w:ascii="David" w:hAnsi="David" w:cs="David"/>
          <w:sz w:val="24"/>
          <w:szCs w:val="24"/>
          <w:rtl/>
        </w:rPr>
        <w:t xml:space="preserve"> </w:t>
      </w:r>
      <w:r w:rsidR="00130BED" w:rsidRPr="00130BED">
        <w:rPr>
          <w:rFonts w:ascii="David" w:hAnsi="David" w:cs="David" w:hint="cs"/>
          <w:sz w:val="24"/>
          <w:szCs w:val="24"/>
          <w:rtl/>
        </w:rPr>
        <w:t>חקירה</w:t>
      </w:r>
      <w:r w:rsidR="00130BED" w:rsidRPr="00130BED">
        <w:rPr>
          <w:rFonts w:ascii="David" w:hAnsi="David" w:cs="David"/>
          <w:sz w:val="24"/>
          <w:szCs w:val="24"/>
          <w:rtl/>
        </w:rPr>
        <w:t xml:space="preserve"> </w:t>
      </w:r>
      <w:r w:rsidR="00130BED" w:rsidRPr="00130BED">
        <w:rPr>
          <w:rFonts w:ascii="David" w:hAnsi="David" w:cs="David" w:hint="cs"/>
          <w:sz w:val="24"/>
          <w:szCs w:val="24"/>
          <w:rtl/>
        </w:rPr>
        <w:t>שהיא</w:t>
      </w:r>
      <w:r w:rsidR="00130BED" w:rsidRPr="00130BED">
        <w:rPr>
          <w:rFonts w:ascii="David" w:hAnsi="David" w:cs="David"/>
          <w:sz w:val="24"/>
          <w:szCs w:val="24"/>
          <w:rtl/>
        </w:rPr>
        <w:t xml:space="preserve"> </w:t>
      </w:r>
      <w:r w:rsidR="00130BED" w:rsidRPr="00130BED">
        <w:rPr>
          <w:rFonts w:ascii="David" w:hAnsi="David" w:cs="David" w:hint="cs"/>
          <w:sz w:val="24"/>
          <w:szCs w:val="24"/>
          <w:rtl/>
        </w:rPr>
        <w:t>מנהלת</w:t>
      </w:r>
      <w:r w:rsidR="00130BED" w:rsidRPr="00130BED">
        <w:rPr>
          <w:rFonts w:ascii="David" w:hAnsi="David" w:cs="David"/>
          <w:sz w:val="24"/>
          <w:szCs w:val="24"/>
          <w:rtl/>
        </w:rPr>
        <w:t xml:space="preserve"> </w:t>
      </w:r>
      <w:r w:rsidR="00130BED" w:rsidRPr="00130BED">
        <w:rPr>
          <w:rFonts w:ascii="David" w:hAnsi="David" w:cs="David" w:hint="cs"/>
          <w:sz w:val="24"/>
          <w:szCs w:val="24"/>
          <w:rtl/>
        </w:rPr>
        <w:t>כדי</w:t>
      </w:r>
      <w:r w:rsidR="00130BED" w:rsidRPr="00130BED">
        <w:rPr>
          <w:rFonts w:ascii="David" w:hAnsi="David" w:cs="David"/>
          <w:sz w:val="24"/>
          <w:szCs w:val="24"/>
          <w:rtl/>
        </w:rPr>
        <w:t xml:space="preserve"> </w:t>
      </w:r>
      <w:r w:rsidR="00130BED" w:rsidRPr="00130BED">
        <w:rPr>
          <w:rFonts w:ascii="David" w:hAnsi="David" w:cs="David" w:hint="cs"/>
          <w:sz w:val="24"/>
          <w:szCs w:val="24"/>
          <w:rtl/>
        </w:rPr>
        <w:t>להכשיר</w:t>
      </w:r>
      <w:r w:rsidR="00130BED" w:rsidRPr="00130BED">
        <w:rPr>
          <w:rFonts w:ascii="David" w:hAnsi="David" w:cs="David"/>
          <w:sz w:val="24"/>
          <w:szCs w:val="24"/>
          <w:rtl/>
        </w:rPr>
        <w:t xml:space="preserve"> </w:t>
      </w:r>
      <w:r w:rsidR="00130BED" w:rsidRPr="00130BED">
        <w:rPr>
          <w:rFonts w:ascii="David" w:hAnsi="David" w:cs="David" w:hint="cs"/>
          <w:sz w:val="24"/>
          <w:szCs w:val="24"/>
          <w:rtl/>
        </w:rPr>
        <w:t>את</w:t>
      </w:r>
      <w:r w:rsidR="00130BED" w:rsidRPr="00130BED">
        <w:rPr>
          <w:rFonts w:ascii="David" w:hAnsi="David" w:cs="David"/>
          <w:sz w:val="24"/>
          <w:szCs w:val="24"/>
          <w:rtl/>
        </w:rPr>
        <w:t xml:space="preserve"> </w:t>
      </w:r>
      <w:r w:rsidR="00130BED" w:rsidRPr="00130BED">
        <w:rPr>
          <w:rFonts w:ascii="David" w:hAnsi="David" w:cs="David" w:hint="cs"/>
          <w:sz w:val="24"/>
          <w:szCs w:val="24"/>
          <w:rtl/>
        </w:rPr>
        <w:t>עדות</w:t>
      </w:r>
      <w:r w:rsidR="00130BED" w:rsidRPr="00130BED">
        <w:rPr>
          <w:rFonts w:ascii="David" w:hAnsi="David" w:cs="David"/>
          <w:sz w:val="24"/>
          <w:szCs w:val="24"/>
          <w:rtl/>
        </w:rPr>
        <w:t xml:space="preserve"> </w:t>
      </w:r>
      <w:r w:rsidR="00130BED" w:rsidRPr="00130BED">
        <w:rPr>
          <w:rFonts w:ascii="David" w:hAnsi="David" w:cs="David" w:hint="cs"/>
          <w:sz w:val="24"/>
          <w:szCs w:val="24"/>
          <w:rtl/>
        </w:rPr>
        <w:t>השותף</w:t>
      </w:r>
      <w:r w:rsidR="00130BED" w:rsidRPr="00130BED">
        <w:rPr>
          <w:rFonts w:ascii="David" w:hAnsi="David" w:cs="David"/>
          <w:sz w:val="24"/>
          <w:szCs w:val="24"/>
          <w:rtl/>
        </w:rPr>
        <w:t xml:space="preserve">. </w:t>
      </w:r>
      <w:r w:rsidR="00130BED" w:rsidRPr="00130BED">
        <w:rPr>
          <w:rFonts w:ascii="David" w:hAnsi="David" w:cs="David" w:hint="cs"/>
          <w:sz w:val="24"/>
          <w:szCs w:val="24"/>
          <w:rtl/>
        </w:rPr>
        <w:t>הסנגור</w:t>
      </w:r>
      <w:r w:rsidR="00130BED" w:rsidRPr="00130BED">
        <w:rPr>
          <w:rFonts w:ascii="David" w:hAnsi="David" w:cs="David"/>
          <w:sz w:val="24"/>
          <w:szCs w:val="24"/>
          <w:rtl/>
        </w:rPr>
        <w:t xml:space="preserve"> </w:t>
      </w:r>
      <w:r w:rsidR="00130BED" w:rsidRPr="00130BED">
        <w:rPr>
          <w:rFonts w:ascii="David" w:hAnsi="David" w:cs="David" w:hint="cs"/>
          <w:sz w:val="24"/>
          <w:szCs w:val="24"/>
          <w:rtl/>
        </w:rPr>
        <w:t>טען</w:t>
      </w:r>
      <w:r w:rsidR="00130BED" w:rsidRPr="00130BED">
        <w:rPr>
          <w:rFonts w:ascii="David" w:hAnsi="David" w:cs="David"/>
          <w:sz w:val="24"/>
          <w:szCs w:val="24"/>
          <w:rtl/>
        </w:rPr>
        <w:t xml:space="preserve"> </w:t>
      </w:r>
      <w:r w:rsidR="00130BED" w:rsidRPr="00130BED">
        <w:rPr>
          <w:rFonts w:ascii="David" w:hAnsi="David" w:cs="David" w:hint="cs"/>
          <w:sz w:val="24"/>
          <w:szCs w:val="24"/>
          <w:rtl/>
        </w:rPr>
        <w:t>שאי</w:t>
      </w:r>
      <w:r w:rsidR="00130BED" w:rsidRPr="00130BED">
        <w:rPr>
          <w:rFonts w:ascii="David" w:hAnsi="David" w:cs="David"/>
          <w:sz w:val="24"/>
          <w:szCs w:val="24"/>
          <w:rtl/>
        </w:rPr>
        <w:t xml:space="preserve"> </w:t>
      </w:r>
      <w:r w:rsidR="00130BED" w:rsidRPr="00130BED">
        <w:rPr>
          <w:rFonts w:ascii="David" w:hAnsi="David" w:cs="David" w:hint="cs"/>
          <w:sz w:val="24"/>
          <w:szCs w:val="24"/>
          <w:rtl/>
        </w:rPr>
        <w:t>אפשר</w:t>
      </w:r>
      <w:r w:rsidR="00130BED" w:rsidRPr="00130BED">
        <w:rPr>
          <w:rFonts w:ascii="David" w:hAnsi="David" w:cs="David"/>
          <w:sz w:val="24"/>
          <w:szCs w:val="24"/>
          <w:rtl/>
        </w:rPr>
        <w:t xml:space="preserve"> </w:t>
      </w:r>
      <w:r w:rsidR="00130BED" w:rsidRPr="00130BED">
        <w:rPr>
          <w:rFonts w:ascii="David" w:hAnsi="David" w:cs="David" w:hint="cs"/>
          <w:sz w:val="24"/>
          <w:szCs w:val="24"/>
          <w:rtl/>
        </w:rPr>
        <w:t>לתת</w:t>
      </w:r>
      <w:r w:rsidR="00130BED" w:rsidRPr="00130BED">
        <w:rPr>
          <w:rFonts w:ascii="David" w:hAnsi="David" w:cs="David"/>
          <w:sz w:val="24"/>
          <w:szCs w:val="24"/>
          <w:rtl/>
        </w:rPr>
        <w:t xml:space="preserve"> </w:t>
      </w:r>
      <w:r w:rsidR="00130BED" w:rsidRPr="00130BED">
        <w:rPr>
          <w:rFonts w:ascii="David" w:hAnsi="David" w:cs="David" w:hint="cs"/>
          <w:sz w:val="24"/>
          <w:szCs w:val="24"/>
          <w:rtl/>
        </w:rPr>
        <w:t>חומר</w:t>
      </w:r>
      <w:r w:rsidR="00130BED" w:rsidRPr="00130BED">
        <w:rPr>
          <w:rFonts w:ascii="David" w:hAnsi="David" w:cs="David"/>
          <w:sz w:val="24"/>
          <w:szCs w:val="24"/>
          <w:rtl/>
        </w:rPr>
        <w:t xml:space="preserve"> </w:t>
      </w:r>
      <w:r w:rsidR="00130BED" w:rsidRPr="00130BED">
        <w:rPr>
          <w:rFonts w:ascii="David" w:hAnsi="David" w:cs="David" w:hint="cs"/>
          <w:sz w:val="24"/>
          <w:szCs w:val="24"/>
          <w:rtl/>
        </w:rPr>
        <w:t>חסוי</w:t>
      </w:r>
      <w:r w:rsidR="00130BED" w:rsidRPr="00130BED">
        <w:rPr>
          <w:rFonts w:ascii="David" w:hAnsi="David" w:cs="David"/>
          <w:sz w:val="24"/>
          <w:szCs w:val="24"/>
          <w:rtl/>
        </w:rPr>
        <w:t xml:space="preserve"> </w:t>
      </w:r>
      <w:r w:rsidR="00130BED" w:rsidRPr="00130BED">
        <w:rPr>
          <w:rFonts w:ascii="David" w:hAnsi="David" w:cs="David" w:hint="cs"/>
          <w:sz w:val="24"/>
          <w:szCs w:val="24"/>
          <w:rtl/>
        </w:rPr>
        <w:t>במעצר</w:t>
      </w:r>
      <w:r w:rsidR="00130BED" w:rsidRPr="00130BED">
        <w:rPr>
          <w:rFonts w:ascii="David" w:hAnsi="David" w:cs="David"/>
          <w:sz w:val="24"/>
          <w:szCs w:val="24"/>
          <w:rtl/>
        </w:rPr>
        <w:t xml:space="preserve"> </w:t>
      </w:r>
      <w:r w:rsidR="00130BED" w:rsidRPr="00130BED">
        <w:rPr>
          <w:rFonts w:ascii="David" w:hAnsi="David" w:cs="David" w:hint="cs"/>
          <w:sz w:val="24"/>
          <w:szCs w:val="24"/>
          <w:rtl/>
        </w:rPr>
        <w:t>עד</w:t>
      </w:r>
      <w:r w:rsidR="00130BED" w:rsidRPr="00130BED">
        <w:rPr>
          <w:rFonts w:ascii="David" w:hAnsi="David" w:cs="David"/>
          <w:sz w:val="24"/>
          <w:szCs w:val="24"/>
          <w:rtl/>
        </w:rPr>
        <w:t xml:space="preserve"> </w:t>
      </w:r>
      <w:r w:rsidR="00130BED" w:rsidRPr="00130BED">
        <w:rPr>
          <w:rFonts w:ascii="David" w:hAnsi="David" w:cs="David" w:hint="cs"/>
          <w:sz w:val="24"/>
          <w:szCs w:val="24"/>
          <w:rtl/>
        </w:rPr>
        <w:t>תום</w:t>
      </w:r>
      <w:r w:rsidR="00130BED" w:rsidRPr="00130BED">
        <w:rPr>
          <w:rFonts w:ascii="David" w:hAnsi="David" w:cs="David"/>
          <w:sz w:val="24"/>
          <w:szCs w:val="24"/>
          <w:rtl/>
        </w:rPr>
        <w:t xml:space="preserve"> </w:t>
      </w:r>
      <w:r w:rsidR="00130BED" w:rsidRPr="00130BED">
        <w:rPr>
          <w:rFonts w:ascii="David" w:hAnsi="David" w:cs="David" w:hint="cs"/>
          <w:sz w:val="24"/>
          <w:szCs w:val="24"/>
          <w:rtl/>
        </w:rPr>
        <w:t>ההליכים</w:t>
      </w:r>
      <w:r w:rsidR="00130BED" w:rsidRPr="00130BED">
        <w:rPr>
          <w:rFonts w:ascii="David" w:hAnsi="David" w:cs="David"/>
          <w:sz w:val="24"/>
          <w:szCs w:val="24"/>
          <w:rtl/>
        </w:rPr>
        <w:t xml:space="preserve">. </w:t>
      </w:r>
      <w:r w:rsidR="00130BED" w:rsidRPr="00130BED">
        <w:rPr>
          <w:rFonts w:ascii="David" w:hAnsi="David" w:cs="David" w:hint="cs"/>
          <w:sz w:val="24"/>
          <w:szCs w:val="24"/>
          <w:rtl/>
        </w:rPr>
        <w:t>ביהמ</w:t>
      </w:r>
      <w:r w:rsidR="00130BED" w:rsidRPr="00130BED">
        <w:rPr>
          <w:rFonts w:ascii="David" w:hAnsi="David" w:cs="David"/>
          <w:sz w:val="24"/>
          <w:szCs w:val="24"/>
          <w:rtl/>
        </w:rPr>
        <w:t>"</w:t>
      </w:r>
      <w:r w:rsidR="00130BED" w:rsidRPr="00130BED">
        <w:rPr>
          <w:rFonts w:ascii="David" w:hAnsi="David" w:cs="David" w:hint="cs"/>
          <w:sz w:val="24"/>
          <w:szCs w:val="24"/>
          <w:rtl/>
        </w:rPr>
        <w:t>ש</w:t>
      </w:r>
      <w:r w:rsidR="00130BED" w:rsidRPr="00130BED">
        <w:rPr>
          <w:rFonts w:ascii="David" w:hAnsi="David" w:cs="David"/>
          <w:sz w:val="24"/>
          <w:szCs w:val="24"/>
          <w:rtl/>
        </w:rPr>
        <w:t xml:space="preserve"> </w:t>
      </w:r>
      <w:r w:rsidR="00130BED" w:rsidRPr="00130BED">
        <w:rPr>
          <w:rFonts w:ascii="David" w:hAnsi="David" w:cs="David" w:hint="cs"/>
          <w:sz w:val="24"/>
          <w:szCs w:val="24"/>
          <w:rtl/>
        </w:rPr>
        <w:t>עשה</w:t>
      </w:r>
      <w:r w:rsidR="00130BED" w:rsidRPr="00130BED">
        <w:rPr>
          <w:rFonts w:ascii="David" w:hAnsi="David" w:cs="David"/>
          <w:sz w:val="24"/>
          <w:szCs w:val="24"/>
          <w:rtl/>
        </w:rPr>
        <w:t xml:space="preserve"> </w:t>
      </w:r>
      <w:r w:rsidR="00130BED" w:rsidRPr="00130BED">
        <w:rPr>
          <w:rFonts w:ascii="David" w:hAnsi="David" w:cs="David" w:hint="cs"/>
          <w:sz w:val="24"/>
          <w:szCs w:val="24"/>
          <w:rtl/>
        </w:rPr>
        <w:t>הבחנה</w:t>
      </w:r>
      <w:r w:rsidR="00130BED" w:rsidRPr="00130BED">
        <w:rPr>
          <w:rFonts w:ascii="David" w:hAnsi="David" w:cs="David"/>
          <w:sz w:val="24"/>
          <w:szCs w:val="24"/>
          <w:rtl/>
        </w:rPr>
        <w:t xml:space="preserve"> </w:t>
      </w:r>
      <w:r w:rsidR="00130BED" w:rsidRPr="00130BED">
        <w:rPr>
          <w:rFonts w:ascii="David" w:hAnsi="David" w:cs="David" w:hint="cs"/>
          <w:sz w:val="24"/>
          <w:szCs w:val="24"/>
          <w:rtl/>
        </w:rPr>
        <w:t>בין</w:t>
      </w:r>
      <w:r w:rsidR="00130BED" w:rsidRPr="00130BED">
        <w:rPr>
          <w:rFonts w:ascii="David" w:hAnsi="David" w:cs="David"/>
          <w:sz w:val="24"/>
          <w:szCs w:val="24"/>
          <w:rtl/>
        </w:rPr>
        <w:t xml:space="preserve"> </w:t>
      </w:r>
      <w:r w:rsidR="00130BED" w:rsidRPr="00130BED">
        <w:rPr>
          <w:rFonts w:ascii="David" w:hAnsi="David" w:cs="David" w:hint="cs"/>
          <w:sz w:val="24"/>
          <w:szCs w:val="24"/>
          <w:rtl/>
        </w:rPr>
        <w:t>חומר</w:t>
      </w:r>
      <w:r w:rsidR="00130BED" w:rsidRPr="00130BED">
        <w:rPr>
          <w:rFonts w:ascii="David" w:hAnsi="David" w:cs="David"/>
          <w:sz w:val="24"/>
          <w:szCs w:val="24"/>
          <w:rtl/>
        </w:rPr>
        <w:t xml:space="preserve"> </w:t>
      </w:r>
      <w:r w:rsidR="00130BED" w:rsidRPr="00130BED">
        <w:rPr>
          <w:rFonts w:ascii="David" w:hAnsi="David" w:cs="David" w:hint="cs"/>
          <w:sz w:val="24"/>
          <w:szCs w:val="24"/>
          <w:rtl/>
        </w:rPr>
        <w:t>חסוי</w:t>
      </w:r>
      <w:r w:rsidR="00130BED" w:rsidRPr="00130BED">
        <w:rPr>
          <w:rFonts w:ascii="David" w:hAnsi="David" w:cs="David"/>
          <w:sz w:val="24"/>
          <w:szCs w:val="24"/>
          <w:rtl/>
        </w:rPr>
        <w:t xml:space="preserve"> </w:t>
      </w:r>
      <w:r w:rsidR="00130BED" w:rsidRPr="00130BED">
        <w:rPr>
          <w:rFonts w:ascii="David" w:hAnsi="David" w:cs="David" w:hint="cs"/>
          <w:sz w:val="24"/>
          <w:szCs w:val="24"/>
          <w:rtl/>
        </w:rPr>
        <w:t>לצורך</w:t>
      </w:r>
      <w:r w:rsidR="00130BED" w:rsidRPr="00130BED">
        <w:rPr>
          <w:rFonts w:ascii="David" w:hAnsi="David" w:cs="David"/>
          <w:sz w:val="24"/>
          <w:szCs w:val="24"/>
          <w:rtl/>
        </w:rPr>
        <w:t xml:space="preserve"> </w:t>
      </w:r>
      <w:r w:rsidR="00130BED" w:rsidRPr="00130BED">
        <w:rPr>
          <w:rFonts w:ascii="David" w:hAnsi="David" w:cs="David" w:hint="cs"/>
          <w:sz w:val="24"/>
          <w:szCs w:val="24"/>
          <w:rtl/>
        </w:rPr>
        <w:t>המעצר</w:t>
      </w:r>
      <w:r w:rsidR="00130BED" w:rsidRPr="00130BED">
        <w:rPr>
          <w:rFonts w:ascii="David" w:hAnsi="David" w:cs="David"/>
          <w:sz w:val="24"/>
          <w:szCs w:val="24"/>
          <w:rtl/>
        </w:rPr>
        <w:t xml:space="preserve"> </w:t>
      </w:r>
      <w:r w:rsidR="00130BED" w:rsidRPr="00130BED">
        <w:rPr>
          <w:rFonts w:ascii="David" w:hAnsi="David" w:cs="David" w:hint="cs"/>
          <w:sz w:val="24"/>
          <w:szCs w:val="24"/>
          <w:rtl/>
        </w:rPr>
        <w:t>ולא</w:t>
      </w:r>
      <w:r w:rsidR="00130BED" w:rsidRPr="00130BED">
        <w:rPr>
          <w:rFonts w:ascii="David" w:hAnsi="David" w:cs="David"/>
          <w:sz w:val="24"/>
          <w:szCs w:val="24"/>
          <w:rtl/>
        </w:rPr>
        <w:t xml:space="preserve"> </w:t>
      </w:r>
      <w:r w:rsidR="00130BED" w:rsidRPr="00130BED">
        <w:rPr>
          <w:rFonts w:ascii="David" w:hAnsi="David" w:cs="David" w:hint="cs"/>
          <w:sz w:val="24"/>
          <w:szCs w:val="24"/>
          <w:rtl/>
        </w:rPr>
        <w:t>לצורך</w:t>
      </w:r>
      <w:r w:rsidR="00130BED" w:rsidRPr="00130BED">
        <w:rPr>
          <w:rFonts w:ascii="David" w:hAnsi="David" w:cs="David"/>
          <w:sz w:val="24"/>
          <w:szCs w:val="24"/>
          <w:rtl/>
        </w:rPr>
        <w:t xml:space="preserve"> </w:t>
      </w:r>
      <w:r w:rsidR="00130BED" w:rsidRPr="00130BED">
        <w:rPr>
          <w:rFonts w:ascii="David" w:hAnsi="David" w:cs="David" w:hint="cs"/>
          <w:sz w:val="24"/>
          <w:szCs w:val="24"/>
          <w:rtl/>
        </w:rPr>
        <w:t>האשמה</w:t>
      </w:r>
      <w:r w:rsidR="00130BED" w:rsidRPr="00130BED">
        <w:rPr>
          <w:rFonts w:ascii="David" w:hAnsi="David" w:cs="David"/>
          <w:sz w:val="24"/>
          <w:szCs w:val="24"/>
          <w:rtl/>
        </w:rPr>
        <w:t xml:space="preserve"> </w:t>
      </w:r>
      <w:r w:rsidR="00130BED" w:rsidRPr="00130BED">
        <w:rPr>
          <w:rFonts w:ascii="David" w:hAnsi="David" w:cs="David" w:hint="cs"/>
          <w:sz w:val="24"/>
          <w:szCs w:val="24"/>
          <w:rtl/>
        </w:rPr>
        <w:t>ישירות</w:t>
      </w:r>
      <w:r w:rsidR="00130BED" w:rsidRPr="00130BED">
        <w:rPr>
          <w:rFonts w:ascii="David" w:hAnsi="David" w:cs="David"/>
          <w:sz w:val="24"/>
          <w:szCs w:val="24"/>
          <w:rtl/>
        </w:rPr>
        <w:t xml:space="preserve">. </w:t>
      </w:r>
      <w:r w:rsidR="00130BED" w:rsidRPr="00130BED">
        <w:rPr>
          <w:rFonts w:ascii="David" w:hAnsi="David" w:cs="David" w:hint="cs"/>
          <w:sz w:val="24"/>
          <w:szCs w:val="24"/>
          <w:rtl/>
        </w:rPr>
        <w:t>ביהמ</w:t>
      </w:r>
      <w:r w:rsidR="00130BED" w:rsidRPr="00130BED">
        <w:rPr>
          <w:rFonts w:ascii="David" w:hAnsi="David" w:cs="David"/>
          <w:sz w:val="24"/>
          <w:szCs w:val="24"/>
          <w:rtl/>
        </w:rPr>
        <w:t>"</w:t>
      </w:r>
      <w:r w:rsidR="00130BED" w:rsidRPr="00130BED">
        <w:rPr>
          <w:rFonts w:ascii="David" w:hAnsi="David" w:cs="David" w:hint="cs"/>
          <w:sz w:val="24"/>
          <w:szCs w:val="24"/>
          <w:rtl/>
        </w:rPr>
        <w:t>ש</w:t>
      </w:r>
      <w:r w:rsidR="00130BED" w:rsidRPr="00130BED">
        <w:rPr>
          <w:rFonts w:ascii="David" w:hAnsi="David" w:cs="David"/>
          <w:sz w:val="24"/>
          <w:szCs w:val="24"/>
          <w:rtl/>
        </w:rPr>
        <w:t xml:space="preserve"> </w:t>
      </w:r>
      <w:r w:rsidR="00130BED" w:rsidRPr="00130BED">
        <w:rPr>
          <w:rFonts w:ascii="David" w:hAnsi="David" w:cs="David" w:hint="cs"/>
          <w:sz w:val="24"/>
          <w:szCs w:val="24"/>
          <w:rtl/>
        </w:rPr>
        <w:t>קבע</w:t>
      </w:r>
      <w:r w:rsidR="00130BED" w:rsidRPr="00130BED">
        <w:rPr>
          <w:rFonts w:ascii="David" w:hAnsi="David" w:cs="David"/>
          <w:sz w:val="24"/>
          <w:szCs w:val="24"/>
          <w:rtl/>
        </w:rPr>
        <w:t xml:space="preserve">, </w:t>
      </w:r>
      <w:r w:rsidR="00130BED" w:rsidRPr="00130BED">
        <w:rPr>
          <w:rFonts w:ascii="David" w:hAnsi="David" w:cs="David" w:hint="cs"/>
          <w:sz w:val="24"/>
          <w:szCs w:val="24"/>
          <w:rtl/>
        </w:rPr>
        <w:t>כי</w:t>
      </w:r>
      <w:r w:rsidR="00130BED" w:rsidRPr="00130BED">
        <w:rPr>
          <w:rFonts w:ascii="David" w:hAnsi="David" w:cs="David"/>
          <w:sz w:val="24"/>
          <w:szCs w:val="24"/>
          <w:rtl/>
        </w:rPr>
        <w:t xml:space="preserve"> </w:t>
      </w:r>
      <w:r w:rsidR="00130BED" w:rsidRPr="00130BED">
        <w:rPr>
          <w:rFonts w:ascii="David" w:hAnsi="David" w:cs="David" w:hint="cs"/>
          <w:sz w:val="24"/>
          <w:szCs w:val="24"/>
          <w:rtl/>
        </w:rPr>
        <w:t>ניתן</w:t>
      </w:r>
      <w:r w:rsidR="00130BED" w:rsidRPr="00130BED">
        <w:rPr>
          <w:rFonts w:ascii="David" w:hAnsi="David" w:cs="David"/>
          <w:sz w:val="24"/>
          <w:szCs w:val="24"/>
          <w:rtl/>
        </w:rPr>
        <w:t xml:space="preserve"> </w:t>
      </w:r>
      <w:r w:rsidR="00130BED" w:rsidRPr="00130BED">
        <w:rPr>
          <w:rFonts w:ascii="David" w:hAnsi="David" w:cs="David" w:hint="cs"/>
          <w:sz w:val="24"/>
          <w:szCs w:val="24"/>
          <w:rtl/>
        </w:rPr>
        <w:t>להגיש</w:t>
      </w:r>
      <w:r w:rsidR="00130BED" w:rsidRPr="00130BED">
        <w:rPr>
          <w:rFonts w:ascii="David" w:hAnsi="David" w:cs="David"/>
          <w:sz w:val="24"/>
          <w:szCs w:val="24"/>
          <w:rtl/>
        </w:rPr>
        <w:t xml:space="preserve"> </w:t>
      </w:r>
      <w:r w:rsidR="00130BED" w:rsidRPr="00130BED">
        <w:rPr>
          <w:rFonts w:ascii="David" w:hAnsi="David" w:cs="David" w:hint="cs"/>
          <w:sz w:val="24"/>
          <w:szCs w:val="24"/>
          <w:rtl/>
        </w:rPr>
        <w:t>חומר</w:t>
      </w:r>
      <w:r w:rsidR="00130BED" w:rsidRPr="00130BED">
        <w:rPr>
          <w:rFonts w:ascii="David" w:hAnsi="David" w:cs="David"/>
          <w:sz w:val="24"/>
          <w:szCs w:val="24"/>
          <w:rtl/>
        </w:rPr>
        <w:t xml:space="preserve"> </w:t>
      </w:r>
      <w:r w:rsidR="00130BED" w:rsidRPr="00130BED">
        <w:rPr>
          <w:rFonts w:ascii="David" w:hAnsi="David" w:cs="David" w:hint="cs"/>
          <w:sz w:val="24"/>
          <w:szCs w:val="24"/>
          <w:rtl/>
        </w:rPr>
        <w:t>חסוי</w:t>
      </w:r>
      <w:r w:rsidR="00130BED" w:rsidRPr="00130BED">
        <w:rPr>
          <w:rFonts w:ascii="David" w:hAnsi="David" w:cs="David"/>
          <w:sz w:val="24"/>
          <w:szCs w:val="24"/>
          <w:rtl/>
        </w:rPr>
        <w:t xml:space="preserve"> </w:t>
      </w:r>
      <w:r w:rsidR="00130BED" w:rsidRPr="00130BED">
        <w:rPr>
          <w:rFonts w:ascii="David" w:hAnsi="David" w:cs="David" w:hint="cs"/>
          <w:sz w:val="24"/>
          <w:szCs w:val="24"/>
          <w:rtl/>
        </w:rPr>
        <w:t>לעיונו</w:t>
      </w:r>
      <w:r w:rsidR="00130BED" w:rsidRPr="00130BED">
        <w:rPr>
          <w:rFonts w:ascii="David" w:hAnsi="David" w:cs="David"/>
          <w:sz w:val="24"/>
          <w:szCs w:val="24"/>
          <w:rtl/>
        </w:rPr>
        <w:t xml:space="preserve"> </w:t>
      </w:r>
      <w:r w:rsidR="00130BED" w:rsidRPr="00130BED">
        <w:rPr>
          <w:rFonts w:ascii="David" w:hAnsi="David" w:cs="David" w:hint="cs"/>
          <w:sz w:val="24"/>
          <w:szCs w:val="24"/>
          <w:rtl/>
        </w:rPr>
        <w:t>הבלעדי</w:t>
      </w:r>
      <w:r w:rsidR="00130BED" w:rsidRPr="00130BED">
        <w:rPr>
          <w:rFonts w:ascii="David" w:hAnsi="David" w:cs="David"/>
          <w:sz w:val="24"/>
          <w:szCs w:val="24"/>
          <w:rtl/>
        </w:rPr>
        <w:t xml:space="preserve"> </w:t>
      </w:r>
      <w:r w:rsidR="00130BED" w:rsidRPr="00130BED">
        <w:rPr>
          <w:rFonts w:ascii="David" w:hAnsi="David" w:cs="David" w:hint="cs"/>
          <w:sz w:val="24"/>
          <w:szCs w:val="24"/>
          <w:rtl/>
        </w:rPr>
        <w:t>של</w:t>
      </w:r>
      <w:r w:rsidR="00130BED" w:rsidRPr="00130BED">
        <w:rPr>
          <w:rFonts w:ascii="David" w:hAnsi="David" w:cs="David"/>
          <w:sz w:val="24"/>
          <w:szCs w:val="24"/>
          <w:rtl/>
        </w:rPr>
        <w:t xml:space="preserve"> </w:t>
      </w:r>
      <w:r w:rsidR="00130BED" w:rsidRPr="00130BED">
        <w:rPr>
          <w:rFonts w:ascii="David" w:hAnsi="David" w:cs="David" w:hint="cs"/>
          <w:sz w:val="24"/>
          <w:szCs w:val="24"/>
          <w:rtl/>
        </w:rPr>
        <w:t>השופט</w:t>
      </w:r>
      <w:r w:rsidR="00130BED" w:rsidRPr="00130BED">
        <w:rPr>
          <w:rFonts w:ascii="David" w:hAnsi="David" w:cs="David"/>
          <w:sz w:val="24"/>
          <w:szCs w:val="24"/>
          <w:rtl/>
        </w:rPr>
        <w:t xml:space="preserve"> </w:t>
      </w:r>
      <w:r w:rsidR="00130BED" w:rsidRPr="00130BED">
        <w:rPr>
          <w:rFonts w:ascii="David" w:hAnsi="David" w:cs="David" w:hint="cs"/>
          <w:sz w:val="24"/>
          <w:szCs w:val="24"/>
          <w:rtl/>
        </w:rPr>
        <w:t>כאשר</w:t>
      </w:r>
      <w:r w:rsidR="00130BED" w:rsidRPr="00130BED">
        <w:rPr>
          <w:rFonts w:ascii="David" w:hAnsi="David" w:cs="David"/>
          <w:sz w:val="24"/>
          <w:szCs w:val="24"/>
          <w:rtl/>
        </w:rPr>
        <w:t xml:space="preserve"> </w:t>
      </w:r>
      <w:r w:rsidR="00130BED" w:rsidRPr="00130BED">
        <w:rPr>
          <w:rFonts w:ascii="David" w:hAnsi="David" w:cs="David" w:hint="cs"/>
          <w:sz w:val="24"/>
          <w:szCs w:val="24"/>
          <w:rtl/>
        </w:rPr>
        <w:t>מדובר</w:t>
      </w:r>
      <w:r w:rsidR="00130BED" w:rsidRPr="00130BED">
        <w:rPr>
          <w:rFonts w:ascii="David" w:hAnsi="David" w:cs="David"/>
          <w:sz w:val="24"/>
          <w:szCs w:val="24"/>
          <w:rtl/>
        </w:rPr>
        <w:t xml:space="preserve"> </w:t>
      </w:r>
      <w:r w:rsidR="00130BED" w:rsidRPr="00130BED">
        <w:rPr>
          <w:rFonts w:ascii="David" w:hAnsi="David" w:cs="David" w:hint="cs"/>
          <w:sz w:val="24"/>
          <w:szCs w:val="24"/>
          <w:rtl/>
        </w:rPr>
        <w:t>במידע</w:t>
      </w:r>
      <w:r w:rsidR="00130BED" w:rsidRPr="00130BED">
        <w:rPr>
          <w:rFonts w:ascii="David" w:hAnsi="David" w:cs="David"/>
          <w:sz w:val="24"/>
          <w:szCs w:val="24"/>
          <w:rtl/>
        </w:rPr>
        <w:t xml:space="preserve"> </w:t>
      </w:r>
      <w:r w:rsidR="00130BED" w:rsidRPr="00130BED">
        <w:rPr>
          <w:rFonts w:ascii="David" w:hAnsi="David" w:cs="David" w:hint="cs"/>
          <w:sz w:val="24"/>
          <w:szCs w:val="24"/>
          <w:rtl/>
        </w:rPr>
        <w:t>רלוונטי</w:t>
      </w:r>
      <w:r w:rsidR="00130BED" w:rsidRPr="00130BED">
        <w:rPr>
          <w:rFonts w:ascii="David" w:hAnsi="David" w:cs="David"/>
          <w:sz w:val="24"/>
          <w:szCs w:val="24"/>
          <w:rtl/>
        </w:rPr>
        <w:t xml:space="preserve"> </w:t>
      </w:r>
      <w:r w:rsidR="00130BED" w:rsidRPr="00130BED">
        <w:rPr>
          <w:rFonts w:ascii="David" w:hAnsi="David" w:cs="David" w:hint="cs"/>
          <w:sz w:val="24"/>
          <w:szCs w:val="24"/>
          <w:rtl/>
        </w:rPr>
        <w:t>לעניין</w:t>
      </w:r>
      <w:r w:rsidR="00130BED" w:rsidRPr="00130BED">
        <w:rPr>
          <w:rFonts w:ascii="David" w:hAnsi="David" w:cs="David"/>
          <w:sz w:val="24"/>
          <w:szCs w:val="24"/>
          <w:rtl/>
        </w:rPr>
        <w:t xml:space="preserve"> </w:t>
      </w:r>
      <w:r w:rsidR="00130BED" w:rsidRPr="00130BED">
        <w:rPr>
          <w:rFonts w:ascii="David" w:hAnsi="David" w:cs="David" w:hint="cs"/>
          <w:sz w:val="24"/>
          <w:szCs w:val="24"/>
          <w:rtl/>
        </w:rPr>
        <w:t>מעצרו</w:t>
      </w:r>
      <w:r w:rsidR="00130BED" w:rsidRPr="00130BED">
        <w:rPr>
          <w:rFonts w:ascii="David" w:hAnsi="David" w:cs="David"/>
          <w:sz w:val="24"/>
          <w:szCs w:val="24"/>
          <w:rtl/>
        </w:rPr>
        <w:t xml:space="preserve"> </w:t>
      </w:r>
      <w:r w:rsidR="00130BED" w:rsidRPr="00130BED">
        <w:rPr>
          <w:rFonts w:ascii="David" w:hAnsi="David" w:cs="David" w:hint="cs"/>
          <w:sz w:val="24"/>
          <w:szCs w:val="24"/>
          <w:rtl/>
        </w:rPr>
        <w:t>של</w:t>
      </w:r>
      <w:r w:rsidR="00130BED" w:rsidRPr="00130BED">
        <w:rPr>
          <w:rFonts w:ascii="David" w:hAnsi="David" w:cs="David"/>
          <w:sz w:val="24"/>
          <w:szCs w:val="24"/>
          <w:rtl/>
        </w:rPr>
        <w:t xml:space="preserve"> </w:t>
      </w:r>
      <w:r w:rsidR="00130BED" w:rsidRPr="00130BED">
        <w:rPr>
          <w:rFonts w:ascii="David" w:hAnsi="David" w:cs="David" w:hint="cs"/>
          <w:sz w:val="24"/>
          <w:szCs w:val="24"/>
          <w:rtl/>
        </w:rPr>
        <w:t>הנאשם</w:t>
      </w:r>
      <w:r w:rsidR="00130BED" w:rsidRPr="00130BED">
        <w:rPr>
          <w:rFonts w:ascii="David" w:hAnsi="David" w:cs="David"/>
          <w:sz w:val="24"/>
          <w:szCs w:val="24"/>
          <w:rtl/>
        </w:rPr>
        <w:t xml:space="preserve"> </w:t>
      </w:r>
      <w:r w:rsidR="00130BED" w:rsidRPr="00130BED">
        <w:rPr>
          <w:rFonts w:ascii="David" w:hAnsi="David" w:cs="David" w:hint="cs"/>
          <w:sz w:val="24"/>
          <w:szCs w:val="24"/>
          <w:rtl/>
        </w:rPr>
        <w:t>ובתנאי</w:t>
      </w:r>
      <w:r w:rsidR="00130BED" w:rsidRPr="00130BED">
        <w:rPr>
          <w:rFonts w:ascii="David" w:hAnsi="David" w:cs="David"/>
          <w:sz w:val="24"/>
          <w:szCs w:val="24"/>
          <w:rtl/>
        </w:rPr>
        <w:t xml:space="preserve"> </w:t>
      </w:r>
      <w:r w:rsidR="00130BED" w:rsidRPr="00130BED">
        <w:rPr>
          <w:rFonts w:ascii="David" w:hAnsi="David" w:cs="David" w:hint="cs"/>
          <w:sz w:val="24"/>
          <w:szCs w:val="24"/>
          <w:rtl/>
        </w:rPr>
        <w:t>שאינו</w:t>
      </w:r>
      <w:r w:rsidR="00130BED" w:rsidRPr="00130BED">
        <w:rPr>
          <w:rFonts w:ascii="David" w:hAnsi="David" w:cs="David"/>
          <w:sz w:val="24"/>
          <w:szCs w:val="24"/>
          <w:rtl/>
        </w:rPr>
        <w:t xml:space="preserve"> </w:t>
      </w:r>
      <w:r w:rsidR="00130BED" w:rsidRPr="00130BED">
        <w:rPr>
          <w:rFonts w:ascii="David" w:hAnsi="David" w:cs="David" w:hint="cs"/>
          <w:sz w:val="24"/>
          <w:szCs w:val="24"/>
          <w:rtl/>
        </w:rPr>
        <w:t>קשור</w:t>
      </w:r>
      <w:r w:rsidR="00130BED" w:rsidRPr="00130BED">
        <w:rPr>
          <w:rFonts w:ascii="David" w:hAnsi="David" w:cs="David"/>
          <w:sz w:val="24"/>
          <w:szCs w:val="24"/>
          <w:rtl/>
        </w:rPr>
        <w:t xml:space="preserve"> </w:t>
      </w:r>
      <w:r w:rsidR="00130BED" w:rsidRPr="00130BED">
        <w:rPr>
          <w:rFonts w:ascii="David" w:hAnsi="David" w:cs="David" w:hint="cs"/>
          <w:sz w:val="24"/>
          <w:szCs w:val="24"/>
          <w:rtl/>
        </w:rPr>
        <w:t>במישרין</w:t>
      </w:r>
      <w:r w:rsidR="00130BED" w:rsidRPr="00130BED">
        <w:rPr>
          <w:rFonts w:ascii="David" w:hAnsi="David" w:cs="David"/>
          <w:sz w:val="24"/>
          <w:szCs w:val="24"/>
          <w:rtl/>
        </w:rPr>
        <w:t xml:space="preserve"> </w:t>
      </w:r>
      <w:r w:rsidR="00130BED" w:rsidRPr="00130BED">
        <w:rPr>
          <w:rFonts w:ascii="David" w:hAnsi="David" w:cs="David" w:hint="cs"/>
          <w:sz w:val="24"/>
          <w:szCs w:val="24"/>
          <w:rtl/>
        </w:rPr>
        <w:t>לעבירות</w:t>
      </w:r>
      <w:r w:rsidR="00130BED" w:rsidRPr="00130BED">
        <w:rPr>
          <w:rFonts w:ascii="David" w:hAnsi="David" w:cs="David"/>
          <w:sz w:val="24"/>
          <w:szCs w:val="24"/>
          <w:rtl/>
        </w:rPr>
        <w:t xml:space="preserve"> </w:t>
      </w:r>
      <w:r w:rsidR="00130BED" w:rsidRPr="00130BED">
        <w:rPr>
          <w:rFonts w:ascii="David" w:hAnsi="David" w:cs="David" w:hint="cs"/>
          <w:sz w:val="24"/>
          <w:szCs w:val="24"/>
          <w:rtl/>
        </w:rPr>
        <w:t>המיוחסות</w:t>
      </w:r>
      <w:r w:rsidR="00130BED" w:rsidRPr="00130BED">
        <w:rPr>
          <w:rFonts w:ascii="David" w:hAnsi="David" w:cs="David"/>
          <w:sz w:val="24"/>
          <w:szCs w:val="24"/>
          <w:rtl/>
        </w:rPr>
        <w:t xml:space="preserve"> </w:t>
      </w:r>
      <w:r w:rsidR="00130BED" w:rsidRPr="00130BED">
        <w:rPr>
          <w:rFonts w:ascii="David" w:hAnsi="David" w:cs="David" w:hint="cs"/>
          <w:sz w:val="24"/>
          <w:szCs w:val="24"/>
          <w:rtl/>
        </w:rPr>
        <w:t>לנאשם</w:t>
      </w:r>
      <w:r w:rsidR="00130BED" w:rsidRPr="00130BED">
        <w:rPr>
          <w:rFonts w:ascii="David" w:hAnsi="David" w:cs="David"/>
          <w:sz w:val="24"/>
          <w:szCs w:val="24"/>
          <w:rtl/>
        </w:rPr>
        <w:t xml:space="preserve">. </w:t>
      </w:r>
      <w:r w:rsidR="00130BED" w:rsidRPr="00130BED">
        <w:rPr>
          <w:rFonts w:ascii="David" w:hAnsi="David" w:cs="David" w:hint="cs"/>
          <w:sz w:val="24"/>
          <w:szCs w:val="24"/>
          <w:rtl/>
        </w:rPr>
        <w:t>במקרה</w:t>
      </w:r>
      <w:r w:rsidR="00130BED" w:rsidRPr="00130BED">
        <w:rPr>
          <w:rFonts w:ascii="David" w:hAnsi="David" w:cs="David"/>
          <w:sz w:val="24"/>
          <w:szCs w:val="24"/>
          <w:rtl/>
        </w:rPr>
        <w:t xml:space="preserve"> </w:t>
      </w:r>
      <w:r w:rsidR="00130BED" w:rsidRPr="00130BED">
        <w:rPr>
          <w:rFonts w:ascii="David" w:hAnsi="David" w:cs="David" w:hint="cs"/>
          <w:sz w:val="24"/>
          <w:szCs w:val="24"/>
          <w:rtl/>
        </w:rPr>
        <w:t>דנן</w:t>
      </w:r>
      <w:r w:rsidR="00130BED" w:rsidRPr="00130BED">
        <w:rPr>
          <w:rFonts w:ascii="David" w:hAnsi="David" w:cs="David"/>
          <w:sz w:val="24"/>
          <w:szCs w:val="24"/>
          <w:rtl/>
        </w:rPr>
        <w:t xml:space="preserve"> </w:t>
      </w:r>
      <w:r w:rsidR="00130BED" w:rsidRPr="00130BED">
        <w:rPr>
          <w:rFonts w:ascii="David" w:hAnsi="David" w:cs="David" w:hint="cs"/>
          <w:sz w:val="24"/>
          <w:szCs w:val="24"/>
          <w:rtl/>
        </w:rPr>
        <w:t>שאלת</w:t>
      </w:r>
      <w:r w:rsidR="00130BED" w:rsidRPr="00130BED">
        <w:rPr>
          <w:rFonts w:ascii="David" w:hAnsi="David" w:cs="David"/>
          <w:sz w:val="24"/>
          <w:szCs w:val="24"/>
          <w:rtl/>
        </w:rPr>
        <w:t xml:space="preserve"> </w:t>
      </w:r>
      <w:r w:rsidR="00130BED" w:rsidRPr="00130BED">
        <w:rPr>
          <w:rFonts w:ascii="David" w:hAnsi="David" w:cs="David" w:hint="cs"/>
          <w:sz w:val="24"/>
          <w:szCs w:val="24"/>
          <w:rtl/>
        </w:rPr>
        <w:t>קבילות</w:t>
      </w:r>
      <w:r w:rsidR="00130BED" w:rsidRPr="00130BED">
        <w:rPr>
          <w:rFonts w:ascii="David" w:hAnsi="David" w:cs="David"/>
          <w:sz w:val="24"/>
          <w:szCs w:val="24"/>
          <w:rtl/>
        </w:rPr>
        <w:t xml:space="preserve"> </w:t>
      </w:r>
      <w:r w:rsidR="00130BED" w:rsidRPr="00130BED">
        <w:rPr>
          <w:rFonts w:ascii="David" w:hAnsi="David" w:cs="David" w:hint="cs"/>
          <w:sz w:val="24"/>
          <w:szCs w:val="24"/>
          <w:rtl/>
        </w:rPr>
        <w:t>העדות</w:t>
      </w:r>
      <w:r w:rsidR="00130BED" w:rsidRPr="00130BED">
        <w:rPr>
          <w:rFonts w:ascii="David" w:hAnsi="David" w:cs="David"/>
          <w:sz w:val="24"/>
          <w:szCs w:val="24"/>
          <w:rtl/>
        </w:rPr>
        <w:t xml:space="preserve"> </w:t>
      </w:r>
      <w:r w:rsidR="00130BED" w:rsidRPr="00130BED">
        <w:rPr>
          <w:rFonts w:ascii="David" w:hAnsi="David" w:cs="David" w:hint="cs"/>
          <w:sz w:val="24"/>
          <w:szCs w:val="24"/>
          <w:rtl/>
        </w:rPr>
        <w:t>המרכזית</w:t>
      </w:r>
      <w:r w:rsidR="00130BED" w:rsidRPr="00130BED">
        <w:rPr>
          <w:rFonts w:ascii="David" w:hAnsi="David" w:cs="David"/>
          <w:sz w:val="24"/>
          <w:szCs w:val="24"/>
          <w:rtl/>
        </w:rPr>
        <w:t xml:space="preserve"> </w:t>
      </w:r>
      <w:r w:rsidR="00130BED" w:rsidRPr="00130BED">
        <w:rPr>
          <w:rFonts w:ascii="David" w:hAnsi="David" w:cs="David" w:hint="cs"/>
          <w:sz w:val="24"/>
          <w:szCs w:val="24"/>
          <w:rtl/>
        </w:rPr>
        <w:lastRenderedPageBreak/>
        <w:t>רלוונטית</w:t>
      </w:r>
      <w:r w:rsidR="00130BED" w:rsidRPr="00130BED">
        <w:rPr>
          <w:rFonts w:ascii="David" w:hAnsi="David" w:cs="David"/>
          <w:sz w:val="24"/>
          <w:szCs w:val="24"/>
          <w:rtl/>
        </w:rPr>
        <w:t xml:space="preserve"> </w:t>
      </w:r>
      <w:r w:rsidR="00130BED" w:rsidRPr="00130BED">
        <w:rPr>
          <w:rFonts w:ascii="David" w:hAnsi="David" w:cs="David" w:hint="cs"/>
          <w:sz w:val="24"/>
          <w:szCs w:val="24"/>
          <w:rtl/>
        </w:rPr>
        <w:t>להמשך</w:t>
      </w:r>
      <w:r w:rsidR="00130BED" w:rsidRPr="00130BED">
        <w:rPr>
          <w:rFonts w:ascii="David" w:hAnsi="David" w:cs="David"/>
          <w:sz w:val="24"/>
          <w:szCs w:val="24"/>
          <w:rtl/>
        </w:rPr>
        <w:t xml:space="preserve"> </w:t>
      </w:r>
      <w:r w:rsidR="00130BED" w:rsidRPr="00130BED">
        <w:rPr>
          <w:rFonts w:ascii="David" w:hAnsi="David" w:cs="David" w:hint="cs"/>
          <w:sz w:val="24"/>
          <w:szCs w:val="24"/>
          <w:rtl/>
        </w:rPr>
        <w:t>המעצר</w:t>
      </w:r>
      <w:r w:rsidR="00130BED" w:rsidRPr="00130BED">
        <w:rPr>
          <w:rFonts w:ascii="David" w:hAnsi="David" w:cs="David"/>
          <w:sz w:val="24"/>
          <w:szCs w:val="24"/>
          <w:rtl/>
        </w:rPr>
        <w:t xml:space="preserve">. </w:t>
      </w:r>
      <w:r w:rsidR="00130BED" w:rsidRPr="00130BED">
        <w:rPr>
          <w:rFonts w:ascii="David" w:hAnsi="David" w:cs="David" w:hint="cs"/>
          <w:sz w:val="24"/>
          <w:szCs w:val="24"/>
          <w:rtl/>
        </w:rPr>
        <w:t>וכאן</w:t>
      </w:r>
      <w:r w:rsidR="00130BED" w:rsidRPr="00130BED">
        <w:rPr>
          <w:rFonts w:ascii="David" w:hAnsi="David" w:cs="David"/>
          <w:sz w:val="24"/>
          <w:szCs w:val="24"/>
          <w:rtl/>
        </w:rPr>
        <w:t xml:space="preserve"> </w:t>
      </w:r>
      <w:r w:rsidR="00130BED" w:rsidRPr="00130BED">
        <w:rPr>
          <w:rFonts w:ascii="David" w:hAnsi="David" w:cs="David" w:hint="cs"/>
          <w:sz w:val="24"/>
          <w:szCs w:val="24"/>
          <w:rtl/>
        </w:rPr>
        <w:t>זה</w:t>
      </w:r>
      <w:r w:rsidR="00130BED" w:rsidRPr="00130BED">
        <w:rPr>
          <w:rFonts w:ascii="David" w:hAnsi="David" w:cs="David"/>
          <w:sz w:val="24"/>
          <w:szCs w:val="24"/>
          <w:rtl/>
        </w:rPr>
        <w:t xml:space="preserve"> </w:t>
      </w:r>
      <w:r w:rsidR="00130BED" w:rsidRPr="00130BED">
        <w:rPr>
          <w:rFonts w:ascii="David" w:hAnsi="David" w:cs="David" w:hint="cs"/>
          <w:sz w:val="24"/>
          <w:szCs w:val="24"/>
          <w:rtl/>
        </w:rPr>
        <w:t>לא</w:t>
      </w:r>
      <w:r w:rsidR="00130BED" w:rsidRPr="00130BED">
        <w:rPr>
          <w:rFonts w:ascii="David" w:hAnsi="David" w:cs="David"/>
          <w:sz w:val="24"/>
          <w:szCs w:val="24"/>
          <w:rtl/>
        </w:rPr>
        <w:t xml:space="preserve"> </w:t>
      </w:r>
      <w:r w:rsidR="00130BED" w:rsidRPr="00130BED">
        <w:rPr>
          <w:rFonts w:ascii="David" w:hAnsi="David" w:cs="David" w:hint="cs"/>
          <w:sz w:val="24"/>
          <w:szCs w:val="24"/>
          <w:rtl/>
        </w:rPr>
        <w:t>במישרין</w:t>
      </w:r>
      <w:r w:rsidR="00130BED" w:rsidRPr="00130BED">
        <w:rPr>
          <w:rFonts w:ascii="David" w:hAnsi="David" w:cs="David"/>
          <w:sz w:val="24"/>
          <w:szCs w:val="24"/>
          <w:rtl/>
        </w:rPr>
        <w:t xml:space="preserve">, </w:t>
      </w:r>
      <w:r w:rsidR="00130BED" w:rsidRPr="00130BED">
        <w:rPr>
          <w:rFonts w:ascii="David" w:hAnsi="David" w:cs="David" w:hint="cs"/>
          <w:sz w:val="24"/>
          <w:szCs w:val="24"/>
          <w:rtl/>
        </w:rPr>
        <w:t>זה</w:t>
      </w:r>
      <w:r w:rsidR="00130BED" w:rsidRPr="00130BED">
        <w:rPr>
          <w:rFonts w:ascii="David" w:hAnsi="David" w:cs="David"/>
          <w:sz w:val="24"/>
          <w:szCs w:val="24"/>
          <w:rtl/>
        </w:rPr>
        <w:t xml:space="preserve"> </w:t>
      </w:r>
      <w:r w:rsidR="00130BED" w:rsidRPr="00130BED">
        <w:rPr>
          <w:rFonts w:ascii="David" w:hAnsi="David" w:cs="David" w:hint="cs"/>
          <w:sz w:val="24"/>
          <w:szCs w:val="24"/>
          <w:rtl/>
        </w:rPr>
        <w:t>קשור</w:t>
      </w:r>
      <w:r w:rsidR="00130BED" w:rsidRPr="00130BED">
        <w:rPr>
          <w:rFonts w:ascii="David" w:hAnsi="David" w:cs="David"/>
          <w:sz w:val="24"/>
          <w:szCs w:val="24"/>
          <w:rtl/>
        </w:rPr>
        <w:t xml:space="preserve"> </w:t>
      </w:r>
      <w:r w:rsidR="00130BED" w:rsidRPr="00130BED">
        <w:rPr>
          <w:rFonts w:ascii="David" w:hAnsi="David" w:cs="David" w:hint="cs"/>
          <w:sz w:val="24"/>
          <w:szCs w:val="24"/>
          <w:rtl/>
        </w:rPr>
        <w:t>למעצר</w:t>
      </w:r>
      <w:r w:rsidR="00130BED" w:rsidRPr="00130BED">
        <w:rPr>
          <w:rFonts w:ascii="David" w:hAnsi="David" w:cs="David"/>
          <w:sz w:val="24"/>
          <w:szCs w:val="24"/>
          <w:rtl/>
        </w:rPr>
        <w:t xml:space="preserve"> </w:t>
      </w:r>
      <w:r w:rsidR="00130BED" w:rsidRPr="00130BED">
        <w:rPr>
          <w:rFonts w:ascii="David" w:hAnsi="David" w:cs="David" w:hint="cs"/>
          <w:sz w:val="24"/>
          <w:szCs w:val="24"/>
          <w:rtl/>
        </w:rPr>
        <w:t>ולא</w:t>
      </w:r>
      <w:r w:rsidR="00130BED" w:rsidRPr="00130BED">
        <w:rPr>
          <w:rFonts w:ascii="David" w:hAnsi="David" w:cs="David"/>
          <w:sz w:val="24"/>
          <w:szCs w:val="24"/>
          <w:rtl/>
        </w:rPr>
        <w:t xml:space="preserve"> </w:t>
      </w:r>
      <w:r w:rsidR="00130BED" w:rsidRPr="00130BED">
        <w:rPr>
          <w:rFonts w:ascii="David" w:hAnsi="David" w:cs="David" w:hint="cs"/>
          <w:sz w:val="24"/>
          <w:szCs w:val="24"/>
          <w:rtl/>
        </w:rPr>
        <w:t>לאשמה</w:t>
      </w:r>
      <w:r w:rsidR="00130BED" w:rsidRPr="00130BED">
        <w:rPr>
          <w:rFonts w:ascii="David" w:hAnsi="David" w:cs="David"/>
          <w:sz w:val="24"/>
          <w:szCs w:val="24"/>
          <w:rtl/>
        </w:rPr>
        <w:t xml:space="preserve"> </w:t>
      </w:r>
      <w:r w:rsidR="00130BED" w:rsidRPr="00130BED">
        <w:rPr>
          <w:rFonts w:ascii="David" w:hAnsi="David" w:cs="David" w:hint="cs"/>
          <w:sz w:val="24"/>
          <w:szCs w:val="24"/>
          <w:rtl/>
        </w:rPr>
        <w:t>ולכן</w:t>
      </w:r>
      <w:r w:rsidR="00130BED" w:rsidRPr="00130BED">
        <w:rPr>
          <w:rFonts w:ascii="David" w:hAnsi="David" w:cs="David"/>
          <w:sz w:val="24"/>
          <w:szCs w:val="24"/>
          <w:rtl/>
        </w:rPr>
        <w:t xml:space="preserve"> </w:t>
      </w:r>
      <w:r w:rsidR="00130BED" w:rsidRPr="00130BED">
        <w:rPr>
          <w:rFonts w:ascii="David" w:hAnsi="David" w:cs="David" w:hint="cs"/>
          <w:sz w:val="24"/>
          <w:szCs w:val="24"/>
          <w:rtl/>
        </w:rPr>
        <w:t>ניתן</w:t>
      </w:r>
      <w:r w:rsidR="00130BED" w:rsidRPr="00130BED">
        <w:rPr>
          <w:rFonts w:ascii="David" w:hAnsi="David" w:cs="David"/>
          <w:sz w:val="24"/>
          <w:szCs w:val="24"/>
          <w:rtl/>
        </w:rPr>
        <w:t xml:space="preserve"> </w:t>
      </w:r>
      <w:r w:rsidR="00130BED" w:rsidRPr="00130BED">
        <w:rPr>
          <w:rFonts w:ascii="David" w:hAnsi="David" w:cs="David" w:hint="cs"/>
          <w:sz w:val="24"/>
          <w:szCs w:val="24"/>
          <w:rtl/>
        </w:rPr>
        <w:t>להראות</w:t>
      </w:r>
      <w:r w:rsidR="00130BED" w:rsidRPr="00130BED">
        <w:rPr>
          <w:rFonts w:ascii="David" w:hAnsi="David" w:cs="David"/>
          <w:sz w:val="24"/>
          <w:szCs w:val="24"/>
          <w:rtl/>
        </w:rPr>
        <w:t xml:space="preserve"> </w:t>
      </w:r>
      <w:r w:rsidR="00130BED" w:rsidRPr="00130BED">
        <w:rPr>
          <w:rFonts w:ascii="David" w:hAnsi="David" w:cs="David" w:hint="cs"/>
          <w:sz w:val="24"/>
          <w:szCs w:val="24"/>
          <w:rtl/>
        </w:rPr>
        <w:t>לשופט</w:t>
      </w:r>
      <w:r w:rsidR="00130BED" w:rsidRPr="00130BED">
        <w:rPr>
          <w:rFonts w:ascii="David" w:hAnsi="David" w:cs="David"/>
          <w:sz w:val="24"/>
          <w:szCs w:val="24"/>
          <w:rtl/>
        </w:rPr>
        <w:t>.</w:t>
      </w:r>
    </w:p>
    <w:p w:rsidR="008431F0" w:rsidRPr="008431F0" w:rsidRDefault="00550F19" w:rsidP="00035CFF">
      <w:pPr>
        <w:pStyle w:val="a4"/>
        <w:numPr>
          <w:ilvl w:val="2"/>
          <w:numId w:val="43"/>
        </w:numPr>
        <w:spacing w:after="120" w:line="360" w:lineRule="auto"/>
        <w:ind w:left="84"/>
        <w:contextualSpacing w:val="0"/>
        <w:jc w:val="both"/>
        <w:rPr>
          <w:rFonts w:ascii="David" w:hAnsi="David" w:cs="David"/>
          <w:b/>
          <w:bCs/>
          <w:sz w:val="24"/>
          <w:szCs w:val="24"/>
          <w:rtl/>
        </w:rPr>
      </w:pPr>
      <w:r>
        <w:rPr>
          <w:rFonts w:ascii="David" w:hAnsi="David" w:cs="David" w:hint="cs"/>
          <w:b/>
          <w:bCs/>
          <w:sz w:val="24"/>
          <w:szCs w:val="24"/>
          <w:rtl/>
        </w:rPr>
        <w:t xml:space="preserve">מהן </w:t>
      </w:r>
      <w:r w:rsidR="008431F0" w:rsidRPr="008431F0">
        <w:rPr>
          <w:rFonts w:ascii="David" w:hAnsi="David" w:cs="David" w:hint="cs"/>
          <w:b/>
          <w:bCs/>
          <w:sz w:val="24"/>
          <w:szCs w:val="24"/>
          <w:rtl/>
        </w:rPr>
        <w:t xml:space="preserve">ראיות לכאורה: </w:t>
      </w:r>
    </w:p>
    <w:p w:rsidR="008431F0" w:rsidRDefault="008431F0" w:rsidP="00035CFF">
      <w:pPr>
        <w:pStyle w:val="a4"/>
        <w:numPr>
          <w:ilvl w:val="0"/>
          <w:numId w:val="26"/>
        </w:numPr>
        <w:spacing w:after="120" w:line="360" w:lineRule="auto"/>
        <w:ind w:left="368"/>
        <w:contextualSpacing w:val="0"/>
        <w:jc w:val="both"/>
        <w:rPr>
          <w:rFonts w:ascii="David" w:hAnsi="David" w:cs="David"/>
          <w:sz w:val="24"/>
          <w:szCs w:val="24"/>
        </w:rPr>
      </w:pPr>
      <w:r>
        <w:rPr>
          <w:rFonts w:ascii="David" w:hAnsi="David" w:cs="David" w:hint="cs"/>
          <w:sz w:val="24"/>
          <w:szCs w:val="24"/>
          <w:rtl/>
        </w:rPr>
        <w:t xml:space="preserve">בית המשפט בשלב זה שואל את עצמו האם הראיות האלה, בהנחה שיעברו את המשפט ולא תפסלנה בגלל חוסר קבילות או בעלות משקל נמוך, האם יש בהן סיכוי סביר להרשעה. הבעיה </w:t>
      </w:r>
      <w:proofErr w:type="spellStart"/>
      <w:r>
        <w:rPr>
          <w:rFonts w:ascii="David" w:hAnsi="David" w:cs="David" w:hint="cs"/>
          <w:sz w:val="24"/>
          <w:szCs w:val="24"/>
          <w:rtl/>
        </w:rPr>
        <w:t>היתה</w:t>
      </w:r>
      <w:proofErr w:type="spellEnd"/>
      <w:r>
        <w:rPr>
          <w:rFonts w:ascii="David" w:hAnsi="David" w:cs="David" w:hint="cs"/>
          <w:sz w:val="24"/>
          <w:szCs w:val="24"/>
          <w:rtl/>
        </w:rPr>
        <w:t xml:space="preserve"> עם ההחלטה של דן היחיד. </w:t>
      </w:r>
      <w:r w:rsidRPr="008431F0">
        <w:rPr>
          <w:rFonts w:ascii="David" w:hAnsi="David" w:cs="David" w:hint="cs"/>
          <w:b/>
          <w:bCs/>
          <w:sz w:val="24"/>
          <w:szCs w:val="24"/>
          <w:rtl/>
        </w:rPr>
        <w:t xml:space="preserve">השופטת דורנר קבעה בהחלטה בשם </w:t>
      </w:r>
      <w:proofErr w:type="spellStart"/>
      <w:r w:rsidRPr="008431F0">
        <w:rPr>
          <w:rFonts w:ascii="David" w:hAnsi="David" w:cs="David" w:hint="cs"/>
          <w:b/>
          <w:bCs/>
          <w:sz w:val="24"/>
          <w:szCs w:val="24"/>
          <w:rtl/>
        </w:rPr>
        <w:t>רחאל</w:t>
      </w:r>
      <w:proofErr w:type="spellEnd"/>
      <w:r w:rsidRPr="008431F0">
        <w:rPr>
          <w:rFonts w:ascii="David" w:hAnsi="David" w:cs="David" w:hint="cs"/>
          <w:b/>
          <w:bCs/>
          <w:sz w:val="24"/>
          <w:szCs w:val="24"/>
          <w:rtl/>
        </w:rPr>
        <w:t xml:space="preserve"> -</w:t>
      </w:r>
      <w:r>
        <w:rPr>
          <w:rFonts w:ascii="David" w:hAnsi="David" w:cs="David" w:hint="cs"/>
          <w:sz w:val="24"/>
          <w:szCs w:val="24"/>
          <w:rtl/>
        </w:rPr>
        <w:t xml:space="preserve"> העלתה את הרף הראייתי. היא קבעה שבית המשפט צריך לבחון אם ש ספק בראיות כבר בשלב המעצר. ביתה משפט צריך </w:t>
      </w:r>
      <w:proofErr w:type="spellStart"/>
      <w:r>
        <w:rPr>
          <w:rFonts w:ascii="David" w:hAnsi="David" w:cs="David" w:hint="cs"/>
          <w:sz w:val="24"/>
          <w:szCs w:val="24"/>
          <w:rtl/>
        </w:rPr>
        <w:t>שיע</w:t>
      </w:r>
      <w:proofErr w:type="spellEnd"/>
      <w:r>
        <w:rPr>
          <w:rFonts w:ascii="David" w:hAnsi="David" w:cs="David" w:hint="cs"/>
          <w:sz w:val="24"/>
          <w:szCs w:val="24"/>
          <w:rtl/>
        </w:rPr>
        <w:t xml:space="preserve"> מעל לכל ספק סביר. היא קבעה שאם יש ספק כבר בראיות לכאורה, זה שולל את התשתית העובדתית. לכן </w:t>
      </w:r>
      <w:r w:rsidRPr="008431F0">
        <w:rPr>
          <w:rFonts w:ascii="David" w:hAnsi="David" w:cs="David" w:hint="cs"/>
          <w:b/>
          <w:bCs/>
          <w:sz w:val="24"/>
          <w:szCs w:val="24"/>
          <w:rtl/>
        </w:rPr>
        <w:t xml:space="preserve">בית המשפט התכנס בפרשת </w:t>
      </w:r>
      <w:proofErr w:type="spellStart"/>
      <w:r w:rsidRPr="008431F0">
        <w:rPr>
          <w:rFonts w:ascii="David" w:hAnsi="David" w:cs="David" w:hint="cs"/>
          <w:b/>
          <w:bCs/>
          <w:sz w:val="24"/>
          <w:szCs w:val="24"/>
          <w:rtl/>
        </w:rPr>
        <w:t>זאדה</w:t>
      </w:r>
      <w:proofErr w:type="spellEnd"/>
      <w:r w:rsidRPr="008431F0">
        <w:rPr>
          <w:rFonts w:ascii="David" w:hAnsi="David" w:cs="David" w:hint="cs"/>
          <w:b/>
          <w:bCs/>
          <w:sz w:val="24"/>
          <w:szCs w:val="24"/>
          <w:rtl/>
        </w:rPr>
        <w:t xml:space="preserve"> בהרכב של 9 שופטים כדי להכריע בשאלת הראיות לכאורה.</w:t>
      </w:r>
      <w:r>
        <w:rPr>
          <w:rFonts w:ascii="David" w:hAnsi="David" w:cs="David" w:hint="cs"/>
          <w:sz w:val="24"/>
          <w:szCs w:val="24"/>
          <w:rtl/>
        </w:rPr>
        <w:t xml:space="preserve"> דעת היחיד של  גרמה דורנר לכמה בעיות: פורום שופינג, והתבלטות של שופטי המחוזי והשלום. </w:t>
      </w:r>
      <w:proofErr w:type="spellStart"/>
      <w:r>
        <w:rPr>
          <w:rFonts w:ascii="David" w:hAnsi="David" w:cs="David" w:hint="cs"/>
          <w:sz w:val="24"/>
          <w:szCs w:val="24"/>
          <w:rtl/>
        </w:rPr>
        <w:t>בזאדה</w:t>
      </w:r>
      <w:proofErr w:type="spellEnd"/>
      <w:r>
        <w:rPr>
          <w:rFonts w:ascii="David" w:hAnsi="David" w:cs="David" w:hint="cs"/>
          <w:sz w:val="24"/>
          <w:szCs w:val="24"/>
          <w:rtl/>
        </w:rPr>
        <w:t xml:space="preserve"> נקבע שהמבחן לראיות לכאורה הוא מבחן כור ההיתוך - בשלב המעצר הראיות הן </w:t>
      </w:r>
      <w:proofErr w:type="spellStart"/>
      <w:r>
        <w:rPr>
          <w:rFonts w:ascii="David" w:hAnsi="David" w:cs="David" w:hint="cs"/>
          <w:sz w:val="24"/>
          <w:szCs w:val="24"/>
          <w:rtl/>
        </w:rPr>
        <w:t>גלומיות</w:t>
      </w:r>
      <w:proofErr w:type="spellEnd"/>
      <w:r>
        <w:rPr>
          <w:rFonts w:ascii="David" w:hAnsi="David" w:cs="David" w:hint="cs"/>
          <w:sz w:val="24"/>
          <w:szCs w:val="24"/>
          <w:rtl/>
        </w:rPr>
        <w:t xml:space="preserve"> ואנחנו לא באמת יודעים איך הן יעברו את המשפט. בהנחה שיעברו את כור ההיתוך של המשפט: </w:t>
      </w:r>
      <w:proofErr w:type="spellStart"/>
      <w:r>
        <w:rPr>
          <w:rFonts w:ascii="David" w:hAnsi="David" w:cs="David" w:hint="cs"/>
          <w:sz w:val="24"/>
          <w:szCs w:val="24"/>
          <w:rtl/>
        </w:rPr>
        <w:t>ישארו</w:t>
      </w:r>
      <w:proofErr w:type="spellEnd"/>
      <w:r>
        <w:rPr>
          <w:rFonts w:ascii="David" w:hAnsi="David" w:cs="David" w:hint="cs"/>
          <w:sz w:val="24"/>
          <w:szCs w:val="24"/>
          <w:rtl/>
        </w:rPr>
        <w:t xml:space="preserve"> קבילות, שיהיה מהימנות, ואז שואלים האם יש סיכוי סביר להרשעה - זהו המבחן. ראיות גולמיות שמניחים שיעברו את כור ההיתוך ובכך יעמידו סיכוי סביר להרשעה. </w:t>
      </w:r>
    </w:p>
    <w:p w:rsidR="008431F0" w:rsidRDefault="008431F0" w:rsidP="00550F19">
      <w:pPr>
        <w:pStyle w:val="a4"/>
        <w:spacing w:after="120" w:line="360" w:lineRule="auto"/>
        <w:ind w:left="-58"/>
        <w:contextualSpacing w:val="0"/>
        <w:jc w:val="both"/>
        <w:rPr>
          <w:rFonts w:ascii="David" w:hAnsi="David" w:cs="David"/>
          <w:color w:val="C00000"/>
          <w:sz w:val="24"/>
          <w:szCs w:val="24"/>
        </w:rPr>
      </w:pPr>
      <w:r w:rsidRPr="00B57CD3">
        <w:rPr>
          <w:rFonts w:ascii="David" w:hAnsi="David" w:cs="David" w:hint="cs"/>
          <w:b/>
          <w:bCs/>
          <w:sz w:val="24"/>
          <w:szCs w:val="24"/>
          <w:rtl/>
        </w:rPr>
        <w:t xml:space="preserve">הביטוי ראיות לכאורה נמצא בעוד מקום </w:t>
      </w:r>
      <w:proofErr w:type="spellStart"/>
      <w:r w:rsidRPr="00B57CD3">
        <w:rPr>
          <w:rFonts w:ascii="David" w:hAnsi="David" w:cs="David" w:hint="cs"/>
          <w:b/>
          <w:bCs/>
          <w:sz w:val="24"/>
          <w:szCs w:val="24"/>
          <w:rtl/>
        </w:rPr>
        <w:t>בחסד"פ</w:t>
      </w:r>
      <w:proofErr w:type="spellEnd"/>
      <w:r>
        <w:rPr>
          <w:rFonts w:ascii="David" w:hAnsi="David" w:cs="David" w:hint="cs"/>
          <w:sz w:val="24"/>
          <w:szCs w:val="24"/>
          <w:rtl/>
        </w:rPr>
        <w:t xml:space="preserve">: (עד עכשיו דיברנו על ראיות לכאורה בחוק המעצרים) ס' 158 - ס' אין להשיב לאשמה. הסעיף  </w:t>
      </w:r>
      <w:r w:rsidR="00B57CD3">
        <w:rPr>
          <w:rFonts w:ascii="David" w:hAnsi="David" w:cs="David" w:hint="cs"/>
          <w:sz w:val="24"/>
          <w:szCs w:val="24"/>
          <w:rtl/>
        </w:rPr>
        <w:t xml:space="preserve">מצב רף הוכחה נמוך יותר במסגרת סעיף זה. כל השופטים בפרשת </w:t>
      </w:r>
      <w:proofErr w:type="spellStart"/>
      <w:r w:rsidR="00B57CD3">
        <w:rPr>
          <w:rFonts w:ascii="David" w:hAnsi="David" w:cs="David" w:hint="cs"/>
          <w:sz w:val="24"/>
          <w:szCs w:val="24"/>
          <w:rtl/>
        </w:rPr>
        <w:t>זאדה</w:t>
      </w:r>
      <w:proofErr w:type="spellEnd"/>
      <w:r w:rsidR="00B57CD3">
        <w:rPr>
          <w:rFonts w:ascii="David" w:hAnsi="David" w:cs="David" w:hint="cs"/>
          <w:sz w:val="24"/>
          <w:szCs w:val="24"/>
          <w:rtl/>
        </w:rPr>
        <w:t xml:space="preserve"> מסכימים שהנטל בס' 21 הוא יותר גבוה מראיות לכאורה לעניין ס' 158 לחסד"פ, אלא </w:t>
      </w:r>
      <w:proofErr w:type="spellStart"/>
      <w:r w:rsidR="00B57CD3">
        <w:rPr>
          <w:rFonts w:ascii="David" w:hAnsi="David" w:cs="David" w:hint="cs"/>
          <w:sz w:val="24"/>
          <w:szCs w:val="24"/>
          <w:rtl/>
        </w:rPr>
        <w:t>שדורנר</w:t>
      </w:r>
      <w:proofErr w:type="spellEnd"/>
      <w:r w:rsidR="00B57CD3">
        <w:rPr>
          <w:rFonts w:ascii="David" w:hAnsi="David" w:cs="David" w:hint="cs"/>
          <w:sz w:val="24"/>
          <w:szCs w:val="24"/>
          <w:rtl/>
        </w:rPr>
        <w:t xml:space="preserve"> לקחה את זה רחוק מדי (מה שהפך אותה למיעוט). </w:t>
      </w:r>
      <w:r w:rsidR="00B57CD3" w:rsidRPr="00B57CD3">
        <w:rPr>
          <w:rFonts w:ascii="David" w:hAnsi="David" w:cs="David" w:hint="cs"/>
          <w:color w:val="C00000"/>
          <w:sz w:val="24"/>
          <w:szCs w:val="24"/>
          <w:rtl/>
        </w:rPr>
        <w:t>להשלים: נדיר שטענה כזו תתקבל.. נטל לא גבוה...</w:t>
      </w:r>
      <w:r w:rsidR="00550F19">
        <w:rPr>
          <w:rFonts w:ascii="David" w:hAnsi="David" w:cs="David" w:hint="cs"/>
          <w:color w:val="C00000"/>
          <w:sz w:val="24"/>
          <w:szCs w:val="24"/>
          <w:rtl/>
        </w:rPr>
        <w:t xml:space="preserve"> משום שהמשמעות שלהגיד ראיות לכאורה זה שלילת חירות...</w:t>
      </w:r>
    </w:p>
    <w:p w:rsidR="00550F19" w:rsidRDefault="00550F19" w:rsidP="00035CFF">
      <w:pPr>
        <w:pStyle w:val="a4"/>
        <w:numPr>
          <w:ilvl w:val="2"/>
          <w:numId w:val="43"/>
        </w:numPr>
        <w:spacing w:after="120" w:line="360" w:lineRule="auto"/>
        <w:ind w:left="-58"/>
        <w:contextualSpacing w:val="0"/>
        <w:jc w:val="both"/>
        <w:rPr>
          <w:rFonts w:ascii="David" w:hAnsi="David" w:cs="David"/>
          <w:sz w:val="24"/>
          <w:szCs w:val="24"/>
        </w:rPr>
      </w:pPr>
      <w:r w:rsidRPr="00550F19">
        <w:rPr>
          <w:rFonts w:ascii="David" w:hAnsi="David" w:cs="David" w:hint="cs"/>
          <w:b/>
          <w:bCs/>
          <w:sz w:val="24"/>
          <w:szCs w:val="24"/>
          <w:rtl/>
        </w:rPr>
        <w:t>דיות ראיות -</w:t>
      </w:r>
      <w:r w:rsidRPr="00550F19">
        <w:rPr>
          <w:rFonts w:ascii="David" w:hAnsi="David" w:cs="David" w:hint="cs"/>
          <w:sz w:val="24"/>
          <w:szCs w:val="24"/>
          <w:rtl/>
        </w:rPr>
        <w:t xml:space="preserve"> </w:t>
      </w:r>
      <w:r>
        <w:rPr>
          <w:rFonts w:ascii="David" w:hAnsi="David" w:cs="David" w:hint="cs"/>
          <w:sz w:val="24"/>
          <w:szCs w:val="24"/>
          <w:rtl/>
        </w:rPr>
        <w:t xml:space="preserve">ראיות שדורשות חיזוק או סיוע. אחת השאלות שנשאלו בפסיקה היא האם כבר בשלב בחינת ראיות לכאורה לצורך מעצר עד תום ההליכים, יש לבחון גם אם קיימת תוספת ראייתית נדרשת. </w:t>
      </w:r>
      <w:proofErr w:type="spellStart"/>
      <w:r w:rsidRPr="00550F19">
        <w:rPr>
          <w:rFonts w:ascii="David" w:hAnsi="David" w:cs="David" w:hint="cs"/>
          <w:b/>
          <w:bCs/>
          <w:sz w:val="24"/>
          <w:szCs w:val="24"/>
          <w:rtl/>
        </w:rPr>
        <w:t>בש"פ</w:t>
      </w:r>
      <w:proofErr w:type="spellEnd"/>
      <w:r w:rsidRPr="00550F19">
        <w:rPr>
          <w:rFonts w:ascii="David" w:hAnsi="David" w:cs="David" w:hint="cs"/>
          <w:b/>
          <w:bCs/>
          <w:sz w:val="24"/>
          <w:szCs w:val="24"/>
          <w:rtl/>
        </w:rPr>
        <w:t xml:space="preserve"> 975/04 אברג'יל -</w:t>
      </w:r>
      <w:r w:rsidRPr="00550F19">
        <w:rPr>
          <w:rFonts w:ascii="David" w:hAnsi="David" w:cs="David" w:hint="cs"/>
          <w:sz w:val="24"/>
          <w:szCs w:val="24"/>
          <w:rtl/>
        </w:rPr>
        <w:t xml:space="preserve"> נקבע שברמה הלכאורית, ביתה משפט צריך לבחון כבר בשלב הזה, אם קיימת תוספת ראייתית. למשל - אם נדרש סיוע, אז ברמה הלכאורית צריך לבחון אם יש סיוע, אחרת אין תשתית ראייתית. </w:t>
      </w:r>
    </w:p>
    <w:p w:rsidR="004855C4" w:rsidRDefault="00550F19" w:rsidP="00035CFF">
      <w:pPr>
        <w:pStyle w:val="a4"/>
        <w:numPr>
          <w:ilvl w:val="2"/>
          <w:numId w:val="43"/>
        </w:numPr>
        <w:spacing w:after="120" w:line="360" w:lineRule="auto"/>
        <w:ind w:left="-58"/>
        <w:contextualSpacing w:val="0"/>
        <w:jc w:val="both"/>
        <w:rPr>
          <w:rFonts w:ascii="David" w:hAnsi="David" w:cs="David"/>
          <w:sz w:val="24"/>
          <w:szCs w:val="24"/>
        </w:rPr>
      </w:pPr>
      <w:r w:rsidRPr="004855C4">
        <w:rPr>
          <w:rFonts w:ascii="David" w:hAnsi="David" w:cs="David" w:hint="cs"/>
          <w:b/>
          <w:bCs/>
          <w:sz w:val="24"/>
          <w:szCs w:val="24"/>
          <w:rtl/>
        </w:rPr>
        <w:t>ראיות מוחלשות -</w:t>
      </w:r>
      <w:r>
        <w:rPr>
          <w:rFonts w:ascii="David" w:hAnsi="David" w:cs="David" w:hint="cs"/>
          <w:sz w:val="24"/>
          <w:szCs w:val="24"/>
          <w:rtl/>
        </w:rPr>
        <w:t xml:space="preserve"> מקור ההלכה הוא </w:t>
      </w:r>
      <w:proofErr w:type="spellStart"/>
      <w:r w:rsidRPr="004855C4">
        <w:rPr>
          <w:rFonts w:ascii="David" w:hAnsi="David" w:cs="David" w:hint="cs"/>
          <w:b/>
          <w:bCs/>
          <w:sz w:val="24"/>
          <w:szCs w:val="24"/>
          <w:rtl/>
        </w:rPr>
        <w:t>בבש"פ</w:t>
      </w:r>
      <w:proofErr w:type="spellEnd"/>
      <w:r w:rsidRPr="004855C4">
        <w:rPr>
          <w:rFonts w:ascii="David" w:hAnsi="David" w:cs="David" w:hint="cs"/>
          <w:b/>
          <w:bCs/>
          <w:sz w:val="24"/>
          <w:szCs w:val="24"/>
          <w:rtl/>
        </w:rPr>
        <w:t xml:space="preserve"> חסיד -</w:t>
      </w:r>
      <w:r>
        <w:rPr>
          <w:rFonts w:ascii="David" w:hAnsi="David" w:cs="David" w:hint="cs"/>
          <w:sz w:val="24"/>
          <w:szCs w:val="24"/>
          <w:rtl/>
        </w:rPr>
        <w:t xml:space="preserve"> הלכה שקנתה לה אחיזה. </w:t>
      </w:r>
      <w:r w:rsidR="004855C4">
        <w:rPr>
          <w:rFonts w:ascii="David" w:hAnsi="David" w:cs="David" w:hint="cs"/>
          <w:sz w:val="24"/>
          <w:szCs w:val="24"/>
          <w:rtl/>
        </w:rPr>
        <w:t xml:space="preserve">החלטות מעצרים הן החלטות בדן יחיד. אם שופט עליון חוזר על זה, זה הופך להלכה. </w:t>
      </w:r>
      <w:proofErr w:type="spellStart"/>
      <w:r w:rsidR="004855C4">
        <w:rPr>
          <w:rFonts w:ascii="David" w:hAnsi="David" w:cs="David" w:hint="cs"/>
          <w:sz w:val="24"/>
          <w:szCs w:val="24"/>
          <w:rtl/>
        </w:rPr>
        <w:t>בבש"פ</w:t>
      </w:r>
      <w:proofErr w:type="spellEnd"/>
      <w:r w:rsidR="004855C4">
        <w:rPr>
          <w:rFonts w:ascii="David" w:hAnsi="David" w:cs="David" w:hint="cs"/>
          <w:sz w:val="24"/>
          <w:szCs w:val="24"/>
          <w:rtl/>
        </w:rPr>
        <w:t xml:space="preserve"> חסיד השופט רובינשטיין אומר שמסכת ראיות שיש סימני שאלה באשר לעוצמתן, עשויה להצדיק חלופת מאסר." לשון החוק היא בינארית: שלב ראשון בוחנים אם יש ראיות לכאורה. אם התשובה היא כן - בוחנים עילת מעצר. אם שני התנאים מתקיימים יחד - צריך לבחון חלופת מעצר, שנועדה להיות אמצעי מידתי כשמתקיימים תנאי המעצר. מה שקורה בפועל, כשהתשתית העובדתית לא מספיקה למעצר - אז הוא קופץ לחלופת מעצר. רובינשטיין אומר שאם יש ראיות חלשות/מוחלשות - אז יכול להיות שהן לא מצדיקות מעצר אלא חלופת מעצר, כך שלכאורה הוא מבצע קפיצה לחלופת מעצר, בעוד שבמקור חלופת מעצר נועדה למצב בו כל תנאי המעצר מתקיימים במלואם ואנח</w:t>
      </w:r>
      <w:r w:rsidR="001345EF">
        <w:rPr>
          <w:rFonts w:ascii="David" w:hAnsi="David" w:cs="David" w:hint="cs"/>
          <w:sz w:val="24"/>
          <w:szCs w:val="24"/>
          <w:rtl/>
        </w:rPr>
        <w:t>נ</w:t>
      </w:r>
      <w:r w:rsidR="004855C4">
        <w:rPr>
          <w:rFonts w:ascii="David" w:hAnsi="David" w:cs="David" w:hint="cs"/>
          <w:sz w:val="24"/>
          <w:szCs w:val="24"/>
          <w:rtl/>
        </w:rPr>
        <w:t>ו בוחנים אמצעי מידתי יותר, כאן הוא לוקח ראיות חלשות יותר שלא מצדיקות מעצר, וישר קופץ איתן לחלופת מעצר.</w:t>
      </w:r>
      <w:r w:rsidR="00631CC3">
        <w:rPr>
          <w:rFonts w:ascii="David" w:hAnsi="David" w:cs="David" w:hint="cs"/>
          <w:sz w:val="24"/>
          <w:szCs w:val="24"/>
          <w:rtl/>
        </w:rPr>
        <w:t xml:space="preserve"> רובינשטיין עושה באמת מקבילית כוחות: כשיש </w:t>
      </w:r>
      <w:r w:rsidR="00631CC3">
        <w:rPr>
          <w:rFonts w:ascii="David" w:hAnsi="David" w:cs="David" w:hint="cs"/>
          <w:sz w:val="24"/>
          <w:szCs w:val="24"/>
          <w:rtl/>
        </w:rPr>
        <w:lastRenderedPageBreak/>
        <w:t xml:space="preserve">עילה חזקה יותר לעומת ראיות חלשות יותר או ראיות חזקות לעומת עילה מוחלשת. השופטים יוצרים לעצמם איזונים. </w:t>
      </w:r>
      <w:r w:rsidR="004855C4">
        <w:rPr>
          <w:rFonts w:ascii="David" w:hAnsi="David" w:cs="David" w:hint="cs"/>
          <w:sz w:val="24"/>
          <w:szCs w:val="24"/>
          <w:rtl/>
        </w:rPr>
        <w:t xml:space="preserve"> </w:t>
      </w:r>
      <w:r w:rsidR="004855C4" w:rsidRPr="001345EF">
        <w:rPr>
          <w:rFonts w:ascii="David" w:hAnsi="David" w:cs="David" w:hint="cs"/>
          <w:b/>
          <w:bCs/>
          <w:sz w:val="24"/>
          <w:szCs w:val="24"/>
          <w:rtl/>
        </w:rPr>
        <w:t>מאמר:</w:t>
      </w:r>
      <w:r w:rsidR="004855C4">
        <w:rPr>
          <w:rFonts w:ascii="David" w:hAnsi="David" w:cs="David" w:hint="cs"/>
          <w:sz w:val="24"/>
          <w:szCs w:val="24"/>
          <w:rtl/>
        </w:rPr>
        <w:t xml:space="preserve"> </w:t>
      </w:r>
    </w:p>
    <w:p w:rsidR="004855C4" w:rsidRPr="00720F2E" w:rsidRDefault="004855C4" w:rsidP="00C854DA">
      <w:pPr>
        <w:spacing w:after="120" w:line="360" w:lineRule="auto"/>
        <w:ind w:left="-625"/>
        <w:rPr>
          <w:rFonts w:ascii="David" w:hAnsi="David" w:cs="David"/>
          <w:b/>
          <w:bCs/>
          <w:color w:val="1F3864" w:themeColor="accent1" w:themeShade="80"/>
          <w:sz w:val="24"/>
          <w:szCs w:val="24"/>
          <w:u w:val="single"/>
          <w:rtl/>
        </w:rPr>
      </w:pPr>
      <w:r w:rsidRPr="00720F2E">
        <w:rPr>
          <w:rFonts w:ascii="David" w:hAnsi="David" w:cs="David" w:hint="cs"/>
          <w:b/>
          <w:bCs/>
          <w:color w:val="1F3864" w:themeColor="accent1" w:themeShade="80"/>
          <w:sz w:val="24"/>
          <w:szCs w:val="24"/>
          <w:u w:val="single"/>
          <w:rtl/>
        </w:rPr>
        <w:t>קריאה: חלופות מעצר - האם הן תמיד לטובת הנאשמים? מיכל טמיר</w:t>
      </w:r>
    </w:p>
    <w:p w:rsidR="004855C4" w:rsidRPr="00720F2E" w:rsidRDefault="004855C4" w:rsidP="00035CFF">
      <w:pPr>
        <w:pStyle w:val="a4"/>
        <w:numPr>
          <w:ilvl w:val="0"/>
          <w:numId w:val="42"/>
        </w:numPr>
        <w:spacing w:after="120" w:line="360" w:lineRule="auto"/>
        <w:ind w:left="-199" w:hanging="357"/>
        <w:contextualSpacing w:val="0"/>
        <w:jc w:val="both"/>
        <w:rPr>
          <w:rFonts w:ascii="David" w:hAnsi="David" w:cs="David"/>
          <w:color w:val="1F3864" w:themeColor="accent1" w:themeShade="80"/>
          <w:sz w:val="24"/>
          <w:szCs w:val="24"/>
        </w:rPr>
      </w:pPr>
      <w:r w:rsidRPr="00720F2E">
        <w:rPr>
          <w:rFonts w:ascii="David" w:hAnsi="David" w:cs="David" w:hint="cs"/>
          <w:color w:val="1F3864" w:themeColor="accent1" w:themeShade="80"/>
          <w:sz w:val="24"/>
          <w:szCs w:val="24"/>
          <w:rtl/>
        </w:rPr>
        <w:t>מטרת מעצר עד תום ההליכים אחרי חוק יסוד כבוד האדם וחירותו היא מניעתית: למנוע שיבוש הליכים או מלסכן את הציבור. בשביל לעצור ת</w:t>
      </w:r>
      <w:r w:rsidR="00814E43" w:rsidRPr="00720F2E">
        <w:rPr>
          <w:rFonts w:ascii="David" w:hAnsi="David" w:cs="David" w:hint="cs"/>
          <w:color w:val="1F3864" w:themeColor="accent1" w:themeShade="80"/>
          <w:sz w:val="24"/>
          <w:szCs w:val="24"/>
          <w:rtl/>
        </w:rPr>
        <w:t>א</w:t>
      </w:r>
      <w:r w:rsidRPr="00720F2E">
        <w:rPr>
          <w:rFonts w:ascii="David" w:hAnsi="David" w:cs="David" w:hint="cs"/>
          <w:color w:val="1F3864" w:themeColor="accent1" w:themeShade="80"/>
          <w:sz w:val="24"/>
          <w:szCs w:val="24"/>
          <w:rtl/>
        </w:rPr>
        <w:t xml:space="preserve">ריך שני תנאים שלמדנו עליהם: תשתית עובדתית (ראיות לכאורה) ועילת מעצר. הרפורמות שהגיעו בעקבות המהפכה החוקתית  תרמו לשימוש רב יותר של בתי המשפט בחלופות מעצר. מה הבעיה? אליה וקוץ בה: בתי המשפט נוטים לפסוק חלופות מעצר גם על בסיס ראיות מוחלשות שמלכתחילה לא מספירות למעצר. אותה בעיה יש גם לסנגורים - הם ישר מנסים לטעון לחלופת מעצר שנתפסת בעיניהם כפשרה מיטיבה, כשבפועל אין בראיות מספיק כדי להביא למעצר. </w:t>
      </w:r>
    </w:p>
    <w:p w:rsidR="00550F19" w:rsidRPr="00720F2E" w:rsidRDefault="004855C4" w:rsidP="00035CFF">
      <w:pPr>
        <w:pStyle w:val="a4"/>
        <w:numPr>
          <w:ilvl w:val="0"/>
          <w:numId w:val="42"/>
        </w:numPr>
        <w:spacing w:after="120" w:line="360" w:lineRule="auto"/>
        <w:ind w:left="-199" w:hanging="357"/>
        <w:contextualSpacing w:val="0"/>
        <w:jc w:val="both"/>
        <w:rPr>
          <w:rFonts w:ascii="David" w:hAnsi="David" w:cs="David"/>
          <w:color w:val="1F3864" w:themeColor="accent1" w:themeShade="80"/>
          <w:sz w:val="24"/>
          <w:szCs w:val="24"/>
        </w:rPr>
      </w:pPr>
      <w:r w:rsidRPr="00720F2E">
        <w:rPr>
          <w:rFonts w:ascii="David" w:hAnsi="David" w:cs="David" w:hint="cs"/>
          <w:color w:val="1F3864" w:themeColor="accent1" w:themeShade="80"/>
          <w:sz w:val="24"/>
          <w:szCs w:val="24"/>
          <w:rtl/>
        </w:rPr>
        <w:t xml:space="preserve">המגמות מתחזקות עם השימוש של איזוק אלקטרוני שמקנה ביטחון יתר באשר למעצר בית, אפילו שגם פה נפגעת מאוד זכויותיו של הנאשם (חירות, כבודו, כלכלי וכו'). </w:t>
      </w:r>
      <w:r w:rsidR="00154565" w:rsidRPr="00720F2E">
        <w:rPr>
          <w:rFonts w:ascii="David" w:hAnsi="David" w:cs="David" w:hint="cs"/>
          <w:color w:val="1F3864" w:themeColor="accent1" w:themeShade="80"/>
          <w:sz w:val="24"/>
          <w:szCs w:val="24"/>
          <w:rtl/>
        </w:rPr>
        <w:t>פתרון אפשרי: תיקון החוק באופן ש</w:t>
      </w:r>
      <w:r w:rsidRPr="00720F2E">
        <w:rPr>
          <w:rFonts w:ascii="David" w:hAnsi="David" w:cs="David" w:hint="cs"/>
          <w:color w:val="1F3864" w:themeColor="accent1" w:themeShade="80"/>
          <w:sz w:val="24"/>
          <w:szCs w:val="24"/>
          <w:rtl/>
        </w:rPr>
        <w:t xml:space="preserve">יקל על השופטים ליישמו. תוך מתן דגש על עילה למעצר ולא בהוכחת ביצוע לכאורה של העבירה. שינוי דגש יפתור את בעיית ההורדה המלאכותית של רף הראיות שנעשית על ידי הפסיקה. גם פה - הבניית שיקול הדעת.  </w:t>
      </w:r>
    </w:p>
    <w:p w:rsidR="00586015" w:rsidRDefault="00586015" w:rsidP="00035CFF">
      <w:pPr>
        <w:pStyle w:val="a4"/>
        <w:numPr>
          <w:ilvl w:val="1"/>
          <w:numId w:val="43"/>
        </w:numPr>
        <w:spacing w:after="120" w:line="360" w:lineRule="auto"/>
        <w:ind w:left="-199" w:hanging="357"/>
        <w:contextualSpacing w:val="0"/>
        <w:jc w:val="both"/>
        <w:rPr>
          <w:rFonts w:ascii="David" w:hAnsi="David" w:cs="David"/>
          <w:sz w:val="24"/>
          <w:szCs w:val="24"/>
        </w:rPr>
      </w:pPr>
      <w:r>
        <w:rPr>
          <w:rFonts w:ascii="David" w:hAnsi="David" w:cs="David" w:hint="cs"/>
          <w:sz w:val="24"/>
          <w:szCs w:val="24"/>
          <w:rtl/>
        </w:rPr>
        <w:t xml:space="preserve">עילת מעצר - </w:t>
      </w:r>
      <w:r w:rsidR="008431F0">
        <w:rPr>
          <w:rFonts w:ascii="David" w:hAnsi="David" w:cs="David" w:hint="cs"/>
          <w:sz w:val="24"/>
          <w:szCs w:val="24"/>
          <w:rtl/>
        </w:rPr>
        <w:t xml:space="preserve"> </w:t>
      </w:r>
      <w:r w:rsidR="006616F0">
        <w:rPr>
          <w:rFonts w:ascii="David" w:hAnsi="David" w:cs="David" w:hint="cs"/>
          <w:sz w:val="24"/>
          <w:szCs w:val="24"/>
          <w:rtl/>
        </w:rPr>
        <w:t xml:space="preserve">נמצאות בס' 21(א). </w:t>
      </w:r>
    </w:p>
    <w:p w:rsidR="006616F0" w:rsidRPr="00B8567C" w:rsidRDefault="006616F0" w:rsidP="00035CFF">
      <w:pPr>
        <w:pStyle w:val="a4"/>
        <w:numPr>
          <w:ilvl w:val="2"/>
          <w:numId w:val="43"/>
        </w:numPr>
        <w:spacing w:after="120" w:line="360" w:lineRule="auto"/>
        <w:ind w:left="226"/>
        <w:contextualSpacing w:val="0"/>
        <w:jc w:val="both"/>
        <w:rPr>
          <w:rFonts w:ascii="David" w:hAnsi="David" w:cs="David"/>
          <w:b/>
          <w:bCs/>
          <w:sz w:val="24"/>
          <w:szCs w:val="24"/>
        </w:rPr>
      </w:pPr>
      <w:r w:rsidRPr="00B8567C">
        <w:rPr>
          <w:rFonts w:ascii="David" w:hAnsi="David" w:cs="David" w:hint="cs"/>
          <w:b/>
          <w:bCs/>
          <w:sz w:val="24"/>
          <w:szCs w:val="24"/>
          <w:rtl/>
        </w:rPr>
        <w:t xml:space="preserve">(1)(א)  עילת השיבוש הרחבה </w:t>
      </w:r>
    </w:p>
    <w:p w:rsidR="006616F0" w:rsidRDefault="006616F0" w:rsidP="00035CFF">
      <w:pPr>
        <w:pStyle w:val="a4"/>
        <w:numPr>
          <w:ilvl w:val="2"/>
          <w:numId w:val="43"/>
        </w:numPr>
        <w:spacing w:after="120" w:line="360" w:lineRule="auto"/>
        <w:ind w:left="226"/>
        <w:contextualSpacing w:val="0"/>
        <w:jc w:val="both"/>
        <w:rPr>
          <w:rFonts w:ascii="David" w:hAnsi="David" w:cs="David"/>
          <w:sz w:val="24"/>
          <w:szCs w:val="24"/>
        </w:rPr>
      </w:pPr>
      <w:r w:rsidRPr="006616F0">
        <w:rPr>
          <w:rFonts w:ascii="David" w:hAnsi="David" w:cs="David" w:hint="cs"/>
          <w:b/>
          <w:bCs/>
          <w:sz w:val="24"/>
          <w:szCs w:val="24"/>
          <w:rtl/>
        </w:rPr>
        <w:t>(1)(ב) עילת המסוכנות</w:t>
      </w:r>
      <w:r>
        <w:rPr>
          <w:rFonts w:ascii="David" w:hAnsi="David" w:cs="David" w:hint="cs"/>
          <w:sz w:val="24"/>
          <w:szCs w:val="24"/>
          <w:rtl/>
        </w:rPr>
        <w:t xml:space="preserve"> (אינדיבידואלית - נלמדת מהאדם עצמו, ולא מהעבירות שהוא ביצע). חוק המעצרים מדבר על ביטחונו של אדם, מדינה ו-.. סנגורים התחילו לטעון שאדם שמואשם </w:t>
      </w:r>
      <w:proofErr w:type="spellStart"/>
      <w:r>
        <w:rPr>
          <w:rFonts w:ascii="David" w:hAnsi="David" w:cs="David" w:hint="cs"/>
          <w:sz w:val="24"/>
          <w:szCs w:val="24"/>
          <w:rtl/>
        </w:rPr>
        <w:t>בעיברות</w:t>
      </w:r>
      <w:proofErr w:type="spellEnd"/>
      <w:r>
        <w:rPr>
          <w:rFonts w:ascii="David" w:hAnsi="David" w:cs="David" w:hint="cs"/>
          <w:sz w:val="24"/>
          <w:szCs w:val="24"/>
          <w:rtl/>
        </w:rPr>
        <w:t xml:space="preserve"> רכוש או מרמה, אי אפשר להגיש שיש לו מסוכנות. העניין נדון בשני פסקי דין בהם בית המשפט דחה טענה זו: </w:t>
      </w:r>
      <w:proofErr w:type="spellStart"/>
      <w:r w:rsidRPr="006616F0">
        <w:rPr>
          <w:rFonts w:ascii="David" w:hAnsi="David" w:cs="David" w:hint="cs"/>
          <w:b/>
          <w:bCs/>
          <w:sz w:val="24"/>
          <w:szCs w:val="24"/>
          <w:rtl/>
        </w:rPr>
        <w:t>בש"פ</w:t>
      </w:r>
      <w:proofErr w:type="spellEnd"/>
      <w:r w:rsidRPr="006616F0">
        <w:rPr>
          <w:rFonts w:ascii="David" w:hAnsi="David" w:cs="David" w:hint="cs"/>
          <w:b/>
          <w:bCs/>
          <w:sz w:val="24"/>
          <w:szCs w:val="24"/>
          <w:rtl/>
        </w:rPr>
        <w:t xml:space="preserve"> פרנקל -</w:t>
      </w:r>
      <w:r>
        <w:rPr>
          <w:rFonts w:ascii="David" w:hAnsi="David" w:cs="David" w:hint="cs"/>
          <w:sz w:val="24"/>
          <w:szCs w:val="24"/>
          <w:rtl/>
        </w:rPr>
        <w:t xml:space="preserve"> עבירות רכוש המבוצעות </w:t>
      </w:r>
      <w:proofErr w:type="spellStart"/>
      <w:r>
        <w:rPr>
          <w:rFonts w:ascii="David" w:hAnsi="David" w:cs="David" w:hint="cs"/>
          <w:sz w:val="24"/>
          <w:szCs w:val="24"/>
          <w:rtl/>
        </w:rPr>
        <w:t>בארוח</w:t>
      </w:r>
      <w:proofErr w:type="spellEnd"/>
      <w:r>
        <w:rPr>
          <w:rFonts w:ascii="David" w:hAnsi="David" w:cs="David" w:hint="cs"/>
          <w:sz w:val="24"/>
          <w:szCs w:val="24"/>
          <w:rtl/>
        </w:rPr>
        <w:t xml:space="preserve"> שיטתי או בהיקף ניכר, או תוך התארגנות של מספר עבריינים, או תוך שימוש באמצעים </w:t>
      </w:r>
      <w:proofErr w:type="spellStart"/>
      <w:r>
        <w:rPr>
          <w:rFonts w:ascii="David" w:hAnsi="David" w:cs="David" w:hint="cs"/>
          <w:sz w:val="24"/>
          <w:szCs w:val="24"/>
          <w:rtl/>
        </w:rPr>
        <w:t>מתחוכמים</w:t>
      </w:r>
      <w:proofErr w:type="spellEnd"/>
      <w:r>
        <w:rPr>
          <w:rFonts w:ascii="David" w:hAnsi="David" w:cs="David" w:hint="cs"/>
          <w:sz w:val="24"/>
          <w:szCs w:val="24"/>
          <w:rtl/>
        </w:rPr>
        <w:t xml:space="preserve">, עלולות לפי מהותן ונסיבות ביצוען לסכן את ביטחון האדם ואת ביטחון הציבור. בית המשפט לא מוכן להגיד קטגורית שבעבירות רכוש לא תהיה מסוכנות - כל מקרה לפי נסיבותיו. </w:t>
      </w:r>
      <w:r w:rsidRPr="00B8567C">
        <w:rPr>
          <w:rFonts w:ascii="David" w:hAnsi="David" w:cs="David" w:hint="cs"/>
          <w:b/>
          <w:bCs/>
          <w:sz w:val="24"/>
          <w:szCs w:val="24"/>
          <w:rtl/>
        </w:rPr>
        <w:t xml:space="preserve">מקרה </w:t>
      </w:r>
      <w:proofErr w:type="spellStart"/>
      <w:r w:rsidRPr="00B8567C">
        <w:rPr>
          <w:rFonts w:ascii="David" w:hAnsi="David" w:cs="David" w:hint="cs"/>
          <w:b/>
          <w:bCs/>
          <w:sz w:val="24"/>
          <w:szCs w:val="24"/>
          <w:rtl/>
        </w:rPr>
        <w:t>מז</w:t>
      </w:r>
      <w:r w:rsidR="00B8567C" w:rsidRPr="00B8567C">
        <w:rPr>
          <w:rFonts w:ascii="David" w:hAnsi="David" w:cs="David" w:hint="cs"/>
          <w:b/>
          <w:bCs/>
          <w:sz w:val="24"/>
          <w:szCs w:val="24"/>
          <w:rtl/>
        </w:rPr>
        <w:t>ר</w:t>
      </w:r>
      <w:r w:rsidRPr="00B8567C">
        <w:rPr>
          <w:rFonts w:ascii="David" w:hAnsi="David" w:cs="David" w:hint="cs"/>
          <w:b/>
          <w:bCs/>
          <w:sz w:val="24"/>
          <w:szCs w:val="24"/>
          <w:rtl/>
        </w:rPr>
        <w:t>רחי</w:t>
      </w:r>
      <w:proofErr w:type="spellEnd"/>
      <w:r>
        <w:rPr>
          <w:rFonts w:ascii="David" w:hAnsi="David" w:cs="David" w:hint="cs"/>
          <w:sz w:val="24"/>
          <w:szCs w:val="24"/>
          <w:rtl/>
        </w:rPr>
        <w:t xml:space="preserve"> מדגים מ</w:t>
      </w:r>
      <w:r w:rsidR="00B8567C">
        <w:rPr>
          <w:rFonts w:ascii="David" w:hAnsi="David" w:cs="David" w:hint="cs"/>
          <w:sz w:val="24"/>
          <w:szCs w:val="24"/>
          <w:rtl/>
        </w:rPr>
        <w:t>צוין</w:t>
      </w:r>
      <w:r>
        <w:rPr>
          <w:rFonts w:ascii="David" w:hAnsi="David" w:cs="David" w:hint="cs"/>
          <w:sz w:val="24"/>
          <w:szCs w:val="24"/>
          <w:rtl/>
        </w:rPr>
        <w:t xml:space="preserve">: קשירת קשר לזיוף דרכון. הסנגור אמר שזו עבירת מרמה ולכן אי אפשר להגיד מסוכנות. בית המשפט פוסק במקרה זה שבוודאי שאם רישום פלילי של אדם מוכיח שזו לא פעם ראשונה, ושהוא עוסק בזיוף דרכונים, אז בוודאי שיש מסוכנות, למרות שזה לכאורה.  </w:t>
      </w:r>
      <w:r w:rsidR="00B8567C">
        <w:rPr>
          <w:rFonts w:ascii="David" w:hAnsi="David" w:cs="David" w:hint="cs"/>
          <w:sz w:val="24"/>
          <w:szCs w:val="24"/>
          <w:rtl/>
        </w:rPr>
        <w:t xml:space="preserve">מה שחשוב ממקרים אלה: למרות שכיום חוק המעצרים מדבר על ביטחון האדם וביטחון הציבור, לעומת </w:t>
      </w:r>
      <w:proofErr w:type="spellStart"/>
      <w:r w:rsidR="00B8567C">
        <w:rPr>
          <w:rFonts w:ascii="David" w:hAnsi="David" w:cs="David" w:hint="cs"/>
          <w:sz w:val="24"/>
          <w:szCs w:val="24"/>
          <w:rtl/>
        </w:rPr>
        <w:t>החסד"פ</w:t>
      </w:r>
      <w:proofErr w:type="spellEnd"/>
      <w:r w:rsidR="00B8567C">
        <w:rPr>
          <w:rFonts w:ascii="David" w:hAnsi="David" w:cs="David" w:hint="cs"/>
          <w:sz w:val="24"/>
          <w:szCs w:val="24"/>
          <w:rtl/>
        </w:rPr>
        <w:t xml:space="preserve"> שדיבר על שלום האדם ושלום הציבור - עדיין, גם בעבירות מרמה ורכוש, עדיים יכולה להתגבש נגדו מסוכנות. </w:t>
      </w:r>
    </w:p>
    <w:p w:rsidR="00C854DA" w:rsidRPr="0041448E" w:rsidRDefault="00C854DA" w:rsidP="0041448E">
      <w:pPr>
        <w:spacing w:after="120" w:line="360" w:lineRule="auto"/>
        <w:ind w:left="-625"/>
        <w:jc w:val="both"/>
        <w:rPr>
          <w:rFonts w:ascii="David" w:hAnsi="David" w:cs="David"/>
          <w:b/>
          <w:bCs/>
          <w:sz w:val="24"/>
          <w:szCs w:val="24"/>
          <w:u w:val="single"/>
          <w:rtl/>
        </w:rPr>
      </w:pPr>
      <w:r w:rsidRPr="0041448E">
        <w:rPr>
          <w:rFonts w:ascii="David" w:hAnsi="David" w:cs="David" w:hint="cs"/>
          <w:b/>
          <w:bCs/>
          <w:sz w:val="24"/>
          <w:szCs w:val="24"/>
          <w:u w:val="single"/>
          <w:rtl/>
        </w:rPr>
        <w:t>שיעור 1</w:t>
      </w:r>
      <w:r w:rsidR="00447614" w:rsidRPr="0041448E">
        <w:rPr>
          <w:rFonts w:ascii="David" w:hAnsi="David" w:cs="David" w:hint="cs"/>
          <w:b/>
          <w:bCs/>
          <w:sz w:val="24"/>
          <w:szCs w:val="24"/>
          <w:u w:val="single"/>
          <w:rtl/>
        </w:rPr>
        <w:t>1</w:t>
      </w:r>
      <w:r w:rsidRPr="0041448E">
        <w:rPr>
          <w:rFonts w:ascii="David" w:hAnsi="David" w:cs="David" w:hint="cs"/>
          <w:b/>
          <w:bCs/>
          <w:sz w:val="24"/>
          <w:szCs w:val="24"/>
          <w:u w:val="single"/>
          <w:rtl/>
        </w:rPr>
        <w:t xml:space="preserve">, </w:t>
      </w:r>
      <w:r w:rsidR="00D903FA" w:rsidRPr="0041448E">
        <w:rPr>
          <w:rFonts w:ascii="David" w:hAnsi="David" w:cs="David" w:hint="cs"/>
          <w:b/>
          <w:bCs/>
          <w:sz w:val="24"/>
          <w:szCs w:val="24"/>
          <w:u w:val="single"/>
          <w:rtl/>
        </w:rPr>
        <w:t>31</w:t>
      </w:r>
      <w:r w:rsidRPr="0041448E">
        <w:rPr>
          <w:rFonts w:ascii="David" w:hAnsi="David" w:cs="David" w:hint="cs"/>
          <w:b/>
          <w:bCs/>
          <w:sz w:val="24"/>
          <w:szCs w:val="24"/>
          <w:u w:val="single"/>
          <w:rtl/>
        </w:rPr>
        <w:t>.05.2020</w:t>
      </w:r>
      <w:r w:rsidR="00447614" w:rsidRPr="0041448E">
        <w:rPr>
          <w:rFonts w:ascii="David" w:hAnsi="David" w:cs="David" w:hint="cs"/>
          <w:b/>
          <w:bCs/>
          <w:sz w:val="24"/>
          <w:szCs w:val="24"/>
          <w:u w:val="single"/>
          <w:rtl/>
        </w:rPr>
        <w:t>, השלמה מאופיר</w:t>
      </w:r>
    </w:p>
    <w:p w:rsidR="00447614" w:rsidRPr="00447614" w:rsidRDefault="00447614" w:rsidP="00447614">
      <w:pPr>
        <w:tabs>
          <w:tab w:val="left" w:pos="1241"/>
        </w:tabs>
        <w:spacing w:after="0" w:line="360" w:lineRule="auto"/>
        <w:ind w:left="-625"/>
        <w:jc w:val="both"/>
        <w:rPr>
          <w:rFonts w:cs="David"/>
          <w:szCs w:val="24"/>
          <w:rtl/>
        </w:rPr>
      </w:pPr>
      <w:r w:rsidRPr="00447614">
        <w:rPr>
          <w:rFonts w:cs="David" w:hint="cs"/>
          <w:b/>
          <w:bCs/>
          <w:szCs w:val="24"/>
          <w:u w:val="single"/>
          <w:rtl/>
        </w:rPr>
        <w:t xml:space="preserve">הרצאת אורח על מעצרים של השופט אמיר דהן </w:t>
      </w:r>
      <w:r w:rsidRPr="00447614">
        <w:rPr>
          <w:rFonts w:cs="David" w:hint="cs"/>
          <w:szCs w:val="24"/>
          <w:rtl/>
        </w:rPr>
        <w:t>(בימ"ש השלום ירושלים)</w:t>
      </w:r>
    </w:p>
    <w:p w:rsidR="00447614" w:rsidRPr="00447614" w:rsidRDefault="00447614" w:rsidP="00447614">
      <w:pPr>
        <w:tabs>
          <w:tab w:val="left" w:pos="1241"/>
        </w:tabs>
        <w:spacing w:after="0" w:line="360" w:lineRule="auto"/>
        <w:ind w:left="-625"/>
        <w:jc w:val="both"/>
        <w:rPr>
          <w:rFonts w:cs="David"/>
          <w:szCs w:val="24"/>
          <w:u w:val="single"/>
          <w:rtl/>
        </w:rPr>
      </w:pPr>
      <w:r w:rsidRPr="00447614">
        <w:rPr>
          <w:rFonts w:cs="David" w:hint="cs"/>
          <w:szCs w:val="24"/>
          <w:u w:val="single"/>
          <w:rtl/>
        </w:rPr>
        <w:t xml:space="preserve">בקשות המדינה </w:t>
      </w:r>
      <w:proofErr w:type="spellStart"/>
      <w:r w:rsidRPr="00447614">
        <w:rPr>
          <w:rFonts w:cs="David" w:hint="cs"/>
          <w:szCs w:val="24"/>
          <w:u w:val="single"/>
          <w:rtl/>
        </w:rPr>
        <w:t>לסעדים</w:t>
      </w:r>
      <w:proofErr w:type="spellEnd"/>
      <w:r w:rsidRPr="00447614">
        <w:rPr>
          <w:rFonts w:cs="David" w:hint="cs"/>
          <w:szCs w:val="24"/>
          <w:u w:val="single"/>
          <w:rtl/>
        </w:rPr>
        <w:t xml:space="preserve"> של פגיעה זמנית בחירויות ובזכויות; חדר המיון של דיון העונשין</w:t>
      </w:r>
    </w:p>
    <w:p w:rsidR="00447614" w:rsidRPr="00447614" w:rsidRDefault="00447614" w:rsidP="00447614">
      <w:pPr>
        <w:spacing w:after="0" w:line="360" w:lineRule="auto"/>
        <w:ind w:left="-625"/>
        <w:jc w:val="both"/>
        <w:rPr>
          <w:rFonts w:cs="David"/>
          <w:szCs w:val="24"/>
          <w:rtl/>
        </w:rPr>
      </w:pPr>
      <w:r w:rsidRPr="00447614">
        <w:rPr>
          <w:rFonts w:cs="David" w:hint="cs"/>
          <w:szCs w:val="24"/>
          <w:rtl/>
        </w:rPr>
        <w:t>ההליך המשפטי - אפיק יחיד להפעלת כוח בין אדם לחברו ובין אדם לחברתו:</w:t>
      </w:r>
    </w:p>
    <w:p w:rsidR="00447614" w:rsidRPr="00447614" w:rsidRDefault="00447614" w:rsidP="00035CFF">
      <w:pPr>
        <w:numPr>
          <w:ilvl w:val="0"/>
          <w:numId w:val="50"/>
        </w:numPr>
        <w:spacing w:after="0" w:line="360" w:lineRule="auto"/>
        <w:ind w:left="-199"/>
        <w:contextualSpacing/>
        <w:jc w:val="both"/>
        <w:rPr>
          <w:rFonts w:cs="David"/>
          <w:szCs w:val="24"/>
        </w:rPr>
      </w:pPr>
      <w:r w:rsidRPr="00447614">
        <w:rPr>
          <w:rFonts w:cs="David" w:hint="cs"/>
          <w:szCs w:val="24"/>
          <w:rtl/>
        </w:rPr>
        <w:t>מוסדיות וקביעות.</w:t>
      </w:r>
    </w:p>
    <w:p w:rsidR="00447614" w:rsidRPr="00447614" w:rsidRDefault="00447614" w:rsidP="00035CFF">
      <w:pPr>
        <w:numPr>
          <w:ilvl w:val="0"/>
          <w:numId w:val="50"/>
        </w:numPr>
        <w:spacing w:after="0" w:line="360" w:lineRule="auto"/>
        <w:ind w:left="-199"/>
        <w:contextualSpacing/>
        <w:jc w:val="both"/>
        <w:rPr>
          <w:rFonts w:cs="David"/>
          <w:szCs w:val="24"/>
        </w:rPr>
      </w:pPr>
      <w:r w:rsidRPr="00447614">
        <w:rPr>
          <w:rFonts w:cs="David" w:hint="cs"/>
          <w:szCs w:val="24"/>
          <w:rtl/>
        </w:rPr>
        <w:t>כללי הכרעה שאינם עמומים.</w:t>
      </w:r>
    </w:p>
    <w:p w:rsidR="00447614" w:rsidRPr="00447614" w:rsidRDefault="00447614" w:rsidP="00035CFF">
      <w:pPr>
        <w:numPr>
          <w:ilvl w:val="0"/>
          <w:numId w:val="50"/>
        </w:numPr>
        <w:spacing w:after="0" w:line="360" w:lineRule="auto"/>
        <w:ind w:left="-199"/>
        <w:contextualSpacing/>
        <w:jc w:val="both"/>
        <w:rPr>
          <w:rFonts w:cs="David"/>
          <w:szCs w:val="24"/>
        </w:rPr>
      </w:pPr>
      <w:r w:rsidRPr="00447614">
        <w:rPr>
          <w:rFonts w:cs="David" w:hint="cs"/>
          <w:szCs w:val="24"/>
          <w:rtl/>
        </w:rPr>
        <w:lastRenderedPageBreak/>
        <w:t>מונופול על הפעלת הכוח בחברה.</w:t>
      </w:r>
    </w:p>
    <w:p w:rsidR="00447614" w:rsidRPr="00447614" w:rsidRDefault="00447614" w:rsidP="00035CFF">
      <w:pPr>
        <w:numPr>
          <w:ilvl w:val="0"/>
          <w:numId w:val="50"/>
        </w:numPr>
        <w:spacing w:after="0" w:line="360" w:lineRule="auto"/>
        <w:ind w:left="-199"/>
        <w:contextualSpacing/>
        <w:jc w:val="both"/>
        <w:rPr>
          <w:rFonts w:cs="David"/>
          <w:szCs w:val="24"/>
        </w:rPr>
      </w:pPr>
      <w:r w:rsidRPr="00447614">
        <w:rPr>
          <w:rFonts w:cs="David" w:hint="cs"/>
          <w:szCs w:val="24"/>
          <w:rtl/>
        </w:rPr>
        <w:t>שרשרת הסמכה. כלומר: מחוקק, שופטים וקשרי הסמכה ביניהם.</w:t>
      </w:r>
    </w:p>
    <w:p w:rsidR="00447614" w:rsidRPr="00447614" w:rsidRDefault="00447614" w:rsidP="00035CFF">
      <w:pPr>
        <w:numPr>
          <w:ilvl w:val="0"/>
          <w:numId w:val="50"/>
        </w:numPr>
        <w:spacing w:after="0" w:line="360" w:lineRule="auto"/>
        <w:ind w:left="-199"/>
        <w:contextualSpacing/>
        <w:jc w:val="both"/>
        <w:rPr>
          <w:rFonts w:cs="David"/>
          <w:szCs w:val="24"/>
        </w:rPr>
      </w:pPr>
      <w:r w:rsidRPr="00447614">
        <w:rPr>
          <w:rFonts w:cs="David" w:hint="cs"/>
          <w:szCs w:val="24"/>
          <w:rtl/>
        </w:rPr>
        <w:t xml:space="preserve">צדק טבעי. גם אם מושג זה עמום, זכות הטיעון היא בבירור חלק ממנו. </w:t>
      </w:r>
    </w:p>
    <w:p w:rsidR="00447614" w:rsidRPr="00447614" w:rsidRDefault="00447614" w:rsidP="00447614">
      <w:pPr>
        <w:spacing w:after="0" w:line="360" w:lineRule="auto"/>
        <w:ind w:left="-483"/>
        <w:jc w:val="both"/>
        <w:rPr>
          <w:rFonts w:cs="David"/>
          <w:szCs w:val="24"/>
          <w:rtl/>
        </w:rPr>
      </w:pPr>
      <w:r w:rsidRPr="00447614">
        <w:rPr>
          <w:rFonts w:cs="David" w:hint="cs"/>
          <w:szCs w:val="24"/>
          <w:rtl/>
        </w:rPr>
        <w:t>כל הכרעה שיפוטית היא שקול הכוחות של הרכיבים: אמת/צדק, סדר ושלום. גם חז"ל אמרו על שלושה דברים העולם עומד: על הדין, על האמת ועל השלום.</w:t>
      </w:r>
      <w:r>
        <w:rPr>
          <w:rFonts w:cs="David" w:hint="cs"/>
          <w:szCs w:val="24"/>
          <w:rtl/>
        </w:rPr>
        <w:t xml:space="preserve"> </w:t>
      </w:r>
      <w:r w:rsidRPr="00447614">
        <w:rPr>
          <w:rFonts w:cs="David" w:hint="cs"/>
          <w:szCs w:val="24"/>
          <w:rtl/>
        </w:rPr>
        <w:t>האישון העדין בידי השופט.</w:t>
      </w:r>
    </w:p>
    <w:p w:rsidR="00447614" w:rsidRPr="00447614" w:rsidRDefault="00447614" w:rsidP="00447614">
      <w:pPr>
        <w:spacing w:after="120" w:line="360" w:lineRule="auto"/>
        <w:ind w:left="-483"/>
        <w:jc w:val="both"/>
        <w:rPr>
          <w:rFonts w:cs="David"/>
          <w:szCs w:val="24"/>
          <w:u w:val="single"/>
          <w:rtl/>
        </w:rPr>
      </w:pPr>
      <w:r w:rsidRPr="00447614">
        <w:rPr>
          <w:rFonts w:cs="David" w:hint="cs"/>
          <w:szCs w:val="24"/>
          <w:u w:val="single"/>
          <w:rtl/>
        </w:rPr>
        <w:t>פגיעה זמנית בזכויות</w:t>
      </w:r>
    </w:p>
    <w:p w:rsidR="00447614" w:rsidRPr="00447614" w:rsidRDefault="00447614" w:rsidP="00035CFF">
      <w:pPr>
        <w:numPr>
          <w:ilvl w:val="0"/>
          <w:numId w:val="26"/>
        </w:numPr>
        <w:spacing w:after="120" w:line="360" w:lineRule="auto"/>
        <w:ind w:left="-199"/>
        <w:jc w:val="both"/>
        <w:rPr>
          <w:rFonts w:cs="David"/>
          <w:szCs w:val="24"/>
        </w:rPr>
      </w:pPr>
      <w:r w:rsidRPr="00447614">
        <w:rPr>
          <w:rFonts w:cs="David" w:hint="cs"/>
          <w:szCs w:val="24"/>
          <w:rtl/>
        </w:rPr>
        <w:t>ערך היסוד קיומו של הליך משפטי הוגן ובלתי תלוי כתנאי להפעלת כוח - מתנגש במגבלות של זמן, מרחב ומשאבים (</w:t>
      </w:r>
      <w:proofErr w:type="spellStart"/>
      <w:r w:rsidRPr="00447614">
        <w:rPr>
          <w:rFonts w:cs="David" w:hint="cs"/>
          <w:szCs w:val="24"/>
          <w:rtl/>
        </w:rPr>
        <w:t>זמ"מ</w:t>
      </w:r>
      <w:proofErr w:type="spellEnd"/>
      <w:r w:rsidRPr="00447614">
        <w:rPr>
          <w:rFonts w:cs="David" w:hint="cs"/>
          <w:szCs w:val="24"/>
          <w:rtl/>
        </w:rPr>
        <w:t>).</w:t>
      </w:r>
    </w:p>
    <w:p w:rsidR="00447614" w:rsidRPr="00447614" w:rsidRDefault="00447614" w:rsidP="00035CFF">
      <w:pPr>
        <w:numPr>
          <w:ilvl w:val="0"/>
          <w:numId w:val="26"/>
        </w:numPr>
        <w:spacing w:after="0" w:line="360" w:lineRule="auto"/>
        <w:ind w:left="-199"/>
        <w:contextualSpacing/>
        <w:jc w:val="both"/>
        <w:rPr>
          <w:rFonts w:cs="David"/>
          <w:szCs w:val="24"/>
        </w:rPr>
      </w:pPr>
      <w:r w:rsidRPr="00447614">
        <w:rPr>
          <w:rFonts w:cs="David" w:hint="cs"/>
          <w:szCs w:val="24"/>
          <w:rtl/>
        </w:rPr>
        <w:t>איזון של הליך ביניים שמטרתו להבטיח את מטרות ההליך העיקרי במחיר פגיעה זמנית בזכויות הפרט העומד לדין.</w:t>
      </w:r>
    </w:p>
    <w:p w:rsidR="00447614" w:rsidRPr="00447614" w:rsidRDefault="00447614" w:rsidP="00035CFF">
      <w:pPr>
        <w:numPr>
          <w:ilvl w:val="0"/>
          <w:numId w:val="26"/>
        </w:numPr>
        <w:spacing w:after="0" w:line="360" w:lineRule="auto"/>
        <w:ind w:left="-199"/>
        <w:contextualSpacing/>
        <w:jc w:val="both"/>
        <w:rPr>
          <w:rFonts w:cs="David"/>
          <w:szCs w:val="24"/>
        </w:rPr>
      </w:pPr>
      <w:r w:rsidRPr="00447614">
        <w:rPr>
          <w:rFonts w:cs="David" w:hint="cs"/>
          <w:szCs w:val="24"/>
          <w:rtl/>
        </w:rPr>
        <w:t xml:space="preserve">התוצאה היא הליך גמיש וקצר ללא סופיות דיון שכל תכליתו להגיע לאיזון זמני של פגיעה מזערית הן בפרט והן בציבור. </w:t>
      </w:r>
    </w:p>
    <w:p w:rsidR="00447614" w:rsidRPr="00447614" w:rsidRDefault="00447614" w:rsidP="00447614">
      <w:pPr>
        <w:spacing w:after="0" w:line="360" w:lineRule="auto"/>
        <w:ind w:left="-199"/>
        <w:jc w:val="both"/>
        <w:rPr>
          <w:rFonts w:cs="David"/>
          <w:szCs w:val="24"/>
          <w:u w:val="single"/>
          <w:rtl/>
        </w:rPr>
      </w:pPr>
      <w:r w:rsidRPr="00447614">
        <w:rPr>
          <w:rFonts w:cs="David" w:hint="cs"/>
          <w:szCs w:val="24"/>
          <w:u w:val="single"/>
          <w:rtl/>
        </w:rPr>
        <w:t>בקשות לפגיעה זמנית בזכויות - בלא כתב אישום</w:t>
      </w:r>
    </w:p>
    <w:p w:rsidR="00447614" w:rsidRPr="00447614" w:rsidRDefault="00447614" w:rsidP="00035CFF">
      <w:pPr>
        <w:numPr>
          <w:ilvl w:val="0"/>
          <w:numId w:val="26"/>
        </w:numPr>
        <w:spacing w:after="0" w:line="360" w:lineRule="auto"/>
        <w:ind w:left="-199"/>
        <w:contextualSpacing/>
        <w:jc w:val="both"/>
        <w:rPr>
          <w:rFonts w:cs="David"/>
          <w:szCs w:val="24"/>
        </w:rPr>
      </w:pPr>
      <w:r w:rsidRPr="00447614">
        <w:rPr>
          <w:rFonts w:cs="David" w:hint="cs"/>
          <w:b/>
          <w:bCs/>
          <w:szCs w:val="24"/>
          <w:rtl/>
        </w:rPr>
        <w:t>בקשות לפגיעה זמנית בזכויות לחירות</w:t>
      </w:r>
      <w:r w:rsidRPr="00447614">
        <w:rPr>
          <w:rFonts w:cs="David" w:hint="cs"/>
          <w:szCs w:val="24"/>
          <w:rtl/>
        </w:rPr>
        <w:t xml:space="preserve">. מעצר או תנאים מגבילים בחופש התנועה. </w:t>
      </w:r>
    </w:p>
    <w:p w:rsidR="00447614" w:rsidRPr="00447614" w:rsidRDefault="00447614" w:rsidP="00035CFF">
      <w:pPr>
        <w:numPr>
          <w:ilvl w:val="0"/>
          <w:numId w:val="26"/>
        </w:numPr>
        <w:spacing w:after="0" w:line="360" w:lineRule="auto"/>
        <w:ind w:left="-199"/>
        <w:contextualSpacing/>
        <w:jc w:val="both"/>
        <w:rPr>
          <w:rFonts w:cs="David"/>
          <w:szCs w:val="24"/>
        </w:rPr>
      </w:pPr>
      <w:r w:rsidRPr="00447614">
        <w:rPr>
          <w:rFonts w:cs="David" w:hint="cs"/>
          <w:b/>
          <w:bCs/>
          <w:szCs w:val="24"/>
          <w:rtl/>
        </w:rPr>
        <w:t>בקשות לפגיעה זמנית בזכויות הקניין</w:t>
      </w:r>
      <w:r w:rsidRPr="00447614">
        <w:rPr>
          <w:rFonts w:cs="David" w:hint="cs"/>
          <w:szCs w:val="24"/>
          <w:rtl/>
        </w:rPr>
        <w:t>.</w:t>
      </w:r>
    </w:p>
    <w:p w:rsidR="00447614" w:rsidRPr="00447614" w:rsidRDefault="00447614" w:rsidP="00035CFF">
      <w:pPr>
        <w:numPr>
          <w:ilvl w:val="0"/>
          <w:numId w:val="26"/>
        </w:numPr>
        <w:spacing w:after="0" w:line="360" w:lineRule="auto"/>
        <w:ind w:left="-199"/>
        <w:contextualSpacing/>
        <w:jc w:val="both"/>
        <w:rPr>
          <w:rFonts w:cs="David"/>
          <w:szCs w:val="24"/>
        </w:rPr>
      </w:pPr>
      <w:r w:rsidRPr="00447614">
        <w:rPr>
          <w:rFonts w:cs="David" w:hint="cs"/>
          <w:b/>
          <w:bCs/>
          <w:szCs w:val="24"/>
          <w:rtl/>
        </w:rPr>
        <w:t>בקשות לפגיעה זמנית בכבוד האדם</w:t>
      </w:r>
      <w:r w:rsidRPr="00447614">
        <w:rPr>
          <w:rFonts w:cs="David" w:hint="cs"/>
          <w:szCs w:val="24"/>
          <w:rtl/>
        </w:rPr>
        <w:t>. מעקב אלקטרוני, חיפוש בחצרים, בגוף או ברכוש.</w:t>
      </w:r>
    </w:p>
    <w:p w:rsidR="00447614" w:rsidRPr="00447614" w:rsidRDefault="00447614" w:rsidP="00447614">
      <w:pPr>
        <w:spacing w:after="0" w:line="360" w:lineRule="auto"/>
        <w:ind w:left="8"/>
        <w:jc w:val="both"/>
        <w:rPr>
          <w:rFonts w:cs="David"/>
          <w:szCs w:val="24"/>
          <w:rtl/>
        </w:rPr>
      </w:pPr>
    </w:p>
    <w:p w:rsidR="00447614" w:rsidRPr="00447614" w:rsidRDefault="00447614" w:rsidP="0041448E">
      <w:pPr>
        <w:spacing w:after="0" w:line="360" w:lineRule="auto"/>
        <w:ind w:left="-766"/>
        <w:jc w:val="both"/>
        <w:rPr>
          <w:rFonts w:cs="David"/>
          <w:szCs w:val="24"/>
          <w:rtl/>
        </w:rPr>
      </w:pPr>
      <w:r w:rsidRPr="00447614">
        <w:rPr>
          <w:rFonts w:cs="David" w:hint="cs"/>
          <w:szCs w:val="24"/>
          <w:rtl/>
        </w:rPr>
        <w:t>איך עושים זאת?</w:t>
      </w:r>
    </w:p>
    <w:p w:rsidR="00447614" w:rsidRPr="00447614" w:rsidRDefault="00447614" w:rsidP="00035CFF">
      <w:pPr>
        <w:numPr>
          <w:ilvl w:val="0"/>
          <w:numId w:val="51"/>
        </w:numPr>
        <w:spacing w:after="0" w:line="360" w:lineRule="auto"/>
        <w:ind w:left="-341"/>
        <w:contextualSpacing/>
        <w:jc w:val="both"/>
        <w:rPr>
          <w:rFonts w:cs="David"/>
          <w:szCs w:val="24"/>
        </w:rPr>
      </w:pPr>
      <w:r w:rsidRPr="00447614">
        <w:rPr>
          <w:rFonts w:cs="David" w:hint="cs"/>
          <w:szCs w:val="24"/>
          <w:rtl/>
        </w:rPr>
        <w:t>ע"פ חוק.</w:t>
      </w:r>
    </w:p>
    <w:p w:rsidR="00447614" w:rsidRPr="00447614" w:rsidRDefault="00447614" w:rsidP="00035CFF">
      <w:pPr>
        <w:numPr>
          <w:ilvl w:val="0"/>
          <w:numId w:val="51"/>
        </w:numPr>
        <w:spacing w:after="0" w:line="360" w:lineRule="auto"/>
        <w:ind w:left="-341"/>
        <w:contextualSpacing/>
        <w:jc w:val="both"/>
        <w:rPr>
          <w:rFonts w:cs="David"/>
          <w:szCs w:val="24"/>
        </w:rPr>
      </w:pPr>
      <w:r w:rsidRPr="00447614">
        <w:rPr>
          <w:rFonts w:cs="David" w:hint="cs"/>
          <w:szCs w:val="24"/>
          <w:rtl/>
        </w:rPr>
        <w:t>בתהליך מוסדר וסדרי דין שנקבעו בחוק.</w:t>
      </w:r>
    </w:p>
    <w:p w:rsidR="00447614" w:rsidRPr="00447614" w:rsidRDefault="00447614" w:rsidP="00035CFF">
      <w:pPr>
        <w:numPr>
          <w:ilvl w:val="0"/>
          <w:numId w:val="51"/>
        </w:numPr>
        <w:spacing w:after="0" w:line="360" w:lineRule="auto"/>
        <w:ind w:left="-341"/>
        <w:contextualSpacing/>
        <w:jc w:val="both"/>
        <w:rPr>
          <w:rFonts w:cs="David"/>
          <w:szCs w:val="24"/>
        </w:rPr>
      </w:pPr>
      <w:r w:rsidRPr="00447614">
        <w:rPr>
          <w:rFonts w:cs="David" w:hint="cs"/>
          <w:szCs w:val="24"/>
          <w:rtl/>
        </w:rPr>
        <w:t>לתכלית ראויה.</w:t>
      </w:r>
    </w:p>
    <w:p w:rsidR="00447614" w:rsidRPr="00447614" w:rsidRDefault="00447614" w:rsidP="00035CFF">
      <w:pPr>
        <w:numPr>
          <w:ilvl w:val="0"/>
          <w:numId w:val="51"/>
        </w:numPr>
        <w:spacing w:after="0" w:line="360" w:lineRule="auto"/>
        <w:ind w:left="-341"/>
        <w:contextualSpacing/>
        <w:jc w:val="both"/>
        <w:rPr>
          <w:rFonts w:cs="David"/>
          <w:szCs w:val="24"/>
        </w:rPr>
      </w:pPr>
      <w:r w:rsidRPr="00447614">
        <w:rPr>
          <w:rFonts w:cs="David" w:hint="cs"/>
          <w:szCs w:val="24"/>
          <w:rtl/>
        </w:rPr>
        <w:t>במידה שאינה עולה על הנדרש.</w:t>
      </w:r>
    </w:p>
    <w:p w:rsidR="00447614" w:rsidRPr="00447614" w:rsidRDefault="00447614" w:rsidP="00035CFF">
      <w:pPr>
        <w:numPr>
          <w:ilvl w:val="0"/>
          <w:numId w:val="51"/>
        </w:numPr>
        <w:spacing w:after="0" w:line="360" w:lineRule="auto"/>
        <w:ind w:left="-341"/>
        <w:contextualSpacing/>
        <w:jc w:val="both"/>
        <w:rPr>
          <w:rFonts w:cs="David"/>
          <w:szCs w:val="24"/>
        </w:rPr>
      </w:pPr>
      <w:r w:rsidRPr="00447614">
        <w:rPr>
          <w:rFonts w:cs="David" w:hint="cs"/>
          <w:szCs w:val="24"/>
          <w:rtl/>
        </w:rPr>
        <w:t>בצורה ההולמת את ערכי היסוד של מדינת ישראל.</w:t>
      </w:r>
    </w:p>
    <w:p w:rsidR="00447614" w:rsidRPr="00447614" w:rsidRDefault="00447614" w:rsidP="0041448E">
      <w:pPr>
        <w:spacing w:after="0" w:line="360" w:lineRule="auto"/>
        <w:ind w:left="-908"/>
        <w:jc w:val="both"/>
        <w:rPr>
          <w:rFonts w:cs="David"/>
          <w:szCs w:val="24"/>
          <w:rtl/>
        </w:rPr>
      </w:pPr>
      <w:r w:rsidRPr="00447614">
        <w:rPr>
          <w:rFonts w:cs="David" w:hint="cs"/>
          <w:szCs w:val="24"/>
          <w:rtl/>
        </w:rPr>
        <w:t>תנאים למתן הסעד הזמני המבוקש ע"י הרשות:</w:t>
      </w:r>
    </w:p>
    <w:p w:rsidR="00447614" w:rsidRPr="00447614" w:rsidRDefault="00447614" w:rsidP="0041448E">
      <w:pPr>
        <w:numPr>
          <w:ilvl w:val="0"/>
          <w:numId w:val="26"/>
        </w:numPr>
        <w:spacing w:after="0" w:line="360" w:lineRule="auto"/>
        <w:ind w:left="-625" w:hanging="284"/>
        <w:contextualSpacing/>
        <w:jc w:val="both"/>
        <w:rPr>
          <w:rFonts w:cs="David"/>
          <w:szCs w:val="24"/>
        </w:rPr>
      </w:pPr>
      <w:r w:rsidRPr="00447614">
        <w:rPr>
          <w:rFonts w:cs="David" w:hint="cs"/>
          <w:szCs w:val="24"/>
          <w:rtl/>
        </w:rPr>
        <w:t>תשתית ראייתית: כעומק הסעד - עומק התשתית.</w:t>
      </w:r>
    </w:p>
    <w:p w:rsidR="00447614" w:rsidRPr="00447614" w:rsidRDefault="00447614" w:rsidP="0041448E">
      <w:pPr>
        <w:numPr>
          <w:ilvl w:val="0"/>
          <w:numId w:val="26"/>
        </w:numPr>
        <w:spacing w:after="0" w:line="360" w:lineRule="auto"/>
        <w:ind w:left="-625" w:hanging="284"/>
        <w:contextualSpacing/>
        <w:jc w:val="both"/>
        <w:rPr>
          <w:rFonts w:cs="David"/>
          <w:szCs w:val="24"/>
        </w:rPr>
      </w:pPr>
      <w:r w:rsidRPr="00447614">
        <w:rPr>
          <w:rFonts w:cs="David" w:hint="cs"/>
          <w:szCs w:val="24"/>
          <w:rtl/>
        </w:rPr>
        <w:t>עילה קבועה בדין (מטרת הסעד: שיבוש הליכים, מסוכנות, חשש המלטות וכד'). הגשמת התכלית הראויה.</w:t>
      </w:r>
    </w:p>
    <w:p w:rsidR="00447614" w:rsidRPr="00447614" w:rsidRDefault="00447614" w:rsidP="0041448E">
      <w:pPr>
        <w:numPr>
          <w:ilvl w:val="0"/>
          <w:numId w:val="26"/>
        </w:numPr>
        <w:spacing w:after="0" w:line="360" w:lineRule="auto"/>
        <w:ind w:left="-625" w:hanging="284"/>
        <w:contextualSpacing/>
        <w:jc w:val="both"/>
        <w:rPr>
          <w:rFonts w:cs="David"/>
          <w:szCs w:val="24"/>
        </w:rPr>
      </w:pPr>
      <w:r w:rsidRPr="00447614">
        <w:rPr>
          <w:rFonts w:cs="David" w:hint="cs"/>
          <w:szCs w:val="24"/>
          <w:rtl/>
        </w:rPr>
        <w:t>שימוש בחלופה הפוגעת פגיעה מזערית בזכות. זוהי הגשמת המידתיות.</w:t>
      </w:r>
    </w:p>
    <w:p w:rsidR="00447614" w:rsidRPr="00447614" w:rsidRDefault="00447614" w:rsidP="0041448E">
      <w:pPr>
        <w:numPr>
          <w:ilvl w:val="0"/>
          <w:numId w:val="26"/>
        </w:numPr>
        <w:spacing w:after="0" w:line="360" w:lineRule="auto"/>
        <w:ind w:left="-625" w:hanging="284"/>
        <w:contextualSpacing/>
        <w:jc w:val="both"/>
        <w:rPr>
          <w:rFonts w:cs="David"/>
          <w:szCs w:val="24"/>
        </w:rPr>
      </w:pPr>
      <w:r w:rsidRPr="00447614">
        <w:rPr>
          <w:rFonts w:cs="David" w:hint="cs"/>
          <w:szCs w:val="24"/>
          <w:rtl/>
        </w:rPr>
        <w:t>קיומו של הליך קבוע בחוק בבית משפט מוסמך.</w:t>
      </w:r>
    </w:p>
    <w:p w:rsidR="00447614" w:rsidRPr="00447614" w:rsidRDefault="00447614" w:rsidP="00447614">
      <w:pPr>
        <w:spacing w:after="0" w:line="360" w:lineRule="auto"/>
        <w:jc w:val="both"/>
        <w:rPr>
          <w:rFonts w:cs="David"/>
          <w:szCs w:val="24"/>
          <w:rtl/>
        </w:rPr>
      </w:pPr>
    </w:p>
    <w:p w:rsidR="00447614" w:rsidRPr="00447614" w:rsidRDefault="00447614" w:rsidP="0041448E">
      <w:pPr>
        <w:spacing w:after="0" w:line="360" w:lineRule="auto"/>
        <w:ind w:left="-766"/>
        <w:jc w:val="both"/>
        <w:rPr>
          <w:rFonts w:cs="David"/>
          <w:szCs w:val="24"/>
          <w:u w:val="single"/>
          <w:rtl/>
        </w:rPr>
      </w:pPr>
      <w:r w:rsidRPr="00447614">
        <w:rPr>
          <w:rFonts w:cs="David" w:hint="cs"/>
          <w:szCs w:val="24"/>
          <w:u w:val="single"/>
          <w:rtl/>
        </w:rPr>
        <w:t>בקשה להארכת מעצר טרם כתב אישום: "תיק מ"י (מעצר ימים) או תיק ימים"</w:t>
      </w:r>
    </w:p>
    <w:p w:rsidR="00447614" w:rsidRPr="00447614" w:rsidRDefault="00447614" w:rsidP="0041448E">
      <w:pPr>
        <w:spacing w:after="0" w:line="360" w:lineRule="auto"/>
        <w:ind w:left="-766"/>
        <w:jc w:val="both"/>
        <w:rPr>
          <w:rFonts w:cs="David"/>
          <w:b/>
          <w:bCs/>
          <w:szCs w:val="24"/>
          <w:rtl/>
        </w:rPr>
      </w:pPr>
      <w:r w:rsidRPr="00447614">
        <w:rPr>
          <w:rFonts w:cs="David" w:hint="cs"/>
          <w:b/>
          <w:bCs/>
          <w:szCs w:val="24"/>
          <w:rtl/>
        </w:rPr>
        <w:t>מה רואים באולם?</w:t>
      </w:r>
    </w:p>
    <w:p w:rsidR="00447614" w:rsidRPr="00447614" w:rsidRDefault="00447614" w:rsidP="0041448E">
      <w:pPr>
        <w:numPr>
          <w:ilvl w:val="0"/>
          <w:numId w:val="52"/>
        </w:numPr>
        <w:spacing w:after="0" w:line="360" w:lineRule="auto"/>
        <w:ind w:left="-766"/>
        <w:contextualSpacing/>
        <w:jc w:val="both"/>
        <w:rPr>
          <w:rFonts w:cs="David"/>
          <w:szCs w:val="24"/>
        </w:rPr>
      </w:pPr>
      <w:r w:rsidRPr="00447614">
        <w:rPr>
          <w:rFonts w:cs="David" w:hint="cs"/>
          <w:szCs w:val="24"/>
          <w:rtl/>
        </w:rPr>
        <w:t xml:space="preserve">תיק </w:t>
      </w:r>
      <w:proofErr w:type="spellStart"/>
      <w:r w:rsidRPr="00447614">
        <w:rPr>
          <w:rFonts w:cs="David" w:hint="cs"/>
          <w:szCs w:val="24"/>
          <w:rtl/>
        </w:rPr>
        <w:t>חקירה+חוקר</w:t>
      </w:r>
      <w:proofErr w:type="spellEnd"/>
      <w:r w:rsidRPr="00447614">
        <w:rPr>
          <w:rFonts w:cs="David" w:hint="cs"/>
          <w:szCs w:val="24"/>
          <w:rtl/>
        </w:rPr>
        <w:t xml:space="preserve"> טוען = </w:t>
      </w:r>
      <w:proofErr w:type="spellStart"/>
      <w:r w:rsidRPr="00447614">
        <w:rPr>
          <w:rFonts w:cs="David" w:hint="cs"/>
          <w:szCs w:val="24"/>
          <w:rtl/>
        </w:rPr>
        <w:t>משיב+סנגור</w:t>
      </w:r>
      <w:proofErr w:type="spellEnd"/>
      <w:r w:rsidRPr="00447614">
        <w:rPr>
          <w:rFonts w:cs="David" w:hint="cs"/>
          <w:szCs w:val="24"/>
          <w:rtl/>
        </w:rPr>
        <w:t>.</w:t>
      </w:r>
    </w:p>
    <w:p w:rsidR="00447614" w:rsidRPr="00447614" w:rsidRDefault="00447614" w:rsidP="0041448E">
      <w:pPr>
        <w:numPr>
          <w:ilvl w:val="0"/>
          <w:numId w:val="52"/>
        </w:numPr>
        <w:spacing w:after="0" w:line="360" w:lineRule="auto"/>
        <w:ind w:left="-766"/>
        <w:contextualSpacing/>
        <w:jc w:val="both"/>
        <w:rPr>
          <w:rFonts w:cs="David"/>
          <w:szCs w:val="24"/>
        </w:rPr>
      </w:pPr>
      <w:r w:rsidRPr="00447614">
        <w:rPr>
          <w:rFonts w:cs="David" w:hint="cs"/>
          <w:szCs w:val="24"/>
          <w:rtl/>
        </w:rPr>
        <w:t>אמרות (נקראות בטעות גם "הודעות" או "עדויות").</w:t>
      </w:r>
    </w:p>
    <w:p w:rsidR="00447614" w:rsidRPr="00447614" w:rsidRDefault="00447614" w:rsidP="0041448E">
      <w:pPr>
        <w:numPr>
          <w:ilvl w:val="0"/>
          <w:numId w:val="52"/>
        </w:numPr>
        <w:spacing w:after="0" w:line="360" w:lineRule="auto"/>
        <w:ind w:left="-766"/>
        <w:contextualSpacing/>
        <w:jc w:val="both"/>
        <w:rPr>
          <w:rFonts w:cs="David"/>
          <w:szCs w:val="24"/>
        </w:rPr>
      </w:pPr>
      <w:r w:rsidRPr="00447614">
        <w:rPr>
          <w:rFonts w:cs="David" w:hint="cs"/>
          <w:szCs w:val="24"/>
          <w:rtl/>
        </w:rPr>
        <w:t xml:space="preserve">מסמכים וחפצים: צילומים, דיסקים, הקלטות, ראיות </w:t>
      </w:r>
      <w:proofErr w:type="spellStart"/>
      <w:r w:rsidRPr="00447614">
        <w:rPr>
          <w:rFonts w:cs="David" w:hint="cs"/>
          <w:szCs w:val="24"/>
          <w:rtl/>
        </w:rPr>
        <w:t>חפציות</w:t>
      </w:r>
      <w:proofErr w:type="spellEnd"/>
      <w:r w:rsidRPr="00447614">
        <w:rPr>
          <w:rFonts w:cs="David" w:hint="cs"/>
          <w:szCs w:val="24"/>
          <w:rtl/>
        </w:rPr>
        <w:t xml:space="preserve">, </w:t>
      </w:r>
      <w:proofErr w:type="spellStart"/>
      <w:r w:rsidRPr="00447614">
        <w:rPr>
          <w:rFonts w:cs="David" w:hint="cs"/>
          <w:szCs w:val="24"/>
          <w:rtl/>
        </w:rPr>
        <w:t>זכרונות</w:t>
      </w:r>
      <w:proofErr w:type="spellEnd"/>
      <w:r w:rsidRPr="00447614">
        <w:rPr>
          <w:rFonts w:cs="David" w:hint="cs"/>
          <w:szCs w:val="24"/>
          <w:rtl/>
        </w:rPr>
        <w:t xml:space="preserve"> דברים, דו"חות פעולה של שוטרים, צילומים..</w:t>
      </w:r>
    </w:p>
    <w:p w:rsidR="00447614" w:rsidRPr="00447614" w:rsidRDefault="00447614" w:rsidP="0041448E">
      <w:pPr>
        <w:numPr>
          <w:ilvl w:val="0"/>
          <w:numId w:val="52"/>
        </w:numPr>
        <w:spacing w:after="0" w:line="360" w:lineRule="auto"/>
        <w:ind w:left="-766"/>
        <w:contextualSpacing/>
        <w:jc w:val="both"/>
        <w:rPr>
          <w:rFonts w:cs="David"/>
          <w:szCs w:val="24"/>
        </w:rPr>
      </w:pPr>
      <w:r w:rsidRPr="00447614">
        <w:rPr>
          <w:rFonts w:cs="David" w:hint="cs"/>
          <w:szCs w:val="24"/>
          <w:rtl/>
        </w:rPr>
        <w:lastRenderedPageBreak/>
        <w:t>בקשה להארכת מעצר ורשימת פעולות חקירה (הרשימה היא דו"ח סודי).</w:t>
      </w:r>
    </w:p>
    <w:p w:rsidR="00447614" w:rsidRPr="00447614" w:rsidRDefault="00447614" w:rsidP="0041448E">
      <w:pPr>
        <w:spacing w:after="0" w:line="360" w:lineRule="auto"/>
        <w:ind w:left="-766"/>
        <w:jc w:val="both"/>
        <w:rPr>
          <w:rFonts w:cs="David"/>
          <w:szCs w:val="24"/>
          <w:rtl/>
        </w:rPr>
      </w:pPr>
    </w:p>
    <w:p w:rsidR="00447614" w:rsidRPr="00447614" w:rsidRDefault="00447614" w:rsidP="0041448E">
      <w:pPr>
        <w:spacing w:after="0" w:line="360" w:lineRule="auto"/>
        <w:ind w:left="-766"/>
        <w:jc w:val="both"/>
        <w:rPr>
          <w:rFonts w:cs="David"/>
          <w:b/>
          <w:bCs/>
          <w:szCs w:val="24"/>
          <w:rtl/>
        </w:rPr>
      </w:pPr>
      <w:r w:rsidRPr="00447614">
        <w:rPr>
          <w:rFonts w:cs="David" w:hint="cs"/>
          <w:b/>
          <w:bCs/>
          <w:szCs w:val="24"/>
          <w:rtl/>
        </w:rPr>
        <w:t>מ"י - תשתית ראייתית:</w:t>
      </w:r>
    </w:p>
    <w:p w:rsidR="00447614" w:rsidRPr="00447614" w:rsidRDefault="00447614" w:rsidP="0041448E">
      <w:pPr>
        <w:numPr>
          <w:ilvl w:val="0"/>
          <w:numId w:val="53"/>
        </w:numPr>
        <w:spacing w:after="0" w:line="360" w:lineRule="auto"/>
        <w:ind w:left="-766"/>
        <w:contextualSpacing/>
        <w:jc w:val="both"/>
        <w:rPr>
          <w:rFonts w:cs="David"/>
          <w:szCs w:val="24"/>
        </w:rPr>
      </w:pPr>
      <w:r w:rsidRPr="00447614">
        <w:rPr>
          <w:rFonts w:cs="David" w:hint="cs"/>
          <w:szCs w:val="24"/>
          <w:rtl/>
        </w:rPr>
        <w:t>הדרישה: חשד סביר/יסוד סביר לחשש וכיו"ב להתאמה בין אדם אחד לכל היותר לעבירה אחת לפחות.</w:t>
      </w:r>
    </w:p>
    <w:p w:rsidR="00447614" w:rsidRPr="00447614" w:rsidRDefault="00447614" w:rsidP="0041448E">
      <w:pPr>
        <w:numPr>
          <w:ilvl w:val="0"/>
          <w:numId w:val="53"/>
        </w:numPr>
        <w:spacing w:after="0" w:line="360" w:lineRule="auto"/>
        <w:ind w:left="-766"/>
        <w:contextualSpacing/>
        <w:jc w:val="both"/>
        <w:rPr>
          <w:rFonts w:cs="David"/>
          <w:szCs w:val="24"/>
        </w:rPr>
      </w:pPr>
      <w:r w:rsidRPr="00447614">
        <w:rPr>
          <w:rFonts w:cs="David" w:hint="cs"/>
          <w:szCs w:val="24"/>
          <w:rtl/>
        </w:rPr>
        <w:t>הדיון - חיקורי. השופט מנהל אותו. ההגנה אינה חשופה לחומר כלל. חשיפה עלולה לסכל את החקירה.</w:t>
      </w:r>
    </w:p>
    <w:p w:rsidR="00447614" w:rsidRPr="00447614" w:rsidRDefault="00447614" w:rsidP="0041448E">
      <w:pPr>
        <w:numPr>
          <w:ilvl w:val="0"/>
          <w:numId w:val="53"/>
        </w:numPr>
        <w:spacing w:after="0" w:line="360" w:lineRule="auto"/>
        <w:ind w:left="-766"/>
        <w:contextualSpacing/>
        <w:jc w:val="both"/>
        <w:rPr>
          <w:rFonts w:cs="David"/>
          <w:szCs w:val="24"/>
        </w:rPr>
      </w:pPr>
      <w:r w:rsidRPr="00447614">
        <w:rPr>
          <w:rFonts w:cs="David" w:hint="cs"/>
          <w:szCs w:val="24"/>
          <w:rtl/>
        </w:rPr>
        <w:t>ראשית: חוכמה זיהוי ומע"מ (מי עשה מה) - לזהות מי באמת מעורב.</w:t>
      </w:r>
    </w:p>
    <w:p w:rsidR="00447614" w:rsidRPr="00447614" w:rsidRDefault="00447614" w:rsidP="0041448E">
      <w:pPr>
        <w:numPr>
          <w:ilvl w:val="0"/>
          <w:numId w:val="53"/>
        </w:numPr>
        <w:spacing w:after="0" w:line="360" w:lineRule="auto"/>
        <w:ind w:left="-766"/>
        <w:contextualSpacing/>
        <w:jc w:val="both"/>
        <w:rPr>
          <w:rFonts w:cs="David"/>
          <w:szCs w:val="24"/>
        </w:rPr>
      </w:pPr>
      <w:r w:rsidRPr="00447614">
        <w:rPr>
          <w:rFonts w:cs="David" w:hint="cs"/>
          <w:szCs w:val="24"/>
          <w:rtl/>
        </w:rPr>
        <w:t>שנית: שאלות הסניגור (מתאגרף בעיניים סגורות) והשופט לחוקר.</w:t>
      </w:r>
    </w:p>
    <w:p w:rsidR="00447614" w:rsidRPr="00447614" w:rsidRDefault="00447614" w:rsidP="0041448E">
      <w:pPr>
        <w:numPr>
          <w:ilvl w:val="0"/>
          <w:numId w:val="53"/>
        </w:numPr>
        <w:spacing w:after="0" w:line="360" w:lineRule="auto"/>
        <w:ind w:left="-766"/>
        <w:contextualSpacing/>
        <w:jc w:val="both"/>
        <w:rPr>
          <w:rFonts w:cs="David"/>
          <w:szCs w:val="24"/>
        </w:rPr>
      </w:pPr>
      <w:r w:rsidRPr="00447614">
        <w:rPr>
          <w:rFonts w:cs="David" w:hint="cs"/>
          <w:szCs w:val="24"/>
          <w:rtl/>
        </w:rPr>
        <w:t>שלישית: דברי החשוד (?) וסיכומים בקצרה. הרבה סנגורים מעדיפים שהחשוד לא ידבר בתחילת החקירה כי עדיין לא יודעים מה חומר הראיות וכיוון החקירה.</w:t>
      </w:r>
    </w:p>
    <w:p w:rsidR="00447614" w:rsidRPr="00447614" w:rsidRDefault="00447614" w:rsidP="00447614">
      <w:pPr>
        <w:spacing w:after="0" w:line="360" w:lineRule="auto"/>
        <w:jc w:val="both"/>
        <w:rPr>
          <w:rFonts w:cs="David"/>
          <w:szCs w:val="24"/>
          <w:rtl/>
        </w:rPr>
      </w:pPr>
    </w:p>
    <w:p w:rsidR="00447614" w:rsidRPr="00447614" w:rsidRDefault="00447614" w:rsidP="0041448E">
      <w:pPr>
        <w:spacing w:after="0" w:line="360" w:lineRule="auto"/>
        <w:ind w:left="-766"/>
        <w:jc w:val="both"/>
        <w:rPr>
          <w:rFonts w:cs="David"/>
          <w:b/>
          <w:bCs/>
          <w:szCs w:val="24"/>
          <w:rtl/>
        </w:rPr>
      </w:pPr>
      <w:r w:rsidRPr="00447614">
        <w:rPr>
          <w:rFonts w:cs="David" w:hint="cs"/>
          <w:b/>
          <w:bCs/>
          <w:szCs w:val="24"/>
          <w:rtl/>
        </w:rPr>
        <w:t>מ"י - עילות מעצר:</w:t>
      </w:r>
    </w:p>
    <w:p w:rsidR="00447614" w:rsidRPr="00447614" w:rsidRDefault="00447614" w:rsidP="0041448E">
      <w:pPr>
        <w:spacing w:after="0" w:line="360" w:lineRule="auto"/>
        <w:ind w:left="-766"/>
        <w:jc w:val="both"/>
        <w:rPr>
          <w:rFonts w:cs="David"/>
          <w:szCs w:val="24"/>
          <w:rtl/>
        </w:rPr>
      </w:pPr>
      <w:r w:rsidRPr="00447614">
        <w:rPr>
          <w:rFonts w:cs="David" w:hint="cs"/>
          <w:szCs w:val="24"/>
          <w:rtl/>
        </w:rPr>
        <w:t>חששות ל:</w:t>
      </w:r>
    </w:p>
    <w:p w:rsidR="00447614" w:rsidRPr="00447614" w:rsidRDefault="00447614" w:rsidP="0041448E">
      <w:pPr>
        <w:numPr>
          <w:ilvl w:val="0"/>
          <w:numId w:val="54"/>
        </w:numPr>
        <w:spacing w:after="0" w:line="360" w:lineRule="auto"/>
        <w:ind w:left="-766"/>
        <w:contextualSpacing/>
        <w:jc w:val="both"/>
        <w:rPr>
          <w:rFonts w:cs="David"/>
          <w:szCs w:val="24"/>
        </w:rPr>
      </w:pPr>
      <w:r w:rsidRPr="00447614">
        <w:rPr>
          <w:rFonts w:cs="David" w:hint="cs"/>
          <w:szCs w:val="24"/>
          <w:rtl/>
        </w:rPr>
        <w:t>שיבוש הליכי חקירה או משפט (שלו או של זולתו? מחלוקת).</w:t>
      </w:r>
    </w:p>
    <w:p w:rsidR="00447614" w:rsidRPr="00447614" w:rsidRDefault="00447614" w:rsidP="0041448E">
      <w:pPr>
        <w:numPr>
          <w:ilvl w:val="0"/>
          <w:numId w:val="54"/>
        </w:numPr>
        <w:spacing w:after="0" w:line="360" w:lineRule="auto"/>
        <w:ind w:left="-766"/>
        <w:contextualSpacing/>
        <w:jc w:val="both"/>
        <w:rPr>
          <w:rFonts w:cs="David"/>
          <w:szCs w:val="24"/>
        </w:rPr>
      </w:pPr>
      <w:r w:rsidRPr="00447614">
        <w:rPr>
          <w:rFonts w:cs="David" w:hint="cs"/>
          <w:szCs w:val="24"/>
          <w:rtl/>
        </w:rPr>
        <w:t>להתחמקות מחקירה מהליכי שפיטה או מריצוי עונש מאסר.</w:t>
      </w:r>
    </w:p>
    <w:p w:rsidR="00447614" w:rsidRPr="00447614" w:rsidRDefault="00447614" w:rsidP="0041448E">
      <w:pPr>
        <w:numPr>
          <w:ilvl w:val="0"/>
          <w:numId w:val="54"/>
        </w:numPr>
        <w:spacing w:after="0" w:line="360" w:lineRule="auto"/>
        <w:ind w:left="-766"/>
        <w:contextualSpacing/>
        <w:jc w:val="both"/>
        <w:rPr>
          <w:rFonts w:cs="David"/>
          <w:szCs w:val="24"/>
        </w:rPr>
      </w:pPr>
      <w:r w:rsidRPr="00447614">
        <w:rPr>
          <w:rFonts w:cs="David" w:hint="cs"/>
          <w:szCs w:val="24"/>
          <w:rtl/>
        </w:rPr>
        <w:t>יביא להעלמת רכוש.</w:t>
      </w:r>
    </w:p>
    <w:p w:rsidR="00447614" w:rsidRPr="00447614" w:rsidRDefault="00447614" w:rsidP="0041448E">
      <w:pPr>
        <w:numPr>
          <w:ilvl w:val="0"/>
          <w:numId w:val="54"/>
        </w:numPr>
        <w:spacing w:after="0" w:line="360" w:lineRule="auto"/>
        <w:ind w:left="-766"/>
        <w:contextualSpacing/>
        <w:jc w:val="both"/>
        <w:rPr>
          <w:rFonts w:cs="David"/>
          <w:szCs w:val="24"/>
        </w:rPr>
      </w:pPr>
      <w:r w:rsidRPr="00447614">
        <w:rPr>
          <w:rFonts w:cs="David" w:hint="cs"/>
          <w:szCs w:val="24"/>
          <w:rtl/>
        </w:rPr>
        <w:t>השפעה על עדים.</w:t>
      </w:r>
    </w:p>
    <w:p w:rsidR="00447614" w:rsidRPr="00447614" w:rsidRDefault="00447614" w:rsidP="0041448E">
      <w:pPr>
        <w:numPr>
          <w:ilvl w:val="0"/>
          <w:numId w:val="54"/>
        </w:numPr>
        <w:spacing w:after="0" w:line="360" w:lineRule="auto"/>
        <w:ind w:left="-766"/>
        <w:contextualSpacing/>
        <w:jc w:val="both"/>
        <w:rPr>
          <w:rFonts w:cs="David"/>
          <w:szCs w:val="24"/>
        </w:rPr>
      </w:pPr>
      <w:r w:rsidRPr="00447614">
        <w:rPr>
          <w:rFonts w:cs="David" w:hint="cs"/>
          <w:szCs w:val="24"/>
          <w:rtl/>
        </w:rPr>
        <w:t>פגיעה בראיות בדרך אחרת.</w:t>
      </w:r>
    </w:p>
    <w:p w:rsidR="00447614" w:rsidRPr="00447614" w:rsidRDefault="00447614" w:rsidP="0041448E">
      <w:pPr>
        <w:numPr>
          <w:ilvl w:val="0"/>
          <w:numId w:val="54"/>
        </w:numPr>
        <w:spacing w:after="0" w:line="360" w:lineRule="auto"/>
        <w:ind w:left="-766"/>
        <w:contextualSpacing/>
        <w:jc w:val="both"/>
        <w:rPr>
          <w:rFonts w:cs="David"/>
          <w:szCs w:val="24"/>
        </w:rPr>
      </w:pPr>
      <w:r w:rsidRPr="00447614">
        <w:rPr>
          <w:rFonts w:cs="David" w:hint="cs"/>
          <w:szCs w:val="24"/>
          <w:rtl/>
        </w:rPr>
        <w:t>קיים יסוד סביר לחשש שהחשוד יסכן את ביטחונו של אדם, את בטחון הציבור או את בטחון המדינה.</w:t>
      </w:r>
    </w:p>
    <w:p w:rsidR="00447614" w:rsidRPr="00447614" w:rsidRDefault="00447614" w:rsidP="0041448E">
      <w:pPr>
        <w:numPr>
          <w:ilvl w:val="0"/>
          <w:numId w:val="54"/>
        </w:numPr>
        <w:spacing w:after="0" w:line="360" w:lineRule="auto"/>
        <w:ind w:left="-766"/>
        <w:contextualSpacing/>
        <w:jc w:val="both"/>
        <w:rPr>
          <w:rFonts w:cs="David"/>
          <w:szCs w:val="24"/>
        </w:rPr>
      </w:pPr>
      <w:r w:rsidRPr="00447614">
        <w:rPr>
          <w:rFonts w:cs="David" w:hint="cs"/>
          <w:szCs w:val="24"/>
          <w:rtl/>
        </w:rPr>
        <w:t>ביהמ"ש שוכנע, מנימוקים מיוחדים שיירשמו, שיש צורך לנקוט הליכי חקירה שלא ניתן לקיימם אלא כשהחשוד נתון במעצר.</w:t>
      </w:r>
    </w:p>
    <w:p w:rsidR="00447614" w:rsidRPr="00447614" w:rsidRDefault="00447614" w:rsidP="00447614">
      <w:pPr>
        <w:spacing w:after="0" w:line="360" w:lineRule="auto"/>
        <w:jc w:val="both"/>
        <w:rPr>
          <w:rFonts w:cs="David"/>
          <w:szCs w:val="24"/>
          <w:rtl/>
        </w:rPr>
      </w:pPr>
    </w:p>
    <w:p w:rsidR="00447614" w:rsidRPr="00447614" w:rsidRDefault="00447614" w:rsidP="0041448E">
      <w:pPr>
        <w:spacing w:after="0" w:line="360" w:lineRule="auto"/>
        <w:ind w:left="-766"/>
        <w:jc w:val="both"/>
        <w:rPr>
          <w:rFonts w:cs="David"/>
          <w:b/>
          <w:bCs/>
          <w:szCs w:val="24"/>
          <w:rtl/>
        </w:rPr>
      </w:pPr>
      <w:r w:rsidRPr="00447614">
        <w:rPr>
          <w:rFonts w:cs="David" w:hint="cs"/>
          <w:b/>
          <w:bCs/>
          <w:szCs w:val="24"/>
          <w:rtl/>
        </w:rPr>
        <w:t>מ"י - חלופות ומקרים מיוחדים:</w:t>
      </w:r>
    </w:p>
    <w:p w:rsidR="00447614" w:rsidRPr="00447614" w:rsidRDefault="00447614" w:rsidP="0041448E">
      <w:pPr>
        <w:numPr>
          <w:ilvl w:val="0"/>
          <w:numId w:val="55"/>
        </w:numPr>
        <w:spacing w:after="0" w:line="360" w:lineRule="auto"/>
        <w:ind w:left="-766"/>
        <w:contextualSpacing/>
        <w:jc w:val="both"/>
        <w:rPr>
          <w:rFonts w:cs="David"/>
          <w:szCs w:val="24"/>
        </w:rPr>
      </w:pPr>
      <w:r w:rsidRPr="00447614">
        <w:rPr>
          <w:rFonts w:cs="David" w:hint="cs"/>
          <w:szCs w:val="24"/>
          <w:rtl/>
        </w:rPr>
        <w:t>ערובות שמיעת ערבים ותנאים מגבילים. השגחה אישית כדי שהחקירה לא תשובש.</w:t>
      </w:r>
    </w:p>
    <w:p w:rsidR="00447614" w:rsidRPr="00447614" w:rsidRDefault="00447614" w:rsidP="0041448E">
      <w:pPr>
        <w:numPr>
          <w:ilvl w:val="0"/>
          <w:numId w:val="55"/>
        </w:numPr>
        <w:spacing w:after="0" w:line="360" w:lineRule="auto"/>
        <w:ind w:left="-766"/>
        <w:contextualSpacing/>
        <w:jc w:val="both"/>
        <w:rPr>
          <w:rFonts w:cs="David"/>
          <w:szCs w:val="24"/>
        </w:rPr>
      </w:pPr>
      <w:r w:rsidRPr="00447614">
        <w:rPr>
          <w:rFonts w:cs="David" w:hint="cs"/>
          <w:szCs w:val="24"/>
          <w:rtl/>
        </w:rPr>
        <w:t>נוער - מעצרי נוער מוגבלים מאוד בזמן. הנטייה גם לא להרבות במעצר מאחורי סורג ובריח.</w:t>
      </w:r>
    </w:p>
    <w:p w:rsidR="00447614" w:rsidRPr="00447614" w:rsidRDefault="00447614" w:rsidP="0041448E">
      <w:pPr>
        <w:numPr>
          <w:ilvl w:val="0"/>
          <w:numId w:val="55"/>
        </w:numPr>
        <w:spacing w:after="0" w:line="360" w:lineRule="auto"/>
        <w:ind w:left="-766"/>
        <w:contextualSpacing/>
        <w:jc w:val="both"/>
        <w:rPr>
          <w:rFonts w:cs="David"/>
          <w:szCs w:val="24"/>
        </w:rPr>
      </w:pPr>
      <w:r w:rsidRPr="00447614">
        <w:rPr>
          <w:rFonts w:cs="David" w:hint="cs"/>
          <w:szCs w:val="24"/>
          <w:rtl/>
        </w:rPr>
        <w:t xml:space="preserve">חשד </w:t>
      </w:r>
      <w:proofErr w:type="spellStart"/>
      <w:r w:rsidRPr="00447614">
        <w:rPr>
          <w:rFonts w:cs="David" w:hint="cs"/>
          <w:szCs w:val="24"/>
          <w:rtl/>
        </w:rPr>
        <w:t>לחנ"ש</w:t>
      </w:r>
      <w:proofErr w:type="spellEnd"/>
      <w:r w:rsidRPr="00447614">
        <w:rPr>
          <w:rFonts w:cs="David" w:hint="cs"/>
          <w:szCs w:val="24"/>
          <w:rtl/>
        </w:rPr>
        <w:t xml:space="preserve"> (חולי נפש). </w:t>
      </w:r>
    </w:p>
    <w:p w:rsidR="00447614" w:rsidRPr="00447614" w:rsidRDefault="00447614" w:rsidP="0041448E">
      <w:pPr>
        <w:numPr>
          <w:ilvl w:val="0"/>
          <w:numId w:val="55"/>
        </w:numPr>
        <w:spacing w:after="0" w:line="360" w:lineRule="auto"/>
        <w:ind w:left="-766"/>
        <w:contextualSpacing/>
        <w:jc w:val="both"/>
        <w:rPr>
          <w:rFonts w:cs="David"/>
          <w:szCs w:val="24"/>
        </w:rPr>
      </w:pPr>
      <w:r w:rsidRPr="00447614">
        <w:rPr>
          <w:rFonts w:cs="David" w:hint="cs"/>
          <w:szCs w:val="24"/>
          <w:rtl/>
        </w:rPr>
        <w:t xml:space="preserve">טיפול רפואי וסעדי אנוש. כמו: אוכל, לבוש כמו שצריך. </w:t>
      </w:r>
    </w:p>
    <w:p w:rsidR="00447614" w:rsidRPr="00447614" w:rsidRDefault="00447614" w:rsidP="0041448E">
      <w:pPr>
        <w:numPr>
          <w:ilvl w:val="0"/>
          <w:numId w:val="55"/>
        </w:numPr>
        <w:spacing w:after="0" w:line="360" w:lineRule="auto"/>
        <w:ind w:left="-766"/>
        <w:contextualSpacing/>
        <w:jc w:val="both"/>
        <w:rPr>
          <w:rFonts w:cs="David"/>
          <w:szCs w:val="24"/>
        </w:rPr>
      </w:pPr>
      <w:r w:rsidRPr="00447614">
        <w:rPr>
          <w:rFonts w:cs="David" w:hint="cs"/>
          <w:szCs w:val="24"/>
          <w:rtl/>
        </w:rPr>
        <w:t xml:space="preserve">אי חוקיות בוטה ובולטת על פניה. למשל: אדם שנעצר לאחר ששופט שיחרר אותו באותה עילה. </w:t>
      </w:r>
    </w:p>
    <w:p w:rsidR="00447614" w:rsidRPr="00447614" w:rsidRDefault="00447614" w:rsidP="0041448E">
      <w:pPr>
        <w:numPr>
          <w:ilvl w:val="0"/>
          <w:numId w:val="55"/>
        </w:numPr>
        <w:spacing w:after="0" w:line="360" w:lineRule="auto"/>
        <w:ind w:left="-766"/>
        <w:contextualSpacing/>
        <w:jc w:val="both"/>
        <w:rPr>
          <w:rFonts w:cs="David"/>
          <w:szCs w:val="24"/>
        </w:rPr>
      </w:pPr>
      <w:r w:rsidRPr="00447614">
        <w:rPr>
          <w:rFonts w:cs="David" w:hint="cs"/>
          <w:szCs w:val="24"/>
          <w:rtl/>
        </w:rPr>
        <w:t xml:space="preserve">תנאי מעצר וכליאה וכבוד המשיב. אם מחמת מצב רפואי ואם בשל מצבים אחרים. </w:t>
      </w:r>
    </w:p>
    <w:p w:rsidR="00447614" w:rsidRPr="00447614" w:rsidRDefault="00447614" w:rsidP="0041448E">
      <w:pPr>
        <w:numPr>
          <w:ilvl w:val="0"/>
          <w:numId w:val="55"/>
        </w:numPr>
        <w:spacing w:after="0" w:line="360" w:lineRule="auto"/>
        <w:ind w:left="-766"/>
        <w:contextualSpacing/>
        <w:jc w:val="both"/>
        <w:rPr>
          <w:rFonts w:cs="David"/>
          <w:szCs w:val="24"/>
        </w:rPr>
      </w:pPr>
      <w:r w:rsidRPr="00447614">
        <w:rPr>
          <w:rFonts w:cs="David" w:hint="cs"/>
          <w:szCs w:val="24"/>
          <w:rtl/>
        </w:rPr>
        <w:t>התערבות בחקירה לשם איסוף ראיות חיוניות לטובה ולחובה. תיק רשלנות שנשלח לגריסה והשופט עוצר בדקה התשעים.</w:t>
      </w:r>
    </w:p>
    <w:p w:rsidR="00447614" w:rsidRPr="00447614" w:rsidRDefault="00447614" w:rsidP="00447614">
      <w:pPr>
        <w:spacing w:after="0" w:line="360" w:lineRule="auto"/>
        <w:jc w:val="both"/>
        <w:rPr>
          <w:rFonts w:cs="David"/>
          <w:szCs w:val="24"/>
          <w:rtl/>
        </w:rPr>
      </w:pPr>
    </w:p>
    <w:p w:rsidR="00447614" w:rsidRPr="00447614" w:rsidRDefault="00447614" w:rsidP="0041448E">
      <w:pPr>
        <w:spacing w:after="0" w:line="360" w:lineRule="auto"/>
        <w:ind w:left="-766"/>
        <w:jc w:val="both"/>
        <w:rPr>
          <w:rFonts w:cs="David"/>
          <w:b/>
          <w:bCs/>
          <w:szCs w:val="24"/>
          <w:rtl/>
        </w:rPr>
      </w:pPr>
      <w:r w:rsidRPr="00447614">
        <w:rPr>
          <w:rFonts w:cs="David" w:hint="cs"/>
          <w:b/>
          <w:bCs/>
          <w:szCs w:val="24"/>
          <w:rtl/>
        </w:rPr>
        <w:t>הליך מ"י - המשכו וסיומו:</w:t>
      </w:r>
    </w:p>
    <w:p w:rsidR="00447614" w:rsidRPr="00447614" w:rsidRDefault="00447614" w:rsidP="0041448E">
      <w:pPr>
        <w:numPr>
          <w:ilvl w:val="0"/>
          <w:numId w:val="56"/>
        </w:numPr>
        <w:spacing w:after="0" w:line="360" w:lineRule="auto"/>
        <w:ind w:left="-766"/>
        <w:contextualSpacing/>
        <w:jc w:val="both"/>
        <w:rPr>
          <w:rFonts w:cs="David"/>
          <w:szCs w:val="24"/>
        </w:rPr>
      </w:pPr>
      <w:r w:rsidRPr="00447614">
        <w:rPr>
          <w:rFonts w:cs="David" w:hint="cs"/>
          <w:szCs w:val="24"/>
          <w:rtl/>
        </w:rPr>
        <w:t>סימון והקפאת רשימת פעולות חקירה.</w:t>
      </w:r>
    </w:p>
    <w:p w:rsidR="00447614" w:rsidRPr="00447614" w:rsidRDefault="00447614" w:rsidP="0041448E">
      <w:pPr>
        <w:numPr>
          <w:ilvl w:val="0"/>
          <w:numId w:val="56"/>
        </w:numPr>
        <w:spacing w:after="0" w:line="360" w:lineRule="auto"/>
        <w:ind w:left="-766"/>
        <w:contextualSpacing/>
        <w:jc w:val="both"/>
        <w:rPr>
          <w:rFonts w:cs="David"/>
          <w:szCs w:val="24"/>
        </w:rPr>
      </w:pPr>
      <w:r w:rsidRPr="00447614">
        <w:rPr>
          <w:rFonts w:cs="David" w:hint="cs"/>
          <w:szCs w:val="24"/>
          <w:rtl/>
        </w:rPr>
        <w:t xml:space="preserve">שינוי האיזון בחקירה מתמשכת. ככל שהחקירה נמשכת יותר ביהמ"ש יאפשר פחות. הוא יושב ובודק תכנון מול ביצוע (השופט בודק את רשימת פעולות החקירה וההתקדמות). </w:t>
      </w:r>
    </w:p>
    <w:p w:rsidR="00447614" w:rsidRPr="00447614" w:rsidRDefault="00447614" w:rsidP="0041448E">
      <w:pPr>
        <w:spacing w:after="0" w:line="360" w:lineRule="auto"/>
        <w:ind w:left="-766"/>
        <w:contextualSpacing/>
        <w:jc w:val="both"/>
        <w:rPr>
          <w:rFonts w:cs="David"/>
          <w:szCs w:val="24"/>
        </w:rPr>
      </w:pPr>
      <w:r w:rsidRPr="00447614">
        <w:rPr>
          <w:rFonts w:cs="David" w:hint="cs"/>
          <w:szCs w:val="24"/>
          <w:rtl/>
        </w:rPr>
        <w:lastRenderedPageBreak/>
        <w:t xml:space="preserve">נשאלה שאלה מה קורה אם אדם שותק? המרצה ענה שמסתמכים יותר על ראיות פורנזיות </w:t>
      </w:r>
      <w:proofErr w:type="spellStart"/>
      <w:r w:rsidRPr="00447614">
        <w:rPr>
          <w:rFonts w:cs="David" w:hint="cs"/>
          <w:szCs w:val="24"/>
          <w:rtl/>
        </w:rPr>
        <w:t>וסיגניטיות</w:t>
      </w:r>
      <w:proofErr w:type="spellEnd"/>
      <w:r w:rsidRPr="00447614">
        <w:rPr>
          <w:rFonts w:cs="David" w:hint="cs"/>
          <w:szCs w:val="24"/>
          <w:rtl/>
        </w:rPr>
        <w:t xml:space="preserve"> (שמיעתיות); יש עוד דברים לאיסוף ראיות פרט לחשוד. </w:t>
      </w:r>
    </w:p>
    <w:p w:rsidR="00447614" w:rsidRPr="00447614" w:rsidRDefault="00447614" w:rsidP="0041448E">
      <w:pPr>
        <w:numPr>
          <w:ilvl w:val="0"/>
          <w:numId w:val="56"/>
        </w:numPr>
        <w:spacing w:after="0" w:line="360" w:lineRule="auto"/>
        <w:ind w:left="-766"/>
        <w:contextualSpacing/>
        <w:jc w:val="both"/>
        <w:rPr>
          <w:rFonts w:cs="David"/>
          <w:szCs w:val="24"/>
        </w:rPr>
      </w:pPr>
      <w:r w:rsidRPr="00447614">
        <w:rPr>
          <w:rFonts w:cs="David" w:hint="cs"/>
          <w:szCs w:val="24"/>
          <w:rtl/>
        </w:rPr>
        <w:t>"מוטב לשבת ימים מאשר לשבת שנים"(?) - סנגורים רבים סבורים שהליך המעצר הוא לא הליך שצריך לנהל. הוא הכרחי עד שלא יודעים מה זוממים גופי החקירה עדיף לנסות לא לשאול יותר מדי שאלות ולנסות להפחית את ימי המאסר הכלליים. התערבות לא זהירה עלולה להפליל חשוד. אפילו פרסום השאלות וסוביודיצה - תקשורת וכו'.</w:t>
      </w:r>
    </w:p>
    <w:p w:rsidR="00447614" w:rsidRPr="00447614" w:rsidRDefault="00447614" w:rsidP="0041448E">
      <w:pPr>
        <w:numPr>
          <w:ilvl w:val="0"/>
          <w:numId w:val="56"/>
        </w:numPr>
        <w:spacing w:after="0" w:line="360" w:lineRule="auto"/>
        <w:ind w:left="-766"/>
        <w:contextualSpacing/>
        <w:jc w:val="both"/>
        <w:rPr>
          <w:rFonts w:cs="David"/>
          <w:szCs w:val="24"/>
        </w:rPr>
      </w:pPr>
      <w:r w:rsidRPr="00447614">
        <w:rPr>
          <w:rFonts w:cs="David" w:hint="cs"/>
          <w:szCs w:val="24"/>
          <w:rtl/>
        </w:rPr>
        <w:t>נזקי המעצר - איזון בין סיכון לסיכון.</w:t>
      </w:r>
    </w:p>
    <w:p w:rsidR="00447614" w:rsidRPr="00447614" w:rsidRDefault="00447614" w:rsidP="0041448E">
      <w:pPr>
        <w:numPr>
          <w:ilvl w:val="0"/>
          <w:numId w:val="56"/>
        </w:numPr>
        <w:spacing w:after="0" w:line="360" w:lineRule="auto"/>
        <w:ind w:left="-766"/>
        <w:contextualSpacing/>
        <w:jc w:val="both"/>
        <w:rPr>
          <w:rFonts w:cs="David"/>
          <w:szCs w:val="24"/>
        </w:rPr>
      </w:pPr>
      <w:r w:rsidRPr="00447614">
        <w:rPr>
          <w:rFonts w:cs="David" w:hint="cs"/>
          <w:szCs w:val="24"/>
          <w:rtl/>
        </w:rPr>
        <w:t xml:space="preserve">בקשות לפי ס' 17ד. ס' שמבקשת המשטרה או הפרקליטות להאריך מעצר עד 5 ימים לשם הכנת כתב אישום נגדו. הצהרת תובע. בשלב זה צריך לחשוף וניתן לענות לסנגור - מאחר שכבר נסתיימה החקירה ולא ניתן לשבש אותה. אין שום מניעה עקרונית לדון בשאלות אלא רק מניעה לוגיסטית. </w:t>
      </w:r>
    </w:p>
    <w:p w:rsidR="00447614" w:rsidRPr="00447614" w:rsidRDefault="00447614" w:rsidP="0041448E">
      <w:pPr>
        <w:numPr>
          <w:ilvl w:val="0"/>
          <w:numId w:val="56"/>
        </w:numPr>
        <w:spacing w:after="0" w:line="360" w:lineRule="auto"/>
        <w:ind w:left="-766"/>
        <w:contextualSpacing/>
        <w:jc w:val="both"/>
        <w:rPr>
          <w:rFonts w:cs="David"/>
          <w:szCs w:val="24"/>
        </w:rPr>
      </w:pPr>
      <w:r w:rsidRPr="00447614">
        <w:rPr>
          <w:rFonts w:cs="David" w:hint="cs"/>
          <w:szCs w:val="24"/>
          <w:rtl/>
        </w:rPr>
        <w:t>צווים ובקשות בהיעדר - מספר הערות.</w:t>
      </w:r>
    </w:p>
    <w:p w:rsidR="00447614" w:rsidRPr="00447614" w:rsidRDefault="00447614" w:rsidP="0041448E">
      <w:pPr>
        <w:spacing w:after="0" w:line="360" w:lineRule="auto"/>
        <w:ind w:left="-766"/>
        <w:jc w:val="both"/>
        <w:rPr>
          <w:rFonts w:cs="David"/>
          <w:szCs w:val="24"/>
          <w:rtl/>
        </w:rPr>
      </w:pPr>
    </w:p>
    <w:p w:rsidR="00447614" w:rsidRPr="00447614" w:rsidRDefault="00447614" w:rsidP="0041448E">
      <w:pPr>
        <w:spacing w:after="0" w:line="360" w:lineRule="auto"/>
        <w:ind w:left="-766"/>
        <w:jc w:val="both"/>
        <w:rPr>
          <w:rFonts w:cs="David"/>
          <w:szCs w:val="24"/>
          <w:u w:val="single"/>
          <w:rtl/>
        </w:rPr>
      </w:pPr>
      <w:r w:rsidRPr="00447614">
        <w:rPr>
          <w:rFonts w:cs="David" w:hint="cs"/>
          <w:szCs w:val="24"/>
          <w:u w:val="single"/>
          <w:rtl/>
        </w:rPr>
        <w:t>מעצר עד תום ההליכים (לאחר כ"א ושחרור בתנאים)</w:t>
      </w:r>
    </w:p>
    <w:p w:rsidR="00447614" w:rsidRPr="00447614" w:rsidRDefault="00447614" w:rsidP="0041448E">
      <w:pPr>
        <w:spacing w:after="0" w:line="360" w:lineRule="auto"/>
        <w:ind w:left="-766"/>
        <w:jc w:val="both"/>
        <w:rPr>
          <w:rFonts w:cs="David"/>
          <w:szCs w:val="24"/>
          <w:rtl/>
        </w:rPr>
      </w:pPr>
      <w:r w:rsidRPr="00447614">
        <w:rPr>
          <w:rFonts w:cs="David" w:hint="cs"/>
          <w:szCs w:val="24"/>
          <w:rtl/>
        </w:rPr>
        <w:t xml:space="preserve">תופעת מעצר עד תום ההליכים נעה בין 12,000-15,000 בקשות בשנה. מתוכן כ50% מסתיימות במעצרים עד תום ההליכים ממש מאחורי סורג ובריח. </w:t>
      </w:r>
    </w:p>
    <w:p w:rsidR="00447614" w:rsidRPr="00447614" w:rsidRDefault="00447614" w:rsidP="0041448E">
      <w:pPr>
        <w:spacing w:after="0" w:line="360" w:lineRule="auto"/>
        <w:ind w:left="-766"/>
        <w:jc w:val="both"/>
        <w:rPr>
          <w:rFonts w:cs="David"/>
          <w:szCs w:val="24"/>
          <w:rtl/>
        </w:rPr>
      </w:pPr>
      <w:r w:rsidRPr="00447614">
        <w:rPr>
          <w:rFonts w:cs="David" w:hint="cs"/>
          <w:szCs w:val="24"/>
          <w:rtl/>
        </w:rPr>
        <w:t xml:space="preserve">אורכו עד 9 חודשים כאשר מעבר לכך ובכל 3 חודשים צריכה להינתן ע"י ביהמ"ש העליון. </w:t>
      </w:r>
    </w:p>
    <w:p w:rsidR="00447614" w:rsidRPr="00447614" w:rsidRDefault="00447614" w:rsidP="0041448E">
      <w:pPr>
        <w:spacing w:after="0" w:line="360" w:lineRule="auto"/>
        <w:ind w:left="-766"/>
        <w:jc w:val="both"/>
        <w:rPr>
          <w:rFonts w:cs="David"/>
          <w:szCs w:val="24"/>
          <w:rtl/>
        </w:rPr>
      </w:pPr>
      <w:r w:rsidRPr="00447614">
        <w:rPr>
          <w:rFonts w:cs="David" w:hint="cs"/>
          <w:szCs w:val="24"/>
          <w:rtl/>
        </w:rPr>
        <w:t>מתוך פרסום רשמי משטרתי שנתון 2013: החלטה על מעצר עד תום ההליכים היא אינדיקציה להצלחת עבודת המשטרה. זו מחשבה שגויה שתוקנה ולא הופיעה בשנתונים הבאים.</w:t>
      </w:r>
    </w:p>
    <w:p w:rsidR="00447614" w:rsidRPr="00447614" w:rsidRDefault="00447614" w:rsidP="0041448E">
      <w:pPr>
        <w:spacing w:after="0" w:line="360" w:lineRule="auto"/>
        <w:ind w:left="-766"/>
        <w:jc w:val="both"/>
        <w:rPr>
          <w:rFonts w:cs="David"/>
          <w:szCs w:val="24"/>
          <w:rtl/>
        </w:rPr>
      </w:pPr>
      <w:bookmarkStart w:id="5" w:name="_GoBack"/>
      <w:bookmarkEnd w:id="5"/>
    </w:p>
    <w:p w:rsidR="00447614" w:rsidRPr="00447614" w:rsidRDefault="00447614" w:rsidP="0041448E">
      <w:pPr>
        <w:spacing w:after="0" w:line="360" w:lineRule="auto"/>
        <w:ind w:left="-766"/>
        <w:jc w:val="both"/>
        <w:rPr>
          <w:rFonts w:cs="David"/>
          <w:b/>
          <w:bCs/>
          <w:szCs w:val="24"/>
          <w:rtl/>
        </w:rPr>
      </w:pPr>
      <w:r w:rsidRPr="00447614">
        <w:rPr>
          <w:rFonts w:cs="David" w:hint="cs"/>
          <w:b/>
          <w:bCs/>
          <w:szCs w:val="24"/>
          <w:rtl/>
        </w:rPr>
        <w:t>כללים בבחינת ראיות לכאורה:</w:t>
      </w:r>
    </w:p>
    <w:p w:rsidR="00447614" w:rsidRPr="00447614" w:rsidRDefault="00447614" w:rsidP="0041448E">
      <w:pPr>
        <w:numPr>
          <w:ilvl w:val="3"/>
          <w:numId w:val="39"/>
        </w:numPr>
        <w:spacing w:after="0" w:line="360" w:lineRule="auto"/>
        <w:ind w:left="-766"/>
        <w:contextualSpacing/>
        <w:jc w:val="both"/>
        <w:rPr>
          <w:rFonts w:cs="David"/>
          <w:szCs w:val="24"/>
        </w:rPr>
      </w:pPr>
      <w:r w:rsidRPr="00447614">
        <w:rPr>
          <w:rFonts w:cs="David" w:hint="cs"/>
          <w:szCs w:val="24"/>
          <w:rtl/>
        </w:rPr>
        <w:t xml:space="preserve">ראיות גולמיות אשר נאספו (לרוב ע"י המאשימה אך גם ע"י ההגנה) בהליך החקירה. </w:t>
      </w:r>
    </w:p>
    <w:p w:rsidR="00447614" w:rsidRPr="00447614" w:rsidRDefault="00447614" w:rsidP="0041448E">
      <w:pPr>
        <w:spacing w:after="0" w:line="360" w:lineRule="auto"/>
        <w:ind w:left="-766"/>
        <w:contextualSpacing/>
        <w:jc w:val="both"/>
        <w:rPr>
          <w:rFonts w:cs="David"/>
          <w:szCs w:val="24"/>
          <w:rtl/>
        </w:rPr>
      </w:pPr>
      <w:r w:rsidRPr="00447614">
        <w:rPr>
          <w:rFonts w:cs="David" w:hint="cs"/>
          <w:szCs w:val="24"/>
          <w:rtl/>
        </w:rPr>
        <w:t xml:space="preserve">ביהמ"ש אינו נכנס לשאלת המהימנות אלא אם הסתירות הינן גלויות בוטות ויוצרות ספק מובנה וגם אז (לרוב ספק לוגי, שעובר בתוך חומר הראיות), הדעות חלוקות. </w:t>
      </w:r>
    </w:p>
    <w:p w:rsidR="00447614" w:rsidRPr="00447614" w:rsidRDefault="00447614" w:rsidP="0041448E">
      <w:pPr>
        <w:spacing w:after="0" w:line="360" w:lineRule="auto"/>
        <w:ind w:left="-766"/>
        <w:contextualSpacing/>
        <w:jc w:val="both"/>
        <w:rPr>
          <w:rFonts w:cs="David"/>
          <w:szCs w:val="24"/>
          <w:rtl/>
        </w:rPr>
      </w:pPr>
      <w:r w:rsidRPr="00447614">
        <w:rPr>
          <w:rFonts w:cs="David" w:hint="cs"/>
          <w:szCs w:val="24"/>
          <w:rtl/>
        </w:rPr>
        <w:t xml:space="preserve">בין אם סתירות מהותיות בעדות. דוגמה נוספת: כשאישה מתלוננת שבעלה הרביץ לה והוא מוציא הקלטה שהיא אומרת לאחותו שאם לא תיתן לה 15,000 ₪ היא תתלונן על אלימות. </w:t>
      </w:r>
    </w:p>
    <w:p w:rsidR="00447614" w:rsidRPr="00447614" w:rsidRDefault="00447614" w:rsidP="0041448E">
      <w:pPr>
        <w:numPr>
          <w:ilvl w:val="3"/>
          <w:numId w:val="39"/>
        </w:numPr>
        <w:spacing w:after="0" w:line="360" w:lineRule="auto"/>
        <w:ind w:left="-766" w:hanging="393"/>
        <w:contextualSpacing/>
        <w:jc w:val="both"/>
        <w:rPr>
          <w:rFonts w:cs="David"/>
          <w:szCs w:val="24"/>
        </w:rPr>
      </w:pPr>
      <w:r w:rsidRPr="00447614">
        <w:rPr>
          <w:rFonts w:cs="David" w:hint="cs"/>
          <w:szCs w:val="24"/>
          <w:rtl/>
        </w:rPr>
        <w:t xml:space="preserve">הערכת סיכויי ההרשעה מול סיכויי הזיכוי. מעבר משיטה בינארית לשיטה רציפה. "מקבילית הכוחות": תשתית ראייתית, עילת המעצר ובסוף תתקבל מקבילית הכוחות. </w:t>
      </w:r>
    </w:p>
    <w:p w:rsidR="00447614" w:rsidRPr="00447614" w:rsidRDefault="00447614" w:rsidP="0041448E">
      <w:pPr>
        <w:numPr>
          <w:ilvl w:val="3"/>
          <w:numId w:val="39"/>
        </w:numPr>
        <w:spacing w:after="0" w:line="360" w:lineRule="auto"/>
        <w:ind w:left="-766" w:hanging="393"/>
        <w:contextualSpacing/>
        <w:jc w:val="both"/>
        <w:rPr>
          <w:rFonts w:cs="David"/>
          <w:szCs w:val="24"/>
        </w:rPr>
      </w:pPr>
      <w:proofErr w:type="spellStart"/>
      <w:r w:rsidRPr="00447614">
        <w:rPr>
          <w:rFonts w:cs="David" w:hint="cs"/>
          <w:szCs w:val="24"/>
          <w:rtl/>
        </w:rPr>
        <w:t>חנ"ש</w:t>
      </w:r>
      <w:proofErr w:type="spellEnd"/>
      <w:r w:rsidRPr="00447614">
        <w:rPr>
          <w:rFonts w:cs="David" w:hint="cs"/>
          <w:szCs w:val="24"/>
          <w:rtl/>
        </w:rPr>
        <w:t xml:space="preserve"> (חולי נפש), הגנות הגנה מן הצדק, אכיפה סלקטיבית וטענות מקדמיות. </w:t>
      </w:r>
    </w:p>
    <w:p w:rsidR="00447614" w:rsidRPr="00447614" w:rsidRDefault="00447614" w:rsidP="0041448E">
      <w:pPr>
        <w:spacing w:after="0" w:line="360" w:lineRule="auto"/>
        <w:ind w:left="-766"/>
        <w:jc w:val="both"/>
        <w:rPr>
          <w:rFonts w:cs="David"/>
          <w:szCs w:val="24"/>
          <w:rtl/>
        </w:rPr>
      </w:pPr>
    </w:p>
    <w:p w:rsidR="00447614" w:rsidRPr="00447614" w:rsidRDefault="00447614" w:rsidP="0041448E">
      <w:pPr>
        <w:spacing w:after="0" w:line="360" w:lineRule="auto"/>
        <w:ind w:left="-766"/>
        <w:jc w:val="both"/>
        <w:rPr>
          <w:rFonts w:cs="David"/>
          <w:b/>
          <w:bCs/>
          <w:szCs w:val="24"/>
          <w:rtl/>
        </w:rPr>
      </w:pPr>
      <w:r w:rsidRPr="00447614">
        <w:rPr>
          <w:rFonts w:cs="David" w:hint="cs"/>
          <w:b/>
          <w:bCs/>
          <w:szCs w:val="24"/>
          <w:rtl/>
        </w:rPr>
        <w:t>עילת המעצר: מסוכנות, העילה הנפוצה:</w:t>
      </w:r>
    </w:p>
    <w:p w:rsidR="00447614" w:rsidRPr="00447614" w:rsidRDefault="00447614" w:rsidP="0041448E">
      <w:pPr>
        <w:spacing w:after="0" w:line="360" w:lineRule="auto"/>
        <w:ind w:left="-766"/>
        <w:jc w:val="both"/>
        <w:rPr>
          <w:rFonts w:cs="David"/>
          <w:b/>
          <w:bCs/>
          <w:szCs w:val="24"/>
          <w:rtl/>
        </w:rPr>
      </w:pPr>
      <w:r w:rsidRPr="00447614">
        <w:rPr>
          <w:rFonts w:cs="David" w:hint="cs"/>
          <w:szCs w:val="24"/>
          <w:rtl/>
        </w:rPr>
        <w:t xml:space="preserve">החוק מכיל חזקת מסוכנות בעבירות מסוימות. עבירות ביטחון, סמים, אלימות חמורה או אכזריות תוך שימוש בנשק קר/חם, ועבירות אלימות במשפחה. </w:t>
      </w:r>
      <w:r w:rsidRPr="00447614">
        <w:rPr>
          <w:rFonts w:cs="David" w:hint="cs"/>
          <w:b/>
          <w:bCs/>
          <w:szCs w:val="24"/>
          <w:rtl/>
        </w:rPr>
        <w:t xml:space="preserve">חזקה שמתקיימת עילת מסוכנות אלא אם הוכיח הנאשם אחרת. </w:t>
      </w:r>
    </w:p>
    <w:p w:rsidR="00447614" w:rsidRPr="00447614" w:rsidRDefault="00447614" w:rsidP="0041448E">
      <w:pPr>
        <w:spacing w:after="0" w:line="360" w:lineRule="auto"/>
        <w:ind w:left="-766"/>
        <w:jc w:val="both"/>
        <w:rPr>
          <w:rFonts w:cs="David"/>
          <w:szCs w:val="24"/>
          <w:u w:val="single"/>
          <w:rtl/>
        </w:rPr>
      </w:pPr>
    </w:p>
    <w:p w:rsidR="00447614" w:rsidRPr="00447614" w:rsidRDefault="00447614" w:rsidP="0041448E">
      <w:pPr>
        <w:spacing w:after="0" w:line="360" w:lineRule="auto"/>
        <w:ind w:left="-766"/>
        <w:jc w:val="both"/>
        <w:rPr>
          <w:rFonts w:cs="David"/>
          <w:b/>
          <w:bCs/>
          <w:szCs w:val="24"/>
          <w:rtl/>
        </w:rPr>
      </w:pPr>
      <w:r w:rsidRPr="00447614">
        <w:rPr>
          <w:rFonts w:cs="David" w:hint="cs"/>
          <w:b/>
          <w:bCs/>
          <w:szCs w:val="24"/>
          <w:rtl/>
        </w:rPr>
        <w:t xml:space="preserve">ישנן עילות לא שגרתיות: </w:t>
      </w:r>
    </w:p>
    <w:p w:rsidR="00447614" w:rsidRPr="00447614" w:rsidRDefault="00447614" w:rsidP="0041448E">
      <w:pPr>
        <w:spacing w:after="0" w:line="360" w:lineRule="auto"/>
        <w:ind w:left="-766"/>
        <w:jc w:val="both"/>
        <w:rPr>
          <w:rFonts w:cs="David"/>
          <w:szCs w:val="24"/>
          <w:rtl/>
        </w:rPr>
      </w:pPr>
      <w:r w:rsidRPr="00447614">
        <w:rPr>
          <w:rFonts w:cs="David" w:hint="cs"/>
          <w:szCs w:val="24"/>
          <w:rtl/>
        </w:rPr>
        <w:t>כמו: שיבוש, התחמקות.</w:t>
      </w:r>
    </w:p>
    <w:p w:rsidR="00447614" w:rsidRPr="00447614" w:rsidRDefault="00447614" w:rsidP="0041448E">
      <w:pPr>
        <w:spacing w:after="0" w:line="360" w:lineRule="auto"/>
        <w:ind w:left="-908"/>
        <w:jc w:val="both"/>
        <w:rPr>
          <w:rFonts w:cs="David"/>
          <w:b/>
          <w:bCs/>
          <w:szCs w:val="24"/>
          <w:rtl/>
        </w:rPr>
      </w:pPr>
      <w:r w:rsidRPr="00447614">
        <w:rPr>
          <w:rFonts w:cs="David" w:hint="cs"/>
          <w:b/>
          <w:bCs/>
          <w:szCs w:val="24"/>
          <w:rtl/>
        </w:rPr>
        <w:t>חלופות מגבילות חירות - ארגז כלים:</w:t>
      </w:r>
    </w:p>
    <w:p w:rsidR="00447614" w:rsidRPr="00447614" w:rsidRDefault="00447614" w:rsidP="0041448E">
      <w:pPr>
        <w:spacing w:after="0" w:line="360" w:lineRule="auto"/>
        <w:ind w:left="-908"/>
        <w:jc w:val="both"/>
        <w:rPr>
          <w:rFonts w:cs="David"/>
          <w:szCs w:val="24"/>
          <w:rtl/>
        </w:rPr>
      </w:pPr>
      <w:r w:rsidRPr="00447614">
        <w:rPr>
          <w:rFonts w:cs="David" w:hint="cs"/>
          <w:szCs w:val="24"/>
          <w:rtl/>
        </w:rPr>
        <w:lastRenderedPageBreak/>
        <w:t>שופט מצווה לשאול עצמו האם כלו כל הקיצים וחובה להשים את הנאשם מאחורי סורג ובריח. השופט צריך לחפש את השחרור. כך מורה החוק. אם יש אפשרות להשיג מטרות המעצר שלא מאחורי סורג ובריח.</w:t>
      </w:r>
    </w:p>
    <w:p w:rsidR="00447614" w:rsidRPr="00447614" w:rsidRDefault="00447614" w:rsidP="0041448E">
      <w:pPr>
        <w:numPr>
          <w:ilvl w:val="0"/>
          <w:numId w:val="57"/>
        </w:numPr>
        <w:spacing w:after="0" w:line="360" w:lineRule="auto"/>
        <w:ind w:left="-908"/>
        <w:contextualSpacing/>
        <w:jc w:val="both"/>
        <w:rPr>
          <w:rFonts w:cs="David"/>
          <w:szCs w:val="24"/>
        </w:rPr>
      </w:pPr>
      <w:r w:rsidRPr="00447614">
        <w:rPr>
          <w:rFonts w:cs="David" w:hint="cs"/>
          <w:szCs w:val="24"/>
          <w:rtl/>
        </w:rPr>
        <w:t>פיקוח רציף + מעצר בית.</w:t>
      </w:r>
    </w:p>
    <w:p w:rsidR="00447614" w:rsidRPr="00447614" w:rsidRDefault="00447614" w:rsidP="0041448E">
      <w:pPr>
        <w:numPr>
          <w:ilvl w:val="0"/>
          <w:numId w:val="57"/>
        </w:numPr>
        <w:spacing w:after="0" w:line="360" w:lineRule="auto"/>
        <w:ind w:left="-908"/>
        <w:contextualSpacing/>
        <w:jc w:val="both"/>
        <w:rPr>
          <w:rFonts w:cs="David"/>
          <w:szCs w:val="24"/>
        </w:rPr>
      </w:pPr>
      <w:r w:rsidRPr="00447614">
        <w:rPr>
          <w:rFonts w:cs="David" w:hint="cs"/>
          <w:szCs w:val="24"/>
          <w:rtl/>
        </w:rPr>
        <w:t>פיקוח רציף המכונה "מעצר אדם".</w:t>
      </w:r>
    </w:p>
    <w:p w:rsidR="00447614" w:rsidRPr="00447614" w:rsidRDefault="00447614" w:rsidP="0041448E">
      <w:pPr>
        <w:numPr>
          <w:ilvl w:val="0"/>
          <w:numId w:val="57"/>
        </w:numPr>
        <w:spacing w:after="0" w:line="360" w:lineRule="auto"/>
        <w:ind w:left="-908"/>
        <w:contextualSpacing/>
        <w:jc w:val="both"/>
        <w:rPr>
          <w:rFonts w:cs="David"/>
          <w:szCs w:val="24"/>
        </w:rPr>
      </w:pPr>
      <w:r w:rsidRPr="00447614">
        <w:rPr>
          <w:rFonts w:cs="David" w:hint="cs"/>
          <w:szCs w:val="24"/>
          <w:rtl/>
        </w:rPr>
        <w:t>ערבות במזומן.</w:t>
      </w:r>
    </w:p>
    <w:p w:rsidR="00447614" w:rsidRPr="00447614" w:rsidRDefault="00447614" w:rsidP="0041448E">
      <w:pPr>
        <w:numPr>
          <w:ilvl w:val="0"/>
          <w:numId w:val="57"/>
        </w:numPr>
        <w:spacing w:after="0" w:line="360" w:lineRule="auto"/>
        <w:ind w:left="-908"/>
        <w:contextualSpacing/>
        <w:jc w:val="both"/>
        <w:rPr>
          <w:rFonts w:cs="David"/>
          <w:szCs w:val="24"/>
        </w:rPr>
      </w:pPr>
      <w:r w:rsidRPr="00447614">
        <w:rPr>
          <w:rFonts w:cs="David" w:hint="cs"/>
          <w:szCs w:val="24"/>
          <w:rtl/>
        </w:rPr>
        <w:t xml:space="preserve">ערבויות צד ג'. </w:t>
      </w:r>
    </w:p>
    <w:p w:rsidR="00447614" w:rsidRPr="00447614" w:rsidRDefault="00447614" w:rsidP="0041448E">
      <w:pPr>
        <w:numPr>
          <w:ilvl w:val="0"/>
          <w:numId w:val="57"/>
        </w:numPr>
        <w:spacing w:after="0" w:line="360" w:lineRule="auto"/>
        <w:ind w:left="-908"/>
        <w:contextualSpacing/>
        <w:jc w:val="both"/>
        <w:rPr>
          <w:rFonts w:cs="David"/>
          <w:szCs w:val="24"/>
        </w:rPr>
      </w:pPr>
      <w:r w:rsidRPr="00447614">
        <w:rPr>
          <w:rFonts w:cs="David" w:hint="cs"/>
          <w:szCs w:val="24"/>
          <w:rtl/>
        </w:rPr>
        <w:t xml:space="preserve">הימנעות משתיית אלכוהול ומסם. </w:t>
      </w:r>
    </w:p>
    <w:p w:rsidR="00447614" w:rsidRPr="00447614" w:rsidRDefault="00447614" w:rsidP="0041448E">
      <w:pPr>
        <w:spacing w:after="0" w:line="360" w:lineRule="auto"/>
        <w:ind w:left="-908"/>
        <w:jc w:val="both"/>
        <w:rPr>
          <w:rFonts w:cs="David"/>
          <w:szCs w:val="24"/>
          <w:rtl/>
        </w:rPr>
      </w:pPr>
    </w:p>
    <w:p w:rsidR="00447614" w:rsidRPr="00447614" w:rsidRDefault="00447614" w:rsidP="0041448E">
      <w:pPr>
        <w:spacing w:after="0" w:line="360" w:lineRule="auto"/>
        <w:ind w:left="-908"/>
        <w:jc w:val="both"/>
        <w:rPr>
          <w:rFonts w:cs="David"/>
          <w:b/>
          <w:bCs/>
          <w:szCs w:val="24"/>
          <w:rtl/>
        </w:rPr>
      </w:pPr>
      <w:r w:rsidRPr="00447614">
        <w:rPr>
          <w:rFonts w:cs="David" w:hint="cs"/>
          <w:b/>
          <w:bCs/>
          <w:szCs w:val="24"/>
          <w:rtl/>
        </w:rPr>
        <w:t>חלופות טיפוליות:</w:t>
      </w:r>
    </w:p>
    <w:p w:rsidR="00447614" w:rsidRPr="00447614" w:rsidRDefault="00447614" w:rsidP="0041448E">
      <w:pPr>
        <w:spacing w:after="0" w:line="360" w:lineRule="auto"/>
        <w:ind w:left="-908"/>
        <w:jc w:val="both"/>
        <w:rPr>
          <w:rFonts w:cs="David"/>
          <w:szCs w:val="24"/>
          <w:rtl/>
        </w:rPr>
      </w:pPr>
      <w:r w:rsidRPr="00447614">
        <w:rPr>
          <w:rFonts w:cs="David" w:hint="cs"/>
          <w:szCs w:val="24"/>
          <w:rtl/>
        </w:rPr>
        <w:t>בתיק המעצר או בתיק העיקרי.</w:t>
      </w:r>
    </w:p>
    <w:p w:rsidR="00447614" w:rsidRPr="00447614" w:rsidRDefault="00447614" w:rsidP="0041448E">
      <w:pPr>
        <w:numPr>
          <w:ilvl w:val="0"/>
          <w:numId w:val="58"/>
        </w:numPr>
        <w:spacing w:after="0" w:line="360" w:lineRule="auto"/>
        <w:ind w:left="-908"/>
        <w:contextualSpacing/>
        <w:jc w:val="both"/>
        <w:rPr>
          <w:rFonts w:cs="David"/>
          <w:szCs w:val="24"/>
        </w:rPr>
      </w:pPr>
      <w:r w:rsidRPr="00447614">
        <w:rPr>
          <w:rFonts w:cs="David" w:hint="cs"/>
          <w:szCs w:val="24"/>
          <w:rtl/>
        </w:rPr>
        <w:t>תסקיר מעצר של שירות המבחן תועלת טיפולית והערכת מסוכנות מקצועית מול עיכוב ההליך ופגיעה בזכות לחירות.</w:t>
      </w:r>
    </w:p>
    <w:p w:rsidR="00447614" w:rsidRPr="00447614" w:rsidRDefault="00447614" w:rsidP="0041448E">
      <w:pPr>
        <w:numPr>
          <w:ilvl w:val="0"/>
          <w:numId w:val="58"/>
        </w:numPr>
        <w:spacing w:after="0" w:line="360" w:lineRule="auto"/>
        <w:ind w:left="-908"/>
        <w:contextualSpacing/>
        <w:jc w:val="both"/>
        <w:rPr>
          <w:rFonts w:cs="David"/>
          <w:szCs w:val="24"/>
        </w:rPr>
      </w:pPr>
      <w:r w:rsidRPr="00447614">
        <w:rPr>
          <w:rFonts w:cs="David" w:hint="cs"/>
          <w:szCs w:val="24"/>
          <w:rtl/>
        </w:rPr>
        <w:t>גמילה בקהילתו של המשיב.</w:t>
      </w:r>
    </w:p>
    <w:p w:rsidR="00447614" w:rsidRPr="00447614" w:rsidRDefault="00447614" w:rsidP="0041448E">
      <w:pPr>
        <w:numPr>
          <w:ilvl w:val="0"/>
          <w:numId w:val="58"/>
        </w:numPr>
        <w:spacing w:after="0" w:line="360" w:lineRule="auto"/>
        <w:ind w:left="-908"/>
        <w:contextualSpacing/>
        <w:jc w:val="both"/>
        <w:rPr>
          <w:rFonts w:cs="David"/>
          <w:szCs w:val="24"/>
        </w:rPr>
      </w:pPr>
      <w:r w:rsidRPr="00447614">
        <w:rPr>
          <w:rFonts w:cs="David" w:hint="cs"/>
          <w:szCs w:val="24"/>
          <w:rtl/>
        </w:rPr>
        <w:t>קהילות טיפוליות.</w:t>
      </w:r>
    </w:p>
    <w:p w:rsidR="00447614" w:rsidRPr="00447614" w:rsidRDefault="00447614" w:rsidP="0041448E">
      <w:pPr>
        <w:numPr>
          <w:ilvl w:val="0"/>
          <w:numId w:val="58"/>
        </w:numPr>
        <w:spacing w:after="0" w:line="360" w:lineRule="auto"/>
        <w:ind w:left="-908"/>
        <w:contextualSpacing/>
        <w:jc w:val="both"/>
        <w:rPr>
          <w:rFonts w:cs="David"/>
          <w:szCs w:val="24"/>
        </w:rPr>
      </w:pPr>
      <w:r w:rsidRPr="00447614">
        <w:rPr>
          <w:rFonts w:cs="David" w:hint="cs"/>
          <w:szCs w:val="24"/>
          <w:rtl/>
        </w:rPr>
        <w:t xml:space="preserve">טיפול למכורים לסמים, אלכוהול, אלימות והימורים. בית נועם למשל - מקום שמטפל בגברים אלימים. </w:t>
      </w:r>
    </w:p>
    <w:p w:rsidR="00447614" w:rsidRPr="00447614" w:rsidRDefault="00447614" w:rsidP="0041448E">
      <w:pPr>
        <w:numPr>
          <w:ilvl w:val="0"/>
          <w:numId w:val="58"/>
        </w:numPr>
        <w:spacing w:after="0" w:line="360" w:lineRule="auto"/>
        <w:ind w:left="-908"/>
        <w:contextualSpacing/>
        <w:jc w:val="both"/>
        <w:rPr>
          <w:rFonts w:cs="David"/>
          <w:szCs w:val="24"/>
        </w:rPr>
      </w:pPr>
      <w:r w:rsidRPr="00447614">
        <w:rPr>
          <w:rFonts w:cs="David" w:hint="cs"/>
          <w:szCs w:val="24"/>
          <w:rtl/>
        </w:rPr>
        <w:t>נוער וחלופותיו.</w:t>
      </w:r>
    </w:p>
    <w:p w:rsidR="00447614" w:rsidRPr="00447614" w:rsidRDefault="00447614" w:rsidP="0041448E">
      <w:pPr>
        <w:numPr>
          <w:ilvl w:val="0"/>
          <w:numId w:val="58"/>
        </w:numPr>
        <w:spacing w:after="0" w:line="360" w:lineRule="auto"/>
        <w:ind w:left="-908"/>
        <w:contextualSpacing/>
        <w:jc w:val="both"/>
        <w:rPr>
          <w:rFonts w:cs="David"/>
          <w:szCs w:val="24"/>
        </w:rPr>
      </w:pPr>
      <w:r w:rsidRPr="00447614">
        <w:rPr>
          <w:rFonts w:cs="David" w:hint="cs"/>
          <w:szCs w:val="24"/>
          <w:rtl/>
        </w:rPr>
        <w:t xml:space="preserve">תחלואה כפולה. </w:t>
      </w:r>
    </w:p>
    <w:p w:rsidR="00447614" w:rsidRPr="00447614" w:rsidRDefault="00447614" w:rsidP="0041448E">
      <w:pPr>
        <w:spacing w:after="0" w:line="360" w:lineRule="auto"/>
        <w:ind w:left="-908"/>
        <w:contextualSpacing/>
        <w:jc w:val="both"/>
        <w:rPr>
          <w:rFonts w:cs="David"/>
          <w:szCs w:val="24"/>
          <w:rtl/>
        </w:rPr>
      </w:pPr>
    </w:p>
    <w:p w:rsidR="00447614" w:rsidRPr="00447614" w:rsidRDefault="00447614" w:rsidP="0041448E">
      <w:pPr>
        <w:spacing w:after="0" w:line="360" w:lineRule="auto"/>
        <w:ind w:left="-908"/>
        <w:jc w:val="both"/>
        <w:rPr>
          <w:rFonts w:cs="David"/>
          <w:szCs w:val="24"/>
        </w:rPr>
      </w:pPr>
      <w:r w:rsidRPr="00447614">
        <w:rPr>
          <w:rFonts w:cs="David" w:hint="cs"/>
          <w:szCs w:val="24"/>
          <w:rtl/>
        </w:rPr>
        <w:t xml:space="preserve">ישנה מחלוקת בפסיקה על </w:t>
      </w:r>
      <w:r w:rsidRPr="00447614">
        <w:rPr>
          <w:rFonts w:cs="David" w:hint="cs"/>
          <w:b/>
          <w:bCs/>
          <w:szCs w:val="24"/>
          <w:rtl/>
        </w:rPr>
        <w:t xml:space="preserve">הלכת </w:t>
      </w:r>
      <w:proofErr w:type="spellStart"/>
      <w:r w:rsidRPr="00447614">
        <w:rPr>
          <w:rFonts w:cs="David" w:hint="cs"/>
          <w:b/>
          <w:bCs/>
          <w:szCs w:val="24"/>
          <w:rtl/>
        </w:rPr>
        <w:t>סויסה</w:t>
      </w:r>
      <w:proofErr w:type="spellEnd"/>
      <w:r w:rsidRPr="00447614">
        <w:rPr>
          <w:rFonts w:cs="David" w:hint="cs"/>
          <w:szCs w:val="24"/>
          <w:rtl/>
        </w:rPr>
        <w:t xml:space="preserve"> - מתי ולמה שולחים אדם לגמילה במהלך הליך המעצר? ולמה לא לעשות זאת אחרי הודאה בהליך העיקרי? פסה"ד מונה את העילות והנסיבות. פס"ד של השופט עמית. פס"ד מנחה בענייני מעצרים. קשה מאוד ליצור פסיקה מנחה בענייני מעצרים, מאחר שהרוב צופה את העתיד והוא נתון לשיקול דעת. </w:t>
      </w:r>
    </w:p>
    <w:p w:rsidR="00447614" w:rsidRPr="00447614" w:rsidRDefault="00447614" w:rsidP="0041448E">
      <w:pPr>
        <w:spacing w:after="0" w:line="360" w:lineRule="auto"/>
        <w:ind w:left="-908"/>
        <w:jc w:val="both"/>
        <w:rPr>
          <w:rFonts w:cs="David"/>
          <w:szCs w:val="24"/>
          <w:rtl/>
        </w:rPr>
      </w:pPr>
    </w:p>
    <w:p w:rsidR="00447614" w:rsidRPr="00447614" w:rsidRDefault="00447614" w:rsidP="0041448E">
      <w:pPr>
        <w:spacing w:after="0" w:line="360" w:lineRule="auto"/>
        <w:ind w:left="-908"/>
        <w:jc w:val="both"/>
        <w:rPr>
          <w:rFonts w:cs="David"/>
          <w:szCs w:val="24"/>
        </w:rPr>
      </w:pPr>
      <w:r w:rsidRPr="00447614">
        <w:rPr>
          <w:rFonts w:cs="David" w:hint="cs"/>
          <w:szCs w:val="24"/>
          <w:rtl/>
        </w:rPr>
        <w:t xml:space="preserve">מעצר בפיקוח אלקטרוני: </w:t>
      </w:r>
    </w:p>
    <w:p w:rsidR="00447614" w:rsidRPr="00447614" w:rsidRDefault="00447614" w:rsidP="00447614">
      <w:pPr>
        <w:spacing w:after="0" w:line="360" w:lineRule="auto"/>
        <w:ind w:left="360"/>
        <w:contextualSpacing/>
        <w:jc w:val="both"/>
        <w:rPr>
          <w:rFonts w:cs="David"/>
          <w:szCs w:val="24"/>
          <w:rtl/>
        </w:rPr>
      </w:pPr>
      <w:r w:rsidRPr="00447614">
        <w:rPr>
          <w:rFonts w:cs="David"/>
          <w:noProof/>
          <w:szCs w:val="24"/>
        </w:rPr>
        <w:drawing>
          <wp:inline distT="0" distB="0" distL="0" distR="0" wp14:anchorId="553E8790" wp14:editId="5AE37CE6">
            <wp:extent cx="1746982" cy="850605"/>
            <wp:effectExtent l="0" t="0" r="5715" b="6985"/>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6147"/>
                    <a:stretch/>
                  </pic:blipFill>
                  <pic:spPr bwMode="auto">
                    <a:xfrm>
                      <a:off x="0" y="0"/>
                      <a:ext cx="1757717" cy="855832"/>
                    </a:xfrm>
                    <a:prstGeom prst="rect">
                      <a:avLst/>
                    </a:prstGeom>
                    <a:ln>
                      <a:noFill/>
                    </a:ln>
                    <a:extLst>
                      <a:ext uri="{53640926-AAD7-44D8-BBD7-CCE9431645EC}">
                        <a14:shadowObscured xmlns:a14="http://schemas.microsoft.com/office/drawing/2010/main"/>
                      </a:ext>
                    </a:extLst>
                  </pic:spPr>
                </pic:pic>
              </a:graphicData>
            </a:graphic>
          </wp:inline>
        </w:drawing>
      </w:r>
    </w:p>
    <w:p w:rsidR="00447614" w:rsidRPr="00447614" w:rsidRDefault="00447614" w:rsidP="0041448E">
      <w:pPr>
        <w:spacing w:after="0" w:line="360" w:lineRule="auto"/>
        <w:ind w:left="-908"/>
        <w:jc w:val="both"/>
        <w:rPr>
          <w:rFonts w:cs="David"/>
          <w:szCs w:val="24"/>
          <w:rtl/>
        </w:rPr>
      </w:pPr>
      <w:r w:rsidRPr="00447614">
        <w:rPr>
          <w:rFonts w:cs="David" w:hint="cs"/>
          <w:szCs w:val="24"/>
          <w:rtl/>
        </w:rPr>
        <w:t xml:space="preserve">תנאים למעצר בפיקוח אלקטרוני: ביהמ"ש מצא כי התמלאו התנאים למעצר עד תום ההליכים בשב"ס. ביהמ"ש מצא כי לא ניתן להסתפק בתנאים שפגיעתם פחותה וכי פיקוח אלקטרוני יגשים את תכלית המעצר. הנאשם הסכים לפיקוח אלקטרוני. דו"ח מנהל הפיקוח האלקטרוני חיובי. הוא למעשה אסיר בפיקוח האלקטרוני בשב"ס. חלופה אחרת ככל שניתן ובלבד שתגשים את מטרות המעצר. </w:t>
      </w:r>
    </w:p>
    <w:p w:rsidR="00447614" w:rsidRPr="00447614" w:rsidRDefault="00447614" w:rsidP="0041448E">
      <w:pPr>
        <w:spacing w:after="0" w:line="360" w:lineRule="auto"/>
        <w:ind w:left="-908"/>
        <w:jc w:val="both"/>
        <w:rPr>
          <w:rFonts w:cs="David"/>
          <w:szCs w:val="24"/>
          <w:rtl/>
        </w:rPr>
      </w:pPr>
      <w:r w:rsidRPr="00447614">
        <w:rPr>
          <w:rFonts w:cs="David" w:hint="cs"/>
          <w:szCs w:val="24"/>
          <w:rtl/>
        </w:rPr>
        <w:t>יש טענה שאומרת שייתכן שעם פתרון הביניים הנטייה היא ללכת ולבחור בו ולא בפתרון הקיצוני אם הוא לטובת החשוד (מאמר של המרצה פרופ' טמיר).</w:t>
      </w:r>
    </w:p>
    <w:p w:rsidR="00447614" w:rsidRPr="00447614" w:rsidRDefault="00447614" w:rsidP="00447614">
      <w:pPr>
        <w:spacing w:after="0" w:line="360" w:lineRule="auto"/>
        <w:jc w:val="both"/>
        <w:rPr>
          <w:rFonts w:cs="David"/>
          <w:szCs w:val="24"/>
          <w:rtl/>
        </w:rPr>
      </w:pPr>
    </w:p>
    <w:p w:rsidR="0041448E" w:rsidRDefault="0041448E" w:rsidP="0041448E">
      <w:pPr>
        <w:spacing w:after="0" w:line="360" w:lineRule="auto"/>
        <w:ind w:left="-908"/>
        <w:jc w:val="both"/>
        <w:rPr>
          <w:rFonts w:cs="David"/>
          <w:szCs w:val="24"/>
          <w:rtl/>
        </w:rPr>
      </w:pPr>
    </w:p>
    <w:p w:rsidR="00447614" w:rsidRPr="00447614" w:rsidRDefault="00447614" w:rsidP="0041448E">
      <w:pPr>
        <w:spacing w:after="0" w:line="360" w:lineRule="auto"/>
        <w:ind w:left="-908"/>
        <w:jc w:val="both"/>
        <w:rPr>
          <w:rFonts w:cs="David"/>
          <w:szCs w:val="24"/>
          <w:rtl/>
        </w:rPr>
      </w:pPr>
      <w:r w:rsidRPr="00447614">
        <w:rPr>
          <w:rFonts w:cs="David" w:hint="cs"/>
          <w:szCs w:val="24"/>
          <w:rtl/>
        </w:rPr>
        <w:t>מחשבות לעתיד על פיקוח אלקטרוני:</w:t>
      </w:r>
    </w:p>
    <w:p w:rsidR="00447614" w:rsidRPr="00447614" w:rsidRDefault="00447614" w:rsidP="0041448E">
      <w:pPr>
        <w:numPr>
          <w:ilvl w:val="0"/>
          <w:numId w:val="59"/>
        </w:numPr>
        <w:spacing w:after="0" w:line="360" w:lineRule="auto"/>
        <w:ind w:left="-483"/>
        <w:contextualSpacing/>
        <w:jc w:val="both"/>
        <w:rPr>
          <w:rFonts w:cs="David"/>
          <w:szCs w:val="24"/>
        </w:rPr>
      </w:pPr>
      <w:r w:rsidRPr="00447614">
        <w:rPr>
          <w:rFonts w:cs="David" w:hint="cs"/>
          <w:szCs w:val="24"/>
          <w:rtl/>
        </w:rPr>
        <w:lastRenderedPageBreak/>
        <w:t xml:space="preserve">3 שנות מאסר בפיקוח אלקטרוני בשעות היום. </w:t>
      </w:r>
    </w:p>
    <w:p w:rsidR="00447614" w:rsidRPr="00447614" w:rsidRDefault="00447614" w:rsidP="0041448E">
      <w:pPr>
        <w:numPr>
          <w:ilvl w:val="0"/>
          <w:numId w:val="59"/>
        </w:numPr>
        <w:spacing w:after="0" w:line="360" w:lineRule="auto"/>
        <w:ind w:left="-483"/>
        <w:contextualSpacing/>
        <w:jc w:val="both"/>
        <w:rPr>
          <w:rFonts w:cs="David"/>
          <w:szCs w:val="24"/>
        </w:rPr>
      </w:pPr>
      <w:r w:rsidRPr="00447614">
        <w:rPr>
          <w:rFonts w:cs="David" w:hint="cs"/>
          <w:szCs w:val="24"/>
          <w:rtl/>
        </w:rPr>
        <w:t xml:space="preserve">5,000 שעות לבחירתו על פני 7 שנים. </w:t>
      </w:r>
    </w:p>
    <w:p w:rsidR="00447614" w:rsidRPr="00447614" w:rsidRDefault="00447614" w:rsidP="00447614">
      <w:pPr>
        <w:spacing w:after="0" w:line="360" w:lineRule="auto"/>
        <w:jc w:val="both"/>
        <w:rPr>
          <w:rFonts w:cs="David"/>
          <w:szCs w:val="24"/>
          <w:rtl/>
        </w:rPr>
      </w:pPr>
    </w:p>
    <w:p w:rsidR="00447614" w:rsidRPr="00447614" w:rsidRDefault="00447614" w:rsidP="0041448E">
      <w:pPr>
        <w:spacing w:after="0" w:line="360" w:lineRule="auto"/>
        <w:ind w:left="-766"/>
        <w:jc w:val="both"/>
        <w:rPr>
          <w:rFonts w:cs="David"/>
          <w:b/>
          <w:bCs/>
          <w:szCs w:val="24"/>
          <w:u w:val="single"/>
          <w:rtl/>
        </w:rPr>
      </w:pPr>
      <w:r w:rsidRPr="00447614">
        <w:rPr>
          <w:rFonts w:cs="David" w:hint="cs"/>
          <w:b/>
          <w:bCs/>
          <w:szCs w:val="24"/>
          <w:u w:val="single"/>
          <w:rtl/>
        </w:rPr>
        <w:t xml:space="preserve">היעדר סופיות הדיון </w:t>
      </w:r>
    </w:p>
    <w:p w:rsidR="00447614" w:rsidRPr="00447614" w:rsidRDefault="00447614" w:rsidP="0041448E">
      <w:pPr>
        <w:numPr>
          <w:ilvl w:val="0"/>
          <w:numId w:val="60"/>
        </w:numPr>
        <w:spacing w:after="0" w:line="360" w:lineRule="auto"/>
        <w:ind w:left="-483"/>
        <w:contextualSpacing/>
        <w:jc w:val="both"/>
        <w:rPr>
          <w:rFonts w:cs="David"/>
          <w:szCs w:val="24"/>
        </w:rPr>
      </w:pPr>
      <w:r w:rsidRPr="00447614">
        <w:rPr>
          <w:rFonts w:cs="David" w:hint="cs"/>
          <w:szCs w:val="24"/>
          <w:rtl/>
        </w:rPr>
        <w:t xml:space="preserve">עיון חוזר, עילות וחובת שמיעה - מדובר בהליך ביניים שעל מנת להקהות את החיפזון שיש בו, בלא שמיעת עדים וכו' מפצים ע"י העיון החוזר. </w:t>
      </w:r>
    </w:p>
    <w:p w:rsidR="00447614" w:rsidRPr="00447614" w:rsidRDefault="00447614" w:rsidP="0041448E">
      <w:pPr>
        <w:numPr>
          <w:ilvl w:val="0"/>
          <w:numId w:val="60"/>
        </w:numPr>
        <w:spacing w:after="0" w:line="360" w:lineRule="auto"/>
        <w:ind w:left="-483"/>
        <w:contextualSpacing/>
        <w:jc w:val="both"/>
        <w:rPr>
          <w:rFonts w:cs="David"/>
          <w:szCs w:val="24"/>
        </w:rPr>
      </w:pPr>
      <w:r w:rsidRPr="00447614">
        <w:rPr>
          <w:rFonts w:cs="David" w:hint="cs"/>
          <w:szCs w:val="24"/>
          <w:rtl/>
        </w:rPr>
        <w:t>סוגי העיונים החוזרים:</w:t>
      </w:r>
    </w:p>
    <w:p w:rsidR="00447614" w:rsidRPr="00447614" w:rsidRDefault="00447614" w:rsidP="0041448E">
      <w:pPr>
        <w:numPr>
          <w:ilvl w:val="0"/>
          <w:numId w:val="61"/>
        </w:numPr>
        <w:spacing w:after="0" w:line="360" w:lineRule="auto"/>
        <w:ind w:left="-199"/>
        <w:contextualSpacing/>
        <w:jc w:val="both"/>
        <w:rPr>
          <w:rFonts w:cs="David"/>
          <w:szCs w:val="24"/>
        </w:rPr>
      </w:pPr>
      <w:r w:rsidRPr="00447614">
        <w:rPr>
          <w:rFonts w:cs="David" w:hint="cs"/>
          <w:szCs w:val="24"/>
          <w:rtl/>
        </w:rPr>
        <w:t xml:space="preserve">חלוף הזמן והתמשכות התיק. נניח עצור 5 חודשים ובמקסימום היה מקבל חצי שנה. </w:t>
      </w:r>
    </w:p>
    <w:p w:rsidR="00447614" w:rsidRPr="00447614" w:rsidRDefault="00447614" w:rsidP="0041448E">
      <w:pPr>
        <w:numPr>
          <w:ilvl w:val="0"/>
          <w:numId w:val="61"/>
        </w:numPr>
        <w:spacing w:after="0" w:line="360" w:lineRule="auto"/>
        <w:ind w:left="-199"/>
        <w:contextualSpacing/>
        <w:jc w:val="both"/>
        <w:rPr>
          <w:rFonts w:cs="David"/>
          <w:szCs w:val="24"/>
        </w:rPr>
      </w:pPr>
      <w:r w:rsidRPr="00447614">
        <w:rPr>
          <w:rFonts w:cs="David" w:hint="cs"/>
          <w:szCs w:val="24"/>
          <w:rtl/>
        </w:rPr>
        <w:t xml:space="preserve">שינוי נסיבות בראיות. נניח שהתיק העיקרי הולך ונשמע, ואז אומרים לשופט המעצרים שאמנם נתן החלטת מעצר בינואר אך מאז כבר נשמע העד המרכזי והוא כשל בהרבה מאוד עניינים והסתבר שאינו מהימן. </w:t>
      </w:r>
    </w:p>
    <w:p w:rsidR="00447614" w:rsidRPr="00447614" w:rsidRDefault="00447614" w:rsidP="0041448E">
      <w:pPr>
        <w:numPr>
          <w:ilvl w:val="0"/>
          <w:numId w:val="61"/>
        </w:numPr>
        <w:spacing w:after="0" w:line="360" w:lineRule="auto"/>
        <w:ind w:left="-199"/>
        <w:contextualSpacing/>
        <w:jc w:val="both"/>
        <w:rPr>
          <w:rFonts w:cs="David"/>
          <w:szCs w:val="24"/>
        </w:rPr>
      </w:pPr>
      <w:r w:rsidRPr="00447614">
        <w:rPr>
          <w:rFonts w:cs="David" w:hint="cs"/>
          <w:szCs w:val="24"/>
          <w:rtl/>
        </w:rPr>
        <w:t xml:space="preserve">שינוי נסיבות בעילה. </w:t>
      </w:r>
    </w:p>
    <w:p w:rsidR="00447614" w:rsidRPr="00447614" w:rsidRDefault="00447614" w:rsidP="0041448E">
      <w:pPr>
        <w:numPr>
          <w:ilvl w:val="0"/>
          <w:numId w:val="61"/>
        </w:numPr>
        <w:spacing w:after="0" w:line="360" w:lineRule="auto"/>
        <w:ind w:left="-199"/>
        <w:contextualSpacing/>
        <w:jc w:val="both"/>
        <w:rPr>
          <w:rFonts w:cs="David"/>
          <w:szCs w:val="24"/>
        </w:rPr>
      </w:pPr>
      <w:r w:rsidRPr="00447614">
        <w:rPr>
          <w:rFonts w:cs="David" w:hint="cs"/>
          <w:szCs w:val="24"/>
          <w:rtl/>
        </w:rPr>
        <w:t>שינוי נסיבות בחלופה.</w:t>
      </w:r>
    </w:p>
    <w:p w:rsidR="00447614" w:rsidRPr="00447614" w:rsidRDefault="00447614" w:rsidP="0041448E">
      <w:pPr>
        <w:numPr>
          <w:ilvl w:val="0"/>
          <w:numId w:val="61"/>
        </w:numPr>
        <w:spacing w:after="0" w:line="360" w:lineRule="auto"/>
        <w:ind w:left="-199"/>
        <w:contextualSpacing/>
        <w:jc w:val="both"/>
        <w:rPr>
          <w:rFonts w:cs="David"/>
          <w:szCs w:val="24"/>
        </w:rPr>
      </w:pPr>
      <w:r w:rsidRPr="00447614">
        <w:rPr>
          <w:rFonts w:cs="David" w:hint="cs"/>
          <w:szCs w:val="24"/>
          <w:rtl/>
        </w:rPr>
        <w:t xml:space="preserve">הפרת תנאים. </w:t>
      </w:r>
    </w:p>
    <w:p w:rsidR="00447614" w:rsidRPr="00447614" w:rsidRDefault="00447614" w:rsidP="0041448E">
      <w:pPr>
        <w:spacing w:after="0" w:line="360" w:lineRule="auto"/>
        <w:ind w:left="-766"/>
        <w:jc w:val="both"/>
        <w:rPr>
          <w:rFonts w:cs="David"/>
          <w:b/>
          <w:bCs/>
          <w:szCs w:val="24"/>
          <w:u w:val="single"/>
          <w:rtl/>
        </w:rPr>
      </w:pPr>
      <w:r w:rsidRPr="00447614">
        <w:rPr>
          <w:rFonts w:cs="David" w:hint="cs"/>
          <w:b/>
          <w:bCs/>
          <w:szCs w:val="24"/>
          <w:u w:val="single"/>
          <w:rtl/>
        </w:rPr>
        <w:t xml:space="preserve">ערר </w:t>
      </w:r>
      <w:proofErr w:type="spellStart"/>
      <w:r w:rsidRPr="00447614">
        <w:rPr>
          <w:rFonts w:cs="David" w:hint="cs"/>
          <w:b/>
          <w:bCs/>
          <w:szCs w:val="24"/>
          <w:u w:val="single"/>
          <w:rtl/>
        </w:rPr>
        <w:t>ורע"פ</w:t>
      </w:r>
      <w:proofErr w:type="spellEnd"/>
      <w:r w:rsidRPr="00447614">
        <w:rPr>
          <w:rFonts w:cs="David" w:hint="cs"/>
          <w:b/>
          <w:bCs/>
          <w:szCs w:val="24"/>
          <w:u w:val="single"/>
          <w:rtl/>
        </w:rPr>
        <w:t xml:space="preserve"> </w:t>
      </w:r>
    </w:p>
    <w:p w:rsidR="00447614" w:rsidRPr="00447614" w:rsidRDefault="00447614" w:rsidP="0041448E">
      <w:pPr>
        <w:numPr>
          <w:ilvl w:val="0"/>
          <w:numId w:val="62"/>
        </w:numPr>
        <w:spacing w:after="0" w:line="360" w:lineRule="auto"/>
        <w:ind w:left="-766"/>
        <w:contextualSpacing/>
        <w:jc w:val="both"/>
        <w:rPr>
          <w:rFonts w:cs="David"/>
          <w:szCs w:val="24"/>
        </w:rPr>
      </w:pPr>
      <w:r w:rsidRPr="00447614">
        <w:rPr>
          <w:rFonts w:cs="David" w:hint="cs"/>
          <w:szCs w:val="24"/>
          <w:rtl/>
        </w:rPr>
        <w:t>ערר ראשון.</w:t>
      </w:r>
    </w:p>
    <w:p w:rsidR="00447614" w:rsidRPr="00447614" w:rsidRDefault="00447614" w:rsidP="0041448E">
      <w:pPr>
        <w:numPr>
          <w:ilvl w:val="0"/>
          <w:numId w:val="62"/>
        </w:numPr>
        <w:spacing w:after="0" w:line="360" w:lineRule="auto"/>
        <w:ind w:left="-766"/>
        <w:contextualSpacing/>
        <w:jc w:val="both"/>
        <w:rPr>
          <w:rFonts w:cs="David"/>
          <w:szCs w:val="24"/>
        </w:rPr>
      </w:pPr>
      <w:proofErr w:type="spellStart"/>
      <w:r w:rsidRPr="00447614">
        <w:rPr>
          <w:rFonts w:cs="David" w:hint="cs"/>
          <w:szCs w:val="24"/>
          <w:rtl/>
        </w:rPr>
        <w:t>רע"פ</w:t>
      </w:r>
      <w:proofErr w:type="spellEnd"/>
      <w:r w:rsidRPr="00447614">
        <w:rPr>
          <w:rFonts w:cs="David" w:hint="cs"/>
          <w:szCs w:val="24"/>
          <w:rtl/>
        </w:rPr>
        <w:t xml:space="preserve"> בביהמ"ש העליון.</w:t>
      </w:r>
    </w:p>
    <w:p w:rsidR="00447614" w:rsidRPr="00447614" w:rsidRDefault="00447614" w:rsidP="0041448E">
      <w:pPr>
        <w:numPr>
          <w:ilvl w:val="0"/>
          <w:numId w:val="62"/>
        </w:numPr>
        <w:spacing w:after="0" w:line="360" w:lineRule="auto"/>
        <w:ind w:left="-766"/>
        <w:contextualSpacing/>
        <w:jc w:val="both"/>
        <w:rPr>
          <w:rFonts w:cs="David"/>
          <w:szCs w:val="24"/>
        </w:rPr>
      </w:pPr>
      <w:r w:rsidRPr="00447614">
        <w:rPr>
          <w:rFonts w:cs="David" w:hint="cs"/>
          <w:szCs w:val="24"/>
          <w:rtl/>
        </w:rPr>
        <w:t>פסיקה מנחה - מול הלכה מחייבת בהליך שכולו תפירה ידנית של נסיבות העושה והמעשה.</w:t>
      </w:r>
    </w:p>
    <w:p w:rsidR="00447614" w:rsidRPr="00447614" w:rsidRDefault="00447614" w:rsidP="0041448E">
      <w:pPr>
        <w:numPr>
          <w:ilvl w:val="0"/>
          <w:numId w:val="62"/>
        </w:numPr>
        <w:spacing w:after="0" w:line="360" w:lineRule="auto"/>
        <w:ind w:left="-766"/>
        <w:contextualSpacing/>
        <w:jc w:val="both"/>
        <w:rPr>
          <w:rFonts w:cs="David"/>
          <w:szCs w:val="24"/>
        </w:rPr>
      </w:pPr>
      <w:r w:rsidRPr="00447614">
        <w:rPr>
          <w:rFonts w:cs="David" w:hint="cs"/>
          <w:szCs w:val="24"/>
          <w:rtl/>
        </w:rPr>
        <w:t xml:space="preserve">פסיקה מנחה - מול הלכה מחייבת בהליך שכולו צופה פני עתיד. </w:t>
      </w:r>
    </w:p>
    <w:p w:rsidR="00447614" w:rsidRPr="00447614" w:rsidRDefault="00447614" w:rsidP="0041448E">
      <w:pPr>
        <w:spacing w:after="0" w:line="360" w:lineRule="auto"/>
        <w:ind w:left="-766"/>
        <w:jc w:val="both"/>
        <w:rPr>
          <w:rFonts w:cs="David"/>
          <w:szCs w:val="24"/>
          <w:rtl/>
        </w:rPr>
      </w:pPr>
    </w:p>
    <w:p w:rsidR="00447614" w:rsidRPr="00447614" w:rsidRDefault="00447614" w:rsidP="0041448E">
      <w:pPr>
        <w:spacing w:after="0" w:line="360" w:lineRule="auto"/>
        <w:ind w:left="-766"/>
        <w:jc w:val="both"/>
        <w:rPr>
          <w:rFonts w:cs="David"/>
          <w:b/>
          <w:bCs/>
          <w:szCs w:val="24"/>
          <w:u w:val="single"/>
          <w:rtl/>
        </w:rPr>
      </w:pPr>
      <w:r w:rsidRPr="00447614">
        <w:rPr>
          <w:rFonts w:cs="David" w:hint="cs"/>
          <w:b/>
          <w:bCs/>
          <w:szCs w:val="24"/>
          <w:u w:val="single"/>
          <w:rtl/>
        </w:rPr>
        <w:t>הליכי "חדר מיון" נוספים</w:t>
      </w:r>
    </w:p>
    <w:p w:rsidR="00447614" w:rsidRPr="00447614" w:rsidRDefault="00447614" w:rsidP="0041448E">
      <w:pPr>
        <w:numPr>
          <w:ilvl w:val="0"/>
          <w:numId w:val="63"/>
        </w:numPr>
        <w:spacing w:after="0" w:line="360" w:lineRule="auto"/>
        <w:ind w:left="-766"/>
        <w:contextualSpacing/>
        <w:jc w:val="both"/>
        <w:rPr>
          <w:rFonts w:cs="David"/>
          <w:szCs w:val="24"/>
        </w:rPr>
      </w:pPr>
      <w:r w:rsidRPr="00447614">
        <w:rPr>
          <w:rFonts w:cs="David" w:hint="cs"/>
          <w:szCs w:val="24"/>
          <w:rtl/>
        </w:rPr>
        <w:t>חקירת סיבת מוות (</w:t>
      </w:r>
      <w:proofErr w:type="spellStart"/>
      <w:r w:rsidRPr="00447614">
        <w:rPr>
          <w:rFonts w:cs="David" w:hint="cs"/>
          <w:szCs w:val="24"/>
          <w:rtl/>
        </w:rPr>
        <w:t>חס"מ</w:t>
      </w:r>
      <w:proofErr w:type="spellEnd"/>
      <w:r w:rsidRPr="00447614">
        <w:rPr>
          <w:rFonts w:cs="David" w:hint="cs"/>
          <w:szCs w:val="24"/>
          <w:rtl/>
        </w:rPr>
        <w:t>).</w:t>
      </w:r>
    </w:p>
    <w:p w:rsidR="00447614" w:rsidRPr="00447614" w:rsidRDefault="00447614" w:rsidP="0041448E">
      <w:pPr>
        <w:numPr>
          <w:ilvl w:val="0"/>
          <w:numId w:val="63"/>
        </w:numPr>
        <w:spacing w:after="0" w:line="360" w:lineRule="auto"/>
        <w:ind w:left="-766"/>
        <w:contextualSpacing/>
        <w:jc w:val="both"/>
        <w:rPr>
          <w:rFonts w:cs="David"/>
          <w:szCs w:val="24"/>
        </w:rPr>
      </w:pPr>
      <w:r w:rsidRPr="00447614">
        <w:rPr>
          <w:rFonts w:cs="David" w:hint="cs"/>
          <w:szCs w:val="24"/>
          <w:rtl/>
        </w:rPr>
        <w:t>החזרת תפוס.</w:t>
      </w:r>
    </w:p>
    <w:p w:rsidR="00447614" w:rsidRPr="00447614" w:rsidRDefault="00447614" w:rsidP="0041448E">
      <w:pPr>
        <w:numPr>
          <w:ilvl w:val="0"/>
          <w:numId w:val="63"/>
        </w:numPr>
        <w:spacing w:after="0" w:line="360" w:lineRule="auto"/>
        <w:ind w:left="-766"/>
        <w:contextualSpacing/>
        <w:jc w:val="both"/>
        <w:rPr>
          <w:rFonts w:cs="David"/>
          <w:szCs w:val="24"/>
        </w:rPr>
      </w:pPr>
      <w:r w:rsidRPr="00447614">
        <w:rPr>
          <w:rFonts w:cs="David" w:hint="cs"/>
          <w:szCs w:val="24"/>
          <w:rtl/>
        </w:rPr>
        <w:t>בקשות לפיצויי מעצר שווא ובקשות בענייני דלתיים סגורות ואיסור פרסום.</w:t>
      </w:r>
    </w:p>
    <w:p w:rsidR="00447614" w:rsidRPr="00447614" w:rsidRDefault="00447614" w:rsidP="00447614">
      <w:pPr>
        <w:spacing w:after="0" w:line="360" w:lineRule="auto"/>
        <w:jc w:val="both"/>
        <w:rPr>
          <w:rFonts w:cs="David"/>
          <w:szCs w:val="24"/>
          <w:rtl/>
        </w:rPr>
      </w:pPr>
    </w:p>
    <w:p w:rsidR="00447614" w:rsidRPr="00447614" w:rsidRDefault="00447614" w:rsidP="0041448E">
      <w:pPr>
        <w:spacing w:after="0" w:line="360" w:lineRule="auto"/>
        <w:ind w:left="-1050"/>
        <w:jc w:val="both"/>
        <w:rPr>
          <w:rFonts w:cs="David"/>
          <w:szCs w:val="24"/>
          <w:rtl/>
        </w:rPr>
      </w:pPr>
      <w:r w:rsidRPr="00447614">
        <w:rPr>
          <w:rFonts w:cs="David" w:hint="cs"/>
          <w:szCs w:val="24"/>
          <w:rtl/>
        </w:rPr>
        <w:t>מעצרו של אדם אינו אומר דבר לדעת השופט - מדובר רק בפתרון ביניים. לכן כ"כ מוטעה היה הטקסט שפרסמה המשטרה בשנת 2013. אם היו חלופות טובות הרי אף אחד לא היה נכנס למעצר עד תום ההליכים.</w:t>
      </w:r>
    </w:p>
    <w:p w:rsidR="00447614" w:rsidRPr="00447614" w:rsidRDefault="00447614" w:rsidP="00447614">
      <w:pPr>
        <w:spacing w:after="0" w:line="360" w:lineRule="auto"/>
        <w:jc w:val="both"/>
        <w:rPr>
          <w:rFonts w:cs="David"/>
          <w:szCs w:val="24"/>
          <w:rtl/>
        </w:rPr>
      </w:pPr>
      <w:r w:rsidRPr="00447614">
        <w:rPr>
          <w:rFonts w:cs="David"/>
          <w:noProof/>
          <w:szCs w:val="24"/>
        </w:rPr>
        <w:drawing>
          <wp:inline distT="0" distB="0" distL="0" distR="0" wp14:anchorId="643B585F" wp14:editId="53BA2607">
            <wp:extent cx="3341288" cy="2257425"/>
            <wp:effectExtent l="0" t="0" r="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53326" cy="2265558"/>
                    </a:xfrm>
                    <a:prstGeom prst="rect">
                      <a:avLst/>
                    </a:prstGeom>
                  </pic:spPr>
                </pic:pic>
              </a:graphicData>
            </a:graphic>
          </wp:inline>
        </w:drawing>
      </w:r>
    </w:p>
    <w:p w:rsidR="00447614" w:rsidRPr="00447614" w:rsidRDefault="00447614" w:rsidP="0041448E">
      <w:pPr>
        <w:spacing w:after="0" w:line="360" w:lineRule="auto"/>
        <w:ind w:left="-908"/>
        <w:jc w:val="both"/>
        <w:rPr>
          <w:rFonts w:cs="David"/>
          <w:szCs w:val="24"/>
          <w:rtl/>
        </w:rPr>
      </w:pPr>
      <w:r w:rsidRPr="00447614">
        <w:rPr>
          <w:rFonts w:cs="David" w:hint="cs"/>
          <w:szCs w:val="24"/>
          <w:rtl/>
        </w:rPr>
        <w:lastRenderedPageBreak/>
        <w:t>באשר להשפעת מצב הקורונה על סדר הדין ודיני המעצרים - בנבו יש פונקציה שאפשר להעלות את כל צווי הקורונה.</w:t>
      </w:r>
    </w:p>
    <w:p w:rsidR="00447614" w:rsidRDefault="00447614" w:rsidP="0041448E">
      <w:pPr>
        <w:pStyle w:val="a4"/>
        <w:spacing w:after="120" w:line="360" w:lineRule="auto"/>
        <w:ind w:left="-908"/>
        <w:contextualSpacing w:val="0"/>
        <w:jc w:val="both"/>
        <w:rPr>
          <w:rFonts w:ascii="David" w:hAnsi="David" w:cs="David"/>
          <w:b/>
          <w:bCs/>
          <w:sz w:val="24"/>
          <w:szCs w:val="24"/>
          <w:u w:val="single"/>
          <w:rtl/>
        </w:rPr>
      </w:pPr>
      <w:r>
        <w:rPr>
          <w:rFonts w:ascii="David" w:hAnsi="David" w:cs="David" w:hint="cs"/>
          <w:b/>
          <w:bCs/>
          <w:sz w:val="24"/>
          <w:szCs w:val="24"/>
          <w:u w:val="single"/>
          <w:rtl/>
        </w:rPr>
        <w:t>שיעור 12, 07.06.2020</w:t>
      </w:r>
    </w:p>
    <w:p w:rsidR="00190DF7" w:rsidRPr="00720F2E" w:rsidRDefault="00190DF7" w:rsidP="00C854DA">
      <w:pPr>
        <w:pStyle w:val="a4"/>
        <w:spacing w:after="120" w:line="360" w:lineRule="auto"/>
        <w:ind w:left="-548"/>
        <w:contextualSpacing w:val="0"/>
        <w:jc w:val="both"/>
        <w:rPr>
          <w:rFonts w:ascii="David" w:hAnsi="David" w:cs="David"/>
          <w:b/>
          <w:bCs/>
          <w:color w:val="1F3864" w:themeColor="accent1" w:themeShade="80"/>
          <w:sz w:val="24"/>
          <w:szCs w:val="24"/>
          <w:u w:val="single"/>
          <w:rtl/>
        </w:rPr>
      </w:pPr>
      <w:r w:rsidRPr="00720F2E">
        <w:rPr>
          <w:rFonts w:ascii="David" w:hAnsi="David" w:cs="David" w:hint="cs"/>
          <w:b/>
          <w:bCs/>
          <w:color w:val="1F3864" w:themeColor="accent1" w:themeShade="80"/>
          <w:sz w:val="24"/>
          <w:szCs w:val="24"/>
          <w:u w:val="single"/>
          <w:rtl/>
        </w:rPr>
        <w:t xml:space="preserve">היסטוריית מעצר עד תום ההליכים (עילות חזקת המסוכנות) ס' 21 : </w:t>
      </w:r>
    </w:p>
    <w:p w:rsidR="00190DF7" w:rsidRPr="00720F2E" w:rsidRDefault="00190DF7" w:rsidP="00035CFF">
      <w:pPr>
        <w:pStyle w:val="a4"/>
        <w:numPr>
          <w:ilvl w:val="3"/>
          <w:numId w:val="39"/>
        </w:numPr>
        <w:spacing w:after="120" w:line="360" w:lineRule="auto"/>
        <w:ind w:left="-58"/>
        <w:contextualSpacing w:val="0"/>
        <w:jc w:val="both"/>
        <w:rPr>
          <w:rFonts w:ascii="David" w:hAnsi="David" w:cs="David"/>
          <w:color w:val="1F3864" w:themeColor="accent1" w:themeShade="80"/>
          <w:sz w:val="24"/>
          <w:szCs w:val="24"/>
        </w:rPr>
      </w:pPr>
      <w:r w:rsidRPr="00720F2E">
        <w:rPr>
          <w:rFonts w:ascii="David" w:hAnsi="David" w:cs="David" w:hint="cs"/>
          <w:b/>
          <w:bCs/>
          <w:color w:val="1F3864" w:themeColor="accent1" w:themeShade="80"/>
          <w:sz w:val="24"/>
          <w:szCs w:val="24"/>
          <w:rtl/>
        </w:rPr>
        <w:t>עד 1988</w:t>
      </w:r>
      <w:r w:rsidRPr="00720F2E">
        <w:rPr>
          <w:rFonts w:ascii="David" w:hAnsi="David" w:cs="David" w:hint="cs"/>
          <w:color w:val="1F3864" w:themeColor="accent1" w:themeShade="80"/>
          <w:sz w:val="24"/>
          <w:szCs w:val="24"/>
          <w:rtl/>
        </w:rPr>
        <w:t xml:space="preserve"> עילות לא היו מוגדרות </w:t>
      </w:r>
      <w:proofErr w:type="spellStart"/>
      <w:r w:rsidRPr="00720F2E">
        <w:rPr>
          <w:rFonts w:ascii="David" w:hAnsi="David" w:cs="David" w:hint="cs"/>
          <w:color w:val="1F3864" w:themeColor="accent1" w:themeShade="80"/>
          <w:sz w:val="24"/>
          <w:szCs w:val="24"/>
          <w:rtl/>
        </w:rPr>
        <w:t>בחסד"פ</w:t>
      </w:r>
      <w:proofErr w:type="spellEnd"/>
      <w:r w:rsidRPr="00720F2E">
        <w:rPr>
          <w:rFonts w:ascii="David" w:hAnsi="David" w:cs="David" w:hint="cs"/>
          <w:color w:val="1F3864" w:themeColor="accent1" w:themeShade="80"/>
          <w:sz w:val="24"/>
          <w:szCs w:val="24"/>
          <w:rtl/>
        </w:rPr>
        <w:t xml:space="preserve"> וביתה משפט יצר את עילת המסוכנות והשיבוש, ומחלוקת על חומרת העבירה. רוב השופטים חשבו שכן, שראיות לכאורה לראיה חמורה מהוות עילת מעצר. השופט אלון חשב שעילת חומרת העבירה אינה עילה (פגיעה בחזק החפות) אלא רק יוצרות מסוכנות שהנאשם יכול להפריך אותה. </w:t>
      </w:r>
    </w:p>
    <w:p w:rsidR="00190DF7" w:rsidRPr="00720F2E" w:rsidRDefault="00190DF7" w:rsidP="00035CFF">
      <w:pPr>
        <w:pStyle w:val="a4"/>
        <w:numPr>
          <w:ilvl w:val="3"/>
          <w:numId w:val="39"/>
        </w:numPr>
        <w:spacing w:after="120" w:line="360" w:lineRule="auto"/>
        <w:ind w:left="-58"/>
        <w:contextualSpacing w:val="0"/>
        <w:jc w:val="both"/>
        <w:rPr>
          <w:rFonts w:ascii="David" w:hAnsi="David" w:cs="David"/>
          <w:color w:val="1F3864" w:themeColor="accent1" w:themeShade="80"/>
          <w:sz w:val="24"/>
          <w:szCs w:val="24"/>
        </w:rPr>
      </w:pPr>
      <w:r w:rsidRPr="00720F2E">
        <w:rPr>
          <w:rFonts w:ascii="David" w:hAnsi="David" w:cs="David" w:hint="cs"/>
          <w:b/>
          <w:bCs/>
          <w:color w:val="1F3864" w:themeColor="accent1" w:themeShade="80"/>
          <w:sz w:val="24"/>
          <w:szCs w:val="24"/>
          <w:rtl/>
        </w:rPr>
        <w:t>החל מ- 1988 -</w:t>
      </w:r>
      <w:r w:rsidRPr="00720F2E">
        <w:rPr>
          <w:rFonts w:ascii="David" w:hAnsi="David" w:cs="David" w:hint="cs"/>
          <w:color w:val="1F3864" w:themeColor="accent1" w:themeShade="80"/>
          <w:sz w:val="24"/>
          <w:szCs w:val="24"/>
          <w:rtl/>
        </w:rPr>
        <w:t xml:space="preserve"> מוסדר </w:t>
      </w:r>
      <w:proofErr w:type="spellStart"/>
      <w:r w:rsidRPr="00720F2E">
        <w:rPr>
          <w:rFonts w:ascii="David" w:hAnsi="David" w:cs="David" w:hint="cs"/>
          <w:color w:val="1F3864" w:themeColor="accent1" w:themeShade="80"/>
          <w:sz w:val="24"/>
          <w:szCs w:val="24"/>
          <w:rtl/>
        </w:rPr>
        <w:t>בחסד"פ</w:t>
      </w:r>
      <w:proofErr w:type="spellEnd"/>
      <w:r w:rsidRPr="00720F2E">
        <w:rPr>
          <w:rFonts w:ascii="David" w:hAnsi="David" w:cs="David" w:hint="cs"/>
          <w:color w:val="1F3864" w:themeColor="accent1" w:themeShade="80"/>
          <w:sz w:val="24"/>
          <w:szCs w:val="24"/>
          <w:rtl/>
        </w:rPr>
        <w:t xml:space="preserve">, עד חוק המעצים 1996. המחוקק הבהיר זאת והוסיף שני סיפים לחסד"פ: 21א 21ב: </w:t>
      </w:r>
    </w:p>
    <w:p w:rsidR="00190DF7" w:rsidRPr="00720F2E" w:rsidRDefault="00190DF7" w:rsidP="00035CFF">
      <w:pPr>
        <w:pStyle w:val="a4"/>
        <w:numPr>
          <w:ilvl w:val="4"/>
          <w:numId w:val="39"/>
        </w:numPr>
        <w:spacing w:after="120" w:line="360" w:lineRule="auto"/>
        <w:ind w:left="368"/>
        <w:contextualSpacing w:val="0"/>
        <w:jc w:val="both"/>
        <w:rPr>
          <w:rFonts w:ascii="David" w:hAnsi="David" w:cs="David"/>
          <w:color w:val="1F3864" w:themeColor="accent1" w:themeShade="80"/>
          <w:sz w:val="24"/>
          <w:szCs w:val="24"/>
        </w:rPr>
      </w:pPr>
      <w:r w:rsidRPr="00720F2E">
        <w:rPr>
          <w:rFonts w:ascii="David" w:hAnsi="David" w:cs="David" w:hint="cs"/>
          <w:color w:val="1F3864" w:themeColor="accent1" w:themeShade="80"/>
          <w:sz w:val="24"/>
          <w:szCs w:val="24"/>
          <w:rtl/>
        </w:rPr>
        <w:t xml:space="preserve">21א קבע כי עילות מעצר הן עילות המסוכנות והשיבוש, והסיף רשימה סגורה של עבירות שאם יש ראיות לכאורה לגבן, הן יוצרות עילת מעצר. כלומר - גישת ביניים, לא כל עבירה חמורה וקבע במפורש: למעט במקרים אלה, חומרת העבירה לא תשמש עילת מעצר. </w:t>
      </w:r>
    </w:p>
    <w:p w:rsidR="00190DF7" w:rsidRPr="00720F2E" w:rsidRDefault="00190DF7" w:rsidP="00035CFF">
      <w:pPr>
        <w:pStyle w:val="a4"/>
        <w:numPr>
          <w:ilvl w:val="4"/>
          <w:numId w:val="39"/>
        </w:numPr>
        <w:spacing w:after="120" w:line="360" w:lineRule="auto"/>
        <w:ind w:left="368"/>
        <w:contextualSpacing w:val="0"/>
        <w:jc w:val="both"/>
        <w:rPr>
          <w:rFonts w:ascii="David" w:hAnsi="David" w:cs="David"/>
          <w:color w:val="1F3864" w:themeColor="accent1" w:themeShade="80"/>
          <w:sz w:val="24"/>
          <w:szCs w:val="24"/>
        </w:rPr>
      </w:pPr>
      <w:r w:rsidRPr="00720F2E">
        <w:rPr>
          <w:rFonts w:ascii="David" w:hAnsi="David" w:cs="David" w:hint="cs"/>
          <w:color w:val="1F3864" w:themeColor="accent1" w:themeShade="80"/>
          <w:sz w:val="24"/>
          <w:szCs w:val="24"/>
          <w:rtl/>
        </w:rPr>
        <w:t xml:space="preserve">21ב - מעצר חובה בעבירות שהעונש שלהן הוא מאסר עולם (רצח). מעצר עד תום ההליכים חובה. </w:t>
      </w:r>
    </w:p>
    <w:p w:rsidR="00190DF7" w:rsidRPr="00720F2E" w:rsidRDefault="00190DF7" w:rsidP="00035CFF">
      <w:pPr>
        <w:pStyle w:val="a4"/>
        <w:numPr>
          <w:ilvl w:val="3"/>
          <w:numId w:val="39"/>
        </w:numPr>
        <w:spacing w:after="120" w:line="360" w:lineRule="auto"/>
        <w:ind w:left="-58"/>
        <w:contextualSpacing w:val="0"/>
        <w:jc w:val="both"/>
        <w:rPr>
          <w:rFonts w:ascii="David" w:hAnsi="David" w:cs="David"/>
          <w:color w:val="1F3864" w:themeColor="accent1" w:themeShade="80"/>
          <w:sz w:val="24"/>
          <w:szCs w:val="24"/>
        </w:rPr>
      </w:pPr>
      <w:r w:rsidRPr="00720F2E">
        <w:rPr>
          <w:rFonts w:ascii="David" w:hAnsi="David" w:cs="David" w:hint="cs"/>
          <w:color w:val="1F3864" w:themeColor="accent1" w:themeShade="80"/>
          <w:sz w:val="24"/>
          <w:szCs w:val="24"/>
          <w:rtl/>
        </w:rPr>
        <w:t xml:space="preserve">עם </w:t>
      </w:r>
      <w:r w:rsidRPr="00720F2E">
        <w:rPr>
          <w:rFonts w:ascii="David" w:hAnsi="David" w:cs="David" w:hint="cs"/>
          <w:b/>
          <w:bCs/>
          <w:color w:val="1F3864" w:themeColor="accent1" w:themeShade="80"/>
          <w:sz w:val="24"/>
          <w:szCs w:val="24"/>
          <w:rtl/>
        </w:rPr>
        <w:t>חקיקת חוק היסוד</w:t>
      </w:r>
      <w:r w:rsidRPr="00720F2E">
        <w:rPr>
          <w:rFonts w:ascii="David" w:hAnsi="David" w:cs="David" w:hint="cs"/>
          <w:color w:val="1F3864" w:themeColor="accent1" w:themeShade="80"/>
          <w:sz w:val="24"/>
          <w:szCs w:val="24"/>
          <w:rtl/>
        </w:rPr>
        <w:t xml:space="preserve">, פס"ד </w:t>
      </w:r>
      <w:proofErr w:type="spellStart"/>
      <w:r w:rsidRPr="00720F2E">
        <w:rPr>
          <w:rFonts w:ascii="David" w:hAnsi="David" w:cs="David" w:hint="cs"/>
          <w:color w:val="1F3864" w:themeColor="accent1" w:themeShade="80"/>
          <w:sz w:val="24"/>
          <w:szCs w:val="24"/>
          <w:rtl/>
        </w:rPr>
        <w:t>גנימאת</w:t>
      </w:r>
      <w:proofErr w:type="spellEnd"/>
      <w:r w:rsidRPr="00720F2E">
        <w:rPr>
          <w:rFonts w:ascii="David" w:hAnsi="David" w:cs="David" w:hint="cs"/>
          <w:color w:val="1F3864" w:themeColor="accent1" w:themeShade="80"/>
          <w:sz w:val="24"/>
          <w:szCs w:val="24"/>
          <w:rtl/>
        </w:rPr>
        <w:t xml:space="preserve"> פוסק שאי אפשר להתייחס לחומרת העבירה כעילה הרתעתית: מעצרים צריכים להיות אינדיבידואלית </w:t>
      </w:r>
      <w:proofErr w:type="spellStart"/>
      <w:r w:rsidRPr="00720F2E">
        <w:rPr>
          <w:rFonts w:ascii="David" w:hAnsi="David" w:cs="David" w:hint="cs"/>
          <w:color w:val="1F3864" w:themeColor="accent1" w:themeShade="80"/>
          <w:sz w:val="24"/>
          <w:szCs w:val="24"/>
          <w:rtl/>
        </w:rPr>
        <w:t>בגללל</w:t>
      </w:r>
      <w:proofErr w:type="spellEnd"/>
      <w:r w:rsidRPr="00720F2E">
        <w:rPr>
          <w:rFonts w:ascii="David" w:hAnsi="David" w:cs="David" w:hint="cs"/>
          <w:color w:val="1F3864" w:themeColor="accent1" w:themeShade="80"/>
          <w:sz w:val="24"/>
          <w:szCs w:val="24"/>
          <w:rtl/>
        </w:rPr>
        <w:t xml:space="preserve"> מסוכנות ספציפית של אדם וחשש ספציפי לשיבוש - לא משתמשים באדם כאמצעי להרתעת אחרים. </w:t>
      </w:r>
    </w:p>
    <w:p w:rsidR="00190DF7" w:rsidRPr="00720F2E" w:rsidRDefault="00190DF7" w:rsidP="00035CFF">
      <w:pPr>
        <w:pStyle w:val="a4"/>
        <w:numPr>
          <w:ilvl w:val="3"/>
          <w:numId w:val="39"/>
        </w:numPr>
        <w:spacing w:after="120" w:line="360" w:lineRule="auto"/>
        <w:ind w:left="-58"/>
        <w:contextualSpacing w:val="0"/>
        <w:jc w:val="both"/>
        <w:rPr>
          <w:rFonts w:ascii="David" w:hAnsi="David" w:cs="David"/>
          <w:color w:val="1F3864" w:themeColor="accent1" w:themeShade="80"/>
          <w:sz w:val="24"/>
          <w:szCs w:val="24"/>
        </w:rPr>
      </w:pPr>
      <w:r w:rsidRPr="00720F2E">
        <w:rPr>
          <w:rFonts w:ascii="David" w:hAnsi="David" w:cs="David" w:hint="cs"/>
          <w:b/>
          <w:bCs/>
          <w:color w:val="1F3864" w:themeColor="accent1" w:themeShade="80"/>
          <w:sz w:val="24"/>
          <w:szCs w:val="24"/>
          <w:rtl/>
        </w:rPr>
        <w:t xml:space="preserve">1996 - חוק המעצרים: </w:t>
      </w:r>
      <w:r w:rsidRPr="00720F2E">
        <w:rPr>
          <w:rFonts w:ascii="David" w:hAnsi="David" w:cs="David" w:hint="cs"/>
          <w:color w:val="1F3864" w:themeColor="accent1" w:themeShade="80"/>
          <w:sz w:val="24"/>
          <w:szCs w:val="24"/>
          <w:rtl/>
        </w:rPr>
        <w:t xml:space="preserve">ס' 21(א)1(א) - עילת השיבוש, (ב) עילת המסוכנות (ג) - עבירת ביטחון, סמים מסוכנים, אלימות מסוימת - חזקה שמתקיימת החזקה שבעילה (ב) אלא אם הוכיח הנאשם אחרת. הגישה של חוק המעצרים אינה חומרת העבירה אלא חזקת המסוכנות. נוצרת חזקה שניתנת להפרכה. </w:t>
      </w:r>
      <w:r w:rsidR="00720F2E" w:rsidRPr="00720F2E">
        <w:rPr>
          <w:rFonts w:ascii="David" w:hAnsi="David" w:cs="David" w:hint="cs"/>
          <w:color w:val="1F3864" w:themeColor="accent1" w:themeShade="80"/>
          <w:sz w:val="24"/>
          <w:szCs w:val="24"/>
          <w:rtl/>
        </w:rPr>
        <w:t xml:space="preserve">משמעות ההפרכה: שימוש גדול יותר בחלופות מעצר. (במאמר). </w:t>
      </w:r>
    </w:p>
    <w:p w:rsidR="00720F2E" w:rsidRPr="00720F2E" w:rsidRDefault="00720F2E" w:rsidP="00720F2E">
      <w:pPr>
        <w:spacing w:after="120" w:line="360" w:lineRule="auto"/>
        <w:ind w:left="-483"/>
        <w:jc w:val="both"/>
        <w:rPr>
          <w:rFonts w:ascii="David" w:hAnsi="David" w:cs="David"/>
          <w:sz w:val="24"/>
          <w:szCs w:val="24"/>
        </w:rPr>
      </w:pPr>
      <w:r w:rsidRPr="00720F2E">
        <w:rPr>
          <w:rFonts w:ascii="David" w:hAnsi="David" w:cs="David" w:hint="cs"/>
          <w:sz w:val="24"/>
          <w:szCs w:val="24"/>
          <w:rtl/>
        </w:rPr>
        <w:t xml:space="preserve">(1) (ג) </w:t>
      </w:r>
    </w:p>
    <w:p w:rsidR="00720F2E" w:rsidRDefault="00720F2E" w:rsidP="00035CFF">
      <w:pPr>
        <w:pStyle w:val="a4"/>
        <w:numPr>
          <w:ilvl w:val="1"/>
          <w:numId w:val="39"/>
        </w:numPr>
        <w:spacing w:after="120" w:line="360" w:lineRule="auto"/>
        <w:contextualSpacing w:val="0"/>
        <w:jc w:val="both"/>
        <w:rPr>
          <w:rFonts w:ascii="David" w:hAnsi="David" w:cs="David"/>
          <w:sz w:val="24"/>
          <w:szCs w:val="24"/>
        </w:rPr>
      </w:pPr>
      <w:r w:rsidRPr="00720F2E">
        <w:rPr>
          <w:rFonts w:ascii="David" w:hAnsi="David" w:cs="David" w:hint="cs"/>
          <w:b/>
          <w:bCs/>
          <w:sz w:val="24"/>
          <w:szCs w:val="24"/>
          <w:rtl/>
        </w:rPr>
        <w:t>חלופת מעצר -</w:t>
      </w:r>
      <w:r>
        <w:rPr>
          <w:rFonts w:ascii="David" w:hAnsi="David" w:cs="David" w:hint="cs"/>
          <w:sz w:val="24"/>
          <w:szCs w:val="24"/>
          <w:rtl/>
        </w:rPr>
        <w:t xml:space="preserve">  ס' 21(ב)(1): השופט מצווה לאחר בדיקת התשתית העובדתית ועילת מעצר מצווה השופט לבחון את נושא החלופה - האם נין להשיג את מטרת המעצר בדרך פוגעת פחות. חידוש נוסף של חוק המעצרים הוא סעיף 21א, תסקיר מעצר. הסעיף מאפשר לשופט משירות המבחן תסקיר מעצר, כי יש נתונים שלא התביעה ולא הסנגוריה יכולים להביא לשופט. (איפה הוא גר, מי יכול לפקח עליו, סביבה, איפה הוא עובד) המון נתונים ששירות המבחן מספק. החלטת מעצר - דן יחיד. אם חוזרים עליהם - משהו שקנה אחיזה. גם לגבי החלטה אחרת: השופט זמיר בעניין קורמן, משהו שקנה לו אחיזה: שופטים חוזרים על זה. מעיד על כך שהדברים לא הולכים כמו לשון החוק: תשתית לחוד, ועילה לחוד ואם שתיהן מתקיימות הולכים לחלופת מעצר. החיים אבל יותר מורכבים ויש מקבילית כוחות בין העילה לתשתית העובדתית. ההחלטה של </w:t>
      </w:r>
      <w:proofErr w:type="spellStart"/>
      <w:r>
        <w:rPr>
          <w:rFonts w:ascii="David" w:hAnsi="David" w:cs="David" w:hint="cs"/>
          <w:sz w:val="24"/>
          <w:szCs w:val="24"/>
          <w:rtl/>
        </w:rPr>
        <w:t>קורמאן</w:t>
      </w:r>
      <w:proofErr w:type="spellEnd"/>
      <w:r>
        <w:rPr>
          <w:rFonts w:ascii="David" w:hAnsi="David" w:cs="David" w:hint="cs"/>
          <w:sz w:val="24"/>
          <w:szCs w:val="24"/>
          <w:rtl/>
        </w:rPr>
        <w:t xml:space="preserve"> מעידה על כך שזה לא חשבון פשוט.</w:t>
      </w:r>
    </w:p>
    <w:p w:rsidR="00720F2E" w:rsidRDefault="00720F2E" w:rsidP="00035CFF">
      <w:pPr>
        <w:pStyle w:val="a4"/>
        <w:numPr>
          <w:ilvl w:val="0"/>
          <w:numId w:val="26"/>
        </w:numPr>
        <w:spacing w:after="120" w:line="360" w:lineRule="auto"/>
        <w:ind w:left="226"/>
        <w:contextualSpacing w:val="0"/>
        <w:jc w:val="both"/>
        <w:rPr>
          <w:rFonts w:ascii="David" w:hAnsi="David" w:cs="David"/>
          <w:sz w:val="24"/>
          <w:szCs w:val="24"/>
        </w:rPr>
      </w:pPr>
      <w:proofErr w:type="spellStart"/>
      <w:r w:rsidRPr="00720F2E">
        <w:rPr>
          <w:rFonts w:ascii="David" w:hAnsi="David" w:cs="David" w:hint="cs"/>
          <w:b/>
          <w:bCs/>
          <w:sz w:val="24"/>
          <w:szCs w:val="24"/>
          <w:rtl/>
        </w:rPr>
        <w:t>בש"פ</w:t>
      </w:r>
      <w:proofErr w:type="spellEnd"/>
      <w:r w:rsidRPr="00720F2E">
        <w:rPr>
          <w:rFonts w:ascii="David" w:hAnsi="David" w:cs="David" w:hint="cs"/>
          <w:b/>
          <w:bCs/>
          <w:sz w:val="24"/>
          <w:szCs w:val="24"/>
          <w:rtl/>
        </w:rPr>
        <w:t xml:space="preserve"> 863/96 </w:t>
      </w:r>
      <w:proofErr w:type="spellStart"/>
      <w:r w:rsidRPr="00720F2E">
        <w:rPr>
          <w:rFonts w:ascii="David" w:hAnsi="David" w:cs="David" w:hint="cs"/>
          <w:b/>
          <w:bCs/>
          <w:sz w:val="24"/>
          <w:szCs w:val="24"/>
          <w:rtl/>
        </w:rPr>
        <w:t>קורמאן</w:t>
      </w:r>
      <w:proofErr w:type="spellEnd"/>
      <w:r w:rsidRPr="00720F2E">
        <w:rPr>
          <w:rFonts w:ascii="David" w:hAnsi="David" w:cs="David" w:hint="cs"/>
          <w:b/>
          <w:bCs/>
          <w:sz w:val="24"/>
          <w:szCs w:val="24"/>
          <w:rtl/>
        </w:rPr>
        <w:t xml:space="preserve"> נ' מדינת ישראל -</w:t>
      </w:r>
      <w:r>
        <w:rPr>
          <w:rFonts w:ascii="David" w:hAnsi="David" w:cs="David" w:hint="cs"/>
          <w:sz w:val="24"/>
          <w:szCs w:val="24"/>
          <w:rtl/>
        </w:rPr>
        <w:t xml:space="preserve"> הואשם בהריגת ילד. רכז הביטחון קיבל דיווח על זריקת אבנים, רדף אחרי הילד, היכה אותו והמכות גרמו למותו. הוא הואשם בהריגה, עבירה שיוצרת עבירת מסוכנות. הסנגור מבקש חלופת מעצר שנדחתה ע"י זמיר. למה כי הנאשם שמר </w:t>
      </w:r>
      <w:r>
        <w:rPr>
          <w:rFonts w:ascii="David" w:hAnsi="David" w:cs="David" w:hint="cs"/>
          <w:sz w:val="24"/>
          <w:szCs w:val="24"/>
          <w:rtl/>
        </w:rPr>
        <w:lastRenderedPageBreak/>
        <w:t xml:space="preserve">על זכות השתיקה, וזמיר אמר ששתיקתו עומדת לרועץ בניסיונו להפריך את חזקת המסוכנות. לכאורה? מה הקשר? שתיקה מחזקת תשתית עובדתית, אבל לאמה הוא לא יכול לטעון אני לא מסוכן ואפשר להסתפק לגביו על חלופת מעצר. ככל שהתשתית חזקה יותר - כך גם החזקה חזקה יותר, כי חזקת המסוכנות נובעת מתשתית עובדתית - בשתיקתו חיזק הן את התשתית העובדתית, ומשכך את חזקת המסוכנות. משם ההלכה קנתה לה אחיזה לפיה: עצור ששומר על זכות השתיקה לא עוזר להפריך את חזקת המסוכנות, אלא אף מחזק אותה. </w:t>
      </w:r>
    </w:p>
    <w:p w:rsidR="000A0279" w:rsidRDefault="000A0279" w:rsidP="00035CFF">
      <w:pPr>
        <w:pStyle w:val="a4"/>
        <w:numPr>
          <w:ilvl w:val="0"/>
          <w:numId w:val="26"/>
        </w:numPr>
        <w:spacing w:after="120" w:line="360" w:lineRule="auto"/>
        <w:ind w:left="226"/>
        <w:contextualSpacing w:val="0"/>
        <w:jc w:val="both"/>
        <w:rPr>
          <w:rFonts w:ascii="David" w:hAnsi="David" w:cs="David"/>
          <w:sz w:val="24"/>
          <w:szCs w:val="24"/>
        </w:rPr>
      </w:pPr>
      <w:r w:rsidRPr="000A0279">
        <w:rPr>
          <w:rFonts w:ascii="David" w:hAnsi="David" w:cs="David" w:hint="cs"/>
          <w:b/>
          <w:bCs/>
          <w:sz w:val="24"/>
          <w:szCs w:val="24"/>
          <w:rtl/>
        </w:rPr>
        <w:t>פס"ד עודה -</w:t>
      </w:r>
      <w:r>
        <w:rPr>
          <w:rFonts w:ascii="David" w:hAnsi="David" w:cs="David" w:hint="cs"/>
          <w:sz w:val="24"/>
          <w:szCs w:val="24"/>
          <w:rtl/>
        </w:rPr>
        <w:t xml:space="preserve"> בדואית שבעבר הרחוק נאנסה ע"י קרוב משפחה. בעלה ואבא שלה הכריחו אותה לקבוע עם אותו קרוב בפרדס - והם רוצחים אותו. היא הייתה שותפה לרצח. כשנושא מעצרה הגיע לעליון עם ביניש, היא הייתה בהיריון. האשמה נגדה מאוד חמורה, אבל היה ברור שאין מסוכנות אמיתית ממנה. המקרה הראשון שאדם שהואשם ברצח נשלח למעצר בית, כי פה היה ברור שאפשר להסתפק במעצר בית. לכן, היום גם בעבירות החמורות ביותר, הנאשם יכול להפריך אותם. שוב, לרוב זה לא יהיה שחרור לחופי, אלא ערובות שיוטלו או חלופות מעצר. חשוב להבחין בין חלופת מעצר לבין איזוק אלקטרוני - שהוא מעצר מסוג אחר! איזוק </w:t>
      </w:r>
      <w:proofErr w:type="spellStart"/>
      <w:r>
        <w:rPr>
          <w:rFonts w:ascii="David" w:hAnsi="David" w:cs="David" w:hint="cs"/>
          <w:sz w:val="24"/>
          <w:szCs w:val="24"/>
          <w:rtl/>
        </w:rPr>
        <w:t>אלקטורני</w:t>
      </w:r>
      <w:proofErr w:type="spellEnd"/>
      <w:r>
        <w:rPr>
          <w:rFonts w:ascii="David" w:hAnsi="David" w:cs="David" w:hint="cs"/>
          <w:sz w:val="24"/>
          <w:szCs w:val="24"/>
          <w:rtl/>
        </w:rPr>
        <w:t xml:space="preserve"> נתפס כמעצר קל יותר מאשר מעצר מחורי סורג ובריח, אבל הוא עדיין מעצר ולא חלופה!</w:t>
      </w:r>
    </w:p>
    <w:p w:rsidR="00720F2E" w:rsidRPr="008C3978" w:rsidRDefault="00720F2E" w:rsidP="00035CFF">
      <w:pPr>
        <w:pStyle w:val="a4"/>
        <w:numPr>
          <w:ilvl w:val="1"/>
          <w:numId w:val="39"/>
        </w:numPr>
        <w:spacing w:after="120" w:line="360" w:lineRule="auto"/>
        <w:contextualSpacing w:val="0"/>
        <w:jc w:val="both"/>
        <w:rPr>
          <w:rFonts w:ascii="David" w:hAnsi="David" w:cs="David"/>
          <w:sz w:val="24"/>
          <w:szCs w:val="24"/>
          <w:rtl/>
        </w:rPr>
      </w:pPr>
      <w:r w:rsidRPr="000A0279">
        <w:rPr>
          <w:rFonts w:ascii="David" w:hAnsi="David" w:cs="David" w:hint="cs"/>
          <w:b/>
          <w:bCs/>
          <w:sz w:val="24"/>
          <w:szCs w:val="24"/>
          <w:rtl/>
        </w:rPr>
        <w:t>ייצוג על ידי סנגור -</w:t>
      </w:r>
      <w:r>
        <w:rPr>
          <w:rFonts w:ascii="David" w:hAnsi="David" w:cs="David" w:hint="cs"/>
          <w:sz w:val="24"/>
          <w:szCs w:val="24"/>
          <w:rtl/>
        </w:rPr>
        <w:t xml:space="preserve"> </w:t>
      </w:r>
      <w:r w:rsidR="000A0279">
        <w:rPr>
          <w:rFonts w:ascii="David" w:hAnsi="David" w:cs="David" w:hint="cs"/>
          <w:sz w:val="24"/>
          <w:szCs w:val="24"/>
          <w:rtl/>
        </w:rPr>
        <w:t xml:space="preserve">תנאי רביעי: ייצוג ע"י סנגור. ס' 21 (ב)(2) - לצורך מעצר עד תום ההליכים יש חובת ייצוג ע"י סנגור, אלא אם הנאשם הודיע שברצונו לא להיות מיוצג ע"י סנגור. ס' 21(ג) נותן חלופה למקרה בו אין סנגור: אם לא היה לו סנגור, או שהוא לא הודיע, בית המשפט הוא שימנה לו סנגור. כל עוד לא נתמנה סנגור, רשאי ביתה משפט לצוות על מעצרו לפרקי זמן של 7 ימים כל פעם, ובלבד שכל התקופה לא תעלה על 30 ימים. </w:t>
      </w:r>
    </w:p>
    <w:p w:rsidR="00720F2E" w:rsidRDefault="000A0279" w:rsidP="00035CFF">
      <w:pPr>
        <w:pStyle w:val="a4"/>
        <w:numPr>
          <w:ilvl w:val="2"/>
          <w:numId w:val="43"/>
        </w:numPr>
        <w:spacing w:after="120" w:line="360" w:lineRule="auto"/>
        <w:ind w:left="-58"/>
        <w:contextualSpacing w:val="0"/>
        <w:jc w:val="both"/>
        <w:rPr>
          <w:rFonts w:ascii="David" w:hAnsi="David" w:cs="David"/>
          <w:sz w:val="24"/>
          <w:szCs w:val="24"/>
        </w:rPr>
      </w:pPr>
      <w:r w:rsidRPr="00C83E3C">
        <w:rPr>
          <w:rFonts w:ascii="David" w:hAnsi="David" w:cs="David" w:hint="cs"/>
          <w:b/>
          <w:bCs/>
          <w:sz w:val="24"/>
          <w:szCs w:val="24"/>
          <w:rtl/>
        </w:rPr>
        <w:t>סוג נוסף של מעצר ביניים:</w:t>
      </w:r>
      <w:r>
        <w:rPr>
          <w:rFonts w:ascii="David" w:hAnsi="David" w:cs="David" w:hint="cs"/>
          <w:sz w:val="24"/>
          <w:szCs w:val="24"/>
          <w:rtl/>
        </w:rPr>
        <w:t xml:space="preserve"> ס' 21(ד) על אף הדרישה לקיום ראיות לכאורה, ניתן לדחות את הדיון כדי שהנאשם והסנגור יקבלו את כל חומר החקירה. הבעיה: ארגזים של חומר שצריך להתמודד איתם. לכן הבקשה היא לעצור עד 30 ימים ללא בחינת חומר הראיות. הסנגור אומר </w:t>
      </w:r>
      <w:r w:rsidR="00C83E3C">
        <w:rPr>
          <w:rFonts w:ascii="David" w:hAnsi="David" w:cs="David" w:hint="cs"/>
          <w:sz w:val="24"/>
          <w:szCs w:val="24"/>
          <w:rtl/>
        </w:rPr>
        <w:t xml:space="preserve">ללקוח להסכים לשלושים ימי מעצר כדי שהסנגור יבוא לדיון בצורה מושכלת יותר אחרי כשקרא את החומר. מה קורה אם מבקש יותר משלושים ימים? בית המשפט חייב לבחון את ניצוצות הראיות של התיק - כבר לא יכול להתעלם מחומרי הראיות, ועליו לבחון אם יש ראיות לכאורה. למה מעצר ביניים? כי אין מעצר בלא חוק. </w:t>
      </w:r>
    </w:p>
    <w:p w:rsidR="00C83E3C" w:rsidRDefault="00C83E3C" w:rsidP="00C83E3C">
      <w:pPr>
        <w:pStyle w:val="a4"/>
        <w:spacing w:after="120" w:line="360" w:lineRule="auto"/>
        <w:ind w:left="-58"/>
        <w:contextualSpacing w:val="0"/>
        <w:jc w:val="both"/>
        <w:rPr>
          <w:rFonts w:ascii="David" w:hAnsi="David" w:cs="David"/>
          <w:sz w:val="24"/>
          <w:szCs w:val="24"/>
          <w:rtl/>
        </w:rPr>
      </w:pPr>
      <w:r w:rsidRPr="00C83E3C">
        <w:rPr>
          <w:rFonts w:ascii="David" w:hAnsi="David" w:cs="David" w:hint="cs"/>
          <w:b/>
          <w:bCs/>
          <w:sz w:val="24"/>
          <w:szCs w:val="24"/>
          <w:rtl/>
        </w:rPr>
        <w:t>זמנים:</w:t>
      </w:r>
      <w:r>
        <w:rPr>
          <w:rFonts w:ascii="David" w:hAnsi="David" w:cs="David" w:hint="cs"/>
          <w:sz w:val="24"/>
          <w:szCs w:val="24"/>
          <w:rtl/>
        </w:rPr>
        <w:t xml:space="preserve"> כמה זמן אפשר לעצור במעצר עד תום ההליכים? לכאורה, מעצר עד תום ההליכים הוא עד תום ההליכים ועד שניתן פסק דין. אלא, מוכפף למספר סעיפים מגבילים: (א) מגבלה ראשונה בסעיף 60 לחוק המעצרים: נאשם שלאחר הגשת כתב האישום נגדו נמצא בתום ההליכים - תוך 30 ימים חייב להתחיל המשפט (הקראת כתב האישום). אם זה מעצר עם פיקוח אלקטרוני - </w:t>
      </w:r>
      <w:proofErr w:type="spellStart"/>
      <w:r>
        <w:rPr>
          <w:rFonts w:ascii="David" w:hAnsi="David" w:cs="David" w:hint="cs"/>
          <w:sz w:val="24"/>
          <w:szCs w:val="24"/>
          <w:rtl/>
        </w:rPr>
        <w:t>חייבבים</w:t>
      </w:r>
      <w:proofErr w:type="spellEnd"/>
      <w:r>
        <w:rPr>
          <w:rFonts w:ascii="David" w:hAnsi="David" w:cs="David" w:hint="cs"/>
          <w:sz w:val="24"/>
          <w:szCs w:val="24"/>
          <w:rtl/>
        </w:rPr>
        <w:t xml:space="preserve"> להתחיל תוך 60 יום. (אפשר להאריך במידה והנאשם ביקש או סנגורו). מגבלה ראשונה. (ב) מגבלה שניה - ס' 61: מעצר עד תום ההליכים מוגבל. הערכאה הדיונית יכולה לתת עד 9 חודשים מעצר מאחורי סורג ובריח או עד 18 חודשים מעצר בפיקוח אלקטרוני. מעבר לזה צריך לפנות לבית המשפט העליון. הערכאה הדיונית מוסמכת לתת עד 9 חושי מעצר מאחורי סורג ובריח או עד 18 חודשים מעצר בפיקוח אלקטרוני. מעבר לזה, כבר צריך לפנת לבית המשפט העליון.  מאחר שיש משפשטים ארוכים מאוד עם ריבוי אישומים </w:t>
      </w:r>
      <w:proofErr w:type="spellStart"/>
      <w:r>
        <w:rPr>
          <w:rFonts w:ascii="David" w:hAnsi="David" w:cs="David" w:hint="cs"/>
          <w:sz w:val="24"/>
          <w:szCs w:val="24"/>
          <w:rtl/>
        </w:rPr>
        <w:t>ונשאשמים</w:t>
      </w:r>
      <w:proofErr w:type="spellEnd"/>
      <w:r>
        <w:rPr>
          <w:rFonts w:ascii="David" w:hAnsi="David" w:cs="David" w:hint="cs"/>
          <w:sz w:val="24"/>
          <w:szCs w:val="24"/>
          <w:rtl/>
        </w:rPr>
        <w:t xml:space="preserve"> ועדים - מובן שיש שם המון הארכות. בשלב מסוים המחוקק הבין </w:t>
      </w:r>
      <w:proofErr w:type="spellStart"/>
      <w:r>
        <w:rPr>
          <w:rFonts w:ascii="David" w:hAnsi="David" w:cs="David" w:hint="cs"/>
          <w:sz w:val="24"/>
          <w:szCs w:val="24"/>
          <w:rtl/>
        </w:rPr>
        <w:t>שישזו</w:t>
      </w:r>
      <w:proofErr w:type="spellEnd"/>
      <w:r>
        <w:rPr>
          <w:rFonts w:ascii="David" w:hAnsi="David" w:cs="David" w:hint="cs"/>
          <w:sz w:val="24"/>
          <w:szCs w:val="24"/>
          <w:rtl/>
        </w:rPr>
        <w:t xml:space="preserve"> פיקציה, לכן לשופטי עליון יש כיום אפשרות להאריך ב-150 יום </w:t>
      </w:r>
      <w:r>
        <w:rPr>
          <w:rFonts w:ascii="David" w:hAnsi="David" w:cs="David" w:hint="cs"/>
          <w:sz w:val="24"/>
          <w:szCs w:val="24"/>
          <w:rtl/>
        </w:rPr>
        <w:lastRenderedPageBreak/>
        <w:t xml:space="preserve">ולהרות על </w:t>
      </w:r>
      <w:proofErr w:type="spellStart"/>
      <w:r>
        <w:rPr>
          <w:rFonts w:ascii="David" w:hAnsi="David" w:cs="David" w:hint="cs"/>
          <w:sz w:val="24"/>
          <w:szCs w:val="24"/>
          <w:rtl/>
        </w:rPr>
        <w:t>שחורורו</w:t>
      </w:r>
      <w:proofErr w:type="spellEnd"/>
      <w:r>
        <w:rPr>
          <w:rFonts w:ascii="David" w:hAnsi="David" w:cs="David" w:hint="cs"/>
          <w:sz w:val="24"/>
          <w:szCs w:val="24"/>
          <w:rtl/>
        </w:rPr>
        <w:t xml:space="preserve"> של הנאשם בערובה או שלא בערובה. חשוב להגיד: בית ה משפט הוא לא חותמת גומי. הוא בוחן ומסתכל למה המשפט מתארך. יש מקרים להארכות שישית ושביעית גם. לגבי המגבלה של תשעת החודשים: שהערכאה הדיונית יכולה לתת לפי ס' 61 ה 9 </w:t>
      </w:r>
      <w:proofErr w:type="spellStart"/>
      <w:r>
        <w:rPr>
          <w:rFonts w:ascii="David" w:hAnsi="David" w:cs="David" w:hint="cs"/>
          <w:sz w:val="24"/>
          <w:szCs w:val="24"/>
          <w:rtl/>
        </w:rPr>
        <w:t>חודישם</w:t>
      </w:r>
      <w:proofErr w:type="spellEnd"/>
      <w:r>
        <w:rPr>
          <w:rFonts w:ascii="David" w:hAnsi="David" w:cs="David" w:hint="cs"/>
          <w:sz w:val="24"/>
          <w:szCs w:val="24"/>
          <w:rtl/>
        </w:rPr>
        <w:t xml:space="preserve"> או 18 </w:t>
      </w:r>
      <w:proofErr w:type="spellStart"/>
      <w:r>
        <w:rPr>
          <w:rFonts w:ascii="David" w:hAnsi="David" w:cs="David" w:hint="cs"/>
          <w:sz w:val="24"/>
          <w:szCs w:val="24"/>
          <w:rtl/>
        </w:rPr>
        <w:t>באיזוק</w:t>
      </w:r>
      <w:proofErr w:type="spellEnd"/>
      <w:r>
        <w:rPr>
          <w:rFonts w:ascii="David" w:hAnsi="David" w:cs="David" w:hint="cs"/>
          <w:sz w:val="24"/>
          <w:szCs w:val="24"/>
          <w:rtl/>
        </w:rPr>
        <w:t xml:space="preserve"> אלקטרוני.</w:t>
      </w:r>
    </w:p>
    <w:p w:rsidR="00C83E3C" w:rsidRDefault="00C83E3C" w:rsidP="00035CFF">
      <w:pPr>
        <w:pStyle w:val="a4"/>
        <w:numPr>
          <w:ilvl w:val="0"/>
          <w:numId w:val="26"/>
        </w:numPr>
        <w:spacing w:after="120" w:line="360" w:lineRule="auto"/>
        <w:ind w:left="84"/>
        <w:jc w:val="both"/>
        <w:rPr>
          <w:rFonts w:ascii="David" w:hAnsi="David" w:cs="David"/>
          <w:sz w:val="24"/>
          <w:szCs w:val="24"/>
        </w:rPr>
      </w:pPr>
      <w:proofErr w:type="spellStart"/>
      <w:r w:rsidRPr="00211B8F">
        <w:rPr>
          <w:rFonts w:ascii="David" w:hAnsi="David" w:cs="David" w:hint="cs"/>
          <w:b/>
          <w:bCs/>
          <w:sz w:val="24"/>
          <w:szCs w:val="24"/>
          <w:rtl/>
        </w:rPr>
        <w:t>בש"פ</w:t>
      </w:r>
      <w:proofErr w:type="spellEnd"/>
      <w:r w:rsidRPr="00211B8F">
        <w:rPr>
          <w:rFonts w:ascii="David" w:hAnsi="David" w:cs="David" w:hint="cs"/>
          <w:b/>
          <w:bCs/>
          <w:sz w:val="24"/>
          <w:szCs w:val="24"/>
          <w:rtl/>
        </w:rPr>
        <w:t xml:space="preserve"> 4206/16 -</w:t>
      </w:r>
      <w:r>
        <w:rPr>
          <w:rFonts w:ascii="David" w:hAnsi="David" w:cs="David" w:hint="cs"/>
          <w:sz w:val="24"/>
          <w:szCs w:val="24"/>
          <w:rtl/>
        </w:rPr>
        <w:t xml:space="preserve"> מדינת ישראל נ' </w:t>
      </w:r>
      <w:proofErr w:type="spellStart"/>
      <w:r>
        <w:rPr>
          <w:rFonts w:ascii="David" w:hAnsi="David" w:cs="David" w:hint="cs"/>
          <w:sz w:val="24"/>
          <w:szCs w:val="24"/>
          <w:rtl/>
        </w:rPr>
        <w:t>תחיימר</w:t>
      </w:r>
      <w:proofErr w:type="spellEnd"/>
      <w:r>
        <w:rPr>
          <w:rFonts w:ascii="David" w:hAnsi="David" w:cs="David" w:hint="cs"/>
          <w:sz w:val="24"/>
          <w:szCs w:val="24"/>
          <w:rtl/>
        </w:rPr>
        <w:t xml:space="preserve">: נשאלה השאלה מה קורה כשיש שילוב בין מעצר </w:t>
      </w:r>
      <w:proofErr w:type="spellStart"/>
      <w:r>
        <w:rPr>
          <w:rFonts w:ascii="David" w:hAnsi="David" w:cs="David" w:hint="cs"/>
          <w:sz w:val="24"/>
          <w:szCs w:val="24"/>
          <w:rtl/>
        </w:rPr>
        <w:t>לאיזוק</w:t>
      </w:r>
      <w:proofErr w:type="spellEnd"/>
      <w:r>
        <w:rPr>
          <w:rFonts w:ascii="David" w:hAnsi="David" w:cs="David" w:hint="cs"/>
          <w:sz w:val="24"/>
          <w:szCs w:val="24"/>
          <w:rtl/>
        </w:rPr>
        <w:t xml:space="preserve"> אלקטרוני. מתי תהיה בקשה לבית </w:t>
      </w:r>
      <w:proofErr w:type="spellStart"/>
      <w:r>
        <w:rPr>
          <w:rFonts w:ascii="David" w:hAnsi="David" w:cs="David" w:hint="cs"/>
          <w:sz w:val="24"/>
          <w:szCs w:val="24"/>
          <w:rtl/>
        </w:rPr>
        <w:t>המשפ</w:t>
      </w:r>
      <w:proofErr w:type="spellEnd"/>
      <w:r>
        <w:rPr>
          <w:rFonts w:ascii="David" w:hAnsi="David" w:cs="David" w:hint="cs"/>
          <w:sz w:val="24"/>
          <w:szCs w:val="24"/>
          <w:rtl/>
        </w:rPr>
        <w:t xml:space="preserve"> העליון? </w:t>
      </w:r>
      <w:r w:rsidR="00211B8F">
        <w:rPr>
          <w:rFonts w:ascii="David" w:hAnsi="David" w:cs="David" w:hint="cs"/>
          <w:sz w:val="24"/>
          <w:szCs w:val="24"/>
          <w:rtl/>
        </w:rPr>
        <w:t xml:space="preserve">מכפילים את זמן המעצר הרגיל בשתיים, מאחר שעבר </w:t>
      </w:r>
      <w:proofErr w:type="spellStart"/>
      <w:r w:rsidR="00211B8F">
        <w:rPr>
          <w:rFonts w:ascii="David" w:hAnsi="David" w:cs="David" w:hint="cs"/>
          <w:sz w:val="24"/>
          <w:szCs w:val="24"/>
          <w:rtl/>
        </w:rPr>
        <w:t>לאיזוק</w:t>
      </w:r>
      <w:proofErr w:type="spellEnd"/>
      <w:r w:rsidR="00211B8F">
        <w:rPr>
          <w:rFonts w:ascii="David" w:hAnsi="David" w:cs="David" w:hint="cs"/>
          <w:sz w:val="24"/>
          <w:szCs w:val="24"/>
          <w:rtl/>
        </w:rPr>
        <w:t xml:space="preserve"> </w:t>
      </w:r>
      <w:proofErr w:type="spellStart"/>
      <w:r w:rsidR="00211B8F">
        <w:rPr>
          <w:rFonts w:ascii="David" w:hAnsi="David" w:cs="David" w:hint="cs"/>
          <w:sz w:val="24"/>
          <w:szCs w:val="24"/>
          <w:rtl/>
        </w:rPr>
        <w:t>האלקרטורני</w:t>
      </w:r>
      <w:proofErr w:type="spellEnd"/>
      <w:r w:rsidR="00211B8F">
        <w:rPr>
          <w:rFonts w:ascii="David" w:hAnsi="David" w:cs="David" w:hint="cs"/>
          <w:sz w:val="24"/>
          <w:szCs w:val="24"/>
          <w:rtl/>
        </w:rPr>
        <w:t xml:space="preserve"> - לא צריך לבקש בקשה עוד 3 חודשים אלא עוד 6 חודשים. </w:t>
      </w:r>
    </w:p>
    <w:p w:rsidR="00211B8F" w:rsidRPr="00C83E3C" w:rsidRDefault="00211B8F" w:rsidP="00211B8F">
      <w:pPr>
        <w:pStyle w:val="a4"/>
        <w:spacing w:after="120" w:line="360" w:lineRule="auto"/>
        <w:ind w:left="84"/>
        <w:jc w:val="both"/>
        <w:rPr>
          <w:rFonts w:ascii="David" w:hAnsi="David" w:cs="David"/>
          <w:sz w:val="24"/>
          <w:szCs w:val="24"/>
        </w:rPr>
      </w:pPr>
      <w:r>
        <w:rPr>
          <w:rFonts w:ascii="David" w:hAnsi="David" w:cs="David" w:hint="cs"/>
          <w:sz w:val="24"/>
          <w:szCs w:val="24"/>
          <w:rtl/>
        </w:rPr>
        <w:t xml:space="preserve">עד כאן מעצר עד תום ההליכים. </w:t>
      </w:r>
    </w:p>
    <w:p w:rsidR="001863A7" w:rsidRDefault="001863A7" w:rsidP="001863A7">
      <w:pPr>
        <w:spacing w:after="120" w:line="360" w:lineRule="auto"/>
        <w:ind w:left="-908"/>
        <w:rPr>
          <w:rFonts w:ascii="David" w:hAnsi="David" w:cs="David"/>
          <w:b/>
          <w:bCs/>
          <w:color w:val="538135" w:themeColor="accent6" w:themeShade="BF"/>
          <w:sz w:val="24"/>
          <w:szCs w:val="24"/>
          <w:u w:val="single"/>
          <w:rtl/>
        </w:rPr>
      </w:pPr>
      <w:r w:rsidRPr="005E1FF0">
        <w:rPr>
          <w:rFonts w:ascii="David" w:hAnsi="David" w:cs="David" w:hint="cs"/>
          <w:b/>
          <w:bCs/>
          <w:color w:val="538135" w:themeColor="accent6" w:themeShade="BF"/>
          <w:sz w:val="24"/>
          <w:szCs w:val="24"/>
          <w:highlight w:val="yellow"/>
          <w:u w:val="single"/>
          <w:rtl/>
        </w:rPr>
        <w:t>תת נושא 8 א- שוויון בדיני מעצרים</w:t>
      </w:r>
      <w:r w:rsidR="00211B8F" w:rsidRPr="005E1FF0">
        <w:rPr>
          <w:rFonts w:ascii="David" w:hAnsi="David" w:cs="David" w:hint="cs"/>
          <w:b/>
          <w:bCs/>
          <w:color w:val="538135" w:themeColor="accent6" w:themeShade="BF"/>
          <w:sz w:val="24"/>
          <w:szCs w:val="24"/>
          <w:highlight w:val="yellow"/>
          <w:u w:val="single"/>
          <w:rtl/>
        </w:rPr>
        <w:t xml:space="preserve"> - לא דיברה.</w:t>
      </w:r>
      <w:r w:rsidR="00211B8F">
        <w:rPr>
          <w:rFonts w:ascii="David" w:hAnsi="David" w:cs="David" w:hint="cs"/>
          <w:b/>
          <w:bCs/>
          <w:color w:val="538135" w:themeColor="accent6" w:themeShade="BF"/>
          <w:sz w:val="24"/>
          <w:szCs w:val="24"/>
          <w:u w:val="single"/>
          <w:rtl/>
        </w:rPr>
        <w:t xml:space="preserve"> </w:t>
      </w:r>
    </w:p>
    <w:p w:rsidR="001863A7" w:rsidRDefault="001863A7" w:rsidP="001863A7">
      <w:pPr>
        <w:spacing w:after="120" w:line="360" w:lineRule="auto"/>
        <w:ind w:left="-908"/>
        <w:rPr>
          <w:rFonts w:ascii="David" w:hAnsi="David" w:cs="David"/>
          <w:b/>
          <w:bCs/>
          <w:color w:val="C45911" w:themeColor="accent2" w:themeShade="BF"/>
          <w:sz w:val="24"/>
          <w:szCs w:val="24"/>
          <w:u w:val="single"/>
          <w:rtl/>
        </w:rPr>
      </w:pPr>
      <w:r>
        <w:rPr>
          <w:rFonts w:ascii="David" w:hAnsi="David" w:cs="David" w:hint="cs"/>
          <w:b/>
          <w:bCs/>
          <w:color w:val="538135" w:themeColor="accent6" w:themeShade="BF"/>
          <w:sz w:val="24"/>
          <w:szCs w:val="24"/>
          <w:u w:val="single"/>
          <w:rtl/>
        </w:rPr>
        <w:t>תת נושא 8 ב - מעצר לקראת ערעור ובערעור</w:t>
      </w:r>
    </w:p>
    <w:p w:rsidR="00211B8F" w:rsidRPr="00211B8F" w:rsidRDefault="00211B8F" w:rsidP="001863A7">
      <w:pPr>
        <w:spacing w:after="120" w:line="360" w:lineRule="auto"/>
        <w:ind w:left="-908"/>
        <w:rPr>
          <w:rFonts w:ascii="David" w:hAnsi="David" w:cs="David"/>
          <w:sz w:val="24"/>
          <w:szCs w:val="24"/>
          <w:rtl/>
        </w:rPr>
      </w:pPr>
      <w:r w:rsidRPr="00211B8F">
        <w:rPr>
          <w:rFonts w:ascii="David" w:hAnsi="David" w:cs="David" w:hint="cs"/>
          <w:sz w:val="24"/>
          <w:szCs w:val="24"/>
          <w:rtl/>
        </w:rPr>
        <w:t>ניתן לחשוב על שני מצבים בהם המדינה תרצה לעצור אדם בתקופת ערעור:</w:t>
      </w:r>
    </w:p>
    <w:p w:rsidR="00211B8F" w:rsidRPr="00211B8F" w:rsidRDefault="00211B8F" w:rsidP="00035CFF">
      <w:pPr>
        <w:pStyle w:val="a4"/>
        <w:numPr>
          <w:ilvl w:val="0"/>
          <w:numId w:val="44"/>
        </w:numPr>
        <w:spacing w:after="120" w:line="360" w:lineRule="auto"/>
        <w:ind w:left="-58"/>
        <w:contextualSpacing w:val="0"/>
        <w:rPr>
          <w:rFonts w:ascii="David" w:hAnsi="David" w:cs="David"/>
          <w:sz w:val="24"/>
          <w:szCs w:val="24"/>
        </w:rPr>
      </w:pPr>
      <w:r w:rsidRPr="00211B8F">
        <w:rPr>
          <w:rFonts w:ascii="David" w:hAnsi="David" w:cs="David" w:hint="cs"/>
          <w:sz w:val="24"/>
          <w:szCs w:val="24"/>
          <w:rtl/>
        </w:rPr>
        <w:t>אדם שהורשע אבל לא קיבל עונש מ</w:t>
      </w:r>
      <w:r>
        <w:rPr>
          <w:rFonts w:ascii="David" w:hAnsi="David" w:cs="David" w:hint="cs"/>
          <w:sz w:val="24"/>
          <w:szCs w:val="24"/>
          <w:rtl/>
        </w:rPr>
        <w:t>אסר</w:t>
      </w:r>
      <w:r w:rsidRPr="00211B8F">
        <w:rPr>
          <w:rFonts w:ascii="David" w:hAnsi="David" w:cs="David" w:hint="cs"/>
          <w:sz w:val="24"/>
          <w:szCs w:val="24"/>
          <w:rtl/>
        </w:rPr>
        <w:t xml:space="preserve"> והמדינה חושבת שהוא צריך להיות מאחורי סורג ובריח.</w:t>
      </w:r>
    </w:p>
    <w:p w:rsidR="00211B8F" w:rsidRPr="00211B8F" w:rsidRDefault="00211B8F" w:rsidP="00035CFF">
      <w:pPr>
        <w:pStyle w:val="a4"/>
        <w:numPr>
          <w:ilvl w:val="0"/>
          <w:numId w:val="44"/>
        </w:numPr>
        <w:spacing w:after="120" w:line="360" w:lineRule="auto"/>
        <w:ind w:left="-58"/>
        <w:contextualSpacing w:val="0"/>
        <w:rPr>
          <w:rFonts w:ascii="David" w:hAnsi="David" w:cs="David"/>
          <w:sz w:val="24"/>
          <w:szCs w:val="24"/>
        </w:rPr>
      </w:pPr>
      <w:r w:rsidRPr="00211B8F">
        <w:rPr>
          <w:rFonts w:ascii="David" w:hAnsi="David" w:cs="David" w:hint="cs"/>
          <w:sz w:val="24"/>
          <w:szCs w:val="24"/>
          <w:rtl/>
        </w:rPr>
        <w:t>אדם שזוכה, והמדינה רוצה לערערו וחושבת שהוא מסוכן</w:t>
      </w:r>
    </w:p>
    <w:p w:rsidR="00211B8F" w:rsidRPr="00211B8F" w:rsidRDefault="00211B8F" w:rsidP="00211B8F">
      <w:pPr>
        <w:pStyle w:val="a4"/>
        <w:spacing w:after="120" w:line="360" w:lineRule="auto"/>
        <w:ind w:left="-550"/>
        <w:contextualSpacing w:val="0"/>
        <w:rPr>
          <w:rFonts w:ascii="David" w:hAnsi="David" w:cs="David"/>
          <w:sz w:val="24"/>
          <w:szCs w:val="24"/>
          <w:rtl/>
        </w:rPr>
      </w:pPr>
      <w:r w:rsidRPr="00211B8F">
        <w:rPr>
          <w:rFonts w:ascii="David" w:hAnsi="David" w:cs="David" w:hint="cs"/>
          <w:sz w:val="24"/>
          <w:szCs w:val="24"/>
          <w:rtl/>
        </w:rPr>
        <w:t xml:space="preserve">לכן, כאן צריכים ימי כתיבת הערערו, וסמכות לעצור בערעור. </w:t>
      </w:r>
    </w:p>
    <w:p w:rsidR="00211B8F" w:rsidRDefault="00211B8F" w:rsidP="00211B8F">
      <w:pPr>
        <w:pStyle w:val="a4"/>
        <w:spacing w:after="120" w:line="360" w:lineRule="auto"/>
        <w:ind w:left="-550"/>
        <w:contextualSpacing w:val="0"/>
        <w:jc w:val="both"/>
        <w:rPr>
          <w:rFonts w:ascii="David" w:hAnsi="David" w:cs="David"/>
          <w:sz w:val="24"/>
          <w:szCs w:val="24"/>
          <w:rtl/>
        </w:rPr>
      </w:pPr>
      <w:r w:rsidRPr="00211B8F">
        <w:rPr>
          <w:rFonts w:ascii="David" w:hAnsi="David" w:cs="David" w:hint="cs"/>
          <w:b/>
          <w:bCs/>
          <w:sz w:val="24"/>
          <w:szCs w:val="24"/>
          <w:rtl/>
        </w:rPr>
        <w:t>ראשית, ס' 22 עוסק בסיטואציה</w:t>
      </w:r>
      <w:r w:rsidRPr="00211B8F">
        <w:rPr>
          <w:rFonts w:ascii="David" w:hAnsi="David" w:cs="David" w:hint="cs"/>
          <w:sz w:val="24"/>
          <w:szCs w:val="24"/>
          <w:rtl/>
        </w:rPr>
        <w:t xml:space="preserve"> </w:t>
      </w:r>
      <w:r w:rsidRPr="00211B8F">
        <w:rPr>
          <w:rFonts w:ascii="David" w:hAnsi="David" w:cs="David" w:hint="cs"/>
          <w:b/>
          <w:bCs/>
          <w:sz w:val="24"/>
          <w:szCs w:val="24"/>
          <w:rtl/>
        </w:rPr>
        <w:t>1</w:t>
      </w:r>
      <w:r w:rsidRPr="00211B8F">
        <w:rPr>
          <w:rFonts w:ascii="David" w:hAnsi="David" w:cs="David" w:hint="cs"/>
          <w:sz w:val="24"/>
          <w:szCs w:val="24"/>
          <w:rtl/>
        </w:rPr>
        <w:t xml:space="preserve">: אדם שהורשע ולא קיבל </w:t>
      </w:r>
      <w:r>
        <w:rPr>
          <w:rFonts w:ascii="David" w:hAnsi="David" w:cs="David" w:hint="cs"/>
          <w:sz w:val="24"/>
          <w:szCs w:val="24"/>
          <w:rtl/>
        </w:rPr>
        <w:t>מ</w:t>
      </w:r>
      <w:r w:rsidRPr="00211B8F">
        <w:rPr>
          <w:rFonts w:ascii="David" w:hAnsi="David" w:cs="David" w:hint="cs"/>
          <w:sz w:val="24"/>
          <w:szCs w:val="24"/>
          <w:rtl/>
        </w:rPr>
        <w:t xml:space="preserve">אסר. </w:t>
      </w:r>
      <w:r>
        <w:rPr>
          <w:rFonts w:ascii="David" w:hAnsi="David" w:cs="David" w:hint="cs"/>
          <w:sz w:val="24"/>
          <w:szCs w:val="24"/>
          <w:rtl/>
        </w:rPr>
        <w:t xml:space="preserve">ייתכן שלבית ה משפט המרשיע תהיה סמכות לעצור למשל 72 שעות, כדי </w:t>
      </w:r>
      <w:proofErr w:type="spellStart"/>
      <w:r>
        <w:rPr>
          <w:rFonts w:ascii="David" w:hAnsi="David" w:cs="David" w:hint="cs"/>
          <w:sz w:val="24"/>
          <w:szCs w:val="24"/>
          <w:rtl/>
        </w:rPr>
        <w:t>שהתביע</w:t>
      </w:r>
      <w:proofErr w:type="spellEnd"/>
      <w:r>
        <w:rPr>
          <w:rFonts w:ascii="David" w:hAnsi="David" w:cs="David" w:hint="cs"/>
          <w:sz w:val="24"/>
          <w:szCs w:val="24"/>
          <w:rtl/>
        </w:rPr>
        <w:t xml:space="preserve"> התוכל לשבת לכתוב ערעור. בית המשפט של הערערו יקבל את הסמכויות של בית המשפט הדיוני, לעניין סמכויות מעצר עד תום ההליכים. </w:t>
      </w:r>
    </w:p>
    <w:p w:rsidR="00211B8F" w:rsidRDefault="00211B8F" w:rsidP="00211B8F">
      <w:pPr>
        <w:pStyle w:val="a4"/>
        <w:spacing w:after="120" w:line="360" w:lineRule="auto"/>
        <w:ind w:left="-550"/>
        <w:contextualSpacing w:val="0"/>
        <w:jc w:val="both"/>
        <w:rPr>
          <w:rFonts w:ascii="David" w:hAnsi="David" w:cs="David"/>
          <w:sz w:val="24"/>
          <w:szCs w:val="24"/>
          <w:rtl/>
        </w:rPr>
      </w:pPr>
      <w:r w:rsidRPr="00211B8F">
        <w:rPr>
          <w:rFonts w:ascii="David" w:hAnsi="David" w:cs="David" w:hint="cs"/>
          <w:b/>
          <w:bCs/>
          <w:sz w:val="24"/>
          <w:szCs w:val="24"/>
          <w:rtl/>
        </w:rPr>
        <w:t>שנית, ס' 63 עוסק בסיטואציה 2:</w:t>
      </w:r>
      <w:r>
        <w:rPr>
          <w:rFonts w:ascii="David" w:hAnsi="David" w:cs="David" w:hint="cs"/>
          <w:sz w:val="24"/>
          <w:szCs w:val="24"/>
          <w:rtl/>
        </w:rPr>
        <w:t xml:space="preserve"> מצב שאדם זוכה והתביעה רוצה לערער כדי להפוך את זה, והיא חושבת שהאדם הזה צריך להיות עצור. בית המשפט שזיכה, יכול לתת 72 שעות מעצר, כדי שבזמן הזה התביעה תוכל להגיש את הערעור.  נשאלת השאלה: מה קורה בערעור? </w:t>
      </w:r>
    </w:p>
    <w:p w:rsidR="00211B8F" w:rsidRDefault="00211B8F" w:rsidP="00035CFF">
      <w:pPr>
        <w:pStyle w:val="a4"/>
        <w:numPr>
          <w:ilvl w:val="0"/>
          <w:numId w:val="26"/>
        </w:numPr>
        <w:spacing w:after="120" w:line="360" w:lineRule="auto"/>
        <w:ind w:left="-483"/>
        <w:contextualSpacing w:val="0"/>
        <w:jc w:val="both"/>
        <w:rPr>
          <w:rFonts w:ascii="David" w:hAnsi="David" w:cs="David"/>
          <w:sz w:val="24"/>
          <w:szCs w:val="24"/>
        </w:rPr>
      </w:pPr>
      <w:r w:rsidRPr="00211B8F">
        <w:rPr>
          <w:rFonts w:ascii="David" w:hAnsi="David" w:cs="David" w:hint="cs"/>
          <w:b/>
          <w:bCs/>
          <w:sz w:val="24"/>
          <w:szCs w:val="24"/>
          <w:rtl/>
        </w:rPr>
        <w:t xml:space="preserve">פס"ד </w:t>
      </w:r>
      <w:proofErr w:type="spellStart"/>
      <w:r w:rsidRPr="00211B8F">
        <w:rPr>
          <w:rFonts w:ascii="David" w:hAnsi="David" w:cs="David" w:hint="cs"/>
          <w:b/>
          <w:bCs/>
          <w:sz w:val="24"/>
          <w:szCs w:val="24"/>
          <w:rtl/>
        </w:rPr>
        <w:t>אפיף</w:t>
      </w:r>
      <w:proofErr w:type="spellEnd"/>
      <w:r>
        <w:rPr>
          <w:rFonts w:ascii="David" w:hAnsi="David" w:cs="David" w:hint="cs"/>
          <w:sz w:val="24"/>
          <w:szCs w:val="24"/>
          <w:rtl/>
        </w:rPr>
        <w:t xml:space="preserve"> הלביש את ס' 63 עם ס' 2(3) - הסעיף שקובע סמכויות במעצר, שקובע שהסמכויות הן של בית המשפט בערערו. לכן פה אמרו שאם אדם זוכה בית המשפט נותן 72 שעות למעצר, הסמכויות למעצר בזמן הערעור הן לערכאת הערעור - הלבישו את ס' 2(3) על ס' 63 (כי אם לבית ה משפט של ערכאת הערעור לא תהיה סמכות אחרי ה-72 שעות האלה, אין בהן טעם). ס'2 מסביר מי מוסמך: בתקופת הערעור הסמכות היא של בית המשפט של ערעור. </w:t>
      </w:r>
    </w:p>
    <w:p w:rsidR="001863A7" w:rsidRDefault="001863A7" w:rsidP="001863A7">
      <w:pPr>
        <w:spacing w:after="120" w:line="360" w:lineRule="auto"/>
        <w:ind w:left="-908"/>
        <w:rPr>
          <w:rFonts w:ascii="David" w:hAnsi="David" w:cs="David"/>
          <w:b/>
          <w:bCs/>
          <w:color w:val="C45911" w:themeColor="accent2" w:themeShade="BF"/>
          <w:sz w:val="24"/>
          <w:szCs w:val="24"/>
          <w:u w:val="single"/>
          <w:rtl/>
        </w:rPr>
      </w:pPr>
      <w:r>
        <w:rPr>
          <w:rFonts w:ascii="David" w:hAnsi="David" w:cs="David" w:hint="cs"/>
          <w:b/>
          <w:bCs/>
          <w:color w:val="C45911" w:themeColor="accent2" w:themeShade="BF"/>
          <w:sz w:val="24"/>
          <w:szCs w:val="24"/>
          <w:u w:val="single"/>
          <w:rtl/>
        </w:rPr>
        <w:t>נושא 10 לחלק ג' בסילבוס: ערר ועיון חוזר</w:t>
      </w:r>
    </w:p>
    <w:p w:rsidR="00FD7650" w:rsidRPr="00FD7650" w:rsidRDefault="00FD7650" w:rsidP="00FD7650">
      <w:pPr>
        <w:pStyle w:val="a4"/>
        <w:spacing w:after="120" w:line="360" w:lineRule="auto"/>
        <w:ind w:left="-548"/>
        <w:rPr>
          <w:rFonts w:ascii="David" w:hAnsi="David" w:cs="David"/>
          <w:sz w:val="24"/>
          <w:szCs w:val="24"/>
          <w:rtl/>
        </w:rPr>
      </w:pPr>
      <w:r w:rsidRPr="00FD7650">
        <w:rPr>
          <w:rFonts w:ascii="David" w:hAnsi="David" w:cs="David" w:hint="cs"/>
          <w:sz w:val="24"/>
          <w:szCs w:val="24"/>
          <w:rtl/>
        </w:rPr>
        <w:t xml:space="preserve">מעצר זה אף פעם לא הליך סופי. מעצר עד תום ההליכים זה לא </w:t>
      </w:r>
      <w:proofErr w:type="spellStart"/>
      <w:r w:rsidRPr="00FD7650">
        <w:rPr>
          <w:rFonts w:ascii="David" w:hAnsi="David" w:cs="David" w:hint="cs"/>
          <w:sz w:val="24"/>
          <w:szCs w:val="24"/>
          <w:rtl/>
        </w:rPr>
        <w:t>מחיב</w:t>
      </w:r>
      <w:proofErr w:type="spellEnd"/>
      <w:r w:rsidRPr="00FD7650">
        <w:rPr>
          <w:rFonts w:ascii="David" w:hAnsi="David" w:cs="David" w:hint="cs"/>
          <w:sz w:val="24"/>
          <w:szCs w:val="24"/>
          <w:rtl/>
        </w:rPr>
        <w:t>. יש שני מושגים שונים ושחשוב להבין אותם:</w:t>
      </w:r>
    </w:p>
    <w:p w:rsidR="00FD7650" w:rsidRDefault="00FD7650" w:rsidP="00035CFF">
      <w:pPr>
        <w:pStyle w:val="a4"/>
        <w:numPr>
          <w:ilvl w:val="3"/>
          <w:numId w:val="43"/>
        </w:numPr>
        <w:spacing w:after="120" w:line="360" w:lineRule="auto"/>
        <w:ind w:left="-199"/>
        <w:rPr>
          <w:rFonts w:ascii="David" w:hAnsi="David" w:cs="David"/>
          <w:sz w:val="24"/>
          <w:szCs w:val="24"/>
        </w:rPr>
      </w:pPr>
      <w:r w:rsidRPr="00FD7650">
        <w:rPr>
          <w:rFonts w:ascii="David" w:hAnsi="David" w:cs="David" w:hint="cs"/>
          <w:b/>
          <w:bCs/>
          <w:sz w:val="24"/>
          <w:szCs w:val="24"/>
          <w:rtl/>
        </w:rPr>
        <w:t>עיון חוזר -</w:t>
      </w:r>
      <w:r w:rsidRPr="00FD7650">
        <w:rPr>
          <w:rFonts w:ascii="David" w:hAnsi="David" w:cs="David" w:hint="cs"/>
          <w:sz w:val="24"/>
          <w:szCs w:val="24"/>
          <w:rtl/>
        </w:rPr>
        <w:t xml:space="preserve"> ס' 52 לחוק המעצרים. בקשה מאותו בית משפט שנתן את המעצר לבחון את ההחלטה שלו בשל שינוי נסיבות. </w:t>
      </w:r>
      <w:r w:rsidR="00D9159A">
        <w:rPr>
          <w:rFonts w:ascii="David" w:hAnsi="David" w:cs="David" w:hint="cs"/>
          <w:sz w:val="24"/>
          <w:szCs w:val="24"/>
          <w:rtl/>
        </w:rPr>
        <w:t>שתי עילות:</w:t>
      </w:r>
    </w:p>
    <w:p w:rsidR="00D9159A" w:rsidRDefault="00D9159A" w:rsidP="00035CFF">
      <w:pPr>
        <w:pStyle w:val="a4"/>
        <w:numPr>
          <w:ilvl w:val="4"/>
          <w:numId w:val="43"/>
        </w:numPr>
        <w:spacing w:after="120" w:line="360" w:lineRule="auto"/>
        <w:ind w:left="84" w:hanging="357"/>
        <w:contextualSpacing w:val="0"/>
        <w:jc w:val="both"/>
        <w:rPr>
          <w:rFonts w:ascii="David" w:hAnsi="David" w:cs="David"/>
          <w:sz w:val="24"/>
          <w:szCs w:val="24"/>
        </w:rPr>
      </w:pPr>
      <w:r w:rsidRPr="00D9159A">
        <w:rPr>
          <w:rFonts w:ascii="David" w:hAnsi="David" w:cs="David" w:hint="cs"/>
          <w:b/>
          <w:bCs/>
          <w:sz w:val="24"/>
          <w:szCs w:val="24"/>
          <w:rtl/>
        </w:rPr>
        <w:t>עובדות חדשות/שינוי נסיבות -</w:t>
      </w:r>
      <w:r>
        <w:rPr>
          <w:rFonts w:ascii="David" w:hAnsi="David" w:cs="David" w:hint="cs"/>
          <w:sz w:val="24"/>
          <w:szCs w:val="24"/>
          <w:rtl/>
        </w:rPr>
        <w:t xml:space="preserve"> שינוי נסיבות: ראיה מרכזית שעל בסיסיה נעצר נפלה במשפט. התשתית הראייתית כורסמה כי אחת הראיות נפלה. מצד שני, התביעה יכולה להגיד שיש לה מידע חסוי - ראיה חדשה (עומד לברוח למשל). </w:t>
      </w:r>
    </w:p>
    <w:p w:rsidR="00D9159A" w:rsidRDefault="00D9159A" w:rsidP="00035CFF">
      <w:pPr>
        <w:pStyle w:val="a4"/>
        <w:numPr>
          <w:ilvl w:val="4"/>
          <w:numId w:val="43"/>
        </w:numPr>
        <w:spacing w:after="120" w:line="360" w:lineRule="auto"/>
        <w:ind w:left="84" w:hanging="357"/>
        <w:contextualSpacing w:val="0"/>
        <w:jc w:val="both"/>
        <w:rPr>
          <w:rFonts w:ascii="David" w:hAnsi="David" w:cs="David"/>
          <w:sz w:val="24"/>
          <w:szCs w:val="24"/>
        </w:rPr>
      </w:pPr>
      <w:r w:rsidRPr="00D9159A">
        <w:rPr>
          <w:rFonts w:ascii="David" w:hAnsi="David" w:cs="David" w:hint="cs"/>
          <w:b/>
          <w:bCs/>
          <w:sz w:val="24"/>
          <w:szCs w:val="24"/>
          <w:rtl/>
        </w:rPr>
        <w:lastRenderedPageBreak/>
        <w:t>עבר זמן ניכר -</w:t>
      </w:r>
      <w:r>
        <w:rPr>
          <w:rFonts w:ascii="David" w:hAnsi="David" w:cs="David" w:hint="cs"/>
          <w:sz w:val="24"/>
          <w:szCs w:val="24"/>
          <w:rtl/>
        </w:rPr>
        <w:t xml:space="preserve"> לפחות חודשיים שלושה. אדם יושב במעצר בית שלושה חודשים. הסנגור אמר שיושב כל כך יפה, ומבקש לתת לו כמה שעות ביום לצאת לעבודה, ואחרי עוד כמה חודשים להתיר עוד אפשרויות. שיטת הסלמי. שבית המשפט יבוא לקראתו. </w:t>
      </w:r>
    </w:p>
    <w:p w:rsidR="00D9159A" w:rsidRDefault="00D9159A" w:rsidP="00035CFF">
      <w:pPr>
        <w:pStyle w:val="a4"/>
        <w:numPr>
          <w:ilvl w:val="2"/>
          <w:numId w:val="43"/>
        </w:numPr>
        <w:spacing w:after="120" w:line="360" w:lineRule="auto"/>
        <w:ind w:left="509" w:hanging="357"/>
        <w:contextualSpacing w:val="0"/>
        <w:jc w:val="both"/>
        <w:rPr>
          <w:rFonts w:ascii="David" w:hAnsi="David" w:cs="David"/>
          <w:sz w:val="24"/>
          <w:szCs w:val="24"/>
        </w:rPr>
      </w:pPr>
      <w:r>
        <w:rPr>
          <w:rFonts w:ascii="David" w:hAnsi="David" w:cs="David" w:hint="cs"/>
          <w:sz w:val="24"/>
          <w:szCs w:val="24"/>
          <w:rtl/>
        </w:rPr>
        <w:t xml:space="preserve">אם הסיבה שאדם נמצא במעצר היא כי היא לא יכול להמציא ערובה שהוטלה עליו - אין מגבלה של חלוף הזמן. פס"ד </w:t>
      </w:r>
      <w:proofErr w:type="spellStart"/>
      <w:r>
        <w:rPr>
          <w:rFonts w:ascii="David" w:hAnsi="David" w:cs="David" w:hint="cs"/>
          <w:sz w:val="24"/>
          <w:szCs w:val="24"/>
          <w:rtl/>
        </w:rPr>
        <w:t>אריזאדה</w:t>
      </w:r>
      <w:proofErr w:type="spellEnd"/>
      <w:r>
        <w:rPr>
          <w:rFonts w:ascii="David" w:hAnsi="David" w:cs="David" w:hint="cs"/>
          <w:sz w:val="24"/>
          <w:szCs w:val="24"/>
          <w:rtl/>
        </w:rPr>
        <w:t xml:space="preserve"> - שם זה נקבע. ביקש בקשה לעיון חוזר, במחוזי תחילה מחק את הבקשה כי לא עבר זמן, והעליון פסק שלעניין זה , שאין יכולת להמציא ערובה - אין התייחסות לחלוף הזמן, ואפשר להגיש אותו בכל עת. </w:t>
      </w:r>
    </w:p>
    <w:p w:rsidR="00D9159A" w:rsidRDefault="00D9159A" w:rsidP="00035CFF">
      <w:pPr>
        <w:pStyle w:val="a4"/>
        <w:numPr>
          <w:ilvl w:val="2"/>
          <w:numId w:val="43"/>
        </w:numPr>
        <w:spacing w:after="120" w:line="360" w:lineRule="auto"/>
        <w:ind w:left="509" w:hanging="357"/>
        <w:contextualSpacing w:val="0"/>
        <w:jc w:val="both"/>
        <w:rPr>
          <w:rFonts w:ascii="David" w:hAnsi="David" w:cs="David"/>
          <w:sz w:val="24"/>
          <w:szCs w:val="24"/>
        </w:rPr>
      </w:pPr>
      <w:r>
        <w:rPr>
          <w:rFonts w:ascii="David" w:hAnsi="David" w:cs="David" w:hint="cs"/>
          <w:sz w:val="24"/>
          <w:szCs w:val="24"/>
          <w:rtl/>
        </w:rPr>
        <w:t>גם קצין מבחן יכול לבקש בקשה לעיון חוזר, אם מונה קצין מבחן.</w:t>
      </w:r>
    </w:p>
    <w:p w:rsidR="00D9159A" w:rsidRPr="00D9159A" w:rsidRDefault="00D9159A" w:rsidP="00035CFF">
      <w:pPr>
        <w:pStyle w:val="a4"/>
        <w:numPr>
          <w:ilvl w:val="2"/>
          <w:numId w:val="43"/>
        </w:numPr>
        <w:spacing w:after="120" w:line="360" w:lineRule="auto"/>
        <w:ind w:left="509" w:hanging="357"/>
        <w:contextualSpacing w:val="0"/>
        <w:jc w:val="both"/>
        <w:rPr>
          <w:rFonts w:ascii="David" w:hAnsi="David" w:cs="David"/>
          <w:sz w:val="24"/>
          <w:szCs w:val="24"/>
        </w:rPr>
      </w:pPr>
      <w:r>
        <w:rPr>
          <w:rFonts w:ascii="David" w:hAnsi="David" w:cs="David" w:hint="cs"/>
          <w:sz w:val="24"/>
          <w:szCs w:val="24"/>
          <w:rtl/>
        </w:rPr>
        <w:t xml:space="preserve">חשוב להבהיר - זה לא ערעור -זה לאותו בית משפט. </w:t>
      </w:r>
    </w:p>
    <w:p w:rsidR="00FD7650" w:rsidRDefault="00FD7650" w:rsidP="00035CFF">
      <w:pPr>
        <w:pStyle w:val="a4"/>
        <w:numPr>
          <w:ilvl w:val="3"/>
          <w:numId w:val="43"/>
        </w:numPr>
        <w:spacing w:after="120" w:line="360" w:lineRule="auto"/>
        <w:ind w:left="-199"/>
        <w:rPr>
          <w:rFonts w:ascii="David" w:hAnsi="David" w:cs="David"/>
          <w:sz w:val="24"/>
          <w:szCs w:val="24"/>
        </w:rPr>
      </w:pPr>
      <w:r w:rsidRPr="00FD7650">
        <w:rPr>
          <w:rFonts w:ascii="David" w:hAnsi="David" w:cs="David" w:hint="cs"/>
          <w:b/>
          <w:bCs/>
          <w:sz w:val="24"/>
          <w:szCs w:val="24"/>
          <w:rtl/>
        </w:rPr>
        <w:t>ערר -</w:t>
      </w:r>
      <w:r w:rsidRPr="00FD7650">
        <w:rPr>
          <w:rFonts w:ascii="David" w:hAnsi="David" w:cs="David" w:hint="cs"/>
          <w:sz w:val="24"/>
          <w:szCs w:val="24"/>
          <w:rtl/>
        </w:rPr>
        <w:t xml:space="preserve"> ס' 53 לחוק המעצרים. </w:t>
      </w:r>
      <w:r w:rsidR="007F16CF">
        <w:rPr>
          <w:rFonts w:ascii="David" w:hAnsi="David" w:cs="David" w:hint="cs"/>
          <w:sz w:val="24"/>
          <w:szCs w:val="24"/>
          <w:rtl/>
        </w:rPr>
        <w:t xml:space="preserve">עצור/ערב - יכולים להגיש ערר לבית המשפט שמעל. מה קורה עם ער שני? בעבר הרחוק היו שני עררים בזכות. העניין השתנה, ובמעצרים - אם התחלנו בשלום, אם היה ערר למחוזי, לעליון צריך רות וזה כבר לא אוטומטית בזכות. מתי בית המשפט ייתן רשות ערעור? כי עד אז לא הייתה שאלה כזו, כי לפני שנים היו שני עררים בזכות. </w:t>
      </w:r>
    </w:p>
    <w:p w:rsidR="007F16CF" w:rsidRDefault="007F16CF" w:rsidP="00035CFF">
      <w:pPr>
        <w:pStyle w:val="a4"/>
        <w:numPr>
          <w:ilvl w:val="0"/>
          <w:numId w:val="26"/>
        </w:numPr>
        <w:spacing w:after="120" w:line="360" w:lineRule="auto"/>
        <w:ind w:left="226"/>
        <w:jc w:val="both"/>
        <w:rPr>
          <w:rFonts w:ascii="David" w:hAnsi="David" w:cs="David"/>
          <w:sz w:val="24"/>
          <w:szCs w:val="24"/>
        </w:rPr>
      </w:pPr>
      <w:r w:rsidRPr="007F16CF">
        <w:rPr>
          <w:rFonts w:ascii="David" w:hAnsi="David" w:cs="David" w:hint="cs"/>
          <w:b/>
          <w:bCs/>
          <w:sz w:val="24"/>
          <w:szCs w:val="24"/>
          <w:rtl/>
        </w:rPr>
        <w:t xml:space="preserve">השופטת ארבל </w:t>
      </w:r>
      <w:proofErr w:type="spellStart"/>
      <w:r w:rsidRPr="007F16CF">
        <w:rPr>
          <w:rFonts w:ascii="David" w:hAnsi="David" w:cs="David" w:hint="cs"/>
          <w:b/>
          <w:bCs/>
          <w:sz w:val="24"/>
          <w:szCs w:val="24"/>
          <w:rtl/>
        </w:rPr>
        <w:t>בג'ריס</w:t>
      </w:r>
      <w:proofErr w:type="spellEnd"/>
      <w:r w:rsidRPr="007F16CF">
        <w:rPr>
          <w:rFonts w:ascii="David" w:hAnsi="David" w:cs="David" w:hint="cs"/>
          <w:b/>
          <w:bCs/>
          <w:sz w:val="24"/>
          <w:szCs w:val="24"/>
          <w:rtl/>
        </w:rPr>
        <w:t xml:space="preserve"> -</w:t>
      </w:r>
      <w:r>
        <w:rPr>
          <w:rFonts w:ascii="David" w:hAnsi="David" w:cs="David" w:hint="cs"/>
          <w:sz w:val="24"/>
          <w:szCs w:val="24"/>
          <w:rtl/>
        </w:rPr>
        <w:t xml:space="preserve"> היקש מהלכה שקיימת בדין האזרחי בבקשת רשות ערעור - הלכת חניוני חיפה. רשות ערעור תינתן כאשר יש חשיבות חוקתית, החלטות סותרות של ערכאות נמוכות ובמקרים בהם יש שאלה משפטית - שאלות שחורגות מהצדדים לעניין. ארבל </w:t>
      </w:r>
      <w:proofErr w:type="spellStart"/>
      <w:r>
        <w:rPr>
          <w:rFonts w:ascii="David" w:hAnsi="David" w:cs="David" w:hint="cs"/>
          <w:sz w:val="24"/>
          <w:szCs w:val="24"/>
          <w:rtl/>
        </w:rPr>
        <w:t>בג'ריס</w:t>
      </w:r>
      <w:proofErr w:type="spellEnd"/>
      <w:r>
        <w:rPr>
          <w:rFonts w:ascii="David" w:hAnsi="David" w:cs="David" w:hint="cs"/>
          <w:sz w:val="24"/>
          <w:szCs w:val="24"/>
          <w:rtl/>
        </w:rPr>
        <w:t xml:space="preserve"> אומרת שהאינטרס של סופיות הדיון גובר, אבל אם יש עניין של חשיבות ציבורית, תינתן רשות ערעור. ארבל משאירה פתח: אם יש נסיבות מיוחדות, אפשר לחרוג גם מעניין חניוני חיפה. </w:t>
      </w:r>
    </w:p>
    <w:p w:rsidR="007F16CF" w:rsidRPr="007F16CF" w:rsidRDefault="007F16CF" w:rsidP="00035CFF">
      <w:pPr>
        <w:pStyle w:val="a4"/>
        <w:numPr>
          <w:ilvl w:val="0"/>
          <w:numId w:val="26"/>
        </w:numPr>
        <w:spacing w:after="120" w:line="360" w:lineRule="auto"/>
        <w:ind w:left="226"/>
        <w:jc w:val="both"/>
        <w:rPr>
          <w:rFonts w:ascii="David" w:hAnsi="David" w:cs="David"/>
          <w:b/>
          <w:bCs/>
          <w:sz w:val="24"/>
          <w:szCs w:val="24"/>
        </w:rPr>
      </w:pPr>
      <w:proofErr w:type="spellStart"/>
      <w:r w:rsidRPr="007F16CF">
        <w:rPr>
          <w:rFonts w:ascii="David" w:hAnsi="David" w:cs="David" w:hint="cs"/>
          <w:b/>
          <w:bCs/>
          <w:sz w:val="24"/>
          <w:szCs w:val="24"/>
          <w:rtl/>
        </w:rPr>
        <w:t>דנציגר</w:t>
      </w:r>
      <w:proofErr w:type="spellEnd"/>
      <w:r w:rsidRPr="007F16CF">
        <w:rPr>
          <w:rFonts w:ascii="David" w:hAnsi="David" w:cs="David" w:hint="cs"/>
          <w:b/>
          <w:bCs/>
          <w:sz w:val="24"/>
          <w:szCs w:val="24"/>
          <w:rtl/>
        </w:rPr>
        <w:t xml:space="preserve"> בעניין </w:t>
      </w:r>
      <w:proofErr w:type="spellStart"/>
      <w:r w:rsidRPr="007F16CF">
        <w:rPr>
          <w:rFonts w:ascii="David" w:hAnsi="David" w:cs="David" w:hint="cs"/>
          <w:b/>
          <w:bCs/>
          <w:sz w:val="24"/>
          <w:szCs w:val="24"/>
          <w:rtl/>
        </w:rPr>
        <w:t>ברטלר</w:t>
      </w:r>
      <w:proofErr w:type="spellEnd"/>
      <w:r w:rsidRPr="007F16CF">
        <w:rPr>
          <w:rFonts w:ascii="David" w:hAnsi="David" w:cs="David" w:hint="cs"/>
          <w:b/>
          <w:bCs/>
          <w:sz w:val="24"/>
          <w:szCs w:val="24"/>
          <w:rtl/>
        </w:rPr>
        <w:t xml:space="preserve"> - </w:t>
      </w:r>
      <w:r>
        <w:rPr>
          <w:rFonts w:ascii="David" w:hAnsi="David" w:cs="David" w:hint="cs"/>
          <w:sz w:val="24"/>
          <w:szCs w:val="24"/>
          <w:rtl/>
        </w:rPr>
        <w:t xml:space="preserve">חוזר על הלכת </w:t>
      </w:r>
      <w:proofErr w:type="spellStart"/>
      <w:r>
        <w:rPr>
          <w:rFonts w:ascii="David" w:hAnsi="David" w:cs="David" w:hint="cs"/>
          <w:sz w:val="24"/>
          <w:szCs w:val="24"/>
          <w:rtl/>
        </w:rPr>
        <w:t>ג'ריס</w:t>
      </w:r>
      <w:proofErr w:type="spellEnd"/>
      <w:r>
        <w:rPr>
          <w:rFonts w:ascii="David" w:hAnsi="David" w:cs="David" w:hint="cs"/>
          <w:sz w:val="24"/>
          <w:szCs w:val="24"/>
          <w:rtl/>
        </w:rPr>
        <w:t xml:space="preserve"> ומסייג שבגלל שמעצרים הם דיני נפשות, הנסיבות לא חייבות להיות נדירות - פגיעה בזכויות. עיוות דין או סכנת נפשות. בדיני נפשות עסקינן, לכן הנסיבות </w:t>
      </w:r>
      <w:proofErr w:type="spellStart"/>
      <w:r>
        <w:rPr>
          <w:rFonts w:ascii="David" w:hAnsi="David" w:cs="David" w:hint="cs"/>
          <w:sz w:val="24"/>
          <w:szCs w:val="24"/>
          <w:rtl/>
        </w:rPr>
        <w:t>החרגיות</w:t>
      </w:r>
      <w:proofErr w:type="spellEnd"/>
      <w:r>
        <w:rPr>
          <w:rFonts w:ascii="David" w:hAnsi="David" w:cs="David" w:hint="cs"/>
          <w:sz w:val="24"/>
          <w:szCs w:val="24"/>
          <w:rtl/>
        </w:rPr>
        <w:t xml:space="preserve"> בהן </w:t>
      </w:r>
      <w:proofErr w:type="spellStart"/>
      <w:r>
        <w:rPr>
          <w:rFonts w:ascii="David" w:hAnsi="David" w:cs="David" w:hint="cs"/>
          <w:sz w:val="24"/>
          <w:szCs w:val="24"/>
          <w:rtl/>
        </w:rPr>
        <w:t>יסתו</w:t>
      </w:r>
      <w:proofErr w:type="spellEnd"/>
      <w:r>
        <w:rPr>
          <w:rFonts w:ascii="David" w:hAnsi="David" w:cs="David" w:hint="cs"/>
          <w:sz w:val="24"/>
          <w:szCs w:val="24"/>
          <w:rtl/>
        </w:rPr>
        <w:t xml:space="preserve"> מהלכת חניוני חיפה, לא צריכות להיות נדירות - זו לא חייבת להיות שאלה משפטית נדירה. </w:t>
      </w:r>
    </w:p>
    <w:p w:rsidR="007F16CF" w:rsidRDefault="007F16CF" w:rsidP="00035CFF">
      <w:pPr>
        <w:pStyle w:val="a4"/>
        <w:numPr>
          <w:ilvl w:val="2"/>
          <w:numId w:val="43"/>
        </w:numPr>
        <w:spacing w:after="120" w:line="360" w:lineRule="auto"/>
        <w:ind w:left="-625"/>
        <w:jc w:val="both"/>
        <w:rPr>
          <w:rFonts w:ascii="David" w:hAnsi="David" w:cs="David"/>
          <w:sz w:val="24"/>
          <w:szCs w:val="24"/>
        </w:rPr>
      </w:pPr>
      <w:r w:rsidRPr="007F16CF">
        <w:rPr>
          <w:rFonts w:ascii="David" w:hAnsi="David" w:cs="David" w:hint="cs"/>
          <w:b/>
          <w:bCs/>
          <w:sz w:val="24"/>
          <w:szCs w:val="24"/>
          <w:rtl/>
        </w:rPr>
        <w:t>ערר -</w:t>
      </w:r>
      <w:r w:rsidRPr="007F16CF">
        <w:rPr>
          <w:rFonts w:ascii="David" w:hAnsi="David" w:cs="David" w:hint="cs"/>
          <w:sz w:val="24"/>
          <w:szCs w:val="24"/>
          <w:rtl/>
        </w:rPr>
        <w:t xml:space="preserve"> מוגבל לשלושים יום</w:t>
      </w:r>
      <w:r>
        <w:rPr>
          <w:rFonts w:ascii="David" w:hAnsi="David" w:cs="David" w:hint="cs"/>
          <w:sz w:val="24"/>
          <w:szCs w:val="24"/>
          <w:rtl/>
        </w:rPr>
        <w:t xml:space="preserve">. תיקון שנעשה לפני מספר שנים. בעבר לא הייתה הגבלה על הגשת ערר, מה שהוביל לפורום שופינג. הסתיים בזה שיש מעדים להגשת ערר - שלושים יום. </w:t>
      </w:r>
    </w:p>
    <w:p w:rsidR="007F16CF" w:rsidRPr="007F16CF" w:rsidRDefault="007F16CF" w:rsidP="00035CFF">
      <w:pPr>
        <w:pStyle w:val="a4"/>
        <w:numPr>
          <w:ilvl w:val="2"/>
          <w:numId w:val="43"/>
        </w:numPr>
        <w:spacing w:after="120" w:line="360" w:lineRule="auto"/>
        <w:ind w:left="-625"/>
        <w:jc w:val="both"/>
        <w:rPr>
          <w:rFonts w:ascii="David" w:hAnsi="David" w:cs="David"/>
          <w:sz w:val="24"/>
          <w:szCs w:val="24"/>
        </w:rPr>
      </w:pPr>
      <w:r>
        <w:rPr>
          <w:rFonts w:ascii="David" w:hAnsi="David" w:cs="David" w:hint="cs"/>
          <w:sz w:val="24"/>
          <w:szCs w:val="24"/>
          <w:rtl/>
        </w:rPr>
        <w:t xml:space="preserve">ניתן להגיש ערר גם על החלטה בעיון חוזר. </w:t>
      </w:r>
    </w:p>
    <w:p w:rsidR="007F16CF" w:rsidRPr="007F16CF" w:rsidRDefault="007F16CF" w:rsidP="00035CFF">
      <w:pPr>
        <w:pStyle w:val="a4"/>
        <w:numPr>
          <w:ilvl w:val="2"/>
          <w:numId w:val="43"/>
        </w:numPr>
        <w:spacing w:after="120" w:line="360" w:lineRule="auto"/>
        <w:ind w:left="-625"/>
        <w:jc w:val="both"/>
        <w:rPr>
          <w:rFonts w:ascii="David" w:hAnsi="David" w:cs="David"/>
          <w:sz w:val="24"/>
          <w:szCs w:val="24"/>
          <w:rtl/>
        </w:rPr>
      </w:pPr>
      <w:r w:rsidRPr="007F16CF">
        <w:rPr>
          <w:rFonts w:ascii="David" w:hAnsi="David" w:cs="David" w:hint="cs"/>
          <w:b/>
          <w:bCs/>
          <w:sz w:val="24"/>
          <w:szCs w:val="24"/>
          <w:rtl/>
        </w:rPr>
        <w:t>53(ב) -</w:t>
      </w:r>
      <w:r w:rsidRPr="007F16CF">
        <w:rPr>
          <w:rFonts w:ascii="David" w:hAnsi="David" w:cs="David" w:hint="cs"/>
          <w:sz w:val="24"/>
          <w:szCs w:val="24"/>
          <w:rtl/>
        </w:rPr>
        <w:t xml:space="preserve"> בגלל שמעצרים זה נושא מתפתח, נסיבות חדשות, שיקולים חדשים - בערר במעצר שופט יכול לקבל ראיות חדשות. </w:t>
      </w:r>
    </w:p>
    <w:p w:rsidR="007F16CF" w:rsidRPr="007F16CF" w:rsidRDefault="007F16CF" w:rsidP="007F16CF">
      <w:pPr>
        <w:pStyle w:val="a4"/>
        <w:spacing w:after="120" w:line="360" w:lineRule="auto"/>
        <w:ind w:left="-908"/>
        <w:rPr>
          <w:rFonts w:ascii="David" w:hAnsi="David" w:cs="David"/>
          <w:b/>
          <w:bCs/>
          <w:color w:val="C45911" w:themeColor="accent2" w:themeShade="BF"/>
          <w:sz w:val="24"/>
          <w:szCs w:val="24"/>
          <w:u w:val="single"/>
          <w:rtl/>
        </w:rPr>
      </w:pPr>
      <w:r w:rsidRPr="007F16CF">
        <w:rPr>
          <w:rFonts w:ascii="David" w:hAnsi="David" w:cs="David" w:hint="cs"/>
          <w:b/>
          <w:bCs/>
          <w:color w:val="C45911" w:themeColor="accent2" w:themeShade="BF"/>
          <w:sz w:val="24"/>
          <w:szCs w:val="24"/>
          <w:u w:val="single"/>
          <w:rtl/>
        </w:rPr>
        <w:t xml:space="preserve">נושא 9 לחלק ג' בסילבוס: שחרור בערובה </w:t>
      </w:r>
      <w:r w:rsidR="0041448E">
        <w:rPr>
          <w:rFonts w:ascii="David" w:hAnsi="David" w:cs="David" w:hint="cs"/>
          <w:b/>
          <w:bCs/>
          <w:color w:val="C45911" w:themeColor="accent2" w:themeShade="BF"/>
          <w:sz w:val="24"/>
          <w:szCs w:val="24"/>
          <w:u w:val="single"/>
          <w:rtl/>
        </w:rPr>
        <w:t xml:space="preserve"> </w:t>
      </w:r>
    </w:p>
    <w:p w:rsidR="00473AA3" w:rsidRDefault="007F16CF" w:rsidP="00473AA3">
      <w:pPr>
        <w:spacing w:after="120" w:line="360" w:lineRule="auto"/>
        <w:ind w:left="-908"/>
        <w:jc w:val="both"/>
        <w:rPr>
          <w:rFonts w:ascii="David" w:hAnsi="David" w:cs="David"/>
          <w:sz w:val="24"/>
          <w:szCs w:val="24"/>
          <w:rtl/>
        </w:rPr>
      </w:pPr>
      <w:r w:rsidRPr="007F16CF">
        <w:rPr>
          <w:rFonts w:ascii="David" w:hAnsi="David" w:cs="David" w:hint="cs"/>
          <w:b/>
          <w:bCs/>
          <w:sz w:val="24"/>
          <w:szCs w:val="24"/>
          <w:rtl/>
        </w:rPr>
        <w:t>ערובה -</w:t>
      </w:r>
      <w:r w:rsidRPr="007F16CF">
        <w:rPr>
          <w:rFonts w:ascii="David" w:hAnsi="David" w:cs="David" w:hint="cs"/>
          <w:sz w:val="24"/>
          <w:szCs w:val="24"/>
          <w:rtl/>
        </w:rPr>
        <w:t xml:space="preserve"> ס' 41 לחוק המעצרים. </w:t>
      </w:r>
      <w:r>
        <w:rPr>
          <w:rFonts w:ascii="David" w:hAnsi="David" w:cs="David" w:hint="cs"/>
          <w:sz w:val="24"/>
          <w:szCs w:val="24"/>
          <w:rtl/>
        </w:rPr>
        <w:t>ערובה היא ערבון כספי או ערבות עצמית, שניתן להוסיף להם תנאים נוספים.</w:t>
      </w:r>
      <w:r w:rsidR="00473AA3">
        <w:rPr>
          <w:rFonts w:ascii="David" w:hAnsi="David" w:cs="David" w:hint="cs"/>
          <w:sz w:val="24"/>
          <w:szCs w:val="24"/>
          <w:rtl/>
        </w:rPr>
        <w:t xml:space="preserve"> </w:t>
      </w:r>
      <w:r w:rsidRPr="007F16CF">
        <w:rPr>
          <w:rFonts w:ascii="David" w:hAnsi="David" w:cs="David" w:hint="cs"/>
          <w:b/>
          <w:bCs/>
          <w:sz w:val="24"/>
          <w:szCs w:val="24"/>
          <w:rtl/>
        </w:rPr>
        <w:t>ס' 42</w:t>
      </w:r>
      <w:r>
        <w:rPr>
          <w:rFonts w:ascii="David" w:hAnsi="David" w:cs="David" w:hint="cs"/>
          <w:sz w:val="24"/>
          <w:szCs w:val="24"/>
          <w:rtl/>
        </w:rPr>
        <w:t xml:space="preserve"> מסביר מתי קצין ממונה יוכל להוסיף תנאים לשחרור בערובה, </w:t>
      </w:r>
      <w:r w:rsidR="00473AA3">
        <w:rPr>
          <w:rFonts w:ascii="David" w:hAnsi="David" w:cs="David" w:hint="cs"/>
          <w:sz w:val="24"/>
          <w:szCs w:val="24"/>
          <w:rtl/>
        </w:rPr>
        <w:t xml:space="preserve">ס' 48 - התנאים שרשאי בית המשפט להציב. </w:t>
      </w:r>
    </w:p>
    <w:p w:rsidR="00473AA3" w:rsidRDefault="00473AA3" w:rsidP="001863A7">
      <w:pPr>
        <w:spacing w:after="120" w:line="360" w:lineRule="auto"/>
        <w:ind w:left="-908"/>
        <w:rPr>
          <w:rFonts w:ascii="David" w:hAnsi="David" w:cs="David"/>
          <w:sz w:val="24"/>
          <w:szCs w:val="24"/>
          <w:rtl/>
        </w:rPr>
      </w:pPr>
      <w:r>
        <w:rPr>
          <w:rFonts w:ascii="David" w:hAnsi="David" w:cs="David" w:hint="cs"/>
          <w:sz w:val="24"/>
          <w:szCs w:val="24"/>
          <w:rtl/>
        </w:rPr>
        <w:t>חשוב להבחין בין ערובות שהן חלופת מעצר לבין ערובות שכל המטרה שלהן ה התייצבות לחקירה או משפט.</w:t>
      </w:r>
    </w:p>
    <w:p w:rsidR="00473AA3" w:rsidRDefault="00473AA3" w:rsidP="00473AA3">
      <w:pPr>
        <w:spacing w:after="120" w:line="360" w:lineRule="auto"/>
        <w:ind w:left="-908"/>
        <w:jc w:val="both"/>
        <w:rPr>
          <w:rFonts w:ascii="David" w:hAnsi="David" w:cs="David"/>
          <w:sz w:val="24"/>
          <w:szCs w:val="24"/>
          <w:rtl/>
        </w:rPr>
      </w:pPr>
      <w:r>
        <w:rPr>
          <w:rFonts w:ascii="David" w:hAnsi="David" w:cs="David" w:hint="cs"/>
          <w:sz w:val="24"/>
          <w:szCs w:val="24"/>
          <w:rtl/>
        </w:rPr>
        <w:t>ערובות שהן חלופת מעצר - ואז התקופה שלהן הן תקופה של מעצר. אם אדם במקום מעצר ימים יהיה חלופה של מעצר בית - מגבלת הזמן תהיה זהה בהתאם. אולם, אם זו ערובה שכל המטרה בה היא שהוא יתייצב לחקירה, אנחנו כבר בס' 48: אפשרות להאריך רק אם תוך כדי ה-180 יום התובע מבקש הארכה.</w:t>
      </w:r>
    </w:p>
    <w:p w:rsidR="00473AA3" w:rsidRDefault="00473AA3" w:rsidP="00035CFF">
      <w:pPr>
        <w:pStyle w:val="a4"/>
        <w:numPr>
          <w:ilvl w:val="0"/>
          <w:numId w:val="26"/>
        </w:numPr>
        <w:spacing w:after="120" w:line="360" w:lineRule="auto"/>
        <w:ind w:left="-624"/>
        <w:contextualSpacing w:val="0"/>
        <w:jc w:val="both"/>
        <w:rPr>
          <w:rFonts w:ascii="David" w:hAnsi="David" w:cs="David"/>
          <w:sz w:val="24"/>
          <w:szCs w:val="24"/>
        </w:rPr>
      </w:pPr>
      <w:r w:rsidRPr="00403175">
        <w:rPr>
          <w:rFonts w:ascii="David" w:hAnsi="David" w:cs="David" w:hint="cs"/>
          <w:b/>
          <w:bCs/>
          <w:sz w:val="24"/>
          <w:szCs w:val="24"/>
          <w:rtl/>
        </w:rPr>
        <w:lastRenderedPageBreak/>
        <w:t xml:space="preserve">פס"ד רבינוביץ' - </w:t>
      </w:r>
      <w:proofErr w:type="spellStart"/>
      <w:r w:rsidRPr="00403175">
        <w:rPr>
          <w:rFonts w:ascii="David" w:hAnsi="David" w:cs="David" w:hint="cs"/>
          <w:b/>
          <w:bCs/>
          <w:sz w:val="24"/>
          <w:szCs w:val="24"/>
          <w:rtl/>
        </w:rPr>
        <w:t>בש"פ</w:t>
      </w:r>
      <w:proofErr w:type="spellEnd"/>
      <w:r w:rsidRPr="00403175">
        <w:rPr>
          <w:rFonts w:ascii="David" w:hAnsi="David" w:cs="David" w:hint="cs"/>
          <w:b/>
          <w:bCs/>
          <w:sz w:val="24"/>
          <w:szCs w:val="24"/>
          <w:rtl/>
        </w:rPr>
        <w:t xml:space="preserve"> 962/01 -</w:t>
      </w:r>
      <w:r>
        <w:rPr>
          <w:rFonts w:ascii="David" w:hAnsi="David" w:cs="David" w:hint="cs"/>
          <w:sz w:val="24"/>
          <w:szCs w:val="24"/>
          <w:rtl/>
        </w:rPr>
        <w:t xml:space="preserve"> חשוד מרכזי בחקירה מסועפת נעצר ושוחרר בערבות בתנאים מגבילים. לאחר שעברו 180 יום, </w:t>
      </w:r>
      <w:r w:rsidR="00403175">
        <w:rPr>
          <w:rFonts w:ascii="David" w:hAnsi="David" w:cs="David" w:hint="cs"/>
          <w:sz w:val="24"/>
          <w:szCs w:val="24"/>
          <w:rtl/>
        </w:rPr>
        <w:t>ביתה משפט אומר לתביעה שהייתה צריכה לבקש הארכה בתוך 180 הימים, ולא בסיומן.</w:t>
      </w:r>
    </w:p>
    <w:p w:rsidR="00403175" w:rsidRDefault="00403175" w:rsidP="00403175">
      <w:pPr>
        <w:pStyle w:val="a4"/>
        <w:spacing w:after="120" w:line="360" w:lineRule="auto"/>
        <w:ind w:left="-624"/>
        <w:contextualSpacing w:val="0"/>
        <w:jc w:val="both"/>
        <w:rPr>
          <w:rFonts w:ascii="David" w:hAnsi="David" w:cs="David"/>
          <w:sz w:val="24"/>
          <w:szCs w:val="24"/>
          <w:rtl/>
        </w:rPr>
      </w:pPr>
      <w:r>
        <w:rPr>
          <w:rFonts w:ascii="David" w:hAnsi="David" w:cs="David" w:hint="cs"/>
          <w:sz w:val="24"/>
          <w:szCs w:val="24"/>
          <w:rtl/>
        </w:rPr>
        <w:t>גם עניין ערובות אחרי משפט, אחרי הגשת כתב אישום - חשוב להבחין בין חלופות מעצר שמחליפות מעצר עד תום ההליכים, לבין תנאי ערובה שנועדו שיגיע למשפט - זו כל המטרה. הסעיף שעוסק בכך זה ס' 44(ב) שמסדיר את נושא הערובה שמטרתה שהנאשם יגיע ויתייצב למשפט. גם אדם שאין לגביו תנאים למעצר עד תום ההליכים, עדיי אפשר להטיל עליו תנאי ערובה שמטרתם שיגיע למשפט. ההבחנה נוצרה בפסיקה: ערובות קלות ומצומצמות יותר.</w:t>
      </w:r>
    </w:p>
    <w:p w:rsidR="00403175" w:rsidRDefault="00403175" w:rsidP="00035CFF">
      <w:pPr>
        <w:pStyle w:val="a4"/>
        <w:numPr>
          <w:ilvl w:val="0"/>
          <w:numId w:val="26"/>
        </w:numPr>
        <w:spacing w:after="120" w:line="360" w:lineRule="auto"/>
        <w:ind w:left="-624"/>
        <w:contextualSpacing w:val="0"/>
        <w:jc w:val="both"/>
        <w:rPr>
          <w:rFonts w:ascii="David" w:hAnsi="David" w:cs="David"/>
          <w:sz w:val="24"/>
          <w:szCs w:val="24"/>
        </w:rPr>
      </w:pPr>
      <w:proofErr w:type="spellStart"/>
      <w:r w:rsidRPr="00403175">
        <w:rPr>
          <w:rFonts w:ascii="David" w:hAnsi="David" w:cs="David" w:hint="cs"/>
          <w:b/>
          <w:bCs/>
          <w:sz w:val="24"/>
          <w:szCs w:val="24"/>
          <w:rtl/>
        </w:rPr>
        <w:t>בש"פ</w:t>
      </w:r>
      <w:proofErr w:type="spellEnd"/>
      <w:r w:rsidRPr="00403175">
        <w:rPr>
          <w:rFonts w:ascii="David" w:hAnsi="David" w:cs="David" w:hint="cs"/>
          <w:b/>
          <w:bCs/>
          <w:sz w:val="24"/>
          <w:szCs w:val="24"/>
          <w:rtl/>
        </w:rPr>
        <w:t xml:space="preserve"> הורביץ -</w:t>
      </w:r>
      <w:r>
        <w:rPr>
          <w:rFonts w:ascii="David" w:hAnsi="David" w:cs="David" w:hint="cs"/>
          <w:sz w:val="24"/>
          <w:szCs w:val="24"/>
          <w:rtl/>
        </w:rPr>
        <w:t xml:space="preserve"> לא כל פעם שמוגש כתב אישום צריך לתת צו איסור יציאה מן הארץ. זה לא אוטומטי. </w:t>
      </w:r>
    </w:p>
    <w:p w:rsidR="00403175" w:rsidRDefault="00403175" w:rsidP="00035CFF">
      <w:pPr>
        <w:pStyle w:val="a4"/>
        <w:numPr>
          <w:ilvl w:val="0"/>
          <w:numId w:val="26"/>
        </w:numPr>
        <w:spacing w:after="120" w:line="360" w:lineRule="auto"/>
        <w:ind w:left="-624"/>
        <w:contextualSpacing w:val="0"/>
        <w:jc w:val="both"/>
        <w:rPr>
          <w:rFonts w:ascii="David" w:hAnsi="David" w:cs="David"/>
          <w:sz w:val="24"/>
          <w:szCs w:val="24"/>
        </w:rPr>
      </w:pPr>
      <w:proofErr w:type="spellStart"/>
      <w:r w:rsidRPr="00403175">
        <w:rPr>
          <w:rFonts w:ascii="David" w:hAnsi="David" w:cs="David" w:hint="cs"/>
          <w:b/>
          <w:bCs/>
          <w:sz w:val="24"/>
          <w:szCs w:val="24"/>
          <w:rtl/>
        </w:rPr>
        <w:t>בש"פ</w:t>
      </w:r>
      <w:proofErr w:type="spellEnd"/>
      <w:r w:rsidRPr="00403175">
        <w:rPr>
          <w:rFonts w:ascii="David" w:hAnsi="David" w:cs="David" w:hint="cs"/>
          <w:b/>
          <w:bCs/>
          <w:sz w:val="24"/>
          <w:szCs w:val="24"/>
          <w:rtl/>
        </w:rPr>
        <w:t xml:space="preserve"> 92/98 -</w:t>
      </w:r>
      <w:r>
        <w:rPr>
          <w:rFonts w:ascii="David" w:hAnsi="David" w:cs="David" w:hint="cs"/>
          <w:sz w:val="24"/>
          <w:szCs w:val="24"/>
          <w:rtl/>
        </w:rPr>
        <w:t xml:space="preserve"> מעצר בית לא מתאים ל-44(ב) כי לא שמים מעצר בית בשביל שאדם יגיע למשפט. השפיטה היא זו שאומרת שצריך להשתמש בארגז הכלים בתבונה ולהבחין בין חלופת מעצר, קשיחים יותר מאשר ערובה שמטרתה שיגיע למשפט - אמצעי מידתית ורך יותר. </w:t>
      </w:r>
    </w:p>
    <w:p w:rsidR="00403175" w:rsidRDefault="00403175" w:rsidP="00035CFF">
      <w:pPr>
        <w:pStyle w:val="a4"/>
        <w:numPr>
          <w:ilvl w:val="0"/>
          <w:numId w:val="26"/>
        </w:numPr>
        <w:spacing w:after="120" w:line="360" w:lineRule="auto"/>
        <w:ind w:left="-624"/>
        <w:contextualSpacing w:val="0"/>
        <w:jc w:val="both"/>
        <w:rPr>
          <w:rFonts w:ascii="David" w:hAnsi="David" w:cs="David"/>
          <w:sz w:val="24"/>
          <w:szCs w:val="24"/>
        </w:rPr>
      </w:pPr>
      <w:proofErr w:type="spellStart"/>
      <w:r w:rsidRPr="00403175">
        <w:rPr>
          <w:rFonts w:ascii="David" w:hAnsi="David" w:cs="David" w:hint="cs"/>
          <w:b/>
          <w:bCs/>
          <w:sz w:val="24"/>
          <w:szCs w:val="24"/>
          <w:rtl/>
        </w:rPr>
        <w:t>בש"פ</w:t>
      </w:r>
      <w:proofErr w:type="spellEnd"/>
      <w:r w:rsidRPr="00403175">
        <w:rPr>
          <w:rFonts w:ascii="David" w:hAnsi="David" w:cs="David" w:hint="cs"/>
          <w:b/>
          <w:bCs/>
          <w:sz w:val="24"/>
          <w:szCs w:val="24"/>
          <w:rtl/>
        </w:rPr>
        <w:t xml:space="preserve"> 1760/01 פלוני נ' מדינת ישראל -</w:t>
      </w:r>
      <w:r>
        <w:rPr>
          <w:rFonts w:ascii="David" w:hAnsi="David" w:cs="David" w:hint="cs"/>
          <w:sz w:val="24"/>
          <w:szCs w:val="24"/>
          <w:rtl/>
        </w:rPr>
        <w:t xml:space="preserve"> בית המשפט מסביר שמה שמחייב זה כתב הערבות שהוא חייב עליו. באותו עניין אדם קיבל שחרור בערובה. הוא ביקש שיחזירו לו את הערובה. כתב הערבות היה שבתנאי שיתייצב למשפט. ביתה משפט אומר שהפרשנות של משפט זה המשפט הדיוני. אם לא כתוב שזה חל גם על ערעור - המשפט זה המשפט הדיוני ולא כולל גם הליכים של ערעור. </w:t>
      </w:r>
    </w:p>
    <w:p w:rsidR="00AA1908" w:rsidRPr="00AA1908" w:rsidRDefault="00AA1908" w:rsidP="00AA1908">
      <w:pPr>
        <w:pStyle w:val="a4"/>
        <w:spacing w:after="120" w:line="360" w:lineRule="auto"/>
        <w:ind w:left="-624"/>
        <w:contextualSpacing w:val="0"/>
        <w:jc w:val="both"/>
        <w:rPr>
          <w:rFonts w:ascii="David" w:hAnsi="David" w:cs="David"/>
          <w:b/>
          <w:bCs/>
          <w:sz w:val="24"/>
          <w:szCs w:val="24"/>
          <w:u w:val="single"/>
          <w:rtl/>
        </w:rPr>
      </w:pPr>
      <w:r w:rsidRPr="00AA1908">
        <w:rPr>
          <w:rFonts w:ascii="David" w:hAnsi="David" w:cs="David" w:hint="cs"/>
          <w:b/>
          <w:bCs/>
          <w:sz w:val="24"/>
          <w:szCs w:val="24"/>
          <w:u w:val="single"/>
          <w:rtl/>
        </w:rPr>
        <w:t>שיעור</w:t>
      </w:r>
      <w:r w:rsidR="00D903FA">
        <w:rPr>
          <w:rFonts w:ascii="David" w:hAnsi="David" w:cs="David" w:hint="cs"/>
          <w:b/>
          <w:bCs/>
          <w:sz w:val="24"/>
          <w:szCs w:val="24"/>
          <w:u w:val="single"/>
          <w:rtl/>
        </w:rPr>
        <w:t xml:space="preserve"> 1</w:t>
      </w:r>
      <w:r w:rsidR="00447614">
        <w:rPr>
          <w:rFonts w:ascii="David" w:hAnsi="David" w:cs="David" w:hint="cs"/>
          <w:b/>
          <w:bCs/>
          <w:sz w:val="24"/>
          <w:szCs w:val="24"/>
          <w:u w:val="single"/>
          <w:rtl/>
        </w:rPr>
        <w:t>3</w:t>
      </w:r>
      <w:r w:rsidR="00D903FA">
        <w:rPr>
          <w:rFonts w:ascii="David" w:hAnsi="David" w:cs="David" w:hint="cs"/>
          <w:b/>
          <w:bCs/>
          <w:sz w:val="24"/>
          <w:szCs w:val="24"/>
          <w:u w:val="single"/>
          <w:rtl/>
        </w:rPr>
        <w:t xml:space="preserve"> </w:t>
      </w:r>
      <w:r w:rsidRPr="00AA1908">
        <w:rPr>
          <w:rFonts w:ascii="David" w:hAnsi="David" w:cs="David" w:hint="cs"/>
          <w:b/>
          <w:bCs/>
          <w:sz w:val="24"/>
          <w:szCs w:val="24"/>
          <w:u w:val="single"/>
          <w:rtl/>
        </w:rPr>
        <w:t>, 14.06.2020</w:t>
      </w:r>
    </w:p>
    <w:p w:rsidR="00AA1908" w:rsidRDefault="00AA1908" w:rsidP="00AA1908">
      <w:pPr>
        <w:pStyle w:val="a4"/>
        <w:spacing w:after="120" w:line="360" w:lineRule="auto"/>
        <w:ind w:left="-624"/>
        <w:contextualSpacing w:val="0"/>
        <w:jc w:val="center"/>
        <w:rPr>
          <w:rFonts w:ascii="David" w:hAnsi="David" w:cs="David"/>
          <w:b/>
          <w:bCs/>
          <w:color w:val="FFC000" w:themeColor="accent4"/>
          <w:sz w:val="24"/>
          <w:szCs w:val="24"/>
          <w:u w:val="single"/>
          <w:rtl/>
        </w:rPr>
      </w:pPr>
      <w:r w:rsidRPr="00AA1908">
        <w:rPr>
          <w:rFonts w:ascii="David" w:hAnsi="David" w:cs="David" w:hint="cs"/>
          <w:b/>
          <w:bCs/>
          <w:color w:val="FFC000" w:themeColor="accent4"/>
          <w:sz w:val="24"/>
          <w:szCs w:val="24"/>
          <w:u w:val="single"/>
          <w:rtl/>
        </w:rPr>
        <w:t>טענות מקדמיות - מתרגלת. (היה נושא ללימוד עצמי בעבר)</w:t>
      </w:r>
    </w:p>
    <w:p w:rsidR="00873B6B" w:rsidRPr="00AA1908" w:rsidRDefault="00873B6B" w:rsidP="00AA1908">
      <w:pPr>
        <w:pStyle w:val="a4"/>
        <w:spacing w:after="120" w:line="360" w:lineRule="auto"/>
        <w:ind w:left="-624"/>
        <w:contextualSpacing w:val="0"/>
        <w:jc w:val="center"/>
        <w:rPr>
          <w:rFonts w:ascii="David" w:hAnsi="David" w:cs="David"/>
          <w:b/>
          <w:bCs/>
          <w:color w:val="FFC000" w:themeColor="accent4"/>
          <w:sz w:val="24"/>
          <w:szCs w:val="24"/>
          <w:u w:val="single"/>
          <w:rtl/>
        </w:rPr>
      </w:pPr>
      <w:r>
        <w:rPr>
          <w:rFonts w:ascii="David" w:hAnsi="David" w:cs="David" w:hint="cs"/>
          <w:b/>
          <w:bCs/>
          <w:color w:val="FFC000" w:themeColor="accent4"/>
          <w:sz w:val="24"/>
          <w:szCs w:val="24"/>
          <w:u w:val="single"/>
          <w:rtl/>
        </w:rPr>
        <w:t>מבוא</w:t>
      </w:r>
    </w:p>
    <w:p w:rsidR="00AA1908" w:rsidRPr="00AA1908" w:rsidRDefault="00AA1908" w:rsidP="00035CFF">
      <w:pPr>
        <w:pStyle w:val="a4"/>
        <w:numPr>
          <w:ilvl w:val="0"/>
          <w:numId w:val="46"/>
        </w:numPr>
        <w:spacing w:after="120" w:line="360" w:lineRule="auto"/>
        <w:ind w:left="-625"/>
        <w:contextualSpacing w:val="0"/>
        <w:jc w:val="both"/>
        <w:rPr>
          <w:rFonts w:ascii="David" w:hAnsi="David" w:cs="David"/>
          <w:b/>
          <w:bCs/>
          <w:sz w:val="24"/>
          <w:szCs w:val="24"/>
          <w:rtl/>
        </w:rPr>
      </w:pPr>
      <w:r>
        <w:rPr>
          <w:rFonts w:ascii="David" w:hAnsi="David" w:cs="David" w:hint="cs"/>
          <w:sz w:val="24"/>
          <w:szCs w:val="24"/>
          <w:rtl/>
        </w:rPr>
        <w:t>נושא הטענות המקדמיות עוסק בשלב שלאחר הגשת כתב אישום. הטענות המקדמיות קבועות בס' 149 לחסד"פ</w:t>
      </w:r>
      <w:r w:rsidR="00873B6B">
        <w:rPr>
          <w:rFonts w:ascii="David" w:hAnsi="David" w:cs="David" w:hint="cs"/>
          <w:sz w:val="24"/>
          <w:szCs w:val="24"/>
          <w:rtl/>
        </w:rPr>
        <w:t xml:space="preserve">, כל </w:t>
      </w:r>
      <w:proofErr w:type="spellStart"/>
      <w:r w:rsidR="00873B6B">
        <w:rPr>
          <w:rFonts w:ascii="David" w:hAnsi="David" w:cs="David" w:hint="cs"/>
          <w:sz w:val="24"/>
          <w:szCs w:val="24"/>
          <w:rtl/>
        </w:rPr>
        <w:t>הסעיים</w:t>
      </w:r>
      <w:proofErr w:type="spellEnd"/>
      <w:r w:rsidR="00873B6B">
        <w:rPr>
          <w:rFonts w:ascii="David" w:hAnsi="David" w:cs="David" w:hint="cs"/>
          <w:sz w:val="24"/>
          <w:szCs w:val="24"/>
          <w:rtl/>
        </w:rPr>
        <w:t xml:space="preserve"> הרלוונטיים: ס' 149-151. ס' 149 מונה את רשימת הטענות המקדמיות בעוד שס' 150-151 קובעים את ההליך עצמו</w:t>
      </w:r>
      <w:r>
        <w:rPr>
          <w:rFonts w:ascii="David" w:hAnsi="David" w:cs="David" w:hint="cs"/>
          <w:sz w:val="24"/>
          <w:szCs w:val="24"/>
          <w:rtl/>
        </w:rPr>
        <w:t xml:space="preserve">. 10 טענות מקדמיות. בעבר היו 9, ולפני שנים ספורות הוסיפו את טענה 10 הגנה מן הצדק. נכון </w:t>
      </w:r>
      <w:proofErr w:type="spellStart"/>
      <w:r>
        <w:rPr>
          <w:rFonts w:ascii="David" w:hAnsi="David" w:cs="David" w:hint="cs"/>
          <w:sz w:val="24"/>
          <w:szCs w:val="24"/>
          <w:rtl/>
        </w:rPr>
        <w:t>לכרגע</w:t>
      </w:r>
      <w:proofErr w:type="spellEnd"/>
      <w:r>
        <w:rPr>
          <w:rFonts w:ascii="David" w:hAnsi="David" w:cs="David" w:hint="cs"/>
          <w:sz w:val="24"/>
          <w:szCs w:val="24"/>
          <w:rtl/>
        </w:rPr>
        <w:t xml:space="preserve"> - מדובר ברשימה הסגורה הנ"ל. </w:t>
      </w:r>
      <w:r w:rsidRPr="00AA1908">
        <w:rPr>
          <w:rFonts w:ascii="David" w:hAnsi="David" w:cs="David" w:hint="cs"/>
          <w:b/>
          <w:bCs/>
          <w:sz w:val="24"/>
          <w:szCs w:val="24"/>
          <w:rtl/>
        </w:rPr>
        <w:t>ככל שיש שאלה בבחינה שעניינה טענות מקדמיות, בהכרח יהיה מדובר באחת מהטענות האלה.</w:t>
      </w:r>
      <w:r>
        <w:rPr>
          <w:rFonts w:ascii="David" w:hAnsi="David" w:cs="David" w:hint="cs"/>
          <w:sz w:val="24"/>
          <w:szCs w:val="24"/>
          <w:rtl/>
        </w:rPr>
        <w:t xml:space="preserve"> </w:t>
      </w:r>
      <w:r w:rsidRPr="00AA1908">
        <w:rPr>
          <w:rFonts w:ascii="David" w:hAnsi="David" w:cs="David" w:hint="cs"/>
          <w:sz w:val="24"/>
          <w:szCs w:val="24"/>
          <w:rtl/>
        </w:rPr>
        <w:t>פסלות שופט/אליבי - לא מופיעות ברשימה ולכן הן לא יהיו תחת הכותרת של טענות מקדמיות.</w:t>
      </w:r>
      <w:r>
        <w:rPr>
          <w:rFonts w:ascii="David" w:hAnsi="David" w:cs="David" w:hint="cs"/>
          <w:b/>
          <w:bCs/>
          <w:sz w:val="24"/>
          <w:szCs w:val="24"/>
          <w:rtl/>
        </w:rPr>
        <w:t xml:space="preserve"> </w:t>
      </w:r>
    </w:p>
    <w:p w:rsidR="00AA1908" w:rsidRDefault="00AA1908" w:rsidP="00AA1908">
      <w:pPr>
        <w:pStyle w:val="a4"/>
        <w:spacing w:after="120" w:line="360" w:lineRule="auto"/>
        <w:ind w:left="-624"/>
        <w:contextualSpacing w:val="0"/>
        <w:jc w:val="both"/>
        <w:rPr>
          <w:rFonts w:ascii="David" w:hAnsi="David" w:cs="David"/>
          <w:sz w:val="24"/>
          <w:szCs w:val="24"/>
          <w:rtl/>
        </w:rPr>
      </w:pPr>
      <w:r>
        <w:rPr>
          <w:rFonts w:ascii="David" w:hAnsi="David" w:cs="David" w:hint="cs"/>
          <w:sz w:val="24"/>
          <w:szCs w:val="24"/>
          <w:rtl/>
        </w:rPr>
        <w:t xml:space="preserve">לאחר תחילת המשפט, רשאי הנאשם לטעון את הטענות המקדמיות הבאות: </w:t>
      </w:r>
    </w:p>
    <w:p w:rsidR="00AA1908" w:rsidRDefault="00AA1908" w:rsidP="00035CFF">
      <w:pPr>
        <w:pStyle w:val="a4"/>
        <w:numPr>
          <w:ilvl w:val="5"/>
          <w:numId w:val="39"/>
        </w:numPr>
        <w:spacing w:after="120" w:line="360" w:lineRule="auto"/>
        <w:ind w:left="-199"/>
        <w:contextualSpacing w:val="0"/>
        <w:jc w:val="both"/>
        <w:rPr>
          <w:rFonts w:ascii="David" w:hAnsi="David" w:cs="David"/>
          <w:sz w:val="24"/>
          <w:szCs w:val="24"/>
        </w:rPr>
      </w:pPr>
      <w:r>
        <w:rPr>
          <w:rFonts w:ascii="David" w:hAnsi="David" w:cs="David" w:hint="cs"/>
          <w:sz w:val="24"/>
          <w:szCs w:val="24"/>
          <w:rtl/>
        </w:rPr>
        <w:t>חוסר סמכות מקומית</w:t>
      </w:r>
    </w:p>
    <w:p w:rsidR="00AA1908" w:rsidRDefault="00AA1908" w:rsidP="00035CFF">
      <w:pPr>
        <w:pStyle w:val="a4"/>
        <w:numPr>
          <w:ilvl w:val="5"/>
          <w:numId w:val="39"/>
        </w:numPr>
        <w:spacing w:after="120" w:line="360" w:lineRule="auto"/>
        <w:ind w:left="-199"/>
        <w:contextualSpacing w:val="0"/>
        <w:jc w:val="both"/>
        <w:rPr>
          <w:rFonts w:ascii="David" w:hAnsi="David" w:cs="David"/>
          <w:sz w:val="24"/>
          <w:szCs w:val="24"/>
        </w:rPr>
      </w:pPr>
      <w:r>
        <w:rPr>
          <w:rFonts w:ascii="David" w:hAnsi="David" w:cs="David" w:hint="cs"/>
          <w:sz w:val="24"/>
          <w:szCs w:val="24"/>
          <w:rtl/>
        </w:rPr>
        <w:t>חוסר סמכות עניינית</w:t>
      </w:r>
    </w:p>
    <w:p w:rsidR="00AA1908" w:rsidRDefault="00AA1908" w:rsidP="00035CFF">
      <w:pPr>
        <w:pStyle w:val="a4"/>
        <w:numPr>
          <w:ilvl w:val="5"/>
          <w:numId w:val="39"/>
        </w:numPr>
        <w:spacing w:after="120" w:line="360" w:lineRule="auto"/>
        <w:ind w:left="-199"/>
        <w:contextualSpacing w:val="0"/>
        <w:jc w:val="both"/>
        <w:rPr>
          <w:rFonts w:ascii="David" w:hAnsi="David" w:cs="David"/>
          <w:sz w:val="24"/>
          <w:szCs w:val="24"/>
        </w:rPr>
      </w:pPr>
      <w:r>
        <w:rPr>
          <w:rFonts w:ascii="David" w:hAnsi="David" w:cs="David" w:hint="cs"/>
          <w:sz w:val="24"/>
          <w:szCs w:val="24"/>
          <w:rtl/>
        </w:rPr>
        <w:t>פגם או פסול בכתב האישום</w:t>
      </w:r>
    </w:p>
    <w:p w:rsidR="00AA1908" w:rsidRDefault="00AA1908" w:rsidP="00035CFF">
      <w:pPr>
        <w:pStyle w:val="a4"/>
        <w:numPr>
          <w:ilvl w:val="5"/>
          <w:numId w:val="39"/>
        </w:numPr>
        <w:spacing w:after="120" w:line="360" w:lineRule="auto"/>
        <w:ind w:left="-199"/>
        <w:contextualSpacing w:val="0"/>
        <w:jc w:val="both"/>
        <w:rPr>
          <w:rFonts w:ascii="David" w:hAnsi="David" w:cs="David"/>
          <w:sz w:val="24"/>
          <w:szCs w:val="24"/>
        </w:rPr>
      </w:pPr>
      <w:r>
        <w:rPr>
          <w:rFonts w:ascii="David" w:hAnsi="David" w:cs="David" w:hint="cs"/>
          <w:sz w:val="24"/>
          <w:szCs w:val="24"/>
          <w:rtl/>
        </w:rPr>
        <w:t>העובדות המתוארות בכתב האישום אינן מהוות עבירה</w:t>
      </w:r>
    </w:p>
    <w:p w:rsidR="00AA1908" w:rsidRDefault="00AA1908" w:rsidP="00035CFF">
      <w:pPr>
        <w:pStyle w:val="a4"/>
        <w:numPr>
          <w:ilvl w:val="5"/>
          <w:numId w:val="39"/>
        </w:numPr>
        <w:spacing w:after="120" w:line="360" w:lineRule="auto"/>
        <w:ind w:left="-199"/>
        <w:contextualSpacing w:val="0"/>
        <w:jc w:val="both"/>
        <w:rPr>
          <w:rFonts w:ascii="David" w:hAnsi="David" w:cs="David"/>
          <w:sz w:val="24"/>
          <w:szCs w:val="24"/>
        </w:rPr>
      </w:pPr>
      <w:r>
        <w:rPr>
          <w:rFonts w:ascii="David" w:hAnsi="David" w:cs="David" w:hint="cs"/>
          <w:sz w:val="24"/>
          <w:szCs w:val="24"/>
          <w:rtl/>
        </w:rPr>
        <w:t>זיכוי קודם או הרשעה קודמת בשל המעשה נושא כתב האישום</w:t>
      </w:r>
    </w:p>
    <w:p w:rsidR="00AA1908" w:rsidRDefault="00AA1908" w:rsidP="00035CFF">
      <w:pPr>
        <w:pStyle w:val="a4"/>
        <w:numPr>
          <w:ilvl w:val="5"/>
          <w:numId w:val="39"/>
        </w:numPr>
        <w:spacing w:after="120" w:line="360" w:lineRule="auto"/>
        <w:ind w:left="-199"/>
        <w:contextualSpacing w:val="0"/>
        <w:jc w:val="both"/>
        <w:rPr>
          <w:rFonts w:ascii="David" w:hAnsi="David" w:cs="David"/>
          <w:sz w:val="24"/>
          <w:szCs w:val="24"/>
        </w:rPr>
      </w:pPr>
      <w:r>
        <w:rPr>
          <w:rFonts w:ascii="David" w:hAnsi="David" w:cs="David" w:hint="cs"/>
          <w:sz w:val="24"/>
          <w:szCs w:val="24"/>
          <w:rtl/>
        </w:rPr>
        <w:t>משפט פלילי אחר תלוי ועומד נגד הנאשם בשל המעשה נושא כתב האישום</w:t>
      </w:r>
    </w:p>
    <w:p w:rsidR="00AA1908" w:rsidRDefault="00AA1908" w:rsidP="00035CFF">
      <w:pPr>
        <w:pStyle w:val="a4"/>
        <w:numPr>
          <w:ilvl w:val="5"/>
          <w:numId w:val="39"/>
        </w:numPr>
        <w:spacing w:after="120" w:line="360" w:lineRule="auto"/>
        <w:ind w:left="-199"/>
        <w:contextualSpacing w:val="0"/>
        <w:jc w:val="both"/>
        <w:rPr>
          <w:rFonts w:ascii="David" w:hAnsi="David" w:cs="David"/>
          <w:sz w:val="24"/>
          <w:szCs w:val="24"/>
        </w:rPr>
      </w:pPr>
      <w:r>
        <w:rPr>
          <w:rFonts w:ascii="David" w:hAnsi="David" w:cs="David" w:hint="cs"/>
          <w:sz w:val="24"/>
          <w:szCs w:val="24"/>
          <w:rtl/>
        </w:rPr>
        <w:t>חסינות</w:t>
      </w:r>
    </w:p>
    <w:p w:rsidR="00AA1908" w:rsidRDefault="00AA1908" w:rsidP="00035CFF">
      <w:pPr>
        <w:pStyle w:val="a4"/>
        <w:numPr>
          <w:ilvl w:val="5"/>
          <w:numId w:val="39"/>
        </w:numPr>
        <w:spacing w:after="120" w:line="360" w:lineRule="auto"/>
        <w:ind w:left="-199"/>
        <w:contextualSpacing w:val="0"/>
        <w:jc w:val="both"/>
        <w:rPr>
          <w:rFonts w:ascii="David" w:hAnsi="David" w:cs="David"/>
          <w:sz w:val="24"/>
          <w:szCs w:val="24"/>
        </w:rPr>
      </w:pPr>
      <w:r>
        <w:rPr>
          <w:rFonts w:ascii="David" w:hAnsi="David" w:cs="David" w:hint="cs"/>
          <w:sz w:val="24"/>
          <w:szCs w:val="24"/>
          <w:rtl/>
        </w:rPr>
        <w:lastRenderedPageBreak/>
        <w:t>התיישנות</w:t>
      </w:r>
    </w:p>
    <w:p w:rsidR="00AA1908" w:rsidRDefault="00AA1908" w:rsidP="00035CFF">
      <w:pPr>
        <w:pStyle w:val="a4"/>
        <w:numPr>
          <w:ilvl w:val="5"/>
          <w:numId w:val="39"/>
        </w:numPr>
        <w:spacing w:after="120" w:line="360" w:lineRule="auto"/>
        <w:ind w:left="-199"/>
        <w:contextualSpacing w:val="0"/>
        <w:jc w:val="both"/>
        <w:rPr>
          <w:rFonts w:ascii="David" w:hAnsi="David" w:cs="David"/>
          <w:sz w:val="24"/>
          <w:szCs w:val="24"/>
        </w:rPr>
      </w:pPr>
      <w:r>
        <w:rPr>
          <w:rFonts w:ascii="David" w:hAnsi="David" w:cs="David" w:hint="cs"/>
          <w:sz w:val="24"/>
          <w:szCs w:val="24"/>
          <w:rtl/>
        </w:rPr>
        <w:t>חנינה</w:t>
      </w:r>
    </w:p>
    <w:p w:rsidR="00AA1908" w:rsidRDefault="00AA1908" w:rsidP="00035CFF">
      <w:pPr>
        <w:pStyle w:val="a4"/>
        <w:numPr>
          <w:ilvl w:val="5"/>
          <w:numId w:val="39"/>
        </w:numPr>
        <w:spacing w:after="120" w:line="360" w:lineRule="auto"/>
        <w:ind w:left="-199"/>
        <w:contextualSpacing w:val="0"/>
        <w:jc w:val="both"/>
        <w:rPr>
          <w:rFonts w:ascii="David" w:hAnsi="David" w:cs="David"/>
          <w:sz w:val="24"/>
          <w:szCs w:val="24"/>
        </w:rPr>
      </w:pPr>
      <w:r>
        <w:rPr>
          <w:rFonts w:ascii="David" w:hAnsi="David" w:cs="David" w:hint="cs"/>
          <w:sz w:val="24"/>
          <w:szCs w:val="24"/>
          <w:rtl/>
        </w:rPr>
        <w:t xml:space="preserve">הגנה מן הצדק ( הגשת כתב אישום או ניהל ההליך הפלילי עומדים בסתירה מהותית לעקרונות של הצדק והגינות משפטית). </w:t>
      </w:r>
    </w:p>
    <w:p w:rsidR="00AA1908" w:rsidRDefault="00AA1908" w:rsidP="00035CFF">
      <w:pPr>
        <w:pStyle w:val="a4"/>
        <w:numPr>
          <w:ilvl w:val="0"/>
          <w:numId w:val="39"/>
        </w:numPr>
        <w:spacing w:after="120" w:line="360" w:lineRule="auto"/>
        <w:contextualSpacing w:val="0"/>
        <w:jc w:val="both"/>
        <w:rPr>
          <w:rFonts w:ascii="David" w:hAnsi="David" w:cs="David"/>
          <w:sz w:val="24"/>
          <w:szCs w:val="24"/>
          <w:rtl/>
        </w:rPr>
      </w:pPr>
      <w:r>
        <w:rPr>
          <w:rFonts w:ascii="David" w:hAnsi="David" w:cs="David" w:hint="cs"/>
          <w:sz w:val="24"/>
          <w:szCs w:val="24"/>
          <w:rtl/>
        </w:rPr>
        <w:t xml:space="preserve">שלב ההקראה הוא שלב תחילת המשפט. ברגע ההקראה, זהו רגע תחילת המשפט. לשם הסדר הטוב, אנחנו מפרידים בין השלב של ההקראה לבין שלב המענה, למרות שבפרקטיקה פעמים רבות שלב ההקראה והמענה יכולים לחול יחד. הקראה - בית המשפט מקריא לבית המשפט מה מייחסים לו. הנאשם רק צריך לאשר לבית המשפט שהוא מבין מה מייחסים לו. לרוב יהיה מדובר בהקראה פורמאלית בלבד (לרוב עורך דין יעבור עם הנאשם לפני כן עם הלקוח). </w:t>
      </w:r>
    </w:p>
    <w:p w:rsidR="00AA1908" w:rsidRDefault="00AA1908" w:rsidP="00035CFF">
      <w:pPr>
        <w:pStyle w:val="a4"/>
        <w:numPr>
          <w:ilvl w:val="0"/>
          <w:numId w:val="39"/>
        </w:numPr>
        <w:spacing w:after="120" w:line="360" w:lineRule="auto"/>
        <w:contextualSpacing w:val="0"/>
        <w:jc w:val="both"/>
        <w:rPr>
          <w:rFonts w:ascii="David" w:hAnsi="David" w:cs="David"/>
          <w:sz w:val="24"/>
          <w:szCs w:val="24"/>
          <w:rtl/>
        </w:rPr>
      </w:pPr>
      <w:r w:rsidRPr="004009AE">
        <w:rPr>
          <w:rFonts w:ascii="David" w:hAnsi="David" w:cs="David" w:hint="cs"/>
          <w:b/>
          <w:bCs/>
          <w:sz w:val="24"/>
          <w:szCs w:val="24"/>
          <w:rtl/>
        </w:rPr>
        <w:t>השלב הבא:</w:t>
      </w:r>
      <w:r>
        <w:rPr>
          <w:rFonts w:ascii="David" w:hAnsi="David" w:cs="David" w:hint="cs"/>
          <w:sz w:val="24"/>
          <w:szCs w:val="24"/>
          <w:rtl/>
        </w:rPr>
        <w:t xml:space="preserve"> שלב המענה. אחרי שמבין מה מייחסים לך, כמה אפשרויות:</w:t>
      </w:r>
    </w:p>
    <w:p w:rsidR="00AA1908" w:rsidRDefault="00AA1908" w:rsidP="00035CFF">
      <w:pPr>
        <w:pStyle w:val="a4"/>
        <w:numPr>
          <w:ilvl w:val="0"/>
          <w:numId w:val="45"/>
        </w:numPr>
        <w:spacing w:after="120" w:line="360" w:lineRule="auto"/>
        <w:contextualSpacing w:val="0"/>
        <w:jc w:val="both"/>
        <w:rPr>
          <w:rFonts w:ascii="David" w:hAnsi="David" w:cs="David"/>
          <w:sz w:val="24"/>
          <w:szCs w:val="24"/>
          <w:rtl/>
        </w:rPr>
      </w:pPr>
      <w:r w:rsidRPr="00824C00">
        <w:rPr>
          <w:rFonts w:ascii="David" w:hAnsi="David" w:cs="David" w:hint="cs"/>
          <w:b/>
          <w:bCs/>
          <w:sz w:val="24"/>
          <w:szCs w:val="24"/>
          <w:rtl/>
        </w:rPr>
        <w:t>מודה -</w:t>
      </w:r>
      <w:r>
        <w:rPr>
          <w:rFonts w:ascii="David" w:hAnsi="David" w:cs="David" w:hint="cs"/>
          <w:sz w:val="24"/>
          <w:szCs w:val="24"/>
          <w:rtl/>
        </w:rPr>
        <w:t xml:space="preserve"> עוברים לשלב הטיעונים לעונש</w:t>
      </w:r>
    </w:p>
    <w:p w:rsidR="00AA1908" w:rsidRDefault="00AA1908" w:rsidP="00035CFF">
      <w:pPr>
        <w:pStyle w:val="a4"/>
        <w:numPr>
          <w:ilvl w:val="0"/>
          <w:numId w:val="45"/>
        </w:numPr>
        <w:spacing w:after="120" w:line="360" w:lineRule="auto"/>
        <w:contextualSpacing w:val="0"/>
        <w:jc w:val="both"/>
        <w:rPr>
          <w:rFonts w:ascii="David" w:hAnsi="David" w:cs="David"/>
          <w:sz w:val="24"/>
          <w:szCs w:val="24"/>
          <w:rtl/>
        </w:rPr>
      </w:pPr>
      <w:r w:rsidRPr="00824C00">
        <w:rPr>
          <w:rFonts w:ascii="David" w:hAnsi="David" w:cs="David" w:hint="cs"/>
          <w:b/>
          <w:bCs/>
          <w:sz w:val="24"/>
          <w:szCs w:val="24"/>
          <w:rtl/>
        </w:rPr>
        <w:t>כופר -</w:t>
      </w:r>
      <w:r>
        <w:rPr>
          <w:rFonts w:ascii="David" w:hAnsi="David" w:cs="David" w:hint="cs"/>
          <w:sz w:val="24"/>
          <w:szCs w:val="24"/>
          <w:rtl/>
        </w:rPr>
        <w:t xml:space="preserve"> הוכחות</w:t>
      </w:r>
    </w:p>
    <w:p w:rsidR="00AA1908" w:rsidRDefault="00AA1908" w:rsidP="00035CFF">
      <w:pPr>
        <w:pStyle w:val="a4"/>
        <w:numPr>
          <w:ilvl w:val="0"/>
          <w:numId w:val="45"/>
        </w:numPr>
        <w:spacing w:after="120" w:line="360" w:lineRule="auto"/>
        <w:contextualSpacing w:val="0"/>
        <w:jc w:val="both"/>
        <w:rPr>
          <w:rFonts w:ascii="David" w:hAnsi="David" w:cs="David"/>
          <w:sz w:val="24"/>
          <w:szCs w:val="24"/>
        </w:rPr>
      </w:pPr>
      <w:r w:rsidRPr="00824C00">
        <w:rPr>
          <w:rFonts w:ascii="David" w:hAnsi="David" w:cs="David" w:hint="cs"/>
          <w:b/>
          <w:bCs/>
          <w:sz w:val="24"/>
          <w:szCs w:val="24"/>
          <w:rtl/>
        </w:rPr>
        <w:t>כופר בחלק ומודה בחלק -</w:t>
      </w:r>
      <w:r>
        <w:rPr>
          <w:rFonts w:ascii="David" w:hAnsi="David" w:cs="David" w:hint="cs"/>
          <w:sz w:val="24"/>
          <w:szCs w:val="24"/>
          <w:rtl/>
        </w:rPr>
        <w:t xml:space="preserve"> הוכחות ומוכר ע"י התביעה. </w:t>
      </w:r>
    </w:p>
    <w:p w:rsidR="00AA1908" w:rsidRDefault="00AA1908" w:rsidP="00AA1908">
      <w:pPr>
        <w:pStyle w:val="a4"/>
        <w:spacing w:after="120" w:line="360" w:lineRule="auto"/>
        <w:ind w:left="-766"/>
        <w:contextualSpacing w:val="0"/>
        <w:jc w:val="both"/>
        <w:rPr>
          <w:rFonts w:ascii="David" w:hAnsi="David" w:cs="David"/>
          <w:sz w:val="24"/>
          <w:szCs w:val="24"/>
          <w:rtl/>
        </w:rPr>
      </w:pPr>
      <w:r w:rsidRPr="00824C00">
        <w:rPr>
          <w:rFonts w:ascii="David" w:hAnsi="David" w:cs="David" w:hint="cs"/>
          <w:b/>
          <w:bCs/>
          <w:sz w:val="24"/>
          <w:szCs w:val="24"/>
          <w:rtl/>
        </w:rPr>
        <w:t>שלב הטענות המקדמיות יהיה תמיד לאחר ההקראה ולפני המענה.</w:t>
      </w:r>
      <w:r w:rsidRPr="003E3AF1">
        <w:rPr>
          <w:rFonts w:ascii="David" w:hAnsi="David" w:cs="David" w:hint="cs"/>
          <w:sz w:val="24"/>
          <w:szCs w:val="24"/>
          <w:rtl/>
        </w:rPr>
        <w:t xml:space="preserve"> מיד לאחר ההקראה, רשאי הנאשם להעלות את הטענות המקדמיות מתוך הרשימה הסגורה. </w:t>
      </w:r>
      <w:r w:rsidR="003E3AF1" w:rsidRPr="003E3AF1">
        <w:rPr>
          <w:rFonts w:ascii="David" w:hAnsi="David" w:cs="David" w:hint="cs"/>
          <w:sz w:val="24"/>
          <w:szCs w:val="24"/>
          <w:rtl/>
        </w:rPr>
        <w:t xml:space="preserve">בית המשפט יוכל לקבל טענות מקדמיות נוספות מעב לעשר הכתובת - למבחן נצטרך רק את העשר שבחוק. חשוב להבין שהטענות האלה אינן טענות הגנה, אלא טענות שנטענות כנגד ההליך עצמו, שנבחנות במנותק משאלת האשמה. </w:t>
      </w:r>
    </w:p>
    <w:p w:rsidR="00873B6B" w:rsidRPr="00873B6B" w:rsidRDefault="00873B6B" w:rsidP="00035CFF">
      <w:pPr>
        <w:pStyle w:val="a4"/>
        <w:numPr>
          <w:ilvl w:val="0"/>
          <w:numId w:val="39"/>
        </w:numPr>
        <w:spacing w:after="120" w:line="360" w:lineRule="auto"/>
        <w:contextualSpacing w:val="0"/>
        <w:jc w:val="both"/>
        <w:rPr>
          <w:rFonts w:ascii="David" w:hAnsi="David" w:cs="David"/>
          <w:b/>
          <w:bCs/>
          <w:sz w:val="24"/>
          <w:szCs w:val="24"/>
          <w:rtl/>
        </w:rPr>
      </w:pPr>
      <w:r w:rsidRPr="00873B6B">
        <w:rPr>
          <w:rFonts w:ascii="David" w:hAnsi="David" w:cs="David" w:hint="cs"/>
          <w:b/>
          <w:bCs/>
          <w:sz w:val="24"/>
          <w:szCs w:val="24"/>
          <w:rtl/>
        </w:rPr>
        <w:t xml:space="preserve">מועד העלאת הטענות המקדמיות: </w:t>
      </w:r>
    </w:p>
    <w:p w:rsidR="00873B6B" w:rsidRDefault="00873B6B" w:rsidP="00AA1908">
      <w:pPr>
        <w:pStyle w:val="a4"/>
        <w:spacing w:after="120" w:line="360" w:lineRule="auto"/>
        <w:ind w:left="-766"/>
        <w:contextualSpacing w:val="0"/>
        <w:jc w:val="both"/>
        <w:rPr>
          <w:rFonts w:ascii="David" w:hAnsi="David" w:cs="David"/>
          <w:sz w:val="24"/>
          <w:szCs w:val="24"/>
          <w:rtl/>
        </w:rPr>
      </w:pPr>
      <w:r>
        <w:rPr>
          <w:rFonts w:ascii="David" w:hAnsi="David" w:cs="David" w:hint="cs"/>
          <w:sz w:val="24"/>
          <w:szCs w:val="24"/>
          <w:rtl/>
        </w:rPr>
        <w:t xml:space="preserve">הטענה המקדמית תועלה לאחר תחילת המשפט -ברירת המחדל לגבי כל הטענות המקדמיות. אבל, 8 מתוך העשר ניתן להעלות בכל שלב במהלך המשפט, גם בשלב הערעור שתיים מתוך העשר לעומת זאת, ניתן להעלות </w:t>
      </w:r>
      <w:r>
        <w:rPr>
          <w:rFonts w:ascii="David" w:hAnsi="David" w:cs="David" w:hint="cs"/>
          <w:b/>
          <w:bCs/>
          <w:sz w:val="24"/>
          <w:szCs w:val="24"/>
          <w:rtl/>
        </w:rPr>
        <w:t>רק</w:t>
      </w:r>
      <w:r>
        <w:rPr>
          <w:rFonts w:ascii="David" w:hAnsi="David" w:cs="David" w:hint="cs"/>
          <w:sz w:val="24"/>
          <w:szCs w:val="24"/>
          <w:rtl/>
        </w:rPr>
        <w:t xml:space="preserve"> בשלב שבין ההקראה למענה: אם לא יהיה בשלב הזה, יהיה צורך מבת המשפט, שלא בטוח יינתן (ואז הלקוח יכול לטעון להתרשלות מקצועית). שתי הטענות:</w:t>
      </w:r>
    </w:p>
    <w:p w:rsidR="00873B6B" w:rsidRDefault="00873B6B" w:rsidP="00035CFF">
      <w:pPr>
        <w:pStyle w:val="a4"/>
        <w:numPr>
          <w:ilvl w:val="3"/>
          <w:numId w:val="38"/>
        </w:numPr>
        <w:spacing w:after="120" w:line="360" w:lineRule="auto"/>
        <w:ind w:left="-341"/>
        <w:contextualSpacing w:val="0"/>
        <w:jc w:val="both"/>
        <w:rPr>
          <w:rFonts w:ascii="David" w:hAnsi="David" w:cs="David"/>
          <w:sz w:val="24"/>
          <w:szCs w:val="24"/>
        </w:rPr>
      </w:pPr>
      <w:r>
        <w:rPr>
          <w:rFonts w:ascii="David" w:hAnsi="David" w:cs="David" w:hint="cs"/>
          <w:sz w:val="24"/>
          <w:szCs w:val="24"/>
          <w:rtl/>
        </w:rPr>
        <w:t xml:space="preserve">חוסר סמכות מקומית - טענה 1. </w:t>
      </w:r>
    </w:p>
    <w:p w:rsidR="00873B6B" w:rsidRDefault="00873B6B" w:rsidP="00035CFF">
      <w:pPr>
        <w:pStyle w:val="a4"/>
        <w:numPr>
          <w:ilvl w:val="3"/>
          <w:numId w:val="38"/>
        </w:numPr>
        <w:spacing w:after="120" w:line="360" w:lineRule="auto"/>
        <w:ind w:left="-341"/>
        <w:contextualSpacing w:val="0"/>
        <w:jc w:val="both"/>
        <w:rPr>
          <w:rFonts w:ascii="David" w:hAnsi="David" w:cs="David"/>
          <w:sz w:val="24"/>
          <w:szCs w:val="24"/>
        </w:rPr>
      </w:pPr>
      <w:r>
        <w:rPr>
          <w:rFonts w:ascii="David" w:hAnsi="David" w:cs="David" w:hint="cs"/>
          <w:sz w:val="24"/>
          <w:szCs w:val="24"/>
          <w:rtl/>
        </w:rPr>
        <w:t xml:space="preserve">טענה לפגם  או פסול בכתב האישום - טענה 3. </w:t>
      </w:r>
    </w:p>
    <w:p w:rsidR="00873B6B" w:rsidRDefault="00873B6B" w:rsidP="00873B6B">
      <w:pPr>
        <w:pStyle w:val="a4"/>
        <w:spacing w:after="120" w:line="360" w:lineRule="auto"/>
        <w:ind w:left="-766"/>
        <w:contextualSpacing w:val="0"/>
        <w:jc w:val="both"/>
        <w:rPr>
          <w:rFonts w:ascii="David" w:hAnsi="David" w:cs="David"/>
          <w:sz w:val="24"/>
          <w:szCs w:val="24"/>
          <w:rtl/>
        </w:rPr>
      </w:pPr>
      <w:r>
        <w:rPr>
          <w:rFonts w:ascii="David" w:hAnsi="David" w:cs="David" w:hint="cs"/>
          <w:sz w:val="24"/>
          <w:szCs w:val="24"/>
          <w:rtl/>
        </w:rPr>
        <w:t xml:space="preserve">המועד חשוב. טענת התיישנות למשל, אטען לאחר ההקראה ולפני המענה. ברירת המחדל היא להעלות את זה לאחר תחילת המשפט ועדיף לטעון אותה בשלב זה. ניתן יהיה להעלות את זה בכל שלב, בכפוף לאישור. טענת ההתיישנות היא טענה דיונית ולא מהותית. יש אינטרס לנהל הליך כשיש טענת התיישנו - כי אני רוצה לקבל זיכוי ולהוכיח את חפותי, חרף העובדה שתקופה ההתיישנות חלפה. למה דווקא השתיים האלה? כי הן מאוד פורמליסטיות - חוסר סמכות מקומית, לא עיוות דין רציני, ולכן אם לא יטענו בהתחלה לא יקבלו אח"כ. </w:t>
      </w:r>
    </w:p>
    <w:p w:rsidR="00873B6B" w:rsidRDefault="00873B6B" w:rsidP="00035CFF">
      <w:pPr>
        <w:pStyle w:val="a4"/>
        <w:numPr>
          <w:ilvl w:val="0"/>
          <w:numId w:val="39"/>
        </w:numPr>
        <w:spacing w:after="120" w:line="360" w:lineRule="auto"/>
        <w:contextualSpacing w:val="0"/>
        <w:jc w:val="both"/>
        <w:rPr>
          <w:rFonts w:ascii="David" w:hAnsi="David" w:cs="David"/>
          <w:b/>
          <w:bCs/>
          <w:sz w:val="24"/>
          <w:szCs w:val="24"/>
        </w:rPr>
      </w:pPr>
      <w:r w:rsidRPr="00873B6B">
        <w:rPr>
          <w:rFonts w:ascii="David" w:hAnsi="David" w:cs="David" w:hint="cs"/>
          <w:b/>
          <w:bCs/>
          <w:sz w:val="24"/>
          <w:szCs w:val="24"/>
          <w:rtl/>
        </w:rPr>
        <w:t xml:space="preserve">הדיון בטענה המקדמית (סעיף 150 לחסד"פ) </w:t>
      </w:r>
    </w:p>
    <w:p w:rsidR="00873B6B" w:rsidRDefault="000F7E55" w:rsidP="00873B6B">
      <w:pPr>
        <w:pStyle w:val="a4"/>
        <w:spacing w:after="120" w:line="360" w:lineRule="auto"/>
        <w:ind w:left="-832"/>
        <w:contextualSpacing w:val="0"/>
        <w:jc w:val="both"/>
        <w:rPr>
          <w:rFonts w:ascii="David" w:hAnsi="David" w:cs="David"/>
          <w:b/>
          <w:bCs/>
          <w:sz w:val="24"/>
          <w:szCs w:val="24"/>
          <w:rtl/>
        </w:rPr>
      </w:pPr>
      <w:r>
        <w:rPr>
          <w:rFonts w:ascii="David" w:hAnsi="David" w:cs="David" w:hint="cs"/>
          <w:b/>
          <w:bCs/>
          <w:sz w:val="24"/>
          <w:szCs w:val="24"/>
          <w:rtl/>
        </w:rPr>
        <w:t xml:space="preserve">יש לתובע זכות להגיב - </w:t>
      </w:r>
      <w:r w:rsidRPr="007537C7">
        <w:rPr>
          <w:rFonts w:ascii="David" w:hAnsi="David" w:cs="David" w:hint="cs"/>
          <w:sz w:val="24"/>
          <w:szCs w:val="24"/>
          <w:rtl/>
        </w:rPr>
        <w:t xml:space="preserve">אם טענתי טענת </w:t>
      </w:r>
      <w:proofErr w:type="spellStart"/>
      <w:r w:rsidRPr="007537C7">
        <w:rPr>
          <w:rFonts w:ascii="David" w:hAnsi="David" w:cs="David" w:hint="cs"/>
          <w:sz w:val="24"/>
          <w:szCs w:val="24"/>
          <w:rtl/>
        </w:rPr>
        <w:t>התשיינות</w:t>
      </w:r>
      <w:proofErr w:type="spellEnd"/>
      <w:r w:rsidRPr="007537C7">
        <w:rPr>
          <w:rFonts w:ascii="David" w:hAnsi="David" w:cs="David" w:hint="cs"/>
          <w:sz w:val="24"/>
          <w:szCs w:val="24"/>
          <w:rtl/>
        </w:rPr>
        <w:t xml:space="preserve">, בית המשפט חייב לאפשר לתובע להגיב עם העלאת הטענה. </w:t>
      </w:r>
      <w:r w:rsidR="007537C7" w:rsidRPr="007537C7">
        <w:rPr>
          <w:rFonts w:ascii="David" w:hAnsi="David" w:cs="David" w:hint="cs"/>
          <w:sz w:val="24"/>
          <w:szCs w:val="24"/>
          <w:rtl/>
        </w:rPr>
        <w:t xml:space="preserve">במידה והנאשם טען טענת התיישנות, ביתה משפט אומר שתקיפת עובד ציבור למשל זו עבירת פשע. נניח שחלפו 5 שנים - מה יש לתובע להגיד? במקרה כזה, בית המשפט לא חייב לתת לתובע להגיב, אלא </w:t>
      </w:r>
      <w:r w:rsidR="007537C7" w:rsidRPr="007537C7">
        <w:rPr>
          <w:rFonts w:ascii="David" w:hAnsi="David" w:cs="David" w:hint="cs"/>
          <w:sz w:val="24"/>
          <w:szCs w:val="24"/>
          <w:rtl/>
        </w:rPr>
        <w:lastRenderedPageBreak/>
        <w:t xml:space="preserve">פשוט ידחה אותה אף ללא תשובה. אם חלפו 11 שנים, זה לכאורה נכון - במקרה כזה ואין טעם לדחות ישר את הטענה, ביתה משפט חייב לתת לתובע את הזכות להגיב - כשיש על מה להגיב. יכול להיות שהתובע יגיד שהיו אירועים מנתקים - ויבקש לדחות את הדיון כדי להביא ראיות. לכן הזכות כוללת גם את הזכות לדחות את הדיון כדי להביא ראיות. </w:t>
      </w:r>
    </w:p>
    <w:p w:rsidR="007537C7" w:rsidRPr="007537C7" w:rsidRDefault="007537C7" w:rsidP="00873B6B">
      <w:pPr>
        <w:pStyle w:val="a4"/>
        <w:spacing w:after="120" w:line="360" w:lineRule="auto"/>
        <w:ind w:left="-832"/>
        <w:contextualSpacing w:val="0"/>
        <w:jc w:val="both"/>
        <w:rPr>
          <w:rFonts w:ascii="David" w:hAnsi="David" w:cs="David"/>
          <w:sz w:val="24"/>
          <w:szCs w:val="24"/>
          <w:rtl/>
        </w:rPr>
      </w:pPr>
      <w:r>
        <w:rPr>
          <w:rFonts w:ascii="David" w:hAnsi="David" w:cs="David" w:hint="cs"/>
          <w:b/>
          <w:bCs/>
          <w:sz w:val="24"/>
          <w:szCs w:val="24"/>
          <w:rtl/>
        </w:rPr>
        <w:t xml:space="preserve">בית המשפט רשאי להעלות טענה מקדמית אף מיוזמתו - </w:t>
      </w:r>
      <w:r w:rsidRPr="007537C7">
        <w:rPr>
          <w:rFonts w:ascii="David" w:hAnsi="David" w:cs="David" w:hint="cs"/>
          <w:sz w:val="24"/>
          <w:szCs w:val="24"/>
          <w:rtl/>
        </w:rPr>
        <w:t xml:space="preserve">חייב לתת לשני הצדדים הזדמנות להגיב. בית המשפט יסתכל על מועד ביצוע העבירות, אף אחד מהצדדים לא יעלה את הטענה ויעלה בעצמו את הטענה עצמו. </w:t>
      </w:r>
      <w:r>
        <w:rPr>
          <w:rFonts w:ascii="David" w:hAnsi="David" w:cs="David" w:hint="cs"/>
          <w:b/>
          <w:bCs/>
          <w:sz w:val="24"/>
          <w:szCs w:val="24"/>
          <w:rtl/>
        </w:rPr>
        <w:t xml:space="preserve"> </w:t>
      </w:r>
      <w:r w:rsidRPr="007537C7">
        <w:rPr>
          <w:rFonts w:ascii="David" w:hAnsi="David" w:cs="David" w:hint="cs"/>
          <w:sz w:val="24"/>
          <w:szCs w:val="24"/>
          <w:rtl/>
        </w:rPr>
        <w:t xml:space="preserve">יהיה חייב לתת לשני הצדדים להגיב. </w:t>
      </w:r>
    </w:p>
    <w:p w:rsidR="00873B6B" w:rsidRDefault="007537C7" w:rsidP="00873B6B">
      <w:pPr>
        <w:pStyle w:val="a4"/>
        <w:spacing w:after="120" w:line="360" w:lineRule="auto"/>
        <w:ind w:left="-766"/>
        <w:contextualSpacing w:val="0"/>
        <w:jc w:val="both"/>
        <w:rPr>
          <w:rFonts w:ascii="David" w:hAnsi="David" w:cs="David"/>
          <w:sz w:val="24"/>
          <w:szCs w:val="24"/>
          <w:rtl/>
        </w:rPr>
      </w:pPr>
      <w:r w:rsidRPr="007537C7">
        <w:rPr>
          <w:rFonts w:ascii="David" w:hAnsi="David" w:cs="David" w:hint="cs"/>
          <w:b/>
          <w:bCs/>
          <w:sz w:val="24"/>
          <w:szCs w:val="24"/>
          <w:rtl/>
        </w:rPr>
        <w:t>נטל ההוכחה -</w:t>
      </w:r>
      <w:r>
        <w:rPr>
          <w:rFonts w:ascii="David" w:hAnsi="David" w:cs="David" w:hint="cs"/>
          <w:sz w:val="24"/>
          <w:szCs w:val="24"/>
          <w:rtl/>
        </w:rPr>
        <w:t xml:space="preserve"> הנטל להוכיח שהנאשם טועה הוא על כתפי התביעה. מדובר בנטל רדום - כל עוד לא מתעוררת שאלה, אך משזו התעוררה - התביעה נושאת בנט בין היתר היעדר חנינה, קיומה של סמכות, היעדר זיכוי ודם וכו'. </w:t>
      </w:r>
    </w:p>
    <w:p w:rsidR="007537C7" w:rsidRDefault="007537C7" w:rsidP="00873B6B">
      <w:pPr>
        <w:pStyle w:val="a4"/>
        <w:spacing w:after="120" w:line="360" w:lineRule="auto"/>
        <w:ind w:left="-766"/>
        <w:contextualSpacing w:val="0"/>
        <w:jc w:val="both"/>
        <w:rPr>
          <w:rFonts w:ascii="David" w:hAnsi="David" w:cs="David"/>
          <w:sz w:val="24"/>
          <w:szCs w:val="24"/>
          <w:rtl/>
        </w:rPr>
      </w:pPr>
      <w:r w:rsidRPr="007537C7">
        <w:rPr>
          <w:rFonts w:ascii="David" w:hAnsi="David" w:cs="David" w:hint="cs"/>
          <w:b/>
          <w:bCs/>
          <w:sz w:val="24"/>
          <w:szCs w:val="24"/>
          <w:rtl/>
        </w:rPr>
        <w:t>המועד למתן ההחלטה -</w:t>
      </w:r>
      <w:r>
        <w:rPr>
          <w:rFonts w:ascii="David" w:hAnsi="David" w:cs="David" w:hint="cs"/>
          <w:sz w:val="24"/>
          <w:szCs w:val="24"/>
          <w:rtl/>
        </w:rPr>
        <w:t xml:space="preserve">  ברירת המחדל היא שבית המשפט יחליט לאלתר, אלא אם הוא סבור שיש להשהות את ההחלטה לשלב אחר במשט (לרוב כדי שלא לעכבו). </w:t>
      </w:r>
    </w:p>
    <w:p w:rsidR="007537C7" w:rsidRDefault="007537C7" w:rsidP="00873B6B">
      <w:pPr>
        <w:pStyle w:val="a4"/>
        <w:spacing w:after="120" w:line="360" w:lineRule="auto"/>
        <w:ind w:left="-766"/>
        <w:contextualSpacing w:val="0"/>
        <w:jc w:val="both"/>
        <w:rPr>
          <w:rFonts w:ascii="David" w:hAnsi="David" w:cs="David"/>
          <w:sz w:val="24"/>
          <w:szCs w:val="24"/>
          <w:rtl/>
        </w:rPr>
      </w:pPr>
      <w:r>
        <w:rPr>
          <w:rFonts w:ascii="David" w:hAnsi="David" w:cs="David" w:hint="cs"/>
          <w:sz w:val="24"/>
          <w:szCs w:val="24"/>
          <w:rtl/>
        </w:rPr>
        <w:t xml:space="preserve">ההחלטה - ביתה משפט החליט שהוא מקבל את הטענה, ויכול להורות על מספר דברים: (1) תיקון כתב אישום (ויכול אם צריך לעבור לשופט אחר שלא נחשף) (2) </w:t>
      </w:r>
      <w:r w:rsidR="000D2A38">
        <w:rPr>
          <w:rFonts w:ascii="David" w:hAnsi="David" w:cs="David" w:hint="cs"/>
          <w:sz w:val="24"/>
          <w:szCs w:val="24"/>
          <w:rtl/>
        </w:rPr>
        <w:t xml:space="preserve">ביטול האישום - במקרים שנגרם עיוות דין רציני, במקרה של התיישנות (3) לגבי חוסר סמכות מקומית או עניינית - להעביר את הדיון לבית המשפט המוסמך ע"פ ס' 79 לחוק בתי המשפט. חשוב לזכור - הוא </w:t>
      </w:r>
      <w:r w:rsidR="000D2A38" w:rsidRPr="000D2A38">
        <w:rPr>
          <w:rFonts w:ascii="David" w:hAnsi="David" w:cs="David" w:hint="cs"/>
          <w:b/>
          <w:bCs/>
          <w:sz w:val="24"/>
          <w:szCs w:val="24"/>
          <w:rtl/>
        </w:rPr>
        <w:t>רשאי</w:t>
      </w:r>
      <w:r w:rsidR="000D2A38">
        <w:rPr>
          <w:rFonts w:ascii="David" w:hAnsi="David" w:cs="David" w:hint="cs"/>
          <w:sz w:val="24"/>
          <w:szCs w:val="24"/>
          <w:rtl/>
        </w:rPr>
        <w:t xml:space="preserve"> לעשות את הדברים האלה ולא חייב. בכל שלב, וחשוב להבין, הוא רשאי בכל שלב לבטל את כתב האישום - הוא לא יעשה את זה תמיד ויטה לבחור בסעד המידתי יותר. </w:t>
      </w:r>
      <w:r w:rsidR="000D2A38" w:rsidRPr="000D2A38">
        <w:rPr>
          <w:rFonts w:ascii="David" w:hAnsi="David" w:cs="David" w:hint="cs"/>
          <w:b/>
          <w:bCs/>
          <w:sz w:val="24"/>
          <w:szCs w:val="24"/>
          <w:rtl/>
        </w:rPr>
        <w:t>אופציה רביעית -</w:t>
      </w:r>
      <w:r w:rsidR="000D2A38">
        <w:rPr>
          <w:rFonts w:ascii="David" w:hAnsi="David" w:cs="David" w:hint="cs"/>
          <w:sz w:val="24"/>
          <w:szCs w:val="24"/>
          <w:rtl/>
        </w:rPr>
        <w:t xml:space="preserve"> בית המשפט יכול להמתיק את העונש שלו בגזר הדין - למשל בטענות של הגנה מן הצדק - להמתיק את עונשו  בשל שיהוי ניכר למשל. </w:t>
      </w:r>
    </w:p>
    <w:p w:rsidR="000D2A38" w:rsidRDefault="000D2A38" w:rsidP="00873B6B">
      <w:pPr>
        <w:pStyle w:val="a4"/>
        <w:spacing w:after="120" w:line="360" w:lineRule="auto"/>
        <w:ind w:left="-766"/>
        <w:contextualSpacing w:val="0"/>
        <w:jc w:val="both"/>
        <w:rPr>
          <w:rFonts w:ascii="David" w:hAnsi="David" w:cs="David"/>
          <w:sz w:val="24"/>
          <w:szCs w:val="24"/>
          <w:rtl/>
        </w:rPr>
      </w:pPr>
      <w:r w:rsidRPr="000D2A38">
        <w:rPr>
          <w:rFonts w:ascii="David" w:hAnsi="David" w:cs="David" w:hint="cs"/>
          <w:b/>
          <w:bCs/>
          <w:sz w:val="24"/>
          <w:szCs w:val="24"/>
          <w:rtl/>
        </w:rPr>
        <w:t>איך בית המשפט יודע באיזה סוג סעד הוא יבחר כאשר נטענת טענה מקדמית?</w:t>
      </w:r>
      <w:r>
        <w:rPr>
          <w:rFonts w:ascii="David" w:hAnsi="David" w:cs="David" w:hint="cs"/>
          <w:sz w:val="24"/>
          <w:szCs w:val="24"/>
          <w:rtl/>
        </w:rPr>
        <w:t xml:space="preserve"> הבחירה בסוג הסעד בגין קבלת טענה מקדמית תלויה בסוג הטענה המועלית: </w:t>
      </w:r>
    </w:p>
    <w:p w:rsidR="000D2A38" w:rsidRDefault="000D2A38" w:rsidP="00035CFF">
      <w:pPr>
        <w:pStyle w:val="a4"/>
        <w:numPr>
          <w:ilvl w:val="2"/>
          <w:numId w:val="43"/>
        </w:numPr>
        <w:spacing w:after="120" w:line="360" w:lineRule="auto"/>
        <w:ind w:left="-483"/>
        <w:contextualSpacing w:val="0"/>
        <w:jc w:val="both"/>
        <w:rPr>
          <w:rFonts w:ascii="David" w:hAnsi="David" w:cs="David"/>
          <w:sz w:val="24"/>
          <w:szCs w:val="24"/>
        </w:rPr>
      </w:pPr>
      <w:r>
        <w:rPr>
          <w:rFonts w:ascii="David" w:hAnsi="David" w:cs="David" w:hint="cs"/>
          <w:sz w:val="24"/>
          <w:szCs w:val="24"/>
          <w:rtl/>
        </w:rPr>
        <w:t xml:space="preserve">יש טענות שתבאנה בהכרח לביטול כתב האישום (אך לא לזיכוי) כמו </w:t>
      </w:r>
      <w:r w:rsidRPr="000D2A38">
        <w:rPr>
          <w:rFonts w:ascii="David" w:hAnsi="David" w:cs="David" w:hint="cs"/>
          <w:b/>
          <w:bCs/>
          <w:sz w:val="24"/>
          <w:szCs w:val="24"/>
          <w:rtl/>
        </w:rPr>
        <w:t>טענת התיישנות</w:t>
      </w:r>
      <w:r>
        <w:rPr>
          <w:rFonts w:ascii="David" w:hAnsi="David" w:cs="David" w:hint="cs"/>
          <w:sz w:val="24"/>
          <w:szCs w:val="24"/>
          <w:rtl/>
        </w:rPr>
        <w:t xml:space="preserve">, היות שאין בנמצא דרך לרפא את הפגם באמצעות תיקון כתב האישום. </w:t>
      </w:r>
    </w:p>
    <w:p w:rsidR="000D2A38" w:rsidRPr="000D2A38" w:rsidRDefault="000D2A38" w:rsidP="00035CFF">
      <w:pPr>
        <w:pStyle w:val="a4"/>
        <w:numPr>
          <w:ilvl w:val="2"/>
          <w:numId w:val="43"/>
        </w:numPr>
        <w:spacing w:after="120" w:line="360" w:lineRule="auto"/>
        <w:ind w:left="-483"/>
        <w:contextualSpacing w:val="0"/>
        <w:jc w:val="both"/>
        <w:rPr>
          <w:rFonts w:ascii="David" w:hAnsi="David" w:cs="David"/>
          <w:b/>
          <w:bCs/>
          <w:sz w:val="24"/>
          <w:szCs w:val="24"/>
        </w:rPr>
      </w:pPr>
      <w:r>
        <w:rPr>
          <w:rFonts w:ascii="David" w:hAnsi="David" w:cs="David" w:hint="cs"/>
          <w:sz w:val="24"/>
          <w:szCs w:val="24"/>
          <w:rtl/>
        </w:rPr>
        <w:t xml:space="preserve">ישנן טענות שעשויות להביא לתיקון כתב האישום, לדוגמא </w:t>
      </w:r>
      <w:r w:rsidRPr="000D2A38">
        <w:rPr>
          <w:rFonts w:ascii="David" w:hAnsi="David" w:cs="David" w:hint="cs"/>
          <w:b/>
          <w:bCs/>
          <w:sz w:val="24"/>
          <w:szCs w:val="24"/>
          <w:rtl/>
        </w:rPr>
        <w:t>טענה לפסול בכתב האישום.</w:t>
      </w:r>
    </w:p>
    <w:p w:rsidR="000D2A38" w:rsidRDefault="000D2A38" w:rsidP="00035CFF">
      <w:pPr>
        <w:pStyle w:val="a4"/>
        <w:numPr>
          <w:ilvl w:val="2"/>
          <w:numId w:val="43"/>
        </w:numPr>
        <w:spacing w:after="120" w:line="360" w:lineRule="auto"/>
        <w:ind w:left="-483"/>
        <w:contextualSpacing w:val="0"/>
        <w:jc w:val="both"/>
        <w:rPr>
          <w:rFonts w:ascii="David" w:hAnsi="David" w:cs="David"/>
          <w:sz w:val="24"/>
          <w:szCs w:val="24"/>
        </w:rPr>
      </w:pPr>
      <w:r w:rsidRPr="000D2A38">
        <w:rPr>
          <w:rFonts w:ascii="David" w:hAnsi="David" w:cs="David" w:hint="cs"/>
          <w:b/>
          <w:bCs/>
          <w:sz w:val="24"/>
          <w:szCs w:val="24"/>
          <w:rtl/>
        </w:rPr>
        <w:t>טענה לחוסר סמכות מקומית או לחסור סמכות עניינית</w:t>
      </w:r>
      <w:r>
        <w:rPr>
          <w:rFonts w:ascii="David" w:hAnsi="David" w:cs="David" w:hint="cs"/>
          <w:sz w:val="24"/>
          <w:szCs w:val="24"/>
          <w:rtl/>
        </w:rPr>
        <w:t xml:space="preserve"> עשויה בצד זה להביא להעברת כתב האישום לדיון בפני בית משפט מוסמך. </w:t>
      </w:r>
    </w:p>
    <w:p w:rsidR="000D2A38" w:rsidRPr="000D2A38" w:rsidRDefault="000D2A38" w:rsidP="00035CFF">
      <w:pPr>
        <w:pStyle w:val="a4"/>
        <w:numPr>
          <w:ilvl w:val="0"/>
          <w:numId w:val="39"/>
        </w:numPr>
        <w:spacing w:after="120" w:line="360" w:lineRule="auto"/>
        <w:contextualSpacing w:val="0"/>
        <w:jc w:val="both"/>
        <w:rPr>
          <w:rFonts w:ascii="David" w:hAnsi="David" w:cs="David"/>
          <w:b/>
          <w:bCs/>
          <w:sz w:val="24"/>
          <w:szCs w:val="24"/>
        </w:rPr>
      </w:pPr>
      <w:r w:rsidRPr="000D2A38">
        <w:rPr>
          <w:rFonts w:ascii="David" w:hAnsi="David" w:cs="David" w:hint="cs"/>
          <w:b/>
          <w:bCs/>
          <w:sz w:val="24"/>
          <w:szCs w:val="24"/>
          <w:rtl/>
        </w:rPr>
        <w:t>ערעור על החלטה בנוגע לטענה מקדמית</w:t>
      </w:r>
    </w:p>
    <w:p w:rsidR="000D2A38" w:rsidRPr="000D2A38" w:rsidRDefault="000D2A38" w:rsidP="000D2A38">
      <w:pPr>
        <w:pStyle w:val="a4"/>
        <w:spacing w:after="120" w:line="360" w:lineRule="auto"/>
        <w:ind w:left="-832"/>
        <w:contextualSpacing w:val="0"/>
        <w:jc w:val="both"/>
        <w:rPr>
          <w:rFonts w:ascii="David" w:hAnsi="David" w:cs="David"/>
          <w:sz w:val="24"/>
          <w:szCs w:val="24"/>
          <w:rtl/>
        </w:rPr>
      </w:pPr>
      <w:r>
        <w:rPr>
          <w:rFonts w:ascii="David" w:hAnsi="David" w:cs="David" w:hint="cs"/>
          <w:sz w:val="24"/>
          <w:szCs w:val="24"/>
          <w:rtl/>
        </w:rPr>
        <w:t xml:space="preserve">בהליך הפלילי עצמו, אין ערעור על החלטות ביניים אלא אם זה קבוע בחוק.  </w:t>
      </w:r>
      <w:r w:rsidRPr="000D2A38">
        <w:rPr>
          <w:rFonts w:ascii="David" w:hAnsi="David" w:cs="David" w:hint="cs"/>
          <w:sz w:val="24"/>
          <w:szCs w:val="24"/>
          <w:rtl/>
        </w:rPr>
        <w:t>במקרה שלנו:</w:t>
      </w:r>
    </w:p>
    <w:p w:rsidR="000D2A38" w:rsidRDefault="000D2A38" w:rsidP="00035CFF">
      <w:pPr>
        <w:pStyle w:val="a4"/>
        <w:numPr>
          <w:ilvl w:val="5"/>
          <w:numId w:val="43"/>
        </w:numPr>
        <w:spacing w:after="120" w:line="360" w:lineRule="auto"/>
        <w:ind w:left="-483"/>
        <w:contextualSpacing w:val="0"/>
        <w:jc w:val="both"/>
        <w:rPr>
          <w:rFonts w:ascii="David" w:hAnsi="David" w:cs="David"/>
          <w:sz w:val="24"/>
          <w:szCs w:val="24"/>
        </w:rPr>
      </w:pPr>
      <w:r w:rsidRPr="000D2A38">
        <w:rPr>
          <w:rFonts w:ascii="David" w:hAnsi="David" w:cs="David" w:hint="cs"/>
          <w:b/>
          <w:bCs/>
          <w:sz w:val="24"/>
          <w:szCs w:val="24"/>
          <w:rtl/>
        </w:rPr>
        <w:t>ס' 74 -</w:t>
      </w:r>
      <w:r>
        <w:rPr>
          <w:rFonts w:ascii="David" w:hAnsi="David" w:cs="David" w:hint="cs"/>
          <w:sz w:val="24"/>
          <w:szCs w:val="24"/>
          <w:rtl/>
        </w:rPr>
        <w:t xml:space="preserve"> עיון בחומרי חקירה. </w:t>
      </w:r>
    </w:p>
    <w:p w:rsidR="000D2A38" w:rsidRDefault="000D2A38" w:rsidP="00035CFF">
      <w:pPr>
        <w:pStyle w:val="a4"/>
        <w:numPr>
          <w:ilvl w:val="5"/>
          <w:numId w:val="43"/>
        </w:numPr>
        <w:spacing w:after="120" w:line="360" w:lineRule="auto"/>
        <w:ind w:left="-483"/>
        <w:contextualSpacing w:val="0"/>
        <w:jc w:val="both"/>
        <w:rPr>
          <w:rFonts w:ascii="David" w:hAnsi="David" w:cs="David"/>
          <w:sz w:val="24"/>
          <w:szCs w:val="24"/>
        </w:rPr>
      </w:pPr>
      <w:r w:rsidRPr="000D2A38">
        <w:rPr>
          <w:rFonts w:ascii="David" w:hAnsi="David" w:cs="David" w:hint="cs"/>
          <w:b/>
          <w:bCs/>
          <w:sz w:val="24"/>
          <w:szCs w:val="24"/>
          <w:rtl/>
        </w:rPr>
        <w:t>חוק בתי המשפט -</w:t>
      </w:r>
      <w:r>
        <w:rPr>
          <w:rFonts w:ascii="David" w:hAnsi="David" w:cs="David" w:hint="cs"/>
          <w:sz w:val="24"/>
          <w:szCs w:val="24"/>
          <w:rtl/>
        </w:rPr>
        <w:t xml:space="preserve"> ערעור על פסלות שופט</w:t>
      </w:r>
    </w:p>
    <w:p w:rsidR="000D2A38" w:rsidRPr="007537C7" w:rsidRDefault="000D2A38" w:rsidP="00035CFF">
      <w:pPr>
        <w:pStyle w:val="a4"/>
        <w:numPr>
          <w:ilvl w:val="5"/>
          <w:numId w:val="43"/>
        </w:numPr>
        <w:spacing w:after="120" w:line="360" w:lineRule="auto"/>
        <w:ind w:left="-483"/>
        <w:contextualSpacing w:val="0"/>
        <w:jc w:val="both"/>
        <w:rPr>
          <w:rFonts w:ascii="David" w:hAnsi="David" w:cs="David"/>
          <w:sz w:val="24"/>
          <w:szCs w:val="24"/>
        </w:rPr>
      </w:pPr>
      <w:r>
        <w:rPr>
          <w:rFonts w:ascii="David" w:hAnsi="David" w:cs="David" w:hint="cs"/>
          <w:sz w:val="24"/>
          <w:szCs w:val="24"/>
          <w:rtl/>
        </w:rPr>
        <w:t xml:space="preserve">אם זה לא קבוע בחוק, אצטרך לערער על שאר הדברים בערעור על פסק הדין כולו. </w:t>
      </w:r>
    </w:p>
    <w:p w:rsidR="00873B6B" w:rsidRDefault="000D2A38" w:rsidP="00873B6B">
      <w:pPr>
        <w:pStyle w:val="a4"/>
        <w:spacing w:after="120" w:line="360" w:lineRule="auto"/>
        <w:ind w:left="-832"/>
        <w:contextualSpacing w:val="0"/>
        <w:jc w:val="both"/>
        <w:rPr>
          <w:rFonts w:ascii="David" w:hAnsi="David" w:cs="David"/>
          <w:sz w:val="24"/>
          <w:szCs w:val="24"/>
          <w:rtl/>
        </w:rPr>
      </w:pPr>
      <w:r>
        <w:rPr>
          <w:rFonts w:ascii="David" w:hAnsi="David" w:cs="David" w:hint="cs"/>
          <w:sz w:val="24"/>
          <w:szCs w:val="24"/>
          <w:rtl/>
        </w:rPr>
        <w:t>במקרה של ביטול כתב האישום בעקבות טענת ההתיישנות</w:t>
      </w:r>
      <w:r w:rsidR="00F06E4A">
        <w:rPr>
          <w:rFonts w:ascii="David" w:hAnsi="David" w:cs="David" w:hint="cs"/>
          <w:sz w:val="24"/>
          <w:szCs w:val="24"/>
          <w:rtl/>
        </w:rPr>
        <w:t>,</w:t>
      </w:r>
      <w:r>
        <w:rPr>
          <w:rFonts w:ascii="David" w:hAnsi="David" w:cs="David" w:hint="cs"/>
          <w:sz w:val="24"/>
          <w:szCs w:val="24"/>
          <w:rtl/>
        </w:rPr>
        <w:t xml:space="preserve"> התובע מבקש לערער. מתי יוכל לעשות זאת? כבר עכשיו, כי ביתה משפט קבע שאין כבר התיישנות. לכן השאלה צריכה להיות האם יש עוד דיונים במסגרת </w:t>
      </w:r>
      <w:proofErr w:type="spellStart"/>
      <w:r>
        <w:rPr>
          <w:rFonts w:ascii="David" w:hAnsi="David" w:cs="David" w:hint="cs"/>
          <w:sz w:val="24"/>
          <w:szCs w:val="24"/>
          <w:rtl/>
        </w:rPr>
        <w:t>הת"פ</w:t>
      </w:r>
      <w:proofErr w:type="spellEnd"/>
      <w:r>
        <w:rPr>
          <w:rFonts w:ascii="David" w:hAnsi="David" w:cs="David" w:hint="cs"/>
          <w:sz w:val="24"/>
          <w:szCs w:val="24"/>
          <w:rtl/>
        </w:rPr>
        <w:t xml:space="preserve"> הזה. אם לא נפגשים יותר באולם בית המשפט תחת אותו ת"פ - אז יהיה אפשר להגיש את </w:t>
      </w:r>
      <w:r>
        <w:rPr>
          <w:rFonts w:ascii="David" w:hAnsi="David" w:cs="David" w:hint="cs"/>
          <w:sz w:val="24"/>
          <w:szCs w:val="24"/>
          <w:rtl/>
        </w:rPr>
        <w:lastRenderedPageBreak/>
        <w:t xml:space="preserve">הערעור. </w:t>
      </w:r>
      <w:r w:rsidR="00F06E4A">
        <w:rPr>
          <w:rFonts w:ascii="David" w:hAnsi="David" w:cs="David" w:hint="cs"/>
          <w:sz w:val="24"/>
          <w:szCs w:val="24"/>
          <w:rtl/>
        </w:rPr>
        <w:t xml:space="preserve">אם נטענה טענת התיישנות והגנה מן הצדק. התיישנות לא התקבלה והגנה מן הצדק התקבלה. אם שני הצדדים רוצים לערער על הטענות שהתקבלו ושלא התקבלו - שני הצדדים יוכלו לערער רק במסגרת ערעור על פסק הדין כולו. למה? כי ממשיכים </w:t>
      </w:r>
      <w:proofErr w:type="spellStart"/>
      <w:r w:rsidR="00F06E4A">
        <w:rPr>
          <w:rFonts w:ascii="David" w:hAnsi="David" w:cs="David" w:hint="cs"/>
          <w:sz w:val="24"/>
          <w:szCs w:val="24"/>
          <w:rtl/>
        </w:rPr>
        <w:t>להפגש</w:t>
      </w:r>
      <w:proofErr w:type="spellEnd"/>
      <w:r w:rsidR="00F06E4A">
        <w:rPr>
          <w:rFonts w:ascii="David" w:hAnsi="David" w:cs="David" w:hint="cs"/>
          <w:sz w:val="24"/>
          <w:szCs w:val="24"/>
          <w:rtl/>
        </w:rPr>
        <w:t xml:space="preserve"> תחת אותו ת"פ - הדיון לא נסגר. זו השאלה הפשוטה שצריך לשאול את עצמנו. </w:t>
      </w:r>
    </w:p>
    <w:p w:rsidR="00F06E4A" w:rsidRDefault="00F06E4A" w:rsidP="00873B6B">
      <w:pPr>
        <w:pStyle w:val="a4"/>
        <w:spacing w:after="120" w:line="360" w:lineRule="auto"/>
        <w:ind w:left="-832"/>
        <w:contextualSpacing w:val="0"/>
        <w:jc w:val="both"/>
        <w:rPr>
          <w:rFonts w:ascii="David" w:hAnsi="David" w:cs="David"/>
          <w:sz w:val="24"/>
          <w:szCs w:val="24"/>
          <w:rtl/>
        </w:rPr>
      </w:pPr>
      <w:r>
        <w:rPr>
          <w:rFonts w:ascii="David" w:hAnsi="David" w:cs="David" w:hint="cs"/>
          <w:sz w:val="24"/>
          <w:szCs w:val="24"/>
          <w:rtl/>
        </w:rPr>
        <w:t>עד כאן מבוא לטענות מקדמיות</w:t>
      </w:r>
      <w:r w:rsidR="00BF1421">
        <w:rPr>
          <w:rFonts w:ascii="David" w:hAnsi="David" w:cs="David" w:hint="cs"/>
          <w:sz w:val="24"/>
          <w:szCs w:val="24"/>
          <w:rtl/>
        </w:rPr>
        <w:t xml:space="preserve">. </w:t>
      </w:r>
    </w:p>
    <w:p w:rsidR="00F06E4A" w:rsidRPr="00BF1421" w:rsidRDefault="00F06E4A" w:rsidP="00035CFF">
      <w:pPr>
        <w:pStyle w:val="a4"/>
        <w:numPr>
          <w:ilvl w:val="0"/>
          <w:numId w:val="39"/>
        </w:numPr>
        <w:spacing w:after="120" w:line="360" w:lineRule="auto"/>
        <w:contextualSpacing w:val="0"/>
        <w:jc w:val="both"/>
        <w:rPr>
          <w:rFonts w:ascii="David" w:hAnsi="David" w:cs="David"/>
          <w:b/>
          <w:bCs/>
          <w:sz w:val="24"/>
          <w:szCs w:val="24"/>
        </w:rPr>
      </w:pPr>
      <w:r w:rsidRPr="00BF1421">
        <w:rPr>
          <w:rFonts w:ascii="David" w:hAnsi="David" w:cs="David" w:hint="cs"/>
          <w:b/>
          <w:bCs/>
          <w:sz w:val="24"/>
          <w:szCs w:val="24"/>
          <w:rtl/>
        </w:rPr>
        <w:t xml:space="preserve">צלילה לכל טענה וטענה: </w:t>
      </w:r>
    </w:p>
    <w:p w:rsidR="00F06E4A" w:rsidRPr="00BF1421" w:rsidRDefault="00F06E4A" w:rsidP="00035CFF">
      <w:pPr>
        <w:pStyle w:val="a4"/>
        <w:numPr>
          <w:ilvl w:val="5"/>
          <w:numId w:val="39"/>
        </w:numPr>
        <w:spacing w:after="120" w:line="360" w:lineRule="auto"/>
        <w:ind w:left="-483"/>
        <w:contextualSpacing w:val="0"/>
        <w:jc w:val="both"/>
        <w:rPr>
          <w:rFonts w:ascii="David" w:hAnsi="David" w:cs="David"/>
          <w:b/>
          <w:bCs/>
          <w:sz w:val="24"/>
          <w:szCs w:val="24"/>
        </w:rPr>
      </w:pPr>
      <w:r w:rsidRPr="00BF1421">
        <w:rPr>
          <w:rFonts w:ascii="David" w:hAnsi="David" w:cs="David" w:hint="cs"/>
          <w:b/>
          <w:bCs/>
          <w:sz w:val="24"/>
          <w:szCs w:val="24"/>
          <w:rtl/>
        </w:rPr>
        <w:t xml:space="preserve">טענת חוסר סמכות מקומית: </w:t>
      </w:r>
    </w:p>
    <w:p w:rsidR="00BF1421" w:rsidRPr="00BF1421" w:rsidRDefault="00BF1421" w:rsidP="00BF1421">
      <w:pPr>
        <w:pStyle w:val="a4"/>
        <w:spacing w:after="120" w:line="360" w:lineRule="auto"/>
        <w:ind w:left="-483"/>
        <w:contextualSpacing w:val="0"/>
        <w:jc w:val="both"/>
        <w:rPr>
          <w:rFonts w:ascii="David" w:hAnsi="David" w:cs="David"/>
          <w:sz w:val="24"/>
          <w:szCs w:val="24"/>
          <w:u w:val="single"/>
        </w:rPr>
      </w:pPr>
      <w:r w:rsidRPr="00BF1421">
        <w:rPr>
          <w:rFonts w:ascii="David" w:hAnsi="David" w:cs="David" w:hint="cs"/>
          <w:sz w:val="24"/>
          <w:szCs w:val="24"/>
          <w:u w:val="single"/>
        </w:rPr>
        <w:t>I</w:t>
      </w:r>
      <w:r w:rsidRPr="00BF1421">
        <w:rPr>
          <w:rFonts w:ascii="David" w:hAnsi="David" w:cs="David" w:hint="cs"/>
          <w:sz w:val="24"/>
          <w:szCs w:val="24"/>
          <w:u w:val="single"/>
          <w:rtl/>
        </w:rPr>
        <w:t xml:space="preserve"> כללי</w:t>
      </w:r>
    </w:p>
    <w:p w:rsidR="00F06E4A" w:rsidRDefault="00F06E4A" w:rsidP="00035CFF">
      <w:pPr>
        <w:pStyle w:val="a4"/>
        <w:numPr>
          <w:ilvl w:val="6"/>
          <w:numId w:val="39"/>
        </w:numPr>
        <w:spacing w:after="120" w:line="360" w:lineRule="auto"/>
        <w:ind w:left="-199"/>
        <w:contextualSpacing w:val="0"/>
        <w:jc w:val="both"/>
        <w:rPr>
          <w:rFonts w:ascii="David" w:hAnsi="David" w:cs="David"/>
          <w:sz w:val="24"/>
          <w:szCs w:val="24"/>
        </w:rPr>
      </w:pPr>
      <w:r>
        <w:rPr>
          <w:rFonts w:ascii="David" w:hAnsi="David" w:cs="David" w:hint="cs"/>
          <w:sz w:val="24"/>
          <w:szCs w:val="24"/>
          <w:rtl/>
        </w:rPr>
        <w:t xml:space="preserve">סמכות מקומית דנה שאלה באיזה מחוז שיפוט יידון כתב האישום. </w:t>
      </w:r>
      <w:r w:rsidR="00BF1421">
        <w:rPr>
          <w:rFonts w:ascii="David" w:hAnsi="David" w:cs="David" w:hint="cs"/>
          <w:sz w:val="24"/>
          <w:szCs w:val="24"/>
          <w:rtl/>
        </w:rPr>
        <w:t xml:space="preserve"> </w:t>
      </w:r>
      <w:r>
        <w:rPr>
          <w:rFonts w:ascii="David" w:hAnsi="David" w:cs="David" w:hint="cs"/>
          <w:sz w:val="24"/>
          <w:szCs w:val="24"/>
          <w:rtl/>
        </w:rPr>
        <w:t xml:space="preserve">לפי חלוקת המחוזות וחלוקת בתי משפט שלום. </w:t>
      </w:r>
      <w:r w:rsidR="00BF1421">
        <w:rPr>
          <w:rFonts w:ascii="David" w:hAnsi="David" w:cs="David" w:hint="cs"/>
          <w:sz w:val="24"/>
          <w:szCs w:val="24"/>
          <w:rtl/>
        </w:rPr>
        <w:t xml:space="preserve">גם אם העבירה התבצעה ברחובות והתיק נידון בבית משפט שלום בנתניה - שני אלה שייכים למחוז מרכז, לכן אין בסיס לטענת סמכות מקומית. כמובן שיש בסיס לבקש להעביר את הדיון - אבל זו כבר פרוצדורה אחרת. הטענה תידחה כטענה. אם יגיד שנתניה רחוקה לי מדי, ייתכן שיעבירו את התיק. חשוב - זה לא עניין של מרחק גיאוגרפי, אלא עניין של מחוזות. כדאי לסדר בגדול איזה ערים שייכים למחוז או לא. </w:t>
      </w:r>
    </w:p>
    <w:p w:rsidR="00F06E4A" w:rsidRDefault="00BF1421" w:rsidP="00035CFF">
      <w:pPr>
        <w:pStyle w:val="a4"/>
        <w:numPr>
          <w:ilvl w:val="6"/>
          <w:numId w:val="39"/>
        </w:numPr>
        <w:spacing w:after="120" w:line="360" w:lineRule="auto"/>
        <w:ind w:left="-199"/>
        <w:contextualSpacing w:val="0"/>
        <w:jc w:val="both"/>
        <w:rPr>
          <w:rFonts w:ascii="David" w:hAnsi="David" w:cs="David"/>
          <w:sz w:val="24"/>
          <w:szCs w:val="24"/>
        </w:rPr>
      </w:pPr>
      <w:r>
        <w:rPr>
          <w:rFonts w:ascii="David" w:hAnsi="David" w:cs="David" w:hint="cs"/>
          <w:sz w:val="24"/>
          <w:szCs w:val="24"/>
          <w:rtl/>
        </w:rPr>
        <w:t>אזור השיפוט של בית משפט שלום מסוים כולל את כל המחוז שבו הוא נמצא, גם אם מצויים באותו מחוז בתי משפט שלם נוספים. לפיכך, ניתן יהיה להגיש את כתב האישום בכל בית משפט שלום באותו המחוז.</w:t>
      </w:r>
    </w:p>
    <w:p w:rsidR="00BF1421" w:rsidRDefault="00BF1421" w:rsidP="00035CFF">
      <w:pPr>
        <w:pStyle w:val="a4"/>
        <w:numPr>
          <w:ilvl w:val="6"/>
          <w:numId w:val="39"/>
        </w:numPr>
        <w:spacing w:after="120" w:line="360" w:lineRule="auto"/>
        <w:ind w:left="-199"/>
        <w:contextualSpacing w:val="0"/>
        <w:jc w:val="both"/>
        <w:rPr>
          <w:rFonts w:ascii="David" w:hAnsi="David" w:cs="David"/>
          <w:sz w:val="24"/>
          <w:szCs w:val="24"/>
        </w:rPr>
      </w:pPr>
      <w:r w:rsidRPr="00BF1421">
        <w:rPr>
          <w:rFonts w:ascii="David" w:hAnsi="David" w:cs="David" w:hint="cs"/>
          <w:b/>
          <w:bCs/>
          <w:sz w:val="24"/>
          <w:szCs w:val="24"/>
          <w:rtl/>
        </w:rPr>
        <w:t>בית המשפט המוסמך הוא זה שבאזור השיפוט שלו מתקיים אחד משניים, לפי סדר החשיבות</w:t>
      </w:r>
      <w:r>
        <w:rPr>
          <w:rFonts w:ascii="David" w:hAnsi="David" w:cs="David" w:hint="cs"/>
          <w:sz w:val="24"/>
          <w:szCs w:val="24"/>
          <w:rtl/>
        </w:rPr>
        <w:t xml:space="preserve">: </w:t>
      </w:r>
      <w:r w:rsidRPr="00BF1421">
        <w:rPr>
          <w:rFonts w:ascii="David" w:hAnsi="David" w:cs="David" w:hint="cs"/>
          <w:b/>
          <w:bCs/>
          <w:sz w:val="24"/>
          <w:szCs w:val="24"/>
          <w:rtl/>
        </w:rPr>
        <w:t>(1)</w:t>
      </w:r>
      <w:r>
        <w:rPr>
          <w:rFonts w:ascii="David" w:hAnsi="David" w:cs="David" w:hint="cs"/>
          <w:sz w:val="24"/>
          <w:szCs w:val="24"/>
          <w:rtl/>
        </w:rPr>
        <w:t xml:space="preserve"> נעברה העבירה </w:t>
      </w:r>
      <w:r w:rsidRPr="00BF1421">
        <w:rPr>
          <w:rFonts w:ascii="David" w:hAnsi="David" w:cs="David" w:hint="cs"/>
          <w:b/>
          <w:bCs/>
          <w:sz w:val="24"/>
          <w:szCs w:val="24"/>
          <w:rtl/>
        </w:rPr>
        <w:t>(2)</w:t>
      </w:r>
      <w:r>
        <w:rPr>
          <w:rFonts w:ascii="David" w:hAnsi="David" w:cs="David" w:hint="cs"/>
          <w:sz w:val="24"/>
          <w:szCs w:val="24"/>
          <w:rtl/>
        </w:rPr>
        <w:t xml:space="preserve"> נמצא מקום מגורי הנאשם. </w:t>
      </w:r>
      <w:r w:rsidR="00CB7F89">
        <w:rPr>
          <w:rFonts w:ascii="David" w:hAnsi="David" w:cs="David" w:hint="cs"/>
          <w:sz w:val="24"/>
          <w:szCs w:val="24"/>
          <w:rtl/>
        </w:rPr>
        <w:t xml:space="preserve">עדיפות למקום ביצוע העבירה. </w:t>
      </w:r>
    </w:p>
    <w:p w:rsidR="00CB7F89" w:rsidRDefault="00CB7F89" w:rsidP="00035CFF">
      <w:pPr>
        <w:pStyle w:val="a4"/>
        <w:numPr>
          <w:ilvl w:val="6"/>
          <w:numId w:val="39"/>
        </w:numPr>
        <w:spacing w:after="120" w:line="360" w:lineRule="auto"/>
        <w:ind w:left="-199"/>
        <w:contextualSpacing w:val="0"/>
        <w:jc w:val="both"/>
        <w:rPr>
          <w:rFonts w:ascii="David" w:hAnsi="David" w:cs="David"/>
          <w:sz w:val="24"/>
          <w:szCs w:val="24"/>
        </w:rPr>
      </w:pPr>
      <w:r>
        <w:rPr>
          <w:rFonts w:ascii="David" w:hAnsi="David" w:cs="David" w:hint="cs"/>
          <w:sz w:val="24"/>
          <w:szCs w:val="24"/>
          <w:rtl/>
        </w:rPr>
        <w:t xml:space="preserve">אם הושלמה העבירה במקום אחר מזה שבו הוחל בביצועה יהיה מקומה, הן במקום שבו הוחל בביצוע, הן בזה שבו הביצוע הסתיים. במקרה כזה יהיו שתי אפשרויות להגיש בהן כתב אישום. שני המחוזות רלוונטיים וכל בתי המשפט השלום  של שני המחוזות, במידה וזה רלוונטי. </w:t>
      </w:r>
    </w:p>
    <w:p w:rsidR="00CB7F89" w:rsidRDefault="00CB7F89" w:rsidP="00035CFF">
      <w:pPr>
        <w:pStyle w:val="a4"/>
        <w:numPr>
          <w:ilvl w:val="6"/>
          <w:numId w:val="39"/>
        </w:numPr>
        <w:spacing w:after="120" w:line="360" w:lineRule="auto"/>
        <w:ind w:left="-199"/>
        <w:contextualSpacing w:val="0"/>
        <w:jc w:val="both"/>
        <w:rPr>
          <w:rFonts w:ascii="David" w:hAnsi="David" w:cs="David"/>
          <w:sz w:val="24"/>
          <w:szCs w:val="24"/>
        </w:rPr>
      </w:pPr>
      <w:r>
        <w:rPr>
          <w:rFonts w:ascii="David" w:hAnsi="David" w:cs="David" w:hint="cs"/>
          <w:sz w:val="24"/>
          <w:szCs w:val="24"/>
          <w:rtl/>
        </w:rPr>
        <w:t xml:space="preserve">חשוב להדגיש, </w:t>
      </w:r>
      <w:r>
        <w:rPr>
          <w:rFonts w:ascii="David" w:hAnsi="David" w:cs="David" w:hint="cs"/>
          <w:b/>
          <w:bCs/>
          <w:sz w:val="24"/>
          <w:szCs w:val="24"/>
          <w:rtl/>
        </w:rPr>
        <w:t xml:space="preserve">רק </w:t>
      </w:r>
      <w:r>
        <w:rPr>
          <w:rFonts w:ascii="David" w:hAnsi="David" w:cs="David" w:hint="cs"/>
          <w:sz w:val="24"/>
          <w:szCs w:val="24"/>
          <w:rtl/>
        </w:rPr>
        <w:t xml:space="preserve"> במצבים בהם לא ידוע למאשימה מקום העבירה או מקום מגורי הנאשם - רק במקרה כזה יוגש כתב האישום למחוז בו נתפס הנאשם. זו לא עוד אופציה, אלא רק אם שניהם לא ידועים למאשימה. </w:t>
      </w:r>
    </w:p>
    <w:p w:rsidR="00CB7F89" w:rsidRDefault="00CB7F89" w:rsidP="00035CFF">
      <w:pPr>
        <w:pStyle w:val="a4"/>
        <w:numPr>
          <w:ilvl w:val="6"/>
          <w:numId w:val="39"/>
        </w:numPr>
        <w:spacing w:after="120" w:line="360" w:lineRule="auto"/>
        <w:ind w:left="-199"/>
        <w:contextualSpacing w:val="0"/>
        <w:jc w:val="both"/>
        <w:rPr>
          <w:rFonts w:ascii="David" w:hAnsi="David" w:cs="David"/>
          <w:sz w:val="24"/>
          <w:szCs w:val="24"/>
        </w:rPr>
      </w:pPr>
      <w:r>
        <w:rPr>
          <w:rFonts w:ascii="David" w:hAnsi="David" w:cs="David" w:hint="cs"/>
          <w:sz w:val="24"/>
          <w:szCs w:val="24"/>
          <w:rtl/>
        </w:rPr>
        <w:t xml:space="preserve">מקום מגורי הנאשם הוא </w:t>
      </w:r>
      <w:r w:rsidRPr="00C05705">
        <w:rPr>
          <w:rFonts w:ascii="David" w:hAnsi="David" w:cs="David" w:hint="cs"/>
          <w:b/>
          <w:bCs/>
          <w:sz w:val="24"/>
          <w:szCs w:val="24"/>
          <w:rtl/>
        </w:rPr>
        <w:t>מקום מגורים הקבוע</w:t>
      </w:r>
      <w:r>
        <w:rPr>
          <w:rFonts w:ascii="David" w:hAnsi="David" w:cs="David" w:hint="cs"/>
          <w:sz w:val="24"/>
          <w:szCs w:val="24"/>
          <w:rtl/>
        </w:rPr>
        <w:t xml:space="preserve">, ולא מקום זמני או ארעי. </w:t>
      </w:r>
    </w:p>
    <w:p w:rsidR="00C05705" w:rsidRDefault="00C05705" w:rsidP="00035CFF">
      <w:pPr>
        <w:pStyle w:val="a4"/>
        <w:numPr>
          <w:ilvl w:val="6"/>
          <w:numId w:val="39"/>
        </w:numPr>
        <w:spacing w:after="120" w:line="360" w:lineRule="auto"/>
        <w:ind w:left="-199"/>
        <w:contextualSpacing w:val="0"/>
        <w:jc w:val="both"/>
        <w:rPr>
          <w:rFonts w:ascii="David" w:hAnsi="David" w:cs="David"/>
          <w:sz w:val="24"/>
          <w:szCs w:val="24"/>
        </w:rPr>
      </w:pPr>
      <w:r>
        <w:rPr>
          <w:rFonts w:ascii="David" w:hAnsi="David" w:cs="David" w:hint="cs"/>
          <w:sz w:val="24"/>
          <w:szCs w:val="24"/>
          <w:rtl/>
        </w:rPr>
        <w:t xml:space="preserve">או מקום העבירה או מגורי הנאשם אינם ידועים או שהעבירה נעברה בחו"ל, יידון נאשם בביתה משפט שבאזור שיפוט תפס. לא אופציה שלישית. </w:t>
      </w:r>
    </w:p>
    <w:p w:rsidR="00C05705" w:rsidRDefault="00C05705" w:rsidP="00035CFF">
      <w:pPr>
        <w:pStyle w:val="a4"/>
        <w:numPr>
          <w:ilvl w:val="6"/>
          <w:numId w:val="39"/>
        </w:numPr>
        <w:spacing w:after="120" w:line="360" w:lineRule="auto"/>
        <w:ind w:left="-199"/>
        <w:contextualSpacing w:val="0"/>
        <w:jc w:val="both"/>
        <w:rPr>
          <w:rFonts w:ascii="David" w:hAnsi="David" w:cs="David"/>
          <w:sz w:val="24"/>
          <w:szCs w:val="24"/>
        </w:rPr>
      </w:pPr>
      <w:r w:rsidRPr="00C05705">
        <w:rPr>
          <w:rFonts w:ascii="David" w:hAnsi="David" w:cs="David" w:hint="cs"/>
          <w:b/>
          <w:bCs/>
          <w:sz w:val="24"/>
          <w:szCs w:val="24"/>
          <w:rtl/>
        </w:rPr>
        <w:t>באין סמכות מקומית לבית משפט כלשהו</w:t>
      </w:r>
      <w:r>
        <w:rPr>
          <w:rFonts w:ascii="David" w:hAnsi="David" w:cs="David" w:hint="cs"/>
          <w:sz w:val="24"/>
          <w:szCs w:val="24"/>
          <w:rtl/>
        </w:rPr>
        <w:t xml:space="preserve"> - יידון כתב האישום בפני בית המשפט בירושלים. </w:t>
      </w:r>
    </w:p>
    <w:p w:rsidR="00C05705" w:rsidRDefault="00C05705" w:rsidP="00035CFF">
      <w:pPr>
        <w:pStyle w:val="a4"/>
        <w:numPr>
          <w:ilvl w:val="6"/>
          <w:numId w:val="39"/>
        </w:numPr>
        <w:spacing w:after="120" w:line="360" w:lineRule="auto"/>
        <w:ind w:left="-199"/>
        <w:contextualSpacing w:val="0"/>
        <w:jc w:val="both"/>
        <w:rPr>
          <w:rFonts w:ascii="David" w:hAnsi="David" w:cs="David"/>
          <w:sz w:val="24"/>
          <w:szCs w:val="24"/>
        </w:rPr>
      </w:pPr>
      <w:r w:rsidRPr="00C05705">
        <w:rPr>
          <w:rFonts w:ascii="David" w:hAnsi="David" w:cs="David" w:hint="cs"/>
          <w:b/>
          <w:bCs/>
          <w:sz w:val="24"/>
          <w:szCs w:val="24"/>
          <w:rtl/>
        </w:rPr>
        <w:t>בעת צירוף מ</w:t>
      </w:r>
      <w:r>
        <w:rPr>
          <w:rFonts w:ascii="David" w:hAnsi="David" w:cs="David" w:hint="cs"/>
          <w:b/>
          <w:bCs/>
          <w:sz w:val="24"/>
          <w:szCs w:val="24"/>
          <w:rtl/>
        </w:rPr>
        <w:t>ס</w:t>
      </w:r>
      <w:r w:rsidRPr="00C05705">
        <w:rPr>
          <w:rFonts w:ascii="David" w:hAnsi="David" w:cs="David" w:hint="cs"/>
          <w:b/>
          <w:bCs/>
          <w:sz w:val="24"/>
          <w:szCs w:val="24"/>
          <w:rtl/>
        </w:rPr>
        <w:t>פר אישומים או נאשמים,</w:t>
      </w:r>
      <w:r>
        <w:rPr>
          <w:rFonts w:ascii="David" w:hAnsi="David" w:cs="David" w:hint="cs"/>
          <w:sz w:val="24"/>
          <w:szCs w:val="24"/>
          <w:rtl/>
        </w:rPr>
        <w:t xml:space="preserve"> הסמכות נתונה לכל בית משפט שלו סמכות לדון באחת העבירות או באחד הנאשמים (ס ' 7 לחסד"פ). </w:t>
      </w:r>
    </w:p>
    <w:p w:rsidR="00C05705" w:rsidRDefault="00917077" w:rsidP="00035CFF">
      <w:pPr>
        <w:pStyle w:val="a4"/>
        <w:numPr>
          <w:ilvl w:val="6"/>
          <w:numId w:val="39"/>
        </w:numPr>
        <w:spacing w:after="120" w:line="360" w:lineRule="auto"/>
        <w:ind w:left="-199"/>
        <w:contextualSpacing w:val="0"/>
        <w:jc w:val="both"/>
        <w:rPr>
          <w:rFonts w:ascii="David" w:hAnsi="David" w:cs="David"/>
          <w:sz w:val="24"/>
          <w:szCs w:val="24"/>
        </w:rPr>
      </w:pPr>
      <w:r>
        <w:rPr>
          <w:rFonts w:ascii="David" w:hAnsi="David" w:cs="David" w:hint="cs"/>
          <w:sz w:val="24"/>
          <w:szCs w:val="24"/>
          <w:rtl/>
        </w:rPr>
        <w:t>בשונה מטענות מקדמיות אחרות, נאשם שלא העלה טענה לחוסר סמכות מקומית בתחילת המשפט, יוכל לטעון אותה מאוחר יותר רק ברשות בית המשפט.</w:t>
      </w:r>
    </w:p>
    <w:p w:rsidR="00917077" w:rsidRPr="00917077" w:rsidRDefault="00917077" w:rsidP="00917077">
      <w:pPr>
        <w:pStyle w:val="a4"/>
        <w:spacing w:after="120" w:line="360" w:lineRule="auto"/>
        <w:ind w:left="-908"/>
        <w:contextualSpacing w:val="0"/>
        <w:jc w:val="both"/>
        <w:rPr>
          <w:rFonts w:ascii="David" w:hAnsi="David" w:cs="David"/>
          <w:b/>
          <w:bCs/>
          <w:sz w:val="24"/>
          <w:szCs w:val="24"/>
          <w:rtl/>
        </w:rPr>
      </w:pPr>
      <w:r w:rsidRPr="00917077">
        <w:rPr>
          <w:rFonts w:ascii="David" w:hAnsi="David" w:cs="David" w:hint="cs"/>
          <w:b/>
          <w:bCs/>
          <w:sz w:val="24"/>
          <w:szCs w:val="24"/>
        </w:rPr>
        <w:t>II</w:t>
      </w:r>
      <w:r w:rsidRPr="00917077">
        <w:rPr>
          <w:rFonts w:ascii="David" w:hAnsi="David" w:cs="David" w:hint="cs"/>
          <w:b/>
          <w:bCs/>
          <w:sz w:val="24"/>
          <w:szCs w:val="24"/>
          <w:rtl/>
        </w:rPr>
        <w:t xml:space="preserve"> העלאת הטענה וההחלטה לגביה</w:t>
      </w:r>
    </w:p>
    <w:p w:rsidR="00917077" w:rsidRDefault="00917077" w:rsidP="00035CFF">
      <w:pPr>
        <w:pStyle w:val="a4"/>
        <w:numPr>
          <w:ilvl w:val="4"/>
          <w:numId w:val="38"/>
        </w:numPr>
        <w:spacing w:after="120" w:line="360" w:lineRule="auto"/>
        <w:ind w:left="-483"/>
        <w:contextualSpacing w:val="0"/>
        <w:jc w:val="both"/>
        <w:rPr>
          <w:rFonts w:ascii="David" w:hAnsi="David" w:cs="David"/>
          <w:sz w:val="24"/>
          <w:szCs w:val="24"/>
        </w:rPr>
      </w:pPr>
      <w:r>
        <w:rPr>
          <w:rFonts w:ascii="David" w:hAnsi="David" w:cs="David" w:hint="cs"/>
          <w:sz w:val="24"/>
          <w:szCs w:val="24"/>
          <w:rtl/>
        </w:rPr>
        <w:lastRenderedPageBreak/>
        <w:t xml:space="preserve">משמעות טענה לחוסר סמכות מקומית היא שכתב האישום הוגש בפני בית משפט נעדר סמכות מקומית לדון בו בהתאם לכללים. </w:t>
      </w:r>
    </w:p>
    <w:p w:rsidR="00917077" w:rsidRDefault="00917077" w:rsidP="00035CFF">
      <w:pPr>
        <w:pStyle w:val="a4"/>
        <w:numPr>
          <w:ilvl w:val="4"/>
          <w:numId w:val="38"/>
        </w:numPr>
        <w:spacing w:after="120" w:line="360" w:lineRule="auto"/>
        <w:ind w:left="-483"/>
        <w:contextualSpacing w:val="0"/>
        <w:jc w:val="both"/>
        <w:rPr>
          <w:rFonts w:ascii="David" w:hAnsi="David" w:cs="David"/>
          <w:sz w:val="24"/>
          <w:szCs w:val="24"/>
        </w:rPr>
      </w:pPr>
      <w:r>
        <w:rPr>
          <w:rFonts w:ascii="David" w:hAnsi="David" w:cs="David" w:hint="cs"/>
          <w:sz w:val="24"/>
          <w:szCs w:val="24"/>
          <w:rtl/>
        </w:rPr>
        <w:t xml:space="preserve">בית המשפט </w:t>
      </w:r>
      <w:proofErr w:type="spellStart"/>
      <w:r>
        <w:rPr>
          <w:rFonts w:ascii="David" w:hAnsi="David" w:cs="David" w:hint="cs"/>
          <w:sz w:val="24"/>
          <w:szCs w:val="24"/>
          <w:rtl/>
        </w:rPr>
        <w:t>שמצ</w:t>
      </w:r>
      <w:proofErr w:type="spellEnd"/>
      <w:r>
        <w:rPr>
          <w:rFonts w:ascii="David" w:hAnsi="David" w:cs="David" w:hint="cs"/>
          <w:sz w:val="24"/>
          <w:szCs w:val="24"/>
          <w:rtl/>
        </w:rPr>
        <w:t xml:space="preserve"> - אם מיוזמתו או בעקבות טענה של בעל דין - כי העניין שבפניו אינו מצוי בסמכותו המקומית, רשאי להורות על אחד מאלה: לבטל את כתב האישום (ואז אין מניה להגיש כתב אישום חדש) או להעביר את הדיון לבית המשפט המוסמך לכך על פי חוק</w:t>
      </w:r>
    </w:p>
    <w:p w:rsidR="00917077" w:rsidRDefault="00917077" w:rsidP="00035CFF">
      <w:pPr>
        <w:pStyle w:val="a4"/>
        <w:numPr>
          <w:ilvl w:val="4"/>
          <w:numId w:val="38"/>
        </w:numPr>
        <w:spacing w:after="120" w:line="360" w:lineRule="auto"/>
        <w:ind w:left="-483"/>
        <w:contextualSpacing w:val="0"/>
        <w:jc w:val="both"/>
        <w:rPr>
          <w:rFonts w:ascii="David" w:hAnsi="David" w:cs="David"/>
          <w:sz w:val="24"/>
          <w:szCs w:val="24"/>
        </w:rPr>
      </w:pPr>
      <w:r>
        <w:rPr>
          <w:rFonts w:ascii="David" w:hAnsi="David" w:cs="David" w:hint="cs"/>
          <w:sz w:val="24"/>
          <w:szCs w:val="24"/>
          <w:rtl/>
        </w:rPr>
        <w:t>בפרקטיקה היות שהיעדר סמכות מקומית אינו נחשב לפגם הכרוך בעיוות דין, הנטייה היא להורות על העברת הדיון ולא על ביטל כתב האישום.</w:t>
      </w:r>
    </w:p>
    <w:p w:rsidR="00917077" w:rsidRDefault="00917077" w:rsidP="00035CFF">
      <w:pPr>
        <w:pStyle w:val="a4"/>
        <w:numPr>
          <w:ilvl w:val="4"/>
          <w:numId w:val="38"/>
        </w:numPr>
        <w:spacing w:after="120" w:line="360" w:lineRule="auto"/>
        <w:ind w:left="-483"/>
        <w:contextualSpacing w:val="0"/>
        <w:jc w:val="both"/>
        <w:rPr>
          <w:rFonts w:ascii="David" w:hAnsi="David" w:cs="David"/>
          <w:sz w:val="24"/>
          <w:szCs w:val="24"/>
        </w:rPr>
      </w:pPr>
      <w:r>
        <w:rPr>
          <w:rFonts w:ascii="David" w:hAnsi="David" w:cs="David" w:hint="cs"/>
          <w:sz w:val="24"/>
          <w:szCs w:val="24"/>
          <w:rtl/>
        </w:rPr>
        <w:t>בית המשפט שאליו הועבר הדיון רשאי לדון בו כאילו הובא כתב האי</w:t>
      </w:r>
      <w:r w:rsidR="009E20E9">
        <w:rPr>
          <w:rFonts w:ascii="David" w:hAnsi="David" w:cs="David" w:hint="cs"/>
          <w:sz w:val="24"/>
          <w:szCs w:val="24"/>
          <w:rtl/>
        </w:rPr>
        <w:t>שו</w:t>
      </w:r>
      <w:r>
        <w:rPr>
          <w:rFonts w:ascii="David" w:hAnsi="David" w:cs="David" w:hint="cs"/>
          <w:sz w:val="24"/>
          <w:szCs w:val="24"/>
          <w:rtl/>
        </w:rPr>
        <w:t>ם בפניו מלכתחיל</w:t>
      </w:r>
      <w:r w:rsidR="009E20E9">
        <w:rPr>
          <w:rFonts w:ascii="David" w:hAnsi="David" w:cs="David" w:hint="cs"/>
          <w:sz w:val="24"/>
          <w:szCs w:val="24"/>
          <w:rtl/>
        </w:rPr>
        <w:t>ה</w:t>
      </w:r>
      <w:r>
        <w:rPr>
          <w:rFonts w:ascii="David" w:hAnsi="David" w:cs="David" w:hint="cs"/>
          <w:sz w:val="24"/>
          <w:szCs w:val="24"/>
          <w:rtl/>
        </w:rPr>
        <w:t xml:space="preserve"> ולהמשיך בדיון מהשלב שאליו הגיע בית המשפט שקדם לו או לשמוע מחדש את הראיות מראשיתן. </w:t>
      </w:r>
    </w:p>
    <w:p w:rsidR="00917077" w:rsidRDefault="00917077" w:rsidP="00035CFF">
      <w:pPr>
        <w:pStyle w:val="a4"/>
        <w:numPr>
          <w:ilvl w:val="4"/>
          <w:numId w:val="38"/>
        </w:numPr>
        <w:spacing w:after="120" w:line="360" w:lineRule="auto"/>
        <w:ind w:left="-483"/>
        <w:contextualSpacing w:val="0"/>
        <w:jc w:val="both"/>
        <w:rPr>
          <w:rFonts w:ascii="David" w:hAnsi="David" w:cs="David"/>
          <w:sz w:val="24"/>
          <w:szCs w:val="24"/>
        </w:rPr>
      </w:pPr>
      <w:r>
        <w:rPr>
          <w:rFonts w:ascii="David" w:hAnsi="David" w:cs="David" w:hint="cs"/>
          <w:sz w:val="24"/>
          <w:szCs w:val="24"/>
          <w:rtl/>
        </w:rPr>
        <w:t xml:space="preserve">בת המשפט שאליו הועבר עניין בשל חוסר סמכות מקומית אינו מוסמך להעבירו בשנית, גם אם לא שגה ביתה משפט שהעביר את הדיון אליו. </w:t>
      </w:r>
      <w:r w:rsidR="009E20E9">
        <w:rPr>
          <w:rFonts w:ascii="David" w:hAnsi="David" w:cs="David" w:hint="cs"/>
          <w:sz w:val="24"/>
          <w:szCs w:val="24"/>
          <w:rtl/>
        </w:rPr>
        <w:t xml:space="preserve"> לא יעבירנו עוד. תיק יכול לעבור רק פעם אחת. </w:t>
      </w:r>
      <w:r w:rsidR="0002002A">
        <w:rPr>
          <w:rFonts w:ascii="David" w:hAnsi="David" w:cs="David" w:hint="cs"/>
          <w:sz w:val="24"/>
          <w:szCs w:val="24"/>
          <w:rtl/>
        </w:rPr>
        <w:t xml:space="preserve">בלי פינג פונג. </w:t>
      </w:r>
    </w:p>
    <w:p w:rsidR="0002002A" w:rsidRPr="0002002A" w:rsidRDefault="0002002A" w:rsidP="00035CFF">
      <w:pPr>
        <w:pStyle w:val="a4"/>
        <w:numPr>
          <w:ilvl w:val="5"/>
          <w:numId w:val="39"/>
        </w:numPr>
        <w:spacing w:after="120" w:line="360" w:lineRule="auto"/>
        <w:ind w:left="-908"/>
        <w:contextualSpacing w:val="0"/>
        <w:jc w:val="both"/>
        <w:rPr>
          <w:rFonts w:ascii="David" w:hAnsi="David" w:cs="David"/>
          <w:b/>
          <w:bCs/>
          <w:sz w:val="24"/>
          <w:szCs w:val="24"/>
          <w:rtl/>
        </w:rPr>
      </w:pPr>
      <w:r w:rsidRPr="0002002A">
        <w:rPr>
          <w:rFonts w:ascii="David" w:hAnsi="David" w:cs="David" w:hint="cs"/>
          <w:b/>
          <w:bCs/>
          <w:sz w:val="24"/>
          <w:szCs w:val="24"/>
          <w:rtl/>
        </w:rPr>
        <w:t>טענה לחוסר סמכות עניינית</w:t>
      </w:r>
    </w:p>
    <w:p w:rsidR="0002002A" w:rsidRPr="00BF1421" w:rsidRDefault="0002002A" w:rsidP="0002002A">
      <w:pPr>
        <w:pStyle w:val="a4"/>
        <w:spacing w:after="120" w:line="360" w:lineRule="auto"/>
        <w:ind w:left="-832"/>
        <w:contextualSpacing w:val="0"/>
        <w:jc w:val="both"/>
        <w:rPr>
          <w:rFonts w:ascii="David" w:hAnsi="David" w:cs="David"/>
          <w:sz w:val="24"/>
          <w:szCs w:val="24"/>
          <w:u w:val="single"/>
        </w:rPr>
      </w:pPr>
      <w:r>
        <w:rPr>
          <w:rFonts w:ascii="David" w:hAnsi="David" w:cs="David" w:hint="cs"/>
          <w:sz w:val="24"/>
          <w:szCs w:val="24"/>
          <w:u w:val="single"/>
        </w:rPr>
        <w:t>I</w:t>
      </w:r>
      <w:r w:rsidRPr="00BF1421">
        <w:rPr>
          <w:rFonts w:ascii="David" w:hAnsi="David" w:cs="David" w:hint="cs"/>
          <w:sz w:val="24"/>
          <w:szCs w:val="24"/>
          <w:u w:val="single"/>
          <w:rtl/>
        </w:rPr>
        <w:t xml:space="preserve"> </w:t>
      </w:r>
      <w:r w:rsidR="00116D61">
        <w:rPr>
          <w:rFonts w:ascii="David" w:hAnsi="David" w:cs="David" w:hint="cs"/>
          <w:sz w:val="24"/>
          <w:szCs w:val="24"/>
          <w:u w:val="single"/>
          <w:rtl/>
        </w:rPr>
        <w:t xml:space="preserve"> </w:t>
      </w:r>
      <w:r w:rsidRPr="00BF1421">
        <w:rPr>
          <w:rFonts w:ascii="David" w:hAnsi="David" w:cs="David" w:hint="cs"/>
          <w:sz w:val="24"/>
          <w:szCs w:val="24"/>
          <w:u w:val="single"/>
          <w:rtl/>
        </w:rPr>
        <w:t>כללי</w:t>
      </w:r>
    </w:p>
    <w:p w:rsidR="00116D61" w:rsidRDefault="00C40367" w:rsidP="00035CFF">
      <w:pPr>
        <w:pStyle w:val="a4"/>
        <w:numPr>
          <w:ilvl w:val="6"/>
          <w:numId w:val="39"/>
        </w:numPr>
        <w:spacing w:after="120" w:line="360" w:lineRule="auto"/>
        <w:ind w:left="-483"/>
        <w:contextualSpacing w:val="0"/>
        <w:jc w:val="both"/>
        <w:rPr>
          <w:rFonts w:ascii="David" w:hAnsi="David" w:cs="David"/>
          <w:sz w:val="24"/>
          <w:szCs w:val="24"/>
        </w:rPr>
      </w:pPr>
      <w:r>
        <w:rPr>
          <w:rFonts w:ascii="David" w:hAnsi="David" w:cs="David" w:hint="cs"/>
          <w:sz w:val="24"/>
          <w:szCs w:val="24"/>
          <w:rtl/>
        </w:rPr>
        <w:t>הסמכות העניינית של בית המשפט קובעת באיזה עבירות מוסמך בית המשפט לדון; למשל, לבית משפט השלום סמכות עניינית לדון בעבירות שעונשן עד 7 שנות מאסר. עבירה שעונשה מעל 7 שנות מאסר אינה בסמכותו העניינית. היבט אחר של סמכות עניינית נוגע למספר השופטים היושב במותר מסוים</w:t>
      </w:r>
      <w:r w:rsidR="00116D61">
        <w:rPr>
          <w:rFonts w:ascii="David" w:hAnsi="David" w:cs="David" w:hint="cs"/>
          <w:sz w:val="24"/>
          <w:szCs w:val="24"/>
          <w:rtl/>
        </w:rPr>
        <w:t xml:space="preserve"> - גם באותה ערכאה</w:t>
      </w:r>
      <w:r>
        <w:rPr>
          <w:rFonts w:ascii="David" w:hAnsi="David" w:cs="David" w:hint="cs"/>
          <w:sz w:val="24"/>
          <w:szCs w:val="24"/>
          <w:rtl/>
        </w:rPr>
        <w:t xml:space="preserve">. </w:t>
      </w:r>
      <w:r w:rsidR="00116D61">
        <w:rPr>
          <w:rFonts w:ascii="David" w:hAnsi="David" w:cs="David" w:hint="cs"/>
          <w:sz w:val="24"/>
          <w:szCs w:val="24"/>
          <w:rtl/>
        </w:rPr>
        <w:t xml:space="preserve"> התוספת השנייה לחוק בעבירת הריגה שופט אחד.  </w:t>
      </w:r>
    </w:p>
    <w:p w:rsidR="00116D61" w:rsidRDefault="00116D61" w:rsidP="00035CFF">
      <w:pPr>
        <w:pStyle w:val="a4"/>
        <w:numPr>
          <w:ilvl w:val="7"/>
          <w:numId w:val="39"/>
        </w:numPr>
        <w:spacing w:after="120" w:line="360" w:lineRule="auto"/>
        <w:ind w:left="84"/>
        <w:contextualSpacing w:val="0"/>
        <w:jc w:val="both"/>
        <w:rPr>
          <w:rFonts w:ascii="David" w:hAnsi="David" w:cs="David"/>
          <w:sz w:val="24"/>
          <w:szCs w:val="24"/>
        </w:rPr>
      </w:pPr>
      <w:r w:rsidRPr="00116D61">
        <w:rPr>
          <w:rFonts w:ascii="David" w:hAnsi="David" w:cs="David"/>
          <w:sz w:val="24"/>
          <w:szCs w:val="24"/>
          <w:rtl/>
        </w:rPr>
        <w:t>דוגמא לפי עבירת ההריגה הישנה. הדין שהיה קבוע לעבירת ההריגה היה 20 שנה. החוק קבע שעיברת של עשר שנים ומעלה זהו הרכב של שלושה שופטים. אז מדוע ניתן לראות תיק במחוזי בגים עבירת הריגה בדיון של שופט אחד?</w:t>
      </w:r>
      <w:r>
        <w:rPr>
          <w:rFonts w:ascii="David" w:hAnsi="David" w:cs="David" w:hint="cs"/>
          <w:sz w:val="24"/>
          <w:szCs w:val="24"/>
          <w:rtl/>
        </w:rPr>
        <w:t xml:space="preserve"> אם מספר השופטים היושב בדין אינו כפי שקבע המחוקק - ניתן יהיה לטעון טענה של חוסר סמכות עניינית. </w:t>
      </w:r>
    </w:p>
    <w:p w:rsidR="00116D61" w:rsidRDefault="00116D61" w:rsidP="00035CFF">
      <w:pPr>
        <w:pStyle w:val="a4"/>
        <w:numPr>
          <w:ilvl w:val="6"/>
          <w:numId w:val="39"/>
        </w:numPr>
        <w:spacing w:after="120" w:line="360" w:lineRule="auto"/>
        <w:ind w:left="-625"/>
        <w:contextualSpacing w:val="0"/>
        <w:jc w:val="both"/>
        <w:rPr>
          <w:rFonts w:ascii="David" w:hAnsi="David" w:cs="David"/>
          <w:sz w:val="24"/>
          <w:szCs w:val="24"/>
        </w:rPr>
      </w:pPr>
      <w:r>
        <w:rPr>
          <w:rFonts w:ascii="David" w:hAnsi="David" w:cs="David" w:hint="cs"/>
          <w:sz w:val="24"/>
          <w:szCs w:val="24"/>
          <w:rtl/>
        </w:rPr>
        <w:t xml:space="preserve">משמעות הטענה - העבירות שבכת האישום או חלקן אינן מצויות בסמכותו העניינית של בית המשפט. להבדיל מטענה של חוסר סמכות מקומית, טענה לחוסר סמכות עניינית היא טענה מהותית, היורדת לשורש העניין, שכן הדיון בה ורץ את כוחו השיפוטי של בית המשפט לדון בכתב האישום ולהכריע בו. </w:t>
      </w:r>
    </w:p>
    <w:p w:rsidR="00116D61" w:rsidRDefault="00116D61" w:rsidP="00035CFF">
      <w:pPr>
        <w:pStyle w:val="a4"/>
        <w:numPr>
          <w:ilvl w:val="6"/>
          <w:numId w:val="39"/>
        </w:numPr>
        <w:spacing w:after="120" w:line="360" w:lineRule="auto"/>
        <w:ind w:left="-625"/>
        <w:contextualSpacing w:val="0"/>
        <w:jc w:val="both"/>
        <w:rPr>
          <w:rFonts w:ascii="David" w:hAnsi="David" w:cs="David"/>
          <w:sz w:val="24"/>
          <w:szCs w:val="24"/>
        </w:rPr>
      </w:pPr>
      <w:r>
        <w:rPr>
          <w:rFonts w:ascii="David" w:hAnsi="David" w:cs="David" w:hint="cs"/>
          <w:sz w:val="24"/>
          <w:szCs w:val="24"/>
          <w:rtl/>
        </w:rPr>
        <w:t xml:space="preserve">בית המשפט מוסמך לבחון את סמכותו לדון בעניין שבפניו אף בלי שהועלתה טענה מצד בעלי הדין, במטרה לאפשר ל לעמוד על המשמר ולברר אם העניין המוגש לפניו מצוי בסמכותו. </w:t>
      </w:r>
    </w:p>
    <w:p w:rsidR="00116D61" w:rsidRPr="00116D61" w:rsidRDefault="00116D61" w:rsidP="00035CFF">
      <w:pPr>
        <w:pStyle w:val="a4"/>
        <w:numPr>
          <w:ilvl w:val="6"/>
          <w:numId w:val="39"/>
        </w:numPr>
        <w:spacing w:after="120" w:line="360" w:lineRule="auto"/>
        <w:ind w:left="-625"/>
        <w:contextualSpacing w:val="0"/>
        <w:jc w:val="both"/>
        <w:rPr>
          <w:rFonts w:ascii="David" w:hAnsi="David" w:cs="David"/>
          <w:sz w:val="24"/>
          <w:szCs w:val="24"/>
        </w:rPr>
      </w:pPr>
      <w:r>
        <w:rPr>
          <w:rFonts w:ascii="David" w:hAnsi="David" w:cs="David" w:hint="cs"/>
          <w:b/>
          <w:bCs/>
          <w:sz w:val="24"/>
          <w:szCs w:val="24"/>
          <w:rtl/>
        </w:rPr>
        <w:t>התוצאות הנובעות מקבלתה של טענת חוסר סמכות עניינית:</w:t>
      </w:r>
    </w:p>
    <w:p w:rsidR="00116D61" w:rsidRPr="00116D61" w:rsidRDefault="00116D61" w:rsidP="00035CFF">
      <w:pPr>
        <w:pStyle w:val="a4"/>
        <w:numPr>
          <w:ilvl w:val="7"/>
          <w:numId w:val="39"/>
        </w:numPr>
        <w:spacing w:after="120" w:line="360" w:lineRule="auto"/>
        <w:ind w:left="-341"/>
        <w:contextualSpacing w:val="0"/>
        <w:jc w:val="both"/>
        <w:rPr>
          <w:rFonts w:ascii="David" w:hAnsi="David" w:cs="David"/>
          <w:sz w:val="24"/>
          <w:szCs w:val="24"/>
        </w:rPr>
      </w:pPr>
      <w:r>
        <w:rPr>
          <w:rFonts w:ascii="David" w:hAnsi="David" w:cs="David" w:hint="cs"/>
          <w:b/>
          <w:bCs/>
          <w:sz w:val="24"/>
          <w:szCs w:val="24"/>
          <w:rtl/>
        </w:rPr>
        <w:t xml:space="preserve">ביטול כתב האישום (בכפוף לדוקטרינה של בטלות יחסית) במצב זה </w:t>
      </w:r>
      <w:proofErr w:type="spellStart"/>
      <w:r>
        <w:rPr>
          <w:rFonts w:ascii="David" w:hAnsi="David" w:cs="David" w:hint="cs"/>
          <w:b/>
          <w:bCs/>
          <w:sz w:val="24"/>
          <w:szCs w:val="24"/>
          <w:rtl/>
        </w:rPr>
        <w:t>ניתו</w:t>
      </w:r>
      <w:proofErr w:type="spellEnd"/>
      <w:r>
        <w:rPr>
          <w:rFonts w:ascii="David" w:hAnsi="David" w:cs="David" w:hint="cs"/>
          <w:b/>
          <w:bCs/>
          <w:sz w:val="24"/>
          <w:szCs w:val="24"/>
          <w:rtl/>
        </w:rPr>
        <w:t xml:space="preserve"> יהיה להגישו מחדש</w:t>
      </w:r>
    </w:p>
    <w:p w:rsidR="00116D61" w:rsidRDefault="00116D61" w:rsidP="00035CFF">
      <w:pPr>
        <w:pStyle w:val="a4"/>
        <w:numPr>
          <w:ilvl w:val="7"/>
          <w:numId w:val="39"/>
        </w:numPr>
        <w:spacing w:after="120" w:line="360" w:lineRule="auto"/>
        <w:ind w:left="-341"/>
        <w:contextualSpacing w:val="0"/>
        <w:jc w:val="both"/>
        <w:rPr>
          <w:rFonts w:ascii="David" w:hAnsi="David" w:cs="David"/>
          <w:sz w:val="24"/>
          <w:szCs w:val="24"/>
        </w:rPr>
      </w:pPr>
      <w:r>
        <w:rPr>
          <w:rFonts w:ascii="David" w:hAnsi="David" w:cs="David" w:hint="cs"/>
          <w:sz w:val="24"/>
          <w:szCs w:val="24"/>
          <w:rtl/>
        </w:rPr>
        <w:t>תיקון</w:t>
      </w:r>
      <w:r>
        <w:rPr>
          <w:rFonts w:ascii="David" w:hAnsi="David" w:cs="David" w:hint="cs"/>
          <w:b/>
          <w:bCs/>
          <w:sz w:val="24"/>
          <w:szCs w:val="24"/>
          <w:rtl/>
        </w:rPr>
        <w:t xml:space="preserve"> כתב האישום</w:t>
      </w:r>
      <w:r>
        <w:rPr>
          <w:rFonts w:ascii="David" w:hAnsi="David" w:cs="David" w:hint="cs"/>
          <w:sz w:val="24"/>
          <w:szCs w:val="24"/>
          <w:rtl/>
        </w:rPr>
        <w:t xml:space="preserve"> אם טרם הוחל בשמיעת הראיות והתיקון לא יסב עיוות דין לנאשם</w:t>
      </w:r>
    </w:p>
    <w:p w:rsidR="00116D61" w:rsidRPr="00410809" w:rsidRDefault="00116D61" w:rsidP="00035CFF">
      <w:pPr>
        <w:pStyle w:val="a4"/>
        <w:numPr>
          <w:ilvl w:val="7"/>
          <w:numId w:val="39"/>
        </w:numPr>
        <w:spacing w:after="120" w:line="360" w:lineRule="auto"/>
        <w:ind w:left="-341"/>
        <w:contextualSpacing w:val="0"/>
        <w:jc w:val="both"/>
        <w:rPr>
          <w:rFonts w:ascii="David" w:hAnsi="David" w:cs="David"/>
          <w:sz w:val="24"/>
          <w:szCs w:val="24"/>
        </w:rPr>
      </w:pPr>
      <w:r w:rsidRPr="00410809">
        <w:rPr>
          <w:rFonts w:ascii="David" w:hAnsi="David" w:cs="David" w:hint="cs"/>
          <w:b/>
          <w:bCs/>
          <w:sz w:val="24"/>
          <w:szCs w:val="24"/>
          <w:rtl/>
        </w:rPr>
        <w:t>העברת הדיון</w:t>
      </w:r>
      <w:r>
        <w:rPr>
          <w:rFonts w:ascii="David" w:hAnsi="David" w:cs="David" w:hint="cs"/>
          <w:sz w:val="24"/>
          <w:szCs w:val="24"/>
          <w:rtl/>
        </w:rPr>
        <w:t xml:space="preserve"> לבית המשפט המוסמך לדון בו על פי סעיף 79 לחוק בתי המשפט. אם בית משפט מחוזי ידון בדין כתיבת מסטיק - הוא ידון בחוסר סמכות עניינית. עבירה כזו היא לא בסמכות העניינית שלו - לכן ההחלטות מבוטלות. לא נכון לומר שגדול מכיל קטן. מחוזי יוכל לדון </w:t>
      </w:r>
      <w:proofErr w:type="spellStart"/>
      <w:r>
        <w:rPr>
          <w:rFonts w:ascii="David" w:hAnsi="David" w:cs="David" w:hint="cs"/>
          <w:sz w:val="24"/>
          <w:szCs w:val="24"/>
          <w:rtl/>
        </w:rPr>
        <w:t>בגניסה</w:t>
      </w:r>
      <w:proofErr w:type="spellEnd"/>
      <w:r>
        <w:rPr>
          <w:rFonts w:ascii="David" w:hAnsi="David" w:cs="David" w:hint="cs"/>
          <w:sz w:val="24"/>
          <w:szCs w:val="24"/>
          <w:rtl/>
        </w:rPr>
        <w:t xml:space="preserve"> כזאת רק בנסיבות מסוימות שידונו בהמשך. </w:t>
      </w:r>
    </w:p>
    <w:p w:rsidR="00116D61" w:rsidRDefault="00410809" w:rsidP="00035CFF">
      <w:pPr>
        <w:pStyle w:val="a4"/>
        <w:numPr>
          <w:ilvl w:val="6"/>
          <w:numId w:val="39"/>
        </w:numPr>
        <w:spacing w:after="120" w:line="360" w:lineRule="auto"/>
        <w:ind w:left="-483"/>
        <w:contextualSpacing w:val="0"/>
        <w:jc w:val="both"/>
        <w:rPr>
          <w:rFonts w:ascii="David" w:hAnsi="David" w:cs="David"/>
          <w:sz w:val="24"/>
          <w:szCs w:val="24"/>
        </w:rPr>
      </w:pPr>
      <w:r>
        <w:rPr>
          <w:rFonts w:ascii="David" w:hAnsi="David" w:cs="David" w:hint="cs"/>
          <w:sz w:val="24"/>
          <w:szCs w:val="24"/>
          <w:rtl/>
        </w:rPr>
        <w:lastRenderedPageBreak/>
        <w:t xml:space="preserve">ההחלטה באיזו אופציה לבחור תלויה לרוב בשלב הדיון - אם הטענה הועלה בתחילת המשפט  הנטייה היא לתקן את האישום כדי להביא את האישום בגדר סמכותו העניינית או לבטלו כדי שיוגש מחדש לבית המשפט המוסמך; אם הועלתה מאוחר יותר ובטרם הוכרע הדין, הנטייה תהיה להעביר את הדיון; לאחר הכרעת הדין הנטייה היא לבטל את האישום. </w:t>
      </w:r>
    </w:p>
    <w:p w:rsidR="00C40367" w:rsidRDefault="00410809" w:rsidP="00035CFF">
      <w:pPr>
        <w:pStyle w:val="a4"/>
        <w:numPr>
          <w:ilvl w:val="6"/>
          <w:numId w:val="39"/>
        </w:numPr>
        <w:spacing w:after="120" w:line="360" w:lineRule="auto"/>
        <w:ind w:left="-483"/>
        <w:contextualSpacing w:val="0"/>
        <w:jc w:val="both"/>
        <w:rPr>
          <w:rFonts w:ascii="David" w:hAnsi="David" w:cs="David"/>
          <w:sz w:val="24"/>
          <w:szCs w:val="24"/>
        </w:rPr>
      </w:pPr>
      <w:r>
        <w:rPr>
          <w:rFonts w:ascii="David" w:hAnsi="David" w:cs="David" w:hint="cs"/>
          <w:sz w:val="24"/>
          <w:szCs w:val="24"/>
          <w:rtl/>
        </w:rPr>
        <w:t xml:space="preserve">בית המשפט שאליו הועבר העניין בשל חוסר סמכות עניינית, לא יעבירנו עוד. מה הבעיה: לא כולם עושים את אותה עבודה, אז איך לא יעבירנו עוד. התחיל בשלום, לא בסמכות שלו - מועבר למחוזי, רואה שזו סמכות של שלום. אבל - לא יעבירנו עוד: מה יעשה המחוזי? המחוזי יכול לעשות אחד משניים: לבטל את כתב האישום או לדון במקרה. יוכל לדון מסמכות כוח לא יעבירנו עוד. מה קורה אם הפוך: שוד שהוגש למחוזי, מעביר לשלום - השלום רואה ששייך למחוזי. מה יעשה השלום? האם הוא יכול לדון מכוח לא יעבירנו עוד? הוא יהיה חייב לבטל את כתב האישום, אבל לא יוכל לדון מכוח לא יעבירנו עוד. לבית משפט שלום יש רק אפשרות אחת: לבטל את כתב </w:t>
      </w:r>
      <w:proofErr w:type="spellStart"/>
      <w:r>
        <w:rPr>
          <w:rFonts w:ascii="David" w:hAnsi="David" w:cs="David" w:hint="cs"/>
          <w:sz w:val="24"/>
          <w:szCs w:val="24"/>
          <w:rtl/>
        </w:rPr>
        <w:t>האישם</w:t>
      </w:r>
      <w:proofErr w:type="spellEnd"/>
      <w:r>
        <w:rPr>
          <w:rFonts w:ascii="David" w:hAnsi="David" w:cs="David" w:hint="cs"/>
          <w:sz w:val="24"/>
          <w:szCs w:val="24"/>
          <w:rtl/>
        </w:rPr>
        <w:t xml:space="preserve">. אם זה הפוך - המחוזי כן יכול לדון מכוח לא יעבירנו עוד. אם התביעה רוצה לתקן את האישום לסוג עבירה שהשלום יכול לדון בה - בית משפט שלום ידון בעבירות לפי כתב האישום המתוקן. </w:t>
      </w:r>
    </w:p>
    <w:p w:rsidR="00410809" w:rsidRPr="00410809" w:rsidRDefault="00410809" w:rsidP="00410809">
      <w:pPr>
        <w:pStyle w:val="a4"/>
        <w:spacing w:after="120" w:line="360" w:lineRule="auto"/>
        <w:ind w:left="-483"/>
        <w:contextualSpacing w:val="0"/>
        <w:jc w:val="both"/>
        <w:rPr>
          <w:rFonts w:ascii="David" w:hAnsi="David" w:cs="David"/>
          <w:b/>
          <w:bCs/>
          <w:sz w:val="24"/>
          <w:szCs w:val="24"/>
          <w:rtl/>
        </w:rPr>
      </w:pPr>
      <w:r w:rsidRPr="00410809">
        <w:rPr>
          <w:rFonts w:ascii="David" w:hAnsi="David" w:cs="David" w:hint="cs"/>
          <w:b/>
          <w:bCs/>
          <w:sz w:val="24"/>
          <w:szCs w:val="24"/>
        </w:rPr>
        <w:t>II</w:t>
      </w:r>
      <w:r w:rsidRPr="00410809">
        <w:rPr>
          <w:rFonts w:ascii="David" w:hAnsi="David" w:cs="David" w:hint="cs"/>
          <w:b/>
          <w:bCs/>
          <w:sz w:val="24"/>
          <w:szCs w:val="24"/>
          <w:rtl/>
        </w:rPr>
        <w:t xml:space="preserve">  חלוקת הסמכויות בין בתי המשפט</w:t>
      </w:r>
    </w:p>
    <w:p w:rsidR="00410809" w:rsidRDefault="00410809" w:rsidP="00035CFF">
      <w:pPr>
        <w:pStyle w:val="a4"/>
        <w:numPr>
          <w:ilvl w:val="2"/>
          <w:numId w:val="33"/>
        </w:numPr>
        <w:spacing w:after="120" w:line="360" w:lineRule="auto"/>
        <w:ind w:left="-483"/>
        <w:contextualSpacing w:val="0"/>
        <w:jc w:val="both"/>
        <w:rPr>
          <w:rFonts w:ascii="David" w:hAnsi="David" w:cs="David"/>
          <w:sz w:val="24"/>
          <w:szCs w:val="24"/>
          <w:rtl/>
        </w:rPr>
      </w:pPr>
      <w:r w:rsidRPr="00FB75DF">
        <w:rPr>
          <w:rFonts w:ascii="David" w:hAnsi="David" w:cs="David" w:hint="cs"/>
          <w:b/>
          <w:bCs/>
          <w:sz w:val="24"/>
          <w:szCs w:val="24"/>
          <w:rtl/>
        </w:rPr>
        <w:t>הכלל:</w:t>
      </w:r>
      <w:r>
        <w:rPr>
          <w:rFonts w:ascii="David" w:hAnsi="David" w:cs="David" w:hint="cs"/>
          <w:sz w:val="24"/>
          <w:szCs w:val="24"/>
          <w:rtl/>
        </w:rPr>
        <w:t xml:space="preserve"> מערכת כללי המשפט: במערכת 3 דרגות: בתי המשפט המחוזי והשלום ממשים ערכאה ראשונה, כשבד בבד משמש המחוזי ערכאת ערעור על פסקי הדין של השלום. בית המשפט העליון משמש ערכאת ערעור (בזכות) על פסקי דין של המחוזי בשבתו כערכאה ראשון, וערכאת ערעור (ברשות) על פסקי דין של המחוזי בשבתו כערכאת ערעור. </w:t>
      </w:r>
    </w:p>
    <w:p w:rsidR="00873B6B" w:rsidRPr="00B97215" w:rsidRDefault="00B97215" w:rsidP="00AA1908">
      <w:pPr>
        <w:pStyle w:val="a4"/>
        <w:spacing w:after="120" w:line="360" w:lineRule="auto"/>
        <w:ind w:left="-766"/>
        <w:contextualSpacing w:val="0"/>
        <w:jc w:val="both"/>
        <w:rPr>
          <w:rFonts w:ascii="David" w:hAnsi="David" w:cs="David"/>
          <w:b/>
          <w:bCs/>
          <w:sz w:val="24"/>
          <w:szCs w:val="24"/>
          <w:rtl/>
        </w:rPr>
      </w:pPr>
      <w:r w:rsidRPr="00B97215">
        <w:rPr>
          <w:rFonts w:ascii="David" w:hAnsi="David" w:cs="David" w:hint="cs"/>
          <w:b/>
          <w:bCs/>
          <w:sz w:val="24"/>
          <w:szCs w:val="24"/>
        </w:rPr>
        <w:t>III</w:t>
      </w:r>
      <w:r w:rsidRPr="00B97215">
        <w:rPr>
          <w:rFonts w:ascii="David" w:hAnsi="David" w:cs="David" w:hint="cs"/>
          <w:b/>
          <w:bCs/>
          <w:sz w:val="24"/>
          <w:szCs w:val="24"/>
          <w:rtl/>
        </w:rPr>
        <w:t xml:space="preserve"> סמכותו העניינית של בית משפט השלום (ס' 51 לחוק בתי המשפט</w:t>
      </w:r>
    </w:p>
    <w:p w:rsidR="00B97215" w:rsidRDefault="00B97215" w:rsidP="00035CFF">
      <w:pPr>
        <w:pStyle w:val="a4"/>
        <w:numPr>
          <w:ilvl w:val="2"/>
          <w:numId w:val="43"/>
        </w:numPr>
        <w:spacing w:after="120" w:line="360" w:lineRule="auto"/>
        <w:ind w:left="-199"/>
        <w:contextualSpacing w:val="0"/>
        <w:jc w:val="both"/>
        <w:rPr>
          <w:rFonts w:ascii="David" w:hAnsi="David" w:cs="David"/>
          <w:sz w:val="24"/>
          <w:szCs w:val="24"/>
        </w:rPr>
      </w:pPr>
      <w:r>
        <w:rPr>
          <w:rFonts w:ascii="David" w:hAnsi="David" w:cs="David" w:hint="cs"/>
          <w:sz w:val="24"/>
          <w:szCs w:val="24"/>
          <w:rtl/>
        </w:rPr>
        <w:t>כל עבירה שעונשה קנס בלבד או מאסר שאינו עולה על 7 שנים, למעט:</w:t>
      </w:r>
    </w:p>
    <w:p w:rsidR="00B97215" w:rsidRDefault="00B97215" w:rsidP="00035CFF">
      <w:pPr>
        <w:pStyle w:val="a4"/>
        <w:numPr>
          <w:ilvl w:val="3"/>
          <w:numId w:val="43"/>
        </w:numPr>
        <w:spacing w:after="120" w:line="360" w:lineRule="auto"/>
        <w:ind w:left="84"/>
        <w:contextualSpacing w:val="0"/>
        <w:jc w:val="both"/>
        <w:rPr>
          <w:rFonts w:ascii="David" w:hAnsi="David" w:cs="David"/>
          <w:sz w:val="24"/>
          <w:szCs w:val="24"/>
        </w:rPr>
      </w:pPr>
      <w:r>
        <w:rPr>
          <w:rFonts w:ascii="David" w:hAnsi="David" w:cs="David" w:hint="cs"/>
          <w:sz w:val="24"/>
          <w:szCs w:val="24"/>
          <w:rtl/>
        </w:rPr>
        <w:t xml:space="preserve">אישום הכולל עבירה המוגדרת כעניין כלכלי (למשל: עבירות ניירות ערך, עבירות לפי חוק הסדרת העיסוק בייעוץ השקעות וכו') שיידונו במחלקה הכלכלית של בית המשפט המחוזי אלא אם החליט פרקליט המדינה או פרקליט המחוז שזה ידון לפני בית משפט שלום. </w:t>
      </w:r>
    </w:p>
    <w:p w:rsidR="00B97215" w:rsidRDefault="00B97215" w:rsidP="00035CFF">
      <w:pPr>
        <w:pStyle w:val="a4"/>
        <w:numPr>
          <w:ilvl w:val="3"/>
          <w:numId w:val="43"/>
        </w:numPr>
        <w:spacing w:after="120" w:line="360" w:lineRule="auto"/>
        <w:ind w:left="84"/>
        <w:contextualSpacing w:val="0"/>
        <w:jc w:val="both"/>
        <w:rPr>
          <w:rFonts w:ascii="David" w:hAnsi="David" w:cs="David"/>
          <w:sz w:val="24"/>
          <w:szCs w:val="24"/>
        </w:rPr>
      </w:pPr>
      <w:r>
        <w:rPr>
          <w:rFonts w:ascii="David" w:hAnsi="David" w:cs="David" w:hint="cs"/>
          <w:sz w:val="24"/>
          <w:szCs w:val="24"/>
          <w:rtl/>
        </w:rPr>
        <w:t xml:space="preserve">עבירות שוחד ועבירות "צווארון לבן" (כמו גניבה בידי מנהל, קבלת דבר במרמה, רישום כוזב במסמכי תאגיד וכו') שעונשן 5 שנים או יותר, אם פרקליט המחוז, החליט להגישן למחוזי. פה ברירת המחדל היא שלום, בשונה מהמקרה הקודם. </w:t>
      </w:r>
    </w:p>
    <w:p w:rsidR="00B97215" w:rsidRDefault="00B97215" w:rsidP="00035CFF">
      <w:pPr>
        <w:pStyle w:val="a4"/>
        <w:numPr>
          <w:ilvl w:val="3"/>
          <w:numId w:val="43"/>
        </w:numPr>
        <w:spacing w:after="120" w:line="360" w:lineRule="auto"/>
        <w:ind w:left="84"/>
        <w:contextualSpacing w:val="0"/>
        <w:jc w:val="both"/>
        <w:rPr>
          <w:rFonts w:ascii="David" w:hAnsi="David" w:cs="David"/>
          <w:sz w:val="24"/>
          <w:szCs w:val="24"/>
        </w:rPr>
      </w:pPr>
      <w:r>
        <w:rPr>
          <w:rFonts w:ascii="David" w:hAnsi="David" w:cs="David" w:hint="cs"/>
          <w:sz w:val="24"/>
          <w:szCs w:val="24"/>
          <w:rtl/>
        </w:rPr>
        <w:t>עבירות לפי חוק ההגבלים העסקיים. לא משנה מה הסנקציה או המחוז - הולך למחוזי ירושלים.</w:t>
      </w:r>
    </w:p>
    <w:p w:rsidR="00B97215" w:rsidRDefault="00B97215" w:rsidP="00035CFF">
      <w:pPr>
        <w:pStyle w:val="a4"/>
        <w:numPr>
          <w:ilvl w:val="3"/>
          <w:numId w:val="43"/>
        </w:numPr>
        <w:spacing w:after="120" w:line="360" w:lineRule="auto"/>
        <w:ind w:left="84"/>
        <w:contextualSpacing w:val="0"/>
        <w:jc w:val="both"/>
        <w:rPr>
          <w:rFonts w:ascii="David" w:hAnsi="David" w:cs="David"/>
          <w:sz w:val="24"/>
          <w:szCs w:val="24"/>
        </w:rPr>
      </w:pPr>
      <w:r>
        <w:rPr>
          <w:rFonts w:ascii="David" w:hAnsi="David" w:cs="David" w:hint="cs"/>
          <w:sz w:val="24"/>
          <w:szCs w:val="24"/>
          <w:rtl/>
        </w:rPr>
        <w:t xml:space="preserve">עבירות במסגרת פעילות בארגון פשיעה לפי חוק מאבק בארגוני פשיעה. שני תנאים מצטברים (החוק מכפיל את העונש), ידונו במחוזי, לא משנה שזה פחות משבע שנים. חשוב להדגיש: חייל של ארגון פשיעה אומר לאדם שהוא חייב לבוס שלו 5 מיליון שקלים ושיעביר לבוס שלו במזומן עד מחר. אם מוגש כתב אישום נגדי מכוח חוק העונשין - זה ידון בשלום! חייב שזה יידון לפי חוק מאבק בארגוני פשיעה - אחרת זה יידון בבית משפט שלום. חשוב ששני התנאים יתקיימו. לפעמים אוהבים להטעות במבחנים, צריך לשים לב לזה. </w:t>
      </w:r>
    </w:p>
    <w:p w:rsidR="00B97215" w:rsidRDefault="00B97215" w:rsidP="00035CFF">
      <w:pPr>
        <w:pStyle w:val="a4"/>
        <w:numPr>
          <w:ilvl w:val="2"/>
          <w:numId w:val="43"/>
        </w:numPr>
        <w:spacing w:after="120" w:line="360" w:lineRule="auto"/>
        <w:ind w:left="-58"/>
        <w:contextualSpacing w:val="0"/>
        <w:jc w:val="both"/>
        <w:rPr>
          <w:rFonts w:ascii="David" w:hAnsi="David" w:cs="David"/>
          <w:sz w:val="24"/>
          <w:szCs w:val="24"/>
        </w:rPr>
      </w:pPr>
      <w:r>
        <w:rPr>
          <w:rFonts w:ascii="David" w:hAnsi="David" w:cs="David" w:hint="cs"/>
          <w:sz w:val="24"/>
          <w:szCs w:val="24"/>
          <w:rtl/>
        </w:rPr>
        <w:t xml:space="preserve">עבירות לפי פקודת הסמים המסוכנים, אם פרקליט המחוז או פרקליט המדינה החליט להעמיד את הנאשם לדין לפני השלום, גם אם עונש המאסר לגביהן עולה על 7 שנים, ובלבד שלא יוטל בגינן העולה על 7 שנים.  הנחיות פרקליט אומרות שעד משקל מסוים זה יידון בשלום, ומעל זה </w:t>
      </w:r>
      <w:proofErr w:type="spellStart"/>
      <w:r>
        <w:rPr>
          <w:rFonts w:ascii="David" w:hAnsi="David" w:cs="David" w:hint="cs"/>
          <w:sz w:val="24"/>
          <w:szCs w:val="24"/>
          <w:rtl/>
        </w:rPr>
        <w:t>זה</w:t>
      </w:r>
      <w:proofErr w:type="spellEnd"/>
      <w:r>
        <w:rPr>
          <w:rFonts w:ascii="David" w:hAnsi="David" w:cs="David" w:hint="cs"/>
          <w:sz w:val="24"/>
          <w:szCs w:val="24"/>
          <w:rtl/>
        </w:rPr>
        <w:t xml:space="preserve"> כבר </w:t>
      </w:r>
      <w:r>
        <w:rPr>
          <w:rFonts w:ascii="David" w:hAnsi="David" w:cs="David" w:hint="cs"/>
          <w:sz w:val="24"/>
          <w:szCs w:val="24"/>
          <w:rtl/>
        </w:rPr>
        <w:lastRenderedPageBreak/>
        <w:t xml:space="preserve">יידון במחוזי. אם מצאו אצלי מעל משקל מסוים , באופן שתואם את ההנחיות של הפרקליט - זה יידון בשלום, בכפוף למגבלה של 7 השנים שחלה על השלום. </w:t>
      </w:r>
    </w:p>
    <w:p w:rsidR="00B97215" w:rsidRPr="003E3AF1" w:rsidRDefault="00B97215" w:rsidP="00035CFF">
      <w:pPr>
        <w:pStyle w:val="a4"/>
        <w:numPr>
          <w:ilvl w:val="2"/>
          <w:numId w:val="43"/>
        </w:numPr>
        <w:spacing w:after="120" w:line="360" w:lineRule="auto"/>
        <w:ind w:left="-58"/>
        <w:contextualSpacing w:val="0"/>
        <w:jc w:val="both"/>
        <w:rPr>
          <w:rFonts w:ascii="David" w:hAnsi="David" w:cs="David"/>
          <w:sz w:val="24"/>
          <w:szCs w:val="24"/>
          <w:rtl/>
        </w:rPr>
      </w:pPr>
      <w:r>
        <w:rPr>
          <w:rFonts w:ascii="David" w:hAnsi="David" w:cs="David" w:hint="cs"/>
          <w:sz w:val="24"/>
          <w:szCs w:val="24"/>
          <w:rtl/>
        </w:rPr>
        <w:t xml:space="preserve">כשבית משפט השלום מרשיע נאשם במסר עבירות שכל אחת מהן מצויה </w:t>
      </w:r>
    </w:p>
    <w:p w:rsidR="00D903FA" w:rsidRDefault="00D903FA" w:rsidP="00D903FA">
      <w:pPr>
        <w:pStyle w:val="a4"/>
        <w:spacing w:after="120" w:line="360" w:lineRule="auto"/>
        <w:ind w:left="-624"/>
        <w:rPr>
          <w:rFonts w:ascii="David" w:hAnsi="David" w:cs="David"/>
          <w:b/>
          <w:bCs/>
          <w:sz w:val="24"/>
          <w:szCs w:val="24"/>
          <w:u w:val="single"/>
          <w:rtl/>
        </w:rPr>
      </w:pPr>
      <w:r>
        <w:rPr>
          <w:rFonts w:ascii="David" w:hAnsi="David" w:cs="David" w:hint="cs"/>
          <w:b/>
          <w:bCs/>
          <w:sz w:val="24"/>
          <w:szCs w:val="24"/>
          <w:u w:val="single"/>
          <w:rtl/>
        </w:rPr>
        <w:t>שיעור 14, 21.06.2020, השלמה מאופיר</w:t>
      </w:r>
    </w:p>
    <w:p w:rsidR="00D903FA" w:rsidRPr="00D903FA" w:rsidRDefault="00D903FA" w:rsidP="00D903FA">
      <w:pPr>
        <w:pStyle w:val="a4"/>
        <w:spacing w:after="120" w:line="360" w:lineRule="auto"/>
        <w:ind w:left="-624"/>
        <w:jc w:val="center"/>
        <w:rPr>
          <w:rFonts w:ascii="David" w:hAnsi="David" w:cs="David"/>
          <w:b/>
          <w:bCs/>
          <w:color w:val="FFC000" w:themeColor="accent4"/>
          <w:sz w:val="24"/>
          <w:szCs w:val="24"/>
          <w:u w:val="single"/>
          <w:rtl/>
        </w:rPr>
      </w:pPr>
      <w:r w:rsidRPr="00D903FA">
        <w:rPr>
          <w:rFonts w:ascii="David" w:hAnsi="David" w:cs="David" w:hint="cs"/>
          <w:b/>
          <w:bCs/>
          <w:color w:val="FFC000" w:themeColor="accent4"/>
          <w:sz w:val="24"/>
          <w:szCs w:val="24"/>
          <w:u w:val="single"/>
          <w:rtl/>
        </w:rPr>
        <w:t>המשך טענות מקדמיות</w:t>
      </w:r>
    </w:p>
    <w:p w:rsidR="00D903FA" w:rsidRPr="00D903FA" w:rsidRDefault="00D903FA" w:rsidP="00D903FA">
      <w:pPr>
        <w:pStyle w:val="a4"/>
        <w:spacing w:after="120" w:line="360" w:lineRule="auto"/>
        <w:ind w:left="-624"/>
        <w:rPr>
          <w:rFonts w:ascii="David" w:hAnsi="David" w:cs="David"/>
          <w:b/>
          <w:bCs/>
          <w:sz w:val="24"/>
          <w:szCs w:val="24"/>
          <w:u w:val="single"/>
          <w:rtl/>
        </w:rPr>
      </w:pPr>
      <w:r>
        <w:rPr>
          <w:rFonts w:ascii="David" w:hAnsi="David" w:cs="David" w:hint="cs"/>
          <w:b/>
          <w:bCs/>
          <w:sz w:val="24"/>
          <w:szCs w:val="24"/>
          <w:u w:val="single"/>
          <w:rtl/>
        </w:rPr>
        <w:t xml:space="preserve">חזרה והמשך: </w:t>
      </w:r>
      <w:r w:rsidRPr="00D903FA">
        <w:rPr>
          <w:rFonts w:ascii="David" w:hAnsi="David" w:cs="David" w:hint="cs"/>
          <w:b/>
          <w:bCs/>
          <w:sz w:val="24"/>
          <w:szCs w:val="24"/>
          <w:u w:val="single"/>
          <w:rtl/>
        </w:rPr>
        <w:t>סמכותו העניינית של בימ"ש השלום (ס' 51 לחוק ביהמ"ש)</w:t>
      </w:r>
    </w:p>
    <w:p w:rsidR="00D903FA" w:rsidRPr="00D903FA" w:rsidRDefault="00D903FA" w:rsidP="00D903FA">
      <w:pPr>
        <w:pStyle w:val="a4"/>
        <w:spacing w:after="120" w:line="360" w:lineRule="auto"/>
        <w:ind w:left="-624"/>
        <w:rPr>
          <w:rFonts w:ascii="David" w:hAnsi="David" w:cs="David"/>
          <w:sz w:val="24"/>
          <w:szCs w:val="24"/>
          <w:rtl/>
        </w:rPr>
      </w:pPr>
      <w:r w:rsidRPr="00D903FA">
        <w:rPr>
          <w:rFonts w:ascii="David" w:hAnsi="David" w:cs="David" w:hint="cs"/>
          <w:sz w:val="24"/>
          <w:szCs w:val="24"/>
          <w:rtl/>
        </w:rPr>
        <w:t xml:space="preserve">כל עבירה שעונשה קנס בלבד או מאסר שאינו עולה על 7 שנות מאסר. </w:t>
      </w:r>
      <w:r w:rsidRPr="00D903FA">
        <w:rPr>
          <w:rFonts w:ascii="David" w:hAnsi="David" w:cs="David" w:hint="cs"/>
          <w:b/>
          <w:bCs/>
          <w:sz w:val="24"/>
          <w:szCs w:val="24"/>
          <w:rtl/>
        </w:rPr>
        <w:t>למעט</w:t>
      </w:r>
      <w:r w:rsidRPr="00D903FA">
        <w:rPr>
          <w:rFonts w:ascii="David" w:hAnsi="David" w:cs="David" w:hint="cs"/>
          <w:sz w:val="24"/>
          <w:szCs w:val="24"/>
          <w:rtl/>
        </w:rPr>
        <w:t>:</w:t>
      </w:r>
    </w:p>
    <w:p w:rsidR="00D903FA" w:rsidRDefault="00D903FA" w:rsidP="00035CFF">
      <w:pPr>
        <w:pStyle w:val="a4"/>
        <w:numPr>
          <w:ilvl w:val="2"/>
          <w:numId w:val="43"/>
        </w:numPr>
        <w:spacing w:after="120" w:line="360" w:lineRule="auto"/>
        <w:ind w:left="-199"/>
        <w:jc w:val="both"/>
        <w:rPr>
          <w:rFonts w:ascii="David" w:hAnsi="David" w:cs="David"/>
          <w:sz w:val="24"/>
          <w:szCs w:val="24"/>
        </w:rPr>
      </w:pPr>
      <w:r w:rsidRPr="00D903FA">
        <w:rPr>
          <w:rFonts w:ascii="David" w:hAnsi="David" w:cs="David" w:hint="cs"/>
          <w:sz w:val="24"/>
          <w:szCs w:val="24"/>
          <w:rtl/>
        </w:rPr>
        <w:t>אישום הכולל עבירה המוגדרת כ"עניין כלכלי" (למשל עבירות ני"ע), ברירת המחדל שיידונו במחלקה הכלכלית בבימ"ש המחוזי אלא אם החליט פרקליט המדינה או פרקליט המחוז להעמיד לדין לפני בימ"ש השלום.</w:t>
      </w:r>
    </w:p>
    <w:p w:rsidR="00D903FA" w:rsidRDefault="00D903FA" w:rsidP="00035CFF">
      <w:pPr>
        <w:pStyle w:val="a4"/>
        <w:numPr>
          <w:ilvl w:val="2"/>
          <w:numId w:val="43"/>
        </w:numPr>
        <w:spacing w:after="120" w:line="360" w:lineRule="auto"/>
        <w:ind w:left="-199"/>
        <w:jc w:val="both"/>
        <w:rPr>
          <w:rFonts w:ascii="David" w:hAnsi="David" w:cs="David"/>
          <w:sz w:val="24"/>
          <w:szCs w:val="24"/>
        </w:rPr>
      </w:pPr>
      <w:r w:rsidRPr="00D903FA">
        <w:rPr>
          <w:rFonts w:ascii="David" w:hAnsi="David" w:cs="David" w:hint="cs"/>
          <w:sz w:val="24"/>
          <w:szCs w:val="24"/>
          <w:rtl/>
        </w:rPr>
        <w:t>עבירות שוחד ועבירות "צווארון לבן" (למשל: גניבה בידי מנהל, רישום כוזב במסמכי תאגיד) שעונשן 5 שנים או יותר, אם פרקליט המחוז החליט להגישן למחוזי. כאן ברירת המחדל שיידון בשלום אלא אם העבירה היא של 5 שנות מאסר ומעלה ופרקליט המחוז החליט שיידון במחוזי.</w:t>
      </w:r>
    </w:p>
    <w:p w:rsidR="00D903FA" w:rsidRDefault="00D903FA" w:rsidP="00035CFF">
      <w:pPr>
        <w:pStyle w:val="a4"/>
        <w:numPr>
          <w:ilvl w:val="2"/>
          <w:numId w:val="43"/>
        </w:numPr>
        <w:spacing w:after="120" w:line="360" w:lineRule="auto"/>
        <w:ind w:left="-199"/>
        <w:jc w:val="both"/>
        <w:rPr>
          <w:rFonts w:ascii="David" w:hAnsi="David" w:cs="David"/>
          <w:sz w:val="24"/>
          <w:szCs w:val="24"/>
        </w:rPr>
      </w:pPr>
      <w:r w:rsidRPr="00D903FA">
        <w:rPr>
          <w:rFonts w:ascii="David" w:hAnsi="David" w:cs="David" w:hint="cs"/>
          <w:sz w:val="24"/>
          <w:szCs w:val="24"/>
          <w:rtl/>
        </w:rPr>
        <w:t>עבירות לפי חוק ההגבלים העסקיים, יידון בביהמ"ש המחוזי בירושלים.</w:t>
      </w:r>
    </w:p>
    <w:p w:rsidR="00D903FA" w:rsidRDefault="00D903FA" w:rsidP="00035CFF">
      <w:pPr>
        <w:pStyle w:val="a4"/>
        <w:numPr>
          <w:ilvl w:val="2"/>
          <w:numId w:val="43"/>
        </w:numPr>
        <w:spacing w:after="120" w:line="360" w:lineRule="auto"/>
        <w:ind w:left="-199"/>
        <w:jc w:val="both"/>
        <w:rPr>
          <w:rFonts w:ascii="David" w:hAnsi="David" w:cs="David"/>
          <w:sz w:val="24"/>
          <w:szCs w:val="24"/>
        </w:rPr>
      </w:pPr>
      <w:r w:rsidRPr="00D903FA">
        <w:rPr>
          <w:rFonts w:ascii="David" w:hAnsi="David" w:cs="David" w:hint="cs"/>
          <w:sz w:val="24"/>
          <w:szCs w:val="24"/>
          <w:rtl/>
        </w:rPr>
        <w:t xml:space="preserve">עבירות במסגרת פעילות בארגון פשיעה לפי חוק מאבק בארגוני פשיעה. 2 תנאים: במסגרת פעילות בארגון פשיעה ולפי חוק מאבק בארגוני פשיעה. למשל: עבירת איומים היא עבירת עוון (3 שנות מאסר). אם האיומים הללו בוצעו במסגרת פעילות ארגון פשיעה וכתב האישום הוגש לא לפי חוק העונשין אלא לפי חוק מאבק בארגוני פשיעה (אשר מקפיץ את העונשים פי שניים) אז התיק יידון בבימ"ש מחוזי ולא שלום. </w:t>
      </w:r>
    </w:p>
    <w:p w:rsidR="00D903FA" w:rsidRPr="00D903FA" w:rsidRDefault="00D903FA" w:rsidP="00035CFF">
      <w:pPr>
        <w:pStyle w:val="a4"/>
        <w:numPr>
          <w:ilvl w:val="2"/>
          <w:numId w:val="43"/>
        </w:numPr>
        <w:spacing w:after="120" w:line="360" w:lineRule="auto"/>
        <w:ind w:left="-199"/>
        <w:jc w:val="both"/>
        <w:rPr>
          <w:rFonts w:ascii="David" w:hAnsi="David" w:cs="David"/>
          <w:sz w:val="24"/>
          <w:szCs w:val="24"/>
        </w:rPr>
      </w:pPr>
      <w:r w:rsidRPr="00D903FA">
        <w:rPr>
          <w:rFonts w:ascii="David" w:hAnsi="David" w:cs="David" w:hint="cs"/>
          <w:sz w:val="24"/>
          <w:szCs w:val="24"/>
          <w:rtl/>
        </w:rPr>
        <w:t xml:space="preserve">עבירות לפי פקודת הסמים המסוכנים, פרקליט המדינה או המחוז יכול להחליט להגיש בשלום בתנאי שהעונש שיוטל לא יעלה על 7 שנות מאסר. </w:t>
      </w:r>
    </w:p>
    <w:p w:rsidR="00D903FA" w:rsidRPr="00D903FA" w:rsidRDefault="00D903FA" w:rsidP="00D903FA">
      <w:pPr>
        <w:pStyle w:val="a4"/>
        <w:spacing w:after="120"/>
        <w:ind w:left="-624"/>
        <w:rPr>
          <w:rFonts w:ascii="David" w:hAnsi="David" w:cs="David"/>
          <w:sz w:val="24"/>
          <w:szCs w:val="24"/>
          <w:rtl/>
        </w:rPr>
      </w:pPr>
    </w:p>
    <w:p w:rsidR="00D903FA" w:rsidRPr="00D903FA" w:rsidRDefault="00D903FA" w:rsidP="00D903FA">
      <w:pPr>
        <w:pStyle w:val="a4"/>
        <w:spacing w:after="120" w:line="360" w:lineRule="auto"/>
        <w:ind w:left="-624"/>
        <w:jc w:val="both"/>
        <w:rPr>
          <w:rFonts w:ascii="David" w:hAnsi="David" w:cs="David"/>
          <w:b/>
          <w:bCs/>
          <w:sz w:val="24"/>
          <w:szCs w:val="24"/>
          <w:rtl/>
        </w:rPr>
      </w:pPr>
      <w:r w:rsidRPr="00D903FA">
        <w:rPr>
          <w:rFonts w:ascii="David" w:hAnsi="David" w:cs="David" w:hint="cs"/>
          <w:b/>
          <w:bCs/>
          <w:sz w:val="24"/>
          <w:szCs w:val="24"/>
          <w:rtl/>
        </w:rPr>
        <w:t xml:space="preserve">כשבימ"ש השלום מרשיע נאשם במס' עבירות שכל אחת מהן מצויה תחת סמכותו, רשאי הוא להטיל את העונש המרבי בגין כל אחת מהן, אף אם צירוף תקופות המאסר עולה על 7 שנים. במצטבר ניתן לשלוח להרבה מעבר ל-7 שנים, אך יש לשים לב שבגין על עבירה לא הוטלו יותר מ-7 שנות מאסר. </w:t>
      </w:r>
    </w:p>
    <w:p w:rsidR="00D903FA" w:rsidRPr="00D903FA" w:rsidRDefault="00D903FA" w:rsidP="00D903FA">
      <w:pPr>
        <w:pStyle w:val="a4"/>
        <w:spacing w:after="120" w:line="360" w:lineRule="auto"/>
        <w:ind w:left="-624"/>
        <w:jc w:val="both"/>
        <w:rPr>
          <w:rFonts w:ascii="David" w:hAnsi="David" w:cs="David"/>
          <w:b/>
          <w:bCs/>
          <w:sz w:val="24"/>
          <w:szCs w:val="24"/>
          <w:rtl/>
        </w:rPr>
      </w:pPr>
    </w:p>
    <w:p w:rsidR="00D903FA" w:rsidRPr="00D903FA" w:rsidRDefault="00D903FA" w:rsidP="00D903FA">
      <w:pPr>
        <w:pStyle w:val="a4"/>
        <w:spacing w:after="120" w:line="360" w:lineRule="auto"/>
        <w:ind w:left="-624"/>
        <w:jc w:val="both"/>
        <w:rPr>
          <w:rFonts w:ascii="David" w:hAnsi="David" w:cs="David"/>
          <w:b/>
          <w:bCs/>
          <w:sz w:val="24"/>
          <w:szCs w:val="24"/>
          <w:rtl/>
        </w:rPr>
      </w:pPr>
      <w:r w:rsidRPr="00D903FA">
        <w:rPr>
          <w:rFonts w:ascii="David" w:hAnsi="David" w:cs="David" w:hint="cs"/>
          <w:b/>
          <w:bCs/>
          <w:sz w:val="24"/>
          <w:szCs w:val="24"/>
          <w:rtl/>
        </w:rPr>
        <w:t>חשוב להדגיש שסמכותו העניינית של בימ"ש השלום היא סמכות ייחודית ביחס לסמכות העניינית של המחוזי.  כלומר, ככל שתוגש עבירה קטנה בודדה (של עד 7 שנות מאסר) לבימ"ש מחוזי והוא ידון בה הוא ידון בחוסר סמכות עניינית, תהא בכך חריגה מסמכות. אין לטעון גדול מכיל קטן.</w:t>
      </w:r>
    </w:p>
    <w:p w:rsidR="00D903FA" w:rsidRPr="00D903FA" w:rsidRDefault="00D903FA" w:rsidP="00D903FA">
      <w:pPr>
        <w:pStyle w:val="a4"/>
        <w:spacing w:after="120" w:line="360" w:lineRule="auto"/>
        <w:ind w:left="-624"/>
        <w:jc w:val="both"/>
        <w:rPr>
          <w:rFonts w:ascii="David" w:hAnsi="David" w:cs="David"/>
          <w:b/>
          <w:bCs/>
          <w:sz w:val="24"/>
          <w:szCs w:val="24"/>
          <w:rtl/>
        </w:rPr>
      </w:pPr>
    </w:p>
    <w:p w:rsidR="00D903FA" w:rsidRPr="00D903FA" w:rsidRDefault="00D903FA" w:rsidP="00D903FA">
      <w:pPr>
        <w:pStyle w:val="a4"/>
        <w:spacing w:after="120" w:line="360" w:lineRule="auto"/>
        <w:ind w:left="-624"/>
        <w:jc w:val="both"/>
        <w:rPr>
          <w:rFonts w:ascii="David" w:hAnsi="David" w:cs="David"/>
          <w:sz w:val="24"/>
          <w:szCs w:val="24"/>
          <w:rtl/>
        </w:rPr>
      </w:pPr>
      <w:r w:rsidRPr="00D903FA">
        <w:rPr>
          <w:rFonts w:ascii="David" w:hAnsi="David" w:cs="David" w:hint="cs"/>
          <w:sz w:val="24"/>
          <w:szCs w:val="24"/>
          <w:u w:val="single"/>
          <w:rtl/>
        </w:rPr>
        <w:t xml:space="preserve">המותב: </w:t>
      </w:r>
      <w:r w:rsidRPr="00D903FA">
        <w:rPr>
          <w:rFonts w:ascii="David" w:hAnsi="David" w:cs="David" w:hint="cs"/>
          <w:sz w:val="24"/>
          <w:szCs w:val="24"/>
          <w:rtl/>
        </w:rPr>
        <w:t xml:space="preserve"> בבימ"ש שלום דן יחיד. ייתכנו מקרים בהם יורחב המותב אם השופט היושב בדין (צריך לפנות לנשיא השלום ולנמק מדוע ראוי להרחיב) או נשיא בימ"ש השלום יחליט כי הדיון יתקיים בפני הרכב של 3 שופטים (ס' 47 לחוק בתי המשפט).</w:t>
      </w:r>
    </w:p>
    <w:p w:rsidR="00D903FA" w:rsidRPr="00D903FA" w:rsidRDefault="00D903FA" w:rsidP="00D903FA">
      <w:pPr>
        <w:pStyle w:val="a4"/>
        <w:spacing w:after="120"/>
        <w:ind w:left="-624"/>
        <w:rPr>
          <w:rFonts w:ascii="David" w:hAnsi="David" w:cs="David"/>
          <w:sz w:val="24"/>
          <w:szCs w:val="24"/>
          <w:rtl/>
        </w:rPr>
      </w:pPr>
    </w:p>
    <w:p w:rsidR="00D903FA" w:rsidRPr="00D903FA" w:rsidRDefault="00D903FA" w:rsidP="00D903FA">
      <w:pPr>
        <w:pStyle w:val="a4"/>
        <w:spacing w:after="120"/>
        <w:ind w:left="-624"/>
        <w:contextualSpacing w:val="0"/>
        <w:rPr>
          <w:rFonts w:ascii="David" w:hAnsi="David" w:cs="David"/>
          <w:b/>
          <w:bCs/>
          <w:sz w:val="24"/>
          <w:szCs w:val="24"/>
          <w:u w:val="single"/>
          <w:rtl/>
        </w:rPr>
      </w:pPr>
      <w:r w:rsidRPr="00D903FA">
        <w:rPr>
          <w:rFonts w:ascii="David" w:hAnsi="David" w:cs="David" w:hint="cs"/>
          <w:b/>
          <w:bCs/>
          <w:sz w:val="24"/>
          <w:szCs w:val="24"/>
          <w:u w:val="single"/>
          <w:rtl/>
        </w:rPr>
        <w:t>סמכותו העניינית של ביהמ"ש המחוזי (ס' 40(1) לחוק ביהמ"ש)</w:t>
      </w:r>
    </w:p>
    <w:p w:rsidR="00D903FA" w:rsidRDefault="00D903FA" w:rsidP="00035CFF">
      <w:pPr>
        <w:pStyle w:val="a4"/>
        <w:numPr>
          <w:ilvl w:val="0"/>
          <w:numId w:val="49"/>
        </w:numPr>
        <w:spacing w:after="120" w:line="360" w:lineRule="auto"/>
        <w:ind w:left="-199"/>
        <w:contextualSpacing w:val="0"/>
        <w:jc w:val="both"/>
        <w:rPr>
          <w:rFonts w:ascii="David" w:hAnsi="David" w:cs="David"/>
          <w:sz w:val="24"/>
          <w:szCs w:val="24"/>
        </w:rPr>
      </w:pPr>
      <w:r w:rsidRPr="00D903FA">
        <w:rPr>
          <w:rFonts w:ascii="David" w:hAnsi="David" w:cs="David" w:hint="cs"/>
          <w:sz w:val="24"/>
          <w:szCs w:val="24"/>
          <w:rtl/>
        </w:rPr>
        <w:t>למחוזי סמכות שיורית - כל מה שאינו בסמכות שלום.</w:t>
      </w:r>
    </w:p>
    <w:p w:rsidR="00D903FA" w:rsidRDefault="00D903FA" w:rsidP="00035CFF">
      <w:pPr>
        <w:pStyle w:val="a4"/>
        <w:numPr>
          <w:ilvl w:val="0"/>
          <w:numId w:val="49"/>
        </w:numPr>
        <w:spacing w:after="120" w:line="360" w:lineRule="auto"/>
        <w:ind w:left="-199"/>
        <w:contextualSpacing w:val="0"/>
        <w:jc w:val="both"/>
        <w:rPr>
          <w:rFonts w:ascii="David" w:hAnsi="David" w:cs="David"/>
          <w:sz w:val="24"/>
          <w:szCs w:val="24"/>
        </w:rPr>
      </w:pPr>
      <w:r w:rsidRPr="00D903FA">
        <w:rPr>
          <w:rFonts w:ascii="David" w:hAnsi="David" w:cs="David" w:hint="cs"/>
          <w:sz w:val="24"/>
          <w:szCs w:val="24"/>
          <w:rtl/>
        </w:rPr>
        <w:t xml:space="preserve">בצד זה מוסמך ביהמ"ש המחוזי לדון בעבירות שבתחום סמכותו של בימ"ש השלום, כשהן מצורפות בכתב אישום אחד לעבירות שרק בימ"ש המחוזי מוסמך לדון בהן. כלומר, כשיש צירוף אישומים </w:t>
      </w:r>
      <w:r w:rsidRPr="00D903FA">
        <w:rPr>
          <w:rFonts w:ascii="David" w:hAnsi="David" w:cs="David" w:hint="cs"/>
          <w:sz w:val="24"/>
          <w:szCs w:val="24"/>
          <w:rtl/>
        </w:rPr>
        <w:lastRenderedPageBreak/>
        <w:t>(כשלפחות אחת מהעבירות מצויה בסמכותו של המחוזי). אחות קטנה מצטרפת לאחות גדולה. או צירוף נאשמים שעבירותיהם שייכות למחוזי.</w:t>
      </w:r>
    </w:p>
    <w:p w:rsidR="00D903FA" w:rsidRDefault="00D903FA" w:rsidP="00035CFF">
      <w:pPr>
        <w:pStyle w:val="a4"/>
        <w:numPr>
          <w:ilvl w:val="0"/>
          <w:numId w:val="49"/>
        </w:numPr>
        <w:spacing w:after="120" w:line="360" w:lineRule="auto"/>
        <w:ind w:left="-199"/>
        <w:contextualSpacing w:val="0"/>
        <w:jc w:val="both"/>
        <w:rPr>
          <w:rFonts w:ascii="David" w:hAnsi="David" w:cs="David"/>
          <w:sz w:val="24"/>
          <w:szCs w:val="24"/>
        </w:rPr>
      </w:pPr>
      <w:r w:rsidRPr="00D903FA">
        <w:rPr>
          <w:rFonts w:ascii="David" w:hAnsi="David" w:cs="David" w:hint="cs"/>
          <w:sz w:val="24"/>
          <w:szCs w:val="24"/>
          <w:rtl/>
        </w:rPr>
        <w:t>במקביל לכך משמש כערכאת ערעור.</w:t>
      </w:r>
    </w:p>
    <w:p w:rsidR="00D903FA" w:rsidRPr="00D903FA" w:rsidRDefault="00D903FA" w:rsidP="00035CFF">
      <w:pPr>
        <w:pStyle w:val="a4"/>
        <w:numPr>
          <w:ilvl w:val="0"/>
          <w:numId w:val="49"/>
        </w:numPr>
        <w:spacing w:after="120" w:line="360" w:lineRule="auto"/>
        <w:ind w:left="-199"/>
        <w:contextualSpacing w:val="0"/>
        <w:jc w:val="both"/>
        <w:rPr>
          <w:rFonts w:ascii="David" w:hAnsi="David" w:cs="David"/>
          <w:sz w:val="24"/>
          <w:szCs w:val="24"/>
        </w:rPr>
      </w:pPr>
      <w:r w:rsidRPr="00D903FA">
        <w:rPr>
          <w:rFonts w:ascii="David" w:hAnsi="David" w:cs="David" w:hint="cs"/>
          <w:sz w:val="24"/>
          <w:szCs w:val="24"/>
          <w:rtl/>
        </w:rPr>
        <w:t>מקרים ספציפיים, למשל: כתב אישום נגד שופט או נגד ראש ממשלה מכהן יתקיים במחוזי בירושלים במותב של 3 שופטים. החוק קובע את הסמכות המקומית, העניינית ומותב.</w:t>
      </w:r>
    </w:p>
    <w:p w:rsidR="00D903FA" w:rsidRPr="00D903FA" w:rsidRDefault="00D903FA" w:rsidP="00D903FA">
      <w:pPr>
        <w:pStyle w:val="a4"/>
        <w:spacing w:after="120" w:line="360" w:lineRule="auto"/>
        <w:ind w:left="-624"/>
        <w:rPr>
          <w:rFonts w:ascii="David" w:hAnsi="David" w:cs="David"/>
          <w:sz w:val="24"/>
          <w:szCs w:val="24"/>
          <w:u w:val="single"/>
          <w:rtl/>
        </w:rPr>
      </w:pPr>
      <w:r w:rsidRPr="00D903FA">
        <w:rPr>
          <w:rFonts w:ascii="David" w:hAnsi="David" w:cs="David" w:hint="cs"/>
          <w:sz w:val="24"/>
          <w:szCs w:val="24"/>
          <w:u w:val="single"/>
          <w:rtl/>
        </w:rPr>
        <w:t>המותב:</w:t>
      </w:r>
    </w:p>
    <w:p w:rsidR="00D903FA" w:rsidRPr="00D903FA" w:rsidRDefault="00D903FA" w:rsidP="00D903FA">
      <w:pPr>
        <w:pStyle w:val="a4"/>
        <w:spacing w:after="120" w:line="360" w:lineRule="auto"/>
        <w:ind w:left="-624"/>
        <w:rPr>
          <w:rFonts w:ascii="David" w:hAnsi="David" w:cs="David"/>
          <w:sz w:val="24"/>
          <w:szCs w:val="24"/>
          <w:rtl/>
        </w:rPr>
      </w:pPr>
      <w:r w:rsidRPr="00D903FA">
        <w:rPr>
          <w:rFonts w:ascii="David" w:hAnsi="David" w:cs="David" w:hint="cs"/>
          <w:sz w:val="24"/>
          <w:szCs w:val="24"/>
          <w:rtl/>
        </w:rPr>
        <w:t xml:space="preserve">3 שופטים באלה: </w:t>
      </w:r>
    </w:p>
    <w:p w:rsidR="00D903FA" w:rsidRPr="00D903FA" w:rsidRDefault="00D903FA" w:rsidP="00A5044D">
      <w:pPr>
        <w:pStyle w:val="a4"/>
        <w:numPr>
          <w:ilvl w:val="0"/>
          <w:numId w:val="47"/>
        </w:numPr>
        <w:spacing w:after="120" w:line="360" w:lineRule="auto"/>
        <w:ind w:left="-199"/>
        <w:contextualSpacing w:val="0"/>
        <w:jc w:val="both"/>
        <w:rPr>
          <w:rFonts w:ascii="David" w:hAnsi="David" w:cs="David"/>
          <w:sz w:val="24"/>
          <w:szCs w:val="24"/>
          <w:rtl/>
        </w:rPr>
      </w:pPr>
      <w:r w:rsidRPr="00D903FA">
        <w:rPr>
          <w:rFonts w:ascii="David" w:hAnsi="David" w:cs="David" w:hint="cs"/>
          <w:sz w:val="24"/>
          <w:szCs w:val="24"/>
          <w:rtl/>
        </w:rPr>
        <w:t>עבירות שדינן מוות או מאסר 10 שנים ויותר, למעט עבירות שבהן ידון בשופט אחד על אף שעונשן עולה על 10 שנים.</w:t>
      </w:r>
    </w:p>
    <w:p w:rsidR="00D903FA" w:rsidRPr="00D903FA" w:rsidRDefault="00D903FA" w:rsidP="00A5044D">
      <w:pPr>
        <w:pStyle w:val="a4"/>
        <w:numPr>
          <w:ilvl w:val="0"/>
          <w:numId w:val="47"/>
        </w:numPr>
        <w:spacing w:after="120" w:line="360" w:lineRule="auto"/>
        <w:ind w:left="-199"/>
        <w:contextualSpacing w:val="0"/>
        <w:jc w:val="both"/>
        <w:rPr>
          <w:rFonts w:ascii="David" w:hAnsi="David" w:cs="David"/>
          <w:sz w:val="24"/>
          <w:szCs w:val="24"/>
          <w:rtl/>
        </w:rPr>
      </w:pPr>
      <w:r w:rsidRPr="00D903FA">
        <w:rPr>
          <w:rFonts w:ascii="David" w:hAnsi="David" w:cs="David" w:hint="cs"/>
          <w:sz w:val="24"/>
          <w:szCs w:val="24"/>
          <w:rtl/>
        </w:rPr>
        <w:t>ערעורים על שלום.</w:t>
      </w:r>
    </w:p>
    <w:p w:rsidR="00D903FA" w:rsidRPr="00D903FA" w:rsidRDefault="00D903FA" w:rsidP="00A5044D">
      <w:pPr>
        <w:pStyle w:val="a4"/>
        <w:numPr>
          <w:ilvl w:val="0"/>
          <w:numId w:val="47"/>
        </w:numPr>
        <w:spacing w:after="120" w:line="360" w:lineRule="auto"/>
        <w:ind w:left="-199"/>
        <w:contextualSpacing w:val="0"/>
        <w:jc w:val="both"/>
        <w:rPr>
          <w:rFonts w:ascii="David" w:hAnsi="David" w:cs="David"/>
          <w:sz w:val="24"/>
          <w:szCs w:val="24"/>
          <w:rtl/>
        </w:rPr>
      </w:pPr>
      <w:r w:rsidRPr="00D903FA">
        <w:rPr>
          <w:rFonts w:ascii="David" w:hAnsi="David" w:cs="David" w:hint="cs"/>
          <w:sz w:val="24"/>
          <w:szCs w:val="24"/>
          <w:rtl/>
        </w:rPr>
        <w:t>דיון במשפט חוזר.</w:t>
      </w:r>
    </w:p>
    <w:p w:rsidR="00D903FA" w:rsidRPr="00D903FA" w:rsidRDefault="00D903FA" w:rsidP="00A5044D">
      <w:pPr>
        <w:pStyle w:val="a4"/>
        <w:numPr>
          <w:ilvl w:val="0"/>
          <w:numId w:val="47"/>
        </w:numPr>
        <w:spacing w:after="120" w:line="360" w:lineRule="auto"/>
        <w:ind w:left="-199"/>
        <w:contextualSpacing w:val="0"/>
        <w:jc w:val="both"/>
        <w:rPr>
          <w:rFonts w:ascii="David" w:hAnsi="David" w:cs="David"/>
          <w:sz w:val="24"/>
          <w:szCs w:val="24"/>
          <w:rtl/>
        </w:rPr>
      </w:pPr>
      <w:r w:rsidRPr="00D903FA">
        <w:rPr>
          <w:rFonts w:ascii="David" w:hAnsi="David" w:cs="David" w:hint="cs"/>
          <w:sz w:val="24"/>
          <w:szCs w:val="24"/>
          <w:rtl/>
        </w:rPr>
        <w:t>שפיטה פלילית של שופט וראש ממשלה מכהן.</w:t>
      </w:r>
    </w:p>
    <w:p w:rsidR="00D903FA" w:rsidRPr="00D903FA" w:rsidRDefault="00D903FA" w:rsidP="00A5044D">
      <w:pPr>
        <w:pStyle w:val="a4"/>
        <w:numPr>
          <w:ilvl w:val="0"/>
          <w:numId w:val="47"/>
        </w:numPr>
        <w:spacing w:after="120" w:line="360" w:lineRule="auto"/>
        <w:ind w:left="-199"/>
        <w:contextualSpacing w:val="0"/>
        <w:jc w:val="both"/>
        <w:rPr>
          <w:rFonts w:ascii="David" w:hAnsi="David" w:cs="David"/>
          <w:sz w:val="24"/>
          <w:szCs w:val="24"/>
        </w:rPr>
      </w:pPr>
      <w:r w:rsidRPr="00D903FA">
        <w:rPr>
          <w:rFonts w:ascii="David" w:hAnsi="David" w:cs="David" w:hint="cs"/>
          <w:sz w:val="24"/>
          <w:szCs w:val="24"/>
          <w:rtl/>
        </w:rPr>
        <w:t xml:space="preserve">כל עניין שהנשיא או </w:t>
      </w:r>
      <w:proofErr w:type="spellStart"/>
      <w:r w:rsidRPr="00D903FA">
        <w:rPr>
          <w:rFonts w:ascii="David" w:hAnsi="David" w:cs="David" w:hint="cs"/>
          <w:sz w:val="24"/>
          <w:szCs w:val="24"/>
          <w:rtl/>
        </w:rPr>
        <w:t>סגנו</w:t>
      </w:r>
      <w:proofErr w:type="spellEnd"/>
      <w:r w:rsidRPr="00D903FA">
        <w:rPr>
          <w:rFonts w:ascii="David" w:hAnsi="David" w:cs="David" w:hint="cs"/>
          <w:sz w:val="24"/>
          <w:szCs w:val="24"/>
          <w:rtl/>
        </w:rPr>
        <w:t xml:space="preserve"> הורה על כך (בשלום לא דיברו על הסגן).</w:t>
      </w:r>
    </w:p>
    <w:p w:rsidR="00D903FA" w:rsidRPr="00D903FA" w:rsidRDefault="00D903FA" w:rsidP="00D903FA">
      <w:pPr>
        <w:pStyle w:val="a4"/>
        <w:spacing w:after="120"/>
        <w:ind w:left="-624"/>
        <w:rPr>
          <w:rFonts w:ascii="David" w:hAnsi="David" w:cs="David"/>
          <w:sz w:val="24"/>
          <w:szCs w:val="24"/>
          <w:rtl/>
        </w:rPr>
      </w:pPr>
    </w:p>
    <w:p w:rsidR="00D903FA" w:rsidRPr="00D903FA" w:rsidRDefault="00D903FA" w:rsidP="003B43F2">
      <w:pPr>
        <w:pStyle w:val="a4"/>
        <w:spacing w:after="120" w:line="360" w:lineRule="auto"/>
        <w:ind w:left="-624" w:right="-709"/>
        <w:jc w:val="both"/>
        <w:rPr>
          <w:rFonts w:ascii="David" w:hAnsi="David" w:cs="David"/>
          <w:b/>
          <w:bCs/>
          <w:sz w:val="24"/>
          <w:szCs w:val="24"/>
          <w:rtl/>
        </w:rPr>
      </w:pPr>
      <w:r w:rsidRPr="00D903FA">
        <w:rPr>
          <w:rFonts w:ascii="David" w:hAnsi="David" w:cs="David" w:hint="cs"/>
          <w:b/>
          <w:bCs/>
          <w:sz w:val="24"/>
          <w:szCs w:val="24"/>
          <w:rtl/>
        </w:rPr>
        <w:t>דן יחיד: ביהמ"ש המחוזי דן במותב של דן יחיד באלה:</w:t>
      </w:r>
    </w:p>
    <w:p w:rsidR="00D903FA" w:rsidRPr="00D903FA" w:rsidRDefault="00D903FA" w:rsidP="003B43F2">
      <w:pPr>
        <w:pStyle w:val="a4"/>
        <w:numPr>
          <w:ilvl w:val="0"/>
          <w:numId w:val="48"/>
        </w:numPr>
        <w:spacing w:after="120" w:line="360" w:lineRule="auto"/>
        <w:ind w:left="-199" w:right="-709"/>
        <w:contextualSpacing w:val="0"/>
        <w:jc w:val="both"/>
        <w:rPr>
          <w:rFonts w:ascii="David" w:hAnsi="David" w:cs="David"/>
          <w:sz w:val="24"/>
          <w:szCs w:val="24"/>
        </w:rPr>
      </w:pPr>
      <w:r w:rsidRPr="00D903FA">
        <w:rPr>
          <w:rFonts w:ascii="David" w:hAnsi="David" w:cs="David" w:hint="cs"/>
          <w:sz w:val="24"/>
          <w:szCs w:val="24"/>
          <w:rtl/>
        </w:rPr>
        <w:t>בכל עניין שהוא לא דן בהרכב.</w:t>
      </w:r>
    </w:p>
    <w:p w:rsidR="00D903FA" w:rsidRPr="00D903FA" w:rsidRDefault="00D903FA" w:rsidP="003B43F2">
      <w:pPr>
        <w:pStyle w:val="a4"/>
        <w:numPr>
          <w:ilvl w:val="0"/>
          <w:numId w:val="48"/>
        </w:numPr>
        <w:spacing w:after="120" w:line="360" w:lineRule="auto"/>
        <w:ind w:left="-199" w:right="-709"/>
        <w:contextualSpacing w:val="0"/>
        <w:jc w:val="both"/>
        <w:rPr>
          <w:rFonts w:ascii="David" w:hAnsi="David" w:cs="David"/>
          <w:sz w:val="24"/>
          <w:szCs w:val="24"/>
        </w:rPr>
      </w:pPr>
      <w:r w:rsidRPr="00D903FA">
        <w:rPr>
          <w:rFonts w:ascii="David" w:hAnsi="David" w:cs="David" w:hint="cs"/>
          <w:sz w:val="24"/>
          <w:szCs w:val="24"/>
          <w:rtl/>
        </w:rPr>
        <w:t xml:space="preserve">בעבירות המנויות בחלק א' של התוספת הראשונה לחוק ביהמ"ש (הריגה, כיום ס' 301ג המתה בקלות דעת - כיום לאחר הרפורמה, חבלה בנסיבות מחמירות, גניבה בידי עובד ציבור, שוד, </w:t>
      </w:r>
      <w:r w:rsidRPr="00D903FA">
        <w:rPr>
          <w:rFonts w:ascii="David" w:hAnsi="David" w:cs="David" w:hint="cs"/>
          <w:b/>
          <w:bCs/>
          <w:sz w:val="24"/>
          <w:szCs w:val="24"/>
          <w:rtl/>
        </w:rPr>
        <w:t>סחר בבני אדם לעיסוק בזנות</w:t>
      </w:r>
      <w:r w:rsidRPr="00D903FA">
        <w:rPr>
          <w:rFonts w:ascii="David" w:hAnsi="David" w:cs="David" w:hint="cs"/>
          <w:sz w:val="24"/>
          <w:szCs w:val="24"/>
          <w:rtl/>
        </w:rPr>
        <w:t xml:space="preserve"> (לשים לב שסחר בבני אדם לדברים אחרים ידון ב-3 שופטים - חשוב לבחינות לשכה גם)) - העבירות הללו מעל 10שנים והן החריג שלא ידון בהן מותב של 3 שופטים. </w:t>
      </w:r>
    </w:p>
    <w:p w:rsidR="00D903FA" w:rsidRPr="00D903FA" w:rsidRDefault="00D903FA" w:rsidP="003B43F2">
      <w:pPr>
        <w:pStyle w:val="a4"/>
        <w:numPr>
          <w:ilvl w:val="0"/>
          <w:numId w:val="48"/>
        </w:numPr>
        <w:spacing w:after="120" w:line="360" w:lineRule="auto"/>
        <w:ind w:left="-199" w:right="-709"/>
        <w:contextualSpacing w:val="0"/>
        <w:jc w:val="both"/>
        <w:rPr>
          <w:rFonts w:ascii="David" w:hAnsi="David" w:cs="David"/>
          <w:sz w:val="24"/>
          <w:szCs w:val="24"/>
        </w:rPr>
      </w:pPr>
      <w:r w:rsidRPr="00D903FA">
        <w:rPr>
          <w:rFonts w:ascii="David" w:hAnsi="David" w:cs="David" w:hint="cs"/>
          <w:sz w:val="24"/>
          <w:szCs w:val="24"/>
          <w:rtl/>
        </w:rPr>
        <w:t xml:space="preserve">עבירות לפי פקודת הסמים, חוק מאבק בארגוני פשיעה, חוק איסור הלבנת הון וחוק הבחירות לכנסת. </w:t>
      </w:r>
    </w:p>
    <w:p w:rsidR="00D903FA" w:rsidRPr="00D903FA" w:rsidRDefault="00D903FA" w:rsidP="003B43F2">
      <w:pPr>
        <w:pStyle w:val="a4"/>
        <w:numPr>
          <w:ilvl w:val="0"/>
          <w:numId w:val="48"/>
        </w:numPr>
        <w:spacing w:after="120" w:line="360" w:lineRule="auto"/>
        <w:ind w:left="-199" w:right="-709"/>
        <w:contextualSpacing w:val="0"/>
        <w:jc w:val="both"/>
        <w:rPr>
          <w:rFonts w:ascii="David" w:hAnsi="David" w:cs="David"/>
          <w:sz w:val="24"/>
          <w:szCs w:val="24"/>
        </w:rPr>
      </w:pPr>
      <w:r w:rsidRPr="00D903FA">
        <w:rPr>
          <w:rFonts w:ascii="David" w:hAnsi="David" w:cs="David" w:hint="cs"/>
          <w:sz w:val="24"/>
          <w:szCs w:val="24"/>
          <w:rtl/>
        </w:rPr>
        <w:t xml:space="preserve">ערעור על עבירות תעבורה מסוימות שאינן פשע. </w:t>
      </w:r>
    </w:p>
    <w:p w:rsidR="00D903FA" w:rsidRPr="00D903FA" w:rsidRDefault="00D903FA" w:rsidP="003B43F2">
      <w:pPr>
        <w:pStyle w:val="a4"/>
        <w:spacing w:after="120" w:line="360" w:lineRule="auto"/>
        <w:ind w:left="-624" w:right="-709"/>
        <w:jc w:val="both"/>
        <w:rPr>
          <w:rFonts w:ascii="David" w:hAnsi="David" w:cs="David"/>
          <w:sz w:val="24"/>
          <w:szCs w:val="24"/>
          <w:rtl/>
        </w:rPr>
      </w:pPr>
      <w:r w:rsidRPr="00A5044D">
        <w:rPr>
          <w:rFonts w:ascii="David" w:hAnsi="David" w:cs="David" w:hint="cs"/>
          <w:b/>
          <w:bCs/>
          <w:sz w:val="24"/>
          <w:szCs w:val="24"/>
          <w:rtl/>
        </w:rPr>
        <w:t>חריג לחריג:</w:t>
      </w:r>
      <w:r w:rsidRPr="00D903FA">
        <w:rPr>
          <w:rFonts w:ascii="David" w:hAnsi="David" w:cs="David" w:hint="cs"/>
          <w:sz w:val="24"/>
          <w:szCs w:val="24"/>
          <w:rtl/>
        </w:rPr>
        <w:t xml:space="preserve"> אם הייתה הרחבת מותב. אולם אם היה כתב אישום בגין המתה בקלות דעת ויהיו 3 שופטים ולא הייתה הרחבת מותב אז מדובר בחוסר סמכות עניינית, מאחר שלא הייתה הרחבת מותב כדין.</w:t>
      </w:r>
    </w:p>
    <w:p w:rsidR="00D903FA" w:rsidRPr="00D903FA" w:rsidRDefault="00D903FA" w:rsidP="003B43F2">
      <w:pPr>
        <w:pStyle w:val="a4"/>
        <w:spacing w:after="120" w:line="360" w:lineRule="auto"/>
        <w:ind w:left="-624" w:right="-709"/>
        <w:jc w:val="both"/>
        <w:rPr>
          <w:rFonts w:ascii="David" w:hAnsi="David" w:cs="David"/>
          <w:sz w:val="24"/>
          <w:szCs w:val="24"/>
          <w:rtl/>
        </w:rPr>
      </w:pPr>
      <w:r w:rsidRPr="00D903FA">
        <w:rPr>
          <w:rFonts w:ascii="David" w:hAnsi="David" w:cs="David" w:hint="cs"/>
          <w:sz w:val="24"/>
          <w:szCs w:val="24"/>
          <w:rtl/>
        </w:rPr>
        <w:t xml:space="preserve">סיימנו את הטענה המקדמית השנייה של חוסר סמכות עניינית. </w:t>
      </w:r>
    </w:p>
    <w:p w:rsidR="00D903FA" w:rsidRPr="00D903FA" w:rsidRDefault="00D903FA" w:rsidP="00D903FA">
      <w:pPr>
        <w:pStyle w:val="a4"/>
        <w:spacing w:after="120"/>
        <w:ind w:left="-624"/>
        <w:rPr>
          <w:rFonts w:ascii="David" w:hAnsi="David" w:cs="David"/>
          <w:sz w:val="24"/>
          <w:szCs w:val="24"/>
          <w:rtl/>
        </w:rPr>
      </w:pPr>
    </w:p>
    <w:p w:rsidR="00D903FA" w:rsidRPr="00D903FA" w:rsidRDefault="00D903FA" w:rsidP="00035CFF">
      <w:pPr>
        <w:pStyle w:val="a4"/>
        <w:numPr>
          <w:ilvl w:val="5"/>
          <w:numId w:val="39"/>
        </w:numPr>
        <w:spacing w:after="120" w:line="360" w:lineRule="auto"/>
        <w:ind w:left="-766"/>
        <w:jc w:val="both"/>
        <w:rPr>
          <w:rFonts w:ascii="David" w:hAnsi="David" w:cs="David"/>
          <w:b/>
          <w:bCs/>
          <w:sz w:val="24"/>
          <w:szCs w:val="24"/>
          <w:u w:val="single"/>
          <w:rtl/>
        </w:rPr>
      </w:pPr>
      <w:r w:rsidRPr="00D903FA">
        <w:rPr>
          <w:rFonts w:ascii="David" w:hAnsi="David" w:cs="David" w:hint="cs"/>
          <w:b/>
          <w:bCs/>
          <w:sz w:val="24"/>
          <w:szCs w:val="24"/>
          <w:u w:val="single"/>
          <w:rtl/>
        </w:rPr>
        <w:t>פגם או פסול בכתב האישום [ס' 149(3)]</w:t>
      </w:r>
    </w:p>
    <w:p w:rsidR="00D903FA" w:rsidRPr="00D903FA" w:rsidRDefault="00D903FA" w:rsidP="003B43F2">
      <w:pPr>
        <w:pStyle w:val="a4"/>
        <w:spacing w:after="120" w:line="360" w:lineRule="auto"/>
        <w:ind w:left="-624" w:right="-709"/>
        <w:jc w:val="both"/>
        <w:rPr>
          <w:rFonts w:ascii="David" w:hAnsi="David" w:cs="David"/>
          <w:sz w:val="24"/>
          <w:szCs w:val="24"/>
          <w:rtl/>
        </w:rPr>
      </w:pPr>
      <w:r w:rsidRPr="00D903FA">
        <w:rPr>
          <w:rFonts w:ascii="David" w:hAnsi="David" w:cs="David" w:hint="cs"/>
          <w:sz w:val="24"/>
          <w:szCs w:val="24"/>
          <w:rtl/>
        </w:rPr>
        <w:t>טענה מקדמית מס' 3.</w:t>
      </w:r>
    </w:p>
    <w:p w:rsidR="00D903FA" w:rsidRPr="00D903FA" w:rsidRDefault="00D903FA" w:rsidP="003B43F2">
      <w:pPr>
        <w:pStyle w:val="a4"/>
        <w:spacing w:after="120" w:line="360" w:lineRule="auto"/>
        <w:ind w:left="-624" w:right="-709"/>
        <w:jc w:val="both"/>
        <w:rPr>
          <w:rFonts w:ascii="David" w:hAnsi="David" w:cs="David"/>
          <w:sz w:val="24"/>
          <w:szCs w:val="24"/>
          <w:rtl/>
        </w:rPr>
      </w:pPr>
      <w:r w:rsidRPr="00D903FA">
        <w:rPr>
          <w:rFonts w:ascii="David" w:hAnsi="David" w:cs="David" w:hint="cs"/>
          <w:b/>
          <w:bCs/>
          <w:sz w:val="24"/>
          <w:szCs w:val="24"/>
          <w:rtl/>
        </w:rPr>
        <w:t>החוק מבחין בין "פגם" לבין "פסול".</w:t>
      </w:r>
      <w:r w:rsidRPr="00D903FA">
        <w:rPr>
          <w:rFonts w:ascii="David" w:hAnsi="David" w:cs="David" w:hint="cs"/>
          <w:sz w:val="24"/>
          <w:szCs w:val="24"/>
          <w:rtl/>
        </w:rPr>
        <w:t xml:space="preserve"> במבחן יש להבחין בין השניים. כלומר, לא לכתוב פגם/פסול, אלא לקבוע מה מהם? אם שניהם..</w:t>
      </w:r>
    </w:p>
    <w:p w:rsidR="00D903FA" w:rsidRPr="00D903FA" w:rsidRDefault="00D903FA" w:rsidP="003B43F2">
      <w:pPr>
        <w:pStyle w:val="a4"/>
        <w:spacing w:after="120" w:line="360" w:lineRule="auto"/>
        <w:ind w:left="-625" w:right="-709"/>
        <w:contextualSpacing w:val="0"/>
        <w:jc w:val="both"/>
        <w:rPr>
          <w:rFonts w:ascii="David" w:hAnsi="David" w:cs="David"/>
          <w:sz w:val="24"/>
          <w:szCs w:val="24"/>
        </w:rPr>
      </w:pPr>
      <w:r w:rsidRPr="00D903FA">
        <w:rPr>
          <w:rFonts w:ascii="David" w:hAnsi="David" w:cs="David" w:hint="cs"/>
          <w:sz w:val="24"/>
          <w:szCs w:val="24"/>
          <w:rtl/>
        </w:rPr>
        <w:t>"</w:t>
      </w:r>
      <w:r w:rsidRPr="00D903FA">
        <w:rPr>
          <w:rFonts w:ascii="David" w:hAnsi="David" w:cs="David" w:hint="cs"/>
          <w:b/>
          <w:bCs/>
          <w:sz w:val="24"/>
          <w:szCs w:val="24"/>
          <w:rtl/>
        </w:rPr>
        <w:t>פגם</w:t>
      </w:r>
      <w:r w:rsidRPr="00D903FA">
        <w:rPr>
          <w:rFonts w:ascii="David" w:hAnsi="David" w:cs="David" w:hint="cs"/>
          <w:sz w:val="24"/>
          <w:szCs w:val="24"/>
          <w:rtl/>
        </w:rPr>
        <w:t xml:space="preserve">" בכתב האישום מתבטא </w:t>
      </w:r>
      <w:proofErr w:type="spellStart"/>
      <w:r w:rsidRPr="00D903FA">
        <w:rPr>
          <w:rFonts w:ascii="David" w:hAnsi="David" w:cs="David" w:hint="cs"/>
          <w:b/>
          <w:bCs/>
          <w:sz w:val="24"/>
          <w:szCs w:val="24"/>
          <w:rtl/>
        </w:rPr>
        <w:t>בדר"כ</w:t>
      </w:r>
      <w:proofErr w:type="spellEnd"/>
      <w:r w:rsidRPr="00D903FA">
        <w:rPr>
          <w:rFonts w:ascii="David" w:hAnsi="David" w:cs="David" w:hint="cs"/>
          <w:b/>
          <w:bCs/>
          <w:sz w:val="24"/>
          <w:szCs w:val="24"/>
          <w:rtl/>
        </w:rPr>
        <w:t xml:space="preserve"> בהשמטה של פרט ענייני מכתב האישום</w:t>
      </w:r>
      <w:r w:rsidRPr="00D903FA">
        <w:rPr>
          <w:rFonts w:ascii="David" w:hAnsi="David" w:cs="David" w:hint="cs"/>
          <w:sz w:val="24"/>
          <w:szCs w:val="24"/>
          <w:rtl/>
        </w:rPr>
        <w:t xml:space="preserve">, למשל: השמטה של יסוד מיסודות העבירה, השמטה של פרט חיוני להצגה הולמת של התנהגות הנאשם ונסיבותיה או השמטה של הוראת החיקוק. לדוג': אם אין אלמנט של יסוד נפשי, ניתן לטעון לפגם בכתב אישום. </w:t>
      </w:r>
    </w:p>
    <w:p w:rsidR="00D903FA" w:rsidRPr="00D903FA" w:rsidRDefault="00D903FA" w:rsidP="003B43F2">
      <w:pPr>
        <w:pStyle w:val="a4"/>
        <w:spacing w:after="120" w:line="360" w:lineRule="auto"/>
        <w:ind w:left="-624" w:right="-709"/>
        <w:contextualSpacing w:val="0"/>
        <w:jc w:val="both"/>
        <w:rPr>
          <w:rFonts w:ascii="David" w:hAnsi="David" w:cs="David"/>
          <w:sz w:val="24"/>
          <w:szCs w:val="24"/>
          <w:rtl/>
        </w:rPr>
      </w:pPr>
      <w:r w:rsidRPr="00D903FA">
        <w:rPr>
          <w:rFonts w:ascii="David" w:hAnsi="David" w:cs="David" w:hint="cs"/>
          <w:sz w:val="24"/>
          <w:szCs w:val="24"/>
          <w:rtl/>
        </w:rPr>
        <w:t xml:space="preserve">יש גם להציג את כל הפרטים החיוניים והנסיבות. למשל: סיפרה סיפור של משהו שהורשע באיומים כי כתב לגרושתו שיהרוג אותה וכו' אך לא הציגו את ההודעות שגרושתו שלחה לו קודם לכן שהיא תשלח אליו עבריינים, </w:t>
      </w:r>
      <w:r w:rsidRPr="00D903FA">
        <w:rPr>
          <w:rFonts w:ascii="David" w:hAnsi="David" w:cs="David" w:hint="cs"/>
          <w:sz w:val="24"/>
          <w:szCs w:val="24"/>
          <w:rtl/>
        </w:rPr>
        <w:lastRenderedPageBreak/>
        <w:t xml:space="preserve">שאלו לגימותיו האחרונות וכו' - לכן יש לטעון לפגם בכתב אישום של החסרת פרטים חיוניים: הודעות חמורות לא פחות ממה שהוא שלח. המתרגלת סבורה שביהמ"ש יכל אף לזכותו בשל הגנה מן הצדק - אכיפה סלקטיבית.  </w:t>
      </w:r>
    </w:p>
    <w:p w:rsidR="00D903FA" w:rsidRPr="00D903FA" w:rsidRDefault="00D903FA" w:rsidP="003B43F2">
      <w:pPr>
        <w:pStyle w:val="a4"/>
        <w:numPr>
          <w:ilvl w:val="0"/>
          <w:numId w:val="49"/>
        </w:numPr>
        <w:spacing w:after="120" w:line="360" w:lineRule="auto"/>
        <w:ind w:left="-625" w:right="-709"/>
        <w:jc w:val="both"/>
        <w:rPr>
          <w:rFonts w:ascii="David" w:hAnsi="David" w:cs="David"/>
          <w:sz w:val="24"/>
          <w:szCs w:val="24"/>
        </w:rPr>
      </w:pPr>
      <w:r w:rsidRPr="00D903FA">
        <w:rPr>
          <w:rFonts w:ascii="David" w:hAnsi="David" w:cs="David" w:hint="cs"/>
          <w:sz w:val="24"/>
          <w:szCs w:val="24"/>
          <w:rtl/>
        </w:rPr>
        <w:t>"</w:t>
      </w:r>
      <w:r w:rsidRPr="00D903FA">
        <w:rPr>
          <w:rFonts w:ascii="David" w:hAnsi="David" w:cs="David" w:hint="cs"/>
          <w:b/>
          <w:bCs/>
          <w:sz w:val="24"/>
          <w:szCs w:val="24"/>
          <w:rtl/>
        </w:rPr>
        <w:t>פסול</w:t>
      </w:r>
      <w:r w:rsidRPr="00D903FA">
        <w:rPr>
          <w:rFonts w:ascii="David" w:hAnsi="David" w:cs="David" w:hint="cs"/>
          <w:sz w:val="24"/>
          <w:szCs w:val="24"/>
          <w:rtl/>
        </w:rPr>
        <w:t xml:space="preserve">" בכתב האישום משמעותו </w:t>
      </w:r>
      <w:proofErr w:type="spellStart"/>
      <w:r w:rsidRPr="00D903FA">
        <w:rPr>
          <w:rFonts w:ascii="David" w:hAnsi="David" w:cs="David" w:hint="cs"/>
          <w:sz w:val="24"/>
          <w:szCs w:val="24"/>
          <w:rtl/>
        </w:rPr>
        <w:t>בדר"כ</w:t>
      </w:r>
      <w:proofErr w:type="spellEnd"/>
      <w:r w:rsidRPr="00D903FA">
        <w:rPr>
          <w:rFonts w:ascii="David" w:hAnsi="David" w:cs="David" w:hint="cs"/>
          <w:sz w:val="24"/>
          <w:szCs w:val="24"/>
          <w:rtl/>
        </w:rPr>
        <w:t xml:space="preserve"> </w:t>
      </w:r>
      <w:r w:rsidRPr="00D903FA">
        <w:rPr>
          <w:rFonts w:ascii="David" w:hAnsi="David" w:cs="David" w:hint="cs"/>
          <w:b/>
          <w:bCs/>
          <w:sz w:val="24"/>
          <w:szCs w:val="24"/>
          <w:rtl/>
        </w:rPr>
        <w:t>אי עמידה בדרישות החוק</w:t>
      </w:r>
      <w:r w:rsidRPr="00D903FA">
        <w:rPr>
          <w:rFonts w:ascii="David" w:hAnsi="David" w:cs="David" w:hint="cs"/>
          <w:sz w:val="24"/>
          <w:szCs w:val="24"/>
          <w:rtl/>
        </w:rPr>
        <w:t xml:space="preserve"> בנוגע לכשרות או תוקף כתב האישום, לדוג': הגשת כתב אישום ע"י גורם שאינו מוסמך או ללא אישור של גורם מוסמך או הכללה של פרטים בנוגע לעברו הפלילי של הנאשם.</w:t>
      </w:r>
    </w:p>
    <w:p w:rsidR="00D903FA" w:rsidRPr="00D903FA" w:rsidRDefault="00D903FA" w:rsidP="003B43F2">
      <w:pPr>
        <w:pStyle w:val="a4"/>
        <w:spacing w:after="120" w:line="360" w:lineRule="auto"/>
        <w:ind w:left="-625" w:right="-709"/>
        <w:contextualSpacing w:val="0"/>
        <w:jc w:val="both"/>
        <w:rPr>
          <w:rFonts w:ascii="David" w:hAnsi="David" w:cs="David"/>
          <w:sz w:val="24"/>
          <w:szCs w:val="24"/>
        </w:rPr>
      </w:pPr>
      <w:r w:rsidRPr="00D903FA">
        <w:rPr>
          <w:rFonts w:ascii="David" w:hAnsi="David" w:cs="David" w:hint="cs"/>
          <w:sz w:val="24"/>
          <w:szCs w:val="24"/>
          <w:rtl/>
        </w:rPr>
        <w:t>למשל: אי יידוע ושימוע בעבירות פשע.</w:t>
      </w:r>
    </w:p>
    <w:p w:rsidR="00D903FA" w:rsidRPr="00D903FA" w:rsidRDefault="00D903FA" w:rsidP="003B43F2">
      <w:pPr>
        <w:pStyle w:val="a4"/>
        <w:numPr>
          <w:ilvl w:val="0"/>
          <w:numId w:val="49"/>
        </w:numPr>
        <w:spacing w:after="120" w:line="360" w:lineRule="auto"/>
        <w:ind w:left="-625" w:right="-709"/>
        <w:jc w:val="both"/>
        <w:rPr>
          <w:rFonts w:ascii="David" w:hAnsi="David" w:cs="David"/>
          <w:sz w:val="24"/>
          <w:szCs w:val="24"/>
        </w:rPr>
      </w:pPr>
      <w:r w:rsidRPr="00D903FA">
        <w:rPr>
          <w:rFonts w:ascii="David" w:hAnsi="David" w:cs="David" w:hint="cs"/>
          <w:sz w:val="24"/>
          <w:szCs w:val="24"/>
          <w:rtl/>
        </w:rPr>
        <w:t>מהי תוצאת קיומו של פגם או פסול בכתב האישום? לפי דוקטרינת הבטלות היחסית יש לערוך הבחנה בין הפגם לתוצאות הפרתו.</w:t>
      </w:r>
    </w:p>
    <w:p w:rsidR="00D903FA" w:rsidRPr="00D903FA" w:rsidRDefault="00D903FA" w:rsidP="003B43F2">
      <w:pPr>
        <w:pStyle w:val="a4"/>
        <w:numPr>
          <w:ilvl w:val="0"/>
          <w:numId w:val="49"/>
        </w:numPr>
        <w:spacing w:after="120" w:line="360" w:lineRule="auto"/>
        <w:ind w:left="-625" w:right="-709"/>
        <w:jc w:val="both"/>
        <w:rPr>
          <w:rFonts w:ascii="David" w:hAnsi="David" w:cs="David"/>
          <w:sz w:val="24"/>
          <w:szCs w:val="24"/>
        </w:rPr>
      </w:pPr>
      <w:r w:rsidRPr="00D903FA">
        <w:rPr>
          <w:rFonts w:ascii="David" w:hAnsi="David" w:cs="David" w:hint="cs"/>
          <w:b/>
          <w:bCs/>
          <w:sz w:val="24"/>
          <w:szCs w:val="24"/>
          <w:rtl/>
        </w:rPr>
        <w:t xml:space="preserve">פגם טכני או פורמלי, קרי כזה שלא קיפח את הגנת הנאשם או גרם לעיוות דין, לא יביא לרוב לביטול כתב האישום או לפסילות הדיון שקוים </w:t>
      </w:r>
      <w:r w:rsidRPr="00D903FA">
        <w:rPr>
          <w:rFonts w:ascii="David" w:hAnsi="David" w:cs="David" w:hint="cs"/>
          <w:sz w:val="24"/>
          <w:szCs w:val="24"/>
          <w:rtl/>
        </w:rPr>
        <w:t>(למשל: שכחו לכתוב יסוד נפשי, או אם חשפו עבר פלילי - למשל יימחקו ויעבירו לשופט אחר).</w:t>
      </w:r>
    </w:p>
    <w:p w:rsidR="00D903FA" w:rsidRPr="00D903FA" w:rsidRDefault="00D903FA" w:rsidP="003B43F2">
      <w:pPr>
        <w:pStyle w:val="a4"/>
        <w:numPr>
          <w:ilvl w:val="0"/>
          <w:numId w:val="49"/>
        </w:numPr>
        <w:spacing w:after="120" w:line="360" w:lineRule="auto"/>
        <w:ind w:left="-625" w:right="-426"/>
        <w:jc w:val="both"/>
        <w:rPr>
          <w:rFonts w:ascii="David" w:hAnsi="David" w:cs="David"/>
          <w:sz w:val="24"/>
          <w:szCs w:val="24"/>
        </w:rPr>
      </w:pPr>
      <w:r w:rsidRPr="00D903FA">
        <w:rPr>
          <w:rFonts w:ascii="David" w:hAnsi="David" w:cs="David" w:hint="cs"/>
          <w:b/>
          <w:bCs/>
          <w:sz w:val="24"/>
          <w:szCs w:val="24"/>
          <w:rtl/>
        </w:rPr>
        <w:t xml:space="preserve">אם הפגם או הפסול נתגלה בשלב מוקדם של הדיון שבו עוד ניתן לתקן </w:t>
      </w:r>
      <w:r w:rsidRPr="00D903FA">
        <w:rPr>
          <w:rFonts w:ascii="David" w:hAnsi="David" w:cs="David" w:hint="cs"/>
          <w:sz w:val="24"/>
          <w:szCs w:val="24"/>
          <w:rtl/>
        </w:rPr>
        <w:t xml:space="preserve">את הליקוי, </w:t>
      </w:r>
      <w:r w:rsidRPr="00D903FA">
        <w:rPr>
          <w:rFonts w:ascii="David" w:hAnsi="David" w:cs="David" w:hint="cs"/>
          <w:b/>
          <w:bCs/>
          <w:sz w:val="24"/>
          <w:szCs w:val="24"/>
          <w:rtl/>
        </w:rPr>
        <w:t>ייטה ביהמ"ש להורות על תיקון כתב האישום, ויאפשר לנאשם להתאים הגנתו לתיקון.</w:t>
      </w:r>
    </w:p>
    <w:p w:rsidR="00D903FA" w:rsidRDefault="00D903FA" w:rsidP="003B43F2">
      <w:pPr>
        <w:pStyle w:val="a4"/>
        <w:numPr>
          <w:ilvl w:val="0"/>
          <w:numId w:val="49"/>
        </w:numPr>
        <w:spacing w:after="120" w:line="360" w:lineRule="auto"/>
        <w:ind w:left="-625" w:right="-426"/>
        <w:jc w:val="both"/>
        <w:rPr>
          <w:rFonts w:ascii="David" w:hAnsi="David" w:cs="David"/>
          <w:sz w:val="24"/>
          <w:szCs w:val="24"/>
        </w:rPr>
      </w:pPr>
      <w:r w:rsidRPr="00D903FA">
        <w:rPr>
          <w:rFonts w:ascii="David" w:hAnsi="David" w:cs="David" w:hint="cs"/>
          <w:sz w:val="24"/>
          <w:szCs w:val="24"/>
          <w:rtl/>
        </w:rPr>
        <w:t xml:space="preserve">ניסיון ניצול לרעה פגם בכתב האישום - יניע ביהמ"ש </w:t>
      </w:r>
      <w:proofErr w:type="spellStart"/>
      <w:r w:rsidRPr="00D903FA">
        <w:rPr>
          <w:rFonts w:ascii="David" w:hAnsi="David" w:cs="David" w:hint="cs"/>
          <w:sz w:val="24"/>
          <w:szCs w:val="24"/>
          <w:rtl/>
        </w:rPr>
        <w:t>בדר"כ</w:t>
      </w:r>
      <w:proofErr w:type="spellEnd"/>
      <w:r w:rsidRPr="00D903FA">
        <w:rPr>
          <w:rFonts w:ascii="David" w:hAnsi="David" w:cs="David" w:hint="cs"/>
          <w:sz w:val="24"/>
          <w:szCs w:val="24"/>
          <w:rtl/>
        </w:rPr>
        <w:t xml:space="preserve"> לדחות את הטענה. יש לזכור שטענה לפגם או לפסול בכתב האישום אינה טענת הגנה בפני הרשעה, אלא מטרתה להבטיח הגנה נאותה לנאשם.</w:t>
      </w:r>
    </w:p>
    <w:p w:rsidR="00D903FA" w:rsidRPr="00D903FA" w:rsidRDefault="00D903FA" w:rsidP="003B43F2">
      <w:pPr>
        <w:pStyle w:val="a4"/>
        <w:numPr>
          <w:ilvl w:val="0"/>
          <w:numId w:val="49"/>
        </w:numPr>
        <w:spacing w:after="120" w:line="360" w:lineRule="auto"/>
        <w:ind w:left="-625" w:right="-426"/>
        <w:jc w:val="both"/>
        <w:rPr>
          <w:rFonts w:ascii="David" w:hAnsi="David" w:cs="David"/>
          <w:sz w:val="24"/>
          <w:szCs w:val="24"/>
          <w:rtl/>
        </w:rPr>
      </w:pPr>
      <w:r w:rsidRPr="00D903FA">
        <w:rPr>
          <w:rFonts w:ascii="David" w:hAnsi="David" w:cs="David" w:hint="cs"/>
          <w:b/>
          <w:bCs/>
          <w:sz w:val="24"/>
          <w:szCs w:val="24"/>
          <w:rtl/>
        </w:rPr>
        <w:t xml:space="preserve">רק פגם או פסול מהותיים, היורדים לשורש העניין, או כאלה המקפחים את הנאשם בהגנתו - עשויים להצדיק במקרים מסוימים את ביטול כתב האישום. </w:t>
      </w:r>
      <w:r w:rsidRPr="00D903FA">
        <w:rPr>
          <w:rFonts w:ascii="David" w:hAnsi="David" w:cs="David" w:hint="cs"/>
          <w:b/>
          <w:bCs/>
          <w:sz w:val="24"/>
          <w:szCs w:val="24"/>
          <w:u w:val="single"/>
          <w:rtl/>
        </w:rPr>
        <w:t>יש לזכור שביטול כתב אישום אינו מונע הגשתו מחדש.</w:t>
      </w:r>
    </w:p>
    <w:p w:rsidR="00D903FA" w:rsidRPr="00D903FA" w:rsidRDefault="00D903FA" w:rsidP="003B43F2">
      <w:pPr>
        <w:pStyle w:val="a4"/>
        <w:numPr>
          <w:ilvl w:val="0"/>
          <w:numId w:val="49"/>
        </w:numPr>
        <w:spacing w:after="120" w:line="360" w:lineRule="auto"/>
        <w:ind w:left="-625" w:right="-426"/>
        <w:jc w:val="both"/>
        <w:rPr>
          <w:rFonts w:ascii="David" w:hAnsi="David" w:cs="David"/>
          <w:sz w:val="24"/>
          <w:szCs w:val="24"/>
        </w:rPr>
      </w:pPr>
      <w:r w:rsidRPr="00D903FA">
        <w:rPr>
          <w:rFonts w:ascii="David" w:hAnsi="David" w:cs="David" w:hint="cs"/>
          <w:b/>
          <w:bCs/>
          <w:sz w:val="24"/>
          <w:szCs w:val="24"/>
          <w:rtl/>
        </w:rPr>
        <w:t xml:space="preserve">בע"פ 10189/02 פלוני, קבע השופט </w:t>
      </w:r>
      <w:proofErr w:type="spellStart"/>
      <w:r w:rsidRPr="00D903FA">
        <w:rPr>
          <w:rFonts w:ascii="David" w:hAnsi="David" w:cs="David" w:hint="cs"/>
          <w:b/>
          <w:bCs/>
          <w:sz w:val="24"/>
          <w:szCs w:val="24"/>
          <w:rtl/>
        </w:rPr>
        <w:t>גרוניס</w:t>
      </w:r>
      <w:proofErr w:type="spellEnd"/>
      <w:r w:rsidRPr="00D903FA">
        <w:rPr>
          <w:rFonts w:ascii="David" w:hAnsi="David" w:cs="David" w:hint="cs"/>
          <w:b/>
          <w:bCs/>
          <w:sz w:val="24"/>
          <w:szCs w:val="24"/>
          <w:rtl/>
        </w:rPr>
        <w:t xml:space="preserve"> כי פגם שהתבטא בהגשת כתב אישום ללא אישור היועמ"ש בתקופה שבה נדרש אישור כזה בשל התיישנות, עשוי להצדיק ביטולו של כתב אישום, אף אם האישור נתקבל בדיעבד. זאת, כשחלף זמן רב מכתב האישום ועד קבלת האישור. </w:t>
      </w:r>
      <w:r w:rsidRPr="00D903FA">
        <w:rPr>
          <w:rFonts w:ascii="David" w:hAnsi="David" w:cs="David" w:hint="cs"/>
          <w:sz w:val="24"/>
          <w:szCs w:val="24"/>
          <w:rtl/>
        </w:rPr>
        <w:t xml:space="preserve">בפס"ד פלוני הוגש כתב אישום נגד קטין בחלוף שנה מביצוע העבירה ולכאורה העבירה התיישנה עבור הקטין ואז צריך אישור יועמ"ש להגשת כתב האישום. נטען לפסול בכתב אישום, בשלב מאוחר כשההליך כבר התקדם. השופט </w:t>
      </w:r>
      <w:proofErr w:type="spellStart"/>
      <w:r w:rsidRPr="00D903FA">
        <w:rPr>
          <w:rFonts w:ascii="David" w:hAnsi="David" w:cs="David" w:hint="cs"/>
          <w:sz w:val="24"/>
          <w:szCs w:val="24"/>
          <w:rtl/>
        </w:rPr>
        <w:t>גרוניס</w:t>
      </w:r>
      <w:proofErr w:type="spellEnd"/>
      <w:r w:rsidRPr="00D903FA">
        <w:rPr>
          <w:rFonts w:ascii="David" w:hAnsi="David" w:cs="David" w:hint="cs"/>
          <w:sz w:val="24"/>
          <w:szCs w:val="24"/>
          <w:rtl/>
        </w:rPr>
        <w:t xml:space="preserve"> אמר שמאחר שחלף זמן ניכר מהגשת כתב האישום ועד קבלת האישור, לא יפתור זאת ע"י אישור בדיעבד ובשלב זה ביהמ"ש יבטל את כתב האישום. </w:t>
      </w:r>
      <w:r w:rsidRPr="00D903FA">
        <w:rPr>
          <w:rFonts w:ascii="David" w:hAnsi="David" w:cs="David" w:hint="cs"/>
          <w:b/>
          <w:bCs/>
          <w:sz w:val="24"/>
          <w:szCs w:val="24"/>
          <w:rtl/>
        </w:rPr>
        <w:t xml:space="preserve">פגם מסוג פסול. </w:t>
      </w:r>
    </w:p>
    <w:p w:rsidR="00D903FA" w:rsidRPr="00D903FA" w:rsidRDefault="00D903FA" w:rsidP="003B43F2">
      <w:pPr>
        <w:pStyle w:val="a4"/>
        <w:spacing w:after="120"/>
        <w:ind w:left="-624" w:right="-426"/>
        <w:contextualSpacing w:val="0"/>
        <w:rPr>
          <w:rFonts w:ascii="David" w:hAnsi="David" w:cs="David"/>
          <w:sz w:val="24"/>
          <w:szCs w:val="24"/>
          <w:rtl/>
        </w:rPr>
      </w:pPr>
    </w:p>
    <w:p w:rsidR="00D903FA" w:rsidRPr="00D903FA" w:rsidRDefault="00D903FA" w:rsidP="003B43F2">
      <w:pPr>
        <w:pStyle w:val="a4"/>
        <w:spacing w:after="120" w:line="360" w:lineRule="auto"/>
        <w:ind w:left="-624" w:right="-426"/>
        <w:contextualSpacing w:val="0"/>
        <w:jc w:val="both"/>
        <w:rPr>
          <w:rFonts w:ascii="David" w:hAnsi="David" w:cs="David"/>
          <w:b/>
          <w:bCs/>
          <w:sz w:val="24"/>
          <w:szCs w:val="24"/>
          <w:rtl/>
        </w:rPr>
      </w:pPr>
      <w:r w:rsidRPr="00D903FA">
        <w:rPr>
          <w:rFonts w:ascii="David" w:hAnsi="David" w:cs="David" w:hint="cs"/>
          <w:b/>
          <w:bCs/>
          <w:sz w:val="24"/>
          <w:szCs w:val="24"/>
          <w:rtl/>
        </w:rPr>
        <w:t xml:space="preserve">טענות 1 ו-3 יש לטעון מיד לאחר תחילת המשפט (המשפט מתחיל בהקראה; נ.ב. הבחנו בין הקראה למענה), קרי לאחר ההקראה ולפני המענה. אם לא נעשה זאת במועד הזה נצטרך את איור ביהמ"ש לטעון אותן ולא בטוח שיתקבל. טענה מס' 2 ויתר הטענות 4-10 - גם אותן יש לטעון מיד לאחר תחילת המשפט אך ניתן לטעון אותן גם בכל שלב אחר ואף בערעור, מבלי להיזקק לאישור ביהמ"ש. אם ביהמ"ש יחוש חוסר תו"ל ועניין טקטי שבגללו היא לא הועלתה במועד ביהמ"ש יכול לדחות אותה. לא התיישנות כי התיישנות זו התיישנות. </w:t>
      </w:r>
    </w:p>
    <w:p w:rsidR="00D903FA" w:rsidRPr="00D903FA" w:rsidRDefault="00D903FA" w:rsidP="00D903FA">
      <w:pPr>
        <w:pStyle w:val="a4"/>
        <w:spacing w:after="120" w:line="360" w:lineRule="auto"/>
        <w:ind w:left="-624"/>
        <w:rPr>
          <w:rFonts w:ascii="David" w:hAnsi="David" w:cs="David"/>
          <w:sz w:val="24"/>
          <w:szCs w:val="24"/>
          <w:rtl/>
        </w:rPr>
      </w:pPr>
      <w:r w:rsidRPr="00D903FA">
        <w:rPr>
          <w:rFonts w:ascii="David" w:hAnsi="David" w:cs="David" w:hint="cs"/>
          <w:sz w:val="24"/>
          <w:szCs w:val="24"/>
          <w:rtl/>
        </w:rPr>
        <w:t>המבוא טענות 1-3 למבחן. היתר לא.</w:t>
      </w:r>
    </w:p>
    <w:p w:rsidR="00D903FA" w:rsidRPr="00D903FA" w:rsidRDefault="00D903FA" w:rsidP="00D903FA">
      <w:pPr>
        <w:pStyle w:val="a4"/>
        <w:spacing w:after="120" w:line="360" w:lineRule="auto"/>
        <w:ind w:left="-624"/>
        <w:rPr>
          <w:rFonts w:ascii="David" w:hAnsi="David" w:cs="David"/>
          <w:sz w:val="24"/>
          <w:szCs w:val="24"/>
          <w:rtl/>
        </w:rPr>
      </w:pPr>
      <w:r w:rsidRPr="00D903FA">
        <w:rPr>
          <w:rFonts w:ascii="David" w:hAnsi="David" w:cs="David" w:hint="cs"/>
          <w:sz w:val="24"/>
          <w:szCs w:val="24"/>
          <w:rtl/>
        </w:rPr>
        <w:t xml:space="preserve">אין לימוד עצמי הסמסטר. </w:t>
      </w:r>
    </w:p>
    <w:p w:rsidR="00D903FA" w:rsidRPr="00D903FA" w:rsidRDefault="00D903FA" w:rsidP="003B43F2">
      <w:pPr>
        <w:pStyle w:val="a4"/>
        <w:spacing w:after="120" w:line="360" w:lineRule="auto"/>
        <w:ind w:left="-624" w:right="-851"/>
        <w:rPr>
          <w:rFonts w:ascii="David" w:hAnsi="David" w:cs="David"/>
          <w:sz w:val="24"/>
          <w:szCs w:val="24"/>
          <w:rtl/>
        </w:rPr>
      </w:pPr>
      <w:r w:rsidRPr="00D903FA">
        <w:rPr>
          <w:rFonts w:ascii="David" w:hAnsi="David" w:cs="David" w:hint="cs"/>
          <w:sz w:val="24"/>
          <w:szCs w:val="24"/>
          <w:rtl/>
        </w:rPr>
        <w:t xml:space="preserve">הבחינה מורכבת </w:t>
      </w:r>
      <w:proofErr w:type="spellStart"/>
      <w:r w:rsidRPr="00D903FA">
        <w:rPr>
          <w:rFonts w:ascii="David" w:hAnsi="David" w:cs="David" w:hint="cs"/>
          <w:sz w:val="24"/>
          <w:szCs w:val="24"/>
          <w:rtl/>
        </w:rPr>
        <w:t>מקייס</w:t>
      </w:r>
      <w:proofErr w:type="spellEnd"/>
      <w:r w:rsidRPr="00D903FA">
        <w:rPr>
          <w:rFonts w:ascii="David" w:hAnsi="David" w:cs="David" w:hint="cs"/>
          <w:sz w:val="24"/>
          <w:szCs w:val="24"/>
          <w:rtl/>
        </w:rPr>
        <w:t xml:space="preserve"> שכולל סוגיות משפטיות שלמדנו. יש לדעת טוב פסיקה. אח"כ יש 2 שאלות קטנות יותר של מחשבה ויישום. המבחן 3 שעות בחומר פתוח. כדאי להתמצא בחקיקה לפני המבחן. </w:t>
      </w:r>
    </w:p>
    <w:sectPr w:rsidR="00D903FA" w:rsidRPr="00D903FA" w:rsidSect="00AF5E20">
      <w:headerReference w:type="default"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701" w:rsidRDefault="00FD7701" w:rsidP="000A0BD7">
      <w:pPr>
        <w:spacing w:after="0" w:line="240" w:lineRule="auto"/>
      </w:pPr>
      <w:r>
        <w:separator/>
      </w:r>
    </w:p>
  </w:endnote>
  <w:endnote w:type="continuationSeparator" w:id="0">
    <w:p w:rsidR="00FD7701" w:rsidRDefault="00FD7701" w:rsidP="000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ime New Roman">
    <w:panose1 w:val="00000000000000000000"/>
    <w:charset w:val="00"/>
    <w:family w:val="roman"/>
    <w:notTrueType/>
    <w:pitch w:val="default"/>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80948005"/>
      <w:docPartObj>
        <w:docPartGallery w:val="Page Numbers (Bottom of Page)"/>
        <w:docPartUnique/>
      </w:docPartObj>
    </w:sdtPr>
    <w:sdtEndPr>
      <w:rPr>
        <w:rFonts w:ascii="Calibri" w:hAnsi="Calibri" w:cs="Calibri"/>
        <w:cs/>
      </w:rPr>
    </w:sdtEndPr>
    <w:sdtContent>
      <w:p w:rsidR="003B43F2" w:rsidRDefault="003B43F2" w:rsidP="0020761C">
        <w:pPr>
          <w:pStyle w:val="a7"/>
          <w:jc w:val="center"/>
          <w:rPr>
            <w:rtl/>
            <w:cs/>
          </w:rPr>
        </w:pPr>
        <w:r>
          <w:fldChar w:fldCharType="begin"/>
        </w:r>
        <w:r>
          <w:rPr>
            <w:rtl/>
            <w:cs/>
          </w:rPr>
          <w:instrText>PAGE   \* MERGEFORMAT</w:instrText>
        </w:r>
        <w:r>
          <w:fldChar w:fldCharType="separate"/>
        </w:r>
        <w:r w:rsidRPr="00C854DA">
          <w:rPr>
            <w:noProof/>
            <w:rtl/>
            <w:lang w:val="he-IL"/>
          </w:rPr>
          <w:t>51</w:t>
        </w:r>
        <w:r>
          <w:fldChar w:fldCharType="end"/>
        </w:r>
      </w:p>
    </w:sdtContent>
  </w:sdt>
  <w:p w:rsidR="003B43F2" w:rsidRDefault="003B43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701" w:rsidRDefault="00FD7701" w:rsidP="000A0BD7">
      <w:pPr>
        <w:spacing w:after="0" w:line="240" w:lineRule="auto"/>
      </w:pPr>
      <w:r>
        <w:separator/>
      </w:r>
    </w:p>
  </w:footnote>
  <w:footnote w:type="continuationSeparator" w:id="0">
    <w:p w:rsidR="00FD7701" w:rsidRDefault="00FD7701" w:rsidP="000A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3F2" w:rsidRPr="003D6A63" w:rsidRDefault="003B43F2" w:rsidP="00E6064B">
    <w:pPr>
      <w:pStyle w:val="a5"/>
      <w:ind w:left="-1050"/>
      <w:rPr>
        <w:rFonts w:cstheme="minorHAnsi"/>
      </w:rPr>
    </w:pPr>
    <w:r w:rsidRPr="003D6A63">
      <w:rPr>
        <w:rFonts w:cstheme="minorHAnsi"/>
        <w:rtl/>
      </w:rPr>
      <w:t>שחר יונה | מחברת קורס מצטברת: סדר דין פלילי - פרופסור מיכל טמיר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mso6EA8"/>
      </v:shape>
    </w:pict>
  </w:numPicBullet>
  <w:abstractNum w:abstractNumId="0" w15:restartNumberingAfterBreak="0">
    <w:nsid w:val="08026383"/>
    <w:multiLevelType w:val="hybridMultilevel"/>
    <w:tmpl w:val="A3F0B876"/>
    <w:lvl w:ilvl="0" w:tplc="04090007">
      <w:start w:val="1"/>
      <w:numFmt w:val="bullet"/>
      <w:lvlText w:val=""/>
      <w:lvlPicBulletId w:val="0"/>
      <w:lvlJc w:val="left"/>
      <w:pPr>
        <w:ind w:left="-46" w:hanging="360"/>
      </w:pPr>
      <w:rPr>
        <w:rFonts w:ascii="Symbol" w:hAnsi="Symbol"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1" w15:restartNumberingAfterBreak="0">
    <w:nsid w:val="08B941F0"/>
    <w:multiLevelType w:val="hybridMultilevel"/>
    <w:tmpl w:val="B1E89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C65021"/>
    <w:multiLevelType w:val="hybridMultilevel"/>
    <w:tmpl w:val="B854ED38"/>
    <w:lvl w:ilvl="0" w:tplc="3B8CB34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F6B2F"/>
    <w:multiLevelType w:val="hybridMultilevel"/>
    <w:tmpl w:val="1146048A"/>
    <w:lvl w:ilvl="0" w:tplc="C9E86AAE">
      <w:start w:val="1"/>
      <w:numFmt w:val="decimal"/>
      <w:lvlText w:val="%1."/>
      <w:lvlJc w:val="left"/>
      <w:pPr>
        <w:ind w:left="19" w:hanging="360"/>
      </w:pPr>
      <w:rPr>
        <w:rFonts w:hint="default"/>
        <w:u w:val="none"/>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4" w15:restartNumberingAfterBreak="0">
    <w:nsid w:val="0FC51D98"/>
    <w:multiLevelType w:val="hybridMultilevel"/>
    <w:tmpl w:val="05DC31E2"/>
    <w:lvl w:ilvl="0" w:tplc="3D60EDD8">
      <w:start w:val="1"/>
      <w:numFmt w:val="decimal"/>
      <w:lvlText w:val="%1."/>
      <w:lvlJc w:val="left"/>
      <w:pPr>
        <w:ind w:left="-123" w:hanging="360"/>
      </w:pPr>
      <w:rPr>
        <w:rFonts w:hint="default"/>
        <w:b/>
      </w:rPr>
    </w:lvl>
    <w:lvl w:ilvl="1" w:tplc="04090019">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5" w15:restartNumberingAfterBreak="0">
    <w:nsid w:val="10A00B11"/>
    <w:multiLevelType w:val="hybridMultilevel"/>
    <w:tmpl w:val="77BCDBE2"/>
    <w:lvl w:ilvl="0" w:tplc="608E8B54">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6" w15:restartNumberingAfterBreak="0">
    <w:nsid w:val="10F009B8"/>
    <w:multiLevelType w:val="hybridMultilevel"/>
    <w:tmpl w:val="A4920F24"/>
    <w:lvl w:ilvl="0" w:tplc="0409000B">
      <w:start w:val="1"/>
      <w:numFmt w:val="bullet"/>
      <w:lvlText w:val=""/>
      <w:lvlJc w:val="left"/>
      <w:pPr>
        <w:ind w:left="881" w:hanging="360"/>
      </w:pPr>
      <w:rPr>
        <w:rFonts w:ascii="Wingdings" w:hAnsi="Wingdings" w:hint="default"/>
        <w:lang w:val="en-US"/>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7" w15:restartNumberingAfterBreak="0">
    <w:nsid w:val="127E1920"/>
    <w:multiLevelType w:val="hybridMultilevel"/>
    <w:tmpl w:val="E800C774"/>
    <w:lvl w:ilvl="0" w:tplc="39968646">
      <w:start w:val="1"/>
      <w:numFmt w:val="decimal"/>
      <w:lvlText w:val="%1."/>
      <w:lvlJc w:val="left"/>
      <w:pPr>
        <w:ind w:left="-406" w:hanging="360"/>
      </w:pPr>
      <w:rPr>
        <w:rFonts w:hint="default"/>
        <w:b/>
        <w:bCs/>
        <w:lang w:val="en-US"/>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8" w15:restartNumberingAfterBreak="0">
    <w:nsid w:val="19FF73F6"/>
    <w:multiLevelType w:val="hybridMultilevel"/>
    <w:tmpl w:val="9C60BDAA"/>
    <w:lvl w:ilvl="0" w:tplc="847884AE">
      <w:start w:val="1"/>
      <w:numFmt w:val="hebrew1"/>
      <w:lvlText w:val="%1."/>
      <w:lvlJc w:val="left"/>
      <w:pPr>
        <w:ind w:left="14" w:hanging="360"/>
      </w:pPr>
      <w:rPr>
        <w:rFonts w:hint="default"/>
      </w:rPr>
    </w:lvl>
    <w:lvl w:ilvl="1" w:tplc="04090019">
      <w:start w:val="1"/>
      <w:numFmt w:val="lowerLetter"/>
      <w:lvlText w:val="%2."/>
      <w:lvlJc w:val="left"/>
      <w:pPr>
        <w:ind w:left="734" w:hanging="360"/>
      </w:pPr>
    </w:lvl>
    <w:lvl w:ilvl="2" w:tplc="0409001B" w:tentative="1">
      <w:start w:val="1"/>
      <w:numFmt w:val="lowerRoman"/>
      <w:lvlText w:val="%3."/>
      <w:lvlJc w:val="right"/>
      <w:pPr>
        <w:ind w:left="1454" w:hanging="180"/>
      </w:pPr>
    </w:lvl>
    <w:lvl w:ilvl="3" w:tplc="0409000F" w:tentative="1">
      <w:start w:val="1"/>
      <w:numFmt w:val="decimal"/>
      <w:lvlText w:val="%4."/>
      <w:lvlJc w:val="left"/>
      <w:pPr>
        <w:ind w:left="2174" w:hanging="360"/>
      </w:pPr>
    </w:lvl>
    <w:lvl w:ilvl="4" w:tplc="04090019" w:tentative="1">
      <w:start w:val="1"/>
      <w:numFmt w:val="lowerLetter"/>
      <w:lvlText w:val="%5."/>
      <w:lvlJc w:val="left"/>
      <w:pPr>
        <w:ind w:left="2894" w:hanging="360"/>
      </w:pPr>
    </w:lvl>
    <w:lvl w:ilvl="5" w:tplc="0409001B" w:tentative="1">
      <w:start w:val="1"/>
      <w:numFmt w:val="lowerRoman"/>
      <w:lvlText w:val="%6."/>
      <w:lvlJc w:val="right"/>
      <w:pPr>
        <w:ind w:left="3614" w:hanging="180"/>
      </w:pPr>
    </w:lvl>
    <w:lvl w:ilvl="6" w:tplc="0409000F" w:tentative="1">
      <w:start w:val="1"/>
      <w:numFmt w:val="decimal"/>
      <w:lvlText w:val="%7."/>
      <w:lvlJc w:val="left"/>
      <w:pPr>
        <w:ind w:left="4334" w:hanging="360"/>
      </w:pPr>
    </w:lvl>
    <w:lvl w:ilvl="7" w:tplc="04090019" w:tentative="1">
      <w:start w:val="1"/>
      <w:numFmt w:val="lowerLetter"/>
      <w:lvlText w:val="%8."/>
      <w:lvlJc w:val="left"/>
      <w:pPr>
        <w:ind w:left="5054" w:hanging="360"/>
      </w:pPr>
    </w:lvl>
    <w:lvl w:ilvl="8" w:tplc="0409001B" w:tentative="1">
      <w:start w:val="1"/>
      <w:numFmt w:val="lowerRoman"/>
      <w:lvlText w:val="%9."/>
      <w:lvlJc w:val="right"/>
      <w:pPr>
        <w:ind w:left="5774" w:hanging="180"/>
      </w:pPr>
    </w:lvl>
  </w:abstractNum>
  <w:abstractNum w:abstractNumId="9" w15:restartNumberingAfterBreak="0">
    <w:nsid w:val="1B9C5BEB"/>
    <w:multiLevelType w:val="hybridMultilevel"/>
    <w:tmpl w:val="9B9C1C84"/>
    <w:lvl w:ilvl="0" w:tplc="9FD430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36E71"/>
    <w:multiLevelType w:val="hybridMultilevel"/>
    <w:tmpl w:val="EF32F88C"/>
    <w:lvl w:ilvl="0" w:tplc="ACF2471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E1929"/>
    <w:multiLevelType w:val="hybridMultilevel"/>
    <w:tmpl w:val="68A886DA"/>
    <w:lvl w:ilvl="0" w:tplc="04090007">
      <w:start w:val="1"/>
      <w:numFmt w:val="bullet"/>
      <w:lvlText w:val=""/>
      <w:lvlPicBulletId w:val="0"/>
      <w:lvlJc w:val="left"/>
      <w:pPr>
        <w:ind w:left="232" w:hanging="360"/>
      </w:pPr>
      <w:rPr>
        <w:rFonts w:ascii="Symbol" w:hAnsi="Symbol" w:hint="default"/>
      </w:rPr>
    </w:lvl>
    <w:lvl w:ilvl="1" w:tplc="04090003" w:tentative="1">
      <w:start w:val="1"/>
      <w:numFmt w:val="bullet"/>
      <w:lvlText w:val="o"/>
      <w:lvlJc w:val="left"/>
      <w:pPr>
        <w:ind w:left="952" w:hanging="360"/>
      </w:pPr>
      <w:rPr>
        <w:rFonts w:ascii="Courier New" w:hAnsi="Courier New" w:cs="Courier New" w:hint="default"/>
      </w:rPr>
    </w:lvl>
    <w:lvl w:ilvl="2" w:tplc="04090005" w:tentative="1">
      <w:start w:val="1"/>
      <w:numFmt w:val="bullet"/>
      <w:lvlText w:val=""/>
      <w:lvlJc w:val="left"/>
      <w:pPr>
        <w:ind w:left="1672" w:hanging="360"/>
      </w:pPr>
      <w:rPr>
        <w:rFonts w:ascii="Wingdings" w:hAnsi="Wingdings" w:hint="default"/>
      </w:rPr>
    </w:lvl>
    <w:lvl w:ilvl="3" w:tplc="04090001" w:tentative="1">
      <w:start w:val="1"/>
      <w:numFmt w:val="bullet"/>
      <w:lvlText w:val=""/>
      <w:lvlJc w:val="left"/>
      <w:pPr>
        <w:ind w:left="2392" w:hanging="360"/>
      </w:pPr>
      <w:rPr>
        <w:rFonts w:ascii="Symbol" w:hAnsi="Symbol" w:hint="default"/>
      </w:rPr>
    </w:lvl>
    <w:lvl w:ilvl="4" w:tplc="04090003" w:tentative="1">
      <w:start w:val="1"/>
      <w:numFmt w:val="bullet"/>
      <w:lvlText w:val="o"/>
      <w:lvlJc w:val="left"/>
      <w:pPr>
        <w:ind w:left="3112" w:hanging="360"/>
      </w:pPr>
      <w:rPr>
        <w:rFonts w:ascii="Courier New" w:hAnsi="Courier New" w:cs="Courier New" w:hint="default"/>
      </w:rPr>
    </w:lvl>
    <w:lvl w:ilvl="5" w:tplc="04090005" w:tentative="1">
      <w:start w:val="1"/>
      <w:numFmt w:val="bullet"/>
      <w:lvlText w:val=""/>
      <w:lvlJc w:val="left"/>
      <w:pPr>
        <w:ind w:left="3832" w:hanging="360"/>
      </w:pPr>
      <w:rPr>
        <w:rFonts w:ascii="Wingdings" w:hAnsi="Wingdings" w:hint="default"/>
      </w:rPr>
    </w:lvl>
    <w:lvl w:ilvl="6" w:tplc="04090001" w:tentative="1">
      <w:start w:val="1"/>
      <w:numFmt w:val="bullet"/>
      <w:lvlText w:val=""/>
      <w:lvlJc w:val="left"/>
      <w:pPr>
        <w:ind w:left="4552" w:hanging="360"/>
      </w:pPr>
      <w:rPr>
        <w:rFonts w:ascii="Symbol" w:hAnsi="Symbol" w:hint="default"/>
      </w:rPr>
    </w:lvl>
    <w:lvl w:ilvl="7" w:tplc="04090003" w:tentative="1">
      <w:start w:val="1"/>
      <w:numFmt w:val="bullet"/>
      <w:lvlText w:val="o"/>
      <w:lvlJc w:val="left"/>
      <w:pPr>
        <w:ind w:left="5272" w:hanging="360"/>
      </w:pPr>
      <w:rPr>
        <w:rFonts w:ascii="Courier New" w:hAnsi="Courier New" w:cs="Courier New" w:hint="default"/>
      </w:rPr>
    </w:lvl>
    <w:lvl w:ilvl="8" w:tplc="04090005" w:tentative="1">
      <w:start w:val="1"/>
      <w:numFmt w:val="bullet"/>
      <w:lvlText w:val=""/>
      <w:lvlJc w:val="left"/>
      <w:pPr>
        <w:ind w:left="5992" w:hanging="360"/>
      </w:pPr>
      <w:rPr>
        <w:rFonts w:ascii="Wingdings" w:hAnsi="Wingdings" w:hint="default"/>
      </w:rPr>
    </w:lvl>
  </w:abstractNum>
  <w:abstractNum w:abstractNumId="12" w15:restartNumberingAfterBreak="0">
    <w:nsid w:val="1FCF7259"/>
    <w:multiLevelType w:val="hybridMultilevel"/>
    <w:tmpl w:val="A6E2CD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7A0A3C"/>
    <w:multiLevelType w:val="hybridMultilevel"/>
    <w:tmpl w:val="162008B0"/>
    <w:lvl w:ilvl="0" w:tplc="97483BC2">
      <w:start w:val="1"/>
      <w:numFmt w:val="bullet"/>
      <w:lvlText w:val=""/>
      <w:lvlJc w:val="left"/>
      <w:pPr>
        <w:ind w:left="360" w:hanging="360"/>
      </w:pPr>
      <w:rPr>
        <w:rFonts w:ascii="Symbol" w:eastAsiaTheme="minorHAnsi" w:hAnsi="Symbol" w:cs="David"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443095"/>
    <w:multiLevelType w:val="hybridMultilevel"/>
    <w:tmpl w:val="1F4AC778"/>
    <w:lvl w:ilvl="0" w:tplc="71D6AA48">
      <w:start w:val="1"/>
      <w:numFmt w:val="hebrew1"/>
      <w:lvlText w:val="%1."/>
      <w:lvlJc w:val="left"/>
      <w:pPr>
        <w:ind w:left="509" w:hanging="360"/>
      </w:pPr>
      <w:rPr>
        <w:rFonts w:hint="default"/>
      </w:rPr>
    </w:lvl>
    <w:lvl w:ilvl="1" w:tplc="04090003" w:tentative="1">
      <w:start w:val="1"/>
      <w:numFmt w:val="bullet"/>
      <w:lvlText w:val="o"/>
      <w:lvlJc w:val="left"/>
      <w:pPr>
        <w:ind w:left="1229" w:hanging="360"/>
      </w:pPr>
      <w:rPr>
        <w:rFonts w:ascii="Courier New" w:hAnsi="Courier New" w:cs="Courier New" w:hint="default"/>
      </w:rPr>
    </w:lvl>
    <w:lvl w:ilvl="2" w:tplc="04090005" w:tentative="1">
      <w:start w:val="1"/>
      <w:numFmt w:val="bullet"/>
      <w:lvlText w:val=""/>
      <w:lvlJc w:val="left"/>
      <w:pPr>
        <w:ind w:left="1949" w:hanging="360"/>
      </w:pPr>
      <w:rPr>
        <w:rFonts w:ascii="Wingdings" w:hAnsi="Wingdings" w:hint="default"/>
      </w:rPr>
    </w:lvl>
    <w:lvl w:ilvl="3" w:tplc="04090001" w:tentative="1">
      <w:start w:val="1"/>
      <w:numFmt w:val="bullet"/>
      <w:lvlText w:val=""/>
      <w:lvlJc w:val="left"/>
      <w:pPr>
        <w:ind w:left="2669" w:hanging="360"/>
      </w:pPr>
      <w:rPr>
        <w:rFonts w:ascii="Symbol" w:hAnsi="Symbol" w:hint="default"/>
      </w:rPr>
    </w:lvl>
    <w:lvl w:ilvl="4" w:tplc="04090003" w:tentative="1">
      <w:start w:val="1"/>
      <w:numFmt w:val="bullet"/>
      <w:lvlText w:val="o"/>
      <w:lvlJc w:val="left"/>
      <w:pPr>
        <w:ind w:left="3389" w:hanging="360"/>
      </w:pPr>
      <w:rPr>
        <w:rFonts w:ascii="Courier New" w:hAnsi="Courier New" w:cs="Courier New" w:hint="default"/>
      </w:rPr>
    </w:lvl>
    <w:lvl w:ilvl="5" w:tplc="04090005" w:tentative="1">
      <w:start w:val="1"/>
      <w:numFmt w:val="bullet"/>
      <w:lvlText w:val=""/>
      <w:lvlJc w:val="left"/>
      <w:pPr>
        <w:ind w:left="4109" w:hanging="360"/>
      </w:pPr>
      <w:rPr>
        <w:rFonts w:ascii="Wingdings" w:hAnsi="Wingdings" w:hint="default"/>
      </w:rPr>
    </w:lvl>
    <w:lvl w:ilvl="6" w:tplc="04090001" w:tentative="1">
      <w:start w:val="1"/>
      <w:numFmt w:val="bullet"/>
      <w:lvlText w:val=""/>
      <w:lvlJc w:val="left"/>
      <w:pPr>
        <w:ind w:left="4829" w:hanging="360"/>
      </w:pPr>
      <w:rPr>
        <w:rFonts w:ascii="Symbol" w:hAnsi="Symbol" w:hint="default"/>
      </w:rPr>
    </w:lvl>
    <w:lvl w:ilvl="7" w:tplc="04090003" w:tentative="1">
      <w:start w:val="1"/>
      <w:numFmt w:val="bullet"/>
      <w:lvlText w:val="o"/>
      <w:lvlJc w:val="left"/>
      <w:pPr>
        <w:ind w:left="5549" w:hanging="360"/>
      </w:pPr>
      <w:rPr>
        <w:rFonts w:ascii="Courier New" w:hAnsi="Courier New" w:cs="Courier New" w:hint="default"/>
      </w:rPr>
    </w:lvl>
    <w:lvl w:ilvl="8" w:tplc="04090005" w:tentative="1">
      <w:start w:val="1"/>
      <w:numFmt w:val="bullet"/>
      <w:lvlText w:val=""/>
      <w:lvlJc w:val="left"/>
      <w:pPr>
        <w:ind w:left="6269" w:hanging="360"/>
      </w:pPr>
      <w:rPr>
        <w:rFonts w:ascii="Wingdings" w:hAnsi="Wingdings" w:hint="default"/>
      </w:rPr>
    </w:lvl>
  </w:abstractNum>
  <w:abstractNum w:abstractNumId="15" w15:restartNumberingAfterBreak="0">
    <w:nsid w:val="23164311"/>
    <w:multiLevelType w:val="hybridMultilevel"/>
    <w:tmpl w:val="60FE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D6D64"/>
    <w:multiLevelType w:val="hybridMultilevel"/>
    <w:tmpl w:val="045CB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E871AC"/>
    <w:multiLevelType w:val="hybridMultilevel"/>
    <w:tmpl w:val="1CAE8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424E5A"/>
    <w:multiLevelType w:val="hybridMultilevel"/>
    <w:tmpl w:val="1C50A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435426"/>
    <w:multiLevelType w:val="hybridMultilevel"/>
    <w:tmpl w:val="18C0E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522BF1"/>
    <w:multiLevelType w:val="hybridMultilevel"/>
    <w:tmpl w:val="B8005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995CA3"/>
    <w:multiLevelType w:val="hybridMultilevel"/>
    <w:tmpl w:val="59627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2D433AF"/>
    <w:multiLevelType w:val="hybridMultilevel"/>
    <w:tmpl w:val="4CA4AFAA"/>
    <w:lvl w:ilvl="0" w:tplc="A25C4E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E16A4A"/>
    <w:multiLevelType w:val="hybridMultilevel"/>
    <w:tmpl w:val="8834C8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4027AAD"/>
    <w:multiLevelType w:val="hybridMultilevel"/>
    <w:tmpl w:val="804C7C3A"/>
    <w:lvl w:ilvl="0" w:tplc="FD426E44">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FC0D2E"/>
    <w:multiLevelType w:val="hybridMultilevel"/>
    <w:tmpl w:val="62ACEED8"/>
    <w:lvl w:ilvl="0" w:tplc="71961AF4">
      <w:start w:val="1"/>
      <w:numFmt w:val="hebrew1"/>
      <w:lvlText w:val="(%1)"/>
      <w:lvlJc w:val="left"/>
      <w:pPr>
        <w:ind w:left="95" w:hanging="360"/>
      </w:pPr>
      <w:rPr>
        <w:rFonts w:hint="default"/>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26" w15:restartNumberingAfterBreak="0">
    <w:nsid w:val="39DB50EA"/>
    <w:multiLevelType w:val="hybridMultilevel"/>
    <w:tmpl w:val="AEBA8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415FE8"/>
    <w:multiLevelType w:val="hybridMultilevel"/>
    <w:tmpl w:val="866449A4"/>
    <w:lvl w:ilvl="0" w:tplc="F3B86E9A">
      <w:start w:val="1"/>
      <w:numFmt w:val="decimal"/>
      <w:lvlText w:val="%1."/>
      <w:lvlJc w:val="left"/>
      <w:pPr>
        <w:ind w:left="-264" w:hanging="360"/>
      </w:pPr>
      <w:rPr>
        <w:rFonts w:hint="default"/>
        <w:b w:val="0"/>
      </w:rPr>
    </w:lvl>
    <w:lvl w:ilvl="1" w:tplc="04090019" w:tentative="1">
      <w:start w:val="1"/>
      <w:numFmt w:val="lowerLetter"/>
      <w:lvlText w:val="%2."/>
      <w:lvlJc w:val="left"/>
      <w:pPr>
        <w:ind w:left="456" w:hanging="360"/>
      </w:pPr>
    </w:lvl>
    <w:lvl w:ilvl="2" w:tplc="0409001B" w:tentative="1">
      <w:start w:val="1"/>
      <w:numFmt w:val="lowerRoman"/>
      <w:lvlText w:val="%3."/>
      <w:lvlJc w:val="right"/>
      <w:pPr>
        <w:ind w:left="1176" w:hanging="180"/>
      </w:pPr>
    </w:lvl>
    <w:lvl w:ilvl="3" w:tplc="0409000F" w:tentative="1">
      <w:start w:val="1"/>
      <w:numFmt w:val="decimal"/>
      <w:lvlText w:val="%4."/>
      <w:lvlJc w:val="left"/>
      <w:pPr>
        <w:ind w:left="1896" w:hanging="360"/>
      </w:pPr>
    </w:lvl>
    <w:lvl w:ilvl="4" w:tplc="04090019" w:tentative="1">
      <w:start w:val="1"/>
      <w:numFmt w:val="lowerLetter"/>
      <w:lvlText w:val="%5."/>
      <w:lvlJc w:val="left"/>
      <w:pPr>
        <w:ind w:left="2616" w:hanging="360"/>
      </w:pPr>
    </w:lvl>
    <w:lvl w:ilvl="5" w:tplc="0409001B" w:tentative="1">
      <w:start w:val="1"/>
      <w:numFmt w:val="lowerRoman"/>
      <w:lvlText w:val="%6."/>
      <w:lvlJc w:val="right"/>
      <w:pPr>
        <w:ind w:left="3336" w:hanging="180"/>
      </w:pPr>
    </w:lvl>
    <w:lvl w:ilvl="6" w:tplc="0409000F" w:tentative="1">
      <w:start w:val="1"/>
      <w:numFmt w:val="decimal"/>
      <w:lvlText w:val="%7."/>
      <w:lvlJc w:val="left"/>
      <w:pPr>
        <w:ind w:left="4056" w:hanging="360"/>
      </w:pPr>
    </w:lvl>
    <w:lvl w:ilvl="7" w:tplc="04090019" w:tentative="1">
      <w:start w:val="1"/>
      <w:numFmt w:val="lowerLetter"/>
      <w:lvlText w:val="%8."/>
      <w:lvlJc w:val="left"/>
      <w:pPr>
        <w:ind w:left="4776" w:hanging="360"/>
      </w:pPr>
    </w:lvl>
    <w:lvl w:ilvl="8" w:tplc="0409001B" w:tentative="1">
      <w:start w:val="1"/>
      <w:numFmt w:val="lowerRoman"/>
      <w:lvlText w:val="%9."/>
      <w:lvlJc w:val="right"/>
      <w:pPr>
        <w:ind w:left="5496" w:hanging="180"/>
      </w:pPr>
    </w:lvl>
  </w:abstractNum>
  <w:abstractNum w:abstractNumId="28" w15:restartNumberingAfterBreak="0">
    <w:nsid w:val="481B64A7"/>
    <w:multiLevelType w:val="multilevel"/>
    <w:tmpl w:val="9752A0B2"/>
    <w:styleLink w:val="a"/>
    <w:lvl w:ilvl="0">
      <w:start w:val="1"/>
      <w:numFmt w:val="decimal"/>
      <w:lvlText w:val="%1."/>
      <w:lvlJc w:val="left"/>
      <w:pPr>
        <w:ind w:left="340" w:hanging="340"/>
      </w:pPr>
      <w:rPr>
        <w:rFonts w:cs="David" w:hint="default"/>
        <w:szCs w:val="24"/>
      </w:rPr>
    </w:lvl>
    <w:lvl w:ilvl="1">
      <w:start w:val="1"/>
      <w:numFmt w:val="hebrew1"/>
      <w:lvlText w:val="%2."/>
      <w:lvlJc w:val="left"/>
      <w:pPr>
        <w:ind w:left="680" w:hanging="340"/>
      </w:pPr>
      <w:rPr>
        <w:rFonts w:cs="David" w:hint="default"/>
        <w:szCs w:val="24"/>
      </w:rPr>
    </w:lvl>
    <w:lvl w:ilvl="2">
      <w:start w:val="1"/>
      <w:numFmt w:val="decimal"/>
      <w:lvlText w:val="%3)"/>
      <w:lvlJc w:val="left"/>
      <w:pPr>
        <w:ind w:left="1020" w:hanging="340"/>
      </w:pPr>
      <w:rPr>
        <w:rFonts w:cs="David" w:hint="default"/>
        <w:szCs w:val="24"/>
      </w:rPr>
    </w:lvl>
    <w:lvl w:ilvl="3">
      <w:start w:val="1"/>
      <w:numFmt w:val="hebrew1"/>
      <w:lvlText w:val="%4)"/>
      <w:lvlJc w:val="left"/>
      <w:pPr>
        <w:ind w:left="1360" w:hanging="340"/>
      </w:pPr>
      <w:rPr>
        <w:rFonts w:cs="David" w:hint="default"/>
        <w:szCs w:val="24"/>
      </w:rPr>
    </w:lvl>
    <w:lvl w:ilvl="4">
      <w:start w:val="1"/>
      <w:numFmt w:val="decimal"/>
      <w:lvlText w:val="(%5)"/>
      <w:lvlJc w:val="left"/>
      <w:pPr>
        <w:ind w:left="1700" w:hanging="340"/>
      </w:pPr>
      <w:rPr>
        <w:rFonts w:cs="David" w:hint="default"/>
        <w:szCs w:val="24"/>
      </w:rPr>
    </w:lvl>
    <w:lvl w:ilvl="5">
      <w:start w:val="1"/>
      <w:numFmt w:val="hebrew1"/>
      <w:lvlText w:val="(%6)"/>
      <w:lvlJc w:val="left"/>
      <w:pPr>
        <w:ind w:left="2040" w:hanging="340"/>
      </w:pPr>
      <w:rPr>
        <w:rFonts w:cs="David" w:hint="default"/>
        <w:szCs w:val="24"/>
      </w:rPr>
    </w:lvl>
    <w:lvl w:ilvl="6">
      <w:start w:val="1"/>
      <w:numFmt w:val="decimal"/>
      <w:lvlText w:val="%7."/>
      <w:lvlJc w:val="left"/>
      <w:pPr>
        <w:ind w:left="2380" w:hanging="340"/>
      </w:pPr>
      <w:rPr>
        <w:rFonts w:cs="David" w:hint="default"/>
        <w:szCs w:val="24"/>
      </w:rPr>
    </w:lvl>
    <w:lvl w:ilvl="7">
      <w:start w:val="1"/>
      <w:numFmt w:val="hebrew1"/>
      <w:lvlText w:val="%8."/>
      <w:lvlJc w:val="left"/>
      <w:pPr>
        <w:ind w:left="2720" w:hanging="340"/>
      </w:pPr>
      <w:rPr>
        <w:rFonts w:cs="David" w:hint="default"/>
        <w:szCs w:val="24"/>
      </w:rPr>
    </w:lvl>
    <w:lvl w:ilvl="8">
      <w:start w:val="1"/>
      <w:numFmt w:val="lowerRoman"/>
      <w:lvlText w:val="%9."/>
      <w:lvlJc w:val="left"/>
      <w:pPr>
        <w:ind w:left="3060" w:hanging="340"/>
      </w:pPr>
      <w:rPr>
        <w:rFonts w:hint="default"/>
      </w:rPr>
    </w:lvl>
  </w:abstractNum>
  <w:abstractNum w:abstractNumId="29" w15:restartNumberingAfterBreak="0">
    <w:nsid w:val="48B334E7"/>
    <w:multiLevelType w:val="hybridMultilevel"/>
    <w:tmpl w:val="50C02954"/>
    <w:lvl w:ilvl="0" w:tplc="FE4AE60A">
      <w:start w:val="1"/>
      <w:numFmt w:val="decimal"/>
      <w:lvlText w:val="%1."/>
      <w:lvlJc w:val="left"/>
      <w:pPr>
        <w:ind w:left="1080" w:hanging="360"/>
      </w:pPr>
      <w:rPr>
        <w:rFonts w:hint="default"/>
        <w:b/>
        <w:bCs/>
      </w:rPr>
    </w:lvl>
    <w:lvl w:ilvl="1" w:tplc="8A56A010">
      <w:start w:val="1"/>
      <w:numFmt w:val="low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B47654"/>
    <w:multiLevelType w:val="hybridMultilevel"/>
    <w:tmpl w:val="B4B2B93E"/>
    <w:lvl w:ilvl="0" w:tplc="3B9E7292">
      <w:start w:val="1"/>
      <w:numFmt w:val="decimal"/>
      <w:lvlText w:val="%1."/>
      <w:lvlJc w:val="left"/>
      <w:pPr>
        <w:ind w:left="-406" w:hanging="360"/>
      </w:pPr>
      <w:rPr>
        <w:rFonts w:hint="default"/>
      </w:rPr>
    </w:lvl>
    <w:lvl w:ilvl="1" w:tplc="04090019">
      <w:start w:val="1"/>
      <w:numFmt w:val="lowerLetter"/>
      <w:lvlText w:val="%2."/>
      <w:lvlJc w:val="left"/>
      <w:pPr>
        <w:ind w:left="314" w:hanging="360"/>
      </w:pPr>
    </w:lvl>
    <w:lvl w:ilvl="2" w:tplc="0409001B">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31" w15:restartNumberingAfterBreak="0">
    <w:nsid w:val="4C6877EF"/>
    <w:multiLevelType w:val="hybridMultilevel"/>
    <w:tmpl w:val="34C836E2"/>
    <w:lvl w:ilvl="0" w:tplc="2000FC06">
      <w:start w:val="1"/>
      <w:numFmt w:val="decimal"/>
      <w:lvlText w:val="%1."/>
      <w:lvlJc w:val="left"/>
      <w:pPr>
        <w:ind w:left="521" w:hanging="360"/>
      </w:pPr>
      <w:rPr>
        <w:rFonts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32" w15:restartNumberingAfterBreak="0">
    <w:nsid w:val="4F7D2C17"/>
    <w:multiLevelType w:val="hybridMultilevel"/>
    <w:tmpl w:val="9E546292"/>
    <w:lvl w:ilvl="0" w:tplc="F8A0C29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1114B5F"/>
    <w:multiLevelType w:val="hybridMultilevel"/>
    <w:tmpl w:val="86C6E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A680A40">
      <w:start w:val="1"/>
      <w:numFmt w:val="hebrew1"/>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523698"/>
    <w:multiLevelType w:val="hybridMultilevel"/>
    <w:tmpl w:val="2F1462AA"/>
    <w:lvl w:ilvl="0" w:tplc="740C66CA">
      <w:start w:val="1"/>
      <w:numFmt w:val="decimal"/>
      <w:lvlText w:val="(%1)"/>
      <w:lvlJc w:val="left"/>
      <w:pPr>
        <w:ind w:left="19" w:hanging="360"/>
      </w:pPr>
      <w:rPr>
        <w:rFonts w:hint="default"/>
        <w:b/>
        <w:bCs/>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35" w15:restartNumberingAfterBreak="0">
    <w:nsid w:val="56541864"/>
    <w:multiLevelType w:val="hybridMultilevel"/>
    <w:tmpl w:val="C9068C0E"/>
    <w:lvl w:ilvl="0" w:tplc="7AE05456">
      <w:start w:val="1"/>
      <w:numFmt w:val="hebrew1"/>
      <w:lvlText w:val="%1."/>
      <w:lvlJc w:val="left"/>
      <w:pPr>
        <w:ind w:left="-367" w:hanging="360"/>
      </w:pPr>
      <w:rPr>
        <w:rFonts w:hint="default"/>
        <w:b/>
        <w:bCs/>
      </w:rPr>
    </w:lvl>
    <w:lvl w:ilvl="1" w:tplc="04090019" w:tentative="1">
      <w:start w:val="1"/>
      <w:numFmt w:val="lowerLetter"/>
      <w:lvlText w:val="%2."/>
      <w:lvlJc w:val="left"/>
      <w:pPr>
        <w:ind w:left="353" w:hanging="360"/>
      </w:pPr>
    </w:lvl>
    <w:lvl w:ilvl="2" w:tplc="0409001B" w:tentative="1">
      <w:start w:val="1"/>
      <w:numFmt w:val="lowerRoman"/>
      <w:lvlText w:val="%3."/>
      <w:lvlJc w:val="right"/>
      <w:pPr>
        <w:ind w:left="1073" w:hanging="180"/>
      </w:pPr>
    </w:lvl>
    <w:lvl w:ilvl="3" w:tplc="0409000F" w:tentative="1">
      <w:start w:val="1"/>
      <w:numFmt w:val="decimal"/>
      <w:lvlText w:val="%4."/>
      <w:lvlJc w:val="left"/>
      <w:pPr>
        <w:ind w:left="1793" w:hanging="360"/>
      </w:pPr>
    </w:lvl>
    <w:lvl w:ilvl="4" w:tplc="04090019" w:tentative="1">
      <w:start w:val="1"/>
      <w:numFmt w:val="lowerLetter"/>
      <w:lvlText w:val="%5."/>
      <w:lvlJc w:val="left"/>
      <w:pPr>
        <w:ind w:left="2513" w:hanging="360"/>
      </w:pPr>
    </w:lvl>
    <w:lvl w:ilvl="5" w:tplc="0409001B" w:tentative="1">
      <w:start w:val="1"/>
      <w:numFmt w:val="lowerRoman"/>
      <w:lvlText w:val="%6."/>
      <w:lvlJc w:val="right"/>
      <w:pPr>
        <w:ind w:left="3233" w:hanging="180"/>
      </w:pPr>
    </w:lvl>
    <w:lvl w:ilvl="6" w:tplc="0409000F" w:tentative="1">
      <w:start w:val="1"/>
      <w:numFmt w:val="decimal"/>
      <w:lvlText w:val="%7."/>
      <w:lvlJc w:val="left"/>
      <w:pPr>
        <w:ind w:left="3953" w:hanging="360"/>
      </w:pPr>
    </w:lvl>
    <w:lvl w:ilvl="7" w:tplc="04090019" w:tentative="1">
      <w:start w:val="1"/>
      <w:numFmt w:val="lowerLetter"/>
      <w:lvlText w:val="%8."/>
      <w:lvlJc w:val="left"/>
      <w:pPr>
        <w:ind w:left="4673" w:hanging="360"/>
      </w:pPr>
    </w:lvl>
    <w:lvl w:ilvl="8" w:tplc="0409001B" w:tentative="1">
      <w:start w:val="1"/>
      <w:numFmt w:val="lowerRoman"/>
      <w:lvlText w:val="%9."/>
      <w:lvlJc w:val="right"/>
      <w:pPr>
        <w:ind w:left="5393" w:hanging="180"/>
      </w:pPr>
    </w:lvl>
  </w:abstractNum>
  <w:abstractNum w:abstractNumId="36" w15:restartNumberingAfterBreak="0">
    <w:nsid w:val="587F38E3"/>
    <w:multiLevelType w:val="hybridMultilevel"/>
    <w:tmpl w:val="706EAAA0"/>
    <w:lvl w:ilvl="0" w:tplc="BD96ACA2">
      <w:start w:val="1"/>
      <w:numFmt w:val="decimal"/>
      <w:lvlText w:val="%1."/>
      <w:lvlJc w:val="left"/>
      <w:pPr>
        <w:ind w:left="161" w:hanging="360"/>
      </w:pPr>
      <w:rPr>
        <w:rFonts w:hint="default"/>
      </w:rPr>
    </w:lvl>
    <w:lvl w:ilvl="1" w:tplc="04090019">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37" w15:restartNumberingAfterBreak="0">
    <w:nsid w:val="59F5629F"/>
    <w:multiLevelType w:val="hybridMultilevel"/>
    <w:tmpl w:val="8BFCC7DE"/>
    <w:lvl w:ilvl="0" w:tplc="D00AB9A8">
      <w:start w:val="1"/>
      <w:numFmt w:val="bullet"/>
      <w:lvlText w:val="-"/>
      <w:lvlJc w:val="left"/>
      <w:pPr>
        <w:ind w:left="1601" w:hanging="360"/>
      </w:pPr>
      <w:rPr>
        <w:rFonts w:ascii="David" w:eastAsiaTheme="minorHAnsi" w:hAnsi="David" w:hint="default"/>
        <w:lang w:val="en-US"/>
      </w:rPr>
    </w:lvl>
    <w:lvl w:ilvl="1" w:tplc="04090003" w:tentative="1">
      <w:start w:val="1"/>
      <w:numFmt w:val="bullet"/>
      <w:lvlText w:val="o"/>
      <w:lvlJc w:val="left"/>
      <w:pPr>
        <w:ind w:left="2321" w:hanging="360"/>
      </w:pPr>
      <w:rPr>
        <w:rFonts w:ascii="Courier New" w:hAnsi="Courier New" w:cs="Courier New" w:hint="default"/>
      </w:rPr>
    </w:lvl>
    <w:lvl w:ilvl="2" w:tplc="04090005" w:tentative="1">
      <w:start w:val="1"/>
      <w:numFmt w:val="bullet"/>
      <w:lvlText w:val=""/>
      <w:lvlJc w:val="left"/>
      <w:pPr>
        <w:ind w:left="3041" w:hanging="360"/>
      </w:pPr>
      <w:rPr>
        <w:rFonts w:ascii="Wingdings" w:hAnsi="Wingdings" w:hint="default"/>
      </w:rPr>
    </w:lvl>
    <w:lvl w:ilvl="3" w:tplc="04090001" w:tentative="1">
      <w:start w:val="1"/>
      <w:numFmt w:val="bullet"/>
      <w:lvlText w:val=""/>
      <w:lvlJc w:val="left"/>
      <w:pPr>
        <w:ind w:left="3761" w:hanging="360"/>
      </w:pPr>
      <w:rPr>
        <w:rFonts w:ascii="Symbol" w:hAnsi="Symbol" w:hint="default"/>
      </w:rPr>
    </w:lvl>
    <w:lvl w:ilvl="4" w:tplc="04090003" w:tentative="1">
      <w:start w:val="1"/>
      <w:numFmt w:val="bullet"/>
      <w:lvlText w:val="o"/>
      <w:lvlJc w:val="left"/>
      <w:pPr>
        <w:ind w:left="4481" w:hanging="360"/>
      </w:pPr>
      <w:rPr>
        <w:rFonts w:ascii="Courier New" w:hAnsi="Courier New" w:cs="Courier New" w:hint="default"/>
      </w:rPr>
    </w:lvl>
    <w:lvl w:ilvl="5" w:tplc="04090005" w:tentative="1">
      <w:start w:val="1"/>
      <w:numFmt w:val="bullet"/>
      <w:lvlText w:val=""/>
      <w:lvlJc w:val="left"/>
      <w:pPr>
        <w:ind w:left="5201" w:hanging="360"/>
      </w:pPr>
      <w:rPr>
        <w:rFonts w:ascii="Wingdings" w:hAnsi="Wingdings" w:hint="default"/>
      </w:rPr>
    </w:lvl>
    <w:lvl w:ilvl="6" w:tplc="04090001" w:tentative="1">
      <w:start w:val="1"/>
      <w:numFmt w:val="bullet"/>
      <w:lvlText w:val=""/>
      <w:lvlJc w:val="left"/>
      <w:pPr>
        <w:ind w:left="5921" w:hanging="360"/>
      </w:pPr>
      <w:rPr>
        <w:rFonts w:ascii="Symbol" w:hAnsi="Symbol" w:hint="default"/>
      </w:rPr>
    </w:lvl>
    <w:lvl w:ilvl="7" w:tplc="04090003" w:tentative="1">
      <w:start w:val="1"/>
      <w:numFmt w:val="bullet"/>
      <w:lvlText w:val="o"/>
      <w:lvlJc w:val="left"/>
      <w:pPr>
        <w:ind w:left="6641" w:hanging="360"/>
      </w:pPr>
      <w:rPr>
        <w:rFonts w:ascii="Courier New" w:hAnsi="Courier New" w:cs="Courier New" w:hint="default"/>
      </w:rPr>
    </w:lvl>
    <w:lvl w:ilvl="8" w:tplc="04090005" w:tentative="1">
      <w:start w:val="1"/>
      <w:numFmt w:val="bullet"/>
      <w:lvlText w:val=""/>
      <w:lvlJc w:val="left"/>
      <w:pPr>
        <w:ind w:left="7361" w:hanging="360"/>
      </w:pPr>
      <w:rPr>
        <w:rFonts w:ascii="Wingdings" w:hAnsi="Wingdings" w:hint="default"/>
      </w:rPr>
    </w:lvl>
  </w:abstractNum>
  <w:abstractNum w:abstractNumId="38" w15:restartNumberingAfterBreak="0">
    <w:nsid w:val="5ACF7919"/>
    <w:multiLevelType w:val="hybridMultilevel"/>
    <w:tmpl w:val="452E67B6"/>
    <w:lvl w:ilvl="0" w:tplc="FD3CA8F4">
      <w:start w:val="1"/>
      <w:numFmt w:val="hebrew1"/>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39" w15:restartNumberingAfterBreak="0">
    <w:nsid w:val="5BD834D6"/>
    <w:multiLevelType w:val="hybridMultilevel"/>
    <w:tmpl w:val="563CA530"/>
    <w:lvl w:ilvl="0" w:tplc="AF4C80C4">
      <w:start w:val="1"/>
      <w:numFmt w:val="decimal"/>
      <w:lvlText w:val="%1."/>
      <w:lvlJc w:val="left"/>
      <w:pPr>
        <w:ind w:left="-123" w:hanging="360"/>
      </w:pPr>
      <w:rPr>
        <w:rFonts w:hint="default"/>
      </w:rPr>
    </w:lvl>
    <w:lvl w:ilvl="1" w:tplc="04090019">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40" w15:restartNumberingAfterBreak="0">
    <w:nsid w:val="5C236CD2"/>
    <w:multiLevelType w:val="hybridMultilevel"/>
    <w:tmpl w:val="B914AD84"/>
    <w:lvl w:ilvl="0" w:tplc="734C8BFC">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0E0C7F"/>
    <w:multiLevelType w:val="hybridMultilevel"/>
    <w:tmpl w:val="5644F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0A36CF"/>
    <w:multiLevelType w:val="hybridMultilevel"/>
    <w:tmpl w:val="C3C276B0"/>
    <w:lvl w:ilvl="0" w:tplc="C98A59C0">
      <w:start w:val="1"/>
      <w:numFmt w:val="hebrew1"/>
      <w:lvlText w:val="%1."/>
      <w:lvlJc w:val="left"/>
      <w:pPr>
        <w:ind w:left="-548" w:hanging="360"/>
      </w:pPr>
      <w:rPr>
        <w:rFonts w:hint="default"/>
        <w:b/>
        <w:bCs/>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43" w15:restartNumberingAfterBreak="0">
    <w:nsid w:val="61AF3353"/>
    <w:multiLevelType w:val="hybridMultilevel"/>
    <w:tmpl w:val="3850B6DA"/>
    <w:lvl w:ilvl="0" w:tplc="88104902">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44" w15:restartNumberingAfterBreak="0">
    <w:nsid w:val="61CB7FBD"/>
    <w:multiLevelType w:val="hybridMultilevel"/>
    <w:tmpl w:val="0B38DC08"/>
    <w:lvl w:ilvl="0" w:tplc="520E3DA6">
      <w:start w:val="1"/>
      <w:numFmt w:val="decimal"/>
      <w:lvlText w:val="%1."/>
      <w:lvlJc w:val="left"/>
      <w:pPr>
        <w:ind w:left="-548" w:hanging="360"/>
      </w:pPr>
      <w:rPr>
        <w:rFonts w:hint="default"/>
      </w:rPr>
    </w:lvl>
    <w:lvl w:ilvl="1" w:tplc="04090019">
      <w:start w:val="1"/>
      <w:numFmt w:val="lowerLetter"/>
      <w:lvlText w:val="%2."/>
      <w:lvlJc w:val="left"/>
      <w:pPr>
        <w:ind w:left="172" w:hanging="360"/>
      </w:pPr>
    </w:lvl>
    <w:lvl w:ilvl="2" w:tplc="56BC03C6">
      <w:start w:val="1"/>
      <w:numFmt w:val="bullet"/>
      <w:lvlText w:val="-"/>
      <w:lvlJc w:val="left"/>
      <w:pPr>
        <w:ind w:left="1072" w:hanging="360"/>
      </w:pPr>
      <w:rPr>
        <w:rFonts w:ascii="David" w:eastAsiaTheme="minorHAnsi" w:hAnsi="David" w:cs="David" w:hint="default"/>
      </w:rPr>
    </w:lvl>
    <w:lvl w:ilvl="3" w:tplc="5F8C1580">
      <w:start w:val="1"/>
      <w:numFmt w:val="hebrew1"/>
      <w:lvlText w:val="(%4)"/>
      <w:lvlJc w:val="left"/>
      <w:pPr>
        <w:ind w:left="1612" w:hanging="360"/>
      </w:pPr>
      <w:rPr>
        <w:rFonts w:hint="default"/>
      </w:rPr>
    </w:lvl>
    <w:lvl w:ilvl="4" w:tplc="04090019">
      <w:start w:val="1"/>
      <w:numFmt w:val="lowerLetter"/>
      <w:lvlText w:val="%5."/>
      <w:lvlJc w:val="left"/>
      <w:pPr>
        <w:ind w:left="2332" w:hanging="360"/>
      </w:pPr>
    </w:lvl>
    <w:lvl w:ilvl="5" w:tplc="DD9AF378">
      <w:start w:val="1"/>
      <w:numFmt w:val="hebrew1"/>
      <w:lvlText w:val="%6."/>
      <w:lvlJc w:val="left"/>
      <w:pPr>
        <w:ind w:left="3232" w:hanging="360"/>
      </w:pPr>
      <w:rPr>
        <w:rFonts w:hint="default"/>
      </w:r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45" w15:restartNumberingAfterBreak="0">
    <w:nsid w:val="63224FD5"/>
    <w:multiLevelType w:val="hybridMultilevel"/>
    <w:tmpl w:val="E2544F92"/>
    <w:lvl w:ilvl="0" w:tplc="04090007">
      <w:start w:val="1"/>
      <w:numFmt w:val="bullet"/>
      <w:lvlText w:val=""/>
      <w:lvlPicBulletId w:val="0"/>
      <w:lvlJc w:val="left"/>
      <w:pPr>
        <w:ind w:left="1601" w:hanging="360"/>
      </w:pPr>
      <w:rPr>
        <w:rFonts w:ascii="Symbol" w:hAnsi="Symbol" w:hint="default"/>
      </w:rPr>
    </w:lvl>
    <w:lvl w:ilvl="1" w:tplc="04090003" w:tentative="1">
      <w:start w:val="1"/>
      <w:numFmt w:val="bullet"/>
      <w:lvlText w:val="o"/>
      <w:lvlJc w:val="left"/>
      <w:pPr>
        <w:ind w:left="2321" w:hanging="360"/>
      </w:pPr>
      <w:rPr>
        <w:rFonts w:ascii="Courier New" w:hAnsi="Courier New" w:cs="Courier New" w:hint="default"/>
      </w:rPr>
    </w:lvl>
    <w:lvl w:ilvl="2" w:tplc="04090005" w:tentative="1">
      <w:start w:val="1"/>
      <w:numFmt w:val="bullet"/>
      <w:lvlText w:val=""/>
      <w:lvlJc w:val="left"/>
      <w:pPr>
        <w:ind w:left="3041" w:hanging="360"/>
      </w:pPr>
      <w:rPr>
        <w:rFonts w:ascii="Wingdings" w:hAnsi="Wingdings" w:hint="default"/>
      </w:rPr>
    </w:lvl>
    <w:lvl w:ilvl="3" w:tplc="04090001" w:tentative="1">
      <w:start w:val="1"/>
      <w:numFmt w:val="bullet"/>
      <w:lvlText w:val=""/>
      <w:lvlJc w:val="left"/>
      <w:pPr>
        <w:ind w:left="3761" w:hanging="360"/>
      </w:pPr>
      <w:rPr>
        <w:rFonts w:ascii="Symbol" w:hAnsi="Symbol" w:hint="default"/>
      </w:rPr>
    </w:lvl>
    <w:lvl w:ilvl="4" w:tplc="04090003" w:tentative="1">
      <w:start w:val="1"/>
      <w:numFmt w:val="bullet"/>
      <w:lvlText w:val="o"/>
      <w:lvlJc w:val="left"/>
      <w:pPr>
        <w:ind w:left="4481" w:hanging="360"/>
      </w:pPr>
      <w:rPr>
        <w:rFonts w:ascii="Courier New" w:hAnsi="Courier New" w:cs="Courier New" w:hint="default"/>
      </w:rPr>
    </w:lvl>
    <w:lvl w:ilvl="5" w:tplc="04090005" w:tentative="1">
      <w:start w:val="1"/>
      <w:numFmt w:val="bullet"/>
      <w:lvlText w:val=""/>
      <w:lvlJc w:val="left"/>
      <w:pPr>
        <w:ind w:left="5201" w:hanging="360"/>
      </w:pPr>
      <w:rPr>
        <w:rFonts w:ascii="Wingdings" w:hAnsi="Wingdings" w:hint="default"/>
      </w:rPr>
    </w:lvl>
    <w:lvl w:ilvl="6" w:tplc="04090001" w:tentative="1">
      <w:start w:val="1"/>
      <w:numFmt w:val="bullet"/>
      <w:lvlText w:val=""/>
      <w:lvlJc w:val="left"/>
      <w:pPr>
        <w:ind w:left="5921" w:hanging="360"/>
      </w:pPr>
      <w:rPr>
        <w:rFonts w:ascii="Symbol" w:hAnsi="Symbol" w:hint="default"/>
      </w:rPr>
    </w:lvl>
    <w:lvl w:ilvl="7" w:tplc="04090003" w:tentative="1">
      <w:start w:val="1"/>
      <w:numFmt w:val="bullet"/>
      <w:lvlText w:val="o"/>
      <w:lvlJc w:val="left"/>
      <w:pPr>
        <w:ind w:left="6641" w:hanging="360"/>
      </w:pPr>
      <w:rPr>
        <w:rFonts w:ascii="Courier New" w:hAnsi="Courier New" w:cs="Courier New" w:hint="default"/>
      </w:rPr>
    </w:lvl>
    <w:lvl w:ilvl="8" w:tplc="04090005" w:tentative="1">
      <w:start w:val="1"/>
      <w:numFmt w:val="bullet"/>
      <w:lvlText w:val=""/>
      <w:lvlJc w:val="left"/>
      <w:pPr>
        <w:ind w:left="7361" w:hanging="360"/>
      </w:pPr>
      <w:rPr>
        <w:rFonts w:ascii="Wingdings" w:hAnsi="Wingdings" w:hint="default"/>
      </w:rPr>
    </w:lvl>
  </w:abstractNum>
  <w:abstractNum w:abstractNumId="46" w15:restartNumberingAfterBreak="0">
    <w:nsid w:val="64FD77D4"/>
    <w:multiLevelType w:val="hybridMultilevel"/>
    <w:tmpl w:val="0D8E6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9762A5"/>
    <w:multiLevelType w:val="hybridMultilevel"/>
    <w:tmpl w:val="148807A6"/>
    <w:lvl w:ilvl="0" w:tplc="A93AB0EC">
      <w:start w:val="1"/>
      <w:numFmt w:val="decimal"/>
      <w:lvlText w:val="%1."/>
      <w:lvlJc w:val="left"/>
      <w:pPr>
        <w:ind w:left="161" w:hanging="360"/>
      </w:pPr>
      <w:rPr>
        <w:rFonts w:hint="default"/>
        <w:b/>
        <w:bCs/>
      </w:rPr>
    </w:lvl>
    <w:lvl w:ilvl="1" w:tplc="04090019">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48" w15:restartNumberingAfterBreak="0">
    <w:nsid w:val="6814074B"/>
    <w:multiLevelType w:val="hybridMultilevel"/>
    <w:tmpl w:val="DAF8FC44"/>
    <w:lvl w:ilvl="0" w:tplc="04090007">
      <w:start w:val="1"/>
      <w:numFmt w:val="bullet"/>
      <w:lvlText w:val=""/>
      <w:lvlPicBulletId w:val="0"/>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49" w15:restartNumberingAfterBreak="0">
    <w:nsid w:val="69900C8D"/>
    <w:multiLevelType w:val="hybridMultilevel"/>
    <w:tmpl w:val="CFDCB5E6"/>
    <w:lvl w:ilvl="0" w:tplc="EED4BABC">
      <w:start w:val="1"/>
      <w:numFmt w:val="decimal"/>
      <w:lvlText w:val="%1."/>
      <w:lvlJc w:val="left"/>
      <w:pPr>
        <w:ind w:left="-832" w:hanging="360"/>
      </w:pPr>
      <w:rPr>
        <w:rFonts w:hint="default"/>
      </w:rPr>
    </w:lvl>
    <w:lvl w:ilvl="1" w:tplc="04090019">
      <w:start w:val="1"/>
      <w:numFmt w:val="lowerLetter"/>
      <w:lvlText w:val="%2."/>
      <w:lvlJc w:val="left"/>
      <w:pPr>
        <w:ind w:left="-112" w:hanging="360"/>
      </w:pPr>
    </w:lvl>
    <w:lvl w:ilvl="2" w:tplc="184C753C">
      <w:start w:val="1"/>
      <w:numFmt w:val="lowerRoman"/>
      <w:lvlText w:val="%3."/>
      <w:lvlJc w:val="right"/>
      <w:pPr>
        <w:ind w:left="608" w:hanging="180"/>
      </w:pPr>
      <w:rPr>
        <w:b/>
        <w:bCs/>
      </w:rPr>
    </w:lvl>
    <w:lvl w:ilvl="3" w:tplc="B5AC05C4">
      <w:start w:val="1"/>
      <w:numFmt w:val="hebrew1"/>
      <w:lvlText w:val="%4."/>
      <w:lvlJc w:val="left"/>
      <w:pPr>
        <w:ind w:left="1328" w:hanging="360"/>
      </w:pPr>
      <w:rPr>
        <w:rFonts w:hint="default"/>
        <w:b/>
        <w:bCs/>
      </w:rPr>
    </w:lvl>
    <w:lvl w:ilvl="4" w:tplc="04090019">
      <w:start w:val="1"/>
      <w:numFmt w:val="lowerLetter"/>
      <w:lvlText w:val="%5."/>
      <w:lvlJc w:val="left"/>
      <w:pPr>
        <w:ind w:left="2048" w:hanging="360"/>
      </w:pPr>
    </w:lvl>
    <w:lvl w:ilvl="5" w:tplc="814EEEAA">
      <w:start w:val="1"/>
      <w:numFmt w:val="decimal"/>
      <w:lvlText w:val="(%6)"/>
      <w:lvlJc w:val="left"/>
      <w:pPr>
        <w:ind w:left="2948" w:hanging="360"/>
      </w:pPr>
      <w:rPr>
        <w:rFonts w:hint="default"/>
        <w:b/>
        <w:bCs/>
      </w:rPr>
    </w:lvl>
    <w:lvl w:ilvl="6" w:tplc="C48E18AA">
      <w:start w:val="1"/>
      <w:numFmt w:val="hebrew1"/>
      <w:lvlText w:val="%7."/>
      <w:lvlJc w:val="left"/>
      <w:pPr>
        <w:ind w:left="3488" w:hanging="360"/>
      </w:pPr>
      <w:rPr>
        <w:rFonts w:ascii="David" w:eastAsiaTheme="minorHAnsi" w:hAnsi="David" w:cs="David"/>
        <w:b/>
        <w:bCs/>
      </w:rPr>
    </w:lvl>
    <w:lvl w:ilvl="7" w:tplc="04090019">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50" w15:restartNumberingAfterBreak="0">
    <w:nsid w:val="6AC97B5B"/>
    <w:multiLevelType w:val="hybridMultilevel"/>
    <w:tmpl w:val="89B449BC"/>
    <w:lvl w:ilvl="0" w:tplc="04090007">
      <w:start w:val="1"/>
      <w:numFmt w:val="bullet"/>
      <w:lvlText w:val=""/>
      <w:lvlPicBulletId w:val="0"/>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51" w15:restartNumberingAfterBreak="0">
    <w:nsid w:val="6D4C467F"/>
    <w:multiLevelType w:val="hybridMultilevel"/>
    <w:tmpl w:val="AB0C59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E0D28A6"/>
    <w:multiLevelType w:val="hybridMultilevel"/>
    <w:tmpl w:val="93D61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B43EE8"/>
    <w:multiLevelType w:val="hybridMultilevel"/>
    <w:tmpl w:val="5FFCC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FA13269"/>
    <w:multiLevelType w:val="hybridMultilevel"/>
    <w:tmpl w:val="3446EBF0"/>
    <w:lvl w:ilvl="0" w:tplc="6B5C0CAA">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55" w15:restartNumberingAfterBreak="0">
    <w:nsid w:val="724C1ED3"/>
    <w:multiLevelType w:val="hybridMultilevel"/>
    <w:tmpl w:val="E6F4AFD0"/>
    <w:lvl w:ilvl="0" w:tplc="5358DE10">
      <w:start w:val="1"/>
      <w:numFmt w:val="hebrew1"/>
      <w:lvlText w:val="%1."/>
      <w:lvlJc w:val="left"/>
      <w:pPr>
        <w:ind w:left="728" w:hanging="360"/>
      </w:pPr>
      <w:rPr>
        <w:rFonts w:hint="default"/>
        <w:b/>
        <w:bCs/>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56" w15:restartNumberingAfterBreak="0">
    <w:nsid w:val="76503A63"/>
    <w:multiLevelType w:val="hybridMultilevel"/>
    <w:tmpl w:val="E94EF35E"/>
    <w:lvl w:ilvl="0" w:tplc="246CA35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6671B7A"/>
    <w:multiLevelType w:val="hybridMultilevel"/>
    <w:tmpl w:val="2A101BD8"/>
    <w:lvl w:ilvl="0" w:tplc="B11E80D8">
      <w:start w:val="1"/>
      <w:numFmt w:val="decimal"/>
      <w:lvlText w:val="%1."/>
      <w:lvlJc w:val="left"/>
      <w:pPr>
        <w:ind w:left="360" w:hanging="360"/>
      </w:pPr>
      <w:rPr>
        <w:rFonts w:hint="default"/>
        <w:b/>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7C63221"/>
    <w:multiLevelType w:val="hybridMultilevel"/>
    <w:tmpl w:val="A566C676"/>
    <w:lvl w:ilvl="0" w:tplc="04090007">
      <w:start w:val="1"/>
      <w:numFmt w:val="bullet"/>
      <w:lvlText w:val=""/>
      <w:lvlPicBulletId w:val="0"/>
      <w:lvlJc w:val="left"/>
      <w:pPr>
        <w:ind w:left="597" w:hanging="360"/>
      </w:pPr>
      <w:rPr>
        <w:rFonts w:ascii="Symbol" w:hAnsi="Symbol" w:hint="default"/>
      </w:rPr>
    </w:lvl>
    <w:lvl w:ilvl="1" w:tplc="04090003" w:tentative="1">
      <w:start w:val="1"/>
      <w:numFmt w:val="bullet"/>
      <w:lvlText w:val="o"/>
      <w:lvlJc w:val="left"/>
      <w:pPr>
        <w:ind w:left="1317" w:hanging="360"/>
      </w:pPr>
      <w:rPr>
        <w:rFonts w:ascii="Courier New" w:hAnsi="Courier New" w:cs="Courier New" w:hint="default"/>
      </w:rPr>
    </w:lvl>
    <w:lvl w:ilvl="2" w:tplc="04090005" w:tentative="1">
      <w:start w:val="1"/>
      <w:numFmt w:val="bullet"/>
      <w:lvlText w:val=""/>
      <w:lvlJc w:val="left"/>
      <w:pPr>
        <w:ind w:left="2037" w:hanging="360"/>
      </w:pPr>
      <w:rPr>
        <w:rFonts w:ascii="Wingdings" w:hAnsi="Wingdings" w:hint="default"/>
      </w:rPr>
    </w:lvl>
    <w:lvl w:ilvl="3" w:tplc="04090001" w:tentative="1">
      <w:start w:val="1"/>
      <w:numFmt w:val="bullet"/>
      <w:lvlText w:val=""/>
      <w:lvlJc w:val="left"/>
      <w:pPr>
        <w:ind w:left="2757" w:hanging="360"/>
      </w:pPr>
      <w:rPr>
        <w:rFonts w:ascii="Symbol" w:hAnsi="Symbol" w:hint="default"/>
      </w:rPr>
    </w:lvl>
    <w:lvl w:ilvl="4" w:tplc="04090003" w:tentative="1">
      <w:start w:val="1"/>
      <w:numFmt w:val="bullet"/>
      <w:lvlText w:val="o"/>
      <w:lvlJc w:val="left"/>
      <w:pPr>
        <w:ind w:left="3477" w:hanging="360"/>
      </w:pPr>
      <w:rPr>
        <w:rFonts w:ascii="Courier New" w:hAnsi="Courier New" w:cs="Courier New" w:hint="default"/>
      </w:rPr>
    </w:lvl>
    <w:lvl w:ilvl="5" w:tplc="04090005" w:tentative="1">
      <w:start w:val="1"/>
      <w:numFmt w:val="bullet"/>
      <w:lvlText w:val=""/>
      <w:lvlJc w:val="left"/>
      <w:pPr>
        <w:ind w:left="4197" w:hanging="360"/>
      </w:pPr>
      <w:rPr>
        <w:rFonts w:ascii="Wingdings" w:hAnsi="Wingdings" w:hint="default"/>
      </w:rPr>
    </w:lvl>
    <w:lvl w:ilvl="6" w:tplc="04090001" w:tentative="1">
      <w:start w:val="1"/>
      <w:numFmt w:val="bullet"/>
      <w:lvlText w:val=""/>
      <w:lvlJc w:val="left"/>
      <w:pPr>
        <w:ind w:left="4917" w:hanging="360"/>
      </w:pPr>
      <w:rPr>
        <w:rFonts w:ascii="Symbol" w:hAnsi="Symbol" w:hint="default"/>
      </w:rPr>
    </w:lvl>
    <w:lvl w:ilvl="7" w:tplc="04090003" w:tentative="1">
      <w:start w:val="1"/>
      <w:numFmt w:val="bullet"/>
      <w:lvlText w:val="o"/>
      <w:lvlJc w:val="left"/>
      <w:pPr>
        <w:ind w:left="5637" w:hanging="360"/>
      </w:pPr>
      <w:rPr>
        <w:rFonts w:ascii="Courier New" w:hAnsi="Courier New" w:cs="Courier New" w:hint="default"/>
      </w:rPr>
    </w:lvl>
    <w:lvl w:ilvl="8" w:tplc="04090005" w:tentative="1">
      <w:start w:val="1"/>
      <w:numFmt w:val="bullet"/>
      <w:lvlText w:val=""/>
      <w:lvlJc w:val="left"/>
      <w:pPr>
        <w:ind w:left="6357" w:hanging="360"/>
      </w:pPr>
      <w:rPr>
        <w:rFonts w:ascii="Wingdings" w:hAnsi="Wingdings" w:hint="default"/>
      </w:rPr>
    </w:lvl>
  </w:abstractNum>
  <w:abstractNum w:abstractNumId="59" w15:restartNumberingAfterBreak="0">
    <w:nsid w:val="787E52EC"/>
    <w:multiLevelType w:val="hybridMultilevel"/>
    <w:tmpl w:val="AEDA9766"/>
    <w:lvl w:ilvl="0" w:tplc="CF36D3E8">
      <w:start w:val="1"/>
      <w:numFmt w:val="decimal"/>
      <w:lvlText w:val="%1."/>
      <w:lvlJc w:val="left"/>
      <w:pPr>
        <w:ind w:left="-548" w:hanging="360"/>
      </w:pPr>
      <w:rPr>
        <w:rFonts w:hint="default"/>
        <w:b/>
        <w:bCs/>
        <w:color w:val="auto"/>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60" w15:restartNumberingAfterBreak="0">
    <w:nsid w:val="7B276110"/>
    <w:multiLevelType w:val="hybridMultilevel"/>
    <w:tmpl w:val="899834B4"/>
    <w:lvl w:ilvl="0" w:tplc="A552DEE8">
      <w:start w:val="1"/>
      <w:numFmt w:val="decimal"/>
      <w:lvlText w:val="%1."/>
      <w:lvlJc w:val="left"/>
      <w:pPr>
        <w:ind w:left="-832" w:hanging="360"/>
      </w:pPr>
      <w:rPr>
        <w:rFonts w:hint="default"/>
      </w:rPr>
    </w:lvl>
    <w:lvl w:ilvl="1" w:tplc="04090019">
      <w:start w:val="1"/>
      <w:numFmt w:val="lowerLetter"/>
      <w:lvlText w:val="%2."/>
      <w:lvlJc w:val="left"/>
      <w:pPr>
        <w:ind w:left="-112" w:hanging="360"/>
      </w:pPr>
    </w:lvl>
    <w:lvl w:ilvl="2" w:tplc="6088DD62">
      <w:start w:val="8"/>
      <w:numFmt w:val="decimal"/>
      <w:lvlText w:val="%3"/>
      <w:lvlJc w:val="left"/>
      <w:pPr>
        <w:ind w:left="788" w:hanging="360"/>
      </w:pPr>
      <w:rPr>
        <w:rFonts w:hint="default"/>
      </w:rPr>
    </w:lvl>
    <w:lvl w:ilvl="3" w:tplc="8EE80112">
      <w:start w:val="1"/>
      <w:numFmt w:val="hebrew1"/>
      <w:lvlText w:val="(%4)"/>
      <w:lvlJc w:val="left"/>
      <w:pPr>
        <w:ind w:left="1328" w:hanging="360"/>
      </w:pPr>
      <w:rPr>
        <w:rFonts w:hint="default"/>
        <w:b/>
        <w:bCs/>
      </w:rPr>
    </w:lvl>
    <w:lvl w:ilvl="4" w:tplc="27E61A5A">
      <w:start w:val="1"/>
      <w:numFmt w:val="hebrew1"/>
      <w:lvlText w:val="%5."/>
      <w:lvlJc w:val="left"/>
      <w:pPr>
        <w:ind w:left="2048" w:hanging="360"/>
      </w:pPr>
      <w:rPr>
        <w:rFonts w:hint="default"/>
        <w:b/>
        <w:bCs/>
      </w:r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61" w15:restartNumberingAfterBreak="0">
    <w:nsid w:val="7B7E615D"/>
    <w:multiLevelType w:val="hybridMultilevel"/>
    <w:tmpl w:val="0A362908"/>
    <w:lvl w:ilvl="0" w:tplc="FFAE41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BFE141C"/>
    <w:multiLevelType w:val="hybridMultilevel"/>
    <w:tmpl w:val="796EE08E"/>
    <w:lvl w:ilvl="0" w:tplc="509E364C">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num w:numId="1">
    <w:abstractNumId w:val="28"/>
  </w:num>
  <w:num w:numId="2">
    <w:abstractNumId w:val="13"/>
  </w:num>
  <w:num w:numId="3">
    <w:abstractNumId w:val="1"/>
  </w:num>
  <w:num w:numId="4">
    <w:abstractNumId w:val="53"/>
  </w:num>
  <w:num w:numId="5">
    <w:abstractNumId w:val="40"/>
  </w:num>
  <w:num w:numId="6">
    <w:abstractNumId w:val="50"/>
  </w:num>
  <w:num w:numId="7">
    <w:abstractNumId w:val="39"/>
  </w:num>
  <w:num w:numId="8">
    <w:abstractNumId w:val="58"/>
  </w:num>
  <w:num w:numId="9">
    <w:abstractNumId w:val="22"/>
  </w:num>
  <w:num w:numId="10">
    <w:abstractNumId w:val="10"/>
  </w:num>
  <w:num w:numId="11">
    <w:abstractNumId w:val="3"/>
  </w:num>
  <w:num w:numId="12">
    <w:abstractNumId w:val="62"/>
  </w:num>
  <w:num w:numId="13">
    <w:abstractNumId w:val="38"/>
  </w:num>
  <w:num w:numId="14">
    <w:abstractNumId w:val="25"/>
  </w:num>
  <w:num w:numId="15">
    <w:abstractNumId w:val="11"/>
  </w:num>
  <w:num w:numId="16">
    <w:abstractNumId w:val="34"/>
  </w:num>
  <w:num w:numId="17">
    <w:abstractNumId w:val="0"/>
  </w:num>
  <w:num w:numId="18">
    <w:abstractNumId w:val="2"/>
  </w:num>
  <w:num w:numId="19">
    <w:abstractNumId w:val="55"/>
  </w:num>
  <w:num w:numId="20">
    <w:abstractNumId w:val="57"/>
  </w:num>
  <w:num w:numId="21">
    <w:abstractNumId w:val="52"/>
  </w:num>
  <w:num w:numId="22">
    <w:abstractNumId w:val="16"/>
  </w:num>
  <w:num w:numId="23">
    <w:abstractNumId w:val="48"/>
  </w:num>
  <w:num w:numId="24">
    <w:abstractNumId w:val="36"/>
  </w:num>
  <w:num w:numId="25">
    <w:abstractNumId w:val="45"/>
  </w:num>
  <w:num w:numId="26">
    <w:abstractNumId w:val="6"/>
  </w:num>
  <w:num w:numId="27">
    <w:abstractNumId w:val="31"/>
  </w:num>
  <w:num w:numId="28">
    <w:abstractNumId w:val="4"/>
  </w:num>
  <w:num w:numId="29">
    <w:abstractNumId w:val="9"/>
  </w:num>
  <w:num w:numId="30">
    <w:abstractNumId w:val="7"/>
  </w:num>
  <w:num w:numId="31">
    <w:abstractNumId w:val="30"/>
  </w:num>
  <w:num w:numId="32">
    <w:abstractNumId w:val="46"/>
  </w:num>
  <w:num w:numId="33">
    <w:abstractNumId w:val="33"/>
  </w:num>
  <w:num w:numId="34">
    <w:abstractNumId w:val="8"/>
  </w:num>
  <w:num w:numId="35">
    <w:abstractNumId w:val="5"/>
  </w:num>
  <w:num w:numId="36">
    <w:abstractNumId w:val="19"/>
  </w:num>
  <w:num w:numId="37">
    <w:abstractNumId w:val="29"/>
  </w:num>
  <w:num w:numId="38">
    <w:abstractNumId w:val="60"/>
  </w:num>
  <w:num w:numId="39">
    <w:abstractNumId w:val="49"/>
  </w:num>
  <w:num w:numId="40">
    <w:abstractNumId w:val="47"/>
  </w:num>
  <w:num w:numId="41">
    <w:abstractNumId w:val="59"/>
  </w:num>
  <w:num w:numId="42">
    <w:abstractNumId w:val="42"/>
  </w:num>
  <w:num w:numId="43">
    <w:abstractNumId w:val="44"/>
  </w:num>
  <w:num w:numId="44">
    <w:abstractNumId w:val="43"/>
  </w:num>
  <w:num w:numId="45">
    <w:abstractNumId w:val="35"/>
  </w:num>
  <w:num w:numId="46">
    <w:abstractNumId w:val="27"/>
  </w:num>
  <w:num w:numId="47">
    <w:abstractNumId w:val="14"/>
  </w:num>
  <w:num w:numId="48">
    <w:abstractNumId w:val="32"/>
  </w:num>
  <w:num w:numId="49">
    <w:abstractNumId w:val="37"/>
  </w:num>
  <w:num w:numId="50">
    <w:abstractNumId w:val="12"/>
  </w:num>
  <w:num w:numId="51">
    <w:abstractNumId w:val="54"/>
  </w:num>
  <w:num w:numId="52">
    <w:abstractNumId w:val="26"/>
  </w:num>
  <w:num w:numId="53">
    <w:abstractNumId w:val="18"/>
  </w:num>
  <w:num w:numId="54">
    <w:abstractNumId w:val="23"/>
  </w:num>
  <w:num w:numId="55">
    <w:abstractNumId w:val="41"/>
  </w:num>
  <w:num w:numId="56">
    <w:abstractNumId w:val="17"/>
  </w:num>
  <w:num w:numId="57">
    <w:abstractNumId w:val="51"/>
  </w:num>
  <w:num w:numId="58">
    <w:abstractNumId w:val="21"/>
  </w:num>
  <w:num w:numId="59">
    <w:abstractNumId w:val="20"/>
  </w:num>
  <w:num w:numId="60">
    <w:abstractNumId w:val="15"/>
  </w:num>
  <w:num w:numId="61">
    <w:abstractNumId w:val="61"/>
  </w:num>
  <w:num w:numId="62">
    <w:abstractNumId w:val="56"/>
  </w:num>
  <w:num w:numId="63">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EB6"/>
    <w:rsid w:val="000026D5"/>
    <w:rsid w:val="00003BC7"/>
    <w:rsid w:val="000065F1"/>
    <w:rsid w:val="000078C8"/>
    <w:rsid w:val="00012328"/>
    <w:rsid w:val="000124F6"/>
    <w:rsid w:val="00012B96"/>
    <w:rsid w:val="00013043"/>
    <w:rsid w:val="00016747"/>
    <w:rsid w:val="00016A85"/>
    <w:rsid w:val="000173BE"/>
    <w:rsid w:val="0001761A"/>
    <w:rsid w:val="0002002A"/>
    <w:rsid w:val="00021797"/>
    <w:rsid w:val="000234FD"/>
    <w:rsid w:val="000237DA"/>
    <w:rsid w:val="0002489F"/>
    <w:rsid w:val="00025235"/>
    <w:rsid w:val="0002552A"/>
    <w:rsid w:val="00026C57"/>
    <w:rsid w:val="00031196"/>
    <w:rsid w:val="00031465"/>
    <w:rsid w:val="00032CBD"/>
    <w:rsid w:val="00035CFF"/>
    <w:rsid w:val="0003622B"/>
    <w:rsid w:val="000401AD"/>
    <w:rsid w:val="00042EB8"/>
    <w:rsid w:val="000458F4"/>
    <w:rsid w:val="00045B36"/>
    <w:rsid w:val="0005286F"/>
    <w:rsid w:val="00053084"/>
    <w:rsid w:val="0005471B"/>
    <w:rsid w:val="00054BC1"/>
    <w:rsid w:val="00056441"/>
    <w:rsid w:val="00056B81"/>
    <w:rsid w:val="00060476"/>
    <w:rsid w:val="000611C6"/>
    <w:rsid w:val="00061A27"/>
    <w:rsid w:val="00061B43"/>
    <w:rsid w:val="00061BB4"/>
    <w:rsid w:val="000627B8"/>
    <w:rsid w:val="00062809"/>
    <w:rsid w:val="00062AB8"/>
    <w:rsid w:val="00063A6E"/>
    <w:rsid w:val="00063E48"/>
    <w:rsid w:val="00063EF6"/>
    <w:rsid w:val="000664E9"/>
    <w:rsid w:val="00067679"/>
    <w:rsid w:val="000700A7"/>
    <w:rsid w:val="00070D16"/>
    <w:rsid w:val="00071C41"/>
    <w:rsid w:val="00072A75"/>
    <w:rsid w:val="00072C8F"/>
    <w:rsid w:val="00072E34"/>
    <w:rsid w:val="00072F53"/>
    <w:rsid w:val="00073B86"/>
    <w:rsid w:val="000746E9"/>
    <w:rsid w:val="00074F49"/>
    <w:rsid w:val="000758D3"/>
    <w:rsid w:val="00076429"/>
    <w:rsid w:val="00076B86"/>
    <w:rsid w:val="00076C88"/>
    <w:rsid w:val="00077381"/>
    <w:rsid w:val="00077F3E"/>
    <w:rsid w:val="000802C1"/>
    <w:rsid w:val="000815B1"/>
    <w:rsid w:val="000818BB"/>
    <w:rsid w:val="00081B0A"/>
    <w:rsid w:val="000822D7"/>
    <w:rsid w:val="00082488"/>
    <w:rsid w:val="00083221"/>
    <w:rsid w:val="0008339F"/>
    <w:rsid w:val="0008362B"/>
    <w:rsid w:val="00083AE4"/>
    <w:rsid w:val="00084611"/>
    <w:rsid w:val="00084FC6"/>
    <w:rsid w:val="000850A1"/>
    <w:rsid w:val="00085256"/>
    <w:rsid w:val="00085475"/>
    <w:rsid w:val="00086975"/>
    <w:rsid w:val="00090275"/>
    <w:rsid w:val="0009088B"/>
    <w:rsid w:val="00091A82"/>
    <w:rsid w:val="00093035"/>
    <w:rsid w:val="0009355B"/>
    <w:rsid w:val="0009367D"/>
    <w:rsid w:val="0009455A"/>
    <w:rsid w:val="0009616A"/>
    <w:rsid w:val="00097C5F"/>
    <w:rsid w:val="000A0279"/>
    <w:rsid w:val="000A0BD7"/>
    <w:rsid w:val="000A1B08"/>
    <w:rsid w:val="000A1B77"/>
    <w:rsid w:val="000A1D0B"/>
    <w:rsid w:val="000A2EF5"/>
    <w:rsid w:val="000A3094"/>
    <w:rsid w:val="000A351F"/>
    <w:rsid w:val="000A4C08"/>
    <w:rsid w:val="000A4C4E"/>
    <w:rsid w:val="000A4F60"/>
    <w:rsid w:val="000A5EF6"/>
    <w:rsid w:val="000A6090"/>
    <w:rsid w:val="000A6AD9"/>
    <w:rsid w:val="000A6D6C"/>
    <w:rsid w:val="000A7559"/>
    <w:rsid w:val="000B046A"/>
    <w:rsid w:val="000B04D5"/>
    <w:rsid w:val="000B38C0"/>
    <w:rsid w:val="000B4EBF"/>
    <w:rsid w:val="000B51D2"/>
    <w:rsid w:val="000B5AB8"/>
    <w:rsid w:val="000B5C5A"/>
    <w:rsid w:val="000B6EF2"/>
    <w:rsid w:val="000C078E"/>
    <w:rsid w:val="000C2429"/>
    <w:rsid w:val="000C2490"/>
    <w:rsid w:val="000C3EFC"/>
    <w:rsid w:val="000C46ED"/>
    <w:rsid w:val="000C47B2"/>
    <w:rsid w:val="000C5024"/>
    <w:rsid w:val="000C51BA"/>
    <w:rsid w:val="000C5330"/>
    <w:rsid w:val="000C5D68"/>
    <w:rsid w:val="000C61FA"/>
    <w:rsid w:val="000D07D8"/>
    <w:rsid w:val="000D09DC"/>
    <w:rsid w:val="000D0D30"/>
    <w:rsid w:val="000D2191"/>
    <w:rsid w:val="000D2A38"/>
    <w:rsid w:val="000D6A27"/>
    <w:rsid w:val="000D77D8"/>
    <w:rsid w:val="000E0AC2"/>
    <w:rsid w:val="000E14DF"/>
    <w:rsid w:val="000E1AB1"/>
    <w:rsid w:val="000E2D8F"/>
    <w:rsid w:val="000E389B"/>
    <w:rsid w:val="000E3ACE"/>
    <w:rsid w:val="000E5707"/>
    <w:rsid w:val="000E5A97"/>
    <w:rsid w:val="000E722B"/>
    <w:rsid w:val="000F0387"/>
    <w:rsid w:val="000F0DEF"/>
    <w:rsid w:val="000F1740"/>
    <w:rsid w:val="000F3FF8"/>
    <w:rsid w:val="000F5C37"/>
    <w:rsid w:val="000F6DB2"/>
    <w:rsid w:val="000F729A"/>
    <w:rsid w:val="000F7E55"/>
    <w:rsid w:val="0010054B"/>
    <w:rsid w:val="00100FD7"/>
    <w:rsid w:val="00101009"/>
    <w:rsid w:val="00101AF1"/>
    <w:rsid w:val="00102025"/>
    <w:rsid w:val="001023D5"/>
    <w:rsid w:val="0010315C"/>
    <w:rsid w:val="0010608B"/>
    <w:rsid w:val="00107289"/>
    <w:rsid w:val="001121B1"/>
    <w:rsid w:val="00112298"/>
    <w:rsid w:val="00112751"/>
    <w:rsid w:val="001131CD"/>
    <w:rsid w:val="00113F3E"/>
    <w:rsid w:val="00113F8C"/>
    <w:rsid w:val="001144C7"/>
    <w:rsid w:val="00116D61"/>
    <w:rsid w:val="00117F55"/>
    <w:rsid w:val="0012035C"/>
    <w:rsid w:val="00120583"/>
    <w:rsid w:val="00122E60"/>
    <w:rsid w:val="00123177"/>
    <w:rsid w:val="0012359A"/>
    <w:rsid w:val="00124290"/>
    <w:rsid w:val="00125522"/>
    <w:rsid w:val="00125CCD"/>
    <w:rsid w:val="00126A27"/>
    <w:rsid w:val="00126CFA"/>
    <w:rsid w:val="001301FB"/>
    <w:rsid w:val="00130BED"/>
    <w:rsid w:val="00130D4E"/>
    <w:rsid w:val="001345EF"/>
    <w:rsid w:val="00135543"/>
    <w:rsid w:val="0014198E"/>
    <w:rsid w:val="001440BF"/>
    <w:rsid w:val="00144803"/>
    <w:rsid w:val="00145433"/>
    <w:rsid w:val="00147561"/>
    <w:rsid w:val="00147F6B"/>
    <w:rsid w:val="00150104"/>
    <w:rsid w:val="00150A49"/>
    <w:rsid w:val="001529F5"/>
    <w:rsid w:val="00153936"/>
    <w:rsid w:val="00154565"/>
    <w:rsid w:val="001579F5"/>
    <w:rsid w:val="001609D1"/>
    <w:rsid w:val="00160F01"/>
    <w:rsid w:val="00161FF1"/>
    <w:rsid w:val="00162F38"/>
    <w:rsid w:val="001645BD"/>
    <w:rsid w:val="0016501F"/>
    <w:rsid w:val="00171ED5"/>
    <w:rsid w:val="0017298E"/>
    <w:rsid w:val="00172F83"/>
    <w:rsid w:val="001731A1"/>
    <w:rsid w:val="00173384"/>
    <w:rsid w:val="00174E2B"/>
    <w:rsid w:val="00174FA8"/>
    <w:rsid w:val="0017535F"/>
    <w:rsid w:val="00175713"/>
    <w:rsid w:val="00177640"/>
    <w:rsid w:val="00177CBE"/>
    <w:rsid w:val="00180ECC"/>
    <w:rsid w:val="00181653"/>
    <w:rsid w:val="001827E4"/>
    <w:rsid w:val="00182C21"/>
    <w:rsid w:val="00182C34"/>
    <w:rsid w:val="00183A42"/>
    <w:rsid w:val="0018546F"/>
    <w:rsid w:val="001863A7"/>
    <w:rsid w:val="00190DF7"/>
    <w:rsid w:val="00196247"/>
    <w:rsid w:val="001A04BE"/>
    <w:rsid w:val="001A0CB7"/>
    <w:rsid w:val="001A3DD4"/>
    <w:rsid w:val="001A5093"/>
    <w:rsid w:val="001A5576"/>
    <w:rsid w:val="001A71A9"/>
    <w:rsid w:val="001A7376"/>
    <w:rsid w:val="001B3096"/>
    <w:rsid w:val="001B397A"/>
    <w:rsid w:val="001B3C3F"/>
    <w:rsid w:val="001B3DAB"/>
    <w:rsid w:val="001B400F"/>
    <w:rsid w:val="001B438C"/>
    <w:rsid w:val="001B46C0"/>
    <w:rsid w:val="001B756A"/>
    <w:rsid w:val="001B78EC"/>
    <w:rsid w:val="001C19BC"/>
    <w:rsid w:val="001C1A9D"/>
    <w:rsid w:val="001C35F2"/>
    <w:rsid w:val="001C4241"/>
    <w:rsid w:val="001C4F42"/>
    <w:rsid w:val="001C6BB6"/>
    <w:rsid w:val="001C7979"/>
    <w:rsid w:val="001D02CD"/>
    <w:rsid w:val="001D06C1"/>
    <w:rsid w:val="001D0A84"/>
    <w:rsid w:val="001D12C3"/>
    <w:rsid w:val="001D1AE7"/>
    <w:rsid w:val="001D1D31"/>
    <w:rsid w:val="001D253E"/>
    <w:rsid w:val="001D2558"/>
    <w:rsid w:val="001D3F14"/>
    <w:rsid w:val="001D4296"/>
    <w:rsid w:val="001D53B1"/>
    <w:rsid w:val="001D53F1"/>
    <w:rsid w:val="001D6B15"/>
    <w:rsid w:val="001E30C5"/>
    <w:rsid w:val="001E318A"/>
    <w:rsid w:val="001E378E"/>
    <w:rsid w:val="001E52D1"/>
    <w:rsid w:val="001E6E1E"/>
    <w:rsid w:val="001F0823"/>
    <w:rsid w:val="001F0C8D"/>
    <w:rsid w:val="001F6263"/>
    <w:rsid w:val="001F67D5"/>
    <w:rsid w:val="001F6C81"/>
    <w:rsid w:val="0020022E"/>
    <w:rsid w:val="00200C6D"/>
    <w:rsid w:val="00200CC1"/>
    <w:rsid w:val="00200DAC"/>
    <w:rsid w:val="0020114C"/>
    <w:rsid w:val="00203A3A"/>
    <w:rsid w:val="00203B8F"/>
    <w:rsid w:val="00204303"/>
    <w:rsid w:val="00205981"/>
    <w:rsid w:val="002059F9"/>
    <w:rsid w:val="002067B0"/>
    <w:rsid w:val="0020761C"/>
    <w:rsid w:val="00211701"/>
    <w:rsid w:val="00211B8F"/>
    <w:rsid w:val="002157AD"/>
    <w:rsid w:val="0021685A"/>
    <w:rsid w:val="0021743F"/>
    <w:rsid w:val="002202D4"/>
    <w:rsid w:val="00220EFC"/>
    <w:rsid w:val="00221636"/>
    <w:rsid w:val="00221A68"/>
    <w:rsid w:val="00221D66"/>
    <w:rsid w:val="0022290E"/>
    <w:rsid w:val="00222D41"/>
    <w:rsid w:val="002252FD"/>
    <w:rsid w:val="00226536"/>
    <w:rsid w:val="00227E0D"/>
    <w:rsid w:val="00230C35"/>
    <w:rsid w:val="00231046"/>
    <w:rsid w:val="00231C1D"/>
    <w:rsid w:val="00232045"/>
    <w:rsid w:val="00232533"/>
    <w:rsid w:val="00234A1F"/>
    <w:rsid w:val="00234A3B"/>
    <w:rsid w:val="00234CFA"/>
    <w:rsid w:val="00235493"/>
    <w:rsid w:val="0023574E"/>
    <w:rsid w:val="00236709"/>
    <w:rsid w:val="0024143E"/>
    <w:rsid w:val="00244B3C"/>
    <w:rsid w:val="00252B22"/>
    <w:rsid w:val="00253AA7"/>
    <w:rsid w:val="00253CAD"/>
    <w:rsid w:val="002542A8"/>
    <w:rsid w:val="0025560D"/>
    <w:rsid w:val="00256496"/>
    <w:rsid w:val="0025693C"/>
    <w:rsid w:val="00256DB7"/>
    <w:rsid w:val="0025741B"/>
    <w:rsid w:val="00260F8D"/>
    <w:rsid w:val="00262A4A"/>
    <w:rsid w:val="00264B77"/>
    <w:rsid w:val="00264D45"/>
    <w:rsid w:val="002659FC"/>
    <w:rsid w:val="00270B7F"/>
    <w:rsid w:val="00270DBE"/>
    <w:rsid w:val="00273F45"/>
    <w:rsid w:val="00274512"/>
    <w:rsid w:val="00276289"/>
    <w:rsid w:val="00276797"/>
    <w:rsid w:val="00276CAB"/>
    <w:rsid w:val="002800EC"/>
    <w:rsid w:val="0028029B"/>
    <w:rsid w:val="0028040F"/>
    <w:rsid w:val="002832F4"/>
    <w:rsid w:val="002839CC"/>
    <w:rsid w:val="00283B6F"/>
    <w:rsid w:val="00283FD8"/>
    <w:rsid w:val="002846B5"/>
    <w:rsid w:val="002855B4"/>
    <w:rsid w:val="00285995"/>
    <w:rsid w:val="002916E1"/>
    <w:rsid w:val="00294068"/>
    <w:rsid w:val="002948E1"/>
    <w:rsid w:val="00297301"/>
    <w:rsid w:val="00297709"/>
    <w:rsid w:val="002A0AC0"/>
    <w:rsid w:val="002A139F"/>
    <w:rsid w:val="002A1F6B"/>
    <w:rsid w:val="002A2DE0"/>
    <w:rsid w:val="002A3094"/>
    <w:rsid w:val="002A31F1"/>
    <w:rsid w:val="002A43BA"/>
    <w:rsid w:val="002A4622"/>
    <w:rsid w:val="002A57D1"/>
    <w:rsid w:val="002A57EC"/>
    <w:rsid w:val="002A6A70"/>
    <w:rsid w:val="002A6C9E"/>
    <w:rsid w:val="002B15CB"/>
    <w:rsid w:val="002B7233"/>
    <w:rsid w:val="002B73C7"/>
    <w:rsid w:val="002C03B7"/>
    <w:rsid w:val="002C10CD"/>
    <w:rsid w:val="002C1350"/>
    <w:rsid w:val="002C2D3D"/>
    <w:rsid w:val="002C30C0"/>
    <w:rsid w:val="002C3890"/>
    <w:rsid w:val="002C3A30"/>
    <w:rsid w:val="002C3AFC"/>
    <w:rsid w:val="002C4DE2"/>
    <w:rsid w:val="002C5D16"/>
    <w:rsid w:val="002C7C68"/>
    <w:rsid w:val="002C7D8C"/>
    <w:rsid w:val="002C7EB1"/>
    <w:rsid w:val="002D00F0"/>
    <w:rsid w:val="002D0E55"/>
    <w:rsid w:val="002D2190"/>
    <w:rsid w:val="002D26E4"/>
    <w:rsid w:val="002D2839"/>
    <w:rsid w:val="002D3882"/>
    <w:rsid w:val="002D4B04"/>
    <w:rsid w:val="002D51F0"/>
    <w:rsid w:val="002D619D"/>
    <w:rsid w:val="002D7161"/>
    <w:rsid w:val="002E0A8F"/>
    <w:rsid w:val="002E0F8A"/>
    <w:rsid w:val="002E131F"/>
    <w:rsid w:val="002E3125"/>
    <w:rsid w:val="002E32AF"/>
    <w:rsid w:val="002E5AE7"/>
    <w:rsid w:val="002E7680"/>
    <w:rsid w:val="002F074D"/>
    <w:rsid w:val="002F1BB8"/>
    <w:rsid w:val="002F1C2D"/>
    <w:rsid w:val="002F58B0"/>
    <w:rsid w:val="002F625E"/>
    <w:rsid w:val="002F780F"/>
    <w:rsid w:val="00300CA1"/>
    <w:rsid w:val="00303962"/>
    <w:rsid w:val="00303AE2"/>
    <w:rsid w:val="00304787"/>
    <w:rsid w:val="00304CCA"/>
    <w:rsid w:val="00304FB3"/>
    <w:rsid w:val="0030560B"/>
    <w:rsid w:val="00305A95"/>
    <w:rsid w:val="00306551"/>
    <w:rsid w:val="003074C8"/>
    <w:rsid w:val="00307D42"/>
    <w:rsid w:val="00310B08"/>
    <w:rsid w:val="00313334"/>
    <w:rsid w:val="00314125"/>
    <w:rsid w:val="00315FC8"/>
    <w:rsid w:val="00316127"/>
    <w:rsid w:val="0031643D"/>
    <w:rsid w:val="0031654B"/>
    <w:rsid w:val="00316EC4"/>
    <w:rsid w:val="00317826"/>
    <w:rsid w:val="00321455"/>
    <w:rsid w:val="00322634"/>
    <w:rsid w:val="00326363"/>
    <w:rsid w:val="0033003D"/>
    <w:rsid w:val="00330389"/>
    <w:rsid w:val="00330A7A"/>
    <w:rsid w:val="0033267D"/>
    <w:rsid w:val="00332A59"/>
    <w:rsid w:val="00333A7F"/>
    <w:rsid w:val="00335312"/>
    <w:rsid w:val="0033564F"/>
    <w:rsid w:val="003368BE"/>
    <w:rsid w:val="00336C99"/>
    <w:rsid w:val="00336E4C"/>
    <w:rsid w:val="003400B9"/>
    <w:rsid w:val="00340611"/>
    <w:rsid w:val="00341F16"/>
    <w:rsid w:val="00344443"/>
    <w:rsid w:val="00345116"/>
    <w:rsid w:val="003451A6"/>
    <w:rsid w:val="003474E3"/>
    <w:rsid w:val="0034772C"/>
    <w:rsid w:val="00350859"/>
    <w:rsid w:val="00350EB3"/>
    <w:rsid w:val="003514E9"/>
    <w:rsid w:val="0035171F"/>
    <w:rsid w:val="0035252E"/>
    <w:rsid w:val="00357AE1"/>
    <w:rsid w:val="00357E0D"/>
    <w:rsid w:val="003600E2"/>
    <w:rsid w:val="003601CF"/>
    <w:rsid w:val="00361790"/>
    <w:rsid w:val="0036209F"/>
    <w:rsid w:val="00362742"/>
    <w:rsid w:val="0036316D"/>
    <w:rsid w:val="003634AD"/>
    <w:rsid w:val="003653C5"/>
    <w:rsid w:val="003657E1"/>
    <w:rsid w:val="00366DEC"/>
    <w:rsid w:val="0036732C"/>
    <w:rsid w:val="00370582"/>
    <w:rsid w:val="00370B9D"/>
    <w:rsid w:val="003723BC"/>
    <w:rsid w:val="0037313E"/>
    <w:rsid w:val="0037433E"/>
    <w:rsid w:val="00374F5B"/>
    <w:rsid w:val="00375962"/>
    <w:rsid w:val="0038011A"/>
    <w:rsid w:val="00380B06"/>
    <w:rsid w:val="003819EB"/>
    <w:rsid w:val="00381DA2"/>
    <w:rsid w:val="00382156"/>
    <w:rsid w:val="003826DA"/>
    <w:rsid w:val="00382F36"/>
    <w:rsid w:val="003839D0"/>
    <w:rsid w:val="003873D4"/>
    <w:rsid w:val="003928FE"/>
    <w:rsid w:val="003935E8"/>
    <w:rsid w:val="003955ED"/>
    <w:rsid w:val="0039562F"/>
    <w:rsid w:val="00395C18"/>
    <w:rsid w:val="003963F4"/>
    <w:rsid w:val="00396DCE"/>
    <w:rsid w:val="003A0F41"/>
    <w:rsid w:val="003A1243"/>
    <w:rsid w:val="003A3F0F"/>
    <w:rsid w:val="003A4B1B"/>
    <w:rsid w:val="003A64A2"/>
    <w:rsid w:val="003B1646"/>
    <w:rsid w:val="003B3B2A"/>
    <w:rsid w:val="003B43F2"/>
    <w:rsid w:val="003B56D0"/>
    <w:rsid w:val="003B581F"/>
    <w:rsid w:val="003B583C"/>
    <w:rsid w:val="003B5A42"/>
    <w:rsid w:val="003B6A52"/>
    <w:rsid w:val="003C2ABD"/>
    <w:rsid w:val="003C449E"/>
    <w:rsid w:val="003C4EA6"/>
    <w:rsid w:val="003C51E9"/>
    <w:rsid w:val="003C52D6"/>
    <w:rsid w:val="003C55C7"/>
    <w:rsid w:val="003C5684"/>
    <w:rsid w:val="003C637F"/>
    <w:rsid w:val="003D02B1"/>
    <w:rsid w:val="003D0541"/>
    <w:rsid w:val="003D08CB"/>
    <w:rsid w:val="003D112A"/>
    <w:rsid w:val="003D1EC5"/>
    <w:rsid w:val="003D2312"/>
    <w:rsid w:val="003D2D44"/>
    <w:rsid w:val="003D6963"/>
    <w:rsid w:val="003D6A63"/>
    <w:rsid w:val="003D7F8F"/>
    <w:rsid w:val="003E062A"/>
    <w:rsid w:val="003E26AE"/>
    <w:rsid w:val="003E3AF1"/>
    <w:rsid w:val="003E3FB8"/>
    <w:rsid w:val="003E41E9"/>
    <w:rsid w:val="003E4B9A"/>
    <w:rsid w:val="003E4EB7"/>
    <w:rsid w:val="003E5CDD"/>
    <w:rsid w:val="003E5EF2"/>
    <w:rsid w:val="003E60EF"/>
    <w:rsid w:val="003E799D"/>
    <w:rsid w:val="003E7EC5"/>
    <w:rsid w:val="003F013C"/>
    <w:rsid w:val="003F0CA3"/>
    <w:rsid w:val="003F0F91"/>
    <w:rsid w:val="003F3D99"/>
    <w:rsid w:val="003F40C4"/>
    <w:rsid w:val="003F505D"/>
    <w:rsid w:val="003F596D"/>
    <w:rsid w:val="003F5C91"/>
    <w:rsid w:val="003F642A"/>
    <w:rsid w:val="003F7EBD"/>
    <w:rsid w:val="003F7F9C"/>
    <w:rsid w:val="004009AE"/>
    <w:rsid w:val="0040183A"/>
    <w:rsid w:val="00401A5F"/>
    <w:rsid w:val="00402DED"/>
    <w:rsid w:val="00403175"/>
    <w:rsid w:val="00404733"/>
    <w:rsid w:val="00405127"/>
    <w:rsid w:val="00405CA7"/>
    <w:rsid w:val="00406E90"/>
    <w:rsid w:val="00406EED"/>
    <w:rsid w:val="00410081"/>
    <w:rsid w:val="00410809"/>
    <w:rsid w:val="00411447"/>
    <w:rsid w:val="00411625"/>
    <w:rsid w:val="0041258B"/>
    <w:rsid w:val="004138D0"/>
    <w:rsid w:val="00413B7A"/>
    <w:rsid w:val="00414286"/>
    <w:rsid w:val="004142A6"/>
    <w:rsid w:val="0041448E"/>
    <w:rsid w:val="004145EF"/>
    <w:rsid w:val="00414DB7"/>
    <w:rsid w:val="004153F2"/>
    <w:rsid w:val="004158D0"/>
    <w:rsid w:val="00415F9D"/>
    <w:rsid w:val="00416EC9"/>
    <w:rsid w:val="00417080"/>
    <w:rsid w:val="00417672"/>
    <w:rsid w:val="0041770C"/>
    <w:rsid w:val="00421A53"/>
    <w:rsid w:val="00422519"/>
    <w:rsid w:val="00422AAA"/>
    <w:rsid w:val="0042395F"/>
    <w:rsid w:val="00425019"/>
    <w:rsid w:val="004259FA"/>
    <w:rsid w:val="00426FA8"/>
    <w:rsid w:val="00430D1C"/>
    <w:rsid w:val="00431E25"/>
    <w:rsid w:val="00432C42"/>
    <w:rsid w:val="00433357"/>
    <w:rsid w:val="00435042"/>
    <w:rsid w:val="004364E2"/>
    <w:rsid w:val="00436908"/>
    <w:rsid w:val="00436BD7"/>
    <w:rsid w:val="00440786"/>
    <w:rsid w:val="00440837"/>
    <w:rsid w:val="004411B6"/>
    <w:rsid w:val="00441430"/>
    <w:rsid w:val="00445BF9"/>
    <w:rsid w:val="00447614"/>
    <w:rsid w:val="00447B20"/>
    <w:rsid w:val="00447C36"/>
    <w:rsid w:val="00447E42"/>
    <w:rsid w:val="00450304"/>
    <w:rsid w:val="00451BD8"/>
    <w:rsid w:val="004521B0"/>
    <w:rsid w:val="00452819"/>
    <w:rsid w:val="00453ECD"/>
    <w:rsid w:val="0045662F"/>
    <w:rsid w:val="00456C26"/>
    <w:rsid w:val="00460B6E"/>
    <w:rsid w:val="004622F6"/>
    <w:rsid w:val="004626E3"/>
    <w:rsid w:val="00463F2E"/>
    <w:rsid w:val="004644F8"/>
    <w:rsid w:val="00465625"/>
    <w:rsid w:val="004663C2"/>
    <w:rsid w:val="004669F7"/>
    <w:rsid w:val="00466FA1"/>
    <w:rsid w:val="00473AA3"/>
    <w:rsid w:val="004760ED"/>
    <w:rsid w:val="004812C2"/>
    <w:rsid w:val="004827F5"/>
    <w:rsid w:val="00482D44"/>
    <w:rsid w:val="004837C1"/>
    <w:rsid w:val="004855C4"/>
    <w:rsid w:val="004858A6"/>
    <w:rsid w:val="00487932"/>
    <w:rsid w:val="0049011C"/>
    <w:rsid w:val="00491BFD"/>
    <w:rsid w:val="00494826"/>
    <w:rsid w:val="0049589E"/>
    <w:rsid w:val="004958FD"/>
    <w:rsid w:val="00496DD0"/>
    <w:rsid w:val="00497CD8"/>
    <w:rsid w:val="004A1EDC"/>
    <w:rsid w:val="004A2A6E"/>
    <w:rsid w:val="004A41CD"/>
    <w:rsid w:val="004A60FF"/>
    <w:rsid w:val="004A6CFB"/>
    <w:rsid w:val="004B0148"/>
    <w:rsid w:val="004B0248"/>
    <w:rsid w:val="004B076F"/>
    <w:rsid w:val="004B12BA"/>
    <w:rsid w:val="004B1BA7"/>
    <w:rsid w:val="004B2267"/>
    <w:rsid w:val="004B4D14"/>
    <w:rsid w:val="004B4EE0"/>
    <w:rsid w:val="004B7312"/>
    <w:rsid w:val="004B7CA5"/>
    <w:rsid w:val="004B7EFF"/>
    <w:rsid w:val="004C1D56"/>
    <w:rsid w:val="004C1D7B"/>
    <w:rsid w:val="004C1FF9"/>
    <w:rsid w:val="004C243D"/>
    <w:rsid w:val="004C56E7"/>
    <w:rsid w:val="004C5903"/>
    <w:rsid w:val="004C5B46"/>
    <w:rsid w:val="004C5F33"/>
    <w:rsid w:val="004C7D4F"/>
    <w:rsid w:val="004D0B6E"/>
    <w:rsid w:val="004D2D16"/>
    <w:rsid w:val="004D343E"/>
    <w:rsid w:val="004D39F4"/>
    <w:rsid w:val="004D5000"/>
    <w:rsid w:val="004D5F9A"/>
    <w:rsid w:val="004E1B0E"/>
    <w:rsid w:val="004E31E5"/>
    <w:rsid w:val="004E4269"/>
    <w:rsid w:val="004E494E"/>
    <w:rsid w:val="004E4EC0"/>
    <w:rsid w:val="004E5340"/>
    <w:rsid w:val="004E5B32"/>
    <w:rsid w:val="004E60EF"/>
    <w:rsid w:val="004E6B79"/>
    <w:rsid w:val="004E7F38"/>
    <w:rsid w:val="004F0654"/>
    <w:rsid w:val="004F11C6"/>
    <w:rsid w:val="004F3BDE"/>
    <w:rsid w:val="004F413D"/>
    <w:rsid w:val="004F4EAC"/>
    <w:rsid w:val="004F5833"/>
    <w:rsid w:val="004F5AD3"/>
    <w:rsid w:val="004F5D0D"/>
    <w:rsid w:val="004F6578"/>
    <w:rsid w:val="004F6F8D"/>
    <w:rsid w:val="005002C5"/>
    <w:rsid w:val="00500AF5"/>
    <w:rsid w:val="00500D68"/>
    <w:rsid w:val="00502C89"/>
    <w:rsid w:val="00504D1A"/>
    <w:rsid w:val="005075F1"/>
    <w:rsid w:val="005111C7"/>
    <w:rsid w:val="00511855"/>
    <w:rsid w:val="0051359D"/>
    <w:rsid w:val="00513A74"/>
    <w:rsid w:val="00515E42"/>
    <w:rsid w:val="00515E94"/>
    <w:rsid w:val="005162B6"/>
    <w:rsid w:val="005165D1"/>
    <w:rsid w:val="005178D6"/>
    <w:rsid w:val="00517BFF"/>
    <w:rsid w:val="00520DC5"/>
    <w:rsid w:val="00521195"/>
    <w:rsid w:val="00521E03"/>
    <w:rsid w:val="00521E82"/>
    <w:rsid w:val="005228C8"/>
    <w:rsid w:val="00522E10"/>
    <w:rsid w:val="0052315E"/>
    <w:rsid w:val="00524484"/>
    <w:rsid w:val="005244E6"/>
    <w:rsid w:val="00525346"/>
    <w:rsid w:val="00526134"/>
    <w:rsid w:val="005266E5"/>
    <w:rsid w:val="00526728"/>
    <w:rsid w:val="00530707"/>
    <w:rsid w:val="00530807"/>
    <w:rsid w:val="00531650"/>
    <w:rsid w:val="00531E35"/>
    <w:rsid w:val="00532121"/>
    <w:rsid w:val="00533F0F"/>
    <w:rsid w:val="00534D2B"/>
    <w:rsid w:val="0053629E"/>
    <w:rsid w:val="00536D8F"/>
    <w:rsid w:val="0053748D"/>
    <w:rsid w:val="0054136B"/>
    <w:rsid w:val="00542100"/>
    <w:rsid w:val="00542577"/>
    <w:rsid w:val="0054281C"/>
    <w:rsid w:val="005429E4"/>
    <w:rsid w:val="00544EE7"/>
    <w:rsid w:val="00545188"/>
    <w:rsid w:val="00547479"/>
    <w:rsid w:val="005500C4"/>
    <w:rsid w:val="005508C5"/>
    <w:rsid w:val="00550BDD"/>
    <w:rsid w:val="00550F19"/>
    <w:rsid w:val="00552AD1"/>
    <w:rsid w:val="00552D62"/>
    <w:rsid w:val="0055411E"/>
    <w:rsid w:val="005542C1"/>
    <w:rsid w:val="00554C8E"/>
    <w:rsid w:val="005557E6"/>
    <w:rsid w:val="00555AF3"/>
    <w:rsid w:val="00555F17"/>
    <w:rsid w:val="00557346"/>
    <w:rsid w:val="00562685"/>
    <w:rsid w:val="0056429E"/>
    <w:rsid w:val="0056539B"/>
    <w:rsid w:val="00565C99"/>
    <w:rsid w:val="00566E8F"/>
    <w:rsid w:val="00567261"/>
    <w:rsid w:val="005673F3"/>
    <w:rsid w:val="0056747D"/>
    <w:rsid w:val="0056797E"/>
    <w:rsid w:val="00567EB1"/>
    <w:rsid w:val="00570EC1"/>
    <w:rsid w:val="00571689"/>
    <w:rsid w:val="00572415"/>
    <w:rsid w:val="005726A6"/>
    <w:rsid w:val="00573BA2"/>
    <w:rsid w:val="00574E32"/>
    <w:rsid w:val="00575155"/>
    <w:rsid w:val="00580EB6"/>
    <w:rsid w:val="0058410B"/>
    <w:rsid w:val="00585E2A"/>
    <w:rsid w:val="00586015"/>
    <w:rsid w:val="005863DC"/>
    <w:rsid w:val="005913CB"/>
    <w:rsid w:val="00592302"/>
    <w:rsid w:val="00593BBB"/>
    <w:rsid w:val="00593D70"/>
    <w:rsid w:val="00595475"/>
    <w:rsid w:val="00595E5D"/>
    <w:rsid w:val="00596A84"/>
    <w:rsid w:val="0059750F"/>
    <w:rsid w:val="005A32AC"/>
    <w:rsid w:val="005A3A07"/>
    <w:rsid w:val="005A5E88"/>
    <w:rsid w:val="005A7196"/>
    <w:rsid w:val="005B1266"/>
    <w:rsid w:val="005B2123"/>
    <w:rsid w:val="005B37E7"/>
    <w:rsid w:val="005B3B03"/>
    <w:rsid w:val="005B49DA"/>
    <w:rsid w:val="005B5436"/>
    <w:rsid w:val="005B54C9"/>
    <w:rsid w:val="005B5E20"/>
    <w:rsid w:val="005B6414"/>
    <w:rsid w:val="005B6F04"/>
    <w:rsid w:val="005B74BB"/>
    <w:rsid w:val="005C2F96"/>
    <w:rsid w:val="005C4645"/>
    <w:rsid w:val="005C645B"/>
    <w:rsid w:val="005D08FB"/>
    <w:rsid w:val="005D0A45"/>
    <w:rsid w:val="005D1316"/>
    <w:rsid w:val="005D27C2"/>
    <w:rsid w:val="005D4AE8"/>
    <w:rsid w:val="005D4C5D"/>
    <w:rsid w:val="005D5397"/>
    <w:rsid w:val="005D5F2F"/>
    <w:rsid w:val="005D6567"/>
    <w:rsid w:val="005D7A9D"/>
    <w:rsid w:val="005E1FF0"/>
    <w:rsid w:val="005E40D4"/>
    <w:rsid w:val="005E47D2"/>
    <w:rsid w:val="005E61A5"/>
    <w:rsid w:val="005E6348"/>
    <w:rsid w:val="005E6FAF"/>
    <w:rsid w:val="005E714E"/>
    <w:rsid w:val="005F0070"/>
    <w:rsid w:val="005F1E9F"/>
    <w:rsid w:val="005F3995"/>
    <w:rsid w:val="005F3F8E"/>
    <w:rsid w:val="005F549C"/>
    <w:rsid w:val="005F5509"/>
    <w:rsid w:val="005F6EB0"/>
    <w:rsid w:val="005F76A0"/>
    <w:rsid w:val="00602C4D"/>
    <w:rsid w:val="00603052"/>
    <w:rsid w:val="0060355F"/>
    <w:rsid w:val="00604227"/>
    <w:rsid w:val="006054E9"/>
    <w:rsid w:val="00606BF3"/>
    <w:rsid w:val="0060728D"/>
    <w:rsid w:val="00611813"/>
    <w:rsid w:val="00611A0D"/>
    <w:rsid w:val="006130E4"/>
    <w:rsid w:val="00613DEC"/>
    <w:rsid w:val="00614063"/>
    <w:rsid w:val="00616117"/>
    <w:rsid w:val="0061688F"/>
    <w:rsid w:val="006171C1"/>
    <w:rsid w:val="00621309"/>
    <w:rsid w:val="006223FB"/>
    <w:rsid w:val="006226C3"/>
    <w:rsid w:val="006230FE"/>
    <w:rsid w:val="0062477B"/>
    <w:rsid w:val="00626DBF"/>
    <w:rsid w:val="00631CC3"/>
    <w:rsid w:val="00632538"/>
    <w:rsid w:val="00632F8C"/>
    <w:rsid w:val="00634BD3"/>
    <w:rsid w:val="00635337"/>
    <w:rsid w:val="00635994"/>
    <w:rsid w:val="00635CC8"/>
    <w:rsid w:val="00635DC3"/>
    <w:rsid w:val="00635E5A"/>
    <w:rsid w:val="00637A2D"/>
    <w:rsid w:val="00637FCA"/>
    <w:rsid w:val="00640857"/>
    <w:rsid w:val="006410F3"/>
    <w:rsid w:val="0064126C"/>
    <w:rsid w:val="0064164A"/>
    <w:rsid w:val="0064368E"/>
    <w:rsid w:val="006449E9"/>
    <w:rsid w:val="00644E68"/>
    <w:rsid w:val="006457D8"/>
    <w:rsid w:val="00645D6E"/>
    <w:rsid w:val="00647D8B"/>
    <w:rsid w:val="0065045B"/>
    <w:rsid w:val="00650B2D"/>
    <w:rsid w:val="00650B50"/>
    <w:rsid w:val="006569E5"/>
    <w:rsid w:val="006574AF"/>
    <w:rsid w:val="0066082E"/>
    <w:rsid w:val="0066091B"/>
    <w:rsid w:val="0066130F"/>
    <w:rsid w:val="006616F0"/>
    <w:rsid w:val="0066354A"/>
    <w:rsid w:val="006637CC"/>
    <w:rsid w:val="006666BB"/>
    <w:rsid w:val="006704D1"/>
    <w:rsid w:val="00671700"/>
    <w:rsid w:val="00672DE9"/>
    <w:rsid w:val="00673EB4"/>
    <w:rsid w:val="00674A08"/>
    <w:rsid w:val="006760AB"/>
    <w:rsid w:val="006768E2"/>
    <w:rsid w:val="006769D4"/>
    <w:rsid w:val="00681DF0"/>
    <w:rsid w:val="00682282"/>
    <w:rsid w:val="0068294C"/>
    <w:rsid w:val="0068491C"/>
    <w:rsid w:val="0069027C"/>
    <w:rsid w:val="00690E68"/>
    <w:rsid w:val="00691F77"/>
    <w:rsid w:val="0069442A"/>
    <w:rsid w:val="0069562C"/>
    <w:rsid w:val="00695944"/>
    <w:rsid w:val="00696E3A"/>
    <w:rsid w:val="006A162C"/>
    <w:rsid w:val="006A2025"/>
    <w:rsid w:val="006A2717"/>
    <w:rsid w:val="006A55C4"/>
    <w:rsid w:val="006A658E"/>
    <w:rsid w:val="006B02AA"/>
    <w:rsid w:val="006B1191"/>
    <w:rsid w:val="006B19FD"/>
    <w:rsid w:val="006B3420"/>
    <w:rsid w:val="006B3872"/>
    <w:rsid w:val="006B3EA2"/>
    <w:rsid w:val="006B5E8D"/>
    <w:rsid w:val="006C011F"/>
    <w:rsid w:val="006C1773"/>
    <w:rsid w:val="006C2264"/>
    <w:rsid w:val="006C22B0"/>
    <w:rsid w:val="006C2779"/>
    <w:rsid w:val="006C2A25"/>
    <w:rsid w:val="006C2D49"/>
    <w:rsid w:val="006C3DB8"/>
    <w:rsid w:val="006C7C51"/>
    <w:rsid w:val="006D101A"/>
    <w:rsid w:val="006D307D"/>
    <w:rsid w:val="006D4F02"/>
    <w:rsid w:val="006D537B"/>
    <w:rsid w:val="006D63AC"/>
    <w:rsid w:val="006D65FD"/>
    <w:rsid w:val="006D6831"/>
    <w:rsid w:val="006D692C"/>
    <w:rsid w:val="006D6FE9"/>
    <w:rsid w:val="006E03FC"/>
    <w:rsid w:val="006E0466"/>
    <w:rsid w:val="006E0F8D"/>
    <w:rsid w:val="006E293D"/>
    <w:rsid w:val="006E382E"/>
    <w:rsid w:val="006E3C1A"/>
    <w:rsid w:val="006E5460"/>
    <w:rsid w:val="006E726F"/>
    <w:rsid w:val="006E7333"/>
    <w:rsid w:val="006F1388"/>
    <w:rsid w:val="006F14FC"/>
    <w:rsid w:val="006F1ABF"/>
    <w:rsid w:val="006F4414"/>
    <w:rsid w:val="006F75AC"/>
    <w:rsid w:val="007030E5"/>
    <w:rsid w:val="007038CF"/>
    <w:rsid w:val="00707572"/>
    <w:rsid w:val="00707AF0"/>
    <w:rsid w:val="00707C2E"/>
    <w:rsid w:val="007109FD"/>
    <w:rsid w:val="007112E5"/>
    <w:rsid w:val="0071156D"/>
    <w:rsid w:val="007149C6"/>
    <w:rsid w:val="007155AD"/>
    <w:rsid w:val="00715671"/>
    <w:rsid w:val="00716687"/>
    <w:rsid w:val="00716E18"/>
    <w:rsid w:val="00717880"/>
    <w:rsid w:val="00717C65"/>
    <w:rsid w:val="00720F2E"/>
    <w:rsid w:val="00723247"/>
    <w:rsid w:val="00724C45"/>
    <w:rsid w:val="00727D48"/>
    <w:rsid w:val="00732387"/>
    <w:rsid w:val="00732462"/>
    <w:rsid w:val="007328E2"/>
    <w:rsid w:val="007337C4"/>
    <w:rsid w:val="0073408C"/>
    <w:rsid w:val="007341FF"/>
    <w:rsid w:val="0073449C"/>
    <w:rsid w:val="00735296"/>
    <w:rsid w:val="0073560C"/>
    <w:rsid w:val="00736A67"/>
    <w:rsid w:val="00736A71"/>
    <w:rsid w:val="00736EC1"/>
    <w:rsid w:val="00737AF2"/>
    <w:rsid w:val="00737B61"/>
    <w:rsid w:val="00740505"/>
    <w:rsid w:val="00740627"/>
    <w:rsid w:val="007407E3"/>
    <w:rsid w:val="00740CD0"/>
    <w:rsid w:val="00740D7B"/>
    <w:rsid w:val="00742C3A"/>
    <w:rsid w:val="00743A28"/>
    <w:rsid w:val="007443AB"/>
    <w:rsid w:val="00744E1B"/>
    <w:rsid w:val="007453B2"/>
    <w:rsid w:val="00745C59"/>
    <w:rsid w:val="007466A3"/>
    <w:rsid w:val="00746B8E"/>
    <w:rsid w:val="007475C5"/>
    <w:rsid w:val="00750A11"/>
    <w:rsid w:val="007513C0"/>
    <w:rsid w:val="00753045"/>
    <w:rsid w:val="007537C7"/>
    <w:rsid w:val="0075402E"/>
    <w:rsid w:val="00755B26"/>
    <w:rsid w:val="00757B6D"/>
    <w:rsid w:val="0076064A"/>
    <w:rsid w:val="0076188B"/>
    <w:rsid w:val="00761DA7"/>
    <w:rsid w:val="00761F66"/>
    <w:rsid w:val="007630A9"/>
    <w:rsid w:val="007657C8"/>
    <w:rsid w:val="007658B5"/>
    <w:rsid w:val="007737BD"/>
    <w:rsid w:val="0077428F"/>
    <w:rsid w:val="00774FCD"/>
    <w:rsid w:val="00775466"/>
    <w:rsid w:val="007767E6"/>
    <w:rsid w:val="0077683E"/>
    <w:rsid w:val="00777956"/>
    <w:rsid w:val="007818AA"/>
    <w:rsid w:val="00783095"/>
    <w:rsid w:val="0078422F"/>
    <w:rsid w:val="0078533F"/>
    <w:rsid w:val="00787117"/>
    <w:rsid w:val="0078725D"/>
    <w:rsid w:val="00787DB6"/>
    <w:rsid w:val="0079009F"/>
    <w:rsid w:val="00791630"/>
    <w:rsid w:val="00793C4B"/>
    <w:rsid w:val="00794C61"/>
    <w:rsid w:val="00794C62"/>
    <w:rsid w:val="007961E0"/>
    <w:rsid w:val="00796B83"/>
    <w:rsid w:val="0079740B"/>
    <w:rsid w:val="007A07B2"/>
    <w:rsid w:val="007A174A"/>
    <w:rsid w:val="007A2340"/>
    <w:rsid w:val="007A3FA0"/>
    <w:rsid w:val="007A4E83"/>
    <w:rsid w:val="007A6406"/>
    <w:rsid w:val="007A673C"/>
    <w:rsid w:val="007A6A51"/>
    <w:rsid w:val="007A7342"/>
    <w:rsid w:val="007A7C1A"/>
    <w:rsid w:val="007B0BF6"/>
    <w:rsid w:val="007B1705"/>
    <w:rsid w:val="007B4354"/>
    <w:rsid w:val="007B49B8"/>
    <w:rsid w:val="007B4B56"/>
    <w:rsid w:val="007B4F49"/>
    <w:rsid w:val="007B5317"/>
    <w:rsid w:val="007B71E4"/>
    <w:rsid w:val="007C0931"/>
    <w:rsid w:val="007C0EA7"/>
    <w:rsid w:val="007C0EA9"/>
    <w:rsid w:val="007C1DB2"/>
    <w:rsid w:val="007C63AE"/>
    <w:rsid w:val="007C6523"/>
    <w:rsid w:val="007C6A75"/>
    <w:rsid w:val="007C6E69"/>
    <w:rsid w:val="007C7ADE"/>
    <w:rsid w:val="007D03A3"/>
    <w:rsid w:val="007D19DA"/>
    <w:rsid w:val="007D1B17"/>
    <w:rsid w:val="007D2039"/>
    <w:rsid w:val="007D233E"/>
    <w:rsid w:val="007D3BBC"/>
    <w:rsid w:val="007D3D95"/>
    <w:rsid w:val="007D496A"/>
    <w:rsid w:val="007D4CAB"/>
    <w:rsid w:val="007D5904"/>
    <w:rsid w:val="007D5A9C"/>
    <w:rsid w:val="007D5BFC"/>
    <w:rsid w:val="007D6C5B"/>
    <w:rsid w:val="007D7249"/>
    <w:rsid w:val="007E034D"/>
    <w:rsid w:val="007E1972"/>
    <w:rsid w:val="007E4D4D"/>
    <w:rsid w:val="007E4DA3"/>
    <w:rsid w:val="007E50D6"/>
    <w:rsid w:val="007E5A2C"/>
    <w:rsid w:val="007E7B84"/>
    <w:rsid w:val="007F0D6B"/>
    <w:rsid w:val="007F0FB9"/>
    <w:rsid w:val="007F1687"/>
    <w:rsid w:val="007F16CF"/>
    <w:rsid w:val="007F30D5"/>
    <w:rsid w:val="007F333F"/>
    <w:rsid w:val="007F347D"/>
    <w:rsid w:val="007F5ED8"/>
    <w:rsid w:val="007F6388"/>
    <w:rsid w:val="008000CE"/>
    <w:rsid w:val="00803292"/>
    <w:rsid w:val="00804261"/>
    <w:rsid w:val="008048B7"/>
    <w:rsid w:val="00804C26"/>
    <w:rsid w:val="00805D42"/>
    <w:rsid w:val="00806850"/>
    <w:rsid w:val="00807371"/>
    <w:rsid w:val="0081126D"/>
    <w:rsid w:val="00811C49"/>
    <w:rsid w:val="00812EDE"/>
    <w:rsid w:val="00813BDD"/>
    <w:rsid w:val="00813F7B"/>
    <w:rsid w:val="00814483"/>
    <w:rsid w:val="00814E43"/>
    <w:rsid w:val="00815CCC"/>
    <w:rsid w:val="008160D6"/>
    <w:rsid w:val="00817144"/>
    <w:rsid w:val="00820A4E"/>
    <w:rsid w:val="00820C1A"/>
    <w:rsid w:val="008215D1"/>
    <w:rsid w:val="00823368"/>
    <w:rsid w:val="008238E1"/>
    <w:rsid w:val="008247A1"/>
    <w:rsid w:val="00824C00"/>
    <w:rsid w:val="0082619A"/>
    <w:rsid w:val="008279B4"/>
    <w:rsid w:val="00830721"/>
    <w:rsid w:val="008307D5"/>
    <w:rsid w:val="0083097B"/>
    <w:rsid w:val="00830D16"/>
    <w:rsid w:val="0083161A"/>
    <w:rsid w:val="008317AC"/>
    <w:rsid w:val="00832289"/>
    <w:rsid w:val="00833BDA"/>
    <w:rsid w:val="00834B11"/>
    <w:rsid w:val="00834D39"/>
    <w:rsid w:val="00835519"/>
    <w:rsid w:val="00836A0D"/>
    <w:rsid w:val="00841409"/>
    <w:rsid w:val="00842E02"/>
    <w:rsid w:val="008431F0"/>
    <w:rsid w:val="008432DA"/>
    <w:rsid w:val="008433AD"/>
    <w:rsid w:val="008438F2"/>
    <w:rsid w:val="00843DDF"/>
    <w:rsid w:val="00844EFA"/>
    <w:rsid w:val="0084585A"/>
    <w:rsid w:val="00847527"/>
    <w:rsid w:val="00850F93"/>
    <w:rsid w:val="00851F74"/>
    <w:rsid w:val="008529D2"/>
    <w:rsid w:val="00852EED"/>
    <w:rsid w:val="008530F4"/>
    <w:rsid w:val="00854496"/>
    <w:rsid w:val="00855009"/>
    <w:rsid w:val="00857ADF"/>
    <w:rsid w:val="00860A8A"/>
    <w:rsid w:val="00860CC9"/>
    <w:rsid w:val="008615DA"/>
    <w:rsid w:val="00864E44"/>
    <w:rsid w:val="00865146"/>
    <w:rsid w:val="008700E3"/>
    <w:rsid w:val="008704A7"/>
    <w:rsid w:val="00871109"/>
    <w:rsid w:val="008723BE"/>
    <w:rsid w:val="008727AF"/>
    <w:rsid w:val="00873B6B"/>
    <w:rsid w:val="008808F1"/>
    <w:rsid w:val="00880EA1"/>
    <w:rsid w:val="00883412"/>
    <w:rsid w:val="00883B24"/>
    <w:rsid w:val="008849F7"/>
    <w:rsid w:val="00884D49"/>
    <w:rsid w:val="00885407"/>
    <w:rsid w:val="00885847"/>
    <w:rsid w:val="00886915"/>
    <w:rsid w:val="008903BE"/>
    <w:rsid w:val="00891080"/>
    <w:rsid w:val="00892D8D"/>
    <w:rsid w:val="008952CF"/>
    <w:rsid w:val="008963EF"/>
    <w:rsid w:val="00896D37"/>
    <w:rsid w:val="0089788C"/>
    <w:rsid w:val="008A029B"/>
    <w:rsid w:val="008A03B4"/>
    <w:rsid w:val="008A06AA"/>
    <w:rsid w:val="008A1A93"/>
    <w:rsid w:val="008A323D"/>
    <w:rsid w:val="008A6330"/>
    <w:rsid w:val="008B046F"/>
    <w:rsid w:val="008B1BE6"/>
    <w:rsid w:val="008B3F87"/>
    <w:rsid w:val="008B50DF"/>
    <w:rsid w:val="008B5D3F"/>
    <w:rsid w:val="008B6BCD"/>
    <w:rsid w:val="008B6CE2"/>
    <w:rsid w:val="008B7071"/>
    <w:rsid w:val="008B7DCF"/>
    <w:rsid w:val="008C144A"/>
    <w:rsid w:val="008C1B6B"/>
    <w:rsid w:val="008C2536"/>
    <w:rsid w:val="008C3978"/>
    <w:rsid w:val="008C3A45"/>
    <w:rsid w:val="008C5529"/>
    <w:rsid w:val="008C55C7"/>
    <w:rsid w:val="008C7668"/>
    <w:rsid w:val="008D0780"/>
    <w:rsid w:val="008D1974"/>
    <w:rsid w:val="008D2B33"/>
    <w:rsid w:val="008D2B5F"/>
    <w:rsid w:val="008D2E8F"/>
    <w:rsid w:val="008D4143"/>
    <w:rsid w:val="008D61FF"/>
    <w:rsid w:val="008D6941"/>
    <w:rsid w:val="008D6C53"/>
    <w:rsid w:val="008D6C83"/>
    <w:rsid w:val="008D7A74"/>
    <w:rsid w:val="008E0856"/>
    <w:rsid w:val="008E0BFF"/>
    <w:rsid w:val="008E41E7"/>
    <w:rsid w:val="008E45D0"/>
    <w:rsid w:val="008E5CF3"/>
    <w:rsid w:val="008E665E"/>
    <w:rsid w:val="008E76E0"/>
    <w:rsid w:val="008F0F7A"/>
    <w:rsid w:val="008F29A3"/>
    <w:rsid w:val="008F2CF3"/>
    <w:rsid w:val="008F4D11"/>
    <w:rsid w:val="008F6147"/>
    <w:rsid w:val="008F6F5F"/>
    <w:rsid w:val="008F77C2"/>
    <w:rsid w:val="008F7A2D"/>
    <w:rsid w:val="008F7B1C"/>
    <w:rsid w:val="009003C6"/>
    <w:rsid w:val="00900EC2"/>
    <w:rsid w:val="0090280A"/>
    <w:rsid w:val="00903F6E"/>
    <w:rsid w:val="009041E4"/>
    <w:rsid w:val="00905343"/>
    <w:rsid w:val="0090693C"/>
    <w:rsid w:val="00906E55"/>
    <w:rsid w:val="00907CC7"/>
    <w:rsid w:val="00910097"/>
    <w:rsid w:val="00911530"/>
    <w:rsid w:val="0091345D"/>
    <w:rsid w:val="00913AB7"/>
    <w:rsid w:val="00914504"/>
    <w:rsid w:val="00914D7D"/>
    <w:rsid w:val="0091661E"/>
    <w:rsid w:val="00916F71"/>
    <w:rsid w:val="00917077"/>
    <w:rsid w:val="0091759B"/>
    <w:rsid w:val="00917930"/>
    <w:rsid w:val="00922702"/>
    <w:rsid w:val="00923045"/>
    <w:rsid w:val="00923595"/>
    <w:rsid w:val="0092361B"/>
    <w:rsid w:val="00924DA5"/>
    <w:rsid w:val="0092543C"/>
    <w:rsid w:val="00926105"/>
    <w:rsid w:val="0092691E"/>
    <w:rsid w:val="00926DFF"/>
    <w:rsid w:val="0092762C"/>
    <w:rsid w:val="00927A57"/>
    <w:rsid w:val="0093050E"/>
    <w:rsid w:val="00932A4C"/>
    <w:rsid w:val="00933525"/>
    <w:rsid w:val="00933B36"/>
    <w:rsid w:val="00936549"/>
    <w:rsid w:val="00937869"/>
    <w:rsid w:val="00941811"/>
    <w:rsid w:val="00941D46"/>
    <w:rsid w:val="00942805"/>
    <w:rsid w:val="0094420B"/>
    <w:rsid w:val="009448B6"/>
    <w:rsid w:val="00945A37"/>
    <w:rsid w:val="0094668A"/>
    <w:rsid w:val="00946E71"/>
    <w:rsid w:val="009500B2"/>
    <w:rsid w:val="00953AF4"/>
    <w:rsid w:val="00954419"/>
    <w:rsid w:val="00954EC8"/>
    <w:rsid w:val="00955190"/>
    <w:rsid w:val="009557EE"/>
    <w:rsid w:val="00955A1E"/>
    <w:rsid w:val="00956E2A"/>
    <w:rsid w:val="00960A0E"/>
    <w:rsid w:val="0096394C"/>
    <w:rsid w:val="00963BA9"/>
    <w:rsid w:val="00965CF0"/>
    <w:rsid w:val="009674D4"/>
    <w:rsid w:val="0097078B"/>
    <w:rsid w:val="00970917"/>
    <w:rsid w:val="009711B6"/>
    <w:rsid w:val="00971C1D"/>
    <w:rsid w:val="00975C5B"/>
    <w:rsid w:val="00976306"/>
    <w:rsid w:val="00977370"/>
    <w:rsid w:val="00981CAA"/>
    <w:rsid w:val="0098447A"/>
    <w:rsid w:val="009844C7"/>
    <w:rsid w:val="00985EF8"/>
    <w:rsid w:val="00986E67"/>
    <w:rsid w:val="0099028A"/>
    <w:rsid w:val="00990744"/>
    <w:rsid w:val="00991349"/>
    <w:rsid w:val="00991F66"/>
    <w:rsid w:val="0099273D"/>
    <w:rsid w:val="00992D41"/>
    <w:rsid w:val="00992EDF"/>
    <w:rsid w:val="00993564"/>
    <w:rsid w:val="00993E78"/>
    <w:rsid w:val="0099411C"/>
    <w:rsid w:val="0099438F"/>
    <w:rsid w:val="009956F5"/>
    <w:rsid w:val="009961FB"/>
    <w:rsid w:val="009966DD"/>
    <w:rsid w:val="00996AFC"/>
    <w:rsid w:val="00997E05"/>
    <w:rsid w:val="009A07EA"/>
    <w:rsid w:val="009A1036"/>
    <w:rsid w:val="009A1B0E"/>
    <w:rsid w:val="009A1B1C"/>
    <w:rsid w:val="009A28E3"/>
    <w:rsid w:val="009A3FF4"/>
    <w:rsid w:val="009A471B"/>
    <w:rsid w:val="009A6417"/>
    <w:rsid w:val="009A686B"/>
    <w:rsid w:val="009A6C26"/>
    <w:rsid w:val="009B169C"/>
    <w:rsid w:val="009B23E1"/>
    <w:rsid w:val="009B29E0"/>
    <w:rsid w:val="009B38EE"/>
    <w:rsid w:val="009B39FD"/>
    <w:rsid w:val="009B47A6"/>
    <w:rsid w:val="009B538A"/>
    <w:rsid w:val="009B6455"/>
    <w:rsid w:val="009B67D2"/>
    <w:rsid w:val="009C029B"/>
    <w:rsid w:val="009C2542"/>
    <w:rsid w:val="009C4751"/>
    <w:rsid w:val="009C5D2B"/>
    <w:rsid w:val="009C5FD5"/>
    <w:rsid w:val="009C6E23"/>
    <w:rsid w:val="009C71FF"/>
    <w:rsid w:val="009C73CF"/>
    <w:rsid w:val="009D31F9"/>
    <w:rsid w:val="009D36DD"/>
    <w:rsid w:val="009D3759"/>
    <w:rsid w:val="009D38EC"/>
    <w:rsid w:val="009D60E4"/>
    <w:rsid w:val="009D7318"/>
    <w:rsid w:val="009E0510"/>
    <w:rsid w:val="009E06CB"/>
    <w:rsid w:val="009E0DA1"/>
    <w:rsid w:val="009E182F"/>
    <w:rsid w:val="009E20E9"/>
    <w:rsid w:val="009E33FC"/>
    <w:rsid w:val="009E3A78"/>
    <w:rsid w:val="009E4132"/>
    <w:rsid w:val="009E452A"/>
    <w:rsid w:val="009E54C9"/>
    <w:rsid w:val="009E5745"/>
    <w:rsid w:val="009F0151"/>
    <w:rsid w:val="009F1877"/>
    <w:rsid w:val="009F24F8"/>
    <w:rsid w:val="009F3394"/>
    <w:rsid w:val="009F3536"/>
    <w:rsid w:val="009F3A43"/>
    <w:rsid w:val="009F5966"/>
    <w:rsid w:val="00A00BE9"/>
    <w:rsid w:val="00A00E56"/>
    <w:rsid w:val="00A016C2"/>
    <w:rsid w:val="00A01A34"/>
    <w:rsid w:val="00A0343F"/>
    <w:rsid w:val="00A03BF1"/>
    <w:rsid w:val="00A04F6D"/>
    <w:rsid w:val="00A07B90"/>
    <w:rsid w:val="00A1062F"/>
    <w:rsid w:val="00A11A4D"/>
    <w:rsid w:val="00A1266B"/>
    <w:rsid w:val="00A126CB"/>
    <w:rsid w:val="00A12CE8"/>
    <w:rsid w:val="00A133C3"/>
    <w:rsid w:val="00A149B2"/>
    <w:rsid w:val="00A1646D"/>
    <w:rsid w:val="00A206CC"/>
    <w:rsid w:val="00A21781"/>
    <w:rsid w:val="00A21ABC"/>
    <w:rsid w:val="00A21C40"/>
    <w:rsid w:val="00A25942"/>
    <w:rsid w:val="00A26BF0"/>
    <w:rsid w:val="00A273CB"/>
    <w:rsid w:val="00A2771D"/>
    <w:rsid w:val="00A27E89"/>
    <w:rsid w:val="00A31905"/>
    <w:rsid w:val="00A33788"/>
    <w:rsid w:val="00A33E4D"/>
    <w:rsid w:val="00A3464A"/>
    <w:rsid w:val="00A34BB9"/>
    <w:rsid w:val="00A34F0D"/>
    <w:rsid w:val="00A36201"/>
    <w:rsid w:val="00A36227"/>
    <w:rsid w:val="00A364ED"/>
    <w:rsid w:val="00A37FC9"/>
    <w:rsid w:val="00A406CC"/>
    <w:rsid w:val="00A44915"/>
    <w:rsid w:val="00A46574"/>
    <w:rsid w:val="00A46C1F"/>
    <w:rsid w:val="00A5044D"/>
    <w:rsid w:val="00A511C6"/>
    <w:rsid w:val="00A5186B"/>
    <w:rsid w:val="00A51977"/>
    <w:rsid w:val="00A534A0"/>
    <w:rsid w:val="00A55390"/>
    <w:rsid w:val="00A6201B"/>
    <w:rsid w:val="00A62CDA"/>
    <w:rsid w:val="00A63A6A"/>
    <w:rsid w:val="00A63C06"/>
    <w:rsid w:val="00A64461"/>
    <w:rsid w:val="00A65F9D"/>
    <w:rsid w:val="00A67C96"/>
    <w:rsid w:val="00A70160"/>
    <w:rsid w:val="00A71E23"/>
    <w:rsid w:val="00A74634"/>
    <w:rsid w:val="00A74DBA"/>
    <w:rsid w:val="00A75C9E"/>
    <w:rsid w:val="00A761B1"/>
    <w:rsid w:val="00A80A73"/>
    <w:rsid w:val="00A816A8"/>
    <w:rsid w:val="00A8173C"/>
    <w:rsid w:val="00A81C84"/>
    <w:rsid w:val="00A82ADA"/>
    <w:rsid w:val="00A83856"/>
    <w:rsid w:val="00A83C57"/>
    <w:rsid w:val="00A8465C"/>
    <w:rsid w:val="00A84E7D"/>
    <w:rsid w:val="00A86C28"/>
    <w:rsid w:val="00A87929"/>
    <w:rsid w:val="00A910B9"/>
    <w:rsid w:val="00A928A5"/>
    <w:rsid w:val="00A94656"/>
    <w:rsid w:val="00A94ABD"/>
    <w:rsid w:val="00A94AE6"/>
    <w:rsid w:val="00A95122"/>
    <w:rsid w:val="00A964DB"/>
    <w:rsid w:val="00A964DD"/>
    <w:rsid w:val="00A97EEB"/>
    <w:rsid w:val="00AA029B"/>
    <w:rsid w:val="00AA1908"/>
    <w:rsid w:val="00AA291A"/>
    <w:rsid w:val="00AA2E27"/>
    <w:rsid w:val="00AA411F"/>
    <w:rsid w:val="00AA50F7"/>
    <w:rsid w:val="00AA65B9"/>
    <w:rsid w:val="00AA73F7"/>
    <w:rsid w:val="00AA78EE"/>
    <w:rsid w:val="00AA7EEF"/>
    <w:rsid w:val="00AB02E9"/>
    <w:rsid w:val="00AB0461"/>
    <w:rsid w:val="00AB130B"/>
    <w:rsid w:val="00AB2AAD"/>
    <w:rsid w:val="00AB34F6"/>
    <w:rsid w:val="00AB3833"/>
    <w:rsid w:val="00AB4061"/>
    <w:rsid w:val="00AB5076"/>
    <w:rsid w:val="00AB70EC"/>
    <w:rsid w:val="00AB7617"/>
    <w:rsid w:val="00AC01DD"/>
    <w:rsid w:val="00AC2CA9"/>
    <w:rsid w:val="00AC462E"/>
    <w:rsid w:val="00AC55D5"/>
    <w:rsid w:val="00AC57BA"/>
    <w:rsid w:val="00AC6759"/>
    <w:rsid w:val="00AC6832"/>
    <w:rsid w:val="00AC686F"/>
    <w:rsid w:val="00AD02CD"/>
    <w:rsid w:val="00AD0760"/>
    <w:rsid w:val="00AD1BE3"/>
    <w:rsid w:val="00AD2858"/>
    <w:rsid w:val="00AD3055"/>
    <w:rsid w:val="00AD3436"/>
    <w:rsid w:val="00AD3E47"/>
    <w:rsid w:val="00AD4D25"/>
    <w:rsid w:val="00AD5B56"/>
    <w:rsid w:val="00AD6BA6"/>
    <w:rsid w:val="00AD6F88"/>
    <w:rsid w:val="00AE01AB"/>
    <w:rsid w:val="00AE0DFF"/>
    <w:rsid w:val="00AE1615"/>
    <w:rsid w:val="00AE2C39"/>
    <w:rsid w:val="00AE495D"/>
    <w:rsid w:val="00AE5F53"/>
    <w:rsid w:val="00AE5FBF"/>
    <w:rsid w:val="00AE6946"/>
    <w:rsid w:val="00AE70BF"/>
    <w:rsid w:val="00AE72B3"/>
    <w:rsid w:val="00AE7691"/>
    <w:rsid w:val="00AF209C"/>
    <w:rsid w:val="00AF259F"/>
    <w:rsid w:val="00AF2D84"/>
    <w:rsid w:val="00AF4C31"/>
    <w:rsid w:val="00AF5656"/>
    <w:rsid w:val="00AF5E20"/>
    <w:rsid w:val="00AF74B3"/>
    <w:rsid w:val="00B004FE"/>
    <w:rsid w:val="00B00FE4"/>
    <w:rsid w:val="00B025D1"/>
    <w:rsid w:val="00B03697"/>
    <w:rsid w:val="00B03713"/>
    <w:rsid w:val="00B0583F"/>
    <w:rsid w:val="00B05CBA"/>
    <w:rsid w:val="00B10BD2"/>
    <w:rsid w:val="00B10E82"/>
    <w:rsid w:val="00B12626"/>
    <w:rsid w:val="00B12A77"/>
    <w:rsid w:val="00B135B7"/>
    <w:rsid w:val="00B13682"/>
    <w:rsid w:val="00B15DB0"/>
    <w:rsid w:val="00B16385"/>
    <w:rsid w:val="00B166AA"/>
    <w:rsid w:val="00B17049"/>
    <w:rsid w:val="00B170E7"/>
    <w:rsid w:val="00B171C0"/>
    <w:rsid w:val="00B174CA"/>
    <w:rsid w:val="00B176EA"/>
    <w:rsid w:val="00B20A3D"/>
    <w:rsid w:val="00B2137E"/>
    <w:rsid w:val="00B221F6"/>
    <w:rsid w:val="00B222EE"/>
    <w:rsid w:val="00B22397"/>
    <w:rsid w:val="00B22438"/>
    <w:rsid w:val="00B22EB8"/>
    <w:rsid w:val="00B25757"/>
    <w:rsid w:val="00B264C4"/>
    <w:rsid w:val="00B265C5"/>
    <w:rsid w:val="00B27734"/>
    <w:rsid w:val="00B30D08"/>
    <w:rsid w:val="00B313F0"/>
    <w:rsid w:val="00B31495"/>
    <w:rsid w:val="00B324E6"/>
    <w:rsid w:val="00B32E90"/>
    <w:rsid w:val="00B33764"/>
    <w:rsid w:val="00B34B42"/>
    <w:rsid w:val="00B34F5C"/>
    <w:rsid w:val="00B35A16"/>
    <w:rsid w:val="00B36889"/>
    <w:rsid w:val="00B4091C"/>
    <w:rsid w:val="00B43739"/>
    <w:rsid w:val="00B437D2"/>
    <w:rsid w:val="00B43D19"/>
    <w:rsid w:val="00B446A1"/>
    <w:rsid w:val="00B4478B"/>
    <w:rsid w:val="00B45795"/>
    <w:rsid w:val="00B45B62"/>
    <w:rsid w:val="00B45DF9"/>
    <w:rsid w:val="00B47C1B"/>
    <w:rsid w:val="00B5042F"/>
    <w:rsid w:val="00B528D2"/>
    <w:rsid w:val="00B5322A"/>
    <w:rsid w:val="00B53CD3"/>
    <w:rsid w:val="00B53CF9"/>
    <w:rsid w:val="00B54676"/>
    <w:rsid w:val="00B54FDB"/>
    <w:rsid w:val="00B55B7B"/>
    <w:rsid w:val="00B561AD"/>
    <w:rsid w:val="00B575DF"/>
    <w:rsid w:val="00B579F0"/>
    <w:rsid w:val="00B57CD3"/>
    <w:rsid w:val="00B618E4"/>
    <w:rsid w:val="00B6294A"/>
    <w:rsid w:val="00B64D92"/>
    <w:rsid w:val="00B65039"/>
    <w:rsid w:val="00B65710"/>
    <w:rsid w:val="00B65855"/>
    <w:rsid w:val="00B65EBE"/>
    <w:rsid w:val="00B7017D"/>
    <w:rsid w:val="00B71759"/>
    <w:rsid w:val="00B719CC"/>
    <w:rsid w:val="00B72468"/>
    <w:rsid w:val="00B736D1"/>
    <w:rsid w:val="00B74240"/>
    <w:rsid w:val="00B75C71"/>
    <w:rsid w:val="00B768C7"/>
    <w:rsid w:val="00B76A55"/>
    <w:rsid w:val="00B775CA"/>
    <w:rsid w:val="00B8034F"/>
    <w:rsid w:val="00B8243A"/>
    <w:rsid w:val="00B82FBB"/>
    <w:rsid w:val="00B8405C"/>
    <w:rsid w:val="00B84A73"/>
    <w:rsid w:val="00B84F86"/>
    <w:rsid w:val="00B8567C"/>
    <w:rsid w:val="00B87B98"/>
    <w:rsid w:val="00B92950"/>
    <w:rsid w:val="00B92D7C"/>
    <w:rsid w:val="00B941DE"/>
    <w:rsid w:val="00B95A68"/>
    <w:rsid w:val="00B96527"/>
    <w:rsid w:val="00B97215"/>
    <w:rsid w:val="00B9782B"/>
    <w:rsid w:val="00B97FFB"/>
    <w:rsid w:val="00BA01A1"/>
    <w:rsid w:val="00BA1155"/>
    <w:rsid w:val="00BA35CA"/>
    <w:rsid w:val="00BA5898"/>
    <w:rsid w:val="00BA6A14"/>
    <w:rsid w:val="00BB03C1"/>
    <w:rsid w:val="00BB0492"/>
    <w:rsid w:val="00BB0861"/>
    <w:rsid w:val="00BB1A46"/>
    <w:rsid w:val="00BB1E24"/>
    <w:rsid w:val="00BB24D6"/>
    <w:rsid w:val="00BB4417"/>
    <w:rsid w:val="00BB4695"/>
    <w:rsid w:val="00BB59BD"/>
    <w:rsid w:val="00BB6174"/>
    <w:rsid w:val="00BC0E65"/>
    <w:rsid w:val="00BC158A"/>
    <w:rsid w:val="00BC1B5F"/>
    <w:rsid w:val="00BC21B4"/>
    <w:rsid w:val="00BC31FF"/>
    <w:rsid w:val="00BC3B2F"/>
    <w:rsid w:val="00BD0550"/>
    <w:rsid w:val="00BD0EC9"/>
    <w:rsid w:val="00BD1072"/>
    <w:rsid w:val="00BD279C"/>
    <w:rsid w:val="00BD2A64"/>
    <w:rsid w:val="00BD35F0"/>
    <w:rsid w:val="00BD38DE"/>
    <w:rsid w:val="00BD3DFA"/>
    <w:rsid w:val="00BD60D3"/>
    <w:rsid w:val="00BD62F8"/>
    <w:rsid w:val="00BD6F49"/>
    <w:rsid w:val="00BD756F"/>
    <w:rsid w:val="00BD76FA"/>
    <w:rsid w:val="00BE22B6"/>
    <w:rsid w:val="00BE3DB1"/>
    <w:rsid w:val="00BE46E7"/>
    <w:rsid w:val="00BF1421"/>
    <w:rsid w:val="00BF1AC8"/>
    <w:rsid w:val="00BF2DCC"/>
    <w:rsid w:val="00BF312C"/>
    <w:rsid w:val="00BF5A6A"/>
    <w:rsid w:val="00BF5E21"/>
    <w:rsid w:val="00BF6033"/>
    <w:rsid w:val="00BF66B4"/>
    <w:rsid w:val="00BF7956"/>
    <w:rsid w:val="00C01690"/>
    <w:rsid w:val="00C01972"/>
    <w:rsid w:val="00C021B9"/>
    <w:rsid w:val="00C02941"/>
    <w:rsid w:val="00C02C0A"/>
    <w:rsid w:val="00C03446"/>
    <w:rsid w:val="00C05705"/>
    <w:rsid w:val="00C06360"/>
    <w:rsid w:val="00C0780C"/>
    <w:rsid w:val="00C07B66"/>
    <w:rsid w:val="00C07B76"/>
    <w:rsid w:val="00C111DC"/>
    <w:rsid w:val="00C11BF6"/>
    <w:rsid w:val="00C12680"/>
    <w:rsid w:val="00C1412A"/>
    <w:rsid w:val="00C1579B"/>
    <w:rsid w:val="00C16148"/>
    <w:rsid w:val="00C21875"/>
    <w:rsid w:val="00C22CE8"/>
    <w:rsid w:val="00C232D5"/>
    <w:rsid w:val="00C23451"/>
    <w:rsid w:val="00C23DD4"/>
    <w:rsid w:val="00C2497F"/>
    <w:rsid w:val="00C26825"/>
    <w:rsid w:val="00C30E1D"/>
    <w:rsid w:val="00C30E54"/>
    <w:rsid w:val="00C315C8"/>
    <w:rsid w:val="00C31FE0"/>
    <w:rsid w:val="00C32723"/>
    <w:rsid w:val="00C350CF"/>
    <w:rsid w:val="00C36174"/>
    <w:rsid w:val="00C36421"/>
    <w:rsid w:val="00C40367"/>
    <w:rsid w:val="00C416BE"/>
    <w:rsid w:val="00C41712"/>
    <w:rsid w:val="00C42B58"/>
    <w:rsid w:val="00C462E9"/>
    <w:rsid w:val="00C50833"/>
    <w:rsid w:val="00C50D18"/>
    <w:rsid w:val="00C5205C"/>
    <w:rsid w:val="00C520B6"/>
    <w:rsid w:val="00C522DC"/>
    <w:rsid w:val="00C52C95"/>
    <w:rsid w:val="00C56456"/>
    <w:rsid w:val="00C56B51"/>
    <w:rsid w:val="00C56FFE"/>
    <w:rsid w:val="00C60134"/>
    <w:rsid w:val="00C60605"/>
    <w:rsid w:val="00C62C4E"/>
    <w:rsid w:val="00C638FB"/>
    <w:rsid w:val="00C6446F"/>
    <w:rsid w:val="00C65716"/>
    <w:rsid w:val="00C65833"/>
    <w:rsid w:val="00C65AC9"/>
    <w:rsid w:val="00C70299"/>
    <w:rsid w:val="00C70856"/>
    <w:rsid w:val="00C71E9B"/>
    <w:rsid w:val="00C7200C"/>
    <w:rsid w:val="00C72743"/>
    <w:rsid w:val="00C73FDC"/>
    <w:rsid w:val="00C74414"/>
    <w:rsid w:val="00C76D0C"/>
    <w:rsid w:val="00C76FBC"/>
    <w:rsid w:val="00C77CB4"/>
    <w:rsid w:val="00C77CE3"/>
    <w:rsid w:val="00C80246"/>
    <w:rsid w:val="00C82483"/>
    <w:rsid w:val="00C83131"/>
    <w:rsid w:val="00C83544"/>
    <w:rsid w:val="00C83E3C"/>
    <w:rsid w:val="00C854DA"/>
    <w:rsid w:val="00C86167"/>
    <w:rsid w:val="00C86F5D"/>
    <w:rsid w:val="00C9080C"/>
    <w:rsid w:val="00C928A1"/>
    <w:rsid w:val="00C92FD8"/>
    <w:rsid w:val="00C95567"/>
    <w:rsid w:val="00C95FAD"/>
    <w:rsid w:val="00CA05AD"/>
    <w:rsid w:val="00CA2B80"/>
    <w:rsid w:val="00CA3A87"/>
    <w:rsid w:val="00CA485F"/>
    <w:rsid w:val="00CA4D64"/>
    <w:rsid w:val="00CA5CBF"/>
    <w:rsid w:val="00CB0FC4"/>
    <w:rsid w:val="00CB11D4"/>
    <w:rsid w:val="00CB15EB"/>
    <w:rsid w:val="00CB271C"/>
    <w:rsid w:val="00CB3971"/>
    <w:rsid w:val="00CB3EC5"/>
    <w:rsid w:val="00CB4290"/>
    <w:rsid w:val="00CB739A"/>
    <w:rsid w:val="00CB7F89"/>
    <w:rsid w:val="00CC0AAE"/>
    <w:rsid w:val="00CC0B3F"/>
    <w:rsid w:val="00CC17A4"/>
    <w:rsid w:val="00CC263C"/>
    <w:rsid w:val="00CC28F6"/>
    <w:rsid w:val="00CC2B76"/>
    <w:rsid w:val="00CC3E31"/>
    <w:rsid w:val="00CC3FB1"/>
    <w:rsid w:val="00CC46B5"/>
    <w:rsid w:val="00CC4CCC"/>
    <w:rsid w:val="00CC6BD6"/>
    <w:rsid w:val="00CD0ACB"/>
    <w:rsid w:val="00CD0F48"/>
    <w:rsid w:val="00CD1F13"/>
    <w:rsid w:val="00CD3B89"/>
    <w:rsid w:val="00CD4A75"/>
    <w:rsid w:val="00CD742D"/>
    <w:rsid w:val="00CD79C8"/>
    <w:rsid w:val="00CE0131"/>
    <w:rsid w:val="00CE070D"/>
    <w:rsid w:val="00CE0E59"/>
    <w:rsid w:val="00CE1CF4"/>
    <w:rsid w:val="00CE23A6"/>
    <w:rsid w:val="00CE27A9"/>
    <w:rsid w:val="00CE2846"/>
    <w:rsid w:val="00CE34FE"/>
    <w:rsid w:val="00CE44A0"/>
    <w:rsid w:val="00CE4A9B"/>
    <w:rsid w:val="00CE659B"/>
    <w:rsid w:val="00CF1782"/>
    <w:rsid w:val="00CF42F2"/>
    <w:rsid w:val="00CF4EE9"/>
    <w:rsid w:val="00CF58CC"/>
    <w:rsid w:val="00CF7216"/>
    <w:rsid w:val="00CF7B3F"/>
    <w:rsid w:val="00D01655"/>
    <w:rsid w:val="00D027BD"/>
    <w:rsid w:val="00D02806"/>
    <w:rsid w:val="00D02C55"/>
    <w:rsid w:val="00D03B39"/>
    <w:rsid w:val="00D041A7"/>
    <w:rsid w:val="00D044D0"/>
    <w:rsid w:val="00D04985"/>
    <w:rsid w:val="00D05379"/>
    <w:rsid w:val="00D06063"/>
    <w:rsid w:val="00D061B9"/>
    <w:rsid w:val="00D06E9A"/>
    <w:rsid w:val="00D07C9E"/>
    <w:rsid w:val="00D10164"/>
    <w:rsid w:val="00D105E0"/>
    <w:rsid w:val="00D112CD"/>
    <w:rsid w:val="00D11C3A"/>
    <w:rsid w:val="00D1385C"/>
    <w:rsid w:val="00D13FB5"/>
    <w:rsid w:val="00D154E7"/>
    <w:rsid w:val="00D1591A"/>
    <w:rsid w:val="00D17623"/>
    <w:rsid w:val="00D17F24"/>
    <w:rsid w:val="00D207B3"/>
    <w:rsid w:val="00D22314"/>
    <w:rsid w:val="00D2377A"/>
    <w:rsid w:val="00D24C21"/>
    <w:rsid w:val="00D25627"/>
    <w:rsid w:val="00D259C1"/>
    <w:rsid w:val="00D26360"/>
    <w:rsid w:val="00D26818"/>
    <w:rsid w:val="00D308D7"/>
    <w:rsid w:val="00D3110F"/>
    <w:rsid w:val="00D31F9A"/>
    <w:rsid w:val="00D334F6"/>
    <w:rsid w:val="00D34D73"/>
    <w:rsid w:val="00D35F5C"/>
    <w:rsid w:val="00D37558"/>
    <w:rsid w:val="00D37E23"/>
    <w:rsid w:val="00D37E51"/>
    <w:rsid w:val="00D415D0"/>
    <w:rsid w:val="00D42A3D"/>
    <w:rsid w:val="00D43488"/>
    <w:rsid w:val="00D43BAA"/>
    <w:rsid w:val="00D440BA"/>
    <w:rsid w:val="00D442A8"/>
    <w:rsid w:val="00D448B8"/>
    <w:rsid w:val="00D46900"/>
    <w:rsid w:val="00D46CFD"/>
    <w:rsid w:val="00D506C2"/>
    <w:rsid w:val="00D50B85"/>
    <w:rsid w:val="00D53474"/>
    <w:rsid w:val="00D536F7"/>
    <w:rsid w:val="00D5427C"/>
    <w:rsid w:val="00D56CFC"/>
    <w:rsid w:val="00D6142A"/>
    <w:rsid w:val="00D6225A"/>
    <w:rsid w:val="00D6326B"/>
    <w:rsid w:val="00D63671"/>
    <w:rsid w:val="00D63A90"/>
    <w:rsid w:val="00D662A2"/>
    <w:rsid w:val="00D67718"/>
    <w:rsid w:val="00D7002E"/>
    <w:rsid w:val="00D71964"/>
    <w:rsid w:val="00D72355"/>
    <w:rsid w:val="00D758D9"/>
    <w:rsid w:val="00D7725C"/>
    <w:rsid w:val="00D80428"/>
    <w:rsid w:val="00D83B67"/>
    <w:rsid w:val="00D840E0"/>
    <w:rsid w:val="00D84374"/>
    <w:rsid w:val="00D84FCE"/>
    <w:rsid w:val="00D861B7"/>
    <w:rsid w:val="00D86756"/>
    <w:rsid w:val="00D87721"/>
    <w:rsid w:val="00D87734"/>
    <w:rsid w:val="00D903FA"/>
    <w:rsid w:val="00D91127"/>
    <w:rsid w:val="00D9159A"/>
    <w:rsid w:val="00D915AF"/>
    <w:rsid w:val="00D91F26"/>
    <w:rsid w:val="00D92183"/>
    <w:rsid w:val="00D926E2"/>
    <w:rsid w:val="00D94079"/>
    <w:rsid w:val="00D95BA3"/>
    <w:rsid w:val="00D97207"/>
    <w:rsid w:val="00DA0DA7"/>
    <w:rsid w:val="00DA13E3"/>
    <w:rsid w:val="00DA17B4"/>
    <w:rsid w:val="00DA2C12"/>
    <w:rsid w:val="00DA33CC"/>
    <w:rsid w:val="00DA408F"/>
    <w:rsid w:val="00DA578F"/>
    <w:rsid w:val="00DA5F3A"/>
    <w:rsid w:val="00DA6C38"/>
    <w:rsid w:val="00DB007A"/>
    <w:rsid w:val="00DB061E"/>
    <w:rsid w:val="00DB13E4"/>
    <w:rsid w:val="00DB3360"/>
    <w:rsid w:val="00DB39E6"/>
    <w:rsid w:val="00DB4342"/>
    <w:rsid w:val="00DB4FC9"/>
    <w:rsid w:val="00DB5136"/>
    <w:rsid w:val="00DB58A2"/>
    <w:rsid w:val="00DB5D40"/>
    <w:rsid w:val="00DB77E7"/>
    <w:rsid w:val="00DC07AE"/>
    <w:rsid w:val="00DC0AA9"/>
    <w:rsid w:val="00DC13EC"/>
    <w:rsid w:val="00DC3F3F"/>
    <w:rsid w:val="00DC4228"/>
    <w:rsid w:val="00DC542B"/>
    <w:rsid w:val="00DC5D33"/>
    <w:rsid w:val="00DC6632"/>
    <w:rsid w:val="00DC6C88"/>
    <w:rsid w:val="00DC7ACC"/>
    <w:rsid w:val="00DD04AF"/>
    <w:rsid w:val="00DD2723"/>
    <w:rsid w:val="00DD2B99"/>
    <w:rsid w:val="00DD3358"/>
    <w:rsid w:val="00DD402B"/>
    <w:rsid w:val="00DD5510"/>
    <w:rsid w:val="00DD591D"/>
    <w:rsid w:val="00DD5FAF"/>
    <w:rsid w:val="00DD7771"/>
    <w:rsid w:val="00DE0353"/>
    <w:rsid w:val="00DE18A6"/>
    <w:rsid w:val="00DE307B"/>
    <w:rsid w:val="00DE708A"/>
    <w:rsid w:val="00DF0739"/>
    <w:rsid w:val="00DF1825"/>
    <w:rsid w:val="00DF4118"/>
    <w:rsid w:val="00DF4E67"/>
    <w:rsid w:val="00DF6BD3"/>
    <w:rsid w:val="00DF79ED"/>
    <w:rsid w:val="00DF7CD6"/>
    <w:rsid w:val="00E00333"/>
    <w:rsid w:val="00E0225B"/>
    <w:rsid w:val="00E02E98"/>
    <w:rsid w:val="00E03460"/>
    <w:rsid w:val="00E06ACD"/>
    <w:rsid w:val="00E07866"/>
    <w:rsid w:val="00E100CC"/>
    <w:rsid w:val="00E128BF"/>
    <w:rsid w:val="00E12E24"/>
    <w:rsid w:val="00E131A4"/>
    <w:rsid w:val="00E137ED"/>
    <w:rsid w:val="00E13EFC"/>
    <w:rsid w:val="00E13F2B"/>
    <w:rsid w:val="00E141DD"/>
    <w:rsid w:val="00E1525B"/>
    <w:rsid w:val="00E16A93"/>
    <w:rsid w:val="00E230A0"/>
    <w:rsid w:val="00E23E9B"/>
    <w:rsid w:val="00E24D7D"/>
    <w:rsid w:val="00E2600A"/>
    <w:rsid w:val="00E26336"/>
    <w:rsid w:val="00E26373"/>
    <w:rsid w:val="00E27C32"/>
    <w:rsid w:val="00E3248C"/>
    <w:rsid w:val="00E32619"/>
    <w:rsid w:val="00E32A03"/>
    <w:rsid w:val="00E353D4"/>
    <w:rsid w:val="00E353FD"/>
    <w:rsid w:val="00E361AE"/>
    <w:rsid w:val="00E361CE"/>
    <w:rsid w:val="00E37D8C"/>
    <w:rsid w:val="00E4197B"/>
    <w:rsid w:val="00E42A8B"/>
    <w:rsid w:val="00E44234"/>
    <w:rsid w:val="00E44EBE"/>
    <w:rsid w:val="00E45905"/>
    <w:rsid w:val="00E47D01"/>
    <w:rsid w:val="00E50ECF"/>
    <w:rsid w:val="00E52049"/>
    <w:rsid w:val="00E56372"/>
    <w:rsid w:val="00E6064B"/>
    <w:rsid w:val="00E62CE0"/>
    <w:rsid w:val="00E654E5"/>
    <w:rsid w:val="00E65C9A"/>
    <w:rsid w:val="00E65DAB"/>
    <w:rsid w:val="00E670F9"/>
    <w:rsid w:val="00E67676"/>
    <w:rsid w:val="00E72558"/>
    <w:rsid w:val="00E72E66"/>
    <w:rsid w:val="00E73D37"/>
    <w:rsid w:val="00E756CE"/>
    <w:rsid w:val="00E763C2"/>
    <w:rsid w:val="00E76DD5"/>
    <w:rsid w:val="00E7789C"/>
    <w:rsid w:val="00E8246E"/>
    <w:rsid w:val="00E8264F"/>
    <w:rsid w:val="00E82C82"/>
    <w:rsid w:val="00E859D3"/>
    <w:rsid w:val="00E85C32"/>
    <w:rsid w:val="00E861D9"/>
    <w:rsid w:val="00E87405"/>
    <w:rsid w:val="00E879F0"/>
    <w:rsid w:val="00E87B6E"/>
    <w:rsid w:val="00E92C8F"/>
    <w:rsid w:val="00E93582"/>
    <w:rsid w:val="00E93B04"/>
    <w:rsid w:val="00E93F68"/>
    <w:rsid w:val="00E95B3D"/>
    <w:rsid w:val="00EA0082"/>
    <w:rsid w:val="00EA243E"/>
    <w:rsid w:val="00EA4272"/>
    <w:rsid w:val="00EA42C8"/>
    <w:rsid w:val="00EA4955"/>
    <w:rsid w:val="00EA5953"/>
    <w:rsid w:val="00EA67CE"/>
    <w:rsid w:val="00EA7E03"/>
    <w:rsid w:val="00EB01F7"/>
    <w:rsid w:val="00EB2199"/>
    <w:rsid w:val="00EB5583"/>
    <w:rsid w:val="00EB5CDF"/>
    <w:rsid w:val="00EC1982"/>
    <w:rsid w:val="00EC2735"/>
    <w:rsid w:val="00EC5362"/>
    <w:rsid w:val="00EC6E00"/>
    <w:rsid w:val="00ED129A"/>
    <w:rsid w:val="00ED1C6E"/>
    <w:rsid w:val="00ED200A"/>
    <w:rsid w:val="00ED2204"/>
    <w:rsid w:val="00ED285B"/>
    <w:rsid w:val="00ED436E"/>
    <w:rsid w:val="00ED5BDE"/>
    <w:rsid w:val="00ED6825"/>
    <w:rsid w:val="00ED7CE5"/>
    <w:rsid w:val="00EE1435"/>
    <w:rsid w:val="00EE25F0"/>
    <w:rsid w:val="00EE4162"/>
    <w:rsid w:val="00EE6136"/>
    <w:rsid w:val="00EE64E0"/>
    <w:rsid w:val="00EE7E14"/>
    <w:rsid w:val="00EF0696"/>
    <w:rsid w:val="00EF0E2C"/>
    <w:rsid w:val="00EF12E8"/>
    <w:rsid w:val="00EF1D86"/>
    <w:rsid w:val="00EF2C5F"/>
    <w:rsid w:val="00EF2F3B"/>
    <w:rsid w:val="00EF374E"/>
    <w:rsid w:val="00EF4E1E"/>
    <w:rsid w:val="00EF699D"/>
    <w:rsid w:val="00EF69ED"/>
    <w:rsid w:val="00EF6F7F"/>
    <w:rsid w:val="00EF6FE3"/>
    <w:rsid w:val="00EF70C8"/>
    <w:rsid w:val="00EF78BE"/>
    <w:rsid w:val="00F0349B"/>
    <w:rsid w:val="00F04872"/>
    <w:rsid w:val="00F04BF2"/>
    <w:rsid w:val="00F06E4A"/>
    <w:rsid w:val="00F07164"/>
    <w:rsid w:val="00F0791E"/>
    <w:rsid w:val="00F07CED"/>
    <w:rsid w:val="00F10AA2"/>
    <w:rsid w:val="00F126BA"/>
    <w:rsid w:val="00F12FDF"/>
    <w:rsid w:val="00F13620"/>
    <w:rsid w:val="00F13A54"/>
    <w:rsid w:val="00F141CA"/>
    <w:rsid w:val="00F14C41"/>
    <w:rsid w:val="00F17581"/>
    <w:rsid w:val="00F20637"/>
    <w:rsid w:val="00F21389"/>
    <w:rsid w:val="00F2188D"/>
    <w:rsid w:val="00F218C9"/>
    <w:rsid w:val="00F220FF"/>
    <w:rsid w:val="00F223DA"/>
    <w:rsid w:val="00F23BCB"/>
    <w:rsid w:val="00F23C12"/>
    <w:rsid w:val="00F24A7A"/>
    <w:rsid w:val="00F25394"/>
    <w:rsid w:val="00F25615"/>
    <w:rsid w:val="00F25CF2"/>
    <w:rsid w:val="00F277EB"/>
    <w:rsid w:val="00F30181"/>
    <w:rsid w:val="00F328D9"/>
    <w:rsid w:val="00F333E7"/>
    <w:rsid w:val="00F34AEC"/>
    <w:rsid w:val="00F36FA2"/>
    <w:rsid w:val="00F3750F"/>
    <w:rsid w:val="00F37BD7"/>
    <w:rsid w:val="00F37E5B"/>
    <w:rsid w:val="00F42394"/>
    <w:rsid w:val="00F42B4C"/>
    <w:rsid w:val="00F451E0"/>
    <w:rsid w:val="00F4568D"/>
    <w:rsid w:val="00F46150"/>
    <w:rsid w:val="00F46847"/>
    <w:rsid w:val="00F46B48"/>
    <w:rsid w:val="00F509FC"/>
    <w:rsid w:val="00F5156D"/>
    <w:rsid w:val="00F52D48"/>
    <w:rsid w:val="00F54723"/>
    <w:rsid w:val="00F548A6"/>
    <w:rsid w:val="00F55AE8"/>
    <w:rsid w:val="00F6023C"/>
    <w:rsid w:val="00F61B2A"/>
    <w:rsid w:val="00F63637"/>
    <w:rsid w:val="00F65111"/>
    <w:rsid w:val="00F6520B"/>
    <w:rsid w:val="00F67946"/>
    <w:rsid w:val="00F73517"/>
    <w:rsid w:val="00F7402D"/>
    <w:rsid w:val="00F75CC7"/>
    <w:rsid w:val="00F76525"/>
    <w:rsid w:val="00F76939"/>
    <w:rsid w:val="00F77ACB"/>
    <w:rsid w:val="00F77E34"/>
    <w:rsid w:val="00F80038"/>
    <w:rsid w:val="00F81D1D"/>
    <w:rsid w:val="00F832F7"/>
    <w:rsid w:val="00F83CC1"/>
    <w:rsid w:val="00F84579"/>
    <w:rsid w:val="00F84867"/>
    <w:rsid w:val="00F849C5"/>
    <w:rsid w:val="00F854A2"/>
    <w:rsid w:val="00F872C4"/>
    <w:rsid w:val="00F90F4B"/>
    <w:rsid w:val="00F932B4"/>
    <w:rsid w:val="00F932CF"/>
    <w:rsid w:val="00F93F31"/>
    <w:rsid w:val="00F94046"/>
    <w:rsid w:val="00F9433B"/>
    <w:rsid w:val="00F95700"/>
    <w:rsid w:val="00F95E68"/>
    <w:rsid w:val="00F96123"/>
    <w:rsid w:val="00F968CF"/>
    <w:rsid w:val="00F96F61"/>
    <w:rsid w:val="00F97C5E"/>
    <w:rsid w:val="00FA174D"/>
    <w:rsid w:val="00FA1A2B"/>
    <w:rsid w:val="00FA2D4D"/>
    <w:rsid w:val="00FA33A9"/>
    <w:rsid w:val="00FA443B"/>
    <w:rsid w:val="00FA6765"/>
    <w:rsid w:val="00FA69B4"/>
    <w:rsid w:val="00FB1273"/>
    <w:rsid w:val="00FB2DFC"/>
    <w:rsid w:val="00FB3D24"/>
    <w:rsid w:val="00FB3E4A"/>
    <w:rsid w:val="00FB5153"/>
    <w:rsid w:val="00FB756F"/>
    <w:rsid w:val="00FB75DF"/>
    <w:rsid w:val="00FB7719"/>
    <w:rsid w:val="00FB79C8"/>
    <w:rsid w:val="00FC0B74"/>
    <w:rsid w:val="00FC1C35"/>
    <w:rsid w:val="00FC22B2"/>
    <w:rsid w:val="00FC3352"/>
    <w:rsid w:val="00FC62CE"/>
    <w:rsid w:val="00FC63B6"/>
    <w:rsid w:val="00FC6747"/>
    <w:rsid w:val="00FC7B03"/>
    <w:rsid w:val="00FD0FFB"/>
    <w:rsid w:val="00FD13E8"/>
    <w:rsid w:val="00FD376C"/>
    <w:rsid w:val="00FD394F"/>
    <w:rsid w:val="00FD422A"/>
    <w:rsid w:val="00FD47D6"/>
    <w:rsid w:val="00FD5602"/>
    <w:rsid w:val="00FD5AE8"/>
    <w:rsid w:val="00FD7650"/>
    <w:rsid w:val="00FD7701"/>
    <w:rsid w:val="00FE0BC7"/>
    <w:rsid w:val="00FE0DFA"/>
    <w:rsid w:val="00FE1E88"/>
    <w:rsid w:val="00FE1F58"/>
    <w:rsid w:val="00FE293E"/>
    <w:rsid w:val="00FE2B22"/>
    <w:rsid w:val="00FE2B56"/>
    <w:rsid w:val="00FE3C7F"/>
    <w:rsid w:val="00FE447C"/>
    <w:rsid w:val="00FE5C91"/>
    <w:rsid w:val="00FE6BBD"/>
    <w:rsid w:val="00FF06E3"/>
    <w:rsid w:val="00FF1156"/>
    <w:rsid w:val="00FF2664"/>
    <w:rsid w:val="00FF3680"/>
    <w:rsid w:val="00FF3B02"/>
    <w:rsid w:val="00FF44EE"/>
    <w:rsid w:val="00FF4D3B"/>
    <w:rsid w:val="00FF5186"/>
    <w:rsid w:val="00FF5188"/>
    <w:rsid w:val="00FF5D35"/>
    <w:rsid w:val="00FF71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3951E-B37F-4E4F-AA5B-13B4C275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E13F2B"/>
    <w:pPr>
      <w:bidi/>
    </w:pPr>
  </w:style>
  <w:style w:type="paragraph" w:styleId="3">
    <w:name w:val="heading 3"/>
    <w:basedOn w:val="a0"/>
    <w:link w:val="30"/>
    <w:uiPriority w:val="9"/>
    <w:qFormat/>
    <w:rsid w:val="006569E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
    <w:semiHidden/>
    <w:unhideWhenUsed/>
    <w:qFormat/>
    <w:rsid w:val="002A46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244E6"/>
    <w:pPr>
      <w:ind w:left="720"/>
      <w:contextualSpacing/>
    </w:pPr>
  </w:style>
  <w:style w:type="character" w:styleId="Hyperlink">
    <w:name w:val="Hyperlink"/>
    <w:basedOn w:val="a1"/>
    <w:uiPriority w:val="99"/>
    <w:unhideWhenUsed/>
    <w:rsid w:val="003514E9"/>
    <w:rPr>
      <w:color w:val="0563C1" w:themeColor="hyperlink"/>
      <w:u w:val="single"/>
    </w:rPr>
  </w:style>
  <w:style w:type="character" w:customStyle="1" w:styleId="1">
    <w:name w:val="אזכור לא מזוהה1"/>
    <w:basedOn w:val="a1"/>
    <w:uiPriority w:val="99"/>
    <w:semiHidden/>
    <w:unhideWhenUsed/>
    <w:rsid w:val="003514E9"/>
    <w:rPr>
      <w:color w:val="808080"/>
      <w:shd w:val="clear" w:color="auto" w:fill="E6E6E6"/>
    </w:rPr>
  </w:style>
  <w:style w:type="paragraph" w:styleId="a5">
    <w:name w:val="header"/>
    <w:basedOn w:val="a0"/>
    <w:link w:val="a6"/>
    <w:uiPriority w:val="99"/>
    <w:unhideWhenUsed/>
    <w:rsid w:val="000A0BD7"/>
    <w:pPr>
      <w:tabs>
        <w:tab w:val="center" w:pos="4153"/>
        <w:tab w:val="right" w:pos="8306"/>
      </w:tabs>
      <w:spacing w:after="0" w:line="240" w:lineRule="auto"/>
    </w:pPr>
  </w:style>
  <w:style w:type="character" w:customStyle="1" w:styleId="a6">
    <w:name w:val="כותרת עליונה תו"/>
    <w:basedOn w:val="a1"/>
    <w:link w:val="a5"/>
    <w:uiPriority w:val="99"/>
    <w:rsid w:val="000A0BD7"/>
  </w:style>
  <w:style w:type="paragraph" w:styleId="a7">
    <w:name w:val="footer"/>
    <w:basedOn w:val="a0"/>
    <w:link w:val="a8"/>
    <w:uiPriority w:val="99"/>
    <w:unhideWhenUsed/>
    <w:rsid w:val="000A0BD7"/>
    <w:pPr>
      <w:tabs>
        <w:tab w:val="center" w:pos="4153"/>
        <w:tab w:val="right" w:pos="8306"/>
      </w:tabs>
      <w:spacing w:after="0" w:line="240" w:lineRule="auto"/>
    </w:pPr>
  </w:style>
  <w:style w:type="character" w:customStyle="1" w:styleId="a8">
    <w:name w:val="כותרת תחתונה תו"/>
    <w:basedOn w:val="a1"/>
    <w:link w:val="a7"/>
    <w:uiPriority w:val="99"/>
    <w:rsid w:val="000A0BD7"/>
  </w:style>
  <w:style w:type="table" w:styleId="a9">
    <w:name w:val="Table Grid"/>
    <w:basedOn w:val="a2"/>
    <w:uiPriority w:val="39"/>
    <w:rsid w:val="00F34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F3B02"/>
    <w:pPr>
      <w:bidi/>
      <w:spacing w:after="0" w:line="240" w:lineRule="auto"/>
    </w:pPr>
  </w:style>
  <w:style w:type="paragraph" w:customStyle="1" w:styleId="m1395331321783905997gmail-msolistparagraph">
    <w:name w:val="m_1395331321783905997gmail-msolistparagraph"/>
    <w:basedOn w:val="a0"/>
    <w:rsid w:val="001731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603425078451317375gmail-msolistparagraph">
    <w:name w:val="m_-6603425078451317375gmail-msolistparagraph"/>
    <w:basedOn w:val="a0"/>
    <w:rsid w:val="00834D3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0"/>
    <w:uiPriority w:val="99"/>
    <w:semiHidden/>
    <w:unhideWhenUsed/>
    <w:rsid w:val="007D2039"/>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5193225547439459700m-6391280594842241993gmail-msolistparagraph">
    <w:name w:val="m_5193225547439459700m_-6391280594842241993gmail-msolistparagraph"/>
    <w:basedOn w:val="a0"/>
    <w:rsid w:val="007F0F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1"/>
    <w:uiPriority w:val="22"/>
    <w:qFormat/>
    <w:rsid w:val="007F0FB9"/>
    <w:rPr>
      <w:b/>
      <w:bCs/>
    </w:rPr>
  </w:style>
  <w:style w:type="paragraph" w:customStyle="1" w:styleId="p00">
    <w:name w:val="p00"/>
    <w:basedOn w:val="a0"/>
    <w:rsid w:val="0085500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1"/>
    <w:rsid w:val="00855009"/>
  </w:style>
  <w:style w:type="character" w:customStyle="1" w:styleId="default">
    <w:name w:val="default"/>
    <w:basedOn w:val="a1"/>
    <w:rsid w:val="00855009"/>
  </w:style>
  <w:style w:type="paragraph" w:customStyle="1" w:styleId="p22">
    <w:name w:val="p22"/>
    <w:basedOn w:val="a0"/>
    <w:rsid w:val="0085500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10601653938527404gmail-msolistparagraph">
    <w:name w:val="m_1210601653938527404gmail-msolistparagraph"/>
    <w:basedOn w:val="a0"/>
    <w:rsid w:val="00061B4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10601653938527404gmail-default">
    <w:name w:val="m_1210601653938527404gmail-default"/>
    <w:basedOn w:val="a1"/>
    <w:rsid w:val="00061B43"/>
  </w:style>
  <w:style w:type="paragraph" w:customStyle="1" w:styleId="m1210601653938527404gmail-p00">
    <w:name w:val="m_1210601653938527404gmail-p00"/>
    <w:basedOn w:val="a0"/>
    <w:rsid w:val="00061B4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10601653938527404gmail-big-number">
    <w:name w:val="m_1210601653938527404gmail-big-number"/>
    <w:basedOn w:val="a1"/>
    <w:rsid w:val="00061B43"/>
  </w:style>
  <w:style w:type="character" w:customStyle="1" w:styleId="m1210601653938527404gmail-apple-converted-space">
    <w:name w:val="m_1210601653938527404gmail-apple-converted-space"/>
    <w:basedOn w:val="a1"/>
    <w:rsid w:val="00061B43"/>
  </w:style>
  <w:style w:type="numbering" w:customStyle="1" w:styleId="a">
    <w:name w:val="הסגנון"/>
    <w:uiPriority w:val="99"/>
    <w:rsid w:val="008E5CF3"/>
    <w:pPr>
      <w:numPr>
        <w:numId w:val="1"/>
      </w:numPr>
    </w:pPr>
  </w:style>
  <w:style w:type="paragraph" w:customStyle="1" w:styleId="m-5440433784751658944gmail-msolistparagraph">
    <w:name w:val="m_-5440433784751658944gmail-msolistparagraph"/>
    <w:basedOn w:val="a0"/>
    <w:rsid w:val="006569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1"/>
    <w:link w:val="3"/>
    <w:uiPriority w:val="9"/>
    <w:rsid w:val="006569E5"/>
    <w:rPr>
      <w:rFonts w:ascii="Times New Roman" w:eastAsia="Times New Roman" w:hAnsi="Times New Roman" w:cs="Times New Roman"/>
      <w:b/>
      <w:bCs/>
      <w:sz w:val="27"/>
      <w:szCs w:val="27"/>
    </w:rPr>
  </w:style>
  <w:style w:type="character" w:customStyle="1" w:styleId="40">
    <w:name w:val="כותרת 4 תו"/>
    <w:basedOn w:val="a1"/>
    <w:link w:val="4"/>
    <w:uiPriority w:val="9"/>
    <w:semiHidden/>
    <w:rsid w:val="002A4622"/>
    <w:rPr>
      <w:rFonts w:asciiTheme="majorHAnsi" w:eastAsiaTheme="majorEastAsia" w:hAnsiTheme="majorHAnsi" w:cstheme="majorBidi"/>
      <w:i/>
      <w:iCs/>
      <w:color w:val="2F5496" w:themeColor="accent1" w:themeShade="BF"/>
    </w:rPr>
  </w:style>
  <w:style w:type="paragraph" w:customStyle="1" w:styleId="m-2306690186310593719gmail-msolistparagraph">
    <w:name w:val="m_-2306690186310593719gmail-msolistparagraph"/>
    <w:basedOn w:val="a0"/>
    <w:rsid w:val="002A462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176">
      <w:bodyDiv w:val="1"/>
      <w:marLeft w:val="0"/>
      <w:marRight w:val="0"/>
      <w:marTop w:val="0"/>
      <w:marBottom w:val="0"/>
      <w:divBdr>
        <w:top w:val="none" w:sz="0" w:space="0" w:color="auto"/>
        <w:left w:val="none" w:sz="0" w:space="0" w:color="auto"/>
        <w:bottom w:val="none" w:sz="0" w:space="0" w:color="auto"/>
        <w:right w:val="none" w:sz="0" w:space="0" w:color="auto"/>
      </w:divBdr>
    </w:div>
    <w:div w:id="92089066">
      <w:bodyDiv w:val="1"/>
      <w:marLeft w:val="0"/>
      <w:marRight w:val="0"/>
      <w:marTop w:val="0"/>
      <w:marBottom w:val="0"/>
      <w:divBdr>
        <w:top w:val="none" w:sz="0" w:space="0" w:color="auto"/>
        <w:left w:val="none" w:sz="0" w:space="0" w:color="auto"/>
        <w:bottom w:val="none" w:sz="0" w:space="0" w:color="auto"/>
        <w:right w:val="none" w:sz="0" w:space="0" w:color="auto"/>
      </w:divBdr>
    </w:div>
    <w:div w:id="155148509">
      <w:bodyDiv w:val="1"/>
      <w:marLeft w:val="0"/>
      <w:marRight w:val="0"/>
      <w:marTop w:val="0"/>
      <w:marBottom w:val="0"/>
      <w:divBdr>
        <w:top w:val="none" w:sz="0" w:space="0" w:color="auto"/>
        <w:left w:val="none" w:sz="0" w:space="0" w:color="auto"/>
        <w:bottom w:val="none" w:sz="0" w:space="0" w:color="auto"/>
        <w:right w:val="none" w:sz="0" w:space="0" w:color="auto"/>
      </w:divBdr>
    </w:div>
    <w:div w:id="155537054">
      <w:bodyDiv w:val="1"/>
      <w:marLeft w:val="0"/>
      <w:marRight w:val="0"/>
      <w:marTop w:val="0"/>
      <w:marBottom w:val="0"/>
      <w:divBdr>
        <w:top w:val="none" w:sz="0" w:space="0" w:color="auto"/>
        <w:left w:val="none" w:sz="0" w:space="0" w:color="auto"/>
        <w:bottom w:val="none" w:sz="0" w:space="0" w:color="auto"/>
        <w:right w:val="none" w:sz="0" w:space="0" w:color="auto"/>
      </w:divBdr>
    </w:div>
    <w:div w:id="172110724">
      <w:bodyDiv w:val="1"/>
      <w:marLeft w:val="0"/>
      <w:marRight w:val="0"/>
      <w:marTop w:val="0"/>
      <w:marBottom w:val="0"/>
      <w:divBdr>
        <w:top w:val="none" w:sz="0" w:space="0" w:color="auto"/>
        <w:left w:val="none" w:sz="0" w:space="0" w:color="auto"/>
        <w:bottom w:val="none" w:sz="0" w:space="0" w:color="auto"/>
        <w:right w:val="none" w:sz="0" w:space="0" w:color="auto"/>
      </w:divBdr>
    </w:div>
    <w:div w:id="176965454">
      <w:bodyDiv w:val="1"/>
      <w:marLeft w:val="0"/>
      <w:marRight w:val="0"/>
      <w:marTop w:val="0"/>
      <w:marBottom w:val="0"/>
      <w:divBdr>
        <w:top w:val="none" w:sz="0" w:space="0" w:color="auto"/>
        <w:left w:val="none" w:sz="0" w:space="0" w:color="auto"/>
        <w:bottom w:val="none" w:sz="0" w:space="0" w:color="auto"/>
        <w:right w:val="none" w:sz="0" w:space="0" w:color="auto"/>
      </w:divBdr>
    </w:div>
    <w:div w:id="190799788">
      <w:bodyDiv w:val="1"/>
      <w:marLeft w:val="0"/>
      <w:marRight w:val="0"/>
      <w:marTop w:val="0"/>
      <w:marBottom w:val="0"/>
      <w:divBdr>
        <w:top w:val="none" w:sz="0" w:space="0" w:color="auto"/>
        <w:left w:val="none" w:sz="0" w:space="0" w:color="auto"/>
        <w:bottom w:val="none" w:sz="0" w:space="0" w:color="auto"/>
        <w:right w:val="none" w:sz="0" w:space="0" w:color="auto"/>
      </w:divBdr>
    </w:div>
    <w:div w:id="345910133">
      <w:bodyDiv w:val="1"/>
      <w:marLeft w:val="0"/>
      <w:marRight w:val="0"/>
      <w:marTop w:val="0"/>
      <w:marBottom w:val="0"/>
      <w:divBdr>
        <w:top w:val="none" w:sz="0" w:space="0" w:color="auto"/>
        <w:left w:val="none" w:sz="0" w:space="0" w:color="auto"/>
        <w:bottom w:val="none" w:sz="0" w:space="0" w:color="auto"/>
        <w:right w:val="none" w:sz="0" w:space="0" w:color="auto"/>
      </w:divBdr>
    </w:div>
    <w:div w:id="498666174">
      <w:bodyDiv w:val="1"/>
      <w:marLeft w:val="0"/>
      <w:marRight w:val="0"/>
      <w:marTop w:val="0"/>
      <w:marBottom w:val="0"/>
      <w:divBdr>
        <w:top w:val="none" w:sz="0" w:space="0" w:color="auto"/>
        <w:left w:val="none" w:sz="0" w:space="0" w:color="auto"/>
        <w:bottom w:val="none" w:sz="0" w:space="0" w:color="auto"/>
        <w:right w:val="none" w:sz="0" w:space="0" w:color="auto"/>
      </w:divBdr>
    </w:div>
    <w:div w:id="526065718">
      <w:bodyDiv w:val="1"/>
      <w:marLeft w:val="0"/>
      <w:marRight w:val="0"/>
      <w:marTop w:val="0"/>
      <w:marBottom w:val="0"/>
      <w:divBdr>
        <w:top w:val="none" w:sz="0" w:space="0" w:color="auto"/>
        <w:left w:val="none" w:sz="0" w:space="0" w:color="auto"/>
        <w:bottom w:val="none" w:sz="0" w:space="0" w:color="auto"/>
        <w:right w:val="none" w:sz="0" w:space="0" w:color="auto"/>
      </w:divBdr>
    </w:div>
    <w:div w:id="542059821">
      <w:bodyDiv w:val="1"/>
      <w:marLeft w:val="0"/>
      <w:marRight w:val="0"/>
      <w:marTop w:val="0"/>
      <w:marBottom w:val="0"/>
      <w:divBdr>
        <w:top w:val="none" w:sz="0" w:space="0" w:color="auto"/>
        <w:left w:val="none" w:sz="0" w:space="0" w:color="auto"/>
        <w:bottom w:val="none" w:sz="0" w:space="0" w:color="auto"/>
        <w:right w:val="none" w:sz="0" w:space="0" w:color="auto"/>
      </w:divBdr>
    </w:div>
    <w:div w:id="653875336">
      <w:bodyDiv w:val="1"/>
      <w:marLeft w:val="0"/>
      <w:marRight w:val="0"/>
      <w:marTop w:val="0"/>
      <w:marBottom w:val="0"/>
      <w:divBdr>
        <w:top w:val="none" w:sz="0" w:space="0" w:color="auto"/>
        <w:left w:val="none" w:sz="0" w:space="0" w:color="auto"/>
        <w:bottom w:val="none" w:sz="0" w:space="0" w:color="auto"/>
        <w:right w:val="none" w:sz="0" w:space="0" w:color="auto"/>
      </w:divBdr>
    </w:div>
    <w:div w:id="663822338">
      <w:bodyDiv w:val="1"/>
      <w:marLeft w:val="0"/>
      <w:marRight w:val="0"/>
      <w:marTop w:val="0"/>
      <w:marBottom w:val="0"/>
      <w:divBdr>
        <w:top w:val="none" w:sz="0" w:space="0" w:color="auto"/>
        <w:left w:val="none" w:sz="0" w:space="0" w:color="auto"/>
        <w:bottom w:val="none" w:sz="0" w:space="0" w:color="auto"/>
        <w:right w:val="none" w:sz="0" w:space="0" w:color="auto"/>
      </w:divBdr>
    </w:div>
    <w:div w:id="823132603">
      <w:bodyDiv w:val="1"/>
      <w:marLeft w:val="0"/>
      <w:marRight w:val="0"/>
      <w:marTop w:val="0"/>
      <w:marBottom w:val="0"/>
      <w:divBdr>
        <w:top w:val="none" w:sz="0" w:space="0" w:color="auto"/>
        <w:left w:val="none" w:sz="0" w:space="0" w:color="auto"/>
        <w:bottom w:val="none" w:sz="0" w:space="0" w:color="auto"/>
        <w:right w:val="none" w:sz="0" w:space="0" w:color="auto"/>
      </w:divBdr>
    </w:div>
    <w:div w:id="1007248731">
      <w:bodyDiv w:val="1"/>
      <w:marLeft w:val="0"/>
      <w:marRight w:val="0"/>
      <w:marTop w:val="0"/>
      <w:marBottom w:val="0"/>
      <w:divBdr>
        <w:top w:val="none" w:sz="0" w:space="0" w:color="auto"/>
        <w:left w:val="none" w:sz="0" w:space="0" w:color="auto"/>
        <w:bottom w:val="none" w:sz="0" w:space="0" w:color="auto"/>
        <w:right w:val="none" w:sz="0" w:space="0" w:color="auto"/>
      </w:divBdr>
    </w:div>
    <w:div w:id="1035078708">
      <w:bodyDiv w:val="1"/>
      <w:marLeft w:val="0"/>
      <w:marRight w:val="0"/>
      <w:marTop w:val="0"/>
      <w:marBottom w:val="0"/>
      <w:divBdr>
        <w:top w:val="none" w:sz="0" w:space="0" w:color="auto"/>
        <w:left w:val="none" w:sz="0" w:space="0" w:color="auto"/>
        <w:bottom w:val="none" w:sz="0" w:space="0" w:color="auto"/>
        <w:right w:val="none" w:sz="0" w:space="0" w:color="auto"/>
      </w:divBdr>
    </w:div>
    <w:div w:id="1061905582">
      <w:bodyDiv w:val="1"/>
      <w:marLeft w:val="0"/>
      <w:marRight w:val="0"/>
      <w:marTop w:val="0"/>
      <w:marBottom w:val="0"/>
      <w:divBdr>
        <w:top w:val="none" w:sz="0" w:space="0" w:color="auto"/>
        <w:left w:val="none" w:sz="0" w:space="0" w:color="auto"/>
        <w:bottom w:val="none" w:sz="0" w:space="0" w:color="auto"/>
        <w:right w:val="none" w:sz="0" w:space="0" w:color="auto"/>
      </w:divBdr>
    </w:div>
    <w:div w:id="1116174494">
      <w:bodyDiv w:val="1"/>
      <w:marLeft w:val="0"/>
      <w:marRight w:val="0"/>
      <w:marTop w:val="0"/>
      <w:marBottom w:val="0"/>
      <w:divBdr>
        <w:top w:val="none" w:sz="0" w:space="0" w:color="auto"/>
        <w:left w:val="none" w:sz="0" w:space="0" w:color="auto"/>
        <w:bottom w:val="none" w:sz="0" w:space="0" w:color="auto"/>
        <w:right w:val="none" w:sz="0" w:space="0" w:color="auto"/>
      </w:divBdr>
    </w:div>
    <w:div w:id="1163854147">
      <w:bodyDiv w:val="1"/>
      <w:marLeft w:val="0"/>
      <w:marRight w:val="0"/>
      <w:marTop w:val="0"/>
      <w:marBottom w:val="0"/>
      <w:divBdr>
        <w:top w:val="none" w:sz="0" w:space="0" w:color="auto"/>
        <w:left w:val="none" w:sz="0" w:space="0" w:color="auto"/>
        <w:bottom w:val="none" w:sz="0" w:space="0" w:color="auto"/>
        <w:right w:val="none" w:sz="0" w:space="0" w:color="auto"/>
      </w:divBdr>
    </w:div>
    <w:div w:id="1197736229">
      <w:bodyDiv w:val="1"/>
      <w:marLeft w:val="0"/>
      <w:marRight w:val="0"/>
      <w:marTop w:val="0"/>
      <w:marBottom w:val="0"/>
      <w:divBdr>
        <w:top w:val="none" w:sz="0" w:space="0" w:color="auto"/>
        <w:left w:val="none" w:sz="0" w:space="0" w:color="auto"/>
        <w:bottom w:val="none" w:sz="0" w:space="0" w:color="auto"/>
        <w:right w:val="none" w:sz="0" w:space="0" w:color="auto"/>
      </w:divBdr>
    </w:div>
    <w:div w:id="1349134131">
      <w:bodyDiv w:val="1"/>
      <w:marLeft w:val="0"/>
      <w:marRight w:val="0"/>
      <w:marTop w:val="0"/>
      <w:marBottom w:val="0"/>
      <w:divBdr>
        <w:top w:val="none" w:sz="0" w:space="0" w:color="auto"/>
        <w:left w:val="none" w:sz="0" w:space="0" w:color="auto"/>
        <w:bottom w:val="none" w:sz="0" w:space="0" w:color="auto"/>
        <w:right w:val="none" w:sz="0" w:space="0" w:color="auto"/>
      </w:divBdr>
    </w:div>
    <w:div w:id="1381855195">
      <w:bodyDiv w:val="1"/>
      <w:marLeft w:val="0"/>
      <w:marRight w:val="0"/>
      <w:marTop w:val="0"/>
      <w:marBottom w:val="0"/>
      <w:divBdr>
        <w:top w:val="none" w:sz="0" w:space="0" w:color="auto"/>
        <w:left w:val="none" w:sz="0" w:space="0" w:color="auto"/>
        <w:bottom w:val="none" w:sz="0" w:space="0" w:color="auto"/>
        <w:right w:val="none" w:sz="0" w:space="0" w:color="auto"/>
      </w:divBdr>
      <w:divsChild>
        <w:div w:id="330983653">
          <w:marLeft w:val="0"/>
          <w:marRight w:val="0"/>
          <w:marTop w:val="0"/>
          <w:marBottom w:val="0"/>
          <w:divBdr>
            <w:top w:val="none" w:sz="0" w:space="0" w:color="auto"/>
            <w:left w:val="none" w:sz="0" w:space="0" w:color="auto"/>
            <w:bottom w:val="none" w:sz="0" w:space="0" w:color="auto"/>
            <w:right w:val="none" w:sz="0" w:space="0" w:color="auto"/>
          </w:divBdr>
          <w:divsChild>
            <w:div w:id="44038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4464090">
                  <w:marLeft w:val="0"/>
                  <w:marRight w:val="0"/>
                  <w:marTop w:val="0"/>
                  <w:marBottom w:val="0"/>
                  <w:divBdr>
                    <w:top w:val="none" w:sz="0" w:space="0" w:color="auto"/>
                    <w:left w:val="none" w:sz="0" w:space="0" w:color="auto"/>
                    <w:bottom w:val="none" w:sz="0" w:space="0" w:color="auto"/>
                    <w:right w:val="none" w:sz="0" w:space="0" w:color="auto"/>
                  </w:divBdr>
                  <w:divsChild>
                    <w:div w:id="133988110">
                      <w:marLeft w:val="0"/>
                      <w:marRight w:val="0"/>
                      <w:marTop w:val="0"/>
                      <w:marBottom w:val="0"/>
                      <w:divBdr>
                        <w:top w:val="none" w:sz="0" w:space="0" w:color="auto"/>
                        <w:left w:val="none" w:sz="0" w:space="0" w:color="auto"/>
                        <w:bottom w:val="none" w:sz="0" w:space="0" w:color="auto"/>
                        <w:right w:val="none" w:sz="0" w:space="0" w:color="auto"/>
                      </w:divBdr>
                      <w:divsChild>
                        <w:div w:id="1454904064">
                          <w:marLeft w:val="0"/>
                          <w:marRight w:val="0"/>
                          <w:marTop w:val="0"/>
                          <w:marBottom w:val="0"/>
                          <w:divBdr>
                            <w:top w:val="none" w:sz="0" w:space="0" w:color="auto"/>
                            <w:left w:val="none" w:sz="0" w:space="0" w:color="auto"/>
                            <w:bottom w:val="none" w:sz="0" w:space="0" w:color="auto"/>
                            <w:right w:val="none" w:sz="0" w:space="0" w:color="auto"/>
                          </w:divBdr>
                        </w:div>
                        <w:div w:id="17288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6919">
              <w:marLeft w:val="0"/>
              <w:marRight w:val="0"/>
              <w:marTop w:val="0"/>
              <w:marBottom w:val="0"/>
              <w:divBdr>
                <w:top w:val="none" w:sz="0" w:space="0" w:color="auto"/>
                <w:left w:val="none" w:sz="0" w:space="0" w:color="auto"/>
                <w:bottom w:val="none" w:sz="0" w:space="0" w:color="auto"/>
                <w:right w:val="none" w:sz="0" w:space="0" w:color="auto"/>
              </w:divBdr>
            </w:div>
          </w:divsChild>
        </w:div>
        <w:div w:id="591667983">
          <w:marLeft w:val="0"/>
          <w:marRight w:val="0"/>
          <w:marTop w:val="0"/>
          <w:marBottom w:val="0"/>
          <w:divBdr>
            <w:top w:val="none" w:sz="0" w:space="0" w:color="auto"/>
            <w:left w:val="none" w:sz="0" w:space="0" w:color="auto"/>
            <w:bottom w:val="none" w:sz="0" w:space="0" w:color="auto"/>
            <w:right w:val="none" w:sz="0" w:space="0" w:color="auto"/>
          </w:divBdr>
        </w:div>
      </w:divsChild>
    </w:div>
    <w:div w:id="1428386187">
      <w:bodyDiv w:val="1"/>
      <w:marLeft w:val="0"/>
      <w:marRight w:val="0"/>
      <w:marTop w:val="0"/>
      <w:marBottom w:val="0"/>
      <w:divBdr>
        <w:top w:val="none" w:sz="0" w:space="0" w:color="auto"/>
        <w:left w:val="none" w:sz="0" w:space="0" w:color="auto"/>
        <w:bottom w:val="none" w:sz="0" w:space="0" w:color="auto"/>
        <w:right w:val="none" w:sz="0" w:space="0" w:color="auto"/>
      </w:divBdr>
    </w:div>
    <w:div w:id="1487934433">
      <w:bodyDiv w:val="1"/>
      <w:marLeft w:val="0"/>
      <w:marRight w:val="0"/>
      <w:marTop w:val="0"/>
      <w:marBottom w:val="0"/>
      <w:divBdr>
        <w:top w:val="none" w:sz="0" w:space="0" w:color="auto"/>
        <w:left w:val="none" w:sz="0" w:space="0" w:color="auto"/>
        <w:bottom w:val="none" w:sz="0" w:space="0" w:color="auto"/>
        <w:right w:val="none" w:sz="0" w:space="0" w:color="auto"/>
      </w:divBdr>
    </w:div>
    <w:div w:id="1499006798">
      <w:bodyDiv w:val="1"/>
      <w:marLeft w:val="0"/>
      <w:marRight w:val="0"/>
      <w:marTop w:val="0"/>
      <w:marBottom w:val="0"/>
      <w:divBdr>
        <w:top w:val="none" w:sz="0" w:space="0" w:color="auto"/>
        <w:left w:val="none" w:sz="0" w:space="0" w:color="auto"/>
        <w:bottom w:val="none" w:sz="0" w:space="0" w:color="auto"/>
        <w:right w:val="none" w:sz="0" w:space="0" w:color="auto"/>
      </w:divBdr>
    </w:div>
    <w:div w:id="1539199072">
      <w:bodyDiv w:val="1"/>
      <w:marLeft w:val="0"/>
      <w:marRight w:val="0"/>
      <w:marTop w:val="0"/>
      <w:marBottom w:val="0"/>
      <w:divBdr>
        <w:top w:val="none" w:sz="0" w:space="0" w:color="auto"/>
        <w:left w:val="none" w:sz="0" w:space="0" w:color="auto"/>
        <w:bottom w:val="none" w:sz="0" w:space="0" w:color="auto"/>
        <w:right w:val="none" w:sz="0" w:space="0" w:color="auto"/>
      </w:divBdr>
    </w:div>
    <w:div w:id="1629431127">
      <w:bodyDiv w:val="1"/>
      <w:marLeft w:val="0"/>
      <w:marRight w:val="0"/>
      <w:marTop w:val="0"/>
      <w:marBottom w:val="0"/>
      <w:divBdr>
        <w:top w:val="none" w:sz="0" w:space="0" w:color="auto"/>
        <w:left w:val="none" w:sz="0" w:space="0" w:color="auto"/>
        <w:bottom w:val="none" w:sz="0" w:space="0" w:color="auto"/>
        <w:right w:val="none" w:sz="0" w:space="0" w:color="auto"/>
      </w:divBdr>
    </w:div>
    <w:div w:id="1712147274">
      <w:bodyDiv w:val="1"/>
      <w:marLeft w:val="0"/>
      <w:marRight w:val="0"/>
      <w:marTop w:val="0"/>
      <w:marBottom w:val="0"/>
      <w:divBdr>
        <w:top w:val="none" w:sz="0" w:space="0" w:color="auto"/>
        <w:left w:val="none" w:sz="0" w:space="0" w:color="auto"/>
        <w:bottom w:val="none" w:sz="0" w:space="0" w:color="auto"/>
        <w:right w:val="none" w:sz="0" w:space="0" w:color="auto"/>
      </w:divBdr>
    </w:div>
    <w:div w:id="1741832491">
      <w:bodyDiv w:val="1"/>
      <w:marLeft w:val="0"/>
      <w:marRight w:val="0"/>
      <w:marTop w:val="0"/>
      <w:marBottom w:val="0"/>
      <w:divBdr>
        <w:top w:val="none" w:sz="0" w:space="0" w:color="auto"/>
        <w:left w:val="none" w:sz="0" w:space="0" w:color="auto"/>
        <w:bottom w:val="none" w:sz="0" w:space="0" w:color="auto"/>
        <w:right w:val="none" w:sz="0" w:space="0" w:color="auto"/>
      </w:divBdr>
    </w:div>
    <w:div w:id="1822385758">
      <w:bodyDiv w:val="1"/>
      <w:marLeft w:val="0"/>
      <w:marRight w:val="0"/>
      <w:marTop w:val="0"/>
      <w:marBottom w:val="0"/>
      <w:divBdr>
        <w:top w:val="none" w:sz="0" w:space="0" w:color="auto"/>
        <w:left w:val="none" w:sz="0" w:space="0" w:color="auto"/>
        <w:bottom w:val="none" w:sz="0" w:space="0" w:color="auto"/>
        <w:right w:val="none" w:sz="0" w:space="0" w:color="auto"/>
      </w:divBdr>
    </w:div>
    <w:div w:id="1833788104">
      <w:bodyDiv w:val="1"/>
      <w:marLeft w:val="0"/>
      <w:marRight w:val="0"/>
      <w:marTop w:val="0"/>
      <w:marBottom w:val="0"/>
      <w:divBdr>
        <w:top w:val="none" w:sz="0" w:space="0" w:color="auto"/>
        <w:left w:val="none" w:sz="0" w:space="0" w:color="auto"/>
        <w:bottom w:val="none" w:sz="0" w:space="0" w:color="auto"/>
        <w:right w:val="none" w:sz="0" w:space="0" w:color="auto"/>
      </w:divBdr>
    </w:div>
    <w:div w:id="1899629722">
      <w:bodyDiv w:val="1"/>
      <w:marLeft w:val="0"/>
      <w:marRight w:val="0"/>
      <w:marTop w:val="0"/>
      <w:marBottom w:val="0"/>
      <w:divBdr>
        <w:top w:val="none" w:sz="0" w:space="0" w:color="auto"/>
        <w:left w:val="none" w:sz="0" w:space="0" w:color="auto"/>
        <w:bottom w:val="none" w:sz="0" w:space="0" w:color="auto"/>
        <w:right w:val="none" w:sz="0" w:space="0" w:color="auto"/>
      </w:divBdr>
    </w:div>
    <w:div w:id="2011519069">
      <w:bodyDiv w:val="1"/>
      <w:marLeft w:val="0"/>
      <w:marRight w:val="0"/>
      <w:marTop w:val="0"/>
      <w:marBottom w:val="0"/>
      <w:divBdr>
        <w:top w:val="none" w:sz="0" w:space="0" w:color="auto"/>
        <w:left w:val="none" w:sz="0" w:space="0" w:color="auto"/>
        <w:bottom w:val="none" w:sz="0" w:space="0" w:color="auto"/>
        <w:right w:val="none" w:sz="0" w:space="0" w:color="auto"/>
      </w:divBdr>
    </w:div>
    <w:div w:id="206532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vo.co.il/law_html/law01/215_004.htm"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1716</TotalTime>
  <Pages>67</Pages>
  <Words>27227</Words>
  <Characters>136138</Characters>
  <Application>Microsoft Office Word</Application>
  <DocSecurity>0</DocSecurity>
  <Lines>1134</Lines>
  <Paragraphs>326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שחר יונה</dc:creator>
  <cp:keywords/>
  <dc:description/>
  <cp:lastModifiedBy>שחר יונה</cp:lastModifiedBy>
  <cp:revision>378</cp:revision>
  <dcterms:created xsi:type="dcterms:W3CDTF">2020-03-08T11:40:00Z</dcterms:created>
  <dcterms:modified xsi:type="dcterms:W3CDTF">2020-07-03T11:38:00Z</dcterms:modified>
</cp:coreProperties>
</file>