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5E58" w14:textId="5E3F5901" w:rsidR="0055780C" w:rsidRPr="002050DE" w:rsidRDefault="0055780C" w:rsidP="00EA15BE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2050DE">
        <w:rPr>
          <w:rFonts w:ascii="David" w:hAnsi="David" w:cs="David"/>
          <w:sz w:val="24"/>
          <w:szCs w:val="24"/>
          <w:rtl/>
        </w:rPr>
        <w:t xml:space="preserve">הזוג יטען שעל קייט חל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חוק השבות (להלן-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חוה"ש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4ב</w:t>
      </w:r>
      <w:r w:rsidRPr="002050DE">
        <w:rPr>
          <w:rFonts w:ascii="David" w:hAnsi="David" w:cs="David"/>
          <w:sz w:val="24"/>
          <w:szCs w:val="24"/>
          <w:rtl/>
        </w:rPr>
        <w:t xml:space="preserve"> המקנה אזרחות מתוקף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חוק האזרחות (להלן-</w:t>
      </w:r>
      <w:r w:rsidR="00FD0B34" w:rsidRPr="002050DE">
        <w:rPr>
          <w:rFonts w:ascii="David" w:hAnsi="David" w:cs="David"/>
          <w:b/>
          <w:bCs/>
          <w:sz w:val="24"/>
          <w:szCs w:val="24"/>
          <w:rtl/>
        </w:rPr>
        <w:t>חוהא"ז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2א.</w:t>
      </w:r>
      <w:r w:rsidRPr="002050DE">
        <w:rPr>
          <w:rFonts w:ascii="David" w:hAnsi="David" w:cs="David"/>
          <w:sz w:val="24"/>
          <w:szCs w:val="24"/>
          <w:rtl/>
        </w:rPr>
        <w:t xml:space="preserve"> הזוג יטען שקייט עומדת ב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Pr="002050DE">
        <w:rPr>
          <w:rFonts w:ascii="David" w:hAnsi="David" w:cs="David"/>
          <w:sz w:val="24"/>
          <w:szCs w:val="24"/>
          <w:rtl/>
        </w:rPr>
        <w:t xml:space="preserve"> מפני שעברה גיור, ולכן עומדת בהגדרה–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"שנתגייר".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המשיבים יתנגדו</w:t>
      </w:r>
      <w:r w:rsidR="00C820B1" w:rsidRPr="002050DE">
        <w:rPr>
          <w:rFonts w:ascii="David" w:hAnsi="David" w:cs="David"/>
          <w:sz w:val="24"/>
          <w:szCs w:val="24"/>
          <w:rtl/>
        </w:rPr>
        <w:t xml:space="preserve"> ע"פ </w:t>
      </w:r>
      <w:r w:rsidR="00C820B1" w:rsidRPr="002050DE">
        <w:rPr>
          <w:rFonts w:ascii="David" w:hAnsi="David" w:cs="David"/>
          <w:b/>
          <w:bCs/>
          <w:sz w:val="24"/>
          <w:szCs w:val="24"/>
          <w:rtl/>
        </w:rPr>
        <w:t xml:space="preserve">פקודת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העדה הדתית </w:t>
      </w:r>
      <w:r w:rsidR="00C820B1" w:rsidRPr="002050DE">
        <w:rPr>
          <w:rFonts w:ascii="David" w:hAnsi="David" w:cs="David"/>
          <w:b/>
          <w:bCs/>
          <w:sz w:val="24"/>
          <w:szCs w:val="24"/>
          <w:rtl/>
        </w:rPr>
        <w:t>(המרה)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 (להלן-ההעד"ה)</w:t>
      </w:r>
      <w:r w:rsidR="00C820B1" w:rsidRPr="002050DE">
        <w:rPr>
          <w:rFonts w:ascii="David" w:hAnsi="David" w:cs="David"/>
          <w:b/>
          <w:bCs/>
          <w:sz w:val="24"/>
          <w:szCs w:val="24"/>
          <w:rtl/>
        </w:rPr>
        <w:t xml:space="preserve"> 2(1)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C820B1" w:rsidRPr="002050DE">
        <w:rPr>
          <w:rFonts w:ascii="David" w:hAnsi="David" w:cs="David" w:hint="cs"/>
          <w:sz w:val="24"/>
          <w:szCs w:val="24"/>
          <w:rtl/>
        </w:rPr>
        <w:t>הקובעת ש</w:t>
      </w:r>
      <w:r w:rsidR="00C820B1" w:rsidRPr="002050DE">
        <w:rPr>
          <w:rFonts w:ascii="David" w:hAnsi="David" w:cs="David"/>
          <w:sz w:val="24"/>
          <w:szCs w:val="24"/>
          <w:rtl/>
        </w:rPr>
        <w:t>יש צורך ש</w:t>
      </w:r>
      <w:r w:rsidR="00C820B1" w:rsidRPr="002050DE">
        <w:rPr>
          <w:rFonts w:ascii="David" w:hAnsi="David" w:cs="David" w:hint="cs"/>
          <w:sz w:val="24"/>
          <w:szCs w:val="24"/>
          <w:rtl/>
        </w:rPr>
        <w:t>קייט</w:t>
      </w:r>
      <w:r w:rsidR="00C820B1" w:rsidRPr="002050DE">
        <w:rPr>
          <w:rFonts w:ascii="David" w:hAnsi="David" w:cs="David"/>
          <w:sz w:val="24"/>
          <w:szCs w:val="24"/>
          <w:rtl/>
        </w:rPr>
        <w:t xml:space="preserve"> תקבל </w:t>
      </w:r>
      <w:r w:rsidR="00C820B1" w:rsidRPr="002050DE">
        <w:rPr>
          <w:rFonts w:ascii="David" w:hAnsi="David" w:cs="David"/>
          <w:b/>
          <w:bCs/>
          <w:sz w:val="24"/>
          <w:szCs w:val="24"/>
          <w:rtl/>
        </w:rPr>
        <w:t>אישור מגורם מוסמך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ע"מ שיכירו בה לעניין </w:t>
      </w:r>
      <w:r w:rsidR="00722994" w:rsidRPr="002050DE">
        <w:rPr>
          <w:rFonts w:ascii="David" w:hAnsi="David" w:cs="David" w:hint="cs"/>
          <w:b/>
          <w:bCs/>
          <w:sz w:val="24"/>
          <w:szCs w:val="24"/>
          <w:rtl/>
        </w:rPr>
        <w:t>חוה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"</w:t>
      </w:r>
      <w:r w:rsidR="00722994" w:rsidRPr="002050DE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C820B1" w:rsidRPr="002050DE">
        <w:rPr>
          <w:rFonts w:ascii="David" w:hAnsi="David" w:cs="David"/>
          <w:sz w:val="24"/>
          <w:szCs w:val="24"/>
          <w:rtl/>
        </w:rPr>
        <w:t>.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הזוג 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יטען שבחו"ל יש להכיר בגיור לעניין </w:t>
      </w:r>
      <w:r w:rsidR="00722994" w:rsidRPr="002050DE">
        <w:rPr>
          <w:rFonts w:ascii="David" w:hAnsi="David" w:cs="David" w:hint="cs"/>
          <w:b/>
          <w:bCs/>
          <w:sz w:val="24"/>
          <w:szCs w:val="24"/>
          <w:rtl/>
        </w:rPr>
        <w:t>חוה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"</w:t>
      </w:r>
      <w:r w:rsidR="00722994" w:rsidRPr="002050DE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 גם כאשר הוא לא עומד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בההעד"ה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ברק-נעמ"ת</w:t>
      </w:r>
      <w:r w:rsidR="00EA15BE" w:rsidRPr="002050DE">
        <w:rPr>
          <w:rFonts w:ascii="David" w:hAnsi="David" w:cs="David" w:hint="cs"/>
          <w:sz w:val="24"/>
          <w:szCs w:val="24"/>
          <w:rtl/>
        </w:rPr>
        <w:t>).</w:t>
      </w:r>
      <w:r w:rsidRPr="002050DE">
        <w:rPr>
          <w:rFonts w:ascii="David" w:hAnsi="David" w:cs="David"/>
          <w:sz w:val="24"/>
          <w:szCs w:val="24"/>
          <w:rtl/>
        </w:rPr>
        <w:t xml:space="preserve"> מנגד יטענו שבגיור רפורמי המתבצע ב</w:t>
      </w:r>
      <w:r w:rsidR="00FD0B34" w:rsidRPr="002050DE">
        <w:rPr>
          <w:rFonts w:ascii="David" w:hAnsi="David" w:cs="David"/>
          <w:sz w:val="24"/>
          <w:szCs w:val="24"/>
          <w:rtl/>
        </w:rPr>
        <w:t>חו"ל</w:t>
      </w:r>
      <w:r w:rsidRPr="002050DE">
        <w:rPr>
          <w:rFonts w:ascii="David" w:hAnsi="David" w:cs="David"/>
          <w:sz w:val="24"/>
          <w:szCs w:val="24"/>
          <w:rtl/>
        </w:rPr>
        <w:t xml:space="preserve"> יש להכיר רק במקרה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שהגר נשאר כחלק מקהילה</w:t>
      </w:r>
      <w:r w:rsidR="00540F43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 לאחר הגיור</w:t>
      </w:r>
      <w:r w:rsidR="00540F43" w:rsidRPr="002050DE">
        <w:rPr>
          <w:rFonts w:ascii="David" w:hAnsi="David" w:cs="David" w:hint="cs"/>
          <w:sz w:val="24"/>
          <w:szCs w:val="24"/>
          <w:rtl/>
        </w:rPr>
        <w:t>,</w:t>
      </w:r>
      <w:r w:rsidRPr="002050DE">
        <w:rPr>
          <w:rFonts w:ascii="David" w:hAnsi="David" w:cs="David"/>
          <w:sz w:val="24"/>
          <w:szCs w:val="24"/>
          <w:rtl/>
        </w:rPr>
        <w:t xml:space="preserve"> </w:t>
      </w:r>
      <w:r w:rsidR="00EA15BE" w:rsidRPr="002050DE">
        <w:rPr>
          <w:rFonts w:ascii="David" w:hAnsi="David" w:cs="David" w:hint="cs"/>
          <w:sz w:val="24"/>
          <w:szCs w:val="24"/>
          <w:rtl/>
        </w:rPr>
        <w:t>מה שאין במקרה שלנו,</w:t>
      </w:r>
      <w:r w:rsidRPr="002050DE">
        <w:rPr>
          <w:rFonts w:ascii="David" w:hAnsi="David" w:cs="David"/>
          <w:sz w:val="24"/>
          <w:szCs w:val="24"/>
          <w:rtl/>
        </w:rPr>
        <w:t xml:space="preserve"> ולכן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אין להכיר בגיור לעניין 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חוה"ש</w:t>
      </w:r>
      <w:r w:rsidR="00267B87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ברק,טושביי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ם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267B87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 xml:space="preserve">. הזוג יטען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שאין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היגיון בתנאי ההצטרפות לקהילה</w:t>
      </w:r>
      <w:r w:rsidRPr="002050DE">
        <w:rPr>
          <w:rFonts w:ascii="David" w:hAnsi="David" w:cs="David"/>
          <w:sz w:val="24"/>
          <w:szCs w:val="24"/>
          <w:rtl/>
        </w:rPr>
        <w:t xml:space="preserve"> לפרק זמן מסוים, ולכן כל מי שהתגייר בחו"ל ועלה זכאי לשבות</w:t>
      </w:r>
      <w:r w:rsidR="00267B87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ברק,טושביים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267B87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 xml:space="preserve">. </w:t>
      </w:r>
      <w:r w:rsidR="003E44A7" w:rsidRPr="002050DE">
        <w:rPr>
          <w:rFonts w:ascii="David" w:hAnsi="David" w:cs="David" w:hint="cs"/>
          <w:sz w:val="24"/>
          <w:szCs w:val="24"/>
          <w:rtl/>
        </w:rPr>
        <w:t>המשיבים</w:t>
      </w:r>
      <w:r w:rsidRPr="002050DE">
        <w:rPr>
          <w:rFonts w:ascii="David" w:hAnsi="David" w:cs="David"/>
          <w:sz w:val="24"/>
          <w:szCs w:val="24"/>
          <w:rtl/>
        </w:rPr>
        <w:t xml:space="preserve"> יטענו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שעל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הכנסת לקבוע איזה גיור</w:t>
      </w:r>
      <w:r w:rsidRPr="002050DE">
        <w:rPr>
          <w:rFonts w:ascii="David" w:hAnsi="David" w:cs="David"/>
          <w:sz w:val="24"/>
          <w:szCs w:val="24"/>
          <w:rtl/>
        </w:rPr>
        <w:t xml:space="preserve"> יקבל הכרה לעניין 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Pr="002050DE">
        <w:rPr>
          <w:rFonts w:ascii="David" w:hAnsi="David" w:cs="David"/>
          <w:sz w:val="24"/>
          <w:szCs w:val="24"/>
          <w:rtl/>
        </w:rPr>
        <w:t xml:space="preserve">, </w:t>
      </w:r>
      <w:r w:rsidR="00FD0B34" w:rsidRPr="002050DE">
        <w:rPr>
          <w:rFonts w:ascii="David" w:hAnsi="David" w:cs="David" w:hint="cs"/>
          <w:sz w:val="24"/>
          <w:szCs w:val="24"/>
          <w:rtl/>
        </w:rPr>
        <w:t>ו</w:t>
      </w:r>
      <w:r w:rsidRPr="002050DE">
        <w:rPr>
          <w:rFonts w:ascii="David" w:hAnsi="David" w:cs="David"/>
          <w:sz w:val="24"/>
          <w:szCs w:val="24"/>
          <w:rtl/>
        </w:rPr>
        <w:t>אין להכיר כרגע בקייט כזכאית ל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="00267B87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פרוקצ'יה,טושביים-2</w:t>
      </w:r>
      <w:r w:rsidR="00267B87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>.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Pr="002050DE">
        <w:rPr>
          <w:rFonts w:ascii="David" w:hAnsi="David" w:cs="David"/>
          <w:sz w:val="24"/>
          <w:szCs w:val="24"/>
          <w:rtl/>
        </w:rPr>
        <w:t xml:space="preserve">בנוסף, הזוג יטען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ל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חוה"ש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4א(א)</w:t>
      </w:r>
      <w:r w:rsidRPr="002050DE">
        <w:rPr>
          <w:rFonts w:ascii="David" w:hAnsi="David" w:cs="David"/>
          <w:sz w:val="24"/>
          <w:szCs w:val="24"/>
          <w:rtl/>
        </w:rPr>
        <w:t xml:space="preserve"> הקובע שזכותו של בן</w:t>
      </w:r>
      <w:r w:rsidR="0030519B" w:rsidRPr="002050DE">
        <w:rPr>
          <w:rFonts w:ascii="David" w:hAnsi="David" w:cs="David" w:hint="cs"/>
          <w:sz w:val="24"/>
          <w:szCs w:val="24"/>
          <w:rtl/>
        </w:rPr>
        <w:t>-</w:t>
      </w:r>
      <w:r w:rsidRPr="002050DE">
        <w:rPr>
          <w:rFonts w:ascii="David" w:hAnsi="David" w:cs="David"/>
          <w:sz w:val="24"/>
          <w:szCs w:val="24"/>
          <w:rtl/>
        </w:rPr>
        <w:t>זוג</w:t>
      </w:r>
      <w:r w:rsidR="0030519B" w:rsidRPr="002050DE">
        <w:rPr>
          <w:rFonts w:ascii="David" w:hAnsi="David" w:cs="David" w:hint="cs"/>
          <w:sz w:val="24"/>
          <w:szCs w:val="24"/>
          <w:rtl/>
        </w:rPr>
        <w:t>ו</w:t>
      </w:r>
      <w:r w:rsidRPr="002050DE">
        <w:rPr>
          <w:rFonts w:ascii="David" w:hAnsi="David" w:cs="David"/>
          <w:sz w:val="24"/>
          <w:szCs w:val="24"/>
          <w:rtl/>
        </w:rPr>
        <w:t xml:space="preserve"> של יהודי לעלות לארץ מכוח 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Pr="002050DE">
        <w:rPr>
          <w:rFonts w:ascii="David" w:hAnsi="David" w:cs="David"/>
          <w:sz w:val="24"/>
          <w:szCs w:val="24"/>
          <w:rtl/>
        </w:rPr>
        <w:t xml:space="preserve">. </w:t>
      </w:r>
      <w:r w:rsidR="003E44A7" w:rsidRPr="002050DE">
        <w:rPr>
          <w:rFonts w:ascii="David" w:hAnsi="David" w:cs="David" w:hint="cs"/>
          <w:sz w:val="24"/>
          <w:szCs w:val="24"/>
          <w:rtl/>
        </w:rPr>
        <w:t>המשיבים</w:t>
      </w:r>
      <w:r w:rsidRPr="002050DE">
        <w:rPr>
          <w:rFonts w:ascii="David" w:hAnsi="David" w:cs="David"/>
          <w:sz w:val="24"/>
          <w:szCs w:val="24"/>
          <w:rtl/>
        </w:rPr>
        <w:t xml:space="preserve"> יטענו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שס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'-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4א </w:t>
      </w:r>
      <w:r w:rsidRPr="002050DE">
        <w:rPr>
          <w:rFonts w:ascii="David" w:hAnsi="David" w:cs="David"/>
          <w:sz w:val="24"/>
          <w:szCs w:val="24"/>
          <w:rtl/>
        </w:rPr>
        <w:t xml:space="preserve">חל במקרה שבו מדובר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על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בן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זוג של יהודי שאינו אזרח</w:t>
      </w:r>
      <w:r w:rsidRPr="002050DE">
        <w:rPr>
          <w:rFonts w:ascii="David" w:hAnsi="David" w:cs="David"/>
          <w:sz w:val="24"/>
          <w:szCs w:val="24"/>
          <w:rtl/>
        </w:rPr>
        <w:t xml:space="preserve"> (=שניהם בחו"ל ויעלו לארץ יחד) </w:t>
      </w:r>
      <w:r w:rsidR="003E44A7" w:rsidRPr="002050DE">
        <w:rPr>
          <w:rFonts w:ascii="David" w:hAnsi="David" w:cs="David" w:hint="cs"/>
          <w:sz w:val="24"/>
          <w:szCs w:val="24"/>
          <w:rtl/>
        </w:rPr>
        <w:t>מפני</w:t>
      </w:r>
      <w:r w:rsidRPr="002050DE">
        <w:rPr>
          <w:rFonts w:ascii="David" w:hAnsi="David" w:cs="David"/>
          <w:sz w:val="24"/>
          <w:szCs w:val="24"/>
          <w:rtl/>
        </w:rPr>
        <w:t xml:space="preserve"> </w:t>
      </w:r>
      <w:r w:rsidR="003E44A7" w:rsidRPr="002050DE">
        <w:rPr>
          <w:rFonts w:ascii="David" w:hAnsi="David" w:cs="David" w:hint="cs"/>
          <w:sz w:val="24"/>
          <w:szCs w:val="24"/>
          <w:rtl/>
        </w:rPr>
        <w:t>ש</w:t>
      </w:r>
      <w:r w:rsidRPr="002050DE">
        <w:rPr>
          <w:rFonts w:ascii="David" w:hAnsi="David" w:cs="David"/>
          <w:sz w:val="24"/>
          <w:szCs w:val="24"/>
          <w:rtl/>
        </w:rPr>
        <w:t xml:space="preserve">תכלית החוק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להקל על עליי</w:t>
      </w:r>
      <w:r w:rsidR="003E44A7" w:rsidRPr="002050DE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יהודים</w:t>
      </w:r>
      <w:r w:rsidR="00FD0B34" w:rsidRPr="002050DE">
        <w:rPr>
          <w:rFonts w:ascii="David" w:hAnsi="David" w:cs="David" w:hint="cs"/>
          <w:sz w:val="24"/>
          <w:szCs w:val="24"/>
          <w:rtl/>
        </w:rPr>
        <w:t xml:space="preserve"> מה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שלא </w:t>
      </w:r>
      <w:r w:rsidR="00FD0B34" w:rsidRPr="002050DE">
        <w:rPr>
          <w:rFonts w:ascii="David" w:hAnsi="David" w:cs="David" w:hint="cs"/>
          <w:sz w:val="24"/>
          <w:szCs w:val="24"/>
          <w:rtl/>
        </w:rPr>
        <w:t>רלוונטי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אצל הזוג </w:t>
      </w:r>
      <w:r w:rsidR="00267B87" w:rsidRPr="002050DE">
        <w:rPr>
          <w:rFonts w:ascii="David" w:hAnsi="David" w:cs="David" w:hint="cs"/>
          <w:sz w:val="24"/>
          <w:szCs w:val="24"/>
          <w:rtl/>
        </w:rPr>
        <w:t>(</w:t>
      </w:r>
      <w:r w:rsidR="00267B87" w:rsidRPr="002050DE">
        <w:rPr>
          <w:rFonts w:ascii="David" w:hAnsi="David" w:cs="David" w:hint="cs"/>
          <w:b/>
          <w:bCs/>
          <w:sz w:val="24"/>
          <w:szCs w:val="24"/>
          <w:rtl/>
        </w:rPr>
        <w:t>חשין,סטמקה</w:t>
      </w:r>
      <w:r w:rsidR="00267B87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>. מנגד, הזוג יטען שלמרות ש</w:t>
      </w:r>
      <w:r w:rsidR="00FD0B34" w:rsidRPr="002050DE">
        <w:rPr>
          <w:rFonts w:ascii="David" w:hAnsi="David" w:cs="David" w:hint="cs"/>
          <w:sz w:val="24"/>
          <w:szCs w:val="24"/>
          <w:rtl/>
        </w:rPr>
        <w:t>יהונתן</w:t>
      </w:r>
      <w:r w:rsidRPr="002050DE">
        <w:rPr>
          <w:rFonts w:ascii="David" w:hAnsi="David" w:cs="David"/>
          <w:sz w:val="24"/>
          <w:szCs w:val="24"/>
          <w:rtl/>
        </w:rPr>
        <w:t xml:space="preserve"> אזרח ישראל, מכיוון שהם כרגע מתגוררים ב</w:t>
      </w:r>
      <w:r w:rsidR="00FD0B34" w:rsidRPr="002050DE">
        <w:rPr>
          <w:rFonts w:ascii="David" w:hAnsi="David" w:cs="David"/>
          <w:sz w:val="24"/>
          <w:szCs w:val="24"/>
          <w:rtl/>
        </w:rPr>
        <w:t>חו"ל</w:t>
      </w:r>
      <w:r w:rsidRPr="002050DE">
        <w:rPr>
          <w:rFonts w:ascii="David" w:hAnsi="David" w:cs="David"/>
          <w:sz w:val="24"/>
          <w:szCs w:val="24"/>
          <w:rtl/>
        </w:rPr>
        <w:t xml:space="preserve"> לתקופה לא</w:t>
      </w:r>
      <w:r w:rsidR="00FD0B34" w:rsidRPr="002050DE">
        <w:rPr>
          <w:rFonts w:ascii="David" w:hAnsi="David" w:cs="David" w:hint="cs"/>
          <w:sz w:val="24"/>
          <w:szCs w:val="24"/>
          <w:rtl/>
        </w:rPr>
        <w:t>-</w:t>
      </w:r>
      <w:r w:rsidRPr="002050DE">
        <w:rPr>
          <w:rFonts w:ascii="David" w:hAnsi="David" w:cs="David"/>
          <w:sz w:val="24"/>
          <w:szCs w:val="24"/>
          <w:rtl/>
        </w:rPr>
        <w:t>מוגבלת ו</w:t>
      </w:r>
      <w:r w:rsidR="003E44A7" w:rsidRPr="002050DE">
        <w:rPr>
          <w:rFonts w:ascii="David" w:hAnsi="David" w:cs="David" w:hint="cs"/>
          <w:sz w:val="24"/>
          <w:szCs w:val="24"/>
          <w:rtl/>
        </w:rPr>
        <w:t>שאלת האזרחות של קייט</w:t>
      </w:r>
      <w:r w:rsidRPr="002050DE">
        <w:rPr>
          <w:rFonts w:ascii="David" w:hAnsi="David" w:cs="David"/>
          <w:sz w:val="24"/>
          <w:szCs w:val="24"/>
          <w:rtl/>
        </w:rPr>
        <w:t xml:space="preserve"> קריטית עבורם,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הרי תכלית החוק מגיעה לידי מימוש</w:t>
      </w:r>
      <w:r w:rsidR="00267B87" w:rsidRPr="002050DE">
        <w:rPr>
          <w:rFonts w:ascii="David" w:hAnsi="David" w:cs="David" w:hint="cs"/>
          <w:sz w:val="24"/>
          <w:szCs w:val="24"/>
          <w:rtl/>
        </w:rPr>
        <w:t xml:space="preserve"> (שם)</w:t>
      </w:r>
      <w:r w:rsidRPr="002050DE">
        <w:rPr>
          <w:rFonts w:ascii="David" w:hAnsi="David" w:cs="David"/>
          <w:sz w:val="24"/>
          <w:szCs w:val="24"/>
          <w:rtl/>
        </w:rPr>
        <w:t>. בנוסף, הזוג יטען ש</w:t>
      </w:r>
      <w:r w:rsidR="00FD0B34" w:rsidRPr="002050DE">
        <w:rPr>
          <w:rFonts w:ascii="David" w:hAnsi="David" w:cs="David" w:hint="cs"/>
          <w:sz w:val="24"/>
          <w:szCs w:val="24"/>
          <w:rtl/>
        </w:rPr>
        <w:t>א"א</w:t>
      </w:r>
      <w:r w:rsidRPr="002050DE">
        <w:rPr>
          <w:rFonts w:ascii="David" w:hAnsi="David" w:cs="David"/>
          <w:sz w:val="24"/>
          <w:szCs w:val="24"/>
          <w:rtl/>
        </w:rPr>
        <w:t xml:space="preserve"> ליישם הלכה זו במקרה הנ"ל בגלל שהם לא היו רשומים כנשואים בזמן </w:t>
      </w:r>
      <w:r w:rsidR="00FD0B34" w:rsidRPr="002050DE">
        <w:rPr>
          <w:rFonts w:ascii="David" w:hAnsi="David" w:cs="David" w:hint="cs"/>
          <w:sz w:val="24"/>
          <w:szCs w:val="24"/>
          <w:rtl/>
        </w:rPr>
        <w:t>ש</w:t>
      </w:r>
      <w:r w:rsidRPr="002050DE">
        <w:rPr>
          <w:rFonts w:ascii="David" w:hAnsi="David" w:cs="David"/>
          <w:sz w:val="24"/>
          <w:szCs w:val="24"/>
          <w:rtl/>
        </w:rPr>
        <w:t xml:space="preserve">חיו בארץ,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וב</w:t>
      </w:r>
      <w:r w:rsidR="00FD0B34" w:rsidRPr="002050DE">
        <w:rPr>
          <w:rFonts w:ascii="David" w:hAnsi="David" w:cs="David"/>
          <w:b/>
          <w:bCs/>
          <w:sz w:val="24"/>
          <w:szCs w:val="24"/>
          <w:rtl/>
        </w:rPr>
        <w:t>חו"ל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נרשמו כנשואים</w:t>
      </w:r>
      <w:r w:rsidRPr="002050DE">
        <w:rPr>
          <w:rFonts w:ascii="David" w:hAnsi="David" w:cs="David"/>
          <w:sz w:val="24"/>
          <w:szCs w:val="24"/>
          <w:rtl/>
        </w:rPr>
        <w:t>. מנגד יטענו</w:t>
      </w:r>
      <w:r w:rsidR="0030519B" w:rsidRPr="002050DE">
        <w:rPr>
          <w:rFonts w:ascii="David" w:hAnsi="David" w:cs="David" w:hint="cs"/>
          <w:sz w:val="24"/>
          <w:szCs w:val="24"/>
          <w:rtl/>
        </w:rPr>
        <w:t xml:space="preserve"> שהיה להם</w:t>
      </w:r>
      <w:r w:rsidRPr="002050DE">
        <w:rPr>
          <w:rFonts w:ascii="David" w:hAnsi="David" w:cs="David"/>
          <w:sz w:val="24"/>
          <w:szCs w:val="24"/>
          <w:rtl/>
        </w:rPr>
        <w:t xml:space="preserve"> מעמד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ידועים</w:t>
      </w:r>
      <w:r w:rsidR="00D82781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בציבור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050DE">
        <w:rPr>
          <w:rFonts w:ascii="David" w:hAnsi="David" w:cs="David"/>
          <w:sz w:val="24"/>
          <w:szCs w:val="24"/>
          <w:rtl/>
        </w:rPr>
        <w:t xml:space="preserve">בארץ, ולכן זה נחשב מבחינת החוק שהם בזוגיות. </w:t>
      </w:r>
      <w:r w:rsidR="00267B87" w:rsidRPr="002050DE">
        <w:rPr>
          <w:rFonts w:ascii="David" w:hAnsi="David" w:cs="David" w:hint="cs"/>
          <w:sz w:val="24"/>
          <w:szCs w:val="24"/>
          <w:rtl/>
        </w:rPr>
        <w:t>המשיבים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 יטענו שבגלל שהגיור הרפורמי </w:t>
      </w:r>
      <w:r w:rsidR="006B085C" w:rsidRPr="002050DE">
        <w:rPr>
          <w:rFonts w:ascii="David" w:hAnsi="David" w:cs="David"/>
          <w:b/>
          <w:bCs/>
          <w:sz w:val="24"/>
          <w:szCs w:val="24"/>
          <w:rtl/>
        </w:rPr>
        <w:t>התחיל בארץ</w:t>
      </w:r>
      <w:r w:rsidR="006B085C" w:rsidRPr="002050DE">
        <w:rPr>
          <w:rFonts w:ascii="David" w:hAnsi="David" w:cs="David"/>
          <w:sz w:val="24"/>
          <w:szCs w:val="24"/>
          <w:rtl/>
        </w:rPr>
        <w:t>, הוא לא</w:t>
      </w:r>
      <w:r w:rsidR="00D82781">
        <w:rPr>
          <w:rFonts w:ascii="David" w:hAnsi="David" w:cs="David" w:hint="cs"/>
          <w:sz w:val="24"/>
          <w:szCs w:val="24"/>
          <w:rtl/>
        </w:rPr>
        <w:t>-</w:t>
      </w:r>
      <w:r w:rsidR="006B085C" w:rsidRPr="002050DE">
        <w:rPr>
          <w:rFonts w:ascii="David" w:hAnsi="David" w:cs="David"/>
          <w:b/>
          <w:bCs/>
          <w:sz w:val="24"/>
          <w:szCs w:val="24"/>
          <w:rtl/>
        </w:rPr>
        <w:t xml:space="preserve">נחשב גיור עקב פקודת 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העד"ה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 ולכן אין להכיר ב</w:t>
      </w:r>
      <w:r w:rsidR="00FD0B34" w:rsidRPr="002050DE">
        <w:rPr>
          <w:rFonts w:ascii="David" w:hAnsi="David" w:cs="David" w:hint="cs"/>
          <w:sz w:val="24"/>
          <w:szCs w:val="24"/>
          <w:rtl/>
        </w:rPr>
        <w:t>ו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אפילו </w:t>
      </w:r>
      <w:r w:rsidR="006B085C" w:rsidRPr="002050DE">
        <w:rPr>
          <w:rFonts w:ascii="David" w:hAnsi="David" w:cs="David"/>
          <w:b/>
          <w:bCs/>
          <w:sz w:val="24"/>
          <w:szCs w:val="24"/>
          <w:rtl/>
        </w:rPr>
        <w:t xml:space="preserve">לעניין </w:t>
      </w:r>
      <w:r w:rsidR="006B085C" w:rsidRPr="002050DE">
        <w:rPr>
          <w:rFonts w:ascii="David" w:hAnsi="David" w:cs="David" w:hint="cs"/>
          <w:b/>
          <w:bCs/>
          <w:sz w:val="24"/>
          <w:szCs w:val="24"/>
          <w:rtl/>
        </w:rPr>
        <w:t>רישום</w:t>
      </w:r>
      <w:r w:rsidR="00FD0B34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המדינה בפסרו</w:t>
      </w:r>
      <w:r w:rsidR="00FD0B34" w:rsidRPr="002050DE">
        <w:rPr>
          <w:rFonts w:ascii="David" w:hAnsi="David" w:cs="David" w:hint="cs"/>
          <w:sz w:val="24"/>
          <w:szCs w:val="24"/>
          <w:rtl/>
        </w:rPr>
        <w:t>)</w:t>
      </w:r>
      <w:r w:rsidR="006B085C" w:rsidRPr="002050DE">
        <w:rPr>
          <w:rFonts w:ascii="David" w:hAnsi="David" w:cs="David"/>
          <w:sz w:val="24"/>
          <w:szCs w:val="24"/>
          <w:rtl/>
        </w:rPr>
        <w:t>. מנגד הזוג יטען שיש להכיר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בגיור רפרומי שהתחיל </w:t>
      </w:r>
      <w:r w:rsidR="006B085C" w:rsidRPr="002050DE">
        <w:rPr>
          <w:rFonts w:ascii="David" w:hAnsi="David" w:cs="David" w:hint="cs"/>
          <w:sz w:val="24"/>
          <w:szCs w:val="24"/>
          <w:rtl/>
        </w:rPr>
        <w:t>ב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ארץ והסתיים בחו"ל לעניין 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ברק-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טושביים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="006B085C" w:rsidRPr="002050DE">
        <w:rPr>
          <w:rFonts w:ascii="David" w:hAnsi="David" w:cs="David" w:hint="cs"/>
          <w:sz w:val="24"/>
          <w:szCs w:val="24"/>
          <w:rtl/>
        </w:rPr>
        <w:t xml:space="preserve"> וכן לעניין רישום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ברק-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נעמת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, מפני שפקודת </w:t>
      </w:r>
      <w:r w:rsidR="00722994" w:rsidRPr="002050DE">
        <w:rPr>
          <w:rFonts w:ascii="David" w:hAnsi="David" w:cs="David"/>
          <w:sz w:val="24"/>
          <w:szCs w:val="24"/>
          <w:rtl/>
        </w:rPr>
        <w:t>העד"ה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 חלה רק </w:t>
      </w:r>
      <w:r w:rsidR="00D82781">
        <w:rPr>
          <w:rFonts w:ascii="David" w:hAnsi="David" w:cs="David" w:hint="cs"/>
          <w:sz w:val="24"/>
          <w:szCs w:val="24"/>
          <w:rtl/>
        </w:rPr>
        <w:t>ב</w:t>
      </w:r>
      <w:bookmarkStart w:id="0" w:name="_GoBack"/>
      <w:bookmarkEnd w:id="0"/>
      <w:r w:rsidR="006B085C" w:rsidRPr="002050DE">
        <w:rPr>
          <w:rFonts w:ascii="David" w:hAnsi="David" w:cs="David"/>
          <w:b/>
          <w:bCs/>
          <w:sz w:val="24"/>
          <w:szCs w:val="24"/>
          <w:rtl/>
        </w:rPr>
        <w:t>ענייני דת (</w:t>
      </w:r>
      <w:r w:rsidR="006B085C" w:rsidRPr="002050DE">
        <w:rPr>
          <w:rFonts w:ascii="David" w:hAnsi="David" w:cs="David"/>
          <w:sz w:val="24"/>
          <w:szCs w:val="24"/>
          <w:rtl/>
        </w:rPr>
        <w:t xml:space="preserve">נישואים וכו') ולא על </w:t>
      </w:r>
      <w:r w:rsidR="00722994" w:rsidRPr="002050DE">
        <w:rPr>
          <w:rFonts w:ascii="David" w:hAnsi="David" w:cs="David"/>
          <w:sz w:val="24"/>
          <w:szCs w:val="24"/>
          <w:rtl/>
        </w:rPr>
        <w:t>חוה"ש</w:t>
      </w:r>
      <w:r w:rsidR="006B085C" w:rsidRPr="002050DE">
        <w:rPr>
          <w:rFonts w:ascii="David" w:hAnsi="David" w:cs="David" w:hint="cs"/>
          <w:sz w:val="24"/>
          <w:szCs w:val="24"/>
          <w:rtl/>
        </w:rPr>
        <w:t xml:space="preserve"> ורישום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שמגר-פסרו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="006B085C" w:rsidRPr="002050DE">
        <w:rPr>
          <w:rFonts w:ascii="David" w:hAnsi="David" w:cs="David"/>
          <w:sz w:val="24"/>
          <w:szCs w:val="24"/>
          <w:rtl/>
        </w:rPr>
        <w:t>.</w:t>
      </w:r>
      <w:r w:rsidR="006B085C" w:rsidRPr="002050DE">
        <w:rPr>
          <w:rFonts w:ascii="David" w:hAnsi="David" w:cs="David" w:hint="cs"/>
          <w:sz w:val="24"/>
          <w:szCs w:val="24"/>
          <w:rtl/>
        </w:rPr>
        <w:t xml:space="preserve"> בנוסף יטענו שגיור שהתחיל בארץ לא תקף ב</w:t>
      </w:r>
      <w:r w:rsidR="00FD0B34" w:rsidRPr="002050DE">
        <w:rPr>
          <w:rFonts w:ascii="David" w:hAnsi="David" w:cs="David" w:hint="cs"/>
          <w:sz w:val="24"/>
          <w:szCs w:val="24"/>
          <w:rtl/>
        </w:rPr>
        <w:t>חו</w:t>
      </w:r>
      <w:r w:rsidR="00FD0B34" w:rsidRPr="002050DE">
        <w:rPr>
          <w:rFonts w:ascii="David" w:hAnsi="David" w:cs="David"/>
          <w:sz w:val="24"/>
          <w:szCs w:val="24"/>
          <w:rtl/>
        </w:rPr>
        <w:t>"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6B085C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 רק כאשר הגר יורד ל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חו</w:t>
      </w:r>
      <w:r w:rsidR="00FD0B34" w:rsidRPr="002050DE">
        <w:rPr>
          <w:rFonts w:ascii="David" w:hAnsi="David" w:cs="David"/>
          <w:b/>
          <w:bCs/>
          <w:sz w:val="24"/>
          <w:szCs w:val="24"/>
          <w:rtl/>
        </w:rPr>
        <w:t>"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6B085C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 ע"מ להתגייר</w:t>
      </w:r>
      <w:r w:rsidR="006B085C" w:rsidRPr="002050DE">
        <w:rPr>
          <w:rFonts w:ascii="David" w:hAnsi="David" w:cs="David" w:hint="cs"/>
          <w:sz w:val="24"/>
          <w:szCs w:val="24"/>
          <w:rtl/>
        </w:rPr>
        <w:t xml:space="preserve">, אך </w:t>
      </w:r>
      <w:r w:rsidR="00FD0B34" w:rsidRPr="002050DE">
        <w:rPr>
          <w:rFonts w:ascii="David" w:hAnsi="David" w:cs="David" w:hint="cs"/>
          <w:sz w:val="24"/>
          <w:szCs w:val="24"/>
          <w:rtl/>
        </w:rPr>
        <w:t>א</w:t>
      </w:r>
      <w:r w:rsidR="006B085C" w:rsidRPr="002050DE">
        <w:rPr>
          <w:rFonts w:ascii="David" w:hAnsi="David" w:cs="David" w:hint="cs"/>
          <w:sz w:val="24"/>
          <w:szCs w:val="24"/>
          <w:rtl/>
        </w:rPr>
        <w:t>ם הגיור ממשיך ב</w:t>
      </w:r>
      <w:r w:rsidR="00FD0B34" w:rsidRPr="002050DE">
        <w:rPr>
          <w:rFonts w:ascii="David" w:hAnsi="David" w:cs="David" w:hint="cs"/>
          <w:sz w:val="24"/>
          <w:szCs w:val="24"/>
          <w:rtl/>
        </w:rPr>
        <w:t>חו</w:t>
      </w:r>
      <w:r w:rsidR="00FD0B34" w:rsidRPr="002050DE">
        <w:rPr>
          <w:rFonts w:ascii="David" w:hAnsi="David" w:cs="David"/>
          <w:sz w:val="24"/>
          <w:szCs w:val="24"/>
          <w:rtl/>
        </w:rPr>
        <w:t>"</w:t>
      </w:r>
      <w:r w:rsidR="00FD0B34" w:rsidRPr="002050DE">
        <w:rPr>
          <w:rFonts w:ascii="David" w:hAnsi="David" w:cs="David" w:hint="cs"/>
          <w:sz w:val="24"/>
          <w:szCs w:val="24"/>
          <w:rtl/>
        </w:rPr>
        <w:t>ל במקרה</w:t>
      </w:r>
      <w:r w:rsidR="006B085C" w:rsidRPr="002050DE">
        <w:rPr>
          <w:rFonts w:ascii="David" w:hAnsi="David" w:cs="David" w:hint="cs"/>
          <w:sz w:val="24"/>
          <w:szCs w:val="24"/>
          <w:rtl/>
        </w:rPr>
        <w:t>, אין בעובדה שהוא התחיל בארץ פגיעה בגיור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ברק,טושביים-2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="006B085C" w:rsidRPr="002050DE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C440F11" w14:textId="77777777" w:rsidR="00540F43" w:rsidRPr="002050DE" w:rsidRDefault="0055780C" w:rsidP="006B085C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2050DE">
        <w:rPr>
          <w:rFonts w:ascii="David" w:hAnsi="David" w:cs="David"/>
          <w:sz w:val="24"/>
          <w:szCs w:val="24"/>
          <w:rtl/>
        </w:rPr>
        <w:t xml:space="preserve">קייט תטען שמגיע לה </w:t>
      </w:r>
      <w:r w:rsidR="002050DE" w:rsidRPr="002050DE">
        <w:rPr>
          <w:rFonts w:ascii="David" w:hAnsi="David" w:cs="David" w:hint="cs"/>
          <w:sz w:val="24"/>
          <w:szCs w:val="24"/>
          <w:rtl/>
        </w:rPr>
        <w:t>להירש</w:t>
      </w:r>
      <w:r w:rsidR="002050DE" w:rsidRPr="002050DE">
        <w:rPr>
          <w:rFonts w:ascii="David" w:hAnsi="David" w:cs="David" w:hint="eastAsia"/>
          <w:sz w:val="24"/>
          <w:szCs w:val="24"/>
          <w:rtl/>
        </w:rPr>
        <w:t>ם</w:t>
      </w:r>
      <w:r w:rsidRPr="002050DE">
        <w:rPr>
          <w:rFonts w:ascii="David" w:hAnsi="David" w:cs="David"/>
          <w:sz w:val="24"/>
          <w:szCs w:val="24"/>
          <w:rtl/>
        </w:rPr>
        <w:t xml:space="preserve"> כיהודיה מפני שהיא עברה גיור רפורמי וע"פ הלכת ש</w:t>
      </w:r>
      <w:r w:rsidR="00FD0B34" w:rsidRPr="002050DE">
        <w:rPr>
          <w:rFonts w:ascii="David" w:hAnsi="David" w:cs="David" w:hint="cs"/>
          <w:sz w:val="24"/>
          <w:szCs w:val="24"/>
          <w:rtl/>
        </w:rPr>
        <w:t>"</w:t>
      </w:r>
      <w:r w:rsidRPr="002050DE">
        <w:rPr>
          <w:rFonts w:ascii="David" w:hAnsi="David" w:cs="David"/>
          <w:sz w:val="24"/>
          <w:szCs w:val="24"/>
          <w:rtl/>
        </w:rPr>
        <w:t>ס יש לרשום אותה</w:t>
      </w:r>
      <w:r w:rsidR="00FD0B34" w:rsidRPr="002050DE">
        <w:rPr>
          <w:rFonts w:ascii="David" w:hAnsi="David" w:cs="David" w:hint="cs"/>
          <w:sz w:val="24"/>
          <w:szCs w:val="24"/>
          <w:rtl/>
        </w:rPr>
        <w:t xml:space="preserve">. בנוסף, 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השאלה ההלכתית לא רלוונטית במקרה זה, אלא זו שאלה </w:t>
      </w:r>
      <w:r w:rsidR="00FD0B34" w:rsidRPr="002050DE">
        <w:rPr>
          <w:rFonts w:ascii="David" w:hAnsi="David" w:cs="David" w:hint="cs"/>
          <w:sz w:val="24"/>
          <w:szCs w:val="24"/>
          <w:rtl/>
        </w:rPr>
        <w:t>טכנית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שמגר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פסרו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="003E44A7" w:rsidRPr="002050DE">
        <w:rPr>
          <w:rFonts w:ascii="David" w:hAnsi="David" w:cs="David" w:hint="cs"/>
          <w:sz w:val="24"/>
          <w:szCs w:val="24"/>
          <w:rtl/>
        </w:rPr>
        <w:t>.</w:t>
      </w:r>
      <w:r w:rsidRPr="002050DE">
        <w:rPr>
          <w:rFonts w:ascii="David" w:hAnsi="David" w:cs="David"/>
          <w:sz w:val="24"/>
          <w:szCs w:val="24"/>
          <w:rtl/>
        </w:rPr>
        <w:t xml:space="preserve"> </w:t>
      </w:r>
      <w:r w:rsidR="003E44A7" w:rsidRPr="002050DE">
        <w:rPr>
          <w:rFonts w:ascii="David" w:hAnsi="David" w:cs="David" w:hint="cs"/>
          <w:sz w:val="24"/>
          <w:szCs w:val="24"/>
          <w:rtl/>
        </w:rPr>
        <w:t>המשיבים</w:t>
      </w:r>
      <w:r w:rsidRPr="002050DE">
        <w:rPr>
          <w:rFonts w:ascii="David" w:hAnsi="David" w:cs="David"/>
          <w:sz w:val="24"/>
          <w:szCs w:val="24"/>
          <w:rtl/>
        </w:rPr>
        <w:t xml:space="preserve"> יטענו שיש חלל חקיקתי בחוק המרשם שהמחוקק צריך למלא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</w:t>
      </w:r>
      <w:r w:rsidRPr="002050DE">
        <w:rPr>
          <w:rFonts w:ascii="David" w:hAnsi="David" w:cs="David"/>
          <w:sz w:val="24"/>
          <w:szCs w:val="24"/>
          <w:rtl/>
        </w:rPr>
        <w:t xml:space="preserve">וכל עוד לא יובהר משמעות המושג "שהתגייר", </w:t>
      </w:r>
      <w:r w:rsidR="00FD0B34" w:rsidRPr="002050DE">
        <w:rPr>
          <w:rFonts w:ascii="David" w:hAnsi="David" w:cs="David"/>
          <w:sz w:val="24"/>
          <w:szCs w:val="24"/>
          <w:rtl/>
        </w:rPr>
        <w:t>א"א</w:t>
      </w:r>
      <w:r w:rsidRPr="002050DE">
        <w:rPr>
          <w:rFonts w:ascii="David" w:hAnsi="David" w:cs="David"/>
          <w:sz w:val="24"/>
          <w:szCs w:val="24"/>
          <w:rtl/>
        </w:rPr>
        <w:t xml:space="preserve"> לרשום אדם כיהודי, ולכן אין לרשום אותה כיהודיה</w:t>
      </w:r>
      <w:r w:rsidR="00A06D32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ברק</w:t>
      </w:r>
      <w:r w:rsidR="00EA15BE" w:rsidRP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A06D32" w:rsidRPr="002050DE">
        <w:rPr>
          <w:rFonts w:ascii="David" w:hAnsi="David" w:cs="David" w:hint="cs"/>
          <w:b/>
          <w:bCs/>
          <w:sz w:val="24"/>
          <w:szCs w:val="24"/>
          <w:rtl/>
        </w:rPr>
        <w:t>פסרו</w:t>
      </w:r>
      <w:r w:rsidR="00A06D32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 xml:space="preserve">. בנוסף, </w:t>
      </w:r>
      <w:r w:rsidR="00FD0B34" w:rsidRPr="002050DE">
        <w:rPr>
          <w:rFonts w:ascii="David" w:hAnsi="David" w:cs="David"/>
          <w:sz w:val="24"/>
          <w:szCs w:val="24"/>
          <w:rtl/>
        </w:rPr>
        <w:lastRenderedPageBreak/>
        <w:t>א"א</w:t>
      </w:r>
      <w:r w:rsidRPr="002050DE">
        <w:rPr>
          <w:rFonts w:ascii="David" w:hAnsi="David" w:cs="David"/>
          <w:sz w:val="24"/>
          <w:szCs w:val="24"/>
          <w:rtl/>
        </w:rPr>
        <w:t xml:space="preserve"> לנתק בין המשמעות ה</w:t>
      </w:r>
      <w:r w:rsidR="00FD0B34" w:rsidRPr="002050DE">
        <w:rPr>
          <w:rFonts w:ascii="David" w:hAnsi="David" w:cs="David" w:hint="cs"/>
          <w:sz w:val="24"/>
          <w:szCs w:val="24"/>
          <w:rtl/>
        </w:rPr>
        <w:t>טכנית</w:t>
      </w:r>
      <w:r w:rsidRPr="002050DE">
        <w:rPr>
          <w:rFonts w:ascii="David" w:hAnsi="David" w:cs="David"/>
          <w:sz w:val="24"/>
          <w:szCs w:val="24"/>
          <w:rtl/>
        </w:rPr>
        <w:t xml:space="preserve"> למשמעות המהותית, ולכן אין על </w:t>
      </w:r>
      <w:r w:rsidR="00FD0B34" w:rsidRPr="002050DE">
        <w:rPr>
          <w:rFonts w:ascii="David" w:hAnsi="David" w:cs="David"/>
          <w:sz w:val="24"/>
          <w:szCs w:val="24"/>
          <w:rtl/>
        </w:rPr>
        <w:t>ביהמ"ש</w:t>
      </w:r>
      <w:r w:rsidRPr="002050DE">
        <w:rPr>
          <w:rFonts w:ascii="David" w:hAnsi="David" w:cs="David"/>
          <w:sz w:val="24"/>
          <w:szCs w:val="24"/>
          <w:rtl/>
        </w:rPr>
        <w:t xml:space="preserve"> להכריע בשאלה</w:t>
      </w:r>
      <w:r w:rsidR="00540F43" w:rsidRPr="002050DE">
        <w:rPr>
          <w:rFonts w:ascii="David" w:hAnsi="David" w:cs="David" w:hint="cs"/>
          <w:sz w:val="24"/>
          <w:szCs w:val="24"/>
          <w:rtl/>
        </w:rPr>
        <w:t xml:space="preserve"> זו אלא על הכנסת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>שם</w:t>
      </w:r>
      <w:r w:rsidR="00C820B1" w:rsidRPr="002050DE">
        <w:rPr>
          <w:rFonts w:ascii="David" w:hAnsi="David" w:cs="David" w:hint="cs"/>
          <w:sz w:val="24"/>
          <w:szCs w:val="24"/>
          <w:rtl/>
        </w:rPr>
        <w:t>)</w:t>
      </w:r>
      <w:r w:rsidR="00540F43" w:rsidRPr="002050DE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A02C264" w14:textId="77777777" w:rsidR="00C820B1" w:rsidRPr="002050DE" w:rsidRDefault="0055780C" w:rsidP="0030519B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2050DE">
        <w:rPr>
          <w:rFonts w:ascii="David" w:hAnsi="David" w:cs="David"/>
          <w:sz w:val="24"/>
          <w:szCs w:val="24"/>
          <w:rtl/>
        </w:rPr>
        <w:t xml:space="preserve">ג'וש ע"פ ההלכה אינו יהודי מפני שהוא נולד </w:t>
      </w:r>
      <w:r w:rsidR="00C820B1" w:rsidRPr="002050DE">
        <w:rPr>
          <w:rFonts w:ascii="David" w:hAnsi="David" w:cs="David" w:hint="cs"/>
          <w:sz w:val="24"/>
          <w:szCs w:val="24"/>
          <w:rtl/>
        </w:rPr>
        <w:t>ל</w:t>
      </w:r>
      <w:r w:rsidRPr="002050DE">
        <w:rPr>
          <w:rFonts w:ascii="David" w:hAnsi="David" w:cs="David"/>
          <w:sz w:val="24"/>
          <w:szCs w:val="24"/>
          <w:rtl/>
        </w:rPr>
        <w:t xml:space="preserve">לא-יהודיה, 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ולכן למרות שהוא זכאי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ל</w:t>
      </w:r>
      <w:r w:rsidR="00722994" w:rsidRPr="002050DE">
        <w:rPr>
          <w:rFonts w:ascii="David" w:hAnsi="David" w:cs="David"/>
          <w:b/>
          <w:bCs/>
          <w:sz w:val="24"/>
          <w:szCs w:val="24"/>
          <w:rtl/>
        </w:rPr>
        <w:t>חוה"ש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 xml:space="preserve"> ע"פ 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ס'-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4(א)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מתוקף צאצא של אבא יהודי,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המדינה לא צריכה לרשום אותו כיהודי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. </w:t>
      </w:r>
      <w:r w:rsidRPr="002050DE">
        <w:rPr>
          <w:rFonts w:ascii="David" w:hAnsi="David" w:cs="David"/>
          <w:sz w:val="24"/>
          <w:szCs w:val="24"/>
          <w:rtl/>
        </w:rPr>
        <w:t xml:space="preserve">עם זאת הזוג יטען שיש לרשום את ג'וש כיהודי תחת סעיף הלאום מפני שכך הוא מצהיר בפני הפקיד וכך הוא רואה את עצמו- כחלק מהעם היהודי </w:t>
      </w:r>
      <w:r w:rsidR="00C820B1" w:rsidRPr="002050DE">
        <w:rPr>
          <w:rFonts w:ascii="David" w:hAnsi="David" w:cs="David" w:hint="cs"/>
          <w:sz w:val="24"/>
          <w:szCs w:val="24"/>
          <w:rtl/>
        </w:rPr>
        <w:t>ו</w:t>
      </w:r>
      <w:r w:rsidRPr="002050DE">
        <w:rPr>
          <w:rFonts w:ascii="David" w:hAnsi="David" w:cs="David"/>
          <w:sz w:val="24"/>
          <w:szCs w:val="24"/>
          <w:rtl/>
        </w:rPr>
        <w:t>בעל זיקה למד"י ולערכיה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המבחן 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הסובייקטיב</w:t>
      </w:r>
      <w:r w:rsidR="00FD0B34" w:rsidRPr="002050DE">
        <w:rPr>
          <w:rFonts w:ascii="David" w:hAnsi="David" w:cs="David" w:hint="eastAsia"/>
          <w:b/>
          <w:bCs/>
          <w:sz w:val="24"/>
          <w:szCs w:val="24"/>
          <w:rtl/>
        </w:rPr>
        <w:t>י</w:t>
      </w:r>
      <w:r w:rsidR="00C820B1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 xml:space="preserve"> ולכן יש לקבל את הצהרתו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722994" w:rsidRPr="002050DE">
        <w:rPr>
          <w:rFonts w:ascii="David" w:hAnsi="David" w:cs="David" w:hint="cs"/>
          <w:b/>
          <w:bCs/>
          <w:sz w:val="24"/>
          <w:szCs w:val="24"/>
          <w:rtl/>
        </w:rPr>
        <w:t>זוסמן,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>שליט</w:t>
      </w:r>
      <w:r w:rsidR="00C820B1" w:rsidRPr="002050DE">
        <w:rPr>
          <w:rFonts w:ascii="David" w:hAnsi="David" w:cs="David" w:hint="cs"/>
          <w:sz w:val="24"/>
          <w:szCs w:val="24"/>
          <w:rtl/>
        </w:rPr>
        <w:t>)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בנוסף, מדובר על עניין </w:t>
      </w:r>
      <w:r w:rsidR="00C820B1" w:rsidRPr="002050DE">
        <w:rPr>
          <w:rFonts w:ascii="David" w:hAnsi="David" w:cs="David" w:hint="cs"/>
          <w:b/>
          <w:bCs/>
          <w:sz w:val="24"/>
          <w:szCs w:val="24"/>
          <w:rtl/>
        </w:rPr>
        <w:t>חסר משמעות הלכתית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 ולכן אין לדקדק בו יתר על המידה (</w:t>
      </w:r>
      <w:r w:rsidR="00722994" w:rsidRPr="002050DE">
        <w:rPr>
          <w:rFonts w:ascii="David" w:hAnsi="David" w:cs="David" w:hint="cs"/>
          <w:sz w:val="24"/>
          <w:szCs w:val="24"/>
          <w:rtl/>
        </w:rPr>
        <w:t>שם</w:t>
      </w:r>
      <w:r w:rsidR="00C820B1" w:rsidRPr="002050DE">
        <w:rPr>
          <w:rFonts w:ascii="David" w:hAnsi="David" w:cs="David" w:hint="cs"/>
          <w:sz w:val="24"/>
          <w:szCs w:val="24"/>
          <w:rtl/>
        </w:rPr>
        <w:t>).</w:t>
      </w:r>
      <w:r w:rsidRPr="002050DE">
        <w:rPr>
          <w:rFonts w:ascii="David" w:hAnsi="David" w:cs="David"/>
          <w:sz w:val="24"/>
          <w:szCs w:val="24"/>
          <w:rtl/>
        </w:rPr>
        <w:t xml:space="preserve"> מנגד יטענו ש</w:t>
      </w:r>
      <w:r w:rsidR="003E44A7" w:rsidRPr="002050DE">
        <w:rPr>
          <w:rFonts w:ascii="David" w:hAnsi="David" w:cs="David" w:hint="cs"/>
          <w:sz w:val="24"/>
          <w:szCs w:val="24"/>
          <w:rtl/>
        </w:rPr>
        <w:t>ב</w:t>
      </w:r>
      <w:r w:rsidRPr="002050DE">
        <w:rPr>
          <w:rFonts w:ascii="David" w:hAnsi="David" w:cs="David"/>
          <w:sz w:val="24"/>
          <w:szCs w:val="24"/>
          <w:rtl/>
        </w:rPr>
        <w:t>גלל שהרישום הוא לא רק טכני אלא גם מהותי אזי צריך להיות כללים קבועים (</w:t>
      </w:r>
      <w:r w:rsidR="00FD0B34" w:rsidRPr="002050DE">
        <w:rPr>
          <w:rFonts w:ascii="David" w:hAnsi="David" w:cs="David" w:hint="cs"/>
          <w:b/>
          <w:bCs/>
          <w:sz w:val="24"/>
          <w:szCs w:val="24"/>
          <w:rtl/>
        </w:rPr>
        <w:t>אובייקטיביי</w:t>
      </w:r>
      <w:r w:rsidR="00FD0B34" w:rsidRPr="002050DE">
        <w:rPr>
          <w:rFonts w:ascii="David" w:hAnsi="David" w:cs="David" w:hint="eastAsia"/>
          <w:b/>
          <w:bCs/>
          <w:sz w:val="24"/>
          <w:szCs w:val="24"/>
          <w:rtl/>
        </w:rPr>
        <w:t>ם</w:t>
      </w:r>
      <w:r w:rsidRPr="002050DE">
        <w:rPr>
          <w:rFonts w:ascii="David" w:hAnsi="David" w:cs="David"/>
          <w:sz w:val="24"/>
          <w:szCs w:val="24"/>
          <w:rtl/>
        </w:rPr>
        <w:t>), ולא מספיק הצהרת המבקש</w:t>
      </w:r>
      <w:r w:rsidR="0030519B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זילברג-שליט</w:t>
      </w:r>
      <w:r w:rsidR="0030519B" w:rsidRPr="002050DE">
        <w:rPr>
          <w:rFonts w:ascii="David" w:hAnsi="David" w:cs="David" w:hint="cs"/>
          <w:sz w:val="24"/>
          <w:szCs w:val="24"/>
          <w:rtl/>
        </w:rPr>
        <w:t>)</w:t>
      </w:r>
      <w:r w:rsidR="00C820B1" w:rsidRPr="002050DE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6E8272E" w14:textId="755531BA" w:rsidR="002050DE" w:rsidRPr="002050DE" w:rsidRDefault="0055780C" w:rsidP="002050DE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2050DE">
        <w:rPr>
          <w:rFonts w:ascii="David" w:hAnsi="David" w:cs="David"/>
          <w:sz w:val="24"/>
          <w:szCs w:val="24"/>
          <w:rtl/>
        </w:rPr>
        <w:t>ב. מוחמד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גר בשכם </w:t>
      </w:r>
      <w:r w:rsidR="0030519B" w:rsidRPr="002050DE">
        <w:rPr>
          <w:rFonts w:ascii="David" w:hAnsi="David" w:cs="David" w:hint="cs"/>
          <w:sz w:val="24"/>
          <w:szCs w:val="24"/>
          <w:rtl/>
        </w:rPr>
        <w:t>ו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מוגדר "תושב אזור" לעניין </w:t>
      </w:r>
      <w:r w:rsidR="00FD0B34" w:rsidRPr="002050DE">
        <w:rPr>
          <w:rFonts w:ascii="David" w:hAnsi="David" w:cs="David"/>
          <w:sz w:val="24"/>
          <w:szCs w:val="24"/>
          <w:rtl/>
        </w:rPr>
        <w:t>חוהא"ז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והכניסה לישראל. לכן, הוא</w:t>
      </w:r>
      <w:r w:rsidR="009531D7" w:rsidRPr="002050DE">
        <w:rPr>
          <w:rFonts w:ascii="David" w:hAnsi="David" w:cs="David"/>
          <w:sz w:val="24"/>
          <w:szCs w:val="24"/>
          <w:rtl/>
        </w:rPr>
        <w:t xml:space="preserve"> לא יכול לקבל אזרחות מלאה למרות 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ס'-</w:t>
      </w:r>
      <w:r w:rsidR="009531D7" w:rsidRPr="002050DE">
        <w:rPr>
          <w:rFonts w:ascii="David" w:hAnsi="David" w:cs="David"/>
          <w:b/>
          <w:bCs/>
          <w:sz w:val="24"/>
          <w:szCs w:val="24"/>
          <w:rtl/>
        </w:rPr>
        <w:t>7 ב</w:t>
      </w:r>
      <w:r w:rsidR="00FD0B34" w:rsidRPr="002050DE">
        <w:rPr>
          <w:rFonts w:ascii="David" w:hAnsi="David" w:cs="David"/>
          <w:b/>
          <w:bCs/>
          <w:sz w:val="24"/>
          <w:szCs w:val="24"/>
          <w:rtl/>
        </w:rPr>
        <w:t>חוהא"ז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הקובע שאפשר לאזרח בן זוג של אזרח ישראל,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30519B" w:rsidRPr="002050DE">
        <w:rPr>
          <w:rFonts w:ascii="David" w:hAnsi="David" w:cs="David" w:hint="cs"/>
          <w:sz w:val="24"/>
          <w:szCs w:val="24"/>
          <w:rtl/>
        </w:rPr>
        <w:t>כי</w:t>
      </w:r>
      <w:r w:rsidR="009531D7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FD0B34" w:rsidRPr="002050DE">
        <w:rPr>
          <w:rFonts w:ascii="David" w:hAnsi="David" w:cs="David"/>
          <w:sz w:val="24"/>
          <w:szCs w:val="24"/>
          <w:rtl/>
        </w:rPr>
        <w:t>חוהא"ז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קובע ש</w:t>
      </w:r>
      <w:r w:rsidR="0030519B" w:rsidRPr="002050DE">
        <w:rPr>
          <w:rFonts w:ascii="David" w:hAnsi="David" w:cs="David"/>
          <w:sz w:val="24"/>
          <w:szCs w:val="24"/>
          <w:rtl/>
        </w:rPr>
        <w:t>שר-הפנים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לא מכיל את ס</w:t>
      </w:r>
      <w:r w:rsidR="0030519B" w:rsidRPr="002050DE">
        <w:rPr>
          <w:rFonts w:ascii="David" w:hAnsi="David" w:cs="David" w:hint="cs"/>
          <w:sz w:val="24"/>
          <w:szCs w:val="24"/>
          <w:rtl/>
        </w:rPr>
        <w:t>'-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7 לגבי </w:t>
      </w:r>
      <w:r w:rsidR="0030519B" w:rsidRPr="002050DE">
        <w:rPr>
          <w:rFonts w:ascii="David" w:hAnsi="David" w:cs="David" w:hint="cs"/>
          <w:sz w:val="24"/>
          <w:szCs w:val="24"/>
          <w:rtl/>
        </w:rPr>
        <w:t>"</w:t>
      </w:r>
      <w:r w:rsidR="00185EF9" w:rsidRPr="002050DE">
        <w:rPr>
          <w:rFonts w:ascii="David" w:hAnsi="David" w:cs="David"/>
          <w:sz w:val="24"/>
          <w:szCs w:val="24"/>
          <w:rtl/>
        </w:rPr>
        <w:t>תושבי האזור</w:t>
      </w:r>
      <w:r w:rsidR="0030519B" w:rsidRPr="002050DE">
        <w:rPr>
          <w:rFonts w:ascii="David" w:hAnsi="David" w:cs="David" w:hint="cs"/>
          <w:sz w:val="24"/>
          <w:szCs w:val="24"/>
          <w:rtl/>
        </w:rPr>
        <w:t>"</w:t>
      </w:r>
      <w:r w:rsidR="00185EF9" w:rsidRPr="002050DE">
        <w:rPr>
          <w:rFonts w:ascii="David" w:hAnsi="David" w:cs="David"/>
          <w:sz w:val="24"/>
          <w:szCs w:val="24"/>
          <w:rtl/>
        </w:rPr>
        <w:t>. עם זאת</w:t>
      </w:r>
      <w:r w:rsidR="0030519B" w:rsidRPr="002050DE">
        <w:rPr>
          <w:rFonts w:ascii="David" w:hAnsi="David" w:cs="David" w:hint="cs"/>
          <w:sz w:val="24"/>
          <w:szCs w:val="24"/>
          <w:rtl/>
        </w:rPr>
        <w:t>,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הוא </w:t>
      </w:r>
      <w:r w:rsidRPr="002050DE">
        <w:rPr>
          <w:rFonts w:ascii="David" w:hAnsi="David" w:cs="David"/>
          <w:sz w:val="24"/>
          <w:szCs w:val="24"/>
          <w:rtl/>
        </w:rPr>
        <w:t>יכול לבקש מ</w:t>
      </w:r>
      <w:r w:rsidR="0030519B" w:rsidRPr="002050DE">
        <w:rPr>
          <w:rFonts w:ascii="David" w:hAnsi="David" w:cs="David"/>
          <w:sz w:val="24"/>
          <w:szCs w:val="24"/>
          <w:rtl/>
        </w:rPr>
        <w:t>שר-הפנים</w:t>
      </w:r>
      <w:r w:rsidRPr="002050DE">
        <w:rPr>
          <w:rFonts w:ascii="David" w:hAnsi="David" w:cs="David"/>
          <w:sz w:val="24"/>
          <w:szCs w:val="24"/>
          <w:rtl/>
        </w:rPr>
        <w:t xml:space="preserve"> בהתאם </w:t>
      </w:r>
      <w:r w:rsidR="009531D7" w:rsidRPr="002050DE">
        <w:rPr>
          <w:rFonts w:ascii="David" w:hAnsi="David" w:cs="David"/>
          <w:sz w:val="24"/>
          <w:szCs w:val="24"/>
          <w:rtl/>
        </w:rPr>
        <w:t>ל</w:t>
      </w:r>
      <w:r w:rsidR="00FD0B34" w:rsidRPr="002050DE">
        <w:rPr>
          <w:rFonts w:ascii="David" w:hAnsi="David" w:cs="David"/>
          <w:sz w:val="24"/>
          <w:szCs w:val="24"/>
          <w:rtl/>
        </w:rPr>
        <w:t>חוהא"ז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(בהנחה שהוא מעל גיל 35)</w:t>
      </w:r>
      <w:r w:rsidR="00185EF9" w:rsidRPr="002050DE">
        <w:rPr>
          <w:rFonts w:ascii="David" w:hAnsi="David" w:cs="David"/>
          <w:sz w:val="24"/>
          <w:szCs w:val="24"/>
        </w:rPr>
        <w:t xml:space="preserve"> </w:t>
      </w:r>
      <w:r w:rsidR="00185EF9" w:rsidRPr="002050DE">
        <w:rPr>
          <w:rFonts w:ascii="David" w:hAnsi="David" w:cs="David"/>
          <w:sz w:val="24"/>
          <w:szCs w:val="24"/>
          <w:rtl/>
        </w:rPr>
        <w:t>לקבל אישור מיוחד מ</w:t>
      </w:r>
      <w:r w:rsidR="0030519B" w:rsidRPr="002050DE">
        <w:rPr>
          <w:rFonts w:ascii="David" w:hAnsi="David" w:cs="David"/>
          <w:sz w:val="24"/>
          <w:szCs w:val="24"/>
          <w:rtl/>
        </w:rPr>
        <w:t>שר-הפנים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בהתאם לס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'-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3(1)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מפני שהוא בן זוגה של שירה וזה מפריע להם להתאחד.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sz w:val="24"/>
          <w:szCs w:val="24"/>
          <w:rtl/>
        </w:rPr>
        <w:t>בנוסף, בעקבות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3א1(א) (1)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מוחמד יכול לבקש </w:t>
      </w:r>
      <w:r w:rsidR="0030519B" w:rsidRPr="002050DE">
        <w:rPr>
          <w:rFonts w:ascii="David" w:hAnsi="David" w:cs="David" w:hint="cs"/>
          <w:sz w:val="24"/>
          <w:szCs w:val="24"/>
          <w:rtl/>
        </w:rPr>
        <w:t>רישיו</w:t>
      </w:r>
      <w:r w:rsidR="0030519B" w:rsidRPr="002050DE">
        <w:rPr>
          <w:rFonts w:ascii="David" w:hAnsi="David" w:cs="David" w:hint="eastAsia"/>
          <w:sz w:val="24"/>
          <w:szCs w:val="24"/>
          <w:rtl/>
        </w:rPr>
        <w:t>ן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לישיבת ארעי מטעמים </w:t>
      </w:r>
      <w:r w:rsidR="0030519B" w:rsidRPr="002050DE">
        <w:rPr>
          <w:rFonts w:ascii="David" w:hAnsi="David" w:cs="David" w:hint="cs"/>
          <w:sz w:val="24"/>
          <w:szCs w:val="24"/>
          <w:rtl/>
        </w:rPr>
        <w:t>הומניטריי</w:t>
      </w:r>
      <w:r w:rsidR="0030519B" w:rsidRPr="002050DE">
        <w:rPr>
          <w:rFonts w:ascii="David" w:hAnsi="David" w:cs="David" w:hint="eastAsia"/>
          <w:sz w:val="24"/>
          <w:szCs w:val="24"/>
          <w:rtl/>
        </w:rPr>
        <w:t>ם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מיוחדים- </w:t>
      </w:r>
      <w:r w:rsidR="0030519B" w:rsidRPr="002050DE">
        <w:rPr>
          <w:rFonts w:ascii="David" w:hAnsi="David" w:cs="David" w:hint="cs"/>
          <w:sz w:val="24"/>
          <w:szCs w:val="24"/>
          <w:rtl/>
        </w:rPr>
        <w:t>מפני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מחלתו הקשה יש לתת לו לגור בצמוד לבת-זוגתו, </w:t>
      </w:r>
      <w:r w:rsidR="002050DE" w:rsidRPr="002050DE">
        <w:rPr>
          <w:rFonts w:ascii="David" w:hAnsi="David" w:cs="David" w:hint="cs"/>
          <w:sz w:val="24"/>
          <w:szCs w:val="24"/>
          <w:rtl/>
        </w:rPr>
        <w:t>ש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תוכל לתמוך בו ולתת לו עזרה </w:t>
      </w:r>
      <w:r w:rsidR="002050DE" w:rsidRPr="002050DE">
        <w:rPr>
          <w:rFonts w:ascii="David" w:hAnsi="David" w:cs="David" w:hint="cs"/>
          <w:sz w:val="24"/>
          <w:szCs w:val="24"/>
          <w:rtl/>
        </w:rPr>
        <w:t>יחודיית</w:t>
      </w:r>
      <w:r w:rsidR="00185EF9" w:rsidRPr="002050DE">
        <w:rPr>
          <w:rFonts w:ascii="David" w:hAnsi="David" w:cs="David"/>
          <w:sz w:val="24"/>
          <w:szCs w:val="24"/>
          <w:rtl/>
        </w:rPr>
        <w:t>.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sz w:val="24"/>
          <w:szCs w:val="24"/>
          <w:rtl/>
        </w:rPr>
        <w:t>מנגד יטענו ע"פ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 xml:space="preserve"> ס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'-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 xml:space="preserve">ה(1) 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שהעבודה כי </w:t>
      </w:r>
      <w:r w:rsidR="0030519B" w:rsidRPr="002050DE">
        <w:rPr>
          <w:rFonts w:ascii="David" w:hAnsi="David" w:cs="David"/>
          <w:sz w:val="24"/>
          <w:szCs w:val="24"/>
          <w:rtl/>
        </w:rPr>
        <w:t>בן-הזוג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של המבקש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שוהה כדין בישראל לא נחשבת טעם הומניטרי מיוחד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. מוחמד יענה לטענה זו ויסביר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שעקב מחלתו הקשה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, זה אכן נחשב טעם </w:t>
      </w:r>
      <w:r w:rsidR="002050DE" w:rsidRPr="002050DE">
        <w:rPr>
          <w:rFonts w:ascii="David" w:hAnsi="David" w:cs="David" w:hint="cs"/>
          <w:sz w:val="24"/>
          <w:szCs w:val="24"/>
          <w:rtl/>
        </w:rPr>
        <w:t>הומניטרי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ולא נכלל תחת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ס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'-ה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(1).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sz w:val="24"/>
          <w:szCs w:val="24"/>
          <w:rtl/>
        </w:rPr>
        <w:t>בנוסף עקב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185EF9" w:rsidRPr="002050DE">
        <w:rPr>
          <w:rFonts w:ascii="David" w:hAnsi="David" w:cs="David"/>
          <w:b/>
          <w:bCs/>
          <w:sz w:val="24"/>
          <w:szCs w:val="24"/>
          <w:rtl/>
        </w:rPr>
        <w:t>3א1(א) (2)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הוא </w:t>
      </w:r>
      <w:r w:rsidR="002050DE" w:rsidRPr="002050DE">
        <w:rPr>
          <w:rFonts w:ascii="David" w:hAnsi="David" w:cs="David" w:hint="cs"/>
          <w:sz w:val="24"/>
          <w:szCs w:val="24"/>
          <w:rtl/>
        </w:rPr>
        <w:t xml:space="preserve">יבקש 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בקשה למתן היתר לשהייה בישראל בידי </w:t>
      </w:r>
      <w:r w:rsidR="0030519B" w:rsidRPr="002050DE">
        <w:rPr>
          <w:rFonts w:ascii="David" w:hAnsi="David" w:cs="David"/>
          <w:sz w:val="24"/>
          <w:szCs w:val="24"/>
          <w:rtl/>
        </w:rPr>
        <w:t>מפקד-האזור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, לתושב אזור שבן משפחתו שוהה כדין בישראל. בנוסף, מוחמד </w:t>
      </w:r>
      <w:r w:rsidR="002050DE" w:rsidRPr="002050DE">
        <w:rPr>
          <w:rFonts w:ascii="David" w:hAnsi="David" w:cs="David" w:hint="cs"/>
          <w:sz w:val="24"/>
          <w:szCs w:val="24"/>
          <w:rtl/>
        </w:rPr>
        <w:t>יבקש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מ</w:t>
      </w:r>
      <w:r w:rsidR="0030519B" w:rsidRPr="002050DE">
        <w:rPr>
          <w:rFonts w:ascii="David" w:hAnsi="David" w:cs="David"/>
          <w:sz w:val="24"/>
          <w:szCs w:val="24"/>
          <w:rtl/>
        </w:rPr>
        <w:t>מפקד-האזור</w:t>
      </w:r>
      <w:r w:rsidR="00185EF9" w:rsidRPr="002050DE">
        <w:rPr>
          <w:rFonts w:ascii="David" w:hAnsi="David" w:cs="David"/>
          <w:sz w:val="24"/>
          <w:szCs w:val="24"/>
          <w:rtl/>
        </w:rPr>
        <w:t xml:space="preserve"> היתר שהייה בישראל 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לשם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טיפול רפואי ע"פ 3ב(1)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או לחלופין הוא יכול לבקש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שהייה זמנית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לא ארוכה יותר מ6 חודשים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ע"פ 3ב(3).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8713FD" w:rsidRPr="002050DE">
        <w:rPr>
          <w:rFonts w:ascii="David" w:hAnsi="David" w:cs="David"/>
          <w:sz w:val="24"/>
          <w:szCs w:val="24"/>
          <w:rtl/>
        </w:rPr>
        <w:t>בנוסף, מוחמד יטען שמלחמתו ב</w:t>
      </w:r>
      <w:r w:rsidR="008713FD" w:rsidRPr="002050DE">
        <w:rPr>
          <w:rFonts w:ascii="David" w:hAnsi="David" w:cs="David"/>
          <w:sz w:val="24"/>
          <w:szCs w:val="24"/>
        </w:rPr>
        <w:t>BDS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מעידה על כך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 xml:space="preserve">שהוא מזדהה עם </w:t>
      </w:r>
      <w:r w:rsidR="0030519B" w:rsidRPr="002050DE">
        <w:rPr>
          <w:rFonts w:ascii="David" w:hAnsi="David" w:cs="David"/>
          <w:b/>
          <w:bCs/>
          <w:sz w:val="24"/>
          <w:szCs w:val="24"/>
          <w:rtl/>
        </w:rPr>
        <w:t>מ"י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 xml:space="preserve"> ויעדיה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, וכן שהוא פועל פעולה של ממש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לקידום עניין חשוב של המדינה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אזי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ע"פ 3(ג)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הוא זכאי לקבל אזרחות או </w:t>
      </w:r>
      <w:r w:rsidR="003E44A7" w:rsidRPr="002050DE">
        <w:rPr>
          <w:rFonts w:ascii="David" w:hAnsi="David" w:cs="David" w:hint="cs"/>
          <w:sz w:val="24"/>
          <w:szCs w:val="24"/>
          <w:rtl/>
        </w:rPr>
        <w:t>רישיו</w:t>
      </w:r>
      <w:r w:rsidR="003E44A7" w:rsidRPr="002050DE">
        <w:rPr>
          <w:rFonts w:ascii="David" w:hAnsi="David" w:cs="David" w:hint="eastAsia"/>
          <w:sz w:val="24"/>
          <w:szCs w:val="24"/>
          <w:rtl/>
        </w:rPr>
        <w:t>ן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ישיבה בישראל מ</w:t>
      </w:r>
      <w:r w:rsidR="0030519B" w:rsidRPr="002050DE">
        <w:rPr>
          <w:rFonts w:ascii="David" w:hAnsi="David" w:cs="David"/>
          <w:sz w:val="24"/>
          <w:szCs w:val="24"/>
          <w:rtl/>
        </w:rPr>
        <w:t>שר-הפנים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. בנוסף, מוחמד </w:t>
      </w:r>
      <w:r w:rsidR="002050DE" w:rsidRPr="002050DE">
        <w:rPr>
          <w:rFonts w:ascii="David" w:hAnsi="David" w:cs="David" w:hint="cs"/>
          <w:sz w:val="24"/>
          <w:szCs w:val="24"/>
          <w:rtl/>
        </w:rPr>
        <w:t>יטען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שהוא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לא נחשב תושב האזור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לעניין </w:t>
      </w:r>
      <w:r w:rsidR="00FD0B34" w:rsidRPr="002050DE">
        <w:rPr>
          <w:rFonts w:ascii="David" w:hAnsi="David" w:cs="David"/>
          <w:sz w:val="24"/>
          <w:szCs w:val="24"/>
          <w:rtl/>
        </w:rPr>
        <w:t>חוהא"ז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מפני שעיקר מושבו בבלגיה ולכן הוא יכול להתאזרח תחת סעיף </w:t>
      </w:r>
      <w:r w:rsidR="0030519B" w:rsidRPr="002050DE">
        <w:rPr>
          <w:rFonts w:ascii="David" w:hAnsi="David" w:cs="David"/>
          <w:sz w:val="24"/>
          <w:szCs w:val="24"/>
          <w:rtl/>
        </w:rPr>
        <w:t>בן-הזוג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של שירה. </w:t>
      </w:r>
      <w:r w:rsidR="003E44A7" w:rsidRPr="002050DE">
        <w:rPr>
          <w:rFonts w:ascii="David" w:hAnsi="David" w:cs="David" w:hint="cs"/>
          <w:sz w:val="24"/>
          <w:szCs w:val="24"/>
          <w:rtl/>
        </w:rPr>
        <w:t>מכיוו</w:t>
      </w:r>
      <w:r w:rsidR="003E44A7" w:rsidRPr="002050DE">
        <w:rPr>
          <w:rFonts w:ascii="David" w:hAnsi="David" w:cs="David" w:hint="eastAsia"/>
          <w:sz w:val="24"/>
          <w:szCs w:val="24"/>
          <w:rtl/>
        </w:rPr>
        <w:t>ן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שהוא מגיש בקשה להתאזרחות הוא </w:t>
      </w:r>
      <w:r w:rsidR="002050DE" w:rsidRPr="002050DE">
        <w:rPr>
          <w:rFonts w:ascii="David" w:hAnsi="David" w:cs="David" w:hint="cs"/>
          <w:sz w:val="24"/>
          <w:szCs w:val="24"/>
          <w:rtl/>
        </w:rPr>
        <w:t>יבקש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היתר שהייה זמנית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מ</w:t>
      </w:r>
      <w:r w:rsidR="0030519B" w:rsidRPr="002050DE">
        <w:rPr>
          <w:rFonts w:ascii="David" w:hAnsi="David" w:cs="David"/>
          <w:sz w:val="24"/>
          <w:szCs w:val="24"/>
          <w:rtl/>
        </w:rPr>
        <w:t>מפקד-האזור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 xml:space="preserve">ע"פ </w:t>
      </w:r>
      <w:r w:rsidR="0030519B" w:rsidRPr="002050DE">
        <w:rPr>
          <w:rFonts w:ascii="David" w:hAnsi="David" w:cs="David" w:hint="cs"/>
          <w:b/>
          <w:bCs/>
          <w:sz w:val="24"/>
          <w:szCs w:val="24"/>
          <w:rtl/>
        </w:rPr>
        <w:t>ס'-</w:t>
      </w:r>
      <w:r w:rsidR="008713FD" w:rsidRPr="002050DE">
        <w:rPr>
          <w:rFonts w:ascii="David" w:hAnsi="David" w:cs="David"/>
          <w:b/>
          <w:bCs/>
          <w:sz w:val="24"/>
          <w:szCs w:val="24"/>
          <w:rtl/>
        </w:rPr>
        <w:t>4(2).</w:t>
      </w:r>
      <w:r w:rsidR="008713FD" w:rsidRPr="002050DE">
        <w:rPr>
          <w:rFonts w:ascii="David" w:hAnsi="David" w:cs="David"/>
          <w:sz w:val="24"/>
          <w:szCs w:val="24"/>
          <w:rtl/>
        </w:rPr>
        <w:t xml:space="preserve"> </w:t>
      </w:r>
      <w:r w:rsidR="00C37CF5" w:rsidRPr="002050DE">
        <w:rPr>
          <w:rFonts w:ascii="David" w:hAnsi="David" w:cs="David"/>
          <w:sz w:val="24"/>
          <w:szCs w:val="24"/>
          <w:rtl/>
        </w:rPr>
        <w:t xml:space="preserve">בנוסף, מוחמד יוכל להגיש בג"ץ נגד </w:t>
      </w:r>
      <w:r w:rsidR="00FD0B34" w:rsidRPr="002050DE">
        <w:rPr>
          <w:rFonts w:ascii="David" w:hAnsi="David" w:cs="David"/>
          <w:sz w:val="24"/>
          <w:szCs w:val="24"/>
          <w:rtl/>
        </w:rPr>
        <w:t>חוהא"ז</w:t>
      </w:r>
      <w:r w:rsidR="00C37CF5" w:rsidRPr="002050DE">
        <w:rPr>
          <w:rFonts w:ascii="David" w:hAnsi="David" w:cs="David"/>
          <w:sz w:val="24"/>
          <w:szCs w:val="24"/>
          <w:rtl/>
        </w:rPr>
        <w:t xml:space="preserve"> בטענה שהוא </w:t>
      </w:r>
      <w:r w:rsidR="00C37CF5" w:rsidRPr="002050DE">
        <w:rPr>
          <w:rFonts w:ascii="David" w:hAnsi="David" w:cs="David"/>
          <w:b/>
          <w:bCs/>
          <w:sz w:val="24"/>
          <w:szCs w:val="24"/>
          <w:rtl/>
        </w:rPr>
        <w:t xml:space="preserve">פוגע בזכות 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לשיווי</w:t>
      </w:r>
      <w:r w:rsidR="002050DE" w:rsidRPr="002050DE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="00C37CF5" w:rsidRPr="002050D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7CF5" w:rsidRPr="002050DE">
        <w:rPr>
          <w:rFonts w:ascii="David" w:hAnsi="David" w:cs="David"/>
          <w:sz w:val="24"/>
          <w:szCs w:val="24"/>
          <w:rtl/>
        </w:rPr>
        <w:t>ומפלה בינו לבין שאר בני</w:t>
      </w:r>
      <w:r w:rsidR="002050DE" w:rsidRPr="002050DE">
        <w:rPr>
          <w:rFonts w:ascii="David" w:hAnsi="David" w:cs="David" w:hint="cs"/>
          <w:sz w:val="24"/>
          <w:szCs w:val="24"/>
          <w:rtl/>
        </w:rPr>
        <w:t>-</w:t>
      </w:r>
      <w:r w:rsidR="00C37CF5" w:rsidRPr="002050DE">
        <w:rPr>
          <w:rFonts w:ascii="David" w:hAnsi="David" w:cs="David"/>
          <w:sz w:val="24"/>
          <w:szCs w:val="24"/>
          <w:rtl/>
        </w:rPr>
        <w:t>הזוג של היהודים</w:t>
      </w:r>
      <w:r w:rsidR="009C0568">
        <w:rPr>
          <w:rFonts w:ascii="David" w:hAnsi="David" w:cs="David" w:hint="cs"/>
          <w:sz w:val="24"/>
          <w:szCs w:val="24"/>
          <w:rtl/>
        </w:rPr>
        <w:t xml:space="preserve"> וכן פוגע לו בזכות למשפחה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ואינו ע</w:t>
      </w:r>
      <w:r w:rsidR="00EA15BE" w:rsidRPr="002050DE">
        <w:rPr>
          <w:rFonts w:ascii="David" w:hAnsi="David" w:cs="David" w:hint="cs"/>
          <w:sz w:val="24"/>
          <w:szCs w:val="24"/>
          <w:rtl/>
        </w:rPr>
        <w:t>ומד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ב</w:t>
      </w:r>
      <w:r w:rsidR="00341846" w:rsidRPr="002050DE">
        <w:rPr>
          <w:rFonts w:ascii="David" w:hAnsi="David" w:cs="David"/>
          <w:sz w:val="24"/>
          <w:szCs w:val="24"/>
          <w:rtl/>
        </w:rPr>
        <w:t>תנאי פסקת ההגבלה:</w:t>
      </w:r>
    </w:p>
    <w:p w14:paraId="4333FA09" w14:textId="77777777" w:rsidR="002050DE" w:rsidRPr="002050DE" w:rsidRDefault="00341846" w:rsidP="002050DE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חוקיות</w:t>
      </w:r>
      <w:r w:rsidRPr="002050DE">
        <w:rPr>
          <w:rFonts w:ascii="David" w:hAnsi="David" w:cs="David"/>
          <w:sz w:val="24"/>
          <w:szCs w:val="24"/>
          <w:rtl/>
        </w:rPr>
        <w:t>-החוק חוקי</w:t>
      </w: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2050DE" w:rsidRPr="002050D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3C0BFB85" w14:textId="77777777" w:rsidR="002050DE" w:rsidRPr="002050DE" w:rsidRDefault="00341846" w:rsidP="002050DE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הלימה לערכי המדינה</w:t>
      </w:r>
      <w:r w:rsidRPr="002050DE">
        <w:rPr>
          <w:rFonts w:ascii="David" w:hAnsi="David" w:cs="David"/>
          <w:sz w:val="24"/>
          <w:szCs w:val="24"/>
          <w:rtl/>
        </w:rPr>
        <w:t xml:space="preserve">- המדינה תטען שהחוק הולם את ערך המדינה </w:t>
      </w: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היהודית</w:t>
      </w:r>
      <w:r w:rsidRPr="002050DE">
        <w:rPr>
          <w:rFonts w:ascii="David" w:hAnsi="David" w:cs="David"/>
          <w:sz w:val="24"/>
          <w:szCs w:val="24"/>
          <w:rtl/>
        </w:rPr>
        <w:t xml:space="preserve"> בעוד מוחמד יטען שזה סותר את ערך המדינה </w:t>
      </w: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הדמוקרטית</w:t>
      </w:r>
      <w:r w:rsidRPr="002050DE">
        <w:rPr>
          <w:rFonts w:ascii="David" w:hAnsi="David" w:cs="David"/>
          <w:sz w:val="24"/>
          <w:szCs w:val="24"/>
          <w:rtl/>
        </w:rPr>
        <w:t xml:space="preserve">. </w:t>
      </w:r>
    </w:p>
    <w:p w14:paraId="32BCE566" w14:textId="77777777" w:rsidR="002050DE" w:rsidRPr="002050DE" w:rsidRDefault="00341846" w:rsidP="002050DE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תכלית ראויה</w:t>
      </w:r>
      <w:r w:rsidRPr="002050DE">
        <w:rPr>
          <w:rFonts w:ascii="David" w:hAnsi="David" w:cs="David"/>
          <w:sz w:val="24"/>
          <w:szCs w:val="24"/>
          <w:rtl/>
        </w:rPr>
        <w:t xml:space="preserve">: המדינה תטען שהתכלית היא ביטחון המדינה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ולכן הזכות לביטחון גוברת על גוברת על הזכות לשיוון</w:t>
      </w:r>
      <w:r w:rsidR="00722994" w:rsidRPr="002050DE">
        <w:rPr>
          <w:rFonts w:ascii="David" w:hAnsi="David" w:cs="David"/>
          <w:sz w:val="24"/>
          <w:szCs w:val="24"/>
          <w:rtl/>
        </w:rPr>
        <w:t xml:space="preserve"> </w:t>
      </w:r>
      <w:r w:rsidRPr="002050DE">
        <w:rPr>
          <w:rFonts w:ascii="David" w:hAnsi="David" w:cs="David"/>
          <w:sz w:val="24"/>
          <w:szCs w:val="24"/>
          <w:rtl/>
        </w:rPr>
        <w:t>מנגד מוחמד יטען ש</w:t>
      </w:r>
      <w:r w:rsidR="00FD0B34" w:rsidRPr="002050DE">
        <w:rPr>
          <w:rFonts w:ascii="David" w:hAnsi="David" w:cs="David"/>
          <w:sz w:val="24"/>
          <w:szCs w:val="24"/>
          <w:rtl/>
        </w:rPr>
        <w:t>א"א</w:t>
      </w:r>
      <w:r w:rsidRPr="002050DE">
        <w:rPr>
          <w:rFonts w:ascii="David" w:hAnsi="David" w:cs="David"/>
          <w:sz w:val="24"/>
          <w:szCs w:val="24"/>
          <w:rtl/>
        </w:rPr>
        <w:t xml:space="preserve"> להגיד שיש בו </w:t>
      </w:r>
      <w:r w:rsidR="00C37CF5" w:rsidRPr="002050DE">
        <w:rPr>
          <w:rFonts w:ascii="David" w:hAnsi="David" w:cs="David"/>
          <w:sz w:val="24"/>
          <w:szCs w:val="24"/>
          <w:rtl/>
        </w:rPr>
        <w:t xml:space="preserve">סיכון ביטחוני </w:t>
      </w:r>
      <w:r w:rsidRPr="002050DE">
        <w:rPr>
          <w:rFonts w:ascii="David" w:hAnsi="David" w:cs="David"/>
          <w:sz w:val="24"/>
          <w:szCs w:val="24"/>
          <w:rtl/>
        </w:rPr>
        <w:t>מפני שהפעילות שלו נגד ה</w:t>
      </w:r>
      <w:r w:rsidRPr="002050DE">
        <w:rPr>
          <w:rFonts w:ascii="David" w:hAnsi="David" w:cs="David"/>
          <w:sz w:val="24"/>
          <w:szCs w:val="24"/>
        </w:rPr>
        <w:t>BDS</w:t>
      </w:r>
      <w:r w:rsidRPr="002050DE">
        <w:rPr>
          <w:rFonts w:ascii="David" w:hAnsi="David" w:cs="David"/>
          <w:sz w:val="24"/>
          <w:szCs w:val="24"/>
          <w:rtl/>
        </w:rPr>
        <w:t xml:space="preserve"> מוכיחה שהוא נאמן למדינה ולא מהווה סיכון. בנוסף, הוא יגיד שהתכלית היא </w:t>
      </w:r>
      <w:r w:rsidRPr="002050DE">
        <w:rPr>
          <w:rFonts w:ascii="David" w:hAnsi="David" w:cs="David"/>
          <w:b/>
          <w:bCs/>
          <w:sz w:val="24"/>
          <w:szCs w:val="24"/>
          <w:rtl/>
        </w:rPr>
        <w:t>דמוגרפית</w:t>
      </w:r>
      <w:r w:rsidRPr="002050DE">
        <w:rPr>
          <w:rFonts w:ascii="David" w:hAnsi="David" w:cs="David"/>
          <w:sz w:val="24"/>
          <w:szCs w:val="24"/>
          <w:rtl/>
        </w:rPr>
        <w:t xml:space="preserve">, </w:t>
      </w:r>
      <w:r w:rsidR="002050DE" w:rsidRPr="002050DE">
        <w:rPr>
          <w:rFonts w:ascii="David" w:hAnsi="David" w:cs="David" w:hint="cs"/>
          <w:sz w:val="24"/>
          <w:szCs w:val="24"/>
          <w:rtl/>
        </w:rPr>
        <w:t>ו</w:t>
      </w:r>
      <w:r w:rsidRPr="002050DE">
        <w:rPr>
          <w:rFonts w:ascii="David" w:hAnsi="David" w:cs="David"/>
          <w:sz w:val="24"/>
          <w:szCs w:val="24"/>
          <w:rtl/>
        </w:rPr>
        <w:t>זו לא תכלית ראויה כי היא פוגעת בערכי השיוון</w:t>
      </w:r>
      <w:r w:rsidR="002050DE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2050DE" w:rsidRPr="002050DE">
        <w:rPr>
          <w:rFonts w:ascii="David" w:hAnsi="David" w:cs="David"/>
          <w:b/>
          <w:bCs/>
          <w:sz w:val="24"/>
          <w:szCs w:val="24"/>
          <w:rtl/>
        </w:rPr>
        <w:t>פרוקצ'יה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-עדאלה</w:t>
      </w:r>
      <w:r w:rsidR="002050DE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>, בעוד המדינה תטען שדמוגרפית זה כן תכלית ראויה</w:t>
      </w:r>
      <w:r w:rsidR="002050DE" w:rsidRPr="002050DE">
        <w:rPr>
          <w:rFonts w:ascii="David" w:hAnsi="David" w:cs="David" w:hint="cs"/>
          <w:sz w:val="24"/>
          <w:szCs w:val="24"/>
          <w:rtl/>
        </w:rPr>
        <w:t xml:space="preserve"> או לחלופין שהתכלית היא 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לא דמוגרפית</w:t>
      </w:r>
      <w:r w:rsidR="002050DE" w:rsidRPr="002050DE">
        <w:rPr>
          <w:rFonts w:ascii="David" w:hAnsi="David" w:cs="David" w:hint="cs"/>
          <w:sz w:val="24"/>
          <w:szCs w:val="24"/>
          <w:rtl/>
        </w:rPr>
        <w:t xml:space="preserve"> (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חשין-שם</w:t>
      </w:r>
      <w:r w:rsidR="002050DE" w:rsidRPr="002050DE">
        <w:rPr>
          <w:rFonts w:ascii="David" w:hAnsi="David" w:cs="David" w:hint="cs"/>
          <w:sz w:val="24"/>
          <w:szCs w:val="24"/>
          <w:rtl/>
        </w:rPr>
        <w:t>)</w:t>
      </w:r>
      <w:r w:rsidRPr="002050DE">
        <w:rPr>
          <w:rFonts w:ascii="David" w:hAnsi="David" w:cs="David"/>
          <w:sz w:val="24"/>
          <w:szCs w:val="24"/>
          <w:rtl/>
        </w:rPr>
        <w:t xml:space="preserve">. </w:t>
      </w:r>
    </w:p>
    <w:p w14:paraId="13B949DB" w14:textId="77777777" w:rsidR="002050DE" w:rsidRPr="002050DE" w:rsidRDefault="00341846" w:rsidP="002050DE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מידתיות:</w:t>
      </w:r>
    </w:p>
    <w:p w14:paraId="46531B31" w14:textId="77777777" w:rsidR="002050DE" w:rsidRPr="002050DE" w:rsidRDefault="00722994" w:rsidP="002050DE">
      <w:pPr>
        <w:pStyle w:val="a3"/>
        <w:numPr>
          <w:ilvl w:val="1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sz w:val="24"/>
          <w:szCs w:val="24"/>
          <w:rtl/>
        </w:rPr>
        <w:t xml:space="preserve"> </w:t>
      </w:r>
      <w:r w:rsidR="00341846" w:rsidRPr="002050DE">
        <w:rPr>
          <w:rFonts w:ascii="David" w:hAnsi="David" w:cs="David"/>
          <w:b/>
          <w:bCs/>
          <w:sz w:val="24"/>
          <w:szCs w:val="24"/>
          <w:rtl/>
        </w:rPr>
        <w:t>התאמת האמצעי הפוגע לתכלית</w:t>
      </w:r>
      <w:r w:rsidR="00341846" w:rsidRPr="002050DE">
        <w:rPr>
          <w:rFonts w:ascii="David" w:hAnsi="David" w:cs="David"/>
          <w:sz w:val="24"/>
          <w:szCs w:val="24"/>
          <w:rtl/>
        </w:rPr>
        <w:t xml:space="preserve">: 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מוחמד יטען שתכלית החוק היא לא לתת אזרחות כאשר 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 xml:space="preserve">שני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בני</w:t>
      </w:r>
      <w:r w:rsidR="002050DE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הזוג ערבים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, אבל האמצעי כיום פוגע גם במקרים שאחד מבני הזוג יהודי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ולכן זה לא מידתי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. </w:t>
      </w:r>
      <w:r w:rsidR="00341846" w:rsidRPr="002050DE">
        <w:rPr>
          <w:rFonts w:ascii="David" w:hAnsi="David" w:cs="David"/>
          <w:sz w:val="24"/>
          <w:szCs w:val="24"/>
          <w:rtl/>
        </w:rPr>
        <w:t xml:space="preserve"> </w:t>
      </w:r>
    </w:p>
    <w:p w14:paraId="7D470F53" w14:textId="77777777" w:rsidR="002050DE" w:rsidRPr="002050DE" w:rsidRDefault="00341846" w:rsidP="00555972">
      <w:pPr>
        <w:pStyle w:val="a3"/>
        <w:numPr>
          <w:ilvl w:val="1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במידה הפחותה ביותר</w:t>
      </w:r>
      <w:r w:rsidRPr="002050DE">
        <w:rPr>
          <w:rFonts w:ascii="David" w:hAnsi="David" w:cs="David"/>
          <w:sz w:val="24"/>
          <w:szCs w:val="24"/>
          <w:rtl/>
        </w:rPr>
        <w:t>:</w:t>
      </w:r>
      <w:r w:rsidR="002050DE" w:rsidRPr="002050DE">
        <w:rPr>
          <w:rFonts w:ascii="David" w:hAnsi="David" w:cs="David" w:hint="cs"/>
          <w:sz w:val="24"/>
          <w:szCs w:val="24"/>
          <w:rtl/>
        </w:rPr>
        <w:t xml:space="preserve"> </w:t>
      </w:r>
      <w:r w:rsidR="00540F43" w:rsidRPr="002050DE">
        <w:rPr>
          <w:rFonts w:ascii="David" w:hAnsi="David" w:cs="David"/>
          <w:sz w:val="24"/>
          <w:szCs w:val="24"/>
          <w:rtl/>
        </w:rPr>
        <w:t>מוחמד יטען שהאיסור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 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לשהייה </w:t>
      </w:r>
      <w:r w:rsidR="003E44A7" w:rsidRPr="002050DE">
        <w:rPr>
          <w:rFonts w:ascii="David" w:hAnsi="David" w:cs="David" w:hint="cs"/>
          <w:sz w:val="24"/>
          <w:szCs w:val="24"/>
          <w:rtl/>
        </w:rPr>
        <w:t>זמנית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וגם לאזרחות הוא לא האמצעי הפחות ביותר, ואפשר לחשוב על מנג</w:t>
      </w:r>
      <w:r w:rsidR="002050DE" w:rsidRPr="002050DE">
        <w:rPr>
          <w:rFonts w:ascii="David" w:hAnsi="David" w:cs="David" w:hint="cs"/>
          <w:sz w:val="24"/>
          <w:szCs w:val="24"/>
          <w:rtl/>
        </w:rPr>
        <w:t>נ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ון מצומצם יותר, כמו למשל – </w:t>
      </w:r>
      <w:r w:rsidR="003E44A7" w:rsidRPr="002050DE">
        <w:rPr>
          <w:rFonts w:ascii="David" w:hAnsi="David" w:cs="David" w:hint="cs"/>
          <w:sz w:val="24"/>
          <w:szCs w:val="24"/>
          <w:rtl/>
        </w:rPr>
        <w:t xml:space="preserve">איסור על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 xml:space="preserve">אזרחות מלאה אך לא לאסור שהייה </w:t>
      </w:r>
      <w:r w:rsidR="003E44A7" w:rsidRPr="002050DE">
        <w:rPr>
          <w:rFonts w:ascii="David" w:hAnsi="David" w:cs="David" w:hint="cs"/>
          <w:b/>
          <w:bCs/>
          <w:sz w:val="24"/>
          <w:szCs w:val="24"/>
          <w:rtl/>
        </w:rPr>
        <w:t>זמנית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 xml:space="preserve"> בארץ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. מנגד המדינה תטען שגם שהייה היא סכנה </w:t>
      </w:r>
      <w:r w:rsidR="002050DE" w:rsidRPr="002050DE">
        <w:rPr>
          <w:rFonts w:ascii="David" w:hAnsi="David" w:cs="David" w:hint="cs"/>
          <w:sz w:val="24"/>
          <w:szCs w:val="24"/>
          <w:rtl/>
        </w:rPr>
        <w:t>ביטחונית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ולכן אין לחלק בין אזרחות לשהייה. </w:t>
      </w:r>
    </w:p>
    <w:p w14:paraId="2A23CBE7" w14:textId="77777777" w:rsidR="00185EF9" w:rsidRPr="002050DE" w:rsidRDefault="00341846" w:rsidP="00555972">
      <w:pPr>
        <w:pStyle w:val="a3"/>
        <w:numPr>
          <w:ilvl w:val="1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2050DE">
        <w:rPr>
          <w:rFonts w:ascii="David" w:hAnsi="David" w:cs="David"/>
          <w:b/>
          <w:bCs/>
          <w:sz w:val="24"/>
          <w:szCs w:val="24"/>
          <w:u w:val="single"/>
          <w:rtl/>
        </w:rPr>
        <w:t>תועלת מול הנזק</w:t>
      </w:r>
      <w:r w:rsidRPr="002050DE">
        <w:rPr>
          <w:rFonts w:ascii="David" w:hAnsi="David" w:cs="David"/>
          <w:sz w:val="24"/>
          <w:szCs w:val="24"/>
          <w:u w:val="single"/>
          <w:rtl/>
        </w:rPr>
        <w:t>: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מוחמד יטען שהתועלת במקרה שלו היא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 xml:space="preserve">קטנה 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מפני שאין בו סיכון </w:t>
      </w:r>
      <w:r w:rsidR="002050DE" w:rsidRPr="002050DE">
        <w:rPr>
          <w:rFonts w:ascii="David" w:hAnsi="David" w:cs="David" w:hint="cs"/>
          <w:sz w:val="24"/>
          <w:szCs w:val="24"/>
          <w:rtl/>
        </w:rPr>
        <w:t>בטחוני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וגם לא דמוגרפי, מפני שילדיו יהיו יהודים (כי שירה יהודיה) ולעומת זאת הנזק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גדול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מפני </w:t>
      </w:r>
      <w:r w:rsidR="0030519B" w:rsidRPr="002050DE">
        <w:rPr>
          <w:rFonts w:ascii="David" w:hAnsi="David" w:cs="David"/>
          <w:b/>
          <w:bCs/>
          <w:sz w:val="24"/>
          <w:szCs w:val="24"/>
          <w:rtl/>
        </w:rPr>
        <w:t>ש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יש פגיעה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 xml:space="preserve"> בזכות </w:t>
      </w:r>
      <w:r w:rsidR="002050DE" w:rsidRPr="002050DE">
        <w:rPr>
          <w:rFonts w:ascii="David" w:hAnsi="David" w:cs="David" w:hint="cs"/>
          <w:b/>
          <w:bCs/>
          <w:sz w:val="24"/>
          <w:szCs w:val="24"/>
          <w:rtl/>
        </w:rPr>
        <w:t>לשיווי</w:t>
      </w:r>
      <w:r w:rsidR="002050DE" w:rsidRPr="002050DE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.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מנגד המדינה תטען שזה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גדר ש</w:t>
      </w:r>
      <w:r w:rsidR="00FD0B34" w:rsidRPr="002050DE">
        <w:rPr>
          <w:rFonts w:ascii="David" w:hAnsi="David" w:cs="David"/>
          <w:b/>
          <w:bCs/>
          <w:sz w:val="24"/>
          <w:szCs w:val="24"/>
          <w:rtl/>
        </w:rPr>
        <w:t>א"א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 xml:space="preserve"> לפרוץ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כי זה יגרום לגל אזרחויות שיובילו </w:t>
      </w:r>
      <w:r w:rsidR="00540F43" w:rsidRPr="002050DE">
        <w:rPr>
          <w:rFonts w:ascii="David" w:hAnsi="David" w:cs="David"/>
          <w:b/>
          <w:bCs/>
          <w:sz w:val="24"/>
          <w:szCs w:val="24"/>
          <w:rtl/>
        </w:rPr>
        <w:t>לשינוי דמוגרפי.</w:t>
      </w:r>
      <w:r w:rsidR="00540F43" w:rsidRPr="002050DE">
        <w:rPr>
          <w:rFonts w:ascii="David" w:hAnsi="David" w:cs="David"/>
          <w:sz w:val="24"/>
          <w:szCs w:val="24"/>
          <w:rtl/>
        </w:rPr>
        <w:t xml:space="preserve"> </w:t>
      </w:r>
    </w:p>
    <w:p w14:paraId="3A52345C" w14:textId="77777777" w:rsidR="00185EF9" w:rsidRPr="002050DE" w:rsidRDefault="00185EF9" w:rsidP="00540F43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</w:p>
    <w:p w14:paraId="7EAF8649" w14:textId="77777777" w:rsidR="00185EF9" w:rsidRPr="002050DE" w:rsidRDefault="00185EF9" w:rsidP="00540F43">
      <w:pPr>
        <w:spacing w:line="480" w:lineRule="auto"/>
        <w:jc w:val="both"/>
        <w:rPr>
          <w:rFonts w:ascii="David" w:hAnsi="David" w:cs="David"/>
          <w:sz w:val="24"/>
          <w:szCs w:val="24"/>
        </w:rPr>
      </w:pPr>
    </w:p>
    <w:sectPr w:rsidR="00185EF9" w:rsidRPr="002050DE" w:rsidSect="00EF659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ED8F" w14:textId="77777777" w:rsidR="002050DE" w:rsidRDefault="002050DE" w:rsidP="002050DE">
      <w:pPr>
        <w:spacing w:after="0" w:line="240" w:lineRule="auto"/>
      </w:pPr>
      <w:r>
        <w:separator/>
      </w:r>
    </w:p>
  </w:endnote>
  <w:endnote w:type="continuationSeparator" w:id="0">
    <w:p w14:paraId="45BCD90D" w14:textId="77777777" w:rsidR="002050DE" w:rsidRDefault="002050DE" w:rsidP="002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37BC" w14:textId="77777777" w:rsidR="002050DE" w:rsidRDefault="002050DE" w:rsidP="002050DE">
      <w:pPr>
        <w:spacing w:after="0" w:line="240" w:lineRule="auto"/>
      </w:pPr>
      <w:r>
        <w:separator/>
      </w:r>
    </w:p>
  </w:footnote>
  <w:footnote w:type="continuationSeparator" w:id="0">
    <w:p w14:paraId="07C5E075" w14:textId="77777777" w:rsidR="002050DE" w:rsidRDefault="002050DE" w:rsidP="0020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9E97" w14:textId="77777777" w:rsidR="002050DE" w:rsidRPr="002050DE" w:rsidRDefault="002050DE" w:rsidP="002050DE">
    <w:pPr>
      <w:pStyle w:val="a4"/>
      <w:jc w:val="center"/>
      <w:rPr>
        <w:rFonts w:ascii="David" w:hAnsi="David" w:cs="David"/>
        <w:b/>
        <w:bCs/>
        <w:u w:val="single"/>
      </w:rPr>
    </w:pPr>
    <w:r w:rsidRPr="002050DE">
      <w:rPr>
        <w:rFonts w:ascii="David" w:hAnsi="David" w:cs="David"/>
        <w:b/>
        <w:bCs/>
        <w:u w:val="single"/>
        <w:rtl/>
      </w:rPr>
      <w:t>אירועון מספר 3 – משפט חוקתי - 315585521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1F9"/>
    <w:multiLevelType w:val="hybridMultilevel"/>
    <w:tmpl w:val="B26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001"/>
    <w:multiLevelType w:val="hybridMultilevel"/>
    <w:tmpl w:val="E67CE28C"/>
    <w:lvl w:ilvl="0" w:tplc="E8D267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DE9"/>
    <w:multiLevelType w:val="hybridMultilevel"/>
    <w:tmpl w:val="D994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C"/>
    <w:rsid w:val="00185EF9"/>
    <w:rsid w:val="002050DE"/>
    <w:rsid w:val="00267B87"/>
    <w:rsid w:val="0030519B"/>
    <w:rsid w:val="00341846"/>
    <w:rsid w:val="003E44A7"/>
    <w:rsid w:val="00540F43"/>
    <w:rsid w:val="0055780C"/>
    <w:rsid w:val="006B085C"/>
    <w:rsid w:val="00722994"/>
    <w:rsid w:val="007714D2"/>
    <w:rsid w:val="008713FD"/>
    <w:rsid w:val="009531D7"/>
    <w:rsid w:val="009C0568"/>
    <w:rsid w:val="00A06D32"/>
    <w:rsid w:val="00B35253"/>
    <w:rsid w:val="00C37CF5"/>
    <w:rsid w:val="00C820B1"/>
    <w:rsid w:val="00D82781"/>
    <w:rsid w:val="00EA15BE"/>
    <w:rsid w:val="00EF6599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2A22"/>
  <w15:chartTrackingRefBased/>
  <w15:docId w15:val="{239E073E-D238-42C8-88C8-87A9092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46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050DE"/>
  </w:style>
  <w:style w:type="paragraph" w:styleId="a6">
    <w:name w:val="footer"/>
    <w:basedOn w:val="a"/>
    <w:link w:val="a7"/>
    <w:uiPriority w:val="99"/>
    <w:unhideWhenUsed/>
    <w:rsid w:val="00205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0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960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רוזנברג</dc:creator>
  <cp:keywords/>
  <dc:description/>
  <cp:lastModifiedBy>אריאל רוזנברג</cp:lastModifiedBy>
  <cp:revision>3</cp:revision>
  <dcterms:created xsi:type="dcterms:W3CDTF">2020-01-12T19:32:00Z</dcterms:created>
  <dcterms:modified xsi:type="dcterms:W3CDTF">2020-01-15T20:14:00Z</dcterms:modified>
</cp:coreProperties>
</file>