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9F37" w14:textId="77777777" w:rsidR="00390444" w:rsidRPr="00390444" w:rsidRDefault="00390444" w:rsidP="00F85112">
      <w:pPr>
        <w:jc w:val="center"/>
        <w:rPr>
          <w:rFonts w:cs="David"/>
          <w:sz w:val="24"/>
          <w:szCs w:val="24"/>
          <w:u w:val="single"/>
          <w:rtl/>
        </w:rPr>
      </w:pPr>
      <w:commentRangeStart w:id="0"/>
      <w:r w:rsidRPr="00390444">
        <w:rPr>
          <w:rFonts w:cs="David" w:hint="cs"/>
          <w:sz w:val="24"/>
          <w:szCs w:val="24"/>
          <w:u w:val="single"/>
          <w:rtl/>
        </w:rPr>
        <w:t>עבודה</w:t>
      </w:r>
      <w:commentRangeEnd w:id="0"/>
      <w:r w:rsidR="00085ACD">
        <w:rPr>
          <w:rStyle w:val="CommentReference"/>
          <w:rtl/>
        </w:rPr>
        <w:commentReference w:id="0"/>
      </w:r>
      <w:r w:rsidRPr="00390444">
        <w:rPr>
          <w:rFonts w:cs="David" w:hint="cs"/>
          <w:sz w:val="24"/>
          <w:szCs w:val="24"/>
          <w:u w:val="single"/>
          <w:rtl/>
        </w:rPr>
        <w:t xml:space="preserve"> מסכמת - שוטרים</w:t>
      </w:r>
    </w:p>
    <w:p w14:paraId="7431EE5F" w14:textId="77777777" w:rsidR="00472178" w:rsidRPr="00D67FBA" w:rsidRDefault="00692261" w:rsidP="00C2353B">
      <w:pPr>
        <w:contextualSpacing/>
        <w:rPr>
          <w:rFonts w:cs="David"/>
          <w:b/>
          <w:bCs/>
          <w:sz w:val="24"/>
          <w:szCs w:val="24"/>
          <w:rtl/>
        </w:rPr>
      </w:pPr>
      <w:r w:rsidRPr="00D67FBA">
        <w:rPr>
          <w:rFonts w:cs="David" w:hint="cs"/>
          <w:b/>
          <w:bCs/>
          <w:sz w:val="24"/>
          <w:szCs w:val="24"/>
          <w:rtl/>
        </w:rPr>
        <w:t>מבוא</w:t>
      </w:r>
    </w:p>
    <w:p w14:paraId="3A92BA35" w14:textId="77777777" w:rsidR="00C861ED" w:rsidRPr="00D67FBA" w:rsidRDefault="00EA51EF" w:rsidP="00C2353B">
      <w:pPr>
        <w:contextualSpacing/>
        <w:rPr>
          <w:rFonts w:cs="David"/>
          <w:sz w:val="24"/>
          <w:szCs w:val="24"/>
          <w:rtl/>
        </w:rPr>
      </w:pPr>
      <w:r w:rsidRPr="00D67FBA">
        <w:rPr>
          <w:rFonts w:cs="David" w:hint="cs"/>
          <w:sz w:val="24"/>
          <w:szCs w:val="24"/>
          <w:rtl/>
        </w:rPr>
        <w:t xml:space="preserve">כפי שנלמד בקורס זה, ישנה זיקה </w:t>
      </w:r>
      <w:r w:rsidR="00FB2903" w:rsidRPr="00D67FBA">
        <w:rPr>
          <w:rFonts w:cs="David" w:hint="cs"/>
          <w:sz w:val="24"/>
          <w:szCs w:val="24"/>
          <w:rtl/>
        </w:rPr>
        <w:t>ישירה ו</w:t>
      </w:r>
      <w:r w:rsidRPr="00D67FBA">
        <w:rPr>
          <w:rFonts w:cs="David" w:hint="cs"/>
          <w:sz w:val="24"/>
          <w:szCs w:val="24"/>
          <w:rtl/>
        </w:rPr>
        <w:t xml:space="preserve">עמוקה בין עולם המשפט למול החברה האנושית, בעצם קיומם של </w:t>
      </w:r>
      <w:r w:rsidR="00BD62E7" w:rsidRPr="00D67FBA">
        <w:rPr>
          <w:rFonts w:cs="David" w:hint="cs"/>
          <w:sz w:val="24"/>
          <w:szCs w:val="24"/>
          <w:rtl/>
        </w:rPr>
        <w:t xml:space="preserve">יחסי </w:t>
      </w:r>
      <w:r w:rsidRPr="00D67FBA">
        <w:rPr>
          <w:rFonts w:cs="David" w:hint="cs"/>
          <w:sz w:val="24"/>
          <w:szCs w:val="24"/>
          <w:rtl/>
        </w:rPr>
        <w:t xml:space="preserve">גומלין שונים, המעצבים ומשפיעים האחד על </w:t>
      </w:r>
      <w:r w:rsidR="005E44C1" w:rsidRPr="00D67FBA">
        <w:rPr>
          <w:rFonts w:cs="David" w:hint="cs"/>
          <w:sz w:val="24"/>
          <w:szCs w:val="24"/>
          <w:rtl/>
        </w:rPr>
        <w:t>משנהו</w:t>
      </w:r>
      <w:r w:rsidRPr="00D67FBA">
        <w:rPr>
          <w:rFonts w:cs="David" w:hint="cs"/>
          <w:sz w:val="24"/>
          <w:szCs w:val="24"/>
          <w:rtl/>
        </w:rPr>
        <w:t xml:space="preserve">. לכך ניתן למצוא ביטויים </w:t>
      </w:r>
      <w:r w:rsidR="0009092E" w:rsidRPr="00D67FBA">
        <w:rPr>
          <w:rFonts w:cs="David" w:hint="cs"/>
          <w:sz w:val="24"/>
          <w:szCs w:val="24"/>
          <w:rtl/>
        </w:rPr>
        <w:t>בקרב</w:t>
      </w:r>
      <w:r w:rsidRPr="00D67FBA">
        <w:rPr>
          <w:rFonts w:cs="David" w:hint="cs"/>
          <w:sz w:val="24"/>
          <w:szCs w:val="24"/>
          <w:rtl/>
        </w:rPr>
        <w:t xml:space="preserve"> סוכני המשפט השונים, ובתוך כך במשטרה, כגורם האמון על אכיפת הדין. </w:t>
      </w:r>
      <w:r w:rsidR="00DC6487" w:rsidRPr="00D67FBA">
        <w:rPr>
          <w:rFonts w:cs="David" w:hint="cs"/>
          <w:sz w:val="24"/>
          <w:szCs w:val="24"/>
          <w:rtl/>
        </w:rPr>
        <w:t>הכללים המשפטיים שנקבעו דרך היחסים שבין המשפט לחברה, עשויים להיות מנותחים באמצעות מס' גישות תיאורטיות שונות.</w:t>
      </w:r>
      <w:r w:rsidR="000C1AE6" w:rsidRPr="00D67FBA">
        <w:rPr>
          <w:rFonts w:cs="David" w:hint="cs"/>
          <w:sz w:val="24"/>
          <w:szCs w:val="24"/>
          <w:rtl/>
        </w:rPr>
        <w:t xml:space="preserve"> </w:t>
      </w:r>
      <w:r w:rsidR="00DC6487" w:rsidRPr="00D67FBA">
        <w:rPr>
          <w:rFonts w:cs="David" w:hint="cs"/>
          <w:sz w:val="24"/>
          <w:szCs w:val="24"/>
          <w:rtl/>
        </w:rPr>
        <w:t xml:space="preserve">בבחינת הגישה </w:t>
      </w:r>
      <w:r w:rsidR="00DC6487" w:rsidRPr="00D67FBA">
        <w:rPr>
          <w:rFonts w:cs="David" w:hint="cs"/>
          <w:sz w:val="24"/>
          <w:szCs w:val="24"/>
          <w:u w:val="single"/>
          <w:rtl/>
        </w:rPr>
        <w:t>התרבותית</w:t>
      </w:r>
      <w:r w:rsidR="0009092E" w:rsidRPr="00D67FBA">
        <w:rPr>
          <w:rFonts w:cs="David" w:hint="cs"/>
          <w:sz w:val="24"/>
          <w:szCs w:val="24"/>
          <w:rtl/>
        </w:rPr>
        <w:t xml:space="preserve"> למשל</w:t>
      </w:r>
      <w:r w:rsidR="00E13F7C" w:rsidRPr="00D67FBA">
        <w:rPr>
          <w:rFonts w:cs="David" w:hint="cs"/>
          <w:sz w:val="24"/>
          <w:szCs w:val="24"/>
          <w:rtl/>
        </w:rPr>
        <w:t xml:space="preserve">, הרי שבבסיסה </w:t>
      </w:r>
      <w:r w:rsidR="005E44C1" w:rsidRPr="00D67FBA">
        <w:rPr>
          <w:rFonts w:cs="David" w:hint="cs"/>
          <w:sz w:val="24"/>
          <w:szCs w:val="24"/>
          <w:rtl/>
        </w:rPr>
        <w:t xml:space="preserve">אין הכרח במערכת </w:t>
      </w:r>
      <w:r w:rsidR="00173647">
        <w:rPr>
          <w:rFonts w:cs="David" w:hint="cs"/>
          <w:sz w:val="24"/>
          <w:szCs w:val="24"/>
          <w:rtl/>
        </w:rPr>
        <w:t>משפטית, מאחר וכל מהותה היא ב</w:t>
      </w:r>
      <w:r w:rsidR="00E13F7C" w:rsidRPr="00D67FBA">
        <w:rPr>
          <w:rFonts w:cs="David" w:hint="cs"/>
          <w:sz w:val="24"/>
          <w:szCs w:val="24"/>
          <w:rtl/>
        </w:rPr>
        <w:t>ש</w:t>
      </w:r>
      <w:r w:rsidR="00173647">
        <w:rPr>
          <w:rFonts w:cs="David" w:hint="cs"/>
          <w:sz w:val="24"/>
          <w:szCs w:val="24"/>
          <w:rtl/>
        </w:rPr>
        <w:t>י</w:t>
      </w:r>
      <w:r w:rsidR="00E13F7C" w:rsidRPr="00D67FBA">
        <w:rPr>
          <w:rFonts w:cs="David" w:hint="cs"/>
          <w:sz w:val="24"/>
          <w:szCs w:val="24"/>
          <w:rtl/>
        </w:rPr>
        <w:t>ק</w:t>
      </w:r>
      <w:r w:rsidR="00173647">
        <w:rPr>
          <w:rFonts w:cs="David" w:hint="cs"/>
          <w:sz w:val="24"/>
          <w:szCs w:val="24"/>
          <w:rtl/>
        </w:rPr>
        <w:t>ו</w:t>
      </w:r>
      <w:r w:rsidR="00E13F7C" w:rsidRPr="00D67FBA">
        <w:rPr>
          <w:rFonts w:cs="David" w:hint="cs"/>
          <w:sz w:val="24"/>
          <w:szCs w:val="24"/>
          <w:rtl/>
        </w:rPr>
        <w:t>ף מנהג- הצומח מתוך התנהגותה של החברה</w:t>
      </w:r>
      <w:r w:rsidR="00BD62E7" w:rsidRPr="00D67FBA">
        <w:rPr>
          <w:rFonts w:cs="David" w:hint="cs"/>
          <w:sz w:val="24"/>
          <w:szCs w:val="24"/>
          <w:rtl/>
        </w:rPr>
        <w:t xml:space="preserve">, המושתת על איזשהו קונצנזוס. אף על פי כן, ההבדל הנעוץ בין המשפט למנהג הוא בקיומה של סנקציה פורמלית, ובעיקר במערכת אכיפתית (המשטרה), אשר מהווה לאחד מ"כלבי השמירה" של המערכת המשפטית, </w:t>
      </w:r>
      <w:r w:rsidR="005E44C1" w:rsidRPr="00D67FBA">
        <w:rPr>
          <w:rFonts w:cs="David" w:hint="cs"/>
          <w:sz w:val="24"/>
          <w:szCs w:val="24"/>
          <w:rtl/>
        </w:rPr>
        <w:t>ול</w:t>
      </w:r>
      <w:r w:rsidR="00BD62E7" w:rsidRPr="00D67FBA">
        <w:rPr>
          <w:rFonts w:cs="David" w:hint="cs"/>
          <w:sz w:val="24"/>
          <w:szCs w:val="24"/>
          <w:rtl/>
        </w:rPr>
        <w:t>חלק בלתי נפרד ממנה.</w:t>
      </w:r>
      <w:r w:rsidR="006A5890" w:rsidRPr="00D67FBA">
        <w:rPr>
          <w:rFonts w:cs="David" w:hint="cs"/>
          <w:sz w:val="24"/>
          <w:szCs w:val="24"/>
          <w:rtl/>
        </w:rPr>
        <w:t xml:space="preserve"> מנגד ניתן לטעון, כי המשטרה היא אמנם </w:t>
      </w:r>
      <w:r w:rsidR="00FB2903" w:rsidRPr="00D67FBA">
        <w:rPr>
          <w:rFonts w:cs="David" w:hint="cs"/>
          <w:sz w:val="24"/>
          <w:szCs w:val="24"/>
          <w:rtl/>
        </w:rPr>
        <w:t>אוכפת</w:t>
      </w:r>
      <w:r w:rsidR="006A5890" w:rsidRPr="00D67FBA">
        <w:rPr>
          <w:rFonts w:cs="David" w:hint="cs"/>
          <w:sz w:val="24"/>
          <w:szCs w:val="24"/>
          <w:rtl/>
        </w:rPr>
        <w:t xml:space="preserve"> </w:t>
      </w:r>
      <w:r w:rsidR="00FB2903" w:rsidRPr="00D67FBA">
        <w:rPr>
          <w:rFonts w:cs="David" w:hint="cs"/>
          <w:sz w:val="24"/>
          <w:szCs w:val="24"/>
          <w:rtl/>
        </w:rPr>
        <w:t>ה</w:t>
      </w:r>
      <w:r w:rsidR="006A5890" w:rsidRPr="00D67FBA">
        <w:rPr>
          <w:rFonts w:cs="David" w:hint="cs"/>
          <w:sz w:val="24"/>
          <w:szCs w:val="24"/>
          <w:rtl/>
        </w:rPr>
        <w:t>חוק, אך גם כז</w:t>
      </w:r>
      <w:r w:rsidR="00FB2903" w:rsidRPr="00D67FBA">
        <w:rPr>
          <w:rFonts w:cs="David" w:hint="cs"/>
          <w:sz w:val="24"/>
          <w:szCs w:val="24"/>
          <w:rtl/>
        </w:rPr>
        <w:t>ו</w:t>
      </w:r>
      <w:r w:rsidR="006A5890" w:rsidRPr="00D67FBA">
        <w:rPr>
          <w:rFonts w:cs="David" w:hint="cs"/>
          <w:sz w:val="24"/>
          <w:szCs w:val="24"/>
          <w:rtl/>
        </w:rPr>
        <w:t xml:space="preserve"> המחזיק</w:t>
      </w:r>
      <w:r w:rsidR="00FB2903" w:rsidRPr="00D67FBA">
        <w:rPr>
          <w:rFonts w:cs="David" w:hint="cs"/>
          <w:sz w:val="24"/>
          <w:szCs w:val="24"/>
          <w:rtl/>
        </w:rPr>
        <w:t>ה</w:t>
      </w:r>
      <w:r w:rsidR="006A5890" w:rsidRPr="00D67FBA">
        <w:rPr>
          <w:rFonts w:cs="David" w:hint="cs"/>
          <w:sz w:val="24"/>
          <w:szCs w:val="24"/>
          <w:rtl/>
        </w:rPr>
        <w:t xml:space="preserve"> במנעד רחב של שיקול דעת,</w:t>
      </w:r>
      <w:r w:rsidR="005E44C1" w:rsidRPr="00D67FBA">
        <w:rPr>
          <w:rFonts w:cs="David" w:hint="cs"/>
          <w:sz w:val="24"/>
          <w:szCs w:val="24"/>
          <w:rtl/>
        </w:rPr>
        <w:t xml:space="preserve"> </w:t>
      </w:r>
      <w:r w:rsidR="00F01AFF" w:rsidRPr="00D67FBA">
        <w:rPr>
          <w:rFonts w:cs="David" w:hint="cs"/>
          <w:sz w:val="24"/>
          <w:szCs w:val="24"/>
          <w:rtl/>
        </w:rPr>
        <w:t xml:space="preserve">ופועלת באופנים שונים כלפי הקבוצות שבחברה, כפי שעלה מן המצגת שהועברה, נוכח השוני שבהן ויחסי הכוחות החברתיים. </w:t>
      </w:r>
      <w:r w:rsidR="003B6151" w:rsidRPr="00D67FBA">
        <w:rPr>
          <w:rFonts w:cs="David" w:hint="cs"/>
          <w:sz w:val="24"/>
          <w:szCs w:val="24"/>
          <w:rtl/>
        </w:rPr>
        <w:t xml:space="preserve">לצד הגישה התרבותית, שהוזכרה לעיל, אדגים במהלך עבודה זו את הגישה </w:t>
      </w:r>
      <w:r w:rsidR="003B6151" w:rsidRPr="00D67FBA">
        <w:rPr>
          <w:rFonts w:cs="David" w:hint="cs"/>
          <w:sz w:val="24"/>
          <w:szCs w:val="24"/>
          <w:u w:val="single"/>
          <w:rtl/>
        </w:rPr>
        <w:t>המבנית</w:t>
      </w:r>
      <w:r w:rsidR="00FB2903" w:rsidRPr="00D67FBA">
        <w:rPr>
          <w:rFonts w:cs="David" w:hint="cs"/>
          <w:sz w:val="24"/>
          <w:szCs w:val="24"/>
          <w:rtl/>
        </w:rPr>
        <w:t>-</w:t>
      </w:r>
      <w:r w:rsidR="003B6151" w:rsidRPr="00D67FBA">
        <w:rPr>
          <w:rFonts w:cs="David" w:hint="cs"/>
          <w:sz w:val="24"/>
          <w:szCs w:val="24"/>
          <w:rtl/>
        </w:rPr>
        <w:t xml:space="preserve"> כזו הגורסת שהמערכת המשפטית מהנדסת את החברה</w:t>
      </w:r>
      <w:r w:rsidR="00FB2903" w:rsidRPr="00D67FBA">
        <w:rPr>
          <w:rFonts w:cs="David" w:hint="cs"/>
          <w:sz w:val="24"/>
          <w:szCs w:val="24"/>
          <w:rtl/>
        </w:rPr>
        <w:t>, על בסיס</w:t>
      </w:r>
      <w:r w:rsidR="00C93044" w:rsidRPr="00D67FBA">
        <w:rPr>
          <w:rFonts w:cs="David" w:hint="cs"/>
          <w:sz w:val="24"/>
          <w:szCs w:val="24"/>
          <w:rtl/>
        </w:rPr>
        <w:t xml:space="preserve"> </w:t>
      </w:r>
      <w:r w:rsidR="00C14FBA" w:rsidRPr="00D67FBA">
        <w:rPr>
          <w:rFonts w:cs="David" w:hint="cs"/>
          <w:sz w:val="24"/>
          <w:szCs w:val="24"/>
          <w:rtl/>
        </w:rPr>
        <w:t xml:space="preserve">הנושאים השונים </w:t>
      </w:r>
      <w:r w:rsidR="00495B4B" w:rsidRPr="00D67FBA">
        <w:rPr>
          <w:rFonts w:cs="David" w:hint="cs"/>
          <w:sz w:val="24"/>
          <w:szCs w:val="24"/>
          <w:rtl/>
        </w:rPr>
        <w:t>שיעלו</w:t>
      </w:r>
      <w:r w:rsidR="00C14FBA" w:rsidRPr="00D67FBA">
        <w:rPr>
          <w:rFonts w:cs="David" w:hint="cs"/>
          <w:sz w:val="24"/>
          <w:szCs w:val="24"/>
          <w:rtl/>
        </w:rPr>
        <w:t xml:space="preserve"> מן </w:t>
      </w:r>
      <w:r w:rsidR="00C93044" w:rsidRPr="00D67FBA">
        <w:rPr>
          <w:rFonts w:cs="David" w:hint="cs"/>
          <w:sz w:val="24"/>
          <w:szCs w:val="24"/>
          <w:rtl/>
        </w:rPr>
        <w:t xml:space="preserve">המאמרים המנויים בנושא השוטרים, כסוכני המשפט. כמו כן, לא מן הנמנע שגישת </w:t>
      </w:r>
      <w:r w:rsidR="00C93044" w:rsidRPr="00D67FBA">
        <w:rPr>
          <w:rFonts w:cs="David" w:hint="cs"/>
          <w:sz w:val="24"/>
          <w:szCs w:val="24"/>
          <w:u w:val="single"/>
          <w:rtl/>
        </w:rPr>
        <w:t>הקונפליקט</w:t>
      </w:r>
      <w:r w:rsidR="00C93044" w:rsidRPr="00D67FBA">
        <w:rPr>
          <w:rFonts w:cs="David" w:hint="cs"/>
          <w:sz w:val="24"/>
          <w:szCs w:val="24"/>
          <w:rtl/>
        </w:rPr>
        <w:t xml:space="preserve">- המתארת את יחסי המשפט-חברה כמושפעים מהאינטרסים של מוקדי הכוח והקבוצות החזקות בחברה, </w:t>
      </w:r>
      <w:r w:rsidR="00144956" w:rsidRPr="00D67FBA">
        <w:rPr>
          <w:rFonts w:cs="David" w:hint="cs"/>
          <w:sz w:val="24"/>
          <w:szCs w:val="24"/>
          <w:rtl/>
        </w:rPr>
        <w:t>תנותח</w:t>
      </w:r>
      <w:r w:rsidR="00631CBC" w:rsidRPr="00D67FBA">
        <w:rPr>
          <w:rFonts w:cs="David" w:hint="cs"/>
          <w:sz w:val="24"/>
          <w:szCs w:val="24"/>
          <w:rtl/>
        </w:rPr>
        <w:t xml:space="preserve"> לעומק</w:t>
      </w:r>
      <w:r w:rsidR="00144956" w:rsidRPr="00D67FBA">
        <w:rPr>
          <w:rFonts w:cs="David" w:hint="cs"/>
          <w:sz w:val="24"/>
          <w:szCs w:val="24"/>
          <w:rtl/>
        </w:rPr>
        <w:t xml:space="preserve"> בעבודה זו</w:t>
      </w:r>
      <w:r w:rsidR="00C93044" w:rsidRPr="00D67FBA">
        <w:rPr>
          <w:rFonts w:cs="David" w:hint="cs"/>
          <w:sz w:val="24"/>
          <w:szCs w:val="24"/>
          <w:rtl/>
        </w:rPr>
        <w:t>.</w:t>
      </w:r>
    </w:p>
    <w:p w14:paraId="29FE5B4C" w14:textId="77777777" w:rsidR="00692261" w:rsidRPr="00D67FBA" w:rsidRDefault="00474870" w:rsidP="00C2353B">
      <w:pPr>
        <w:contextualSpacing/>
        <w:rPr>
          <w:rFonts w:cs="David"/>
          <w:sz w:val="24"/>
          <w:szCs w:val="24"/>
          <w:rtl/>
        </w:rPr>
      </w:pPr>
      <w:r w:rsidRPr="00D67FBA">
        <w:rPr>
          <w:rFonts w:cs="David" w:hint="cs"/>
          <w:b/>
          <w:bCs/>
          <w:sz w:val="24"/>
          <w:szCs w:val="24"/>
          <w:rtl/>
        </w:rPr>
        <w:t>ה</w:t>
      </w:r>
      <w:r w:rsidR="00692261" w:rsidRPr="00D67FBA">
        <w:rPr>
          <w:rFonts w:cs="David" w:hint="cs"/>
          <w:b/>
          <w:bCs/>
          <w:sz w:val="24"/>
          <w:szCs w:val="24"/>
          <w:rtl/>
        </w:rPr>
        <w:t xml:space="preserve">מסגרת </w:t>
      </w:r>
      <w:r w:rsidRPr="00D67FBA">
        <w:rPr>
          <w:rFonts w:cs="David" w:hint="cs"/>
          <w:b/>
          <w:bCs/>
          <w:sz w:val="24"/>
          <w:szCs w:val="24"/>
          <w:rtl/>
        </w:rPr>
        <w:t>ה</w:t>
      </w:r>
      <w:r w:rsidR="00692261" w:rsidRPr="00D67FBA">
        <w:rPr>
          <w:rFonts w:cs="David" w:hint="cs"/>
          <w:b/>
          <w:bCs/>
          <w:sz w:val="24"/>
          <w:szCs w:val="24"/>
          <w:rtl/>
        </w:rPr>
        <w:t>תיאורטית</w:t>
      </w:r>
    </w:p>
    <w:p w14:paraId="1E01367F" w14:textId="77777777" w:rsidR="00C861ED" w:rsidRPr="00D854A8" w:rsidRDefault="00BB1A8F" w:rsidP="00C2353B">
      <w:pPr>
        <w:contextualSpacing/>
        <w:rPr>
          <w:rFonts w:cs="David"/>
          <w:sz w:val="24"/>
          <w:szCs w:val="24"/>
          <w:rtl/>
        </w:rPr>
      </w:pPr>
      <w:r w:rsidRPr="00D67FBA">
        <w:rPr>
          <w:rFonts w:cs="David" w:hint="cs"/>
          <w:sz w:val="24"/>
          <w:szCs w:val="24"/>
          <w:rtl/>
        </w:rPr>
        <w:t xml:space="preserve">בחלק זה, אדון </w:t>
      </w:r>
      <w:r w:rsidR="005F2ED0" w:rsidRPr="00D67FBA">
        <w:rPr>
          <w:rFonts w:cs="David" w:hint="cs"/>
          <w:sz w:val="24"/>
          <w:szCs w:val="24"/>
          <w:rtl/>
        </w:rPr>
        <w:t xml:space="preserve">בהיבטים השונים העולים מן הספרות שנכתבה אודות המשטרה על שלל פניה. נושאים שונים הנוגעים, כאמור, לזיקה שבין המשטרה (כסוכנת המשפט) לבין החברה, יידונו במסגרת </w:t>
      </w:r>
      <w:r w:rsidR="00943872" w:rsidRPr="00D67FBA">
        <w:rPr>
          <w:rFonts w:cs="David" w:hint="cs"/>
          <w:sz w:val="24"/>
          <w:szCs w:val="24"/>
          <w:rtl/>
        </w:rPr>
        <w:t xml:space="preserve">תיאורטית </w:t>
      </w:r>
      <w:r w:rsidR="005F2ED0" w:rsidRPr="00D67FBA">
        <w:rPr>
          <w:rFonts w:cs="David" w:hint="cs"/>
          <w:sz w:val="24"/>
          <w:szCs w:val="24"/>
          <w:rtl/>
        </w:rPr>
        <w:t>זו</w:t>
      </w:r>
      <w:r w:rsidR="00F5468A" w:rsidRPr="00D67FBA">
        <w:rPr>
          <w:rFonts w:cs="David" w:hint="cs"/>
          <w:sz w:val="24"/>
          <w:szCs w:val="24"/>
          <w:rtl/>
        </w:rPr>
        <w:t>. ב</w:t>
      </w:r>
      <w:r w:rsidR="005F2ED0" w:rsidRPr="00D67FBA">
        <w:rPr>
          <w:rFonts w:cs="David" w:hint="cs"/>
          <w:sz w:val="24"/>
          <w:szCs w:val="24"/>
          <w:rtl/>
        </w:rPr>
        <w:t>יניהם</w:t>
      </w:r>
      <w:r w:rsidR="00F5468A" w:rsidRPr="00D67FBA">
        <w:rPr>
          <w:rFonts w:cs="David" w:hint="cs"/>
          <w:sz w:val="24"/>
          <w:szCs w:val="24"/>
          <w:rtl/>
        </w:rPr>
        <w:t xml:space="preserve"> ניתן </w:t>
      </w:r>
      <w:r w:rsidR="00F5468A" w:rsidRPr="00BF665D">
        <w:rPr>
          <w:rFonts w:cs="David" w:hint="cs"/>
          <w:sz w:val="24"/>
          <w:szCs w:val="24"/>
          <w:rtl/>
        </w:rPr>
        <w:t>למנות</w:t>
      </w:r>
      <w:r w:rsidR="005F2ED0" w:rsidRPr="00BF665D">
        <w:rPr>
          <w:rFonts w:cs="David" w:hint="cs"/>
          <w:sz w:val="24"/>
          <w:szCs w:val="24"/>
          <w:rtl/>
        </w:rPr>
        <w:t xml:space="preserve">: </w:t>
      </w:r>
      <w:r w:rsidR="00A11F46" w:rsidRPr="00BF665D">
        <w:rPr>
          <w:rFonts w:cs="David" w:hint="cs"/>
          <w:sz w:val="24"/>
          <w:szCs w:val="24"/>
          <w:rtl/>
        </w:rPr>
        <w:t>האופן בו</w:t>
      </w:r>
      <w:r w:rsidR="00F5468A" w:rsidRPr="00BF665D">
        <w:rPr>
          <w:rFonts w:cs="David" w:hint="cs"/>
          <w:sz w:val="24"/>
          <w:szCs w:val="24"/>
          <w:rtl/>
        </w:rPr>
        <w:t xml:space="preserve"> המשטרה נתפסת בראי</w:t>
      </w:r>
      <w:r w:rsidR="000210D6" w:rsidRPr="00BF665D">
        <w:rPr>
          <w:rFonts w:cs="David" w:hint="cs"/>
          <w:sz w:val="24"/>
          <w:szCs w:val="24"/>
          <w:rtl/>
        </w:rPr>
        <w:t xml:space="preserve"> </w:t>
      </w:r>
      <w:r w:rsidR="00F5468A" w:rsidRPr="00BF665D">
        <w:rPr>
          <w:rFonts w:cs="David" w:hint="cs"/>
          <w:sz w:val="24"/>
          <w:szCs w:val="24"/>
          <w:rtl/>
        </w:rPr>
        <w:t>החברה,</w:t>
      </w:r>
      <w:r w:rsidR="000210D6" w:rsidRPr="00BF665D">
        <w:rPr>
          <w:rFonts w:cs="David" w:hint="cs"/>
          <w:sz w:val="24"/>
          <w:szCs w:val="24"/>
          <w:rtl/>
        </w:rPr>
        <w:t xml:space="preserve"> שיטור המוטה ע"ב גזע, הגברת הלגיטימציה החברתית של המשטרה, מחקר שנערך בנוגע לאינטראקציה שבין נהגים אפרו-אמריקאים לבין המשטרה, ו</w:t>
      </w:r>
      <w:r w:rsidR="00680F52" w:rsidRPr="00BF665D">
        <w:rPr>
          <w:rFonts w:cs="David" w:hint="cs"/>
          <w:sz w:val="24"/>
          <w:szCs w:val="24"/>
          <w:rtl/>
        </w:rPr>
        <w:t xml:space="preserve">דיון בסוגיית פשעי השנאה בהקשר </w:t>
      </w:r>
      <w:r w:rsidR="00E20EBB" w:rsidRPr="00BF665D">
        <w:rPr>
          <w:rFonts w:cs="David" w:hint="cs"/>
          <w:sz w:val="24"/>
          <w:szCs w:val="24"/>
          <w:rtl/>
        </w:rPr>
        <w:t>לבני קבוצות המיעוט</w:t>
      </w:r>
      <w:r w:rsidR="00680F52" w:rsidRPr="00BF665D">
        <w:rPr>
          <w:rFonts w:cs="David" w:hint="cs"/>
          <w:sz w:val="24"/>
          <w:szCs w:val="24"/>
          <w:rtl/>
        </w:rPr>
        <w:t xml:space="preserve"> בארה"ב.</w:t>
      </w:r>
      <w:r w:rsidR="002C0742" w:rsidRPr="00BF665D">
        <w:rPr>
          <w:rFonts w:cs="David" w:hint="cs"/>
          <w:sz w:val="24"/>
          <w:szCs w:val="24"/>
          <w:rtl/>
        </w:rPr>
        <w:t xml:space="preserve"> מקורות הקריאה שיובאו בחלק זה, יתכתבו בחלקם עם המצגת שערכתי בקורס, אשר </w:t>
      </w:r>
      <w:r w:rsidR="009C41DF" w:rsidRPr="00BF665D">
        <w:rPr>
          <w:rFonts w:cs="David" w:hint="cs"/>
          <w:sz w:val="24"/>
          <w:szCs w:val="24"/>
          <w:rtl/>
        </w:rPr>
        <w:t>דנה ב</w:t>
      </w:r>
      <w:r w:rsidR="002C0742" w:rsidRPr="00BF665D">
        <w:rPr>
          <w:rFonts w:cs="David" w:hint="cs"/>
          <w:sz w:val="24"/>
          <w:szCs w:val="24"/>
          <w:rtl/>
        </w:rPr>
        <w:t>השפעת</w:t>
      </w:r>
      <w:r w:rsidR="001A6E69" w:rsidRPr="00BF665D">
        <w:rPr>
          <w:rFonts w:cs="David" w:hint="cs"/>
          <w:sz w:val="24"/>
          <w:szCs w:val="24"/>
          <w:rtl/>
        </w:rPr>
        <w:t>ה של</w:t>
      </w:r>
      <w:r w:rsidR="002C0742" w:rsidRPr="00BF665D">
        <w:rPr>
          <w:rFonts w:cs="David" w:hint="cs"/>
          <w:sz w:val="24"/>
          <w:szCs w:val="24"/>
          <w:rtl/>
        </w:rPr>
        <w:t xml:space="preserve"> </w:t>
      </w:r>
      <w:r w:rsidR="001A6E69" w:rsidRPr="00BF665D">
        <w:rPr>
          <w:rFonts w:cs="David" w:hint="cs"/>
          <w:sz w:val="24"/>
          <w:szCs w:val="24"/>
          <w:rtl/>
        </w:rPr>
        <w:t>אכיפת החוק הסלקטיבית מצד</w:t>
      </w:r>
      <w:r w:rsidR="002C0742" w:rsidRPr="00BF665D">
        <w:rPr>
          <w:rFonts w:cs="David" w:hint="cs"/>
          <w:sz w:val="24"/>
          <w:szCs w:val="24"/>
          <w:rtl/>
        </w:rPr>
        <w:t xml:space="preserve"> </w:t>
      </w:r>
      <w:r w:rsidR="001A6E69" w:rsidRPr="00BF665D">
        <w:rPr>
          <w:rFonts w:cs="David" w:hint="cs"/>
          <w:sz w:val="24"/>
          <w:szCs w:val="24"/>
          <w:rtl/>
        </w:rPr>
        <w:t>המשטרה למול</w:t>
      </w:r>
      <w:r w:rsidR="002C0742" w:rsidRPr="00BF665D">
        <w:rPr>
          <w:rFonts w:cs="David" w:hint="cs"/>
          <w:sz w:val="24"/>
          <w:szCs w:val="24"/>
          <w:rtl/>
        </w:rPr>
        <w:t xml:space="preserve"> </w:t>
      </w:r>
      <w:r w:rsidR="001A6E69" w:rsidRPr="00BF665D">
        <w:rPr>
          <w:rFonts w:cs="David" w:hint="cs"/>
          <w:sz w:val="24"/>
          <w:szCs w:val="24"/>
          <w:rtl/>
        </w:rPr>
        <w:t xml:space="preserve">סוגי </w:t>
      </w:r>
      <w:r w:rsidR="002C0742" w:rsidRPr="00BF665D">
        <w:rPr>
          <w:rFonts w:cs="David" w:hint="cs"/>
          <w:sz w:val="24"/>
          <w:szCs w:val="24"/>
          <w:rtl/>
        </w:rPr>
        <w:t>קבוצות החברה בהקשרי זמן ומקום שונים, כפי שאנתח זאת בהרחבה בפרק הבא לעבודה זו.</w:t>
      </w:r>
      <w:r w:rsidR="00E20EBB" w:rsidRPr="00BF665D">
        <w:rPr>
          <w:rFonts w:cs="David" w:hint="cs"/>
          <w:sz w:val="24"/>
          <w:szCs w:val="24"/>
          <w:rtl/>
        </w:rPr>
        <w:t xml:space="preserve"> </w:t>
      </w:r>
      <w:r w:rsidR="00943872" w:rsidRPr="00BF665D">
        <w:rPr>
          <w:rFonts w:cs="David" w:hint="cs"/>
          <w:sz w:val="24"/>
          <w:szCs w:val="24"/>
          <w:rtl/>
        </w:rPr>
        <w:t>ה</w:t>
      </w:r>
      <w:r w:rsidR="00E20EBB" w:rsidRPr="00BF665D">
        <w:rPr>
          <w:rFonts w:cs="David" w:hint="cs"/>
          <w:sz w:val="24"/>
          <w:szCs w:val="24"/>
          <w:rtl/>
        </w:rPr>
        <w:t xml:space="preserve">מאמר </w:t>
      </w:r>
      <w:r w:rsidR="00943872" w:rsidRPr="00BF665D">
        <w:rPr>
          <w:rFonts w:cs="David" w:hint="cs"/>
          <w:sz w:val="24"/>
          <w:szCs w:val="24"/>
          <w:rtl/>
        </w:rPr>
        <w:t>ה</w:t>
      </w:r>
      <w:r w:rsidR="00E20EBB" w:rsidRPr="00BF665D">
        <w:rPr>
          <w:rFonts w:cs="David" w:hint="cs"/>
          <w:sz w:val="24"/>
          <w:szCs w:val="24"/>
          <w:rtl/>
        </w:rPr>
        <w:t>ראשון (</w:t>
      </w:r>
      <w:r w:rsidR="00E20EBB" w:rsidRPr="00BF665D">
        <w:rPr>
          <w:rFonts w:cs="David" w:hint="cs"/>
          <w:b/>
          <w:bCs/>
          <w:sz w:val="24"/>
          <w:szCs w:val="24"/>
          <w:rtl/>
        </w:rPr>
        <w:t>יונתן, 2010</w:t>
      </w:r>
      <w:r w:rsidR="00614BAF" w:rsidRPr="00BF665D">
        <w:rPr>
          <w:rFonts w:cs="David" w:hint="cs"/>
          <w:sz w:val="24"/>
          <w:szCs w:val="24"/>
          <w:rtl/>
        </w:rPr>
        <w:t xml:space="preserve">) דן </w:t>
      </w:r>
      <w:r w:rsidR="00A10B0C" w:rsidRPr="00BF665D">
        <w:rPr>
          <w:rFonts w:cs="David" w:hint="cs"/>
          <w:sz w:val="24"/>
          <w:szCs w:val="24"/>
          <w:rtl/>
        </w:rPr>
        <w:t>באופנים השונים בהם</w:t>
      </w:r>
      <w:r w:rsidR="00E20EBB" w:rsidRPr="00BF665D">
        <w:rPr>
          <w:rFonts w:cs="David" w:hint="cs"/>
          <w:sz w:val="24"/>
          <w:szCs w:val="24"/>
          <w:rtl/>
        </w:rPr>
        <w:t xml:space="preserve"> </w:t>
      </w:r>
      <w:r w:rsidR="00A10B0C" w:rsidRPr="00BF665D">
        <w:rPr>
          <w:rFonts w:cs="David" w:hint="cs"/>
          <w:sz w:val="24"/>
          <w:szCs w:val="24"/>
          <w:rtl/>
        </w:rPr>
        <w:t>משטרת ישראל</w:t>
      </w:r>
      <w:r w:rsidR="00E20EBB" w:rsidRPr="00BF665D">
        <w:rPr>
          <w:rFonts w:cs="David" w:hint="cs"/>
          <w:sz w:val="24"/>
          <w:szCs w:val="24"/>
          <w:rtl/>
        </w:rPr>
        <w:t xml:space="preserve"> נתפסת ע"י החברה</w:t>
      </w:r>
      <w:r w:rsidR="00A10B0C" w:rsidRPr="00BF665D">
        <w:rPr>
          <w:rFonts w:cs="David" w:hint="cs"/>
          <w:sz w:val="24"/>
          <w:szCs w:val="24"/>
          <w:rtl/>
        </w:rPr>
        <w:t xml:space="preserve"> המקומית</w:t>
      </w:r>
      <w:r w:rsidR="00E20EBB" w:rsidRPr="00BF665D">
        <w:rPr>
          <w:rFonts w:cs="David" w:hint="cs"/>
          <w:sz w:val="24"/>
          <w:szCs w:val="24"/>
          <w:rtl/>
        </w:rPr>
        <w:t xml:space="preserve">, </w:t>
      </w:r>
      <w:r w:rsidR="00A10B0C" w:rsidRPr="00BF665D">
        <w:rPr>
          <w:rFonts w:cs="David" w:hint="cs"/>
          <w:sz w:val="24"/>
          <w:szCs w:val="24"/>
          <w:rtl/>
        </w:rPr>
        <w:t>על בסיס תקופות שונות בציר הזמן</w:t>
      </w:r>
      <w:r w:rsidR="001B72DB" w:rsidRPr="00BF665D">
        <w:rPr>
          <w:rFonts w:cs="David" w:hint="cs"/>
          <w:sz w:val="24"/>
          <w:szCs w:val="24"/>
          <w:rtl/>
        </w:rPr>
        <w:t xml:space="preserve">: </w:t>
      </w:r>
      <w:r w:rsidR="00A10B0C" w:rsidRPr="00BF665D">
        <w:rPr>
          <w:rFonts w:cs="David" w:hint="cs"/>
          <w:sz w:val="24"/>
          <w:szCs w:val="24"/>
          <w:rtl/>
        </w:rPr>
        <w:t xml:space="preserve">בזמני רגיעה ביטחונית </w:t>
      </w:r>
      <w:r w:rsidR="001B72DB" w:rsidRPr="00BF665D">
        <w:rPr>
          <w:rFonts w:cs="David" w:hint="cs"/>
          <w:sz w:val="24"/>
          <w:szCs w:val="24"/>
          <w:rtl/>
        </w:rPr>
        <w:t xml:space="preserve">לצד </w:t>
      </w:r>
      <w:r w:rsidR="00A10B0C" w:rsidRPr="00BF665D">
        <w:rPr>
          <w:rFonts w:cs="David" w:hint="cs"/>
          <w:sz w:val="24"/>
          <w:szCs w:val="24"/>
          <w:rtl/>
        </w:rPr>
        <w:t>עתות לחימה וטרור</w:t>
      </w:r>
      <w:r w:rsidR="00E20EBB" w:rsidRPr="00BF665D">
        <w:rPr>
          <w:rFonts w:cs="David" w:hint="cs"/>
          <w:sz w:val="24"/>
          <w:szCs w:val="24"/>
          <w:rtl/>
        </w:rPr>
        <w:t>.</w:t>
      </w:r>
      <w:r w:rsidR="001B7CAB" w:rsidRPr="00BF665D">
        <w:rPr>
          <w:rFonts w:cs="David" w:hint="cs"/>
          <w:sz w:val="24"/>
          <w:szCs w:val="24"/>
          <w:rtl/>
        </w:rPr>
        <w:t xml:space="preserve"> ד"ר יונתן עוסקת בתקופת הזמן של תחילת המילניום, בו משטרת ישראל התמודדה עם גל מאסיבי של פיגועי טרור בתקופת ה</w:t>
      </w:r>
      <w:r w:rsidR="007168BC" w:rsidRPr="00BF665D">
        <w:rPr>
          <w:rFonts w:cs="David" w:hint="cs"/>
          <w:sz w:val="24"/>
          <w:szCs w:val="24"/>
          <w:rtl/>
        </w:rPr>
        <w:t>אינתיפאדה השנייה, למול התקופות</w:t>
      </w:r>
      <w:r w:rsidR="00D12D9F" w:rsidRPr="00BF665D">
        <w:rPr>
          <w:rFonts w:cs="David" w:hint="cs"/>
          <w:sz w:val="24"/>
          <w:szCs w:val="24"/>
          <w:rtl/>
        </w:rPr>
        <w:t xml:space="preserve"> ש</w:t>
      </w:r>
      <w:r w:rsidR="000C5323" w:rsidRPr="00BF665D">
        <w:rPr>
          <w:rFonts w:cs="David" w:hint="cs"/>
          <w:sz w:val="24"/>
          <w:szCs w:val="24"/>
          <w:rtl/>
        </w:rPr>
        <w:t>לפניה ו</w:t>
      </w:r>
      <w:r w:rsidR="001B7CAB" w:rsidRPr="00BF665D">
        <w:rPr>
          <w:rFonts w:cs="David" w:hint="cs"/>
          <w:sz w:val="24"/>
          <w:szCs w:val="24"/>
          <w:rtl/>
        </w:rPr>
        <w:t>לאחריה.</w:t>
      </w:r>
      <w:r w:rsidR="00C4479C" w:rsidRPr="00BF665D">
        <w:rPr>
          <w:rFonts w:cs="David" w:hint="cs"/>
          <w:sz w:val="24"/>
          <w:szCs w:val="24"/>
          <w:rtl/>
        </w:rPr>
        <w:t xml:space="preserve"> </w:t>
      </w:r>
      <w:r w:rsidR="001B7CAB" w:rsidRPr="00BF665D">
        <w:rPr>
          <w:rFonts w:cs="David" w:hint="cs"/>
          <w:sz w:val="24"/>
          <w:szCs w:val="24"/>
          <w:rtl/>
        </w:rPr>
        <w:t xml:space="preserve">ברקע המאמר, ישנם לא מעט </w:t>
      </w:r>
      <w:r w:rsidR="000B60A1" w:rsidRPr="00BF665D">
        <w:rPr>
          <w:rFonts w:cs="David" w:hint="cs"/>
          <w:sz w:val="24"/>
          <w:szCs w:val="24"/>
          <w:rtl/>
        </w:rPr>
        <w:t>אזכורים לתקופה בה ארה</w:t>
      </w:r>
      <w:r w:rsidR="00853975" w:rsidRPr="00BF665D">
        <w:rPr>
          <w:rFonts w:cs="David" w:hint="cs"/>
          <w:sz w:val="24"/>
          <w:szCs w:val="24"/>
          <w:rtl/>
        </w:rPr>
        <w:t>"ב התמודדה עם מתקפת הטרור הקשה</w:t>
      </w:r>
      <w:r w:rsidR="000B60A1" w:rsidRPr="00BF665D">
        <w:rPr>
          <w:rFonts w:cs="David" w:hint="cs"/>
          <w:sz w:val="24"/>
          <w:szCs w:val="24"/>
          <w:rtl/>
        </w:rPr>
        <w:t xml:space="preserve"> </w:t>
      </w:r>
      <w:r w:rsidR="000B60A1" w:rsidRPr="00D67FBA">
        <w:rPr>
          <w:rFonts w:cs="David" w:hint="cs"/>
          <w:sz w:val="24"/>
          <w:szCs w:val="24"/>
          <w:rtl/>
        </w:rPr>
        <w:t>ביותר בהיסטוריה- פיגועי ה-11 בספטמבר בשנת 2001</w:t>
      </w:r>
      <w:r w:rsidR="00D12D9F" w:rsidRPr="00D67FBA">
        <w:rPr>
          <w:rFonts w:cs="David" w:hint="cs"/>
          <w:sz w:val="24"/>
          <w:szCs w:val="24"/>
          <w:rtl/>
        </w:rPr>
        <w:t>, ולדמיון</w:t>
      </w:r>
      <w:r w:rsidR="00943872" w:rsidRPr="00D67FBA">
        <w:rPr>
          <w:rFonts w:cs="David" w:hint="cs"/>
          <w:sz w:val="24"/>
          <w:szCs w:val="24"/>
          <w:rtl/>
        </w:rPr>
        <w:t xml:space="preserve"> שבין ישראל וארה"ב לעניין </w:t>
      </w:r>
      <w:r w:rsidR="00D12D9F" w:rsidRPr="00D67FBA">
        <w:rPr>
          <w:rFonts w:cs="David" w:hint="cs"/>
          <w:sz w:val="24"/>
          <w:szCs w:val="24"/>
          <w:rtl/>
        </w:rPr>
        <w:t>סוגיה זו</w:t>
      </w:r>
      <w:r w:rsidR="000B60A1" w:rsidRPr="00D67FBA">
        <w:rPr>
          <w:rFonts w:cs="David" w:hint="cs"/>
          <w:sz w:val="24"/>
          <w:szCs w:val="24"/>
          <w:rtl/>
        </w:rPr>
        <w:t>.</w:t>
      </w:r>
      <w:r w:rsidR="001B7CAB" w:rsidRPr="00D67FBA">
        <w:rPr>
          <w:rFonts w:cs="David" w:hint="cs"/>
          <w:sz w:val="24"/>
          <w:szCs w:val="24"/>
          <w:rtl/>
        </w:rPr>
        <w:t xml:space="preserve"> </w:t>
      </w:r>
      <w:r w:rsidR="005465F6" w:rsidRPr="00D67FBA">
        <w:rPr>
          <w:rFonts w:cs="David" w:hint="cs"/>
          <w:sz w:val="24"/>
          <w:szCs w:val="24"/>
          <w:rtl/>
        </w:rPr>
        <w:t>מטרת ה</w:t>
      </w:r>
      <w:r w:rsidR="00C4479C" w:rsidRPr="00D67FBA">
        <w:rPr>
          <w:rFonts w:cs="David" w:hint="cs"/>
          <w:sz w:val="24"/>
          <w:szCs w:val="24"/>
          <w:rtl/>
        </w:rPr>
        <w:t>מאמר</w:t>
      </w:r>
      <w:r w:rsidR="005465F6" w:rsidRPr="00D67FBA">
        <w:rPr>
          <w:rFonts w:cs="David" w:hint="cs"/>
          <w:sz w:val="24"/>
          <w:szCs w:val="24"/>
          <w:rtl/>
        </w:rPr>
        <w:t xml:space="preserve"> היא בבחינת הגורמים שהביאו את דעת הקהל לחוות דעות והשקפות שונות אודות המשטרה, באמצעות מס' סקרים שנערכו וכללו מגוון שאלות. בין ה</w:t>
      </w:r>
      <w:r w:rsidR="00A10B0C" w:rsidRPr="00D67FBA">
        <w:rPr>
          <w:rFonts w:cs="David" w:hint="cs"/>
          <w:sz w:val="24"/>
          <w:szCs w:val="24"/>
          <w:rtl/>
        </w:rPr>
        <w:t xml:space="preserve">שאלות </w:t>
      </w:r>
      <w:r w:rsidR="005465F6" w:rsidRPr="00D67FBA">
        <w:rPr>
          <w:rFonts w:cs="David" w:hint="cs"/>
          <w:sz w:val="24"/>
          <w:szCs w:val="24"/>
          <w:rtl/>
        </w:rPr>
        <w:t>ה</w:t>
      </w:r>
      <w:r w:rsidR="00A10B0C" w:rsidRPr="00D67FBA">
        <w:rPr>
          <w:rFonts w:cs="David" w:hint="cs"/>
          <w:sz w:val="24"/>
          <w:szCs w:val="24"/>
          <w:rtl/>
        </w:rPr>
        <w:t xml:space="preserve">מרכזיות </w:t>
      </w:r>
      <w:r w:rsidR="005465F6" w:rsidRPr="00D67FBA">
        <w:rPr>
          <w:rFonts w:cs="David" w:hint="cs"/>
          <w:sz w:val="24"/>
          <w:szCs w:val="24"/>
          <w:rtl/>
        </w:rPr>
        <w:t>ש</w:t>
      </w:r>
      <w:r w:rsidR="00A10B0C" w:rsidRPr="00D67FBA">
        <w:rPr>
          <w:rFonts w:cs="David" w:hint="cs"/>
          <w:sz w:val="24"/>
          <w:szCs w:val="24"/>
          <w:rtl/>
        </w:rPr>
        <w:t xml:space="preserve">הועלו בפני </w:t>
      </w:r>
      <w:r w:rsidR="00E45E6F" w:rsidRPr="00D67FBA">
        <w:rPr>
          <w:rFonts w:cs="David" w:hint="cs"/>
          <w:sz w:val="24"/>
          <w:szCs w:val="24"/>
          <w:rtl/>
        </w:rPr>
        <w:t>הציבור</w:t>
      </w:r>
      <w:r w:rsidR="00A10B0C" w:rsidRPr="00D67FBA">
        <w:rPr>
          <w:rFonts w:cs="David" w:hint="cs"/>
          <w:sz w:val="24"/>
          <w:szCs w:val="24"/>
          <w:rtl/>
        </w:rPr>
        <w:t xml:space="preserve">, </w:t>
      </w:r>
      <w:r w:rsidR="005465F6" w:rsidRPr="00D67FBA">
        <w:rPr>
          <w:rFonts w:cs="David" w:hint="cs"/>
          <w:sz w:val="24"/>
          <w:szCs w:val="24"/>
          <w:rtl/>
        </w:rPr>
        <w:t>ניתן למנות</w:t>
      </w:r>
      <w:r w:rsidR="006D3930" w:rsidRPr="00D67FBA">
        <w:rPr>
          <w:rFonts w:cs="David" w:hint="cs"/>
          <w:sz w:val="24"/>
          <w:szCs w:val="24"/>
          <w:rtl/>
        </w:rPr>
        <w:t xml:space="preserve">: </w:t>
      </w:r>
      <w:r w:rsidR="00D12D9F" w:rsidRPr="00D67FBA">
        <w:rPr>
          <w:rFonts w:cs="David" w:hint="cs"/>
          <w:sz w:val="24"/>
          <w:szCs w:val="24"/>
          <w:rtl/>
        </w:rPr>
        <w:t>מהו</w:t>
      </w:r>
      <w:r w:rsidR="006D3930" w:rsidRPr="00D67FBA">
        <w:rPr>
          <w:rFonts w:cs="David" w:hint="cs"/>
          <w:sz w:val="24"/>
          <w:szCs w:val="24"/>
          <w:rtl/>
        </w:rPr>
        <w:t xml:space="preserve"> </w:t>
      </w:r>
      <w:r w:rsidR="00D12D9F" w:rsidRPr="00D67FBA">
        <w:rPr>
          <w:rFonts w:cs="David" w:hint="cs"/>
          <w:sz w:val="24"/>
          <w:szCs w:val="24"/>
          <w:rtl/>
        </w:rPr>
        <w:t>טיב</w:t>
      </w:r>
      <w:r w:rsidR="006D3930" w:rsidRPr="00D67FBA">
        <w:rPr>
          <w:rFonts w:cs="David" w:hint="cs"/>
          <w:sz w:val="24"/>
          <w:szCs w:val="24"/>
          <w:rtl/>
        </w:rPr>
        <w:t xml:space="preserve"> האמון במשטרה, מידת הצדק הפרוצדוראלי (הוגנות ההליך), וביצועי המשטרה. </w:t>
      </w:r>
      <w:r w:rsidR="00182966" w:rsidRPr="00D67FBA">
        <w:rPr>
          <w:rFonts w:cs="David" w:hint="cs"/>
          <w:sz w:val="24"/>
          <w:szCs w:val="24"/>
          <w:rtl/>
        </w:rPr>
        <w:t xml:space="preserve">ניכר כי </w:t>
      </w:r>
      <w:r w:rsidR="00AA1649" w:rsidRPr="00D67FBA">
        <w:rPr>
          <w:rFonts w:cs="David" w:hint="cs"/>
          <w:sz w:val="24"/>
          <w:szCs w:val="24"/>
          <w:rtl/>
        </w:rPr>
        <w:t xml:space="preserve">את הממצאים </w:t>
      </w:r>
      <w:r w:rsidR="00182966" w:rsidRPr="00D67FBA">
        <w:rPr>
          <w:rFonts w:cs="David" w:hint="cs"/>
          <w:sz w:val="24"/>
          <w:szCs w:val="24"/>
          <w:rtl/>
        </w:rPr>
        <w:t>שעלו</w:t>
      </w:r>
      <w:r w:rsidR="00AA1649" w:rsidRPr="00D67FBA">
        <w:rPr>
          <w:rFonts w:cs="David" w:hint="cs"/>
          <w:sz w:val="24"/>
          <w:szCs w:val="24"/>
          <w:rtl/>
        </w:rPr>
        <w:t xml:space="preserve"> מ</w:t>
      </w:r>
      <w:r w:rsidR="00182966" w:rsidRPr="00D67FBA">
        <w:rPr>
          <w:rFonts w:cs="David" w:hint="cs"/>
          <w:sz w:val="24"/>
          <w:szCs w:val="24"/>
          <w:rtl/>
        </w:rPr>
        <w:t>ן התשובות</w:t>
      </w:r>
      <w:r w:rsidR="00AA1649" w:rsidRPr="00D67FBA">
        <w:rPr>
          <w:rFonts w:cs="David" w:hint="cs"/>
          <w:sz w:val="24"/>
          <w:szCs w:val="24"/>
          <w:rtl/>
        </w:rPr>
        <w:t xml:space="preserve"> ניתן לבסס על מושג "אפקט הראלי". </w:t>
      </w:r>
      <w:r w:rsidR="00A861CA" w:rsidRPr="00D67FBA">
        <w:rPr>
          <w:rFonts w:cs="David" w:hint="cs"/>
          <w:sz w:val="24"/>
          <w:szCs w:val="24"/>
          <w:rtl/>
        </w:rPr>
        <w:t>אותו אפקט העצרת,</w:t>
      </w:r>
      <w:r w:rsidR="009533A7" w:rsidRPr="00D67FBA">
        <w:rPr>
          <w:rFonts w:cs="David" w:hint="cs"/>
          <w:sz w:val="24"/>
          <w:szCs w:val="24"/>
          <w:rtl/>
        </w:rPr>
        <w:t xml:space="preserve"> למעשה מסביר</w:t>
      </w:r>
      <w:r w:rsidR="00A0228E" w:rsidRPr="00D67FBA">
        <w:rPr>
          <w:rFonts w:cs="David" w:hint="cs"/>
          <w:sz w:val="24"/>
          <w:szCs w:val="24"/>
          <w:rtl/>
        </w:rPr>
        <w:t xml:space="preserve"> כי בעת התמודדות עם איום חיצוני (פיגועי הטרור), ישנה תמיכה</w:t>
      </w:r>
      <w:r w:rsidR="005262D7" w:rsidRPr="00D67FBA">
        <w:rPr>
          <w:rFonts w:cs="David" w:hint="cs"/>
          <w:sz w:val="24"/>
          <w:szCs w:val="24"/>
          <w:rtl/>
        </w:rPr>
        <w:t xml:space="preserve"> חברתית</w:t>
      </w:r>
      <w:r w:rsidR="00A0228E" w:rsidRPr="00D67FBA">
        <w:rPr>
          <w:rFonts w:cs="David" w:hint="cs"/>
          <w:sz w:val="24"/>
          <w:szCs w:val="24"/>
          <w:rtl/>
        </w:rPr>
        <w:t xml:space="preserve"> שהולכת וגוברת</w:t>
      </w:r>
      <w:r w:rsidR="009533A7" w:rsidRPr="00D67FBA">
        <w:rPr>
          <w:rFonts w:cs="David" w:hint="cs"/>
          <w:sz w:val="24"/>
          <w:szCs w:val="24"/>
          <w:rtl/>
        </w:rPr>
        <w:t xml:space="preserve"> </w:t>
      </w:r>
      <w:r w:rsidR="00A0228E" w:rsidRPr="00D67FBA">
        <w:rPr>
          <w:rFonts w:cs="David" w:hint="cs"/>
          <w:sz w:val="24"/>
          <w:szCs w:val="24"/>
          <w:rtl/>
        </w:rPr>
        <w:t>במוסדות המדינה וההנהגה בטווח הקצר, ואילו לאחר חלוף המשבר, שיעורי התמיכה חוזרים לכשהיו קודם לכן.</w:t>
      </w:r>
      <w:r w:rsidR="000C5323" w:rsidRPr="00D67FBA">
        <w:rPr>
          <w:rFonts w:cs="David" w:hint="cs"/>
          <w:sz w:val="24"/>
          <w:szCs w:val="24"/>
          <w:rtl/>
        </w:rPr>
        <w:t xml:space="preserve"> על בסיס "אפקט הראלי", ניתן </w:t>
      </w:r>
      <w:r w:rsidR="00D12D9F" w:rsidRPr="00D67FBA">
        <w:rPr>
          <w:rFonts w:cs="David" w:hint="cs"/>
          <w:sz w:val="24"/>
          <w:szCs w:val="24"/>
          <w:rtl/>
        </w:rPr>
        <w:t>להסביר</w:t>
      </w:r>
      <w:r w:rsidR="000C5323" w:rsidRPr="00D67FBA">
        <w:rPr>
          <w:rFonts w:cs="David" w:hint="cs"/>
          <w:sz w:val="24"/>
          <w:szCs w:val="24"/>
          <w:rtl/>
        </w:rPr>
        <w:t xml:space="preserve"> את </w:t>
      </w:r>
      <w:r w:rsidR="00D12D9F" w:rsidRPr="00D67FBA">
        <w:rPr>
          <w:rFonts w:cs="David" w:hint="cs"/>
          <w:sz w:val="24"/>
          <w:szCs w:val="24"/>
          <w:rtl/>
        </w:rPr>
        <w:t>דעתה</w:t>
      </w:r>
      <w:r w:rsidR="000C5323" w:rsidRPr="00D67FBA">
        <w:rPr>
          <w:rFonts w:cs="David" w:hint="cs"/>
          <w:sz w:val="24"/>
          <w:szCs w:val="24"/>
          <w:rtl/>
        </w:rPr>
        <w:t xml:space="preserve"> של </w:t>
      </w:r>
      <w:r w:rsidR="00D12D9F" w:rsidRPr="00D67FBA">
        <w:rPr>
          <w:rFonts w:cs="David" w:hint="cs"/>
          <w:sz w:val="24"/>
          <w:szCs w:val="24"/>
          <w:rtl/>
        </w:rPr>
        <w:t xml:space="preserve">מרבית </w:t>
      </w:r>
      <w:r w:rsidR="000C5323" w:rsidRPr="00D67FBA">
        <w:rPr>
          <w:rFonts w:cs="David" w:hint="cs"/>
          <w:sz w:val="24"/>
          <w:szCs w:val="24"/>
          <w:rtl/>
        </w:rPr>
        <w:t xml:space="preserve">החברה </w:t>
      </w:r>
      <w:r w:rsidR="000C5323" w:rsidRPr="00D67FBA">
        <w:rPr>
          <w:rFonts w:cs="David" w:hint="cs"/>
          <w:sz w:val="24"/>
          <w:szCs w:val="24"/>
          <w:rtl/>
        </w:rPr>
        <w:lastRenderedPageBreak/>
        <w:t>הישראלית, ועל כך שבתקופה ביטחונית כה קשה ותובענית</w:t>
      </w:r>
      <w:r w:rsidR="00FC4627" w:rsidRPr="00D67FBA">
        <w:rPr>
          <w:rFonts w:cs="David" w:hint="cs"/>
          <w:sz w:val="24"/>
          <w:szCs w:val="24"/>
          <w:rtl/>
        </w:rPr>
        <w:t>, דוגמת האינתיפאדה השנייה,</w:t>
      </w:r>
      <w:r w:rsidR="001B72DB" w:rsidRPr="00D67FBA">
        <w:rPr>
          <w:rFonts w:cs="David" w:hint="cs"/>
          <w:sz w:val="24"/>
          <w:szCs w:val="24"/>
          <w:rtl/>
        </w:rPr>
        <w:t xml:space="preserve"> חל זינוק</w:t>
      </w:r>
      <w:r w:rsidR="00FC4627" w:rsidRPr="00D67FBA">
        <w:rPr>
          <w:rFonts w:cs="David" w:hint="cs"/>
          <w:sz w:val="24"/>
          <w:szCs w:val="24"/>
          <w:rtl/>
        </w:rPr>
        <w:t xml:space="preserve"> </w:t>
      </w:r>
      <w:r w:rsidR="001B72DB" w:rsidRPr="00D67FBA">
        <w:rPr>
          <w:rFonts w:cs="David" w:hint="cs"/>
          <w:sz w:val="24"/>
          <w:szCs w:val="24"/>
          <w:rtl/>
        </w:rPr>
        <w:t>ב</w:t>
      </w:r>
      <w:r w:rsidR="00FC4627" w:rsidRPr="00D67FBA">
        <w:rPr>
          <w:rFonts w:cs="David" w:hint="cs"/>
          <w:sz w:val="24"/>
          <w:szCs w:val="24"/>
          <w:rtl/>
        </w:rPr>
        <w:t>שיעורי</w:t>
      </w:r>
      <w:r w:rsidR="000C5323" w:rsidRPr="00D67FBA">
        <w:rPr>
          <w:rFonts w:cs="David" w:hint="cs"/>
          <w:sz w:val="24"/>
          <w:szCs w:val="24"/>
          <w:rtl/>
        </w:rPr>
        <w:t xml:space="preserve"> </w:t>
      </w:r>
      <w:r w:rsidR="001B72DB" w:rsidRPr="00D67FBA">
        <w:rPr>
          <w:rFonts w:cs="David" w:hint="cs"/>
          <w:sz w:val="24"/>
          <w:szCs w:val="24"/>
          <w:rtl/>
        </w:rPr>
        <w:t>ה</w:t>
      </w:r>
      <w:r w:rsidR="000C5323" w:rsidRPr="00D67FBA">
        <w:rPr>
          <w:rFonts w:cs="David" w:hint="cs"/>
          <w:sz w:val="24"/>
          <w:szCs w:val="24"/>
          <w:rtl/>
        </w:rPr>
        <w:t>תמיכה</w:t>
      </w:r>
      <w:r w:rsidR="001B72DB" w:rsidRPr="00D67FBA">
        <w:rPr>
          <w:rFonts w:cs="David" w:hint="cs"/>
          <w:sz w:val="24"/>
          <w:szCs w:val="24"/>
          <w:rtl/>
        </w:rPr>
        <w:t xml:space="preserve"> של הציבור</w:t>
      </w:r>
      <w:r w:rsidR="000C5323" w:rsidRPr="00D67FBA">
        <w:rPr>
          <w:rFonts w:cs="David" w:hint="cs"/>
          <w:sz w:val="24"/>
          <w:szCs w:val="24"/>
          <w:rtl/>
        </w:rPr>
        <w:t xml:space="preserve"> בלגיטימציה, באמון ובביצועי המשטרה</w:t>
      </w:r>
      <w:r w:rsidR="005262D7" w:rsidRPr="00D67FBA">
        <w:rPr>
          <w:rFonts w:cs="David" w:hint="cs"/>
          <w:sz w:val="24"/>
          <w:szCs w:val="24"/>
          <w:rtl/>
        </w:rPr>
        <w:t>, לנוכ</w:t>
      </w:r>
      <w:r w:rsidR="00FC4627" w:rsidRPr="00D67FBA">
        <w:rPr>
          <w:rFonts w:cs="David" w:hint="cs"/>
          <w:sz w:val="24"/>
          <w:szCs w:val="24"/>
          <w:rtl/>
        </w:rPr>
        <w:t>ח המשבר הלאומי.</w:t>
      </w:r>
      <w:r w:rsidR="008753E6" w:rsidRPr="00D67FBA">
        <w:rPr>
          <w:rFonts w:cs="David" w:hint="cs"/>
          <w:sz w:val="24"/>
          <w:szCs w:val="24"/>
          <w:rtl/>
        </w:rPr>
        <w:t xml:space="preserve"> מאמר נוסף הממשיך במידה מסוימת את הקו של קודמו (</w:t>
      </w:r>
      <w:r w:rsidR="008753E6" w:rsidRPr="00D67FBA">
        <w:rPr>
          <w:rFonts w:cs="David" w:hint="cs"/>
          <w:b/>
          <w:bCs/>
          <w:sz w:val="24"/>
          <w:szCs w:val="24"/>
          <w:rtl/>
        </w:rPr>
        <w:t>טיילר, 2004</w:t>
      </w:r>
      <w:r w:rsidR="008753E6" w:rsidRPr="00D67FBA">
        <w:rPr>
          <w:rFonts w:cs="David" w:hint="cs"/>
          <w:sz w:val="24"/>
          <w:szCs w:val="24"/>
          <w:rtl/>
        </w:rPr>
        <w:t xml:space="preserve">), עוסק </w:t>
      </w:r>
      <w:r w:rsidR="002D4E20" w:rsidRPr="00D67FBA">
        <w:rPr>
          <w:rFonts w:cs="David" w:hint="cs"/>
          <w:sz w:val="24"/>
          <w:szCs w:val="24"/>
          <w:rtl/>
        </w:rPr>
        <w:t>ב</w:t>
      </w:r>
      <w:r w:rsidR="006163D8" w:rsidRPr="00D67FBA">
        <w:rPr>
          <w:rFonts w:cs="David" w:hint="cs"/>
          <w:sz w:val="24"/>
          <w:szCs w:val="24"/>
          <w:rtl/>
        </w:rPr>
        <w:t>הגברת ה</w:t>
      </w:r>
      <w:r w:rsidR="002C3772" w:rsidRPr="00D67FBA">
        <w:rPr>
          <w:rFonts w:cs="David" w:hint="cs"/>
          <w:sz w:val="24"/>
          <w:szCs w:val="24"/>
          <w:rtl/>
        </w:rPr>
        <w:t>לגיטימציה</w:t>
      </w:r>
      <w:r w:rsidR="007D4DE5" w:rsidRPr="00D67FBA">
        <w:rPr>
          <w:rFonts w:cs="David" w:hint="cs"/>
          <w:sz w:val="24"/>
          <w:szCs w:val="24"/>
          <w:rtl/>
        </w:rPr>
        <w:t xml:space="preserve"> של</w:t>
      </w:r>
      <w:r w:rsidR="002D4E20" w:rsidRPr="00D67FBA">
        <w:rPr>
          <w:rFonts w:cs="David" w:hint="cs"/>
          <w:sz w:val="24"/>
          <w:szCs w:val="24"/>
          <w:rtl/>
        </w:rPr>
        <w:t xml:space="preserve"> המשטרה </w:t>
      </w:r>
      <w:r w:rsidR="006163D8" w:rsidRPr="00D67FBA">
        <w:rPr>
          <w:rFonts w:cs="David" w:hint="cs"/>
          <w:sz w:val="24"/>
          <w:szCs w:val="24"/>
          <w:rtl/>
        </w:rPr>
        <w:t>ע"י</w:t>
      </w:r>
      <w:r w:rsidR="002D4E20" w:rsidRPr="00D67FBA">
        <w:rPr>
          <w:rFonts w:cs="David" w:hint="cs"/>
          <w:sz w:val="24"/>
          <w:szCs w:val="24"/>
          <w:rtl/>
        </w:rPr>
        <w:t xml:space="preserve"> החברה</w:t>
      </w:r>
      <w:r w:rsidR="008753E6" w:rsidRPr="00D67FBA">
        <w:rPr>
          <w:rFonts w:cs="David" w:hint="cs"/>
          <w:sz w:val="24"/>
          <w:szCs w:val="24"/>
          <w:rtl/>
        </w:rPr>
        <w:t xml:space="preserve"> ובחשיבות האופן בו </w:t>
      </w:r>
      <w:r w:rsidR="002D4E20" w:rsidRPr="00D67FBA">
        <w:rPr>
          <w:rFonts w:cs="David" w:hint="cs"/>
          <w:sz w:val="24"/>
          <w:szCs w:val="24"/>
          <w:rtl/>
        </w:rPr>
        <w:t>היא נתפסת</w:t>
      </w:r>
      <w:r w:rsidR="008753E6" w:rsidRPr="00D67FBA">
        <w:rPr>
          <w:rFonts w:cs="David" w:hint="cs"/>
          <w:sz w:val="24"/>
          <w:szCs w:val="24"/>
          <w:rtl/>
        </w:rPr>
        <w:t xml:space="preserve"> </w:t>
      </w:r>
      <w:r w:rsidR="002D4E20" w:rsidRPr="00D67FBA">
        <w:rPr>
          <w:rFonts w:cs="David" w:hint="cs"/>
          <w:sz w:val="24"/>
          <w:szCs w:val="24"/>
          <w:rtl/>
        </w:rPr>
        <w:t>על ידו</w:t>
      </w:r>
      <w:r w:rsidR="00393D39" w:rsidRPr="00D67FBA">
        <w:rPr>
          <w:rFonts w:cs="David" w:hint="cs"/>
          <w:sz w:val="24"/>
          <w:szCs w:val="24"/>
          <w:rtl/>
        </w:rPr>
        <w:t>.</w:t>
      </w:r>
      <w:r w:rsidR="008F439B" w:rsidRPr="00D67FBA">
        <w:rPr>
          <w:rFonts w:cs="David" w:hint="cs"/>
          <w:sz w:val="24"/>
          <w:szCs w:val="24"/>
          <w:rtl/>
        </w:rPr>
        <w:t xml:space="preserve"> </w:t>
      </w:r>
      <w:r w:rsidR="007B44A0" w:rsidRPr="00D67FBA">
        <w:rPr>
          <w:rFonts w:cs="David" w:hint="cs"/>
          <w:sz w:val="24"/>
          <w:szCs w:val="24"/>
          <w:rtl/>
        </w:rPr>
        <w:t>הממצא המרכזי ממאמר זה נוגע לכך ש</w:t>
      </w:r>
      <w:r w:rsidR="0061049F" w:rsidRPr="00D67FBA">
        <w:rPr>
          <w:rFonts w:cs="David" w:hint="cs"/>
          <w:sz w:val="24"/>
          <w:szCs w:val="24"/>
          <w:rtl/>
        </w:rPr>
        <w:t>ככל ש</w:t>
      </w:r>
      <w:r w:rsidR="007B44A0" w:rsidRPr="00D67FBA">
        <w:rPr>
          <w:rFonts w:cs="David" w:hint="cs"/>
          <w:sz w:val="24"/>
          <w:szCs w:val="24"/>
          <w:rtl/>
        </w:rPr>
        <w:t>רשויות</w:t>
      </w:r>
      <w:r w:rsidR="0061049F" w:rsidRPr="00D67FBA">
        <w:rPr>
          <w:rFonts w:cs="David" w:hint="cs"/>
          <w:sz w:val="24"/>
          <w:szCs w:val="24"/>
          <w:rtl/>
        </w:rPr>
        <w:t xml:space="preserve"> המדינה</w:t>
      </w:r>
      <w:r w:rsidR="003E3A33" w:rsidRPr="00D67FBA">
        <w:rPr>
          <w:rFonts w:cs="David" w:hint="cs"/>
          <w:sz w:val="24"/>
          <w:szCs w:val="24"/>
          <w:rtl/>
        </w:rPr>
        <w:t xml:space="preserve"> (ובפרט המשטרה)</w:t>
      </w:r>
      <w:r w:rsidR="007B44A0" w:rsidRPr="00D67FBA">
        <w:rPr>
          <w:rFonts w:cs="David" w:hint="cs"/>
          <w:sz w:val="24"/>
          <w:szCs w:val="24"/>
          <w:rtl/>
        </w:rPr>
        <w:t xml:space="preserve"> ייתפסו בעיני החברה כלגיטימיות יותר, כך תהיינה צייתנות רחבה לחוק ושיתוף פעולה פורה, מה ש</w:t>
      </w:r>
      <w:r w:rsidR="00236D11" w:rsidRPr="00D67FBA">
        <w:rPr>
          <w:rFonts w:cs="David" w:hint="cs"/>
          <w:sz w:val="24"/>
          <w:szCs w:val="24"/>
          <w:rtl/>
        </w:rPr>
        <w:t>י</w:t>
      </w:r>
      <w:r w:rsidR="007B44A0" w:rsidRPr="00D67FBA">
        <w:rPr>
          <w:rFonts w:cs="David" w:hint="cs"/>
          <w:sz w:val="24"/>
          <w:szCs w:val="24"/>
          <w:rtl/>
        </w:rPr>
        <w:t xml:space="preserve">הווה קרקע ליחסים תקינים שבין המשטרה והחברה. </w:t>
      </w:r>
      <w:r w:rsidR="00393D39" w:rsidRPr="00D67FBA">
        <w:rPr>
          <w:rFonts w:cs="David" w:hint="cs"/>
          <w:sz w:val="24"/>
          <w:szCs w:val="24"/>
          <w:rtl/>
        </w:rPr>
        <w:t xml:space="preserve">המאמר דן במס' סוגיות חשובות אשר </w:t>
      </w:r>
      <w:r w:rsidR="00453EF1" w:rsidRPr="00D67FBA">
        <w:rPr>
          <w:rFonts w:cs="David" w:hint="cs"/>
          <w:sz w:val="24"/>
          <w:szCs w:val="24"/>
          <w:rtl/>
        </w:rPr>
        <w:t xml:space="preserve">מרכיבות יחדיו </w:t>
      </w:r>
      <w:r w:rsidR="00236D11" w:rsidRPr="00D67FBA">
        <w:rPr>
          <w:rFonts w:cs="David" w:hint="cs"/>
          <w:sz w:val="24"/>
          <w:szCs w:val="24"/>
          <w:rtl/>
        </w:rPr>
        <w:t>את</w:t>
      </w:r>
      <w:r w:rsidR="00453EF1" w:rsidRPr="00D67FBA">
        <w:rPr>
          <w:rFonts w:cs="David" w:hint="cs"/>
          <w:sz w:val="24"/>
          <w:szCs w:val="24"/>
          <w:rtl/>
        </w:rPr>
        <w:t xml:space="preserve"> </w:t>
      </w:r>
      <w:r w:rsidR="00236D11" w:rsidRPr="00D67FBA">
        <w:rPr>
          <w:rFonts w:cs="David" w:hint="cs"/>
          <w:sz w:val="24"/>
          <w:szCs w:val="24"/>
          <w:rtl/>
        </w:rPr>
        <w:t>טיב</w:t>
      </w:r>
      <w:r w:rsidR="00173647">
        <w:rPr>
          <w:rFonts w:cs="David" w:hint="cs"/>
          <w:sz w:val="24"/>
          <w:szCs w:val="24"/>
          <w:rtl/>
        </w:rPr>
        <w:t xml:space="preserve"> </w:t>
      </w:r>
      <w:r w:rsidR="00236D11" w:rsidRPr="00D67FBA">
        <w:rPr>
          <w:rFonts w:cs="David" w:hint="cs"/>
          <w:sz w:val="24"/>
          <w:szCs w:val="24"/>
          <w:rtl/>
        </w:rPr>
        <w:t>היחסים</w:t>
      </w:r>
      <w:r w:rsidR="003E3A33" w:rsidRPr="00D67FBA">
        <w:rPr>
          <w:rFonts w:cs="David" w:hint="cs"/>
          <w:sz w:val="24"/>
          <w:szCs w:val="24"/>
          <w:rtl/>
        </w:rPr>
        <w:t xml:space="preserve"> </w:t>
      </w:r>
      <w:r w:rsidR="00173647">
        <w:rPr>
          <w:rFonts w:cs="David" w:hint="cs"/>
          <w:sz w:val="24"/>
          <w:szCs w:val="24"/>
          <w:rtl/>
        </w:rPr>
        <w:t>ש</w:t>
      </w:r>
      <w:r w:rsidR="00236D11" w:rsidRPr="00D67FBA">
        <w:rPr>
          <w:rFonts w:cs="David" w:hint="cs"/>
          <w:sz w:val="24"/>
          <w:szCs w:val="24"/>
          <w:rtl/>
        </w:rPr>
        <w:t>בין הצדדים</w:t>
      </w:r>
      <w:r w:rsidR="006B23AA" w:rsidRPr="00D67FBA">
        <w:rPr>
          <w:rFonts w:cs="David" w:hint="cs"/>
          <w:sz w:val="24"/>
          <w:szCs w:val="24"/>
          <w:rtl/>
        </w:rPr>
        <w:t xml:space="preserve">. </w:t>
      </w:r>
      <w:r w:rsidR="00052170" w:rsidRPr="00D67FBA">
        <w:rPr>
          <w:rFonts w:cs="David" w:hint="cs"/>
          <w:sz w:val="24"/>
          <w:szCs w:val="24"/>
          <w:rtl/>
        </w:rPr>
        <w:t>ראשית, תמיכה ושיתוף פעולה חברתיים מאפשרים</w:t>
      </w:r>
      <w:r w:rsidR="00393D39" w:rsidRPr="00D67FBA">
        <w:rPr>
          <w:rFonts w:cs="David" w:hint="cs"/>
          <w:sz w:val="24"/>
          <w:szCs w:val="24"/>
          <w:rtl/>
        </w:rPr>
        <w:t xml:space="preserve"> </w:t>
      </w:r>
      <w:r w:rsidR="00052170" w:rsidRPr="00D67FBA">
        <w:rPr>
          <w:rFonts w:cs="David" w:hint="cs"/>
          <w:sz w:val="24"/>
          <w:szCs w:val="24"/>
          <w:rtl/>
        </w:rPr>
        <w:t>למשטרה במילוי תפקידיה השוטפים, ו</w:t>
      </w:r>
      <w:r w:rsidR="00BE7CE1" w:rsidRPr="00D67FBA">
        <w:rPr>
          <w:rFonts w:cs="David" w:hint="cs"/>
          <w:sz w:val="24"/>
          <w:szCs w:val="24"/>
          <w:rtl/>
        </w:rPr>
        <w:t>מסייע ב</w:t>
      </w:r>
      <w:r w:rsidR="00600D62" w:rsidRPr="00D67FBA">
        <w:rPr>
          <w:rFonts w:cs="David" w:hint="cs"/>
          <w:sz w:val="24"/>
          <w:szCs w:val="24"/>
          <w:rtl/>
        </w:rPr>
        <w:t>ייעוד כוחותיה ל</w:t>
      </w:r>
      <w:r w:rsidR="009C2E01">
        <w:rPr>
          <w:rFonts w:cs="David" w:hint="cs"/>
          <w:sz w:val="24"/>
          <w:szCs w:val="24"/>
          <w:rtl/>
        </w:rPr>
        <w:t xml:space="preserve">התמודדות עם </w:t>
      </w:r>
      <w:r w:rsidR="00600D62" w:rsidRPr="00D67FBA">
        <w:rPr>
          <w:rFonts w:cs="David" w:hint="cs"/>
          <w:sz w:val="24"/>
          <w:szCs w:val="24"/>
          <w:rtl/>
        </w:rPr>
        <w:t>ק</w:t>
      </w:r>
      <w:r w:rsidR="00236D11" w:rsidRPr="00D67FBA">
        <w:rPr>
          <w:rFonts w:cs="David" w:hint="cs"/>
          <w:sz w:val="24"/>
          <w:szCs w:val="24"/>
          <w:rtl/>
        </w:rPr>
        <w:t>בוצות השוליים שבחברה ש</w:t>
      </w:r>
      <w:r w:rsidR="009C2E01">
        <w:rPr>
          <w:rFonts w:cs="David" w:hint="cs"/>
          <w:sz w:val="24"/>
          <w:szCs w:val="24"/>
          <w:rtl/>
        </w:rPr>
        <w:t>אינן</w:t>
      </w:r>
      <w:r w:rsidR="00236D11" w:rsidRPr="00D67FBA">
        <w:rPr>
          <w:rFonts w:cs="David" w:hint="cs"/>
          <w:sz w:val="24"/>
          <w:szCs w:val="24"/>
          <w:rtl/>
        </w:rPr>
        <w:t xml:space="preserve"> מאמינות</w:t>
      </w:r>
      <w:r w:rsidR="00600D62" w:rsidRPr="00D67FBA">
        <w:rPr>
          <w:rFonts w:cs="David" w:hint="cs"/>
          <w:sz w:val="24"/>
          <w:szCs w:val="24"/>
          <w:rtl/>
        </w:rPr>
        <w:t xml:space="preserve"> בשלטון החוק</w:t>
      </w:r>
      <w:r w:rsidR="009C2E01">
        <w:rPr>
          <w:rFonts w:cs="David" w:hint="cs"/>
          <w:sz w:val="24"/>
          <w:szCs w:val="24"/>
          <w:rtl/>
        </w:rPr>
        <w:t xml:space="preserve"> ברובן</w:t>
      </w:r>
      <w:r w:rsidR="00600D62" w:rsidRPr="00D67FBA">
        <w:rPr>
          <w:rFonts w:cs="David" w:hint="cs"/>
          <w:sz w:val="24"/>
          <w:szCs w:val="24"/>
          <w:rtl/>
        </w:rPr>
        <w:t>.</w:t>
      </w:r>
      <w:r w:rsidR="00267018" w:rsidRPr="00D67FBA">
        <w:rPr>
          <w:rFonts w:cs="David" w:hint="cs"/>
          <w:sz w:val="24"/>
          <w:szCs w:val="24"/>
          <w:rtl/>
        </w:rPr>
        <w:t xml:space="preserve"> כמו כן, הגברת הלגיטימציה המשטרתית בעיני החברה, והאמונה בצ</w:t>
      </w:r>
      <w:r w:rsidR="00236D11" w:rsidRPr="00D67FBA">
        <w:rPr>
          <w:rFonts w:cs="David" w:hint="cs"/>
          <w:sz w:val="24"/>
          <w:szCs w:val="24"/>
          <w:rtl/>
        </w:rPr>
        <w:t xml:space="preserve">יות לחוק, עשויים לסייע באכיפתו ע"י </w:t>
      </w:r>
      <w:r w:rsidR="00267018" w:rsidRPr="00D67FBA">
        <w:rPr>
          <w:rFonts w:cs="David" w:hint="cs"/>
          <w:sz w:val="24"/>
          <w:szCs w:val="24"/>
          <w:rtl/>
        </w:rPr>
        <w:t>הקמת מסגרות התנדבות לא רשמיות, אשר יפעלו לצד כחולי המדים.</w:t>
      </w:r>
      <w:r w:rsidR="008753E6" w:rsidRPr="00D67FBA">
        <w:rPr>
          <w:rFonts w:cs="David" w:hint="cs"/>
          <w:sz w:val="24"/>
          <w:szCs w:val="24"/>
          <w:rtl/>
        </w:rPr>
        <w:t xml:space="preserve"> </w:t>
      </w:r>
      <w:r w:rsidR="003402A6" w:rsidRPr="00D67FBA">
        <w:rPr>
          <w:rFonts w:cs="David" w:hint="cs"/>
          <w:sz w:val="24"/>
          <w:szCs w:val="24"/>
          <w:rtl/>
        </w:rPr>
        <w:t xml:space="preserve">שנית, ניתן לאפיין את התמקצעותה של המשטרה והאופן בו היא מתפקדת כגוף </w:t>
      </w:r>
      <w:r w:rsidR="009C2E01">
        <w:rPr>
          <w:rFonts w:cs="David" w:hint="cs"/>
          <w:sz w:val="24"/>
          <w:szCs w:val="24"/>
          <w:rtl/>
        </w:rPr>
        <w:t>ה</w:t>
      </w:r>
      <w:r w:rsidR="003402A6" w:rsidRPr="00D67FBA">
        <w:rPr>
          <w:rFonts w:cs="David" w:hint="cs"/>
          <w:sz w:val="24"/>
          <w:szCs w:val="24"/>
          <w:rtl/>
        </w:rPr>
        <w:t>ביצועי</w:t>
      </w:r>
      <w:r w:rsidR="003E3A33" w:rsidRPr="00D67FBA">
        <w:rPr>
          <w:rFonts w:cs="David" w:hint="cs"/>
          <w:sz w:val="24"/>
          <w:szCs w:val="24"/>
          <w:rtl/>
        </w:rPr>
        <w:t xml:space="preserve"> הנלחם בפשיעה</w:t>
      </w:r>
      <w:r w:rsidR="003402A6" w:rsidRPr="00D67FBA">
        <w:rPr>
          <w:rFonts w:cs="David" w:hint="cs"/>
          <w:sz w:val="24"/>
          <w:szCs w:val="24"/>
          <w:rtl/>
        </w:rPr>
        <w:t>, כ</w:t>
      </w:r>
      <w:r w:rsidR="004C00C9" w:rsidRPr="00D67FBA">
        <w:rPr>
          <w:rFonts w:cs="David" w:hint="cs"/>
          <w:sz w:val="24"/>
          <w:szCs w:val="24"/>
          <w:rtl/>
        </w:rPr>
        <w:t>קריטריון להגברת</w:t>
      </w:r>
      <w:r w:rsidR="003402A6" w:rsidRPr="00D67FBA">
        <w:rPr>
          <w:rFonts w:cs="David" w:hint="cs"/>
          <w:sz w:val="24"/>
          <w:szCs w:val="24"/>
          <w:rtl/>
        </w:rPr>
        <w:t xml:space="preserve"> לגיטימציה ציבורית. בחינת הדפוס הרצוי הוא באופן שאינו יוצר אפליה או אלימות שלא לצורך</w:t>
      </w:r>
      <w:r w:rsidR="00787C3A" w:rsidRPr="00D67FBA">
        <w:rPr>
          <w:rFonts w:cs="David" w:hint="cs"/>
          <w:sz w:val="24"/>
          <w:szCs w:val="24"/>
          <w:rtl/>
        </w:rPr>
        <w:t>, כפי שנוצרת ההתרשמות האישית ממקרים בהם החברה והמשטרה באות במגע</w:t>
      </w:r>
      <w:r w:rsidR="005262D7" w:rsidRPr="00D67FBA">
        <w:rPr>
          <w:rFonts w:cs="David" w:hint="cs"/>
          <w:sz w:val="24"/>
          <w:szCs w:val="24"/>
          <w:rtl/>
        </w:rPr>
        <w:t xml:space="preserve"> זו עם זו</w:t>
      </w:r>
      <w:r w:rsidR="003402A6" w:rsidRPr="00D67FBA">
        <w:rPr>
          <w:rFonts w:cs="David" w:hint="cs"/>
          <w:sz w:val="24"/>
          <w:szCs w:val="24"/>
          <w:rtl/>
        </w:rPr>
        <w:t>.</w:t>
      </w:r>
      <w:r w:rsidR="003E3A33" w:rsidRPr="00D67FBA">
        <w:rPr>
          <w:rFonts w:cs="David" w:hint="cs"/>
          <w:sz w:val="24"/>
          <w:szCs w:val="24"/>
          <w:rtl/>
        </w:rPr>
        <w:t xml:space="preserve"> גורם שלישי שמעצים את הדרך בה המשטרה נתפסת ע"י החברה נוגע לצדק הדיוני. התבוננות על צדק מסוג זה עוסק בהוגנות ההליך הפרוצדוראלי: נבחנת הדרך בה המשטרה מפעילה את סמכותה באופן </w:t>
      </w:r>
      <w:r w:rsidR="004C00C9" w:rsidRPr="00D67FBA">
        <w:rPr>
          <w:rFonts w:cs="David" w:hint="cs"/>
          <w:sz w:val="24"/>
          <w:szCs w:val="24"/>
          <w:rtl/>
        </w:rPr>
        <w:t>צודק וכפי שמצופה ממנה בדין. עפ"י</w:t>
      </w:r>
      <w:r w:rsidR="003E3A33" w:rsidRPr="00D67FBA">
        <w:rPr>
          <w:rFonts w:cs="David" w:hint="cs"/>
          <w:sz w:val="24"/>
          <w:szCs w:val="24"/>
          <w:rtl/>
        </w:rPr>
        <w:t xml:space="preserve"> הצדק הדיוני אל למשטרה לנצל את כוחה למול הציבור, </w:t>
      </w:r>
      <w:r w:rsidR="004C00C9" w:rsidRPr="00D67FBA">
        <w:rPr>
          <w:rFonts w:cs="David" w:hint="cs"/>
          <w:sz w:val="24"/>
          <w:szCs w:val="24"/>
          <w:rtl/>
        </w:rPr>
        <w:t>ולהשתמש</w:t>
      </w:r>
      <w:r w:rsidR="003E3A33" w:rsidRPr="00D67FBA">
        <w:rPr>
          <w:rFonts w:cs="David" w:hint="cs"/>
          <w:sz w:val="24"/>
          <w:szCs w:val="24"/>
          <w:rtl/>
        </w:rPr>
        <w:t xml:space="preserve"> לרעה באופן שפוגע בייעודה כגוף אוכף חוק.</w:t>
      </w:r>
      <w:r w:rsidR="003402A6" w:rsidRPr="00D67FBA">
        <w:rPr>
          <w:rFonts w:cs="David" w:hint="cs"/>
          <w:sz w:val="24"/>
          <w:szCs w:val="24"/>
          <w:rtl/>
        </w:rPr>
        <w:t xml:space="preserve"> </w:t>
      </w:r>
      <w:r w:rsidR="00CC5B08" w:rsidRPr="00D67FBA">
        <w:rPr>
          <w:rFonts w:cs="David" w:hint="cs"/>
          <w:sz w:val="24"/>
          <w:szCs w:val="24"/>
          <w:rtl/>
        </w:rPr>
        <w:t>כל אלו מובילים לביטחון ואמון במשטרה.</w:t>
      </w:r>
      <w:r w:rsidR="00813B08" w:rsidRPr="00D67FBA">
        <w:rPr>
          <w:rFonts w:cs="David" w:hint="cs"/>
          <w:sz w:val="24"/>
          <w:szCs w:val="24"/>
          <w:rtl/>
        </w:rPr>
        <w:t xml:space="preserve"> ניתן לראות דמיון בין מאמרה של ד"ר </w:t>
      </w:r>
      <w:r w:rsidR="00813B08" w:rsidRPr="00D67FBA">
        <w:rPr>
          <w:rFonts w:cs="David" w:hint="cs"/>
          <w:b/>
          <w:bCs/>
          <w:sz w:val="24"/>
          <w:szCs w:val="24"/>
          <w:rtl/>
        </w:rPr>
        <w:t>יונתן</w:t>
      </w:r>
      <w:r w:rsidR="00813B08" w:rsidRPr="00D67FBA">
        <w:rPr>
          <w:rFonts w:cs="David" w:hint="cs"/>
          <w:sz w:val="24"/>
          <w:szCs w:val="24"/>
          <w:rtl/>
        </w:rPr>
        <w:t>, לבין מאמרו של פרופ'</w:t>
      </w:r>
      <w:r w:rsidR="00813B08" w:rsidRPr="00D67FBA">
        <w:rPr>
          <w:rFonts w:cs="David" w:hint="cs"/>
          <w:b/>
          <w:bCs/>
          <w:sz w:val="24"/>
          <w:szCs w:val="24"/>
          <w:rtl/>
        </w:rPr>
        <w:t xml:space="preserve"> טיילר,</w:t>
      </w:r>
      <w:r w:rsidR="00813B08" w:rsidRPr="00D67FBA">
        <w:rPr>
          <w:rFonts w:cs="David" w:hint="cs"/>
          <w:sz w:val="24"/>
          <w:szCs w:val="24"/>
          <w:rtl/>
        </w:rPr>
        <w:t xml:space="preserve"> בשיוכם המסוים במידה מה לגישה התרבותית. למעשה שני המאמרים מתארים את המיקוד </w:t>
      </w:r>
      <w:r w:rsidR="00813B08" w:rsidRPr="00D67FBA">
        <w:rPr>
          <w:rFonts w:cs="David" w:hint="cs"/>
          <w:sz w:val="24"/>
          <w:szCs w:val="24"/>
          <w:u w:val="single"/>
          <w:rtl/>
        </w:rPr>
        <w:t>בדעת החברה על המשפט</w:t>
      </w:r>
      <w:r w:rsidR="00813B08" w:rsidRPr="00D67FBA">
        <w:rPr>
          <w:rFonts w:cs="David" w:hint="cs"/>
          <w:sz w:val="24"/>
          <w:szCs w:val="24"/>
          <w:rtl/>
        </w:rPr>
        <w:t xml:space="preserve"> (המשטרה-כסוכנת המשפט), </w:t>
      </w:r>
      <w:r w:rsidR="006D7D27" w:rsidRPr="00D67FBA">
        <w:rPr>
          <w:rFonts w:cs="David" w:hint="cs"/>
          <w:sz w:val="24"/>
          <w:szCs w:val="24"/>
          <w:rtl/>
        </w:rPr>
        <w:t xml:space="preserve">ואמנם </w:t>
      </w:r>
      <w:r w:rsidR="00813B08" w:rsidRPr="00D67FBA">
        <w:rPr>
          <w:rFonts w:cs="David" w:hint="cs"/>
          <w:sz w:val="24"/>
          <w:szCs w:val="24"/>
          <w:rtl/>
        </w:rPr>
        <w:t>גם אם לא נוצר</w:t>
      </w:r>
      <w:r w:rsidR="006D7D27" w:rsidRPr="00D67FBA">
        <w:rPr>
          <w:rFonts w:cs="David" w:hint="cs"/>
          <w:sz w:val="24"/>
          <w:szCs w:val="24"/>
          <w:rtl/>
        </w:rPr>
        <w:t>ה מכתביהם</w:t>
      </w:r>
      <w:r w:rsidR="00813B08" w:rsidRPr="00D67FBA">
        <w:rPr>
          <w:rFonts w:cs="David" w:hint="cs"/>
          <w:sz w:val="24"/>
          <w:szCs w:val="24"/>
          <w:rtl/>
        </w:rPr>
        <w:t xml:space="preserve"> </w:t>
      </w:r>
      <w:r w:rsidR="006D7D27" w:rsidRPr="00D67FBA">
        <w:rPr>
          <w:rFonts w:cs="David" w:hint="cs"/>
          <w:sz w:val="24"/>
          <w:szCs w:val="24"/>
          <w:rtl/>
        </w:rPr>
        <w:t>השפעה</w:t>
      </w:r>
      <w:r w:rsidR="00813B08" w:rsidRPr="00D67FBA">
        <w:rPr>
          <w:rFonts w:cs="David" w:hint="cs"/>
          <w:sz w:val="24"/>
          <w:szCs w:val="24"/>
          <w:rtl/>
        </w:rPr>
        <w:t xml:space="preserve"> </w:t>
      </w:r>
      <w:r w:rsidR="006D7D27" w:rsidRPr="00D67FBA">
        <w:rPr>
          <w:rFonts w:cs="David" w:hint="cs"/>
          <w:sz w:val="24"/>
          <w:szCs w:val="24"/>
          <w:rtl/>
        </w:rPr>
        <w:t>מכיוונה של החברה לעבר המשפט</w:t>
      </w:r>
      <w:r w:rsidR="00813B08" w:rsidRPr="00D67FBA">
        <w:rPr>
          <w:rFonts w:cs="David" w:hint="cs"/>
          <w:sz w:val="24"/>
          <w:szCs w:val="24"/>
          <w:rtl/>
        </w:rPr>
        <w:t>, הרי שבתרחישי קיצון</w:t>
      </w:r>
      <w:r w:rsidR="006D7D27" w:rsidRPr="00D67FBA">
        <w:rPr>
          <w:rFonts w:cs="David" w:hint="cs"/>
          <w:sz w:val="24"/>
          <w:szCs w:val="24"/>
          <w:rtl/>
        </w:rPr>
        <w:t xml:space="preserve"> אחרים</w:t>
      </w:r>
      <w:r w:rsidR="00813B08" w:rsidRPr="00D67FBA">
        <w:rPr>
          <w:rFonts w:cs="David" w:hint="cs"/>
          <w:sz w:val="24"/>
          <w:szCs w:val="24"/>
          <w:rtl/>
        </w:rPr>
        <w:t xml:space="preserve">, דעת קהל שלילית </w:t>
      </w:r>
      <w:r w:rsidR="00943872" w:rsidRPr="00D67FBA">
        <w:rPr>
          <w:rFonts w:cs="David" w:hint="cs"/>
          <w:sz w:val="24"/>
          <w:szCs w:val="24"/>
          <w:rtl/>
        </w:rPr>
        <w:t>כנגד</w:t>
      </w:r>
      <w:r w:rsidR="006D7D27" w:rsidRPr="00D67FBA">
        <w:rPr>
          <w:rFonts w:cs="David" w:hint="cs"/>
          <w:sz w:val="24"/>
          <w:szCs w:val="24"/>
          <w:rtl/>
        </w:rPr>
        <w:t xml:space="preserve"> המשטרה,</w:t>
      </w:r>
      <w:r w:rsidR="00943872" w:rsidRPr="00D67FBA">
        <w:rPr>
          <w:rFonts w:cs="David" w:hint="cs"/>
          <w:sz w:val="24"/>
          <w:szCs w:val="24"/>
          <w:rtl/>
        </w:rPr>
        <w:t xml:space="preserve"> למשל,</w:t>
      </w:r>
      <w:r w:rsidR="006D7D27" w:rsidRPr="00D67FBA">
        <w:rPr>
          <w:rFonts w:cs="David" w:hint="cs"/>
          <w:sz w:val="24"/>
          <w:szCs w:val="24"/>
          <w:rtl/>
        </w:rPr>
        <w:t xml:space="preserve"> עשויה הייתה להשפיע על האחרונה באופן מהותי. </w:t>
      </w:r>
      <w:r w:rsidR="00575B8B" w:rsidRPr="00D67FBA">
        <w:rPr>
          <w:rFonts w:cs="David" w:hint="cs"/>
          <w:sz w:val="24"/>
          <w:szCs w:val="24"/>
          <w:rtl/>
        </w:rPr>
        <w:t>ממצא נוסף הבולט במחקר המוזכר ע"י</w:t>
      </w:r>
      <w:r w:rsidR="00DB699A" w:rsidRPr="00D67FBA">
        <w:rPr>
          <w:rFonts w:cs="David" w:hint="cs"/>
          <w:sz w:val="24"/>
          <w:szCs w:val="24"/>
          <w:rtl/>
        </w:rPr>
        <w:t xml:space="preserve"> פרופ'</w:t>
      </w:r>
      <w:r w:rsidR="00575B8B" w:rsidRPr="00D67FBA">
        <w:rPr>
          <w:rFonts w:cs="David" w:hint="cs"/>
          <w:sz w:val="24"/>
          <w:szCs w:val="24"/>
          <w:rtl/>
        </w:rPr>
        <w:t xml:space="preserve"> </w:t>
      </w:r>
      <w:r w:rsidR="00575B8B" w:rsidRPr="00D67FBA">
        <w:rPr>
          <w:rFonts w:cs="David" w:hint="cs"/>
          <w:b/>
          <w:bCs/>
          <w:sz w:val="24"/>
          <w:szCs w:val="24"/>
          <w:rtl/>
        </w:rPr>
        <w:t>טיילר</w:t>
      </w:r>
      <w:r w:rsidR="00575B8B" w:rsidRPr="00D67FBA">
        <w:rPr>
          <w:rFonts w:cs="David" w:hint="cs"/>
          <w:sz w:val="24"/>
          <w:szCs w:val="24"/>
          <w:rtl/>
        </w:rPr>
        <w:t xml:space="preserve">, וקושר אותנו למאמרם של </w:t>
      </w:r>
      <w:r w:rsidR="00575B8B" w:rsidRPr="00D67FBA">
        <w:rPr>
          <w:rFonts w:cs="David" w:hint="cs"/>
          <w:b/>
          <w:bCs/>
          <w:sz w:val="24"/>
          <w:szCs w:val="24"/>
          <w:rtl/>
        </w:rPr>
        <w:t>וויצר וטאץ'</w:t>
      </w:r>
      <w:r w:rsidR="00575B8B" w:rsidRPr="00D67FBA">
        <w:rPr>
          <w:rFonts w:cs="David" w:hint="cs"/>
          <w:sz w:val="24"/>
          <w:szCs w:val="24"/>
          <w:rtl/>
        </w:rPr>
        <w:t xml:space="preserve"> (</w:t>
      </w:r>
      <w:r w:rsidR="00575B8B" w:rsidRPr="00D67FBA">
        <w:rPr>
          <w:rFonts w:cs="David" w:hint="cs"/>
          <w:b/>
          <w:bCs/>
          <w:sz w:val="24"/>
          <w:szCs w:val="24"/>
          <w:rtl/>
        </w:rPr>
        <w:t>2005</w:t>
      </w:r>
      <w:r w:rsidR="00575B8B" w:rsidRPr="00D67FBA">
        <w:rPr>
          <w:rFonts w:cs="David" w:hint="cs"/>
          <w:sz w:val="24"/>
          <w:szCs w:val="24"/>
          <w:rtl/>
        </w:rPr>
        <w:t>)</w:t>
      </w:r>
      <w:r w:rsidR="009C2E01">
        <w:rPr>
          <w:rFonts w:cs="David" w:hint="cs"/>
          <w:sz w:val="24"/>
          <w:szCs w:val="24"/>
          <w:rtl/>
        </w:rPr>
        <w:t>,</w:t>
      </w:r>
      <w:r w:rsidR="00575B8B" w:rsidRPr="00D67FBA">
        <w:rPr>
          <w:rFonts w:cs="David" w:hint="cs"/>
          <w:sz w:val="24"/>
          <w:szCs w:val="24"/>
          <w:rtl/>
        </w:rPr>
        <w:t xml:space="preserve"> מעיד על חוסר אמון בולט של האוכלוסייה האפרו-אמריקאית במשטרה, לעומת מידה רבה</w:t>
      </w:r>
      <w:r w:rsidR="00B96612" w:rsidRPr="00D67FBA">
        <w:rPr>
          <w:rFonts w:cs="David" w:hint="cs"/>
          <w:sz w:val="24"/>
          <w:szCs w:val="24"/>
          <w:rtl/>
        </w:rPr>
        <w:t xml:space="preserve"> יחסית</w:t>
      </w:r>
      <w:r w:rsidR="00575B8B" w:rsidRPr="00D67FBA">
        <w:rPr>
          <w:rFonts w:cs="David" w:hint="cs"/>
          <w:sz w:val="24"/>
          <w:szCs w:val="24"/>
          <w:rtl/>
        </w:rPr>
        <w:t xml:space="preserve"> של אמון מצד הלבנים.</w:t>
      </w:r>
      <w:r w:rsidR="00E20CE0" w:rsidRPr="00D67FBA">
        <w:rPr>
          <w:rFonts w:cs="David" w:hint="cs"/>
          <w:sz w:val="24"/>
          <w:szCs w:val="24"/>
          <w:rtl/>
        </w:rPr>
        <w:t xml:space="preserve"> צמד הפרופסורים</w:t>
      </w:r>
      <w:r w:rsidR="009C2E01">
        <w:rPr>
          <w:rFonts w:cs="David" w:hint="cs"/>
          <w:sz w:val="24"/>
          <w:szCs w:val="24"/>
          <w:rtl/>
        </w:rPr>
        <w:t xml:space="preserve"> התמקדו בסוגיית השיטור המוטה</w:t>
      </w:r>
      <w:r w:rsidR="00BA5ED7" w:rsidRPr="00D67FBA">
        <w:rPr>
          <w:rFonts w:cs="David" w:hint="cs"/>
          <w:sz w:val="24"/>
          <w:szCs w:val="24"/>
          <w:rtl/>
        </w:rPr>
        <w:t xml:space="preserve"> ע"ב גזע בארה"ב</w:t>
      </w:r>
      <w:r w:rsidR="00FD69CE" w:rsidRPr="00D67FBA">
        <w:rPr>
          <w:rFonts w:cs="David" w:hint="cs"/>
          <w:sz w:val="24"/>
          <w:szCs w:val="24"/>
          <w:rtl/>
        </w:rPr>
        <w:t>.</w:t>
      </w:r>
      <w:r w:rsidR="00D01AAB" w:rsidRPr="00D67FBA">
        <w:rPr>
          <w:rFonts w:cs="David" w:hint="cs"/>
          <w:sz w:val="24"/>
          <w:szCs w:val="24"/>
          <w:rtl/>
        </w:rPr>
        <w:t xml:space="preserve"> </w:t>
      </w:r>
      <w:r w:rsidR="005F55A9" w:rsidRPr="00D67FBA">
        <w:rPr>
          <w:rFonts w:cs="David" w:hint="cs"/>
          <w:sz w:val="24"/>
          <w:szCs w:val="24"/>
          <w:rtl/>
        </w:rPr>
        <w:t xml:space="preserve">המאמר עוסק במחקר </w:t>
      </w:r>
      <w:r w:rsidR="00B65D97" w:rsidRPr="00D67FBA">
        <w:rPr>
          <w:rFonts w:cs="David" w:hint="cs"/>
          <w:sz w:val="24"/>
          <w:szCs w:val="24"/>
          <w:rtl/>
        </w:rPr>
        <w:t>שבחן</w:t>
      </w:r>
      <w:r w:rsidR="0045535B" w:rsidRPr="00D67FBA">
        <w:rPr>
          <w:rFonts w:cs="David" w:hint="cs"/>
          <w:sz w:val="24"/>
          <w:szCs w:val="24"/>
          <w:rtl/>
        </w:rPr>
        <w:t xml:space="preserve"> את</w:t>
      </w:r>
      <w:r w:rsidR="000071A1" w:rsidRPr="00D67FBA">
        <w:rPr>
          <w:rFonts w:cs="David" w:hint="cs"/>
          <w:sz w:val="24"/>
          <w:szCs w:val="24"/>
          <w:rtl/>
        </w:rPr>
        <w:t xml:space="preserve"> נושא</w:t>
      </w:r>
      <w:r w:rsidR="005F55A9" w:rsidRPr="00D67FBA">
        <w:rPr>
          <w:rFonts w:cs="David" w:hint="cs"/>
          <w:sz w:val="24"/>
          <w:szCs w:val="24"/>
          <w:rtl/>
        </w:rPr>
        <w:t xml:space="preserve"> האפליה הגזעית מאת </w:t>
      </w:r>
      <w:r w:rsidR="009C0614" w:rsidRPr="00D67FBA">
        <w:rPr>
          <w:rFonts w:cs="David" w:hint="cs"/>
          <w:sz w:val="24"/>
          <w:szCs w:val="24"/>
          <w:rtl/>
        </w:rPr>
        <w:t>המשטרה, כשה</w:t>
      </w:r>
      <w:r w:rsidR="005F55A9" w:rsidRPr="00D67FBA">
        <w:rPr>
          <w:rFonts w:cs="David" w:hint="cs"/>
          <w:sz w:val="24"/>
          <w:szCs w:val="24"/>
          <w:rtl/>
        </w:rPr>
        <w:t>קבוצות המוזכרות בו ה</w:t>
      </w:r>
      <w:r w:rsidR="009C2E01">
        <w:rPr>
          <w:rFonts w:cs="David" w:hint="cs"/>
          <w:sz w:val="24"/>
          <w:szCs w:val="24"/>
          <w:rtl/>
        </w:rPr>
        <w:t>ן</w:t>
      </w:r>
      <w:r w:rsidR="005F55A9" w:rsidRPr="00D67FBA">
        <w:rPr>
          <w:rFonts w:cs="David" w:hint="cs"/>
          <w:sz w:val="24"/>
          <w:szCs w:val="24"/>
          <w:rtl/>
        </w:rPr>
        <w:t>: הלבנים, האפרו-אמריקאים, וההיספנים.</w:t>
      </w:r>
      <w:r w:rsidR="00C767FA" w:rsidRPr="00D67FBA">
        <w:rPr>
          <w:rFonts w:cs="David" w:hint="cs"/>
          <w:sz w:val="24"/>
          <w:szCs w:val="24"/>
          <w:rtl/>
        </w:rPr>
        <w:t xml:space="preserve"> ניתן ללמוד ממאמר זה אודות הפערים המשמעותיים שבין קבוצות המיעוט בחברה האמריקאית, הלא הם האפרו-אמריקאים</w:t>
      </w:r>
      <w:r w:rsidR="00CF0874" w:rsidRPr="00D67FBA">
        <w:rPr>
          <w:rFonts w:cs="David" w:hint="cs"/>
          <w:sz w:val="24"/>
          <w:szCs w:val="24"/>
          <w:rtl/>
        </w:rPr>
        <w:t xml:space="preserve"> וההיספנים, למול קבוצת הרוב- הלבנים, בכל הנוגע לאופנים השונים בהם נתפסת המשטרה בראייתם.</w:t>
      </w:r>
      <w:r w:rsidR="007F7D2A" w:rsidRPr="00D67FBA">
        <w:rPr>
          <w:rFonts w:cs="David" w:hint="cs"/>
          <w:sz w:val="24"/>
          <w:szCs w:val="24"/>
          <w:rtl/>
        </w:rPr>
        <w:t xml:space="preserve"> </w:t>
      </w:r>
      <w:r w:rsidR="00422151" w:rsidRPr="00D67FBA">
        <w:rPr>
          <w:rFonts w:cs="David" w:hint="cs"/>
          <w:sz w:val="24"/>
          <w:szCs w:val="24"/>
          <w:rtl/>
        </w:rPr>
        <w:t xml:space="preserve">סוגיית הטיית השיטור טומנת בחובה מגוון </w:t>
      </w:r>
      <w:r w:rsidR="00307C45" w:rsidRPr="00D67FBA">
        <w:rPr>
          <w:rFonts w:cs="David" w:hint="cs"/>
          <w:sz w:val="24"/>
          <w:szCs w:val="24"/>
          <w:rtl/>
        </w:rPr>
        <w:t>רחב של נושאים</w:t>
      </w:r>
      <w:r w:rsidR="00422151" w:rsidRPr="00D67FBA">
        <w:rPr>
          <w:rFonts w:cs="David" w:hint="cs"/>
          <w:sz w:val="24"/>
          <w:szCs w:val="24"/>
          <w:rtl/>
        </w:rPr>
        <w:t xml:space="preserve">, ביניהם: מידת האיום של המשטרה על הקבוצות, הנגזרת מחוויה אישית של הנשאלים ומסיקור תקשורתי. כמו כן, </w:t>
      </w:r>
      <w:r w:rsidR="003A17C2" w:rsidRPr="00D67FBA">
        <w:rPr>
          <w:rFonts w:cs="David" w:hint="cs"/>
          <w:sz w:val="24"/>
          <w:szCs w:val="24"/>
          <w:rtl/>
        </w:rPr>
        <w:t>טיב הטיפול המשטרתי בשכונות המזוהות עם קבוצה כזו או אחרת,</w:t>
      </w:r>
      <w:r w:rsidR="00307C45" w:rsidRPr="00D67FBA">
        <w:rPr>
          <w:rFonts w:cs="David" w:hint="cs"/>
          <w:sz w:val="24"/>
          <w:szCs w:val="24"/>
          <w:rtl/>
        </w:rPr>
        <w:t xml:space="preserve"> ודעות קדומות המושפעות מהפרופיל הגזעי של הקבוצות השונות. הממצאים המובאים מלמדים כי אפרו-אמריקאים הם בני הקבוצה המרגישים מופלים ומקופחים ע"י המשטרה, יותר מכל. לאחריהם נמצאים ההיספנים, </w:t>
      </w:r>
      <w:r w:rsidR="005262D7" w:rsidRPr="00D67FBA">
        <w:rPr>
          <w:rFonts w:cs="David" w:hint="cs"/>
          <w:sz w:val="24"/>
          <w:szCs w:val="24"/>
          <w:rtl/>
        </w:rPr>
        <w:t>השותפים לתחושה</w:t>
      </w:r>
      <w:r w:rsidR="00307C45" w:rsidRPr="00D67FBA">
        <w:rPr>
          <w:rFonts w:cs="David" w:hint="cs"/>
          <w:sz w:val="24"/>
          <w:szCs w:val="24"/>
          <w:rtl/>
        </w:rPr>
        <w:t xml:space="preserve"> זו</w:t>
      </w:r>
      <w:r w:rsidR="005262D7" w:rsidRPr="00D67FBA">
        <w:rPr>
          <w:rFonts w:cs="David" w:hint="cs"/>
          <w:sz w:val="24"/>
          <w:szCs w:val="24"/>
          <w:rtl/>
        </w:rPr>
        <w:t>, גם אם</w:t>
      </w:r>
      <w:r w:rsidR="00307C45" w:rsidRPr="00D67FBA">
        <w:rPr>
          <w:rFonts w:cs="David" w:hint="cs"/>
          <w:sz w:val="24"/>
          <w:szCs w:val="24"/>
          <w:rtl/>
        </w:rPr>
        <w:t xml:space="preserve"> במידה מועטה פחות, ולאחר מכן הלבנים שברובם מרגישים זרים לעצם עניין ההטיה הגזעית המשטרתית.</w:t>
      </w:r>
      <w:r w:rsidR="00531B36" w:rsidRPr="00D67FBA">
        <w:rPr>
          <w:rFonts w:cs="David" w:hint="cs"/>
          <w:sz w:val="24"/>
          <w:szCs w:val="24"/>
          <w:rtl/>
        </w:rPr>
        <w:t xml:space="preserve"> תזת הקבוצה,</w:t>
      </w:r>
      <w:r w:rsidR="007F7D2A" w:rsidRPr="00D67FBA">
        <w:rPr>
          <w:rFonts w:cs="David" w:hint="cs"/>
          <w:sz w:val="24"/>
          <w:szCs w:val="24"/>
          <w:rtl/>
        </w:rPr>
        <w:t xml:space="preserve"> </w:t>
      </w:r>
      <w:r w:rsidR="00531B36" w:rsidRPr="00D67FBA">
        <w:rPr>
          <w:rFonts w:cs="David" w:hint="cs"/>
          <w:sz w:val="24"/>
          <w:szCs w:val="24"/>
          <w:rtl/>
        </w:rPr>
        <w:t xml:space="preserve">המוזכרת במאמר, </w:t>
      </w:r>
      <w:r w:rsidR="00DF317A" w:rsidRPr="00D67FBA">
        <w:rPr>
          <w:rFonts w:cs="David" w:hint="cs"/>
          <w:sz w:val="24"/>
          <w:szCs w:val="24"/>
          <w:rtl/>
        </w:rPr>
        <w:t>המסונכרנת</w:t>
      </w:r>
      <w:r w:rsidR="00284505" w:rsidRPr="00D67FBA">
        <w:rPr>
          <w:rFonts w:cs="David" w:hint="cs"/>
          <w:sz w:val="24"/>
          <w:szCs w:val="24"/>
          <w:rtl/>
        </w:rPr>
        <w:t xml:space="preserve"> עם</w:t>
      </w:r>
      <w:r w:rsidR="007F7D2A" w:rsidRPr="00D67FBA">
        <w:rPr>
          <w:rFonts w:cs="David" w:hint="cs"/>
          <w:sz w:val="24"/>
          <w:szCs w:val="24"/>
          <w:rtl/>
        </w:rPr>
        <w:t xml:space="preserve"> </w:t>
      </w:r>
      <w:r w:rsidR="007F7D2A" w:rsidRPr="00D67FBA">
        <w:rPr>
          <w:rFonts w:cs="David" w:hint="cs"/>
          <w:b/>
          <w:bCs/>
          <w:sz w:val="24"/>
          <w:szCs w:val="24"/>
          <w:rtl/>
        </w:rPr>
        <w:t>גישת הקונפליקט</w:t>
      </w:r>
      <w:r w:rsidR="007F7D2A" w:rsidRPr="00D67FBA">
        <w:rPr>
          <w:rFonts w:cs="David" w:hint="cs"/>
          <w:sz w:val="24"/>
          <w:szCs w:val="24"/>
          <w:rtl/>
        </w:rPr>
        <w:t xml:space="preserve">, </w:t>
      </w:r>
      <w:r w:rsidR="00531B36" w:rsidRPr="00D67FBA">
        <w:rPr>
          <w:rFonts w:cs="David" w:hint="cs"/>
          <w:sz w:val="24"/>
          <w:szCs w:val="24"/>
          <w:rtl/>
        </w:rPr>
        <w:t xml:space="preserve">עוסקת בתחרות הטבעית שבין הקבוצות </w:t>
      </w:r>
      <w:r w:rsidR="00DF317A" w:rsidRPr="00D67FBA">
        <w:rPr>
          <w:rFonts w:cs="David" w:hint="cs"/>
          <w:sz w:val="24"/>
          <w:szCs w:val="24"/>
          <w:rtl/>
        </w:rPr>
        <w:t>החברתיות השונות</w:t>
      </w:r>
      <w:r w:rsidR="00531B36" w:rsidRPr="00D67FBA">
        <w:rPr>
          <w:rFonts w:cs="David" w:hint="cs"/>
          <w:sz w:val="24"/>
          <w:szCs w:val="24"/>
          <w:rtl/>
        </w:rPr>
        <w:t xml:space="preserve"> </w:t>
      </w:r>
      <w:r w:rsidR="004A5B1C" w:rsidRPr="00D67FBA">
        <w:rPr>
          <w:rFonts w:cs="David" w:hint="cs"/>
          <w:sz w:val="24"/>
          <w:szCs w:val="24"/>
          <w:rtl/>
        </w:rPr>
        <w:t>במרוץ אחר</w:t>
      </w:r>
      <w:r w:rsidR="00531B36" w:rsidRPr="00D67FBA">
        <w:rPr>
          <w:rFonts w:cs="David" w:hint="cs"/>
          <w:sz w:val="24"/>
          <w:szCs w:val="24"/>
          <w:rtl/>
        </w:rPr>
        <w:t xml:space="preserve"> מעמד, כוח ושליטה. </w:t>
      </w:r>
      <w:r w:rsidR="00DF317A" w:rsidRPr="00D67FBA">
        <w:rPr>
          <w:rFonts w:cs="David" w:hint="cs"/>
          <w:sz w:val="24"/>
          <w:szCs w:val="24"/>
          <w:rtl/>
        </w:rPr>
        <w:t xml:space="preserve">ניתן לטעון כי </w:t>
      </w:r>
      <w:r w:rsidR="00531B36" w:rsidRPr="00D67FBA">
        <w:rPr>
          <w:rFonts w:cs="David" w:hint="cs"/>
          <w:sz w:val="24"/>
          <w:szCs w:val="24"/>
          <w:rtl/>
        </w:rPr>
        <w:t xml:space="preserve">העמדות הגזעיות הללו מצד המשטרה, </w:t>
      </w:r>
      <w:r w:rsidR="00DF317A" w:rsidRPr="00D67FBA">
        <w:rPr>
          <w:rFonts w:cs="David" w:hint="cs"/>
          <w:sz w:val="24"/>
          <w:szCs w:val="24"/>
          <w:rtl/>
        </w:rPr>
        <w:t xml:space="preserve">אמנם משקפות רק רגשות ותחושות אישיות של השוטרים ה"חוטאים" בהטיה הגזעית, אך זהו ביטוי רחב </w:t>
      </w:r>
      <w:r w:rsidR="00DF317A" w:rsidRPr="00D67FBA">
        <w:rPr>
          <w:rFonts w:cs="David" w:hint="cs"/>
          <w:sz w:val="24"/>
          <w:szCs w:val="24"/>
          <w:rtl/>
        </w:rPr>
        <w:lastRenderedPageBreak/>
        <w:t>לתחושת עמדה קבוצתית.</w:t>
      </w:r>
      <w:r w:rsidR="005B4747" w:rsidRPr="00D67FBA">
        <w:rPr>
          <w:rFonts w:cs="David" w:hint="cs"/>
          <w:sz w:val="24"/>
          <w:szCs w:val="24"/>
          <w:rtl/>
        </w:rPr>
        <w:t xml:space="preserve"> בפילוח הדמוגרפי בארה"ב, הרי שבני הקבוצה הלבנה הם אלו</w:t>
      </w:r>
      <w:r w:rsidR="003E248C" w:rsidRPr="00D67FBA">
        <w:rPr>
          <w:rFonts w:cs="David" w:hint="cs"/>
          <w:sz w:val="24"/>
          <w:szCs w:val="24"/>
          <w:rtl/>
        </w:rPr>
        <w:t xml:space="preserve"> שמבחינה יחסית מצויים יותר בשכבות הבכירות בחברה, ה</w:t>
      </w:r>
      <w:r w:rsidR="005B4747" w:rsidRPr="00D67FBA">
        <w:rPr>
          <w:rFonts w:cs="David" w:hint="cs"/>
          <w:sz w:val="24"/>
          <w:szCs w:val="24"/>
          <w:rtl/>
        </w:rPr>
        <w:t xml:space="preserve">משגשגים מבחינה כלכלית, בעלי </w:t>
      </w:r>
      <w:r w:rsidR="00863D80" w:rsidRPr="00D67FBA">
        <w:rPr>
          <w:rFonts w:cs="David" w:hint="cs"/>
          <w:sz w:val="24"/>
          <w:szCs w:val="24"/>
          <w:rtl/>
        </w:rPr>
        <w:t xml:space="preserve">המשאבים והכוח, </w:t>
      </w:r>
      <w:r w:rsidR="003E248C" w:rsidRPr="00D67FBA">
        <w:rPr>
          <w:rFonts w:cs="David" w:hint="cs"/>
          <w:sz w:val="24"/>
          <w:szCs w:val="24"/>
          <w:rtl/>
        </w:rPr>
        <w:t>מעצם היותם חלק מה</w:t>
      </w:r>
      <w:r w:rsidR="00863D80" w:rsidRPr="00D67FBA">
        <w:rPr>
          <w:rFonts w:cs="David" w:hint="cs"/>
          <w:sz w:val="24"/>
          <w:szCs w:val="24"/>
          <w:rtl/>
        </w:rPr>
        <w:t>קבוצה החזקה</w:t>
      </w:r>
      <w:r w:rsidR="005262D7" w:rsidRPr="00D67FBA">
        <w:rPr>
          <w:rFonts w:cs="David" w:hint="cs"/>
          <w:sz w:val="24"/>
          <w:szCs w:val="24"/>
          <w:rtl/>
        </w:rPr>
        <w:t xml:space="preserve"> והגדולה</w:t>
      </w:r>
      <w:r w:rsidR="00863D80" w:rsidRPr="00D67FBA">
        <w:rPr>
          <w:rFonts w:cs="David" w:hint="cs"/>
          <w:sz w:val="24"/>
          <w:szCs w:val="24"/>
          <w:rtl/>
        </w:rPr>
        <w:t xml:space="preserve"> בחברה האמריקאית. </w:t>
      </w:r>
      <w:r w:rsidR="003E248C" w:rsidRPr="00D67FBA">
        <w:rPr>
          <w:rFonts w:cs="David" w:hint="cs"/>
          <w:sz w:val="24"/>
          <w:szCs w:val="24"/>
          <w:rtl/>
        </w:rPr>
        <w:t>ישנו גם ביטוי לכך במינויי לבנים למגוון רחב של משרות במגזר הציבורי, שלבסוף משמ</w:t>
      </w:r>
      <w:r w:rsidR="0014210D" w:rsidRPr="00D67FBA">
        <w:rPr>
          <w:rFonts w:cs="David" w:hint="cs"/>
          <w:sz w:val="24"/>
          <w:szCs w:val="24"/>
          <w:rtl/>
        </w:rPr>
        <w:t xml:space="preserve">ר את מעמדם החברתי הרם של הלבנים, ופוגם במעמדם של המיעוטים האפרו-אמריקאים וההיספנים. מאמר נוסף </w:t>
      </w:r>
      <w:r w:rsidR="00A06D2B" w:rsidRPr="00D67FBA">
        <w:rPr>
          <w:rFonts w:cs="David" w:hint="cs"/>
          <w:sz w:val="24"/>
          <w:szCs w:val="24"/>
          <w:rtl/>
        </w:rPr>
        <w:t>שדן בסוגית האפליה המשטרתית כנגד מיעוטים, ובייחוד האפרו-אמריקאים (</w:t>
      </w:r>
      <w:r w:rsidR="00A06D2B" w:rsidRPr="00D67FBA">
        <w:rPr>
          <w:rFonts w:cs="David" w:hint="cs"/>
          <w:b/>
          <w:bCs/>
          <w:sz w:val="24"/>
          <w:szCs w:val="24"/>
          <w:rtl/>
        </w:rPr>
        <w:t>וורן, טומסקוביץ'-דייבי, סמית', זי</w:t>
      </w:r>
      <w:r w:rsidR="005A5D90" w:rsidRPr="00D67FBA">
        <w:rPr>
          <w:rFonts w:cs="David" w:hint="cs"/>
          <w:b/>
          <w:bCs/>
          <w:sz w:val="24"/>
          <w:szCs w:val="24"/>
          <w:rtl/>
        </w:rPr>
        <w:t>נגרף ומיסון 2006</w:t>
      </w:r>
      <w:r w:rsidR="00A06D2B" w:rsidRPr="00D67FBA">
        <w:rPr>
          <w:rFonts w:cs="David" w:hint="cs"/>
          <w:b/>
          <w:bCs/>
          <w:sz w:val="24"/>
          <w:szCs w:val="24"/>
          <w:rtl/>
        </w:rPr>
        <w:t>)</w:t>
      </w:r>
      <w:r w:rsidR="00743FB4" w:rsidRPr="00D67FBA">
        <w:rPr>
          <w:rFonts w:cs="David" w:hint="cs"/>
          <w:b/>
          <w:bCs/>
          <w:sz w:val="24"/>
          <w:szCs w:val="24"/>
          <w:rtl/>
        </w:rPr>
        <w:t xml:space="preserve"> </w:t>
      </w:r>
      <w:r w:rsidR="005A5D90" w:rsidRPr="00D67FBA">
        <w:rPr>
          <w:rFonts w:cs="David" w:hint="cs"/>
          <w:sz w:val="24"/>
          <w:szCs w:val="24"/>
          <w:rtl/>
        </w:rPr>
        <w:t>מת</w:t>
      </w:r>
      <w:r w:rsidR="00743FB4" w:rsidRPr="00D67FBA">
        <w:rPr>
          <w:rFonts w:cs="David" w:hint="cs"/>
          <w:sz w:val="24"/>
          <w:szCs w:val="24"/>
          <w:rtl/>
        </w:rPr>
        <w:t>מקד במדינת צפון קרוליינה</w:t>
      </w:r>
      <w:r w:rsidR="00BF4C78" w:rsidRPr="00D67FBA">
        <w:rPr>
          <w:rFonts w:cs="David" w:hint="cs"/>
          <w:sz w:val="24"/>
          <w:szCs w:val="24"/>
          <w:rtl/>
        </w:rPr>
        <w:t xml:space="preserve"> של תחילת המילניום</w:t>
      </w:r>
      <w:r w:rsidR="00743FB4" w:rsidRPr="00D67FBA">
        <w:rPr>
          <w:rFonts w:cs="David" w:hint="cs"/>
          <w:sz w:val="24"/>
          <w:szCs w:val="24"/>
          <w:rtl/>
        </w:rPr>
        <w:t>, בהקשר ליחסי המשטרה למול נהגים הנמנים עם הקבוצה האפרו-אמריקאית.</w:t>
      </w:r>
      <w:r w:rsidR="00CE4F2F" w:rsidRPr="00D67FBA">
        <w:rPr>
          <w:rFonts w:cs="David" w:hint="cs"/>
          <w:color w:val="FF0000"/>
          <w:sz w:val="24"/>
          <w:szCs w:val="24"/>
          <w:rtl/>
        </w:rPr>
        <w:t xml:space="preserve"> </w:t>
      </w:r>
      <w:r w:rsidR="00CE4F2F" w:rsidRPr="00D67FBA">
        <w:rPr>
          <w:rFonts w:cs="David" w:hint="cs"/>
          <w:sz w:val="24"/>
          <w:szCs w:val="24"/>
          <w:rtl/>
        </w:rPr>
        <w:t>המא</w:t>
      </w:r>
      <w:r w:rsidR="00051BC9" w:rsidRPr="00D67FBA">
        <w:rPr>
          <w:rFonts w:cs="David" w:hint="cs"/>
          <w:sz w:val="24"/>
          <w:szCs w:val="24"/>
          <w:rtl/>
        </w:rPr>
        <w:t>מר מגולם בחלקו ע"י</w:t>
      </w:r>
      <w:r w:rsidR="00CE4F2F" w:rsidRPr="00D67FBA">
        <w:rPr>
          <w:rFonts w:cs="David" w:hint="cs"/>
          <w:sz w:val="24"/>
          <w:szCs w:val="24"/>
          <w:rtl/>
        </w:rPr>
        <w:t xml:space="preserve"> מחקר, הבוחן את ההשוואה בין המשטרה המקומית במדינה השוכנת לחופה המזרחי של ארה"ב, לבין הסיירת המשטרתית של הכבישים המהירים במדינה. מטרת </w:t>
      </w:r>
      <w:r w:rsidR="00173C9C" w:rsidRPr="00D67FBA">
        <w:rPr>
          <w:rFonts w:cs="David" w:hint="cs"/>
          <w:sz w:val="24"/>
          <w:szCs w:val="24"/>
          <w:rtl/>
        </w:rPr>
        <w:t>המ</w:t>
      </w:r>
      <w:r w:rsidR="002458B5" w:rsidRPr="00D67FBA">
        <w:rPr>
          <w:rFonts w:cs="David" w:hint="cs"/>
          <w:sz w:val="24"/>
          <w:szCs w:val="24"/>
          <w:rtl/>
        </w:rPr>
        <w:t>אמר</w:t>
      </w:r>
      <w:r w:rsidR="00173C9C" w:rsidRPr="00D67FBA">
        <w:rPr>
          <w:rFonts w:cs="David" w:hint="cs"/>
          <w:sz w:val="24"/>
          <w:szCs w:val="24"/>
          <w:rtl/>
        </w:rPr>
        <w:t xml:space="preserve"> היא בבחינת השפעתם של </w:t>
      </w:r>
      <w:r w:rsidR="002458B5" w:rsidRPr="00D67FBA">
        <w:rPr>
          <w:rFonts w:cs="David" w:hint="cs"/>
          <w:sz w:val="24"/>
          <w:szCs w:val="24"/>
          <w:rtl/>
        </w:rPr>
        <w:t>קריטריונים כגון: גזע הנהג וגילו, וחזות הרכב וגילו, כמאפייני סטטוס חיצוניים, אשר עשויים לרמוז על דפוסי עבודה משטרתיים הנגזרים מתוך סטריאוטיפים ודעות קדומות.</w:t>
      </w:r>
      <w:r w:rsidR="00686DFA" w:rsidRPr="00D67FBA">
        <w:rPr>
          <w:rFonts w:cs="David" w:hint="cs"/>
          <w:sz w:val="24"/>
          <w:szCs w:val="24"/>
          <w:rtl/>
        </w:rPr>
        <w:t xml:space="preserve"> המסקנה הראשית מנתוני המחקר והמאמר נוגעת</w:t>
      </w:r>
      <w:r w:rsidR="00A15347" w:rsidRPr="00D67FBA">
        <w:rPr>
          <w:rFonts w:cs="David" w:hint="cs"/>
          <w:sz w:val="24"/>
          <w:szCs w:val="24"/>
          <w:rtl/>
        </w:rPr>
        <w:t xml:space="preserve"> לכך שנסיבות שונות</w:t>
      </w:r>
      <w:r w:rsidR="00686DFA" w:rsidRPr="00D67FBA">
        <w:rPr>
          <w:rFonts w:cs="David" w:hint="cs"/>
          <w:sz w:val="24"/>
          <w:szCs w:val="24"/>
          <w:rtl/>
        </w:rPr>
        <w:t xml:space="preserve"> </w:t>
      </w:r>
      <w:r w:rsidR="00A15347" w:rsidRPr="00D67FBA">
        <w:rPr>
          <w:rFonts w:cs="David" w:hint="cs"/>
          <w:sz w:val="24"/>
          <w:szCs w:val="24"/>
          <w:rtl/>
        </w:rPr>
        <w:t>יוצרות</w:t>
      </w:r>
      <w:r w:rsidR="00686DFA" w:rsidRPr="00D67FBA">
        <w:rPr>
          <w:rFonts w:cs="David" w:hint="cs"/>
          <w:sz w:val="24"/>
          <w:szCs w:val="24"/>
          <w:rtl/>
        </w:rPr>
        <w:t xml:space="preserve"> תוצאות שונות. כך למש</w:t>
      </w:r>
      <w:r w:rsidR="003A69D0" w:rsidRPr="00D67FBA">
        <w:rPr>
          <w:rFonts w:cs="David" w:hint="cs"/>
          <w:sz w:val="24"/>
          <w:szCs w:val="24"/>
          <w:rtl/>
        </w:rPr>
        <w:t>ל</w:t>
      </w:r>
      <w:r w:rsidR="00A15347" w:rsidRPr="00D67FBA">
        <w:rPr>
          <w:rFonts w:cs="David" w:hint="cs"/>
          <w:sz w:val="24"/>
          <w:szCs w:val="24"/>
          <w:rtl/>
        </w:rPr>
        <w:t>,</w:t>
      </w:r>
      <w:r w:rsidR="003A69D0" w:rsidRPr="00D67FBA">
        <w:rPr>
          <w:rFonts w:cs="David" w:hint="cs"/>
          <w:sz w:val="24"/>
          <w:szCs w:val="24"/>
          <w:rtl/>
        </w:rPr>
        <w:t xml:space="preserve"> בעבודת המשטרה המקומית</w:t>
      </w:r>
      <w:r w:rsidR="00A15347" w:rsidRPr="00D67FBA">
        <w:rPr>
          <w:rFonts w:cs="David" w:hint="cs"/>
          <w:sz w:val="24"/>
          <w:szCs w:val="24"/>
          <w:rtl/>
        </w:rPr>
        <w:t xml:space="preserve">: </w:t>
      </w:r>
      <w:r w:rsidR="003A69D0" w:rsidRPr="00D67FBA">
        <w:rPr>
          <w:rFonts w:cs="David" w:hint="cs"/>
          <w:sz w:val="24"/>
          <w:szCs w:val="24"/>
          <w:rtl/>
        </w:rPr>
        <w:t>ה</w:t>
      </w:r>
      <w:r w:rsidR="00686DFA" w:rsidRPr="00D67FBA">
        <w:rPr>
          <w:rFonts w:cs="David" w:hint="cs"/>
          <w:sz w:val="24"/>
          <w:szCs w:val="24"/>
          <w:rtl/>
        </w:rPr>
        <w:t>מאפיינים הנ"</w:t>
      </w:r>
      <w:r w:rsidR="00A15347" w:rsidRPr="00D67FBA">
        <w:rPr>
          <w:rFonts w:cs="David" w:hint="cs"/>
          <w:sz w:val="24"/>
          <w:szCs w:val="24"/>
          <w:rtl/>
        </w:rPr>
        <w:t>ל נתפסו כמנבאים משמעותיים להחלטו</w:t>
      </w:r>
      <w:r w:rsidR="00686DFA" w:rsidRPr="00D67FBA">
        <w:rPr>
          <w:rFonts w:cs="David" w:hint="cs"/>
          <w:sz w:val="24"/>
          <w:szCs w:val="24"/>
          <w:rtl/>
        </w:rPr>
        <w:t xml:space="preserve">ת </w:t>
      </w:r>
      <w:r w:rsidR="00A15347" w:rsidRPr="00D67FBA">
        <w:rPr>
          <w:rFonts w:cs="David" w:hint="cs"/>
          <w:sz w:val="24"/>
          <w:szCs w:val="24"/>
          <w:rtl/>
        </w:rPr>
        <w:t>ל</w:t>
      </w:r>
      <w:r w:rsidR="00686DFA" w:rsidRPr="00D67FBA">
        <w:rPr>
          <w:rFonts w:cs="David" w:hint="cs"/>
          <w:sz w:val="24"/>
          <w:szCs w:val="24"/>
          <w:rtl/>
        </w:rPr>
        <w:t>עצירת רכבים, מעצם הסיבה שהמשטרה המקומית פועלת בסביבה אורבנית והיא בעלת חיכוך מעמיק ומתמשך יותר עם האוכלוסייה.</w:t>
      </w:r>
      <w:r w:rsidR="00F225CF" w:rsidRPr="00D67FBA">
        <w:rPr>
          <w:rFonts w:cs="David" w:hint="cs"/>
          <w:sz w:val="24"/>
          <w:szCs w:val="24"/>
          <w:rtl/>
        </w:rPr>
        <w:t xml:space="preserve"> יתר על כן, עצם </w:t>
      </w:r>
      <w:r w:rsidR="00EC4A4E" w:rsidRPr="00D67FBA">
        <w:rPr>
          <w:rFonts w:cs="David" w:hint="cs"/>
          <w:sz w:val="24"/>
          <w:szCs w:val="24"/>
          <w:rtl/>
        </w:rPr>
        <w:t>פעילותה הגיאוגרפית של המשטרה איננה מקרית,</w:t>
      </w:r>
      <w:r w:rsidR="00F225CF" w:rsidRPr="00D67FBA">
        <w:rPr>
          <w:rFonts w:cs="David" w:hint="cs"/>
          <w:sz w:val="24"/>
          <w:szCs w:val="24"/>
          <w:rtl/>
        </w:rPr>
        <w:t xml:space="preserve"> </w:t>
      </w:r>
      <w:r w:rsidR="009E61CE" w:rsidRPr="00D67FBA">
        <w:rPr>
          <w:rFonts w:cs="David" w:hint="cs"/>
          <w:sz w:val="24"/>
          <w:szCs w:val="24"/>
          <w:rtl/>
        </w:rPr>
        <w:t xml:space="preserve">ומתמקדת </w:t>
      </w:r>
      <w:r w:rsidR="00F225CF" w:rsidRPr="00D67FBA">
        <w:rPr>
          <w:rFonts w:cs="David" w:hint="cs"/>
          <w:sz w:val="24"/>
          <w:szCs w:val="24"/>
          <w:rtl/>
        </w:rPr>
        <w:t>באזורים ושכונות בהם יחסה של הקבוצה האפרו-אמריקאית</w:t>
      </w:r>
      <w:r w:rsidR="000E7911" w:rsidRPr="00D67FBA">
        <w:rPr>
          <w:rFonts w:cs="David" w:hint="cs"/>
          <w:sz w:val="24"/>
          <w:szCs w:val="24"/>
          <w:rtl/>
        </w:rPr>
        <w:t xml:space="preserve"> נכבד יותר</w:t>
      </w:r>
      <w:r w:rsidR="00686DFA" w:rsidRPr="00D67FBA">
        <w:rPr>
          <w:rFonts w:cs="David" w:hint="cs"/>
          <w:sz w:val="24"/>
          <w:szCs w:val="24"/>
          <w:rtl/>
        </w:rPr>
        <w:t xml:space="preserve"> </w:t>
      </w:r>
      <w:r w:rsidR="009E61CE" w:rsidRPr="00D67FBA">
        <w:rPr>
          <w:rFonts w:cs="David" w:hint="cs"/>
          <w:sz w:val="24"/>
          <w:szCs w:val="24"/>
          <w:rtl/>
        </w:rPr>
        <w:t>או כאלו המזוהות עמה. כטענת המשך המוזכרת במאמר, נהג אפרו-אמריקאי אשר ייתפס נוסע בקרבת "שכונה לבנה", יהיה כזה בעל חשד מוגבר ע"י המשטרה. מנגד, ניתן ללמוד מממצאי המחקר כי מתוקף מאפייני סביבת העבודה של הסיירת המשטרתית של הכבישים ה</w:t>
      </w:r>
      <w:r w:rsidR="002B0EB7">
        <w:rPr>
          <w:rFonts w:cs="David" w:hint="cs"/>
          <w:sz w:val="24"/>
          <w:szCs w:val="24"/>
          <w:rtl/>
        </w:rPr>
        <w:t xml:space="preserve">מהירים במדינת צפון-קרוליינה, </w:t>
      </w:r>
      <w:r w:rsidR="008F5E5D" w:rsidRPr="00D67FBA">
        <w:rPr>
          <w:rFonts w:cs="David" w:hint="cs"/>
          <w:sz w:val="24"/>
          <w:szCs w:val="24"/>
          <w:rtl/>
        </w:rPr>
        <w:t>החלטות שוטרי הסיירת מושפעות יותר מהתנהגות הנהיגה עצמה ולא ממאפייני הסטטוס שהוזכרו לעיל.</w:t>
      </w:r>
      <w:r w:rsidR="009E61CE" w:rsidRPr="00D67FBA">
        <w:rPr>
          <w:rFonts w:cs="David" w:hint="cs"/>
          <w:sz w:val="24"/>
          <w:szCs w:val="24"/>
          <w:rtl/>
        </w:rPr>
        <w:t xml:space="preserve"> </w:t>
      </w:r>
      <w:r w:rsidR="00FC7787" w:rsidRPr="00D67FBA">
        <w:rPr>
          <w:rFonts w:cs="David" w:hint="cs"/>
          <w:sz w:val="24"/>
          <w:szCs w:val="24"/>
          <w:rtl/>
        </w:rPr>
        <w:t>כמובן, שאין בכך בכדי לרמוז כי סיירות של משטרות התנועה לא יפעלו לעולם עפ"י הטיה גזעית, אך מעצם סביבת העבודה שמפחיתה באופן די משמעותי את החיכוך בין המשטרה לחברה (נהיגה במהירות גבוהה יותר ובמקום הנחשב "ניטרלי" יותר), הרי שהטיה זו תובא פחות לידי ביטוי.</w:t>
      </w:r>
      <w:r w:rsidR="009E61CE" w:rsidRPr="00D67FBA">
        <w:rPr>
          <w:rFonts w:cs="David" w:hint="cs"/>
          <w:sz w:val="24"/>
          <w:szCs w:val="24"/>
          <w:rtl/>
        </w:rPr>
        <w:t xml:space="preserve"> </w:t>
      </w:r>
      <w:r w:rsidR="00CD636A">
        <w:rPr>
          <w:rFonts w:cs="David" w:hint="cs"/>
          <w:sz w:val="24"/>
          <w:szCs w:val="24"/>
          <w:rtl/>
        </w:rPr>
        <w:t>מאמר אחר (</w:t>
      </w:r>
      <w:r w:rsidR="00CD636A" w:rsidRPr="001E0107">
        <w:rPr>
          <w:rFonts w:cs="David" w:hint="cs"/>
          <w:b/>
          <w:bCs/>
          <w:sz w:val="24"/>
          <w:szCs w:val="24"/>
          <w:rtl/>
        </w:rPr>
        <w:t>קינג, 2007</w:t>
      </w:r>
      <w:r w:rsidR="00CD636A">
        <w:rPr>
          <w:rFonts w:cs="David" w:hint="cs"/>
          <w:sz w:val="24"/>
          <w:szCs w:val="24"/>
          <w:rtl/>
        </w:rPr>
        <w:t xml:space="preserve">), עוסק במה שעלול להוות השלכה </w:t>
      </w:r>
      <w:r w:rsidR="00EF29FF">
        <w:rPr>
          <w:rFonts w:cs="David" w:hint="cs"/>
          <w:sz w:val="24"/>
          <w:szCs w:val="24"/>
          <w:rtl/>
        </w:rPr>
        <w:t>קיצונית</w:t>
      </w:r>
      <w:r w:rsidR="00CD636A">
        <w:rPr>
          <w:rFonts w:cs="David" w:hint="cs"/>
          <w:sz w:val="24"/>
          <w:szCs w:val="24"/>
          <w:rtl/>
        </w:rPr>
        <w:t xml:space="preserve"> וארוכת טווח לבעיית הטית הגזע המשטרתית, ולתחושות הניכור של קבוצות השוליים בחברה והיא תופעת פשעי השנאה. פשעי השנאה הם פשעים אשר מבוצעים כנגד </w:t>
      </w:r>
      <w:r w:rsidR="001E0107">
        <w:rPr>
          <w:rFonts w:cs="David" w:hint="cs"/>
          <w:sz w:val="24"/>
          <w:szCs w:val="24"/>
          <w:rtl/>
        </w:rPr>
        <w:t>אחר</w:t>
      </w:r>
      <w:r w:rsidR="00CD636A">
        <w:rPr>
          <w:rFonts w:cs="David" w:hint="cs"/>
          <w:sz w:val="24"/>
          <w:szCs w:val="24"/>
          <w:rtl/>
        </w:rPr>
        <w:t xml:space="preserve">, רק מתוקף השתייכותו לקבוצה חברתית </w:t>
      </w:r>
      <w:r w:rsidR="001E0107">
        <w:rPr>
          <w:rFonts w:cs="David" w:hint="cs"/>
          <w:sz w:val="24"/>
          <w:szCs w:val="24"/>
          <w:rtl/>
        </w:rPr>
        <w:t>שונה</w:t>
      </w:r>
      <w:r w:rsidR="00CD636A">
        <w:rPr>
          <w:rFonts w:cs="David" w:hint="cs"/>
          <w:sz w:val="24"/>
          <w:szCs w:val="24"/>
          <w:rtl/>
        </w:rPr>
        <w:t>. מובן שזהות הקבוצה עשויה להתבסס על בסיס אתני, דתי, צבע עור, או כל סממן אחר המנוי עם קבוצה כזו או אחרת.</w:t>
      </w:r>
      <w:r w:rsidR="00150332">
        <w:rPr>
          <w:rFonts w:cs="David" w:hint="cs"/>
          <w:sz w:val="24"/>
          <w:szCs w:val="24"/>
          <w:rtl/>
        </w:rPr>
        <w:t xml:space="preserve"> המאמר דן</w:t>
      </w:r>
      <w:r w:rsidR="005F3430">
        <w:rPr>
          <w:rFonts w:cs="David" w:hint="cs"/>
          <w:sz w:val="24"/>
          <w:szCs w:val="24"/>
          <w:rtl/>
        </w:rPr>
        <w:t xml:space="preserve"> בציות לדברי החקיקה השונים שברחבי ארה"ב, העוסקים באיסור לפשעי שנאה, ובחוק ה-</w:t>
      </w:r>
      <w:r w:rsidR="005F3430">
        <w:rPr>
          <w:rFonts w:cs="David"/>
          <w:sz w:val="24"/>
          <w:szCs w:val="24"/>
        </w:rPr>
        <w:t>HCSA</w:t>
      </w:r>
      <w:r w:rsidR="005F3430">
        <w:rPr>
          <w:rFonts w:cs="David" w:hint="cs"/>
          <w:sz w:val="24"/>
          <w:szCs w:val="24"/>
          <w:rtl/>
        </w:rPr>
        <w:t xml:space="preserve"> שהוא חוק פדרלי המחייב לספק נתונים ומידע בנוגע לפשעי השנאה.</w:t>
      </w:r>
      <w:r w:rsidR="004A1735">
        <w:rPr>
          <w:rFonts w:cs="David" w:hint="cs"/>
          <w:sz w:val="24"/>
          <w:szCs w:val="24"/>
          <w:rtl/>
        </w:rPr>
        <w:t xml:space="preserve"> המחקר המגולם במאמר, שואף לבדוק עד כמה רשויות החוק המקומיות </w:t>
      </w:r>
      <w:r w:rsidR="00E6122A">
        <w:rPr>
          <w:rFonts w:cs="David" w:hint="cs"/>
          <w:sz w:val="24"/>
          <w:szCs w:val="24"/>
          <w:rtl/>
        </w:rPr>
        <w:t>אוכפות פשיעה מסוג זה, תוך שיכלול מ</w:t>
      </w:r>
      <w:r w:rsidR="00D854A8">
        <w:rPr>
          <w:rFonts w:cs="David" w:hint="cs"/>
          <w:sz w:val="24"/>
          <w:szCs w:val="24"/>
          <w:rtl/>
        </w:rPr>
        <w:t>ס' משתנים.</w:t>
      </w:r>
      <w:r w:rsidR="00E6122A">
        <w:rPr>
          <w:rFonts w:cs="David" w:hint="cs"/>
          <w:sz w:val="24"/>
          <w:szCs w:val="24"/>
          <w:rtl/>
        </w:rPr>
        <w:t xml:space="preserve"> גודל קבוצת המיעוט, מיקום גיאוגרפי</w:t>
      </w:r>
      <w:r w:rsidR="00D854A8">
        <w:rPr>
          <w:rFonts w:cs="David" w:hint="cs"/>
          <w:sz w:val="24"/>
          <w:szCs w:val="24"/>
          <w:rtl/>
        </w:rPr>
        <w:t xml:space="preserve">, </w:t>
      </w:r>
      <w:r w:rsidR="00E6122A">
        <w:rPr>
          <w:rFonts w:cs="David" w:hint="cs"/>
          <w:sz w:val="24"/>
          <w:szCs w:val="24"/>
          <w:rtl/>
        </w:rPr>
        <w:t>ההבדלים התרבותיים באזור</w:t>
      </w:r>
      <w:r w:rsidR="001E0107">
        <w:rPr>
          <w:rFonts w:cs="David" w:hint="cs"/>
          <w:sz w:val="24"/>
          <w:szCs w:val="24"/>
          <w:rtl/>
        </w:rPr>
        <w:t>,</w:t>
      </w:r>
      <w:r w:rsidR="00D854A8">
        <w:rPr>
          <w:rFonts w:cs="David" w:hint="cs"/>
          <w:sz w:val="24"/>
          <w:szCs w:val="24"/>
          <w:rtl/>
        </w:rPr>
        <w:t xml:space="preserve"> ומבנה המשטרה המתאים לשיטור קהילתי הם משתנים בלתי תלויים</w:t>
      </w:r>
      <w:r w:rsidR="00E6122A">
        <w:rPr>
          <w:rFonts w:cs="David" w:hint="cs"/>
          <w:sz w:val="24"/>
          <w:szCs w:val="24"/>
          <w:rtl/>
        </w:rPr>
        <w:t>.</w:t>
      </w:r>
      <w:r w:rsidR="00D854A8">
        <w:rPr>
          <w:rFonts w:cs="David" w:hint="cs"/>
          <w:sz w:val="24"/>
          <w:szCs w:val="24"/>
          <w:rtl/>
        </w:rPr>
        <w:t xml:space="preserve"> מנגד, </w:t>
      </w:r>
      <w:r w:rsidR="008E3830">
        <w:rPr>
          <w:rFonts w:cs="David" w:hint="cs"/>
          <w:sz w:val="24"/>
          <w:szCs w:val="24"/>
          <w:rtl/>
        </w:rPr>
        <w:t>ה</w:t>
      </w:r>
      <w:r w:rsidR="00D854A8">
        <w:rPr>
          <w:rFonts w:cs="David" w:hint="cs"/>
          <w:sz w:val="24"/>
          <w:szCs w:val="24"/>
          <w:rtl/>
        </w:rPr>
        <w:t xml:space="preserve">משתנה </w:t>
      </w:r>
      <w:r w:rsidR="008E3830">
        <w:rPr>
          <w:rFonts w:cs="David" w:hint="cs"/>
          <w:sz w:val="24"/>
          <w:szCs w:val="24"/>
          <w:rtl/>
        </w:rPr>
        <w:t>ה</w:t>
      </w:r>
      <w:r w:rsidR="00D854A8">
        <w:rPr>
          <w:rFonts w:cs="David" w:hint="cs"/>
          <w:sz w:val="24"/>
          <w:szCs w:val="24"/>
          <w:rtl/>
        </w:rPr>
        <w:t>תלוי הוא האם המשטרה</w:t>
      </w:r>
      <w:r w:rsidR="008E3830">
        <w:rPr>
          <w:rFonts w:cs="David" w:hint="cs"/>
          <w:sz w:val="24"/>
          <w:szCs w:val="24"/>
          <w:rtl/>
        </w:rPr>
        <w:t xml:space="preserve"> המקומית עומדת</w:t>
      </w:r>
      <w:r w:rsidR="00D854A8">
        <w:rPr>
          <w:rFonts w:cs="David" w:hint="cs"/>
          <w:sz w:val="24"/>
          <w:szCs w:val="24"/>
          <w:rtl/>
        </w:rPr>
        <w:t xml:space="preserve"> בתנאי ה-</w:t>
      </w:r>
      <w:r w:rsidR="00D854A8">
        <w:rPr>
          <w:rFonts w:cs="David"/>
          <w:sz w:val="24"/>
          <w:szCs w:val="24"/>
        </w:rPr>
        <w:t>HCSA</w:t>
      </w:r>
      <w:r w:rsidR="00D854A8">
        <w:rPr>
          <w:rFonts w:cs="David" w:hint="cs"/>
          <w:sz w:val="24"/>
          <w:szCs w:val="24"/>
          <w:rtl/>
        </w:rPr>
        <w:t xml:space="preserve">. </w:t>
      </w:r>
      <w:r w:rsidR="008A728D">
        <w:rPr>
          <w:rFonts w:cs="David" w:hint="cs"/>
          <w:sz w:val="24"/>
          <w:szCs w:val="24"/>
          <w:rtl/>
        </w:rPr>
        <w:t>ממצאי המחקר מעידים כי</w:t>
      </w:r>
      <w:r w:rsidR="000F374E">
        <w:rPr>
          <w:rFonts w:cs="David" w:hint="cs"/>
          <w:sz w:val="24"/>
          <w:szCs w:val="24"/>
          <w:rtl/>
        </w:rPr>
        <w:t xml:space="preserve"> אכיפת פשעי שנאה קשורה באופן ישיר</w:t>
      </w:r>
      <w:r w:rsidR="00EF29FF">
        <w:rPr>
          <w:rFonts w:cs="David" w:hint="cs"/>
          <w:sz w:val="24"/>
          <w:szCs w:val="24"/>
          <w:rtl/>
        </w:rPr>
        <w:t xml:space="preserve"> לשיטור מקומי ה</w:t>
      </w:r>
      <w:r w:rsidR="000F374E">
        <w:rPr>
          <w:rFonts w:cs="David" w:hint="cs"/>
          <w:sz w:val="24"/>
          <w:szCs w:val="24"/>
          <w:rtl/>
        </w:rPr>
        <w:t xml:space="preserve">בנוי בצורה שיכולה להתמודד עם </w:t>
      </w:r>
      <w:r w:rsidR="00EF29FF">
        <w:rPr>
          <w:rFonts w:cs="David" w:hint="cs"/>
          <w:sz w:val="24"/>
          <w:szCs w:val="24"/>
          <w:rtl/>
        </w:rPr>
        <w:t xml:space="preserve">תיוגם, </w:t>
      </w:r>
      <w:r w:rsidR="000F374E">
        <w:rPr>
          <w:rFonts w:cs="David" w:hint="cs"/>
          <w:sz w:val="24"/>
          <w:szCs w:val="24"/>
          <w:rtl/>
        </w:rPr>
        <w:t>אכיפתם ותיעודם.</w:t>
      </w:r>
      <w:r w:rsidR="00BA31D4">
        <w:rPr>
          <w:rFonts w:cs="David" w:hint="cs"/>
          <w:sz w:val="24"/>
          <w:szCs w:val="24"/>
          <w:rtl/>
        </w:rPr>
        <w:t xml:space="preserve"> ממצא </w:t>
      </w:r>
      <w:r w:rsidR="00EF29FF">
        <w:rPr>
          <w:rFonts w:cs="David" w:hint="cs"/>
          <w:sz w:val="24"/>
          <w:szCs w:val="24"/>
          <w:rtl/>
        </w:rPr>
        <w:t xml:space="preserve">אחר מסביר כי </w:t>
      </w:r>
      <w:r w:rsidR="00BA31D4">
        <w:rPr>
          <w:rFonts w:cs="David" w:hint="cs"/>
          <w:sz w:val="24"/>
          <w:szCs w:val="24"/>
          <w:rtl/>
        </w:rPr>
        <w:t>ציות ואכיפת פשעי השנאה קשורים באופן הפוך לגודלה של האוכלוסייה האפרו-אמריקאית באזור (שכן נבחנו מס' אזורים ברחבי ארה"ב).</w:t>
      </w:r>
      <w:r w:rsidR="007A6A3E">
        <w:rPr>
          <w:rFonts w:cs="David" w:hint="cs"/>
          <w:sz w:val="24"/>
          <w:szCs w:val="24"/>
          <w:rtl/>
        </w:rPr>
        <w:t xml:space="preserve"> הללו מנבאים משמעותיים בבחינת </w:t>
      </w:r>
      <w:r w:rsidR="00EF29FF">
        <w:rPr>
          <w:rFonts w:cs="David" w:hint="cs"/>
          <w:sz w:val="24"/>
          <w:szCs w:val="24"/>
          <w:rtl/>
        </w:rPr>
        <w:t xml:space="preserve">עמידת </w:t>
      </w:r>
      <w:r w:rsidR="007A6A3E">
        <w:rPr>
          <w:rFonts w:cs="David" w:hint="cs"/>
          <w:sz w:val="24"/>
          <w:szCs w:val="24"/>
          <w:rtl/>
        </w:rPr>
        <w:t>הרשויות בדיווח</w:t>
      </w:r>
      <w:r w:rsidR="00EF29FF">
        <w:rPr>
          <w:rFonts w:cs="David" w:hint="cs"/>
          <w:sz w:val="24"/>
          <w:szCs w:val="24"/>
          <w:rtl/>
        </w:rPr>
        <w:t>י</w:t>
      </w:r>
      <w:r w:rsidR="007A6A3E">
        <w:rPr>
          <w:rFonts w:cs="David" w:hint="cs"/>
          <w:sz w:val="24"/>
          <w:szCs w:val="24"/>
          <w:rtl/>
        </w:rPr>
        <w:t xml:space="preserve"> המידע.</w:t>
      </w:r>
    </w:p>
    <w:p w14:paraId="2F946F58" w14:textId="77777777" w:rsidR="00692261" w:rsidRPr="00D67FBA" w:rsidRDefault="00C56D69" w:rsidP="00C2353B">
      <w:pPr>
        <w:contextualSpacing/>
        <w:rPr>
          <w:rFonts w:cs="David"/>
          <w:sz w:val="24"/>
          <w:szCs w:val="24"/>
          <w:rtl/>
        </w:rPr>
      </w:pPr>
      <w:r w:rsidRPr="00D67FBA">
        <w:rPr>
          <w:rFonts w:cs="David" w:hint="cs"/>
          <w:b/>
          <w:bCs/>
          <w:sz w:val="24"/>
          <w:szCs w:val="24"/>
          <w:rtl/>
        </w:rPr>
        <w:t>ניתוח</w:t>
      </w:r>
      <w:r w:rsidR="00C757D3" w:rsidRPr="00D67FBA">
        <w:rPr>
          <w:rFonts w:cs="David" w:hint="cs"/>
          <w:b/>
          <w:bCs/>
          <w:sz w:val="24"/>
          <w:szCs w:val="24"/>
          <w:rtl/>
        </w:rPr>
        <w:t xml:space="preserve"> המצגת </w:t>
      </w:r>
      <w:r w:rsidR="00692261" w:rsidRPr="00D67FBA">
        <w:rPr>
          <w:rFonts w:cs="David" w:hint="cs"/>
          <w:b/>
          <w:bCs/>
          <w:sz w:val="24"/>
          <w:szCs w:val="24"/>
          <w:rtl/>
        </w:rPr>
        <w:t>על בסיס המסגרת התיאורטית</w:t>
      </w:r>
    </w:p>
    <w:p w14:paraId="6C804833" w14:textId="77777777" w:rsidR="003E4FC4" w:rsidRPr="00D67FBA" w:rsidRDefault="00E44585" w:rsidP="00C2353B">
      <w:pPr>
        <w:contextualSpacing/>
        <w:rPr>
          <w:rFonts w:cs="David"/>
          <w:sz w:val="24"/>
          <w:szCs w:val="24"/>
          <w:rtl/>
        </w:rPr>
      </w:pPr>
      <w:r w:rsidRPr="00D67FBA">
        <w:rPr>
          <w:rFonts w:cs="David" w:hint="cs"/>
          <w:sz w:val="24"/>
          <w:szCs w:val="24"/>
          <w:rtl/>
        </w:rPr>
        <w:lastRenderedPageBreak/>
        <w:t>הסוגיה שבחרתי לחקור במצגת היא בהשפע</w:t>
      </w:r>
      <w:r w:rsidR="00770975" w:rsidRPr="00D67FBA">
        <w:rPr>
          <w:rFonts w:cs="David" w:hint="cs"/>
          <w:sz w:val="24"/>
          <w:szCs w:val="24"/>
          <w:rtl/>
        </w:rPr>
        <w:t>ת</w:t>
      </w:r>
      <w:r w:rsidRPr="00D67FBA">
        <w:rPr>
          <w:rFonts w:cs="David" w:hint="cs"/>
          <w:sz w:val="24"/>
          <w:szCs w:val="24"/>
          <w:rtl/>
        </w:rPr>
        <w:t xml:space="preserve">ה של המשטרה, כסוכנת המשפט, על החברה. מובן </w:t>
      </w:r>
      <w:r w:rsidR="0012042B" w:rsidRPr="00D67FBA">
        <w:rPr>
          <w:rFonts w:cs="David" w:hint="cs"/>
          <w:sz w:val="24"/>
          <w:szCs w:val="24"/>
          <w:rtl/>
        </w:rPr>
        <w:t xml:space="preserve">לכל כי </w:t>
      </w:r>
      <w:r w:rsidRPr="00D67FBA">
        <w:rPr>
          <w:rFonts w:cs="David" w:hint="cs"/>
          <w:sz w:val="24"/>
          <w:szCs w:val="24"/>
          <w:rtl/>
        </w:rPr>
        <w:t xml:space="preserve">המשטרה היא הכלי בידי </w:t>
      </w:r>
      <w:r w:rsidR="0012042B" w:rsidRPr="00D67FBA">
        <w:rPr>
          <w:rFonts w:cs="David" w:hint="cs"/>
          <w:sz w:val="24"/>
          <w:szCs w:val="24"/>
          <w:rtl/>
        </w:rPr>
        <w:t>הריבון האמון על אכיפת החוק</w:t>
      </w:r>
      <w:r w:rsidRPr="00D67FBA">
        <w:rPr>
          <w:rFonts w:cs="David" w:hint="cs"/>
          <w:sz w:val="24"/>
          <w:szCs w:val="24"/>
          <w:rtl/>
        </w:rPr>
        <w:t>, ואילו</w:t>
      </w:r>
      <w:r w:rsidR="00770975" w:rsidRPr="00D67FBA">
        <w:rPr>
          <w:rFonts w:cs="David" w:hint="cs"/>
          <w:sz w:val="24"/>
          <w:szCs w:val="24"/>
          <w:rtl/>
        </w:rPr>
        <w:t xml:space="preserve"> </w:t>
      </w:r>
      <w:r w:rsidR="0012042B" w:rsidRPr="00D67FBA">
        <w:rPr>
          <w:rFonts w:cs="David" w:hint="cs"/>
          <w:sz w:val="24"/>
          <w:szCs w:val="24"/>
          <w:rtl/>
        </w:rPr>
        <w:t xml:space="preserve">תכליתה של </w:t>
      </w:r>
      <w:r w:rsidR="00770975" w:rsidRPr="00D67FBA">
        <w:rPr>
          <w:rFonts w:cs="David" w:hint="cs"/>
          <w:sz w:val="24"/>
          <w:szCs w:val="24"/>
          <w:rtl/>
        </w:rPr>
        <w:t xml:space="preserve">המצגת </w:t>
      </w:r>
      <w:r w:rsidR="0012042B" w:rsidRPr="00D67FBA">
        <w:rPr>
          <w:rFonts w:cs="David" w:hint="cs"/>
          <w:sz w:val="24"/>
          <w:szCs w:val="24"/>
          <w:rtl/>
        </w:rPr>
        <w:t>הייתה בהצגת מס' מקרי מבחן, אשר מהם למדנו על דרכי האכיפה הסלקטיביות שמתחוללות דה פקטו.</w:t>
      </w:r>
      <w:r w:rsidR="00770975" w:rsidRPr="00D67FBA">
        <w:rPr>
          <w:rFonts w:cs="David" w:hint="cs"/>
          <w:sz w:val="24"/>
          <w:szCs w:val="24"/>
          <w:rtl/>
        </w:rPr>
        <w:t xml:space="preserve"> </w:t>
      </w:r>
      <w:r w:rsidR="0012042B" w:rsidRPr="00D67FBA">
        <w:rPr>
          <w:rFonts w:cs="David" w:hint="cs"/>
          <w:sz w:val="24"/>
          <w:szCs w:val="24"/>
          <w:rtl/>
        </w:rPr>
        <w:t>הסלקטיביות שבאכיפת הדין ע"י המשטרה יוצרת אפליה קשה כנגד הקבוצות המוחלשות בחברה, מתוקף השו</w:t>
      </w:r>
      <w:r w:rsidR="00F24463" w:rsidRPr="00D67FBA">
        <w:rPr>
          <w:rFonts w:cs="David" w:hint="cs"/>
          <w:sz w:val="24"/>
          <w:szCs w:val="24"/>
          <w:rtl/>
        </w:rPr>
        <w:t>ני החברתי שב</w:t>
      </w:r>
      <w:r w:rsidR="0012042B" w:rsidRPr="00D67FBA">
        <w:rPr>
          <w:rFonts w:cs="David" w:hint="cs"/>
          <w:sz w:val="24"/>
          <w:szCs w:val="24"/>
          <w:rtl/>
        </w:rPr>
        <w:t>קבוצות הללו, בין אם השוני הוא</w:t>
      </w:r>
      <w:r w:rsidR="00FA1CF1">
        <w:rPr>
          <w:rFonts w:cs="David" w:hint="cs"/>
          <w:sz w:val="24"/>
          <w:szCs w:val="24"/>
          <w:rtl/>
        </w:rPr>
        <w:t xml:space="preserve"> ע"ב</w:t>
      </w:r>
      <w:r w:rsidR="0012042B" w:rsidRPr="00D67FBA">
        <w:rPr>
          <w:rFonts w:cs="David" w:hint="cs"/>
          <w:sz w:val="24"/>
          <w:szCs w:val="24"/>
          <w:rtl/>
        </w:rPr>
        <w:t xml:space="preserve"> אתני, דמוגרפי, גזעי, דתי או סוציו אקונומי.</w:t>
      </w:r>
      <w:r w:rsidR="0012042B" w:rsidRPr="00D67FBA">
        <w:rPr>
          <w:rFonts w:cs="David" w:hint="cs"/>
          <w:color w:val="FF0000"/>
          <w:sz w:val="24"/>
          <w:szCs w:val="24"/>
          <w:rtl/>
        </w:rPr>
        <w:t xml:space="preserve"> </w:t>
      </w:r>
      <w:r w:rsidR="0012042B" w:rsidRPr="00D67FBA">
        <w:rPr>
          <w:rFonts w:cs="David" w:hint="cs"/>
          <w:sz w:val="24"/>
          <w:szCs w:val="24"/>
          <w:rtl/>
        </w:rPr>
        <w:t xml:space="preserve">המצגת, שכללה מסע על ציר הזמן, ומסע על פני הגלובוס, תוך השוואה בין מדינת ישראל לדוגמאות בארה"ב ואירופה, מהווה </w:t>
      </w:r>
      <w:r w:rsidR="00FA1CF1">
        <w:rPr>
          <w:rFonts w:cs="David" w:hint="cs"/>
          <w:sz w:val="24"/>
          <w:szCs w:val="24"/>
          <w:rtl/>
        </w:rPr>
        <w:t>חותמת</w:t>
      </w:r>
      <w:r w:rsidR="0012042B" w:rsidRPr="00D67FBA">
        <w:rPr>
          <w:rFonts w:cs="David" w:hint="cs"/>
          <w:sz w:val="24"/>
          <w:szCs w:val="24"/>
          <w:rtl/>
        </w:rPr>
        <w:t xml:space="preserve"> לכך ש</w:t>
      </w:r>
      <w:r w:rsidR="00FA1CF1">
        <w:rPr>
          <w:rFonts w:cs="David" w:hint="cs"/>
          <w:sz w:val="24"/>
          <w:szCs w:val="24"/>
          <w:rtl/>
        </w:rPr>
        <w:t xml:space="preserve">התופעה </w:t>
      </w:r>
      <w:r w:rsidR="0012042B" w:rsidRPr="00D67FBA">
        <w:rPr>
          <w:rFonts w:cs="David" w:hint="cs"/>
          <w:sz w:val="24"/>
          <w:szCs w:val="24"/>
          <w:rtl/>
        </w:rPr>
        <w:t xml:space="preserve">היא </w:t>
      </w:r>
      <w:r w:rsidR="00FA1CF1">
        <w:rPr>
          <w:rFonts w:cs="David" w:hint="cs"/>
          <w:sz w:val="24"/>
          <w:szCs w:val="24"/>
          <w:rtl/>
        </w:rPr>
        <w:t>שכיחה</w:t>
      </w:r>
      <w:r w:rsidR="0012042B" w:rsidRPr="00D67FBA">
        <w:rPr>
          <w:rFonts w:cs="David" w:hint="cs"/>
          <w:sz w:val="24"/>
          <w:szCs w:val="24"/>
          <w:rtl/>
        </w:rPr>
        <w:t>, ואינה נוגעת להקשרי זמן ומקום.</w:t>
      </w:r>
      <w:r w:rsidR="0012042B" w:rsidRPr="00D67FBA">
        <w:rPr>
          <w:rFonts w:cs="David" w:hint="cs"/>
          <w:color w:val="FF0000"/>
          <w:sz w:val="24"/>
          <w:szCs w:val="24"/>
          <w:rtl/>
        </w:rPr>
        <w:t xml:space="preserve"> </w:t>
      </w:r>
      <w:r w:rsidR="00D81EFD" w:rsidRPr="00D67FBA">
        <w:rPr>
          <w:rFonts w:cs="David" w:hint="cs"/>
          <w:sz w:val="24"/>
          <w:szCs w:val="24"/>
          <w:rtl/>
        </w:rPr>
        <w:t xml:space="preserve">סוגיה זו למעשה טומנת בחובה ביטוי לשתי גישות מרכזיות </w:t>
      </w:r>
      <w:r w:rsidR="007B252E" w:rsidRPr="00D67FBA">
        <w:rPr>
          <w:rFonts w:cs="David" w:hint="cs"/>
          <w:sz w:val="24"/>
          <w:szCs w:val="24"/>
          <w:rtl/>
        </w:rPr>
        <w:t>המתארות את יחסי המשפט-חברה.</w:t>
      </w:r>
      <w:r w:rsidR="00F42693" w:rsidRPr="00D67FBA">
        <w:rPr>
          <w:rFonts w:cs="David" w:hint="cs"/>
          <w:sz w:val="24"/>
          <w:szCs w:val="24"/>
          <w:rtl/>
        </w:rPr>
        <w:t xml:space="preserve"> האחת היא הגישה המבנית, אשר לפיה המשפט מעצב את החברה על שלל רבדיה. גישה זו באה לידי ביטוי בסוגיה זו, בכך שהחברה הכללית מתעצבת</w:t>
      </w:r>
      <w:r w:rsidR="00F24463" w:rsidRPr="00D67FBA">
        <w:rPr>
          <w:rFonts w:cs="David" w:hint="cs"/>
          <w:sz w:val="24"/>
          <w:szCs w:val="24"/>
          <w:rtl/>
        </w:rPr>
        <w:t xml:space="preserve"> במידה רבה</w:t>
      </w:r>
      <w:r w:rsidR="00F42693" w:rsidRPr="00D67FBA">
        <w:rPr>
          <w:rFonts w:cs="David" w:hint="cs"/>
          <w:sz w:val="24"/>
          <w:szCs w:val="24"/>
          <w:rtl/>
        </w:rPr>
        <w:t xml:space="preserve"> לנוכח הדרך בה הדין מיושם לגבי כל אחת ואחת מן הקבוצות. כאשר אכיפת החוק לא מתפרסת דה פקטו על פני החברה כולה, היא יוצרת אפליה ממסדית מובנית בחלקים כאלו או אחרים</w:t>
      </w:r>
      <w:r w:rsidR="00F24463" w:rsidRPr="00D67FBA">
        <w:rPr>
          <w:rFonts w:cs="David" w:hint="cs"/>
          <w:sz w:val="24"/>
          <w:szCs w:val="24"/>
          <w:rtl/>
        </w:rPr>
        <w:t xml:space="preserve"> בציבור</w:t>
      </w:r>
      <w:r w:rsidR="00F42693" w:rsidRPr="00D67FBA">
        <w:rPr>
          <w:rFonts w:cs="David" w:hint="cs"/>
          <w:sz w:val="24"/>
          <w:szCs w:val="24"/>
          <w:rtl/>
        </w:rPr>
        <w:t>, להן השלכות רבות הן בהיבט החברתי והן בי</w:t>
      </w:r>
      <w:r w:rsidR="00F24463" w:rsidRPr="00D67FBA">
        <w:rPr>
          <w:rFonts w:cs="David" w:hint="cs"/>
          <w:sz w:val="24"/>
          <w:szCs w:val="24"/>
          <w:rtl/>
        </w:rPr>
        <w:t xml:space="preserve">תר ההיבטים הפנים-מדינתיים, הנוגעות ליחסי הגומלין שבין הקבוצות החברתיות לבין עצמן. </w:t>
      </w:r>
      <w:r w:rsidR="00596733" w:rsidRPr="00D67FBA">
        <w:rPr>
          <w:rFonts w:cs="David" w:hint="cs"/>
          <w:sz w:val="24"/>
          <w:szCs w:val="24"/>
          <w:rtl/>
        </w:rPr>
        <w:t>השנייה היא גישת הקונפליקט</w:t>
      </w:r>
      <w:r w:rsidR="004D08F9" w:rsidRPr="00D67FBA">
        <w:rPr>
          <w:rFonts w:cs="David" w:hint="cs"/>
          <w:sz w:val="24"/>
          <w:szCs w:val="24"/>
          <w:rtl/>
        </w:rPr>
        <w:t>, אשר למעשה מתארת את יחסי המשפט-חברה כנ</w:t>
      </w:r>
      <w:r w:rsidR="006C1F8E" w:rsidRPr="00D67FBA">
        <w:rPr>
          <w:rFonts w:cs="David" w:hint="cs"/>
          <w:sz w:val="24"/>
          <w:szCs w:val="24"/>
          <w:rtl/>
        </w:rPr>
        <w:t xml:space="preserve">גזרים מהאינטרסים של </w:t>
      </w:r>
      <w:r w:rsidR="004D08F9" w:rsidRPr="00D67FBA">
        <w:rPr>
          <w:rFonts w:cs="David" w:hint="cs"/>
          <w:sz w:val="24"/>
          <w:szCs w:val="24"/>
          <w:rtl/>
        </w:rPr>
        <w:t>הקבוצה החזקה בחברה</w:t>
      </w:r>
      <w:r w:rsidR="006C1F8E" w:rsidRPr="00D67FBA">
        <w:rPr>
          <w:rFonts w:cs="David" w:hint="cs"/>
          <w:sz w:val="24"/>
          <w:szCs w:val="24"/>
          <w:rtl/>
        </w:rPr>
        <w:t>, המחזיקה במוקדי הכוח</w:t>
      </w:r>
      <w:r w:rsidR="004D08F9" w:rsidRPr="00D67FBA">
        <w:rPr>
          <w:rFonts w:cs="David" w:hint="cs"/>
          <w:sz w:val="24"/>
          <w:szCs w:val="24"/>
          <w:rtl/>
        </w:rPr>
        <w:t>.</w:t>
      </w:r>
      <w:r w:rsidR="004726C2" w:rsidRPr="00D67FBA">
        <w:rPr>
          <w:rFonts w:cs="David" w:hint="cs"/>
          <w:sz w:val="24"/>
          <w:szCs w:val="24"/>
          <w:rtl/>
        </w:rPr>
        <w:t xml:space="preserve"> בדוגמאות השונות שהובאו במצגת,</w:t>
      </w:r>
      <w:r w:rsidR="00E24563" w:rsidRPr="00D67FBA">
        <w:rPr>
          <w:rFonts w:cs="David" w:hint="cs"/>
          <w:sz w:val="24"/>
          <w:szCs w:val="24"/>
          <w:rtl/>
        </w:rPr>
        <w:t xml:space="preserve"> הרי שניתן להבחין כי קבוצות המיעוט הן אלו הנפגעות מתופעת הדין הסלקטיבי: המגזר הערבי והבדואי ב</w:t>
      </w:r>
      <w:r w:rsidR="006C1F8E" w:rsidRPr="00D67FBA">
        <w:rPr>
          <w:rFonts w:cs="David" w:hint="cs"/>
          <w:sz w:val="24"/>
          <w:szCs w:val="24"/>
          <w:rtl/>
        </w:rPr>
        <w:t xml:space="preserve">מדינת </w:t>
      </w:r>
      <w:r w:rsidR="00E24563" w:rsidRPr="00D67FBA">
        <w:rPr>
          <w:rFonts w:cs="David" w:hint="cs"/>
          <w:sz w:val="24"/>
          <w:szCs w:val="24"/>
          <w:rtl/>
        </w:rPr>
        <w:t xml:space="preserve">ישראל, האוכלוסייה האפרו-אמריקאית בעיר </w:t>
      </w:r>
      <w:r w:rsidR="006C1F8E" w:rsidRPr="00D67FBA">
        <w:rPr>
          <w:rFonts w:cs="David" w:hint="cs"/>
          <w:sz w:val="24"/>
          <w:szCs w:val="24"/>
          <w:rtl/>
        </w:rPr>
        <w:t xml:space="preserve">שיקגו, </w:t>
      </w:r>
      <w:r w:rsidR="00E24563" w:rsidRPr="00D67FBA">
        <w:rPr>
          <w:rFonts w:cs="David" w:hint="cs"/>
          <w:sz w:val="24"/>
          <w:szCs w:val="24"/>
          <w:rtl/>
        </w:rPr>
        <w:t>וקבוצת המהגרים המוסלמיות שבמערב אירופה.</w:t>
      </w:r>
      <w:r w:rsidR="006C1F8E" w:rsidRPr="00D67FBA">
        <w:rPr>
          <w:rFonts w:cs="David" w:hint="cs"/>
          <w:sz w:val="24"/>
          <w:szCs w:val="24"/>
          <w:rtl/>
        </w:rPr>
        <w:t xml:space="preserve"> קבוצות הרוב הלבנות במדינות ארה"ב ו</w:t>
      </w:r>
      <w:r w:rsidR="00AE3AA2" w:rsidRPr="00D67FBA">
        <w:rPr>
          <w:rFonts w:cs="David" w:hint="cs"/>
          <w:sz w:val="24"/>
          <w:szCs w:val="24"/>
          <w:rtl/>
        </w:rPr>
        <w:t>אירופה</w:t>
      </w:r>
      <w:r w:rsidR="00485CFD" w:rsidRPr="00D67FBA">
        <w:rPr>
          <w:rFonts w:cs="David" w:hint="cs"/>
          <w:sz w:val="24"/>
          <w:szCs w:val="24"/>
          <w:rtl/>
        </w:rPr>
        <w:t xml:space="preserve"> (ובהתאמה בישראל- הקבוצה הלבנה ממוצא יהודי)</w:t>
      </w:r>
      <w:r w:rsidR="00AE3AA2" w:rsidRPr="00D67FBA">
        <w:rPr>
          <w:rFonts w:cs="David" w:hint="cs"/>
          <w:sz w:val="24"/>
          <w:szCs w:val="24"/>
          <w:rtl/>
        </w:rPr>
        <w:t xml:space="preserve"> הן החזקות</w:t>
      </w:r>
      <w:r w:rsidR="00711319" w:rsidRPr="00D67FBA">
        <w:rPr>
          <w:rFonts w:cs="David" w:hint="cs"/>
          <w:sz w:val="24"/>
          <w:szCs w:val="24"/>
          <w:rtl/>
        </w:rPr>
        <w:t xml:space="preserve"> בחברה</w:t>
      </w:r>
      <w:r w:rsidR="00AE3AA2" w:rsidRPr="00D67FBA">
        <w:rPr>
          <w:rFonts w:cs="David" w:hint="cs"/>
          <w:sz w:val="24"/>
          <w:szCs w:val="24"/>
          <w:rtl/>
        </w:rPr>
        <w:t>, בעלות השליטה במוקדי הכוח השונים, ושעל פי</w:t>
      </w:r>
      <w:r w:rsidR="00DE6B6C" w:rsidRPr="00D67FBA">
        <w:rPr>
          <w:rFonts w:cs="David" w:hint="cs"/>
          <w:sz w:val="24"/>
          <w:szCs w:val="24"/>
          <w:rtl/>
        </w:rPr>
        <w:t>הם יישק דבר,</w:t>
      </w:r>
      <w:r w:rsidR="00AE3AA2" w:rsidRPr="00D67FBA">
        <w:rPr>
          <w:rFonts w:cs="David" w:hint="cs"/>
          <w:sz w:val="24"/>
          <w:szCs w:val="24"/>
          <w:rtl/>
        </w:rPr>
        <w:t xml:space="preserve"> </w:t>
      </w:r>
      <w:r w:rsidR="00DE6B6C" w:rsidRPr="00D67FBA">
        <w:rPr>
          <w:rFonts w:cs="David" w:hint="cs"/>
          <w:sz w:val="24"/>
          <w:szCs w:val="24"/>
          <w:rtl/>
        </w:rPr>
        <w:t>כיוון ש</w:t>
      </w:r>
      <w:r w:rsidR="00AE3AA2" w:rsidRPr="00D67FBA">
        <w:rPr>
          <w:rFonts w:cs="David" w:hint="cs"/>
          <w:sz w:val="24"/>
          <w:szCs w:val="24"/>
          <w:rtl/>
        </w:rPr>
        <w:t>האינטרסים</w:t>
      </w:r>
      <w:r w:rsidR="00485CFD" w:rsidRPr="00D67FBA">
        <w:rPr>
          <w:rFonts w:cs="David" w:hint="cs"/>
          <w:sz w:val="24"/>
          <w:szCs w:val="24"/>
          <w:rtl/>
        </w:rPr>
        <w:t xml:space="preserve"> המשרתים אותם</w:t>
      </w:r>
      <w:r w:rsidR="00AE3AA2" w:rsidRPr="00D67FBA">
        <w:rPr>
          <w:rFonts w:cs="David" w:hint="cs"/>
          <w:sz w:val="24"/>
          <w:szCs w:val="24"/>
          <w:rtl/>
        </w:rPr>
        <w:t xml:space="preserve"> </w:t>
      </w:r>
      <w:r w:rsidR="00DE6B6C" w:rsidRPr="00D67FBA">
        <w:rPr>
          <w:rFonts w:cs="David" w:hint="cs"/>
          <w:sz w:val="24"/>
          <w:szCs w:val="24"/>
          <w:rtl/>
        </w:rPr>
        <w:t>מעצבים את</w:t>
      </w:r>
      <w:r w:rsidR="00485CFD" w:rsidRPr="00D67FBA">
        <w:rPr>
          <w:rFonts w:cs="David" w:hint="cs"/>
          <w:sz w:val="24"/>
          <w:szCs w:val="24"/>
          <w:rtl/>
        </w:rPr>
        <w:t xml:space="preserve"> </w:t>
      </w:r>
      <w:r w:rsidR="00DE6B6C" w:rsidRPr="00D67FBA">
        <w:rPr>
          <w:rFonts w:cs="David" w:hint="cs"/>
          <w:sz w:val="24"/>
          <w:szCs w:val="24"/>
          <w:rtl/>
        </w:rPr>
        <w:t>ה</w:t>
      </w:r>
      <w:r w:rsidR="00485CFD" w:rsidRPr="00D67FBA">
        <w:rPr>
          <w:rFonts w:cs="David" w:hint="cs"/>
          <w:sz w:val="24"/>
          <w:szCs w:val="24"/>
          <w:rtl/>
        </w:rPr>
        <w:t>קשרי</w:t>
      </w:r>
      <w:r w:rsidR="00DE6B6C" w:rsidRPr="00D67FBA">
        <w:rPr>
          <w:rFonts w:cs="David" w:hint="cs"/>
          <w:sz w:val="24"/>
          <w:szCs w:val="24"/>
          <w:rtl/>
        </w:rPr>
        <w:t>ם</w:t>
      </w:r>
      <w:r w:rsidR="00485CFD" w:rsidRPr="00D67FBA">
        <w:rPr>
          <w:rFonts w:cs="David" w:hint="cs"/>
          <w:sz w:val="24"/>
          <w:szCs w:val="24"/>
          <w:rtl/>
        </w:rPr>
        <w:t xml:space="preserve"> </w:t>
      </w:r>
      <w:r w:rsidR="00DE6B6C" w:rsidRPr="00D67FBA">
        <w:rPr>
          <w:rFonts w:cs="David" w:hint="cs"/>
          <w:sz w:val="24"/>
          <w:szCs w:val="24"/>
          <w:rtl/>
        </w:rPr>
        <w:t>ש</w:t>
      </w:r>
      <w:r w:rsidR="00485CFD" w:rsidRPr="00D67FBA">
        <w:rPr>
          <w:rFonts w:cs="David" w:hint="cs"/>
          <w:sz w:val="24"/>
          <w:szCs w:val="24"/>
          <w:rtl/>
        </w:rPr>
        <w:t>בין המשפט לחברה.</w:t>
      </w:r>
    </w:p>
    <w:p w14:paraId="105EC670" w14:textId="77777777" w:rsidR="00B94F9B" w:rsidRPr="00D67FBA" w:rsidRDefault="00B94F9B" w:rsidP="00C2353B">
      <w:pPr>
        <w:contextualSpacing/>
        <w:rPr>
          <w:rFonts w:cs="David"/>
          <w:sz w:val="24"/>
          <w:szCs w:val="24"/>
          <w:rtl/>
        </w:rPr>
      </w:pPr>
      <w:r w:rsidRPr="00D67FBA">
        <w:rPr>
          <w:rFonts w:cs="David" w:hint="cs"/>
          <w:sz w:val="24"/>
          <w:szCs w:val="24"/>
          <w:rtl/>
        </w:rPr>
        <w:t>אם לנתח את הסוגיה לעיל</w:t>
      </w:r>
      <w:r w:rsidR="00603CF7" w:rsidRPr="00D67FBA">
        <w:rPr>
          <w:rFonts w:cs="David" w:hint="cs"/>
          <w:sz w:val="24"/>
          <w:szCs w:val="24"/>
          <w:rtl/>
        </w:rPr>
        <w:t xml:space="preserve"> שנידונה ב</w:t>
      </w:r>
      <w:r w:rsidRPr="00D67FBA">
        <w:rPr>
          <w:rFonts w:cs="David" w:hint="cs"/>
          <w:sz w:val="24"/>
          <w:szCs w:val="24"/>
          <w:rtl/>
        </w:rPr>
        <w:t>מצגת, הרי</w:t>
      </w:r>
      <w:r w:rsidR="00603CF7" w:rsidRPr="00D67FBA">
        <w:rPr>
          <w:rFonts w:cs="David" w:hint="cs"/>
          <w:sz w:val="24"/>
          <w:szCs w:val="24"/>
          <w:rtl/>
        </w:rPr>
        <w:t xml:space="preserve"> שניתן לנתח אותה ע"ב חלק ממקורות הקריאה </w:t>
      </w:r>
      <w:r w:rsidR="004233CF" w:rsidRPr="00D67FBA">
        <w:rPr>
          <w:rFonts w:cs="David" w:hint="cs"/>
          <w:sz w:val="24"/>
          <w:szCs w:val="24"/>
          <w:rtl/>
        </w:rPr>
        <w:t xml:space="preserve">שהוצגו במסגרת התיאורטית, ממס' זוויות. ראשית, </w:t>
      </w:r>
      <w:r w:rsidR="00E13881" w:rsidRPr="00D67FBA">
        <w:rPr>
          <w:rFonts w:cs="David" w:hint="cs"/>
          <w:sz w:val="24"/>
          <w:szCs w:val="24"/>
          <w:rtl/>
        </w:rPr>
        <w:t xml:space="preserve">אם לדון בסוגיית אכיפת הדין הסלקטיבית על ידי המשטרה, </w:t>
      </w:r>
      <w:r w:rsidR="00B56B15" w:rsidRPr="00D67FBA">
        <w:rPr>
          <w:rFonts w:cs="David" w:hint="cs"/>
          <w:sz w:val="24"/>
          <w:szCs w:val="24"/>
          <w:rtl/>
        </w:rPr>
        <w:t xml:space="preserve">בהקשר של הלגיטימציה החברתית לה היא זוכה, אזי שמשוא הפנים של משטרת ישראל ומשטרות רבות במערב אירופה, עלולות לאבד בקרב חלקי בחברה לגיטימציה שכזו. </w:t>
      </w:r>
      <w:r w:rsidR="00C07F5D" w:rsidRPr="00D67FBA">
        <w:rPr>
          <w:rFonts w:cs="David" w:hint="cs"/>
          <w:sz w:val="24"/>
          <w:szCs w:val="24"/>
          <w:rtl/>
        </w:rPr>
        <w:t xml:space="preserve">מאמרו של פרופ' </w:t>
      </w:r>
      <w:r w:rsidR="00C07F5D" w:rsidRPr="00D67FBA">
        <w:rPr>
          <w:rFonts w:cs="David" w:hint="cs"/>
          <w:b/>
          <w:bCs/>
          <w:sz w:val="24"/>
          <w:szCs w:val="24"/>
          <w:rtl/>
        </w:rPr>
        <w:t>טיילר</w:t>
      </w:r>
      <w:r w:rsidR="00C07F5D" w:rsidRPr="00D67FBA">
        <w:rPr>
          <w:rFonts w:cs="David" w:hint="cs"/>
          <w:sz w:val="24"/>
          <w:szCs w:val="24"/>
          <w:rtl/>
        </w:rPr>
        <w:t xml:space="preserve"> למעשה מהווה סוג של השלכה או תוצאה, הנגרמות מן האפליה המשטרתית. בעיני קבוצות המיעוט בחברות השונות (בין אם המגזר הערבי והבדואי בישראל, ובין אם בקבוצות מהגרי העבודה והפליטים במדינות מערב אירופה), המשטרה בפרט ורשויות המדינה בכלל נתפסות כבעלות לגיטימציה נמוכה.</w:t>
      </w:r>
      <w:r w:rsidR="00603CF7" w:rsidRPr="00D67FBA">
        <w:rPr>
          <w:rFonts w:cs="David" w:hint="cs"/>
          <w:sz w:val="24"/>
          <w:szCs w:val="24"/>
          <w:rtl/>
        </w:rPr>
        <w:t xml:space="preserve"> </w:t>
      </w:r>
      <w:r w:rsidR="00C07F5D" w:rsidRPr="00D67FBA">
        <w:rPr>
          <w:rFonts w:cs="David" w:hint="cs"/>
          <w:sz w:val="24"/>
          <w:szCs w:val="24"/>
          <w:rtl/>
        </w:rPr>
        <w:t xml:space="preserve">הדבר יוצר מעין תגובת שרשרת מעגלית של חוסר מעורבות ואכיפה משטרתית כלפי קבוצות המיעוט החלשות הללו, למול פשעים שמבוצעים על ידם נוכח נסיבות חיים קשות, אך בעיקר נוכח חוסר האכיפה, ותחושת הניכור לחברה בכללותה. הלגיטימציה המשטרתית בקרב חלק גדול בתוך הקבוצות הללו כמעט וכנראה לא קיימת, מאחר והיא אינה ממלאת את תפקידה הבסיסי ביותר. אין זה מקרי שממצאים המוזכרים הן במאמרו של פרופ' </w:t>
      </w:r>
      <w:r w:rsidR="00C07F5D" w:rsidRPr="00D67FBA">
        <w:rPr>
          <w:rFonts w:cs="David" w:hint="cs"/>
          <w:b/>
          <w:bCs/>
          <w:sz w:val="24"/>
          <w:szCs w:val="24"/>
          <w:rtl/>
        </w:rPr>
        <w:t>טיילר</w:t>
      </w:r>
      <w:r w:rsidR="00C07F5D" w:rsidRPr="00D67FBA">
        <w:rPr>
          <w:rFonts w:cs="David" w:hint="cs"/>
          <w:sz w:val="24"/>
          <w:szCs w:val="24"/>
          <w:rtl/>
        </w:rPr>
        <w:t xml:space="preserve">, והן במאמרם של </w:t>
      </w:r>
      <w:r w:rsidR="00C07F5D" w:rsidRPr="00D67FBA">
        <w:rPr>
          <w:rFonts w:cs="David" w:hint="cs"/>
          <w:b/>
          <w:bCs/>
          <w:sz w:val="24"/>
          <w:szCs w:val="24"/>
          <w:rtl/>
        </w:rPr>
        <w:t xml:space="preserve">וויצ'ר וטאץ' </w:t>
      </w:r>
      <w:r w:rsidR="00C07F5D" w:rsidRPr="00D67FBA">
        <w:rPr>
          <w:rFonts w:cs="David" w:hint="cs"/>
          <w:sz w:val="24"/>
          <w:szCs w:val="24"/>
          <w:rtl/>
        </w:rPr>
        <w:t>מתארים את הקבוצה האפרו-אמריקאית כקבוצה בעלת חוסר האמון הגדול ביותר במשטרה המקומית</w:t>
      </w:r>
      <w:r w:rsidR="007F69E0" w:rsidRPr="00D67FBA">
        <w:rPr>
          <w:rFonts w:cs="David" w:hint="cs"/>
          <w:sz w:val="24"/>
          <w:szCs w:val="24"/>
          <w:rtl/>
        </w:rPr>
        <w:t>, כאחת מקבוצות המיעוט בחברה האמריקאית, בדומה לנתוני המצגת אשר דנו בקבוצות המיעוט בחברות השונות.</w:t>
      </w:r>
      <w:r w:rsidR="00187B5A" w:rsidRPr="00D67FBA">
        <w:rPr>
          <w:rFonts w:cs="David" w:hint="cs"/>
          <w:sz w:val="24"/>
          <w:szCs w:val="24"/>
          <w:rtl/>
        </w:rPr>
        <w:t xml:space="preserve"> כמסקנה העיקרית מההצלבה שבין אכיפת החוק הסלקטיבית כלפי אותם קבוצות המיעוט בחברה, למול חוסר האמון והלגיטימציה החברתית שבמשטרה, ניתן להצביע על הקרקע הרעועה עליה נשענים יחסי המשטרה והחברה. לגיטימציה חברתית רחבה מקיר לקיר</w:t>
      </w:r>
      <w:r w:rsidR="0029318E" w:rsidRPr="00D67FBA">
        <w:rPr>
          <w:rFonts w:cs="David" w:hint="cs"/>
          <w:sz w:val="24"/>
          <w:szCs w:val="24"/>
          <w:rtl/>
        </w:rPr>
        <w:t xml:space="preserve"> כלפי המשטרה</w:t>
      </w:r>
      <w:r w:rsidR="00187B5A" w:rsidRPr="00D67FBA">
        <w:rPr>
          <w:rFonts w:cs="David" w:hint="cs"/>
          <w:sz w:val="24"/>
          <w:szCs w:val="24"/>
          <w:rtl/>
        </w:rPr>
        <w:t xml:space="preserve"> נראה שלעולם לא תהיה, אך היה תוגבר משמעותית אם כלל הקבוצות החברתיות לא תהיינה מופלות דה פקטו, מאחר ותחושות הניכור ואי הצדק שבקרב אותן הקבוצות תעוררנה </w:t>
      </w:r>
      <w:r w:rsidR="00D16714" w:rsidRPr="00D67FBA">
        <w:rPr>
          <w:rFonts w:cs="David" w:hint="cs"/>
          <w:sz w:val="24"/>
          <w:szCs w:val="24"/>
          <w:rtl/>
        </w:rPr>
        <w:t xml:space="preserve">הן </w:t>
      </w:r>
      <w:r w:rsidR="00187B5A" w:rsidRPr="00D67FBA">
        <w:rPr>
          <w:rFonts w:cs="David" w:hint="cs"/>
          <w:sz w:val="24"/>
          <w:szCs w:val="24"/>
          <w:rtl/>
        </w:rPr>
        <w:lastRenderedPageBreak/>
        <w:t>שיסוי חברתי</w:t>
      </w:r>
      <w:r w:rsidR="00D16714" w:rsidRPr="00D67FBA">
        <w:rPr>
          <w:rFonts w:cs="David" w:hint="cs"/>
          <w:sz w:val="24"/>
          <w:szCs w:val="24"/>
          <w:rtl/>
        </w:rPr>
        <w:t xml:space="preserve"> בין כלל מגזרי החברה, והן חוסר אמון וביטחון ברשויות החוק.</w:t>
      </w:r>
      <w:r w:rsidR="004C7C5B" w:rsidRPr="00D67FBA">
        <w:rPr>
          <w:rFonts w:cs="David" w:hint="cs"/>
          <w:sz w:val="24"/>
          <w:szCs w:val="24"/>
          <w:rtl/>
        </w:rPr>
        <w:t xml:space="preserve"> נושא אחר אשר הועבר על ידי במצגת, נגע לרפורמה רחבת ההיקף שנקט </w:t>
      </w:r>
      <w:r w:rsidR="00302077" w:rsidRPr="00D67FBA">
        <w:rPr>
          <w:rFonts w:cs="David" w:hint="cs"/>
          <w:sz w:val="24"/>
          <w:szCs w:val="24"/>
          <w:rtl/>
        </w:rPr>
        <w:t xml:space="preserve">ראש עיריית ניו יורק, </w:t>
      </w:r>
      <w:r w:rsidR="004C7C5B" w:rsidRPr="00D67FBA">
        <w:rPr>
          <w:rFonts w:cs="David" w:hint="cs"/>
          <w:sz w:val="24"/>
          <w:szCs w:val="24"/>
          <w:rtl/>
        </w:rPr>
        <w:t>רודולף ג'וליאני</w:t>
      </w:r>
      <w:r w:rsidR="00302077" w:rsidRPr="00D67FBA">
        <w:rPr>
          <w:rFonts w:cs="David" w:hint="cs"/>
          <w:sz w:val="24"/>
          <w:szCs w:val="24"/>
          <w:rtl/>
        </w:rPr>
        <w:t>,</w:t>
      </w:r>
      <w:r w:rsidR="004C7C5B" w:rsidRPr="00D67FBA">
        <w:rPr>
          <w:rFonts w:cs="David" w:hint="cs"/>
          <w:sz w:val="24"/>
          <w:szCs w:val="24"/>
          <w:rtl/>
        </w:rPr>
        <w:t xml:space="preserve"> בראשית שנות ה-90'</w:t>
      </w:r>
      <w:r w:rsidR="00187B5A" w:rsidRPr="00D67FBA">
        <w:rPr>
          <w:rFonts w:cs="David" w:hint="cs"/>
          <w:sz w:val="24"/>
          <w:szCs w:val="24"/>
          <w:rtl/>
        </w:rPr>
        <w:t xml:space="preserve"> </w:t>
      </w:r>
      <w:r w:rsidR="004C7C5B" w:rsidRPr="00D67FBA">
        <w:rPr>
          <w:rFonts w:cs="David" w:hint="cs"/>
          <w:sz w:val="24"/>
          <w:szCs w:val="24"/>
          <w:rtl/>
        </w:rPr>
        <w:t xml:space="preserve">באשר למיגור הפשיעה, ששטפה בגלים </w:t>
      </w:r>
      <w:r w:rsidR="00412FB6" w:rsidRPr="00D67FBA">
        <w:rPr>
          <w:rFonts w:cs="David" w:hint="cs"/>
          <w:sz w:val="24"/>
          <w:szCs w:val="24"/>
          <w:rtl/>
        </w:rPr>
        <w:t>נ</w:t>
      </w:r>
      <w:r w:rsidR="004C7C5B" w:rsidRPr="00D67FBA">
        <w:rPr>
          <w:rFonts w:cs="David" w:hint="cs"/>
          <w:sz w:val="24"/>
          <w:szCs w:val="24"/>
          <w:rtl/>
        </w:rPr>
        <w:t>רחבים את העיר ניו-יורק.</w:t>
      </w:r>
      <w:r w:rsidR="00412FB6" w:rsidRPr="00D67FBA">
        <w:rPr>
          <w:rFonts w:cs="David" w:hint="cs"/>
          <w:sz w:val="24"/>
          <w:szCs w:val="24"/>
          <w:rtl/>
        </w:rPr>
        <w:t xml:space="preserve"> </w:t>
      </w:r>
      <w:r w:rsidR="00787223" w:rsidRPr="00D67FBA">
        <w:rPr>
          <w:rFonts w:cs="David" w:hint="cs"/>
          <w:sz w:val="24"/>
          <w:szCs w:val="24"/>
          <w:rtl/>
        </w:rPr>
        <w:t>ג'וליאני בחר לבסס א</w:t>
      </w:r>
      <w:r w:rsidR="00302077" w:rsidRPr="00D67FBA">
        <w:rPr>
          <w:rFonts w:cs="David" w:hint="cs"/>
          <w:sz w:val="24"/>
          <w:szCs w:val="24"/>
          <w:rtl/>
        </w:rPr>
        <w:t>ת מדיניותו בתחום ביטחון הפנים ע"ב</w:t>
      </w:r>
      <w:r w:rsidR="00787223" w:rsidRPr="00D67FBA">
        <w:rPr>
          <w:rFonts w:cs="David" w:hint="cs"/>
          <w:sz w:val="24"/>
          <w:szCs w:val="24"/>
          <w:rtl/>
        </w:rPr>
        <w:t xml:space="preserve"> </w:t>
      </w:r>
      <w:r w:rsidR="004058DF" w:rsidRPr="00D67FBA">
        <w:rPr>
          <w:rFonts w:cs="David" w:hint="cs"/>
          <w:sz w:val="24"/>
          <w:szCs w:val="24"/>
          <w:rtl/>
        </w:rPr>
        <w:t>פילוסופיית שיטו</w:t>
      </w:r>
      <w:r w:rsidR="00787223" w:rsidRPr="00D67FBA">
        <w:rPr>
          <w:rFonts w:cs="David" w:hint="cs"/>
          <w:sz w:val="24"/>
          <w:szCs w:val="24"/>
          <w:rtl/>
        </w:rPr>
        <w:t>ר</w:t>
      </w:r>
      <w:r w:rsidR="004058DF" w:rsidRPr="00D67FBA">
        <w:rPr>
          <w:rFonts w:cs="David" w:hint="cs"/>
          <w:sz w:val="24"/>
          <w:szCs w:val="24"/>
          <w:rtl/>
        </w:rPr>
        <w:t xml:space="preserve"> הפועלת ע"ב</w:t>
      </w:r>
      <w:r w:rsidR="00787223" w:rsidRPr="00D67FBA">
        <w:rPr>
          <w:rFonts w:cs="David" w:hint="cs"/>
          <w:sz w:val="24"/>
          <w:szCs w:val="24"/>
          <w:rtl/>
        </w:rPr>
        <w:t xml:space="preserve"> נתוני</w:t>
      </w:r>
      <w:r w:rsidR="0029318E" w:rsidRPr="00D67FBA">
        <w:rPr>
          <w:rFonts w:cs="David" w:hint="cs"/>
          <w:sz w:val="24"/>
          <w:szCs w:val="24"/>
          <w:rtl/>
        </w:rPr>
        <w:t>ם</w:t>
      </w:r>
      <w:r w:rsidR="004058DF" w:rsidRPr="00D67FBA">
        <w:rPr>
          <w:rFonts w:cs="David" w:hint="cs"/>
          <w:sz w:val="24"/>
          <w:szCs w:val="24"/>
          <w:rtl/>
        </w:rPr>
        <w:t xml:space="preserve"> סטטיסט</w:t>
      </w:r>
      <w:r w:rsidR="0029318E" w:rsidRPr="00D67FBA">
        <w:rPr>
          <w:rFonts w:cs="David" w:hint="cs"/>
          <w:sz w:val="24"/>
          <w:szCs w:val="24"/>
          <w:rtl/>
        </w:rPr>
        <w:t>ים</w:t>
      </w:r>
      <w:r w:rsidR="00787223" w:rsidRPr="00D67FBA">
        <w:rPr>
          <w:rFonts w:cs="David" w:hint="cs"/>
          <w:sz w:val="24"/>
          <w:szCs w:val="24"/>
          <w:rtl/>
        </w:rPr>
        <w:t xml:space="preserve"> ממוחשבים </w:t>
      </w:r>
      <w:r w:rsidR="00787223" w:rsidRPr="00D67FBA">
        <w:rPr>
          <w:rFonts w:cs="David"/>
          <w:sz w:val="24"/>
          <w:szCs w:val="24"/>
        </w:rPr>
        <w:t>(COMPSTAT=Compare Statistics)</w:t>
      </w:r>
      <w:r w:rsidR="00787223" w:rsidRPr="00D67FBA">
        <w:rPr>
          <w:rFonts w:cs="David" w:hint="cs"/>
          <w:sz w:val="24"/>
          <w:szCs w:val="24"/>
          <w:rtl/>
        </w:rPr>
        <w:t xml:space="preserve">, ובהקצאת </w:t>
      </w:r>
      <w:r w:rsidR="00B70650" w:rsidRPr="00D67FBA">
        <w:rPr>
          <w:rFonts w:cs="David" w:hint="cs"/>
          <w:sz w:val="24"/>
          <w:szCs w:val="24"/>
          <w:rtl/>
        </w:rPr>
        <w:t>ה</w:t>
      </w:r>
      <w:r w:rsidR="00787223" w:rsidRPr="00D67FBA">
        <w:rPr>
          <w:rFonts w:cs="David" w:hint="cs"/>
          <w:sz w:val="24"/>
          <w:szCs w:val="24"/>
          <w:rtl/>
        </w:rPr>
        <w:t>כוח</w:t>
      </w:r>
      <w:r w:rsidR="00B70650" w:rsidRPr="00D67FBA">
        <w:rPr>
          <w:rFonts w:cs="David" w:hint="cs"/>
          <w:sz w:val="24"/>
          <w:szCs w:val="24"/>
          <w:rtl/>
        </w:rPr>
        <w:t>ות המשט</w:t>
      </w:r>
      <w:r w:rsidR="00787223" w:rsidRPr="00D67FBA">
        <w:rPr>
          <w:rFonts w:cs="David" w:hint="cs"/>
          <w:sz w:val="24"/>
          <w:szCs w:val="24"/>
          <w:rtl/>
        </w:rPr>
        <w:t>ר</w:t>
      </w:r>
      <w:r w:rsidR="00B70650" w:rsidRPr="00D67FBA">
        <w:rPr>
          <w:rFonts w:cs="David" w:hint="cs"/>
          <w:sz w:val="24"/>
          <w:szCs w:val="24"/>
          <w:rtl/>
        </w:rPr>
        <w:t>תי</w:t>
      </w:r>
      <w:r w:rsidR="00787223" w:rsidRPr="00D67FBA">
        <w:rPr>
          <w:rFonts w:cs="David" w:hint="cs"/>
          <w:sz w:val="24"/>
          <w:szCs w:val="24"/>
          <w:rtl/>
        </w:rPr>
        <w:t>י</w:t>
      </w:r>
      <w:r w:rsidR="00B70650" w:rsidRPr="00D67FBA">
        <w:rPr>
          <w:rFonts w:cs="David" w:hint="cs"/>
          <w:sz w:val="24"/>
          <w:szCs w:val="24"/>
          <w:rtl/>
        </w:rPr>
        <w:t>ם</w:t>
      </w:r>
      <w:r w:rsidR="00787223" w:rsidRPr="00D67FBA">
        <w:rPr>
          <w:rFonts w:cs="David" w:hint="cs"/>
          <w:sz w:val="24"/>
          <w:szCs w:val="24"/>
          <w:rtl/>
        </w:rPr>
        <w:t xml:space="preserve"> לשכונות העיר המזוהות יותר עם האוכלוסייה האפרו-אמריקאית</w:t>
      </w:r>
      <w:r w:rsidR="00B70650" w:rsidRPr="00D67FBA">
        <w:rPr>
          <w:rFonts w:cs="David" w:hint="cs"/>
          <w:sz w:val="24"/>
          <w:szCs w:val="24"/>
          <w:rtl/>
        </w:rPr>
        <w:t>, והבולטת שבהן- שכונת הארלם הממוקמת בצפון מנהטן.</w:t>
      </w:r>
      <w:r w:rsidR="00001843" w:rsidRPr="00D67FBA">
        <w:rPr>
          <w:rFonts w:cs="David" w:hint="cs"/>
          <w:sz w:val="24"/>
          <w:szCs w:val="24"/>
          <w:rtl/>
        </w:rPr>
        <w:t xml:space="preserve"> </w:t>
      </w:r>
      <w:r w:rsidR="00E1601F" w:rsidRPr="00D67FBA">
        <w:rPr>
          <w:rFonts w:cs="David" w:hint="cs"/>
          <w:sz w:val="24"/>
          <w:szCs w:val="24"/>
          <w:rtl/>
        </w:rPr>
        <w:t>הקישור</w:t>
      </w:r>
      <w:r w:rsidR="00001843" w:rsidRPr="00D67FBA">
        <w:rPr>
          <w:rFonts w:cs="David" w:hint="cs"/>
          <w:sz w:val="24"/>
          <w:szCs w:val="24"/>
          <w:rtl/>
        </w:rPr>
        <w:t xml:space="preserve"> בין נושא זה</w:t>
      </w:r>
      <w:r w:rsidR="00E1601F" w:rsidRPr="00D67FBA">
        <w:rPr>
          <w:rFonts w:cs="David" w:hint="cs"/>
          <w:sz w:val="24"/>
          <w:szCs w:val="24"/>
          <w:rtl/>
        </w:rPr>
        <w:t xml:space="preserve"> לבין מאמר</w:t>
      </w:r>
      <w:r w:rsidR="00001843" w:rsidRPr="00D67FBA">
        <w:rPr>
          <w:rFonts w:cs="David" w:hint="cs"/>
          <w:sz w:val="24"/>
          <w:szCs w:val="24"/>
          <w:rtl/>
        </w:rPr>
        <w:t>ם</w:t>
      </w:r>
      <w:r w:rsidR="00E1601F" w:rsidRPr="00D67FBA">
        <w:rPr>
          <w:rFonts w:cs="David" w:hint="cs"/>
          <w:sz w:val="24"/>
          <w:szCs w:val="24"/>
          <w:rtl/>
        </w:rPr>
        <w:t xml:space="preserve"> של</w:t>
      </w:r>
      <w:r w:rsidR="00001843" w:rsidRPr="00D67FBA">
        <w:rPr>
          <w:rFonts w:cs="David" w:hint="cs"/>
          <w:sz w:val="24"/>
          <w:szCs w:val="24"/>
          <w:rtl/>
        </w:rPr>
        <w:t xml:space="preserve"> </w:t>
      </w:r>
      <w:r w:rsidR="00001843" w:rsidRPr="00D67FBA">
        <w:rPr>
          <w:rFonts w:cs="David" w:hint="cs"/>
          <w:b/>
          <w:bCs/>
          <w:sz w:val="24"/>
          <w:szCs w:val="24"/>
          <w:rtl/>
        </w:rPr>
        <w:t>וויצ'ר וטאץ'</w:t>
      </w:r>
      <w:r w:rsidR="00001843" w:rsidRPr="00D67FBA">
        <w:rPr>
          <w:rFonts w:cs="David" w:hint="cs"/>
          <w:sz w:val="24"/>
          <w:szCs w:val="24"/>
          <w:rtl/>
        </w:rPr>
        <w:t>, העוסקים, כאמור, בהטיה הגזעית מצד המשטרה, ניתן לב</w:t>
      </w:r>
      <w:r w:rsidR="00097EF7" w:rsidRPr="00D67FBA">
        <w:rPr>
          <w:rFonts w:cs="David" w:hint="cs"/>
          <w:sz w:val="24"/>
          <w:szCs w:val="24"/>
          <w:rtl/>
        </w:rPr>
        <w:t>יסוס</w:t>
      </w:r>
      <w:r w:rsidR="00001843" w:rsidRPr="00D67FBA">
        <w:rPr>
          <w:rFonts w:cs="David" w:hint="cs"/>
          <w:sz w:val="24"/>
          <w:szCs w:val="24"/>
          <w:rtl/>
        </w:rPr>
        <w:t xml:space="preserve"> על דרך של ניגוד מחד, ועל דרך ההקבלה מאידך.</w:t>
      </w:r>
      <w:r w:rsidR="00B92E5F" w:rsidRPr="00D67FBA">
        <w:rPr>
          <w:rFonts w:cs="David" w:hint="cs"/>
          <w:sz w:val="24"/>
          <w:szCs w:val="24"/>
          <w:rtl/>
        </w:rPr>
        <w:t xml:space="preserve"> </w:t>
      </w:r>
      <w:r w:rsidR="00351048" w:rsidRPr="00D67FBA">
        <w:rPr>
          <w:rFonts w:cs="David" w:hint="cs"/>
          <w:sz w:val="24"/>
          <w:szCs w:val="24"/>
          <w:rtl/>
        </w:rPr>
        <w:t>אם להתחיל לדון בהצלבה שבין הסוגיה העולה מן המצגת, לבין התמה של המאמר</w:t>
      </w:r>
      <w:r w:rsidR="003F6917" w:rsidRPr="00D67FBA">
        <w:rPr>
          <w:rFonts w:cs="David" w:hint="cs"/>
          <w:sz w:val="24"/>
          <w:szCs w:val="24"/>
          <w:rtl/>
        </w:rPr>
        <w:t xml:space="preserve"> הנכתב ע"י צמד הפרופסורים, הרי שישנה הקבלה בכל הנוגע </w:t>
      </w:r>
      <w:r w:rsidR="0023148A" w:rsidRPr="00D67FBA">
        <w:rPr>
          <w:rFonts w:cs="David" w:hint="cs"/>
          <w:sz w:val="24"/>
          <w:szCs w:val="24"/>
          <w:rtl/>
        </w:rPr>
        <w:t>לחשדנות ולדרכי הפעולה המשטרתיות כנגד הקבוצה האפרו-אמריקאית. הטרמינולוגיה אשר הוזכרה בהקשר המשותף היא "</w:t>
      </w:r>
      <w:r w:rsidR="0023148A" w:rsidRPr="00D67FBA">
        <w:rPr>
          <w:rFonts w:cs="David" w:hint="cs"/>
          <w:b/>
          <w:bCs/>
          <w:sz w:val="24"/>
          <w:szCs w:val="24"/>
          <w:rtl/>
        </w:rPr>
        <w:t>פרופיליזציה</w:t>
      </w:r>
      <w:r w:rsidR="0023148A" w:rsidRPr="00D67FBA">
        <w:rPr>
          <w:rFonts w:cs="David" w:hint="cs"/>
          <w:sz w:val="24"/>
          <w:szCs w:val="24"/>
          <w:rtl/>
        </w:rPr>
        <w:t>"- כלומר, עיצוב התודעה המשטרתית</w:t>
      </w:r>
      <w:r w:rsidR="00302077" w:rsidRPr="00D67FBA">
        <w:rPr>
          <w:rFonts w:cs="David" w:hint="cs"/>
          <w:sz w:val="24"/>
          <w:szCs w:val="24"/>
          <w:rtl/>
        </w:rPr>
        <w:t xml:space="preserve"> למאפיינים המשותפים ל</w:t>
      </w:r>
      <w:r w:rsidR="0023148A" w:rsidRPr="00D67FBA">
        <w:rPr>
          <w:rFonts w:cs="David" w:hint="cs"/>
          <w:sz w:val="24"/>
          <w:szCs w:val="24"/>
          <w:rtl/>
        </w:rPr>
        <w:t xml:space="preserve">מרבית העבריינים, ע"מ לנסות ולהתחקות אחר הפרופיל של "הפושע הקלאסי". ביקורות רבות היו כנגד העובדה שעצם השימוש בפילוסופיה </w:t>
      </w:r>
      <w:r w:rsidR="000907DC" w:rsidRPr="00D67FBA">
        <w:rPr>
          <w:rFonts w:cs="David" w:hint="cs"/>
          <w:sz w:val="24"/>
          <w:szCs w:val="24"/>
          <w:rtl/>
        </w:rPr>
        <w:t>ה</w:t>
      </w:r>
      <w:r w:rsidR="0023148A" w:rsidRPr="00D67FBA">
        <w:rPr>
          <w:rFonts w:cs="David" w:hint="cs"/>
          <w:sz w:val="24"/>
          <w:szCs w:val="24"/>
          <w:rtl/>
        </w:rPr>
        <w:t xml:space="preserve">זו, רק חיזקה והנציחה את </w:t>
      </w:r>
      <w:r w:rsidR="00FE121E" w:rsidRPr="00D67FBA">
        <w:rPr>
          <w:rFonts w:cs="David" w:hint="cs"/>
          <w:sz w:val="24"/>
          <w:szCs w:val="24"/>
          <w:rtl/>
        </w:rPr>
        <w:t>הסטריאוטיפים המשטרתיים כנגד מי ש</w:t>
      </w:r>
      <w:r w:rsidR="00650C50" w:rsidRPr="00D67FBA">
        <w:rPr>
          <w:rFonts w:cs="David" w:hint="cs"/>
          <w:sz w:val="24"/>
          <w:szCs w:val="24"/>
          <w:rtl/>
        </w:rPr>
        <w:t xml:space="preserve">הוזנו אל תוך הרובריקה הזו- </w:t>
      </w:r>
      <w:r w:rsidR="00302077" w:rsidRPr="00D67FBA">
        <w:rPr>
          <w:rFonts w:cs="David" w:hint="cs"/>
          <w:sz w:val="24"/>
          <w:szCs w:val="24"/>
          <w:rtl/>
        </w:rPr>
        <w:t>לרוב</w:t>
      </w:r>
      <w:r w:rsidR="00650C50" w:rsidRPr="00D67FBA">
        <w:rPr>
          <w:rFonts w:cs="David" w:hint="cs"/>
          <w:sz w:val="24"/>
          <w:szCs w:val="24"/>
          <w:rtl/>
        </w:rPr>
        <w:t xml:space="preserve"> גברים שחורים וצעירים (מתקשר במידה רבה לסיפורם של "חמישיית סנטרל פארק", אשר הואשמו על לא עוול בכפם</w:t>
      </w:r>
      <w:r w:rsidR="00B0430F" w:rsidRPr="00D67FBA">
        <w:rPr>
          <w:rFonts w:cs="David" w:hint="cs"/>
          <w:sz w:val="24"/>
          <w:szCs w:val="24"/>
          <w:rtl/>
        </w:rPr>
        <w:t>,</w:t>
      </w:r>
      <w:r w:rsidR="00650C50" w:rsidRPr="00D67FBA">
        <w:rPr>
          <w:rFonts w:cs="David" w:hint="cs"/>
          <w:sz w:val="24"/>
          <w:szCs w:val="24"/>
          <w:rtl/>
        </w:rPr>
        <w:t xml:space="preserve"> אלא בעיקר </w:t>
      </w:r>
      <w:r w:rsidR="00302077" w:rsidRPr="00D67FBA">
        <w:rPr>
          <w:rFonts w:cs="David" w:hint="cs"/>
          <w:sz w:val="24"/>
          <w:szCs w:val="24"/>
          <w:rtl/>
        </w:rPr>
        <w:t>עקב</w:t>
      </w:r>
      <w:r w:rsidR="00650C50" w:rsidRPr="00D67FBA">
        <w:rPr>
          <w:rFonts w:cs="David" w:hint="cs"/>
          <w:sz w:val="24"/>
          <w:szCs w:val="24"/>
          <w:rtl/>
        </w:rPr>
        <w:t xml:space="preserve"> איפיונם החיצוני). </w:t>
      </w:r>
      <w:r w:rsidR="00434EA2" w:rsidRPr="00D67FBA">
        <w:rPr>
          <w:rFonts w:cs="David" w:hint="cs"/>
          <w:sz w:val="24"/>
          <w:szCs w:val="24"/>
          <w:rtl/>
        </w:rPr>
        <w:t xml:space="preserve">ג'וליאני אמנם הוביל לפעילות משטרתית וריכוז כוחות רבים למיגור הפשיעה בשכונות הנמנות על אוכלוסיות המיעוטים (אפרו-אמריקאים והיספנים), אך מן העבר השני ניתן לעבור לדרך הטיעון השנייה והיא לדרך הניגוד. </w:t>
      </w:r>
      <w:r w:rsidR="00DF4C9D" w:rsidRPr="00D67FBA">
        <w:rPr>
          <w:rFonts w:cs="David" w:hint="cs"/>
          <w:sz w:val="24"/>
          <w:szCs w:val="24"/>
          <w:rtl/>
        </w:rPr>
        <w:t>הרפורמה, כפי שצוין לעיל, התבססה על פילוסופיה מספרית וממוחשבת ע"מ להיות אפקטיבית בלחי</w:t>
      </w:r>
      <w:r w:rsidR="000907DC" w:rsidRPr="00D67FBA">
        <w:rPr>
          <w:rFonts w:cs="David" w:hint="cs"/>
          <w:sz w:val="24"/>
          <w:szCs w:val="24"/>
          <w:rtl/>
        </w:rPr>
        <w:t>מה בפשיעה הגואה. לצד שכונות המזוהות יותר עם האוכלוסייה הלבנה (אשר גם הן היו חלק מגל הפשיעה העירוני), הצורך הנחוץ היה בתגבור כוחות כלפי השכונות המזוהות עם אוכלוסיות המיעוט, בהן אחוזי הפשיעה היו גבוהים יותר, עקב נסיבות חיים קשות יותר</w:t>
      </w:r>
      <w:r w:rsidR="00302077" w:rsidRPr="00D67FBA">
        <w:rPr>
          <w:rFonts w:cs="David" w:hint="cs"/>
          <w:sz w:val="24"/>
          <w:szCs w:val="24"/>
          <w:rtl/>
        </w:rPr>
        <w:t>:</w:t>
      </w:r>
      <w:r w:rsidR="000907DC" w:rsidRPr="00D67FBA">
        <w:rPr>
          <w:rFonts w:cs="David" w:hint="cs"/>
          <w:sz w:val="24"/>
          <w:szCs w:val="24"/>
          <w:rtl/>
        </w:rPr>
        <w:t xml:space="preserve"> עוני, אבטלה, חינוך לקוי וכדומה. </w:t>
      </w:r>
      <w:r w:rsidR="00302077" w:rsidRPr="00D67FBA">
        <w:rPr>
          <w:rFonts w:cs="David" w:hint="cs"/>
          <w:sz w:val="24"/>
          <w:szCs w:val="24"/>
          <w:rtl/>
        </w:rPr>
        <w:t>הסטטיסטיקה הממוחשבת בה נעש</w:t>
      </w:r>
      <w:r w:rsidR="000907DC" w:rsidRPr="00D67FBA">
        <w:rPr>
          <w:rFonts w:cs="David" w:hint="cs"/>
          <w:sz w:val="24"/>
          <w:szCs w:val="24"/>
          <w:rtl/>
        </w:rPr>
        <w:t xml:space="preserve">ה שימוש גרמה להפניית </w:t>
      </w:r>
      <w:r w:rsidR="00302077" w:rsidRPr="00D67FBA">
        <w:rPr>
          <w:rFonts w:cs="David" w:hint="cs"/>
          <w:sz w:val="24"/>
          <w:szCs w:val="24"/>
          <w:rtl/>
        </w:rPr>
        <w:t>ה</w:t>
      </w:r>
      <w:r w:rsidR="000907DC" w:rsidRPr="00D67FBA">
        <w:rPr>
          <w:rFonts w:cs="David" w:hint="cs"/>
          <w:sz w:val="24"/>
          <w:szCs w:val="24"/>
          <w:rtl/>
        </w:rPr>
        <w:t xml:space="preserve">רוב </w:t>
      </w:r>
      <w:r w:rsidR="00302077" w:rsidRPr="00D67FBA">
        <w:rPr>
          <w:rFonts w:cs="David" w:hint="cs"/>
          <w:sz w:val="24"/>
          <w:szCs w:val="24"/>
          <w:rtl/>
        </w:rPr>
        <w:t>ה</w:t>
      </w:r>
      <w:r w:rsidR="000907DC" w:rsidRPr="00D67FBA">
        <w:rPr>
          <w:rFonts w:cs="David" w:hint="cs"/>
          <w:sz w:val="24"/>
          <w:szCs w:val="24"/>
          <w:rtl/>
        </w:rPr>
        <w:t xml:space="preserve">גדול מן המשאבים המשטרתיים כנגד אוכלוסיות המיעוט, אך היא נבעה מטעמים רציונליים, על אף שאין זה צודק אם השימוש ב"פרופיליזציה" בקרב אותם השכונות, </w:t>
      </w:r>
      <w:r w:rsidR="005404BF" w:rsidRPr="00D67FBA">
        <w:rPr>
          <w:rFonts w:cs="David" w:hint="cs"/>
          <w:sz w:val="24"/>
          <w:szCs w:val="24"/>
          <w:rtl/>
        </w:rPr>
        <w:t xml:space="preserve">יצר </w:t>
      </w:r>
      <w:r w:rsidR="000907DC" w:rsidRPr="00D67FBA">
        <w:rPr>
          <w:rFonts w:cs="David" w:hint="cs"/>
          <w:sz w:val="24"/>
          <w:szCs w:val="24"/>
          <w:rtl/>
        </w:rPr>
        <w:t xml:space="preserve">חיכוכים לא רצויים עם </w:t>
      </w:r>
      <w:r w:rsidR="008815AE" w:rsidRPr="00D67FBA">
        <w:rPr>
          <w:rFonts w:cs="David" w:hint="cs"/>
          <w:sz w:val="24"/>
          <w:szCs w:val="24"/>
          <w:rtl/>
        </w:rPr>
        <w:t xml:space="preserve">אזרחים </w:t>
      </w:r>
      <w:r w:rsidR="000907DC" w:rsidRPr="00D67FBA">
        <w:rPr>
          <w:rFonts w:cs="David" w:hint="cs"/>
          <w:sz w:val="24"/>
          <w:szCs w:val="24"/>
          <w:rtl/>
        </w:rPr>
        <w:t xml:space="preserve">חפים מפשע.  </w:t>
      </w:r>
    </w:p>
    <w:p w14:paraId="1EEF7E8C" w14:textId="77777777" w:rsidR="00A40B02" w:rsidRPr="00D67FBA" w:rsidRDefault="00692261" w:rsidP="00C2353B">
      <w:pPr>
        <w:contextualSpacing/>
        <w:rPr>
          <w:rFonts w:cs="David"/>
          <w:b/>
          <w:bCs/>
          <w:sz w:val="24"/>
          <w:szCs w:val="24"/>
          <w:rtl/>
        </w:rPr>
      </w:pPr>
      <w:r w:rsidRPr="00D67FBA">
        <w:rPr>
          <w:rFonts w:cs="David" w:hint="cs"/>
          <w:b/>
          <w:bCs/>
          <w:sz w:val="24"/>
          <w:szCs w:val="24"/>
          <w:rtl/>
        </w:rPr>
        <w:t>סיכום</w:t>
      </w:r>
    </w:p>
    <w:p w14:paraId="64D67BC0" w14:textId="77777777" w:rsidR="00692261" w:rsidRPr="00D67FBA" w:rsidRDefault="005404BF" w:rsidP="00C2353B">
      <w:pPr>
        <w:contextualSpacing/>
        <w:rPr>
          <w:rFonts w:cs="David"/>
          <w:sz w:val="24"/>
          <w:szCs w:val="24"/>
        </w:rPr>
      </w:pPr>
      <w:r w:rsidRPr="00D67FBA">
        <w:rPr>
          <w:rFonts w:cs="David" w:hint="cs"/>
          <w:sz w:val="24"/>
          <w:szCs w:val="24"/>
          <w:rtl/>
        </w:rPr>
        <w:t xml:space="preserve">העבודה כללה מסגרת </w:t>
      </w:r>
      <w:r w:rsidR="0052499E" w:rsidRPr="00D67FBA">
        <w:rPr>
          <w:rFonts w:cs="David" w:hint="cs"/>
          <w:sz w:val="24"/>
          <w:szCs w:val="24"/>
          <w:rtl/>
        </w:rPr>
        <w:t>תיאורטית וניתוח</w:t>
      </w:r>
      <w:r w:rsidRPr="00D67FBA">
        <w:rPr>
          <w:rFonts w:cs="David" w:hint="cs"/>
          <w:sz w:val="24"/>
          <w:szCs w:val="24"/>
          <w:rtl/>
        </w:rPr>
        <w:t xml:space="preserve"> המצגת</w:t>
      </w:r>
      <w:r w:rsidR="0052499E" w:rsidRPr="00D67FBA">
        <w:rPr>
          <w:rFonts w:cs="David" w:hint="cs"/>
          <w:sz w:val="24"/>
          <w:szCs w:val="24"/>
          <w:rtl/>
        </w:rPr>
        <w:t xml:space="preserve"> שבא לאחריה. המסגרת התיאורטית התייחסה לכלל </w:t>
      </w:r>
      <w:r w:rsidRPr="00D67FBA">
        <w:rPr>
          <w:rFonts w:cs="David" w:hint="cs"/>
          <w:sz w:val="24"/>
          <w:szCs w:val="24"/>
          <w:rtl/>
        </w:rPr>
        <w:t>המקורות</w:t>
      </w:r>
      <w:r w:rsidR="0052499E" w:rsidRPr="00D67FBA">
        <w:rPr>
          <w:rFonts w:cs="David" w:hint="cs"/>
          <w:sz w:val="24"/>
          <w:szCs w:val="24"/>
          <w:rtl/>
        </w:rPr>
        <w:t xml:space="preserve">, </w:t>
      </w:r>
      <w:r w:rsidR="005D5EEE">
        <w:rPr>
          <w:rFonts w:cs="David" w:hint="cs"/>
          <w:sz w:val="24"/>
          <w:szCs w:val="24"/>
          <w:rtl/>
        </w:rPr>
        <w:t>ש</w:t>
      </w:r>
      <w:r w:rsidR="0052499E" w:rsidRPr="00D67FBA">
        <w:rPr>
          <w:rFonts w:cs="David" w:hint="cs"/>
          <w:sz w:val="24"/>
          <w:szCs w:val="24"/>
          <w:rtl/>
        </w:rPr>
        <w:t xml:space="preserve">מנו היבטים שונים </w:t>
      </w:r>
      <w:r w:rsidR="008A53FC" w:rsidRPr="00D67FBA">
        <w:rPr>
          <w:rFonts w:cs="David" w:hint="cs"/>
          <w:sz w:val="24"/>
          <w:szCs w:val="24"/>
          <w:rtl/>
        </w:rPr>
        <w:t>של המשטרה למול החברה</w:t>
      </w:r>
      <w:r w:rsidR="0052499E" w:rsidRPr="00D67FBA">
        <w:rPr>
          <w:rFonts w:cs="David" w:hint="cs"/>
          <w:sz w:val="24"/>
          <w:szCs w:val="24"/>
          <w:rtl/>
        </w:rPr>
        <w:t>.</w:t>
      </w:r>
      <w:r w:rsidR="007656C0" w:rsidRPr="00D67FBA">
        <w:rPr>
          <w:rFonts w:cs="David" w:hint="cs"/>
          <w:sz w:val="24"/>
          <w:szCs w:val="24"/>
          <w:rtl/>
        </w:rPr>
        <w:t xml:space="preserve"> המאמרים</w:t>
      </w:r>
      <w:r w:rsidR="001C230B" w:rsidRPr="00D67FBA">
        <w:rPr>
          <w:rFonts w:cs="David" w:hint="cs"/>
          <w:sz w:val="24"/>
          <w:szCs w:val="24"/>
          <w:rtl/>
        </w:rPr>
        <w:t xml:space="preserve"> </w:t>
      </w:r>
      <w:r w:rsidR="007656C0" w:rsidRPr="00D67FBA">
        <w:rPr>
          <w:rFonts w:cs="David" w:hint="cs"/>
          <w:sz w:val="24"/>
          <w:szCs w:val="24"/>
          <w:rtl/>
        </w:rPr>
        <w:t>נג</w:t>
      </w:r>
      <w:r w:rsidR="005D5EEE">
        <w:rPr>
          <w:rFonts w:cs="David" w:hint="cs"/>
          <w:sz w:val="24"/>
          <w:szCs w:val="24"/>
          <w:rtl/>
        </w:rPr>
        <w:t xml:space="preserve">עו בגישות השונות שנלמדו בקורס לגבי </w:t>
      </w:r>
      <w:r w:rsidR="008E027A" w:rsidRPr="00D67FBA">
        <w:rPr>
          <w:rFonts w:cs="David" w:hint="cs"/>
          <w:sz w:val="24"/>
          <w:szCs w:val="24"/>
          <w:rtl/>
        </w:rPr>
        <w:t>יחסי</w:t>
      </w:r>
      <w:r w:rsidR="00006060" w:rsidRPr="00D67FBA">
        <w:rPr>
          <w:rFonts w:cs="David" w:hint="cs"/>
          <w:sz w:val="24"/>
          <w:szCs w:val="24"/>
          <w:rtl/>
        </w:rPr>
        <w:t xml:space="preserve"> המשפט-חברה</w:t>
      </w:r>
      <w:r w:rsidR="005D5EEE">
        <w:rPr>
          <w:rFonts w:cs="David" w:hint="cs"/>
          <w:sz w:val="24"/>
          <w:szCs w:val="24"/>
          <w:rtl/>
        </w:rPr>
        <w:t xml:space="preserve">. </w:t>
      </w:r>
      <w:r w:rsidR="00AC027B" w:rsidRPr="00D67FBA">
        <w:rPr>
          <w:rFonts w:cs="David" w:hint="cs"/>
          <w:sz w:val="24"/>
          <w:szCs w:val="24"/>
          <w:rtl/>
        </w:rPr>
        <w:t xml:space="preserve">לצד דיון בנושאים כמו הגברת הלגיטימציה </w:t>
      </w:r>
      <w:r w:rsidR="005D5EEE">
        <w:rPr>
          <w:rFonts w:cs="David" w:hint="cs"/>
          <w:sz w:val="24"/>
          <w:szCs w:val="24"/>
          <w:rtl/>
        </w:rPr>
        <w:t>המשטרתית ב</w:t>
      </w:r>
      <w:r w:rsidR="00AC027B" w:rsidRPr="00D67FBA">
        <w:rPr>
          <w:rFonts w:cs="David" w:hint="cs"/>
          <w:sz w:val="24"/>
          <w:szCs w:val="24"/>
          <w:rtl/>
        </w:rPr>
        <w:t>חברה</w:t>
      </w:r>
      <w:r w:rsidR="001C230B" w:rsidRPr="00D67FBA">
        <w:rPr>
          <w:rFonts w:cs="David" w:hint="cs"/>
          <w:sz w:val="24"/>
          <w:szCs w:val="24"/>
          <w:rtl/>
        </w:rPr>
        <w:t xml:space="preserve"> האמריקאית</w:t>
      </w:r>
      <w:r w:rsidR="00AC027B" w:rsidRPr="00D67FBA">
        <w:rPr>
          <w:rFonts w:cs="David" w:hint="cs"/>
          <w:sz w:val="24"/>
          <w:szCs w:val="24"/>
          <w:rtl/>
        </w:rPr>
        <w:t xml:space="preserve">, או דעת </w:t>
      </w:r>
      <w:r w:rsidR="00E94EA5" w:rsidRPr="00D67FBA">
        <w:rPr>
          <w:rFonts w:cs="David" w:hint="cs"/>
          <w:sz w:val="24"/>
          <w:szCs w:val="24"/>
          <w:rtl/>
        </w:rPr>
        <w:t>הציבור הישראלי</w:t>
      </w:r>
      <w:r w:rsidR="00124145" w:rsidRPr="00D67FBA">
        <w:rPr>
          <w:rFonts w:cs="David" w:hint="cs"/>
          <w:sz w:val="24"/>
          <w:szCs w:val="24"/>
          <w:rtl/>
        </w:rPr>
        <w:t xml:space="preserve">, שניפק </w:t>
      </w:r>
      <w:r w:rsidR="00E94EA5" w:rsidRPr="00D67FBA">
        <w:rPr>
          <w:rFonts w:cs="David" w:hint="cs"/>
          <w:sz w:val="24"/>
          <w:szCs w:val="24"/>
          <w:rtl/>
        </w:rPr>
        <w:t xml:space="preserve">תוצאות שונות לגבי </w:t>
      </w:r>
      <w:r w:rsidR="00D67FBA" w:rsidRPr="00D67FBA">
        <w:rPr>
          <w:rFonts w:cs="David" w:hint="cs"/>
          <w:sz w:val="24"/>
          <w:szCs w:val="24"/>
          <w:rtl/>
        </w:rPr>
        <w:t>דירוג ה</w:t>
      </w:r>
      <w:r w:rsidR="008B32D6" w:rsidRPr="00D67FBA">
        <w:rPr>
          <w:rFonts w:cs="David" w:hint="cs"/>
          <w:sz w:val="24"/>
          <w:szCs w:val="24"/>
          <w:rtl/>
        </w:rPr>
        <w:t>משטרה בעתות שגרה וטרור</w:t>
      </w:r>
      <w:r w:rsidR="00E94EA5" w:rsidRPr="00D67FBA">
        <w:rPr>
          <w:rFonts w:cs="David" w:hint="cs"/>
          <w:sz w:val="24"/>
          <w:szCs w:val="24"/>
          <w:rtl/>
        </w:rPr>
        <w:t>, נידונו נושאים</w:t>
      </w:r>
      <w:r w:rsidR="00DA750D" w:rsidRPr="00D67FBA">
        <w:rPr>
          <w:rFonts w:cs="David" w:hint="cs"/>
          <w:sz w:val="24"/>
          <w:szCs w:val="24"/>
          <w:rtl/>
        </w:rPr>
        <w:t xml:space="preserve"> </w:t>
      </w:r>
      <w:r w:rsidR="001C230B" w:rsidRPr="00D67FBA">
        <w:rPr>
          <w:rFonts w:cs="David" w:hint="cs"/>
          <w:sz w:val="24"/>
          <w:szCs w:val="24"/>
          <w:rtl/>
        </w:rPr>
        <w:t>שעסקו</w:t>
      </w:r>
      <w:r w:rsidR="00DA750D" w:rsidRPr="00D67FBA">
        <w:rPr>
          <w:rFonts w:cs="David" w:hint="cs"/>
          <w:sz w:val="24"/>
          <w:szCs w:val="24"/>
          <w:rtl/>
        </w:rPr>
        <w:t xml:space="preserve"> </w:t>
      </w:r>
      <w:r w:rsidR="001C230B" w:rsidRPr="00D67FBA">
        <w:rPr>
          <w:rFonts w:cs="David" w:hint="cs"/>
          <w:sz w:val="24"/>
          <w:szCs w:val="24"/>
          <w:rtl/>
        </w:rPr>
        <w:t>ב</w:t>
      </w:r>
      <w:r w:rsidR="00DA750D" w:rsidRPr="00D67FBA">
        <w:rPr>
          <w:rFonts w:cs="David" w:hint="cs"/>
          <w:sz w:val="24"/>
          <w:szCs w:val="24"/>
          <w:rtl/>
        </w:rPr>
        <w:t xml:space="preserve">שאלת השפעת המשטרה על החברה. בין </w:t>
      </w:r>
      <w:r w:rsidR="004C3C5B">
        <w:rPr>
          <w:rFonts w:cs="David" w:hint="cs"/>
          <w:sz w:val="24"/>
          <w:szCs w:val="24"/>
          <w:rtl/>
        </w:rPr>
        <w:t>ה</w:t>
      </w:r>
      <w:r w:rsidR="00DA750D" w:rsidRPr="00D67FBA">
        <w:rPr>
          <w:rFonts w:cs="David" w:hint="cs"/>
          <w:sz w:val="24"/>
          <w:szCs w:val="24"/>
          <w:rtl/>
        </w:rPr>
        <w:t>נושאים</w:t>
      </w:r>
      <w:r w:rsidR="004C3C5B">
        <w:rPr>
          <w:rFonts w:cs="David" w:hint="cs"/>
          <w:sz w:val="24"/>
          <w:szCs w:val="24"/>
          <w:rtl/>
        </w:rPr>
        <w:t>:</w:t>
      </w:r>
      <w:r w:rsidR="007B4664" w:rsidRPr="00D67FBA">
        <w:rPr>
          <w:rFonts w:cs="David" w:hint="cs"/>
          <w:sz w:val="24"/>
          <w:szCs w:val="24"/>
          <w:rtl/>
        </w:rPr>
        <w:t xml:space="preserve"> סוגיית ההטיה המשטרתית כלפי גזעי המיעוט</w:t>
      </w:r>
      <w:r w:rsidR="001C230B" w:rsidRPr="00D67FBA">
        <w:rPr>
          <w:rFonts w:cs="David" w:hint="cs"/>
          <w:sz w:val="24"/>
          <w:szCs w:val="24"/>
          <w:rtl/>
        </w:rPr>
        <w:t>- השחורים וההיספנים</w:t>
      </w:r>
      <w:r w:rsidR="004C3C5B">
        <w:rPr>
          <w:rFonts w:cs="David" w:hint="cs"/>
          <w:sz w:val="24"/>
          <w:szCs w:val="24"/>
          <w:rtl/>
        </w:rPr>
        <w:t>,</w:t>
      </w:r>
      <w:r w:rsidR="007B4664" w:rsidRPr="00D67FBA">
        <w:rPr>
          <w:rFonts w:cs="David" w:hint="cs"/>
          <w:sz w:val="24"/>
          <w:szCs w:val="24"/>
          <w:rtl/>
        </w:rPr>
        <w:t xml:space="preserve"> </w:t>
      </w:r>
      <w:r w:rsidR="004C3C5B">
        <w:rPr>
          <w:rFonts w:cs="David" w:hint="cs"/>
          <w:sz w:val="24"/>
          <w:szCs w:val="24"/>
          <w:rtl/>
        </w:rPr>
        <w:t>ומחקר</w:t>
      </w:r>
      <w:r w:rsidR="007B4664" w:rsidRPr="00D67FBA">
        <w:rPr>
          <w:rFonts w:cs="David" w:hint="cs"/>
          <w:sz w:val="24"/>
          <w:szCs w:val="24"/>
          <w:rtl/>
        </w:rPr>
        <w:t xml:space="preserve"> שדן בזהות הנהגים</w:t>
      </w:r>
      <w:r w:rsidR="00103E0D" w:rsidRPr="00D67FBA">
        <w:rPr>
          <w:rFonts w:cs="David" w:hint="cs"/>
          <w:sz w:val="24"/>
          <w:szCs w:val="24"/>
          <w:rtl/>
        </w:rPr>
        <w:t xml:space="preserve"> הנעצרים ע"י המשטרה</w:t>
      </w:r>
      <w:r w:rsidR="007B4664" w:rsidRPr="00D67FBA">
        <w:rPr>
          <w:rFonts w:cs="David" w:hint="cs"/>
          <w:sz w:val="24"/>
          <w:szCs w:val="24"/>
          <w:rtl/>
        </w:rPr>
        <w:t>.</w:t>
      </w:r>
      <w:r w:rsidR="006E40D4" w:rsidRPr="00D67FBA">
        <w:rPr>
          <w:rFonts w:cs="David" w:hint="cs"/>
          <w:sz w:val="24"/>
          <w:szCs w:val="24"/>
          <w:rtl/>
        </w:rPr>
        <w:t xml:space="preserve"> כמו כן, הובאה</w:t>
      </w:r>
      <w:r w:rsidR="006400B6" w:rsidRPr="00D67FBA">
        <w:rPr>
          <w:rFonts w:cs="David" w:hint="cs"/>
          <w:sz w:val="24"/>
          <w:szCs w:val="24"/>
          <w:rtl/>
        </w:rPr>
        <w:t xml:space="preserve"> הסוגיה הנוגעת לפש</w:t>
      </w:r>
      <w:r w:rsidR="00D67FBA" w:rsidRPr="00D67FBA">
        <w:rPr>
          <w:rFonts w:cs="David" w:hint="cs"/>
          <w:sz w:val="24"/>
          <w:szCs w:val="24"/>
          <w:rtl/>
        </w:rPr>
        <w:t>עי שנאה בארה</w:t>
      </w:r>
      <w:r w:rsidR="00C35E7E">
        <w:rPr>
          <w:rFonts w:cs="David" w:hint="cs"/>
          <w:sz w:val="24"/>
          <w:szCs w:val="24"/>
          <w:rtl/>
        </w:rPr>
        <w:t xml:space="preserve">"ב, </w:t>
      </w:r>
      <w:r w:rsidR="00D67FBA" w:rsidRPr="00D67FBA">
        <w:rPr>
          <w:rFonts w:cs="David" w:hint="cs"/>
          <w:sz w:val="24"/>
          <w:szCs w:val="24"/>
          <w:rtl/>
        </w:rPr>
        <w:t>המבוצעים כ</w:t>
      </w:r>
      <w:r w:rsidR="006400B6" w:rsidRPr="00D67FBA">
        <w:rPr>
          <w:rFonts w:cs="David" w:hint="cs"/>
          <w:sz w:val="24"/>
          <w:szCs w:val="24"/>
          <w:rtl/>
        </w:rPr>
        <w:t>נגד אוכלוסיות מעצ</w:t>
      </w:r>
      <w:r w:rsidR="00D67FBA" w:rsidRPr="00D67FBA">
        <w:rPr>
          <w:rFonts w:cs="David" w:hint="cs"/>
          <w:sz w:val="24"/>
          <w:szCs w:val="24"/>
          <w:rtl/>
        </w:rPr>
        <w:t>ם שיוכן לקבוצה חברתית שונה</w:t>
      </w:r>
      <w:r w:rsidR="006400B6" w:rsidRPr="00D67FBA">
        <w:rPr>
          <w:rFonts w:cs="David" w:hint="cs"/>
          <w:sz w:val="24"/>
          <w:szCs w:val="24"/>
          <w:rtl/>
        </w:rPr>
        <w:t xml:space="preserve">. </w:t>
      </w:r>
      <w:r w:rsidR="004C3C5B">
        <w:rPr>
          <w:rFonts w:cs="David" w:hint="cs"/>
          <w:sz w:val="24"/>
          <w:szCs w:val="24"/>
          <w:rtl/>
        </w:rPr>
        <w:t xml:space="preserve">החלק השני כלל </w:t>
      </w:r>
      <w:r w:rsidR="00451F3E" w:rsidRPr="00D67FBA">
        <w:rPr>
          <w:rFonts w:cs="David" w:hint="cs"/>
          <w:sz w:val="24"/>
          <w:szCs w:val="24"/>
          <w:rtl/>
        </w:rPr>
        <w:t>ניתוח של סוגיית אכיפת הדין הסלקטיבית כלפי הקבוצות השונות בחברה,</w:t>
      </w:r>
      <w:r w:rsidR="00F55BF7" w:rsidRPr="00D67FBA">
        <w:rPr>
          <w:rFonts w:cs="David" w:hint="cs"/>
          <w:sz w:val="24"/>
          <w:szCs w:val="24"/>
          <w:rtl/>
        </w:rPr>
        <w:t xml:space="preserve"> ע"ב </w:t>
      </w:r>
      <w:r w:rsidR="004C3C5B">
        <w:rPr>
          <w:rFonts w:cs="David" w:hint="cs"/>
          <w:sz w:val="24"/>
          <w:szCs w:val="24"/>
          <w:rtl/>
        </w:rPr>
        <w:t>חלק מ</w:t>
      </w:r>
      <w:r w:rsidR="00F55BF7" w:rsidRPr="00D67FBA">
        <w:rPr>
          <w:rFonts w:cs="David" w:hint="cs"/>
          <w:sz w:val="24"/>
          <w:szCs w:val="24"/>
          <w:rtl/>
        </w:rPr>
        <w:t xml:space="preserve">המאמרים. </w:t>
      </w:r>
      <w:r w:rsidR="007C5326">
        <w:rPr>
          <w:rFonts w:cs="David" w:hint="cs"/>
          <w:sz w:val="24"/>
          <w:szCs w:val="24"/>
          <w:rtl/>
        </w:rPr>
        <w:t>לצד</w:t>
      </w:r>
      <w:r w:rsidR="00A2492E" w:rsidRPr="00D67FBA">
        <w:rPr>
          <w:rFonts w:cs="David" w:hint="cs"/>
          <w:sz w:val="24"/>
          <w:szCs w:val="24"/>
          <w:rtl/>
        </w:rPr>
        <w:t xml:space="preserve"> </w:t>
      </w:r>
      <w:r w:rsidR="007C5326">
        <w:rPr>
          <w:rFonts w:cs="David" w:hint="cs"/>
          <w:sz w:val="24"/>
          <w:szCs w:val="24"/>
          <w:rtl/>
        </w:rPr>
        <w:t>ה</w:t>
      </w:r>
      <w:r w:rsidRPr="00D67FBA">
        <w:rPr>
          <w:rFonts w:cs="David" w:hint="cs"/>
          <w:sz w:val="24"/>
          <w:szCs w:val="24"/>
          <w:rtl/>
        </w:rPr>
        <w:t>דיון ביחס הקבוצות שבשולי החברה</w:t>
      </w:r>
      <w:r w:rsidR="007C5326">
        <w:rPr>
          <w:rFonts w:cs="David" w:hint="cs"/>
          <w:sz w:val="24"/>
          <w:szCs w:val="24"/>
          <w:rtl/>
        </w:rPr>
        <w:t xml:space="preserve"> הישראלית והאירופית</w:t>
      </w:r>
      <w:r w:rsidRPr="00D67FBA">
        <w:rPr>
          <w:rFonts w:cs="David" w:hint="cs"/>
          <w:sz w:val="24"/>
          <w:szCs w:val="24"/>
          <w:rtl/>
        </w:rPr>
        <w:t xml:space="preserve"> על המשטרה </w:t>
      </w:r>
      <w:r w:rsidR="005D5EEE">
        <w:rPr>
          <w:rFonts w:cs="David" w:hint="cs"/>
          <w:sz w:val="24"/>
          <w:szCs w:val="24"/>
          <w:rtl/>
        </w:rPr>
        <w:t>ועל ההשלכות הנלווית לפגיעה,</w:t>
      </w:r>
      <w:r w:rsidR="007C5326">
        <w:rPr>
          <w:rFonts w:cs="David" w:hint="cs"/>
          <w:sz w:val="24"/>
          <w:szCs w:val="24"/>
          <w:rtl/>
        </w:rPr>
        <w:t xml:space="preserve"> הניתוח כלל גם התייחסות </w:t>
      </w:r>
      <w:r w:rsidR="00795753">
        <w:rPr>
          <w:rFonts w:cs="David" w:hint="cs"/>
          <w:sz w:val="24"/>
          <w:szCs w:val="24"/>
          <w:rtl/>
        </w:rPr>
        <w:t xml:space="preserve">לשאלת </w:t>
      </w:r>
      <w:r w:rsidR="007C5326">
        <w:rPr>
          <w:rFonts w:cs="David" w:hint="cs"/>
          <w:sz w:val="24"/>
          <w:szCs w:val="24"/>
          <w:rtl/>
        </w:rPr>
        <w:t xml:space="preserve">קיומה של הטיה גזענית בבחינת הרפורמה שננקטה בניו-יורק, </w:t>
      </w:r>
      <w:r w:rsidR="00795753">
        <w:rPr>
          <w:rFonts w:cs="David" w:hint="cs"/>
          <w:sz w:val="24"/>
          <w:szCs w:val="24"/>
          <w:rtl/>
        </w:rPr>
        <w:t xml:space="preserve">וסוג </w:t>
      </w:r>
      <w:r w:rsidR="007C5326">
        <w:rPr>
          <w:rFonts w:cs="David" w:hint="cs"/>
          <w:sz w:val="24"/>
          <w:szCs w:val="24"/>
          <w:rtl/>
        </w:rPr>
        <w:t xml:space="preserve">השימוש בפרופיליזציה. </w:t>
      </w:r>
    </w:p>
    <w:sectPr w:rsidR="00692261" w:rsidRPr="00D67FBA" w:rsidSect="00692261">
      <w:headerReference w:type="default" r:id="rId11"/>
      <w:footerReference w:type="default" r:id="rId12"/>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iri Regev-Messalem" w:date="2020-10-06T14:44:00Z" w:initials="SR">
    <w:p w14:paraId="757E5592" w14:textId="77777777" w:rsidR="00085ACD" w:rsidRDefault="00085ACD">
      <w:pPr>
        <w:pStyle w:val="CommentText"/>
        <w:rPr>
          <w:rtl/>
        </w:rPr>
      </w:pPr>
      <w:r>
        <w:rPr>
          <w:rStyle w:val="CommentReference"/>
        </w:rPr>
        <w:annotationRef/>
      </w:r>
      <w:r>
        <w:rPr>
          <w:rFonts w:hint="cs"/>
          <w:rtl/>
        </w:rPr>
        <w:t>ציון: 98</w:t>
      </w:r>
    </w:p>
    <w:p w14:paraId="0AA5B55B" w14:textId="77777777" w:rsidR="00085ACD" w:rsidRDefault="00085ACD">
      <w:pPr>
        <w:pStyle w:val="CommentText"/>
        <w:rPr>
          <w:rtl/>
        </w:rPr>
      </w:pPr>
      <w:r>
        <w:rPr>
          <w:rFonts w:hint="cs"/>
          <w:rtl/>
        </w:rPr>
        <w:t xml:space="preserve">עבודה מצוינת. כל הכבוד! רואים שקראת, העמקת ויישמת את חומרי הקריאה תוך מחשבה רבה על הנושא. </w:t>
      </w:r>
    </w:p>
    <w:p w14:paraId="122B2C84" w14:textId="77777777" w:rsidR="00085ACD" w:rsidRDefault="00085ACD">
      <w:pPr>
        <w:pStyle w:val="CommentText"/>
        <w:rPr>
          <w:rtl/>
        </w:rPr>
      </w:pPr>
      <w:r>
        <w:rPr>
          <w:rFonts w:hint="cs"/>
          <w:rtl/>
        </w:rPr>
        <w:t>הערות מרכזיות:</w:t>
      </w:r>
    </w:p>
    <w:p w14:paraId="1D57903C" w14:textId="77777777" w:rsidR="00085ACD" w:rsidRDefault="00085ACD">
      <w:pPr>
        <w:pStyle w:val="CommentText"/>
        <w:rPr>
          <w:rtl/>
        </w:rPr>
      </w:pPr>
      <w:r>
        <w:rPr>
          <w:rFonts w:hint="cs"/>
          <w:rtl/>
        </w:rPr>
        <w:t xml:space="preserve">לפעמים פרטת מדי על המאמרים כאשר עדיף להציג רק את הפואנטה של המאמר ולהסביר את הפואנטה ואיך היא מתחברת למה שאתה טוען. למשל, במאמר של יונתן אתה מפרט על השאלות שהועלו בפני הציבור. אין צורך בכך. </w:t>
      </w:r>
    </w:p>
    <w:p w14:paraId="4344FDD3" w14:textId="77777777" w:rsidR="00085ACD" w:rsidRDefault="00085ACD">
      <w:pPr>
        <w:pStyle w:val="CommentText"/>
        <w:rPr>
          <w:rtl/>
        </w:rPr>
      </w:pPr>
      <w:r>
        <w:rPr>
          <w:rFonts w:hint="cs"/>
          <w:rtl/>
        </w:rPr>
        <w:t xml:space="preserve">במאמר של טיילור, הפואנטה זה ההליך. שההליך משפיע על הלגיטימציה, </w:t>
      </w:r>
      <w:proofErr w:type="spellStart"/>
      <w:r>
        <w:rPr>
          <w:rFonts w:hint="cs"/>
          <w:rtl/>
        </w:rPr>
        <w:t>והשמפט</w:t>
      </w:r>
      <w:proofErr w:type="spellEnd"/>
      <w:r>
        <w:rPr>
          <w:rFonts w:hint="cs"/>
          <w:rtl/>
        </w:rPr>
        <w:t xml:space="preserve"> שלך על הצדק הדיוני ממשיך דווקא תוך התייחסות לאלמנטים מהותיים, ולא רק להליך. </w:t>
      </w:r>
    </w:p>
    <w:p w14:paraId="48CA720D" w14:textId="77777777" w:rsidR="00085ACD" w:rsidRDefault="00085ACD">
      <w:pPr>
        <w:pStyle w:val="CommentText"/>
        <w:rPr>
          <w:rtl/>
        </w:rPr>
      </w:pPr>
      <w:r>
        <w:rPr>
          <w:rFonts w:hint="cs"/>
          <w:rtl/>
        </w:rPr>
        <w:t xml:space="preserve">הצגת בפתיחה, וגם בפרק של הניתוח כאילו אתה הולך לבסס טיעון על בסיס הגישה המבנית, אבל למעשה ביססת טיעון רק על בסיס גישת הקונפליקט (למעט אולי משפט אחד שמיישם באופן לא מספק את הגישה המבנית). עדיף היה פשוט להתייחס רק לגישת הקונפליקט באופן מעמיק ורחב. </w:t>
      </w:r>
    </w:p>
    <w:p w14:paraId="7DE84BDA" w14:textId="77777777" w:rsidR="00085ACD" w:rsidRDefault="00085ACD">
      <w:pPr>
        <w:pStyle w:val="CommentText"/>
        <w:rPr>
          <w:rtl/>
        </w:rPr>
      </w:pPr>
      <w:r>
        <w:rPr>
          <w:rFonts w:hint="cs"/>
          <w:rtl/>
        </w:rPr>
        <w:t xml:space="preserve">מקובל שהסיכום הוא מהותי ופחות טכני. הסיכום שכתבת מסכם את הדרך שעשית בעבודה במקום את הטיעון שלך/ המסקנה. </w:t>
      </w:r>
    </w:p>
    <w:p w14:paraId="12BD1275" w14:textId="77777777" w:rsidR="009D2CEA" w:rsidRDefault="009D2CEA">
      <w:pPr>
        <w:pStyle w:val="CommentText"/>
        <w:rPr>
          <w:rtl/>
        </w:rPr>
      </w:pPr>
    </w:p>
    <w:p w14:paraId="198633DE" w14:textId="09CDC228" w:rsidR="009D2CEA" w:rsidRDefault="009D2CEA">
      <w:pPr>
        <w:pStyle w:val="CommentText"/>
      </w:pPr>
      <w:r>
        <w:rPr>
          <w:rFonts w:hint="cs"/>
          <w:rtl/>
        </w:rPr>
        <w:t xml:space="preserve">כתבתי גם הערות על גבי העבודה בעותק קשיח. אני אשמור את העבודות עד סוף סמסטר א׳, אם תרצה לאסוף אותה כאשר יסתיים הסגר. </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8633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633DE" w16cid:durableId="232701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7E44" w14:textId="77777777" w:rsidR="00FC522D" w:rsidRDefault="00FC522D" w:rsidP="00CA1167">
      <w:pPr>
        <w:spacing w:after="0" w:line="240" w:lineRule="auto"/>
      </w:pPr>
      <w:r>
        <w:separator/>
      </w:r>
    </w:p>
  </w:endnote>
  <w:endnote w:type="continuationSeparator" w:id="0">
    <w:p w14:paraId="6D856E09" w14:textId="77777777" w:rsidR="00FC522D" w:rsidRDefault="00FC522D" w:rsidP="00CA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36341191"/>
      <w:docPartObj>
        <w:docPartGallery w:val="Page Numbers (Bottom of Page)"/>
        <w:docPartUnique/>
      </w:docPartObj>
    </w:sdtPr>
    <w:sdtEndPr>
      <w:rPr>
        <w:cs/>
      </w:rPr>
    </w:sdtEndPr>
    <w:sdtContent>
      <w:p w14:paraId="557B3631" w14:textId="77777777" w:rsidR="00D67FBA" w:rsidRDefault="00D67FBA">
        <w:pPr>
          <w:pStyle w:val="Footer"/>
          <w:jc w:val="center"/>
          <w:rPr>
            <w:cs/>
          </w:rPr>
        </w:pPr>
        <w:r>
          <w:fldChar w:fldCharType="begin"/>
        </w:r>
        <w:r>
          <w:rPr>
            <w:cs/>
          </w:rPr>
          <w:instrText>PAGE   \* MERGEFORMAT</w:instrText>
        </w:r>
        <w:r>
          <w:fldChar w:fldCharType="separate"/>
        </w:r>
        <w:r w:rsidR="00C2353B" w:rsidRPr="00C2353B">
          <w:rPr>
            <w:noProof/>
            <w:rtl/>
            <w:lang w:val="he-IL"/>
          </w:rPr>
          <w:t>5</w:t>
        </w:r>
        <w:r>
          <w:fldChar w:fldCharType="end"/>
        </w:r>
      </w:p>
    </w:sdtContent>
  </w:sdt>
  <w:p w14:paraId="72DACCA4" w14:textId="77777777" w:rsidR="00A40B02" w:rsidRDefault="00A40B02" w:rsidP="00A40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549F" w14:textId="77777777" w:rsidR="00FC522D" w:rsidRDefault="00FC522D" w:rsidP="00CA1167">
      <w:pPr>
        <w:spacing w:after="0" w:line="240" w:lineRule="auto"/>
      </w:pPr>
      <w:r>
        <w:separator/>
      </w:r>
    </w:p>
  </w:footnote>
  <w:footnote w:type="continuationSeparator" w:id="0">
    <w:p w14:paraId="0B973755" w14:textId="77777777" w:rsidR="00FC522D" w:rsidRDefault="00FC522D" w:rsidP="00CA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49CE" w14:textId="77777777" w:rsidR="00E852E7" w:rsidRDefault="00CA1167">
    <w:pPr>
      <w:pStyle w:val="Header"/>
      <w:rPr>
        <w:rFonts w:cs="David"/>
        <w:sz w:val="24"/>
        <w:szCs w:val="24"/>
        <w:rtl/>
      </w:rPr>
    </w:pPr>
    <w:r w:rsidRPr="00CA1167">
      <w:rPr>
        <w:rFonts w:cs="David" w:hint="cs"/>
        <w:sz w:val="24"/>
        <w:szCs w:val="24"/>
        <w:rtl/>
      </w:rPr>
      <w:t xml:space="preserve">תמיר הלוי   </w:t>
    </w:r>
    <w:r w:rsidR="00E852E7">
      <w:rPr>
        <w:rFonts w:cs="David" w:hint="cs"/>
        <w:sz w:val="24"/>
        <w:szCs w:val="24"/>
        <w:rtl/>
      </w:rPr>
      <w:t xml:space="preserve">                                                                                                                  ת.ז 203696778</w:t>
    </w:r>
    <w:r w:rsidRPr="00CA1167">
      <w:rPr>
        <w:rFonts w:cs="David" w:hint="cs"/>
        <w:sz w:val="24"/>
        <w:szCs w:val="24"/>
        <w:rtl/>
      </w:rPr>
      <w:t xml:space="preserve">     </w:t>
    </w:r>
    <w:r w:rsidR="00E852E7">
      <w:rPr>
        <w:rFonts w:cs="David" w:hint="cs"/>
        <w:sz w:val="24"/>
        <w:szCs w:val="24"/>
        <w:rtl/>
      </w:rPr>
      <w:t xml:space="preserve">                       </w:t>
    </w:r>
    <w:r w:rsidRPr="00CA1167">
      <w:rPr>
        <w:rFonts w:cs="David" w:hint="cs"/>
        <w:sz w:val="24"/>
        <w:szCs w:val="24"/>
        <w:rtl/>
      </w:rPr>
      <w:t xml:space="preserve">                                 </w:t>
    </w:r>
    <w:r>
      <w:rPr>
        <w:rFonts w:cs="David" w:hint="cs"/>
        <w:sz w:val="24"/>
        <w:szCs w:val="24"/>
        <w:rtl/>
      </w:rPr>
      <w:t xml:space="preserve">     </w:t>
    </w:r>
  </w:p>
  <w:p w14:paraId="17CF3F67" w14:textId="77777777" w:rsidR="00CA1167" w:rsidRPr="00CA1167" w:rsidRDefault="00E852E7" w:rsidP="00E852E7">
    <w:pPr>
      <w:pStyle w:val="Header"/>
      <w:rPr>
        <w:rFonts w:cs="David"/>
        <w:sz w:val="24"/>
        <w:szCs w:val="24"/>
      </w:rPr>
    </w:pPr>
    <w:r>
      <w:rPr>
        <w:rFonts w:cs="David" w:hint="cs"/>
        <w:sz w:val="24"/>
        <w:szCs w:val="24"/>
        <w:rtl/>
      </w:rPr>
      <w:t>קורס משפט וחברה                                                                                             ד"ר שירי רגב-מסלם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483"/>
    <w:multiLevelType w:val="hybridMultilevel"/>
    <w:tmpl w:val="126ABF6A"/>
    <w:lvl w:ilvl="0" w:tplc="886AAE4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3372F"/>
    <w:multiLevelType w:val="hybridMultilevel"/>
    <w:tmpl w:val="E87C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D1C82"/>
    <w:multiLevelType w:val="hybridMultilevel"/>
    <w:tmpl w:val="1A78C2D8"/>
    <w:lvl w:ilvl="0" w:tplc="02C8F48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2026C"/>
    <w:multiLevelType w:val="hybridMultilevel"/>
    <w:tmpl w:val="ACEA21CE"/>
    <w:lvl w:ilvl="0" w:tplc="9F10979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13DBE"/>
    <w:multiLevelType w:val="hybridMultilevel"/>
    <w:tmpl w:val="4B78A70E"/>
    <w:lvl w:ilvl="0" w:tplc="3F5AB7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ri Regev-Messalem">
    <w15:presenceInfo w15:providerId="AD" w15:userId="S::regevms@biu.ac.il::3999549b-1fd8-4bb5-b580-dc3b44cb6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A7"/>
    <w:rsid w:val="00001843"/>
    <w:rsid w:val="00006060"/>
    <w:rsid w:val="000071A1"/>
    <w:rsid w:val="0001415A"/>
    <w:rsid w:val="000210D6"/>
    <w:rsid w:val="00034193"/>
    <w:rsid w:val="00051BC9"/>
    <w:rsid w:val="00052170"/>
    <w:rsid w:val="00057345"/>
    <w:rsid w:val="000651CE"/>
    <w:rsid w:val="000662DF"/>
    <w:rsid w:val="00067259"/>
    <w:rsid w:val="00082923"/>
    <w:rsid w:val="00085ACD"/>
    <w:rsid w:val="000907DC"/>
    <w:rsid w:val="0009092E"/>
    <w:rsid w:val="00097EF7"/>
    <w:rsid w:val="000B60A1"/>
    <w:rsid w:val="000B7914"/>
    <w:rsid w:val="000C05A7"/>
    <w:rsid w:val="000C1AE6"/>
    <w:rsid w:val="000C5323"/>
    <w:rsid w:val="000E7911"/>
    <w:rsid w:val="000F374E"/>
    <w:rsid w:val="000F7013"/>
    <w:rsid w:val="00103E0D"/>
    <w:rsid w:val="0012042B"/>
    <w:rsid w:val="00124145"/>
    <w:rsid w:val="0013146D"/>
    <w:rsid w:val="0014210D"/>
    <w:rsid w:val="00144956"/>
    <w:rsid w:val="00150332"/>
    <w:rsid w:val="0015323F"/>
    <w:rsid w:val="001555CD"/>
    <w:rsid w:val="00160D17"/>
    <w:rsid w:val="00173647"/>
    <w:rsid w:val="00173C9C"/>
    <w:rsid w:val="001821DF"/>
    <w:rsid w:val="00182966"/>
    <w:rsid w:val="00187B5A"/>
    <w:rsid w:val="001A6E69"/>
    <w:rsid w:val="001B27D3"/>
    <w:rsid w:val="001B5CA8"/>
    <w:rsid w:val="001B72DB"/>
    <w:rsid w:val="001B7CAB"/>
    <w:rsid w:val="001C230B"/>
    <w:rsid w:val="001D4668"/>
    <w:rsid w:val="001D6EF4"/>
    <w:rsid w:val="001E0107"/>
    <w:rsid w:val="001F3D74"/>
    <w:rsid w:val="001F606E"/>
    <w:rsid w:val="002017E3"/>
    <w:rsid w:val="002124BD"/>
    <w:rsid w:val="00215D12"/>
    <w:rsid w:val="0023148A"/>
    <w:rsid w:val="002348D8"/>
    <w:rsid w:val="00236D11"/>
    <w:rsid w:val="002458B5"/>
    <w:rsid w:val="0025103C"/>
    <w:rsid w:val="00267018"/>
    <w:rsid w:val="002779C8"/>
    <w:rsid w:val="002839E5"/>
    <w:rsid w:val="00284505"/>
    <w:rsid w:val="0029318E"/>
    <w:rsid w:val="002B0EB7"/>
    <w:rsid w:val="002C0742"/>
    <w:rsid w:val="002C3772"/>
    <w:rsid w:val="002D4E20"/>
    <w:rsid w:val="002D6715"/>
    <w:rsid w:val="002F7614"/>
    <w:rsid w:val="00302077"/>
    <w:rsid w:val="00307C45"/>
    <w:rsid w:val="00320EC1"/>
    <w:rsid w:val="003402A6"/>
    <w:rsid w:val="00346E2A"/>
    <w:rsid w:val="00351048"/>
    <w:rsid w:val="0035438C"/>
    <w:rsid w:val="00360D50"/>
    <w:rsid w:val="00366243"/>
    <w:rsid w:val="00367023"/>
    <w:rsid w:val="00390444"/>
    <w:rsid w:val="00393D39"/>
    <w:rsid w:val="00396139"/>
    <w:rsid w:val="003A17C2"/>
    <w:rsid w:val="003A46C3"/>
    <w:rsid w:val="003A69D0"/>
    <w:rsid w:val="003A6AF6"/>
    <w:rsid w:val="003B6151"/>
    <w:rsid w:val="003B6C9D"/>
    <w:rsid w:val="003C3D4F"/>
    <w:rsid w:val="003C490B"/>
    <w:rsid w:val="003E0578"/>
    <w:rsid w:val="003E248C"/>
    <w:rsid w:val="003E3A33"/>
    <w:rsid w:val="003E4FC4"/>
    <w:rsid w:val="003E6A8E"/>
    <w:rsid w:val="003F6917"/>
    <w:rsid w:val="004058DF"/>
    <w:rsid w:val="00405DA5"/>
    <w:rsid w:val="0040670E"/>
    <w:rsid w:val="00412455"/>
    <w:rsid w:val="00412FB6"/>
    <w:rsid w:val="00422151"/>
    <w:rsid w:val="004233CF"/>
    <w:rsid w:val="0043126C"/>
    <w:rsid w:val="00434297"/>
    <w:rsid w:val="00434EA2"/>
    <w:rsid w:val="004370BB"/>
    <w:rsid w:val="00451F3E"/>
    <w:rsid w:val="00453EF1"/>
    <w:rsid w:val="0045535B"/>
    <w:rsid w:val="00457BA2"/>
    <w:rsid w:val="0046607D"/>
    <w:rsid w:val="00472178"/>
    <w:rsid w:val="004726C2"/>
    <w:rsid w:val="00474870"/>
    <w:rsid w:val="00475BF5"/>
    <w:rsid w:val="00485CFD"/>
    <w:rsid w:val="00495B4B"/>
    <w:rsid w:val="004A1735"/>
    <w:rsid w:val="004A5B1C"/>
    <w:rsid w:val="004B3B5D"/>
    <w:rsid w:val="004C00C9"/>
    <w:rsid w:val="004C06E2"/>
    <w:rsid w:val="004C2CA9"/>
    <w:rsid w:val="004C3C5B"/>
    <w:rsid w:val="004C7C5B"/>
    <w:rsid w:val="004D08F9"/>
    <w:rsid w:val="004D25CE"/>
    <w:rsid w:val="004D2843"/>
    <w:rsid w:val="004F0D21"/>
    <w:rsid w:val="0052499E"/>
    <w:rsid w:val="005262D7"/>
    <w:rsid w:val="00527DF6"/>
    <w:rsid w:val="00531B36"/>
    <w:rsid w:val="005404BF"/>
    <w:rsid w:val="00542395"/>
    <w:rsid w:val="005465F6"/>
    <w:rsid w:val="0055691A"/>
    <w:rsid w:val="00567F19"/>
    <w:rsid w:val="00575A06"/>
    <w:rsid w:val="00575B8B"/>
    <w:rsid w:val="0058424D"/>
    <w:rsid w:val="00585C49"/>
    <w:rsid w:val="00595980"/>
    <w:rsid w:val="00596733"/>
    <w:rsid w:val="005A5D90"/>
    <w:rsid w:val="005B4747"/>
    <w:rsid w:val="005D5EEE"/>
    <w:rsid w:val="005D74A8"/>
    <w:rsid w:val="005E44C1"/>
    <w:rsid w:val="005F2ED0"/>
    <w:rsid w:val="005F3430"/>
    <w:rsid w:val="005F55A9"/>
    <w:rsid w:val="006000AE"/>
    <w:rsid w:val="00600D62"/>
    <w:rsid w:val="00603CF7"/>
    <w:rsid w:val="00607EDF"/>
    <w:rsid w:val="0061049F"/>
    <w:rsid w:val="00614BAF"/>
    <w:rsid w:val="006163D8"/>
    <w:rsid w:val="00631CBC"/>
    <w:rsid w:val="006320C4"/>
    <w:rsid w:val="006400B6"/>
    <w:rsid w:val="00650C50"/>
    <w:rsid w:val="00651768"/>
    <w:rsid w:val="006757A4"/>
    <w:rsid w:val="00680F52"/>
    <w:rsid w:val="006839EA"/>
    <w:rsid w:val="00685E72"/>
    <w:rsid w:val="00686DFA"/>
    <w:rsid w:val="00692261"/>
    <w:rsid w:val="006A080A"/>
    <w:rsid w:val="006A4670"/>
    <w:rsid w:val="006A5890"/>
    <w:rsid w:val="006B23AA"/>
    <w:rsid w:val="006C1F8E"/>
    <w:rsid w:val="006D3930"/>
    <w:rsid w:val="006D7D27"/>
    <w:rsid w:val="006E40D4"/>
    <w:rsid w:val="00711319"/>
    <w:rsid w:val="0071504B"/>
    <w:rsid w:val="007168BC"/>
    <w:rsid w:val="0073786E"/>
    <w:rsid w:val="00737A67"/>
    <w:rsid w:val="00743FB4"/>
    <w:rsid w:val="00751134"/>
    <w:rsid w:val="007656C0"/>
    <w:rsid w:val="00770975"/>
    <w:rsid w:val="00777EA7"/>
    <w:rsid w:val="00787223"/>
    <w:rsid w:val="00787C3A"/>
    <w:rsid w:val="00795753"/>
    <w:rsid w:val="007A6A3E"/>
    <w:rsid w:val="007B252E"/>
    <w:rsid w:val="007B44A0"/>
    <w:rsid w:val="007B4664"/>
    <w:rsid w:val="007C0F84"/>
    <w:rsid w:val="007C5326"/>
    <w:rsid w:val="007D4DE5"/>
    <w:rsid w:val="007F69E0"/>
    <w:rsid w:val="007F7D2A"/>
    <w:rsid w:val="008104B5"/>
    <w:rsid w:val="00813B08"/>
    <w:rsid w:val="00817CAD"/>
    <w:rsid w:val="008209CC"/>
    <w:rsid w:val="00831716"/>
    <w:rsid w:val="0083307B"/>
    <w:rsid w:val="00853975"/>
    <w:rsid w:val="00854C38"/>
    <w:rsid w:val="00855F25"/>
    <w:rsid w:val="00863D80"/>
    <w:rsid w:val="008753E6"/>
    <w:rsid w:val="008815AE"/>
    <w:rsid w:val="008949E5"/>
    <w:rsid w:val="008A53FC"/>
    <w:rsid w:val="008A728D"/>
    <w:rsid w:val="008B0925"/>
    <w:rsid w:val="008B310E"/>
    <w:rsid w:val="008B32D6"/>
    <w:rsid w:val="008E027A"/>
    <w:rsid w:val="008E3830"/>
    <w:rsid w:val="008F439B"/>
    <w:rsid w:val="008F5E5D"/>
    <w:rsid w:val="00902E6F"/>
    <w:rsid w:val="00914F91"/>
    <w:rsid w:val="00916F78"/>
    <w:rsid w:val="00943872"/>
    <w:rsid w:val="009533A7"/>
    <w:rsid w:val="009A2FCA"/>
    <w:rsid w:val="009C0614"/>
    <w:rsid w:val="009C2E01"/>
    <w:rsid w:val="009C41DF"/>
    <w:rsid w:val="009C68C4"/>
    <w:rsid w:val="009D2CEA"/>
    <w:rsid w:val="009E61CE"/>
    <w:rsid w:val="00A0228E"/>
    <w:rsid w:val="00A06D2B"/>
    <w:rsid w:val="00A10B0C"/>
    <w:rsid w:val="00A11F46"/>
    <w:rsid w:val="00A15347"/>
    <w:rsid w:val="00A2358D"/>
    <w:rsid w:val="00A2492E"/>
    <w:rsid w:val="00A40ADA"/>
    <w:rsid w:val="00A40B02"/>
    <w:rsid w:val="00A861CA"/>
    <w:rsid w:val="00AA1649"/>
    <w:rsid w:val="00AA49FE"/>
    <w:rsid w:val="00AA4E6E"/>
    <w:rsid w:val="00AC027B"/>
    <w:rsid w:val="00AE3AA2"/>
    <w:rsid w:val="00B0430F"/>
    <w:rsid w:val="00B22F80"/>
    <w:rsid w:val="00B338A9"/>
    <w:rsid w:val="00B461C8"/>
    <w:rsid w:val="00B56B15"/>
    <w:rsid w:val="00B65D97"/>
    <w:rsid w:val="00B65DF4"/>
    <w:rsid w:val="00B70650"/>
    <w:rsid w:val="00B746BC"/>
    <w:rsid w:val="00B84C81"/>
    <w:rsid w:val="00B871A6"/>
    <w:rsid w:val="00B92E5F"/>
    <w:rsid w:val="00B94F9B"/>
    <w:rsid w:val="00B96612"/>
    <w:rsid w:val="00BA31D4"/>
    <w:rsid w:val="00BA3316"/>
    <w:rsid w:val="00BA5ED7"/>
    <w:rsid w:val="00BB1A8F"/>
    <w:rsid w:val="00BC2DE5"/>
    <w:rsid w:val="00BD62E7"/>
    <w:rsid w:val="00BD7DFD"/>
    <w:rsid w:val="00BE7CE1"/>
    <w:rsid w:val="00BF4C78"/>
    <w:rsid w:val="00BF665D"/>
    <w:rsid w:val="00C043F5"/>
    <w:rsid w:val="00C07F5D"/>
    <w:rsid w:val="00C14FBA"/>
    <w:rsid w:val="00C2353B"/>
    <w:rsid w:val="00C3228F"/>
    <w:rsid w:val="00C35E7E"/>
    <w:rsid w:val="00C431DD"/>
    <w:rsid w:val="00C4479C"/>
    <w:rsid w:val="00C47667"/>
    <w:rsid w:val="00C56D69"/>
    <w:rsid w:val="00C61029"/>
    <w:rsid w:val="00C757D3"/>
    <w:rsid w:val="00C767FA"/>
    <w:rsid w:val="00C861ED"/>
    <w:rsid w:val="00C93044"/>
    <w:rsid w:val="00CA1167"/>
    <w:rsid w:val="00CA284B"/>
    <w:rsid w:val="00CC22E2"/>
    <w:rsid w:val="00CC5B08"/>
    <w:rsid w:val="00CD636A"/>
    <w:rsid w:val="00CE4F2F"/>
    <w:rsid w:val="00CF0782"/>
    <w:rsid w:val="00CF0874"/>
    <w:rsid w:val="00D01AAB"/>
    <w:rsid w:val="00D12D9F"/>
    <w:rsid w:val="00D16714"/>
    <w:rsid w:val="00D225EA"/>
    <w:rsid w:val="00D234A3"/>
    <w:rsid w:val="00D322F4"/>
    <w:rsid w:val="00D62097"/>
    <w:rsid w:val="00D67FBA"/>
    <w:rsid w:val="00D81EFD"/>
    <w:rsid w:val="00D82195"/>
    <w:rsid w:val="00D854A8"/>
    <w:rsid w:val="00D9607C"/>
    <w:rsid w:val="00DA750D"/>
    <w:rsid w:val="00DB4B91"/>
    <w:rsid w:val="00DB699A"/>
    <w:rsid w:val="00DB7C31"/>
    <w:rsid w:val="00DC6487"/>
    <w:rsid w:val="00DE1377"/>
    <w:rsid w:val="00DE37B8"/>
    <w:rsid w:val="00DE6B6C"/>
    <w:rsid w:val="00DF317A"/>
    <w:rsid w:val="00DF4C9D"/>
    <w:rsid w:val="00E00857"/>
    <w:rsid w:val="00E1266E"/>
    <w:rsid w:val="00E13881"/>
    <w:rsid w:val="00E13F7C"/>
    <w:rsid w:val="00E1601F"/>
    <w:rsid w:val="00E20CE0"/>
    <w:rsid w:val="00E20EBB"/>
    <w:rsid w:val="00E22890"/>
    <w:rsid w:val="00E24563"/>
    <w:rsid w:val="00E30409"/>
    <w:rsid w:val="00E33C86"/>
    <w:rsid w:val="00E44585"/>
    <w:rsid w:val="00E45E6F"/>
    <w:rsid w:val="00E6122A"/>
    <w:rsid w:val="00E6719B"/>
    <w:rsid w:val="00E73E05"/>
    <w:rsid w:val="00E8147C"/>
    <w:rsid w:val="00E852E7"/>
    <w:rsid w:val="00E94EA5"/>
    <w:rsid w:val="00EA51EF"/>
    <w:rsid w:val="00EC4A4E"/>
    <w:rsid w:val="00EF29FF"/>
    <w:rsid w:val="00F0005F"/>
    <w:rsid w:val="00F01AFF"/>
    <w:rsid w:val="00F225CF"/>
    <w:rsid w:val="00F24463"/>
    <w:rsid w:val="00F42693"/>
    <w:rsid w:val="00F5468A"/>
    <w:rsid w:val="00F55BF7"/>
    <w:rsid w:val="00F74B20"/>
    <w:rsid w:val="00F85112"/>
    <w:rsid w:val="00F87073"/>
    <w:rsid w:val="00FA1CF1"/>
    <w:rsid w:val="00FA3B7C"/>
    <w:rsid w:val="00FA78EF"/>
    <w:rsid w:val="00FB080C"/>
    <w:rsid w:val="00FB2903"/>
    <w:rsid w:val="00FB7C91"/>
    <w:rsid w:val="00FC2ED8"/>
    <w:rsid w:val="00FC37F3"/>
    <w:rsid w:val="00FC4627"/>
    <w:rsid w:val="00FC522D"/>
    <w:rsid w:val="00FC7787"/>
    <w:rsid w:val="00FD5B67"/>
    <w:rsid w:val="00FD69CE"/>
    <w:rsid w:val="00FE121E"/>
    <w:rsid w:val="00FF0D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FCC2"/>
  <w15:chartTrackingRefBased/>
  <w15:docId w15:val="{2801D732-F943-4ED8-9E4E-92DF8303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1167"/>
  </w:style>
  <w:style w:type="paragraph" w:styleId="Footer">
    <w:name w:val="footer"/>
    <w:basedOn w:val="Normal"/>
    <w:link w:val="FooterChar"/>
    <w:uiPriority w:val="99"/>
    <w:unhideWhenUsed/>
    <w:rsid w:val="00CA11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1167"/>
  </w:style>
  <w:style w:type="paragraph" w:styleId="ListParagraph">
    <w:name w:val="List Paragraph"/>
    <w:basedOn w:val="Normal"/>
    <w:uiPriority w:val="34"/>
    <w:qFormat/>
    <w:rsid w:val="00E45E6F"/>
    <w:pPr>
      <w:ind w:left="720"/>
      <w:contextualSpacing/>
    </w:pPr>
  </w:style>
  <w:style w:type="character" w:styleId="CommentReference">
    <w:name w:val="annotation reference"/>
    <w:basedOn w:val="DefaultParagraphFont"/>
    <w:uiPriority w:val="99"/>
    <w:semiHidden/>
    <w:unhideWhenUsed/>
    <w:rsid w:val="00085ACD"/>
    <w:rPr>
      <w:sz w:val="16"/>
      <w:szCs w:val="16"/>
    </w:rPr>
  </w:style>
  <w:style w:type="paragraph" w:styleId="CommentText">
    <w:name w:val="annotation text"/>
    <w:basedOn w:val="Normal"/>
    <w:link w:val="CommentTextChar"/>
    <w:uiPriority w:val="99"/>
    <w:semiHidden/>
    <w:unhideWhenUsed/>
    <w:rsid w:val="00085ACD"/>
    <w:pPr>
      <w:spacing w:line="240" w:lineRule="auto"/>
    </w:pPr>
    <w:rPr>
      <w:sz w:val="20"/>
      <w:szCs w:val="20"/>
    </w:rPr>
  </w:style>
  <w:style w:type="character" w:customStyle="1" w:styleId="CommentTextChar">
    <w:name w:val="Comment Text Char"/>
    <w:basedOn w:val="DefaultParagraphFont"/>
    <w:link w:val="CommentText"/>
    <w:uiPriority w:val="99"/>
    <w:semiHidden/>
    <w:rsid w:val="00085ACD"/>
    <w:rPr>
      <w:sz w:val="20"/>
      <w:szCs w:val="20"/>
    </w:rPr>
  </w:style>
  <w:style w:type="paragraph" w:styleId="CommentSubject">
    <w:name w:val="annotation subject"/>
    <w:basedOn w:val="CommentText"/>
    <w:next w:val="CommentText"/>
    <w:link w:val="CommentSubjectChar"/>
    <w:uiPriority w:val="99"/>
    <w:semiHidden/>
    <w:unhideWhenUsed/>
    <w:rsid w:val="00085ACD"/>
    <w:rPr>
      <w:b/>
      <w:bCs/>
    </w:rPr>
  </w:style>
  <w:style w:type="character" w:customStyle="1" w:styleId="CommentSubjectChar">
    <w:name w:val="Comment Subject Char"/>
    <w:basedOn w:val="CommentTextChar"/>
    <w:link w:val="CommentSubject"/>
    <w:uiPriority w:val="99"/>
    <w:semiHidden/>
    <w:rsid w:val="00085ACD"/>
    <w:rPr>
      <w:b/>
      <w:bCs/>
      <w:sz w:val="20"/>
      <w:szCs w:val="20"/>
    </w:rPr>
  </w:style>
  <w:style w:type="paragraph" w:styleId="BalloonText">
    <w:name w:val="Balloon Text"/>
    <w:basedOn w:val="Normal"/>
    <w:link w:val="BalloonTextChar"/>
    <w:uiPriority w:val="99"/>
    <w:semiHidden/>
    <w:unhideWhenUsed/>
    <w:rsid w:val="00085A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A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C71B-4DE8-0844-BC3D-35DABDCE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5266</TotalTime>
  <Pages>5</Pages>
  <Words>2289</Words>
  <Characters>13049</Characters>
  <Application>Microsoft Office Word</Application>
  <DocSecurity>0</DocSecurity>
  <Lines>108</Lines>
  <Paragraphs>30</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 halevy</dc:creator>
  <cp:keywords/>
  <dc:description/>
  <cp:lastModifiedBy>Shiri Regev-Messalem</cp:lastModifiedBy>
  <cp:revision>633</cp:revision>
  <dcterms:created xsi:type="dcterms:W3CDTF">2020-07-26T12:19:00Z</dcterms:created>
  <dcterms:modified xsi:type="dcterms:W3CDTF">2020-10-06T11:52:00Z</dcterms:modified>
</cp:coreProperties>
</file>