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1B14" w14:textId="77777777" w:rsidR="00813E0F" w:rsidRPr="003964E7" w:rsidRDefault="00813E0F" w:rsidP="001B66D0">
      <w:pPr>
        <w:spacing w:after="0" w:line="360" w:lineRule="auto"/>
        <w:contextualSpacing/>
        <w:jc w:val="center"/>
        <w:rPr>
          <w:sz w:val="26"/>
          <w:rtl/>
        </w:rPr>
      </w:pPr>
      <w:bookmarkStart w:id="0" w:name="_GoBack"/>
      <w:bookmarkEnd w:id="0"/>
      <w:r w:rsidRPr="003964E7">
        <w:rPr>
          <w:rFonts w:hint="cs"/>
          <w:sz w:val="26"/>
          <w:rtl/>
        </w:rPr>
        <w:t>אוניברסיטת בר-אילן</w:t>
      </w:r>
    </w:p>
    <w:p w14:paraId="0DEEAFE7" w14:textId="77777777" w:rsidR="00813E0F" w:rsidRPr="003964E7" w:rsidRDefault="00813E0F" w:rsidP="001B66D0">
      <w:pPr>
        <w:spacing w:after="0" w:line="360" w:lineRule="auto"/>
        <w:contextualSpacing/>
        <w:jc w:val="center"/>
        <w:rPr>
          <w:sz w:val="26"/>
          <w:rtl/>
        </w:rPr>
      </w:pPr>
      <w:r w:rsidRPr="003964E7">
        <w:rPr>
          <w:rFonts w:hint="cs"/>
          <w:sz w:val="26"/>
          <w:rtl/>
        </w:rPr>
        <w:t>הפקולטה למשפטים</w:t>
      </w:r>
    </w:p>
    <w:p w14:paraId="18DED809" w14:textId="77777777" w:rsidR="00813E0F" w:rsidRPr="0031710D" w:rsidRDefault="00813E0F" w:rsidP="001B66D0">
      <w:pPr>
        <w:tabs>
          <w:tab w:val="center" w:pos="4320"/>
          <w:tab w:val="left" w:pos="6173"/>
          <w:tab w:val="right" w:pos="8640"/>
        </w:tabs>
        <w:spacing w:after="0" w:line="360" w:lineRule="auto"/>
        <w:contextualSpacing/>
        <w:jc w:val="center"/>
        <w:rPr>
          <w:b/>
          <w:bCs/>
          <w:sz w:val="24"/>
          <w:rtl/>
        </w:rPr>
      </w:pPr>
      <w:r w:rsidRPr="0031710D">
        <w:rPr>
          <w:rFonts w:hint="cs"/>
          <w:b/>
          <w:bCs/>
          <w:sz w:val="24"/>
          <w:rtl/>
        </w:rPr>
        <w:t>דיני עונשי</w:t>
      </w:r>
      <w:r>
        <w:rPr>
          <w:rFonts w:hint="cs"/>
          <w:b/>
          <w:bCs/>
          <w:sz w:val="24"/>
          <w:rtl/>
        </w:rPr>
        <w:t>ן  99-104-01/02</w:t>
      </w:r>
    </w:p>
    <w:p w14:paraId="38127DB4" w14:textId="243B5809" w:rsidR="00813E0F" w:rsidRPr="003964E7" w:rsidRDefault="00813E0F" w:rsidP="001B66D0">
      <w:pPr>
        <w:tabs>
          <w:tab w:val="center" w:pos="4320"/>
          <w:tab w:val="right" w:pos="8640"/>
        </w:tabs>
        <w:spacing w:after="0" w:line="360" w:lineRule="auto"/>
        <w:contextualSpacing/>
        <w:jc w:val="center"/>
        <w:rPr>
          <w:b/>
          <w:bCs/>
          <w:sz w:val="26"/>
          <w:u w:val="single"/>
          <w:rtl/>
        </w:rPr>
      </w:pPr>
      <w:r>
        <w:rPr>
          <w:rFonts w:hint="cs"/>
          <w:b/>
          <w:bCs/>
          <w:sz w:val="26"/>
          <w:u w:val="single"/>
          <w:rtl/>
        </w:rPr>
        <w:t>מועד ב'</w:t>
      </w:r>
      <w:r w:rsidRPr="003964E7">
        <w:rPr>
          <w:rFonts w:hint="cs"/>
          <w:b/>
          <w:bCs/>
          <w:sz w:val="26"/>
          <w:u w:val="single"/>
          <w:rtl/>
        </w:rPr>
        <w:t>, תש</w:t>
      </w:r>
      <w:r>
        <w:rPr>
          <w:rFonts w:hint="cs"/>
          <w:b/>
          <w:bCs/>
          <w:sz w:val="26"/>
          <w:u w:val="single"/>
          <w:rtl/>
        </w:rPr>
        <w:t>"פ</w:t>
      </w:r>
    </w:p>
    <w:p w14:paraId="386D3137" w14:textId="498C2D85" w:rsidR="00813E0F" w:rsidRPr="003964E7" w:rsidRDefault="00C53004" w:rsidP="001B66D0">
      <w:pPr>
        <w:spacing w:after="0" w:line="360" w:lineRule="auto"/>
        <w:contextualSpacing/>
        <w:jc w:val="center"/>
        <w:rPr>
          <w:b/>
          <w:bCs/>
          <w:sz w:val="26"/>
          <w:rtl/>
        </w:rPr>
      </w:pPr>
      <w:r>
        <w:rPr>
          <w:rFonts w:hint="cs"/>
          <w:sz w:val="26"/>
          <w:rtl/>
        </w:rPr>
        <w:t>פרופ'</w:t>
      </w:r>
      <w:r w:rsidR="00813E0F" w:rsidRPr="003964E7">
        <w:rPr>
          <w:rFonts w:hint="cs"/>
          <w:sz w:val="26"/>
          <w:rtl/>
        </w:rPr>
        <w:t xml:space="preserve"> הדר דנציג-רוזנברג</w:t>
      </w:r>
    </w:p>
    <w:p w14:paraId="5D8C9498" w14:textId="77777777" w:rsidR="00C53004" w:rsidRDefault="00C53004" w:rsidP="001B66D0">
      <w:pPr>
        <w:spacing w:after="0" w:line="360" w:lineRule="auto"/>
        <w:contextualSpacing/>
        <w:jc w:val="both"/>
        <w:rPr>
          <w:sz w:val="26"/>
          <w:rtl/>
        </w:rPr>
      </w:pPr>
    </w:p>
    <w:p w14:paraId="7D19E820" w14:textId="7482EB5F" w:rsidR="00C53004" w:rsidRDefault="00C53004" w:rsidP="001B66D0">
      <w:pPr>
        <w:spacing w:after="0" w:line="360" w:lineRule="auto"/>
        <w:contextualSpacing/>
        <w:jc w:val="both"/>
        <w:rPr>
          <w:sz w:val="26"/>
          <w:rtl/>
        </w:rPr>
      </w:pPr>
      <w:r w:rsidRPr="003964E7">
        <w:rPr>
          <w:rFonts w:hint="cs"/>
          <w:sz w:val="26"/>
          <w:rtl/>
        </w:rPr>
        <w:t xml:space="preserve">הוראות </w:t>
      </w:r>
      <w:r>
        <w:rPr>
          <w:rFonts w:hint="cs"/>
          <w:sz w:val="26"/>
          <w:rtl/>
        </w:rPr>
        <w:t>לנבחנים ולנבחנות</w:t>
      </w:r>
      <w:r w:rsidRPr="003964E7">
        <w:rPr>
          <w:rFonts w:hint="cs"/>
          <w:sz w:val="26"/>
          <w:rtl/>
        </w:rPr>
        <w:t>:</w:t>
      </w:r>
    </w:p>
    <w:p w14:paraId="65EB01C5" w14:textId="77777777" w:rsidR="00C53004" w:rsidRDefault="00C53004" w:rsidP="001B66D0">
      <w:pPr>
        <w:spacing w:after="0" w:line="360" w:lineRule="auto"/>
        <w:contextualSpacing/>
        <w:jc w:val="both"/>
        <w:rPr>
          <w:sz w:val="26"/>
          <w:rtl/>
        </w:rPr>
      </w:pPr>
    </w:p>
    <w:p w14:paraId="6DB36D6C" w14:textId="77777777" w:rsidR="004A37A9" w:rsidRDefault="00C53004" w:rsidP="001B66D0">
      <w:pPr>
        <w:pStyle w:val="a3"/>
        <w:numPr>
          <w:ilvl w:val="0"/>
          <w:numId w:val="3"/>
        </w:numPr>
        <w:spacing w:after="0" w:line="360" w:lineRule="auto"/>
        <w:ind w:left="651" w:hanging="567"/>
        <w:jc w:val="both"/>
        <w:rPr>
          <w:sz w:val="26"/>
        </w:rPr>
      </w:pPr>
      <w:r>
        <w:rPr>
          <w:rFonts w:hint="cs"/>
          <w:sz w:val="26"/>
          <w:rtl/>
        </w:rPr>
        <w:t xml:space="preserve">משך הבחינה – 2.5 שעות. תכננו בהתאם את הזמן, </w:t>
      </w:r>
      <w:r>
        <w:rPr>
          <w:rFonts w:hint="cs"/>
          <w:sz w:val="26"/>
          <w:u w:val="single"/>
          <w:rtl/>
        </w:rPr>
        <w:t>לא תינתן הארכה</w:t>
      </w:r>
      <w:r>
        <w:rPr>
          <w:rFonts w:hint="cs"/>
          <w:sz w:val="26"/>
          <w:rtl/>
        </w:rPr>
        <w:t>.</w:t>
      </w:r>
    </w:p>
    <w:p w14:paraId="52414259" w14:textId="77777777" w:rsidR="004A37A9" w:rsidRDefault="00C53004" w:rsidP="001B66D0">
      <w:pPr>
        <w:pStyle w:val="a3"/>
        <w:numPr>
          <w:ilvl w:val="0"/>
          <w:numId w:val="3"/>
        </w:numPr>
        <w:spacing w:after="0" w:line="360" w:lineRule="auto"/>
        <w:ind w:left="651" w:hanging="567"/>
        <w:jc w:val="both"/>
        <w:rPr>
          <w:sz w:val="26"/>
        </w:rPr>
      </w:pPr>
      <w:r w:rsidRPr="004A37A9">
        <w:rPr>
          <w:rFonts w:hint="cs"/>
          <w:sz w:val="26"/>
          <w:rtl/>
        </w:rPr>
        <w:t xml:space="preserve">הבחינה בחומר פתוח והיא מתבצעת באופן מקוון. </w:t>
      </w:r>
      <w:r>
        <w:rPr>
          <w:rFonts w:hint="cs"/>
          <w:rtl/>
        </w:rPr>
        <w:t xml:space="preserve">עם תחילת הבחינה תידרשו לחתום על </w:t>
      </w:r>
      <w:r w:rsidRPr="004A37A9">
        <w:rPr>
          <w:rFonts w:hint="cs"/>
          <w:b/>
          <w:bCs/>
          <w:rtl/>
        </w:rPr>
        <w:t>תצהיר</w:t>
      </w:r>
      <w:r>
        <w:rPr>
          <w:rFonts w:hint="cs"/>
          <w:rtl/>
        </w:rPr>
        <w:t xml:space="preserve"> שמירה על טוהר הבחינה. </w:t>
      </w:r>
      <w:r w:rsidRPr="004A37A9">
        <w:rPr>
          <w:rFonts w:hint="cs"/>
          <w:b/>
          <w:bCs/>
          <w:rtl/>
        </w:rPr>
        <w:t>תצהיר זה הוא חובה ואין לדלג עליו!</w:t>
      </w:r>
      <w:r w:rsidRPr="004A37A9">
        <w:rPr>
          <w:rFonts w:hint="cs"/>
          <w:sz w:val="26"/>
          <w:rtl/>
        </w:rPr>
        <w:t xml:space="preserve"> </w:t>
      </w:r>
    </w:p>
    <w:p w14:paraId="04B391A9" w14:textId="0F051D49" w:rsidR="00C53004" w:rsidRPr="004A37A9" w:rsidRDefault="00C53004" w:rsidP="001B66D0">
      <w:pPr>
        <w:pStyle w:val="a3"/>
        <w:numPr>
          <w:ilvl w:val="0"/>
          <w:numId w:val="3"/>
        </w:numPr>
        <w:spacing w:after="0" w:line="360" w:lineRule="auto"/>
        <w:ind w:left="651" w:hanging="567"/>
        <w:jc w:val="both"/>
        <w:rPr>
          <w:sz w:val="26"/>
          <w:rtl/>
        </w:rPr>
      </w:pPr>
      <w:r w:rsidRPr="004A37A9">
        <w:rPr>
          <w:rFonts w:hint="cs"/>
          <w:sz w:val="26"/>
          <w:rtl/>
        </w:rPr>
        <w:t xml:space="preserve">ענו באופן ענייני וממוקד.  </w:t>
      </w:r>
    </w:p>
    <w:p w14:paraId="77E7AB40" w14:textId="77777777" w:rsidR="00C53004" w:rsidRDefault="00C53004" w:rsidP="001B66D0">
      <w:pPr>
        <w:pStyle w:val="a3"/>
        <w:numPr>
          <w:ilvl w:val="0"/>
          <w:numId w:val="4"/>
        </w:numPr>
        <w:spacing w:after="0" w:line="360" w:lineRule="auto"/>
        <w:ind w:left="651" w:hanging="567"/>
        <w:jc w:val="both"/>
        <w:rPr>
          <w:sz w:val="26"/>
          <w:rtl/>
        </w:rPr>
      </w:pPr>
      <w:r>
        <w:rPr>
          <w:rFonts w:hint="cs"/>
          <w:sz w:val="26"/>
          <w:rtl/>
        </w:rPr>
        <w:t>את התשובות יש להקפיד להקליד בגופן 12</w:t>
      </w:r>
      <w:r>
        <w:rPr>
          <w:sz w:val="26"/>
        </w:rPr>
        <w:t xml:space="preserve"> David </w:t>
      </w:r>
      <w:r>
        <w:rPr>
          <w:rFonts w:hint="cs"/>
          <w:sz w:val="26"/>
          <w:rtl/>
        </w:rPr>
        <w:t xml:space="preserve">וברווח </w:t>
      </w:r>
      <w:r>
        <w:rPr>
          <w:rFonts w:hint="cs"/>
          <w:b/>
          <w:bCs/>
          <w:sz w:val="26"/>
          <w:rtl/>
        </w:rPr>
        <w:t xml:space="preserve">כפול </w:t>
      </w:r>
      <w:r>
        <w:rPr>
          <w:rFonts w:hint="cs"/>
          <w:sz w:val="26"/>
          <w:rtl/>
        </w:rPr>
        <w:t>בין השורות. אין לשנות את הגדרות השוליים הקבועות. חריגה מהגדרות אלה עלולה לגרור הורדת ציון.</w:t>
      </w:r>
    </w:p>
    <w:p w14:paraId="0DA1B28F" w14:textId="77777777" w:rsidR="00C53004" w:rsidRDefault="00C53004" w:rsidP="001B66D0">
      <w:pPr>
        <w:pStyle w:val="a3"/>
        <w:numPr>
          <w:ilvl w:val="0"/>
          <w:numId w:val="4"/>
        </w:numPr>
        <w:spacing w:after="0" w:line="360" w:lineRule="auto"/>
        <w:ind w:left="651" w:hanging="567"/>
        <w:jc w:val="both"/>
        <w:rPr>
          <w:sz w:val="26"/>
          <w:rtl/>
        </w:rPr>
      </w:pPr>
      <w:r>
        <w:rPr>
          <w:rFonts w:hint="cs"/>
          <w:sz w:val="26"/>
          <w:rtl/>
        </w:rPr>
        <w:t xml:space="preserve">שימו לב למגבלת המקום. </w:t>
      </w:r>
      <w:r>
        <w:rPr>
          <w:rFonts w:hint="cs"/>
          <w:sz w:val="26"/>
          <w:u w:val="single"/>
          <w:rtl/>
        </w:rPr>
        <w:t>חריגה לא תיבדק</w:t>
      </w:r>
      <w:r>
        <w:rPr>
          <w:rFonts w:hint="cs"/>
          <w:sz w:val="26"/>
          <w:rtl/>
        </w:rPr>
        <w:t>!</w:t>
      </w:r>
    </w:p>
    <w:p w14:paraId="0F4BD89E" w14:textId="77777777" w:rsidR="00C53004" w:rsidRDefault="00C53004" w:rsidP="001B66D0">
      <w:pPr>
        <w:pStyle w:val="a3"/>
        <w:spacing w:after="0" w:line="360" w:lineRule="auto"/>
        <w:ind w:left="651"/>
        <w:jc w:val="both"/>
        <w:rPr>
          <w:sz w:val="26"/>
        </w:rPr>
      </w:pPr>
    </w:p>
    <w:p w14:paraId="6BC1CF81" w14:textId="77777777" w:rsidR="00C53004" w:rsidRDefault="00C53004" w:rsidP="001B66D0">
      <w:pPr>
        <w:pBdr>
          <w:top w:val="threeDEmboss" w:sz="24" w:space="1" w:color="auto"/>
          <w:left w:val="threeDEmboss" w:sz="24" w:space="4" w:color="auto"/>
          <w:bottom w:val="threeDEmboss" w:sz="24" w:space="1" w:color="auto"/>
          <w:right w:val="threeDEmboss" w:sz="24" w:space="0" w:color="auto"/>
        </w:pBdr>
        <w:spacing w:after="120" w:line="360" w:lineRule="auto"/>
        <w:ind w:left="-567" w:right="-625"/>
        <w:contextualSpacing/>
        <w:jc w:val="both"/>
        <w:rPr>
          <w:b/>
          <w:bCs/>
          <w:u w:val="single"/>
          <w:rtl/>
        </w:rPr>
      </w:pPr>
      <w:r>
        <w:rPr>
          <w:rFonts w:hint="cs"/>
          <w:b/>
          <w:bCs/>
          <w:u w:val="single"/>
          <w:rtl/>
        </w:rPr>
        <w:t>הצהרת הסטודנט/</w:t>
      </w:r>
      <w:proofErr w:type="spellStart"/>
      <w:r>
        <w:rPr>
          <w:rFonts w:hint="cs"/>
          <w:b/>
          <w:bCs/>
          <w:u w:val="single"/>
          <w:rtl/>
        </w:rPr>
        <w:t>ית</w:t>
      </w:r>
      <w:proofErr w:type="spellEnd"/>
      <w:r>
        <w:rPr>
          <w:rFonts w:hint="cs"/>
          <w:b/>
          <w:bCs/>
          <w:u w:val="single"/>
          <w:rtl/>
        </w:rPr>
        <w:t>:</w:t>
      </w:r>
    </w:p>
    <w:p w14:paraId="05428B37" w14:textId="77777777" w:rsidR="00C53004" w:rsidRDefault="00C53004" w:rsidP="001B66D0">
      <w:pPr>
        <w:pBdr>
          <w:top w:val="threeDEmboss" w:sz="24" w:space="1" w:color="auto"/>
          <w:left w:val="threeDEmboss" w:sz="24" w:space="4" w:color="auto"/>
          <w:bottom w:val="threeDEmboss" w:sz="24" w:space="1" w:color="auto"/>
          <w:right w:val="threeDEmboss" w:sz="24" w:space="0" w:color="auto"/>
        </w:pBdr>
        <w:spacing w:after="120" w:line="360" w:lineRule="auto"/>
        <w:ind w:left="-567" w:right="-625"/>
        <w:contextualSpacing/>
        <w:jc w:val="both"/>
        <w:rPr>
          <w:b/>
          <w:bCs/>
          <w:rtl/>
        </w:rPr>
      </w:pPr>
      <w:r>
        <w:rPr>
          <w:rFonts w:hint="cs"/>
          <w:b/>
          <w:bCs/>
          <w:rtl/>
        </w:rPr>
        <w:t>הנני מתחייב/ת לשמור על טוהר הבחינה ולא להיעזר באף אדם בפתרון הבחינה ולפתור אותה בעצמי בלבד. הנני מודע/ת כי אשא בהשלכות לכל חשש לפגיעה בטוהר הבחינה ואני מודע/ת כי במערכת ה-</w:t>
      </w:r>
      <w:r>
        <w:rPr>
          <w:b/>
          <w:bCs/>
        </w:rPr>
        <w:t>Moodle</w:t>
      </w:r>
      <w:r>
        <w:rPr>
          <w:rFonts w:hint="cs"/>
          <w:b/>
          <w:bCs/>
          <w:rtl/>
        </w:rPr>
        <w:t xml:space="preserve"> מוטמעת תוכנה מיוחדת לבדיקת מקוריות טקסט הפתרון </w:t>
      </w:r>
      <w:r>
        <w:rPr>
          <w:b/>
          <w:bCs/>
        </w:rPr>
        <w:t>(Originality)</w:t>
      </w:r>
      <w:r>
        <w:rPr>
          <w:rFonts w:hint="cs"/>
          <w:b/>
          <w:bCs/>
          <w:rtl/>
        </w:rPr>
        <w:t xml:space="preserve">.  </w:t>
      </w:r>
    </w:p>
    <w:p w14:paraId="64E3807D" w14:textId="77777777" w:rsidR="00C53004" w:rsidRDefault="00C53004" w:rsidP="001B66D0">
      <w:pPr>
        <w:pBdr>
          <w:top w:val="threeDEmboss" w:sz="24" w:space="1" w:color="auto"/>
          <w:left w:val="threeDEmboss" w:sz="24" w:space="4" w:color="auto"/>
          <w:bottom w:val="threeDEmboss" w:sz="24" w:space="1" w:color="auto"/>
          <w:right w:val="threeDEmboss" w:sz="24" w:space="0" w:color="auto"/>
        </w:pBdr>
        <w:spacing w:after="120" w:line="360" w:lineRule="auto"/>
        <w:ind w:left="-567" w:right="-625"/>
        <w:contextualSpacing/>
        <w:rPr>
          <w:b/>
          <w:bCs/>
          <w:rtl/>
        </w:rPr>
      </w:pPr>
    </w:p>
    <w:p w14:paraId="36167B10" w14:textId="55D01B80" w:rsidR="00C53004" w:rsidRDefault="00C53004" w:rsidP="001B66D0">
      <w:pPr>
        <w:pBdr>
          <w:top w:val="threeDEmboss" w:sz="24" w:space="1" w:color="auto"/>
          <w:left w:val="threeDEmboss" w:sz="24" w:space="4" w:color="auto"/>
          <w:bottom w:val="threeDEmboss" w:sz="24" w:space="1" w:color="auto"/>
          <w:right w:val="threeDEmboss" w:sz="24" w:space="0" w:color="auto"/>
        </w:pBdr>
        <w:spacing w:after="120" w:line="360" w:lineRule="auto"/>
        <w:ind w:left="-567" w:right="-625"/>
        <w:contextualSpacing/>
        <w:rPr>
          <w:b/>
          <w:bCs/>
          <w:rtl/>
        </w:rPr>
      </w:pPr>
      <w:r>
        <w:rPr>
          <w:rFonts w:hint="cs"/>
          <w:b/>
          <w:bCs/>
          <w:rtl/>
        </w:rPr>
        <w:t xml:space="preserve">                    </w:t>
      </w:r>
      <w:r w:rsidR="00BC6913" w:rsidRPr="00BC6913">
        <w:rPr>
          <w:rFonts w:hint="cs"/>
          <w:b/>
          <w:bCs/>
          <w:rtl/>
        </w:rPr>
        <w:t xml:space="preserve">                         </w:t>
      </w:r>
      <w:r w:rsidRPr="00916B1A">
        <w:rPr>
          <w:rFonts w:hint="cs"/>
          <w:b/>
          <w:bCs/>
          <w:highlight w:val="yellow"/>
          <w:rtl/>
        </w:rPr>
        <w:t>מספר ת"ז</w:t>
      </w:r>
      <w:r>
        <w:rPr>
          <w:rFonts w:hint="cs"/>
          <w:b/>
          <w:bCs/>
          <w:rtl/>
        </w:rPr>
        <w:t xml:space="preserve"> (שימו לב לוודא שכתבתם בלי שגיאה):  </w:t>
      </w:r>
    </w:p>
    <w:p w14:paraId="6EF969B7" w14:textId="77777777" w:rsidR="00C53004" w:rsidRDefault="00C53004" w:rsidP="001B66D0">
      <w:pPr>
        <w:pBdr>
          <w:top w:val="threeDEmboss" w:sz="24" w:space="1" w:color="auto"/>
          <w:left w:val="threeDEmboss" w:sz="24" w:space="4" w:color="auto"/>
          <w:bottom w:val="threeDEmboss" w:sz="24" w:space="1" w:color="auto"/>
          <w:right w:val="threeDEmboss" w:sz="24" w:space="0" w:color="auto"/>
        </w:pBdr>
        <w:spacing w:after="120" w:line="360" w:lineRule="auto"/>
        <w:ind w:left="-567" w:right="-625"/>
        <w:contextualSpacing/>
        <w:rPr>
          <w:b/>
          <w:bCs/>
          <w:rtl/>
        </w:rPr>
      </w:pPr>
      <w:r>
        <w:rPr>
          <w:rFonts w:hint="cs"/>
          <w:b/>
          <w:bCs/>
        </w:rPr>
        <w:t xml:space="preserve">                </w:t>
      </w:r>
    </w:p>
    <w:p w14:paraId="06C52E81" w14:textId="6091DF89" w:rsidR="00C53004" w:rsidRDefault="00C53004" w:rsidP="001B66D0">
      <w:pPr>
        <w:pBdr>
          <w:top w:val="threeDEmboss" w:sz="24" w:space="1" w:color="auto"/>
          <w:left w:val="threeDEmboss" w:sz="24" w:space="4" w:color="auto"/>
          <w:bottom w:val="threeDEmboss" w:sz="24" w:space="1" w:color="auto"/>
          <w:right w:val="threeDEmboss" w:sz="24" w:space="0" w:color="auto"/>
        </w:pBdr>
        <w:spacing w:after="120" w:line="360" w:lineRule="auto"/>
        <w:ind w:left="-567" w:right="-625"/>
        <w:contextualSpacing/>
        <w:rPr>
          <w:b/>
          <w:bCs/>
          <w:rtl/>
        </w:rPr>
      </w:pPr>
      <w:r>
        <w:rPr>
          <w:rFonts w:hint="cs"/>
          <w:b/>
          <w:bCs/>
        </w:rPr>
        <w:t xml:space="preserve">  </w:t>
      </w:r>
      <w:r w:rsidR="00BC6913">
        <w:rPr>
          <w:b/>
          <w:bCs/>
        </w:rPr>
        <w:t xml:space="preserve">                 </w:t>
      </w:r>
      <w:r>
        <w:rPr>
          <w:rFonts w:hint="cs"/>
          <w:b/>
          <w:bCs/>
        </w:rPr>
        <w:t xml:space="preserve">                  </w:t>
      </w:r>
      <w:r>
        <w:rPr>
          <w:rFonts w:hint="cs"/>
          <w:b/>
          <w:bCs/>
          <w:rtl/>
        </w:rPr>
        <w:t>_________________</w:t>
      </w:r>
      <w:r w:rsidR="00ED3FD9">
        <w:rPr>
          <w:rFonts w:hint="cs"/>
          <w:b/>
          <w:bCs/>
          <w:rtl/>
        </w:rPr>
        <w:t>315358200</w:t>
      </w:r>
      <w:r>
        <w:rPr>
          <w:rFonts w:hint="cs"/>
          <w:b/>
          <w:bCs/>
          <w:rtl/>
        </w:rPr>
        <w:t>__________________</w:t>
      </w:r>
    </w:p>
    <w:p w14:paraId="6CB3E146" w14:textId="77777777" w:rsidR="00C53004" w:rsidRDefault="00C53004" w:rsidP="001B66D0">
      <w:pPr>
        <w:pBdr>
          <w:top w:val="threeDEmboss" w:sz="24" w:space="1" w:color="auto"/>
          <w:left w:val="threeDEmboss" w:sz="24" w:space="4" w:color="auto"/>
          <w:bottom w:val="threeDEmboss" w:sz="24" w:space="1" w:color="auto"/>
          <w:right w:val="threeDEmboss" w:sz="24" w:space="0" w:color="auto"/>
        </w:pBdr>
        <w:spacing w:after="120" w:line="360" w:lineRule="auto"/>
        <w:ind w:left="-567" w:right="-625"/>
        <w:contextualSpacing/>
        <w:rPr>
          <w:b/>
          <w:bCs/>
          <w:rtl/>
        </w:rPr>
      </w:pPr>
    </w:p>
    <w:p w14:paraId="4BD63A2F" w14:textId="77777777" w:rsidR="00C53004" w:rsidRDefault="00C53004" w:rsidP="001B66D0">
      <w:pPr>
        <w:spacing w:line="360" w:lineRule="auto"/>
        <w:contextualSpacing/>
        <w:jc w:val="both"/>
        <w:rPr>
          <w:b/>
          <w:bCs/>
          <w:u w:val="single"/>
        </w:rPr>
      </w:pPr>
    </w:p>
    <w:p w14:paraId="64FB0993" w14:textId="073E539A" w:rsidR="00D552BF" w:rsidRPr="00D552BF" w:rsidRDefault="00D552BF" w:rsidP="001B66D0">
      <w:pPr>
        <w:spacing w:line="360" w:lineRule="auto"/>
        <w:contextualSpacing/>
        <w:jc w:val="both"/>
        <w:rPr>
          <w:b/>
          <w:bCs/>
          <w:u w:val="single"/>
          <w:rtl/>
        </w:rPr>
      </w:pPr>
      <w:r w:rsidRPr="00D552BF">
        <w:rPr>
          <w:rFonts w:hint="cs"/>
          <w:b/>
          <w:bCs/>
          <w:u w:val="single"/>
          <w:rtl/>
        </w:rPr>
        <w:t>שאלה ראשונה (65 נקודות)</w:t>
      </w:r>
      <w:r w:rsidR="00871AEE">
        <w:rPr>
          <w:rFonts w:hint="cs"/>
          <w:b/>
          <w:bCs/>
          <w:u w:val="single"/>
          <w:rtl/>
        </w:rPr>
        <w:t xml:space="preserve"> </w:t>
      </w:r>
      <w:r w:rsidR="00871AEE">
        <w:rPr>
          <w:b/>
          <w:bCs/>
          <w:u w:val="single"/>
          <w:rtl/>
        </w:rPr>
        <w:t>–</w:t>
      </w:r>
      <w:r w:rsidR="00813E0F">
        <w:rPr>
          <w:rFonts w:hint="cs"/>
          <w:b/>
          <w:bCs/>
          <w:u w:val="single"/>
          <w:rtl/>
        </w:rPr>
        <w:t xml:space="preserve"> עד</w:t>
      </w:r>
      <w:r w:rsidR="00871AEE">
        <w:rPr>
          <w:rFonts w:hint="cs"/>
          <w:b/>
          <w:bCs/>
          <w:u w:val="single"/>
          <w:rtl/>
        </w:rPr>
        <w:t xml:space="preserve"> </w:t>
      </w:r>
      <w:r w:rsidR="00C53004" w:rsidRPr="004A37A9">
        <w:rPr>
          <w:rFonts w:hint="cs"/>
          <w:b/>
          <w:bCs/>
          <w:highlight w:val="yellow"/>
          <w:u w:val="single"/>
          <w:rtl/>
        </w:rPr>
        <w:t>5</w:t>
      </w:r>
      <w:r w:rsidR="00871AEE" w:rsidRPr="004A37A9">
        <w:rPr>
          <w:rFonts w:hint="cs"/>
          <w:b/>
          <w:bCs/>
          <w:highlight w:val="yellow"/>
          <w:u w:val="single"/>
          <w:rtl/>
        </w:rPr>
        <w:t xml:space="preserve"> עמודים</w:t>
      </w:r>
    </w:p>
    <w:p w14:paraId="43330CD9" w14:textId="21ED3ECC" w:rsidR="00C01513" w:rsidRDefault="00C01513" w:rsidP="001B66D0">
      <w:pPr>
        <w:spacing w:line="360" w:lineRule="auto"/>
        <w:contextualSpacing/>
        <w:jc w:val="both"/>
        <w:rPr>
          <w:rtl/>
        </w:rPr>
      </w:pPr>
      <w:r w:rsidRPr="00B82D85">
        <w:rPr>
          <w:rFonts w:hint="cs"/>
          <w:b/>
          <w:bCs/>
          <w:rtl/>
        </w:rPr>
        <w:t>תמר</w:t>
      </w:r>
      <w:r>
        <w:rPr>
          <w:rFonts w:hint="cs"/>
          <w:rtl/>
        </w:rPr>
        <w:t xml:space="preserve"> היא חיילת משוחררת, אשר מעוניינת לנסוע בשנה הבאה לטיול מסביב לעולם. על מנת לחסוך כסף לטיול המתוכנן, </w:t>
      </w:r>
      <w:r w:rsidRPr="00B82D85">
        <w:rPr>
          <w:rFonts w:hint="cs"/>
          <w:b/>
          <w:bCs/>
          <w:rtl/>
        </w:rPr>
        <w:t>תמר</w:t>
      </w:r>
      <w:r w:rsidR="00683774">
        <w:rPr>
          <w:rFonts w:hint="cs"/>
          <w:b/>
          <w:bCs/>
          <w:rtl/>
        </w:rPr>
        <w:t xml:space="preserve"> </w:t>
      </w:r>
      <w:r w:rsidR="00683774">
        <w:rPr>
          <w:rFonts w:hint="cs"/>
          <w:rtl/>
        </w:rPr>
        <w:t>עובדת</w:t>
      </w:r>
      <w:r>
        <w:rPr>
          <w:rFonts w:hint="cs"/>
          <w:rtl/>
        </w:rPr>
        <w:t xml:space="preserve"> כשמרטפית (בייביסיטר) </w:t>
      </w:r>
      <w:r w:rsidR="00171846">
        <w:rPr>
          <w:rFonts w:hint="cs"/>
          <w:rtl/>
        </w:rPr>
        <w:t xml:space="preserve">לאלון </w:t>
      </w:r>
      <w:r w:rsidR="00171846">
        <w:rPr>
          <w:rtl/>
        </w:rPr>
        <w:t>–</w:t>
      </w:r>
      <w:r w:rsidR="00171846">
        <w:rPr>
          <w:rFonts w:hint="cs"/>
          <w:rtl/>
        </w:rPr>
        <w:t xml:space="preserve"> בנם בן </w:t>
      </w:r>
      <w:r w:rsidR="000B60D2">
        <w:rPr>
          <w:rFonts w:hint="cs"/>
          <w:rtl/>
        </w:rPr>
        <w:t xml:space="preserve">השנתיים </w:t>
      </w:r>
      <w:r w:rsidR="00171846">
        <w:rPr>
          <w:rFonts w:hint="cs"/>
          <w:rtl/>
        </w:rPr>
        <w:t>של שכניה, מיכל ואיתי</w:t>
      </w:r>
      <w:r w:rsidR="0059602A">
        <w:rPr>
          <w:rFonts w:hint="cs"/>
          <w:rtl/>
        </w:rPr>
        <w:t>, אשר גרים בבית מפואר הכולל חצר גדולה ובריכה אולימפית</w:t>
      </w:r>
      <w:r w:rsidR="00171846">
        <w:rPr>
          <w:rFonts w:hint="cs"/>
          <w:rtl/>
        </w:rPr>
        <w:t xml:space="preserve">. </w:t>
      </w:r>
    </w:p>
    <w:p w14:paraId="1880C311" w14:textId="1CB9D919" w:rsidR="00171846" w:rsidRDefault="00171846" w:rsidP="001B66D0">
      <w:pPr>
        <w:spacing w:line="360" w:lineRule="auto"/>
        <w:contextualSpacing/>
        <w:jc w:val="both"/>
        <w:rPr>
          <w:rtl/>
        </w:rPr>
      </w:pPr>
      <w:r>
        <w:rPr>
          <w:rFonts w:hint="cs"/>
          <w:rtl/>
        </w:rPr>
        <w:t xml:space="preserve">באחד הערבים הזמינו מיכל ואיתי את </w:t>
      </w:r>
      <w:r w:rsidRPr="00B82D85">
        <w:rPr>
          <w:rFonts w:hint="cs"/>
          <w:b/>
          <w:bCs/>
          <w:rtl/>
        </w:rPr>
        <w:t>תמר</w:t>
      </w:r>
      <w:r>
        <w:rPr>
          <w:rFonts w:hint="cs"/>
          <w:rtl/>
        </w:rPr>
        <w:t xml:space="preserve"> לשמור על אלון, על מנת לצאת לארוח</w:t>
      </w:r>
      <w:r w:rsidR="00D552BF">
        <w:rPr>
          <w:rFonts w:hint="cs"/>
          <w:rtl/>
        </w:rPr>
        <w:t>ה</w:t>
      </w:r>
      <w:r>
        <w:rPr>
          <w:rFonts w:hint="cs"/>
          <w:rtl/>
        </w:rPr>
        <w:t xml:space="preserve"> רומנטית יחדיו. לאחר שמיכל ואיתי עזבו, </w:t>
      </w:r>
      <w:r w:rsidRPr="00B82D85">
        <w:rPr>
          <w:rFonts w:hint="cs"/>
          <w:b/>
          <w:bCs/>
          <w:rtl/>
        </w:rPr>
        <w:t>תמר</w:t>
      </w:r>
      <w:r>
        <w:rPr>
          <w:rFonts w:hint="cs"/>
          <w:rtl/>
        </w:rPr>
        <w:t xml:space="preserve"> </w:t>
      </w:r>
      <w:r w:rsidR="00683774">
        <w:rPr>
          <w:rFonts w:hint="cs"/>
          <w:rtl/>
        </w:rPr>
        <w:t xml:space="preserve">יצאה </w:t>
      </w:r>
      <w:r>
        <w:rPr>
          <w:rFonts w:hint="cs"/>
          <w:rtl/>
        </w:rPr>
        <w:t>עם אלון לחצר הבית</w:t>
      </w:r>
      <w:r w:rsidR="00D552BF">
        <w:rPr>
          <w:rFonts w:hint="cs"/>
          <w:rtl/>
        </w:rPr>
        <w:t>,</w:t>
      </w:r>
      <w:r>
        <w:rPr>
          <w:rFonts w:hint="cs"/>
          <w:rtl/>
        </w:rPr>
        <w:t xml:space="preserve"> שם </w:t>
      </w:r>
      <w:r w:rsidR="00D97BEB">
        <w:rPr>
          <w:rFonts w:hint="cs"/>
          <w:rtl/>
        </w:rPr>
        <w:t xml:space="preserve">היא השגיחה על אלון בזמן שהוא </w:t>
      </w:r>
      <w:r>
        <w:rPr>
          <w:rFonts w:hint="cs"/>
          <w:rtl/>
        </w:rPr>
        <w:t>שיחק בכדור. לאחר מספר דקות, התקשרה ל</w:t>
      </w:r>
      <w:r w:rsidRPr="00B82D85">
        <w:rPr>
          <w:rFonts w:hint="cs"/>
          <w:b/>
          <w:bCs/>
          <w:rtl/>
        </w:rPr>
        <w:t>תמר</w:t>
      </w:r>
      <w:r>
        <w:rPr>
          <w:rFonts w:hint="cs"/>
          <w:rtl/>
        </w:rPr>
        <w:t xml:space="preserve"> חברתה הטובה </w:t>
      </w:r>
      <w:r w:rsidRPr="00B82D85">
        <w:rPr>
          <w:rFonts w:hint="cs"/>
          <w:b/>
          <w:bCs/>
          <w:rtl/>
        </w:rPr>
        <w:t>מאיה</w:t>
      </w:r>
      <w:r>
        <w:rPr>
          <w:rFonts w:hint="cs"/>
          <w:rtl/>
        </w:rPr>
        <w:t xml:space="preserve">, אשר ביקשה לשתף אותה במאורע מיוחד שקרה לה באותו היום. השתיים ניסו לשוחח אך הרעש שהקים אלון </w:t>
      </w:r>
      <w:r w:rsidR="000B60D2">
        <w:rPr>
          <w:rFonts w:hint="cs"/>
          <w:rtl/>
        </w:rPr>
        <w:t xml:space="preserve">השובב </w:t>
      </w:r>
      <w:r>
        <w:rPr>
          <w:rFonts w:hint="cs"/>
          <w:rtl/>
        </w:rPr>
        <w:t>במשחק</w:t>
      </w:r>
      <w:r w:rsidR="00D552BF">
        <w:rPr>
          <w:rFonts w:hint="cs"/>
          <w:rtl/>
        </w:rPr>
        <w:t>ו</w:t>
      </w:r>
      <w:r>
        <w:rPr>
          <w:rFonts w:hint="cs"/>
          <w:rtl/>
        </w:rPr>
        <w:t xml:space="preserve"> היקשה על </w:t>
      </w:r>
      <w:r w:rsidRPr="00B82D85">
        <w:rPr>
          <w:rFonts w:hint="cs"/>
          <w:b/>
          <w:bCs/>
          <w:rtl/>
        </w:rPr>
        <w:t>תמר</w:t>
      </w:r>
      <w:r>
        <w:rPr>
          <w:rFonts w:hint="cs"/>
          <w:rtl/>
        </w:rPr>
        <w:t xml:space="preserve"> לשמוע את דבריה של </w:t>
      </w:r>
      <w:r w:rsidRPr="00B82D85">
        <w:rPr>
          <w:rFonts w:hint="cs"/>
          <w:b/>
          <w:bCs/>
          <w:rtl/>
        </w:rPr>
        <w:t>מאיה</w:t>
      </w:r>
      <w:r>
        <w:rPr>
          <w:rFonts w:hint="cs"/>
          <w:rtl/>
        </w:rPr>
        <w:t xml:space="preserve">. </w:t>
      </w:r>
      <w:r w:rsidRPr="00B82D85">
        <w:rPr>
          <w:rFonts w:hint="cs"/>
          <w:b/>
          <w:bCs/>
          <w:rtl/>
        </w:rPr>
        <w:t>תמר</w:t>
      </w:r>
      <w:r>
        <w:rPr>
          <w:rFonts w:hint="cs"/>
          <w:rtl/>
        </w:rPr>
        <w:t xml:space="preserve"> אמרה </w:t>
      </w:r>
      <w:r w:rsidRPr="00B82D85">
        <w:rPr>
          <w:rFonts w:hint="cs"/>
          <w:rtl/>
        </w:rPr>
        <w:t>ל</w:t>
      </w:r>
      <w:r w:rsidRPr="00B82D85">
        <w:rPr>
          <w:rFonts w:hint="cs"/>
          <w:b/>
          <w:bCs/>
          <w:rtl/>
        </w:rPr>
        <w:t>מאיה</w:t>
      </w:r>
      <w:r>
        <w:rPr>
          <w:rFonts w:hint="cs"/>
          <w:rtl/>
        </w:rPr>
        <w:t xml:space="preserve"> כי היא משגיחה כעת על אלון, וכי היא תתקשר אליה </w:t>
      </w:r>
      <w:r w:rsidR="000B60D2">
        <w:rPr>
          <w:rFonts w:hint="cs"/>
          <w:rtl/>
        </w:rPr>
        <w:t xml:space="preserve">רק </w:t>
      </w:r>
      <w:r>
        <w:rPr>
          <w:rFonts w:hint="cs"/>
          <w:rtl/>
        </w:rPr>
        <w:t xml:space="preserve">לאחר שהוא ילך לישון. אך </w:t>
      </w:r>
      <w:r w:rsidRPr="00B82D85">
        <w:rPr>
          <w:rFonts w:hint="cs"/>
          <w:b/>
          <w:bCs/>
          <w:rtl/>
        </w:rPr>
        <w:t>מאיה</w:t>
      </w:r>
      <w:r>
        <w:rPr>
          <w:rFonts w:hint="cs"/>
          <w:rtl/>
        </w:rPr>
        <w:t xml:space="preserve"> אמרה לה "שטויות, </w:t>
      </w:r>
      <w:r w:rsidR="00683774">
        <w:rPr>
          <w:rFonts w:hint="cs"/>
          <w:rtl/>
        </w:rPr>
        <w:t xml:space="preserve">היכנסי </w:t>
      </w:r>
      <w:r>
        <w:rPr>
          <w:rFonts w:hint="cs"/>
          <w:rtl/>
        </w:rPr>
        <w:t xml:space="preserve">לתוך הבית ותני לו להמשיך לשחק </w:t>
      </w:r>
      <w:r w:rsidR="009D70E2">
        <w:rPr>
          <w:rFonts w:hint="cs"/>
          <w:rtl/>
        </w:rPr>
        <w:t xml:space="preserve">ולעשות רעש </w:t>
      </w:r>
      <w:r>
        <w:rPr>
          <w:rFonts w:hint="cs"/>
          <w:rtl/>
        </w:rPr>
        <w:t>בחצר</w:t>
      </w:r>
      <w:r w:rsidR="000B60D2">
        <w:rPr>
          <w:rFonts w:hint="cs"/>
          <w:rtl/>
        </w:rPr>
        <w:t>".</w:t>
      </w:r>
      <w:r w:rsidR="000B60D2" w:rsidRPr="004C66E3">
        <w:rPr>
          <w:b/>
          <w:bCs/>
          <w:rtl/>
        </w:rPr>
        <w:t xml:space="preserve"> תמר</w:t>
      </w:r>
      <w:r w:rsidR="000B60D2">
        <w:rPr>
          <w:rFonts w:hint="cs"/>
          <w:rtl/>
        </w:rPr>
        <w:t xml:space="preserve"> השיבה כי "אלון שובב מאד, אם אשאיר אותו כמה דקות לבד, מי יודע מה יקרה!"</w:t>
      </w:r>
      <w:r w:rsidR="000B60D2" w:rsidRPr="004C66E3">
        <w:rPr>
          <w:b/>
          <w:bCs/>
          <w:rtl/>
        </w:rPr>
        <w:t xml:space="preserve"> מאיה</w:t>
      </w:r>
      <w:r w:rsidR="000B60D2">
        <w:rPr>
          <w:rFonts w:hint="cs"/>
          <w:rtl/>
        </w:rPr>
        <w:t xml:space="preserve"> צחקה וענתה: "עזבי, הסיפור שלי יפיל אותך מהרגליים!</w:t>
      </w:r>
      <w:r w:rsidR="000B60D2">
        <w:rPr>
          <w:rFonts w:hint="cs"/>
        </w:rPr>
        <w:t xml:space="preserve"> </w:t>
      </w:r>
      <w:r w:rsidR="000B60D2">
        <w:rPr>
          <w:rFonts w:hint="cs"/>
          <w:rtl/>
        </w:rPr>
        <w:t>יאללה, קחי סיכון".</w:t>
      </w:r>
      <w:r w:rsidR="009D70E2">
        <w:rPr>
          <w:rFonts w:hint="cs"/>
          <w:rtl/>
        </w:rPr>
        <w:t xml:space="preserve"> </w:t>
      </w:r>
    </w:p>
    <w:p w14:paraId="52039D68" w14:textId="51CC97DE" w:rsidR="00246F03" w:rsidRDefault="009D70E2" w:rsidP="001B66D0">
      <w:pPr>
        <w:spacing w:line="360" w:lineRule="auto"/>
        <w:contextualSpacing/>
        <w:jc w:val="both"/>
        <w:rPr>
          <w:rtl/>
        </w:rPr>
      </w:pPr>
      <w:r w:rsidRPr="00B82D85">
        <w:rPr>
          <w:rFonts w:hint="cs"/>
          <w:b/>
          <w:bCs/>
          <w:rtl/>
        </w:rPr>
        <w:lastRenderedPageBreak/>
        <w:t>תמר</w:t>
      </w:r>
      <w:r>
        <w:rPr>
          <w:rFonts w:hint="cs"/>
          <w:rtl/>
        </w:rPr>
        <w:t xml:space="preserve"> </w:t>
      </w:r>
      <w:r w:rsidR="001C12AA">
        <w:rPr>
          <w:rFonts w:hint="cs"/>
          <w:rtl/>
        </w:rPr>
        <w:t>אשר היתה סקרנית לשמוע את הסיפור ש</w:t>
      </w:r>
      <w:r w:rsidR="001C12AA" w:rsidRPr="00B82D85">
        <w:rPr>
          <w:rFonts w:hint="cs"/>
          <w:b/>
          <w:bCs/>
          <w:rtl/>
        </w:rPr>
        <w:t>מאיה</w:t>
      </w:r>
      <w:r w:rsidR="001C12AA">
        <w:rPr>
          <w:rFonts w:hint="cs"/>
          <w:rtl/>
        </w:rPr>
        <w:t xml:space="preserve"> </w:t>
      </w:r>
      <w:r w:rsidR="00683774">
        <w:rPr>
          <w:rFonts w:hint="cs"/>
          <w:rtl/>
        </w:rPr>
        <w:t xml:space="preserve">ביקשה </w:t>
      </w:r>
      <w:r w:rsidR="001C12AA">
        <w:rPr>
          <w:rFonts w:hint="cs"/>
          <w:rtl/>
        </w:rPr>
        <w:t xml:space="preserve">לספר לה, </w:t>
      </w:r>
      <w:r w:rsidR="000B60D2">
        <w:rPr>
          <w:rFonts w:hint="cs"/>
          <w:rtl/>
        </w:rPr>
        <w:t xml:space="preserve">השתכנעה, </w:t>
      </w:r>
      <w:r w:rsidR="001C12AA">
        <w:rPr>
          <w:rFonts w:hint="cs"/>
          <w:rtl/>
        </w:rPr>
        <w:t xml:space="preserve">נכנסה אל תוך הבית והותירה את אלון לשחק </w:t>
      </w:r>
      <w:r w:rsidR="00D552BF">
        <w:rPr>
          <w:rFonts w:hint="cs"/>
          <w:rtl/>
        </w:rPr>
        <w:t xml:space="preserve">לבדו </w:t>
      </w:r>
      <w:r w:rsidR="001C12AA">
        <w:rPr>
          <w:rFonts w:hint="cs"/>
          <w:rtl/>
        </w:rPr>
        <w:t xml:space="preserve">בחצר. </w:t>
      </w:r>
      <w:r w:rsidR="00D97BEB">
        <w:rPr>
          <w:rFonts w:hint="cs"/>
          <w:rtl/>
        </w:rPr>
        <w:t xml:space="preserve">בחלוף כחמש דקות התגלגל הכדור של אלון אל שפת הבריכה, ואלון רץ אחריו והחליק אל המים העמוקים. </w:t>
      </w:r>
    </w:p>
    <w:p w14:paraId="4873D10A" w14:textId="3CCA88B9" w:rsidR="00D64255" w:rsidRDefault="00B82D85" w:rsidP="001B66D0">
      <w:pPr>
        <w:spacing w:line="360" w:lineRule="auto"/>
        <w:contextualSpacing/>
        <w:jc w:val="both"/>
        <w:rPr>
          <w:rtl/>
        </w:rPr>
      </w:pPr>
      <w:r w:rsidRPr="00B82D85">
        <w:rPr>
          <w:rFonts w:hint="cs"/>
          <w:b/>
          <w:bCs/>
          <w:rtl/>
        </w:rPr>
        <w:t>יוסי</w:t>
      </w:r>
      <w:r>
        <w:rPr>
          <w:rFonts w:hint="cs"/>
          <w:rtl/>
        </w:rPr>
        <w:t xml:space="preserve">, אחד השכנים, </w:t>
      </w:r>
      <w:r w:rsidR="003B3056">
        <w:rPr>
          <w:rFonts w:hint="cs"/>
          <w:rtl/>
        </w:rPr>
        <w:t xml:space="preserve">שישב במרפסת ביתו ראה את נפילתו של אלון אל תוך מי הבריכה, וכן ראה כי אין כל מבוגר בחצר. </w:t>
      </w:r>
      <w:r w:rsidR="003B3056" w:rsidRPr="003B3056">
        <w:rPr>
          <w:rFonts w:hint="cs"/>
          <w:b/>
          <w:bCs/>
          <w:rtl/>
        </w:rPr>
        <w:t>יוסי</w:t>
      </w:r>
      <w:r w:rsidR="003B3056">
        <w:rPr>
          <w:rFonts w:hint="cs"/>
          <w:rtl/>
        </w:rPr>
        <w:t xml:space="preserve"> קרא בקול למיכל ולאיתי מספר פעמים, ואף התקשר למגן דוד אדום</w:t>
      </w:r>
      <w:r>
        <w:rPr>
          <w:rFonts w:hint="cs"/>
          <w:rtl/>
        </w:rPr>
        <w:t xml:space="preserve">, אך לא נענה </w:t>
      </w:r>
      <w:r w:rsidR="00D552BF">
        <w:rPr>
          <w:rFonts w:hint="cs"/>
          <w:rtl/>
        </w:rPr>
        <w:t xml:space="preserve">והתייאש </w:t>
      </w:r>
      <w:r>
        <w:rPr>
          <w:rFonts w:hint="cs"/>
          <w:rtl/>
        </w:rPr>
        <w:t xml:space="preserve">לאחר שלושה צלצולים. </w:t>
      </w:r>
      <w:r w:rsidRPr="00B82D85">
        <w:rPr>
          <w:rFonts w:hint="cs"/>
          <w:b/>
          <w:bCs/>
          <w:rtl/>
        </w:rPr>
        <w:t>יוסי</w:t>
      </w:r>
      <w:r>
        <w:rPr>
          <w:rFonts w:hint="cs"/>
          <w:rtl/>
        </w:rPr>
        <w:t xml:space="preserve"> </w:t>
      </w:r>
      <w:r w:rsidR="00376019">
        <w:rPr>
          <w:rFonts w:hint="cs"/>
          <w:rtl/>
        </w:rPr>
        <w:t xml:space="preserve">החליט אפוא </w:t>
      </w:r>
      <w:r>
        <w:rPr>
          <w:rFonts w:hint="cs"/>
          <w:rtl/>
        </w:rPr>
        <w:t>לפרוש לחדר השינה ו</w:t>
      </w:r>
      <w:r w:rsidR="007A6A4E">
        <w:rPr>
          <w:rFonts w:hint="cs"/>
          <w:rtl/>
        </w:rPr>
        <w:t xml:space="preserve">תוך זמן קצר </w:t>
      </w:r>
      <w:r>
        <w:rPr>
          <w:rFonts w:hint="cs"/>
          <w:rtl/>
        </w:rPr>
        <w:t xml:space="preserve">נרדם. </w:t>
      </w:r>
    </w:p>
    <w:p w14:paraId="1F6A7C64" w14:textId="4E9559A1" w:rsidR="00D552BF" w:rsidRDefault="003B3056" w:rsidP="001B66D0">
      <w:pPr>
        <w:spacing w:line="360" w:lineRule="auto"/>
        <w:contextualSpacing/>
        <w:jc w:val="both"/>
        <w:rPr>
          <w:b/>
          <w:bCs/>
          <w:rtl/>
        </w:rPr>
      </w:pPr>
      <w:r>
        <w:rPr>
          <w:rFonts w:hint="cs"/>
          <w:rtl/>
        </w:rPr>
        <w:t xml:space="preserve">לאחר כחמש דקות </w:t>
      </w:r>
      <w:r w:rsidRPr="00F0254E">
        <w:rPr>
          <w:rFonts w:hint="cs"/>
          <w:b/>
          <w:bCs/>
          <w:rtl/>
        </w:rPr>
        <w:t>שבה</w:t>
      </w:r>
      <w:r>
        <w:rPr>
          <w:rFonts w:hint="cs"/>
          <w:rtl/>
        </w:rPr>
        <w:t xml:space="preserve"> תמר אל החצר ונ</w:t>
      </w:r>
      <w:r w:rsidR="00F0254E">
        <w:rPr>
          <w:rFonts w:hint="cs"/>
          <w:rtl/>
        </w:rPr>
        <w:t>חרד</w:t>
      </w:r>
      <w:r>
        <w:rPr>
          <w:rFonts w:hint="cs"/>
          <w:rtl/>
        </w:rPr>
        <w:t xml:space="preserve">ה </w:t>
      </w:r>
      <w:r w:rsidR="00F0254E">
        <w:rPr>
          <w:rFonts w:hint="cs"/>
          <w:rtl/>
        </w:rPr>
        <w:t>לגלות</w:t>
      </w:r>
      <w:r>
        <w:rPr>
          <w:rFonts w:hint="cs"/>
          <w:rtl/>
        </w:rPr>
        <w:t xml:space="preserve"> שאלון טבע במי הבריכה. </w:t>
      </w:r>
      <w:r w:rsidRPr="00F0254E">
        <w:rPr>
          <w:rFonts w:hint="cs"/>
          <w:b/>
          <w:bCs/>
          <w:rtl/>
        </w:rPr>
        <w:t>תמר</w:t>
      </w:r>
      <w:r>
        <w:rPr>
          <w:rFonts w:hint="cs"/>
          <w:rtl/>
        </w:rPr>
        <w:t xml:space="preserve"> משתה את אלון מ</w:t>
      </w:r>
      <w:r w:rsidR="00F0254E">
        <w:rPr>
          <w:rFonts w:hint="cs"/>
          <w:rtl/>
        </w:rPr>
        <w:t xml:space="preserve">ן </w:t>
      </w:r>
      <w:r>
        <w:rPr>
          <w:rFonts w:hint="cs"/>
          <w:rtl/>
        </w:rPr>
        <w:t xml:space="preserve">המים, וכוחות ההצלה שהגיעו למקום הבהילו אותו לבית החולים במצב בינוני, מבלי שנשקפה סכנה לחייו. אלון </w:t>
      </w:r>
      <w:r w:rsidR="00D64255">
        <w:rPr>
          <w:rFonts w:hint="cs"/>
          <w:rtl/>
        </w:rPr>
        <w:t>הו</w:t>
      </w:r>
      <w:r w:rsidR="00F0254E">
        <w:rPr>
          <w:rFonts w:hint="cs"/>
          <w:rtl/>
        </w:rPr>
        <w:t>כנס</w:t>
      </w:r>
      <w:r w:rsidR="00D64255">
        <w:rPr>
          <w:rFonts w:hint="cs"/>
          <w:rtl/>
        </w:rPr>
        <w:t xml:space="preserve"> </w:t>
      </w:r>
      <w:r>
        <w:rPr>
          <w:rFonts w:hint="cs"/>
          <w:rtl/>
        </w:rPr>
        <w:t xml:space="preserve">מיד </w:t>
      </w:r>
      <w:r w:rsidR="00D64255">
        <w:rPr>
          <w:rFonts w:hint="cs"/>
          <w:rtl/>
        </w:rPr>
        <w:t>לחדר הניתוח, שם ניתח אותו פרופ' כהן</w:t>
      </w:r>
      <w:r w:rsidR="00683774">
        <w:rPr>
          <w:rFonts w:hint="cs"/>
          <w:rtl/>
        </w:rPr>
        <w:t xml:space="preserve">, </w:t>
      </w:r>
      <w:r w:rsidR="00D64255">
        <w:rPr>
          <w:rFonts w:hint="cs"/>
          <w:rtl/>
        </w:rPr>
        <w:t xml:space="preserve">כירורג בעל שם ומנהל מחלקת ילדים. ואולם, עקב </w:t>
      </w:r>
      <w:r w:rsidR="000C4F48">
        <w:rPr>
          <w:rFonts w:hint="cs"/>
          <w:rtl/>
        </w:rPr>
        <w:t xml:space="preserve">טעות </w:t>
      </w:r>
      <w:r w:rsidR="00D64255">
        <w:rPr>
          <w:rFonts w:hint="cs"/>
          <w:rtl/>
        </w:rPr>
        <w:t xml:space="preserve">שאירעה </w:t>
      </w:r>
      <w:r w:rsidR="007A6A4E">
        <w:rPr>
          <w:rFonts w:hint="cs"/>
          <w:rtl/>
        </w:rPr>
        <w:t xml:space="preserve">בתום לב </w:t>
      </w:r>
      <w:r w:rsidR="00D64255">
        <w:rPr>
          <w:rFonts w:hint="cs"/>
          <w:rtl/>
        </w:rPr>
        <w:t xml:space="preserve">במהלך הניתוח, הידרדר מצבו של אלון, והרופאים נאלצו לקבוע את מותו על שולחן הניתוחים. </w:t>
      </w:r>
    </w:p>
    <w:p w14:paraId="00312F29" w14:textId="05E06BD3" w:rsidR="007A6A4E" w:rsidRDefault="00C01513" w:rsidP="001B66D0">
      <w:pPr>
        <w:spacing w:line="360" w:lineRule="auto"/>
        <w:contextualSpacing/>
        <w:jc w:val="both"/>
        <w:rPr>
          <w:b/>
          <w:bCs/>
          <w:rtl/>
        </w:rPr>
      </w:pPr>
      <w:r w:rsidRPr="00B82D85">
        <w:rPr>
          <w:rFonts w:hint="cs"/>
          <w:b/>
          <w:bCs/>
          <w:rtl/>
        </w:rPr>
        <w:t xml:space="preserve">דונו באחריותם של </w:t>
      </w:r>
      <w:r w:rsidRPr="00D552BF">
        <w:rPr>
          <w:rFonts w:hint="cs"/>
          <w:b/>
          <w:bCs/>
          <w:u w:val="single"/>
          <w:rtl/>
        </w:rPr>
        <w:t>תמר</w:t>
      </w:r>
      <w:r w:rsidR="00B82D85" w:rsidRPr="00B82D85">
        <w:rPr>
          <w:rFonts w:hint="cs"/>
          <w:b/>
          <w:bCs/>
          <w:rtl/>
        </w:rPr>
        <w:t xml:space="preserve">, של </w:t>
      </w:r>
      <w:r w:rsidR="00B82D85" w:rsidRPr="00D552BF">
        <w:rPr>
          <w:rFonts w:hint="cs"/>
          <w:b/>
          <w:bCs/>
          <w:u w:val="single"/>
          <w:rtl/>
        </w:rPr>
        <w:t>מאיה</w:t>
      </w:r>
      <w:r w:rsidR="00B82D85" w:rsidRPr="00B82D85">
        <w:rPr>
          <w:rFonts w:hint="cs"/>
          <w:b/>
          <w:bCs/>
          <w:rtl/>
        </w:rPr>
        <w:t xml:space="preserve"> ושל </w:t>
      </w:r>
      <w:r w:rsidR="00B82D85" w:rsidRPr="00D552BF">
        <w:rPr>
          <w:rFonts w:hint="cs"/>
          <w:b/>
          <w:bCs/>
          <w:u w:val="single"/>
          <w:rtl/>
        </w:rPr>
        <w:t>יוסי</w:t>
      </w:r>
      <w:r w:rsidR="00B82D85" w:rsidRPr="00B82D85">
        <w:rPr>
          <w:rFonts w:hint="cs"/>
          <w:b/>
          <w:bCs/>
          <w:rtl/>
        </w:rPr>
        <w:t xml:space="preserve"> </w:t>
      </w:r>
      <w:r w:rsidRPr="00B82D85">
        <w:rPr>
          <w:rFonts w:hint="cs"/>
          <w:b/>
          <w:bCs/>
          <w:rtl/>
        </w:rPr>
        <w:t>לעבירה שלהלן</w:t>
      </w:r>
      <w:r w:rsidR="00774A17" w:rsidRPr="00B82D85">
        <w:rPr>
          <w:rFonts w:hint="cs"/>
          <w:b/>
          <w:bCs/>
          <w:rtl/>
        </w:rPr>
        <w:t xml:space="preserve">, על </w:t>
      </w:r>
      <w:proofErr w:type="spellStart"/>
      <w:r w:rsidR="00774A17" w:rsidRPr="00B82D85">
        <w:rPr>
          <w:rFonts w:hint="cs"/>
          <w:b/>
          <w:bCs/>
          <w:rtl/>
        </w:rPr>
        <w:t>נגזרותיה</w:t>
      </w:r>
      <w:proofErr w:type="spellEnd"/>
      <w:r w:rsidR="00372FD9">
        <w:rPr>
          <w:rFonts w:hint="cs"/>
          <w:b/>
          <w:bCs/>
          <w:rtl/>
        </w:rPr>
        <w:t xml:space="preserve">. </w:t>
      </w:r>
    </w:p>
    <w:p w14:paraId="530064EF" w14:textId="311A1EAF" w:rsidR="00B82D85" w:rsidRPr="00B82D85" w:rsidRDefault="007A6A4E" w:rsidP="001B66D0">
      <w:pPr>
        <w:spacing w:line="360" w:lineRule="auto"/>
        <w:contextualSpacing/>
        <w:jc w:val="both"/>
        <w:rPr>
          <w:b/>
          <w:bCs/>
          <w:rtl/>
        </w:rPr>
      </w:pPr>
      <w:r>
        <w:rPr>
          <w:rFonts w:hint="cs"/>
          <w:b/>
          <w:bCs/>
          <w:rtl/>
        </w:rPr>
        <w:t xml:space="preserve">שימו לב: </w:t>
      </w:r>
      <w:r w:rsidR="00372FD9">
        <w:rPr>
          <w:rFonts w:hint="cs"/>
          <w:b/>
          <w:bCs/>
          <w:rtl/>
        </w:rPr>
        <w:t xml:space="preserve">אם ישנן מספר אפשרויות </w:t>
      </w:r>
      <w:r w:rsidR="00372FD9" w:rsidRPr="004C66E3">
        <w:rPr>
          <w:rFonts w:hint="eastAsia"/>
          <w:b/>
          <w:bCs/>
          <w:u w:val="single"/>
          <w:rtl/>
        </w:rPr>
        <w:t>חל</w:t>
      </w:r>
      <w:r w:rsidR="00D0652C">
        <w:rPr>
          <w:rFonts w:hint="cs"/>
          <w:b/>
          <w:bCs/>
          <w:u w:val="single"/>
          <w:rtl/>
        </w:rPr>
        <w:t>ו</w:t>
      </w:r>
      <w:r w:rsidR="00372FD9" w:rsidRPr="004C66E3">
        <w:rPr>
          <w:rFonts w:hint="eastAsia"/>
          <w:b/>
          <w:bCs/>
          <w:u w:val="single"/>
          <w:rtl/>
        </w:rPr>
        <w:t>פיות</w:t>
      </w:r>
      <w:r w:rsidR="00372FD9">
        <w:rPr>
          <w:rFonts w:hint="cs"/>
          <w:b/>
          <w:bCs/>
          <w:rtl/>
        </w:rPr>
        <w:t xml:space="preserve"> להטלת אחריות על מי מן הנאשמים, </w:t>
      </w:r>
      <w:r w:rsidR="0026799D">
        <w:rPr>
          <w:rFonts w:hint="cs"/>
          <w:b/>
          <w:bCs/>
          <w:rtl/>
        </w:rPr>
        <w:t>דונו</w:t>
      </w:r>
      <w:r w:rsidR="0029212C">
        <w:rPr>
          <w:rFonts w:hint="cs"/>
          <w:b/>
          <w:bCs/>
          <w:rtl/>
        </w:rPr>
        <w:t xml:space="preserve"> </w:t>
      </w:r>
      <w:r w:rsidR="00721E8F">
        <w:rPr>
          <w:rFonts w:hint="cs"/>
          <w:b/>
          <w:bCs/>
          <w:rtl/>
        </w:rPr>
        <w:t>בכולן</w:t>
      </w:r>
      <w:r w:rsidR="00D0652C">
        <w:rPr>
          <w:rFonts w:hint="cs"/>
          <w:b/>
          <w:bCs/>
          <w:rtl/>
        </w:rPr>
        <w:t>.</w:t>
      </w:r>
    </w:p>
    <w:p w14:paraId="74DC4032" w14:textId="77777777" w:rsidR="00BC74E9" w:rsidRDefault="00C01513"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r>
        <w:rPr>
          <w:rStyle w:val="big-number"/>
          <w:rFonts w:ascii="Miriam" w:hAnsi="Miriam" w:cs="Miriam"/>
          <w:color w:val="000000"/>
          <w:sz w:val="32"/>
          <w:szCs w:val="32"/>
          <w:rtl/>
        </w:rPr>
        <w:t>301</w:t>
      </w:r>
      <w:r>
        <w:rPr>
          <w:rStyle w:val="default"/>
          <w:rFonts w:ascii="FrankRuehl" w:hAnsi="FrankRuehl" w:cs="FrankRuehl"/>
          <w:color w:val="000000"/>
          <w:sz w:val="26"/>
          <w:szCs w:val="26"/>
          <w:rtl/>
        </w:rPr>
        <w:t>ג. הגורם למותו של אדם בקלות דעת, דינו – מאסר שתים עשרה שנים.</w:t>
      </w:r>
    </w:p>
    <w:p w14:paraId="55293CFE"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216AC082"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094BA06B"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3C8B1621"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3837702E"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7D6EAEC9"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619FC0F1"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1AC845F5"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2E48D781"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4231003A"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4C5C22C5"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1BAC9537"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5CD9A5FC"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33549D0C"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03EA4EA3"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38115715"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08AFA127"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4D09EAD2"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71109C9C"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475AE779" w14:textId="77777777" w:rsidR="00BC74E9" w:rsidRDefault="00BC74E9" w:rsidP="001B66D0">
      <w:pPr>
        <w:pStyle w:val="p00"/>
        <w:bidi/>
        <w:spacing w:before="72" w:beforeAutospacing="0" w:after="0" w:afterAutospacing="0" w:line="360" w:lineRule="auto"/>
        <w:ind w:right="1134"/>
        <w:contextualSpacing/>
        <w:jc w:val="both"/>
        <w:rPr>
          <w:rStyle w:val="default"/>
          <w:rFonts w:ascii="FrankRuehl" w:hAnsi="FrankRuehl" w:cs="FrankRuehl"/>
          <w:color w:val="000000"/>
          <w:sz w:val="26"/>
          <w:szCs w:val="26"/>
          <w:rtl/>
        </w:rPr>
      </w:pPr>
    </w:p>
    <w:p w14:paraId="75AD4960" w14:textId="77777777" w:rsidR="001B66D0" w:rsidRDefault="001B66D0" w:rsidP="001B66D0">
      <w:pPr>
        <w:pStyle w:val="p00"/>
        <w:bidi/>
        <w:spacing w:before="0" w:beforeAutospacing="0" w:after="0" w:afterAutospacing="0" w:line="360" w:lineRule="auto"/>
        <w:contextualSpacing/>
        <w:jc w:val="both"/>
        <w:rPr>
          <w:rStyle w:val="default"/>
          <w:rFonts w:ascii="David" w:hAnsi="David" w:cs="David"/>
          <w:color w:val="000000"/>
          <w:u w:val="single"/>
          <w:rtl/>
        </w:rPr>
      </w:pPr>
    </w:p>
    <w:p w14:paraId="7A0A5B06" w14:textId="77777777" w:rsidR="001B66D0" w:rsidRDefault="001B66D0" w:rsidP="001B66D0">
      <w:pPr>
        <w:pStyle w:val="p00"/>
        <w:bidi/>
        <w:spacing w:before="0" w:beforeAutospacing="0" w:after="0" w:afterAutospacing="0" w:line="360" w:lineRule="auto"/>
        <w:contextualSpacing/>
        <w:jc w:val="both"/>
        <w:rPr>
          <w:rStyle w:val="default"/>
          <w:rFonts w:ascii="David" w:hAnsi="David" w:cs="David"/>
          <w:color w:val="000000"/>
          <w:u w:val="single"/>
          <w:rtl/>
        </w:rPr>
      </w:pPr>
    </w:p>
    <w:p w14:paraId="4CCCACF0" w14:textId="0B35FFAC" w:rsidR="00BC74E9" w:rsidRPr="0037551C" w:rsidRDefault="00ED3FD9" w:rsidP="001B66D0">
      <w:pPr>
        <w:pStyle w:val="p00"/>
        <w:bidi/>
        <w:spacing w:before="0" w:beforeAutospacing="0" w:after="0" w:afterAutospacing="0" w:line="360" w:lineRule="auto"/>
        <w:contextualSpacing/>
        <w:jc w:val="both"/>
        <w:rPr>
          <w:rFonts w:ascii="David" w:eastAsiaTheme="minorHAnsi" w:hAnsi="David" w:cs="David"/>
          <w:sz w:val="28"/>
          <w:rtl/>
        </w:rPr>
      </w:pPr>
      <w:r w:rsidRPr="00ED3FD9">
        <w:rPr>
          <w:rStyle w:val="default"/>
          <w:rFonts w:ascii="David" w:hAnsi="David" w:cs="David"/>
          <w:color w:val="000000"/>
          <w:u w:val="single"/>
          <w:rtl/>
        </w:rPr>
        <w:lastRenderedPageBreak/>
        <w:t>שאלה ראשונה</w:t>
      </w:r>
      <w:r>
        <w:rPr>
          <w:rStyle w:val="default"/>
          <w:rFonts w:ascii="David" w:hAnsi="David" w:cs="David" w:hint="cs"/>
          <w:color w:val="000000"/>
          <w:rtl/>
        </w:rPr>
        <w:t xml:space="preserve">- </w:t>
      </w:r>
      <w:r w:rsidRPr="004F6CFF">
        <w:rPr>
          <w:rStyle w:val="default"/>
          <w:rFonts w:ascii="David" w:hAnsi="David" w:cs="David" w:hint="cs"/>
          <w:b/>
          <w:bCs/>
          <w:color w:val="000000"/>
          <w:u w:val="single"/>
          <w:rtl/>
        </w:rPr>
        <w:t>תמר</w:t>
      </w:r>
      <w:r>
        <w:rPr>
          <w:rStyle w:val="default"/>
          <w:rFonts w:ascii="David" w:hAnsi="David" w:cs="David" w:hint="cs"/>
          <w:color w:val="000000"/>
          <w:rtl/>
        </w:rPr>
        <w:t xml:space="preserve">- נ"א- ס' 301ג'. מעשה- הגורם. נסיבות- אדם. </w:t>
      </w:r>
      <w:r>
        <w:rPr>
          <w:rStyle w:val="default"/>
          <w:rFonts w:ascii="David" w:hAnsi="David" w:cs="David"/>
          <w:color w:val="000000"/>
          <w:rtl/>
        </w:rPr>
        <w:tab/>
      </w:r>
      <w:r>
        <w:rPr>
          <w:rStyle w:val="default"/>
          <w:rFonts w:ascii="David" w:hAnsi="David" w:cs="David" w:hint="cs"/>
          <w:color w:val="000000"/>
          <w:rtl/>
        </w:rPr>
        <w:t>תוצאה-מוות.</w:t>
      </w:r>
      <w:r w:rsidR="00BC74E9">
        <w:rPr>
          <w:rStyle w:val="default"/>
          <w:rFonts w:ascii="David" w:hAnsi="David" w:cs="David" w:hint="cs"/>
          <w:color w:val="000000"/>
          <w:rtl/>
        </w:rPr>
        <w:t xml:space="preserve"> </w:t>
      </w:r>
      <w:r>
        <w:rPr>
          <w:rStyle w:val="default"/>
          <w:rFonts w:ascii="David" w:hAnsi="David" w:cs="David" w:hint="cs"/>
          <w:color w:val="000000"/>
          <w:rtl/>
        </w:rPr>
        <w:t>יסוד</w:t>
      </w:r>
      <w:r w:rsidR="00BC74E9">
        <w:rPr>
          <w:rStyle w:val="default"/>
          <w:rFonts w:ascii="David" w:hAnsi="David" w:cs="David" w:hint="cs"/>
          <w:color w:val="000000"/>
          <w:rtl/>
        </w:rPr>
        <w:t xml:space="preserve"> </w:t>
      </w:r>
      <w:commentRangeStart w:id="1"/>
      <w:r>
        <w:rPr>
          <w:rStyle w:val="default"/>
          <w:rFonts w:ascii="David" w:hAnsi="David" w:cs="David" w:hint="cs"/>
          <w:color w:val="000000"/>
          <w:rtl/>
        </w:rPr>
        <w:t xml:space="preserve">נפשי- קלות דעת. </w:t>
      </w:r>
      <w:commentRangeEnd w:id="1"/>
      <w:r w:rsidR="001F6B3B">
        <w:rPr>
          <w:rStyle w:val="a6"/>
          <w:rFonts w:ascii="David" w:eastAsiaTheme="minorHAnsi" w:hAnsi="David" w:cs="David"/>
          <w:rtl/>
        </w:rPr>
        <w:commentReference w:id="1"/>
      </w:r>
      <w:r>
        <w:rPr>
          <w:rStyle w:val="default"/>
          <w:rFonts w:ascii="David" w:hAnsi="David" w:cs="David" w:hint="cs"/>
          <w:color w:val="000000"/>
          <w:rtl/>
        </w:rPr>
        <w:t xml:space="preserve">מדובר בעבירה </w:t>
      </w:r>
      <w:proofErr w:type="spellStart"/>
      <w:r>
        <w:rPr>
          <w:rStyle w:val="default"/>
          <w:rFonts w:ascii="David" w:hAnsi="David" w:cs="David" w:hint="cs"/>
          <w:color w:val="000000"/>
          <w:rtl/>
        </w:rPr>
        <w:t>תוצאתית</w:t>
      </w:r>
      <w:proofErr w:type="spellEnd"/>
      <w:r>
        <w:rPr>
          <w:rStyle w:val="default"/>
          <w:rFonts w:ascii="David" w:hAnsi="David" w:cs="David" w:hint="cs"/>
          <w:color w:val="000000"/>
          <w:rtl/>
        </w:rPr>
        <w:t>. במקרה זה תמר שמרה על אלון, ונכנסה לביתו והשאירה אותו ללא השגחה מתוך קלות דעת, מה שגרם לכך שנפל לבריכה מבלי שתוכל להצילו, ולכן נראה כי היסוד העובדתי מתקיים. האם מדובר במעשה או מחדל?</w:t>
      </w:r>
      <w:r>
        <w:rPr>
          <w:rStyle w:val="default"/>
          <w:rFonts w:ascii="David" w:hAnsi="David" w:cs="David" w:hint="cs"/>
          <w:color w:val="000000"/>
        </w:rPr>
        <w:t xml:space="preserve"> </w:t>
      </w:r>
      <w:r>
        <w:rPr>
          <w:rStyle w:val="default"/>
          <w:rFonts w:ascii="David" w:hAnsi="David" w:cs="David" w:hint="cs"/>
          <w:color w:val="000000"/>
          <w:rtl/>
        </w:rPr>
        <w:t xml:space="preserve"> נראה כי עבירה זו יכולה להיעשות גם במעשה וגם במחדל (מזרחי, ויצמן), ובמידה וניתן תהיה עדיפות להרשיע במעשה. 3 תנאים במחדל: 1. </w:t>
      </w:r>
      <w:r w:rsidRPr="00BC74E9">
        <w:rPr>
          <w:rStyle w:val="default"/>
          <w:rFonts w:ascii="David" w:hAnsi="David" w:cs="David" w:hint="cs"/>
          <w:color w:val="000000"/>
          <w:u w:val="single"/>
          <w:rtl/>
        </w:rPr>
        <w:t>נורמה אוסרת</w:t>
      </w:r>
      <w:r>
        <w:rPr>
          <w:rStyle w:val="default"/>
          <w:rFonts w:ascii="David" w:hAnsi="David" w:cs="David" w:hint="cs"/>
          <w:color w:val="000000"/>
          <w:rtl/>
        </w:rPr>
        <w:t xml:space="preserve">- לפי ס' 18ב נראה כי כל עבירה המנוסחת בצורה של מעשה יכולה להיעבר גם במחדל. לפי </w:t>
      </w:r>
      <w:proofErr w:type="spellStart"/>
      <w:r>
        <w:rPr>
          <w:rStyle w:val="default"/>
          <w:rFonts w:ascii="David" w:hAnsi="David" w:cs="David" w:hint="cs"/>
          <w:color w:val="000000"/>
          <w:rtl/>
        </w:rPr>
        <w:t>קרמניצר</w:t>
      </w:r>
      <w:proofErr w:type="spellEnd"/>
      <w:r>
        <w:rPr>
          <w:rStyle w:val="default"/>
          <w:rFonts w:ascii="David" w:hAnsi="David" w:cs="David" w:hint="cs"/>
          <w:color w:val="000000"/>
          <w:rtl/>
        </w:rPr>
        <w:t>- רק עבירות בהן מופיעה המילה "מעשה,</w:t>
      </w:r>
      <w:r w:rsidR="00BC74E9">
        <w:rPr>
          <w:rStyle w:val="default"/>
          <w:rFonts w:ascii="David" w:hAnsi="David" w:cs="David" w:hint="cs"/>
          <w:color w:val="000000"/>
          <w:rtl/>
        </w:rPr>
        <w:t xml:space="preserve"> ולכן לדעתו עבירה זו יכולה להיעבר רק במעשה. נבחן האם מדובר במעשה או מחדל בעזרת שני  המבחנים- "התנועה הגופנית"- </w:t>
      </w:r>
      <w:proofErr w:type="spellStart"/>
      <w:r w:rsidR="00BC74E9">
        <w:rPr>
          <w:rStyle w:val="default"/>
          <w:rFonts w:ascii="David" w:hAnsi="David" w:cs="David" w:hint="cs"/>
          <w:color w:val="000000"/>
          <w:rtl/>
        </w:rPr>
        <w:t>קוגלר</w:t>
      </w:r>
      <w:proofErr w:type="spellEnd"/>
      <w:r w:rsidR="00BC74E9">
        <w:rPr>
          <w:rStyle w:val="default"/>
          <w:rFonts w:ascii="David" w:hAnsi="David" w:cs="David" w:hint="cs"/>
          <w:color w:val="000000"/>
          <w:rtl/>
        </w:rPr>
        <w:t xml:space="preserve">, שלום ימיני וויצמן- נראה כי תמר לא פעלה בצורה פיזית ולכן מדובר במחדל. "מבחן הדומיננטיות"- שגב </w:t>
      </w:r>
      <w:proofErr w:type="spellStart"/>
      <w:r w:rsidR="00BC74E9">
        <w:rPr>
          <w:rStyle w:val="default"/>
          <w:rFonts w:ascii="David" w:hAnsi="David" w:cs="David" w:hint="cs"/>
          <w:color w:val="000000"/>
          <w:rtl/>
        </w:rPr>
        <w:t>וקרמניצר</w:t>
      </w:r>
      <w:proofErr w:type="spellEnd"/>
      <w:r w:rsidR="00BC74E9">
        <w:rPr>
          <w:rStyle w:val="default"/>
          <w:rFonts w:ascii="David" w:hAnsi="David" w:cs="David" w:hint="cs"/>
          <w:color w:val="000000"/>
          <w:rtl/>
        </w:rPr>
        <w:t xml:space="preserve">- יש לבחון את המסה העיקרית שהובילה לתוצאה- נראה כי כניסתה של תמר הביתה והימנעותה מהימצאות בסביבת אלון שיכולה הייתה להוביל להצלתו היא שגרמה למותו, ולכן נראה כי מדובר במחדל. 2. </w:t>
      </w:r>
      <w:r w:rsidR="00BC74E9">
        <w:rPr>
          <w:rStyle w:val="default"/>
          <w:rFonts w:ascii="David" w:hAnsi="David" w:cs="David" w:hint="cs"/>
          <w:color w:val="000000"/>
          <w:u w:val="single"/>
          <w:rtl/>
        </w:rPr>
        <w:t>מקורות חובה למחדל</w:t>
      </w:r>
      <w:r w:rsidR="00BC74E9">
        <w:rPr>
          <w:rStyle w:val="default"/>
          <w:rFonts w:ascii="David" w:hAnsi="David" w:cs="David"/>
          <w:color w:val="000000"/>
          <w:rtl/>
        </w:rPr>
        <w:softHyphen/>
      </w:r>
      <w:r w:rsidR="00BC74E9">
        <w:rPr>
          <w:rStyle w:val="default"/>
          <w:rFonts w:ascii="David" w:hAnsi="David" w:cs="David" w:hint="cs"/>
          <w:color w:val="000000"/>
          <w:rtl/>
        </w:rPr>
        <w:t xml:space="preserve">- נראה כי ישנם מספר מקורות מחווק העונשין- ס' 322-אחריות לחסר ישע- תמר אחראית על אלון שמחמת גילו הצעיר לא יכול להיות אחראי על עצמו, ס' 326- חובת הממונה על דבר שיש בו סכנה- תמר אחראית לשמור </w:t>
      </w:r>
      <w:proofErr w:type="spellStart"/>
      <w:r w:rsidR="00BC74E9">
        <w:rPr>
          <w:rStyle w:val="default"/>
          <w:rFonts w:ascii="David" w:hAnsi="David" w:cs="David" w:hint="cs"/>
          <w:color w:val="000000"/>
          <w:rtl/>
        </w:rPr>
        <w:t>עלאלון</w:t>
      </w:r>
      <w:proofErr w:type="spellEnd"/>
      <w:r w:rsidR="00BC74E9">
        <w:rPr>
          <w:rStyle w:val="default"/>
          <w:rFonts w:ascii="David" w:hAnsi="David" w:cs="David" w:hint="cs"/>
          <w:color w:val="000000"/>
          <w:rtl/>
        </w:rPr>
        <w:t xml:space="preserve"> ויודעת שיש בריכה שעלולה להוות סכנה לילד קטן. בנוסף, ישנה חובה מכוח חוזה- הוריו של אלון מעסיקים את תמר כדי שתשמור עליו ולכן מחויבת לדאוג לו. לפי הגישה המסננת- יש התאים בין מטרות החובה לבין מטרות האיסור כך שתהיה זהות בין האינטרסים, ויש לבחון את הזיקה בין </w:t>
      </w:r>
      <w:proofErr w:type="spellStart"/>
      <w:r w:rsidR="00BC74E9">
        <w:rPr>
          <w:rStyle w:val="default"/>
          <w:rFonts w:ascii="David" w:hAnsi="David" w:cs="David" w:hint="cs"/>
          <w:color w:val="000000"/>
          <w:rtl/>
        </w:rPr>
        <w:t>החודל</w:t>
      </w:r>
      <w:proofErr w:type="spellEnd"/>
      <w:r w:rsidR="00BC74E9">
        <w:rPr>
          <w:rStyle w:val="default"/>
          <w:rFonts w:ascii="David" w:hAnsi="David" w:cs="David" w:hint="cs"/>
          <w:color w:val="000000"/>
          <w:rtl/>
        </w:rPr>
        <w:t xml:space="preserve"> לקורבן ומקור הסכנה- נראה כי ישנה זיקה ברורה בין תמר לבין אלון והבריכה, ולכן </w:t>
      </w:r>
      <w:commentRangeStart w:id="2"/>
      <w:r w:rsidR="00BC74E9">
        <w:rPr>
          <w:rStyle w:val="default"/>
          <w:rFonts w:ascii="David" w:hAnsi="David" w:cs="David" w:hint="cs"/>
          <w:color w:val="000000"/>
          <w:rtl/>
        </w:rPr>
        <w:t xml:space="preserve">קיימת החובה. </w:t>
      </w:r>
      <w:commentRangeEnd w:id="2"/>
      <w:r w:rsidR="00E204CF">
        <w:rPr>
          <w:rStyle w:val="a6"/>
          <w:rFonts w:ascii="David" w:eastAsiaTheme="minorHAnsi" w:hAnsi="David" w:cs="David"/>
          <w:rtl/>
        </w:rPr>
        <w:commentReference w:id="2"/>
      </w:r>
      <w:r w:rsidR="00BC74E9">
        <w:rPr>
          <w:rStyle w:val="default"/>
          <w:rFonts w:ascii="David" w:hAnsi="David" w:cs="David" w:hint="cs"/>
          <w:color w:val="000000"/>
          <w:rtl/>
        </w:rPr>
        <w:t xml:space="preserve">3. </w:t>
      </w:r>
      <w:r w:rsidR="00BC74E9">
        <w:rPr>
          <w:rStyle w:val="default"/>
          <w:rFonts w:ascii="David" w:hAnsi="David" w:cs="David" w:hint="cs"/>
          <w:color w:val="000000"/>
          <w:u w:val="single"/>
          <w:rtl/>
        </w:rPr>
        <w:t>הפרת החובה ע"י הימנעות</w:t>
      </w:r>
      <w:r w:rsidR="00BC74E9">
        <w:rPr>
          <w:rStyle w:val="default"/>
          <w:rFonts w:ascii="David" w:hAnsi="David" w:cs="David"/>
          <w:color w:val="000000"/>
          <w:rtl/>
        </w:rPr>
        <w:softHyphen/>
      </w:r>
      <w:r w:rsidR="00BC74E9">
        <w:rPr>
          <w:rStyle w:val="default"/>
          <w:rFonts w:ascii="David" w:hAnsi="David" w:cs="David" w:hint="cs"/>
          <w:color w:val="000000"/>
          <w:rtl/>
        </w:rPr>
        <w:t xml:space="preserve">- תמר נכנסה לביתו של אלון והשאירה אותו בחצר ללא השגחה, ובכך הפרה את החובה לדאוג לו. לפי הגישה </w:t>
      </w:r>
      <w:r w:rsidR="00BC74E9" w:rsidRPr="00BC74E9">
        <w:rPr>
          <w:rStyle w:val="default"/>
          <w:rFonts w:ascii="David" w:hAnsi="David" w:cs="David"/>
          <w:color w:val="000000"/>
          <w:rtl/>
        </w:rPr>
        <w:t xml:space="preserve">שהתקבלה מספיק מאמץ לפעול, ולכן תטען תמר כי בכך שמשתה אותו מהמים פעלה ולא עברה את העבירה במחדל, אולם נראה כי גם במקרה זה ניתן להרשיעה במעשה מאחר וקלות הדעת שלה גרמה לנפילתו לבריכה גם במידה וכן פעלה ולא עברה את העבירה במחדל. </w:t>
      </w:r>
      <w:proofErr w:type="spellStart"/>
      <w:r w:rsidR="00BC74E9" w:rsidRPr="00BC74E9">
        <w:rPr>
          <w:rStyle w:val="default"/>
          <w:rFonts w:ascii="David" w:hAnsi="David" w:cs="David"/>
          <w:color w:val="000000"/>
          <w:rtl/>
        </w:rPr>
        <w:t>מכיון</w:t>
      </w:r>
      <w:proofErr w:type="spellEnd"/>
      <w:r w:rsidR="00BC74E9" w:rsidRPr="00BC74E9">
        <w:rPr>
          <w:rStyle w:val="default"/>
          <w:rFonts w:ascii="David" w:hAnsi="David" w:cs="David"/>
          <w:color w:val="000000"/>
          <w:rtl/>
        </w:rPr>
        <w:t xml:space="preserve"> שמדובר בעבירה </w:t>
      </w:r>
      <w:proofErr w:type="spellStart"/>
      <w:r w:rsidR="00BC74E9" w:rsidRPr="00BC74E9">
        <w:rPr>
          <w:rStyle w:val="default"/>
          <w:rFonts w:ascii="David" w:hAnsi="David" w:cs="David"/>
          <w:color w:val="000000"/>
          <w:rtl/>
        </w:rPr>
        <w:t>תוצאתית</w:t>
      </w:r>
      <w:proofErr w:type="spellEnd"/>
      <w:r w:rsidR="00BC74E9" w:rsidRPr="00BC74E9">
        <w:rPr>
          <w:rStyle w:val="default"/>
          <w:rFonts w:ascii="David" w:hAnsi="David" w:cs="David"/>
          <w:color w:val="000000"/>
          <w:rtl/>
        </w:rPr>
        <w:t xml:space="preserve"> יש להוכיח </w:t>
      </w:r>
      <w:proofErr w:type="spellStart"/>
      <w:r w:rsidR="00BC74E9" w:rsidRPr="00BC74E9">
        <w:rPr>
          <w:rStyle w:val="default"/>
          <w:rFonts w:ascii="David" w:hAnsi="David" w:cs="David"/>
          <w:color w:val="000000"/>
          <w:rtl/>
        </w:rPr>
        <w:t>קש"ס</w:t>
      </w:r>
      <w:proofErr w:type="spellEnd"/>
      <w:r w:rsidR="00BC74E9" w:rsidRPr="00BC74E9">
        <w:rPr>
          <w:rStyle w:val="default"/>
          <w:rFonts w:ascii="David" w:hAnsi="David" w:cs="David"/>
          <w:color w:val="000000"/>
          <w:rtl/>
        </w:rPr>
        <w:t xml:space="preserve">- </w:t>
      </w:r>
      <w:r w:rsidR="00BC74E9" w:rsidRPr="00BC74E9">
        <w:rPr>
          <w:rStyle w:val="default"/>
          <w:rFonts w:ascii="David" w:hAnsi="David" w:cs="David"/>
          <w:color w:val="000000"/>
          <w:u w:val="single"/>
          <w:rtl/>
        </w:rPr>
        <w:t>עובדתי</w:t>
      </w:r>
      <w:r w:rsidR="00BC74E9" w:rsidRPr="00BC74E9">
        <w:rPr>
          <w:rStyle w:val="default"/>
          <w:rFonts w:ascii="David" w:hAnsi="David" w:cs="David"/>
          <w:color w:val="000000"/>
          <w:rtl/>
        </w:rPr>
        <w:t>-</w:t>
      </w:r>
      <w:r w:rsidR="00BC74E9" w:rsidRPr="00BC74E9">
        <w:rPr>
          <w:rFonts w:ascii="David" w:eastAsiaTheme="minorHAnsi" w:hAnsi="David" w:cs="David"/>
          <w:sz w:val="28"/>
          <w:rtl/>
        </w:rPr>
        <w:t xml:space="preserve"> אם מדובר במעשה- האם אלמלא עזיבתה של תמר את החצר היה נגרם הנזק לאלון? לא. במידה ותמר הייתה שם לא הייתה נותנת לו לרוץ לכיוון הבריכה והנזק היה נמנע. יש </w:t>
      </w:r>
      <w:proofErr w:type="spellStart"/>
      <w:r w:rsidR="00BC74E9" w:rsidRPr="00BC74E9">
        <w:rPr>
          <w:rFonts w:ascii="David" w:eastAsiaTheme="minorHAnsi" w:hAnsi="David" w:cs="David"/>
          <w:sz w:val="28"/>
          <w:rtl/>
        </w:rPr>
        <w:t>קש"ס</w:t>
      </w:r>
      <w:proofErr w:type="spellEnd"/>
      <w:r w:rsidR="00BC74E9" w:rsidRPr="00BC74E9">
        <w:rPr>
          <w:rFonts w:ascii="David" w:eastAsiaTheme="minorHAnsi" w:hAnsi="David" w:cs="David"/>
          <w:sz w:val="28"/>
          <w:rtl/>
        </w:rPr>
        <w:t xml:space="preserve">. במידה ומדובר במחדל- לו הייתה נשארת תמר בחצר היה אותו הנזק נמנע. יש </w:t>
      </w:r>
      <w:proofErr w:type="spellStart"/>
      <w:r w:rsidR="00BC74E9" w:rsidRPr="00BC74E9">
        <w:rPr>
          <w:rFonts w:ascii="David" w:eastAsiaTheme="minorHAnsi" w:hAnsi="David" w:cs="David"/>
          <w:sz w:val="28"/>
          <w:rtl/>
        </w:rPr>
        <w:t>קש"ס</w:t>
      </w:r>
      <w:proofErr w:type="spellEnd"/>
      <w:r w:rsidR="00BC74E9" w:rsidRPr="00BC74E9">
        <w:rPr>
          <w:rFonts w:ascii="David" w:eastAsiaTheme="minorHAnsi" w:hAnsi="David" w:cs="David"/>
          <w:sz w:val="28"/>
          <w:rtl/>
        </w:rPr>
        <w:t xml:space="preserve">. </w:t>
      </w:r>
      <w:r w:rsidR="00BC74E9" w:rsidRPr="00BC74E9">
        <w:rPr>
          <w:rFonts w:ascii="David" w:eastAsiaTheme="minorHAnsi" w:hAnsi="David" w:cs="David"/>
          <w:sz w:val="28"/>
          <w:u w:val="single"/>
          <w:rtl/>
        </w:rPr>
        <w:t>משפטי</w:t>
      </w:r>
      <w:r w:rsidR="00BC74E9">
        <w:rPr>
          <w:rFonts w:ascii="David" w:eastAsiaTheme="minorHAnsi" w:hAnsi="David" w:cs="David" w:hint="cs"/>
          <w:sz w:val="28"/>
          <w:rtl/>
        </w:rPr>
        <w:t xml:space="preserve">- מבחן הצפיות הסבירה- האם אדם סביר בנעליה של תמר היה יכול וצריך לצפות את התוצאה שהתרחשה? כן, ונראה כי גם תמר חששה מאותה התוצאה, מאחר ולא נכנסה ישר לביתו של אלון וציינה בפני מאיה שמסוכן להשאיר אותו לבד בחצר. </w:t>
      </w:r>
      <w:r w:rsidR="005869E8">
        <w:rPr>
          <w:rFonts w:ascii="David" w:eastAsiaTheme="minorHAnsi" w:hAnsi="David" w:cs="David" w:hint="cs"/>
          <w:sz w:val="28"/>
          <w:rtl/>
        </w:rPr>
        <w:t xml:space="preserve">תמר תטען לניתוק </w:t>
      </w:r>
      <w:proofErr w:type="spellStart"/>
      <w:r w:rsidR="005869E8">
        <w:rPr>
          <w:rFonts w:ascii="David" w:eastAsiaTheme="minorHAnsi" w:hAnsi="David" w:cs="David" w:hint="cs"/>
          <w:sz w:val="28"/>
          <w:rtl/>
        </w:rPr>
        <w:t>קש"ס</w:t>
      </w:r>
      <w:proofErr w:type="spellEnd"/>
      <w:r w:rsidR="005869E8">
        <w:rPr>
          <w:rFonts w:ascii="David" w:eastAsiaTheme="minorHAnsi" w:hAnsi="David" w:cs="David" w:hint="cs"/>
          <w:sz w:val="28"/>
          <w:rtl/>
        </w:rPr>
        <w:t xml:space="preserve"> בעקבות רשלנות רפואית שגרמה למותו של אלון בפועל, אולם טענה זו תידחה מאחר ודרישת צפיות התוצאה היא ביחס לסוגה ולא ביחס לאופן הקונקרטי בו תקרה בפועל (</w:t>
      </w:r>
      <w:proofErr w:type="spellStart"/>
      <w:r w:rsidR="005869E8">
        <w:rPr>
          <w:rFonts w:ascii="David" w:eastAsiaTheme="minorHAnsi" w:hAnsi="David" w:cs="David" w:hint="cs"/>
          <w:sz w:val="28"/>
          <w:rtl/>
        </w:rPr>
        <w:t>ג'מעא</w:t>
      </w:r>
      <w:proofErr w:type="spellEnd"/>
      <w:r w:rsidR="005869E8">
        <w:rPr>
          <w:rFonts w:ascii="David" w:eastAsiaTheme="minorHAnsi" w:hAnsi="David" w:cs="David" w:hint="cs"/>
          <w:sz w:val="28"/>
          <w:rtl/>
        </w:rPr>
        <w:t xml:space="preserve">), ובנוסף, על מנת </w:t>
      </w:r>
      <w:commentRangeStart w:id="3"/>
      <w:r w:rsidR="005869E8">
        <w:rPr>
          <w:rFonts w:ascii="David" w:eastAsiaTheme="minorHAnsi" w:hAnsi="David" w:cs="David" w:hint="cs"/>
          <w:sz w:val="28"/>
          <w:rtl/>
        </w:rPr>
        <w:t xml:space="preserve">לטעון לניתוק </w:t>
      </w:r>
      <w:proofErr w:type="spellStart"/>
      <w:r w:rsidR="005869E8">
        <w:rPr>
          <w:rFonts w:ascii="David" w:eastAsiaTheme="minorHAnsi" w:hAnsi="David" w:cs="David" w:hint="cs"/>
          <w:sz w:val="28"/>
          <w:rtl/>
        </w:rPr>
        <w:t>קש"ס</w:t>
      </w:r>
      <w:proofErr w:type="spellEnd"/>
      <w:r w:rsidR="005869E8">
        <w:rPr>
          <w:rFonts w:ascii="David" w:eastAsiaTheme="minorHAnsi" w:hAnsi="David" w:cs="David" w:hint="cs"/>
          <w:sz w:val="28"/>
          <w:rtl/>
        </w:rPr>
        <w:t xml:space="preserve"> בעקבות רשלנות רפואית </w:t>
      </w:r>
      <w:commentRangeEnd w:id="3"/>
      <w:r w:rsidR="00E204CF">
        <w:rPr>
          <w:rStyle w:val="a6"/>
          <w:rFonts w:ascii="David" w:eastAsiaTheme="minorHAnsi" w:hAnsi="David" w:cs="David"/>
          <w:rtl/>
        </w:rPr>
        <w:commentReference w:id="3"/>
      </w:r>
      <w:r w:rsidR="005869E8">
        <w:rPr>
          <w:rFonts w:ascii="David" w:eastAsiaTheme="minorHAnsi" w:hAnsi="David" w:cs="David" w:hint="cs"/>
          <w:sz w:val="28"/>
          <w:rtl/>
        </w:rPr>
        <w:t>יש להוכיח כי היא הסיבה היחדה שגרמה לתוצאה (</w:t>
      </w:r>
      <w:proofErr w:type="spellStart"/>
      <w:r w:rsidR="005869E8">
        <w:rPr>
          <w:rFonts w:ascii="David" w:eastAsiaTheme="minorHAnsi" w:hAnsi="David" w:cs="David" w:hint="cs"/>
          <w:sz w:val="28"/>
          <w:rtl/>
        </w:rPr>
        <w:t>חסיין</w:t>
      </w:r>
      <w:proofErr w:type="spellEnd"/>
      <w:r w:rsidR="005869E8">
        <w:rPr>
          <w:rFonts w:ascii="David" w:eastAsiaTheme="minorHAnsi" w:hAnsi="David" w:cs="David" w:hint="cs"/>
          <w:sz w:val="28"/>
          <w:rtl/>
        </w:rPr>
        <w:t xml:space="preserve">). </w:t>
      </w:r>
      <w:proofErr w:type="spellStart"/>
      <w:r w:rsidR="005869E8" w:rsidRPr="005869E8">
        <w:rPr>
          <w:rFonts w:ascii="David" w:eastAsiaTheme="minorHAnsi" w:hAnsi="David" w:cs="David" w:hint="cs"/>
          <w:sz w:val="28"/>
          <w:u w:val="single"/>
          <w:rtl/>
        </w:rPr>
        <w:t>י"נ</w:t>
      </w:r>
      <w:proofErr w:type="spellEnd"/>
      <w:r w:rsidR="005869E8">
        <w:rPr>
          <w:rFonts w:ascii="David" w:eastAsiaTheme="minorHAnsi" w:hAnsi="David" w:cs="David" w:hint="cs"/>
          <w:sz w:val="28"/>
          <w:rtl/>
        </w:rPr>
        <w:t xml:space="preserve">- כדי שתשתכלל עבירה יש להוכיח </w:t>
      </w:r>
      <w:proofErr w:type="spellStart"/>
      <w:r w:rsidR="005869E8">
        <w:rPr>
          <w:rFonts w:ascii="David" w:eastAsiaTheme="minorHAnsi" w:hAnsi="David" w:cs="David" w:hint="cs"/>
          <w:sz w:val="28"/>
          <w:rtl/>
        </w:rPr>
        <w:t>י"נ</w:t>
      </w:r>
      <w:proofErr w:type="spellEnd"/>
      <w:r w:rsidR="005869E8">
        <w:rPr>
          <w:rFonts w:ascii="David" w:eastAsiaTheme="minorHAnsi" w:hAnsi="David" w:cs="David" w:hint="cs"/>
          <w:sz w:val="28"/>
          <w:rtl/>
        </w:rPr>
        <w:t xml:space="preserve"> בנוסף </w:t>
      </w:r>
      <w:proofErr w:type="spellStart"/>
      <w:r w:rsidR="005869E8">
        <w:rPr>
          <w:rFonts w:ascii="David" w:eastAsiaTheme="minorHAnsi" w:hAnsi="David" w:cs="David" w:hint="cs"/>
          <w:sz w:val="28"/>
          <w:rtl/>
        </w:rPr>
        <w:t>לי"ע</w:t>
      </w:r>
      <w:proofErr w:type="spellEnd"/>
      <w:r w:rsidR="005869E8">
        <w:rPr>
          <w:rFonts w:ascii="David" w:eastAsiaTheme="minorHAnsi" w:hAnsi="David" w:cs="David" w:hint="cs"/>
          <w:sz w:val="28"/>
          <w:rtl/>
        </w:rPr>
        <w:t xml:space="preserve"> שהוכח לעיל. בעקבות עקרון הסימולטניות השילוב בין שני היסודות הנ"ל ישכלל סוגי עבירות שונות. </w:t>
      </w:r>
      <w:proofErr w:type="spellStart"/>
      <w:r w:rsidR="005869E8">
        <w:rPr>
          <w:rFonts w:ascii="David" w:eastAsiaTheme="minorHAnsi" w:hAnsi="David" w:cs="David" w:hint="cs"/>
          <w:sz w:val="28"/>
          <w:rtl/>
        </w:rPr>
        <w:t>הי"נ</w:t>
      </w:r>
      <w:proofErr w:type="spellEnd"/>
      <w:r w:rsidR="005869E8">
        <w:rPr>
          <w:rFonts w:ascii="David" w:eastAsiaTheme="minorHAnsi" w:hAnsi="David" w:cs="David" w:hint="cs"/>
          <w:sz w:val="28"/>
          <w:rtl/>
        </w:rPr>
        <w:t xml:space="preserve"> במקרה זה הוא</w:t>
      </w:r>
      <w:r w:rsidR="00545F31">
        <w:rPr>
          <w:rFonts w:ascii="David" w:eastAsiaTheme="minorHAnsi" w:hAnsi="David" w:cs="David" w:hint="cs"/>
          <w:sz w:val="28"/>
          <w:rtl/>
        </w:rPr>
        <w:t xml:space="preserve"> מודעות, ו</w:t>
      </w:r>
      <w:r w:rsidR="005869E8">
        <w:rPr>
          <w:rFonts w:ascii="David" w:eastAsiaTheme="minorHAnsi" w:hAnsi="David" w:cs="David" w:hint="cs"/>
          <w:sz w:val="28"/>
          <w:rtl/>
        </w:rPr>
        <w:t>קלות דעת (ס' 20(א)(2)(ב))</w:t>
      </w:r>
      <w:r w:rsidR="00545F31">
        <w:rPr>
          <w:rFonts w:ascii="David" w:eastAsiaTheme="minorHAnsi" w:hAnsi="David" w:cs="David" w:hint="cs"/>
          <w:sz w:val="28"/>
          <w:rtl/>
        </w:rPr>
        <w:t xml:space="preserve"> ביחס לתוצאה</w:t>
      </w:r>
      <w:r w:rsidR="005869E8">
        <w:rPr>
          <w:rFonts w:ascii="David" w:eastAsiaTheme="minorHAnsi" w:hAnsi="David" w:cs="David" w:hint="cs"/>
          <w:sz w:val="28"/>
          <w:rtl/>
        </w:rPr>
        <w:t>, לפי נוסח העבירה. נראה כי תמר הייתה מודע</w:t>
      </w:r>
      <w:r w:rsidR="00545F31">
        <w:rPr>
          <w:rFonts w:ascii="David" w:eastAsiaTheme="minorHAnsi" w:hAnsi="David" w:cs="David" w:hint="cs"/>
          <w:sz w:val="28"/>
          <w:rtl/>
        </w:rPr>
        <w:t>ת</w:t>
      </w:r>
      <w:commentRangeStart w:id="4"/>
      <w:r w:rsidR="005869E8">
        <w:rPr>
          <w:rFonts w:ascii="David" w:eastAsiaTheme="minorHAnsi" w:hAnsi="David" w:cs="David" w:hint="cs"/>
          <w:sz w:val="28"/>
          <w:rtl/>
        </w:rPr>
        <w:t xml:space="preserve"> לנסיבות </w:t>
      </w:r>
      <w:commentRangeEnd w:id="4"/>
      <w:r w:rsidR="00E204CF">
        <w:rPr>
          <w:rStyle w:val="a6"/>
          <w:rFonts w:ascii="David" w:eastAsiaTheme="minorHAnsi" w:hAnsi="David" w:cs="David"/>
          <w:rtl/>
        </w:rPr>
        <w:commentReference w:id="4"/>
      </w:r>
      <w:r w:rsidR="005869E8">
        <w:rPr>
          <w:rFonts w:ascii="David" w:eastAsiaTheme="minorHAnsi" w:hAnsi="David" w:cs="David" w:hint="cs"/>
          <w:sz w:val="28"/>
          <w:rtl/>
        </w:rPr>
        <w:t xml:space="preserve">המקרה- מציינת שמסוכן להשאיר את אלון לבד, ומודעת להימצאותה של בריכה בחצר מאחר ושמרה על אלון פעמים רבות, והייתה מודעת לכך שנמצא באחריותה. </w:t>
      </w:r>
      <w:r w:rsidR="00545F31">
        <w:rPr>
          <w:rFonts w:ascii="David" w:eastAsiaTheme="minorHAnsi" w:hAnsi="David" w:cs="David" w:hint="cs"/>
          <w:sz w:val="28"/>
          <w:rtl/>
        </w:rPr>
        <w:t xml:space="preserve">במידה ותטען תמר כי לא הייתה מודעת לסכנה, נבחן את דוקטרינת עצימת עיניים- ס' 20(ג)(1)- נראה כי לתמר היה חשד ממשי כי העבירה תתקיים, חשד עליו מעידה בשיחתה עם מאיה. עצימת עיניים מהווה תחליף </w:t>
      </w:r>
      <w:proofErr w:type="spellStart"/>
      <w:r w:rsidR="00545F31">
        <w:rPr>
          <w:rFonts w:ascii="David" w:eastAsiaTheme="minorHAnsi" w:hAnsi="David" w:cs="David" w:hint="cs"/>
          <w:sz w:val="28"/>
          <w:rtl/>
        </w:rPr>
        <w:t>לי"נ</w:t>
      </w:r>
      <w:proofErr w:type="spellEnd"/>
      <w:r w:rsidR="00545F31">
        <w:rPr>
          <w:rFonts w:ascii="David" w:eastAsiaTheme="minorHAnsi" w:hAnsi="David" w:cs="David" w:hint="cs"/>
          <w:sz w:val="28"/>
          <w:rtl/>
        </w:rPr>
        <w:t xml:space="preserve"> של מודעות ביחס לרכיב ההתנהגותי והנסיבות. </w:t>
      </w:r>
      <w:proofErr w:type="spellStart"/>
      <w:r w:rsidR="00545F31">
        <w:rPr>
          <w:rFonts w:ascii="David" w:eastAsiaTheme="minorHAnsi" w:hAnsi="David" w:cs="David" w:hint="cs"/>
          <w:sz w:val="28"/>
          <w:rtl/>
        </w:rPr>
        <w:t>פלר</w:t>
      </w:r>
      <w:proofErr w:type="spellEnd"/>
      <w:r w:rsidR="00545F31">
        <w:rPr>
          <w:rFonts w:ascii="David" w:eastAsiaTheme="minorHAnsi" w:hAnsi="David" w:cs="David" w:hint="cs"/>
          <w:sz w:val="28"/>
          <w:rtl/>
        </w:rPr>
        <w:t xml:space="preserve">- רמת החשד צריכה להיות רציונלית ובעלת אחיזה במציאות. קנאי- הגישה שהתקבלה- גם רמת חשד נמוכה מספיקה כדי לא לפטור אשמים בעקבות טענתם כי רמת החשד שלהם הייתה נמוכה. ד"ר הדר- דוקטרינה זו לא תחול במידה הבירור כרוך בסיכון או ביצוע עבירה. נראה כי לפי כל הגישות תמר נחשבת לעוצמת עיניים ולכן יש לה מודעות. </w:t>
      </w:r>
      <w:r w:rsidR="005869E8">
        <w:rPr>
          <w:rFonts w:ascii="David" w:eastAsiaTheme="minorHAnsi" w:hAnsi="David" w:cs="David" w:hint="cs"/>
          <w:sz w:val="28"/>
          <w:rtl/>
        </w:rPr>
        <w:t>בנוס</w:t>
      </w:r>
      <w:r w:rsidR="00545F31">
        <w:rPr>
          <w:rFonts w:ascii="David" w:eastAsiaTheme="minorHAnsi" w:hAnsi="David" w:cs="David" w:hint="cs"/>
          <w:sz w:val="28"/>
          <w:rtl/>
        </w:rPr>
        <w:t>ף</w:t>
      </w:r>
      <w:r w:rsidR="005869E8">
        <w:rPr>
          <w:rFonts w:ascii="David" w:eastAsiaTheme="minorHAnsi" w:hAnsi="David" w:cs="David" w:hint="cs"/>
          <w:sz w:val="28"/>
          <w:rtl/>
        </w:rPr>
        <w:t xml:space="preserve"> יש </w:t>
      </w:r>
      <w:commentRangeStart w:id="5"/>
      <w:r w:rsidR="005869E8">
        <w:rPr>
          <w:rFonts w:ascii="David" w:eastAsiaTheme="minorHAnsi" w:hAnsi="David" w:cs="David" w:hint="cs"/>
          <w:sz w:val="28"/>
          <w:rtl/>
        </w:rPr>
        <w:t xml:space="preserve">להוכיח לקיחת סיכון </w:t>
      </w:r>
      <w:commentRangeEnd w:id="5"/>
      <w:r w:rsidR="00E204CF">
        <w:rPr>
          <w:rStyle w:val="a6"/>
          <w:rFonts w:ascii="David" w:eastAsiaTheme="minorHAnsi" w:hAnsi="David" w:cs="David"/>
          <w:rtl/>
        </w:rPr>
        <w:commentReference w:id="5"/>
      </w:r>
      <w:r w:rsidR="005869E8">
        <w:rPr>
          <w:rFonts w:ascii="David" w:eastAsiaTheme="minorHAnsi" w:hAnsi="David" w:cs="David" w:hint="cs"/>
          <w:sz w:val="28"/>
          <w:rtl/>
        </w:rPr>
        <w:t xml:space="preserve">בלתי סביר ביחס לתוצאה- תמר </w:t>
      </w:r>
      <w:r w:rsidR="005869E8">
        <w:rPr>
          <w:rFonts w:ascii="David" w:eastAsiaTheme="minorHAnsi" w:hAnsi="David" w:cs="David" w:hint="cs"/>
          <w:sz w:val="28"/>
          <w:rtl/>
        </w:rPr>
        <w:lastRenderedPageBreak/>
        <w:t>מציינת בפני מאיה שמסוכן להשאיר את אלון לבד, ובכל זאת משתכנעת ונכנסת לביתו- תמר לוקחת סיכון בלתי סביר במעשה זה. לפי קרן אטינגר שפירא- נראה כי תמר היא "מהמר מטורף"/ "</w:t>
      </w:r>
      <w:proofErr w:type="spellStart"/>
      <w:r w:rsidR="005869E8">
        <w:rPr>
          <w:rFonts w:ascii="David" w:eastAsiaTheme="minorHAnsi" w:hAnsi="David" w:cs="David" w:hint="cs"/>
          <w:sz w:val="28"/>
          <w:rtl/>
        </w:rPr>
        <w:t>איוול</w:t>
      </w:r>
      <w:proofErr w:type="spellEnd"/>
      <w:r w:rsidR="005869E8">
        <w:rPr>
          <w:rFonts w:ascii="David" w:eastAsiaTheme="minorHAnsi" w:hAnsi="David" w:cs="David" w:hint="cs"/>
          <w:sz w:val="28"/>
          <w:rtl/>
        </w:rPr>
        <w:t xml:space="preserve"> מוחלט"- מאחר ויש לה את כל האינפורמציה לחשב את הסתברות התוצאה, והיא מרוכזת, ולכן זהו סוג קלות הדעת של תמר (</w:t>
      </w:r>
      <w:proofErr w:type="spellStart"/>
      <w:r w:rsidR="005869E8">
        <w:rPr>
          <w:rFonts w:ascii="David" w:eastAsiaTheme="minorHAnsi" w:hAnsi="David" w:cs="David" w:hint="cs"/>
          <w:sz w:val="28"/>
          <w:rtl/>
        </w:rPr>
        <w:t>דויטש</w:t>
      </w:r>
      <w:proofErr w:type="spellEnd"/>
      <w:r w:rsidR="005869E8">
        <w:rPr>
          <w:rFonts w:ascii="David" w:eastAsiaTheme="minorHAnsi" w:hAnsi="David" w:cs="David" w:hint="cs"/>
          <w:sz w:val="28"/>
          <w:rtl/>
        </w:rPr>
        <w:t xml:space="preserve">, דוגמת הבקבוקונים). מבחן אובייקטיבי נורמטיבי הכולל 3 מרכיבים להוכחת נטיל סיכון בלתי סביר- 1. התועלת שבמעשה- הועלת היא שמיעת הסיפור מפי מאיה, תועלת שאינה גבוה בחשיבותה. 2. חומרת הנזק/ הפגיעה בערך המוגן- פגיעה בחייו של אלון- חומרה חמורה מאוד. </w:t>
      </w:r>
      <w:r w:rsidR="00545F31">
        <w:rPr>
          <w:rFonts w:ascii="David" w:eastAsiaTheme="minorHAnsi" w:hAnsi="David" w:cs="David" w:hint="cs"/>
          <w:sz w:val="28"/>
          <w:rtl/>
        </w:rPr>
        <w:t>3. מידת הסתברות התרחשות הנזק- מידה גבוהה, כפי שמציינת תמר בעצמה, וכפי שעונה לה מאיה- "קחי סיכון". גם במידה ותטען תמר כי לא לקחה סיכון בלתי סביר- נראה כי הסיכון הוא אכן בלתי סביר והיא תסווג כקלת דעת. בעקבות הטענה לעיל של עצימת עיניים, יש לבחון "טעות במצב דברים"</w:t>
      </w:r>
      <w:r w:rsidR="0037551C">
        <w:rPr>
          <w:rFonts w:ascii="David" w:eastAsiaTheme="minorHAnsi" w:hAnsi="David" w:cs="David" w:hint="cs"/>
          <w:sz w:val="28"/>
          <w:rtl/>
        </w:rPr>
        <w:t xml:space="preserve"> (ס' 34יח)</w:t>
      </w:r>
      <w:r w:rsidR="00545F31">
        <w:rPr>
          <w:rFonts w:ascii="David" w:eastAsiaTheme="minorHAnsi" w:hAnsi="David" w:cs="David" w:hint="cs"/>
          <w:sz w:val="28"/>
          <w:rtl/>
        </w:rPr>
        <w:t xml:space="preserve"> ולבחון את התרחשות </w:t>
      </w:r>
      <w:proofErr w:type="spellStart"/>
      <w:r w:rsidR="00545F31">
        <w:rPr>
          <w:rFonts w:ascii="David" w:eastAsiaTheme="minorHAnsi" w:hAnsi="David" w:cs="David" w:hint="cs"/>
          <w:sz w:val="28"/>
          <w:rtl/>
        </w:rPr>
        <w:t>העיניינים</w:t>
      </w:r>
      <w:proofErr w:type="spellEnd"/>
      <w:r w:rsidR="00545F31">
        <w:rPr>
          <w:rFonts w:ascii="David" w:eastAsiaTheme="minorHAnsi" w:hAnsi="David" w:cs="David" w:hint="cs"/>
          <w:sz w:val="28"/>
          <w:rtl/>
        </w:rPr>
        <w:t xml:space="preserve"> </w:t>
      </w:r>
      <w:proofErr w:type="spellStart"/>
      <w:r w:rsidR="00545F31">
        <w:rPr>
          <w:rFonts w:ascii="David" w:eastAsiaTheme="minorHAnsi" w:hAnsi="David" w:cs="David" w:hint="cs"/>
          <w:sz w:val="28"/>
          <w:rtl/>
        </w:rPr>
        <w:t>מנק</w:t>
      </w:r>
      <w:proofErr w:type="spellEnd"/>
      <w:r w:rsidR="00545F31">
        <w:rPr>
          <w:rFonts w:ascii="David" w:eastAsiaTheme="minorHAnsi" w:hAnsi="David" w:cs="David" w:hint="cs"/>
          <w:sz w:val="28"/>
          <w:rtl/>
        </w:rPr>
        <w:t xml:space="preserve">' מבטה של תמר- </w:t>
      </w:r>
      <w:r w:rsidR="0037551C">
        <w:rPr>
          <w:rFonts w:ascii="David" w:eastAsiaTheme="minorHAnsi" w:hAnsi="David" w:cs="David" w:hint="cs"/>
          <w:sz w:val="28"/>
          <w:rtl/>
        </w:rPr>
        <w:t xml:space="preserve">מדובר בטעות במצב עובדתי- תמר נכנסה לביתו של אלון מאחר וחשבה שלא יסכן אותו </w:t>
      </w:r>
      <w:proofErr w:type="spellStart"/>
      <w:r w:rsidR="0037551C">
        <w:rPr>
          <w:rFonts w:ascii="David" w:eastAsiaTheme="minorHAnsi" w:hAnsi="David" w:cs="David" w:hint="cs"/>
          <w:sz w:val="28"/>
          <w:rtl/>
        </w:rPr>
        <w:t>להשאר</w:t>
      </w:r>
      <w:proofErr w:type="spellEnd"/>
      <w:r w:rsidR="0037551C">
        <w:rPr>
          <w:rFonts w:ascii="David" w:eastAsiaTheme="minorHAnsi" w:hAnsi="David" w:cs="David" w:hint="cs"/>
          <w:sz w:val="28"/>
          <w:rtl/>
        </w:rPr>
        <w:t xml:space="preserve"> לבד כמה דקות, ולכן פעלה מתוך טעות במצב עובדתי, טעות שמובילה להחלת הסייג. נראה שסייג זה ידחה, מאחר ותמר מעידה בעצמה על הסכנה בהשארת אלון לבד, ולכן נראה כי מודעת ולא תוכל לטעון לטעות במצב דברים. תמר לא תוכל לטעון לקיום הסייגים האחרים, מאחר ולא ביצעה את שביצעה בעקבות איום או צורך מצד מאיה</w:t>
      </w:r>
      <w:r w:rsidR="004F6CFF">
        <w:rPr>
          <w:rFonts w:ascii="David" w:eastAsiaTheme="minorHAnsi" w:hAnsi="David" w:cs="David" w:hint="cs"/>
          <w:sz w:val="28"/>
          <w:rtl/>
        </w:rPr>
        <w:t>. תמר גם לא תוכל לטעון לפטור עקב חרטה (ס' 28), מאחר ונראה כי העבירה הושלמה ואין צורך לדון בשאלה האם היא רק מנסה. במידה והיה צורך לדון בשאלת היותה מנסה והיה מוכרע כי יש לסווגה בצורה זו, יכלה תמר לנסות לטעון שהתחרטה בכך שיצאה מהבית תוך 5 דקות, משתה את אלון מהמים וטיפלה בו</w:t>
      </w:r>
      <w:r w:rsidR="0037551C">
        <w:rPr>
          <w:rFonts w:ascii="David" w:eastAsiaTheme="minorHAnsi" w:hAnsi="David" w:cs="David" w:hint="cs"/>
          <w:sz w:val="28"/>
          <w:rtl/>
        </w:rPr>
        <w:t>.</w:t>
      </w:r>
      <w:r w:rsidR="004F6CFF">
        <w:rPr>
          <w:rFonts w:ascii="David" w:eastAsiaTheme="minorHAnsi" w:hAnsi="David" w:cs="David" w:hint="cs"/>
          <w:sz w:val="28"/>
          <w:rtl/>
        </w:rPr>
        <w:t xml:space="preserve"> גם במקרה זה נראה כי הטענה הייתה נדחית מאחר ומדובר בטעות בכדאיות שלא מוכרת לצורך החלת פטור זה (</w:t>
      </w:r>
      <w:proofErr w:type="spellStart"/>
      <w:r w:rsidR="004F6CFF">
        <w:rPr>
          <w:rFonts w:ascii="David" w:eastAsiaTheme="minorHAnsi" w:hAnsi="David" w:cs="David" w:hint="cs"/>
          <w:sz w:val="28"/>
          <w:rtl/>
        </w:rPr>
        <w:t>נחושתן</w:t>
      </w:r>
      <w:proofErr w:type="spellEnd"/>
      <w:r w:rsidR="004F6CFF">
        <w:rPr>
          <w:rFonts w:ascii="David" w:eastAsiaTheme="minorHAnsi" w:hAnsi="David" w:cs="David" w:hint="cs"/>
          <w:sz w:val="28"/>
          <w:rtl/>
        </w:rPr>
        <w:t xml:space="preserve">, </w:t>
      </w:r>
      <w:proofErr w:type="spellStart"/>
      <w:r w:rsidR="004F6CFF">
        <w:rPr>
          <w:rFonts w:ascii="David" w:eastAsiaTheme="minorHAnsi" w:hAnsi="David" w:cs="David" w:hint="cs"/>
          <w:sz w:val="28"/>
          <w:rtl/>
        </w:rPr>
        <w:t>מצראווה</w:t>
      </w:r>
      <w:proofErr w:type="spellEnd"/>
      <w:r w:rsidR="004F6CFF">
        <w:rPr>
          <w:rFonts w:ascii="David" w:eastAsiaTheme="minorHAnsi" w:hAnsi="David" w:cs="David" w:hint="cs"/>
          <w:sz w:val="28"/>
          <w:rtl/>
        </w:rPr>
        <w:t>, פלוני).</w:t>
      </w:r>
      <w:r w:rsidR="0037551C" w:rsidRPr="004F6CFF">
        <w:rPr>
          <w:rFonts w:ascii="David" w:eastAsiaTheme="minorHAnsi" w:hAnsi="David" w:cs="David" w:hint="cs"/>
          <w:b/>
          <w:bCs/>
          <w:sz w:val="28"/>
          <w:u w:val="single"/>
          <w:rtl/>
        </w:rPr>
        <w:t>מאיה</w:t>
      </w:r>
      <w:r w:rsidR="0037551C">
        <w:rPr>
          <w:rFonts w:ascii="David" w:eastAsiaTheme="minorHAnsi" w:hAnsi="David" w:cs="David" w:hint="cs"/>
          <w:sz w:val="28"/>
          <w:rtl/>
        </w:rPr>
        <w:t>- נבחן האם מאיה מבצעת בצוותא- המבצע בצוותא יושב בקו הגבול בין המבצע לבין המסייע, ולכן ניעזר במבחנים הבוחנים את חלקו בעבירה- 1.</w:t>
      </w:r>
      <w:r w:rsidR="0037551C">
        <w:rPr>
          <w:rFonts w:ascii="David" w:eastAsiaTheme="minorHAnsi" w:hAnsi="David" w:cs="David" w:hint="cs"/>
          <w:sz w:val="28"/>
          <w:u w:val="single"/>
          <w:rtl/>
        </w:rPr>
        <w:t>מבחן החיוניות</w:t>
      </w:r>
      <w:r w:rsidR="0037551C">
        <w:rPr>
          <w:rFonts w:ascii="David" w:eastAsiaTheme="minorHAnsi" w:hAnsi="David" w:cs="David" w:hint="cs"/>
          <w:sz w:val="28"/>
          <w:rtl/>
        </w:rPr>
        <w:t xml:space="preserve">- מדברי ההסבר להצעת החוק, 2 תנאים מצטברים- </w:t>
      </w:r>
      <w:proofErr w:type="spellStart"/>
      <w:r w:rsidR="0037551C">
        <w:rPr>
          <w:rFonts w:ascii="David" w:eastAsiaTheme="minorHAnsi" w:hAnsi="David" w:cs="David" w:hint="cs"/>
          <w:sz w:val="28"/>
          <w:rtl/>
        </w:rPr>
        <w:t>א.מעשה</w:t>
      </w:r>
      <w:proofErr w:type="spellEnd"/>
      <w:r w:rsidR="0037551C">
        <w:rPr>
          <w:rFonts w:ascii="David" w:eastAsiaTheme="minorHAnsi" w:hAnsi="David" w:cs="David" w:hint="cs"/>
          <w:sz w:val="28"/>
          <w:rtl/>
        </w:rPr>
        <w:t xml:space="preserve"> השותף היה חיוני לביצוע העבירה- ללא דרבונה של מאיה הייתה נשארת תמר בחצר והעבירה לא הייתה משתכללת. </w:t>
      </w:r>
      <w:proofErr w:type="spellStart"/>
      <w:r w:rsidR="0037551C">
        <w:rPr>
          <w:rFonts w:ascii="David" w:eastAsiaTheme="minorHAnsi" w:hAnsi="David" w:cs="David" w:hint="cs"/>
          <w:sz w:val="28"/>
          <w:rtl/>
        </w:rPr>
        <w:t>ב.העשה</w:t>
      </w:r>
      <w:proofErr w:type="spellEnd"/>
      <w:r w:rsidR="0037551C">
        <w:rPr>
          <w:rFonts w:ascii="David" w:eastAsiaTheme="minorHAnsi" w:hAnsi="David" w:cs="David" w:hint="cs"/>
          <w:sz w:val="28"/>
          <w:rtl/>
        </w:rPr>
        <w:t xml:space="preserve"> כשלעצמו לא היה בעל אופי של הכנה- מאיה תטען כי המעשה אכן היה הכנתי בלבד, אולם ניתן לראותו כחלק מהביצוע עצמו כפי שנטען לעיל. 2.מבחן השליטה הפונקציונאלית- האם למאיה הייתה שליטה פנימית על ביצוע העבירה? האם היא "אדון העשייה" ו"אדריכל העבירה"? מאיה תטען שלא, היא רק אמרה לתמר שתכנס כדי שתוכל לשמוע את מה שרוצה לספר לה, אולם ניתן לטעון כי היא זו שהורתה לתמר כיצד לפעול ולכן אחראית לדרך בה העבירה התבצעה בפועל, גם אם לא נמצאת בזמן ביצועה באופן פיזי (ברק בפלונים, שוק </w:t>
      </w:r>
      <w:proofErr w:type="spellStart"/>
      <w:r w:rsidR="0037551C">
        <w:rPr>
          <w:rFonts w:ascii="David" w:eastAsiaTheme="minorHAnsi" w:hAnsi="David" w:cs="David" w:hint="cs"/>
          <w:sz w:val="28"/>
          <w:rtl/>
        </w:rPr>
        <w:t>הקצבים</w:t>
      </w:r>
      <w:proofErr w:type="spellEnd"/>
      <w:r w:rsidR="0037551C">
        <w:rPr>
          <w:rFonts w:ascii="David" w:eastAsiaTheme="minorHAnsi" w:hAnsi="David" w:cs="David" w:hint="cs"/>
          <w:sz w:val="28"/>
          <w:rtl/>
        </w:rPr>
        <w:t xml:space="preserve">, אנקר). </w:t>
      </w:r>
      <w:proofErr w:type="spellStart"/>
      <w:r w:rsidR="0037551C">
        <w:rPr>
          <w:rFonts w:ascii="David" w:eastAsiaTheme="minorHAnsi" w:hAnsi="David" w:cs="David" w:hint="cs"/>
          <w:sz w:val="28"/>
          <w:rtl/>
        </w:rPr>
        <w:t>ג.המבחן</w:t>
      </w:r>
      <w:proofErr w:type="spellEnd"/>
      <w:r w:rsidR="0037551C">
        <w:rPr>
          <w:rFonts w:ascii="David" w:eastAsiaTheme="minorHAnsi" w:hAnsi="David" w:cs="David" w:hint="cs"/>
          <w:sz w:val="28"/>
          <w:rtl/>
        </w:rPr>
        <w:t xml:space="preserve"> המשולב- שילוב המישור העובדתי והנפשי ביחס לעבירה (משולם)- לפי מבחן השליטה הפונקציונאלית יש למאיה שליטה, והיה לה יסוד נפשי של מודעות לאפשרות קרות התוצאה- בעקבות ציון הסכנה ע"י תמר, ותשובתה לתמר שעודדה אותה לקחת את הסיכון. </w:t>
      </w:r>
      <w:proofErr w:type="spellStart"/>
      <w:r w:rsidR="0037551C">
        <w:rPr>
          <w:rFonts w:ascii="David" w:eastAsiaTheme="minorHAnsi" w:hAnsi="David" w:cs="David" w:hint="cs"/>
          <w:sz w:val="28"/>
          <w:rtl/>
        </w:rPr>
        <w:t>ד.מבחן</w:t>
      </w:r>
      <w:proofErr w:type="spellEnd"/>
      <w:r w:rsidR="0037551C">
        <w:rPr>
          <w:rFonts w:ascii="David" w:eastAsiaTheme="minorHAnsi" w:hAnsi="David" w:cs="David" w:hint="cs"/>
          <w:sz w:val="28"/>
          <w:rtl/>
        </w:rPr>
        <w:t xml:space="preserve"> חבות העונש- מבחן הבטן של חשין- מבחן בעייתי, לפי</w:t>
      </w:r>
      <w:r w:rsidR="00650119">
        <w:rPr>
          <w:rFonts w:ascii="David" w:eastAsiaTheme="minorHAnsi" w:hAnsi="David" w:cs="David" w:hint="cs"/>
          <w:sz w:val="28"/>
          <w:rtl/>
        </w:rPr>
        <w:t xml:space="preserve">ו בוחנים ע"פ השיפוט הנורמטיבי- נראה כי במקרה זה תרומתה של מאיה לביצוע העבירה היא גבוהה, מאחר ונטעה את רעיון ביצועה בראשה של תמר, ולכן על אף שתטען כי חלקה מועט ולא נחשבת למבצעת בצוותא, נראה כי חלקה גדול ויש לראותה כמבצעת בצוותא ולהענישה בהתאם, ולא להסתפק בסיווגה כמסייעת. </w:t>
      </w:r>
      <w:proofErr w:type="spellStart"/>
      <w:r w:rsidR="00650119">
        <w:rPr>
          <w:rFonts w:ascii="David" w:eastAsiaTheme="minorHAnsi" w:hAnsi="David" w:cs="David" w:hint="cs"/>
          <w:sz w:val="28"/>
          <w:rtl/>
        </w:rPr>
        <w:t>ה.מבחן</w:t>
      </w:r>
      <w:proofErr w:type="spellEnd"/>
      <w:r w:rsidR="00650119">
        <w:rPr>
          <w:rFonts w:ascii="David" w:eastAsiaTheme="minorHAnsi" w:hAnsi="David" w:cs="David" w:hint="cs"/>
          <w:sz w:val="28"/>
          <w:rtl/>
        </w:rPr>
        <w:t xml:space="preserve"> האנלוגיה מדיני הניסיון של מירי גור אריה- </w:t>
      </w:r>
      <w:proofErr w:type="spellStart"/>
      <w:r w:rsidR="00650119">
        <w:rPr>
          <w:rFonts w:ascii="David" w:eastAsiaTheme="minorHAnsi" w:hAnsi="David" w:cs="David" w:hint="cs"/>
          <w:sz w:val="28"/>
          <w:rtl/>
        </w:rPr>
        <w:t>נראהכי</w:t>
      </w:r>
      <w:proofErr w:type="spellEnd"/>
      <w:r w:rsidR="00650119">
        <w:rPr>
          <w:rFonts w:ascii="David" w:eastAsiaTheme="minorHAnsi" w:hAnsi="David" w:cs="David" w:hint="cs"/>
          <w:sz w:val="28"/>
          <w:rtl/>
        </w:rPr>
        <w:t xml:space="preserve"> חלקה של מאיה נכנס למתחם הניסיון ולא נשאר רק במתחם ההכנה כפי שציינתי לעיל, ולכן מדובר במבצעת בצוותא. במידה ויוכרע כי מאיה אינה </w:t>
      </w:r>
      <w:proofErr w:type="spellStart"/>
      <w:r w:rsidR="00650119">
        <w:rPr>
          <w:rFonts w:ascii="David" w:eastAsiaTheme="minorHAnsi" w:hAnsi="David" w:cs="David" w:hint="cs"/>
          <w:sz w:val="28"/>
          <w:rtl/>
        </w:rPr>
        <w:t>מסצעת</w:t>
      </w:r>
      <w:proofErr w:type="spellEnd"/>
      <w:r w:rsidR="00650119">
        <w:rPr>
          <w:rFonts w:ascii="David" w:eastAsiaTheme="minorHAnsi" w:hAnsi="David" w:cs="David" w:hint="cs"/>
          <w:sz w:val="28"/>
          <w:rtl/>
        </w:rPr>
        <w:t xml:space="preserve"> בצוותא, יש לדון בסיוע </w:t>
      </w:r>
      <w:commentRangeStart w:id="6"/>
      <w:r w:rsidR="00650119">
        <w:rPr>
          <w:rFonts w:ascii="David" w:eastAsiaTheme="minorHAnsi" w:hAnsi="David" w:cs="David" w:hint="cs"/>
          <w:sz w:val="28"/>
          <w:rtl/>
        </w:rPr>
        <w:t xml:space="preserve">ושידול, </w:t>
      </w:r>
      <w:commentRangeEnd w:id="6"/>
      <w:r w:rsidR="00E204CF">
        <w:rPr>
          <w:rStyle w:val="a6"/>
          <w:rFonts w:ascii="David" w:eastAsiaTheme="minorHAnsi" w:hAnsi="David" w:cs="David"/>
          <w:rtl/>
        </w:rPr>
        <w:commentReference w:id="6"/>
      </w:r>
      <w:r w:rsidR="00650119">
        <w:rPr>
          <w:rFonts w:ascii="David" w:eastAsiaTheme="minorHAnsi" w:hAnsi="David" w:cs="David" w:hint="cs"/>
          <w:sz w:val="28"/>
          <w:rtl/>
        </w:rPr>
        <w:t xml:space="preserve">כפי שאעשה בהמשך. במידה והיא תסווג כמסייעת ומשדלת, היא תואשם בנורמה המוחמרת יותר- שידול, ולפי </w:t>
      </w:r>
      <w:proofErr w:type="spellStart"/>
      <w:r w:rsidR="00650119">
        <w:rPr>
          <w:rFonts w:ascii="David" w:eastAsiaTheme="minorHAnsi" w:hAnsi="David" w:cs="David" w:hint="cs"/>
          <w:sz w:val="28"/>
          <w:rtl/>
        </w:rPr>
        <w:t>פלר</w:t>
      </w:r>
      <w:proofErr w:type="spellEnd"/>
      <w:r w:rsidR="00650119">
        <w:rPr>
          <w:rFonts w:ascii="David" w:eastAsiaTheme="minorHAnsi" w:hAnsi="David" w:cs="David" w:hint="cs"/>
          <w:sz w:val="28"/>
          <w:rtl/>
        </w:rPr>
        <w:t xml:space="preserve"> יכולה להיחשב כמבצעת בצוותא גם בעקבות זה. גם לפי בייניש </w:t>
      </w:r>
      <w:proofErr w:type="spellStart"/>
      <w:r w:rsidR="00650119">
        <w:rPr>
          <w:rFonts w:ascii="David" w:eastAsiaTheme="minorHAnsi" w:hAnsi="David" w:cs="David" w:hint="cs"/>
          <w:sz w:val="28"/>
          <w:rtl/>
        </w:rPr>
        <w:t>באסקין</w:t>
      </w:r>
      <w:proofErr w:type="spellEnd"/>
      <w:r w:rsidR="00650119">
        <w:rPr>
          <w:rFonts w:ascii="David" w:eastAsiaTheme="minorHAnsi" w:hAnsi="David" w:cs="David" w:hint="cs"/>
          <w:sz w:val="28"/>
          <w:rtl/>
        </w:rPr>
        <w:t xml:space="preserve">- במידה ומאיה גם משדלת, תורשע במבצעת בצוותא מאחר וזה בולע את השידול. </w:t>
      </w:r>
      <w:proofErr w:type="spellStart"/>
      <w:r w:rsidR="00650119">
        <w:rPr>
          <w:rFonts w:ascii="David" w:eastAsiaTheme="minorHAnsi" w:hAnsi="David" w:cs="David" w:hint="cs"/>
          <w:sz w:val="28"/>
          <w:rtl/>
        </w:rPr>
        <w:t>י"נ</w:t>
      </w:r>
      <w:proofErr w:type="spellEnd"/>
      <w:r w:rsidR="00650119">
        <w:rPr>
          <w:rFonts w:ascii="David" w:eastAsiaTheme="minorHAnsi" w:hAnsi="David" w:cs="David" w:hint="cs"/>
          <w:sz w:val="28"/>
          <w:rtl/>
        </w:rPr>
        <w:t xml:space="preserve">- </w:t>
      </w:r>
      <w:proofErr w:type="spellStart"/>
      <w:r w:rsidR="00650119">
        <w:rPr>
          <w:rFonts w:ascii="David" w:eastAsiaTheme="minorHAnsi" w:hAnsi="David" w:cs="David" w:hint="cs"/>
          <w:sz w:val="28"/>
          <w:rtl/>
        </w:rPr>
        <w:t>י"נ</w:t>
      </w:r>
      <w:proofErr w:type="spellEnd"/>
      <w:r w:rsidR="00650119">
        <w:rPr>
          <w:rFonts w:ascii="David" w:eastAsiaTheme="minorHAnsi" w:hAnsi="David" w:cs="David" w:hint="cs"/>
          <w:sz w:val="28"/>
          <w:rtl/>
        </w:rPr>
        <w:t xml:space="preserve"> הדרוש בעבירה העיקרית- מודעות- מאיה מודעת למצב, לנסיבות ולאפשרות קרות התוצאה כפי שנובע משיחתם, ויש לה קלות דעת ביחס לתוצאה- כפי שהוכחתי את </w:t>
      </w:r>
      <w:proofErr w:type="spellStart"/>
      <w:r w:rsidR="00650119">
        <w:rPr>
          <w:rFonts w:ascii="David" w:eastAsiaTheme="minorHAnsi" w:hAnsi="David" w:cs="David" w:hint="cs"/>
          <w:sz w:val="28"/>
          <w:rtl/>
        </w:rPr>
        <w:t>דוקרטינת</w:t>
      </w:r>
      <w:proofErr w:type="spellEnd"/>
      <w:r w:rsidR="00650119">
        <w:rPr>
          <w:rFonts w:ascii="David" w:eastAsiaTheme="minorHAnsi" w:hAnsi="David" w:cs="David" w:hint="cs"/>
          <w:sz w:val="28"/>
          <w:rtl/>
        </w:rPr>
        <w:t xml:space="preserve"> נטילת הסיכון בלתי סביר בנוגע לתמר. בנוסף, יש לה מודעות לחלקה בעבירה בכך </w:t>
      </w:r>
      <w:r w:rsidR="00650119">
        <w:rPr>
          <w:rFonts w:ascii="David" w:eastAsiaTheme="minorHAnsi" w:hAnsi="David" w:cs="David" w:hint="cs"/>
          <w:sz w:val="28"/>
          <w:rtl/>
        </w:rPr>
        <w:lastRenderedPageBreak/>
        <w:t xml:space="preserve">שמשכנעת את תמר להשאיר את אלון לבד, יש לה מודעות לחלקה של תמר שמסכנת את אלון, ומודעת לכך שפועלת ביחד עם תמר. במידה ולא תוכר כמסייעת בצוותא נבחן סיוע ושידול: הסיוע הוא תרומה עקיפה ומשנית לביצוע העבירה העיקרית- המסייע אינו נוטל חלק בביצוע העיקרי, ותרומתו אינה תרומת ליבה. </w:t>
      </w:r>
      <w:proofErr w:type="spellStart"/>
      <w:r w:rsidR="00650119">
        <w:rPr>
          <w:rFonts w:ascii="David" w:eastAsiaTheme="minorHAnsi" w:hAnsi="David" w:cs="David" w:hint="cs"/>
          <w:sz w:val="28"/>
          <w:rtl/>
        </w:rPr>
        <w:t>י"ע</w:t>
      </w:r>
      <w:proofErr w:type="spellEnd"/>
      <w:r w:rsidR="00650119">
        <w:rPr>
          <w:rFonts w:ascii="David" w:eastAsiaTheme="minorHAnsi" w:hAnsi="David" w:cs="David" w:hint="cs"/>
          <w:sz w:val="28"/>
          <w:rtl/>
        </w:rPr>
        <w:t>- מבחינה התנהגותית- פעולת סיוע פיזית או נפשית (מחלוקת האם כל סיוע מספיק, או רק פעולה בעלת פוטנציאל ממשי לסיוע תיחשב (</w:t>
      </w:r>
      <w:proofErr w:type="spellStart"/>
      <w:r w:rsidR="00650119">
        <w:rPr>
          <w:rFonts w:ascii="David" w:eastAsiaTheme="minorHAnsi" w:hAnsi="David" w:cs="David" w:hint="cs"/>
          <w:sz w:val="28"/>
          <w:rtl/>
        </w:rPr>
        <w:t>קרמניצר</w:t>
      </w:r>
      <w:proofErr w:type="spellEnd"/>
      <w:r w:rsidR="00650119">
        <w:rPr>
          <w:rFonts w:ascii="David" w:eastAsiaTheme="minorHAnsi" w:hAnsi="David" w:cs="David" w:hint="cs"/>
          <w:sz w:val="28"/>
          <w:rtl/>
        </w:rPr>
        <w:t xml:space="preserve">, פלונית). נראה כי סיועה של מאיה עומד בשתי אפשרויות אלו. מבחינה נסיבתית- הסיוע הוא לפני או בשעת העבירה- מאיה מעודדת את תמר </w:t>
      </w:r>
      <w:proofErr w:type="spellStart"/>
      <w:r w:rsidR="00650119">
        <w:rPr>
          <w:rFonts w:ascii="David" w:eastAsiaTheme="minorHAnsi" w:hAnsi="David" w:cs="David" w:hint="cs"/>
          <w:sz w:val="28"/>
          <w:rtl/>
        </w:rPr>
        <w:t>להכנס</w:t>
      </w:r>
      <w:proofErr w:type="spellEnd"/>
      <w:r w:rsidR="00650119">
        <w:rPr>
          <w:rFonts w:ascii="David" w:eastAsiaTheme="minorHAnsi" w:hAnsi="David" w:cs="David" w:hint="cs"/>
          <w:sz w:val="28"/>
          <w:rtl/>
        </w:rPr>
        <w:t xml:space="preserve"> הביתה לפני ותוך כדי ביצוע העבירה, ולכן תנאי זה מתקיים. ניתן לראות בדבריה של מאיה גם סיוע רוחני- מעודדת את תמר לבצע את העבירה </w:t>
      </w:r>
      <w:proofErr w:type="spellStart"/>
      <w:r w:rsidR="00650119">
        <w:rPr>
          <w:rFonts w:ascii="David" w:eastAsiaTheme="minorHAnsi" w:hAnsi="David" w:cs="David" w:hint="cs"/>
          <w:sz w:val="28"/>
          <w:rtl/>
        </w:rPr>
        <w:t>ולהכנס</w:t>
      </w:r>
      <w:proofErr w:type="spellEnd"/>
      <w:r w:rsidR="00650119">
        <w:rPr>
          <w:rFonts w:ascii="David" w:eastAsiaTheme="minorHAnsi" w:hAnsi="David" w:cs="David" w:hint="cs"/>
          <w:sz w:val="28"/>
          <w:rtl/>
        </w:rPr>
        <w:t xml:space="preserve"> הביתה, נוסכת בה ביטחון. אין הכרח לקיום מודעות של תמר לסיוע של מאיה כדי להרשיעה. </w:t>
      </w:r>
      <w:proofErr w:type="spellStart"/>
      <w:r w:rsidR="00A34BD4">
        <w:rPr>
          <w:rFonts w:ascii="David" w:eastAsiaTheme="minorHAnsi" w:hAnsi="David" w:cs="David" w:hint="cs"/>
          <w:sz w:val="28"/>
          <w:rtl/>
        </w:rPr>
        <w:t>י"נ</w:t>
      </w:r>
      <w:proofErr w:type="spellEnd"/>
      <w:r w:rsidR="00A34BD4">
        <w:rPr>
          <w:rFonts w:ascii="David" w:eastAsiaTheme="minorHAnsi" w:hAnsi="David" w:cs="David" w:hint="cs"/>
          <w:sz w:val="28"/>
          <w:rtl/>
        </w:rPr>
        <w:t xml:space="preserve">- נדרש </w:t>
      </w:r>
      <w:proofErr w:type="spellStart"/>
      <w:r w:rsidR="00A34BD4">
        <w:rPr>
          <w:rFonts w:ascii="David" w:eastAsiaTheme="minorHAnsi" w:hAnsi="David" w:cs="David" w:hint="cs"/>
          <w:sz w:val="28"/>
          <w:rtl/>
        </w:rPr>
        <w:t>י"נ</w:t>
      </w:r>
      <w:proofErr w:type="spellEnd"/>
      <w:r w:rsidR="00A34BD4">
        <w:rPr>
          <w:rFonts w:ascii="David" w:eastAsiaTheme="minorHAnsi" w:hAnsi="David" w:cs="David" w:hint="cs"/>
          <w:sz w:val="28"/>
          <w:rtl/>
        </w:rPr>
        <w:t xml:space="preserve"> כפול- ביחס לעבירה של המבצע- כפי שהוכחתי, ומטרה לסייע לביצוע- ישנן 3 גישות ביחס לדרישת </w:t>
      </w:r>
      <w:proofErr w:type="spellStart"/>
      <w:r w:rsidR="00A34BD4">
        <w:rPr>
          <w:rFonts w:ascii="David" w:eastAsiaTheme="minorHAnsi" w:hAnsi="David" w:cs="David" w:hint="cs"/>
          <w:sz w:val="28"/>
          <w:rtl/>
        </w:rPr>
        <w:t>הי"נ</w:t>
      </w:r>
      <w:proofErr w:type="spellEnd"/>
      <w:r w:rsidR="00A34BD4">
        <w:rPr>
          <w:rFonts w:ascii="David" w:eastAsiaTheme="minorHAnsi" w:hAnsi="David" w:cs="David" w:hint="cs"/>
          <w:sz w:val="28"/>
          <w:rtl/>
        </w:rPr>
        <w:t xml:space="preserve"> במקרה זה- גישת המודעות, גישת הכוונה, והגישה שהתקבלה- גישת הביניים של ברק בפלונית- לפיה יש צורך: 1.במודעות לאפשרות ביצוע העבירה העיקרית ע"י המבצע- נראה כי תנאי זה מתקיים, צוין לעיל. 2.מודעות לטיב ההתנהגות המסייעת ולאפשרות כי </w:t>
      </w:r>
      <w:proofErr w:type="spellStart"/>
      <w:r w:rsidR="00A34BD4">
        <w:rPr>
          <w:rFonts w:ascii="David" w:eastAsiaTheme="minorHAnsi" w:hAnsi="David" w:cs="David" w:hint="cs"/>
          <w:sz w:val="28"/>
          <w:rtl/>
        </w:rPr>
        <w:t>תתקום</w:t>
      </w:r>
      <w:proofErr w:type="spellEnd"/>
      <w:r w:rsidR="00A34BD4">
        <w:rPr>
          <w:rFonts w:ascii="David" w:eastAsiaTheme="minorHAnsi" w:hAnsi="David" w:cs="David" w:hint="cs"/>
          <w:sz w:val="28"/>
          <w:rtl/>
        </w:rPr>
        <w:t xml:space="preserve"> לביצוע העבירה </w:t>
      </w:r>
      <w:proofErr w:type="spellStart"/>
      <w:r w:rsidR="00A34BD4">
        <w:rPr>
          <w:rFonts w:ascii="David" w:eastAsiaTheme="minorHAnsi" w:hAnsi="David" w:cs="David" w:hint="cs"/>
          <w:sz w:val="28"/>
          <w:rtl/>
        </w:rPr>
        <w:t>העיקרית+כוונה</w:t>
      </w:r>
      <w:proofErr w:type="spellEnd"/>
      <w:r w:rsidR="00A34BD4">
        <w:rPr>
          <w:rFonts w:ascii="David" w:eastAsiaTheme="minorHAnsi" w:hAnsi="David" w:cs="David" w:hint="cs"/>
          <w:sz w:val="28"/>
          <w:rtl/>
        </w:rPr>
        <w:t xml:space="preserve"> לסייע (לרבות הלכת הצפיות)- נראה כי גם תנאי זה מתקיים- מאיה מדרבנת את תמר לבצע את העבירה ואומרת לה ליטול את הסיכון הכרוך בה, ולכן גם אם יוחלט כי אין כוונה מפורשת לסייע, ניתן להחיל את הלכת </w:t>
      </w:r>
      <w:commentRangeStart w:id="7"/>
      <w:r w:rsidR="00A34BD4">
        <w:rPr>
          <w:rFonts w:ascii="David" w:eastAsiaTheme="minorHAnsi" w:hAnsi="David" w:cs="David" w:hint="cs"/>
          <w:sz w:val="28"/>
          <w:rtl/>
        </w:rPr>
        <w:t xml:space="preserve">הצפיות- מאיה צפתה באופן קרוב לוודאי שהדרבון שלה יוביל לכך שתמר תקשיב לה ותבצע את העבירה, ולכן ניתן לראות אותה כמתכוונת </w:t>
      </w:r>
      <w:commentRangeEnd w:id="7"/>
      <w:r w:rsidR="00C77F4F">
        <w:rPr>
          <w:rStyle w:val="a6"/>
          <w:rFonts w:ascii="David" w:eastAsiaTheme="minorHAnsi" w:hAnsi="David" w:cs="David"/>
          <w:rtl/>
        </w:rPr>
        <w:commentReference w:id="7"/>
      </w:r>
      <w:r w:rsidR="00A34BD4">
        <w:rPr>
          <w:rFonts w:ascii="David" w:eastAsiaTheme="minorHAnsi" w:hAnsi="David" w:cs="David" w:hint="cs"/>
          <w:sz w:val="28"/>
          <w:rtl/>
        </w:rPr>
        <w:t xml:space="preserve">לסייע. במידה ומאיה תסווג כמסייעת-  עונשה הוא מחצית מעונשה של תמר. נבחן האם מאיה גם משדלת- המשדל הוא תורם ראשי-עקיף, הוא אנטי חברתי, ועונשו זהה לעונשו של המבצע (ס' 34ד). המשדל יכול להיות מוכר כמשדל גם במידה ונטע את רעיון ביצוע העבירה אצל המבצע, וגם במידה והכריע את כפות המאזניים לטובת ביצוע העבירה (בייניש </w:t>
      </w:r>
      <w:proofErr w:type="spellStart"/>
      <w:r w:rsidR="00A34BD4">
        <w:rPr>
          <w:rFonts w:ascii="David" w:eastAsiaTheme="minorHAnsi" w:hAnsi="David" w:cs="David" w:hint="cs"/>
          <w:sz w:val="28"/>
          <w:rtl/>
        </w:rPr>
        <w:t>באסקין</w:t>
      </w:r>
      <w:proofErr w:type="spellEnd"/>
      <w:r w:rsidR="00A34BD4">
        <w:rPr>
          <w:rFonts w:ascii="David" w:eastAsiaTheme="minorHAnsi" w:hAnsi="David" w:cs="David" w:hint="cs"/>
          <w:sz w:val="28"/>
          <w:rtl/>
        </w:rPr>
        <w:t xml:space="preserve">). </w:t>
      </w:r>
      <w:proofErr w:type="spellStart"/>
      <w:r w:rsidR="00A34BD4">
        <w:rPr>
          <w:rFonts w:ascii="David" w:eastAsiaTheme="minorHAnsi" w:hAnsi="David" w:cs="David" w:hint="cs"/>
          <w:sz w:val="28"/>
          <w:rtl/>
        </w:rPr>
        <w:t>י"ע</w:t>
      </w:r>
      <w:proofErr w:type="spellEnd"/>
      <w:r w:rsidR="00A34BD4">
        <w:rPr>
          <w:rFonts w:ascii="David" w:eastAsiaTheme="minorHAnsi" w:hAnsi="David" w:cs="David" w:hint="cs"/>
          <w:sz w:val="28"/>
          <w:rtl/>
        </w:rPr>
        <w:t xml:space="preserve">- מבחינה התנהגותית- יש צורך התנהגות בעלת אופי משדל- שכנועה של מאיה את תמר </w:t>
      </w:r>
      <w:proofErr w:type="spellStart"/>
      <w:r w:rsidR="00A34BD4">
        <w:rPr>
          <w:rFonts w:ascii="David" w:eastAsiaTheme="minorHAnsi" w:hAnsi="David" w:cs="David" w:hint="cs"/>
          <w:sz w:val="28"/>
          <w:rtl/>
        </w:rPr>
        <w:t>להכנס</w:t>
      </w:r>
      <w:proofErr w:type="spellEnd"/>
      <w:r w:rsidR="00A34BD4">
        <w:rPr>
          <w:rFonts w:ascii="David" w:eastAsiaTheme="minorHAnsi" w:hAnsi="David" w:cs="David" w:hint="cs"/>
          <w:sz w:val="28"/>
          <w:rtl/>
        </w:rPr>
        <w:t xml:space="preserve"> הבייתה היא בעלת אופי משדל. מבחינה נסיבתית- יש צורך במשודל שניתן לייחס לו אחריות פלילית- תמר היא חיילת משוחררת שמתכננת את הטיול הגדול שאחרי הצבא, בחורה עובדת, ולכן נראה כי ניתן לייחס לה אחריות פלילית. אין צורך שתמר תהיה מודעת לשידול על מנת להרשיע, ובמקרה זה נראה כי היא מודעת אליו. </w:t>
      </w:r>
      <w:proofErr w:type="spellStart"/>
      <w:r w:rsidR="00A34BD4">
        <w:rPr>
          <w:rFonts w:ascii="David" w:eastAsiaTheme="minorHAnsi" w:hAnsi="David" w:cs="David" w:hint="cs"/>
          <w:sz w:val="28"/>
          <w:rtl/>
        </w:rPr>
        <w:t>קש"ס</w:t>
      </w:r>
      <w:proofErr w:type="spellEnd"/>
      <w:r w:rsidR="00A34BD4">
        <w:rPr>
          <w:rFonts w:ascii="David" w:eastAsiaTheme="minorHAnsi" w:hAnsi="David" w:cs="David" w:hint="cs"/>
          <w:sz w:val="28"/>
          <w:rtl/>
        </w:rPr>
        <w:t xml:space="preserve">- </w:t>
      </w:r>
      <w:r w:rsidR="00A34BD4" w:rsidRPr="00A34BD4">
        <w:rPr>
          <w:rFonts w:ascii="David" w:eastAsiaTheme="minorHAnsi" w:hAnsi="David" w:cs="David" w:hint="cs"/>
          <w:sz w:val="28"/>
          <w:u w:val="single"/>
          <w:rtl/>
        </w:rPr>
        <w:t>עובדתי</w:t>
      </w:r>
      <w:r w:rsidR="00A34BD4">
        <w:rPr>
          <w:rFonts w:ascii="David" w:eastAsiaTheme="minorHAnsi" w:hAnsi="David" w:cs="David" w:hint="cs"/>
          <w:sz w:val="28"/>
          <w:rtl/>
        </w:rPr>
        <w:t xml:space="preserve">- האם אלמלא השידול העבירה הייתה מתבצעת? נראה שלא, תמר הייתה זקוקה לשכנוע להשאיר את אלון לבד בחצר, ולכן נראה כי מתקיים </w:t>
      </w:r>
      <w:proofErr w:type="spellStart"/>
      <w:r w:rsidR="00A34BD4">
        <w:rPr>
          <w:rFonts w:ascii="David" w:eastAsiaTheme="minorHAnsi" w:hAnsi="David" w:cs="David" w:hint="cs"/>
          <w:sz w:val="28"/>
          <w:rtl/>
        </w:rPr>
        <w:t>קש"ס</w:t>
      </w:r>
      <w:proofErr w:type="spellEnd"/>
      <w:r w:rsidR="00A34BD4">
        <w:rPr>
          <w:rFonts w:ascii="David" w:eastAsiaTheme="minorHAnsi" w:hAnsi="David" w:cs="David" w:hint="cs"/>
          <w:sz w:val="28"/>
          <w:rtl/>
        </w:rPr>
        <w:t xml:space="preserve">. </w:t>
      </w:r>
      <w:r w:rsidR="00A34BD4" w:rsidRPr="00A34BD4">
        <w:rPr>
          <w:rFonts w:ascii="David" w:eastAsiaTheme="minorHAnsi" w:hAnsi="David" w:cs="David" w:hint="cs"/>
          <w:sz w:val="28"/>
          <w:u w:val="single"/>
          <w:rtl/>
        </w:rPr>
        <w:t>משפטי</w:t>
      </w:r>
      <w:r w:rsidR="00A34BD4">
        <w:rPr>
          <w:rFonts w:ascii="David" w:eastAsiaTheme="minorHAnsi" w:hAnsi="David" w:cs="David" w:hint="cs"/>
          <w:sz w:val="28"/>
          <w:rtl/>
        </w:rPr>
        <w:t xml:space="preserve">- האם האדם הסביר בנעליה של מאיה היה יכול וצריך לצפות את התוצאה- כן, מאיה </w:t>
      </w:r>
      <w:proofErr w:type="spellStart"/>
      <w:r w:rsidR="00A34BD4">
        <w:rPr>
          <w:rFonts w:ascii="David" w:eastAsiaTheme="minorHAnsi" w:hAnsi="David" w:cs="David" w:hint="cs"/>
          <w:sz w:val="28"/>
          <w:rtl/>
        </w:rPr>
        <w:t>הייתהמודעת</w:t>
      </w:r>
      <w:proofErr w:type="spellEnd"/>
      <w:r w:rsidR="00A34BD4">
        <w:rPr>
          <w:rFonts w:ascii="David" w:eastAsiaTheme="minorHAnsi" w:hAnsi="David" w:cs="David" w:hint="cs"/>
          <w:sz w:val="28"/>
          <w:rtl/>
        </w:rPr>
        <w:t xml:space="preserve"> לנסיבות כפי שצוין לעיל, הייתה מודעת לסיכון כפי שציינה בעצמה, ולכן נראה כי מבחן הצפיות מתקיים</w:t>
      </w:r>
      <w:r w:rsidR="004F6CFF">
        <w:rPr>
          <w:rFonts w:ascii="David" w:eastAsiaTheme="minorHAnsi" w:hAnsi="David" w:cs="David" w:hint="cs"/>
          <w:sz w:val="28"/>
          <w:rtl/>
        </w:rPr>
        <w:t xml:space="preserve">. נראה כי מתקיים </w:t>
      </w:r>
      <w:proofErr w:type="spellStart"/>
      <w:r w:rsidR="004F6CFF">
        <w:rPr>
          <w:rFonts w:ascii="David" w:eastAsiaTheme="minorHAnsi" w:hAnsi="David" w:cs="David" w:hint="cs"/>
          <w:sz w:val="28"/>
          <w:rtl/>
        </w:rPr>
        <w:t>קש"ס</w:t>
      </w:r>
      <w:proofErr w:type="spellEnd"/>
      <w:r w:rsidR="004F6CFF">
        <w:rPr>
          <w:rFonts w:ascii="David" w:eastAsiaTheme="minorHAnsi" w:hAnsi="David" w:cs="David" w:hint="cs"/>
          <w:sz w:val="28"/>
          <w:rtl/>
        </w:rPr>
        <w:t xml:space="preserve"> בין ההתנהגות המשדלת לבין ביצוע העבירה- לולא השכנוע של מאיה, לא הייתה משאירה תמר את אלון לבד בחצר והוא לא היה נופל לבריכה ומסתכן</w:t>
      </w:r>
      <w:r w:rsidR="00A34BD4">
        <w:rPr>
          <w:rFonts w:ascii="David" w:eastAsiaTheme="minorHAnsi" w:hAnsi="David" w:cs="David" w:hint="cs"/>
          <w:sz w:val="28"/>
          <w:rtl/>
        </w:rPr>
        <w:t xml:space="preserve">. </w:t>
      </w:r>
      <w:proofErr w:type="spellStart"/>
      <w:r w:rsidR="00A34BD4">
        <w:rPr>
          <w:rFonts w:ascii="David" w:eastAsiaTheme="minorHAnsi" w:hAnsi="David" w:cs="David" w:hint="cs"/>
          <w:sz w:val="28"/>
          <w:rtl/>
        </w:rPr>
        <w:t>י"נ</w:t>
      </w:r>
      <w:proofErr w:type="spellEnd"/>
      <w:r w:rsidR="00A34BD4">
        <w:rPr>
          <w:rFonts w:ascii="David" w:eastAsiaTheme="minorHAnsi" w:hAnsi="David" w:cs="David" w:hint="cs"/>
          <w:sz w:val="28"/>
          <w:rtl/>
        </w:rPr>
        <w:t xml:space="preserve">- לפי החוק אין דרישה </w:t>
      </w:r>
      <w:proofErr w:type="spellStart"/>
      <w:r w:rsidR="00A34BD4">
        <w:rPr>
          <w:rFonts w:ascii="David" w:eastAsiaTheme="minorHAnsi" w:hAnsi="David" w:cs="David" w:hint="cs"/>
          <w:sz w:val="28"/>
          <w:rtl/>
        </w:rPr>
        <w:t>לי"נ</w:t>
      </w:r>
      <w:proofErr w:type="spellEnd"/>
      <w:r w:rsidR="00A34BD4">
        <w:rPr>
          <w:rFonts w:ascii="David" w:eastAsiaTheme="minorHAnsi" w:hAnsi="David" w:cs="David" w:hint="cs"/>
          <w:sz w:val="28"/>
          <w:rtl/>
        </w:rPr>
        <w:t xml:space="preserve"> מסוים, ולכן נראה כי נדרשת מחשבה פלילית- מודעות, </w:t>
      </w:r>
      <w:proofErr w:type="spellStart"/>
      <w:r w:rsidR="00A34BD4">
        <w:rPr>
          <w:rFonts w:ascii="David" w:eastAsiaTheme="minorHAnsi" w:hAnsi="David" w:cs="David" w:hint="cs"/>
          <w:sz w:val="28"/>
          <w:rtl/>
        </w:rPr>
        <w:t>י"נ</w:t>
      </w:r>
      <w:proofErr w:type="spellEnd"/>
      <w:r w:rsidR="00A34BD4">
        <w:rPr>
          <w:rFonts w:ascii="David" w:eastAsiaTheme="minorHAnsi" w:hAnsi="David" w:cs="David" w:hint="cs"/>
          <w:sz w:val="28"/>
          <w:rtl/>
        </w:rPr>
        <w:t xml:space="preserve"> שמתקיים כפי שהוכחתי לעיל. לפי בייניש </w:t>
      </w:r>
      <w:proofErr w:type="spellStart"/>
      <w:r w:rsidR="00A34BD4">
        <w:rPr>
          <w:rFonts w:ascii="David" w:eastAsiaTheme="minorHAnsi" w:hAnsi="David" w:cs="David" w:hint="cs"/>
          <w:sz w:val="28"/>
          <w:rtl/>
        </w:rPr>
        <w:t>באסקין</w:t>
      </w:r>
      <w:proofErr w:type="spellEnd"/>
      <w:r w:rsidR="00A34BD4">
        <w:rPr>
          <w:rFonts w:ascii="David" w:eastAsiaTheme="minorHAnsi" w:hAnsi="David" w:cs="David" w:hint="cs"/>
          <w:sz w:val="28"/>
          <w:rtl/>
        </w:rPr>
        <w:t xml:space="preserve"> יש דרישה </w:t>
      </w:r>
      <w:proofErr w:type="spellStart"/>
      <w:r w:rsidR="00A34BD4">
        <w:rPr>
          <w:rFonts w:ascii="David" w:eastAsiaTheme="minorHAnsi" w:hAnsi="David" w:cs="David" w:hint="cs"/>
          <w:sz w:val="28"/>
          <w:rtl/>
        </w:rPr>
        <w:t>לי"נ</w:t>
      </w:r>
      <w:proofErr w:type="spellEnd"/>
      <w:r w:rsidR="00A34BD4">
        <w:rPr>
          <w:rFonts w:ascii="David" w:eastAsiaTheme="minorHAnsi" w:hAnsi="David" w:cs="David" w:hint="cs"/>
          <w:sz w:val="28"/>
          <w:rtl/>
        </w:rPr>
        <w:t xml:space="preserve"> כפול- 1.מודעות לטיב ההתנהגות המשדלת ומודעות לקיומו של אחר הזקוק להנעה מנטלית לבצע את העבירה- נראה שמתקיים, כפי שהוכחתי לעיל. 2.</w:t>
      </w:r>
      <w:r w:rsidR="004F6CFF">
        <w:rPr>
          <w:rFonts w:ascii="David" w:eastAsiaTheme="minorHAnsi" w:hAnsi="David" w:cs="David" w:hint="cs"/>
          <w:sz w:val="28"/>
          <w:rtl/>
        </w:rPr>
        <w:t xml:space="preserve">שאיפה-מטרה- מצד המשדל כי העבירה נושאת השידול תבוצע על כל יסודותיה בידי המשודל- מאיה תטען כי דרישה זו לא מתקיימת מאחר ולא היה לה רצון להזיק לאלון, אולם </w:t>
      </w:r>
      <w:proofErr w:type="spellStart"/>
      <w:r w:rsidR="004F6CFF">
        <w:rPr>
          <w:rFonts w:ascii="David" w:eastAsiaTheme="minorHAnsi" w:hAnsi="David" w:cs="David" w:hint="cs"/>
          <w:sz w:val="28"/>
          <w:rtl/>
        </w:rPr>
        <w:t>נראהכי</w:t>
      </w:r>
      <w:proofErr w:type="spellEnd"/>
      <w:r w:rsidR="004F6CFF">
        <w:rPr>
          <w:rFonts w:ascii="David" w:eastAsiaTheme="minorHAnsi" w:hAnsi="David" w:cs="David" w:hint="cs"/>
          <w:sz w:val="28"/>
          <w:rtl/>
        </w:rPr>
        <w:t xml:space="preserve"> דרישה זו מתקיימת מאחר והייתה מודעת לסיכון ולנסיבות ובכל זאת שכנעה את תמר שתיכנס לביתו של אלון ובכך תסכן אותו. (גם כאן, לרבות עצימת עיניים </w:t>
      </w:r>
      <w:commentRangeStart w:id="8"/>
      <w:r w:rsidR="004F6CFF">
        <w:rPr>
          <w:rFonts w:ascii="David" w:eastAsiaTheme="minorHAnsi" w:hAnsi="David" w:cs="David" w:hint="cs"/>
          <w:sz w:val="28"/>
          <w:rtl/>
        </w:rPr>
        <w:t>והלכת הצפיות</w:t>
      </w:r>
      <w:commentRangeEnd w:id="8"/>
      <w:r w:rsidR="00C77F4F">
        <w:rPr>
          <w:rStyle w:val="a6"/>
          <w:rFonts w:ascii="David" w:eastAsiaTheme="minorHAnsi" w:hAnsi="David" w:cs="David"/>
          <w:rtl/>
        </w:rPr>
        <w:commentReference w:id="8"/>
      </w:r>
      <w:r w:rsidR="004F6CFF">
        <w:rPr>
          <w:rFonts w:ascii="David" w:eastAsiaTheme="minorHAnsi" w:hAnsi="David" w:cs="David" w:hint="cs"/>
          <w:sz w:val="28"/>
          <w:rtl/>
        </w:rPr>
        <w:t xml:space="preserve">, כפי שכבר הראיתי). נראה כי לכל הפחות תוגדר מאיה כמסייעת ומשדלת ולכן תורשע בנורמה המוחמרת, וייתכן שתסווג כמבצעת בצוותא ותיענש באותו העונש בו תיענש </w:t>
      </w:r>
      <w:proofErr w:type="spellStart"/>
      <w:r w:rsidR="004F6CFF">
        <w:rPr>
          <w:rFonts w:ascii="David" w:eastAsiaTheme="minorHAnsi" w:hAnsi="David" w:cs="David" w:hint="cs"/>
          <w:sz w:val="28"/>
          <w:rtl/>
        </w:rPr>
        <w:t>תמר.</w:t>
      </w:r>
      <w:r w:rsidR="004F6CFF">
        <w:rPr>
          <w:rFonts w:ascii="David" w:eastAsiaTheme="minorHAnsi" w:hAnsi="David" w:cs="David" w:hint="cs"/>
          <w:b/>
          <w:bCs/>
          <w:sz w:val="28"/>
          <w:u w:val="single"/>
          <w:rtl/>
        </w:rPr>
        <w:t>יוסי</w:t>
      </w:r>
      <w:proofErr w:type="spellEnd"/>
      <w:r w:rsidR="004F6CFF">
        <w:rPr>
          <w:rFonts w:ascii="David" w:eastAsiaTheme="minorHAnsi" w:hAnsi="David" w:cs="David"/>
          <w:b/>
          <w:bCs/>
          <w:sz w:val="28"/>
          <w:rtl/>
        </w:rPr>
        <w:softHyphen/>
      </w:r>
      <w:r w:rsidR="004F6CFF">
        <w:rPr>
          <w:rFonts w:ascii="David" w:eastAsiaTheme="minorHAnsi" w:hAnsi="David" w:cs="David" w:hint="cs"/>
          <w:b/>
          <w:bCs/>
          <w:sz w:val="28"/>
          <w:rtl/>
        </w:rPr>
        <w:t>-</w:t>
      </w:r>
      <w:r w:rsidR="004F6CFF">
        <w:rPr>
          <w:rFonts w:ascii="David" w:eastAsiaTheme="minorHAnsi" w:hAnsi="David" w:cs="David" w:hint="cs"/>
          <w:sz w:val="28"/>
          <w:rtl/>
        </w:rPr>
        <w:t xml:space="preserve"> נבחן האם יוסי עבר את העבירה במחדל- יוסי היה מודע למצב הבעייתי של אלון ולהיותו זקוק לעזרה, קרא להוריו של אלון והתקשר למד"א, אך התייאש די מהר והלך לישון. נבחן את התנאים למחדל: 1. </w:t>
      </w:r>
      <w:r w:rsidR="004F6CFF">
        <w:rPr>
          <w:rFonts w:ascii="David" w:eastAsiaTheme="minorHAnsi" w:hAnsi="David" w:cs="David" w:hint="cs"/>
          <w:sz w:val="28"/>
          <w:u w:val="single"/>
          <w:rtl/>
        </w:rPr>
        <w:t>נ"א</w:t>
      </w:r>
      <w:r w:rsidR="00854E83">
        <w:rPr>
          <w:rFonts w:ascii="David" w:eastAsiaTheme="minorHAnsi" w:hAnsi="David" w:cs="David" w:hint="cs"/>
          <w:sz w:val="28"/>
          <w:rtl/>
        </w:rPr>
        <w:t xml:space="preserve">- בדומה למה שהוכחתי אצל תמר, מדובר בעבירה שניתן לעבור במחדל. גם כאן, במידה וניתן להרשיע את יוסי במעשה, זו תהיה העדיפות. נבחן האם מדובר במעשה או </w:t>
      </w:r>
      <w:r w:rsidR="00854E83">
        <w:rPr>
          <w:rFonts w:ascii="David" w:eastAsiaTheme="minorHAnsi" w:hAnsi="David" w:cs="David" w:hint="cs"/>
          <w:sz w:val="28"/>
          <w:rtl/>
        </w:rPr>
        <w:lastRenderedPageBreak/>
        <w:t xml:space="preserve">מחדל בעזרת שני המבחנים: "התנועה הגופנית"- נראה כי יוסי נמנע מלעזור לאלון בפועל, ולכן ייחשב </w:t>
      </w:r>
      <w:proofErr w:type="spellStart"/>
      <w:r w:rsidR="00854E83">
        <w:rPr>
          <w:rFonts w:ascii="David" w:eastAsiaTheme="minorHAnsi" w:hAnsi="David" w:cs="David" w:hint="cs"/>
          <w:sz w:val="28"/>
          <w:rtl/>
        </w:rPr>
        <w:t>לחודל</w:t>
      </w:r>
      <w:proofErr w:type="spellEnd"/>
      <w:r w:rsidR="00854E83">
        <w:rPr>
          <w:rFonts w:ascii="David" w:eastAsiaTheme="minorHAnsi" w:hAnsi="David" w:cs="David" w:hint="cs"/>
          <w:sz w:val="28"/>
          <w:rtl/>
        </w:rPr>
        <w:t xml:space="preserve">. יוסי יטען כי ניסה לעזור ופעל, ולכן לא ייחשב </w:t>
      </w:r>
      <w:proofErr w:type="spellStart"/>
      <w:r w:rsidR="00854E83">
        <w:rPr>
          <w:rFonts w:ascii="David" w:eastAsiaTheme="minorHAnsi" w:hAnsi="David" w:cs="David" w:hint="cs"/>
          <w:sz w:val="28"/>
          <w:rtl/>
        </w:rPr>
        <w:t>לחודל</w:t>
      </w:r>
      <w:proofErr w:type="spellEnd"/>
      <w:r w:rsidR="00854E83">
        <w:rPr>
          <w:rFonts w:ascii="David" w:eastAsiaTheme="minorHAnsi" w:hAnsi="David" w:cs="David" w:hint="cs"/>
          <w:sz w:val="28"/>
          <w:rtl/>
        </w:rPr>
        <w:t xml:space="preserve">. "מבחן הדומיננטיות"- יוסי לא תרם </w:t>
      </w:r>
      <w:proofErr w:type="spellStart"/>
      <w:r w:rsidR="00854E83">
        <w:rPr>
          <w:rFonts w:ascii="David" w:eastAsiaTheme="minorHAnsi" w:hAnsi="David" w:cs="David" w:hint="cs"/>
          <w:sz w:val="28"/>
          <w:rtl/>
        </w:rPr>
        <w:t>בהתנהקגותו</w:t>
      </w:r>
      <w:proofErr w:type="spellEnd"/>
      <w:r w:rsidR="00854E83">
        <w:rPr>
          <w:rFonts w:ascii="David" w:eastAsiaTheme="minorHAnsi" w:hAnsi="David" w:cs="David" w:hint="cs"/>
          <w:sz w:val="28"/>
          <w:rtl/>
        </w:rPr>
        <w:t xml:space="preserve"> לקרות התוצאה, הוא רק לא שיפר את הנזק שכבר קרה. ולכן נראה כי המסה העיקרית לא התרחשה על ידו ולא מדובר במעשה. 2. </w:t>
      </w:r>
      <w:r w:rsidR="00854E83" w:rsidRPr="00854E83">
        <w:rPr>
          <w:rFonts w:ascii="David" w:eastAsiaTheme="minorHAnsi" w:hAnsi="David" w:cs="David" w:hint="cs"/>
          <w:sz w:val="28"/>
          <w:u w:val="single"/>
          <w:rtl/>
        </w:rPr>
        <w:t>קיום חובה לפעול</w:t>
      </w:r>
      <w:r w:rsidR="00854E83">
        <w:rPr>
          <w:rFonts w:ascii="David" w:eastAsiaTheme="minorHAnsi" w:hAnsi="David" w:cs="David" w:hint="cs"/>
          <w:sz w:val="28"/>
          <w:rtl/>
        </w:rPr>
        <w:t xml:space="preserve">- חוק לא תעמוד על דם רעך (קייטי ג'ונס)- </w:t>
      </w:r>
      <w:proofErr w:type="spellStart"/>
      <w:r w:rsidR="00854E83">
        <w:rPr>
          <w:rFonts w:ascii="David" w:eastAsiaTheme="minorHAnsi" w:hAnsi="David" w:cs="David" w:hint="cs"/>
          <w:sz w:val="28"/>
          <w:rtl/>
        </w:rPr>
        <w:t>א.אדם</w:t>
      </w:r>
      <w:proofErr w:type="spellEnd"/>
      <w:r w:rsidR="00854E83">
        <w:rPr>
          <w:rFonts w:ascii="David" w:eastAsiaTheme="minorHAnsi" w:hAnsi="David" w:cs="David" w:hint="cs"/>
          <w:sz w:val="28"/>
          <w:rtl/>
        </w:rPr>
        <w:t xml:space="preserve"> הנמצא לנגד עיניו- יוסי ראה במקרה מהמרפסת את מצוקתו של אלון. </w:t>
      </w:r>
      <w:proofErr w:type="spellStart"/>
      <w:r w:rsidR="00854E83">
        <w:rPr>
          <w:rFonts w:ascii="David" w:eastAsiaTheme="minorHAnsi" w:hAnsi="David" w:cs="David" w:hint="cs"/>
          <w:sz w:val="28"/>
          <w:rtl/>
        </w:rPr>
        <w:t>ב.אירוע</w:t>
      </w:r>
      <w:proofErr w:type="spellEnd"/>
      <w:r w:rsidR="00854E83">
        <w:rPr>
          <w:rFonts w:ascii="David" w:eastAsiaTheme="minorHAnsi" w:hAnsi="David" w:cs="David" w:hint="cs"/>
          <w:sz w:val="28"/>
          <w:rtl/>
        </w:rPr>
        <w:t xml:space="preserve"> פתאומי- מדובר באירוע פתאומי- אלון נפל לבריכה ולא היו מבוגרים באזור שיכלו לעזור לו. </w:t>
      </w:r>
      <w:proofErr w:type="spellStart"/>
      <w:r w:rsidR="00854E83">
        <w:rPr>
          <w:rFonts w:ascii="David" w:eastAsiaTheme="minorHAnsi" w:hAnsi="David" w:cs="David" w:hint="cs"/>
          <w:sz w:val="28"/>
          <w:rtl/>
        </w:rPr>
        <w:t>ג.ביכולתו</w:t>
      </w:r>
      <w:proofErr w:type="spellEnd"/>
      <w:r w:rsidR="00854E83">
        <w:rPr>
          <w:rFonts w:ascii="David" w:eastAsiaTheme="minorHAnsi" w:hAnsi="David" w:cs="David" w:hint="cs"/>
          <w:sz w:val="28"/>
          <w:rtl/>
        </w:rPr>
        <w:t xml:space="preserve"> להגיש עזרה- יוסי יכול היה להזעיק עזרה ולהציל את אלון. </w:t>
      </w:r>
      <w:proofErr w:type="spellStart"/>
      <w:r w:rsidR="00854E83">
        <w:rPr>
          <w:rFonts w:ascii="David" w:eastAsiaTheme="minorHAnsi" w:hAnsi="David" w:cs="David" w:hint="cs"/>
          <w:sz w:val="28"/>
          <w:rtl/>
        </w:rPr>
        <w:t>ד.מבלי</w:t>
      </w:r>
      <w:proofErr w:type="spellEnd"/>
      <w:r w:rsidR="00854E83">
        <w:rPr>
          <w:rFonts w:ascii="David" w:eastAsiaTheme="minorHAnsi" w:hAnsi="David" w:cs="David" w:hint="cs"/>
          <w:sz w:val="28"/>
          <w:rtl/>
        </w:rPr>
        <w:t xml:space="preserve"> להסתכן או לסכן את זולתו- קריאה למד"א לא הייתה מסכנת את יוסי. גם כאן הדיון בהטלת חובה מדין אחר רלוונטי. 3. </w:t>
      </w:r>
      <w:r w:rsidR="00854E83">
        <w:rPr>
          <w:rFonts w:ascii="David" w:eastAsiaTheme="minorHAnsi" w:hAnsi="David" w:cs="David" w:hint="cs"/>
          <w:sz w:val="28"/>
          <w:u w:val="single"/>
          <w:rtl/>
        </w:rPr>
        <w:t>הפרת החובה ע"י הימנעות</w:t>
      </w:r>
      <w:r w:rsidR="00854E83">
        <w:rPr>
          <w:rFonts w:ascii="David" w:eastAsiaTheme="minorHAnsi" w:hAnsi="David" w:cs="David"/>
          <w:sz w:val="28"/>
          <w:rtl/>
        </w:rPr>
        <w:softHyphen/>
      </w:r>
      <w:r w:rsidR="00854E83">
        <w:rPr>
          <w:rFonts w:ascii="David" w:eastAsiaTheme="minorHAnsi" w:hAnsi="David" w:cs="David" w:hint="cs"/>
          <w:sz w:val="28"/>
          <w:rtl/>
        </w:rPr>
        <w:t xml:space="preserve">- יוסי יטען כי עשה מאמץ להציל את אלון ומשמאמציו לא צלחו, התייאש, ולכן לא נקרא </w:t>
      </w:r>
      <w:proofErr w:type="spellStart"/>
      <w:r w:rsidR="00854E83">
        <w:rPr>
          <w:rFonts w:ascii="David" w:eastAsiaTheme="minorHAnsi" w:hAnsi="David" w:cs="David" w:hint="cs"/>
          <w:sz w:val="28"/>
          <w:rtl/>
        </w:rPr>
        <w:t>חודל</w:t>
      </w:r>
      <w:proofErr w:type="spellEnd"/>
      <w:r w:rsidR="00854E83">
        <w:rPr>
          <w:rFonts w:ascii="David" w:eastAsiaTheme="minorHAnsi" w:hAnsi="David" w:cs="David" w:hint="cs"/>
          <w:sz w:val="28"/>
          <w:rtl/>
        </w:rPr>
        <w:t xml:space="preserve"> ועשה את שמוטל עליו. </w:t>
      </w:r>
      <w:proofErr w:type="spellStart"/>
      <w:r w:rsidR="00854E83">
        <w:rPr>
          <w:rFonts w:ascii="David" w:eastAsiaTheme="minorHAnsi" w:hAnsi="David" w:cs="David" w:hint="cs"/>
          <w:sz w:val="28"/>
          <w:rtl/>
        </w:rPr>
        <w:t>בעקובת</w:t>
      </w:r>
      <w:proofErr w:type="spellEnd"/>
      <w:r w:rsidR="00854E83">
        <w:rPr>
          <w:rFonts w:ascii="David" w:eastAsiaTheme="minorHAnsi" w:hAnsi="David" w:cs="David" w:hint="cs"/>
          <w:sz w:val="28"/>
          <w:rtl/>
        </w:rPr>
        <w:t xml:space="preserve"> הגישה שהתקבלה לפיה המאמץ מספיק ובמידה ואדם ניסה לפעול  ולא הצליח לא ייחשב </w:t>
      </w:r>
      <w:proofErr w:type="spellStart"/>
      <w:r w:rsidR="00854E83">
        <w:rPr>
          <w:rFonts w:ascii="David" w:eastAsiaTheme="minorHAnsi" w:hAnsi="David" w:cs="David" w:hint="cs"/>
          <w:sz w:val="28"/>
          <w:rtl/>
        </w:rPr>
        <w:t>לחודל</w:t>
      </w:r>
      <w:proofErr w:type="spellEnd"/>
      <w:r w:rsidR="00854E83">
        <w:rPr>
          <w:rFonts w:ascii="David" w:eastAsiaTheme="minorHAnsi" w:hAnsi="David" w:cs="David" w:hint="cs"/>
          <w:sz w:val="28"/>
          <w:rtl/>
        </w:rPr>
        <w:t xml:space="preserve">- נראה כי יוסי עומד בתנאי זה, שקריאה לעזרה מספיקה כדי לעמוד בו. למרות זאת, ניתן לטעון כי יוסי לא התאמץ מספיק והתייאש מהר מדי ולכן ייחשב </w:t>
      </w:r>
      <w:proofErr w:type="spellStart"/>
      <w:r w:rsidR="00854E83">
        <w:rPr>
          <w:rFonts w:ascii="David" w:eastAsiaTheme="minorHAnsi" w:hAnsi="David" w:cs="David" w:hint="cs"/>
          <w:sz w:val="28"/>
          <w:rtl/>
        </w:rPr>
        <w:t>לחודל</w:t>
      </w:r>
      <w:proofErr w:type="spellEnd"/>
      <w:r w:rsidR="00854E83">
        <w:rPr>
          <w:rFonts w:ascii="David" w:eastAsiaTheme="minorHAnsi" w:hAnsi="David" w:cs="David" w:hint="cs"/>
          <w:sz w:val="28"/>
          <w:rtl/>
        </w:rPr>
        <w:t xml:space="preserve"> בכל זאת. מאחר ומדובר בעבירה </w:t>
      </w:r>
      <w:proofErr w:type="spellStart"/>
      <w:r w:rsidR="00854E83">
        <w:rPr>
          <w:rFonts w:ascii="David" w:eastAsiaTheme="minorHAnsi" w:hAnsi="David" w:cs="David" w:hint="cs"/>
          <w:sz w:val="28"/>
          <w:rtl/>
        </w:rPr>
        <w:t>תוצאתית</w:t>
      </w:r>
      <w:proofErr w:type="spellEnd"/>
      <w:r w:rsidR="00854E83">
        <w:rPr>
          <w:rFonts w:ascii="David" w:eastAsiaTheme="minorHAnsi" w:hAnsi="David" w:cs="David" w:hint="cs"/>
          <w:sz w:val="28"/>
          <w:rtl/>
        </w:rPr>
        <w:t xml:space="preserve"> נבחן </w:t>
      </w:r>
      <w:proofErr w:type="spellStart"/>
      <w:r w:rsidR="00854E83">
        <w:rPr>
          <w:rFonts w:ascii="David" w:eastAsiaTheme="minorHAnsi" w:hAnsi="David" w:cs="David" w:hint="cs"/>
          <w:sz w:val="28"/>
          <w:rtl/>
        </w:rPr>
        <w:t>קש"ס</w:t>
      </w:r>
      <w:proofErr w:type="spellEnd"/>
      <w:r w:rsidR="00854E83">
        <w:rPr>
          <w:rFonts w:ascii="David" w:eastAsiaTheme="minorHAnsi" w:hAnsi="David" w:cs="David" w:hint="cs"/>
          <w:sz w:val="28"/>
          <w:rtl/>
        </w:rPr>
        <w:t xml:space="preserve">- </w:t>
      </w:r>
      <w:r w:rsidR="00854E83">
        <w:rPr>
          <w:rFonts w:ascii="David" w:eastAsiaTheme="minorHAnsi" w:hAnsi="David" w:cs="David" w:hint="cs"/>
          <w:sz w:val="28"/>
          <w:u w:val="single"/>
          <w:rtl/>
        </w:rPr>
        <w:t>עובדתי-</w:t>
      </w:r>
      <w:r w:rsidR="00854E83">
        <w:rPr>
          <w:rFonts w:ascii="David" w:eastAsiaTheme="minorHAnsi" w:hAnsi="David" w:cs="David" w:hint="cs"/>
          <w:sz w:val="28"/>
          <w:rtl/>
        </w:rPr>
        <w:t xml:space="preserve"> לו היה עוזר יוסי לאלון ומזעיק עזרה לא היה נגרם הנזק? ייתכן והנזק היה נמנע והיה ניתן להציל את אלון מוקדם יותר, ולכן יש </w:t>
      </w:r>
      <w:proofErr w:type="spellStart"/>
      <w:r w:rsidR="00854E83">
        <w:rPr>
          <w:rFonts w:ascii="David" w:eastAsiaTheme="minorHAnsi" w:hAnsi="David" w:cs="David" w:hint="cs"/>
          <w:sz w:val="28"/>
          <w:rtl/>
        </w:rPr>
        <w:t>קש"ס</w:t>
      </w:r>
      <w:proofErr w:type="spellEnd"/>
      <w:r w:rsidR="00854E83">
        <w:rPr>
          <w:rFonts w:ascii="David" w:eastAsiaTheme="minorHAnsi" w:hAnsi="David" w:cs="David" w:hint="cs"/>
          <w:sz w:val="28"/>
          <w:rtl/>
        </w:rPr>
        <w:t xml:space="preserve">. לפי מבחן הקונקרטיזציה של </w:t>
      </w:r>
      <w:proofErr w:type="spellStart"/>
      <w:r w:rsidR="00854E83">
        <w:rPr>
          <w:rFonts w:ascii="David" w:eastAsiaTheme="minorHAnsi" w:hAnsi="David" w:cs="David" w:hint="cs"/>
          <w:sz w:val="28"/>
          <w:rtl/>
        </w:rPr>
        <w:t>פלר</w:t>
      </w:r>
      <w:proofErr w:type="spellEnd"/>
      <w:r w:rsidR="00854E83">
        <w:rPr>
          <w:rFonts w:ascii="David" w:eastAsiaTheme="minorHAnsi" w:hAnsi="David" w:cs="David" w:hint="cs"/>
          <w:sz w:val="28"/>
          <w:rtl/>
        </w:rPr>
        <w:t xml:space="preserve">- האם אלמלא היה פועל יוסי כפי שפעל הייתה מתרחשת תוצאה באותה הצורה? ייתכן שכן, ולכן ייתכן </w:t>
      </w:r>
      <w:proofErr w:type="spellStart"/>
      <w:r w:rsidR="00854E83">
        <w:rPr>
          <w:rFonts w:ascii="David" w:eastAsiaTheme="minorHAnsi" w:hAnsi="David" w:cs="David" w:hint="cs"/>
          <w:sz w:val="28"/>
          <w:rtl/>
        </w:rPr>
        <w:t>והקש"ס</w:t>
      </w:r>
      <w:proofErr w:type="spellEnd"/>
      <w:r w:rsidR="00854E83">
        <w:rPr>
          <w:rFonts w:ascii="David" w:eastAsiaTheme="minorHAnsi" w:hAnsi="David" w:cs="David" w:hint="cs"/>
          <w:sz w:val="28"/>
          <w:rtl/>
        </w:rPr>
        <w:t xml:space="preserve"> לא מתקיים. </w:t>
      </w:r>
      <w:r w:rsidR="00854E83">
        <w:rPr>
          <w:rFonts w:ascii="David" w:eastAsiaTheme="minorHAnsi" w:hAnsi="David" w:cs="David" w:hint="cs"/>
          <w:sz w:val="28"/>
          <w:u w:val="single"/>
          <w:rtl/>
        </w:rPr>
        <w:t>משפטי</w:t>
      </w:r>
      <w:r w:rsidR="00854E83">
        <w:rPr>
          <w:rFonts w:ascii="David" w:eastAsiaTheme="minorHAnsi" w:hAnsi="David" w:cs="David" w:hint="cs"/>
          <w:sz w:val="28"/>
          <w:rtl/>
        </w:rPr>
        <w:t xml:space="preserve">- האם האדם הסביר בנעליו של יוסי היה יכול וצריך לצפות את </w:t>
      </w:r>
      <w:proofErr w:type="spellStart"/>
      <w:r w:rsidR="00854E83">
        <w:rPr>
          <w:rFonts w:ascii="David" w:eastAsiaTheme="minorHAnsi" w:hAnsi="David" w:cs="David" w:hint="cs"/>
          <w:sz w:val="28"/>
          <w:rtl/>
        </w:rPr>
        <w:t>התואצה</w:t>
      </w:r>
      <w:proofErr w:type="spellEnd"/>
      <w:r w:rsidR="00854E83">
        <w:rPr>
          <w:rFonts w:ascii="David" w:eastAsiaTheme="minorHAnsi" w:hAnsi="David" w:cs="David" w:hint="cs"/>
          <w:sz w:val="28"/>
          <w:rtl/>
        </w:rPr>
        <w:t>? כן. ניתן וצריך היה לצפות שבמידה ולא יסייע לאלון הוא יטבע ועלול למות (</w:t>
      </w:r>
      <w:proofErr w:type="spellStart"/>
      <w:r w:rsidR="00854E83">
        <w:rPr>
          <w:rFonts w:ascii="David" w:eastAsiaTheme="minorHAnsi" w:hAnsi="David" w:cs="David" w:hint="cs"/>
          <w:sz w:val="28"/>
          <w:rtl/>
        </w:rPr>
        <w:t>יעקובוב</w:t>
      </w:r>
      <w:proofErr w:type="spellEnd"/>
      <w:r w:rsidR="00854E83">
        <w:rPr>
          <w:rFonts w:ascii="David" w:eastAsiaTheme="minorHAnsi" w:hAnsi="David" w:cs="David" w:hint="cs"/>
          <w:sz w:val="28"/>
          <w:rtl/>
        </w:rPr>
        <w:t xml:space="preserve">). </w:t>
      </w:r>
      <w:proofErr w:type="spellStart"/>
      <w:r w:rsidR="00854E83">
        <w:rPr>
          <w:rFonts w:ascii="David" w:eastAsiaTheme="minorHAnsi" w:hAnsi="David" w:cs="David" w:hint="cs"/>
          <w:sz w:val="28"/>
          <w:rtl/>
        </w:rPr>
        <w:t>י"נ</w:t>
      </w:r>
      <w:proofErr w:type="spellEnd"/>
      <w:r w:rsidR="00854E83">
        <w:rPr>
          <w:rFonts w:ascii="David" w:eastAsiaTheme="minorHAnsi" w:hAnsi="David" w:cs="David" w:hint="cs"/>
          <w:sz w:val="28"/>
          <w:rtl/>
        </w:rPr>
        <w:t xml:space="preserve">- יש צורך במודעות ביחס לנסיבות ואפשרות קרות התוצאה- יוסי היה מודע לכך שאלון זקוק לעזרה ולולא העזרה תוצאת המוות עלולה להתרחש. </w:t>
      </w:r>
      <w:proofErr w:type="spellStart"/>
      <w:r w:rsidR="00FA7619">
        <w:rPr>
          <w:rFonts w:ascii="David" w:eastAsiaTheme="minorHAnsi" w:hAnsi="David" w:cs="David" w:hint="cs"/>
          <w:sz w:val="28"/>
          <w:rtl/>
        </w:rPr>
        <w:t>י"נ</w:t>
      </w:r>
      <w:proofErr w:type="spellEnd"/>
      <w:r w:rsidR="00FA7619">
        <w:rPr>
          <w:rFonts w:ascii="David" w:eastAsiaTheme="minorHAnsi" w:hAnsi="David" w:cs="David" w:hint="cs"/>
          <w:sz w:val="28"/>
          <w:rtl/>
        </w:rPr>
        <w:t xml:space="preserve"> חפצי- </w:t>
      </w:r>
      <w:r w:rsidR="00854E83">
        <w:rPr>
          <w:rFonts w:ascii="David" w:eastAsiaTheme="minorHAnsi" w:hAnsi="David" w:cs="David" w:hint="cs"/>
          <w:sz w:val="28"/>
          <w:rtl/>
        </w:rPr>
        <w:t xml:space="preserve">קלות דעת ביחס לתוצאה- בדומה לתמר, גם הוא מודע ומרוכז </w:t>
      </w:r>
      <w:r w:rsidR="00FA7619">
        <w:rPr>
          <w:rFonts w:ascii="David" w:eastAsiaTheme="minorHAnsi" w:hAnsi="David" w:cs="David" w:hint="cs"/>
          <w:sz w:val="28"/>
          <w:rtl/>
        </w:rPr>
        <w:t>והיה רוצה להימנע מהתוצאה, אולם ניתן לסווגו כקל דעת ביחס לקרות התוצאה מאחר והתייאש בקלות מהניסיון לסייע. בנוסף, ניתן לראות ביוסי כעוצם עיניים ביחס למצב מאחר וחשד שהעבירה תתממש ולא פעל מספיק כדי לברר ולמנוע אותה. נוכיח לקיחת סיכון בלתי סביר ע"י יוסי- 1. התועלת שבמעשה- יוסי חדל מניסיונות הסיוע כדי ללכת לישון. 2. חומרת הנזק- פגיעה בחייו של אלון. 3.מידת הסתברות התרחשות הנזק- סבירות גבוהה</w:t>
      </w:r>
      <w:commentRangeStart w:id="9"/>
      <w:r w:rsidR="00FA7619">
        <w:rPr>
          <w:rFonts w:ascii="David" w:eastAsiaTheme="minorHAnsi" w:hAnsi="David" w:cs="David" w:hint="cs"/>
          <w:sz w:val="28"/>
          <w:rtl/>
        </w:rPr>
        <w:t>, יוסי ראה את אלון כבר כשהיה בסכנת טביעה בבריכה ללא כל מבוגר שיכול לסייע לו. נראה כי יוסי נטל סיכון בלתי סביר</w:t>
      </w:r>
      <w:commentRangeEnd w:id="9"/>
      <w:r w:rsidR="00C77F4F">
        <w:rPr>
          <w:rStyle w:val="a6"/>
          <w:rFonts w:ascii="David" w:eastAsiaTheme="minorHAnsi" w:hAnsi="David" w:cs="David"/>
          <w:rtl/>
        </w:rPr>
        <w:commentReference w:id="9"/>
      </w:r>
      <w:r w:rsidR="00FA7619">
        <w:rPr>
          <w:rFonts w:ascii="David" w:eastAsiaTheme="minorHAnsi" w:hAnsi="David" w:cs="David" w:hint="cs"/>
          <w:sz w:val="28"/>
          <w:rtl/>
        </w:rPr>
        <w:t xml:space="preserve">. נבחן האם ניתן לסווג את יוסי כמסייע במחדל- </w:t>
      </w:r>
      <w:proofErr w:type="spellStart"/>
      <w:r w:rsidR="00FA7619">
        <w:rPr>
          <w:rFonts w:ascii="David" w:eastAsiaTheme="minorHAnsi" w:hAnsi="David" w:cs="David" w:hint="cs"/>
          <w:sz w:val="28"/>
          <w:rtl/>
        </w:rPr>
        <w:t>י"ע</w:t>
      </w:r>
      <w:proofErr w:type="spellEnd"/>
      <w:r w:rsidR="00FA7619">
        <w:rPr>
          <w:rFonts w:ascii="David" w:eastAsiaTheme="minorHAnsi" w:hAnsi="David" w:cs="David" w:hint="cs"/>
          <w:sz w:val="28"/>
          <w:rtl/>
        </w:rPr>
        <w:t xml:space="preserve">- מבחינה התנהגותית- היעדר התערבותו של יוסי סייעה להשתכללות העבירה המושלמת. מבחינה נסיבתית- הסיוע היה בשעת ביצוע העבירה, בזמן שתמר התנהגה בקלות דעת וסיכנה את אלון נמנע יוסי מלעזור לו. ישנה מחלוקת האם יש להביא מקור חובה? </w:t>
      </w:r>
      <w:proofErr w:type="spellStart"/>
      <w:r w:rsidR="00FA7619">
        <w:rPr>
          <w:rFonts w:ascii="David" w:eastAsiaTheme="minorHAnsi" w:hAnsi="David" w:cs="David" w:hint="cs"/>
          <w:sz w:val="28"/>
          <w:rtl/>
        </w:rPr>
        <w:t>פלר</w:t>
      </w:r>
      <w:proofErr w:type="spellEnd"/>
      <w:r w:rsidR="00FA7619">
        <w:rPr>
          <w:rFonts w:ascii="David" w:eastAsiaTheme="minorHAnsi" w:hAnsi="David" w:cs="David" w:hint="cs"/>
          <w:sz w:val="28"/>
          <w:rtl/>
        </w:rPr>
        <w:t xml:space="preserve">- אין צורך. </w:t>
      </w:r>
      <w:proofErr w:type="spellStart"/>
      <w:r w:rsidR="00FA7619">
        <w:rPr>
          <w:rFonts w:ascii="David" w:eastAsiaTheme="minorHAnsi" w:hAnsi="David" w:cs="David" w:hint="cs"/>
          <w:sz w:val="28"/>
          <w:rtl/>
        </w:rPr>
        <w:t>קרמניצר</w:t>
      </w:r>
      <w:proofErr w:type="spellEnd"/>
      <w:r w:rsidR="00FA7619">
        <w:rPr>
          <w:rFonts w:ascii="David" w:eastAsiaTheme="minorHAnsi" w:hAnsi="David" w:cs="David" w:hint="cs"/>
          <w:sz w:val="28"/>
          <w:rtl/>
        </w:rPr>
        <w:t xml:space="preserve">- יש להביא מקור חובה כדי ליצור איזון ולא לגרום להרחבה </w:t>
      </w:r>
      <w:proofErr w:type="spellStart"/>
      <w:r w:rsidR="00FA7619">
        <w:rPr>
          <w:rFonts w:ascii="David" w:eastAsiaTheme="minorHAnsi" w:hAnsi="David" w:cs="David" w:hint="cs"/>
          <w:sz w:val="28"/>
          <w:rtl/>
        </w:rPr>
        <w:t>בעקכבות</w:t>
      </w:r>
      <w:proofErr w:type="spellEnd"/>
      <w:r w:rsidR="00FA7619">
        <w:rPr>
          <w:rFonts w:ascii="David" w:eastAsiaTheme="minorHAnsi" w:hAnsi="David" w:cs="David" w:hint="cs"/>
          <w:sz w:val="28"/>
          <w:rtl/>
        </w:rPr>
        <w:t xml:space="preserve"> הוספת המחדל. חשין- גישת ביניים- איתור מקור חובה בעקבות זיקה מיוחדת בין </w:t>
      </w:r>
      <w:proofErr w:type="spellStart"/>
      <w:r w:rsidR="00FA7619">
        <w:rPr>
          <w:rFonts w:ascii="David" w:eastAsiaTheme="minorHAnsi" w:hAnsi="David" w:cs="David" w:hint="cs"/>
          <w:sz w:val="28"/>
          <w:rtl/>
        </w:rPr>
        <w:t>החודל</w:t>
      </w:r>
      <w:proofErr w:type="spellEnd"/>
      <w:r w:rsidR="00FA7619">
        <w:rPr>
          <w:rFonts w:ascii="David" w:eastAsiaTheme="minorHAnsi" w:hAnsi="David" w:cs="David" w:hint="cs"/>
          <w:sz w:val="28"/>
          <w:rtl/>
        </w:rPr>
        <w:t xml:space="preserve"> לבין הקורבן- </w:t>
      </w:r>
      <w:proofErr w:type="spellStart"/>
      <w:r w:rsidR="00FA7619">
        <w:rPr>
          <w:rFonts w:ascii="David" w:eastAsiaTheme="minorHAnsi" w:hAnsi="David" w:cs="David" w:hint="cs"/>
          <w:sz w:val="28"/>
          <w:rtl/>
        </w:rPr>
        <w:t>נראהכי</w:t>
      </w:r>
      <w:proofErr w:type="spellEnd"/>
      <w:r w:rsidR="00FA7619">
        <w:rPr>
          <w:rFonts w:ascii="David" w:eastAsiaTheme="minorHAnsi" w:hAnsi="David" w:cs="David" w:hint="cs"/>
          <w:sz w:val="28"/>
          <w:rtl/>
        </w:rPr>
        <w:t xml:space="preserve"> יוסי עומד בתנאי זה כפי שהוכח לעיל במחדל. אי מניעת עבירה שניתן למנוע אותה עשויה להיחשב כסיוע במחדל לאותה עבירה- כפי שנראה במקרה זה. אין הכרח לקיום מודעות של תמר לסיוע מצד יוסי כדי להרשיעו. </w:t>
      </w:r>
      <w:proofErr w:type="spellStart"/>
      <w:r w:rsidR="00FA7619">
        <w:rPr>
          <w:rFonts w:ascii="David" w:eastAsiaTheme="minorHAnsi" w:hAnsi="David" w:cs="David" w:hint="cs"/>
          <w:sz w:val="28"/>
          <w:rtl/>
        </w:rPr>
        <w:t>י"נ</w:t>
      </w:r>
      <w:proofErr w:type="spellEnd"/>
      <w:r w:rsidR="00FA7619">
        <w:rPr>
          <w:rFonts w:ascii="David" w:eastAsiaTheme="minorHAnsi" w:hAnsi="David" w:cs="David" w:hint="cs"/>
          <w:sz w:val="28"/>
          <w:rtl/>
        </w:rPr>
        <w:t xml:space="preserve">- כפול- ביחס לעבירה של המבצע, וביחס למטרה לסייע בביצוע (הרחבה על 3 הגישות השונות כפי שצוין לעיל)- נראה כי היסוד הנפשי לא מתקיים במקרה של יוסי- 1. מודעות לביצוע העבירה העיקרית בידי המבצע- יוסי לא היה מודע לכך שתמר </w:t>
      </w:r>
      <w:proofErr w:type="spellStart"/>
      <w:r w:rsidR="00FA7619">
        <w:rPr>
          <w:rFonts w:ascii="David" w:eastAsiaTheme="minorHAnsi" w:hAnsi="David" w:cs="David" w:hint="cs"/>
          <w:sz w:val="28"/>
          <w:rtl/>
        </w:rPr>
        <w:t>אחריאת</w:t>
      </w:r>
      <w:proofErr w:type="spellEnd"/>
      <w:r w:rsidR="00FA7619">
        <w:rPr>
          <w:rFonts w:ascii="David" w:eastAsiaTheme="minorHAnsi" w:hAnsi="David" w:cs="David" w:hint="cs"/>
          <w:sz w:val="28"/>
          <w:rtl/>
        </w:rPr>
        <w:t xml:space="preserve"> על אלון והשאירה אותו לבדו בחצר, ולכן לא היה מודע לביצוע העבירה בידי תמר. 2. מודעות לטיב ההתנהגות המסייעת ולאפשרות כי תתרום לביצוע </w:t>
      </w:r>
      <w:proofErr w:type="spellStart"/>
      <w:r w:rsidR="00FA7619">
        <w:rPr>
          <w:rFonts w:ascii="David" w:eastAsiaTheme="minorHAnsi" w:hAnsi="David" w:cs="David" w:hint="cs"/>
          <w:sz w:val="28"/>
          <w:rtl/>
        </w:rPr>
        <w:t>העיקרי+כוונה</w:t>
      </w:r>
      <w:proofErr w:type="spellEnd"/>
      <w:r w:rsidR="00FA7619">
        <w:rPr>
          <w:rFonts w:ascii="David" w:eastAsiaTheme="minorHAnsi" w:hAnsi="David" w:cs="David" w:hint="cs"/>
          <w:sz w:val="28"/>
          <w:rtl/>
        </w:rPr>
        <w:t xml:space="preserve"> לסייע (לרבות הלכת הצפיות)- נראה כי בתנאי זה עומד יוסי, מאחר ויכול היה לדעת כי בעצם זה שלא מסייע לאלון, עוזר לגרימת מותו בקלות דעת, ויכול היה גם לחשוב שתרומתו היא בצורה חמורה יותר. במידה ויסווג יוסי כמסייע, עונשו הוא מחצית מעונשה של תמר. גם יוסי לא יוכל לטעון לקיומם של סייגים לאחריו הפלילית, כפי שהורחב לעיל.   </w:t>
      </w:r>
      <w:r w:rsidR="00854E83">
        <w:rPr>
          <w:rFonts w:ascii="David" w:eastAsiaTheme="minorHAnsi" w:hAnsi="David" w:cs="David" w:hint="cs"/>
          <w:sz w:val="28"/>
          <w:rtl/>
        </w:rPr>
        <w:t xml:space="preserve">    </w:t>
      </w:r>
      <w:r w:rsidR="004F6CFF">
        <w:rPr>
          <w:rFonts w:ascii="David" w:eastAsiaTheme="minorHAnsi" w:hAnsi="David" w:cs="David" w:hint="cs"/>
          <w:sz w:val="28"/>
          <w:rtl/>
        </w:rPr>
        <w:t xml:space="preserve">  </w:t>
      </w:r>
      <w:r w:rsidR="00A34BD4">
        <w:rPr>
          <w:rFonts w:ascii="David" w:eastAsiaTheme="minorHAnsi" w:hAnsi="David" w:cs="David" w:hint="cs"/>
          <w:sz w:val="28"/>
          <w:rtl/>
        </w:rPr>
        <w:t xml:space="preserve">   </w:t>
      </w:r>
      <w:r w:rsidR="00650119">
        <w:rPr>
          <w:rFonts w:ascii="David" w:eastAsiaTheme="minorHAnsi" w:hAnsi="David" w:cs="David" w:hint="cs"/>
          <w:sz w:val="28"/>
          <w:rtl/>
        </w:rPr>
        <w:t xml:space="preserve">     </w:t>
      </w:r>
      <w:r w:rsidR="0037551C">
        <w:rPr>
          <w:rFonts w:ascii="David" w:eastAsiaTheme="minorHAnsi" w:hAnsi="David" w:cs="David" w:hint="cs"/>
          <w:sz w:val="28"/>
          <w:rtl/>
        </w:rPr>
        <w:t xml:space="preserve">  </w:t>
      </w:r>
    </w:p>
    <w:p w14:paraId="78DD5BED" w14:textId="5F1C794C" w:rsidR="00BC74E9" w:rsidRDefault="00BC74E9" w:rsidP="001B66D0">
      <w:pPr>
        <w:spacing w:line="360" w:lineRule="auto"/>
        <w:contextualSpacing/>
        <w:jc w:val="both"/>
        <w:rPr>
          <w:rtl/>
        </w:rPr>
      </w:pPr>
    </w:p>
    <w:p w14:paraId="62664F85" w14:textId="191BAB80" w:rsidR="00BC74E9" w:rsidRDefault="00BC74E9" w:rsidP="001B66D0">
      <w:pPr>
        <w:spacing w:line="360" w:lineRule="auto"/>
        <w:contextualSpacing/>
        <w:jc w:val="both"/>
        <w:rPr>
          <w:rtl/>
        </w:rPr>
      </w:pPr>
    </w:p>
    <w:p w14:paraId="558F1E46" w14:textId="6E8935EC" w:rsidR="001B66D0" w:rsidRDefault="001B66D0" w:rsidP="001B66D0">
      <w:pPr>
        <w:spacing w:line="360" w:lineRule="auto"/>
        <w:contextualSpacing/>
        <w:jc w:val="both"/>
        <w:rPr>
          <w:rtl/>
        </w:rPr>
      </w:pPr>
    </w:p>
    <w:p w14:paraId="20E69E6A" w14:textId="77777777" w:rsidR="001B66D0" w:rsidRDefault="001B66D0" w:rsidP="001B66D0">
      <w:pPr>
        <w:spacing w:line="360" w:lineRule="auto"/>
        <w:contextualSpacing/>
        <w:jc w:val="both"/>
        <w:rPr>
          <w:rtl/>
        </w:rPr>
      </w:pPr>
    </w:p>
    <w:p w14:paraId="2C968723" w14:textId="77777777" w:rsidR="001B66D0" w:rsidRDefault="001B66D0" w:rsidP="001B66D0">
      <w:pPr>
        <w:spacing w:line="360" w:lineRule="auto"/>
        <w:contextualSpacing/>
        <w:jc w:val="both"/>
        <w:rPr>
          <w:b/>
          <w:bCs/>
          <w:u w:val="single"/>
          <w:rtl/>
        </w:rPr>
      </w:pPr>
    </w:p>
    <w:p w14:paraId="21036DAE" w14:textId="18E1E18C" w:rsidR="008D1753" w:rsidRPr="004C66E3" w:rsidRDefault="008D1753" w:rsidP="001B66D0">
      <w:pPr>
        <w:spacing w:line="360" w:lineRule="auto"/>
        <w:contextualSpacing/>
        <w:jc w:val="both"/>
        <w:rPr>
          <w:b/>
          <w:bCs/>
          <w:u w:val="single"/>
          <w:rtl/>
        </w:rPr>
      </w:pPr>
      <w:r w:rsidRPr="004C66E3">
        <w:rPr>
          <w:rFonts w:hint="eastAsia"/>
          <w:b/>
          <w:bCs/>
          <w:u w:val="single"/>
          <w:rtl/>
        </w:rPr>
        <w:t>שאלה</w:t>
      </w:r>
      <w:r w:rsidRPr="004C66E3">
        <w:rPr>
          <w:b/>
          <w:bCs/>
          <w:u w:val="single"/>
          <w:rtl/>
        </w:rPr>
        <w:t xml:space="preserve"> </w:t>
      </w:r>
      <w:r w:rsidRPr="004C66E3">
        <w:rPr>
          <w:rFonts w:hint="eastAsia"/>
          <w:b/>
          <w:bCs/>
          <w:u w:val="single"/>
          <w:rtl/>
        </w:rPr>
        <w:t>שניה</w:t>
      </w:r>
      <w:r w:rsidRPr="004C66E3">
        <w:rPr>
          <w:b/>
          <w:bCs/>
          <w:u w:val="single"/>
          <w:rtl/>
        </w:rPr>
        <w:t xml:space="preserve"> (35 נק')</w:t>
      </w:r>
    </w:p>
    <w:p w14:paraId="04768A51" w14:textId="40D00F24" w:rsidR="008D1753" w:rsidRDefault="008D1753" w:rsidP="001B66D0">
      <w:pPr>
        <w:pStyle w:val="a3"/>
        <w:numPr>
          <w:ilvl w:val="0"/>
          <w:numId w:val="1"/>
        </w:numPr>
        <w:spacing w:after="0" w:line="360" w:lineRule="auto"/>
        <w:ind w:left="360"/>
        <w:jc w:val="both"/>
        <w:rPr>
          <w:rFonts w:eastAsia="Times New Roman"/>
        </w:rPr>
      </w:pPr>
      <w:r w:rsidRPr="004C66E3">
        <w:rPr>
          <w:rFonts w:eastAsia="Times New Roman"/>
          <w:rtl/>
        </w:rPr>
        <w:t xml:space="preserve">הסבירו את ההבחנה בין סייגים לאחריות פלילית מסוג הצדק </w:t>
      </w:r>
      <w:r w:rsidRPr="00D0652C">
        <w:rPr>
          <w:rFonts w:eastAsia="Times New Roman"/>
        </w:rPr>
        <w:t>(justification)</w:t>
      </w:r>
      <w:r w:rsidRPr="004C66E3">
        <w:rPr>
          <w:rFonts w:eastAsia="Times New Roman"/>
          <w:rtl/>
        </w:rPr>
        <w:t xml:space="preserve"> לבין סייגים לאחריות פלילית מסוג פטור </w:t>
      </w:r>
      <w:r w:rsidRPr="00D0652C">
        <w:rPr>
          <w:rFonts w:eastAsia="Times New Roman"/>
        </w:rPr>
        <w:t>(excuse)</w:t>
      </w:r>
      <w:r w:rsidRPr="004C66E3">
        <w:rPr>
          <w:rFonts w:eastAsia="Times New Roman"/>
          <w:rtl/>
        </w:rPr>
        <w:t xml:space="preserve">. מהו </w:t>
      </w:r>
      <w:proofErr w:type="spellStart"/>
      <w:r w:rsidRPr="004C66E3">
        <w:rPr>
          <w:rFonts w:eastAsia="Times New Roman"/>
          <w:rtl/>
        </w:rPr>
        <w:t>הרציונאל</w:t>
      </w:r>
      <w:proofErr w:type="spellEnd"/>
      <w:r w:rsidRPr="004C66E3">
        <w:rPr>
          <w:rFonts w:eastAsia="Times New Roman"/>
          <w:rtl/>
        </w:rPr>
        <w:t xml:space="preserve"> העומד בבסיס סייג מסוג הצדק ומה </w:t>
      </w:r>
      <w:proofErr w:type="spellStart"/>
      <w:r w:rsidRPr="004C66E3">
        <w:rPr>
          <w:rFonts w:eastAsia="Times New Roman"/>
          <w:rtl/>
        </w:rPr>
        <w:t>הרציונאל</w:t>
      </w:r>
      <w:proofErr w:type="spellEnd"/>
      <w:r w:rsidRPr="004C66E3">
        <w:rPr>
          <w:rFonts w:eastAsia="Times New Roman"/>
          <w:rtl/>
        </w:rPr>
        <w:t xml:space="preserve"> העומד בבסיס סייג מסוג פטור? (</w:t>
      </w:r>
      <w:r w:rsidRPr="00C53004">
        <w:rPr>
          <w:rFonts w:eastAsia="Times New Roman"/>
          <w:b/>
          <w:bCs/>
          <w:rtl/>
        </w:rPr>
        <w:t>עד 6 שורות</w:t>
      </w:r>
      <w:r w:rsidRPr="004C66E3">
        <w:rPr>
          <w:rFonts w:eastAsia="Times New Roman"/>
          <w:rtl/>
        </w:rPr>
        <w:t xml:space="preserve">) – </w:t>
      </w:r>
      <w:r w:rsidRPr="003943D1">
        <w:rPr>
          <w:rFonts w:eastAsia="Times New Roman"/>
          <w:rtl/>
        </w:rPr>
        <w:t>10 נק'</w:t>
      </w:r>
    </w:p>
    <w:p w14:paraId="08E1A39C" w14:textId="374E6496" w:rsidR="00B43512" w:rsidRDefault="00B43512" w:rsidP="001B66D0">
      <w:pPr>
        <w:spacing w:after="0" w:line="360" w:lineRule="auto"/>
        <w:contextualSpacing/>
        <w:jc w:val="both"/>
        <w:rPr>
          <w:rFonts w:eastAsia="Times New Roman"/>
          <w:rtl/>
        </w:rPr>
      </w:pPr>
    </w:p>
    <w:p w14:paraId="198C5FCB" w14:textId="4D00641B" w:rsidR="00B43512" w:rsidRPr="00B43512" w:rsidRDefault="00B43512" w:rsidP="001B66D0">
      <w:pPr>
        <w:spacing w:after="0" w:line="360" w:lineRule="auto"/>
        <w:contextualSpacing/>
        <w:jc w:val="both"/>
        <w:rPr>
          <w:rFonts w:eastAsia="Times New Roman"/>
          <w:rtl/>
        </w:rPr>
      </w:pPr>
      <w:r w:rsidRPr="00B43512">
        <w:rPr>
          <w:rFonts w:eastAsia="Times New Roman" w:hint="cs"/>
          <w:u w:val="single"/>
          <w:rtl/>
        </w:rPr>
        <w:t>הצדק</w:t>
      </w:r>
      <w:r>
        <w:rPr>
          <w:rFonts w:eastAsia="Times New Roman" w:hint="cs"/>
          <w:rtl/>
        </w:rPr>
        <w:t xml:space="preserve">- אדם עומד בעל כורחו בפני בחירה בין שתי אפשרויות רעות, ובוחר בזו המזיקה פחות. התנהגותו (המזיקה והאסורה מלכתחילה) תיראה מוצדקת בהתחשב בנסיבות, שכן מנעה נזק חמור יותר. בסייג מסוג זה יושם הדגש על הוכחת מאזן הנזק והתועלת בין מעשה הנאשם לבין הסכנה שנמנעה בעקבות המעשה. </w:t>
      </w:r>
      <w:r w:rsidRPr="00B43512">
        <w:rPr>
          <w:rFonts w:eastAsia="Times New Roman" w:hint="cs"/>
          <w:u w:val="single"/>
          <w:rtl/>
        </w:rPr>
        <w:t>הפטר</w:t>
      </w:r>
      <w:r>
        <w:rPr>
          <w:rFonts w:eastAsia="Times New Roman" w:hint="cs"/>
          <w:rtl/>
        </w:rPr>
        <w:t>- מעשה הנאשם יראה פסול במהותו, ולמרות זאת הוא יזכה בפטור מאחריות פלילית בשל המצב הקשה והדוחק בו היה נתון בגין הסכנה שעמדה בפניו והביאה אותו לנהוג כפי שנהג. הדגש יושם על הנסיבות הקשות בהן פעל הנאשם והביאו אותו לביצוע העבירה.</w:t>
      </w:r>
    </w:p>
    <w:p w14:paraId="7D6D2D12" w14:textId="77777777" w:rsidR="006455F3" w:rsidRPr="004C66E3" w:rsidRDefault="006455F3" w:rsidP="001B66D0">
      <w:pPr>
        <w:pStyle w:val="a3"/>
        <w:spacing w:after="0" w:line="360" w:lineRule="auto"/>
        <w:ind w:left="360"/>
        <w:jc w:val="both"/>
        <w:rPr>
          <w:rFonts w:eastAsia="Times New Roman"/>
          <w:rtl/>
        </w:rPr>
      </w:pPr>
    </w:p>
    <w:p w14:paraId="3CC54DFA" w14:textId="230D378D" w:rsidR="008D1753" w:rsidRDefault="008D1753" w:rsidP="001B66D0">
      <w:pPr>
        <w:pStyle w:val="a3"/>
        <w:numPr>
          <w:ilvl w:val="0"/>
          <w:numId w:val="1"/>
        </w:numPr>
        <w:spacing w:after="0" w:line="360" w:lineRule="auto"/>
        <w:ind w:left="360"/>
        <w:jc w:val="both"/>
        <w:rPr>
          <w:rFonts w:eastAsia="Times New Roman"/>
        </w:rPr>
      </w:pPr>
      <w:r w:rsidRPr="004C66E3">
        <w:rPr>
          <w:rFonts w:eastAsia="Times New Roman"/>
          <w:rtl/>
        </w:rPr>
        <w:t xml:space="preserve">הביאו דוגמא מחוק העונשין לסייג לאחריות פלילית שמקובל לסווג </w:t>
      </w:r>
      <w:proofErr w:type="spellStart"/>
      <w:r w:rsidRPr="004C66E3">
        <w:rPr>
          <w:rFonts w:eastAsia="Times New Roman"/>
          <w:rtl/>
        </w:rPr>
        <w:t>כהצדק</w:t>
      </w:r>
      <w:proofErr w:type="spellEnd"/>
      <w:r w:rsidRPr="004C66E3">
        <w:rPr>
          <w:rFonts w:eastAsia="Times New Roman"/>
          <w:rtl/>
        </w:rPr>
        <w:t xml:space="preserve"> והסבירו מדוע מקובל לסווגו כך (</w:t>
      </w:r>
      <w:r w:rsidRPr="00C53004">
        <w:rPr>
          <w:rFonts w:eastAsia="Times New Roman"/>
          <w:b/>
          <w:bCs/>
          <w:rtl/>
        </w:rPr>
        <w:t>עד 4 שורות</w:t>
      </w:r>
      <w:r w:rsidRPr="004C66E3">
        <w:rPr>
          <w:rFonts w:eastAsia="Times New Roman"/>
          <w:rtl/>
        </w:rPr>
        <w:t xml:space="preserve">) </w:t>
      </w:r>
      <w:r w:rsidRPr="003943D1">
        <w:rPr>
          <w:rFonts w:eastAsia="Times New Roman"/>
          <w:rtl/>
        </w:rPr>
        <w:t>– 5 נק'</w:t>
      </w:r>
    </w:p>
    <w:p w14:paraId="4D18EA99" w14:textId="021EF7FF" w:rsidR="00B43512" w:rsidRDefault="00B43512" w:rsidP="001B66D0">
      <w:pPr>
        <w:spacing w:after="0" w:line="360" w:lineRule="auto"/>
        <w:contextualSpacing/>
        <w:jc w:val="both"/>
        <w:rPr>
          <w:rFonts w:eastAsia="Times New Roman"/>
          <w:rtl/>
        </w:rPr>
      </w:pPr>
    </w:p>
    <w:p w14:paraId="791CA722" w14:textId="483F37EA" w:rsidR="00B43512" w:rsidRPr="00B43512" w:rsidRDefault="00B43512" w:rsidP="001B66D0">
      <w:pPr>
        <w:spacing w:after="0" w:line="360" w:lineRule="auto"/>
        <w:contextualSpacing/>
        <w:jc w:val="both"/>
        <w:rPr>
          <w:rFonts w:eastAsia="Times New Roman"/>
          <w:rtl/>
        </w:rPr>
      </w:pPr>
      <w:r w:rsidRPr="00B43512">
        <w:rPr>
          <w:rFonts w:eastAsia="Times New Roman" w:hint="cs"/>
          <w:u w:val="single"/>
          <w:rtl/>
        </w:rPr>
        <w:t>הגנה העצמית- ס' 34י</w:t>
      </w:r>
      <w:r>
        <w:rPr>
          <w:rFonts w:eastAsia="Times New Roman" w:hint="cs"/>
          <w:rtl/>
        </w:rPr>
        <w:t>- אדם שחש צורך להגן על עצמו ועומד בתנאי הסייג, עומד בפני בחירה בין שתי אפשרויות רעות- מימוש הסכנה המאיימת עליו/ פגיעה בגורם הסכנה</w:t>
      </w:r>
      <w:r w:rsidR="00DD5F93">
        <w:rPr>
          <w:rFonts w:eastAsia="Times New Roman" w:hint="cs"/>
          <w:rtl/>
        </w:rPr>
        <w:t>, ובוחר באפשרות המזיקה פחות</w:t>
      </w:r>
      <w:r>
        <w:rPr>
          <w:rFonts w:eastAsia="Times New Roman" w:hint="cs"/>
          <w:rtl/>
        </w:rPr>
        <w:t>.</w:t>
      </w:r>
      <w:r w:rsidR="00DD5F93">
        <w:rPr>
          <w:rFonts w:eastAsia="Times New Roman" w:hint="cs"/>
          <w:rtl/>
        </w:rPr>
        <w:t xml:space="preserve"> מקובל לסווגו כך כדי למנוע פגיעה באדם חף מפשע, למנוע פגיעה במאזן החברתי הנכון, וכדי ליצור איזון בין אינטרס התוקף (בעל הייתרון מאחר ויצר את המצב הבעייתי) והמותקף.</w:t>
      </w:r>
      <w:r>
        <w:rPr>
          <w:rFonts w:eastAsia="Times New Roman" w:hint="cs"/>
          <w:rtl/>
        </w:rPr>
        <w:t xml:space="preserve">   </w:t>
      </w:r>
    </w:p>
    <w:p w14:paraId="122771DE" w14:textId="77777777" w:rsidR="008D1753" w:rsidRPr="004C66E3" w:rsidRDefault="008D1753" w:rsidP="001B66D0">
      <w:pPr>
        <w:pStyle w:val="a3"/>
        <w:spacing w:after="0" w:line="360" w:lineRule="auto"/>
        <w:ind w:left="360"/>
        <w:jc w:val="both"/>
        <w:rPr>
          <w:rFonts w:eastAsia="Times New Roman"/>
          <w:rtl/>
        </w:rPr>
      </w:pPr>
    </w:p>
    <w:p w14:paraId="0831A206" w14:textId="6A6B247A" w:rsidR="008D1753" w:rsidRDefault="008D1753" w:rsidP="001B66D0">
      <w:pPr>
        <w:pStyle w:val="a3"/>
        <w:numPr>
          <w:ilvl w:val="0"/>
          <w:numId w:val="1"/>
        </w:numPr>
        <w:spacing w:after="0" w:line="360" w:lineRule="auto"/>
        <w:ind w:left="360"/>
        <w:jc w:val="both"/>
        <w:rPr>
          <w:rFonts w:eastAsia="Times New Roman"/>
        </w:rPr>
      </w:pPr>
      <w:r w:rsidRPr="004C66E3">
        <w:rPr>
          <w:rFonts w:eastAsia="Times New Roman"/>
          <w:rtl/>
        </w:rPr>
        <w:t>הביאו דוגמא מחוק העונשין לסייג לאחריות פלילית שמקובל לסווג כפטור והסבירו מדוע מקובל לסווגו כך (</w:t>
      </w:r>
      <w:r w:rsidRPr="00C53004">
        <w:rPr>
          <w:rFonts w:eastAsia="Times New Roman"/>
          <w:b/>
          <w:bCs/>
          <w:rtl/>
        </w:rPr>
        <w:t>עד 4 שורות</w:t>
      </w:r>
      <w:r w:rsidRPr="004C66E3">
        <w:rPr>
          <w:rFonts w:eastAsia="Times New Roman"/>
          <w:rtl/>
        </w:rPr>
        <w:t xml:space="preserve">) – </w:t>
      </w:r>
      <w:r w:rsidRPr="003943D1">
        <w:rPr>
          <w:rFonts w:eastAsia="Times New Roman"/>
          <w:rtl/>
        </w:rPr>
        <w:t xml:space="preserve">5 נק' </w:t>
      </w:r>
    </w:p>
    <w:p w14:paraId="2B633F4D" w14:textId="7BB53517" w:rsidR="00DD5F93" w:rsidRDefault="00DD5F93" w:rsidP="001B66D0">
      <w:pPr>
        <w:spacing w:after="0" w:line="360" w:lineRule="auto"/>
        <w:contextualSpacing/>
        <w:jc w:val="both"/>
        <w:rPr>
          <w:rFonts w:eastAsia="Times New Roman"/>
          <w:rtl/>
        </w:rPr>
      </w:pPr>
    </w:p>
    <w:p w14:paraId="71C2AE63" w14:textId="46F86500" w:rsidR="00DD5F93" w:rsidRPr="00DD5F93" w:rsidRDefault="00DD5F93" w:rsidP="001B66D0">
      <w:pPr>
        <w:spacing w:after="0" w:line="360" w:lineRule="auto"/>
        <w:contextualSpacing/>
        <w:jc w:val="both"/>
        <w:rPr>
          <w:rFonts w:eastAsia="Times New Roman"/>
          <w:rtl/>
        </w:rPr>
      </w:pPr>
      <w:r>
        <w:rPr>
          <w:rFonts w:eastAsia="Times New Roman" w:hint="cs"/>
          <w:u w:val="single"/>
          <w:rtl/>
        </w:rPr>
        <w:t>כורח-ס' 34יב</w:t>
      </w:r>
      <w:r>
        <w:rPr>
          <w:rFonts w:eastAsia="Times New Roman" w:hint="cs"/>
          <w:rtl/>
        </w:rPr>
        <w:t>-</w:t>
      </w:r>
      <w:r w:rsidR="00772E37">
        <w:rPr>
          <w:rFonts w:eastAsia="Times New Roman" w:hint="cs"/>
          <w:rtl/>
        </w:rPr>
        <w:t xml:space="preserve"> </w:t>
      </w:r>
      <w:r>
        <w:rPr>
          <w:rFonts w:eastAsia="Times New Roman" w:hint="cs"/>
          <w:rtl/>
        </w:rPr>
        <w:t>אדם שפעל מתוך כורח בעקבות נסיבות קשות שהובילו אותו לפעול בצורה הבעייתית מלכתחילה בה פעל.</w:t>
      </w:r>
      <w:r w:rsidR="00772E37">
        <w:rPr>
          <w:rFonts w:eastAsia="Times New Roman" w:hint="cs"/>
          <w:rtl/>
        </w:rPr>
        <w:t xml:space="preserve"> </w:t>
      </w:r>
      <w:r>
        <w:rPr>
          <w:rFonts w:eastAsia="Times New Roman" w:hint="cs"/>
          <w:rtl/>
        </w:rPr>
        <w:t>כדי להגן על אנשים מפני איום ישיר,</w:t>
      </w:r>
      <w:r w:rsidR="00772E37">
        <w:rPr>
          <w:rFonts w:eastAsia="Times New Roman" w:hint="cs"/>
          <w:rtl/>
        </w:rPr>
        <w:t xml:space="preserve"> </w:t>
      </w:r>
      <w:r>
        <w:rPr>
          <w:rFonts w:eastAsia="Times New Roman" w:hint="cs"/>
          <w:rtl/>
        </w:rPr>
        <w:t xml:space="preserve">למנוע גזירה שהציבור לא יכול לעמוד בה (מה שעומד בניגוד לרציונל הנורמות הפליליות), וכדי למנוע תיוג פלילי </w:t>
      </w:r>
      <w:r w:rsidR="00772E37">
        <w:rPr>
          <w:rFonts w:eastAsia="Times New Roman" w:hint="cs"/>
          <w:rtl/>
        </w:rPr>
        <w:t>למי שהוא רק</w:t>
      </w:r>
      <w:r>
        <w:rPr>
          <w:rFonts w:eastAsia="Times New Roman" w:hint="cs"/>
          <w:rtl/>
        </w:rPr>
        <w:t xml:space="preserve"> שליח</w:t>
      </w:r>
      <w:r w:rsidR="00772E37">
        <w:rPr>
          <w:rFonts w:eastAsia="Times New Roman" w:hint="cs"/>
          <w:rtl/>
        </w:rPr>
        <w:t>ו</w:t>
      </w:r>
      <w:r>
        <w:rPr>
          <w:rFonts w:eastAsia="Times New Roman" w:hint="cs"/>
          <w:rtl/>
        </w:rPr>
        <w:t xml:space="preserve"> של העבריי</w:t>
      </w:r>
      <w:r w:rsidR="00772E37">
        <w:rPr>
          <w:rFonts w:eastAsia="Times New Roman" w:hint="cs"/>
          <w:rtl/>
        </w:rPr>
        <w:t>ן</w:t>
      </w:r>
      <w:r>
        <w:rPr>
          <w:rFonts w:eastAsia="Times New Roman" w:hint="cs"/>
          <w:rtl/>
        </w:rPr>
        <w:t>, ומאחר ולא הייתה פגיעה בערך</w:t>
      </w:r>
      <w:r w:rsidR="00772E37">
        <w:rPr>
          <w:rFonts w:eastAsia="Times New Roman" w:hint="cs"/>
          <w:rtl/>
        </w:rPr>
        <w:t xml:space="preserve"> חברתי</w:t>
      </w:r>
      <w:r>
        <w:rPr>
          <w:rFonts w:eastAsia="Times New Roman" w:hint="cs"/>
          <w:rtl/>
        </w:rPr>
        <w:t xml:space="preserve"> מוגן בעקבות </w:t>
      </w:r>
      <w:r w:rsidR="00772E37">
        <w:rPr>
          <w:rFonts w:eastAsia="Times New Roman" w:hint="cs"/>
          <w:rtl/>
        </w:rPr>
        <w:t>ה</w:t>
      </w:r>
      <w:r>
        <w:rPr>
          <w:rFonts w:eastAsia="Times New Roman" w:hint="cs"/>
          <w:rtl/>
        </w:rPr>
        <w:t xml:space="preserve">מעשה- </w:t>
      </w:r>
      <w:r w:rsidR="00772E37">
        <w:rPr>
          <w:rFonts w:eastAsia="Times New Roman" w:hint="cs"/>
          <w:rtl/>
        </w:rPr>
        <w:t>מקובל לסווג סייג זה כפטור.</w:t>
      </w:r>
      <w:r>
        <w:rPr>
          <w:rFonts w:eastAsia="Times New Roman" w:hint="cs"/>
          <w:rtl/>
        </w:rPr>
        <w:t xml:space="preserve">  </w:t>
      </w:r>
    </w:p>
    <w:p w14:paraId="219A3F23" w14:textId="664375A0" w:rsidR="00D0652C" w:rsidRDefault="00D0652C" w:rsidP="001B66D0">
      <w:pPr>
        <w:pStyle w:val="a3"/>
        <w:spacing w:line="360" w:lineRule="auto"/>
        <w:ind w:left="360"/>
        <w:jc w:val="both"/>
        <w:rPr>
          <w:color w:val="FF0000"/>
          <w:rtl/>
        </w:rPr>
      </w:pPr>
    </w:p>
    <w:p w14:paraId="714264A4" w14:textId="755FCA5E" w:rsidR="008D1753" w:rsidRDefault="008D1753" w:rsidP="001B66D0">
      <w:pPr>
        <w:pStyle w:val="a3"/>
        <w:numPr>
          <w:ilvl w:val="0"/>
          <w:numId w:val="1"/>
        </w:numPr>
        <w:spacing w:after="0" w:line="360" w:lineRule="auto"/>
        <w:ind w:left="360"/>
        <w:jc w:val="both"/>
        <w:rPr>
          <w:rFonts w:eastAsia="Times New Roman"/>
        </w:rPr>
      </w:pPr>
      <w:r w:rsidRPr="004C66E3">
        <w:rPr>
          <w:rFonts w:eastAsia="Times New Roman"/>
          <w:rtl/>
        </w:rPr>
        <w:t xml:space="preserve">כיצד ראוי לדעתכם לסווג מקרה של הגנה עצמית מדומה (הלבשה של טעות במצב דברים לפי ס' 34יח על סייג ההגנה העצמית לפי ס' 34י): האם </w:t>
      </w:r>
      <w:proofErr w:type="spellStart"/>
      <w:r w:rsidRPr="004C66E3">
        <w:rPr>
          <w:rFonts w:eastAsia="Times New Roman"/>
          <w:rtl/>
        </w:rPr>
        <w:t>כהצדק</w:t>
      </w:r>
      <w:proofErr w:type="spellEnd"/>
      <w:r w:rsidRPr="004C66E3">
        <w:rPr>
          <w:rFonts w:eastAsia="Times New Roman"/>
          <w:rtl/>
        </w:rPr>
        <w:t xml:space="preserve"> או כפטור?  נמקו</w:t>
      </w:r>
      <w:r w:rsidR="006455F3" w:rsidRPr="004C66E3">
        <w:rPr>
          <w:rFonts w:eastAsia="Times New Roman"/>
          <w:rtl/>
        </w:rPr>
        <w:t xml:space="preserve"> והביאו דוגמא למקרה של הגנה עצמית מדומה</w:t>
      </w:r>
      <w:r w:rsidRPr="004C66E3">
        <w:rPr>
          <w:rFonts w:eastAsia="Times New Roman"/>
          <w:rtl/>
        </w:rPr>
        <w:t xml:space="preserve"> (</w:t>
      </w:r>
      <w:r w:rsidRPr="00C53004">
        <w:rPr>
          <w:rFonts w:eastAsia="Times New Roman"/>
          <w:b/>
          <w:bCs/>
          <w:rtl/>
        </w:rPr>
        <w:t xml:space="preserve">עד </w:t>
      </w:r>
      <w:r w:rsidR="006455F3" w:rsidRPr="00C53004">
        <w:rPr>
          <w:rFonts w:eastAsia="Times New Roman"/>
          <w:b/>
          <w:bCs/>
          <w:rtl/>
        </w:rPr>
        <w:t>8</w:t>
      </w:r>
      <w:r w:rsidRPr="00C53004">
        <w:rPr>
          <w:rFonts w:eastAsia="Times New Roman"/>
          <w:b/>
          <w:bCs/>
          <w:rtl/>
        </w:rPr>
        <w:t xml:space="preserve"> שורות</w:t>
      </w:r>
      <w:r w:rsidRPr="004C66E3">
        <w:rPr>
          <w:rFonts w:eastAsia="Times New Roman"/>
          <w:rtl/>
        </w:rPr>
        <w:t xml:space="preserve">) – </w:t>
      </w:r>
      <w:r w:rsidRPr="003943D1">
        <w:rPr>
          <w:rFonts w:eastAsia="Times New Roman"/>
          <w:rtl/>
        </w:rPr>
        <w:t>5 נק'</w:t>
      </w:r>
    </w:p>
    <w:p w14:paraId="4C027EA9" w14:textId="77777777" w:rsidR="005C487C" w:rsidRDefault="005C487C" w:rsidP="001B66D0">
      <w:pPr>
        <w:spacing w:after="0" w:line="360" w:lineRule="auto"/>
        <w:contextualSpacing/>
        <w:jc w:val="both"/>
        <w:rPr>
          <w:rFonts w:eastAsia="Times New Roman"/>
          <w:rtl/>
        </w:rPr>
      </w:pPr>
    </w:p>
    <w:p w14:paraId="76E3792C" w14:textId="42477FE6" w:rsidR="00DD5F93" w:rsidRDefault="00DD5F93" w:rsidP="001B66D0">
      <w:pPr>
        <w:spacing w:after="0" w:line="360" w:lineRule="auto"/>
        <w:contextualSpacing/>
        <w:jc w:val="both"/>
        <w:rPr>
          <w:rFonts w:eastAsia="Times New Roman"/>
          <w:rtl/>
        </w:rPr>
      </w:pPr>
      <w:r>
        <w:rPr>
          <w:rFonts w:eastAsia="Times New Roman" w:hint="cs"/>
          <w:rtl/>
        </w:rPr>
        <w:t>לדעתי,</w:t>
      </w:r>
      <w:r w:rsidR="00772E37">
        <w:rPr>
          <w:rFonts w:eastAsia="Times New Roman" w:hint="cs"/>
          <w:rtl/>
        </w:rPr>
        <w:t xml:space="preserve"> ה</w:t>
      </w:r>
      <w:r>
        <w:rPr>
          <w:rFonts w:eastAsia="Times New Roman" w:hint="cs"/>
          <w:rtl/>
        </w:rPr>
        <w:t xml:space="preserve">גנה עצמית מדומה </w:t>
      </w:r>
      <w:r w:rsidR="00772E37">
        <w:rPr>
          <w:rFonts w:eastAsia="Times New Roman" w:hint="cs"/>
          <w:rtl/>
        </w:rPr>
        <w:t xml:space="preserve">ראוי לסווג </w:t>
      </w:r>
      <w:r>
        <w:rPr>
          <w:rFonts w:eastAsia="Times New Roman" w:hint="cs"/>
          <w:rtl/>
        </w:rPr>
        <w:t>כפטור. אדם הפועל מתוך הגנה עצמית מדומה פועל בצורה פסולה מתוך הנסיבות הקשות בהן סבור שנמצא</w:t>
      </w:r>
      <w:r w:rsidR="00CF5EEF">
        <w:rPr>
          <w:rFonts w:eastAsia="Times New Roman" w:hint="cs"/>
          <w:rtl/>
        </w:rPr>
        <w:t>. הדגש בפטור הוא על הנסיבות ולכן סיווג זה נכון יותר בעיניי, מאחר והנסיבות נראו ל</w:t>
      </w:r>
      <w:r w:rsidR="00772E37">
        <w:rPr>
          <w:rFonts w:eastAsia="Times New Roman" w:hint="cs"/>
          <w:rtl/>
        </w:rPr>
        <w:t>נאשם בצורה</w:t>
      </w:r>
      <w:r w:rsidR="00CF5EEF">
        <w:rPr>
          <w:rFonts w:eastAsia="Times New Roman" w:hint="cs"/>
          <w:rtl/>
        </w:rPr>
        <w:t xml:space="preserve"> סובייקטיבית כבעייתיות, בניגוד לסייג מסוג הצדק, בו </w:t>
      </w:r>
      <w:r w:rsidR="00772E37">
        <w:rPr>
          <w:rFonts w:eastAsia="Times New Roman" w:hint="cs"/>
          <w:rtl/>
        </w:rPr>
        <w:t>ה</w:t>
      </w:r>
      <w:r w:rsidR="00CF5EEF">
        <w:rPr>
          <w:rFonts w:eastAsia="Times New Roman" w:hint="cs"/>
          <w:rtl/>
        </w:rPr>
        <w:t xml:space="preserve">אדם בוחר בין </w:t>
      </w:r>
      <w:r w:rsidR="00CF5EEF">
        <w:rPr>
          <w:rFonts w:eastAsia="Times New Roman" w:hint="cs"/>
          <w:rtl/>
        </w:rPr>
        <w:lastRenderedPageBreak/>
        <w:t>שתי רעות, מכיוון שבהגנה עצמית מדומה מסתבר שהבחירה לא הייתה בין שתי רעות, אלא בין רעה (בה בחר אותו אדם), לבין טובה. דוגמ</w:t>
      </w:r>
      <w:r w:rsidR="00772E37">
        <w:rPr>
          <w:rFonts w:eastAsia="Times New Roman" w:hint="cs"/>
          <w:rtl/>
        </w:rPr>
        <w:t>א</w:t>
      </w:r>
      <w:r w:rsidR="00CF5EEF">
        <w:rPr>
          <w:rFonts w:eastAsia="Times New Roman" w:hint="cs"/>
          <w:rtl/>
        </w:rPr>
        <w:t xml:space="preserve"> אפשרית</w:t>
      </w:r>
      <w:r w:rsidR="00772E37">
        <w:rPr>
          <w:rFonts w:eastAsia="Times New Roman" w:hint="cs"/>
          <w:rtl/>
        </w:rPr>
        <w:t>-</w:t>
      </w:r>
      <w:r w:rsidR="00CF5EEF">
        <w:rPr>
          <w:rFonts w:eastAsia="Times New Roman" w:hint="cs"/>
          <w:rtl/>
        </w:rPr>
        <w:t xml:space="preserve"> אדם </w:t>
      </w:r>
      <w:r w:rsidR="00772E37">
        <w:rPr>
          <w:rFonts w:eastAsia="Times New Roman" w:hint="cs"/>
          <w:rtl/>
        </w:rPr>
        <w:t>ש</w:t>
      </w:r>
      <w:r w:rsidR="00CF5EEF">
        <w:rPr>
          <w:rFonts w:eastAsia="Times New Roman" w:hint="cs"/>
          <w:rtl/>
        </w:rPr>
        <w:t xml:space="preserve">חושב כי אדם אחר מנסה לפרוץ לביתו וחש בסכנה, ולכן מכה אותו וגורם לו לחבלה לפני שבודק האם אכן מדובר בפורץ המאיים עליו, ובפועל מסתבר שתחושת הסכנה הייתה מדומה מאחר ואותו פורץ מתברר כילד של אותו אדם ששכח לקחת מפתח כשיצא מהבית ולכן ניסה להיכנס </w:t>
      </w:r>
      <w:r w:rsidR="00772E37">
        <w:rPr>
          <w:rFonts w:eastAsia="Times New Roman" w:hint="cs"/>
          <w:rtl/>
        </w:rPr>
        <w:t>ל</w:t>
      </w:r>
      <w:r w:rsidR="00CF5EEF">
        <w:rPr>
          <w:rFonts w:eastAsia="Times New Roman" w:hint="cs"/>
          <w:rtl/>
        </w:rPr>
        <w:t>בית</w:t>
      </w:r>
      <w:r w:rsidR="00772E37">
        <w:rPr>
          <w:rFonts w:eastAsia="Times New Roman" w:hint="cs"/>
          <w:rtl/>
        </w:rPr>
        <w:t>ו</w:t>
      </w:r>
      <w:r w:rsidR="00CF5EEF">
        <w:rPr>
          <w:rFonts w:eastAsia="Times New Roman" w:hint="cs"/>
          <w:rtl/>
        </w:rPr>
        <w:t xml:space="preserve"> מהמרפסת. </w:t>
      </w:r>
    </w:p>
    <w:p w14:paraId="3574DF70" w14:textId="77777777" w:rsidR="00D0652C" w:rsidRDefault="00D0652C" w:rsidP="001B66D0">
      <w:pPr>
        <w:pStyle w:val="a3"/>
        <w:spacing w:line="360" w:lineRule="auto"/>
        <w:ind w:left="360"/>
        <w:jc w:val="both"/>
        <w:rPr>
          <w:color w:val="FF0000"/>
          <w:rtl/>
        </w:rPr>
      </w:pPr>
    </w:p>
    <w:p w14:paraId="48CF29BE" w14:textId="77777777" w:rsidR="008D1753" w:rsidRPr="004C66E3" w:rsidRDefault="008D1753" w:rsidP="001B66D0">
      <w:pPr>
        <w:pStyle w:val="a3"/>
        <w:spacing w:line="360" w:lineRule="auto"/>
        <w:ind w:left="360"/>
        <w:jc w:val="both"/>
        <w:rPr>
          <w:color w:val="FF0000"/>
          <w:rtl/>
        </w:rPr>
      </w:pPr>
    </w:p>
    <w:p w14:paraId="4E814533" w14:textId="1A6581E0" w:rsidR="008D1753" w:rsidRDefault="008D1753" w:rsidP="001B66D0">
      <w:pPr>
        <w:pStyle w:val="a3"/>
        <w:numPr>
          <w:ilvl w:val="0"/>
          <w:numId w:val="1"/>
        </w:numPr>
        <w:spacing w:after="0" w:line="360" w:lineRule="auto"/>
        <w:ind w:left="360"/>
        <w:jc w:val="both"/>
        <w:rPr>
          <w:rFonts w:eastAsia="Times New Roman"/>
        </w:rPr>
      </w:pPr>
      <w:r w:rsidRPr="004C66E3">
        <w:rPr>
          <w:rFonts w:eastAsia="Times New Roman"/>
          <w:rtl/>
        </w:rPr>
        <w:t xml:space="preserve">סעיף 34יג(4) קובע כי: "לא יישא אדם באחריות פלילית למעשה שעשה באחד מאלה: ... עשהו באדם בהסכמה כדין, תוך פעולה או טיפול רפואיים, שתכליתם טובתו או טובת הזולת". כיצד ראוי לדעתכם לסווג סייג זה – האם </w:t>
      </w:r>
      <w:proofErr w:type="spellStart"/>
      <w:r w:rsidRPr="004C66E3">
        <w:rPr>
          <w:rFonts w:eastAsia="Times New Roman"/>
          <w:rtl/>
        </w:rPr>
        <w:t>כהצדק</w:t>
      </w:r>
      <w:proofErr w:type="spellEnd"/>
      <w:r w:rsidRPr="004C66E3">
        <w:rPr>
          <w:rFonts w:eastAsia="Times New Roman"/>
          <w:rtl/>
        </w:rPr>
        <w:t xml:space="preserve"> או כפטור? נמקו</w:t>
      </w:r>
      <w:r w:rsidR="00E75409" w:rsidRPr="004C66E3">
        <w:rPr>
          <w:rFonts w:eastAsia="Times New Roman"/>
          <w:rtl/>
        </w:rPr>
        <w:t xml:space="preserve"> והסבירו</w:t>
      </w:r>
      <w:r w:rsidRPr="004C66E3">
        <w:rPr>
          <w:rFonts w:eastAsia="Times New Roman"/>
          <w:rtl/>
        </w:rPr>
        <w:t xml:space="preserve"> (</w:t>
      </w:r>
      <w:r w:rsidRPr="00C53004">
        <w:rPr>
          <w:rFonts w:eastAsia="Times New Roman"/>
          <w:b/>
          <w:bCs/>
          <w:rtl/>
        </w:rPr>
        <w:t>עד 8 שורות</w:t>
      </w:r>
      <w:r w:rsidRPr="004C66E3">
        <w:rPr>
          <w:rFonts w:eastAsia="Times New Roman"/>
          <w:rtl/>
        </w:rPr>
        <w:t xml:space="preserve">)  – </w:t>
      </w:r>
      <w:r w:rsidRPr="003943D1">
        <w:rPr>
          <w:rFonts w:eastAsia="Times New Roman"/>
          <w:rtl/>
        </w:rPr>
        <w:t>10 נק'</w:t>
      </w:r>
    </w:p>
    <w:p w14:paraId="4334369B" w14:textId="0167CB37" w:rsidR="00CF5EEF" w:rsidRDefault="00CF5EEF" w:rsidP="001B66D0">
      <w:pPr>
        <w:spacing w:after="0" w:line="360" w:lineRule="auto"/>
        <w:contextualSpacing/>
        <w:jc w:val="both"/>
        <w:rPr>
          <w:rFonts w:eastAsia="Times New Roman"/>
          <w:rtl/>
        </w:rPr>
      </w:pPr>
    </w:p>
    <w:p w14:paraId="05EBA632" w14:textId="78709F7B" w:rsidR="00CF5EEF" w:rsidRDefault="00CF5EEF" w:rsidP="001B66D0">
      <w:pPr>
        <w:spacing w:after="0" w:line="360" w:lineRule="auto"/>
        <w:contextualSpacing/>
        <w:jc w:val="both"/>
        <w:rPr>
          <w:rFonts w:eastAsia="Times New Roman"/>
          <w:rtl/>
        </w:rPr>
      </w:pPr>
      <w:r>
        <w:rPr>
          <w:rFonts w:eastAsia="Times New Roman" w:hint="cs"/>
          <w:rtl/>
        </w:rPr>
        <w:t xml:space="preserve">לדעתי ראוי לסווג סייג זה </w:t>
      </w:r>
      <w:proofErr w:type="spellStart"/>
      <w:r>
        <w:rPr>
          <w:rFonts w:eastAsia="Times New Roman" w:hint="cs"/>
          <w:rtl/>
        </w:rPr>
        <w:t>כהצדק</w:t>
      </w:r>
      <w:proofErr w:type="spellEnd"/>
      <w:r>
        <w:rPr>
          <w:rFonts w:eastAsia="Times New Roman" w:hint="cs"/>
          <w:rtl/>
        </w:rPr>
        <w:t>. נראה שסייג זה מדבר על אדם שבחר בין שתי אפשרויות שהתבררו כרעות- למשל, הימנעות מביצוע הליך רפואי מסוכן שיוביל להידרדרות במצבו הרפואי של המטופל, או בחירה בביצוע ההליך רפואי המסוכן שהיה אמור להועיל למטופל, אך בפועל הסתבר כמזיק יותר. האדם שבחר בין שתי אפשרויות אלו סבר כי בחר באפשרות המזיקה פחות- זו שהייתה אמורה להועיל למטופל, ולכן התנהגותו תיראה כמוצדקת ב</w:t>
      </w:r>
      <w:r w:rsidR="00772E37">
        <w:rPr>
          <w:rFonts w:eastAsia="Times New Roman" w:hint="cs"/>
          <w:rtl/>
        </w:rPr>
        <w:t xml:space="preserve">מקרה זה </w:t>
      </w:r>
      <w:r>
        <w:rPr>
          <w:rFonts w:eastAsia="Times New Roman" w:hint="cs"/>
          <w:rtl/>
        </w:rPr>
        <w:t xml:space="preserve">מאחר ונועדה למנוע נזק חמור יותר. הדגש בסייג זה הוא הוכחת מאזן הנזק והתועלת בין מעשה הנאשם לבין הסכנה שנמנעה בעקבותיו, ולכן נראה לי שסוג סייג זה מתאים יותר, מאשר סוג סייג </w:t>
      </w:r>
      <w:r w:rsidR="00772E37">
        <w:rPr>
          <w:rFonts w:eastAsia="Times New Roman" w:hint="cs"/>
          <w:rtl/>
        </w:rPr>
        <w:t xml:space="preserve">בו </w:t>
      </w:r>
      <w:r>
        <w:rPr>
          <w:rFonts w:eastAsia="Times New Roman" w:hint="cs"/>
          <w:rtl/>
        </w:rPr>
        <w:t xml:space="preserve">הדגש הוא </w:t>
      </w:r>
      <w:r w:rsidR="00772E37">
        <w:rPr>
          <w:rFonts w:eastAsia="Times New Roman" w:hint="cs"/>
          <w:rtl/>
        </w:rPr>
        <w:t xml:space="preserve">על </w:t>
      </w:r>
      <w:r>
        <w:rPr>
          <w:rFonts w:eastAsia="Times New Roman" w:hint="cs"/>
          <w:rtl/>
        </w:rPr>
        <w:t xml:space="preserve">הנסיבות שהובילו את הנאשם לפעול כפי </w:t>
      </w:r>
      <w:commentRangeStart w:id="10"/>
      <w:r>
        <w:rPr>
          <w:rFonts w:eastAsia="Times New Roman" w:hint="cs"/>
          <w:rtl/>
        </w:rPr>
        <w:t>שפעל</w:t>
      </w:r>
      <w:commentRangeEnd w:id="10"/>
      <w:r w:rsidR="00C77F4F">
        <w:rPr>
          <w:rStyle w:val="a6"/>
          <w:rtl/>
        </w:rPr>
        <w:commentReference w:id="10"/>
      </w:r>
      <w:r>
        <w:rPr>
          <w:rFonts w:eastAsia="Times New Roman" w:hint="cs"/>
          <w:rtl/>
        </w:rPr>
        <w:t xml:space="preserve">.   </w:t>
      </w:r>
    </w:p>
    <w:p w14:paraId="7A235ADE" w14:textId="3961EA1D" w:rsidR="00CF5EEF" w:rsidRDefault="00CF5EEF" w:rsidP="001B66D0">
      <w:pPr>
        <w:spacing w:after="0" w:line="360" w:lineRule="auto"/>
        <w:contextualSpacing/>
        <w:jc w:val="both"/>
        <w:rPr>
          <w:rFonts w:eastAsia="Times New Roman"/>
          <w:rtl/>
        </w:rPr>
      </w:pPr>
    </w:p>
    <w:p w14:paraId="70266F06" w14:textId="77777777" w:rsidR="00C77F4F" w:rsidRDefault="00C77F4F" w:rsidP="001B66D0">
      <w:pPr>
        <w:spacing w:after="0" w:line="360" w:lineRule="auto"/>
        <w:contextualSpacing/>
        <w:jc w:val="both"/>
        <w:rPr>
          <w:rFonts w:eastAsia="Times New Roman"/>
          <w:rtl/>
        </w:rPr>
      </w:pPr>
    </w:p>
    <w:p w14:paraId="0D7E1E09" w14:textId="42FD6449" w:rsidR="00C77F4F" w:rsidRDefault="00C77F4F" w:rsidP="001B66D0">
      <w:pPr>
        <w:spacing w:after="0" w:line="360" w:lineRule="auto"/>
        <w:contextualSpacing/>
        <w:jc w:val="both"/>
        <w:rPr>
          <w:rFonts w:eastAsia="Times New Roman"/>
          <w:rtl/>
        </w:rPr>
      </w:pPr>
      <w:r w:rsidRPr="00C77F4F">
        <w:rPr>
          <w:rFonts w:eastAsia="Times New Roman" w:hint="cs"/>
          <w:highlight w:val="yellow"/>
          <w:rtl/>
        </w:rPr>
        <w:t>ציון סופי- 97</w:t>
      </w:r>
    </w:p>
    <w:p w14:paraId="048EBF03" w14:textId="77777777" w:rsidR="008D1753" w:rsidRPr="004C66E3" w:rsidRDefault="008D1753" w:rsidP="001B66D0">
      <w:pPr>
        <w:bidi w:val="0"/>
        <w:spacing w:line="360" w:lineRule="auto"/>
        <w:contextualSpacing/>
        <w:jc w:val="both"/>
      </w:pPr>
    </w:p>
    <w:p w14:paraId="734294CD" w14:textId="77777777" w:rsidR="008D1753" w:rsidRPr="004C66E3" w:rsidRDefault="008D1753" w:rsidP="001B66D0">
      <w:pPr>
        <w:spacing w:line="360" w:lineRule="auto"/>
        <w:contextualSpacing/>
        <w:rPr>
          <w:b/>
          <w:bCs/>
        </w:rPr>
      </w:pPr>
    </w:p>
    <w:p w14:paraId="5C537DF3" w14:textId="005D5B63" w:rsidR="008D1753" w:rsidRPr="004C66E3" w:rsidRDefault="00D0652C" w:rsidP="001B66D0">
      <w:pPr>
        <w:bidi w:val="0"/>
        <w:spacing w:line="360" w:lineRule="auto"/>
        <w:contextualSpacing/>
        <w:jc w:val="center"/>
        <w:rPr>
          <w:b/>
          <w:bCs/>
        </w:rPr>
      </w:pPr>
      <w:r w:rsidRPr="004C66E3">
        <w:rPr>
          <w:rFonts w:hint="eastAsia"/>
          <w:b/>
          <w:bCs/>
          <w:rtl/>
        </w:rPr>
        <w:t>בהצלחה</w:t>
      </w:r>
      <w:r w:rsidRPr="004C66E3">
        <w:rPr>
          <w:b/>
          <w:bCs/>
          <w:rtl/>
        </w:rPr>
        <w:t>!</w:t>
      </w:r>
    </w:p>
    <w:p w14:paraId="1FE9305E" w14:textId="0A524C59" w:rsidR="00C00376" w:rsidRDefault="00C00376" w:rsidP="001B66D0">
      <w:pPr>
        <w:spacing w:line="360" w:lineRule="auto"/>
        <w:contextualSpacing/>
        <w:rPr>
          <w:rtl/>
        </w:rPr>
      </w:pPr>
    </w:p>
    <w:sectPr w:rsidR="00C00376" w:rsidSect="001B66D0">
      <w:pgSz w:w="11906" w:h="16838"/>
      <w:pgMar w:top="1304" w:right="1361" w:bottom="1304" w:left="1361" w:header="709" w:footer="709" w:gutter="0"/>
      <w:cols w:space="708"/>
      <w:bidi/>
      <w:rtlGutter/>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min" w:date="2020-09-24T12:12:00Z" w:initials="A">
    <w:p w14:paraId="5A113A31" w14:textId="1DDE23D2" w:rsidR="001F6B3B" w:rsidRDefault="001F6B3B">
      <w:pPr>
        <w:pStyle w:val="a7"/>
      </w:pPr>
      <w:r>
        <w:rPr>
          <w:rStyle w:val="a6"/>
        </w:rPr>
        <w:annotationRef/>
      </w:r>
      <w:r>
        <w:rPr>
          <w:rFonts w:hint="cs"/>
          <w:rtl/>
        </w:rPr>
        <w:t xml:space="preserve">יש לציין </w:t>
      </w:r>
      <w:proofErr w:type="spellStart"/>
      <w:r>
        <w:rPr>
          <w:rFonts w:hint="cs"/>
          <w:rtl/>
        </w:rPr>
        <w:t>יס"נ</w:t>
      </w:r>
      <w:proofErr w:type="spellEnd"/>
      <w:r>
        <w:rPr>
          <w:rFonts w:hint="cs"/>
          <w:rtl/>
        </w:rPr>
        <w:t xml:space="preserve"> כפול של מחשבה פלילית ביחס לכלל רכיבי העבירה + יסוד נפשי חפצי של קלות דעת ביחס לתוצאה -2</w:t>
      </w:r>
    </w:p>
  </w:comment>
  <w:comment w:id="2" w:author="Admin" w:date="2020-09-24T12:48:00Z" w:initials="A">
    <w:p w14:paraId="7E5799BE" w14:textId="73F75CB5" w:rsidR="00E204CF" w:rsidRDefault="00E204CF">
      <w:pPr>
        <w:pStyle w:val="a7"/>
      </w:pPr>
      <w:r>
        <w:rPr>
          <w:rStyle w:val="a6"/>
        </w:rPr>
        <w:annotationRef/>
      </w:r>
      <w:r>
        <w:rPr>
          <w:rFonts w:hint="cs"/>
          <w:rtl/>
        </w:rPr>
        <w:t xml:space="preserve">חסרה התייחסות לחובת הזהירות מכוח </w:t>
      </w:r>
      <w:proofErr w:type="spellStart"/>
      <w:r>
        <w:rPr>
          <w:rFonts w:hint="cs"/>
          <w:rtl/>
        </w:rPr>
        <w:t>פקנ"ז</w:t>
      </w:r>
      <w:proofErr w:type="spellEnd"/>
      <w:r>
        <w:rPr>
          <w:rFonts w:hint="cs"/>
          <w:rtl/>
        </w:rPr>
        <w:t xml:space="preserve"> -1</w:t>
      </w:r>
    </w:p>
  </w:comment>
  <w:comment w:id="3" w:author="Admin" w:date="2020-09-24T12:49:00Z" w:initials="A">
    <w:p w14:paraId="73AC8223" w14:textId="34A6F87A" w:rsidR="00E204CF" w:rsidRDefault="00E204CF">
      <w:pPr>
        <w:pStyle w:val="a7"/>
      </w:pPr>
      <w:r>
        <w:rPr>
          <w:rStyle w:val="a6"/>
        </w:rPr>
        <w:annotationRef/>
      </w:r>
      <w:r>
        <w:rPr>
          <w:rFonts w:hint="cs"/>
          <w:rtl/>
        </w:rPr>
        <w:t>טענת גורם זר מתערב.</w:t>
      </w:r>
    </w:p>
  </w:comment>
  <w:comment w:id="4" w:author="Admin" w:date="2020-09-24T12:50:00Z" w:initials="A">
    <w:p w14:paraId="04972256" w14:textId="5590C5EC" w:rsidR="00E204CF" w:rsidRDefault="00E204CF">
      <w:pPr>
        <w:pStyle w:val="a7"/>
      </w:pPr>
      <w:r>
        <w:rPr>
          <w:rStyle w:val="a6"/>
        </w:rPr>
        <w:annotationRef/>
      </w:r>
      <w:r>
        <w:rPr>
          <w:rFonts w:hint="cs"/>
          <w:rtl/>
        </w:rPr>
        <w:t xml:space="preserve">לכלל רכיבי העבירה. </w:t>
      </w:r>
    </w:p>
  </w:comment>
  <w:comment w:id="5" w:author="Admin" w:date="2020-09-24T12:51:00Z" w:initials="A">
    <w:p w14:paraId="56147CA6" w14:textId="77777777" w:rsidR="00E204CF" w:rsidRDefault="00E204CF">
      <w:pPr>
        <w:pStyle w:val="a7"/>
        <w:rPr>
          <w:rtl/>
        </w:rPr>
      </w:pPr>
      <w:r>
        <w:rPr>
          <w:rStyle w:val="a6"/>
        </w:rPr>
        <w:annotationRef/>
      </w:r>
      <w:r>
        <w:rPr>
          <w:rFonts w:hint="cs"/>
          <w:rtl/>
        </w:rPr>
        <w:t xml:space="preserve">אין יסוד נפשי </w:t>
      </w:r>
      <w:proofErr w:type="spellStart"/>
      <w:r>
        <w:rPr>
          <w:rFonts w:hint="cs"/>
          <w:rtl/>
        </w:rPr>
        <w:t>חפצי..לא</w:t>
      </w:r>
      <w:proofErr w:type="spellEnd"/>
      <w:r>
        <w:rPr>
          <w:rFonts w:hint="cs"/>
          <w:rtl/>
        </w:rPr>
        <w:t xml:space="preserve"> רצתה שימות אך נטלה סיכון בלתי סביר</w:t>
      </w:r>
    </w:p>
    <w:p w14:paraId="6AFED341" w14:textId="77777777" w:rsidR="00E204CF" w:rsidRDefault="00E204CF">
      <w:pPr>
        <w:pStyle w:val="a7"/>
        <w:rPr>
          <w:rtl/>
        </w:rPr>
      </w:pPr>
    </w:p>
    <w:p w14:paraId="2E05C1D5" w14:textId="4166995F" w:rsidR="00E204CF" w:rsidRDefault="00E204CF">
      <w:pPr>
        <w:pStyle w:val="a7"/>
      </w:pPr>
      <w:r>
        <w:rPr>
          <w:rFonts w:hint="cs"/>
          <w:rtl/>
        </w:rPr>
        <w:t>סה"כ בחלקה של תמר- 27/30</w:t>
      </w:r>
    </w:p>
  </w:comment>
  <w:comment w:id="6" w:author="Admin" w:date="2020-09-24T12:52:00Z" w:initials="A">
    <w:p w14:paraId="18169E17" w14:textId="06530F7A" w:rsidR="00E204CF" w:rsidRDefault="00E204CF">
      <w:pPr>
        <w:pStyle w:val="a7"/>
      </w:pPr>
      <w:r>
        <w:rPr>
          <w:rStyle w:val="a6"/>
        </w:rPr>
        <w:annotationRef/>
      </w:r>
      <w:r>
        <w:rPr>
          <w:rFonts w:hint="cs"/>
          <w:rtl/>
        </w:rPr>
        <w:t xml:space="preserve">מאיה כמשדלת- זה הסיווג הרלוונטי. </w:t>
      </w:r>
    </w:p>
  </w:comment>
  <w:comment w:id="7" w:author="Admin" w:date="2020-09-24T12:55:00Z" w:initials="A">
    <w:p w14:paraId="6FBD7944" w14:textId="21826237" w:rsidR="00C77F4F" w:rsidRDefault="00C77F4F">
      <w:pPr>
        <w:pStyle w:val="a7"/>
      </w:pPr>
      <w:r>
        <w:rPr>
          <w:rStyle w:val="a6"/>
        </w:rPr>
        <w:annotationRef/>
      </w:r>
      <w:r>
        <w:rPr>
          <w:rFonts w:hint="cs"/>
          <w:rtl/>
        </w:rPr>
        <w:t>האם באמת ניתן לומר שצפתה באפשרות קרובה לוודאי שיכול למות???</w:t>
      </w:r>
    </w:p>
  </w:comment>
  <w:comment w:id="8" w:author="Admin" w:date="2020-09-24T12:55:00Z" w:initials="A">
    <w:p w14:paraId="21538522" w14:textId="77777777" w:rsidR="00C77F4F" w:rsidRDefault="00C77F4F">
      <w:pPr>
        <w:pStyle w:val="a7"/>
        <w:rPr>
          <w:rtl/>
        </w:rPr>
      </w:pPr>
      <w:r>
        <w:rPr>
          <w:rStyle w:val="a6"/>
        </w:rPr>
        <w:annotationRef/>
      </w:r>
      <w:r>
        <w:rPr>
          <w:rFonts w:hint="cs"/>
          <w:rtl/>
        </w:rPr>
        <w:t>קיבלתי למרות שכתבת במקום השגוי...</w:t>
      </w:r>
    </w:p>
    <w:p w14:paraId="1C273D80" w14:textId="77777777" w:rsidR="00C77F4F" w:rsidRDefault="00C77F4F">
      <w:pPr>
        <w:pStyle w:val="a7"/>
        <w:rPr>
          <w:rtl/>
        </w:rPr>
      </w:pPr>
    </w:p>
    <w:p w14:paraId="3616BF08" w14:textId="3C8C5C4B" w:rsidR="00C77F4F" w:rsidRDefault="00C77F4F">
      <w:pPr>
        <w:pStyle w:val="a7"/>
      </w:pPr>
      <w:r>
        <w:rPr>
          <w:rFonts w:hint="cs"/>
          <w:rtl/>
        </w:rPr>
        <w:t xml:space="preserve">סה"כ בחלקה של מאיה 15/15 </w:t>
      </w:r>
      <w:r>
        <w:rPr>
          <w:rtl/>
        </w:rPr>
        <w:t>–</w:t>
      </w:r>
      <w:r>
        <w:rPr>
          <w:rFonts w:hint="cs"/>
          <w:rtl/>
        </w:rPr>
        <w:t xml:space="preserve"> לא הורד ניקוד על סיווג שגוי</w:t>
      </w:r>
    </w:p>
  </w:comment>
  <w:comment w:id="9" w:author="Admin" w:date="2020-09-24T12:57:00Z" w:initials="A">
    <w:p w14:paraId="6AB8C69D" w14:textId="77777777" w:rsidR="00C77F4F" w:rsidRDefault="00C77F4F">
      <w:pPr>
        <w:pStyle w:val="a7"/>
        <w:rPr>
          <w:rtl/>
        </w:rPr>
      </w:pPr>
      <w:r>
        <w:rPr>
          <w:rStyle w:val="a6"/>
        </w:rPr>
        <w:annotationRef/>
      </w:r>
      <w:r>
        <w:rPr>
          <w:rFonts w:hint="cs"/>
          <w:rtl/>
        </w:rPr>
        <w:t xml:space="preserve">עד כאן ניתוח רלוונטי ליוסי </w:t>
      </w:r>
    </w:p>
    <w:p w14:paraId="1425486F" w14:textId="526A198C" w:rsidR="00C77F4F" w:rsidRDefault="00C77F4F">
      <w:pPr>
        <w:pStyle w:val="a7"/>
      </w:pPr>
      <w:r>
        <w:rPr>
          <w:rFonts w:hint="cs"/>
          <w:rtl/>
        </w:rPr>
        <w:t>20/20</w:t>
      </w:r>
    </w:p>
  </w:comment>
  <w:comment w:id="10" w:author="Admin" w:date="2020-09-24T12:59:00Z" w:initials="A">
    <w:p w14:paraId="4B62F310" w14:textId="0C8547F6" w:rsidR="00C77F4F" w:rsidRDefault="00C77F4F">
      <w:pPr>
        <w:pStyle w:val="a7"/>
      </w:pPr>
      <w:r>
        <w:rPr>
          <w:rStyle w:val="a6"/>
        </w:rPr>
        <w:annotationRef/>
      </w:r>
      <w:r>
        <w:rPr>
          <w:rFonts w:hint="cs"/>
          <w:rtl/>
        </w:rPr>
        <w:t xml:space="preserve">סה"כ בשאלה זו 35/35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113A31" w15:done="0"/>
  <w15:commentEx w15:paraId="7E5799BE" w15:done="0"/>
  <w15:commentEx w15:paraId="73AC8223" w15:done="0"/>
  <w15:commentEx w15:paraId="04972256" w15:done="0"/>
  <w15:commentEx w15:paraId="2E05C1D5" w15:done="0"/>
  <w15:commentEx w15:paraId="18169E17" w15:done="0"/>
  <w15:commentEx w15:paraId="6FBD7944" w15:done="0"/>
  <w15:commentEx w15:paraId="3616BF08" w15:done="0"/>
  <w15:commentEx w15:paraId="1425486F" w15:done="0"/>
  <w15:commentEx w15:paraId="4B62F3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13A31" w16cid:durableId="23247770"/>
  <w16cid:commentId w16cid:paraId="7E5799BE" w16cid:durableId="23247771"/>
  <w16cid:commentId w16cid:paraId="73AC8223" w16cid:durableId="23247772"/>
  <w16cid:commentId w16cid:paraId="04972256" w16cid:durableId="23247773"/>
  <w16cid:commentId w16cid:paraId="2E05C1D5" w16cid:durableId="23247774"/>
  <w16cid:commentId w16cid:paraId="18169E17" w16cid:durableId="23247775"/>
  <w16cid:commentId w16cid:paraId="6FBD7944" w16cid:durableId="23247776"/>
  <w16cid:commentId w16cid:paraId="3616BF08" w16cid:durableId="23247777"/>
  <w16cid:commentId w16cid:paraId="1425486F" w16cid:durableId="23247778"/>
  <w16cid:commentId w16cid:paraId="4B62F310" w16cid:durableId="232477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37111"/>
    <w:multiLevelType w:val="hybridMultilevel"/>
    <w:tmpl w:val="E3BA14CE"/>
    <w:lvl w:ilvl="0" w:tplc="F5DEFE42">
      <w:start w:val="3"/>
      <w:numFmt w:val="decimal"/>
      <w:lvlText w:val="%1."/>
      <w:lvlJc w:val="left"/>
      <w:pPr>
        <w:ind w:left="1011" w:hanging="360"/>
      </w:p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start w:val="1"/>
      <w:numFmt w:val="decimal"/>
      <w:lvlText w:val="%4."/>
      <w:lvlJc w:val="left"/>
      <w:pPr>
        <w:ind w:left="3171" w:hanging="360"/>
      </w:pPr>
    </w:lvl>
    <w:lvl w:ilvl="4" w:tplc="04090019">
      <w:start w:val="1"/>
      <w:numFmt w:val="lowerLetter"/>
      <w:lvlText w:val="%5."/>
      <w:lvlJc w:val="left"/>
      <w:pPr>
        <w:ind w:left="3891" w:hanging="360"/>
      </w:pPr>
    </w:lvl>
    <w:lvl w:ilvl="5" w:tplc="0409001B">
      <w:start w:val="1"/>
      <w:numFmt w:val="lowerRoman"/>
      <w:lvlText w:val="%6."/>
      <w:lvlJc w:val="right"/>
      <w:pPr>
        <w:ind w:left="4611" w:hanging="180"/>
      </w:pPr>
    </w:lvl>
    <w:lvl w:ilvl="6" w:tplc="0409000F">
      <w:start w:val="1"/>
      <w:numFmt w:val="decimal"/>
      <w:lvlText w:val="%7."/>
      <w:lvlJc w:val="left"/>
      <w:pPr>
        <w:ind w:left="5331" w:hanging="360"/>
      </w:pPr>
    </w:lvl>
    <w:lvl w:ilvl="7" w:tplc="04090019">
      <w:start w:val="1"/>
      <w:numFmt w:val="lowerLetter"/>
      <w:lvlText w:val="%8."/>
      <w:lvlJc w:val="left"/>
      <w:pPr>
        <w:ind w:left="6051" w:hanging="360"/>
      </w:pPr>
    </w:lvl>
    <w:lvl w:ilvl="8" w:tplc="0409001B">
      <w:start w:val="1"/>
      <w:numFmt w:val="lowerRoman"/>
      <w:lvlText w:val="%9."/>
      <w:lvlJc w:val="right"/>
      <w:pPr>
        <w:ind w:left="6771" w:hanging="180"/>
      </w:pPr>
    </w:lvl>
  </w:abstractNum>
  <w:abstractNum w:abstractNumId="1" w15:restartNumberingAfterBreak="0">
    <w:nsid w:val="399D75F1"/>
    <w:multiLevelType w:val="hybridMultilevel"/>
    <w:tmpl w:val="41DABE24"/>
    <w:lvl w:ilvl="0" w:tplc="07E2DFEC">
      <w:start w:val="1"/>
      <w:numFmt w:val="decimal"/>
      <w:lvlText w:val="%1."/>
      <w:lvlJc w:val="left"/>
      <w:pPr>
        <w:ind w:left="720" w:hanging="360"/>
      </w:pPr>
      <w:rPr>
        <w:color w:val="00000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4874515D"/>
    <w:multiLevelType w:val="hybridMultilevel"/>
    <w:tmpl w:val="334EA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5B0F90"/>
    <w:multiLevelType w:val="hybridMultilevel"/>
    <w:tmpl w:val="79F66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13"/>
    <w:rsid w:val="000758C4"/>
    <w:rsid w:val="00096BC6"/>
    <w:rsid w:val="000B60D2"/>
    <w:rsid w:val="000C4F48"/>
    <w:rsid w:val="000D1E93"/>
    <w:rsid w:val="000F727F"/>
    <w:rsid w:val="001122D3"/>
    <w:rsid w:val="00112EE0"/>
    <w:rsid w:val="00144BA4"/>
    <w:rsid w:val="00153393"/>
    <w:rsid w:val="001538E1"/>
    <w:rsid w:val="00171846"/>
    <w:rsid w:val="00173465"/>
    <w:rsid w:val="00184BA7"/>
    <w:rsid w:val="001A26DE"/>
    <w:rsid w:val="001A274B"/>
    <w:rsid w:val="001B66D0"/>
    <w:rsid w:val="001C12AA"/>
    <w:rsid w:val="001D1538"/>
    <w:rsid w:val="001D6F54"/>
    <w:rsid w:val="001E0FAB"/>
    <w:rsid w:val="001F6B3B"/>
    <w:rsid w:val="00217BE0"/>
    <w:rsid w:val="00246F03"/>
    <w:rsid w:val="00260B8E"/>
    <w:rsid w:val="0026799D"/>
    <w:rsid w:val="0029212C"/>
    <w:rsid w:val="002C0890"/>
    <w:rsid w:val="002E337F"/>
    <w:rsid w:val="00310729"/>
    <w:rsid w:val="00321DDE"/>
    <w:rsid w:val="0032252D"/>
    <w:rsid w:val="003246C8"/>
    <w:rsid w:val="00326659"/>
    <w:rsid w:val="003663D4"/>
    <w:rsid w:val="00372FD9"/>
    <w:rsid w:val="0037551C"/>
    <w:rsid w:val="00376019"/>
    <w:rsid w:val="003943D1"/>
    <w:rsid w:val="003B3056"/>
    <w:rsid w:val="003C0435"/>
    <w:rsid w:val="003F0F5E"/>
    <w:rsid w:val="00407181"/>
    <w:rsid w:val="00410B6A"/>
    <w:rsid w:val="0045162B"/>
    <w:rsid w:val="00453164"/>
    <w:rsid w:val="004834F5"/>
    <w:rsid w:val="00491444"/>
    <w:rsid w:val="004A37A9"/>
    <w:rsid w:val="004A5A82"/>
    <w:rsid w:val="004C66E3"/>
    <w:rsid w:val="004D5C1B"/>
    <w:rsid w:val="004F6CFF"/>
    <w:rsid w:val="00514FE0"/>
    <w:rsid w:val="00540D30"/>
    <w:rsid w:val="00545F31"/>
    <w:rsid w:val="00583DA5"/>
    <w:rsid w:val="005869E8"/>
    <w:rsid w:val="0059602A"/>
    <w:rsid w:val="005B19E7"/>
    <w:rsid w:val="005C097B"/>
    <w:rsid w:val="005C487C"/>
    <w:rsid w:val="005D6E4B"/>
    <w:rsid w:val="005F18B5"/>
    <w:rsid w:val="00602D44"/>
    <w:rsid w:val="006250BC"/>
    <w:rsid w:val="00625EDB"/>
    <w:rsid w:val="006455F3"/>
    <w:rsid w:val="00650119"/>
    <w:rsid w:val="00674586"/>
    <w:rsid w:val="00683774"/>
    <w:rsid w:val="006C28C7"/>
    <w:rsid w:val="006D0E90"/>
    <w:rsid w:val="006D1D6C"/>
    <w:rsid w:val="006D3AB4"/>
    <w:rsid w:val="006F0552"/>
    <w:rsid w:val="006F1253"/>
    <w:rsid w:val="00703253"/>
    <w:rsid w:val="007066BA"/>
    <w:rsid w:val="00713614"/>
    <w:rsid w:val="00721E8F"/>
    <w:rsid w:val="0072295B"/>
    <w:rsid w:val="00723FE2"/>
    <w:rsid w:val="00727A92"/>
    <w:rsid w:val="00751DD9"/>
    <w:rsid w:val="00753635"/>
    <w:rsid w:val="00767504"/>
    <w:rsid w:val="0077061E"/>
    <w:rsid w:val="00772E37"/>
    <w:rsid w:val="00774A17"/>
    <w:rsid w:val="007839A8"/>
    <w:rsid w:val="0079050E"/>
    <w:rsid w:val="007A6A4E"/>
    <w:rsid w:val="007F5312"/>
    <w:rsid w:val="00801652"/>
    <w:rsid w:val="00802E80"/>
    <w:rsid w:val="00806FF0"/>
    <w:rsid w:val="00813E0F"/>
    <w:rsid w:val="00815DF5"/>
    <w:rsid w:val="00826284"/>
    <w:rsid w:val="008269FF"/>
    <w:rsid w:val="00854E83"/>
    <w:rsid w:val="00871AEE"/>
    <w:rsid w:val="008775C5"/>
    <w:rsid w:val="008D1753"/>
    <w:rsid w:val="009478F7"/>
    <w:rsid w:val="00984A9D"/>
    <w:rsid w:val="009A01F7"/>
    <w:rsid w:val="009A1B90"/>
    <w:rsid w:val="009C2F2B"/>
    <w:rsid w:val="009C4162"/>
    <w:rsid w:val="009D5499"/>
    <w:rsid w:val="009D70E2"/>
    <w:rsid w:val="00A21171"/>
    <w:rsid w:val="00A25686"/>
    <w:rsid w:val="00A34BD4"/>
    <w:rsid w:val="00A40D92"/>
    <w:rsid w:val="00A44F5D"/>
    <w:rsid w:val="00A51C0C"/>
    <w:rsid w:val="00A72A54"/>
    <w:rsid w:val="00A868F9"/>
    <w:rsid w:val="00AD4A02"/>
    <w:rsid w:val="00AD5A6E"/>
    <w:rsid w:val="00B43512"/>
    <w:rsid w:val="00B53BB9"/>
    <w:rsid w:val="00B82D85"/>
    <w:rsid w:val="00BB0106"/>
    <w:rsid w:val="00BC6913"/>
    <w:rsid w:val="00BC7372"/>
    <w:rsid w:val="00BC74E9"/>
    <w:rsid w:val="00BF7AC6"/>
    <w:rsid w:val="00C00376"/>
    <w:rsid w:val="00C01513"/>
    <w:rsid w:val="00C32C8E"/>
    <w:rsid w:val="00C354D5"/>
    <w:rsid w:val="00C4682F"/>
    <w:rsid w:val="00C53004"/>
    <w:rsid w:val="00C77F4F"/>
    <w:rsid w:val="00C81D2A"/>
    <w:rsid w:val="00C90BCF"/>
    <w:rsid w:val="00CE3EDA"/>
    <w:rsid w:val="00CF5EEF"/>
    <w:rsid w:val="00CF6936"/>
    <w:rsid w:val="00D0652C"/>
    <w:rsid w:val="00D12A59"/>
    <w:rsid w:val="00D552BF"/>
    <w:rsid w:val="00D64255"/>
    <w:rsid w:val="00D75F04"/>
    <w:rsid w:val="00D82FA6"/>
    <w:rsid w:val="00D87185"/>
    <w:rsid w:val="00D9517E"/>
    <w:rsid w:val="00D97BEB"/>
    <w:rsid w:val="00DD5687"/>
    <w:rsid w:val="00DD5F93"/>
    <w:rsid w:val="00E02B78"/>
    <w:rsid w:val="00E04606"/>
    <w:rsid w:val="00E204CF"/>
    <w:rsid w:val="00E419CD"/>
    <w:rsid w:val="00E73BF7"/>
    <w:rsid w:val="00E75409"/>
    <w:rsid w:val="00ED3FD9"/>
    <w:rsid w:val="00EE7BE1"/>
    <w:rsid w:val="00F0254E"/>
    <w:rsid w:val="00F12628"/>
    <w:rsid w:val="00F17AAE"/>
    <w:rsid w:val="00F240BE"/>
    <w:rsid w:val="00F614C6"/>
    <w:rsid w:val="00F7639D"/>
    <w:rsid w:val="00FA7619"/>
    <w:rsid w:val="00FD1FD7"/>
    <w:rsid w:val="00FD5B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63D3"/>
  <w15:docId w15:val="{2858B68D-6E2A-42EC-A302-00582F4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avid" w:eastAsiaTheme="minorHAnsi" w:hAnsi="David" w:cs="David"/>
        <w:sz w:val="28"/>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5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basedOn w:val="a"/>
    <w:rsid w:val="00C01513"/>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big-number">
    <w:name w:val="big-number"/>
    <w:basedOn w:val="a0"/>
    <w:rsid w:val="00C01513"/>
  </w:style>
  <w:style w:type="character" w:customStyle="1" w:styleId="default">
    <w:name w:val="default"/>
    <w:basedOn w:val="a0"/>
    <w:rsid w:val="00C01513"/>
  </w:style>
  <w:style w:type="paragraph" w:styleId="a3">
    <w:name w:val="List Paragraph"/>
    <w:basedOn w:val="a"/>
    <w:uiPriority w:val="34"/>
    <w:qFormat/>
    <w:rsid w:val="001D1538"/>
    <w:pPr>
      <w:ind w:left="720"/>
      <w:contextualSpacing/>
    </w:pPr>
  </w:style>
  <w:style w:type="paragraph" w:styleId="a4">
    <w:name w:val="Balloon Text"/>
    <w:basedOn w:val="a"/>
    <w:link w:val="a5"/>
    <w:uiPriority w:val="99"/>
    <w:semiHidden/>
    <w:unhideWhenUsed/>
    <w:rsid w:val="00683774"/>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683774"/>
    <w:rPr>
      <w:rFonts w:ascii="Tahoma" w:hAnsi="Tahoma" w:cs="Tahoma"/>
      <w:sz w:val="18"/>
      <w:szCs w:val="18"/>
    </w:rPr>
  </w:style>
  <w:style w:type="character" w:styleId="a6">
    <w:name w:val="annotation reference"/>
    <w:basedOn w:val="a0"/>
    <w:uiPriority w:val="99"/>
    <w:semiHidden/>
    <w:unhideWhenUsed/>
    <w:rsid w:val="007A6A4E"/>
    <w:rPr>
      <w:sz w:val="16"/>
      <w:szCs w:val="16"/>
    </w:rPr>
  </w:style>
  <w:style w:type="paragraph" w:styleId="a7">
    <w:name w:val="annotation text"/>
    <w:basedOn w:val="a"/>
    <w:link w:val="a8"/>
    <w:uiPriority w:val="99"/>
    <w:semiHidden/>
    <w:unhideWhenUsed/>
    <w:rsid w:val="007A6A4E"/>
    <w:pPr>
      <w:spacing w:line="240" w:lineRule="auto"/>
    </w:pPr>
    <w:rPr>
      <w:sz w:val="20"/>
      <w:szCs w:val="20"/>
    </w:rPr>
  </w:style>
  <w:style w:type="character" w:customStyle="1" w:styleId="a8">
    <w:name w:val="טקסט הערה תו"/>
    <w:basedOn w:val="a0"/>
    <w:link w:val="a7"/>
    <w:uiPriority w:val="99"/>
    <w:semiHidden/>
    <w:rsid w:val="007A6A4E"/>
    <w:rPr>
      <w:sz w:val="20"/>
      <w:szCs w:val="20"/>
    </w:rPr>
  </w:style>
  <w:style w:type="paragraph" w:styleId="a9">
    <w:name w:val="annotation subject"/>
    <w:basedOn w:val="a7"/>
    <w:next w:val="a7"/>
    <w:link w:val="aa"/>
    <w:uiPriority w:val="99"/>
    <w:semiHidden/>
    <w:unhideWhenUsed/>
    <w:rsid w:val="007A6A4E"/>
    <w:rPr>
      <w:b/>
      <w:bCs/>
    </w:rPr>
  </w:style>
  <w:style w:type="character" w:customStyle="1" w:styleId="aa">
    <w:name w:val="נושא הערה תו"/>
    <w:basedOn w:val="a8"/>
    <w:link w:val="a9"/>
    <w:uiPriority w:val="99"/>
    <w:semiHidden/>
    <w:rsid w:val="007A6A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2769">
      <w:bodyDiv w:val="1"/>
      <w:marLeft w:val="0"/>
      <w:marRight w:val="0"/>
      <w:marTop w:val="0"/>
      <w:marBottom w:val="0"/>
      <w:divBdr>
        <w:top w:val="none" w:sz="0" w:space="0" w:color="auto"/>
        <w:left w:val="none" w:sz="0" w:space="0" w:color="auto"/>
        <w:bottom w:val="none" w:sz="0" w:space="0" w:color="auto"/>
        <w:right w:val="none" w:sz="0" w:space="0" w:color="auto"/>
      </w:divBdr>
    </w:div>
    <w:div w:id="11297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3464</Words>
  <Characters>17325</Characters>
  <Application>Microsoft Office Word</Application>
  <DocSecurity>0</DocSecurity>
  <Lines>144</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Gold</dc:creator>
  <cp:keywords/>
  <dc:description/>
  <cp:lastModifiedBy>roni8774@gmail.com</cp:lastModifiedBy>
  <cp:revision>2</cp:revision>
  <dcterms:created xsi:type="dcterms:W3CDTF">2020-10-04T13:38:00Z</dcterms:created>
  <dcterms:modified xsi:type="dcterms:W3CDTF">2020-10-04T13:38:00Z</dcterms:modified>
</cp:coreProperties>
</file>