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3C76" w14:textId="77777777" w:rsidR="00DB2B1E" w:rsidRPr="00BA2DE9" w:rsidRDefault="00DB2B1E" w:rsidP="00BA2DE9">
      <w:pPr>
        <w:spacing w:line="240" w:lineRule="auto"/>
        <w:rPr>
          <w:rFonts w:ascii="David" w:hAnsi="David" w:cs="David"/>
          <w:sz w:val="22"/>
          <w:szCs w:val="22"/>
          <w:rtl/>
        </w:rPr>
      </w:pPr>
    </w:p>
    <w:p w14:paraId="61AE5001" w14:textId="2D97D819" w:rsidR="00E5631B" w:rsidRPr="00BA2DE9" w:rsidRDefault="00E5631B" w:rsidP="00BA2DE9">
      <w:pPr>
        <w:spacing w:line="240" w:lineRule="auto"/>
        <w:rPr>
          <w:rFonts w:ascii="David" w:hAnsi="David" w:cs="David"/>
          <w:sz w:val="22"/>
          <w:szCs w:val="22"/>
          <w:rtl/>
        </w:rPr>
      </w:pPr>
      <w:r w:rsidRPr="00BA2DE9">
        <w:rPr>
          <w:rFonts w:ascii="David" w:hAnsi="David" w:cs="David"/>
          <w:sz w:val="22"/>
          <w:szCs w:val="22"/>
          <w:rtl/>
        </w:rPr>
        <w:t xml:space="preserve">בכדי לדעת האם עומדת ל____ עילת תביעה, עלינו לבחון האם חוק הפלת"ד חל על המקרה המתואר בשאלה. </w:t>
      </w:r>
      <w:r w:rsidR="00565C8A">
        <w:rPr>
          <w:rFonts w:ascii="David" w:hAnsi="David" w:cs="David" w:hint="cs"/>
          <w:sz w:val="22"/>
          <w:szCs w:val="22"/>
          <w:rtl/>
        </w:rPr>
        <w:t xml:space="preserve">משטר של אחריות מוחלטת, חל רק על נזקי גוף ויש הגבלות על ראשי הנזק. </w:t>
      </w:r>
    </w:p>
    <w:p w14:paraId="2401A199" w14:textId="77777777" w:rsidR="00E5631B" w:rsidRPr="00BA2DE9" w:rsidRDefault="00E5631B" w:rsidP="00BA2DE9">
      <w:pPr>
        <w:pStyle w:val="af9"/>
        <w:numPr>
          <w:ilvl w:val="0"/>
          <w:numId w:val="11"/>
        </w:numPr>
        <w:spacing w:line="240" w:lineRule="auto"/>
        <w:rPr>
          <w:rFonts w:ascii="David" w:hAnsi="David" w:cs="David"/>
        </w:rPr>
      </w:pPr>
      <w:r w:rsidRPr="00BA2DE9">
        <w:rPr>
          <w:rFonts w:ascii="David" w:hAnsi="David" w:cs="David"/>
          <w:b/>
          <w:bCs/>
          <w:rtl/>
        </w:rPr>
        <w:t>נהג</w:t>
      </w:r>
      <w:r w:rsidRPr="00BA2DE9">
        <w:rPr>
          <w:rFonts w:ascii="David" w:hAnsi="David" w:cs="David"/>
          <w:rtl/>
        </w:rPr>
        <w:t xml:space="preserve"> יכול לתבוע נזקיו מהמבטחת שלו כניזוק ראשי במסגרת חוק הפלת"ד, לפי ס' 2(א) לחוק. </w:t>
      </w:r>
    </w:p>
    <w:p w14:paraId="245B67EA" w14:textId="534BBFA8" w:rsidR="00E5631B" w:rsidRPr="00BA2DE9" w:rsidRDefault="00E5631B" w:rsidP="00BA2DE9">
      <w:pPr>
        <w:pStyle w:val="af9"/>
        <w:numPr>
          <w:ilvl w:val="0"/>
          <w:numId w:val="11"/>
        </w:numPr>
        <w:spacing w:line="240" w:lineRule="auto"/>
        <w:rPr>
          <w:rFonts w:ascii="David" w:hAnsi="David" w:cs="David"/>
        </w:rPr>
      </w:pPr>
      <w:r w:rsidRPr="00BA2DE9">
        <w:rPr>
          <w:rFonts w:ascii="David" w:hAnsi="David" w:cs="David"/>
          <w:b/>
          <w:bCs/>
          <w:rtl/>
        </w:rPr>
        <w:t>הולך רגל</w:t>
      </w:r>
      <w:r w:rsidRPr="00BA2DE9">
        <w:rPr>
          <w:rFonts w:ascii="David" w:hAnsi="David" w:cs="David"/>
          <w:rtl/>
        </w:rPr>
        <w:t xml:space="preserve"> (כולל מי שחנה במקום מותר</w:t>
      </w:r>
      <w:r w:rsidRPr="00BA2DE9">
        <w:rPr>
          <w:rFonts w:ascii="David" w:hAnsi="David" w:cs="David"/>
          <w:rtl/>
        </w:rPr>
        <w:t xml:space="preserve"> ולא יצר סיכון</w:t>
      </w:r>
      <w:r w:rsidRPr="00BA2DE9">
        <w:rPr>
          <w:rFonts w:ascii="David" w:hAnsi="David" w:cs="David"/>
          <w:rtl/>
        </w:rPr>
        <w:t xml:space="preserve">) יכול לתבוע את </w:t>
      </w:r>
      <w:r w:rsidRPr="00BA2DE9">
        <w:rPr>
          <w:rFonts w:ascii="David" w:hAnsi="David" w:cs="David"/>
          <w:rtl/>
        </w:rPr>
        <w:br/>
        <w:t>(1)</w:t>
      </w:r>
      <w:r w:rsidRPr="00BA2DE9">
        <w:rPr>
          <w:rFonts w:ascii="David" w:hAnsi="David" w:cs="David"/>
          <w:rtl/>
        </w:rPr>
        <w:t xml:space="preserve">בתאונה עם רכב - </w:t>
      </w:r>
      <w:r w:rsidRPr="00BA2DE9">
        <w:rPr>
          <w:rFonts w:ascii="David" w:hAnsi="David" w:cs="David"/>
          <w:rtl/>
        </w:rPr>
        <w:t>חברת הביטוח של הנהג הפוגע</w:t>
      </w:r>
      <w:r w:rsidRPr="00BA2DE9">
        <w:rPr>
          <w:rFonts w:ascii="David" w:hAnsi="David" w:cs="David"/>
          <w:rtl/>
        </w:rPr>
        <w:t>.</w:t>
      </w:r>
      <w:r w:rsidRPr="00BA2DE9">
        <w:rPr>
          <w:rFonts w:ascii="David" w:hAnsi="David" w:cs="David"/>
          <w:rtl/>
        </w:rPr>
        <w:br/>
        <w:t>(2)</w:t>
      </w:r>
      <w:r w:rsidRPr="00BA2DE9">
        <w:rPr>
          <w:rFonts w:ascii="David" w:hAnsi="David" w:cs="David"/>
          <w:rtl/>
        </w:rPr>
        <w:t xml:space="preserve">בתאונה מעורבת - </w:t>
      </w:r>
      <w:r w:rsidRPr="00BA2DE9">
        <w:rPr>
          <w:rFonts w:ascii="David" w:hAnsi="David" w:cs="David"/>
          <w:rtl/>
        </w:rPr>
        <w:t>חברות הביטוח של הרכבים האחרים לפי 3(ב) לחוק הפלת"ד</w:t>
      </w:r>
      <w:r w:rsidRPr="00BA2DE9">
        <w:rPr>
          <w:rFonts w:ascii="David" w:hAnsi="David" w:cs="David"/>
          <w:rtl/>
        </w:rPr>
        <w:t>.</w:t>
      </w:r>
    </w:p>
    <w:p w14:paraId="1C04769C" w14:textId="1B149CDD" w:rsidR="00E5631B" w:rsidRDefault="00E5631B" w:rsidP="00BA2DE9">
      <w:pPr>
        <w:pStyle w:val="af9"/>
        <w:numPr>
          <w:ilvl w:val="0"/>
          <w:numId w:val="11"/>
        </w:numPr>
        <w:spacing w:line="240" w:lineRule="auto"/>
        <w:rPr>
          <w:rFonts w:ascii="David" w:hAnsi="David" w:cs="David"/>
        </w:rPr>
      </w:pPr>
      <w:r w:rsidRPr="00BA2DE9">
        <w:rPr>
          <w:rFonts w:ascii="David" w:hAnsi="David" w:cs="David"/>
          <w:b/>
          <w:bCs/>
          <w:u w:val="single"/>
          <w:rtl/>
        </w:rPr>
        <w:t>ניזוק משני / עקיף</w:t>
      </w:r>
      <w:r w:rsidRPr="00BA2DE9">
        <w:rPr>
          <w:rFonts w:ascii="David" w:hAnsi="David" w:cs="David"/>
          <w:b/>
          <w:bCs/>
          <w:rtl/>
        </w:rPr>
        <w:t xml:space="preserve"> </w:t>
      </w:r>
      <w:r w:rsidRPr="00BA2DE9">
        <w:rPr>
          <w:rFonts w:ascii="David" w:hAnsi="David" w:cs="David"/>
          <w:rtl/>
        </w:rPr>
        <w:t>– אדם אשר נפגע פיסית ו/או נפשית בעקבות פגיעה של אדם הקרוב לו, כאשר את "הפגיעה הישירה" ספג הקרוב.</w:t>
      </w:r>
    </w:p>
    <w:p w14:paraId="00D286AE" w14:textId="3DD276D6" w:rsidR="00231842" w:rsidRPr="00231842" w:rsidRDefault="00231842" w:rsidP="00231842">
      <w:pPr>
        <w:spacing w:line="240" w:lineRule="auto"/>
        <w:rPr>
          <w:rFonts w:ascii="David" w:hAnsi="David" w:cs="David"/>
          <w:sz w:val="22"/>
          <w:szCs w:val="22"/>
          <w:rtl/>
        </w:rPr>
      </w:pPr>
      <w:r w:rsidRPr="00231842">
        <w:rPr>
          <w:rFonts w:ascii="David" w:hAnsi="David" w:cs="David" w:hint="cs"/>
          <w:sz w:val="22"/>
          <w:szCs w:val="22"/>
          <w:rtl/>
        </w:rPr>
        <w:t xml:space="preserve">3 שלבים לקביעה האם מדובר בתאונת דרכים לפי </w:t>
      </w:r>
      <w:r w:rsidRPr="00231842">
        <w:rPr>
          <w:rFonts w:ascii="David" w:hAnsi="David" w:cs="David" w:hint="cs"/>
          <w:sz w:val="22"/>
          <w:szCs w:val="22"/>
          <w:highlight w:val="magenta"/>
          <w:rtl/>
        </w:rPr>
        <w:t>פס"ד עוזר נ' אררט</w:t>
      </w:r>
      <w:r w:rsidRPr="00231842">
        <w:rPr>
          <w:rFonts w:ascii="David" w:hAnsi="David" w:cs="David" w:hint="cs"/>
          <w:sz w:val="22"/>
          <w:szCs w:val="22"/>
          <w:rtl/>
        </w:rPr>
        <w:t>:</w:t>
      </w:r>
    </w:p>
    <w:p w14:paraId="3F6AE27F" w14:textId="0A7BCF3A" w:rsidR="00173026" w:rsidRPr="00BA2DE9" w:rsidRDefault="00DB2B1E" w:rsidP="00BA2DE9">
      <w:pPr>
        <w:pStyle w:val="1"/>
        <w:spacing w:line="240" w:lineRule="auto"/>
        <w:rPr>
          <w:rFonts w:ascii="David" w:hAnsi="David" w:cs="David"/>
          <w:rtl/>
        </w:rPr>
      </w:pPr>
      <w:r w:rsidRPr="00BA2DE9">
        <w:rPr>
          <w:rFonts w:ascii="David" w:hAnsi="David" w:cs="David"/>
          <w:rtl/>
        </w:rPr>
        <w:t xml:space="preserve">שלב ראשון: התקיימות ההגדרה הבסיסית. </w:t>
      </w:r>
    </w:p>
    <w:p w14:paraId="33F579F4" w14:textId="77777777" w:rsidR="00BA2DE9" w:rsidRPr="00BA2DE9" w:rsidRDefault="00BA2DE9" w:rsidP="00BA2DE9">
      <w:pPr>
        <w:spacing w:line="240" w:lineRule="auto"/>
        <w:rPr>
          <w:rFonts w:ascii="David" w:hAnsi="David" w:cs="David"/>
          <w:sz w:val="22"/>
          <w:szCs w:val="22"/>
          <w:rtl/>
        </w:rPr>
      </w:pPr>
      <w:r w:rsidRPr="00BA2DE9">
        <w:rPr>
          <w:rFonts w:ascii="David" w:hAnsi="David" w:cs="David"/>
          <w:sz w:val="22"/>
          <w:szCs w:val="22"/>
          <w:rtl/>
        </w:rPr>
        <w:t>יש לבדוק את התקיימות רכיבי ההגדרה הבסיסית של "תאונת דרכים" לפי ס' 1 לחוק הפלת"ד:</w:t>
      </w:r>
    </w:p>
    <w:p w14:paraId="6B545450" w14:textId="6498789A" w:rsidR="00BA2DE9" w:rsidRDefault="00BA2DE9" w:rsidP="00BA2DE9">
      <w:pPr>
        <w:pStyle w:val="af9"/>
        <w:numPr>
          <w:ilvl w:val="0"/>
          <w:numId w:val="1"/>
        </w:numPr>
        <w:spacing w:line="240" w:lineRule="auto"/>
        <w:rPr>
          <w:rFonts w:ascii="David" w:hAnsi="David" w:cs="David"/>
          <w:b/>
          <w:bCs/>
        </w:rPr>
      </w:pPr>
      <w:r w:rsidRPr="00DD022B">
        <w:rPr>
          <w:rFonts w:ascii="David" w:hAnsi="David" w:cs="David"/>
          <w:b/>
          <w:bCs/>
          <w:highlight w:val="yellow"/>
          <w:rtl/>
        </w:rPr>
        <w:t>רכב מנועי</w:t>
      </w:r>
      <w:r w:rsidRPr="00BA2DE9">
        <w:rPr>
          <w:rFonts w:ascii="David" w:hAnsi="David" w:cs="David"/>
          <w:b/>
          <w:bCs/>
          <w:rtl/>
        </w:rPr>
        <w:t xml:space="preserve"> ; </w:t>
      </w:r>
      <w:r w:rsidRPr="00BA2DE9">
        <w:rPr>
          <w:rFonts w:ascii="David" w:hAnsi="David" w:cs="David"/>
          <w:rtl/>
        </w:rPr>
        <w:t xml:space="preserve">רכב פרטי וכל סוגיו, אוטובוס, רכבת וכו' </w:t>
      </w:r>
    </w:p>
    <w:p w14:paraId="48578F60" w14:textId="77777777" w:rsidR="00DB3AE3" w:rsidRPr="00BA2DE9" w:rsidRDefault="00DB3AE3" w:rsidP="00DB3AE3">
      <w:pPr>
        <w:pStyle w:val="af9"/>
        <w:spacing w:line="240" w:lineRule="auto"/>
        <w:rPr>
          <w:rFonts w:ascii="David" w:hAnsi="David" w:cs="David"/>
          <w:b/>
          <w:bCs/>
        </w:rPr>
      </w:pPr>
    </w:p>
    <w:p w14:paraId="1D3376A1" w14:textId="77777777" w:rsidR="00BA2DE9" w:rsidRPr="00BA2DE9" w:rsidRDefault="00BA2DE9" w:rsidP="00BA2DE9">
      <w:pPr>
        <w:pStyle w:val="af9"/>
        <w:numPr>
          <w:ilvl w:val="0"/>
          <w:numId w:val="6"/>
        </w:numPr>
        <w:spacing w:line="240" w:lineRule="auto"/>
        <w:rPr>
          <w:rFonts w:ascii="David" w:hAnsi="David" w:cs="David"/>
          <w:b/>
          <w:bCs/>
        </w:rPr>
      </w:pPr>
      <w:r w:rsidRPr="00BA2DE9">
        <w:rPr>
          <w:rFonts w:ascii="David" w:hAnsi="David" w:cs="David"/>
          <w:b/>
          <w:bCs/>
          <w:rtl/>
        </w:rPr>
        <w:t xml:space="preserve">רכב – </w:t>
      </w:r>
      <w:r w:rsidRPr="00BA2DE9">
        <w:rPr>
          <w:rFonts w:ascii="David" w:hAnsi="David" w:cs="David"/>
          <w:rtl/>
        </w:rPr>
        <w:t xml:space="preserve">יצטרך ביהמ"ש למלא תוכל על מנת להגשים את תכליתו של פלת"ד ותוך הגמשה לפי שינויים טכנולוגיים. </w:t>
      </w:r>
    </w:p>
    <w:p w14:paraId="5A5AB1D0" w14:textId="77777777" w:rsidR="00BA2DE9" w:rsidRPr="00BA2DE9" w:rsidRDefault="00BA2DE9" w:rsidP="00BA2DE9">
      <w:pPr>
        <w:pStyle w:val="af9"/>
        <w:spacing w:line="240" w:lineRule="auto"/>
        <w:ind w:left="1584"/>
        <w:rPr>
          <w:rFonts w:ascii="David" w:hAnsi="David" w:cs="David"/>
          <w:b/>
          <w:bCs/>
        </w:rPr>
      </w:pPr>
    </w:p>
    <w:p w14:paraId="646462A9" w14:textId="77777777" w:rsidR="00BA2DE9" w:rsidRPr="00BA2DE9" w:rsidRDefault="00BA2DE9" w:rsidP="00BA2DE9">
      <w:pPr>
        <w:pStyle w:val="af9"/>
        <w:numPr>
          <w:ilvl w:val="0"/>
          <w:numId w:val="6"/>
        </w:numPr>
        <w:spacing w:line="240" w:lineRule="auto"/>
        <w:rPr>
          <w:rFonts w:ascii="David" w:hAnsi="David" w:cs="David"/>
          <w:b/>
          <w:bCs/>
        </w:rPr>
      </w:pPr>
      <w:r w:rsidRPr="00BA2DE9">
        <w:rPr>
          <w:rFonts w:ascii="David" w:hAnsi="David" w:cs="David"/>
          <w:b/>
          <w:bCs/>
          <w:rtl/>
        </w:rPr>
        <w:t xml:space="preserve">הנע בכוח מכני – </w:t>
      </w:r>
      <w:r w:rsidRPr="00BA2DE9">
        <w:rPr>
          <w:rFonts w:ascii="David" w:hAnsi="David" w:cs="David"/>
          <w:rtl/>
        </w:rPr>
        <w:t>לא רכב הנע בכוח פיזי: אופניים או עגלה הרתומה לסוסים. המבחן אינו השימוש שנעשה בפועל ברכב בשעת המקרה, אלא אפשרות השימוש בכוח מיכני, שניתן היה לעשות באותו רכב באותה שעה.</w:t>
      </w:r>
    </w:p>
    <w:p w14:paraId="7A29CF06" w14:textId="77777777" w:rsidR="00BA2DE9" w:rsidRPr="00BA2DE9" w:rsidRDefault="00BA2DE9" w:rsidP="00BA2DE9">
      <w:pPr>
        <w:pStyle w:val="af9"/>
        <w:spacing w:line="240" w:lineRule="auto"/>
        <w:rPr>
          <w:rFonts w:ascii="David" w:hAnsi="David" w:cs="David"/>
          <w:b/>
          <w:bCs/>
          <w:rtl/>
        </w:rPr>
      </w:pPr>
    </w:p>
    <w:p w14:paraId="30F80D05" w14:textId="77777777" w:rsidR="00BA2DE9" w:rsidRPr="00BA2DE9" w:rsidRDefault="00BA2DE9" w:rsidP="00BA2DE9">
      <w:pPr>
        <w:pStyle w:val="af9"/>
        <w:numPr>
          <w:ilvl w:val="0"/>
          <w:numId w:val="6"/>
        </w:numPr>
        <w:spacing w:line="240" w:lineRule="auto"/>
        <w:rPr>
          <w:rFonts w:ascii="David" w:hAnsi="David" w:cs="David"/>
          <w:b/>
          <w:bCs/>
        </w:rPr>
      </w:pPr>
      <w:r w:rsidRPr="00BA2DE9">
        <w:rPr>
          <w:rFonts w:ascii="David" w:hAnsi="David" w:cs="David"/>
          <w:b/>
          <w:bCs/>
          <w:rtl/>
        </w:rPr>
        <w:t xml:space="preserve">על פני הקרקע – </w:t>
      </w:r>
      <w:r w:rsidRPr="00BA2DE9">
        <w:rPr>
          <w:rFonts w:ascii="David" w:hAnsi="David" w:cs="David"/>
          <w:rtl/>
        </w:rPr>
        <w:t xml:space="preserve">להוציא מן הכלל כלים המשמשים לתנועה אווירית או ימית. עם זאת, הדיבור נע "על פני הקרקע" אין משמעותו שתנועת הרכב צריכה להיות צמודה לקרקע כל העת. </w:t>
      </w:r>
    </w:p>
    <w:p w14:paraId="37184BC3" w14:textId="77777777" w:rsidR="00BA2DE9" w:rsidRPr="00BA2DE9" w:rsidRDefault="00BA2DE9" w:rsidP="00BA2DE9">
      <w:pPr>
        <w:pStyle w:val="af9"/>
        <w:spacing w:line="240" w:lineRule="auto"/>
        <w:rPr>
          <w:rFonts w:ascii="David" w:hAnsi="David" w:cs="David"/>
          <w:b/>
          <w:bCs/>
          <w:rtl/>
        </w:rPr>
      </w:pPr>
    </w:p>
    <w:p w14:paraId="3A1F549A" w14:textId="590FCA3D" w:rsidR="00BA2DE9" w:rsidRPr="00BA2DE9" w:rsidRDefault="00BA2DE9" w:rsidP="00BA2DE9">
      <w:pPr>
        <w:pStyle w:val="af9"/>
        <w:numPr>
          <w:ilvl w:val="0"/>
          <w:numId w:val="6"/>
        </w:numPr>
        <w:spacing w:line="240" w:lineRule="auto"/>
        <w:rPr>
          <w:rFonts w:ascii="David" w:hAnsi="David" w:cs="David"/>
          <w:b/>
          <w:bCs/>
          <w:rtl/>
        </w:rPr>
      </w:pPr>
      <w:r w:rsidRPr="00BA2DE9">
        <w:rPr>
          <w:rFonts w:ascii="David" w:hAnsi="David" w:cs="David"/>
          <w:b/>
          <w:bCs/>
          <w:rtl/>
        </w:rPr>
        <w:t xml:space="preserve">עיקר ייעודו לשימוש לתחבורה יבשתית – </w:t>
      </w:r>
      <w:r w:rsidRPr="00BA2DE9">
        <w:rPr>
          <w:rFonts w:ascii="David" w:hAnsi="David" w:cs="David"/>
          <w:rtl/>
        </w:rPr>
        <w:t xml:space="preserve">הובלת אנשים או מטען ממקום יבשתי אחד למקום יבשתי אחר; שכן תאונת דרכים מתרחשת כאשר נוצר סיכון תעבורתי. </w:t>
      </w:r>
      <w:r w:rsidRPr="00BA2DE9">
        <w:rPr>
          <w:rFonts w:ascii="David" w:hAnsi="David" w:cs="David"/>
          <w:rtl/>
        </w:rPr>
        <w:br/>
        <w:t>דוגמאות: מכוניות מתנגשות בלונה פארק (כלי שעשוע); מעלית (לא משנה מיקום גאוגרפי*; קורקינט (צעצוע)</w:t>
      </w:r>
      <w:r w:rsidRPr="00BA2DE9">
        <w:rPr>
          <w:rFonts w:ascii="David" w:hAnsi="David" w:cs="David"/>
          <w:highlight w:val="magenta"/>
          <w:rtl/>
        </w:rPr>
        <w:t xml:space="preserve">(פס"ד </w:t>
      </w:r>
      <w:proofErr w:type="spellStart"/>
      <w:r w:rsidRPr="00BA2DE9">
        <w:rPr>
          <w:rFonts w:ascii="David" w:hAnsi="David" w:cs="David"/>
          <w:highlight w:val="magenta"/>
          <w:rtl/>
        </w:rPr>
        <w:t>שפורן</w:t>
      </w:r>
      <w:proofErr w:type="spellEnd"/>
      <w:r w:rsidRPr="00BA2DE9">
        <w:rPr>
          <w:rFonts w:ascii="David" w:hAnsi="David" w:cs="David"/>
          <w:highlight w:val="magenta"/>
          <w:rtl/>
        </w:rPr>
        <w:t xml:space="preserve"> נ' תורג'מן)</w:t>
      </w:r>
      <w:r w:rsidRPr="00BA2DE9">
        <w:rPr>
          <w:rFonts w:ascii="David" w:hAnsi="David" w:cs="David"/>
          <w:rtl/>
        </w:rPr>
        <w:br/>
        <w:t xml:space="preserve">כן ייחשבו: רכבת; טרקטור; מכונה ניידת הכשירה לנוע בכוח מכני בכביש (לא מכבש אספלט </w:t>
      </w:r>
      <w:r w:rsidRPr="00BA2DE9">
        <w:rPr>
          <w:rFonts w:ascii="David" w:hAnsi="David" w:cs="David"/>
          <w:highlight w:val="magenta"/>
          <w:rtl/>
        </w:rPr>
        <w:t xml:space="preserve">(פס"ד </w:t>
      </w:r>
      <w:proofErr w:type="spellStart"/>
      <w:r w:rsidRPr="00BA2DE9">
        <w:rPr>
          <w:rFonts w:ascii="David" w:hAnsi="David" w:cs="David"/>
          <w:highlight w:val="magenta"/>
          <w:rtl/>
        </w:rPr>
        <w:t>אטליס</w:t>
      </w:r>
      <w:proofErr w:type="spellEnd"/>
      <w:r w:rsidRPr="00BA2DE9">
        <w:rPr>
          <w:rFonts w:ascii="David" w:hAnsi="David" w:cs="David"/>
          <w:highlight w:val="magenta"/>
          <w:rtl/>
        </w:rPr>
        <w:t xml:space="preserve"> נ' ישראלי)</w:t>
      </w:r>
      <w:r w:rsidRPr="00BA2DE9">
        <w:rPr>
          <w:rFonts w:ascii="David" w:hAnsi="David" w:cs="David"/>
          <w:rtl/>
        </w:rPr>
        <w:t xml:space="preserve"> – </w:t>
      </w:r>
      <w:r w:rsidRPr="00DB3AE3">
        <w:rPr>
          <w:rFonts w:ascii="David" w:hAnsi="David" w:cs="David"/>
          <w:u w:val="single"/>
          <w:rtl/>
        </w:rPr>
        <w:t>כ</w:t>
      </w:r>
      <w:r w:rsidR="00DB3AE3" w:rsidRPr="00DB3AE3">
        <w:rPr>
          <w:rFonts w:ascii="David" w:hAnsi="David" w:cs="David" w:hint="cs"/>
          <w:u w:val="single"/>
          <w:rtl/>
        </w:rPr>
        <w:t>ש</w:t>
      </w:r>
      <w:r w:rsidRPr="00DB3AE3">
        <w:rPr>
          <w:rFonts w:ascii="David" w:hAnsi="David" w:cs="David"/>
          <w:u w:val="single"/>
          <w:rtl/>
        </w:rPr>
        <w:t xml:space="preserve">ירות נורמטיבית </w:t>
      </w:r>
      <w:r w:rsidR="00DB3AE3" w:rsidRPr="00DB3AE3">
        <w:rPr>
          <w:rFonts w:ascii="David" w:hAnsi="David" w:cs="David" w:hint="cs"/>
          <w:u w:val="single"/>
          <w:rtl/>
        </w:rPr>
        <w:t>(לא פיזית</w:t>
      </w:r>
      <w:r w:rsidR="00E5317A">
        <w:rPr>
          <w:rFonts w:ascii="David" w:hAnsi="David" w:cs="David" w:hint="cs"/>
          <w:u w:val="single"/>
          <w:rtl/>
        </w:rPr>
        <w:t xml:space="preserve"> + היתר חריג לא נחשב</w:t>
      </w:r>
      <w:r w:rsidR="00DB3AE3" w:rsidRPr="00DB3AE3">
        <w:rPr>
          <w:rFonts w:ascii="David" w:hAnsi="David" w:cs="David" w:hint="cs"/>
          <w:u w:val="single"/>
          <w:rtl/>
        </w:rPr>
        <w:t xml:space="preserve">): </w:t>
      </w:r>
      <w:r w:rsidRPr="00DB3AE3">
        <w:rPr>
          <w:rFonts w:ascii="David" w:hAnsi="David" w:cs="David"/>
          <w:u w:val="single"/>
          <w:rtl/>
        </w:rPr>
        <w:t>מבחן מהירות ומידות;</w:t>
      </w:r>
      <w:r w:rsidRPr="00BA2DE9">
        <w:rPr>
          <w:rFonts w:ascii="David" w:hAnsi="David" w:cs="David"/>
          <w:rtl/>
        </w:rPr>
        <w:t xml:space="preserve"> רכב נגרר או נתמך ע"י רכב מנועי.</w:t>
      </w:r>
      <w:r w:rsidRPr="00BA2DE9">
        <w:rPr>
          <w:rFonts w:ascii="David" w:hAnsi="David" w:cs="David"/>
          <w:rtl/>
        </w:rPr>
        <w:br/>
        <w:t xml:space="preserve">לא ייחשבו: כיסא גלגלים, עגלת נכים, מדרגות נעות ומחפר. </w:t>
      </w:r>
    </w:p>
    <w:p w14:paraId="5EFD6CD6" w14:textId="77777777" w:rsidR="00BA2DE9" w:rsidRPr="00BA2DE9" w:rsidRDefault="00BA2DE9" w:rsidP="00BA2DE9">
      <w:pPr>
        <w:pStyle w:val="af9"/>
        <w:spacing w:line="240" w:lineRule="auto"/>
        <w:ind w:left="1584"/>
        <w:rPr>
          <w:rFonts w:ascii="David" w:hAnsi="David" w:cs="David"/>
          <w:b/>
          <w:bCs/>
        </w:rPr>
      </w:pPr>
    </w:p>
    <w:p w14:paraId="3B45463A" w14:textId="21050515" w:rsidR="00BA2DE9" w:rsidRDefault="00BA2DE9" w:rsidP="00BA2DE9">
      <w:pPr>
        <w:pStyle w:val="af9"/>
        <w:numPr>
          <w:ilvl w:val="0"/>
          <w:numId w:val="1"/>
        </w:numPr>
        <w:spacing w:line="240" w:lineRule="auto"/>
        <w:rPr>
          <w:rFonts w:ascii="David" w:hAnsi="David" w:cs="David"/>
        </w:rPr>
      </w:pPr>
      <w:r w:rsidRPr="00DD022B">
        <w:rPr>
          <w:rFonts w:ascii="David" w:hAnsi="David" w:cs="David"/>
          <w:b/>
          <w:bCs/>
          <w:highlight w:val="yellow"/>
          <w:rtl/>
        </w:rPr>
        <w:t>מאורע</w:t>
      </w:r>
      <w:r w:rsidRPr="00BA2DE9">
        <w:rPr>
          <w:rFonts w:ascii="David" w:hAnsi="David" w:cs="David"/>
          <w:rtl/>
        </w:rPr>
        <w:t xml:space="preserve"> – מדובר על אירוע מסוים, ולא על רצף של אירועים. האירוע פתאומי ולא נצפה.</w:t>
      </w:r>
      <w:r w:rsidR="009924BD">
        <w:rPr>
          <w:rFonts w:ascii="David" w:hAnsi="David" w:cs="David" w:hint="cs"/>
          <w:rtl/>
        </w:rPr>
        <w:t xml:space="preserve"> התאונה.</w:t>
      </w:r>
    </w:p>
    <w:p w14:paraId="217DEEB3" w14:textId="77777777" w:rsidR="00DB3AE3" w:rsidRPr="00BA2DE9" w:rsidRDefault="00DB3AE3" w:rsidP="00DB3AE3">
      <w:pPr>
        <w:pStyle w:val="af9"/>
        <w:spacing w:line="240" w:lineRule="auto"/>
        <w:rPr>
          <w:rFonts w:ascii="David" w:hAnsi="David" w:cs="David"/>
        </w:rPr>
      </w:pPr>
    </w:p>
    <w:p w14:paraId="6BA3FBE7" w14:textId="77777777" w:rsidR="00BA2DE9" w:rsidRPr="00BA2DE9" w:rsidRDefault="00BA2DE9" w:rsidP="00BA2DE9">
      <w:pPr>
        <w:pStyle w:val="af9"/>
        <w:numPr>
          <w:ilvl w:val="0"/>
          <w:numId w:val="1"/>
        </w:numPr>
        <w:spacing w:line="240" w:lineRule="auto"/>
        <w:rPr>
          <w:rFonts w:ascii="David" w:hAnsi="David" w:cs="David"/>
        </w:rPr>
      </w:pPr>
      <w:r w:rsidRPr="00DD022B">
        <w:rPr>
          <w:rFonts w:ascii="David" w:hAnsi="David" w:cs="David"/>
          <w:b/>
          <w:bCs/>
          <w:highlight w:val="yellow"/>
          <w:rtl/>
        </w:rPr>
        <w:t>נזק גוף</w:t>
      </w:r>
      <w:r w:rsidRPr="00BA2DE9">
        <w:rPr>
          <w:rFonts w:ascii="David" w:hAnsi="David" w:cs="David"/>
          <w:rtl/>
        </w:rPr>
        <w:t xml:space="preserve"> – מוות, מחלה, פגיעה או ליקוי גופני... כולל גם פגיעות נפשיות במשמע לפי ס' 1 לחוק זה. ליקוי נפשי שהביא להוצאות ממוניות וכאב וסבל נכלל לפי ס' 4 לחוק במסגרת נזק גוף. יש לשים לב שהטיפולים והתרופות הן נזק ממוני שעולה מנזק הגוף ולכן אלה נזקים בני פיצוי. לא עוסק כלל בנזקי רכוש / ממון. *אדם לפי חוק הכשרות המשפטית.</w:t>
      </w:r>
    </w:p>
    <w:p w14:paraId="0D03CF26" w14:textId="3205DAA8" w:rsidR="00BA2DE9" w:rsidRPr="00BA2DE9" w:rsidRDefault="00BA2DE9" w:rsidP="00BA2DE9">
      <w:pPr>
        <w:pStyle w:val="af9"/>
        <w:spacing w:line="240" w:lineRule="auto"/>
        <w:rPr>
          <w:rFonts w:ascii="David" w:hAnsi="David" w:cs="David"/>
        </w:rPr>
      </w:pPr>
    </w:p>
    <w:p w14:paraId="63CB7883" w14:textId="7B136F9F" w:rsidR="009A0B10" w:rsidRDefault="00BA2DE9" w:rsidP="009A0B10">
      <w:pPr>
        <w:pStyle w:val="af9"/>
        <w:numPr>
          <w:ilvl w:val="0"/>
          <w:numId w:val="1"/>
        </w:numPr>
        <w:spacing w:line="360" w:lineRule="auto"/>
        <w:rPr>
          <w:rFonts w:ascii="David" w:hAnsi="David" w:cs="David"/>
          <w:b/>
          <w:bCs/>
        </w:rPr>
      </w:pPr>
      <w:r w:rsidRPr="00DD022B">
        <w:rPr>
          <w:rFonts w:ascii="David" w:hAnsi="David" w:cs="David"/>
          <w:b/>
          <w:bCs/>
          <w:highlight w:val="yellow"/>
          <w:rtl/>
        </w:rPr>
        <w:t>שימוש</w:t>
      </w:r>
      <w:r w:rsidRPr="009A0B10">
        <w:rPr>
          <w:rFonts w:ascii="David" w:hAnsi="David" w:cs="David"/>
          <w:b/>
          <w:bCs/>
          <w:rtl/>
        </w:rPr>
        <w:t xml:space="preserve"> </w:t>
      </w:r>
      <w:r w:rsidR="00C462BE">
        <w:rPr>
          <w:rFonts w:ascii="David" w:hAnsi="David" w:cs="David"/>
          <w:b/>
          <w:bCs/>
          <w:rtl/>
        </w:rPr>
        <w:t>–</w:t>
      </w:r>
      <w:r w:rsidR="00C462BE">
        <w:rPr>
          <w:rFonts w:ascii="David" w:hAnsi="David" w:cs="David" w:hint="cs"/>
          <w:b/>
          <w:bCs/>
          <w:rtl/>
        </w:rPr>
        <w:t xml:space="preserve"> </w:t>
      </w:r>
      <w:r w:rsidR="009924BD">
        <w:rPr>
          <w:rFonts w:ascii="David" w:hAnsi="David" w:cs="David" w:hint="cs"/>
          <w:b/>
          <w:bCs/>
          <w:rtl/>
        </w:rPr>
        <w:t xml:space="preserve">כהגדרתו בחוק. </w:t>
      </w:r>
      <w:r w:rsidR="006302F4">
        <w:rPr>
          <w:rFonts w:ascii="David" w:hAnsi="David" w:cs="David" w:hint="cs"/>
          <w:rtl/>
        </w:rPr>
        <w:t>הגדרת "שימוש" ברכב היא כל פעולה הקשורה לייעודו הרגיל והטבעי. השימוש יכול להיות שימוש עיקרי  (נסיעה) ויכול להיות שימוש לוואי (</w:t>
      </w:r>
      <w:r w:rsidR="006302F4" w:rsidRPr="006302F4">
        <w:rPr>
          <w:rFonts w:ascii="David" w:hAnsi="David" w:cs="David" w:hint="cs"/>
          <w:highlight w:val="magenta"/>
          <w:rtl/>
        </w:rPr>
        <w:t>פס"ד לסרי נ' ציון</w:t>
      </w:r>
      <w:r w:rsidR="006302F4">
        <w:rPr>
          <w:rFonts w:ascii="David" w:hAnsi="David" w:cs="David" w:hint="cs"/>
          <w:rtl/>
        </w:rPr>
        <w:t>).</w:t>
      </w:r>
      <w:r w:rsidR="006302F4">
        <w:rPr>
          <w:rFonts w:ascii="David" w:hAnsi="David" w:cs="David"/>
          <w:rtl/>
        </w:rPr>
        <w:br/>
      </w:r>
      <w:r w:rsidRPr="009A0B10">
        <w:rPr>
          <w:rFonts w:ascii="David" w:hAnsi="David" w:cs="David"/>
          <w:rtl/>
        </w:rPr>
        <w:t>אינו מוגבל לשימוש נחוץ בלבד וחל גם על שימוש לוואי, כלומר פעולות</w:t>
      </w:r>
      <w:r w:rsidR="009A0B10">
        <w:rPr>
          <w:rFonts w:ascii="David" w:hAnsi="David" w:cs="David" w:hint="cs"/>
          <w:rtl/>
        </w:rPr>
        <w:t xml:space="preserve"> </w:t>
      </w:r>
      <w:r w:rsidRPr="009A0B10">
        <w:rPr>
          <w:rFonts w:ascii="David" w:hAnsi="David" w:cs="David"/>
          <w:rtl/>
        </w:rPr>
        <w:t xml:space="preserve">הבאות לסייע ולהבטיח פעולה הקשורה לשימוש עיקרי </w:t>
      </w:r>
      <w:r w:rsidRPr="009A0B10">
        <w:rPr>
          <w:rFonts w:ascii="David" w:hAnsi="David" w:cs="David"/>
          <w:highlight w:val="magenta"/>
          <w:rtl/>
        </w:rPr>
        <w:t>(</w:t>
      </w:r>
      <w:r w:rsidR="006302F4">
        <w:rPr>
          <w:rFonts w:ascii="David" w:hAnsi="David" w:cs="David" w:hint="cs"/>
          <w:highlight w:val="magenta"/>
          <w:rtl/>
        </w:rPr>
        <w:t xml:space="preserve">פס"ד </w:t>
      </w:r>
      <w:r w:rsidRPr="009A0B10">
        <w:rPr>
          <w:rFonts w:ascii="David" w:hAnsi="David" w:cs="David"/>
          <w:highlight w:val="magenta"/>
          <w:rtl/>
        </w:rPr>
        <w:t>כהן נ' הפניקס).</w:t>
      </w:r>
    </w:p>
    <w:p w14:paraId="22D46801" w14:textId="648F80C4" w:rsidR="00BA2DE9" w:rsidRPr="009A0B10" w:rsidRDefault="00BA2DE9" w:rsidP="009A0B10">
      <w:pPr>
        <w:pStyle w:val="af9"/>
        <w:numPr>
          <w:ilvl w:val="0"/>
          <w:numId w:val="13"/>
        </w:numPr>
        <w:spacing w:line="360" w:lineRule="auto"/>
        <w:rPr>
          <w:rFonts w:ascii="David" w:hAnsi="David" w:cs="David"/>
          <w:b/>
          <w:bCs/>
        </w:rPr>
      </w:pPr>
      <w:r w:rsidRPr="009A0B10">
        <w:rPr>
          <w:rFonts w:ascii="David" w:hAnsi="David" w:cs="David"/>
          <w:b/>
          <w:bCs/>
          <w:rtl/>
        </w:rPr>
        <w:t>נסיעה ברכב</w:t>
      </w:r>
      <w:r w:rsidRPr="009A0B10">
        <w:rPr>
          <w:rFonts w:ascii="David" w:hAnsi="David" w:cs="David"/>
          <w:b/>
          <w:bCs/>
          <w:rtl/>
        </w:rPr>
        <w:br/>
      </w:r>
      <w:r w:rsidRPr="009A0B10">
        <w:rPr>
          <w:rFonts w:ascii="David" w:hAnsi="David" w:cs="David"/>
          <w:rtl/>
        </w:rPr>
        <w:t xml:space="preserve">סריקה אינה נסיעה, זה נעשה לצורכי ביטחון </w:t>
      </w:r>
      <w:r w:rsidRPr="009A0B10">
        <w:rPr>
          <w:rFonts w:ascii="David" w:hAnsi="David" w:cs="David"/>
          <w:highlight w:val="magenta"/>
          <w:rtl/>
        </w:rPr>
        <w:t xml:space="preserve">(פס"ד </w:t>
      </w:r>
      <w:proofErr w:type="spellStart"/>
      <w:r w:rsidRPr="009A0B10">
        <w:rPr>
          <w:rFonts w:ascii="David" w:hAnsi="David" w:cs="David"/>
          <w:highlight w:val="magenta"/>
          <w:rtl/>
        </w:rPr>
        <w:t>אג"ד</w:t>
      </w:r>
      <w:proofErr w:type="spellEnd"/>
      <w:r w:rsidRPr="009A0B10">
        <w:rPr>
          <w:rFonts w:ascii="David" w:hAnsi="David" w:cs="David"/>
          <w:highlight w:val="magenta"/>
          <w:rtl/>
        </w:rPr>
        <w:t xml:space="preserve"> נ </w:t>
      </w:r>
      <w:proofErr w:type="spellStart"/>
      <w:r w:rsidRPr="009A0B10">
        <w:rPr>
          <w:rFonts w:ascii="David" w:hAnsi="David" w:cs="David"/>
          <w:highlight w:val="magenta"/>
          <w:rtl/>
        </w:rPr>
        <w:t>ינטל</w:t>
      </w:r>
      <w:proofErr w:type="spellEnd"/>
      <w:r w:rsidRPr="009A0B10">
        <w:rPr>
          <w:rFonts w:ascii="David" w:hAnsi="David" w:cs="David"/>
          <w:highlight w:val="magenta"/>
          <w:rtl/>
        </w:rPr>
        <w:t>)</w:t>
      </w:r>
      <w:r w:rsidRPr="009A0B10">
        <w:rPr>
          <w:rFonts w:ascii="David" w:hAnsi="David" w:cs="David"/>
          <w:rtl/>
        </w:rPr>
        <w:br/>
        <w:t xml:space="preserve">נוכחות ברכב כאשר הוא אינו נוסע אינה "נסיעה" </w:t>
      </w:r>
      <w:r w:rsidRPr="00BA2DE9">
        <w:rPr>
          <w:rFonts w:ascii="David" w:hAnsi="David" w:cs="David"/>
        </w:rPr>
        <w:sym w:font="Wingdings" w:char="F0DF"/>
      </w:r>
      <w:r w:rsidRPr="009A0B10">
        <w:rPr>
          <w:rFonts w:ascii="David" w:hAnsi="David" w:cs="David"/>
          <w:rtl/>
        </w:rPr>
        <w:t xml:space="preserve"> </w:t>
      </w:r>
      <w:r w:rsidRPr="006975A2">
        <w:rPr>
          <w:rFonts w:ascii="David" w:hAnsi="David" w:cs="David"/>
          <w:u w:val="single"/>
          <w:rtl/>
        </w:rPr>
        <w:t xml:space="preserve">מבחן הזירה </w:t>
      </w:r>
      <w:r w:rsidRPr="009A0B10">
        <w:rPr>
          <w:rFonts w:ascii="David" w:hAnsi="David" w:cs="David"/>
          <w:highlight w:val="magenta"/>
          <w:rtl/>
        </w:rPr>
        <w:t xml:space="preserve">(פס"ד </w:t>
      </w:r>
      <w:proofErr w:type="spellStart"/>
      <w:r w:rsidRPr="009A0B10">
        <w:rPr>
          <w:rFonts w:ascii="David" w:hAnsi="David" w:cs="David"/>
          <w:highlight w:val="magenta"/>
          <w:rtl/>
        </w:rPr>
        <w:t>רחימי</w:t>
      </w:r>
      <w:proofErr w:type="spellEnd"/>
      <w:r w:rsidRPr="009A0B10">
        <w:rPr>
          <w:rFonts w:ascii="David" w:hAnsi="David" w:cs="David"/>
          <w:highlight w:val="magenta"/>
          <w:rtl/>
        </w:rPr>
        <w:t xml:space="preserve"> נ' </w:t>
      </w:r>
      <w:proofErr w:type="spellStart"/>
      <w:r w:rsidRPr="009A0B10">
        <w:rPr>
          <w:rFonts w:ascii="David" w:hAnsi="David" w:cs="David"/>
          <w:highlight w:val="magenta"/>
          <w:rtl/>
        </w:rPr>
        <w:t>חריזי</w:t>
      </w:r>
      <w:proofErr w:type="spellEnd"/>
      <w:r w:rsidRPr="009A0B10">
        <w:rPr>
          <w:rFonts w:ascii="David" w:hAnsi="David" w:cs="David"/>
          <w:highlight w:val="magenta"/>
          <w:rtl/>
        </w:rPr>
        <w:t>)</w:t>
      </w:r>
      <w:r w:rsidRPr="009A0B10">
        <w:rPr>
          <w:rFonts w:ascii="David" w:hAnsi="David" w:cs="David"/>
          <w:rtl/>
        </w:rPr>
        <w:br/>
        <w:t>העברת חפצים בנסיעה נחשב שימוש</w:t>
      </w:r>
      <w:r w:rsidR="00302507">
        <w:rPr>
          <w:rFonts w:ascii="David" w:hAnsi="David" w:cs="David" w:hint="cs"/>
          <w:rtl/>
        </w:rPr>
        <w:t xml:space="preserve"> ברכב ולכן זה במתחם הסיכון</w:t>
      </w:r>
      <w:r w:rsidRPr="009A0B10">
        <w:rPr>
          <w:rFonts w:ascii="David" w:hAnsi="David" w:cs="David"/>
          <w:rtl/>
        </w:rPr>
        <w:t xml:space="preserve"> </w:t>
      </w:r>
      <w:r w:rsidRPr="009A0B10">
        <w:rPr>
          <w:rFonts w:ascii="David" w:hAnsi="David" w:cs="David"/>
          <w:highlight w:val="magenta"/>
          <w:rtl/>
        </w:rPr>
        <w:t xml:space="preserve">(פס"ד רותם חברה לביטוח נ' </w:t>
      </w:r>
      <w:proofErr w:type="spellStart"/>
      <w:r w:rsidRPr="009A0B10">
        <w:rPr>
          <w:rFonts w:ascii="David" w:hAnsi="David" w:cs="David"/>
          <w:highlight w:val="magenta"/>
          <w:rtl/>
        </w:rPr>
        <w:t>מזאוי</w:t>
      </w:r>
      <w:proofErr w:type="spellEnd"/>
      <w:r w:rsidRPr="009A0B10">
        <w:rPr>
          <w:rFonts w:ascii="David" w:hAnsi="David" w:cs="David"/>
          <w:highlight w:val="magenta"/>
          <w:rtl/>
        </w:rPr>
        <w:t xml:space="preserve"> </w:t>
      </w:r>
      <w:r w:rsidRPr="009A0B10">
        <w:rPr>
          <w:rFonts w:ascii="David" w:hAnsi="David" w:cs="David"/>
          <w:b/>
          <w:bCs/>
          <w:highlight w:val="magenta"/>
          <w:rtl/>
        </w:rPr>
        <w:t>מיעוט</w:t>
      </w:r>
      <w:r w:rsidR="00302507">
        <w:rPr>
          <w:rFonts w:ascii="David" w:hAnsi="David" w:cs="David" w:hint="cs"/>
          <w:b/>
          <w:bCs/>
          <w:highlight w:val="magenta"/>
          <w:rtl/>
        </w:rPr>
        <w:t xml:space="preserve"> שטרסברג-כהן</w:t>
      </w:r>
      <w:r w:rsidRPr="009A0B10">
        <w:rPr>
          <w:rFonts w:ascii="David" w:hAnsi="David" w:cs="David"/>
          <w:highlight w:val="magenta"/>
          <w:rtl/>
        </w:rPr>
        <w:t>!!)</w:t>
      </w:r>
    </w:p>
    <w:p w14:paraId="49A6BE76" w14:textId="1A9B3998"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כניסה לתוך הרכב או ירידה ממנו</w:t>
      </w:r>
      <w:r w:rsidRPr="00BA2DE9">
        <w:rPr>
          <w:rFonts w:ascii="David" w:hAnsi="David" w:cs="David"/>
          <w:b/>
          <w:bCs/>
          <w:rtl/>
        </w:rPr>
        <w:br/>
      </w:r>
      <w:r w:rsidR="00E5317A">
        <w:rPr>
          <w:rFonts w:ascii="David" w:hAnsi="David" w:cs="David" w:hint="cs"/>
          <w:rtl/>
        </w:rPr>
        <w:t>פעולות תחבורתיות, אך תלויות בפעולה שלשמה הן נעשו.</w:t>
      </w:r>
      <w:r w:rsidRPr="00BA2DE9">
        <w:rPr>
          <w:rFonts w:ascii="David" w:hAnsi="David" w:cs="David"/>
          <w:rtl/>
        </w:rPr>
        <w:t xml:space="preserve"> </w:t>
      </w:r>
      <w:r w:rsidRPr="00BA2DE9">
        <w:rPr>
          <w:rFonts w:ascii="David" w:hAnsi="David" w:cs="David"/>
          <w:highlight w:val="magenta"/>
          <w:rtl/>
        </w:rPr>
        <w:t xml:space="preserve">(פס"ד </w:t>
      </w:r>
      <w:proofErr w:type="spellStart"/>
      <w:r w:rsidRPr="00BA2DE9">
        <w:rPr>
          <w:rFonts w:ascii="David" w:hAnsi="David" w:cs="David"/>
          <w:highlight w:val="magenta"/>
          <w:rtl/>
        </w:rPr>
        <w:t>פדידה</w:t>
      </w:r>
      <w:proofErr w:type="spellEnd"/>
      <w:r w:rsidRPr="00BA2DE9">
        <w:rPr>
          <w:rFonts w:ascii="David" w:hAnsi="David" w:cs="David"/>
          <w:highlight w:val="magenta"/>
          <w:rtl/>
        </w:rPr>
        <w:t xml:space="preserve"> נגד סהר)</w:t>
      </w:r>
    </w:p>
    <w:p w14:paraId="1CE59561" w14:textId="77777777"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lastRenderedPageBreak/>
        <w:t>החניית הרכב</w:t>
      </w:r>
    </w:p>
    <w:p w14:paraId="2EA05BEB" w14:textId="77777777"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דחיפת הרכב או גרירתו</w:t>
      </w:r>
      <w:r w:rsidRPr="00BA2DE9">
        <w:rPr>
          <w:rFonts w:ascii="David" w:hAnsi="David" w:cs="David"/>
          <w:b/>
          <w:bCs/>
          <w:rtl/>
        </w:rPr>
        <w:br/>
      </w:r>
      <w:r w:rsidRPr="00BA2DE9">
        <w:rPr>
          <w:rFonts w:ascii="David" w:hAnsi="David" w:cs="David"/>
          <w:rtl/>
        </w:rPr>
        <w:t xml:space="preserve">אין הכרח ש"גרירה" תיחשב תאונת דרכים רק כאשר הרכב תקוע </w:t>
      </w:r>
      <w:r w:rsidRPr="00BA2DE9">
        <w:rPr>
          <w:rFonts w:ascii="David" w:hAnsi="David" w:cs="David"/>
          <w:highlight w:val="magenta"/>
          <w:rtl/>
        </w:rPr>
        <w:t>(פס"ד כהן נ' הפניקס).</w:t>
      </w:r>
    </w:p>
    <w:p w14:paraId="58F30A41" w14:textId="5628DE52"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טיפול דרך או תיקון דרך ברכב,</w:t>
      </w:r>
      <w:r w:rsidRPr="00BA2DE9">
        <w:rPr>
          <w:rFonts w:ascii="David" w:hAnsi="David" w:cs="David"/>
          <w:rtl/>
        </w:rPr>
        <w:t xml:space="preserve"> שנעשה בידי המשתמש בו או בידי אדם אחר שלא במסגרת עבודתו.</w:t>
      </w:r>
      <w:r w:rsidR="00125132">
        <w:rPr>
          <w:rFonts w:ascii="David" w:hAnsi="David" w:cs="David" w:hint="cs"/>
          <w:b/>
          <w:bCs/>
          <w:rtl/>
        </w:rPr>
        <w:t xml:space="preserve"> </w:t>
      </w:r>
      <w:r w:rsidR="00125132" w:rsidRPr="00EA71EF">
        <w:rPr>
          <w:rFonts w:ascii="David" w:hAnsi="David" w:cs="David"/>
          <w:b/>
          <w:bCs/>
          <w:u w:val="single"/>
          <w:rtl/>
        </w:rPr>
        <w:t>הסייג</w:t>
      </w:r>
      <w:r w:rsidR="00125132" w:rsidRPr="00BA2DE9">
        <w:rPr>
          <w:rFonts w:ascii="David" w:hAnsi="David" w:cs="David"/>
          <w:rtl/>
        </w:rPr>
        <w:t xml:space="preserve"> חל על מי שעוסק בתיקון או בטיפול בכלי רכב במסגרת מקצועו, כמו מוסכניק.</w:t>
      </w:r>
      <w:r w:rsidR="00E5317A">
        <w:rPr>
          <w:rFonts w:ascii="David" w:hAnsi="David" w:cs="David" w:hint="cs"/>
          <w:b/>
          <w:bCs/>
          <w:rtl/>
        </w:rPr>
        <w:t xml:space="preserve"> "טיפול בית" לא נחשב. </w:t>
      </w:r>
      <w:r w:rsidRPr="00BA2DE9">
        <w:rPr>
          <w:rFonts w:ascii="David" w:hAnsi="David" w:cs="David"/>
          <w:b/>
          <w:bCs/>
          <w:rtl/>
        </w:rPr>
        <w:br/>
      </w:r>
      <w:r w:rsidRPr="00BA2DE9">
        <w:rPr>
          <w:rFonts w:ascii="David" w:hAnsi="David" w:cs="David"/>
          <w:rtl/>
        </w:rPr>
        <w:t xml:space="preserve">לשם בדיקת תקלה </w:t>
      </w:r>
      <w:r w:rsidRPr="00BA2DE9">
        <w:rPr>
          <w:rFonts w:ascii="David" w:hAnsi="David" w:cs="David"/>
          <w:highlight w:val="magenta"/>
          <w:rtl/>
        </w:rPr>
        <w:t xml:space="preserve">(פס"ד מ"י נ' </w:t>
      </w:r>
      <w:proofErr w:type="spellStart"/>
      <w:r w:rsidRPr="00BA2DE9">
        <w:rPr>
          <w:rFonts w:ascii="David" w:hAnsi="David" w:cs="David"/>
          <w:highlight w:val="magenta"/>
          <w:rtl/>
        </w:rPr>
        <w:t>אלרהב</w:t>
      </w:r>
      <w:proofErr w:type="spellEnd"/>
      <w:r w:rsidRPr="00BA2DE9">
        <w:rPr>
          <w:rFonts w:ascii="David" w:hAnsi="David" w:cs="David"/>
          <w:highlight w:val="magenta"/>
          <w:rtl/>
        </w:rPr>
        <w:t>)</w:t>
      </w:r>
      <w:r w:rsidRPr="00BA2DE9">
        <w:rPr>
          <w:rFonts w:ascii="David" w:hAnsi="David" w:cs="David"/>
          <w:rtl/>
        </w:rPr>
        <w:br/>
        <w:t xml:space="preserve">פיקוח לצד הרכב </w:t>
      </w:r>
      <w:r w:rsidR="00EA71EF">
        <w:rPr>
          <w:rFonts w:ascii="David" w:hAnsi="David" w:cs="David" w:hint="cs"/>
          <w:rtl/>
        </w:rPr>
        <w:t>כל עוד הימצאות קשורה לשימוש=</w:t>
      </w:r>
      <w:r w:rsidRPr="00BA2DE9">
        <w:rPr>
          <w:rFonts w:ascii="David" w:hAnsi="David" w:cs="David"/>
          <w:rtl/>
        </w:rPr>
        <w:t xml:space="preserve">תיקון </w:t>
      </w:r>
      <w:r w:rsidRPr="00BA2DE9">
        <w:rPr>
          <w:rFonts w:ascii="David" w:hAnsi="David" w:cs="David"/>
          <w:highlight w:val="magenta"/>
          <w:rtl/>
        </w:rPr>
        <w:t>(פס"ד חברת הביטוח הלאומית נ' מוחמד)</w:t>
      </w:r>
    </w:p>
    <w:p w14:paraId="7EDD4F2E" w14:textId="77777777"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התדרדרות או התהפכות של רכב</w:t>
      </w:r>
    </w:p>
    <w:p w14:paraId="0B338350" w14:textId="77777777"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 xml:space="preserve">התנתקות או נפילה של חלק מהרכב או מטענו </w:t>
      </w:r>
      <w:r w:rsidRPr="00BA2DE9">
        <w:rPr>
          <w:rFonts w:ascii="David" w:hAnsi="David" w:cs="David"/>
          <w:b/>
          <w:bCs/>
          <w:u w:val="single"/>
          <w:rtl/>
        </w:rPr>
        <w:t>תוך כדי נסיעה</w:t>
      </w:r>
    </w:p>
    <w:p w14:paraId="5241413E" w14:textId="77777777" w:rsidR="00BA2DE9" w:rsidRPr="00BA2DE9" w:rsidRDefault="00BA2DE9" w:rsidP="009A0B10">
      <w:pPr>
        <w:pStyle w:val="af9"/>
        <w:numPr>
          <w:ilvl w:val="0"/>
          <w:numId w:val="13"/>
        </w:numPr>
        <w:spacing w:line="360" w:lineRule="auto"/>
        <w:rPr>
          <w:rFonts w:ascii="David" w:hAnsi="David" w:cs="David"/>
          <w:b/>
          <w:bCs/>
        </w:rPr>
      </w:pPr>
      <w:r w:rsidRPr="00BA2DE9">
        <w:rPr>
          <w:rFonts w:ascii="David" w:hAnsi="David" w:cs="David"/>
          <w:b/>
          <w:bCs/>
          <w:rtl/>
        </w:rPr>
        <w:t xml:space="preserve">התנתקות או נפילה של חלק מהרכב או מטענו מרכב </w:t>
      </w:r>
      <w:r w:rsidRPr="00BA2DE9">
        <w:rPr>
          <w:rFonts w:ascii="David" w:hAnsi="David" w:cs="David"/>
          <w:b/>
          <w:bCs/>
          <w:u w:val="single"/>
          <w:rtl/>
        </w:rPr>
        <w:t>עומד או חונה</w:t>
      </w:r>
      <w:r w:rsidRPr="00BA2DE9">
        <w:rPr>
          <w:rFonts w:ascii="David" w:hAnsi="David" w:cs="David"/>
          <w:rtl/>
        </w:rPr>
        <w:t>, שלא תוך כדי טיפול של אדם ברכב במסגרת עבודתו.</w:t>
      </w:r>
      <w:r w:rsidRPr="00BA2DE9">
        <w:rPr>
          <w:rFonts w:ascii="David" w:hAnsi="David" w:cs="David"/>
          <w:b/>
          <w:bCs/>
          <w:rtl/>
        </w:rPr>
        <w:t xml:space="preserve"> </w:t>
      </w:r>
    </w:p>
    <w:p w14:paraId="7FC1DB68" w14:textId="6A1D0CA8" w:rsidR="00BA2DE9" w:rsidRPr="006975A2" w:rsidRDefault="00BA2DE9" w:rsidP="006975A2">
      <w:pPr>
        <w:spacing w:line="240" w:lineRule="auto"/>
        <w:rPr>
          <w:rFonts w:ascii="David" w:hAnsi="David" w:cs="David"/>
          <w:sz w:val="22"/>
          <w:szCs w:val="22"/>
        </w:rPr>
      </w:pPr>
      <w:r w:rsidRPr="00BA2DE9">
        <w:rPr>
          <w:rFonts w:ascii="David" w:hAnsi="David" w:cs="David"/>
          <w:b/>
          <w:bCs/>
          <w:sz w:val="22"/>
          <w:szCs w:val="22"/>
          <w:rtl/>
        </w:rPr>
        <w:t xml:space="preserve">סייג : </w:t>
      </w:r>
      <w:r w:rsidRPr="00BA2DE9">
        <w:rPr>
          <w:rFonts w:ascii="David" w:hAnsi="David" w:cs="David"/>
          <w:sz w:val="22"/>
          <w:szCs w:val="22"/>
          <w:rtl/>
        </w:rPr>
        <w:t xml:space="preserve">טעינת מטען או פריקתו כשהרכב עומד לא ייחשבו כשימוש ברכב מנועי. </w:t>
      </w:r>
    </w:p>
    <w:p w14:paraId="4B0B2043" w14:textId="3FBB8864" w:rsidR="00BA2DE9" w:rsidRPr="00DD022B" w:rsidRDefault="00BA2DE9" w:rsidP="00DD022B">
      <w:pPr>
        <w:pStyle w:val="af9"/>
        <w:numPr>
          <w:ilvl w:val="0"/>
          <w:numId w:val="1"/>
        </w:numPr>
        <w:spacing w:line="240" w:lineRule="auto"/>
        <w:rPr>
          <w:rFonts w:ascii="David" w:hAnsi="David" w:cs="David"/>
          <w:b/>
          <w:bCs/>
        </w:rPr>
      </w:pPr>
      <w:r w:rsidRPr="00DD022B">
        <w:rPr>
          <w:rFonts w:ascii="David" w:hAnsi="David" w:cs="David"/>
          <w:b/>
          <w:bCs/>
          <w:highlight w:val="yellow"/>
          <w:rtl/>
        </w:rPr>
        <w:t>למטרות תחבורה</w:t>
      </w:r>
      <w:r w:rsidRPr="00DD022B">
        <w:rPr>
          <w:rFonts w:ascii="David" w:hAnsi="David" w:cs="David"/>
          <w:rtl/>
        </w:rPr>
        <w:t xml:space="preserve"> – כמו נהיגה.</w:t>
      </w:r>
    </w:p>
    <w:p w14:paraId="04E1915F" w14:textId="64E0F474" w:rsidR="00BA2DE9" w:rsidRPr="00BA2DE9" w:rsidRDefault="00BA2DE9" w:rsidP="00BA2DE9">
      <w:pPr>
        <w:pStyle w:val="af9"/>
        <w:spacing w:line="240" w:lineRule="auto"/>
        <w:rPr>
          <w:rFonts w:ascii="David" w:hAnsi="David" w:cs="David"/>
          <w:b/>
          <w:bCs/>
        </w:rPr>
      </w:pPr>
      <w:r w:rsidRPr="00BA2DE9">
        <w:rPr>
          <w:rFonts w:ascii="David" w:hAnsi="David" w:cs="David"/>
          <w:rtl/>
        </w:rPr>
        <w:t xml:space="preserve">יש לבדוק אם הסיכון שבגינו נפגע הניזוק או מצא את מותו היה </w:t>
      </w:r>
      <w:r w:rsidRPr="009924BD">
        <w:rPr>
          <w:rFonts w:ascii="David" w:hAnsi="David" w:cs="David"/>
          <w:u w:val="single"/>
          <w:rtl/>
        </w:rPr>
        <w:t>סיכון תעבורתי</w:t>
      </w:r>
      <w:r w:rsidRPr="00BA2DE9">
        <w:rPr>
          <w:rFonts w:ascii="David" w:hAnsi="David" w:cs="David"/>
          <w:rtl/>
        </w:rPr>
        <w:t xml:space="preserve"> (</w:t>
      </w:r>
      <w:r w:rsidRPr="00BA2DE9">
        <w:rPr>
          <w:rFonts w:ascii="David" w:hAnsi="David" w:cs="David"/>
          <w:highlight w:val="magenta"/>
          <w:rtl/>
        </w:rPr>
        <w:t xml:space="preserve">פס"ד עוזר נ' אררט; עזבון המנוח קואסמה נ' רג'בי; </w:t>
      </w:r>
      <w:proofErr w:type="spellStart"/>
      <w:r w:rsidRPr="00BA2DE9">
        <w:rPr>
          <w:rFonts w:ascii="David" w:hAnsi="David" w:cs="David"/>
          <w:highlight w:val="magenta"/>
          <w:rtl/>
        </w:rPr>
        <w:t>דראשה</w:t>
      </w:r>
      <w:proofErr w:type="spellEnd"/>
      <w:r w:rsidRPr="00BA2DE9">
        <w:rPr>
          <w:rFonts w:ascii="David" w:hAnsi="David" w:cs="David"/>
          <w:highlight w:val="magenta"/>
          <w:rtl/>
        </w:rPr>
        <w:t xml:space="preserve"> נ' אררט)</w:t>
      </w:r>
      <w:r w:rsidRPr="00BA2DE9">
        <w:rPr>
          <w:rFonts w:ascii="David" w:hAnsi="David" w:cs="David"/>
          <w:rtl/>
        </w:rPr>
        <w:t xml:space="preserve"> </w:t>
      </w:r>
      <w:r w:rsidRPr="00BA2DE9">
        <w:rPr>
          <w:rFonts w:ascii="David" w:hAnsi="David" w:cs="David"/>
          <w:rtl/>
        </w:rPr>
        <w:br/>
        <w:t>לא נחשב אם הרכב לא היה מונע ולא שהה במצב לקראת נסיעה, אלא עמד בחנייה, לא בסיום נסיעה ולא לקראת נסיעה.</w:t>
      </w:r>
    </w:p>
    <w:p w14:paraId="5C92939F" w14:textId="250EE41A" w:rsidR="00BA2DE9" w:rsidRDefault="00BA2DE9" w:rsidP="00BA2DE9">
      <w:pPr>
        <w:pStyle w:val="af9"/>
        <w:spacing w:line="240" w:lineRule="auto"/>
        <w:rPr>
          <w:rFonts w:ascii="David" w:hAnsi="David" w:cs="David"/>
          <w:b/>
          <w:bCs/>
          <w:rtl/>
        </w:rPr>
      </w:pPr>
      <w:r w:rsidRPr="00BA2DE9">
        <w:rPr>
          <w:rFonts w:ascii="David" w:hAnsi="David" w:cs="David"/>
          <w:rtl/>
        </w:rPr>
        <w:t xml:space="preserve">לעניין המשחק בכלי רכב חונה </w:t>
      </w:r>
      <w:r w:rsidRPr="00BA2DE9">
        <w:rPr>
          <w:rFonts w:ascii="David" w:hAnsi="David" w:cs="David"/>
          <w:highlight w:val="magenta"/>
          <w:rtl/>
        </w:rPr>
        <w:t>(פס"ד כהן נ' הפניקס)</w:t>
      </w:r>
      <w:r w:rsidRPr="00BA2DE9">
        <w:rPr>
          <w:rFonts w:ascii="David" w:hAnsi="David" w:cs="David"/>
          <w:rtl/>
        </w:rPr>
        <w:t xml:space="preserve"> – שם נקבע כי גם משחק ילדים העולה כדי "שימוש ברכב מנועי" כגרירה – שימוש בכננת הרכב – </w:t>
      </w:r>
      <w:r w:rsidRPr="006975A2">
        <w:rPr>
          <w:rFonts w:ascii="David" w:hAnsi="David" w:cs="David"/>
          <w:u w:val="single"/>
          <w:rtl/>
        </w:rPr>
        <w:t>והנבחן לפי מטרתו הסובייקטיבית של המשתמש</w:t>
      </w:r>
      <w:r w:rsidRPr="00BA2DE9">
        <w:rPr>
          <w:rFonts w:ascii="David" w:hAnsi="David" w:cs="David"/>
          <w:rtl/>
        </w:rPr>
        <w:t>, ייחשב כתאונת דרכים במשמעה בחוק. למרות שבפועל הוא אינו בגדר החוק</w:t>
      </w:r>
      <w:r w:rsidR="006975A2">
        <w:rPr>
          <w:rFonts w:ascii="David" w:hAnsi="David" w:cs="David" w:hint="cs"/>
          <w:rtl/>
        </w:rPr>
        <w:t>.</w:t>
      </w:r>
    </w:p>
    <w:p w14:paraId="47518ABE" w14:textId="23A07743" w:rsidR="006975A2" w:rsidRPr="00BA2DE9" w:rsidRDefault="006975A2" w:rsidP="00BA2DE9">
      <w:pPr>
        <w:pStyle w:val="af9"/>
        <w:spacing w:line="240" w:lineRule="auto"/>
        <w:rPr>
          <w:rFonts w:ascii="David" w:hAnsi="David" w:cs="David"/>
          <w:b/>
          <w:bCs/>
          <w:rtl/>
        </w:rPr>
      </w:pPr>
      <w:r w:rsidRPr="006975A2">
        <w:rPr>
          <w:rFonts w:ascii="David" w:hAnsi="David" w:cs="David" w:hint="cs"/>
          <w:rtl/>
        </w:rPr>
        <w:t>להבדיל ממטרות ביטחוניות כמו סריקה</w:t>
      </w:r>
      <w:r>
        <w:rPr>
          <w:rFonts w:ascii="David" w:hAnsi="David" w:cs="David" w:hint="cs"/>
          <w:b/>
          <w:bCs/>
          <w:rtl/>
        </w:rPr>
        <w:t xml:space="preserve"> </w:t>
      </w:r>
      <w:r w:rsidRPr="009A0B10">
        <w:rPr>
          <w:rFonts w:ascii="David" w:hAnsi="David" w:cs="David"/>
          <w:highlight w:val="magenta"/>
          <w:rtl/>
        </w:rPr>
        <w:t xml:space="preserve">(פס"ד </w:t>
      </w:r>
      <w:proofErr w:type="spellStart"/>
      <w:r w:rsidRPr="009A0B10">
        <w:rPr>
          <w:rFonts w:ascii="David" w:hAnsi="David" w:cs="David"/>
          <w:highlight w:val="magenta"/>
          <w:rtl/>
        </w:rPr>
        <w:t>אג"ד</w:t>
      </w:r>
      <w:proofErr w:type="spellEnd"/>
      <w:r w:rsidRPr="009A0B10">
        <w:rPr>
          <w:rFonts w:ascii="David" w:hAnsi="David" w:cs="David"/>
          <w:highlight w:val="magenta"/>
          <w:rtl/>
        </w:rPr>
        <w:t xml:space="preserve"> נ </w:t>
      </w:r>
      <w:proofErr w:type="spellStart"/>
      <w:r w:rsidRPr="009A0B10">
        <w:rPr>
          <w:rFonts w:ascii="David" w:hAnsi="David" w:cs="David"/>
          <w:highlight w:val="magenta"/>
          <w:rtl/>
        </w:rPr>
        <w:t>ינטל</w:t>
      </w:r>
      <w:proofErr w:type="spellEnd"/>
      <w:r w:rsidRPr="009A0B10">
        <w:rPr>
          <w:rFonts w:ascii="David" w:hAnsi="David" w:cs="David"/>
          <w:highlight w:val="magenta"/>
          <w:rtl/>
        </w:rPr>
        <w:t>)</w:t>
      </w:r>
    </w:p>
    <w:p w14:paraId="7E3617BF" w14:textId="77777777" w:rsidR="00BA2DE9" w:rsidRPr="00BA2DE9" w:rsidRDefault="00BA2DE9" w:rsidP="00BA2DE9">
      <w:pPr>
        <w:pStyle w:val="af9"/>
        <w:spacing w:line="240" w:lineRule="auto"/>
        <w:rPr>
          <w:rFonts w:ascii="David" w:hAnsi="David" w:cs="David"/>
          <w:b/>
          <w:bCs/>
        </w:rPr>
      </w:pPr>
    </w:p>
    <w:p w14:paraId="7C39E42F" w14:textId="77777777" w:rsidR="00BA2DE9" w:rsidRPr="00BA2DE9" w:rsidRDefault="00BA2DE9" w:rsidP="00DD022B">
      <w:pPr>
        <w:pStyle w:val="af9"/>
        <w:numPr>
          <w:ilvl w:val="0"/>
          <w:numId w:val="1"/>
        </w:numPr>
        <w:spacing w:line="240" w:lineRule="auto"/>
        <w:rPr>
          <w:rFonts w:ascii="David" w:hAnsi="David" w:cs="David"/>
          <w:b/>
          <w:bCs/>
        </w:rPr>
      </w:pPr>
      <w:r w:rsidRPr="00DD022B">
        <w:rPr>
          <w:rFonts w:ascii="David" w:hAnsi="David" w:cs="David"/>
          <w:b/>
          <w:bCs/>
          <w:highlight w:val="yellow"/>
          <w:rtl/>
        </w:rPr>
        <w:t>"עקב"</w:t>
      </w:r>
      <w:r w:rsidRPr="00BA2DE9">
        <w:rPr>
          <w:rFonts w:ascii="David" w:hAnsi="David" w:cs="David"/>
          <w:b/>
          <w:bCs/>
          <w:rtl/>
        </w:rPr>
        <w:t xml:space="preserve"> – </w:t>
      </w:r>
    </w:p>
    <w:p w14:paraId="53F3CB32" w14:textId="6BDE4892" w:rsidR="00BA2DE9" w:rsidRPr="00BA2DE9" w:rsidRDefault="00BA2DE9" w:rsidP="00BA2DE9">
      <w:pPr>
        <w:pStyle w:val="af9"/>
        <w:numPr>
          <w:ilvl w:val="0"/>
          <w:numId w:val="2"/>
        </w:numPr>
        <w:spacing w:line="240" w:lineRule="auto"/>
        <w:rPr>
          <w:rFonts w:ascii="David" w:hAnsi="David" w:cs="David"/>
        </w:rPr>
      </w:pPr>
      <w:r w:rsidRPr="00BA2DE9">
        <w:rPr>
          <w:rFonts w:ascii="David" w:hAnsi="David" w:cs="David"/>
          <w:b/>
          <w:bCs/>
          <w:rtl/>
        </w:rPr>
        <w:t>קשר סיבתי עובדתי (</w:t>
      </w:r>
      <w:r w:rsidR="009A0B10">
        <w:rPr>
          <w:rFonts w:ascii="David" w:hAnsi="David" w:cs="David" w:hint="cs"/>
          <w:b/>
          <w:bCs/>
          <w:rtl/>
        </w:rPr>
        <w:t>מבחן האלמלא / הסיבה בלעדיה אין</w:t>
      </w:r>
      <w:r w:rsidRPr="00BA2DE9">
        <w:rPr>
          <w:rFonts w:ascii="David" w:hAnsi="David" w:cs="David"/>
          <w:b/>
          <w:bCs/>
          <w:rtl/>
        </w:rPr>
        <w:t>)</w:t>
      </w:r>
      <w:r w:rsidRPr="00BA2DE9">
        <w:rPr>
          <w:rFonts w:ascii="David" w:hAnsi="David" w:cs="David"/>
          <w:rtl/>
        </w:rPr>
        <w:t xml:space="preserve">: נזק הגוף נגרם עקב _____ במסגרת תאונת דרכים, כסיבה בלעדיה אין. </w:t>
      </w:r>
    </w:p>
    <w:p w14:paraId="4AC71B33" w14:textId="77777777" w:rsidR="00BA2DE9" w:rsidRPr="00BA2DE9" w:rsidRDefault="00BA2DE9" w:rsidP="00BA2DE9">
      <w:pPr>
        <w:pStyle w:val="af9"/>
        <w:spacing w:line="240" w:lineRule="auto"/>
        <w:ind w:left="1080"/>
        <w:rPr>
          <w:rFonts w:ascii="David" w:hAnsi="David" w:cs="David"/>
        </w:rPr>
      </w:pPr>
    </w:p>
    <w:p w14:paraId="536B4BCB" w14:textId="014E0031" w:rsidR="00BA2DE9" w:rsidRPr="00BA2DE9" w:rsidRDefault="00BA2DE9" w:rsidP="00BA2DE9">
      <w:pPr>
        <w:pStyle w:val="af9"/>
        <w:numPr>
          <w:ilvl w:val="0"/>
          <w:numId w:val="2"/>
        </w:numPr>
        <w:spacing w:line="240" w:lineRule="auto"/>
        <w:rPr>
          <w:rFonts w:ascii="David" w:hAnsi="David" w:cs="David"/>
        </w:rPr>
      </w:pPr>
      <w:r w:rsidRPr="00BA2DE9">
        <w:rPr>
          <w:rFonts w:ascii="David" w:hAnsi="David" w:cs="David"/>
          <w:b/>
          <w:bCs/>
          <w:rtl/>
        </w:rPr>
        <w:t>קשר סיבתי משפטי (מ</w:t>
      </w:r>
      <w:r w:rsidR="009A0B10">
        <w:rPr>
          <w:rFonts w:ascii="David" w:hAnsi="David" w:cs="David" w:hint="cs"/>
          <w:b/>
          <w:bCs/>
          <w:rtl/>
        </w:rPr>
        <w:t>תחם</w:t>
      </w:r>
      <w:r w:rsidRPr="00BA2DE9">
        <w:rPr>
          <w:rFonts w:ascii="David" w:hAnsi="David" w:cs="David"/>
          <w:b/>
          <w:bCs/>
          <w:rtl/>
        </w:rPr>
        <w:t xml:space="preserve"> הסיכון התעבורתי) :</w:t>
      </w:r>
      <w:r w:rsidRPr="00BA2DE9">
        <w:rPr>
          <w:rFonts w:ascii="David" w:hAnsi="David" w:cs="David"/>
          <w:rtl/>
        </w:rPr>
        <w:t xml:space="preserve"> האם האופן בו נגרם הנזק, הוא בגדר הסיכון ששימוש, עיקרי או משני,  ברכב יוצר, ובעקבותיו הסיכון שתאונת דרכים יצרה? </w:t>
      </w:r>
      <w:r w:rsidRPr="00BA2DE9">
        <w:rPr>
          <w:rFonts w:ascii="David" w:hAnsi="David" w:cs="David"/>
          <w:highlight w:val="magenta"/>
          <w:rtl/>
        </w:rPr>
        <w:t>(פס"ד לסרי נ' ציון)</w:t>
      </w:r>
      <w:r w:rsidRPr="00BA2DE9">
        <w:rPr>
          <w:rFonts w:ascii="David" w:hAnsi="David" w:cs="David"/>
          <w:rtl/>
        </w:rPr>
        <w:t xml:space="preserve"> השופט גולדברג טוען שהמבחן הראוי הוא </w:t>
      </w:r>
      <w:r w:rsidRPr="004C5826">
        <w:rPr>
          <w:rFonts w:ascii="David" w:hAnsi="David" w:cs="David"/>
          <w:b/>
          <w:bCs/>
          <w:u w:val="single"/>
          <w:rtl/>
        </w:rPr>
        <w:t>"מבחן השכר הישר"</w:t>
      </w:r>
      <w:r w:rsidRPr="00BA2DE9">
        <w:rPr>
          <w:rFonts w:ascii="David" w:hAnsi="David" w:cs="David"/>
          <w:rtl/>
        </w:rPr>
        <w:t xml:space="preserve">, הבוחן את הקרבה הרעיונית של "השימוש" לנזק. במילים אחרות, הקובע לפי מבחן זה הוא מידת תרומתו של "השימוש" ברכב להתהוות התוצאה המזיקה. במקרי גבול בהם מבחן הסיכון לבדו הוא קשה ליישום, יש לשלב בו את מבחן השכל הישר, באופן הבוחן האם כל התכונות המציינות את התנהגות המזיק אכן תרמו בפועל להתהוות הסיכון שהחוק בא להסדיר. כלומר, יש לבדוק האם השימוש ברכב מנועי אכן </w:t>
      </w:r>
      <w:r w:rsidRPr="004C5826">
        <w:rPr>
          <w:rFonts w:ascii="David" w:hAnsi="David" w:cs="David"/>
          <w:b/>
          <w:bCs/>
          <w:u w:val="single"/>
          <w:rtl/>
        </w:rPr>
        <w:t>תרם תרומה רלוונטית ממשית</w:t>
      </w:r>
      <w:r w:rsidRPr="004C5826">
        <w:rPr>
          <w:rFonts w:ascii="David" w:hAnsi="David" w:cs="David"/>
          <w:u w:val="single"/>
          <w:rtl/>
        </w:rPr>
        <w:t xml:space="preserve"> </w:t>
      </w:r>
      <w:r w:rsidRPr="004C5826">
        <w:rPr>
          <w:rFonts w:ascii="David" w:hAnsi="David" w:cs="David"/>
          <w:b/>
          <w:bCs/>
          <w:u w:val="single"/>
          <w:rtl/>
        </w:rPr>
        <w:t>כלשהי להתרחשות הנזק</w:t>
      </w:r>
      <w:r w:rsidRPr="004C5826">
        <w:rPr>
          <w:rFonts w:ascii="David" w:hAnsi="David" w:cs="David"/>
          <w:b/>
          <w:bCs/>
          <w:rtl/>
        </w:rPr>
        <w:t xml:space="preserve">, </w:t>
      </w:r>
      <w:r w:rsidRPr="00BA2DE9">
        <w:rPr>
          <w:rFonts w:ascii="David" w:hAnsi="David" w:cs="David"/>
          <w:rtl/>
        </w:rPr>
        <w:t xml:space="preserve">לעומת תרומה מקרית. המאפיין סיכונים אלו הוא בכך שהם טמונים ברכב מעצם טיבו וטבעו, או שהם קשורים בסיכונים האופייניים לשימוש בדרך </w:t>
      </w:r>
      <w:r w:rsidRPr="00BA2DE9">
        <w:rPr>
          <w:rFonts w:ascii="David" w:hAnsi="David" w:cs="David"/>
          <w:highlight w:val="magenta"/>
          <w:rtl/>
        </w:rPr>
        <w:t xml:space="preserve">(פס"ד רותם חובה לביטוח נ' </w:t>
      </w:r>
      <w:proofErr w:type="spellStart"/>
      <w:r w:rsidRPr="00BA2DE9">
        <w:rPr>
          <w:rFonts w:ascii="David" w:hAnsi="David" w:cs="David"/>
          <w:highlight w:val="magenta"/>
          <w:rtl/>
        </w:rPr>
        <w:t>מזאוי</w:t>
      </w:r>
      <w:proofErr w:type="spellEnd"/>
      <w:r w:rsidRPr="00BA2DE9">
        <w:rPr>
          <w:rFonts w:ascii="David" w:hAnsi="David" w:cs="David"/>
          <w:highlight w:val="magenta"/>
          <w:rtl/>
        </w:rPr>
        <w:t>)</w:t>
      </w:r>
    </w:p>
    <w:p w14:paraId="4AC99F6A" w14:textId="6A55AD58" w:rsidR="00BA2DE9" w:rsidRPr="00BA2DE9" w:rsidRDefault="00BA2DE9" w:rsidP="00BA2DE9">
      <w:pPr>
        <w:spacing w:line="240" w:lineRule="auto"/>
        <w:rPr>
          <w:rFonts w:ascii="David" w:hAnsi="David" w:cs="David"/>
          <w:sz w:val="22"/>
          <w:szCs w:val="22"/>
          <w:rtl/>
        </w:rPr>
      </w:pPr>
      <w:r w:rsidRPr="00BA2DE9">
        <w:rPr>
          <w:rFonts w:ascii="David" w:hAnsi="David" w:cs="David"/>
          <w:sz w:val="22"/>
          <w:szCs w:val="22"/>
          <w:rtl/>
        </w:rPr>
        <w:t>האם הסיכון לו נחשפו הנוסעים ברכב בענייננו הוא סיכון הנובע מהשימוש ברכב למטרות תחבורה, או שמא</w:t>
      </w:r>
      <w:r w:rsidR="008A2853">
        <w:rPr>
          <w:rFonts w:ascii="David" w:hAnsi="David" w:cs="David" w:hint="cs"/>
          <w:sz w:val="22"/>
          <w:szCs w:val="22"/>
          <w:rtl/>
        </w:rPr>
        <w:t xml:space="preserve"> הרכב שימש כ</w:t>
      </w:r>
      <w:r w:rsidRPr="00BA2DE9">
        <w:rPr>
          <w:rFonts w:ascii="David" w:hAnsi="David" w:cs="David"/>
          <w:b/>
          <w:bCs/>
          <w:sz w:val="22"/>
          <w:szCs w:val="22"/>
          <w:u w:val="single"/>
          <w:rtl/>
        </w:rPr>
        <w:t>זירה בלבד</w:t>
      </w:r>
      <w:r w:rsidRPr="00BA2DE9">
        <w:rPr>
          <w:rFonts w:ascii="David" w:hAnsi="David" w:cs="David"/>
          <w:sz w:val="22"/>
          <w:szCs w:val="22"/>
          <w:rtl/>
        </w:rPr>
        <w:t xml:space="preserve"> </w:t>
      </w:r>
      <w:r w:rsidR="008A2853">
        <w:rPr>
          <w:rFonts w:ascii="David" w:hAnsi="David" w:cs="David" w:hint="cs"/>
          <w:sz w:val="22"/>
          <w:szCs w:val="22"/>
          <w:rtl/>
        </w:rPr>
        <w:t xml:space="preserve">להתרחשות הנזק </w:t>
      </w:r>
      <w:r w:rsidRPr="00BA2DE9">
        <w:rPr>
          <w:rFonts w:ascii="David" w:hAnsi="David" w:cs="David"/>
          <w:sz w:val="22"/>
          <w:szCs w:val="22"/>
          <w:highlight w:val="magenta"/>
          <w:rtl/>
        </w:rPr>
        <w:t xml:space="preserve">(פס"ד כהן נח- </w:t>
      </w:r>
      <w:r w:rsidRPr="00BA2DE9">
        <w:rPr>
          <w:rFonts w:ascii="David" w:hAnsi="David" w:cs="David"/>
          <w:sz w:val="22"/>
          <w:szCs w:val="22"/>
          <w:rtl/>
        </w:rPr>
        <w:t xml:space="preserve">שוד דרכים  </w:t>
      </w:r>
      <w:r w:rsidRPr="00BA2DE9">
        <w:rPr>
          <w:rFonts w:ascii="David" w:hAnsi="David" w:cs="David"/>
          <w:sz w:val="22"/>
          <w:szCs w:val="22"/>
          <w:highlight w:val="magenta"/>
          <w:rtl/>
        </w:rPr>
        <w:t xml:space="preserve">פס"ד רותם נ' </w:t>
      </w:r>
      <w:proofErr w:type="spellStart"/>
      <w:r w:rsidRPr="00BA2DE9">
        <w:rPr>
          <w:rFonts w:ascii="David" w:hAnsi="David" w:cs="David"/>
          <w:sz w:val="22"/>
          <w:szCs w:val="22"/>
          <w:highlight w:val="magenta"/>
          <w:rtl/>
        </w:rPr>
        <w:t>מזאוי</w:t>
      </w:r>
      <w:proofErr w:type="spellEnd"/>
      <w:r w:rsidRPr="00BA2DE9">
        <w:rPr>
          <w:rFonts w:ascii="David" w:hAnsi="David" w:cs="David"/>
          <w:sz w:val="22"/>
          <w:szCs w:val="22"/>
          <w:highlight w:val="magenta"/>
          <w:rtl/>
        </w:rPr>
        <w:t xml:space="preserve">- </w:t>
      </w:r>
      <w:r w:rsidRPr="00BA2DE9">
        <w:rPr>
          <w:rFonts w:ascii="David" w:hAnsi="David" w:cs="David"/>
          <w:sz w:val="22"/>
          <w:szCs w:val="22"/>
          <w:rtl/>
        </w:rPr>
        <w:t xml:space="preserve"> פליטת הכדור, אם לא נגרמה מטלטולי הדרך, יכולה הייתה להתרחש בכל מקום אחר ואינה עקב השימוש ברכב מנועי למטרות תחבורה. לכן הרכב משמש כזירת אירוע בלבד)</w:t>
      </w:r>
      <w:r w:rsidR="008A2853">
        <w:rPr>
          <w:rFonts w:ascii="David" w:hAnsi="David" w:cs="David" w:hint="cs"/>
          <w:sz w:val="22"/>
          <w:szCs w:val="22"/>
          <w:rtl/>
        </w:rPr>
        <w:t>.</w:t>
      </w:r>
      <w:r w:rsidRPr="00BA2DE9">
        <w:rPr>
          <w:rFonts w:ascii="David" w:hAnsi="David" w:cs="David"/>
          <w:sz w:val="22"/>
          <w:szCs w:val="22"/>
          <w:rtl/>
        </w:rPr>
        <w:t xml:space="preserve"> </w:t>
      </w:r>
    </w:p>
    <w:p w14:paraId="3C2C2546" w14:textId="6CE3C176" w:rsidR="00DB2B1E" w:rsidRPr="00BA2DE9" w:rsidRDefault="00DB2B1E" w:rsidP="00BA2DE9">
      <w:pPr>
        <w:pStyle w:val="1"/>
        <w:spacing w:line="240" w:lineRule="auto"/>
        <w:rPr>
          <w:rFonts w:ascii="David" w:hAnsi="David" w:cs="David"/>
          <w:rtl/>
        </w:rPr>
      </w:pPr>
      <w:r w:rsidRPr="00BA2DE9">
        <w:rPr>
          <w:rFonts w:ascii="David" w:hAnsi="David" w:cs="David"/>
          <w:rtl/>
        </w:rPr>
        <w:t xml:space="preserve">שלב שני: בדיקת </w:t>
      </w:r>
      <w:r w:rsidR="00BA2DE9" w:rsidRPr="00BA2DE9">
        <w:rPr>
          <w:rFonts w:ascii="David" w:hAnsi="David" w:cs="David"/>
          <w:rtl/>
        </w:rPr>
        <w:t>(3)</w:t>
      </w:r>
      <w:r w:rsidRPr="00BA2DE9">
        <w:rPr>
          <w:rFonts w:ascii="David" w:hAnsi="David" w:cs="David"/>
          <w:rtl/>
        </w:rPr>
        <w:t xml:space="preserve"> החזקות החלוטות המרובות.</w:t>
      </w:r>
    </w:p>
    <w:p w14:paraId="23E0DE7F" w14:textId="77777777" w:rsidR="00BA2DE9" w:rsidRPr="00BA2DE9" w:rsidRDefault="00BA2DE9" w:rsidP="00BA2DE9">
      <w:pPr>
        <w:spacing w:line="240" w:lineRule="auto"/>
        <w:rPr>
          <w:rFonts w:ascii="David" w:hAnsi="David" w:cs="David"/>
          <w:b/>
          <w:bCs/>
          <w:sz w:val="22"/>
          <w:szCs w:val="22"/>
        </w:rPr>
      </w:pPr>
      <w:r w:rsidRPr="00BA2DE9">
        <w:rPr>
          <w:rFonts w:ascii="David" w:hAnsi="David" w:cs="David"/>
          <w:b/>
          <w:bCs/>
          <w:sz w:val="22"/>
          <w:szCs w:val="22"/>
          <w:rtl/>
        </w:rPr>
        <w:t xml:space="preserve">חזקות המרבות – </w:t>
      </w:r>
      <w:r w:rsidRPr="00BA2DE9">
        <w:rPr>
          <w:rFonts w:ascii="David" w:hAnsi="David" w:cs="David"/>
          <w:sz w:val="22"/>
          <w:szCs w:val="22"/>
          <w:rtl/>
        </w:rPr>
        <w:t xml:space="preserve">בנוסף להגדרה הבסיסית של "תאונת דרכים" מונה המחוקק 3 חזקות חלוטות, לפיהן מקרים מסוימים ייחשבו כ"תאונת דרכים", גם אם הם אינם נופלים בגדריה של ההגדרה הבסיסית של "תאונת דרכים" </w:t>
      </w:r>
      <w:r w:rsidRPr="00BA2DE9">
        <w:rPr>
          <w:rFonts w:ascii="David" w:hAnsi="David" w:cs="David"/>
          <w:sz w:val="22"/>
          <w:szCs w:val="22"/>
          <w:highlight w:val="magenta"/>
          <w:rtl/>
        </w:rPr>
        <w:t>(פס"ד עוזר נ' אררט)</w:t>
      </w:r>
    </w:p>
    <w:p w14:paraId="04C4704D" w14:textId="77777777" w:rsidR="00BA2DE9" w:rsidRPr="00BA2DE9" w:rsidRDefault="00BA2DE9" w:rsidP="00BA2DE9">
      <w:pPr>
        <w:pStyle w:val="af9"/>
        <w:spacing w:line="240" w:lineRule="auto"/>
        <w:rPr>
          <w:rFonts w:ascii="David" w:hAnsi="David" w:cs="David"/>
          <w:b/>
          <w:bCs/>
        </w:rPr>
      </w:pPr>
    </w:p>
    <w:p w14:paraId="7F14FC5B" w14:textId="77777777" w:rsidR="00BA2DE9" w:rsidRPr="00BA2DE9" w:rsidRDefault="00BA2DE9" w:rsidP="00BA2DE9">
      <w:pPr>
        <w:pStyle w:val="af9"/>
        <w:numPr>
          <w:ilvl w:val="0"/>
          <w:numId w:val="3"/>
        </w:numPr>
        <w:spacing w:line="240" w:lineRule="auto"/>
        <w:rPr>
          <w:rFonts w:ascii="David" w:hAnsi="David" w:cs="David"/>
          <w:b/>
          <w:bCs/>
        </w:rPr>
      </w:pPr>
      <w:r w:rsidRPr="00BA2DE9">
        <w:rPr>
          <w:rFonts w:ascii="David" w:hAnsi="David" w:cs="David"/>
          <w:b/>
          <w:bCs/>
          <w:rtl/>
        </w:rPr>
        <w:t>התפוצצות או התלקחות של הרכב</w:t>
      </w:r>
    </w:p>
    <w:p w14:paraId="63222CB6" w14:textId="77777777" w:rsidR="00BA2DE9" w:rsidRPr="00BA2DE9" w:rsidRDefault="00BA2DE9" w:rsidP="00BA2DE9">
      <w:pPr>
        <w:pStyle w:val="af9"/>
        <w:spacing w:line="240" w:lineRule="auto"/>
        <w:ind w:left="1080"/>
        <w:rPr>
          <w:rFonts w:ascii="David" w:hAnsi="David" w:cs="David"/>
        </w:rPr>
      </w:pPr>
      <w:r w:rsidRPr="00BA2DE9">
        <w:rPr>
          <w:rFonts w:ascii="David" w:hAnsi="David" w:cs="David"/>
          <w:rtl/>
        </w:rPr>
        <w:t>רכיב של הרכב ניתק או התפוצץ, התלקחות של רכיב חיוני לכושר נסיעתו של הרכב (</w:t>
      </w:r>
      <w:r w:rsidRPr="00BA2DE9">
        <w:rPr>
          <w:rFonts w:ascii="David" w:hAnsi="David" w:cs="David"/>
          <w:highlight w:val="magenta"/>
          <w:rtl/>
        </w:rPr>
        <w:t>פס"ד לסרי נ' ציון-</w:t>
      </w:r>
      <w:r w:rsidRPr="00BA2DE9">
        <w:rPr>
          <w:rFonts w:ascii="David" w:hAnsi="David" w:cs="David"/>
          <w:rtl/>
        </w:rPr>
        <w:t xml:space="preserve"> הימצאות בנזין במכליו של רכב חונה היא חלק מה"שימוש" ברכב, וכי נזק גוף כתוצאה מהתלקחות הבנזין הוא נזק הנגרם "עקב" אותו שימוש. הודגש, כי תהליך הגרימה </w:t>
      </w:r>
      <w:r w:rsidRPr="00BA2DE9">
        <w:rPr>
          <w:rFonts w:ascii="David" w:hAnsi="David" w:cs="David"/>
          <w:rtl/>
        </w:rPr>
        <w:lastRenderedPageBreak/>
        <w:t>באותו מקרה נופל למסגרת הסיכון, שסיכוני דלק במכונית יוצרים, וכי די, לעניין זה, בכך שהייתה לדלק השלכה על עוצמת השריפה).</w:t>
      </w:r>
    </w:p>
    <w:p w14:paraId="311A337C" w14:textId="77777777" w:rsidR="00BA2DE9" w:rsidRPr="00BA2DE9" w:rsidRDefault="00BA2DE9" w:rsidP="00BA2DE9">
      <w:pPr>
        <w:pStyle w:val="af9"/>
        <w:spacing w:line="240" w:lineRule="auto"/>
        <w:ind w:left="1080"/>
        <w:rPr>
          <w:rFonts w:ascii="David" w:hAnsi="David" w:cs="David"/>
        </w:rPr>
      </w:pPr>
    </w:p>
    <w:p w14:paraId="5535EF11" w14:textId="77777777" w:rsidR="00BA2DE9" w:rsidRPr="00BA2DE9" w:rsidRDefault="00BA2DE9" w:rsidP="00BA2DE9">
      <w:pPr>
        <w:pStyle w:val="af9"/>
        <w:numPr>
          <w:ilvl w:val="0"/>
          <w:numId w:val="3"/>
        </w:numPr>
        <w:spacing w:line="240" w:lineRule="auto"/>
        <w:rPr>
          <w:rFonts w:ascii="David" w:hAnsi="David" w:cs="David"/>
        </w:rPr>
      </w:pPr>
      <w:r w:rsidRPr="00BA2DE9">
        <w:rPr>
          <w:rFonts w:ascii="David" w:hAnsi="David" w:cs="David"/>
          <w:b/>
          <w:bCs/>
          <w:rtl/>
        </w:rPr>
        <w:t>פגיעה ברכב שחנה במקום שאסור לחנות בו</w:t>
      </w:r>
      <w:r w:rsidRPr="00BA2DE9">
        <w:rPr>
          <w:rFonts w:ascii="David" w:hAnsi="David" w:cs="David"/>
          <w:rtl/>
        </w:rPr>
        <w:t xml:space="preserve"> – </w:t>
      </w:r>
      <w:r w:rsidRPr="00BA2DE9">
        <w:rPr>
          <w:rFonts w:ascii="David" w:hAnsi="David" w:cs="David"/>
          <w:rtl/>
        </w:rPr>
        <w:br/>
        <w:t>חניה במקום או באופן היוצרים סיכון תעבורתי בין שמדובר בחניה מותרת על פי דין או לא. לפיכך, כאשר החניה מותרת לפי החוק אך יוצרת סיכון תעבורתי, היא תיחשב לחניה אסורה אשר נכנסת בגדרי החזקה המרובה.</w:t>
      </w:r>
    </w:p>
    <w:p w14:paraId="112142E9" w14:textId="77777777" w:rsidR="00BA2DE9" w:rsidRPr="00BA2DE9" w:rsidRDefault="00BA2DE9" w:rsidP="00BA2DE9">
      <w:pPr>
        <w:pStyle w:val="af9"/>
        <w:spacing w:line="240" w:lineRule="auto"/>
        <w:ind w:left="1080"/>
        <w:rPr>
          <w:rFonts w:ascii="David" w:hAnsi="David" w:cs="David"/>
        </w:rPr>
      </w:pPr>
      <w:r w:rsidRPr="00BA2DE9">
        <w:rPr>
          <w:rFonts w:ascii="David" w:hAnsi="David" w:cs="David"/>
          <w:rtl/>
        </w:rPr>
        <w:t xml:space="preserve"> </w:t>
      </w:r>
    </w:p>
    <w:p w14:paraId="7881BA9C" w14:textId="6DDBAC10" w:rsidR="00BA2DE9" w:rsidRPr="00BA2DE9" w:rsidRDefault="00BA2DE9" w:rsidP="00BA2DE9">
      <w:pPr>
        <w:pStyle w:val="af9"/>
        <w:numPr>
          <w:ilvl w:val="0"/>
          <w:numId w:val="3"/>
        </w:numPr>
        <w:spacing w:line="240" w:lineRule="auto"/>
        <w:rPr>
          <w:rFonts w:ascii="David" w:hAnsi="David" w:cs="David"/>
          <w:rtl/>
        </w:rPr>
      </w:pPr>
      <w:r w:rsidRPr="00BA2DE9">
        <w:rPr>
          <w:rFonts w:ascii="David" w:hAnsi="David" w:cs="David"/>
          <w:b/>
          <w:bCs/>
          <w:rtl/>
        </w:rPr>
        <w:t>ניצול הכוח המכני של הרכב</w:t>
      </w:r>
      <w:r w:rsidRPr="00BA2DE9">
        <w:rPr>
          <w:rFonts w:ascii="David" w:hAnsi="David" w:cs="David"/>
          <w:rtl/>
        </w:rPr>
        <w:t xml:space="preserve">, </w:t>
      </w:r>
      <w:r w:rsidRPr="004B2E76">
        <w:rPr>
          <w:rFonts w:ascii="David" w:hAnsi="David" w:cs="David"/>
          <w:b/>
          <w:bCs/>
          <w:rtl/>
        </w:rPr>
        <w:t>לא שינה את ייעודו המקורי</w:t>
      </w:r>
      <w:r w:rsidR="004B2E76" w:rsidRPr="004B2E76">
        <w:rPr>
          <w:rFonts w:ascii="David" w:hAnsi="David" w:cs="David" w:hint="cs"/>
          <w:b/>
          <w:bCs/>
          <w:rtl/>
        </w:rPr>
        <w:t xml:space="preserve"> </w:t>
      </w:r>
      <w:r w:rsidR="004B2E76" w:rsidRPr="004B2E76">
        <w:rPr>
          <w:rFonts w:ascii="David" w:hAnsi="David" w:cs="David" w:hint="cs"/>
          <w:b/>
          <w:bCs/>
          <w:u w:val="single"/>
          <w:rtl/>
        </w:rPr>
        <w:t>הלא תעבורתי</w:t>
      </w:r>
      <w:r w:rsidRPr="004B2E76">
        <w:rPr>
          <w:rFonts w:ascii="David" w:hAnsi="David" w:cs="David"/>
          <w:b/>
          <w:bCs/>
          <w:rtl/>
        </w:rPr>
        <w:t xml:space="preserve"> </w:t>
      </w:r>
      <w:r w:rsidRPr="00BA2DE9">
        <w:rPr>
          <w:rFonts w:ascii="David" w:hAnsi="David" w:cs="David"/>
          <w:rtl/>
        </w:rPr>
        <w:t>(</w:t>
      </w:r>
      <w:r w:rsidRPr="00BA2DE9">
        <w:rPr>
          <w:rFonts w:ascii="David" w:hAnsi="David" w:cs="David"/>
          <w:b/>
          <w:bCs/>
          <w:rtl/>
        </w:rPr>
        <w:t>מבחן הייעוד</w:t>
      </w:r>
      <w:r w:rsidRPr="00BA2DE9">
        <w:rPr>
          <w:rFonts w:ascii="David" w:hAnsi="David" w:cs="David"/>
          <w:rtl/>
        </w:rPr>
        <w:t xml:space="preserve">) </w:t>
      </w:r>
      <w:r w:rsidRPr="00BA2DE9">
        <w:rPr>
          <w:rFonts w:ascii="David" w:hAnsi="David" w:cs="David"/>
          <w:rtl/>
        </w:rPr>
        <w:br/>
        <w:t>ברכב רב תכליתי: תעשייה, חקלאות (טרקטור), בנייה (מערבל בטון)(</w:t>
      </w:r>
      <w:r w:rsidRPr="00BA2DE9">
        <w:rPr>
          <w:rFonts w:ascii="David" w:hAnsi="David" w:cs="David"/>
          <w:highlight w:val="magenta"/>
          <w:rtl/>
        </w:rPr>
        <w:t xml:space="preserve">פס"ד </w:t>
      </w:r>
      <w:proofErr w:type="spellStart"/>
      <w:r w:rsidRPr="00BA2DE9">
        <w:rPr>
          <w:rFonts w:ascii="David" w:hAnsi="David" w:cs="David"/>
          <w:highlight w:val="magenta"/>
          <w:rtl/>
        </w:rPr>
        <w:t>קוואסמה</w:t>
      </w:r>
      <w:proofErr w:type="spellEnd"/>
      <w:r w:rsidRPr="00BA2DE9">
        <w:rPr>
          <w:rFonts w:ascii="David" w:hAnsi="David" w:cs="David"/>
          <w:highlight w:val="magenta"/>
          <w:rtl/>
        </w:rPr>
        <w:t>)</w:t>
      </w:r>
      <w:r w:rsidRPr="00BA2DE9">
        <w:rPr>
          <w:rFonts w:ascii="David" w:hAnsi="David" w:cs="David"/>
          <w:rtl/>
        </w:rPr>
        <w:t xml:space="preserve"> – אם לרכב יש מספר שימושים, כל שימוש שמהווה ניצול הכוח המכני של הרכב תוך שמירת הייעוד המקורי הלא תעבורתי של הרכב, יכנס לגדר החזקה. לצורך קביעת החזקה החלוטה, המבחן הס</w:t>
      </w:r>
      <w:r w:rsidR="004B2E76">
        <w:rPr>
          <w:rFonts w:ascii="David" w:hAnsi="David" w:cs="David" w:hint="cs"/>
          <w:rtl/>
        </w:rPr>
        <w:t>י</w:t>
      </w:r>
      <w:r w:rsidRPr="00BA2DE9">
        <w:rPr>
          <w:rFonts w:ascii="David" w:hAnsi="David" w:cs="David"/>
          <w:rtl/>
        </w:rPr>
        <w:t xml:space="preserve">בתי משפטי הוא מבחן של סיכון: האם הנזק שנגרם הוא בתחום הסיכון אשר ניצול הכוח המכני של הרכב יוצר? </w:t>
      </w:r>
      <w:r w:rsidRPr="00BA2DE9">
        <w:rPr>
          <w:rFonts w:ascii="David" w:hAnsi="David" w:cs="David"/>
          <w:rtl/>
        </w:rPr>
        <w:br/>
      </w:r>
      <w:r w:rsidRPr="009121F9">
        <w:rPr>
          <w:rFonts w:ascii="David" w:hAnsi="David" w:cs="David"/>
          <w:u w:val="single"/>
          <w:rtl/>
        </w:rPr>
        <w:t>לפי פס"ד 5 יסודות שהשופט ברק</w:t>
      </w:r>
      <w:r w:rsidR="009121F9">
        <w:rPr>
          <w:rFonts w:ascii="David" w:hAnsi="David" w:cs="David" w:hint="cs"/>
          <w:u w:val="single"/>
          <w:rtl/>
        </w:rPr>
        <w:t xml:space="preserve"> מונה</w:t>
      </w:r>
      <w:r w:rsidRPr="009121F9">
        <w:rPr>
          <w:rFonts w:ascii="David" w:hAnsi="David" w:cs="David"/>
          <w:u w:val="single"/>
          <w:rtl/>
        </w:rPr>
        <w:t>:</w:t>
      </w:r>
      <w:r w:rsidRPr="00BA2DE9">
        <w:rPr>
          <w:rFonts w:ascii="David" w:hAnsi="David" w:cs="David"/>
          <w:rtl/>
        </w:rPr>
        <w:br/>
        <w:t xml:space="preserve">(1) מאורע (2) נגרם עקב (קש"ס עובדתי+משפטי) (3) ניצול הכוח המכני </w:t>
      </w:r>
      <w:r w:rsidR="00EA71EF">
        <w:rPr>
          <w:rFonts w:ascii="David" w:hAnsi="David" w:cs="David" w:hint="cs"/>
          <w:rtl/>
        </w:rPr>
        <w:t xml:space="preserve">(לא הפעלה ידנית!) </w:t>
      </w:r>
      <w:r w:rsidRPr="00BA2DE9">
        <w:rPr>
          <w:rFonts w:ascii="David" w:hAnsi="David" w:cs="David"/>
          <w:rtl/>
        </w:rPr>
        <w:t>(4) של הרכב (5) בעת הניצול לא שינה הרכב את ייעודו המקורי</w:t>
      </w:r>
      <w:r w:rsidR="009121F9">
        <w:rPr>
          <w:rFonts w:ascii="David" w:hAnsi="David" w:cs="David" w:hint="cs"/>
          <w:rtl/>
        </w:rPr>
        <w:t xml:space="preserve"> הלא תעבורתי</w:t>
      </w:r>
      <w:r w:rsidRPr="00BA2DE9">
        <w:rPr>
          <w:rFonts w:ascii="David" w:hAnsi="David" w:cs="David"/>
          <w:rtl/>
        </w:rPr>
        <w:t>.</w:t>
      </w:r>
    </w:p>
    <w:p w14:paraId="7D7A8D11" w14:textId="7710C2A7" w:rsidR="00BA2DE9" w:rsidRDefault="00DB2B1E" w:rsidP="00BA2DE9">
      <w:pPr>
        <w:pStyle w:val="1"/>
        <w:spacing w:line="240" w:lineRule="auto"/>
        <w:rPr>
          <w:rFonts w:ascii="David" w:hAnsi="David" w:cs="David"/>
          <w:rtl/>
        </w:rPr>
      </w:pPr>
      <w:r w:rsidRPr="00BA2DE9">
        <w:rPr>
          <w:rFonts w:ascii="David" w:hAnsi="David" w:cs="David"/>
          <w:rtl/>
        </w:rPr>
        <w:t>שלב שלישי: לא חלה החזקה הממעטת</w:t>
      </w:r>
      <w:r w:rsidR="00BA2DE9">
        <w:rPr>
          <w:rFonts w:ascii="David" w:hAnsi="David" w:cs="David" w:hint="cs"/>
          <w:rtl/>
        </w:rPr>
        <w:t xml:space="preserve"> וכן לא מדובר בפעולות איבה</w:t>
      </w:r>
    </w:p>
    <w:p w14:paraId="55A26044" w14:textId="60A2B799" w:rsidR="00BA2DE9" w:rsidRPr="00BA2DE9" w:rsidRDefault="00BA2DE9" w:rsidP="00BA2DE9">
      <w:pPr>
        <w:spacing w:line="240" w:lineRule="auto"/>
        <w:rPr>
          <w:rFonts w:ascii="David" w:hAnsi="David" w:cs="David"/>
          <w:sz w:val="22"/>
          <w:szCs w:val="22"/>
          <w:rtl/>
        </w:rPr>
      </w:pPr>
      <w:r w:rsidRPr="00BA2DE9">
        <w:rPr>
          <w:rFonts w:ascii="David" w:hAnsi="David" w:cs="David"/>
          <w:sz w:val="22"/>
          <w:szCs w:val="22"/>
          <w:u w:val="single"/>
          <w:rtl/>
        </w:rPr>
        <w:t>פעולת איבה</w:t>
      </w:r>
      <w:r w:rsidRPr="00BA2DE9">
        <w:rPr>
          <w:rFonts w:ascii="David" w:hAnsi="David" w:cs="David"/>
          <w:sz w:val="22"/>
          <w:szCs w:val="22"/>
          <w:rtl/>
        </w:rPr>
        <w:t>: המקרה יוצא מגדר הפלת"ד ונדון כולו לפי חוק תגמולים לנפגעי פעולות איבה.</w:t>
      </w:r>
    </w:p>
    <w:p w14:paraId="5D6A432B" w14:textId="54D13A70" w:rsidR="00BA2DE9" w:rsidRPr="00BA2DE9" w:rsidRDefault="00BA2DE9" w:rsidP="00BA2DE9">
      <w:pPr>
        <w:spacing w:line="240" w:lineRule="auto"/>
        <w:rPr>
          <w:rFonts w:ascii="David" w:hAnsi="David" w:cs="David"/>
          <w:sz w:val="22"/>
          <w:szCs w:val="22"/>
          <w:u w:val="single"/>
          <w:rtl/>
        </w:rPr>
      </w:pPr>
      <w:r w:rsidRPr="00BA2DE9">
        <w:rPr>
          <w:rFonts w:ascii="David" w:hAnsi="David" w:cs="David" w:hint="cs"/>
          <w:sz w:val="22"/>
          <w:szCs w:val="22"/>
          <w:rtl/>
        </w:rPr>
        <w:t>חזקה ממעטת:</w:t>
      </w:r>
    </w:p>
    <w:p w14:paraId="560E77F6" w14:textId="27A37738" w:rsidR="00BA2DE9" w:rsidRPr="00BA2DE9" w:rsidRDefault="00065FE2" w:rsidP="00BA2DE9">
      <w:pPr>
        <w:pStyle w:val="af9"/>
        <w:numPr>
          <w:ilvl w:val="0"/>
          <w:numId w:val="7"/>
        </w:numPr>
        <w:spacing w:line="240" w:lineRule="auto"/>
        <w:rPr>
          <w:rFonts w:ascii="David" w:hAnsi="David" w:cs="David"/>
          <w:b/>
          <w:bCs/>
        </w:rPr>
      </w:pPr>
      <w:r w:rsidRPr="00BA2DE9">
        <w:rPr>
          <w:rFonts w:ascii="David" w:hAnsi="David" w:cs="David"/>
          <w:rtl/>
        </w:rPr>
        <w:t>המאורע אירע כתוצאה ממעשה מכוון = תאונה מכוונת. (</w:t>
      </w:r>
      <w:r w:rsidRPr="00BA2DE9">
        <w:rPr>
          <w:rFonts w:ascii="David" w:hAnsi="David" w:cs="David"/>
          <w:highlight w:val="magenta"/>
          <w:rtl/>
        </w:rPr>
        <w:t>פס"ד כלל חברה לביטוח ופס"ד כהן-נח</w:t>
      </w:r>
      <w:r w:rsidRPr="00BA2DE9">
        <w:rPr>
          <w:rFonts w:ascii="David" w:hAnsi="David" w:cs="David"/>
          <w:rtl/>
        </w:rPr>
        <w:t xml:space="preserve"> – שוד דרכים)</w:t>
      </w:r>
    </w:p>
    <w:p w14:paraId="2A2433A3" w14:textId="75C0B8CF" w:rsidR="00065FE2" w:rsidRPr="00BA2DE9" w:rsidRDefault="00065FE2" w:rsidP="00BA2DE9">
      <w:pPr>
        <w:pStyle w:val="af9"/>
        <w:numPr>
          <w:ilvl w:val="0"/>
          <w:numId w:val="7"/>
        </w:numPr>
        <w:spacing w:line="240" w:lineRule="auto"/>
        <w:rPr>
          <w:rFonts w:ascii="David" w:hAnsi="David" w:cs="David"/>
          <w:b/>
          <w:bCs/>
        </w:rPr>
      </w:pPr>
      <w:r w:rsidRPr="00BA2DE9">
        <w:rPr>
          <w:rFonts w:ascii="David" w:hAnsi="David" w:cs="David"/>
          <w:rtl/>
        </w:rPr>
        <w:t>המעשה נעשה במתכוון כדי לגרום נזק לגופו או לרכושו של "אותו אדם"</w:t>
      </w:r>
      <w:r w:rsidR="00A41B4F">
        <w:rPr>
          <w:rFonts w:ascii="David" w:hAnsi="David" w:cs="David" w:hint="cs"/>
          <w:rtl/>
        </w:rPr>
        <w:t xml:space="preserve"> (</w:t>
      </w:r>
      <w:r w:rsidR="00302507">
        <w:rPr>
          <w:rFonts w:ascii="David" w:hAnsi="David" w:cs="David" w:hint="cs"/>
          <w:rtl/>
        </w:rPr>
        <w:t>לרבות</w:t>
      </w:r>
      <w:r w:rsidR="00A41B4F">
        <w:rPr>
          <w:rFonts w:ascii="David" w:hAnsi="David" w:cs="David" w:hint="cs"/>
          <w:rtl/>
        </w:rPr>
        <w:t xml:space="preserve"> </w:t>
      </w:r>
      <w:r w:rsidR="00302507">
        <w:rPr>
          <w:rFonts w:ascii="David" w:hAnsi="David" w:cs="David" w:hint="cs"/>
          <w:rtl/>
        </w:rPr>
        <w:t>ה</w:t>
      </w:r>
      <w:r w:rsidR="00A41B4F">
        <w:rPr>
          <w:rFonts w:ascii="David" w:hAnsi="David" w:cs="David" w:hint="cs"/>
          <w:rtl/>
        </w:rPr>
        <w:t>מתאבד)</w:t>
      </w:r>
    </w:p>
    <w:p w14:paraId="67FD1079" w14:textId="29A79C24" w:rsidR="00BA2DE9" w:rsidRPr="00BA2DE9" w:rsidRDefault="00065FE2" w:rsidP="00BA2DE9">
      <w:pPr>
        <w:spacing w:line="240" w:lineRule="auto"/>
        <w:rPr>
          <w:rFonts w:ascii="David" w:hAnsi="David" w:cs="David"/>
          <w:sz w:val="22"/>
          <w:szCs w:val="22"/>
          <w:rtl/>
        </w:rPr>
      </w:pPr>
      <w:r w:rsidRPr="00BA2DE9">
        <w:rPr>
          <w:rFonts w:ascii="David" w:hAnsi="David" w:cs="David"/>
          <w:sz w:val="22"/>
          <w:szCs w:val="22"/>
          <w:rtl/>
        </w:rPr>
        <w:t xml:space="preserve">ס' 7(1) לחוק שולל פיצויים מן הנהג הפוגע, לפי חוק זה. בניגוד לנפגע, שיוצא מגדר הפלת"ד לפי החזקה הממעטת, הפוגע לא יוצא בדרך זו מהחוק – הוא נכנס לחוק, אך לא יוכל להשתמש בו כי נופל לסייגי ס' 7. </w:t>
      </w:r>
      <w:r w:rsidRPr="00BA2DE9">
        <w:rPr>
          <w:rFonts w:ascii="David" w:hAnsi="David" w:cs="David"/>
          <w:sz w:val="22"/>
          <w:szCs w:val="22"/>
          <w:u w:val="single"/>
          <w:rtl/>
        </w:rPr>
        <w:t>אם הוא מת</w:t>
      </w:r>
      <w:r w:rsidRPr="00BA2DE9">
        <w:rPr>
          <w:rFonts w:ascii="David" w:hAnsi="David" w:cs="David"/>
          <w:sz w:val="22"/>
          <w:szCs w:val="22"/>
          <w:rtl/>
        </w:rPr>
        <w:t xml:space="preserve"> </w:t>
      </w:r>
      <w:r w:rsidRPr="00BA2DE9">
        <w:rPr>
          <w:rFonts w:ascii="David" w:hAnsi="David" w:cs="David"/>
          <w:sz w:val="22"/>
          <w:szCs w:val="22"/>
        </w:rPr>
        <w:sym w:font="Wingdings" w:char="F0DF"/>
      </w:r>
      <w:r w:rsidRPr="00BA2DE9">
        <w:rPr>
          <w:rFonts w:ascii="David" w:hAnsi="David" w:cs="David"/>
          <w:sz w:val="22"/>
          <w:szCs w:val="22"/>
          <w:rtl/>
        </w:rPr>
        <w:t xml:space="preserve"> יוכלו תלוייו לתבוע את קרנית לפי ס' 7ב אף שהוא גרם לתאונה במכוון. </w:t>
      </w:r>
      <w:r w:rsidRPr="00BA2DE9">
        <w:rPr>
          <w:rFonts w:ascii="David" w:hAnsi="David" w:cs="David"/>
          <w:sz w:val="22"/>
          <w:szCs w:val="22"/>
          <w:rtl/>
        </w:rPr>
        <w:br/>
        <w:t xml:space="preserve">הנפגעים יוכלו לתבוע לפי הפקודה, דרך רשלנות שחלה גם על מעשה מכוון </w:t>
      </w:r>
      <w:r w:rsidRPr="00BA2DE9">
        <w:rPr>
          <w:rFonts w:ascii="David" w:hAnsi="David" w:cs="David"/>
          <w:sz w:val="22"/>
          <w:szCs w:val="22"/>
          <w:highlight w:val="magenta"/>
          <w:rtl/>
        </w:rPr>
        <w:t>(פס"ד אמין).</w:t>
      </w:r>
      <w:r w:rsidRPr="00BA2DE9">
        <w:rPr>
          <w:rFonts w:ascii="David" w:hAnsi="David" w:cs="David"/>
          <w:sz w:val="22"/>
          <w:szCs w:val="22"/>
          <w:rtl/>
        </w:rPr>
        <w:t xml:space="preserve"> </w:t>
      </w:r>
      <w:r w:rsidRPr="00BA2DE9">
        <w:rPr>
          <w:rFonts w:ascii="David" w:hAnsi="David" w:cs="David"/>
          <w:sz w:val="22"/>
          <w:szCs w:val="22"/>
          <w:rtl/>
        </w:rPr>
        <w:br/>
      </w:r>
      <w:r w:rsidRPr="00A41B4F">
        <w:rPr>
          <w:rFonts w:ascii="David" w:hAnsi="David" w:cs="David"/>
          <w:b/>
          <w:bCs/>
          <w:sz w:val="22"/>
          <w:szCs w:val="22"/>
          <w:u w:val="single"/>
          <w:rtl/>
        </w:rPr>
        <w:t>סייג</w:t>
      </w:r>
      <w:r w:rsidRPr="00BA2DE9">
        <w:rPr>
          <w:rFonts w:ascii="David" w:hAnsi="David" w:cs="David"/>
          <w:sz w:val="22"/>
          <w:szCs w:val="22"/>
          <w:rtl/>
        </w:rPr>
        <w:t xml:space="preserve"> – הנזק שנגרם הוא תוצאה </w:t>
      </w:r>
      <w:r w:rsidRPr="00BA2DE9">
        <w:rPr>
          <w:rFonts w:ascii="David" w:hAnsi="David" w:cs="David"/>
          <w:sz w:val="22"/>
          <w:szCs w:val="22"/>
          <w:u w:val="single"/>
          <w:rtl/>
        </w:rPr>
        <w:t>עקיפה</w:t>
      </w:r>
      <w:r w:rsidRPr="00BA2DE9">
        <w:rPr>
          <w:rFonts w:ascii="David" w:hAnsi="David" w:cs="David"/>
          <w:sz w:val="22"/>
          <w:szCs w:val="22"/>
          <w:rtl/>
        </w:rPr>
        <w:t xml:space="preserve"> של המעשה המכוון, הוא נעשה על ידי </w:t>
      </w:r>
      <w:r w:rsidRPr="00BA2DE9">
        <w:rPr>
          <w:rFonts w:ascii="David" w:hAnsi="David" w:cs="David"/>
          <w:sz w:val="22"/>
          <w:szCs w:val="22"/>
          <w:u w:val="single"/>
          <w:rtl/>
        </w:rPr>
        <w:t>השפעתו</w:t>
      </w:r>
      <w:r w:rsidRPr="00BA2DE9">
        <w:rPr>
          <w:rFonts w:ascii="David" w:hAnsi="David" w:cs="David"/>
          <w:sz w:val="22"/>
          <w:szCs w:val="22"/>
          <w:rtl/>
        </w:rPr>
        <w:t xml:space="preserve"> של המעשה על השימוש ברכב מנועי.</w:t>
      </w:r>
      <w:r w:rsidRPr="00BA2DE9">
        <w:rPr>
          <w:rFonts w:ascii="David" w:hAnsi="David" w:cs="David"/>
          <w:sz w:val="22"/>
          <w:szCs w:val="22"/>
          <w:rtl/>
        </w:rPr>
        <w:br/>
        <w:t>אדם שפוגע בעצמו במכוון(=</w:t>
      </w:r>
      <w:r w:rsidRPr="00A41B4F">
        <w:rPr>
          <w:rFonts w:ascii="David" w:hAnsi="David" w:cs="David"/>
          <w:sz w:val="22"/>
          <w:szCs w:val="22"/>
          <w:u w:val="single"/>
          <w:rtl/>
        </w:rPr>
        <w:t>התאבדות</w:t>
      </w:r>
      <w:r w:rsidRPr="00BA2DE9">
        <w:rPr>
          <w:rFonts w:ascii="David" w:hAnsi="David" w:cs="David"/>
          <w:sz w:val="22"/>
          <w:szCs w:val="22"/>
          <w:rtl/>
        </w:rPr>
        <w:t xml:space="preserve">) </w:t>
      </w:r>
      <w:r w:rsidRPr="00BA2DE9">
        <w:rPr>
          <w:rFonts w:ascii="David" w:hAnsi="David" w:cs="David"/>
          <w:sz w:val="22"/>
          <w:szCs w:val="22"/>
          <w:highlight w:val="magenta"/>
          <w:rtl/>
        </w:rPr>
        <w:t>(פס"ד לזר)</w:t>
      </w:r>
      <w:r w:rsidRPr="00BA2DE9">
        <w:rPr>
          <w:rFonts w:ascii="David" w:hAnsi="David" w:cs="David"/>
          <w:sz w:val="22"/>
          <w:szCs w:val="22"/>
          <w:rtl/>
        </w:rPr>
        <w:t xml:space="preserve">- אין זה ראוי כי אדם המתאבד יטיל את התמיכה במשפחתו על כלל הציבור על-ידי שימוש ברכב כגורם למותו. תיקון 8 מצמצם תחולת חוק רק לסיכונים </w:t>
      </w:r>
      <w:proofErr w:type="spellStart"/>
      <w:r w:rsidRPr="00BA2DE9">
        <w:rPr>
          <w:rFonts w:ascii="David" w:hAnsi="David" w:cs="David"/>
          <w:sz w:val="22"/>
          <w:szCs w:val="22"/>
          <w:rtl/>
        </w:rPr>
        <w:t>תעבורתיים</w:t>
      </w:r>
      <w:proofErr w:type="spellEnd"/>
      <w:r w:rsidRPr="00BA2DE9">
        <w:rPr>
          <w:rFonts w:ascii="David" w:hAnsi="David" w:cs="David"/>
          <w:sz w:val="22"/>
          <w:szCs w:val="22"/>
          <w:rtl/>
        </w:rPr>
        <w:t xml:space="preserve">. </w:t>
      </w:r>
    </w:p>
    <w:p w14:paraId="5AD27C4E" w14:textId="53255F4B" w:rsidR="00065FE2" w:rsidRPr="006A7CCD" w:rsidRDefault="00065FE2" w:rsidP="006A7CCD">
      <w:pPr>
        <w:pStyle w:val="1"/>
        <w:rPr>
          <w:rFonts w:ascii="David" w:hAnsi="David" w:cs="David"/>
        </w:rPr>
      </w:pPr>
      <w:r w:rsidRPr="006A7CCD">
        <w:rPr>
          <w:rFonts w:ascii="David" w:hAnsi="David" w:cs="David"/>
          <w:rtl/>
        </w:rPr>
        <w:t>חריגים לזכות הפיצויים ס' 7</w:t>
      </w:r>
    </w:p>
    <w:p w14:paraId="57F79127" w14:textId="77777777" w:rsidR="00065FE2" w:rsidRPr="00BA2DE9" w:rsidRDefault="00065FE2" w:rsidP="00BA2DE9">
      <w:pPr>
        <w:pStyle w:val="af9"/>
        <w:numPr>
          <w:ilvl w:val="0"/>
          <w:numId w:val="8"/>
        </w:numPr>
        <w:spacing w:line="240" w:lineRule="auto"/>
        <w:rPr>
          <w:rFonts w:ascii="David" w:hAnsi="David" w:cs="David"/>
        </w:rPr>
      </w:pPr>
      <w:r w:rsidRPr="00BA2DE9">
        <w:rPr>
          <w:rFonts w:ascii="David" w:hAnsi="David" w:cs="David"/>
          <w:rtl/>
        </w:rPr>
        <w:t>מי שגרם לתאונה במכוון</w:t>
      </w:r>
    </w:p>
    <w:p w14:paraId="4F8876AF" w14:textId="77777777" w:rsidR="00065FE2" w:rsidRPr="00BA2DE9" w:rsidRDefault="00065FE2" w:rsidP="00BA2DE9">
      <w:pPr>
        <w:pStyle w:val="af9"/>
        <w:numPr>
          <w:ilvl w:val="0"/>
          <w:numId w:val="8"/>
        </w:numPr>
        <w:spacing w:line="240" w:lineRule="auto"/>
        <w:rPr>
          <w:rFonts w:ascii="David" w:hAnsi="David" w:cs="David"/>
        </w:rPr>
      </w:pPr>
      <w:r w:rsidRPr="00BA2DE9">
        <w:rPr>
          <w:rFonts w:ascii="David" w:hAnsi="David" w:cs="David"/>
          <w:rtl/>
        </w:rPr>
        <w:t>מי שנהג ברכב כשאין לו רשות לנהוג בו, וכן מי שנסע ברכב כזה ביודעו שנוהגים בו ללא רשות הבעלים.</w:t>
      </w:r>
    </w:p>
    <w:p w14:paraId="413DF888" w14:textId="77777777" w:rsidR="00065FE2" w:rsidRPr="006F2B3D" w:rsidRDefault="00065FE2" w:rsidP="00BA2DE9">
      <w:pPr>
        <w:pStyle w:val="af9"/>
        <w:numPr>
          <w:ilvl w:val="0"/>
          <w:numId w:val="8"/>
        </w:numPr>
        <w:spacing w:line="240" w:lineRule="auto"/>
        <w:rPr>
          <w:rFonts w:ascii="David" w:hAnsi="David" w:cs="David"/>
        </w:rPr>
      </w:pPr>
      <w:r w:rsidRPr="006F2B3D">
        <w:rPr>
          <w:rFonts w:ascii="David" w:hAnsi="David" w:cs="David"/>
          <w:rtl/>
        </w:rPr>
        <w:t xml:space="preserve">מי שנהג ברכב כשאין לו רישיון לנהוג בו, למעט רישיון שפקע בשל אי תשלום אגרה – </w:t>
      </w:r>
      <w:r w:rsidRPr="006F2B3D">
        <w:rPr>
          <w:rFonts w:ascii="David" w:hAnsi="David" w:cs="David"/>
          <w:b/>
          <w:bCs/>
          <w:rtl/>
        </w:rPr>
        <w:t xml:space="preserve">רק אם נהג </w:t>
      </w:r>
      <w:r w:rsidRPr="006F2B3D">
        <w:rPr>
          <w:rFonts w:ascii="David" w:hAnsi="David" w:cs="David"/>
          <w:b/>
          <w:bCs/>
          <w:u w:val="single"/>
          <w:rtl/>
        </w:rPr>
        <w:t>ברכב שמאפייניו הפזיים שונים</w:t>
      </w:r>
      <w:r w:rsidRPr="006F2B3D">
        <w:rPr>
          <w:rFonts w:ascii="David" w:hAnsi="David" w:cs="David"/>
          <w:b/>
          <w:bCs/>
          <w:rtl/>
        </w:rPr>
        <w:t xml:space="preserve"> מזה שמותר על פי הרישיון</w:t>
      </w:r>
      <w:r w:rsidRPr="006F2B3D">
        <w:rPr>
          <w:rFonts w:ascii="David" w:hAnsi="David" w:cs="David"/>
          <w:rtl/>
        </w:rPr>
        <w:t xml:space="preserve"> (</w:t>
      </w:r>
      <w:r w:rsidRPr="006F2B3D">
        <w:rPr>
          <w:rFonts w:ascii="David" w:hAnsi="David" w:cs="David"/>
          <w:highlight w:val="magenta"/>
          <w:rtl/>
        </w:rPr>
        <w:t>פס"ד קרנית נ' מגדל</w:t>
      </w:r>
      <w:r w:rsidRPr="006F2B3D">
        <w:rPr>
          <w:rFonts w:ascii="David" w:hAnsi="David" w:cs="David"/>
          <w:rtl/>
        </w:rPr>
        <w:t>) נהיגה ללא מלווה היא תאונת דרכים ולא נכנסת לסעיף זה (</w:t>
      </w:r>
      <w:r w:rsidRPr="006F2B3D">
        <w:rPr>
          <w:rFonts w:ascii="David" w:hAnsi="David" w:cs="David"/>
          <w:highlight w:val="magenta"/>
          <w:rtl/>
        </w:rPr>
        <w:t>פס"ד ספיאשווילי נ' מנורה חברה לביטוח)</w:t>
      </w:r>
    </w:p>
    <w:p w14:paraId="017454E6" w14:textId="77777777" w:rsidR="00065FE2" w:rsidRPr="00BA2DE9" w:rsidRDefault="00065FE2" w:rsidP="00BA2DE9">
      <w:pPr>
        <w:pStyle w:val="af9"/>
        <w:numPr>
          <w:ilvl w:val="0"/>
          <w:numId w:val="8"/>
        </w:numPr>
        <w:spacing w:line="240" w:lineRule="auto"/>
        <w:rPr>
          <w:rFonts w:ascii="David" w:hAnsi="David" w:cs="David"/>
        </w:rPr>
      </w:pPr>
      <w:r w:rsidRPr="00BA2DE9">
        <w:rPr>
          <w:rFonts w:ascii="David" w:hAnsi="David" w:cs="David"/>
          <w:rtl/>
        </w:rPr>
        <w:t>מי שהרכב שימש לו או סייע בידו לביצוע פשע.</w:t>
      </w:r>
    </w:p>
    <w:p w14:paraId="66E9A6B6" w14:textId="77777777" w:rsidR="00065FE2" w:rsidRPr="00BA2DE9" w:rsidRDefault="00065FE2" w:rsidP="00BA2DE9">
      <w:pPr>
        <w:pStyle w:val="af9"/>
        <w:numPr>
          <w:ilvl w:val="0"/>
          <w:numId w:val="8"/>
        </w:numPr>
        <w:spacing w:line="240" w:lineRule="auto"/>
        <w:rPr>
          <w:rFonts w:ascii="David" w:hAnsi="David" w:cs="David"/>
        </w:rPr>
      </w:pPr>
      <w:r w:rsidRPr="00BA2DE9">
        <w:rPr>
          <w:rFonts w:ascii="David" w:hAnsi="David" w:cs="David"/>
          <w:rtl/>
        </w:rPr>
        <w:t>מי שנהג ברכב ללא ביטוח או כשהביטוח לא כיסה את השימוש ברכב.</w:t>
      </w:r>
    </w:p>
    <w:p w14:paraId="2CAD85F0" w14:textId="77777777" w:rsidR="00065FE2" w:rsidRPr="00BA2DE9" w:rsidRDefault="00065FE2" w:rsidP="00BA2DE9">
      <w:pPr>
        <w:pStyle w:val="af9"/>
        <w:spacing w:line="240" w:lineRule="auto"/>
        <w:ind w:left="1080"/>
        <w:rPr>
          <w:rFonts w:ascii="David" w:hAnsi="David" w:cs="David"/>
          <w:rtl/>
        </w:rPr>
      </w:pPr>
      <w:r w:rsidRPr="00BA2DE9">
        <w:rPr>
          <w:rFonts w:ascii="David" w:hAnsi="David" w:cs="David"/>
          <w:rtl/>
        </w:rPr>
        <w:t>סייג: לא ידע ולא היה סביר שיידע כי הוא נוהג ללא ביטוח – זכאי לפיצוי מקרנית.</w:t>
      </w:r>
    </w:p>
    <w:p w14:paraId="17F803C2" w14:textId="77777777" w:rsidR="00065FE2" w:rsidRPr="00BA2DE9" w:rsidRDefault="00065FE2" w:rsidP="00BA2DE9">
      <w:pPr>
        <w:pStyle w:val="af9"/>
        <w:spacing w:line="240" w:lineRule="auto"/>
        <w:ind w:left="1080"/>
        <w:rPr>
          <w:rFonts w:ascii="David" w:hAnsi="David" w:cs="David"/>
        </w:rPr>
      </w:pPr>
      <w:r w:rsidRPr="00BA2DE9">
        <w:rPr>
          <w:rFonts w:ascii="David" w:hAnsi="David" w:cs="David"/>
          <w:rtl/>
        </w:rPr>
        <w:t>בעל הרכב או המחזיק בו שהתיר לאחר לנהוג ברכב כשאין לו ביטוח או כשהביטוח אינו מכסה את החבות ושנפגע בתאונת דרכים שאירעה באותה נהיגה.</w:t>
      </w:r>
      <w:r w:rsidRPr="00BA2DE9">
        <w:rPr>
          <w:rFonts w:ascii="David" w:hAnsi="David" w:cs="David"/>
          <w:rtl/>
        </w:rPr>
        <w:br/>
        <w:t>סייג לא ידע ולא היה סביר שיידע כי הוא נוהג ללא ביטוח – זכאי לפיצוי מקרנית.</w:t>
      </w:r>
    </w:p>
    <w:p w14:paraId="20B4EC77" w14:textId="77777777" w:rsidR="00065FE2" w:rsidRPr="00BA2DE9" w:rsidRDefault="00065FE2" w:rsidP="00535664">
      <w:pPr>
        <w:spacing w:line="240" w:lineRule="auto"/>
        <w:rPr>
          <w:rFonts w:ascii="David" w:hAnsi="David" w:cs="David"/>
          <w:sz w:val="22"/>
          <w:szCs w:val="22"/>
          <w:rtl/>
        </w:rPr>
      </w:pPr>
      <w:r w:rsidRPr="006A7CCD">
        <w:rPr>
          <w:rFonts w:ascii="David" w:hAnsi="David" w:cs="David"/>
          <w:b/>
          <w:bCs/>
          <w:sz w:val="22"/>
          <w:szCs w:val="22"/>
          <w:u w:val="single"/>
          <w:rtl/>
        </w:rPr>
        <w:t>סייג כללי לחריגים</w:t>
      </w:r>
      <w:r w:rsidRPr="00BA2DE9">
        <w:rPr>
          <w:rFonts w:ascii="David" w:hAnsi="David" w:cs="David"/>
          <w:sz w:val="22"/>
          <w:szCs w:val="22"/>
          <w:rtl/>
        </w:rPr>
        <w:t xml:space="preserve">: תלויים בנפגע יהיו זכאים לתבוע פיצויים גם אם הנפגע עצמו איננו זכאי לכך כאמור לעיל, ואם הם תלויים במי שנפגע כאשר נהג ללא ביטוח או שהביטוח אינו מכסה את החבות, הם זכאים לתבוע פיצויים מקרנית. </w:t>
      </w:r>
    </w:p>
    <w:p w14:paraId="57E0538A" w14:textId="26DCB709" w:rsidR="00065FE2" w:rsidRDefault="00065FE2" w:rsidP="00535664">
      <w:pPr>
        <w:spacing w:line="240" w:lineRule="auto"/>
        <w:rPr>
          <w:rFonts w:ascii="David" w:hAnsi="David" w:cs="David"/>
          <w:sz w:val="22"/>
          <w:szCs w:val="22"/>
          <w:rtl/>
        </w:rPr>
      </w:pPr>
      <w:r w:rsidRPr="00727C07">
        <w:rPr>
          <w:rFonts w:ascii="David" w:hAnsi="David" w:cs="David"/>
          <w:b/>
          <w:bCs/>
          <w:sz w:val="22"/>
          <w:szCs w:val="22"/>
          <w:rtl/>
        </w:rPr>
        <w:t xml:space="preserve">בפסיקה נקבע כי את </w:t>
      </w:r>
      <w:r w:rsidRPr="00727C07">
        <w:rPr>
          <w:rFonts w:ascii="David" w:hAnsi="David" w:cs="David"/>
          <w:b/>
          <w:bCs/>
          <w:sz w:val="22"/>
          <w:szCs w:val="22"/>
          <w:u w:val="single"/>
          <w:rtl/>
        </w:rPr>
        <w:t xml:space="preserve">סעיף 7 יש לפרש באופן מצמצם ודווקני </w:t>
      </w:r>
      <w:r w:rsidRPr="00727C07">
        <w:rPr>
          <w:rFonts w:ascii="David" w:hAnsi="David" w:cs="David"/>
          <w:b/>
          <w:bCs/>
          <w:sz w:val="22"/>
          <w:szCs w:val="22"/>
          <w:rtl/>
        </w:rPr>
        <w:t>כך שהוא יחול על מקרים חמורים או חריגים מאוד. רק מקרים כאלו תהיה הלימה בין הסנקציה החמורה הקבועה בסעיף 7 לחוק – שלילת פיצוי מן הנפגע – לבי</w:t>
      </w:r>
      <w:r w:rsidR="00DD7EC0">
        <w:rPr>
          <w:rFonts w:ascii="David" w:hAnsi="David" w:cs="David" w:hint="cs"/>
          <w:b/>
          <w:bCs/>
          <w:sz w:val="22"/>
          <w:szCs w:val="22"/>
          <w:rtl/>
        </w:rPr>
        <w:t>ן</w:t>
      </w:r>
      <w:r w:rsidRPr="00727C07">
        <w:rPr>
          <w:rFonts w:ascii="David" w:hAnsi="David" w:cs="David"/>
          <w:b/>
          <w:bCs/>
          <w:sz w:val="22"/>
          <w:szCs w:val="22"/>
          <w:rtl/>
        </w:rPr>
        <w:t xml:space="preserve"> ההפרה</w:t>
      </w:r>
      <w:r w:rsidR="00C054E0">
        <w:rPr>
          <w:rFonts w:ascii="David" w:hAnsi="David" w:cs="David" w:hint="cs"/>
          <w:sz w:val="22"/>
          <w:szCs w:val="22"/>
          <w:rtl/>
        </w:rPr>
        <w:t>.</w:t>
      </w:r>
      <w:r w:rsidRPr="00BA2DE9">
        <w:rPr>
          <w:rFonts w:ascii="David" w:hAnsi="David" w:cs="David"/>
          <w:sz w:val="22"/>
          <w:szCs w:val="22"/>
          <w:rtl/>
        </w:rPr>
        <w:t xml:space="preserve"> </w:t>
      </w:r>
      <w:r w:rsidR="00BD3B8D">
        <w:rPr>
          <w:rFonts w:ascii="David" w:hAnsi="David" w:cs="David" w:hint="cs"/>
          <w:sz w:val="22"/>
          <w:szCs w:val="22"/>
          <w:rtl/>
        </w:rPr>
        <w:t xml:space="preserve">איזון ראוי בין תכליות החוק </w:t>
      </w:r>
      <w:r w:rsidR="00BD3B8D">
        <w:rPr>
          <w:rFonts w:ascii="David" w:hAnsi="David" w:cs="David"/>
          <w:sz w:val="22"/>
          <w:szCs w:val="22"/>
          <w:rtl/>
        </w:rPr>
        <w:t>–</w:t>
      </w:r>
      <w:r w:rsidR="00BD3B8D">
        <w:rPr>
          <w:rFonts w:ascii="David" w:hAnsi="David" w:cs="David" w:hint="cs"/>
          <w:sz w:val="22"/>
          <w:szCs w:val="22"/>
          <w:rtl/>
        </w:rPr>
        <w:t xml:space="preserve"> הסוציאלית וההרתעתית/עונשית. </w:t>
      </w:r>
      <w:r w:rsidR="00BD3B8D">
        <w:rPr>
          <w:rFonts w:ascii="David" w:hAnsi="David" w:cs="David"/>
          <w:sz w:val="22"/>
          <w:szCs w:val="22"/>
          <w:rtl/>
        </w:rPr>
        <w:br/>
      </w:r>
      <w:r w:rsidR="00535664">
        <w:rPr>
          <w:rFonts w:ascii="David" w:hAnsi="David" w:cs="David" w:hint="cs"/>
          <w:sz w:val="22"/>
          <w:szCs w:val="22"/>
          <w:rtl/>
        </w:rPr>
        <w:t xml:space="preserve">אולם עדיין מדובר בעבירה תעבורתית ותהא הסנקציה הקבועה בדיני תעבורה בלבד. </w:t>
      </w:r>
      <w:r w:rsidR="00C054E0" w:rsidRPr="00BA2DE9">
        <w:rPr>
          <w:rFonts w:ascii="David" w:hAnsi="David" w:cs="David"/>
          <w:sz w:val="22"/>
          <w:szCs w:val="22"/>
          <w:highlight w:val="magenta"/>
          <w:rtl/>
        </w:rPr>
        <w:t>(פס"ד קרנית נ' מגדל</w:t>
      </w:r>
      <w:r w:rsidR="00C054E0">
        <w:rPr>
          <w:rFonts w:ascii="David" w:hAnsi="David" w:cs="David" w:hint="cs"/>
          <w:sz w:val="22"/>
          <w:szCs w:val="22"/>
          <w:highlight w:val="magenta"/>
          <w:rtl/>
        </w:rPr>
        <w:t>,</w:t>
      </w:r>
      <w:r w:rsidR="00C054E0" w:rsidRPr="00C054E0">
        <w:rPr>
          <w:rFonts w:ascii="David" w:hAnsi="David" w:cs="David"/>
          <w:sz w:val="22"/>
          <w:szCs w:val="22"/>
          <w:highlight w:val="magenta"/>
          <w:rtl/>
        </w:rPr>
        <w:t xml:space="preserve"> </w:t>
      </w:r>
      <w:r w:rsidR="00C054E0" w:rsidRPr="006F2B3D">
        <w:rPr>
          <w:rFonts w:ascii="David" w:hAnsi="David" w:cs="David"/>
          <w:sz w:val="22"/>
          <w:szCs w:val="22"/>
          <w:highlight w:val="magenta"/>
          <w:rtl/>
        </w:rPr>
        <w:t>פס"ד ספיאשווילי נ' מנורה חברה לביטוח)</w:t>
      </w:r>
    </w:p>
    <w:p w14:paraId="7C669621" w14:textId="77777777" w:rsidR="00B96342" w:rsidRPr="00BA2DE9" w:rsidRDefault="00B96342" w:rsidP="00535664">
      <w:pPr>
        <w:spacing w:line="240" w:lineRule="auto"/>
        <w:rPr>
          <w:rFonts w:ascii="David" w:hAnsi="David" w:cs="David"/>
          <w:sz w:val="22"/>
          <w:szCs w:val="22"/>
          <w:rtl/>
        </w:rPr>
      </w:pPr>
    </w:p>
    <w:p w14:paraId="53F1CBD1" w14:textId="77DFCE07" w:rsidR="00065FE2" w:rsidRPr="006A7CCD" w:rsidRDefault="00065FE2" w:rsidP="006A7CCD">
      <w:pPr>
        <w:pStyle w:val="1"/>
        <w:rPr>
          <w:rFonts w:ascii="David" w:hAnsi="David" w:cs="David"/>
        </w:rPr>
      </w:pPr>
      <w:r w:rsidRPr="006A7CCD">
        <w:rPr>
          <w:rFonts w:ascii="David" w:hAnsi="David" w:cs="David"/>
          <w:rtl/>
        </w:rPr>
        <w:lastRenderedPageBreak/>
        <w:t>המקרים בהם מוטלת חובת פיצוי על קרנית</w:t>
      </w:r>
      <w:r w:rsidR="00BD17E2">
        <w:rPr>
          <w:rFonts w:ascii="David" w:hAnsi="David" w:cs="David" w:hint="cs"/>
          <w:rtl/>
        </w:rPr>
        <w:t xml:space="preserve"> ס' 12</w:t>
      </w:r>
    </w:p>
    <w:p w14:paraId="7E250656" w14:textId="77777777" w:rsidR="00065FE2" w:rsidRPr="00BA2DE9" w:rsidRDefault="00065FE2" w:rsidP="00BA2DE9">
      <w:pPr>
        <w:pStyle w:val="af9"/>
        <w:numPr>
          <w:ilvl w:val="0"/>
          <w:numId w:val="9"/>
        </w:numPr>
        <w:spacing w:line="240" w:lineRule="auto"/>
        <w:rPr>
          <w:rFonts w:ascii="David" w:hAnsi="David" w:cs="David"/>
        </w:rPr>
      </w:pPr>
      <w:r w:rsidRPr="00BA2DE9">
        <w:rPr>
          <w:rFonts w:ascii="David" w:hAnsi="David" w:cs="David"/>
          <w:rtl/>
        </w:rPr>
        <w:t>הנוהג האחראי לפיצויים אינו ידוע, קרי: תאונת "פגע וברח".</w:t>
      </w:r>
    </w:p>
    <w:p w14:paraId="6D710348" w14:textId="77777777" w:rsidR="00065FE2" w:rsidRPr="00BA2DE9" w:rsidRDefault="00065FE2" w:rsidP="00BA2DE9">
      <w:pPr>
        <w:pStyle w:val="af9"/>
        <w:numPr>
          <w:ilvl w:val="0"/>
          <w:numId w:val="9"/>
        </w:numPr>
        <w:spacing w:line="240" w:lineRule="auto"/>
        <w:rPr>
          <w:rFonts w:ascii="David" w:hAnsi="David" w:cs="David"/>
        </w:rPr>
      </w:pPr>
      <w:r w:rsidRPr="00BA2DE9">
        <w:rPr>
          <w:rFonts w:ascii="David" w:hAnsi="David" w:cs="David"/>
          <w:rtl/>
        </w:rPr>
        <w:t xml:space="preserve">אין לנוהג ביטוח או שהביטוח אינו מכסה את </w:t>
      </w:r>
      <w:proofErr w:type="spellStart"/>
      <w:r w:rsidRPr="00BA2DE9">
        <w:rPr>
          <w:rFonts w:ascii="David" w:hAnsi="David" w:cs="David"/>
          <w:rtl/>
        </w:rPr>
        <w:t>חבותו</w:t>
      </w:r>
      <w:proofErr w:type="spellEnd"/>
      <w:r w:rsidRPr="00BA2DE9">
        <w:rPr>
          <w:rFonts w:ascii="David" w:hAnsi="David" w:cs="David"/>
          <w:rtl/>
        </w:rPr>
        <w:t>.</w:t>
      </w:r>
    </w:p>
    <w:p w14:paraId="2397CCAE" w14:textId="77777777" w:rsidR="00065FE2" w:rsidRPr="00BA2DE9" w:rsidRDefault="00065FE2" w:rsidP="00BA2DE9">
      <w:pPr>
        <w:pStyle w:val="af9"/>
        <w:numPr>
          <w:ilvl w:val="0"/>
          <w:numId w:val="9"/>
        </w:numPr>
        <w:spacing w:line="240" w:lineRule="auto"/>
        <w:rPr>
          <w:rFonts w:ascii="David" w:hAnsi="David" w:cs="David"/>
        </w:rPr>
      </w:pPr>
      <w:r w:rsidRPr="00BA2DE9">
        <w:rPr>
          <w:rFonts w:ascii="David" w:hAnsi="David" w:cs="David"/>
          <w:rtl/>
        </w:rPr>
        <w:t>כאשר למבטח מונה מנהל מורשה בהוראת המפקח על הביטוח...</w:t>
      </w:r>
    </w:p>
    <w:p w14:paraId="1193FBDE" w14:textId="77777777" w:rsidR="00065FE2" w:rsidRPr="00BA2DE9" w:rsidRDefault="00065FE2" w:rsidP="00BA2DE9">
      <w:pPr>
        <w:pStyle w:val="af9"/>
        <w:numPr>
          <w:ilvl w:val="0"/>
          <w:numId w:val="9"/>
        </w:numPr>
        <w:spacing w:line="240" w:lineRule="auto"/>
        <w:rPr>
          <w:rFonts w:ascii="David" w:hAnsi="David" w:cs="David"/>
        </w:rPr>
      </w:pPr>
      <w:r w:rsidRPr="00BA2DE9">
        <w:rPr>
          <w:rFonts w:ascii="David" w:hAnsi="David" w:cs="David"/>
          <w:rtl/>
        </w:rPr>
        <w:t>כאשר המבטח נמצא בפירוק.</w:t>
      </w:r>
    </w:p>
    <w:p w14:paraId="75322027" w14:textId="77777777" w:rsidR="00065FE2" w:rsidRPr="00BA2DE9" w:rsidRDefault="00065FE2" w:rsidP="00BA2DE9">
      <w:pPr>
        <w:pStyle w:val="af9"/>
        <w:numPr>
          <w:ilvl w:val="0"/>
          <w:numId w:val="9"/>
        </w:numPr>
        <w:spacing w:line="240" w:lineRule="auto"/>
        <w:rPr>
          <w:rFonts w:ascii="David" w:hAnsi="David" w:cs="David"/>
        </w:rPr>
      </w:pPr>
      <w:r w:rsidRPr="00BA2DE9">
        <w:rPr>
          <w:rFonts w:ascii="David" w:hAnsi="David" w:cs="David"/>
          <w:rtl/>
        </w:rPr>
        <w:t>נהג ברכב בהיתר ללא ידע ולא סביר שיידע כי הוא נוהג ללא ביטוח.</w:t>
      </w:r>
    </w:p>
    <w:p w14:paraId="5B62BC3D" w14:textId="7AD5E4A7" w:rsidR="00065FE2" w:rsidRPr="009A0B10" w:rsidRDefault="00065FE2" w:rsidP="009A0B10">
      <w:pPr>
        <w:pStyle w:val="af9"/>
        <w:numPr>
          <w:ilvl w:val="0"/>
          <w:numId w:val="9"/>
        </w:numPr>
        <w:spacing w:line="240" w:lineRule="auto"/>
        <w:rPr>
          <w:rFonts w:ascii="David" w:hAnsi="David" w:cs="David"/>
        </w:rPr>
      </w:pPr>
      <w:r w:rsidRPr="00BA2DE9">
        <w:rPr>
          <w:rFonts w:ascii="David" w:hAnsi="David" w:cs="David"/>
          <w:rtl/>
        </w:rPr>
        <w:t>תלויים בנפגע שנהג ללא ביטוח או שהביטוח אינו מכסה את החבות.</w:t>
      </w:r>
    </w:p>
    <w:p w14:paraId="75DC4C65" w14:textId="77777777" w:rsidR="00065FE2" w:rsidRPr="00BA2DE9" w:rsidRDefault="00065FE2" w:rsidP="00BA2DE9">
      <w:pPr>
        <w:spacing w:line="240" w:lineRule="auto"/>
        <w:rPr>
          <w:rFonts w:ascii="David" w:hAnsi="David" w:cs="David"/>
          <w:b/>
          <w:bCs/>
          <w:sz w:val="22"/>
          <w:szCs w:val="22"/>
        </w:rPr>
      </w:pPr>
      <w:r w:rsidRPr="00BA2DE9">
        <w:rPr>
          <w:rFonts w:ascii="David" w:hAnsi="David" w:cs="David"/>
          <w:b/>
          <w:bCs/>
          <w:sz w:val="22"/>
          <w:szCs w:val="22"/>
          <w:rtl/>
        </w:rPr>
        <w:t>זכות החזרה</w:t>
      </w:r>
    </w:p>
    <w:p w14:paraId="1F6BAF89" w14:textId="77777777" w:rsidR="00065FE2" w:rsidRPr="00BA2DE9" w:rsidRDefault="00065FE2" w:rsidP="00BA2DE9">
      <w:pPr>
        <w:pStyle w:val="af9"/>
        <w:spacing w:line="240" w:lineRule="auto"/>
        <w:rPr>
          <w:rFonts w:ascii="David" w:hAnsi="David" w:cs="David"/>
          <w:rtl/>
        </w:rPr>
      </w:pPr>
      <w:r w:rsidRPr="00BA2DE9">
        <w:rPr>
          <w:rFonts w:ascii="David" w:hAnsi="David" w:cs="David"/>
          <w:rtl/>
        </w:rPr>
        <w:t>חריגים: למי ששילם פיצויים על-פי החוק יש זכות חזרה כלפי האנשים הבאים (ס' 9):</w:t>
      </w:r>
    </w:p>
    <w:p w14:paraId="0139E387" w14:textId="77777777" w:rsidR="00065FE2" w:rsidRPr="00BA2DE9" w:rsidRDefault="00065FE2" w:rsidP="00BA2DE9">
      <w:pPr>
        <w:pStyle w:val="af9"/>
        <w:numPr>
          <w:ilvl w:val="0"/>
          <w:numId w:val="10"/>
        </w:numPr>
        <w:spacing w:line="240" w:lineRule="auto"/>
        <w:rPr>
          <w:rFonts w:ascii="David" w:hAnsi="David" w:cs="David"/>
        </w:rPr>
      </w:pPr>
      <w:r w:rsidRPr="00BA2DE9">
        <w:rPr>
          <w:rFonts w:ascii="David" w:hAnsi="David" w:cs="David"/>
          <w:rtl/>
        </w:rPr>
        <w:t>מי שאינו זכאי לפיצויים על פי סעיף 7.</w:t>
      </w:r>
    </w:p>
    <w:p w14:paraId="24DA73D5" w14:textId="77777777" w:rsidR="00065FE2" w:rsidRPr="00BA2DE9" w:rsidRDefault="00065FE2" w:rsidP="00BA2DE9">
      <w:pPr>
        <w:pStyle w:val="af9"/>
        <w:numPr>
          <w:ilvl w:val="0"/>
          <w:numId w:val="10"/>
        </w:numPr>
        <w:spacing w:line="240" w:lineRule="auto"/>
        <w:rPr>
          <w:rFonts w:ascii="David" w:hAnsi="David" w:cs="David"/>
        </w:rPr>
      </w:pPr>
      <w:r w:rsidRPr="00BA2DE9">
        <w:rPr>
          <w:rFonts w:ascii="David" w:hAnsi="David" w:cs="David"/>
          <w:rtl/>
        </w:rPr>
        <w:t>מי שאין לו ביטוח. בדר"כ קרנית משלמת ויש לה זכות לחזור אל מי שנהג ללא ביטוח.</w:t>
      </w:r>
    </w:p>
    <w:p w14:paraId="6B9A7849" w14:textId="77777777" w:rsidR="00065FE2" w:rsidRPr="00BA2DE9" w:rsidRDefault="00065FE2" w:rsidP="00BA2DE9">
      <w:pPr>
        <w:pStyle w:val="af9"/>
        <w:numPr>
          <w:ilvl w:val="0"/>
          <w:numId w:val="10"/>
        </w:numPr>
        <w:spacing w:line="240" w:lineRule="auto"/>
        <w:rPr>
          <w:rFonts w:ascii="David" w:hAnsi="David" w:cs="David"/>
        </w:rPr>
      </w:pPr>
      <w:r w:rsidRPr="00BA2DE9">
        <w:rPr>
          <w:rFonts w:ascii="David" w:hAnsi="David" w:cs="David"/>
          <w:rtl/>
        </w:rPr>
        <w:t>קרנית רשאית לחזור לבעל הרכב או המחזיק בו אשר התיר לאחר לנהוג ברכב כשאין לו ביטוח..</w:t>
      </w:r>
    </w:p>
    <w:p w14:paraId="20057FEC" w14:textId="77777777" w:rsidR="00065FE2" w:rsidRPr="00BA2DE9" w:rsidRDefault="00065FE2" w:rsidP="00BA2DE9">
      <w:pPr>
        <w:pStyle w:val="af9"/>
        <w:numPr>
          <w:ilvl w:val="0"/>
          <w:numId w:val="10"/>
        </w:numPr>
        <w:spacing w:line="240" w:lineRule="auto"/>
        <w:rPr>
          <w:rFonts w:ascii="David" w:hAnsi="David" w:cs="David"/>
        </w:rPr>
      </w:pPr>
      <w:r w:rsidRPr="00BA2DE9">
        <w:rPr>
          <w:rFonts w:ascii="David" w:hAnsi="David" w:cs="David"/>
          <w:rtl/>
        </w:rPr>
        <w:t>לנהגים המעורבים בתאונה משותפת יש זכות חזרה בינם לבין עצמם לפי ס' 3(ב) לחוק.</w:t>
      </w:r>
    </w:p>
    <w:p w14:paraId="0E09321E" w14:textId="77777777" w:rsidR="00065FE2" w:rsidRPr="00BA2DE9" w:rsidRDefault="00065FE2" w:rsidP="00BA2DE9">
      <w:pPr>
        <w:pStyle w:val="af9"/>
        <w:spacing w:line="240" w:lineRule="auto"/>
        <w:ind w:left="1080"/>
        <w:rPr>
          <w:rFonts w:ascii="David" w:hAnsi="David" w:cs="David"/>
        </w:rPr>
      </w:pPr>
    </w:p>
    <w:p w14:paraId="166B7819" w14:textId="77777777" w:rsidR="006A7CCD" w:rsidRDefault="00065FE2" w:rsidP="006A7CCD">
      <w:pPr>
        <w:pStyle w:val="1"/>
        <w:rPr>
          <w:rtl/>
        </w:rPr>
      </w:pPr>
      <w:r w:rsidRPr="006A7CCD">
        <w:rPr>
          <w:rStyle w:val="10"/>
          <w:rFonts w:ascii="David" w:hAnsi="David" w:cs="David"/>
          <w:rtl/>
        </w:rPr>
        <w:t>תרופה על נזקי גוף</w:t>
      </w:r>
    </w:p>
    <w:p w14:paraId="391B9EA5" w14:textId="54191B2E" w:rsidR="00BD17E2" w:rsidRDefault="00065FE2" w:rsidP="00BD17E2">
      <w:pPr>
        <w:spacing w:line="240" w:lineRule="auto"/>
        <w:rPr>
          <w:rFonts w:ascii="David" w:hAnsi="David" w:cs="David"/>
          <w:sz w:val="22"/>
          <w:szCs w:val="22"/>
          <w:rtl/>
        </w:rPr>
      </w:pPr>
      <w:r w:rsidRPr="00BA2DE9">
        <w:rPr>
          <w:rFonts w:ascii="David" w:hAnsi="David" w:cs="David"/>
          <w:sz w:val="22"/>
          <w:szCs w:val="22"/>
          <w:u w:val="single"/>
          <w:rtl/>
        </w:rPr>
        <w:t>נזק שאינו ממון</w:t>
      </w:r>
      <w:r w:rsidRPr="00BA2DE9">
        <w:rPr>
          <w:rFonts w:ascii="David" w:hAnsi="David" w:cs="David"/>
          <w:sz w:val="22"/>
          <w:szCs w:val="22"/>
          <w:rtl/>
        </w:rPr>
        <w:t xml:space="preserve"> (ס' 4(א)(3)) עד 100,000 לירות (צמוד למדד)</w:t>
      </w:r>
      <w:r w:rsidRPr="00BA2DE9">
        <w:rPr>
          <w:rFonts w:ascii="David" w:hAnsi="David" w:cs="David"/>
          <w:sz w:val="22"/>
          <w:szCs w:val="22"/>
          <w:rtl/>
        </w:rPr>
        <w:br/>
      </w:r>
      <w:r w:rsidRPr="00BA2DE9">
        <w:rPr>
          <w:rFonts w:ascii="David" w:hAnsi="David" w:cs="David"/>
          <w:sz w:val="22"/>
          <w:szCs w:val="22"/>
          <w:u w:val="single"/>
          <w:rtl/>
        </w:rPr>
        <w:t>הפסד השתכרות</w:t>
      </w:r>
      <w:r w:rsidRPr="00BA2DE9">
        <w:rPr>
          <w:rFonts w:ascii="David" w:hAnsi="David" w:cs="David"/>
          <w:sz w:val="22"/>
          <w:szCs w:val="22"/>
          <w:rtl/>
        </w:rPr>
        <w:t xml:space="preserve"> – 2 מגבלות (ס' 4(א)(1-2)</w:t>
      </w:r>
      <w:r w:rsidRPr="00BA2DE9">
        <w:rPr>
          <w:rFonts w:ascii="David" w:hAnsi="David" w:cs="David"/>
          <w:sz w:val="22"/>
          <w:szCs w:val="22"/>
          <w:rtl/>
        </w:rPr>
        <w:br/>
        <w:t>(1) עד שילוש השכר הממוצע במשק. כאשר אובדן חלקי יחושב אחוז יחסי.</w:t>
      </w:r>
      <w:r w:rsidRPr="00BA2DE9">
        <w:rPr>
          <w:rFonts w:ascii="David" w:hAnsi="David" w:cs="David"/>
          <w:sz w:val="22"/>
          <w:szCs w:val="22"/>
          <w:rtl/>
        </w:rPr>
        <w:br/>
        <w:t>(2) ניסוי מס הכנסה</w:t>
      </w:r>
      <w:r w:rsidR="00BD17E2">
        <w:rPr>
          <w:rFonts w:ascii="David" w:hAnsi="David" w:cs="David" w:hint="cs"/>
          <w:sz w:val="22"/>
          <w:szCs w:val="22"/>
          <w:rtl/>
        </w:rPr>
        <w:t>.</w:t>
      </w:r>
    </w:p>
    <w:p w14:paraId="5996A6DC" w14:textId="21C95F57" w:rsidR="00BD17E2" w:rsidRPr="006A7CCD" w:rsidRDefault="00BD17E2" w:rsidP="00BD17E2">
      <w:pPr>
        <w:spacing w:line="240" w:lineRule="auto"/>
        <w:rPr>
          <w:rFonts w:ascii="David" w:hAnsi="David" w:cs="David"/>
          <w:caps/>
          <w:color w:val="FFFFFF" w:themeColor="background1"/>
          <w:spacing w:val="15"/>
          <w:sz w:val="22"/>
          <w:szCs w:val="22"/>
          <w:shd w:val="clear" w:color="auto" w:fill="1CADE4" w:themeFill="accent1"/>
        </w:rPr>
      </w:pPr>
      <w:r>
        <w:rPr>
          <w:rFonts w:ascii="David" w:hAnsi="David" w:cs="David" w:hint="cs"/>
          <w:sz w:val="22"/>
          <w:szCs w:val="22"/>
          <w:rtl/>
        </w:rPr>
        <w:t xml:space="preserve">+ </w:t>
      </w:r>
      <w:r w:rsidRPr="00BD17E2">
        <w:rPr>
          <w:rFonts w:ascii="David" w:hAnsi="David" w:cs="David" w:hint="cs"/>
          <w:b/>
          <w:bCs/>
          <w:sz w:val="24"/>
          <w:szCs w:val="24"/>
          <w:rtl/>
        </w:rPr>
        <w:t>פיצויים תכופים</w:t>
      </w:r>
      <w:r>
        <w:rPr>
          <w:rFonts w:ascii="David" w:hAnsi="David" w:cs="David" w:hint="cs"/>
          <w:sz w:val="22"/>
          <w:szCs w:val="22"/>
          <w:rtl/>
        </w:rPr>
        <w:t>!</w:t>
      </w:r>
    </w:p>
    <w:p w14:paraId="5CDB2C48" w14:textId="78B60685" w:rsidR="006A7CCD" w:rsidRPr="006A7CCD" w:rsidRDefault="00065FE2" w:rsidP="006A7CCD">
      <w:pPr>
        <w:pStyle w:val="1"/>
        <w:rPr>
          <w:rFonts w:ascii="David" w:hAnsi="David" w:cs="David"/>
          <w:rtl/>
        </w:rPr>
      </w:pPr>
      <w:r w:rsidRPr="006A7CCD">
        <w:rPr>
          <w:rFonts w:ascii="David" w:hAnsi="David" w:cs="David"/>
          <w:rtl/>
        </w:rPr>
        <w:t xml:space="preserve">ייחוד עילה ס' 8 </w:t>
      </w:r>
    </w:p>
    <w:p w14:paraId="65BDA19E" w14:textId="33EB16EC" w:rsidR="00065FE2" w:rsidRPr="00BA2DE9" w:rsidRDefault="00065FE2" w:rsidP="00BA2DE9">
      <w:pPr>
        <w:spacing w:line="240" w:lineRule="auto"/>
        <w:rPr>
          <w:rFonts w:ascii="David" w:hAnsi="David" w:cs="David"/>
          <w:sz w:val="22"/>
          <w:szCs w:val="22"/>
        </w:rPr>
      </w:pPr>
      <w:r w:rsidRPr="00BA2DE9">
        <w:rPr>
          <w:rFonts w:ascii="David" w:hAnsi="David" w:cs="David"/>
          <w:sz w:val="22"/>
          <w:szCs w:val="22"/>
          <w:rtl/>
        </w:rPr>
        <w:t xml:space="preserve">מי שיש לו עילת תביעה על-פי חוק הפלת"ד אינו יכול לתבוע לפי פקודת הנזיקין </w:t>
      </w:r>
      <w:r w:rsidRPr="00BA2DE9">
        <w:rPr>
          <w:rFonts w:ascii="David" w:hAnsi="David" w:cs="David"/>
          <w:sz w:val="22"/>
          <w:szCs w:val="22"/>
          <w:highlight w:val="magenta"/>
          <w:rtl/>
        </w:rPr>
        <w:t>(פס"ד חוסיין נ' טורם</w:t>
      </w:r>
      <w:r w:rsidRPr="00BA2DE9">
        <w:rPr>
          <w:rFonts w:ascii="David" w:hAnsi="David" w:cs="David"/>
          <w:sz w:val="22"/>
          <w:szCs w:val="22"/>
          <w:rtl/>
        </w:rPr>
        <w:t>). לא הוכרע לגבי הוראות נזיקיות מחוץ לפקודה</w:t>
      </w:r>
    </w:p>
    <w:p w14:paraId="36EE08A9" w14:textId="128889A1" w:rsidR="00065FE2" w:rsidRPr="006A7CCD" w:rsidRDefault="00065FE2" w:rsidP="006A7CCD">
      <w:pPr>
        <w:pStyle w:val="1"/>
        <w:rPr>
          <w:rFonts w:ascii="David" w:hAnsi="David" w:cs="David"/>
          <w:rtl/>
        </w:rPr>
      </w:pPr>
      <w:r w:rsidRPr="006A7CCD">
        <w:rPr>
          <w:rFonts w:ascii="David" w:hAnsi="David" w:cs="David"/>
          <w:rtl/>
        </w:rPr>
        <w:t>תביעות חלופיות  לפי ס' 8(ג) / נוספות</w:t>
      </w:r>
      <w:r w:rsidR="00231842">
        <w:rPr>
          <w:rFonts w:ascii="David" w:hAnsi="David" w:cs="David" w:hint="cs"/>
          <w:rtl/>
        </w:rPr>
        <w:t xml:space="preserve"> + </w:t>
      </w:r>
      <w:r w:rsidR="00231842" w:rsidRPr="00231842">
        <w:rPr>
          <w:rFonts w:ascii="David" w:hAnsi="David" w:cs="David" w:hint="cs"/>
          <w:b/>
          <w:bCs/>
          <w:rtl/>
        </w:rPr>
        <w:t>בכל מקרה לא ניתן לקבל פיצוי כפול!</w:t>
      </w:r>
    </w:p>
    <w:p w14:paraId="03F78CE8" w14:textId="7C7C1FB1" w:rsidR="00BA2DE9" w:rsidRPr="00BA2DE9" w:rsidRDefault="00065FE2" w:rsidP="00BA2DE9">
      <w:pPr>
        <w:pStyle w:val="af9"/>
        <w:numPr>
          <w:ilvl w:val="0"/>
          <w:numId w:val="12"/>
        </w:numPr>
        <w:spacing w:line="240" w:lineRule="auto"/>
        <w:rPr>
          <w:rFonts w:ascii="David" w:hAnsi="David" w:cs="David"/>
          <w:u w:val="single"/>
        </w:rPr>
      </w:pPr>
      <w:r w:rsidRPr="00BA2DE9">
        <w:rPr>
          <w:rFonts w:ascii="David" w:hAnsi="David" w:cs="David"/>
          <w:u w:val="single"/>
          <w:rtl/>
        </w:rPr>
        <w:t xml:space="preserve">נזק רכוש: </w:t>
      </w:r>
      <w:r w:rsidRPr="00BA2DE9">
        <w:rPr>
          <w:rFonts w:ascii="David" w:hAnsi="David" w:cs="David"/>
          <w:rtl/>
        </w:rPr>
        <w:t>לא ניתן לתבוע דרך פלת"ד אלא ע"פ פקודת הנזיקין</w:t>
      </w:r>
      <w:r w:rsidR="00565C8A">
        <w:rPr>
          <w:rFonts w:ascii="David" w:hAnsi="David" w:cs="David" w:hint="cs"/>
          <w:rtl/>
        </w:rPr>
        <w:t>, רשלנות או הפרת חובה חקוקה (של תקנות תעבורה למשל).</w:t>
      </w:r>
      <w:r w:rsidR="00565C8A">
        <w:rPr>
          <w:rFonts w:ascii="David" w:hAnsi="David" w:cs="David" w:hint="cs"/>
          <w:u w:val="single"/>
          <w:rtl/>
        </w:rPr>
        <w:t xml:space="preserve"> כמובן, לפי אשם. </w:t>
      </w:r>
      <w:r w:rsidR="00565C8A">
        <w:rPr>
          <w:rFonts w:ascii="David" w:hAnsi="David" w:cs="David" w:hint="cs"/>
          <w:rtl/>
        </w:rPr>
        <w:t xml:space="preserve">במקרה כזה, ההליך יהיה מפוצל </w:t>
      </w:r>
      <w:r w:rsidR="00565C8A">
        <w:rPr>
          <w:rFonts w:ascii="David" w:hAnsi="David" w:cs="David"/>
          <w:rtl/>
        </w:rPr>
        <w:t>–</w:t>
      </w:r>
      <w:r w:rsidR="00565C8A">
        <w:rPr>
          <w:rFonts w:ascii="David" w:hAnsi="David" w:cs="David" w:hint="cs"/>
          <w:rtl/>
        </w:rPr>
        <w:t xml:space="preserve"> תביעה לנזקי גוף לפי פלת"ד ותביעה נפרדת לנזקי רכוש לפי אחת העוולות. </w:t>
      </w:r>
    </w:p>
    <w:p w14:paraId="343383BF" w14:textId="77777777" w:rsidR="00BA2DE9" w:rsidRPr="00BA2DE9" w:rsidRDefault="00065FE2" w:rsidP="00BA2DE9">
      <w:pPr>
        <w:pStyle w:val="af9"/>
        <w:numPr>
          <w:ilvl w:val="0"/>
          <w:numId w:val="12"/>
        </w:numPr>
        <w:spacing w:line="240" w:lineRule="auto"/>
        <w:rPr>
          <w:rFonts w:ascii="David" w:hAnsi="David" w:cs="David"/>
          <w:u w:val="single"/>
        </w:rPr>
      </w:pPr>
      <w:r w:rsidRPr="00BA2DE9">
        <w:rPr>
          <w:rFonts w:ascii="David" w:hAnsi="David" w:cs="David"/>
          <w:rtl/>
        </w:rPr>
        <w:t xml:space="preserve">אם לא תתקבל התביעה כניזוק ראשי על פי חוק הפלת"ד, ניתן לנסות לתבוע כניזוק בנזק נפשי במעגל משני על פי </w:t>
      </w:r>
      <w:r w:rsidRPr="00BA2DE9">
        <w:rPr>
          <w:rFonts w:ascii="David" w:hAnsi="David" w:cs="David"/>
          <w:u w:val="single"/>
          <w:rtl/>
        </w:rPr>
        <w:t>עוולת הרשלנות</w:t>
      </w:r>
      <w:r w:rsidRPr="00BA2DE9">
        <w:rPr>
          <w:rFonts w:ascii="David" w:hAnsi="David" w:cs="David"/>
          <w:rtl/>
        </w:rPr>
        <w:t xml:space="preserve">. קריטריונים של </w:t>
      </w:r>
      <w:r w:rsidRPr="00BA2DE9">
        <w:rPr>
          <w:rFonts w:ascii="David" w:hAnsi="David" w:cs="David"/>
          <w:highlight w:val="magenta"/>
          <w:rtl/>
        </w:rPr>
        <w:t>הלכת אלסוחה</w:t>
      </w:r>
      <w:r w:rsidRPr="00BA2DE9">
        <w:rPr>
          <w:rFonts w:ascii="David" w:hAnsi="David" w:cs="David"/>
          <w:rtl/>
        </w:rPr>
        <w:t>. כמובן שעדיף לתבוע לפי משטר של אחריות מוחלטת, שכן החלופה היא תביעה ברשלנות, שאינה פשוטה, וכן הוכחת כניסה ליסודות הלא פשוטים של הלכת אלסוחה.</w:t>
      </w:r>
    </w:p>
    <w:p w14:paraId="7E116AC3" w14:textId="0121A125" w:rsidR="00BA2DE9" w:rsidRPr="00BA2DE9" w:rsidRDefault="00065FE2" w:rsidP="00BA2DE9">
      <w:pPr>
        <w:pStyle w:val="af9"/>
        <w:numPr>
          <w:ilvl w:val="0"/>
          <w:numId w:val="12"/>
        </w:numPr>
        <w:spacing w:line="240" w:lineRule="auto"/>
        <w:rPr>
          <w:rFonts w:ascii="David" w:hAnsi="David" w:cs="David"/>
          <w:u w:val="single"/>
        </w:rPr>
      </w:pPr>
      <w:r w:rsidRPr="00BA2DE9">
        <w:rPr>
          <w:rFonts w:ascii="David" w:hAnsi="David" w:cs="David"/>
          <w:u w:val="single"/>
          <w:rtl/>
        </w:rPr>
        <w:t>חוק למוצרים פגומים</w:t>
      </w:r>
      <w:r w:rsidR="004B2E76">
        <w:rPr>
          <w:rFonts w:ascii="David" w:hAnsi="David" w:cs="David" w:hint="cs"/>
          <w:u w:val="single"/>
          <w:rtl/>
        </w:rPr>
        <w:t>:</w:t>
      </w:r>
      <w:r w:rsidR="004B2E76">
        <w:rPr>
          <w:rFonts w:ascii="David" w:hAnsi="David" w:cs="David" w:hint="cs"/>
          <w:rtl/>
        </w:rPr>
        <w:t xml:space="preserve"> שנוי במחלוקת, תלוי אם ייחוד עילה רק לפקנ"ז או לכל החוקים הנזיקיים.</w:t>
      </w:r>
    </w:p>
    <w:p w14:paraId="10DCF8E8" w14:textId="69E89ACC" w:rsidR="00065FE2" w:rsidRDefault="00065FE2" w:rsidP="00BA2DE9">
      <w:pPr>
        <w:pStyle w:val="af9"/>
        <w:numPr>
          <w:ilvl w:val="0"/>
          <w:numId w:val="12"/>
        </w:numPr>
        <w:spacing w:line="240" w:lineRule="auto"/>
        <w:rPr>
          <w:rFonts w:ascii="David" w:hAnsi="David" w:cs="David"/>
          <w:u w:val="single"/>
        </w:rPr>
      </w:pPr>
      <w:r w:rsidRPr="00BA2DE9">
        <w:rPr>
          <w:rFonts w:ascii="David" w:hAnsi="David" w:cs="David"/>
          <w:u w:val="single"/>
          <w:rtl/>
        </w:rPr>
        <w:t>דיני עבודה</w:t>
      </w:r>
    </w:p>
    <w:p w14:paraId="1B8782E4" w14:textId="2080E49C" w:rsidR="006A7CCD" w:rsidRPr="00BA2DE9" w:rsidRDefault="006A7CCD" w:rsidP="00BA2DE9">
      <w:pPr>
        <w:pStyle w:val="af9"/>
        <w:numPr>
          <w:ilvl w:val="0"/>
          <w:numId w:val="12"/>
        </w:numPr>
        <w:spacing w:line="240" w:lineRule="auto"/>
        <w:rPr>
          <w:rFonts w:ascii="David" w:hAnsi="David" w:cs="David"/>
          <w:u w:val="single"/>
        </w:rPr>
      </w:pPr>
      <w:r>
        <w:rPr>
          <w:rFonts w:ascii="David" w:hAnsi="David" w:cs="David" w:hint="cs"/>
          <w:u w:val="single"/>
          <w:rtl/>
        </w:rPr>
        <w:t>דיני חוזים</w:t>
      </w:r>
    </w:p>
    <w:p w14:paraId="5652571A" w14:textId="77777777" w:rsidR="00BA2DE9" w:rsidRPr="00BA2DE9" w:rsidRDefault="00065FE2" w:rsidP="00BA2DE9">
      <w:pPr>
        <w:spacing w:line="240" w:lineRule="auto"/>
        <w:ind w:left="360"/>
        <w:rPr>
          <w:rFonts w:ascii="David" w:hAnsi="David" w:cs="David"/>
          <w:b/>
          <w:bCs/>
          <w:sz w:val="28"/>
          <w:szCs w:val="28"/>
          <w:rtl/>
        </w:rPr>
      </w:pPr>
      <w:r w:rsidRPr="00BA2DE9">
        <w:rPr>
          <w:rFonts w:ascii="David" w:hAnsi="David" w:cs="David"/>
          <w:b/>
          <w:bCs/>
          <w:sz w:val="28"/>
          <w:szCs w:val="28"/>
          <w:rtl/>
        </w:rPr>
        <w:t>סיכויי תביעה</w:t>
      </w:r>
    </w:p>
    <w:p w14:paraId="62A1A45C" w14:textId="4D7D2DC9" w:rsidR="00BA2DE9" w:rsidRPr="00BA2DE9" w:rsidRDefault="00BA2DE9" w:rsidP="00BA2DE9">
      <w:pPr>
        <w:spacing w:line="240" w:lineRule="auto"/>
        <w:rPr>
          <w:rFonts w:ascii="David" w:hAnsi="David" w:cs="David"/>
          <w:b/>
          <w:bCs/>
          <w:sz w:val="22"/>
          <w:szCs w:val="22"/>
        </w:rPr>
      </w:pPr>
      <w:r w:rsidRPr="00BA2DE9">
        <w:rPr>
          <w:rFonts w:ascii="David" w:hAnsi="David" w:cs="David"/>
          <w:sz w:val="22"/>
          <w:szCs w:val="22"/>
          <w:rtl/>
        </w:rPr>
        <w:t xml:space="preserve">כללי – מכת מדינה, אין את מי לתבוע, מומלץ להכניס גם נזק שכזה במסגרת פיזור הסיכון הבטיחותי שיוצרות חברות הביטוח (ע"י העלאת מחיר הפרמיה) וכך לתת סיכוי הומאני לניזוקים על לא עוול בכפם לקבל פיצוי. עדיף להעביר את התביעה אל הכיס העמוק יותר ובעל הזיקה להתרחשות האירוע במקרה זה – חברת הביטוח שביטחה את הרכב. טיעון זה מבוסס כמובן על שיקולי צדק מחלק. העברת האחריות ישירות אל חברות הביטוח שומטת את ההרתעה הצריכה להזהיר מזיקים פוטנציאליים. מטרת חוק הפלת"ד היא מטרה סוציאלית שעניינה מתן פיצוי לכל מי שנפגע בתאונת דרכים כמשמעותה בחוק, ללא קשר לשאלת מידת אשמו לקרות התאונה, ומטרה חלוקתית. </w:t>
      </w:r>
    </w:p>
    <w:p w14:paraId="1FC4F96E" w14:textId="77777777" w:rsidR="00BA2DE9" w:rsidRPr="00BA2DE9" w:rsidRDefault="00BA2DE9" w:rsidP="00BA2DE9">
      <w:pPr>
        <w:spacing w:line="360" w:lineRule="auto"/>
        <w:rPr>
          <w:rFonts w:ascii="David" w:hAnsi="David" w:cs="David"/>
          <w:b/>
          <w:bCs/>
          <w:sz w:val="28"/>
          <w:szCs w:val="28"/>
        </w:rPr>
      </w:pPr>
      <w:bookmarkStart w:id="0" w:name="_GoBack"/>
      <w:bookmarkEnd w:id="0"/>
    </w:p>
    <w:sectPr w:rsidR="00BA2DE9" w:rsidRPr="00BA2DE9" w:rsidSect="000B7934">
      <w:pgSz w:w="11906" w:h="16838" w:code="9"/>
      <w:pgMar w:top="1440" w:right="1800" w:bottom="1440" w:left="180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68B1" w14:textId="77777777" w:rsidR="0022002E" w:rsidRDefault="0022002E" w:rsidP="00DB2B1E">
      <w:pPr>
        <w:spacing w:before="0" w:after="0" w:line="240" w:lineRule="auto"/>
      </w:pPr>
      <w:r>
        <w:separator/>
      </w:r>
    </w:p>
  </w:endnote>
  <w:endnote w:type="continuationSeparator" w:id="0">
    <w:p w14:paraId="6F5069A8" w14:textId="77777777" w:rsidR="0022002E" w:rsidRDefault="0022002E" w:rsidP="00DB2B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D1A6" w14:textId="77777777" w:rsidR="0022002E" w:rsidRDefault="0022002E" w:rsidP="00DB2B1E">
      <w:pPr>
        <w:spacing w:before="0" w:after="0" w:line="240" w:lineRule="auto"/>
      </w:pPr>
      <w:r>
        <w:separator/>
      </w:r>
    </w:p>
  </w:footnote>
  <w:footnote w:type="continuationSeparator" w:id="0">
    <w:p w14:paraId="082592D1" w14:textId="77777777" w:rsidR="0022002E" w:rsidRDefault="0022002E" w:rsidP="00DB2B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175"/>
    <w:multiLevelType w:val="hybridMultilevel"/>
    <w:tmpl w:val="D6C49E5A"/>
    <w:lvl w:ilvl="0" w:tplc="89E24AE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2C8F23A5"/>
    <w:multiLevelType w:val="hybridMultilevel"/>
    <w:tmpl w:val="C658C486"/>
    <w:lvl w:ilvl="0" w:tplc="618E1D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F7397B"/>
    <w:multiLevelType w:val="hybridMultilevel"/>
    <w:tmpl w:val="E44CB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7D56"/>
    <w:multiLevelType w:val="hybridMultilevel"/>
    <w:tmpl w:val="6BA4E33C"/>
    <w:lvl w:ilvl="0" w:tplc="5A5CD6B4">
      <w:start w:val="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2187C"/>
    <w:multiLevelType w:val="hybridMultilevel"/>
    <w:tmpl w:val="39B2BC22"/>
    <w:lvl w:ilvl="0" w:tplc="06789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C08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0C174E"/>
    <w:multiLevelType w:val="hybridMultilevel"/>
    <w:tmpl w:val="7678533A"/>
    <w:lvl w:ilvl="0" w:tplc="72603A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76D70"/>
    <w:multiLevelType w:val="hybridMultilevel"/>
    <w:tmpl w:val="DE7CE6BE"/>
    <w:lvl w:ilvl="0" w:tplc="206C4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B94BB7"/>
    <w:multiLevelType w:val="hybridMultilevel"/>
    <w:tmpl w:val="80F4B750"/>
    <w:lvl w:ilvl="0" w:tplc="03285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6658D"/>
    <w:multiLevelType w:val="hybridMultilevel"/>
    <w:tmpl w:val="2F146E28"/>
    <w:lvl w:ilvl="0" w:tplc="38A45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1E2DCB"/>
    <w:multiLevelType w:val="hybridMultilevel"/>
    <w:tmpl w:val="66648030"/>
    <w:lvl w:ilvl="0" w:tplc="994A1C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5E4872"/>
    <w:multiLevelType w:val="hybridMultilevel"/>
    <w:tmpl w:val="8F28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F3EEE"/>
    <w:multiLevelType w:val="hybridMultilevel"/>
    <w:tmpl w:val="5CDCF74E"/>
    <w:lvl w:ilvl="0" w:tplc="24760E8E">
      <w:start w:val="1"/>
      <w:numFmt w:val="hebrew1"/>
      <w:lvlText w:val="(%1)"/>
      <w:lvlJc w:val="left"/>
      <w:pPr>
        <w:ind w:left="1080" w:hanging="360"/>
      </w:pPr>
      <w:rPr>
        <w:rFonts w:ascii="David" w:eastAsiaTheme="minorEastAsia"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3"/>
  </w:num>
  <w:num w:numId="5">
    <w:abstractNumId w:val="5"/>
  </w:num>
  <w:num w:numId="6">
    <w:abstractNumId w:val="0"/>
  </w:num>
  <w:num w:numId="7">
    <w:abstractNumId w:val="12"/>
  </w:num>
  <w:num w:numId="8">
    <w:abstractNumId w:val="8"/>
  </w:num>
  <w:num w:numId="9">
    <w:abstractNumId w:val="4"/>
  </w:num>
  <w:num w:numId="10">
    <w:abstractNumId w:val="7"/>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CC"/>
    <w:rsid w:val="00065FE2"/>
    <w:rsid w:val="000B7934"/>
    <w:rsid w:val="00125132"/>
    <w:rsid w:val="00173026"/>
    <w:rsid w:val="0022002E"/>
    <w:rsid w:val="00231842"/>
    <w:rsid w:val="00302507"/>
    <w:rsid w:val="004B2E76"/>
    <w:rsid w:val="004C5826"/>
    <w:rsid w:val="00535664"/>
    <w:rsid w:val="00565C8A"/>
    <w:rsid w:val="006302F4"/>
    <w:rsid w:val="006975A2"/>
    <w:rsid w:val="006A7CCD"/>
    <w:rsid w:val="006F2B3D"/>
    <w:rsid w:val="00727C07"/>
    <w:rsid w:val="007F7FCC"/>
    <w:rsid w:val="008A2853"/>
    <w:rsid w:val="009121F9"/>
    <w:rsid w:val="009924BD"/>
    <w:rsid w:val="009A0B10"/>
    <w:rsid w:val="00A41389"/>
    <w:rsid w:val="00A41B4F"/>
    <w:rsid w:val="00B96342"/>
    <w:rsid w:val="00BA2DE9"/>
    <w:rsid w:val="00BD17E2"/>
    <w:rsid w:val="00BD3B8D"/>
    <w:rsid w:val="00C054E0"/>
    <w:rsid w:val="00C462BE"/>
    <w:rsid w:val="00DB2B1E"/>
    <w:rsid w:val="00DB3AE3"/>
    <w:rsid w:val="00DD022B"/>
    <w:rsid w:val="00DD7EC0"/>
    <w:rsid w:val="00E5317A"/>
    <w:rsid w:val="00E5631B"/>
    <w:rsid w:val="00E87350"/>
    <w:rsid w:val="00EA7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6A9"/>
  <w15:chartTrackingRefBased/>
  <w15:docId w15:val="{C522F5A7-F766-4EB3-9E6E-8C34EF1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B1E"/>
  </w:style>
  <w:style w:type="paragraph" w:styleId="1">
    <w:name w:val="heading 1"/>
    <w:basedOn w:val="a"/>
    <w:next w:val="a"/>
    <w:link w:val="10"/>
    <w:uiPriority w:val="9"/>
    <w:qFormat/>
    <w:rsid w:val="00DB2B1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B2B1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DB2B1E"/>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DB2B1E"/>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DB2B1E"/>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DB2B1E"/>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DB2B1E"/>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DB2B1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B2B1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B1E"/>
    <w:pPr>
      <w:tabs>
        <w:tab w:val="center" w:pos="4153"/>
        <w:tab w:val="right" w:pos="8306"/>
      </w:tabs>
      <w:spacing w:after="0" w:line="240" w:lineRule="auto"/>
    </w:pPr>
  </w:style>
  <w:style w:type="character" w:customStyle="1" w:styleId="a4">
    <w:name w:val="כותרת עליונה תו"/>
    <w:basedOn w:val="a0"/>
    <w:link w:val="a3"/>
    <w:uiPriority w:val="99"/>
    <w:rsid w:val="00DB2B1E"/>
  </w:style>
  <w:style w:type="paragraph" w:styleId="a5">
    <w:name w:val="footer"/>
    <w:basedOn w:val="a"/>
    <w:link w:val="a6"/>
    <w:uiPriority w:val="99"/>
    <w:unhideWhenUsed/>
    <w:rsid w:val="00DB2B1E"/>
    <w:pPr>
      <w:tabs>
        <w:tab w:val="center" w:pos="4153"/>
        <w:tab w:val="right" w:pos="8306"/>
      </w:tabs>
      <w:spacing w:after="0" w:line="240" w:lineRule="auto"/>
    </w:pPr>
  </w:style>
  <w:style w:type="character" w:customStyle="1" w:styleId="a6">
    <w:name w:val="כותרת תחתונה תו"/>
    <w:basedOn w:val="a0"/>
    <w:link w:val="a5"/>
    <w:uiPriority w:val="99"/>
    <w:rsid w:val="00DB2B1E"/>
  </w:style>
  <w:style w:type="character" w:customStyle="1" w:styleId="10">
    <w:name w:val="כותרת 1 תו"/>
    <w:basedOn w:val="a0"/>
    <w:link w:val="1"/>
    <w:uiPriority w:val="9"/>
    <w:rsid w:val="00DB2B1E"/>
    <w:rPr>
      <w:caps/>
      <w:color w:val="FFFFFF" w:themeColor="background1"/>
      <w:spacing w:val="15"/>
      <w:sz w:val="22"/>
      <w:szCs w:val="22"/>
      <w:shd w:val="clear" w:color="auto" w:fill="1CADE4" w:themeFill="accent1"/>
    </w:rPr>
  </w:style>
  <w:style w:type="character" w:customStyle="1" w:styleId="20">
    <w:name w:val="כותרת 2 תו"/>
    <w:basedOn w:val="a0"/>
    <w:link w:val="2"/>
    <w:uiPriority w:val="9"/>
    <w:semiHidden/>
    <w:rsid w:val="00DB2B1E"/>
    <w:rPr>
      <w:caps/>
      <w:spacing w:val="15"/>
      <w:shd w:val="clear" w:color="auto" w:fill="D1EEF9" w:themeFill="accent1" w:themeFillTint="33"/>
    </w:rPr>
  </w:style>
  <w:style w:type="character" w:customStyle="1" w:styleId="30">
    <w:name w:val="כותרת 3 תו"/>
    <w:basedOn w:val="a0"/>
    <w:link w:val="3"/>
    <w:uiPriority w:val="9"/>
    <w:semiHidden/>
    <w:rsid w:val="00DB2B1E"/>
    <w:rPr>
      <w:caps/>
      <w:color w:val="0D5571" w:themeColor="accent1" w:themeShade="7F"/>
      <w:spacing w:val="15"/>
    </w:rPr>
  </w:style>
  <w:style w:type="character" w:customStyle="1" w:styleId="40">
    <w:name w:val="כותרת 4 תו"/>
    <w:basedOn w:val="a0"/>
    <w:link w:val="4"/>
    <w:uiPriority w:val="9"/>
    <w:semiHidden/>
    <w:rsid w:val="00DB2B1E"/>
    <w:rPr>
      <w:caps/>
      <w:color w:val="1481AB" w:themeColor="accent1" w:themeShade="BF"/>
      <w:spacing w:val="10"/>
    </w:rPr>
  </w:style>
  <w:style w:type="character" w:customStyle="1" w:styleId="50">
    <w:name w:val="כותרת 5 תו"/>
    <w:basedOn w:val="a0"/>
    <w:link w:val="5"/>
    <w:uiPriority w:val="9"/>
    <w:semiHidden/>
    <w:rsid w:val="00DB2B1E"/>
    <w:rPr>
      <w:caps/>
      <w:color w:val="1481AB" w:themeColor="accent1" w:themeShade="BF"/>
      <w:spacing w:val="10"/>
    </w:rPr>
  </w:style>
  <w:style w:type="character" w:customStyle="1" w:styleId="60">
    <w:name w:val="כותרת 6 תו"/>
    <w:basedOn w:val="a0"/>
    <w:link w:val="6"/>
    <w:uiPriority w:val="9"/>
    <w:semiHidden/>
    <w:rsid w:val="00DB2B1E"/>
    <w:rPr>
      <w:caps/>
      <w:color w:val="1481AB" w:themeColor="accent1" w:themeShade="BF"/>
      <w:spacing w:val="10"/>
    </w:rPr>
  </w:style>
  <w:style w:type="character" w:customStyle="1" w:styleId="70">
    <w:name w:val="כותרת 7 תו"/>
    <w:basedOn w:val="a0"/>
    <w:link w:val="7"/>
    <w:uiPriority w:val="9"/>
    <w:semiHidden/>
    <w:rsid w:val="00DB2B1E"/>
    <w:rPr>
      <w:caps/>
      <w:color w:val="1481AB" w:themeColor="accent1" w:themeShade="BF"/>
      <w:spacing w:val="10"/>
    </w:rPr>
  </w:style>
  <w:style w:type="character" w:customStyle="1" w:styleId="80">
    <w:name w:val="כותרת 8 תו"/>
    <w:basedOn w:val="a0"/>
    <w:link w:val="8"/>
    <w:uiPriority w:val="9"/>
    <w:semiHidden/>
    <w:rsid w:val="00DB2B1E"/>
    <w:rPr>
      <w:caps/>
      <w:spacing w:val="10"/>
      <w:sz w:val="18"/>
      <w:szCs w:val="18"/>
    </w:rPr>
  </w:style>
  <w:style w:type="character" w:customStyle="1" w:styleId="90">
    <w:name w:val="כותרת 9 תו"/>
    <w:basedOn w:val="a0"/>
    <w:link w:val="9"/>
    <w:uiPriority w:val="9"/>
    <w:semiHidden/>
    <w:rsid w:val="00DB2B1E"/>
    <w:rPr>
      <w:i/>
      <w:iCs/>
      <w:caps/>
      <w:spacing w:val="10"/>
      <w:sz w:val="18"/>
      <w:szCs w:val="18"/>
    </w:rPr>
  </w:style>
  <w:style w:type="paragraph" w:styleId="a7">
    <w:name w:val="caption"/>
    <w:basedOn w:val="a"/>
    <w:next w:val="a"/>
    <w:uiPriority w:val="35"/>
    <w:semiHidden/>
    <w:unhideWhenUsed/>
    <w:qFormat/>
    <w:rsid w:val="00DB2B1E"/>
    <w:rPr>
      <w:b/>
      <w:bCs/>
      <w:color w:val="1481AB" w:themeColor="accent1" w:themeShade="BF"/>
      <w:sz w:val="16"/>
      <w:szCs w:val="16"/>
    </w:rPr>
  </w:style>
  <w:style w:type="paragraph" w:styleId="a8">
    <w:name w:val="Title"/>
    <w:basedOn w:val="a"/>
    <w:next w:val="a"/>
    <w:link w:val="a9"/>
    <w:uiPriority w:val="10"/>
    <w:qFormat/>
    <w:rsid w:val="00DB2B1E"/>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9">
    <w:name w:val="כותרת טקסט תו"/>
    <w:basedOn w:val="a0"/>
    <w:link w:val="a8"/>
    <w:uiPriority w:val="10"/>
    <w:rsid w:val="00DB2B1E"/>
    <w:rPr>
      <w:rFonts w:asciiTheme="majorHAnsi" w:eastAsiaTheme="majorEastAsia" w:hAnsiTheme="majorHAnsi" w:cstheme="majorBidi"/>
      <w:caps/>
      <w:color w:val="1CADE4" w:themeColor="accent1"/>
      <w:spacing w:val="10"/>
      <w:sz w:val="52"/>
      <w:szCs w:val="52"/>
    </w:rPr>
  </w:style>
  <w:style w:type="paragraph" w:styleId="aa">
    <w:name w:val="Subtitle"/>
    <w:basedOn w:val="a"/>
    <w:next w:val="a"/>
    <w:link w:val="ab"/>
    <w:uiPriority w:val="11"/>
    <w:qFormat/>
    <w:rsid w:val="00DB2B1E"/>
    <w:pPr>
      <w:spacing w:before="0" w:after="500" w:line="240" w:lineRule="auto"/>
    </w:pPr>
    <w:rPr>
      <w:caps/>
      <w:color w:val="595959" w:themeColor="text1" w:themeTint="A6"/>
      <w:spacing w:val="10"/>
      <w:sz w:val="21"/>
      <w:szCs w:val="21"/>
    </w:rPr>
  </w:style>
  <w:style w:type="character" w:customStyle="1" w:styleId="ab">
    <w:name w:val="כותרת משנה תו"/>
    <w:basedOn w:val="a0"/>
    <w:link w:val="aa"/>
    <w:uiPriority w:val="11"/>
    <w:rsid w:val="00DB2B1E"/>
    <w:rPr>
      <w:caps/>
      <w:color w:val="595959" w:themeColor="text1" w:themeTint="A6"/>
      <w:spacing w:val="10"/>
      <w:sz w:val="21"/>
      <w:szCs w:val="21"/>
    </w:rPr>
  </w:style>
  <w:style w:type="character" w:styleId="ac">
    <w:name w:val="Strong"/>
    <w:uiPriority w:val="22"/>
    <w:qFormat/>
    <w:rsid w:val="00DB2B1E"/>
    <w:rPr>
      <w:b/>
      <w:bCs/>
    </w:rPr>
  </w:style>
  <w:style w:type="character" w:styleId="ad">
    <w:name w:val="Emphasis"/>
    <w:uiPriority w:val="20"/>
    <w:qFormat/>
    <w:rsid w:val="00DB2B1E"/>
    <w:rPr>
      <w:caps/>
      <w:color w:val="0D5571" w:themeColor="accent1" w:themeShade="7F"/>
      <w:spacing w:val="5"/>
    </w:rPr>
  </w:style>
  <w:style w:type="paragraph" w:styleId="ae">
    <w:name w:val="No Spacing"/>
    <w:uiPriority w:val="1"/>
    <w:qFormat/>
    <w:rsid w:val="00DB2B1E"/>
    <w:pPr>
      <w:spacing w:after="0" w:line="240" w:lineRule="auto"/>
    </w:pPr>
  </w:style>
  <w:style w:type="paragraph" w:styleId="af">
    <w:name w:val="Quote"/>
    <w:basedOn w:val="a"/>
    <w:next w:val="a"/>
    <w:link w:val="af0"/>
    <w:uiPriority w:val="29"/>
    <w:qFormat/>
    <w:rsid w:val="00DB2B1E"/>
    <w:rPr>
      <w:i/>
      <w:iCs/>
      <w:sz w:val="24"/>
      <w:szCs w:val="24"/>
    </w:rPr>
  </w:style>
  <w:style w:type="character" w:customStyle="1" w:styleId="af0">
    <w:name w:val="ציטוט תו"/>
    <w:basedOn w:val="a0"/>
    <w:link w:val="af"/>
    <w:uiPriority w:val="29"/>
    <w:rsid w:val="00DB2B1E"/>
    <w:rPr>
      <w:i/>
      <w:iCs/>
      <w:sz w:val="24"/>
      <w:szCs w:val="24"/>
    </w:rPr>
  </w:style>
  <w:style w:type="paragraph" w:styleId="af1">
    <w:name w:val="Intense Quote"/>
    <w:basedOn w:val="a"/>
    <w:next w:val="a"/>
    <w:link w:val="af2"/>
    <w:uiPriority w:val="30"/>
    <w:qFormat/>
    <w:rsid w:val="00DB2B1E"/>
    <w:pPr>
      <w:spacing w:before="240" w:after="240" w:line="240" w:lineRule="auto"/>
      <w:ind w:left="1080" w:right="1080"/>
      <w:jc w:val="center"/>
    </w:pPr>
    <w:rPr>
      <w:color w:val="1CADE4" w:themeColor="accent1"/>
      <w:sz w:val="24"/>
      <w:szCs w:val="24"/>
    </w:rPr>
  </w:style>
  <w:style w:type="character" w:customStyle="1" w:styleId="af2">
    <w:name w:val="ציטוט חזק תו"/>
    <w:basedOn w:val="a0"/>
    <w:link w:val="af1"/>
    <w:uiPriority w:val="30"/>
    <w:rsid w:val="00DB2B1E"/>
    <w:rPr>
      <w:color w:val="1CADE4" w:themeColor="accent1"/>
      <w:sz w:val="24"/>
      <w:szCs w:val="24"/>
    </w:rPr>
  </w:style>
  <w:style w:type="character" w:styleId="af3">
    <w:name w:val="Subtle Emphasis"/>
    <w:uiPriority w:val="19"/>
    <w:qFormat/>
    <w:rsid w:val="00DB2B1E"/>
    <w:rPr>
      <w:i/>
      <w:iCs/>
      <w:color w:val="0D5571" w:themeColor="accent1" w:themeShade="7F"/>
    </w:rPr>
  </w:style>
  <w:style w:type="character" w:styleId="af4">
    <w:name w:val="Intense Emphasis"/>
    <w:uiPriority w:val="21"/>
    <w:qFormat/>
    <w:rsid w:val="00DB2B1E"/>
    <w:rPr>
      <w:b/>
      <w:bCs/>
      <w:caps/>
      <w:color w:val="0D5571" w:themeColor="accent1" w:themeShade="7F"/>
      <w:spacing w:val="10"/>
    </w:rPr>
  </w:style>
  <w:style w:type="character" w:styleId="af5">
    <w:name w:val="Subtle Reference"/>
    <w:uiPriority w:val="31"/>
    <w:qFormat/>
    <w:rsid w:val="00DB2B1E"/>
    <w:rPr>
      <w:b/>
      <w:bCs/>
      <w:color w:val="1CADE4" w:themeColor="accent1"/>
    </w:rPr>
  </w:style>
  <w:style w:type="character" w:styleId="af6">
    <w:name w:val="Intense Reference"/>
    <w:uiPriority w:val="32"/>
    <w:qFormat/>
    <w:rsid w:val="00DB2B1E"/>
    <w:rPr>
      <w:b/>
      <w:bCs/>
      <w:i/>
      <w:iCs/>
      <w:caps/>
      <w:color w:val="1CADE4" w:themeColor="accent1"/>
    </w:rPr>
  </w:style>
  <w:style w:type="character" w:styleId="af7">
    <w:name w:val="Book Title"/>
    <w:uiPriority w:val="33"/>
    <w:qFormat/>
    <w:rsid w:val="00DB2B1E"/>
    <w:rPr>
      <w:b/>
      <w:bCs/>
      <w:i/>
      <w:iCs/>
      <w:spacing w:val="0"/>
    </w:rPr>
  </w:style>
  <w:style w:type="paragraph" w:styleId="af8">
    <w:name w:val="TOC Heading"/>
    <w:basedOn w:val="1"/>
    <w:next w:val="a"/>
    <w:uiPriority w:val="39"/>
    <w:semiHidden/>
    <w:unhideWhenUsed/>
    <w:qFormat/>
    <w:rsid w:val="00DB2B1E"/>
    <w:pPr>
      <w:outlineLvl w:val="9"/>
    </w:pPr>
  </w:style>
  <w:style w:type="paragraph" w:styleId="af9">
    <w:name w:val="List Paragraph"/>
    <w:basedOn w:val="a"/>
    <w:uiPriority w:val="34"/>
    <w:qFormat/>
    <w:rsid w:val="00065FE2"/>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כחול מספר שתיים">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D6B1-CBF9-4C17-BA23-9F97938F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1897</Words>
  <Characters>9488</Characters>
  <Application>Microsoft Office Word</Application>
  <DocSecurity>0</DocSecurity>
  <Lines>79</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Valery</cp:lastModifiedBy>
  <cp:revision>45</cp:revision>
  <cp:lastPrinted>2020-08-16T12:50:00Z</cp:lastPrinted>
  <dcterms:created xsi:type="dcterms:W3CDTF">2020-08-16T11:08:00Z</dcterms:created>
  <dcterms:modified xsi:type="dcterms:W3CDTF">2020-08-16T12:57:00Z</dcterms:modified>
</cp:coreProperties>
</file>