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EB" w:rsidRPr="00D36A86" w:rsidRDefault="00EE3015" w:rsidP="00EE3015">
      <w:pPr>
        <w:spacing w:line="360" w:lineRule="auto"/>
        <w:jc w:val="center"/>
        <w:rPr>
          <w:rFonts w:ascii="David" w:hAnsi="David" w:cs="David"/>
          <w:b/>
          <w:bCs/>
          <w:i/>
          <w:iCs/>
          <w:sz w:val="28"/>
          <w:szCs w:val="28"/>
          <w:rtl/>
        </w:rPr>
      </w:pPr>
      <w:r w:rsidRPr="00D36A86">
        <w:rPr>
          <w:rFonts w:ascii="David" w:hAnsi="David" w:cs="David"/>
          <w:b/>
          <w:bCs/>
          <w:i/>
          <w:iCs/>
          <w:sz w:val="32"/>
          <w:szCs w:val="32"/>
          <w:rtl/>
        </w:rPr>
        <w:t>דיני נזיקין בתא המשפחתי- פרופ' שמואלי</w:t>
      </w:r>
      <w:r w:rsidRPr="00D36A86">
        <w:rPr>
          <w:rFonts w:ascii="David" w:hAnsi="David" w:cs="David"/>
          <w:b/>
          <w:bCs/>
          <w:i/>
          <w:iCs/>
          <w:sz w:val="28"/>
          <w:szCs w:val="28"/>
          <w:rtl/>
        </w:rPr>
        <w:br/>
        <w:t>המחברת של נוי פלח</w:t>
      </w:r>
    </w:p>
    <w:p w:rsidR="00EE3015" w:rsidRDefault="00EE3015">
      <w:pPr>
        <w:rPr>
          <w:rFonts w:ascii="David" w:hAnsi="David" w:cs="David"/>
          <w:sz w:val="20"/>
          <w:szCs w:val="20"/>
          <w:rtl/>
        </w:rPr>
      </w:pPr>
    </w:p>
    <w:p w:rsidR="004A3553" w:rsidRPr="00EA248C" w:rsidRDefault="00EE3015" w:rsidP="00754740">
      <w:pPr>
        <w:pStyle w:val="1"/>
        <w:spacing w:line="360" w:lineRule="auto"/>
        <w:ind w:left="-335"/>
        <w:rPr>
          <w:sz w:val="22"/>
          <w:szCs w:val="22"/>
          <w:u w:val="none"/>
          <w:rtl/>
        </w:rPr>
      </w:pPr>
      <w:r w:rsidRPr="00EA248C">
        <w:rPr>
          <w:b/>
          <w:bCs/>
          <w:i/>
          <w:iCs/>
          <w:sz w:val="24"/>
          <w:szCs w:val="24"/>
          <w:u w:val="none"/>
          <w:rtl/>
        </w:rPr>
        <w:t>מבוא:</w:t>
      </w:r>
    </w:p>
    <w:p w:rsidR="00BE51AC" w:rsidRDefault="00A109EC" w:rsidP="00B52567">
      <w:pPr>
        <w:pStyle w:val="1"/>
        <w:spacing w:line="360" w:lineRule="auto"/>
        <w:ind w:left="-335"/>
        <w:jc w:val="both"/>
        <w:rPr>
          <w:sz w:val="20"/>
          <w:szCs w:val="20"/>
          <w:rtl/>
        </w:rPr>
      </w:pPr>
      <w:r w:rsidRPr="00246294">
        <w:rPr>
          <w:rFonts w:hint="cs"/>
          <w:b/>
          <w:bCs/>
          <w:sz w:val="20"/>
          <w:szCs w:val="20"/>
          <w:u w:val="none"/>
          <w:rtl/>
        </w:rPr>
        <w:t>מה קורה בישראל?</w:t>
      </w:r>
      <w:r>
        <w:rPr>
          <w:rFonts w:hint="cs"/>
          <w:sz w:val="20"/>
          <w:szCs w:val="20"/>
          <w:u w:val="none"/>
          <w:rtl/>
        </w:rPr>
        <w:t xml:space="preserve">  תביעות נזיקין בישראל מוגשות ל</w:t>
      </w:r>
      <w:r w:rsidRPr="00A109EC">
        <w:rPr>
          <w:rFonts w:hint="cs"/>
          <w:b/>
          <w:bCs/>
          <w:sz w:val="20"/>
          <w:szCs w:val="20"/>
          <w:u w:val="none"/>
          <w:rtl/>
        </w:rPr>
        <w:t>בית משפט לענייני משפחה</w:t>
      </w:r>
      <w:r>
        <w:rPr>
          <w:rFonts w:hint="cs"/>
          <w:b/>
          <w:bCs/>
          <w:sz w:val="20"/>
          <w:szCs w:val="20"/>
          <w:u w:val="none"/>
          <w:rtl/>
        </w:rPr>
        <w:t xml:space="preserve"> הם הסמכות בכל מה שקשור לדיני נזיקין בתא המשפחתי</w:t>
      </w:r>
      <w:r w:rsidR="000564F5">
        <w:rPr>
          <w:rFonts w:hint="cs"/>
          <w:b/>
          <w:bCs/>
          <w:sz w:val="20"/>
          <w:szCs w:val="20"/>
          <w:u w:val="none"/>
          <w:rtl/>
        </w:rPr>
        <w:t xml:space="preserve">. </w:t>
      </w:r>
      <w:r>
        <w:rPr>
          <w:rFonts w:hint="cs"/>
          <w:sz w:val="20"/>
          <w:szCs w:val="20"/>
          <w:u w:val="none"/>
          <w:rtl/>
        </w:rPr>
        <w:t>לפני שנת 95 היו עותרים למחוזי, משנת 95 הוקמו כמה בתי משפט מקצועיים למשל- למשפחה, מנהליים, כלכליים וכו'.</w:t>
      </w:r>
      <w:r w:rsidR="000564F5">
        <w:rPr>
          <w:rFonts w:hint="cs"/>
          <w:sz w:val="20"/>
          <w:szCs w:val="20"/>
          <w:u w:val="none"/>
          <w:rtl/>
        </w:rPr>
        <w:t xml:space="preserve"> </w:t>
      </w:r>
      <w:r w:rsidR="009E3451">
        <w:rPr>
          <w:rFonts w:hint="cs"/>
          <w:sz w:val="20"/>
          <w:szCs w:val="20"/>
          <w:u w:val="none"/>
          <w:rtl/>
        </w:rPr>
        <w:t xml:space="preserve">במדינות שיש בהן הפרדה בין דת למדינה עולות 2 סוגיות: איפה ניתן לדון על סוגיות מעורבבות? שמקשרות בין דת למדינה, בין דין דתי לדין אזרחי? איפה דנים? שנית, עד כמה מדינה מתערבת שיש הפרדה בין דת למדינה?. יש מדינות בהן יש הפרדה חלקית, למשל אנגליה, ויש מדינות בהן החוק הוא דתי למשל מדינות מוסלמיות. </w:t>
      </w:r>
      <w:r w:rsidR="009E3451" w:rsidRPr="009E3451">
        <w:rPr>
          <w:rFonts w:hint="cs"/>
          <w:b/>
          <w:bCs/>
          <w:sz w:val="20"/>
          <w:szCs w:val="20"/>
          <w:u w:val="none"/>
          <w:rtl/>
        </w:rPr>
        <w:t>ישראל נמצאת יותר קרוב להפרדת דת ומדינה מבחינה כמותית</w:t>
      </w:r>
      <w:r w:rsidR="009E3451">
        <w:rPr>
          <w:rFonts w:hint="cs"/>
          <w:sz w:val="20"/>
          <w:szCs w:val="20"/>
          <w:u w:val="none"/>
          <w:rtl/>
        </w:rPr>
        <w:t xml:space="preserve">- מבחינת המשפט בישראל הוא המשיך דומה למשפט המנדט הבריטי </w:t>
      </w:r>
      <w:r w:rsidR="00D57AB9">
        <w:rPr>
          <w:rFonts w:hint="cs"/>
          <w:sz w:val="20"/>
          <w:szCs w:val="20"/>
          <w:u w:val="none"/>
          <w:rtl/>
        </w:rPr>
        <w:t>.</w:t>
      </w:r>
      <w:r w:rsidR="009E3451">
        <w:rPr>
          <w:rFonts w:hint="cs"/>
          <w:sz w:val="20"/>
          <w:szCs w:val="20"/>
          <w:u w:val="none"/>
          <w:rtl/>
        </w:rPr>
        <w:t xml:space="preserve"> הדין שלא קשור בענייני משפחה נשאר דין אזרחי, ורק בענייני נישואין וגירושין בית הדין הוא דתי.</w:t>
      </w:r>
      <w:r w:rsidR="00D57AB9">
        <w:rPr>
          <w:rFonts w:hint="cs"/>
          <w:sz w:val="20"/>
          <w:szCs w:val="20"/>
          <w:u w:val="none"/>
          <w:rtl/>
        </w:rPr>
        <w:t xml:space="preserve"> כיום, בתי הדין הרבניים מגובים בדין המדינה </w:t>
      </w:r>
      <w:r w:rsidR="00D57AB9">
        <w:rPr>
          <w:sz w:val="20"/>
          <w:szCs w:val="20"/>
          <w:u w:val="none"/>
          <w:rtl/>
        </w:rPr>
        <w:t>–</w:t>
      </w:r>
      <w:r w:rsidR="00D57AB9">
        <w:rPr>
          <w:rFonts w:hint="cs"/>
          <w:sz w:val="20"/>
          <w:szCs w:val="20"/>
          <w:u w:val="none"/>
          <w:rtl/>
        </w:rPr>
        <w:t xml:space="preserve"> יש חוקים שבית הדין הרבני עובד דרכם, והחוקים הא</w:t>
      </w:r>
      <w:r w:rsidR="00D5505A">
        <w:rPr>
          <w:rFonts w:hint="cs"/>
          <w:sz w:val="20"/>
          <w:szCs w:val="20"/>
          <w:u w:val="none"/>
          <w:rtl/>
        </w:rPr>
        <w:t>לה "קראו לתוכם" את ההלכה היהודית</w:t>
      </w:r>
      <w:r w:rsidR="00D57AB9">
        <w:rPr>
          <w:rFonts w:hint="cs"/>
          <w:sz w:val="20"/>
          <w:szCs w:val="20"/>
          <w:u w:val="none"/>
          <w:rtl/>
        </w:rPr>
        <w:t xml:space="preserve"> עם התאמות לזמננו, למשל, סנקציות נגד סרבני גט. </w:t>
      </w:r>
      <w:r w:rsidR="00BF7FFA">
        <w:rPr>
          <w:rFonts w:hint="cs"/>
          <w:sz w:val="20"/>
          <w:szCs w:val="20"/>
          <w:u w:val="none"/>
          <w:rtl/>
        </w:rPr>
        <w:t xml:space="preserve">עוד דוגמא- ניכור הורים- אם ילד מתנכר להורה וההורה לא מוכן להמשיך לשלם מזונות בגלל זה, אז יש סנקציה של קיצוץ מזונות של האב כלפי הילד. </w:t>
      </w:r>
      <w:r w:rsidR="000564F5">
        <w:rPr>
          <w:rFonts w:hint="cs"/>
          <w:sz w:val="20"/>
          <w:szCs w:val="20"/>
          <w:u w:val="none"/>
          <w:rtl/>
        </w:rPr>
        <w:br/>
      </w:r>
      <w:r w:rsidR="000564F5" w:rsidRPr="009D11A7">
        <w:rPr>
          <w:rFonts w:hint="cs"/>
          <w:b/>
          <w:bCs/>
          <w:i/>
          <w:iCs/>
          <w:sz w:val="20"/>
          <w:szCs w:val="20"/>
          <w:u w:val="none"/>
          <w:rtl/>
        </w:rPr>
        <w:t>לסיכום-</w:t>
      </w:r>
      <w:r w:rsidR="000564F5">
        <w:rPr>
          <w:rFonts w:hint="cs"/>
          <w:sz w:val="20"/>
          <w:szCs w:val="20"/>
          <w:u w:val="none"/>
          <w:rtl/>
        </w:rPr>
        <w:t xml:space="preserve"> יש בישראל בענייני נישואין וגירושי</w:t>
      </w:r>
      <w:r w:rsidR="000564F5">
        <w:rPr>
          <w:rFonts w:hint="eastAsia"/>
          <w:sz w:val="20"/>
          <w:szCs w:val="20"/>
          <w:u w:val="none"/>
          <w:rtl/>
        </w:rPr>
        <w:t>ן</w:t>
      </w:r>
      <w:r w:rsidR="000564F5">
        <w:rPr>
          <w:rFonts w:hint="cs"/>
          <w:sz w:val="20"/>
          <w:szCs w:val="20"/>
          <w:u w:val="none"/>
          <w:rtl/>
        </w:rPr>
        <w:t xml:space="preserve"> בלבד דין דתי, חלקו לפי חוקי המדינה המכילים דינים מההלכה, חלקם הלכה נטו. בישראל גם הדין וגם בית הדין הוא לפי הדת של אותו הזוג בענייני משפחה. (מוסלמי, יהודי, נוצרי וכו'). בכל העניינים האחרים הדין הוא דין המדינה. יש 2 מדינות בעולם שהלכו בדרך דומה אבל ש</w:t>
      </w:r>
      <w:r w:rsidR="00BE51AC">
        <w:rPr>
          <w:rFonts w:hint="cs"/>
          <w:sz w:val="20"/>
          <w:szCs w:val="20"/>
          <w:u w:val="none"/>
          <w:rtl/>
        </w:rPr>
        <w:t xml:space="preserve">ונה מהדין הישראלי- הודו ולבנון. </w:t>
      </w:r>
      <w:r w:rsidR="000564F5">
        <w:rPr>
          <w:rFonts w:hint="cs"/>
          <w:sz w:val="20"/>
          <w:szCs w:val="20"/>
          <w:u w:val="none"/>
          <w:rtl/>
        </w:rPr>
        <w:t xml:space="preserve">בשתי המדינות האלו היה שלטון </w:t>
      </w:r>
      <w:r w:rsidR="000564F5" w:rsidRPr="000564F5">
        <w:rPr>
          <w:sz w:val="20"/>
          <w:szCs w:val="20"/>
          <w:u w:val="none"/>
          <w:rtl/>
        </w:rPr>
        <w:t>קולוניאליסטי</w:t>
      </w:r>
      <w:r w:rsidR="000564F5">
        <w:rPr>
          <w:rFonts w:hint="cs"/>
          <w:sz w:val="20"/>
          <w:szCs w:val="20"/>
          <w:u w:val="none"/>
          <w:rtl/>
        </w:rPr>
        <w:t xml:space="preserve"> (מנדטורי) , מה ששונה הוא שבהודו ולבנון דנים בדין דתי בתחום משפחה אך לא בבתי דין דתיים. כלומר, דין דתי בבית דין חילוני.</w:t>
      </w:r>
      <w:r w:rsidR="00312096">
        <w:rPr>
          <w:rFonts w:hint="cs"/>
          <w:sz w:val="20"/>
          <w:szCs w:val="20"/>
          <w:u w:val="none"/>
          <w:rtl/>
        </w:rPr>
        <w:t xml:space="preserve"> ברוב  מדינות העולם בתי הדין הדתיים הם בתי דין פרטיים (למשל בארה"ב). סוג של אוטונומיה דתית שהמדינה מעניקה לקבוצות באוכלוסייה כל עוד זה לא מתנגש עם חוקי המדינה.</w:t>
      </w:r>
      <w:r w:rsidR="00246294">
        <w:rPr>
          <w:rFonts w:hint="cs"/>
          <w:sz w:val="20"/>
          <w:szCs w:val="20"/>
          <w:u w:val="none"/>
          <w:rtl/>
        </w:rPr>
        <w:t xml:space="preserve"> </w:t>
      </w:r>
      <w:r w:rsidR="00246294" w:rsidRPr="00246294">
        <w:rPr>
          <w:rFonts w:hint="cs"/>
          <w:b/>
          <w:bCs/>
          <w:sz w:val="20"/>
          <w:szCs w:val="20"/>
          <w:u w:val="none"/>
          <w:rtl/>
        </w:rPr>
        <w:t>יש עניינים שבתי הדין הדתיים צריכים לעסוק בהם למרות שהם לא עניינים שלא קשורים ישירות לנישואין\גירושין-</w:t>
      </w:r>
      <w:r w:rsidR="00246294">
        <w:rPr>
          <w:rFonts w:hint="cs"/>
          <w:sz w:val="20"/>
          <w:szCs w:val="20"/>
          <w:u w:val="none"/>
          <w:rtl/>
        </w:rPr>
        <w:t xml:space="preserve"> למשל מזונות. בית דין דתי יכול עדיין לדון בעניינים האלה. כאשר הוא דן בעניינים כאלו האם הוא צריך לדון לפי דין הדתי או החילוני? בא </w:t>
      </w:r>
      <w:r w:rsidR="00246294" w:rsidRPr="00246294">
        <w:rPr>
          <w:rFonts w:hint="cs"/>
          <w:b/>
          <w:bCs/>
          <w:sz w:val="20"/>
          <w:szCs w:val="20"/>
          <w:u w:val="none"/>
          <w:rtl/>
        </w:rPr>
        <w:t>בג"צ בבלי</w:t>
      </w:r>
      <w:r w:rsidR="00246294">
        <w:rPr>
          <w:rFonts w:hint="cs"/>
          <w:sz w:val="20"/>
          <w:szCs w:val="20"/>
          <w:u w:val="none"/>
          <w:rtl/>
        </w:rPr>
        <w:t xml:space="preserve"> ואמר בו נעשה סדר- </w:t>
      </w:r>
      <w:r w:rsidR="00246294" w:rsidRPr="00246294">
        <w:rPr>
          <w:rFonts w:hint="cs"/>
          <w:sz w:val="20"/>
          <w:szCs w:val="20"/>
          <w:rtl/>
        </w:rPr>
        <w:t>שביהמ"ש דן בעניין שלא בסמכותו באופן עקרוני הוא צריך לדון בו לפי המקור</w:t>
      </w:r>
      <w:r w:rsidR="00246294" w:rsidRPr="00246294">
        <w:rPr>
          <w:rFonts w:hint="cs"/>
          <w:sz w:val="20"/>
          <w:szCs w:val="20"/>
          <w:u w:val="none"/>
          <w:rtl/>
        </w:rPr>
        <w:t>. לכאורה, תביעות נזיקין במשפחה ש</w:t>
      </w:r>
      <w:r w:rsidR="00246294">
        <w:rPr>
          <w:rFonts w:hint="cs"/>
          <w:sz w:val="20"/>
          <w:szCs w:val="20"/>
          <w:u w:val="none"/>
          <w:rtl/>
        </w:rPr>
        <w:t>ייכות רק לביהמ"ש לענייני משפחה</w:t>
      </w:r>
      <w:r w:rsidR="00246294" w:rsidRPr="00246294">
        <w:rPr>
          <w:rFonts w:hint="cs"/>
          <w:b/>
          <w:bCs/>
          <w:sz w:val="20"/>
          <w:szCs w:val="20"/>
          <w:u w:val="none"/>
          <w:rtl/>
        </w:rPr>
        <w:t xml:space="preserve"> הבעיה מתחילה שיש התנגשויות בין הפסיקה בין בית הדין הרבני לביהמ"ש לענייני משפחה.</w:t>
      </w:r>
      <w:r w:rsidR="00132BA4" w:rsidRPr="00132BA4">
        <w:rPr>
          <w:rFonts w:hint="cs"/>
          <w:sz w:val="20"/>
          <w:szCs w:val="20"/>
          <w:u w:val="none"/>
          <w:rtl/>
        </w:rPr>
        <w:t xml:space="preserve"> </w:t>
      </w:r>
      <w:r w:rsidR="0059055F" w:rsidRPr="00132BA4">
        <w:rPr>
          <w:rFonts w:hint="cs"/>
          <w:sz w:val="20"/>
          <w:szCs w:val="20"/>
          <w:u w:val="none"/>
          <w:rtl/>
        </w:rPr>
        <w:t xml:space="preserve">הבעיה המרכזית היא מאבק סמכויות. </w:t>
      </w:r>
      <w:r w:rsidR="0059111E">
        <w:rPr>
          <w:rFonts w:hint="cs"/>
          <w:sz w:val="20"/>
          <w:szCs w:val="20"/>
          <w:rtl/>
        </w:rPr>
        <w:br/>
      </w:r>
      <w:r w:rsidR="0059111E" w:rsidRPr="0059111E">
        <w:rPr>
          <w:rFonts w:hint="cs"/>
          <w:sz w:val="20"/>
          <w:szCs w:val="20"/>
          <w:u w:val="none"/>
          <w:rtl/>
        </w:rPr>
        <w:t>תביעות נזיקין במשפחה קיי</w:t>
      </w:r>
      <w:r w:rsidR="0059111E">
        <w:rPr>
          <w:rFonts w:hint="cs"/>
          <w:sz w:val="20"/>
          <w:szCs w:val="20"/>
          <w:u w:val="none"/>
          <w:rtl/>
        </w:rPr>
        <w:t>מות כבר דורות, בישראל משנת 1995</w:t>
      </w:r>
      <w:r w:rsidR="0059111E" w:rsidRPr="000F017E">
        <w:rPr>
          <w:rFonts w:hint="cs"/>
          <w:sz w:val="20"/>
          <w:szCs w:val="20"/>
          <w:u w:val="none"/>
          <w:rtl/>
        </w:rPr>
        <w:t xml:space="preserve">. </w:t>
      </w:r>
      <w:r w:rsidR="000F017E" w:rsidRPr="000F017E">
        <w:rPr>
          <w:rFonts w:hint="cs"/>
          <w:sz w:val="20"/>
          <w:szCs w:val="20"/>
          <w:u w:val="none"/>
          <w:rtl/>
        </w:rPr>
        <w:t>עד 95 ענייני משפחה באופן עקרוני דנו בביהמ"ש מחוזי</w:t>
      </w:r>
      <w:r w:rsidR="000F017E">
        <w:rPr>
          <w:rFonts w:hint="cs"/>
          <w:sz w:val="20"/>
          <w:szCs w:val="20"/>
          <w:u w:val="none"/>
          <w:rtl/>
        </w:rPr>
        <w:t xml:space="preserve"> עם זכות ערעור לעליון</w:t>
      </w:r>
      <w:r w:rsidR="000F017E" w:rsidRPr="000F017E">
        <w:rPr>
          <w:rFonts w:hint="cs"/>
          <w:sz w:val="20"/>
          <w:szCs w:val="20"/>
          <w:u w:val="none"/>
          <w:rtl/>
        </w:rPr>
        <w:t>. כיום, ביהמ"ש</w:t>
      </w:r>
      <w:r w:rsidR="000F017E">
        <w:rPr>
          <w:rFonts w:hint="cs"/>
          <w:sz w:val="20"/>
          <w:szCs w:val="20"/>
          <w:u w:val="none"/>
          <w:rtl/>
        </w:rPr>
        <w:t xml:space="preserve"> לענייני משפחה הוא ביהמ"ש שלום עם זכות ערעור למחוזי ו</w:t>
      </w:r>
      <w:r w:rsidR="000F017E" w:rsidRPr="000F017E">
        <w:rPr>
          <w:rFonts w:hint="cs"/>
          <w:sz w:val="20"/>
          <w:szCs w:val="20"/>
          <w:rtl/>
        </w:rPr>
        <w:t>רשות</w:t>
      </w:r>
      <w:r w:rsidR="000F017E">
        <w:rPr>
          <w:rFonts w:hint="cs"/>
          <w:sz w:val="20"/>
          <w:szCs w:val="20"/>
          <w:u w:val="none"/>
          <w:rtl/>
        </w:rPr>
        <w:t xml:space="preserve"> ערעור לעליון. </w:t>
      </w:r>
      <w:r w:rsidR="000F017E" w:rsidRPr="000F017E">
        <w:rPr>
          <w:rFonts w:hint="cs"/>
          <w:sz w:val="20"/>
          <w:szCs w:val="20"/>
          <w:u w:val="none"/>
          <w:rtl/>
        </w:rPr>
        <w:t>ההורדה של ענייני משפחה מהמחוזי לשלום גרמה לזה שיש לנו הרבה פחות הלכות של ביהמ"ש</w:t>
      </w:r>
      <w:r w:rsidR="000F017E">
        <w:rPr>
          <w:rFonts w:hint="cs"/>
          <w:sz w:val="20"/>
          <w:szCs w:val="20"/>
          <w:u w:val="none"/>
          <w:rtl/>
        </w:rPr>
        <w:t xml:space="preserve"> העליון בענייני משפחה מאשר קודם. </w:t>
      </w:r>
      <w:r w:rsidR="00FE55D6">
        <w:rPr>
          <w:rFonts w:hint="cs"/>
          <w:sz w:val="20"/>
          <w:szCs w:val="20"/>
          <w:u w:val="none"/>
          <w:rtl/>
        </w:rPr>
        <w:t>ההורדה לערכאת שלום, הופכת את ההליך ליותר נגיש ומאפשרת גלגול ערעור של 3 ערכאות.</w:t>
      </w:r>
      <w:r w:rsidR="00FE55D6" w:rsidRPr="00FE55D6">
        <w:rPr>
          <w:rFonts w:hint="cs"/>
          <w:sz w:val="20"/>
          <w:szCs w:val="20"/>
          <w:u w:val="none"/>
          <w:rtl/>
        </w:rPr>
        <w:t xml:space="preserve"> יש בעיה בשופטים בבתי משפט לענייני משפחה- הם אינם מומח</w:t>
      </w:r>
      <w:r w:rsidR="00802C87">
        <w:rPr>
          <w:rFonts w:hint="cs"/>
          <w:sz w:val="20"/>
          <w:szCs w:val="20"/>
          <w:u w:val="none"/>
          <w:rtl/>
        </w:rPr>
        <w:t xml:space="preserve">ים ברוב הנושאים במשפט הפרטי, </w:t>
      </w:r>
      <w:r w:rsidR="00FE55D6" w:rsidRPr="00FE55D6">
        <w:rPr>
          <w:rFonts w:hint="cs"/>
          <w:sz w:val="20"/>
          <w:szCs w:val="20"/>
          <w:u w:val="none"/>
          <w:rtl/>
        </w:rPr>
        <w:t>ז</w:t>
      </w:r>
      <w:r w:rsidR="00FE55D6">
        <w:rPr>
          <w:rFonts w:hint="cs"/>
          <w:sz w:val="20"/>
          <w:szCs w:val="20"/>
          <w:u w:val="none"/>
          <w:rtl/>
        </w:rPr>
        <w:t xml:space="preserve">את מפני שהם מגיעים מדיני המשפחה. </w:t>
      </w:r>
      <w:r w:rsidR="00802C87" w:rsidRPr="00802C87">
        <w:rPr>
          <w:rFonts w:hint="cs"/>
          <w:sz w:val="20"/>
          <w:szCs w:val="20"/>
          <w:u w:val="none"/>
          <w:rtl/>
        </w:rPr>
        <w:t xml:space="preserve">בגלל שאין הרבה פסיקות של העליון, השופטים בערכאות הנמוכות מרגישים </w:t>
      </w:r>
      <w:r w:rsidR="00470557" w:rsidRPr="00802C87">
        <w:rPr>
          <w:rFonts w:hint="cs"/>
          <w:sz w:val="20"/>
          <w:szCs w:val="20"/>
          <w:u w:val="none"/>
          <w:rtl/>
        </w:rPr>
        <w:t>מחויבים</w:t>
      </w:r>
      <w:r w:rsidR="00802C87" w:rsidRPr="00802C87">
        <w:rPr>
          <w:rFonts w:hint="cs"/>
          <w:sz w:val="20"/>
          <w:szCs w:val="20"/>
          <w:u w:val="none"/>
          <w:rtl/>
        </w:rPr>
        <w:t xml:space="preserve"> אחד לשני כדי לא לשנות באופן דרסטי את מה שנפסק או מה שנהוג. בית הדין הרבני הוא לפי מחוזות</w:t>
      </w:r>
      <w:r w:rsidR="00802C87">
        <w:rPr>
          <w:rFonts w:hint="cs"/>
          <w:sz w:val="20"/>
          <w:szCs w:val="20"/>
          <w:u w:val="none"/>
          <w:rtl/>
        </w:rPr>
        <w:t xml:space="preserve"> ומתפקד כביהמ"ש שלום</w:t>
      </w:r>
      <w:r w:rsidR="00802C87" w:rsidRPr="00802C87">
        <w:rPr>
          <w:rFonts w:hint="cs"/>
          <w:sz w:val="20"/>
          <w:szCs w:val="20"/>
          <w:u w:val="none"/>
          <w:rtl/>
        </w:rPr>
        <w:t xml:space="preserve">, וישנו גם בית הדין הגדול לערעורים בירושלים (בדין העברי אין כל כך מושג של ערעור + לפי הדין העברי אין גם תקדים מחייב). לא ניתן לערער אחרי ביה"ד הגדול, אך ניתן </w:t>
      </w:r>
      <w:r w:rsidR="00802C87">
        <w:rPr>
          <w:rFonts w:hint="cs"/>
          <w:sz w:val="20"/>
          <w:szCs w:val="20"/>
          <w:u w:val="none"/>
          <w:rtl/>
        </w:rPr>
        <w:t>להגיש בג"צ על פסיקת ביה"ד הגדול (בעיקר בטענות של חריגה מסמכות).</w:t>
      </w:r>
      <w:r w:rsidR="00470557">
        <w:rPr>
          <w:rFonts w:hint="cs"/>
          <w:sz w:val="20"/>
          <w:szCs w:val="20"/>
          <w:rtl/>
        </w:rPr>
        <w:t xml:space="preserve"> </w:t>
      </w:r>
    </w:p>
    <w:p w:rsidR="00B52567" w:rsidRDefault="00470557" w:rsidP="00B52567">
      <w:pPr>
        <w:pStyle w:val="1"/>
        <w:spacing w:line="360" w:lineRule="auto"/>
        <w:ind w:left="-335"/>
        <w:jc w:val="both"/>
        <w:rPr>
          <w:sz w:val="20"/>
          <w:szCs w:val="20"/>
          <w:u w:val="none"/>
          <w:rtl/>
        </w:rPr>
      </w:pPr>
      <w:r w:rsidRPr="00E80156">
        <w:rPr>
          <w:rFonts w:hint="cs"/>
          <w:b/>
          <w:bCs/>
          <w:sz w:val="20"/>
          <w:szCs w:val="20"/>
          <w:u w:val="none"/>
          <w:rtl/>
        </w:rPr>
        <w:t xml:space="preserve">הרב שלמה </w:t>
      </w:r>
      <w:proofErr w:type="spellStart"/>
      <w:r w:rsidRPr="00E80156">
        <w:rPr>
          <w:rFonts w:hint="cs"/>
          <w:b/>
          <w:bCs/>
          <w:sz w:val="20"/>
          <w:szCs w:val="20"/>
          <w:u w:val="none"/>
          <w:rtl/>
        </w:rPr>
        <w:t>ד</w:t>
      </w:r>
      <w:r w:rsidR="00E80156">
        <w:rPr>
          <w:rFonts w:hint="cs"/>
          <w:b/>
          <w:bCs/>
          <w:sz w:val="20"/>
          <w:szCs w:val="20"/>
          <w:u w:val="none"/>
          <w:rtl/>
        </w:rPr>
        <w:t>ייכ</w:t>
      </w:r>
      <w:r w:rsidRPr="00E80156">
        <w:rPr>
          <w:rFonts w:hint="cs"/>
          <w:b/>
          <w:bCs/>
          <w:sz w:val="20"/>
          <w:szCs w:val="20"/>
          <w:u w:val="none"/>
          <w:rtl/>
        </w:rPr>
        <w:t>ובסקי</w:t>
      </w:r>
      <w:proofErr w:type="spellEnd"/>
      <w:r w:rsidRPr="00470557">
        <w:rPr>
          <w:rFonts w:hint="cs"/>
          <w:sz w:val="20"/>
          <w:szCs w:val="20"/>
          <w:u w:val="none"/>
          <w:rtl/>
        </w:rPr>
        <w:t xml:space="preserve"> היה אב בית דין (ראש הרכב) בביה"ד הרבני הגדול בירושלים,</w:t>
      </w:r>
      <w:r>
        <w:rPr>
          <w:rFonts w:hint="cs"/>
          <w:sz w:val="20"/>
          <w:szCs w:val="20"/>
          <w:u w:val="none"/>
          <w:rtl/>
        </w:rPr>
        <w:t xml:space="preserve"> הוא איננו משפטן והיה נחשב דיין ליברלי וסובלי, והוא אמר כמה אמירות בוטות כלפי הדיינים והמערכת- חלק גדול מדיינים לא ראויים לשבת בתפקידם, זאת מפני שהם אינם מסוגלים ללכת על פי התהום, כלומר, הם מפחדים לחצות גבולות מקובלים בהלכה. הדיין צריך לפעול בשם ציבור\מדינה ואסור לדיין להיות שמרן ולחשוב על עצמו (שמרנות יתר ופחד שאם לא ילכו ע"פ ההלכה יחטאו).</w:t>
      </w:r>
      <w:r w:rsidR="00E80156">
        <w:rPr>
          <w:rFonts w:hint="cs"/>
          <w:sz w:val="20"/>
          <w:szCs w:val="20"/>
          <w:u w:val="none"/>
          <w:rtl/>
        </w:rPr>
        <w:t xml:space="preserve"> ביקרות שנייה שלו הייתה כלפי ביהמ"ש לענייני משפחה- </w:t>
      </w:r>
      <w:r w:rsidR="00754740">
        <w:rPr>
          <w:rFonts w:hint="cs"/>
          <w:sz w:val="20"/>
          <w:szCs w:val="20"/>
          <w:u w:val="none"/>
          <w:rtl/>
        </w:rPr>
        <w:t xml:space="preserve"> הוא אומר שביהמ"ש שלום לענייני משפחה פוסק הרבה פסיקות, ובגלל שאין כמעט ערעורים, יש פסיקה שלמה שמתהווה שם שהן הלכות- הלכה למעשה. יש לנו את ביהמ"ש לענייני משפחה שהופך להיות בג"צ קטן, שנותן הלכות למרות  שהוא רק ביהמ"ש</w:t>
      </w:r>
      <w:r w:rsidR="007D1EB1">
        <w:rPr>
          <w:rFonts w:hint="cs"/>
          <w:sz w:val="20"/>
          <w:szCs w:val="20"/>
          <w:u w:val="none"/>
          <w:rtl/>
        </w:rPr>
        <w:t xml:space="preserve"> שלום, וקובע מסמרות גם בעניינים </w:t>
      </w:r>
      <w:proofErr w:type="spellStart"/>
      <w:r w:rsidR="00754740">
        <w:rPr>
          <w:rFonts w:hint="cs"/>
          <w:sz w:val="20"/>
          <w:szCs w:val="20"/>
          <w:u w:val="none"/>
          <w:rtl/>
        </w:rPr>
        <w:t>שנויי</w:t>
      </w:r>
      <w:proofErr w:type="spellEnd"/>
      <w:r w:rsidR="00754740">
        <w:rPr>
          <w:rFonts w:hint="cs"/>
          <w:sz w:val="20"/>
          <w:szCs w:val="20"/>
          <w:u w:val="none"/>
          <w:rtl/>
        </w:rPr>
        <w:t xml:space="preserve"> מחלוקת.</w:t>
      </w:r>
    </w:p>
    <w:p w:rsidR="00754740" w:rsidRDefault="00FE55D6" w:rsidP="00B52567">
      <w:pPr>
        <w:pStyle w:val="1"/>
        <w:spacing w:line="360" w:lineRule="auto"/>
        <w:ind w:left="-335"/>
        <w:jc w:val="both"/>
        <w:rPr>
          <w:sz w:val="20"/>
          <w:szCs w:val="20"/>
          <w:u w:val="none"/>
          <w:rtl/>
        </w:rPr>
      </w:pPr>
      <w:r w:rsidRPr="00470557">
        <w:rPr>
          <w:rFonts w:hint="cs"/>
          <w:sz w:val="20"/>
          <w:szCs w:val="20"/>
          <w:u w:val="none"/>
          <w:rtl/>
        </w:rPr>
        <w:br/>
      </w:r>
    </w:p>
    <w:p w:rsidR="00754740" w:rsidRDefault="00754740" w:rsidP="00754740">
      <w:pPr>
        <w:pStyle w:val="1"/>
        <w:spacing w:line="360" w:lineRule="auto"/>
        <w:ind w:left="-335"/>
        <w:rPr>
          <w:sz w:val="20"/>
          <w:szCs w:val="20"/>
          <w:u w:val="none"/>
          <w:rtl/>
        </w:rPr>
      </w:pPr>
    </w:p>
    <w:p w:rsidR="00754740" w:rsidRPr="00EA248C" w:rsidRDefault="00EA248C" w:rsidP="00754740">
      <w:pPr>
        <w:pStyle w:val="1"/>
        <w:spacing w:line="360" w:lineRule="auto"/>
        <w:ind w:left="-335"/>
        <w:rPr>
          <w:b/>
          <w:bCs/>
          <w:i/>
          <w:iCs/>
          <w:sz w:val="24"/>
          <w:szCs w:val="24"/>
          <w:u w:val="none"/>
          <w:rtl/>
        </w:rPr>
      </w:pPr>
      <w:r w:rsidRPr="00EA248C">
        <w:rPr>
          <w:rFonts w:hint="cs"/>
          <w:b/>
          <w:bCs/>
          <w:i/>
          <w:iCs/>
          <w:sz w:val="24"/>
          <w:szCs w:val="24"/>
          <w:u w:val="none"/>
          <w:rtl/>
        </w:rPr>
        <w:lastRenderedPageBreak/>
        <w:t>א. תביעות נגד בן זוג: כללי</w:t>
      </w:r>
    </w:p>
    <w:p w:rsidR="00AA4A7A" w:rsidRDefault="00EE3015" w:rsidP="00EA6E7E">
      <w:pPr>
        <w:spacing w:line="360" w:lineRule="auto"/>
        <w:ind w:left="-335"/>
        <w:rPr>
          <w:rFonts w:ascii="David" w:hAnsi="David" w:cs="David"/>
          <w:sz w:val="20"/>
          <w:szCs w:val="20"/>
          <w:rtl/>
        </w:rPr>
      </w:pPr>
      <w:r w:rsidRPr="00132BA4">
        <w:rPr>
          <w:rFonts w:ascii="David" w:hAnsi="David" w:cs="David"/>
          <w:b/>
          <w:bCs/>
          <w:i/>
          <w:iCs/>
          <w:rtl/>
        </w:rPr>
        <w:t>האם יש מקום להגיש תביעות נזיקין במשפחה?</w:t>
      </w:r>
      <w:r w:rsidRPr="00132BA4">
        <w:rPr>
          <w:rFonts w:ascii="David" w:hAnsi="David" w:cs="David"/>
          <w:rtl/>
        </w:rPr>
        <w:t xml:space="preserve"> </w:t>
      </w:r>
      <w:r w:rsidR="00DD127B">
        <w:rPr>
          <w:rFonts w:ascii="David" w:hAnsi="David" w:cs="David" w:hint="cs"/>
          <w:sz w:val="20"/>
          <w:szCs w:val="20"/>
          <w:rtl/>
        </w:rPr>
        <w:br/>
      </w:r>
      <w:r w:rsidRPr="00EE3015">
        <w:rPr>
          <w:rFonts w:ascii="David" w:hAnsi="David" w:cs="David"/>
          <w:sz w:val="20"/>
          <w:szCs w:val="20"/>
          <w:rtl/>
        </w:rPr>
        <w:t>לפני נדון בשאלה מה לדיני הנזיקין להתעסק בכלל</w:t>
      </w:r>
      <w:r w:rsidR="00D879FD">
        <w:rPr>
          <w:rFonts w:ascii="David" w:hAnsi="David" w:cs="David"/>
          <w:sz w:val="20"/>
          <w:szCs w:val="20"/>
          <w:rtl/>
        </w:rPr>
        <w:t xml:space="preserve"> בדיני המשפחה? אולי זה לא ראוי?</w:t>
      </w:r>
      <w:r w:rsidR="00D879FD">
        <w:rPr>
          <w:rFonts w:ascii="David" w:hAnsi="David" w:cs="David" w:hint="cs"/>
          <w:sz w:val="20"/>
          <w:szCs w:val="20"/>
          <w:rtl/>
        </w:rPr>
        <w:t xml:space="preserve"> </w:t>
      </w:r>
      <w:r w:rsidRPr="00EE3015">
        <w:rPr>
          <w:rFonts w:ascii="David" w:hAnsi="David" w:cs="David" w:hint="cs"/>
          <w:sz w:val="20"/>
          <w:szCs w:val="20"/>
          <w:rtl/>
        </w:rPr>
        <w:t>אנו נראה</w:t>
      </w:r>
      <w:r w:rsidRPr="00EE3015">
        <w:rPr>
          <w:rFonts w:ascii="David" w:hAnsi="David" w:cs="David"/>
          <w:sz w:val="20"/>
          <w:szCs w:val="20"/>
          <w:rtl/>
        </w:rPr>
        <w:t xml:space="preserve"> גם שיש מקומות בעולם, שיש בהם חסינויות – כלומר </w:t>
      </w:r>
      <w:r w:rsidRPr="00EE3015">
        <w:rPr>
          <w:rFonts w:ascii="David" w:hAnsi="David" w:cs="David" w:hint="cs"/>
          <w:sz w:val="20"/>
          <w:szCs w:val="20"/>
          <w:rtl/>
        </w:rPr>
        <w:t>לא נין</w:t>
      </w:r>
      <w:r w:rsidRPr="00EE3015">
        <w:rPr>
          <w:rFonts w:ascii="David" w:hAnsi="David" w:cs="David"/>
          <w:sz w:val="20"/>
          <w:szCs w:val="20"/>
          <w:rtl/>
        </w:rPr>
        <w:t xml:space="preserve"> להגיש תביעות נזיקין במשפחה, לא נגד בן-זוג ולא נגד הורה.</w:t>
      </w:r>
      <w:r w:rsidR="00AA4A7A">
        <w:rPr>
          <w:rFonts w:ascii="David" w:hAnsi="David" w:cs="David"/>
          <w:sz w:val="20"/>
          <w:szCs w:val="20"/>
          <w:rtl/>
        </w:rPr>
        <w:br/>
      </w:r>
      <w:r w:rsidR="00AA4A7A">
        <w:rPr>
          <w:rFonts w:ascii="David" w:hAnsi="David" w:cs="David" w:hint="cs"/>
          <w:sz w:val="20"/>
          <w:szCs w:val="20"/>
          <w:rtl/>
        </w:rPr>
        <w:t xml:space="preserve"> </w:t>
      </w:r>
      <w:r w:rsidR="00AA4A7A" w:rsidRPr="00AA4A7A">
        <w:rPr>
          <w:rFonts w:ascii="David" w:hAnsi="David" w:cs="David" w:hint="cs"/>
          <w:b/>
          <w:bCs/>
          <w:sz w:val="20"/>
          <w:szCs w:val="20"/>
          <w:rtl/>
        </w:rPr>
        <w:t xml:space="preserve">מאיפה הגיעו אותן תביעות נזיקין במשפחה? </w:t>
      </w:r>
      <w:r w:rsidR="00AA4A7A">
        <w:rPr>
          <w:rFonts w:ascii="David" w:hAnsi="David" w:cs="David" w:hint="cs"/>
          <w:sz w:val="20"/>
          <w:szCs w:val="20"/>
          <w:rtl/>
        </w:rPr>
        <w:t xml:space="preserve">יש עניין שניתן לקרוא לו </w:t>
      </w:r>
      <w:r w:rsidR="00AA4A7A" w:rsidRPr="00AA4A7A">
        <w:rPr>
          <w:rFonts w:ascii="David" w:hAnsi="David" w:cs="David" w:hint="cs"/>
          <w:b/>
          <w:bCs/>
          <w:sz w:val="20"/>
          <w:szCs w:val="20"/>
          <w:rtl/>
        </w:rPr>
        <w:t>פתרון מאוזן בין שתי קצוות</w:t>
      </w:r>
      <w:r w:rsidR="00AA4A7A">
        <w:rPr>
          <w:rFonts w:ascii="David" w:hAnsi="David" w:cs="David" w:hint="cs"/>
          <w:sz w:val="20"/>
          <w:szCs w:val="20"/>
          <w:rtl/>
        </w:rPr>
        <w:t>:</w:t>
      </w:r>
    </w:p>
    <w:p w:rsidR="00BE51AC" w:rsidRDefault="00AA4A7A" w:rsidP="006B2589">
      <w:pPr>
        <w:pStyle w:val="a3"/>
        <w:numPr>
          <w:ilvl w:val="0"/>
          <w:numId w:val="2"/>
        </w:numPr>
        <w:spacing w:line="360" w:lineRule="auto"/>
        <w:jc w:val="both"/>
        <w:rPr>
          <w:rFonts w:ascii="David" w:hAnsi="David" w:cs="David"/>
          <w:sz w:val="20"/>
          <w:szCs w:val="20"/>
        </w:rPr>
      </w:pPr>
      <w:r w:rsidRPr="00AA4A7A">
        <w:rPr>
          <w:rFonts w:ascii="David" w:hAnsi="David" w:cs="David"/>
          <w:b/>
          <w:bCs/>
          <w:sz w:val="20"/>
          <w:szCs w:val="20"/>
          <w:rtl/>
        </w:rPr>
        <w:t>גישה משפחתית-</w:t>
      </w:r>
      <w:r>
        <w:rPr>
          <w:rFonts w:ascii="David" w:hAnsi="David" w:cs="David" w:hint="cs"/>
          <w:b/>
          <w:bCs/>
          <w:sz w:val="20"/>
          <w:szCs w:val="20"/>
          <w:rtl/>
        </w:rPr>
        <w:t xml:space="preserve"> </w:t>
      </w:r>
      <w:r w:rsidRPr="00AA4A7A">
        <w:rPr>
          <w:rFonts w:ascii="David" w:hAnsi="David" w:cs="David"/>
          <w:b/>
          <w:bCs/>
          <w:sz w:val="20"/>
          <w:szCs w:val="20"/>
          <w:rtl/>
        </w:rPr>
        <w:t>קולקטיביסטית</w:t>
      </w:r>
      <w:r w:rsidRPr="00AA4A7A">
        <w:rPr>
          <w:rFonts w:ascii="David" w:hAnsi="David" w:cs="David"/>
          <w:sz w:val="20"/>
          <w:szCs w:val="20"/>
          <w:rtl/>
        </w:rPr>
        <w:t xml:space="preserve"> – מתמקדת בקולקטיב ומנסה לבדוק מה טוב עבורו כמכלול. גישה זו עוסקת </w:t>
      </w:r>
      <w:r w:rsidRPr="00AA4A7A">
        <w:rPr>
          <w:rFonts w:ascii="David" w:hAnsi="David" w:cs="David" w:hint="cs"/>
          <w:sz w:val="20"/>
          <w:szCs w:val="20"/>
          <w:rtl/>
        </w:rPr>
        <w:t>בדינמיקה</w:t>
      </w:r>
      <w:r w:rsidRPr="00AA4A7A">
        <w:rPr>
          <w:rFonts w:ascii="David" w:hAnsi="David" w:cs="David"/>
          <w:sz w:val="20"/>
          <w:szCs w:val="20"/>
          <w:rtl/>
        </w:rPr>
        <w:t xml:space="preserve"> בתא המשפחתי ושואפת שיתנהל בטבעיות ובחופשיות ככל האפשר.</w:t>
      </w:r>
      <w:r>
        <w:rPr>
          <w:rFonts w:ascii="David" w:hAnsi="David" w:cs="David" w:hint="cs"/>
          <w:sz w:val="20"/>
          <w:szCs w:val="20"/>
          <w:rtl/>
        </w:rPr>
        <w:t xml:space="preserve"> </w:t>
      </w:r>
      <w:r w:rsidRPr="00AA4A7A">
        <w:rPr>
          <w:rFonts w:ascii="David" w:hAnsi="David" w:cs="David" w:hint="cs"/>
          <w:sz w:val="20"/>
          <w:szCs w:val="20"/>
          <w:rtl/>
        </w:rPr>
        <w:t>היו תקופות בהיסטוריה, אפילו במשפטים מודרניי</w:t>
      </w:r>
      <w:r w:rsidRPr="00AA4A7A">
        <w:rPr>
          <w:rFonts w:ascii="David" w:hAnsi="David" w:cs="David" w:hint="eastAsia"/>
          <w:sz w:val="20"/>
          <w:szCs w:val="20"/>
          <w:rtl/>
        </w:rPr>
        <w:t>ם</w:t>
      </w:r>
      <w:r w:rsidRPr="00AA4A7A">
        <w:rPr>
          <w:rFonts w:ascii="David" w:hAnsi="David" w:cs="David" w:hint="cs"/>
          <w:sz w:val="20"/>
          <w:szCs w:val="20"/>
          <w:rtl/>
        </w:rPr>
        <w:t xml:space="preserve">, למשל המשפט הרומי- </w:t>
      </w:r>
      <w:r w:rsidRPr="00AA4A7A">
        <w:rPr>
          <w:rFonts w:ascii="David" w:hAnsi="David" w:cs="David" w:hint="cs"/>
          <w:sz w:val="20"/>
          <w:szCs w:val="20"/>
          <w:u w:val="single"/>
          <w:rtl/>
        </w:rPr>
        <w:t>שלא קיבלו תביעות נזיקין במשפחה</w:t>
      </w:r>
      <w:r w:rsidRPr="00AA4A7A">
        <w:rPr>
          <w:rFonts w:ascii="David" w:hAnsi="David" w:cs="David" w:hint="cs"/>
          <w:sz w:val="20"/>
          <w:szCs w:val="20"/>
          <w:rtl/>
        </w:rPr>
        <w:t>.</w:t>
      </w:r>
      <w:r>
        <w:rPr>
          <w:rFonts w:ascii="David" w:hAnsi="David" w:cs="David" w:hint="cs"/>
          <w:sz w:val="20"/>
          <w:szCs w:val="20"/>
          <w:rtl/>
        </w:rPr>
        <w:t xml:space="preserve"> יש גישות כאלו גם היום.</w:t>
      </w:r>
      <w:r w:rsidRPr="00AA4A7A">
        <w:rPr>
          <w:rFonts w:ascii="David" w:hAnsi="David" w:cs="David"/>
          <w:sz w:val="20"/>
          <w:szCs w:val="20"/>
          <w:rtl/>
        </w:rPr>
        <w:t xml:space="preserve"> החשש הוא מהתערבות משפטית מזיקה בענייניה של משפחה, באוטונומיה של ובפרטיותה. גישה זו רואה בסיכוי להשבת ההרמוניה לתא המשפחתי וקדושתו ערך על. לפי גישה זו, מדובר </w:t>
      </w:r>
      <w:proofErr w:type="spellStart"/>
      <w:r w:rsidRPr="00AA4A7A">
        <w:rPr>
          <w:rFonts w:ascii="David" w:hAnsi="David" w:cs="David"/>
          <w:sz w:val="20"/>
          <w:szCs w:val="20"/>
          <w:rtl/>
        </w:rPr>
        <w:t>ב</w:t>
      </w:r>
      <w:r>
        <w:rPr>
          <w:rFonts w:ascii="David" w:hAnsi="David" w:cs="David" w:hint="cs"/>
          <w:sz w:val="20"/>
          <w:szCs w:val="20"/>
          <w:rtl/>
        </w:rPr>
        <w:t>אסקולה</w:t>
      </w:r>
      <w:proofErr w:type="spellEnd"/>
      <w:r w:rsidRPr="00AA4A7A">
        <w:rPr>
          <w:rFonts w:ascii="David" w:hAnsi="David" w:cs="David"/>
          <w:sz w:val="20"/>
          <w:szCs w:val="20"/>
          <w:rtl/>
        </w:rPr>
        <w:t xml:space="preserve"> מיוחדת ונפרדת שיש להימנע ככל האפשר מלהתערב בענייניה. זכויותיו של הפרט הנפגע מעוולה צריכות לעיתים להידחק לטובת התחשבות באינטרסים של היחידה המשפחתית כמכלול.</w:t>
      </w:r>
      <w:r>
        <w:rPr>
          <w:rFonts w:ascii="David" w:hAnsi="David" w:cs="David" w:hint="cs"/>
          <w:sz w:val="20"/>
          <w:szCs w:val="20"/>
          <w:rtl/>
        </w:rPr>
        <w:t xml:space="preserve"> </w:t>
      </w:r>
      <w:r w:rsidR="00E93586" w:rsidRPr="00E93586">
        <w:rPr>
          <w:rFonts w:ascii="David" w:hAnsi="David" w:cs="David" w:hint="cs"/>
          <w:b/>
          <w:bCs/>
          <w:sz w:val="20"/>
          <w:szCs w:val="20"/>
          <w:rtl/>
        </w:rPr>
        <w:t>מהם מקורות\שורשי הגישה המשפחתית?</w:t>
      </w:r>
      <w:r>
        <w:rPr>
          <w:rFonts w:ascii="David" w:hAnsi="David" w:cs="David" w:hint="cs"/>
          <w:sz w:val="20"/>
          <w:szCs w:val="20"/>
          <w:rtl/>
        </w:rPr>
        <w:t xml:space="preserve"> </w:t>
      </w:r>
    </w:p>
    <w:p w:rsidR="00627160" w:rsidRDefault="00AA4A7A" w:rsidP="00BE51AC">
      <w:pPr>
        <w:pStyle w:val="a3"/>
        <w:spacing w:line="360" w:lineRule="auto"/>
        <w:ind w:left="432"/>
        <w:jc w:val="both"/>
        <w:rPr>
          <w:rFonts w:ascii="David" w:hAnsi="David" w:cs="David"/>
          <w:sz w:val="20"/>
          <w:szCs w:val="20"/>
        </w:rPr>
      </w:pPr>
      <w:r w:rsidRPr="004A3553">
        <w:rPr>
          <w:rFonts w:ascii="David" w:hAnsi="David" w:cs="David" w:hint="cs"/>
          <w:i/>
          <w:iCs/>
          <w:sz w:val="20"/>
          <w:szCs w:val="20"/>
          <w:u w:val="single"/>
          <w:rtl/>
        </w:rPr>
        <w:t>הגישה האנגלית</w:t>
      </w:r>
      <w:r>
        <w:rPr>
          <w:rFonts w:ascii="David" w:hAnsi="David" w:cs="David" w:hint="cs"/>
          <w:sz w:val="20"/>
          <w:szCs w:val="20"/>
          <w:rtl/>
        </w:rPr>
        <w:t xml:space="preserve">- המשפחה היא יחידה אחת מבחינה משפטית. </w:t>
      </w:r>
      <w:r w:rsidR="00E93586">
        <w:rPr>
          <w:rFonts w:ascii="David" w:hAnsi="David" w:cs="David" w:hint="cs"/>
          <w:sz w:val="20"/>
          <w:szCs w:val="20"/>
          <w:rtl/>
        </w:rPr>
        <w:t>אנגליה מושפעת מהערכים הדתיים וביניהם הרעיון שהאדם והאישה הם אחד</w:t>
      </w:r>
      <w:r>
        <w:rPr>
          <w:rFonts w:ascii="David" w:hAnsi="David" w:cs="David" w:hint="cs"/>
          <w:sz w:val="20"/>
          <w:szCs w:val="20"/>
          <w:rtl/>
        </w:rPr>
        <w:t xml:space="preserve">. הגישה האנגלית אומרת </w:t>
      </w:r>
      <w:r w:rsidRPr="00E93586">
        <w:rPr>
          <w:rFonts w:ascii="David" w:hAnsi="David" w:cs="David" w:hint="cs"/>
          <w:sz w:val="20"/>
          <w:szCs w:val="20"/>
          <w:u w:val="single"/>
          <w:rtl/>
        </w:rPr>
        <w:t>שיש להתערב רק בפלילי</w:t>
      </w:r>
      <w:r w:rsidRPr="00E93586">
        <w:rPr>
          <w:rFonts w:ascii="David" w:hAnsi="David" w:cs="David" w:hint="cs"/>
          <w:b/>
          <w:bCs/>
          <w:i/>
          <w:iCs/>
          <w:sz w:val="20"/>
          <w:szCs w:val="20"/>
          <w:rtl/>
        </w:rPr>
        <w:t>,</w:t>
      </w:r>
      <w:r>
        <w:rPr>
          <w:rFonts w:ascii="David" w:hAnsi="David" w:cs="David" w:hint="cs"/>
          <w:sz w:val="20"/>
          <w:szCs w:val="20"/>
          <w:rtl/>
        </w:rPr>
        <w:t xml:space="preserve"> כלומר, רק כאשר מדובר במעשה פלילי בין הבעל לאישה כמו למשל אלימות במשפחה. למה רק בפלילי המדינה תתערב? כי זה לא טוב לסדר החברתי</w:t>
      </w:r>
      <w:r w:rsidR="00EA6E7E">
        <w:rPr>
          <w:rFonts w:ascii="David" w:hAnsi="David" w:cs="David" w:hint="cs"/>
          <w:sz w:val="20"/>
          <w:szCs w:val="20"/>
          <w:rtl/>
        </w:rPr>
        <w:t>, בנוסף, ב</w:t>
      </w:r>
      <w:r w:rsidR="00EA6E7E" w:rsidRPr="00EA6E7E">
        <w:rPr>
          <w:rFonts w:ascii="David" w:hAnsi="David" w:cs="David"/>
          <w:sz w:val="20"/>
          <w:szCs w:val="20"/>
          <w:rtl/>
        </w:rPr>
        <w:t>מצב כזה</w:t>
      </w:r>
      <w:r w:rsidR="00EA6E7E">
        <w:rPr>
          <w:rFonts w:ascii="David" w:hAnsi="David" w:cs="David"/>
          <w:sz w:val="20"/>
          <w:szCs w:val="20"/>
          <w:rtl/>
        </w:rPr>
        <w:t xml:space="preserve"> המדינה היא זו  שנגדו</w:t>
      </w:r>
      <w:r w:rsidR="00EA6E7E">
        <w:rPr>
          <w:rFonts w:ascii="David" w:hAnsi="David" w:cs="David" w:hint="cs"/>
          <w:sz w:val="20"/>
          <w:szCs w:val="20"/>
          <w:rtl/>
        </w:rPr>
        <w:t xml:space="preserve"> ולא האישה</w:t>
      </w:r>
      <w:r>
        <w:rPr>
          <w:rFonts w:ascii="David" w:hAnsi="David" w:cs="David" w:hint="cs"/>
          <w:sz w:val="20"/>
          <w:szCs w:val="20"/>
          <w:rtl/>
        </w:rPr>
        <w:t>.</w:t>
      </w:r>
      <w:r w:rsidR="00E93586">
        <w:rPr>
          <w:rFonts w:ascii="David" w:hAnsi="David" w:cs="David" w:hint="cs"/>
          <w:sz w:val="20"/>
          <w:szCs w:val="20"/>
          <w:rtl/>
        </w:rPr>
        <w:t xml:space="preserve"> </w:t>
      </w:r>
      <w:r w:rsidR="00065186">
        <w:rPr>
          <w:rFonts w:ascii="David" w:hAnsi="David" w:cs="David" w:hint="cs"/>
          <w:sz w:val="20"/>
          <w:szCs w:val="20"/>
          <w:rtl/>
        </w:rPr>
        <w:t xml:space="preserve">אצל האנגלים לא הייתה חסינות בין ילדים להוריהם, </w:t>
      </w:r>
      <w:r w:rsidR="00065186" w:rsidRPr="00065186">
        <w:rPr>
          <w:rFonts w:ascii="David" w:hAnsi="David" w:cs="David" w:hint="cs"/>
          <w:b/>
          <w:bCs/>
          <w:sz w:val="20"/>
          <w:szCs w:val="20"/>
          <w:rtl/>
        </w:rPr>
        <w:t xml:space="preserve">האנגלים התמקדו </w:t>
      </w:r>
      <w:r w:rsidR="00065186">
        <w:rPr>
          <w:rFonts w:ascii="David" w:hAnsi="David" w:cs="David" w:hint="cs"/>
          <w:b/>
          <w:bCs/>
          <w:sz w:val="20"/>
          <w:szCs w:val="20"/>
          <w:rtl/>
        </w:rPr>
        <w:t xml:space="preserve">בחסינות </w:t>
      </w:r>
      <w:r w:rsidR="00065186" w:rsidRPr="00065186">
        <w:rPr>
          <w:rFonts w:ascii="David" w:hAnsi="David" w:cs="David" w:hint="cs"/>
          <w:b/>
          <w:bCs/>
          <w:sz w:val="20"/>
          <w:szCs w:val="20"/>
          <w:rtl/>
        </w:rPr>
        <w:t>בין בני זוג.</w:t>
      </w:r>
      <w:r w:rsidR="00627160">
        <w:rPr>
          <w:rFonts w:ascii="David" w:hAnsi="David" w:cs="David" w:hint="cs"/>
          <w:sz w:val="20"/>
          <w:szCs w:val="20"/>
          <w:rtl/>
        </w:rPr>
        <w:t xml:space="preserve"> </w:t>
      </w:r>
    </w:p>
    <w:p w:rsidR="00BE51AC" w:rsidRDefault="00E93586" w:rsidP="00627160">
      <w:pPr>
        <w:pStyle w:val="a3"/>
        <w:spacing w:line="360" w:lineRule="auto"/>
        <w:ind w:left="432"/>
        <w:jc w:val="both"/>
        <w:rPr>
          <w:rFonts w:ascii="David" w:hAnsi="David" w:cs="David"/>
          <w:sz w:val="20"/>
          <w:szCs w:val="20"/>
          <w:rtl/>
        </w:rPr>
      </w:pPr>
      <w:r w:rsidRPr="004A3553">
        <w:rPr>
          <w:rFonts w:ascii="David" w:hAnsi="David" w:cs="David" w:hint="cs"/>
          <w:i/>
          <w:iCs/>
          <w:sz w:val="20"/>
          <w:szCs w:val="20"/>
          <w:u w:val="single"/>
          <w:rtl/>
        </w:rPr>
        <w:t>הגישה האמריקאית</w:t>
      </w:r>
      <w:r>
        <w:rPr>
          <w:rFonts w:ascii="David" w:hAnsi="David" w:cs="David" w:hint="cs"/>
          <w:sz w:val="20"/>
          <w:szCs w:val="20"/>
          <w:rtl/>
        </w:rPr>
        <w:t xml:space="preserve">- בסוף המאה ה19 תחילת המאה ה20, האמריקאים החלו לזהות תביעות נזיקין של ילדים נגד הוריהם ובני זוג אחד כלפי השני ובפרט  3 תביעות של ילדים נגד הוריהם שבהם היה מדובר על אלימות או הזנחה מאוד קשה. בא ביהמ"ש </w:t>
      </w:r>
      <w:r w:rsidR="00B9598F">
        <w:rPr>
          <w:rFonts w:ascii="David" w:hAnsi="David" w:cs="David" w:hint="cs"/>
          <w:sz w:val="20"/>
          <w:szCs w:val="20"/>
          <w:rtl/>
        </w:rPr>
        <w:t>ולא קיבל את 3 התביעות החמורות הללו</w:t>
      </w:r>
      <w:r w:rsidRPr="00E93586">
        <w:rPr>
          <w:rFonts w:ascii="David" w:hAnsi="David" w:cs="David" w:hint="cs"/>
          <w:b/>
          <w:bCs/>
          <w:sz w:val="20"/>
          <w:szCs w:val="20"/>
          <w:rtl/>
        </w:rPr>
        <w:t>. למה? חסינות.</w:t>
      </w:r>
      <w:r>
        <w:rPr>
          <w:rFonts w:ascii="David" w:hAnsi="David" w:cs="David" w:hint="cs"/>
          <w:b/>
          <w:bCs/>
          <w:sz w:val="20"/>
          <w:szCs w:val="20"/>
          <w:rtl/>
        </w:rPr>
        <w:t xml:space="preserve"> </w:t>
      </w:r>
      <w:r w:rsidRPr="003C0874">
        <w:rPr>
          <w:rFonts w:ascii="David" w:hAnsi="David" w:cs="David" w:hint="cs"/>
          <w:b/>
          <w:bCs/>
          <w:sz w:val="20"/>
          <w:szCs w:val="20"/>
          <w:rtl/>
        </w:rPr>
        <w:t xml:space="preserve">יש חסימה של תביעות בין ילדים להורים שלהם. </w:t>
      </w:r>
      <w:r w:rsidRPr="00E93586">
        <w:rPr>
          <w:rFonts w:ascii="David" w:hAnsi="David" w:cs="David" w:hint="cs"/>
          <w:sz w:val="20"/>
          <w:szCs w:val="20"/>
          <w:rtl/>
        </w:rPr>
        <w:t>לא מקבלים תביעות נזיקין בין ילדים להורים אפילו במקרים הקש</w:t>
      </w:r>
      <w:r>
        <w:rPr>
          <w:rFonts w:ascii="David" w:hAnsi="David" w:cs="David" w:hint="cs"/>
          <w:sz w:val="20"/>
          <w:szCs w:val="20"/>
          <w:rtl/>
        </w:rPr>
        <w:t>ים, כמו הזנחה ואלימות.</w:t>
      </w:r>
      <w:r w:rsidR="009C49CB">
        <w:rPr>
          <w:rFonts w:ascii="David" w:hAnsi="David" w:cs="David" w:hint="cs"/>
          <w:b/>
          <w:bCs/>
          <w:sz w:val="20"/>
          <w:szCs w:val="20"/>
          <w:rtl/>
        </w:rPr>
        <w:t xml:space="preserve"> הסיבה- </w:t>
      </w:r>
      <w:r w:rsidR="009C49CB" w:rsidRPr="009C49CB">
        <w:rPr>
          <w:rFonts w:ascii="David" w:hAnsi="David" w:cs="David" w:hint="cs"/>
          <w:sz w:val="20"/>
          <w:szCs w:val="20"/>
          <w:rtl/>
        </w:rPr>
        <w:t xml:space="preserve">בשונה מהגישה האנגלית, הסיבה של האמריקאים היא </w:t>
      </w:r>
      <w:r w:rsidR="009C49CB" w:rsidRPr="009C49CB">
        <w:rPr>
          <w:rFonts w:ascii="David" w:hAnsi="David" w:cs="David" w:hint="cs"/>
          <w:sz w:val="20"/>
          <w:szCs w:val="20"/>
          <w:u w:val="single"/>
          <w:rtl/>
        </w:rPr>
        <w:t>שאסור להרוס את ההרמוניה של התא המשפחתי</w:t>
      </w:r>
      <w:r w:rsidR="009C49CB" w:rsidRPr="009C49CB">
        <w:rPr>
          <w:rFonts w:ascii="David" w:hAnsi="David" w:cs="David" w:hint="cs"/>
          <w:sz w:val="20"/>
          <w:szCs w:val="20"/>
          <w:rtl/>
        </w:rPr>
        <w:t xml:space="preserve">. </w:t>
      </w:r>
      <w:r w:rsidR="0077569A">
        <w:rPr>
          <w:rFonts w:ascii="David" w:hAnsi="David" w:cs="David" w:hint="cs"/>
          <w:b/>
          <w:bCs/>
          <w:sz w:val="20"/>
          <w:szCs w:val="20"/>
          <w:rtl/>
        </w:rPr>
        <w:t xml:space="preserve">האמריקאים שמים דגש על חסינות בין ילדים והורים ולא בין בני זוג. </w:t>
      </w:r>
      <w:r w:rsidR="0077569A" w:rsidRPr="0077569A">
        <w:rPr>
          <w:rFonts w:ascii="David" w:hAnsi="David" w:cs="David" w:hint="cs"/>
          <w:sz w:val="20"/>
          <w:szCs w:val="20"/>
          <w:rtl/>
        </w:rPr>
        <w:t>לדעת ה</w:t>
      </w:r>
      <w:r w:rsidR="0077569A">
        <w:rPr>
          <w:rFonts w:ascii="David" w:hAnsi="David" w:cs="David" w:hint="cs"/>
          <w:sz w:val="20"/>
          <w:szCs w:val="20"/>
          <w:rtl/>
        </w:rPr>
        <w:t>אמריקאים, בני זוג יכולים להיפרד, בעוד שילדים והורים קשורים יחד כל החיים.</w:t>
      </w:r>
      <w:r w:rsidR="004A3553">
        <w:rPr>
          <w:rFonts w:ascii="David" w:hAnsi="David" w:cs="David" w:hint="cs"/>
          <w:b/>
          <w:bCs/>
          <w:sz w:val="20"/>
          <w:szCs w:val="20"/>
          <w:rtl/>
        </w:rPr>
        <w:t xml:space="preserve"> </w:t>
      </w:r>
      <w:r w:rsidR="004A3553" w:rsidRPr="004A3553">
        <w:rPr>
          <w:rFonts w:ascii="David" w:hAnsi="David" w:cs="David" w:hint="cs"/>
          <w:sz w:val="20"/>
          <w:szCs w:val="20"/>
          <w:rtl/>
        </w:rPr>
        <w:t>בין ילדים והורים תמיד יש סיכוי שיחזרו לקשר וישקמו את יחסיהם.</w:t>
      </w:r>
      <w:r w:rsidR="003C0874">
        <w:rPr>
          <w:rFonts w:ascii="David" w:hAnsi="David" w:cs="David" w:hint="cs"/>
          <w:sz w:val="20"/>
          <w:szCs w:val="20"/>
          <w:rtl/>
        </w:rPr>
        <w:t xml:space="preserve"> תביעות בנזיקין בין הורים וילדים מרחיקים את הסיכוי לחזור ליחסים טובים.</w:t>
      </w:r>
      <w:r w:rsidR="00BE51AC">
        <w:rPr>
          <w:rFonts w:ascii="David" w:hAnsi="David" w:cs="David" w:hint="cs"/>
          <w:sz w:val="20"/>
          <w:szCs w:val="20"/>
          <w:rtl/>
        </w:rPr>
        <w:t xml:space="preserve"> </w:t>
      </w:r>
    </w:p>
    <w:p w:rsidR="00627160" w:rsidRDefault="00065186" w:rsidP="00627160">
      <w:pPr>
        <w:pStyle w:val="a3"/>
        <w:spacing w:line="360" w:lineRule="auto"/>
        <w:ind w:left="432"/>
        <w:jc w:val="both"/>
        <w:rPr>
          <w:rFonts w:ascii="David" w:hAnsi="David" w:cs="David"/>
          <w:sz w:val="20"/>
          <w:szCs w:val="20"/>
          <w:rtl/>
        </w:rPr>
      </w:pPr>
      <w:r w:rsidRPr="00EA6E7E">
        <w:rPr>
          <w:rFonts w:ascii="David" w:hAnsi="David" w:cs="David" w:hint="cs"/>
          <w:b/>
          <w:bCs/>
          <w:sz w:val="20"/>
          <w:szCs w:val="20"/>
          <w:rtl/>
        </w:rPr>
        <w:t>לגבי יחסים בין בני זוג-</w:t>
      </w:r>
      <w:r>
        <w:rPr>
          <w:rFonts w:ascii="David" w:hAnsi="David" w:cs="David" w:hint="cs"/>
          <w:sz w:val="20"/>
          <w:szCs w:val="20"/>
          <w:rtl/>
        </w:rPr>
        <w:t xml:space="preserve"> בחלק מן המדינות מאמצים את הגישה של שמירת ההרמוניה גם בין בני זוג ונותנים חסינות מפני תביעות. עם הזמן, מתחיל כרסום במדינות השונות בארה"ב בגישה זו, יש חלוקה בין המדינות השמרניות למדינות הליברליות יותר, וניתן לראות שהדרום שומר יותר על חסינויות מול הצפון שיש התנערות מהגישה הזו. </w:t>
      </w:r>
      <w:r w:rsidRPr="00065186">
        <w:rPr>
          <w:rFonts w:ascii="David" w:hAnsi="David" w:cs="David" w:hint="cs"/>
          <w:b/>
          <w:bCs/>
          <w:sz w:val="20"/>
          <w:szCs w:val="20"/>
          <w:rtl/>
        </w:rPr>
        <w:t>הכרסום מתחיל בחריגים-</w:t>
      </w:r>
      <w:r w:rsidR="000B63AC">
        <w:rPr>
          <w:rFonts w:ascii="David" w:hAnsi="David" w:cs="David" w:hint="cs"/>
          <w:b/>
          <w:bCs/>
          <w:sz w:val="20"/>
          <w:szCs w:val="20"/>
          <w:rtl/>
        </w:rPr>
        <w:t xml:space="preserve">  </w:t>
      </w:r>
      <w:r w:rsidRPr="00065186">
        <w:rPr>
          <w:rFonts w:ascii="David" w:hAnsi="David" w:cs="David" w:hint="cs"/>
          <w:b/>
          <w:bCs/>
          <w:sz w:val="20"/>
          <w:szCs w:val="20"/>
          <w:rtl/>
        </w:rPr>
        <w:t xml:space="preserve">מורידים את החסימה במקרים של פגיעה </w:t>
      </w:r>
      <w:r w:rsidR="005062E3">
        <w:rPr>
          <w:rFonts w:ascii="David" w:hAnsi="David" w:cs="David" w:hint="cs"/>
          <w:b/>
          <w:bCs/>
          <w:sz w:val="20"/>
          <w:szCs w:val="20"/>
          <w:rtl/>
        </w:rPr>
        <w:t xml:space="preserve">ברשלנות </w:t>
      </w:r>
      <w:r w:rsidRPr="00065186">
        <w:rPr>
          <w:rFonts w:ascii="David" w:hAnsi="David" w:cs="David" w:hint="cs"/>
          <w:b/>
          <w:bCs/>
          <w:sz w:val="20"/>
          <w:szCs w:val="20"/>
          <w:rtl/>
        </w:rPr>
        <w:t>ומשאירים את החסינות בפגיעה ב</w:t>
      </w:r>
      <w:r w:rsidR="005062E3">
        <w:rPr>
          <w:rFonts w:ascii="David" w:hAnsi="David" w:cs="David" w:hint="cs"/>
          <w:b/>
          <w:bCs/>
          <w:sz w:val="20"/>
          <w:szCs w:val="20"/>
          <w:rtl/>
        </w:rPr>
        <w:t>זדון</w:t>
      </w:r>
      <w:r w:rsidRPr="00065186">
        <w:rPr>
          <w:rFonts w:ascii="David" w:hAnsi="David" w:cs="David" w:hint="cs"/>
          <w:b/>
          <w:bCs/>
          <w:sz w:val="20"/>
          <w:szCs w:val="20"/>
          <w:rtl/>
        </w:rPr>
        <w:t>.</w:t>
      </w:r>
      <w:r w:rsidR="005062E3">
        <w:rPr>
          <w:rFonts w:ascii="David" w:hAnsi="David" w:cs="David" w:hint="cs"/>
          <w:b/>
          <w:bCs/>
          <w:sz w:val="20"/>
          <w:szCs w:val="20"/>
          <w:rtl/>
        </w:rPr>
        <w:t xml:space="preserve"> </w:t>
      </w:r>
      <w:r w:rsidR="005062E3">
        <w:rPr>
          <w:rFonts w:ascii="David" w:hAnsi="David" w:cs="David" w:hint="cs"/>
          <w:sz w:val="20"/>
          <w:szCs w:val="20"/>
          <w:rtl/>
        </w:rPr>
        <w:t>הסיבה היא שבפגיעה ברשלנות בדר"כ מדובר על תביעות צג ג' (ביטוח למשל) ואז זה לא מפריע להרמוניה למרות שבאופן רשמי זו תביעה בין הילד לאבא.</w:t>
      </w:r>
      <w:r w:rsidR="00626932">
        <w:rPr>
          <w:rFonts w:ascii="David" w:hAnsi="David" w:cs="David" w:hint="cs"/>
          <w:sz w:val="20"/>
          <w:szCs w:val="20"/>
          <w:rtl/>
        </w:rPr>
        <w:t xml:space="preserve"> </w:t>
      </w:r>
      <w:r w:rsidR="005F3672">
        <w:rPr>
          <w:rFonts w:ascii="David" w:hAnsi="David" w:cs="David" w:hint="cs"/>
          <w:sz w:val="20"/>
          <w:szCs w:val="20"/>
          <w:rtl/>
        </w:rPr>
        <w:t>לגבי תביעות בין בני זוג- יש מדינות שהתירו תביעות בעיקר בין בני זוג פרודים ובעיקר תביעות לאחר הנישואים. מצד שני,</w:t>
      </w:r>
      <w:r w:rsidR="00957863">
        <w:rPr>
          <w:rFonts w:ascii="David" w:hAnsi="David" w:cs="David" w:hint="cs"/>
          <w:sz w:val="20"/>
          <w:szCs w:val="20"/>
          <w:rtl/>
        </w:rPr>
        <w:t xml:space="preserve"> ישנן מדינות שהשאירו חסינות של תביעות בין בני זוג בעיקר מחשש ל</w:t>
      </w:r>
      <w:r w:rsidR="005F3672" w:rsidRPr="005F3672">
        <w:rPr>
          <w:rFonts w:ascii="David" w:hAnsi="David" w:cs="David"/>
          <w:b/>
          <w:bCs/>
          <w:sz w:val="20"/>
          <w:szCs w:val="20"/>
          <w:rtl/>
        </w:rPr>
        <w:t>"פנקסנות"</w:t>
      </w:r>
      <w:r w:rsidR="005F3672">
        <w:rPr>
          <w:rFonts w:ascii="David" w:hAnsi="David" w:cs="David" w:hint="cs"/>
          <w:sz w:val="20"/>
          <w:szCs w:val="20"/>
          <w:rtl/>
        </w:rPr>
        <w:t xml:space="preserve">- </w:t>
      </w:r>
      <w:r w:rsidR="005F3672" w:rsidRPr="005F3672">
        <w:rPr>
          <w:rFonts w:ascii="David" w:hAnsi="David" w:cs="David"/>
          <w:sz w:val="20"/>
          <w:szCs w:val="20"/>
          <w:rtl/>
        </w:rPr>
        <w:t>למנוע מצב שבן הזוג יחשוש כל העת מהאפשרות של תביעה עתידית נגדו על נזק שגרם לאורך השנים. ידיעה זו עלולה להפוך את בני הזוג לחשדנים ולמתחשבנים באופן מוגזם כך שלא יהיו מסוגלים לסלוח על נזקים.</w:t>
      </w:r>
    </w:p>
    <w:p w:rsidR="00E93586" w:rsidRPr="004A3553" w:rsidRDefault="006E6493" w:rsidP="00627160">
      <w:pPr>
        <w:pStyle w:val="a3"/>
        <w:spacing w:line="360" w:lineRule="auto"/>
        <w:ind w:left="432"/>
        <w:jc w:val="both"/>
        <w:rPr>
          <w:rFonts w:ascii="David" w:hAnsi="David" w:cs="David"/>
          <w:sz w:val="20"/>
          <w:szCs w:val="20"/>
        </w:rPr>
      </w:pPr>
      <w:r>
        <w:rPr>
          <w:rFonts w:ascii="David" w:hAnsi="David" w:cs="David" w:hint="cs"/>
          <w:sz w:val="20"/>
          <w:szCs w:val="20"/>
          <w:rtl/>
        </w:rPr>
        <w:t>כיום, ב3\</w:t>
      </w:r>
      <w:r w:rsidR="001F400E">
        <w:rPr>
          <w:rFonts w:ascii="David" w:hAnsi="David" w:cs="David" w:hint="cs"/>
          <w:sz w:val="20"/>
          <w:szCs w:val="20"/>
          <w:rtl/>
        </w:rPr>
        <w:t>1 ממדינות ארה"ב קיימת חסינות מסוימת, בנושאים מסו</w:t>
      </w:r>
      <w:r>
        <w:rPr>
          <w:rFonts w:ascii="David" w:hAnsi="David" w:cs="David" w:hint="cs"/>
          <w:sz w:val="20"/>
          <w:szCs w:val="20"/>
          <w:rtl/>
        </w:rPr>
        <w:t>ימים לגבי תביעות נזיקין במשפחה. אך רוב המדינות מאפשרות תביעות נזיקין בתא המשפחתי.</w:t>
      </w:r>
    </w:p>
    <w:p w:rsidR="00AA4A7A" w:rsidRDefault="00E93586" w:rsidP="006B2589">
      <w:pPr>
        <w:pStyle w:val="a3"/>
        <w:numPr>
          <w:ilvl w:val="0"/>
          <w:numId w:val="2"/>
        </w:numPr>
        <w:spacing w:line="360" w:lineRule="auto"/>
        <w:ind w:left="374"/>
        <w:jc w:val="both"/>
        <w:rPr>
          <w:rFonts w:ascii="David" w:hAnsi="David" w:cs="David"/>
          <w:sz w:val="20"/>
          <w:szCs w:val="20"/>
        </w:rPr>
      </w:pPr>
      <w:r w:rsidRPr="00E93586">
        <w:rPr>
          <w:rFonts w:ascii="David" w:hAnsi="David" w:cs="David"/>
          <w:b/>
          <w:bCs/>
          <w:sz w:val="20"/>
          <w:szCs w:val="20"/>
          <w:rtl/>
        </w:rPr>
        <w:t xml:space="preserve">גישה </w:t>
      </w:r>
      <w:r w:rsidRPr="00E93586">
        <w:rPr>
          <w:rFonts w:ascii="David" w:hAnsi="David" w:cs="David" w:hint="cs"/>
          <w:b/>
          <w:bCs/>
          <w:sz w:val="20"/>
          <w:szCs w:val="20"/>
          <w:rtl/>
        </w:rPr>
        <w:t>אינדיבידואליסטי</w:t>
      </w:r>
      <w:r w:rsidRPr="00E93586">
        <w:rPr>
          <w:rFonts w:ascii="David" w:hAnsi="David" w:cs="David" w:hint="eastAsia"/>
          <w:b/>
          <w:bCs/>
          <w:sz w:val="20"/>
          <w:szCs w:val="20"/>
          <w:rtl/>
        </w:rPr>
        <w:t>ת</w:t>
      </w:r>
      <w:r w:rsidRPr="00E93586">
        <w:rPr>
          <w:rFonts w:ascii="David" w:hAnsi="David" w:cs="David"/>
          <w:sz w:val="20"/>
          <w:szCs w:val="20"/>
          <w:rtl/>
        </w:rPr>
        <w:t xml:space="preserve"> – היחיד הוא אוטונומי ומופרד מן הקבוצה שאליה הוא משתייך ויש לו עצמאות וזהות ייחודית. אמנם היחיד יכול להשתייך לכמה קבוצות במקביל אך אף קבוצה אינה מגדירה את זהותו השלמה או התנהגותו. כל פרט בתא המשפחתי נתפס כאינדיבידואלי. גישה זו היא פועל יוצא של גישת זכויות הפרט ומטרתה לאפשר לפרט לממש את האוטונומיה שלו אם נפגע מעוולה. הביטוי לגישה זו הוא לאפשר לפרט להגיש תביעה נגד המעוול, גם אם מדובר בבן משפחה קרוב.</w:t>
      </w:r>
      <w:r w:rsidR="003C0874">
        <w:rPr>
          <w:rFonts w:ascii="David" w:hAnsi="David" w:cs="David" w:hint="cs"/>
          <w:sz w:val="20"/>
          <w:szCs w:val="20"/>
          <w:rtl/>
        </w:rPr>
        <w:t xml:space="preserve"> </w:t>
      </w:r>
      <w:r w:rsidR="003C0874" w:rsidRPr="003C0874">
        <w:rPr>
          <w:rFonts w:ascii="David" w:hAnsi="David" w:cs="David"/>
          <w:sz w:val="20"/>
          <w:szCs w:val="20"/>
          <w:rtl/>
        </w:rPr>
        <w:t>חשיבות לטיעון לפיו אדם רשאי לממש את זכותו לתבוע כל אדם בגין נזקיו, לרבות בן זוגו, נודעת בייחוד בהינתן ש</w:t>
      </w:r>
      <w:r w:rsidR="003C0874" w:rsidRPr="003C0874">
        <w:rPr>
          <w:rFonts w:ascii="David" w:hAnsi="David" w:cs="David"/>
          <w:b/>
          <w:bCs/>
          <w:sz w:val="20"/>
          <w:szCs w:val="20"/>
          <w:rtl/>
        </w:rPr>
        <w:t>זכות התביעה בנזיקין הוכרה כזכות קנייני-חוקתית.</w:t>
      </w:r>
      <w:r w:rsidR="003C0874" w:rsidRPr="003C0874">
        <w:rPr>
          <w:rFonts w:ascii="David" w:hAnsi="David" w:cs="David"/>
          <w:sz w:val="20"/>
          <w:szCs w:val="20"/>
          <w:rtl/>
        </w:rPr>
        <w:t xml:space="preserve"> לפיכך, אין להגביל זכות זו ולחסום אותה מכיוון שהיא עלולה להיות מנוגדת לטובתו האישית או לאינטרס התא המשפחתי. בנוסף, האם אנחנו רוצים לאפשר לאדם שפגע בבן זוגו חסינות? אם תביעות נזיקין בין בני-זוג ייחסמו זה עלול לעודד בפועל את המשך פעילות </w:t>
      </w:r>
      <w:r w:rsidR="004504B0" w:rsidRPr="003C0874">
        <w:rPr>
          <w:rFonts w:ascii="David" w:hAnsi="David" w:cs="David" w:hint="cs"/>
          <w:sz w:val="20"/>
          <w:szCs w:val="20"/>
          <w:rtl/>
        </w:rPr>
        <w:t>עוולתית</w:t>
      </w:r>
      <w:r w:rsidR="004504B0">
        <w:rPr>
          <w:rFonts w:ascii="David" w:hAnsi="David" w:cs="David"/>
          <w:sz w:val="20"/>
          <w:szCs w:val="20"/>
          <w:rtl/>
        </w:rPr>
        <w:t xml:space="preserve"> ואת הנצחת פערי הכוחות</w:t>
      </w:r>
      <w:r w:rsidR="004504B0">
        <w:rPr>
          <w:rFonts w:ascii="David" w:hAnsi="David" w:cs="David" w:hint="cs"/>
          <w:sz w:val="20"/>
          <w:szCs w:val="20"/>
          <w:rtl/>
        </w:rPr>
        <w:t>.</w:t>
      </w:r>
    </w:p>
    <w:p w:rsidR="00BE51AC" w:rsidRDefault="00BE51AC" w:rsidP="00627160">
      <w:pPr>
        <w:spacing w:line="360" w:lineRule="auto"/>
        <w:ind w:left="-335"/>
        <w:jc w:val="both"/>
        <w:rPr>
          <w:rFonts w:ascii="David" w:hAnsi="David" w:cs="David"/>
          <w:b/>
          <w:bCs/>
          <w:sz w:val="20"/>
          <w:szCs w:val="20"/>
          <w:u w:val="single"/>
          <w:rtl/>
        </w:rPr>
      </w:pPr>
    </w:p>
    <w:p w:rsidR="00627160" w:rsidRDefault="00640118" w:rsidP="00627160">
      <w:pPr>
        <w:spacing w:line="360" w:lineRule="auto"/>
        <w:ind w:left="-335"/>
        <w:jc w:val="both"/>
        <w:rPr>
          <w:rFonts w:ascii="David" w:hAnsi="David" w:cs="David"/>
          <w:sz w:val="20"/>
          <w:szCs w:val="20"/>
          <w:rtl/>
        </w:rPr>
      </w:pPr>
      <w:r w:rsidRPr="00640118">
        <w:rPr>
          <w:rFonts w:ascii="David" w:hAnsi="David" w:cs="David" w:hint="cs"/>
          <w:b/>
          <w:bCs/>
          <w:sz w:val="20"/>
          <w:szCs w:val="20"/>
          <w:u w:val="single"/>
          <w:rtl/>
        </w:rPr>
        <w:lastRenderedPageBreak/>
        <w:t>מה קורה בישראל?</w:t>
      </w:r>
    </w:p>
    <w:p w:rsidR="00627160" w:rsidRDefault="006E6493" w:rsidP="00627160">
      <w:pPr>
        <w:spacing w:line="360" w:lineRule="auto"/>
        <w:ind w:left="-335"/>
        <w:jc w:val="both"/>
        <w:rPr>
          <w:rFonts w:ascii="David" w:hAnsi="David" w:cs="David"/>
          <w:b/>
          <w:bCs/>
          <w:i/>
          <w:iCs/>
          <w:sz w:val="20"/>
          <w:szCs w:val="20"/>
          <w:rtl/>
        </w:rPr>
      </w:pPr>
      <w:r>
        <w:rPr>
          <w:rFonts w:ascii="David" w:hAnsi="David" w:cs="David" w:hint="cs"/>
          <w:b/>
          <w:bCs/>
          <w:i/>
          <w:iCs/>
          <w:sz w:val="20"/>
          <w:szCs w:val="20"/>
          <w:rtl/>
        </w:rPr>
        <w:t>בתביעות בין בני זוג:</w:t>
      </w:r>
      <w:r w:rsidRPr="006E6493">
        <w:rPr>
          <w:rFonts w:ascii="David" w:hAnsi="David" w:cs="David" w:hint="cs"/>
          <w:sz w:val="20"/>
          <w:szCs w:val="20"/>
          <w:rtl/>
        </w:rPr>
        <w:t xml:space="preserve"> </w:t>
      </w:r>
      <w:r w:rsidR="00EA6E7E" w:rsidRPr="00EA6E7E">
        <w:rPr>
          <w:rFonts w:ascii="David" w:hAnsi="David" w:cs="David"/>
          <w:sz w:val="20"/>
          <w:szCs w:val="20"/>
          <w:rtl/>
        </w:rPr>
        <w:t xml:space="preserve">בעבר, סעיף 18 שהיה בפקודת הנזיקין קבע חסינות בתביעות בין בני זוג. בני זוג לא יכלו לתבוע אחד את השני כל עוד הם נשואים. החוק להסדר התדיינויות </w:t>
      </w:r>
      <w:r w:rsidR="00EA6E7E" w:rsidRPr="00EA6E7E">
        <w:rPr>
          <w:rFonts w:ascii="David" w:hAnsi="David" w:cs="David"/>
          <w:b/>
          <w:bCs/>
          <w:sz w:val="20"/>
          <w:szCs w:val="20"/>
          <w:rtl/>
        </w:rPr>
        <w:t>ביטל את סעיף 18</w:t>
      </w:r>
      <w:r w:rsidR="00EA6E7E" w:rsidRPr="00EA6E7E">
        <w:rPr>
          <w:rFonts w:ascii="David" w:hAnsi="David" w:cs="David"/>
          <w:sz w:val="20"/>
          <w:szCs w:val="20"/>
          <w:rtl/>
        </w:rPr>
        <w:t xml:space="preserve"> ובכך שינה מציאות זו כך שככלל, בוטלה אותה חסינות שהוקנתה מכוח המשפט המקובל.</w:t>
      </w:r>
      <w:r w:rsidR="00627160">
        <w:rPr>
          <w:rFonts w:ascii="David" w:hAnsi="David" w:cs="David" w:hint="cs"/>
          <w:b/>
          <w:bCs/>
          <w:i/>
          <w:iCs/>
          <w:sz w:val="20"/>
          <w:szCs w:val="20"/>
          <w:rtl/>
        </w:rPr>
        <w:t xml:space="preserve"> </w:t>
      </w:r>
    </w:p>
    <w:p w:rsidR="00EA6E7E" w:rsidRDefault="006E6493" w:rsidP="00627160">
      <w:pPr>
        <w:spacing w:line="360" w:lineRule="auto"/>
        <w:ind w:left="-335"/>
        <w:jc w:val="both"/>
        <w:rPr>
          <w:rFonts w:ascii="David" w:hAnsi="David" w:cs="David"/>
          <w:i/>
          <w:iCs/>
          <w:sz w:val="20"/>
          <w:szCs w:val="20"/>
          <w:rtl/>
        </w:rPr>
      </w:pPr>
      <w:r w:rsidRPr="006E6493">
        <w:rPr>
          <w:rFonts w:ascii="David" w:hAnsi="David" w:cs="David" w:hint="cs"/>
          <w:b/>
          <w:bCs/>
          <w:i/>
          <w:iCs/>
          <w:sz w:val="20"/>
          <w:szCs w:val="20"/>
          <w:rtl/>
        </w:rPr>
        <w:t>בתביעות של ילדים נ' הוריהם:</w:t>
      </w:r>
      <w:r>
        <w:rPr>
          <w:rFonts w:ascii="David" w:hAnsi="David" w:cs="David" w:hint="cs"/>
          <w:sz w:val="20"/>
          <w:szCs w:val="20"/>
          <w:rtl/>
        </w:rPr>
        <w:t xml:space="preserve"> אין ולא הייתה חסינות בתביעות מסוג זה. הגישה היא אינדיווידואליסטי</w:t>
      </w:r>
      <w:r>
        <w:rPr>
          <w:rFonts w:ascii="David" w:hAnsi="David" w:cs="David" w:hint="eastAsia"/>
          <w:sz w:val="20"/>
          <w:szCs w:val="20"/>
          <w:rtl/>
        </w:rPr>
        <w:t>ת</w:t>
      </w:r>
      <w:r>
        <w:rPr>
          <w:rFonts w:ascii="David" w:hAnsi="David" w:cs="David" w:hint="cs"/>
          <w:sz w:val="20"/>
          <w:szCs w:val="20"/>
          <w:rtl/>
        </w:rPr>
        <w:t xml:space="preserve">, ובכל זאת, יש מחסומים </w:t>
      </w:r>
      <w:r w:rsidR="00EA6E7E">
        <w:rPr>
          <w:rFonts w:ascii="David" w:hAnsi="David" w:cs="David" w:hint="cs"/>
          <w:sz w:val="20"/>
          <w:szCs w:val="20"/>
          <w:rtl/>
        </w:rPr>
        <w:t>שבאים מכוח החוק או מכוח הפסיקה:</w:t>
      </w:r>
    </w:p>
    <w:p w:rsidR="00EA6E7E" w:rsidRDefault="006E6493" w:rsidP="006B2589">
      <w:pPr>
        <w:pStyle w:val="a3"/>
        <w:numPr>
          <w:ilvl w:val="0"/>
          <w:numId w:val="5"/>
        </w:numPr>
        <w:spacing w:line="360" w:lineRule="auto"/>
        <w:jc w:val="both"/>
        <w:rPr>
          <w:rFonts w:ascii="David" w:hAnsi="David" w:cs="David"/>
          <w:sz w:val="20"/>
          <w:szCs w:val="20"/>
        </w:rPr>
      </w:pPr>
      <w:r w:rsidRPr="00EA6E7E">
        <w:rPr>
          <w:rFonts w:ascii="David" w:hAnsi="David" w:cs="David" w:hint="cs"/>
          <w:i/>
          <w:iCs/>
          <w:sz w:val="20"/>
          <w:szCs w:val="20"/>
          <w:rtl/>
        </w:rPr>
        <w:t xml:space="preserve">מכוח חוק- </w:t>
      </w:r>
      <w:r w:rsidR="00EA6E7E" w:rsidRPr="00EA6E7E">
        <w:rPr>
          <w:rFonts w:ascii="David" w:hAnsi="David" w:cs="David" w:hint="cs"/>
          <w:sz w:val="20"/>
          <w:szCs w:val="20"/>
          <w:rtl/>
        </w:rPr>
        <w:t xml:space="preserve">חוק </w:t>
      </w:r>
      <w:r w:rsidRPr="00EA6E7E">
        <w:rPr>
          <w:rFonts w:ascii="David" w:hAnsi="David" w:cs="David" w:hint="cs"/>
          <w:sz w:val="20"/>
          <w:szCs w:val="20"/>
          <w:rtl/>
        </w:rPr>
        <w:t>ביהמ"ש לענייני משפחה (</w:t>
      </w:r>
      <w:r w:rsidR="00E94AD0" w:rsidRPr="00EA6E7E">
        <w:rPr>
          <w:rFonts w:ascii="David" w:hAnsi="David" w:cs="David" w:hint="cs"/>
          <w:sz w:val="20"/>
          <w:szCs w:val="20"/>
          <w:rtl/>
        </w:rPr>
        <w:t xml:space="preserve"> </w:t>
      </w:r>
      <w:r w:rsidRPr="00EA6E7E">
        <w:rPr>
          <w:rFonts w:ascii="David" w:hAnsi="David" w:cs="David" w:hint="cs"/>
          <w:sz w:val="20"/>
          <w:szCs w:val="20"/>
          <w:rtl/>
        </w:rPr>
        <w:t xml:space="preserve">ס'3ד קטן) אומר שבכל עניין שהילד רוצה לפנות לביהמ"ש למשפחה שקשור לפגיעה בזכויותיו- הוא יכול לפנות, בעצמו, ללא עו"ד, לביהמ"ש למשפחה בכל עניין </w:t>
      </w:r>
      <w:r w:rsidRPr="00EA6E7E">
        <w:rPr>
          <w:rFonts w:ascii="David" w:hAnsi="David" w:cs="David" w:hint="cs"/>
          <w:b/>
          <w:bCs/>
          <w:sz w:val="20"/>
          <w:szCs w:val="20"/>
          <w:u w:val="single"/>
          <w:rtl/>
        </w:rPr>
        <w:t>בפגיעה של ממש.</w:t>
      </w:r>
      <w:r w:rsidRPr="00EA6E7E">
        <w:rPr>
          <w:rFonts w:ascii="David" w:hAnsi="David" w:cs="David" w:hint="cs"/>
          <w:sz w:val="20"/>
          <w:szCs w:val="20"/>
          <w:rtl/>
        </w:rPr>
        <w:t xml:space="preserve"> כלומר, יש תנאי שהפגיעה תהיה פגיעה של ממש. החוק גם מתיר לילד להיעזר ב"ידיד קרוב" בתביעה.</w:t>
      </w:r>
      <w:r w:rsidR="00E94AD0" w:rsidRPr="00EA6E7E">
        <w:rPr>
          <w:rFonts w:ascii="David" w:hAnsi="David" w:cs="David" w:hint="cs"/>
          <w:sz w:val="20"/>
          <w:szCs w:val="20"/>
          <w:rtl/>
        </w:rPr>
        <w:t xml:space="preserve"> </w:t>
      </w:r>
    </w:p>
    <w:p w:rsidR="00627160" w:rsidRDefault="00E94AD0" w:rsidP="006B2589">
      <w:pPr>
        <w:pStyle w:val="a3"/>
        <w:numPr>
          <w:ilvl w:val="0"/>
          <w:numId w:val="5"/>
        </w:numPr>
        <w:spacing w:line="360" w:lineRule="auto"/>
        <w:jc w:val="both"/>
        <w:rPr>
          <w:rFonts w:ascii="David" w:hAnsi="David" w:cs="David"/>
          <w:sz w:val="20"/>
          <w:szCs w:val="20"/>
        </w:rPr>
      </w:pPr>
      <w:r w:rsidRPr="00EA6E7E">
        <w:rPr>
          <w:rFonts w:ascii="David" w:hAnsi="David" w:cs="David" w:hint="cs"/>
          <w:i/>
          <w:iCs/>
          <w:sz w:val="20"/>
          <w:szCs w:val="20"/>
          <w:rtl/>
        </w:rPr>
        <w:t>מכוח פסיקה</w:t>
      </w:r>
      <w:r w:rsidRPr="00EA6E7E">
        <w:rPr>
          <w:rFonts w:ascii="David" w:hAnsi="David" w:cs="David" w:hint="cs"/>
          <w:sz w:val="20"/>
          <w:szCs w:val="20"/>
          <w:rtl/>
        </w:rPr>
        <w:t xml:space="preserve">- </w:t>
      </w:r>
      <w:r w:rsidRPr="00EA6E7E">
        <w:rPr>
          <w:rFonts w:ascii="David" w:hAnsi="David" w:cs="David" w:hint="cs"/>
          <w:sz w:val="20"/>
          <w:szCs w:val="20"/>
          <w:u w:val="single"/>
          <w:rtl/>
        </w:rPr>
        <w:t>פס"ד אמין</w:t>
      </w:r>
      <w:r w:rsidRPr="00EA6E7E">
        <w:rPr>
          <w:rFonts w:ascii="David" w:hAnsi="David" w:cs="David" w:hint="cs"/>
          <w:sz w:val="20"/>
          <w:szCs w:val="20"/>
          <w:rtl/>
        </w:rPr>
        <w:t xml:space="preserve"> עוסק בהזנחה רגשית של ילדים, קובע </w:t>
      </w:r>
      <w:r w:rsidRPr="00EA6E7E">
        <w:rPr>
          <w:rFonts w:ascii="David" w:hAnsi="David" w:cs="David" w:hint="cs"/>
          <w:b/>
          <w:bCs/>
          <w:sz w:val="20"/>
          <w:szCs w:val="20"/>
          <w:u w:val="single"/>
          <w:rtl/>
        </w:rPr>
        <w:t>שרק במקרים חמורים</w:t>
      </w:r>
      <w:r w:rsidRPr="00EA6E7E">
        <w:rPr>
          <w:rFonts w:ascii="David" w:hAnsi="David" w:cs="David" w:hint="cs"/>
          <w:sz w:val="20"/>
          <w:szCs w:val="20"/>
          <w:rtl/>
        </w:rPr>
        <w:t xml:space="preserve"> ניתן יהיה לתת סעד בגין הזנחה של ילד.</w:t>
      </w:r>
      <w:r w:rsidR="00A400D6" w:rsidRPr="00EA6E7E">
        <w:rPr>
          <w:rFonts w:ascii="David" w:hAnsi="David" w:cs="David" w:hint="cs"/>
          <w:sz w:val="20"/>
          <w:szCs w:val="20"/>
          <w:rtl/>
        </w:rPr>
        <w:t xml:space="preserve"> </w:t>
      </w:r>
      <w:r w:rsidR="001F400E" w:rsidRPr="00EA6E7E">
        <w:rPr>
          <w:rFonts w:ascii="David" w:hAnsi="David" w:cs="David" w:hint="cs"/>
          <w:sz w:val="20"/>
          <w:szCs w:val="20"/>
          <w:rtl/>
        </w:rPr>
        <w:t>כלומר, יש תנאי להתערבות רק במקרים חמורים.</w:t>
      </w:r>
      <w:r w:rsidR="00EA6E7E" w:rsidRPr="00EA6E7E">
        <w:rPr>
          <w:rFonts w:ascii="David" w:hAnsi="David" w:cs="David" w:hint="cs"/>
          <w:sz w:val="20"/>
          <w:szCs w:val="20"/>
          <w:rtl/>
        </w:rPr>
        <w:t xml:space="preserve"> </w:t>
      </w:r>
    </w:p>
    <w:p w:rsidR="00EA6E7E" w:rsidRPr="00EA6E7E" w:rsidRDefault="00EA6E7E" w:rsidP="00627160">
      <w:pPr>
        <w:pStyle w:val="a3"/>
        <w:spacing w:line="360" w:lineRule="auto"/>
        <w:ind w:left="385"/>
        <w:jc w:val="both"/>
        <w:rPr>
          <w:rFonts w:ascii="David" w:hAnsi="David" w:cs="David"/>
          <w:sz w:val="20"/>
          <w:szCs w:val="20"/>
          <w:rtl/>
        </w:rPr>
      </w:pPr>
      <w:r w:rsidRPr="00EA6E7E">
        <w:rPr>
          <w:rFonts w:ascii="David" w:hAnsi="David" w:cs="David" w:hint="cs"/>
          <w:b/>
          <w:bCs/>
          <w:sz w:val="20"/>
          <w:szCs w:val="20"/>
          <w:rtl/>
        </w:rPr>
        <w:t xml:space="preserve">ההשלכות של פס"ד אמין </w:t>
      </w:r>
      <w:r w:rsidRPr="00EA6E7E">
        <w:rPr>
          <w:rFonts w:ascii="David" w:hAnsi="David" w:cs="David"/>
          <w:sz w:val="20"/>
          <w:szCs w:val="20"/>
          <w:rtl/>
        </w:rPr>
        <w:t>–</w:t>
      </w:r>
      <w:r w:rsidRPr="00EA6E7E">
        <w:rPr>
          <w:rFonts w:ascii="David" w:hAnsi="David" w:cs="David" w:hint="cs"/>
          <w:sz w:val="20"/>
          <w:szCs w:val="20"/>
          <w:rtl/>
        </w:rPr>
        <w:t xml:space="preserve"> תביעה של ילדים נגד אבא שלהם על הזנחה רגשית (שנת 88), היא הוגשה למחוזי וקבלו של מיליו</w:t>
      </w:r>
      <w:r w:rsidRPr="00EA6E7E">
        <w:rPr>
          <w:rFonts w:ascii="David" w:hAnsi="David" w:cs="David" w:hint="eastAsia"/>
          <w:sz w:val="20"/>
          <w:szCs w:val="20"/>
          <w:rtl/>
        </w:rPr>
        <w:t>ן</w:t>
      </w:r>
      <w:r w:rsidRPr="00EA6E7E">
        <w:rPr>
          <w:rFonts w:ascii="David" w:hAnsi="David" w:cs="David" w:hint="cs"/>
          <w:sz w:val="20"/>
          <w:szCs w:val="20"/>
          <w:rtl/>
        </w:rPr>
        <w:t xml:space="preserve"> ₪ רק לאחר 10 שנים מרגע ההגשה.</w:t>
      </w:r>
      <w:r w:rsidRPr="00EA6E7E">
        <w:rPr>
          <w:rFonts w:ascii="David" w:hAnsi="David" w:cs="David" w:hint="cs"/>
          <w:b/>
          <w:bCs/>
          <w:sz w:val="20"/>
          <w:szCs w:val="20"/>
          <w:rtl/>
        </w:rPr>
        <w:t xml:space="preserve"> </w:t>
      </w:r>
      <w:r w:rsidRPr="00EA6E7E">
        <w:rPr>
          <w:rFonts w:ascii="David" w:hAnsi="David" w:cs="David" w:hint="cs"/>
          <w:b/>
          <w:bCs/>
          <w:sz w:val="20"/>
          <w:szCs w:val="20"/>
          <w:u w:val="single"/>
          <w:rtl/>
        </w:rPr>
        <w:t>לפרשה כמה חידושים</w:t>
      </w:r>
      <w:r w:rsidRPr="00EA6E7E">
        <w:rPr>
          <w:rFonts w:ascii="David" w:hAnsi="David" w:cs="David" w:hint="cs"/>
          <w:b/>
          <w:bCs/>
          <w:sz w:val="20"/>
          <w:szCs w:val="20"/>
          <w:rtl/>
        </w:rPr>
        <w:t xml:space="preserve">- </w:t>
      </w:r>
    </w:p>
    <w:p w:rsidR="00EA6E7E" w:rsidRDefault="00EA6E7E" w:rsidP="006B2589">
      <w:pPr>
        <w:pStyle w:val="a3"/>
        <w:numPr>
          <w:ilvl w:val="0"/>
          <w:numId w:val="3"/>
        </w:numPr>
        <w:spacing w:line="360" w:lineRule="auto"/>
        <w:ind w:left="941"/>
        <w:jc w:val="both"/>
        <w:rPr>
          <w:rFonts w:ascii="David" w:hAnsi="David" w:cs="David"/>
          <w:b/>
          <w:bCs/>
          <w:sz w:val="20"/>
          <w:szCs w:val="20"/>
        </w:rPr>
      </w:pPr>
      <w:r w:rsidRPr="003144C9">
        <w:rPr>
          <w:rFonts w:ascii="David" w:hAnsi="David" w:cs="David" w:hint="cs"/>
          <w:b/>
          <w:bCs/>
          <w:sz w:val="20"/>
          <w:szCs w:val="20"/>
          <w:rtl/>
        </w:rPr>
        <w:t>רשלנות לפי</w:t>
      </w:r>
      <w:r>
        <w:rPr>
          <w:rFonts w:ascii="David" w:hAnsi="David" w:cs="David" w:hint="cs"/>
          <w:b/>
          <w:bCs/>
          <w:sz w:val="20"/>
          <w:szCs w:val="20"/>
          <w:rtl/>
        </w:rPr>
        <w:t xml:space="preserve"> פס"ד הזה קיימת גם במעשה מכוון.</w:t>
      </w:r>
    </w:p>
    <w:p w:rsidR="00EA6E7E" w:rsidRDefault="00EA6E7E" w:rsidP="006B2589">
      <w:pPr>
        <w:pStyle w:val="a3"/>
        <w:numPr>
          <w:ilvl w:val="0"/>
          <w:numId w:val="3"/>
        </w:numPr>
        <w:spacing w:line="360" w:lineRule="auto"/>
        <w:ind w:left="941"/>
        <w:jc w:val="both"/>
        <w:rPr>
          <w:rFonts w:ascii="David" w:hAnsi="David" w:cs="David"/>
          <w:b/>
          <w:bCs/>
          <w:sz w:val="20"/>
          <w:szCs w:val="20"/>
        </w:rPr>
      </w:pPr>
      <w:r w:rsidRPr="003144C9">
        <w:rPr>
          <w:rFonts w:ascii="David" w:hAnsi="David" w:cs="David" w:hint="cs"/>
          <w:b/>
          <w:bCs/>
          <w:sz w:val="20"/>
          <w:szCs w:val="20"/>
          <w:rtl/>
        </w:rPr>
        <w:t>ניתן לתבוע בנזיקין על הזנחה רגשית כאשר הנזק חמור.</w:t>
      </w:r>
    </w:p>
    <w:p w:rsidR="00EA6E7E" w:rsidRDefault="00EA6E7E" w:rsidP="006B2589">
      <w:pPr>
        <w:pStyle w:val="a3"/>
        <w:numPr>
          <w:ilvl w:val="0"/>
          <w:numId w:val="3"/>
        </w:numPr>
        <w:spacing w:line="360" w:lineRule="auto"/>
        <w:ind w:left="941"/>
        <w:jc w:val="both"/>
        <w:rPr>
          <w:rFonts w:ascii="David" w:hAnsi="David" w:cs="David"/>
          <w:b/>
          <w:bCs/>
          <w:sz w:val="20"/>
          <w:szCs w:val="20"/>
        </w:rPr>
      </w:pPr>
      <w:r w:rsidRPr="003144C9">
        <w:rPr>
          <w:rFonts w:ascii="David" w:hAnsi="David" w:cs="David" w:hint="cs"/>
          <w:sz w:val="20"/>
          <w:szCs w:val="20"/>
          <w:rtl/>
        </w:rPr>
        <w:t>האבא טען שאין חובה לאהוב את הילדים ולא צריך לשלם על כך פיצויים.</w:t>
      </w:r>
      <w:r w:rsidRPr="003144C9">
        <w:rPr>
          <w:rFonts w:ascii="David" w:hAnsi="David" w:cs="David" w:hint="cs"/>
          <w:b/>
          <w:bCs/>
          <w:sz w:val="20"/>
          <w:szCs w:val="20"/>
          <w:rtl/>
        </w:rPr>
        <w:t xml:space="preserve"> השופט אנגלרד פסק שיש חובה כלפי ה</w:t>
      </w:r>
      <w:r>
        <w:rPr>
          <w:rFonts w:ascii="David" w:hAnsi="David" w:cs="David" w:hint="cs"/>
          <w:b/>
          <w:bCs/>
          <w:sz w:val="20"/>
          <w:szCs w:val="20"/>
          <w:rtl/>
        </w:rPr>
        <w:t xml:space="preserve">ילדים מכוח חוק גם במישור הרגשי. </w:t>
      </w:r>
      <w:r w:rsidRPr="003144C9">
        <w:rPr>
          <w:rFonts w:ascii="David" w:hAnsi="David" w:cs="David" w:hint="cs"/>
          <w:sz w:val="20"/>
          <w:szCs w:val="20"/>
          <w:rtl/>
        </w:rPr>
        <w:t>החובות הן נגטיביות ואם אדם מפר אותן הוא חייב בפיצוי.</w:t>
      </w:r>
    </w:p>
    <w:p w:rsidR="00EA6E7E" w:rsidRPr="00EA6E7E" w:rsidRDefault="00EA6E7E" w:rsidP="006B2589">
      <w:pPr>
        <w:pStyle w:val="a3"/>
        <w:numPr>
          <w:ilvl w:val="0"/>
          <w:numId w:val="3"/>
        </w:numPr>
        <w:spacing w:line="360" w:lineRule="auto"/>
        <w:ind w:left="941"/>
        <w:jc w:val="both"/>
        <w:rPr>
          <w:rFonts w:ascii="David" w:hAnsi="David" w:cs="David"/>
          <w:b/>
          <w:bCs/>
          <w:sz w:val="20"/>
          <w:szCs w:val="20"/>
        </w:rPr>
      </w:pPr>
      <w:r>
        <w:rPr>
          <w:rFonts w:ascii="David" w:hAnsi="David" w:cs="David" w:hint="cs"/>
          <w:b/>
          <w:bCs/>
          <w:sz w:val="20"/>
          <w:szCs w:val="20"/>
          <w:rtl/>
        </w:rPr>
        <w:t>להורה יש חובה כלפי הילדים במישור הרגשי גם שהם לא במשמורתו.</w:t>
      </w:r>
    </w:p>
    <w:p w:rsidR="006E6493" w:rsidRPr="00EA6E7E" w:rsidRDefault="00640118" w:rsidP="00627160">
      <w:pPr>
        <w:spacing w:line="360" w:lineRule="auto"/>
        <w:ind w:left="-335"/>
        <w:jc w:val="both"/>
        <w:rPr>
          <w:rFonts w:ascii="David" w:hAnsi="David" w:cs="David"/>
          <w:b/>
          <w:bCs/>
          <w:sz w:val="20"/>
          <w:szCs w:val="20"/>
          <w:rtl/>
        </w:rPr>
      </w:pPr>
      <w:r w:rsidRPr="00EA6E7E">
        <w:rPr>
          <w:rFonts w:ascii="David" w:hAnsi="David" w:cs="David" w:hint="cs"/>
          <w:b/>
          <w:bCs/>
          <w:sz w:val="20"/>
          <w:szCs w:val="20"/>
          <w:rtl/>
        </w:rPr>
        <w:t>בישראל מאמצים יותר את הגישה האינדיווידואליסטי</w:t>
      </w:r>
      <w:r w:rsidRPr="00EA6E7E">
        <w:rPr>
          <w:rFonts w:ascii="David" w:hAnsi="David" w:cs="David" w:hint="eastAsia"/>
          <w:b/>
          <w:bCs/>
          <w:sz w:val="20"/>
          <w:szCs w:val="20"/>
          <w:rtl/>
        </w:rPr>
        <w:t>ת</w:t>
      </w:r>
      <w:r w:rsidRPr="00EA6E7E">
        <w:rPr>
          <w:rFonts w:ascii="David" w:hAnsi="David" w:cs="David" w:hint="cs"/>
          <w:b/>
          <w:bCs/>
          <w:sz w:val="20"/>
          <w:szCs w:val="20"/>
          <w:rtl/>
        </w:rPr>
        <w:t>, עם זאת, יש שאריות של הגישה המשפחתית יותר בעניין פרוצדורה.</w:t>
      </w:r>
      <w:r w:rsidR="00EA6E7E" w:rsidRPr="00EA6E7E">
        <w:rPr>
          <w:rFonts w:ascii="David" w:hAnsi="David" w:cs="David" w:hint="cs"/>
          <w:sz w:val="20"/>
          <w:szCs w:val="20"/>
          <w:rtl/>
        </w:rPr>
        <w:t xml:space="preserve"> </w:t>
      </w:r>
      <w:r w:rsidR="00EA6E7E" w:rsidRPr="00EA6E7E">
        <w:rPr>
          <w:rFonts w:ascii="David" w:hAnsi="David" w:cs="David"/>
          <w:sz w:val="20"/>
          <w:szCs w:val="20"/>
          <w:rtl/>
        </w:rPr>
        <w:t xml:space="preserve">ייחוד ערכאה נפרדת לענייני משפחה מטרתו ליישב סכסוכים בדרכי שלום והדבר משתקף היטב גם בהכשרתם של אותם שופטים המכהנים בערכאות אלו. לצד ביהמ"ש לענייני משפחה, קיימות יחידות סיוע בהן מתפקדים אנשי מדעי החברה ומגשרים, כך שביהמ"ש יכולים (אם כי לא חייבים) להיעזר בשירותי אותם אנשי מקצוע ביחידות הסיוע כדי לפתור את אותו סכסוך שבא לפניהם (ולהקפיא בינתיים את התביעה).  </w:t>
      </w:r>
    </w:p>
    <w:p w:rsidR="00627160" w:rsidRDefault="005D0A09" w:rsidP="00627160">
      <w:pPr>
        <w:spacing w:line="360" w:lineRule="auto"/>
        <w:ind w:left="-335"/>
        <w:jc w:val="both"/>
        <w:rPr>
          <w:rFonts w:ascii="David" w:hAnsi="David" w:cs="David"/>
          <w:sz w:val="20"/>
          <w:szCs w:val="20"/>
          <w:rtl/>
        </w:rPr>
      </w:pPr>
      <w:r w:rsidRPr="006F073A">
        <w:rPr>
          <w:rFonts w:ascii="David" w:hAnsi="David" w:cs="David" w:hint="cs"/>
          <w:b/>
          <w:bCs/>
          <w:i/>
          <w:iCs/>
          <w:sz w:val="20"/>
          <w:szCs w:val="20"/>
          <w:rtl/>
        </w:rPr>
        <w:t>האם תביעות הנזיקין הן פתרון מאוזן?</w:t>
      </w:r>
      <w:r>
        <w:rPr>
          <w:rFonts w:ascii="David" w:hAnsi="David" w:cs="David" w:hint="cs"/>
          <w:sz w:val="20"/>
          <w:szCs w:val="20"/>
          <w:rtl/>
        </w:rPr>
        <w:t xml:space="preserve"> </w:t>
      </w:r>
    </w:p>
    <w:p w:rsidR="004B71D1" w:rsidRPr="00EA6E7E" w:rsidRDefault="005D0A09" w:rsidP="00627160">
      <w:pPr>
        <w:spacing w:line="360" w:lineRule="auto"/>
        <w:ind w:left="-335"/>
        <w:jc w:val="both"/>
        <w:rPr>
          <w:rFonts w:ascii="David" w:hAnsi="David" w:cs="David"/>
          <w:sz w:val="20"/>
          <w:szCs w:val="20"/>
          <w:rtl/>
        </w:rPr>
      </w:pPr>
      <w:r>
        <w:rPr>
          <w:rFonts w:ascii="David" w:hAnsi="David" w:cs="David" w:hint="cs"/>
          <w:sz w:val="20"/>
          <w:szCs w:val="20"/>
          <w:rtl/>
        </w:rPr>
        <w:t xml:space="preserve">מצד אחד, המשפט יכול לא להתערב לפי הגישה הקולקטיבית, מצד שני, המשפט יכול להחליט שהוא מתערב לפי הגישה האינדיבידואלית. </w:t>
      </w:r>
      <w:r w:rsidR="008E3CEE">
        <w:rPr>
          <w:rFonts w:ascii="David" w:hAnsi="David" w:cs="David" w:hint="cs"/>
          <w:sz w:val="20"/>
          <w:szCs w:val="20"/>
          <w:rtl/>
        </w:rPr>
        <w:t xml:space="preserve">המדינה צריכה להחליט אם להתערב כן או לא. בדר"כ באלימות במשפחה מוסכם שיש צורך להפעיל את הדין הפלילי. </w:t>
      </w:r>
      <w:r w:rsidR="008E3CEE" w:rsidRPr="008E3CEE">
        <w:rPr>
          <w:rFonts w:ascii="David" w:hAnsi="David" w:cs="David" w:hint="cs"/>
          <w:b/>
          <w:bCs/>
          <w:sz w:val="20"/>
          <w:szCs w:val="20"/>
          <w:rtl/>
        </w:rPr>
        <w:t>אך מה קורה בנושאים אחרים בסכסוכים במשפחה?</w:t>
      </w:r>
      <w:r w:rsidR="008E3CEE">
        <w:rPr>
          <w:rFonts w:ascii="David" w:hAnsi="David" w:cs="David" w:hint="cs"/>
          <w:sz w:val="20"/>
          <w:szCs w:val="20"/>
          <w:rtl/>
        </w:rPr>
        <w:t xml:space="preserve"> </w:t>
      </w:r>
      <w:r w:rsidR="00F416B2">
        <w:rPr>
          <w:rFonts w:ascii="David" w:hAnsi="David" w:cs="David" w:hint="cs"/>
          <w:sz w:val="20"/>
          <w:szCs w:val="20"/>
          <w:rtl/>
        </w:rPr>
        <w:t>הגישה של שמואלי-</w:t>
      </w:r>
      <w:r w:rsidR="00627160">
        <w:rPr>
          <w:rFonts w:ascii="David" w:hAnsi="David" w:cs="David" w:hint="cs"/>
          <w:sz w:val="20"/>
          <w:szCs w:val="20"/>
          <w:rtl/>
        </w:rPr>
        <w:t xml:space="preserve"> </w:t>
      </w:r>
      <w:r w:rsidR="008E3CEE">
        <w:rPr>
          <w:rFonts w:ascii="David" w:hAnsi="David" w:cs="David" w:hint="cs"/>
          <w:sz w:val="20"/>
          <w:szCs w:val="20"/>
          <w:rtl/>
        </w:rPr>
        <w:t xml:space="preserve">בחברות רב תרבותיות יש </w:t>
      </w:r>
      <w:r w:rsidR="00F416B2">
        <w:rPr>
          <w:rFonts w:ascii="David" w:hAnsi="David" w:cs="David" w:hint="cs"/>
          <w:sz w:val="20"/>
          <w:szCs w:val="20"/>
          <w:rtl/>
        </w:rPr>
        <w:t>הרבה קבוצות לאומיות</w:t>
      </w:r>
      <w:r w:rsidR="008E3CEE">
        <w:rPr>
          <w:rFonts w:ascii="David" w:hAnsi="David" w:cs="David" w:hint="cs"/>
          <w:sz w:val="20"/>
          <w:szCs w:val="20"/>
          <w:rtl/>
        </w:rPr>
        <w:t xml:space="preserve"> שלכל </w:t>
      </w:r>
      <w:r w:rsidR="00F416B2">
        <w:rPr>
          <w:rFonts w:ascii="David" w:hAnsi="David" w:cs="David" w:hint="cs"/>
          <w:sz w:val="20"/>
          <w:szCs w:val="20"/>
          <w:rtl/>
        </w:rPr>
        <w:t>קבוצה לאומית יש מנהגים שונים, ונורמות מקובלות שונות ביחסים בין בני זוג ומשפחה בכלל.</w:t>
      </w:r>
      <w:r w:rsidR="008E3CEE">
        <w:rPr>
          <w:rFonts w:ascii="David" w:hAnsi="David" w:cs="David" w:hint="cs"/>
          <w:sz w:val="20"/>
          <w:szCs w:val="20"/>
          <w:rtl/>
        </w:rPr>
        <w:t xml:space="preserve"> </w:t>
      </w:r>
      <w:r w:rsidR="00AB4D57">
        <w:rPr>
          <w:rFonts w:ascii="David" w:hAnsi="David" w:cs="David" w:hint="cs"/>
          <w:sz w:val="20"/>
          <w:szCs w:val="20"/>
          <w:rtl/>
        </w:rPr>
        <w:t xml:space="preserve"> </w:t>
      </w:r>
      <w:r w:rsidR="00AB4D57" w:rsidRPr="00AB4D57">
        <w:rPr>
          <w:rFonts w:ascii="David" w:hAnsi="David" w:cs="David"/>
          <w:sz w:val="20"/>
          <w:szCs w:val="20"/>
          <w:rtl/>
        </w:rPr>
        <w:t>דוגמא: תייר המכה את אשתו במדינה שבה זה אסור אך הוא בא ממדינה שבה זה מותר</w:t>
      </w:r>
      <w:r w:rsidR="00BA6E37">
        <w:rPr>
          <w:rFonts w:ascii="David" w:hAnsi="David" w:cs="David"/>
          <w:sz w:val="20"/>
          <w:szCs w:val="20"/>
          <w:rtl/>
        </w:rPr>
        <w:t>, והוא לא מבין מה פסול במעשיו.(</w:t>
      </w:r>
      <w:r w:rsidR="00AB4D57" w:rsidRPr="00AB4D57">
        <w:rPr>
          <w:rFonts w:ascii="David" w:hAnsi="David" w:cs="David"/>
          <w:sz w:val="20"/>
          <w:szCs w:val="20"/>
          <w:rtl/>
        </w:rPr>
        <w:t xml:space="preserve">זה תואם את המציאות </w:t>
      </w:r>
      <w:r w:rsidR="00AB4D57">
        <w:rPr>
          <w:rFonts w:ascii="David" w:hAnsi="David" w:cs="David"/>
          <w:sz w:val="20"/>
          <w:szCs w:val="20"/>
          <w:rtl/>
        </w:rPr>
        <w:t>אצלנו-חרדים, ערבים, עולים חדשים</w:t>
      </w:r>
      <w:r w:rsidR="00AB4D57" w:rsidRPr="00AB4D57">
        <w:rPr>
          <w:rFonts w:ascii="David" w:hAnsi="David" w:cs="David"/>
          <w:sz w:val="20"/>
          <w:szCs w:val="20"/>
          <w:rtl/>
        </w:rPr>
        <w:t xml:space="preserve">) </w:t>
      </w:r>
      <w:r w:rsidR="00AB4D57">
        <w:rPr>
          <w:rFonts w:ascii="David" w:hAnsi="David" w:cs="David" w:hint="cs"/>
          <w:sz w:val="20"/>
          <w:szCs w:val="20"/>
          <w:rtl/>
        </w:rPr>
        <w:t xml:space="preserve">. </w:t>
      </w:r>
      <w:r w:rsidR="00F416B2" w:rsidRPr="00AB4D57">
        <w:rPr>
          <w:rFonts w:ascii="David" w:hAnsi="David" w:cs="David" w:hint="cs"/>
          <w:i/>
          <w:iCs/>
          <w:sz w:val="20"/>
          <w:szCs w:val="20"/>
          <w:rtl/>
        </w:rPr>
        <w:t>יש צורך במקרים שבהם צריך לאפשר תביעות נזיקין במקום ל"רוץ" למשפט הפלילי.</w:t>
      </w:r>
      <w:r w:rsidR="00F416B2">
        <w:rPr>
          <w:rFonts w:ascii="David" w:hAnsi="David" w:cs="David" w:hint="cs"/>
          <w:sz w:val="20"/>
          <w:szCs w:val="20"/>
          <w:rtl/>
        </w:rPr>
        <w:t xml:space="preserve"> </w:t>
      </w:r>
      <w:r w:rsidR="00F416B2" w:rsidRPr="00AB4D57">
        <w:rPr>
          <w:rFonts w:ascii="David" w:hAnsi="David" w:cs="David" w:hint="cs"/>
          <w:b/>
          <w:bCs/>
          <w:sz w:val="20"/>
          <w:szCs w:val="20"/>
          <w:rtl/>
        </w:rPr>
        <w:t>הגישה למשפט האזרחי יוצרת</w:t>
      </w:r>
      <w:r w:rsidR="00AB4D57" w:rsidRPr="00AB4D57">
        <w:rPr>
          <w:rFonts w:ascii="David" w:hAnsi="David" w:cs="David" w:hint="cs"/>
          <w:b/>
          <w:bCs/>
          <w:sz w:val="20"/>
          <w:szCs w:val="20"/>
          <w:rtl/>
        </w:rPr>
        <w:t xml:space="preserve"> כמה בעיות</w:t>
      </w:r>
      <w:r w:rsidR="00AB4D57">
        <w:rPr>
          <w:rFonts w:ascii="David" w:hAnsi="David" w:cs="David" w:hint="cs"/>
          <w:sz w:val="20"/>
          <w:szCs w:val="20"/>
          <w:rtl/>
        </w:rPr>
        <w:t>-</w:t>
      </w:r>
      <w:r w:rsidR="00F416B2">
        <w:rPr>
          <w:rFonts w:ascii="David" w:hAnsi="David" w:cs="David" w:hint="cs"/>
          <w:sz w:val="20"/>
          <w:szCs w:val="20"/>
          <w:rtl/>
        </w:rPr>
        <w:t xml:space="preserve"> </w:t>
      </w:r>
      <w:r w:rsidR="00AB4D57">
        <w:rPr>
          <w:rFonts w:ascii="David" w:hAnsi="David" w:cs="David" w:hint="cs"/>
          <w:sz w:val="20"/>
          <w:szCs w:val="20"/>
          <w:rtl/>
        </w:rPr>
        <w:t xml:space="preserve">ראשית, </w:t>
      </w:r>
      <w:r w:rsidR="00F416B2">
        <w:rPr>
          <w:rFonts w:ascii="David" w:hAnsi="David" w:cs="David" w:hint="cs"/>
          <w:sz w:val="20"/>
          <w:szCs w:val="20"/>
          <w:rtl/>
        </w:rPr>
        <w:t>בעיה של נטל</w:t>
      </w:r>
      <w:r w:rsidR="00AB4D57">
        <w:rPr>
          <w:rFonts w:ascii="David" w:hAnsi="David" w:cs="David" w:hint="cs"/>
          <w:sz w:val="20"/>
          <w:szCs w:val="20"/>
          <w:rtl/>
        </w:rPr>
        <w:t xml:space="preserve"> כלכלי</w:t>
      </w:r>
      <w:r w:rsidR="00F416B2">
        <w:rPr>
          <w:rFonts w:ascii="David" w:hAnsi="David" w:cs="David" w:hint="cs"/>
          <w:sz w:val="20"/>
          <w:szCs w:val="20"/>
          <w:rtl/>
        </w:rPr>
        <w:t xml:space="preserve"> על החלשים. בעיה שניה,</w:t>
      </w:r>
      <w:r w:rsidR="00AB4D57">
        <w:rPr>
          <w:rFonts w:ascii="David" w:hAnsi="David" w:cs="David" w:hint="cs"/>
          <w:sz w:val="20"/>
          <w:szCs w:val="20"/>
          <w:rtl/>
        </w:rPr>
        <w:t xml:space="preserve"> מנסים לייצר הרתעה באמצעות קנסות אך בפועל</w:t>
      </w:r>
      <w:r w:rsidR="00F416B2">
        <w:rPr>
          <w:rFonts w:ascii="David" w:hAnsi="David" w:cs="David" w:hint="cs"/>
          <w:sz w:val="20"/>
          <w:szCs w:val="20"/>
          <w:rtl/>
        </w:rPr>
        <w:t xml:space="preserve"> מאפשרים לאנשים עשירים יותר ל"קנות" את העוולות שלהם בכסף. כלומר, המשפט הפרטי בנוי על סכומי פיצויים, בניגוד לתביעה הפלילית שמדברת על שלילת החירות, לכן אנשים עמידים יוכלו "להרשות לעצמם" להשתמש במשפט הפרטי ללא חשש וללא הרתעה.</w:t>
      </w:r>
      <w:r w:rsidR="00EA6E7E" w:rsidRPr="00EA6E7E">
        <w:rPr>
          <w:rFonts w:ascii="David" w:hAnsi="David" w:cs="David" w:hint="cs"/>
          <w:sz w:val="20"/>
          <w:szCs w:val="20"/>
          <w:rtl/>
        </w:rPr>
        <w:t xml:space="preserve"> </w:t>
      </w:r>
    </w:p>
    <w:p w:rsidR="00627160" w:rsidRDefault="00627160" w:rsidP="00627160">
      <w:pPr>
        <w:spacing w:line="360" w:lineRule="auto"/>
        <w:ind w:left="-335"/>
        <w:jc w:val="both"/>
        <w:rPr>
          <w:rFonts w:ascii="David" w:hAnsi="David" w:cs="David"/>
          <w:b/>
          <w:bCs/>
          <w:i/>
          <w:iCs/>
          <w:rtl/>
        </w:rPr>
      </w:pPr>
    </w:p>
    <w:p w:rsidR="00627160" w:rsidRDefault="0021050E" w:rsidP="00627160">
      <w:pPr>
        <w:spacing w:line="360" w:lineRule="auto"/>
        <w:ind w:left="-335"/>
        <w:jc w:val="both"/>
        <w:rPr>
          <w:sz w:val="20"/>
          <w:szCs w:val="20"/>
          <w:rtl/>
        </w:rPr>
      </w:pPr>
      <w:r w:rsidRPr="0021050E">
        <w:rPr>
          <w:rFonts w:ascii="David" w:hAnsi="David" w:cs="David" w:hint="cs"/>
          <w:b/>
          <w:bCs/>
          <w:i/>
          <w:iCs/>
          <w:rtl/>
        </w:rPr>
        <w:t>ה</w:t>
      </w:r>
      <w:r w:rsidRPr="00012EE2">
        <w:rPr>
          <w:rFonts w:ascii="David" w:hAnsi="David" w:cs="David" w:hint="cs"/>
          <w:b/>
          <w:bCs/>
          <w:i/>
          <w:iCs/>
          <w:rtl/>
        </w:rPr>
        <w:t>מעגלים</w:t>
      </w:r>
      <w:r w:rsidR="00012EE2" w:rsidRPr="00012EE2">
        <w:rPr>
          <w:rFonts w:ascii="David" w:hAnsi="David" w:cs="David"/>
          <w:b/>
          <w:bCs/>
          <w:i/>
          <w:iCs/>
          <w:rtl/>
        </w:rPr>
        <w:t xml:space="preserve"> השונים של תביעות הנזיקין במשפחה/ בנימין שמואלי</w:t>
      </w:r>
    </w:p>
    <w:p w:rsidR="00012EE2" w:rsidRPr="004B71D1" w:rsidRDefault="00012EE2" w:rsidP="00627160">
      <w:pPr>
        <w:spacing w:line="360" w:lineRule="auto"/>
        <w:ind w:left="-335"/>
        <w:jc w:val="both"/>
        <w:rPr>
          <w:rFonts w:ascii="David" w:hAnsi="David" w:cs="David"/>
          <w:b/>
          <w:bCs/>
          <w:sz w:val="20"/>
          <w:szCs w:val="20"/>
          <w:rtl/>
        </w:rPr>
      </w:pPr>
      <w:r w:rsidRPr="004B71D1">
        <w:rPr>
          <w:rFonts w:ascii="David" w:hAnsi="David" w:cs="David" w:hint="cs"/>
          <w:sz w:val="20"/>
          <w:szCs w:val="20"/>
          <w:rtl/>
        </w:rPr>
        <w:t xml:space="preserve">ישנם </w:t>
      </w:r>
      <w:r w:rsidRPr="004B71D1">
        <w:rPr>
          <w:rFonts w:ascii="David" w:hAnsi="David" w:cs="David" w:hint="cs"/>
          <w:b/>
          <w:bCs/>
          <w:sz w:val="20"/>
          <w:szCs w:val="20"/>
          <w:rtl/>
        </w:rPr>
        <w:t xml:space="preserve">5 </w:t>
      </w:r>
      <w:r w:rsidRPr="004B71D1">
        <w:rPr>
          <w:rFonts w:ascii="David" w:hAnsi="David" w:cs="David"/>
          <w:b/>
          <w:bCs/>
          <w:sz w:val="20"/>
          <w:szCs w:val="20"/>
          <w:rtl/>
        </w:rPr>
        <w:t>מעגלים</w:t>
      </w:r>
      <w:r w:rsidRPr="004B71D1">
        <w:rPr>
          <w:rFonts w:ascii="David" w:hAnsi="David" w:cs="David" w:hint="cs"/>
          <w:sz w:val="20"/>
          <w:szCs w:val="20"/>
          <w:rtl/>
        </w:rPr>
        <w:t xml:space="preserve"> המגדירים את</w:t>
      </w:r>
      <w:r w:rsidRPr="004B71D1">
        <w:rPr>
          <w:rFonts w:ascii="David" w:hAnsi="David" w:cs="David"/>
          <w:sz w:val="20"/>
          <w:szCs w:val="20"/>
          <w:rtl/>
        </w:rPr>
        <w:t xml:space="preserve"> מידת האינטראקציה בין</w:t>
      </w:r>
      <w:r w:rsidRPr="004B71D1">
        <w:rPr>
          <w:rFonts w:ascii="David" w:hAnsi="David" w:cs="David" w:hint="cs"/>
          <w:sz w:val="20"/>
          <w:szCs w:val="20"/>
          <w:rtl/>
        </w:rPr>
        <w:t xml:space="preserve"> שתי מערכות הדינים-</w:t>
      </w:r>
      <w:r w:rsidRPr="004B71D1">
        <w:rPr>
          <w:rFonts w:ascii="David" w:hAnsi="David" w:cs="David"/>
          <w:sz w:val="20"/>
          <w:szCs w:val="20"/>
          <w:rtl/>
        </w:rPr>
        <w:t xml:space="preserve"> דיני הנזיקין לבין דיני המשפחה:</w:t>
      </w:r>
    </w:p>
    <w:p w:rsidR="00012EE2" w:rsidRPr="003D4616" w:rsidRDefault="00012EE2" w:rsidP="00627160">
      <w:pPr>
        <w:pStyle w:val="a3"/>
        <w:numPr>
          <w:ilvl w:val="0"/>
          <w:numId w:val="1"/>
        </w:numPr>
        <w:spacing w:line="360" w:lineRule="auto"/>
        <w:ind w:left="90"/>
        <w:jc w:val="both"/>
        <w:rPr>
          <w:rFonts w:ascii="David" w:hAnsi="David" w:cs="David"/>
          <w:sz w:val="20"/>
          <w:szCs w:val="20"/>
        </w:rPr>
      </w:pPr>
      <w:r w:rsidRPr="003D4616">
        <w:rPr>
          <w:rFonts w:ascii="David" w:hAnsi="David" w:cs="David"/>
          <w:b/>
          <w:bCs/>
          <w:i/>
          <w:iCs/>
          <w:sz w:val="20"/>
          <w:szCs w:val="20"/>
          <w:rtl/>
        </w:rPr>
        <w:t>אין אינטראקציה (לכאורה)</w:t>
      </w:r>
      <w:r w:rsidRPr="003D4616">
        <w:rPr>
          <w:rFonts w:ascii="David" w:hAnsi="David" w:cs="David"/>
          <w:i/>
          <w:iCs/>
          <w:sz w:val="20"/>
          <w:szCs w:val="20"/>
          <w:rtl/>
        </w:rPr>
        <w:t xml:space="preserve"> –</w:t>
      </w:r>
      <w:r w:rsidRPr="00EE3015">
        <w:rPr>
          <w:rFonts w:ascii="David" w:hAnsi="David" w:cs="David"/>
          <w:sz w:val="20"/>
          <w:szCs w:val="20"/>
          <w:rtl/>
        </w:rPr>
        <w:t xml:space="preserve"> </w:t>
      </w:r>
      <w:r w:rsidRPr="0059111E">
        <w:rPr>
          <w:rFonts w:ascii="David" w:hAnsi="David" w:cs="David"/>
          <w:sz w:val="20"/>
          <w:szCs w:val="20"/>
          <w:rtl/>
        </w:rPr>
        <w:t>תביעות</w:t>
      </w:r>
      <w:r>
        <w:rPr>
          <w:rFonts w:ascii="David" w:hAnsi="David" w:cs="David" w:hint="cs"/>
          <w:sz w:val="20"/>
          <w:szCs w:val="20"/>
          <w:rtl/>
        </w:rPr>
        <w:t xml:space="preserve"> נזיקין</w:t>
      </w:r>
      <w:r w:rsidRPr="0059111E">
        <w:rPr>
          <w:rFonts w:ascii="David" w:hAnsi="David" w:cs="David"/>
          <w:sz w:val="20"/>
          <w:szCs w:val="20"/>
          <w:rtl/>
        </w:rPr>
        <w:t xml:space="preserve"> רבות בין חברי התא המשפחתי הקיים, המתפרק או זה שכבר אינו קיים עוד, לכאורה אינן רלוונטיות לדיני המשפחה</w:t>
      </w:r>
      <w:r>
        <w:rPr>
          <w:rFonts w:ascii="David" w:hAnsi="David" w:cs="David" w:hint="cs"/>
          <w:sz w:val="20"/>
          <w:szCs w:val="20"/>
          <w:rtl/>
        </w:rPr>
        <w:t>,</w:t>
      </w:r>
      <w:r w:rsidRPr="0059111E">
        <w:rPr>
          <w:rFonts w:ascii="David" w:hAnsi="David" w:cs="David"/>
          <w:sz w:val="20"/>
          <w:szCs w:val="20"/>
          <w:rtl/>
        </w:rPr>
        <w:t xml:space="preserve"> </w:t>
      </w:r>
      <w:r w:rsidRPr="00EE3015">
        <w:rPr>
          <w:rFonts w:ascii="David" w:hAnsi="David" w:cs="David"/>
          <w:sz w:val="20"/>
          <w:szCs w:val="20"/>
          <w:rtl/>
        </w:rPr>
        <w:t>לדוגמא: אלימות במשפחה, לשון הרע והגנת הפרטיות.</w:t>
      </w:r>
      <w:r w:rsidRPr="00EE3015">
        <w:rPr>
          <w:rFonts w:ascii="David" w:hAnsi="David" w:cs="David" w:hint="cs"/>
          <w:sz w:val="20"/>
          <w:szCs w:val="20"/>
          <w:rtl/>
        </w:rPr>
        <w:t xml:space="preserve"> </w:t>
      </w:r>
      <w:r>
        <w:rPr>
          <w:rFonts w:ascii="David" w:hAnsi="David" w:cs="David" w:hint="cs"/>
          <w:sz w:val="20"/>
          <w:szCs w:val="20"/>
          <w:rtl/>
        </w:rPr>
        <w:t xml:space="preserve">לכאורה, אין קשר בכלל לעניינים של התנגשות עם הדין הדתי. </w:t>
      </w:r>
      <w:r w:rsidR="000B5F7A">
        <w:rPr>
          <w:rFonts w:ascii="David" w:hAnsi="David" w:cs="David" w:hint="cs"/>
          <w:sz w:val="20"/>
          <w:szCs w:val="20"/>
          <w:rtl/>
        </w:rPr>
        <w:t>בהמשך נראה כי ישנם מקרים שכן יש התנגשויות בין הדינים.</w:t>
      </w:r>
    </w:p>
    <w:p w:rsidR="00012EE2" w:rsidRDefault="00012EE2" w:rsidP="00627160">
      <w:pPr>
        <w:pStyle w:val="a3"/>
        <w:numPr>
          <w:ilvl w:val="0"/>
          <w:numId w:val="1"/>
        </w:numPr>
        <w:spacing w:line="360" w:lineRule="auto"/>
        <w:ind w:left="90"/>
        <w:jc w:val="both"/>
        <w:rPr>
          <w:rFonts w:ascii="David" w:hAnsi="David" w:cs="David"/>
          <w:sz w:val="20"/>
          <w:szCs w:val="20"/>
        </w:rPr>
      </w:pPr>
      <w:r w:rsidRPr="003D4616">
        <w:rPr>
          <w:rFonts w:ascii="David" w:hAnsi="David" w:cs="David"/>
          <w:b/>
          <w:bCs/>
          <w:i/>
          <w:iCs/>
          <w:sz w:val="20"/>
          <w:szCs w:val="20"/>
          <w:rtl/>
        </w:rPr>
        <w:lastRenderedPageBreak/>
        <w:t>אינטראקציה חיובית</w:t>
      </w:r>
      <w:r w:rsidRPr="00EE3015">
        <w:rPr>
          <w:rFonts w:ascii="David" w:hAnsi="David" w:cs="David"/>
          <w:sz w:val="20"/>
          <w:szCs w:val="20"/>
          <w:rtl/>
        </w:rPr>
        <w:t xml:space="preserve"> – אינטראקציה של השלמה. דיני הנזיקין באים להשלים את דיני המשפחה</w:t>
      </w:r>
      <w:r w:rsidRPr="00EE3015">
        <w:rPr>
          <w:rFonts w:ascii="David" w:hAnsi="David" w:cs="David" w:hint="cs"/>
          <w:sz w:val="20"/>
          <w:szCs w:val="20"/>
          <w:rtl/>
        </w:rPr>
        <w:t xml:space="preserve"> </w:t>
      </w:r>
      <w:r w:rsidRPr="00EE3015">
        <w:rPr>
          <w:rFonts w:ascii="David" w:hAnsi="David" w:cs="David"/>
          <w:sz w:val="20"/>
          <w:szCs w:val="20"/>
          <w:rtl/>
        </w:rPr>
        <w:t>במקרים שהופרו חובות ואין מענה פיצויי מספק. לדוגמ</w:t>
      </w:r>
      <w:r>
        <w:rPr>
          <w:rFonts w:ascii="David" w:hAnsi="David" w:cs="David"/>
          <w:sz w:val="20"/>
          <w:szCs w:val="20"/>
          <w:rtl/>
        </w:rPr>
        <w:t>א: הפרת הסדרי ראיה, חטיפת ילדים</w:t>
      </w:r>
      <w:r>
        <w:rPr>
          <w:rFonts w:ascii="David" w:hAnsi="David" w:cs="David" w:hint="cs"/>
          <w:sz w:val="20"/>
          <w:szCs w:val="20"/>
          <w:rtl/>
        </w:rPr>
        <w:t>.</w:t>
      </w:r>
    </w:p>
    <w:p w:rsidR="00012EE2" w:rsidRDefault="00012EE2" w:rsidP="00627160">
      <w:pPr>
        <w:pStyle w:val="a3"/>
        <w:numPr>
          <w:ilvl w:val="0"/>
          <w:numId w:val="1"/>
        </w:numPr>
        <w:spacing w:line="360" w:lineRule="auto"/>
        <w:ind w:left="90"/>
        <w:jc w:val="both"/>
        <w:rPr>
          <w:rFonts w:ascii="David" w:hAnsi="David" w:cs="David"/>
          <w:sz w:val="20"/>
          <w:szCs w:val="20"/>
        </w:rPr>
      </w:pPr>
      <w:r w:rsidRPr="003D4616">
        <w:rPr>
          <w:rFonts w:ascii="David" w:hAnsi="David" w:cs="David"/>
          <w:b/>
          <w:bCs/>
          <w:i/>
          <w:iCs/>
          <w:sz w:val="20"/>
          <w:szCs w:val="20"/>
          <w:rtl/>
        </w:rPr>
        <w:t>אינטראקציה בעייתית בין דיני הנזיקין לבין דיני המשפחה הדתיים</w:t>
      </w:r>
      <w:r w:rsidRPr="00EE3015">
        <w:rPr>
          <w:rFonts w:ascii="David" w:hAnsi="David" w:cs="David"/>
          <w:sz w:val="20"/>
          <w:szCs w:val="20"/>
          <w:rtl/>
        </w:rPr>
        <w:t xml:space="preserve"> –</w:t>
      </w:r>
      <w:r w:rsidRPr="00EE3015">
        <w:rPr>
          <w:rFonts w:ascii="David" w:hAnsi="David" w:cs="David" w:hint="cs"/>
          <w:sz w:val="20"/>
          <w:szCs w:val="20"/>
          <w:rtl/>
        </w:rPr>
        <w:t xml:space="preserve"> </w:t>
      </w:r>
      <w:r w:rsidRPr="00EE3015">
        <w:rPr>
          <w:rFonts w:ascii="David" w:hAnsi="David" w:cs="David"/>
          <w:sz w:val="20"/>
          <w:szCs w:val="20"/>
          <w:rtl/>
        </w:rPr>
        <w:t>לדוגמא: ביגמיה ופוליגמיה – ריבוי נשים</w:t>
      </w:r>
      <w:r w:rsidRPr="00EE3015">
        <w:rPr>
          <w:rFonts w:ascii="David" w:hAnsi="David" w:cs="David" w:hint="cs"/>
          <w:sz w:val="20"/>
          <w:szCs w:val="20"/>
          <w:rtl/>
        </w:rPr>
        <w:t xml:space="preserve"> (</w:t>
      </w:r>
      <w:r w:rsidRPr="00EE3015">
        <w:rPr>
          <w:rFonts w:ascii="David" w:hAnsi="David" w:cs="David"/>
          <w:sz w:val="20"/>
          <w:szCs w:val="20"/>
          <w:rtl/>
        </w:rPr>
        <w:t>רלוונטי בארץ</w:t>
      </w:r>
      <w:r w:rsidRPr="00EE3015">
        <w:rPr>
          <w:rFonts w:ascii="David" w:hAnsi="David" w:cs="David" w:hint="cs"/>
          <w:sz w:val="20"/>
          <w:szCs w:val="20"/>
          <w:rtl/>
        </w:rPr>
        <w:t xml:space="preserve"> גם</w:t>
      </w:r>
      <w:r w:rsidRPr="00EE3015">
        <w:rPr>
          <w:rFonts w:ascii="David" w:hAnsi="David" w:cs="David"/>
          <w:sz w:val="20"/>
          <w:szCs w:val="20"/>
          <w:rtl/>
        </w:rPr>
        <w:t xml:space="preserve"> למוסלמים</w:t>
      </w:r>
      <w:r w:rsidRPr="00EE3015">
        <w:rPr>
          <w:rFonts w:ascii="David" w:hAnsi="David" w:cs="David" w:hint="cs"/>
          <w:sz w:val="20"/>
          <w:szCs w:val="20"/>
          <w:rtl/>
        </w:rPr>
        <w:t>)</w:t>
      </w:r>
      <w:r w:rsidRPr="00EE3015">
        <w:rPr>
          <w:rFonts w:ascii="David" w:hAnsi="David" w:cs="David"/>
          <w:sz w:val="20"/>
          <w:szCs w:val="20"/>
          <w:rtl/>
        </w:rPr>
        <w:t>, גירוש אישה בעל כורחה. שתי הדוגמאות היו מותרות עד לחרם דרבנ</w:t>
      </w:r>
      <w:r w:rsidR="009067D9">
        <w:rPr>
          <w:rFonts w:ascii="David" w:hAnsi="David" w:cs="David"/>
          <w:sz w:val="20"/>
          <w:szCs w:val="20"/>
          <w:rtl/>
        </w:rPr>
        <w:t>ו גרשום ששם הועברו תקנות חדשות.</w:t>
      </w:r>
      <w:r w:rsidR="009067D9">
        <w:rPr>
          <w:rFonts w:ascii="David" w:hAnsi="David" w:cs="David" w:hint="cs"/>
          <w:sz w:val="20"/>
          <w:szCs w:val="20"/>
          <w:rtl/>
        </w:rPr>
        <w:t xml:space="preserve"> </w:t>
      </w:r>
      <w:r w:rsidRPr="00EE3015">
        <w:rPr>
          <w:rFonts w:ascii="David" w:hAnsi="David" w:cs="David"/>
          <w:sz w:val="20"/>
          <w:szCs w:val="20"/>
          <w:rtl/>
        </w:rPr>
        <w:t>האינטראקציה הזו נעה בין 2 ל-4 – בין השלמה להתנגשות. בין חיובית לשלילית</w:t>
      </w:r>
      <w:r w:rsidRPr="00EE3015">
        <w:rPr>
          <w:rFonts w:ascii="David" w:hAnsi="David" w:cs="David" w:hint="cs"/>
          <w:sz w:val="20"/>
          <w:szCs w:val="20"/>
          <w:rtl/>
        </w:rPr>
        <w:t>.</w:t>
      </w:r>
      <w:r w:rsidRPr="00EE3015">
        <w:rPr>
          <w:rFonts w:ascii="David" w:hAnsi="David" w:cs="David"/>
          <w:sz w:val="20"/>
          <w:szCs w:val="20"/>
          <w:rtl/>
        </w:rPr>
        <w:t xml:space="preserve">    </w:t>
      </w:r>
    </w:p>
    <w:p w:rsidR="00012EE2" w:rsidRDefault="00012EE2" w:rsidP="00627160">
      <w:pPr>
        <w:pStyle w:val="a3"/>
        <w:numPr>
          <w:ilvl w:val="0"/>
          <w:numId w:val="1"/>
        </w:numPr>
        <w:spacing w:line="360" w:lineRule="auto"/>
        <w:ind w:left="90"/>
        <w:jc w:val="both"/>
        <w:rPr>
          <w:rFonts w:ascii="David" w:hAnsi="David" w:cs="David"/>
          <w:sz w:val="20"/>
          <w:szCs w:val="20"/>
        </w:rPr>
      </w:pPr>
      <w:r w:rsidRPr="003D4616">
        <w:rPr>
          <w:rFonts w:ascii="David" w:hAnsi="David" w:cs="David"/>
          <w:b/>
          <w:bCs/>
          <w:i/>
          <w:iCs/>
          <w:sz w:val="20"/>
          <w:szCs w:val="20"/>
          <w:rtl/>
        </w:rPr>
        <w:t>אינטראקציה שלילית בין דיני הנזיקין לבין דיני המשפחה הדתיים</w:t>
      </w:r>
      <w:r w:rsidRPr="00EE3015">
        <w:rPr>
          <w:rFonts w:ascii="David" w:hAnsi="David" w:cs="David"/>
          <w:sz w:val="20"/>
          <w:szCs w:val="20"/>
          <w:rtl/>
        </w:rPr>
        <w:t xml:space="preserve"> – </w:t>
      </w:r>
      <w:r w:rsidRPr="00EE3015">
        <w:rPr>
          <w:rFonts w:ascii="David" w:hAnsi="David" w:cs="David" w:hint="cs"/>
          <w:sz w:val="20"/>
          <w:szCs w:val="20"/>
          <w:rtl/>
        </w:rPr>
        <w:t>האינטראקציה שלילית מכיוון ש</w:t>
      </w:r>
      <w:r w:rsidRPr="00EE3015">
        <w:rPr>
          <w:rFonts w:ascii="David" w:hAnsi="David" w:cs="David"/>
          <w:sz w:val="20"/>
          <w:szCs w:val="20"/>
          <w:rtl/>
        </w:rPr>
        <w:t xml:space="preserve">דיני הנזיקין </w:t>
      </w:r>
      <w:r w:rsidRPr="00EE3015">
        <w:rPr>
          <w:rFonts w:ascii="David" w:hAnsi="David" w:cs="David" w:hint="cs"/>
          <w:sz w:val="20"/>
          <w:szCs w:val="20"/>
          <w:rtl/>
        </w:rPr>
        <w:t xml:space="preserve">סותרים את </w:t>
      </w:r>
      <w:r w:rsidRPr="00EE3015">
        <w:rPr>
          <w:rFonts w:ascii="David" w:hAnsi="David" w:cs="David"/>
          <w:sz w:val="20"/>
          <w:szCs w:val="20"/>
          <w:rtl/>
        </w:rPr>
        <w:t xml:space="preserve">דיני המשפחה הדתיים וגורמים אף לשינוי בדיני המשפחה הדתיים. לדוגמא: סרבנות גירושין (גט), הבחנה בין יהודים לבין הקתולים (למרות שלקתולים אין גירושין ולכן אין סרבנות גט). </w:t>
      </w:r>
    </w:p>
    <w:p w:rsidR="00012EE2" w:rsidRPr="00012EE2" w:rsidRDefault="00012EE2" w:rsidP="00627160">
      <w:pPr>
        <w:pStyle w:val="a3"/>
        <w:numPr>
          <w:ilvl w:val="0"/>
          <w:numId w:val="1"/>
        </w:numPr>
        <w:spacing w:line="360" w:lineRule="auto"/>
        <w:ind w:left="90"/>
        <w:jc w:val="both"/>
        <w:rPr>
          <w:rFonts w:ascii="David" w:hAnsi="David" w:cs="David"/>
          <w:sz w:val="20"/>
          <w:szCs w:val="20"/>
        </w:rPr>
      </w:pPr>
      <w:r w:rsidRPr="003D4616">
        <w:rPr>
          <w:rFonts w:ascii="David" w:hAnsi="David" w:cs="David"/>
          <w:b/>
          <w:bCs/>
          <w:i/>
          <w:iCs/>
          <w:sz w:val="20"/>
          <w:szCs w:val="20"/>
          <w:rtl/>
        </w:rPr>
        <w:t>אינטראקציה שלילית בין דיני הנזיקין לבין דיני המשפחה האזרחיים</w:t>
      </w:r>
      <w:r w:rsidRPr="00EE3015">
        <w:rPr>
          <w:rFonts w:ascii="David" w:hAnsi="David" w:cs="David"/>
          <w:sz w:val="20"/>
          <w:szCs w:val="20"/>
          <w:rtl/>
        </w:rPr>
        <w:t xml:space="preserve"> – התנגשות בין שתי מערכות ליברליות. לדוגמא: תביעת נזיקין בגין בגידה. לעיתים המרצה משלב בין מעגל זה לבין המעגל הראשון.</w:t>
      </w:r>
    </w:p>
    <w:p w:rsidR="00012EE2" w:rsidRPr="00012EE2" w:rsidRDefault="00012EE2" w:rsidP="0004173C">
      <w:pPr>
        <w:spacing w:line="360" w:lineRule="auto"/>
        <w:ind w:left="-335"/>
        <w:jc w:val="both"/>
        <w:rPr>
          <w:rFonts w:ascii="David" w:hAnsi="David" w:cs="David"/>
          <w:sz w:val="20"/>
          <w:szCs w:val="20"/>
        </w:rPr>
      </w:pPr>
      <w:r>
        <w:rPr>
          <w:rFonts w:ascii="David" w:hAnsi="David" w:cs="David" w:hint="cs"/>
          <w:b/>
          <w:bCs/>
          <w:i/>
          <w:iCs/>
          <w:u w:val="single"/>
          <w:rtl/>
        </w:rPr>
        <w:br/>
      </w:r>
      <w:r w:rsidR="00D04328" w:rsidRPr="00FD5302">
        <w:rPr>
          <w:rFonts w:ascii="David" w:hAnsi="David" w:cs="David"/>
          <w:b/>
          <w:bCs/>
          <w:i/>
          <w:iCs/>
          <w:sz w:val="24"/>
          <w:szCs w:val="24"/>
          <w:u w:val="single"/>
          <w:rtl/>
        </w:rPr>
        <w:t>מעגל 1</w:t>
      </w:r>
      <w:r w:rsidR="00D04328" w:rsidRPr="00FD5302">
        <w:rPr>
          <w:rFonts w:ascii="David" w:hAnsi="David" w:cs="David"/>
          <w:b/>
          <w:bCs/>
          <w:i/>
          <w:iCs/>
          <w:sz w:val="24"/>
          <w:szCs w:val="24"/>
          <w:rtl/>
        </w:rPr>
        <w:t>:</w:t>
      </w:r>
      <w:r w:rsidR="00D04328" w:rsidRPr="00FD5302">
        <w:rPr>
          <w:rFonts w:ascii="David" w:hAnsi="David" w:cs="David"/>
          <w:b/>
          <w:bCs/>
          <w:sz w:val="24"/>
          <w:szCs w:val="24"/>
          <w:rtl/>
        </w:rPr>
        <w:t xml:space="preserve"> </w:t>
      </w:r>
      <w:r w:rsidR="00D04328" w:rsidRPr="00FD5302">
        <w:rPr>
          <w:rFonts w:ascii="David" w:hAnsi="David" w:cs="David"/>
          <w:b/>
          <w:bCs/>
          <w:i/>
          <w:iCs/>
          <w:sz w:val="24"/>
          <w:szCs w:val="24"/>
          <w:rtl/>
        </w:rPr>
        <w:t>תביעות נזיקין במשפחה שבהן לכאורה אין אינטראקציה בין דיני הנזיקין לדיני המשפחה</w:t>
      </w:r>
      <w:r w:rsidR="00D04328" w:rsidRPr="00FD5302">
        <w:rPr>
          <w:rFonts w:ascii="David" w:hAnsi="David" w:cs="David" w:hint="cs"/>
          <w:b/>
          <w:bCs/>
          <w:sz w:val="24"/>
          <w:szCs w:val="24"/>
          <w:rtl/>
        </w:rPr>
        <w:br/>
      </w:r>
      <w:r w:rsidR="00887A53">
        <w:rPr>
          <w:rFonts w:ascii="David" w:hAnsi="David" w:cs="David" w:hint="cs"/>
          <w:sz w:val="20"/>
          <w:szCs w:val="20"/>
          <w:rtl/>
        </w:rPr>
        <w:t xml:space="preserve">באילו מקרים, במעגל הראשון, </w:t>
      </w:r>
      <w:r w:rsidRPr="00887A53">
        <w:rPr>
          <w:rFonts w:ascii="David" w:hAnsi="David" w:cs="David" w:hint="cs"/>
          <w:sz w:val="20"/>
          <w:szCs w:val="20"/>
          <w:rtl/>
        </w:rPr>
        <w:t xml:space="preserve">בכל זאת תהיה התנגשות בין דיני המשפחה לדיני הנזיקין? </w:t>
      </w:r>
    </w:p>
    <w:p w:rsidR="00012EE2" w:rsidRDefault="00012EE2" w:rsidP="006B2589">
      <w:pPr>
        <w:pStyle w:val="a3"/>
        <w:numPr>
          <w:ilvl w:val="0"/>
          <w:numId w:val="4"/>
        </w:numPr>
        <w:spacing w:line="360" w:lineRule="auto"/>
        <w:ind w:left="374"/>
        <w:jc w:val="both"/>
        <w:rPr>
          <w:rFonts w:ascii="David" w:hAnsi="David" w:cs="David"/>
          <w:sz w:val="20"/>
          <w:szCs w:val="20"/>
        </w:rPr>
      </w:pPr>
      <w:r w:rsidRPr="003D4616">
        <w:rPr>
          <w:rFonts w:ascii="David" w:hAnsi="David" w:cs="David" w:hint="cs"/>
          <w:b/>
          <w:bCs/>
          <w:sz w:val="20"/>
          <w:szCs w:val="20"/>
          <w:rtl/>
        </w:rPr>
        <w:t>חלוקת רכוש</w:t>
      </w:r>
      <w:r w:rsidRPr="00697CD7">
        <w:rPr>
          <w:rFonts w:ascii="David" w:hAnsi="David" w:cs="David" w:hint="cs"/>
          <w:b/>
          <w:bCs/>
          <w:sz w:val="20"/>
          <w:szCs w:val="20"/>
          <w:rtl/>
        </w:rPr>
        <w:t>:</w:t>
      </w:r>
      <w:r w:rsidRPr="00697CD7">
        <w:rPr>
          <w:rFonts w:ascii="David" w:hAnsi="David" w:cs="David" w:hint="cs"/>
          <w:sz w:val="20"/>
          <w:szCs w:val="20"/>
          <w:rtl/>
        </w:rPr>
        <w:t xml:space="preserve"> </w:t>
      </w:r>
      <w:r w:rsidRPr="00697CD7">
        <w:rPr>
          <w:rFonts w:ascii="David" w:hAnsi="David" w:cs="David"/>
          <w:sz w:val="20"/>
          <w:szCs w:val="20"/>
          <w:rtl/>
        </w:rPr>
        <w:t>ד</w:t>
      </w:r>
      <w:r w:rsidRPr="008C11AE">
        <w:rPr>
          <w:rFonts w:ascii="David" w:hAnsi="David" w:cs="David"/>
          <w:sz w:val="20"/>
          <w:szCs w:val="20"/>
          <w:rtl/>
        </w:rPr>
        <w:t>יני המשפחה רלוונטיים גם במעגל זה, ולו בעקיפין ,וזאת בכל הקשור לבני-זוג בסכסוך או בני-זוג שכבר נפרדו.</w:t>
      </w:r>
      <w:r>
        <w:rPr>
          <w:rFonts w:ascii="David" w:hAnsi="David" w:cs="David" w:hint="cs"/>
          <w:sz w:val="20"/>
          <w:szCs w:val="20"/>
          <w:rtl/>
        </w:rPr>
        <w:t xml:space="preserve"> חלוקת הרכוש בין בני זוג פרודים בביה"ד למשפחה בדר"כ חצי-חצי. על הרבה נכסים יכולות להיות מחלוקות, בסוף מגיעים בדר"כ להסכמים כי זה עדיף כלכלית אבל הצדדים לא יצאו מרוצים. לכן, אחד הצדדים יכול לפנות לתביעת נזיקין- </w:t>
      </w:r>
      <w:r w:rsidRPr="008C11AE">
        <w:rPr>
          <w:rFonts w:ascii="David" w:hAnsi="David" w:cs="David"/>
          <w:sz w:val="20"/>
          <w:szCs w:val="20"/>
          <w:rtl/>
        </w:rPr>
        <w:t xml:space="preserve"> קבלת פיצוי בתביעת נזיקין במשפחה בין בני-זוג בסכסוך או בין בני-זוג שכבר נפרדו </w:t>
      </w:r>
      <w:r w:rsidRPr="0051543C">
        <w:rPr>
          <w:rFonts w:ascii="David" w:hAnsi="David" w:cs="David"/>
          <w:sz w:val="20"/>
          <w:szCs w:val="20"/>
          <w:u w:val="single"/>
          <w:rtl/>
        </w:rPr>
        <w:t>יכולה לשנות למעשה את חלוקת הרכוש בהתאם לדיני המשפחה שנדונו בבית-המשפט לענייני משפחה או בבית-הדין הדתי</w:t>
      </w:r>
      <w:r>
        <w:rPr>
          <w:rFonts w:ascii="David" w:hAnsi="David" w:cs="David" w:hint="cs"/>
          <w:sz w:val="20"/>
          <w:szCs w:val="20"/>
          <w:rtl/>
        </w:rPr>
        <w:t xml:space="preserve">. </w:t>
      </w:r>
      <w:r w:rsidRPr="0051543C">
        <w:rPr>
          <w:rFonts w:ascii="David" w:hAnsi="David" w:cs="David"/>
          <w:b/>
          <w:bCs/>
          <w:sz w:val="20"/>
          <w:szCs w:val="20"/>
          <w:rtl/>
        </w:rPr>
        <w:t xml:space="preserve">פיצוי בתביעת נזיקין נגד בן-זוג יכול אפוא לשנות </w:t>
      </w:r>
      <w:r>
        <w:rPr>
          <w:rFonts w:ascii="David" w:hAnsi="David" w:cs="David" w:hint="cs"/>
          <w:b/>
          <w:bCs/>
          <w:sz w:val="20"/>
          <w:szCs w:val="20"/>
          <w:rtl/>
        </w:rPr>
        <w:t>בפועל</w:t>
      </w:r>
      <w:r w:rsidRPr="0051543C">
        <w:rPr>
          <w:rFonts w:ascii="David" w:hAnsi="David" w:cs="David"/>
          <w:b/>
          <w:bCs/>
          <w:sz w:val="20"/>
          <w:szCs w:val="20"/>
          <w:rtl/>
        </w:rPr>
        <w:t xml:space="preserve"> את חלוקת הרכוש, ולכן גם יכול לשמש ככלי טקטי מעשי לשיפור בפועל של התוצאה שאליה הגיעו דרך דיני המשפחה</w:t>
      </w:r>
      <w:r>
        <w:rPr>
          <w:rFonts w:ascii="David" w:hAnsi="David" w:cs="David" w:hint="cs"/>
          <w:sz w:val="20"/>
          <w:szCs w:val="20"/>
          <w:rtl/>
        </w:rPr>
        <w:t xml:space="preserve">, </w:t>
      </w:r>
      <w:r w:rsidRPr="002527DB">
        <w:rPr>
          <w:rFonts w:ascii="David" w:hAnsi="David" w:cs="David"/>
          <w:sz w:val="20"/>
          <w:szCs w:val="20"/>
          <w:rtl/>
        </w:rPr>
        <w:t>אף אם באופן רשמי מדובר בתב</w:t>
      </w:r>
      <w:r>
        <w:rPr>
          <w:rFonts w:ascii="David" w:hAnsi="David" w:cs="David"/>
          <w:sz w:val="20"/>
          <w:szCs w:val="20"/>
          <w:rtl/>
        </w:rPr>
        <w:t>יעה חדשה שמטרתה פיצוי על עוולה</w:t>
      </w:r>
      <w:r>
        <w:rPr>
          <w:rFonts w:ascii="David" w:hAnsi="David" w:cs="David" w:hint="cs"/>
          <w:sz w:val="20"/>
          <w:szCs w:val="20"/>
          <w:rtl/>
        </w:rPr>
        <w:t>.</w:t>
      </w:r>
    </w:p>
    <w:p w:rsidR="00012EE2" w:rsidRDefault="00012EE2" w:rsidP="006B2589">
      <w:pPr>
        <w:pStyle w:val="a3"/>
        <w:numPr>
          <w:ilvl w:val="0"/>
          <w:numId w:val="4"/>
        </w:numPr>
        <w:spacing w:line="360" w:lineRule="auto"/>
        <w:ind w:left="374"/>
        <w:jc w:val="both"/>
        <w:rPr>
          <w:rFonts w:ascii="David" w:hAnsi="David" w:cs="David"/>
          <w:sz w:val="20"/>
          <w:szCs w:val="20"/>
        </w:rPr>
      </w:pPr>
      <w:r w:rsidRPr="002527DB">
        <w:rPr>
          <w:rFonts w:ascii="David" w:hAnsi="David" w:cs="David" w:hint="cs"/>
          <w:b/>
          <w:bCs/>
          <w:sz w:val="20"/>
          <w:szCs w:val="20"/>
          <w:rtl/>
        </w:rPr>
        <w:t>שינוי משמורות או הסדרי ראייה</w:t>
      </w:r>
      <w:r>
        <w:rPr>
          <w:rFonts w:ascii="David" w:hAnsi="David" w:cs="David" w:hint="cs"/>
          <w:sz w:val="20"/>
          <w:szCs w:val="20"/>
          <w:rtl/>
        </w:rPr>
        <w:t xml:space="preserve">: </w:t>
      </w:r>
      <w:r w:rsidRPr="002527DB">
        <w:rPr>
          <w:rFonts w:ascii="David" w:hAnsi="David" w:cs="David"/>
          <w:sz w:val="20"/>
          <w:szCs w:val="20"/>
          <w:rtl/>
        </w:rPr>
        <w:t xml:space="preserve">ייתכן שאפילו תביעה נזיקית, למשל </w:t>
      </w:r>
      <w:r w:rsidRPr="002527DB">
        <w:rPr>
          <w:rFonts w:ascii="David" w:hAnsi="David" w:cs="David"/>
          <w:sz w:val="20"/>
          <w:szCs w:val="20"/>
          <w:u w:val="single"/>
          <w:rtl/>
        </w:rPr>
        <w:t>בגין אלימות ותוקפנות</w:t>
      </w:r>
      <w:r w:rsidRPr="002527DB">
        <w:rPr>
          <w:rFonts w:ascii="David" w:hAnsi="David" w:cs="David"/>
          <w:i/>
          <w:iCs/>
          <w:sz w:val="20"/>
          <w:szCs w:val="20"/>
          <w:rtl/>
        </w:rPr>
        <w:t>,</w:t>
      </w:r>
      <w:r w:rsidRPr="002527DB">
        <w:rPr>
          <w:rFonts w:ascii="David" w:hAnsi="David" w:cs="David"/>
          <w:sz w:val="20"/>
          <w:szCs w:val="20"/>
          <w:rtl/>
        </w:rPr>
        <w:t xml:space="preserve"> תוכל להשפיע לא רק על ההיבט הממוני כי אם גם על היבט המשמורת והסדרי הראייה, כפי שתלונה במשטרה על אלימות או בקשה לצו הגנה יכולים להשפיע על עניינים אלה.</w:t>
      </w:r>
      <w:r>
        <w:rPr>
          <w:rFonts w:ascii="David" w:hAnsi="David" w:cs="David" w:hint="cs"/>
          <w:sz w:val="20"/>
          <w:szCs w:val="20"/>
          <w:rtl/>
        </w:rPr>
        <w:t xml:space="preserve"> </w:t>
      </w:r>
    </w:p>
    <w:p w:rsidR="009067D9" w:rsidRDefault="00012EE2" w:rsidP="006B2589">
      <w:pPr>
        <w:pStyle w:val="a3"/>
        <w:numPr>
          <w:ilvl w:val="0"/>
          <w:numId w:val="4"/>
        </w:numPr>
        <w:spacing w:line="360" w:lineRule="auto"/>
        <w:ind w:left="374"/>
        <w:jc w:val="both"/>
        <w:rPr>
          <w:rFonts w:ascii="David" w:hAnsi="David" w:cs="David"/>
          <w:sz w:val="20"/>
          <w:szCs w:val="20"/>
        </w:rPr>
      </w:pPr>
      <w:r>
        <w:rPr>
          <w:rFonts w:ascii="David" w:hAnsi="David" w:cs="David" w:hint="cs"/>
          <w:b/>
          <w:bCs/>
          <w:sz w:val="20"/>
          <w:szCs w:val="20"/>
          <w:rtl/>
        </w:rPr>
        <w:t xml:space="preserve">שיפור עמדות מיקוח בזוגיות והסדרת היחסים: </w:t>
      </w:r>
      <w:r w:rsidRPr="007D1EB1">
        <w:rPr>
          <w:rFonts w:ascii="David" w:hAnsi="David" w:cs="David"/>
          <w:sz w:val="20"/>
          <w:szCs w:val="20"/>
          <w:rtl/>
        </w:rPr>
        <w:t xml:space="preserve">ישנם </w:t>
      </w:r>
      <w:r w:rsidRPr="007D1EB1">
        <w:rPr>
          <w:rFonts w:ascii="David" w:hAnsi="David" w:cs="David"/>
          <w:b/>
          <w:bCs/>
          <w:sz w:val="20"/>
          <w:szCs w:val="20"/>
          <w:rtl/>
        </w:rPr>
        <w:t>סרבני גט כלכליסטיים</w:t>
      </w:r>
      <w:r w:rsidRPr="007D1EB1">
        <w:rPr>
          <w:rFonts w:ascii="David" w:hAnsi="David" w:cs="David"/>
          <w:sz w:val="20"/>
          <w:szCs w:val="20"/>
          <w:rtl/>
        </w:rPr>
        <w:t xml:space="preserve"> (ולא אידיאולוגיים) שמנסים לסחוט מבחינה כלכלית את הנשים שלהם ולהתנות את מתן הגט בוויתורים כלכליים על הרכוש שמגיע להן לטובת הבעל. כדי לשפר את מעמד המיקוח של האישה מול הבעל, היא מגישה תביעת נזיקין כנגד הבעל בשביל לקבל פיצוי עבור הנזק הנפשי הנגרם מהסרבנות</w:t>
      </w:r>
      <w:r w:rsidRPr="007D1EB1">
        <w:rPr>
          <w:rFonts w:ascii="David" w:hAnsi="David" w:cs="David"/>
          <w:b/>
          <w:bCs/>
          <w:sz w:val="20"/>
          <w:szCs w:val="20"/>
          <w:rtl/>
        </w:rPr>
        <w:t>.</w:t>
      </w:r>
      <w:r>
        <w:rPr>
          <w:rFonts w:ascii="David" w:hAnsi="David" w:cs="David" w:hint="cs"/>
          <w:b/>
          <w:bCs/>
          <w:sz w:val="20"/>
          <w:szCs w:val="20"/>
          <w:rtl/>
        </w:rPr>
        <w:t xml:space="preserve"> </w:t>
      </w:r>
      <w:r w:rsidRPr="004377F6">
        <w:rPr>
          <w:rFonts w:ascii="David" w:hAnsi="David" w:cs="David" w:hint="cs"/>
          <w:sz w:val="20"/>
          <w:szCs w:val="20"/>
          <w:u w:val="single"/>
          <w:rtl/>
        </w:rPr>
        <w:t>דוג</w:t>
      </w:r>
      <w:r w:rsidRPr="004377F6">
        <w:rPr>
          <w:rFonts w:ascii="David" w:hAnsi="David" w:cs="David" w:hint="cs"/>
          <w:b/>
          <w:bCs/>
          <w:sz w:val="20"/>
          <w:szCs w:val="20"/>
          <w:rtl/>
        </w:rPr>
        <w:t>':</w:t>
      </w:r>
      <w:r>
        <w:rPr>
          <w:rFonts w:ascii="David" w:hAnsi="David" w:cs="David" w:hint="cs"/>
          <w:sz w:val="20"/>
          <w:szCs w:val="20"/>
          <w:rtl/>
        </w:rPr>
        <w:t xml:space="preserve"> לאישה מתברר שהבעל עשה עבירות חמורות של אי-גילוי, הוא היה מתחזה ותוך ההתחזות גנב לה כספים דרך הקופת גמל. האישה רוצה להתגרש והוא לא מעוניין להתגרש. במקרים כאלה מה אפשר לעשות? עורכי הדין יכולים לאיים על הבעל בתביעת נזיקין בסכומים גדולים כדי לקבל גט.</w:t>
      </w:r>
    </w:p>
    <w:p w:rsidR="00841D36" w:rsidRDefault="00887A53" w:rsidP="0004173C">
      <w:pPr>
        <w:spacing w:line="360" w:lineRule="auto"/>
        <w:ind w:left="-335"/>
        <w:jc w:val="both"/>
        <w:rPr>
          <w:rFonts w:ascii="David" w:hAnsi="David" w:cs="David"/>
          <w:sz w:val="20"/>
          <w:szCs w:val="20"/>
          <w:rtl/>
        </w:rPr>
      </w:pPr>
      <w:r>
        <w:rPr>
          <w:rFonts w:ascii="David" w:hAnsi="David" w:cs="David" w:hint="cs"/>
          <w:sz w:val="20"/>
          <w:szCs w:val="20"/>
          <w:rtl/>
        </w:rPr>
        <w:t xml:space="preserve">לכאורה תביעות </w:t>
      </w:r>
      <w:r w:rsidR="00012EE2" w:rsidRPr="009067D9">
        <w:rPr>
          <w:rFonts w:ascii="David" w:hAnsi="David" w:cs="David" w:hint="cs"/>
          <w:sz w:val="20"/>
          <w:szCs w:val="20"/>
          <w:rtl/>
        </w:rPr>
        <w:t>נזיקין</w:t>
      </w:r>
      <w:r>
        <w:rPr>
          <w:rFonts w:ascii="David" w:hAnsi="David" w:cs="David" w:hint="cs"/>
          <w:sz w:val="20"/>
          <w:szCs w:val="20"/>
          <w:rtl/>
        </w:rPr>
        <w:t>, בהקשר הזה,</w:t>
      </w:r>
      <w:r w:rsidR="00012EE2" w:rsidRPr="009067D9">
        <w:rPr>
          <w:rFonts w:ascii="David" w:hAnsi="David" w:cs="David" w:hint="cs"/>
          <w:sz w:val="20"/>
          <w:szCs w:val="20"/>
          <w:rtl/>
        </w:rPr>
        <w:t xml:space="preserve"> הן "מניפולטיביות"</w:t>
      </w:r>
      <w:r>
        <w:rPr>
          <w:rFonts w:ascii="David" w:hAnsi="David" w:cs="David" w:hint="cs"/>
          <w:sz w:val="20"/>
          <w:szCs w:val="20"/>
          <w:rtl/>
        </w:rPr>
        <w:t>.</w:t>
      </w:r>
      <w:r w:rsidR="00012EE2" w:rsidRPr="009067D9">
        <w:rPr>
          <w:rFonts w:ascii="David" w:hAnsi="David" w:cs="David" w:hint="cs"/>
          <w:sz w:val="20"/>
          <w:szCs w:val="20"/>
          <w:rtl/>
        </w:rPr>
        <w:t xml:space="preserve"> הן באות לתקן עיוותים שקרו בפסקי דין או הסכמים בדיני המשפחה. הרבה פעמים הגשת תביעות בנזיקין נותנות עמדת מיקוח טובה יותר לצד החלש (שכביכול הנכסים לא רשומים על שמו), וגורמת לצד השני לבוא יותר לקראתו מחשש להתמודדות עם תביעה נוספת (ההסדרים אחרי שינוי העמדות יכולים לקבוע, בחוזים, להתחייב שלא להגיש תביעות נזיקין אחר"כ). המטרה של תביעת הנזיקין היא להגיע לקו הגמר עם חלוקת רכוש אחרת, ודוק- </w:t>
      </w:r>
      <w:r w:rsidR="00012EE2" w:rsidRPr="009067D9">
        <w:rPr>
          <w:rFonts w:ascii="David" w:hAnsi="David" w:cs="David" w:hint="cs"/>
          <w:b/>
          <w:bCs/>
          <w:sz w:val="20"/>
          <w:szCs w:val="20"/>
          <w:rtl/>
        </w:rPr>
        <w:t>חלוקת רכוש צודקת יותר או לחלופין שיפור עמדות.</w:t>
      </w:r>
      <w:r w:rsidR="00012EE2" w:rsidRPr="009067D9">
        <w:rPr>
          <w:rFonts w:ascii="David" w:hAnsi="David" w:cs="David" w:hint="cs"/>
          <w:sz w:val="20"/>
          <w:szCs w:val="20"/>
          <w:rtl/>
        </w:rPr>
        <w:t xml:space="preserve"> אפשר לראות את זה כצדק מתקן לגמרי, ואפשר מצד שני להגיד שזה דבר לא מוסרי לעשות ולכן ההפך מצדק מתקן.</w:t>
      </w:r>
      <w:r w:rsidR="00F9463C">
        <w:rPr>
          <w:rFonts w:ascii="David" w:hAnsi="David" w:cs="David" w:hint="cs"/>
          <w:sz w:val="20"/>
          <w:szCs w:val="20"/>
          <w:rtl/>
        </w:rPr>
        <w:t xml:space="preserve"> חשוב לזכור שהחוכמה לא נמצאת בצד אחד, </w:t>
      </w:r>
      <w:r w:rsidR="00F9463C" w:rsidRPr="00F9463C">
        <w:rPr>
          <w:rFonts w:ascii="David" w:hAnsi="David" w:cs="David" w:hint="cs"/>
          <w:sz w:val="20"/>
          <w:szCs w:val="20"/>
          <w:u w:val="single"/>
          <w:rtl/>
        </w:rPr>
        <w:t>הצד השני יכול תמיד להגיב בתביעת נזיקין נגדית</w:t>
      </w:r>
      <w:r w:rsidR="00F9463C">
        <w:rPr>
          <w:rFonts w:ascii="David" w:hAnsi="David" w:cs="David" w:hint="cs"/>
          <w:sz w:val="20"/>
          <w:szCs w:val="20"/>
          <w:rtl/>
        </w:rPr>
        <w:t>! התביעה הנגדית מטרתה ל"הנחית" את תביעת הנזיקין הראשונה.</w:t>
      </w:r>
    </w:p>
    <w:p w:rsidR="0004173C" w:rsidRDefault="001721A9" w:rsidP="0004173C">
      <w:pPr>
        <w:spacing w:line="360" w:lineRule="auto"/>
        <w:ind w:left="-335"/>
        <w:jc w:val="both"/>
        <w:rPr>
          <w:rFonts w:ascii="David" w:hAnsi="David" w:cs="David"/>
          <w:sz w:val="20"/>
          <w:szCs w:val="20"/>
          <w:rtl/>
        </w:rPr>
      </w:pPr>
      <w:r w:rsidRPr="00B930DB">
        <w:rPr>
          <w:rFonts w:ascii="David" w:hAnsi="David" w:cs="David"/>
          <w:b/>
          <w:bCs/>
          <w:i/>
          <w:iCs/>
          <w:rtl/>
        </w:rPr>
        <w:t>האלימות הכלכלית: עילה נזיקית או עילה בדיני משפחה (מזונות)?</w:t>
      </w:r>
    </w:p>
    <w:p w:rsidR="0004173C" w:rsidRDefault="001721A9" w:rsidP="0004173C">
      <w:pPr>
        <w:spacing w:line="360" w:lineRule="auto"/>
        <w:ind w:left="-335"/>
        <w:jc w:val="both"/>
        <w:rPr>
          <w:rFonts w:ascii="David" w:hAnsi="David" w:cs="David"/>
          <w:sz w:val="20"/>
          <w:szCs w:val="20"/>
          <w:rtl/>
        </w:rPr>
      </w:pPr>
      <w:r>
        <w:rPr>
          <w:rFonts w:ascii="David" w:hAnsi="David" w:cs="David" w:hint="cs"/>
          <w:b/>
          <w:bCs/>
          <w:sz w:val="20"/>
          <w:szCs w:val="20"/>
          <w:rtl/>
        </w:rPr>
        <w:t xml:space="preserve">מהי </w:t>
      </w:r>
      <w:r w:rsidRPr="001721A9">
        <w:rPr>
          <w:rFonts w:ascii="David" w:hAnsi="David" w:cs="David"/>
          <w:b/>
          <w:bCs/>
          <w:sz w:val="20"/>
          <w:szCs w:val="20"/>
          <w:rtl/>
        </w:rPr>
        <w:t>אלימות כלכלית נגד בן זוג</w:t>
      </w:r>
      <w:r>
        <w:rPr>
          <w:rFonts w:ascii="David" w:hAnsi="David" w:cs="David" w:hint="cs"/>
          <w:b/>
          <w:bCs/>
          <w:sz w:val="20"/>
          <w:szCs w:val="20"/>
          <w:rtl/>
        </w:rPr>
        <w:t>?</w:t>
      </w:r>
      <w:r w:rsidR="0004173C">
        <w:rPr>
          <w:rFonts w:ascii="David" w:hAnsi="David" w:cs="David" w:hint="cs"/>
          <w:sz w:val="20"/>
          <w:szCs w:val="20"/>
          <w:rtl/>
        </w:rPr>
        <w:t xml:space="preserve"> </w:t>
      </w:r>
      <w:r w:rsidRPr="001721A9">
        <w:rPr>
          <w:rFonts w:ascii="David" w:hAnsi="David" w:cs="David"/>
          <w:sz w:val="20"/>
          <w:szCs w:val="20"/>
          <w:rtl/>
        </w:rPr>
        <w:t xml:space="preserve">השתלטות מלאה על כספים, נכסים משותפים ומשאבים כלכליים ומניעת הזכות לשלוט על המקורות הכלכליים והפיננסיים שבן הזוג זכאי להם. מדובר בנישול של בן הזוג מכל גישה לאמצעים כלכליים ולעצמאות באמצעות הפעלת כוח ושליטה </w:t>
      </w:r>
      <w:r w:rsidRPr="001721A9">
        <w:rPr>
          <w:rFonts w:ascii="David" w:hAnsi="David" w:cs="David"/>
          <w:b/>
          <w:bCs/>
          <w:sz w:val="20"/>
          <w:szCs w:val="20"/>
          <w:rtl/>
        </w:rPr>
        <w:t xml:space="preserve">במטרה ליצור אצל בן הזוג הקורבן תלות כלכלית. </w:t>
      </w:r>
      <w:r w:rsidRPr="001721A9">
        <w:rPr>
          <w:rFonts w:ascii="David" w:hAnsi="David" w:cs="David"/>
          <w:sz w:val="20"/>
          <w:szCs w:val="20"/>
          <w:rtl/>
        </w:rPr>
        <w:t>מדובר בדפוס שליטה מתמשך.</w:t>
      </w:r>
      <w:r>
        <w:rPr>
          <w:rFonts w:ascii="David" w:hAnsi="David" w:cs="David" w:hint="cs"/>
          <w:sz w:val="20"/>
          <w:szCs w:val="20"/>
          <w:rtl/>
        </w:rPr>
        <w:t xml:space="preserve"> </w:t>
      </w:r>
      <w:r w:rsidRPr="001721A9">
        <w:rPr>
          <w:rFonts w:ascii="David" w:hAnsi="David" w:cs="David"/>
          <w:b/>
          <w:bCs/>
          <w:sz w:val="20"/>
          <w:szCs w:val="20"/>
          <w:rtl/>
        </w:rPr>
        <w:t xml:space="preserve">מבחינה משפטית: </w:t>
      </w:r>
      <w:r w:rsidRPr="001721A9">
        <w:rPr>
          <w:rFonts w:ascii="David" w:hAnsi="David" w:cs="David"/>
          <w:sz w:val="20"/>
          <w:szCs w:val="20"/>
          <w:rtl/>
        </w:rPr>
        <w:t>מדובר בפגיעה באוטונומיה, בפגיעה בזכויות הקניין ולעיתים גם בפגיעה בחופש העיסוק.</w:t>
      </w:r>
      <w:r w:rsidRPr="001721A9">
        <w:rPr>
          <w:rFonts w:ascii="David" w:hAnsi="David" w:cs="David"/>
          <w:b/>
          <w:bCs/>
          <w:sz w:val="20"/>
          <w:szCs w:val="20"/>
          <w:rtl/>
        </w:rPr>
        <w:t xml:space="preserve">  לאלימות כלכלית שלל צורות</w:t>
      </w:r>
      <w:r w:rsidRPr="001721A9">
        <w:rPr>
          <w:rFonts w:ascii="David" w:hAnsi="David" w:cs="David" w:hint="cs"/>
          <w:sz w:val="20"/>
          <w:szCs w:val="20"/>
          <w:rtl/>
        </w:rPr>
        <w:t>:</w:t>
      </w:r>
      <w:r w:rsidRPr="001721A9">
        <w:rPr>
          <w:rFonts w:ascii="David" w:hAnsi="David" w:cs="David"/>
          <w:sz w:val="20"/>
          <w:szCs w:val="20"/>
          <w:rtl/>
        </w:rPr>
        <w:t xml:space="preserve"> מניעת עבודה ולימודים (פגיעה ביכולת להתפרנס וליצור השכלה במטרה ליצור תלות כלכלית בו), מניעת שימוש במקורות כלכליים (כמו מניעה להשתמש בכרטיס אשראי); סירוב לשאת בנטל הוצאות ותחזוקת הבית;  צבירת חובות על שם בן הזוג- מרמה בהרשאה לחשבון הבנק למשל, הוא יכול לפתוח חשבון סודי משלו ולהזרים לו כספים, או להכריח להחתים את האישה על הלוואות</w:t>
      </w:r>
      <w:r>
        <w:rPr>
          <w:rFonts w:ascii="David" w:hAnsi="David" w:cs="David" w:hint="cs"/>
          <w:b/>
          <w:bCs/>
          <w:sz w:val="20"/>
          <w:szCs w:val="20"/>
          <w:rtl/>
        </w:rPr>
        <w:t>.</w:t>
      </w:r>
      <w:r w:rsidR="00621206">
        <w:rPr>
          <w:rFonts w:ascii="David" w:hAnsi="David" w:cs="David" w:hint="cs"/>
          <w:b/>
          <w:bCs/>
          <w:sz w:val="20"/>
          <w:szCs w:val="20"/>
          <w:rtl/>
        </w:rPr>
        <w:t xml:space="preserve"> </w:t>
      </w:r>
      <w:r w:rsidR="00621206" w:rsidRPr="001721A9">
        <w:rPr>
          <w:rFonts w:ascii="David" w:hAnsi="David" w:cs="David"/>
          <w:b/>
          <w:bCs/>
          <w:sz w:val="20"/>
          <w:szCs w:val="20"/>
          <w:rtl/>
        </w:rPr>
        <w:t>סוזן פולט</w:t>
      </w:r>
      <w:r w:rsidR="00621206" w:rsidRPr="001721A9">
        <w:rPr>
          <w:rFonts w:ascii="David" w:hAnsi="David" w:cs="David"/>
          <w:sz w:val="20"/>
          <w:szCs w:val="20"/>
          <w:rtl/>
        </w:rPr>
        <w:t xml:space="preserve"> </w:t>
      </w:r>
      <w:r w:rsidR="00621206" w:rsidRPr="001721A9">
        <w:rPr>
          <w:rFonts w:ascii="David" w:hAnsi="David" w:cs="David"/>
          <w:sz w:val="20"/>
          <w:szCs w:val="20"/>
          <w:rtl/>
        </w:rPr>
        <w:lastRenderedPageBreak/>
        <w:t>במאמרה סוברת כי אלימות כלכלית היא אלימות שקטה אשר אינה משאירה "סימנים" (היא לא מותירה סימנים על הגוף) , היא נלווית בדר"כ לסוגי אלימות אחרים, כך שלמעשה היא סמויה ולכן קשה יותר לטפל בה. כמו כן, מדובר בד"כ באלימות מגדרית שלרוב מתאפיינת במעשים של גברים כלפי נשים אך יכולה לחצות מעמדות ומגזרים. יתרה מכך, אלימות מעין זו יכולה לבוא לידי ביטוי בכל שלבי הקשר כשהיא נמדדת בספקטרום (החל מקמצנות ועד למעשים העולים כדי הרעבה של ממש).</w:t>
      </w:r>
      <w:r w:rsidRPr="001721A9">
        <w:rPr>
          <w:rFonts w:ascii="David" w:hAnsi="David" w:cs="David" w:hint="cs"/>
          <w:b/>
          <w:bCs/>
          <w:sz w:val="20"/>
          <w:szCs w:val="20"/>
          <w:rtl/>
        </w:rPr>
        <w:br/>
      </w:r>
      <w:r w:rsidRPr="001721A9">
        <w:rPr>
          <w:rFonts w:ascii="David" w:hAnsi="David" w:cs="David"/>
          <w:b/>
          <w:bCs/>
          <w:sz w:val="20"/>
          <w:szCs w:val="20"/>
          <w:rtl/>
        </w:rPr>
        <w:t>מהן הסיבות לאלימות כלכלית</w:t>
      </w:r>
      <w:r w:rsidRPr="001721A9">
        <w:rPr>
          <w:rFonts w:ascii="David" w:hAnsi="David" w:cs="David"/>
          <w:sz w:val="20"/>
          <w:szCs w:val="20"/>
          <w:rtl/>
        </w:rPr>
        <w:t>? היום התאוריה הרווחת היא שבן זוג שהוא אלים כלכלית הוא סובל מתסכול ותוקפנות/ העברה בין דורית של דפוסי אלימות- אדם שנחשף בילדותו לאלימות/ פערי שכר במשק בין גברים לנשים- ולכן אם יש פערי שכר זה גם משפיע בתוך הבית, ברגע שהוא המפרנס העיקרי הוא מרגיש שהוא "הבעלים".</w:t>
      </w:r>
      <w:r>
        <w:rPr>
          <w:rFonts w:ascii="David" w:hAnsi="David" w:cs="David" w:hint="cs"/>
          <w:b/>
          <w:bCs/>
          <w:sz w:val="20"/>
          <w:szCs w:val="20"/>
          <w:rtl/>
        </w:rPr>
        <w:t xml:space="preserve"> </w:t>
      </w:r>
      <w:r w:rsidRPr="001721A9">
        <w:rPr>
          <w:rFonts w:ascii="David" w:hAnsi="David" w:cs="David"/>
          <w:sz w:val="20"/>
          <w:szCs w:val="20"/>
          <w:u w:val="single"/>
          <w:rtl/>
        </w:rPr>
        <w:t>התפיסה הפמיניסטית</w:t>
      </w:r>
      <w:r w:rsidRPr="001721A9">
        <w:rPr>
          <w:rFonts w:ascii="David" w:hAnsi="David" w:cs="David"/>
          <w:sz w:val="20"/>
          <w:szCs w:val="20"/>
          <w:rtl/>
        </w:rPr>
        <w:t xml:space="preserve"> גורסת כי קיימת עמדה פטריארכלית של הגמוניה גברית, המעודדת גברים לצאת לשוק העבודה בעוד שהאישה נשארת בבית כך שהגבר הוא המפרנס העיקרי. כך, התפיסות הדוגלות באי שוויון בין המינים יוצרות אלימות כלכלית כלפי נשים. יתרה מכך, התפיסה הקניינית הרואה את האישה כקניין של בעלה, וכן התפיסה הנמנעת מלהתערב בהרמוניה המשפחתית, ב"אידיאל המשפחתי", דוחפות גם הן לתופעת האלימות הכלכלית מתוך תפיסה שהמשפחה זה עניין פרטי ולא ציבורי. </w:t>
      </w:r>
    </w:p>
    <w:p w:rsidR="00841D36" w:rsidRDefault="001721A9" w:rsidP="0004173C">
      <w:pPr>
        <w:spacing w:line="360" w:lineRule="auto"/>
        <w:ind w:left="-335"/>
        <w:jc w:val="both"/>
        <w:rPr>
          <w:rFonts w:ascii="David" w:hAnsi="David" w:cs="David"/>
          <w:sz w:val="20"/>
          <w:szCs w:val="20"/>
          <w:rtl/>
        </w:rPr>
      </w:pPr>
      <w:r w:rsidRPr="001721A9">
        <w:rPr>
          <w:rFonts w:ascii="David" w:hAnsi="David" w:cs="David"/>
          <w:b/>
          <w:bCs/>
          <w:sz w:val="20"/>
          <w:szCs w:val="20"/>
          <w:rtl/>
        </w:rPr>
        <w:t>מהם הנזקים?</w:t>
      </w:r>
      <w:r w:rsidRPr="001721A9">
        <w:rPr>
          <w:rFonts w:ascii="David" w:hAnsi="David" w:cs="David"/>
          <w:sz w:val="20"/>
          <w:szCs w:val="20"/>
          <w:rtl/>
        </w:rPr>
        <w:t xml:space="preserve"> נזק כלכלי ישיר (ירידה ברווחת החיים), הגברת הסיכוי להיווצרות סוגי אלימות נוספים (כי ברגע שהיא תלותית בו זה יוצר חולשה של בן הזוג והתחזקות בן הזוג האלים), יצירת מעגל קסמים המונע מהאישה לצאת מתוך המערכת האלימה (שכן עו"ד עולה כסף שאין ביכולתה להשיג), השפעה על הבריאות הנפשית והפיזית של בן הזוג שמופעלת כלפיו אלימות, ירידה במסוגלות הורית (מתפקדים פחות טוב עם הילדים), הוצאות ו</w:t>
      </w:r>
      <w:r w:rsidR="00841D36">
        <w:rPr>
          <w:rFonts w:ascii="David" w:hAnsi="David" w:cs="David"/>
          <w:sz w:val="20"/>
          <w:szCs w:val="20"/>
          <w:rtl/>
        </w:rPr>
        <w:t>הפסדים לחברה בכללותה</w:t>
      </w:r>
      <w:r w:rsidR="00841D36">
        <w:rPr>
          <w:rFonts w:ascii="David" w:hAnsi="David" w:cs="David" w:hint="cs"/>
          <w:sz w:val="20"/>
          <w:szCs w:val="20"/>
          <w:rtl/>
        </w:rPr>
        <w:t>.</w:t>
      </w:r>
    </w:p>
    <w:p w:rsidR="00841D36" w:rsidRDefault="00621206" w:rsidP="0004173C">
      <w:pPr>
        <w:spacing w:line="360" w:lineRule="auto"/>
        <w:ind w:left="-335"/>
        <w:jc w:val="both"/>
        <w:rPr>
          <w:rFonts w:ascii="David" w:hAnsi="David" w:cs="David"/>
          <w:sz w:val="20"/>
          <w:szCs w:val="20"/>
          <w:rtl/>
        </w:rPr>
      </w:pPr>
      <w:r w:rsidRPr="00FD5C49">
        <w:rPr>
          <w:rFonts w:ascii="David" w:hAnsi="David" w:cs="David"/>
          <w:b/>
          <w:bCs/>
          <w:i/>
          <w:iCs/>
          <w:sz w:val="20"/>
          <w:szCs w:val="20"/>
          <w:rtl/>
        </w:rPr>
        <w:t>דרכי התמודדות עם תופעת האלימות הכלכלית</w:t>
      </w:r>
      <w:r w:rsidRPr="00FD5C49">
        <w:rPr>
          <w:rFonts w:ascii="David" w:hAnsi="David" w:cs="David" w:hint="cs"/>
          <w:b/>
          <w:bCs/>
          <w:i/>
          <w:iCs/>
          <w:sz w:val="20"/>
          <w:szCs w:val="20"/>
          <w:rtl/>
        </w:rPr>
        <w:t xml:space="preserve">: </w:t>
      </w:r>
    </w:p>
    <w:p w:rsidR="0004173C" w:rsidRPr="0004173C" w:rsidRDefault="00FD5C49" w:rsidP="006B2589">
      <w:pPr>
        <w:pStyle w:val="a3"/>
        <w:numPr>
          <w:ilvl w:val="0"/>
          <w:numId w:val="7"/>
        </w:numPr>
        <w:tabs>
          <w:tab w:val="left" w:pos="4484"/>
        </w:tabs>
        <w:spacing w:line="360" w:lineRule="auto"/>
        <w:ind w:left="90"/>
        <w:jc w:val="both"/>
        <w:rPr>
          <w:rFonts w:ascii="David" w:hAnsi="David" w:cs="David"/>
          <w:sz w:val="20"/>
          <w:szCs w:val="20"/>
        </w:rPr>
      </w:pPr>
      <w:r w:rsidRPr="00841D36">
        <w:rPr>
          <w:rFonts w:ascii="David" w:hAnsi="David" w:cs="David"/>
          <w:b/>
          <w:bCs/>
          <w:i/>
          <w:iCs/>
          <w:sz w:val="20"/>
          <w:szCs w:val="20"/>
          <w:rtl/>
        </w:rPr>
        <w:t>דיני המשפחה:</w:t>
      </w:r>
      <w:r w:rsidRPr="00841D36">
        <w:rPr>
          <w:rFonts w:ascii="David" w:hAnsi="David" w:cs="David" w:hint="cs"/>
          <w:b/>
          <w:bCs/>
          <w:i/>
          <w:iCs/>
          <w:sz w:val="20"/>
          <w:szCs w:val="20"/>
          <w:rtl/>
        </w:rPr>
        <w:t xml:space="preserve"> דיני</w:t>
      </w:r>
      <w:r w:rsidRPr="00841D36">
        <w:rPr>
          <w:rFonts w:ascii="David" w:hAnsi="David" w:cs="David"/>
          <w:b/>
          <w:bCs/>
          <w:i/>
          <w:iCs/>
          <w:sz w:val="20"/>
          <w:szCs w:val="20"/>
          <w:rtl/>
        </w:rPr>
        <w:t xml:space="preserve"> מזונות</w:t>
      </w:r>
      <w:r w:rsidRPr="00841D36">
        <w:rPr>
          <w:rFonts w:ascii="David" w:hAnsi="David" w:cs="David"/>
          <w:sz w:val="20"/>
          <w:szCs w:val="20"/>
          <w:rtl/>
        </w:rPr>
        <w:t xml:space="preserve">- </w:t>
      </w:r>
      <w:r w:rsidRPr="00841D36">
        <w:rPr>
          <w:rFonts w:ascii="David" w:hAnsi="David" w:cs="David" w:hint="cs"/>
          <w:sz w:val="20"/>
          <w:szCs w:val="20"/>
          <w:rtl/>
        </w:rPr>
        <w:t xml:space="preserve">יש מקרים בהם במקום ללכת לדיני הנזיקין נלך </w:t>
      </w:r>
      <w:r w:rsidRPr="00841D36">
        <w:rPr>
          <w:rFonts w:ascii="David" w:hAnsi="David" w:cs="David" w:hint="cs"/>
          <w:b/>
          <w:bCs/>
          <w:sz w:val="20"/>
          <w:szCs w:val="20"/>
          <w:rtl/>
        </w:rPr>
        <w:t>לחובת המזונות</w:t>
      </w:r>
      <w:r w:rsidRPr="00841D36">
        <w:rPr>
          <w:rFonts w:ascii="David" w:hAnsi="David" w:cs="David" w:hint="cs"/>
          <w:sz w:val="20"/>
          <w:szCs w:val="20"/>
          <w:rtl/>
        </w:rPr>
        <w:t xml:space="preserve">. הבעל מחויב לזון את אשתו ולפרנס אותה לפי צרכים ממוצעים. </w:t>
      </w:r>
    </w:p>
    <w:p w:rsidR="00F5445C" w:rsidRPr="00841D36" w:rsidRDefault="00F5445C" w:rsidP="0004173C">
      <w:pPr>
        <w:pStyle w:val="a3"/>
        <w:tabs>
          <w:tab w:val="left" w:pos="4484"/>
        </w:tabs>
        <w:spacing w:line="360" w:lineRule="auto"/>
        <w:ind w:left="90"/>
        <w:jc w:val="both"/>
        <w:rPr>
          <w:rFonts w:ascii="David" w:hAnsi="David" w:cs="David"/>
          <w:sz w:val="20"/>
          <w:szCs w:val="20"/>
        </w:rPr>
      </w:pPr>
      <w:r w:rsidRPr="00841D36">
        <w:rPr>
          <w:rFonts w:ascii="David" w:hAnsi="David" w:cs="David" w:hint="cs"/>
          <w:sz w:val="20"/>
          <w:szCs w:val="20"/>
          <w:u w:val="single"/>
          <w:rtl/>
        </w:rPr>
        <w:t>הבעיות:</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1:</w:t>
      </w:r>
      <w:r>
        <w:rPr>
          <w:rFonts w:ascii="David" w:hAnsi="David" w:cs="David" w:hint="cs"/>
          <w:sz w:val="20"/>
          <w:szCs w:val="20"/>
          <w:rtl/>
        </w:rPr>
        <w:t xml:space="preserve"> </w:t>
      </w:r>
      <w:r w:rsidR="00FD5C49" w:rsidRPr="00621206">
        <w:rPr>
          <w:rFonts w:ascii="David" w:hAnsi="David" w:cs="David"/>
          <w:sz w:val="20"/>
          <w:szCs w:val="20"/>
          <w:rtl/>
        </w:rPr>
        <w:t xml:space="preserve">נראה כי המסלול יפתור את הבעיה </w:t>
      </w:r>
      <w:r w:rsidR="00FD5C49" w:rsidRPr="00621206">
        <w:rPr>
          <w:rFonts w:ascii="David" w:hAnsi="David" w:cs="David" w:hint="cs"/>
          <w:sz w:val="20"/>
          <w:szCs w:val="20"/>
          <w:rtl/>
        </w:rPr>
        <w:t xml:space="preserve">רק </w:t>
      </w:r>
      <w:r w:rsidR="00FD5C49" w:rsidRPr="00621206">
        <w:rPr>
          <w:rFonts w:ascii="David" w:hAnsi="David" w:cs="David"/>
          <w:sz w:val="20"/>
          <w:szCs w:val="20"/>
          <w:rtl/>
        </w:rPr>
        <w:t>במקרים קיצוניים וקשים של אלימות כלכלית</w:t>
      </w:r>
      <w:r w:rsidR="00103B4E">
        <w:rPr>
          <w:rFonts w:ascii="David" w:hAnsi="David" w:cs="David" w:hint="cs"/>
          <w:sz w:val="20"/>
          <w:szCs w:val="20"/>
          <w:rtl/>
        </w:rPr>
        <w:t xml:space="preserve"> למשל מצבים של הרעבה,</w:t>
      </w:r>
      <w:r>
        <w:rPr>
          <w:rFonts w:ascii="David" w:hAnsi="David" w:cs="David"/>
          <w:sz w:val="20"/>
          <w:szCs w:val="20"/>
          <w:rtl/>
        </w:rPr>
        <w:t xml:space="preserve"> ולא במקרים </w:t>
      </w:r>
      <w:r w:rsidR="00103B4E">
        <w:rPr>
          <w:rFonts w:ascii="David" w:hAnsi="David" w:cs="David" w:hint="cs"/>
          <w:sz w:val="20"/>
          <w:szCs w:val="20"/>
          <w:rtl/>
        </w:rPr>
        <w:t>רבים אחרים כמו שליטה על משאבים שלא נחשבים מזונות.</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2:</w:t>
      </w:r>
      <w:r>
        <w:rPr>
          <w:rFonts w:ascii="David" w:hAnsi="David" w:cs="David" w:hint="cs"/>
          <w:sz w:val="20"/>
          <w:szCs w:val="20"/>
          <w:rtl/>
        </w:rPr>
        <w:t xml:space="preserve"> </w:t>
      </w:r>
      <w:r w:rsidR="00FD5C49" w:rsidRPr="00621206">
        <w:rPr>
          <w:rFonts w:ascii="David" w:hAnsi="David" w:cs="David"/>
          <w:sz w:val="20"/>
          <w:szCs w:val="20"/>
          <w:rtl/>
        </w:rPr>
        <w:t>ע"פ ההלכה נשים רבות אינן זכאיות למזונות</w:t>
      </w:r>
      <w:r>
        <w:rPr>
          <w:rFonts w:ascii="David" w:hAnsi="David" w:cs="David" w:hint="cs"/>
          <w:sz w:val="20"/>
          <w:szCs w:val="20"/>
          <w:rtl/>
        </w:rPr>
        <w:t xml:space="preserve"> - </w:t>
      </w:r>
      <w:r w:rsidR="00FD5C49" w:rsidRPr="00621206">
        <w:rPr>
          <w:rFonts w:ascii="David" w:hAnsi="David" w:cs="David" w:hint="cs"/>
          <w:sz w:val="20"/>
          <w:szCs w:val="20"/>
          <w:rtl/>
        </w:rPr>
        <w:t>אישה בוגדת, מעשה כיעור, אישה שעוברת על דת יהודית, מכריחה את בעלה לאכול לא כשר, אישה מורדת שאינה חפצה לקיים יחסי אישות</w:t>
      </w:r>
      <w:r w:rsidR="00FD5C49">
        <w:rPr>
          <w:rFonts w:ascii="David" w:hAnsi="David" w:cs="David" w:hint="cs"/>
          <w:sz w:val="20"/>
          <w:szCs w:val="20"/>
          <w:rtl/>
        </w:rPr>
        <w:t xml:space="preserve">. </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3</w:t>
      </w:r>
      <w:r>
        <w:rPr>
          <w:rFonts w:ascii="David" w:hAnsi="David" w:cs="David" w:hint="cs"/>
          <w:sz w:val="20"/>
          <w:szCs w:val="20"/>
          <w:rtl/>
        </w:rPr>
        <w:t xml:space="preserve">: </w:t>
      </w:r>
      <w:r w:rsidR="00FD5C49">
        <w:rPr>
          <w:rFonts w:ascii="David" w:hAnsi="David" w:cs="David" w:hint="cs"/>
          <w:sz w:val="20"/>
          <w:szCs w:val="20"/>
          <w:rtl/>
        </w:rPr>
        <w:t xml:space="preserve">האישה לא יכולה לדרוש צרכי חיים בסיסיים (למשל אמצעי חימום) שלא היו קיימים לזוג לפני כן. </w:t>
      </w:r>
      <w:r>
        <w:rPr>
          <w:rFonts w:ascii="David" w:hAnsi="David" w:cs="David" w:hint="cs"/>
          <w:sz w:val="20"/>
          <w:szCs w:val="20"/>
          <w:rtl/>
        </w:rPr>
        <w:t xml:space="preserve">מפני </w:t>
      </w:r>
      <w:r w:rsidRPr="00F5445C">
        <w:rPr>
          <w:rFonts w:ascii="David" w:hAnsi="David" w:cs="David" w:hint="cs"/>
          <w:sz w:val="20"/>
          <w:szCs w:val="20"/>
          <w:rtl/>
        </w:rPr>
        <w:t>שמזונות נקבעים לפי רמת החיים של הזוג לפני שהיחסים שלהם עלו על שרטון</w:t>
      </w:r>
      <w:r>
        <w:rPr>
          <w:rFonts w:ascii="David" w:hAnsi="David" w:cs="David" w:hint="cs"/>
          <w:sz w:val="20"/>
          <w:szCs w:val="20"/>
          <w:rtl/>
        </w:rPr>
        <w:t xml:space="preserve"> (אלה מזונות אישה שהאישה מקבלת כל עוד בני הזוג פרודים אך לא גרושים).</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4:</w:t>
      </w:r>
      <w:r>
        <w:rPr>
          <w:rFonts w:ascii="David" w:hAnsi="David" w:cs="David" w:hint="cs"/>
          <w:sz w:val="20"/>
          <w:szCs w:val="20"/>
          <w:rtl/>
        </w:rPr>
        <w:t xml:space="preserve"> הבעיה הרביעית </w:t>
      </w:r>
      <w:r w:rsidR="00FD5C49" w:rsidRPr="00621206">
        <w:rPr>
          <w:rFonts w:ascii="David" w:hAnsi="David" w:cs="David" w:hint="cs"/>
          <w:sz w:val="20"/>
          <w:szCs w:val="20"/>
          <w:rtl/>
        </w:rPr>
        <w:t xml:space="preserve">דרך מסלול המזונות היא שזה </w:t>
      </w:r>
      <w:r w:rsidR="00FD5C49" w:rsidRPr="00621206">
        <w:rPr>
          <w:rFonts w:ascii="David" w:hAnsi="David" w:cs="David" w:hint="cs"/>
          <w:b/>
          <w:bCs/>
          <w:sz w:val="20"/>
          <w:szCs w:val="20"/>
          <w:rtl/>
        </w:rPr>
        <w:t>מוגבל בזמן</w:t>
      </w:r>
      <w:r w:rsidR="00FD5C49" w:rsidRPr="00621206">
        <w:rPr>
          <w:rFonts w:ascii="David" w:hAnsi="David" w:cs="David" w:hint="cs"/>
          <w:sz w:val="20"/>
          <w:szCs w:val="20"/>
          <w:rtl/>
        </w:rPr>
        <w:t xml:space="preserve"> (כל עוד הם נשואים. כמו כן, </w:t>
      </w:r>
      <w:r w:rsidR="00FD5C49" w:rsidRPr="00621206">
        <w:rPr>
          <w:rFonts w:ascii="David" w:hAnsi="David" w:cs="David"/>
          <w:sz w:val="20"/>
          <w:szCs w:val="20"/>
          <w:rtl/>
        </w:rPr>
        <w:t xml:space="preserve"> סכום הפיצוי מוגבל </w:t>
      </w:r>
      <w:r w:rsidR="00FD5C49" w:rsidRPr="00621206">
        <w:rPr>
          <w:rFonts w:ascii="David" w:hAnsi="David" w:cs="David" w:hint="cs"/>
          <w:sz w:val="20"/>
          <w:szCs w:val="20"/>
          <w:rtl/>
        </w:rPr>
        <w:t xml:space="preserve">בכך שלא ניתן לתבוע על העבר, </w:t>
      </w:r>
      <w:r w:rsidR="00FD5C49" w:rsidRPr="00840B63">
        <w:rPr>
          <w:rFonts w:ascii="David" w:hAnsi="David" w:cs="David"/>
          <w:b/>
          <w:bCs/>
          <w:sz w:val="20"/>
          <w:szCs w:val="20"/>
          <w:rtl/>
        </w:rPr>
        <w:t>ואין לקבל בגין נזק שאינו ממוני</w:t>
      </w:r>
      <w:r w:rsidR="00FD5C49" w:rsidRPr="00840B63">
        <w:rPr>
          <w:rFonts w:ascii="David" w:hAnsi="David" w:cs="David" w:hint="cs"/>
          <w:b/>
          <w:bCs/>
          <w:sz w:val="20"/>
          <w:szCs w:val="20"/>
          <w:rtl/>
        </w:rPr>
        <w:t>.</w:t>
      </w:r>
      <w:r w:rsidR="00FD5C49" w:rsidRPr="00621206">
        <w:rPr>
          <w:rFonts w:ascii="David" w:hAnsi="David" w:cs="David"/>
          <w:sz w:val="20"/>
          <w:szCs w:val="20"/>
          <w:rtl/>
        </w:rPr>
        <w:t xml:space="preserve"> לכן</w:t>
      </w:r>
      <w:r w:rsidR="00FD5C49" w:rsidRPr="00621206">
        <w:rPr>
          <w:rFonts w:ascii="David" w:hAnsi="David" w:cs="David" w:hint="cs"/>
          <w:sz w:val="20"/>
          <w:szCs w:val="20"/>
          <w:rtl/>
        </w:rPr>
        <w:t>- מסלול המזונות</w:t>
      </w:r>
      <w:r w:rsidR="00FD5C49" w:rsidRPr="00621206">
        <w:rPr>
          <w:rFonts w:ascii="David" w:hAnsi="David" w:cs="David"/>
          <w:sz w:val="20"/>
          <w:szCs w:val="20"/>
          <w:rtl/>
        </w:rPr>
        <w:t xml:space="preserve"> </w:t>
      </w:r>
      <w:r w:rsidR="00FD5C49" w:rsidRPr="00621206">
        <w:rPr>
          <w:rFonts w:ascii="David" w:hAnsi="David" w:cs="David" w:hint="cs"/>
          <w:sz w:val="20"/>
          <w:szCs w:val="20"/>
          <w:rtl/>
        </w:rPr>
        <w:t xml:space="preserve">הוא </w:t>
      </w:r>
      <w:r w:rsidR="00FD5C49" w:rsidRPr="00621206">
        <w:rPr>
          <w:rFonts w:ascii="David" w:hAnsi="David" w:cs="David"/>
          <w:sz w:val="20"/>
          <w:szCs w:val="20"/>
          <w:rtl/>
        </w:rPr>
        <w:t>פתרון לא אידיאלי.</w:t>
      </w:r>
      <w:r w:rsidR="00840B63">
        <w:rPr>
          <w:rFonts w:ascii="David" w:hAnsi="David" w:cs="David" w:hint="cs"/>
          <w:sz w:val="20"/>
          <w:szCs w:val="20"/>
          <w:rtl/>
        </w:rPr>
        <w:t xml:space="preserve"> </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5</w:t>
      </w:r>
      <w:r>
        <w:rPr>
          <w:rFonts w:ascii="David" w:hAnsi="David" w:cs="David" w:hint="cs"/>
          <w:sz w:val="20"/>
          <w:szCs w:val="20"/>
          <w:rtl/>
        </w:rPr>
        <w:t xml:space="preserve">: ניתן לפסוק מזונות </w:t>
      </w:r>
      <w:r w:rsidRPr="00F5445C">
        <w:rPr>
          <w:rFonts w:ascii="David" w:hAnsi="David" w:cs="David" w:hint="cs"/>
          <w:b/>
          <w:bCs/>
          <w:sz w:val="20"/>
          <w:szCs w:val="20"/>
          <w:rtl/>
        </w:rPr>
        <w:t>רק מעכשיו לעתיד</w:t>
      </w:r>
      <w:r>
        <w:rPr>
          <w:rFonts w:ascii="David" w:hAnsi="David" w:cs="David" w:hint="cs"/>
          <w:sz w:val="20"/>
          <w:szCs w:val="20"/>
          <w:rtl/>
        </w:rPr>
        <w:t>, או ממתן פס"ד או מהגשת התביעה. כלומר, אין מתן מזונות באופן רטרואקטיבי.</w:t>
      </w:r>
      <w:r w:rsidR="00840B63">
        <w:rPr>
          <w:rFonts w:ascii="David" w:hAnsi="David" w:cs="David" w:hint="cs"/>
          <w:sz w:val="20"/>
          <w:szCs w:val="20"/>
          <w:rtl/>
        </w:rPr>
        <w:t xml:space="preserve"> </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6:</w:t>
      </w:r>
      <w:r>
        <w:rPr>
          <w:rFonts w:ascii="David" w:hAnsi="David" w:cs="David" w:hint="cs"/>
          <w:sz w:val="20"/>
          <w:szCs w:val="20"/>
          <w:rtl/>
        </w:rPr>
        <w:t xml:space="preserve"> שיעור הנזק. בדר"כ סכום המזונות הוא נמוך ביחס לגובה האלימות הכלכלית שחוותה האישה.</w:t>
      </w:r>
    </w:p>
    <w:p w:rsidR="00F5445C" w:rsidRDefault="00F5445C" w:rsidP="006B2589">
      <w:pPr>
        <w:pStyle w:val="a3"/>
        <w:numPr>
          <w:ilvl w:val="0"/>
          <w:numId w:val="6"/>
        </w:numPr>
        <w:spacing w:line="360" w:lineRule="auto"/>
        <w:ind w:left="515"/>
        <w:jc w:val="both"/>
        <w:rPr>
          <w:rFonts w:ascii="David" w:hAnsi="David" w:cs="David"/>
          <w:sz w:val="20"/>
          <w:szCs w:val="20"/>
        </w:rPr>
      </w:pPr>
      <w:r w:rsidRPr="00F5445C">
        <w:rPr>
          <w:rFonts w:ascii="David" w:hAnsi="David" w:cs="David" w:hint="cs"/>
          <w:b/>
          <w:bCs/>
          <w:sz w:val="20"/>
          <w:szCs w:val="20"/>
          <w:rtl/>
        </w:rPr>
        <w:t>בעיה 7</w:t>
      </w:r>
      <w:r>
        <w:rPr>
          <w:rFonts w:ascii="David" w:hAnsi="David" w:cs="David" w:hint="cs"/>
          <w:sz w:val="20"/>
          <w:szCs w:val="20"/>
          <w:rtl/>
        </w:rPr>
        <w:t>: מזונות זה רק לנשים. אלימות כלכלית יכולה להיות גם כלפי גברים. גבר שחווה אלילמות כלכלית מאשתו לא יכול לתבוע מזונות.</w:t>
      </w:r>
    </w:p>
    <w:p w:rsidR="00840B63" w:rsidRDefault="00840B63" w:rsidP="0004173C">
      <w:pPr>
        <w:spacing w:line="360" w:lineRule="auto"/>
        <w:ind w:left="90"/>
        <w:jc w:val="both"/>
        <w:rPr>
          <w:rFonts w:ascii="David" w:hAnsi="David" w:cs="David"/>
          <w:sz w:val="20"/>
          <w:szCs w:val="20"/>
          <w:rtl/>
        </w:rPr>
      </w:pPr>
      <w:r>
        <w:rPr>
          <w:rFonts w:ascii="David" w:hAnsi="David" w:cs="David" w:hint="cs"/>
          <w:sz w:val="20"/>
          <w:szCs w:val="20"/>
          <w:u w:val="single"/>
          <w:rtl/>
        </w:rPr>
        <w:t>היתרונות</w:t>
      </w:r>
      <w:r w:rsidRPr="006B13F2">
        <w:rPr>
          <w:rFonts w:ascii="David" w:hAnsi="David" w:cs="David" w:hint="cs"/>
          <w:sz w:val="20"/>
          <w:szCs w:val="20"/>
          <w:rtl/>
        </w:rPr>
        <w:t xml:space="preserve">: </w:t>
      </w:r>
      <w:r>
        <w:rPr>
          <w:rFonts w:ascii="David" w:hAnsi="David" w:cs="David" w:hint="cs"/>
          <w:sz w:val="20"/>
          <w:szCs w:val="20"/>
          <w:rtl/>
        </w:rPr>
        <w:t>ה</w:t>
      </w:r>
      <w:r w:rsidRPr="001721A9">
        <w:rPr>
          <w:rFonts w:ascii="David" w:hAnsi="David" w:cs="David"/>
          <w:sz w:val="20"/>
          <w:szCs w:val="20"/>
          <w:rtl/>
        </w:rPr>
        <w:t xml:space="preserve">טיפול דרך סעד המזונות פשוט יותר </w:t>
      </w:r>
      <w:r w:rsidRPr="00840B63">
        <w:rPr>
          <w:rFonts w:ascii="David" w:hAnsi="David" w:cs="David"/>
          <w:b/>
          <w:bCs/>
          <w:sz w:val="20"/>
          <w:szCs w:val="20"/>
          <w:rtl/>
        </w:rPr>
        <w:t>מבחינה פרוצדוראלית</w:t>
      </w:r>
      <w:r w:rsidRPr="001721A9">
        <w:rPr>
          <w:rFonts w:ascii="David" w:hAnsi="David" w:cs="David"/>
          <w:sz w:val="20"/>
          <w:szCs w:val="20"/>
          <w:rtl/>
        </w:rPr>
        <w:t>, סכום האגרה להגשת תביעת מזונות נמוך יותר בהשוואה לתביעה נזיקית, והזכות למזונות</w:t>
      </w:r>
      <w:r w:rsidRPr="00840B63">
        <w:rPr>
          <w:rFonts w:ascii="David" w:hAnsi="David" w:cs="David"/>
          <w:b/>
          <w:bCs/>
          <w:sz w:val="20"/>
          <w:szCs w:val="20"/>
          <w:rtl/>
        </w:rPr>
        <w:t xml:space="preserve"> אינה כרוכה בהוכחת נזק.  </w:t>
      </w:r>
    </w:p>
    <w:p w:rsidR="005D7364" w:rsidRPr="00840B63" w:rsidRDefault="00621206" w:rsidP="006B2589">
      <w:pPr>
        <w:pStyle w:val="a3"/>
        <w:numPr>
          <w:ilvl w:val="0"/>
          <w:numId w:val="7"/>
        </w:numPr>
        <w:spacing w:line="360" w:lineRule="auto"/>
        <w:ind w:left="90"/>
        <w:jc w:val="both"/>
        <w:rPr>
          <w:rFonts w:ascii="David" w:hAnsi="David" w:cs="David"/>
          <w:sz w:val="20"/>
          <w:szCs w:val="20"/>
        </w:rPr>
      </w:pPr>
      <w:r w:rsidRPr="00840B63">
        <w:rPr>
          <w:rFonts w:ascii="David" w:hAnsi="David" w:cs="David"/>
          <w:b/>
          <w:bCs/>
          <w:i/>
          <w:iCs/>
          <w:sz w:val="20"/>
          <w:szCs w:val="20"/>
          <w:rtl/>
        </w:rPr>
        <w:t>המשפט הפרטי: דיני הנזיקין-</w:t>
      </w:r>
      <w:r w:rsidRPr="00840B63">
        <w:rPr>
          <w:rFonts w:ascii="David" w:hAnsi="David" w:cs="David"/>
          <w:sz w:val="20"/>
          <w:szCs w:val="20"/>
          <w:rtl/>
        </w:rPr>
        <w:t xml:space="preserve"> </w:t>
      </w:r>
      <w:r w:rsidR="005D7364" w:rsidRPr="00840B63">
        <w:rPr>
          <w:rFonts w:ascii="David" w:hAnsi="David" w:cs="David" w:hint="cs"/>
          <w:sz w:val="20"/>
          <w:szCs w:val="20"/>
          <w:rtl/>
        </w:rPr>
        <w:t>דרכי תביעה בדיני הנזיקין במקרים של אלימות כלכלית במשפחה:</w:t>
      </w:r>
    </w:p>
    <w:p w:rsidR="005D7364" w:rsidRDefault="00621206" w:rsidP="006B2589">
      <w:pPr>
        <w:pStyle w:val="a3"/>
        <w:numPr>
          <w:ilvl w:val="1"/>
          <w:numId w:val="8"/>
        </w:numPr>
        <w:spacing w:line="360" w:lineRule="auto"/>
        <w:ind w:left="515"/>
        <w:jc w:val="both"/>
        <w:rPr>
          <w:rFonts w:ascii="David" w:hAnsi="David" w:cs="David"/>
          <w:sz w:val="20"/>
          <w:szCs w:val="20"/>
        </w:rPr>
      </w:pPr>
      <w:r w:rsidRPr="005D7364">
        <w:rPr>
          <w:rFonts w:ascii="David" w:hAnsi="David" w:cs="David"/>
          <w:sz w:val="20"/>
          <w:szCs w:val="20"/>
          <w:rtl/>
        </w:rPr>
        <w:t>ניתן לקבוע</w:t>
      </w:r>
      <w:r w:rsidRPr="005D7364">
        <w:rPr>
          <w:rFonts w:ascii="David" w:hAnsi="David" w:cs="David" w:hint="cs"/>
          <w:sz w:val="20"/>
          <w:szCs w:val="20"/>
          <w:rtl/>
        </w:rPr>
        <w:t xml:space="preserve"> שאלימות כלכלית תוגדר</w:t>
      </w:r>
      <w:r w:rsidRPr="005D7364">
        <w:rPr>
          <w:rFonts w:ascii="David" w:hAnsi="David" w:cs="David"/>
          <w:sz w:val="20"/>
          <w:szCs w:val="20"/>
          <w:rtl/>
        </w:rPr>
        <w:t xml:space="preserve"> </w:t>
      </w:r>
      <w:r w:rsidRPr="005D7364">
        <w:rPr>
          <w:rFonts w:ascii="David" w:hAnsi="David" w:cs="David" w:hint="cs"/>
          <w:sz w:val="20"/>
          <w:szCs w:val="20"/>
          <w:rtl/>
        </w:rPr>
        <w:t>כ</w:t>
      </w:r>
      <w:r w:rsidRPr="005D7364">
        <w:rPr>
          <w:rFonts w:ascii="David" w:hAnsi="David" w:cs="David"/>
          <w:b/>
          <w:bCs/>
          <w:sz w:val="20"/>
          <w:szCs w:val="20"/>
          <w:rtl/>
        </w:rPr>
        <w:t>עילה עצמאית</w:t>
      </w:r>
      <w:r w:rsidRPr="005D7364">
        <w:rPr>
          <w:rFonts w:ascii="David" w:hAnsi="David" w:cs="David"/>
          <w:sz w:val="20"/>
          <w:szCs w:val="20"/>
          <w:rtl/>
        </w:rPr>
        <w:t xml:space="preserve"> </w:t>
      </w:r>
      <w:r w:rsidRPr="005D7364">
        <w:rPr>
          <w:rFonts w:ascii="David" w:hAnsi="David" w:cs="David" w:hint="cs"/>
          <w:sz w:val="20"/>
          <w:szCs w:val="20"/>
          <w:rtl/>
        </w:rPr>
        <w:t>לתביעה (כמו שראינו בהצעות חוק). המצאת חקיקה חדשה.</w:t>
      </w:r>
      <w:r w:rsidRPr="005D7364">
        <w:rPr>
          <w:rFonts w:ascii="David" w:hAnsi="David" w:cs="David"/>
          <w:sz w:val="20"/>
          <w:szCs w:val="20"/>
          <w:rtl/>
        </w:rPr>
        <w:t xml:space="preserve"> </w:t>
      </w:r>
      <w:r w:rsidR="005D7364" w:rsidRPr="005D7364">
        <w:rPr>
          <w:rFonts w:ascii="David" w:hAnsi="David" w:cs="David" w:hint="cs"/>
          <w:sz w:val="20"/>
          <w:szCs w:val="20"/>
          <w:rtl/>
        </w:rPr>
        <w:t xml:space="preserve"> </w:t>
      </w:r>
    </w:p>
    <w:p w:rsidR="005D7364" w:rsidRDefault="00621206" w:rsidP="006B2589">
      <w:pPr>
        <w:pStyle w:val="a3"/>
        <w:numPr>
          <w:ilvl w:val="1"/>
          <w:numId w:val="8"/>
        </w:numPr>
        <w:spacing w:line="360" w:lineRule="auto"/>
        <w:ind w:left="515"/>
        <w:jc w:val="both"/>
        <w:rPr>
          <w:rFonts w:ascii="David" w:hAnsi="David" w:cs="David"/>
          <w:sz w:val="20"/>
          <w:szCs w:val="20"/>
        </w:rPr>
      </w:pPr>
      <w:r w:rsidRPr="005D7364">
        <w:rPr>
          <w:rFonts w:ascii="David" w:hAnsi="David" w:cs="David"/>
          <w:b/>
          <w:bCs/>
          <w:sz w:val="20"/>
          <w:szCs w:val="20"/>
          <w:rtl/>
        </w:rPr>
        <w:t>עוולת הרשלנות</w:t>
      </w:r>
      <w:r w:rsidRPr="005D7364">
        <w:rPr>
          <w:rFonts w:ascii="David" w:hAnsi="David" w:cs="David"/>
          <w:sz w:val="20"/>
          <w:szCs w:val="20"/>
          <w:rtl/>
        </w:rPr>
        <w:t xml:space="preserve"> (</w:t>
      </w:r>
      <w:r w:rsidRPr="005D7364">
        <w:rPr>
          <w:rFonts w:ascii="David" w:hAnsi="David" w:cs="David" w:hint="cs"/>
          <w:sz w:val="20"/>
          <w:szCs w:val="20"/>
          <w:rtl/>
        </w:rPr>
        <w:t xml:space="preserve">שכן ישנה </w:t>
      </w:r>
      <w:r w:rsidRPr="005D7364">
        <w:rPr>
          <w:rFonts w:ascii="David" w:hAnsi="David" w:cs="David"/>
          <w:sz w:val="20"/>
          <w:szCs w:val="20"/>
          <w:rtl/>
        </w:rPr>
        <w:t>חובת זהירות של הבעל כלפי אשתו</w:t>
      </w:r>
      <w:r w:rsidRPr="005D7364">
        <w:rPr>
          <w:rFonts w:ascii="David" w:hAnsi="David" w:cs="David" w:hint="cs"/>
          <w:sz w:val="20"/>
          <w:szCs w:val="20"/>
          <w:rtl/>
        </w:rPr>
        <w:t xml:space="preserve">- בנימין שמואלי וסיני דויטש קוראים להכיר באלימות נפשית כעוולה </w:t>
      </w:r>
      <w:r w:rsidR="005D7364" w:rsidRPr="005D7364">
        <w:rPr>
          <w:rFonts w:ascii="David" w:hAnsi="David" w:cs="David" w:hint="cs"/>
          <w:sz w:val="20"/>
          <w:szCs w:val="20"/>
          <w:rtl/>
        </w:rPr>
        <w:t>פרטיקולרית</w:t>
      </w:r>
      <w:r w:rsidRPr="005D7364">
        <w:rPr>
          <w:rFonts w:ascii="David" w:hAnsi="David" w:cs="David"/>
          <w:sz w:val="20"/>
          <w:szCs w:val="20"/>
          <w:rtl/>
        </w:rPr>
        <w:t>)</w:t>
      </w:r>
      <w:r w:rsidR="005D7364">
        <w:rPr>
          <w:rFonts w:ascii="David" w:hAnsi="David" w:cs="David" w:hint="cs"/>
          <w:sz w:val="20"/>
          <w:szCs w:val="20"/>
          <w:rtl/>
        </w:rPr>
        <w:t>.</w:t>
      </w:r>
    </w:p>
    <w:p w:rsidR="005D7364" w:rsidRDefault="00621206" w:rsidP="006B2589">
      <w:pPr>
        <w:pStyle w:val="a3"/>
        <w:numPr>
          <w:ilvl w:val="1"/>
          <w:numId w:val="8"/>
        </w:numPr>
        <w:spacing w:line="360" w:lineRule="auto"/>
        <w:ind w:left="515"/>
        <w:jc w:val="both"/>
        <w:rPr>
          <w:rFonts w:ascii="David" w:hAnsi="David" w:cs="David"/>
          <w:sz w:val="20"/>
          <w:szCs w:val="20"/>
        </w:rPr>
      </w:pPr>
      <w:r w:rsidRPr="005D7364">
        <w:rPr>
          <w:rFonts w:ascii="David" w:hAnsi="David" w:cs="David" w:hint="cs"/>
          <w:sz w:val="20"/>
          <w:szCs w:val="20"/>
          <w:rtl/>
        </w:rPr>
        <w:t>להכיר בה כ</w:t>
      </w:r>
      <w:r w:rsidRPr="005D7364">
        <w:rPr>
          <w:rFonts w:ascii="David" w:hAnsi="David" w:cs="David"/>
          <w:sz w:val="20"/>
          <w:szCs w:val="20"/>
          <w:rtl/>
        </w:rPr>
        <w:t xml:space="preserve">עוולה </w:t>
      </w:r>
      <w:r w:rsidRPr="005D7364">
        <w:rPr>
          <w:rFonts w:ascii="David" w:hAnsi="David" w:cs="David"/>
          <w:b/>
          <w:bCs/>
          <w:sz w:val="20"/>
          <w:szCs w:val="20"/>
          <w:rtl/>
        </w:rPr>
        <w:t>חוקתית</w:t>
      </w:r>
      <w:r w:rsidRPr="005D7364">
        <w:rPr>
          <w:rFonts w:ascii="David" w:hAnsi="David" w:cs="David" w:hint="cs"/>
          <w:sz w:val="20"/>
          <w:szCs w:val="20"/>
          <w:rtl/>
        </w:rPr>
        <w:t xml:space="preserve"> </w:t>
      </w:r>
      <w:r w:rsidRPr="005D7364">
        <w:rPr>
          <w:rFonts w:ascii="David" w:hAnsi="David" w:cs="David"/>
          <w:sz w:val="20"/>
          <w:szCs w:val="20"/>
          <w:rtl/>
        </w:rPr>
        <w:t>(לפי חוק יסוד כבוד האדם)</w:t>
      </w:r>
      <w:r w:rsidR="007C6677">
        <w:rPr>
          <w:rFonts w:ascii="David" w:hAnsi="David" w:cs="David" w:hint="cs"/>
          <w:sz w:val="20"/>
          <w:szCs w:val="20"/>
          <w:rtl/>
        </w:rPr>
        <w:t>.</w:t>
      </w:r>
    </w:p>
    <w:p w:rsidR="005D7364" w:rsidRDefault="00621206" w:rsidP="006B2589">
      <w:pPr>
        <w:pStyle w:val="a3"/>
        <w:numPr>
          <w:ilvl w:val="1"/>
          <w:numId w:val="8"/>
        </w:numPr>
        <w:spacing w:line="360" w:lineRule="auto"/>
        <w:ind w:left="515"/>
        <w:jc w:val="both"/>
        <w:rPr>
          <w:rFonts w:ascii="David" w:hAnsi="David" w:cs="David"/>
          <w:sz w:val="20"/>
          <w:szCs w:val="20"/>
        </w:rPr>
      </w:pPr>
      <w:r w:rsidRPr="005D7364">
        <w:rPr>
          <w:rFonts w:ascii="David" w:hAnsi="David" w:cs="David"/>
          <w:b/>
          <w:bCs/>
          <w:sz w:val="20"/>
          <w:szCs w:val="20"/>
          <w:rtl/>
        </w:rPr>
        <w:t>פגיעה באוטונומיה</w:t>
      </w:r>
      <w:r w:rsidRPr="005D7364">
        <w:rPr>
          <w:rFonts w:ascii="David" w:hAnsi="David" w:cs="David" w:hint="cs"/>
          <w:sz w:val="20"/>
          <w:szCs w:val="20"/>
          <w:rtl/>
        </w:rPr>
        <w:t xml:space="preserve"> </w:t>
      </w:r>
      <w:r w:rsidRPr="005D7364">
        <w:rPr>
          <w:rFonts w:ascii="David" w:hAnsi="David" w:cs="David"/>
          <w:sz w:val="20"/>
          <w:szCs w:val="20"/>
          <w:rtl/>
        </w:rPr>
        <w:t>(</w:t>
      </w:r>
      <w:r w:rsidRPr="005D7364">
        <w:rPr>
          <w:rFonts w:ascii="David" w:hAnsi="David" w:cs="David" w:hint="cs"/>
          <w:sz w:val="20"/>
          <w:szCs w:val="20"/>
          <w:rtl/>
        </w:rPr>
        <w:t xml:space="preserve">הרחבת ראש הנזק של פגיעה באוטונומיה. שכן יש כאן </w:t>
      </w:r>
      <w:r w:rsidRPr="005D7364">
        <w:rPr>
          <w:rFonts w:ascii="David" w:hAnsi="David" w:cs="David"/>
          <w:sz w:val="20"/>
          <w:szCs w:val="20"/>
          <w:rtl/>
        </w:rPr>
        <w:t>פגיעה בחירות ועצמאות כלכלית</w:t>
      </w:r>
      <w:r w:rsidR="005D7364">
        <w:rPr>
          <w:rFonts w:ascii="David" w:hAnsi="David" w:cs="David" w:hint="cs"/>
          <w:sz w:val="20"/>
          <w:szCs w:val="20"/>
          <w:rtl/>
        </w:rPr>
        <w:t>)</w:t>
      </w:r>
    </w:p>
    <w:p w:rsidR="00621206" w:rsidRPr="005D7364" w:rsidRDefault="00621206" w:rsidP="006B2589">
      <w:pPr>
        <w:pStyle w:val="a3"/>
        <w:numPr>
          <w:ilvl w:val="1"/>
          <w:numId w:val="8"/>
        </w:numPr>
        <w:spacing w:line="360" w:lineRule="auto"/>
        <w:ind w:left="515"/>
        <w:jc w:val="both"/>
        <w:rPr>
          <w:rFonts w:ascii="David" w:hAnsi="David" w:cs="David"/>
          <w:sz w:val="20"/>
          <w:szCs w:val="20"/>
        </w:rPr>
      </w:pPr>
      <w:r w:rsidRPr="005D7364">
        <w:rPr>
          <w:rFonts w:ascii="David" w:hAnsi="David" w:cs="David"/>
          <w:b/>
          <w:bCs/>
          <w:sz w:val="20"/>
          <w:szCs w:val="20"/>
          <w:rtl/>
        </w:rPr>
        <w:lastRenderedPageBreak/>
        <w:t>הפרת חובה</w:t>
      </w:r>
      <w:r w:rsidRPr="005D7364">
        <w:rPr>
          <w:rFonts w:ascii="David" w:hAnsi="David" w:cs="David"/>
          <w:sz w:val="20"/>
          <w:szCs w:val="20"/>
          <w:rtl/>
        </w:rPr>
        <w:t xml:space="preserve"> </w:t>
      </w:r>
      <w:r w:rsidRPr="005D7364">
        <w:rPr>
          <w:rFonts w:ascii="David" w:hAnsi="David" w:cs="David"/>
          <w:b/>
          <w:bCs/>
          <w:sz w:val="20"/>
          <w:szCs w:val="20"/>
          <w:rtl/>
        </w:rPr>
        <w:t>חקוקה</w:t>
      </w:r>
      <w:r w:rsidRPr="005D7364">
        <w:rPr>
          <w:rFonts w:ascii="David" w:hAnsi="David" w:cs="David" w:hint="cs"/>
          <w:sz w:val="20"/>
          <w:szCs w:val="20"/>
          <w:rtl/>
        </w:rPr>
        <w:t xml:space="preserve"> </w:t>
      </w:r>
      <w:r w:rsidRPr="005D7364">
        <w:rPr>
          <w:rFonts w:ascii="David" w:hAnsi="David" w:cs="David"/>
          <w:sz w:val="20"/>
          <w:szCs w:val="20"/>
          <w:rtl/>
        </w:rPr>
        <w:t>(</w:t>
      </w:r>
      <w:r w:rsidRPr="005D7364">
        <w:rPr>
          <w:rFonts w:ascii="David" w:hAnsi="David" w:cs="David" w:hint="cs"/>
          <w:sz w:val="20"/>
          <w:szCs w:val="20"/>
          <w:rtl/>
        </w:rPr>
        <w:t xml:space="preserve">באמצעות אחד מהסעיפים הבאים: </w:t>
      </w:r>
      <w:r w:rsidRPr="005D7364">
        <w:rPr>
          <w:rFonts w:ascii="David" w:hAnsi="David" w:cs="David"/>
          <w:sz w:val="20"/>
          <w:szCs w:val="20"/>
          <w:rtl/>
        </w:rPr>
        <w:t>ס' 3(3) לחוק מניעת אלימות במשפחה, ס' 2</w:t>
      </w:r>
      <w:r w:rsidRPr="005D7364">
        <w:rPr>
          <w:rFonts w:ascii="David" w:hAnsi="David" w:cs="David" w:hint="cs"/>
          <w:sz w:val="20"/>
          <w:szCs w:val="20"/>
          <w:rtl/>
        </w:rPr>
        <w:t xml:space="preserve"> </w:t>
      </w:r>
      <w:r w:rsidRPr="005D7364">
        <w:rPr>
          <w:rFonts w:ascii="David" w:hAnsi="David" w:cs="David"/>
          <w:sz w:val="20"/>
          <w:szCs w:val="20"/>
          <w:rtl/>
        </w:rPr>
        <w:t>לחוק תיקון דיני משפחה(מזונות)</w:t>
      </w:r>
      <w:r w:rsidRPr="005D7364">
        <w:rPr>
          <w:rFonts w:ascii="David" w:hAnsi="David" w:cs="David" w:hint="cs"/>
          <w:sz w:val="20"/>
          <w:szCs w:val="20"/>
          <w:rtl/>
        </w:rPr>
        <w:t>- כי הגבר מחויב לתת לאישתו מזונות ואם הוא לא משלם הוא מפר את חובתו החקוקה</w:t>
      </w:r>
      <w:r w:rsidRPr="005D7364">
        <w:rPr>
          <w:rFonts w:ascii="David" w:hAnsi="David" w:cs="David"/>
          <w:sz w:val="20"/>
          <w:szCs w:val="20"/>
          <w:rtl/>
        </w:rPr>
        <w:t>, ס' 192 לחוק העונשין- איומים) .</w:t>
      </w:r>
    </w:p>
    <w:p w:rsidR="00621206" w:rsidRPr="00621206" w:rsidRDefault="00840B63" w:rsidP="0004173C">
      <w:pPr>
        <w:spacing w:line="360" w:lineRule="auto"/>
        <w:ind w:left="90"/>
        <w:jc w:val="both"/>
        <w:rPr>
          <w:rFonts w:ascii="David" w:hAnsi="David" w:cs="David"/>
          <w:sz w:val="20"/>
          <w:szCs w:val="20"/>
          <w:rtl/>
        </w:rPr>
      </w:pPr>
      <w:r>
        <w:rPr>
          <w:rFonts w:ascii="David" w:hAnsi="David" w:cs="David" w:hint="cs"/>
          <w:sz w:val="20"/>
          <w:szCs w:val="20"/>
          <w:rtl/>
        </w:rPr>
        <w:t xml:space="preserve">ישנו </w:t>
      </w:r>
      <w:r w:rsidR="00621206" w:rsidRPr="00621206">
        <w:rPr>
          <w:rFonts w:ascii="David" w:hAnsi="David" w:cs="David" w:hint="cs"/>
          <w:sz w:val="20"/>
          <w:szCs w:val="20"/>
          <w:u w:val="single"/>
          <w:rtl/>
        </w:rPr>
        <w:t>חיסרון</w:t>
      </w:r>
      <w:r w:rsidR="00621206" w:rsidRPr="00621206">
        <w:rPr>
          <w:rFonts w:ascii="David" w:hAnsi="David" w:cs="David" w:hint="cs"/>
          <w:sz w:val="20"/>
          <w:szCs w:val="20"/>
          <w:rtl/>
        </w:rPr>
        <w:t xml:space="preserve"> למסלול הנזיקי </w:t>
      </w:r>
      <w:r w:rsidR="00621206" w:rsidRPr="00840B63">
        <w:rPr>
          <w:rFonts w:ascii="David" w:hAnsi="David" w:cs="David" w:hint="cs"/>
          <w:b/>
          <w:bCs/>
          <w:sz w:val="20"/>
          <w:szCs w:val="20"/>
          <w:rtl/>
        </w:rPr>
        <w:t>כי צריך להוכיח נזק</w:t>
      </w:r>
      <w:r w:rsidR="00621206" w:rsidRPr="00621206">
        <w:rPr>
          <w:rFonts w:ascii="David" w:hAnsi="David" w:cs="David" w:hint="cs"/>
          <w:sz w:val="20"/>
          <w:szCs w:val="20"/>
          <w:rtl/>
        </w:rPr>
        <w:t xml:space="preserve"> אם האישה רוצה ל</w:t>
      </w:r>
      <w:r>
        <w:rPr>
          <w:rFonts w:ascii="David" w:hAnsi="David" w:cs="David" w:hint="cs"/>
          <w:sz w:val="20"/>
          <w:szCs w:val="20"/>
          <w:rtl/>
        </w:rPr>
        <w:t>תבוע את בעלה בגין אלימות כלכלית</w:t>
      </w:r>
      <w:r w:rsidR="00621206" w:rsidRPr="00621206">
        <w:rPr>
          <w:rFonts w:ascii="David" w:hAnsi="David" w:cs="David" w:hint="cs"/>
          <w:sz w:val="20"/>
          <w:szCs w:val="20"/>
          <w:rtl/>
        </w:rPr>
        <w:t>.</w:t>
      </w:r>
      <w:r w:rsidR="00621206" w:rsidRPr="00621206">
        <w:rPr>
          <w:rFonts w:ascii="David" w:hAnsi="David" w:cs="David"/>
          <w:sz w:val="20"/>
          <w:szCs w:val="20"/>
          <w:rtl/>
        </w:rPr>
        <w:t xml:space="preserve"> </w:t>
      </w:r>
      <w:r w:rsidR="00103B4E" w:rsidRPr="001721A9">
        <w:rPr>
          <w:rFonts w:ascii="David" w:hAnsi="David" w:cs="David"/>
          <w:sz w:val="20"/>
          <w:szCs w:val="20"/>
          <w:rtl/>
        </w:rPr>
        <w:t xml:space="preserve">פרמטרים אחרים עשויים להוות חיסרון אך גם יתרון, וביניהם ששיעור הפיצוי בנזיקין נקבע לפי </w:t>
      </w:r>
      <w:r w:rsidR="00103B4E" w:rsidRPr="001721A9">
        <w:rPr>
          <w:rFonts w:ascii="David" w:hAnsi="David" w:cs="David"/>
          <w:b/>
          <w:bCs/>
          <w:sz w:val="20"/>
          <w:szCs w:val="20"/>
          <w:rtl/>
        </w:rPr>
        <w:t>גובה הנזק</w:t>
      </w:r>
      <w:r w:rsidR="00103B4E" w:rsidRPr="001721A9">
        <w:rPr>
          <w:rFonts w:ascii="David" w:hAnsi="David" w:cs="David"/>
          <w:sz w:val="20"/>
          <w:szCs w:val="20"/>
          <w:rtl/>
        </w:rPr>
        <w:t>, ואילו שיעור המזונות נקבע לפי משאביו של הבעל ויכולתו הכלכלית.</w:t>
      </w:r>
    </w:p>
    <w:p w:rsidR="0004173C" w:rsidRDefault="00FD5302" w:rsidP="0004173C">
      <w:pPr>
        <w:spacing w:line="360" w:lineRule="auto"/>
        <w:ind w:left="-335"/>
        <w:jc w:val="both"/>
        <w:rPr>
          <w:rFonts w:ascii="David" w:hAnsi="David" w:cs="David"/>
          <w:b/>
          <w:bCs/>
          <w:i/>
          <w:iCs/>
          <w:sz w:val="20"/>
          <w:szCs w:val="20"/>
          <w:rtl/>
        </w:rPr>
      </w:pPr>
      <w:r>
        <w:rPr>
          <w:rFonts w:ascii="David" w:hAnsi="David" w:cs="David" w:hint="cs"/>
          <w:b/>
          <w:bCs/>
          <w:i/>
          <w:iCs/>
          <w:rtl/>
        </w:rPr>
        <w:t xml:space="preserve">הפרת </w:t>
      </w:r>
      <w:r w:rsidRPr="00FD5302">
        <w:rPr>
          <w:rFonts w:ascii="David" w:hAnsi="David" w:cs="David" w:hint="cs"/>
          <w:b/>
          <w:bCs/>
          <w:i/>
          <w:iCs/>
          <w:rtl/>
        </w:rPr>
        <w:t>פרטיות</w:t>
      </w:r>
      <w:r>
        <w:rPr>
          <w:rFonts w:ascii="David" w:hAnsi="David" w:cs="David" w:hint="cs"/>
          <w:b/>
          <w:bCs/>
          <w:i/>
          <w:iCs/>
          <w:sz w:val="20"/>
          <w:szCs w:val="20"/>
          <w:rtl/>
        </w:rPr>
        <w:t xml:space="preserve"> בין בני זוג</w:t>
      </w:r>
    </w:p>
    <w:p w:rsidR="0004173C" w:rsidRDefault="002B2E02" w:rsidP="00E41494">
      <w:pPr>
        <w:spacing w:line="360" w:lineRule="auto"/>
        <w:ind w:left="-335"/>
        <w:jc w:val="both"/>
        <w:rPr>
          <w:rFonts w:ascii="David" w:hAnsi="David" w:cs="David"/>
          <w:sz w:val="20"/>
          <w:szCs w:val="20"/>
          <w:rtl/>
        </w:rPr>
      </w:pPr>
      <w:r>
        <w:rPr>
          <w:rFonts w:ascii="David" w:hAnsi="David" w:cs="David" w:hint="cs"/>
          <w:sz w:val="20"/>
          <w:szCs w:val="20"/>
          <w:rtl/>
        </w:rPr>
        <w:t>הגישה הקולקטיביסטי</w:t>
      </w:r>
      <w:r>
        <w:rPr>
          <w:rFonts w:ascii="David" w:hAnsi="David" w:cs="David" w:hint="eastAsia"/>
          <w:sz w:val="20"/>
          <w:szCs w:val="20"/>
          <w:rtl/>
        </w:rPr>
        <w:t>ת</w:t>
      </w:r>
      <w:r>
        <w:rPr>
          <w:rFonts w:ascii="David" w:hAnsi="David" w:cs="David" w:hint="cs"/>
          <w:sz w:val="20"/>
          <w:szCs w:val="20"/>
          <w:rtl/>
        </w:rPr>
        <w:t xml:space="preserve"> מעוניינת למנוע גישה לערכאות בכל הנוגע לפגיעת הפרטיות של אחד מבני הזוג. מצד שני, </w:t>
      </w:r>
      <w:r w:rsidR="00FD5302">
        <w:rPr>
          <w:rFonts w:ascii="David" w:hAnsi="David" w:cs="David" w:hint="cs"/>
          <w:sz w:val="20"/>
          <w:szCs w:val="20"/>
          <w:rtl/>
        </w:rPr>
        <w:t>הגישה האינדיבידואליסט</w:t>
      </w:r>
      <w:r w:rsidR="00FD5302">
        <w:rPr>
          <w:rFonts w:ascii="David" w:hAnsi="David" w:cs="David" w:hint="eastAsia"/>
          <w:sz w:val="20"/>
          <w:szCs w:val="20"/>
          <w:rtl/>
        </w:rPr>
        <w:t>ית</w:t>
      </w:r>
      <w:r w:rsidR="00FD5302">
        <w:rPr>
          <w:rFonts w:ascii="David" w:hAnsi="David" w:cs="David" w:hint="cs"/>
          <w:sz w:val="20"/>
          <w:szCs w:val="20"/>
          <w:rtl/>
        </w:rPr>
        <w:t xml:space="preserve"> מתמקדת בזכויות הפרט</w:t>
      </w:r>
      <w:r w:rsidR="00406430">
        <w:rPr>
          <w:rFonts w:ascii="David" w:hAnsi="David" w:cs="David" w:hint="cs"/>
          <w:sz w:val="20"/>
          <w:szCs w:val="20"/>
          <w:rtl/>
        </w:rPr>
        <w:t xml:space="preserve"> ובאוטונומיה שלו</w:t>
      </w:r>
      <w:r w:rsidR="00FD5302">
        <w:rPr>
          <w:rFonts w:ascii="David" w:hAnsi="David" w:cs="David" w:hint="cs"/>
          <w:sz w:val="20"/>
          <w:szCs w:val="20"/>
          <w:rtl/>
        </w:rPr>
        <w:t xml:space="preserve">, לכן לפי גישה זו,  אם יש פרט שנפגע מפרט אחר, גם אם הם באותה משפחה, </w:t>
      </w:r>
      <w:r w:rsidR="00406430">
        <w:rPr>
          <w:rFonts w:ascii="David" w:hAnsi="David" w:cs="David" w:hint="cs"/>
          <w:sz w:val="20"/>
          <w:szCs w:val="20"/>
          <w:rtl/>
        </w:rPr>
        <w:t>יש לתת זכות תביעה לנפגע.</w:t>
      </w:r>
      <w:r w:rsidR="00B106B7">
        <w:rPr>
          <w:rFonts w:ascii="David" w:hAnsi="David" w:cs="David" w:hint="cs"/>
          <w:sz w:val="20"/>
          <w:szCs w:val="20"/>
          <w:rtl/>
        </w:rPr>
        <w:t xml:space="preserve"> הזכות לתביעה עולה גם מזכות הגישה לערכאות, בישראל הגישה לערכאות נתפסת כזכות חוקתית- עצם האפשרות שיהיה לאדם את "יומו" בביהמ"ש.</w:t>
      </w:r>
      <w:r w:rsidR="00B2015E">
        <w:rPr>
          <w:rFonts w:ascii="David" w:hAnsi="David" w:cs="David" w:hint="cs"/>
          <w:sz w:val="20"/>
          <w:szCs w:val="20"/>
          <w:rtl/>
        </w:rPr>
        <w:t xml:space="preserve"> אדם שרוצה לפגוע בהפרת הפרטיות זה כעקרון זכות יסוד</w:t>
      </w:r>
      <w:r w:rsidR="0076315B">
        <w:rPr>
          <w:rFonts w:ascii="David" w:hAnsi="David" w:cs="David" w:hint="cs"/>
          <w:sz w:val="20"/>
          <w:szCs w:val="20"/>
          <w:rtl/>
        </w:rPr>
        <w:t xml:space="preserve"> שלו</w:t>
      </w:r>
      <w:r w:rsidR="00B2015E">
        <w:rPr>
          <w:rFonts w:ascii="David" w:hAnsi="David" w:cs="David" w:hint="cs"/>
          <w:sz w:val="20"/>
          <w:szCs w:val="20"/>
          <w:rtl/>
        </w:rPr>
        <w:t>, מכיוון שהזכות לפרטיות מעוגנת בחו"י כבוד האדם וחירותו החל משנת 92.</w:t>
      </w:r>
      <w:r w:rsidR="0076315B">
        <w:rPr>
          <w:rFonts w:ascii="David" w:hAnsi="David" w:cs="David" w:hint="cs"/>
          <w:sz w:val="20"/>
          <w:szCs w:val="20"/>
          <w:rtl/>
        </w:rPr>
        <w:t xml:space="preserve"> ברק בפס"ד עדאלה קבע שזכות התביעה גם בנזיקין על הזכות לפרטיות היא זכות חוקתית. לפי ברק זו זכותו הקניינית של אדם.</w:t>
      </w:r>
      <w:r>
        <w:rPr>
          <w:rFonts w:ascii="David" w:hAnsi="David" w:cs="David" w:hint="cs"/>
          <w:sz w:val="20"/>
          <w:szCs w:val="20"/>
          <w:rtl/>
        </w:rPr>
        <w:t xml:space="preserve"> </w:t>
      </w:r>
      <w:r w:rsidRPr="002B2E02">
        <w:rPr>
          <w:rFonts w:ascii="David" w:hAnsi="David" w:cs="David" w:hint="cs"/>
          <w:b/>
          <w:bCs/>
          <w:sz w:val="20"/>
          <w:szCs w:val="20"/>
          <w:rtl/>
        </w:rPr>
        <w:t>סיכום-</w:t>
      </w:r>
      <w:r w:rsidR="00E41494">
        <w:rPr>
          <w:rFonts w:ascii="David" w:hAnsi="David" w:cs="David" w:hint="cs"/>
          <w:sz w:val="20"/>
          <w:szCs w:val="20"/>
          <w:rtl/>
        </w:rPr>
        <w:t xml:space="preserve"> </w:t>
      </w:r>
      <w:r w:rsidR="003E237C">
        <w:rPr>
          <w:rFonts w:ascii="David" w:hAnsi="David" w:cs="David" w:hint="cs"/>
          <w:sz w:val="20"/>
          <w:szCs w:val="20"/>
          <w:rtl/>
        </w:rPr>
        <w:t xml:space="preserve">יש מלחמה בנושא של פרטיות בין שתי הגישות האלה- מצד אחד, </w:t>
      </w:r>
      <w:r>
        <w:rPr>
          <w:rFonts w:ascii="David" w:hAnsi="David" w:cs="David" w:hint="cs"/>
          <w:sz w:val="20"/>
          <w:szCs w:val="20"/>
          <w:rtl/>
        </w:rPr>
        <w:t xml:space="preserve">נרצה לתת לבן\בת זוג לתבוע על הפרת פרטיות בנזיקין, הפגיעה בפרטיות היא פגיעה חוקתית, לכך נוספת הזכות לגישה לערכאות שהיא זכות </w:t>
      </w:r>
      <w:r w:rsidR="008A26D0">
        <w:rPr>
          <w:rFonts w:ascii="David" w:hAnsi="David" w:cs="David" w:hint="cs"/>
          <w:sz w:val="20"/>
          <w:szCs w:val="20"/>
          <w:rtl/>
        </w:rPr>
        <w:t xml:space="preserve">חוקתית בעצמה, ולבסוף </w:t>
      </w:r>
      <w:r w:rsidR="002C2FBA">
        <w:rPr>
          <w:rFonts w:ascii="David" w:hAnsi="David" w:cs="David" w:hint="cs"/>
          <w:sz w:val="20"/>
          <w:szCs w:val="20"/>
          <w:rtl/>
        </w:rPr>
        <w:t>ז</w:t>
      </w:r>
      <w:r>
        <w:rPr>
          <w:rFonts w:ascii="David" w:hAnsi="David" w:cs="David" w:hint="cs"/>
          <w:sz w:val="20"/>
          <w:szCs w:val="20"/>
          <w:rtl/>
        </w:rPr>
        <w:t xml:space="preserve">כות התביעה בנזיקין, לפי ברק, היא זכות קניינית (שהיא גם זכות יסוד) מכיוון שהפנייה לתביעה נזיקית היא תמורה כספית שניתנת לאדם. </w:t>
      </w:r>
      <w:r w:rsidR="002C2FBA">
        <w:rPr>
          <w:rFonts w:ascii="David" w:hAnsi="David" w:cs="David" w:hint="cs"/>
          <w:sz w:val="20"/>
          <w:szCs w:val="20"/>
          <w:rtl/>
        </w:rPr>
        <w:t>מצד שני, אפשרות הגישה לערכאות על פגיעה בזכות לפרטיות יכולה לפגוע קשות בהרמוניה של התא המשפחתי ולהרוס כל סיכוי לפתור פתרון של הסכסוך בין בני הזוג.</w:t>
      </w:r>
      <w:r w:rsidR="002F681B">
        <w:rPr>
          <w:rFonts w:ascii="David" w:hAnsi="David" w:cs="David" w:hint="cs"/>
          <w:sz w:val="20"/>
          <w:szCs w:val="20"/>
          <w:rtl/>
        </w:rPr>
        <w:t xml:space="preserve"> גם אם גישה זו נשמעת מיושנת, אי אפשר לבטל אותה ויש בה הגיון אמיתי של לא לשים שמן במדורת הסכסוך.</w:t>
      </w:r>
      <w:r w:rsidR="002C2FBA">
        <w:rPr>
          <w:rFonts w:ascii="David" w:hAnsi="David" w:cs="David" w:hint="cs"/>
          <w:sz w:val="20"/>
          <w:szCs w:val="20"/>
          <w:rtl/>
        </w:rPr>
        <w:t xml:space="preserve"> לא ברור איזה צד גובר על כפות המאזניים. </w:t>
      </w:r>
      <w:r w:rsidR="007B52F2">
        <w:rPr>
          <w:rFonts w:ascii="David" w:hAnsi="David" w:cs="David" w:hint="cs"/>
          <w:sz w:val="20"/>
          <w:szCs w:val="20"/>
          <w:rtl/>
        </w:rPr>
        <w:t xml:space="preserve">הגישה הכלכלית תסתכל על תועלת מול עלות ותביעת נזיקין היא דבר שבאופן טבעי לוקח משאבים וכסף לכן ככל הנראה לא תתמוך בתביעות נזיקין בין בני זוג על הפרת פרטיות. </w:t>
      </w:r>
    </w:p>
    <w:p w:rsidR="009A04CA" w:rsidRDefault="006372E3" w:rsidP="0004173C">
      <w:pPr>
        <w:spacing w:line="360" w:lineRule="auto"/>
        <w:ind w:left="-335"/>
        <w:jc w:val="both"/>
        <w:rPr>
          <w:rFonts w:ascii="David" w:hAnsi="David" w:cs="David"/>
          <w:sz w:val="20"/>
          <w:szCs w:val="20"/>
          <w:rtl/>
        </w:rPr>
      </w:pPr>
      <w:r>
        <w:rPr>
          <w:rFonts w:ascii="David" w:hAnsi="David" w:cs="David" w:hint="cs"/>
          <w:sz w:val="20"/>
          <w:szCs w:val="20"/>
          <w:rtl/>
        </w:rPr>
        <w:t xml:space="preserve">בישראל אין חסינות לכן התביעות באופן עקרוני אמורות להתקבל. עולה השאלה התיאורטית האם יש גישה מוצקה בביהמ"ש לגבי תביעות על הפרת הפרטיות בין בני זוג? </w:t>
      </w:r>
      <w:r w:rsidR="003E237C">
        <w:rPr>
          <w:rFonts w:ascii="David" w:hAnsi="David" w:cs="David" w:hint="cs"/>
          <w:sz w:val="20"/>
          <w:szCs w:val="20"/>
          <w:rtl/>
        </w:rPr>
        <w:t>האם ביהמ"ש לוקח בחשבון היבטים מתוך הגישה המשפחתית או מאמץ גישה אחת בלבד אינדיווידואליסט</w:t>
      </w:r>
      <w:r w:rsidR="003E237C">
        <w:rPr>
          <w:rFonts w:ascii="David" w:hAnsi="David" w:cs="David" w:hint="eastAsia"/>
          <w:sz w:val="20"/>
          <w:szCs w:val="20"/>
          <w:rtl/>
        </w:rPr>
        <w:t>ית</w:t>
      </w:r>
      <w:r w:rsidR="003E237C">
        <w:rPr>
          <w:rFonts w:ascii="David" w:hAnsi="David" w:cs="David" w:hint="cs"/>
          <w:sz w:val="20"/>
          <w:szCs w:val="20"/>
          <w:rtl/>
        </w:rPr>
        <w:t xml:space="preserve">? </w:t>
      </w:r>
    </w:p>
    <w:p w:rsidR="0004173C" w:rsidRDefault="009A04CA" w:rsidP="0004173C">
      <w:pPr>
        <w:spacing w:line="360" w:lineRule="auto"/>
        <w:ind w:left="-335"/>
        <w:jc w:val="both"/>
        <w:rPr>
          <w:rFonts w:ascii="David" w:hAnsi="David" w:cs="David"/>
          <w:sz w:val="20"/>
          <w:szCs w:val="20"/>
          <w:rtl/>
        </w:rPr>
      </w:pPr>
      <w:r w:rsidRPr="009A04CA">
        <w:rPr>
          <w:rFonts w:ascii="David" w:hAnsi="David" w:cs="David" w:hint="cs"/>
          <w:b/>
          <w:bCs/>
          <w:i/>
          <w:iCs/>
          <w:sz w:val="20"/>
          <w:szCs w:val="20"/>
          <w:rtl/>
        </w:rPr>
        <w:t xml:space="preserve">בג"צ נתניה: </w:t>
      </w:r>
    </w:p>
    <w:p w:rsidR="0004173C" w:rsidRDefault="009A04CA" w:rsidP="0004173C">
      <w:pPr>
        <w:spacing w:line="360" w:lineRule="auto"/>
        <w:ind w:left="-335"/>
        <w:jc w:val="both"/>
        <w:rPr>
          <w:rFonts w:ascii="David" w:hAnsi="David" w:cs="David"/>
          <w:i/>
          <w:iCs/>
          <w:sz w:val="20"/>
          <w:szCs w:val="20"/>
          <w:rtl/>
        </w:rPr>
      </w:pPr>
      <w:r w:rsidRPr="009A04CA">
        <w:rPr>
          <w:rFonts w:ascii="David" w:hAnsi="David" w:cs="David" w:hint="cs"/>
          <w:b/>
          <w:bCs/>
          <w:i/>
          <w:iCs/>
          <w:sz w:val="20"/>
          <w:szCs w:val="20"/>
          <w:rtl/>
        </w:rPr>
        <w:t>רקע:</w:t>
      </w:r>
      <w:r>
        <w:rPr>
          <w:rFonts w:ascii="David" w:hAnsi="David" w:cs="David" w:hint="cs"/>
          <w:sz w:val="20"/>
          <w:szCs w:val="20"/>
          <w:rtl/>
        </w:rPr>
        <w:t xml:space="preserve"> </w:t>
      </w:r>
      <w:r w:rsidRPr="00215901">
        <w:rPr>
          <w:rFonts w:ascii="David" w:hAnsi="David" w:cs="David"/>
          <w:sz w:val="20"/>
          <w:szCs w:val="20"/>
          <w:rtl/>
        </w:rPr>
        <w:t>בעל ואשה חיים בפירוד. הבעל הגיש תביעת גירושין נגד הא</w:t>
      </w:r>
      <w:r>
        <w:rPr>
          <w:rFonts w:ascii="David" w:hAnsi="David" w:cs="David" w:hint="cs"/>
          <w:sz w:val="20"/>
          <w:szCs w:val="20"/>
          <w:rtl/>
        </w:rPr>
        <w:t>י</w:t>
      </w:r>
      <w:r w:rsidRPr="00215901">
        <w:rPr>
          <w:rFonts w:ascii="David" w:hAnsi="David" w:cs="David"/>
          <w:sz w:val="20"/>
          <w:szCs w:val="20"/>
          <w:rtl/>
        </w:rPr>
        <w:t>שה בבית דין רבני. הא</w:t>
      </w:r>
      <w:r>
        <w:rPr>
          <w:rFonts w:ascii="David" w:hAnsi="David" w:cs="David" w:hint="cs"/>
          <w:sz w:val="20"/>
          <w:szCs w:val="20"/>
          <w:rtl/>
        </w:rPr>
        <w:t>י</w:t>
      </w:r>
      <w:r w:rsidRPr="00215901">
        <w:rPr>
          <w:rFonts w:ascii="David" w:hAnsi="David" w:cs="David"/>
          <w:sz w:val="20"/>
          <w:szCs w:val="20"/>
          <w:rtl/>
        </w:rPr>
        <w:t>שה מתנגדת לגירושין. להוכחת עילתו, מציג הבעל תמונות בהן נראית אשתו מקיימת יחסי מין עם אחר. את התמונות הוא צילם שעה שהוא נכנס עם שני אחרים לדירה המשותפת בה התגוררה הא</w:t>
      </w:r>
      <w:r>
        <w:rPr>
          <w:rFonts w:ascii="David" w:hAnsi="David" w:cs="David" w:hint="cs"/>
          <w:sz w:val="20"/>
          <w:szCs w:val="20"/>
          <w:rtl/>
        </w:rPr>
        <w:t>י</w:t>
      </w:r>
      <w:r>
        <w:rPr>
          <w:rFonts w:ascii="David" w:hAnsi="David" w:cs="David"/>
          <w:sz w:val="20"/>
          <w:szCs w:val="20"/>
          <w:rtl/>
        </w:rPr>
        <w:t>שה בלבד, בלא ידיעתה והסכמת</w:t>
      </w:r>
      <w:r>
        <w:rPr>
          <w:rFonts w:ascii="David" w:hAnsi="David" w:cs="David" w:hint="cs"/>
          <w:sz w:val="20"/>
          <w:szCs w:val="20"/>
          <w:rtl/>
        </w:rPr>
        <w:t xml:space="preserve">ה. הבעל, שרצה בגירושין הגיש את התמונות בתביעתו לביה"ד הרבני. </w:t>
      </w:r>
      <w:r w:rsidRPr="00215901">
        <w:rPr>
          <w:rFonts w:ascii="David" w:hAnsi="David" w:cs="David"/>
          <w:sz w:val="20"/>
          <w:szCs w:val="20"/>
          <w:rtl/>
        </w:rPr>
        <w:t>בית הדין הרבני האזורי קבע כי העותרת חייבת לקבל גט לאלתר. הוא סמך, בעניין זה, את פסק דינו על התמונות שהוצגו בפניו.</w:t>
      </w:r>
      <w:r>
        <w:rPr>
          <w:rFonts w:ascii="David" w:hAnsi="David" w:cs="David" w:hint="cs"/>
          <w:b/>
          <w:bCs/>
          <w:i/>
          <w:iCs/>
          <w:sz w:val="20"/>
          <w:szCs w:val="20"/>
          <w:rtl/>
        </w:rPr>
        <w:t xml:space="preserve"> </w:t>
      </w:r>
      <w:r w:rsidRPr="00215901">
        <w:rPr>
          <w:rFonts w:ascii="David" w:hAnsi="David" w:cs="David" w:hint="cs"/>
          <w:b/>
          <w:bCs/>
          <w:sz w:val="20"/>
          <w:szCs w:val="20"/>
          <w:rtl/>
        </w:rPr>
        <w:t xml:space="preserve">ס' 32 לחוק הגנת הפרטיות קובע כי חומר שהושג תוך פגיעה בפרטיות יהיה </w:t>
      </w:r>
      <w:r w:rsidRPr="009A04CA">
        <w:rPr>
          <w:rFonts w:ascii="David" w:hAnsi="David" w:cs="David" w:hint="cs"/>
          <w:b/>
          <w:bCs/>
          <w:sz w:val="20"/>
          <w:szCs w:val="20"/>
          <w:rtl/>
        </w:rPr>
        <w:t>פסול לשמש ראיה בביהמ"ש</w:t>
      </w:r>
      <w:r w:rsidRPr="009A04CA">
        <w:rPr>
          <w:rFonts w:ascii="David" w:hAnsi="David" w:cs="David" w:hint="cs"/>
          <w:sz w:val="20"/>
          <w:szCs w:val="20"/>
          <w:rtl/>
        </w:rPr>
        <w:t xml:space="preserve">. למרות זאת, </w:t>
      </w:r>
      <w:r w:rsidRPr="009A04CA">
        <w:rPr>
          <w:rFonts w:ascii="David" w:hAnsi="David" w:cs="David"/>
          <w:sz w:val="20"/>
          <w:szCs w:val="20"/>
          <w:rtl/>
        </w:rPr>
        <w:t>נקבע כי התמונות קבילות, גם אם הושגו תוך פגיעה בפרטיות העותרת</w:t>
      </w:r>
      <w:r w:rsidRPr="009A04CA">
        <w:rPr>
          <w:rFonts w:ascii="David" w:hAnsi="David" w:cs="David" w:hint="cs"/>
          <w:sz w:val="20"/>
          <w:szCs w:val="20"/>
          <w:rtl/>
        </w:rPr>
        <w:t xml:space="preserve">. </w:t>
      </w:r>
      <w:r w:rsidRPr="00A9616F">
        <w:rPr>
          <w:rFonts w:ascii="David" w:hAnsi="David" w:cs="David"/>
          <w:sz w:val="20"/>
          <w:szCs w:val="20"/>
          <w:u w:val="single"/>
          <w:rtl/>
        </w:rPr>
        <w:t>זאת</w:t>
      </w:r>
      <w:r w:rsidRPr="00A9616F">
        <w:rPr>
          <w:rFonts w:ascii="David" w:hAnsi="David" w:cs="David" w:hint="cs"/>
          <w:sz w:val="20"/>
          <w:szCs w:val="20"/>
          <w:u w:val="single"/>
          <w:rtl/>
        </w:rPr>
        <w:t xml:space="preserve"> </w:t>
      </w:r>
      <w:r w:rsidRPr="00A9616F">
        <w:rPr>
          <w:rFonts w:ascii="David" w:hAnsi="David" w:cs="David"/>
          <w:sz w:val="20"/>
          <w:szCs w:val="20"/>
          <w:u w:val="single"/>
          <w:rtl/>
        </w:rPr>
        <w:t>משום שלמשיב עומדות שתי הגנות הקבועות בחוק הגנת הפרטיות</w:t>
      </w:r>
      <w:r w:rsidRPr="009A04CA">
        <w:rPr>
          <w:rFonts w:ascii="David" w:hAnsi="David" w:cs="David"/>
          <w:sz w:val="20"/>
          <w:szCs w:val="20"/>
          <w:rtl/>
        </w:rPr>
        <w:t xml:space="preserve">. </w:t>
      </w:r>
      <w:r w:rsidRPr="009A04CA">
        <w:rPr>
          <w:rFonts w:ascii="David" w:hAnsi="David" w:cs="David"/>
          <w:i/>
          <w:iCs/>
          <w:sz w:val="20"/>
          <w:szCs w:val="20"/>
          <w:rtl/>
        </w:rPr>
        <w:t>האחת,</w:t>
      </w:r>
      <w:r w:rsidRPr="009A04CA">
        <w:rPr>
          <w:rFonts w:ascii="David" w:hAnsi="David" w:cs="David"/>
          <w:sz w:val="20"/>
          <w:szCs w:val="20"/>
          <w:rtl/>
        </w:rPr>
        <w:t xml:space="preserve"> כי הפגיעה בפרטיות נעשתה בנסיבות בהן ה</w:t>
      </w:r>
      <w:r w:rsidRPr="009A04CA">
        <w:rPr>
          <w:rFonts w:ascii="David" w:hAnsi="David" w:cs="David" w:hint="cs"/>
          <w:sz w:val="20"/>
          <w:szCs w:val="20"/>
          <w:rtl/>
        </w:rPr>
        <w:t>י</w:t>
      </w:r>
      <w:r w:rsidRPr="009A04CA">
        <w:rPr>
          <w:rFonts w:ascii="David" w:hAnsi="David" w:cs="David"/>
          <w:sz w:val="20"/>
          <w:szCs w:val="20"/>
          <w:rtl/>
        </w:rPr>
        <w:t>יתה מוטלת על המשיב חובה חוקית, מוסרית או חברתית</w:t>
      </w:r>
      <w:r w:rsidRPr="009A04CA">
        <w:rPr>
          <w:rFonts w:ascii="David" w:hAnsi="David" w:cs="David" w:hint="cs"/>
          <w:sz w:val="20"/>
          <w:szCs w:val="20"/>
          <w:rtl/>
        </w:rPr>
        <w:t xml:space="preserve">- </w:t>
      </w:r>
      <w:r w:rsidRPr="009A04CA">
        <w:rPr>
          <w:rFonts w:ascii="David" w:hAnsi="David" w:cs="David"/>
          <w:sz w:val="20"/>
          <w:szCs w:val="20"/>
          <w:rtl/>
        </w:rPr>
        <w:t>נקבע, בהקשר זה, כי על פי דין תורה, החל ביחסי הנישואין והגירושין שבין הצדדים, קיימת חובה לגרש א</w:t>
      </w:r>
      <w:r w:rsidRPr="009A04CA">
        <w:rPr>
          <w:rFonts w:ascii="David" w:hAnsi="David" w:cs="David" w:hint="cs"/>
          <w:sz w:val="20"/>
          <w:szCs w:val="20"/>
          <w:rtl/>
        </w:rPr>
        <w:t>י</w:t>
      </w:r>
      <w:r w:rsidRPr="009A04CA">
        <w:rPr>
          <w:rFonts w:ascii="David" w:hAnsi="David" w:cs="David"/>
          <w:sz w:val="20"/>
          <w:szCs w:val="20"/>
          <w:rtl/>
        </w:rPr>
        <w:t xml:space="preserve">שה נואפת, ועל הבעל הנטל להוכיח טענתו זו. </w:t>
      </w:r>
      <w:r w:rsidRPr="009A04CA">
        <w:rPr>
          <w:rFonts w:ascii="David" w:hAnsi="David" w:cs="David"/>
          <w:i/>
          <w:iCs/>
          <w:sz w:val="20"/>
          <w:szCs w:val="20"/>
          <w:rtl/>
        </w:rPr>
        <w:t>שנית,</w:t>
      </w:r>
      <w:r w:rsidRPr="009A04CA">
        <w:rPr>
          <w:rFonts w:ascii="David" w:hAnsi="David" w:cs="David"/>
          <w:sz w:val="20"/>
          <w:szCs w:val="20"/>
          <w:rtl/>
        </w:rPr>
        <w:t xml:space="preserve"> שכן הפגיעה בפרטיות נעשתה לשם הגנה על עניין אישי כשר של הפוגע</w:t>
      </w:r>
      <w:r w:rsidRPr="009A04CA">
        <w:rPr>
          <w:rFonts w:ascii="David" w:hAnsi="David" w:cs="David" w:hint="cs"/>
          <w:sz w:val="20"/>
          <w:szCs w:val="20"/>
          <w:rtl/>
        </w:rPr>
        <w:t xml:space="preserve">. </w:t>
      </w:r>
      <w:r w:rsidRPr="009A04CA">
        <w:rPr>
          <w:rFonts w:ascii="David" w:hAnsi="David" w:cs="David"/>
          <w:sz w:val="20"/>
          <w:szCs w:val="20"/>
          <w:rtl/>
        </w:rPr>
        <w:t xml:space="preserve">נקבע כי לבעל עניין אישי כשר בהוכחת בגידתה של אשתו. </w:t>
      </w:r>
      <w:r w:rsidRPr="009A04CA">
        <w:rPr>
          <w:rFonts w:ascii="David" w:hAnsi="David" w:cs="David" w:hint="cs"/>
          <w:b/>
          <w:bCs/>
          <w:sz w:val="20"/>
          <w:szCs w:val="20"/>
          <w:rtl/>
        </w:rPr>
        <w:t>הרב די</w:t>
      </w:r>
      <w:r w:rsidR="008C1484">
        <w:rPr>
          <w:rFonts w:ascii="David" w:hAnsi="David" w:cs="David" w:hint="cs"/>
          <w:b/>
          <w:bCs/>
          <w:sz w:val="20"/>
          <w:szCs w:val="20"/>
          <w:rtl/>
        </w:rPr>
        <w:t>י</w:t>
      </w:r>
      <w:r w:rsidRPr="009A04CA">
        <w:rPr>
          <w:rFonts w:ascii="David" w:hAnsi="David" w:cs="David" w:hint="cs"/>
          <w:b/>
          <w:bCs/>
          <w:sz w:val="20"/>
          <w:szCs w:val="20"/>
          <w:rtl/>
        </w:rPr>
        <w:t>חובסקי בביה"ד הרבני טוען שכל עוד בני הזוג נשואים, גם אם הם פרודים, הם כאחד. ה</w:t>
      </w:r>
      <w:r>
        <w:rPr>
          <w:rFonts w:ascii="David" w:hAnsi="David" w:cs="David" w:hint="cs"/>
          <w:b/>
          <w:bCs/>
          <w:sz w:val="20"/>
          <w:szCs w:val="20"/>
          <w:rtl/>
        </w:rPr>
        <w:t>פרטיות שלהם הם כבני זוג. כלומר</w:t>
      </w:r>
      <w:r w:rsidRPr="009A04CA">
        <w:rPr>
          <w:rFonts w:ascii="David" w:hAnsi="David" w:cs="David" w:hint="cs"/>
          <w:b/>
          <w:bCs/>
          <w:sz w:val="20"/>
          <w:szCs w:val="20"/>
          <w:rtl/>
        </w:rPr>
        <w:t>, אם פגע</w:t>
      </w:r>
      <w:r w:rsidRPr="009A04CA">
        <w:rPr>
          <w:rFonts w:ascii="David" w:hAnsi="David" w:cs="David" w:hint="cs"/>
          <w:sz w:val="20"/>
          <w:szCs w:val="20"/>
          <w:rtl/>
        </w:rPr>
        <w:t xml:space="preserve"> </w:t>
      </w:r>
      <w:r w:rsidRPr="009A04CA">
        <w:rPr>
          <w:rFonts w:ascii="David" w:hAnsi="David" w:cs="David" w:hint="cs"/>
          <w:b/>
          <w:bCs/>
          <w:sz w:val="20"/>
          <w:szCs w:val="20"/>
          <w:rtl/>
        </w:rPr>
        <w:t>בפרטיות של אשתו, כל עוד הם נשואים לא הייתה פגיעה בגלל שהם נחשבים גוף אחד (הגישה הקולקטיביסטית).</w:t>
      </w:r>
      <w:r w:rsidR="00B539C1">
        <w:rPr>
          <w:rFonts w:ascii="David" w:hAnsi="David" w:cs="David" w:hint="cs"/>
          <w:b/>
          <w:bCs/>
          <w:sz w:val="20"/>
          <w:szCs w:val="20"/>
          <w:rtl/>
        </w:rPr>
        <w:t xml:space="preserve"> </w:t>
      </w:r>
      <w:r w:rsidRPr="009A04CA">
        <w:rPr>
          <w:rFonts w:ascii="David" w:hAnsi="David" w:cs="David"/>
          <w:sz w:val="20"/>
          <w:szCs w:val="20"/>
          <w:rtl/>
        </w:rPr>
        <w:t>על פסק דינו של בית הדין האזורי הגישה העותרת ערעור לבית הדין הרבני הגדול.</w:t>
      </w:r>
      <w:r w:rsidRPr="009A04CA">
        <w:rPr>
          <w:rFonts w:ascii="David" w:hAnsi="David" w:cs="David" w:hint="cs"/>
          <w:i/>
          <w:iCs/>
          <w:sz w:val="20"/>
          <w:szCs w:val="20"/>
          <w:rtl/>
        </w:rPr>
        <w:t xml:space="preserve"> </w:t>
      </w:r>
      <w:r w:rsidRPr="009A04CA">
        <w:rPr>
          <w:rFonts w:ascii="David" w:hAnsi="David" w:cs="David" w:hint="cs"/>
          <w:sz w:val="20"/>
          <w:szCs w:val="20"/>
          <w:rtl/>
        </w:rPr>
        <w:t>בית הדין הרבני הגדול דחה את הערעור.</w:t>
      </w:r>
      <w:r w:rsidRPr="009A04CA">
        <w:rPr>
          <w:rFonts w:ascii="David" w:hAnsi="David" w:cs="David" w:hint="cs"/>
          <w:i/>
          <w:iCs/>
          <w:sz w:val="20"/>
          <w:szCs w:val="20"/>
          <w:rtl/>
        </w:rPr>
        <w:t xml:space="preserve"> </w:t>
      </w:r>
      <w:r w:rsidRPr="009A04CA">
        <w:rPr>
          <w:rFonts w:ascii="David" w:hAnsi="David" w:cs="David" w:hint="cs"/>
          <w:sz w:val="20"/>
          <w:szCs w:val="20"/>
          <w:rtl/>
        </w:rPr>
        <w:t>פלונית ערערה לבג"צ.</w:t>
      </w:r>
    </w:p>
    <w:p w:rsidR="009A04CA" w:rsidRPr="0004173C" w:rsidRDefault="009A04CA" w:rsidP="0004173C">
      <w:pPr>
        <w:spacing w:line="360" w:lineRule="auto"/>
        <w:ind w:left="-335"/>
        <w:jc w:val="both"/>
        <w:rPr>
          <w:rFonts w:ascii="David" w:hAnsi="David" w:cs="David"/>
          <w:i/>
          <w:iCs/>
          <w:sz w:val="20"/>
          <w:szCs w:val="20"/>
          <w:rtl/>
        </w:rPr>
      </w:pPr>
      <w:r w:rsidRPr="009A04CA">
        <w:rPr>
          <w:rFonts w:ascii="David" w:hAnsi="David" w:cs="David"/>
          <w:i/>
          <w:iCs/>
          <w:sz w:val="20"/>
          <w:szCs w:val="20"/>
          <w:rtl/>
        </w:rPr>
        <w:br/>
      </w:r>
      <w:r>
        <w:rPr>
          <w:rFonts w:ascii="David" w:hAnsi="David" w:cs="David" w:hint="cs"/>
          <w:b/>
          <w:bCs/>
          <w:i/>
          <w:iCs/>
          <w:sz w:val="20"/>
          <w:szCs w:val="20"/>
          <w:rtl/>
        </w:rPr>
        <w:t xml:space="preserve">ברק: </w:t>
      </w:r>
    </w:p>
    <w:p w:rsidR="009A04CA" w:rsidRDefault="009A04CA" w:rsidP="006B2589">
      <w:pPr>
        <w:pStyle w:val="a3"/>
        <w:numPr>
          <w:ilvl w:val="0"/>
          <w:numId w:val="9"/>
        </w:numPr>
        <w:spacing w:after="200" w:line="360" w:lineRule="auto"/>
        <w:ind w:left="374" w:right="-284"/>
        <w:jc w:val="both"/>
        <w:rPr>
          <w:rFonts w:ascii="David" w:hAnsi="David" w:cs="David"/>
          <w:sz w:val="20"/>
          <w:szCs w:val="20"/>
        </w:rPr>
      </w:pPr>
      <w:r w:rsidRPr="00DB0BAA">
        <w:rPr>
          <w:rFonts w:ascii="David" w:hAnsi="David" w:cs="David"/>
          <w:b/>
          <w:bCs/>
          <w:sz w:val="20"/>
          <w:szCs w:val="20"/>
          <w:rtl/>
        </w:rPr>
        <w:t>האם חוק הגנת הפרטיות חל בבתי הדין הרבניים</w:t>
      </w:r>
      <w:r w:rsidRPr="00DB0BAA">
        <w:rPr>
          <w:rFonts w:ascii="David" w:hAnsi="David" w:cs="David"/>
          <w:sz w:val="20"/>
          <w:szCs w:val="20"/>
          <w:rtl/>
        </w:rPr>
        <w:t xml:space="preserve">? </w:t>
      </w:r>
      <w:r w:rsidRPr="00FC0300">
        <w:rPr>
          <w:rFonts w:ascii="David" w:hAnsi="David" w:cs="David" w:hint="cs"/>
          <w:b/>
          <w:bCs/>
          <w:color w:val="FF0000"/>
          <w:sz w:val="20"/>
          <w:szCs w:val="20"/>
          <w:rtl/>
        </w:rPr>
        <w:t>תשובה:</w:t>
      </w:r>
      <w:r w:rsidRPr="00FC0300">
        <w:rPr>
          <w:rFonts w:ascii="David" w:hAnsi="David" w:cs="David" w:hint="cs"/>
          <w:color w:val="FF0000"/>
          <w:sz w:val="20"/>
          <w:szCs w:val="20"/>
          <w:rtl/>
        </w:rPr>
        <w:t xml:space="preserve"> </w:t>
      </w:r>
      <w:r w:rsidRPr="00DB0BAA">
        <w:rPr>
          <w:rFonts w:ascii="David" w:hAnsi="David" w:cs="David" w:hint="cs"/>
          <w:b/>
          <w:bCs/>
          <w:color w:val="FF0000"/>
          <w:sz w:val="20"/>
          <w:szCs w:val="20"/>
          <w:rtl/>
        </w:rPr>
        <w:t xml:space="preserve">כן. </w:t>
      </w:r>
      <w:r>
        <w:rPr>
          <w:rFonts w:ascii="David" w:hAnsi="David" w:cs="David" w:hint="cs"/>
          <w:sz w:val="20"/>
          <w:szCs w:val="20"/>
          <w:rtl/>
        </w:rPr>
        <w:t>עם זאת, יש קושי</w:t>
      </w:r>
      <w:r w:rsidRPr="00DB0BAA">
        <w:rPr>
          <w:rFonts w:ascii="David" w:hAnsi="David" w:cs="David"/>
          <w:sz w:val="20"/>
          <w:szCs w:val="20"/>
          <w:rtl/>
        </w:rPr>
        <w:t xml:space="preserve">: </w:t>
      </w:r>
      <w:r w:rsidRPr="00DB0BAA">
        <w:rPr>
          <w:rFonts w:ascii="David" w:hAnsi="David" w:cs="David"/>
          <w:b/>
          <w:bCs/>
          <w:sz w:val="20"/>
          <w:szCs w:val="20"/>
          <w:rtl/>
        </w:rPr>
        <w:t>ראשית,</w:t>
      </w:r>
      <w:r w:rsidRPr="00DB0BAA">
        <w:rPr>
          <w:rFonts w:ascii="David" w:hAnsi="David" w:cs="David"/>
          <w:sz w:val="20"/>
          <w:szCs w:val="20"/>
          <w:rtl/>
        </w:rPr>
        <w:t xml:space="preserve"> ניתן לומר כי על פי ניסוחו חוק הגנת הפרטיות מופנה ל"בית המשפט"</w:t>
      </w:r>
      <w:r>
        <w:rPr>
          <w:rFonts w:ascii="David" w:hAnsi="David" w:cs="David" w:hint="cs"/>
          <w:sz w:val="20"/>
          <w:szCs w:val="20"/>
          <w:rtl/>
        </w:rPr>
        <w:t>,</w:t>
      </w:r>
      <w:r w:rsidRPr="00DB0BAA">
        <w:rPr>
          <w:rtl/>
        </w:rPr>
        <w:t xml:space="preserve"> </w:t>
      </w:r>
      <w:r w:rsidRPr="00DB0BAA">
        <w:rPr>
          <w:rFonts w:ascii="David" w:hAnsi="David" w:cs="David"/>
          <w:sz w:val="20"/>
          <w:szCs w:val="20"/>
          <w:rtl/>
        </w:rPr>
        <w:t>על פי קו מחשבה זה, הדיבור "בית משפט" אינו כולל בית דין רבני. גישה זו מתקשרת לתפיסה רחבה יותר, לפיה חקיקה של הכנסת חלה בבתי הדין הרבניים, רק אם החוק קובע זאת במפורש</w:t>
      </w:r>
      <w:r>
        <w:rPr>
          <w:rFonts w:ascii="David" w:hAnsi="David" w:cs="David" w:hint="cs"/>
          <w:sz w:val="20"/>
          <w:szCs w:val="20"/>
          <w:rtl/>
        </w:rPr>
        <w:t xml:space="preserve">. </w:t>
      </w:r>
      <w:r>
        <w:rPr>
          <w:rFonts w:ascii="David" w:hAnsi="David" w:cs="David" w:hint="cs"/>
          <w:b/>
          <w:bCs/>
          <w:sz w:val="20"/>
          <w:szCs w:val="20"/>
          <w:rtl/>
        </w:rPr>
        <w:t xml:space="preserve">לפי ברק, ביהמ"ש= </w:t>
      </w:r>
      <w:r w:rsidRPr="00DB0BAA">
        <w:rPr>
          <w:rFonts w:ascii="David" w:hAnsi="David" w:cs="David"/>
          <w:b/>
          <w:bCs/>
          <w:sz w:val="20"/>
          <w:szCs w:val="20"/>
          <w:rtl/>
        </w:rPr>
        <w:lastRenderedPageBreak/>
        <w:t>כל גוף המוסמך, מכוח דין, להכריע בסכסוך</w:t>
      </w:r>
      <w:r w:rsidRPr="00DB0BAA">
        <w:rPr>
          <w:rFonts w:ascii="David" w:hAnsi="David" w:cs="David" w:hint="cs"/>
          <w:b/>
          <w:bCs/>
          <w:sz w:val="20"/>
          <w:szCs w:val="20"/>
          <w:rtl/>
        </w:rPr>
        <w:t xml:space="preserve"> </w:t>
      </w:r>
      <w:r>
        <w:rPr>
          <w:rFonts w:ascii="David" w:hAnsi="David" w:cs="David" w:hint="cs"/>
          <w:b/>
          <w:bCs/>
          <w:sz w:val="20"/>
          <w:szCs w:val="20"/>
          <w:rtl/>
        </w:rPr>
        <w:t xml:space="preserve">. </w:t>
      </w:r>
      <w:r w:rsidRPr="00DB0BAA">
        <w:rPr>
          <w:rFonts w:ascii="David" w:hAnsi="David" w:cs="David" w:hint="cs"/>
          <w:b/>
          <w:bCs/>
          <w:sz w:val="20"/>
          <w:szCs w:val="20"/>
          <w:rtl/>
        </w:rPr>
        <w:t>ברק מחיל את המונח "בית משפט" גם על בית הדין הרבני</w:t>
      </w:r>
      <w:r w:rsidRPr="000231D1">
        <w:rPr>
          <w:rFonts w:ascii="David" w:hAnsi="David" w:cs="David" w:hint="cs"/>
          <w:sz w:val="20"/>
          <w:szCs w:val="20"/>
          <w:rtl/>
        </w:rPr>
        <w:t xml:space="preserve">. </w:t>
      </w:r>
      <w:r w:rsidRPr="000231D1">
        <w:rPr>
          <w:rFonts w:ascii="David" w:hAnsi="David" w:cs="David"/>
          <w:sz w:val="20"/>
          <w:szCs w:val="20"/>
          <w:rtl/>
        </w:rPr>
        <w:t>בית הדין הרבני הוא חלק ממערכת בתי הדין במדינה. חוקי המדינה חלים עליו. הם מעניקים לו כוחות ומטילים עליו מגבלות</w:t>
      </w:r>
      <w:r>
        <w:rPr>
          <w:rFonts w:ascii="David" w:hAnsi="David" w:cs="David" w:hint="cs"/>
          <w:sz w:val="20"/>
          <w:szCs w:val="20"/>
          <w:rtl/>
        </w:rPr>
        <w:t xml:space="preserve">.  </w:t>
      </w:r>
      <w:r w:rsidRPr="000231D1">
        <w:rPr>
          <w:rFonts w:ascii="David" w:hAnsi="David" w:cs="David"/>
          <w:sz w:val="20"/>
          <w:szCs w:val="20"/>
          <w:rtl/>
        </w:rPr>
        <w:t>כלל הפסילה הקבוע בחוק הגנת</w:t>
      </w:r>
      <w:r>
        <w:rPr>
          <w:rFonts w:ascii="David" w:hAnsi="David" w:cs="David"/>
          <w:sz w:val="20"/>
          <w:szCs w:val="20"/>
          <w:rtl/>
        </w:rPr>
        <w:t xml:space="preserve"> הפרטיות הוא כלל של דיני הראיות</w:t>
      </w:r>
      <w:r>
        <w:rPr>
          <w:rFonts w:ascii="David" w:hAnsi="David" w:cs="David" w:hint="cs"/>
          <w:sz w:val="20"/>
          <w:szCs w:val="20"/>
          <w:rtl/>
        </w:rPr>
        <w:t>.</w:t>
      </w:r>
      <w:r w:rsidRPr="000231D1">
        <w:rPr>
          <w:rFonts w:ascii="David" w:hAnsi="David" w:cs="David"/>
          <w:sz w:val="20"/>
          <w:szCs w:val="20"/>
          <w:rtl/>
        </w:rPr>
        <w:t xml:space="preserve"> הוא משקף א</w:t>
      </w:r>
      <w:r>
        <w:rPr>
          <w:rFonts w:ascii="David" w:hAnsi="David" w:cs="David"/>
          <w:sz w:val="20"/>
          <w:szCs w:val="20"/>
          <w:rtl/>
        </w:rPr>
        <w:t>ת מעמדה החוקתי של הזכות לפרטיות</w:t>
      </w:r>
      <w:r>
        <w:rPr>
          <w:rFonts w:ascii="David" w:hAnsi="David" w:cs="David" w:hint="cs"/>
          <w:sz w:val="20"/>
          <w:szCs w:val="20"/>
          <w:rtl/>
        </w:rPr>
        <w:t>,</w:t>
      </w:r>
      <w:r w:rsidRPr="000231D1">
        <w:rPr>
          <w:rFonts w:ascii="David" w:hAnsi="David" w:cs="David"/>
          <w:sz w:val="20"/>
          <w:szCs w:val="20"/>
          <w:rtl/>
        </w:rPr>
        <w:t xml:space="preserve"> </w:t>
      </w:r>
      <w:r>
        <w:rPr>
          <w:rFonts w:ascii="David" w:hAnsi="David" w:cs="David"/>
          <w:sz w:val="20"/>
          <w:szCs w:val="20"/>
          <w:rtl/>
        </w:rPr>
        <w:t>הוא ביטוי לתקנת הציבור הישראלית</w:t>
      </w:r>
      <w:r>
        <w:rPr>
          <w:rFonts w:ascii="David" w:hAnsi="David" w:cs="David" w:hint="cs"/>
          <w:sz w:val="20"/>
          <w:szCs w:val="20"/>
          <w:rtl/>
        </w:rPr>
        <w:t>,</w:t>
      </w:r>
      <w:r w:rsidRPr="000231D1">
        <w:rPr>
          <w:rFonts w:ascii="David" w:hAnsi="David" w:cs="David"/>
          <w:sz w:val="20"/>
          <w:szCs w:val="20"/>
          <w:rtl/>
        </w:rPr>
        <w:t xml:space="preserve"> בית דין רבני חייב לפעול על-פיו. </w:t>
      </w:r>
      <w:r w:rsidRPr="00DB0BAA">
        <w:rPr>
          <w:rFonts w:ascii="David" w:hAnsi="David" w:cs="David"/>
          <w:b/>
          <w:bCs/>
          <w:sz w:val="20"/>
          <w:szCs w:val="20"/>
          <w:rtl/>
        </w:rPr>
        <w:t>הקושי השני הוא</w:t>
      </w:r>
      <w:r w:rsidRPr="00DB0BAA">
        <w:rPr>
          <w:rFonts w:ascii="David" w:hAnsi="David" w:cs="David"/>
          <w:sz w:val="20"/>
          <w:szCs w:val="20"/>
          <w:rtl/>
        </w:rPr>
        <w:t>, כי החלת חוק הגנת הפרטיות בהליכים בפני בית הדין הרבני פוגעת באפשרות הפעלת הדין בענייני המעמד האישי, שכן הראיות הפוגעות בפרטיות הן לעתים מרכזיות ויחידות. מניעתה של ראיה זו תפגע ביכולתם של בתי הדין הרבניים לבצע את תפקידם</w:t>
      </w:r>
      <w:r>
        <w:rPr>
          <w:rFonts w:ascii="David" w:hAnsi="David" w:cs="David" w:hint="cs"/>
          <w:sz w:val="20"/>
          <w:szCs w:val="20"/>
          <w:rtl/>
        </w:rPr>
        <w:t>. ברק אומר לגבי קושי זה, ש</w:t>
      </w:r>
      <w:r w:rsidRPr="000231D1">
        <w:rPr>
          <w:rFonts w:ascii="David" w:hAnsi="David" w:cs="David" w:hint="cs"/>
          <w:b/>
          <w:bCs/>
          <w:sz w:val="20"/>
          <w:szCs w:val="20"/>
          <w:rtl/>
        </w:rPr>
        <w:t xml:space="preserve">יש להעניק </w:t>
      </w:r>
      <w:r w:rsidRPr="000231D1">
        <w:rPr>
          <w:rFonts w:ascii="David" w:hAnsi="David" w:cs="David"/>
          <w:b/>
          <w:bCs/>
          <w:sz w:val="20"/>
          <w:szCs w:val="20"/>
          <w:rtl/>
        </w:rPr>
        <w:t xml:space="preserve">לבית הדין שיקול דעת באשר למקרים בהם </w:t>
      </w:r>
      <w:r>
        <w:rPr>
          <w:rFonts w:ascii="David" w:hAnsi="David" w:cs="David" w:hint="cs"/>
          <w:b/>
          <w:bCs/>
          <w:sz w:val="20"/>
          <w:szCs w:val="20"/>
          <w:rtl/>
        </w:rPr>
        <w:t>יתאפשר</w:t>
      </w:r>
      <w:r w:rsidRPr="000231D1">
        <w:rPr>
          <w:rFonts w:ascii="David" w:hAnsi="David" w:cs="David"/>
          <w:b/>
          <w:bCs/>
          <w:sz w:val="20"/>
          <w:szCs w:val="20"/>
          <w:rtl/>
        </w:rPr>
        <w:t xml:space="preserve"> השימוש בחומר שהושג תוך פגיעה בפרטיות.</w:t>
      </w:r>
    </w:p>
    <w:p w:rsidR="009A04CA" w:rsidRDefault="009A04CA" w:rsidP="006B2589">
      <w:pPr>
        <w:pStyle w:val="a3"/>
        <w:numPr>
          <w:ilvl w:val="0"/>
          <w:numId w:val="9"/>
        </w:numPr>
        <w:spacing w:after="200" w:line="360" w:lineRule="auto"/>
        <w:ind w:left="374" w:right="-284"/>
        <w:jc w:val="both"/>
        <w:rPr>
          <w:rFonts w:ascii="David" w:hAnsi="David" w:cs="David"/>
          <w:sz w:val="20"/>
          <w:szCs w:val="20"/>
        </w:rPr>
      </w:pPr>
      <w:r w:rsidRPr="00DB0BAA">
        <w:rPr>
          <w:rFonts w:ascii="David" w:hAnsi="David" w:cs="David"/>
          <w:b/>
          <w:bCs/>
          <w:sz w:val="20"/>
          <w:szCs w:val="20"/>
          <w:rtl/>
        </w:rPr>
        <w:t>האם על פי הוראת החוק נפגעה פרטיותה של הא</w:t>
      </w:r>
      <w:r w:rsidRPr="00DB0BAA">
        <w:rPr>
          <w:rFonts w:ascii="David" w:hAnsi="David" w:cs="David" w:hint="cs"/>
          <w:b/>
          <w:bCs/>
          <w:sz w:val="20"/>
          <w:szCs w:val="20"/>
          <w:rtl/>
        </w:rPr>
        <w:t>י</w:t>
      </w:r>
      <w:r w:rsidRPr="00DB0BAA">
        <w:rPr>
          <w:rFonts w:ascii="David" w:hAnsi="David" w:cs="David"/>
          <w:b/>
          <w:bCs/>
          <w:sz w:val="20"/>
          <w:szCs w:val="20"/>
          <w:rtl/>
        </w:rPr>
        <w:t>שה שעה שבעלה צילם אותה בדירתם המשותפת</w:t>
      </w:r>
      <w:r w:rsidRPr="00DB0BAA">
        <w:rPr>
          <w:rFonts w:ascii="David" w:hAnsi="David" w:cs="David"/>
          <w:sz w:val="20"/>
          <w:szCs w:val="20"/>
          <w:rtl/>
        </w:rPr>
        <w:t xml:space="preserve">? </w:t>
      </w:r>
      <w:r w:rsidRPr="00AE5C20">
        <w:rPr>
          <w:rFonts w:ascii="David" w:hAnsi="David" w:cs="David" w:hint="cs"/>
          <w:b/>
          <w:bCs/>
          <w:color w:val="FF0000"/>
          <w:sz w:val="20"/>
          <w:szCs w:val="20"/>
          <w:rtl/>
        </w:rPr>
        <w:t>תשובה: כן.</w:t>
      </w:r>
      <w:r>
        <w:rPr>
          <w:rFonts w:ascii="David" w:hAnsi="David" w:cs="David" w:hint="cs"/>
          <w:b/>
          <w:bCs/>
          <w:color w:val="FF0000"/>
          <w:sz w:val="20"/>
          <w:szCs w:val="20"/>
          <w:rtl/>
        </w:rPr>
        <w:t xml:space="preserve"> </w:t>
      </w:r>
      <w:r w:rsidRPr="00AE5C20">
        <w:rPr>
          <w:rFonts w:ascii="David" w:hAnsi="David" w:cs="David"/>
          <w:sz w:val="20"/>
          <w:szCs w:val="20"/>
          <w:rtl/>
        </w:rPr>
        <w:t>המשיב טען בפנינו, כי הצילום לא נעשה "ברשות היחיד". זאת, שכן הצילום נעשה בבית המגורים של העותרת שהוא גם ביתו שלו. טענה זו אין לקבל.</w:t>
      </w:r>
      <w:r>
        <w:rPr>
          <w:rFonts w:ascii="David" w:hAnsi="David" w:cs="David" w:hint="cs"/>
          <w:sz w:val="20"/>
          <w:szCs w:val="20"/>
          <w:rtl/>
        </w:rPr>
        <w:t xml:space="preserve"> רשות היחיד הוא האוטונומיה שלו ולאו דווקא מקום מגוריו.</w:t>
      </w:r>
    </w:p>
    <w:p w:rsidR="009A04CA" w:rsidRDefault="009A04CA" w:rsidP="006B2589">
      <w:pPr>
        <w:pStyle w:val="a3"/>
        <w:numPr>
          <w:ilvl w:val="0"/>
          <w:numId w:val="9"/>
        </w:numPr>
        <w:spacing w:after="200" w:line="360" w:lineRule="auto"/>
        <w:ind w:left="374" w:right="-284"/>
        <w:jc w:val="both"/>
        <w:rPr>
          <w:rFonts w:ascii="David" w:hAnsi="David" w:cs="David"/>
          <w:sz w:val="20"/>
          <w:szCs w:val="20"/>
        </w:rPr>
      </w:pPr>
      <w:r w:rsidRPr="00DB0BAA">
        <w:rPr>
          <w:rFonts w:ascii="David" w:hAnsi="David" w:cs="David"/>
          <w:b/>
          <w:bCs/>
          <w:sz w:val="20"/>
          <w:szCs w:val="20"/>
          <w:rtl/>
        </w:rPr>
        <w:t xml:space="preserve"> האם עומדת לבעל אחת ההגנות שחוק הגנת הפרטיות מכיר בהן</w:t>
      </w:r>
      <w:r w:rsidRPr="00DB0BAA">
        <w:rPr>
          <w:rFonts w:ascii="David" w:hAnsi="David" w:cs="David"/>
          <w:sz w:val="20"/>
          <w:szCs w:val="20"/>
          <w:rtl/>
        </w:rPr>
        <w:t xml:space="preserve">? </w:t>
      </w:r>
      <w:r w:rsidRPr="00AE5C20">
        <w:rPr>
          <w:rFonts w:ascii="David" w:hAnsi="David" w:cs="David" w:hint="cs"/>
          <w:b/>
          <w:bCs/>
          <w:color w:val="FF0000"/>
          <w:sz w:val="20"/>
          <w:szCs w:val="20"/>
          <w:rtl/>
        </w:rPr>
        <w:t>תשובה: לא</w:t>
      </w:r>
      <w:r>
        <w:rPr>
          <w:rFonts w:ascii="David" w:hAnsi="David" w:cs="David" w:hint="cs"/>
          <w:sz w:val="20"/>
          <w:szCs w:val="20"/>
          <w:rtl/>
        </w:rPr>
        <w:t xml:space="preserve">. </w:t>
      </w:r>
      <w:r w:rsidRPr="00AE5C20">
        <w:rPr>
          <w:rFonts w:ascii="David" w:hAnsi="David" w:cs="David"/>
          <w:sz w:val="20"/>
          <w:szCs w:val="20"/>
          <w:rtl/>
        </w:rPr>
        <w:t>תנאי לתחולתן של ההגנות שבסעיף 18(2) לחוק הגנת הפרטיות הוא שהטוען להגנה "עשה את הפגיעה בתום לב".</w:t>
      </w:r>
      <w:r>
        <w:rPr>
          <w:rFonts w:ascii="David" w:hAnsi="David" w:cs="David" w:hint="cs"/>
          <w:sz w:val="20"/>
          <w:szCs w:val="20"/>
          <w:rtl/>
        </w:rPr>
        <w:t xml:space="preserve"> לדעת ברק , </w:t>
      </w:r>
      <w:r w:rsidRPr="00AE5C20">
        <w:rPr>
          <w:rFonts w:ascii="David" w:hAnsi="David" w:cs="David"/>
          <w:sz w:val="20"/>
          <w:szCs w:val="20"/>
          <w:rtl/>
        </w:rPr>
        <w:t>המשיב לא פעל בתום לב שעה שפגע בפרטיותה של המשיבה</w:t>
      </w:r>
      <w:r>
        <w:rPr>
          <w:rFonts w:ascii="David" w:hAnsi="David" w:cs="David" w:hint="cs"/>
          <w:sz w:val="20"/>
          <w:szCs w:val="20"/>
          <w:rtl/>
        </w:rPr>
        <w:t xml:space="preserve">. </w:t>
      </w:r>
      <w:r w:rsidRPr="00AE5C20">
        <w:rPr>
          <w:rFonts w:ascii="David" w:hAnsi="David" w:cs="David"/>
          <w:sz w:val="20"/>
          <w:szCs w:val="20"/>
          <w:rtl/>
        </w:rPr>
        <w:t>הפגיעה בפרטיותה של העותרת במקרה שלפנינו היא חריפה וקיצונית. המשיב פגע בגרעין ה</w:t>
      </w:r>
      <w:r>
        <w:rPr>
          <w:rFonts w:ascii="David" w:hAnsi="David" w:cs="David"/>
          <w:sz w:val="20"/>
          <w:szCs w:val="20"/>
          <w:rtl/>
        </w:rPr>
        <w:t>קשה של הזכות לפרטיות. הוא חדר</w:t>
      </w:r>
      <w:r>
        <w:rPr>
          <w:rFonts w:ascii="David" w:hAnsi="David" w:cs="David" w:hint="cs"/>
          <w:sz w:val="20"/>
          <w:szCs w:val="20"/>
          <w:rtl/>
        </w:rPr>
        <w:t xml:space="preserve">, </w:t>
      </w:r>
      <w:r w:rsidRPr="00AE5C20">
        <w:rPr>
          <w:rFonts w:ascii="David" w:hAnsi="David" w:cs="David"/>
          <w:sz w:val="20"/>
          <w:szCs w:val="20"/>
          <w:rtl/>
        </w:rPr>
        <w:t>כשהוא מצוייד במצלמה מלו</w:t>
      </w:r>
      <w:r>
        <w:rPr>
          <w:rFonts w:ascii="David" w:hAnsi="David" w:cs="David"/>
          <w:sz w:val="20"/>
          <w:szCs w:val="20"/>
          <w:rtl/>
        </w:rPr>
        <w:t>וה בשני חבריו שצפו בכל המתרחש</w:t>
      </w:r>
      <w:r>
        <w:rPr>
          <w:rFonts w:ascii="David" w:hAnsi="David" w:cs="David" w:hint="cs"/>
          <w:sz w:val="20"/>
          <w:szCs w:val="20"/>
          <w:rtl/>
        </w:rPr>
        <w:t xml:space="preserve">, </w:t>
      </w:r>
      <w:r w:rsidRPr="00AE5C20">
        <w:rPr>
          <w:rFonts w:ascii="David" w:hAnsi="David" w:cs="David"/>
          <w:sz w:val="20"/>
          <w:szCs w:val="20"/>
          <w:rtl/>
        </w:rPr>
        <w:t>למיטתה של העותרת. אין לך פגיעה קשה מזו בפרטיות.</w:t>
      </w:r>
    </w:p>
    <w:p w:rsidR="009A04CA" w:rsidRDefault="009A04CA" w:rsidP="006B2589">
      <w:pPr>
        <w:pStyle w:val="a3"/>
        <w:numPr>
          <w:ilvl w:val="0"/>
          <w:numId w:val="9"/>
        </w:numPr>
        <w:tabs>
          <w:tab w:val="left" w:pos="374"/>
        </w:tabs>
        <w:spacing w:after="200" w:line="360" w:lineRule="auto"/>
        <w:ind w:left="374" w:right="-284"/>
        <w:jc w:val="both"/>
        <w:rPr>
          <w:rFonts w:ascii="David" w:hAnsi="David" w:cs="David"/>
          <w:b/>
          <w:bCs/>
          <w:sz w:val="20"/>
          <w:szCs w:val="20"/>
        </w:rPr>
      </w:pPr>
      <w:r w:rsidRPr="00DB0BAA">
        <w:rPr>
          <w:rFonts w:ascii="David" w:hAnsi="David" w:cs="David"/>
          <w:b/>
          <w:bCs/>
          <w:sz w:val="20"/>
          <w:szCs w:val="20"/>
          <w:rtl/>
        </w:rPr>
        <w:t>האם על פי שיקול הדעת אשר סעיף 32 לחוק הגנת הפרטיות מעניק לבית הדין, מן הראוי שהוא יתיר להשתמש בתמונות שהושגו תוך הפרת הזכות לפרטיות?</w:t>
      </w:r>
      <w:r>
        <w:rPr>
          <w:rFonts w:ascii="David" w:hAnsi="David" w:cs="David" w:hint="cs"/>
          <w:b/>
          <w:bCs/>
          <w:sz w:val="20"/>
          <w:szCs w:val="20"/>
          <w:rtl/>
        </w:rPr>
        <w:t xml:space="preserve"> </w:t>
      </w:r>
      <w:r w:rsidRPr="00F75B80">
        <w:rPr>
          <w:rFonts w:ascii="David" w:hAnsi="David" w:cs="David" w:hint="cs"/>
          <w:b/>
          <w:bCs/>
          <w:color w:val="FF0000"/>
          <w:sz w:val="20"/>
          <w:szCs w:val="20"/>
          <w:rtl/>
        </w:rPr>
        <w:t>תשובה: לא</w:t>
      </w:r>
      <w:r w:rsidRPr="00C43840">
        <w:rPr>
          <w:rFonts w:ascii="David" w:hAnsi="David" w:cs="David" w:hint="cs"/>
          <w:b/>
          <w:bCs/>
          <w:color w:val="FF0000"/>
          <w:sz w:val="20"/>
          <w:szCs w:val="20"/>
          <w:rtl/>
        </w:rPr>
        <w:t xml:space="preserve">. </w:t>
      </w:r>
      <w:r w:rsidRPr="00AE5C20">
        <w:rPr>
          <w:rFonts w:ascii="David" w:hAnsi="David" w:cs="David" w:hint="cs"/>
          <w:sz w:val="20"/>
          <w:szCs w:val="20"/>
          <w:rtl/>
        </w:rPr>
        <w:t xml:space="preserve">בעקרון החוק מאפשר </w:t>
      </w:r>
      <w:r w:rsidRPr="00AE5C20">
        <w:rPr>
          <w:rFonts w:ascii="David" w:hAnsi="David" w:cs="David"/>
          <w:sz w:val="20"/>
          <w:szCs w:val="20"/>
          <w:rtl/>
        </w:rPr>
        <w:t>לערכאה השיפוטית שיקול הדעת להתיר את השימוש בחומר הפוגע</w:t>
      </w:r>
      <w:r w:rsidRPr="00AE5C20">
        <w:rPr>
          <w:rFonts w:ascii="David" w:hAnsi="David" w:cs="David" w:hint="cs"/>
          <w:sz w:val="20"/>
          <w:szCs w:val="20"/>
          <w:rtl/>
        </w:rPr>
        <w:t>.</w:t>
      </w:r>
      <w:r>
        <w:rPr>
          <w:rFonts w:ascii="David" w:hAnsi="David" w:cs="David" w:hint="cs"/>
          <w:sz w:val="20"/>
          <w:szCs w:val="20"/>
          <w:rtl/>
        </w:rPr>
        <w:t xml:space="preserve"> בבחינת שק"ד, </w:t>
      </w:r>
      <w:r>
        <w:rPr>
          <w:rFonts w:ascii="David" w:hAnsi="David" w:cs="David" w:hint="cs"/>
          <w:b/>
          <w:bCs/>
          <w:sz w:val="20"/>
          <w:szCs w:val="20"/>
          <w:rtl/>
        </w:rPr>
        <w:t xml:space="preserve"> </w:t>
      </w:r>
      <w:r w:rsidRPr="00AE5C20">
        <w:rPr>
          <w:rFonts w:ascii="David" w:hAnsi="David" w:cs="David"/>
          <w:b/>
          <w:bCs/>
          <w:sz w:val="20"/>
          <w:szCs w:val="20"/>
          <w:rtl/>
        </w:rPr>
        <w:t xml:space="preserve">הערך הראשון </w:t>
      </w:r>
      <w:r w:rsidRPr="00AE5C20">
        <w:rPr>
          <w:rFonts w:ascii="David" w:hAnsi="David" w:cs="David"/>
          <w:sz w:val="20"/>
          <w:szCs w:val="20"/>
          <w:rtl/>
        </w:rPr>
        <w:t>שיש לקחתו בחשבון הינו הזכות לפרטיות</w:t>
      </w:r>
      <w:r w:rsidRPr="00AE5C20">
        <w:rPr>
          <w:rFonts w:ascii="David" w:hAnsi="David" w:cs="David"/>
          <w:b/>
          <w:bCs/>
          <w:sz w:val="20"/>
          <w:szCs w:val="20"/>
          <w:rtl/>
        </w:rPr>
        <w:t>.</w:t>
      </w:r>
      <w:r>
        <w:rPr>
          <w:rFonts w:ascii="David" w:hAnsi="David" w:cs="David" w:hint="cs"/>
          <w:b/>
          <w:bCs/>
          <w:sz w:val="20"/>
          <w:szCs w:val="20"/>
          <w:rtl/>
        </w:rPr>
        <w:t xml:space="preserve"> </w:t>
      </w:r>
      <w:r w:rsidRPr="00AE5C20">
        <w:rPr>
          <w:rFonts w:ascii="David" w:hAnsi="David" w:cs="David"/>
          <w:b/>
          <w:bCs/>
          <w:sz w:val="20"/>
          <w:szCs w:val="20"/>
          <w:rtl/>
        </w:rPr>
        <w:t xml:space="preserve">הערך השני </w:t>
      </w:r>
      <w:r w:rsidRPr="00AE5C20">
        <w:rPr>
          <w:rFonts w:ascii="David" w:hAnsi="David" w:cs="David"/>
          <w:sz w:val="20"/>
          <w:szCs w:val="20"/>
          <w:rtl/>
        </w:rPr>
        <w:t>שיש להתחשב בו, הוא הזכות או האינטרס אשר הפגיעה בפרטיות נועדה להגשים</w:t>
      </w:r>
      <w:r w:rsidRPr="00AE5C20">
        <w:rPr>
          <w:rFonts w:ascii="David" w:hAnsi="David" w:cs="David" w:hint="cs"/>
          <w:sz w:val="20"/>
          <w:szCs w:val="20"/>
          <w:rtl/>
        </w:rPr>
        <w:t xml:space="preserve">. </w:t>
      </w:r>
      <w:r>
        <w:rPr>
          <w:rFonts w:ascii="David" w:hAnsi="David" w:cs="David" w:hint="cs"/>
          <w:b/>
          <w:bCs/>
          <w:sz w:val="20"/>
          <w:szCs w:val="20"/>
          <w:rtl/>
        </w:rPr>
        <w:t>ו</w:t>
      </w:r>
      <w:r w:rsidRPr="00AE5C20">
        <w:rPr>
          <w:rFonts w:ascii="David" w:hAnsi="David" w:cs="David"/>
          <w:b/>
          <w:bCs/>
          <w:sz w:val="20"/>
          <w:szCs w:val="20"/>
          <w:rtl/>
        </w:rPr>
        <w:t xml:space="preserve">ערך שלישי </w:t>
      </w:r>
      <w:r w:rsidRPr="00AE5C20">
        <w:rPr>
          <w:rFonts w:ascii="David" w:hAnsi="David" w:cs="David"/>
          <w:sz w:val="20"/>
          <w:szCs w:val="20"/>
          <w:rtl/>
        </w:rPr>
        <w:t>שהוא בעל חשיבות רבה</w:t>
      </w:r>
      <w:r w:rsidRPr="00AE5C20">
        <w:rPr>
          <w:rFonts w:ascii="David" w:hAnsi="David" w:cs="David" w:hint="cs"/>
          <w:sz w:val="20"/>
          <w:szCs w:val="20"/>
          <w:rtl/>
        </w:rPr>
        <w:t>,</w:t>
      </w:r>
      <w:r w:rsidRPr="00AE5C20">
        <w:rPr>
          <w:rFonts w:ascii="David" w:hAnsi="David" w:cs="David"/>
          <w:sz w:val="20"/>
          <w:szCs w:val="20"/>
          <w:rtl/>
        </w:rPr>
        <w:t xml:space="preserve"> הינו הגינות ההליך השיפוטי, אשר מתבסס על חיפוש האמת ועל טוהר השיפוט.</w:t>
      </w:r>
      <w:r>
        <w:rPr>
          <w:rFonts w:ascii="David" w:hAnsi="David" w:cs="David" w:hint="cs"/>
          <w:b/>
          <w:bCs/>
          <w:sz w:val="20"/>
          <w:szCs w:val="20"/>
          <w:rtl/>
        </w:rPr>
        <w:t xml:space="preserve"> </w:t>
      </w:r>
      <w:r w:rsidRPr="00AE5C20">
        <w:rPr>
          <w:rFonts w:ascii="David" w:hAnsi="David" w:cs="David"/>
          <w:b/>
          <w:bCs/>
          <w:sz w:val="20"/>
          <w:szCs w:val="20"/>
          <w:rtl/>
        </w:rPr>
        <w:t>מהן אמות המידה לשימוש בשיקול הדעת השיפוטי במסגרת כלל הפסילה היחסי הקבוע בסעיף 32 לחוק הגנת הפרטיות?</w:t>
      </w:r>
      <w:r>
        <w:rPr>
          <w:rFonts w:ascii="David" w:hAnsi="David" w:cs="David" w:hint="cs"/>
          <w:b/>
          <w:bCs/>
          <w:sz w:val="20"/>
          <w:szCs w:val="20"/>
          <w:rtl/>
        </w:rPr>
        <w:t xml:space="preserve"> </w:t>
      </w:r>
      <w:r w:rsidRPr="00F75B80">
        <w:rPr>
          <w:rFonts w:ascii="David" w:hAnsi="David" w:cs="David"/>
          <w:sz w:val="20"/>
          <w:szCs w:val="20"/>
          <w:rtl/>
        </w:rPr>
        <w:t xml:space="preserve">במצב דברים זה יש לשקול שני שיקולים עיקריים: </w:t>
      </w:r>
      <w:r w:rsidRPr="00F75B80">
        <w:rPr>
          <w:rFonts w:ascii="David" w:hAnsi="David" w:cs="David"/>
          <w:sz w:val="20"/>
          <w:szCs w:val="20"/>
          <w:u w:val="single"/>
          <w:rtl/>
        </w:rPr>
        <w:t>ראשית, חומרת ההפרה</w:t>
      </w:r>
      <w:r w:rsidRPr="00F75B80">
        <w:rPr>
          <w:rFonts w:ascii="David" w:hAnsi="David" w:cs="David" w:hint="cs"/>
          <w:sz w:val="20"/>
          <w:szCs w:val="20"/>
          <w:rtl/>
        </w:rPr>
        <w:t xml:space="preserve">- </w:t>
      </w:r>
      <w:r w:rsidRPr="00F75B80">
        <w:rPr>
          <w:rFonts w:ascii="David" w:hAnsi="David" w:cs="David"/>
          <w:sz w:val="20"/>
          <w:szCs w:val="20"/>
          <w:rtl/>
        </w:rPr>
        <w:t>ככל שעוצמת ההפרה של הפרטיות היא גדולה יותר, כן גדל משקלו של השיקול המבקש להגן על זכות זו בהשוואה לשיקולים הנוגדים</w:t>
      </w:r>
      <w:r>
        <w:rPr>
          <w:rFonts w:ascii="David" w:hAnsi="David" w:cs="David" w:hint="cs"/>
          <w:b/>
          <w:bCs/>
          <w:sz w:val="20"/>
          <w:szCs w:val="20"/>
          <w:rtl/>
        </w:rPr>
        <w:t xml:space="preserve">. </w:t>
      </w:r>
      <w:r w:rsidRPr="00F75B80">
        <w:rPr>
          <w:rFonts w:ascii="David" w:hAnsi="David" w:cs="David"/>
          <w:sz w:val="20"/>
          <w:szCs w:val="20"/>
          <w:u w:val="single"/>
          <w:rtl/>
        </w:rPr>
        <w:t>שנית, ערכו הראייתי של החומר שהושג תוך פגיעה בפרטיות</w:t>
      </w:r>
      <w:r w:rsidRPr="00F75B80">
        <w:rPr>
          <w:rFonts w:ascii="David" w:hAnsi="David" w:cs="David"/>
          <w:sz w:val="20"/>
          <w:szCs w:val="20"/>
          <w:rtl/>
        </w:rPr>
        <w:t>. ככל שהראיה חיונית יותר להוכחת האמת כן יגבר משקלה לעומת משקלה של הפגיעה בפרטיות.</w:t>
      </w:r>
      <w:r>
        <w:rPr>
          <w:rFonts w:ascii="David" w:hAnsi="David" w:cs="David" w:hint="cs"/>
          <w:b/>
          <w:bCs/>
          <w:sz w:val="20"/>
          <w:szCs w:val="20"/>
          <w:rtl/>
        </w:rPr>
        <w:t xml:space="preserve"> </w:t>
      </w:r>
      <w:r w:rsidRPr="00F75B80">
        <w:rPr>
          <w:rFonts w:ascii="David" w:hAnsi="David" w:cs="David"/>
          <w:b/>
          <w:bCs/>
          <w:sz w:val="20"/>
          <w:szCs w:val="20"/>
          <w:rtl/>
        </w:rPr>
        <w:t xml:space="preserve">האיזון בין השיקולים שיש לקחתם בחשבון נוטה באופן ברור לפסילת התמונות כראיה במשפט. </w:t>
      </w:r>
      <w:r>
        <w:rPr>
          <w:rFonts w:ascii="David" w:hAnsi="David" w:cs="David" w:hint="cs"/>
          <w:sz w:val="20"/>
          <w:szCs w:val="20"/>
          <w:rtl/>
        </w:rPr>
        <w:t>במקרה דנן</w:t>
      </w:r>
      <w:r w:rsidRPr="00F75B80">
        <w:rPr>
          <w:rFonts w:ascii="David" w:hAnsi="David" w:cs="David"/>
          <w:sz w:val="20"/>
          <w:szCs w:val="20"/>
          <w:rtl/>
        </w:rPr>
        <w:t xml:space="preserve"> ההפרה היא חמורה ביותר</w:t>
      </w:r>
      <w:r>
        <w:rPr>
          <w:rFonts w:ascii="David" w:hAnsi="David" w:cs="David" w:hint="cs"/>
          <w:sz w:val="20"/>
          <w:szCs w:val="20"/>
          <w:rtl/>
        </w:rPr>
        <w:t>,</w:t>
      </w:r>
      <w:r w:rsidRPr="00F75B80">
        <w:rPr>
          <w:rFonts w:ascii="David" w:hAnsi="David" w:cs="David" w:hint="cs"/>
          <w:sz w:val="20"/>
          <w:szCs w:val="20"/>
          <w:rtl/>
        </w:rPr>
        <w:t xml:space="preserve"> בנוסף, </w:t>
      </w:r>
      <w:r w:rsidRPr="00F75B80">
        <w:rPr>
          <w:rFonts w:ascii="David" w:hAnsi="David" w:cs="David"/>
          <w:sz w:val="20"/>
          <w:szCs w:val="20"/>
          <w:rtl/>
        </w:rPr>
        <w:t>נקבע בבית הדין הרבני האזורי ובבית הדין הרבני הגדול, כי ניתן להכריע את הדין גם בלעדי הצילומים.</w:t>
      </w:r>
    </w:p>
    <w:p w:rsidR="00B539C1" w:rsidRDefault="007745C5" w:rsidP="0004173C">
      <w:pPr>
        <w:spacing w:line="360" w:lineRule="auto"/>
        <w:ind w:left="-335"/>
        <w:jc w:val="both"/>
        <w:rPr>
          <w:rFonts w:ascii="David" w:hAnsi="David" w:cs="David"/>
          <w:sz w:val="20"/>
          <w:szCs w:val="20"/>
          <w:rtl/>
        </w:rPr>
      </w:pPr>
      <w:r>
        <w:rPr>
          <w:rFonts w:ascii="David" w:hAnsi="David" w:cs="David" w:hint="cs"/>
          <w:sz w:val="20"/>
          <w:szCs w:val="20"/>
          <w:rtl/>
        </w:rPr>
        <w:t xml:space="preserve">לסיכום, </w:t>
      </w:r>
      <w:r w:rsidR="008C1484">
        <w:rPr>
          <w:rFonts w:ascii="David" w:hAnsi="David" w:cs="David" w:hint="cs"/>
          <w:sz w:val="20"/>
          <w:szCs w:val="20"/>
          <w:rtl/>
        </w:rPr>
        <w:t>יש הרבה מקרים בהם בני זוג "גרושים ללא גירושים" הם אמנם חיים כפרודים ולא מנהלים מערכת זוגית אבל יש להם הרבה רכוש משותף, למשל עוד גרים באותו הבית. זו ביקורת על הגישה של הרב דייחובסקי לטענה שכל עוד הזוג נשוי הם כאחד. ברק מדבר גישה אינדיווידואליסט</w:t>
      </w:r>
      <w:r w:rsidR="008C1484">
        <w:rPr>
          <w:rFonts w:ascii="David" w:hAnsi="David" w:cs="David" w:hint="eastAsia"/>
          <w:sz w:val="20"/>
          <w:szCs w:val="20"/>
          <w:rtl/>
        </w:rPr>
        <w:t>ית</w:t>
      </w:r>
      <w:r w:rsidR="008C1484">
        <w:rPr>
          <w:rFonts w:ascii="David" w:hAnsi="David" w:cs="David" w:hint="cs"/>
          <w:sz w:val="20"/>
          <w:szCs w:val="20"/>
          <w:rtl/>
        </w:rPr>
        <w:t xml:space="preserve"> טהורה- הוא אומר שחוק הגנת הפרטיות חל על בני זוג </w:t>
      </w:r>
      <w:r w:rsidR="008A3314">
        <w:rPr>
          <w:rFonts w:ascii="David" w:hAnsi="David" w:cs="David" w:hint="cs"/>
          <w:sz w:val="20"/>
          <w:szCs w:val="20"/>
          <w:rtl/>
        </w:rPr>
        <w:t>ומבטל את גישתו של הרב דייחובסקי.</w:t>
      </w:r>
      <w:r w:rsidR="00EF77F9">
        <w:rPr>
          <w:rFonts w:ascii="David" w:hAnsi="David" w:cs="David" w:hint="cs"/>
          <w:sz w:val="20"/>
          <w:szCs w:val="20"/>
          <w:rtl/>
        </w:rPr>
        <w:t xml:space="preserve"> השוואה זו לא אומרת שבהכרח ביה"ד הרבני תמיד יאמץ את הגישה המשפחתית.</w:t>
      </w:r>
    </w:p>
    <w:p w:rsidR="009A04CA" w:rsidRDefault="00EE3E5A" w:rsidP="0004173C">
      <w:pPr>
        <w:spacing w:line="360" w:lineRule="auto"/>
        <w:ind w:left="-335"/>
        <w:jc w:val="both"/>
        <w:rPr>
          <w:rFonts w:ascii="David" w:hAnsi="David" w:cs="David"/>
          <w:sz w:val="20"/>
          <w:szCs w:val="20"/>
          <w:rtl/>
        </w:rPr>
      </w:pPr>
      <w:r w:rsidRPr="00EE3E5A">
        <w:rPr>
          <w:rFonts w:ascii="David" w:hAnsi="David" w:cs="David" w:hint="cs"/>
          <w:b/>
          <w:bCs/>
          <w:sz w:val="20"/>
          <w:szCs w:val="20"/>
          <w:rtl/>
        </w:rPr>
        <w:t>למה הגישה האינדיווידואליסטי</w:t>
      </w:r>
      <w:r w:rsidRPr="00EE3E5A">
        <w:rPr>
          <w:rFonts w:ascii="David" w:hAnsi="David" w:cs="David" w:hint="eastAsia"/>
          <w:b/>
          <w:bCs/>
          <w:sz w:val="20"/>
          <w:szCs w:val="20"/>
          <w:rtl/>
        </w:rPr>
        <w:t>ת</w:t>
      </w:r>
      <w:r w:rsidRPr="00EE3E5A">
        <w:rPr>
          <w:rFonts w:ascii="David" w:hAnsi="David" w:cs="David" w:hint="cs"/>
          <w:b/>
          <w:bCs/>
          <w:sz w:val="20"/>
          <w:szCs w:val="20"/>
          <w:rtl/>
        </w:rPr>
        <w:t xml:space="preserve"> של ברק יכולה להיתפס כקיצונית?</w:t>
      </w:r>
    </w:p>
    <w:p w:rsidR="00EE3E5A" w:rsidRDefault="00EE3E5A" w:rsidP="006B2589">
      <w:pPr>
        <w:pStyle w:val="a3"/>
        <w:numPr>
          <w:ilvl w:val="0"/>
          <w:numId w:val="10"/>
        </w:numPr>
        <w:spacing w:line="360" w:lineRule="auto"/>
        <w:ind w:left="374"/>
        <w:jc w:val="both"/>
        <w:rPr>
          <w:rFonts w:ascii="David" w:hAnsi="David" w:cs="David"/>
          <w:sz w:val="20"/>
          <w:szCs w:val="20"/>
        </w:rPr>
      </w:pPr>
      <w:r w:rsidRPr="00836F41">
        <w:rPr>
          <w:rFonts w:ascii="David" w:hAnsi="David" w:cs="David" w:hint="cs"/>
          <w:b/>
          <w:bCs/>
          <w:sz w:val="20"/>
          <w:szCs w:val="20"/>
          <w:rtl/>
        </w:rPr>
        <w:t>יש הבדל בין בני זוג פרודים\נשואים לב</w:t>
      </w:r>
      <w:r w:rsidR="00836F41">
        <w:rPr>
          <w:rFonts w:ascii="David" w:hAnsi="David" w:cs="David" w:hint="cs"/>
          <w:b/>
          <w:bCs/>
          <w:sz w:val="20"/>
          <w:szCs w:val="20"/>
          <w:rtl/>
        </w:rPr>
        <w:t>ין פרטים שאין בניהם קשר זוגי</w:t>
      </w:r>
      <w:r>
        <w:rPr>
          <w:rFonts w:ascii="David" w:hAnsi="David" w:cs="David" w:hint="cs"/>
          <w:sz w:val="20"/>
          <w:szCs w:val="20"/>
          <w:rtl/>
        </w:rPr>
        <w:t>- לבני זוג נשו</w:t>
      </w:r>
      <w:r w:rsidR="001816D6">
        <w:rPr>
          <w:rFonts w:ascii="David" w:hAnsi="David" w:cs="David" w:hint="cs"/>
          <w:sz w:val="20"/>
          <w:szCs w:val="20"/>
          <w:rtl/>
        </w:rPr>
        <w:t xml:space="preserve">אים רכוש רב משותף שיכול לכלול בית, מייל משותף, חשבון בנק, </w:t>
      </w:r>
      <w:r>
        <w:rPr>
          <w:rFonts w:ascii="David" w:hAnsi="David" w:cs="David" w:hint="cs"/>
          <w:sz w:val="20"/>
          <w:szCs w:val="20"/>
          <w:rtl/>
        </w:rPr>
        <w:t>תיבת דואר</w:t>
      </w:r>
      <w:r w:rsidR="001816D6">
        <w:rPr>
          <w:rFonts w:ascii="David" w:hAnsi="David" w:cs="David" w:hint="cs"/>
          <w:sz w:val="20"/>
          <w:szCs w:val="20"/>
          <w:rtl/>
        </w:rPr>
        <w:t xml:space="preserve"> וכו'</w:t>
      </w:r>
      <w:r>
        <w:rPr>
          <w:rFonts w:ascii="David" w:hAnsi="David" w:cs="David" w:hint="cs"/>
          <w:sz w:val="20"/>
          <w:szCs w:val="20"/>
          <w:rtl/>
        </w:rPr>
        <w:t xml:space="preserve">. לא הגיוני שנגיד שכל כניסה לרכוש משותף תחשב פגיעה בפרטיות. גם אם בני זוג פרודים, בבחינה ריאלית, נשאר להם רכוש משותף ולא ניתן להפריד את החשבונות המשותפים בכזו מהירות. </w:t>
      </w:r>
      <w:r w:rsidR="00D26D52">
        <w:rPr>
          <w:rFonts w:ascii="David" w:hAnsi="David" w:cs="David" w:hint="cs"/>
          <w:sz w:val="20"/>
          <w:szCs w:val="20"/>
          <w:rtl/>
        </w:rPr>
        <w:t>עובדתית המצבים הם אחרים- יש משמעות אם האדם שפגע בפרטיות חי באותה דירה או לא.</w:t>
      </w:r>
    </w:p>
    <w:p w:rsidR="00F01595" w:rsidRDefault="00EE3E5A" w:rsidP="006B2589">
      <w:pPr>
        <w:pStyle w:val="a3"/>
        <w:numPr>
          <w:ilvl w:val="0"/>
          <w:numId w:val="10"/>
        </w:numPr>
        <w:spacing w:line="360" w:lineRule="auto"/>
        <w:ind w:left="374"/>
        <w:jc w:val="both"/>
        <w:rPr>
          <w:rFonts w:ascii="David" w:hAnsi="David" w:cs="David"/>
          <w:sz w:val="20"/>
          <w:szCs w:val="20"/>
        </w:rPr>
      </w:pPr>
      <w:r w:rsidRPr="00836F41">
        <w:rPr>
          <w:rFonts w:ascii="David" w:hAnsi="David" w:cs="David" w:hint="cs"/>
          <w:b/>
          <w:bCs/>
          <w:sz w:val="20"/>
          <w:szCs w:val="20"/>
          <w:rtl/>
        </w:rPr>
        <w:t xml:space="preserve">נימוק משפטי- </w:t>
      </w:r>
      <w:r>
        <w:rPr>
          <w:rFonts w:ascii="David" w:hAnsi="David" w:cs="David" w:hint="cs"/>
          <w:sz w:val="20"/>
          <w:szCs w:val="20"/>
          <w:rtl/>
        </w:rPr>
        <w:t>לפעמים אין ברירה להשיג ראיות אלה בהפרדת הפרטיות של בני הזוג. הדבר מתחזק שמדובר בקשר זוגי שהכל מאוד אינטימי ואיש</w:t>
      </w:r>
      <w:r w:rsidR="00836F41">
        <w:rPr>
          <w:rFonts w:ascii="David" w:hAnsi="David" w:cs="David" w:hint="cs"/>
          <w:sz w:val="20"/>
          <w:szCs w:val="20"/>
          <w:rtl/>
        </w:rPr>
        <w:t xml:space="preserve">י ולא תמיד הכל מוצג בפני ביהמ"ש ועל מנת להשיג את הראיות יש צורך בפגיעה בפרטיות. הרציונאל של נימוק זה הוא </w:t>
      </w:r>
      <w:r w:rsidR="00836F41" w:rsidRPr="00F657D2">
        <w:rPr>
          <w:rFonts w:ascii="David" w:hAnsi="David" w:cs="David" w:hint="cs"/>
          <w:sz w:val="20"/>
          <w:szCs w:val="20"/>
          <w:u w:val="single"/>
          <w:rtl/>
        </w:rPr>
        <w:t>גילוי האמת</w:t>
      </w:r>
      <w:r w:rsidR="00D26D52" w:rsidRPr="00F657D2">
        <w:rPr>
          <w:rFonts w:ascii="David" w:hAnsi="David" w:cs="David" w:hint="cs"/>
          <w:sz w:val="20"/>
          <w:szCs w:val="20"/>
          <w:u w:val="single"/>
          <w:rtl/>
        </w:rPr>
        <w:t xml:space="preserve"> בהליך המשפטי</w:t>
      </w:r>
      <w:r w:rsidR="00836F41">
        <w:rPr>
          <w:rFonts w:ascii="David" w:hAnsi="David" w:cs="David" w:hint="cs"/>
          <w:sz w:val="20"/>
          <w:szCs w:val="20"/>
          <w:rtl/>
        </w:rPr>
        <w:t>.</w:t>
      </w:r>
      <w:r w:rsidR="00D26D52">
        <w:rPr>
          <w:rFonts w:ascii="David" w:hAnsi="David" w:cs="David" w:hint="cs"/>
          <w:sz w:val="20"/>
          <w:szCs w:val="20"/>
          <w:rtl/>
        </w:rPr>
        <w:t xml:space="preserve"> </w:t>
      </w:r>
      <w:r w:rsidR="00804510">
        <w:rPr>
          <w:rFonts w:ascii="David" w:hAnsi="David" w:cs="David" w:hint="cs"/>
          <w:sz w:val="20"/>
          <w:szCs w:val="20"/>
          <w:rtl/>
        </w:rPr>
        <w:t>הטיעון הזה מתקשר להשגת הראיה כעניין אישי כשר.</w:t>
      </w:r>
    </w:p>
    <w:p w:rsidR="00D26D52" w:rsidRDefault="00D26D52" w:rsidP="006B2589">
      <w:pPr>
        <w:pStyle w:val="a3"/>
        <w:numPr>
          <w:ilvl w:val="0"/>
          <w:numId w:val="10"/>
        </w:numPr>
        <w:spacing w:line="360" w:lineRule="auto"/>
        <w:ind w:left="374"/>
        <w:jc w:val="both"/>
        <w:rPr>
          <w:rFonts w:ascii="David" w:hAnsi="David" w:cs="David"/>
          <w:sz w:val="20"/>
          <w:szCs w:val="20"/>
        </w:rPr>
      </w:pPr>
      <w:r w:rsidRPr="00D26D52">
        <w:rPr>
          <w:rFonts w:ascii="David" w:hAnsi="David" w:cs="David" w:hint="cs"/>
          <w:b/>
          <w:bCs/>
          <w:sz w:val="20"/>
          <w:szCs w:val="20"/>
          <w:rtl/>
        </w:rPr>
        <w:t>במעגל הראשון הרבה פעמים העניין הוא כסף</w:t>
      </w:r>
      <w:r>
        <w:rPr>
          <w:rFonts w:ascii="David" w:hAnsi="David" w:cs="David" w:hint="cs"/>
          <w:sz w:val="20"/>
          <w:szCs w:val="20"/>
          <w:rtl/>
        </w:rPr>
        <w:t>- התביעה מוגשת על מנת לקבל פיצוי וכסף כדי לשפר את המעמד במערכת הגירושין.</w:t>
      </w:r>
    </w:p>
    <w:p w:rsidR="00D23B1C" w:rsidRDefault="00D23B1C" w:rsidP="006B2589">
      <w:pPr>
        <w:pStyle w:val="a3"/>
        <w:numPr>
          <w:ilvl w:val="0"/>
          <w:numId w:val="10"/>
        </w:numPr>
        <w:spacing w:line="360" w:lineRule="auto"/>
        <w:ind w:left="374"/>
        <w:jc w:val="both"/>
        <w:rPr>
          <w:rFonts w:ascii="David" w:hAnsi="David" w:cs="David"/>
          <w:sz w:val="20"/>
          <w:szCs w:val="20"/>
        </w:rPr>
      </w:pPr>
      <w:r w:rsidRPr="00D23B1C">
        <w:rPr>
          <w:rFonts w:ascii="David" w:hAnsi="David" w:cs="David" w:hint="cs"/>
          <w:b/>
          <w:bCs/>
          <w:sz w:val="20"/>
          <w:szCs w:val="20"/>
          <w:rtl/>
        </w:rPr>
        <w:t>הגישה של ברק לא מספיק רגישה</w:t>
      </w:r>
      <w:r>
        <w:rPr>
          <w:rFonts w:ascii="David" w:hAnsi="David" w:cs="David" w:hint="cs"/>
          <w:sz w:val="20"/>
          <w:szCs w:val="20"/>
          <w:rtl/>
        </w:rPr>
        <w:t xml:space="preserve"> </w:t>
      </w:r>
      <w:r w:rsidR="00CF240D">
        <w:rPr>
          <w:rFonts w:ascii="David" w:hAnsi="David" w:cs="David" w:hint="cs"/>
          <w:b/>
          <w:bCs/>
          <w:sz w:val="20"/>
          <w:szCs w:val="20"/>
          <w:rtl/>
        </w:rPr>
        <w:t>למצב שמדובר ב</w:t>
      </w:r>
      <w:r w:rsidRPr="00CF240D">
        <w:rPr>
          <w:rFonts w:ascii="David" w:hAnsi="David" w:cs="David" w:hint="cs"/>
          <w:b/>
          <w:bCs/>
          <w:sz w:val="20"/>
          <w:szCs w:val="20"/>
          <w:rtl/>
        </w:rPr>
        <w:t>בני זוג</w:t>
      </w:r>
      <w:r>
        <w:rPr>
          <w:rFonts w:ascii="David" w:hAnsi="David" w:cs="David" w:hint="cs"/>
          <w:sz w:val="20"/>
          <w:szCs w:val="20"/>
          <w:rtl/>
        </w:rPr>
        <w:t xml:space="preserve"> </w:t>
      </w:r>
      <w:r w:rsidR="00CF240D">
        <w:rPr>
          <w:rFonts w:ascii="David" w:hAnsi="David" w:cs="David" w:hint="cs"/>
          <w:sz w:val="20"/>
          <w:szCs w:val="20"/>
          <w:rtl/>
        </w:rPr>
        <w:t>-</w:t>
      </w:r>
      <w:r w:rsidR="002B0E57">
        <w:rPr>
          <w:rFonts w:ascii="David" w:hAnsi="David" w:cs="David" w:hint="cs"/>
          <w:sz w:val="20"/>
          <w:szCs w:val="20"/>
          <w:rtl/>
        </w:rPr>
        <w:t xml:space="preserve"> שמואלי מציע שניתן לקחת את ההגנות ופרש אותם ברגישות והרחבה לסיטואציה שמדובר בבני זוג בעלי מטענים רגשיים אחד כלפי השני. </w:t>
      </w:r>
      <w:r w:rsidR="00461B11">
        <w:rPr>
          <w:rFonts w:ascii="David" w:hAnsi="David" w:cs="David" w:hint="cs"/>
          <w:sz w:val="20"/>
          <w:szCs w:val="20"/>
          <w:rtl/>
        </w:rPr>
        <w:t xml:space="preserve">הפגיעה </w:t>
      </w:r>
      <w:r w:rsidR="00461B11" w:rsidRPr="00461B11">
        <w:rPr>
          <w:rFonts w:ascii="David" w:hAnsi="David" w:cs="David" w:hint="cs"/>
          <w:sz w:val="20"/>
          <w:szCs w:val="20"/>
          <w:u w:val="single"/>
          <w:rtl/>
        </w:rPr>
        <w:t>צריכה להיתפס אחרת</w:t>
      </w:r>
      <w:r w:rsidR="00461B11">
        <w:rPr>
          <w:rFonts w:ascii="David" w:hAnsi="David" w:cs="David" w:hint="cs"/>
          <w:sz w:val="20"/>
          <w:szCs w:val="20"/>
          <w:rtl/>
        </w:rPr>
        <w:t xml:space="preserve"> כשמדובר בבני זוג. אי אפשר להתייחס גם לבני זוג כאינדיבידואלים נפרדים באופן מוחלט.</w:t>
      </w:r>
    </w:p>
    <w:p w:rsidR="00897A2D" w:rsidRDefault="00897A2D" w:rsidP="0004173C">
      <w:pPr>
        <w:spacing w:line="360" w:lineRule="auto"/>
        <w:ind w:left="-335"/>
        <w:jc w:val="both"/>
        <w:rPr>
          <w:rFonts w:ascii="David" w:hAnsi="David" w:cs="David"/>
          <w:sz w:val="20"/>
          <w:szCs w:val="20"/>
          <w:rtl/>
        </w:rPr>
      </w:pPr>
      <w:r>
        <w:rPr>
          <w:rFonts w:ascii="David" w:hAnsi="David" w:cs="David" w:hint="cs"/>
          <w:sz w:val="20"/>
          <w:szCs w:val="20"/>
          <w:rtl/>
        </w:rPr>
        <w:t>לדעת שמואלי, יש להכיר בגישת ביינים שתוחל במקרים של הפרת פרטיות בין בני זוג.</w:t>
      </w:r>
      <w:r w:rsidR="00FB3682">
        <w:rPr>
          <w:rFonts w:ascii="David" w:hAnsi="David" w:cs="David" w:hint="cs"/>
          <w:sz w:val="20"/>
          <w:szCs w:val="20"/>
          <w:rtl/>
        </w:rPr>
        <w:t xml:space="preserve"> בגישה זו כדאי לבחון פרמטרים שונים באשר להפרת הפרטיות ובמידה והפרמטרים מתקיימים יש לקבל את התביעה בגין ההפרה.</w:t>
      </w:r>
    </w:p>
    <w:p w:rsidR="007C714C" w:rsidRDefault="00AD5C16" w:rsidP="007C714C">
      <w:pPr>
        <w:spacing w:line="360" w:lineRule="auto"/>
        <w:ind w:left="-335"/>
        <w:jc w:val="both"/>
        <w:rPr>
          <w:rFonts w:ascii="David" w:hAnsi="David" w:cs="David"/>
          <w:b/>
          <w:bCs/>
          <w:i/>
          <w:iCs/>
          <w:rtl/>
        </w:rPr>
      </w:pPr>
      <w:r w:rsidRPr="00AD5C16">
        <w:rPr>
          <w:rFonts w:ascii="David" w:hAnsi="David" w:cs="David" w:hint="cs"/>
          <w:b/>
          <w:bCs/>
          <w:i/>
          <w:iCs/>
          <w:rtl/>
        </w:rPr>
        <w:lastRenderedPageBreak/>
        <w:t>אי גילוי</w:t>
      </w:r>
    </w:p>
    <w:p w:rsidR="00742496" w:rsidRDefault="00C7717A" w:rsidP="00D456B1">
      <w:pPr>
        <w:spacing w:line="360" w:lineRule="auto"/>
        <w:ind w:left="-335"/>
        <w:jc w:val="both"/>
        <w:rPr>
          <w:rFonts w:ascii="David" w:hAnsi="David" w:cs="David"/>
          <w:sz w:val="20"/>
          <w:szCs w:val="20"/>
          <w:rtl/>
        </w:rPr>
      </w:pPr>
      <w:r>
        <w:rPr>
          <w:rFonts w:ascii="David" w:hAnsi="David" w:cs="David" w:hint="cs"/>
          <w:sz w:val="20"/>
          <w:szCs w:val="20"/>
          <w:rtl/>
        </w:rPr>
        <w:t xml:space="preserve">אי גילוי אפשר לתבוע גם בנזיקין (רשלנות ותרמית) וגם בחוזים (תום לב במו"מ, הטעייה). </w:t>
      </w:r>
      <w:r w:rsidR="00D456B1" w:rsidRPr="00D456B1">
        <w:rPr>
          <w:rFonts w:ascii="David" w:hAnsi="David" w:cs="David" w:hint="cs"/>
          <w:sz w:val="20"/>
          <w:szCs w:val="20"/>
          <w:rtl/>
        </w:rPr>
        <w:t>הסוגיות של אי גילוי נסובות סביב עבר פלילי, עבר רפואי, בעיות גנטיות, עבר מיני, עבר נפשי, עבר רכושי, סטטוס משפחתי קודם וכו'</w:t>
      </w:r>
      <w:r w:rsidR="00AD5C16">
        <w:rPr>
          <w:rFonts w:ascii="David" w:hAnsi="David" w:cs="David" w:hint="cs"/>
          <w:sz w:val="20"/>
          <w:szCs w:val="20"/>
          <w:rtl/>
        </w:rPr>
        <w:t xml:space="preserve">. דברים אלו הם בסיס לתביעת נזיקין. </w:t>
      </w:r>
      <w:r w:rsidR="006C4D2C">
        <w:rPr>
          <w:rFonts w:ascii="David" w:hAnsi="David" w:cs="David" w:hint="cs"/>
          <w:sz w:val="20"/>
          <w:szCs w:val="20"/>
          <w:rtl/>
        </w:rPr>
        <w:t>גם באי גילוי ניתן להרגיש את המתח בין הגישה האינדיווידואליסטי</w:t>
      </w:r>
      <w:r w:rsidR="006C4D2C">
        <w:rPr>
          <w:rFonts w:ascii="David" w:hAnsi="David" w:cs="David" w:hint="eastAsia"/>
          <w:sz w:val="20"/>
          <w:szCs w:val="20"/>
          <w:rtl/>
        </w:rPr>
        <w:t>ת</w:t>
      </w:r>
      <w:r w:rsidR="006C4D2C">
        <w:rPr>
          <w:rFonts w:ascii="David" w:hAnsi="David" w:cs="David" w:hint="cs"/>
          <w:sz w:val="20"/>
          <w:szCs w:val="20"/>
          <w:rtl/>
        </w:rPr>
        <w:t xml:space="preserve"> לגישה המשפחתית. מבחינה חוזית מה צריך לגלות ומה צריך לא לגלות? האם יש גישה אובייקטיבית לאי-גילוי או שהכל נבחן בבחינה סובייקטיבית של מי מן הצדדים?</w:t>
      </w:r>
      <w:r w:rsidR="00D456B1" w:rsidRPr="00D456B1">
        <w:rPr>
          <w:rFonts w:ascii="David" w:hAnsi="David" w:cs="David" w:hint="cs"/>
          <w:sz w:val="20"/>
          <w:szCs w:val="20"/>
          <w:rtl/>
        </w:rPr>
        <w:t xml:space="preserve"> </w:t>
      </w:r>
      <w:r w:rsidR="00D456B1">
        <w:rPr>
          <w:rFonts w:ascii="David" w:hAnsi="David" w:cs="David" w:hint="cs"/>
          <w:sz w:val="20"/>
          <w:szCs w:val="20"/>
          <w:rtl/>
        </w:rPr>
        <w:t>יש לבחון אם הנישואים נקשרים בחוזה. כשמדובר בנישואים אזרחיים- די פשוט כי הם נערכים בחוזה. נישואים דתיים או החיים כידועים בציבור לא כל כך ברור שהם נחשבים לחוזה. אם חובת האמון מוגברת בין בני הזוג יש להניח שהגילוי הוא מוגבר. החוזים בעצם המקלים על ביהמ"ש למצוא את חובת הזהירות המושגית בין בני הזוג.</w:t>
      </w:r>
    </w:p>
    <w:p w:rsidR="00742496" w:rsidRDefault="006B01CB" w:rsidP="00B539C1">
      <w:pPr>
        <w:spacing w:line="360" w:lineRule="auto"/>
        <w:ind w:left="-335"/>
        <w:jc w:val="both"/>
        <w:rPr>
          <w:rFonts w:ascii="David" w:hAnsi="David" w:cs="David"/>
          <w:sz w:val="20"/>
          <w:szCs w:val="20"/>
          <w:rtl/>
        </w:rPr>
      </w:pPr>
      <w:r w:rsidRPr="006B01CB">
        <w:rPr>
          <w:rFonts w:ascii="David" w:hAnsi="David" w:cs="David" w:hint="cs"/>
          <w:b/>
          <w:bCs/>
          <w:sz w:val="20"/>
          <w:szCs w:val="20"/>
          <w:rtl/>
        </w:rPr>
        <w:t>השופטים לקחו את המשפט העברי והקישו למקרים של אי גילוי לפי מבחן שיקול הדעת</w:t>
      </w:r>
      <w:r w:rsidR="00742496" w:rsidRPr="00742496">
        <w:rPr>
          <w:rFonts w:ascii="David" w:hAnsi="David" w:cs="David" w:hint="cs"/>
          <w:b/>
          <w:bCs/>
          <w:sz w:val="20"/>
          <w:szCs w:val="20"/>
          <w:rtl/>
        </w:rPr>
        <w:t>- האם ההיקש נכו</w:t>
      </w:r>
      <w:r w:rsidR="00742496" w:rsidRPr="00742496">
        <w:rPr>
          <w:rFonts w:ascii="David" w:hAnsi="David" w:cs="David" w:hint="cs"/>
          <w:sz w:val="20"/>
          <w:szCs w:val="20"/>
          <w:rtl/>
        </w:rPr>
        <w:t>ן?</w:t>
      </w:r>
      <w:r w:rsidR="00B539C1">
        <w:rPr>
          <w:rFonts w:ascii="David" w:hAnsi="David" w:cs="David" w:hint="cs"/>
          <w:sz w:val="20"/>
          <w:szCs w:val="20"/>
          <w:rtl/>
        </w:rPr>
        <w:t xml:space="preserve"> </w:t>
      </w:r>
      <w:r w:rsidR="00D5247C">
        <w:rPr>
          <w:rFonts w:ascii="David" w:hAnsi="David" w:cs="David" w:hint="cs"/>
          <w:sz w:val="20"/>
          <w:szCs w:val="20"/>
          <w:rtl/>
        </w:rPr>
        <w:t xml:space="preserve">למה קשה להקיש מתחום המשפט העברי לתוך דיני הנזיקין בתא המשפחתי? </w:t>
      </w:r>
      <w:r w:rsidR="007D44DA">
        <w:rPr>
          <w:rFonts w:ascii="David" w:hAnsi="David" w:cs="David" w:hint="cs"/>
          <w:sz w:val="20"/>
          <w:szCs w:val="20"/>
          <w:rtl/>
        </w:rPr>
        <w:t>המשפט העברי הוא משפט דתי</w:t>
      </w:r>
      <w:r w:rsidR="00D5247C">
        <w:rPr>
          <w:rFonts w:ascii="David" w:hAnsi="David" w:cs="David" w:hint="cs"/>
          <w:sz w:val="20"/>
          <w:szCs w:val="20"/>
          <w:rtl/>
        </w:rPr>
        <w:t>. בדיני המשפחה הצדדים לא תמיד יהודים, יש גם מוסלמים, נוצרים דרוזים וכו'.</w:t>
      </w:r>
      <w:r>
        <w:rPr>
          <w:rFonts w:ascii="David" w:hAnsi="David" w:cs="David" w:hint="cs"/>
          <w:sz w:val="20"/>
          <w:szCs w:val="20"/>
          <w:rtl/>
        </w:rPr>
        <w:t xml:space="preserve"> </w:t>
      </w:r>
      <w:r w:rsidR="00742496">
        <w:rPr>
          <w:rFonts w:ascii="David" w:hAnsi="David" w:cs="David" w:hint="cs"/>
          <w:sz w:val="20"/>
          <w:szCs w:val="20"/>
          <w:rtl/>
        </w:rPr>
        <w:t xml:space="preserve">בסוף, </w:t>
      </w:r>
      <w:r w:rsidR="00742496" w:rsidRPr="00742496">
        <w:rPr>
          <w:rFonts w:ascii="David" w:hAnsi="David" w:cs="David"/>
          <w:sz w:val="20"/>
          <w:szCs w:val="20"/>
          <w:rtl/>
        </w:rPr>
        <w:t xml:space="preserve">אנו מוצאים שזה לא משנה מהי דת האדם, אלא אנחנו פשוט בוחנים כיצד האדם יתנהג כלפי אי גילוי ולכן ניתן להקיש. </w:t>
      </w:r>
      <w:r w:rsidR="00742496">
        <w:rPr>
          <w:rFonts w:ascii="David" w:hAnsi="David" w:cs="David" w:hint="cs"/>
          <w:sz w:val="20"/>
          <w:szCs w:val="20"/>
          <w:rtl/>
        </w:rPr>
        <w:t>בעיה נוספת היא ש</w:t>
      </w:r>
      <w:r>
        <w:rPr>
          <w:rFonts w:ascii="David" w:hAnsi="David" w:cs="David" w:hint="cs"/>
          <w:sz w:val="20"/>
          <w:szCs w:val="20"/>
          <w:rtl/>
        </w:rPr>
        <w:t>יכ</w:t>
      </w:r>
      <w:r w:rsidR="00742496">
        <w:rPr>
          <w:rFonts w:ascii="David" w:hAnsi="David" w:cs="David" w:hint="cs"/>
          <w:sz w:val="20"/>
          <w:szCs w:val="20"/>
          <w:rtl/>
        </w:rPr>
        <w:t xml:space="preserve">ול להיות שהדין העברי מטרתו </w:t>
      </w:r>
      <w:r>
        <w:rPr>
          <w:rFonts w:ascii="David" w:hAnsi="David" w:cs="David" w:hint="cs"/>
          <w:sz w:val="20"/>
          <w:szCs w:val="20"/>
          <w:rtl/>
        </w:rPr>
        <w:t xml:space="preserve">לשמר את התא המשפחתי, לעומת דיני הנזיקין שהרצון הוא להעניק סעד למי שנפגע מהאי גילוי. לכן ההשוואה הזו צריכה להיעשות בזהירות. </w:t>
      </w:r>
    </w:p>
    <w:p w:rsidR="00742496" w:rsidRDefault="007D44DA" w:rsidP="00742496">
      <w:pPr>
        <w:spacing w:line="360" w:lineRule="auto"/>
        <w:ind w:left="-335"/>
        <w:jc w:val="both"/>
        <w:rPr>
          <w:rFonts w:ascii="David" w:hAnsi="David" w:cs="David"/>
          <w:sz w:val="20"/>
          <w:szCs w:val="20"/>
          <w:rtl/>
        </w:rPr>
      </w:pPr>
      <w:r>
        <w:rPr>
          <w:rFonts w:ascii="David" w:hAnsi="David" w:cs="David" w:hint="cs"/>
          <w:sz w:val="20"/>
          <w:szCs w:val="20"/>
          <w:rtl/>
        </w:rPr>
        <w:t xml:space="preserve">לפי  מבחן שיקול הדעת מהמשפט העברי- </w:t>
      </w:r>
      <w:r w:rsidRPr="000608BB">
        <w:rPr>
          <w:rFonts w:ascii="David" w:hAnsi="David" w:cs="David" w:hint="cs"/>
          <w:sz w:val="20"/>
          <w:szCs w:val="20"/>
          <w:rtl/>
        </w:rPr>
        <w:t>בוחנים את</w:t>
      </w:r>
      <w:r w:rsidRPr="007D44DA">
        <w:rPr>
          <w:rFonts w:ascii="David" w:hAnsi="David" w:cs="David" w:hint="cs"/>
          <w:b/>
          <w:bCs/>
          <w:sz w:val="20"/>
          <w:szCs w:val="20"/>
          <w:rtl/>
        </w:rPr>
        <w:t xml:space="preserve"> </w:t>
      </w:r>
      <w:r w:rsidRPr="000608BB">
        <w:rPr>
          <w:rFonts w:ascii="David" w:hAnsi="David" w:cs="David" w:hint="cs"/>
          <w:b/>
          <w:bCs/>
          <w:i/>
          <w:iCs/>
          <w:sz w:val="20"/>
          <w:szCs w:val="20"/>
          <w:rtl/>
        </w:rPr>
        <w:t>חומרת הפגם שהוסתר</w:t>
      </w:r>
      <w:r w:rsidRPr="007D44DA">
        <w:rPr>
          <w:rFonts w:ascii="David" w:hAnsi="David" w:cs="David" w:hint="cs"/>
          <w:b/>
          <w:bCs/>
          <w:sz w:val="20"/>
          <w:szCs w:val="20"/>
          <w:rtl/>
        </w:rPr>
        <w:t xml:space="preserve"> </w:t>
      </w:r>
      <w:r w:rsidRPr="000608BB">
        <w:rPr>
          <w:rFonts w:ascii="David" w:hAnsi="David" w:cs="David" w:hint="cs"/>
          <w:b/>
          <w:bCs/>
          <w:i/>
          <w:iCs/>
          <w:sz w:val="20"/>
          <w:szCs w:val="20"/>
          <w:rtl/>
        </w:rPr>
        <w:t>באופן אובייקטיבי</w:t>
      </w:r>
      <w:r w:rsidRPr="007D44DA">
        <w:rPr>
          <w:rFonts w:ascii="David" w:hAnsi="David" w:cs="David" w:hint="cs"/>
          <w:b/>
          <w:bCs/>
          <w:sz w:val="20"/>
          <w:szCs w:val="20"/>
          <w:rtl/>
        </w:rPr>
        <w:t xml:space="preserve"> </w:t>
      </w:r>
      <w:r w:rsidRPr="000608BB">
        <w:rPr>
          <w:rFonts w:ascii="David" w:hAnsi="David" w:cs="David" w:hint="cs"/>
          <w:sz w:val="20"/>
          <w:szCs w:val="20"/>
          <w:rtl/>
        </w:rPr>
        <w:t>ו</w:t>
      </w:r>
      <w:r w:rsidRPr="000608BB">
        <w:rPr>
          <w:rFonts w:cs="David" w:hint="cs"/>
          <w:sz w:val="20"/>
          <w:szCs w:val="20"/>
          <w:rtl/>
        </w:rPr>
        <w:t>ה</w:t>
      </w:r>
      <w:r w:rsidRPr="000608BB">
        <w:rPr>
          <w:rFonts w:cs="David"/>
          <w:sz w:val="20"/>
          <w:szCs w:val="20"/>
          <w:rtl/>
        </w:rPr>
        <w:t>אם מדובר במום או פרט מהותיים ביותר</w:t>
      </w:r>
      <w:r w:rsidRPr="007D44DA">
        <w:rPr>
          <w:rFonts w:cs="David"/>
          <w:b/>
          <w:bCs/>
          <w:sz w:val="20"/>
          <w:szCs w:val="20"/>
          <w:rtl/>
        </w:rPr>
        <w:t xml:space="preserve"> </w:t>
      </w:r>
      <w:r w:rsidRPr="000608BB">
        <w:rPr>
          <w:rFonts w:cs="David"/>
          <w:b/>
          <w:bCs/>
          <w:i/>
          <w:iCs/>
          <w:sz w:val="20"/>
          <w:szCs w:val="20"/>
          <w:rtl/>
        </w:rPr>
        <w:t>אשר האדם הסביר לא היה מוכן להתקשר בקשר נישואין לו היה יודע עליהם ואף היה מבקש להתיר את קשר הנישואין באם התגלה לו הדבר אחר נישואיו</w:t>
      </w:r>
      <w:r>
        <w:rPr>
          <w:rFonts w:ascii="David" w:hAnsi="David" w:cs="David" w:hint="cs"/>
          <w:sz w:val="20"/>
          <w:szCs w:val="20"/>
          <w:rtl/>
        </w:rPr>
        <w:t>.</w:t>
      </w:r>
      <w:r w:rsidR="00742496">
        <w:rPr>
          <w:rFonts w:ascii="David" w:hAnsi="David" w:cs="David" w:hint="cs"/>
          <w:sz w:val="20"/>
          <w:szCs w:val="20"/>
          <w:rtl/>
        </w:rPr>
        <w:t xml:space="preserve"> </w:t>
      </w:r>
      <w:r w:rsidR="00742496" w:rsidRPr="00742496">
        <w:rPr>
          <w:rFonts w:ascii="David" w:hAnsi="David" w:cs="David"/>
          <w:sz w:val="20"/>
          <w:szCs w:val="20"/>
          <w:rtl/>
        </w:rPr>
        <w:t>יכול להיות שהדין העברי מצמצם לגבי עילות גירושין, כי אולי הוא לא רוצה שיהיו הרבה זוגות גרושים, אלא לשמר את הנישואין. נקודת המוצא היא שמירה על התא המשפחתי בצורה המרבית ביותר. לעומת זאת בדיני הניקין לא מדברים על אם הקשר מפורק או לא, אלא לתת לבן זוג שנפגע לתבוע בנזיקין.</w:t>
      </w:r>
    </w:p>
    <w:p w:rsidR="00D456B1" w:rsidRDefault="002A59B4" w:rsidP="00742496">
      <w:pPr>
        <w:spacing w:line="360" w:lineRule="auto"/>
        <w:ind w:left="-335"/>
        <w:jc w:val="both"/>
        <w:rPr>
          <w:rFonts w:ascii="David" w:hAnsi="David" w:cs="David"/>
          <w:sz w:val="20"/>
          <w:szCs w:val="20"/>
          <w:rtl/>
        </w:rPr>
      </w:pPr>
      <w:r w:rsidRPr="00482634">
        <w:rPr>
          <w:rFonts w:ascii="David" w:hAnsi="David" w:cs="David" w:hint="cs"/>
          <w:b/>
          <w:bCs/>
          <w:sz w:val="20"/>
          <w:szCs w:val="20"/>
          <w:rtl/>
        </w:rPr>
        <w:t>האם המבחן צריך להיות יותר אובייקטיבי או יותר סובייקטיבי</w:t>
      </w:r>
      <w:r>
        <w:rPr>
          <w:rFonts w:ascii="David" w:hAnsi="David" w:cs="David" w:hint="cs"/>
          <w:sz w:val="20"/>
          <w:szCs w:val="20"/>
          <w:rtl/>
        </w:rPr>
        <w:t xml:space="preserve">? ביהמ"ש אימץ את </w:t>
      </w:r>
      <w:r w:rsidR="00482634">
        <w:rPr>
          <w:rFonts w:ascii="David" w:hAnsi="David" w:cs="David" w:hint="cs"/>
          <w:sz w:val="20"/>
          <w:szCs w:val="20"/>
          <w:rtl/>
        </w:rPr>
        <w:t>המבחן האובייקטיבי</w:t>
      </w:r>
      <w:r>
        <w:rPr>
          <w:rFonts w:ascii="David" w:hAnsi="David" w:cs="David" w:hint="cs"/>
          <w:sz w:val="20"/>
          <w:szCs w:val="20"/>
          <w:rtl/>
        </w:rPr>
        <w:t>. למרות זאת, יש גישה של הרב קנייבסקי שאומר ש</w:t>
      </w:r>
      <w:r w:rsidR="00742496" w:rsidRPr="00742496">
        <w:rPr>
          <w:rFonts w:ascii="David" w:hAnsi="David" w:cs="David"/>
          <w:sz w:val="20"/>
          <w:szCs w:val="20"/>
          <w:rtl/>
        </w:rPr>
        <w:t>צריך לבדוק האם המום כה חמור שלא הייתי נכנס לנישואים אם הייתי יודע</w:t>
      </w:r>
      <w:r w:rsidR="00BC64FB">
        <w:rPr>
          <w:rFonts w:ascii="David" w:hAnsi="David" w:cs="David" w:hint="cs"/>
          <w:sz w:val="20"/>
          <w:szCs w:val="20"/>
          <w:rtl/>
        </w:rPr>
        <w:t>- סובייקטיבי</w:t>
      </w:r>
      <w:r w:rsidR="00742496" w:rsidRPr="00742496">
        <w:rPr>
          <w:rFonts w:ascii="David" w:hAnsi="David" w:cs="David"/>
          <w:sz w:val="20"/>
          <w:szCs w:val="20"/>
          <w:rtl/>
        </w:rPr>
        <w:t xml:space="preserve"> (כמו מבחן האלמלא בקשר סיבתי העובדתי). אנו שואלים האם המבחן הוא סובייקטיבי ויש לבחון לפי כמה חמור העניין במגזר שלו, או שאין לשאול את כלל הציבור וביהמ"ש שיושב כאדם הסביר- יש לבדוק לפיו? כשאומרים אם הייתי יודע לא הייתי מתחתן זה נשמע סובייקטיבי! אך המבחן הוא מבחן אובייקטיבי על פי האדם הסביר.</w:t>
      </w:r>
      <w:r>
        <w:rPr>
          <w:rFonts w:ascii="David" w:hAnsi="David" w:cs="David" w:hint="cs"/>
          <w:sz w:val="20"/>
          <w:szCs w:val="20"/>
          <w:rtl/>
        </w:rPr>
        <w:t xml:space="preserve"> </w:t>
      </w:r>
      <w:r w:rsidR="00E95B01">
        <w:rPr>
          <w:rFonts w:ascii="David" w:hAnsi="David" w:cs="David" w:hint="cs"/>
          <w:sz w:val="20"/>
          <w:szCs w:val="20"/>
          <w:rtl/>
        </w:rPr>
        <w:t xml:space="preserve">בנזיקין יש פרדוקס נזיקי- הנזק נמדד באופן סובייקטיבי. גם אם יש 2 אנשים שבאותו גיל ואותו המצב ושניהם ניזוקו באותה צורה, ואחד </w:t>
      </w:r>
      <w:r w:rsidR="007C714C">
        <w:rPr>
          <w:rFonts w:ascii="David" w:hAnsi="David" w:cs="David" w:hint="cs"/>
          <w:sz w:val="20"/>
          <w:szCs w:val="20"/>
          <w:rtl/>
        </w:rPr>
        <w:t xml:space="preserve">השתקם מהר יותר מהשני הרי שהשני </w:t>
      </w:r>
      <w:r w:rsidR="00E95B01">
        <w:rPr>
          <w:rFonts w:ascii="David" w:hAnsi="David" w:cs="David" w:hint="cs"/>
          <w:sz w:val="20"/>
          <w:szCs w:val="20"/>
          <w:rtl/>
        </w:rPr>
        <w:t xml:space="preserve">יקבל יותר פיצוי. </w:t>
      </w:r>
      <w:r w:rsidR="00E95B01" w:rsidRPr="00E95B01">
        <w:rPr>
          <w:rFonts w:ascii="David" w:hAnsi="David" w:cs="David" w:hint="cs"/>
          <w:sz w:val="20"/>
          <w:szCs w:val="20"/>
          <w:u w:val="single"/>
          <w:rtl/>
        </w:rPr>
        <w:t>ח</w:t>
      </w:r>
      <w:r w:rsidR="00E95B01">
        <w:rPr>
          <w:rFonts w:ascii="David" w:hAnsi="David" w:cs="David" w:hint="cs"/>
          <w:sz w:val="20"/>
          <w:szCs w:val="20"/>
          <w:u w:val="single"/>
          <w:rtl/>
        </w:rPr>
        <w:t>ומרת הנזק נמדד</w:t>
      </w:r>
      <w:r w:rsidR="008D1E3D">
        <w:rPr>
          <w:rFonts w:ascii="David" w:hAnsi="David" w:cs="David" w:hint="cs"/>
          <w:sz w:val="20"/>
          <w:szCs w:val="20"/>
          <w:u w:val="single"/>
          <w:rtl/>
        </w:rPr>
        <w:t>ת</w:t>
      </w:r>
      <w:r w:rsidR="00E95B01">
        <w:rPr>
          <w:rFonts w:ascii="David" w:hAnsi="David" w:cs="David" w:hint="cs"/>
          <w:sz w:val="20"/>
          <w:szCs w:val="20"/>
          <w:u w:val="single"/>
          <w:rtl/>
        </w:rPr>
        <w:t xml:space="preserve"> באופן סובייקטיבי בדיני נזיקין. ההבדל הוא שבדיני משפחה המבחן האובייקטיבי בוחן את הוכחת הנזק עצמו ולא את החומרה</w:t>
      </w:r>
      <w:r w:rsidR="007C714C">
        <w:rPr>
          <w:rFonts w:ascii="David" w:hAnsi="David" w:cs="David" w:hint="cs"/>
          <w:sz w:val="20"/>
          <w:szCs w:val="20"/>
          <w:rtl/>
        </w:rPr>
        <w:t xml:space="preserve"> </w:t>
      </w:r>
      <w:r w:rsidR="007C714C" w:rsidRPr="007C714C">
        <w:rPr>
          <w:rFonts w:ascii="David" w:hAnsi="David" w:cs="David" w:hint="cs"/>
          <w:sz w:val="20"/>
          <w:szCs w:val="20"/>
          <w:rtl/>
        </w:rPr>
        <w:t>(את קיום הנזק)</w:t>
      </w:r>
      <w:r w:rsidR="007C714C">
        <w:rPr>
          <w:rFonts w:ascii="David" w:hAnsi="David" w:cs="David" w:hint="cs"/>
          <w:sz w:val="20"/>
          <w:szCs w:val="20"/>
          <w:rtl/>
        </w:rPr>
        <w:t>.</w:t>
      </w:r>
      <w:r w:rsidR="007C714C" w:rsidRPr="007C714C">
        <w:rPr>
          <w:rFonts w:ascii="David" w:hAnsi="David" w:cs="David" w:hint="cs"/>
          <w:sz w:val="20"/>
          <w:szCs w:val="20"/>
          <w:rtl/>
        </w:rPr>
        <w:t xml:space="preserve"> גם דיני הנזיקין בוחנים את הכניסה לנוסחת האחריות באופן אובייקטיבי </w:t>
      </w:r>
      <w:r w:rsidR="007C714C">
        <w:rPr>
          <w:rFonts w:ascii="David" w:hAnsi="David" w:cs="David" w:hint="cs"/>
          <w:sz w:val="20"/>
          <w:szCs w:val="20"/>
          <w:rtl/>
        </w:rPr>
        <w:t>(הקמת חובה). שופטים בביהמ"ש לענייני משפחה עדיין דנים בדיני הנזיקין ולכן הם כפופים למבחנים הכלליים של דיני הנזיקין</w:t>
      </w:r>
      <w:r w:rsidR="008D1E3D">
        <w:rPr>
          <w:rFonts w:ascii="David" w:hAnsi="David" w:cs="David" w:hint="cs"/>
          <w:sz w:val="20"/>
          <w:szCs w:val="20"/>
          <w:rtl/>
        </w:rPr>
        <w:t>. לפי שמואלי, אולי יש מקום למבחן ביניים- אובייקטיבי מרוכך שלוקח בחשבון את תכונותיו הייחודיות ותחושותיו של הצד הנפגע, בא לידי ביטוי במיוחד במקרים של בני מיעוטים (חרדים, מוסלמים וכו').</w:t>
      </w:r>
    </w:p>
    <w:p w:rsidR="00F51A0D" w:rsidRDefault="00F51A0D" w:rsidP="00742496">
      <w:pPr>
        <w:spacing w:line="360" w:lineRule="auto"/>
        <w:ind w:left="-335"/>
        <w:jc w:val="both"/>
        <w:rPr>
          <w:rFonts w:ascii="David" w:hAnsi="David" w:cs="David"/>
          <w:sz w:val="20"/>
          <w:szCs w:val="20"/>
          <w:rtl/>
        </w:rPr>
      </w:pPr>
      <w:r>
        <w:rPr>
          <w:rFonts w:ascii="David" w:hAnsi="David" w:cs="David" w:hint="cs"/>
          <w:sz w:val="20"/>
          <w:szCs w:val="20"/>
          <w:rtl/>
        </w:rPr>
        <w:t xml:space="preserve">העוולה המרכזית בסוגית אי-גילוי היא </w:t>
      </w:r>
      <w:r w:rsidRPr="00F51A0D">
        <w:rPr>
          <w:rFonts w:ascii="David" w:hAnsi="David" w:cs="David" w:hint="cs"/>
          <w:b/>
          <w:bCs/>
          <w:i/>
          <w:iCs/>
          <w:sz w:val="20"/>
          <w:szCs w:val="20"/>
          <w:rtl/>
        </w:rPr>
        <w:t>רשלנות</w:t>
      </w:r>
      <w:r>
        <w:rPr>
          <w:rFonts w:ascii="David" w:hAnsi="David" w:cs="David" w:hint="cs"/>
          <w:sz w:val="20"/>
          <w:szCs w:val="20"/>
          <w:rtl/>
        </w:rPr>
        <w:t xml:space="preserve">. פס"ד אמין (שנת 98) פיזר את המחלוקת מעל השאלה אם רשלנות תופסת גם כלפי מעשים של כוונה וזדון. רשלנות חלה גם כלפי מעשים מכוונים. </w:t>
      </w:r>
    </w:p>
    <w:p w:rsidR="00742496" w:rsidRPr="00742496" w:rsidRDefault="00742496" w:rsidP="00742496">
      <w:pPr>
        <w:spacing w:line="360" w:lineRule="auto"/>
        <w:ind w:left="-335"/>
        <w:jc w:val="both"/>
        <w:rPr>
          <w:rFonts w:ascii="David" w:hAnsi="David" w:cs="David"/>
          <w:sz w:val="20"/>
          <w:szCs w:val="20"/>
          <w:rtl/>
        </w:rPr>
      </w:pPr>
      <w:r w:rsidRPr="00742496">
        <w:rPr>
          <w:rFonts w:ascii="David" w:hAnsi="David" w:cs="David" w:hint="cs"/>
          <w:b/>
          <w:bCs/>
          <w:i/>
          <w:iCs/>
          <w:sz w:val="20"/>
          <w:szCs w:val="20"/>
          <w:rtl/>
        </w:rPr>
        <w:t>נק' מבט על אי-גילוי בהקשר של פסיבי</w:t>
      </w:r>
      <w:r>
        <w:rPr>
          <w:rFonts w:ascii="David" w:hAnsi="David" w:cs="David" w:hint="cs"/>
          <w:b/>
          <w:bCs/>
          <w:i/>
          <w:iCs/>
          <w:sz w:val="20"/>
          <w:szCs w:val="20"/>
          <w:rtl/>
        </w:rPr>
        <w:t xml:space="preserve"> </w:t>
      </w:r>
      <w:r w:rsidRPr="00742496">
        <w:rPr>
          <w:rFonts w:ascii="David" w:hAnsi="David" w:cs="David" w:hint="cs"/>
          <w:b/>
          <w:bCs/>
          <w:i/>
          <w:iCs/>
          <w:sz w:val="20"/>
          <w:szCs w:val="20"/>
          <w:rtl/>
        </w:rPr>
        <w:t>מול אקטיבי</w:t>
      </w:r>
      <w:r>
        <w:rPr>
          <w:rFonts w:ascii="David" w:hAnsi="David" w:cs="David" w:hint="cs"/>
          <w:sz w:val="20"/>
          <w:szCs w:val="20"/>
          <w:rtl/>
        </w:rPr>
        <w:t xml:space="preserve">: למשל </w:t>
      </w:r>
      <w:r>
        <w:rPr>
          <w:rFonts w:ascii="David" w:hAnsi="David" w:cs="David"/>
          <w:sz w:val="20"/>
          <w:szCs w:val="20"/>
          <w:rtl/>
        </w:rPr>
        <w:t>ב</w:t>
      </w:r>
      <w:r w:rsidRPr="00742496">
        <w:rPr>
          <w:rFonts w:ascii="David" w:hAnsi="David" w:cs="David"/>
          <w:sz w:val="20"/>
          <w:szCs w:val="20"/>
          <w:rtl/>
        </w:rPr>
        <w:t>סרבנות גט - אם הורים נותנים לבן שלהם לישון אצלם ולברוח כך מאשתו, הם כן מסייעים לו מורלית אך האם יש להעמיד אותם לדין? הוא לא מספר להם חד משמעית שהוא סרבן גט אלא אומר דברים רעים על אשתו, לכן קשה להגיד שיש לתבוע אותם. גם אם זה קצת אקטיבי, השופט הכהן אומר שככל שזה פסיבי יותר לא נאפשר תביעה, וגם באשר לאקטיבי צריך להבחין: יש הבדל בין לשבת איתו ולצחוק על האישה לבין לסייע לו לברוח מהארץ. אולי יש להקיש את ההבחנה הזו גם באשר לחובת אי גילוי: יכולים הורים לבוא ולומר שהילד שלהם מושלם, או מנגד להגיד שהאישה לא שאלה אם יש לבן בעיה - אבל יש דברים שצריך להגיד!!</w:t>
      </w:r>
    </w:p>
    <w:p w:rsidR="000B40B4" w:rsidRDefault="00DA53E9" w:rsidP="000B40B4">
      <w:pPr>
        <w:spacing w:line="360" w:lineRule="auto"/>
        <w:ind w:left="-335"/>
        <w:jc w:val="both"/>
        <w:rPr>
          <w:rFonts w:ascii="David" w:hAnsi="David" w:cs="David"/>
          <w:b/>
          <w:bCs/>
          <w:i/>
          <w:iCs/>
          <w:sz w:val="20"/>
          <w:szCs w:val="20"/>
          <w:rtl/>
        </w:rPr>
      </w:pPr>
      <w:r>
        <w:rPr>
          <w:rFonts w:cs="David" w:hint="cs"/>
          <w:b/>
          <w:bCs/>
          <w:i/>
          <w:iCs/>
          <w:sz w:val="20"/>
          <w:szCs w:val="20"/>
          <w:rtl/>
        </w:rPr>
        <w:t>מבחני</w:t>
      </w:r>
      <w:r>
        <w:rPr>
          <w:rFonts w:cs="David"/>
          <w:b/>
          <w:bCs/>
          <w:i/>
          <w:iCs/>
          <w:sz w:val="20"/>
          <w:szCs w:val="20"/>
          <w:rtl/>
        </w:rPr>
        <w:t xml:space="preserve"> </w:t>
      </w:r>
      <w:r w:rsidRPr="00D41559">
        <w:rPr>
          <w:rFonts w:cs="David"/>
          <w:b/>
          <w:bCs/>
          <w:i/>
          <w:iCs/>
          <w:sz w:val="20"/>
          <w:szCs w:val="20"/>
          <w:rtl/>
        </w:rPr>
        <w:t xml:space="preserve">אמות המידה </w:t>
      </w:r>
      <w:r>
        <w:rPr>
          <w:rFonts w:cs="David" w:hint="cs"/>
          <w:b/>
          <w:bCs/>
          <w:i/>
          <w:iCs/>
          <w:sz w:val="20"/>
          <w:szCs w:val="20"/>
          <w:rtl/>
        </w:rPr>
        <w:t>הראויות</w:t>
      </w:r>
      <w:r w:rsidR="00FE1980">
        <w:rPr>
          <w:rFonts w:cs="David" w:hint="cs"/>
          <w:b/>
          <w:bCs/>
          <w:i/>
          <w:iCs/>
          <w:sz w:val="20"/>
          <w:szCs w:val="20"/>
          <w:rtl/>
        </w:rPr>
        <w:t xml:space="preserve"> באשר לסף הכניסה לביהמ"ש בתביעות של אי-גילוי בין בני זוג</w:t>
      </w:r>
      <w:r w:rsidR="00453BE4">
        <w:rPr>
          <w:rFonts w:ascii="David" w:hAnsi="David" w:cs="David" w:hint="cs"/>
          <w:sz w:val="20"/>
          <w:szCs w:val="20"/>
          <w:rtl/>
        </w:rPr>
        <w:t>:</w:t>
      </w:r>
    </w:p>
    <w:p w:rsidR="00FE1980" w:rsidRDefault="000B40B4" w:rsidP="000B40B4">
      <w:pPr>
        <w:spacing w:line="360" w:lineRule="auto"/>
        <w:ind w:left="-335"/>
        <w:jc w:val="both"/>
        <w:rPr>
          <w:rFonts w:ascii="David" w:hAnsi="David" w:cs="David"/>
          <w:b/>
          <w:bCs/>
          <w:i/>
          <w:iCs/>
          <w:sz w:val="20"/>
          <w:szCs w:val="20"/>
          <w:rtl/>
        </w:rPr>
      </w:pPr>
      <w:r w:rsidRPr="000B40B4">
        <w:rPr>
          <w:rFonts w:ascii="David" w:hAnsi="David" w:cs="David"/>
          <w:sz w:val="20"/>
          <w:szCs w:val="20"/>
          <w:rtl/>
        </w:rPr>
        <w:t>אם נק' המוצא היא לתת פיצוי לאי-גילוי, השאלה היא מה הוא המבחן. האם הגישה לא מעוניינת לחסום לגמרי, אז היא לא קולקטיביסטית- קיצונית. ככל שהיא לא מעוניינת לחסום את התביעה, היא יותר אינדיבידואליסטית, כי היא לא שומרת על התא המשפחתי.</w:t>
      </w:r>
    </w:p>
    <w:p w:rsidR="001925D5" w:rsidRDefault="001925D5" w:rsidP="006B2589">
      <w:pPr>
        <w:pStyle w:val="a3"/>
        <w:numPr>
          <w:ilvl w:val="0"/>
          <w:numId w:val="11"/>
        </w:numPr>
        <w:spacing w:line="360" w:lineRule="auto"/>
        <w:jc w:val="both"/>
        <w:rPr>
          <w:rFonts w:ascii="David" w:hAnsi="David" w:cs="David"/>
          <w:sz w:val="20"/>
          <w:szCs w:val="20"/>
        </w:rPr>
      </w:pPr>
      <w:r w:rsidRPr="001925D5">
        <w:rPr>
          <w:rFonts w:ascii="David" w:hAnsi="David" w:cs="David" w:hint="cs"/>
          <w:b/>
          <w:bCs/>
          <w:i/>
          <w:iCs/>
          <w:sz w:val="20"/>
          <w:szCs w:val="20"/>
          <w:rtl/>
        </w:rPr>
        <w:lastRenderedPageBreak/>
        <w:t>המודל הנזיקי הרגיל</w:t>
      </w:r>
      <w:r w:rsidR="00AC10E5">
        <w:rPr>
          <w:rFonts w:ascii="David" w:hAnsi="David" w:cs="David" w:hint="cs"/>
          <w:b/>
          <w:bCs/>
          <w:i/>
          <w:iCs/>
          <w:sz w:val="20"/>
          <w:szCs w:val="20"/>
          <w:rtl/>
        </w:rPr>
        <w:t>\מבחן</w:t>
      </w:r>
      <w:r w:rsidR="002C2972">
        <w:rPr>
          <w:rFonts w:ascii="David" w:hAnsi="David" w:cs="David" w:hint="cs"/>
          <w:b/>
          <w:bCs/>
          <w:i/>
          <w:iCs/>
          <w:sz w:val="20"/>
          <w:szCs w:val="20"/>
          <w:rtl/>
        </w:rPr>
        <w:t xml:space="preserve"> הרשלנות</w:t>
      </w:r>
      <w:r w:rsidRPr="001925D5">
        <w:rPr>
          <w:rFonts w:ascii="David" w:hAnsi="David" w:cs="David" w:hint="cs"/>
          <w:sz w:val="20"/>
          <w:szCs w:val="20"/>
          <w:rtl/>
        </w:rPr>
        <w:t xml:space="preserve">- לפי דיני הנזיקין הרגילים המודל שלאורו בוחנים הוא </w:t>
      </w:r>
      <w:r w:rsidRPr="008351EB">
        <w:rPr>
          <w:rFonts w:ascii="David" w:hAnsi="David" w:cs="David" w:hint="cs"/>
          <w:i/>
          <w:iCs/>
          <w:sz w:val="20"/>
          <w:szCs w:val="20"/>
          <w:u w:val="single"/>
          <w:rtl/>
        </w:rPr>
        <w:t>מודל רגיל של אי סבירות</w:t>
      </w:r>
      <w:r w:rsidRPr="001925D5">
        <w:rPr>
          <w:rFonts w:ascii="David" w:hAnsi="David" w:cs="David" w:hint="cs"/>
          <w:sz w:val="20"/>
          <w:szCs w:val="20"/>
          <w:rtl/>
        </w:rPr>
        <w:t xml:space="preserve">. רשלנות פועלת לפי מבחן אובייקטיבי של האדם הסביר שבוחן האם אי הגילוי היה סביר בנסיבות העניין. בוחנים אם האדם פעל כפי שהאדם הסביר היה פועל. יש לבחון נזק (ככל הנראה נפשי במקרים של אי-גילוי), קש"ס ועוולה. </w:t>
      </w:r>
      <w:r>
        <w:rPr>
          <w:rFonts w:ascii="David" w:hAnsi="David" w:cs="David" w:hint="cs"/>
          <w:sz w:val="20"/>
          <w:szCs w:val="20"/>
          <w:rtl/>
        </w:rPr>
        <w:t xml:space="preserve">למה בכלל צריך מודלים נוספים? כשקוראים את פסקי הדין רואים שביהמ"ש מחפשים מתווה אחר ולא את המתווה הרגיל של רשלנות. מצד שני הם לא מסבירים למה. </w:t>
      </w:r>
      <w:r w:rsidR="00E802D8" w:rsidRPr="00E802D8">
        <w:rPr>
          <w:rFonts w:ascii="David" w:hAnsi="David" w:cs="David" w:hint="cs"/>
          <w:sz w:val="20"/>
          <w:szCs w:val="20"/>
          <w:u w:val="single"/>
          <w:rtl/>
        </w:rPr>
        <w:t>מה ההבדל בין המודל הרגיל למודל חומרת ההתנהגות?</w:t>
      </w:r>
      <w:r w:rsidR="00E802D8">
        <w:rPr>
          <w:rFonts w:ascii="David" w:hAnsi="David" w:cs="David" w:hint="cs"/>
          <w:sz w:val="20"/>
          <w:szCs w:val="20"/>
          <w:rtl/>
        </w:rPr>
        <w:t xml:space="preserve"> בהרבה מאוד מקרים אדם לא סביר לא אומר שהוא מתנהג באופן לא סביר (דהיינו מודל ההתנהגות החמורה)- אלו מודלים שונים. האם השופטים ערים להבחנה זו? השופטים שבוחנים את אי-הגילוי לפי רשלנות והם בוחנים את חומרת ההתנהגות -האם הם מבינים שהם יוצאים ממודל הרשלנות הרגיל? אין תשובה ברורה לכך. </w:t>
      </w:r>
      <w:r w:rsidR="008351EB">
        <w:rPr>
          <w:rFonts w:ascii="David" w:hAnsi="David" w:cs="David" w:hint="cs"/>
          <w:sz w:val="20"/>
          <w:szCs w:val="20"/>
          <w:rtl/>
        </w:rPr>
        <w:t>נראה שהשופטים מחמירים ומציבים ס</w:t>
      </w:r>
      <w:r w:rsidR="00A84C30">
        <w:rPr>
          <w:rFonts w:ascii="David" w:hAnsi="David" w:cs="David" w:hint="cs"/>
          <w:sz w:val="20"/>
          <w:szCs w:val="20"/>
          <w:rtl/>
        </w:rPr>
        <w:t>ף גבוה יותר במקרים של אי גילוי ולכן עוברים למודלים הבאים.</w:t>
      </w:r>
      <w:r w:rsidR="00285D2B">
        <w:rPr>
          <w:rFonts w:ascii="David" w:hAnsi="David" w:cs="David" w:hint="cs"/>
          <w:sz w:val="20"/>
          <w:szCs w:val="20"/>
          <w:rtl/>
        </w:rPr>
        <w:t xml:space="preserve"> יכול להיות שהשופטים מנסים להחמיר מתוך איזושהי גישה משפחתית. </w:t>
      </w:r>
    </w:p>
    <w:p w:rsidR="00DA53E9" w:rsidRPr="001925D5" w:rsidRDefault="00F51A0D" w:rsidP="006B2589">
      <w:pPr>
        <w:pStyle w:val="a3"/>
        <w:numPr>
          <w:ilvl w:val="0"/>
          <w:numId w:val="11"/>
        </w:numPr>
        <w:spacing w:line="360" w:lineRule="auto"/>
        <w:jc w:val="both"/>
        <w:rPr>
          <w:rFonts w:ascii="David" w:hAnsi="David" w:cs="David"/>
          <w:sz w:val="20"/>
          <w:szCs w:val="20"/>
        </w:rPr>
      </w:pPr>
      <w:r w:rsidRPr="001925D5">
        <w:rPr>
          <w:rFonts w:ascii="David" w:hAnsi="David" w:cs="David" w:hint="cs"/>
          <w:b/>
          <w:bCs/>
          <w:i/>
          <w:iCs/>
          <w:sz w:val="20"/>
          <w:szCs w:val="20"/>
          <w:rtl/>
        </w:rPr>
        <w:t>מבחן חומר</w:t>
      </w:r>
      <w:r w:rsidR="00FD6AF5" w:rsidRPr="001925D5">
        <w:rPr>
          <w:rFonts w:ascii="David" w:hAnsi="David" w:cs="David" w:hint="cs"/>
          <w:b/>
          <w:bCs/>
          <w:i/>
          <w:iCs/>
          <w:sz w:val="20"/>
          <w:szCs w:val="20"/>
          <w:rtl/>
        </w:rPr>
        <w:t>ת</w:t>
      </w:r>
      <w:r w:rsidRPr="001925D5">
        <w:rPr>
          <w:rFonts w:ascii="David" w:hAnsi="David" w:cs="David" w:hint="cs"/>
          <w:b/>
          <w:bCs/>
          <w:i/>
          <w:iCs/>
          <w:sz w:val="20"/>
          <w:szCs w:val="20"/>
          <w:rtl/>
        </w:rPr>
        <w:t xml:space="preserve"> ההתנהגות</w:t>
      </w:r>
      <w:r w:rsidRPr="001925D5">
        <w:rPr>
          <w:rFonts w:ascii="David" w:hAnsi="David" w:cs="David" w:hint="cs"/>
          <w:b/>
          <w:bCs/>
          <w:sz w:val="20"/>
          <w:szCs w:val="20"/>
          <w:rtl/>
        </w:rPr>
        <w:t>-</w:t>
      </w:r>
      <w:r w:rsidR="00453BE4" w:rsidRPr="001925D5">
        <w:rPr>
          <w:rFonts w:ascii="David" w:hAnsi="David" w:cs="David" w:hint="cs"/>
          <w:b/>
          <w:bCs/>
          <w:sz w:val="20"/>
          <w:szCs w:val="20"/>
          <w:rtl/>
        </w:rPr>
        <w:t xml:space="preserve"> </w:t>
      </w:r>
      <w:r w:rsidR="00453BE4" w:rsidRPr="001925D5">
        <w:rPr>
          <w:rFonts w:ascii="David" w:hAnsi="David" w:cs="David" w:hint="cs"/>
          <w:sz w:val="20"/>
          <w:szCs w:val="20"/>
          <w:rtl/>
        </w:rPr>
        <w:t>המבחן שאומץ מתוך הדין העברי ברוב פסקי הדין.</w:t>
      </w:r>
      <w:r w:rsidR="00453BE4" w:rsidRPr="001925D5">
        <w:rPr>
          <w:rFonts w:ascii="David" w:hAnsi="David" w:cs="David" w:hint="cs"/>
          <w:b/>
          <w:bCs/>
          <w:i/>
          <w:iCs/>
          <w:sz w:val="20"/>
          <w:szCs w:val="20"/>
          <w:rtl/>
        </w:rPr>
        <w:t xml:space="preserve"> </w:t>
      </w:r>
      <w:r w:rsidRPr="001925D5">
        <w:rPr>
          <w:rFonts w:ascii="David" w:hAnsi="David" w:cs="David" w:hint="cs"/>
          <w:sz w:val="20"/>
          <w:szCs w:val="20"/>
          <w:rtl/>
        </w:rPr>
        <w:t xml:space="preserve">זה </w:t>
      </w:r>
      <w:r w:rsidRPr="001925D5">
        <w:rPr>
          <w:rFonts w:ascii="David" w:hAnsi="David" w:cs="David" w:hint="cs"/>
          <w:sz w:val="20"/>
          <w:szCs w:val="20"/>
          <w:u w:val="single"/>
          <w:rtl/>
        </w:rPr>
        <w:t>מבחן אובייקטיבי</w:t>
      </w:r>
      <w:r w:rsidR="00FE1980" w:rsidRPr="001925D5">
        <w:rPr>
          <w:rFonts w:ascii="David" w:hAnsi="David" w:cs="David" w:hint="cs"/>
          <w:sz w:val="20"/>
          <w:szCs w:val="20"/>
          <w:u w:val="single"/>
          <w:rtl/>
        </w:rPr>
        <w:t xml:space="preserve"> שבוחן את חומרת ההתנהגות</w:t>
      </w:r>
      <w:r w:rsidR="00BA182A" w:rsidRPr="001925D5">
        <w:rPr>
          <w:rFonts w:ascii="David" w:hAnsi="David" w:cs="David" w:hint="cs"/>
          <w:sz w:val="20"/>
          <w:szCs w:val="20"/>
          <w:rtl/>
        </w:rPr>
        <w:t>.</w:t>
      </w:r>
      <w:r w:rsidR="00FE1980" w:rsidRPr="001925D5">
        <w:rPr>
          <w:rFonts w:ascii="David" w:hAnsi="David" w:cs="David" w:hint="cs"/>
          <w:sz w:val="20"/>
          <w:szCs w:val="20"/>
          <w:rtl/>
        </w:rPr>
        <w:t xml:space="preserve"> הבעיה שהוא הוא</w:t>
      </w:r>
      <w:r w:rsidRPr="001925D5">
        <w:rPr>
          <w:rFonts w:ascii="David" w:hAnsi="David" w:cs="David" w:hint="cs"/>
          <w:sz w:val="20"/>
          <w:szCs w:val="20"/>
          <w:rtl/>
        </w:rPr>
        <w:t xml:space="preserve"> </w:t>
      </w:r>
      <w:r w:rsidRPr="001925D5">
        <w:rPr>
          <w:rFonts w:ascii="David" w:hAnsi="David" w:cs="David" w:hint="cs"/>
          <w:i/>
          <w:iCs/>
          <w:sz w:val="20"/>
          <w:szCs w:val="20"/>
          <w:rtl/>
        </w:rPr>
        <w:t>לא מאפיין את דיני הנזיקין</w:t>
      </w:r>
      <w:r w:rsidR="00FE1980" w:rsidRPr="001925D5">
        <w:rPr>
          <w:rFonts w:ascii="David" w:hAnsi="David" w:cs="David" w:hint="cs"/>
          <w:sz w:val="20"/>
          <w:szCs w:val="20"/>
          <w:rtl/>
        </w:rPr>
        <w:t xml:space="preserve"> מפני שהמבחן מסתכל על חומרת ההתנהגות ולא על הנזק. דיני הנזיקין מחייבים נזק כדי לאפשר סף כניסה לתביעות</w:t>
      </w:r>
      <w:r w:rsidR="00160030" w:rsidRPr="001925D5">
        <w:rPr>
          <w:rFonts w:ascii="David" w:hAnsi="David" w:cs="David" w:hint="cs"/>
          <w:sz w:val="20"/>
          <w:szCs w:val="20"/>
          <w:rtl/>
        </w:rPr>
        <w:t xml:space="preserve"> ולאו דווקא מסתכלים על ההתנהגות כקריטריון כניסה (לעומת דיני העונשין)</w:t>
      </w:r>
      <w:r w:rsidR="00FE1980" w:rsidRPr="001925D5">
        <w:rPr>
          <w:rFonts w:ascii="David" w:hAnsi="David" w:cs="David" w:hint="cs"/>
          <w:sz w:val="20"/>
          <w:szCs w:val="20"/>
          <w:rtl/>
        </w:rPr>
        <w:t>.</w:t>
      </w:r>
      <w:r w:rsidRPr="001925D5">
        <w:rPr>
          <w:rFonts w:ascii="David" w:hAnsi="David" w:cs="David" w:hint="cs"/>
          <w:sz w:val="20"/>
          <w:szCs w:val="20"/>
          <w:rtl/>
        </w:rPr>
        <w:t xml:space="preserve"> </w:t>
      </w:r>
      <w:r w:rsidR="00FE1980" w:rsidRPr="001925D5">
        <w:rPr>
          <w:rFonts w:ascii="David" w:hAnsi="David" w:cs="David" w:hint="cs"/>
          <w:sz w:val="20"/>
          <w:szCs w:val="20"/>
          <w:rtl/>
        </w:rPr>
        <w:t xml:space="preserve">הבעיה השנייה במבחן זה היא שהוא </w:t>
      </w:r>
      <w:r w:rsidR="00FE1980" w:rsidRPr="001925D5">
        <w:rPr>
          <w:rFonts w:ascii="David" w:hAnsi="David" w:cs="David" w:hint="cs"/>
          <w:i/>
          <w:iCs/>
          <w:sz w:val="20"/>
          <w:szCs w:val="20"/>
          <w:rtl/>
        </w:rPr>
        <w:t>לא נותן לנו פתרון מלא</w:t>
      </w:r>
      <w:r w:rsidR="00BA182A" w:rsidRPr="001925D5">
        <w:rPr>
          <w:rFonts w:ascii="David" w:hAnsi="David" w:cs="David" w:hint="cs"/>
          <w:i/>
          <w:iCs/>
          <w:sz w:val="20"/>
          <w:szCs w:val="20"/>
          <w:rtl/>
        </w:rPr>
        <w:t xml:space="preserve"> מבחינת תרבות זמן ומקום</w:t>
      </w:r>
      <w:r w:rsidR="00FE1980" w:rsidRPr="001925D5">
        <w:rPr>
          <w:rFonts w:ascii="David" w:hAnsi="David" w:cs="David" w:hint="cs"/>
          <w:sz w:val="20"/>
          <w:szCs w:val="20"/>
          <w:rtl/>
        </w:rPr>
        <w:t>- מום או נזק או אי גילוי יכול להיחשב נורא בתקופה מסויימת (דהיינו מבחן החומרה יתקיים), ובתקופה אחרת לא. כך ההבחנה היא בהתאם לתרבות- החרדים לצורך העניין יותר שמרניים מאוכלוסיות אחרות ויש פרטים מהותיים עבורם לגילוי.</w:t>
      </w:r>
      <w:r w:rsidR="006048AD">
        <w:rPr>
          <w:rFonts w:ascii="David" w:hAnsi="David" w:cs="David" w:hint="cs"/>
          <w:sz w:val="20"/>
          <w:szCs w:val="20"/>
          <w:rtl/>
        </w:rPr>
        <w:t xml:space="preserve"> דוג' למודל של חומרת ההתנהגות: </w:t>
      </w:r>
      <w:r w:rsidR="006048AD" w:rsidRPr="006048AD">
        <w:rPr>
          <w:rFonts w:ascii="David" w:hAnsi="David" w:cs="David" w:hint="cs"/>
          <w:b/>
          <w:bCs/>
          <w:sz w:val="20"/>
          <w:szCs w:val="20"/>
          <w:rtl/>
        </w:rPr>
        <w:t>פס"ד פרידמן בביהמ"ש המחוזי בנושא חסינות שופט</w:t>
      </w:r>
      <w:r w:rsidR="006048AD">
        <w:rPr>
          <w:rFonts w:ascii="David" w:hAnsi="David" w:cs="David" w:hint="cs"/>
          <w:sz w:val="20"/>
          <w:szCs w:val="20"/>
          <w:rtl/>
        </w:rPr>
        <w:t xml:space="preserve">- לשופט יש חסינות מתביעות נזיקין והשאלה הייתה אם אפשר לתבוע את המדינה באחריות שילוחית- השופטים קבעו שאפשר רק במקרים של רשלנות רבתי, דהיינו רשלנות חמורה. אם השופט </w:t>
      </w:r>
      <w:r w:rsidR="006048AD" w:rsidRPr="008928BA">
        <w:rPr>
          <w:rFonts w:ascii="David" w:hAnsi="David" w:cs="David" w:hint="cs"/>
          <w:sz w:val="20"/>
          <w:szCs w:val="20"/>
          <w:u w:val="single"/>
          <w:rtl/>
        </w:rPr>
        <w:t>התרשל בהתנהגותו בצורה חמורה</w:t>
      </w:r>
      <w:r w:rsidR="006048AD">
        <w:rPr>
          <w:rFonts w:ascii="David" w:hAnsi="David" w:cs="David" w:hint="cs"/>
          <w:sz w:val="20"/>
          <w:szCs w:val="20"/>
          <w:rtl/>
        </w:rPr>
        <w:t xml:space="preserve"> נכיר באחריות שילוחית של המדינה.</w:t>
      </w:r>
    </w:p>
    <w:p w:rsidR="00FE1980" w:rsidRDefault="00453BE4" w:rsidP="006B2589">
      <w:pPr>
        <w:pStyle w:val="a3"/>
        <w:numPr>
          <w:ilvl w:val="0"/>
          <w:numId w:val="11"/>
        </w:numPr>
        <w:spacing w:line="360" w:lineRule="auto"/>
        <w:jc w:val="both"/>
        <w:rPr>
          <w:rFonts w:ascii="David" w:hAnsi="David" w:cs="David"/>
          <w:sz w:val="20"/>
          <w:szCs w:val="20"/>
        </w:rPr>
      </w:pPr>
      <w:r w:rsidRPr="00453BE4">
        <w:rPr>
          <w:rFonts w:ascii="David" w:hAnsi="David" w:cs="David" w:hint="cs"/>
          <w:b/>
          <w:bCs/>
          <w:i/>
          <w:iCs/>
          <w:sz w:val="20"/>
          <w:szCs w:val="20"/>
          <w:rtl/>
        </w:rPr>
        <w:t>מבחן חומרת הנזק</w:t>
      </w:r>
      <w:r w:rsidR="000B40B4">
        <w:rPr>
          <w:rFonts w:ascii="David" w:hAnsi="David" w:cs="David" w:hint="cs"/>
          <w:b/>
          <w:bCs/>
          <w:i/>
          <w:iCs/>
          <w:sz w:val="20"/>
          <w:szCs w:val="20"/>
          <w:rtl/>
        </w:rPr>
        <w:t xml:space="preserve"> (</w:t>
      </w:r>
      <w:proofErr w:type="spellStart"/>
      <w:r w:rsidR="000B40B4">
        <w:rPr>
          <w:rFonts w:ascii="David" w:hAnsi="David" w:cs="David" w:hint="cs"/>
          <w:b/>
          <w:bCs/>
          <w:i/>
          <w:iCs/>
          <w:sz w:val="20"/>
          <w:szCs w:val="20"/>
          <w:rtl/>
        </w:rPr>
        <w:t>וקש"ס</w:t>
      </w:r>
      <w:proofErr w:type="spellEnd"/>
      <w:r w:rsidR="000B40B4">
        <w:rPr>
          <w:rFonts w:ascii="David" w:hAnsi="David" w:cs="David" w:hint="cs"/>
          <w:b/>
          <w:bCs/>
          <w:i/>
          <w:iCs/>
          <w:sz w:val="20"/>
          <w:szCs w:val="20"/>
          <w:rtl/>
        </w:rPr>
        <w:t>)</w:t>
      </w:r>
      <w:r>
        <w:rPr>
          <w:rFonts w:ascii="David" w:hAnsi="David" w:cs="David" w:hint="cs"/>
          <w:sz w:val="20"/>
          <w:szCs w:val="20"/>
          <w:rtl/>
        </w:rPr>
        <w:t xml:space="preserve">- </w:t>
      </w:r>
      <w:r w:rsidR="00DD35AE">
        <w:rPr>
          <w:rFonts w:ascii="David" w:hAnsi="David" w:cs="David" w:hint="cs"/>
          <w:sz w:val="20"/>
          <w:szCs w:val="20"/>
          <w:u w:val="single"/>
          <w:rtl/>
        </w:rPr>
        <w:t>מבחן סובייקטיבי</w:t>
      </w:r>
      <w:r>
        <w:rPr>
          <w:rFonts w:ascii="David" w:hAnsi="David" w:cs="David" w:hint="cs"/>
          <w:sz w:val="20"/>
          <w:szCs w:val="20"/>
          <w:rtl/>
        </w:rPr>
        <w:t>.</w:t>
      </w:r>
      <w:r w:rsidR="00DD35AE">
        <w:rPr>
          <w:rFonts w:ascii="David" w:hAnsi="David" w:cs="David" w:hint="cs"/>
          <w:sz w:val="20"/>
          <w:szCs w:val="20"/>
          <w:rtl/>
        </w:rPr>
        <w:t xml:space="preserve"> </w:t>
      </w:r>
      <w:r w:rsidRPr="00453BE4">
        <w:rPr>
          <w:rFonts w:ascii="David" w:hAnsi="David" w:cs="David"/>
          <w:sz w:val="20"/>
          <w:szCs w:val="20"/>
          <w:rtl/>
        </w:rPr>
        <w:t>הכנסת דיני הנזיקין למרחב המשפחתי תהא אך ורק בקבלת תביעות שעניינן בעוולות הגורמות לנזק ישיר וברור לבן הזוג האחר</w:t>
      </w:r>
      <w:r>
        <w:rPr>
          <w:rFonts w:ascii="David" w:hAnsi="David" w:cs="David" w:hint="cs"/>
          <w:sz w:val="20"/>
          <w:szCs w:val="20"/>
          <w:rtl/>
        </w:rPr>
        <w:t xml:space="preserve">. המבחן הזה בוחן את הנזק שנגרם- אם הנזק חמור התביעה תתקבל. חומרת הנזק, כאמור, נבחנת באופן סובייקטיבי. </w:t>
      </w:r>
      <w:r w:rsidRPr="00453BE4">
        <w:rPr>
          <w:rFonts w:ascii="David" w:hAnsi="David" w:cs="David" w:hint="cs"/>
          <w:sz w:val="20"/>
          <w:szCs w:val="20"/>
          <w:u w:val="single"/>
          <w:rtl/>
        </w:rPr>
        <w:t>הבעיות עם המבחן הזה</w:t>
      </w:r>
      <w:r>
        <w:rPr>
          <w:rFonts w:ascii="David" w:hAnsi="David" w:cs="David" w:hint="cs"/>
          <w:sz w:val="20"/>
          <w:szCs w:val="20"/>
          <w:rtl/>
        </w:rPr>
        <w:t xml:space="preserve">- חומרת הנזק אנחנו מכירים מדיני הנזיקין בשלב השני- אחרי שבדקנו שיש אחריות נזיקית בוחנים את חומרת הנזק כדי לבחון את גובה הפיצוי. בעוד שסף הכניסה לנזיקין המבחן הוא אובייקטיבי. יכול להיות שלא מתאים להכניס את המבחן הסובייקטיבי בסף הכניסה. עם זאת, אפשר להגיד שכן יש חריגים מדי פעם: </w:t>
      </w:r>
      <w:r w:rsidRPr="008928BA">
        <w:rPr>
          <w:rFonts w:ascii="David" w:hAnsi="David" w:cs="David" w:hint="cs"/>
          <w:b/>
          <w:bCs/>
          <w:sz w:val="20"/>
          <w:szCs w:val="20"/>
          <w:rtl/>
        </w:rPr>
        <w:t xml:space="preserve">יש מקרים שדיני הנזיקין הולכים על חומרת הנזק כסף כניסה- </w:t>
      </w:r>
      <w:r w:rsidRPr="00EB3F38">
        <w:rPr>
          <w:rFonts w:ascii="David" w:hAnsi="David" w:cs="David" w:hint="cs"/>
          <w:i/>
          <w:iCs/>
          <w:sz w:val="20"/>
          <w:szCs w:val="20"/>
          <w:rtl/>
        </w:rPr>
        <w:t>פס"ד אמין</w:t>
      </w:r>
      <w:r w:rsidRPr="008928BA">
        <w:rPr>
          <w:rFonts w:ascii="David" w:hAnsi="David" w:cs="David" w:hint="cs"/>
          <w:sz w:val="20"/>
          <w:szCs w:val="20"/>
          <w:rtl/>
        </w:rPr>
        <w:t xml:space="preserve">: הזנחה רגשית של ילד ע"י ההורה שלו, תביעה כזו תוכר רק במקרים של נזקים חמורים. דוג' שניה- הולדה בעוולה </w:t>
      </w:r>
      <w:r w:rsidRPr="00EB3F38">
        <w:rPr>
          <w:rFonts w:ascii="David" w:hAnsi="David" w:cs="David" w:hint="cs"/>
          <w:i/>
          <w:iCs/>
          <w:sz w:val="20"/>
          <w:szCs w:val="20"/>
          <w:rtl/>
        </w:rPr>
        <w:t>בפס"ד זייצוב</w:t>
      </w:r>
      <w:r w:rsidRPr="008928BA">
        <w:rPr>
          <w:rFonts w:ascii="David" w:hAnsi="David" w:cs="David" w:hint="cs"/>
          <w:sz w:val="20"/>
          <w:szCs w:val="20"/>
          <w:rtl/>
        </w:rPr>
        <w:t xml:space="preserve"> </w:t>
      </w:r>
      <w:r w:rsidRPr="008928BA">
        <w:rPr>
          <w:rFonts w:ascii="David" w:hAnsi="David" w:cs="David"/>
          <w:sz w:val="20"/>
          <w:szCs w:val="20"/>
          <w:rtl/>
        </w:rPr>
        <w:t>–</w:t>
      </w:r>
      <w:r w:rsidRPr="008928BA">
        <w:rPr>
          <w:rFonts w:ascii="David" w:hAnsi="David" w:cs="David" w:hint="cs"/>
          <w:sz w:val="20"/>
          <w:szCs w:val="20"/>
          <w:rtl/>
        </w:rPr>
        <w:t xml:space="preserve"> רק במום חמ</w:t>
      </w:r>
      <w:r w:rsidR="006048AD" w:rsidRPr="008928BA">
        <w:rPr>
          <w:rFonts w:ascii="David" w:hAnsi="David" w:cs="David" w:hint="cs"/>
          <w:sz w:val="20"/>
          <w:szCs w:val="20"/>
          <w:rtl/>
        </w:rPr>
        <w:t>ור תתקבל תביעה.</w:t>
      </w:r>
      <w:r w:rsidR="005D404C">
        <w:rPr>
          <w:rFonts w:ascii="David" w:hAnsi="David" w:cs="David" w:hint="cs"/>
          <w:sz w:val="20"/>
          <w:szCs w:val="20"/>
          <w:rtl/>
        </w:rPr>
        <w:t xml:space="preserve"> </w:t>
      </w:r>
      <w:r w:rsidR="005D404C" w:rsidRPr="005D404C">
        <w:rPr>
          <w:rFonts w:ascii="David" w:hAnsi="David" w:cs="David" w:hint="cs"/>
          <w:i/>
          <w:iCs/>
          <w:sz w:val="20"/>
          <w:szCs w:val="20"/>
          <w:rtl/>
        </w:rPr>
        <w:t>בפס"ד המר</w:t>
      </w:r>
      <w:r w:rsidR="005D404C">
        <w:rPr>
          <w:rFonts w:ascii="David" w:hAnsi="David" w:cs="David" w:hint="cs"/>
          <w:sz w:val="20"/>
          <w:szCs w:val="20"/>
          <w:rtl/>
        </w:rPr>
        <w:t xml:space="preserve">- נולדה ילדה בלי חלק מהיד, לקחו את התקדים </w:t>
      </w:r>
      <w:proofErr w:type="spellStart"/>
      <w:r w:rsidR="005D404C">
        <w:rPr>
          <w:rFonts w:ascii="David" w:hAnsi="David" w:cs="David" w:hint="cs"/>
          <w:sz w:val="20"/>
          <w:szCs w:val="20"/>
          <w:rtl/>
        </w:rPr>
        <w:t>מזייצוב</w:t>
      </w:r>
      <w:proofErr w:type="spellEnd"/>
      <w:r w:rsidR="005D404C">
        <w:rPr>
          <w:rFonts w:ascii="David" w:hAnsi="David" w:cs="David" w:hint="cs"/>
          <w:sz w:val="20"/>
          <w:szCs w:val="20"/>
          <w:rtl/>
        </w:rPr>
        <w:t xml:space="preserve"> ונשאלת השאלה אם זה נזק חמור? הבעיה היא בקש"ס. איך נדע אם הורים היו מפילים את הילדה במידה והיו יודעים </w:t>
      </w:r>
      <w:proofErr w:type="spellStart"/>
      <w:r w:rsidR="005D404C">
        <w:rPr>
          <w:rFonts w:ascii="David" w:hAnsi="David" w:cs="David" w:hint="cs"/>
          <w:sz w:val="20"/>
          <w:szCs w:val="20"/>
          <w:rtl/>
        </w:rPr>
        <w:t>שיוולד</w:t>
      </w:r>
      <w:proofErr w:type="spellEnd"/>
      <w:r w:rsidR="005D404C">
        <w:rPr>
          <w:rFonts w:ascii="David" w:hAnsi="David" w:cs="David" w:hint="cs"/>
          <w:sz w:val="20"/>
          <w:szCs w:val="20"/>
          <w:rtl/>
        </w:rPr>
        <w:t xml:space="preserve"> בלי יד. קשה לדעת. ביהמ"ש אומר איפה נשים את קו הגבול? אם ילד </w:t>
      </w:r>
      <w:proofErr w:type="spellStart"/>
      <w:r w:rsidR="005D404C">
        <w:rPr>
          <w:rFonts w:ascii="David" w:hAnsi="David" w:cs="David" w:hint="cs"/>
          <w:sz w:val="20"/>
          <w:szCs w:val="20"/>
          <w:rtl/>
        </w:rPr>
        <w:t>יוולד</w:t>
      </w:r>
      <w:proofErr w:type="spellEnd"/>
      <w:r w:rsidR="005D404C">
        <w:rPr>
          <w:rFonts w:ascii="David" w:hAnsi="David" w:cs="David" w:hint="cs"/>
          <w:sz w:val="20"/>
          <w:szCs w:val="20"/>
          <w:rtl/>
        </w:rPr>
        <w:t xml:space="preserve"> בלי אצבע האם זה גם נזק חמור? כנראה שהאדם הסביר לא היה מפיל ילד על חוסר באצבע.</w:t>
      </w:r>
      <w:r w:rsidR="00B43A13">
        <w:rPr>
          <w:rFonts w:ascii="David" w:hAnsi="David" w:cs="David" w:hint="cs"/>
          <w:sz w:val="20"/>
          <w:szCs w:val="20"/>
          <w:rtl/>
        </w:rPr>
        <w:t xml:space="preserve"> הבעיה היא איפה שמים את קו הגבול בכל הנוגע לנזק חמור. יש חשש למדרון חלקלק. </w:t>
      </w:r>
      <w:r w:rsidR="00AA23E5">
        <w:rPr>
          <w:rFonts w:ascii="David" w:hAnsi="David" w:cs="David" w:hint="cs"/>
          <w:sz w:val="20"/>
          <w:szCs w:val="20"/>
          <w:rtl/>
        </w:rPr>
        <w:t xml:space="preserve">דוג' נוספת </w:t>
      </w:r>
      <w:r w:rsidR="00AA23E5">
        <w:rPr>
          <w:rFonts w:ascii="David" w:hAnsi="David" w:cs="David"/>
          <w:sz w:val="20"/>
          <w:szCs w:val="20"/>
          <w:rtl/>
        </w:rPr>
        <w:t>–</w:t>
      </w:r>
      <w:r w:rsidR="00AA23E5">
        <w:rPr>
          <w:rFonts w:ascii="David" w:hAnsi="David" w:cs="David" w:hint="cs"/>
          <w:sz w:val="20"/>
          <w:szCs w:val="20"/>
          <w:rtl/>
        </w:rPr>
        <w:t xml:space="preserve"> </w:t>
      </w:r>
      <w:r w:rsidR="00AA23E5" w:rsidRPr="00AA23E5">
        <w:rPr>
          <w:rFonts w:ascii="David" w:hAnsi="David" w:cs="David" w:hint="cs"/>
          <w:i/>
          <w:iCs/>
          <w:sz w:val="20"/>
          <w:szCs w:val="20"/>
          <w:rtl/>
        </w:rPr>
        <w:t>פס"ד אלסוחה</w:t>
      </w:r>
      <w:r w:rsidR="00AA23E5">
        <w:rPr>
          <w:rFonts w:ascii="David" w:hAnsi="David" w:cs="David" w:hint="cs"/>
          <w:sz w:val="20"/>
          <w:szCs w:val="20"/>
          <w:rtl/>
        </w:rPr>
        <w:t xml:space="preserve">- ניזוק משני במעגל המשני. ביהמ"ש אומר שרק נזק פסיכיאטרי חמור ולא כל נזק נפשי יאפשרו כניסה לניזוק במעגל המשני. </w:t>
      </w:r>
      <w:r w:rsidR="00B43A13">
        <w:rPr>
          <w:rFonts w:ascii="David" w:hAnsi="David" w:cs="David" w:hint="cs"/>
          <w:sz w:val="20"/>
          <w:szCs w:val="20"/>
          <w:rtl/>
        </w:rPr>
        <w:t xml:space="preserve">אפשר לקבל את המודל של חומרת הנזק </w:t>
      </w:r>
      <w:r w:rsidRPr="008928BA">
        <w:rPr>
          <w:rFonts w:ascii="David" w:hAnsi="David" w:cs="David" w:hint="cs"/>
          <w:sz w:val="20"/>
          <w:szCs w:val="20"/>
          <w:rtl/>
        </w:rPr>
        <w:t xml:space="preserve"> אם השופטים יצליחו להוכיח התאמה במקרים של אי-גילוי למקרים חריגים כמו שהוצגו בפס"דים האלו. </w:t>
      </w:r>
    </w:p>
    <w:p w:rsidR="00174B4F" w:rsidRDefault="00171D04" w:rsidP="006B2589">
      <w:pPr>
        <w:pStyle w:val="a3"/>
        <w:numPr>
          <w:ilvl w:val="0"/>
          <w:numId w:val="11"/>
        </w:numPr>
        <w:spacing w:line="360" w:lineRule="auto"/>
        <w:jc w:val="both"/>
        <w:rPr>
          <w:rFonts w:ascii="David" w:hAnsi="David" w:cs="David"/>
          <w:sz w:val="20"/>
          <w:szCs w:val="20"/>
        </w:rPr>
      </w:pPr>
      <w:r>
        <w:rPr>
          <w:rFonts w:ascii="David" w:hAnsi="David" w:cs="David" w:hint="cs"/>
          <w:b/>
          <w:bCs/>
          <w:i/>
          <w:iCs/>
          <w:sz w:val="20"/>
          <w:szCs w:val="20"/>
          <w:rtl/>
        </w:rPr>
        <w:t>מבחן ה</w:t>
      </w:r>
      <w:r w:rsidRPr="00171D04">
        <w:rPr>
          <w:rFonts w:ascii="David" w:hAnsi="David" w:cs="David" w:hint="cs"/>
          <w:b/>
          <w:bCs/>
          <w:i/>
          <w:iCs/>
          <w:sz w:val="20"/>
          <w:szCs w:val="20"/>
          <w:rtl/>
        </w:rPr>
        <w:t xml:space="preserve">קש"ס כפול </w:t>
      </w:r>
      <w:r w:rsidRPr="00171D04">
        <w:rPr>
          <w:rFonts w:ascii="David" w:hAnsi="David" w:cs="David"/>
          <w:b/>
          <w:bCs/>
          <w:i/>
          <w:iCs/>
          <w:sz w:val="20"/>
          <w:szCs w:val="20"/>
          <w:rtl/>
        </w:rPr>
        <w:t>–</w:t>
      </w:r>
      <w:r>
        <w:rPr>
          <w:rFonts w:ascii="David" w:hAnsi="David" w:cs="David" w:hint="cs"/>
          <w:sz w:val="20"/>
          <w:szCs w:val="20"/>
          <w:rtl/>
        </w:rPr>
        <w:t xml:space="preserve"> המבחן של השופט ויצמן שמסתמך על הגישה של הרב קנייבסקי שהיא לא המיינסטרים במשפט העברי. </w:t>
      </w:r>
      <w:r w:rsidRPr="00AB6C3C">
        <w:rPr>
          <w:rFonts w:ascii="David" w:hAnsi="David" w:cs="David" w:hint="cs"/>
          <w:i/>
          <w:iCs/>
          <w:sz w:val="20"/>
          <w:szCs w:val="20"/>
          <w:u w:val="single"/>
          <w:rtl/>
        </w:rPr>
        <w:t>אם הייתי יודע לא הייתי מתחתן</w:t>
      </w:r>
      <w:r w:rsidRPr="00D21052">
        <w:rPr>
          <w:rFonts w:ascii="David" w:hAnsi="David" w:cs="David" w:hint="cs"/>
          <w:sz w:val="20"/>
          <w:szCs w:val="20"/>
          <w:u w:val="single"/>
          <w:rtl/>
        </w:rPr>
        <w:t>-</w:t>
      </w:r>
      <w:r>
        <w:rPr>
          <w:rFonts w:ascii="David" w:hAnsi="David" w:cs="David" w:hint="cs"/>
          <w:sz w:val="20"/>
          <w:szCs w:val="20"/>
          <w:rtl/>
        </w:rPr>
        <w:t xml:space="preserve"> זו גישה של קש"ס. הרב קנייבסקי אומר שזה לא מספיק יש להוסיף מבחן נוסף של קש"ס- </w:t>
      </w:r>
      <w:r w:rsidRPr="00AB6C3C">
        <w:rPr>
          <w:rFonts w:ascii="David" w:hAnsi="David" w:cs="David" w:hint="cs"/>
          <w:i/>
          <w:iCs/>
          <w:sz w:val="20"/>
          <w:szCs w:val="20"/>
          <w:u w:val="single"/>
          <w:rtl/>
        </w:rPr>
        <w:t xml:space="preserve">כעת שאני יודע, </w:t>
      </w:r>
      <w:r w:rsidR="00D21052" w:rsidRPr="00AB6C3C">
        <w:rPr>
          <w:rFonts w:ascii="David" w:hAnsi="David" w:cs="David" w:hint="cs"/>
          <w:i/>
          <w:iCs/>
          <w:sz w:val="20"/>
          <w:szCs w:val="20"/>
          <w:u w:val="single"/>
          <w:rtl/>
        </w:rPr>
        <w:t xml:space="preserve">האם </w:t>
      </w:r>
      <w:r w:rsidRPr="00AB6C3C">
        <w:rPr>
          <w:rFonts w:ascii="David" w:hAnsi="David" w:cs="David" w:hint="cs"/>
          <w:i/>
          <w:iCs/>
          <w:sz w:val="20"/>
          <w:szCs w:val="20"/>
          <w:u w:val="single"/>
          <w:rtl/>
        </w:rPr>
        <w:t>עשיתי הכל\הרבה כדי להיפרד\להתגרש</w:t>
      </w:r>
      <w:r>
        <w:rPr>
          <w:rFonts w:ascii="David" w:hAnsi="David" w:cs="David" w:hint="cs"/>
          <w:sz w:val="20"/>
          <w:szCs w:val="20"/>
          <w:rtl/>
        </w:rPr>
        <w:t xml:space="preserve">. צירוף 2 שאלות אלו </w:t>
      </w:r>
      <w:r w:rsidR="00D530A6">
        <w:rPr>
          <w:rFonts w:ascii="David" w:hAnsi="David" w:cs="David" w:hint="cs"/>
          <w:sz w:val="20"/>
          <w:szCs w:val="20"/>
          <w:rtl/>
        </w:rPr>
        <w:t>ה</w:t>
      </w:r>
      <w:r>
        <w:rPr>
          <w:rFonts w:ascii="David" w:hAnsi="David" w:cs="David" w:hint="cs"/>
          <w:sz w:val="20"/>
          <w:szCs w:val="20"/>
          <w:rtl/>
        </w:rPr>
        <w:t xml:space="preserve">וא מבחן הקש"ס הכפול. </w:t>
      </w:r>
      <w:r w:rsidR="00D530A6">
        <w:rPr>
          <w:rFonts w:ascii="David" w:hAnsi="David" w:cs="David" w:hint="cs"/>
          <w:sz w:val="20"/>
          <w:szCs w:val="20"/>
          <w:rtl/>
        </w:rPr>
        <w:t xml:space="preserve">מבחן הקש"ס הכפול עוזר למנוע תביעות של שיפור עמדות בין בני זוג. מבחן הקש"ס השני מוצא ראייה לכך שהתביעה הוגשה בחוסר תום-לב, או לחלופין ההתנהגות של בן הזוג הנפגע מעידה שלא עשה הכל כדי להקטין נזק או שהנזק עצמו לא חמור (ראיה לכך שנשאר בזוגיות). </w:t>
      </w:r>
      <w:r w:rsidR="00D21052">
        <w:rPr>
          <w:rFonts w:ascii="David" w:hAnsi="David" w:cs="David" w:hint="cs"/>
          <w:sz w:val="20"/>
          <w:szCs w:val="20"/>
          <w:rtl/>
        </w:rPr>
        <w:t>השופט ויצמן לוקח את המבחן של הרב קנייבסקי</w:t>
      </w:r>
      <w:r w:rsidR="004B0800">
        <w:rPr>
          <w:rFonts w:ascii="David" w:hAnsi="David" w:cs="David" w:hint="cs"/>
          <w:sz w:val="20"/>
          <w:szCs w:val="20"/>
          <w:rtl/>
        </w:rPr>
        <w:t xml:space="preserve"> ומאמץ אותו</w:t>
      </w:r>
      <w:r w:rsidR="00603FAE">
        <w:rPr>
          <w:rFonts w:ascii="David" w:hAnsi="David" w:cs="David" w:hint="cs"/>
          <w:sz w:val="20"/>
          <w:szCs w:val="20"/>
          <w:rtl/>
        </w:rPr>
        <w:t>.</w:t>
      </w:r>
      <w:r w:rsidR="00D21052">
        <w:rPr>
          <w:rFonts w:ascii="David" w:hAnsi="David" w:cs="David" w:hint="cs"/>
          <w:sz w:val="20"/>
          <w:szCs w:val="20"/>
          <w:rtl/>
        </w:rPr>
        <w:t xml:space="preserve"> </w:t>
      </w:r>
      <w:r w:rsidR="00603FAE" w:rsidRPr="00603FAE">
        <w:rPr>
          <w:rFonts w:ascii="David" w:hAnsi="David" w:cs="David" w:hint="cs"/>
          <w:sz w:val="20"/>
          <w:szCs w:val="20"/>
          <w:u w:val="single"/>
          <w:rtl/>
        </w:rPr>
        <w:t>יש בעיה במבחן הזה</w:t>
      </w:r>
      <w:r w:rsidR="00603FAE">
        <w:rPr>
          <w:rFonts w:ascii="David" w:hAnsi="David" w:cs="David" w:hint="cs"/>
          <w:sz w:val="20"/>
          <w:szCs w:val="20"/>
          <w:rtl/>
        </w:rPr>
        <w:t xml:space="preserve">- </w:t>
      </w:r>
      <w:r w:rsidR="004B0800">
        <w:rPr>
          <w:rFonts w:ascii="David" w:hAnsi="David" w:cs="David" w:hint="cs"/>
          <w:sz w:val="20"/>
          <w:szCs w:val="20"/>
          <w:rtl/>
        </w:rPr>
        <w:t xml:space="preserve">הגישה הזו בעצם לא מתחשבת במשפחה. לאדם נגרם נזק כתוצאה מאי-גילוי ולא תמיד ניתן להתגרש. לפעמים לאנשים יש ילדים וקשה לפרק את התא המשפחתי. קשה גם לדרוש מאנשים להתגרש. למה שביהמ"ש יעודד גירושין ולא יעודד טיפול זוגי וניסיון להשכין שלום בית? </w:t>
      </w:r>
      <w:r w:rsidR="007F7C54">
        <w:rPr>
          <w:rFonts w:ascii="David" w:hAnsi="David" w:cs="David" w:hint="cs"/>
          <w:sz w:val="20"/>
          <w:szCs w:val="20"/>
          <w:rtl/>
        </w:rPr>
        <w:t>דווקא ויצמן שהוא שופט שמרן ומתחשב בעניינים משפחתיי</w:t>
      </w:r>
      <w:r w:rsidR="007F7C54">
        <w:rPr>
          <w:rFonts w:ascii="David" w:hAnsi="David" w:cs="David" w:hint="eastAsia"/>
          <w:sz w:val="20"/>
          <w:szCs w:val="20"/>
          <w:rtl/>
        </w:rPr>
        <w:t>ם</w:t>
      </w:r>
      <w:r w:rsidR="007F7C54">
        <w:rPr>
          <w:rFonts w:ascii="David" w:hAnsi="David" w:cs="David" w:hint="cs"/>
          <w:sz w:val="20"/>
          <w:szCs w:val="20"/>
          <w:rtl/>
        </w:rPr>
        <w:t>, לא עושה זאת כאן בגלל גישה אינדיווידואליסט</w:t>
      </w:r>
      <w:r w:rsidR="007F7C54">
        <w:rPr>
          <w:rFonts w:ascii="David" w:hAnsi="David" w:cs="David" w:hint="eastAsia"/>
          <w:sz w:val="20"/>
          <w:szCs w:val="20"/>
          <w:rtl/>
        </w:rPr>
        <w:t>ית</w:t>
      </w:r>
      <w:r w:rsidR="007F7C54">
        <w:rPr>
          <w:rFonts w:ascii="David" w:hAnsi="David" w:cs="David" w:hint="cs"/>
          <w:sz w:val="20"/>
          <w:szCs w:val="20"/>
          <w:rtl/>
        </w:rPr>
        <w:t xml:space="preserve">. </w:t>
      </w:r>
      <w:r w:rsidR="00AB6C3C">
        <w:rPr>
          <w:rFonts w:ascii="David" w:hAnsi="David" w:cs="David" w:hint="cs"/>
          <w:sz w:val="20"/>
          <w:szCs w:val="20"/>
          <w:rtl/>
        </w:rPr>
        <w:t>השופט ויצמן בא ואומר בעקיפין שמי שהלך ודרש שלום בית לא באמת נגרם לו נזק.</w:t>
      </w:r>
      <w:r w:rsidR="00063C8B">
        <w:rPr>
          <w:rFonts w:ascii="David" w:hAnsi="David" w:cs="David" w:hint="cs"/>
          <w:sz w:val="20"/>
          <w:szCs w:val="20"/>
          <w:rtl/>
        </w:rPr>
        <w:t xml:space="preserve"> זו גישה</w:t>
      </w:r>
      <w:r w:rsidR="00690379">
        <w:rPr>
          <w:rFonts w:ascii="David" w:hAnsi="David" w:cs="David" w:hint="cs"/>
          <w:sz w:val="20"/>
          <w:szCs w:val="20"/>
          <w:rtl/>
        </w:rPr>
        <w:t xml:space="preserve"> לא נכונה שלא תואמת את המציאות. </w:t>
      </w:r>
      <w:r w:rsidR="00063C8B">
        <w:rPr>
          <w:rFonts w:ascii="David" w:hAnsi="David" w:cs="David" w:hint="cs"/>
          <w:sz w:val="20"/>
          <w:szCs w:val="20"/>
          <w:rtl/>
        </w:rPr>
        <w:t>זה שבני זוג לא נפרדים לא אומר שהיה להם טוב.</w:t>
      </w:r>
      <w:r w:rsidR="00AB6C3C">
        <w:rPr>
          <w:rFonts w:ascii="David" w:hAnsi="David" w:cs="David" w:hint="cs"/>
          <w:sz w:val="20"/>
          <w:szCs w:val="20"/>
          <w:rtl/>
        </w:rPr>
        <w:t xml:space="preserve"> </w:t>
      </w:r>
      <w:r w:rsidR="009E11AC" w:rsidRPr="001D45F3">
        <w:rPr>
          <w:rFonts w:ascii="David" w:hAnsi="David" w:cs="David"/>
          <w:sz w:val="20"/>
          <w:szCs w:val="20"/>
          <w:rtl/>
        </w:rPr>
        <w:t xml:space="preserve">הרבה פעמים מי שמבקש שלום בית לא רוצה לחזור לבן הזוג שלו, </w:t>
      </w:r>
      <w:r w:rsidR="009E11AC" w:rsidRPr="009E11AC">
        <w:rPr>
          <w:rFonts w:ascii="David" w:hAnsi="David" w:cs="David"/>
          <w:b/>
          <w:bCs/>
          <w:i/>
          <w:iCs/>
          <w:sz w:val="20"/>
          <w:szCs w:val="20"/>
          <w:rtl/>
        </w:rPr>
        <w:t>אלא זו תביעה טקטית לגמרי</w:t>
      </w:r>
      <w:r w:rsidR="009E11AC" w:rsidRPr="001D45F3">
        <w:rPr>
          <w:rFonts w:ascii="David" w:hAnsi="David" w:cs="David"/>
          <w:sz w:val="20"/>
          <w:szCs w:val="20"/>
          <w:rtl/>
        </w:rPr>
        <w:t xml:space="preserve">. אומרים לו להגיד דבר שהוא לא באמת חושב ככה, אלא זו פרקטיקה קיימת, לכן קשה להבין שהשופט קורא את המפה האמיתית כמו שצריך. </w:t>
      </w:r>
      <w:r w:rsidR="001D45F3" w:rsidRPr="001D45F3">
        <w:rPr>
          <w:rFonts w:ascii="David" w:hAnsi="David" w:cs="David" w:hint="cs"/>
          <w:sz w:val="20"/>
          <w:szCs w:val="20"/>
          <w:u w:val="single"/>
          <w:rtl/>
        </w:rPr>
        <w:t>הביקורת הנזיקית של שמואלי על השופט ויצמן-</w:t>
      </w:r>
      <w:r w:rsidR="001D45F3">
        <w:rPr>
          <w:rFonts w:ascii="David" w:hAnsi="David" w:cs="David" w:hint="cs"/>
          <w:sz w:val="20"/>
          <w:szCs w:val="20"/>
          <w:rtl/>
        </w:rPr>
        <w:t xml:space="preserve"> ויצמן בעצם "מקזז" את הטוב שאדם קיבל בנישואין מגובה הפיצוי. אבל הבעיה היא שאנחנו לא עובדים ככה בדיני הנזיקין. בדיני נזיקין בתביעות רשלנות בוחנים איך אדם התנהג כאדם לא סביר לעומת איזשהו מצב אידאלי. למה משווה השופט ויצמן? הוא משווה את האדם שניזוק מאי-גילוי </w:t>
      </w:r>
      <w:r w:rsidR="001D45F3">
        <w:rPr>
          <w:rFonts w:ascii="David" w:hAnsi="David" w:cs="David" w:hint="cs"/>
          <w:sz w:val="20"/>
          <w:szCs w:val="20"/>
          <w:rtl/>
        </w:rPr>
        <w:lastRenderedPageBreak/>
        <w:t xml:space="preserve">למצב שהוא לא היה נישא בכלל ולכן גם לא ניזוק בכלל. </w:t>
      </w:r>
      <w:r w:rsidR="001D45F3" w:rsidRPr="001D45F3">
        <w:rPr>
          <w:rFonts w:ascii="David" w:hAnsi="David" w:cs="David" w:hint="cs"/>
          <w:b/>
          <w:bCs/>
          <w:sz w:val="20"/>
          <w:szCs w:val="20"/>
          <w:rtl/>
        </w:rPr>
        <w:t>זו לא השוואה נכונה</w:t>
      </w:r>
      <w:r w:rsidR="001D45F3">
        <w:rPr>
          <w:rFonts w:ascii="David" w:hAnsi="David" w:cs="David" w:hint="cs"/>
          <w:sz w:val="20"/>
          <w:szCs w:val="20"/>
          <w:rtl/>
        </w:rPr>
        <w:t xml:space="preserve">! יש להשוות את האדם שניזוק מאי-גילוי לאדם נשוי שלא ניזוק מאי-גילוי. בסיס ההשוואה צריך להיות בין הניזוק לבין התרחיש ההגיוני והסביר </w:t>
      </w:r>
      <w:r w:rsidR="001D45F3">
        <w:rPr>
          <w:rFonts w:ascii="David" w:hAnsi="David" w:cs="David"/>
          <w:sz w:val="20"/>
          <w:szCs w:val="20"/>
          <w:rtl/>
        </w:rPr>
        <w:t>–</w:t>
      </w:r>
      <w:r w:rsidR="001D45F3">
        <w:rPr>
          <w:rFonts w:ascii="David" w:hAnsi="David" w:cs="David" w:hint="cs"/>
          <w:sz w:val="20"/>
          <w:szCs w:val="20"/>
          <w:rtl/>
        </w:rPr>
        <w:t xml:space="preserve"> ככל הנראה התרחיש הוא שהניזוק היה מתחתן וב-20-30% גם היה מתגרש כנראה ( אולי לא כתוצאה מאי-גילוי). </w:t>
      </w:r>
      <w:r w:rsidR="00375A98">
        <w:rPr>
          <w:rFonts w:ascii="David" w:hAnsi="David" w:cs="David" w:hint="cs"/>
          <w:sz w:val="20"/>
          <w:szCs w:val="20"/>
          <w:rtl/>
        </w:rPr>
        <w:t>לכן, למשל, לא ניתן לומר שיש לתת לאותם אנשים פיצוי מופחת בגין ההנאה שהם נהנו בחיי הזוגיות\הנישואין, מהילדים המשו</w:t>
      </w:r>
      <w:r w:rsidR="00FC5A43">
        <w:rPr>
          <w:rFonts w:ascii="David" w:hAnsi="David" w:cs="David" w:hint="cs"/>
          <w:sz w:val="20"/>
          <w:szCs w:val="20"/>
          <w:rtl/>
        </w:rPr>
        <w:t xml:space="preserve">תפים וכו'. כי הרי ברוב התרחישים, היו מתחתנים או נמצאים בזוגיות אם אדם אחר והיו גם כן מביאים ילדים. </w:t>
      </w:r>
    </w:p>
    <w:p w:rsidR="001D45F3" w:rsidRDefault="001D45F3" w:rsidP="006B2589">
      <w:pPr>
        <w:pStyle w:val="a3"/>
        <w:numPr>
          <w:ilvl w:val="0"/>
          <w:numId w:val="11"/>
        </w:numPr>
        <w:spacing w:line="360" w:lineRule="auto"/>
        <w:jc w:val="both"/>
        <w:rPr>
          <w:rFonts w:ascii="David" w:hAnsi="David" w:cs="David"/>
          <w:sz w:val="20"/>
          <w:szCs w:val="20"/>
        </w:rPr>
      </w:pPr>
      <w:r w:rsidRPr="001D45F3">
        <w:rPr>
          <w:rFonts w:ascii="David" w:hAnsi="David" w:cs="David" w:hint="cs"/>
          <w:b/>
          <w:bCs/>
          <w:i/>
          <w:iCs/>
          <w:sz w:val="20"/>
          <w:szCs w:val="20"/>
          <w:rtl/>
        </w:rPr>
        <w:t>מבחן הנזק הישיר והברור-</w:t>
      </w:r>
      <w:r>
        <w:rPr>
          <w:rFonts w:ascii="David" w:hAnsi="David" w:cs="David" w:hint="cs"/>
          <w:sz w:val="20"/>
          <w:szCs w:val="20"/>
          <w:rtl/>
        </w:rPr>
        <w:t xml:space="preserve"> המודל של השופט פלקס. </w:t>
      </w:r>
      <w:r w:rsidRPr="00BC0B90">
        <w:rPr>
          <w:rFonts w:ascii="David" w:hAnsi="David" w:cs="David" w:hint="cs"/>
          <w:sz w:val="20"/>
          <w:szCs w:val="20"/>
          <w:u w:val="single"/>
          <w:rtl/>
        </w:rPr>
        <w:t>זה מבחן אובייקטיבי.</w:t>
      </w:r>
      <w:r>
        <w:rPr>
          <w:rFonts w:ascii="David" w:hAnsi="David" w:cs="David" w:hint="cs"/>
          <w:sz w:val="20"/>
          <w:szCs w:val="20"/>
          <w:rtl/>
        </w:rPr>
        <w:t xml:space="preserve"> מדבר על נזק ישיר בלבד, לא עקיף. נזקים עקיפים יוצאים מחוץ לתמונה.</w:t>
      </w:r>
      <w:r w:rsidR="008502BF">
        <w:rPr>
          <w:rFonts w:ascii="David" w:hAnsi="David" w:cs="David" w:hint="cs"/>
          <w:sz w:val="20"/>
          <w:szCs w:val="20"/>
          <w:rtl/>
        </w:rPr>
        <w:t xml:space="preserve"> מבחינת וודאות המודל הזה טוב. מצד שני, אין למבחן הזה תימוכין בדיני הנזיקין (לא בדין החילוני ולא בדין העברי)</w:t>
      </w:r>
      <w:r w:rsidR="00BC0B90">
        <w:rPr>
          <w:rFonts w:ascii="David" w:hAnsi="David" w:cs="David" w:hint="cs"/>
          <w:sz w:val="20"/>
          <w:szCs w:val="20"/>
          <w:rtl/>
        </w:rPr>
        <w:t xml:space="preserve">. </w:t>
      </w:r>
      <w:r w:rsidR="005E1EEE" w:rsidRPr="005E1EEE">
        <w:rPr>
          <w:rFonts w:ascii="David" w:hAnsi="David" w:cs="David"/>
          <w:sz w:val="20"/>
          <w:szCs w:val="20"/>
          <w:rtl/>
        </w:rPr>
        <w:t>לא ניתן לקבל את המבחן הזה שאומר שנזקים שאינם ברורים וישירים אנחנו לא נקבל. אנחנו כל הזמן מתעכבים בביהמ"ש על העניין של קש"ס, והרי כאן אין הצדקה לקביעה של מבחן כזה.</w:t>
      </w:r>
    </w:p>
    <w:p w:rsidR="00170774" w:rsidRDefault="000B239F" w:rsidP="006B2589">
      <w:pPr>
        <w:pStyle w:val="a3"/>
        <w:numPr>
          <w:ilvl w:val="0"/>
          <w:numId w:val="11"/>
        </w:numPr>
        <w:spacing w:line="360" w:lineRule="auto"/>
        <w:jc w:val="both"/>
        <w:rPr>
          <w:rFonts w:ascii="David" w:hAnsi="David" w:cs="David"/>
          <w:sz w:val="20"/>
          <w:szCs w:val="20"/>
        </w:rPr>
      </w:pPr>
      <w:r w:rsidRPr="000B239F">
        <w:rPr>
          <w:rFonts w:ascii="David" w:hAnsi="David" w:cs="David" w:hint="cs"/>
          <w:b/>
          <w:bCs/>
          <w:i/>
          <w:iCs/>
          <w:sz w:val="20"/>
          <w:szCs w:val="20"/>
          <w:rtl/>
        </w:rPr>
        <w:t>המודל של שמואלי</w:t>
      </w:r>
      <w:r>
        <w:rPr>
          <w:rFonts w:ascii="David" w:hAnsi="David" w:cs="David" w:hint="cs"/>
          <w:sz w:val="20"/>
          <w:szCs w:val="20"/>
          <w:rtl/>
        </w:rPr>
        <w:t>- נק' המוצא שלו היא שלא הולכים על הקצה. לא אינדיווידואליסטי</w:t>
      </w:r>
      <w:r>
        <w:rPr>
          <w:rFonts w:ascii="David" w:hAnsi="David" w:cs="David" w:hint="eastAsia"/>
          <w:sz w:val="20"/>
          <w:szCs w:val="20"/>
          <w:rtl/>
        </w:rPr>
        <w:t>ם</w:t>
      </w:r>
      <w:r>
        <w:rPr>
          <w:rFonts w:ascii="David" w:hAnsi="David" w:cs="David" w:hint="cs"/>
          <w:sz w:val="20"/>
          <w:szCs w:val="20"/>
          <w:rtl/>
        </w:rPr>
        <w:t xml:space="preserve"> מדי ולא קולקטיביסטים מדי. הרעיון הוא למצוא גישת ביינים. כל חמשת המודלים הקודמים מנסים למצוא את מקומם על הסקלה בין 2 הגישות. מצד אחד, אנחנו לא רוצים שהילדים יפגעו, שלא תהיה הצפת ביהמ"ש או מדרון חלקלק, או שימוש של התביעות בחוסר תום לב כדי לשנות את מאזן </w:t>
      </w:r>
      <w:r w:rsidR="00F66254">
        <w:rPr>
          <w:rFonts w:ascii="David" w:hAnsi="David" w:cs="David" w:hint="cs"/>
          <w:sz w:val="20"/>
          <w:szCs w:val="20"/>
          <w:rtl/>
        </w:rPr>
        <w:t>הכוחו</w:t>
      </w:r>
      <w:r w:rsidR="00F66254">
        <w:rPr>
          <w:rFonts w:ascii="David" w:hAnsi="David" w:cs="David" w:hint="eastAsia"/>
          <w:sz w:val="20"/>
          <w:szCs w:val="20"/>
          <w:rtl/>
        </w:rPr>
        <w:t>ת</w:t>
      </w:r>
      <w:r>
        <w:rPr>
          <w:rFonts w:ascii="David" w:hAnsi="David" w:cs="David" w:hint="cs"/>
          <w:sz w:val="20"/>
          <w:szCs w:val="20"/>
          <w:rtl/>
        </w:rPr>
        <w:t xml:space="preserve">, אנחנו לא רוצים ליצור מצב של פנקסנות וכו'. מצד שני, אנחנו לא רוצים לצמצם מדי את הגישה לתביעות. </w:t>
      </w:r>
      <w:r w:rsidR="00F66254">
        <w:rPr>
          <w:rFonts w:ascii="David" w:hAnsi="David" w:cs="David" w:hint="cs"/>
          <w:sz w:val="20"/>
          <w:szCs w:val="20"/>
          <w:rtl/>
        </w:rPr>
        <w:t>כל המודלים מבינים שמודל הרשלנות הקלאסי לא תמיד מתאים ולכן קמו מודלים שונים.</w:t>
      </w:r>
      <w:r w:rsidR="0051271E">
        <w:rPr>
          <w:rFonts w:ascii="David" w:hAnsi="David" w:cs="David" w:hint="cs"/>
          <w:sz w:val="20"/>
          <w:szCs w:val="20"/>
          <w:rtl/>
        </w:rPr>
        <w:t xml:space="preserve"> למה בכלל צריך למצוא מבחן חדש? המבחנים הקודמים לא מספיק טובים. </w:t>
      </w:r>
      <w:r w:rsidR="00F66254">
        <w:rPr>
          <w:rFonts w:ascii="David" w:hAnsi="David" w:cs="David" w:hint="cs"/>
          <w:sz w:val="20"/>
          <w:szCs w:val="20"/>
          <w:rtl/>
        </w:rPr>
        <w:t xml:space="preserve"> </w:t>
      </w:r>
      <w:r w:rsidR="00F66254" w:rsidRPr="00F66254">
        <w:rPr>
          <w:rFonts w:ascii="David" w:hAnsi="David" w:cs="David" w:hint="cs"/>
          <w:i/>
          <w:iCs/>
          <w:sz w:val="20"/>
          <w:szCs w:val="20"/>
          <w:u w:val="single"/>
          <w:rtl/>
        </w:rPr>
        <w:t>המודל המוצע</w:t>
      </w:r>
      <w:r w:rsidR="00F66254">
        <w:rPr>
          <w:rFonts w:ascii="David" w:hAnsi="David" w:cs="David" w:hint="cs"/>
          <w:sz w:val="20"/>
          <w:szCs w:val="20"/>
          <w:rtl/>
        </w:rPr>
        <w:t>-</w:t>
      </w:r>
      <w:r w:rsidR="0051271E">
        <w:rPr>
          <w:rFonts w:ascii="David" w:hAnsi="David" w:cs="David" w:hint="cs"/>
          <w:sz w:val="20"/>
          <w:szCs w:val="20"/>
          <w:rtl/>
        </w:rPr>
        <w:t xml:space="preserve"> המודל המוצע בה לשמור על המתח המובנה בין צדק מתקן ופיצוי לבין וודאות. מה ששמואלי עושה הוא לוקח מודלים (בשינויים המחויבים) מתחום משפטי אחר- המודל של עוולת לשון הרע. שמואלי מנסה לעשות היקש בין דיני הנזיקין מתחומים שונים (לשון הרע ותחום דיני המשפחה).</w:t>
      </w:r>
      <w:r w:rsidR="0086792D">
        <w:rPr>
          <w:rFonts w:ascii="David" w:hAnsi="David" w:cs="David" w:hint="cs"/>
          <w:sz w:val="20"/>
          <w:szCs w:val="20"/>
          <w:rtl/>
        </w:rPr>
        <w:t xml:space="preserve"> המבחן של שמואלי הוא</w:t>
      </w:r>
      <w:r w:rsidR="00C6734B">
        <w:rPr>
          <w:rFonts w:ascii="David" w:hAnsi="David" w:cs="David" w:hint="cs"/>
          <w:sz w:val="20"/>
          <w:szCs w:val="20"/>
          <w:rtl/>
        </w:rPr>
        <w:t xml:space="preserve"> </w:t>
      </w:r>
      <w:r w:rsidR="00C6734B" w:rsidRPr="0086792D">
        <w:rPr>
          <w:rFonts w:ascii="David" w:hAnsi="David" w:cs="David" w:hint="cs"/>
          <w:b/>
          <w:bCs/>
          <w:sz w:val="20"/>
          <w:szCs w:val="20"/>
          <w:rtl/>
        </w:rPr>
        <w:t>מבחן מרוכך-</w:t>
      </w:r>
      <w:r w:rsidR="00C6734B">
        <w:rPr>
          <w:rFonts w:ascii="David" w:hAnsi="David" w:cs="David" w:hint="cs"/>
          <w:sz w:val="20"/>
          <w:szCs w:val="20"/>
          <w:rtl/>
        </w:rPr>
        <w:t xml:space="preserve"> חומרת הנזק משחקת תפקיד משמעותי במבחן זה. שמואלי רוצה לשלב אלמנטים אובייקטיבים ולא אלמנטים סובייקטיבים בלבד (למשל במבחן הקש"ס הכפול- יש רק אלמנטים סובייקטיבים). </w:t>
      </w:r>
      <w:r w:rsidR="0006269A">
        <w:rPr>
          <w:rFonts w:ascii="David" w:hAnsi="David" w:cs="David" w:hint="cs"/>
          <w:sz w:val="20"/>
          <w:szCs w:val="20"/>
          <w:rtl/>
        </w:rPr>
        <w:t>קשה להוכיח באופן סובייקטיבי קש"ס. שמואלי מקיש את המבחן מהפסיקה בלשון הרע- כדי שהפרסום בלשון הרע ייחשב לפוגעני ככזה ששם אדם ללעג ולבוז, הוא צריך להי</w:t>
      </w:r>
      <w:r w:rsidR="001642E7">
        <w:rPr>
          <w:rFonts w:ascii="David" w:hAnsi="David" w:cs="David" w:hint="cs"/>
          <w:sz w:val="20"/>
          <w:szCs w:val="20"/>
          <w:rtl/>
        </w:rPr>
        <w:t>חשב לכזה "בעיני הבר</w:t>
      </w:r>
      <w:r w:rsidR="0006269A">
        <w:rPr>
          <w:rFonts w:ascii="David" w:hAnsi="David" w:cs="David" w:hint="cs"/>
          <w:sz w:val="20"/>
          <w:szCs w:val="20"/>
          <w:rtl/>
        </w:rPr>
        <w:t>יות". לכאורה זה נשמע מבחן אובייקטיבי</w:t>
      </w:r>
      <w:r w:rsidR="001642E7">
        <w:rPr>
          <w:rFonts w:ascii="David" w:hAnsi="David" w:cs="David" w:hint="cs"/>
          <w:sz w:val="20"/>
          <w:szCs w:val="20"/>
          <w:rtl/>
        </w:rPr>
        <w:t xml:space="preserve">, אבל הפסיקה הכריע שמדובר </w:t>
      </w:r>
      <w:r w:rsidR="001642E7" w:rsidRPr="00672A68">
        <w:rPr>
          <w:rFonts w:ascii="David" w:hAnsi="David" w:cs="David" w:hint="cs"/>
          <w:b/>
          <w:bCs/>
          <w:sz w:val="20"/>
          <w:szCs w:val="20"/>
          <w:rtl/>
        </w:rPr>
        <w:t>ב"עיניי הציבור שבו נכלל אותו אדם".</w:t>
      </w:r>
      <w:r w:rsidR="00672A68">
        <w:rPr>
          <w:rFonts w:ascii="David" w:hAnsi="David" w:cs="David" w:hint="cs"/>
          <w:sz w:val="20"/>
          <w:szCs w:val="20"/>
          <w:rtl/>
        </w:rPr>
        <w:t xml:space="preserve"> זה לא מבחן חלק מבעיות- אדם יכול להיות שייך לכל מיני ציבורים, גם המגזר שאיתו נמנה אדם נחלק לפסיפס של מגזרי ביניים (כמו הציבור ה"חרדי"). עדיין זה מבחן קיים שעובד יחסית בהצלחה. לפי שמואלי נוכל לקרוא לו </w:t>
      </w:r>
      <w:r w:rsidR="00672A68" w:rsidRPr="00672A68">
        <w:rPr>
          <w:rFonts w:ascii="David" w:hAnsi="David" w:cs="David" w:hint="cs"/>
          <w:b/>
          <w:bCs/>
          <w:i/>
          <w:iCs/>
          <w:sz w:val="20"/>
          <w:szCs w:val="20"/>
          <w:rtl/>
        </w:rPr>
        <w:t>"מבחן המגזר"</w:t>
      </w:r>
      <w:r w:rsidR="00672A68">
        <w:rPr>
          <w:rFonts w:ascii="David" w:hAnsi="David" w:cs="David" w:hint="cs"/>
          <w:sz w:val="20"/>
          <w:szCs w:val="20"/>
          <w:rtl/>
        </w:rPr>
        <w:t xml:space="preserve">. </w:t>
      </w:r>
      <w:r w:rsidR="00672A68" w:rsidRPr="00672A68">
        <w:rPr>
          <w:rFonts w:ascii="David" w:hAnsi="David" w:cs="David" w:hint="cs"/>
          <w:b/>
          <w:bCs/>
          <w:color w:val="FF0000"/>
          <w:sz w:val="20"/>
          <w:szCs w:val="20"/>
          <w:rtl/>
        </w:rPr>
        <w:t xml:space="preserve">שמואלי </w:t>
      </w:r>
      <w:r w:rsidR="004E5020">
        <w:rPr>
          <w:rFonts w:ascii="David" w:hAnsi="David" w:cs="David" w:hint="cs"/>
          <w:b/>
          <w:bCs/>
          <w:color w:val="FF0000"/>
          <w:sz w:val="20"/>
          <w:szCs w:val="20"/>
          <w:rtl/>
        </w:rPr>
        <w:t>טוען חזקה- אם אדם שייך למגזר מסו</w:t>
      </w:r>
      <w:r w:rsidR="00672A68" w:rsidRPr="00672A68">
        <w:rPr>
          <w:rFonts w:ascii="David" w:hAnsi="David" w:cs="David" w:hint="cs"/>
          <w:b/>
          <w:bCs/>
          <w:color w:val="FF0000"/>
          <w:sz w:val="20"/>
          <w:szCs w:val="20"/>
          <w:rtl/>
        </w:rPr>
        <w:t>ים יש הגיון לבחון מה קורה במגזר הזה מבחינת אי גילוי.</w:t>
      </w:r>
      <w:r w:rsidR="00672A68">
        <w:rPr>
          <w:rFonts w:ascii="David" w:hAnsi="David" w:cs="David" w:hint="cs"/>
          <w:sz w:val="20"/>
          <w:szCs w:val="20"/>
          <w:rtl/>
        </w:rPr>
        <w:t xml:space="preserve"> אם למשל במגזר החרדי חשוב לדעת טרם לנישואין אם לאדם יש מום פיזי חמור- אפשר להחשיב את הדבר כאי גילוי. המבחן יכול לשמש גם כטענה וגם </w:t>
      </w:r>
      <w:r w:rsidR="00672A68" w:rsidRPr="00672A68">
        <w:rPr>
          <w:rFonts w:ascii="David" w:hAnsi="David" w:cs="David" w:hint="cs"/>
          <w:sz w:val="20"/>
          <w:szCs w:val="20"/>
          <w:u w:val="single"/>
          <w:rtl/>
        </w:rPr>
        <w:t>ישנה אפשרות בידי הנתבע להפריך את החזקה</w:t>
      </w:r>
      <w:r w:rsidR="00672A68">
        <w:rPr>
          <w:rFonts w:ascii="David" w:hAnsi="David" w:cs="David" w:hint="cs"/>
          <w:sz w:val="20"/>
          <w:szCs w:val="20"/>
          <w:rtl/>
        </w:rPr>
        <w:t xml:space="preserve">, הנטל הוא על הנתבע. </w:t>
      </w:r>
      <w:r w:rsidR="004E5020">
        <w:rPr>
          <w:rFonts w:ascii="David" w:hAnsi="David" w:cs="David" w:hint="cs"/>
          <w:sz w:val="20"/>
          <w:szCs w:val="20"/>
          <w:rtl/>
        </w:rPr>
        <w:t xml:space="preserve">מה קורה אם אין ציבור מסוים רלוונטי שעליו נמנים בני הזוג? </w:t>
      </w:r>
      <w:r w:rsidR="004E5020" w:rsidRPr="008C602F">
        <w:rPr>
          <w:rFonts w:ascii="David" w:hAnsi="David" w:cs="David" w:hint="cs"/>
          <w:sz w:val="20"/>
          <w:szCs w:val="20"/>
          <w:u w:val="single"/>
          <w:rtl/>
        </w:rPr>
        <w:t>אם אין רלוונטיות למגזר מסוים, או קהל מסוים אז בוחנים את המקרה בעיניי כלל הציבור\רוב הציבור.</w:t>
      </w:r>
      <w:r w:rsidR="004E5020">
        <w:rPr>
          <w:rFonts w:ascii="David" w:hAnsi="David" w:cs="David" w:hint="cs"/>
          <w:sz w:val="20"/>
          <w:szCs w:val="20"/>
          <w:rtl/>
        </w:rPr>
        <w:t xml:space="preserve"> שמואלי מכניס את מבחן חומרת הנזק כאלמנט שני לבחינה. זה לא יהיה מבחן סף הכניסה, הוא ישמש מבחן עזר. </w:t>
      </w:r>
      <w:r w:rsidR="004E5020" w:rsidRPr="004E5020">
        <w:rPr>
          <w:rFonts w:ascii="David" w:hAnsi="David" w:cs="David" w:hint="cs"/>
          <w:b/>
          <w:bCs/>
          <w:sz w:val="20"/>
          <w:szCs w:val="20"/>
          <w:rtl/>
        </w:rPr>
        <w:t xml:space="preserve">מבחן המגזר יהיה מבחן סף הכניסה (+אפשרות להפרחת החזקה), </w:t>
      </w:r>
      <w:r w:rsidR="004E5020" w:rsidRPr="00E41151">
        <w:rPr>
          <w:rFonts w:ascii="David" w:hAnsi="David" w:cs="David" w:hint="cs"/>
          <w:b/>
          <w:bCs/>
          <w:sz w:val="20"/>
          <w:szCs w:val="20"/>
          <w:u w:val="single"/>
          <w:rtl/>
        </w:rPr>
        <w:t>ומבחן עזר רציני</w:t>
      </w:r>
      <w:r w:rsidR="004E5020" w:rsidRPr="004E5020">
        <w:rPr>
          <w:rFonts w:ascii="David" w:hAnsi="David" w:cs="David" w:hint="cs"/>
          <w:b/>
          <w:bCs/>
          <w:sz w:val="20"/>
          <w:szCs w:val="20"/>
          <w:rtl/>
        </w:rPr>
        <w:t xml:space="preserve"> יהיה עניין חומרת הנזק</w:t>
      </w:r>
      <w:r w:rsidR="004E5020">
        <w:rPr>
          <w:rFonts w:ascii="David" w:hAnsi="David" w:cs="David" w:hint="cs"/>
          <w:sz w:val="20"/>
          <w:szCs w:val="20"/>
          <w:rtl/>
        </w:rPr>
        <w:t xml:space="preserve">. אם הנזק לא חמור יהיה הרבה יותר קשה לקבל את התביעה אך </w:t>
      </w:r>
      <w:r w:rsidR="004E5020" w:rsidRPr="00E41151">
        <w:rPr>
          <w:rFonts w:ascii="David" w:hAnsi="David" w:cs="David" w:hint="cs"/>
          <w:sz w:val="20"/>
          <w:szCs w:val="20"/>
          <w:u w:val="single"/>
          <w:rtl/>
        </w:rPr>
        <w:t>ישנם מקרים בהם יהיה ניתן לקבל למרות שהנזק לא חמור</w:t>
      </w:r>
      <w:r w:rsidR="00E41151">
        <w:rPr>
          <w:rFonts w:ascii="David" w:hAnsi="David" w:cs="David" w:hint="cs"/>
          <w:sz w:val="20"/>
          <w:szCs w:val="20"/>
          <w:rtl/>
        </w:rPr>
        <w:t xml:space="preserve"> (מכיוון שזה רק מבחן עזר)</w:t>
      </w:r>
      <w:r w:rsidR="004E5020">
        <w:rPr>
          <w:rFonts w:ascii="David" w:hAnsi="David" w:cs="David" w:hint="cs"/>
          <w:sz w:val="20"/>
          <w:szCs w:val="20"/>
          <w:rtl/>
        </w:rPr>
        <w:t xml:space="preserve">. שמואלי רוצה לרכך את מבחן הנזק- חומרת הנזק תבחן לגבי אותו ציבור שנפגע מאי גילוי. החומרה תבחן ביחס לציבור שבו נמצאים הצדדים. חמור זה דבר שלא הייתי נישא בגללו. </w:t>
      </w:r>
      <w:r w:rsidR="004E5020" w:rsidRPr="00EC05D4">
        <w:rPr>
          <w:rFonts w:ascii="David" w:hAnsi="David" w:cs="David" w:hint="cs"/>
          <w:b/>
          <w:bCs/>
          <w:sz w:val="20"/>
          <w:szCs w:val="20"/>
          <w:rtl/>
        </w:rPr>
        <w:t>היסוד השלישי הוא שכבת פיצוי מינ' של פגיעה באוטונומיה לאחר סף הכניסה</w:t>
      </w:r>
      <w:r w:rsidR="004E5020">
        <w:rPr>
          <w:rFonts w:ascii="David" w:hAnsi="David" w:cs="David" w:hint="cs"/>
          <w:sz w:val="20"/>
          <w:szCs w:val="20"/>
          <w:rtl/>
        </w:rPr>
        <w:t>- הפגיעה באוטונומיה היא די המצאה ישראלית כבסיס לפיצוי עצמאי בנזיקין. באי גילוי אדם כועס כי לא סיפרו לו. במילים אחרות, נימנה ממנו מידע. בעקיפין, שללו מאדם זכות בחירה אמיתית כי לא הע</w:t>
      </w:r>
      <w:r w:rsidR="00D01996">
        <w:rPr>
          <w:rFonts w:ascii="David" w:hAnsi="David" w:cs="David" w:hint="cs"/>
          <w:sz w:val="20"/>
          <w:szCs w:val="20"/>
          <w:rtl/>
        </w:rPr>
        <w:t>ניקו לו את כל המידע על בסיסו</w:t>
      </w:r>
      <w:r w:rsidR="004E5020">
        <w:rPr>
          <w:rFonts w:ascii="David" w:hAnsi="David" w:cs="David" w:hint="cs"/>
          <w:sz w:val="20"/>
          <w:szCs w:val="20"/>
          <w:rtl/>
        </w:rPr>
        <w:t xml:space="preserve"> היה לוקח החלטה מושכלת. </w:t>
      </w:r>
      <w:r w:rsidR="00661D5C">
        <w:rPr>
          <w:rFonts w:ascii="David" w:hAnsi="David" w:cs="David" w:hint="cs"/>
          <w:sz w:val="20"/>
          <w:szCs w:val="20"/>
          <w:rtl/>
        </w:rPr>
        <w:t xml:space="preserve">לפיכך, אי גילוי שולל בחירה אמיתית של הנפגע. דוג' לכך סרבנות גט- "כופים" על צד אחד לא להתגרש למרות הרצון. </w:t>
      </w:r>
      <w:r w:rsidR="00661D5C" w:rsidRPr="00661D5C">
        <w:rPr>
          <w:rFonts w:ascii="David" w:hAnsi="David" w:cs="David" w:hint="cs"/>
          <w:b/>
          <w:bCs/>
          <w:sz w:val="20"/>
          <w:szCs w:val="20"/>
          <w:rtl/>
        </w:rPr>
        <w:t>החידוש בפס"ד דעקה הוא שאין צורך להוכיח נזק בכל הנוגע לפגיעה באוטונומיה. עצם הפגיעה מזכה בנזק</w:t>
      </w:r>
      <w:r w:rsidR="00661D5C">
        <w:rPr>
          <w:rFonts w:ascii="David" w:hAnsi="David" w:cs="David" w:hint="cs"/>
          <w:sz w:val="20"/>
          <w:szCs w:val="20"/>
          <w:rtl/>
        </w:rPr>
        <w:t>. הפגיעה באוטונומיה מהווה יסוד שלישי במודל זה- אם נפגע אצליח להוכיח את "מבחן המגזר" ואת חומרת הנזק הוא יקבל שכבת פיצוי מיוחדת שתמיד תתקיים בכל מקרה של אי גילוי על פגיעה באוטונומי</w:t>
      </w:r>
      <w:r w:rsidR="00B71CD5">
        <w:rPr>
          <w:rFonts w:ascii="David" w:hAnsi="David" w:cs="David" w:hint="cs"/>
          <w:sz w:val="20"/>
          <w:szCs w:val="20"/>
          <w:rtl/>
        </w:rPr>
        <w:t xml:space="preserve">ה. </w:t>
      </w:r>
      <w:r w:rsidR="005B295D">
        <w:rPr>
          <w:rFonts w:ascii="David" w:hAnsi="David" w:cs="David" w:hint="cs"/>
          <w:sz w:val="20"/>
          <w:szCs w:val="20"/>
          <w:rtl/>
        </w:rPr>
        <w:t>יש מחלוקת בביהמ"ש העליון מה קורה אם יש פגיעה באוטונומיה וגם הוכח נזק, האם זה מתקזז או שזה פיצויים נפרדים? יש ויכוח ואין הכרעה.  המודל מתחשב, בבחינה קולקטיביסטי</w:t>
      </w:r>
      <w:r w:rsidR="005B295D">
        <w:rPr>
          <w:rFonts w:ascii="David" w:hAnsi="David" w:cs="David" w:hint="eastAsia"/>
          <w:sz w:val="20"/>
          <w:szCs w:val="20"/>
          <w:rtl/>
        </w:rPr>
        <w:t>ת</w:t>
      </w:r>
      <w:r w:rsidR="005B295D">
        <w:rPr>
          <w:rFonts w:ascii="David" w:hAnsi="David" w:cs="David" w:hint="cs"/>
          <w:sz w:val="20"/>
          <w:szCs w:val="20"/>
          <w:rtl/>
        </w:rPr>
        <w:t>, בסיכויי שיקום הקשר (אם התביעה יכולה להרוס את הסיכוי לשקם את התא המשפחתי), אם לבני הזוג יש ילדים, האם אפשר לשלוח את הצדדים קודם לגישור</w:t>
      </w:r>
      <w:r w:rsidR="00B71CD5">
        <w:rPr>
          <w:rFonts w:ascii="David" w:hAnsi="David" w:cs="David" w:hint="cs"/>
          <w:sz w:val="20"/>
          <w:szCs w:val="20"/>
          <w:rtl/>
        </w:rPr>
        <w:t xml:space="preserve"> כעניין שבחובה וכו'. </w:t>
      </w:r>
      <w:r w:rsidR="005419D5" w:rsidRPr="005419D5">
        <w:rPr>
          <w:rFonts w:ascii="David" w:hAnsi="David" w:cs="David" w:hint="cs"/>
          <w:b/>
          <w:bCs/>
          <w:sz w:val="20"/>
          <w:szCs w:val="20"/>
          <w:rtl/>
        </w:rPr>
        <w:t>הקביעה של חזקה יוצרת וודאות ויציבות ומצד שני לא סוגרת דלת כניסה לתביעות.</w:t>
      </w:r>
    </w:p>
    <w:p w:rsidR="00B539C1" w:rsidRPr="00B539C1" w:rsidRDefault="00B539C1" w:rsidP="00B539C1">
      <w:pPr>
        <w:spacing w:line="360" w:lineRule="auto"/>
        <w:jc w:val="both"/>
        <w:rPr>
          <w:rFonts w:ascii="David" w:hAnsi="David" w:cs="David"/>
          <w:sz w:val="20"/>
          <w:szCs w:val="20"/>
          <w:rtl/>
        </w:rPr>
      </w:pPr>
    </w:p>
    <w:p w:rsidR="005B295D" w:rsidRPr="00ED3C87" w:rsidRDefault="005B295D" w:rsidP="001E3990">
      <w:pPr>
        <w:pStyle w:val="a3"/>
        <w:spacing w:line="360" w:lineRule="auto"/>
        <w:ind w:left="385"/>
        <w:jc w:val="both"/>
        <w:rPr>
          <w:rFonts w:ascii="David" w:hAnsi="David" w:cs="David"/>
          <w:sz w:val="20"/>
          <w:szCs w:val="20"/>
          <w:rtl/>
        </w:rPr>
      </w:pPr>
    </w:p>
    <w:tbl>
      <w:tblPr>
        <w:tblStyle w:val="a8"/>
        <w:bidiVisual/>
        <w:tblW w:w="10402" w:type="dxa"/>
        <w:jc w:val="center"/>
        <w:tblLook w:val="04A0" w:firstRow="1" w:lastRow="0" w:firstColumn="1" w:lastColumn="0" w:noHBand="0" w:noVBand="1"/>
      </w:tblPr>
      <w:tblGrid>
        <w:gridCol w:w="1030"/>
        <w:gridCol w:w="2251"/>
        <w:gridCol w:w="1985"/>
        <w:gridCol w:w="3508"/>
        <w:gridCol w:w="1628"/>
      </w:tblGrid>
      <w:tr w:rsidR="00170774" w:rsidRPr="00C57059" w:rsidTr="00170774">
        <w:trPr>
          <w:trHeight w:val="596"/>
          <w:jc w:val="center"/>
        </w:trPr>
        <w:tc>
          <w:tcPr>
            <w:tcW w:w="0" w:type="auto"/>
            <w:shd w:val="clear" w:color="auto" w:fill="C6D9F1" w:themeFill="text2" w:themeFillTint="33"/>
            <w:vAlign w:val="center"/>
          </w:tcPr>
          <w:p w:rsidR="00170774" w:rsidRDefault="00170774" w:rsidP="00170774">
            <w:pPr>
              <w:spacing w:line="360" w:lineRule="auto"/>
              <w:jc w:val="center"/>
              <w:rPr>
                <w:rFonts w:ascii="David" w:hAnsi="David" w:cs="David"/>
                <w:sz w:val="20"/>
                <w:szCs w:val="20"/>
                <w:rtl/>
              </w:rPr>
            </w:pPr>
          </w:p>
        </w:tc>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sidRPr="00C57059">
              <w:rPr>
                <w:rFonts w:ascii="David" w:hAnsi="David" w:cs="David" w:hint="cs"/>
                <w:b/>
                <w:bCs/>
                <w:sz w:val="20"/>
                <w:szCs w:val="20"/>
                <w:rtl/>
              </w:rPr>
              <w:t>צדק מתקן</w:t>
            </w:r>
            <w:r>
              <w:rPr>
                <w:rFonts w:ascii="David" w:hAnsi="David" w:cs="David" w:hint="cs"/>
                <w:b/>
                <w:bCs/>
                <w:sz w:val="20"/>
                <w:szCs w:val="20"/>
                <w:rtl/>
              </w:rPr>
              <w:t xml:space="preserve"> + פיצוי</w:t>
            </w:r>
          </w:p>
        </w:tc>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sidRPr="00C57059">
              <w:rPr>
                <w:rFonts w:ascii="David" w:hAnsi="David" w:cs="David" w:hint="cs"/>
                <w:b/>
                <w:bCs/>
                <w:sz w:val="20"/>
                <w:szCs w:val="20"/>
                <w:rtl/>
              </w:rPr>
              <w:t>הרתעה</w:t>
            </w:r>
          </w:p>
        </w:tc>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sidRPr="00C57059">
              <w:rPr>
                <w:rFonts w:ascii="David" w:hAnsi="David" w:cs="David" w:hint="cs"/>
                <w:b/>
                <w:bCs/>
                <w:sz w:val="20"/>
                <w:szCs w:val="20"/>
                <w:rtl/>
              </w:rPr>
              <w:t>צדק חלוקתי</w:t>
            </w:r>
          </w:p>
        </w:tc>
        <w:tc>
          <w:tcPr>
            <w:tcW w:w="1628" w:type="dxa"/>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sidRPr="00C57059">
              <w:rPr>
                <w:rFonts w:ascii="David" w:hAnsi="David" w:cs="David" w:hint="cs"/>
                <w:b/>
                <w:bCs/>
                <w:sz w:val="20"/>
                <w:szCs w:val="20"/>
                <w:rtl/>
              </w:rPr>
              <w:t>וודאות ויציבות</w:t>
            </w:r>
          </w:p>
        </w:tc>
      </w:tr>
      <w:tr w:rsidR="00170774" w:rsidTr="00170774">
        <w:trPr>
          <w:trHeight w:val="574"/>
          <w:jc w:val="center"/>
        </w:trPr>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Pr>
                <w:rFonts w:ascii="David" w:hAnsi="David" w:cs="David"/>
                <w:b/>
                <w:bCs/>
                <w:sz w:val="20"/>
                <w:szCs w:val="20"/>
                <w:rtl/>
              </w:rPr>
              <w:br/>
            </w:r>
            <w:r>
              <w:rPr>
                <w:rFonts w:ascii="David" w:hAnsi="David" w:cs="David" w:hint="cs"/>
                <w:b/>
                <w:bCs/>
                <w:sz w:val="20"/>
                <w:szCs w:val="20"/>
                <w:rtl/>
              </w:rPr>
              <w:br/>
            </w:r>
            <w:r w:rsidRPr="00C57059">
              <w:rPr>
                <w:rFonts w:ascii="David" w:hAnsi="David" w:cs="David" w:hint="cs"/>
                <w:b/>
                <w:bCs/>
                <w:sz w:val="20"/>
                <w:szCs w:val="20"/>
                <w:rtl/>
              </w:rPr>
              <w:t>מבחן הרשלנות</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p>
        </w:tc>
        <w:tc>
          <w:tcPr>
            <w:tcW w:w="1628" w:type="dxa"/>
            <w:vAlign w:val="center"/>
          </w:tcPr>
          <w:p w:rsidR="00170774" w:rsidRDefault="00170774" w:rsidP="00170774">
            <w:pPr>
              <w:spacing w:line="360" w:lineRule="auto"/>
              <w:jc w:val="center"/>
              <w:rPr>
                <w:rFonts w:ascii="David" w:hAnsi="David" w:cs="David"/>
                <w:sz w:val="20"/>
                <w:szCs w:val="20"/>
                <w:rtl/>
              </w:rPr>
            </w:pPr>
            <w:r>
              <w:rPr>
                <w:rFonts w:ascii="David" w:hAnsi="David" w:cs="David" w:hint="cs"/>
                <w:b/>
                <w:bCs/>
                <w:sz w:val="20"/>
                <w:szCs w:val="20"/>
                <w:rtl/>
              </w:rPr>
              <w:t>-?</w:t>
            </w:r>
            <w:r>
              <w:rPr>
                <w:rFonts w:ascii="David" w:hAnsi="David" w:cs="David"/>
                <w:b/>
                <w:bCs/>
                <w:sz w:val="20"/>
                <w:szCs w:val="20"/>
                <w:rtl/>
              </w:rPr>
              <w:br/>
            </w:r>
            <w:r w:rsidRPr="00704512">
              <w:rPr>
                <w:rFonts w:ascii="David" w:hAnsi="David" w:cs="David" w:hint="cs"/>
                <w:b/>
                <w:bCs/>
                <w:sz w:val="20"/>
                <w:szCs w:val="20"/>
                <w:rtl/>
              </w:rPr>
              <w:t>יש בעיה בוודאות ויציבות</w:t>
            </w:r>
            <w:r>
              <w:rPr>
                <w:rFonts w:ascii="David" w:hAnsi="David" w:cs="David" w:hint="cs"/>
                <w:sz w:val="20"/>
                <w:szCs w:val="20"/>
                <w:rtl/>
              </w:rPr>
              <w:t>. המבחן של הרשלנות יוצר עמימות.</w:t>
            </w:r>
          </w:p>
        </w:tc>
      </w:tr>
      <w:tr w:rsidR="00170774" w:rsidTr="00170774">
        <w:trPr>
          <w:trHeight w:val="596"/>
          <w:jc w:val="center"/>
        </w:trPr>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sidRPr="00C57059">
              <w:rPr>
                <w:rFonts w:ascii="David" w:hAnsi="David" w:cs="David" w:hint="cs"/>
                <w:b/>
                <w:bCs/>
                <w:sz w:val="20"/>
                <w:szCs w:val="20"/>
                <w:rtl/>
              </w:rPr>
              <w:t>חומרת ההתנהגות</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b/>
                <w:bCs/>
                <w:sz w:val="20"/>
                <w:szCs w:val="20"/>
                <w:rtl/>
              </w:rPr>
              <w:t>-</w:t>
            </w:r>
            <w:r>
              <w:rPr>
                <w:rFonts w:ascii="David" w:hAnsi="David" w:cs="David"/>
                <w:b/>
                <w:bCs/>
                <w:sz w:val="20"/>
                <w:szCs w:val="20"/>
                <w:rtl/>
              </w:rPr>
              <w:br/>
            </w:r>
            <w:r w:rsidRPr="00114323">
              <w:rPr>
                <w:rFonts w:ascii="David" w:hAnsi="David" w:cs="David" w:hint="cs"/>
                <w:b/>
                <w:bCs/>
                <w:sz w:val="20"/>
                <w:szCs w:val="20"/>
                <w:rtl/>
              </w:rPr>
              <w:t>יש בעיה.</w:t>
            </w:r>
            <w:r>
              <w:rPr>
                <w:rFonts w:ascii="David" w:hAnsi="David" w:cs="David" w:hint="cs"/>
                <w:sz w:val="20"/>
                <w:szCs w:val="20"/>
                <w:rtl/>
              </w:rPr>
              <w:t xml:space="preserve"> הצדק המתקן ומטרת הפיצוי מחייבים פיצוי גם בהתנהגות לא חמורה. הפער הזה בין המקרים שלא סבירים וכן חמורים לבין המקרים שלא סבירים ולא חמורים (עליהם אין פיצוי) הוא פער שלא מסתדר עם מטרות הצדק המתקן והפיצוי</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האם אנחנו רוצים שהחברה תרתיע רק במקרים רק שההתנהגות חמורה ? או שהיינו רוצים להרתיע במקרים חמורים פחות? אם כן- חומרת ההתנהגות לא מחסה על מטרת ההרתעה.</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p>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 xml:space="preserve">צדק חלוקתי קשור לשליטה. במקרה של אי גילוי השליטה בא לידי ביטוי בשליטה במידע. מי שאוחז במידע הוא החזק בצדק החלוקתי. מצד שני, יכול להיות שהוא בכלל חלש ובגלל זה הוא מסתיר מידע </w:t>
            </w:r>
            <w:r>
              <w:rPr>
                <w:rFonts w:ascii="David" w:hAnsi="David" w:cs="David"/>
                <w:sz w:val="20"/>
                <w:szCs w:val="20"/>
                <w:rtl/>
              </w:rPr>
              <w:t>–</w:t>
            </w:r>
            <w:r>
              <w:rPr>
                <w:rFonts w:ascii="David" w:hAnsi="David" w:cs="David" w:hint="cs"/>
                <w:sz w:val="20"/>
                <w:szCs w:val="20"/>
                <w:rtl/>
              </w:rPr>
              <w:t xml:space="preserve"> למשל אדם שפשט רגל ומפחד שאם בת זוגתו תדע לא תרצה להינשא לו. גם כן זה לא חד משמעי. גם אם אדם הוא החזק והמידע הוא אצלו עומדת השאלה מה נרצה כחברה שאנשים יגלו ומה נאפשר לאנשים לשמור אצלם? אם נבוא ונדרוש גילוי מוחלט נפגע בזוגית (אנשים "יבחרו" מהמערכת הזוגית). בגישה קולקטיביסטית השקיפות היא פחות טובה. היא פוגעת ביחסים הזוגיים.</w:t>
            </w:r>
          </w:p>
        </w:tc>
        <w:tc>
          <w:tcPr>
            <w:tcW w:w="1628" w:type="dxa"/>
            <w:vAlign w:val="center"/>
          </w:tcPr>
          <w:p w:rsidR="00170774" w:rsidRDefault="00170774" w:rsidP="00170774">
            <w:pPr>
              <w:spacing w:line="360" w:lineRule="auto"/>
              <w:jc w:val="center"/>
              <w:rPr>
                <w:rFonts w:ascii="David" w:hAnsi="David" w:cs="David"/>
                <w:sz w:val="20"/>
                <w:szCs w:val="20"/>
                <w:rtl/>
              </w:rPr>
            </w:pPr>
            <w:r>
              <w:rPr>
                <w:rFonts w:ascii="David" w:hAnsi="David" w:cs="David" w:hint="cs"/>
                <w:b/>
                <w:bCs/>
                <w:sz w:val="20"/>
                <w:szCs w:val="20"/>
                <w:rtl/>
              </w:rPr>
              <w:t>-</w:t>
            </w:r>
            <w:r>
              <w:rPr>
                <w:rFonts w:ascii="David" w:hAnsi="David" w:cs="David"/>
                <w:b/>
                <w:bCs/>
                <w:sz w:val="20"/>
                <w:szCs w:val="20"/>
                <w:rtl/>
              </w:rPr>
              <w:br/>
            </w:r>
            <w:r w:rsidRPr="00704512">
              <w:rPr>
                <w:rFonts w:ascii="David" w:hAnsi="David" w:cs="David" w:hint="cs"/>
                <w:b/>
                <w:bCs/>
                <w:sz w:val="20"/>
                <w:szCs w:val="20"/>
                <w:rtl/>
              </w:rPr>
              <w:t>יותר יציב</w:t>
            </w:r>
            <w:r>
              <w:rPr>
                <w:rFonts w:ascii="David" w:hAnsi="David" w:cs="David" w:hint="cs"/>
                <w:sz w:val="20"/>
                <w:szCs w:val="20"/>
                <w:rtl/>
              </w:rPr>
              <w:t xml:space="preserve"> מהמודל הרגיל של נזיקין. המודל מקשה על התובע בכניסה ושם את הדגש על הוכחת ההתנהגות החמורה.</w:t>
            </w:r>
          </w:p>
        </w:tc>
      </w:tr>
      <w:tr w:rsidR="00170774" w:rsidTr="00170774">
        <w:trPr>
          <w:trHeight w:val="574"/>
          <w:jc w:val="center"/>
        </w:trPr>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Pr>
                <w:rFonts w:ascii="David" w:hAnsi="David" w:cs="David" w:hint="cs"/>
                <w:b/>
                <w:bCs/>
                <w:sz w:val="20"/>
                <w:szCs w:val="20"/>
                <w:rtl/>
              </w:rPr>
              <w:t>חומרת הנזק</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 xml:space="preserve">מבחינת צדק מתקן ופיצוי </w:t>
            </w:r>
            <w:r w:rsidRPr="00160BB2">
              <w:rPr>
                <w:rFonts w:ascii="David" w:hAnsi="David" w:cs="David" w:hint="cs"/>
                <w:b/>
                <w:bCs/>
                <w:sz w:val="20"/>
                <w:szCs w:val="20"/>
                <w:rtl/>
              </w:rPr>
              <w:t>יש בעיה</w:t>
            </w:r>
            <w:r>
              <w:rPr>
                <w:rFonts w:ascii="David" w:hAnsi="David" w:cs="David" w:hint="cs"/>
                <w:sz w:val="20"/>
                <w:szCs w:val="20"/>
                <w:rtl/>
              </w:rPr>
              <w:t>. פה הרף הוא רק נזק חמור לכן לא משתלב עם מטרות אלה ששואפות לפצות א הניזוק על כל נזק.</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תלוי ממה אנחנו רוצים להרתיע- התשובה לא חד משמעית</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לא תמיד יש קורלציה בין ההתנהגות שלך לבין הנזק שאתה גורם. מבחינה חלוקתית אין תשובה חד משמעית.</w:t>
            </w:r>
          </w:p>
        </w:tc>
        <w:tc>
          <w:tcPr>
            <w:tcW w:w="1628" w:type="dxa"/>
            <w:vAlign w:val="center"/>
          </w:tcPr>
          <w:p w:rsidR="00170774" w:rsidRDefault="00170774" w:rsidP="00170774">
            <w:pPr>
              <w:spacing w:line="360" w:lineRule="auto"/>
              <w:jc w:val="center"/>
              <w:rPr>
                <w:rFonts w:ascii="David" w:hAnsi="David" w:cs="David"/>
                <w:sz w:val="20"/>
                <w:szCs w:val="20"/>
                <w:rtl/>
              </w:rPr>
            </w:pPr>
            <w:r>
              <w:rPr>
                <w:rFonts w:ascii="David" w:hAnsi="David" w:cs="David" w:hint="cs"/>
                <w:b/>
                <w:bCs/>
                <w:sz w:val="20"/>
                <w:szCs w:val="20"/>
                <w:rtl/>
              </w:rPr>
              <w:t>-</w:t>
            </w:r>
            <w:r>
              <w:rPr>
                <w:rFonts w:ascii="David" w:hAnsi="David" w:cs="David"/>
                <w:b/>
                <w:bCs/>
                <w:sz w:val="20"/>
                <w:szCs w:val="20"/>
                <w:rtl/>
              </w:rPr>
              <w:br/>
            </w:r>
            <w:r w:rsidRPr="00704512">
              <w:rPr>
                <w:rFonts w:ascii="David" w:hAnsi="David" w:cs="David" w:hint="cs"/>
                <w:b/>
                <w:bCs/>
                <w:sz w:val="20"/>
                <w:szCs w:val="20"/>
                <w:rtl/>
              </w:rPr>
              <w:t>יותר יציב</w:t>
            </w:r>
            <w:r>
              <w:rPr>
                <w:rFonts w:ascii="David" w:hAnsi="David" w:cs="David" w:hint="cs"/>
                <w:sz w:val="20"/>
                <w:szCs w:val="20"/>
                <w:rtl/>
              </w:rPr>
              <w:t xml:space="preserve"> משני המבחנים הקודמים. המודל מקשה על התובע בכניסה ושם את הדגש על הוכחת חומרת הנזק. יותר קל היום להעריך נזק.</w:t>
            </w:r>
          </w:p>
        </w:tc>
      </w:tr>
      <w:tr w:rsidR="00170774" w:rsidTr="00170774">
        <w:trPr>
          <w:trHeight w:val="596"/>
          <w:jc w:val="center"/>
        </w:trPr>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Pr>
                <w:rFonts w:ascii="David" w:hAnsi="David" w:cs="David" w:hint="cs"/>
                <w:b/>
                <w:bCs/>
                <w:sz w:val="20"/>
                <w:szCs w:val="20"/>
                <w:rtl/>
              </w:rPr>
              <w:t>קש"ס כפול</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p>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 xml:space="preserve">המבחן הזה לא מתפקד כמבחן נזיקי אמיתי. הדלתא שלו לא נכונה מכיוון שעושה השוואה לא נכונה לאדם שלא היה מלכתחילה מתחתן. </w:t>
            </w:r>
            <w:r w:rsidRPr="00CE0B6A">
              <w:rPr>
                <w:rFonts w:ascii="David" w:hAnsi="David" w:cs="David" w:hint="cs"/>
                <w:b/>
                <w:bCs/>
                <w:sz w:val="20"/>
                <w:szCs w:val="20"/>
                <w:rtl/>
              </w:rPr>
              <w:t>זה לא נזק מתקן ופיצוי</w:t>
            </w:r>
            <w:r>
              <w:rPr>
                <w:rFonts w:ascii="David" w:hAnsi="David" w:cs="David" w:hint="cs"/>
                <w:sz w:val="20"/>
                <w:szCs w:val="20"/>
                <w:rtl/>
              </w:rPr>
              <w:t xml:space="preserve"> כי בקש"ס כפול חישוב הנזק לא בא לידי ביטוי כמו שצריך ואדם יכול לקבל יותר ממה שמגיע לו.</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b/>
                <w:bCs/>
                <w:sz w:val="20"/>
                <w:szCs w:val="20"/>
                <w:rtl/>
              </w:rPr>
              <w:t>-</w:t>
            </w:r>
            <w:r>
              <w:rPr>
                <w:rFonts w:ascii="David" w:hAnsi="David" w:cs="David"/>
                <w:b/>
                <w:bCs/>
                <w:sz w:val="20"/>
                <w:szCs w:val="20"/>
                <w:rtl/>
              </w:rPr>
              <w:br/>
            </w:r>
            <w:r w:rsidRPr="00CE0B6A">
              <w:rPr>
                <w:rFonts w:ascii="David" w:hAnsi="David" w:cs="David" w:hint="cs"/>
                <w:b/>
                <w:bCs/>
                <w:sz w:val="20"/>
                <w:szCs w:val="20"/>
                <w:rtl/>
              </w:rPr>
              <w:t>יש הרתעה חסר מבחינת המזיק</w:t>
            </w:r>
            <w:r>
              <w:rPr>
                <w:rFonts w:ascii="David" w:hAnsi="David" w:cs="David" w:hint="cs"/>
                <w:sz w:val="20"/>
                <w:szCs w:val="20"/>
                <w:rtl/>
              </w:rPr>
              <w:t>- אם הוא לא גילה, שהדבר יתגלה רוב הסיכויים שבן הזוג לא יעזוב אותך. גם אם הניזוק יתבע אחר"כ- הוא לא יעבור את רף הסף והמזיק לא יצטרך לפצות.</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 xml:space="preserve">מבחינה חלוקתית, מי שמסתיר ולא מגלה האם הוא צריך לחשב למעוול גם אם בן הזוג שלו היה "חלש" ולא קם והתגרש? מבחינה חלוקתית, צריך לבור לקראת החלש ולכן </w:t>
            </w:r>
            <w:r w:rsidRPr="00CE0B6A">
              <w:rPr>
                <w:rFonts w:ascii="David" w:hAnsi="David" w:cs="David" w:hint="cs"/>
                <w:b/>
                <w:bCs/>
                <w:sz w:val="20"/>
                <w:szCs w:val="20"/>
                <w:rtl/>
              </w:rPr>
              <w:t>הגישה הזו לא משתלבת מבחינה חלוקתית.</w:t>
            </w:r>
          </w:p>
        </w:tc>
        <w:tc>
          <w:tcPr>
            <w:tcW w:w="1628" w:type="dxa"/>
            <w:vAlign w:val="center"/>
          </w:tcPr>
          <w:p w:rsidR="00170774" w:rsidRPr="00CE0B6A" w:rsidRDefault="00170774" w:rsidP="00170774">
            <w:pPr>
              <w:spacing w:line="360" w:lineRule="auto"/>
              <w:jc w:val="center"/>
              <w:rPr>
                <w:rFonts w:ascii="David" w:hAnsi="David" w:cs="David"/>
                <w:b/>
                <w:bCs/>
                <w:sz w:val="20"/>
                <w:szCs w:val="20"/>
                <w:rtl/>
              </w:rPr>
            </w:pPr>
            <w:r>
              <w:rPr>
                <w:rFonts w:ascii="David" w:hAnsi="David" w:cs="David" w:hint="cs"/>
                <w:b/>
                <w:bCs/>
                <w:sz w:val="20"/>
                <w:szCs w:val="20"/>
                <w:rtl/>
              </w:rPr>
              <w:t>+\-</w:t>
            </w:r>
            <w:r>
              <w:rPr>
                <w:rFonts w:ascii="David" w:hAnsi="David" w:cs="David"/>
                <w:b/>
                <w:bCs/>
                <w:sz w:val="20"/>
                <w:szCs w:val="20"/>
                <w:rtl/>
              </w:rPr>
              <w:br/>
            </w:r>
            <w:r>
              <w:rPr>
                <w:rFonts w:ascii="David" w:hAnsi="David" w:cs="David" w:hint="cs"/>
                <w:b/>
                <w:bCs/>
                <w:sz w:val="20"/>
                <w:szCs w:val="20"/>
                <w:rtl/>
              </w:rPr>
              <w:t xml:space="preserve">נראה שהמבחן </w:t>
            </w:r>
            <w:r w:rsidRPr="00CE0B6A">
              <w:rPr>
                <w:rFonts w:ascii="David" w:hAnsi="David" w:cs="David" w:hint="cs"/>
                <w:b/>
                <w:bCs/>
                <w:sz w:val="20"/>
                <w:szCs w:val="20"/>
                <w:rtl/>
              </w:rPr>
              <w:t>יציב</w:t>
            </w:r>
            <w:r>
              <w:rPr>
                <w:rFonts w:ascii="David" w:hAnsi="David" w:cs="David" w:hint="cs"/>
                <w:b/>
                <w:bCs/>
                <w:sz w:val="20"/>
                <w:szCs w:val="20"/>
                <w:rtl/>
              </w:rPr>
              <w:t xml:space="preserve"> יותר ממבחנים קודמים. </w:t>
            </w:r>
            <w:r w:rsidRPr="00CE0B6A">
              <w:rPr>
                <w:rFonts w:ascii="David" w:hAnsi="David" w:cs="David" w:hint="cs"/>
                <w:sz w:val="20"/>
                <w:szCs w:val="20"/>
                <w:rtl/>
              </w:rPr>
              <w:t>הוא מטיל נטל חמור על התובע- דורש קש"ס כפול.</w:t>
            </w:r>
            <w:r>
              <w:rPr>
                <w:rFonts w:ascii="David" w:hAnsi="David" w:cs="David" w:hint="cs"/>
                <w:b/>
                <w:bCs/>
                <w:sz w:val="20"/>
                <w:szCs w:val="20"/>
                <w:rtl/>
              </w:rPr>
              <w:t xml:space="preserve"> יש פחות עלויות שיפוטיות בבירור המקרה.</w:t>
            </w:r>
          </w:p>
        </w:tc>
      </w:tr>
      <w:tr w:rsidR="00170774" w:rsidTr="00170774">
        <w:trPr>
          <w:trHeight w:val="574"/>
          <w:jc w:val="center"/>
        </w:trPr>
        <w:tc>
          <w:tcPr>
            <w:tcW w:w="0" w:type="auto"/>
            <w:shd w:val="clear" w:color="auto" w:fill="C6D9F1" w:themeFill="text2" w:themeFillTint="33"/>
            <w:vAlign w:val="center"/>
          </w:tcPr>
          <w:p w:rsidR="00170774" w:rsidRPr="00C57059" w:rsidRDefault="00170774" w:rsidP="00170774">
            <w:pPr>
              <w:spacing w:line="360" w:lineRule="auto"/>
              <w:jc w:val="center"/>
              <w:rPr>
                <w:rFonts w:ascii="David" w:hAnsi="David" w:cs="David"/>
                <w:b/>
                <w:bCs/>
                <w:sz w:val="20"/>
                <w:szCs w:val="20"/>
                <w:rtl/>
              </w:rPr>
            </w:pPr>
            <w:r>
              <w:rPr>
                <w:rFonts w:ascii="David" w:hAnsi="David" w:cs="David" w:hint="cs"/>
                <w:b/>
                <w:bCs/>
                <w:sz w:val="20"/>
                <w:szCs w:val="20"/>
                <w:rtl/>
              </w:rPr>
              <w:t>מבחן הנזק הישיר</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מתחייב פיצוי גם בנזק עקיף.</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הרתעת חסר: אי הפנמת נזקים עקיפים.</w:t>
            </w:r>
          </w:p>
        </w:tc>
        <w:tc>
          <w:tcPr>
            <w:tcW w:w="0" w:type="auto"/>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r>
              <w:rPr>
                <w:rFonts w:ascii="David" w:hAnsi="David" w:cs="David"/>
                <w:sz w:val="20"/>
                <w:szCs w:val="20"/>
                <w:rtl/>
              </w:rPr>
              <w:br/>
            </w:r>
            <w:r>
              <w:rPr>
                <w:rFonts w:ascii="David" w:hAnsi="David" w:cs="David" w:hint="cs"/>
                <w:sz w:val="20"/>
                <w:szCs w:val="20"/>
                <w:rtl/>
              </w:rPr>
              <w:t xml:space="preserve">מי שמסתיר למעשה שולט במידע ופוגע באוטונומיה של בן זוגו, ועליו להיחשב </w:t>
            </w:r>
            <w:proofErr w:type="spellStart"/>
            <w:r>
              <w:rPr>
                <w:rFonts w:ascii="David" w:hAnsi="David" w:cs="David" w:hint="cs"/>
                <w:sz w:val="20"/>
                <w:szCs w:val="20"/>
                <w:rtl/>
              </w:rPr>
              <w:t>כמעוול</w:t>
            </w:r>
            <w:proofErr w:type="spellEnd"/>
            <w:r>
              <w:rPr>
                <w:rFonts w:ascii="David" w:hAnsi="David" w:cs="David" w:hint="cs"/>
                <w:sz w:val="20"/>
                <w:szCs w:val="20"/>
                <w:rtl/>
              </w:rPr>
              <w:t xml:space="preserve"> גם אם הנזק עקיף</w:t>
            </w:r>
          </w:p>
        </w:tc>
        <w:tc>
          <w:tcPr>
            <w:tcW w:w="1628" w:type="dxa"/>
            <w:vAlign w:val="center"/>
          </w:tcPr>
          <w:p w:rsidR="00170774" w:rsidRDefault="00170774" w:rsidP="00170774">
            <w:pPr>
              <w:spacing w:line="360" w:lineRule="auto"/>
              <w:jc w:val="center"/>
              <w:rPr>
                <w:rFonts w:ascii="David" w:hAnsi="David" w:cs="David"/>
                <w:sz w:val="20"/>
                <w:szCs w:val="20"/>
                <w:rtl/>
              </w:rPr>
            </w:pPr>
            <w:r>
              <w:rPr>
                <w:rFonts w:ascii="David" w:hAnsi="David" w:cs="David" w:hint="cs"/>
                <w:sz w:val="20"/>
                <w:szCs w:val="20"/>
                <w:rtl/>
              </w:rPr>
              <w:t>++</w:t>
            </w:r>
          </w:p>
        </w:tc>
      </w:tr>
    </w:tbl>
    <w:p w:rsidR="008046B0" w:rsidRPr="008046B0" w:rsidRDefault="008046B0" w:rsidP="008046B0">
      <w:pPr>
        <w:spacing w:line="360" w:lineRule="auto"/>
        <w:jc w:val="both"/>
        <w:rPr>
          <w:rFonts w:ascii="David" w:hAnsi="David" w:cs="David"/>
          <w:b/>
          <w:bCs/>
          <w:i/>
          <w:iCs/>
          <w:rtl/>
        </w:rPr>
      </w:pPr>
      <w:r w:rsidRPr="008046B0">
        <w:rPr>
          <w:rFonts w:ascii="David" w:hAnsi="David" w:cs="David" w:hint="cs"/>
          <w:b/>
          <w:bCs/>
          <w:i/>
          <w:iCs/>
          <w:rtl/>
        </w:rPr>
        <w:lastRenderedPageBreak/>
        <w:t>אי-גילוי : ההיבט החוזי</w:t>
      </w:r>
    </w:p>
    <w:p w:rsidR="00137557" w:rsidRDefault="0001006D" w:rsidP="008046B0">
      <w:pPr>
        <w:spacing w:line="360" w:lineRule="auto"/>
        <w:jc w:val="both"/>
        <w:rPr>
          <w:rFonts w:ascii="David" w:hAnsi="David" w:cs="David"/>
          <w:b/>
          <w:bCs/>
          <w:i/>
          <w:iCs/>
          <w:sz w:val="24"/>
          <w:szCs w:val="24"/>
          <w:u w:val="single"/>
          <w:rtl/>
        </w:rPr>
      </w:pPr>
      <w:r>
        <w:rPr>
          <w:rFonts w:ascii="David" w:hAnsi="David" w:cs="David" w:hint="cs"/>
          <w:sz w:val="20"/>
          <w:szCs w:val="20"/>
          <w:rtl/>
        </w:rPr>
        <w:t xml:space="preserve">הפנייה לחוזים צריכה להיות טבעית. חוזים הם משטר של אחריות מוחלטת- מספיק שהחוזה הופר. אם יש פיצויים מוסכמים המצב הוא בכלל טוב. נוסחת האחריות בחוזים היא הרבה יותר פשוטה. </w:t>
      </w:r>
      <w:r w:rsidR="008046B0">
        <w:rPr>
          <w:rFonts w:ascii="David" w:hAnsi="David" w:cs="David" w:hint="cs"/>
          <w:sz w:val="20"/>
          <w:szCs w:val="20"/>
          <w:rtl/>
        </w:rPr>
        <w:t>הדיון החוזי הוא לפעמים חלק מהיסוד של חובת הזהירות המושגית ברשלנות. כדי להוכיח חובת זהירות מושגית עוזר להראות שיש יחסים חוזיים. אם נראה שמדובר בהפרת חוזה, אפשר לשאול את עצמנו האם אותם מבחנים שהצענו, יש להם מקום גם בהיבט החוזי?</w:t>
      </w:r>
    </w:p>
    <w:p w:rsidR="00CC353F" w:rsidRDefault="00E56422" w:rsidP="000B49DE">
      <w:pPr>
        <w:spacing w:line="360" w:lineRule="auto"/>
        <w:jc w:val="both"/>
        <w:rPr>
          <w:rFonts w:ascii="David" w:hAnsi="David" w:cs="David"/>
          <w:sz w:val="20"/>
          <w:szCs w:val="20"/>
          <w:rtl/>
        </w:rPr>
      </w:pPr>
      <w:r w:rsidRPr="00E56422">
        <w:rPr>
          <w:rFonts w:ascii="David" w:hAnsi="David" w:cs="David" w:hint="cs"/>
          <w:b/>
          <w:bCs/>
          <w:sz w:val="20"/>
          <w:szCs w:val="20"/>
          <w:rtl/>
        </w:rPr>
        <w:t>מה הצינור שמכניס אותנו לדיני החוזים?</w:t>
      </w:r>
      <w:r w:rsidRPr="00E56422">
        <w:rPr>
          <w:rFonts w:ascii="David" w:hAnsi="David" w:cs="David" w:hint="cs"/>
          <w:sz w:val="20"/>
          <w:szCs w:val="20"/>
          <w:rtl/>
        </w:rPr>
        <w:t xml:space="preserve"> </w:t>
      </w:r>
      <w:r w:rsidRPr="0045093C">
        <w:rPr>
          <w:rFonts w:ascii="David" w:hAnsi="David" w:cs="David" w:hint="cs"/>
          <w:sz w:val="20"/>
          <w:szCs w:val="20"/>
          <w:u w:val="single"/>
          <w:rtl/>
        </w:rPr>
        <w:t xml:space="preserve">תו"ל במו"מ- ס' 12, </w:t>
      </w:r>
      <w:r w:rsidR="00C27E6A" w:rsidRPr="0045093C">
        <w:rPr>
          <w:rFonts w:ascii="David" w:hAnsi="David" w:cs="David" w:hint="cs"/>
          <w:sz w:val="20"/>
          <w:szCs w:val="20"/>
          <w:u w:val="single"/>
          <w:rtl/>
        </w:rPr>
        <w:t>ו</w:t>
      </w:r>
      <w:r w:rsidRPr="0045093C">
        <w:rPr>
          <w:rFonts w:ascii="David" w:hAnsi="David" w:cs="David" w:hint="cs"/>
          <w:sz w:val="20"/>
          <w:szCs w:val="20"/>
          <w:u w:val="single"/>
          <w:rtl/>
        </w:rPr>
        <w:t>הטעייה</w:t>
      </w:r>
      <w:r w:rsidR="002C268A" w:rsidRPr="0045093C">
        <w:rPr>
          <w:rFonts w:ascii="David" w:hAnsi="David" w:cs="David" w:hint="cs"/>
          <w:sz w:val="20"/>
          <w:szCs w:val="20"/>
          <w:u w:val="single"/>
          <w:rtl/>
        </w:rPr>
        <w:t>- ס' 15</w:t>
      </w:r>
      <w:r>
        <w:rPr>
          <w:rFonts w:ascii="David" w:hAnsi="David" w:cs="David" w:hint="cs"/>
          <w:sz w:val="20"/>
          <w:szCs w:val="20"/>
          <w:rtl/>
        </w:rPr>
        <w:t xml:space="preserve">. </w:t>
      </w:r>
      <w:r w:rsidR="00DF12BD">
        <w:rPr>
          <w:rFonts w:ascii="David" w:hAnsi="David" w:cs="David" w:hint="cs"/>
          <w:sz w:val="20"/>
          <w:szCs w:val="20"/>
          <w:rtl/>
        </w:rPr>
        <w:t xml:space="preserve">עד כמה הנישואים נקראים חוזה? נראה שהנישואין האזרחיים נחשבים חוזה וכך גם הסכמים שנעשו טרם לנישואים </w:t>
      </w:r>
      <w:r w:rsidR="004B2C17">
        <w:rPr>
          <w:rFonts w:ascii="David" w:hAnsi="David" w:cs="David" w:hint="cs"/>
          <w:sz w:val="20"/>
          <w:szCs w:val="20"/>
          <w:rtl/>
        </w:rPr>
        <w:t>(</w:t>
      </w:r>
      <w:r w:rsidR="00DF12BD">
        <w:rPr>
          <w:rFonts w:ascii="David" w:hAnsi="David" w:cs="David" w:hint="cs"/>
          <w:sz w:val="20"/>
          <w:szCs w:val="20"/>
          <w:rtl/>
        </w:rPr>
        <w:t>כמו הסכם ממון</w:t>
      </w:r>
      <w:r w:rsidR="004B2C17">
        <w:rPr>
          <w:rFonts w:ascii="David" w:hAnsi="David" w:cs="David" w:hint="cs"/>
          <w:sz w:val="20"/>
          <w:szCs w:val="20"/>
          <w:rtl/>
        </w:rPr>
        <w:t>)</w:t>
      </w:r>
      <w:r w:rsidR="00DF12BD">
        <w:rPr>
          <w:rFonts w:ascii="David" w:hAnsi="David" w:cs="David" w:hint="cs"/>
          <w:sz w:val="20"/>
          <w:szCs w:val="20"/>
          <w:rtl/>
        </w:rPr>
        <w:t>.</w:t>
      </w:r>
      <w:r w:rsidR="00E32911">
        <w:rPr>
          <w:rFonts w:ascii="David" w:hAnsi="David" w:cs="David" w:hint="cs"/>
          <w:sz w:val="20"/>
          <w:szCs w:val="20"/>
          <w:rtl/>
        </w:rPr>
        <w:t xml:space="preserve"> מה קורה עם נישואים דתיים? על סמך מה ניתן לראותם כחוזה? יש ויכוח אם הכתובה יכולה להיחשב חוזה או לא.</w:t>
      </w:r>
      <w:r w:rsidR="003A71C2">
        <w:rPr>
          <w:rFonts w:ascii="David" w:hAnsi="David" w:cs="David" w:hint="cs"/>
          <w:sz w:val="20"/>
          <w:szCs w:val="20"/>
          <w:rtl/>
        </w:rPr>
        <w:t xml:space="preserve"> כך או אחרת, יש רגלי</w:t>
      </w:r>
      <w:r w:rsidR="00CC12E3">
        <w:rPr>
          <w:rFonts w:ascii="David" w:hAnsi="David" w:cs="David" w:hint="cs"/>
          <w:sz w:val="20"/>
          <w:szCs w:val="20"/>
          <w:rtl/>
        </w:rPr>
        <w:t>י</w:t>
      </w:r>
      <w:r w:rsidR="003A71C2">
        <w:rPr>
          <w:rFonts w:ascii="David" w:hAnsi="David" w:cs="David" w:hint="cs"/>
          <w:sz w:val="20"/>
          <w:szCs w:val="20"/>
          <w:rtl/>
        </w:rPr>
        <w:t xml:space="preserve">ם לטענה שאם הופר תו"ל אנו מגיעים </w:t>
      </w:r>
      <w:r w:rsidR="003A71C2" w:rsidRPr="00CC12E3">
        <w:rPr>
          <w:rFonts w:ascii="David" w:hAnsi="David" w:cs="David" w:hint="cs"/>
          <w:b/>
          <w:bCs/>
          <w:sz w:val="20"/>
          <w:szCs w:val="20"/>
          <w:rtl/>
        </w:rPr>
        <w:t xml:space="preserve">לחובת גילוי מוגברת </w:t>
      </w:r>
      <w:r w:rsidR="003A71C2">
        <w:rPr>
          <w:rFonts w:ascii="David" w:hAnsi="David" w:cs="David" w:hint="cs"/>
          <w:sz w:val="20"/>
          <w:szCs w:val="20"/>
          <w:rtl/>
        </w:rPr>
        <w:t xml:space="preserve">בנישואים מאשר למשל ביחסים מסחריים. </w:t>
      </w:r>
      <w:r w:rsidR="004B2C17">
        <w:rPr>
          <w:rFonts w:ascii="David" w:hAnsi="David" w:cs="David" w:hint="cs"/>
          <w:sz w:val="20"/>
          <w:szCs w:val="20"/>
          <w:rtl/>
        </w:rPr>
        <w:t xml:space="preserve">אפר להגיד שתום הלב המוגבר מחייב את בן הזוג לגלות יותר לצד </w:t>
      </w:r>
      <w:r w:rsidR="002C268A">
        <w:rPr>
          <w:rFonts w:ascii="David" w:hAnsi="David" w:cs="David" w:hint="cs"/>
          <w:sz w:val="20"/>
          <w:szCs w:val="20"/>
          <w:rtl/>
        </w:rPr>
        <w:t>השני מאשר ביחסים חוזיים רגילים. מעבר לחוסר תו"ל יש צינור נוסף ס' 15 לחוק החוזים- הטעייה. הטעייה דורשת כמה דרישות: צריך חוזה, טעות, הטעייה, קש"ס כפול. הסעד המרכזי הוא ביטוח חוזה. הטעייה כוללת אי גילוי של פרט שהיה צרי</w:t>
      </w:r>
      <w:r w:rsidR="009C4269">
        <w:rPr>
          <w:rFonts w:ascii="David" w:hAnsi="David" w:cs="David" w:hint="cs"/>
          <w:sz w:val="20"/>
          <w:szCs w:val="20"/>
          <w:rtl/>
        </w:rPr>
        <w:t>ך לגלות מכוח חוזה, מכוח נוהג (אפשר לחשוב להכניס כאן את מבחן המגזר) או מכוח הנסיבות.</w:t>
      </w:r>
      <w:r w:rsidR="0045093C">
        <w:rPr>
          <w:rFonts w:ascii="David" w:hAnsi="David" w:cs="David" w:hint="cs"/>
          <w:sz w:val="20"/>
          <w:szCs w:val="20"/>
          <w:rtl/>
        </w:rPr>
        <w:t xml:space="preserve"> אם הולכים על הטעייה צריך להביא בחשבון שהיא קשה יותר להוכחה.</w:t>
      </w:r>
      <w:r w:rsidR="00E2332E">
        <w:rPr>
          <w:rFonts w:ascii="David" w:hAnsi="David" w:cs="David" w:hint="cs"/>
          <w:sz w:val="20"/>
          <w:szCs w:val="20"/>
          <w:rtl/>
        </w:rPr>
        <w:t xml:space="preserve"> </w:t>
      </w:r>
      <w:r w:rsidR="00D05E2D">
        <w:rPr>
          <w:rFonts w:ascii="David" w:hAnsi="David" w:cs="David" w:hint="cs"/>
          <w:sz w:val="20"/>
          <w:szCs w:val="20"/>
          <w:rtl/>
        </w:rPr>
        <w:t>לכן אם מגיעים לדיני החוזים המסלול האידיאלי הוא דרך תום הלב.</w:t>
      </w:r>
      <w:r w:rsidR="001D093F">
        <w:rPr>
          <w:rFonts w:ascii="David" w:hAnsi="David" w:cs="David" w:hint="cs"/>
          <w:sz w:val="20"/>
          <w:szCs w:val="20"/>
          <w:rtl/>
        </w:rPr>
        <w:t xml:space="preserve"> אפשר לייבא עקרונות מדיני החוזים לענפי משפט אחרים דרך </w:t>
      </w:r>
      <w:r w:rsidR="001D093F" w:rsidRPr="001D093F">
        <w:rPr>
          <w:rFonts w:ascii="David" w:hAnsi="David" w:cs="David" w:hint="cs"/>
          <w:sz w:val="20"/>
          <w:szCs w:val="20"/>
          <w:u w:val="single"/>
          <w:rtl/>
        </w:rPr>
        <w:t>ס' 61ב</w:t>
      </w:r>
      <w:r w:rsidR="001D093F">
        <w:rPr>
          <w:rFonts w:ascii="David" w:hAnsi="David" w:cs="David" w:hint="cs"/>
          <w:sz w:val="20"/>
          <w:szCs w:val="20"/>
          <w:rtl/>
        </w:rPr>
        <w:t xml:space="preserve"> אבל קודם צריך להוכיח חוסר תום לב.</w:t>
      </w:r>
    </w:p>
    <w:p w:rsidR="00BA7525" w:rsidRPr="00F21B19" w:rsidRDefault="00F21B19" w:rsidP="000B49DE">
      <w:pPr>
        <w:spacing w:line="360" w:lineRule="auto"/>
        <w:jc w:val="both"/>
        <w:rPr>
          <w:rFonts w:ascii="David" w:hAnsi="David" w:cs="David"/>
          <w:b/>
          <w:bCs/>
          <w:i/>
          <w:iCs/>
          <w:rtl/>
        </w:rPr>
      </w:pPr>
      <w:r w:rsidRPr="00F21B19">
        <w:rPr>
          <w:rFonts w:ascii="David" w:hAnsi="David" w:cs="David" w:hint="cs"/>
          <w:b/>
          <w:bCs/>
          <w:i/>
          <w:iCs/>
          <w:rtl/>
        </w:rPr>
        <w:t>תביעות של ילדים נגד הוריהם</w:t>
      </w:r>
    </w:p>
    <w:p w:rsidR="00551E72" w:rsidRDefault="00F21B19" w:rsidP="00FA7A5A">
      <w:pPr>
        <w:spacing w:line="360" w:lineRule="auto"/>
        <w:jc w:val="both"/>
        <w:rPr>
          <w:rFonts w:ascii="David" w:hAnsi="David" w:cs="David"/>
          <w:sz w:val="20"/>
          <w:szCs w:val="20"/>
          <w:rtl/>
        </w:rPr>
      </w:pPr>
      <w:r>
        <w:rPr>
          <w:rFonts w:ascii="David" w:hAnsi="David" w:cs="David" w:hint="cs"/>
          <w:sz w:val="20"/>
          <w:szCs w:val="20"/>
          <w:rtl/>
        </w:rPr>
        <w:t>ילדים (קטינים או ילדים שבגרו) יכולים לתבוע את ההורים שלהם. אלו תביעות נדירות יותר. התביעות הן על אלימות, הזנחה, הפרת חובת דיווח (על הזנחה\התעללות). האם התביעה נגד ההורה שלא דיווח היא על בסיס אי- דיווח או שזה בעצם בגין התעללות במחדל? בנזיקין אפשר להגיע דרך 2 הצינורות.</w:t>
      </w:r>
      <w:r w:rsidR="00890023">
        <w:rPr>
          <w:rFonts w:ascii="David" w:hAnsi="David" w:cs="David" w:hint="cs"/>
          <w:sz w:val="20"/>
          <w:szCs w:val="20"/>
          <w:rtl/>
        </w:rPr>
        <w:t xml:space="preserve"> </w:t>
      </w:r>
      <w:r w:rsidR="00890023" w:rsidRPr="00890023">
        <w:rPr>
          <w:rFonts w:ascii="David" w:hAnsi="David" w:cs="David" w:hint="cs"/>
          <w:b/>
          <w:bCs/>
          <w:sz w:val="20"/>
          <w:szCs w:val="20"/>
          <w:rtl/>
        </w:rPr>
        <w:t>פס"ד אמין הוא אבן ד</w:t>
      </w:r>
      <w:r w:rsidR="00890023">
        <w:rPr>
          <w:rFonts w:ascii="David" w:hAnsi="David" w:cs="David" w:hint="cs"/>
          <w:b/>
          <w:bCs/>
          <w:sz w:val="20"/>
          <w:szCs w:val="20"/>
          <w:rtl/>
        </w:rPr>
        <w:t>רך בכל הנוגע לתביעות נגד ההורים</w:t>
      </w:r>
      <w:r w:rsidR="00890023">
        <w:rPr>
          <w:rFonts w:ascii="David" w:hAnsi="David" w:cs="David" w:hint="cs"/>
          <w:sz w:val="20"/>
          <w:szCs w:val="20"/>
          <w:rtl/>
        </w:rPr>
        <w:t xml:space="preserve">. פס"ד אמין מוסיף סייג- התנהגות חמורה\נזק חמור. התביעה בפס"ד התקבלה ונתנה סייג בתביעות ילדים נגד הוריהם- </w:t>
      </w:r>
      <w:r w:rsidR="00890023" w:rsidRPr="00EE5B50">
        <w:rPr>
          <w:rFonts w:ascii="David" w:hAnsi="David" w:cs="David" w:hint="cs"/>
          <w:sz w:val="20"/>
          <w:szCs w:val="20"/>
          <w:rtl/>
        </w:rPr>
        <w:t xml:space="preserve">רק </w:t>
      </w:r>
      <w:r w:rsidR="00890023" w:rsidRPr="00EE5B50">
        <w:rPr>
          <w:rFonts w:ascii="David" w:hAnsi="David" w:cs="David" w:hint="cs"/>
          <w:b/>
          <w:bCs/>
          <w:sz w:val="20"/>
          <w:szCs w:val="20"/>
          <w:rtl/>
        </w:rPr>
        <w:t>מעשים חמורים</w:t>
      </w:r>
      <w:r w:rsidR="00FA7A5A">
        <w:rPr>
          <w:rFonts w:ascii="David" w:hAnsi="David" w:cs="David" w:hint="cs"/>
          <w:b/>
          <w:bCs/>
          <w:sz w:val="20"/>
          <w:szCs w:val="20"/>
          <w:rtl/>
        </w:rPr>
        <w:t>.</w:t>
      </w:r>
      <w:r w:rsidR="00890023">
        <w:rPr>
          <w:rFonts w:ascii="David" w:hAnsi="David" w:cs="David" w:hint="cs"/>
          <w:sz w:val="20"/>
          <w:szCs w:val="20"/>
          <w:rtl/>
        </w:rPr>
        <w:t xml:space="preserve"> בחוק ביהמ"ש לענייני משפחה מאפשר לילד (תחת לגיל 18) להגיש תובענה בכל דבר שנוגע לפגיעה 'של ממש' בזכויותיו. נראה שגם פה מסייגים לפגיעה חמורה בכל הנוגע לתביעות נגד ההורים</w:t>
      </w:r>
      <w:r w:rsidR="00EE5B50">
        <w:rPr>
          <w:rFonts w:ascii="David" w:hAnsi="David" w:cs="David" w:hint="cs"/>
          <w:sz w:val="20"/>
          <w:szCs w:val="20"/>
          <w:rtl/>
        </w:rPr>
        <w:t xml:space="preserve"> ואולי פס"ד אמין לא כל כך מחדש בקטע הזה</w:t>
      </w:r>
      <w:r w:rsidR="00890023">
        <w:rPr>
          <w:rFonts w:ascii="David" w:hAnsi="David" w:cs="David" w:hint="cs"/>
          <w:sz w:val="20"/>
          <w:szCs w:val="20"/>
          <w:rtl/>
        </w:rPr>
        <w:t>.</w:t>
      </w:r>
      <w:r w:rsidR="00EE5B50">
        <w:rPr>
          <w:rFonts w:ascii="David" w:hAnsi="David" w:cs="David" w:hint="cs"/>
          <w:sz w:val="20"/>
          <w:szCs w:val="20"/>
          <w:rtl/>
        </w:rPr>
        <w:t xml:space="preserve"> למרות זאת, ישנו חידוש</w:t>
      </w:r>
      <w:r w:rsidR="002462BF">
        <w:rPr>
          <w:rFonts w:ascii="David" w:hAnsi="David" w:cs="David" w:hint="cs"/>
          <w:sz w:val="20"/>
          <w:szCs w:val="20"/>
          <w:rtl/>
        </w:rPr>
        <w:t xml:space="preserve"> בסופו של ד</w:t>
      </w:r>
      <w:r w:rsidR="00EE5B50">
        <w:rPr>
          <w:rFonts w:ascii="David" w:hAnsi="David" w:cs="David" w:hint="cs"/>
          <w:sz w:val="20"/>
          <w:szCs w:val="20"/>
          <w:rtl/>
        </w:rPr>
        <w:t>בר כי אמין</w:t>
      </w:r>
      <w:r w:rsidR="00D16C66">
        <w:rPr>
          <w:rFonts w:ascii="David" w:hAnsi="David" w:cs="David" w:hint="cs"/>
          <w:sz w:val="20"/>
          <w:szCs w:val="20"/>
          <w:rtl/>
        </w:rPr>
        <w:t xml:space="preserve"> מדבר על ילדים גם</w:t>
      </w:r>
      <w:r w:rsidR="002462BF">
        <w:rPr>
          <w:rFonts w:ascii="David" w:hAnsi="David" w:cs="David" w:hint="cs"/>
          <w:sz w:val="20"/>
          <w:szCs w:val="20"/>
          <w:rtl/>
        </w:rPr>
        <w:t xml:space="preserve"> בגירים.</w:t>
      </w:r>
      <w:r w:rsidR="00D16C66">
        <w:rPr>
          <w:rFonts w:ascii="David" w:hAnsi="David" w:cs="David" w:hint="cs"/>
          <w:sz w:val="20"/>
          <w:szCs w:val="20"/>
          <w:rtl/>
        </w:rPr>
        <w:t xml:space="preserve"> </w:t>
      </w:r>
      <w:r w:rsidR="001905E6" w:rsidRPr="001905E6">
        <w:rPr>
          <w:rFonts w:ascii="David" w:hAnsi="David" w:cs="David" w:hint="cs"/>
          <w:sz w:val="20"/>
          <w:szCs w:val="20"/>
          <w:u w:val="single"/>
          <w:rtl/>
        </w:rPr>
        <w:t>החידוש השני של פס"ד אמין</w:t>
      </w:r>
      <w:r w:rsidR="001905E6">
        <w:rPr>
          <w:rFonts w:ascii="David" w:hAnsi="David" w:cs="David" w:hint="cs"/>
          <w:sz w:val="20"/>
          <w:szCs w:val="20"/>
          <w:rtl/>
        </w:rPr>
        <w:t xml:space="preserve">- הילדים תבעו ברשלנות. </w:t>
      </w:r>
      <w:r w:rsidR="001905E6" w:rsidRPr="001905E6">
        <w:rPr>
          <w:rFonts w:ascii="David" w:hAnsi="David" w:cs="David"/>
          <w:sz w:val="20"/>
          <w:szCs w:val="20"/>
          <w:rtl/>
        </w:rPr>
        <w:t xml:space="preserve">החידוש בפס"ד הוא מלבד ההכרה באותה הזנחה הורית, </w:t>
      </w:r>
      <w:r w:rsidR="001905E6" w:rsidRPr="001905E6">
        <w:rPr>
          <w:rFonts w:ascii="David" w:hAnsi="David" w:cs="David"/>
          <w:b/>
          <w:bCs/>
          <w:sz w:val="20"/>
          <w:szCs w:val="20"/>
          <w:rtl/>
        </w:rPr>
        <w:t>הקביעה כי ניתן להשתמש בעוולת הרשלנות גם במקרים של כוונה.</w:t>
      </w:r>
      <w:r w:rsidR="00EE5B50">
        <w:rPr>
          <w:rFonts w:ascii="David" w:hAnsi="David" w:cs="David" w:hint="cs"/>
          <w:sz w:val="20"/>
          <w:szCs w:val="20"/>
          <w:rtl/>
        </w:rPr>
        <w:t xml:space="preserve"> בעצם פס"ד אמין קבע </w:t>
      </w:r>
      <w:r w:rsidR="00EE5B50" w:rsidRPr="00EE5B50">
        <w:rPr>
          <w:rFonts w:ascii="David" w:hAnsi="David" w:cs="David" w:hint="cs"/>
          <w:sz w:val="20"/>
          <w:szCs w:val="20"/>
          <w:u w:val="single"/>
          <w:rtl/>
        </w:rPr>
        <w:t>שאין חובה לאהוב את הילד</w:t>
      </w:r>
      <w:r w:rsidR="00EE5B50">
        <w:rPr>
          <w:rFonts w:ascii="David" w:hAnsi="David" w:cs="David" w:hint="cs"/>
          <w:sz w:val="20"/>
          <w:szCs w:val="20"/>
          <w:rtl/>
        </w:rPr>
        <w:t xml:space="preserve"> אבל כן קיימת חובה נגטיבית לדאוג לו ולהישמר מלא להזיק לו. </w:t>
      </w:r>
      <w:r w:rsidR="00EE5B50" w:rsidRPr="00EE5B50">
        <w:rPr>
          <w:rFonts w:ascii="David" w:hAnsi="David" w:cs="David"/>
          <w:sz w:val="20"/>
          <w:szCs w:val="20"/>
          <w:rtl/>
        </w:rPr>
        <w:t>חידוש נוסף של אנגלרד הוא ש</w:t>
      </w:r>
      <w:r w:rsidR="00EE5B50" w:rsidRPr="00EE5B50">
        <w:rPr>
          <w:rFonts w:ascii="David" w:hAnsi="David" w:cs="David"/>
          <w:b/>
          <w:bCs/>
          <w:sz w:val="20"/>
          <w:szCs w:val="20"/>
          <w:rtl/>
        </w:rPr>
        <w:t>לאב יש חובה כלפי ילדיו גם שהנ"ל אינם בחזקתו יותר,</w:t>
      </w:r>
      <w:r w:rsidR="00EE5B50" w:rsidRPr="00EE5B50">
        <w:rPr>
          <w:rFonts w:ascii="David" w:hAnsi="David" w:cs="David"/>
          <w:sz w:val="20"/>
          <w:szCs w:val="20"/>
          <w:rtl/>
        </w:rPr>
        <w:t xml:space="preserve"> כך שיתקיימו חובות מסוימות שתמיד יעמדו להורה.</w:t>
      </w:r>
      <w:r w:rsidR="00FA7A5A">
        <w:rPr>
          <w:rFonts w:ascii="David" w:hAnsi="David" w:cs="David" w:hint="cs"/>
          <w:sz w:val="20"/>
          <w:szCs w:val="20"/>
          <w:rtl/>
        </w:rPr>
        <w:t xml:space="preserve"> </w:t>
      </w:r>
      <w:r w:rsidR="00551E72" w:rsidRPr="00551E72">
        <w:rPr>
          <w:rFonts w:ascii="David" w:hAnsi="David" w:cs="David"/>
          <w:sz w:val="20"/>
          <w:szCs w:val="20"/>
          <w:rtl/>
        </w:rPr>
        <w:t xml:space="preserve">אמנם הרטוריקה של פס"ד מכוונת לתביעות נזיקיות במשפחה אולם, בפסק דינו אנגלרד עומד על סייגים אשר החשוב בהם הוא "נזק רציני" אשר </w:t>
      </w:r>
      <w:r w:rsidR="00551E72" w:rsidRPr="00551E72">
        <w:rPr>
          <w:rFonts w:ascii="David" w:hAnsi="David" w:cs="David"/>
          <w:b/>
          <w:bCs/>
          <w:sz w:val="20"/>
          <w:szCs w:val="20"/>
          <w:rtl/>
        </w:rPr>
        <w:t>מהווה מעין "הגנה" להורים</w:t>
      </w:r>
      <w:r w:rsidR="00FA7A5A">
        <w:rPr>
          <w:rFonts w:ascii="David" w:hAnsi="David" w:cs="David"/>
          <w:sz w:val="20"/>
          <w:szCs w:val="20"/>
          <w:rtl/>
        </w:rPr>
        <w:t xml:space="preserve"> במובן מסוי</w:t>
      </w:r>
      <w:r w:rsidR="00FA7A5A">
        <w:rPr>
          <w:rFonts w:ascii="David" w:hAnsi="David" w:cs="David" w:hint="cs"/>
          <w:sz w:val="20"/>
          <w:szCs w:val="20"/>
          <w:rtl/>
        </w:rPr>
        <w:t>ם.</w:t>
      </w:r>
      <w:r w:rsidR="00551E72" w:rsidRPr="00551E72">
        <w:rPr>
          <w:rFonts w:ascii="David" w:hAnsi="David" w:cs="David"/>
          <w:sz w:val="20"/>
          <w:szCs w:val="20"/>
          <w:rtl/>
        </w:rPr>
        <w:t xml:space="preserve"> קביעה זו מתכתבת במובן מסוים עם ס' 3(ג) בחוק ביהמ"ש למשפחה המחייב "פגישה של ממש".</w:t>
      </w:r>
    </w:p>
    <w:p w:rsidR="00104522" w:rsidRDefault="00A82F50" w:rsidP="00A40BFE">
      <w:pPr>
        <w:spacing w:line="360" w:lineRule="auto"/>
        <w:jc w:val="both"/>
        <w:rPr>
          <w:rFonts w:ascii="David" w:hAnsi="David" w:cs="David"/>
          <w:sz w:val="20"/>
          <w:szCs w:val="20"/>
          <w:rtl/>
        </w:rPr>
      </w:pPr>
      <w:r w:rsidRPr="00AE59F5">
        <w:rPr>
          <w:rFonts w:ascii="David" w:hAnsi="David" w:cs="David" w:hint="cs"/>
          <w:b/>
          <w:bCs/>
          <w:i/>
          <w:iCs/>
          <w:sz w:val="20"/>
          <w:szCs w:val="20"/>
          <w:rtl/>
        </w:rPr>
        <w:t xml:space="preserve">תביעות הפוכות- תביעות </w:t>
      </w:r>
      <w:r w:rsidR="00AE59F5" w:rsidRPr="00AE59F5">
        <w:rPr>
          <w:rFonts w:ascii="David" w:hAnsi="David" w:cs="David" w:hint="cs"/>
          <w:b/>
          <w:bCs/>
          <w:i/>
          <w:iCs/>
          <w:sz w:val="20"/>
          <w:szCs w:val="20"/>
          <w:rtl/>
        </w:rPr>
        <w:t>של ההורים נגד הילדים</w:t>
      </w:r>
      <w:r w:rsidR="00AE59F5">
        <w:rPr>
          <w:rFonts w:ascii="David" w:hAnsi="David" w:cs="David" w:hint="cs"/>
          <w:b/>
          <w:bCs/>
          <w:i/>
          <w:iCs/>
          <w:sz w:val="20"/>
          <w:szCs w:val="20"/>
          <w:rtl/>
        </w:rPr>
        <w:t xml:space="preserve">: </w:t>
      </w:r>
      <w:r w:rsidR="00AE59F5">
        <w:rPr>
          <w:rFonts w:ascii="David" w:hAnsi="David" w:cs="David" w:hint="cs"/>
          <w:sz w:val="20"/>
          <w:szCs w:val="20"/>
          <w:rtl/>
        </w:rPr>
        <w:t>זה קיים בעיקר ב</w:t>
      </w:r>
      <w:r w:rsidR="0095547C">
        <w:rPr>
          <w:rFonts w:ascii="David" w:hAnsi="David" w:cs="David" w:hint="cs"/>
          <w:sz w:val="20"/>
          <w:szCs w:val="20"/>
          <w:rtl/>
        </w:rPr>
        <w:t>סכסוכים</w:t>
      </w:r>
      <w:r w:rsidR="00AE59F5">
        <w:rPr>
          <w:rFonts w:ascii="David" w:hAnsi="David" w:cs="David" w:hint="cs"/>
          <w:sz w:val="20"/>
          <w:szCs w:val="20"/>
          <w:rtl/>
        </w:rPr>
        <w:t xml:space="preserve"> מסחריים</w:t>
      </w:r>
      <w:r w:rsidR="0095547C">
        <w:rPr>
          <w:rFonts w:ascii="David" w:hAnsi="David" w:cs="David" w:hint="cs"/>
          <w:sz w:val="20"/>
          <w:szCs w:val="20"/>
          <w:rtl/>
        </w:rPr>
        <w:t xml:space="preserve"> שקשורים לבין המשפחה</w:t>
      </w:r>
      <w:r w:rsidR="00AE59F5">
        <w:rPr>
          <w:rFonts w:ascii="David" w:hAnsi="David" w:cs="David" w:hint="cs"/>
          <w:sz w:val="20"/>
          <w:szCs w:val="20"/>
          <w:rtl/>
        </w:rPr>
        <w:t xml:space="preserve">- עסק משותף, ירושה וכו'. </w:t>
      </w:r>
      <w:r w:rsidR="00104522">
        <w:rPr>
          <w:rFonts w:ascii="David" w:hAnsi="David" w:cs="David" w:hint="cs"/>
          <w:sz w:val="20"/>
          <w:szCs w:val="20"/>
          <w:rtl/>
        </w:rPr>
        <w:t>לפעמים מדובר בתביעות רגשיות</w:t>
      </w:r>
      <w:r w:rsidR="00104522" w:rsidRPr="00104522">
        <w:rPr>
          <w:rFonts w:ascii="David" w:hAnsi="David" w:cs="David" w:hint="cs"/>
          <w:sz w:val="20"/>
          <w:szCs w:val="20"/>
          <w:rtl/>
        </w:rPr>
        <w:t>- למשל, הורה שטוען שמתעללים בו שדורשים ממנו לכתוב צווא</w:t>
      </w:r>
      <w:r w:rsidR="00104522">
        <w:rPr>
          <w:rFonts w:ascii="David" w:hAnsi="David" w:cs="David" w:hint="cs"/>
          <w:sz w:val="20"/>
          <w:szCs w:val="20"/>
          <w:rtl/>
        </w:rPr>
        <w:t>ה כזו או אחרת תוך התעללות נפשית. דוג'</w:t>
      </w:r>
      <w:r w:rsidR="006D48B0">
        <w:rPr>
          <w:rFonts w:ascii="David" w:hAnsi="David" w:cs="David" w:hint="cs"/>
          <w:sz w:val="20"/>
          <w:szCs w:val="20"/>
          <w:rtl/>
        </w:rPr>
        <w:t xml:space="preserve"> לפס"ד כזה</w:t>
      </w:r>
      <w:r w:rsidR="00104522">
        <w:rPr>
          <w:rFonts w:ascii="David" w:hAnsi="David" w:cs="David" w:hint="cs"/>
          <w:sz w:val="20"/>
          <w:szCs w:val="20"/>
          <w:rtl/>
        </w:rPr>
        <w:t>: הבן היה בנתק מהאבא במשך שנים, הבן עומד להתחתן והוא מתלבט אם להזמין את אביו לחתונה. הזוג מחליט לא להזמין את האבא. הבעיה שמדובר במגזר שמרן שעל</w:t>
      </w:r>
      <w:r w:rsidR="003E082C">
        <w:rPr>
          <w:rFonts w:ascii="David" w:hAnsi="David" w:cs="David" w:hint="cs"/>
          <w:sz w:val="20"/>
          <w:szCs w:val="20"/>
          <w:rtl/>
        </w:rPr>
        <w:t xml:space="preserve"> ההזמנה מי שמזמין הוא גם ההורים, לכן הוא מכניס את שם האב להזמנה. </w:t>
      </w:r>
      <w:r w:rsidR="005947F4">
        <w:rPr>
          <w:rFonts w:ascii="David" w:hAnsi="David" w:cs="David" w:hint="cs"/>
          <w:sz w:val="20"/>
          <w:szCs w:val="20"/>
          <w:rtl/>
        </w:rPr>
        <w:t xml:space="preserve">האבא תובע על לשון הרע והגנת הפרטיות. השופט דן בפס"ד קובע שאין כאן לשון הרע אבל </w:t>
      </w:r>
      <w:r w:rsidR="008D7E53">
        <w:rPr>
          <w:rFonts w:ascii="David" w:hAnsi="David" w:cs="David" w:hint="cs"/>
          <w:sz w:val="20"/>
          <w:szCs w:val="20"/>
          <w:rtl/>
        </w:rPr>
        <w:t>הפרת הפרטיות מתקיימת</w:t>
      </w:r>
      <w:r w:rsidR="005947F4">
        <w:rPr>
          <w:rFonts w:ascii="David" w:hAnsi="David" w:cs="David" w:hint="cs"/>
          <w:sz w:val="20"/>
          <w:szCs w:val="20"/>
          <w:rtl/>
        </w:rPr>
        <w:t>. הזוג השתמש בשם של האב ללא רצונו</w:t>
      </w:r>
      <w:r w:rsidR="00D24BF3">
        <w:rPr>
          <w:rFonts w:ascii="David" w:hAnsi="David" w:cs="David" w:hint="cs"/>
          <w:sz w:val="20"/>
          <w:szCs w:val="20"/>
          <w:rtl/>
        </w:rPr>
        <w:t>.</w:t>
      </w:r>
      <w:r w:rsidR="00533C97">
        <w:rPr>
          <w:rFonts w:ascii="David" w:hAnsi="David" w:cs="David" w:hint="cs"/>
          <w:sz w:val="20"/>
          <w:szCs w:val="20"/>
          <w:rtl/>
        </w:rPr>
        <w:t xml:space="preserve"> מצד שני, הבן לא השיג רווח מהפרת הפרטיות ולכן התביעה נדחית.</w:t>
      </w:r>
      <w:r w:rsidR="006D48B0">
        <w:rPr>
          <w:rFonts w:ascii="David" w:hAnsi="David" w:cs="David" w:hint="cs"/>
          <w:sz w:val="20"/>
          <w:szCs w:val="20"/>
          <w:rtl/>
        </w:rPr>
        <w:t xml:space="preserve"> </w:t>
      </w:r>
      <w:r w:rsidR="00533C97" w:rsidRPr="006D48B0">
        <w:rPr>
          <w:rFonts w:ascii="David" w:hAnsi="David" w:cs="David" w:hint="cs"/>
          <w:sz w:val="20"/>
          <w:szCs w:val="20"/>
          <w:u w:val="single"/>
          <w:rtl/>
        </w:rPr>
        <w:t>הערות של שמואלי</w:t>
      </w:r>
      <w:r w:rsidR="00533C97" w:rsidRPr="00C623A2">
        <w:rPr>
          <w:rFonts w:ascii="David" w:hAnsi="David" w:cs="David" w:hint="cs"/>
          <w:sz w:val="20"/>
          <w:szCs w:val="20"/>
          <w:rtl/>
        </w:rPr>
        <w:t xml:space="preserve">- </w:t>
      </w:r>
      <w:r w:rsidR="00533C97">
        <w:rPr>
          <w:rFonts w:ascii="David" w:hAnsi="David" w:cs="David" w:hint="cs"/>
          <w:sz w:val="20"/>
          <w:szCs w:val="20"/>
          <w:rtl/>
        </w:rPr>
        <w:t xml:space="preserve">המקרה הזה קצת עצוב. אם חושבים על פס"ד הזה ומשווים לפס"ד אמין, בשני המקרים אפשר לשאול את עצמנו למה התביעה הזו הוגשה? </w:t>
      </w:r>
      <w:r w:rsidR="006D48B0">
        <w:rPr>
          <w:rFonts w:ascii="David" w:hAnsi="David" w:cs="David" w:hint="cs"/>
          <w:sz w:val="20"/>
          <w:szCs w:val="20"/>
          <w:rtl/>
        </w:rPr>
        <w:t xml:space="preserve">נראה שהילדים רצו לגרום לאב להצטער, ליצור איזשהו דיאלוג עם האב. נראה שכך זה גם במקרה הזה. האב פה תובע על העלבון שלו הוא לא מחפש כסף מהבן שלו. </w:t>
      </w:r>
      <w:r w:rsidR="00A40BFE">
        <w:rPr>
          <w:rFonts w:ascii="David" w:hAnsi="David" w:cs="David" w:hint="cs"/>
          <w:sz w:val="20"/>
          <w:szCs w:val="20"/>
          <w:rtl/>
        </w:rPr>
        <w:t xml:space="preserve">שמואלי טוען שזו זעקה של האב. זה מקרה עצוב שהאב צריך </w:t>
      </w:r>
      <w:r w:rsidR="00C41B65">
        <w:rPr>
          <w:rFonts w:ascii="David" w:hAnsi="David" w:cs="David" w:hint="cs"/>
          <w:sz w:val="20"/>
          <w:szCs w:val="20"/>
          <w:rtl/>
        </w:rPr>
        <w:t xml:space="preserve">לגשת לדיני הנזיקין כדי לגשר על </w:t>
      </w:r>
      <w:r w:rsidR="008C1F1E">
        <w:rPr>
          <w:rFonts w:ascii="David" w:hAnsi="David" w:cs="David" w:hint="cs"/>
          <w:sz w:val="20"/>
          <w:szCs w:val="20"/>
          <w:rtl/>
        </w:rPr>
        <w:t>יחסים עם הבן.</w:t>
      </w:r>
    </w:p>
    <w:p w:rsidR="00D27B77" w:rsidRDefault="00D27B77" w:rsidP="00A40BFE">
      <w:pPr>
        <w:spacing w:line="360" w:lineRule="auto"/>
        <w:jc w:val="both"/>
        <w:rPr>
          <w:rFonts w:ascii="David" w:hAnsi="David" w:cs="David"/>
          <w:sz w:val="20"/>
          <w:szCs w:val="20"/>
          <w:rtl/>
        </w:rPr>
      </w:pPr>
    </w:p>
    <w:p w:rsidR="00D27B77" w:rsidRDefault="00D27B77" w:rsidP="00A40BFE">
      <w:pPr>
        <w:spacing w:line="360" w:lineRule="auto"/>
        <w:jc w:val="both"/>
        <w:rPr>
          <w:rFonts w:ascii="David" w:hAnsi="David" w:cs="David"/>
          <w:sz w:val="20"/>
          <w:szCs w:val="20"/>
          <w:rtl/>
        </w:rPr>
      </w:pPr>
    </w:p>
    <w:p w:rsidR="00D27B77" w:rsidRPr="0073044B" w:rsidRDefault="0073044B" w:rsidP="0073044B">
      <w:pPr>
        <w:spacing w:line="360" w:lineRule="auto"/>
        <w:jc w:val="both"/>
        <w:rPr>
          <w:rFonts w:ascii="David" w:hAnsi="David" w:cs="David"/>
          <w:sz w:val="20"/>
          <w:szCs w:val="20"/>
        </w:rPr>
      </w:pPr>
      <w:r w:rsidRPr="0073044B">
        <w:rPr>
          <w:rFonts w:ascii="David" w:hAnsi="David" w:cs="David" w:hint="cs"/>
          <w:sz w:val="20"/>
          <w:szCs w:val="20"/>
          <w:rtl/>
        </w:rPr>
        <w:t>*</w:t>
      </w:r>
      <w:r>
        <w:rPr>
          <w:rFonts w:ascii="David" w:hAnsi="David" w:cs="David" w:hint="cs"/>
          <w:sz w:val="20"/>
          <w:szCs w:val="20"/>
          <w:rtl/>
        </w:rPr>
        <w:t xml:space="preserve"> </w:t>
      </w:r>
      <w:r w:rsidRPr="0073044B">
        <w:rPr>
          <w:rFonts w:ascii="David" w:hAnsi="David" w:cs="David" w:hint="cs"/>
          <w:sz w:val="20"/>
          <w:szCs w:val="20"/>
          <w:rtl/>
        </w:rPr>
        <w:t>במעגלים ה-2 וה-3 יש להשלים לפי החומרי קריאה שניתנו.</w:t>
      </w:r>
    </w:p>
    <w:p w:rsidR="007273B8" w:rsidRPr="007273B8" w:rsidRDefault="007273B8" w:rsidP="007273B8">
      <w:pPr>
        <w:rPr>
          <w:rFonts w:ascii="David" w:hAnsi="David" w:cs="David"/>
          <w:b/>
          <w:bCs/>
          <w:i/>
          <w:iCs/>
          <w:sz w:val="24"/>
          <w:szCs w:val="24"/>
          <w:rtl/>
        </w:rPr>
      </w:pPr>
      <w:r w:rsidRPr="007273B8">
        <w:rPr>
          <w:rFonts w:ascii="David" w:hAnsi="David" w:cs="David"/>
          <w:b/>
          <w:bCs/>
          <w:i/>
          <w:iCs/>
          <w:sz w:val="24"/>
          <w:szCs w:val="24"/>
          <w:u w:val="single"/>
          <w:rtl/>
        </w:rPr>
        <w:lastRenderedPageBreak/>
        <w:t>מעגל 2</w:t>
      </w:r>
      <w:r w:rsidRPr="007273B8">
        <w:rPr>
          <w:rFonts w:ascii="David" w:hAnsi="David" w:cs="David"/>
          <w:b/>
          <w:bCs/>
          <w:i/>
          <w:iCs/>
          <w:sz w:val="24"/>
          <w:szCs w:val="24"/>
          <w:rtl/>
        </w:rPr>
        <w:t>: אינטראקציה חיובית בין דיני הנזיקין לדיני המשפחה האזרחיים והדתיים</w:t>
      </w:r>
    </w:p>
    <w:p w:rsidR="007273B8" w:rsidRPr="007273B8" w:rsidRDefault="007273B8" w:rsidP="00ED53DF">
      <w:pPr>
        <w:spacing w:line="360" w:lineRule="auto"/>
        <w:jc w:val="both"/>
        <w:rPr>
          <w:rFonts w:ascii="David" w:hAnsi="David" w:cs="David"/>
          <w:sz w:val="20"/>
          <w:szCs w:val="20"/>
          <w:rtl/>
        </w:rPr>
      </w:pPr>
      <w:r w:rsidRPr="007273B8">
        <w:rPr>
          <w:rFonts w:ascii="David" w:hAnsi="David" w:cs="David"/>
          <w:sz w:val="20"/>
          <w:szCs w:val="20"/>
          <w:rtl/>
        </w:rPr>
        <w:t xml:space="preserve">ישנן תביעות נזיקין במשפחה שמטרתן פיצוי על הפרת הסדר או החלטה שיפוטית שבדיני המשפחה האזרחיים או הדתיים. במקרים אלה </w:t>
      </w:r>
      <w:r w:rsidRPr="00BC683F">
        <w:rPr>
          <w:rFonts w:ascii="David" w:hAnsi="David" w:cs="David"/>
          <w:sz w:val="20"/>
          <w:szCs w:val="20"/>
          <w:rtl/>
        </w:rPr>
        <w:t>ישנה השלמה בין מערכת הדינים על דרך של הישענות והסתמכות</w:t>
      </w:r>
      <w:r w:rsidR="00BC683F">
        <w:rPr>
          <w:rFonts w:ascii="David" w:hAnsi="David" w:cs="David" w:hint="cs"/>
          <w:sz w:val="20"/>
          <w:szCs w:val="20"/>
          <w:rtl/>
        </w:rPr>
        <w:t xml:space="preserve">. </w:t>
      </w:r>
      <w:r w:rsidRPr="003F18B9">
        <w:rPr>
          <w:rFonts w:ascii="David" w:hAnsi="David" w:cs="David"/>
          <w:b/>
          <w:bCs/>
          <w:color w:val="FF0000"/>
          <w:sz w:val="20"/>
          <w:szCs w:val="20"/>
          <w:u w:val="single"/>
          <w:rtl/>
        </w:rPr>
        <w:t>הפרות שונות</w:t>
      </w:r>
      <w:r w:rsidRPr="00BC683F">
        <w:rPr>
          <w:rFonts w:ascii="David" w:hAnsi="David" w:cs="David"/>
          <w:b/>
          <w:bCs/>
          <w:color w:val="FF0000"/>
          <w:sz w:val="20"/>
          <w:szCs w:val="20"/>
          <w:rtl/>
        </w:rPr>
        <w:t xml:space="preserve"> של הסדרים או החלטות בדיני המשפחה מאפשרות קבלת סעדים מוגבלים בהיקפם ובטיבם בתוך מסגרת דיני המשפחה</w:t>
      </w:r>
      <w:r w:rsidRPr="007273B8">
        <w:rPr>
          <w:rFonts w:ascii="David" w:hAnsi="David" w:cs="David"/>
          <w:sz w:val="20"/>
          <w:szCs w:val="20"/>
          <w:rtl/>
        </w:rPr>
        <w:t xml:space="preserve">. </w:t>
      </w:r>
      <w:r w:rsidRPr="007273B8">
        <w:rPr>
          <w:rFonts w:ascii="David" w:hAnsi="David" w:cs="David"/>
          <w:b/>
          <w:bCs/>
          <w:sz w:val="20"/>
          <w:szCs w:val="20"/>
          <w:rtl/>
        </w:rPr>
        <w:t>אם הנפגע מאותן הפרות מעוניין בפיצוי, בדרך-כלל מערכת דיני המשפחה לא תאפשר סעד זה, והוא יצטרך לפנות לתביעת נזיקין בבית-המשפט לענייני משפחה לשם קבלת הפיצוי על אותן הפרות</w:t>
      </w:r>
      <w:r w:rsidRPr="007273B8">
        <w:rPr>
          <w:rFonts w:ascii="David" w:hAnsi="David" w:cs="David"/>
          <w:sz w:val="20"/>
          <w:szCs w:val="20"/>
          <w:rtl/>
        </w:rPr>
        <w:t xml:space="preserve">. לשם קביעת האחריות הנזיקית בגין הפרת החובה, יהיה צורך, במסגרת הדיון הנזיקי, להוכיח את קיומה של אותה </w:t>
      </w:r>
      <w:r w:rsidRPr="005E415B">
        <w:rPr>
          <w:rFonts w:ascii="David" w:hAnsi="David" w:cs="David"/>
          <w:sz w:val="20"/>
          <w:szCs w:val="20"/>
          <w:u w:val="single"/>
          <w:rtl/>
        </w:rPr>
        <w:t>חובה</w:t>
      </w:r>
      <w:r w:rsidRPr="007273B8">
        <w:rPr>
          <w:rFonts w:ascii="David" w:hAnsi="David" w:cs="David"/>
          <w:sz w:val="20"/>
          <w:szCs w:val="20"/>
          <w:rtl/>
        </w:rPr>
        <w:t xml:space="preserve"> שנקבעה בדיני המשפחה וכן להוכיח עובדתית שחובה זו </w:t>
      </w:r>
      <w:r w:rsidRPr="005E415B">
        <w:rPr>
          <w:rFonts w:ascii="David" w:hAnsi="David" w:cs="David"/>
          <w:sz w:val="20"/>
          <w:szCs w:val="20"/>
          <w:u w:val="single"/>
          <w:rtl/>
        </w:rPr>
        <w:t>הופרה</w:t>
      </w:r>
      <w:r w:rsidRPr="007273B8">
        <w:rPr>
          <w:rFonts w:ascii="David" w:hAnsi="David" w:cs="David"/>
          <w:sz w:val="20"/>
          <w:szCs w:val="20"/>
          <w:rtl/>
        </w:rPr>
        <w:t>. אם על-פי דיני הנזיקין הפרת אותה חובה מהווה עוולה, וקיים קשר סיבתי בין אותה הפרה לנזק הנטען, ניתן אכן יהיה לתבוע פיצוי.</w:t>
      </w:r>
      <w:r w:rsidR="00ED53DF">
        <w:rPr>
          <w:rFonts w:ascii="David" w:hAnsi="David" w:cs="David" w:hint="cs"/>
          <w:sz w:val="20"/>
          <w:szCs w:val="20"/>
          <w:rtl/>
        </w:rPr>
        <w:t xml:space="preserve"> במעגל הזה האינטראקצי</w:t>
      </w:r>
      <w:r w:rsidR="00ED53DF">
        <w:rPr>
          <w:rFonts w:ascii="David" w:hAnsi="David" w:cs="David" w:hint="eastAsia"/>
          <w:sz w:val="20"/>
          <w:szCs w:val="20"/>
          <w:rtl/>
        </w:rPr>
        <w:t>ה</w:t>
      </w:r>
      <w:r w:rsidR="00ED53DF">
        <w:rPr>
          <w:rFonts w:ascii="David" w:hAnsi="David" w:cs="David" w:hint="cs"/>
          <w:sz w:val="20"/>
          <w:szCs w:val="20"/>
          <w:rtl/>
        </w:rPr>
        <w:t xml:space="preserve"> היא חיובית כיוון</w:t>
      </w:r>
      <w:r w:rsidR="00EE3F83">
        <w:rPr>
          <w:rFonts w:ascii="David" w:hAnsi="David" w:cs="David" w:hint="cs"/>
          <w:sz w:val="20"/>
          <w:szCs w:val="20"/>
          <w:rtl/>
        </w:rPr>
        <w:t xml:space="preserve"> שלא תהיה התנגד</w:t>
      </w:r>
      <w:r w:rsidR="00ED53DF">
        <w:rPr>
          <w:rFonts w:ascii="David" w:hAnsi="David" w:cs="David" w:hint="cs"/>
          <w:sz w:val="20"/>
          <w:szCs w:val="20"/>
          <w:rtl/>
        </w:rPr>
        <w:t xml:space="preserve">ות לסעד שנותן הדין הנזיקי במעגל זה. </w:t>
      </w:r>
    </w:p>
    <w:p w:rsidR="00242E5C" w:rsidRPr="00242E5C" w:rsidRDefault="00242E5C" w:rsidP="00242E5C">
      <w:pPr>
        <w:spacing w:line="360" w:lineRule="auto"/>
        <w:jc w:val="both"/>
        <w:rPr>
          <w:rFonts w:ascii="David" w:hAnsi="David" w:cs="David"/>
          <w:b/>
          <w:bCs/>
          <w:i/>
          <w:iCs/>
          <w:rtl/>
        </w:rPr>
      </w:pPr>
      <w:r w:rsidRPr="00242E5C">
        <w:rPr>
          <w:rFonts w:ascii="David" w:hAnsi="David" w:cs="David"/>
          <w:b/>
          <w:bCs/>
          <w:i/>
          <w:iCs/>
          <w:rtl/>
        </w:rPr>
        <w:t>הפרת הסדרי ראייה</w:t>
      </w:r>
    </w:p>
    <w:p w:rsidR="00242E5C" w:rsidRPr="00242E5C" w:rsidRDefault="00C465F9" w:rsidP="00684907">
      <w:pPr>
        <w:spacing w:line="360" w:lineRule="auto"/>
        <w:jc w:val="both"/>
        <w:rPr>
          <w:rFonts w:ascii="David" w:hAnsi="David" w:cs="David"/>
          <w:sz w:val="20"/>
          <w:szCs w:val="20"/>
          <w:rtl/>
        </w:rPr>
      </w:pPr>
      <w:r w:rsidRPr="00C465F9">
        <w:rPr>
          <w:rFonts w:ascii="David" w:hAnsi="David" w:cs="David"/>
          <w:b/>
          <w:bCs/>
          <w:i/>
          <w:iCs/>
          <w:sz w:val="20"/>
          <w:szCs w:val="20"/>
          <w:rtl/>
        </w:rPr>
        <w:t>מהם הסדרי ראייה?</w:t>
      </w:r>
      <w:r w:rsidR="0073785B">
        <w:rPr>
          <w:rFonts w:ascii="David" w:hAnsi="David" w:cs="David" w:hint="cs"/>
          <w:sz w:val="20"/>
          <w:szCs w:val="20"/>
          <w:rtl/>
        </w:rPr>
        <w:t xml:space="preserve"> </w:t>
      </w:r>
      <w:r w:rsidRPr="00C465F9">
        <w:rPr>
          <w:rFonts w:ascii="David" w:hAnsi="David" w:cs="David"/>
          <w:sz w:val="20"/>
          <w:szCs w:val="20"/>
          <w:rtl/>
        </w:rPr>
        <w:t xml:space="preserve">כאשר בני זוג אשר להם ילדים קטנים מתגרשים/נפרדים(במידה ולא נשואים), המקרה הקלאסי הוא שהילד חי בדרך קבע אצל </w:t>
      </w:r>
      <w:r w:rsidRPr="00C465F9">
        <w:rPr>
          <w:rFonts w:ascii="David" w:hAnsi="David" w:cs="David"/>
          <w:b/>
          <w:bCs/>
          <w:sz w:val="20"/>
          <w:szCs w:val="20"/>
          <w:rtl/>
        </w:rPr>
        <w:t>"המשמורן"</w:t>
      </w:r>
      <w:r w:rsidRPr="00C465F9">
        <w:rPr>
          <w:rFonts w:ascii="David" w:hAnsi="David" w:cs="David"/>
          <w:sz w:val="20"/>
          <w:szCs w:val="20"/>
          <w:rtl/>
        </w:rPr>
        <w:t xml:space="preserve"> (ההורה עליו הוחלט) וההורה השני </w:t>
      </w:r>
      <w:r w:rsidRPr="00C465F9">
        <w:rPr>
          <w:rFonts w:ascii="David" w:hAnsi="David" w:cs="David"/>
          <w:b/>
          <w:bCs/>
          <w:sz w:val="20"/>
          <w:szCs w:val="20"/>
          <w:rtl/>
        </w:rPr>
        <w:t xml:space="preserve">"מבקר" </w:t>
      </w:r>
      <w:r w:rsidRPr="00C465F9">
        <w:rPr>
          <w:rFonts w:ascii="David" w:hAnsi="David" w:cs="David"/>
          <w:sz w:val="20"/>
          <w:szCs w:val="20"/>
          <w:rtl/>
        </w:rPr>
        <w:t>ובעצם לוקח גם את הילד אליו מדי פעם. חשוב להדגיש כי מבחינת אפוטרופסות, אין נפקות לזהות המשמורן ושני ההורים אחראים על הילד באותה רמה. הסדרי הראייה נועדו על מנת להעניק להורה, אשר אינו ההורה המשמורן, אפשרות לגיטימית ונאותה לשמור על קשר יציב, רציף, חם ואוהב עם ילדיו הקטינים. מידת הקשר והאינטנסיביות של הסדרי שהות משתנים בהדרגה בהתאם לגיל של הילד הקטין, כמו גם הנסיבות הספציפיות של כל מקרה ומקרה.</w:t>
      </w:r>
      <w:r w:rsidR="0078749D">
        <w:rPr>
          <w:rFonts w:ascii="David" w:hAnsi="David" w:cs="David" w:hint="cs"/>
          <w:sz w:val="20"/>
          <w:szCs w:val="20"/>
          <w:rtl/>
        </w:rPr>
        <w:t xml:space="preserve"> כש</w:t>
      </w:r>
      <w:r w:rsidR="00242E5C" w:rsidRPr="00242E5C">
        <w:rPr>
          <w:rFonts w:ascii="David" w:hAnsi="David" w:cs="David"/>
          <w:sz w:val="20"/>
          <w:szCs w:val="20"/>
          <w:rtl/>
        </w:rPr>
        <w:t xml:space="preserve">בני-זוג שנפרדים </w:t>
      </w:r>
      <w:r w:rsidR="0078749D">
        <w:rPr>
          <w:rFonts w:ascii="David" w:hAnsi="David" w:cs="David" w:hint="cs"/>
          <w:sz w:val="20"/>
          <w:szCs w:val="20"/>
          <w:rtl/>
        </w:rPr>
        <w:t xml:space="preserve">הם </w:t>
      </w:r>
      <w:r w:rsidR="00242E5C" w:rsidRPr="00242E5C">
        <w:rPr>
          <w:rFonts w:ascii="David" w:hAnsi="David" w:cs="David"/>
          <w:sz w:val="20"/>
          <w:szCs w:val="20"/>
          <w:rtl/>
        </w:rPr>
        <w:t>כפופים להסדרי ראייה. יש צורך לקבוע מיהו ההורה המשמורן ומיהו ההורה הלא משמורן , ומה אופי הסדרי הראייה (למשל, הילדים במשמורת אצל האם והאב אוסף אותם פעמיים בשבוע מהגן)</w:t>
      </w:r>
      <w:r w:rsidR="00F7373C">
        <w:rPr>
          <w:rFonts w:ascii="David" w:hAnsi="David" w:cs="David" w:hint="cs"/>
          <w:sz w:val="20"/>
          <w:szCs w:val="20"/>
          <w:rtl/>
        </w:rPr>
        <w:t xml:space="preserve"> </w:t>
      </w:r>
      <w:r w:rsidR="00F7373C" w:rsidRPr="00F7373C">
        <w:rPr>
          <w:rFonts w:ascii="David" w:hAnsi="David" w:cs="David"/>
          <w:sz w:val="20"/>
          <w:szCs w:val="20"/>
          <w:rtl/>
        </w:rPr>
        <w:t>הסכם קלאסי יכול לקבוע כי הילד נמצא אצל אימו שהיא ההורה המשמורן, ומס' פעמים בשבוע האב אחראי לאסוף את הילד מהמסגרות אליו ולהחזירו יום אח"כ לבית המשמורן. בנוסף מרבים לקבוע הסדר לסופי שבוע ולחגים כאשר לרוב החלוקה היא שווה.</w:t>
      </w:r>
      <w:r w:rsidR="00242E5C" w:rsidRPr="00242E5C">
        <w:rPr>
          <w:rFonts w:ascii="David" w:hAnsi="David" w:cs="David"/>
          <w:sz w:val="20"/>
          <w:szCs w:val="20"/>
          <w:rtl/>
        </w:rPr>
        <w:t xml:space="preserve"> נוסף על כך, ההסכם מוגש לאישור ביהמ"ש או בי"ד ולאחר חתימתו ואישורו מקבל ההסכם תוקף של החלטה שיפוטית. </w:t>
      </w:r>
      <w:r w:rsidR="000F5191" w:rsidRPr="000F5191">
        <w:rPr>
          <w:rFonts w:ascii="David" w:hAnsi="David" w:cs="David"/>
          <w:b/>
          <w:bCs/>
          <w:sz w:val="20"/>
          <w:szCs w:val="20"/>
          <w:rtl/>
        </w:rPr>
        <w:t>הסדר</w:t>
      </w:r>
      <w:r w:rsidR="000F5191">
        <w:rPr>
          <w:rFonts w:ascii="David" w:hAnsi="David" w:cs="David" w:hint="cs"/>
          <w:b/>
          <w:bCs/>
          <w:sz w:val="20"/>
          <w:szCs w:val="20"/>
          <w:rtl/>
        </w:rPr>
        <w:t>י</w:t>
      </w:r>
      <w:r w:rsidR="000F5191" w:rsidRPr="000F5191">
        <w:rPr>
          <w:rFonts w:ascii="David" w:hAnsi="David" w:cs="David"/>
          <w:b/>
          <w:bCs/>
          <w:sz w:val="20"/>
          <w:szCs w:val="20"/>
          <w:rtl/>
        </w:rPr>
        <w:t xml:space="preserve"> הראייה הם בגדר הסכם ויש להם תוקף חוזי.</w:t>
      </w:r>
      <w:r w:rsidR="00B04DFE">
        <w:rPr>
          <w:rFonts w:ascii="David" w:hAnsi="David" w:cs="David" w:hint="cs"/>
          <w:sz w:val="20"/>
          <w:szCs w:val="20"/>
          <w:rtl/>
        </w:rPr>
        <w:t xml:space="preserve"> </w:t>
      </w:r>
      <w:r w:rsidR="00B04DFE" w:rsidRPr="00B04DFE">
        <w:rPr>
          <w:rFonts w:ascii="David" w:hAnsi="David" w:cs="David"/>
          <w:sz w:val="20"/>
          <w:szCs w:val="20"/>
          <w:rtl/>
        </w:rPr>
        <w:t xml:space="preserve">הזירה בה אנו עוסקים בתוך המשפחה היא </w:t>
      </w:r>
      <w:r w:rsidR="00B04DFE" w:rsidRPr="00B04DFE">
        <w:rPr>
          <w:rFonts w:ascii="David" w:hAnsi="David" w:cs="David"/>
          <w:b/>
          <w:bCs/>
          <w:sz w:val="20"/>
          <w:szCs w:val="20"/>
          <w:rtl/>
        </w:rPr>
        <w:t>דיני חוזים.</w:t>
      </w:r>
      <w:r w:rsidR="00B04DFE" w:rsidRPr="00B04DFE">
        <w:rPr>
          <w:rFonts w:ascii="David" w:hAnsi="David" w:cs="David"/>
          <w:sz w:val="20"/>
          <w:szCs w:val="20"/>
          <w:rtl/>
        </w:rPr>
        <w:t xml:space="preserve"> כלומר, אם אחד הצדדים מפר את הסדרי הראיה הוא למעשה מפר חוזה והתרופות הרלוונטיות לענף דיני החוזים יוכלו לבוא לידי ביטוי.</w:t>
      </w:r>
      <w:r w:rsidR="0039314C">
        <w:rPr>
          <w:rFonts w:ascii="David" w:hAnsi="David" w:cs="David" w:hint="cs"/>
          <w:sz w:val="20"/>
          <w:szCs w:val="20"/>
          <w:rtl/>
        </w:rPr>
        <w:t xml:space="preserve"> </w:t>
      </w:r>
      <w:r w:rsidR="0039314C" w:rsidRPr="0039314C">
        <w:rPr>
          <w:rFonts w:ascii="David" w:hAnsi="David" w:cs="David"/>
          <w:sz w:val="20"/>
          <w:szCs w:val="20"/>
          <w:rtl/>
        </w:rPr>
        <w:t xml:space="preserve">בפועל, הפרקטיקה אינה מסתפקת </w:t>
      </w:r>
      <w:r w:rsidR="0039314C" w:rsidRPr="0039314C">
        <w:rPr>
          <w:rFonts w:ascii="David" w:hAnsi="David" w:cs="David" w:hint="cs"/>
          <w:sz w:val="20"/>
          <w:szCs w:val="20"/>
          <w:rtl/>
        </w:rPr>
        <w:t>במתן תוקף חוזי להסדרי הראייה,</w:t>
      </w:r>
      <w:r w:rsidR="0039314C" w:rsidRPr="0039314C">
        <w:rPr>
          <w:rFonts w:ascii="David" w:hAnsi="David" w:cs="David"/>
          <w:sz w:val="20"/>
          <w:szCs w:val="20"/>
          <w:rtl/>
        </w:rPr>
        <w:t xml:space="preserve"> ולרוב ההסכם מובא</w:t>
      </w:r>
      <w:r w:rsidR="0039314C" w:rsidRPr="0039314C">
        <w:rPr>
          <w:rFonts w:ascii="David" w:hAnsi="David" w:cs="David" w:hint="cs"/>
          <w:sz w:val="20"/>
          <w:szCs w:val="20"/>
          <w:rtl/>
        </w:rPr>
        <w:t xml:space="preserve"> גם</w:t>
      </w:r>
      <w:r w:rsidR="0039314C" w:rsidRPr="0039314C">
        <w:rPr>
          <w:rFonts w:ascii="David" w:hAnsi="David" w:cs="David"/>
          <w:sz w:val="20"/>
          <w:szCs w:val="20"/>
          <w:rtl/>
        </w:rPr>
        <w:t xml:space="preserve"> בפני ערכאה שת</w:t>
      </w:r>
      <w:r w:rsidR="007B45F4">
        <w:rPr>
          <w:rFonts w:ascii="David" w:hAnsi="David" w:cs="David" w:hint="cs"/>
          <w:sz w:val="20"/>
          <w:szCs w:val="20"/>
          <w:rtl/>
        </w:rPr>
        <w:t>י</w:t>
      </w:r>
      <w:r w:rsidR="0039314C" w:rsidRPr="0039314C">
        <w:rPr>
          <w:rFonts w:ascii="David" w:hAnsi="David" w:cs="David"/>
          <w:sz w:val="20"/>
          <w:szCs w:val="20"/>
          <w:rtl/>
        </w:rPr>
        <w:t>תן לו תוקף משפטי</w:t>
      </w:r>
      <w:r w:rsidR="0039314C" w:rsidRPr="0039314C">
        <w:rPr>
          <w:rFonts w:ascii="David" w:hAnsi="David" w:cs="David" w:hint="cs"/>
          <w:sz w:val="20"/>
          <w:szCs w:val="20"/>
          <w:rtl/>
        </w:rPr>
        <w:t xml:space="preserve"> של פסק דין</w:t>
      </w:r>
      <w:r w:rsidR="0039314C" w:rsidRPr="0039314C">
        <w:rPr>
          <w:rFonts w:ascii="David" w:hAnsi="David" w:cs="David"/>
          <w:sz w:val="20"/>
          <w:szCs w:val="20"/>
          <w:rtl/>
        </w:rPr>
        <w:t xml:space="preserve"> (ב</w:t>
      </w:r>
      <w:r w:rsidR="0039314C" w:rsidRPr="0039314C">
        <w:rPr>
          <w:rFonts w:ascii="David" w:hAnsi="David" w:cs="David" w:hint="cs"/>
          <w:sz w:val="20"/>
          <w:szCs w:val="20"/>
          <w:rtl/>
        </w:rPr>
        <w:t>יה"ד</w:t>
      </w:r>
      <w:r w:rsidR="0039314C" w:rsidRPr="0039314C">
        <w:rPr>
          <w:rFonts w:ascii="David" w:hAnsi="David" w:cs="David"/>
          <w:sz w:val="20"/>
          <w:szCs w:val="20"/>
          <w:rtl/>
        </w:rPr>
        <w:t xml:space="preserve">/ביהמ"ש). </w:t>
      </w:r>
      <w:r w:rsidR="0039314C" w:rsidRPr="0039314C">
        <w:rPr>
          <w:rFonts w:ascii="David" w:hAnsi="David" w:cs="David"/>
          <w:b/>
          <w:bCs/>
          <w:sz w:val="20"/>
          <w:szCs w:val="20"/>
          <w:rtl/>
        </w:rPr>
        <w:t>פונקציה זו מגדילה את "ארגז הכלים" של הסעדים הפוטנציאלים</w:t>
      </w:r>
      <w:r w:rsidR="0039314C" w:rsidRPr="0039314C">
        <w:rPr>
          <w:rFonts w:ascii="David" w:hAnsi="David" w:cs="David" w:hint="cs"/>
          <w:sz w:val="20"/>
          <w:szCs w:val="20"/>
          <w:rtl/>
        </w:rPr>
        <w:t xml:space="preserve">, שכן במקרה של הפרה לא רק הופר </w:t>
      </w:r>
      <w:r w:rsidR="0039314C" w:rsidRPr="0039314C">
        <w:rPr>
          <w:rFonts w:ascii="David" w:hAnsi="David" w:cs="David" w:hint="cs"/>
          <w:b/>
          <w:bCs/>
          <w:sz w:val="20"/>
          <w:szCs w:val="20"/>
          <w:rtl/>
        </w:rPr>
        <w:t>"הסכם"</w:t>
      </w:r>
      <w:r w:rsidR="0039314C" w:rsidRPr="0039314C">
        <w:rPr>
          <w:rFonts w:ascii="David" w:hAnsi="David" w:cs="David" w:hint="cs"/>
          <w:sz w:val="20"/>
          <w:szCs w:val="20"/>
          <w:rtl/>
        </w:rPr>
        <w:t xml:space="preserve"> אלא </w:t>
      </w:r>
      <w:r w:rsidR="0039314C" w:rsidRPr="0039314C">
        <w:rPr>
          <w:rFonts w:ascii="David" w:hAnsi="David" w:cs="David" w:hint="cs"/>
          <w:sz w:val="20"/>
          <w:szCs w:val="20"/>
          <w:u w:val="single"/>
          <w:rtl/>
        </w:rPr>
        <w:t>גם</w:t>
      </w:r>
      <w:r w:rsidR="0039314C" w:rsidRPr="0039314C">
        <w:rPr>
          <w:rFonts w:ascii="David" w:hAnsi="David" w:cs="David" w:hint="cs"/>
          <w:sz w:val="20"/>
          <w:szCs w:val="20"/>
          <w:rtl/>
        </w:rPr>
        <w:t xml:space="preserve"> הופר </w:t>
      </w:r>
      <w:r w:rsidR="0039314C" w:rsidRPr="0039314C">
        <w:rPr>
          <w:rFonts w:ascii="David" w:hAnsi="David" w:cs="David" w:hint="cs"/>
          <w:b/>
          <w:bCs/>
          <w:sz w:val="20"/>
          <w:szCs w:val="20"/>
          <w:rtl/>
        </w:rPr>
        <w:t>"פסק דין"</w:t>
      </w:r>
      <w:r w:rsidR="0039314C" w:rsidRPr="0039314C">
        <w:rPr>
          <w:rFonts w:ascii="David" w:hAnsi="David" w:cs="David"/>
          <w:b/>
          <w:bCs/>
          <w:sz w:val="20"/>
          <w:szCs w:val="20"/>
          <w:rtl/>
        </w:rPr>
        <w:t>.</w:t>
      </w:r>
      <w:r w:rsidR="00417A5F">
        <w:rPr>
          <w:rFonts w:ascii="David" w:hAnsi="David" w:cs="David" w:hint="cs"/>
          <w:sz w:val="20"/>
          <w:szCs w:val="20"/>
          <w:rtl/>
        </w:rPr>
        <w:t xml:space="preserve"> יש מקרים שהזוג לא מצליח להגיע להסכמה </w:t>
      </w:r>
      <w:r w:rsidR="00ED0CA3">
        <w:rPr>
          <w:rFonts w:ascii="David" w:hAnsi="David" w:cs="David" w:hint="cs"/>
          <w:sz w:val="20"/>
          <w:szCs w:val="20"/>
          <w:rtl/>
        </w:rPr>
        <w:t>ואז הם מגיעים לביהמ"ש והוא מחליט את הסדרי הראייה- במקרה הזה הסדרי הראייה הם בתוקף החלטה שיפוטית בלבד ולא חוזה. במקרה ה</w:t>
      </w:r>
      <w:r w:rsidR="00684907">
        <w:rPr>
          <w:rFonts w:ascii="David" w:hAnsi="David" w:cs="David" w:hint="cs"/>
          <w:sz w:val="20"/>
          <w:szCs w:val="20"/>
          <w:rtl/>
        </w:rPr>
        <w:t>זה</w:t>
      </w:r>
      <w:r w:rsidR="00ED0CA3">
        <w:rPr>
          <w:rFonts w:ascii="David" w:hAnsi="David" w:cs="David" w:hint="cs"/>
          <w:sz w:val="20"/>
          <w:szCs w:val="20"/>
          <w:rtl/>
        </w:rPr>
        <w:t xml:space="preserve">, בידי בן הזוג קיימת רק אפשרות אחת- </w:t>
      </w:r>
      <w:r w:rsidR="00C15827">
        <w:rPr>
          <w:rFonts w:ascii="David" w:hAnsi="David" w:cs="David" w:hint="cs"/>
          <w:b/>
          <w:bCs/>
          <w:sz w:val="20"/>
          <w:szCs w:val="20"/>
          <w:rtl/>
        </w:rPr>
        <w:t>סעד מכוח הפרת החלטה שיפוטית</w:t>
      </w:r>
      <w:r w:rsidR="00C15827">
        <w:rPr>
          <w:rFonts w:ascii="David" w:hAnsi="David" w:cs="David" w:hint="cs"/>
          <w:sz w:val="20"/>
          <w:szCs w:val="20"/>
          <w:rtl/>
        </w:rPr>
        <w:t xml:space="preserve"> (אפשר גם לבקש להפעיל פקודה פלילית של ביזיון ביהמ"ש). </w:t>
      </w:r>
      <w:r w:rsidR="00C15827" w:rsidRPr="00C15827">
        <w:rPr>
          <w:rFonts w:ascii="David" w:hAnsi="David" w:cs="David"/>
          <w:sz w:val="20"/>
          <w:szCs w:val="20"/>
          <w:rtl/>
        </w:rPr>
        <w:t xml:space="preserve">הכרעה כזו של ביהמ"ש (גושפנקא להסדר קיים או הכרעה לגבי הסדר) לעולם לא תחשב פס"ד אלא </w:t>
      </w:r>
      <w:r w:rsidR="00C15827" w:rsidRPr="00C15827">
        <w:rPr>
          <w:rFonts w:ascii="David" w:hAnsi="David" w:cs="David"/>
          <w:sz w:val="20"/>
          <w:szCs w:val="20"/>
          <w:u w:val="single"/>
          <w:rtl/>
        </w:rPr>
        <w:t>החלטה</w:t>
      </w:r>
      <w:r w:rsidR="00C15827" w:rsidRPr="00C15827">
        <w:rPr>
          <w:rFonts w:ascii="David" w:hAnsi="David" w:cs="David"/>
          <w:sz w:val="20"/>
          <w:szCs w:val="20"/>
          <w:rtl/>
        </w:rPr>
        <w:t>, והנפקות לקביעה זו היא שהחלטה היא גמישה ולא חלוטה ולכן ניתן לפתוח מחדש במקרה של שינוי נסיבות</w:t>
      </w:r>
      <w:r w:rsidR="00C15827">
        <w:rPr>
          <w:rFonts w:ascii="David" w:hAnsi="David" w:cs="David" w:hint="cs"/>
          <w:sz w:val="20"/>
          <w:szCs w:val="20"/>
          <w:rtl/>
        </w:rPr>
        <w:t>.</w:t>
      </w:r>
    </w:p>
    <w:p w:rsidR="006D5537" w:rsidRDefault="00242E5C" w:rsidP="00242E5C">
      <w:pPr>
        <w:spacing w:line="360" w:lineRule="auto"/>
        <w:jc w:val="both"/>
        <w:rPr>
          <w:rFonts w:ascii="David" w:hAnsi="David" w:cs="David"/>
          <w:b/>
          <w:bCs/>
          <w:sz w:val="20"/>
          <w:szCs w:val="20"/>
          <w:rtl/>
        </w:rPr>
      </w:pPr>
      <w:r w:rsidRPr="00242E5C">
        <w:rPr>
          <w:rFonts w:ascii="David" w:hAnsi="David" w:cs="David"/>
          <w:sz w:val="20"/>
          <w:szCs w:val="20"/>
          <w:rtl/>
        </w:rPr>
        <w:t xml:space="preserve">בעניין הסדרי ראיה קיימת אחריות כפולה- של ההורה שאינו משמורן לקיים את ההסדר, ושל המשמורן לאפשר אותו. </w:t>
      </w:r>
      <w:r w:rsidR="006C19B3">
        <w:rPr>
          <w:rFonts w:ascii="David" w:hAnsi="David" w:cs="David" w:hint="cs"/>
          <w:sz w:val="20"/>
          <w:szCs w:val="20"/>
          <w:rtl/>
        </w:rPr>
        <w:br/>
      </w:r>
      <w:r w:rsidRPr="00242E5C">
        <w:rPr>
          <w:rFonts w:ascii="David" w:hAnsi="David" w:cs="David"/>
          <w:sz w:val="20"/>
          <w:szCs w:val="20"/>
          <w:rtl/>
        </w:rPr>
        <w:t xml:space="preserve">כפועל יוצא מכך, מתאפשרים </w:t>
      </w:r>
      <w:r w:rsidRPr="006C19B3">
        <w:rPr>
          <w:rFonts w:ascii="David" w:hAnsi="David" w:cs="David"/>
          <w:sz w:val="20"/>
          <w:szCs w:val="20"/>
          <w:u w:val="single"/>
          <w:rtl/>
        </w:rPr>
        <w:t>שני סוגים של הפרות</w:t>
      </w:r>
      <w:r w:rsidR="004F7781" w:rsidRPr="00B41EAC">
        <w:rPr>
          <w:rFonts w:ascii="David" w:hAnsi="David" w:cs="David"/>
          <w:sz w:val="20"/>
          <w:szCs w:val="20"/>
          <w:rtl/>
        </w:rPr>
        <w:t>:</w:t>
      </w:r>
      <w:r w:rsidR="004F7781" w:rsidRPr="00B41EAC">
        <w:rPr>
          <w:rFonts w:ascii="David" w:hAnsi="David" w:cs="David" w:hint="cs"/>
          <w:sz w:val="20"/>
          <w:szCs w:val="20"/>
          <w:rtl/>
        </w:rPr>
        <w:t xml:space="preserve"> </w:t>
      </w:r>
    </w:p>
    <w:p w:rsidR="006D5537" w:rsidRDefault="00242E5C" w:rsidP="006B2589">
      <w:pPr>
        <w:pStyle w:val="a3"/>
        <w:numPr>
          <w:ilvl w:val="0"/>
          <w:numId w:val="12"/>
        </w:numPr>
        <w:spacing w:line="360" w:lineRule="auto"/>
        <w:ind w:left="423"/>
        <w:jc w:val="both"/>
        <w:rPr>
          <w:rFonts w:ascii="David" w:hAnsi="David" w:cs="David"/>
          <w:sz w:val="20"/>
          <w:szCs w:val="20"/>
        </w:rPr>
      </w:pPr>
      <w:r w:rsidRPr="00B41EAC">
        <w:rPr>
          <w:rFonts w:ascii="David" w:hAnsi="David" w:cs="David"/>
          <w:b/>
          <w:bCs/>
          <w:sz w:val="20"/>
          <w:szCs w:val="20"/>
          <w:rtl/>
        </w:rPr>
        <w:t>הפרה הוא של הורה לא משמורן שאינו מקיים את ההסדרים ואינו מבקר כלל או שעושה כן רק באופן חלקי</w:t>
      </w:r>
      <w:r w:rsidRPr="006D5537">
        <w:rPr>
          <w:rFonts w:ascii="David" w:hAnsi="David" w:cs="David"/>
          <w:sz w:val="20"/>
          <w:szCs w:val="20"/>
          <w:rtl/>
        </w:rPr>
        <w:t>. במקרה כזה, הוא גורם להורה המשמורן נזקים ממוניים, החל מהוצאות שוטפות לטיפול בילדים, שאמורים להיות כעת בהחזקת ההורה הלא משמורן, ועד הוצאות של שמרטף ועוד. יכולות להישמע גם טענות לנזקים עקיפים, שאת חלקם קשה לכמת או להוכיח קשר סיבתי בין ההפרה לנזק ("שלוש פעמים לא הגעת לקחת את הילדים, לא הודעת, איחרתי לעבודה, ספגתי שתי נזיפות, וכעת כבר איני מועמדת לקידום", או "פיטרו אות</w:t>
      </w:r>
      <w:r w:rsidR="004F7781" w:rsidRPr="006D5537">
        <w:rPr>
          <w:rFonts w:ascii="David" w:hAnsi="David" w:cs="David"/>
          <w:sz w:val="20"/>
          <w:szCs w:val="20"/>
          <w:rtl/>
        </w:rPr>
        <w:t xml:space="preserve">י מהעבודה עקב כל ההיעדרויות".) </w:t>
      </w:r>
    </w:p>
    <w:p w:rsidR="00242E5C" w:rsidRPr="006D5537" w:rsidRDefault="00242E5C" w:rsidP="006B2589">
      <w:pPr>
        <w:pStyle w:val="a3"/>
        <w:numPr>
          <w:ilvl w:val="0"/>
          <w:numId w:val="12"/>
        </w:numPr>
        <w:spacing w:line="360" w:lineRule="auto"/>
        <w:ind w:left="423"/>
        <w:jc w:val="both"/>
        <w:rPr>
          <w:rFonts w:ascii="David" w:hAnsi="David" w:cs="David"/>
          <w:sz w:val="20"/>
          <w:szCs w:val="20"/>
          <w:rtl/>
        </w:rPr>
      </w:pPr>
      <w:r w:rsidRPr="00B41EAC">
        <w:rPr>
          <w:rFonts w:ascii="David" w:hAnsi="David" w:cs="David"/>
          <w:b/>
          <w:bCs/>
          <w:sz w:val="20"/>
          <w:szCs w:val="20"/>
          <w:rtl/>
        </w:rPr>
        <w:t>טענה של ההורה הלא משמורן שההורה המשמורן מונע ממנו לראות את הילדים בהתאם להסדרי הראייה.</w:t>
      </w:r>
      <w:r w:rsidRPr="006D5537">
        <w:rPr>
          <w:rFonts w:ascii="David" w:hAnsi="David" w:cs="David"/>
          <w:sz w:val="20"/>
          <w:szCs w:val="20"/>
          <w:rtl/>
        </w:rPr>
        <w:t xml:space="preserve"> המשמור</w:t>
      </w:r>
      <w:r w:rsidR="004163B5">
        <w:rPr>
          <w:rFonts w:ascii="David" w:hAnsi="David" w:cs="David"/>
          <w:sz w:val="20"/>
          <w:szCs w:val="20"/>
          <w:rtl/>
        </w:rPr>
        <w:t>ן יכול להכחיש זאת או להצדיק זאת</w:t>
      </w:r>
      <w:r w:rsidR="004163B5">
        <w:rPr>
          <w:rFonts w:ascii="David" w:hAnsi="David" w:cs="David" w:hint="cs"/>
          <w:sz w:val="20"/>
          <w:szCs w:val="20"/>
          <w:rtl/>
        </w:rPr>
        <w:t>.</w:t>
      </w:r>
      <w:r w:rsidRPr="006D5537">
        <w:rPr>
          <w:rFonts w:ascii="David" w:hAnsi="David" w:cs="David"/>
          <w:sz w:val="20"/>
          <w:szCs w:val="20"/>
          <w:rtl/>
        </w:rPr>
        <w:t xml:space="preserve"> הנזקים הם לא ממוניים ועיקרם הוא נפשי עקב הפגיעה במימוש ההורות. </w:t>
      </w:r>
    </w:p>
    <w:p w:rsidR="00242E5C" w:rsidRPr="00242E5C" w:rsidRDefault="00242E5C" w:rsidP="00242E5C">
      <w:pPr>
        <w:spacing w:line="360" w:lineRule="auto"/>
        <w:jc w:val="both"/>
        <w:rPr>
          <w:rFonts w:ascii="David" w:hAnsi="David" w:cs="David"/>
          <w:sz w:val="20"/>
          <w:szCs w:val="20"/>
          <w:rtl/>
        </w:rPr>
      </w:pPr>
      <w:bookmarkStart w:id="0" w:name="_Hlk17921431"/>
      <w:r w:rsidRPr="00242E5C">
        <w:rPr>
          <w:rFonts w:ascii="David" w:hAnsi="David" w:cs="David"/>
          <w:b/>
          <w:bCs/>
          <w:sz w:val="20"/>
          <w:szCs w:val="20"/>
          <w:u w:val="single"/>
          <w:rtl/>
        </w:rPr>
        <w:t>דיני המשפחה אינם מקנים פיצויים במקרי הפרה כאלה</w:t>
      </w:r>
      <w:r w:rsidRPr="00242E5C">
        <w:rPr>
          <w:rFonts w:ascii="David" w:hAnsi="David" w:cs="David"/>
          <w:sz w:val="20"/>
          <w:szCs w:val="20"/>
          <w:rtl/>
        </w:rPr>
        <w:t xml:space="preserve">. לכל היותר ניתן לפנות לבית-המשפט שנתן את ההחלטה בבקשה לשנות את המשמורת או הסדרי הראייה. בעוד </w:t>
      </w:r>
      <w:proofErr w:type="spellStart"/>
      <w:r w:rsidRPr="00242E5C">
        <w:rPr>
          <w:rFonts w:ascii="David" w:hAnsi="David" w:cs="David"/>
          <w:sz w:val="20"/>
          <w:szCs w:val="20"/>
          <w:rtl/>
        </w:rPr>
        <w:t>שסעדים</w:t>
      </w:r>
      <w:proofErr w:type="spellEnd"/>
      <w:r w:rsidRPr="00242E5C">
        <w:rPr>
          <w:rFonts w:ascii="David" w:hAnsi="David" w:cs="David"/>
          <w:sz w:val="20"/>
          <w:szCs w:val="20"/>
          <w:rtl/>
        </w:rPr>
        <w:t xml:space="preserve"> כמו ביזיון ביהמ"ש ושינוי הסדרי המשמורת יכולים אמנם ללחוץ על המפר ולשנות את המצב לטובת הניזוק, אין הם מקנים לו פיצויים. </w:t>
      </w:r>
      <w:r w:rsidRPr="00242E5C">
        <w:rPr>
          <w:rFonts w:ascii="David" w:hAnsi="David" w:cs="David"/>
          <w:b/>
          <w:bCs/>
          <w:sz w:val="20"/>
          <w:szCs w:val="20"/>
          <w:rtl/>
        </w:rPr>
        <w:t>תביעת נזיקין היא אם כן פתרון הולם במקרה כזה</w:t>
      </w:r>
      <w:r w:rsidRPr="00242E5C">
        <w:rPr>
          <w:rFonts w:ascii="David" w:hAnsi="David" w:cs="David"/>
          <w:sz w:val="20"/>
          <w:szCs w:val="20"/>
          <w:rtl/>
        </w:rPr>
        <w:t xml:space="preserve">. העוולה </w:t>
      </w:r>
      <w:r w:rsidRPr="00242E5C">
        <w:rPr>
          <w:rFonts w:ascii="David" w:hAnsi="David" w:cs="David"/>
          <w:sz w:val="20"/>
          <w:szCs w:val="20"/>
          <w:rtl/>
        </w:rPr>
        <w:lastRenderedPageBreak/>
        <w:t xml:space="preserve">הרלוונטית היא </w:t>
      </w:r>
      <w:r w:rsidRPr="00242E5C">
        <w:rPr>
          <w:rFonts w:ascii="David" w:hAnsi="David" w:cs="David"/>
          <w:b/>
          <w:bCs/>
          <w:sz w:val="20"/>
          <w:szCs w:val="20"/>
          <w:rtl/>
        </w:rPr>
        <w:t>רשלנות</w:t>
      </w:r>
      <w:r w:rsidRPr="00242E5C">
        <w:rPr>
          <w:rFonts w:ascii="David" w:hAnsi="David" w:cs="David"/>
          <w:sz w:val="20"/>
          <w:szCs w:val="20"/>
          <w:rtl/>
        </w:rPr>
        <w:t xml:space="preserve"> אם כי ניתן להשתמש גם בס' 287 לחוק העונשין </w:t>
      </w:r>
      <w:r w:rsidRPr="003F2E08">
        <w:rPr>
          <w:rFonts w:ascii="David" w:hAnsi="David" w:cs="David"/>
          <w:b/>
          <w:bCs/>
          <w:sz w:val="20"/>
          <w:szCs w:val="20"/>
          <w:rtl/>
        </w:rPr>
        <w:t>"הפרת הוראה חוקית"</w:t>
      </w:r>
      <w:r w:rsidRPr="00242E5C">
        <w:rPr>
          <w:rFonts w:ascii="David" w:hAnsi="David" w:cs="David"/>
          <w:sz w:val="20"/>
          <w:szCs w:val="20"/>
          <w:rtl/>
        </w:rPr>
        <w:t xml:space="preserve"> בין אם יש הסכם ובין אם לא שכן מופרת הוראה של ביהמ"ש או בי"ד בעניין הסדרי הראייה. אם קיים הסכם ניתן לבסס גם עילה חוזית</w:t>
      </w:r>
      <w:bookmarkEnd w:id="0"/>
      <w:r w:rsidRPr="00242E5C">
        <w:rPr>
          <w:rFonts w:ascii="David" w:hAnsi="David" w:cs="David"/>
          <w:sz w:val="20"/>
          <w:szCs w:val="20"/>
          <w:rtl/>
        </w:rPr>
        <w:t xml:space="preserve">. </w:t>
      </w:r>
    </w:p>
    <w:p w:rsidR="007B4CCE" w:rsidRPr="00C814E7" w:rsidRDefault="00166E8E" w:rsidP="00C340BE">
      <w:pPr>
        <w:spacing w:line="360" w:lineRule="auto"/>
        <w:rPr>
          <w:rFonts w:ascii="David" w:hAnsi="David" w:cs="David"/>
          <w:b/>
          <w:bCs/>
          <w:i/>
          <w:iCs/>
          <w:sz w:val="20"/>
          <w:szCs w:val="20"/>
          <w:rtl/>
        </w:rPr>
      </w:pPr>
      <w:r w:rsidRPr="00C814E7">
        <w:rPr>
          <w:rFonts w:ascii="David" w:hAnsi="David" w:cs="David" w:hint="cs"/>
          <w:b/>
          <w:bCs/>
          <w:i/>
          <w:iCs/>
          <w:sz w:val="20"/>
          <w:szCs w:val="20"/>
          <w:rtl/>
        </w:rPr>
        <w:t>פס"ד פלוני נ' פלונית</w:t>
      </w:r>
      <w:r w:rsidR="00C814E7">
        <w:rPr>
          <w:rFonts w:ascii="David" w:hAnsi="David" w:cs="David" w:hint="cs"/>
          <w:b/>
          <w:bCs/>
          <w:i/>
          <w:iCs/>
          <w:sz w:val="20"/>
          <w:szCs w:val="20"/>
          <w:rtl/>
        </w:rPr>
        <w:t>- הפרת הסדרי ראייה</w:t>
      </w:r>
    </w:p>
    <w:p w:rsidR="00A33B94" w:rsidRDefault="00C814E7" w:rsidP="00A33B94">
      <w:pPr>
        <w:spacing w:line="360" w:lineRule="auto"/>
        <w:jc w:val="both"/>
        <w:rPr>
          <w:rFonts w:ascii="David" w:hAnsi="David" w:cs="David"/>
          <w:sz w:val="20"/>
          <w:szCs w:val="20"/>
          <w:rtl/>
        </w:rPr>
      </w:pPr>
      <w:r w:rsidRPr="00C814E7">
        <w:rPr>
          <w:rFonts w:ascii="David" w:hAnsi="David" w:cs="David"/>
          <w:sz w:val="20"/>
          <w:szCs w:val="20"/>
          <w:rtl/>
        </w:rPr>
        <w:t xml:space="preserve">ע"פ </w:t>
      </w:r>
      <w:r w:rsidRPr="00C814E7">
        <w:rPr>
          <w:rFonts w:ascii="David" w:hAnsi="David" w:cs="David"/>
          <w:b/>
          <w:bCs/>
          <w:sz w:val="20"/>
          <w:szCs w:val="20"/>
          <w:rtl/>
        </w:rPr>
        <w:t>טבלת הופלד</w:t>
      </w:r>
      <w:r w:rsidRPr="00C814E7">
        <w:rPr>
          <w:rFonts w:ascii="David" w:hAnsi="David" w:cs="David"/>
          <w:sz w:val="20"/>
          <w:szCs w:val="20"/>
          <w:rtl/>
        </w:rPr>
        <w:t xml:space="preserve">- מול כל זכות עומדת חובה ומול כל חובה עומדת זכות, ולכן אני לא יכול לקבוע זכות במשפט אין מישהו אחר שיש לו חובה לממש את הזכות הזו, אחרת לזכות הזו אין שום משמעות. וגם הפוך, אם קבעתי על מישהו זה אומר שמישהו אחר הוא בעל זכות. זה נשמע נורא טריוויאלי- אבל </w:t>
      </w:r>
      <w:r w:rsidRPr="001901FD">
        <w:rPr>
          <w:rFonts w:ascii="David" w:hAnsi="David" w:cs="David"/>
          <w:sz w:val="20"/>
          <w:szCs w:val="20"/>
          <w:u w:val="single"/>
          <w:rtl/>
        </w:rPr>
        <w:t>בהרבה מאוד מקרים זה לא</w:t>
      </w:r>
      <w:r w:rsidRPr="00C814E7">
        <w:rPr>
          <w:rFonts w:ascii="David" w:hAnsi="David" w:cs="David"/>
          <w:sz w:val="20"/>
          <w:szCs w:val="20"/>
          <w:rtl/>
        </w:rPr>
        <w:t xml:space="preserve">. </w:t>
      </w:r>
      <w:r w:rsidR="001901FD" w:rsidRPr="001901FD">
        <w:rPr>
          <w:rFonts w:ascii="David" w:hAnsi="David" w:cs="David" w:hint="cs"/>
          <w:b/>
          <w:bCs/>
          <w:sz w:val="20"/>
          <w:szCs w:val="20"/>
          <w:rtl/>
        </w:rPr>
        <w:t>האם באמת הסדרי הראייה היא זכות של ההורה?</w:t>
      </w:r>
      <w:r w:rsidR="001901FD">
        <w:rPr>
          <w:rFonts w:ascii="David" w:hAnsi="David" w:cs="David" w:hint="cs"/>
          <w:sz w:val="20"/>
          <w:szCs w:val="20"/>
          <w:rtl/>
        </w:rPr>
        <w:t xml:space="preserve"> מצד אחד אפשר להסתכל על כך כזכות של ההורה. מצד שני, </w:t>
      </w:r>
      <w:r w:rsidR="001901FD" w:rsidRPr="001901FD">
        <w:rPr>
          <w:rFonts w:ascii="David" w:hAnsi="David" w:cs="David" w:hint="cs"/>
          <w:sz w:val="20"/>
          <w:szCs w:val="20"/>
          <w:u w:val="single"/>
          <w:rtl/>
        </w:rPr>
        <w:t>אולי זו בכלל זכותו של הילד</w:t>
      </w:r>
      <w:r w:rsidR="001901FD">
        <w:rPr>
          <w:rFonts w:ascii="David" w:hAnsi="David" w:cs="David" w:hint="cs"/>
          <w:sz w:val="20"/>
          <w:szCs w:val="20"/>
          <w:rtl/>
        </w:rPr>
        <w:t xml:space="preserve">, ואם זו הזכות של הילד אז להורה אין בכלל אפשרות לתבוע. אם אנחנו בתביעת נזיקין אנחנו חייבים להראות שבעל החובה חייב לבעל הזכות. ואם ההורה הוא לא בעל הזכות אולי הוא בכלל לא יכול לתבוע. </w:t>
      </w:r>
      <w:r w:rsidR="000C7DE6" w:rsidRPr="000C7DE6">
        <w:rPr>
          <w:rFonts w:ascii="David" w:hAnsi="David" w:cs="David"/>
          <w:sz w:val="20"/>
          <w:szCs w:val="20"/>
          <w:rtl/>
        </w:rPr>
        <w:t>בפסיקות שניתנו בעניין הפרת הסדרי ראייה בהקשר הנזיקי לא מצאנו התייחסות לשאלה הפילוסופית הראשונית והבסיסית של מי הזכות והחובה במקרים אלה.</w:t>
      </w:r>
    </w:p>
    <w:p w:rsidR="00262483" w:rsidRDefault="00590CFD" w:rsidP="00262483">
      <w:pPr>
        <w:spacing w:line="360" w:lineRule="auto"/>
        <w:jc w:val="both"/>
        <w:rPr>
          <w:rFonts w:ascii="David" w:hAnsi="David" w:cs="David"/>
          <w:sz w:val="20"/>
          <w:szCs w:val="20"/>
          <w:rtl/>
        </w:rPr>
      </w:pPr>
      <w:r>
        <w:rPr>
          <w:rFonts w:ascii="David" w:hAnsi="David" w:cs="David" w:hint="cs"/>
          <w:sz w:val="20"/>
          <w:szCs w:val="20"/>
          <w:rtl/>
        </w:rPr>
        <w:t>יש 2 כיוונים של חובות וזכויות בין המשמורן ל"מבקר" או המשמורן השני. שמואלי חושב שצריך להוסיף נתבך</w:t>
      </w:r>
      <w:r w:rsidR="00932229">
        <w:rPr>
          <w:rFonts w:ascii="David" w:hAnsi="David" w:cs="David" w:hint="cs"/>
          <w:sz w:val="20"/>
          <w:szCs w:val="20"/>
          <w:rtl/>
        </w:rPr>
        <w:t xml:space="preserve"> נוסף- </w:t>
      </w:r>
      <w:r w:rsidR="00932229" w:rsidRPr="00932229">
        <w:rPr>
          <w:rFonts w:ascii="David" w:hAnsi="David" w:cs="David" w:hint="cs"/>
          <w:b/>
          <w:bCs/>
          <w:sz w:val="20"/>
          <w:szCs w:val="20"/>
          <w:rtl/>
        </w:rPr>
        <w:t>הזכות היא של</w:t>
      </w:r>
      <w:r w:rsidRPr="00932229">
        <w:rPr>
          <w:rFonts w:ascii="David" w:hAnsi="David" w:cs="David" w:hint="cs"/>
          <w:b/>
          <w:bCs/>
          <w:sz w:val="20"/>
          <w:szCs w:val="20"/>
          <w:rtl/>
        </w:rPr>
        <w:t xml:space="preserve"> הילד</w:t>
      </w:r>
      <w:r>
        <w:rPr>
          <w:rFonts w:ascii="David" w:hAnsi="David" w:cs="David" w:hint="cs"/>
          <w:sz w:val="20"/>
          <w:szCs w:val="20"/>
          <w:rtl/>
        </w:rPr>
        <w:t xml:space="preserve"> ולא של אחד ההורים והילד הוא זה שצריך לתבוע את ההורה שלא ביקר (ומהצד השני יכול גם להיתבע).</w:t>
      </w:r>
      <w:r w:rsidR="00262483">
        <w:rPr>
          <w:rFonts w:ascii="David" w:hAnsi="David" w:cs="David" w:hint="cs"/>
          <w:sz w:val="20"/>
          <w:szCs w:val="20"/>
          <w:rtl/>
        </w:rPr>
        <w:t xml:space="preserve"> </w:t>
      </w:r>
      <w:r w:rsidR="00262483" w:rsidRPr="00262483">
        <w:rPr>
          <w:rFonts w:ascii="David" w:hAnsi="David" w:cs="David" w:hint="cs"/>
          <w:sz w:val="20"/>
          <w:szCs w:val="20"/>
          <w:rtl/>
        </w:rPr>
        <w:t>שמואלי</w:t>
      </w:r>
      <w:r w:rsidR="00262483">
        <w:rPr>
          <w:rFonts w:ascii="David" w:hAnsi="David" w:cs="David" w:hint="cs"/>
          <w:sz w:val="20"/>
          <w:szCs w:val="20"/>
          <w:rtl/>
        </w:rPr>
        <w:t xml:space="preserve"> </w:t>
      </w:r>
      <w:r w:rsidR="00262483" w:rsidRPr="00262483">
        <w:rPr>
          <w:rFonts w:ascii="David" w:hAnsi="David" w:cs="David" w:hint="cs"/>
          <w:sz w:val="20"/>
          <w:szCs w:val="20"/>
          <w:rtl/>
        </w:rPr>
        <w:t>סובר</w:t>
      </w:r>
      <w:r w:rsidR="00262483">
        <w:rPr>
          <w:rFonts w:ascii="David" w:hAnsi="David" w:cs="David" w:hint="cs"/>
          <w:sz w:val="20"/>
          <w:szCs w:val="20"/>
          <w:rtl/>
        </w:rPr>
        <w:t>,</w:t>
      </w:r>
      <w:r w:rsidR="00262483" w:rsidRPr="00262483">
        <w:rPr>
          <w:rFonts w:ascii="David" w:hAnsi="David" w:cs="David" w:hint="cs"/>
          <w:sz w:val="20"/>
          <w:szCs w:val="20"/>
          <w:rtl/>
        </w:rPr>
        <w:t xml:space="preserve"> ש</w:t>
      </w:r>
      <w:r w:rsidR="00262483" w:rsidRPr="00262483">
        <w:rPr>
          <w:rFonts w:ascii="David" w:hAnsi="David" w:cs="David"/>
          <w:sz w:val="20"/>
          <w:szCs w:val="20"/>
          <w:rtl/>
        </w:rPr>
        <w:t xml:space="preserve">למבקר עומדות חובה וגם זכות וזאת בכפוף לכך </w:t>
      </w:r>
      <w:r w:rsidR="00262483" w:rsidRPr="00262483">
        <w:rPr>
          <w:rFonts w:ascii="David" w:hAnsi="David" w:cs="David"/>
          <w:b/>
          <w:bCs/>
          <w:sz w:val="20"/>
          <w:szCs w:val="20"/>
          <w:rtl/>
        </w:rPr>
        <w:t>שמערכת היחסים היא משולשת וכוללת גם את הילד</w:t>
      </w:r>
      <w:r w:rsidR="00262483" w:rsidRPr="00262483">
        <w:rPr>
          <w:rFonts w:ascii="David" w:hAnsi="David" w:cs="David" w:hint="cs"/>
          <w:b/>
          <w:bCs/>
          <w:sz w:val="20"/>
          <w:szCs w:val="20"/>
          <w:rtl/>
        </w:rPr>
        <w:t>, ולא ניתן להוציא את הילד מהמשוואה</w:t>
      </w:r>
      <w:r w:rsidR="00262483" w:rsidRPr="00262483">
        <w:rPr>
          <w:rFonts w:ascii="David" w:hAnsi="David" w:cs="David"/>
          <w:b/>
          <w:bCs/>
          <w:sz w:val="20"/>
          <w:szCs w:val="20"/>
          <w:rtl/>
        </w:rPr>
        <w:t>.</w:t>
      </w:r>
      <w:r w:rsidR="00262483" w:rsidRPr="00262483">
        <w:rPr>
          <w:rFonts w:ascii="David" w:hAnsi="David" w:cs="David"/>
          <w:sz w:val="20"/>
          <w:szCs w:val="20"/>
          <w:rtl/>
        </w:rPr>
        <w:t xml:space="preserve"> </w:t>
      </w:r>
      <w:r w:rsidR="00262483" w:rsidRPr="00262483">
        <w:rPr>
          <w:rFonts w:ascii="David" w:hAnsi="David" w:cs="David" w:hint="cs"/>
          <w:sz w:val="20"/>
          <w:szCs w:val="20"/>
          <w:rtl/>
        </w:rPr>
        <w:t xml:space="preserve">זו מערכת משולשת </w:t>
      </w:r>
      <w:r w:rsidR="00262483" w:rsidRPr="00262483">
        <w:rPr>
          <w:rFonts w:ascii="David" w:hAnsi="David" w:cs="David" w:hint="cs"/>
          <w:sz w:val="20"/>
          <w:szCs w:val="20"/>
          <w:u w:val="single"/>
          <w:rtl/>
        </w:rPr>
        <w:t>ולא</w:t>
      </w:r>
      <w:r w:rsidR="00262483" w:rsidRPr="00262483">
        <w:rPr>
          <w:rFonts w:ascii="David" w:hAnsi="David" w:cs="David" w:hint="cs"/>
          <w:sz w:val="20"/>
          <w:szCs w:val="20"/>
          <w:rtl/>
        </w:rPr>
        <w:t xml:space="preserve"> דו צדדית.</w:t>
      </w:r>
      <w:r w:rsidR="00262483">
        <w:rPr>
          <w:rFonts w:ascii="David" w:hAnsi="David" w:cs="David" w:hint="cs"/>
          <w:sz w:val="20"/>
          <w:szCs w:val="20"/>
          <w:rtl/>
        </w:rPr>
        <w:t xml:space="preserve"> לפיכך, </w:t>
      </w:r>
      <w:r w:rsidR="00262483" w:rsidRPr="00ED53DF">
        <w:rPr>
          <w:rFonts w:ascii="David" w:hAnsi="David" w:cs="David" w:hint="cs"/>
          <w:sz w:val="20"/>
          <w:szCs w:val="20"/>
          <w:u w:val="single"/>
          <w:rtl/>
        </w:rPr>
        <w:t>האם ההורה יכול לתבוע את הילד</w:t>
      </w:r>
      <w:r w:rsidR="00262483">
        <w:rPr>
          <w:rFonts w:ascii="David" w:hAnsi="David" w:cs="David" w:hint="cs"/>
          <w:sz w:val="20"/>
          <w:szCs w:val="20"/>
          <w:rtl/>
        </w:rPr>
        <w:t>?</w:t>
      </w:r>
      <w:r w:rsidR="00932229">
        <w:rPr>
          <w:rFonts w:ascii="David" w:hAnsi="David" w:cs="David" w:hint="cs"/>
          <w:sz w:val="20"/>
          <w:szCs w:val="20"/>
          <w:rtl/>
        </w:rPr>
        <w:t xml:space="preserve"> </w:t>
      </w:r>
      <w:r w:rsidR="00AE3124">
        <w:rPr>
          <w:rFonts w:ascii="David" w:hAnsi="David" w:cs="David" w:hint="cs"/>
          <w:sz w:val="20"/>
          <w:szCs w:val="20"/>
          <w:rtl/>
        </w:rPr>
        <w:t>יש סנקציה בדיני המשפחה כלפי ילד שלא רצה לראות את ההורה שלו- הפחתת מזונות או קיצוץ מלא.</w:t>
      </w:r>
      <w:r w:rsidR="00A33B94">
        <w:rPr>
          <w:rFonts w:ascii="David" w:hAnsi="David" w:cs="David" w:hint="cs"/>
          <w:sz w:val="20"/>
          <w:szCs w:val="20"/>
          <w:rtl/>
        </w:rPr>
        <w:t xml:space="preserve"> </w:t>
      </w:r>
      <w:r w:rsidR="00A33B94" w:rsidRPr="00A33B94">
        <w:rPr>
          <w:rFonts w:ascii="David" w:hAnsi="David" w:cs="David"/>
          <w:sz w:val="20"/>
          <w:szCs w:val="20"/>
          <w:rtl/>
        </w:rPr>
        <w:t xml:space="preserve">המבט הנכון על מכלול הזכויות והחובות בסוגיות אלה מצביע על כך </w:t>
      </w:r>
      <w:r w:rsidR="00A33B94" w:rsidRPr="00A33B94">
        <w:rPr>
          <w:rFonts w:ascii="David" w:hAnsi="David" w:cs="David"/>
          <w:b/>
          <w:bCs/>
          <w:sz w:val="20"/>
          <w:szCs w:val="20"/>
          <w:rtl/>
        </w:rPr>
        <w:t>שלילד יש זכות להסדרי ראייה מההורה הלא משמורן, ולאחרון חובה להעניק לילד זכות זו בהתאם להסדרי הראייה שנקבעו, לצד זכות שיש גם לו עצמו לבקר</w:t>
      </w:r>
      <w:r w:rsidR="00A33B94" w:rsidRPr="00A33B94">
        <w:rPr>
          <w:rFonts w:ascii="David" w:hAnsi="David" w:cs="David"/>
          <w:sz w:val="20"/>
          <w:szCs w:val="20"/>
          <w:rtl/>
        </w:rPr>
        <w:t xml:space="preserve">. לילד יש זכות שההורה המשמורן יאפשר להורה הלא משמורן לבקר בהתאם להסדרים, ולהורה המשמורן ישנה חובה למלא את הזכות הזו. </w:t>
      </w:r>
      <w:r w:rsidR="00ED53DF" w:rsidRPr="00ED53DF">
        <w:rPr>
          <w:rFonts w:ascii="David" w:hAnsi="David" w:cs="David" w:hint="cs"/>
          <w:sz w:val="20"/>
          <w:szCs w:val="20"/>
          <w:u w:val="single"/>
          <w:rtl/>
        </w:rPr>
        <w:t>האם גם הילד יכול לתבוע את ההורה?</w:t>
      </w:r>
      <w:r w:rsidR="00ED53DF">
        <w:rPr>
          <w:rFonts w:ascii="David" w:hAnsi="David" w:cs="David" w:hint="cs"/>
          <w:sz w:val="20"/>
          <w:szCs w:val="20"/>
          <w:rtl/>
        </w:rPr>
        <w:t xml:space="preserve"> </w:t>
      </w:r>
      <w:r w:rsidR="00A33B94" w:rsidRPr="00A33B94">
        <w:rPr>
          <w:rFonts w:ascii="David" w:hAnsi="David" w:cs="David"/>
          <w:sz w:val="20"/>
          <w:szCs w:val="20"/>
          <w:rtl/>
        </w:rPr>
        <w:t>כל הפרת זכות מהזכויות שנמנו כאן מבססת תביעה נזיקית אפשרית נגד בעל החובה שהפר את חובתו לספק את אותה זכות.</w:t>
      </w:r>
      <w:r w:rsidR="00CE53C9">
        <w:rPr>
          <w:rFonts w:ascii="David" w:hAnsi="David" w:cs="David" w:hint="cs"/>
          <w:sz w:val="20"/>
          <w:szCs w:val="20"/>
          <w:rtl/>
        </w:rPr>
        <w:t xml:space="preserve"> הילד יכול לפנות לביהמ"ש לעניין משפחה (ס' 3ד).</w:t>
      </w:r>
      <w:r w:rsidR="00A33B94" w:rsidRPr="00A33B94">
        <w:rPr>
          <w:rFonts w:ascii="David" w:hAnsi="David" w:cs="David"/>
          <w:sz w:val="20"/>
          <w:szCs w:val="20"/>
          <w:rtl/>
        </w:rPr>
        <w:t xml:space="preserve"> ההפרה היא גם כלפי ההורה האחר אבל גם ובעיקר כלפי הילד. גם להורה הניזוק עצמו ישנה זכות לתבוע, אף אם הילד עצמו אינו מצטרף לתביעה.</w:t>
      </w:r>
      <w:r w:rsidR="00262483">
        <w:rPr>
          <w:rFonts w:ascii="David" w:hAnsi="David" w:cs="David" w:hint="cs"/>
          <w:sz w:val="20"/>
          <w:szCs w:val="20"/>
          <w:rtl/>
        </w:rPr>
        <w:t xml:space="preserve"> </w:t>
      </w:r>
    </w:p>
    <w:p w:rsidR="00262483" w:rsidRPr="00D349FB" w:rsidRDefault="00932229" w:rsidP="00BC6805">
      <w:pPr>
        <w:spacing w:line="360" w:lineRule="auto"/>
        <w:jc w:val="both"/>
        <w:rPr>
          <w:rFonts w:ascii="David" w:hAnsi="David" w:cs="David"/>
          <w:b/>
          <w:bCs/>
          <w:sz w:val="20"/>
          <w:szCs w:val="20"/>
          <w:rtl/>
        </w:rPr>
      </w:pPr>
      <w:r w:rsidRPr="00262483">
        <w:rPr>
          <w:rFonts w:ascii="David" w:hAnsi="David" w:cs="David" w:hint="cs"/>
          <w:b/>
          <w:bCs/>
          <w:i/>
          <w:iCs/>
          <w:sz w:val="20"/>
          <w:szCs w:val="20"/>
          <w:rtl/>
        </w:rPr>
        <w:t>קנסות על הפרת הסדרי ראייה מבלי שמוגשת תביעת נזיקין</w:t>
      </w:r>
      <w:r w:rsidR="001A1264">
        <w:rPr>
          <w:rFonts w:ascii="David" w:hAnsi="David" w:cs="David" w:hint="cs"/>
          <w:b/>
          <w:bCs/>
          <w:i/>
          <w:iCs/>
          <w:sz w:val="20"/>
          <w:szCs w:val="20"/>
          <w:rtl/>
        </w:rPr>
        <w:t xml:space="preserve">: </w:t>
      </w:r>
      <w:r w:rsidR="001A1264">
        <w:rPr>
          <w:rFonts w:ascii="David" w:hAnsi="David" w:cs="David" w:hint="cs"/>
          <w:sz w:val="20"/>
          <w:szCs w:val="20"/>
          <w:rtl/>
        </w:rPr>
        <w:t xml:space="preserve">יש כמה שופטים, בניהם השופט ויצמן, שכאשר מובא אליהם תיק של הפרת הסדרי ראייה בדיני המשפחה ונניח שהאישה מבקשת שינוי הסדרי ראייה,  השופטים לפעמים יכולים להחליט </w:t>
      </w:r>
      <w:r w:rsidR="001A1264" w:rsidRPr="001A1264">
        <w:rPr>
          <w:rFonts w:ascii="David" w:hAnsi="David" w:cs="David" w:hint="cs"/>
          <w:b/>
          <w:bCs/>
          <w:sz w:val="20"/>
          <w:szCs w:val="20"/>
          <w:rtl/>
        </w:rPr>
        <w:t>לתת אזהרה</w:t>
      </w:r>
      <w:r w:rsidR="001A1264">
        <w:rPr>
          <w:rFonts w:ascii="David" w:hAnsi="David" w:cs="David" w:hint="cs"/>
          <w:sz w:val="20"/>
          <w:szCs w:val="20"/>
          <w:rtl/>
        </w:rPr>
        <w:t xml:space="preserve">. הם לא נותנים עונש של פיצוי. הם נותנים </w:t>
      </w:r>
      <w:r w:rsidR="001A1264" w:rsidRPr="001A1264">
        <w:rPr>
          <w:rFonts w:ascii="David" w:hAnsi="David" w:cs="David" w:hint="cs"/>
          <w:sz w:val="20"/>
          <w:szCs w:val="20"/>
          <w:u w:val="single"/>
          <w:rtl/>
        </w:rPr>
        <w:t>אזהרה לעתיד</w:t>
      </w:r>
      <w:r w:rsidR="001A1264">
        <w:rPr>
          <w:rFonts w:ascii="David" w:hAnsi="David" w:cs="David" w:hint="cs"/>
          <w:sz w:val="20"/>
          <w:szCs w:val="20"/>
          <w:rtl/>
        </w:rPr>
        <w:t xml:space="preserve">- כל פעם שהבעל יפר הסדרי ראייה הוא ייקנס. הקנס מכוון לעתיד. זו פרקטיקה נוספת שביהמ"ש משתמש בה. במקום להגיש תביעת נזיקין ולחכות שהיא תידון וכו', בן הזוג יכול להגיע לביהמ"ש, אם בן הזוג השני מודה שהפר אפשר להטיל סנקציה עתידית ומכאן ואילך יוכל בן הזוג המפר לתקן את דרכיו. ביהמ"ש נותן תמריץ לצד המפר. </w:t>
      </w:r>
      <w:r w:rsidR="001A1264" w:rsidRPr="001A1264">
        <w:rPr>
          <w:rFonts w:ascii="David" w:hAnsi="David" w:cs="David" w:hint="cs"/>
          <w:sz w:val="20"/>
          <w:szCs w:val="20"/>
          <w:u w:val="single"/>
          <w:rtl/>
        </w:rPr>
        <w:t>הבעיה</w:t>
      </w:r>
      <w:r w:rsidR="001A1264" w:rsidRPr="00D349FB">
        <w:rPr>
          <w:rFonts w:ascii="David" w:hAnsi="David" w:cs="David" w:hint="cs"/>
          <w:sz w:val="20"/>
          <w:szCs w:val="20"/>
          <w:rtl/>
        </w:rPr>
        <w:t xml:space="preserve">- </w:t>
      </w:r>
      <w:r w:rsidR="001A1264">
        <w:rPr>
          <w:rFonts w:ascii="David" w:hAnsi="David" w:cs="David" w:hint="cs"/>
          <w:sz w:val="20"/>
          <w:szCs w:val="20"/>
          <w:rtl/>
        </w:rPr>
        <w:t>לא בטוח שלשופטים\לדיינים יש סמכות לעשות את זה.</w:t>
      </w:r>
      <w:r w:rsidR="00BC6805">
        <w:rPr>
          <w:rFonts w:ascii="David" w:hAnsi="David" w:cs="David" w:hint="cs"/>
          <w:sz w:val="20"/>
          <w:szCs w:val="20"/>
          <w:rtl/>
        </w:rPr>
        <w:t xml:space="preserve"> </w:t>
      </w:r>
      <w:r w:rsidR="00BC6805" w:rsidRPr="00D349FB">
        <w:rPr>
          <w:rFonts w:ascii="David" w:hAnsi="David" w:cs="David" w:hint="cs"/>
          <w:sz w:val="20"/>
          <w:szCs w:val="20"/>
          <w:rtl/>
        </w:rPr>
        <w:t xml:space="preserve">בפרקטיקה זה דבר חכם וזה עובד אבל מצד שני אין סמכות. </w:t>
      </w:r>
      <w:r w:rsidR="00BC6805" w:rsidRPr="00CE53C9">
        <w:rPr>
          <w:rFonts w:ascii="David" w:hAnsi="David" w:cs="David"/>
          <w:sz w:val="20"/>
          <w:szCs w:val="20"/>
          <w:rtl/>
        </w:rPr>
        <w:t xml:space="preserve">אתה נותן בעצם </w:t>
      </w:r>
      <w:r w:rsidR="00BC6805">
        <w:rPr>
          <w:rFonts w:ascii="David" w:hAnsi="David" w:cs="David"/>
          <w:sz w:val="20"/>
          <w:szCs w:val="20"/>
          <w:rtl/>
        </w:rPr>
        <w:t>סעד לתביעה נזיקית שעוד לא הוגשה</w:t>
      </w:r>
      <w:r w:rsidR="00BC6805">
        <w:rPr>
          <w:rFonts w:ascii="David" w:hAnsi="David" w:cs="David" w:hint="cs"/>
          <w:sz w:val="20"/>
          <w:szCs w:val="20"/>
          <w:rtl/>
        </w:rPr>
        <w:t>.</w:t>
      </w:r>
      <w:r w:rsidR="00BC6805" w:rsidRPr="00CE53C9">
        <w:rPr>
          <w:rFonts w:ascii="David" w:hAnsi="David" w:cs="David"/>
          <w:sz w:val="20"/>
          <w:szCs w:val="20"/>
          <w:rtl/>
        </w:rPr>
        <w:t xml:space="preserve"> השופט לא מבין שהוא נתן פסק דין על תביעה שלא הוגשה ובלי לתת אפשרות לערער על זה!</w:t>
      </w:r>
      <w:r w:rsidR="001A1264">
        <w:rPr>
          <w:rFonts w:ascii="David" w:hAnsi="David" w:cs="David" w:hint="cs"/>
          <w:sz w:val="20"/>
          <w:szCs w:val="20"/>
          <w:rtl/>
        </w:rPr>
        <w:t xml:space="preserve"> </w:t>
      </w:r>
      <w:r w:rsidR="00D349FB" w:rsidRPr="00D349FB">
        <w:rPr>
          <w:rFonts w:ascii="David" w:hAnsi="David" w:cs="David" w:hint="cs"/>
          <w:b/>
          <w:bCs/>
          <w:sz w:val="20"/>
          <w:szCs w:val="20"/>
          <w:rtl/>
        </w:rPr>
        <w:t>שמואלי אומר שבפוע</w:t>
      </w:r>
      <w:r w:rsidR="00D349FB">
        <w:rPr>
          <w:rFonts w:ascii="David" w:hAnsi="David" w:cs="David" w:hint="cs"/>
          <w:b/>
          <w:bCs/>
          <w:sz w:val="20"/>
          <w:szCs w:val="20"/>
          <w:rtl/>
        </w:rPr>
        <w:t xml:space="preserve">ל לשופטים אין סמכות להטיל קנסות, מבחינתו של פס"ד שמדבר על פיצוי לעתיד מבלי שהוגשה תביעת נזיקין. </w:t>
      </w:r>
    </w:p>
    <w:p w:rsidR="00166E8E" w:rsidRDefault="00CE53C9" w:rsidP="00CE53C9">
      <w:pPr>
        <w:spacing w:line="360" w:lineRule="auto"/>
        <w:jc w:val="both"/>
        <w:rPr>
          <w:rFonts w:ascii="David" w:hAnsi="David" w:cs="David"/>
          <w:sz w:val="20"/>
          <w:szCs w:val="20"/>
          <w:rtl/>
        </w:rPr>
      </w:pPr>
      <w:r w:rsidRPr="00CE53C9">
        <w:rPr>
          <w:rFonts w:ascii="David" w:hAnsi="David" w:cs="David"/>
          <w:b/>
          <w:bCs/>
          <w:i/>
          <w:iCs/>
          <w:sz w:val="20"/>
          <w:szCs w:val="20"/>
          <w:rtl/>
        </w:rPr>
        <w:t>לסיכום</w:t>
      </w:r>
      <w:r w:rsidRPr="00CE53C9">
        <w:rPr>
          <w:rFonts w:ascii="David" w:hAnsi="David" w:cs="David"/>
          <w:sz w:val="20"/>
          <w:szCs w:val="20"/>
          <w:rtl/>
        </w:rPr>
        <w:t xml:space="preserve">: ראינו כי </w:t>
      </w:r>
      <w:r w:rsidRPr="00CE53C9">
        <w:rPr>
          <w:rFonts w:ascii="David" w:hAnsi="David" w:cs="David"/>
          <w:sz w:val="20"/>
          <w:szCs w:val="20"/>
          <w:u w:val="single"/>
          <w:rtl/>
        </w:rPr>
        <w:t>דיני המשפחה אינם מקנים פיצויים במקרי הפרה של הסדרי ראיה</w:t>
      </w:r>
      <w:r w:rsidRPr="00CE53C9">
        <w:rPr>
          <w:rFonts w:ascii="David" w:hAnsi="David" w:cs="David"/>
          <w:sz w:val="20"/>
          <w:szCs w:val="20"/>
          <w:rtl/>
        </w:rPr>
        <w:t xml:space="preserve">. לכל היותר ניתן לפנות לבית-המשפט שנתן את ההחלטה בבקשה לשנות את המשמורת או הסדרי הראייה. בעוד סעדים אלה יכולים אמנם ללחוץ על המפר ולשנות את המצב לטובת הניזוק, אין הם מקנים לו פיצויים. </w:t>
      </w:r>
      <w:r w:rsidRPr="00CE53C9">
        <w:rPr>
          <w:rFonts w:ascii="David" w:hAnsi="David" w:cs="David"/>
          <w:b/>
          <w:bCs/>
          <w:sz w:val="20"/>
          <w:szCs w:val="20"/>
          <w:rtl/>
        </w:rPr>
        <w:t xml:space="preserve">תביעת נזיקין היא אם כן פתרון הולם במקרה כזה. </w:t>
      </w:r>
      <w:r w:rsidRPr="00CE53C9">
        <w:rPr>
          <w:rFonts w:ascii="David" w:hAnsi="David" w:cs="David"/>
          <w:sz w:val="20"/>
          <w:szCs w:val="20"/>
          <w:rtl/>
        </w:rPr>
        <w:t>או לפנות לבית המשפט בבקשה להפעיל הליכי בזיון בית משפט, למפר או למאסרו. בעוד סעדים אלה יכולים אמנם ללחוץ על המפר ולשנות את המצב לטובת הניזוק, אין הם מקנים לו פיצויים. העוולה הרלוונטית היא רשלנות אם כי ניתן להשתמש גם בס' 287 לחוק העונשין "הפרת הוראה חוקית" בין אם יש הסכם ובין אם לא שכן מופרת הוראה של ביהמ"ש או בי"ד בעניין הסדרי הראייה. אם קיים הסכם ניתן לבסס גם עילה חוזית.</w:t>
      </w:r>
      <w:r>
        <w:rPr>
          <w:rFonts w:ascii="David" w:hAnsi="David" w:cs="David" w:hint="cs"/>
          <w:sz w:val="20"/>
          <w:szCs w:val="20"/>
          <w:rtl/>
        </w:rPr>
        <w:t xml:space="preserve"> </w:t>
      </w:r>
      <w:r w:rsidRPr="00CE53C9">
        <w:rPr>
          <w:rFonts w:ascii="David" w:hAnsi="David" w:cs="David"/>
          <w:sz w:val="20"/>
          <w:szCs w:val="20"/>
          <w:rtl/>
        </w:rPr>
        <w:t>בנוסף,</w:t>
      </w:r>
      <w:r w:rsidRPr="00CE53C9">
        <w:rPr>
          <w:rFonts w:ascii="David" w:hAnsi="David" w:cs="David"/>
          <w:b/>
          <w:bCs/>
          <w:sz w:val="20"/>
          <w:szCs w:val="20"/>
          <w:rtl/>
        </w:rPr>
        <w:t xml:space="preserve"> דיני הנזיקין פועלים אפוא על בסיס מה שנקבע קודם לכן בדיני המשפחה, והם בוחנים אם הייתה הפרה של ההסדר או ההחלטה שנקבעו שם. זו פעולה משולבת ומתואמת של הדינים.</w:t>
      </w:r>
    </w:p>
    <w:p w:rsidR="0052419E" w:rsidRDefault="0052419E" w:rsidP="00CE53C9">
      <w:pPr>
        <w:spacing w:line="360" w:lineRule="auto"/>
        <w:jc w:val="both"/>
        <w:rPr>
          <w:rFonts w:ascii="David" w:hAnsi="David" w:cs="David"/>
          <w:b/>
          <w:bCs/>
          <w:i/>
          <w:iCs/>
          <w:rtl/>
        </w:rPr>
      </w:pPr>
    </w:p>
    <w:p w:rsidR="0052419E" w:rsidRDefault="0052419E" w:rsidP="00CE53C9">
      <w:pPr>
        <w:spacing w:line="360" w:lineRule="auto"/>
        <w:jc w:val="both"/>
        <w:rPr>
          <w:rFonts w:ascii="David" w:hAnsi="David" w:cs="David"/>
          <w:b/>
          <w:bCs/>
          <w:i/>
          <w:iCs/>
          <w:rtl/>
        </w:rPr>
      </w:pPr>
    </w:p>
    <w:p w:rsidR="0052419E" w:rsidRDefault="0052419E" w:rsidP="00CE53C9">
      <w:pPr>
        <w:spacing w:line="360" w:lineRule="auto"/>
        <w:jc w:val="both"/>
        <w:rPr>
          <w:rFonts w:ascii="David" w:hAnsi="David" w:cs="David"/>
          <w:b/>
          <w:bCs/>
          <w:i/>
          <w:iCs/>
          <w:rtl/>
        </w:rPr>
      </w:pPr>
    </w:p>
    <w:p w:rsidR="00CE53C9" w:rsidRPr="00BC6805" w:rsidRDefault="00BC6805" w:rsidP="00CE53C9">
      <w:pPr>
        <w:spacing w:line="360" w:lineRule="auto"/>
        <w:jc w:val="both"/>
        <w:rPr>
          <w:rFonts w:ascii="David" w:hAnsi="David" w:cs="David"/>
          <w:b/>
          <w:bCs/>
          <w:i/>
          <w:iCs/>
          <w:rtl/>
        </w:rPr>
      </w:pPr>
      <w:r w:rsidRPr="00BC6805">
        <w:rPr>
          <w:rFonts w:ascii="David" w:hAnsi="David" w:cs="David" w:hint="cs"/>
          <w:b/>
          <w:bCs/>
          <w:i/>
          <w:iCs/>
          <w:rtl/>
        </w:rPr>
        <w:lastRenderedPageBreak/>
        <w:t>חטיפת ילדים</w:t>
      </w:r>
    </w:p>
    <w:p w:rsidR="0052419E" w:rsidRPr="0052419E" w:rsidRDefault="00BC6805" w:rsidP="0052419E">
      <w:pPr>
        <w:spacing w:line="360" w:lineRule="auto"/>
        <w:jc w:val="both"/>
        <w:rPr>
          <w:rFonts w:ascii="David" w:hAnsi="David" w:cs="David"/>
          <w:sz w:val="20"/>
          <w:szCs w:val="20"/>
          <w:u w:val="single"/>
          <w:rtl/>
        </w:rPr>
      </w:pPr>
      <w:r w:rsidRPr="0052419E">
        <w:rPr>
          <w:rFonts w:ascii="David" w:hAnsi="David" w:cs="David"/>
          <w:i/>
          <w:iCs/>
          <w:sz w:val="20"/>
          <w:szCs w:val="20"/>
          <w:u w:val="single"/>
        </w:rPr>
        <w:t>Between Tort Law, Contract Law, and Child Law</w:t>
      </w:r>
    </w:p>
    <w:p w:rsidR="00494D7B" w:rsidRPr="008F7F68" w:rsidRDefault="00BC6805" w:rsidP="008F7F68">
      <w:pPr>
        <w:spacing w:line="360" w:lineRule="auto"/>
        <w:jc w:val="both"/>
        <w:rPr>
          <w:rFonts w:ascii="David" w:hAnsi="David" w:cs="David"/>
          <w:b/>
          <w:bCs/>
          <w:sz w:val="20"/>
          <w:szCs w:val="20"/>
          <w:rtl/>
        </w:rPr>
      </w:pPr>
      <w:r w:rsidRPr="00BC6805">
        <w:rPr>
          <w:rFonts w:ascii="David" w:hAnsi="David" w:cs="David" w:hint="cs"/>
          <w:sz w:val="20"/>
          <w:szCs w:val="20"/>
          <w:rtl/>
        </w:rPr>
        <w:t xml:space="preserve">חטיפה היא דוג' ספציפית וקיצונית של הפרת הסדרי ראייה. יש כאן הפרה של הסדרי ראייה לצמיתות או בכוונה לצמיתות. </w:t>
      </w:r>
      <w:r w:rsidRPr="00BC6805">
        <w:rPr>
          <w:rFonts w:ascii="David" w:hAnsi="David" w:cs="David"/>
          <w:b/>
          <w:bCs/>
          <w:sz w:val="20"/>
          <w:szCs w:val="20"/>
          <w:rtl/>
        </w:rPr>
        <w:t>בחטיפת ילד גם "המשמורן" וגם "המבקר" יכולים לחטוף את הילד.</w:t>
      </w:r>
      <w:r w:rsidRPr="00BC6805">
        <w:rPr>
          <w:rFonts w:ascii="David" w:hAnsi="David" w:cs="David"/>
          <w:sz w:val="20"/>
          <w:szCs w:val="20"/>
          <w:rtl/>
        </w:rPr>
        <w:t xml:space="preserve"> </w:t>
      </w:r>
      <w:r w:rsidR="00494D7B" w:rsidRPr="00494D7B">
        <w:rPr>
          <w:rFonts w:ascii="David" w:hAnsi="David" w:cs="David" w:hint="cs"/>
          <w:sz w:val="20"/>
          <w:szCs w:val="20"/>
          <w:rtl/>
        </w:rPr>
        <w:t xml:space="preserve">ישנם </w:t>
      </w:r>
      <w:r w:rsidR="00494D7B" w:rsidRPr="00494D7B">
        <w:rPr>
          <w:rFonts w:ascii="David" w:hAnsi="David" w:cs="David" w:hint="cs"/>
          <w:b/>
          <w:bCs/>
          <w:sz w:val="20"/>
          <w:szCs w:val="20"/>
          <w:rtl/>
        </w:rPr>
        <w:t xml:space="preserve">2 ראשי נזקים </w:t>
      </w:r>
      <w:r w:rsidR="00494D7B" w:rsidRPr="00494D7B">
        <w:rPr>
          <w:rFonts w:ascii="David" w:hAnsi="David" w:cs="David" w:hint="cs"/>
          <w:sz w:val="20"/>
          <w:szCs w:val="20"/>
          <w:rtl/>
        </w:rPr>
        <w:t>בכל הנוגע חטיפת ילדים, והפיצויים יכולים להגיע להיקפים עצומים, ובוודאי אם החטיפה היא בינלאומית:</w:t>
      </w:r>
    </w:p>
    <w:p w:rsidR="00494D7B" w:rsidRPr="00494D7B" w:rsidRDefault="00494D7B" w:rsidP="006B2589">
      <w:pPr>
        <w:pStyle w:val="a3"/>
        <w:numPr>
          <w:ilvl w:val="0"/>
          <w:numId w:val="14"/>
        </w:numPr>
        <w:spacing w:line="360" w:lineRule="auto"/>
        <w:ind w:left="423"/>
        <w:jc w:val="both"/>
        <w:rPr>
          <w:rFonts w:ascii="David" w:hAnsi="David" w:cs="David"/>
          <w:sz w:val="20"/>
          <w:szCs w:val="20"/>
        </w:rPr>
      </w:pPr>
      <w:r w:rsidRPr="00494D7B">
        <w:rPr>
          <w:rFonts w:ascii="David" w:hAnsi="David" w:cs="David" w:hint="cs"/>
          <w:b/>
          <w:bCs/>
          <w:sz w:val="20"/>
          <w:szCs w:val="20"/>
          <w:rtl/>
        </w:rPr>
        <w:t xml:space="preserve">פגיעה רגשית </w:t>
      </w:r>
      <w:r w:rsidRPr="00494D7B">
        <w:rPr>
          <w:rFonts w:ascii="David" w:hAnsi="David" w:cs="David" w:hint="cs"/>
          <w:sz w:val="20"/>
          <w:szCs w:val="20"/>
          <w:rtl/>
        </w:rPr>
        <w:t>(נזק רגשי) הילד נעלם- עצם הטראומה מהחטיפה;</w:t>
      </w:r>
      <w:r w:rsidRPr="00494D7B">
        <w:rPr>
          <w:rFonts w:ascii="David" w:hAnsi="David" w:cs="David" w:hint="cs"/>
          <w:sz w:val="20"/>
          <w:szCs w:val="20"/>
        </w:rPr>
        <w:t xml:space="preserve">  </w:t>
      </w:r>
      <w:r w:rsidRPr="00494D7B">
        <w:rPr>
          <w:rFonts w:ascii="David" w:hAnsi="David" w:cs="David" w:hint="cs"/>
          <w:sz w:val="20"/>
          <w:szCs w:val="20"/>
          <w:rtl/>
        </w:rPr>
        <w:t>כמו כן, גם היעדר האפשרות להיות הורה.</w:t>
      </w:r>
    </w:p>
    <w:p w:rsidR="00494D7B" w:rsidRPr="00494D7B" w:rsidRDefault="00494D7B" w:rsidP="006B2589">
      <w:pPr>
        <w:pStyle w:val="a3"/>
        <w:numPr>
          <w:ilvl w:val="0"/>
          <w:numId w:val="14"/>
        </w:numPr>
        <w:spacing w:line="360" w:lineRule="auto"/>
        <w:ind w:left="423"/>
        <w:jc w:val="both"/>
        <w:rPr>
          <w:rFonts w:ascii="David" w:hAnsi="David" w:cs="David"/>
          <w:sz w:val="20"/>
          <w:szCs w:val="20"/>
          <w:rtl/>
        </w:rPr>
      </w:pPr>
      <w:r w:rsidRPr="00494D7B">
        <w:rPr>
          <w:rFonts w:ascii="David" w:hAnsi="David" w:cs="David" w:hint="cs"/>
          <w:b/>
          <w:bCs/>
          <w:sz w:val="20"/>
          <w:szCs w:val="20"/>
          <w:rtl/>
        </w:rPr>
        <w:t>הוצאות</w:t>
      </w:r>
      <w:r w:rsidRPr="00494D7B">
        <w:rPr>
          <w:rFonts w:ascii="David" w:hAnsi="David" w:cs="David" w:hint="cs"/>
          <w:sz w:val="20"/>
          <w:szCs w:val="20"/>
          <w:rtl/>
        </w:rPr>
        <w:t xml:space="preserve"> (נזק ממוני)- שכירת חוקר פרטי, שכירת עורך דין מומחה (זה יהיה יקר במיוחד אם הילד נחטף לחו"ל- צריך עורך דין עם רישיון לחו"ל), הוצאות טיסה לדיונים, עזיבת העבודה לטובת מציאת הילד וכל הדיונים.</w:t>
      </w:r>
    </w:p>
    <w:p w:rsidR="00BC6805" w:rsidRPr="00BC6805" w:rsidRDefault="00BC6805" w:rsidP="00BC6805">
      <w:pPr>
        <w:spacing w:line="360" w:lineRule="auto"/>
        <w:jc w:val="both"/>
        <w:rPr>
          <w:rFonts w:ascii="David" w:hAnsi="David" w:cs="David"/>
          <w:b/>
          <w:bCs/>
          <w:sz w:val="20"/>
          <w:szCs w:val="20"/>
          <w:u w:val="single"/>
          <w:rtl/>
        </w:rPr>
      </w:pPr>
      <w:r w:rsidRPr="00BC6805">
        <w:rPr>
          <w:rFonts w:ascii="David" w:hAnsi="David" w:cs="David" w:hint="cs"/>
          <w:b/>
          <w:bCs/>
          <w:sz w:val="20"/>
          <w:szCs w:val="20"/>
          <w:rtl/>
        </w:rPr>
        <w:t>מהם ה</w:t>
      </w:r>
      <w:r w:rsidRPr="00BC6805">
        <w:rPr>
          <w:rFonts w:ascii="David" w:hAnsi="David" w:cs="David"/>
          <w:b/>
          <w:bCs/>
          <w:sz w:val="20"/>
          <w:szCs w:val="20"/>
          <w:rtl/>
        </w:rPr>
        <w:t>נזקים אפשריים</w:t>
      </w:r>
      <w:r w:rsidRPr="00BC6805">
        <w:rPr>
          <w:rFonts w:ascii="David" w:hAnsi="David" w:cs="David" w:hint="cs"/>
          <w:b/>
          <w:bCs/>
          <w:sz w:val="20"/>
          <w:szCs w:val="20"/>
          <w:rtl/>
        </w:rPr>
        <w:t>?</w:t>
      </w:r>
    </w:p>
    <w:p w:rsidR="00BC6805" w:rsidRPr="005632FF" w:rsidRDefault="00BC6805" w:rsidP="006B2589">
      <w:pPr>
        <w:pStyle w:val="a3"/>
        <w:numPr>
          <w:ilvl w:val="0"/>
          <w:numId w:val="13"/>
        </w:numPr>
        <w:spacing w:after="0" w:line="360" w:lineRule="auto"/>
        <w:ind w:left="423"/>
        <w:jc w:val="both"/>
        <w:rPr>
          <w:rFonts w:ascii="David" w:hAnsi="David" w:cs="David"/>
          <w:sz w:val="20"/>
          <w:szCs w:val="20"/>
          <w:rtl/>
        </w:rPr>
      </w:pPr>
      <w:r w:rsidRPr="006A57A4">
        <w:rPr>
          <w:rFonts w:ascii="David" w:hAnsi="David" w:cs="David"/>
          <w:b/>
          <w:bCs/>
          <w:sz w:val="20"/>
          <w:szCs w:val="20"/>
          <w:rtl/>
        </w:rPr>
        <w:t>אובדן הכנסה</w:t>
      </w:r>
      <w:r w:rsidRPr="005632FF">
        <w:rPr>
          <w:rFonts w:ascii="David" w:hAnsi="David" w:cs="David"/>
          <w:sz w:val="20"/>
          <w:szCs w:val="20"/>
          <w:rtl/>
        </w:rPr>
        <w:t xml:space="preserve">- נגרם מהצורך להקדיש זמן לחפש את הילד וליזום ולהשתתף </w:t>
      </w:r>
      <w:r w:rsidRPr="005632FF">
        <w:rPr>
          <w:rFonts w:ascii="David" w:hAnsi="David" w:cs="David" w:hint="cs"/>
          <w:sz w:val="20"/>
          <w:szCs w:val="20"/>
          <w:rtl/>
        </w:rPr>
        <w:t>בהליכים של האמנה.</w:t>
      </w:r>
      <w:r w:rsidRPr="005632FF">
        <w:rPr>
          <w:rFonts w:ascii="David" w:hAnsi="David" w:cs="David"/>
          <w:sz w:val="20"/>
          <w:szCs w:val="20"/>
          <w:rtl/>
        </w:rPr>
        <w:t xml:space="preserve"> כותבי המאמר חושבים שכמו בפעולות נזיקין אחרות, אין סיבה למנוע פיצוי בגין הפסד הכנסה לתקופת החיפוש אחר הילד ואולי אפילו לתקופת ההליכים תחת </w:t>
      </w:r>
      <w:r w:rsidRPr="005632FF">
        <w:rPr>
          <w:rFonts w:ascii="David" w:hAnsi="David" w:cs="David" w:hint="cs"/>
          <w:sz w:val="20"/>
          <w:szCs w:val="20"/>
          <w:rtl/>
        </w:rPr>
        <w:t>האמנה.</w:t>
      </w:r>
    </w:p>
    <w:p w:rsidR="00BC6805" w:rsidRPr="005632FF" w:rsidRDefault="00BC6805" w:rsidP="006B2589">
      <w:pPr>
        <w:pStyle w:val="a3"/>
        <w:numPr>
          <w:ilvl w:val="0"/>
          <w:numId w:val="13"/>
        </w:numPr>
        <w:spacing w:after="0" w:line="360" w:lineRule="auto"/>
        <w:ind w:left="423"/>
        <w:jc w:val="both"/>
        <w:rPr>
          <w:rFonts w:ascii="David" w:hAnsi="David" w:cs="David"/>
          <w:sz w:val="20"/>
          <w:szCs w:val="20"/>
        </w:rPr>
      </w:pPr>
      <w:r w:rsidRPr="006A57A4">
        <w:rPr>
          <w:rFonts w:ascii="David" w:hAnsi="David" w:cs="David"/>
          <w:b/>
          <w:bCs/>
          <w:sz w:val="20"/>
          <w:szCs w:val="20"/>
          <w:rtl/>
        </w:rPr>
        <w:t>סבל-</w:t>
      </w:r>
      <w:r w:rsidRPr="005632FF">
        <w:rPr>
          <w:rFonts w:ascii="David" w:hAnsi="David" w:cs="David"/>
          <w:sz w:val="20"/>
          <w:szCs w:val="20"/>
          <w:rtl/>
        </w:rPr>
        <w:t xml:space="preserve"> כותבי המאמר חושבים כי </w:t>
      </w:r>
      <w:r w:rsidRPr="005632FF">
        <w:rPr>
          <w:rFonts w:ascii="David" w:hAnsi="David" w:cs="David" w:hint="cs"/>
          <w:sz w:val="20"/>
          <w:szCs w:val="20"/>
          <w:rtl/>
        </w:rPr>
        <w:t>גם אם הילד הוחזר, זה</w:t>
      </w:r>
      <w:r w:rsidRPr="005632FF">
        <w:rPr>
          <w:rFonts w:ascii="David" w:hAnsi="David" w:cs="David"/>
          <w:sz w:val="20"/>
          <w:szCs w:val="20"/>
          <w:rtl/>
        </w:rPr>
        <w:t xml:space="preserve"> אינו שולל את הצורך לפצות את ההורה השני על הייסורים שעבר לפני כן. בנוסף, לעיתים השפעת המצוקה הרגשית עשויה להתעכב, גם לאחר שהסיבה למצוקה הזו נעלמת</w:t>
      </w:r>
      <w:r w:rsidRPr="005632FF">
        <w:rPr>
          <w:rFonts w:ascii="David" w:hAnsi="David" w:cs="David" w:hint="cs"/>
          <w:sz w:val="20"/>
          <w:szCs w:val="20"/>
          <w:rtl/>
        </w:rPr>
        <w:t>. על אף ש</w:t>
      </w:r>
      <w:r w:rsidRPr="005632FF">
        <w:rPr>
          <w:rFonts w:ascii="David" w:hAnsi="David" w:cs="David"/>
          <w:sz w:val="20"/>
          <w:szCs w:val="20"/>
          <w:rtl/>
        </w:rPr>
        <w:t>פיצוי כזה נדרש על ידי מטרות דיני הנזיקין</w:t>
      </w:r>
      <w:r w:rsidRPr="005632FF">
        <w:rPr>
          <w:rFonts w:ascii="David" w:hAnsi="David" w:cs="David" w:hint="cs"/>
          <w:sz w:val="20"/>
          <w:szCs w:val="20"/>
          <w:rtl/>
        </w:rPr>
        <w:t>,</w:t>
      </w:r>
      <w:r w:rsidRPr="005632FF">
        <w:rPr>
          <w:rFonts w:ascii="David" w:hAnsi="David" w:cs="David"/>
          <w:sz w:val="20"/>
          <w:szCs w:val="20"/>
          <w:rtl/>
        </w:rPr>
        <w:t xml:space="preserve"> ב</w:t>
      </w:r>
      <w:r w:rsidRPr="005632FF">
        <w:rPr>
          <w:rFonts w:ascii="David" w:hAnsi="David" w:cs="David" w:hint="cs"/>
          <w:sz w:val="20"/>
          <w:szCs w:val="20"/>
          <w:rtl/>
        </w:rPr>
        <w:t>מקרה של</w:t>
      </w:r>
      <w:r w:rsidRPr="005632FF">
        <w:rPr>
          <w:rFonts w:ascii="David" w:hAnsi="David" w:cs="David"/>
          <w:sz w:val="20"/>
          <w:szCs w:val="20"/>
          <w:rtl/>
        </w:rPr>
        <w:t xml:space="preserve"> חטיפת הילד לא נית</w:t>
      </w:r>
      <w:r w:rsidRPr="005632FF">
        <w:rPr>
          <w:rFonts w:ascii="David" w:hAnsi="David" w:cs="David" w:hint="cs"/>
          <w:sz w:val="20"/>
          <w:szCs w:val="20"/>
          <w:rtl/>
        </w:rPr>
        <w:t>ן פיצוי,</w:t>
      </w:r>
      <w:r w:rsidRPr="005632FF">
        <w:rPr>
          <w:rFonts w:ascii="David" w:hAnsi="David" w:cs="David"/>
          <w:sz w:val="20"/>
          <w:szCs w:val="20"/>
          <w:rtl/>
        </w:rPr>
        <w:t xml:space="preserve"> בשונה </w:t>
      </w:r>
      <w:r w:rsidRPr="005632FF">
        <w:rPr>
          <w:rFonts w:ascii="David" w:hAnsi="David" w:cs="David" w:hint="cs"/>
          <w:sz w:val="20"/>
          <w:szCs w:val="20"/>
          <w:rtl/>
        </w:rPr>
        <w:t>מ</w:t>
      </w:r>
      <w:r w:rsidRPr="005632FF">
        <w:rPr>
          <w:rFonts w:ascii="David" w:hAnsi="David" w:cs="David"/>
          <w:sz w:val="20"/>
          <w:szCs w:val="20"/>
          <w:rtl/>
        </w:rPr>
        <w:t>מצבים אחרים בהם נזקים רגשיים הוכרו: התעללות רגשית והזנחה, הפרה של זכויות הביקור,</w:t>
      </w:r>
      <w:r w:rsidRPr="005632FF">
        <w:rPr>
          <w:rFonts w:ascii="David" w:hAnsi="David" w:cs="David" w:hint="cs"/>
          <w:sz w:val="20"/>
          <w:szCs w:val="20"/>
          <w:rtl/>
        </w:rPr>
        <w:t xml:space="preserve"> גירוש </w:t>
      </w:r>
      <w:r w:rsidRPr="005632FF">
        <w:rPr>
          <w:rFonts w:ascii="David" w:hAnsi="David" w:cs="David"/>
          <w:sz w:val="20"/>
          <w:szCs w:val="20"/>
          <w:rtl/>
        </w:rPr>
        <w:t xml:space="preserve">אישה מוסלמית בעל כורחה, סירוב לגט. </w:t>
      </w:r>
    </w:p>
    <w:p w:rsidR="00BC6805" w:rsidRPr="005632FF" w:rsidRDefault="00BC6805" w:rsidP="006B2589">
      <w:pPr>
        <w:pStyle w:val="a3"/>
        <w:numPr>
          <w:ilvl w:val="0"/>
          <w:numId w:val="13"/>
        </w:numPr>
        <w:spacing w:after="0" w:line="360" w:lineRule="auto"/>
        <w:ind w:left="423"/>
        <w:jc w:val="both"/>
        <w:rPr>
          <w:rFonts w:ascii="David" w:hAnsi="David" w:cs="David"/>
          <w:sz w:val="20"/>
          <w:szCs w:val="20"/>
        </w:rPr>
      </w:pPr>
      <w:r w:rsidRPr="006A57A4">
        <w:rPr>
          <w:rFonts w:ascii="David" w:hAnsi="David" w:cs="David" w:hint="cs"/>
          <w:b/>
          <w:bCs/>
          <w:sz w:val="20"/>
          <w:szCs w:val="20"/>
          <w:rtl/>
        </w:rPr>
        <w:t xml:space="preserve">החזר </w:t>
      </w:r>
      <w:r w:rsidRPr="006A57A4">
        <w:rPr>
          <w:rFonts w:ascii="David" w:hAnsi="David" w:cs="David"/>
          <w:b/>
          <w:bCs/>
          <w:sz w:val="20"/>
          <w:szCs w:val="20"/>
          <w:rtl/>
        </w:rPr>
        <w:t>הוצאות-</w:t>
      </w:r>
      <w:r w:rsidRPr="005632FF">
        <w:rPr>
          <w:rFonts w:ascii="David" w:hAnsi="David" w:cs="David"/>
          <w:sz w:val="20"/>
          <w:szCs w:val="20"/>
          <w:rtl/>
        </w:rPr>
        <w:t xml:space="preserve"> להורה יש את הזכות לקבל החזר על ההוצאות הכספיות שנגרמו לו בגלל החטיפה.</w:t>
      </w:r>
      <w:r>
        <w:rPr>
          <w:rFonts w:ascii="David" w:hAnsi="David" w:cs="David" w:hint="cs"/>
          <w:sz w:val="20"/>
          <w:szCs w:val="20"/>
          <w:rtl/>
        </w:rPr>
        <w:t xml:space="preserve"> מדובר על הוצאות כמו על חוקר פרטי למשל.</w:t>
      </w:r>
      <w:r w:rsidRPr="005632FF">
        <w:rPr>
          <w:rFonts w:ascii="David" w:hAnsi="David" w:cs="David"/>
          <w:sz w:val="20"/>
          <w:szCs w:val="20"/>
          <w:rtl/>
        </w:rPr>
        <w:t xml:space="preserve"> כך הוא יכול גם לנסות לשפר את מצבו, למשל, באמצעות מימון פסיכותרפיה.</w:t>
      </w:r>
    </w:p>
    <w:p w:rsidR="00897553" w:rsidRDefault="00BC6805" w:rsidP="003B4880">
      <w:pPr>
        <w:spacing w:line="360" w:lineRule="auto"/>
        <w:ind w:left="-2"/>
        <w:jc w:val="both"/>
        <w:rPr>
          <w:rFonts w:ascii="David" w:hAnsi="David" w:cs="David"/>
          <w:b/>
          <w:bCs/>
          <w:i/>
          <w:iCs/>
          <w:sz w:val="20"/>
          <w:szCs w:val="20"/>
          <w:rtl/>
        </w:rPr>
      </w:pPr>
      <w:r>
        <w:rPr>
          <w:rFonts w:ascii="David" w:hAnsi="David" w:cs="David"/>
          <w:sz w:val="20"/>
          <w:szCs w:val="20"/>
          <w:rtl/>
        </w:rPr>
        <w:br/>
      </w:r>
      <w:r w:rsidR="008F7F68">
        <w:rPr>
          <w:rFonts w:ascii="David" w:hAnsi="David" w:cs="David" w:hint="cs"/>
          <w:b/>
          <w:bCs/>
          <w:i/>
          <w:iCs/>
          <w:sz w:val="20"/>
          <w:szCs w:val="20"/>
          <w:rtl/>
        </w:rPr>
        <w:t xml:space="preserve">א. </w:t>
      </w:r>
      <w:r w:rsidR="00494D7B" w:rsidRPr="00494D7B">
        <w:rPr>
          <w:rFonts w:ascii="David" w:hAnsi="David" w:cs="David" w:hint="cs"/>
          <w:b/>
          <w:bCs/>
          <w:i/>
          <w:iCs/>
          <w:sz w:val="20"/>
          <w:szCs w:val="20"/>
          <w:rtl/>
        </w:rPr>
        <w:t>מודל אמנת</w:t>
      </w:r>
      <w:r w:rsidR="00897553">
        <w:rPr>
          <w:rFonts w:ascii="David" w:hAnsi="David" w:cs="David" w:hint="cs"/>
          <w:b/>
          <w:bCs/>
          <w:i/>
          <w:iCs/>
          <w:sz w:val="20"/>
          <w:szCs w:val="20"/>
          <w:rtl/>
        </w:rPr>
        <w:t xml:space="preserve"> האג:</w:t>
      </w:r>
    </w:p>
    <w:p w:rsidR="003B4880" w:rsidRPr="003B4880" w:rsidRDefault="00494D7B" w:rsidP="006B2589">
      <w:pPr>
        <w:pStyle w:val="a3"/>
        <w:numPr>
          <w:ilvl w:val="0"/>
          <w:numId w:val="15"/>
        </w:numPr>
        <w:spacing w:line="360" w:lineRule="auto"/>
        <w:ind w:left="423"/>
        <w:jc w:val="both"/>
        <w:rPr>
          <w:rFonts w:ascii="David" w:hAnsi="David" w:cs="David"/>
          <w:b/>
          <w:bCs/>
          <w:i/>
          <w:iCs/>
          <w:sz w:val="20"/>
          <w:szCs w:val="20"/>
        </w:rPr>
      </w:pPr>
      <w:r w:rsidRPr="003B4880">
        <w:rPr>
          <w:rFonts w:ascii="David" w:hAnsi="David" w:cs="David" w:hint="cs"/>
          <w:sz w:val="20"/>
          <w:szCs w:val="20"/>
          <w:u w:val="single"/>
          <w:rtl/>
        </w:rPr>
        <w:t>תנאי מוקדם:</w:t>
      </w:r>
      <w:r w:rsidRPr="003B4880">
        <w:rPr>
          <w:rFonts w:ascii="David" w:hAnsi="David" w:cs="David" w:hint="cs"/>
          <w:sz w:val="20"/>
          <w:szCs w:val="20"/>
          <w:rtl/>
        </w:rPr>
        <w:t xml:space="preserve"> הפיצויים יפסקו </w:t>
      </w:r>
      <w:r w:rsidRPr="001260D9">
        <w:rPr>
          <w:rFonts w:ascii="David" w:hAnsi="David" w:cs="David" w:hint="cs"/>
          <w:sz w:val="20"/>
          <w:szCs w:val="20"/>
          <w:u w:val="single"/>
          <w:rtl/>
        </w:rPr>
        <w:t>רק כשנקבע להחזיר את הילד</w:t>
      </w:r>
      <w:r w:rsidRPr="003B4880">
        <w:rPr>
          <w:rFonts w:ascii="David" w:hAnsi="David" w:cs="David" w:hint="cs"/>
          <w:sz w:val="20"/>
          <w:szCs w:val="20"/>
          <w:rtl/>
        </w:rPr>
        <w:t xml:space="preserve"> וההכרה בהוצאות תהיה מצומצמת ביותר.</w:t>
      </w:r>
      <w:r w:rsidR="00897553" w:rsidRPr="003B4880">
        <w:rPr>
          <w:rFonts w:ascii="David" w:hAnsi="David" w:cs="David" w:hint="cs"/>
          <w:sz w:val="20"/>
          <w:szCs w:val="20"/>
          <w:rtl/>
        </w:rPr>
        <w:t xml:space="preserve"> המנגנון הכספי נחשב משני למטרה העיקרית של האמנה.</w:t>
      </w:r>
      <w:r w:rsidR="001260D9">
        <w:rPr>
          <w:rFonts w:ascii="David" w:hAnsi="David" w:cs="David" w:hint="cs"/>
          <w:b/>
          <w:bCs/>
          <w:i/>
          <w:iCs/>
          <w:sz w:val="20"/>
          <w:szCs w:val="20"/>
          <w:rtl/>
        </w:rPr>
        <w:t xml:space="preserve"> </w:t>
      </w:r>
      <w:r w:rsidR="001260D9" w:rsidRPr="001260D9">
        <w:rPr>
          <w:rFonts w:ascii="David" w:hAnsi="David" w:cs="David" w:hint="cs"/>
          <w:i/>
          <w:iCs/>
          <w:sz w:val="20"/>
          <w:szCs w:val="20"/>
          <w:rtl/>
        </w:rPr>
        <w:t>המטרה של אמנת האג היא לזרז את ההליך לטובת הילד.</w:t>
      </w:r>
    </w:p>
    <w:p w:rsidR="003B4880" w:rsidRPr="003B4880" w:rsidRDefault="00BE1A6D" w:rsidP="006B2589">
      <w:pPr>
        <w:pStyle w:val="a3"/>
        <w:numPr>
          <w:ilvl w:val="0"/>
          <w:numId w:val="15"/>
        </w:numPr>
        <w:spacing w:line="360" w:lineRule="auto"/>
        <w:ind w:left="423"/>
        <w:jc w:val="both"/>
        <w:rPr>
          <w:rFonts w:ascii="David" w:hAnsi="David" w:cs="David"/>
          <w:b/>
          <w:bCs/>
          <w:i/>
          <w:iCs/>
          <w:sz w:val="20"/>
          <w:szCs w:val="20"/>
        </w:rPr>
      </w:pPr>
      <w:r w:rsidRPr="003B4880">
        <w:rPr>
          <w:rFonts w:ascii="David" w:hAnsi="David" w:cs="David" w:hint="cs"/>
          <w:sz w:val="20"/>
          <w:szCs w:val="20"/>
          <w:u w:val="single"/>
          <w:rtl/>
        </w:rPr>
        <w:t>חסרונות</w:t>
      </w:r>
      <w:r w:rsidRPr="003B4880">
        <w:rPr>
          <w:rFonts w:ascii="David" w:hAnsi="David" w:cs="David" w:hint="cs"/>
          <w:sz w:val="20"/>
          <w:szCs w:val="20"/>
          <w:rtl/>
        </w:rPr>
        <w:t xml:space="preserve">: האמנה מגבילה את הפיצויים וההגבלה יכולה להביא לפיצוי חסר. </w:t>
      </w:r>
      <w:r w:rsidR="00130C98" w:rsidRPr="003B4880">
        <w:rPr>
          <w:rFonts w:ascii="David" w:hAnsi="David" w:cs="David" w:hint="cs"/>
          <w:b/>
          <w:bCs/>
          <w:sz w:val="20"/>
          <w:szCs w:val="20"/>
          <w:rtl/>
        </w:rPr>
        <w:t>אין פיצוי על נזק ריגשי רק על נזקי הוצאות</w:t>
      </w:r>
      <w:r w:rsidR="00130C98" w:rsidRPr="003B4880">
        <w:rPr>
          <w:rFonts w:ascii="David" w:hAnsi="David" w:cs="David" w:hint="cs"/>
          <w:sz w:val="20"/>
          <w:szCs w:val="20"/>
          <w:rtl/>
        </w:rPr>
        <w:t xml:space="preserve"> וגם אלו מאוד דלים יחסית.</w:t>
      </w:r>
    </w:p>
    <w:p w:rsidR="00BE1A6D" w:rsidRPr="003B4880" w:rsidRDefault="00130C98" w:rsidP="006B2589">
      <w:pPr>
        <w:pStyle w:val="a3"/>
        <w:numPr>
          <w:ilvl w:val="0"/>
          <w:numId w:val="15"/>
        </w:numPr>
        <w:spacing w:line="360" w:lineRule="auto"/>
        <w:ind w:left="423"/>
        <w:jc w:val="both"/>
        <w:rPr>
          <w:rFonts w:ascii="David" w:hAnsi="David" w:cs="David"/>
          <w:b/>
          <w:bCs/>
          <w:i/>
          <w:iCs/>
          <w:sz w:val="20"/>
          <w:szCs w:val="20"/>
          <w:rtl/>
        </w:rPr>
      </w:pPr>
      <w:r w:rsidRPr="003B4880">
        <w:rPr>
          <w:rFonts w:ascii="David" w:hAnsi="David" w:cs="David" w:hint="cs"/>
          <w:sz w:val="20"/>
          <w:szCs w:val="20"/>
          <w:u w:val="single"/>
          <w:rtl/>
        </w:rPr>
        <w:t>יתרונות</w:t>
      </w:r>
      <w:r w:rsidRPr="001D7E89">
        <w:rPr>
          <w:rFonts w:ascii="David" w:hAnsi="David" w:cs="David" w:hint="cs"/>
          <w:sz w:val="20"/>
          <w:szCs w:val="20"/>
          <w:rtl/>
        </w:rPr>
        <w:t xml:space="preserve">: </w:t>
      </w:r>
      <w:r w:rsidR="00A353C1" w:rsidRPr="001D7E89">
        <w:rPr>
          <w:rFonts w:ascii="David" w:hAnsi="David" w:cs="David" w:hint="cs"/>
          <w:b/>
          <w:bCs/>
          <w:i/>
          <w:iCs/>
          <w:sz w:val="20"/>
          <w:szCs w:val="20"/>
          <w:rtl/>
        </w:rPr>
        <w:t xml:space="preserve"> </w:t>
      </w:r>
      <w:r w:rsidR="00A353C1" w:rsidRPr="00A353C1">
        <w:rPr>
          <w:rFonts w:ascii="David" w:hAnsi="David" w:cs="David" w:hint="cs"/>
          <w:sz w:val="20"/>
          <w:szCs w:val="20"/>
          <w:rtl/>
        </w:rPr>
        <w:t>השבת הילד, צדק מתקן- יש הכרעה למעשה פסול, החוטף נותן את הדין. שק"ד בעניין הפיצוי</w:t>
      </w:r>
      <w:r w:rsidR="001D7E89">
        <w:rPr>
          <w:rFonts w:ascii="David" w:hAnsi="David" w:cs="David" w:hint="cs"/>
          <w:sz w:val="20"/>
          <w:szCs w:val="20"/>
          <w:rtl/>
        </w:rPr>
        <w:t xml:space="preserve"> (עדיין לא כולל נזק רגשי)</w:t>
      </w:r>
      <w:r w:rsidR="00A353C1" w:rsidRPr="00A353C1">
        <w:rPr>
          <w:rFonts w:ascii="David" w:hAnsi="David" w:cs="David" w:hint="cs"/>
          <w:sz w:val="20"/>
          <w:szCs w:val="20"/>
          <w:rtl/>
        </w:rPr>
        <w:t>, אין פגיעה נוספת בתא המשפחתי כיוון שאין צורך לפתוח בקשה\תביעה נוספת, מדובר על הליך משותף ואחיד גם להחזרת הילד וגם לפיצוי.</w:t>
      </w:r>
    </w:p>
    <w:p w:rsidR="00494D7B" w:rsidRPr="00897553" w:rsidRDefault="00BC6805" w:rsidP="003B4880">
      <w:pPr>
        <w:spacing w:line="360" w:lineRule="auto"/>
        <w:ind w:left="-2"/>
        <w:jc w:val="both"/>
        <w:rPr>
          <w:rFonts w:ascii="David" w:hAnsi="David" w:cs="David"/>
          <w:b/>
          <w:bCs/>
          <w:i/>
          <w:iCs/>
          <w:sz w:val="20"/>
          <w:szCs w:val="20"/>
          <w:rtl/>
        </w:rPr>
      </w:pPr>
      <w:r w:rsidRPr="00BC6805">
        <w:rPr>
          <w:rFonts w:ascii="David" w:hAnsi="David" w:cs="David"/>
          <w:sz w:val="20"/>
          <w:szCs w:val="20"/>
          <w:rtl/>
        </w:rPr>
        <w:t xml:space="preserve">כשמדובר בחטיפה לחו"ל נכנסת </w:t>
      </w:r>
      <w:r w:rsidRPr="00BC6805">
        <w:rPr>
          <w:rFonts w:ascii="David" w:hAnsi="David" w:cs="David"/>
          <w:b/>
          <w:bCs/>
          <w:sz w:val="20"/>
          <w:szCs w:val="20"/>
          <w:rtl/>
        </w:rPr>
        <w:t>אמנת האג</w:t>
      </w:r>
      <w:r>
        <w:rPr>
          <w:rFonts w:ascii="David" w:hAnsi="David" w:cs="David"/>
          <w:sz w:val="20"/>
          <w:szCs w:val="20"/>
          <w:rtl/>
        </w:rPr>
        <w:t xml:space="preserve">. </w:t>
      </w:r>
      <w:r w:rsidRPr="00BC6805">
        <w:rPr>
          <w:rFonts w:ascii="David" w:hAnsi="David" w:cs="David"/>
          <w:sz w:val="20"/>
          <w:szCs w:val="20"/>
          <w:rtl/>
        </w:rPr>
        <w:t xml:space="preserve">האמנה מאפשרת לנו קשת מסוימת של סעדים שטובת הילד נמצאת במרכז שלהם. </w:t>
      </w:r>
      <w:r>
        <w:rPr>
          <w:rFonts w:ascii="David" w:hAnsi="David" w:cs="David" w:hint="cs"/>
          <w:sz w:val="20"/>
          <w:szCs w:val="20"/>
          <w:rtl/>
        </w:rPr>
        <w:t xml:space="preserve"> </w:t>
      </w:r>
      <w:r w:rsidRPr="00BC6805">
        <w:rPr>
          <w:rFonts w:ascii="David" w:hAnsi="David" w:cs="David"/>
          <w:sz w:val="20"/>
          <w:szCs w:val="20"/>
          <w:rtl/>
        </w:rPr>
        <w:t>לא כל החטיפות הן לחו"ל ולכן לא ניתן לומר שאמנת האג מכסה את כל המקרים. אמנת האג מדברת על חטיפה ממדינה למדינה. חלק גדול מהחטיפות אינן לחו"ל אלא דווקא בגבולות הארץ.</w:t>
      </w:r>
      <w:r>
        <w:rPr>
          <w:rFonts w:ascii="David" w:hAnsi="David" w:cs="David" w:hint="cs"/>
          <w:sz w:val="20"/>
          <w:szCs w:val="20"/>
          <w:rtl/>
        </w:rPr>
        <w:t xml:space="preserve"> </w:t>
      </w:r>
      <w:r w:rsidR="00494D7B" w:rsidRPr="005632FF">
        <w:rPr>
          <w:rFonts w:ascii="David" w:hAnsi="David" w:cs="David"/>
          <w:sz w:val="20"/>
          <w:szCs w:val="20"/>
          <w:rtl/>
        </w:rPr>
        <w:t xml:space="preserve">בשנת 1980 התפרסמה אמנת האג בנושא ההיבטים האזרחיים של חטיפת ילדים בינלאומית על מנת לאפשר את פתרונו של משבר חטיפת הילדים ולהחזיר את הילד במהרה למדינתו. למרות זאת </w:t>
      </w:r>
      <w:r w:rsidR="00494D7B" w:rsidRPr="005632FF">
        <w:rPr>
          <w:rFonts w:ascii="David" w:hAnsi="David" w:cs="David"/>
          <w:b/>
          <w:bCs/>
          <w:sz w:val="20"/>
          <w:szCs w:val="20"/>
          <w:rtl/>
        </w:rPr>
        <w:t>האמנה אינה משיבה את ההורה הננטש למצב שהיה בו לפני התקרית, ולעיתים אף מאלצת את אותו לשאת בעלויות גבוהות לשם כך</w:t>
      </w:r>
      <w:r w:rsidR="00494D7B" w:rsidRPr="005632FF">
        <w:rPr>
          <w:rFonts w:ascii="David" w:hAnsi="David" w:cs="David"/>
          <w:sz w:val="20"/>
          <w:szCs w:val="20"/>
          <w:rtl/>
        </w:rPr>
        <w:t xml:space="preserve"> (לדוג' נסיעה לארץ החטיפה, הוצאות משפט). לכל זאת </w:t>
      </w:r>
      <w:r w:rsidR="00494D7B" w:rsidRPr="005632FF">
        <w:rPr>
          <w:rFonts w:ascii="David" w:hAnsi="David" w:cs="David"/>
          <w:b/>
          <w:bCs/>
          <w:sz w:val="20"/>
          <w:szCs w:val="20"/>
          <w:rtl/>
        </w:rPr>
        <w:t>מתווספת המצוקה הרגשית שבה מצוי ההורה הננטש, עניין שלא נידון בספרות.</w:t>
      </w:r>
      <w:r w:rsidR="00494D7B">
        <w:rPr>
          <w:rFonts w:ascii="David" w:hAnsi="David" w:cs="David" w:hint="cs"/>
          <w:b/>
          <w:bCs/>
          <w:sz w:val="20"/>
          <w:szCs w:val="20"/>
          <w:rtl/>
        </w:rPr>
        <w:t xml:space="preserve"> </w:t>
      </w:r>
      <w:r w:rsidR="00494D7B" w:rsidRPr="005632FF">
        <w:rPr>
          <w:rFonts w:ascii="David" w:hAnsi="David" w:cs="David" w:hint="cs"/>
          <w:sz w:val="20"/>
          <w:szCs w:val="20"/>
          <w:rtl/>
        </w:rPr>
        <w:t>עניין הפיצויים אינו מוסדר באמנה למרות שיכול להיות רלוונטי ביותר לעניין.</w:t>
      </w:r>
    </w:p>
    <w:p w:rsidR="00BC6805" w:rsidRDefault="00494D7B" w:rsidP="003B4880">
      <w:pPr>
        <w:spacing w:line="360" w:lineRule="auto"/>
        <w:ind w:left="-2"/>
        <w:jc w:val="both"/>
        <w:rPr>
          <w:rFonts w:ascii="David" w:hAnsi="David" w:cs="David"/>
          <w:b/>
          <w:bCs/>
          <w:color w:val="FF0000"/>
          <w:sz w:val="20"/>
          <w:szCs w:val="20"/>
          <w:rtl/>
        </w:rPr>
      </w:pPr>
      <w:r>
        <w:rPr>
          <w:rFonts w:ascii="David" w:hAnsi="David" w:cs="David" w:hint="cs"/>
          <w:sz w:val="20"/>
          <w:szCs w:val="20"/>
          <w:rtl/>
        </w:rPr>
        <w:t xml:space="preserve">ביהמ"ש שבו יש דיון לפי אמנת האג- </w:t>
      </w:r>
      <w:r w:rsidRPr="00494D7B">
        <w:rPr>
          <w:rFonts w:ascii="David" w:hAnsi="David" w:cs="David" w:hint="cs"/>
          <w:sz w:val="20"/>
          <w:szCs w:val="20"/>
          <w:u w:val="single"/>
          <w:rtl/>
        </w:rPr>
        <w:t>דן לפי טובת הילד ולא לטובת ההורה שנחטף</w:t>
      </w:r>
      <w:r w:rsidRPr="00BE1A6D">
        <w:rPr>
          <w:rFonts w:ascii="David" w:hAnsi="David" w:cs="David" w:hint="cs"/>
          <w:sz w:val="20"/>
          <w:szCs w:val="20"/>
          <w:rtl/>
        </w:rPr>
        <w:t>.</w:t>
      </w:r>
      <w:r w:rsidR="00BE1A6D">
        <w:rPr>
          <w:rFonts w:ascii="David" w:hAnsi="David" w:cs="David" w:hint="cs"/>
          <w:sz w:val="20"/>
          <w:szCs w:val="20"/>
          <w:rtl/>
        </w:rPr>
        <w:t xml:space="preserve"> דהיינו, </w:t>
      </w:r>
      <w:r w:rsidR="00BE1A6D" w:rsidRPr="00BE1A6D">
        <w:rPr>
          <w:rFonts w:ascii="David" w:hAnsi="David" w:cs="David"/>
          <w:sz w:val="20"/>
          <w:szCs w:val="20"/>
          <w:rtl/>
        </w:rPr>
        <w:t>אפשר בהחלט להגיע למצב שבו ביהמ"ש בחו"ל יחליט שילד נשאר באותה מדינה (ניתן להפעיל הליך פלילי כנגד החוטף, ובהליך הפלילי אנחנו נמצא ספיחים של פיצוי. זה אולם לא שווה לפיצוי נזיקי).</w:t>
      </w:r>
      <w:r w:rsidRPr="00BE1A6D">
        <w:rPr>
          <w:rFonts w:ascii="David" w:hAnsi="David" w:cs="David" w:hint="cs"/>
          <w:sz w:val="20"/>
          <w:szCs w:val="20"/>
          <w:rtl/>
        </w:rPr>
        <w:t xml:space="preserve"> </w:t>
      </w:r>
      <w:r>
        <w:rPr>
          <w:rFonts w:ascii="David" w:hAnsi="David" w:cs="David" w:hint="cs"/>
          <w:sz w:val="20"/>
          <w:szCs w:val="20"/>
          <w:rtl/>
        </w:rPr>
        <w:t>זה</w:t>
      </w:r>
      <w:r w:rsidR="00BC6805" w:rsidRPr="00BC6805">
        <w:rPr>
          <w:rFonts w:ascii="David" w:hAnsi="David" w:cs="David"/>
          <w:sz w:val="20"/>
          <w:szCs w:val="20"/>
          <w:rtl/>
        </w:rPr>
        <w:t xml:space="preserve"> מעלה את השאלות שהעלו לעיל- אם טובת הילד במרכז (בוודאי לפי אמנת האג) אז השאלה שהעלנו בעניין טבלת הופלד- </w:t>
      </w:r>
      <w:r w:rsidR="00BC6805" w:rsidRPr="00494D7B">
        <w:rPr>
          <w:rFonts w:ascii="David" w:hAnsi="David" w:cs="David"/>
          <w:b/>
          <w:bCs/>
          <w:sz w:val="20"/>
          <w:szCs w:val="20"/>
          <w:rtl/>
        </w:rPr>
        <w:t xml:space="preserve">יוצא שאם טובת הילד במרכז, אז האם יש מקום לזכויות של ההורים? מצד שני, בשונה מהפרת הסדרי ראיה, אמנת האג מאפשרת לקבל פיצוי של החזר הוצאות (לא פיצויים נזיקיים). </w:t>
      </w:r>
      <w:r w:rsidRPr="00494D7B">
        <w:rPr>
          <w:rFonts w:ascii="David" w:hAnsi="David" w:cs="David" w:hint="cs"/>
          <w:b/>
          <w:bCs/>
          <w:color w:val="FF0000"/>
          <w:sz w:val="20"/>
          <w:szCs w:val="20"/>
          <w:rtl/>
        </w:rPr>
        <w:t>הזכות המרכזית היא של הילד וקודם חושבים על הילד גם על חשבון ההורה הנחטף</w:t>
      </w:r>
      <w:r>
        <w:rPr>
          <w:rFonts w:ascii="David" w:hAnsi="David" w:cs="David" w:hint="cs"/>
          <w:b/>
          <w:bCs/>
          <w:color w:val="FF0000"/>
          <w:sz w:val="20"/>
          <w:szCs w:val="20"/>
          <w:rtl/>
        </w:rPr>
        <w:t>.</w:t>
      </w:r>
    </w:p>
    <w:p w:rsidR="00897553" w:rsidRDefault="0052419E" w:rsidP="003B4880">
      <w:pPr>
        <w:spacing w:line="360" w:lineRule="auto"/>
        <w:ind w:left="-2"/>
        <w:jc w:val="both"/>
        <w:rPr>
          <w:rFonts w:ascii="David" w:hAnsi="David" w:cs="David"/>
          <w:sz w:val="20"/>
          <w:szCs w:val="20"/>
          <w:rtl/>
        </w:rPr>
      </w:pPr>
      <w:r>
        <w:rPr>
          <w:rFonts w:ascii="David" w:hAnsi="David" w:cs="David" w:hint="cs"/>
          <w:sz w:val="20"/>
          <w:szCs w:val="20"/>
          <w:rtl/>
        </w:rPr>
        <w:t>*</w:t>
      </w:r>
      <w:r w:rsidR="00897553" w:rsidRPr="00897553">
        <w:rPr>
          <w:rFonts w:ascii="David" w:hAnsi="David" w:cs="David" w:hint="cs"/>
          <w:sz w:val="20"/>
          <w:szCs w:val="20"/>
          <w:rtl/>
        </w:rPr>
        <w:t>במאמר הכותבים מציגים</w:t>
      </w:r>
      <w:r w:rsidR="00897553" w:rsidRPr="00130C98">
        <w:rPr>
          <w:rFonts w:ascii="David" w:hAnsi="David" w:cs="David" w:hint="cs"/>
          <w:b/>
          <w:bCs/>
          <w:sz w:val="20"/>
          <w:szCs w:val="20"/>
          <w:rtl/>
        </w:rPr>
        <w:t xml:space="preserve"> 4 מודלים </w:t>
      </w:r>
      <w:r w:rsidR="00897553" w:rsidRPr="00897553">
        <w:rPr>
          <w:rFonts w:ascii="David" w:hAnsi="David" w:cs="David" w:hint="cs"/>
          <w:sz w:val="20"/>
          <w:szCs w:val="20"/>
          <w:rtl/>
        </w:rPr>
        <w:t>קיימים ומודל מוצע (לא לבחינה),</w:t>
      </w:r>
      <w:r w:rsidR="00897553" w:rsidRPr="00130C98">
        <w:rPr>
          <w:rFonts w:ascii="David" w:hAnsi="David" w:cs="David" w:hint="cs"/>
          <w:b/>
          <w:bCs/>
          <w:sz w:val="20"/>
          <w:szCs w:val="20"/>
          <w:rtl/>
        </w:rPr>
        <w:t xml:space="preserve"> 4 המודלים הקיימים נדרשים להכרות.</w:t>
      </w:r>
    </w:p>
    <w:p w:rsidR="000B4606" w:rsidRPr="00BD37E2" w:rsidRDefault="000B4606" w:rsidP="003B4880">
      <w:pPr>
        <w:spacing w:line="360" w:lineRule="auto"/>
        <w:ind w:left="-2"/>
        <w:jc w:val="both"/>
        <w:rPr>
          <w:rFonts w:ascii="David" w:hAnsi="David" w:cs="David"/>
          <w:b/>
          <w:bCs/>
          <w:i/>
          <w:iCs/>
          <w:sz w:val="20"/>
          <w:szCs w:val="20"/>
          <w:rtl/>
        </w:rPr>
      </w:pPr>
      <w:r w:rsidRPr="00BD37E2">
        <w:rPr>
          <w:rFonts w:ascii="David" w:hAnsi="David" w:cs="David" w:hint="cs"/>
          <w:b/>
          <w:bCs/>
          <w:i/>
          <w:iCs/>
          <w:sz w:val="20"/>
          <w:szCs w:val="20"/>
          <w:rtl/>
        </w:rPr>
        <w:lastRenderedPageBreak/>
        <w:t>גניבת זרע</w:t>
      </w:r>
    </w:p>
    <w:p w:rsidR="000B4606" w:rsidRDefault="000B4606" w:rsidP="00BD37E2">
      <w:pPr>
        <w:spacing w:line="360" w:lineRule="auto"/>
        <w:ind w:left="-2"/>
        <w:jc w:val="both"/>
        <w:rPr>
          <w:rFonts w:ascii="David" w:hAnsi="David" w:cs="David"/>
          <w:sz w:val="20"/>
          <w:szCs w:val="20"/>
          <w:rtl/>
        </w:rPr>
      </w:pPr>
      <w:r>
        <w:rPr>
          <w:rFonts w:ascii="David" w:hAnsi="David" w:cs="David" w:hint="cs"/>
          <w:sz w:val="20"/>
          <w:szCs w:val="20"/>
          <w:rtl/>
        </w:rPr>
        <w:t>באופן כללי מקרים של גניבת זרע\כפיית אבהות קשור לדיני משפחה. מדובר על מקרה של כפיית הילד על האבא תוך גניבת זרה.</w:t>
      </w:r>
      <w:r w:rsidR="00BD37E2">
        <w:rPr>
          <w:rFonts w:ascii="David" w:hAnsi="David" w:cs="David" w:hint="cs"/>
          <w:sz w:val="20"/>
          <w:szCs w:val="20"/>
          <w:rtl/>
        </w:rPr>
        <w:t xml:space="preserve"> המקרים הקלסיים הם שהאבא לא יודע על זה- האישה מציגה מצג שווא של שימוש באמצעי מניעה. מקרה שני יכול להיות שהאישה נכנסת להריון והשניים כבר נפרדו והאישה לא מוכנה להפיל את הילד. יש מקרים שבהם האמא חותמת חוזה, או מבטיחה בע"פ לאבא שהיא לא תתבע מזונות והיא לא תדרוש תשלום. זה בעייתי מאוד- היא שוכרת את ההסכמה מהאבא על זכות לילד. </w:t>
      </w:r>
      <w:r w:rsidR="00BD37E2" w:rsidRPr="00BD37E2">
        <w:rPr>
          <w:rFonts w:ascii="David" w:hAnsi="David" w:cs="David" w:hint="cs"/>
          <w:b/>
          <w:bCs/>
          <w:sz w:val="20"/>
          <w:szCs w:val="20"/>
          <w:rtl/>
        </w:rPr>
        <w:t>כשהילד גדל אחר"כ הוא יכול לתבוע מזונות</w:t>
      </w:r>
      <w:r w:rsidR="00BD37E2">
        <w:rPr>
          <w:rFonts w:ascii="David" w:hAnsi="David" w:cs="David" w:hint="cs"/>
          <w:sz w:val="20"/>
          <w:szCs w:val="20"/>
          <w:rtl/>
        </w:rPr>
        <w:t xml:space="preserve">! גם אם החוזה הוא חוקי לא ניתן לעשות חוזה לרעת צד ג'. שוב חוזר העניין שהזכות המרכזית היא של הילד והאמא לא יכולה לוותר על הזכות של הילד בשמו. היא אמורה לקבל מזונות כדי לקבל כסף לטובת הילד. </w:t>
      </w:r>
      <w:r w:rsidR="00BD37E2" w:rsidRPr="001E7D08">
        <w:rPr>
          <w:rFonts w:ascii="David" w:hAnsi="David" w:cs="David" w:hint="cs"/>
          <w:b/>
          <w:bCs/>
          <w:sz w:val="20"/>
          <w:szCs w:val="20"/>
          <w:rtl/>
        </w:rPr>
        <w:t>מה עושים אבות? האבא יכול לתבוע על זה שנולד ילד והוא אינו רצוי (כמו הריון בעוולה)</w:t>
      </w:r>
      <w:r w:rsidR="001E7D08" w:rsidRPr="001E7D08">
        <w:rPr>
          <w:rFonts w:ascii="David" w:hAnsi="David" w:cs="David" w:hint="cs"/>
          <w:b/>
          <w:bCs/>
          <w:sz w:val="20"/>
          <w:szCs w:val="20"/>
          <w:rtl/>
        </w:rPr>
        <w:t xml:space="preserve"> דרך עוולת הרשלנות</w:t>
      </w:r>
      <w:r w:rsidR="00BD37E2" w:rsidRPr="001E7D08">
        <w:rPr>
          <w:rFonts w:ascii="David" w:hAnsi="David" w:cs="David" w:hint="cs"/>
          <w:b/>
          <w:bCs/>
          <w:sz w:val="20"/>
          <w:szCs w:val="20"/>
          <w:rtl/>
        </w:rPr>
        <w:t xml:space="preserve">. </w:t>
      </w:r>
      <w:r w:rsidR="00BD37E2">
        <w:rPr>
          <w:rFonts w:ascii="David" w:hAnsi="David" w:cs="David" w:hint="cs"/>
          <w:sz w:val="20"/>
          <w:szCs w:val="20"/>
          <w:rtl/>
        </w:rPr>
        <w:t xml:space="preserve">האם אפשר להגיד שילד הוא נזק? זה בעייתי. הפתרון שנתנו בהריון בעוולה הוא פתרון </w:t>
      </w:r>
      <w:r w:rsidR="001E7D08">
        <w:rPr>
          <w:rFonts w:ascii="David" w:hAnsi="David" w:cs="David" w:hint="cs"/>
          <w:sz w:val="20"/>
          <w:szCs w:val="20"/>
          <w:rtl/>
        </w:rPr>
        <w:t xml:space="preserve">שהפיצוי יהיה על </w:t>
      </w:r>
      <w:r w:rsidR="00BD37E2">
        <w:rPr>
          <w:rFonts w:ascii="David" w:hAnsi="David" w:cs="David" w:hint="cs"/>
          <w:sz w:val="20"/>
          <w:szCs w:val="20"/>
          <w:rtl/>
        </w:rPr>
        <w:t xml:space="preserve">ההוצאות של גידול הילד עד גיל 18. </w:t>
      </w:r>
      <w:r w:rsidR="00606AF4">
        <w:rPr>
          <w:rFonts w:ascii="David" w:hAnsi="David" w:cs="David" w:hint="cs"/>
          <w:sz w:val="20"/>
          <w:szCs w:val="20"/>
          <w:rtl/>
        </w:rPr>
        <w:t xml:space="preserve">דהיינו, הפיצוי לא יהיה על </w:t>
      </w:r>
      <w:r w:rsidR="00160899">
        <w:rPr>
          <w:rFonts w:ascii="David" w:hAnsi="David" w:cs="David" w:hint="cs"/>
          <w:sz w:val="20"/>
          <w:szCs w:val="20"/>
          <w:rtl/>
        </w:rPr>
        <w:t xml:space="preserve">הילד עצמו אלא על הוצאות הגידול. </w:t>
      </w:r>
      <w:r w:rsidR="001E7D08">
        <w:rPr>
          <w:rFonts w:ascii="David" w:hAnsi="David" w:cs="David" w:hint="cs"/>
          <w:sz w:val="20"/>
          <w:szCs w:val="20"/>
          <w:rtl/>
        </w:rPr>
        <w:t>ה</w:t>
      </w:r>
      <w:r w:rsidR="00160899">
        <w:rPr>
          <w:rFonts w:ascii="David" w:hAnsi="David" w:cs="David" w:hint="cs"/>
          <w:sz w:val="20"/>
          <w:szCs w:val="20"/>
          <w:rtl/>
        </w:rPr>
        <w:t>בעיה</w:t>
      </w:r>
      <w:r w:rsidR="001E7D08">
        <w:rPr>
          <w:rFonts w:ascii="David" w:hAnsi="David" w:cs="David" w:hint="cs"/>
          <w:sz w:val="20"/>
          <w:szCs w:val="20"/>
          <w:rtl/>
        </w:rPr>
        <w:t xml:space="preserve"> היא</w:t>
      </w:r>
      <w:r w:rsidR="00160899">
        <w:rPr>
          <w:rFonts w:ascii="David" w:hAnsi="David" w:cs="David" w:hint="cs"/>
          <w:sz w:val="20"/>
          <w:szCs w:val="20"/>
          <w:rtl/>
        </w:rPr>
        <w:t xml:space="preserve"> שבהריון בעוולה מורידים על האושר שמפיק הילד וכאן בכלל האב לא רוצה את הילד ולא תמיד רוצה קשר איתו. </w:t>
      </w:r>
      <w:r w:rsidR="00160899" w:rsidRPr="00160899">
        <w:rPr>
          <w:rFonts w:ascii="David" w:hAnsi="David" w:cs="David" w:hint="cs"/>
          <w:b/>
          <w:bCs/>
          <w:sz w:val="20"/>
          <w:szCs w:val="20"/>
          <w:rtl/>
        </w:rPr>
        <w:t>מה נשאר?</w:t>
      </w:r>
      <w:r w:rsidR="00160899">
        <w:rPr>
          <w:rFonts w:ascii="David" w:hAnsi="David" w:cs="David" w:hint="cs"/>
          <w:sz w:val="20"/>
          <w:szCs w:val="20"/>
          <w:rtl/>
        </w:rPr>
        <w:t xml:space="preserve"> </w:t>
      </w:r>
      <w:r w:rsidR="00160899" w:rsidRPr="00160899">
        <w:rPr>
          <w:rFonts w:ascii="David" w:hAnsi="David" w:cs="David" w:hint="cs"/>
          <w:b/>
          <w:bCs/>
          <w:sz w:val="20"/>
          <w:szCs w:val="20"/>
          <w:rtl/>
        </w:rPr>
        <w:t>האבא משלם לאימא מזונות לילד והוא בעצם תובע בנזיקין על סכום המזונות האלה.</w:t>
      </w:r>
      <w:r w:rsidR="00160899">
        <w:rPr>
          <w:rFonts w:ascii="David" w:hAnsi="David" w:cs="David" w:hint="cs"/>
          <w:sz w:val="20"/>
          <w:szCs w:val="20"/>
          <w:rtl/>
        </w:rPr>
        <w:t xml:space="preserve"> </w:t>
      </w:r>
      <w:r w:rsidR="00FB51F1" w:rsidRPr="00FB51F1">
        <w:rPr>
          <w:rFonts w:ascii="David" w:hAnsi="David" w:cs="David" w:hint="cs"/>
          <w:sz w:val="20"/>
          <w:szCs w:val="20"/>
          <w:u w:val="single"/>
          <w:rtl/>
        </w:rPr>
        <w:t>בעצם האב משלם מזונות דרך דיני המשפחה ולוקח לה את הסכום דרך דיני הנזיקין</w:t>
      </w:r>
      <w:r w:rsidR="00FB51F1" w:rsidRPr="00F9668C">
        <w:rPr>
          <w:rFonts w:ascii="David" w:hAnsi="David" w:cs="David" w:hint="cs"/>
          <w:sz w:val="20"/>
          <w:szCs w:val="20"/>
          <w:rtl/>
        </w:rPr>
        <w:t xml:space="preserve">. </w:t>
      </w:r>
      <w:r w:rsidR="00FB51F1">
        <w:rPr>
          <w:rFonts w:ascii="David" w:hAnsi="David" w:cs="David" w:hint="cs"/>
          <w:sz w:val="20"/>
          <w:szCs w:val="20"/>
          <w:rtl/>
        </w:rPr>
        <w:t>מראש לא ניתן לקזז כי זה לא הגיוני לכן באים בדלת האחורית.</w:t>
      </w:r>
      <w:r w:rsidR="00842F4A">
        <w:rPr>
          <w:rFonts w:ascii="David" w:hAnsi="David" w:cs="David" w:hint="cs"/>
          <w:sz w:val="20"/>
          <w:szCs w:val="20"/>
          <w:rtl/>
        </w:rPr>
        <w:t xml:space="preserve"> אם התביעה של האב תתקבל הוא יקבל חזרה את הכסף על המזונות. </w:t>
      </w:r>
    </w:p>
    <w:p w:rsidR="009507F1" w:rsidRPr="009507F1" w:rsidRDefault="009507F1" w:rsidP="009507F1">
      <w:pPr>
        <w:rPr>
          <w:rFonts w:ascii="David" w:hAnsi="David" w:cs="David"/>
          <w:b/>
          <w:bCs/>
          <w:i/>
          <w:iCs/>
          <w:sz w:val="24"/>
          <w:szCs w:val="24"/>
          <w:rtl/>
        </w:rPr>
      </w:pPr>
      <w:r w:rsidRPr="009507F1">
        <w:rPr>
          <w:rFonts w:ascii="David" w:hAnsi="David" w:cs="David"/>
          <w:b/>
          <w:bCs/>
          <w:i/>
          <w:iCs/>
          <w:sz w:val="24"/>
          <w:szCs w:val="24"/>
          <w:u w:val="single"/>
          <w:rtl/>
        </w:rPr>
        <w:t>מעגל 3</w:t>
      </w:r>
      <w:r w:rsidRPr="009507F1">
        <w:rPr>
          <w:rFonts w:ascii="David" w:hAnsi="David" w:cs="David"/>
          <w:b/>
          <w:bCs/>
          <w:i/>
          <w:iCs/>
          <w:sz w:val="24"/>
          <w:szCs w:val="24"/>
          <w:rtl/>
        </w:rPr>
        <w:t xml:space="preserve">: אינטראקציה בעייתית בין דיני הנזיקין לדיני המשפחה הדתיים- בין ביקורת להשלמה. </w:t>
      </w:r>
    </w:p>
    <w:p w:rsidR="009507F1" w:rsidRPr="009507F1" w:rsidRDefault="009507F1" w:rsidP="000346BE">
      <w:pPr>
        <w:spacing w:line="360" w:lineRule="auto"/>
        <w:jc w:val="both"/>
        <w:rPr>
          <w:rFonts w:ascii="David" w:hAnsi="David" w:cs="David"/>
          <w:sz w:val="20"/>
          <w:szCs w:val="20"/>
          <w:rtl/>
        </w:rPr>
      </w:pPr>
      <w:r w:rsidRPr="009507F1">
        <w:rPr>
          <w:rFonts w:ascii="David" w:hAnsi="David" w:cs="David"/>
          <w:sz w:val="20"/>
          <w:szCs w:val="20"/>
          <w:rtl/>
        </w:rPr>
        <w:t xml:space="preserve">המעגל השלישי של תביעות נזיקין במשפחה מזמן אינטראקציה מורכבת יותר בין דיני הנזיקין לדיני המשפחה, </w:t>
      </w:r>
      <w:r w:rsidRPr="00F83EA2">
        <w:rPr>
          <w:rFonts w:ascii="David" w:hAnsi="David" w:cs="David"/>
          <w:b/>
          <w:bCs/>
          <w:sz w:val="20"/>
          <w:szCs w:val="20"/>
          <w:rtl/>
        </w:rPr>
        <w:t>בדמות מפגש טעון בין דיני הנזיקין לדיני המשפחה הדתיים-</w:t>
      </w:r>
      <w:proofErr w:type="spellStart"/>
      <w:r w:rsidRPr="00F83EA2">
        <w:rPr>
          <w:rFonts w:ascii="David" w:hAnsi="David" w:cs="David"/>
          <w:b/>
          <w:bCs/>
          <w:sz w:val="20"/>
          <w:szCs w:val="20"/>
          <w:rtl/>
        </w:rPr>
        <w:t>השרעיים</w:t>
      </w:r>
      <w:proofErr w:type="spellEnd"/>
      <w:r w:rsidRPr="00F83EA2">
        <w:rPr>
          <w:rFonts w:ascii="David" w:hAnsi="David" w:cs="David"/>
          <w:b/>
          <w:bCs/>
          <w:sz w:val="20"/>
          <w:szCs w:val="20"/>
          <w:rtl/>
        </w:rPr>
        <w:t>.</w:t>
      </w:r>
      <w:r w:rsidRPr="009507F1">
        <w:rPr>
          <w:rFonts w:ascii="David" w:hAnsi="David" w:cs="David"/>
          <w:sz w:val="20"/>
          <w:szCs w:val="20"/>
          <w:rtl/>
        </w:rPr>
        <w:t xml:space="preserve">  תביעות נזיקין מוגשות במשך שנים עקב פרקטיקות שהן לגיטימיות לפי דיני המשפחה הדתיים-</w:t>
      </w:r>
      <w:proofErr w:type="spellStart"/>
      <w:r w:rsidRPr="009507F1">
        <w:rPr>
          <w:rFonts w:ascii="David" w:hAnsi="David" w:cs="David"/>
          <w:sz w:val="20"/>
          <w:szCs w:val="20"/>
          <w:rtl/>
        </w:rPr>
        <w:t>השרעיים</w:t>
      </w:r>
      <w:proofErr w:type="spellEnd"/>
      <w:r w:rsidRPr="009507F1">
        <w:rPr>
          <w:rFonts w:ascii="David" w:hAnsi="David" w:cs="David"/>
          <w:sz w:val="20"/>
          <w:szCs w:val="20"/>
          <w:rtl/>
        </w:rPr>
        <w:t xml:space="preserve">, אף אם אינן רצויות, אך נתפסות כעוולות לפי הדין האזרחי, ואף כעבירות לפי הדין הפלילי. בישראל הדילמה גדולה עוד יותר מאשר במקומות אחרים, שכן כאן, בהתאם לסטטוס-קוו המפורסם, ענייני נישואין וגירושין נדונים לפי הדין הדתי והם מהווים את דין המדינה. לפיכך </w:t>
      </w:r>
      <w:r w:rsidRPr="009507F1">
        <w:rPr>
          <w:rFonts w:ascii="David" w:hAnsi="David" w:cs="David"/>
          <w:b/>
          <w:bCs/>
          <w:sz w:val="20"/>
          <w:szCs w:val="20"/>
          <w:rtl/>
        </w:rPr>
        <w:t xml:space="preserve">אם פרקטיקות אלה לגיטימיות לפי דיני המשפחה הישראליים, שהם דתיים לעניין זה, כיצד הן יכולות להיות פסולות לפי זרועות אחרות של אותו דין עצמו? </w:t>
      </w:r>
      <w:r w:rsidRPr="009507F1">
        <w:rPr>
          <w:rFonts w:ascii="David" w:hAnsi="David" w:cs="David"/>
          <w:sz w:val="20"/>
          <w:szCs w:val="20"/>
          <w:rtl/>
        </w:rPr>
        <w:t xml:space="preserve">אם כן, במעגל זה של תביעות ישנו דיסוננס, ולו מסוים, בין הלגיטימיות של פרקטיקות במערכת דינים אחת מול אי הלגיטימיות של אותן פרקטיקות ממש במערכות דינים אחרות. </w:t>
      </w:r>
      <w:r w:rsidR="000346BE">
        <w:rPr>
          <w:rFonts w:ascii="David" w:hAnsi="David" w:cs="David" w:hint="cs"/>
          <w:sz w:val="20"/>
          <w:szCs w:val="20"/>
          <w:rtl/>
        </w:rPr>
        <w:t>בנוסף, התביעה הנזיקית יוצרת תמריץ שלילי שמשפיע באופן עקיף על המקרים הבאים.</w:t>
      </w:r>
    </w:p>
    <w:p w:rsidR="009507F1" w:rsidRPr="009507F1" w:rsidRDefault="009507F1" w:rsidP="009507F1">
      <w:pPr>
        <w:spacing w:line="360" w:lineRule="auto"/>
        <w:jc w:val="both"/>
        <w:rPr>
          <w:rFonts w:ascii="David" w:hAnsi="David" w:cs="David"/>
          <w:b/>
          <w:bCs/>
          <w:i/>
          <w:iCs/>
          <w:rtl/>
        </w:rPr>
      </w:pPr>
      <w:r w:rsidRPr="009507F1">
        <w:rPr>
          <w:rFonts w:ascii="David" w:hAnsi="David" w:cs="David"/>
          <w:b/>
          <w:bCs/>
          <w:i/>
          <w:iCs/>
          <w:rtl/>
        </w:rPr>
        <w:t>גירוש אישה בעל כורחה ("</w:t>
      </w:r>
      <w:proofErr w:type="spellStart"/>
      <w:r w:rsidRPr="009507F1">
        <w:rPr>
          <w:rFonts w:ascii="David" w:hAnsi="David" w:cs="David"/>
          <w:b/>
          <w:bCs/>
          <w:i/>
          <w:iCs/>
          <w:rtl/>
        </w:rPr>
        <w:t>טאלאק</w:t>
      </w:r>
      <w:proofErr w:type="spellEnd"/>
      <w:r w:rsidRPr="009507F1">
        <w:rPr>
          <w:rFonts w:ascii="David" w:hAnsi="David" w:cs="David"/>
          <w:b/>
          <w:bCs/>
          <w:i/>
          <w:iCs/>
          <w:rtl/>
        </w:rPr>
        <w:t>")</w:t>
      </w:r>
    </w:p>
    <w:p w:rsidR="009507F1" w:rsidRDefault="009507F1" w:rsidP="009507F1">
      <w:pPr>
        <w:spacing w:line="360" w:lineRule="auto"/>
        <w:jc w:val="both"/>
        <w:rPr>
          <w:rFonts w:ascii="David" w:hAnsi="David" w:cs="David"/>
          <w:b/>
          <w:bCs/>
          <w:u w:val="single"/>
          <w:rtl/>
        </w:rPr>
      </w:pPr>
      <w:r w:rsidRPr="009507F1">
        <w:rPr>
          <w:rFonts w:ascii="David" w:hAnsi="David" w:cs="David" w:hint="cs"/>
          <w:b/>
          <w:bCs/>
          <w:sz w:val="20"/>
          <w:szCs w:val="20"/>
          <w:rtl/>
        </w:rPr>
        <w:t xml:space="preserve">מצד </w:t>
      </w:r>
      <w:r w:rsidR="000346BE">
        <w:rPr>
          <w:rFonts w:ascii="David" w:hAnsi="David" w:cs="David" w:hint="cs"/>
          <w:b/>
          <w:bCs/>
          <w:sz w:val="20"/>
          <w:szCs w:val="20"/>
          <w:rtl/>
        </w:rPr>
        <w:t>אחד הדין האישי (הדתי), מאפשר גי</w:t>
      </w:r>
      <w:r w:rsidRPr="009507F1">
        <w:rPr>
          <w:rFonts w:ascii="David" w:hAnsi="David" w:cs="David" w:hint="cs"/>
          <w:b/>
          <w:bCs/>
          <w:sz w:val="20"/>
          <w:szCs w:val="20"/>
          <w:rtl/>
        </w:rPr>
        <w:t>ר</w:t>
      </w:r>
      <w:r w:rsidR="000346BE">
        <w:rPr>
          <w:rFonts w:ascii="David" w:hAnsi="David" w:cs="David" w:hint="cs"/>
          <w:b/>
          <w:bCs/>
          <w:sz w:val="20"/>
          <w:szCs w:val="20"/>
          <w:rtl/>
        </w:rPr>
        <w:t>ו</w:t>
      </w:r>
      <w:r w:rsidRPr="009507F1">
        <w:rPr>
          <w:rFonts w:ascii="David" w:hAnsi="David" w:cs="David" w:hint="cs"/>
          <w:b/>
          <w:bCs/>
          <w:sz w:val="20"/>
          <w:szCs w:val="20"/>
          <w:rtl/>
        </w:rPr>
        <w:t>ש אישה בעל כורחה, ולפי הדין המדיני זה אסור.</w:t>
      </w:r>
      <w:r>
        <w:rPr>
          <w:rFonts w:ascii="David" w:hAnsi="David" w:cs="David" w:hint="cs"/>
          <w:b/>
          <w:bCs/>
          <w:sz w:val="20"/>
          <w:szCs w:val="20"/>
          <w:rtl/>
        </w:rPr>
        <w:t xml:space="preserve"> </w:t>
      </w:r>
      <w:r w:rsidRPr="009507F1">
        <w:rPr>
          <w:rFonts w:ascii="David" w:hAnsi="David" w:cs="David"/>
          <w:sz w:val="20"/>
          <w:szCs w:val="20"/>
          <w:rtl/>
        </w:rPr>
        <w:t xml:space="preserve">התערבות על ידי החוק הפלילי או צמצום ריבונותם של חוקים ובתי משפט דתיים הם פתרונות קיצוניים העלולים לפגוע ברב-תרבותיות ובאיזון העדין בין פרקטיקות תרבותיות לחוק. </w:t>
      </w:r>
      <w:r w:rsidRPr="000346BE">
        <w:rPr>
          <w:rFonts w:ascii="David" w:hAnsi="David" w:cs="David"/>
          <w:b/>
          <w:bCs/>
          <w:sz w:val="20"/>
          <w:szCs w:val="20"/>
          <w:rtl/>
        </w:rPr>
        <w:t xml:space="preserve">ניתן להשיג </w:t>
      </w:r>
      <w:proofErr w:type="spellStart"/>
      <w:r w:rsidRPr="000346BE">
        <w:rPr>
          <w:rFonts w:ascii="David" w:hAnsi="David" w:cs="David"/>
          <w:b/>
          <w:bCs/>
          <w:sz w:val="20"/>
          <w:szCs w:val="20"/>
          <w:rtl/>
        </w:rPr>
        <w:t>פיתרון</w:t>
      </w:r>
      <w:proofErr w:type="spellEnd"/>
      <w:r w:rsidRPr="000346BE">
        <w:rPr>
          <w:rFonts w:ascii="David" w:hAnsi="David" w:cs="David"/>
          <w:b/>
          <w:bCs/>
          <w:sz w:val="20"/>
          <w:szCs w:val="20"/>
          <w:rtl/>
        </w:rPr>
        <w:t xml:space="preserve"> פשרה המאזן בין אינדיבידואליזם לרב תרבותיות על ידי יצירת תמריצים כספיים להתנהלות הלא רצויה באמצעות המשפט האזרחי הפרטי</w:t>
      </w:r>
      <w:r w:rsidRPr="000346BE">
        <w:rPr>
          <w:rFonts w:ascii="David" w:hAnsi="David" w:cs="David" w:hint="cs"/>
          <w:b/>
          <w:bCs/>
          <w:sz w:val="20"/>
          <w:szCs w:val="20"/>
          <w:rtl/>
        </w:rPr>
        <w:t>- קרי, דרך דיני הנזיקין</w:t>
      </w:r>
      <w:r w:rsidR="000346BE" w:rsidRPr="000346BE">
        <w:rPr>
          <w:rFonts w:ascii="David" w:hAnsi="David" w:cs="David" w:hint="cs"/>
          <w:sz w:val="20"/>
          <w:szCs w:val="20"/>
          <w:rtl/>
        </w:rPr>
        <w:t>. ההרתעה דרך דיני הנזיקין הי</w:t>
      </w:r>
      <w:r w:rsidR="000346BE">
        <w:rPr>
          <w:rFonts w:ascii="David" w:hAnsi="David" w:cs="David" w:hint="cs"/>
          <w:sz w:val="20"/>
          <w:szCs w:val="20"/>
          <w:rtl/>
        </w:rPr>
        <w:t>א בעייתי עבור הדין האישי (הדתי). מבחינת הדין הדתי ההרתעה הזו בעצם שוללת מהבעל את הזכות מתוך הדין האישי שלו לגרש את האישה בעל כורחה. אם אנחנו נותנים "תג מחיר" לגירוש זה יכול ליצור בעיה חלוקתית- מי שיש לו כסף יגרש אישה בעל כורחה ומי שאין לו לא יוכל.</w:t>
      </w:r>
    </w:p>
    <w:p w:rsidR="009507F1" w:rsidRPr="009507F1" w:rsidRDefault="009507F1" w:rsidP="009507F1">
      <w:pPr>
        <w:spacing w:line="360" w:lineRule="auto"/>
        <w:jc w:val="both"/>
        <w:rPr>
          <w:rFonts w:ascii="David" w:hAnsi="David" w:cs="David"/>
          <w:sz w:val="20"/>
          <w:szCs w:val="20"/>
          <w:rtl/>
        </w:rPr>
      </w:pPr>
      <w:r w:rsidRPr="009507F1">
        <w:rPr>
          <w:rFonts w:ascii="David" w:hAnsi="David" w:cs="David"/>
          <w:sz w:val="20"/>
          <w:szCs w:val="20"/>
          <w:rtl/>
        </w:rPr>
        <w:t>בעל יכו</w:t>
      </w:r>
      <w:r>
        <w:rPr>
          <w:rFonts w:ascii="David" w:hAnsi="David" w:cs="David" w:hint="cs"/>
          <w:sz w:val="20"/>
          <w:szCs w:val="20"/>
          <w:rtl/>
        </w:rPr>
        <w:t>ל</w:t>
      </w:r>
      <w:r w:rsidRPr="009507F1">
        <w:rPr>
          <w:rFonts w:ascii="David" w:hAnsi="David" w:cs="David"/>
          <w:sz w:val="20"/>
          <w:szCs w:val="20"/>
          <w:rtl/>
        </w:rPr>
        <w:t xml:space="preserve"> לגרש את אשתו ללא הסכמתה וללא עילת גירושין מחוץ לבי"ד השרעי. אף שבתי-הדין </w:t>
      </w:r>
      <w:proofErr w:type="spellStart"/>
      <w:r w:rsidRPr="009507F1">
        <w:rPr>
          <w:rFonts w:ascii="David" w:hAnsi="David" w:cs="David"/>
          <w:sz w:val="20"/>
          <w:szCs w:val="20"/>
          <w:rtl/>
        </w:rPr>
        <w:t>השרעיים</w:t>
      </w:r>
      <w:proofErr w:type="spellEnd"/>
      <w:r w:rsidRPr="009507F1">
        <w:rPr>
          <w:rFonts w:ascii="David" w:hAnsi="David" w:cs="David"/>
          <w:sz w:val="20"/>
          <w:szCs w:val="20"/>
          <w:rtl/>
        </w:rPr>
        <w:t xml:space="preserve"> מעדיפים שייפתח תיק מסודר לגירושין, תוך דיון על עצם הגירושין ועל התנאים הממוניים, אין להם אלא להסכים שפרקטיקה זו לגיטימית לפי הדין השרעי ושהאישה אכן מגורשת. </w:t>
      </w:r>
      <w:r>
        <w:rPr>
          <w:rFonts w:ascii="David" w:hAnsi="David" w:cs="David" w:hint="cs"/>
          <w:sz w:val="20"/>
          <w:szCs w:val="20"/>
          <w:rtl/>
        </w:rPr>
        <w:t xml:space="preserve"> </w:t>
      </w:r>
      <w:r w:rsidRPr="009507F1">
        <w:rPr>
          <w:rFonts w:ascii="David" w:hAnsi="David" w:cs="David"/>
          <w:sz w:val="20"/>
          <w:szCs w:val="20"/>
          <w:u w:val="single"/>
          <w:rtl/>
        </w:rPr>
        <w:t>מהו הנזק הנגרם לאישה מגירושין חד-צדדיים</w:t>
      </w:r>
      <w:r w:rsidRPr="009507F1">
        <w:rPr>
          <w:rFonts w:ascii="David" w:hAnsi="David" w:cs="David"/>
          <w:sz w:val="20"/>
          <w:szCs w:val="20"/>
          <w:rtl/>
        </w:rPr>
        <w:t xml:space="preserve">? בראש ובראשונה </w:t>
      </w:r>
      <w:r w:rsidRPr="009507F1">
        <w:rPr>
          <w:rFonts w:ascii="David" w:hAnsi="David" w:cs="David"/>
          <w:b/>
          <w:bCs/>
          <w:sz w:val="20"/>
          <w:szCs w:val="20"/>
          <w:rtl/>
        </w:rPr>
        <w:t>נגרם נזק לא ממוני מסוג של בושה והשפלה</w:t>
      </w:r>
      <w:r w:rsidRPr="009507F1">
        <w:rPr>
          <w:rFonts w:ascii="David" w:hAnsi="David" w:cs="David"/>
          <w:sz w:val="20"/>
          <w:szCs w:val="20"/>
          <w:rtl/>
        </w:rPr>
        <w:t xml:space="preserve">. האישה מגורשת באופן חד-צדדי, ללא יכולת אפילו להעלות את טענותיה, ואפילו לא להסכים לגירושין אם היא דווקא מסכימה להם, ויש לה פגיעה עד כדי אובדן היכולת להינשא. </w:t>
      </w:r>
      <w:r w:rsidRPr="009507F1">
        <w:rPr>
          <w:rFonts w:ascii="David" w:hAnsi="David" w:cs="David"/>
          <w:b/>
          <w:bCs/>
          <w:sz w:val="20"/>
          <w:szCs w:val="20"/>
          <w:rtl/>
        </w:rPr>
        <w:t>בהקשר הממוני המצב מורכב יותר</w:t>
      </w:r>
      <w:r w:rsidRPr="009507F1">
        <w:rPr>
          <w:rFonts w:ascii="David" w:hAnsi="David" w:cs="David"/>
          <w:sz w:val="20"/>
          <w:szCs w:val="20"/>
          <w:rtl/>
        </w:rPr>
        <w:t xml:space="preserve">; בחברה המוסלמית מקובל שזוג נישא וחותם על </w:t>
      </w:r>
      <w:r w:rsidRPr="009507F1">
        <w:rPr>
          <w:rFonts w:ascii="David" w:hAnsi="David" w:cs="David"/>
          <w:i/>
          <w:iCs/>
          <w:sz w:val="20"/>
          <w:szCs w:val="20"/>
          <w:u w:val="single"/>
          <w:rtl/>
        </w:rPr>
        <w:t>מאהר,</w:t>
      </w:r>
      <w:r w:rsidRPr="009507F1">
        <w:rPr>
          <w:rFonts w:ascii="David" w:hAnsi="David" w:cs="David"/>
          <w:sz w:val="20"/>
          <w:szCs w:val="20"/>
          <w:rtl/>
        </w:rPr>
        <w:t xml:space="preserve"> שהוא הסכם שבין היתר קובע שבמקרה של גירושין הבעל ייתן לאשתו מתנה כספית, בדרך-כלל בשווי כמה אלפי דולרים, </w:t>
      </w:r>
      <w:r w:rsidRPr="000346BE">
        <w:rPr>
          <w:rFonts w:ascii="David" w:hAnsi="David" w:cs="David"/>
          <w:sz w:val="20"/>
          <w:szCs w:val="20"/>
          <w:u w:val="single"/>
          <w:rtl/>
        </w:rPr>
        <w:t>ובכך ימוצו הזכויות הממוניות של האישה</w:t>
      </w:r>
      <w:r w:rsidRPr="009507F1">
        <w:rPr>
          <w:rFonts w:ascii="David" w:hAnsi="David" w:cs="David"/>
          <w:sz w:val="20"/>
          <w:szCs w:val="20"/>
          <w:rtl/>
        </w:rPr>
        <w:t>. הסכם זה רלוונטי לכל סוגי הגירושין, גם אלה הנעשים בעל כורחה של האישה. בדרך-כלל מדובר בהסכם חד-צדדי, אף שיש מקרים שלאישה ישנה זכות מקבילה להתגרש ולשלם עבור זאת מדובר בהסכם חברתי שדה-פקטו במקרים רבים לא ניתן כלל להינשא בנישואין מוסלמיים בלעדיו.</w:t>
      </w:r>
      <w:r w:rsidR="000346BE" w:rsidRPr="000346BE">
        <w:rPr>
          <w:rtl/>
        </w:rPr>
        <w:t xml:space="preserve"> </w:t>
      </w:r>
      <w:r w:rsidR="000346BE" w:rsidRPr="000346BE">
        <w:rPr>
          <w:rFonts w:ascii="David" w:hAnsi="David" w:cs="David"/>
          <w:sz w:val="20"/>
          <w:szCs w:val="20"/>
          <w:rtl/>
        </w:rPr>
        <w:t xml:space="preserve">ידוע לנו כי ברוב העולם המערבי-חילוני, בעת פירוק התא המשפחתי הרכוש מתחלק באופן שווה בין שני בני הזוג, ולכן הפונקציה הזו בדין המוסלמי יוצרת חריג לנוהל. </w:t>
      </w:r>
      <w:r w:rsidRPr="009507F1">
        <w:rPr>
          <w:rFonts w:ascii="David" w:hAnsi="David" w:cs="David"/>
          <w:b/>
          <w:bCs/>
          <w:sz w:val="20"/>
          <w:szCs w:val="20"/>
          <w:rtl/>
        </w:rPr>
        <w:t xml:space="preserve">לפיכך, תביעה נזיקית שמגישה אישה שגורשה בעל כורחה יכולה להוות "מקצה שיפורים" לקבלת פיצוי </w:t>
      </w:r>
      <w:r w:rsidRPr="009507F1">
        <w:rPr>
          <w:rFonts w:ascii="David" w:hAnsi="David" w:cs="David"/>
          <w:b/>
          <w:bCs/>
          <w:sz w:val="20"/>
          <w:szCs w:val="20"/>
          <w:u w:val="single"/>
          <w:rtl/>
        </w:rPr>
        <w:lastRenderedPageBreak/>
        <w:t>גם</w:t>
      </w:r>
      <w:r w:rsidRPr="009507F1">
        <w:rPr>
          <w:rFonts w:ascii="David" w:hAnsi="David" w:cs="David"/>
          <w:b/>
          <w:bCs/>
          <w:sz w:val="20"/>
          <w:szCs w:val="20"/>
          <w:rtl/>
        </w:rPr>
        <w:t xml:space="preserve"> בהיבט הממונ</w:t>
      </w:r>
      <w:r w:rsidRPr="009507F1">
        <w:rPr>
          <w:rFonts w:ascii="David" w:hAnsi="David" w:cs="David"/>
          <w:sz w:val="20"/>
          <w:szCs w:val="20"/>
          <w:rtl/>
        </w:rPr>
        <w:t xml:space="preserve">י, שכן אישה כזו בדרך-כלל מפסידה רבות בהשוואה לאפשרות הדיון בחלוקת הרכוש דרך דיני המשפחה המודרניים. תוצאה כזו לא הייתה אפשרית לו היה מדובר בהסכם קדם-נישואין אמיתי, שכן דיני הנזיקין עוקפים במקרה כזה הסכם מפורש. </w:t>
      </w:r>
    </w:p>
    <w:p w:rsidR="009507F1" w:rsidRPr="002D0D48" w:rsidRDefault="009507F1" w:rsidP="002D0D48">
      <w:pPr>
        <w:spacing w:line="360" w:lineRule="auto"/>
        <w:jc w:val="both"/>
        <w:rPr>
          <w:rFonts w:ascii="David" w:hAnsi="David" w:cs="David"/>
          <w:sz w:val="20"/>
          <w:szCs w:val="20"/>
          <w:rtl/>
        </w:rPr>
      </w:pPr>
      <w:r>
        <w:rPr>
          <w:rFonts w:ascii="David" w:hAnsi="David" w:cs="David"/>
          <w:sz w:val="20"/>
          <w:szCs w:val="20"/>
          <w:rtl/>
        </w:rPr>
        <w:t xml:space="preserve">האישה תובעת </w:t>
      </w:r>
      <w:r w:rsidRPr="009507F1">
        <w:rPr>
          <w:rFonts w:ascii="David" w:hAnsi="David" w:cs="David"/>
          <w:sz w:val="20"/>
          <w:szCs w:val="20"/>
          <w:rtl/>
        </w:rPr>
        <w:t xml:space="preserve">את בעלה לאחר הגירושין לקבלת פיצוי בגין נזקי הגירושין החד-צדדיים. הדין האזרחי-המדינתי מניח שאף שמדובר בפעולה לגיטימית לפי הדין הדתי, שבישראל גם הוא דין מדינתי, </w:t>
      </w:r>
      <w:r w:rsidRPr="009507F1">
        <w:rPr>
          <w:rFonts w:ascii="David" w:hAnsi="David" w:cs="David"/>
          <w:b/>
          <w:bCs/>
          <w:sz w:val="20"/>
          <w:szCs w:val="20"/>
          <w:rtl/>
        </w:rPr>
        <w:t>התביעה לפיצויים אפשרית</w:t>
      </w:r>
      <w:r w:rsidRPr="009507F1">
        <w:rPr>
          <w:rFonts w:ascii="David" w:hAnsi="David" w:cs="David"/>
          <w:sz w:val="20"/>
          <w:szCs w:val="20"/>
          <w:rtl/>
        </w:rPr>
        <w:t xml:space="preserve">, שכן מדובר כאן בשני מישורים שונים. </w:t>
      </w:r>
      <w:r w:rsidRPr="009507F1">
        <w:rPr>
          <w:rFonts w:ascii="David" w:hAnsi="David" w:cs="David"/>
          <w:b/>
          <w:bCs/>
          <w:sz w:val="20"/>
          <w:szCs w:val="20"/>
          <w:rtl/>
        </w:rPr>
        <w:t>הפיצוי אינו משפיע על ה</w:t>
      </w:r>
      <w:r>
        <w:rPr>
          <w:rFonts w:ascii="David" w:hAnsi="David" w:cs="David"/>
          <w:b/>
          <w:bCs/>
          <w:sz w:val="20"/>
          <w:szCs w:val="20"/>
          <w:rtl/>
        </w:rPr>
        <w:t>סט</w:t>
      </w:r>
      <w:r w:rsidRPr="009507F1">
        <w:rPr>
          <w:rFonts w:ascii="David" w:hAnsi="David" w:cs="David"/>
          <w:b/>
          <w:bCs/>
          <w:sz w:val="20"/>
          <w:szCs w:val="20"/>
          <w:rtl/>
        </w:rPr>
        <w:t>טוס ולהפך</w:t>
      </w:r>
      <w:r w:rsidRPr="009507F1">
        <w:rPr>
          <w:rFonts w:ascii="David" w:hAnsi="David" w:cs="David"/>
          <w:sz w:val="20"/>
          <w:szCs w:val="20"/>
          <w:rtl/>
        </w:rPr>
        <w:t>. האישה מגורשת, ושום פיצוי לא יחזיר אותה להיות נשואה. הדין השרעי אף לא מקנה לאישה פיצוי, ואם היא חתומה על מאהר, לרשותה רק אותו פיצוי מוסכם כביכול, בדרך-כלל קטן במיוחד.</w:t>
      </w:r>
      <w:r w:rsidR="002D0D48">
        <w:rPr>
          <w:rFonts w:ascii="David" w:hAnsi="David" w:cs="David" w:hint="cs"/>
          <w:sz w:val="20"/>
          <w:szCs w:val="20"/>
          <w:rtl/>
        </w:rPr>
        <w:br/>
      </w:r>
      <w:r w:rsidRPr="009507F1">
        <w:rPr>
          <w:rFonts w:ascii="David" w:hAnsi="David" w:cs="David"/>
          <w:sz w:val="20"/>
          <w:szCs w:val="20"/>
          <w:rtl/>
        </w:rPr>
        <w:t xml:space="preserve">התמיהה לגבי דיבור החוק ב"שני קולות" מתעצמות ומתחדדת לאור העובדה </w:t>
      </w:r>
      <w:r w:rsidRPr="002D0D48">
        <w:rPr>
          <w:rFonts w:ascii="David" w:hAnsi="David" w:cs="David"/>
          <w:sz w:val="20"/>
          <w:szCs w:val="20"/>
          <w:rtl/>
        </w:rPr>
        <w:t xml:space="preserve">שגירוש אישה בעל כורחה מהווה עבירה פלילית. </w:t>
      </w:r>
      <w:r w:rsidRPr="009507F1">
        <w:rPr>
          <w:rFonts w:ascii="David" w:hAnsi="David" w:cs="David"/>
          <w:sz w:val="20"/>
          <w:szCs w:val="20"/>
          <w:rtl/>
        </w:rPr>
        <w:t xml:space="preserve">נשאלת השאלה אם כן, כיצד הפרקטיקה לגיטימית במישור דיני המשפחה הדתיים-המדינתיים, אך מהווה עוולה ועבירה? ניתן לומר </w:t>
      </w:r>
      <w:r w:rsidRPr="002D0D48">
        <w:rPr>
          <w:rFonts w:ascii="David" w:hAnsi="David" w:cs="David"/>
          <w:sz w:val="20"/>
          <w:szCs w:val="20"/>
          <w:u w:val="single"/>
          <w:rtl/>
        </w:rPr>
        <w:t>שמדובר בביקורת או בהשלמה:</w:t>
      </w:r>
      <w:r w:rsidRPr="009507F1">
        <w:rPr>
          <w:rFonts w:ascii="David" w:hAnsi="David" w:cs="David"/>
          <w:sz w:val="20"/>
          <w:szCs w:val="20"/>
          <w:rtl/>
        </w:rPr>
        <w:t xml:space="preserve"> </w:t>
      </w:r>
    </w:p>
    <w:p w:rsidR="009507F1" w:rsidRDefault="009507F1" w:rsidP="006B2589">
      <w:pPr>
        <w:pStyle w:val="a3"/>
        <w:numPr>
          <w:ilvl w:val="0"/>
          <w:numId w:val="16"/>
        </w:numPr>
        <w:spacing w:line="360" w:lineRule="auto"/>
        <w:ind w:left="423"/>
        <w:jc w:val="both"/>
        <w:rPr>
          <w:rFonts w:ascii="David" w:hAnsi="David" w:cs="David"/>
          <w:sz w:val="20"/>
          <w:szCs w:val="20"/>
        </w:rPr>
      </w:pPr>
      <w:r w:rsidRPr="009507F1">
        <w:rPr>
          <w:rFonts w:ascii="David" w:hAnsi="David" w:cs="David"/>
          <w:b/>
          <w:bCs/>
          <w:sz w:val="20"/>
          <w:szCs w:val="20"/>
          <w:rtl/>
        </w:rPr>
        <w:t xml:space="preserve">ביקורת: </w:t>
      </w:r>
      <w:r w:rsidRPr="009507F1">
        <w:rPr>
          <w:rFonts w:ascii="David" w:hAnsi="David" w:cs="David"/>
          <w:sz w:val="20"/>
          <w:szCs w:val="20"/>
          <w:rtl/>
        </w:rPr>
        <w:t xml:space="preserve">דיני הנזיקין </w:t>
      </w:r>
      <w:r w:rsidRPr="008E1E65">
        <w:rPr>
          <w:rFonts w:ascii="David" w:hAnsi="David" w:cs="David"/>
          <w:sz w:val="20"/>
          <w:szCs w:val="20"/>
          <w:u w:val="single"/>
          <w:rtl/>
        </w:rPr>
        <w:t>מבקרים</w:t>
      </w:r>
      <w:r w:rsidRPr="009507F1">
        <w:rPr>
          <w:rFonts w:ascii="David" w:hAnsi="David" w:cs="David"/>
          <w:sz w:val="20"/>
          <w:szCs w:val="20"/>
          <w:rtl/>
        </w:rPr>
        <w:t xml:space="preserve"> את התוצאה שאליה מגיעים דיני המשפחה הדתיים, ומשתמשים בסעדים שבסמכותם כדי </w:t>
      </w:r>
      <w:r w:rsidRPr="009507F1">
        <w:rPr>
          <w:rFonts w:ascii="David" w:hAnsi="David" w:cs="David"/>
          <w:sz w:val="20"/>
          <w:szCs w:val="20"/>
          <w:u w:val="single"/>
          <w:rtl/>
        </w:rPr>
        <w:t>להילחם בתופעה</w:t>
      </w:r>
      <w:r w:rsidRPr="009507F1">
        <w:rPr>
          <w:rFonts w:ascii="David" w:hAnsi="David" w:cs="David"/>
          <w:sz w:val="20"/>
          <w:szCs w:val="20"/>
          <w:rtl/>
        </w:rPr>
        <w:t>, מבלי לפגוע בסטטוס המשפחתי ש</w:t>
      </w:r>
      <w:r>
        <w:rPr>
          <w:rFonts w:ascii="David" w:hAnsi="David" w:cs="David"/>
          <w:sz w:val="20"/>
          <w:szCs w:val="20"/>
          <w:rtl/>
        </w:rPr>
        <w:t xml:space="preserve">נקבע למעשה על-ידי הסטאטוס קוו. </w:t>
      </w:r>
      <w:r w:rsidR="000274EC">
        <w:rPr>
          <w:rFonts w:ascii="David" w:hAnsi="David" w:cs="David" w:hint="cs"/>
          <w:sz w:val="20"/>
          <w:szCs w:val="20"/>
          <w:rtl/>
        </w:rPr>
        <w:t>נק' המבט הזו אומר בעקיפין 'הלווא</w:t>
      </w:r>
      <w:r w:rsidR="000274EC">
        <w:rPr>
          <w:rFonts w:ascii="David" w:hAnsi="David" w:cs="David" w:hint="eastAsia"/>
          <w:sz w:val="20"/>
          <w:szCs w:val="20"/>
          <w:rtl/>
        </w:rPr>
        <w:t>י</w:t>
      </w:r>
      <w:r w:rsidR="000274EC">
        <w:rPr>
          <w:rFonts w:ascii="David" w:hAnsi="David" w:cs="David" w:hint="cs"/>
          <w:sz w:val="20"/>
          <w:szCs w:val="20"/>
          <w:rtl/>
        </w:rPr>
        <w:t xml:space="preserve"> שהיה ניתן לשנות את הנוהל הזה' אך מכיוון שאי אפשר נעמיד את הבעל על מעשיו. ברגע שבעל יודע שהוא יכול לחטוף תביעת נזיקין הדבר מהווה תמריץ שלילי לגירוש אישה בעל כורחה.</w:t>
      </w:r>
    </w:p>
    <w:p w:rsidR="009507F1" w:rsidRPr="008E1E65" w:rsidRDefault="009507F1" w:rsidP="006B2589">
      <w:pPr>
        <w:pStyle w:val="a3"/>
        <w:numPr>
          <w:ilvl w:val="0"/>
          <w:numId w:val="16"/>
        </w:numPr>
        <w:spacing w:line="360" w:lineRule="auto"/>
        <w:ind w:left="423"/>
        <w:jc w:val="both"/>
        <w:rPr>
          <w:rFonts w:ascii="David" w:hAnsi="David" w:cs="David"/>
          <w:sz w:val="20"/>
          <w:szCs w:val="20"/>
          <w:rtl/>
        </w:rPr>
      </w:pPr>
      <w:r w:rsidRPr="009507F1">
        <w:rPr>
          <w:rFonts w:ascii="David" w:hAnsi="David" w:cs="David"/>
          <w:b/>
          <w:bCs/>
          <w:sz w:val="20"/>
          <w:szCs w:val="20"/>
          <w:rtl/>
        </w:rPr>
        <w:t>השלמה:</w:t>
      </w:r>
      <w:r w:rsidRPr="009507F1">
        <w:rPr>
          <w:rFonts w:ascii="David" w:hAnsi="David" w:cs="David"/>
          <w:sz w:val="20"/>
          <w:szCs w:val="20"/>
          <w:rtl/>
        </w:rPr>
        <w:t xml:space="preserve"> מצד אחד הסטטוס המשפחתי נקבע לפי הדין הדתי כחלק מפשרה היסטורית, והמדינה אינה מנסה לשנות זאת, בוודאי שלא באופן ישיר; ומצד אחר, מכיוון שמדובר </w:t>
      </w:r>
      <w:r w:rsidRPr="009507F1">
        <w:rPr>
          <w:rFonts w:ascii="David" w:hAnsi="David" w:cs="David"/>
          <w:sz w:val="20"/>
          <w:szCs w:val="20"/>
          <w:u w:val="single"/>
          <w:rtl/>
        </w:rPr>
        <w:t>בפעולות שהן בכל זאת פוגעניות בעין ליברלית</w:t>
      </w:r>
      <w:r w:rsidRPr="009507F1">
        <w:rPr>
          <w:rFonts w:ascii="David" w:hAnsi="David" w:cs="David"/>
          <w:sz w:val="20"/>
          <w:szCs w:val="20"/>
          <w:rtl/>
        </w:rPr>
        <w:t xml:space="preserve">, ישנם סעדים נגד הנוקט אותן, אם כי לא במישור הסטטוס. </w:t>
      </w:r>
      <w:r w:rsidRPr="009507F1">
        <w:rPr>
          <w:rFonts w:ascii="David" w:hAnsi="David" w:cs="David"/>
          <w:sz w:val="20"/>
          <w:szCs w:val="20"/>
          <w:u w:val="single"/>
          <w:rtl/>
        </w:rPr>
        <w:t>מכיוון שהדין הפלילי אינו נאכף בפועל, מסיבות שונות, נותרנו עם דיני הנזיקין.</w:t>
      </w:r>
      <w:r w:rsidRPr="009507F1">
        <w:rPr>
          <w:rFonts w:ascii="David" w:hAnsi="David" w:cs="David"/>
          <w:sz w:val="20"/>
          <w:szCs w:val="20"/>
          <w:rtl/>
        </w:rPr>
        <w:t xml:space="preserve"> </w:t>
      </w:r>
      <w:r w:rsidRPr="009507F1">
        <w:rPr>
          <w:rFonts w:ascii="David" w:hAnsi="David" w:cs="David"/>
          <w:b/>
          <w:bCs/>
          <w:sz w:val="20"/>
          <w:szCs w:val="20"/>
          <w:rtl/>
        </w:rPr>
        <w:t xml:space="preserve">ההשלמה משקפת דיבור הגיוני של המדינה ב"שני קולות" כחלק מהסטטוס-קוו, לאמור: </w:t>
      </w:r>
      <w:proofErr w:type="spellStart"/>
      <w:r w:rsidRPr="009507F1">
        <w:rPr>
          <w:rFonts w:ascii="David" w:hAnsi="David" w:cs="David"/>
          <w:b/>
          <w:bCs/>
          <w:sz w:val="20"/>
          <w:szCs w:val="20"/>
          <w:rtl/>
        </w:rPr>
        <w:t>הפרקטיקות</w:t>
      </w:r>
      <w:proofErr w:type="spellEnd"/>
      <w:r w:rsidRPr="009507F1">
        <w:rPr>
          <w:rFonts w:ascii="David" w:hAnsi="David" w:cs="David"/>
          <w:b/>
          <w:bCs/>
          <w:sz w:val="20"/>
          <w:szCs w:val="20"/>
          <w:rtl/>
        </w:rPr>
        <w:t xml:space="preserve"> אמנם לגיטימיות בדיני המשפחה הדתיים, אך מכיוון שהן פוגעניו</w:t>
      </w:r>
      <w:r>
        <w:rPr>
          <w:rFonts w:ascii="David" w:hAnsi="David" w:cs="David"/>
          <w:b/>
          <w:bCs/>
          <w:sz w:val="20"/>
          <w:szCs w:val="20"/>
          <w:rtl/>
        </w:rPr>
        <w:t xml:space="preserve">ת ניתן לתת סעד של פיצוי בגינן. </w:t>
      </w:r>
      <w:r w:rsidRPr="008E1E65">
        <w:rPr>
          <w:rFonts w:ascii="David" w:hAnsi="David" w:cs="David"/>
          <w:sz w:val="20"/>
          <w:szCs w:val="20"/>
          <w:rtl/>
        </w:rPr>
        <w:t xml:space="preserve">אמנם דיני הנזיקין אינם יכולים לשנות את דיני המשפחה במעגל זה אבל הם יכולים להשפיע עליהם בעקיפין על-ידי מתן תמריץ שלילי מכאן ולהבא לבעלים המעוניינים פוטנציאלית לנקוט בפרקטיקה כזו ,אף שהיא מותרת לפי הדין הדתי, לאמור: הפרקטיקה מותרת ו"תתפוס" לפי הדין הדתי-האישי, אך הנוקט אותה יצטרך לשלם מעין מס. </w:t>
      </w:r>
    </w:p>
    <w:p w:rsidR="000274EC" w:rsidRDefault="000274EC" w:rsidP="000346BE">
      <w:pPr>
        <w:spacing w:line="360" w:lineRule="auto"/>
        <w:jc w:val="both"/>
        <w:rPr>
          <w:rFonts w:ascii="David" w:hAnsi="David" w:cs="David"/>
          <w:sz w:val="20"/>
          <w:szCs w:val="20"/>
          <w:rtl/>
        </w:rPr>
      </w:pPr>
      <w:r w:rsidRPr="002D0D48">
        <w:rPr>
          <w:rFonts w:ascii="David" w:hAnsi="David" w:cs="David"/>
          <w:b/>
          <w:bCs/>
          <w:sz w:val="20"/>
          <w:szCs w:val="20"/>
          <w:rtl/>
        </w:rPr>
        <w:t>בדרך זו מקיימים שני הערכים</w:t>
      </w:r>
      <w:r w:rsidRPr="000274EC">
        <w:rPr>
          <w:rFonts w:ascii="David" w:hAnsi="David" w:cs="David"/>
          <w:sz w:val="20"/>
          <w:szCs w:val="20"/>
          <w:rtl/>
        </w:rPr>
        <w:t xml:space="preserve">: </w:t>
      </w:r>
      <w:r w:rsidRPr="000274EC">
        <w:rPr>
          <w:rFonts w:ascii="David" w:hAnsi="David" w:cs="David"/>
          <w:sz w:val="20"/>
          <w:szCs w:val="20"/>
          <w:u w:val="single"/>
          <w:rtl/>
        </w:rPr>
        <w:t>אישור של טאלק והמאהר, אך עקיפה של התוצאות הכספיות הגרועות של יישום המ</w:t>
      </w:r>
      <w:r w:rsidR="000346BE">
        <w:rPr>
          <w:rFonts w:ascii="David" w:hAnsi="David" w:cs="David" w:hint="cs"/>
          <w:sz w:val="20"/>
          <w:szCs w:val="20"/>
          <w:u w:val="single"/>
          <w:rtl/>
        </w:rPr>
        <w:t>א</w:t>
      </w:r>
      <w:r w:rsidRPr="000274EC">
        <w:rPr>
          <w:rFonts w:ascii="David" w:hAnsi="David" w:cs="David"/>
          <w:sz w:val="20"/>
          <w:szCs w:val="20"/>
          <w:u w:val="single"/>
          <w:rtl/>
        </w:rPr>
        <w:t>הר</w:t>
      </w:r>
      <w:r w:rsidRPr="000274EC">
        <w:rPr>
          <w:rFonts w:ascii="David" w:hAnsi="David" w:cs="David"/>
          <w:sz w:val="20"/>
          <w:szCs w:val="20"/>
          <w:rtl/>
        </w:rPr>
        <w:t>. כך, בפועל, טלק מוכר, אך העוקץ מוסר מהמ</w:t>
      </w:r>
      <w:r w:rsidR="002D0D48">
        <w:rPr>
          <w:rFonts w:ascii="David" w:hAnsi="David" w:cs="David" w:hint="cs"/>
          <w:sz w:val="20"/>
          <w:szCs w:val="20"/>
          <w:rtl/>
        </w:rPr>
        <w:t>א</w:t>
      </w:r>
      <w:r w:rsidRPr="000274EC">
        <w:rPr>
          <w:rFonts w:ascii="David" w:hAnsi="David" w:cs="David"/>
          <w:sz w:val="20"/>
          <w:szCs w:val="20"/>
          <w:rtl/>
        </w:rPr>
        <w:t>הר והאישה המוסלמית כולה לקבל פיצוי בגין הגירושין בצורה שונה, ממקור משפטי אחר.</w:t>
      </w:r>
      <w:r w:rsidRPr="000274EC">
        <w:rPr>
          <w:rFonts w:ascii="David" w:hAnsi="David" w:cs="David" w:hint="cs"/>
          <w:sz w:val="20"/>
          <w:szCs w:val="20"/>
          <w:rtl/>
        </w:rPr>
        <w:t xml:space="preserve"> </w:t>
      </w:r>
      <w:r w:rsidRPr="000274EC">
        <w:rPr>
          <w:rFonts w:ascii="David" w:hAnsi="David" w:cs="David"/>
          <w:sz w:val="20"/>
          <w:szCs w:val="20"/>
          <w:rtl/>
        </w:rPr>
        <w:t>פעולת נזיקין לפיצוי יכולה לשנות את התמונה ולשמש כפתרון רך, משלים ומתווך. (הפיצוי הנזיקי בא עבור הבושה ואובדן הסיכויים להינשא בשנית בחברה השמרנית ביותר בה האישה המוסלמית גרה).</w:t>
      </w:r>
      <w:r w:rsidR="000346BE">
        <w:rPr>
          <w:rFonts w:ascii="David" w:hAnsi="David" w:cs="David" w:hint="cs"/>
          <w:sz w:val="20"/>
          <w:szCs w:val="20"/>
          <w:rtl/>
        </w:rPr>
        <w:t xml:space="preserve"> </w:t>
      </w:r>
    </w:p>
    <w:p w:rsidR="00523EBE" w:rsidRDefault="00523EBE" w:rsidP="000346BE">
      <w:pPr>
        <w:spacing w:line="360" w:lineRule="auto"/>
        <w:jc w:val="both"/>
        <w:rPr>
          <w:rFonts w:ascii="David" w:hAnsi="David" w:cs="David"/>
          <w:sz w:val="20"/>
          <w:szCs w:val="20"/>
          <w:rtl/>
        </w:rPr>
      </w:pPr>
      <w:r w:rsidRPr="00523EBE">
        <w:rPr>
          <w:rFonts w:ascii="David" w:hAnsi="David" w:cs="David" w:hint="cs"/>
          <w:b/>
          <w:bCs/>
          <w:i/>
          <w:iCs/>
          <w:sz w:val="20"/>
          <w:szCs w:val="20"/>
          <w:rtl/>
        </w:rPr>
        <w:t>מה קורה שתביעת הנזיקין בעצם משפרת עמדות</w:t>
      </w:r>
      <w:r>
        <w:rPr>
          <w:rFonts w:ascii="David" w:hAnsi="David" w:cs="David" w:hint="cs"/>
          <w:sz w:val="20"/>
          <w:szCs w:val="20"/>
          <w:rtl/>
        </w:rPr>
        <w:t xml:space="preserve">? </w:t>
      </w:r>
      <w:r w:rsidRPr="00523EBE">
        <w:rPr>
          <w:rFonts w:ascii="David" w:hAnsi="David" w:cs="David" w:hint="cs"/>
          <w:sz w:val="20"/>
          <w:szCs w:val="20"/>
          <w:u w:val="single"/>
          <w:rtl/>
        </w:rPr>
        <w:t>שמואלי אומר שזה מצוין</w:t>
      </w:r>
      <w:r>
        <w:rPr>
          <w:rFonts w:ascii="David" w:hAnsi="David" w:cs="David" w:hint="cs"/>
          <w:sz w:val="20"/>
          <w:szCs w:val="20"/>
          <w:rtl/>
        </w:rPr>
        <w:t xml:space="preserve">. </w:t>
      </w:r>
      <w:r w:rsidRPr="00523EBE">
        <w:rPr>
          <w:rFonts w:ascii="David" w:hAnsi="David" w:cs="David"/>
          <w:sz w:val="20"/>
          <w:szCs w:val="20"/>
          <w:rtl/>
        </w:rPr>
        <w:t>כאשר לא יכול להיות שינוי ישיר במצב המשפחתי בעקבות הפעולה האזרחית, כמו במקרה של טאלק, המדינה יכולה לעזור לנשים מדוכאות מבלי לפגוע באורח קשה במנהג הדתי. זכות זו קיימת בשריעה, אך היא נושאת תג מחיר, המאפשר פשרה פלורליסטית מוצלחת בין ערכים מתנגשים, גם אם הזכות הדתית אינה שלמה בפועל.</w:t>
      </w:r>
      <w:r>
        <w:rPr>
          <w:rFonts w:ascii="David" w:hAnsi="David" w:cs="David" w:hint="cs"/>
          <w:sz w:val="20"/>
          <w:szCs w:val="20"/>
          <w:rtl/>
        </w:rPr>
        <w:t xml:space="preserve"> </w:t>
      </w:r>
      <w:r w:rsidRPr="00523EBE">
        <w:rPr>
          <w:rFonts w:ascii="David" w:hAnsi="David" w:cs="David"/>
          <w:b/>
          <w:bCs/>
          <w:sz w:val="20"/>
          <w:szCs w:val="20"/>
          <w:rtl/>
        </w:rPr>
        <w:t xml:space="preserve">מכיוון שלא צפוי כי דיני נזיקין ישפיעו על מצב משפחתי, הפרדת הזכות לשני היבטים מציעה </w:t>
      </w:r>
      <w:proofErr w:type="spellStart"/>
      <w:r w:rsidRPr="00523EBE">
        <w:rPr>
          <w:rFonts w:ascii="David" w:hAnsi="David" w:cs="David"/>
          <w:b/>
          <w:bCs/>
          <w:sz w:val="20"/>
          <w:szCs w:val="20"/>
          <w:rtl/>
        </w:rPr>
        <w:t>פיתרון</w:t>
      </w:r>
      <w:proofErr w:type="spellEnd"/>
      <w:r w:rsidRPr="00523EBE">
        <w:rPr>
          <w:rFonts w:ascii="David" w:hAnsi="David" w:cs="David"/>
          <w:b/>
          <w:bCs/>
          <w:sz w:val="20"/>
          <w:szCs w:val="20"/>
          <w:rtl/>
        </w:rPr>
        <w:t xml:space="preserve"> חדש וליברלי: פנייה לחוק נזיקין אזרחי, מתוך הבנה שרק דיני משפחה דתיים </w:t>
      </w:r>
      <w:r w:rsidRPr="00523EBE">
        <w:rPr>
          <w:rFonts w:ascii="David" w:hAnsi="David" w:cs="David"/>
          <w:b/>
          <w:bCs/>
          <w:sz w:val="20"/>
          <w:szCs w:val="20"/>
          <w:u w:val="single"/>
          <w:rtl/>
        </w:rPr>
        <w:t>יכולים לשנות מעמד אישי</w:t>
      </w:r>
      <w:r>
        <w:rPr>
          <w:rFonts w:ascii="David" w:hAnsi="David" w:cs="David" w:hint="cs"/>
          <w:b/>
          <w:bCs/>
          <w:sz w:val="20"/>
          <w:szCs w:val="20"/>
          <w:u w:val="single"/>
          <w:rtl/>
        </w:rPr>
        <w:t xml:space="preserve"> (כלכלי)</w:t>
      </w:r>
      <w:r w:rsidRPr="00523EBE">
        <w:rPr>
          <w:rFonts w:ascii="David" w:hAnsi="David" w:cs="David"/>
          <w:b/>
          <w:bCs/>
          <w:sz w:val="20"/>
          <w:szCs w:val="20"/>
          <w:u w:val="single"/>
          <w:rtl/>
        </w:rPr>
        <w:t>.</w:t>
      </w:r>
      <w:r>
        <w:rPr>
          <w:rFonts w:ascii="David" w:hAnsi="David" w:cs="David" w:hint="cs"/>
          <w:b/>
          <w:bCs/>
          <w:sz w:val="20"/>
          <w:szCs w:val="20"/>
          <w:u w:val="single"/>
          <w:rtl/>
        </w:rPr>
        <w:t xml:space="preserve"> </w:t>
      </w:r>
      <w:r w:rsidRPr="00523EBE">
        <w:rPr>
          <w:rFonts w:ascii="David" w:hAnsi="David" w:cs="David"/>
          <w:sz w:val="20"/>
          <w:szCs w:val="20"/>
          <w:rtl/>
        </w:rPr>
        <w:t>מנגד, ניתן לומר כי אין כאן הרמוניה וכן יש השפעה על הסטטו</w:t>
      </w:r>
      <w:r>
        <w:rPr>
          <w:rFonts w:ascii="David" w:hAnsi="David" w:cs="David"/>
          <w:sz w:val="20"/>
          <w:szCs w:val="20"/>
          <w:rtl/>
        </w:rPr>
        <w:t>ס ולכן יש ניגוד</w:t>
      </w:r>
      <w:r>
        <w:rPr>
          <w:rFonts w:ascii="David" w:hAnsi="David" w:cs="David" w:hint="cs"/>
          <w:sz w:val="20"/>
          <w:szCs w:val="20"/>
          <w:rtl/>
        </w:rPr>
        <w:t xml:space="preserve"> בין הדין הדתי ל</w:t>
      </w:r>
      <w:r>
        <w:rPr>
          <w:rFonts w:ascii="David" w:hAnsi="David" w:cs="David"/>
          <w:sz w:val="20"/>
          <w:szCs w:val="20"/>
          <w:rtl/>
        </w:rPr>
        <w:t>דיני הנזיקין</w:t>
      </w:r>
      <w:r>
        <w:rPr>
          <w:rFonts w:ascii="David" w:hAnsi="David" w:cs="David" w:hint="cs"/>
          <w:sz w:val="20"/>
          <w:szCs w:val="20"/>
          <w:rtl/>
        </w:rPr>
        <w:t>.</w:t>
      </w:r>
      <w:r w:rsidRPr="00523EBE">
        <w:rPr>
          <w:rFonts w:ascii="David" w:hAnsi="David" w:cs="David"/>
          <w:sz w:val="20"/>
          <w:szCs w:val="20"/>
          <w:rtl/>
        </w:rPr>
        <w:t xml:space="preserve"> למשל: בעל מוסלמי עשוי להתנהג אחרת אם הוא יודע שהגירושין בין אשתו לרצון האישה טומן בחובו תג מחיר, או אזרחי (נזק) או פלילי (קנס או מאסר). חוק הנזיקין עשוי, אפוא, להרתיע בעלים מסוימים ולכוון את התנהגותם, ובכך דיני הנזיקין גורמים לשינוי הסטטוס</w:t>
      </w:r>
      <w:r>
        <w:rPr>
          <w:rFonts w:ascii="David" w:hAnsi="David" w:cs="David" w:hint="cs"/>
          <w:sz w:val="20"/>
          <w:szCs w:val="20"/>
          <w:rtl/>
        </w:rPr>
        <w:t xml:space="preserve">. </w:t>
      </w:r>
      <w:r w:rsidRPr="00523EBE">
        <w:rPr>
          <w:rFonts w:ascii="David" w:hAnsi="David" w:cs="David"/>
          <w:sz w:val="20"/>
          <w:szCs w:val="20"/>
          <w:rtl/>
        </w:rPr>
        <w:t xml:space="preserve">למרות החסרונות, שמואלי אומר כי נראה שזו הפשרה הטובה ביותר שניתן להשיג (וזאת לעומת המישור הפלילי שיוצר ניגוד בין חוק המדינה לחוק הדתי). יתכן כי כל </w:t>
      </w:r>
      <w:r w:rsidRPr="00523EBE">
        <w:rPr>
          <w:rFonts w:ascii="David" w:hAnsi="David" w:cs="David" w:hint="cs"/>
          <w:sz w:val="20"/>
          <w:szCs w:val="20"/>
          <w:rtl/>
        </w:rPr>
        <w:t>פתרון</w:t>
      </w:r>
      <w:r w:rsidRPr="00523EBE">
        <w:rPr>
          <w:rFonts w:ascii="David" w:hAnsi="David" w:cs="David"/>
          <w:sz w:val="20"/>
          <w:szCs w:val="20"/>
          <w:rtl/>
        </w:rPr>
        <w:t xml:space="preserve"> אחר אינו יעיל ועלול להזיק בדרך אחרת</w:t>
      </w:r>
      <w:r>
        <w:rPr>
          <w:rFonts w:ascii="David" w:hAnsi="David" w:cs="David" w:hint="cs"/>
          <w:sz w:val="20"/>
          <w:szCs w:val="20"/>
          <w:rtl/>
        </w:rPr>
        <w:t>.</w:t>
      </w:r>
    </w:p>
    <w:p w:rsidR="009B2268" w:rsidRDefault="007D6937" w:rsidP="009B2268">
      <w:pPr>
        <w:spacing w:line="360" w:lineRule="auto"/>
        <w:jc w:val="both"/>
        <w:rPr>
          <w:rFonts w:ascii="David" w:hAnsi="David" w:cs="David"/>
          <w:b/>
          <w:bCs/>
          <w:i/>
          <w:iCs/>
          <w:rtl/>
        </w:rPr>
      </w:pPr>
      <w:r w:rsidRPr="00064FE9">
        <w:rPr>
          <w:rFonts w:ascii="David" w:hAnsi="David" w:cs="David"/>
          <w:b/>
          <w:bCs/>
          <w:i/>
          <w:iCs/>
          <w:sz w:val="24"/>
          <w:szCs w:val="24"/>
          <w:u w:val="single"/>
          <w:rtl/>
        </w:rPr>
        <w:t>מעגל 4</w:t>
      </w:r>
      <w:r w:rsidRPr="00064FE9">
        <w:rPr>
          <w:rFonts w:ascii="David" w:hAnsi="David" w:cs="David"/>
          <w:b/>
          <w:bCs/>
          <w:i/>
          <w:iCs/>
          <w:sz w:val="24"/>
          <w:szCs w:val="24"/>
          <w:rtl/>
        </w:rPr>
        <w:t>: התנגשות חזיתית בין דיני הנזיקין לדיני המשפחה הדתיים: תביעות נזיקין בגין סרבנות גט</w:t>
      </w:r>
    </w:p>
    <w:p w:rsidR="008E1396" w:rsidRPr="008E1396" w:rsidRDefault="008E1396" w:rsidP="008E1396">
      <w:pPr>
        <w:spacing w:line="360" w:lineRule="auto"/>
        <w:jc w:val="both"/>
        <w:rPr>
          <w:rFonts w:ascii="David" w:hAnsi="David" w:cs="David"/>
          <w:b/>
          <w:bCs/>
          <w:i/>
          <w:iCs/>
          <w:sz w:val="20"/>
          <w:szCs w:val="20"/>
          <w:rtl/>
        </w:rPr>
      </w:pPr>
      <w:r w:rsidRPr="008E1396">
        <w:rPr>
          <w:rFonts w:ascii="David" w:hAnsi="David" w:cs="David" w:hint="cs"/>
          <w:b/>
          <w:bCs/>
          <w:i/>
          <w:iCs/>
          <w:sz w:val="20"/>
          <w:szCs w:val="20"/>
          <w:rtl/>
        </w:rPr>
        <w:t xml:space="preserve">הדין השרעי מול הדין </w:t>
      </w:r>
      <w:r>
        <w:rPr>
          <w:rFonts w:ascii="David" w:hAnsi="David" w:cs="David" w:hint="cs"/>
          <w:b/>
          <w:bCs/>
          <w:i/>
          <w:iCs/>
          <w:sz w:val="20"/>
          <w:szCs w:val="20"/>
          <w:rtl/>
        </w:rPr>
        <w:t>היהודי הדתי</w:t>
      </w:r>
    </w:p>
    <w:p w:rsidR="008E1396" w:rsidRPr="008E1396" w:rsidRDefault="008E1396" w:rsidP="008E1396">
      <w:pPr>
        <w:spacing w:line="360" w:lineRule="auto"/>
        <w:jc w:val="both"/>
        <w:rPr>
          <w:rFonts w:ascii="David" w:hAnsi="David" w:cs="David"/>
          <w:sz w:val="20"/>
          <w:szCs w:val="20"/>
          <w:rtl/>
        </w:rPr>
      </w:pPr>
      <w:r w:rsidRPr="008E1396">
        <w:rPr>
          <w:rFonts w:ascii="David" w:hAnsi="David" w:cs="David"/>
          <w:sz w:val="20"/>
          <w:szCs w:val="20"/>
          <w:rtl/>
        </w:rPr>
        <w:t>המקרה הקלאסי הוא שהבעל לא רוצה לגרש את אישתו על אף שביה"ד אומר לו שהוא חייב לגרש את אישתו (כי יש</w:t>
      </w:r>
      <w:r>
        <w:rPr>
          <w:rFonts w:ascii="David" w:hAnsi="David" w:cs="David"/>
          <w:sz w:val="20"/>
          <w:szCs w:val="20"/>
          <w:rtl/>
        </w:rPr>
        <w:t xml:space="preserve"> עילת גירושין, כי הוא בגד וכו'</w:t>
      </w:r>
      <w:r w:rsidRPr="008E1396">
        <w:rPr>
          <w:rFonts w:ascii="David" w:hAnsi="David" w:cs="David"/>
          <w:sz w:val="20"/>
          <w:szCs w:val="20"/>
          <w:rtl/>
        </w:rPr>
        <w:t>). ביה"ד הרבני לא מצליח להוציא את הגט בהסכמה מהבעל, והאישה רואה כי הבעל לא נשמע להוראות ביה"ד והיא מרגישה במבוי סתום. כדי להיחלץ מהמצב האישה מגישה תביעת נזיקין בביהמ"ש לענייני משפחה שהוא בית משפט אזרחי. ביהמ"ש הזה לא יכול לדון בגט, אבל הוא יכול לדון בענ</w:t>
      </w:r>
      <w:r>
        <w:rPr>
          <w:rFonts w:ascii="David" w:hAnsi="David" w:cs="David"/>
          <w:sz w:val="20"/>
          <w:szCs w:val="20"/>
          <w:rtl/>
        </w:rPr>
        <w:t xml:space="preserve">יינים אזרחיים כמו דיני נזיקין. </w:t>
      </w:r>
      <w:r w:rsidRPr="008E1396">
        <w:rPr>
          <w:rFonts w:ascii="David" w:hAnsi="David" w:cs="David"/>
          <w:sz w:val="20"/>
          <w:szCs w:val="20"/>
          <w:rtl/>
        </w:rPr>
        <w:t xml:space="preserve">המטרה של האישה כמו </w:t>
      </w:r>
      <w:r w:rsidRPr="008E1396">
        <w:rPr>
          <w:rFonts w:ascii="David" w:hAnsi="David" w:cs="David"/>
          <w:sz w:val="20"/>
          <w:szCs w:val="20"/>
          <w:rtl/>
        </w:rPr>
        <w:lastRenderedPageBreak/>
        <w:t xml:space="preserve">במקרה של ביה"ד השרעי בגירוש אישה בעל כורחה הוא לקבל פיצויים. אבל יש שוני בין המקרים. למשל, אישה מוסלמית שגורשה בעל כורחה וקיבלה פיצויים של 100 אלף ₪, האם היא יכולה לחזור להיות נשואה לבעלה הראשון? לא! זה לא רלוונטי, אולי זה יגרום לבעל הבא לא לגרש אישה בעל כורחה. אם כן, </w:t>
      </w:r>
      <w:r w:rsidRPr="008E1396">
        <w:rPr>
          <w:rFonts w:ascii="David" w:hAnsi="David" w:cs="David"/>
          <w:b/>
          <w:bCs/>
          <w:sz w:val="20"/>
          <w:szCs w:val="20"/>
          <w:rtl/>
        </w:rPr>
        <w:t>הגירושין הם סופיים וקבלת הפיצויים מהתביעה הנזיקית אינה משפיעה על הסטטוס.</w:t>
      </w:r>
      <w:r>
        <w:rPr>
          <w:rFonts w:ascii="David" w:hAnsi="David" w:cs="David" w:hint="cs"/>
          <w:sz w:val="20"/>
          <w:szCs w:val="20"/>
          <w:rtl/>
        </w:rPr>
        <w:t xml:space="preserve"> </w:t>
      </w:r>
      <w:r w:rsidRPr="008E1396">
        <w:rPr>
          <w:rFonts w:ascii="David" w:hAnsi="David" w:cs="David"/>
          <w:sz w:val="20"/>
          <w:szCs w:val="20"/>
          <w:rtl/>
        </w:rPr>
        <w:t>ואולם, במקרה היהודי הדברים שונים. אם אנחנו נשארים בשלב בו המסורבת גט קיבלה פיצויים נזיקיים מביהמ"ש לענייני משפחה בעבור הסרבנות של בעלה, לכאורה אנחנו באותו מצב של פלורליזם משפטי כמו שראינו לעיל של 2 מערכות משפטיות שמתפקדות בהרמוניה. אבל, בדין היהודי המצב מסובך יותר. האישה נשארת נשואה לאותו בעל סרבן ולא בגלל שהיא רוצה אלא בגלל שהוא מפר את ההחלטה של ביה"ד הדין הרבני, ולמרות שהוא מפר את ההחלטה ביה"ד עדיין מבחינת הסטטוס אנחנו רואים אותם כנשואים כי חייבים את ההסכמה שלו. לכאורה, כמו המקרה של גירוש אישה בעל כורחה, דיני הנזיקין לא יכולים לשנות סטטוס אלא רק להביא פיצוי (בדין השרעי היא לא יכולה להיות נשואה לאותו בעל ובדין היהודי היא לא יכולה להיות מגורשת). אז לכאורה אם אנחנו עוצרים פה יש לנו פלורליזם משפטי, והסטטוס אינו משתנה גם כאן מכוח התביעה הנזיקית, אלא הפיצוי הנזיקי הוא "סעד של נחמה".</w:t>
      </w:r>
      <w:r>
        <w:rPr>
          <w:rFonts w:ascii="David" w:hAnsi="David" w:cs="David" w:hint="cs"/>
          <w:sz w:val="20"/>
          <w:szCs w:val="20"/>
          <w:rtl/>
        </w:rPr>
        <w:t xml:space="preserve"> אולם, בדין היהודי הדתי משמש המשפט הפרטי לשינוי מאזן הכוחות וע"י הפיצוי האישה בעצם סוחרת את הגט שלה ובצורה זו משנה את הסטטוס שלה.</w:t>
      </w:r>
      <w:r>
        <w:rPr>
          <w:rFonts w:ascii="David" w:hAnsi="David" w:cs="David"/>
          <w:sz w:val="20"/>
          <w:szCs w:val="20"/>
          <w:rtl/>
        </w:rPr>
        <w:t xml:space="preserve"> </w:t>
      </w:r>
      <w:r w:rsidRPr="008E1396">
        <w:rPr>
          <w:rFonts w:ascii="David" w:hAnsi="David" w:cs="David"/>
          <w:sz w:val="20"/>
          <w:szCs w:val="20"/>
          <w:rtl/>
        </w:rPr>
        <w:t xml:space="preserve">המקרה היהודי שונה מהמקרה של הדין השרעי. הפלורליזם המשפטי לא פועל בדין היהודי בצורה דומה כפי שהוא פועל בדין השרעי, כיוון שיש שתביעת הנזיקין בדין היהודי משפיעה באופן אחר. </w:t>
      </w:r>
      <w:r w:rsidRPr="008E1396">
        <w:rPr>
          <w:rFonts w:ascii="David" w:hAnsi="David" w:cs="David"/>
          <w:b/>
          <w:bCs/>
          <w:sz w:val="20"/>
          <w:szCs w:val="20"/>
          <w:rtl/>
        </w:rPr>
        <w:t>במקרה השרעי התביעה הנזיקית משמשת הרתעה למקרה הבא, היא כבר לא תעזור במקרה הזה</w:t>
      </w:r>
      <w:r w:rsidRPr="008E1396">
        <w:rPr>
          <w:rFonts w:ascii="David" w:hAnsi="David" w:cs="David"/>
          <w:sz w:val="20"/>
          <w:szCs w:val="20"/>
          <w:rtl/>
        </w:rPr>
        <w:t xml:space="preserve">. אם הבעל המוסלמי יחטוף 100 אלף ₪ הוא לא יכול להחזיר את אשתו. תביעת הנזיקין במקרה של הדין השרעי עובדת רק למקרים הבאים. </w:t>
      </w:r>
      <w:r w:rsidRPr="008E1396">
        <w:rPr>
          <w:rFonts w:ascii="David" w:hAnsi="David" w:cs="David"/>
          <w:b/>
          <w:bCs/>
          <w:sz w:val="20"/>
          <w:szCs w:val="20"/>
          <w:rtl/>
        </w:rPr>
        <w:t>ואולם,</w:t>
      </w:r>
      <w:r w:rsidRPr="008E1396">
        <w:rPr>
          <w:rFonts w:ascii="David" w:hAnsi="David" w:cs="David"/>
          <w:sz w:val="20"/>
          <w:szCs w:val="20"/>
          <w:rtl/>
        </w:rPr>
        <w:t xml:space="preserve"> </w:t>
      </w:r>
      <w:r w:rsidRPr="008E1396">
        <w:rPr>
          <w:rFonts w:ascii="David" w:hAnsi="David" w:cs="David"/>
          <w:b/>
          <w:bCs/>
          <w:sz w:val="20"/>
          <w:szCs w:val="20"/>
          <w:rtl/>
        </w:rPr>
        <w:t>בשונה מהדין השרעי, מה שעושות תביעות הנזיקין בגין סרבנות גט בדין היהודי – מטרתן המרכזית היא להביא את הגט.</w:t>
      </w:r>
      <w:r>
        <w:rPr>
          <w:rFonts w:ascii="David" w:hAnsi="David" w:cs="David" w:hint="cs"/>
          <w:b/>
          <w:bCs/>
          <w:sz w:val="20"/>
          <w:szCs w:val="20"/>
          <w:rtl/>
        </w:rPr>
        <w:t xml:space="preserve"> </w:t>
      </w:r>
      <w:r w:rsidRPr="008E1396">
        <w:rPr>
          <w:rFonts w:ascii="David" w:hAnsi="David" w:cs="David"/>
          <w:sz w:val="20"/>
          <w:szCs w:val="20"/>
          <w:rtl/>
        </w:rPr>
        <w:t xml:space="preserve">היא נראית כמו תביעה כספית אך מטרתה היא </w:t>
      </w:r>
      <w:r w:rsidRPr="008E1396">
        <w:rPr>
          <w:rFonts w:ascii="David" w:hAnsi="David" w:cs="David"/>
          <w:b/>
          <w:bCs/>
          <w:sz w:val="20"/>
          <w:szCs w:val="20"/>
          <w:rtl/>
        </w:rPr>
        <w:t>לשנות את הסטטוס</w:t>
      </w:r>
      <w:r w:rsidRPr="008E1396">
        <w:rPr>
          <w:rFonts w:ascii="David" w:hAnsi="David" w:cs="David"/>
          <w:sz w:val="20"/>
          <w:szCs w:val="20"/>
          <w:rtl/>
        </w:rPr>
        <w:t xml:space="preserve">. המטרה היא להתערב במקרה </w:t>
      </w:r>
      <w:r w:rsidRPr="008E1396">
        <w:rPr>
          <w:rFonts w:ascii="David" w:hAnsi="David" w:cs="David"/>
          <w:b/>
          <w:bCs/>
          <w:sz w:val="20"/>
          <w:szCs w:val="20"/>
          <w:rtl/>
        </w:rPr>
        <w:t xml:space="preserve">הנוכחי </w:t>
      </w:r>
      <w:r w:rsidRPr="008E1396">
        <w:rPr>
          <w:rFonts w:ascii="David" w:hAnsi="David" w:cs="David"/>
          <w:sz w:val="20"/>
          <w:szCs w:val="20"/>
          <w:rtl/>
        </w:rPr>
        <w:t>(ולא במקרה הבא כמו בדין השרעי) ולגרום לבעל בעזרת "מכה בכיס" להביא גט. זה בעצם לקנות את הגט.</w:t>
      </w:r>
      <w:r w:rsidRPr="008E1396">
        <w:rPr>
          <w:rFonts w:ascii="David" w:hAnsi="David" w:cs="David" w:hint="cs"/>
          <w:sz w:val="20"/>
          <w:szCs w:val="20"/>
          <w:rtl/>
        </w:rPr>
        <w:t xml:space="preserve"> </w:t>
      </w:r>
      <w:r w:rsidRPr="008E1396">
        <w:rPr>
          <w:rFonts w:ascii="David" w:hAnsi="David" w:cs="David"/>
          <w:b/>
          <w:bCs/>
          <w:sz w:val="20"/>
          <w:szCs w:val="20"/>
          <w:rtl/>
        </w:rPr>
        <w:t>המטרה בתביעת הנזיקין</w:t>
      </w:r>
      <w:r w:rsidRPr="008E1396">
        <w:rPr>
          <w:rFonts w:ascii="David" w:hAnsi="David" w:cs="David"/>
          <w:sz w:val="20"/>
          <w:szCs w:val="20"/>
          <w:rtl/>
        </w:rPr>
        <w:t xml:space="preserve"> – זה </w:t>
      </w:r>
      <w:r w:rsidRPr="008E1396">
        <w:rPr>
          <w:rFonts w:ascii="David" w:hAnsi="David" w:cs="David"/>
          <w:b/>
          <w:bCs/>
          <w:sz w:val="20"/>
          <w:szCs w:val="20"/>
          <w:rtl/>
        </w:rPr>
        <w:t>לעשות עסקה.</w:t>
      </w:r>
      <w:r>
        <w:rPr>
          <w:rFonts w:ascii="David" w:hAnsi="David" w:cs="David" w:hint="cs"/>
          <w:b/>
          <w:bCs/>
          <w:sz w:val="20"/>
          <w:szCs w:val="20"/>
          <w:rtl/>
        </w:rPr>
        <w:t xml:space="preserve"> </w:t>
      </w:r>
      <w:r w:rsidRPr="008E1396">
        <w:rPr>
          <w:rFonts w:ascii="David" w:hAnsi="David" w:cs="David"/>
          <w:sz w:val="20"/>
          <w:szCs w:val="20"/>
          <w:rtl/>
        </w:rPr>
        <w:t xml:space="preserve">לעסקה הזו קוראים </w:t>
      </w:r>
      <w:r w:rsidRPr="008E1396">
        <w:rPr>
          <w:rFonts w:ascii="David" w:hAnsi="David" w:cs="David"/>
          <w:sz w:val="20"/>
          <w:szCs w:val="20"/>
        </w:rPr>
        <w:t>PJB- Post-Judgment Bargaining</w:t>
      </w:r>
      <w:r w:rsidRPr="008E1396">
        <w:rPr>
          <w:rFonts w:ascii="David" w:hAnsi="David" w:cs="David"/>
          <w:sz w:val="20"/>
          <w:szCs w:val="20"/>
          <w:rtl/>
        </w:rPr>
        <w:t xml:space="preserve">. עסקה שאחרי פסק הדין. כלומר, יהיה פס"ד שבו </w:t>
      </w:r>
      <w:proofErr w:type="spellStart"/>
      <w:r w:rsidRPr="008E1396">
        <w:rPr>
          <w:rFonts w:ascii="David" w:hAnsi="David" w:cs="David"/>
          <w:sz w:val="20"/>
          <w:szCs w:val="20"/>
          <w:rtl/>
        </w:rPr>
        <w:t>יחוייב</w:t>
      </w:r>
      <w:proofErr w:type="spellEnd"/>
      <w:r w:rsidRPr="008E1396">
        <w:rPr>
          <w:rFonts w:ascii="David" w:hAnsi="David" w:cs="David"/>
          <w:sz w:val="20"/>
          <w:szCs w:val="20"/>
          <w:rtl/>
        </w:rPr>
        <w:t xml:space="preserve"> הבעל בפיצוי בגין סרבנות הגט, ומשתמשים בזה כמנוף למו"מ. אם אתה לא רוצה לשלם את הפיצויים – אין בעיה, תביא את הגט ותוותר על הדרישות הסחטניות.</w:t>
      </w:r>
      <w:r>
        <w:rPr>
          <w:rFonts w:ascii="David" w:hAnsi="David" w:cs="David" w:hint="cs"/>
          <w:b/>
          <w:bCs/>
          <w:sz w:val="20"/>
          <w:szCs w:val="20"/>
          <w:rtl/>
        </w:rPr>
        <w:t xml:space="preserve"> הבעיה היא שביה"ד הרבניים קוראים לזה </w:t>
      </w:r>
      <w:r>
        <w:rPr>
          <w:rFonts w:ascii="David" w:hAnsi="David" w:cs="David"/>
          <w:b/>
          <w:bCs/>
          <w:sz w:val="20"/>
          <w:szCs w:val="20"/>
          <w:rtl/>
        </w:rPr>
        <w:t>–</w:t>
      </w:r>
      <w:r>
        <w:rPr>
          <w:rFonts w:ascii="David" w:hAnsi="David" w:cs="David" w:hint="cs"/>
          <w:b/>
          <w:bCs/>
          <w:sz w:val="20"/>
          <w:szCs w:val="20"/>
          <w:rtl/>
        </w:rPr>
        <w:t xml:space="preserve"> גט מעושה. </w:t>
      </w:r>
      <w:r w:rsidRPr="008D1F48">
        <w:rPr>
          <w:rFonts w:ascii="David" w:hAnsi="David" w:cs="David" w:hint="cs"/>
          <w:sz w:val="20"/>
          <w:szCs w:val="20"/>
          <w:rtl/>
        </w:rPr>
        <w:t>כלומר</w:t>
      </w:r>
      <w:r>
        <w:rPr>
          <w:rFonts w:ascii="David" w:hAnsi="David" w:cs="David" w:hint="cs"/>
          <w:b/>
          <w:bCs/>
          <w:sz w:val="20"/>
          <w:szCs w:val="20"/>
          <w:rtl/>
        </w:rPr>
        <w:t xml:space="preserve">, </w:t>
      </w:r>
      <w:r w:rsidRPr="008E1396">
        <w:rPr>
          <w:rFonts w:ascii="David" w:hAnsi="David" w:cs="David"/>
          <w:sz w:val="20"/>
          <w:szCs w:val="20"/>
          <w:rtl/>
        </w:rPr>
        <w:t>את הוצאת ממנו את הגט בכוח, באונס ממון. על אף שהבעל לא שילם את התביעה הזו- האישה עדיין איימה על הבעל בכסף (בממון) ויש חשש שהגט הזה לא יהיה כשר כי הוא לא ניתן בהסכמה</w:t>
      </w:r>
      <w:r w:rsidRPr="008E1396">
        <w:rPr>
          <w:rFonts w:ascii="David" w:hAnsi="David" w:cs="David" w:hint="cs"/>
          <w:sz w:val="20"/>
          <w:szCs w:val="20"/>
          <w:rtl/>
        </w:rPr>
        <w:t>.</w:t>
      </w:r>
    </w:p>
    <w:p w:rsidR="008E1396" w:rsidRPr="008E1396" w:rsidRDefault="008E1396" w:rsidP="008E1396">
      <w:pPr>
        <w:spacing w:line="360" w:lineRule="auto"/>
        <w:jc w:val="both"/>
        <w:rPr>
          <w:rFonts w:ascii="David" w:hAnsi="David" w:cs="David"/>
          <w:sz w:val="20"/>
          <w:szCs w:val="20"/>
          <w:rtl/>
        </w:rPr>
      </w:pPr>
      <w:r w:rsidRPr="008E1396">
        <w:rPr>
          <w:rFonts w:ascii="David" w:hAnsi="David" w:cs="David"/>
          <w:b/>
          <w:bCs/>
          <w:sz w:val="20"/>
          <w:szCs w:val="20"/>
          <w:u w:val="single"/>
          <w:rtl/>
        </w:rPr>
        <w:t>אם כן, דיני הנזיקין באים לשנות את דיני המשפחה</w:t>
      </w:r>
      <w:r>
        <w:rPr>
          <w:rFonts w:ascii="David" w:hAnsi="David" w:cs="David"/>
          <w:sz w:val="20"/>
          <w:szCs w:val="20"/>
          <w:rtl/>
        </w:rPr>
        <w:t>.</w:t>
      </w:r>
      <w:r w:rsidRPr="008E1396">
        <w:rPr>
          <w:rFonts w:ascii="David" w:hAnsi="David" w:cs="David"/>
          <w:sz w:val="20"/>
          <w:szCs w:val="20"/>
          <w:rtl/>
        </w:rPr>
        <w:t xml:space="preserve"> יש כאן מצב של פלורליזם משפטי כי יש כאן 2 מערכות דינים שחלות, שכן לפי הדין הדתי היא נשואה. באים דיני הנזיקין ונותנים פיצוי- אז יש כאן פלורליזם משפטי. אבל, כפי שראינו, דיני הנזיקין לא רק נותנים פיצוי, אלא מטרתו של הפיצוי זה לנסות ולחלץ את הגט – </w:t>
      </w:r>
      <w:r w:rsidRPr="008E1396">
        <w:rPr>
          <w:rFonts w:ascii="David" w:hAnsi="David" w:cs="David"/>
          <w:b/>
          <w:bCs/>
          <w:sz w:val="20"/>
          <w:szCs w:val="20"/>
          <w:rtl/>
        </w:rPr>
        <w:t>זה כבר מצב שבו מערכת דינים אחת מתערבת במע</w:t>
      </w:r>
      <w:r>
        <w:rPr>
          <w:rFonts w:ascii="David" w:hAnsi="David" w:cs="David"/>
          <w:b/>
          <w:bCs/>
          <w:sz w:val="20"/>
          <w:szCs w:val="20"/>
          <w:rtl/>
        </w:rPr>
        <w:t xml:space="preserve">רכת דינים אחרת. ולכן יש בעיה </w:t>
      </w:r>
      <w:r>
        <w:rPr>
          <w:rFonts w:ascii="David" w:hAnsi="David" w:cs="David" w:hint="cs"/>
          <w:b/>
          <w:bCs/>
          <w:sz w:val="20"/>
          <w:szCs w:val="20"/>
          <w:rtl/>
        </w:rPr>
        <w:t>והתנגחות עם הדין הדתי.</w:t>
      </w:r>
    </w:p>
    <w:p w:rsidR="009B2268" w:rsidRPr="009B2268" w:rsidRDefault="00EE7884" w:rsidP="009B2268">
      <w:pPr>
        <w:spacing w:line="360" w:lineRule="auto"/>
        <w:jc w:val="both"/>
        <w:rPr>
          <w:rFonts w:ascii="David" w:hAnsi="David" w:cs="David"/>
          <w:u w:val="single"/>
          <w:rtl/>
        </w:rPr>
      </w:pPr>
      <w:r w:rsidRPr="00EE7884">
        <w:rPr>
          <w:rFonts w:ascii="David" w:hAnsi="David" w:cs="David" w:hint="cs"/>
          <w:b/>
          <w:bCs/>
          <w:i/>
          <w:iCs/>
          <w:rtl/>
        </w:rPr>
        <w:t xml:space="preserve">תמריצים במשפט הפרטי בשירות התא המשפחתי המתפרק: </w:t>
      </w:r>
      <w:r w:rsidRPr="009B2268">
        <w:rPr>
          <w:rFonts w:ascii="David" w:hAnsi="David" w:cs="David" w:hint="cs"/>
          <w:b/>
          <w:bCs/>
          <w:i/>
          <w:iCs/>
          <w:u w:val="single"/>
          <w:rtl/>
        </w:rPr>
        <w:t>המקרה של סרבנות גט</w:t>
      </w:r>
    </w:p>
    <w:p w:rsidR="00EE7884" w:rsidRDefault="004337CE" w:rsidP="00A3548D">
      <w:pPr>
        <w:spacing w:line="360" w:lineRule="auto"/>
        <w:jc w:val="both"/>
        <w:rPr>
          <w:rFonts w:ascii="David" w:hAnsi="David" w:cs="David"/>
          <w:b/>
          <w:bCs/>
          <w:i/>
          <w:iCs/>
          <w:sz w:val="20"/>
          <w:szCs w:val="20"/>
          <w:rtl/>
        </w:rPr>
      </w:pPr>
      <w:r w:rsidRPr="004337CE">
        <w:rPr>
          <w:rFonts w:ascii="David" w:hAnsi="David" w:cs="David" w:hint="cs"/>
          <w:b/>
          <w:bCs/>
          <w:i/>
          <w:iCs/>
          <w:sz w:val="20"/>
          <w:szCs w:val="20"/>
          <w:rtl/>
        </w:rPr>
        <w:t>מבוא</w:t>
      </w:r>
      <w:r>
        <w:rPr>
          <w:rFonts w:ascii="David" w:hAnsi="David" w:cs="David"/>
          <w:sz w:val="20"/>
          <w:szCs w:val="20"/>
          <w:rtl/>
        </w:rPr>
        <w:br/>
      </w:r>
      <w:r w:rsidR="00EE7884">
        <w:rPr>
          <w:rFonts w:ascii="David" w:hAnsi="David" w:cs="David" w:hint="cs"/>
          <w:sz w:val="20"/>
          <w:szCs w:val="20"/>
          <w:rtl/>
        </w:rPr>
        <w:t>סרבנות גט פוגעת בזכות אדם בסיסית של המסורבת לפרק את יחסי הזוגיות ולא להיות נשואה בעל כורחה. החלק הזה עוסק בתמריצים רצויים ומצויים שמספק המשפט הפרטי למאבק בסרבנות הגט. חלק מהתמריצים הם מסוג של "</w:t>
      </w:r>
      <w:r w:rsidR="00EE7884" w:rsidRPr="003C0ACD">
        <w:rPr>
          <w:rFonts w:ascii="David" w:hAnsi="David" w:cs="David" w:hint="cs"/>
          <w:b/>
          <w:bCs/>
          <w:sz w:val="20"/>
          <w:szCs w:val="20"/>
          <w:rtl/>
        </w:rPr>
        <w:t>מקל"- עונש</w:t>
      </w:r>
      <w:r w:rsidR="00EE7884">
        <w:rPr>
          <w:rFonts w:ascii="David" w:hAnsi="David" w:cs="David" w:hint="cs"/>
          <w:sz w:val="20"/>
          <w:szCs w:val="20"/>
          <w:rtl/>
        </w:rPr>
        <w:t>, וחלק מסוג של "</w:t>
      </w:r>
      <w:r w:rsidR="00EE7884" w:rsidRPr="003C0ACD">
        <w:rPr>
          <w:rFonts w:ascii="David" w:hAnsi="David" w:cs="David" w:hint="cs"/>
          <w:b/>
          <w:bCs/>
          <w:sz w:val="20"/>
          <w:szCs w:val="20"/>
          <w:rtl/>
        </w:rPr>
        <w:t xml:space="preserve">גזר"- פרס </w:t>
      </w:r>
      <w:r w:rsidR="00EE7884">
        <w:rPr>
          <w:rFonts w:ascii="David" w:hAnsi="David" w:cs="David" w:hint="cs"/>
          <w:sz w:val="20"/>
          <w:szCs w:val="20"/>
          <w:rtl/>
        </w:rPr>
        <w:t>וחלק משולבים. המטרה הי</w:t>
      </w:r>
      <w:r w:rsidR="009B2268">
        <w:rPr>
          <w:rFonts w:ascii="David" w:hAnsi="David" w:cs="David" w:hint="cs"/>
          <w:sz w:val="20"/>
          <w:szCs w:val="20"/>
          <w:rtl/>
        </w:rPr>
        <w:t xml:space="preserve">א להוציא את הגט מידיו של הסרבן. כשהמשפט הפרטי נכנס הוא בדר"כ פונה לאנשים שרוצים פיצוי\כסף, שמדובר בסרבנות גט זה לא תמיד המצב. יש סרבי גט </w:t>
      </w:r>
      <w:r w:rsidR="009B2268" w:rsidRPr="009B2268">
        <w:rPr>
          <w:rFonts w:ascii="David" w:hAnsi="David" w:cs="David" w:hint="cs"/>
          <w:b/>
          <w:bCs/>
          <w:sz w:val="20"/>
          <w:szCs w:val="20"/>
          <w:rtl/>
        </w:rPr>
        <w:t>אידאולוגים</w:t>
      </w:r>
      <w:r w:rsidR="009B2268" w:rsidRPr="009B2268">
        <w:rPr>
          <w:rFonts w:ascii="David" w:hAnsi="David" w:cs="David" w:hint="cs"/>
          <w:sz w:val="20"/>
          <w:szCs w:val="20"/>
          <w:rtl/>
        </w:rPr>
        <w:t>- לא נותנים גט ממניעים אידאולוגיים</w:t>
      </w:r>
      <w:r w:rsidR="009B2268">
        <w:rPr>
          <w:rFonts w:ascii="David" w:hAnsi="David" w:cs="David" w:hint="cs"/>
          <w:sz w:val="20"/>
          <w:szCs w:val="20"/>
          <w:rtl/>
        </w:rPr>
        <w:t xml:space="preserve">. </w:t>
      </w:r>
      <w:r w:rsidR="009B2268" w:rsidRPr="00E17799">
        <w:rPr>
          <w:rFonts w:ascii="David" w:hAnsi="David" w:cs="David"/>
          <w:sz w:val="20"/>
          <w:szCs w:val="20"/>
          <w:rtl/>
        </w:rPr>
        <w:t xml:space="preserve">כאשר הסרבנות היא </w:t>
      </w:r>
      <w:r w:rsidR="009B2268" w:rsidRPr="00E17799">
        <w:rPr>
          <w:rFonts w:ascii="David" w:hAnsi="David" w:cs="David"/>
          <w:b/>
          <w:bCs/>
          <w:sz w:val="20"/>
          <w:szCs w:val="20"/>
          <w:rtl/>
        </w:rPr>
        <w:t>מטעמים</w:t>
      </w:r>
      <w:r w:rsidR="009B2268" w:rsidRPr="00E17799">
        <w:rPr>
          <w:rFonts w:ascii="David" w:hAnsi="David" w:cs="David" w:hint="cs"/>
          <w:b/>
          <w:bCs/>
          <w:sz w:val="20"/>
          <w:szCs w:val="20"/>
          <w:rtl/>
        </w:rPr>
        <w:t xml:space="preserve"> אידאולוגים</w:t>
      </w:r>
      <w:r w:rsidR="009B2268" w:rsidRPr="00E17799">
        <w:rPr>
          <w:rFonts w:ascii="David" w:hAnsi="David" w:cs="David"/>
          <w:sz w:val="20"/>
          <w:szCs w:val="20"/>
          <w:rtl/>
        </w:rPr>
        <w:t xml:space="preserve"> גרידא, דהיינו</w:t>
      </w:r>
      <w:r w:rsidR="009B2268" w:rsidRPr="00E17799">
        <w:rPr>
          <w:rFonts w:ascii="David" w:hAnsi="David" w:cs="David" w:hint="cs"/>
          <w:sz w:val="20"/>
          <w:szCs w:val="20"/>
          <w:rtl/>
        </w:rPr>
        <w:t>,</w:t>
      </w:r>
      <w:r w:rsidR="009B2268" w:rsidRPr="00E17799">
        <w:rPr>
          <w:rFonts w:ascii="David" w:hAnsi="David" w:cs="David"/>
          <w:sz w:val="20"/>
          <w:szCs w:val="20"/>
          <w:rtl/>
        </w:rPr>
        <w:t xml:space="preserve"> הסרבן מעוניין לנקום במסורבת ואינו מסכים להתגרש</w:t>
      </w:r>
      <w:r w:rsidR="00A3548D">
        <w:rPr>
          <w:rFonts w:ascii="David" w:hAnsi="David" w:cs="David" w:hint="cs"/>
          <w:sz w:val="20"/>
          <w:szCs w:val="20"/>
          <w:rtl/>
        </w:rPr>
        <w:t>-</w:t>
      </w:r>
      <w:r w:rsidR="009B2268" w:rsidRPr="00E17799">
        <w:rPr>
          <w:rFonts w:ascii="David" w:hAnsi="David" w:cs="David"/>
          <w:sz w:val="20"/>
          <w:szCs w:val="20"/>
          <w:rtl/>
        </w:rPr>
        <w:t xml:space="preserve">  גם אם ייאלץ לשלם כל מחיר שהוא</w:t>
      </w:r>
      <w:r w:rsidR="009B2268" w:rsidRPr="00E17799">
        <w:rPr>
          <w:rFonts w:ascii="David" w:hAnsi="David" w:cs="David"/>
          <w:sz w:val="20"/>
          <w:szCs w:val="20"/>
        </w:rPr>
        <w:t>,</w:t>
      </w:r>
      <w:r w:rsidR="009B2268" w:rsidRPr="00E17799">
        <w:rPr>
          <w:rFonts w:ascii="David" w:hAnsi="David" w:cs="David" w:hint="cs"/>
          <w:sz w:val="20"/>
          <w:szCs w:val="20"/>
          <w:rtl/>
        </w:rPr>
        <w:t xml:space="preserve"> כספי או שלילת חירותו- </w:t>
      </w:r>
      <w:r w:rsidR="009B2268" w:rsidRPr="00E17799">
        <w:rPr>
          <w:rFonts w:ascii="David" w:hAnsi="David" w:cs="David" w:hint="cs"/>
          <w:b/>
          <w:bCs/>
          <w:sz w:val="20"/>
          <w:szCs w:val="20"/>
          <w:rtl/>
        </w:rPr>
        <w:t>האפשרות שיש לדין האזרחי לסיוע היא פחותה</w:t>
      </w:r>
      <w:r w:rsidR="009B2268" w:rsidRPr="00E17799">
        <w:rPr>
          <w:rFonts w:ascii="David" w:hAnsi="David" w:cs="David" w:hint="cs"/>
          <w:sz w:val="20"/>
          <w:szCs w:val="20"/>
          <w:rtl/>
        </w:rPr>
        <w:t>.</w:t>
      </w:r>
      <w:r>
        <w:rPr>
          <w:rFonts w:ascii="David" w:hAnsi="David" w:cs="David" w:hint="cs"/>
          <w:b/>
          <w:bCs/>
          <w:i/>
          <w:iCs/>
          <w:sz w:val="20"/>
          <w:szCs w:val="20"/>
          <w:rtl/>
        </w:rPr>
        <w:t xml:space="preserve"> </w:t>
      </w:r>
      <w:r w:rsidRPr="00E17799">
        <w:rPr>
          <w:rFonts w:ascii="David" w:hAnsi="David" w:cs="David" w:hint="cs"/>
          <w:sz w:val="20"/>
          <w:szCs w:val="20"/>
          <w:rtl/>
        </w:rPr>
        <w:t xml:space="preserve">במקרים של סרבנות על רקע </w:t>
      </w:r>
      <w:r w:rsidRPr="004337CE">
        <w:rPr>
          <w:rFonts w:ascii="David" w:hAnsi="David" w:cs="David" w:hint="cs"/>
          <w:b/>
          <w:bCs/>
          <w:sz w:val="20"/>
          <w:szCs w:val="20"/>
          <w:rtl/>
        </w:rPr>
        <w:t>סחיטה כלכלית</w:t>
      </w:r>
      <w:r w:rsidRPr="00E17799">
        <w:rPr>
          <w:rFonts w:ascii="David" w:hAnsi="David" w:cs="David" w:hint="cs"/>
          <w:sz w:val="20"/>
          <w:szCs w:val="20"/>
          <w:rtl/>
        </w:rPr>
        <w:t xml:space="preserve"> הדבר שונה</w:t>
      </w:r>
      <w:r>
        <w:rPr>
          <w:rFonts w:ascii="David" w:hAnsi="David" w:cs="David" w:hint="cs"/>
          <w:b/>
          <w:bCs/>
          <w:i/>
          <w:iCs/>
          <w:sz w:val="20"/>
          <w:szCs w:val="20"/>
          <w:rtl/>
        </w:rPr>
        <w:t xml:space="preserve"> </w:t>
      </w:r>
      <w:r w:rsidRPr="004337CE">
        <w:rPr>
          <w:rFonts w:ascii="David" w:hAnsi="David" w:cs="David" w:hint="cs"/>
          <w:sz w:val="20"/>
          <w:szCs w:val="20"/>
          <w:rtl/>
        </w:rPr>
        <w:t>ויש השפעה לדיני המשפחה.</w:t>
      </w:r>
      <w:r>
        <w:rPr>
          <w:rFonts w:ascii="David" w:hAnsi="David" w:cs="David" w:hint="cs"/>
          <w:b/>
          <w:bCs/>
          <w:i/>
          <w:iCs/>
          <w:sz w:val="20"/>
          <w:szCs w:val="20"/>
          <w:rtl/>
        </w:rPr>
        <w:t xml:space="preserve"> </w:t>
      </w:r>
      <w:r w:rsidRPr="004337CE">
        <w:rPr>
          <w:rFonts w:ascii="David" w:hAnsi="David" w:cs="David" w:hint="cs"/>
          <w:sz w:val="20"/>
          <w:szCs w:val="20"/>
          <w:u w:val="single"/>
          <w:rtl/>
        </w:rPr>
        <w:t>המשפט הפרטי בא להגן על הזכות להתגרש שהיא זכות אישית שזקוקה להגנה משפטית</w:t>
      </w:r>
      <w:r>
        <w:rPr>
          <w:rFonts w:ascii="David" w:hAnsi="David" w:cs="David" w:hint="cs"/>
          <w:sz w:val="20"/>
          <w:szCs w:val="20"/>
          <w:u w:val="single"/>
          <w:rtl/>
        </w:rPr>
        <w:t>,</w:t>
      </w:r>
      <w:r w:rsidRPr="004337CE">
        <w:rPr>
          <w:rFonts w:ascii="David" w:hAnsi="David" w:cs="David" w:hint="cs"/>
          <w:sz w:val="20"/>
          <w:szCs w:val="20"/>
          <w:u w:val="single"/>
          <w:rtl/>
        </w:rPr>
        <w:t xml:space="preserve"> זאת מפני שדיני המשפחה האזרחיים והדתיים לא מסייעים דיים.</w:t>
      </w:r>
      <w:r>
        <w:rPr>
          <w:rFonts w:ascii="David" w:hAnsi="David" w:cs="David" w:hint="cs"/>
          <w:b/>
          <w:bCs/>
          <w:i/>
          <w:iCs/>
          <w:sz w:val="20"/>
          <w:szCs w:val="20"/>
          <w:rtl/>
        </w:rPr>
        <w:t xml:space="preserve"> </w:t>
      </w:r>
      <w:r w:rsidRPr="007C38B0">
        <w:rPr>
          <w:rFonts w:ascii="David" w:hAnsi="David" w:cs="David"/>
          <w:sz w:val="20"/>
          <w:szCs w:val="20"/>
          <w:rtl/>
        </w:rPr>
        <w:t>בתי הדין הרבניים, המדינתיים בישראל והפרטיים בחוץ-לארץ, הפועלים מכוח בוררות, כבולים במובן זה שאין בכוחם להתיר את הנישואין בפועל באמצעות החלטה שיפוטית. למעשה, דין כל פסק רבני, גם כזה המחייב צד אחד, או את שני הצדדים, להתגרש, איננו קונסטיטוטיבי</w:t>
      </w:r>
      <w:r>
        <w:rPr>
          <w:rFonts w:ascii="David" w:hAnsi="David" w:cs="David" w:hint="cs"/>
          <w:sz w:val="20"/>
          <w:szCs w:val="20"/>
          <w:rtl/>
        </w:rPr>
        <w:t xml:space="preserve">- אינו יוצר גירושין ואינו משנה סטטוס. גם אכיפתן של החלטות שיפוטיות של בתי הדין היא מוגבלת. </w:t>
      </w:r>
      <w:r w:rsidRPr="007C38B0">
        <w:rPr>
          <w:rFonts w:ascii="David" w:hAnsi="David" w:cs="David"/>
          <w:sz w:val="20"/>
          <w:szCs w:val="20"/>
          <w:rtl/>
        </w:rPr>
        <w:t>לבתי הדין הרבניים המדינתיים בישראל אמנם עומ</w:t>
      </w:r>
      <w:r>
        <w:rPr>
          <w:rFonts w:ascii="David" w:hAnsi="David" w:cs="David"/>
          <w:sz w:val="20"/>
          <w:szCs w:val="20"/>
          <w:rtl/>
        </w:rPr>
        <w:t>ד כוח אכיפה (אם כי לא בלתי מוגב</w:t>
      </w:r>
      <w:r>
        <w:rPr>
          <w:rFonts w:ascii="David" w:hAnsi="David" w:cs="David" w:hint="cs"/>
          <w:sz w:val="20"/>
          <w:szCs w:val="20"/>
          <w:rtl/>
        </w:rPr>
        <w:t>ל),</w:t>
      </w:r>
      <w:r w:rsidRPr="007C38B0">
        <w:rPr>
          <w:rFonts w:ascii="David" w:hAnsi="David" w:cs="David"/>
          <w:sz w:val="20"/>
          <w:szCs w:val="20"/>
        </w:rPr>
        <w:t xml:space="preserve"> </w:t>
      </w:r>
      <w:r w:rsidRPr="007C38B0">
        <w:rPr>
          <w:rFonts w:ascii="David" w:hAnsi="David" w:cs="David"/>
          <w:sz w:val="20"/>
          <w:szCs w:val="20"/>
          <w:rtl/>
        </w:rPr>
        <w:t xml:space="preserve">אולם הם משתמשים בו בצורה מצומצמת באופן יחסי. תופעה זו נעוצה בחשש שמא פה אמצעי </w:t>
      </w:r>
      <w:r>
        <w:rPr>
          <w:rFonts w:ascii="David" w:hAnsi="David" w:cs="David" w:hint="cs"/>
          <w:sz w:val="20"/>
          <w:szCs w:val="20"/>
          <w:rtl/>
        </w:rPr>
        <w:t xml:space="preserve">האכיפה </w:t>
      </w:r>
      <w:r w:rsidRPr="007C38B0">
        <w:rPr>
          <w:rFonts w:ascii="David" w:hAnsi="David" w:cs="David"/>
          <w:sz w:val="20"/>
          <w:szCs w:val="20"/>
          <w:rtl/>
        </w:rPr>
        <w:t>יהפכו את הגט למעושה שלא כדין ולכן לפסול ובטל, שכן ההנחה היא, כאמור, שהגט אמור להינתן מתוך הסכמה ורצון חופשי</w:t>
      </w:r>
      <w:r w:rsidRPr="007C38B0">
        <w:rPr>
          <w:rFonts w:ascii="David" w:hAnsi="David" w:cs="David"/>
          <w:sz w:val="20"/>
          <w:szCs w:val="20"/>
        </w:rPr>
        <w:t>.</w:t>
      </w:r>
      <w:r>
        <w:rPr>
          <w:rFonts w:ascii="David" w:hAnsi="David" w:cs="David" w:hint="cs"/>
          <w:b/>
          <w:bCs/>
          <w:i/>
          <w:iCs/>
          <w:sz w:val="20"/>
          <w:szCs w:val="20"/>
          <w:rtl/>
        </w:rPr>
        <w:t xml:space="preserve"> </w:t>
      </w:r>
      <w:r w:rsidRPr="004337CE">
        <w:rPr>
          <w:rFonts w:ascii="David" w:hAnsi="David" w:cs="David" w:hint="cs"/>
          <w:sz w:val="20"/>
          <w:szCs w:val="20"/>
          <w:rtl/>
        </w:rPr>
        <w:t xml:space="preserve">גם </w:t>
      </w:r>
      <w:r>
        <w:rPr>
          <w:rFonts w:ascii="David" w:hAnsi="David" w:cs="David" w:hint="cs"/>
          <w:sz w:val="20"/>
          <w:szCs w:val="20"/>
          <w:rtl/>
        </w:rPr>
        <w:t>דיני המשפחה והמשפט הפלילי לא מצ</w:t>
      </w:r>
      <w:r w:rsidRPr="004337CE">
        <w:rPr>
          <w:rFonts w:ascii="David" w:hAnsi="David" w:cs="David" w:hint="cs"/>
          <w:sz w:val="20"/>
          <w:szCs w:val="20"/>
          <w:rtl/>
        </w:rPr>
        <w:t>ליחים לתת מענה מספיק כדי למנוע את התופעה של סרבנות גט.</w:t>
      </w:r>
    </w:p>
    <w:p w:rsidR="004337CE" w:rsidRDefault="004337CE" w:rsidP="009B2268">
      <w:pPr>
        <w:spacing w:line="360" w:lineRule="auto"/>
        <w:jc w:val="both"/>
        <w:rPr>
          <w:rFonts w:ascii="David" w:hAnsi="David" w:cs="David"/>
          <w:b/>
          <w:bCs/>
          <w:i/>
          <w:iCs/>
          <w:sz w:val="20"/>
          <w:szCs w:val="20"/>
          <w:rtl/>
        </w:rPr>
      </w:pPr>
      <w:r>
        <w:rPr>
          <w:rFonts w:ascii="David" w:hAnsi="David" w:cs="David" w:hint="cs"/>
          <w:b/>
          <w:bCs/>
          <w:i/>
          <w:iCs/>
          <w:sz w:val="20"/>
          <w:szCs w:val="20"/>
          <w:rtl/>
        </w:rPr>
        <w:lastRenderedPageBreak/>
        <w:t>האם המשפט האזרחי יכול להועיל במקום שבו נכשלו ענפי המשפט האחרים?</w:t>
      </w:r>
    </w:p>
    <w:p w:rsidR="004337CE" w:rsidRPr="00B86B08" w:rsidRDefault="00116515" w:rsidP="009B2268">
      <w:pPr>
        <w:spacing w:line="360" w:lineRule="auto"/>
        <w:jc w:val="both"/>
        <w:rPr>
          <w:rFonts w:ascii="David" w:hAnsi="David" w:cs="David"/>
          <w:sz w:val="20"/>
          <w:szCs w:val="20"/>
          <w:rtl/>
        </w:rPr>
      </w:pPr>
      <w:r w:rsidRPr="00B86B08">
        <w:rPr>
          <w:rFonts w:ascii="David" w:hAnsi="David" w:cs="David" w:hint="cs"/>
          <w:sz w:val="20"/>
          <w:szCs w:val="20"/>
          <w:rtl/>
        </w:rPr>
        <w:t>מהלך</w:t>
      </w:r>
      <w:r w:rsidR="000B5E65">
        <w:rPr>
          <w:rFonts w:ascii="David" w:hAnsi="David" w:cs="David" w:hint="cs"/>
          <w:sz w:val="20"/>
          <w:szCs w:val="20"/>
          <w:rtl/>
        </w:rPr>
        <w:t xml:space="preserve"> הבחינה</w:t>
      </w:r>
      <w:r w:rsidRPr="00B86B08">
        <w:rPr>
          <w:rFonts w:ascii="David" w:hAnsi="David" w:cs="David" w:hint="cs"/>
          <w:sz w:val="20"/>
          <w:szCs w:val="20"/>
          <w:rtl/>
        </w:rPr>
        <w:t xml:space="preserve"> המרכזי</w:t>
      </w:r>
      <w:r w:rsidR="000B5E65">
        <w:rPr>
          <w:rFonts w:ascii="David" w:hAnsi="David" w:cs="David" w:hint="cs"/>
          <w:sz w:val="20"/>
          <w:szCs w:val="20"/>
          <w:rtl/>
        </w:rPr>
        <w:t xml:space="preserve"> שנעשה</w:t>
      </w:r>
      <w:r w:rsidR="00115975">
        <w:rPr>
          <w:rFonts w:ascii="David" w:hAnsi="David" w:cs="David" w:hint="cs"/>
          <w:sz w:val="20"/>
          <w:szCs w:val="20"/>
          <w:rtl/>
        </w:rPr>
        <w:t xml:space="preserve"> כולל</w:t>
      </w:r>
      <w:r w:rsidRPr="00B86B08">
        <w:rPr>
          <w:rFonts w:ascii="David" w:hAnsi="David" w:cs="David" w:hint="cs"/>
          <w:sz w:val="20"/>
          <w:szCs w:val="20"/>
          <w:rtl/>
        </w:rPr>
        <w:t xml:space="preserve"> 5 שלבים:</w:t>
      </w:r>
    </w:p>
    <w:p w:rsidR="00116515" w:rsidRDefault="0079162A" w:rsidP="006B2589">
      <w:pPr>
        <w:pStyle w:val="a3"/>
        <w:numPr>
          <w:ilvl w:val="0"/>
          <w:numId w:val="17"/>
        </w:numPr>
        <w:spacing w:line="360" w:lineRule="auto"/>
        <w:ind w:left="281"/>
        <w:jc w:val="both"/>
        <w:rPr>
          <w:rFonts w:ascii="David" w:hAnsi="David" w:cs="David"/>
          <w:sz w:val="20"/>
          <w:szCs w:val="20"/>
        </w:rPr>
      </w:pPr>
      <w:r w:rsidRPr="0079162A">
        <w:rPr>
          <w:rFonts w:ascii="David" w:hAnsi="David" w:cs="David" w:hint="cs"/>
          <w:sz w:val="20"/>
          <w:szCs w:val="20"/>
          <w:u w:val="single"/>
          <w:rtl/>
        </w:rPr>
        <w:t>האם הגט עביר או סחיר</w:t>
      </w:r>
      <w:r>
        <w:rPr>
          <w:rFonts w:ascii="David" w:hAnsi="David" w:cs="David" w:hint="cs"/>
          <w:sz w:val="20"/>
          <w:szCs w:val="20"/>
          <w:rtl/>
        </w:rPr>
        <w:t xml:space="preserve">? </w:t>
      </w:r>
      <w:r w:rsidR="00116515">
        <w:rPr>
          <w:rFonts w:ascii="David" w:hAnsi="David" w:cs="David" w:hint="cs"/>
          <w:sz w:val="20"/>
          <w:szCs w:val="20"/>
          <w:rtl/>
        </w:rPr>
        <w:t xml:space="preserve">תחילה בוחנים, ברוח מאמרם של קלברזי ומלמד וספרות מאוחרת יותר הבוחנת עבירות, </w:t>
      </w:r>
      <w:r w:rsidR="00116515" w:rsidRPr="00116515">
        <w:rPr>
          <w:rFonts w:ascii="David" w:hAnsi="David" w:cs="David" w:hint="cs"/>
          <w:b/>
          <w:bCs/>
          <w:i/>
          <w:iCs/>
          <w:sz w:val="20"/>
          <w:szCs w:val="20"/>
          <w:rtl/>
        </w:rPr>
        <w:t>אם ההגנה הראויה על הזכות להתגרש היא מסוג של אי-עבירות.</w:t>
      </w:r>
      <w:r w:rsidR="00116515">
        <w:rPr>
          <w:rFonts w:ascii="David" w:hAnsi="David" w:cs="David" w:hint="cs"/>
          <w:sz w:val="20"/>
          <w:szCs w:val="20"/>
          <w:rtl/>
        </w:rPr>
        <w:t xml:space="preserve"> (אם ההגנה הראויה היא מסוג של אי עבירות אז המהלך שנועד לטובתם של נשים הוא בלתי אפשרי). </w:t>
      </w:r>
      <w:r w:rsidR="00116515" w:rsidRPr="00116515">
        <w:rPr>
          <w:rFonts w:ascii="David" w:hAnsi="David" w:cs="David" w:hint="cs"/>
          <w:b/>
          <w:bCs/>
          <w:sz w:val="20"/>
          <w:szCs w:val="20"/>
          <w:u w:val="single"/>
          <w:rtl/>
        </w:rPr>
        <w:t>המסקנה תהיה שהגט עביר</w:t>
      </w:r>
      <w:r w:rsidR="00116515">
        <w:rPr>
          <w:rFonts w:ascii="David" w:hAnsi="David" w:cs="David" w:hint="cs"/>
          <w:b/>
          <w:bCs/>
          <w:sz w:val="20"/>
          <w:szCs w:val="20"/>
          <w:u w:val="single"/>
          <w:rtl/>
        </w:rPr>
        <w:t xml:space="preserve"> וסחיר</w:t>
      </w:r>
      <w:r w:rsidR="00116515" w:rsidRPr="00116515">
        <w:rPr>
          <w:rFonts w:ascii="David" w:hAnsi="David" w:cs="David" w:hint="cs"/>
          <w:b/>
          <w:bCs/>
          <w:sz w:val="20"/>
          <w:szCs w:val="20"/>
          <w:u w:val="single"/>
          <w:rtl/>
        </w:rPr>
        <w:t xml:space="preserve"> דווקא מתוך רצון להגן על מסורבי גט.</w:t>
      </w:r>
      <w:r w:rsidR="00116515">
        <w:rPr>
          <w:rFonts w:ascii="David" w:hAnsi="David" w:cs="David" w:hint="cs"/>
          <w:sz w:val="20"/>
          <w:szCs w:val="20"/>
          <w:rtl/>
        </w:rPr>
        <w:t xml:space="preserve"> מהדיון ייגזרו מסקנות רחבות יותר, אודות העבירות של זכויות אישיות ופרטיות.</w:t>
      </w:r>
    </w:p>
    <w:p w:rsidR="00116515" w:rsidRDefault="0079162A" w:rsidP="006B2589">
      <w:pPr>
        <w:pStyle w:val="a3"/>
        <w:numPr>
          <w:ilvl w:val="0"/>
          <w:numId w:val="17"/>
        </w:numPr>
        <w:spacing w:line="360" w:lineRule="auto"/>
        <w:ind w:left="281"/>
        <w:jc w:val="both"/>
        <w:rPr>
          <w:rFonts w:ascii="David" w:hAnsi="David" w:cs="David"/>
          <w:sz w:val="20"/>
          <w:szCs w:val="20"/>
        </w:rPr>
      </w:pPr>
      <w:r w:rsidRPr="0079162A">
        <w:rPr>
          <w:rFonts w:ascii="David" w:hAnsi="David" w:cs="David" w:hint="cs"/>
          <w:sz w:val="20"/>
          <w:szCs w:val="20"/>
          <w:u w:val="single"/>
          <w:rtl/>
        </w:rPr>
        <w:t>איזו עסקה ניתן לעשות</w:t>
      </w:r>
      <w:r>
        <w:rPr>
          <w:rFonts w:ascii="David" w:hAnsi="David" w:cs="David" w:hint="cs"/>
          <w:sz w:val="20"/>
          <w:szCs w:val="20"/>
          <w:rtl/>
        </w:rPr>
        <w:t xml:space="preserve">? </w:t>
      </w:r>
      <w:r w:rsidR="00116515">
        <w:rPr>
          <w:rFonts w:ascii="David" w:hAnsi="David" w:cs="David" w:hint="cs"/>
          <w:sz w:val="20"/>
          <w:szCs w:val="20"/>
          <w:rtl/>
        </w:rPr>
        <w:t>לאור המסקנה שהגט עביר וסחיר, תוצג פרקטיקה רווחת במקרים של סרבנות גט שלפיה ע"מ להוציא את הגט מידיו של הסרבן הכלכלי, ניתן להשתמ</w:t>
      </w:r>
      <w:r w:rsidR="00116515">
        <w:rPr>
          <w:rFonts w:ascii="David" w:hAnsi="David" w:cs="David" w:hint="eastAsia"/>
          <w:sz w:val="20"/>
          <w:szCs w:val="20"/>
          <w:rtl/>
        </w:rPr>
        <w:t>ש</w:t>
      </w:r>
      <w:r w:rsidR="00116515">
        <w:rPr>
          <w:rFonts w:ascii="David" w:hAnsi="David" w:cs="David" w:hint="cs"/>
          <w:sz w:val="20"/>
          <w:szCs w:val="20"/>
          <w:rtl/>
        </w:rPr>
        <w:t xml:space="preserve"> במשפט הפרטי- </w:t>
      </w:r>
      <w:r w:rsidR="00116515" w:rsidRPr="00116515">
        <w:rPr>
          <w:rFonts w:ascii="David" w:hAnsi="David" w:cs="David" w:hint="cs"/>
          <w:b/>
          <w:bCs/>
          <w:sz w:val="20"/>
          <w:szCs w:val="20"/>
          <w:rtl/>
        </w:rPr>
        <w:t>תביעות נזיקין או חוזים</w:t>
      </w:r>
      <w:r w:rsidR="00116515">
        <w:rPr>
          <w:rFonts w:ascii="David" w:hAnsi="David" w:cs="David" w:hint="cs"/>
          <w:sz w:val="20"/>
          <w:szCs w:val="20"/>
          <w:rtl/>
        </w:rPr>
        <w:t xml:space="preserve">- שמטרתן קבלת פיצויים גבוהים בגין הסרבנות וזאת במטרה </w:t>
      </w:r>
      <w:r w:rsidR="00116515" w:rsidRPr="00116515">
        <w:rPr>
          <w:rFonts w:ascii="David" w:hAnsi="David" w:cs="David" w:hint="cs"/>
          <w:b/>
          <w:bCs/>
          <w:sz w:val="20"/>
          <w:szCs w:val="20"/>
          <w:rtl/>
        </w:rPr>
        <w:t>להמיר את הפיצויים שייפסקו במתן הגט</w:t>
      </w:r>
      <w:r w:rsidR="00116515">
        <w:rPr>
          <w:rFonts w:ascii="David" w:hAnsi="David" w:cs="David" w:hint="cs"/>
          <w:sz w:val="20"/>
          <w:szCs w:val="20"/>
          <w:rtl/>
        </w:rPr>
        <w:t xml:space="preserve">. למהלך הזה קוראים: </w:t>
      </w:r>
      <w:r w:rsidR="00116515" w:rsidRPr="00116515">
        <w:rPr>
          <w:rFonts w:ascii="David" w:hAnsi="David" w:cs="David"/>
          <w:b/>
          <w:bCs/>
          <w:sz w:val="20"/>
          <w:szCs w:val="20"/>
        </w:rPr>
        <w:t>Post judgment bargaining</w:t>
      </w:r>
      <w:r w:rsidR="00116515">
        <w:rPr>
          <w:rFonts w:ascii="David" w:hAnsi="David" w:cs="David" w:hint="cs"/>
          <w:sz w:val="20"/>
          <w:szCs w:val="20"/>
          <w:rtl/>
        </w:rPr>
        <w:t>.</w:t>
      </w:r>
      <w:r w:rsidR="00B86B08">
        <w:rPr>
          <w:rFonts w:ascii="David" w:hAnsi="David" w:cs="David" w:hint="cs"/>
          <w:sz w:val="20"/>
          <w:szCs w:val="20"/>
          <w:rtl/>
        </w:rPr>
        <w:t xml:space="preserve"> בעוד שמלומדים במשפט ההתנהגותי </w:t>
      </w:r>
      <w:r w:rsidR="00997B7D">
        <w:rPr>
          <w:rFonts w:ascii="David" w:hAnsi="David" w:cs="David" w:hint="cs"/>
          <w:sz w:val="20"/>
          <w:szCs w:val="20"/>
          <w:rtl/>
        </w:rPr>
        <w:t>(</w:t>
      </w:r>
      <w:r w:rsidR="001101B7">
        <w:rPr>
          <w:rFonts w:ascii="David" w:hAnsi="David" w:cs="David" w:hint="cs"/>
          <w:sz w:val="20"/>
          <w:szCs w:val="20"/>
          <w:rtl/>
        </w:rPr>
        <w:t xml:space="preserve">וורד </w:t>
      </w:r>
      <w:r w:rsidR="00997B7D">
        <w:rPr>
          <w:rFonts w:ascii="David" w:hAnsi="David" w:cs="David" w:hint="cs"/>
          <w:sz w:val="20"/>
          <w:szCs w:val="20"/>
          <w:rtl/>
        </w:rPr>
        <w:t xml:space="preserve">פרנסוורת') </w:t>
      </w:r>
      <w:r w:rsidR="00B86B08">
        <w:rPr>
          <w:rFonts w:ascii="David" w:hAnsi="David" w:cs="David" w:hint="cs"/>
          <w:sz w:val="20"/>
          <w:szCs w:val="20"/>
          <w:rtl/>
        </w:rPr>
        <w:t>סבורים שמהלך של מו"</w:t>
      </w:r>
      <w:r w:rsidR="00997B7D">
        <w:rPr>
          <w:rFonts w:ascii="David" w:hAnsi="David" w:cs="David" w:hint="cs"/>
          <w:sz w:val="20"/>
          <w:szCs w:val="20"/>
          <w:rtl/>
        </w:rPr>
        <w:t xml:space="preserve">מ לאחר פס"ד אינו צפוי בכלל, ולו </w:t>
      </w:r>
      <w:r w:rsidR="00B86B08">
        <w:rPr>
          <w:rFonts w:ascii="David" w:hAnsi="David" w:cs="David" w:hint="cs"/>
          <w:sz w:val="20"/>
          <w:szCs w:val="20"/>
          <w:rtl/>
        </w:rPr>
        <w:t>במקרים של מטרדים בין שכנים, אנו נראה כי המציאות לגבי סחירות בגט מוכיחה אחרת.</w:t>
      </w:r>
      <w:r w:rsidR="00997B7D">
        <w:rPr>
          <w:rFonts w:ascii="David" w:hAnsi="David" w:cs="David" w:hint="cs"/>
          <w:sz w:val="20"/>
          <w:szCs w:val="20"/>
          <w:rtl/>
        </w:rPr>
        <w:t xml:space="preserve"> נוסף על כך, נצא גם מהפרט אל הכלל במטרה לשרטט מודל שיסביר באילו מקרים צפויה התדיינות לאחר מתן פס"ד ובאילו מקרים צפויה התדיינות כזו.</w:t>
      </w:r>
    </w:p>
    <w:p w:rsidR="00116515" w:rsidRDefault="0079162A" w:rsidP="006B2589">
      <w:pPr>
        <w:pStyle w:val="a3"/>
        <w:numPr>
          <w:ilvl w:val="0"/>
          <w:numId w:val="17"/>
        </w:numPr>
        <w:spacing w:line="360" w:lineRule="auto"/>
        <w:ind w:left="281"/>
        <w:jc w:val="both"/>
        <w:rPr>
          <w:rFonts w:ascii="David" w:hAnsi="David" w:cs="David"/>
          <w:sz w:val="20"/>
          <w:szCs w:val="20"/>
        </w:rPr>
      </w:pPr>
      <w:r w:rsidRPr="0079162A">
        <w:rPr>
          <w:rFonts w:ascii="David" w:hAnsi="David" w:cs="David" w:hint="cs"/>
          <w:sz w:val="20"/>
          <w:szCs w:val="20"/>
          <w:u w:val="single"/>
          <w:rtl/>
        </w:rPr>
        <w:t>בחינת ביסוס על כלל של קלברזי ומלמד</w:t>
      </w:r>
      <w:r>
        <w:rPr>
          <w:rFonts w:ascii="David" w:hAnsi="David" w:cs="David" w:hint="cs"/>
          <w:sz w:val="20"/>
          <w:szCs w:val="20"/>
          <w:rtl/>
        </w:rPr>
        <w:t xml:space="preserve">- נעבור לבחון אם ניתן לבסס את המהלך על הגנה מסוג אחר על זכות- ברוח תורת כללי הקניין וכללי האחריות של קלברזי ומלמד. </w:t>
      </w:r>
      <w:r w:rsidR="00F26A78" w:rsidRPr="00F26A78">
        <w:rPr>
          <w:rFonts w:ascii="David" w:hAnsi="David" w:cs="David" w:hint="cs"/>
          <w:b/>
          <w:bCs/>
          <w:sz w:val="20"/>
          <w:szCs w:val="20"/>
          <w:rtl/>
        </w:rPr>
        <w:t>המסקנה תהיה שניתן לזהות כלל או כללים המתאימים להגנה על הזכות במהלך המתואר.</w:t>
      </w:r>
      <w:r w:rsidR="00F26A78">
        <w:rPr>
          <w:rFonts w:ascii="David" w:hAnsi="David" w:cs="David" w:hint="cs"/>
          <w:sz w:val="20"/>
          <w:szCs w:val="20"/>
          <w:rtl/>
        </w:rPr>
        <w:t xml:space="preserve"> גם כאן תהיה יציאה מהפרט אל הכלל, דיון כללי בהשגת סעד קנייני בדרך של יישום כלל אחריות דווקא (השגת פיצוי כדי להשיג גט).</w:t>
      </w:r>
      <w:r>
        <w:rPr>
          <w:rFonts w:ascii="David" w:hAnsi="David" w:cs="David" w:hint="cs"/>
          <w:sz w:val="20"/>
          <w:szCs w:val="20"/>
          <w:rtl/>
        </w:rPr>
        <w:t xml:space="preserve"> </w:t>
      </w:r>
    </w:p>
    <w:p w:rsidR="00F26A78" w:rsidRDefault="009B5AE6" w:rsidP="006B2589">
      <w:pPr>
        <w:pStyle w:val="a3"/>
        <w:numPr>
          <w:ilvl w:val="0"/>
          <w:numId w:val="17"/>
        </w:numPr>
        <w:spacing w:line="360" w:lineRule="auto"/>
        <w:ind w:left="281"/>
        <w:jc w:val="both"/>
        <w:rPr>
          <w:rFonts w:ascii="David" w:hAnsi="David" w:cs="David"/>
          <w:sz w:val="20"/>
          <w:szCs w:val="20"/>
        </w:rPr>
      </w:pPr>
      <w:r w:rsidRPr="009B5AE6">
        <w:rPr>
          <w:rFonts w:ascii="David" w:hAnsi="David" w:cs="David" w:hint="cs"/>
          <w:sz w:val="20"/>
          <w:szCs w:val="20"/>
          <w:u w:val="single"/>
          <w:rtl/>
        </w:rPr>
        <w:t>דרך נוספת לפתרון הבעיה</w:t>
      </w:r>
      <w:r>
        <w:rPr>
          <w:rFonts w:ascii="David" w:hAnsi="David" w:cs="David" w:hint="cs"/>
          <w:sz w:val="20"/>
          <w:szCs w:val="20"/>
          <w:rtl/>
        </w:rPr>
        <w:t xml:space="preserve">: </w:t>
      </w:r>
      <w:r w:rsidR="00F26A78">
        <w:rPr>
          <w:rFonts w:ascii="David" w:hAnsi="David" w:cs="David" w:hint="cs"/>
          <w:sz w:val="20"/>
          <w:szCs w:val="20"/>
          <w:rtl/>
        </w:rPr>
        <w:t xml:space="preserve">לאור המסקנות עד כה- הגט עביר וסחיר, אפשר לעשות מו"מ אחרי פס"ד, אפשר להתבסס על כללים של קלברזי ומלמד- נבקש לבחון אם הדרך שהוצגה מבוססת על שימוש ב"מקל" בדמות תביעות נזיקיות וחוזיות לצורך השגת הגט היא באמת הדרך הכי יעילה? הדרך הזו אמנם מצליחה להילחם בסרבנות הגט אבל היא לא מיגרה אותה. בין היתר בגלל החשש לגט מעושה. </w:t>
      </w:r>
      <w:r w:rsidR="00F26A78" w:rsidRPr="00F26A78">
        <w:rPr>
          <w:rFonts w:ascii="David" w:hAnsi="David" w:cs="David" w:hint="cs"/>
          <w:b/>
          <w:bCs/>
          <w:sz w:val="20"/>
          <w:szCs w:val="20"/>
          <w:rtl/>
        </w:rPr>
        <w:t>דומה שיש הכרח לחשוב על פתרונות יצירתיים נוספים.</w:t>
      </w:r>
      <w:r w:rsidR="00F26A78">
        <w:rPr>
          <w:rFonts w:ascii="David" w:hAnsi="David" w:cs="David" w:hint="cs"/>
          <w:sz w:val="20"/>
          <w:szCs w:val="20"/>
          <w:rtl/>
        </w:rPr>
        <w:t xml:space="preserve"> פתרונות אלה לא יחליפו את התביעות האחריות אך יוכלו להצטרף אליהן ולחזק את המאבק בצורה משמעותית.</w:t>
      </w:r>
      <w:r>
        <w:rPr>
          <w:rFonts w:ascii="David" w:hAnsi="David" w:cs="David" w:hint="cs"/>
          <w:sz w:val="20"/>
          <w:szCs w:val="20"/>
          <w:rtl/>
        </w:rPr>
        <w:t xml:space="preserve"> נבחן האם שימוש דווקא ב"גזר" או שילוב בין "גזר" ל-"מקל" יוכלו להוות פתרון ראוי ויעיל יותר לבעיית סרבנות הגט. אפילו אם המנגנון המוצע לא יפתור את הבעיה הוא יוכל להוסיף מימד חשוב נוסף וכלי חשוב בארגז הכלים למאבק בתופעה. הרעיון יבוסס על כמה קונסטרוקציו</w:t>
      </w:r>
      <w:r>
        <w:rPr>
          <w:rFonts w:ascii="David" w:hAnsi="David" w:cs="David" w:hint="eastAsia"/>
          <w:sz w:val="20"/>
          <w:szCs w:val="20"/>
          <w:rtl/>
        </w:rPr>
        <w:t>ת</w:t>
      </w:r>
      <w:r>
        <w:rPr>
          <w:rFonts w:ascii="David" w:hAnsi="David" w:cs="David" w:hint="cs"/>
          <w:sz w:val="20"/>
          <w:szCs w:val="20"/>
          <w:rtl/>
        </w:rPr>
        <w:t xml:space="preserve"> מתחום משפט וכלכלה. </w:t>
      </w:r>
      <w:r w:rsidRPr="00394781">
        <w:rPr>
          <w:rFonts w:ascii="David" w:hAnsi="David" w:cs="David" w:hint="cs"/>
          <w:b/>
          <w:bCs/>
          <w:sz w:val="20"/>
          <w:szCs w:val="20"/>
          <w:rtl/>
        </w:rPr>
        <w:t>גם כאן תהיה יציאה מהפרט אל הכלל-</w:t>
      </w:r>
      <w:r>
        <w:rPr>
          <w:rFonts w:ascii="David" w:hAnsi="David" w:cs="David" w:hint="cs"/>
          <w:sz w:val="20"/>
          <w:szCs w:val="20"/>
          <w:rtl/>
        </w:rPr>
        <w:t xml:space="preserve"> נבחן אם מקרה הבוחן של שימוש בתמריצים מהמשפט הפרטי למאבק בסרבנות גט כדוג' לקונסטרוקציה שמשלבת</w:t>
      </w:r>
      <w:r w:rsidR="00394781">
        <w:rPr>
          <w:rFonts w:ascii="David" w:hAnsi="David" w:cs="David" w:hint="cs"/>
          <w:sz w:val="20"/>
          <w:szCs w:val="20"/>
          <w:rtl/>
        </w:rPr>
        <w:t xml:space="preserve"> באופן היברידי בין גזרים למקלות (דהיינו האם נוכל להגיע למסקנה כללית שהמשפט צריך לשלב בין גזרים למקלות כדי למגר תופעות שליליות?).</w:t>
      </w:r>
      <w:r w:rsidR="00115975">
        <w:rPr>
          <w:rFonts w:ascii="David" w:hAnsi="David" w:cs="David" w:hint="cs"/>
          <w:sz w:val="20"/>
          <w:szCs w:val="20"/>
          <w:rtl/>
        </w:rPr>
        <w:t xml:space="preserve"> השילוב הרווח של תמריצים הוא אופקי סימולטני </w:t>
      </w:r>
      <w:r w:rsidR="00115975">
        <w:rPr>
          <w:rFonts w:ascii="David" w:hAnsi="David" w:cs="David"/>
          <w:sz w:val="20"/>
          <w:szCs w:val="20"/>
          <w:rtl/>
        </w:rPr>
        <w:t>–</w:t>
      </w:r>
      <w:r w:rsidR="00115975">
        <w:rPr>
          <w:rFonts w:ascii="David" w:hAnsi="David" w:cs="David" w:hint="cs"/>
          <w:sz w:val="20"/>
          <w:szCs w:val="20"/>
          <w:rtl/>
        </w:rPr>
        <w:t xml:space="preserve"> שני התמריצים ניתנים במקביל לחלקים שונים של האוכלוסייה או באופן חלקי לאותה אוכלוסייה</w:t>
      </w:r>
      <w:r w:rsidR="003C3B6B">
        <w:rPr>
          <w:rFonts w:ascii="David" w:hAnsi="David" w:cs="David" w:hint="cs"/>
          <w:sz w:val="20"/>
          <w:szCs w:val="20"/>
          <w:rtl/>
        </w:rPr>
        <w:t xml:space="preserve"> (</w:t>
      </w:r>
      <w:r w:rsidR="0035089F">
        <w:rPr>
          <w:rFonts w:ascii="David" w:hAnsi="David" w:cs="David" w:hint="cs"/>
          <w:sz w:val="20"/>
          <w:szCs w:val="20"/>
          <w:rtl/>
        </w:rPr>
        <w:t xml:space="preserve">גישה של </w:t>
      </w:r>
      <w:r w:rsidR="003C3B6B">
        <w:rPr>
          <w:rFonts w:ascii="David" w:hAnsi="David" w:cs="David" w:hint="cs"/>
          <w:sz w:val="20"/>
          <w:szCs w:val="20"/>
          <w:rtl/>
        </w:rPr>
        <w:t>או או)</w:t>
      </w:r>
      <w:r w:rsidR="00115975">
        <w:rPr>
          <w:rFonts w:ascii="David" w:hAnsi="David" w:cs="David" w:hint="cs"/>
          <w:sz w:val="20"/>
          <w:szCs w:val="20"/>
          <w:rtl/>
        </w:rPr>
        <w:t xml:space="preserve">. </w:t>
      </w:r>
      <w:r w:rsidR="00115975" w:rsidRPr="00115975">
        <w:rPr>
          <w:rFonts w:ascii="David" w:hAnsi="David" w:cs="David" w:hint="cs"/>
          <w:b/>
          <w:bCs/>
          <w:sz w:val="20"/>
          <w:szCs w:val="20"/>
          <w:rtl/>
        </w:rPr>
        <w:t>נציע שילוב נדיר וחדשני- שילוב אנכי</w:t>
      </w:r>
      <w:r w:rsidR="003C3B6B">
        <w:rPr>
          <w:rFonts w:ascii="David" w:hAnsi="David" w:cs="David" w:hint="cs"/>
          <w:b/>
          <w:bCs/>
          <w:sz w:val="20"/>
          <w:szCs w:val="20"/>
          <w:rtl/>
        </w:rPr>
        <w:t xml:space="preserve"> (גם וגם, שני שלבים)</w:t>
      </w:r>
      <w:r w:rsidR="00115975" w:rsidRPr="00115975">
        <w:rPr>
          <w:rFonts w:ascii="David" w:hAnsi="David" w:cs="David" w:hint="cs"/>
          <w:b/>
          <w:bCs/>
          <w:sz w:val="20"/>
          <w:szCs w:val="20"/>
          <w:rtl/>
        </w:rPr>
        <w:t>.</w:t>
      </w:r>
      <w:r w:rsidR="001848FF">
        <w:rPr>
          <w:rFonts w:ascii="David" w:hAnsi="David" w:cs="David" w:hint="cs"/>
          <w:sz w:val="20"/>
          <w:szCs w:val="20"/>
          <w:rtl/>
        </w:rPr>
        <w:t xml:space="preserve"> </w:t>
      </w:r>
      <w:r w:rsidR="001848FF" w:rsidRPr="001848FF">
        <w:rPr>
          <w:rFonts w:ascii="David" w:hAnsi="David" w:cs="David" w:hint="cs"/>
          <w:sz w:val="20"/>
          <w:szCs w:val="20"/>
          <w:u w:val="single"/>
          <w:rtl/>
        </w:rPr>
        <w:t>השילוב האנכי שיוצע יהיה מסוג של גזר ואחריו מקל</w:t>
      </w:r>
      <w:r w:rsidR="001848FF">
        <w:rPr>
          <w:rFonts w:ascii="David" w:hAnsi="David" w:cs="David" w:hint="cs"/>
          <w:sz w:val="20"/>
          <w:szCs w:val="20"/>
          <w:rtl/>
        </w:rPr>
        <w:t>: איום לשימוש במקל לאחר ניסיון למתן גזר, אם האחרון לא צלח. המעוול ידע מראש על הסנקציה והיא תתמרץ אותו לקבל את הגזר בשלב הראשון כדי שמצבו לא יורע לכדי מקל בשלב השני.</w:t>
      </w:r>
      <w:r w:rsidR="003873E2">
        <w:rPr>
          <w:rFonts w:ascii="David" w:hAnsi="David" w:cs="David" w:hint="cs"/>
          <w:sz w:val="20"/>
          <w:szCs w:val="20"/>
          <w:rtl/>
        </w:rPr>
        <w:t xml:space="preserve"> המנגנון יכיל סנקציה חברתית מסוג של ביוש (רשימת סרבנים פתוחה לעיון) בשלב הראשון של הגזר, כדי לנסות לתמרץ מעוולים כלל לא להיכנס למסגרת המנגנון ולהימנע ממצב בו חוטא יוצא נשכר ויהיה תמריץ לעוולה כדי לקבל גזר.</w:t>
      </w:r>
    </w:p>
    <w:p w:rsidR="00C5562E" w:rsidRPr="00437E55" w:rsidRDefault="005E126A" w:rsidP="006B2589">
      <w:pPr>
        <w:pStyle w:val="a3"/>
        <w:numPr>
          <w:ilvl w:val="0"/>
          <w:numId w:val="17"/>
        </w:numPr>
        <w:spacing w:line="360" w:lineRule="auto"/>
        <w:ind w:left="281"/>
        <w:jc w:val="both"/>
        <w:rPr>
          <w:rFonts w:ascii="David" w:hAnsi="David" w:cs="David"/>
          <w:sz w:val="20"/>
          <w:szCs w:val="20"/>
          <w:rtl/>
        </w:rPr>
      </w:pPr>
      <w:r w:rsidRPr="005E126A">
        <w:rPr>
          <w:rFonts w:ascii="David" w:hAnsi="David" w:cs="David" w:hint="cs"/>
          <w:sz w:val="20"/>
          <w:szCs w:val="20"/>
          <w:u w:val="single"/>
          <w:rtl/>
        </w:rPr>
        <w:t>בחינת המנגנון המוצע</w:t>
      </w:r>
      <w:r>
        <w:rPr>
          <w:rFonts w:ascii="David" w:hAnsi="David" w:cs="David" w:hint="cs"/>
          <w:sz w:val="20"/>
          <w:szCs w:val="20"/>
          <w:rtl/>
        </w:rPr>
        <w:t xml:space="preserve">- </w:t>
      </w:r>
      <w:r w:rsidR="008B601B">
        <w:rPr>
          <w:rFonts w:ascii="David" w:hAnsi="David" w:cs="David" w:hint="cs"/>
          <w:sz w:val="20"/>
          <w:szCs w:val="20"/>
          <w:rtl/>
        </w:rPr>
        <w:t xml:space="preserve">לבסוף נבחן את </w:t>
      </w:r>
      <w:r w:rsidR="008B601B" w:rsidRPr="008B601B">
        <w:rPr>
          <w:rFonts w:ascii="David" w:hAnsi="David" w:cs="David" w:hint="cs"/>
          <w:b/>
          <w:bCs/>
          <w:sz w:val="20"/>
          <w:szCs w:val="20"/>
          <w:rtl/>
        </w:rPr>
        <w:t xml:space="preserve">המנגנון המשולב שיוצע אל מול תורה שנקראת </w:t>
      </w:r>
      <w:r w:rsidR="008B601B" w:rsidRPr="00541CE0">
        <w:rPr>
          <w:rFonts w:ascii="David" w:hAnsi="David" w:cs="David" w:hint="cs"/>
          <w:b/>
          <w:bCs/>
          <w:sz w:val="20"/>
          <w:szCs w:val="20"/>
          <w:u w:val="single"/>
          <w:rtl/>
        </w:rPr>
        <w:t>פרסונליזציה של החוק</w:t>
      </w:r>
      <w:r w:rsidR="008B601B" w:rsidRPr="008B601B">
        <w:rPr>
          <w:rFonts w:ascii="David" w:hAnsi="David" w:cs="David" w:hint="cs"/>
          <w:b/>
          <w:bCs/>
          <w:sz w:val="20"/>
          <w:szCs w:val="20"/>
          <w:rtl/>
        </w:rPr>
        <w:t xml:space="preserve"> </w:t>
      </w:r>
      <w:r w:rsidR="008B601B" w:rsidRPr="003B4003">
        <w:rPr>
          <w:rFonts w:ascii="David" w:hAnsi="David" w:cs="David" w:hint="cs"/>
          <w:sz w:val="20"/>
          <w:szCs w:val="20"/>
          <w:rtl/>
        </w:rPr>
        <w:t>(</w:t>
      </w:r>
      <w:r w:rsidR="008B601B" w:rsidRPr="008B601B">
        <w:rPr>
          <w:rFonts w:ascii="David" w:hAnsi="David" w:cs="David" w:hint="cs"/>
          <w:b/>
          <w:bCs/>
          <w:sz w:val="20"/>
          <w:szCs w:val="20"/>
          <w:rtl/>
        </w:rPr>
        <w:t>=</w:t>
      </w:r>
      <w:r w:rsidR="008B601B">
        <w:rPr>
          <w:rFonts w:ascii="David" w:hAnsi="David" w:cs="David" w:hint="cs"/>
          <w:sz w:val="20"/>
          <w:szCs w:val="20"/>
          <w:rtl/>
        </w:rPr>
        <w:t>התאמה של החוק אל הפרט). תורה זו מחליפה כללים אובייקטיבים לגמרי (האדם הסביר) או אובייקטיבים למחצה, דהיינו קטגוריים (התייחסות קבוצתית לפי הקבוצה שעליה נמנע הנתבע).</w:t>
      </w:r>
      <w:r w:rsidR="00D92871">
        <w:rPr>
          <w:rFonts w:ascii="David" w:hAnsi="David" w:cs="David" w:hint="cs"/>
          <w:sz w:val="20"/>
          <w:szCs w:val="20"/>
          <w:rtl/>
        </w:rPr>
        <w:t xml:space="preserve"> היות שמנגנון המוצע מבוסס על התאמה אישית למקרים קונקרטיים של סרבנות, הוא ייבחן אל מול גזרים ומקלות קיימים, כמקרה מבחן של פרסונליזציה של החוק. </w:t>
      </w:r>
      <w:r w:rsidR="00045D76">
        <w:rPr>
          <w:rFonts w:ascii="David" w:hAnsi="David" w:cs="David" w:hint="cs"/>
          <w:sz w:val="20"/>
          <w:szCs w:val="20"/>
          <w:rtl/>
        </w:rPr>
        <w:t xml:space="preserve">לא ניישם בלבד, ננסה לתרום גם לספרות המתפתחת. </w:t>
      </w:r>
    </w:p>
    <w:p w:rsidR="00CE1786" w:rsidRPr="00106EBB" w:rsidRDefault="00C5562E" w:rsidP="007C098A">
      <w:pPr>
        <w:spacing w:line="360" w:lineRule="auto"/>
        <w:jc w:val="both"/>
        <w:rPr>
          <w:rFonts w:ascii="David" w:hAnsi="David" w:cs="David"/>
          <w:b/>
          <w:bCs/>
          <w:i/>
          <w:iCs/>
          <w:sz w:val="20"/>
          <w:szCs w:val="20"/>
          <w:rtl/>
        </w:rPr>
      </w:pPr>
      <w:r w:rsidRPr="00106EBB">
        <w:rPr>
          <w:rFonts w:ascii="David" w:hAnsi="David" w:cs="David" w:hint="cs"/>
          <w:b/>
          <w:bCs/>
          <w:i/>
          <w:iCs/>
          <w:rtl/>
        </w:rPr>
        <w:t>היבטים כלכליים (נזיקיים וחוזיים) של סרבנות גט</w:t>
      </w:r>
    </w:p>
    <w:p w:rsidR="00106EBB" w:rsidRPr="00106EBB" w:rsidRDefault="00106EBB" w:rsidP="00106EBB">
      <w:pPr>
        <w:spacing w:line="360" w:lineRule="auto"/>
        <w:jc w:val="both"/>
        <w:rPr>
          <w:rFonts w:ascii="David" w:hAnsi="David" w:cs="David"/>
          <w:sz w:val="20"/>
          <w:szCs w:val="20"/>
          <w:rtl/>
        </w:rPr>
      </w:pPr>
      <w:r w:rsidRPr="00106EBB">
        <w:rPr>
          <w:rFonts w:ascii="David" w:hAnsi="David" w:cs="David"/>
          <w:sz w:val="20"/>
          <w:szCs w:val="20"/>
          <w:rtl/>
        </w:rPr>
        <w:t>גט ניתן לרצונה של האישה וגם לרצונו של האיש. בגלל התנאי להסכמה של הבעל, יש בעלים שמנצלים את המצב וסוחטים את הנשים שמבקשות להתגרש מהם. סרבני הגט הם ברובם אנשים "א</w:t>
      </w:r>
      <w:r>
        <w:rPr>
          <w:rFonts w:ascii="David" w:hAnsi="David" w:cs="David" w:hint="cs"/>
          <w:sz w:val="20"/>
          <w:szCs w:val="20"/>
          <w:rtl/>
        </w:rPr>
        <w:t>ידאולוגיים</w:t>
      </w:r>
      <w:r w:rsidRPr="00106EBB">
        <w:rPr>
          <w:rFonts w:ascii="David" w:hAnsi="David" w:cs="David"/>
          <w:sz w:val="20"/>
          <w:szCs w:val="20"/>
          <w:rtl/>
        </w:rPr>
        <w:t xml:space="preserve">" שלא מעניין אותם גם לשבת בכלא ולחטוף </w:t>
      </w:r>
      <w:proofErr w:type="spellStart"/>
      <w:r w:rsidRPr="00106EBB">
        <w:rPr>
          <w:rFonts w:ascii="David" w:hAnsi="David" w:cs="David"/>
          <w:sz w:val="20"/>
          <w:szCs w:val="20"/>
          <w:rtl/>
        </w:rPr>
        <w:t>שיימינג</w:t>
      </w:r>
      <w:proofErr w:type="spellEnd"/>
      <w:r w:rsidRPr="00106EBB">
        <w:rPr>
          <w:rFonts w:ascii="David" w:hAnsi="David" w:cs="David"/>
          <w:sz w:val="20"/>
          <w:szCs w:val="20"/>
          <w:rtl/>
        </w:rPr>
        <w:t xml:space="preserve"> בגלל הסירוב. אל סרבני גט כאלה אנחנו לא מתייחסים שכן כל מטרתם של אלו היא נקמה, אלא </w:t>
      </w:r>
      <w:r w:rsidRPr="00106EBB">
        <w:rPr>
          <w:rFonts w:ascii="David" w:hAnsi="David" w:cs="David"/>
          <w:b/>
          <w:bCs/>
          <w:sz w:val="20"/>
          <w:szCs w:val="20"/>
          <w:rtl/>
        </w:rPr>
        <w:t>אנחנו מתייחסים לסרבני גט "רציונליים" שסוחטים כלכלית ומנצלים את כוחם לרעה</w:t>
      </w:r>
      <w:r w:rsidRPr="00106EBB">
        <w:rPr>
          <w:rFonts w:ascii="David" w:hAnsi="David" w:cs="David"/>
          <w:sz w:val="20"/>
          <w:szCs w:val="20"/>
          <w:rtl/>
        </w:rPr>
        <w:t>, שניתן לדבר אליהם בתמריצים כלכליים, בעסקאות ובמקלות וגזרים (שכן גישת משפט וכלכלה מדברת אל האדם "המחושב").</w:t>
      </w:r>
      <w:r>
        <w:rPr>
          <w:rFonts w:ascii="David" w:hAnsi="David" w:cs="David"/>
          <w:sz w:val="20"/>
          <w:szCs w:val="20"/>
        </w:rPr>
        <w:t xml:space="preserve"> </w:t>
      </w:r>
      <w:r w:rsidRPr="00106EBB">
        <w:rPr>
          <w:rFonts w:ascii="David" w:hAnsi="David" w:cs="David"/>
          <w:b/>
          <w:bCs/>
          <w:sz w:val="20"/>
          <w:szCs w:val="20"/>
          <w:rtl/>
        </w:rPr>
        <w:t>סרבני גט "</w:t>
      </w:r>
      <w:r>
        <w:rPr>
          <w:rFonts w:ascii="David" w:hAnsi="David" w:cs="David" w:hint="cs"/>
          <w:b/>
          <w:bCs/>
          <w:sz w:val="20"/>
          <w:szCs w:val="20"/>
          <w:rtl/>
        </w:rPr>
        <w:t>כלכליים</w:t>
      </w:r>
      <w:r w:rsidRPr="00106EBB">
        <w:rPr>
          <w:rFonts w:ascii="David" w:hAnsi="David" w:cs="David"/>
          <w:b/>
          <w:bCs/>
          <w:sz w:val="20"/>
          <w:szCs w:val="20"/>
          <w:rtl/>
        </w:rPr>
        <w:t xml:space="preserve">" מעלים את המחיר עבור מתן הגט ומבקשים סכומי כסף גדולים ואף דורשים וויתורים על מזונות ורכוש. </w:t>
      </w:r>
      <w:r w:rsidRPr="00106EBB">
        <w:rPr>
          <w:rFonts w:ascii="David" w:hAnsi="David" w:cs="David"/>
          <w:sz w:val="20"/>
          <w:szCs w:val="20"/>
          <w:rtl/>
        </w:rPr>
        <w:t xml:space="preserve">רוב רובם של הסרבנים אינם מצהירים על </w:t>
      </w:r>
      <w:r w:rsidRPr="00106EBB">
        <w:rPr>
          <w:rFonts w:ascii="David" w:hAnsi="David" w:cs="David"/>
          <w:sz w:val="20"/>
          <w:szCs w:val="20"/>
          <w:rtl/>
        </w:rPr>
        <w:lastRenderedPageBreak/>
        <w:t>סרבנותם, אלא מציגים את המצב באופן כזה שהם מו</w:t>
      </w:r>
      <w:r>
        <w:rPr>
          <w:rFonts w:ascii="David" w:hAnsi="David" w:cs="David"/>
          <w:sz w:val="20"/>
          <w:szCs w:val="20"/>
          <w:rtl/>
        </w:rPr>
        <w:t>כנים להעניק את הגט בכפוף לתנאים</w:t>
      </w:r>
      <w:r>
        <w:rPr>
          <w:rFonts w:ascii="David" w:hAnsi="David" w:cs="David" w:hint="cs"/>
          <w:sz w:val="20"/>
          <w:szCs w:val="20"/>
          <w:rtl/>
        </w:rPr>
        <w:t xml:space="preserve">. אין כאן מו"מ בין שווים אלא סחיטה חד צדדית </w:t>
      </w:r>
      <w:r w:rsidRPr="00106EBB">
        <w:rPr>
          <w:rFonts w:ascii="David" w:hAnsi="David" w:cs="David"/>
          <w:sz w:val="20"/>
          <w:szCs w:val="20"/>
          <w:rtl/>
        </w:rPr>
        <w:t xml:space="preserve">בידי בעל הכוח (שזהו הבעל שנדרש את הרצון שלו בשביל להתגרש), </w:t>
      </w:r>
      <w:r w:rsidRPr="008641DD">
        <w:rPr>
          <w:rFonts w:ascii="David" w:hAnsi="David" w:cs="David"/>
          <w:sz w:val="20"/>
          <w:szCs w:val="20"/>
          <w:rtl/>
        </w:rPr>
        <w:t>האישה לא יכולה/לא רוצה לשלם סכומים מופקעים בשביל לקנות את חירותה- וזהו המצב הקלאסי של סרבנות גט.</w:t>
      </w:r>
      <w:r w:rsidRPr="00106EBB">
        <w:rPr>
          <w:rFonts w:ascii="David" w:hAnsi="David" w:cs="David"/>
          <w:sz w:val="20"/>
          <w:szCs w:val="20"/>
          <w:rtl/>
        </w:rPr>
        <w:t xml:space="preserve"> </w:t>
      </w:r>
    </w:p>
    <w:p w:rsidR="00106EBB" w:rsidRDefault="00106EBB" w:rsidP="00106EBB">
      <w:pPr>
        <w:spacing w:line="360" w:lineRule="auto"/>
        <w:jc w:val="both"/>
        <w:rPr>
          <w:rFonts w:ascii="David" w:hAnsi="David" w:cs="David"/>
          <w:sz w:val="20"/>
          <w:szCs w:val="20"/>
          <w:rtl/>
        </w:rPr>
      </w:pPr>
      <w:r w:rsidRPr="008641DD">
        <w:rPr>
          <w:rFonts w:ascii="David" w:hAnsi="David" w:cs="David"/>
          <w:b/>
          <w:bCs/>
          <w:sz w:val="20"/>
          <w:szCs w:val="20"/>
          <w:u w:val="single"/>
          <w:rtl/>
        </w:rPr>
        <w:t xml:space="preserve">שובר </w:t>
      </w:r>
      <w:r w:rsidR="008641DD" w:rsidRPr="008641DD">
        <w:rPr>
          <w:rFonts w:ascii="David" w:hAnsi="David" w:cs="David" w:hint="cs"/>
          <w:b/>
          <w:bCs/>
          <w:sz w:val="20"/>
          <w:szCs w:val="20"/>
          <w:u w:val="single"/>
          <w:rtl/>
        </w:rPr>
        <w:t>השוויון</w:t>
      </w:r>
      <w:r w:rsidRPr="008641DD">
        <w:rPr>
          <w:rFonts w:ascii="David" w:hAnsi="David" w:cs="David"/>
          <w:b/>
          <w:bCs/>
          <w:sz w:val="20"/>
          <w:szCs w:val="20"/>
          <w:u w:val="single"/>
          <w:rtl/>
        </w:rPr>
        <w:t xml:space="preserve"> שלנו הוא</w:t>
      </w:r>
      <w:r w:rsidRPr="008641DD">
        <w:rPr>
          <w:rFonts w:ascii="David" w:hAnsi="David" w:cs="David"/>
          <w:sz w:val="20"/>
          <w:szCs w:val="20"/>
          <w:u w:val="single"/>
          <w:rtl/>
        </w:rPr>
        <w:t xml:space="preserve"> </w:t>
      </w:r>
      <w:r w:rsidRPr="008641DD">
        <w:rPr>
          <w:rFonts w:ascii="David" w:hAnsi="David" w:cs="David"/>
          <w:b/>
          <w:bCs/>
          <w:sz w:val="20"/>
          <w:szCs w:val="20"/>
          <w:u w:val="single"/>
          <w:rtl/>
        </w:rPr>
        <w:t>תביעות אזרחיות- לקבל פיצוי ולהמיר אותו בגט</w:t>
      </w:r>
      <w:r w:rsidRPr="00106EBB">
        <w:rPr>
          <w:rFonts w:ascii="David" w:hAnsi="David" w:cs="David"/>
          <w:b/>
          <w:bCs/>
          <w:sz w:val="20"/>
          <w:szCs w:val="20"/>
          <w:rtl/>
        </w:rPr>
        <w:t>.</w:t>
      </w:r>
      <w:r w:rsidRPr="00106EBB">
        <w:rPr>
          <w:rFonts w:ascii="David" w:hAnsi="David" w:cs="David"/>
          <w:sz w:val="20"/>
          <w:szCs w:val="20"/>
          <w:rtl/>
        </w:rPr>
        <w:t xml:space="preserve"> יש להדגיש כי סרבנות הגט הינה בעיה אוניברסלית, והפתרון הזה של תביעות נזיקין קיים כבר ברחבי העולם מדי שנים ורק לישראל הוא הגיע מאוחר. שוברי </w:t>
      </w:r>
      <w:proofErr w:type="spellStart"/>
      <w:r w:rsidRPr="00106EBB">
        <w:rPr>
          <w:rFonts w:ascii="David" w:hAnsi="David" w:cs="David"/>
          <w:sz w:val="20"/>
          <w:szCs w:val="20"/>
          <w:rtl/>
        </w:rPr>
        <w:t>השיוויון</w:t>
      </w:r>
      <w:proofErr w:type="spellEnd"/>
      <w:r w:rsidRPr="00106EBB">
        <w:rPr>
          <w:rFonts w:ascii="David" w:hAnsi="David" w:cs="David"/>
          <w:sz w:val="20"/>
          <w:szCs w:val="20"/>
          <w:rtl/>
        </w:rPr>
        <w:t xml:space="preserve"> הן: תביעות אזרחיות- </w:t>
      </w:r>
      <w:r w:rsidRPr="00106EBB">
        <w:rPr>
          <w:rFonts w:ascii="David" w:hAnsi="David" w:cs="David"/>
          <w:sz w:val="20"/>
          <w:szCs w:val="20"/>
          <w:u w:val="single"/>
          <w:rtl/>
        </w:rPr>
        <w:t>נזיקיות וחוזיות</w:t>
      </w:r>
      <w:r w:rsidRPr="00106EBB">
        <w:rPr>
          <w:rFonts w:ascii="David" w:hAnsi="David" w:cs="David"/>
          <w:sz w:val="20"/>
          <w:szCs w:val="20"/>
          <w:rtl/>
        </w:rPr>
        <w:t>, המוגשות על ידי</w:t>
      </w:r>
      <w:r w:rsidRPr="00106EBB">
        <w:rPr>
          <w:rFonts w:ascii="David" w:hAnsi="David" w:cs="David"/>
          <w:sz w:val="20"/>
          <w:szCs w:val="20"/>
        </w:rPr>
        <w:t xml:space="preserve"> </w:t>
      </w:r>
      <w:r w:rsidRPr="00106EBB">
        <w:rPr>
          <w:rFonts w:ascii="David" w:hAnsi="David" w:cs="David"/>
          <w:sz w:val="20"/>
          <w:szCs w:val="20"/>
          <w:rtl/>
        </w:rPr>
        <w:t xml:space="preserve">מסורבות גט נגד בעליהן בגין </w:t>
      </w:r>
      <w:r w:rsidRPr="00106EBB">
        <w:rPr>
          <w:rFonts w:ascii="David" w:hAnsi="David" w:cs="David"/>
          <w:b/>
          <w:bCs/>
          <w:sz w:val="20"/>
          <w:szCs w:val="20"/>
          <w:rtl/>
        </w:rPr>
        <w:t>נזקים נפשיים-לא ממוניים</w:t>
      </w:r>
      <w:r w:rsidRPr="00106EBB">
        <w:rPr>
          <w:rFonts w:ascii="David" w:hAnsi="David" w:cs="David"/>
          <w:sz w:val="20"/>
          <w:szCs w:val="20"/>
          <w:rtl/>
        </w:rPr>
        <w:t xml:space="preserve"> בעיקר (כמו במקרה של המוסלמי-השרעי), שנגרמים מסרבנות גט</w:t>
      </w:r>
      <w:r w:rsidRPr="00106EBB">
        <w:rPr>
          <w:rFonts w:ascii="David" w:hAnsi="David" w:cs="David"/>
          <w:b/>
          <w:bCs/>
          <w:sz w:val="20"/>
          <w:szCs w:val="20"/>
          <w:rtl/>
        </w:rPr>
        <w:t xml:space="preserve">, </w:t>
      </w:r>
      <w:r w:rsidRPr="00106EBB">
        <w:rPr>
          <w:rFonts w:ascii="David" w:hAnsi="David" w:cs="David"/>
          <w:sz w:val="20"/>
          <w:szCs w:val="20"/>
          <w:rtl/>
        </w:rPr>
        <w:t xml:space="preserve">כאשר </w:t>
      </w:r>
      <w:r w:rsidRPr="00106EBB">
        <w:rPr>
          <w:rFonts w:ascii="David" w:hAnsi="David" w:cs="David"/>
          <w:b/>
          <w:bCs/>
          <w:sz w:val="20"/>
          <w:szCs w:val="20"/>
          <w:rtl/>
        </w:rPr>
        <w:t xml:space="preserve">מטרת רוב התביעות לקבל פיצויים </w:t>
      </w:r>
      <w:r w:rsidRPr="00106EBB">
        <w:rPr>
          <w:rFonts w:ascii="David" w:hAnsi="David" w:cs="David"/>
          <w:b/>
          <w:bCs/>
          <w:sz w:val="20"/>
          <w:szCs w:val="20"/>
          <w:u w:val="single"/>
          <w:rtl/>
        </w:rPr>
        <w:t>בסכום גבוהה</w:t>
      </w:r>
      <w:r w:rsidRPr="00106EBB">
        <w:rPr>
          <w:rFonts w:ascii="David" w:hAnsi="David" w:cs="David"/>
          <w:b/>
          <w:bCs/>
          <w:sz w:val="20"/>
          <w:szCs w:val="20"/>
          <w:rtl/>
        </w:rPr>
        <w:t xml:space="preserve"> ככל הניתן כדי להשוות את כוח המיקוח של האישה הנסחטת </w:t>
      </w:r>
      <w:r w:rsidRPr="00106EBB">
        <w:rPr>
          <w:rFonts w:ascii="David" w:hAnsi="David" w:cs="David"/>
          <w:sz w:val="20"/>
          <w:szCs w:val="20"/>
          <w:rtl/>
        </w:rPr>
        <w:t>(</w:t>
      </w:r>
      <w:r>
        <w:rPr>
          <w:rFonts w:ascii="David" w:hAnsi="David" w:cs="David" w:hint="cs"/>
          <w:sz w:val="20"/>
          <w:szCs w:val="20"/>
          <w:rtl/>
        </w:rPr>
        <w:t>אם הפיצויים יהיו נמוכים זה לא כוח מיקוח, אם הסכום הוא סכום גבוהה זה מאפשר לאישה להשוות את כוח המיקוח למה שהבעל סוחט)</w:t>
      </w:r>
      <w:r>
        <w:rPr>
          <w:rFonts w:ascii="David" w:hAnsi="David" w:cs="David" w:hint="cs"/>
          <w:b/>
          <w:bCs/>
          <w:sz w:val="20"/>
          <w:szCs w:val="20"/>
          <w:rtl/>
        </w:rPr>
        <w:t>.</w:t>
      </w:r>
      <w:r w:rsidRPr="00106EBB">
        <w:rPr>
          <w:rFonts w:ascii="David" w:hAnsi="David" w:cs="David"/>
          <w:sz w:val="20"/>
          <w:szCs w:val="20"/>
          <w:rtl/>
        </w:rPr>
        <w:t xml:space="preserve"> </w:t>
      </w:r>
    </w:p>
    <w:p w:rsidR="00106EBB" w:rsidRPr="00106EBB" w:rsidRDefault="00106EBB" w:rsidP="00106EBB">
      <w:pPr>
        <w:spacing w:line="360" w:lineRule="auto"/>
        <w:jc w:val="both"/>
        <w:rPr>
          <w:rFonts w:ascii="David" w:hAnsi="David" w:cs="David"/>
          <w:sz w:val="20"/>
          <w:szCs w:val="20"/>
          <w:rtl/>
        </w:rPr>
      </w:pPr>
      <w:r w:rsidRPr="00106EBB">
        <w:rPr>
          <w:rFonts w:ascii="David" w:hAnsi="David" w:cs="David"/>
          <w:sz w:val="20"/>
          <w:szCs w:val="20"/>
          <w:rtl/>
        </w:rPr>
        <w:t xml:space="preserve">למעשה, המטרה היא </w:t>
      </w:r>
      <w:r w:rsidRPr="00106EBB">
        <w:rPr>
          <w:rFonts w:ascii="David" w:hAnsi="David" w:cs="David"/>
          <w:b/>
          <w:bCs/>
          <w:sz w:val="20"/>
          <w:szCs w:val="20"/>
          <w:u w:val="single"/>
          <w:rtl/>
        </w:rPr>
        <w:t>לסחור בגט</w:t>
      </w:r>
      <w:r w:rsidRPr="00106EBB">
        <w:rPr>
          <w:rFonts w:ascii="David" w:hAnsi="David" w:cs="David"/>
          <w:sz w:val="20"/>
          <w:szCs w:val="20"/>
          <w:rtl/>
        </w:rPr>
        <w:t xml:space="preserve"> וכך זה מתמרץ את הבעל להגיע לעסקת חליפין שבמסגרתה יוותר על דרישותיו הכספיות </w:t>
      </w:r>
      <w:r>
        <w:rPr>
          <w:rFonts w:ascii="David" w:hAnsi="David" w:cs="David" w:hint="cs"/>
          <w:sz w:val="20"/>
          <w:szCs w:val="20"/>
          <w:rtl/>
        </w:rPr>
        <w:t xml:space="preserve"> </w:t>
      </w:r>
      <w:r w:rsidRPr="00106EBB">
        <w:rPr>
          <w:rFonts w:ascii="David" w:hAnsi="David" w:cs="David"/>
          <w:sz w:val="20"/>
          <w:szCs w:val="20"/>
          <w:rtl/>
        </w:rPr>
        <w:t xml:space="preserve">וייתן לאשתו גט בעוד שהאישה תוותר על הפיצוי שקיבלה בביהמ"ש לענייני משפחה. </w:t>
      </w:r>
      <w:r w:rsidRPr="00106EBB">
        <w:rPr>
          <w:rFonts w:ascii="David" w:hAnsi="David" w:cs="David"/>
          <w:sz w:val="20"/>
          <w:szCs w:val="20"/>
          <w:u w:val="single"/>
          <w:rtl/>
        </w:rPr>
        <w:t>זה נקרא פתרון בדרך של "מעקף"-</w:t>
      </w:r>
      <w:r w:rsidRPr="00106EBB">
        <w:rPr>
          <w:rFonts w:ascii="David" w:hAnsi="David" w:cs="David"/>
          <w:sz w:val="20"/>
          <w:szCs w:val="20"/>
          <w:rtl/>
        </w:rPr>
        <w:t xml:space="preserve"> אנחנו עוקפים את העניין דרך משא ומתן בתביעה נזיקית.</w:t>
      </w:r>
    </w:p>
    <w:p w:rsidR="00106EBB" w:rsidRPr="00106EBB" w:rsidRDefault="00106EBB" w:rsidP="00106EBB">
      <w:pPr>
        <w:spacing w:line="360" w:lineRule="auto"/>
        <w:rPr>
          <w:rFonts w:ascii="David" w:hAnsi="David" w:cs="David"/>
          <w:b/>
          <w:bCs/>
          <w:i/>
          <w:iCs/>
          <w:sz w:val="20"/>
          <w:szCs w:val="20"/>
        </w:rPr>
      </w:pPr>
      <w:r w:rsidRPr="00106EBB">
        <w:rPr>
          <w:rFonts w:ascii="David" w:hAnsi="David" w:cs="David"/>
          <w:b/>
          <w:bCs/>
          <w:i/>
          <w:iCs/>
          <w:sz w:val="20"/>
          <w:szCs w:val="20"/>
          <w:rtl/>
        </w:rPr>
        <w:t>האם ישנם פתרונות הלכתיים מבלי להיזקק ל"מעקפים"?</w:t>
      </w:r>
      <w:r>
        <w:rPr>
          <w:rFonts w:ascii="David" w:hAnsi="David" w:cs="David" w:hint="cs"/>
          <w:b/>
          <w:bCs/>
          <w:i/>
          <w:iCs/>
          <w:sz w:val="20"/>
          <w:szCs w:val="20"/>
          <w:rtl/>
        </w:rPr>
        <w:t xml:space="preserve"> </w:t>
      </w:r>
      <w:r>
        <w:rPr>
          <w:rFonts w:ascii="David" w:hAnsi="David" w:cs="David"/>
          <w:b/>
          <w:bCs/>
          <w:i/>
          <w:iCs/>
          <w:sz w:val="20"/>
          <w:szCs w:val="20"/>
          <w:rtl/>
        </w:rPr>
        <w:t>–</w:t>
      </w:r>
      <w:r>
        <w:rPr>
          <w:rFonts w:ascii="David" w:hAnsi="David" w:cs="David" w:hint="cs"/>
          <w:b/>
          <w:bCs/>
          <w:i/>
          <w:iCs/>
          <w:sz w:val="20"/>
          <w:szCs w:val="20"/>
          <w:rtl/>
        </w:rPr>
        <w:t xml:space="preserve"> </w:t>
      </w:r>
      <w:r w:rsidRPr="00106EBB">
        <w:rPr>
          <w:rFonts w:ascii="David" w:hAnsi="David" w:cs="David" w:hint="cs"/>
          <w:b/>
          <w:bCs/>
          <w:sz w:val="18"/>
          <w:szCs w:val="18"/>
          <w:rtl/>
        </w:rPr>
        <w:t>לא צריך להכיר לעומק רק לדעת שקיימים</w:t>
      </w:r>
      <w:r>
        <w:rPr>
          <w:rFonts w:ascii="David" w:hAnsi="David" w:cs="David"/>
          <w:b/>
          <w:bCs/>
          <w:i/>
          <w:iCs/>
          <w:sz w:val="20"/>
          <w:szCs w:val="20"/>
          <w:rtl/>
        </w:rPr>
        <w:br/>
      </w:r>
      <w:r w:rsidRPr="00106EBB">
        <w:rPr>
          <w:rFonts w:ascii="David" w:hAnsi="David" w:cs="David"/>
          <w:sz w:val="20"/>
          <w:szCs w:val="20"/>
          <w:rtl/>
        </w:rPr>
        <w:t xml:space="preserve">ישנם פתרונות הלכתיים כגון הפקעות קידושין מסוגים שונים אשר מייתרים את אותה הזדקקות לתביעה הנזיקית: </w:t>
      </w:r>
    </w:p>
    <w:p w:rsidR="00106EBB" w:rsidRPr="008641DD" w:rsidRDefault="00106EBB" w:rsidP="006B2589">
      <w:pPr>
        <w:pStyle w:val="a9"/>
        <w:numPr>
          <w:ilvl w:val="0"/>
          <w:numId w:val="18"/>
        </w:numPr>
        <w:spacing w:line="360" w:lineRule="auto"/>
        <w:ind w:left="423"/>
        <w:jc w:val="both"/>
        <w:rPr>
          <w:rFonts w:ascii="David" w:hAnsi="David" w:cs="David"/>
          <w:sz w:val="20"/>
          <w:szCs w:val="20"/>
          <w:rtl/>
        </w:rPr>
      </w:pPr>
      <w:r w:rsidRPr="008641DD">
        <w:rPr>
          <w:rFonts w:ascii="David" w:hAnsi="David" w:cs="David"/>
          <w:sz w:val="20"/>
          <w:szCs w:val="20"/>
          <w:u w:val="single"/>
          <w:rtl/>
        </w:rPr>
        <w:t>הפקעת קידושין רטרואקטיבית</w:t>
      </w:r>
      <w:r w:rsidRPr="008641DD">
        <w:rPr>
          <w:rFonts w:ascii="David" w:hAnsi="David" w:cs="David"/>
          <w:sz w:val="20"/>
          <w:szCs w:val="20"/>
          <w:rtl/>
        </w:rPr>
        <w:t>-  על בסיס הרעיון שהכתובה מותנית בכך שהבעל לא יסרב לתת גט או בהתבסס על הרעיון שהקידושין היו בבחינת "מקח טעות" ולכן לא תפסו מלכתחילה, שכן סביר כי אילו נשאלה האישה אם היא מסכימה להינשא לבעל שמתעלל בה, שמפר את חובותיו ושמסרב לתת לה גט, היא לא הייתה מסכימה לכך</w:t>
      </w:r>
      <w:r w:rsidRPr="008641DD">
        <w:rPr>
          <w:rFonts w:ascii="David" w:hAnsi="David" w:cs="David"/>
          <w:sz w:val="20"/>
          <w:szCs w:val="20"/>
        </w:rPr>
        <w:t>.</w:t>
      </w:r>
    </w:p>
    <w:p w:rsidR="00106EBB" w:rsidRPr="008641DD" w:rsidRDefault="00106EBB" w:rsidP="006B2589">
      <w:pPr>
        <w:pStyle w:val="a9"/>
        <w:numPr>
          <w:ilvl w:val="0"/>
          <w:numId w:val="18"/>
        </w:numPr>
        <w:spacing w:line="360" w:lineRule="auto"/>
        <w:ind w:left="423"/>
        <w:jc w:val="both"/>
        <w:rPr>
          <w:rFonts w:ascii="David" w:hAnsi="David" w:cs="David"/>
          <w:sz w:val="20"/>
          <w:szCs w:val="20"/>
        </w:rPr>
      </w:pPr>
      <w:r w:rsidRPr="008641DD">
        <w:rPr>
          <w:rFonts w:ascii="David" w:hAnsi="David" w:cs="David"/>
          <w:sz w:val="20"/>
          <w:szCs w:val="20"/>
          <w:u w:val="single"/>
          <w:rtl/>
        </w:rPr>
        <w:t>הפקעת קידושין</w:t>
      </w:r>
      <w:r w:rsidR="008641DD">
        <w:rPr>
          <w:rFonts w:ascii="David" w:hAnsi="David" w:cs="David" w:hint="cs"/>
          <w:sz w:val="20"/>
          <w:szCs w:val="20"/>
          <w:u w:val="single"/>
          <w:rtl/>
        </w:rPr>
        <w:t xml:space="preserve"> מיידית-</w:t>
      </w:r>
      <w:r w:rsidRPr="008641DD">
        <w:rPr>
          <w:rFonts w:ascii="David" w:hAnsi="David" w:cs="David"/>
          <w:sz w:val="20"/>
          <w:szCs w:val="20"/>
          <w:rtl/>
        </w:rPr>
        <w:t xml:space="preserve"> מטעם של "כל המקדש </w:t>
      </w:r>
      <w:proofErr w:type="spellStart"/>
      <w:r w:rsidRPr="008641DD">
        <w:rPr>
          <w:rFonts w:ascii="David" w:hAnsi="David" w:cs="David"/>
          <w:sz w:val="20"/>
          <w:szCs w:val="20"/>
          <w:rtl/>
        </w:rPr>
        <w:t>אדעתא</w:t>
      </w:r>
      <w:proofErr w:type="spellEnd"/>
      <w:r w:rsidRPr="008641DD">
        <w:rPr>
          <w:rFonts w:ascii="David" w:hAnsi="David" w:cs="David"/>
          <w:sz w:val="20"/>
          <w:szCs w:val="20"/>
          <w:rtl/>
        </w:rPr>
        <w:t xml:space="preserve"> דרבנן (=על דעת חכמים) הוא מקדש, </w:t>
      </w:r>
      <w:proofErr w:type="spellStart"/>
      <w:r w:rsidRPr="008641DD">
        <w:rPr>
          <w:rFonts w:ascii="David" w:hAnsi="David" w:cs="David"/>
          <w:sz w:val="20"/>
          <w:szCs w:val="20"/>
          <w:rtl/>
        </w:rPr>
        <w:t>ואפקעינהו</w:t>
      </w:r>
      <w:proofErr w:type="spellEnd"/>
      <w:r w:rsidRPr="008641DD">
        <w:rPr>
          <w:rFonts w:ascii="David" w:hAnsi="David" w:cs="David"/>
          <w:sz w:val="20"/>
          <w:szCs w:val="20"/>
          <w:rtl/>
        </w:rPr>
        <w:t xml:space="preserve"> רבנן לקידושין (=והפקיעו חכמים את הקידושין)- כך שלחכמים סמכות וכוח לבטל ולהפקיע את הקידושין הללו.</w:t>
      </w:r>
    </w:p>
    <w:p w:rsidR="00106EBB" w:rsidRPr="008641DD" w:rsidRDefault="00106EBB" w:rsidP="006B2589">
      <w:pPr>
        <w:pStyle w:val="a9"/>
        <w:numPr>
          <w:ilvl w:val="0"/>
          <w:numId w:val="18"/>
        </w:numPr>
        <w:spacing w:line="360" w:lineRule="auto"/>
        <w:ind w:left="423"/>
        <w:jc w:val="both"/>
        <w:rPr>
          <w:rFonts w:ascii="David" w:hAnsi="David" w:cs="David"/>
          <w:sz w:val="20"/>
          <w:szCs w:val="20"/>
        </w:rPr>
      </w:pPr>
      <w:r w:rsidRPr="008641DD">
        <w:rPr>
          <w:rFonts w:ascii="David" w:hAnsi="David" w:cs="David"/>
          <w:sz w:val="20"/>
          <w:szCs w:val="20"/>
          <w:u w:val="single"/>
          <w:rtl/>
        </w:rPr>
        <w:t>ביטול הקידושין עקב בעיה בכשרותם</w:t>
      </w:r>
      <w:r w:rsidRPr="008641DD">
        <w:rPr>
          <w:rFonts w:ascii="David" w:hAnsi="David" w:cs="David"/>
          <w:sz w:val="20"/>
          <w:szCs w:val="20"/>
          <w:rtl/>
        </w:rPr>
        <w:t xml:space="preserve"> (למשל- העדים היו מחללי שבת </w:t>
      </w:r>
      <w:proofErr w:type="spellStart"/>
      <w:r w:rsidRPr="008641DD">
        <w:rPr>
          <w:rFonts w:ascii="David" w:hAnsi="David" w:cs="David"/>
          <w:sz w:val="20"/>
          <w:szCs w:val="20"/>
          <w:rtl/>
        </w:rPr>
        <w:t>בפרהסיא</w:t>
      </w:r>
      <w:proofErr w:type="spellEnd"/>
      <w:r w:rsidRPr="008641DD">
        <w:rPr>
          <w:rFonts w:ascii="David" w:hAnsi="David" w:cs="David"/>
          <w:sz w:val="20"/>
          <w:szCs w:val="20"/>
          <w:rtl/>
        </w:rPr>
        <w:t xml:space="preserve"> ולכן הם אינם כשרים והקידושין בטלים).</w:t>
      </w:r>
    </w:p>
    <w:p w:rsidR="00106EBB" w:rsidRPr="008641DD" w:rsidRDefault="00106EBB" w:rsidP="006B2589">
      <w:pPr>
        <w:pStyle w:val="a9"/>
        <w:numPr>
          <w:ilvl w:val="0"/>
          <w:numId w:val="18"/>
        </w:numPr>
        <w:spacing w:line="360" w:lineRule="auto"/>
        <w:ind w:left="423"/>
        <w:jc w:val="both"/>
        <w:rPr>
          <w:rFonts w:ascii="David" w:hAnsi="David" w:cs="David"/>
          <w:sz w:val="20"/>
          <w:szCs w:val="20"/>
        </w:rPr>
      </w:pPr>
      <w:r w:rsidRPr="008641DD">
        <w:rPr>
          <w:rFonts w:ascii="David" w:hAnsi="David" w:cs="David"/>
          <w:sz w:val="20"/>
          <w:szCs w:val="20"/>
          <w:u w:val="single"/>
          <w:rtl/>
        </w:rPr>
        <w:t>מתן קידושין על תנאי וגט על תנאי</w:t>
      </w:r>
      <w:r w:rsidRPr="008641DD">
        <w:rPr>
          <w:rFonts w:ascii="David" w:hAnsi="David" w:cs="David"/>
          <w:sz w:val="20"/>
          <w:szCs w:val="20"/>
          <w:rtl/>
        </w:rPr>
        <w:t>- אפשר מלכתחילה להתנות את הכל.</w:t>
      </w:r>
    </w:p>
    <w:p w:rsidR="00106EBB" w:rsidRPr="008641DD" w:rsidRDefault="00106EBB" w:rsidP="006B2589">
      <w:pPr>
        <w:pStyle w:val="a9"/>
        <w:numPr>
          <w:ilvl w:val="0"/>
          <w:numId w:val="18"/>
        </w:numPr>
        <w:spacing w:line="360" w:lineRule="auto"/>
        <w:ind w:left="423"/>
        <w:jc w:val="both"/>
        <w:rPr>
          <w:rFonts w:ascii="David" w:hAnsi="David" w:cs="David"/>
          <w:sz w:val="20"/>
          <w:szCs w:val="20"/>
        </w:rPr>
      </w:pPr>
      <w:r w:rsidRPr="008641DD">
        <w:rPr>
          <w:rFonts w:ascii="David" w:hAnsi="David" w:cs="David"/>
          <w:sz w:val="20"/>
          <w:szCs w:val="20"/>
          <w:u w:val="single"/>
          <w:rtl/>
        </w:rPr>
        <w:t>שימוש בתקנת הגאונים</w:t>
      </w:r>
      <w:r w:rsidRPr="008641DD">
        <w:rPr>
          <w:rFonts w:ascii="David" w:hAnsi="David" w:cs="David"/>
          <w:sz w:val="20"/>
          <w:szCs w:val="20"/>
          <w:rtl/>
        </w:rPr>
        <w:t xml:space="preserve"> המאפשרת להכריח את הבעל לתת גט בנסיבות מסוימות.</w:t>
      </w:r>
    </w:p>
    <w:p w:rsidR="00106EBB" w:rsidRPr="008641DD" w:rsidRDefault="00106EBB" w:rsidP="006B2589">
      <w:pPr>
        <w:pStyle w:val="a9"/>
        <w:numPr>
          <w:ilvl w:val="0"/>
          <w:numId w:val="18"/>
        </w:numPr>
        <w:spacing w:line="360" w:lineRule="auto"/>
        <w:ind w:left="423"/>
        <w:jc w:val="both"/>
        <w:rPr>
          <w:rFonts w:ascii="David" w:hAnsi="David" w:cs="David"/>
          <w:sz w:val="20"/>
          <w:szCs w:val="20"/>
        </w:rPr>
      </w:pPr>
      <w:r w:rsidRPr="008641DD">
        <w:rPr>
          <w:rFonts w:ascii="David" w:hAnsi="David" w:cs="David"/>
          <w:sz w:val="20"/>
          <w:szCs w:val="20"/>
          <w:u w:val="single"/>
          <w:rtl/>
        </w:rPr>
        <w:t>גט זיכוי-</w:t>
      </w:r>
      <w:r w:rsidRPr="008641DD">
        <w:rPr>
          <w:rFonts w:ascii="David" w:hAnsi="David" w:cs="David"/>
          <w:sz w:val="20"/>
          <w:szCs w:val="20"/>
          <w:rtl/>
        </w:rPr>
        <w:t xml:space="preserve"> שלפיו בית הדין יכולים לזכות את הבעל בגט בהתקיים תנאים מסוימים מכוון שמדובר בזיכויו במצווה.</w:t>
      </w:r>
    </w:p>
    <w:p w:rsidR="00106EBB" w:rsidRPr="00106EBB" w:rsidRDefault="00106EBB" w:rsidP="006B2589">
      <w:pPr>
        <w:pStyle w:val="a9"/>
        <w:numPr>
          <w:ilvl w:val="0"/>
          <w:numId w:val="18"/>
        </w:numPr>
        <w:spacing w:line="360" w:lineRule="auto"/>
        <w:ind w:left="423"/>
        <w:jc w:val="both"/>
        <w:rPr>
          <w:rFonts w:ascii="David" w:hAnsi="David" w:cs="David"/>
          <w:sz w:val="20"/>
          <w:szCs w:val="20"/>
        </w:rPr>
      </w:pPr>
      <w:r w:rsidRPr="008641DD">
        <w:rPr>
          <w:rFonts w:ascii="David" w:hAnsi="David" w:cs="David"/>
          <w:sz w:val="20"/>
          <w:szCs w:val="20"/>
          <w:u w:val="single"/>
          <w:rtl/>
        </w:rPr>
        <w:t>עריכת הסכם קדם נישואין</w:t>
      </w:r>
      <w:r w:rsidRPr="008641DD">
        <w:rPr>
          <w:rFonts w:ascii="David" w:hAnsi="David" w:cs="David"/>
          <w:sz w:val="20"/>
          <w:szCs w:val="20"/>
          <w:rtl/>
        </w:rPr>
        <w:t>-</w:t>
      </w:r>
      <w:r w:rsidRPr="00106EBB">
        <w:rPr>
          <w:rFonts w:ascii="David" w:hAnsi="David" w:cs="David"/>
          <w:sz w:val="20"/>
          <w:szCs w:val="20"/>
          <w:rtl/>
        </w:rPr>
        <w:t xml:space="preserve"> בסיס לתביעות חוזיות לתשלום שבו יחויב הבעל </w:t>
      </w:r>
      <w:r w:rsidR="00E96294">
        <w:rPr>
          <w:rFonts w:ascii="David" w:hAnsi="David" w:cs="David" w:hint="cs"/>
          <w:sz w:val="20"/>
          <w:szCs w:val="20"/>
          <w:rtl/>
        </w:rPr>
        <w:t xml:space="preserve">אם יסרב </w:t>
      </w:r>
      <w:r w:rsidRPr="00106EBB">
        <w:rPr>
          <w:rFonts w:ascii="David" w:hAnsi="David" w:cs="David"/>
          <w:sz w:val="20"/>
          <w:szCs w:val="20"/>
          <w:rtl/>
        </w:rPr>
        <w:t xml:space="preserve">בעתיד לקבל על עצמו את פסיקת בית הדין בעניין הגירושין. זה ממש כמו חתימה על חוזה שאומר שאם אתה לא מגרש- </w:t>
      </w:r>
      <w:r w:rsidRPr="008E19CF">
        <w:rPr>
          <w:rFonts w:ascii="David" w:hAnsi="David" w:cs="David"/>
          <w:sz w:val="20"/>
          <w:szCs w:val="20"/>
          <w:u w:val="single"/>
          <w:rtl/>
        </w:rPr>
        <w:t>אתה מפר חוזה.</w:t>
      </w:r>
    </w:p>
    <w:p w:rsidR="00106EBB" w:rsidRPr="00E96294" w:rsidRDefault="00106EBB" w:rsidP="00106EBB">
      <w:pPr>
        <w:pStyle w:val="a9"/>
        <w:spacing w:line="276" w:lineRule="auto"/>
        <w:rPr>
          <w:rFonts w:ascii="David" w:hAnsi="David" w:cs="David"/>
          <w:sz w:val="12"/>
          <w:szCs w:val="12"/>
          <w:rtl/>
        </w:rPr>
      </w:pPr>
    </w:p>
    <w:p w:rsidR="00106EBB" w:rsidRPr="00106EBB" w:rsidRDefault="00106EBB" w:rsidP="00106EBB">
      <w:pPr>
        <w:pStyle w:val="a9"/>
        <w:spacing w:line="276" w:lineRule="auto"/>
        <w:rPr>
          <w:rFonts w:ascii="David" w:hAnsi="David" w:cs="David"/>
          <w:sz w:val="20"/>
          <w:szCs w:val="20"/>
          <w:rtl/>
        </w:rPr>
      </w:pPr>
      <w:r w:rsidRPr="00106EBB">
        <w:rPr>
          <w:rFonts w:ascii="David" w:hAnsi="David" w:cs="David"/>
          <w:sz w:val="20"/>
          <w:szCs w:val="20"/>
          <w:rtl/>
        </w:rPr>
        <w:t xml:space="preserve">אם כן ישנם כלים בהלכה אך לדעת המרצה לא משתמשים בהם, בין היתר, בשל הקושי לייצר שיתוף פעולה עם הרבנים. </w:t>
      </w:r>
    </w:p>
    <w:p w:rsidR="002A7F9D" w:rsidRDefault="002A7F9D" w:rsidP="0092573F">
      <w:pPr>
        <w:pStyle w:val="a9"/>
        <w:spacing w:line="360" w:lineRule="auto"/>
        <w:jc w:val="both"/>
        <w:rPr>
          <w:rFonts w:ascii="David" w:hAnsi="David" w:cs="David"/>
          <w:b/>
          <w:bCs/>
          <w:i/>
          <w:iCs/>
          <w:sz w:val="20"/>
          <w:szCs w:val="20"/>
          <w:rtl/>
        </w:rPr>
      </w:pPr>
    </w:p>
    <w:p w:rsidR="0092573F" w:rsidRPr="008641DD" w:rsidRDefault="00106EBB" w:rsidP="0092573F">
      <w:pPr>
        <w:pStyle w:val="a9"/>
        <w:spacing w:line="360" w:lineRule="auto"/>
        <w:jc w:val="both"/>
        <w:rPr>
          <w:rFonts w:ascii="David" w:hAnsi="David" w:cs="David"/>
          <w:b/>
          <w:bCs/>
          <w:i/>
          <w:iCs/>
          <w:sz w:val="20"/>
          <w:szCs w:val="20"/>
          <w:rtl/>
        </w:rPr>
      </w:pPr>
      <w:r w:rsidRPr="008641DD">
        <w:rPr>
          <w:rFonts w:ascii="David" w:hAnsi="David" w:cs="David"/>
          <w:b/>
          <w:bCs/>
          <w:i/>
          <w:iCs/>
          <w:sz w:val="20"/>
          <w:szCs w:val="20"/>
          <w:rtl/>
        </w:rPr>
        <w:t>ש</w:t>
      </w:r>
      <w:r w:rsidR="008641DD" w:rsidRPr="008641DD">
        <w:rPr>
          <w:rFonts w:ascii="David" w:hAnsi="David" w:cs="David"/>
          <w:b/>
          <w:bCs/>
          <w:i/>
          <w:iCs/>
          <w:sz w:val="20"/>
          <w:szCs w:val="20"/>
          <w:rtl/>
        </w:rPr>
        <w:t>אלת חישוב הפיצוי הנזיקי ושיעורו</w:t>
      </w:r>
    </w:p>
    <w:p w:rsidR="0092573F" w:rsidRDefault="00E96294" w:rsidP="0092573F">
      <w:pPr>
        <w:pStyle w:val="a9"/>
        <w:spacing w:line="360" w:lineRule="auto"/>
        <w:jc w:val="both"/>
        <w:rPr>
          <w:rFonts w:ascii="David" w:hAnsi="David" w:cs="David"/>
          <w:sz w:val="20"/>
          <w:szCs w:val="20"/>
          <w:u w:val="single"/>
          <w:rtl/>
        </w:rPr>
      </w:pPr>
      <w:r w:rsidRPr="00E96294">
        <w:rPr>
          <w:rFonts w:ascii="David" w:hAnsi="David" w:cs="David" w:hint="cs"/>
          <w:sz w:val="20"/>
          <w:szCs w:val="20"/>
          <w:u w:val="single"/>
          <w:rtl/>
        </w:rPr>
        <w:t>תביעות נזיקין :</w:t>
      </w:r>
    </w:p>
    <w:p w:rsidR="0092573F" w:rsidRDefault="0092573F" w:rsidP="006B2589">
      <w:pPr>
        <w:pStyle w:val="a9"/>
        <w:numPr>
          <w:ilvl w:val="0"/>
          <w:numId w:val="24"/>
        </w:numPr>
        <w:spacing w:line="360" w:lineRule="auto"/>
        <w:ind w:left="423"/>
        <w:jc w:val="both"/>
        <w:rPr>
          <w:rFonts w:ascii="David" w:hAnsi="David" w:cs="David"/>
          <w:sz w:val="20"/>
          <w:szCs w:val="20"/>
          <w:u w:val="single"/>
        </w:rPr>
      </w:pPr>
      <w:r w:rsidRPr="0092573F">
        <w:rPr>
          <w:rFonts w:ascii="David" w:hAnsi="David" w:cs="David" w:hint="cs"/>
          <w:sz w:val="20"/>
          <w:szCs w:val="20"/>
          <w:u w:val="single"/>
          <w:rtl/>
        </w:rPr>
        <w:t>גובה הפיצוי</w:t>
      </w:r>
      <w:r>
        <w:rPr>
          <w:rFonts w:ascii="David" w:hAnsi="David" w:cs="David" w:hint="cs"/>
          <w:sz w:val="20"/>
          <w:szCs w:val="20"/>
          <w:rtl/>
        </w:rPr>
        <w:t xml:space="preserve">: </w:t>
      </w:r>
      <w:r w:rsidR="00E96294">
        <w:rPr>
          <w:rFonts w:ascii="David" w:hAnsi="David" w:cs="David" w:hint="cs"/>
          <w:sz w:val="20"/>
          <w:szCs w:val="20"/>
          <w:rtl/>
        </w:rPr>
        <w:t xml:space="preserve">בתי המשפט האזרחיים לענייני משפחה פוסקים </w:t>
      </w:r>
      <w:r w:rsidR="00E96294" w:rsidRPr="00E96294">
        <w:rPr>
          <w:rFonts w:ascii="David" w:hAnsi="David" w:cs="David" w:hint="cs"/>
          <w:b/>
          <w:bCs/>
          <w:sz w:val="20"/>
          <w:szCs w:val="20"/>
          <w:rtl/>
        </w:rPr>
        <w:t>פיצויים גבוהים</w:t>
      </w:r>
      <w:r w:rsidR="00E96294">
        <w:rPr>
          <w:rFonts w:ascii="David" w:hAnsi="David" w:cs="David" w:hint="cs"/>
          <w:sz w:val="20"/>
          <w:szCs w:val="20"/>
          <w:rtl/>
        </w:rPr>
        <w:t xml:space="preserve"> יחסים בגין נזק נפשי לא ממוני שנגרם ע"י סרבנות.</w:t>
      </w:r>
      <w:r w:rsidR="00106EBB" w:rsidRPr="008641DD">
        <w:rPr>
          <w:rFonts w:ascii="David" w:hAnsi="David" w:cs="David"/>
          <w:sz w:val="20"/>
          <w:szCs w:val="20"/>
          <w:rtl/>
        </w:rPr>
        <w:t xml:space="preserve"> חישוב הפיצוי הוא לא רק שאלה טכנית אלא הוא גם שאלה  מהותית כיוון שהעסקה תצא לפועל אך ורק אם הפיצויים יהיו </w:t>
      </w:r>
      <w:r w:rsidR="00106EBB" w:rsidRPr="008641DD">
        <w:rPr>
          <w:rFonts w:ascii="David" w:hAnsi="David" w:cs="David"/>
          <w:b/>
          <w:bCs/>
          <w:sz w:val="20"/>
          <w:szCs w:val="20"/>
          <w:rtl/>
        </w:rPr>
        <w:t>גבוהים</w:t>
      </w:r>
      <w:r w:rsidR="00106EBB" w:rsidRPr="008641DD">
        <w:rPr>
          <w:rFonts w:ascii="David" w:hAnsi="David" w:cs="David"/>
          <w:sz w:val="20"/>
          <w:szCs w:val="20"/>
          <w:rtl/>
        </w:rPr>
        <w:t xml:space="preserve">. אם הפיצוי הוא גבוה יש בכך כדי להביא לתמרוץ של הבעל להגיע לעסקת חליפין, דהיינו לוותר על הדרישות הכספיות הגבוהות ולתת את הגט בתמורה לוויתור של האישה התובעת על הפיצויים. </w:t>
      </w:r>
    </w:p>
    <w:p w:rsidR="0092573F" w:rsidRPr="001B5A4E" w:rsidRDefault="0092573F" w:rsidP="006B2589">
      <w:pPr>
        <w:pStyle w:val="a9"/>
        <w:numPr>
          <w:ilvl w:val="0"/>
          <w:numId w:val="24"/>
        </w:numPr>
        <w:spacing w:line="360" w:lineRule="auto"/>
        <w:ind w:left="423"/>
        <w:jc w:val="both"/>
        <w:rPr>
          <w:rFonts w:ascii="David" w:hAnsi="David" w:cs="David"/>
          <w:sz w:val="20"/>
          <w:szCs w:val="20"/>
          <w:u w:val="single"/>
          <w:rtl/>
        </w:rPr>
      </w:pPr>
      <w:r w:rsidRPr="0092573F">
        <w:rPr>
          <w:rFonts w:ascii="David" w:hAnsi="David" w:cs="David" w:hint="cs"/>
          <w:sz w:val="20"/>
          <w:szCs w:val="20"/>
          <w:u w:val="single"/>
          <w:rtl/>
        </w:rPr>
        <w:t>שיטת חישוב הפיצוי</w:t>
      </w:r>
      <w:r w:rsidRPr="0092573F">
        <w:rPr>
          <w:rFonts w:ascii="David" w:hAnsi="David" w:cs="David" w:hint="cs"/>
          <w:sz w:val="20"/>
          <w:szCs w:val="20"/>
          <w:rtl/>
        </w:rPr>
        <w:t xml:space="preserve">: </w:t>
      </w:r>
      <w:r w:rsidR="00106EBB" w:rsidRPr="0092573F">
        <w:rPr>
          <w:rFonts w:ascii="David" w:hAnsi="David" w:cs="David"/>
          <w:sz w:val="20"/>
          <w:szCs w:val="20"/>
          <w:rtl/>
        </w:rPr>
        <w:t>במאמרו "סרבנות גט- עילה נשית גברית או עצמאית", דן המרצה בשיטת חישוב הפיצויים שם הוא בוחן האם הפיצוי ניתן לפי פרמטרים שונים: "</w:t>
      </w:r>
      <w:r w:rsidR="00106EBB" w:rsidRPr="005051CD">
        <w:rPr>
          <w:rFonts w:ascii="David" w:hAnsi="David" w:cs="David"/>
          <w:i/>
          <w:iCs/>
          <w:sz w:val="20"/>
          <w:szCs w:val="20"/>
          <w:rtl/>
        </w:rPr>
        <w:t>שיעור הנזק</w:t>
      </w:r>
      <w:r w:rsidR="00106EBB" w:rsidRPr="0092573F">
        <w:rPr>
          <w:rFonts w:ascii="David" w:hAnsi="David" w:cs="David"/>
          <w:sz w:val="20"/>
          <w:szCs w:val="20"/>
          <w:rtl/>
        </w:rPr>
        <w:t xml:space="preserve">" (חומרת הנזק שיש עכשיו ללא קשר לזמן הסרבנות) או לפי </w:t>
      </w:r>
      <w:r w:rsidR="00106EBB" w:rsidRPr="005051CD">
        <w:rPr>
          <w:rFonts w:ascii="David" w:hAnsi="David" w:cs="David"/>
          <w:i/>
          <w:iCs/>
          <w:sz w:val="20"/>
          <w:szCs w:val="20"/>
          <w:rtl/>
        </w:rPr>
        <w:t>"אורך זמן הסרבנות"-</w:t>
      </w:r>
      <w:r w:rsidR="00106EBB" w:rsidRPr="0092573F">
        <w:rPr>
          <w:rFonts w:ascii="David" w:hAnsi="David" w:cs="David"/>
          <w:sz w:val="20"/>
          <w:szCs w:val="20"/>
          <w:rtl/>
        </w:rPr>
        <w:t xml:space="preserve"> ככל שתקופת הסירוב ארוכה כך הפיצוי גדל? </w:t>
      </w:r>
      <w:r w:rsidR="00106EBB" w:rsidRPr="005051CD">
        <w:rPr>
          <w:rFonts w:ascii="David" w:hAnsi="David" w:cs="David"/>
          <w:i/>
          <w:iCs/>
          <w:sz w:val="20"/>
          <w:szCs w:val="20"/>
          <w:rtl/>
        </w:rPr>
        <w:t>האם הפיצוי שווה למסורבים ומסורבות שהם צעירים לעומת מבוגרים, או לדתיים ולחילונים</w:t>
      </w:r>
      <w:r w:rsidR="00106EBB" w:rsidRPr="0092573F">
        <w:rPr>
          <w:rFonts w:ascii="David" w:hAnsi="David" w:cs="David"/>
          <w:sz w:val="20"/>
          <w:szCs w:val="20"/>
          <w:rtl/>
        </w:rPr>
        <w:t xml:space="preserve">? </w:t>
      </w:r>
      <w:r w:rsidR="00324198">
        <w:rPr>
          <w:rFonts w:ascii="David" w:hAnsi="David" w:cs="David" w:hint="cs"/>
          <w:sz w:val="20"/>
          <w:szCs w:val="20"/>
          <w:rtl/>
        </w:rPr>
        <w:t>יש משמעות של סרבנות כלפי מי שהיא דתייה שאסור לה לחיות לפי ההלכה עם בן זוג אחר לעומת בחורה חילונית.</w:t>
      </w:r>
      <w:r w:rsidR="00882249">
        <w:rPr>
          <w:rFonts w:ascii="David" w:hAnsi="David" w:cs="David" w:hint="cs"/>
          <w:sz w:val="20"/>
          <w:szCs w:val="20"/>
          <w:rtl/>
        </w:rPr>
        <w:t xml:space="preserve"> דיני הנזיקין בודקים את חומרת הנזק לכן לפי דיני הנזיקין הקלאסיים תהיה </w:t>
      </w:r>
      <w:r w:rsidR="00AE6C96">
        <w:rPr>
          <w:rFonts w:ascii="David" w:hAnsi="David" w:cs="David" w:hint="cs"/>
          <w:sz w:val="20"/>
          <w:szCs w:val="20"/>
          <w:rtl/>
        </w:rPr>
        <w:t>משמעות גם למבוגרות מול צעירות</w:t>
      </w:r>
      <w:r w:rsidR="00C26808">
        <w:rPr>
          <w:rFonts w:ascii="David" w:hAnsi="David" w:cs="David" w:hint="cs"/>
          <w:sz w:val="20"/>
          <w:szCs w:val="20"/>
          <w:rtl/>
        </w:rPr>
        <w:t xml:space="preserve">- למבוגרת אין אפשרות להביא ילדים כמו שלצעירה יש ולכן הצעירה נפגעת יותר כי אינה יכולה להביא ילדים שכן הם יהיו ממזרים כל עוד היא נשואה. </w:t>
      </w:r>
      <w:r w:rsidR="00C26808">
        <w:rPr>
          <w:rFonts w:ascii="David" w:hAnsi="David" w:cs="David" w:hint="cs"/>
          <w:i/>
          <w:iCs/>
          <w:sz w:val="20"/>
          <w:szCs w:val="20"/>
          <w:rtl/>
        </w:rPr>
        <w:t>האם צריך להיות פיצוי שונה</w:t>
      </w:r>
      <w:r w:rsidR="0034365E" w:rsidRPr="00C26808">
        <w:rPr>
          <w:rFonts w:ascii="David" w:hAnsi="David" w:cs="David" w:hint="cs"/>
          <w:i/>
          <w:iCs/>
          <w:sz w:val="20"/>
          <w:szCs w:val="20"/>
          <w:rtl/>
        </w:rPr>
        <w:t xml:space="preserve"> לדתיים ולחילוניים?</w:t>
      </w:r>
      <w:r w:rsidR="0034365E">
        <w:rPr>
          <w:rFonts w:ascii="David" w:hAnsi="David" w:cs="David" w:hint="cs"/>
          <w:sz w:val="20"/>
          <w:szCs w:val="20"/>
          <w:rtl/>
        </w:rPr>
        <w:t xml:space="preserve"> </w:t>
      </w:r>
      <w:r w:rsidR="0034365E" w:rsidRPr="0034365E">
        <w:rPr>
          <w:rFonts w:ascii="David" w:hAnsi="David" w:cs="David" w:hint="cs"/>
          <w:sz w:val="20"/>
          <w:szCs w:val="20"/>
          <w:rtl/>
        </w:rPr>
        <w:t xml:space="preserve">דיני הנזיקין עיוורים </w:t>
      </w:r>
      <w:r w:rsidR="00C26808">
        <w:rPr>
          <w:rFonts w:ascii="David" w:hAnsi="David" w:cs="David" w:hint="cs"/>
          <w:sz w:val="20"/>
          <w:szCs w:val="20"/>
          <w:rtl/>
        </w:rPr>
        <w:t>לכך שזה נשמע לא הוגן ולכן</w:t>
      </w:r>
      <w:r w:rsidR="0034365E">
        <w:rPr>
          <w:rFonts w:ascii="David" w:hAnsi="David" w:cs="David" w:hint="cs"/>
          <w:sz w:val="20"/>
          <w:szCs w:val="20"/>
          <w:rtl/>
        </w:rPr>
        <w:t xml:space="preserve"> יעשו את ההבחנה בין הקבוצות השונות בין הסרבניות</w:t>
      </w:r>
      <w:r w:rsidR="0034365E" w:rsidRPr="0034365E">
        <w:rPr>
          <w:rFonts w:ascii="David" w:hAnsi="David" w:cs="David" w:hint="cs"/>
          <w:sz w:val="20"/>
          <w:szCs w:val="20"/>
          <w:rtl/>
        </w:rPr>
        <w:t>.</w:t>
      </w:r>
      <w:r w:rsidR="00C26808">
        <w:rPr>
          <w:rFonts w:ascii="David" w:hAnsi="David" w:cs="David" w:hint="cs"/>
          <w:sz w:val="20"/>
          <w:szCs w:val="20"/>
          <w:u w:val="single"/>
          <w:rtl/>
        </w:rPr>
        <w:t xml:space="preserve"> </w:t>
      </w:r>
    </w:p>
    <w:p w:rsidR="002A7F9D" w:rsidRDefault="002A7F9D" w:rsidP="008641DD">
      <w:pPr>
        <w:pStyle w:val="a9"/>
        <w:spacing w:line="360" w:lineRule="auto"/>
        <w:jc w:val="both"/>
        <w:rPr>
          <w:rFonts w:ascii="David" w:hAnsi="David" w:cs="David"/>
          <w:b/>
          <w:bCs/>
          <w:i/>
          <w:iCs/>
          <w:sz w:val="20"/>
          <w:szCs w:val="20"/>
          <w:rtl/>
        </w:rPr>
      </w:pPr>
    </w:p>
    <w:p w:rsidR="001B5A4E" w:rsidRDefault="001B5A4E" w:rsidP="003D3237">
      <w:pPr>
        <w:pStyle w:val="a9"/>
        <w:spacing w:line="480" w:lineRule="auto"/>
        <w:jc w:val="both"/>
        <w:rPr>
          <w:rFonts w:ascii="David" w:hAnsi="David" w:cs="David"/>
          <w:b/>
          <w:bCs/>
          <w:i/>
          <w:iCs/>
          <w:rtl/>
        </w:rPr>
      </w:pPr>
    </w:p>
    <w:p w:rsidR="003D3237" w:rsidRPr="00EF4685" w:rsidRDefault="00106EBB" w:rsidP="003D3237">
      <w:pPr>
        <w:pStyle w:val="a9"/>
        <w:spacing w:line="480" w:lineRule="auto"/>
        <w:jc w:val="both"/>
        <w:rPr>
          <w:rFonts w:ascii="David" w:hAnsi="David" w:cs="David"/>
          <w:b/>
          <w:bCs/>
          <w:i/>
          <w:iCs/>
          <w:rtl/>
        </w:rPr>
      </w:pPr>
      <w:r w:rsidRPr="00EF4685">
        <w:rPr>
          <w:rFonts w:ascii="David" w:hAnsi="David" w:cs="David"/>
          <w:b/>
          <w:bCs/>
          <w:i/>
          <w:iCs/>
          <w:rtl/>
        </w:rPr>
        <w:lastRenderedPageBreak/>
        <w:t>שאלת התלות בין ההוראה על מתן הפיצוי לבין דרגת פס"ד הרבני</w:t>
      </w:r>
    </w:p>
    <w:p w:rsidR="00F03FF3" w:rsidRPr="00EF4685" w:rsidRDefault="00106EBB" w:rsidP="003D3237">
      <w:pPr>
        <w:pStyle w:val="a9"/>
        <w:spacing w:line="360" w:lineRule="auto"/>
        <w:jc w:val="both"/>
        <w:rPr>
          <w:rFonts w:ascii="David" w:hAnsi="David" w:cs="David"/>
          <w:b/>
          <w:bCs/>
          <w:i/>
          <w:iCs/>
          <w:sz w:val="20"/>
          <w:szCs w:val="20"/>
          <w:rtl/>
        </w:rPr>
      </w:pPr>
      <w:r w:rsidRPr="00EF4685">
        <w:rPr>
          <w:rFonts w:ascii="David" w:hAnsi="David" w:cs="David"/>
          <w:b/>
          <w:bCs/>
          <w:sz w:val="20"/>
          <w:szCs w:val="20"/>
          <w:u w:val="single"/>
          <w:rtl/>
        </w:rPr>
        <w:t>"הדור הבא של תביעות נזיקין בגין סרבנות גט כדי להשיג את הגט ו'כלל האחריות של קלברזי ומלמד"</w:t>
      </w:r>
      <w:r w:rsidR="00F03FF3" w:rsidRPr="00EF4685">
        <w:rPr>
          <w:rFonts w:ascii="David" w:hAnsi="David" w:cs="David" w:hint="cs"/>
          <w:b/>
          <w:bCs/>
          <w:sz w:val="20"/>
          <w:szCs w:val="20"/>
          <w:u w:val="single"/>
          <w:rtl/>
        </w:rPr>
        <w:t>\</w:t>
      </w:r>
      <w:r w:rsidR="00F03FF3" w:rsidRPr="00EF4685">
        <w:rPr>
          <w:rFonts w:ascii="David" w:hAnsi="David" w:cs="David"/>
          <w:b/>
          <w:bCs/>
          <w:sz w:val="20"/>
          <w:szCs w:val="20"/>
          <w:u w:val="single"/>
          <w:rtl/>
        </w:rPr>
        <w:t xml:space="preserve"> בנימין שמואלי</w:t>
      </w:r>
    </w:p>
    <w:p w:rsidR="007905A1" w:rsidRPr="007905A1" w:rsidRDefault="00106EBB" w:rsidP="007905A1">
      <w:pPr>
        <w:pStyle w:val="a9"/>
        <w:spacing w:line="360" w:lineRule="auto"/>
        <w:jc w:val="both"/>
        <w:rPr>
          <w:rFonts w:ascii="David" w:hAnsi="David" w:cs="David"/>
          <w:b/>
          <w:bCs/>
          <w:sz w:val="20"/>
          <w:szCs w:val="20"/>
          <w:rtl/>
        </w:rPr>
      </w:pPr>
      <w:r w:rsidRPr="008641DD">
        <w:rPr>
          <w:rFonts w:ascii="David" w:hAnsi="David" w:cs="David"/>
          <w:sz w:val="20"/>
          <w:szCs w:val="20"/>
          <w:rtl/>
        </w:rPr>
        <w:t xml:space="preserve">השאלה היא האם תמיד אני יכול לתבוע בנזיקין או בחוזים על סרבנות גט ולא משנה מה יחליט בית הדין הרבני או שזה תלוי בדרגת פסק הדין של בית הדין הרבני? </w:t>
      </w:r>
      <w:r w:rsidR="00A95621">
        <w:rPr>
          <w:rFonts w:ascii="David" w:hAnsi="David" w:cs="David" w:hint="cs"/>
          <w:sz w:val="20"/>
          <w:szCs w:val="20"/>
          <w:rtl/>
        </w:rPr>
        <w:t xml:space="preserve">יש </w:t>
      </w:r>
      <w:r w:rsidR="00A95621" w:rsidRPr="00A95621">
        <w:rPr>
          <w:rFonts w:ascii="David" w:hAnsi="David" w:cs="David" w:hint="cs"/>
          <w:b/>
          <w:bCs/>
          <w:sz w:val="20"/>
          <w:szCs w:val="20"/>
          <w:rtl/>
        </w:rPr>
        <w:t>3 סוגי פס"ד של ביה"ד הרבני: חיוב\כפייה, מצווה, המלצה.</w:t>
      </w:r>
      <w:r w:rsidR="00D12909">
        <w:rPr>
          <w:rFonts w:ascii="David" w:hAnsi="David" w:cs="David" w:hint="cs"/>
          <w:b/>
          <w:bCs/>
          <w:sz w:val="20"/>
          <w:szCs w:val="20"/>
          <w:rtl/>
        </w:rPr>
        <w:t xml:space="preserve"> </w:t>
      </w:r>
      <w:r w:rsidR="007905A1" w:rsidRPr="007905A1">
        <w:rPr>
          <w:rFonts w:ascii="David" w:hAnsi="David" w:cs="David" w:hint="cs"/>
          <w:sz w:val="20"/>
          <w:szCs w:val="20"/>
          <w:rtl/>
        </w:rPr>
        <w:t>הגיוני לחשוב שככל שפס"ד של ביה"ד הרבני ברמה גבוהה יותר ניתן יותר פיצוי. שמואלי אומר שזה לא נכון</w:t>
      </w:r>
      <w:r w:rsidR="007905A1">
        <w:rPr>
          <w:rFonts w:ascii="David" w:hAnsi="David" w:cs="David" w:hint="cs"/>
          <w:sz w:val="20"/>
          <w:szCs w:val="20"/>
          <w:rtl/>
        </w:rPr>
        <w:t>.</w:t>
      </w:r>
      <w:r w:rsidR="007905A1" w:rsidRPr="007905A1">
        <w:rPr>
          <w:rFonts w:ascii="David" w:hAnsi="David" w:cs="David" w:hint="cs"/>
          <w:sz w:val="20"/>
          <w:szCs w:val="20"/>
          <w:rtl/>
        </w:rPr>
        <w:t xml:space="preserve"> צריך להסתכל על זה </w:t>
      </w:r>
      <w:r w:rsidR="007905A1" w:rsidRPr="007905A1">
        <w:rPr>
          <w:rFonts w:ascii="David" w:hAnsi="David" w:cs="David" w:hint="cs"/>
          <w:b/>
          <w:bCs/>
          <w:sz w:val="20"/>
          <w:szCs w:val="20"/>
          <w:rtl/>
        </w:rPr>
        <w:t>ברמה של חובת ההוכחה</w:t>
      </w:r>
      <w:r w:rsidR="007905A1" w:rsidRPr="007905A1">
        <w:rPr>
          <w:rFonts w:ascii="David" w:hAnsi="David" w:cs="David" w:hint="cs"/>
          <w:sz w:val="20"/>
          <w:szCs w:val="20"/>
          <w:rtl/>
        </w:rPr>
        <w:t>. ככל שפס"ד ברמה נמוכה יותר חובת ההוכחה על האישה מסורבת הגט היא גדולה יותר.</w:t>
      </w:r>
      <w:r w:rsidR="00F03FF3">
        <w:rPr>
          <w:rFonts w:ascii="David" w:hAnsi="David" w:cs="David" w:hint="cs"/>
          <w:b/>
          <w:bCs/>
          <w:sz w:val="20"/>
          <w:szCs w:val="20"/>
          <w:rtl/>
        </w:rPr>
        <w:t xml:space="preserve"> </w:t>
      </w:r>
      <w:r w:rsidR="00F03FF3" w:rsidRPr="00F03FF3">
        <w:rPr>
          <w:rFonts w:ascii="David" w:hAnsi="David" w:cs="David" w:hint="cs"/>
          <w:sz w:val="20"/>
          <w:szCs w:val="20"/>
          <w:rtl/>
        </w:rPr>
        <w:t>(מקבילית הכוח)</w:t>
      </w:r>
    </w:p>
    <w:p w:rsidR="00106EBB" w:rsidRPr="008641DD" w:rsidRDefault="00106EBB" w:rsidP="008641DD">
      <w:pPr>
        <w:pStyle w:val="a9"/>
        <w:spacing w:line="360" w:lineRule="auto"/>
        <w:jc w:val="both"/>
        <w:rPr>
          <w:rFonts w:ascii="David" w:hAnsi="David" w:cs="David"/>
          <w:sz w:val="20"/>
          <w:szCs w:val="20"/>
          <w:rtl/>
        </w:rPr>
      </w:pPr>
      <w:r w:rsidRPr="008641DD">
        <w:rPr>
          <w:rFonts w:ascii="David" w:hAnsi="David" w:cs="David"/>
          <w:sz w:val="20"/>
          <w:szCs w:val="20"/>
          <w:rtl/>
        </w:rPr>
        <w:t xml:space="preserve">במאמרו של שמואלי הוא מראה כמה </w:t>
      </w:r>
      <w:r w:rsidRPr="006565E8">
        <w:rPr>
          <w:rFonts w:ascii="David" w:hAnsi="David" w:cs="David"/>
          <w:sz w:val="20"/>
          <w:szCs w:val="20"/>
          <w:u w:val="single"/>
          <w:rtl/>
        </w:rPr>
        <w:t>דורות של תביעות :</w:t>
      </w:r>
    </w:p>
    <w:p w:rsidR="00D12909" w:rsidRPr="00D12909" w:rsidRDefault="00106EBB" w:rsidP="006B2589">
      <w:pPr>
        <w:pStyle w:val="a9"/>
        <w:numPr>
          <w:ilvl w:val="0"/>
          <w:numId w:val="19"/>
        </w:numPr>
        <w:spacing w:line="360" w:lineRule="auto"/>
        <w:ind w:left="390"/>
        <w:jc w:val="both"/>
        <w:rPr>
          <w:rFonts w:ascii="David" w:hAnsi="David" w:cs="David"/>
          <w:sz w:val="20"/>
          <w:szCs w:val="20"/>
        </w:rPr>
      </w:pPr>
      <w:r w:rsidRPr="00D12909">
        <w:rPr>
          <w:rFonts w:ascii="David" w:hAnsi="David" w:cs="David"/>
          <w:b/>
          <w:bCs/>
          <w:sz w:val="20"/>
          <w:szCs w:val="20"/>
          <w:rtl/>
        </w:rPr>
        <w:t>הדור הראשון</w:t>
      </w:r>
      <w:r w:rsidRPr="00D12909">
        <w:rPr>
          <w:rFonts w:ascii="David" w:hAnsi="David" w:cs="David"/>
          <w:sz w:val="20"/>
          <w:szCs w:val="20"/>
          <w:rtl/>
        </w:rPr>
        <w:t xml:space="preserve"> </w:t>
      </w:r>
      <w:r w:rsidRPr="00D12909">
        <w:rPr>
          <w:rFonts w:ascii="David" w:hAnsi="David" w:cs="David"/>
          <w:b/>
          <w:bCs/>
          <w:sz w:val="20"/>
          <w:szCs w:val="20"/>
          <w:rtl/>
        </w:rPr>
        <w:t>של התביעות</w:t>
      </w:r>
      <w:r w:rsidR="00A95621" w:rsidRPr="00D12909">
        <w:rPr>
          <w:rFonts w:ascii="David" w:hAnsi="David" w:cs="David" w:hint="cs"/>
          <w:b/>
          <w:bCs/>
          <w:sz w:val="20"/>
          <w:szCs w:val="20"/>
          <w:rtl/>
        </w:rPr>
        <w:t>:</w:t>
      </w:r>
      <w:r w:rsidR="00A95621" w:rsidRPr="00D12909">
        <w:rPr>
          <w:rFonts w:ascii="David" w:hAnsi="David" w:cs="David"/>
          <w:sz w:val="20"/>
          <w:szCs w:val="20"/>
          <w:rtl/>
        </w:rPr>
        <w:t xml:space="preserve"> </w:t>
      </w:r>
      <w:r w:rsidR="00A95621" w:rsidRPr="00D12909">
        <w:rPr>
          <w:rFonts w:ascii="David" w:hAnsi="David" w:cs="David" w:hint="cs"/>
          <w:b/>
          <w:bCs/>
          <w:color w:val="FF0000"/>
          <w:sz w:val="20"/>
          <w:szCs w:val="20"/>
          <w:rtl/>
        </w:rPr>
        <w:t>רק שיש פסק דין ברמה של "חיוב" או "כפייה" והחישוב נעשה מהמועד של הפסיקה הרבנית.</w:t>
      </w:r>
      <w:r w:rsidR="00A95621" w:rsidRPr="00D12909">
        <w:rPr>
          <w:rFonts w:ascii="David" w:hAnsi="David" w:cs="David" w:hint="cs"/>
          <w:color w:val="FF0000"/>
          <w:sz w:val="20"/>
          <w:szCs w:val="20"/>
          <w:rtl/>
        </w:rPr>
        <w:t xml:space="preserve"> </w:t>
      </w:r>
      <w:r w:rsidR="00F31956">
        <w:rPr>
          <w:rFonts w:ascii="David" w:hAnsi="David" w:cs="David" w:hint="cs"/>
          <w:color w:val="FF0000"/>
          <w:sz w:val="20"/>
          <w:szCs w:val="20"/>
          <w:rtl/>
        </w:rPr>
        <w:t xml:space="preserve"> </w:t>
      </w:r>
      <w:r w:rsidR="00F31956" w:rsidRPr="00F31956">
        <w:rPr>
          <w:rFonts w:ascii="David" w:hAnsi="David" w:cs="David" w:hint="cs"/>
          <w:sz w:val="20"/>
          <w:szCs w:val="20"/>
          <w:rtl/>
        </w:rPr>
        <w:t>לכאורה, הדור הראשון מזכיר את מעגל מס' 2- אינטראקצי</w:t>
      </w:r>
      <w:r w:rsidR="00F31956" w:rsidRPr="00F31956">
        <w:rPr>
          <w:rFonts w:ascii="David" w:hAnsi="David" w:cs="David" w:hint="eastAsia"/>
          <w:sz w:val="20"/>
          <w:szCs w:val="20"/>
          <w:rtl/>
        </w:rPr>
        <w:t>ה</w:t>
      </w:r>
      <w:r w:rsidR="00F31956" w:rsidRPr="00F31956">
        <w:rPr>
          <w:rFonts w:ascii="David" w:hAnsi="David" w:cs="David" w:hint="cs"/>
          <w:sz w:val="20"/>
          <w:szCs w:val="20"/>
          <w:rtl/>
        </w:rPr>
        <w:t xml:space="preserve"> חיובית בין ביה"ד הרבני לדיני הנזיקין.</w:t>
      </w:r>
      <w:r w:rsidR="001F0CED" w:rsidRPr="001F0CED">
        <w:rPr>
          <w:rFonts w:ascii="David" w:hAnsi="David" w:cs="David" w:hint="cs"/>
          <w:sz w:val="20"/>
          <w:szCs w:val="20"/>
          <w:rtl/>
        </w:rPr>
        <w:t xml:space="preserve"> בפס"ד ברמה של כפייה לכאורה אין לביה"ד הרבני בעיה של פיצוי נזיקי על סרבנות גט. הם לא מחשיבים זאת כגט מעושה. מבחינת פס"ד של חיוב ומעטה- יש עדיין חשש של גט מעושה</w:t>
      </w:r>
      <w:r w:rsidR="001F0CED">
        <w:rPr>
          <w:rFonts w:ascii="David" w:hAnsi="David" w:cs="David" w:hint="cs"/>
          <w:sz w:val="20"/>
          <w:szCs w:val="20"/>
          <w:rtl/>
        </w:rPr>
        <w:t xml:space="preserve"> לכן לא בטוח שזו אינטראקציה חיובית</w:t>
      </w:r>
      <w:r w:rsidR="001F0CED" w:rsidRPr="001F0CED">
        <w:rPr>
          <w:rFonts w:ascii="David" w:hAnsi="David" w:cs="David" w:hint="cs"/>
          <w:sz w:val="20"/>
          <w:szCs w:val="20"/>
          <w:rtl/>
        </w:rPr>
        <w:t>.</w:t>
      </w:r>
      <w:r w:rsidR="00D12909" w:rsidRPr="00F31956">
        <w:rPr>
          <w:rFonts w:ascii="David" w:hAnsi="David" w:cs="David" w:hint="cs"/>
          <w:sz w:val="20"/>
          <w:szCs w:val="20"/>
          <w:rtl/>
        </w:rPr>
        <w:t xml:space="preserve"> </w:t>
      </w:r>
      <w:r w:rsidR="00A95621" w:rsidRPr="00D12909">
        <w:rPr>
          <w:rFonts w:ascii="David" w:hAnsi="David" w:cs="David" w:hint="cs"/>
          <w:sz w:val="20"/>
          <w:szCs w:val="20"/>
          <w:rtl/>
        </w:rPr>
        <w:t xml:space="preserve">פס"ד של ביה"ד הרבני הוא קונסטורקטיבי. פס"ד לא יוצר סטטוס או מציאות חדשה והוא גם לא יכול לכפות על המסרב לתת את הגט. הבעל צריך לעשות מעשה מסוים של גירושין שהוא ממש הליך טכני. ועד שהוא לא מבצע זאת היא לא מגורשת. </w:t>
      </w:r>
      <w:r w:rsidR="00A95621" w:rsidRPr="00D12909">
        <w:rPr>
          <w:rFonts w:ascii="David" w:hAnsi="David" w:cs="David" w:hint="cs"/>
          <w:b/>
          <w:bCs/>
          <w:sz w:val="20"/>
          <w:szCs w:val="20"/>
          <w:rtl/>
        </w:rPr>
        <w:t>יש כמה דרכים לאכוף פס"ד ברמה של חיוב: יש אפשרות 'להעלות' את פס"ד לרמה של כפייה.</w:t>
      </w:r>
      <w:r w:rsidR="00D12909">
        <w:rPr>
          <w:rFonts w:ascii="David" w:hAnsi="David" w:cs="David" w:hint="cs"/>
          <w:sz w:val="20"/>
          <w:szCs w:val="20"/>
          <w:rtl/>
        </w:rPr>
        <w:t xml:space="preserve"> כפייה= חיוב עם אמצעי כפייה</w:t>
      </w:r>
      <w:r w:rsidR="00A95621" w:rsidRPr="00D12909">
        <w:rPr>
          <w:rFonts w:ascii="David" w:hAnsi="David" w:cs="David" w:hint="cs"/>
          <w:sz w:val="20"/>
          <w:szCs w:val="20"/>
          <w:rtl/>
        </w:rPr>
        <w:t>. יש אמצעי כפייה של ביה"ד כמו החרמה של רישיון נהיגה, רישיון עו"ד, קנסות, מאסר וכו'. ביה"ד הרבני יכול לנסות לכפות את הגט אבל מכל מיני סיבות הם נמנעים מלכפות. אחת הסיבות היא</w:t>
      </w:r>
      <w:r w:rsidR="00A95621" w:rsidRPr="00D12909">
        <w:rPr>
          <w:rFonts w:ascii="David" w:hAnsi="David" w:cs="David" w:hint="cs"/>
          <w:b/>
          <w:bCs/>
          <w:sz w:val="20"/>
          <w:szCs w:val="20"/>
          <w:rtl/>
        </w:rPr>
        <w:t xml:space="preserve"> חשש מגט מעושה.  </w:t>
      </w:r>
      <w:r w:rsidRPr="00D12909">
        <w:rPr>
          <w:rFonts w:ascii="David" w:hAnsi="David" w:cs="David"/>
          <w:sz w:val="20"/>
          <w:szCs w:val="20"/>
          <w:rtl/>
        </w:rPr>
        <w:t>אם כן, ע"פ הדור הראשון, כדי שביהמ"ש לענייני משפחה יקבע שהבעל עיוול הוא חייב לברר את קביעתו של בי"ד ולראות מתי הוא קבע "חיוב" לתת גט והבעל הפר.</w:t>
      </w:r>
      <w:r w:rsidR="00E3244A">
        <w:rPr>
          <w:rFonts w:ascii="David" w:hAnsi="David" w:cs="David" w:hint="cs"/>
          <w:sz w:val="20"/>
          <w:szCs w:val="20"/>
          <w:rtl/>
        </w:rPr>
        <w:t xml:space="preserve"> </w:t>
      </w:r>
      <w:r w:rsidRPr="00D12909">
        <w:rPr>
          <w:rFonts w:ascii="David" w:hAnsi="David" w:cs="David"/>
          <w:sz w:val="20"/>
          <w:szCs w:val="20"/>
          <w:u w:val="single"/>
          <w:rtl/>
        </w:rPr>
        <w:t>הבעייתיות</w:t>
      </w:r>
      <w:r w:rsidRPr="00D12909">
        <w:rPr>
          <w:rFonts w:ascii="David" w:hAnsi="David" w:cs="David"/>
          <w:sz w:val="20"/>
          <w:szCs w:val="20"/>
          <w:rtl/>
        </w:rPr>
        <w:t xml:space="preserve">: מבחינה נזיקית יש כאן מורכבות שכן ייתכן והנזק הנפשי מסרבנות הגט החל כבר </w:t>
      </w:r>
      <w:r w:rsidRPr="00D12909">
        <w:rPr>
          <w:rFonts w:ascii="David" w:hAnsi="David" w:cs="David"/>
          <w:b/>
          <w:bCs/>
          <w:sz w:val="20"/>
          <w:szCs w:val="20"/>
          <w:rtl/>
        </w:rPr>
        <w:t>לפני</w:t>
      </w:r>
      <w:r w:rsidRPr="00D12909">
        <w:rPr>
          <w:rFonts w:ascii="David" w:hAnsi="David" w:cs="David"/>
          <w:sz w:val="20"/>
          <w:szCs w:val="20"/>
          <w:rtl/>
        </w:rPr>
        <w:t xml:space="preserve"> אותה "חותמת" של בי"ד. </w:t>
      </w:r>
    </w:p>
    <w:p w:rsidR="00106EBB" w:rsidRPr="00D12909" w:rsidRDefault="00106EBB" w:rsidP="006B2589">
      <w:pPr>
        <w:pStyle w:val="a9"/>
        <w:numPr>
          <w:ilvl w:val="0"/>
          <w:numId w:val="19"/>
        </w:numPr>
        <w:spacing w:line="360" w:lineRule="auto"/>
        <w:ind w:left="390"/>
        <w:jc w:val="both"/>
        <w:rPr>
          <w:rFonts w:ascii="David" w:hAnsi="David" w:cs="David"/>
          <w:sz w:val="20"/>
          <w:szCs w:val="20"/>
        </w:rPr>
      </w:pPr>
      <w:r w:rsidRPr="00D12909">
        <w:rPr>
          <w:rFonts w:ascii="David" w:hAnsi="David" w:cs="David"/>
          <w:b/>
          <w:bCs/>
          <w:sz w:val="20"/>
          <w:szCs w:val="20"/>
          <w:rtl/>
        </w:rPr>
        <w:t>הדור השני</w:t>
      </w:r>
      <w:r w:rsidR="00A95621" w:rsidRPr="00D12909">
        <w:rPr>
          <w:rFonts w:ascii="David" w:hAnsi="David" w:cs="David" w:hint="cs"/>
          <w:b/>
          <w:bCs/>
          <w:sz w:val="20"/>
          <w:szCs w:val="20"/>
          <w:rtl/>
        </w:rPr>
        <w:t xml:space="preserve"> של התביעות:</w:t>
      </w:r>
      <w:r w:rsidRPr="00D12909">
        <w:rPr>
          <w:rFonts w:ascii="David" w:hAnsi="David" w:cs="David"/>
          <w:sz w:val="20"/>
          <w:szCs w:val="20"/>
          <w:rtl/>
        </w:rPr>
        <w:t xml:space="preserve"> </w:t>
      </w:r>
      <w:r w:rsidR="004C5A89">
        <w:rPr>
          <w:rFonts w:ascii="David" w:hAnsi="David" w:cs="David" w:hint="cs"/>
          <w:b/>
          <w:bCs/>
          <w:color w:val="FF0000"/>
          <w:sz w:val="20"/>
          <w:szCs w:val="20"/>
          <w:rtl/>
        </w:rPr>
        <w:t>תתקבל תביעה</w:t>
      </w:r>
      <w:r w:rsidR="007905A1" w:rsidRPr="007905A1">
        <w:rPr>
          <w:rFonts w:ascii="David" w:hAnsi="David" w:cs="David" w:hint="cs"/>
          <w:b/>
          <w:bCs/>
          <w:color w:val="FF0000"/>
          <w:sz w:val="20"/>
          <w:szCs w:val="20"/>
          <w:rtl/>
        </w:rPr>
        <w:t xml:space="preserve"> </w:t>
      </w:r>
      <w:r w:rsidR="007905A1" w:rsidRPr="007905A1">
        <w:rPr>
          <w:rFonts w:ascii="David" w:hAnsi="David" w:cs="David" w:hint="cs"/>
          <w:b/>
          <w:bCs/>
          <w:color w:val="FF0000"/>
          <w:sz w:val="20"/>
          <w:szCs w:val="20"/>
          <w:u w:val="single"/>
          <w:rtl/>
        </w:rPr>
        <w:t>רק</w:t>
      </w:r>
      <w:r w:rsidRPr="007905A1">
        <w:rPr>
          <w:rFonts w:ascii="David" w:hAnsi="David" w:cs="David"/>
          <w:b/>
          <w:bCs/>
          <w:color w:val="FF0000"/>
          <w:sz w:val="20"/>
          <w:szCs w:val="20"/>
          <w:rtl/>
        </w:rPr>
        <w:t xml:space="preserve"> שתהיה הוראה</w:t>
      </w:r>
      <w:r w:rsidR="007905A1">
        <w:rPr>
          <w:rFonts w:ascii="David" w:hAnsi="David" w:cs="David"/>
          <w:b/>
          <w:bCs/>
          <w:color w:val="FF0000"/>
          <w:sz w:val="20"/>
          <w:szCs w:val="20"/>
          <w:rtl/>
        </w:rPr>
        <w:t xml:space="preserve"> של ביה"ד "חיוב בגט" או "כפייה"</w:t>
      </w:r>
      <w:r w:rsidR="007905A1">
        <w:rPr>
          <w:rFonts w:ascii="David" w:hAnsi="David" w:cs="David" w:hint="cs"/>
          <w:b/>
          <w:bCs/>
          <w:color w:val="FF0000"/>
          <w:sz w:val="20"/>
          <w:szCs w:val="20"/>
          <w:rtl/>
        </w:rPr>
        <w:t xml:space="preserve">, </w:t>
      </w:r>
      <w:r w:rsidRPr="007905A1">
        <w:rPr>
          <w:rFonts w:ascii="David" w:hAnsi="David" w:cs="David"/>
          <w:b/>
          <w:bCs/>
          <w:color w:val="FF0000"/>
          <w:sz w:val="20"/>
          <w:szCs w:val="20"/>
          <w:rtl/>
        </w:rPr>
        <w:t>אך החישוב יכול להיעשות ממועד מוקדם יותר שבו החלה העוולה הנזיקית</w:t>
      </w:r>
      <w:r w:rsidRPr="00D12909">
        <w:rPr>
          <w:rFonts w:ascii="David" w:hAnsi="David" w:cs="David"/>
          <w:sz w:val="20"/>
          <w:szCs w:val="20"/>
          <w:rtl/>
        </w:rPr>
        <w:t xml:space="preserve">- </w:t>
      </w:r>
      <w:r w:rsidRPr="00D12909">
        <w:rPr>
          <w:rFonts w:ascii="David" w:hAnsi="David" w:cs="David"/>
          <w:sz w:val="20"/>
          <w:szCs w:val="20"/>
          <w:u w:val="single"/>
          <w:rtl/>
        </w:rPr>
        <w:t>מהמועד בו החלה ההתעללות הנפשית,</w:t>
      </w:r>
      <w:r w:rsidRPr="00D12909">
        <w:rPr>
          <w:rFonts w:ascii="David" w:hAnsi="David" w:cs="David"/>
          <w:sz w:val="20"/>
          <w:szCs w:val="20"/>
          <w:rtl/>
        </w:rPr>
        <w:t xml:space="preserve"> כאשר </w:t>
      </w:r>
      <w:r w:rsidRPr="00100CAF">
        <w:rPr>
          <w:rFonts w:ascii="David" w:hAnsi="David" w:cs="David"/>
          <w:b/>
          <w:bCs/>
          <w:sz w:val="20"/>
          <w:szCs w:val="20"/>
          <w:rtl/>
        </w:rPr>
        <w:t>הנטל הוא על התובעת להוכיח מתי התחילה ההתעללות</w:t>
      </w:r>
      <w:r w:rsidRPr="00D12909">
        <w:rPr>
          <w:rFonts w:ascii="David" w:hAnsi="David" w:cs="David"/>
          <w:sz w:val="20"/>
          <w:szCs w:val="20"/>
          <w:rtl/>
        </w:rPr>
        <w:t xml:space="preserve">. כלי טוב בו יכולה להשתמש האישה להשתמש כדי הוכיח את ההתעללות הוא פס"ד של בי"ד הרבני שם מתוארת השתלשלות העניינים. אם כן, </w:t>
      </w:r>
      <w:r w:rsidR="007905A1" w:rsidRPr="007B14C0">
        <w:rPr>
          <w:rFonts w:ascii="David" w:hAnsi="David" w:cs="David" w:hint="cs"/>
          <w:sz w:val="20"/>
          <w:szCs w:val="20"/>
          <w:rtl/>
        </w:rPr>
        <w:t>פס"ד של ביה"ד הרבני מהווה כאן</w:t>
      </w:r>
      <w:r w:rsidR="007905A1" w:rsidRPr="007B14C0">
        <w:rPr>
          <w:rFonts w:ascii="David" w:hAnsi="David" w:cs="David"/>
          <w:sz w:val="20"/>
          <w:szCs w:val="20"/>
          <w:rtl/>
        </w:rPr>
        <w:t xml:space="preserve"> </w:t>
      </w:r>
      <w:r w:rsidR="007905A1" w:rsidRPr="007B14C0">
        <w:rPr>
          <w:rFonts w:ascii="David" w:hAnsi="David" w:cs="David" w:hint="cs"/>
          <w:sz w:val="20"/>
          <w:szCs w:val="20"/>
          <w:rtl/>
        </w:rPr>
        <w:t>רק</w:t>
      </w:r>
      <w:r w:rsidRPr="007B14C0">
        <w:rPr>
          <w:rFonts w:ascii="David" w:hAnsi="David" w:cs="David"/>
          <w:sz w:val="20"/>
          <w:szCs w:val="20"/>
          <w:rtl/>
        </w:rPr>
        <w:t xml:space="preserve"> מג</w:t>
      </w:r>
      <w:r w:rsidR="007905A1" w:rsidRPr="007B14C0">
        <w:rPr>
          <w:rFonts w:ascii="David" w:hAnsi="David" w:cs="David"/>
          <w:sz w:val="20"/>
          <w:szCs w:val="20"/>
          <w:rtl/>
        </w:rPr>
        <w:t>דלור</w:t>
      </w:r>
      <w:r w:rsidR="00AC31A6" w:rsidRPr="007B14C0">
        <w:rPr>
          <w:rFonts w:ascii="David" w:hAnsi="David" w:cs="David" w:hint="cs"/>
          <w:sz w:val="20"/>
          <w:szCs w:val="20"/>
          <w:rtl/>
        </w:rPr>
        <w:t xml:space="preserve"> והוא מאיר גם אחורה</w:t>
      </w:r>
      <w:r w:rsidR="007905A1" w:rsidRPr="007B14C0">
        <w:rPr>
          <w:rFonts w:ascii="David" w:hAnsi="David" w:cs="David" w:hint="cs"/>
          <w:sz w:val="20"/>
          <w:szCs w:val="20"/>
          <w:rtl/>
        </w:rPr>
        <w:t>.</w:t>
      </w:r>
    </w:p>
    <w:p w:rsidR="00106EBB" w:rsidRPr="00D17C98" w:rsidRDefault="00106EBB" w:rsidP="006B2589">
      <w:pPr>
        <w:pStyle w:val="a9"/>
        <w:numPr>
          <w:ilvl w:val="0"/>
          <w:numId w:val="19"/>
        </w:numPr>
        <w:spacing w:line="360" w:lineRule="auto"/>
        <w:ind w:left="390"/>
        <w:jc w:val="both"/>
        <w:rPr>
          <w:rFonts w:ascii="David" w:hAnsi="David" w:cs="David"/>
          <w:sz w:val="20"/>
          <w:szCs w:val="20"/>
        </w:rPr>
      </w:pPr>
      <w:r w:rsidRPr="008641DD">
        <w:rPr>
          <w:rFonts w:ascii="David" w:hAnsi="David" w:cs="David"/>
          <w:b/>
          <w:bCs/>
          <w:sz w:val="20"/>
          <w:szCs w:val="20"/>
          <w:rtl/>
        </w:rPr>
        <w:t xml:space="preserve">הדור </w:t>
      </w:r>
      <w:r w:rsidRPr="004C5A89">
        <w:rPr>
          <w:rFonts w:ascii="David" w:hAnsi="David" w:cs="David"/>
          <w:b/>
          <w:bCs/>
          <w:sz w:val="20"/>
          <w:szCs w:val="20"/>
          <w:rtl/>
        </w:rPr>
        <w:t xml:space="preserve">השלישי </w:t>
      </w:r>
      <w:r w:rsidR="004C5A89" w:rsidRPr="004C5A89">
        <w:rPr>
          <w:rFonts w:ascii="David" w:hAnsi="David" w:cs="David" w:hint="cs"/>
          <w:b/>
          <w:bCs/>
          <w:sz w:val="20"/>
          <w:szCs w:val="20"/>
          <w:rtl/>
        </w:rPr>
        <w:t>של התביעות:</w:t>
      </w:r>
      <w:r w:rsidR="004C5A89">
        <w:rPr>
          <w:rFonts w:ascii="David" w:hAnsi="David" w:cs="David" w:hint="cs"/>
          <w:sz w:val="20"/>
          <w:szCs w:val="20"/>
          <w:rtl/>
        </w:rPr>
        <w:t xml:space="preserve"> </w:t>
      </w:r>
      <w:r w:rsidRPr="00D17C98">
        <w:rPr>
          <w:rFonts w:ascii="David" w:hAnsi="David" w:cs="David"/>
          <w:b/>
          <w:bCs/>
          <w:color w:val="FF0000"/>
          <w:sz w:val="20"/>
          <w:szCs w:val="20"/>
          <w:rtl/>
        </w:rPr>
        <w:t xml:space="preserve">קובע כי גם כאשר אין "חיוב בגט" או "כפייה" אלא גם פס"ד של ביה"ד בדרגה נמוכה יותר של </w:t>
      </w:r>
      <w:r w:rsidRPr="00D17C98">
        <w:rPr>
          <w:rFonts w:ascii="David" w:hAnsi="David" w:cs="David"/>
          <w:b/>
          <w:bCs/>
          <w:color w:val="FF0000"/>
          <w:sz w:val="20"/>
          <w:szCs w:val="20"/>
          <w:u w:val="single"/>
          <w:rtl/>
        </w:rPr>
        <w:t>"המלצה" או "מצווה"</w:t>
      </w:r>
      <w:r w:rsidRPr="00D17C98">
        <w:rPr>
          <w:rFonts w:ascii="David" w:hAnsi="David" w:cs="David"/>
          <w:b/>
          <w:bCs/>
          <w:color w:val="FF0000"/>
          <w:sz w:val="20"/>
          <w:szCs w:val="20"/>
          <w:rtl/>
        </w:rPr>
        <w:t xml:space="preserve"> וזה מספיק כדי להגדיר את הבעל כסרבן</w:t>
      </w:r>
      <w:r w:rsidR="00D12909" w:rsidRPr="00100CAF">
        <w:rPr>
          <w:rFonts w:ascii="David" w:hAnsi="David" w:cs="David" w:hint="cs"/>
          <w:b/>
          <w:bCs/>
          <w:color w:val="FF0000"/>
          <w:sz w:val="20"/>
          <w:szCs w:val="20"/>
          <w:rtl/>
        </w:rPr>
        <w:t>.</w:t>
      </w:r>
      <w:r w:rsidR="00D12909" w:rsidRPr="00D12909">
        <w:rPr>
          <w:rFonts w:ascii="David" w:hAnsi="David" w:cs="David" w:hint="cs"/>
          <w:b/>
          <w:bCs/>
          <w:sz w:val="20"/>
          <w:szCs w:val="20"/>
          <w:rtl/>
        </w:rPr>
        <w:t xml:space="preserve"> </w:t>
      </w:r>
      <w:r w:rsidR="00D12909" w:rsidRPr="00D17C98">
        <w:rPr>
          <w:rFonts w:ascii="David" w:hAnsi="David" w:cs="David" w:hint="cs"/>
          <w:sz w:val="20"/>
          <w:szCs w:val="20"/>
          <w:rtl/>
        </w:rPr>
        <w:t xml:space="preserve">מצווה או המלצה משמעה שלפי הדין העברי כדאי לבעל לגרש את </w:t>
      </w:r>
      <w:r w:rsidR="00EF4685" w:rsidRPr="00D17C98">
        <w:rPr>
          <w:rFonts w:ascii="David" w:hAnsi="David" w:cs="David" w:hint="cs"/>
          <w:sz w:val="20"/>
          <w:szCs w:val="20"/>
          <w:rtl/>
        </w:rPr>
        <w:t>אשתו</w:t>
      </w:r>
      <w:r w:rsidR="00D12909" w:rsidRPr="00D17C98">
        <w:rPr>
          <w:rFonts w:ascii="David" w:hAnsi="David" w:cs="David" w:hint="cs"/>
          <w:sz w:val="20"/>
          <w:szCs w:val="20"/>
          <w:rtl/>
        </w:rPr>
        <w:t>. הוא פס"ד ברמה יותר נמוכה מחיוב אבל מדובר</w:t>
      </w:r>
      <w:r w:rsidR="00D12909">
        <w:rPr>
          <w:rFonts w:ascii="David" w:hAnsi="David" w:cs="David" w:hint="cs"/>
          <w:sz w:val="20"/>
          <w:szCs w:val="20"/>
          <w:rtl/>
        </w:rPr>
        <w:t xml:space="preserve"> פה בכוח הלכתי.</w:t>
      </w:r>
      <w:r w:rsidRPr="008641DD">
        <w:rPr>
          <w:rFonts w:ascii="David" w:hAnsi="David" w:cs="David"/>
          <w:sz w:val="20"/>
          <w:szCs w:val="20"/>
          <w:rtl/>
        </w:rPr>
        <w:t xml:space="preserve"> כאן המ</w:t>
      </w:r>
      <w:r w:rsidR="003C0116">
        <w:rPr>
          <w:rFonts w:ascii="David" w:hAnsi="David" w:cs="David"/>
          <w:sz w:val="20"/>
          <w:szCs w:val="20"/>
          <w:rtl/>
        </w:rPr>
        <w:t>גדלור של ביה"ד חלש יותר</w:t>
      </w:r>
      <w:r w:rsidR="003C0116">
        <w:rPr>
          <w:rFonts w:ascii="David" w:hAnsi="David" w:cs="David" w:hint="cs"/>
          <w:sz w:val="20"/>
          <w:szCs w:val="20"/>
          <w:rtl/>
        </w:rPr>
        <w:t>.</w:t>
      </w:r>
      <w:r w:rsidR="003C0116">
        <w:rPr>
          <w:rFonts w:ascii="David" w:hAnsi="David" w:cs="David"/>
          <w:sz w:val="20"/>
          <w:szCs w:val="20"/>
          <w:rtl/>
        </w:rPr>
        <w:t xml:space="preserve"> </w:t>
      </w:r>
      <w:r w:rsidR="003C0116">
        <w:rPr>
          <w:rFonts w:ascii="David" w:hAnsi="David" w:cs="David" w:hint="cs"/>
          <w:sz w:val="20"/>
          <w:szCs w:val="20"/>
          <w:rtl/>
        </w:rPr>
        <w:t>ה</w:t>
      </w:r>
      <w:r w:rsidRPr="008641DD">
        <w:rPr>
          <w:rFonts w:ascii="David" w:hAnsi="David" w:cs="David"/>
          <w:sz w:val="20"/>
          <w:szCs w:val="20"/>
          <w:rtl/>
        </w:rPr>
        <w:t>החלטה</w:t>
      </w:r>
      <w:r w:rsidR="003C0116">
        <w:rPr>
          <w:rFonts w:ascii="David" w:hAnsi="David" w:cs="David" w:hint="cs"/>
          <w:sz w:val="20"/>
          <w:szCs w:val="20"/>
          <w:rtl/>
        </w:rPr>
        <w:t xml:space="preserve"> בשימוש פס"ד בדרגה של 'מצוה' או 'המלצה'</w:t>
      </w:r>
      <w:r w:rsidR="003C0116">
        <w:rPr>
          <w:rFonts w:ascii="David" w:hAnsi="David" w:cs="David"/>
          <w:sz w:val="20"/>
          <w:szCs w:val="20"/>
          <w:rtl/>
        </w:rPr>
        <w:t xml:space="preserve"> </w:t>
      </w:r>
      <w:r w:rsidRPr="008641DD">
        <w:rPr>
          <w:rFonts w:ascii="David" w:hAnsi="David" w:cs="David"/>
          <w:sz w:val="20"/>
          <w:szCs w:val="20"/>
          <w:rtl/>
        </w:rPr>
        <w:t>הכעיסה את בי"ד בטענה כי ביהמ"ש לענייני משפחה משתמש שימוש ציני בהכרעות הרכות של בי"ד.</w:t>
      </w:r>
      <w:r w:rsidR="00D17C98">
        <w:rPr>
          <w:rFonts w:ascii="David" w:hAnsi="David" w:cs="David" w:hint="cs"/>
          <w:sz w:val="20"/>
          <w:szCs w:val="20"/>
          <w:rtl/>
        </w:rPr>
        <w:t xml:space="preserve"> </w:t>
      </w:r>
      <w:r w:rsidR="00340553">
        <w:rPr>
          <w:rFonts w:ascii="David" w:hAnsi="David" w:cs="David" w:hint="cs"/>
          <w:sz w:val="20"/>
          <w:szCs w:val="20"/>
          <w:rtl/>
        </w:rPr>
        <w:t xml:space="preserve">היו שהציעו שבמקרה כזה יינתן פחות פיצוי, זה לא קורה כיום בפועל. </w:t>
      </w:r>
      <w:r w:rsidRPr="00D17C98">
        <w:rPr>
          <w:rFonts w:ascii="David" w:hAnsi="David" w:cs="David"/>
          <w:b/>
          <w:bCs/>
          <w:i/>
          <w:iCs/>
          <w:sz w:val="20"/>
          <w:szCs w:val="20"/>
          <w:rtl/>
        </w:rPr>
        <w:t>"מקבילית כוחות</w:t>
      </w:r>
      <w:r w:rsidR="00E32519">
        <w:rPr>
          <w:rFonts w:ascii="David" w:hAnsi="David" w:cs="David" w:hint="cs"/>
          <w:b/>
          <w:bCs/>
          <w:i/>
          <w:iCs/>
          <w:sz w:val="20"/>
          <w:szCs w:val="20"/>
          <w:rtl/>
        </w:rPr>
        <w:t>"=</w:t>
      </w:r>
      <w:r w:rsidR="00E32519" w:rsidRPr="00E32519">
        <w:rPr>
          <w:rFonts w:ascii="David" w:hAnsi="David" w:cs="David" w:hint="cs"/>
          <w:i/>
          <w:iCs/>
          <w:sz w:val="20"/>
          <w:szCs w:val="20"/>
          <w:rtl/>
        </w:rPr>
        <w:t xml:space="preserve"> הצעה של פרופ' שמואלי.</w:t>
      </w:r>
      <w:r w:rsidRPr="00E32519">
        <w:rPr>
          <w:rFonts w:ascii="David" w:hAnsi="David" w:cs="David"/>
          <w:i/>
          <w:iCs/>
          <w:sz w:val="20"/>
          <w:szCs w:val="20"/>
          <w:rtl/>
        </w:rPr>
        <w:t xml:space="preserve"> </w:t>
      </w:r>
      <w:r w:rsidRPr="00D17C98">
        <w:rPr>
          <w:rFonts w:ascii="David" w:hAnsi="David" w:cs="David"/>
          <w:sz w:val="20"/>
          <w:szCs w:val="20"/>
          <w:rtl/>
        </w:rPr>
        <w:t>מבחינת הפיצוי, ככל שאורו של המגדלור חזק יותר (פ</w:t>
      </w:r>
      <w:r w:rsidR="006C608E">
        <w:rPr>
          <w:rFonts w:ascii="David" w:hAnsi="David" w:cs="David"/>
          <w:sz w:val="20"/>
          <w:szCs w:val="20"/>
          <w:rtl/>
        </w:rPr>
        <w:t>סק דין של "חיוב בגט" או "כפייה"</w:t>
      </w:r>
      <w:r w:rsidRPr="00D17C98">
        <w:rPr>
          <w:rFonts w:ascii="David" w:hAnsi="David" w:cs="David"/>
          <w:sz w:val="20"/>
          <w:szCs w:val="20"/>
          <w:rtl/>
        </w:rPr>
        <w:t>) כך האישה תצטרך פחות ראיות כדי להוכיח את הנזקים כדי לקבוע פיצוי. יחד עם זאת, ככל שאורו של המגדלור חלש יותר- "המלצה" או "מצווה"- נטל ההוכחה שמוטל על האישה הוא כבד יותר והיא תצטרך להוכיח יותר את הנזק הנפשי שנגרם לה מההתעללות בכדי לקבל פיצוי.</w:t>
      </w:r>
    </w:p>
    <w:p w:rsidR="00106EBB" w:rsidRPr="00767A78" w:rsidRDefault="00106EBB" w:rsidP="006B2589">
      <w:pPr>
        <w:pStyle w:val="a9"/>
        <w:numPr>
          <w:ilvl w:val="0"/>
          <w:numId w:val="19"/>
        </w:numPr>
        <w:spacing w:line="360" w:lineRule="auto"/>
        <w:ind w:left="390"/>
        <w:jc w:val="both"/>
        <w:rPr>
          <w:rFonts w:ascii="David" w:hAnsi="David" w:cs="David"/>
          <w:sz w:val="20"/>
          <w:szCs w:val="20"/>
          <w:rtl/>
        </w:rPr>
      </w:pPr>
      <w:r w:rsidRPr="00767A78">
        <w:rPr>
          <w:rFonts w:ascii="David" w:hAnsi="David" w:cs="David"/>
          <w:b/>
          <w:bCs/>
          <w:sz w:val="20"/>
          <w:szCs w:val="20"/>
          <w:rtl/>
        </w:rPr>
        <w:t xml:space="preserve">הדור הרביעי </w:t>
      </w:r>
      <w:r w:rsidR="004C5A89" w:rsidRPr="00767A78">
        <w:rPr>
          <w:rFonts w:ascii="David" w:hAnsi="David" w:cs="David" w:hint="cs"/>
          <w:b/>
          <w:bCs/>
          <w:sz w:val="20"/>
          <w:szCs w:val="20"/>
          <w:rtl/>
        </w:rPr>
        <w:t>של התביעות:</w:t>
      </w:r>
      <w:r w:rsidR="004C5A89" w:rsidRPr="00767A78">
        <w:rPr>
          <w:rFonts w:ascii="David" w:hAnsi="David" w:cs="David" w:hint="cs"/>
          <w:sz w:val="20"/>
          <w:szCs w:val="20"/>
          <w:rtl/>
        </w:rPr>
        <w:t xml:space="preserve"> </w:t>
      </w:r>
      <w:r w:rsidRPr="00767A78">
        <w:rPr>
          <w:rFonts w:ascii="David" w:hAnsi="David" w:cs="David"/>
          <w:b/>
          <w:bCs/>
          <w:color w:val="FF0000"/>
          <w:sz w:val="20"/>
          <w:szCs w:val="20"/>
          <w:rtl/>
        </w:rPr>
        <w:t xml:space="preserve">מוכן להכיר בתביעות נזיקין גם כאשר </w:t>
      </w:r>
      <w:r w:rsidRPr="00767A78">
        <w:rPr>
          <w:rFonts w:ascii="David" w:hAnsi="David" w:cs="David"/>
          <w:b/>
          <w:bCs/>
          <w:color w:val="FF0000"/>
          <w:sz w:val="20"/>
          <w:szCs w:val="20"/>
          <w:u w:val="single"/>
          <w:rtl/>
        </w:rPr>
        <w:t>אין פס"ד רבני בכלל</w:t>
      </w:r>
      <w:r w:rsidR="00EF4685">
        <w:rPr>
          <w:rFonts w:ascii="David" w:hAnsi="David" w:cs="David" w:hint="cs"/>
          <w:b/>
          <w:bCs/>
          <w:color w:val="FF0000"/>
          <w:sz w:val="20"/>
          <w:szCs w:val="20"/>
          <w:rtl/>
        </w:rPr>
        <w:t xml:space="preserve"> (אין מגדלור)</w:t>
      </w:r>
      <w:r w:rsidR="004C5A89" w:rsidRPr="00767A78">
        <w:rPr>
          <w:rFonts w:ascii="David" w:hAnsi="David" w:cs="David" w:hint="cs"/>
          <w:b/>
          <w:bCs/>
          <w:color w:val="FF0000"/>
          <w:sz w:val="20"/>
          <w:szCs w:val="20"/>
          <w:rtl/>
        </w:rPr>
        <w:t xml:space="preserve">. </w:t>
      </w:r>
      <w:r w:rsidRPr="00767A78">
        <w:rPr>
          <w:rFonts w:ascii="David" w:hAnsi="David" w:cs="David"/>
          <w:sz w:val="20"/>
          <w:szCs w:val="20"/>
          <w:rtl/>
        </w:rPr>
        <w:t>אך במצב נטל ההוכחה הוא כבד מאוד (כיוון שאין כלל מגדלור</w:t>
      </w:r>
      <w:r w:rsidR="004C5A89" w:rsidRPr="00767A78">
        <w:rPr>
          <w:rFonts w:ascii="David" w:hAnsi="David" w:cs="David" w:hint="cs"/>
          <w:sz w:val="20"/>
          <w:szCs w:val="20"/>
          <w:rtl/>
        </w:rPr>
        <w:t>- פס"ד רבני</w:t>
      </w:r>
      <w:r w:rsidRPr="00767A78">
        <w:rPr>
          <w:rFonts w:ascii="David" w:hAnsi="David" w:cs="David"/>
          <w:sz w:val="20"/>
          <w:szCs w:val="20"/>
          <w:rtl/>
        </w:rPr>
        <w:t xml:space="preserve">)  אך הוא בכ"ז אפשרי והיא יכולה להוכיח שלבעל הייתה חובת זהירות שלא לגרש את האישה והוא הפר את החובה הזו. </w:t>
      </w:r>
      <w:r w:rsidR="00FB1232">
        <w:rPr>
          <w:rFonts w:ascii="David" w:hAnsi="David" w:cs="David" w:hint="cs"/>
          <w:sz w:val="20"/>
          <w:szCs w:val="20"/>
          <w:rtl/>
        </w:rPr>
        <w:t xml:space="preserve">דור 4 הוא מהפכה אדירה. </w:t>
      </w:r>
      <w:r w:rsidR="006C608E">
        <w:rPr>
          <w:rFonts w:ascii="David" w:hAnsi="David" w:cs="David" w:hint="cs"/>
          <w:sz w:val="20"/>
          <w:szCs w:val="20"/>
          <w:rtl/>
        </w:rPr>
        <w:t xml:space="preserve">הדור הזה כבר ממש קומם את ביה"ד הרבניים. </w:t>
      </w:r>
      <w:r w:rsidRPr="00767A78">
        <w:rPr>
          <w:rFonts w:ascii="David" w:hAnsi="David" w:cs="David"/>
          <w:sz w:val="20"/>
          <w:szCs w:val="20"/>
          <w:rtl/>
        </w:rPr>
        <w:t>במקרה הזה, המרצה נוטה להסכים עם יפעת ביטון שסוברת כי דיני הנזיקין הם עצמאיים וכך גם דיני המשפחה והם לא תלויים אחד בשני (ובמקרה שלנו, דיני הנזיקין אינם תלויים בפסק הדין של ביה"ד הרבני).</w:t>
      </w:r>
      <w:r w:rsidR="00767A78">
        <w:rPr>
          <w:rFonts w:ascii="David" w:hAnsi="David" w:cs="David" w:hint="cs"/>
          <w:sz w:val="20"/>
          <w:szCs w:val="20"/>
          <w:rtl/>
        </w:rPr>
        <w:t xml:space="preserve"> </w:t>
      </w:r>
      <w:r w:rsidRPr="00767A78">
        <w:rPr>
          <w:rFonts w:ascii="David" w:hAnsi="David" w:cs="David"/>
          <w:sz w:val="20"/>
          <w:szCs w:val="20"/>
          <w:rtl/>
        </w:rPr>
        <w:t xml:space="preserve">סרבנות גט </w:t>
      </w:r>
      <w:r w:rsidRPr="00767A78">
        <w:rPr>
          <w:rFonts w:ascii="David" w:hAnsi="David" w:cs="David"/>
          <w:sz w:val="20"/>
          <w:szCs w:val="20"/>
          <w:u w:val="single"/>
          <w:rtl/>
        </w:rPr>
        <w:t>גם ללא פסק דין רבני</w:t>
      </w:r>
      <w:r w:rsidRPr="00767A78">
        <w:rPr>
          <w:rFonts w:ascii="David" w:hAnsi="David" w:cs="David"/>
          <w:sz w:val="20"/>
          <w:szCs w:val="20"/>
          <w:rtl/>
        </w:rPr>
        <w:t xml:space="preserve"> מהווה </w:t>
      </w:r>
      <w:r w:rsidRPr="00767A78">
        <w:rPr>
          <w:rFonts w:ascii="David" w:hAnsi="David" w:cs="David"/>
          <w:b/>
          <w:bCs/>
          <w:sz w:val="20"/>
          <w:szCs w:val="20"/>
          <w:u w:val="single"/>
          <w:rtl/>
        </w:rPr>
        <w:t>פגיעה באוטונומיה</w:t>
      </w:r>
      <w:r w:rsidR="00767A78">
        <w:rPr>
          <w:rFonts w:ascii="David" w:hAnsi="David" w:cs="David" w:hint="cs"/>
          <w:b/>
          <w:bCs/>
          <w:sz w:val="20"/>
          <w:szCs w:val="20"/>
          <w:rtl/>
        </w:rPr>
        <w:t>!</w:t>
      </w:r>
    </w:p>
    <w:p w:rsidR="00106EBB" w:rsidRDefault="00106EBB" w:rsidP="00106EBB">
      <w:pPr>
        <w:rPr>
          <w:rFonts w:ascii="David" w:hAnsi="David" w:cs="David"/>
          <w:sz w:val="10"/>
          <w:szCs w:val="10"/>
          <w:rtl/>
        </w:rPr>
      </w:pPr>
    </w:p>
    <w:p w:rsidR="002C3494" w:rsidRPr="002C3494" w:rsidRDefault="002515DA" w:rsidP="002C3494">
      <w:pPr>
        <w:pStyle w:val="a9"/>
        <w:spacing w:line="360" w:lineRule="auto"/>
        <w:jc w:val="both"/>
        <w:rPr>
          <w:rFonts w:ascii="David" w:hAnsi="David" w:cs="David"/>
          <w:b/>
          <w:bCs/>
          <w:i/>
          <w:iCs/>
          <w:rtl/>
        </w:rPr>
      </w:pPr>
      <w:r w:rsidRPr="002C3494">
        <w:rPr>
          <w:rFonts w:ascii="David" w:hAnsi="David" w:cs="David"/>
          <w:b/>
          <w:bCs/>
          <w:i/>
          <w:iCs/>
          <w:rtl/>
        </w:rPr>
        <w:t>"הדור הרביעי" של התביעות</w:t>
      </w:r>
      <w:r w:rsidR="002C3494" w:rsidRPr="002C3494">
        <w:rPr>
          <w:rFonts w:ascii="David" w:hAnsi="David" w:cs="David" w:hint="cs"/>
          <w:b/>
          <w:bCs/>
          <w:i/>
          <w:iCs/>
          <w:rtl/>
        </w:rPr>
        <w:t xml:space="preserve"> כאשר אין פס"ד רבני בכלל</w:t>
      </w:r>
    </w:p>
    <w:p w:rsidR="002515DA" w:rsidRPr="002C3494" w:rsidRDefault="002207BC" w:rsidP="002C3494">
      <w:pPr>
        <w:spacing w:line="360" w:lineRule="auto"/>
        <w:jc w:val="both"/>
        <w:rPr>
          <w:rFonts w:ascii="David" w:hAnsi="David" w:cs="David"/>
          <w:b/>
          <w:bCs/>
          <w:i/>
          <w:iCs/>
          <w:rtl/>
        </w:rPr>
      </w:pPr>
      <w:r>
        <w:rPr>
          <w:rFonts w:ascii="David" w:hAnsi="David" w:cs="David" w:hint="cs"/>
          <w:sz w:val="20"/>
          <w:szCs w:val="20"/>
          <w:rtl/>
        </w:rPr>
        <w:t>סוגי המקרים האפשריים</w:t>
      </w:r>
      <w:r w:rsidR="00161835">
        <w:rPr>
          <w:rFonts w:ascii="David" w:hAnsi="David" w:cs="David" w:hint="cs"/>
          <w:sz w:val="20"/>
          <w:szCs w:val="20"/>
          <w:rtl/>
        </w:rPr>
        <w:t xml:space="preserve"> שיכולים למלא את יסוד 'ההתרשלות' בתביעה בעוולת הרשלנות</w:t>
      </w:r>
      <w:r>
        <w:rPr>
          <w:rFonts w:ascii="David" w:hAnsi="David" w:cs="David" w:hint="cs"/>
          <w:sz w:val="20"/>
          <w:szCs w:val="20"/>
          <w:rtl/>
        </w:rPr>
        <w:t>:</w:t>
      </w:r>
    </w:p>
    <w:p w:rsidR="002515DA" w:rsidRPr="005D7201" w:rsidRDefault="002207BC" w:rsidP="006B2589">
      <w:pPr>
        <w:pStyle w:val="a3"/>
        <w:numPr>
          <w:ilvl w:val="0"/>
          <w:numId w:val="20"/>
        </w:numPr>
        <w:spacing w:line="360" w:lineRule="auto"/>
        <w:jc w:val="both"/>
        <w:rPr>
          <w:rFonts w:ascii="David" w:hAnsi="David" w:cs="David"/>
          <w:sz w:val="20"/>
          <w:szCs w:val="20"/>
          <w:rtl/>
        </w:rPr>
      </w:pPr>
      <w:r>
        <w:rPr>
          <w:rFonts w:ascii="David" w:hAnsi="David" w:cs="David" w:hint="cs"/>
          <w:b/>
          <w:bCs/>
          <w:sz w:val="20"/>
          <w:szCs w:val="20"/>
          <w:u w:val="single"/>
          <w:rtl/>
        </w:rPr>
        <w:t>"</w:t>
      </w:r>
      <w:r w:rsidR="002515DA" w:rsidRPr="002207BC">
        <w:rPr>
          <w:rFonts w:ascii="David" w:hAnsi="David" w:cs="David"/>
          <w:b/>
          <w:bCs/>
          <w:sz w:val="20"/>
          <w:szCs w:val="20"/>
          <w:u w:val="single"/>
          <w:rtl/>
        </w:rPr>
        <w:t>הגיעו מים עד נפש</w:t>
      </w:r>
      <w:r>
        <w:rPr>
          <w:rFonts w:ascii="David" w:hAnsi="David" w:cs="David" w:hint="cs"/>
          <w:sz w:val="20"/>
          <w:szCs w:val="20"/>
          <w:rtl/>
        </w:rPr>
        <w:t>"</w:t>
      </w:r>
      <w:r w:rsidR="002515DA" w:rsidRPr="005D7201">
        <w:rPr>
          <w:rFonts w:ascii="David" w:hAnsi="David" w:cs="David"/>
          <w:sz w:val="20"/>
          <w:szCs w:val="20"/>
          <w:rtl/>
        </w:rPr>
        <w:t xml:space="preserve">- </w:t>
      </w:r>
      <w:r>
        <w:rPr>
          <w:rFonts w:ascii="David" w:hAnsi="David" w:cs="David" w:hint="cs"/>
          <w:sz w:val="20"/>
          <w:szCs w:val="20"/>
          <w:rtl/>
        </w:rPr>
        <w:t xml:space="preserve">לכאורה אין עוולה של 'סרבנות גט' העוולה היא רשלנות. איפה דלת הכניסה שלנו לרשלנות? עילה של </w:t>
      </w:r>
      <w:r w:rsidRPr="002207BC">
        <w:rPr>
          <w:rFonts w:ascii="David" w:hAnsi="David" w:cs="David" w:hint="cs"/>
          <w:b/>
          <w:bCs/>
          <w:sz w:val="20"/>
          <w:szCs w:val="20"/>
          <w:rtl/>
        </w:rPr>
        <w:t>התעללות נפשית</w:t>
      </w:r>
      <w:r>
        <w:rPr>
          <w:rFonts w:ascii="David" w:hAnsi="David" w:cs="David" w:hint="cs"/>
          <w:sz w:val="20"/>
          <w:szCs w:val="20"/>
          <w:rtl/>
        </w:rPr>
        <w:t>.</w:t>
      </w:r>
      <w:r w:rsidR="002515DA" w:rsidRPr="005D7201">
        <w:rPr>
          <w:rFonts w:ascii="David" w:hAnsi="David" w:cs="David"/>
          <w:sz w:val="20"/>
          <w:szCs w:val="20"/>
          <w:rtl/>
        </w:rPr>
        <w:t xml:space="preserve"> כלומר, אנו לא זקוקים לעילה של סרבנות גט כדי לבקש פיצוי, שכן עוולה כזו תצריך מאיתנו פס"ד של "חיוב" או "כפייה" מבית הדין לתת גט.</w:t>
      </w:r>
      <w:r>
        <w:rPr>
          <w:rFonts w:ascii="David" w:hAnsi="David" w:cs="David" w:hint="cs"/>
          <w:sz w:val="20"/>
          <w:szCs w:val="20"/>
          <w:rtl/>
        </w:rPr>
        <w:t xml:space="preserve"> מגישים תביעה בגין התעללות נפשית ואז לא צריך בכלל פס"ד של ביה"ד </w:t>
      </w:r>
      <w:r>
        <w:rPr>
          <w:rFonts w:ascii="David" w:hAnsi="David" w:cs="David" w:hint="cs"/>
          <w:sz w:val="20"/>
          <w:szCs w:val="20"/>
          <w:rtl/>
        </w:rPr>
        <w:lastRenderedPageBreak/>
        <w:t>הרבני.</w:t>
      </w:r>
      <w:r w:rsidR="0064224B">
        <w:rPr>
          <w:rFonts w:ascii="David" w:hAnsi="David" w:cs="David" w:hint="cs"/>
          <w:sz w:val="20"/>
          <w:szCs w:val="20"/>
          <w:rtl/>
        </w:rPr>
        <w:t xml:space="preserve"> אם אפשר להוכיח שהבעל התעלל נפשית באישתו אין בעיה.</w:t>
      </w:r>
      <w:r w:rsidR="002515DA" w:rsidRPr="005D7201">
        <w:rPr>
          <w:rFonts w:ascii="David" w:hAnsi="David" w:cs="David"/>
          <w:sz w:val="20"/>
          <w:szCs w:val="20"/>
          <w:rtl/>
        </w:rPr>
        <w:t xml:space="preserve"> המסלולים יכולים להיות:</w:t>
      </w:r>
      <w:r>
        <w:rPr>
          <w:rFonts w:ascii="David" w:hAnsi="David" w:cs="David" w:hint="cs"/>
          <w:sz w:val="20"/>
          <w:szCs w:val="20"/>
          <w:rtl/>
        </w:rPr>
        <w:t xml:space="preserve"> </w:t>
      </w:r>
      <w:r w:rsidR="002515DA" w:rsidRPr="005D7201">
        <w:rPr>
          <w:rFonts w:ascii="David" w:hAnsi="David" w:cs="David"/>
          <w:sz w:val="20"/>
          <w:szCs w:val="20"/>
          <w:rtl/>
        </w:rPr>
        <w:t xml:space="preserve"> תביעת נזיקין בגין הפרת פרטיות, הפצת לשון הרע על האישה וכו'. הרציונל במסלול זה הוא ש"לכסף אין ריח" והמסלול לקבלת הפיצוי לא באמת משנה אלא תוצאתו האופרטיבית שמקנה לאישה יתרון בכוח המיקוח באמצעותו היא יכולה לקנות את הגט. </w:t>
      </w:r>
    </w:p>
    <w:p w:rsidR="002515DA" w:rsidRPr="005D7201" w:rsidRDefault="002207BC" w:rsidP="006B2589">
      <w:pPr>
        <w:pStyle w:val="a3"/>
        <w:numPr>
          <w:ilvl w:val="0"/>
          <w:numId w:val="20"/>
        </w:numPr>
        <w:spacing w:line="360" w:lineRule="auto"/>
        <w:jc w:val="both"/>
        <w:rPr>
          <w:rFonts w:ascii="David" w:hAnsi="David" w:cs="David"/>
          <w:sz w:val="20"/>
          <w:szCs w:val="20"/>
        </w:rPr>
      </w:pPr>
      <w:r w:rsidRPr="002207BC">
        <w:rPr>
          <w:rFonts w:ascii="David" w:hAnsi="David" w:cs="David" w:hint="cs"/>
          <w:b/>
          <w:bCs/>
          <w:sz w:val="20"/>
          <w:szCs w:val="20"/>
          <w:u w:val="single"/>
          <w:rtl/>
        </w:rPr>
        <w:t>"</w:t>
      </w:r>
      <w:r w:rsidR="002515DA" w:rsidRPr="002207BC">
        <w:rPr>
          <w:rFonts w:ascii="David" w:hAnsi="David" w:cs="David"/>
          <w:b/>
          <w:bCs/>
          <w:sz w:val="20"/>
          <w:szCs w:val="20"/>
          <w:u w:val="single"/>
          <w:rtl/>
        </w:rPr>
        <w:t>עושה ממנה צחוק</w:t>
      </w:r>
      <w:r w:rsidRPr="002207BC">
        <w:rPr>
          <w:rFonts w:ascii="David" w:hAnsi="David" w:cs="David" w:hint="cs"/>
          <w:b/>
          <w:bCs/>
          <w:sz w:val="20"/>
          <w:szCs w:val="20"/>
          <w:u w:val="single"/>
          <w:rtl/>
        </w:rPr>
        <w:t>"</w:t>
      </w:r>
      <w:r w:rsidR="002515DA" w:rsidRPr="002207BC">
        <w:rPr>
          <w:rFonts w:ascii="David" w:hAnsi="David" w:cs="David"/>
          <w:b/>
          <w:bCs/>
          <w:sz w:val="20"/>
          <w:szCs w:val="20"/>
          <w:rtl/>
        </w:rPr>
        <w:t>-</w:t>
      </w:r>
      <w:r w:rsidR="002515DA" w:rsidRPr="005D7201">
        <w:rPr>
          <w:rFonts w:ascii="David" w:hAnsi="David" w:cs="David"/>
          <w:sz w:val="20"/>
          <w:szCs w:val="20"/>
          <w:rtl/>
        </w:rPr>
        <w:t xml:space="preserve"> </w:t>
      </w:r>
      <w:r w:rsidR="00B9147B">
        <w:rPr>
          <w:rFonts w:ascii="David" w:hAnsi="David" w:cs="David" w:hint="cs"/>
          <w:sz w:val="20"/>
          <w:szCs w:val="20"/>
          <w:rtl/>
        </w:rPr>
        <w:t xml:space="preserve">מקרה </w:t>
      </w:r>
      <w:r w:rsidR="0064224B">
        <w:rPr>
          <w:rFonts w:ascii="David" w:hAnsi="David" w:cs="David" w:hint="cs"/>
          <w:sz w:val="20"/>
          <w:szCs w:val="20"/>
          <w:rtl/>
        </w:rPr>
        <w:t>ראשון בישראל, 'כ.ש. נ כ.פ' ב2004, על סרבנות גט</w:t>
      </w:r>
      <w:r w:rsidR="00B9147B">
        <w:rPr>
          <w:rFonts w:ascii="David" w:hAnsi="David" w:cs="David" w:hint="cs"/>
          <w:sz w:val="20"/>
          <w:szCs w:val="20"/>
          <w:rtl/>
        </w:rPr>
        <w:t xml:space="preserve">- </w:t>
      </w:r>
      <w:r w:rsidR="0064224B">
        <w:rPr>
          <w:rFonts w:ascii="David" w:hAnsi="David" w:cs="David" w:hint="cs"/>
          <w:sz w:val="20"/>
          <w:szCs w:val="20"/>
          <w:rtl/>
        </w:rPr>
        <w:t>שם ההתעללות הנפשית זעקה. היו בני זוג חרדים, אחרי שביה"ד הרבני פסק חיוב. הבעל משך את אשתו וניסה לשכנע אותה שילכו לגורמים שיסדירו בניהם את היחסים והוא בעצם משך אותה בין רבניים</w:t>
      </w:r>
      <w:r w:rsidR="00B9147B">
        <w:rPr>
          <w:rFonts w:ascii="David" w:hAnsi="David" w:cs="David" w:hint="cs"/>
          <w:sz w:val="20"/>
          <w:szCs w:val="20"/>
          <w:rtl/>
        </w:rPr>
        <w:t xml:space="preserve"> במשך תקופה</w:t>
      </w:r>
      <w:r w:rsidR="0064224B">
        <w:rPr>
          <w:rFonts w:ascii="David" w:hAnsi="David" w:cs="David" w:hint="cs"/>
          <w:sz w:val="20"/>
          <w:szCs w:val="20"/>
          <w:rtl/>
        </w:rPr>
        <w:t xml:space="preserve"> ולא נתן לה גט.</w:t>
      </w:r>
      <w:r w:rsidR="00B9147B">
        <w:rPr>
          <w:rFonts w:ascii="David" w:hAnsi="David" w:cs="David" w:hint="cs"/>
          <w:sz w:val="20"/>
          <w:szCs w:val="20"/>
          <w:rtl/>
        </w:rPr>
        <w:t xml:space="preserve"> הוא הפר את הבטחותיו פעם אחר פעם.</w:t>
      </w:r>
      <w:r w:rsidR="0064224B">
        <w:rPr>
          <w:rFonts w:ascii="David" w:hAnsi="David" w:cs="David" w:hint="cs"/>
          <w:sz w:val="20"/>
          <w:szCs w:val="20"/>
          <w:rtl/>
        </w:rPr>
        <w:t xml:space="preserve"> במסלול </w:t>
      </w:r>
      <w:r w:rsidR="00B9147B">
        <w:rPr>
          <w:rFonts w:ascii="David" w:hAnsi="David" w:cs="David" w:hint="cs"/>
          <w:sz w:val="20"/>
          <w:szCs w:val="20"/>
          <w:rtl/>
        </w:rPr>
        <w:t>ז</w:t>
      </w:r>
      <w:r w:rsidR="0064224B">
        <w:rPr>
          <w:rFonts w:ascii="David" w:hAnsi="David" w:cs="David" w:hint="cs"/>
          <w:sz w:val="20"/>
          <w:szCs w:val="20"/>
          <w:rtl/>
        </w:rPr>
        <w:t xml:space="preserve">ה, </w:t>
      </w:r>
      <w:r w:rsidR="002515DA" w:rsidRPr="005D7201">
        <w:rPr>
          <w:rFonts w:ascii="David" w:hAnsi="David" w:cs="David"/>
          <w:sz w:val="20"/>
          <w:szCs w:val="20"/>
          <w:rtl/>
        </w:rPr>
        <w:t xml:space="preserve">טענה להתעללות נפשית הסובבת את אי מתן הגט אך אינה נובעת מעצם אי מתן הגט. </w:t>
      </w:r>
      <w:r w:rsidR="0064224B" w:rsidRPr="0064224B">
        <w:rPr>
          <w:rFonts w:ascii="David" w:hAnsi="David" w:cs="David" w:hint="cs"/>
          <w:b/>
          <w:bCs/>
          <w:sz w:val="20"/>
          <w:szCs w:val="20"/>
          <w:rtl/>
        </w:rPr>
        <w:t>העילה היא עדיין התעללות נפשית אך הפעם בגין ההתשה שעו</w:t>
      </w:r>
      <w:r w:rsidR="0064224B">
        <w:rPr>
          <w:rFonts w:ascii="David" w:hAnsi="David" w:cs="David" w:hint="cs"/>
          <w:b/>
          <w:bCs/>
          <w:sz w:val="20"/>
          <w:szCs w:val="20"/>
          <w:rtl/>
        </w:rPr>
        <w:t>ברת האישה סביב הגט ולא בגין סרב</w:t>
      </w:r>
      <w:r w:rsidR="0064224B" w:rsidRPr="0064224B">
        <w:rPr>
          <w:rFonts w:ascii="David" w:hAnsi="David" w:cs="David" w:hint="cs"/>
          <w:b/>
          <w:bCs/>
          <w:sz w:val="20"/>
          <w:szCs w:val="20"/>
          <w:rtl/>
        </w:rPr>
        <w:t>נות הגט עצמה.</w:t>
      </w:r>
      <w:r w:rsidR="0064224B">
        <w:rPr>
          <w:rFonts w:ascii="David" w:hAnsi="David" w:cs="David" w:hint="cs"/>
          <w:sz w:val="20"/>
          <w:szCs w:val="20"/>
          <w:rtl/>
        </w:rPr>
        <w:t xml:space="preserve"> גם כאן אין צורך בפס"ד של ביה"ד הרבני.</w:t>
      </w:r>
      <w:r w:rsidR="002515DA" w:rsidRPr="005D7201">
        <w:rPr>
          <w:rFonts w:ascii="David" w:hAnsi="David" w:cs="David"/>
          <w:sz w:val="20"/>
          <w:szCs w:val="20"/>
          <w:rtl/>
        </w:rPr>
        <w:t xml:space="preserve"> </w:t>
      </w:r>
    </w:p>
    <w:p w:rsidR="003B745A" w:rsidRPr="003B745A" w:rsidRDefault="002207BC" w:rsidP="006B2589">
      <w:pPr>
        <w:pStyle w:val="a3"/>
        <w:numPr>
          <w:ilvl w:val="0"/>
          <w:numId w:val="20"/>
        </w:numPr>
        <w:spacing w:line="360" w:lineRule="auto"/>
        <w:jc w:val="both"/>
        <w:rPr>
          <w:rFonts w:ascii="David" w:hAnsi="David" w:cs="David"/>
          <w:sz w:val="20"/>
          <w:szCs w:val="20"/>
        </w:rPr>
      </w:pPr>
      <w:r w:rsidRPr="002207BC">
        <w:rPr>
          <w:rFonts w:ascii="David" w:hAnsi="David" w:cs="David" w:hint="cs"/>
          <w:b/>
          <w:bCs/>
          <w:sz w:val="20"/>
          <w:szCs w:val="20"/>
          <w:u w:val="single"/>
          <w:rtl/>
        </w:rPr>
        <w:t>"</w:t>
      </w:r>
      <w:r w:rsidR="002515DA" w:rsidRPr="002207BC">
        <w:rPr>
          <w:rFonts w:ascii="David" w:hAnsi="David" w:cs="David"/>
          <w:b/>
          <w:bCs/>
          <w:sz w:val="20"/>
          <w:szCs w:val="20"/>
          <w:u w:val="single"/>
          <w:rtl/>
        </w:rPr>
        <w:t>הוא יושב ומחכה לה</w:t>
      </w:r>
      <w:r w:rsidRPr="002207BC">
        <w:rPr>
          <w:rFonts w:ascii="David" w:hAnsi="David" w:cs="David" w:hint="cs"/>
          <w:b/>
          <w:bCs/>
          <w:sz w:val="20"/>
          <w:szCs w:val="20"/>
          <w:u w:val="single"/>
          <w:rtl/>
        </w:rPr>
        <w:t>"</w:t>
      </w:r>
      <w:r w:rsidR="002515DA" w:rsidRPr="002207BC">
        <w:rPr>
          <w:rFonts w:ascii="David" w:hAnsi="David" w:cs="David"/>
          <w:b/>
          <w:bCs/>
          <w:sz w:val="20"/>
          <w:szCs w:val="20"/>
          <w:u w:val="single"/>
          <w:rtl/>
        </w:rPr>
        <w:t xml:space="preserve"> </w:t>
      </w:r>
      <w:r w:rsidR="002515DA" w:rsidRPr="002207BC">
        <w:rPr>
          <w:rFonts w:ascii="David" w:hAnsi="David" w:cs="David"/>
          <w:b/>
          <w:bCs/>
          <w:sz w:val="20"/>
          <w:szCs w:val="20"/>
          <w:rtl/>
        </w:rPr>
        <w:t>–</w:t>
      </w:r>
      <w:r w:rsidR="00B9147B">
        <w:rPr>
          <w:rFonts w:ascii="David" w:hAnsi="David" w:cs="David"/>
          <w:sz w:val="20"/>
          <w:szCs w:val="20"/>
          <w:rtl/>
        </w:rPr>
        <w:t xml:space="preserve"> המקרה הכי קיצוני</w:t>
      </w:r>
      <w:r w:rsidR="00B9147B">
        <w:rPr>
          <w:rFonts w:ascii="David" w:hAnsi="David" w:cs="David" w:hint="cs"/>
          <w:sz w:val="20"/>
          <w:szCs w:val="20"/>
          <w:rtl/>
        </w:rPr>
        <w:t>.</w:t>
      </w:r>
      <w:r w:rsidR="002515DA" w:rsidRPr="005D7201">
        <w:rPr>
          <w:rFonts w:ascii="David" w:hAnsi="David" w:cs="David"/>
          <w:sz w:val="20"/>
          <w:szCs w:val="20"/>
          <w:rtl/>
        </w:rPr>
        <w:t xml:space="preserve"> </w:t>
      </w:r>
      <w:r w:rsidR="002515DA" w:rsidRPr="00B9147B">
        <w:rPr>
          <w:rFonts w:ascii="David" w:hAnsi="David" w:cs="David"/>
          <w:b/>
          <w:bCs/>
          <w:sz w:val="20"/>
          <w:szCs w:val="20"/>
          <w:rtl/>
        </w:rPr>
        <w:t xml:space="preserve">פיצוי על אי שחרור בת הזוג מהנישואין מתוך תקווה לחזור לחיי הזוגיות </w:t>
      </w:r>
      <w:r w:rsidR="002515DA" w:rsidRPr="005D7201">
        <w:rPr>
          <w:rFonts w:ascii="David" w:hAnsi="David" w:cs="David"/>
          <w:sz w:val="20"/>
          <w:szCs w:val="20"/>
          <w:rtl/>
        </w:rPr>
        <w:t>(הבעל הוא לא אשם במובן הנזיקי הרגיל. האישה והבעל חיו כמו זוג יונים, והאישה רוצה להתגרש פתאום והבעל מסרב כי הוא רוצה להישאר באמת בזוגיות). במצב כזה, אם האישה מגישה תביעת נזיקין נגד הבעל ואומרת שהוא לא משחרר אותה- יכול להיות שלמרות שאין שום פס"ד של בי"ד רבני ואין "מגדלור" יכול להיות שבעיניים נזיקיות הוא צריך לשחרר אותה. וזה לא משנה מה בית הדין הרבני פסק. במסגרת "מקבילית הכוחות" אולם יהיה קשה לאישה להוכיח שכן אין לה "מגדלור" של ביה"ד, אבל זה עדיין אפשרי.</w:t>
      </w:r>
      <w:r w:rsidR="00B9147B">
        <w:rPr>
          <w:rFonts w:ascii="David" w:hAnsi="David" w:cs="David" w:hint="cs"/>
          <w:sz w:val="20"/>
          <w:szCs w:val="20"/>
          <w:rtl/>
        </w:rPr>
        <w:t xml:space="preserve"> </w:t>
      </w:r>
      <w:r w:rsidR="00B9147B" w:rsidRPr="00B9147B">
        <w:rPr>
          <w:rFonts w:ascii="David" w:hAnsi="David" w:cs="David" w:hint="cs"/>
          <w:sz w:val="20"/>
          <w:szCs w:val="20"/>
          <w:rtl/>
        </w:rPr>
        <w:t>לדעת שמואלי</w:t>
      </w:r>
      <w:r w:rsidR="002515DA" w:rsidRPr="00B9147B">
        <w:rPr>
          <w:rFonts w:ascii="David" w:hAnsi="David" w:cs="David"/>
          <w:sz w:val="20"/>
          <w:szCs w:val="20"/>
          <w:rtl/>
        </w:rPr>
        <w:t xml:space="preserve">, קיימת </w:t>
      </w:r>
      <w:r w:rsidR="002515DA" w:rsidRPr="00B9147B">
        <w:rPr>
          <w:rFonts w:ascii="David" w:hAnsi="David" w:cs="David"/>
          <w:b/>
          <w:bCs/>
          <w:sz w:val="20"/>
          <w:szCs w:val="20"/>
          <w:rtl/>
        </w:rPr>
        <w:t>נקודת זמן בה ראוי שהאסימון של הבעל ייפול</w:t>
      </w:r>
      <w:r w:rsidR="002515DA" w:rsidRPr="00B9147B">
        <w:rPr>
          <w:rFonts w:ascii="David" w:hAnsi="David" w:cs="David"/>
          <w:sz w:val="20"/>
          <w:szCs w:val="20"/>
          <w:rtl/>
        </w:rPr>
        <w:t xml:space="preserve"> והוא יבין כי היא לא מעוניינת לחזור </w:t>
      </w:r>
      <w:r w:rsidR="003B745A">
        <w:rPr>
          <w:rFonts w:ascii="David" w:hAnsi="David" w:cs="David" w:hint="cs"/>
          <w:sz w:val="20"/>
          <w:szCs w:val="20"/>
          <w:rtl/>
        </w:rPr>
        <w:t>-</w:t>
      </w:r>
      <w:r w:rsidR="002515DA" w:rsidRPr="00B9147B">
        <w:rPr>
          <w:rFonts w:ascii="David" w:hAnsi="David" w:cs="David"/>
          <w:sz w:val="20"/>
          <w:szCs w:val="20"/>
          <w:rtl/>
        </w:rPr>
        <w:t xml:space="preserve"> האסימון של הבעל לא נפל? האישה יכולה לתבוע. </w:t>
      </w:r>
    </w:p>
    <w:p w:rsidR="00B9147B" w:rsidRPr="00B9147B" w:rsidRDefault="003B745A" w:rsidP="008127C9">
      <w:pPr>
        <w:pStyle w:val="a3"/>
        <w:spacing w:line="360" w:lineRule="auto"/>
        <w:ind w:left="360"/>
        <w:jc w:val="both"/>
        <w:rPr>
          <w:rFonts w:ascii="David" w:hAnsi="David" w:cs="David"/>
          <w:sz w:val="20"/>
          <w:szCs w:val="20"/>
        </w:rPr>
      </w:pPr>
      <w:r w:rsidRPr="003B745A">
        <w:rPr>
          <w:rFonts w:ascii="David" w:hAnsi="David" w:cs="David" w:hint="cs"/>
          <w:b/>
          <w:bCs/>
          <w:sz w:val="20"/>
          <w:szCs w:val="20"/>
          <w:rtl/>
        </w:rPr>
        <w:t xml:space="preserve">מקרים בהם שמואלי ממליץ לפסוק פיצוי נזיקי </w:t>
      </w:r>
      <w:r w:rsidR="008127C9">
        <w:rPr>
          <w:rFonts w:ascii="David" w:hAnsi="David" w:cs="David" w:hint="cs"/>
          <w:b/>
          <w:bCs/>
          <w:sz w:val="20"/>
          <w:szCs w:val="20"/>
          <w:rtl/>
        </w:rPr>
        <w:t>על בסיס</w:t>
      </w:r>
      <w:r w:rsidRPr="003B745A">
        <w:rPr>
          <w:rFonts w:ascii="David" w:hAnsi="David" w:cs="David" w:hint="cs"/>
          <w:b/>
          <w:bCs/>
          <w:sz w:val="20"/>
          <w:szCs w:val="20"/>
          <w:rtl/>
        </w:rPr>
        <w:t xml:space="preserve"> 'יושב ומחכה לה'</w:t>
      </w:r>
      <w:r>
        <w:rPr>
          <w:rFonts w:ascii="David" w:hAnsi="David" w:cs="David" w:hint="cs"/>
          <w:b/>
          <w:bCs/>
          <w:sz w:val="20"/>
          <w:szCs w:val="20"/>
          <w:rtl/>
        </w:rPr>
        <w:t xml:space="preserve"> ופקטורים לבחינת הע</w:t>
      </w:r>
      <w:r w:rsidR="008127C9">
        <w:rPr>
          <w:rFonts w:ascii="David" w:hAnsi="David" w:cs="David" w:hint="cs"/>
          <w:b/>
          <w:bCs/>
          <w:sz w:val="20"/>
          <w:szCs w:val="20"/>
          <w:rtl/>
        </w:rPr>
        <w:t>ילה</w:t>
      </w:r>
      <w:r w:rsidRPr="003B745A">
        <w:rPr>
          <w:rFonts w:ascii="David" w:hAnsi="David" w:cs="David" w:hint="cs"/>
          <w:b/>
          <w:bCs/>
          <w:sz w:val="20"/>
          <w:szCs w:val="20"/>
          <w:rtl/>
        </w:rPr>
        <w:t>:</w:t>
      </w:r>
    </w:p>
    <w:p w:rsidR="00B9147B" w:rsidRDefault="002515DA" w:rsidP="006B2589">
      <w:pPr>
        <w:pStyle w:val="a3"/>
        <w:numPr>
          <w:ilvl w:val="0"/>
          <w:numId w:val="25"/>
        </w:numPr>
        <w:spacing w:line="360" w:lineRule="auto"/>
        <w:ind w:left="706"/>
        <w:jc w:val="both"/>
        <w:rPr>
          <w:rFonts w:ascii="David" w:hAnsi="David" w:cs="David"/>
          <w:sz w:val="20"/>
          <w:szCs w:val="20"/>
        </w:rPr>
      </w:pPr>
      <w:r w:rsidRPr="00B9147B">
        <w:rPr>
          <w:rFonts w:ascii="David" w:hAnsi="David" w:cs="David"/>
          <w:sz w:val="20"/>
          <w:szCs w:val="20"/>
          <w:u w:val="single"/>
          <w:rtl/>
        </w:rPr>
        <w:t>חלוף הזמן הוא פקטור מרכזי להתרשלות</w:t>
      </w:r>
      <w:r w:rsidR="00B9147B">
        <w:rPr>
          <w:rFonts w:ascii="David" w:hAnsi="David" w:cs="David" w:hint="cs"/>
          <w:sz w:val="20"/>
          <w:szCs w:val="20"/>
          <w:rtl/>
        </w:rPr>
        <w:t xml:space="preserve">. </w:t>
      </w:r>
    </w:p>
    <w:p w:rsidR="00B9147B" w:rsidRPr="00430D3E" w:rsidRDefault="002515DA" w:rsidP="006B2589">
      <w:pPr>
        <w:pStyle w:val="a3"/>
        <w:numPr>
          <w:ilvl w:val="0"/>
          <w:numId w:val="25"/>
        </w:numPr>
        <w:spacing w:line="360" w:lineRule="auto"/>
        <w:ind w:left="706"/>
        <w:jc w:val="both"/>
        <w:rPr>
          <w:rFonts w:ascii="David" w:hAnsi="David" w:cs="David"/>
          <w:sz w:val="20"/>
          <w:szCs w:val="20"/>
          <w:u w:val="single"/>
        </w:rPr>
      </w:pPr>
      <w:r w:rsidRPr="00430D3E">
        <w:rPr>
          <w:rFonts w:ascii="David" w:hAnsi="David" w:cs="David"/>
          <w:sz w:val="20"/>
          <w:szCs w:val="20"/>
          <w:u w:val="single"/>
          <w:rtl/>
        </w:rPr>
        <w:t>אי שחרור בת הזוג לאחר פירוק הנישואין דה פקטו</w:t>
      </w:r>
      <w:r w:rsidR="00B9147B" w:rsidRPr="00430D3E">
        <w:rPr>
          <w:rFonts w:ascii="David" w:hAnsi="David" w:cs="David" w:hint="cs"/>
          <w:sz w:val="20"/>
          <w:szCs w:val="20"/>
          <w:u w:val="single"/>
          <w:rtl/>
        </w:rPr>
        <w:t>-</w:t>
      </w:r>
      <w:r w:rsidRPr="00430D3E">
        <w:rPr>
          <w:rFonts w:ascii="David" w:hAnsi="David" w:cs="David"/>
          <w:sz w:val="20"/>
          <w:szCs w:val="20"/>
          <w:u w:val="single"/>
          <w:rtl/>
        </w:rPr>
        <w:t xml:space="preserve"> יכול לעלות כדי חוסר תום לב. </w:t>
      </w:r>
    </w:p>
    <w:p w:rsidR="00BC618E" w:rsidRDefault="002515DA" w:rsidP="006B2589">
      <w:pPr>
        <w:pStyle w:val="a3"/>
        <w:numPr>
          <w:ilvl w:val="0"/>
          <w:numId w:val="25"/>
        </w:numPr>
        <w:spacing w:line="360" w:lineRule="auto"/>
        <w:ind w:left="706"/>
        <w:jc w:val="both"/>
        <w:rPr>
          <w:rFonts w:ascii="David" w:hAnsi="David" w:cs="David"/>
          <w:sz w:val="20"/>
          <w:szCs w:val="20"/>
        </w:rPr>
      </w:pPr>
      <w:r w:rsidRPr="00B9147B">
        <w:rPr>
          <w:rFonts w:ascii="David" w:hAnsi="David" w:cs="David"/>
          <w:sz w:val="20"/>
          <w:szCs w:val="20"/>
          <w:rtl/>
        </w:rPr>
        <w:t xml:space="preserve">ניתן להשוות עילה זו לאותן </w:t>
      </w:r>
      <w:r w:rsidRPr="00BC618E">
        <w:rPr>
          <w:rFonts w:ascii="David" w:hAnsi="David" w:cs="David"/>
          <w:sz w:val="20"/>
          <w:szCs w:val="20"/>
          <w:u w:val="single"/>
          <w:rtl/>
        </w:rPr>
        <w:t>אסכולות הלכתיות שלפיהן בקשה שלא תום לב לשלום בית במקרי פירוד ממושך יכולה להביא לידי חיוב ואף כפיית גט</w:t>
      </w:r>
      <w:r w:rsidR="00BC618E" w:rsidRPr="006D277B">
        <w:rPr>
          <w:rFonts w:ascii="David" w:hAnsi="David" w:cs="David" w:hint="cs"/>
          <w:sz w:val="20"/>
          <w:szCs w:val="20"/>
          <w:rtl/>
        </w:rPr>
        <w:t>.</w:t>
      </w:r>
      <w:r w:rsidR="00BC618E" w:rsidRPr="006D277B">
        <w:rPr>
          <w:rFonts w:ascii="David" w:hAnsi="David" w:cs="David"/>
          <w:sz w:val="20"/>
          <w:szCs w:val="20"/>
          <w:rtl/>
        </w:rPr>
        <w:t xml:space="preserve"> </w:t>
      </w:r>
      <w:r w:rsidR="00430D3E">
        <w:rPr>
          <w:rFonts w:ascii="David" w:hAnsi="David" w:cs="David" w:hint="cs"/>
          <w:sz w:val="20"/>
          <w:szCs w:val="20"/>
          <w:rtl/>
        </w:rPr>
        <w:t xml:space="preserve">למשל- </w:t>
      </w:r>
      <w:r w:rsidRPr="00B9147B">
        <w:rPr>
          <w:rFonts w:ascii="David" w:hAnsi="David" w:cs="David"/>
          <w:sz w:val="20"/>
          <w:szCs w:val="20"/>
          <w:rtl/>
        </w:rPr>
        <w:t>רבינו ירוחם והרב פלאג'י</w:t>
      </w:r>
      <w:r w:rsidR="00BC618E">
        <w:rPr>
          <w:rFonts w:ascii="David" w:hAnsi="David" w:cs="David" w:hint="cs"/>
          <w:sz w:val="20"/>
          <w:szCs w:val="20"/>
          <w:rtl/>
        </w:rPr>
        <w:t xml:space="preserve"> שניהם אומרים שאם בני זוג חיים שלא ביחד </w:t>
      </w:r>
      <w:r w:rsidR="00EB4925">
        <w:rPr>
          <w:rFonts w:ascii="David" w:hAnsi="David" w:cs="David" w:hint="cs"/>
          <w:sz w:val="20"/>
          <w:szCs w:val="20"/>
          <w:rtl/>
        </w:rPr>
        <w:t xml:space="preserve"> תקופת זמן מסויימת (שנה-שנה וחצי) </w:t>
      </w:r>
      <w:r w:rsidR="00BC618E">
        <w:rPr>
          <w:rFonts w:ascii="David" w:hAnsi="David" w:cs="David" w:hint="cs"/>
          <w:sz w:val="20"/>
          <w:szCs w:val="20"/>
          <w:rtl/>
        </w:rPr>
        <w:t>הם בעצם בני זוג פרודים. במקרה כזה ביה"ד הרבני חייב לתת פס"ד של חיוב גט ואף כפייה</w:t>
      </w:r>
      <w:r w:rsidRPr="00B9147B">
        <w:rPr>
          <w:rFonts w:ascii="David" w:hAnsi="David" w:cs="David"/>
          <w:sz w:val="20"/>
          <w:szCs w:val="20"/>
          <w:rtl/>
        </w:rPr>
        <w:t>.</w:t>
      </w:r>
      <w:r w:rsidR="00430D3E">
        <w:rPr>
          <w:rFonts w:ascii="David" w:hAnsi="David" w:cs="David" w:hint="cs"/>
          <w:sz w:val="20"/>
          <w:szCs w:val="20"/>
          <w:rtl/>
        </w:rPr>
        <w:t xml:space="preserve"> אפשר לקחת אסכולה הלכתית זו כפקטור בקביעה אם אדם צריך לשחרר את אישתו או לא.</w:t>
      </w:r>
    </w:p>
    <w:p w:rsidR="002515DA" w:rsidRDefault="00BC618E" w:rsidP="006B2589">
      <w:pPr>
        <w:pStyle w:val="a3"/>
        <w:numPr>
          <w:ilvl w:val="0"/>
          <w:numId w:val="25"/>
        </w:numPr>
        <w:spacing w:line="360" w:lineRule="auto"/>
        <w:ind w:left="706"/>
        <w:jc w:val="both"/>
        <w:rPr>
          <w:rFonts w:ascii="David" w:hAnsi="David" w:cs="David"/>
          <w:sz w:val="20"/>
          <w:szCs w:val="20"/>
        </w:rPr>
      </w:pPr>
      <w:r w:rsidRPr="00BC618E">
        <w:rPr>
          <w:rFonts w:ascii="David" w:hAnsi="David" w:cs="David" w:hint="cs"/>
          <w:sz w:val="20"/>
          <w:szCs w:val="20"/>
          <w:u w:val="single"/>
          <w:rtl/>
        </w:rPr>
        <w:t>פירוד אזרחי-ממוני דה פקטו</w:t>
      </w:r>
      <w:r>
        <w:rPr>
          <w:rFonts w:ascii="David" w:hAnsi="David" w:cs="David" w:hint="cs"/>
          <w:sz w:val="20"/>
          <w:szCs w:val="20"/>
          <w:rtl/>
        </w:rPr>
        <w:t xml:space="preserve">: </w:t>
      </w:r>
      <w:r w:rsidR="002515DA" w:rsidRPr="00B9147B">
        <w:rPr>
          <w:rFonts w:ascii="David" w:hAnsi="David" w:cs="David"/>
          <w:sz w:val="20"/>
          <w:szCs w:val="20"/>
          <w:rtl/>
        </w:rPr>
        <w:t>ניתן להשוות גם לתיקון לחוק יחסי ממון 2008 שקבע כי פרידה אזרחית (</w:t>
      </w:r>
      <w:r w:rsidR="002515DA" w:rsidRPr="00B9147B">
        <w:rPr>
          <w:rFonts w:ascii="David" w:hAnsi="David" w:cs="David"/>
          <w:sz w:val="20"/>
          <w:szCs w:val="20"/>
          <w:u w:val="single"/>
          <w:rtl/>
        </w:rPr>
        <w:t>ולא מתן גט</w:t>
      </w:r>
      <w:r w:rsidR="002515DA" w:rsidRPr="00B9147B">
        <w:rPr>
          <w:rFonts w:ascii="David" w:hAnsi="David" w:cs="David"/>
          <w:sz w:val="20"/>
          <w:szCs w:val="20"/>
          <w:rtl/>
        </w:rPr>
        <w:t xml:space="preserve"> גרידא) יכולים להביא לחלוקת רכוש- המרצה לוקח</w:t>
      </w:r>
      <w:r w:rsidR="00AF11AF">
        <w:rPr>
          <w:rFonts w:ascii="David" w:hAnsi="David" w:cs="David"/>
          <w:sz w:val="20"/>
          <w:szCs w:val="20"/>
          <w:rtl/>
        </w:rPr>
        <w:t xml:space="preserve"> את אותו תיקון לחוק יחסי ממון ו</w:t>
      </w:r>
      <w:r w:rsidR="00AF11AF">
        <w:rPr>
          <w:rFonts w:ascii="David" w:hAnsi="David" w:cs="David" w:hint="cs"/>
          <w:sz w:val="20"/>
          <w:szCs w:val="20"/>
          <w:rtl/>
        </w:rPr>
        <w:t>מקיש</w:t>
      </w:r>
      <w:r w:rsidR="002515DA" w:rsidRPr="00B9147B">
        <w:rPr>
          <w:rFonts w:ascii="David" w:hAnsi="David" w:cs="David"/>
          <w:sz w:val="20"/>
          <w:szCs w:val="20"/>
          <w:rtl/>
        </w:rPr>
        <w:t xml:space="preserve"> אותו גם לנזיקין (שכן כאשר הבעל מסרב יש כאן פירוד אזרחי דה פקטו ואנו רוצים לתת לזה משמעות ממונית לא רק של חלוקת  רכוש, אלא גם משמעות ממונית נזיקית).</w:t>
      </w:r>
    </w:p>
    <w:p w:rsidR="003B745A" w:rsidRPr="00B9147B" w:rsidRDefault="003B745A" w:rsidP="006B2589">
      <w:pPr>
        <w:pStyle w:val="a3"/>
        <w:numPr>
          <w:ilvl w:val="0"/>
          <w:numId w:val="25"/>
        </w:numPr>
        <w:spacing w:line="360" w:lineRule="auto"/>
        <w:ind w:left="706"/>
        <w:jc w:val="both"/>
        <w:rPr>
          <w:rFonts w:ascii="David" w:hAnsi="David" w:cs="David"/>
          <w:sz w:val="20"/>
          <w:szCs w:val="20"/>
        </w:rPr>
      </w:pPr>
      <w:r>
        <w:rPr>
          <w:rFonts w:ascii="David" w:hAnsi="David" w:cs="David" w:hint="cs"/>
          <w:sz w:val="20"/>
          <w:szCs w:val="20"/>
          <w:rtl/>
        </w:rPr>
        <w:t xml:space="preserve">סרבנות גט גם ללא פס"ד רבני מהווה </w:t>
      </w:r>
      <w:r w:rsidRPr="003B745A">
        <w:rPr>
          <w:rFonts w:ascii="David" w:hAnsi="David" w:cs="David" w:hint="cs"/>
          <w:sz w:val="20"/>
          <w:szCs w:val="20"/>
          <w:u w:val="single"/>
          <w:rtl/>
        </w:rPr>
        <w:t>פגיעה באוטונומיה</w:t>
      </w:r>
      <w:r>
        <w:rPr>
          <w:rFonts w:ascii="David" w:hAnsi="David" w:cs="David" w:hint="cs"/>
          <w:sz w:val="20"/>
          <w:szCs w:val="20"/>
          <w:rtl/>
        </w:rPr>
        <w:t>.</w:t>
      </w:r>
    </w:p>
    <w:p w:rsidR="006928FA" w:rsidRDefault="006928FA" w:rsidP="006928FA">
      <w:pPr>
        <w:spacing w:line="360" w:lineRule="auto"/>
        <w:jc w:val="both"/>
        <w:rPr>
          <w:rFonts w:ascii="David" w:hAnsi="David" w:cs="David"/>
          <w:sz w:val="20"/>
          <w:szCs w:val="20"/>
          <w:rtl/>
        </w:rPr>
      </w:pPr>
      <w:r>
        <w:rPr>
          <w:rFonts w:ascii="David" w:hAnsi="David" w:cs="David" w:hint="cs"/>
          <w:b/>
          <w:bCs/>
          <w:i/>
          <w:iCs/>
          <w:rtl/>
        </w:rPr>
        <w:br/>
      </w:r>
      <w:r w:rsidRPr="007D6937">
        <w:rPr>
          <w:rFonts w:ascii="David" w:hAnsi="David" w:cs="David"/>
          <w:b/>
          <w:bCs/>
          <w:sz w:val="20"/>
          <w:szCs w:val="20"/>
          <w:rtl/>
        </w:rPr>
        <w:t>לכאורה, פסקי-דין "רכים" יותר של "המלצה" או "מצווה" לא יספיקו לקביעה נורמטיבית שהופרה חובה בנזיקין</w:t>
      </w:r>
      <w:r w:rsidRPr="007D6937">
        <w:rPr>
          <w:rFonts w:ascii="David" w:hAnsi="David" w:cs="David"/>
          <w:sz w:val="20"/>
          <w:szCs w:val="20"/>
          <w:rtl/>
        </w:rPr>
        <w:t xml:space="preserve"> (חובת זהירות ברשלנות או חובה חקוקה), שכן פסקי-דין כאלה למעשה אינם מטילים חובה על הבעל לגרש. </w:t>
      </w:r>
      <w:r w:rsidRPr="007D6937">
        <w:rPr>
          <w:rFonts w:ascii="David" w:hAnsi="David" w:cs="David"/>
          <w:b/>
          <w:bCs/>
          <w:sz w:val="20"/>
          <w:szCs w:val="20"/>
          <w:rtl/>
        </w:rPr>
        <w:t xml:space="preserve">אולם עם הזמן יותר ויותר שופטים היו מוכנים להכיר, דרך עוולת הרשלנות, </w:t>
      </w:r>
      <w:r w:rsidRPr="007D6937">
        <w:rPr>
          <w:rFonts w:ascii="David" w:hAnsi="David" w:cs="David"/>
          <w:b/>
          <w:bCs/>
          <w:sz w:val="20"/>
          <w:szCs w:val="20"/>
          <w:u w:val="single"/>
          <w:rtl/>
        </w:rPr>
        <w:t>גם בפסק-דין רבני "רך" כבסיס לתביעה אם העובדות הצביעו שההתעללות גורמת לנזק נפשי</w:t>
      </w:r>
      <w:r w:rsidRPr="007D6937">
        <w:rPr>
          <w:rFonts w:ascii="David" w:hAnsi="David" w:cs="David"/>
          <w:b/>
          <w:bCs/>
          <w:sz w:val="20"/>
          <w:szCs w:val="20"/>
          <w:rtl/>
        </w:rPr>
        <w:t>.</w:t>
      </w:r>
      <w:r w:rsidRPr="007D6937">
        <w:rPr>
          <w:rFonts w:ascii="David" w:hAnsi="David" w:cs="David"/>
          <w:sz w:val="20"/>
          <w:szCs w:val="20"/>
          <w:rtl/>
        </w:rPr>
        <w:t xml:space="preserve"> בעיניים אזרחיות דומה שאין להבדיל (לפחות לא באופן דרמטי) בין הדרגות השונות, שכן גם "מצווה" היא הוראה של בית הדין הרבני ויש לקיימה. למדיניות בתי-הדין הרבני באשר לאכיפת הוראותיהם מבחינת התוצאה הדתית של אותה אכיפה </w:t>
      </w:r>
      <w:r w:rsidRPr="007D6937">
        <w:rPr>
          <w:rFonts w:ascii="David" w:hAnsi="David" w:cs="David"/>
          <w:b/>
          <w:bCs/>
          <w:sz w:val="20"/>
          <w:szCs w:val="20"/>
          <w:rtl/>
        </w:rPr>
        <w:t>לא צריכה להיות רלוונטיות לשאלת קיומה של עוולת הפרת חובה חקוקה בדין האזרחי</w:t>
      </w:r>
      <w:r w:rsidRPr="007D6937">
        <w:rPr>
          <w:rFonts w:ascii="David" w:hAnsi="David" w:cs="David"/>
          <w:sz w:val="20"/>
          <w:szCs w:val="20"/>
          <w:rtl/>
        </w:rPr>
        <w:t xml:space="preserve">, מה עוד שכל פסק-דין רבני, גם לחיוב לגירושין, איננו קונסטיטוטיבי, דהיינו אינו יוצר את הגירושין ואינו משנה את הסטאטוס ומסיים את הנישואין לכן לא צריך להיות הבדל מכריע הין דרגות פסקי הדין הרבניים. </w:t>
      </w:r>
    </w:p>
    <w:p w:rsidR="006928FA" w:rsidRDefault="006928FA" w:rsidP="006928FA">
      <w:pPr>
        <w:spacing w:line="360" w:lineRule="auto"/>
        <w:jc w:val="both"/>
        <w:rPr>
          <w:rFonts w:ascii="David" w:hAnsi="David" w:cs="David"/>
          <w:b/>
          <w:bCs/>
          <w:i/>
          <w:iCs/>
          <w:rtl/>
        </w:rPr>
      </w:pPr>
    </w:p>
    <w:p w:rsidR="006928FA" w:rsidRDefault="00161835" w:rsidP="006928FA">
      <w:pPr>
        <w:spacing w:line="360" w:lineRule="auto"/>
        <w:jc w:val="both"/>
        <w:rPr>
          <w:rFonts w:ascii="David" w:hAnsi="David" w:cs="David"/>
          <w:b/>
          <w:bCs/>
          <w:i/>
          <w:iCs/>
          <w:rtl/>
        </w:rPr>
      </w:pPr>
      <w:r w:rsidRPr="00F825CF">
        <w:rPr>
          <w:rFonts w:ascii="David" w:hAnsi="David" w:cs="David" w:hint="cs"/>
          <w:b/>
          <w:bCs/>
          <w:i/>
          <w:iCs/>
          <w:rtl/>
        </w:rPr>
        <w:t>בתי הדין הרבניים משיבים מלחמה</w:t>
      </w:r>
    </w:p>
    <w:p w:rsidR="002515DA" w:rsidRPr="00EB4925" w:rsidRDefault="002515DA" w:rsidP="006928FA">
      <w:pPr>
        <w:spacing w:line="360" w:lineRule="auto"/>
        <w:jc w:val="both"/>
        <w:rPr>
          <w:rFonts w:ascii="David" w:hAnsi="David" w:cs="David"/>
          <w:sz w:val="20"/>
          <w:szCs w:val="20"/>
          <w:rtl/>
        </w:rPr>
      </w:pPr>
      <w:r w:rsidRPr="00161835">
        <w:rPr>
          <w:rFonts w:ascii="David" w:hAnsi="David" w:cs="David"/>
          <w:sz w:val="20"/>
          <w:szCs w:val="20"/>
          <w:rtl/>
        </w:rPr>
        <w:t>ומהי תגובתם של בתי הדין הרבניים? בתי הדין הרבניים רואים זאת כמלחמה ומשיבים אש</w:t>
      </w:r>
      <w:r w:rsidR="00161835">
        <w:rPr>
          <w:rFonts w:ascii="David" w:hAnsi="David" w:cs="David" w:hint="cs"/>
          <w:sz w:val="20"/>
          <w:szCs w:val="20"/>
          <w:rtl/>
        </w:rPr>
        <w:t xml:space="preserve">. </w:t>
      </w:r>
      <w:r w:rsidRPr="00EB4925">
        <w:rPr>
          <w:rFonts w:ascii="David" w:hAnsi="David" w:cs="David"/>
          <w:sz w:val="20"/>
          <w:szCs w:val="20"/>
          <w:rtl/>
        </w:rPr>
        <w:t xml:space="preserve">ישנן </w:t>
      </w:r>
      <w:r w:rsidRPr="00161835">
        <w:rPr>
          <w:rFonts w:ascii="David" w:hAnsi="David" w:cs="David"/>
          <w:b/>
          <w:bCs/>
          <w:sz w:val="20"/>
          <w:szCs w:val="20"/>
          <w:rtl/>
        </w:rPr>
        <w:t>2 בעיות</w:t>
      </w:r>
      <w:r w:rsidRPr="00EB4925">
        <w:rPr>
          <w:rFonts w:ascii="David" w:hAnsi="David" w:cs="David"/>
          <w:sz w:val="20"/>
          <w:szCs w:val="20"/>
          <w:rtl/>
        </w:rPr>
        <w:t xml:space="preserve"> במתן פיצוי נזיקי עבור הפגיעה מסרבנות הגט:</w:t>
      </w:r>
    </w:p>
    <w:p w:rsidR="002515DA" w:rsidRPr="00177A8C" w:rsidRDefault="002515DA" w:rsidP="006B2589">
      <w:pPr>
        <w:pStyle w:val="a9"/>
        <w:numPr>
          <w:ilvl w:val="0"/>
          <w:numId w:val="21"/>
        </w:numPr>
        <w:spacing w:line="360" w:lineRule="auto"/>
        <w:ind w:left="423"/>
        <w:jc w:val="both"/>
        <w:rPr>
          <w:rFonts w:ascii="David" w:hAnsi="David" w:cs="David"/>
          <w:b/>
          <w:bCs/>
          <w:sz w:val="20"/>
          <w:szCs w:val="20"/>
          <w:rtl/>
        </w:rPr>
      </w:pPr>
      <w:r w:rsidRPr="00EB4925">
        <w:rPr>
          <w:rFonts w:ascii="David" w:hAnsi="David" w:cs="David"/>
          <w:b/>
          <w:bCs/>
          <w:sz w:val="20"/>
          <w:szCs w:val="20"/>
          <w:rtl/>
        </w:rPr>
        <w:t xml:space="preserve">גט מעושה ש"לא כדין"- </w:t>
      </w:r>
      <w:r w:rsidRPr="00EB4925">
        <w:rPr>
          <w:rFonts w:ascii="David" w:hAnsi="David" w:cs="David"/>
          <w:sz w:val="20"/>
          <w:szCs w:val="20"/>
          <w:rtl/>
        </w:rPr>
        <w:t xml:space="preserve">בתי הדין רואים את </w:t>
      </w:r>
      <w:r w:rsidRPr="00974F51">
        <w:rPr>
          <w:rFonts w:ascii="David" w:hAnsi="David" w:cs="David"/>
          <w:b/>
          <w:bCs/>
          <w:sz w:val="20"/>
          <w:szCs w:val="20"/>
          <w:rtl/>
        </w:rPr>
        <w:t>התביעה הנזיקית כאונס ממון</w:t>
      </w:r>
      <w:r w:rsidRPr="00EB4925">
        <w:rPr>
          <w:rFonts w:ascii="David" w:hAnsi="David" w:cs="David"/>
          <w:sz w:val="20"/>
          <w:szCs w:val="20"/>
          <w:rtl/>
        </w:rPr>
        <w:t xml:space="preserve"> (היא אונסת את הבעל בממונו בכך שהוא נדרש לשלם פיצוי נזיקי גבוה) ומשכך עולה חשש ממשי לגט מעושה. ביחס לסוגיית הגט המעושה יש להבין בין גט מעושה </w:t>
      </w:r>
      <w:r w:rsidRPr="00EB4925">
        <w:rPr>
          <w:rFonts w:ascii="David" w:hAnsi="David" w:cs="David"/>
          <w:sz w:val="20"/>
          <w:szCs w:val="20"/>
          <w:rtl/>
        </w:rPr>
        <w:lastRenderedPageBreak/>
        <w:t>"שלא כדין" שעליו אנחנו מדברים וה</w:t>
      </w:r>
      <w:r w:rsidR="00974F51">
        <w:rPr>
          <w:rFonts w:ascii="David" w:hAnsi="David" w:cs="David"/>
          <w:sz w:val="20"/>
          <w:szCs w:val="20"/>
          <w:rtl/>
        </w:rPr>
        <w:t>וא בעייתי, לעומת גט מעושה "כדין</w:t>
      </w:r>
      <w:r w:rsidR="00974F51">
        <w:rPr>
          <w:rFonts w:ascii="David" w:hAnsi="David" w:cs="David" w:hint="cs"/>
          <w:sz w:val="20"/>
          <w:szCs w:val="20"/>
          <w:rtl/>
        </w:rPr>
        <w:t>"</w:t>
      </w:r>
      <w:r w:rsidRPr="00EB4925">
        <w:rPr>
          <w:rFonts w:ascii="David" w:hAnsi="David" w:cs="David"/>
          <w:sz w:val="20"/>
          <w:szCs w:val="20"/>
          <w:rtl/>
        </w:rPr>
        <w:t xml:space="preserve"> שעליו אומר הרמב"ם: "</w:t>
      </w:r>
      <w:proofErr w:type="spellStart"/>
      <w:r w:rsidRPr="00EB4925">
        <w:rPr>
          <w:rFonts w:ascii="David" w:hAnsi="David" w:cs="David"/>
          <w:sz w:val="20"/>
          <w:szCs w:val="20"/>
          <w:rtl/>
        </w:rPr>
        <w:t>כופין</w:t>
      </w:r>
      <w:proofErr w:type="spellEnd"/>
      <w:r w:rsidRPr="00EB4925">
        <w:rPr>
          <w:rFonts w:ascii="David" w:hAnsi="David" w:cs="David"/>
          <w:sz w:val="20"/>
          <w:szCs w:val="20"/>
          <w:rtl/>
        </w:rPr>
        <w:t xml:space="preserve"> אותו עד שאומר רוצה אני"- קרי, </w:t>
      </w:r>
      <w:r w:rsidRPr="00974F51">
        <w:rPr>
          <w:rFonts w:ascii="David" w:hAnsi="David" w:cs="David"/>
          <w:sz w:val="20"/>
          <w:szCs w:val="20"/>
          <w:u w:val="single"/>
          <w:rtl/>
        </w:rPr>
        <w:t>מציאות בה לביה"ד יש כוח לכפות את הבעל עד שהבעל יאמר רוצה אני, זו פיקציה משפטית</w:t>
      </w:r>
      <w:r w:rsidRPr="00974F51">
        <w:rPr>
          <w:rFonts w:ascii="David" w:hAnsi="David" w:cs="David"/>
          <w:sz w:val="20"/>
          <w:szCs w:val="20"/>
          <w:rtl/>
        </w:rPr>
        <w:t xml:space="preserve">. </w:t>
      </w:r>
      <w:r w:rsidRPr="00EB4925">
        <w:rPr>
          <w:rFonts w:ascii="David" w:hAnsi="David" w:cs="David"/>
          <w:sz w:val="20"/>
          <w:szCs w:val="20"/>
          <w:rtl/>
        </w:rPr>
        <w:t>הגט הוא אכן מעושה, אבל הוא ניתן כדין והוא בדיעבד כשר.</w:t>
      </w:r>
      <w:r w:rsidR="00974F51">
        <w:rPr>
          <w:rFonts w:ascii="David" w:hAnsi="David" w:cs="David" w:hint="cs"/>
          <w:sz w:val="20"/>
          <w:szCs w:val="20"/>
          <w:rtl/>
        </w:rPr>
        <w:t xml:space="preserve"> לכאן נכנסים מקרים של פס"ד ברמה של כפייה.</w:t>
      </w:r>
      <w:r w:rsidR="00177A8C">
        <w:rPr>
          <w:rFonts w:ascii="David" w:hAnsi="David" w:cs="David" w:hint="cs"/>
          <w:sz w:val="20"/>
          <w:szCs w:val="20"/>
          <w:rtl/>
        </w:rPr>
        <w:t xml:space="preserve"> </w:t>
      </w:r>
      <w:r w:rsidR="00177A8C" w:rsidRPr="00177A8C">
        <w:rPr>
          <w:rFonts w:ascii="David" w:hAnsi="David" w:cs="David" w:hint="cs"/>
          <w:b/>
          <w:bCs/>
          <w:sz w:val="20"/>
          <w:szCs w:val="20"/>
          <w:rtl/>
        </w:rPr>
        <w:t>כדי שגט יהיה מעושה כדין צריך גם שהכפייה תהיה לפי החוק וגם הגוף המעשה יהיה ביה"ד רבני או מורה הוראה (רב עיר למשל).</w:t>
      </w:r>
    </w:p>
    <w:p w:rsidR="002515DA" w:rsidRDefault="002515DA" w:rsidP="006B2589">
      <w:pPr>
        <w:pStyle w:val="a9"/>
        <w:numPr>
          <w:ilvl w:val="0"/>
          <w:numId w:val="21"/>
        </w:numPr>
        <w:spacing w:line="360" w:lineRule="auto"/>
        <w:ind w:left="423"/>
        <w:jc w:val="both"/>
        <w:rPr>
          <w:rFonts w:ascii="David" w:hAnsi="David" w:cs="David"/>
          <w:sz w:val="20"/>
          <w:szCs w:val="20"/>
        </w:rPr>
      </w:pPr>
      <w:r w:rsidRPr="00EB4925">
        <w:rPr>
          <w:rFonts w:ascii="David" w:hAnsi="David" w:cs="David"/>
          <w:b/>
          <w:bCs/>
          <w:sz w:val="20"/>
          <w:szCs w:val="20"/>
          <w:rtl/>
        </w:rPr>
        <w:t xml:space="preserve">הגוף המעשה- </w:t>
      </w:r>
      <w:r w:rsidRPr="00EB4925">
        <w:rPr>
          <w:rFonts w:ascii="David" w:hAnsi="David" w:cs="David"/>
          <w:sz w:val="20"/>
          <w:szCs w:val="20"/>
          <w:rtl/>
        </w:rPr>
        <w:t>הבעייתיות בתביעות הנזיקין היא לא רק הגט המעושה, אלא גם הגוף המעשה שהוא ביהמ"ש האזרחי ולא בית הדין! (וכפי שראינו לעיל, כדי שגט יהיה מעושה "כדין" יש צורך שהגוף הכופה יהיה ביה"ד הרבני)</w:t>
      </w:r>
      <w:r w:rsidR="009A1DBC">
        <w:rPr>
          <w:rFonts w:ascii="David" w:hAnsi="David" w:cs="David" w:hint="cs"/>
          <w:sz w:val="20"/>
          <w:szCs w:val="20"/>
          <w:rtl/>
        </w:rPr>
        <w:t>.</w:t>
      </w:r>
    </w:p>
    <w:p w:rsidR="002515DA" w:rsidRPr="009A1DBC" w:rsidRDefault="009A1DBC" w:rsidP="009A1DBC">
      <w:pPr>
        <w:pStyle w:val="a9"/>
        <w:spacing w:line="360" w:lineRule="auto"/>
        <w:ind w:left="63"/>
        <w:jc w:val="both"/>
        <w:rPr>
          <w:rFonts w:ascii="David" w:hAnsi="David" w:cs="David"/>
          <w:b/>
          <w:bCs/>
          <w:i/>
          <w:iCs/>
          <w:sz w:val="20"/>
          <w:szCs w:val="20"/>
          <w:rtl/>
        </w:rPr>
      </w:pPr>
      <w:r>
        <w:rPr>
          <w:rFonts w:ascii="David" w:hAnsi="David" w:cs="David"/>
          <w:sz w:val="20"/>
          <w:szCs w:val="20"/>
          <w:rtl/>
        </w:rPr>
        <w:br/>
      </w:r>
      <w:r w:rsidRPr="009A1DBC">
        <w:rPr>
          <w:rFonts w:ascii="David" w:hAnsi="David" w:cs="David" w:hint="cs"/>
          <w:b/>
          <w:bCs/>
          <w:i/>
          <w:iCs/>
          <w:sz w:val="20"/>
          <w:szCs w:val="20"/>
          <w:rtl/>
        </w:rPr>
        <w:t>השבת המלחמה של ביה"ד הרבני:</w:t>
      </w:r>
    </w:p>
    <w:p w:rsidR="002515DA" w:rsidRDefault="002515DA" w:rsidP="006B2589">
      <w:pPr>
        <w:pStyle w:val="a9"/>
        <w:numPr>
          <w:ilvl w:val="0"/>
          <w:numId w:val="26"/>
        </w:numPr>
        <w:spacing w:line="360" w:lineRule="auto"/>
        <w:ind w:left="281"/>
        <w:jc w:val="both"/>
        <w:rPr>
          <w:rFonts w:ascii="David" w:hAnsi="David" w:cs="David"/>
          <w:sz w:val="20"/>
          <w:szCs w:val="20"/>
        </w:rPr>
      </w:pPr>
      <w:r w:rsidRPr="00CD7126">
        <w:rPr>
          <w:rFonts w:ascii="David" w:hAnsi="David" w:cs="David"/>
          <w:sz w:val="20"/>
          <w:szCs w:val="20"/>
          <w:u w:val="single"/>
          <w:rtl/>
        </w:rPr>
        <w:t>התגובות האופרטיביות של בית הדין בעקבות תביעות נזיקיות בגין סרבנות גט:</w:t>
      </w:r>
      <w:r w:rsidRPr="00CD7126">
        <w:rPr>
          <w:rFonts w:ascii="David" w:hAnsi="David" w:cs="David"/>
          <w:sz w:val="20"/>
          <w:szCs w:val="20"/>
          <w:rtl/>
        </w:rPr>
        <w:t xml:space="preserve"> חלק מבתי הדין מקפיאים את הטיפול בגט לאישה שהגישה תביעת נזיקין, והם דורשים להעביר לידיהם את הסמכות לדון בתביעות הנזיקיות. הרציונל בהתנהלות זו הוא שבי"ד מרגיש כי ביהמ"ש יוצר דריסת רגל בענייני נישואין וגירושין (סטטוס) שהם בחזקת בי"ד בלבד (שכן מתן פיצוי של ביהמ"ש האזרחי בעקבות התביעה הנזיקית בסופו של יום משפיעה על הסטטוס). יש כאן מאבק מוסדי.</w:t>
      </w:r>
    </w:p>
    <w:p w:rsidR="00F825CF" w:rsidRPr="00CD7126" w:rsidRDefault="00F825CF" w:rsidP="006B2589">
      <w:pPr>
        <w:pStyle w:val="a9"/>
        <w:numPr>
          <w:ilvl w:val="0"/>
          <w:numId w:val="26"/>
        </w:numPr>
        <w:spacing w:line="360" w:lineRule="auto"/>
        <w:ind w:left="281"/>
        <w:jc w:val="both"/>
        <w:rPr>
          <w:rFonts w:ascii="David" w:hAnsi="David" w:cs="David"/>
          <w:sz w:val="20"/>
          <w:szCs w:val="20"/>
          <w:rtl/>
        </w:rPr>
      </w:pPr>
      <w:r>
        <w:rPr>
          <w:rFonts w:ascii="David" w:hAnsi="David" w:cs="David" w:hint="cs"/>
          <w:sz w:val="20"/>
          <w:szCs w:val="20"/>
          <w:rtl/>
        </w:rPr>
        <w:t xml:space="preserve">ביה"ד דרשו </w:t>
      </w:r>
      <w:r w:rsidRPr="00832209">
        <w:rPr>
          <w:rFonts w:ascii="David" w:hAnsi="David" w:cs="David" w:hint="cs"/>
          <w:sz w:val="20"/>
          <w:szCs w:val="20"/>
          <w:u w:val="single"/>
          <w:rtl/>
        </w:rPr>
        <w:t>במישור הפוליטי</w:t>
      </w:r>
      <w:r>
        <w:rPr>
          <w:rFonts w:ascii="David" w:hAnsi="David" w:cs="David" w:hint="cs"/>
          <w:sz w:val="20"/>
          <w:szCs w:val="20"/>
          <w:rtl/>
        </w:rPr>
        <w:t xml:space="preserve"> להעביר לידי ביה"ד הרבניים את הסמכות לדון בתביעות הנזיקין על סרבנות הגט.</w:t>
      </w:r>
    </w:p>
    <w:p w:rsidR="002515DA" w:rsidRPr="00CD7126" w:rsidRDefault="002515DA" w:rsidP="00CD7126">
      <w:pPr>
        <w:pStyle w:val="a9"/>
        <w:spacing w:line="360" w:lineRule="auto"/>
        <w:jc w:val="both"/>
        <w:rPr>
          <w:rFonts w:ascii="David" w:hAnsi="David" w:cs="David"/>
          <w:sz w:val="6"/>
          <w:szCs w:val="6"/>
          <w:rtl/>
        </w:rPr>
      </w:pPr>
    </w:p>
    <w:p w:rsidR="002515DA" w:rsidRPr="00CD7126" w:rsidRDefault="002515DA" w:rsidP="00CD7126">
      <w:pPr>
        <w:pStyle w:val="a9"/>
        <w:spacing w:line="360" w:lineRule="auto"/>
        <w:jc w:val="both"/>
        <w:rPr>
          <w:rFonts w:ascii="David" w:hAnsi="David" w:cs="David"/>
          <w:sz w:val="20"/>
          <w:szCs w:val="20"/>
          <w:rtl/>
        </w:rPr>
      </w:pPr>
      <w:r w:rsidRPr="00832209">
        <w:rPr>
          <w:rFonts w:ascii="David" w:hAnsi="David" w:cs="David"/>
          <w:b/>
          <w:bCs/>
          <w:sz w:val="20"/>
          <w:szCs w:val="20"/>
          <w:rtl/>
        </w:rPr>
        <w:t>פרופ' עמיחי רדזינר</w:t>
      </w:r>
      <w:r w:rsidRPr="00CD7126">
        <w:rPr>
          <w:rFonts w:ascii="David" w:hAnsi="David" w:cs="David"/>
          <w:sz w:val="20"/>
          <w:szCs w:val="20"/>
          <w:rtl/>
        </w:rPr>
        <w:t xml:space="preserve"> במאמרו "לא המדרש עיקר אלא המעשה" מוכיח כי בתי הדין הרבניים מבחינים בין רטוריקה למהות, כך שברוב המקרים הם מאמצים רטוריקה קשה ולוחמנית (כי הם צריכים להילחם מול ביהמ"ש האזרחי על המוסדיות שלהם והם לא רוצים שיוגשו תביעות כאלה שכן יש כאן התערבות ב"בסטטוס") בעוד שבפועל הם לא באמת עומדים מאחורי האיומים שלהם והם לא מקפיאים תיקי גירושין של נשים שהגישו תביעות נזיקין.</w:t>
      </w:r>
      <w:r w:rsidR="00832209">
        <w:rPr>
          <w:rFonts w:ascii="David" w:hAnsi="David" w:cs="David" w:hint="cs"/>
          <w:sz w:val="20"/>
          <w:szCs w:val="20"/>
          <w:rtl/>
        </w:rPr>
        <w:t xml:space="preserve"> </w:t>
      </w:r>
    </w:p>
    <w:p w:rsidR="00832209" w:rsidRPr="00832209" w:rsidRDefault="002515DA" w:rsidP="00CD7126">
      <w:pPr>
        <w:pStyle w:val="a9"/>
        <w:spacing w:line="360" w:lineRule="auto"/>
        <w:jc w:val="both"/>
        <w:rPr>
          <w:rFonts w:ascii="David" w:hAnsi="David" w:cs="David"/>
          <w:sz w:val="20"/>
          <w:szCs w:val="20"/>
          <w:rtl/>
        </w:rPr>
      </w:pPr>
      <w:r w:rsidRPr="00CD7126">
        <w:rPr>
          <w:rFonts w:ascii="David" w:hAnsi="David" w:cs="David"/>
          <w:sz w:val="20"/>
          <w:szCs w:val="20"/>
          <w:rtl/>
        </w:rPr>
        <w:t xml:space="preserve"> </w:t>
      </w:r>
      <w:r w:rsidRPr="00CD7126">
        <w:rPr>
          <w:rFonts w:ascii="David" w:hAnsi="David" w:cs="David"/>
          <w:sz w:val="20"/>
          <w:szCs w:val="20"/>
          <w:rtl/>
        </w:rPr>
        <w:br/>
      </w:r>
      <w:r w:rsidR="00832209" w:rsidRPr="00832209">
        <w:rPr>
          <w:rFonts w:ascii="David" w:hAnsi="David" w:cs="David"/>
          <w:b/>
          <w:bCs/>
          <w:i/>
          <w:iCs/>
          <w:rtl/>
        </w:rPr>
        <w:t>תביעות חוזיות בגין סרבנות גט\בני שמואלי ומשה פוקס</w:t>
      </w:r>
      <w:r w:rsidR="00D10609">
        <w:rPr>
          <w:rFonts w:ascii="David" w:hAnsi="David" w:cs="David" w:hint="cs"/>
          <w:sz w:val="20"/>
          <w:szCs w:val="20"/>
          <w:rtl/>
        </w:rPr>
        <w:t>- לא דיברנו בכיתה</w:t>
      </w:r>
    </w:p>
    <w:p w:rsidR="002515DA" w:rsidRPr="00CD7126" w:rsidRDefault="002515DA" w:rsidP="00CD7126">
      <w:pPr>
        <w:pStyle w:val="a9"/>
        <w:spacing w:line="360" w:lineRule="auto"/>
        <w:jc w:val="both"/>
        <w:rPr>
          <w:rFonts w:ascii="David" w:hAnsi="David" w:cs="David"/>
          <w:sz w:val="20"/>
          <w:szCs w:val="20"/>
          <w:rtl/>
        </w:rPr>
      </w:pPr>
      <w:r w:rsidRPr="00CD7126">
        <w:rPr>
          <w:rFonts w:ascii="David" w:hAnsi="David" w:cs="David"/>
          <w:sz w:val="20"/>
          <w:szCs w:val="20"/>
          <w:rtl/>
        </w:rPr>
        <w:t xml:space="preserve">ישנם גם </w:t>
      </w:r>
      <w:r w:rsidRPr="00CD7126">
        <w:rPr>
          <w:rFonts w:ascii="David" w:hAnsi="David" w:cs="David"/>
          <w:b/>
          <w:bCs/>
          <w:sz w:val="20"/>
          <w:szCs w:val="20"/>
          <w:rtl/>
        </w:rPr>
        <w:t>מסלולים חוזיים</w:t>
      </w:r>
      <w:r w:rsidRPr="00CD7126">
        <w:rPr>
          <w:rFonts w:ascii="David" w:hAnsi="David" w:cs="David"/>
          <w:sz w:val="20"/>
          <w:szCs w:val="20"/>
          <w:rtl/>
        </w:rPr>
        <w:t xml:space="preserve"> אשר חלקם עדיפים וקלים יותר מאשר המסלולים הנזיקיים (להכיר באופן כללי למבחן ולא להתעמק):</w:t>
      </w:r>
    </w:p>
    <w:p w:rsidR="002515DA" w:rsidRPr="00CD7126" w:rsidRDefault="002515DA" w:rsidP="006B2589">
      <w:pPr>
        <w:pStyle w:val="a3"/>
        <w:numPr>
          <w:ilvl w:val="0"/>
          <w:numId w:val="22"/>
        </w:numPr>
        <w:spacing w:line="360" w:lineRule="auto"/>
        <w:ind w:left="423"/>
        <w:jc w:val="both"/>
        <w:rPr>
          <w:rFonts w:ascii="David" w:hAnsi="David" w:cs="David"/>
          <w:sz w:val="20"/>
          <w:szCs w:val="20"/>
          <w:rtl/>
        </w:rPr>
      </w:pPr>
      <w:r w:rsidRPr="00CD7126">
        <w:rPr>
          <w:rFonts w:ascii="David" w:hAnsi="David" w:cs="David"/>
          <w:sz w:val="20"/>
          <w:szCs w:val="20"/>
          <w:rtl/>
        </w:rPr>
        <w:t xml:space="preserve">הפרת סעיף בהסכם קדם נישואין המחייב תשלום של מעין מזונות מוגברים בפירוד- אם בני הזוג חתמו על הסכם כזה שאומר שאם אתם פרודים (ולא משנה מי אשם) יש חובת מזונות יומית וזה מחליף את הפיצוי הנזיקי שמאפשר עמדת מיקוח.  </w:t>
      </w:r>
    </w:p>
    <w:p w:rsidR="002515DA" w:rsidRPr="00CD7126" w:rsidRDefault="002515DA" w:rsidP="006B2589">
      <w:pPr>
        <w:pStyle w:val="a3"/>
        <w:numPr>
          <w:ilvl w:val="0"/>
          <w:numId w:val="22"/>
        </w:numPr>
        <w:spacing w:line="360" w:lineRule="auto"/>
        <w:ind w:left="423"/>
        <w:jc w:val="both"/>
        <w:rPr>
          <w:rFonts w:ascii="David" w:hAnsi="David" w:cs="David"/>
          <w:sz w:val="20"/>
          <w:szCs w:val="20"/>
        </w:rPr>
      </w:pPr>
      <w:r w:rsidRPr="00CD7126">
        <w:rPr>
          <w:rFonts w:ascii="David" w:hAnsi="David" w:cs="David"/>
          <w:sz w:val="20"/>
          <w:szCs w:val="20"/>
          <w:rtl/>
        </w:rPr>
        <w:t>עצם סרבנות גט כחוסר תום לב- הנישואין הם מערכת חובות וזכויות שיש לה חובת תום לב מכוח ס' 39 לחוק החוזים, ואז לומר שסרבנות גט היא חוסר תום לב.</w:t>
      </w:r>
    </w:p>
    <w:p w:rsidR="002515DA" w:rsidRPr="00CD7126" w:rsidRDefault="002515DA" w:rsidP="006B2589">
      <w:pPr>
        <w:pStyle w:val="a3"/>
        <w:numPr>
          <w:ilvl w:val="0"/>
          <w:numId w:val="22"/>
        </w:numPr>
        <w:spacing w:line="360" w:lineRule="auto"/>
        <w:ind w:left="423"/>
        <w:jc w:val="both"/>
        <w:rPr>
          <w:rFonts w:ascii="David" w:hAnsi="David" w:cs="David"/>
          <w:sz w:val="20"/>
          <w:szCs w:val="20"/>
        </w:rPr>
      </w:pPr>
      <w:r w:rsidRPr="00CD7126">
        <w:rPr>
          <w:rFonts w:ascii="David" w:hAnsi="David" w:cs="David"/>
          <w:sz w:val="20"/>
          <w:szCs w:val="20"/>
          <w:rtl/>
        </w:rPr>
        <w:t>הפרת הבטחה בע"פ או הסכם מפורש להתגרש- מדובר במקרים די ספציפיים אך הם קיימים. בתביעה שהוגשה בקנדה על ידי האישה היא טענה שבעלה הבטיח לה להתגרש ולא קיים את ההבטחה וביהמ"ש אישר את זה.</w:t>
      </w:r>
    </w:p>
    <w:p w:rsidR="002515DA" w:rsidRPr="00CD7126" w:rsidRDefault="002515DA" w:rsidP="006B2589">
      <w:pPr>
        <w:pStyle w:val="a3"/>
        <w:numPr>
          <w:ilvl w:val="0"/>
          <w:numId w:val="22"/>
        </w:numPr>
        <w:spacing w:line="360" w:lineRule="auto"/>
        <w:ind w:left="423"/>
        <w:jc w:val="both"/>
        <w:rPr>
          <w:rFonts w:ascii="David" w:hAnsi="David" w:cs="David"/>
          <w:sz w:val="20"/>
          <w:szCs w:val="20"/>
        </w:rPr>
      </w:pPr>
      <w:r w:rsidRPr="00CD7126">
        <w:rPr>
          <w:rFonts w:ascii="David" w:hAnsi="David" w:cs="David"/>
          <w:sz w:val="20"/>
          <w:szCs w:val="20"/>
          <w:rtl/>
        </w:rPr>
        <w:t xml:space="preserve">כפייה לשלם עבור הגט במסגרת הסכם גירושין כבסיס לבטלות ההסכם-  למשל, כאשר האישה חותמת הסכם גירושין עם בעלה ויש שם סעיף שמקפח את האישה שהיא צריכה לשלם סכום מסוים בעבור הגט, ואז כששואלים את האישה לפשר הסעיף היא אומרת שהיא לא רצתה והיא חתמה בכפייה, אז ניתן לומר שהיה כאן כפייה ועושק, אבל אז יש חשש מקריסת ההסכם כולו, שכן לא ניתן לבטל רק את הסעיף הספציפי. </w:t>
      </w:r>
    </w:p>
    <w:p w:rsidR="002515DA" w:rsidRPr="00CD7126" w:rsidRDefault="002515DA" w:rsidP="006B2589">
      <w:pPr>
        <w:pStyle w:val="a3"/>
        <w:numPr>
          <w:ilvl w:val="0"/>
          <w:numId w:val="22"/>
        </w:numPr>
        <w:spacing w:line="360" w:lineRule="auto"/>
        <w:ind w:left="423"/>
        <w:jc w:val="both"/>
        <w:rPr>
          <w:rFonts w:ascii="David" w:hAnsi="David" w:cs="David"/>
          <w:sz w:val="20"/>
          <w:szCs w:val="20"/>
        </w:rPr>
      </w:pPr>
      <w:r w:rsidRPr="00CD7126">
        <w:rPr>
          <w:rFonts w:ascii="David" w:hAnsi="David" w:cs="David"/>
          <w:sz w:val="20"/>
          <w:szCs w:val="20"/>
          <w:rtl/>
        </w:rPr>
        <w:t>חתירת הסרבן להגעה להסכם של מתן גט תמורת תשלום כחוסר תום לב במו"מ (עקב הסחיטה)- הסרבן בא ואומר (בשלב שאנחנו דווקא רוצים אותו) את רוצה שאני אתן לך גט? תביאי לי את הדירה ואת המכונית- זה חוסר תום לב במשא ומתן! וכשצד מנסה לסחוט ניתן לטעון לס' 12 לחוזק החוזים העוסק בדרישה לניהול מו"מ בתום לב.</w:t>
      </w:r>
    </w:p>
    <w:p w:rsidR="002515DA" w:rsidRPr="00CD7126" w:rsidRDefault="002515DA" w:rsidP="00CD7126">
      <w:pPr>
        <w:spacing w:line="360" w:lineRule="auto"/>
        <w:jc w:val="both"/>
        <w:rPr>
          <w:rFonts w:ascii="David" w:hAnsi="David" w:cs="David"/>
          <w:b/>
          <w:bCs/>
          <w:sz w:val="20"/>
          <w:szCs w:val="20"/>
          <w:u w:val="single"/>
        </w:rPr>
      </w:pPr>
      <w:r w:rsidRPr="00CD7126">
        <w:rPr>
          <w:rFonts w:ascii="David" w:hAnsi="David" w:cs="David"/>
          <w:b/>
          <w:bCs/>
          <w:sz w:val="20"/>
          <w:szCs w:val="20"/>
          <w:u w:val="single"/>
          <w:rtl/>
        </w:rPr>
        <w:t>השוואה בין תביעות דרך דיני הנזיקין לבין תביעות דרך דיני החוזים:</w:t>
      </w:r>
    </w:p>
    <w:p w:rsidR="002515DA" w:rsidRPr="00CD7126" w:rsidRDefault="002515DA" w:rsidP="006B2589">
      <w:pPr>
        <w:pStyle w:val="a3"/>
        <w:numPr>
          <w:ilvl w:val="0"/>
          <w:numId w:val="23"/>
        </w:numPr>
        <w:spacing w:line="360" w:lineRule="auto"/>
        <w:ind w:left="423"/>
        <w:jc w:val="both"/>
        <w:rPr>
          <w:rFonts w:ascii="David" w:hAnsi="David" w:cs="David"/>
          <w:sz w:val="20"/>
          <w:szCs w:val="20"/>
          <w:rtl/>
        </w:rPr>
      </w:pPr>
      <w:r w:rsidRPr="00CD7126">
        <w:rPr>
          <w:rFonts w:ascii="David" w:hAnsi="David" w:cs="David"/>
          <w:sz w:val="20"/>
          <w:szCs w:val="20"/>
          <w:rtl/>
        </w:rPr>
        <w:t>בחלק מהמסלולים בתביעות חוזיות אין צורך להוכיח אשם- זה יתרון גדול לחוזים.</w:t>
      </w:r>
    </w:p>
    <w:p w:rsidR="002515DA" w:rsidRPr="00CD7126" w:rsidRDefault="002515DA" w:rsidP="006B2589">
      <w:pPr>
        <w:pStyle w:val="a3"/>
        <w:numPr>
          <w:ilvl w:val="0"/>
          <w:numId w:val="23"/>
        </w:numPr>
        <w:spacing w:line="360" w:lineRule="auto"/>
        <w:ind w:left="423"/>
        <w:jc w:val="both"/>
        <w:rPr>
          <w:rFonts w:ascii="David" w:hAnsi="David" w:cs="David"/>
          <w:sz w:val="20"/>
          <w:szCs w:val="20"/>
        </w:rPr>
      </w:pPr>
      <w:r w:rsidRPr="00CD7126">
        <w:rPr>
          <w:rFonts w:ascii="David" w:hAnsi="David" w:cs="David"/>
          <w:sz w:val="20"/>
          <w:szCs w:val="20"/>
          <w:rtl/>
        </w:rPr>
        <w:t>ברוב המסלולים החוזיים ניתן לחמוק משאלת דרגת פסק הדין הרבני ולתבוע גם כשאין חיוב לגט- כל הבעיה שהייתה לנו לעיל בתביעות הנזיקיות והצורך ב"מגדלור" של בית הדין-&gt; אינו רלוונטי בחוזים. פיצוי זה סעד לגיטימי בחוזים ואנחנו בכלל לא מתעסקים בשאלת הגט והאשם.</w:t>
      </w:r>
    </w:p>
    <w:p w:rsidR="002515DA" w:rsidRPr="00CD7126" w:rsidRDefault="002515DA" w:rsidP="006B2589">
      <w:pPr>
        <w:pStyle w:val="a3"/>
        <w:numPr>
          <w:ilvl w:val="0"/>
          <w:numId w:val="23"/>
        </w:numPr>
        <w:spacing w:line="360" w:lineRule="auto"/>
        <w:ind w:left="423"/>
        <w:jc w:val="both"/>
        <w:rPr>
          <w:rFonts w:ascii="David" w:hAnsi="David" w:cs="David"/>
          <w:sz w:val="20"/>
          <w:szCs w:val="20"/>
        </w:rPr>
      </w:pPr>
      <w:r w:rsidRPr="00CD7126">
        <w:rPr>
          <w:rFonts w:ascii="David" w:hAnsi="David" w:cs="David"/>
          <w:sz w:val="20"/>
          <w:szCs w:val="20"/>
          <w:rtl/>
        </w:rPr>
        <w:t xml:space="preserve">חלק מהמסלולים החוזיים מאפשרים/מחייבים פעולה אקס </w:t>
      </w:r>
      <w:proofErr w:type="spellStart"/>
      <w:r w:rsidRPr="00CD7126">
        <w:rPr>
          <w:rFonts w:ascii="David" w:hAnsi="David" w:cs="David"/>
          <w:sz w:val="20"/>
          <w:szCs w:val="20"/>
          <w:rtl/>
        </w:rPr>
        <w:t>אנטה</w:t>
      </w:r>
      <w:proofErr w:type="spellEnd"/>
      <w:r w:rsidRPr="00CD7126">
        <w:rPr>
          <w:rFonts w:ascii="David" w:hAnsi="David" w:cs="David"/>
          <w:sz w:val="20"/>
          <w:szCs w:val="20"/>
          <w:rtl/>
        </w:rPr>
        <w:t>- כמו הסכם קדם נישואין, ולכן לרוב תביעות חוזיות לא יהיו רלוונטיות ואנחנו נשארים רק עם התביעה הנזיקית.</w:t>
      </w:r>
    </w:p>
    <w:p w:rsidR="002515DA" w:rsidRPr="00CD7126" w:rsidRDefault="002515DA" w:rsidP="006B2589">
      <w:pPr>
        <w:pStyle w:val="a3"/>
        <w:numPr>
          <w:ilvl w:val="0"/>
          <w:numId w:val="23"/>
        </w:numPr>
        <w:spacing w:line="360" w:lineRule="auto"/>
        <w:ind w:left="423"/>
        <w:jc w:val="both"/>
        <w:rPr>
          <w:rFonts w:ascii="David" w:hAnsi="David" w:cs="David"/>
          <w:sz w:val="20"/>
          <w:szCs w:val="20"/>
        </w:rPr>
      </w:pPr>
      <w:r w:rsidRPr="00CD7126">
        <w:rPr>
          <w:rFonts w:ascii="David" w:hAnsi="David" w:cs="David"/>
          <w:sz w:val="20"/>
          <w:szCs w:val="20"/>
          <w:rtl/>
        </w:rPr>
        <w:t>בחלק מהמסלולים החוזיים חישוב הפיצוי פשוט יותר מחישוב נזק לא ממוני בתביעת נזיקין, כגון בהסכמי קדם נישואין שבהם קיימים פיצויים מוסכמים מראש.</w:t>
      </w:r>
    </w:p>
    <w:p w:rsidR="002515DA" w:rsidRPr="00CD7126" w:rsidRDefault="002515DA" w:rsidP="006B2589">
      <w:pPr>
        <w:pStyle w:val="a3"/>
        <w:numPr>
          <w:ilvl w:val="0"/>
          <w:numId w:val="23"/>
        </w:numPr>
        <w:spacing w:line="360" w:lineRule="auto"/>
        <w:ind w:left="423"/>
        <w:jc w:val="both"/>
        <w:rPr>
          <w:rFonts w:ascii="David" w:hAnsi="David" w:cs="David"/>
          <w:sz w:val="20"/>
          <w:szCs w:val="20"/>
        </w:rPr>
      </w:pPr>
      <w:r w:rsidRPr="00CD7126">
        <w:rPr>
          <w:rFonts w:ascii="David" w:hAnsi="David" w:cs="David"/>
          <w:sz w:val="20"/>
          <w:szCs w:val="20"/>
          <w:rtl/>
        </w:rPr>
        <w:t>במסלולים אחרים אין שוני עקרוני מחויב בצורת ניהול ההליך ובאורכו לעומת תביעת הנזיקין.</w:t>
      </w:r>
    </w:p>
    <w:p w:rsidR="002515DA" w:rsidRPr="00CD7126" w:rsidRDefault="002515DA" w:rsidP="006B2589">
      <w:pPr>
        <w:pStyle w:val="a3"/>
        <w:numPr>
          <w:ilvl w:val="0"/>
          <w:numId w:val="23"/>
        </w:numPr>
        <w:spacing w:line="360" w:lineRule="auto"/>
        <w:ind w:left="423"/>
        <w:jc w:val="both"/>
        <w:rPr>
          <w:rFonts w:ascii="David" w:hAnsi="David" w:cs="David"/>
          <w:sz w:val="20"/>
          <w:szCs w:val="20"/>
        </w:rPr>
      </w:pPr>
      <w:r w:rsidRPr="00CD7126">
        <w:rPr>
          <w:rFonts w:ascii="David" w:hAnsi="David" w:cs="David"/>
          <w:sz w:val="20"/>
          <w:szCs w:val="20"/>
          <w:rtl/>
        </w:rPr>
        <w:lastRenderedPageBreak/>
        <w:t>לא ברור אם יש הבדל לעניין פסיקה על נזק עתידי (מול החשש מגט מעושה).</w:t>
      </w:r>
    </w:p>
    <w:p w:rsidR="002515DA" w:rsidRPr="00CD7126" w:rsidRDefault="002515DA" w:rsidP="00CD7126">
      <w:pPr>
        <w:spacing w:line="360" w:lineRule="auto"/>
        <w:jc w:val="both"/>
        <w:rPr>
          <w:rFonts w:ascii="David" w:hAnsi="David" w:cs="David"/>
          <w:sz w:val="20"/>
          <w:szCs w:val="20"/>
        </w:rPr>
      </w:pPr>
      <w:r w:rsidRPr="00CD7126">
        <w:rPr>
          <w:rFonts w:ascii="David" w:hAnsi="David" w:cs="David"/>
          <w:sz w:val="20"/>
          <w:szCs w:val="20"/>
          <w:rtl/>
        </w:rPr>
        <w:t>אז למה ללכת גם למסלול החוזי ולא רק להסתפק בנזיקי? כדי לחזק את התביעה, שכן כאשר שולחים כתב תביעה שיש בו גם תביעה חוזית וגם נזיקית זה מחזק את  התביעה ושובר מוראלית את הצד הנתבע.</w:t>
      </w:r>
    </w:p>
    <w:p w:rsidR="00100314" w:rsidRPr="00100314" w:rsidRDefault="00D10609" w:rsidP="00100314">
      <w:pPr>
        <w:spacing w:line="360" w:lineRule="auto"/>
        <w:jc w:val="both"/>
        <w:rPr>
          <w:rFonts w:ascii="David" w:hAnsi="David" w:cs="David"/>
          <w:sz w:val="20"/>
          <w:szCs w:val="20"/>
          <w:rtl/>
        </w:rPr>
      </w:pPr>
      <w:r>
        <w:rPr>
          <w:rFonts w:ascii="David" w:hAnsi="David" w:cs="David" w:hint="cs"/>
          <w:sz w:val="20"/>
          <w:szCs w:val="20"/>
          <w:rtl/>
        </w:rPr>
        <w:t>ביהמ"ש העליון מתחמק פעם אחד פעם מלפסוק אם העילה של 'סרבנות גט' קיימת או לא. בפועל מוגשות תביעות רבות כאלה.</w:t>
      </w:r>
      <w:r w:rsidR="001B27D0">
        <w:rPr>
          <w:rFonts w:ascii="David" w:hAnsi="David" w:cs="David" w:hint="cs"/>
          <w:sz w:val="20"/>
          <w:szCs w:val="20"/>
          <w:rtl/>
        </w:rPr>
        <w:t xml:space="preserve"> זה שביהמ"ש העליון מתחמק בנתיים מלהכריע זה מאפשר למציאות הזו להתקיים- מציאות הגשת התביעות הללו בנזיקין. כדי לקבל פיצוי צריך להראות שיש לנו עוולה </w:t>
      </w:r>
      <w:r w:rsidR="001B27D0">
        <w:rPr>
          <w:rFonts w:ascii="David" w:hAnsi="David" w:cs="David"/>
          <w:sz w:val="20"/>
          <w:szCs w:val="20"/>
          <w:rtl/>
        </w:rPr>
        <w:t>–</w:t>
      </w:r>
      <w:r w:rsidR="001B27D0">
        <w:rPr>
          <w:rFonts w:ascii="David" w:hAnsi="David" w:cs="David" w:hint="cs"/>
          <w:sz w:val="20"/>
          <w:szCs w:val="20"/>
          <w:rtl/>
        </w:rPr>
        <w:t xml:space="preserve"> בדר"כ רשלנות. איך אפשר לבסס את התביעות האלה? צריך לבדוק אם יש בסיס תאורטי שהוא גם מעשי לתביעות האלה. תביעה של רשלנות נתונה לשיקולים של מדיניות משפטית לכן חייבים למצוא בסיס לקבלת התביעות האלה. כאן תביעת הנזיקין מנסה לגרום להפיכת הסטטוס, זו ממש התערבות בוטה בסמכות ביה"ד הרבני. זה שיקול מדיניות שצריך לחשוב עליו.</w:t>
      </w:r>
      <w:r w:rsidR="00100314">
        <w:rPr>
          <w:rFonts w:ascii="David" w:hAnsi="David" w:cs="David" w:hint="cs"/>
          <w:sz w:val="20"/>
          <w:szCs w:val="20"/>
          <w:rtl/>
        </w:rPr>
        <w:t xml:space="preserve"> איך מכניסים שיקולי מדיניות שכן יבססו את התביעות האלה? </w:t>
      </w:r>
      <w:r w:rsidR="00100314" w:rsidRPr="00100314">
        <w:rPr>
          <w:rFonts w:ascii="David" w:hAnsi="David" w:cs="David" w:hint="cs"/>
          <w:sz w:val="20"/>
          <w:szCs w:val="20"/>
          <w:u w:val="single"/>
          <w:rtl/>
        </w:rPr>
        <w:t xml:space="preserve">המהלך </w:t>
      </w:r>
      <w:r w:rsidR="00100314">
        <w:rPr>
          <w:rFonts w:ascii="David" w:hAnsi="David" w:cs="David" w:hint="cs"/>
          <w:sz w:val="20"/>
          <w:szCs w:val="20"/>
          <w:u w:val="single"/>
          <w:rtl/>
        </w:rPr>
        <w:t>הוא כזה</w:t>
      </w:r>
      <w:r w:rsidR="00100314" w:rsidRPr="00100314">
        <w:rPr>
          <w:rFonts w:ascii="David" w:hAnsi="David" w:cs="David" w:hint="cs"/>
          <w:sz w:val="20"/>
          <w:szCs w:val="20"/>
          <w:u w:val="single"/>
          <w:rtl/>
        </w:rPr>
        <w:t>:</w:t>
      </w:r>
    </w:p>
    <w:p w:rsidR="00100314" w:rsidRDefault="00100314" w:rsidP="006B2589">
      <w:pPr>
        <w:pStyle w:val="a3"/>
        <w:numPr>
          <w:ilvl w:val="0"/>
          <w:numId w:val="27"/>
        </w:numPr>
        <w:spacing w:line="360" w:lineRule="auto"/>
        <w:ind w:left="423"/>
        <w:jc w:val="both"/>
        <w:rPr>
          <w:rFonts w:ascii="David" w:hAnsi="David" w:cs="David"/>
          <w:b/>
          <w:bCs/>
          <w:sz w:val="20"/>
          <w:szCs w:val="20"/>
        </w:rPr>
      </w:pPr>
      <w:r w:rsidRPr="00100314">
        <w:rPr>
          <w:rFonts w:ascii="David" w:hAnsi="David" w:cs="David" w:hint="cs"/>
          <w:b/>
          <w:bCs/>
          <w:sz w:val="20"/>
          <w:szCs w:val="20"/>
          <w:rtl/>
        </w:rPr>
        <w:t>האם הגט עביר\סחיר? כן.</w:t>
      </w:r>
    </w:p>
    <w:p w:rsidR="006928FA" w:rsidRDefault="006928FA" w:rsidP="006B2589">
      <w:pPr>
        <w:pStyle w:val="a3"/>
        <w:numPr>
          <w:ilvl w:val="0"/>
          <w:numId w:val="27"/>
        </w:numPr>
        <w:spacing w:line="360" w:lineRule="auto"/>
        <w:ind w:left="423"/>
        <w:jc w:val="both"/>
        <w:rPr>
          <w:rFonts w:ascii="David" w:hAnsi="David" w:cs="David"/>
          <w:b/>
          <w:bCs/>
          <w:sz w:val="20"/>
          <w:szCs w:val="20"/>
        </w:rPr>
      </w:pPr>
      <w:r>
        <w:rPr>
          <w:rFonts w:ascii="David" w:hAnsi="David" w:cs="David" w:hint="cs"/>
          <w:b/>
          <w:bCs/>
          <w:sz w:val="20"/>
          <w:szCs w:val="20"/>
          <w:rtl/>
        </w:rPr>
        <w:t>בחינת 4 הכללים של קלברזי ומלמד ודרכם ביסוס תביעות בגין סרבנות גט.</w:t>
      </w:r>
    </w:p>
    <w:p w:rsidR="006928FA" w:rsidRPr="00E80A60" w:rsidRDefault="00E80A60" w:rsidP="006928FA">
      <w:pPr>
        <w:spacing w:line="360" w:lineRule="auto"/>
        <w:jc w:val="both"/>
        <w:rPr>
          <w:rFonts w:ascii="David" w:hAnsi="David" w:cs="David"/>
          <w:b/>
          <w:bCs/>
          <w:i/>
          <w:iCs/>
          <w:rtl/>
        </w:rPr>
      </w:pPr>
      <w:r>
        <w:rPr>
          <w:rFonts w:ascii="David" w:hAnsi="David" w:cs="David" w:hint="cs"/>
          <w:b/>
          <w:bCs/>
          <w:i/>
          <w:iCs/>
          <w:rtl/>
        </w:rPr>
        <w:br/>
      </w:r>
      <w:r w:rsidRPr="00E80A60">
        <w:rPr>
          <w:rFonts w:ascii="David" w:hAnsi="David" w:cs="David"/>
          <w:b/>
          <w:bCs/>
          <w:i/>
          <w:iCs/>
          <w:rtl/>
        </w:rPr>
        <w:t>כיצד מגן הדין על הזכות להתגרש? / דיון בכללי אחריות וקניין של קלברזי ומלמד</w:t>
      </w:r>
    </w:p>
    <w:p w:rsidR="00D45D23" w:rsidRDefault="006928FA" w:rsidP="00E80A60">
      <w:pPr>
        <w:spacing w:line="360" w:lineRule="auto"/>
        <w:jc w:val="both"/>
        <w:rPr>
          <w:rFonts w:ascii="David" w:hAnsi="David" w:cs="David"/>
          <w:sz w:val="20"/>
          <w:szCs w:val="20"/>
          <w:rtl/>
        </w:rPr>
      </w:pPr>
      <w:r w:rsidRPr="006928FA">
        <w:rPr>
          <w:rFonts w:ascii="David" w:hAnsi="David" w:cs="David" w:hint="cs"/>
          <w:sz w:val="20"/>
          <w:szCs w:val="20"/>
          <w:rtl/>
        </w:rPr>
        <w:t xml:space="preserve">במצב בו הזכות להתגרש היא עבירה וסחירה ואין הגיון להגן עליה באמצעות אי עבירות, יש לבחון כיצד ניתן להגן על הזכות הזו. קלברזי ומלמד הציגו מגוון דרכים כאשר הבולטות הן </w:t>
      </w:r>
      <w:r w:rsidRPr="006928FA">
        <w:rPr>
          <w:rFonts w:ascii="David" w:hAnsi="David" w:cs="David" w:hint="cs"/>
          <w:b/>
          <w:bCs/>
          <w:sz w:val="20"/>
          <w:szCs w:val="20"/>
          <w:rtl/>
        </w:rPr>
        <w:t>כלל קנייני וכלל אחריות</w:t>
      </w:r>
      <w:r w:rsidRPr="006928FA">
        <w:rPr>
          <w:rFonts w:ascii="David" w:hAnsi="David" w:cs="David" w:hint="cs"/>
          <w:sz w:val="20"/>
          <w:szCs w:val="20"/>
          <w:rtl/>
        </w:rPr>
        <w:t xml:space="preserve">. </w:t>
      </w:r>
    </w:p>
    <w:p w:rsidR="006928FA" w:rsidRPr="006928FA" w:rsidRDefault="006928FA" w:rsidP="00D45D23">
      <w:pPr>
        <w:spacing w:line="360" w:lineRule="auto"/>
        <w:jc w:val="both"/>
        <w:rPr>
          <w:rFonts w:ascii="David" w:hAnsi="David" w:cs="David"/>
          <w:sz w:val="20"/>
          <w:szCs w:val="20"/>
        </w:rPr>
      </w:pPr>
      <w:r w:rsidRPr="006928FA">
        <w:rPr>
          <w:rFonts w:ascii="David" w:hAnsi="David" w:cs="David" w:hint="cs"/>
          <w:b/>
          <w:bCs/>
          <w:sz w:val="20"/>
          <w:szCs w:val="20"/>
          <w:u w:val="single"/>
          <w:rtl/>
        </w:rPr>
        <w:t>הדילמה בענייננו נוגעת לסיווג הזכות-</w:t>
      </w:r>
      <w:r w:rsidRPr="006928FA">
        <w:rPr>
          <w:rFonts w:ascii="David" w:hAnsi="David" w:cs="David" w:hint="cs"/>
          <w:sz w:val="20"/>
          <w:szCs w:val="20"/>
          <w:rtl/>
        </w:rPr>
        <w:t xml:space="preserve"> האם מדובר בזכות דתית-קניינית של </w:t>
      </w:r>
      <w:r w:rsidRPr="006928FA">
        <w:rPr>
          <w:rFonts w:ascii="David" w:hAnsi="David" w:cs="David" w:hint="cs"/>
          <w:b/>
          <w:bCs/>
          <w:sz w:val="20"/>
          <w:szCs w:val="20"/>
          <w:rtl/>
        </w:rPr>
        <w:t xml:space="preserve">הבעל </w:t>
      </w:r>
      <w:r w:rsidRPr="006928FA">
        <w:rPr>
          <w:rFonts w:ascii="David" w:hAnsi="David" w:cs="David" w:hint="cs"/>
          <w:sz w:val="20"/>
          <w:szCs w:val="20"/>
          <w:rtl/>
        </w:rPr>
        <w:t xml:space="preserve">להיות נשוי ולסרב (האם יש לבעל זכות להמשיך להיות נשוי) או לחלופין האם הזכות היא של </w:t>
      </w:r>
      <w:r w:rsidRPr="006928FA">
        <w:rPr>
          <w:rFonts w:ascii="David" w:hAnsi="David" w:cs="David" w:hint="cs"/>
          <w:b/>
          <w:bCs/>
          <w:sz w:val="20"/>
          <w:szCs w:val="20"/>
          <w:rtl/>
        </w:rPr>
        <w:t>האישה</w:t>
      </w:r>
      <w:r w:rsidRPr="006928FA">
        <w:rPr>
          <w:rFonts w:ascii="David" w:hAnsi="David" w:cs="David" w:hint="cs"/>
          <w:sz w:val="20"/>
          <w:szCs w:val="20"/>
          <w:rtl/>
        </w:rPr>
        <w:t xml:space="preserve"> להתגרש מקום בו הבעל מסרב?</w:t>
      </w:r>
      <w:r w:rsidRPr="006928FA">
        <w:rPr>
          <w:rFonts w:ascii="David" w:hAnsi="David" w:cs="David" w:hint="cs"/>
          <w:sz w:val="20"/>
          <w:szCs w:val="20"/>
        </w:rPr>
        <w:t xml:space="preserve"> </w:t>
      </w:r>
      <w:r w:rsidRPr="006928FA">
        <w:rPr>
          <w:rFonts w:ascii="David" w:hAnsi="David" w:cs="David" w:hint="cs"/>
          <w:sz w:val="20"/>
          <w:szCs w:val="20"/>
          <w:rtl/>
        </w:rPr>
        <w:t xml:space="preserve">אם כן, השאלה היא: </w:t>
      </w:r>
      <w:r w:rsidRPr="00D45D23">
        <w:rPr>
          <w:rFonts w:ascii="David" w:hAnsi="David" w:cs="David"/>
          <w:b/>
          <w:bCs/>
          <w:sz w:val="20"/>
          <w:szCs w:val="20"/>
          <w:rtl/>
        </w:rPr>
        <w:t>על איזו זכות מגן המשפט בסוגייתנו – האם מדובר בזכות דתית-קניינית של הבעל להי</w:t>
      </w:r>
      <w:r w:rsidRPr="00D45D23">
        <w:rPr>
          <w:rFonts w:ascii="David" w:hAnsi="David" w:cs="David" w:hint="cs"/>
          <w:b/>
          <w:bCs/>
          <w:sz w:val="20"/>
          <w:szCs w:val="20"/>
          <w:rtl/>
        </w:rPr>
        <w:t>שאר להיות נשוי</w:t>
      </w:r>
      <w:r w:rsidRPr="00D45D23">
        <w:rPr>
          <w:rFonts w:ascii="David" w:hAnsi="David" w:cs="David"/>
          <w:b/>
          <w:bCs/>
          <w:sz w:val="20"/>
          <w:szCs w:val="20"/>
          <w:rtl/>
        </w:rPr>
        <w:t xml:space="preserve"> ו</w:t>
      </w:r>
      <w:r w:rsidRPr="00D45D23">
        <w:rPr>
          <w:rFonts w:ascii="David" w:hAnsi="David" w:cs="David" w:hint="cs"/>
          <w:b/>
          <w:bCs/>
          <w:sz w:val="20"/>
          <w:szCs w:val="20"/>
          <w:rtl/>
        </w:rPr>
        <w:t xml:space="preserve">לכן הוא יכול </w:t>
      </w:r>
      <w:r w:rsidRPr="00D45D23">
        <w:rPr>
          <w:rFonts w:ascii="David" w:hAnsi="David" w:cs="David"/>
          <w:b/>
          <w:bCs/>
          <w:sz w:val="20"/>
          <w:szCs w:val="20"/>
          <w:rtl/>
        </w:rPr>
        <w:t xml:space="preserve">לסרב לתת גט? </w:t>
      </w:r>
    </w:p>
    <w:p w:rsidR="00D45D23" w:rsidRDefault="00D45D23" w:rsidP="00D45D23">
      <w:pPr>
        <w:spacing w:line="360" w:lineRule="auto"/>
        <w:jc w:val="both"/>
        <w:rPr>
          <w:rFonts w:ascii="David" w:hAnsi="David" w:cs="David"/>
          <w:sz w:val="20"/>
          <w:szCs w:val="20"/>
          <w:rtl/>
        </w:rPr>
      </w:pPr>
      <w:r w:rsidRPr="00D45D23">
        <w:rPr>
          <w:rFonts w:ascii="David" w:hAnsi="David" w:cs="David" w:hint="cs"/>
          <w:sz w:val="20"/>
          <w:szCs w:val="20"/>
          <w:u w:val="single"/>
          <w:rtl/>
        </w:rPr>
        <w:t>בדין הדתי</w:t>
      </w:r>
      <w:r w:rsidRPr="00D45D23">
        <w:rPr>
          <w:rFonts w:ascii="David" w:hAnsi="David" w:cs="David" w:hint="cs"/>
          <w:sz w:val="20"/>
          <w:szCs w:val="20"/>
          <w:rtl/>
        </w:rPr>
        <w:t xml:space="preserve">: </w:t>
      </w:r>
      <w:r w:rsidR="006928FA" w:rsidRPr="006928FA">
        <w:rPr>
          <w:rFonts w:ascii="David" w:hAnsi="David" w:cs="David"/>
          <w:sz w:val="20"/>
          <w:szCs w:val="20"/>
          <w:rtl/>
        </w:rPr>
        <w:t>גם אם חכמי ההלכה ודייני בית-הדין הרבני אינם מרוצים מהתנהגותו של הבעל, ניתן לכאורה לומר שכל עוד אינו נותן את הגט מרצונו</w:t>
      </w:r>
      <w:r>
        <w:rPr>
          <w:rFonts w:ascii="David" w:hAnsi="David" w:cs="David" w:hint="cs"/>
          <w:sz w:val="20"/>
          <w:szCs w:val="20"/>
          <w:rtl/>
        </w:rPr>
        <w:t>- אי אפשר להכריח אותו.</w:t>
      </w:r>
      <w:r w:rsidR="006928FA" w:rsidRPr="006928FA">
        <w:rPr>
          <w:rFonts w:ascii="David" w:hAnsi="David" w:cs="David"/>
          <w:sz w:val="20"/>
          <w:szCs w:val="20"/>
          <w:rtl/>
        </w:rPr>
        <w:t xml:space="preserve"> </w:t>
      </w:r>
      <w:r w:rsidRPr="00D45D23">
        <w:rPr>
          <w:rFonts w:ascii="David" w:hAnsi="David" w:cs="David"/>
          <w:b/>
          <w:bCs/>
          <w:sz w:val="20"/>
          <w:szCs w:val="20"/>
          <w:rtl/>
        </w:rPr>
        <w:t>המפתח לסיום הנישואין בידיו בלבד</w:t>
      </w:r>
      <w:r>
        <w:rPr>
          <w:rFonts w:ascii="David" w:hAnsi="David" w:cs="David" w:hint="cs"/>
          <w:sz w:val="20"/>
          <w:szCs w:val="20"/>
          <w:rtl/>
        </w:rPr>
        <w:t>!</w:t>
      </w:r>
      <w:r w:rsidR="006928FA" w:rsidRPr="006928FA">
        <w:rPr>
          <w:rFonts w:ascii="David" w:hAnsi="David" w:cs="David"/>
          <w:sz w:val="20"/>
          <w:szCs w:val="20"/>
          <w:rtl/>
        </w:rPr>
        <w:t xml:space="preserve"> שכן בית-הדין אינו יכול להכריז על הזוג כגרוש</w:t>
      </w:r>
      <w:r w:rsidR="006928FA" w:rsidRPr="006928FA">
        <w:rPr>
          <w:rFonts w:ascii="David" w:hAnsi="David" w:cs="David" w:hint="cs"/>
          <w:sz w:val="20"/>
          <w:szCs w:val="20"/>
          <w:rtl/>
        </w:rPr>
        <w:t xml:space="preserve"> (שכן צריך את רצון הבעל בשביל לגרש)</w:t>
      </w:r>
      <w:r w:rsidR="006928FA" w:rsidRPr="006928FA">
        <w:rPr>
          <w:rFonts w:ascii="David" w:hAnsi="David" w:cs="David"/>
          <w:sz w:val="20"/>
          <w:szCs w:val="20"/>
          <w:rtl/>
        </w:rPr>
        <w:t>, בשונה מבית-משפט אזרחי בחוץ-לארץ שיכול לסיים כך נישואין אזרחיים</w:t>
      </w:r>
      <w:r w:rsidR="006928FA" w:rsidRPr="006928FA">
        <w:rPr>
          <w:rFonts w:ascii="David" w:hAnsi="David" w:cs="David" w:hint="cs"/>
          <w:sz w:val="20"/>
          <w:szCs w:val="20"/>
          <w:rtl/>
        </w:rPr>
        <w:t xml:space="preserve">. </w:t>
      </w:r>
      <w:r w:rsidR="006928FA" w:rsidRPr="006928FA">
        <w:rPr>
          <w:rFonts w:ascii="David" w:hAnsi="David" w:cs="David"/>
          <w:sz w:val="20"/>
          <w:szCs w:val="20"/>
          <w:rtl/>
        </w:rPr>
        <w:t xml:space="preserve">לכל היותר </w:t>
      </w:r>
      <w:r w:rsidR="006928FA" w:rsidRPr="006928FA">
        <w:rPr>
          <w:rFonts w:ascii="David" w:hAnsi="David" w:cs="David" w:hint="cs"/>
          <w:sz w:val="20"/>
          <w:szCs w:val="20"/>
          <w:rtl/>
        </w:rPr>
        <w:t>בית הדין</w:t>
      </w:r>
      <w:r w:rsidR="006928FA" w:rsidRPr="006928FA">
        <w:rPr>
          <w:rFonts w:ascii="David" w:hAnsi="David" w:cs="David"/>
          <w:sz w:val="20"/>
          <w:szCs w:val="20"/>
          <w:rtl/>
        </w:rPr>
        <w:t xml:space="preserve"> יכול לתת פסק-דין ה</w:t>
      </w:r>
      <w:r w:rsidR="006928FA" w:rsidRPr="00D45D23">
        <w:rPr>
          <w:rFonts w:ascii="David" w:hAnsi="David" w:cs="David"/>
          <w:sz w:val="20"/>
          <w:szCs w:val="20"/>
          <w:u w:val="single"/>
          <w:rtl/>
        </w:rPr>
        <w:t>מחייב</w:t>
      </w:r>
      <w:r w:rsidR="006928FA" w:rsidRPr="006928FA">
        <w:rPr>
          <w:rFonts w:ascii="David" w:hAnsi="David" w:cs="David"/>
          <w:sz w:val="20"/>
          <w:szCs w:val="20"/>
          <w:rtl/>
        </w:rPr>
        <w:t xml:space="preserve"> את הבעל לגרש את אשתו, ואף לכפות אותו באמצעים שהחוק מעמיד לבית-הדין, אך עדיין הזכות היא של הבעל לסרב, ומבחינה הלכתית הזוג עדיין נשוי</w:t>
      </w:r>
      <w:r w:rsidR="006928FA" w:rsidRPr="006928FA">
        <w:rPr>
          <w:rFonts w:ascii="David" w:hAnsi="David" w:cs="David" w:hint="cs"/>
          <w:sz w:val="20"/>
          <w:szCs w:val="20"/>
          <w:rtl/>
        </w:rPr>
        <w:t>.</w:t>
      </w:r>
      <w:r>
        <w:rPr>
          <w:rFonts w:ascii="David" w:hAnsi="David" w:cs="David" w:hint="cs"/>
          <w:sz w:val="20"/>
          <w:szCs w:val="20"/>
          <w:rtl/>
        </w:rPr>
        <w:t xml:space="preserve"> </w:t>
      </w:r>
      <w:r w:rsidR="006928FA" w:rsidRPr="006928FA">
        <w:rPr>
          <w:rFonts w:ascii="David" w:hAnsi="David" w:cs="David" w:hint="cs"/>
          <w:sz w:val="20"/>
          <w:szCs w:val="20"/>
          <w:rtl/>
        </w:rPr>
        <w:t xml:space="preserve">אם כן, לכל היותר, </w:t>
      </w:r>
      <w:r w:rsidR="006928FA" w:rsidRPr="006928FA">
        <w:rPr>
          <w:rFonts w:ascii="David" w:hAnsi="David" w:cs="David" w:hint="cs"/>
          <w:b/>
          <w:bCs/>
          <w:sz w:val="20"/>
          <w:szCs w:val="20"/>
          <w:rtl/>
        </w:rPr>
        <w:t>לבעל יש זכות לסרב וזהו למעשה יי</w:t>
      </w:r>
      <w:r>
        <w:rPr>
          <w:rFonts w:ascii="David" w:hAnsi="David" w:cs="David" w:hint="cs"/>
          <w:b/>
          <w:bCs/>
          <w:sz w:val="20"/>
          <w:szCs w:val="20"/>
          <w:rtl/>
        </w:rPr>
        <w:t>שום זכותו של הבעל להמשיך להיות נ</w:t>
      </w:r>
      <w:r w:rsidR="006928FA" w:rsidRPr="006928FA">
        <w:rPr>
          <w:rFonts w:ascii="David" w:hAnsi="David" w:cs="David" w:hint="cs"/>
          <w:b/>
          <w:bCs/>
          <w:sz w:val="20"/>
          <w:szCs w:val="20"/>
          <w:rtl/>
        </w:rPr>
        <w:t>שוי</w:t>
      </w:r>
      <w:r w:rsidR="006928FA" w:rsidRPr="006928FA">
        <w:rPr>
          <w:rFonts w:ascii="David" w:hAnsi="David" w:cs="David" w:hint="cs"/>
          <w:sz w:val="20"/>
          <w:szCs w:val="20"/>
          <w:rtl/>
        </w:rPr>
        <w:t xml:space="preserve">. </w:t>
      </w:r>
    </w:p>
    <w:p w:rsidR="006928FA" w:rsidRPr="006928FA" w:rsidRDefault="00D45D23" w:rsidP="00DE41A5">
      <w:pPr>
        <w:spacing w:line="360" w:lineRule="auto"/>
        <w:jc w:val="both"/>
        <w:rPr>
          <w:rFonts w:ascii="David" w:hAnsi="David" w:cs="David"/>
          <w:sz w:val="20"/>
          <w:szCs w:val="20"/>
          <w:rtl/>
        </w:rPr>
      </w:pPr>
      <w:r>
        <w:rPr>
          <w:rFonts w:ascii="David" w:hAnsi="David" w:cs="David" w:hint="cs"/>
          <w:sz w:val="20"/>
          <w:szCs w:val="20"/>
          <w:rtl/>
        </w:rPr>
        <w:t>השאלה היא</w:t>
      </w:r>
      <w:r w:rsidR="006928FA" w:rsidRPr="006928FA">
        <w:rPr>
          <w:rFonts w:ascii="David" w:hAnsi="David" w:cs="David" w:hint="cs"/>
          <w:sz w:val="20"/>
          <w:szCs w:val="20"/>
          <w:rtl/>
        </w:rPr>
        <w:t xml:space="preserve"> האם באמת קיימת זכות כזו לבעל להמשיך ולהישאר נשוי, בהתחשב בכך שבי"ד הרבני יכול לחייב ואף לכפות בעל לתת גט לאשתו? </w:t>
      </w:r>
      <w:r>
        <w:rPr>
          <w:rFonts w:ascii="David" w:hAnsi="David" w:cs="David" w:hint="cs"/>
          <w:sz w:val="20"/>
          <w:szCs w:val="20"/>
          <w:rtl/>
        </w:rPr>
        <w:t xml:space="preserve">האם התוצאה צריכה להיות שונה אם ביה"ד פסק פסיקות רכות יותר כמו 'מצווה' או 'המלצה'? ואולי בכלל מדובר בזכות הקניינית של האישה להתגרש כיוון שהנישואין תמו דה-פקטו? </w:t>
      </w:r>
      <w:r w:rsidRPr="00D45D23">
        <w:rPr>
          <w:rFonts w:ascii="David" w:hAnsi="David" w:cs="David" w:hint="cs"/>
          <w:b/>
          <w:bCs/>
          <w:sz w:val="20"/>
          <w:szCs w:val="20"/>
          <w:rtl/>
        </w:rPr>
        <w:t>יכול להיות שמאותו הרגע תמה זכותו של הבעל להיות נשוי ומרגע זה לאשה קמה זכות קניינית לקבל גט?</w:t>
      </w:r>
      <w:r>
        <w:rPr>
          <w:rFonts w:ascii="David" w:hAnsi="David" w:cs="David" w:hint="cs"/>
          <w:sz w:val="20"/>
          <w:szCs w:val="20"/>
          <w:rtl/>
        </w:rPr>
        <w:t xml:space="preserve"> האם גם כאן צריך להפריד בין פסקי דין ברמה של כפייה ומעלה</w:t>
      </w:r>
      <w:r w:rsidR="008F73F8">
        <w:rPr>
          <w:rFonts w:ascii="David" w:hAnsi="David" w:cs="David" w:hint="cs"/>
          <w:sz w:val="20"/>
          <w:szCs w:val="20"/>
          <w:rtl/>
        </w:rPr>
        <w:t xml:space="preserve"> לפס"</w:t>
      </w:r>
      <w:r>
        <w:rPr>
          <w:rFonts w:ascii="David" w:hAnsi="David" w:cs="David" w:hint="cs"/>
          <w:sz w:val="20"/>
          <w:szCs w:val="20"/>
          <w:rtl/>
        </w:rPr>
        <w:t>דים רכים יותר?</w:t>
      </w:r>
      <w:r w:rsidR="008F73F8">
        <w:rPr>
          <w:rFonts w:ascii="David" w:hAnsi="David" w:cs="David" w:hint="cs"/>
          <w:sz w:val="20"/>
          <w:szCs w:val="20"/>
          <w:rtl/>
        </w:rPr>
        <w:t xml:space="preserve"> </w:t>
      </w:r>
      <w:r w:rsidR="006928FA" w:rsidRPr="00D45D23">
        <w:rPr>
          <w:rFonts w:ascii="David" w:hAnsi="David" w:cs="David" w:hint="cs"/>
          <w:sz w:val="20"/>
          <w:szCs w:val="20"/>
          <w:u w:val="single"/>
          <w:rtl/>
        </w:rPr>
        <w:t>מה בדבר הדין האזרחי</w:t>
      </w:r>
      <w:r w:rsidR="006928FA" w:rsidRPr="006928FA">
        <w:rPr>
          <w:rFonts w:ascii="David" w:hAnsi="David" w:cs="David" w:hint="cs"/>
          <w:sz w:val="20"/>
          <w:szCs w:val="20"/>
          <w:rtl/>
        </w:rPr>
        <w:t>? האם בעיניים אזרחיות הזכות הקניינית להישאר נשוי היא של הבעל?</w:t>
      </w:r>
      <w:r w:rsidR="006928FA" w:rsidRPr="006928FA">
        <w:rPr>
          <w:rFonts w:ascii="David" w:hAnsi="David" w:cs="David" w:hint="cs"/>
          <w:sz w:val="20"/>
          <w:szCs w:val="20"/>
        </w:rPr>
        <w:t xml:space="preserve"> </w:t>
      </w:r>
      <w:r w:rsidR="006928FA" w:rsidRPr="006928FA">
        <w:rPr>
          <w:rFonts w:ascii="David" w:hAnsi="David" w:cs="David" w:hint="cs"/>
          <w:sz w:val="20"/>
          <w:szCs w:val="20"/>
          <w:rtl/>
        </w:rPr>
        <w:t>והאם התוצאה צריכה להשתנות מקום בו פסיקות בי"ד לא עולות כדי חיוב (דוגמת מצווה/המלצה) אשר אין בהן חיוב משפטי. במקביל, מדוע לצאת מנקודת הנחה שהזכות היא של הבעל? אולי הזכות היא של האישה להתגרש. האם כאשר הנישואין נגמרו הזכות עוברת לאישה?</w:t>
      </w:r>
      <w:r w:rsidR="006928FA" w:rsidRPr="006928FA">
        <w:rPr>
          <w:rFonts w:ascii="David" w:hAnsi="David" w:cs="David" w:hint="cs"/>
          <w:sz w:val="20"/>
          <w:szCs w:val="20"/>
        </w:rPr>
        <w:t xml:space="preserve"> </w:t>
      </w:r>
      <w:r w:rsidR="006928FA" w:rsidRPr="006928FA">
        <w:rPr>
          <w:rFonts w:ascii="David" w:hAnsi="David" w:cs="David" w:hint="cs"/>
          <w:sz w:val="20"/>
          <w:szCs w:val="20"/>
          <w:rtl/>
        </w:rPr>
        <w:t>האם פסיקת ביהמ"ש יש בה כדי להשפיע על העברת הזכות (חובה לגרש מעבירה את הזכות בעוד המלצה לא?). יתרה מכך, כיצד נכנס לעניין מישור הפיצויים?</w:t>
      </w:r>
      <w:r w:rsidR="006928FA" w:rsidRPr="006928FA">
        <w:rPr>
          <w:rFonts w:ascii="David" w:hAnsi="David" w:cs="David" w:hint="cs"/>
          <w:sz w:val="20"/>
          <w:szCs w:val="20"/>
        </w:rPr>
        <w:t xml:space="preserve"> </w:t>
      </w:r>
      <w:r w:rsidR="006928FA" w:rsidRPr="006928FA">
        <w:rPr>
          <w:rFonts w:ascii="David" w:hAnsi="David" w:cs="David" w:hint="cs"/>
          <w:sz w:val="20"/>
          <w:szCs w:val="20"/>
          <w:rtl/>
        </w:rPr>
        <w:t>ובמילים אחרות, הייתכן יישום של כלל אחריות מבלי שלבעל הזכות עומדת גם זכות קניינית?</w:t>
      </w:r>
      <w:r w:rsidR="006928FA" w:rsidRPr="006928FA">
        <w:rPr>
          <w:rFonts w:ascii="David" w:hAnsi="David" w:cs="David" w:hint="cs"/>
          <w:sz w:val="20"/>
          <w:szCs w:val="20"/>
        </w:rPr>
        <w:t xml:space="preserve"> </w:t>
      </w:r>
      <w:r w:rsidR="006928FA" w:rsidRPr="006928FA">
        <w:rPr>
          <w:rFonts w:ascii="David" w:hAnsi="David" w:cs="David" w:hint="cs"/>
          <w:sz w:val="20"/>
          <w:szCs w:val="20"/>
          <w:rtl/>
        </w:rPr>
        <w:t>אם כן, ייתכן שלאישה אין זכות להתגרש אך עדיין תעמוד לה זכות פיצוי?</w:t>
      </w:r>
      <w:r w:rsidR="006928FA" w:rsidRPr="006928FA">
        <w:rPr>
          <w:rFonts w:ascii="David" w:hAnsi="David" w:cs="David" w:hint="cs"/>
          <w:sz w:val="20"/>
          <w:szCs w:val="20"/>
        </w:rPr>
        <w:t xml:space="preserve"> </w:t>
      </w:r>
      <w:r w:rsidR="006928FA" w:rsidRPr="006928FA">
        <w:rPr>
          <w:rFonts w:ascii="David" w:hAnsi="David" w:cs="David" w:hint="cs"/>
          <w:sz w:val="20"/>
          <w:szCs w:val="20"/>
          <w:rtl/>
        </w:rPr>
        <w:t xml:space="preserve"> </w:t>
      </w:r>
    </w:p>
    <w:p w:rsidR="006928FA" w:rsidRPr="006928FA" w:rsidRDefault="006928FA" w:rsidP="006928FA">
      <w:pPr>
        <w:spacing w:line="360" w:lineRule="auto"/>
        <w:jc w:val="both"/>
        <w:rPr>
          <w:rFonts w:ascii="David" w:hAnsi="David" w:cs="David"/>
          <w:sz w:val="20"/>
          <w:szCs w:val="20"/>
          <w:rtl/>
        </w:rPr>
      </w:pPr>
      <w:r w:rsidRPr="006928FA">
        <w:rPr>
          <w:rFonts w:ascii="David" w:hAnsi="David" w:cs="David"/>
          <w:sz w:val="20"/>
          <w:szCs w:val="20"/>
          <w:rtl/>
        </w:rPr>
        <w:t>התשובה לדילמה זו אכן נעוצה בדרגת פסקי-הדין הרבניים, ואציג אותה בחלוקה לשני סוגי מקרים, ולצורך הצגת כל-אחד מהם איעזר בשתי פלטפורמות קיימות ומוכרות בספרות</w:t>
      </w:r>
      <w:r w:rsidRPr="006928FA">
        <w:rPr>
          <w:rFonts w:ascii="David" w:hAnsi="David" w:cs="David" w:hint="cs"/>
          <w:sz w:val="20"/>
          <w:szCs w:val="20"/>
          <w:rtl/>
        </w:rPr>
        <w:t xml:space="preserve">. </w:t>
      </w:r>
      <w:r w:rsidRPr="008F73F8">
        <w:rPr>
          <w:rFonts w:ascii="David" w:hAnsi="David" w:cs="David" w:hint="cs"/>
          <w:b/>
          <w:bCs/>
          <w:sz w:val="20"/>
          <w:szCs w:val="20"/>
          <w:rtl/>
        </w:rPr>
        <w:t>נבחין בין שני מצבים :</w:t>
      </w:r>
    </w:p>
    <w:p w:rsidR="006928FA" w:rsidRPr="003A5AAD" w:rsidRDefault="006928FA" w:rsidP="006B2589">
      <w:pPr>
        <w:pStyle w:val="a3"/>
        <w:numPr>
          <w:ilvl w:val="0"/>
          <w:numId w:val="28"/>
        </w:numPr>
        <w:spacing w:line="360" w:lineRule="auto"/>
        <w:ind w:left="281"/>
        <w:jc w:val="both"/>
        <w:rPr>
          <w:rFonts w:ascii="David" w:hAnsi="David" w:cs="David"/>
          <w:sz w:val="20"/>
          <w:szCs w:val="20"/>
        </w:rPr>
      </w:pPr>
      <w:r w:rsidRPr="006928FA">
        <w:rPr>
          <w:rFonts w:ascii="David" w:hAnsi="David" w:cs="David" w:hint="cs"/>
          <w:b/>
          <w:bCs/>
          <w:sz w:val="20"/>
          <w:szCs w:val="20"/>
          <w:rtl/>
        </w:rPr>
        <w:t>כאשר יש פס"ד לחיוב/כפיה</w:t>
      </w:r>
      <w:r w:rsidRPr="006928FA">
        <w:rPr>
          <w:rFonts w:ascii="David" w:hAnsi="David" w:cs="David" w:hint="cs"/>
          <w:sz w:val="20"/>
          <w:szCs w:val="20"/>
          <w:rtl/>
        </w:rPr>
        <w:t xml:space="preserve">- </w:t>
      </w:r>
      <w:r w:rsidRPr="00C81436">
        <w:rPr>
          <w:rFonts w:ascii="David" w:hAnsi="David" w:cs="David" w:hint="cs"/>
          <w:b/>
          <w:bCs/>
          <w:color w:val="FF0000"/>
          <w:sz w:val="20"/>
          <w:szCs w:val="20"/>
          <w:rtl/>
        </w:rPr>
        <w:t xml:space="preserve">לבעל </w:t>
      </w:r>
      <w:r w:rsidRPr="00C81436">
        <w:rPr>
          <w:rFonts w:ascii="David" w:hAnsi="David" w:cs="David" w:hint="cs"/>
          <w:b/>
          <w:bCs/>
          <w:color w:val="FF0000"/>
          <w:sz w:val="20"/>
          <w:szCs w:val="20"/>
          <w:u w:val="single"/>
          <w:rtl/>
        </w:rPr>
        <w:t>אין זכות קניינית</w:t>
      </w:r>
      <w:r w:rsidRPr="00C81436">
        <w:rPr>
          <w:rFonts w:ascii="David" w:hAnsi="David" w:cs="David" w:hint="cs"/>
          <w:b/>
          <w:bCs/>
          <w:color w:val="FF0000"/>
          <w:sz w:val="20"/>
          <w:szCs w:val="20"/>
          <w:rtl/>
        </w:rPr>
        <w:t xml:space="preserve"> לסרב אלא חובה לגרש</w:t>
      </w:r>
      <w:r w:rsidR="00C81436">
        <w:rPr>
          <w:rFonts w:ascii="David" w:hAnsi="David" w:cs="David" w:hint="cs"/>
          <w:b/>
          <w:bCs/>
          <w:color w:val="FF0000"/>
          <w:sz w:val="20"/>
          <w:szCs w:val="20"/>
          <w:rtl/>
        </w:rPr>
        <w:t>,</w:t>
      </w:r>
      <w:r w:rsidRPr="00C81436">
        <w:rPr>
          <w:rFonts w:ascii="David" w:hAnsi="David" w:cs="David" w:hint="cs"/>
          <w:b/>
          <w:bCs/>
          <w:color w:val="FF0000"/>
          <w:sz w:val="20"/>
          <w:szCs w:val="20"/>
          <w:rtl/>
        </w:rPr>
        <w:t xml:space="preserve"> ולאישה זכות קניינית להתגרש אולם מאחר והוא לא מעניק לה את הזכות הזו, הפרתה מזכה את האישה בפיצוי</w:t>
      </w:r>
      <w:r w:rsidRPr="006928FA">
        <w:rPr>
          <w:rFonts w:ascii="David" w:hAnsi="David" w:cs="David" w:hint="cs"/>
          <w:sz w:val="20"/>
          <w:szCs w:val="20"/>
          <w:rtl/>
        </w:rPr>
        <w:t>.</w:t>
      </w:r>
      <w:r w:rsidR="00C81436">
        <w:rPr>
          <w:rFonts w:ascii="David" w:hAnsi="David" w:cs="David" w:hint="cs"/>
          <w:sz w:val="20"/>
          <w:szCs w:val="20"/>
          <w:rtl/>
        </w:rPr>
        <w:t xml:space="preserve"> בחלק ממקרי הסרבנות מתאימה הבחנתה של סוזן רוז-</w:t>
      </w:r>
      <w:proofErr w:type="spellStart"/>
      <w:r w:rsidR="00C81436">
        <w:rPr>
          <w:rFonts w:ascii="David" w:hAnsi="David" w:cs="David" w:hint="cs"/>
          <w:sz w:val="20"/>
          <w:szCs w:val="20"/>
          <w:rtl/>
        </w:rPr>
        <w:t>אקרמן</w:t>
      </w:r>
      <w:proofErr w:type="spellEnd"/>
      <w:r w:rsidR="00C81436">
        <w:rPr>
          <w:rFonts w:ascii="David" w:hAnsi="David" w:cs="David" w:hint="cs"/>
          <w:sz w:val="20"/>
          <w:szCs w:val="20"/>
          <w:rtl/>
        </w:rPr>
        <w:t xml:space="preserve"> בין חובה לזכות. ברגע שיש פס"ד ברמה של חיוב ומעלה זו כבר חובה ולכן אין יותר זכות קניינית לבעל להיות נשוי אלא חובה לגרש. מדינות אחדות קונסות מי שלא ממלא את חובתו.</w:t>
      </w:r>
      <w:r w:rsidR="003A5AAD" w:rsidRPr="003A5AAD">
        <w:rPr>
          <w:rFonts w:ascii="David" w:hAnsi="David" w:cs="David" w:hint="cs"/>
          <w:b/>
          <w:bCs/>
          <w:sz w:val="20"/>
          <w:szCs w:val="20"/>
          <w:rtl/>
        </w:rPr>
        <w:t xml:space="preserve"> למה זו חובה? כיוון שביה"ד אמר את דברו בצורה </w:t>
      </w:r>
      <w:r w:rsidR="003A5AAD" w:rsidRPr="003A5AAD">
        <w:rPr>
          <w:rFonts w:ascii="David" w:hAnsi="David" w:cs="David" w:hint="cs"/>
          <w:b/>
          <w:bCs/>
          <w:sz w:val="20"/>
          <w:szCs w:val="20"/>
          <w:rtl/>
        </w:rPr>
        <w:lastRenderedPageBreak/>
        <w:t>נחרצת.</w:t>
      </w:r>
      <w:r w:rsidRPr="003A5AAD">
        <w:rPr>
          <w:rFonts w:ascii="David" w:hAnsi="David" w:cs="David" w:hint="cs"/>
          <w:b/>
          <w:bCs/>
          <w:sz w:val="20"/>
          <w:szCs w:val="20"/>
          <w:rtl/>
        </w:rPr>
        <w:t xml:space="preserve"> </w:t>
      </w:r>
      <w:r w:rsidRPr="003A5AAD">
        <w:rPr>
          <w:rFonts w:ascii="David" w:hAnsi="David" w:cs="David" w:hint="cs"/>
          <w:sz w:val="20"/>
          <w:szCs w:val="20"/>
          <w:u w:val="single"/>
          <w:rtl/>
        </w:rPr>
        <w:t>ברגע שבי"ד הקצה את הזכויות מחדש לבעל 2 חובות (מתן גט ומתן פיצוי) ולאישה 2 זכויות (זכות לגט וזכות לפיצוי</w:t>
      </w:r>
      <w:r w:rsidRPr="003A5AAD">
        <w:rPr>
          <w:rFonts w:ascii="David" w:hAnsi="David" w:cs="David" w:hint="cs"/>
          <w:sz w:val="20"/>
          <w:szCs w:val="20"/>
          <w:rtl/>
        </w:rPr>
        <w:t xml:space="preserve">). </w:t>
      </w:r>
      <w:r w:rsidRPr="006928FA">
        <w:rPr>
          <w:rFonts w:ascii="David" w:hAnsi="David" w:cs="David" w:hint="cs"/>
          <w:sz w:val="20"/>
          <w:szCs w:val="20"/>
          <w:rtl/>
        </w:rPr>
        <w:t>האי</w:t>
      </w:r>
      <w:r w:rsidR="00C81436">
        <w:rPr>
          <w:rFonts w:ascii="David" w:hAnsi="David" w:cs="David" w:hint="cs"/>
          <w:sz w:val="20"/>
          <w:szCs w:val="20"/>
          <w:rtl/>
        </w:rPr>
        <w:t>ש</w:t>
      </w:r>
      <w:r w:rsidRPr="006928FA">
        <w:rPr>
          <w:rFonts w:ascii="David" w:hAnsi="David" w:cs="David" w:hint="cs"/>
          <w:sz w:val="20"/>
          <w:szCs w:val="20"/>
          <w:rtl/>
        </w:rPr>
        <w:t xml:space="preserve">ה למעשה מעוניינת בסעד הראשון ולכן היא ממירה את הפיצוי בגט.  </w:t>
      </w:r>
      <w:r w:rsidR="003A5AAD">
        <w:rPr>
          <w:rFonts w:ascii="David" w:hAnsi="David" w:cs="David" w:hint="cs"/>
          <w:sz w:val="20"/>
          <w:szCs w:val="20"/>
          <w:rtl/>
        </w:rPr>
        <w:t xml:space="preserve">ההבחנה בין זכות לחובה מסייעת להבין שבפס"ד ברגע של כפייה או חיוב, הוא כבר אינו בעל הזכות הקניינית אלא הוא הופך להיות בעל חובה להתגרש! </w:t>
      </w:r>
      <w:r w:rsidR="003A5AAD">
        <w:rPr>
          <w:rFonts w:ascii="David" w:hAnsi="David" w:cs="David"/>
          <w:b/>
          <w:bCs/>
          <w:sz w:val="20"/>
          <w:szCs w:val="20"/>
          <w:u w:val="single"/>
          <w:rtl/>
        </w:rPr>
        <w:br/>
      </w:r>
      <w:r w:rsidR="003A5AAD" w:rsidRPr="003A5AAD">
        <w:rPr>
          <w:rFonts w:ascii="David" w:hAnsi="David" w:cs="David" w:hint="cs"/>
          <w:b/>
          <w:bCs/>
          <w:sz w:val="20"/>
          <w:szCs w:val="20"/>
          <w:u w:val="single"/>
          <w:rtl/>
        </w:rPr>
        <w:t>הבעיה</w:t>
      </w:r>
      <w:r w:rsidR="003A5AAD" w:rsidRPr="000E4BFE">
        <w:rPr>
          <w:rFonts w:ascii="David" w:hAnsi="David" w:cs="David" w:hint="cs"/>
          <w:b/>
          <w:bCs/>
          <w:sz w:val="20"/>
          <w:szCs w:val="20"/>
          <w:rtl/>
        </w:rPr>
        <w:t>-</w:t>
      </w:r>
      <w:r w:rsidR="003A5AAD">
        <w:rPr>
          <w:rFonts w:ascii="David" w:hAnsi="David" w:cs="David" w:hint="cs"/>
          <w:b/>
          <w:bCs/>
          <w:sz w:val="20"/>
          <w:szCs w:val="20"/>
          <w:rtl/>
        </w:rPr>
        <w:t xml:space="preserve"> </w:t>
      </w:r>
      <w:r w:rsidR="003A5AAD" w:rsidRPr="003A5AAD">
        <w:rPr>
          <w:rFonts w:ascii="David" w:hAnsi="David" w:cs="David" w:hint="cs"/>
          <w:b/>
          <w:bCs/>
          <w:sz w:val="20"/>
          <w:szCs w:val="20"/>
          <w:rtl/>
        </w:rPr>
        <w:t>עקב</w:t>
      </w:r>
      <w:r w:rsidR="003A5AAD" w:rsidRPr="003A5AAD">
        <w:rPr>
          <w:rFonts w:ascii="David" w:hAnsi="David" w:cs="David"/>
          <w:b/>
          <w:bCs/>
          <w:sz w:val="20"/>
          <w:szCs w:val="20"/>
          <w:rtl/>
        </w:rPr>
        <w:t xml:space="preserve"> מחסומים הלכתיים </w:t>
      </w:r>
      <w:r w:rsidR="003A5AAD" w:rsidRPr="003A5AAD">
        <w:rPr>
          <w:rFonts w:ascii="David" w:hAnsi="David" w:cs="David" w:hint="cs"/>
          <w:b/>
          <w:bCs/>
          <w:sz w:val="20"/>
          <w:szCs w:val="20"/>
          <w:rtl/>
        </w:rPr>
        <w:t xml:space="preserve">(גט מעושה) </w:t>
      </w:r>
      <w:r w:rsidR="003A5AAD" w:rsidRPr="003A5AAD">
        <w:rPr>
          <w:rFonts w:ascii="David" w:hAnsi="David" w:cs="David"/>
          <w:b/>
          <w:bCs/>
          <w:sz w:val="20"/>
          <w:szCs w:val="20"/>
          <w:rtl/>
        </w:rPr>
        <w:t xml:space="preserve">לא ניתן להוציא את הזכות הקניינית של האישה להתגרש מהכוח אל הפועל </w:t>
      </w:r>
      <w:r w:rsidR="003A5AAD" w:rsidRPr="003A5AAD">
        <w:rPr>
          <w:rFonts w:ascii="David" w:hAnsi="David" w:cs="David"/>
          <w:sz w:val="20"/>
          <w:szCs w:val="20"/>
          <w:rtl/>
        </w:rPr>
        <w:t>עקב סרבנות הבעל ואמצעי הכפייה המועטים שבידי בית-הדין הרבני, הבעל "נקנס" או "ממוסה" עקב הפרתו את החובה, בדמות פיצויים אם ייתבע אזרחית</w:t>
      </w:r>
      <w:r w:rsidR="003A5AAD">
        <w:rPr>
          <w:rFonts w:ascii="David" w:hAnsi="David" w:cs="David" w:hint="cs"/>
          <w:sz w:val="20"/>
          <w:szCs w:val="20"/>
          <w:rtl/>
        </w:rPr>
        <w:t>.</w:t>
      </w:r>
      <w:r w:rsidR="003A5AAD" w:rsidRPr="003A5AAD">
        <w:rPr>
          <w:rFonts w:ascii="David" w:hAnsi="David" w:cs="David" w:hint="cs"/>
          <w:sz w:val="20"/>
          <w:szCs w:val="20"/>
          <w:rtl/>
        </w:rPr>
        <w:t xml:space="preserve"> </w:t>
      </w:r>
      <w:r w:rsidR="003A5AAD" w:rsidRPr="003A5AAD">
        <w:rPr>
          <w:rFonts w:ascii="David" w:hAnsi="David" w:cs="David" w:hint="cs"/>
          <w:b/>
          <w:bCs/>
          <w:color w:val="FF0000"/>
          <w:sz w:val="20"/>
          <w:szCs w:val="20"/>
          <w:rtl/>
        </w:rPr>
        <w:t>לכאורה, מגיעה לאישה כלל 1 של קלברזי ומלמד אך בפועל האישה מקבלת פיצוי מכוח כלל 2 וחוזרת דרך עסקה לכלל 1.</w:t>
      </w:r>
      <w:r w:rsidR="005F7F00">
        <w:rPr>
          <w:rFonts w:ascii="David" w:hAnsi="David" w:cs="David" w:hint="cs"/>
          <w:sz w:val="20"/>
          <w:szCs w:val="20"/>
          <w:rtl/>
        </w:rPr>
        <w:t xml:space="preserve"> האישה עושה </w:t>
      </w:r>
      <w:r w:rsidR="005F7F00">
        <w:rPr>
          <w:rFonts w:ascii="David" w:hAnsi="David" w:cs="David"/>
          <w:sz w:val="20"/>
          <w:szCs w:val="20"/>
        </w:rPr>
        <w:t>PJB</w:t>
      </w:r>
      <w:r w:rsidR="005F7F00">
        <w:rPr>
          <w:rFonts w:ascii="David" w:hAnsi="David" w:cs="David" w:hint="cs"/>
          <w:sz w:val="20"/>
          <w:szCs w:val="20"/>
          <w:rtl/>
        </w:rPr>
        <w:t xml:space="preserve"> דרך הפיצוי להגעה לכלל 1</w:t>
      </w:r>
      <w:r w:rsidR="009845F3">
        <w:rPr>
          <w:rFonts w:ascii="David" w:hAnsi="David" w:cs="David" w:hint="cs"/>
          <w:sz w:val="20"/>
          <w:szCs w:val="20"/>
          <w:rtl/>
        </w:rPr>
        <w:t>- שינוי הסטטוס</w:t>
      </w:r>
      <w:r w:rsidR="005F7F00">
        <w:rPr>
          <w:rFonts w:ascii="David" w:hAnsi="David" w:cs="David" w:hint="cs"/>
          <w:sz w:val="20"/>
          <w:szCs w:val="20"/>
          <w:rtl/>
        </w:rPr>
        <w:t>.</w:t>
      </w:r>
    </w:p>
    <w:p w:rsidR="006928FA" w:rsidRPr="006928FA" w:rsidRDefault="006928FA" w:rsidP="006B2589">
      <w:pPr>
        <w:pStyle w:val="a3"/>
        <w:numPr>
          <w:ilvl w:val="0"/>
          <w:numId w:val="28"/>
        </w:numPr>
        <w:spacing w:line="360" w:lineRule="auto"/>
        <w:ind w:left="281"/>
        <w:jc w:val="both"/>
        <w:rPr>
          <w:rFonts w:cs="David"/>
          <w:sz w:val="20"/>
          <w:szCs w:val="20"/>
          <w:rtl/>
        </w:rPr>
      </w:pPr>
      <w:r w:rsidRPr="006928FA">
        <w:rPr>
          <w:rFonts w:ascii="David" w:hAnsi="David" w:cs="David" w:hint="cs"/>
          <w:b/>
          <w:bCs/>
          <w:sz w:val="20"/>
          <w:szCs w:val="20"/>
          <w:rtl/>
        </w:rPr>
        <w:t>פס"ד הרבני הוא של מצווה או המלצה (או שאין פס"ד</w:t>
      </w:r>
      <w:r w:rsidR="00AF0199">
        <w:rPr>
          <w:rFonts w:ascii="David" w:hAnsi="David" w:cs="David" w:hint="cs"/>
          <w:b/>
          <w:bCs/>
          <w:sz w:val="20"/>
          <w:szCs w:val="20"/>
          <w:rtl/>
        </w:rPr>
        <w:t xml:space="preserve"> רבני בכלל</w:t>
      </w:r>
      <w:r w:rsidRPr="006928FA">
        <w:rPr>
          <w:rFonts w:ascii="David" w:hAnsi="David" w:cs="David" w:hint="cs"/>
          <w:b/>
          <w:bCs/>
          <w:sz w:val="20"/>
          <w:szCs w:val="20"/>
          <w:rtl/>
        </w:rPr>
        <w:t>)-</w:t>
      </w:r>
      <w:r w:rsidRPr="006928FA">
        <w:rPr>
          <w:rFonts w:ascii="David" w:hAnsi="David" w:cs="David" w:hint="cs"/>
          <w:sz w:val="20"/>
          <w:szCs w:val="20"/>
          <w:rtl/>
        </w:rPr>
        <w:t xml:space="preserve"> </w:t>
      </w:r>
      <w:r w:rsidRPr="000B0A21">
        <w:rPr>
          <w:rFonts w:ascii="David" w:hAnsi="David" w:cs="David" w:hint="cs"/>
          <w:b/>
          <w:bCs/>
          <w:color w:val="FF0000"/>
          <w:sz w:val="20"/>
          <w:szCs w:val="20"/>
          <w:rtl/>
        </w:rPr>
        <w:t>לבעל יש זכות קניינית לסרב אולם זכות זו כפופה לפיצויים משום שזכות זו שלו פוגעת באחר</w:t>
      </w:r>
      <w:r w:rsidRPr="006928FA">
        <w:rPr>
          <w:rFonts w:ascii="David" w:hAnsi="David" w:cs="David" w:hint="cs"/>
          <w:sz w:val="20"/>
          <w:szCs w:val="20"/>
          <w:rtl/>
        </w:rPr>
        <w:t>. מדובר</w:t>
      </w:r>
      <w:r w:rsidR="00176B04">
        <w:rPr>
          <w:rFonts w:ascii="David" w:hAnsi="David" w:cs="David" w:hint="cs"/>
          <w:sz w:val="20"/>
          <w:szCs w:val="20"/>
          <w:rtl/>
        </w:rPr>
        <w:t>,</w:t>
      </w:r>
      <w:r w:rsidRPr="006928FA">
        <w:rPr>
          <w:rFonts w:ascii="David" w:hAnsi="David" w:cs="David" w:hint="cs"/>
          <w:sz w:val="20"/>
          <w:szCs w:val="20"/>
          <w:rtl/>
        </w:rPr>
        <w:t xml:space="preserve"> אם כן</w:t>
      </w:r>
      <w:r w:rsidR="00176B04">
        <w:rPr>
          <w:rFonts w:ascii="David" w:hAnsi="David" w:cs="David" w:hint="cs"/>
          <w:sz w:val="20"/>
          <w:szCs w:val="20"/>
          <w:rtl/>
        </w:rPr>
        <w:t>,</w:t>
      </w:r>
      <w:r w:rsidRPr="006928FA">
        <w:rPr>
          <w:rFonts w:ascii="David" w:hAnsi="David" w:cs="David" w:hint="cs"/>
          <w:sz w:val="20"/>
          <w:szCs w:val="20"/>
          <w:rtl/>
        </w:rPr>
        <w:t xml:space="preserve"> בכלל אחריות לטובת הניזוק</w:t>
      </w:r>
      <w:r w:rsidR="000B0A21">
        <w:rPr>
          <w:rFonts w:ascii="David" w:hAnsi="David" w:cs="David" w:hint="cs"/>
          <w:sz w:val="20"/>
          <w:szCs w:val="20"/>
          <w:rtl/>
        </w:rPr>
        <w:t xml:space="preserve">- </w:t>
      </w:r>
      <w:r w:rsidR="000B0A21" w:rsidRPr="00E72E2A">
        <w:rPr>
          <w:rFonts w:ascii="David" w:hAnsi="David" w:cs="David" w:hint="cs"/>
          <w:b/>
          <w:bCs/>
          <w:color w:val="FF0000"/>
          <w:sz w:val="20"/>
          <w:szCs w:val="20"/>
          <w:rtl/>
        </w:rPr>
        <w:t>כלל 2 של קלברזי ומלמד</w:t>
      </w:r>
      <w:r w:rsidRPr="006928FA">
        <w:rPr>
          <w:rFonts w:ascii="David" w:hAnsi="David" w:cs="David" w:hint="cs"/>
          <w:sz w:val="20"/>
          <w:szCs w:val="20"/>
          <w:rtl/>
        </w:rPr>
        <w:t xml:space="preserve">. גם כאן האישה מעוניינת בגט ולכן היא תובעת פיצויים במטרה לסחור בו. נראה כי כאשר יש חיוב לגט, הזכות מועברת לאישה ומזכה אותה בפיצוי. </w:t>
      </w:r>
      <w:r w:rsidR="000B0A21">
        <w:rPr>
          <w:rFonts w:cs="David" w:hint="cs"/>
          <w:sz w:val="20"/>
          <w:szCs w:val="20"/>
          <w:rtl/>
        </w:rPr>
        <w:t>ז"א, זכותו של הבעל היא על העליונה- הזכות הקניינית- אבל הוא חייב בפיצוי כיוון שהוא פוגע באישה.</w:t>
      </w:r>
      <w:r w:rsidR="00AB5A8C">
        <w:rPr>
          <w:rFonts w:cs="David" w:hint="cs"/>
          <w:sz w:val="20"/>
          <w:szCs w:val="20"/>
          <w:rtl/>
        </w:rPr>
        <w:t xml:space="preserve"> זה יכול להיות מעט בייתי כיוון שלכאורה בשלב הזה אין לאישה זכות קניינית לקבלת הגט והיא בכל זאת מקבלת את הגט ב</w:t>
      </w:r>
      <w:r w:rsidR="00AB5A8C">
        <w:rPr>
          <w:rFonts w:cs="David"/>
          <w:sz w:val="20"/>
          <w:szCs w:val="20"/>
        </w:rPr>
        <w:t>PJB</w:t>
      </w:r>
      <w:r w:rsidR="00AB5A8C">
        <w:rPr>
          <w:rFonts w:cs="David" w:hint="cs"/>
          <w:sz w:val="20"/>
          <w:szCs w:val="20"/>
          <w:rtl/>
        </w:rPr>
        <w:t>.</w:t>
      </w:r>
      <w:r w:rsidR="000B0A21">
        <w:rPr>
          <w:rFonts w:cs="David" w:hint="cs"/>
          <w:sz w:val="20"/>
          <w:szCs w:val="20"/>
          <w:rtl/>
        </w:rPr>
        <w:t xml:space="preserve"> </w:t>
      </w:r>
      <w:r w:rsidR="000E4BFE">
        <w:rPr>
          <w:rFonts w:cs="David" w:hint="cs"/>
          <w:sz w:val="20"/>
          <w:szCs w:val="20"/>
          <w:rtl/>
        </w:rPr>
        <w:t>מבחינת דיני הנישואין והגירושין בישראל בעל שלא חויב לתת גט לא מקימה חובה לאישה לקבל את הגט. כאן החידוש יותר גדול בראייה אזרחית- כאן 'המגדלור' של ביה"ד הרבני יותר חלש ועדיין אנחנו מעניקים לאישה זכות לפיצוי.</w:t>
      </w:r>
      <w:r w:rsidR="00316136">
        <w:rPr>
          <w:rFonts w:cs="David" w:hint="cs"/>
          <w:sz w:val="20"/>
          <w:szCs w:val="20"/>
          <w:rtl/>
        </w:rPr>
        <w:t xml:space="preserve"> גם פה האישה תעשה </w:t>
      </w:r>
      <w:r w:rsidR="00316136">
        <w:rPr>
          <w:rFonts w:cs="David"/>
          <w:sz w:val="20"/>
          <w:szCs w:val="20"/>
        </w:rPr>
        <w:t>PJB</w:t>
      </w:r>
      <w:r w:rsidR="00316136">
        <w:rPr>
          <w:rFonts w:cs="David" w:hint="cs"/>
          <w:sz w:val="20"/>
          <w:szCs w:val="20"/>
          <w:rtl/>
        </w:rPr>
        <w:t xml:space="preserve"> כדי ל</w:t>
      </w:r>
      <w:r w:rsidR="00C75BD6">
        <w:rPr>
          <w:rFonts w:cs="David" w:hint="cs"/>
          <w:sz w:val="20"/>
          <w:szCs w:val="20"/>
          <w:rtl/>
        </w:rPr>
        <w:t>קבל את שינוי הסטטוס לכן המצב הז</w:t>
      </w:r>
      <w:r w:rsidR="00316136">
        <w:rPr>
          <w:rFonts w:cs="David" w:hint="cs"/>
          <w:sz w:val="20"/>
          <w:szCs w:val="20"/>
          <w:rtl/>
        </w:rPr>
        <w:t>ה חמור יותר מבחינת ביה"ד הרבני.</w:t>
      </w:r>
      <w:r w:rsidR="001927B6">
        <w:rPr>
          <w:rFonts w:cs="David" w:hint="cs"/>
          <w:sz w:val="20"/>
          <w:szCs w:val="20"/>
          <w:rtl/>
        </w:rPr>
        <w:t xml:space="preserve"> במצב זה ה'גט המעושה' חמור יותר מבחינת ביה"ד הרבני.</w:t>
      </w:r>
    </w:p>
    <w:p w:rsidR="006928FA" w:rsidRPr="003B1571" w:rsidRDefault="003B1571" w:rsidP="003B1571">
      <w:pPr>
        <w:spacing w:line="360" w:lineRule="auto"/>
        <w:jc w:val="both"/>
        <w:rPr>
          <w:rFonts w:cs="David"/>
          <w:b/>
          <w:bCs/>
          <w:i/>
          <w:iCs/>
          <w:rtl/>
        </w:rPr>
      </w:pPr>
      <w:r>
        <w:rPr>
          <w:rFonts w:cs="David"/>
          <w:b/>
          <w:bCs/>
          <w:i/>
          <w:iCs/>
          <w:rtl/>
        </w:rPr>
        <w:br/>
      </w:r>
      <w:r w:rsidR="006928FA" w:rsidRPr="003B1571">
        <w:rPr>
          <w:rFonts w:cs="David" w:hint="cs"/>
          <w:b/>
          <w:bCs/>
          <w:i/>
          <w:iCs/>
          <w:rtl/>
        </w:rPr>
        <w:t>החלת 4 הכללים על מקרה של סרבנות גט- איך מגן הדין על הזכות להתגרש? דרך כלל קנייני או דרך כלל אחריות:</w:t>
      </w:r>
      <w:r>
        <w:rPr>
          <w:rFonts w:cs="David"/>
          <w:b/>
          <w:bCs/>
          <w:i/>
          <w:iCs/>
          <w:rtl/>
        </w:rPr>
        <w:br/>
      </w:r>
      <w:r w:rsidR="006928FA" w:rsidRPr="006928FA">
        <w:rPr>
          <w:rFonts w:cs="David" w:hint="cs"/>
          <w:sz w:val="20"/>
          <w:szCs w:val="20"/>
          <w:rtl/>
        </w:rPr>
        <w:t>כעת ניקח את כל מה שלמדנו וננסה לשייך את זה ל-2 המצבים שראינו, כאשר יש חיוב לתת גט וכאשר אין חיוב לתת גט- ולראות האם יש תביעת נזיקין והאם אין תביעת נזיקין. תביעת נזיקין היא כלל אחריות, שכן אנו מקבלים בסופו של דבר פיצוי בגין סרבנות הגט.</w:t>
      </w:r>
    </w:p>
    <w:p w:rsidR="006928FA" w:rsidRPr="006928FA" w:rsidRDefault="006928FA" w:rsidP="006B2589">
      <w:pPr>
        <w:pStyle w:val="a3"/>
        <w:numPr>
          <w:ilvl w:val="0"/>
          <w:numId w:val="19"/>
        </w:numPr>
        <w:spacing w:line="360" w:lineRule="auto"/>
        <w:ind w:left="423"/>
        <w:jc w:val="both"/>
        <w:rPr>
          <w:rFonts w:cs="David"/>
          <w:sz w:val="20"/>
          <w:szCs w:val="20"/>
        </w:rPr>
      </w:pPr>
      <w:r w:rsidRPr="001B2C7A">
        <w:rPr>
          <w:rFonts w:cs="David" w:hint="cs"/>
          <w:b/>
          <w:bCs/>
          <w:sz w:val="20"/>
          <w:szCs w:val="20"/>
          <w:rtl/>
        </w:rPr>
        <w:t xml:space="preserve">אם הבעל כבר </w:t>
      </w:r>
      <w:r w:rsidRPr="001B2C7A">
        <w:rPr>
          <w:rFonts w:cs="David" w:hint="cs"/>
          <w:b/>
          <w:bCs/>
          <w:sz w:val="20"/>
          <w:szCs w:val="20"/>
          <w:u w:val="single"/>
          <w:rtl/>
        </w:rPr>
        <w:t>חויב</w:t>
      </w:r>
      <w:r w:rsidRPr="001B2C7A">
        <w:rPr>
          <w:rFonts w:cs="David" w:hint="cs"/>
          <w:b/>
          <w:bCs/>
          <w:sz w:val="20"/>
          <w:szCs w:val="20"/>
          <w:rtl/>
        </w:rPr>
        <w:t xml:space="preserve"> לתת גט על ידי ביה"ד הרבני והוא לא נותן את הגט</w:t>
      </w:r>
      <w:r w:rsidR="001B2C7A">
        <w:rPr>
          <w:rFonts w:cs="David" w:hint="cs"/>
          <w:b/>
          <w:bCs/>
          <w:sz w:val="20"/>
          <w:szCs w:val="20"/>
          <w:rtl/>
        </w:rPr>
        <w:t xml:space="preserve"> -</w:t>
      </w:r>
      <w:r w:rsidRPr="006928FA">
        <w:rPr>
          <w:rFonts w:cs="David" w:hint="cs"/>
          <w:sz w:val="20"/>
          <w:szCs w:val="20"/>
          <w:rtl/>
        </w:rPr>
        <w:t xml:space="preserve"> הכלל הוא כלל קנייני, כי אם יש לו חובה ע"י ביה"ד לתת את הגט- בעצם ביה"ד אומר לבעל שהזכות שלו כבר לא שלו והוא לא יכול להיות יותר נשוי ויש לו חובה לגרש, והזכות כעת עברה לאישה ויש לה זכות להתגרש, ומנגד לבעל יש לו חובה לגרש, והוא מפר אותה. ז</w:t>
      </w:r>
      <w:r w:rsidRPr="006928FA">
        <w:rPr>
          <w:rFonts w:cs="David" w:hint="cs"/>
          <w:sz w:val="20"/>
          <w:szCs w:val="20"/>
          <w:u w:val="single"/>
          <w:rtl/>
        </w:rPr>
        <w:t>ה אומר שכרגע לאישה מגיע כלל קנייני</w:t>
      </w:r>
      <w:r w:rsidRPr="006928FA">
        <w:rPr>
          <w:rFonts w:cs="David" w:hint="cs"/>
          <w:sz w:val="20"/>
          <w:szCs w:val="20"/>
          <w:rtl/>
        </w:rPr>
        <w:t xml:space="preserve">, </w:t>
      </w:r>
      <w:r w:rsidRPr="006928FA">
        <w:rPr>
          <w:rFonts w:cs="David" w:hint="cs"/>
          <w:b/>
          <w:bCs/>
          <w:sz w:val="20"/>
          <w:szCs w:val="20"/>
          <w:rtl/>
        </w:rPr>
        <w:t>כלל 1</w:t>
      </w:r>
      <w:r w:rsidRPr="006928FA">
        <w:rPr>
          <w:rFonts w:cs="David" w:hint="cs"/>
          <w:sz w:val="20"/>
          <w:szCs w:val="20"/>
          <w:rtl/>
        </w:rPr>
        <w:t xml:space="preserve">- כלל קנייני לטובת הניזוק. </w:t>
      </w:r>
    </w:p>
    <w:p w:rsidR="009C6B6A" w:rsidRDefault="006928FA" w:rsidP="009C6B6A">
      <w:pPr>
        <w:pStyle w:val="a3"/>
        <w:spacing w:line="360" w:lineRule="auto"/>
        <w:ind w:left="423"/>
        <w:jc w:val="both"/>
        <w:rPr>
          <w:rFonts w:cs="David"/>
          <w:sz w:val="20"/>
          <w:szCs w:val="20"/>
          <w:rtl/>
        </w:rPr>
      </w:pPr>
      <w:r w:rsidRPr="006928FA">
        <w:rPr>
          <w:rFonts w:cs="David" w:hint="cs"/>
          <w:sz w:val="20"/>
          <w:szCs w:val="20"/>
          <w:rtl/>
        </w:rPr>
        <w:t>אבל, ישנה בעיה. מדוע? כי עקב מחסומים הלכתיים לא ניתן להוציא את הזכות הקניינית של האישה להתגרש מהבעל (הגט) כי הגט יהיה מעושה (על אף שמבחינה קניינית הזכות עברה לאישה). לכן, לפנינו מקרה שבו יש כלל קנייני אבל אי אפשר / אין רצון חברתי-דתי להוציא אותו לפועל.</w:t>
      </w:r>
      <w:r w:rsidR="00934768">
        <w:rPr>
          <w:rFonts w:cs="David" w:hint="cs"/>
          <w:sz w:val="20"/>
          <w:szCs w:val="20"/>
          <w:rtl/>
        </w:rPr>
        <w:t xml:space="preserve"> לכאורה אי אפשר לקבל את הסעד הראשי וגם לא את הסעד המשני כי זה לא רלוונטי.</w:t>
      </w:r>
      <w:r w:rsidRPr="006928FA">
        <w:rPr>
          <w:rFonts w:cs="David" w:hint="cs"/>
          <w:sz w:val="20"/>
          <w:szCs w:val="20"/>
          <w:rtl/>
        </w:rPr>
        <w:t xml:space="preserve"> אז מה אני עושה במקרה כזה? </w:t>
      </w:r>
    </w:p>
    <w:p w:rsidR="009C6B6A" w:rsidRDefault="00934768" w:rsidP="006B2589">
      <w:pPr>
        <w:pStyle w:val="a3"/>
        <w:numPr>
          <w:ilvl w:val="0"/>
          <w:numId w:val="31"/>
        </w:numPr>
        <w:spacing w:line="360" w:lineRule="auto"/>
        <w:ind w:left="423"/>
        <w:jc w:val="both"/>
        <w:rPr>
          <w:rFonts w:cs="David"/>
          <w:sz w:val="20"/>
          <w:szCs w:val="20"/>
          <w:rtl/>
        </w:rPr>
      </w:pPr>
      <w:r w:rsidRPr="00D52C86">
        <w:rPr>
          <w:rFonts w:cs="David" w:hint="cs"/>
          <w:b/>
          <w:bCs/>
          <w:sz w:val="20"/>
          <w:szCs w:val="20"/>
          <w:u w:val="single"/>
          <w:rtl/>
        </w:rPr>
        <w:t>כלל 1.5:</w:t>
      </w:r>
      <w:r w:rsidRPr="009C6B6A">
        <w:rPr>
          <w:rFonts w:cs="David" w:hint="cs"/>
          <w:sz w:val="20"/>
          <w:szCs w:val="20"/>
          <w:rtl/>
        </w:rPr>
        <w:t xml:space="preserve"> </w:t>
      </w:r>
      <w:r w:rsidR="006928FA" w:rsidRPr="009C6B6A">
        <w:rPr>
          <w:rFonts w:cs="David" w:hint="cs"/>
          <w:sz w:val="20"/>
          <w:szCs w:val="20"/>
          <w:rtl/>
        </w:rPr>
        <w:t>האפשרות הראשונה היא שיש לאישה היא לבוא ולהגיד שנשתמש ב</w:t>
      </w:r>
      <w:r w:rsidR="006928FA" w:rsidRPr="009C6B6A">
        <w:rPr>
          <w:rFonts w:cs="David" w:hint="cs"/>
          <w:b/>
          <w:bCs/>
          <w:sz w:val="20"/>
          <w:szCs w:val="20"/>
          <w:rtl/>
        </w:rPr>
        <w:t>כלל 2</w:t>
      </w:r>
      <w:r w:rsidR="006928FA" w:rsidRPr="009C6B6A">
        <w:rPr>
          <w:rFonts w:cs="David" w:hint="cs"/>
          <w:sz w:val="20"/>
          <w:szCs w:val="20"/>
          <w:rtl/>
        </w:rPr>
        <w:t xml:space="preserve"> דרך תביעה נזיקית לפיצוי, כלומר, </w:t>
      </w:r>
      <w:r w:rsidR="006928FA" w:rsidRPr="009C6B6A">
        <w:rPr>
          <w:rFonts w:cs="David"/>
          <w:sz w:val="20"/>
          <w:szCs w:val="20"/>
          <w:rtl/>
        </w:rPr>
        <w:t>הבעל "נקנס" או "ממוסה" עקב הפרתו את החובה</w:t>
      </w:r>
      <w:r w:rsidR="006928FA" w:rsidRPr="009C6B6A">
        <w:rPr>
          <w:rFonts w:cs="David" w:hint="cs"/>
          <w:sz w:val="20"/>
          <w:szCs w:val="20"/>
          <w:rtl/>
        </w:rPr>
        <w:t xml:space="preserve">. אבל הבעיה היא שכלל 2 הוא כלל אחריות (פיצוי) ואילו במקרה שלנו יש לנו כלל קנייני (צו לתת גט)! אז המרצה אומר שמכיוון שלא ניתן לממש את הכלל הקנייני, ניתן לאישה לפחות "סעד של נחמה", את כלל האחריות (פיצוי), שכן היא לא יכולה כעת לממש את הכלל הקנייני (צו לתת גט). </w:t>
      </w:r>
      <w:r w:rsidRPr="009C6B6A">
        <w:rPr>
          <w:rFonts w:cs="David" w:hint="cs"/>
          <w:sz w:val="20"/>
          <w:szCs w:val="20"/>
          <w:rtl/>
        </w:rPr>
        <w:t xml:space="preserve"> לעיתים הפעלת כלל 2 במקום כלל 1 תהיה סוף הסיפור ולעיתים הפיצויים הללו יסייעו לניזוק לקנות את הזכות הקניינית שונו ולקבל בסוף את הגט. מובן שאם המניעה הייתה </w:t>
      </w:r>
      <w:r w:rsidRPr="009C6B6A">
        <w:rPr>
          <w:rFonts w:cs="David" w:hint="cs"/>
          <w:b/>
          <w:bCs/>
          <w:sz w:val="20"/>
          <w:szCs w:val="20"/>
          <w:rtl/>
        </w:rPr>
        <w:t>טכנית</w:t>
      </w:r>
      <w:r w:rsidRPr="009C6B6A">
        <w:rPr>
          <w:rFonts w:cs="David" w:hint="cs"/>
          <w:sz w:val="20"/>
          <w:szCs w:val="20"/>
          <w:rtl/>
        </w:rPr>
        <w:t xml:space="preserve"> הוא לא יוכל לעשות את המהלך ולקבלת הפיצויים תסיים את המהלך, והוא יוותר על סעד פחות טוב מזה שציפה לו, אך "זה מה שיש".</w:t>
      </w:r>
    </w:p>
    <w:p w:rsidR="006928FA" w:rsidRPr="009C6B6A" w:rsidRDefault="00CD1563" w:rsidP="009C6B6A">
      <w:pPr>
        <w:pStyle w:val="a3"/>
        <w:spacing w:line="360" w:lineRule="auto"/>
        <w:ind w:left="423"/>
        <w:jc w:val="both"/>
        <w:rPr>
          <w:rFonts w:cs="David"/>
          <w:sz w:val="20"/>
          <w:szCs w:val="20"/>
        </w:rPr>
      </w:pPr>
      <w:r w:rsidRPr="009C6B6A">
        <w:rPr>
          <w:rFonts w:cs="David" w:hint="cs"/>
          <w:b/>
          <w:bCs/>
          <w:sz w:val="20"/>
          <w:szCs w:val="20"/>
          <w:rtl/>
        </w:rPr>
        <w:t>דוג' לסיבות טכניות-</w:t>
      </w:r>
      <w:r w:rsidRPr="009C6B6A">
        <w:rPr>
          <w:rFonts w:cs="David" w:hint="cs"/>
          <w:sz w:val="20"/>
          <w:szCs w:val="20"/>
          <w:rtl/>
        </w:rPr>
        <w:t xml:space="preserve"> </w:t>
      </w:r>
    </w:p>
    <w:p w:rsidR="00CD1563" w:rsidRDefault="00CD1563" w:rsidP="006B2589">
      <w:pPr>
        <w:pStyle w:val="a3"/>
        <w:numPr>
          <w:ilvl w:val="0"/>
          <w:numId w:val="29"/>
        </w:numPr>
        <w:tabs>
          <w:tab w:val="left" w:pos="1132"/>
        </w:tabs>
        <w:spacing w:line="360" w:lineRule="auto"/>
        <w:ind w:left="1132"/>
        <w:jc w:val="both"/>
        <w:rPr>
          <w:rFonts w:cs="David"/>
          <w:sz w:val="20"/>
          <w:szCs w:val="20"/>
        </w:rPr>
      </w:pPr>
      <w:r w:rsidRPr="00CD1563">
        <w:rPr>
          <w:rFonts w:cs="David" w:hint="cs"/>
          <w:sz w:val="20"/>
          <w:szCs w:val="20"/>
          <w:u w:val="single"/>
          <w:rtl/>
        </w:rPr>
        <w:t>גירוש אישה בעל כורחה במגזר המוסלמי</w:t>
      </w:r>
      <w:r>
        <w:rPr>
          <w:rFonts w:cs="David" w:hint="cs"/>
          <w:sz w:val="20"/>
          <w:szCs w:val="20"/>
          <w:rtl/>
        </w:rPr>
        <w:t>. האישה אינה יכולה לחזור להיות נשואה ולקבל את הכלל הקנייני אז היא מבקשת סעד של נחמה בדמות כלל 2, פיצויים, על נזקה הנפשי שבגירושין המבישים החד צדדיים.</w:t>
      </w:r>
    </w:p>
    <w:p w:rsidR="00763D88" w:rsidRDefault="00CD1563" w:rsidP="006B2589">
      <w:pPr>
        <w:pStyle w:val="a3"/>
        <w:numPr>
          <w:ilvl w:val="0"/>
          <w:numId w:val="29"/>
        </w:numPr>
        <w:tabs>
          <w:tab w:val="left" w:pos="1132"/>
        </w:tabs>
        <w:spacing w:line="360" w:lineRule="auto"/>
        <w:ind w:left="1132"/>
        <w:jc w:val="both"/>
        <w:rPr>
          <w:rFonts w:cs="David"/>
          <w:sz w:val="20"/>
          <w:szCs w:val="20"/>
        </w:rPr>
      </w:pPr>
      <w:r w:rsidRPr="00CD1563">
        <w:rPr>
          <w:rFonts w:cs="David" w:hint="cs"/>
          <w:sz w:val="20"/>
          <w:szCs w:val="20"/>
          <w:u w:val="single"/>
          <w:rtl/>
        </w:rPr>
        <w:t>מקרה הכליה שנקצרה</w:t>
      </w:r>
      <w:r>
        <w:rPr>
          <w:rFonts w:cs="David" w:hint="cs"/>
          <w:sz w:val="20"/>
          <w:szCs w:val="20"/>
          <w:rtl/>
        </w:rPr>
        <w:t xml:space="preserve">- נקצרה מאדם כליה נגד רצונו. עושיי המעשה נתפסו. הוא לא יוכל להשיב לעצמו את הכליה, טכנית, משום שנעלמה או הושתלה באחר ובכל מקרה כבר לא ניתן להשתיל לו את הכליה בחזרה. למרות שאיברים הם אי עבירים, </w:t>
      </w:r>
      <w:r w:rsidRPr="00CD1563">
        <w:rPr>
          <w:rFonts w:cs="David" w:hint="cs"/>
          <w:b/>
          <w:bCs/>
          <w:sz w:val="20"/>
          <w:szCs w:val="20"/>
          <w:rtl/>
        </w:rPr>
        <w:t>יהיה להם מחיר דה פקטו</w:t>
      </w:r>
      <w:r>
        <w:rPr>
          <w:rFonts w:cs="David" w:hint="cs"/>
          <w:sz w:val="20"/>
          <w:szCs w:val="20"/>
          <w:rtl/>
        </w:rPr>
        <w:t>, בדיעבד, במקרה שצו עשה קנייני להשבה אינו רלוונטי. א</w:t>
      </w:r>
      <w:r w:rsidR="008D75B0">
        <w:rPr>
          <w:rFonts w:cs="David" w:hint="cs"/>
          <w:sz w:val="20"/>
          <w:szCs w:val="20"/>
          <w:rtl/>
        </w:rPr>
        <w:t>ם כן, הבקשה היא לסעד של פיצויים (מקרה יותר קלאסי לבעיה מסיבות טכניות).</w:t>
      </w:r>
      <w:r w:rsidR="00763D88">
        <w:rPr>
          <w:rFonts w:cs="David" w:hint="cs"/>
          <w:sz w:val="20"/>
          <w:szCs w:val="20"/>
          <w:rtl/>
        </w:rPr>
        <w:t xml:space="preserve"> </w:t>
      </w:r>
    </w:p>
    <w:p w:rsidR="00CD1563" w:rsidRDefault="00763D88" w:rsidP="006B2589">
      <w:pPr>
        <w:pStyle w:val="a3"/>
        <w:numPr>
          <w:ilvl w:val="0"/>
          <w:numId w:val="29"/>
        </w:numPr>
        <w:tabs>
          <w:tab w:val="left" w:pos="1132"/>
        </w:tabs>
        <w:spacing w:line="360" w:lineRule="auto"/>
        <w:ind w:left="1132"/>
        <w:jc w:val="both"/>
        <w:rPr>
          <w:rFonts w:cs="David"/>
          <w:sz w:val="20"/>
          <w:szCs w:val="20"/>
        </w:rPr>
      </w:pPr>
      <w:r w:rsidRPr="00763D88">
        <w:rPr>
          <w:rFonts w:cs="David" w:hint="cs"/>
          <w:sz w:val="20"/>
          <w:szCs w:val="20"/>
          <w:u w:val="single"/>
          <w:rtl/>
        </w:rPr>
        <w:t>דיני הנזיקין הקלסיים בנזקי גוף</w:t>
      </w:r>
      <w:r w:rsidRPr="00763D88">
        <w:rPr>
          <w:rFonts w:cs="David" w:hint="cs"/>
          <w:sz w:val="20"/>
          <w:szCs w:val="20"/>
          <w:rtl/>
        </w:rPr>
        <w:t xml:space="preserve">- </w:t>
      </w:r>
      <w:r>
        <w:rPr>
          <w:rFonts w:cs="David" w:hint="cs"/>
          <w:sz w:val="20"/>
          <w:szCs w:val="20"/>
          <w:rtl/>
        </w:rPr>
        <w:t>כשלא באמת ניתן להשיב את המצב לקדמותו התשובה לכך היא פיצוי כספי.</w:t>
      </w:r>
    </w:p>
    <w:p w:rsidR="008D75B0" w:rsidRDefault="008D75B0" w:rsidP="006B2589">
      <w:pPr>
        <w:pStyle w:val="a3"/>
        <w:numPr>
          <w:ilvl w:val="0"/>
          <w:numId w:val="29"/>
        </w:numPr>
        <w:tabs>
          <w:tab w:val="left" w:pos="1132"/>
        </w:tabs>
        <w:spacing w:line="360" w:lineRule="auto"/>
        <w:ind w:left="1132"/>
        <w:jc w:val="both"/>
        <w:rPr>
          <w:rFonts w:cs="David"/>
          <w:sz w:val="20"/>
          <w:szCs w:val="20"/>
        </w:rPr>
      </w:pPr>
      <w:r w:rsidRPr="008D75B0">
        <w:rPr>
          <w:rFonts w:cs="David" w:hint="cs"/>
          <w:sz w:val="20"/>
          <w:szCs w:val="20"/>
          <w:u w:val="single"/>
          <w:rtl/>
        </w:rPr>
        <w:lastRenderedPageBreak/>
        <w:t>מקרה הביציות</w:t>
      </w:r>
      <w:r>
        <w:rPr>
          <w:rFonts w:cs="David" w:hint="cs"/>
          <w:sz w:val="20"/>
          <w:szCs w:val="20"/>
          <w:rtl/>
        </w:rPr>
        <w:t xml:space="preserve"> </w:t>
      </w:r>
      <w:r>
        <w:rPr>
          <w:rFonts w:cs="David"/>
          <w:sz w:val="20"/>
          <w:szCs w:val="20"/>
          <w:rtl/>
        </w:rPr>
        <w:t>–</w:t>
      </w:r>
      <w:r>
        <w:rPr>
          <w:rFonts w:cs="David" w:hint="cs"/>
          <w:sz w:val="20"/>
          <w:szCs w:val="20"/>
          <w:rtl/>
        </w:rPr>
        <w:t xml:space="preserve"> פרשת נחמני: פרשה שבה היו בני זוג, לאישה הייתה בעיה להרות. היא עברה הרבה הפריות ואז הם התחילו הליכי גירושין. הבעל החליט שהוא לא רוצה פתאום להביא איתה ילד. היא רצתה על סמך ההסכמה בניהם. הוא ידע שהוא יצטרך לשלם מזונות (כי זו זכות של הילד והאישה לא יכולה לוותר בשמו)  ולכן סירב להביא איתה ילד. האישה במקרה של נחמני רוצה סעד קנייני- את הילד. </w:t>
      </w:r>
      <w:r w:rsidRPr="008D75B0">
        <w:rPr>
          <w:rFonts w:cs="David" w:hint="cs"/>
          <w:sz w:val="20"/>
          <w:szCs w:val="20"/>
          <w:u w:val="single"/>
          <w:rtl/>
        </w:rPr>
        <w:t>במקרה אחר</w:t>
      </w:r>
      <w:r>
        <w:rPr>
          <w:rFonts w:cs="David" w:hint="cs"/>
          <w:sz w:val="20"/>
          <w:szCs w:val="20"/>
          <w:rtl/>
        </w:rPr>
        <w:t xml:space="preserve">- האישה לא יכלה מבחינה טכני להשתמש בביציות אבל היא דורשת מבעלה לשעבר, שהתחיל את ההליך איתה ורש לקראת הסוף, שלפחות ישלם לה על סיבובי ההפריות שהמדינה לא מימנה. היא רוצה סעד משני של פיצויים. האישה טוענת שכביכול מגיע לה סעד קנייני מכוח ההסכם בניהם, </w:t>
      </w:r>
      <w:r w:rsidRPr="008D75B0">
        <w:rPr>
          <w:rFonts w:cs="David" w:hint="cs"/>
          <w:b/>
          <w:bCs/>
          <w:sz w:val="20"/>
          <w:szCs w:val="20"/>
          <w:rtl/>
        </w:rPr>
        <w:t>אך מכיוון שהתברר במהלך הדרך שטכנית הדבר לא יסתייע</w:t>
      </w:r>
      <w:r>
        <w:rPr>
          <w:rFonts w:cs="David" w:hint="cs"/>
          <w:b/>
          <w:bCs/>
          <w:sz w:val="20"/>
          <w:szCs w:val="20"/>
          <w:rtl/>
        </w:rPr>
        <w:t xml:space="preserve"> (מסיבות של פריון וגיל)</w:t>
      </w:r>
      <w:r w:rsidRPr="008D75B0">
        <w:rPr>
          <w:rFonts w:cs="David" w:hint="cs"/>
          <w:b/>
          <w:bCs/>
          <w:sz w:val="20"/>
          <w:szCs w:val="20"/>
          <w:rtl/>
        </w:rPr>
        <w:t xml:space="preserve"> לכן היא תובעת כלל אחריות במקום כלל קנייני.</w:t>
      </w:r>
      <w:r>
        <w:rPr>
          <w:rFonts w:cs="David" w:hint="cs"/>
          <w:sz w:val="20"/>
          <w:szCs w:val="20"/>
          <w:rtl/>
        </w:rPr>
        <w:t xml:space="preserve"> השאלה כאן גם חוזית- האם יש חוזה בניהם או לא (בפרשת נחמני ביהמ"ש אמר שיש חוזה 'רופף').</w:t>
      </w:r>
      <w:r w:rsidR="00390149">
        <w:rPr>
          <w:rFonts w:cs="David" w:hint="cs"/>
          <w:sz w:val="20"/>
          <w:szCs w:val="20"/>
          <w:rtl/>
        </w:rPr>
        <w:t xml:space="preserve"> פה האישה פונה לנחמה של פיצוי במקום הילד.</w:t>
      </w:r>
    </w:p>
    <w:p w:rsidR="00390149" w:rsidRDefault="00D5655D" w:rsidP="006B2589">
      <w:pPr>
        <w:pStyle w:val="a3"/>
        <w:numPr>
          <w:ilvl w:val="0"/>
          <w:numId w:val="29"/>
        </w:numPr>
        <w:tabs>
          <w:tab w:val="left" w:pos="1132"/>
        </w:tabs>
        <w:spacing w:line="360" w:lineRule="auto"/>
        <w:ind w:left="1132"/>
        <w:jc w:val="both"/>
        <w:rPr>
          <w:rFonts w:cs="David"/>
          <w:sz w:val="20"/>
          <w:szCs w:val="20"/>
        </w:rPr>
      </w:pPr>
      <w:r w:rsidRPr="00D5655D">
        <w:rPr>
          <w:rFonts w:cs="David" w:hint="cs"/>
          <w:sz w:val="20"/>
          <w:szCs w:val="20"/>
          <w:u w:val="single"/>
          <w:rtl/>
        </w:rPr>
        <w:t xml:space="preserve">אי גילוי עבר </w:t>
      </w:r>
      <w:r w:rsidRPr="000679A5">
        <w:rPr>
          <w:rFonts w:cs="David"/>
          <w:sz w:val="20"/>
          <w:szCs w:val="20"/>
          <w:rtl/>
        </w:rPr>
        <w:t>–</w:t>
      </w:r>
      <w:r w:rsidRPr="000679A5">
        <w:rPr>
          <w:rFonts w:cs="David" w:hint="cs"/>
          <w:sz w:val="20"/>
          <w:szCs w:val="20"/>
          <w:rtl/>
        </w:rPr>
        <w:t xml:space="preserve"> </w:t>
      </w:r>
      <w:r>
        <w:rPr>
          <w:rFonts w:cs="David" w:hint="cs"/>
          <w:sz w:val="20"/>
          <w:szCs w:val="20"/>
          <w:rtl/>
        </w:rPr>
        <w:t>בהנחה שהנישואין הם חוזה וחלה עילת הטעייה באי גילוי על עבר מיני, פלילי, כלכלי, משפחתי וכו', ישנה עילה לביטול חוזה. הטעייה היא כביכול רק עילה לביטול חוזה, אבל הצד הנפגע רוצה פיצויים. (השאלה רלוונטית גם למקרים אחרים בחוזים שבהם יש פגם בכריתה)</w:t>
      </w:r>
      <w:r w:rsidR="004A3D0C">
        <w:rPr>
          <w:rFonts w:cs="David" w:hint="cs"/>
          <w:sz w:val="20"/>
          <w:szCs w:val="20"/>
          <w:rtl/>
        </w:rPr>
        <w:t xml:space="preserve">. אפשר, כמו בנזיקין, לבקש סעד או סעד חלופי (למשל צו או לחילופין פיצוי) החלופי- ס' 12 לחוק החוזים, חוסר תו"ל במו"מ. </w:t>
      </w:r>
    </w:p>
    <w:p w:rsidR="009C6B6A" w:rsidRPr="009C6B6A" w:rsidRDefault="009C6B6A" w:rsidP="009C6B6A">
      <w:pPr>
        <w:tabs>
          <w:tab w:val="left" w:pos="1132"/>
        </w:tabs>
        <w:spacing w:line="360" w:lineRule="auto"/>
        <w:ind w:left="423"/>
        <w:jc w:val="both"/>
        <w:rPr>
          <w:rFonts w:cs="David"/>
          <w:b/>
          <w:bCs/>
          <w:sz w:val="20"/>
          <w:szCs w:val="20"/>
          <w:rtl/>
        </w:rPr>
      </w:pPr>
      <w:r w:rsidRPr="009C6B6A">
        <w:rPr>
          <w:rFonts w:cs="David" w:hint="cs"/>
          <w:b/>
          <w:bCs/>
          <w:sz w:val="20"/>
          <w:szCs w:val="20"/>
          <w:rtl/>
        </w:rPr>
        <w:t>דוג' לסיבות פוליטיות = מדיניות משפטית:</w:t>
      </w:r>
    </w:p>
    <w:p w:rsidR="009C6B6A" w:rsidRDefault="009C6B6A" w:rsidP="006B2589">
      <w:pPr>
        <w:pStyle w:val="a3"/>
        <w:numPr>
          <w:ilvl w:val="0"/>
          <w:numId w:val="30"/>
        </w:numPr>
        <w:tabs>
          <w:tab w:val="left" w:pos="1132"/>
        </w:tabs>
        <w:spacing w:line="360" w:lineRule="auto"/>
        <w:ind w:left="1132"/>
        <w:jc w:val="both"/>
        <w:rPr>
          <w:rFonts w:cs="David"/>
          <w:sz w:val="20"/>
          <w:szCs w:val="20"/>
        </w:rPr>
      </w:pPr>
      <w:r w:rsidRPr="009C6B6A">
        <w:rPr>
          <w:rFonts w:cs="David" w:hint="cs"/>
          <w:sz w:val="20"/>
          <w:szCs w:val="20"/>
          <w:u w:val="single"/>
          <w:rtl/>
        </w:rPr>
        <w:t>מקרה הביציות, פרשת נחמני-</w:t>
      </w:r>
      <w:r>
        <w:rPr>
          <w:rFonts w:cs="David" w:hint="cs"/>
          <w:sz w:val="20"/>
          <w:szCs w:val="20"/>
          <w:rtl/>
        </w:rPr>
        <w:t xml:space="preserve"> הזדמנות אחרונה לבצע הפרייה </w:t>
      </w:r>
      <w:r w:rsidRPr="009C6B6A">
        <w:rPr>
          <w:rFonts w:cs="David" w:hint="cs"/>
          <w:b/>
          <w:bCs/>
          <w:sz w:val="20"/>
          <w:szCs w:val="20"/>
          <w:rtl/>
        </w:rPr>
        <w:t>ואין רצון חברתי לתת צו.</w:t>
      </w:r>
      <w:r>
        <w:rPr>
          <w:rFonts w:cs="David" w:hint="cs"/>
          <w:sz w:val="20"/>
          <w:szCs w:val="20"/>
          <w:rtl/>
        </w:rPr>
        <w:t xml:space="preserve"> במקרה כזה נשאר רק סעד של פיצויים. הסיבה היא של מדיניות משפטית.</w:t>
      </w:r>
    </w:p>
    <w:p w:rsidR="008A6838" w:rsidRPr="00986E9D" w:rsidRDefault="009C6B6A" w:rsidP="006B2589">
      <w:pPr>
        <w:pStyle w:val="a3"/>
        <w:numPr>
          <w:ilvl w:val="0"/>
          <w:numId w:val="30"/>
        </w:numPr>
        <w:tabs>
          <w:tab w:val="left" w:pos="1132"/>
        </w:tabs>
        <w:spacing w:line="360" w:lineRule="auto"/>
        <w:ind w:left="1132"/>
        <w:jc w:val="both"/>
        <w:rPr>
          <w:rFonts w:cs="David"/>
          <w:b/>
          <w:bCs/>
          <w:sz w:val="20"/>
          <w:szCs w:val="20"/>
        </w:rPr>
      </w:pPr>
      <w:r w:rsidRPr="009C6B6A">
        <w:rPr>
          <w:rFonts w:cs="David" w:hint="cs"/>
          <w:sz w:val="20"/>
          <w:szCs w:val="20"/>
          <w:u w:val="single"/>
          <w:rtl/>
        </w:rPr>
        <w:t>סרבנות גט</w:t>
      </w:r>
      <w:r w:rsidRPr="009C6B6A">
        <w:rPr>
          <w:rFonts w:cs="David" w:hint="cs"/>
          <w:i/>
          <w:iCs/>
          <w:sz w:val="20"/>
          <w:szCs w:val="20"/>
          <w:u w:val="single"/>
          <w:rtl/>
        </w:rPr>
        <w:t>-</w:t>
      </w:r>
      <w:r>
        <w:rPr>
          <w:rFonts w:cs="David" w:hint="cs"/>
          <w:sz w:val="20"/>
          <w:szCs w:val="20"/>
          <w:rtl/>
        </w:rPr>
        <w:t xml:space="preserve"> יש בעיה של מדיניות משפטית: כיבוד הדדי בין ערכאות שונות שבכל אחת מהן נדון סעד אחר. לכאורה יש בעיה שביהמ"ש האזרחי יוציא צו מכוח כלל 1 וייפגע בסמכות של ביה"ד הרבני. ביה"ד הרבני לא מעוניין בסיוע הזה בין היתר מחשש לגט מעושה. נכנס כאן עניין פוליטי של כיבוד הדדי בין ערכאות. הוא לא מוציא צו אבל פוסק פיצויים </w:t>
      </w:r>
      <w:r>
        <w:rPr>
          <w:rFonts w:cs="David"/>
          <w:sz w:val="20"/>
          <w:szCs w:val="20"/>
          <w:rtl/>
        </w:rPr>
        <w:t>–</w:t>
      </w:r>
      <w:r>
        <w:rPr>
          <w:rFonts w:cs="David" w:hint="cs"/>
          <w:sz w:val="20"/>
          <w:szCs w:val="20"/>
          <w:rtl/>
        </w:rPr>
        <w:t xml:space="preserve"> פנייה לכלל 2. בניגוד לגירוש אישה בעל כורחה, כלל 2 בסרבנות גט מנסה להשיג לאישה את כלל</w:t>
      </w:r>
      <w:r w:rsidR="008A329E">
        <w:rPr>
          <w:rFonts w:cs="David" w:hint="cs"/>
          <w:sz w:val="20"/>
          <w:szCs w:val="20"/>
          <w:rtl/>
        </w:rPr>
        <w:t xml:space="preserve"> </w:t>
      </w:r>
      <w:r>
        <w:rPr>
          <w:rFonts w:cs="David" w:hint="cs"/>
          <w:sz w:val="20"/>
          <w:szCs w:val="20"/>
          <w:rtl/>
        </w:rPr>
        <w:t xml:space="preserve">1 שהוא הסעד הקנייני </w:t>
      </w:r>
      <w:r>
        <w:rPr>
          <w:rFonts w:cs="David"/>
          <w:sz w:val="20"/>
          <w:szCs w:val="20"/>
          <w:rtl/>
        </w:rPr>
        <w:t>–</w:t>
      </w:r>
      <w:r>
        <w:rPr>
          <w:rFonts w:cs="David" w:hint="cs"/>
          <w:sz w:val="20"/>
          <w:szCs w:val="20"/>
          <w:rtl/>
        </w:rPr>
        <w:t xml:space="preserve"> גט. </w:t>
      </w:r>
      <w:r w:rsidR="008A329E">
        <w:rPr>
          <w:rFonts w:cs="David" w:hint="cs"/>
          <w:sz w:val="20"/>
          <w:szCs w:val="20"/>
          <w:rtl/>
        </w:rPr>
        <w:t xml:space="preserve">במקרה סרבנות הגט ניתן להגיד שלאישה מגיע 2 סעדים </w:t>
      </w:r>
      <w:r w:rsidR="008A329E">
        <w:rPr>
          <w:rFonts w:cs="David"/>
          <w:sz w:val="20"/>
          <w:szCs w:val="20"/>
          <w:rtl/>
        </w:rPr>
        <w:t>–</w:t>
      </w:r>
      <w:r w:rsidR="008A329E">
        <w:rPr>
          <w:rFonts w:cs="David" w:hint="cs"/>
          <w:sz w:val="20"/>
          <w:szCs w:val="20"/>
          <w:rtl/>
        </w:rPr>
        <w:t xml:space="preserve"> גט ופיצוי. היא מוותרת על הפיצוי ומקבלת רק את הסעד הקנייני.</w:t>
      </w:r>
      <w:r w:rsidR="00986E9D">
        <w:rPr>
          <w:rFonts w:cs="David" w:hint="cs"/>
          <w:sz w:val="20"/>
          <w:szCs w:val="20"/>
          <w:rtl/>
        </w:rPr>
        <w:t xml:space="preserve"> מצב שני ניתן לומר שאין כאן כלל 1.5 אלא גם כלל 1 וגם כלל 2, לפי הניתוח שעשינו- למסורבת הגט מגיע שניהם! גם הגט וגם הפיצויים על ההתעללות הנפשית. בפועל משתמשים בכלל 2 כי משיקולי מדיניות לא ניתן להשיג את כלל 1. </w:t>
      </w:r>
      <w:r w:rsidR="00986E9D" w:rsidRPr="00986E9D">
        <w:rPr>
          <w:rFonts w:cs="David" w:hint="cs"/>
          <w:b/>
          <w:bCs/>
          <w:sz w:val="20"/>
          <w:szCs w:val="20"/>
          <w:rtl/>
        </w:rPr>
        <w:t>בגט אולי זה לא בדיוק כלל 1.5 כי מגיע לה שני הכללים.</w:t>
      </w:r>
      <w:r w:rsidR="00986E9D">
        <w:rPr>
          <w:rFonts w:cs="David" w:hint="cs"/>
          <w:b/>
          <w:bCs/>
          <w:sz w:val="20"/>
          <w:szCs w:val="20"/>
          <w:rtl/>
        </w:rPr>
        <w:t xml:space="preserve"> </w:t>
      </w:r>
      <w:r w:rsidR="00986E9D" w:rsidRPr="00BD645B">
        <w:rPr>
          <w:rFonts w:cs="David" w:hint="cs"/>
          <w:sz w:val="20"/>
          <w:szCs w:val="20"/>
          <w:rtl/>
        </w:rPr>
        <w:t>אם ההגדרה של 1.5= מגיע כלל 1 אבל לא ניתן לקבל אותו לכן תקבל כלל 2. האישה לא מקבלת 2 במקום 1 היא אמורה לקבל 1+2 ומקבלת רק 2.</w:t>
      </w:r>
      <w:r w:rsidR="00BD645B" w:rsidRPr="00BD645B">
        <w:rPr>
          <w:rFonts w:cs="David" w:hint="cs"/>
          <w:sz w:val="20"/>
          <w:szCs w:val="20"/>
          <w:rtl/>
        </w:rPr>
        <w:t xml:space="preserve"> אין כאן כלל 1.5, לפחות לא כמו במקרים הקודמים המתוארים כאן.</w:t>
      </w:r>
      <w:r w:rsidR="00BD645B">
        <w:rPr>
          <w:rFonts w:cs="David" w:hint="cs"/>
          <w:b/>
          <w:bCs/>
          <w:sz w:val="20"/>
          <w:szCs w:val="20"/>
          <w:rtl/>
        </w:rPr>
        <w:t xml:space="preserve"> </w:t>
      </w:r>
      <w:r w:rsidR="00344414" w:rsidRPr="00344414">
        <w:rPr>
          <w:rFonts w:cs="David" w:hint="cs"/>
          <w:sz w:val="20"/>
          <w:szCs w:val="20"/>
          <w:u w:val="single"/>
          <w:rtl/>
        </w:rPr>
        <w:t xml:space="preserve">מה נפקא </w:t>
      </w:r>
      <w:proofErr w:type="spellStart"/>
      <w:r w:rsidR="00344414" w:rsidRPr="00344414">
        <w:rPr>
          <w:rFonts w:cs="David" w:hint="cs"/>
          <w:sz w:val="20"/>
          <w:szCs w:val="20"/>
          <w:u w:val="single"/>
          <w:rtl/>
        </w:rPr>
        <w:t>מינא</w:t>
      </w:r>
      <w:proofErr w:type="spellEnd"/>
      <w:r w:rsidR="00344414" w:rsidRPr="00344414">
        <w:rPr>
          <w:rFonts w:cs="David" w:hint="cs"/>
          <w:sz w:val="20"/>
          <w:szCs w:val="20"/>
          <w:u w:val="single"/>
          <w:rtl/>
        </w:rPr>
        <w:t>?</w:t>
      </w:r>
      <w:r w:rsidR="00344414" w:rsidRPr="00344414">
        <w:rPr>
          <w:rFonts w:cs="David" w:hint="cs"/>
          <w:sz w:val="20"/>
          <w:szCs w:val="20"/>
          <w:rtl/>
        </w:rPr>
        <w:t xml:space="preserve"> עצם המיון ה</w:t>
      </w:r>
      <w:r w:rsidR="00344414">
        <w:rPr>
          <w:rFonts w:cs="David" w:hint="cs"/>
          <w:sz w:val="20"/>
          <w:szCs w:val="20"/>
          <w:rtl/>
        </w:rPr>
        <w:t>וא חשוב אבל גם מבחינה נורמטיבית.</w:t>
      </w:r>
    </w:p>
    <w:p w:rsidR="00045C71" w:rsidRPr="001C3FCE" w:rsidRDefault="008A6838" w:rsidP="006B2589">
      <w:pPr>
        <w:pStyle w:val="a3"/>
        <w:numPr>
          <w:ilvl w:val="0"/>
          <w:numId w:val="30"/>
        </w:numPr>
        <w:tabs>
          <w:tab w:val="left" w:pos="1132"/>
        </w:tabs>
        <w:spacing w:line="360" w:lineRule="auto"/>
        <w:ind w:left="1132"/>
        <w:jc w:val="both"/>
        <w:rPr>
          <w:rFonts w:cs="David"/>
          <w:sz w:val="20"/>
          <w:szCs w:val="20"/>
          <w:rtl/>
        </w:rPr>
      </w:pPr>
      <w:r w:rsidRPr="008A6838">
        <w:rPr>
          <w:rFonts w:cs="David"/>
          <w:sz w:val="20"/>
          <w:szCs w:val="20"/>
          <w:u w:val="single"/>
          <w:rtl/>
        </w:rPr>
        <w:t>דיון האם בבג"ץ אפשריים גם פיצויים ולא רק צו</w:t>
      </w:r>
      <w:r w:rsidRPr="008A6838">
        <w:rPr>
          <w:rFonts w:cs="David"/>
          <w:sz w:val="20"/>
          <w:szCs w:val="20"/>
          <w:rtl/>
        </w:rPr>
        <w:t>, שכן אי הגיון שיחול הסעד "הכבד" יותר, הקנייני, מבלי אפשרות לתת את הסעד הקל יותר, של פיצויים.</w:t>
      </w:r>
      <w:r>
        <w:rPr>
          <w:rFonts w:cs="David" w:hint="cs"/>
          <w:sz w:val="20"/>
          <w:szCs w:val="20"/>
          <w:rtl/>
        </w:rPr>
        <w:t xml:space="preserve"> זו החלטה נורמטיבית שאפשר לשנותה. כהשוואה אפשר לראות את האפשרות לקבל פיצוי בהליך הפלילי- הקורבן מקבל קניין מוקנה או כעניין של שק"ד של ביהמ"ש, פיצוי מאת הנאשם בהליך הפלילי, מבלי צורך לנהל תביעות נזיקין נפרדת. (הוא יוכל לעשות כן, ואף בהקלות ראייתיות משמעותיות).</w:t>
      </w:r>
      <w:r w:rsidR="00363EED">
        <w:rPr>
          <w:rFonts w:cs="David" w:hint="cs"/>
          <w:sz w:val="20"/>
          <w:szCs w:val="20"/>
          <w:rtl/>
        </w:rPr>
        <w:t xml:space="preserve"> ההליך לקבלת הפיצוי הוא הליך מקוצר ללא הוכחה מיוחדת (ברור שההוכחה בפלילים, מעל ספק </w:t>
      </w:r>
      <w:proofErr w:type="spellStart"/>
      <w:r w:rsidR="00363EED">
        <w:rPr>
          <w:rFonts w:cs="David" w:hint="cs"/>
          <w:sz w:val="20"/>
          <w:szCs w:val="20"/>
          <w:rtl/>
        </w:rPr>
        <w:t>זביר</w:t>
      </w:r>
      <w:proofErr w:type="spellEnd"/>
      <w:r w:rsidR="00363EED">
        <w:rPr>
          <w:rFonts w:cs="David" w:hint="cs"/>
          <w:sz w:val="20"/>
          <w:szCs w:val="20"/>
          <w:rtl/>
        </w:rPr>
        <w:t xml:space="preserve">, מאוד מסייעת כאן שכן הרף בנזיקין נמוך בהרבה- מאזן הסתברויות). אין מניעה לקחת את העיקרון הזה גם לפיצויי </w:t>
      </w:r>
      <w:proofErr w:type="spellStart"/>
      <w:r w:rsidR="00363EED">
        <w:rPr>
          <w:rFonts w:cs="David" w:hint="cs"/>
          <w:sz w:val="20"/>
          <w:szCs w:val="20"/>
          <w:rtl/>
        </w:rPr>
        <w:t>בבג"צ</w:t>
      </w:r>
      <w:proofErr w:type="spellEnd"/>
      <w:r w:rsidR="00363EED">
        <w:rPr>
          <w:rFonts w:cs="David" w:hint="cs"/>
          <w:sz w:val="20"/>
          <w:szCs w:val="20"/>
          <w:rtl/>
        </w:rPr>
        <w:t xml:space="preserve">- למשל, </w:t>
      </w:r>
      <w:r w:rsidR="00363EED" w:rsidRPr="00363EED">
        <w:rPr>
          <w:rFonts w:cs="David" w:hint="cs"/>
          <w:b/>
          <w:bCs/>
          <w:sz w:val="20"/>
          <w:szCs w:val="20"/>
          <w:rtl/>
        </w:rPr>
        <w:t>בג"ץ עמנואל</w:t>
      </w:r>
      <w:r w:rsidR="00363EED">
        <w:rPr>
          <w:rFonts w:cs="David" w:hint="cs"/>
          <w:sz w:val="20"/>
          <w:szCs w:val="20"/>
          <w:rtl/>
        </w:rPr>
        <w:t xml:space="preserve"> המפורסם לעניין הפליה על רקע עדתי בביה"ס חרדי. המוגדים</w:t>
      </w:r>
      <w:r w:rsidR="00B6338C">
        <w:rPr>
          <w:rFonts w:cs="David" w:hint="cs"/>
          <w:sz w:val="20"/>
          <w:szCs w:val="20"/>
          <w:rtl/>
        </w:rPr>
        <w:t xml:space="preserve"> בקשו צו עשה להפסקה\מניעת ההפלי</w:t>
      </w:r>
      <w:r w:rsidR="00363EED">
        <w:rPr>
          <w:rFonts w:cs="David" w:hint="cs"/>
          <w:sz w:val="20"/>
          <w:szCs w:val="20"/>
          <w:rtl/>
        </w:rPr>
        <w:t>ה (היה קיר באמצע הביה"ס). הצו ניתן אך הוא לא כובד. בג"ץ החליט לאסור את ההורים המפירים (אפשר היה גם לקנוס אותם).</w:t>
      </w:r>
      <w:r w:rsidR="00034B3E">
        <w:rPr>
          <w:rFonts w:cs="David" w:hint="cs"/>
          <w:sz w:val="20"/>
          <w:szCs w:val="20"/>
          <w:rtl/>
        </w:rPr>
        <w:t xml:space="preserve"> למה לא היה רלוונטי למשל להורות על פיצוי? למה היה צורך ללכת ישר על מאסר? ביהמ"ש ניסה להרתיע את המפירים כדי שיכבדו את הצו. אבל יש הרתעה גם בדיני נזיקין! הפיצוי הוא כן גם אמצעי הרתעה.</w:t>
      </w:r>
      <w:r w:rsidR="00B6338C">
        <w:rPr>
          <w:rFonts w:cs="David" w:hint="cs"/>
          <w:sz w:val="20"/>
          <w:szCs w:val="20"/>
          <w:rtl/>
        </w:rPr>
        <w:t xml:space="preserve"> הרעיון שבג"צ עצמו ייתן פיצוי ולא ינהל בנפרד תביעת נזיקין. בלי שיצטרכו לנהל תביעת נזיקין שהדבר ייקח שנים, שאת אותן מטרות אפשר להשיג </w:t>
      </w:r>
      <w:proofErr w:type="spellStart"/>
      <w:r w:rsidR="00B6338C">
        <w:rPr>
          <w:rFonts w:cs="David" w:hint="cs"/>
          <w:sz w:val="20"/>
          <w:szCs w:val="20"/>
          <w:rtl/>
        </w:rPr>
        <w:t>בבג"צ</w:t>
      </w:r>
      <w:proofErr w:type="spellEnd"/>
      <w:r w:rsidR="00B6338C">
        <w:rPr>
          <w:rFonts w:cs="David" w:hint="cs"/>
          <w:sz w:val="20"/>
          <w:szCs w:val="20"/>
          <w:rtl/>
        </w:rPr>
        <w:t xml:space="preserve"> עצמו, אפילו עם תקרת פיצוי כמו בפיצוי במסגרת ההליך הפלילי. </w:t>
      </w:r>
      <w:r w:rsidR="00B6338C">
        <w:rPr>
          <w:rFonts w:cs="David"/>
          <w:sz w:val="20"/>
          <w:szCs w:val="20"/>
          <w:rtl/>
        </w:rPr>
        <w:t>–</w:t>
      </w:r>
      <w:r w:rsidR="00B6338C">
        <w:rPr>
          <w:rFonts w:cs="David" w:hint="cs"/>
          <w:sz w:val="20"/>
          <w:szCs w:val="20"/>
          <w:rtl/>
        </w:rPr>
        <w:t xml:space="preserve"> זה מה שעושים בפלילי למה שלא יעשו את זה גם במנהלי? גם כאן זה לצורך </w:t>
      </w:r>
      <w:r w:rsidR="00B6338C" w:rsidRPr="00B6338C">
        <w:rPr>
          <w:rFonts w:cs="David" w:hint="cs"/>
          <w:b/>
          <w:bCs/>
          <w:sz w:val="20"/>
          <w:szCs w:val="20"/>
          <w:rtl/>
        </w:rPr>
        <w:t>מטרה הרתעתית.</w:t>
      </w:r>
      <w:r w:rsidR="0087475B">
        <w:rPr>
          <w:rFonts w:cs="David" w:hint="cs"/>
          <w:sz w:val="20"/>
          <w:szCs w:val="20"/>
          <w:rtl/>
        </w:rPr>
        <w:t xml:space="preserve"> *בעבודה- להשתמש בפס"ד בית סוריק</w:t>
      </w:r>
      <w:r w:rsidR="003266B8">
        <w:rPr>
          <w:rFonts w:cs="David" w:hint="cs"/>
          <w:sz w:val="20"/>
          <w:szCs w:val="20"/>
          <w:rtl/>
        </w:rPr>
        <w:t>.</w:t>
      </w:r>
    </w:p>
    <w:p w:rsidR="001C3FCE" w:rsidRDefault="001C3FCE" w:rsidP="001C3FCE">
      <w:pPr>
        <w:tabs>
          <w:tab w:val="left" w:pos="706"/>
        </w:tabs>
        <w:spacing w:line="360" w:lineRule="auto"/>
        <w:jc w:val="both"/>
        <w:rPr>
          <w:rFonts w:cs="David"/>
          <w:sz w:val="20"/>
          <w:szCs w:val="20"/>
          <w:rtl/>
        </w:rPr>
      </w:pPr>
      <w:r w:rsidRPr="00330AED">
        <w:rPr>
          <w:rFonts w:cs="David" w:hint="cs"/>
          <w:sz w:val="20"/>
          <w:szCs w:val="20"/>
          <w:rtl/>
        </w:rPr>
        <w:t xml:space="preserve">לכאורה אין מסגרת נורמטיבית לקבלת פיצויים במקרים האלו. לניזוק מגיע כלל 1- סעד קנייני. מאיפה בעצם קמה </w:t>
      </w:r>
      <w:r>
        <w:rPr>
          <w:rFonts w:cs="David" w:hint="cs"/>
          <w:sz w:val="20"/>
          <w:szCs w:val="20"/>
          <w:rtl/>
        </w:rPr>
        <w:t xml:space="preserve">לו הזכות לכלל 2? ההסבר הוא שהשופטים מתכוונים שצדדים יש זכות וחובה. אם ניתן למשל את הסדרי הראייה- לבן הזוג יש חובה כלפי </w:t>
      </w:r>
      <w:r>
        <w:rPr>
          <w:rFonts w:cs="David" w:hint="cs"/>
          <w:sz w:val="20"/>
          <w:szCs w:val="20"/>
          <w:rtl/>
        </w:rPr>
        <w:lastRenderedPageBreak/>
        <w:t xml:space="preserve">בן הזוג השני ולבן הזוג השני יש זכות. לכאורה, כל פעם שקיימת זכות או שהופרה חובה </w:t>
      </w:r>
      <w:r w:rsidRPr="00793DC0">
        <w:rPr>
          <w:rFonts w:cs="David" w:hint="cs"/>
          <w:b/>
          <w:bCs/>
          <w:sz w:val="20"/>
          <w:szCs w:val="20"/>
          <w:rtl/>
        </w:rPr>
        <w:t>יש זכאות גם לפיצוי!</w:t>
      </w:r>
      <w:r>
        <w:rPr>
          <w:rFonts w:cs="David" w:hint="cs"/>
          <w:sz w:val="20"/>
          <w:szCs w:val="20"/>
          <w:rtl/>
        </w:rPr>
        <w:t xml:space="preserve"> זה ההסבר הנורמטיבי לתופעה פוזיטיבית. לכאורה יכול להיות שבין כל המקרים </w:t>
      </w:r>
      <w:proofErr w:type="spellStart"/>
      <w:r>
        <w:rPr>
          <w:rFonts w:cs="David" w:hint="cs"/>
          <w:sz w:val="20"/>
          <w:szCs w:val="20"/>
          <w:rtl/>
        </w:rPr>
        <w:t>הפוזיטיבים</w:t>
      </w:r>
      <w:proofErr w:type="spellEnd"/>
      <w:r>
        <w:rPr>
          <w:rFonts w:cs="David" w:hint="cs"/>
          <w:sz w:val="20"/>
          <w:szCs w:val="20"/>
          <w:rtl/>
        </w:rPr>
        <w:t xml:space="preserve"> יש את כלל 1.5 שהוא המעבר מכלל 1 לכלל 2.</w:t>
      </w:r>
    </w:p>
    <w:p w:rsidR="00045C71" w:rsidRDefault="00045C71" w:rsidP="00045C71">
      <w:pPr>
        <w:tabs>
          <w:tab w:val="left" w:pos="706"/>
        </w:tabs>
        <w:spacing w:line="360" w:lineRule="auto"/>
        <w:jc w:val="both"/>
        <w:rPr>
          <w:rFonts w:cs="David"/>
          <w:sz w:val="20"/>
          <w:szCs w:val="20"/>
          <w:rtl/>
        </w:rPr>
      </w:pPr>
    </w:p>
    <w:p w:rsidR="00045C71" w:rsidRPr="001C3FCE" w:rsidRDefault="00045C71" w:rsidP="00045C71">
      <w:pPr>
        <w:tabs>
          <w:tab w:val="left" w:pos="706"/>
        </w:tabs>
        <w:spacing w:line="360" w:lineRule="auto"/>
        <w:jc w:val="both"/>
        <w:rPr>
          <w:rFonts w:cs="David"/>
          <w:b/>
          <w:bCs/>
          <w:i/>
          <w:iCs/>
          <w:rtl/>
        </w:rPr>
      </w:pPr>
      <w:r w:rsidRPr="001C3FCE">
        <w:rPr>
          <w:rFonts w:cs="David" w:hint="cs"/>
          <w:b/>
          <w:bCs/>
          <w:i/>
          <w:iCs/>
          <w:rtl/>
        </w:rPr>
        <w:t xml:space="preserve">כלל 1.5 </w:t>
      </w:r>
      <w:r w:rsidRPr="001C3FCE">
        <w:rPr>
          <w:rFonts w:cs="David"/>
          <w:b/>
          <w:bCs/>
          <w:i/>
          <w:iCs/>
          <w:rtl/>
        </w:rPr>
        <w:t>–</w:t>
      </w:r>
      <w:r w:rsidRPr="001C3FCE">
        <w:rPr>
          <w:rFonts w:cs="David" w:hint="cs"/>
          <w:b/>
          <w:bCs/>
          <w:i/>
          <w:iCs/>
          <w:rtl/>
        </w:rPr>
        <w:t xml:space="preserve"> מצב פוזיטיבי מול נורמטיבי</w:t>
      </w:r>
    </w:p>
    <w:p w:rsidR="00D55AFB" w:rsidRPr="00D55AFB" w:rsidRDefault="00D55AFB" w:rsidP="00D55AFB">
      <w:pPr>
        <w:tabs>
          <w:tab w:val="left" w:pos="706"/>
        </w:tabs>
        <w:spacing w:line="360" w:lineRule="auto"/>
        <w:jc w:val="both"/>
        <w:rPr>
          <w:rFonts w:cs="David"/>
          <w:b/>
          <w:bCs/>
          <w:sz w:val="20"/>
          <w:szCs w:val="20"/>
          <w:rtl/>
        </w:rPr>
      </w:pPr>
      <w:r w:rsidRPr="00D55AFB">
        <w:rPr>
          <w:rFonts w:cs="David" w:hint="cs"/>
          <w:b/>
          <w:bCs/>
          <w:sz w:val="20"/>
          <w:szCs w:val="20"/>
          <w:rtl/>
        </w:rPr>
        <w:t>מצב פוזיטיבי= מה שקיים בפועל. מצב נורמטיבי= מה שראוי משפטית שיהיה.</w:t>
      </w:r>
    </w:p>
    <w:p w:rsidR="00D55AFB" w:rsidRDefault="00D55AFB" w:rsidP="00D55AFB">
      <w:pPr>
        <w:tabs>
          <w:tab w:val="left" w:pos="706"/>
        </w:tabs>
        <w:spacing w:line="360" w:lineRule="auto"/>
        <w:jc w:val="both"/>
        <w:rPr>
          <w:rFonts w:cs="David"/>
          <w:sz w:val="20"/>
          <w:szCs w:val="20"/>
          <w:rtl/>
        </w:rPr>
      </w:pPr>
      <w:r>
        <w:rPr>
          <w:rFonts w:cs="David" w:hint="cs"/>
          <w:sz w:val="20"/>
          <w:szCs w:val="20"/>
          <w:rtl/>
        </w:rPr>
        <w:t xml:space="preserve">לפעמים המצב הפוזיטיבי והנורמטיבי מתלכדים ולפעמים יש בניהם פעם- מה שראוי שיהיה לא קיים במציאות. </w:t>
      </w:r>
    </w:p>
    <w:p w:rsidR="00D55AFB" w:rsidRDefault="00D55AFB" w:rsidP="001C3FCE">
      <w:pPr>
        <w:tabs>
          <w:tab w:val="left" w:pos="706"/>
        </w:tabs>
        <w:spacing w:line="360" w:lineRule="auto"/>
        <w:jc w:val="both"/>
        <w:rPr>
          <w:rFonts w:cs="David"/>
          <w:sz w:val="20"/>
          <w:szCs w:val="20"/>
          <w:rtl/>
        </w:rPr>
      </w:pPr>
      <w:r>
        <w:rPr>
          <w:rFonts w:cs="David" w:hint="cs"/>
          <w:sz w:val="20"/>
          <w:szCs w:val="20"/>
          <w:rtl/>
        </w:rPr>
        <w:t xml:space="preserve">הפנייה לסעד הפיצויים כשסעד קנייני מגיע נראית טבעית למדי. </w:t>
      </w:r>
      <w:r w:rsidRPr="00D55AFB">
        <w:rPr>
          <w:rFonts w:cs="David" w:hint="cs"/>
          <w:b/>
          <w:bCs/>
          <w:sz w:val="20"/>
          <w:szCs w:val="20"/>
          <w:rtl/>
        </w:rPr>
        <w:t>האם זהו המצב מבחינה פוזיטיבי</w:t>
      </w:r>
      <w:r w:rsidRPr="00D55AFB">
        <w:rPr>
          <w:rFonts w:cs="David" w:hint="eastAsia"/>
          <w:b/>
          <w:bCs/>
          <w:sz w:val="20"/>
          <w:szCs w:val="20"/>
          <w:rtl/>
        </w:rPr>
        <w:t>ת</w:t>
      </w:r>
      <w:r w:rsidRPr="00D55AFB">
        <w:rPr>
          <w:rFonts w:cs="David" w:hint="cs"/>
          <w:b/>
          <w:bCs/>
          <w:sz w:val="20"/>
          <w:szCs w:val="20"/>
          <w:rtl/>
        </w:rPr>
        <w:t xml:space="preserve"> ונורמטיבית?</w:t>
      </w:r>
      <w:r>
        <w:rPr>
          <w:rFonts w:cs="David" w:hint="cs"/>
          <w:sz w:val="20"/>
          <w:szCs w:val="20"/>
          <w:rtl/>
        </w:rPr>
        <w:t xml:space="preserve"> לא בטוח.</w:t>
      </w:r>
      <w:r>
        <w:rPr>
          <w:rFonts w:cs="David"/>
          <w:sz w:val="20"/>
          <w:szCs w:val="20"/>
          <w:rtl/>
        </w:rPr>
        <w:br/>
      </w:r>
      <w:r>
        <w:rPr>
          <w:rFonts w:cs="David" w:hint="cs"/>
          <w:sz w:val="20"/>
          <w:szCs w:val="20"/>
          <w:rtl/>
        </w:rPr>
        <w:t xml:space="preserve">יש כאן הבדל בין </w:t>
      </w:r>
      <w:r w:rsidRPr="00FA09D4">
        <w:rPr>
          <w:rFonts w:cs="David" w:hint="cs"/>
          <w:b/>
          <w:bCs/>
          <w:sz w:val="20"/>
          <w:szCs w:val="20"/>
          <w:rtl/>
        </w:rPr>
        <w:t>הספרות הקלאסית</w:t>
      </w:r>
      <w:r>
        <w:rPr>
          <w:rFonts w:cs="David" w:hint="cs"/>
          <w:sz w:val="20"/>
          <w:szCs w:val="20"/>
          <w:rtl/>
        </w:rPr>
        <w:t xml:space="preserve"> המדברת על 4 הכללים מאז קלברזי ומלמד</w:t>
      </w:r>
      <w:r w:rsidR="00FA09D4">
        <w:rPr>
          <w:rFonts w:cs="David" w:hint="cs"/>
          <w:sz w:val="20"/>
          <w:szCs w:val="20"/>
          <w:rtl/>
        </w:rPr>
        <w:t>,</w:t>
      </w:r>
      <w:r>
        <w:rPr>
          <w:rFonts w:cs="David" w:hint="cs"/>
          <w:sz w:val="20"/>
          <w:szCs w:val="20"/>
          <w:rtl/>
        </w:rPr>
        <w:t xml:space="preserve"> לבין </w:t>
      </w:r>
      <w:r w:rsidRPr="00FA09D4">
        <w:rPr>
          <w:rFonts w:cs="David" w:hint="cs"/>
          <w:b/>
          <w:bCs/>
          <w:sz w:val="20"/>
          <w:szCs w:val="20"/>
          <w:rtl/>
        </w:rPr>
        <w:t>ספרות דוקטרינרי</w:t>
      </w:r>
      <w:r w:rsidRPr="00FA09D4">
        <w:rPr>
          <w:rFonts w:cs="David" w:hint="eastAsia"/>
          <w:b/>
          <w:bCs/>
          <w:sz w:val="20"/>
          <w:szCs w:val="20"/>
          <w:rtl/>
        </w:rPr>
        <w:t>ת</w:t>
      </w:r>
      <w:r w:rsidRPr="00FA09D4">
        <w:rPr>
          <w:rFonts w:cs="David" w:hint="cs"/>
          <w:b/>
          <w:bCs/>
          <w:sz w:val="20"/>
          <w:szCs w:val="20"/>
          <w:rtl/>
        </w:rPr>
        <w:t xml:space="preserve"> על הסעדים</w:t>
      </w:r>
      <w:r>
        <w:rPr>
          <w:rFonts w:cs="David" w:hint="cs"/>
          <w:sz w:val="20"/>
          <w:szCs w:val="20"/>
          <w:rtl/>
        </w:rPr>
        <w:t>- המצביעה על כך שבמקרים רבים ישנו עירוב בפועל בין הכללים ולא הפרדה מוחלטת כפי שהוצגה במסגרת ארבעת הכללים (או סעד קנייני או פיצוי).</w:t>
      </w:r>
      <w:r w:rsidR="00FA09D4">
        <w:rPr>
          <w:rFonts w:cs="David" w:hint="cs"/>
          <w:sz w:val="20"/>
          <w:szCs w:val="20"/>
          <w:rtl/>
        </w:rPr>
        <w:t xml:space="preserve"> במקרים רבים ניזוקים וצדדים לחוזה עותרים לקבלת צו ובתור סעד משני לפיצויים. </w:t>
      </w:r>
      <w:r w:rsidR="00FA09D4" w:rsidRPr="00FA09D4">
        <w:rPr>
          <w:rFonts w:cs="David" w:hint="cs"/>
          <w:sz w:val="20"/>
          <w:szCs w:val="20"/>
          <w:u w:val="single"/>
          <w:rtl/>
        </w:rPr>
        <w:t>מדובר בשני מסלולים שונים האפשריים במקביל, לעיתים באותו כתב תביעה</w:t>
      </w:r>
      <w:r w:rsidR="00FA09D4" w:rsidRPr="00FA09D4">
        <w:rPr>
          <w:rFonts w:cs="David" w:hint="cs"/>
          <w:sz w:val="20"/>
          <w:szCs w:val="20"/>
          <w:rtl/>
        </w:rPr>
        <w:t>. כך למשל, אפשר לבקש צו להפסקת המטרד, שהוא כמובן צו לעתיד, יחד עם פיצוי על נזקי המטרד בעבר אך גם פיצוי בעתיד על כל יום שלא הוסר המטרד.</w:t>
      </w:r>
    </w:p>
    <w:p w:rsidR="000611D4" w:rsidRDefault="000611D4" w:rsidP="000611D4">
      <w:pPr>
        <w:tabs>
          <w:tab w:val="left" w:pos="706"/>
        </w:tabs>
        <w:spacing w:line="360" w:lineRule="auto"/>
        <w:jc w:val="both"/>
        <w:rPr>
          <w:rFonts w:cs="David"/>
          <w:b/>
          <w:bCs/>
          <w:sz w:val="20"/>
          <w:szCs w:val="20"/>
          <w:rtl/>
        </w:rPr>
      </w:pPr>
      <w:r>
        <w:rPr>
          <w:rFonts w:cs="David" w:hint="cs"/>
          <w:sz w:val="20"/>
          <w:szCs w:val="20"/>
          <w:rtl/>
        </w:rPr>
        <w:t xml:space="preserve">במקרים אחרים אין אפשרות טכנית להשיג כלל קנייני ואז פונים </w:t>
      </w:r>
      <w:r w:rsidR="000C1B02">
        <w:rPr>
          <w:rFonts w:cs="David" w:hint="cs"/>
          <w:sz w:val="20"/>
          <w:szCs w:val="20"/>
          <w:rtl/>
        </w:rPr>
        <w:t>לפיצויים. הפיצוי מחליף</w:t>
      </w:r>
      <w:r>
        <w:rPr>
          <w:rFonts w:cs="David" w:hint="cs"/>
          <w:sz w:val="20"/>
          <w:szCs w:val="20"/>
          <w:rtl/>
        </w:rPr>
        <w:t xml:space="preserve"> בעצם את הסעד הקנייני</w:t>
      </w:r>
      <w:r w:rsidRPr="000611D4">
        <w:rPr>
          <w:rFonts w:cs="David" w:hint="cs"/>
          <w:b/>
          <w:bCs/>
          <w:sz w:val="20"/>
          <w:szCs w:val="20"/>
          <w:rtl/>
        </w:rPr>
        <w:t xml:space="preserve">. </w:t>
      </w:r>
      <w:r w:rsidR="00975E3F">
        <w:rPr>
          <w:rFonts w:cs="David"/>
          <w:b/>
          <w:bCs/>
          <w:sz w:val="20"/>
          <w:szCs w:val="20"/>
          <w:rtl/>
        </w:rPr>
        <w:br/>
      </w:r>
      <w:r w:rsidRPr="000611D4">
        <w:rPr>
          <w:rFonts w:cs="David" w:hint="cs"/>
          <w:b/>
          <w:bCs/>
          <w:sz w:val="20"/>
          <w:szCs w:val="20"/>
          <w:rtl/>
        </w:rPr>
        <w:t>האם בראייה של 4 הכללים יש כאן הסבר נורמטיבי למצב פוזיטיבי?</w:t>
      </w:r>
    </w:p>
    <w:p w:rsidR="000611D4" w:rsidRDefault="000611D4" w:rsidP="006B2589">
      <w:pPr>
        <w:pStyle w:val="a3"/>
        <w:numPr>
          <w:ilvl w:val="0"/>
          <w:numId w:val="32"/>
        </w:numPr>
        <w:tabs>
          <w:tab w:val="left" w:pos="706"/>
        </w:tabs>
        <w:spacing w:line="360" w:lineRule="auto"/>
        <w:jc w:val="both"/>
        <w:rPr>
          <w:rFonts w:cs="David"/>
          <w:b/>
          <w:bCs/>
          <w:sz w:val="20"/>
          <w:szCs w:val="20"/>
        </w:rPr>
      </w:pPr>
      <w:r>
        <w:rPr>
          <w:rFonts w:cs="David" w:hint="cs"/>
          <w:b/>
          <w:bCs/>
          <w:sz w:val="20"/>
          <w:szCs w:val="20"/>
          <w:rtl/>
        </w:rPr>
        <w:t>מטרה אחת של הדיון תהיה ליצור מטרה נורמטיבית לפנייה שכבר קיימת במשפט הפוזיטיבי לכלל 2</w:t>
      </w:r>
    </w:p>
    <w:p w:rsidR="000611D4" w:rsidRDefault="00975E3F" w:rsidP="006B2589">
      <w:pPr>
        <w:pStyle w:val="a3"/>
        <w:numPr>
          <w:ilvl w:val="0"/>
          <w:numId w:val="32"/>
        </w:numPr>
        <w:tabs>
          <w:tab w:val="left" w:pos="706"/>
        </w:tabs>
        <w:spacing w:line="360" w:lineRule="auto"/>
        <w:jc w:val="both"/>
        <w:rPr>
          <w:rFonts w:cs="David"/>
          <w:b/>
          <w:bCs/>
          <w:sz w:val="20"/>
          <w:szCs w:val="20"/>
        </w:rPr>
      </w:pPr>
      <w:r>
        <w:rPr>
          <w:rFonts w:cs="David" w:hint="cs"/>
          <w:b/>
          <w:bCs/>
          <w:sz w:val="20"/>
          <w:szCs w:val="20"/>
          <w:rtl/>
        </w:rPr>
        <w:t>** להשלים מהמצגת</w:t>
      </w:r>
    </w:p>
    <w:p w:rsidR="0053455A" w:rsidRPr="0053455A" w:rsidRDefault="000611D4" w:rsidP="006B2589">
      <w:pPr>
        <w:pStyle w:val="a3"/>
        <w:numPr>
          <w:ilvl w:val="0"/>
          <w:numId w:val="32"/>
        </w:numPr>
        <w:tabs>
          <w:tab w:val="left" w:pos="706"/>
        </w:tabs>
        <w:spacing w:line="360" w:lineRule="auto"/>
        <w:jc w:val="both"/>
        <w:rPr>
          <w:rFonts w:cs="David" w:hint="cs"/>
          <w:b/>
          <w:bCs/>
          <w:sz w:val="20"/>
          <w:szCs w:val="20"/>
        </w:rPr>
      </w:pPr>
      <w:r w:rsidRPr="0053455A">
        <w:rPr>
          <w:rFonts w:cs="David" w:hint="cs"/>
          <w:b/>
          <w:bCs/>
          <w:sz w:val="20"/>
          <w:szCs w:val="20"/>
          <w:rtl/>
        </w:rPr>
        <w:t xml:space="preserve">יש כלל 1.5 הפוך- </w:t>
      </w:r>
      <w:r w:rsidRPr="0053455A">
        <w:rPr>
          <w:rFonts w:cs="David" w:hint="cs"/>
          <w:sz w:val="20"/>
          <w:szCs w:val="20"/>
          <w:rtl/>
        </w:rPr>
        <w:t>אנו מכירים, במיוחד בארה"ב, נטייה שלא לתת סעד קנייני אלא דווקא פיצוי. למשל בדיני חוזים, ורק אם מוכחת פגיעה קניינית קשה שפיצויים לא מספיקים לכסות אותה תהיה פניה לסעד קנייני.</w:t>
      </w:r>
      <w:r w:rsidR="00975E3F" w:rsidRPr="0053455A">
        <w:rPr>
          <w:rFonts w:cs="David" w:hint="cs"/>
          <w:b/>
          <w:bCs/>
          <w:sz w:val="20"/>
          <w:szCs w:val="20"/>
          <w:rtl/>
        </w:rPr>
        <w:t xml:space="preserve"> בארה"ב יש לנו את כלל 2, שהוא ברירת המחדל לכלל 1.</w:t>
      </w:r>
      <w:r w:rsidR="00805DA7" w:rsidRPr="0053455A">
        <w:rPr>
          <w:rFonts w:cs="David" w:hint="cs"/>
          <w:b/>
          <w:bCs/>
          <w:sz w:val="20"/>
          <w:szCs w:val="20"/>
          <w:rtl/>
        </w:rPr>
        <w:t xml:space="preserve"> </w:t>
      </w:r>
      <w:r w:rsidR="00805DA7" w:rsidRPr="0053455A">
        <w:rPr>
          <w:rFonts w:cs="David" w:hint="cs"/>
          <w:sz w:val="20"/>
          <w:szCs w:val="20"/>
          <w:rtl/>
        </w:rPr>
        <w:t xml:space="preserve">הטענה היא כאן שראויה ולו במקרים מסוימים גם הזליגה ההפוכה לזו המוכרת </w:t>
      </w:r>
      <w:r w:rsidR="00805DA7" w:rsidRPr="0053455A">
        <w:rPr>
          <w:rFonts w:cs="David"/>
          <w:sz w:val="20"/>
          <w:szCs w:val="20"/>
          <w:rtl/>
        </w:rPr>
        <w:t>–</w:t>
      </w:r>
      <w:r w:rsidR="00805DA7" w:rsidRPr="0053455A">
        <w:rPr>
          <w:rFonts w:cs="David" w:hint="cs"/>
          <w:sz w:val="20"/>
          <w:szCs w:val="20"/>
          <w:rtl/>
        </w:rPr>
        <w:t xml:space="preserve"> מעבר מכלל 1 לכלל 2 כאשר לא ניתן, טכנית או מעניין שבמדיניות, לקבל את הסעד הקנייני</w:t>
      </w:r>
      <w:r w:rsidR="0053455A">
        <w:rPr>
          <w:rFonts w:cs="David" w:hint="cs"/>
          <w:sz w:val="20"/>
          <w:szCs w:val="20"/>
          <w:rtl/>
        </w:rPr>
        <w:t>.</w:t>
      </w:r>
    </w:p>
    <w:p w:rsidR="00767AFA" w:rsidRPr="0053455A" w:rsidRDefault="00767AFA" w:rsidP="006B2589">
      <w:pPr>
        <w:pStyle w:val="a3"/>
        <w:numPr>
          <w:ilvl w:val="0"/>
          <w:numId w:val="32"/>
        </w:numPr>
        <w:tabs>
          <w:tab w:val="left" w:pos="706"/>
        </w:tabs>
        <w:spacing w:line="360" w:lineRule="auto"/>
        <w:jc w:val="both"/>
        <w:rPr>
          <w:rFonts w:cs="David"/>
          <w:b/>
          <w:bCs/>
          <w:sz w:val="20"/>
          <w:szCs w:val="20"/>
        </w:rPr>
      </w:pPr>
      <w:bookmarkStart w:id="1" w:name="_GoBack"/>
      <w:bookmarkEnd w:id="1"/>
      <w:r w:rsidRPr="0053455A">
        <w:rPr>
          <w:rFonts w:cs="David" w:hint="cs"/>
          <w:sz w:val="20"/>
          <w:szCs w:val="20"/>
          <w:rtl/>
        </w:rPr>
        <w:t xml:space="preserve">רוצים לנסות ולטעון נורמטיבית שישנם מקרים שבהם אין כיום פוזיטיבית, בהכרח פנייה לכלל 2 כאשר אין אפשרות להשיג סעד קנייני לפי כלל 1, ויש לעשות כן. רווח המהלך יהיה כפול כמו הסעד של הפיצויים </w:t>
      </w:r>
      <w:proofErr w:type="spellStart"/>
      <w:r w:rsidRPr="0053455A">
        <w:rPr>
          <w:rFonts w:cs="David" w:hint="cs"/>
          <w:sz w:val="20"/>
          <w:szCs w:val="20"/>
          <w:rtl/>
        </w:rPr>
        <w:t>בבג"צ</w:t>
      </w:r>
      <w:proofErr w:type="spellEnd"/>
      <w:r w:rsidRPr="0053455A">
        <w:rPr>
          <w:rFonts w:cs="David" w:hint="cs"/>
          <w:sz w:val="20"/>
          <w:szCs w:val="20"/>
          <w:rtl/>
        </w:rPr>
        <w:t>.</w:t>
      </w:r>
    </w:p>
    <w:p w:rsidR="00457CAF" w:rsidRDefault="00BC0F12" w:rsidP="006B2589">
      <w:pPr>
        <w:pStyle w:val="a3"/>
        <w:numPr>
          <w:ilvl w:val="0"/>
          <w:numId w:val="32"/>
        </w:numPr>
        <w:tabs>
          <w:tab w:val="left" w:pos="706"/>
        </w:tabs>
        <w:spacing w:line="360" w:lineRule="auto"/>
        <w:jc w:val="both"/>
        <w:rPr>
          <w:rFonts w:cs="David"/>
          <w:b/>
          <w:bCs/>
          <w:sz w:val="20"/>
          <w:szCs w:val="20"/>
        </w:rPr>
      </w:pPr>
      <w:r>
        <w:rPr>
          <w:rFonts w:cs="David" w:hint="cs"/>
          <w:b/>
          <w:bCs/>
          <w:sz w:val="20"/>
          <w:szCs w:val="20"/>
          <w:rtl/>
        </w:rPr>
        <w:t>הבעיה- החשש לגט מעושה מתגבר שנותנים פיצוי לעתיד (על כל יום של סירוב גט).</w:t>
      </w:r>
    </w:p>
    <w:p w:rsidR="005F6C1E" w:rsidRDefault="005F6C1E" w:rsidP="006B2589">
      <w:pPr>
        <w:pStyle w:val="a3"/>
        <w:numPr>
          <w:ilvl w:val="0"/>
          <w:numId w:val="32"/>
        </w:numPr>
        <w:tabs>
          <w:tab w:val="left" w:pos="706"/>
        </w:tabs>
        <w:spacing w:line="360" w:lineRule="auto"/>
        <w:jc w:val="both"/>
        <w:rPr>
          <w:rFonts w:cs="David"/>
          <w:b/>
          <w:bCs/>
          <w:sz w:val="20"/>
          <w:szCs w:val="20"/>
        </w:rPr>
      </w:pPr>
      <w:r>
        <w:rPr>
          <w:rFonts w:cs="David" w:hint="cs"/>
          <w:b/>
          <w:bCs/>
          <w:sz w:val="20"/>
          <w:szCs w:val="20"/>
          <w:rtl/>
        </w:rPr>
        <w:t xml:space="preserve">יכול להיות שיש מקרים שהיינו רוצים להחריג אותם- אם לא מגיע קנייני אז גם לא מגיע פיצוי. כלומר, לא יכול כלל 1.5- </w:t>
      </w:r>
      <w:r w:rsidRPr="005F6C1E">
        <w:rPr>
          <w:rFonts w:cs="David" w:hint="cs"/>
          <w:sz w:val="20"/>
          <w:szCs w:val="20"/>
          <w:rtl/>
        </w:rPr>
        <w:t>דוגמת המשכיר דירה והשוכר.</w:t>
      </w:r>
      <w:r w:rsidR="00652895">
        <w:rPr>
          <w:rFonts w:cs="David" w:hint="cs"/>
          <w:b/>
          <w:bCs/>
          <w:sz w:val="20"/>
          <w:szCs w:val="20"/>
          <w:rtl/>
        </w:rPr>
        <w:t xml:space="preserve"> </w:t>
      </w:r>
      <w:r w:rsidR="00652895" w:rsidRPr="00652895">
        <w:rPr>
          <w:rFonts w:cs="David" w:hint="cs"/>
          <w:sz w:val="20"/>
          <w:szCs w:val="20"/>
          <w:rtl/>
        </w:rPr>
        <w:t>סייגים לאכיפה</w:t>
      </w:r>
      <w:r w:rsidR="00652895">
        <w:rPr>
          <w:rFonts w:cs="David" w:hint="cs"/>
          <w:sz w:val="20"/>
          <w:szCs w:val="20"/>
          <w:rtl/>
        </w:rPr>
        <w:t>- בחוזים, מקרים שהתובע לא בא בי</w:t>
      </w:r>
      <w:r w:rsidR="00652895" w:rsidRPr="00652895">
        <w:rPr>
          <w:rFonts w:cs="David" w:hint="cs"/>
          <w:sz w:val="20"/>
          <w:szCs w:val="20"/>
          <w:rtl/>
        </w:rPr>
        <w:t>ד</w:t>
      </w:r>
      <w:r w:rsidR="00652895">
        <w:rPr>
          <w:rFonts w:cs="David" w:hint="cs"/>
          <w:sz w:val="20"/>
          <w:szCs w:val="20"/>
          <w:rtl/>
        </w:rPr>
        <w:t>י</w:t>
      </w:r>
      <w:r w:rsidR="00652895" w:rsidRPr="00652895">
        <w:rPr>
          <w:rFonts w:cs="David" w:hint="cs"/>
          <w:sz w:val="20"/>
          <w:szCs w:val="20"/>
          <w:rtl/>
        </w:rPr>
        <w:t>ים נקיות- למשל עדות שקר.</w:t>
      </w:r>
    </w:p>
    <w:p w:rsidR="002013AF" w:rsidRPr="002013AF" w:rsidRDefault="00C86A8A" w:rsidP="002013AF">
      <w:pPr>
        <w:pStyle w:val="a3"/>
        <w:numPr>
          <w:ilvl w:val="0"/>
          <w:numId w:val="32"/>
        </w:numPr>
        <w:tabs>
          <w:tab w:val="left" w:pos="706"/>
        </w:tabs>
        <w:spacing w:line="360" w:lineRule="auto"/>
        <w:jc w:val="both"/>
        <w:rPr>
          <w:rFonts w:cs="David"/>
          <w:sz w:val="20"/>
          <w:szCs w:val="20"/>
        </w:rPr>
      </w:pPr>
      <w:r w:rsidRPr="00C86A8A">
        <w:rPr>
          <w:rFonts w:cs="David" w:hint="cs"/>
          <w:sz w:val="20"/>
          <w:szCs w:val="20"/>
          <w:rtl/>
        </w:rPr>
        <w:t>יש לבחון מקרים שבהם תובע ניסה את שני המסלולים- הקנייני והפיצויים. הסעד הקנייני לא בהישג יד, הוא ניסה בתביעת לפיצוים והיא לא צלחה. האם יהיו מקרים שלמרות שהמסלול הנזיקי כבר נוסה ונכשל נרצה בכל זאת לתת פיצוי כסעד של נחמה במקום הסעד הקנייני המגיע לפונה אך לא בהישג ידו, למרות שתביעת נזיקין לא צלחה?</w:t>
      </w:r>
    </w:p>
    <w:p w:rsidR="00C86A8A" w:rsidRPr="002013AF" w:rsidRDefault="00C86A8A" w:rsidP="002013AF">
      <w:pPr>
        <w:tabs>
          <w:tab w:val="left" w:pos="706"/>
        </w:tabs>
        <w:spacing w:line="360" w:lineRule="auto"/>
        <w:jc w:val="both"/>
        <w:rPr>
          <w:rFonts w:cs="David"/>
          <w:sz w:val="20"/>
          <w:szCs w:val="20"/>
          <w:rtl/>
        </w:rPr>
      </w:pPr>
      <w:r w:rsidRPr="002013AF">
        <w:rPr>
          <w:rFonts w:cs="David" w:hint="cs"/>
          <w:b/>
          <w:bCs/>
          <w:rtl/>
        </w:rPr>
        <w:t>צעד נוסף קדימה- כלל 1.5 לרעת התובע ולא לטובתו</w:t>
      </w:r>
    </w:p>
    <w:p w:rsidR="00C86A8A" w:rsidRPr="002013AF" w:rsidRDefault="00C86A8A" w:rsidP="002013AF">
      <w:pPr>
        <w:tabs>
          <w:tab w:val="left" w:pos="706"/>
        </w:tabs>
        <w:spacing w:line="360" w:lineRule="auto"/>
        <w:jc w:val="both"/>
        <w:rPr>
          <w:rFonts w:cs="David"/>
          <w:sz w:val="20"/>
          <w:szCs w:val="20"/>
          <w:rtl/>
        </w:rPr>
      </w:pPr>
      <w:r>
        <w:rPr>
          <w:rFonts w:cs="David" w:hint="cs"/>
          <w:sz w:val="20"/>
          <w:szCs w:val="20"/>
          <w:rtl/>
        </w:rPr>
        <w:t>הוראה על מתן פיצויים במקום צו קנייני אף שהתובע מעוניין בסעד קנייני דווקא ולא בפיצויים. זאת מתוך התחשבות</w:t>
      </w:r>
      <w:r>
        <w:rPr>
          <w:rFonts w:cs="David"/>
          <w:sz w:val="20"/>
          <w:szCs w:val="20"/>
        </w:rPr>
        <w:t xml:space="preserve">  </w:t>
      </w:r>
      <w:r>
        <w:rPr>
          <w:rFonts w:cs="David" w:hint="cs"/>
          <w:sz w:val="20"/>
          <w:szCs w:val="20"/>
          <w:rtl/>
        </w:rPr>
        <w:t>גם באינטרסים של הנתבע וגם באינטרס הציבורי.</w:t>
      </w:r>
      <w:r w:rsidR="002013AF">
        <w:rPr>
          <w:rFonts w:cs="David" w:hint="cs"/>
          <w:sz w:val="20"/>
          <w:szCs w:val="20"/>
          <w:rtl/>
        </w:rPr>
        <w:t xml:space="preserve"> </w:t>
      </w:r>
      <w:r w:rsidRPr="00C86A8A">
        <w:rPr>
          <w:rFonts w:cs="David" w:hint="cs"/>
          <w:b/>
          <w:bCs/>
          <w:sz w:val="20"/>
          <w:szCs w:val="20"/>
          <w:rtl/>
        </w:rPr>
        <w:t>מקרה דוג': שניים רשומים חצי חצי בטאבו.</w:t>
      </w:r>
    </w:p>
    <w:p w:rsidR="00C86A8A" w:rsidRDefault="00C86A8A" w:rsidP="00C86A8A">
      <w:pPr>
        <w:pStyle w:val="a3"/>
        <w:numPr>
          <w:ilvl w:val="0"/>
          <w:numId w:val="36"/>
        </w:numPr>
        <w:tabs>
          <w:tab w:val="left" w:pos="706"/>
        </w:tabs>
        <w:spacing w:line="360" w:lineRule="auto"/>
        <w:jc w:val="both"/>
        <w:rPr>
          <w:rFonts w:cs="David"/>
          <w:sz w:val="20"/>
          <w:szCs w:val="20"/>
        </w:rPr>
      </w:pPr>
      <w:r w:rsidRPr="00C86A8A">
        <w:rPr>
          <w:rFonts w:cs="David" w:hint="cs"/>
          <w:sz w:val="20"/>
          <w:szCs w:val="20"/>
          <w:u w:val="single"/>
          <w:rtl/>
        </w:rPr>
        <w:t>תביעה 1:</w:t>
      </w:r>
      <w:r w:rsidRPr="00C86A8A">
        <w:rPr>
          <w:rFonts w:cs="David" w:hint="cs"/>
          <w:sz w:val="20"/>
          <w:szCs w:val="20"/>
          <w:rtl/>
        </w:rPr>
        <w:t xml:space="preserve"> אחד השותפים תובע את חצי הדירה של הנתבע, למרות הרישום בטאבו; זה יכול לקרות למשל במקרים שהתובעים הם ההורים של אחד מבני הזוג, הם העניקו מתנה לנתבע ועכשיו הם רוצים את הדירה חזרה.</w:t>
      </w:r>
    </w:p>
    <w:p w:rsidR="00C86A8A" w:rsidRDefault="00C86A8A" w:rsidP="00C86A8A">
      <w:pPr>
        <w:pStyle w:val="a3"/>
        <w:numPr>
          <w:ilvl w:val="0"/>
          <w:numId w:val="36"/>
        </w:numPr>
        <w:tabs>
          <w:tab w:val="left" w:pos="706"/>
        </w:tabs>
        <w:spacing w:line="360" w:lineRule="auto"/>
        <w:jc w:val="both"/>
        <w:rPr>
          <w:rFonts w:cs="David"/>
          <w:sz w:val="20"/>
          <w:szCs w:val="20"/>
        </w:rPr>
      </w:pPr>
      <w:r w:rsidRPr="00C86A8A">
        <w:rPr>
          <w:rFonts w:cs="David" w:hint="cs"/>
          <w:sz w:val="20"/>
          <w:szCs w:val="20"/>
          <w:u w:val="single"/>
          <w:rtl/>
        </w:rPr>
        <w:t>תביעה 2</w:t>
      </w:r>
      <w:r w:rsidR="008759F0">
        <w:rPr>
          <w:rFonts w:cs="David" w:hint="cs"/>
          <w:sz w:val="20"/>
          <w:szCs w:val="20"/>
          <w:rtl/>
        </w:rPr>
        <w:t xml:space="preserve">: הנתבע בתביעה 1, </w:t>
      </w:r>
      <w:r w:rsidRPr="00C86A8A">
        <w:rPr>
          <w:rFonts w:cs="David" w:hint="cs"/>
          <w:sz w:val="20"/>
          <w:szCs w:val="20"/>
          <w:rtl/>
        </w:rPr>
        <w:t>מעוניין לפרק את השיתוף ולקבל את החצי דירה ששייכת לו. לכן הוא מגיש תביעה לפירוש שיתוף לפי דיני המקרקעין.</w:t>
      </w:r>
    </w:p>
    <w:p w:rsidR="008759F0" w:rsidRDefault="008759F0" w:rsidP="008759F0">
      <w:pPr>
        <w:tabs>
          <w:tab w:val="left" w:pos="706"/>
        </w:tabs>
        <w:spacing w:line="360" w:lineRule="auto"/>
        <w:jc w:val="both"/>
        <w:rPr>
          <w:rFonts w:cs="David"/>
          <w:sz w:val="20"/>
          <w:szCs w:val="20"/>
          <w:rtl/>
        </w:rPr>
      </w:pPr>
      <w:r w:rsidRPr="008759F0">
        <w:rPr>
          <w:rFonts w:cs="David" w:hint="cs"/>
          <w:sz w:val="20"/>
          <w:szCs w:val="20"/>
          <w:u w:val="single"/>
          <w:rtl/>
        </w:rPr>
        <w:t>ביהמ"ש</w:t>
      </w:r>
      <w:r>
        <w:rPr>
          <w:rFonts w:cs="David" w:hint="cs"/>
          <w:sz w:val="20"/>
          <w:szCs w:val="20"/>
          <w:rtl/>
        </w:rPr>
        <w:t xml:space="preserve">- תביעה 1 מונעת פירוק שיתוף. אם מדובר בדירת בני זוג- תביעה 1 מונעת חיים חדשים וקניית דירה אחרת מטעם הנתבע, וגם מונעת גירושין אם כל בן זוג מתבצר בדירה (מסיבות הלכתיות של ביה"ד הרבני). </w:t>
      </w:r>
      <w:r w:rsidRPr="008759F0">
        <w:rPr>
          <w:rFonts w:cs="David" w:hint="cs"/>
          <w:b/>
          <w:bCs/>
          <w:sz w:val="20"/>
          <w:szCs w:val="20"/>
          <w:rtl/>
        </w:rPr>
        <w:t>הדילמה:</w:t>
      </w:r>
      <w:r>
        <w:rPr>
          <w:rFonts w:cs="David" w:hint="cs"/>
          <w:sz w:val="20"/>
          <w:szCs w:val="20"/>
          <w:rtl/>
        </w:rPr>
        <w:t xml:space="preserve"> האם בנסיבות כאלה </w:t>
      </w:r>
      <w:r>
        <w:rPr>
          <w:rFonts w:cs="David" w:hint="cs"/>
          <w:sz w:val="20"/>
          <w:szCs w:val="20"/>
          <w:rtl/>
        </w:rPr>
        <w:lastRenderedPageBreak/>
        <w:t>יהיה נכון, מכוח כלל 1.5, ממבטח אחר מזה שהוצג עד כה- לאפשר לשופט שק"ד לאפשר את פירוק השיתוף ולקבל את תביעה 2 למרות קיומה של תביעה 1, כדי שהנתבע יוכל להמשיך בחייו העסקיים או האישיים?</w:t>
      </w:r>
    </w:p>
    <w:p w:rsidR="008759F0" w:rsidRDefault="008759F0" w:rsidP="008759F0">
      <w:pPr>
        <w:tabs>
          <w:tab w:val="left" w:pos="706"/>
        </w:tabs>
        <w:spacing w:line="360" w:lineRule="auto"/>
        <w:jc w:val="both"/>
        <w:rPr>
          <w:rFonts w:cs="David"/>
          <w:sz w:val="20"/>
          <w:szCs w:val="20"/>
          <w:rtl/>
        </w:rPr>
      </w:pPr>
      <w:r>
        <w:rPr>
          <w:rFonts w:cs="David" w:hint="cs"/>
          <w:sz w:val="20"/>
          <w:szCs w:val="20"/>
          <w:rtl/>
        </w:rPr>
        <w:t xml:space="preserve">ביהמ"ש יוכל להורות על המרת התביעה הקניינית בתביעה כספית, ולומר שאם תביעה 1 תתקבל, הנתבע יצטרך לשלם לתובע בתביעה 1 (כלל אחריות) במקום לתת לו את חלקו בדירה (כלל קנייני)- </w:t>
      </w:r>
      <w:r w:rsidRPr="008759F0">
        <w:rPr>
          <w:rFonts w:cs="David" w:hint="cs"/>
          <w:b/>
          <w:bCs/>
          <w:sz w:val="20"/>
          <w:szCs w:val="20"/>
          <w:rtl/>
        </w:rPr>
        <w:t>המרנו את כלל 1 בכלל 2.</w:t>
      </w:r>
      <w:r>
        <w:rPr>
          <w:rFonts w:cs="David" w:hint="cs"/>
          <w:sz w:val="20"/>
          <w:szCs w:val="20"/>
          <w:rtl/>
        </w:rPr>
        <w:t xml:space="preserve"> כלומר סעד כספי מכוח כלל אחריות במקום סעד קנייני, מטעמי מדיניות לאפשר להמשיך בחיים העסקיים וקל וחומר האישיים. הלכנו כביכול עם כלל 1.5 לרעת התובע בתביעה 2.</w:t>
      </w:r>
    </w:p>
    <w:p w:rsidR="008759F0" w:rsidRDefault="008759F0" w:rsidP="008759F0">
      <w:pPr>
        <w:tabs>
          <w:tab w:val="left" w:pos="706"/>
        </w:tabs>
        <w:spacing w:line="360" w:lineRule="auto"/>
        <w:jc w:val="both"/>
        <w:rPr>
          <w:rFonts w:cs="David"/>
          <w:b/>
          <w:bCs/>
          <w:sz w:val="20"/>
          <w:szCs w:val="20"/>
          <w:rtl/>
        </w:rPr>
      </w:pPr>
      <w:r>
        <w:rPr>
          <w:rFonts w:cs="David" w:hint="cs"/>
          <w:sz w:val="20"/>
          <w:szCs w:val="20"/>
          <w:rtl/>
        </w:rPr>
        <w:t>משמעות הדברים- כלל 2 לרעת התובע: אם מחייבים זאת, או לפחות מאפשרים שק"ד שכה, למעשה מאפשרים החלת כלל 2 בפועל במקום כלל 1 לפי קלברזי ומלמד. אבל זה לא בגלל התובע</w:t>
      </w:r>
      <w:r w:rsidRPr="008759F0">
        <w:rPr>
          <w:rFonts w:cs="David" w:hint="cs"/>
          <w:b/>
          <w:bCs/>
          <w:sz w:val="20"/>
          <w:szCs w:val="20"/>
          <w:rtl/>
        </w:rPr>
        <w:t>- אלא עקב אינטרס צ</w:t>
      </w:r>
      <w:r>
        <w:rPr>
          <w:rFonts w:cs="David" w:hint="cs"/>
          <w:b/>
          <w:bCs/>
          <w:sz w:val="20"/>
          <w:szCs w:val="20"/>
          <w:rtl/>
        </w:rPr>
        <w:t xml:space="preserve">יבורי המגולם באינטרסים של הנתבע. </w:t>
      </w:r>
    </w:p>
    <w:p w:rsidR="008759F0" w:rsidRPr="00271DEF" w:rsidRDefault="008759F0" w:rsidP="00271DEF">
      <w:pPr>
        <w:tabs>
          <w:tab w:val="left" w:pos="706"/>
        </w:tabs>
        <w:spacing w:line="360" w:lineRule="auto"/>
        <w:jc w:val="both"/>
        <w:rPr>
          <w:rFonts w:cs="David"/>
          <w:b/>
          <w:bCs/>
          <w:sz w:val="20"/>
          <w:szCs w:val="20"/>
          <w:rtl/>
        </w:rPr>
      </w:pPr>
      <w:r>
        <w:rPr>
          <w:rFonts w:cs="David" w:hint="cs"/>
          <w:b/>
          <w:bCs/>
          <w:sz w:val="20"/>
          <w:szCs w:val="20"/>
          <w:rtl/>
        </w:rPr>
        <w:t>אם לא תהיה אפשרות כזו בחוק- פוזיטיבית- אם השופט יעשה זאת בפועל ישר יערערו מן הטעם שהסעד לא נתבקש ויטענו כלפיו שאו שיש לקבל את התביעה במלואה ולתת סעד קנייני או לדחות אותה במלואה.</w:t>
      </w:r>
      <w:r w:rsidR="00271DEF">
        <w:rPr>
          <w:rFonts w:cs="David" w:hint="cs"/>
          <w:b/>
          <w:bCs/>
          <w:sz w:val="20"/>
          <w:szCs w:val="20"/>
          <w:rtl/>
        </w:rPr>
        <w:t xml:space="preserve"> </w:t>
      </w:r>
      <w:r>
        <w:rPr>
          <w:rFonts w:cs="David" w:hint="cs"/>
          <w:b/>
          <w:bCs/>
          <w:sz w:val="20"/>
          <w:szCs w:val="20"/>
          <w:rtl/>
        </w:rPr>
        <w:t xml:space="preserve">הטענה- </w:t>
      </w:r>
      <w:r w:rsidRPr="00271DEF">
        <w:rPr>
          <w:rFonts w:cs="David" w:hint="cs"/>
          <w:sz w:val="20"/>
          <w:szCs w:val="20"/>
          <w:rtl/>
        </w:rPr>
        <w:t>זה הוא פתרון ביניים ראוי עקב התחשבות אינטרס הנתבע והאינטרס הציבורי.</w:t>
      </w:r>
    </w:p>
    <w:p w:rsidR="006928FA" w:rsidRDefault="006928FA" w:rsidP="006B2589">
      <w:pPr>
        <w:pStyle w:val="a3"/>
        <w:numPr>
          <w:ilvl w:val="0"/>
          <w:numId w:val="19"/>
        </w:numPr>
        <w:tabs>
          <w:tab w:val="left" w:pos="423"/>
        </w:tabs>
        <w:spacing w:line="360" w:lineRule="auto"/>
        <w:ind w:left="423"/>
        <w:jc w:val="both"/>
        <w:rPr>
          <w:rFonts w:cs="David"/>
          <w:sz w:val="20"/>
          <w:szCs w:val="20"/>
        </w:rPr>
      </w:pPr>
      <w:r w:rsidRPr="001B2C7A">
        <w:rPr>
          <w:rFonts w:cs="David" w:hint="cs"/>
          <w:b/>
          <w:bCs/>
          <w:sz w:val="20"/>
          <w:szCs w:val="20"/>
          <w:rtl/>
        </w:rPr>
        <w:t xml:space="preserve">אם הבעל </w:t>
      </w:r>
      <w:r w:rsidRPr="001B2C7A">
        <w:rPr>
          <w:rFonts w:cs="David" w:hint="cs"/>
          <w:b/>
          <w:bCs/>
          <w:sz w:val="20"/>
          <w:szCs w:val="20"/>
          <w:u w:val="single"/>
          <w:rtl/>
        </w:rPr>
        <w:t>טרם חויב</w:t>
      </w:r>
      <w:r w:rsidRPr="001B2C7A">
        <w:rPr>
          <w:rFonts w:cs="David" w:hint="cs"/>
          <w:b/>
          <w:bCs/>
          <w:sz w:val="20"/>
          <w:szCs w:val="20"/>
          <w:rtl/>
        </w:rPr>
        <w:t xml:space="preserve"> לתת גט-</w:t>
      </w:r>
      <w:r w:rsidRPr="006928FA">
        <w:rPr>
          <w:rFonts w:cs="David" w:hint="cs"/>
          <w:sz w:val="20"/>
          <w:szCs w:val="20"/>
          <w:rtl/>
        </w:rPr>
        <w:t xml:space="preserve"> כאשר </w:t>
      </w:r>
      <w:r w:rsidRPr="006928FA">
        <w:rPr>
          <w:rFonts w:cs="David"/>
          <w:sz w:val="20"/>
          <w:szCs w:val="20"/>
          <w:rtl/>
        </w:rPr>
        <w:t>ניתן נ</w:t>
      </w:r>
      <w:r w:rsidRPr="006928FA">
        <w:rPr>
          <w:rFonts w:cs="David" w:hint="cs"/>
          <w:sz w:val="20"/>
          <w:szCs w:val="20"/>
          <w:rtl/>
        </w:rPr>
        <w:t>גד הבעל</w:t>
      </w:r>
      <w:r w:rsidRPr="006928FA">
        <w:rPr>
          <w:rFonts w:cs="David"/>
          <w:sz w:val="20"/>
          <w:szCs w:val="20"/>
          <w:rtl/>
        </w:rPr>
        <w:t xml:space="preserve"> פסק-דין רבני "רך" יותר ברמה של "מצווה" או "המלצה" להתגרש, ניתן להשתמש באחד מארבעת הכללים של קלברזי ומלמד</w:t>
      </w:r>
      <w:r w:rsidRPr="006928FA">
        <w:rPr>
          <w:rFonts w:cs="David" w:hint="cs"/>
          <w:sz w:val="20"/>
          <w:szCs w:val="20"/>
          <w:rtl/>
        </w:rPr>
        <w:t xml:space="preserve">. </w:t>
      </w:r>
      <w:r w:rsidRPr="006928FA">
        <w:rPr>
          <w:rFonts w:cs="David"/>
          <w:sz w:val="20"/>
          <w:szCs w:val="20"/>
          <w:rtl/>
        </w:rPr>
        <w:t>כאן המקרה קשה יותר בראייה אזרחית, ולכן החידוש עשוי להיות גדול יותר מאשר במקרים שבהם הבעל כבר חויב לתת גט</w:t>
      </w:r>
      <w:r w:rsidRPr="006928FA">
        <w:rPr>
          <w:rFonts w:cs="David" w:hint="cs"/>
          <w:sz w:val="20"/>
          <w:szCs w:val="20"/>
          <w:rtl/>
        </w:rPr>
        <w:t>.</w:t>
      </w:r>
      <w:r w:rsidR="001B2C7A">
        <w:rPr>
          <w:rFonts w:cs="David" w:hint="cs"/>
          <w:sz w:val="20"/>
          <w:szCs w:val="20"/>
          <w:rtl/>
        </w:rPr>
        <w:t xml:space="preserve"> </w:t>
      </w:r>
      <w:r w:rsidRPr="001B2C7A">
        <w:rPr>
          <w:rFonts w:cs="David" w:hint="cs"/>
          <w:sz w:val="20"/>
          <w:szCs w:val="20"/>
          <w:rtl/>
        </w:rPr>
        <w:t>ניתן לומר שיש לבעל זכות קניינית להישאר נשוי, והיא עדיין שלו, אם הוא טרם חויב לתת גט (שכן יש הבדל בין "מצווה/המלצה" ל"חיוב" לתת גט). כאן אנחנו נמצאים בבירור ב</w:t>
      </w:r>
      <w:r w:rsidRPr="001B2C7A">
        <w:rPr>
          <w:rFonts w:cs="David" w:hint="cs"/>
          <w:b/>
          <w:bCs/>
          <w:sz w:val="20"/>
          <w:szCs w:val="20"/>
          <w:rtl/>
        </w:rPr>
        <w:t>כלל 2</w:t>
      </w:r>
      <w:r w:rsidRPr="001B2C7A">
        <w:rPr>
          <w:rFonts w:cs="David" w:hint="cs"/>
          <w:sz w:val="20"/>
          <w:szCs w:val="20"/>
          <w:rtl/>
        </w:rPr>
        <w:t xml:space="preserve">- שכן ביה"ד אומרים שהיינו צריכים לחייב אותך לתת גט אך אנחנו בוחרים שלא לחייב אותך לתת גט כי אנו רואים "יעילות" בהחזקה בזכות שלך, אז זה אומר שהמזיק עדיין ממשיך להזיק אבל אומרים לו שהוא לא מחויב להפסיק להזיק (כלומר הזכות עוד של הבעל)-&gt; זה כלל 2. הבעל מחזיק בזכות הקניינית שלו והוא גורם נזק לאישה- אז שישלם. אך לכאורה עולה השאלה- </w:t>
      </w:r>
      <w:r w:rsidRPr="001B2C7A">
        <w:rPr>
          <w:rFonts w:cs="David" w:hint="cs"/>
          <w:sz w:val="20"/>
          <w:szCs w:val="20"/>
          <w:u w:val="single"/>
          <w:rtl/>
        </w:rPr>
        <w:t>כיצד ניתן לראות בסירוב גט כדבר "יעיל"?</w:t>
      </w:r>
      <w:r w:rsidRPr="001B2C7A">
        <w:rPr>
          <w:rFonts w:cs="David" w:hint="cs"/>
          <w:sz w:val="20"/>
          <w:szCs w:val="20"/>
          <w:rtl/>
        </w:rPr>
        <w:t xml:space="preserve"> ניתן לומר כי סירובו של הבעל נובע מהסיבה שהוא רוצה להישאר נשוי והוא לא רוצה לפרק את המשפחה. אם יחייבו אותו- זה סיפור אחר, אבל כל עוד שלא חייבו אותו- הוא מחזיק אותו ולכן הזכות הקניינית היא שלו. נקודת המבט כאן היא כלכלית, אנחנו כחברה לא מתערבים בזה כל עוד ביה"ד הרבני בעצמו לא הביא את פסק הדין לדרגה של חיוב שכן הוא רואה בזכות הקניינית כזכותו של הבעל. אז מה שנותר לאישה הוא כלל אחריות- כלל 2.</w:t>
      </w:r>
      <w:r w:rsidR="001B2C7A">
        <w:rPr>
          <w:rFonts w:cs="David" w:hint="cs"/>
          <w:sz w:val="20"/>
          <w:szCs w:val="20"/>
          <w:rtl/>
        </w:rPr>
        <w:t xml:space="preserve"> </w:t>
      </w:r>
      <w:r w:rsidRPr="001B2C7A">
        <w:rPr>
          <w:rFonts w:cs="David" w:hint="cs"/>
          <w:sz w:val="20"/>
          <w:szCs w:val="20"/>
          <w:rtl/>
        </w:rPr>
        <w:t>הפעלת כלל 2 במקרה הזה אומרת שמבחינה פוליטית- אנחנו כביהמ"ש האזרחי לא נתערב בהחלטה של ביה"ד הרבני להשאיר את הזכות הקניינית בידי הבעל גם אם זה לא מוצא חן בעינינו</w:t>
      </w:r>
      <w:r w:rsidRPr="001B2C7A">
        <w:rPr>
          <w:rFonts w:cs="David"/>
          <w:sz w:val="20"/>
          <w:szCs w:val="20"/>
          <w:rtl/>
        </w:rPr>
        <w:t xml:space="preserve">; </w:t>
      </w:r>
      <w:r w:rsidRPr="001B2C7A">
        <w:rPr>
          <w:rFonts w:cs="David"/>
          <w:sz w:val="20"/>
          <w:szCs w:val="20"/>
          <w:u w:val="single"/>
          <w:rtl/>
        </w:rPr>
        <w:t>אך יש להחזקה באותה זכות קניינית מחיר בדמות כלל אחריות לטובת הניזוק, שפירושו פיצויים עקב קיומו של נזק שארע מההחזקה בזכות</w:t>
      </w:r>
      <w:r w:rsidR="001B2C7A" w:rsidRPr="001B2C7A">
        <w:rPr>
          <w:rFonts w:cs="David" w:hint="cs"/>
          <w:sz w:val="20"/>
          <w:szCs w:val="20"/>
          <w:rtl/>
        </w:rPr>
        <w:t xml:space="preserve"> </w:t>
      </w:r>
      <w:r w:rsidRPr="001B2C7A">
        <w:rPr>
          <w:rFonts w:cs="David"/>
          <w:sz w:val="20"/>
          <w:szCs w:val="20"/>
          <w:rtl/>
        </w:rPr>
        <w:t>גם כאן למעשה האישה מעוניינת בסעד של הגט, ולא בפיצויים, שזהו סעד משני שנועד במקורו לפיצוי על הנזק הנפשי מאין היכולת לקבל את הזכות הקניינית</w:t>
      </w:r>
      <w:r w:rsidRPr="001B2C7A">
        <w:rPr>
          <w:rFonts w:cs="David" w:hint="cs"/>
          <w:sz w:val="20"/>
          <w:szCs w:val="20"/>
          <w:rtl/>
        </w:rPr>
        <w:t>.</w:t>
      </w:r>
      <w:r w:rsidR="001B2C7A">
        <w:rPr>
          <w:rFonts w:cs="David" w:hint="cs"/>
          <w:sz w:val="20"/>
          <w:szCs w:val="20"/>
          <w:rtl/>
        </w:rPr>
        <w:t xml:space="preserve"> </w:t>
      </w:r>
      <w:r w:rsidRPr="00F804FA">
        <w:rPr>
          <w:rFonts w:cs="David"/>
          <w:b/>
          <w:bCs/>
          <w:sz w:val="20"/>
          <w:szCs w:val="20"/>
          <w:rtl/>
        </w:rPr>
        <w:t>אם אכן האישה משתמשת בכלל האחריות כדי לקנות את הזכות הקניינית – הגט, והעסקה יעילה ומקובלת על שני הצדדים, הרי שהפתרון מוצלח וגט יינתן בכפוף להסכמה הלכתית, וזו במקרים רבים מתקבלת דה-פקטו, כאמור לעיל</w:t>
      </w:r>
      <w:r w:rsidRPr="001B2C7A">
        <w:rPr>
          <w:rFonts w:cs="David" w:hint="cs"/>
          <w:sz w:val="20"/>
          <w:szCs w:val="20"/>
          <w:rtl/>
        </w:rPr>
        <w:t xml:space="preserve">. </w:t>
      </w:r>
      <w:r w:rsidR="007E4815">
        <w:rPr>
          <w:rFonts w:cs="David" w:hint="cs"/>
          <w:sz w:val="20"/>
          <w:szCs w:val="20"/>
          <w:rtl/>
        </w:rPr>
        <w:t xml:space="preserve">כלל 2 הוא אפוא כלל מאוזן במקרה שהמדינה אינה מעניקה ישירות את הסעד הקנייני לנפגע, אלא מאפשרת לו לפנות בתביעה להשגת פיצויים כתוצאה מהחלת כלל אחריות. המדינה עושה כן מחוסר רצון להתערב בנעשה בדין האישי-הלכתי שלפי פשרה פוליטית נמצא בסמכותם הבלעדית של בתי הדין הדתיים. פיצויים בנזיקין או חוזים כבר אינם בסמכותם של ביה"ד הרבניים ולכן באיזון זה הפרט עצמו מנהל תביעה ועושה בפיצוי ככל העולה על רוחו. </w:t>
      </w:r>
      <w:r w:rsidR="007E4815" w:rsidRPr="007E4815">
        <w:rPr>
          <w:rFonts w:cs="David" w:hint="cs"/>
          <w:b/>
          <w:bCs/>
          <w:sz w:val="20"/>
          <w:szCs w:val="20"/>
          <w:u w:val="single"/>
          <w:rtl/>
        </w:rPr>
        <w:t>זו נראית פשרה מאוזנת בין התערבות גסה וישירה למתן הגט והשפעה ישירה על סטטוס משפחתי במישור המשפט הציבורי</w:t>
      </w:r>
      <w:r w:rsidR="007E4815" w:rsidRPr="007E4815">
        <w:rPr>
          <w:rFonts w:cs="David" w:hint="cs"/>
          <w:sz w:val="20"/>
          <w:szCs w:val="20"/>
          <w:rtl/>
        </w:rPr>
        <w:t xml:space="preserve"> (במקום להשתמש בכללים של משפט פלילי או חוקתי)</w:t>
      </w:r>
      <w:r w:rsidR="007E4815">
        <w:rPr>
          <w:rFonts w:cs="David" w:hint="cs"/>
          <w:sz w:val="20"/>
          <w:szCs w:val="20"/>
          <w:rtl/>
        </w:rPr>
        <w:t xml:space="preserve">. </w:t>
      </w:r>
      <w:r w:rsidR="007E4815" w:rsidRPr="007E4815">
        <w:rPr>
          <w:rFonts w:cs="David"/>
          <w:sz w:val="20"/>
          <w:szCs w:val="20"/>
          <w:u w:val="single"/>
          <w:rtl/>
        </w:rPr>
        <w:t>כלל 2 של קלברזי ומלמד כבסיס לתביעות האזרחיות בגין סרבנות הגט יכול להוות חידוש גדול, שכן הוא מבסס גישה שניתן לפסוק פיצויים בגין פרקטיקה שעדיין נחשבת ללגיטימית לפי הדין הדתי הנוהג בעניין נישואין וגירושין, אף אם כבר לא רצויה.</w:t>
      </w:r>
    </w:p>
    <w:p w:rsidR="009507F1" w:rsidRDefault="007E4815" w:rsidP="006B2589">
      <w:pPr>
        <w:pStyle w:val="a3"/>
        <w:numPr>
          <w:ilvl w:val="3"/>
          <w:numId w:val="19"/>
        </w:numPr>
        <w:tabs>
          <w:tab w:val="left" w:pos="423"/>
        </w:tabs>
        <w:spacing w:line="360" w:lineRule="auto"/>
        <w:ind w:left="848"/>
        <w:jc w:val="both"/>
        <w:rPr>
          <w:rFonts w:cs="David"/>
          <w:sz w:val="20"/>
          <w:szCs w:val="20"/>
        </w:rPr>
      </w:pPr>
      <w:r>
        <w:rPr>
          <w:rFonts w:cs="David" w:hint="cs"/>
          <w:sz w:val="20"/>
          <w:szCs w:val="20"/>
          <w:rtl/>
        </w:rPr>
        <w:t xml:space="preserve">האם אפשר לראות כאן בכלל </w:t>
      </w:r>
      <w:r w:rsidRPr="007E4815">
        <w:rPr>
          <w:rFonts w:cs="David" w:hint="cs"/>
          <w:b/>
          <w:bCs/>
          <w:sz w:val="20"/>
          <w:szCs w:val="20"/>
          <w:rtl/>
        </w:rPr>
        <w:t>כלל 4?</w:t>
      </w:r>
      <w:r>
        <w:rPr>
          <w:rFonts w:cs="David" w:hint="cs"/>
          <w:sz w:val="20"/>
          <w:szCs w:val="20"/>
          <w:rtl/>
        </w:rPr>
        <w:t xml:space="preserve"> </w:t>
      </w:r>
      <w:r w:rsidR="00AC4256">
        <w:rPr>
          <w:rFonts w:cs="David" w:hint="cs"/>
          <w:sz w:val="20"/>
          <w:szCs w:val="20"/>
          <w:rtl/>
        </w:rPr>
        <w:t xml:space="preserve">לכאורה יש כאן שימוש בכלל 4 </w:t>
      </w:r>
      <w:r w:rsidR="00AC4256">
        <w:rPr>
          <w:rFonts w:cs="David"/>
          <w:sz w:val="20"/>
          <w:szCs w:val="20"/>
          <w:rtl/>
        </w:rPr>
        <w:t>–</w:t>
      </w:r>
      <w:r w:rsidR="00AC4256">
        <w:rPr>
          <w:rFonts w:cs="David" w:hint="cs"/>
          <w:sz w:val="20"/>
          <w:szCs w:val="20"/>
          <w:rtl/>
        </w:rPr>
        <w:t xml:space="preserve"> כלל אחריות לטובת המזיק- כן בפועל הניזוקה קונה מהמזיק את הזכות שכבר קיימת לה אבל אי אפשר להוציאה לפועל. אבל זה לא שימוש בכלל</w:t>
      </w:r>
      <w:r w:rsidR="00D52C86">
        <w:rPr>
          <w:rFonts w:cs="David" w:hint="cs"/>
          <w:sz w:val="20"/>
          <w:szCs w:val="20"/>
          <w:rtl/>
        </w:rPr>
        <w:t xml:space="preserve"> </w:t>
      </w:r>
      <w:r w:rsidR="00AC4256">
        <w:rPr>
          <w:rFonts w:cs="David" w:hint="cs"/>
          <w:sz w:val="20"/>
          <w:szCs w:val="20"/>
          <w:rtl/>
        </w:rPr>
        <w:t>4! שכן זו זכות שקיימת לה ולא לבעל! היא רק לא יכולה להוציא אותה לפועל. התשלום שהיא משלמת למזיק, למעשה המרת הפיצוי בסעד קנייני, פירושו עסקה להשגת כלל 1. למעשה יש כאן שימוש בכלל אחריות מחוסר ברירה במקום שימוש בכלל קנייני, כדי להגיע בכל זאת לכלל הקנייני ולקנות זכות שכבר מגיעה ממילא.</w:t>
      </w:r>
    </w:p>
    <w:p w:rsidR="00FA09D4" w:rsidRPr="00FA09D4" w:rsidRDefault="00FA09D4" w:rsidP="006B2589">
      <w:pPr>
        <w:pStyle w:val="a3"/>
        <w:numPr>
          <w:ilvl w:val="0"/>
          <w:numId w:val="19"/>
        </w:numPr>
        <w:tabs>
          <w:tab w:val="left" w:pos="706"/>
        </w:tabs>
        <w:spacing w:line="360" w:lineRule="auto"/>
        <w:jc w:val="both"/>
        <w:rPr>
          <w:rFonts w:cs="David"/>
          <w:sz w:val="20"/>
          <w:szCs w:val="20"/>
          <w:rtl/>
        </w:rPr>
      </w:pPr>
      <w:r w:rsidRPr="00FA09D4">
        <w:rPr>
          <w:rFonts w:cs="David" w:hint="cs"/>
          <w:sz w:val="20"/>
          <w:szCs w:val="20"/>
          <w:rtl/>
        </w:rPr>
        <w:t xml:space="preserve">ישנה אפשרות להסתכל על הדברים בראייה מתקדמת. </w:t>
      </w:r>
      <w:r w:rsidRPr="00FA09D4">
        <w:rPr>
          <w:rFonts w:cs="David"/>
          <w:sz w:val="20"/>
          <w:szCs w:val="20"/>
          <w:rtl/>
        </w:rPr>
        <w:t>למעשה האישה מעוניינת בסעד הראשי – הגט, דהיינו בזכות הקניינית שלה, ולא בהכרח בפיצויים, שזהו סעד משני שנועד במקורו לפיצוי על הנזק הנפשי מאי היכולת לקבל את הזכות הקניינית</w:t>
      </w:r>
      <w:r w:rsidRPr="00FA09D4">
        <w:rPr>
          <w:rFonts w:cs="David" w:hint="cs"/>
          <w:sz w:val="20"/>
          <w:szCs w:val="20"/>
          <w:rtl/>
        </w:rPr>
        <w:t xml:space="preserve">. ולכן, כאשר ביהמ"ש פוסק לאישה פיצוי זה לא נשאר ככה, האישה קונה את הקניין שלה בעזרת </w:t>
      </w:r>
      <w:r w:rsidRPr="00FA09D4">
        <w:rPr>
          <w:rFonts w:cs="David" w:hint="cs"/>
          <w:sz w:val="20"/>
          <w:szCs w:val="20"/>
          <w:rtl/>
        </w:rPr>
        <w:lastRenderedPageBreak/>
        <w:t xml:space="preserve">הפיצויים- אז בעצם האישה עושה את </w:t>
      </w:r>
      <w:r w:rsidRPr="00FA09D4">
        <w:rPr>
          <w:rFonts w:cs="David" w:hint="cs"/>
          <w:b/>
          <w:bCs/>
          <w:sz w:val="20"/>
          <w:szCs w:val="20"/>
          <w:rtl/>
        </w:rPr>
        <w:t>כלל 4</w:t>
      </w:r>
      <w:r w:rsidRPr="00FA09D4">
        <w:rPr>
          <w:rFonts w:cs="David" w:hint="cs"/>
          <w:sz w:val="20"/>
          <w:szCs w:val="20"/>
          <w:rtl/>
        </w:rPr>
        <w:t xml:space="preserve">- שכדי להפסיק להינזק הניזוק משלם כדי להפסיק את הנזק. כיצד האישה משלמת? בזה היא לא גובה את הפיצויים שמגיעים לה ומוותרת עליהם. אם כן, במצב בו ביה"ד מחייב לתת גט ואי אפשר בפועל להשתמש בכלל 1, אז הלכנו לכלל 2 מחוסר ברירה ובשלב השני (בראייה מתקדמת) אנחנו מפעילים את כלל 4, ואז </w:t>
      </w:r>
      <w:r w:rsidRPr="00FA09D4">
        <w:rPr>
          <w:rFonts w:cs="David" w:hint="cs"/>
          <w:b/>
          <w:bCs/>
          <w:sz w:val="20"/>
          <w:szCs w:val="20"/>
          <w:rtl/>
        </w:rPr>
        <w:t>השימוש בכלל 2+4 בסופו של דבר מביא אותנו לכלל 1 והאישה בסוף תקבל את הגט אם יתקיים ה-</w:t>
      </w:r>
      <w:r w:rsidRPr="00FA09D4">
        <w:rPr>
          <w:rFonts w:cs="David" w:hint="cs"/>
          <w:b/>
          <w:bCs/>
          <w:sz w:val="20"/>
          <w:szCs w:val="20"/>
        </w:rPr>
        <w:t>PJB</w:t>
      </w:r>
      <w:r w:rsidRPr="00FA09D4">
        <w:rPr>
          <w:rFonts w:cs="David" w:hint="cs"/>
          <w:b/>
          <w:bCs/>
          <w:sz w:val="20"/>
          <w:szCs w:val="20"/>
          <w:rtl/>
        </w:rPr>
        <w:t>.</w:t>
      </w:r>
    </w:p>
    <w:p w:rsidR="00FA09D4" w:rsidRPr="00FA09D4" w:rsidRDefault="00FA09D4" w:rsidP="00FA09D4">
      <w:pPr>
        <w:tabs>
          <w:tab w:val="left" w:pos="423"/>
        </w:tabs>
        <w:spacing w:line="360" w:lineRule="auto"/>
        <w:jc w:val="both"/>
        <w:rPr>
          <w:rFonts w:cs="David"/>
          <w:sz w:val="20"/>
          <w:szCs w:val="20"/>
          <w:rtl/>
        </w:rPr>
      </w:pPr>
    </w:p>
    <w:sectPr w:rsidR="00FA09D4" w:rsidRPr="00FA09D4" w:rsidSect="00F034EC">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BB" w:rsidRDefault="000548BB" w:rsidP="00A7649F">
      <w:pPr>
        <w:spacing w:after="0" w:line="240" w:lineRule="auto"/>
      </w:pPr>
      <w:r>
        <w:separator/>
      </w:r>
    </w:p>
  </w:endnote>
  <w:endnote w:type="continuationSeparator" w:id="0">
    <w:p w:rsidR="000548BB" w:rsidRDefault="000548BB" w:rsidP="00A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BB" w:rsidRDefault="000548BB" w:rsidP="00A7649F">
      <w:pPr>
        <w:spacing w:after="0" w:line="240" w:lineRule="auto"/>
      </w:pPr>
      <w:r>
        <w:separator/>
      </w:r>
    </w:p>
  </w:footnote>
  <w:footnote w:type="continuationSeparator" w:id="0">
    <w:p w:rsidR="000548BB" w:rsidRDefault="000548BB" w:rsidP="00A76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FA4"/>
    <w:multiLevelType w:val="hybridMultilevel"/>
    <w:tmpl w:val="3A4A74B4"/>
    <w:lvl w:ilvl="0" w:tplc="7D9654F6">
      <w:start w:val="1"/>
      <w:numFmt w:val="decimal"/>
      <w:lvlText w:val="%1."/>
      <w:lvlJc w:val="left"/>
      <w:pPr>
        <w:ind w:left="720" w:hanging="360"/>
      </w:pPr>
      <w:rPr>
        <w:rFonts w:hint="default"/>
        <w:b/>
        <w:bCs/>
        <w:lang w:bidi="he-IL"/>
      </w:rPr>
    </w:lvl>
    <w:lvl w:ilvl="1" w:tplc="2FA89674">
      <w:start w:val="1"/>
      <w:numFmt w:val="hebrew1"/>
      <w:lvlText w:val="(%2)"/>
      <w:lvlJc w:val="left"/>
      <w:pPr>
        <w:ind w:left="1440" w:hanging="360"/>
      </w:pPr>
      <w:rPr>
        <w:rFonts w:ascii="David" w:eastAsiaTheme="minorHAnsi" w:hAnsi="David" w:cs="David"/>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7B8"/>
    <w:multiLevelType w:val="hybridMultilevel"/>
    <w:tmpl w:val="ACB671E4"/>
    <w:lvl w:ilvl="0" w:tplc="0409000F">
      <w:start w:val="1"/>
      <w:numFmt w:val="decimal"/>
      <w:lvlText w:val="%1."/>
      <w:lvlJc w:val="left"/>
      <w:pPr>
        <w:ind w:left="739" w:hanging="360"/>
      </w:pPr>
      <w:rPr>
        <w:rFonts w:hint="default"/>
        <w:b/>
        <w:bCs/>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nsid w:val="08DE5926"/>
    <w:multiLevelType w:val="hybridMultilevel"/>
    <w:tmpl w:val="180A85A0"/>
    <w:lvl w:ilvl="0" w:tplc="B57E365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134F88"/>
    <w:multiLevelType w:val="hybridMultilevel"/>
    <w:tmpl w:val="CD3AB116"/>
    <w:lvl w:ilvl="0" w:tplc="492A21D8">
      <w:start w:val="1"/>
      <w:numFmt w:val="decimal"/>
      <w:lvlText w:val="%1."/>
      <w:lvlJc w:val="left"/>
      <w:pPr>
        <w:ind w:left="432" w:hanging="360"/>
      </w:pPr>
      <w:rPr>
        <w:b/>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9C27799"/>
    <w:multiLevelType w:val="hybridMultilevel"/>
    <w:tmpl w:val="BC780290"/>
    <w:lvl w:ilvl="0" w:tplc="9D58D2C4">
      <w:start w:val="1"/>
      <w:numFmt w:val="hebrew1"/>
      <w:lvlText w:val="%1."/>
      <w:lvlJc w:val="center"/>
      <w:pPr>
        <w:ind w:left="1426" w:hanging="360"/>
      </w:pPr>
      <w:rPr>
        <w:b/>
        <w:bCs/>
        <w:lang w:val="en-US"/>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nsid w:val="0B81757E"/>
    <w:multiLevelType w:val="hybridMultilevel"/>
    <w:tmpl w:val="F126FEFC"/>
    <w:lvl w:ilvl="0" w:tplc="BC245F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8C7CBD"/>
    <w:multiLevelType w:val="hybridMultilevel"/>
    <w:tmpl w:val="7DBC3822"/>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92415"/>
    <w:multiLevelType w:val="hybridMultilevel"/>
    <w:tmpl w:val="63FE8734"/>
    <w:lvl w:ilvl="0" w:tplc="6F22E052">
      <w:start w:val="1"/>
      <w:numFmt w:val="bullet"/>
      <w:lvlText w:val="o"/>
      <w:lvlJc w:val="left"/>
      <w:pPr>
        <w:ind w:left="1468" w:hanging="360"/>
      </w:pPr>
      <w:rPr>
        <w:rFonts w:ascii="Courier New" w:hAnsi="Courier New" w:cs="Courier New" w:hint="default"/>
        <w:b/>
        <w:bCs/>
      </w:rPr>
    </w:lvl>
    <w:lvl w:ilvl="1" w:tplc="79B80036">
      <w:start w:val="1"/>
      <w:numFmt w:val="bullet"/>
      <w:lvlText w:val="o"/>
      <w:lvlJc w:val="left"/>
      <w:pPr>
        <w:ind w:left="1814" w:hanging="360"/>
      </w:pPr>
      <w:rPr>
        <w:rFonts w:ascii="Courier New" w:hAnsi="Courier New" w:cs="Courier New" w:hint="default"/>
        <w:b/>
        <w:bCs/>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nsid w:val="122E2B32"/>
    <w:multiLevelType w:val="hybridMultilevel"/>
    <w:tmpl w:val="8CC00292"/>
    <w:lvl w:ilvl="0" w:tplc="088EA7DC">
      <w:start w:val="1"/>
      <w:numFmt w:val="decimal"/>
      <w:lvlText w:val="%1."/>
      <w:lvlJc w:val="left"/>
      <w:pPr>
        <w:ind w:left="662" w:hanging="360"/>
      </w:pPr>
      <w:rPr>
        <w:rFonts w:hint="default"/>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9">
    <w:nsid w:val="15102A8E"/>
    <w:multiLevelType w:val="hybridMultilevel"/>
    <w:tmpl w:val="8814CC30"/>
    <w:lvl w:ilvl="0" w:tplc="04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0">
    <w:nsid w:val="18C573D8"/>
    <w:multiLevelType w:val="hybridMultilevel"/>
    <w:tmpl w:val="8884C15A"/>
    <w:lvl w:ilvl="0" w:tplc="EF563FCA">
      <w:start w:val="1"/>
      <w:numFmt w:val="hebrew1"/>
      <w:lvlText w:val="%1."/>
      <w:lvlJc w:val="center"/>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2267A"/>
    <w:multiLevelType w:val="hybridMultilevel"/>
    <w:tmpl w:val="7D0EFB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C8E35D6"/>
    <w:multiLevelType w:val="hybridMultilevel"/>
    <w:tmpl w:val="5ED8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F47C1"/>
    <w:multiLevelType w:val="hybridMultilevel"/>
    <w:tmpl w:val="EB409CA0"/>
    <w:lvl w:ilvl="0" w:tplc="1794E52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7540EAE"/>
    <w:multiLevelType w:val="hybridMultilevel"/>
    <w:tmpl w:val="979A79CA"/>
    <w:lvl w:ilvl="0" w:tplc="661A66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DB387A"/>
    <w:multiLevelType w:val="hybridMultilevel"/>
    <w:tmpl w:val="C6427EF2"/>
    <w:lvl w:ilvl="0" w:tplc="07B2AB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53A60"/>
    <w:multiLevelType w:val="hybridMultilevel"/>
    <w:tmpl w:val="BCB62E8A"/>
    <w:lvl w:ilvl="0" w:tplc="EF563FCA">
      <w:start w:val="1"/>
      <w:numFmt w:val="hebrew1"/>
      <w:lvlText w:val="%1."/>
      <w:lvlJc w:val="center"/>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264A5B"/>
    <w:multiLevelType w:val="hybridMultilevel"/>
    <w:tmpl w:val="C13EE3B4"/>
    <w:lvl w:ilvl="0" w:tplc="0409000F">
      <w:start w:val="1"/>
      <w:numFmt w:val="decimal"/>
      <w:lvlText w:val="%1."/>
      <w:lvlJc w:val="left"/>
      <w:pPr>
        <w:ind w:left="745" w:hanging="360"/>
      </w:pPr>
      <w:rPr>
        <w:rFonts w:hint="default"/>
        <w:b/>
        <w:bCs/>
      </w:rPr>
    </w:lvl>
    <w:lvl w:ilvl="1" w:tplc="C736E97A">
      <w:start w:val="1"/>
      <w:numFmt w:val="hebrew1"/>
      <w:lvlText w:val="%2."/>
      <w:lvlJc w:val="left"/>
      <w:pPr>
        <w:ind w:left="1105" w:hanging="360"/>
      </w:pPr>
      <w:rPr>
        <w:rFonts w:hint="default"/>
      </w:r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8">
    <w:nsid w:val="39F95398"/>
    <w:multiLevelType w:val="hybridMultilevel"/>
    <w:tmpl w:val="555888CA"/>
    <w:lvl w:ilvl="0" w:tplc="4B323CB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A1300"/>
    <w:multiLevelType w:val="hybridMultilevel"/>
    <w:tmpl w:val="5540E704"/>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3B6A0969"/>
    <w:multiLevelType w:val="hybridMultilevel"/>
    <w:tmpl w:val="12F6E790"/>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B0440"/>
    <w:multiLevelType w:val="hybridMultilevel"/>
    <w:tmpl w:val="64B4CC46"/>
    <w:lvl w:ilvl="0" w:tplc="5574C440">
      <w:start w:val="1"/>
      <w:numFmt w:val="decimal"/>
      <w:lvlText w:val="%1."/>
      <w:lvlJc w:val="left"/>
      <w:pPr>
        <w:ind w:left="50" w:hanging="360"/>
      </w:pPr>
      <w:rPr>
        <w:b/>
        <w:bCs/>
        <w:i/>
        <w:iC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2">
    <w:nsid w:val="453E0E00"/>
    <w:multiLevelType w:val="hybridMultilevel"/>
    <w:tmpl w:val="98162200"/>
    <w:lvl w:ilvl="0" w:tplc="ADFAD8DC">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3">
    <w:nsid w:val="470B326D"/>
    <w:multiLevelType w:val="hybridMultilevel"/>
    <w:tmpl w:val="32288EDE"/>
    <w:lvl w:ilvl="0" w:tplc="6F22E052">
      <w:start w:val="1"/>
      <w:numFmt w:val="bullet"/>
      <w:lvlText w:val="o"/>
      <w:lvlJc w:val="left"/>
      <w:pPr>
        <w:ind w:left="360" w:hanging="360"/>
      </w:pPr>
      <w:rPr>
        <w:rFonts w:ascii="Courier New" w:hAnsi="Courier New" w:cs="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CC6805"/>
    <w:multiLevelType w:val="hybridMultilevel"/>
    <w:tmpl w:val="C3227E66"/>
    <w:lvl w:ilvl="0" w:tplc="7A86DC80">
      <w:start w:val="1"/>
      <w:numFmt w:val="decimal"/>
      <w:lvlText w:val="%1."/>
      <w:lvlJc w:val="left"/>
      <w:pPr>
        <w:ind w:left="360" w:hanging="360"/>
      </w:pPr>
      <w:rPr>
        <w:b/>
        <w:bCs/>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EC583A"/>
    <w:multiLevelType w:val="hybridMultilevel"/>
    <w:tmpl w:val="BA6E7E9A"/>
    <w:lvl w:ilvl="0" w:tplc="614E44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4FD247E"/>
    <w:multiLevelType w:val="hybridMultilevel"/>
    <w:tmpl w:val="396A2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239EE"/>
    <w:multiLevelType w:val="hybridMultilevel"/>
    <w:tmpl w:val="2252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76440"/>
    <w:multiLevelType w:val="hybridMultilevel"/>
    <w:tmpl w:val="2F38E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6D02AE"/>
    <w:multiLevelType w:val="hybridMultilevel"/>
    <w:tmpl w:val="71BE26FC"/>
    <w:lvl w:ilvl="0" w:tplc="FFBC90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916A6"/>
    <w:multiLevelType w:val="hybridMultilevel"/>
    <w:tmpl w:val="9D40516C"/>
    <w:lvl w:ilvl="0" w:tplc="02ACBA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F67CD"/>
    <w:multiLevelType w:val="hybridMultilevel"/>
    <w:tmpl w:val="4894C1EA"/>
    <w:lvl w:ilvl="0" w:tplc="A554FD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24B92"/>
    <w:multiLevelType w:val="hybridMultilevel"/>
    <w:tmpl w:val="C13EE3B4"/>
    <w:lvl w:ilvl="0" w:tplc="0409000F">
      <w:start w:val="1"/>
      <w:numFmt w:val="decimal"/>
      <w:lvlText w:val="%1."/>
      <w:lvlJc w:val="left"/>
      <w:pPr>
        <w:ind w:left="745" w:hanging="360"/>
      </w:pPr>
      <w:rPr>
        <w:rFonts w:hint="default"/>
        <w:b/>
        <w:bCs/>
      </w:rPr>
    </w:lvl>
    <w:lvl w:ilvl="1" w:tplc="C736E97A">
      <w:start w:val="1"/>
      <w:numFmt w:val="hebrew1"/>
      <w:lvlText w:val="%2."/>
      <w:lvlJc w:val="left"/>
      <w:pPr>
        <w:ind w:left="1105" w:hanging="360"/>
      </w:pPr>
      <w:rPr>
        <w:rFonts w:hint="default"/>
      </w:r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3">
    <w:nsid w:val="7E100919"/>
    <w:multiLevelType w:val="hybridMultilevel"/>
    <w:tmpl w:val="46C0BBF6"/>
    <w:lvl w:ilvl="0" w:tplc="B06E1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477D3"/>
    <w:multiLevelType w:val="hybridMultilevel"/>
    <w:tmpl w:val="247E651E"/>
    <w:lvl w:ilvl="0" w:tplc="A8F440F8">
      <w:start w:val="1"/>
      <w:numFmt w:val="hebrew1"/>
      <w:lvlText w:val="%1."/>
      <w:lvlJc w:val="center"/>
      <w:pPr>
        <w:ind w:left="1568" w:hanging="360"/>
      </w:pPr>
      <w:rPr>
        <w:b/>
        <w:bCs/>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5">
    <w:nsid w:val="7FFB152C"/>
    <w:multiLevelType w:val="hybridMultilevel"/>
    <w:tmpl w:val="C22ED6D6"/>
    <w:lvl w:ilvl="0" w:tplc="50DEDA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0"/>
  </w:num>
  <w:num w:numId="4">
    <w:abstractNumId w:val="16"/>
  </w:num>
  <w:num w:numId="5">
    <w:abstractNumId w:val="9"/>
  </w:num>
  <w:num w:numId="6">
    <w:abstractNumId w:val="23"/>
  </w:num>
  <w:num w:numId="7">
    <w:abstractNumId w:val="32"/>
  </w:num>
  <w:num w:numId="8">
    <w:abstractNumId w:val="7"/>
  </w:num>
  <w:num w:numId="9">
    <w:abstractNumId w:val="35"/>
  </w:num>
  <w:num w:numId="10">
    <w:abstractNumId w:val="17"/>
  </w:num>
  <w:num w:numId="11">
    <w:abstractNumId w:val="21"/>
  </w:num>
  <w:num w:numId="12">
    <w:abstractNumId w:val="29"/>
  </w:num>
  <w:num w:numId="13">
    <w:abstractNumId w:val="1"/>
  </w:num>
  <w:num w:numId="14">
    <w:abstractNumId w:val="12"/>
  </w:num>
  <w:num w:numId="15">
    <w:abstractNumId w:val="19"/>
  </w:num>
  <w:num w:numId="16">
    <w:abstractNumId w:val="18"/>
  </w:num>
  <w:num w:numId="17">
    <w:abstractNumId w:val="3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14"/>
  </w:num>
  <w:num w:numId="26">
    <w:abstractNumId w:val="6"/>
  </w:num>
  <w:num w:numId="27">
    <w:abstractNumId w:val="27"/>
  </w:num>
  <w:num w:numId="28">
    <w:abstractNumId w:val="31"/>
  </w:num>
  <w:num w:numId="29">
    <w:abstractNumId w:val="34"/>
  </w:num>
  <w:num w:numId="30">
    <w:abstractNumId w:val="4"/>
  </w:num>
  <w:num w:numId="31">
    <w:abstractNumId w:val="22"/>
  </w:num>
  <w:num w:numId="32">
    <w:abstractNumId w:val="33"/>
  </w:num>
  <w:num w:numId="33">
    <w:abstractNumId w:val="0"/>
  </w:num>
  <w:num w:numId="34">
    <w:abstractNumId w:val="26"/>
  </w:num>
  <w:num w:numId="35">
    <w:abstractNumId w:val="8"/>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15"/>
    <w:rsid w:val="00006023"/>
    <w:rsid w:val="0001006D"/>
    <w:rsid w:val="000107F3"/>
    <w:rsid w:val="00012751"/>
    <w:rsid w:val="00012EE2"/>
    <w:rsid w:val="000274EC"/>
    <w:rsid w:val="000306CA"/>
    <w:rsid w:val="000346BE"/>
    <w:rsid w:val="00034B3E"/>
    <w:rsid w:val="00037E6F"/>
    <w:rsid w:val="0004173C"/>
    <w:rsid w:val="00045C71"/>
    <w:rsid w:val="00045D76"/>
    <w:rsid w:val="000548BB"/>
    <w:rsid w:val="000564F5"/>
    <w:rsid w:val="000608BB"/>
    <w:rsid w:val="000611D4"/>
    <w:rsid w:val="0006269A"/>
    <w:rsid w:val="00063C8B"/>
    <w:rsid w:val="00064FE9"/>
    <w:rsid w:val="00065186"/>
    <w:rsid w:val="000679A5"/>
    <w:rsid w:val="000B0A21"/>
    <w:rsid w:val="000B239F"/>
    <w:rsid w:val="000B40B4"/>
    <w:rsid w:val="000B4606"/>
    <w:rsid w:val="000B49DE"/>
    <w:rsid w:val="000B50CF"/>
    <w:rsid w:val="000B5E65"/>
    <w:rsid w:val="000B5F7A"/>
    <w:rsid w:val="000B63AC"/>
    <w:rsid w:val="000C1B02"/>
    <w:rsid w:val="000C7DE6"/>
    <w:rsid w:val="000D1500"/>
    <w:rsid w:val="000D1531"/>
    <w:rsid w:val="000D4B92"/>
    <w:rsid w:val="000E418C"/>
    <w:rsid w:val="000E4BFE"/>
    <w:rsid w:val="000F017E"/>
    <w:rsid w:val="000F12EB"/>
    <w:rsid w:val="000F5191"/>
    <w:rsid w:val="00100314"/>
    <w:rsid w:val="00100CAF"/>
    <w:rsid w:val="00103B4E"/>
    <w:rsid w:val="00104522"/>
    <w:rsid w:val="00106EBB"/>
    <w:rsid w:val="001101B7"/>
    <w:rsid w:val="00114323"/>
    <w:rsid w:val="00115975"/>
    <w:rsid w:val="00116515"/>
    <w:rsid w:val="001260D9"/>
    <w:rsid w:val="00130C98"/>
    <w:rsid w:val="00132BA4"/>
    <w:rsid w:val="00137557"/>
    <w:rsid w:val="00142406"/>
    <w:rsid w:val="00147036"/>
    <w:rsid w:val="00160030"/>
    <w:rsid w:val="00160899"/>
    <w:rsid w:val="00160BB2"/>
    <w:rsid w:val="00161835"/>
    <w:rsid w:val="001642E7"/>
    <w:rsid w:val="00166E8E"/>
    <w:rsid w:val="00170774"/>
    <w:rsid w:val="00171D04"/>
    <w:rsid w:val="001721A9"/>
    <w:rsid w:val="00174B4F"/>
    <w:rsid w:val="00176B04"/>
    <w:rsid w:val="00176CE2"/>
    <w:rsid w:val="00177A8C"/>
    <w:rsid w:val="001816D6"/>
    <w:rsid w:val="001848FF"/>
    <w:rsid w:val="0018521D"/>
    <w:rsid w:val="001901FD"/>
    <w:rsid w:val="001905E6"/>
    <w:rsid w:val="001925D5"/>
    <w:rsid w:val="001927B6"/>
    <w:rsid w:val="001A1264"/>
    <w:rsid w:val="001B27D0"/>
    <w:rsid w:val="001B2C7A"/>
    <w:rsid w:val="001B5A4E"/>
    <w:rsid w:val="001C3FCE"/>
    <w:rsid w:val="001D093F"/>
    <w:rsid w:val="001D45F3"/>
    <w:rsid w:val="001D7E89"/>
    <w:rsid w:val="001E1919"/>
    <w:rsid w:val="001E3990"/>
    <w:rsid w:val="001E7D08"/>
    <w:rsid w:val="001F02B1"/>
    <w:rsid w:val="001F0CED"/>
    <w:rsid w:val="001F400E"/>
    <w:rsid w:val="002013AF"/>
    <w:rsid w:val="0021050E"/>
    <w:rsid w:val="00210E63"/>
    <w:rsid w:val="002207BC"/>
    <w:rsid w:val="00237D20"/>
    <w:rsid w:val="00242E5C"/>
    <w:rsid w:val="00246294"/>
    <w:rsid w:val="002462BF"/>
    <w:rsid w:val="002515DA"/>
    <w:rsid w:val="002527DB"/>
    <w:rsid w:val="00262483"/>
    <w:rsid w:val="00266DD5"/>
    <w:rsid w:val="00271DEF"/>
    <w:rsid w:val="00280BF5"/>
    <w:rsid w:val="002841AC"/>
    <w:rsid w:val="00285D2B"/>
    <w:rsid w:val="002A02D5"/>
    <w:rsid w:val="002A59B4"/>
    <w:rsid w:val="002A7F9D"/>
    <w:rsid w:val="002B0E57"/>
    <w:rsid w:val="002B2E02"/>
    <w:rsid w:val="002B55C1"/>
    <w:rsid w:val="002C268A"/>
    <w:rsid w:val="002C2972"/>
    <w:rsid w:val="002C2FBA"/>
    <w:rsid w:val="002C3494"/>
    <w:rsid w:val="002C5D52"/>
    <w:rsid w:val="002D0D48"/>
    <w:rsid w:val="002F681B"/>
    <w:rsid w:val="003016E4"/>
    <w:rsid w:val="0030533B"/>
    <w:rsid w:val="00312096"/>
    <w:rsid w:val="003144C9"/>
    <w:rsid w:val="00315E67"/>
    <w:rsid w:val="00316136"/>
    <w:rsid w:val="00324198"/>
    <w:rsid w:val="003266B8"/>
    <w:rsid w:val="0032742B"/>
    <w:rsid w:val="00330AED"/>
    <w:rsid w:val="00340553"/>
    <w:rsid w:val="00341056"/>
    <w:rsid w:val="0034365E"/>
    <w:rsid w:val="00343A0C"/>
    <w:rsid w:val="00344414"/>
    <w:rsid w:val="0035089F"/>
    <w:rsid w:val="00360E15"/>
    <w:rsid w:val="00363EED"/>
    <w:rsid w:val="00375A98"/>
    <w:rsid w:val="00384F14"/>
    <w:rsid w:val="003873E2"/>
    <w:rsid w:val="00390149"/>
    <w:rsid w:val="00390B7E"/>
    <w:rsid w:val="0039314C"/>
    <w:rsid w:val="00394781"/>
    <w:rsid w:val="00395DA5"/>
    <w:rsid w:val="003A5AAD"/>
    <w:rsid w:val="003A71C2"/>
    <w:rsid w:val="003B1571"/>
    <w:rsid w:val="003B289D"/>
    <w:rsid w:val="003B4003"/>
    <w:rsid w:val="003B4880"/>
    <w:rsid w:val="003B745A"/>
    <w:rsid w:val="003C0116"/>
    <w:rsid w:val="003C0874"/>
    <w:rsid w:val="003C0ACD"/>
    <w:rsid w:val="003C0D0E"/>
    <w:rsid w:val="003C3B6B"/>
    <w:rsid w:val="003D3237"/>
    <w:rsid w:val="003D4616"/>
    <w:rsid w:val="003E082C"/>
    <w:rsid w:val="003E237C"/>
    <w:rsid w:val="003E78E1"/>
    <w:rsid w:val="003F18B9"/>
    <w:rsid w:val="003F2E08"/>
    <w:rsid w:val="00406430"/>
    <w:rsid w:val="004163B5"/>
    <w:rsid w:val="00417A5F"/>
    <w:rsid w:val="004245EE"/>
    <w:rsid w:val="00430D3E"/>
    <w:rsid w:val="004337CE"/>
    <w:rsid w:val="004377F6"/>
    <w:rsid w:val="00437E55"/>
    <w:rsid w:val="004504B0"/>
    <w:rsid w:val="0045093C"/>
    <w:rsid w:val="00453BE4"/>
    <w:rsid w:val="00457CAF"/>
    <w:rsid w:val="00461B11"/>
    <w:rsid w:val="00470557"/>
    <w:rsid w:val="00482634"/>
    <w:rsid w:val="00490369"/>
    <w:rsid w:val="0049429B"/>
    <w:rsid w:val="00494D7B"/>
    <w:rsid w:val="004A3378"/>
    <w:rsid w:val="004A3553"/>
    <w:rsid w:val="004A3D0C"/>
    <w:rsid w:val="004B0800"/>
    <w:rsid w:val="004B2C17"/>
    <w:rsid w:val="004B71D1"/>
    <w:rsid w:val="004C5A89"/>
    <w:rsid w:val="004D2093"/>
    <w:rsid w:val="004D230E"/>
    <w:rsid w:val="004E5020"/>
    <w:rsid w:val="004F7781"/>
    <w:rsid w:val="005051CD"/>
    <w:rsid w:val="005062E3"/>
    <w:rsid w:val="00507892"/>
    <w:rsid w:val="0051271E"/>
    <w:rsid w:val="0051543C"/>
    <w:rsid w:val="005159FA"/>
    <w:rsid w:val="00523EBE"/>
    <w:rsid w:val="0052419E"/>
    <w:rsid w:val="00533C97"/>
    <w:rsid w:val="0053455A"/>
    <w:rsid w:val="005419D5"/>
    <w:rsid w:val="00541CE0"/>
    <w:rsid w:val="00551E72"/>
    <w:rsid w:val="005800AB"/>
    <w:rsid w:val="0059055F"/>
    <w:rsid w:val="00590CFD"/>
    <w:rsid w:val="0059111E"/>
    <w:rsid w:val="005939F6"/>
    <w:rsid w:val="005947F4"/>
    <w:rsid w:val="005B10AB"/>
    <w:rsid w:val="005B295D"/>
    <w:rsid w:val="005C00FF"/>
    <w:rsid w:val="005D0A09"/>
    <w:rsid w:val="005D20EA"/>
    <w:rsid w:val="005D404C"/>
    <w:rsid w:val="005D7201"/>
    <w:rsid w:val="005D7364"/>
    <w:rsid w:val="005E126A"/>
    <w:rsid w:val="005E1EEE"/>
    <w:rsid w:val="005E3941"/>
    <w:rsid w:val="005E415B"/>
    <w:rsid w:val="005F3672"/>
    <w:rsid w:val="005F6C1E"/>
    <w:rsid w:val="005F7F00"/>
    <w:rsid w:val="00603FAE"/>
    <w:rsid w:val="006048AD"/>
    <w:rsid w:val="00606AF4"/>
    <w:rsid w:val="00621206"/>
    <w:rsid w:val="00622546"/>
    <w:rsid w:val="00626932"/>
    <w:rsid w:val="00627160"/>
    <w:rsid w:val="006372E3"/>
    <w:rsid w:val="00640118"/>
    <w:rsid w:val="0064224B"/>
    <w:rsid w:val="00652895"/>
    <w:rsid w:val="006565E8"/>
    <w:rsid w:val="00660128"/>
    <w:rsid w:val="00661D5C"/>
    <w:rsid w:val="00672A68"/>
    <w:rsid w:val="00682AEB"/>
    <w:rsid w:val="00684907"/>
    <w:rsid w:val="00690379"/>
    <w:rsid w:val="006928FA"/>
    <w:rsid w:val="00696245"/>
    <w:rsid w:val="00697CD7"/>
    <w:rsid w:val="006B01CB"/>
    <w:rsid w:val="006B13F2"/>
    <w:rsid w:val="006B1B3A"/>
    <w:rsid w:val="006B2589"/>
    <w:rsid w:val="006C19B3"/>
    <w:rsid w:val="006C3F9B"/>
    <w:rsid w:val="006C4D2C"/>
    <w:rsid w:val="006C55BE"/>
    <w:rsid w:val="006C608E"/>
    <w:rsid w:val="006D277B"/>
    <w:rsid w:val="006D48B0"/>
    <w:rsid w:val="006D5537"/>
    <w:rsid w:val="006E6493"/>
    <w:rsid w:val="006F073A"/>
    <w:rsid w:val="007039F6"/>
    <w:rsid w:val="00704512"/>
    <w:rsid w:val="007064CC"/>
    <w:rsid w:val="00724F79"/>
    <w:rsid w:val="007265AD"/>
    <w:rsid w:val="007273B8"/>
    <w:rsid w:val="0073044B"/>
    <w:rsid w:val="0073785B"/>
    <w:rsid w:val="00742496"/>
    <w:rsid w:val="00744804"/>
    <w:rsid w:val="00753426"/>
    <w:rsid w:val="00754740"/>
    <w:rsid w:val="0076315B"/>
    <w:rsid w:val="00763D88"/>
    <w:rsid w:val="00767A78"/>
    <w:rsid w:val="00767AFA"/>
    <w:rsid w:val="007745C5"/>
    <w:rsid w:val="0077569A"/>
    <w:rsid w:val="0078749D"/>
    <w:rsid w:val="007905A1"/>
    <w:rsid w:val="0079162A"/>
    <w:rsid w:val="00793DC0"/>
    <w:rsid w:val="00796244"/>
    <w:rsid w:val="007A5D21"/>
    <w:rsid w:val="007B14C0"/>
    <w:rsid w:val="007B45F4"/>
    <w:rsid w:val="007B4CCE"/>
    <w:rsid w:val="007B52F2"/>
    <w:rsid w:val="007C098A"/>
    <w:rsid w:val="007C2797"/>
    <w:rsid w:val="007C6677"/>
    <w:rsid w:val="007C714C"/>
    <w:rsid w:val="007D0A97"/>
    <w:rsid w:val="007D1EB1"/>
    <w:rsid w:val="007D4405"/>
    <w:rsid w:val="007D44DA"/>
    <w:rsid w:val="007D6937"/>
    <w:rsid w:val="007E4815"/>
    <w:rsid w:val="007F7C54"/>
    <w:rsid w:val="00802C87"/>
    <w:rsid w:val="00804510"/>
    <w:rsid w:val="008046B0"/>
    <w:rsid w:val="00805DA7"/>
    <w:rsid w:val="008127C9"/>
    <w:rsid w:val="00827CAC"/>
    <w:rsid w:val="00832209"/>
    <w:rsid w:val="008351EB"/>
    <w:rsid w:val="00836F41"/>
    <w:rsid w:val="00840B63"/>
    <w:rsid w:val="00841D36"/>
    <w:rsid w:val="00842F4A"/>
    <w:rsid w:val="008502BF"/>
    <w:rsid w:val="008641DD"/>
    <w:rsid w:val="0086792D"/>
    <w:rsid w:val="0087475B"/>
    <w:rsid w:val="008759F0"/>
    <w:rsid w:val="00882249"/>
    <w:rsid w:val="00887A53"/>
    <w:rsid w:val="00890023"/>
    <w:rsid w:val="008928BA"/>
    <w:rsid w:val="00897553"/>
    <w:rsid w:val="00897A2D"/>
    <w:rsid w:val="008A26D0"/>
    <w:rsid w:val="008A329E"/>
    <w:rsid w:val="008A3314"/>
    <w:rsid w:val="008A3E26"/>
    <w:rsid w:val="008A6838"/>
    <w:rsid w:val="008B26B1"/>
    <w:rsid w:val="008B601B"/>
    <w:rsid w:val="008C11AE"/>
    <w:rsid w:val="008C1484"/>
    <w:rsid w:val="008C1F1E"/>
    <w:rsid w:val="008C602F"/>
    <w:rsid w:val="008C6158"/>
    <w:rsid w:val="008D1E3D"/>
    <w:rsid w:val="008D1F48"/>
    <w:rsid w:val="008D75B0"/>
    <w:rsid w:val="008D7E53"/>
    <w:rsid w:val="008E1396"/>
    <w:rsid w:val="008E19CF"/>
    <w:rsid w:val="008E1E65"/>
    <w:rsid w:val="008E3CEE"/>
    <w:rsid w:val="008E605A"/>
    <w:rsid w:val="008F73F8"/>
    <w:rsid w:val="008F7F68"/>
    <w:rsid w:val="00902594"/>
    <w:rsid w:val="009067D9"/>
    <w:rsid w:val="00907C06"/>
    <w:rsid w:val="0092573F"/>
    <w:rsid w:val="00926409"/>
    <w:rsid w:val="00932229"/>
    <w:rsid w:val="00934768"/>
    <w:rsid w:val="00934B77"/>
    <w:rsid w:val="009507F1"/>
    <w:rsid w:val="00954C96"/>
    <w:rsid w:val="0095547C"/>
    <w:rsid w:val="00957481"/>
    <w:rsid w:val="00957863"/>
    <w:rsid w:val="00974E1E"/>
    <w:rsid w:val="00974F51"/>
    <w:rsid w:val="00975E3F"/>
    <w:rsid w:val="009845F3"/>
    <w:rsid w:val="00985810"/>
    <w:rsid w:val="00986E9D"/>
    <w:rsid w:val="00991A09"/>
    <w:rsid w:val="009927DC"/>
    <w:rsid w:val="00997B7D"/>
    <w:rsid w:val="009A04CA"/>
    <w:rsid w:val="009A1DBC"/>
    <w:rsid w:val="009B1743"/>
    <w:rsid w:val="009B2268"/>
    <w:rsid w:val="009B5AE6"/>
    <w:rsid w:val="009B5C40"/>
    <w:rsid w:val="009C4197"/>
    <w:rsid w:val="009C4269"/>
    <w:rsid w:val="009C47B0"/>
    <w:rsid w:val="009C49CB"/>
    <w:rsid w:val="009C6B6A"/>
    <w:rsid w:val="009D11A7"/>
    <w:rsid w:val="009E11AC"/>
    <w:rsid w:val="009E3451"/>
    <w:rsid w:val="009E799C"/>
    <w:rsid w:val="00A109EC"/>
    <w:rsid w:val="00A22B53"/>
    <w:rsid w:val="00A33B94"/>
    <w:rsid w:val="00A353C1"/>
    <w:rsid w:val="00A3548D"/>
    <w:rsid w:val="00A400D6"/>
    <w:rsid w:val="00A40BFE"/>
    <w:rsid w:val="00A575EE"/>
    <w:rsid w:val="00A6501A"/>
    <w:rsid w:val="00A709B5"/>
    <w:rsid w:val="00A7225D"/>
    <w:rsid w:val="00A75E34"/>
    <w:rsid w:val="00A7649F"/>
    <w:rsid w:val="00A82F50"/>
    <w:rsid w:val="00A84C30"/>
    <w:rsid w:val="00A9048E"/>
    <w:rsid w:val="00A93440"/>
    <w:rsid w:val="00A95621"/>
    <w:rsid w:val="00A9616F"/>
    <w:rsid w:val="00AA23E5"/>
    <w:rsid w:val="00AA3177"/>
    <w:rsid w:val="00AA4A7A"/>
    <w:rsid w:val="00AB4D57"/>
    <w:rsid w:val="00AB4FD4"/>
    <w:rsid w:val="00AB5231"/>
    <w:rsid w:val="00AB5A8C"/>
    <w:rsid w:val="00AB6C3C"/>
    <w:rsid w:val="00AC10E5"/>
    <w:rsid w:val="00AC31A6"/>
    <w:rsid w:val="00AC4256"/>
    <w:rsid w:val="00AC4880"/>
    <w:rsid w:val="00AD5C16"/>
    <w:rsid w:val="00AE3124"/>
    <w:rsid w:val="00AE3728"/>
    <w:rsid w:val="00AE3EF3"/>
    <w:rsid w:val="00AE59F5"/>
    <w:rsid w:val="00AE6C96"/>
    <w:rsid w:val="00AF0199"/>
    <w:rsid w:val="00AF11AF"/>
    <w:rsid w:val="00AF27A5"/>
    <w:rsid w:val="00B04DFE"/>
    <w:rsid w:val="00B106B7"/>
    <w:rsid w:val="00B13914"/>
    <w:rsid w:val="00B2015E"/>
    <w:rsid w:val="00B30D3C"/>
    <w:rsid w:val="00B41EAC"/>
    <w:rsid w:val="00B43A13"/>
    <w:rsid w:val="00B47C48"/>
    <w:rsid w:val="00B52567"/>
    <w:rsid w:val="00B539C1"/>
    <w:rsid w:val="00B6338C"/>
    <w:rsid w:val="00B67B97"/>
    <w:rsid w:val="00B71CD5"/>
    <w:rsid w:val="00B86B08"/>
    <w:rsid w:val="00B9147B"/>
    <w:rsid w:val="00B930DB"/>
    <w:rsid w:val="00B9598F"/>
    <w:rsid w:val="00BA1485"/>
    <w:rsid w:val="00BA182A"/>
    <w:rsid w:val="00BA6E37"/>
    <w:rsid w:val="00BA7525"/>
    <w:rsid w:val="00BC0B90"/>
    <w:rsid w:val="00BC0F12"/>
    <w:rsid w:val="00BC618E"/>
    <w:rsid w:val="00BC64FB"/>
    <w:rsid w:val="00BC6805"/>
    <w:rsid w:val="00BC683F"/>
    <w:rsid w:val="00BD37E2"/>
    <w:rsid w:val="00BD517C"/>
    <w:rsid w:val="00BD645B"/>
    <w:rsid w:val="00BE1A6D"/>
    <w:rsid w:val="00BE1DC1"/>
    <w:rsid w:val="00BE51AC"/>
    <w:rsid w:val="00BF2310"/>
    <w:rsid w:val="00BF7FFA"/>
    <w:rsid w:val="00C0371E"/>
    <w:rsid w:val="00C1361F"/>
    <w:rsid w:val="00C15827"/>
    <w:rsid w:val="00C26808"/>
    <w:rsid w:val="00C27E6A"/>
    <w:rsid w:val="00C340BE"/>
    <w:rsid w:val="00C35E2D"/>
    <w:rsid w:val="00C41B65"/>
    <w:rsid w:val="00C465F9"/>
    <w:rsid w:val="00C5562E"/>
    <w:rsid w:val="00C57059"/>
    <w:rsid w:val="00C623A2"/>
    <w:rsid w:val="00C6734B"/>
    <w:rsid w:val="00C75BD6"/>
    <w:rsid w:val="00C7717A"/>
    <w:rsid w:val="00C81436"/>
    <w:rsid w:val="00C814E7"/>
    <w:rsid w:val="00C86A8A"/>
    <w:rsid w:val="00CA10D4"/>
    <w:rsid w:val="00CC12E3"/>
    <w:rsid w:val="00CC353F"/>
    <w:rsid w:val="00CC79F0"/>
    <w:rsid w:val="00CC7BD6"/>
    <w:rsid w:val="00CD1563"/>
    <w:rsid w:val="00CD7126"/>
    <w:rsid w:val="00CE0B6A"/>
    <w:rsid w:val="00CE1786"/>
    <w:rsid w:val="00CE53C9"/>
    <w:rsid w:val="00CE60A8"/>
    <w:rsid w:val="00CF240D"/>
    <w:rsid w:val="00D01996"/>
    <w:rsid w:val="00D04328"/>
    <w:rsid w:val="00D05E2D"/>
    <w:rsid w:val="00D10609"/>
    <w:rsid w:val="00D12909"/>
    <w:rsid w:val="00D16C66"/>
    <w:rsid w:val="00D17C98"/>
    <w:rsid w:val="00D21052"/>
    <w:rsid w:val="00D23B1C"/>
    <w:rsid w:val="00D24BF3"/>
    <w:rsid w:val="00D26D52"/>
    <w:rsid w:val="00D27B77"/>
    <w:rsid w:val="00D33F4D"/>
    <w:rsid w:val="00D349FB"/>
    <w:rsid w:val="00D36A86"/>
    <w:rsid w:val="00D456B1"/>
    <w:rsid w:val="00D45D23"/>
    <w:rsid w:val="00D50B07"/>
    <w:rsid w:val="00D5247C"/>
    <w:rsid w:val="00D52C86"/>
    <w:rsid w:val="00D530A6"/>
    <w:rsid w:val="00D5415B"/>
    <w:rsid w:val="00D5505A"/>
    <w:rsid w:val="00D55AFB"/>
    <w:rsid w:val="00D5655D"/>
    <w:rsid w:val="00D57AB9"/>
    <w:rsid w:val="00D60754"/>
    <w:rsid w:val="00D74868"/>
    <w:rsid w:val="00D74BD1"/>
    <w:rsid w:val="00D879FD"/>
    <w:rsid w:val="00D92871"/>
    <w:rsid w:val="00DA537C"/>
    <w:rsid w:val="00DA53E9"/>
    <w:rsid w:val="00DB63A0"/>
    <w:rsid w:val="00DC2B00"/>
    <w:rsid w:val="00DC48A6"/>
    <w:rsid w:val="00DD127B"/>
    <w:rsid w:val="00DD35AE"/>
    <w:rsid w:val="00DE41A5"/>
    <w:rsid w:val="00DF12BD"/>
    <w:rsid w:val="00E1116B"/>
    <w:rsid w:val="00E2332E"/>
    <w:rsid w:val="00E3244A"/>
    <w:rsid w:val="00E32519"/>
    <w:rsid w:val="00E32911"/>
    <w:rsid w:val="00E37C08"/>
    <w:rsid w:val="00E41151"/>
    <w:rsid w:val="00E41494"/>
    <w:rsid w:val="00E56422"/>
    <w:rsid w:val="00E72E2A"/>
    <w:rsid w:val="00E80156"/>
    <w:rsid w:val="00E802D8"/>
    <w:rsid w:val="00E80A60"/>
    <w:rsid w:val="00E87084"/>
    <w:rsid w:val="00E93586"/>
    <w:rsid w:val="00E94AD0"/>
    <w:rsid w:val="00E95B01"/>
    <w:rsid w:val="00E96294"/>
    <w:rsid w:val="00EA248C"/>
    <w:rsid w:val="00EA6D8A"/>
    <w:rsid w:val="00EA6E7E"/>
    <w:rsid w:val="00EB3F38"/>
    <w:rsid w:val="00EB4925"/>
    <w:rsid w:val="00EC05D4"/>
    <w:rsid w:val="00ED0CA3"/>
    <w:rsid w:val="00ED3C87"/>
    <w:rsid w:val="00ED53DF"/>
    <w:rsid w:val="00EE3015"/>
    <w:rsid w:val="00EE3626"/>
    <w:rsid w:val="00EE3E5A"/>
    <w:rsid w:val="00EE3F83"/>
    <w:rsid w:val="00EE5B50"/>
    <w:rsid w:val="00EE7884"/>
    <w:rsid w:val="00EF16CE"/>
    <w:rsid w:val="00EF4685"/>
    <w:rsid w:val="00EF77F9"/>
    <w:rsid w:val="00F01595"/>
    <w:rsid w:val="00F034EC"/>
    <w:rsid w:val="00F03FF3"/>
    <w:rsid w:val="00F13E21"/>
    <w:rsid w:val="00F21B19"/>
    <w:rsid w:val="00F26A78"/>
    <w:rsid w:val="00F31956"/>
    <w:rsid w:val="00F416B2"/>
    <w:rsid w:val="00F44020"/>
    <w:rsid w:val="00F51A0D"/>
    <w:rsid w:val="00F5445C"/>
    <w:rsid w:val="00F6273E"/>
    <w:rsid w:val="00F657D2"/>
    <w:rsid w:val="00F65D9E"/>
    <w:rsid w:val="00F66254"/>
    <w:rsid w:val="00F70EBB"/>
    <w:rsid w:val="00F71215"/>
    <w:rsid w:val="00F72089"/>
    <w:rsid w:val="00F7373C"/>
    <w:rsid w:val="00F774E8"/>
    <w:rsid w:val="00F8021B"/>
    <w:rsid w:val="00F804FA"/>
    <w:rsid w:val="00F80E28"/>
    <w:rsid w:val="00F825CF"/>
    <w:rsid w:val="00F83EA2"/>
    <w:rsid w:val="00F92E23"/>
    <w:rsid w:val="00F9463C"/>
    <w:rsid w:val="00F9668C"/>
    <w:rsid w:val="00FA09D4"/>
    <w:rsid w:val="00FA7A5A"/>
    <w:rsid w:val="00FB1232"/>
    <w:rsid w:val="00FB1958"/>
    <w:rsid w:val="00FB3682"/>
    <w:rsid w:val="00FB51F1"/>
    <w:rsid w:val="00FC5A43"/>
    <w:rsid w:val="00FD5302"/>
    <w:rsid w:val="00FD5C49"/>
    <w:rsid w:val="00FD6AF5"/>
    <w:rsid w:val="00FE1980"/>
    <w:rsid w:val="00FE55D6"/>
    <w:rsid w:val="00FE5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E3015"/>
    <w:pPr>
      <w:spacing w:after="160" w:line="259" w:lineRule="auto"/>
      <w:outlineLvl w:val="0"/>
    </w:pPr>
    <w:rPr>
      <w:rFonts w:ascii="David" w:hAnsi="David" w:cs="David"/>
      <w:sz w:val="28"/>
      <w:szCs w:val="28"/>
      <w:u w:val="single"/>
    </w:rPr>
  </w:style>
  <w:style w:type="paragraph" w:styleId="2">
    <w:name w:val="heading 2"/>
    <w:basedOn w:val="a"/>
    <w:next w:val="a"/>
    <w:link w:val="20"/>
    <w:uiPriority w:val="9"/>
    <w:semiHidden/>
    <w:unhideWhenUsed/>
    <w:qFormat/>
    <w:rsid w:val="0010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E3015"/>
    <w:rPr>
      <w:rFonts w:ascii="David" w:hAnsi="David" w:cs="David"/>
      <w:sz w:val="28"/>
      <w:szCs w:val="28"/>
      <w:u w:val="single"/>
    </w:rPr>
  </w:style>
  <w:style w:type="paragraph" w:styleId="a3">
    <w:name w:val="List Paragraph"/>
    <w:basedOn w:val="a"/>
    <w:uiPriority w:val="34"/>
    <w:qFormat/>
    <w:rsid w:val="00EE3015"/>
    <w:pPr>
      <w:spacing w:after="160" w:line="259" w:lineRule="auto"/>
      <w:ind w:left="720"/>
      <w:contextualSpacing/>
    </w:pPr>
  </w:style>
  <w:style w:type="paragraph" w:styleId="a4">
    <w:name w:val="header"/>
    <w:basedOn w:val="a"/>
    <w:link w:val="a5"/>
    <w:uiPriority w:val="99"/>
    <w:unhideWhenUsed/>
    <w:rsid w:val="00A7649F"/>
    <w:pPr>
      <w:tabs>
        <w:tab w:val="center" w:pos="4153"/>
        <w:tab w:val="right" w:pos="8306"/>
      </w:tabs>
      <w:spacing w:after="0" w:line="240" w:lineRule="auto"/>
    </w:pPr>
  </w:style>
  <w:style w:type="character" w:customStyle="1" w:styleId="a5">
    <w:name w:val="כותרת עליונה תו"/>
    <w:basedOn w:val="a0"/>
    <w:link w:val="a4"/>
    <w:uiPriority w:val="99"/>
    <w:rsid w:val="00A7649F"/>
  </w:style>
  <w:style w:type="paragraph" w:styleId="a6">
    <w:name w:val="footer"/>
    <w:basedOn w:val="a"/>
    <w:link w:val="a7"/>
    <w:uiPriority w:val="99"/>
    <w:unhideWhenUsed/>
    <w:rsid w:val="00A7649F"/>
    <w:pPr>
      <w:tabs>
        <w:tab w:val="center" w:pos="4153"/>
        <w:tab w:val="right" w:pos="8306"/>
      </w:tabs>
      <w:spacing w:after="0" w:line="240" w:lineRule="auto"/>
    </w:pPr>
  </w:style>
  <w:style w:type="character" w:customStyle="1" w:styleId="a7">
    <w:name w:val="כותרת תחתונה תו"/>
    <w:basedOn w:val="a0"/>
    <w:link w:val="a6"/>
    <w:uiPriority w:val="99"/>
    <w:rsid w:val="00A7649F"/>
  </w:style>
  <w:style w:type="table" w:styleId="a8">
    <w:name w:val="Table Grid"/>
    <w:basedOn w:val="a1"/>
    <w:uiPriority w:val="59"/>
    <w:rsid w:val="00C57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2483"/>
    <w:pPr>
      <w:bidi/>
      <w:spacing w:after="0" w:line="240" w:lineRule="auto"/>
    </w:pPr>
  </w:style>
  <w:style w:type="character" w:customStyle="1" w:styleId="20">
    <w:name w:val="כותרת 2 תו"/>
    <w:basedOn w:val="a0"/>
    <w:link w:val="2"/>
    <w:uiPriority w:val="9"/>
    <w:semiHidden/>
    <w:rsid w:val="00106E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E3015"/>
    <w:pPr>
      <w:spacing w:after="160" w:line="259" w:lineRule="auto"/>
      <w:outlineLvl w:val="0"/>
    </w:pPr>
    <w:rPr>
      <w:rFonts w:ascii="David" w:hAnsi="David" w:cs="David"/>
      <w:sz w:val="28"/>
      <w:szCs w:val="28"/>
      <w:u w:val="single"/>
    </w:rPr>
  </w:style>
  <w:style w:type="paragraph" w:styleId="2">
    <w:name w:val="heading 2"/>
    <w:basedOn w:val="a"/>
    <w:next w:val="a"/>
    <w:link w:val="20"/>
    <w:uiPriority w:val="9"/>
    <w:semiHidden/>
    <w:unhideWhenUsed/>
    <w:qFormat/>
    <w:rsid w:val="0010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E3015"/>
    <w:rPr>
      <w:rFonts w:ascii="David" w:hAnsi="David" w:cs="David"/>
      <w:sz w:val="28"/>
      <w:szCs w:val="28"/>
      <w:u w:val="single"/>
    </w:rPr>
  </w:style>
  <w:style w:type="paragraph" w:styleId="a3">
    <w:name w:val="List Paragraph"/>
    <w:basedOn w:val="a"/>
    <w:uiPriority w:val="34"/>
    <w:qFormat/>
    <w:rsid w:val="00EE3015"/>
    <w:pPr>
      <w:spacing w:after="160" w:line="259" w:lineRule="auto"/>
      <w:ind w:left="720"/>
      <w:contextualSpacing/>
    </w:pPr>
  </w:style>
  <w:style w:type="paragraph" w:styleId="a4">
    <w:name w:val="header"/>
    <w:basedOn w:val="a"/>
    <w:link w:val="a5"/>
    <w:uiPriority w:val="99"/>
    <w:unhideWhenUsed/>
    <w:rsid w:val="00A7649F"/>
    <w:pPr>
      <w:tabs>
        <w:tab w:val="center" w:pos="4153"/>
        <w:tab w:val="right" w:pos="8306"/>
      </w:tabs>
      <w:spacing w:after="0" w:line="240" w:lineRule="auto"/>
    </w:pPr>
  </w:style>
  <w:style w:type="character" w:customStyle="1" w:styleId="a5">
    <w:name w:val="כותרת עליונה תו"/>
    <w:basedOn w:val="a0"/>
    <w:link w:val="a4"/>
    <w:uiPriority w:val="99"/>
    <w:rsid w:val="00A7649F"/>
  </w:style>
  <w:style w:type="paragraph" w:styleId="a6">
    <w:name w:val="footer"/>
    <w:basedOn w:val="a"/>
    <w:link w:val="a7"/>
    <w:uiPriority w:val="99"/>
    <w:unhideWhenUsed/>
    <w:rsid w:val="00A7649F"/>
    <w:pPr>
      <w:tabs>
        <w:tab w:val="center" w:pos="4153"/>
        <w:tab w:val="right" w:pos="8306"/>
      </w:tabs>
      <w:spacing w:after="0" w:line="240" w:lineRule="auto"/>
    </w:pPr>
  </w:style>
  <w:style w:type="character" w:customStyle="1" w:styleId="a7">
    <w:name w:val="כותרת תחתונה תו"/>
    <w:basedOn w:val="a0"/>
    <w:link w:val="a6"/>
    <w:uiPriority w:val="99"/>
    <w:rsid w:val="00A7649F"/>
  </w:style>
  <w:style w:type="table" w:styleId="a8">
    <w:name w:val="Table Grid"/>
    <w:basedOn w:val="a1"/>
    <w:uiPriority w:val="59"/>
    <w:rsid w:val="00C57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2483"/>
    <w:pPr>
      <w:bidi/>
      <w:spacing w:after="0" w:line="240" w:lineRule="auto"/>
    </w:pPr>
  </w:style>
  <w:style w:type="character" w:customStyle="1" w:styleId="20">
    <w:name w:val="כותרת 2 תו"/>
    <w:basedOn w:val="a0"/>
    <w:link w:val="2"/>
    <w:uiPriority w:val="9"/>
    <w:semiHidden/>
    <w:rsid w:val="00106E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5558">
      <w:bodyDiv w:val="1"/>
      <w:marLeft w:val="0"/>
      <w:marRight w:val="0"/>
      <w:marTop w:val="0"/>
      <w:marBottom w:val="0"/>
      <w:divBdr>
        <w:top w:val="none" w:sz="0" w:space="0" w:color="auto"/>
        <w:left w:val="none" w:sz="0" w:space="0" w:color="auto"/>
        <w:bottom w:val="none" w:sz="0" w:space="0" w:color="auto"/>
        <w:right w:val="none" w:sz="0" w:space="0" w:color="auto"/>
      </w:divBdr>
    </w:div>
    <w:div w:id="451828690">
      <w:bodyDiv w:val="1"/>
      <w:marLeft w:val="0"/>
      <w:marRight w:val="0"/>
      <w:marTop w:val="0"/>
      <w:marBottom w:val="0"/>
      <w:divBdr>
        <w:top w:val="none" w:sz="0" w:space="0" w:color="auto"/>
        <w:left w:val="none" w:sz="0" w:space="0" w:color="auto"/>
        <w:bottom w:val="none" w:sz="0" w:space="0" w:color="auto"/>
        <w:right w:val="none" w:sz="0" w:space="0" w:color="auto"/>
      </w:divBdr>
    </w:div>
    <w:div w:id="704450071">
      <w:bodyDiv w:val="1"/>
      <w:marLeft w:val="0"/>
      <w:marRight w:val="0"/>
      <w:marTop w:val="0"/>
      <w:marBottom w:val="0"/>
      <w:divBdr>
        <w:top w:val="none" w:sz="0" w:space="0" w:color="auto"/>
        <w:left w:val="none" w:sz="0" w:space="0" w:color="auto"/>
        <w:bottom w:val="none" w:sz="0" w:space="0" w:color="auto"/>
        <w:right w:val="none" w:sz="0" w:space="0" w:color="auto"/>
      </w:divBdr>
    </w:div>
    <w:div w:id="866257205">
      <w:bodyDiv w:val="1"/>
      <w:marLeft w:val="0"/>
      <w:marRight w:val="0"/>
      <w:marTop w:val="0"/>
      <w:marBottom w:val="0"/>
      <w:divBdr>
        <w:top w:val="none" w:sz="0" w:space="0" w:color="auto"/>
        <w:left w:val="none" w:sz="0" w:space="0" w:color="auto"/>
        <w:bottom w:val="none" w:sz="0" w:space="0" w:color="auto"/>
        <w:right w:val="none" w:sz="0" w:space="0" w:color="auto"/>
      </w:divBdr>
    </w:div>
    <w:div w:id="1266041064">
      <w:bodyDiv w:val="1"/>
      <w:marLeft w:val="0"/>
      <w:marRight w:val="0"/>
      <w:marTop w:val="0"/>
      <w:marBottom w:val="0"/>
      <w:divBdr>
        <w:top w:val="none" w:sz="0" w:space="0" w:color="auto"/>
        <w:left w:val="none" w:sz="0" w:space="0" w:color="auto"/>
        <w:bottom w:val="none" w:sz="0" w:space="0" w:color="auto"/>
        <w:right w:val="none" w:sz="0" w:space="0" w:color="auto"/>
      </w:divBdr>
    </w:div>
    <w:div w:id="13114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29</Pages>
  <Words>18176</Words>
  <Characters>90885</Characters>
  <Application>Microsoft Office Word</Application>
  <DocSecurity>0</DocSecurity>
  <Lines>757</Lines>
  <Paragraphs>217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364</cp:revision>
  <dcterms:created xsi:type="dcterms:W3CDTF">2020-03-17T06:54:00Z</dcterms:created>
  <dcterms:modified xsi:type="dcterms:W3CDTF">2020-09-09T16:24:00Z</dcterms:modified>
</cp:coreProperties>
</file>