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2108" w14:textId="77777777" w:rsidR="001B2336" w:rsidRPr="00746F68" w:rsidRDefault="001B2336" w:rsidP="004E7AA7">
      <w:pPr>
        <w:shd w:val="clear" w:color="auto" w:fill="B4C6E7" w:themeFill="accent1" w:themeFillTint="66"/>
        <w:spacing w:line="276" w:lineRule="auto"/>
        <w:rPr>
          <w:rFonts w:ascii="David" w:hAnsi="David" w:cs="David"/>
          <w:b/>
          <w:bCs/>
          <w:sz w:val="24"/>
          <w:szCs w:val="24"/>
          <w:u w:val="single"/>
          <w:rtl/>
        </w:rPr>
      </w:pPr>
      <w:r w:rsidRPr="00746F68">
        <w:rPr>
          <w:rFonts w:ascii="David" w:hAnsi="David" w:cs="David" w:hint="cs"/>
          <w:b/>
          <w:bCs/>
          <w:sz w:val="24"/>
          <w:szCs w:val="24"/>
          <w:u w:val="single"/>
          <w:rtl/>
        </w:rPr>
        <w:t xml:space="preserve">חלק ראשון </w:t>
      </w:r>
      <w:r w:rsidRPr="00746F68">
        <w:rPr>
          <w:rFonts w:ascii="David" w:hAnsi="David" w:cs="David"/>
          <w:b/>
          <w:bCs/>
          <w:sz w:val="24"/>
          <w:szCs w:val="24"/>
          <w:u w:val="single"/>
          <w:rtl/>
        </w:rPr>
        <w:t>–</w:t>
      </w:r>
      <w:r w:rsidRPr="00746F68">
        <w:rPr>
          <w:rFonts w:ascii="David" w:hAnsi="David" w:cs="David" w:hint="cs"/>
          <w:b/>
          <w:bCs/>
          <w:sz w:val="24"/>
          <w:szCs w:val="24"/>
          <w:u w:val="single"/>
          <w:rtl/>
        </w:rPr>
        <w:t xml:space="preserve"> כריתת חוזה: </w:t>
      </w:r>
    </w:p>
    <w:p w14:paraId="4168E57B" w14:textId="77777777" w:rsidR="001B2336" w:rsidRPr="00746F68" w:rsidRDefault="001B2336" w:rsidP="004E7AA7">
      <w:pPr>
        <w:shd w:val="clear" w:color="auto" w:fill="D9E2F3" w:themeFill="accent1" w:themeFillTint="33"/>
        <w:spacing w:line="276" w:lineRule="auto"/>
        <w:rPr>
          <w:rFonts w:ascii="David" w:hAnsi="David" w:cs="David"/>
          <w:b/>
          <w:bCs/>
          <w:sz w:val="24"/>
          <w:szCs w:val="24"/>
          <w:rtl/>
        </w:rPr>
      </w:pPr>
      <w:r w:rsidRPr="00746F68">
        <w:rPr>
          <w:rFonts w:ascii="David" w:hAnsi="David" w:cs="David" w:hint="cs"/>
          <w:b/>
          <w:bCs/>
          <w:sz w:val="24"/>
          <w:szCs w:val="24"/>
          <w:rtl/>
        </w:rPr>
        <w:t>גמירת דעת</w:t>
      </w:r>
    </w:p>
    <w:p w14:paraId="703874A6" w14:textId="77777777" w:rsidR="001B2336" w:rsidRDefault="001B2336" w:rsidP="004E7AA7">
      <w:pPr>
        <w:spacing w:line="276" w:lineRule="auto"/>
        <w:rPr>
          <w:rFonts w:ascii="David" w:hAnsi="David" w:cs="David"/>
          <w:sz w:val="24"/>
          <w:szCs w:val="24"/>
          <w:rtl/>
        </w:rPr>
      </w:pPr>
      <w:r w:rsidRPr="00746F68">
        <w:rPr>
          <w:rFonts w:ascii="David" w:hAnsi="David" w:cs="David" w:hint="cs"/>
          <w:sz w:val="24"/>
          <w:szCs w:val="24"/>
          <w:u w:val="single"/>
          <w:rtl/>
        </w:rPr>
        <w:t>הגדרה</w:t>
      </w:r>
      <w:r>
        <w:rPr>
          <w:rFonts w:ascii="David" w:hAnsi="David" w:cs="David" w:hint="cs"/>
          <w:sz w:val="24"/>
          <w:szCs w:val="24"/>
          <w:rtl/>
        </w:rPr>
        <w:t xml:space="preserve">: כוונת הצדדים ליצירת יחסים משפטיים. </w:t>
      </w:r>
    </w:p>
    <w:p w14:paraId="40E003C2" w14:textId="77777777" w:rsidR="001B2336" w:rsidRDefault="001B2336" w:rsidP="004E7AA7">
      <w:pPr>
        <w:spacing w:line="276" w:lineRule="auto"/>
        <w:rPr>
          <w:rFonts w:ascii="David" w:hAnsi="David" w:cs="David"/>
          <w:sz w:val="24"/>
          <w:szCs w:val="24"/>
          <w:rtl/>
        </w:rPr>
      </w:pPr>
      <w:r w:rsidRPr="00746F68">
        <w:rPr>
          <w:rFonts w:ascii="David" w:hAnsi="David" w:cs="David" w:hint="cs"/>
          <w:sz w:val="24"/>
          <w:szCs w:val="24"/>
          <w:u w:val="single"/>
          <w:rtl/>
        </w:rPr>
        <w:t>אינדיקציות לגמירת דעת הן לרוב</w:t>
      </w:r>
      <w:r>
        <w:rPr>
          <w:rFonts w:ascii="David" w:hAnsi="David" w:cs="David" w:hint="cs"/>
          <w:sz w:val="24"/>
          <w:szCs w:val="24"/>
          <w:rtl/>
        </w:rPr>
        <w:t xml:space="preserve">: כתב, חתימה, תחילת ביצוע ההסכם (בנייה\תשלום), לא מדובר ברשימה סגורה ויש מקום להפעלת שק"ד מצד השופטים. </w:t>
      </w:r>
      <w:bookmarkStart w:id="0" w:name="_GoBack"/>
      <w:bookmarkEnd w:id="0"/>
    </w:p>
    <w:p w14:paraId="6CFD0244" w14:textId="77777777" w:rsidR="001B2336" w:rsidRDefault="001B2336" w:rsidP="004E7AA7">
      <w:pPr>
        <w:spacing w:line="276" w:lineRule="auto"/>
        <w:rPr>
          <w:rFonts w:ascii="David" w:hAnsi="David" w:cs="David"/>
          <w:sz w:val="24"/>
          <w:szCs w:val="24"/>
          <w:rtl/>
        </w:rPr>
      </w:pPr>
      <w:r w:rsidRPr="00746F68">
        <w:rPr>
          <w:rFonts w:ascii="David" w:hAnsi="David" w:cs="David" w:hint="cs"/>
          <w:sz w:val="24"/>
          <w:szCs w:val="24"/>
          <w:shd w:val="clear" w:color="auto" w:fill="9CC2E5" w:themeFill="accent5" w:themeFillTint="99"/>
          <w:rtl/>
        </w:rPr>
        <w:t>זנדבנק נ' דנציגר</w:t>
      </w:r>
      <w:r>
        <w:rPr>
          <w:rFonts w:ascii="David" w:hAnsi="David" w:cs="David" w:hint="cs"/>
          <w:sz w:val="24"/>
          <w:szCs w:val="24"/>
          <w:rtl/>
        </w:rPr>
        <w:t xml:space="preserve">: בפס"ד זה נקבע שהייתה גמירת דעת, טענת המוכר </w:t>
      </w:r>
      <w:r w:rsidR="00B752F0">
        <w:rPr>
          <w:rFonts w:ascii="David" w:hAnsi="David" w:cs="David" w:hint="cs"/>
          <w:sz w:val="24"/>
          <w:szCs w:val="24"/>
          <w:rtl/>
        </w:rPr>
        <w:t>ש</w:t>
      </w:r>
      <w:r>
        <w:rPr>
          <w:rFonts w:ascii="David" w:hAnsi="David" w:cs="David" w:hint="cs"/>
          <w:sz w:val="24"/>
          <w:szCs w:val="24"/>
          <w:rtl/>
        </w:rPr>
        <w:t>החלפת המכתבים הי</w:t>
      </w:r>
      <w:r w:rsidR="00B752F0">
        <w:rPr>
          <w:rFonts w:ascii="David" w:hAnsi="David" w:cs="David" w:hint="cs"/>
          <w:sz w:val="24"/>
          <w:szCs w:val="24"/>
          <w:rtl/>
        </w:rPr>
        <w:t>יתה</w:t>
      </w:r>
      <w:r>
        <w:rPr>
          <w:rFonts w:ascii="David" w:hAnsi="David" w:cs="David" w:hint="cs"/>
          <w:sz w:val="24"/>
          <w:szCs w:val="24"/>
          <w:rtl/>
        </w:rPr>
        <w:t xml:space="preserve"> שלב מוקדם בלבד לא מתקבלת. הדגש </w:t>
      </w:r>
      <w:r>
        <w:rPr>
          <w:rFonts w:ascii="David" w:hAnsi="David" w:cs="David"/>
          <w:sz w:val="24"/>
          <w:szCs w:val="24"/>
          <w:rtl/>
        </w:rPr>
        <w:t>–</w:t>
      </w:r>
      <w:r>
        <w:rPr>
          <w:rFonts w:ascii="David" w:hAnsi="David" w:cs="David" w:hint="cs"/>
          <w:sz w:val="24"/>
          <w:szCs w:val="24"/>
          <w:rtl/>
        </w:rPr>
        <w:t xml:space="preserve"> מתוך הסתכלות </w:t>
      </w:r>
      <w:r w:rsidRPr="00195A63">
        <w:rPr>
          <w:rFonts w:ascii="David" w:hAnsi="David" w:cs="David" w:hint="cs"/>
          <w:sz w:val="24"/>
          <w:szCs w:val="24"/>
          <w:u w:val="single"/>
          <w:rtl/>
        </w:rPr>
        <w:t>אובייקטיבית</w:t>
      </w:r>
      <w:r>
        <w:rPr>
          <w:rFonts w:ascii="David" w:hAnsi="David" w:cs="David" w:hint="cs"/>
          <w:sz w:val="24"/>
          <w:szCs w:val="24"/>
          <w:rtl/>
        </w:rPr>
        <w:t xml:space="preserve"> חיצונית על החוזה ניכר כי יש גמירת דעת.</w:t>
      </w:r>
    </w:p>
    <w:p w14:paraId="414CCDE9" w14:textId="77777777" w:rsidR="001B2336" w:rsidRDefault="001B2336" w:rsidP="004E7AA7">
      <w:pPr>
        <w:spacing w:line="276" w:lineRule="auto"/>
        <w:rPr>
          <w:rFonts w:ascii="David" w:hAnsi="David" w:cs="David"/>
          <w:sz w:val="24"/>
          <w:szCs w:val="24"/>
          <w:rtl/>
        </w:rPr>
      </w:pPr>
      <w:r w:rsidRPr="00746F68">
        <w:rPr>
          <w:rFonts w:ascii="David" w:hAnsi="David" w:cs="David" w:hint="cs"/>
          <w:sz w:val="24"/>
          <w:szCs w:val="24"/>
          <w:shd w:val="clear" w:color="auto" w:fill="9CC2E5" w:themeFill="accent5" w:themeFillTint="99"/>
          <w:rtl/>
        </w:rPr>
        <w:t>שג"מ חניונים</w:t>
      </w:r>
      <w:r>
        <w:rPr>
          <w:rFonts w:ascii="David" w:hAnsi="David" w:cs="David" w:hint="cs"/>
          <w:sz w:val="24"/>
          <w:szCs w:val="24"/>
          <w:rtl/>
        </w:rPr>
        <w:t xml:space="preserve">: חניית רכבים צבאיים בזמן מלחמה. עקב </w:t>
      </w:r>
      <w:r w:rsidRPr="002B20C7">
        <w:rPr>
          <w:rFonts w:ascii="David" w:hAnsi="David" w:cs="David" w:hint="cs"/>
          <w:sz w:val="24"/>
          <w:szCs w:val="24"/>
          <w:u w:val="single"/>
          <w:rtl/>
        </w:rPr>
        <w:t>תחילת הביצוע</w:t>
      </w:r>
      <w:r>
        <w:rPr>
          <w:rFonts w:ascii="David" w:hAnsi="David" w:cs="David" w:hint="cs"/>
          <w:sz w:val="24"/>
          <w:szCs w:val="24"/>
          <w:rtl/>
        </w:rPr>
        <w:t xml:space="preserve"> נקבע כי אכן יש גמירת דעת, הנושא עמום כיוון שלא היה חוזה כתוב או בע"פ בין הצדדים.</w:t>
      </w:r>
    </w:p>
    <w:p w14:paraId="3A842A01" w14:textId="77777777" w:rsidR="001B2336" w:rsidRDefault="001B2336" w:rsidP="004E7AA7">
      <w:pPr>
        <w:spacing w:line="276" w:lineRule="auto"/>
        <w:rPr>
          <w:rFonts w:ascii="David" w:hAnsi="David" w:cs="David"/>
          <w:sz w:val="24"/>
          <w:szCs w:val="24"/>
          <w:rtl/>
        </w:rPr>
      </w:pPr>
      <w:r w:rsidRPr="00746F68">
        <w:rPr>
          <w:rFonts w:ascii="David" w:hAnsi="David" w:cs="David" w:hint="cs"/>
          <w:sz w:val="24"/>
          <w:szCs w:val="24"/>
          <w:u w:val="single"/>
          <w:rtl/>
        </w:rPr>
        <w:t>מבחן אובייקטיבי מרוכך</w:t>
      </w:r>
      <w:r>
        <w:rPr>
          <w:rFonts w:ascii="David" w:hAnsi="David" w:cs="David" w:hint="cs"/>
          <w:sz w:val="24"/>
          <w:szCs w:val="24"/>
          <w:rtl/>
        </w:rPr>
        <w:t>: (</w:t>
      </w:r>
      <w:r w:rsidRPr="00746F68">
        <w:rPr>
          <w:rFonts w:ascii="David" w:hAnsi="David" w:cs="David" w:hint="cs"/>
          <w:sz w:val="24"/>
          <w:szCs w:val="24"/>
          <w:shd w:val="clear" w:color="auto" w:fill="9CC2E5" w:themeFill="accent5" w:themeFillTint="99"/>
          <w:rtl/>
        </w:rPr>
        <w:t>פרץ בוני הנגב</w:t>
      </w:r>
      <w:r w:rsidR="004F536B">
        <w:rPr>
          <w:rFonts w:ascii="David" w:hAnsi="David" w:cs="David" w:hint="cs"/>
          <w:sz w:val="24"/>
          <w:szCs w:val="24"/>
          <w:shd w:val="clear" w:color="auto" w:fill="9CC2E5" w:themeFill="accent5" w:themeFillTint="99"/>
          <w:rtl/>
        </w:rPr>
        <w:t xml:space="preserve"> נ' בוחבוט</w:t>
      </w:r>
      <w:r w:rsidR="00742FB6">
        <w:rPr>
          <w:rFonts w:ascii="David" w:hAnsi="David" w:cs="David" w:hint="cs"/>
          <w:sz w:val="24"/>
          <w:szCs w:val="24"/>
          <w:rtl/>
        </w:rPr>
        <w:t>)</w:t>
      </w:r>
      <w:r>
        <w:rPr>
          <w:rFonts w:ascii="David" w:hAnsi="David" w:cs="David" w:hint="cs"/>
          <w:sz w:val="24"/>
          <w:szCs w:val="24"/>
          <w:rtl/>
        </w:rPr>
        <w:t xml:space="preserve">: </w:t>
      </w:r>
      <w:r w:rsidRPr="00E83B44">
        <w:rPr>
          <w:rFonts w:ascii="David" w:hAnsi="David" w:cs="David" w:hint="cs"/>
          <w:b/>
          <w:bCs/>
          <w:sz w:val="24"/>
          <w:szCs w:val="24"/>
          <w:rtl/>
        </w:rPr>
        <w:t>בוחנים את המקרה דרך נקודת מבטו של אדם סביר בנעליי הצד השני</w:t>
      </w:r>
      <w:r>
        <w:rPr>
          <w:rFonts w:ascii="David" w:hAnsi="David" w:cs="David" w:hint="cs"/>
          <w:sz w:val="24"/>
          <w:szCs w:val="24"/>
          <w:rtl/>
        </w:rPr>
        <w:t xml:space="preserve"> </w:t>
      </w:r>
      <w:r w:rsidR="00E83B44">
        <w:rPr>
          <w:rFonts w:ascii="David" w:hAnsi="David" w:cs="David" w:hint="cs"/>
          <w:sz w:val="24"/>
          <w:szCs w:val="24"/>
          <w:rtl/>
        </w:rPr>
        <w:t xml:space="preserve">(זאת </w:t>
      </w:r>
      <w:r w:rsidR="00817225">
        <w:rPr>
          <w:rFonts w:ascii="David" w:hAnsi="David" w:cs="David" w:hint="cs"/>
          <w:sz w:val="24"/>
          <w:szCs w:val="24"/>
          <w:rtl/>
        </w:rPr>
        <w:t>הדרך בה בוחנים היום</w:t>
      </w:r>
      <w:r w:rsidR="00E83B44">
        <w:rPr>
          <w:rFonts w:ascii="David" w:hAnsi="David" w:cs="David" w:hint="cs"/>
          <w:sz w:val="24"/>
          <w:szCs w:val="24"/>
          <w:rtl/>
        </w:rPr>
        <w:t xml:space="preserve">). </w:t>
      </w:r>
      <w:r>
        <w:rPr>
          <w:rFonts w:ascii="David" w:hAnsi="David" w:cs="David" w:hint="cs"/>
          <w:sz w:val="24"/>
          <w:szCs w:val="24"/>
          <w:rtl/>
        </w:rPr>
        <w:t>לא מדובר במבחן אובייקטיבי טהור, במבחן טהור בשל החתימה היו עשויים להגיע לתוצאה שגויה. לעומת זאת, במבחן המרוכך אנו שואלים האם ה</w:t>
      </w:r>
      <w:r w:rsidR="00742FB6">
        <w:rPr>
          <w:rFonts w:ascii="David" w:hAnsi="David" w:cs="David" w:hint="cs"/>
          <w:sz w:val="24"/>
          <w:szCs w:val="24"/>
          <w:rtl/>
        </w:rPr>
        <w:t>צד השני</w:t>
      </w:r>
      <w:r>
        <w:rPr>
          <w:rFonts w:ascii="David" w:hAnsi="David" w:cs="David" w:hint="cs"/>
          <w:sz w:val="24"/>
          <w:szCs w:val="24"/>
          <w:rtl/>
        </w:rPr>
        <w:t xml:space="preserve"> רא</w:t>
      </w:r>
      <w:r w:rsidR="00742FB6">
        <w:rPr>
          <w:rFonts w:ascii="David" w:hAnsi="David" w:cs="David" w:hint="cs"/>
          <w:sz w:val="24"/>
          <w:szCs w:val="24"/>
          <w:rtl/>
        </w:rPr>
        <w:t>ה</w:t>
      </w:r>
      <w:r>
        <w:rPr>
          <w:rFonts w:ascii="David" w:hAnsi="David" w:cs="David" w:hint="cs"/>
          <w:sz w:val="24"/>
          <w:szCs w:val="24"/>
          <w:rtl/>
        </w:rPr>
        <w:t xml:space="preserve"> ב</w:t>
      </w:r>
      <w:r w:rsidR="00742FB6">
        <w:rPr>
          <w:rFonts w:ascii="David" w:hAnsi="David" w:cs="David" w:hint="cs"/>
          <w:sz w:val="24"/>
          <w:szCs w:val="24"/>
          <w:rtl/>
        </w:rPr>
        <w:t>פעולות</w:t>
      </w:r>
      <w:r>
        <w:rPr>
          <w:rFonts w:ascii="David" w:hAnsi="David" w:cs="David" w:hint="cs"/>
          <w:sz w:val="24"/>
          <w:szCs w:val="24"/>
          <w:rtl/>
        </w:rPr>
        <w:t xml:space="preserve"> כ</w:t>
      </w:r>
      <w:r w:rsidR="00742FB6">
        <w:rPr>
          <w:rFonts w:ascii="David" w:hAnsi="David" w:cs="David" w:hint="cs"/>
          <w:sz w:val="24"/>
          <w:szCs w:val="24"/>
          <w:rtl/>
        </w:rPr>
        <w:t xml:space="preserve">הבעת </w:t>
      </w:r>
      <w:r>
        <w:rPr>
          <w:rFonts w:ascii="David" w:hAnsi="David" w:cs="David" w:hint="cs"/>
          <w:sz w:val="24"/>
          <w:szCs w:val="24"/>
          <w:rtl/>
        </w:rPr>
        <w:t xml:space="preserve">גמירת דעת? </w:t>
      </w:r>
      <w:r w:rsidR="00B2529B">
        <w:rPr>
          <w:rFonts w:ascii="David" w:hAnsi="David" w:cs="David" w:hint="cs"/>
          <w:sz w:val="24"/>
          <w:szCs w:val="24"/>
          <w:rtl/>
        </w:rPr>
        <w:t>(אב שחתם בשם הבן תמורת 1,000 ₪ שקיבל מהקונה</w:t>
      </w:r>
      <w:r w:rsidR="0081675E">
        <w:rPr>
          <w:rFonts w:ascii="David" w:hAnsi="David" w:cs="David" w:hint="cs"/>
          <w:sz w:val="24"/>
          <w:szCs w:val="24"/>
          <w:rtl/>
        </w:rPr>
        <w:t>)</w:t>
      </w:r>
      <w:r w:rsidR="00B2529B">
        <w:rPr>
          <w:rFonts w:ascii="David" w:hAnsi="David" w:cs="David" w:hint="cs"/>
          <w:sz w:val="24"/>
          <w:szCs w:val="24"/>
          <w:rtl/>
        </w:rPr>
        <w:t>.</w:t>
      </w:r>
    </w:p>
    <w:p w14:paraId="7B4C3157" w14:textId="77777777" w:rsidR="001B2336" w:rsidRDefault="001B2336" w:rsidP="004E7AA7">
      <w:pPr>
        <w:spacing w:line="276" w:lineRule="auto"/>
        <w:rPr>
          <w:rFonts w:ascii="David" w:hAnsi="David" w:cs="David"/>
          <w:sz w:val="24"/>
          <w:szCs w:val="24"/>
          <w:rtl/>
        </w:rPr>
      </w:pPr>
      <w:r w:rsidRPr="00746F68">
        <w:rPr>
          <w:rFonts w:ascii="David" w:hAnsi="David" w:cs="David" w:hint="cs"/>
          <w:sz w:val="24"/>
          <w:szCs w:val="24"/>
          <w:shd w:val="clear" w:color="auto" w:fill="9CC2E5" w:themeFill="accent5" w:themeFillTint="99"/>
          <w:rtl/>
        </w:rPr>
        <w:t>בראשי נ' בראשי</w:t>
      </w:r>
      <w:r>
        <w:rPr>
          <w:rFonts w:ascii="David" w:hAnsi="David" w:cs="David" w:hint="cs"/>
          <w:sz w:val="24"/>
          <w:szCs w:val="24"/>
          <w:rtl/>
        </w:rPr>
        <w:t>: חוזה מתנה</w:t>
      </w:r>
      <w:r w:rsidR="002B20C7">
        <w:rPr>
          <w:rFonts w:ascii="David" w:hAnsi="David" w:cs="David" w:hint="cs"/>
          <w:sz w:val="24"/>
          <w:szCs w:val="24"/>
          <w:rtl/>
        </w:rPr>
        <w:t xml:space="preserve"> </w:t>
      </w:r>
      <w:r w:rsidR="002B20C7">
        <w:rPr>
          <w:rFonts w:ascii="David" w:hAnsi="David" w:cs="David"/>
          <w:sz w:val="24"/>
          <w:szCs w:val="24"/>
          <w:rtl/>
        </w:rPr>
        <w:t>–</w:t>
      </w:r>
      <w:r w:rsidR="002B20C7">
        <w:rPr>
          <w:rFonts w:ascii="David" w:hAnsi="David" w:cs="David" w:hint="cs"/>
          <w:sz w:val="24"/>
          <w:szCs w:val="24"/>
          <w:rtl/>
        </w:rPr>
        <w:t xml:space="preserve"> בחוזה מתנה יש דרישה מוגברת לאינדיקציות לגמירת דעת (</w:t>
      </w:r>
      <w:r>
        <w:rPr>
          <w:rFonts w:ascii="David" w:hAnsi="David" w:cs="David" w:hint="cs"/>
          <w:sz w:val="24"/>
          <w:szCs w:val="24"/>
          <w:rtl/>
        </w:rPr>
        <w:t>פיצוחים</w:t>
      </w:r>
      <w:r w:rsidR="002B20C7">
        <w:rPr>
          <w:rFonts w:ascii="David" w:hAnsi="David" w:cs="David" w:hint="cs"/>
          <w:sz w:val="24"/>
          <w:szCs w:val="24"/>
          <w:rtl/>
        </w:rPr>
        <w:t xml:space="preserve"> באוטו בעת החתימה)</w:t>
      </w:r>
      <w:r>
        <w:rPr>
          <w:rFonts w:ascii="David" w:hAnsi="David" w:cs="David" w:hint="cs"/>
          <w:sz w:val="24"/>
          <w:szCs w:val="24"/>
          <w:rtl/>
        </w:rPr>
        <w:t>. למרות החתימה ביהמ"ש קובע כי הצד השני לא היה יכול לראות בכך גמירת דעת בשל מצבו הרפואי של בראשי (לקה בשיטיון).</w:t>
      </w:r>
    </w:p>
    <w:p w14:paraId="350DD3A9" w14:textId="77777777" w:rsidR="001B2336" w:rsidRDefault="001B2336" w:rsidP="004E7AA7">
      <w:pPr>
        <w:spacing w:line="276" w:lineRule="auto"/>
        <w:rPr>
          <w:rFonts w:ascii="David" w:hAnsi="David" w:cs="David"/>
          <w:sz w:val="24"/>
          <w:szCs w:val="24"/>
          <w:rtl/>
        </w:rPr>
      </w:pPr>
      <w:r w:rsidRPr="00746F68">
        <w:rPr>
          <w:rFonts w:ascii="David" w:hAnsi="David" w:cs="David" w:hint="cs"/>
          <w:sz w:val="24"/>
          <w:szCs w:val="24"/>
          <w:shd w:val="clear" w:color="auto" w:fill="9CC2E5" w:themeFill="accent5" w:themeFillTint="99"/>
          <w:rtl/>
        </w:rPr>
        <w:t>בוטוקובסקי נ' גת</w:t>
      </w:r>
      <w:r>
        <w:rPr>
          <w:rFonts w:ascii="David" w:hAnsi="David" w:cs="David" w:hint="cs"/>
          <w:sz w:val="24"/>
          <w:szCs w:val="24"/>
          <w:rtl/>
        </w:rPr>
        <w:t>: לחיצת ידיים והשקת כוסות הספיקו כדי להוות גמירת דעת, מסתכלים מנקודת מבטו של גת ומבינים שלמרות שלא הייתה חתימה היה מצג שווא שגרם לו להאמין שלבוטוקובסקי יש גמירת דעת.</w:t>
      </w:r>
      <w:r w:rsidR="002B20C7">
        <w:rPr>
          <w:rFonts w:ascii="David" w:hAnsi="David" w:cs="David" w:hint="cs"/>
          <w:sz w:val="24"/>
          <w:szCs w:val="24"/>
          <w:rtl/>
        </w:rPr>
        <w:t xml:space="preserve"> 1. גמירת דעת מרוכך, 2. ריכוך דרישת הכתב.</w:t>
      </w:r>
    </w:p>
    <w:p w14:paraId="6E7DDA60" w14:textId="77777777" w:rsidR="001B2336" w:rsidRPr="00746F68" w:rsidRDefault="001B2336" w:rsidP="004E7AA7">
      <w:pPr>
        <w:spacing w:line="276" w:lineRule="auto"/>
        <w:rPr>
          <w:rFonts w:ascii="David" w:hAnsi="David" w:cs="David"/>
          <w:sz w:val="24"/>
          <w:szCs w:val="24"/>
          <w:u w:val="single"/>
          <w:rtl/>
        </w:rPr>
      </w:pPr>
      <w:r w:rsidRPr="00746F68">
        <w:rPr>
          <w:rFonts w:ascii="David" w:hAnsi="David" w:cs="David" w:hint="cs"/>
          <w:sz w:val="24"/>
          <w:szCs w:val="24"/>
          <w:u w:val="single"/>
          <w:rtl/>
        </w:rPr>
        <w:t>מקרים מיוחדים:</w:t>
      </w:r>
    </w:p>
    <w:p w14:paraId="6D2F88DD" w14:textId="77777777" w:rsidR="001B2336" w:rsidRDefault="001B2336" w:rsidP="004E7AA7">
      <w:pPr>
        <w:pStyle w:val="a7"/>
        <w:numPr>
          <w:ilvl w:val="0"/>
          <w:numId w:val="1"/>
        </w:numPr>
        <w:spacing w:line="276" w:lineRule="auto"/>
        <w:rPr>
          <w:rFonts w:ascii="David" w:hAnsi="David" w:cs="David"/>
          <w:sz w:val="24"/>
          <w:szCs w:val="24"/>
        </w:rPr>
      </w:pPr>
      <w:r w:rsidRPr="00742FB6">
        <w:rPr>
          <w:rFonts w:ascii="David" w:hAnsi="David" w:cs="David" w:hint="cs"/>
          <w:b/>
          <w:bCs/>
          <w:sz w:val="24"/>
          <w:szCs w:val="24"/>
          <w:rtl/>
        </w:rPr>
        <w:t>גבולות דיני החוזים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הסכמים לא משפטיים כדוגמת הסכמי כבוד.</w:t>
      </w:r>
    </w:p>
    <w:p w14:paraId="53A26704" w14:textId="77777777" w:rsidR="001B2336" w:rsidRDefault="001B2336" w:rsidP="004E7AA7">
      <w:pPr>
        <w:pStyle w:val="a7"/>
        <w:numPr>
          <w:ilvl w:val="0"/>
          <w:numId w:val="1"/>
        </w:numPr>
        <w:spacing w:line="276" w:lineRule="auto"/>
        <w:rPr>
          <w:rFonts w:ascii="David" w:hAnsi="David" w:cs="David"/>
          <w:sz w:val="24"/>
          <w:szCs w:val="24"/>
        </w:rPr>
      </w:pPr>
      <w:r w:rsidRPr="00742FB6">
        <w:rPr>
          <w:rFonts w:ascii="David" w:hAnsi="David" w:cs="David" w:hint="cs"/>
          <w:b/>
          <w:bCs/>
          <w:sz w:val="24"/>
          <w:szCs w:val="24"/>
          <w:rtl/>
        </w:rPr>
        <w:t>אי הבנה</w:t>
      </w:r>
      <w:r>
        <w:rPr>
          <w:rFonts w:ascii="David" w:hAnsi="David" w:cs="David" w:hint="cs"/>
          <w:sz w:val="24"/>
          <w:szCs w:val="24"/>
          <w:rtl/>
        </w:rPr>
        <w:t xml:space="preserve"> </w:t>
      </w:r>
      <w:r w:rsidR="00746F68">
        <w:rPr>
          <w:rFonts w:ascii="David" w:hAnsi="David" w:cs="David"/>
          <w:sz w:val="24"/>
          <w:szCs w:val="24"/>
          <w:rtl/>
        </w:rPr>
        <w:t>–</w:t>
      </w:r>
      <w:r w:rsidR="00746F68">
        <w:rPr>
          <w:rFonts w:ascii="David" w:hAnsi="David" w:cs="David" w:hint="cs"/>
          <w:sz w:val="24"/>
          <w:szCs w:val="24"/>
          <w:rtl/>
        </w:rPr>
        <w:t xml:space="preserve"> במצב של היעדר מסוימות קשה להבין למה הצדדים התכוונו, גם למביט מהצד.</w:t>
      </w:r>
    </w:p>
    <w:p w14:paraId="1856F17A" w14:textId="77777777" w:rsidR="00746F68" w:rsidRDefault="00746F68" w:rsidP="004E7AA7">
      <w:pPr>
        <w:pStyle w:val="a7"/>
        <w:numPr>
          <w:ilvl w:val="0"/>
          <w:numId w:val="1"/>
        </w:numPr>
        <w:spacing w:line="276" w:lineRule="auto"/>
        <w:rPr>
          <w:rFonts w:ascii="David" w:hAnsi="David" w:cs="David"/>
          <w:sz w:val="24"/>
          <w:szCs w:val="24"/>
        </w:rPr>
      </w:pPr>
      <w:r w:rsidRPr="00742FB6">
        <w:rPr>
          <w:rFonts w:ascii="David" w:hAnsi="David" w:cs="David" w:hint="cs"/>
          <w:b/>
          <w:bCs/>
          <w:sz w:val="24"/>
          <w:szCs w:val="24"/>
          <w:rtl/>
        </w:rPr>
        <w:t>טענת האפסות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93FF0">
        <w:rPr>
          <w:rFonts w:ascii="David" w:hAnsi="David" w:cs="David" w:hint="cs"/>
          <w:b/>
          <w:bCs/>
          <w:sz w:val="24"/>
          <w:szCs w:val="24"/>
          <w:rtl/>
        </w:rPr>
        <w:t>ארבל</w:t>
      </w:r>
      <w:r>
        <w:rPr>
          <w:rFonts w:ascii="David" w:hAnsi="David" w:cs="David" w:hint="cs"/>
          <w:sz w:val="24"/>
          <w:szCs w:val="24"/>
          <w:rtl/>
        </w:rPr>
        <w:t xml:space="preserve"> קובעת כי במצב שיש שלילת רצון מוחלטת נבדוק את המקרה בצורה סובייקטיבית (האם לאותו אדם הייתה גמירת דעת</w:t>
      </w:r>
      <w:r w:rsidR="007B7087">
        <w:rPr>
          <w:rFonts w:ascii="David" w:hAnsi="David" w:cs="David" w:hint="cs"/>
          <w:sz w:val="24"/>
          <w:szCs w:val="24"/>
          <w:rtl/>
        </w:rPr>
        <w:t xml:space="preserve">? </w:t>
      </w:r>
      <w:r>
        <w:rPr>
          <w:rFonts w:ascii="David" w:hAnsi="David" w:cs="David" w:hint="cs"/>
          <w:sz w:val="24"/>
          <w:szCs w:val="24"/>
          <w:rtl/>
        </w:rPr>
        <w:t xml:space="preserve">במצב של שלילה מוחלטת אין). </w:t>
      </w:r>
      <w:r w:rsidRPr="00493FF0">
        <w:rPr>
          <w:rFonts w:ascii="David" w:hAnsi="David" w:cs="David" w:hint="cs"/>
          <w:b/>
          <w:bCs/>
          <w:sz w:val="24"/>
          <w:szCs w:val="24"/>
          <w:rtl/>
        </w:rPr>
        <w:t>דורנר</w:t>
      </w:r>
      <w:r>
        <w:rPr>
          <w:rFonts w:ascii="David" w:hAnsi="David" w:cs="David" w:hint="cs"/>
          <w:sz w:val="24"/>
          <w:szCs w:val="24"/>
          <w:rtl/>
        </w:rPr>
        <w:t xml:space="preserve"> סותרת את דבריה של ארבל </w:t>
      </w:r>
      <w:r>
        <w:rPr>
          <w:rFonts w:ascii="David" w:hAnsi="David" w:cs="David"/>
          <w:sz w:val="24"/>
          <w:szCs w:val="24"/>
          <w:rtl/>
        </w:rPr>
        <w:t>–</w:t>
      </w:r>
      <w:r>
        <w:rPr>
          <w:rFonts w:ascii="David" w:hAnsi="David" w:cs="David" w:hint="cs"/>
          <w:sz w:val="24"/>
          <w:szCs w:val="24"/>
          <w:rtl/>
        </w:rPr>
        <w:t xml:space="preserve"> מדובר במצב חד פעמי והטענה אינה ברורה. הדבר פוגע בחוזים </w:t>
      </w:r>
      <w:r>
        <w:rPr>
          <w:rFonts w:ascii="David" w:hAnsi="David" w:cs="David"/>
          <w:sz w:val="24"/>
          <w:szCs w:val="24"/>
          <w:rtl/>
        </w:rPr>
        <w:t>–</w:t>
      </w:r>
      <w:r>
        <w:rPr>
          <w:rFonts w:ascii="David" w:hAnsi="David" w:cs="David" w:hint="cs"/>
          <w:sz w:val="24"/>
          <w:szCs w:val="24"/>
          <w:rtl/>
        </w:rPr>
        <w:t xml:space="preserve"> הרי</w:t>
      </w:r>
      <w:r w:rsidR="00B752F0">
        <w:rPr>
          <w:rFonts w:ascii="David" w:hAnsi="David" w:cs="David" w:hint="cs"/>
          <w:sz w:val="24"/>
          <w:szCs w:val="24"/>
          <w:rtl/>
        </w:rPr>
        <w:t xml:space="preserve"> צריך לבחון בנעלי הצד השני. כאן</w:t>
      </w:r>
      <w:r>
        <w:rPr>
          <w:rFonts w:ascii="David" w:hAnsi="David" w:cs="David" w:hint="cs"/>
          <w:sz w:val="24"/>
          <w:szCs w:val="24"/>
          <w:rtl/>
        </w:rPr>
        <w:t xml:space="preserve"> לא בוחנים דרך האדם השני אלא רק מה קורה בראשו של אדם.</w:t>
      </w:r>
    </w:p>
    <w:p w14:paraId="5A7A93CF" w14:textId="77777777" w:rsidR="00746F68" w:rsidRPr="00746F68" w:rsidRDefault="00746F68" w:rsidP="004E7AA7">
      <w:pPr>
        <w:shd w:val="clear" w:color="auto" w:fill="D9E2F3" w:themeFill="accent1" w:themeFillTint="33"/>
        <w:spacing w:line="276" w:lineRule="auto"/>
        <w:rPr>
          <w:rFonts w:ascii="David" w:hAnsi="David" w:cs="David"/>
          <w:b/>
          <w:bCs/>
          <w:sz w:val="24"/>
          <w:szCs w:val="24"/>
          <w:rtl/>
        </w:rPr>
      </w:pPr>
      <w:r w:rsidRPr="00746F68">
        <w:rPr>
          <w:rFonts w:ascii="David" w:hAnsi="David" w:cs="David" w:hint="cs"/>
          <w:b/>
          <w:bCs/>
          <w:sz w:val="24"/>
          <w:szCs w:val="24"/>
          <w:rtl/>
        </w:rPr>
        <w:t>מסוימות</w:t>
      </w:r>
    </w:p>
    <w:p w14:paraId="2B8558C6" w14:textId="77777777" w:rsidR="001B2336" w:rsidRDefault="00742FB6" w:rsidP="004E7AA7">
      <w:pPr>
        <w:spacing w:line="276" w:lineRule="auto"/>
        <w:rPr>
          <w:rFonts w:ascii="David" w:hAnsi="David" w:cs="David"/>
          <w:sz w:val="24"/>
          <w:szCs w:val="24"/>
          <w:rtl/>
        </w:rPr>
      </w:pPr>
      <w:r w:rsidRPr="008226F1">
        <w:rPr>
          <w:rFonts w:ascii="David" w:hAnsi="David" w:cs="David" w:hint="cs"/>
          <w:sz w:val="24"/>
          <w:szCs w:val="24"/>
          <w:u w:val="single"/>
          <w:rtl/>
        </w:rPr>
        <w:t>הגדרה</w:t>
      </w:r>
      <w:r>
        <w:rPr>
          <w:rFonts w:ascii="David" w:hAnsi="David" w:cs="David" w:hint="cs"/>
          <w:sz w:val="24"/>
          <w:szCs w:val="24"/>
          <w:rtl/>
        </w:rPr>
        <w:t xml:space="preserve">: פרטים מהותיים קונקרטיים שמביעים את גמירת הדעת של הצדדים. גמירת דעת ומסוימות הולכים לרוב יד ביד. </w:t>
      </w:r>
    </w:p>
    <w:p w14:paraId="35AB5EF9" w14:textId="77777777" w:rsidR="00742FB6" w:rsidRDefault="00742FB6" w:rsidP="004E7AA7">
      <w:pPr>
        <w:spacing w:line="276" w:lineRule="auto"/>
        <w:rPr>
          <w:rFonts w:ascii="David" w:hAnsi="David" w:cs="David"/>
          <w:sz w:val="24"/>
          <w:szCs w:val="24"/>
          <w:rtl/>
        </w:rPr>
      </w:pPr>
      <w:r w:rsidRPr="00CE345C">
        <w:rPr>
          <w:rFonts w:ascii="David" w:hAnsi="David" w:cs="David" w:hint="cs"/>
          <w:sz w:val="24"/>
          <w:szCs w:val="24"/>
          <w:shd w:val="clear" w:color="auto" w:fill="9CC2E5" w:themeFill="accent5" w:themeFillTint="99"/>
          <w:rtl/>
        </w:rPr>
        <w:t>דור אנרגיה</w:t>
      </w:r>
      <w:r>
        <w:rPr>
          <w:rFonts w:ascii="David" w:hAnsi="David" w:cs="David" w:hint="cs"/>
          <w:sz w:val="24"/>
          <w:szCs w:val="24"/>
          <w:rtl/>
        </w:rPr>
        <w:t xml:space="preserve">: </w:t>
      </w:r>
      <w:r w:rsidR="00AE4A30">
        <w:rPr>
          <w:rFonts w:ascii="David" w:hAnsi="David" w:cs="David" w:hint="cs"/>
          <w:sz w:val="24"/>
          <w:szCs w:val="24"/>
          <w:rtl/>
        </w:rPr>
        <w:t>חוזה בלעדיות בין מפעיל תחנה ל</w:t>
      </w:r>
      <w:r w:rsidR="00CE345C">
        <w:rPr>
          <w:rFonts w:ascii="David" w:hAnsi="David" w:cs="David" w:hint="cs"/>
          <w:sz w:val="24"/>
          <w:szCs w:val="24"/>
          <w:rtl/>
        </w:rPr>
        <w:t>חברת דור. השאלה בפס"ד היא האם הפרטים החסרים הם מהותיים או ניתנים להשלמה. רק במצב ש</w:t>
      </w:r>
      <w:r w:rsidR="00636DD2">
        <w:rPr>
          <w:rFonts w:ascii="David" w:hAnsi="David" w:cs="David" w:hint="cs"/>
          <w:sz w:val="24"/>
          <w:szCs w:val="24"/>
          <w:rtl/>
        </w:rPr>
        <w:t>חסרים</w:t>
      </w:r>
      <w:r w:rsidR="00CE345C">
        <w:rPr>
          <w:rFonts w:ascii="David" w:hAnsi="David" w:cs="David" w:hint="cs"/>
          <w:sz w:val="24"/>
          <w:szCs w:val="24"/>
          <w:rtl/>
        </w:rPr>
        <w:t xml:space="preserve"> פרטים שוליים (שגם בלעדיהם עומד החוזה) נראה בחוזה כמסוים מספיק ותקף. לעומת זאת, במקרה של </w:t>
      </w:r>
      <w:r w:rsidR="00CE345C" w:rsidRPr="00AD05C5">
        <w:rPr>
          <w:rFonts w:ascii="David" w:hAnsi="David" w:cs="David" w:hint="cs"/>
          <w:sz w:val="24"/>
          <w:szCs w:val="24"/>
          <w:u w:val="single"/>
          <w:rtl/>
        </w:rPr>
        <w:t>חוסר בפרט מהותי</w:t>
      </w:r>
      <w:r w:rsidR="00CE345C">
        <w:rPr>
          <w:rFonts w:ascii="David" w:hAnsi="David" w:cs="David" w:hint="cs"/>
          <w:sz w:val="24"/>
          <w:szCs w:val="24"/>
          <w:rtl/>
        </w:rPr>
        <w:t xml:space="preserve"> נראה בחוזה כלא תקף בשל חוסר מסוימות.</w:t>
      </w:r>
    </w:p>
    <w:p w14:paraId="0A675565" w14:textId="77777777" w:rsidR="00CE345C" w:rsidRDefault="00CE345C" w:rsidP="004E7AA7">
      <w:pPr>
        <w:spacing w:line="276" w:lineRule="auto"/>
        <w:rPr>
          <w:rFonts w:ascii="David" w:hAnsi="David" w:cs="David"/>
          <w:sz w:val="24"/>
          <w:szCs w:val="24"/>
          <w:rtl/>
        </w:rPr>
      </w:pPr>
      <w:r w:rsidRPr="00CE345C">
        <w:rPr>
          <w:rFonts w:ascii="David" w:hAnsi="David" w:cs="David" w:hint="cs"/>
          <w:sz w:val="24"/>
          <w:szCs w:val="24"/>
          <w:shd w:val="clear" w:color="auto" w:fill="9CC2E5" w:themeFill="accent5" w:themeFillTint="99"/>
          <w:rtl/>
        </w:rPr>
        <w:t>עדני נ' דוד</w:t>
      </w:r>
      <w:r>
        <w:rPr>
          <w:rFonts w:ascii="David" w:hAnsi="David" w:cs="David" w:hint="cs"/>
          <w:sz w:val="24"/>
          <w:szCs w:val="24"/>
          <w:rtl/>
        </w:rPr>
        <w:t xml:space="preserve">: נקבע ע"י ביהמ"ש כי לא היו מסוימות וגמירת דעת (אמצעי התשלום ומועדו מהווים פרט מהותי). לעומת זאת, בדעת המיעוט של השופט </w:t>
      </w:r>
      <w:r w:rsidRPr="00636DD2">
        <w:rPr>
          <w:rFonts w:ascii="David" w:hAnsi="David" w:cs="David" w:hint="cs"/>
          <w:b/>
          <w:bCs/>
          <w:sz w:val="24"/>
          <w:szCs w:val="24"/>
          <w:rtl/>
        </w:rPr>
        <w:t>עמית</w:t>
      </w:r>
      <w:r>
        <w:rPr>
          <w:rFonts w:ascii="David" w:hAnsi="David" w:cs="David" w:hint="cs"/>
          <w:sz w:val="24"/>
          <w:szCs w:val="24"/>
          <w:rtl/>
        </w:rPr>
        <w:t xml:space="preserve"> נקבע שהיו גם מסוימות וגם גמירת דעת. </w:t>
      </w:r>
      <w:r w:rsidR="00636DD2">
        <w:rPr>
          <w:rFonts w:ascii="David" w:hAnsi="David" w:cs="David" w:hint="cs"/>
          <w:sz w:val="24"/>
          <w:szCs w:val="24"/>
          <w:rtl/>
        </w:rPr>
        <w:t xml:space="preserve">מכאן </w:t>
      </w:r>
      <w:r>
        <w:rPr>
          <w:rFonts w:ascii="David" w:hAnsi="David" w:cs="David" w:hint="cs"/>
          <w:sz w:val="24"/>
          <w:szCs w:val="24"/>
          <w:rtl/>
        </w:rPr>
        <w:t xml:space="preserve">ניכר כי </w:t>
      </w:r>
      <w:r w:rsidRPr="00AD05C5">
        <w:rPr>
          <w:rFonts w:ascii="David" w:hAnsi="David" w:cs="David" w:hint="cs"/>
          <w:sz w:val="24"/>
          <w:szCs w:val="24"/>
          <w:u w:val="single"/>
          <w:rtl/>
        </w:rPr>
        <w:t>מסוימות וגמירת דעת הולכים יד ביד</w:t>
      </w:r>
      <w:r>
        <w:rPr>
          <w:rFonts w:ascii="David" w:hAnsi="David" w:cs="David" w:hint="cs"/>
          <w:sz w:val="24"/>
          <w:szCs w:val="24"/>
          <w:rtl/>
        </w:rPr>
        <w:t>.</w:t>
      </w:r>
    </w:p>
    <w:p w14:paraId="3943BC7D" w14:textId="77777777" w:rsidR="001B2336" w:rsidRPr="00CE345C" w:rsidRDefault="00CE345C" w:rsidP="004E7AA7">
      <w:pPr>
        <w:spacing w:line="276" w:lineRule="auto"/>
        <w:rPr>
          <w:rFonts w:ascii="David" w:hAnsi="David" w:cs="David"/>
          <w:b/>
          <w:bCs/>
          <w:sz w:val="24"/>
          <w:szCs w:val="24"/>
          <w:rtl/>
        </w:rPr>
      </w:pPr>
      <w:r w:rsidRPr="00CE345C">
        <w:rPr>
          <w:rFonts w:ascii="David" w:hAnsi="David" w:cs="David" w:hint="cs"/>
          <w:b/>
          <w:bCs/>
          <w:sz w:val="24"/>
          <w:szCs w:val="24"/>
          <w:rtl/>
        </w:rPr>
        <w:t>חלקים במסוימות:</w:t>
      </w:r>
    </w:p>
    <w:p w14:paraId="76A2D51C" w14:textId="77777777" w:rsidR="00CE345C" w:rsidRDefault="00CE345C" w:rsidP="004E7AA7">
      <w:pPr>
        <w:pStyle w:val="a7"/>
        <w:numPr>
          <w:ilvl w:val="0"/>
          <w:numId w:val="2"/>
        </w:numPr>
        <w:spacing w:line="276" w:lineRule="auto"/>
        <w:rPr>
          <w:rFonts w:ascii="David" w:hAnsi="David" w:cs="David"/>
          <w:sz w:val="24"/>
          <w:szCs w:val="24"/>
        </w:rPr>
      </w:pPr>
      <w:r w:rsidRPr="00CE345C">
        <w:rPr>
          <w:rFonts w:ascii="David" w:hAnsi="David" w:cs="David" w:hint="cs"/>
          <w:sz w:val="24"/>
          <w:szCs w:val="24"/>
          <w:u w:val="single"/>
          <w:rtl/>
        </w:rPr>
        <w:lastRenderedPageBreak/>
        <w:t>רשימת פרטים</w:t>
      </w:r>
      <w:r>
        <w:rPr>
          <w:rFonts w:ascii="David" w:hAnsi="David" w:cs="David" w:hint="cs"/>
          <w:sz w:val="24"/>
          <w:szCs w:val="24"/>
          <w:rtl/>
        </w:rPr>
        <w:t xml:space="preserve">: </w:t>
      </w:r>
      <w:r w:rsidRPr="00CE345C">
        <w:rPr>
          <w:rFonts w:ascii="David" w:hAnsi="David" w:cs="David" w:hint="cs"/>
          <w:sz w:val="24"/>
          <w:szCs w:val="24"/>
          <w:shd w:val="clear" w:color="auto" w:fill="9CC2E5" w:themeFill="accent5" w:themeFillTint="99"/>
          <w:rtl/>
        </w:rPr>
        <w:t>קפולסקי נ' גני גולן</w:t>
      </w:r>
      <w:r>
        <w:rPr>
          <w:rFonts w:ascii="David" w:hAnsi="David" w:cs="David" w:hint="cs"/>
          <w:sz w:val="24"/>
          <w:szCs w:val="24"/>
          <w:rtl/>
        </w:rPr>
        <w:t>: "</w:t>
      </w:r>
      <w:r w:rsidRPr="00BF55BF">
        <w:rPr>
          <w:rFonts w:ascii="David" w:hAnsi="David" w:cs="David" w:hint="cs"/>
          <w:b/>
          <w:bCs/>
          <w:sz w:val="24"/>
          <w:szCs w:val="24"/>
          <w:rtl/>
        </w:rPr>
        <w:t>רשימת עציוני</w:t>
      </w:r>
      <w:r>
        <w:rPr>
          <w:rFonts w:ascii="David" w:hAnsi="David" w:cs="David" w:hint="cs"/>
          <w:sz w:val="24"/>
          <w:szCs w:val="24"/>
          <w:rtl/>
        </w:rPr>
        <w:t>": השופט קובע רשימת פרטים מצטברים שרק כאשר מתקיימים נקבע כי יש חוזה (</w:t>
      </w:r>
      <w:r w:rsidRPr="00A01D55">
        <w:rPr>
          <w:rFonts w:ascii="David" w:hAnsi="David" w:cs="David"/>
          <w:sz w:val="24"/>
          <w:szCs w:val="24"/>
          <w:rtl/>
        </w:rPr>
        <w:t>מהות הנכס, שמות הצדדים, מהות העסקה (לדוג</w:t>
      </w:r>
      <w:r>
        <w:rPr>
          <w:rFonts w:ascii="David" w:hAnsi="David" w:cs="David" w:hint="cs"/>
          <w:sz w:val="24"/>
          <w:szCs w:val="24"/>
          <w:rtl/>
        </w:rPr>
        <w:t>מא:</w:t>
      </w:r>
      <w:r w:rsidRPr="00A01D55">
        <w:rPr>
          <w:rFonts w:ascii="David" w:hAnsi="David" w:cs="David"/>
          <w:sz w:val="24"/>
          <w:szCs w:val="24"/>
          <w:rtl/>
        </w:rPr>
        <w:t xml:space="preserve"> מכר), מחיר, מועדי תשלום, הוצאות ומסים</w:t>
      </w:r>
      <w:r>
        <w:rPr>
          <w:rFonts w:ascii="David" w:hAnsi="David" w:cs="David" w:hint="cs"/>
          <w:sz w:val="24"/>
          <w:szCs w:val="24"/>
          <w:rtl/>
        </w:rPr>
        <w:t xml:space="preserve">). </w:t>
      </w:r>
    </w:p>
    <w:p w14:paraId="5FD67ADF" w14:textId="77777777" w:rsidR="00FE630C" w:rsidRPr="00790658" w:rsidRDefault="00CE345C" w:rsidP="004E7AA7">
      <w:pPr>
        <w:pStyle w:val="a7"/>
        <w:numPr>
          <w:ilvl w:val="0"/>
          <w:numId w:val="1"/>
        </w:numPr>
        <w:spacing w:line="276" w:lineRule="auto"/>
        <w:rPr>
          <w:rFonts w:ascii="David" w:hAnsi="David" w:cs="David"/>
          <w:sz w:val="24"/>
          <w:szCs w:val="24"/>
          <w:rtl/>
        </w:rPr>
      </w:pPr>
      <w:r w:rsidRPr="00CE345C">
        <w:rPr>
          <w:rFonts w:ascii="David" w:hAnsi="David" w:cs="David" w:hint="cs"/>
          <w:b/>
          <w:bCs/>
          <w:sz w:val="24"/>
          <w:szCs w:val="24"/>
          <w:rtl/>
        </w:rPr>
        <w:t>ההבדל בין כלל חד לסטנדרט</w:t>
      </w:r>
      <w:r w:rsidRPr="00CE345C">
        <w:rPr>
          <w:rFonts w:ascii="David" w:hAnsi="David" w:cs="David" w:hint="cs"/>
          <w:sz w:val="24"/>
          <w:szCs w:val="24"/>
          <w:rtl/>
        </w:rPr>
        <w:t xml:space="preserve">: </w:t>
      </w:r>
      <w:r>
        <w:rPr>
          <w:rFonts w:ascii="David" w:hAnsi="David" w:cs="David" w:hint="cs"/>
          <w:sz w:val="24"/>
          <w:szCs w:val="24"/>
          <w:rtl/>
        </w:rPr>
        <w:t>כלל חד יוצר קו ברור וודאות, אחידות, והגבלת שק"ד השופטים. לעומתו סטנדרט הוא עמום ונותן פתח לבחון כל מקרה לגופו. הנטייה כיום היא לכיוון הסטנדרט בשל הבעייתיות בכלל החד (לא מכסה את כל המקרים ומשאיר מקום למניפולציה של צד חזק).</w:t>
      </w:r>
    </w:p>
    <w:p w14:paraId="4234A5D6" w14:textId="77777777" w:rsidR="001B2336" w:rsidRDefault="00CE345C" w:rsidP="004E7AA7">
      <w:pPr>
        <w:pStyle w:val="a7"/>
        <w:numPr>
          <w:ilvl w:val="0"/>
          <w:numId w:val="2"/>
        </w:numPr>
        <w:spacing w:line="276" w:lineRule="auto"/>
        <w:rPr>
          <w:rFonts w:ascii="David" w:hAnsi="David" w:cs="David"/>
          <w:sz w:val="24"/>
          <w:szCs w:val="24"/>
        </w:rPr>
      </w:pPr>
      <w:r w:rsidRPr="00FE630C">
        <w:rPr>
          <w:rFonts w:ascii="David" w:hAnsi="David" w:cs="David" w:hint="cs"/>
          <w:sz w:val="24"/>
          <w:szCs w:val="24"/>
          <w:u w:val="single"/>
          <w:rtl/>
        </w:rPr>
        <w:t>גרעין מסוימות</w:t>
      </w:r>
      <w:r>
        <w:rPr>
          <w:rFonts w:ascii="David" w:hAnsi="David" w:cs="David" w:hint="cs"/>
          <w:sz w:val="24"/>
          <w:szCs w:val="24"/>
          <w:rtl/>
        </w:rPr>
        <w:t xml:space="preserve">: </w:t>
      </w:r>
      <w:r w:rsidR="00FE630C" w:rsidRPr="00F30934">
        <w:rPr>
          <w:rFonts w:ascii="David" w:hAnsi="David" w:cs="David" w:hint="cs"/>
          <w:b/>
          <w:bCs/>
          <w:sz w:val="24"/>
          <w:szCs w:val="24"/>
          <w:rtl/>
        </w:rPr>
        <w:t>ברק</w:t>
      </w:r>
      <w:r w:rsidR="00FE630C">
        <w:rPr>
          <w:rFonts w:ascii="David" w:hAnsi="David" w:cs="David" w:hint="cs"/>
          <w:sz w:val="24"/>
          <w:szCs w:val="24"/>
          <w:rtl/>
        </w:rPr>
        <w:t xml:space="preserve"> </w:t>
      </w:r>
      <w:r w:rsidR="00FE630C" w:rsidRPr="00FE630C">
        <w:rPr>
          <w:rFonts w:ascii="David" w:hAnsi="David" w:cs="David" w:hint="cs"/>
          <w:sz w:val="24"/>
          <w:szCs w:val="24"/>
          <w:shd w:val="clear" w:color="auto" w:fill="9CC2E5" w:themeFill="accent5" w:themeFillTint="99"/>
          <w:rtl/>
        </w:rPr>
        <w:t>בפס"ד רבינאי</w:t>
      </w:r>
      <w:r w:rsidR="00FE630C" w:rsidRPr="005B7073">
        <w:rPr>
          <w:rFonts w:ascii="David" w:hAnsi="David" w:cs="David" w:hint="cs"/>
          <w:sz w:val="24"/>
          <w:szCs w:val="24"/>
          <w:shd w:val="clear" w:color="auto" w:fill="FFFFFF" w:themeFill="background1"/>
          <w:rtl/>
        </w:rPr>
        <w:t xml:space="preserve"> </w:t>
      </w:r>
      <w:r w:rsidR="00FE630C">
        <w:rPr>
          <w:rFonts w:ascii="David" w:hAnsi="David" w:cs="David" w:hint="cs"/>
          <w:sz w:val="24"/>
          <w:szCs w:val="24"/>
          <w:rtl/>
        </w:rPr>
        <w:t>מתחיל שינוי במסוימות, ברק קובע כי די ב"</w:t>
      </w:r>
      <w:r w:rsidR="00FE630C" w:rsidRPr="00F30934">
        <w:rPr>
          <w:rFonts w:ascii="David" w:hAnsi="David" w:cs="David" w:hint="cs"/>
          <w:b/>
          <w:bCs/>
          <w:sz w:val="24"/>
          <w:szCs w:val="24"/>
          <w:rtl/>
        </w:rPr>
        <w:t>גרעין</w:t>
      </w:r>
      <w:r w:rsidR="00FE630C">
        <w:rPr>
          <w:rFonts w:ascii="David" w:hAnsi="David" w:cs="David" w:hint="cs"/>
          <w:sz w:val="24"/>
          <w:szCs w:val="24"/>
          <w:rtl/>
        </w:rPr>
        <w:t>" של מסוימות כדי להעיד על קיומו של חוזה. ברק בעזרת נוסחת הקשר קובע כי למרות המחסור בפרט בזיכרון הדברים</w:t>
      </w:r>
      <w:r w:rsidR="00837B02">
        <w:rPr>
          <w:rFonts w:ascii="David" w:hAnsi="David" w:cs="David" w:hint="cs"/>
          <w:sz w:val="24"/>
          <w:szCs w:val="24"/>
          <w:rtl/>
        </w:rPr>
        <w:t>,</w:t>
      </w:r>
      <w:r w:rsidR="00FE630C">
        <w:rPr>
          <w:rFonts w:ascii="David" w:hAnsi="David" w:cs="David" w:hint="cs"/>
          <w:sz w:val="24"/>
          <w:szCs w:val="24"/>
          <w:rtl/>
        </w:rPr>
        <w:t xml:space="preserve"> עדיין יש גרעין מסוימות וניתן להשלים את החסר.</w:t>
      </w:r>
    </w:p>
    <w:p w14:paraId="78CAE100" w14:textId="77777777" w:rsidR="00FE630C" w:rsidRDefault="00FE630C" w:rsidP="004E7AA7">
      <w:pPr>
        <w:pStyle w:val="a7"/>
        <w:numPr>
          <w:ilvl w:val="0"/>
          <w:numId w:val="2"/>
        </w:numPr>
        <w:spacing w:line="276" w:lineRule="auto"/>
        <w:rPr>
          <w:rFonts w:ascii="David" w:hAnsi="David" w:cs="David"/>
          <w:sz w:val="24"/>
          <w:szCs w:val="24"/>
        </w:rPr>
      </w:pPr>
      <w:r w:rsidRPr="00FE630C">
        <w:rPr>
          <w:rFonts w:ascii="David" w:hAnsi="David" w:cs="David" w:hint="cs"/>
          <w:sz w:val="24"/>
          <w:szCs w:val="24"/>
          <w:u w:val="single"/>
          <w:rtl/>
        </w:rPr>
        <w:t>פרטים שידונו בהמשך</w:t>
      </w:r>
      <w:r>
        <w:rPr>
          <w:rFonts w:ascii="David" w:hAnsi="David" w:cs="David" w:hint="cs"/>
          <w:sz w:val="24"/>
          <w:szCs w:val="24"/>
          <w:rtl/>
        </w:rPr>
        <w:t xml:space="preserve">: לפי </w:t>
      </w:r>
      <w:r w:rsidRPr="00837B02">
        <w:rPr>
          <w:rFonts w:ascii="David" w:hAnsi="David" w:cs="David" w:hint="cs"/>
          <w:b/>
          <w:bCs/>
          <w:sz w:val="24"/>
          <w:szCs w:val="24"/>
          <w:rtl/>
        </w:rPr>
        <w:t>בן פורת</w:t>
      </w:r>
      <w:r w:rsidR="00AD05C5">
        <w:rPr>
          <w:rFonts w:ascii="David" w:hAnsi="David" w:cs="David" w:hint="cs"/>
          <w:b/>
          <w:bCs/>
          <w:sz w:val="24"/>
          <w:szCs w:val="24"/>
          <w:rtl/>
        </w:rPr>
        <w:t xml:space="preserve"> </w:t>
      </w:r>
      <w:r w:rsidR="00AD05C5" w:rsidRPr="00AD05C5">
        <w:rPr>
          <w:rFonts w:ascii="David" w:hAnsi="David" w:cs="David" w:hint="cs"/>
          <w:sz w:val="24"/>
          <w:szCs w:val="24"/>
          <w:shd w:val="clear" w:color="auto" w:fill="9CC2E5" w:themeFill="accent5" w:themeFillTint="99"/>
          <w:rtl/>
        </w:rPr>
        <w:t>בזוננשטיין</w:t>
      </w:r>
      <w:r>
        <w:rPr>
          <w:rFonts w:ascii="David" w:hAnsi="David" w:cs="David" w:hint="cs"/>
          <w:sz w:val="24"/>
          <w:szCs w:val="24"/>
          <w:rtl/>
        </w:rPr>
        <w:t xml:space="preserve"> במקרים בהם הצדדים קבעו כי ידונו בפרט מסוים בהמשך</w:t>
      </w:r>
      <w:r w:rsidR="00D0144A">
        <w:rPr>
          <w:rFonts w:ascii="David" w:hAnsi="David" w:cs="David" w:hint="cs"/>
          <w:sz w:val="24"/>
          <w:szCs w:val="24"/>
          <w:rtl/>
        </w:rPr>
        <w:t>,</w:t>
      </w:r>
      <w:r>
        <w:rPr>
          <w:rFonts w:ascii="David" w:hAnsi="David" w:cs="David" w:hint="cs"/>
          <w:sz w:val="24"/>
          <w:szCs w:val="24"/>
          <w:rtl/>
        </w:rPr>
        <w:t xml:space="preserve"> לא ניתן להשלימו ולכן גם אין מסוימות. הדבר שונה במקצת מההלכה בדור אנרגיה שקבעה שרק פרטים שנויים במחלוקת לא ניתנים להשלמה. אין הכרעה בפסיקה והדבר נותר עמום.</w:t>
      </w:r>
    </w:p>
    <w:p w14:paraId="1A26AA2C" w14:textId="77777777" w:rsidR="00FE630C" w:rsidRDefault="00FE630C" w:rsidP="004E7AA7">
      <w:pPr>
        <w:pStyle w:val="a7"/>
        <w:numPr>
          <w:ilvl w:val="0"/>
          <w:numId w:val="2"/>
        </w:numPr>
        <w:spacing w:line="276" w:lineRule="auto"/>
        <w:rPr>
          <w:rFonts w:ascii="David" w:hAnsi="David" w:cs="David"/>
          <w:sz w:val="24"/>
          <w:szCs w:val="24"/>
        </w:rPr>
      </w:pPr>
      <w:r w:rsidRPr="00817225">
        <w:rPr>
          <w:rFonts w:ascii="David" w:hAnsi="David" w:cs="David" w:hint="cs"/>
          <w:sz w:val="24"/>
          <w:szCs w:val="24"/>
          <w:u w:val="single"/>
          <w:rtl/>
        </w:rPr>
        <w:t>מסוימות וגמירת דעת</w:t>
      </w:r>
      <w:r>
        <w:rPr>
          <w:rFonts w:ascii="David" w:hAnsi="David" w:cs="David" w:hint="cs"/>
          <w:sz w:val="24"/>
          <w:szCs w:val="24"/>
          <w:rtl/>
        </w:rPr>
        <w:t>: מסוימות כפופה לרוב לגמירת דעת והדברים הולכים יחד.</w:t>
      </w:r>
    </w:p>
    <w:p w14:paraId="585B267C" w14:textId="77777777" w:rsidR="00FE630C" w:rsidRDefault="00FE630C" w:rsidP="004E7AA7">
      <w:pPr>
        <w:pStyle w:val="a7"/>
        <w:numPr>
          <w:ilvl w:val="0"/>
          <w:numId w:val="2"/>
        </w:numPr>
        <w:spacing w:line="276" w:lineRule="auto"/>
        <w:rPr>
          <w:rFonts w:ascii="David" w:hAnsi="David" w:cs="David"/>
          <w:sz w:val="24"/>
          <w:szCs w:val="24"/>
        </w:rPr>
      </w:pPr>
      <w:r w:rsidRPr="0018308D">
        <w:rPr>
          <w:rFonts w:ascii="David" w:hAnsi="David" w:cs="David" w:hint="cs"/>
          <w:sz w:val="24"/>
          <w:szCs w:val="24"/>
          <w:u w:val="single"/>
          <w:rtl/>
        </w:rPr>
        <w:t>מספר דרכי השלמה למסוימות</w:t>
      </w:r>
      <w:r>
        <w:rPr>
          <w:rFonts w:ascii="David" w:hAnsi="David" w:cs="David" w:hint="cs"/>
          <w:sz w:val="24"/>
          <w:szCs w:val="24"/>
          <w:rtl/>
        </w:rPr>
        <w:t>: השלמת פרט חסר שאינו מהותי תעשה באחת מהדרכים הבאות;</w:t>
      </w:r>
    </w:p>
    <w:p w14:paraId="3BE04E58" w14:textId="77777777" w:rsidR="00601D96" w:rsidRPr="00601D96" w:rsidRDefault="00601D96" w:rsidP="004E7AA7">
      <w:pPr>
        <w:pStyle w:val="a7"/>
        <w:numPr>
          <w:ilvl w:val="0"/>
          <w:numId w:val="3"/>
        </w:numPr>
        <w:spacing w:line="276" w:lineRule="auto"/>
        <w:rPr>
          <w:rFonts w:ascii="David" w:hAnsi="David" w:cs="David"/>
          <w:sz w:val="24"/>
          <w:szCs w:val="24"/>
        </w:rPr>
      </w:pPr>
      <w:r>
        <w:rPr>
          <w:rFonts w:ascii="David" w:hAnsi="David" w:cs="David" w:hint="cs"/>
          <w:b/>
          <w:bCs/>
          <w:sz w:val="24"/>
          <w:szCs w:val="24"/>
          <w:rtl/>
        </w:rPr>
        <w:t xml:space="preserve">דין </w:t>
      </w:r>
    </w:p>
    <w:p w14:paraId="272A6401" w14:textId="77777777" w:rsidR="00FE630C" w:rsidRDefault="00FE630C" w:rsidP="004E7AA7">
      <w:pPr>
        <w:pStyle w:val="a7"/>
        <w:numPr>
          <w:ilvl w:val="0"/>
          <w:numId w:val="3"/>
        </w:numPr>
        <w:spacing w:line="276" w:lineRule="auto"/>
        <w:rPr>
          <w:rFonts w:ascii="David" w:hAnsi="David" w:cs="David"/>
          <w:sz w:val="24"/>
          <w:szCs w:val="24"/>
        </w:rPr>
      </w:pPr>
      <w:r w:rsidRPr="00790658">
        <w:rPr>
          <w:rFonts w:ascii="David" w:hAnsi="David" w:cs="David" w:hint="cs"/>
          <w:b/>
          <w:bCs/>
          <w:sz w:val="24"/>
          <w:szCs w:val="24"/>
          <w:rtl/>
        </w:rPr>
        <w:t>נוהג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קודם ספציפי ואז בחוזים מאותו סוג.</w:t>
      </w:r>
    </w:p>
    <w:p w14:paraId="204B52A2" w14:textId="77777777" w:rsidR="00FE630C" w:rsidRDefault="00FE630C" w:rsidP="004E7AA7">
      <w:pPr>
        <w:pStyle w:val="a7"/>
        <w:numPr>
          <w:ilvl w:val="0"/>
          <w:numId w:val="3"/>
        </w:numPr>
        <w:spacing w:line="276" w:lineRule="auto"/>
        <w:rPr>
          <w:rFonts w:ascii="David" w:hAnsi="David" w:cs="David"/>
          <w:sz w:val="24"/>
          <w:szCs w:val="24"/>
        </w:rPr>
      </w:pPr>
      <w:r w:rsidRPr="00790658">
        <w:rPr>
          <w:rFonts w:ascii="David" w:hAnsi="David" w:cs="David" w:hint="cs"/>
          <w:b/>
          <w:bCs/>
          <w:sz w:val="24"/>
          <w:szCs w:val="24"/>
          <w:rtl/>
        </w:rPr>
        <w:t>עיקרון הביצוע האופטימלי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הצד שרוצה לקיים את החוזה יבוא לקראת הצד השני </w:t>
      </w:r>
      <w:r w:rsidR="0018308D">
        <w:rPr>
          <w:rFonts w:ascii="David" w:hAnsi="David" w:cs="David" w:hint="cs"/>
          <w:sz w:val="24"/>
          <w:szCs w:val="24"/>
          <w:rtl/>
        </w:rPr>
        <w:t>וישלים את החסר בצורה המיטיבה עמו.</w:t>
      </w:r>
    </w:p>
    <w:p w14:paraId="04ADC348" w14:textId="77777777" w:rsidR="00FE630C" w:rsidRDefault="00FE630C" w:rsidP="004E7AA7">
      <w:pPr>
        <w:pStyle w:val="a7"/>
        <w:numPr>
          <w:ilvl w:val="0"/>
          <w:numId w:val="3"/>
        </w:numPr>
        <w:spacing w:line="276" w:lineRule="auto"/>
        <w:rPr>
          <w:rFonts w:ascii="David" w:hAnsi="David" w:cs="David"/>
          <w:sz w:val="24"/>
          <w:szCs w:val="24"/>
        </w:rPr>
      </w:pPr>
      <w:r w:rsidRPr="00790658">
        <w:rPr>
          <w:rFonts w:ascii="David" w:hAnsi="David" w:cs="David" w:hint="cs"/>
          <w:b/>
          <w:bCs/>
          <w:sz w:val="24"/>
          <w:szCs w:val="24"/>
          <w:rtl/>
        </w:rPr>
        <w:t>מנגנוני השלמה מוסכמים</w:t>
      </w:r>
      <w:r w:rsidR="0018308D">
        <w:rPr>
          <w:rFonts w:ascii="David" w:hAnsi="David" w:cs="David" w:hint="cs"/>
          <w:sz w:val="24"/>
          <w:szCs w:val="24"/>
          <w:rtl/>
        </w:rPr>
        <w:t xml:space="preserve"> </w:t>
      </w:r>
      <w:r w:rsidR="0018308D">
        <w:rPr>
          <w:rFonts w:ascii="David" w:hAnsi="David" w:cs="David"/>
          <w:sz w:val="24"/>
          <w:szCs w:val="24"/>
          <w:rtl/>
        </w:rPr>
        <w:t>–</w:t>
      </w:r>
      <w:r w:rsidR="0018308D">
        <w:rPr>
          <w:rFonts w:ascii="David" w:hAnsi="David" w:cs="David" w:hint="cs"/>
          <w:sz w:val="24"/>
          <w:szCs w:val="24"/>
          <w:rtl/>
        </w:rPr>
        <w:t xml:space="preserve"> שמאי, מחירון, קטלוג.</w:t>
      </w:r>
    </w:p>
    <w:p w14:paraId="19295E00" w14:textId="77777777" w:rsidR="00FE630C" w:rsidRDefault="00FE630C" w:rsidP="004E7AA7">
      <w:pPr>
        <w:pStyle w:val="a7"/>
        <w:numPr>
          <w:ilvl w:val="0"/>
          <w:numId w:val="3"/>
        </w:numPr>
        <w:spacing w:line="276" w:lineRule="auto"/>
        <w:rPr>
          <w:rFonts w:ascii="David" w:hAnsi="David" w:cs="David"/>
          <w:sz w:val="24"/>
          <w:szCs w:val="24"/>
        </w:rPr>
      </w:pPr>
      <w:r w:rsidRPr="00790658">
        <w:rPr>
          <w:rFonts w:ascii="David" w:hAnsi="David" w:cs="David" w:hint="cs"/>
          <w:b/>
          <w:bCs/>
          <w:sz w:val="24"/>
          <w:szCs w:val="24"/>
          <w:rtl/>
        </w:rPr>
        <w:t>פתרון הוגן ומקובל (סבירות, תום לב)</w:t>
      </w:r>
      <w:r w:rsidR="0018308D">
        <w:rPr>
          <w:rFonts w:ascii="David" w:hAnsi="David" w:cs="David" w:hint="cs"/>
          <w:sz w:val="24"/>
          <w:szCs w:val="24"/>
          <w:rtl/>
        </w:rPr>
        <w:t xml:space="preserve"> </w:t>
      </w:r>
      <w:r w:rsidR="0018308D">
        <w:rPr>
          <w:rFonts w:ascii="David" w:hAnsi="David" w:cs="David"/>
          <w:sz w:val="24"/>
          <w:szCs w:val="24"/>
          <w:rtl/>
        </w:rPr>
        <w:t>–</w:t>
      </w:r>
      <w:r w:rsidR="0018308D">
        <w:rPr>
          <w:rFonts w:ascii="David" w:hAnsi="David" w:cs="David" w:hint="cs"/>
          <w:sz w:val="24"/>
          <w:szCs w:val="24"/>
          <w:rtl/>
        </w:rPr>
        <w:t xml:space="preserve"> ביהמ"ש ישלים את הפרט לפי ההגינות.</w:t>
      </w:r>
    </w:p>
    <w:p w14:paraId="6307EC5B" w14:textId="77777777" w:rsidR="00FE630C" w:rsidRPr="00956E7C" w:rsidRDefault="00790658" w:rsidP="004E7AA7">
      <w:pPr>
        <w:spacing w:line="276" w:lineRule="auto"/>
        <w:rPr>
          <w:rFonts w:ascii="David" w:hAnsi="David" w:cs="David"/>
          <w:sz w:val="24"/>
          <w:szCs w:val="24"/>
          <w:u w:val="single"/>
          <w:rtl/>
        </w:rPr>
      </w:pPr>
      <w:r w:rsidRPr="00956E7C">
        <w:rPr>
          <w:rFonts w:ascii="David" w:hAnsi="David" w:cs="David" w:hint="cs"/>
          <w:sz w:val="24"/>
          <w:szCs w:val="24"/>
          <w:u w:val="single"/>
          <w:rtl/>
        </w:rPr>
        <w:t xml:space="preserve">דרישת כתב: </w:t>
      </w:r>
      <w:r w:rsidR="008226F1" w:rsidRPr="00956E7C">
        <w:rPr>
          <w:rFonts w:ascii="David" w:hAnsi="David" w:cs="David" w:hint="cs"/>
          <w:b/>
          <w:bCs/>
          <w:sz w:val="24"/>
          <w:szCs w:val="24"/>
          <w:u w:val="single"/>
          <w:rtl/>
        </w:rPr>
        <w:t>סעיף 8 לחוק המקרקעין</w:t>
      </w:r>
      <w:r w:rsidR="00817225" w:rsidRPr="00956E7C">
        <w:rPr>
          <w:rFonts w:ascii="David" w:hAnsi="David" w:cs="David" w:hint="cs"/>
          <w:sz w:val="24"/>
          <w:szCs w:val="24"/>
          <w:u w:val="single"/>
          <w:rtl/>
        </w:rPr>
        <w:t>:</w:t>
      </w:r>
    </w:p>
    <w:p w14:paraId="42034E67" w14:textId="77777777" w:rsidR="008226F1" w:rsidRPr="008226F1" w:rsidRDefault="008226F1" w:rsidP="004E7AA7">
      <w:pPr>
        <w:spacing w:line="276" w:lineRule="auto"/>
        <w:rPr>
          <w:rFonts w:ascii="David" w:hAnsi="David" w:cs="David"/>
          <w:sz w:val="24"/>
          <w:szCs w:val="24"/>
          <w:rtl/>
        </w:rPr>
      </w:pPr>
      <w:r w:rsidRPr="008226F1">
        <w:rPr>
          <w:rFonts w:ascii="David" w:hAnsi="David" w:cs="David" w:hint="cs"/>
          <w:sz w:val="24"/>
          <w:szCs w:val="24"/>
          <w:u w:val="single"/>
          <w:rtl/>
        </w:rPr>
        <w:t>תחולת דרישת הכתב</w:t>
      </w:r>
      <w:r w:rsidR="009979EB">
        <w:rPr>
          <w:rFonts w:ascii="David" w:hAnsi="David" w:cs="David" w:hint="cs"/>
          <w:sz w:val="24"/>
          <w:szCs w:val="24"/>
          <w:rtl/>
        </w:rPr>
        <w:t xml:space="preserve">: </w:t>
      </w:r>
      <w:r>
        <w:rPr>
          <w:rFonts w:ascii="David" w:hAnsi="David" w:cs="David" w:hint="cs"/>
          <w:sz w:val="24"/>
          <w:szCs w:val="24"/>
          <w:rtl/>
        </w:rPr>
        <w:t xml:space="preserve">מדובר בעסקאות מכר </w:t>
      </w:r>
      <w:r w:rsidR="00D0144A">
        <w:rPr>
          <w:rFonts w:ascii="David" w:hAnsi="David" w:cs="David" w:hint="cs"/>
          <w:sz w:val="24"/>
          <w:szCs w:val="24"/>
          <w:rtl/>
        </w:rPr>
        <w:t>ו</w:t>
      </w:r>
      <w:r>
        <w:rPr>
          <w:rFonts w:ascii="David" w:hAnsi="David" w:cs="David" w:hint="cs"/>
          <w:sz w:val="24"/>
          <w:szCs w:val="24"/>
          <w:rtl/>
        </w:rPr>
        <w:t>בשכירות ארוכת טווח (5 שנים ומעלה).</w:t>
      </w:r>
    </w:p>
    <w:p w14:paraId="13E39C1D" w14:textId="77777777" w:rsidR="009979EB" w:rsidRDefault="008226F1" w:rsidP="004E7AA7">
      <w:pPr>
        <w:spacing w:line="276" w:lineRule="auto"/>
        <w:rPr>
          <w:rFonts w:ascii="David" w:hAnsi="David" w:cs="David"/>
          <w:sz w:val="24"/>
          <w:szCs w:val="24"/>
          <w:rtl/>
        </w:rPr>
      </w:pPr>
      <w:r w:rsidRPr="008226F1">
        <w:rPr>
          <w:rFonts w:ascii="David" w:hAnsi="David" w:cs="David" w:hint="cs"/>
          <w:sz w:val="24"/>
          <w:szCs w:val="24"/>
          <w:u w:val="single"/>
          <w:rtl/>
        </w:rPr>
        <w:t>דרישה מהותית מול ראייתית</w:t>
      </w:r>
      <w:r>
        <w:rPr>
          <w:rFonts w:ascii="David" w:hAnsi="David" w:cs="David" w:hint="cs"/>
          <w:sz w:val="24"/>
          <w:szCs w:val="24"/>
          <w:rtl/>
        </w:rPr>
        <w:t xml:space="preserve">: </w:t>
      </w:r>
      <w:r w:rsidRPr="008226F1">
        <w:rPr>
          <w:rFonts w:ascii="David" w:hAnsi="David" w:cs="David" w:hint="cs"/>
          <w:b/>
          <w:bCs/>
          <w:sz w:val="24"/>
          <w:szCs w:val="24"/>
          <w:rtl/>
        </w:rPr>
        <w:t>בדרישה ראייתית</w:t>
      </w:r>
      <w:r>
        <w:rPr>
          <w:rFonts w:ascii="David" w:hAnsi="David" w:cs="David" w:hint="cs"/>
          <w:sz w:val="24"/>
          <w:szCs w:val="24"/>
          <w:rtl/>
        </w:rPr>
        <w:t xml:space="preserve"> הכתב משמש כאחד מאמצעי ההוכחה לכך שהתקיים חוזה, אך ניתן להחליפו גם ע"י הצטברות של ראיות אחרות. לעומת זאת </w:t>
      </w:r>
      <w:r w:rsidRPr="008226F1">
        <w:rPr>
          <w:rFonts w:ascii="David" w:hAnsi="David" w:cs="David" w:hint="cs"/>
          <w:b/>
          <w:bCs/>
          <w:sz w:val="24"/>
          <w:szCs w:val="24"/>
          <w:rtl/>
        </w:rPr>
        <w:t>בדרישה מהותית</w:t>
      </w:r>
      <w:r>
        <w:rPr>
          <w:rFonts w:ascii="David" w:hAnsi="David" w:cs="David" w:hint="cs"/>
          <w:sz w:val="24"/>
          <w:szCs w:val="24"/>
          <w:rtl/>
        </w:rPr>
        <w:t xml:space="preserve"> עוסקים בחשיבות העסקה. עסקאות מכר הן דבר עיקרי ולכן הכתב עצמו מהווה את ההסכמה. </w:t>
      </w:r>
    </w:p>
    <w:p w14:paraId="1DE8BE15" w14:textId="77777777" w:rsidR="008226F1" w:rsidRPr="009979EB" w:rsidRDefault="008226F1" w:rsidP="004E7AA7">
      <w:pPr>
        <w:pStyle w:val="a7"/>
        <w:numPr>
          <w:ilvl w:val="0"/>
          <w:numId w:val="1"/>
        </w:numPr>
        <w:spacing w:line="276" w:lineRule="auto"/>
        <w:rPr>
          <w:rFonts w:ascii="David" w:hAnsi="David" w:cs="David"/>
          <w:sz w:val="24"/>
          <w:szCs w:val="24"/>
          <w:rtl/>
        </w:rPr>
      </w:pPr>
      <w:r w:rsidRPr="009979EB">
        <w:rPr>
          <w:rFonts w:ascii="David" w:hAnsi="David" w:cs="David" w:hint="cs"/>
          <w:sz w:val="24"/>
          <w:szCs w:val="24"/>
          <w:rtl/>
        </w:rPr>
        <w:t xml:space="preserve">הבחנה </w:t>
      </w:r>
      <w:r w:rsidR="009979EB" w:rsidRPr="009979EB">
        <w:rPr>
          <w:rFonts w:ascii="David" w:hAnsi="David" w:cs="David" w:hint="cs"/>
          <w:sz w:val="24"/>
          <w:szCs w:val="24"/>
          <w:rtl/>
        </w:rPr>
        <w:t xml:space="preserve">אחת </w:t>
      </w:r>
      <w:r w:rsidR="009979EB" w:rsidRPr="009979EB">
        <w:rPr>
          <w:rFonts w:ascii="David" w:hAnsi="David" w:cs="David"/>
          <w:sz w:val="24"/>
          <w:szCs w:val="24"/>
          <w:rtl/>
        </w:rPr>
        <w:t>–</w:t>
      </w:r>
      <w:r w:rsidR="009979EB" w:rsidRPr="009979EB">
        <w:rPr>
          <w:rFonts w:ascii="David" w:hAnsi="David" w:cs="David" w:hint="cs"/>
          <w:sz w:val="24"/>
          <w:szCs w:val="24"/>
          <w:rtl/>
        </w:rPr>
        <w:t xml:space="preserve"> </w:t>
      </w:r>
      <w:r w:rsidRPr="009979EB">
        <w:rPr>
          <w:rFonts w:ascii="David" w:hAnsi="David" w:cs="David" w:hint="cs"/>
          <w:sz w:val="24"/>
          <w:szCs w:val="24"/>
          <w:rtl/>
        </w:rPr>
        <w:t>האם הכתב הוא ההסכמה או רק אינדיקציה להוכחת הסכמה? זיכרון דברים בדרישה ראייתית יתפוס, אך בדרישה מהותית לא</w:t>
      </w:r>
      <w:r w:rsidR="00D0144A">
        <w:rPr>
          <w:rFonts w:ascii="David" w:hAnsi="David" w:cs="David" w:hint="cs"/>
          <w:sz w:val="24"/>
          <w:szCs w:val="24"/>
          <w:rtl/>
        </w:rPr>
        <w:t>,</w:t>
      </w:r>
      <w:r w:rsidRPr="009979EB">
        <w:rPr>
          <w:rFonts w:ascii="David" w:hAnsi="David" w:cs="David" w:hint="cs"/>
          <w:sz w:val="24"/>
          <w:szCs w:val="24"/>
          <w:rtl/>
        </w:rPr>
        <w:t xml:space="preserve"> בשל הצורך בחוזה מוגמר. </w:t>
      </w:r>
      <w:r w:rsidRPr="009979EB">
        <w:rPr>
          <w:rFonts w:ascii="David" w:hAnsi="David" w:cs="David" w:hint="cs"/>
          <w:sz w:val="24"/>
          <w:szCs w:val="24"/>
          <w:shd w:val="clear" w:color="auto" w:fill="9CC2E5" w:themeFill="accent5" w:themeFillTint="99"/>
          <w:rtl/>
        </w:rPr>
        <w:t>בגרוסמן נ' בידרמן</w:t>
      </w:r>
      <w:r w:rsidRPr="009979EB">
        <w:rPr>
          <w:rFonts w:ascii="David" w:hAnsi="David" w:cs="David" w:hint="cs"/>
          <w:sz w:val="24"/>
          <w:szCs w:val="24"/>
          <w:rtl/>
        </w:rPr>
        <w:t xml:space="preserve"> </w:t>
      </w:r>
      <w:r w:rsidRPr="00D0144A">
        <w:rPr>
          <w:rFonts w:ascii="David" w:hAnsi="David" w:cs="David" w:hint="cs"/>
          <w:b/>
          <w:bCs/>
          <w:sz w:val="24"/>
          <w:szCs w:val="24"/>
          <w:rtl/>
        </w:rPr>
        <w:t>זוסמן</w:t>
      </w:r>
      <w:r w:rsidRPr="009979EB">
        <w:rPr>
          <w:rFonts w:ascii="David" w:hAnsi="David" w:cs="David" w:hint="cs"/>
          <w:sz w:val="24"/>
          <w:szCs w:val="24"/>
          <w:rtl/>
        </w:rPr>
        <w:t xml:space="preserve"> קובע כי הדרישה היא מהותית ולכן למרות שיש הסכמה אך היא אינה בכתב, אין חוזה.</w:t>
      </w:r>
    </w:p>
    <w:p w14:paraId="04D0F24A" w14:textId="77777777" w:rsidR="008226F1" w:rsidRDefault="008226F1" w:rsidP="004E7AA7">
      <w:pPr>
        <w:pStyle w:val="a7"/>
        <w:numPr>
          <w:ilvl w:val="0"/>
          <w:numId w:val="1"/>
        </w:numPr>
        <w:spacing w:line="276" w:lineRule="auto"/>
        <w:rPr>
          <w:rFonts w:ascii="David" w:hAnsi="David" w:cs="David"/>
          <w:sz w:val="24"/>
          <w:szCs w:val="24"/>
        </w:rPr>
      </w:pPr>
      <w:r w:rsidRPr="009979EB">
        <w:rPr>
          <w:rFonts w:ascii="David" w:hAnsi="David" w:cs="David" w:hint="cs"/>
          <w:sz w:val="24"/>
          <w:szCs w:val="24"/>
          <w:rtl/>
        </w:rPr>
        <w:t>הבחנה נוספת</w:t>
      </w:r>
      <w:r w:rsidR="009979EB" w:rsidRPr="009979EB">
        <w:rPr>
          <w:rFonts w:ascii="David" w:hAnsi="David" w:cs="David" w:hint="cs"/>
          <w:sz w:val="24"/>
          <w:szCs w:val="24"/>
          <w:rtl/>
        </w:rPr>
        <w:t xml:space="preserve"> </w:t>
      </w:r>
      <w:r w:rsidRPr="009979EB">
        <w:rPr>
          <w:rFonts w:ascii="David" w:hAnsi="David" w:cs="David"/>
          <w:sz w:val="24"/>
          <w:szCs w:val="24"/>
          <w:rtl/>
        </w:rPr>
        <w:t>–</w:t>
      </w:r>
      <w:r w:rsidRPr="009979EB">
        <w:rPr>
          <w:rFonts w:ascii="David" w:hAnsi="David" w:cs="David" w:hint="cs"/>
          <w:sz w:val="24"/>
          <w:szCs w:val="24"/>
          <w:rtl/>
        </w:rPr>
        <w:t xml:space="preserve"> </w:t>
      </w:r>
      <w:r w:rsidR="009979EB" w:rsidRPr="009979EB">
        <w:rPr>
          <w:rFonts w:ascii="David" w:hAnsi="David" w:cs="David" w:hint="cs"/>
          <w:sz w:val="24"/>
          <w:szCs w:val="24"/>
          <w:rtl/>
        </w:rPr>
        <w:t xml:space="preserve">במהותית </w:t>
      </w:r>
      <w:r w:rsidRPr="009979EB">
        <w:rPr>
          <w:rFonts w:ascii="David" w:hAnsi="David" w:cs="David" w:hint="cs"/>
          <w:sz w:val="24"/>
          <w:szCs w:val="24"/>
          <w:rtl/>
        </w:rPr>
        <w:t>החוזה הוא רק מה שהוסכם בכתב, אין להסתכל על מה שסוכם בע"פ.</w:t>
      </w:r>
    </w:p>
    <w:p w14:paraId="5EEBBF5F" w14:textId="77777777" w:rsidR="009979EB" w:rsidRDefault="009979EB" w:rsidP="004E7AA7">
      <w:pPr>
        <w:spacing w:line="276" w:lineRule="auto"/>
        <w:rPr>
          <w:rFonts w:ascii="David" w:hAnsi="David" w:cs="David"/>
          <w:sz w:val="24"/>
          <w:szCs w:val="24"/>
          <w:rtl/>
        </w:rPr>
      </w:pPr>
      <w:r w:rsidRPr="009979EB">
        <w:rPr>
          <w:rFonts w:ascii="David" w:hAnsi="David" w:cs="David" w:hint="cs"/>
          <w:sz w:val="24"/>
          <w:szCs w:val="24"/>
          <w:u w:val="single"/>
          <w:rtl/>
        </w:rPr>
        <w:t>ריכוך דרישת הכתב</w:t>
      </w:r>
      <w:r>
        <w:rPr>
          <w:rFonts w:ascii="David" w:hAnsi="David" w:cs="David" w:hint="cs"/>
          <w:sz w:val="24"/>
          <w:szCs w:val="24"/>
          <w:rtl/>
        </w:rPr>
        <w:t xml:space="preserve">: עם השנים רוככה הדרישה המהותית בהתאם לריכוך המסוימות. </w:t>
      </w:r>
      <w:r w:rsidRPr="009979EB">
        <w:rPr>
          <w:rFonts w:ascii="David" w:hAnsi="David" w:cs="David" w:hint="cs"/>
          <w:sz w:val="24"/>
          <w:szCs w:val="24"/>
          <w:shd w:val="clear" w:color="auto" w:fill="9CC2E5" w:themeFill="accent5" w:themeFillTint="99"/>
          <w:rtl/>
        </w:rPr>
        <w:t>בבוטוקובסקי</w:t>
      </w:r>
      <w:r>
        <w:rPr>
          <w:rFonts w:ascii="David" w:hAnsi="David" w:cs="David" w:hint="cs"/>
          <w:sz w:val="24"/>
          <w:szCs w:val="24"/>
          <w:rtl/>
        </w:rPr>
        <w:t xml:space="preserve"> ניתן לראות שדרישת הכתב כמעט רוקנה מתוכן וכי מסתכלים גם על חוזה לא מוגמר או כתב אחר.</w:t>
      </w:r>
    </w:p>
    <w:p w14:paraId="15198C16" w14:textId="77777777" w:rsidR="009979EB" w:rsidRPr="009979EB" w:rsidRDefault="009979EB" w:rsidP="004E7AA7">
      <w:pPr>
        <w:shd w:val="clear" w:color="auto" w:fill="D9E2F3" w:themeFill="accent1" w:themeFillTint="33"/>
        <w:spacing w:line="276" w:lineRule="auto"/>
        <w:rPr>
          <w:rFonts w:ascii="David" w:hAnsi="David" w:cs="David"/>
          <w:b/>
          <w:bCs/>
          <w:sz w:val="24"/>
          <w:szCs w:val="24"/>
          <w:rtl/>
        </w:rPr>
      </w:pPr>
      <w:r w:rsidRPr="009979EB">
        <w:rPr>
          <w:rFonts w:ascii="David" w:hAnsi="David" w:cs="David" w:hint="cs"/>
          <w:b/>
          <w:bCs/>
          <w:sz w:val="24"/>
          <w:szCs w:val="24"/>
          <w:rtl/>
        </w:rPr>
        <w:t>הצעה וקיבול</w:t>
      </w:r>
    </w:p>
    <w:p w14:paraId="101FE30A" w14:textId="77777777" w:rsidR="008226F1" w:rsidRDefault="009979EB" w:rsidP="004E7AA7">
      <w:pPr>
        <w:spacing w:line="276" w:lineRule="auto"/>
        <w:rPr>
          <w:rFonts w:ascii="David" w:hAnsi="David" w:cs="David"/>
          <w:sz w:val="24"/>
          <w:szCs w:val="24"/>
          <w:rtl/>
        </w:rPr>
      </w:pPr>
      <w:r w:rsidRPr="00FB02D9">
        <w:rPr>
          <w:rFonts w:ascii="David" w:hAnsi="David" w:cs="David" w:hint="cs"/>
          <w:sz w:val="24"/>
          <w:szCs w:val="24"/>
          <w:u w:val="single"/>
          <w:rtl/>
        </w:rPr>
        <w:t>הגדרה</w:t>
      </w:r>
      <w:r>
        <w:rPr>
          <w:rFonts w:ascii="David" w:hAnsi="David" w:cs="David" w:hint="cs"/>
          <w:sz w:val="24"/>
          <w:szCs w:val="24"/>
          <w:rtl/>
        </w:rPr>
        <w:t>: מפגש בין רצונות המציע והניצע. בעצם קיבול ההצעה נראה את קיום החוזה.</w:t>
      </w:r>
    </w:p>
    <w:p w14:paraId="3255AF34" w14:textId="77777777" w:rsidR="009979EB" w:rsidRDefault="009979EB" w:rsidP="004E7AA7">
      <w:pPr>
        <w:pStyle w:val="a7"/>
        <w:numPr>
          <w:ilvl w:val="0"/>
          <w:numId w:val="4"/>
        </w:numPr>
        <w:spacing w:line="276" w:lineRule="auto"/>
        <w:rPr>
          <w:rFonts w:ascii="David" w:hAnsi="David" w:cs="David"/>
          <w:sz w:val="24"/>
          <w:szCs w:val="24"/>
        </w:rPr>
      </w:pPr>
      <w:r w:rsidRPr="00FB02D9">
        <w:rPr>
          <w:rFonts w:ascii="David" w:hAnsi="David" w:cs="David" w:hint="cs"/>
          <w:b/>
          <w:bCs/>
          <w:sz w:val="24"/>
          <w:szCs w:val="24"/>
          <w:u w:val="single"/>
          <w:rtl/>
        </w:rPr>
        <w:t>פקיעת ההצעה</w:t>
      </w:r>
      <w:r>
        <w:rPr>
          <w:rFonts w:ascii="David" w:hAnsi="David" w:cs="David" w:hint="cs"/>
          <w:sz w:val="24"/>
          <w:szCs w:val="24"/>
          <w:rtl/>
        </w:rPr>
        <w:t xml:space="preserve">: </w:t>
      </w:r>
    </w:p>
    <w:p w14:paraId="1C2F3D0D" w14:textId="77777777" w:rsidR="001D598A" w:rsidRDefault="009979EB" w:rsidP="004E7AA7">
      <w:pPr>
        <w:pStyle w:val="a7"/>
        <w:numPr>
          <w:ilvl w:val="0"/>
          <w:numId w:val="5"/>
        </w:numPr>
        <w:spacing w:line="276" w:lineRule="auto"/>
        <w:rPr>
          <w:rFonts w:ascii="David" w:hAnsi="David" w:cs="David"/>
          <w:sz w:val="24"/>
          <w:szCs w:val="24"/>
        </w:rPr>
      </w:pPr>
      <w:r w:rsidRPr="00FB02D9">
        <w:rPr>
          <w:rFonts w:ascii="David" w:hAnsi="David" w:cs="David" w:hint="cs"/>
          <w:sz w:val="24"/>
          <w:szCs w:val="24"/>
          <w:u w:val="single"/>
          <w:rtl/>
        </w:rPr>
        <w:t>המציע חזר בו מההצעה (סעיף 3)</w:t>
      </w:r>
      <w:r w:rsidRPr="00FB02D9">
        <w:rPr>
          <w:rFonts w:ascii="David" w:hAnsi="David" w:cs="David" w:hint="cs"/>
          <w:sz w:val="24"/>
          <w:szCs w:val="24"/>
          <w:rtl/>
        </w:rPr>
        <w:t xml:space="preserve">: </w:t>
      </w:r>
      <w:r w:rsidR="00FB02D9">
        <w:rPr>
          <w:rFonts w:ascii="David" w:hAnsi="David" w:cs="David" w:hint="cs"/>
          <w:sz w:val="24"/>
          <w:szCs w:val="24"/>
          <w:rtl/>
        </w:rPr>
        <w:t xml:space="preserve">למציע מותר לחזור בו מהצעתו כל עוד הניצע לא השיב בחיוב ונתן הודעת קיבול. הודעת החזרה מההצעה צריכה להימסר לניצע טרם שליחתו את הודעת הקיבול. </w:t>
      </w:r>
    </w:p>
    <w:p w14:paraId="5B45E96C" w14:textId="77777777" w:rsidR="00FB02D9" w:rsidRPr="001D598A" w:rsidRDefault="00FB02D9" w:rsidP="004E7AA7">
      <w:pPr>
        <w:pStyle w:val="a7"/>
        <w:spacing w:line="276" w:lineRule="auto"/>
        <w:rPr>
          <w:rFonts w:ascii="David" w:hAnsi="David" w:cs="David"/>
          <w:sz w:val="24"/>
          <w:szCs w:val="24"/>
        </w:rPr>
      </w:pPr>
      <w:r w:rsidRPr="001D598A">
        <w:rPr>
          <w:rFonts w:ascii="David" w:hAnsi="David" w:cs="David" w:hint="cs"/>
          <w:b/>
          <w:bCs/>
          <w:sz w:val="24"/>
          <w:szCs w:val="24"/>
          <w:rtl/>
        </w:rPr>
        <w:t>הבדל בין הצעה להזמנה</w:t>
      </w:r>
      <w:r w:rsidRPr="001D598A">
        <w:rPr>
          <w:rFonts w:ascii="David" w:hAnsi="David" w:cs="David" w:hint="cs"/>
          <w:sz w:val="24"/>
          <w:szCs w:val="24"/>
          <w:rtl/>
        </w:rPr>
        <w:t xml:space="preserve">: הצעה </w:t>
      </w:r>
      <w:r w:rsidRPr="001D598A">
        <w:rPr>
          <w:rFonts w:ascii="David" w:hAnsi="David" w:cs="David"/>
          <w:sz w:val="24"/>
          <w:szCs w:val="24"/>
          <w:rtl/>
        </w:rPr>
        <w:t>–</w:t>
      </w:r>
      <w:r w:rsidRPr="001D598A">
        <w:rPr>
          <w:rFonts w:ascii="David" w:hAnsi="David" w:cs="David" w:hint="cs"/>
          <w:sz w:val="24"/>
          <w:szCs w:val="24"/>
          <w:rtl/>
        </w:rPr>
        <w:t xml:space="preserve"> פנייה בעלת מסוימות וגמירת דעת שבקיבולה נראה את כריתת החוזה. הזמנה: מודעה ביד 2 למשל.</w:t>
      </w:r>
    </w:p>
    <w:p w14:paraId="2418BBF0" w14:textId="77777777" w:rsidR="00FB02D9" w:rsidRDefault="00FB02D9" w:rsidP="004E7AA7">
      <w:pPr>
        <w:pStyle w:val="a7"/>
        <w:numPr>
          <w:ilvl w:val="0"/>
          <w:numId w:val="5"/>
        </w:numPr>
        <w:spacing w:line="276" w:lineRule="auto"/>
        <w:rPr>
          <w:rFonts w:ascii="David" w:hAnsi="David" w:cs="David"/>
          <w:sz w:val="24"/>
          <w:szCs w:val="24"/>
        </w:rPr>
      </w:pPr>
      <w:r w:rsidRPr="00FB02D9">
        <w:rPr>
          <w:rFonts w:ascii="David" w:hAnsi="David" w:cs="David" w:hint="cs"/>
          <w:sz w:val="24"/>
          <w:szCs w:val="24"/>
          <w:u w:val="single"/>
          <w:rtl/>
        </w:rPr>
        <w:t>הניצע דוחה את ההצעה (סעיף 4(1))</w:t>
      </w:r>
      <w:r>
        <w:rPr>
          <w:rFonts w:ascii="David" w:hAnsi="David" w:cs="David" w:hint="cs"/>
          <w:sz w:val="24"/>
          <w:szCs w:val="24"/>
          <w:rtl/>
        </w:rPr>
        <w:t>: הניצע דוחה את ההצעה ע"י תשובה שלילית.</w:t>
      </w:r>
    </w:p>
    <w:p w14:paraId="63EEA8A6" w14:textId="77777777" w:rsidR="00FB02D9" w:rsidRDefault="00FB02D9" w:rsidP="004E7AA7">
      <w:pPr>
        <w:pStyle w:val="a7"/>
        <w:numPr>
          <w:ilvl w:val="0"/>
          <w:numId w:val="5"/>
        </w:numPr>
        <w:spacing w:line="276" w:lineRule="auto"/>
        <w:rPr>
          <w:rFonts w:ascii="David" w:hAnsi="David" w:cs="David"/>
          <w:sz w:val="24"/>
          <w:szCs w:val="24"/>
        </w:rPr>
      </w:pPr>
      <w:r w:rsidRPr="00FB02D9">
        <w:rPr>
          <w:rFonts w:ascii="David" w:hAnsi="David" w:cs="David" w:hint="cs"/>
          <w:sz w:val="24"/>
          <w:szCs w:val="24"/>
          <w:u w:val="single"/>
          <w:rtl/>
        </w:rPr>
        <w:t>עבר מועד הקיבול</w:t>
      </w:r>
      <w:r>
        <w:rPr>
          <w:rFonts w:ascii="David" w:hAnsi="David" w:cs="David" w:hint="cs"/>
          <w:sz w:val="24"/>
          <w:szCs w:val="24"/>
          <w:rtl/>
        </w:rPr>
        <w:t>: ההצעה הייתה עם תוקף והוא עבר מבלי שהצד השני קיבל אותה. קיבול לאחר תום המועד ייחשב הצעה חדשה.</w:t>
      </w:r>
    </w:p>
    <w:p w14:paraId="55C8C690" w14:textId="77777777" w:rsidR="00FB02D9" w:rsidRPr="000F693B" w:rsidRDefault="00FB02D9" w:rsidP="004E7AA7">
      <w:pPr>
        <w:pStyle w:val="a7"/>
        <w:numPr>
          <w:ilvl w:val="0"/>
          <w:numId w:val="5"/>
        </w:numPr>
        <w:spacing w:line="276" w:lineRule="auto"/>
        <w:rPr>
          <w:rFonts w:ascii="David" w:hAnsi="David" w:cs="David"/>
          <w:sz w:val="24"/>
          <w:szCs w:val="24"/>
          <w:u w:val="single"/>
        </w:rPr>
      </w:pPr>
      <w:r w:rsidRPr="000F693B">
        <w:rPr>
          <w:rFonts w:ascii="David" w:hAnsi="David" w:cs="David" w:hint="cs"/>
          <w:sz w:val="24"/>
          <w:szCs w:val="24"/>
          <w:u w:val="single"/>
          <w:rtl/>
        </w:rPr>
        <w:t>המציע או הניצע הפכו פסולי דין</w:t>
      </w:r>
    </w:p>
    <w:p w14:paraId="12766F7C" w14:textId="77777777" w:rsidR="00FB02D9" w:rsidRDefault="00FB02D9" w:rsidP="004E7AA7">
      <w:pPr>
        <w:pStyle w:val="a7"/>
        <w:numPr>
          <w:ilvl w:val="0"/>
          <w:numId w:val="5"/>
        </w:numPr>
        <w:spacing w:line="276" w:lineRule="auto"/>
        <w:rPr>
          <w:rFonts w:ascii="David" w:hAnsi="David" w:cs="David"/>
          <w:sz w:val="24"/>
          <w:szCs w:val="24"/>
        </w:rPr>
      </w:pPr>
      <w:r w:rsidRPr="00FB02D9">
        <w:rPr>
          <w:rFonts w:ascii="David" w:hAnsi="David" w:cs="David" w:hint="cs"/>
          <w:sz w:val="24"/>
          <w:szCs w:val="24"/>
          <w:u w:val="single"/>
          <w:rtl/>
        </w:rPr>
        <w:lastRenderedPageBreak/>
        <w:t>חלוף זמן סביר</w:t>
      </w:r>
      <w:r>
        <w:rPr>
          <w:rFonts w:ascii="David" w:hAnsi="David" w:cs="David" w:hint="cs"/>
          <w:sz w:val="24"/>
          <w:szCs w:val="24"/>
          <w:rtl/>
        </w:rPr>
        <w:t xml:space="preserve">: קביעה מהו זמן סביר תלויה בנסיבות העניין לפי שק"ד ביהמ"ש. </w:t>
      </w:r>
      <w:r w:rsidRPr="00FB02D9">
        <w:rPr>
          <w:rFonts w:ascii="David" w:hAnsi="David" w:cs="David" w:hint="cs"/>
          <w:sz w:val="24"/>
          <w:szCs w:val="24"/>
          <w:shd w:val="clear" w:color="auto" w:fill="9CC2E5" w:themeFill="accent5" w:themeFillTint="99"/>
          <w:rtl/>
        </w:rPr>
        <w:t>בגורדיס נ' גורדיס</w:t>
      </w:r>
      <w:r>
        <w:rPr>
          <w:rFonts w:ascii="David" w:hAnsi="David" w:cs="David" w:hint="cs"/>
          <w:sz w:val="24"/>
          <w:szCs w:val="24"/>
          <w:rtl/>
        </w:rPr>
        <w:t xml:space="preserve"> הייתה הצעה ללא מועד בידי הגרושה לגרוש על מכר הדירה. הבעל קיבל אחרי חצי שנה, נקבע שזהו זמן לא סביר בשל מחירי הדיור.</w:t>
      </w:r>
    </w:p>
    <w:p w14:paraId="649FB479" w14:textId="77777777" w:rsidR="00FB02D9" w:rsidRPr="00FB02D9" w:rsidRDefault="00FB02D9" w:rsidP="004E7AA7">
      <w:pPr>
        <w:pStyle w:val="a7"/>
        <w:numPr>
          <w:ilvl w:val="0"/>
          <w:numId w:val="4"/>
        </w:numPr>
        <w:spacing w:line="276" w:lineRule="auto"/>
        <w:rPr>
          <w:rFonts w:ascii="David" w:hAnsi="David" w:cs="David"/>
          <w:b/>
          <w:bCs/>
          <w:sz w:val="24"/>
          <w:szCs w:val="24"/>
          <w:u w:val="single"/>
        </w:rPr>
      </w:pPr>
      <w:r w:rsidRPr="00FB02D9">
        <w:rPr>
          <w:rFonts w:ascii="David" w:hAnsi="David" w:cs="David" w:hint="cs"/>
          <w:b/>
          <w:bCs/>
          <w:sz w:val="24"/>
          <w:szCs w:val="24"/>
          <w:u w:val="single"/>
          <w:rtl/>
        </w:rPr>
        <w:t>הצעה בלתי חוזרת</w:t>
      </w:r>
      <w:r w:rsidRPr="00987FDE">
        <w:rPr>
          <w:rFonts w:ascii="David" w:hAnsi="David" w:cs="David" w:hint="cs"/>
          <w:sz w:val="24"/>
          <w:szCs w:val="24"/>
          <w:rtl/>
        </w:rPr>
        <w:t xml:space="preserve">: </w:t>
      </w:r>
    </w:p>
    <w:p w14:paraId="5DDB6A49" w14:textId="77777777" w:rsidR="00FB02D9" w:rsidRDefault="00FB02D9" w:rsidP="004E7AA7">
      <w:pPr>
        <w:pStyle w:val="a7"/>
        <w:spacing w:line="276" w:lineRule="auto"/>
        <w:ind w:left="360"/>
        <w:rPr>
          <w:rFonts w:ascii="David" w:hAnsi="David" w:cs="David"/>
          <w:sz w:val="24"/>
          <w:szCs w:val="24"/>
          <w:rtl/>
        </w:rPr>
      </w:pPr>
      <w:r>
        <w:rPr>
          <w:rFonts w:ascii="David" w:hAnsi="David" w:cs="David" w:hint="cs"/>
          <w:sz w:val="24"/>
          <w:szCs w:val="24"/>
          <w:rtl/>
        </w:rPr>
        <w:t xml:space="preserve">הצעה שלא ניתן לחזור ממנה מרגע הגעתה לניצע. לרוב מדובר בהצעות עם תאריך תוקף מסוים. ניתן לבטל את ההצעה עד שנמסרה ההודעה לניצע. </w:t>
      </w:r>
      <w:r w:rsidRPr="00834C57">
        <w:rPr>
          <w:rFonts w:ascii="David" w:hAnsi="David" w:cs="David" w:hint="cs"/>
          <w:sz w:val="24"/>
          <w:szCs w:val="24"/>
          <w:shd w:val="clear" w:color="auto" w:fill="9CC2E5" w:themeFill="accent5" w:themeFillTint="99"/>
          <w:rtl/>
        </w:rPr>
        <w:t>תשובה נ' בר נתן</w:t>
      </w:r>
      <w:r>
        <w:rPr>
          <w:rFonts w:ascii="David" w:hAnsi="David" w:cs="David" w:hint="cs"/>
          <w:sz w:val="24"/>
          <w:szCs w:val="24"/>
          <w:rtl/>
        </w:rPr>
        <w:t xml:space="preserve">: הגיע פקס שמבטל את החוזה לפני שהגיעה ההצעה בדואר רשום, לכן לא נכרת החוזה. </w:t>
      </w:r>
      <w:r w:rsidRPr="009E69C6">
        <w:rPr>
          <w:rFonts w:ascii="David" w:hAnsi="David" w:cs="David" w:hint="cs"/>
          <w:sz w:val="24"/>
          <w:szCs w:val="24"/>
          <w:u w:val="single"/>
          <w:rtl/>
        </w:rPr>
        <w:t>אם סדר הדברים היה הפוך החוזה היה נכרת</w:t>
      </w:r>
      <w:r>
        <w:rPr>
          <w:rFonts w:ascii="David" w:hAnsi="David" w:cs="David" w:hint="cs"/>
          <w:sz w:val="24"/>
          <w:szCs w:val="24"/>
          <w:rtl/>
        </w:rPr>
        <w:t>.</w:t>
      </w:r>
    </w:p>
    <w:p w14:paraId="458954AD" w14:textId="77777777" w:rsidR="00FB02D9" w:rsidRDefault="00FB02D9" w:rsidP="004E7AA7">
      <w:pPr>
        <w:pStyle w:val="a7"/>
        <w:numPr>
          <w:ilvl w:val="0"/>
          <w:numId w:val="4"/>
        </w:numPr>
        <w:spacing w:line="276" w:lineRule="auto"/>
        <w:rPr>
          <w:rFonts w:ascii="David" w:hAnsi="David" w:cs="David"/>
          <w:sz w:val="24"/>
          <w:szCs w:val="24"/>
        </w:rPr>
      </w:pPr>
      <w:r w:rsidRPr="00987FDE">
        <w:rPr>
          <w:rFonts w:ascii="David" w:hAnsi="David" w:cs="David" w:hint="cs"/>
          <w:b/>
          <w:bCs/>
          <w:sz w:val="24"/>
          <w:szCs w:val="24"/>
          <w:u w:val="single"/>
          <w:rtl/>
        </w:rPr>
        <w:t>קיבול</w:t>
      </w:r>
      <w:r>
        <w:rPr>
          <w:rFonts w:ascii="David" w:hAnsi="David" w:cs="David" w:hint="cs"/>
          <w:sz w:val="24"/>
          <w:szCs w:val="24"/>
          <w:rtl/>
        </w:rPr>
        <w:t>:</w:t>
      </w:r>
      <w:r w:rsidR="00E83B44">
        <w:rPr>
          <w:rFonts w:ascii="David" w:hAnsi="David" w:cs="David" w:hint="cs"/>
          <w:sz w:val="24"/>
          <w:szCs w:val="24"/>
          <w:rtl/>
        </w:rPr>
        <w:t xml:space="preserve"> </w:t>
      </w:r>
    </w:p>
    <w:p w14:paraId="408248BD" w14:textId="77777777" w:rsidR="00987FDE" w:rsidRDefault="00834C57" w:rsidP="004E7AA7">
      <w:pPr>
        <w:pStyle w:val="a7"/>
        <w:numPr>
          <w:ilvl w:val="0"/>
          <w:numId w:val="6"/>
        </w:numPr>
        <w:spacing w:line="276" w:lineRule="auto"/>
        <w:rPr>
          <w:rFonts w:ascii="David" w:hAnsi="David" w:cs="David"/>
          <w:sz w:val="24"/>
          <w:szCs w:val="24"/>
        </w:rPr>
      </w:pPr>
      <w:r>
        <w:rPr>
          <w:rFonts w:ascii="David" w:hAnsi="David" w:cs="David" w:hint="cs"/>
          <w:sz w:val="24"/>
          <w:szCs w:val="24"/>
          <w:rtl/>
        </w:rPr>
        <w:t xml:space="preserve">הודעת קיבול </w:t>
      </w:r>
      <w:r>
        <w:rPr>
          <w:rFonts w:ascii="David" w:hAnsi="David" w:cs="David"/>
          <w:sz w:val="24"/>
          <w:szCs w:val="24"/>
          <w:rtl/>
        </w:rPr>
        <w:t>–</w:t>
      </w:r>
      <w:r>
        <w:rPr>
          <w:rFonts w:ascii="David" w:hAnsi="David" w:cs="David" w:hint="cs"/>
          <w:sz w:val="24"/>
          <w:szCs w:val="24"/>
          <w:rtl/>
        </w:rPr>
        <w:t xml:space="preserve"> תשובה בעלת מסוימות וגמירת דעת להצעה.</w:t>
      </w:r>
    </w:p>
    <w:p w14:paraId="612D56F8" w14:textId="77777777" w:rsidR="00834C57" w:rsidRDefault="00834C57" w:rsidP="004E7AA7">
      <w:pPr>
        <w:pStyle w:val="a7"/>
        <w:numPr>
          <w:ilvl w:val="0"/>
          <w:numId w:val="6"/>
        </w:numPr>
        <w:spacing w:line="276" w:lineRule="auto"/>
        <w:rPr>
          <w:rFonts w:ascii="David" w:hAnsi="David" w:cs="David"/>
          <w:sz w:val="24"/>
          <w:szCs w:val="24"/>
        </w:rPr>
      </w:pPr>
      <w:r>
        <w:rPr>
          <w:rFonts w:ascii="David" w:hAnsi="David" w:cs="David" w:hint="cs"/>
          <w:sz w:val="24"/>
          <w:szCs w:val="24"/>
          <w:rtl/>
        </w:rPr>
        <w:t xml:space="preserve">קיבול בהתנהגות </w:t>
      </w:r>
      <w:r>
        <w:rPr>
          <w:rFonts w:ascii="David" w:hAnsi="David" w:cs="David"/>
          <w:sz w:val="24"/>
          <w:szCs w:val="24"/>
          <w:rtl/>
        </w:rPr>
        <w:t>–</w:t>
      </w:r>
      <w:r>
        <w:rPr>
          <w:rFonts w:ascii="David" w:hAnsi="David" w:cs="David" w:hint="cs"/>
          <w:sz w:val="24"/>
          <w:szCs w:val="24"/>
          <w:rtl/>
        </w:rPr>
        <w:t xml:space="preserve"> לא חייב להיות בכתב, יכול להיות גם בהתנהגות אם משתמע מההצעה.</w:t>
      </w:r>
    </w:p>
    <w:p w14:paraId="236E5FE8" w14:textId="77777777" w:rsidR="00834C57" w:rsidRDefault="00834C57" w:rsidP="004E7AA7">
      <w:pPr>
        <w:pStyle w:val="a7"/>
        <w:numPr>
          <w:ilvl w:val="0"/>
          <w:numId w:val="6"/>
        </w:numPr>
        <w:spacing w:line="276" w:lineRule="auto"/>
        <w:rPr>
          <w:rFonts w:ascii="David" w:hAnsi="David" w:cs="David"/>
          <w:sz w:val="24"/>
          <w:szCs w:val="24"/>
        </w:rPr>
      </w:pPr>
      <w:r>
        <w:rPr>
          <w:rFonts w:ascii="David" w:hAnsi="David" w:cs="David" w:hint="cs"/>
          <w:sz w:val="24"/>
          <w:szCs w:val="24"/>
          <w:rtl/>
        </w:rPr>
        <w:t xml:space="preserve">שתיקה כקיבול </w:t>
      </w:r>
      <w:r>
        <w:rPr>
          <w:rFonts w:ascii="David" w:hAnsi="David" w:cs="David"/>
          <w:sz w:val="24"/>
          <w:szCs w:val="24"/>
          <w:rtl/>
        </w:rPr>
        <w:t>–</w:t>
      </w:r>
      <w:r>
        <w:rPr>
          <w:rFonts w:ascii="David" w:hAnsi="David" w:cs="David" w:hint="cs"/>
          <w:sz w:val="24"/>
          <w:szCs w:val="24"/>
          <w:rtl/>
        </w:rPr>
        <w:t xml:space="preserve"> קיבול לא יהיה בשתיקה אלא אם כן מוסכם כך בידי הצדדים, (חוזה סלולר למשל).</w:t>
      </w:r>
    </w:p>
    <w:p w14:paraId="5C620BC4" w14:textId="77777777" w:rsidR="00834C57" w:rsidRDefault="00834C57" w:rsidP="004E7AA7">
      <w:pPr>
        <w:pStyle w:val="a7"/>
        <w:numPr>
          <w:ilvl w:val="0"/>
          <w:numId w:val="6"/>
        </w:numPr>
        <w:spacing w:line="276" w:lineRule="auto"/>
        <w:rPr>
          <w:rFonts w:ascii="David" w:hAnsi="David" w:cs="David"/>
          <w:sz w:val="24"/>
          <w:szCs w:val="24"/>
        </w:rPr>
      </w:pPr>
      <w:r>
        <w:rPr>
          <w:rFonts w:ascii="David" w:hAnsi="David" w:cs="David" w:hint="cs"/>
          <w:sz w:val="24"/>
          <w:szCs w:val="24"/>
          <w:rtl/>
        </w:rPr>
        <w:t xml:space="preserve">הצעה מזכה וחזקת קיבול </w:t>
      </w:r>
      <w:r>
        <w:rPr>
          <w:rFonts w:ascii="David" w:hAnsi="David" w:cs="David"/>
          <w:sz w:val="24"/>
          <w:szCs w:val="24"/>
          <w:rtl/>
        </w:rPr>
        <w:t>–</w:t>
      </w:r>
      <w:r>
        <w:rPr>
          <w:rFonts w:ascii="David" w:hAnsi="David" w:cs="David" w:hint="cs"/>
          <w:sz w:val="24"/>
          <w:szCs w:val="24"/>
          <w:rtl/>
        </w:rPr>
        <w:t xml:space="preserve"> הצעה שמטרתה נטו לזכות את הניצע, במקרה כזה אין צורך בקיבול אלא בסירוב (למשל, מילקי מתנה).</w:t>
      </w:r>
    </w:p>
    <w:p w14:paraId="386A38CB" w14:textId="77777777" w:rsidR="00834C57" w:rsidRDefault="00834C57" w:rsidP="004E7AA7">
      <w:pPr>
        <w:pStyle w:val="a7"/>
        <w:numPr>
          <w:ilvl w:val="0"/>
          <w:numId w:val="6"/>
        </w:numPr>
        <w:spacing w:line="276" w:lineRule="auto"/>
        <w:rPr>
          <w:rFonts w:ascii="David" w:hAnsi="David" w:cs="David"/>
          <w:sz w:val="24"/>
          <w:szCs w:val="24"/>
        </w:rPr>
      </w:pPr>
      <w:r>
        <w:rPr>
          <w:rFonts w:ascii="David" w:hAnsi="David" w:cs="David" w:hint="cs"/>
          <w:sz w:val="24"/>
          <w:szCs w:val="24"/>
          <w:rtl/>
        </w:rPr>
        <w:t xml:space="preserve">קיבול באיחור </w:t>
      </w:r>
      <w:r>
        <w:rPr>
          <w:rFonts w:ascii="David" w:hAnsi="David" w:cs="David"/>
          <w:sz w:val="24"/>
          <w:szCs w:val="24"/>
          <w:rtl/>
        </w:rPr>
        <w:t>–</w:t>
      </w:r>
      <w:r>
        <w:rPr>
          <w:rFonts w:ascii="David" w:hAnsi="David" w:cs="David" w:hint="cs"/>
          <w:sz w:val="24"/>
          <w:szCs w:val="24"/>
          <w:rtl/>
        </w:rPr>
        <w:t xml:space="preserve"> קבלת ההצעה לאחר הזמן כמוה כהצעה חדשה.</w:t>
      </w:r>
    </w:p>
    <w:p w14:paraId="5E118E60" w14:textId="77777777" w:rsidR="00834C57" w:rsidRDefault="00834C57" w:rsidP="004E7AA7">
      <w:pPr>
        <w:pStyle w:val="a7"/>
        <w:numPr>
          <w:ilvl w:val="0"/>
          <w:numId w:val="6"/>
        </w:numPr>
        <w:spacing w:line="276" w:lineRule="auto"/>
        <w:rPr>
          <w:rFonts w:ascii="David" w:hAnsi="David" w:cs="David"/>
          <w:sz w:val="24"/>
          <w:szCs w:val="24"/>
        </w:rPr>
      </w:pPr>
      <w:r>
        <w:rPr>
          <w:rFonts w:ascii="David" w:hAnsi="David" w:cs="David" w:hint="cs"/>
          <w:sz w:val="24"/>
          <w:szCs w:val="24"/>
          <w:rtl/>
        </w:rPr>
        <w:t xml:space="preserve">חזרה מקיבול </w:t>
      </w:r>
      <w:r>
        <w:rPr>
          <w:rFonts w:ascii="David" w:hAnsi="David" w:cs="David"/>
          <w:sz w:val="24"/>
          <w:szCs w:val="24"/>
          <w:rtl/>
        </w:rPr>
        <w:t>–</w:t>
      </w:r>
      <w:r>
        <w:rPr>
          <w:rFonts w:ascii="David" w:hAnsi="David" w:cs="David" w:hint="cs"/>
          <w:sz w:val="24"/>
          <w:szCs w:val="24"/>
          <w:rtl/>
        </w:rPr>
        <w:t xml:space="preserve"> דומה לחזרה מהצעה, הניצע יכול לחזור בו מהקיבול רק אם הביטול הגיע טרם הקיבול. </w:t>
      </w:r>
    </w:p>
    <w:p w14:paraId="628FCF6A" w14:textId="77777777" w:rsidR="00834C57" w:rsidRDefault="00834C57" w:rsidP="004E7AA7">
      <w:pPr>
        <w:pStyle w:val="a7"/>
        <w:numPr>
          <w:ilvl w:val="0"/>
          <w:numId w:val="6"/>
        </w:numPr>
        <w:spacing w:line="276" w:lineRule="auto"/>
        <w:rPr>
          <w:rFonts w:ascii="David" w:hAnsi="David" w:cs="David"/>
          <w:sz w:val="24"/>
          <w:szCs w:val="24"/>
        </w:rPr>
      </w:pPr>
      <w:r>
        <w:rPr>
          <w:rFonts w:ascii="David" w:hAnsi="David" w:cs="David" w:hint="cs"/>
          <w:sz w:val="24"/>
          <w:szCs w:val="24"/>
          <w:rtl/>
        </w:rPr>
        <w:t xml:space="preserve">קיבול תוך שינוי </w:t>
      </w:r>
      <w:r>
        <w:rPr>
          <w:rFonts w:ascii="David" w:hAnsi="David" w:cs="David"/>
          <w:sz w:val="24"/>
          <w:szCs w:val="24"/>
          <w:rtl/>
        </w:rPr>
        <w:t>–</w:t>
      </w:r>
      <w:r>
        <w:rPr>
          <w:rFonts w:ascii="David" w:hAnsi="David" w:cs="David" w:hint="cs"/>
          <w:sz w:val="24"/>
          <w:szCs w:val="24"/>
          <w:rtl/>
        </w:rPr>
        <w:t xml:space="preserve"> כאשר הניצע משיב תוך שינוי פרט (כגון מחיר) מדובר בהצעה חדשה ולא בקיבול.</w:t>
      </w:r>
    </w:p>
    <w:p w14:paraId="42150DD8" w14:textId="77777777" w:rsidR="00834C57" w:rsidRDefault="00834C57" w:rsidP="004E7AA7">
      <w:pPr>
        <w:pStyle w:val="a7"/>
        <w:numPr>
          <w:ilvl w:val="0"/>
          <w:numId w:val="4"/>
        </w:numPr>
        <w:spacing w:line="276" w:lineRule="auto"/>
        <w:rPr>
          <w:rFonts w:ascii="David" w:hAnsi="David" w:cs="David"/>
          <w:sz w:val="24"/>
          <w:szCs w:val="24"/>
        </w:rPr>
      </w:pPr>
      <w:r w:rsidRPr="00834C57">
        <w:rPr>
          <w:rFonts w:ascii="David" w:hAnsi="David" w:cs="David" w:hint="cs"/>
          <w:b/>
          <w:bCs/>
          <w:sz w:val="24"/>
          <w:szCs w:val="24"/>
          <w:u w:val="single"/>
          <w:rtl/>
        </w:rPr>
        <w:t>מלחמת טפסים</w:t>
      </w:r>
      <w:r>
        <w:rPr>
          <w:rFonts w:ascii="David" w:hAnsi="David" w:cs="David" w:hint="cs"/>
          <w:sz w:val="24"/>
          <w:szCs w:val="24"/>
          <w:rtl/>
        </w:rPr>
        <w:t>:</w:t>
      </w:r>
    </w:p>
    <w:p w14:paraId="3CC0E65E" w14:textId="77777777" w:rsidR="00834C57" w:rsidRDefault="00834C57" w:rsidP="004E7AA7">
      <w:pPr>
        <w:pStyle w:val="a7"/>
        <w:spacing w:line="276" w:lineRule="auto"/>
        <w:ind w:left="360"/>
        <w:rPr>
          <w:rFonts w:ascii="David" w:hAnsi="David" w:cs="David"/>
          <w:sz w:val="24"/>
          <w:szCs w:val="24"/>
          <w:rtl/>
        </w:rPr>
      </w:pPr>
      <w:r>
        <w:rPr>
          <w:rFonts w:ascii="David" w:hAnsi="David" w:cs="David" w:hint="cs"/>
          <w:sz w:val="24"/>
          <w:szCs w:val="24"/>
          <w:rtl/>
        </w:rPr>
        <w:t xml:space="preserve">מדובר בסיטואציה בה יש שני טפסים הסותרים אחד את השני בדבר חלוקת האחריות של הצדדים. קיים פער ולכן יש להכריע בהתאם לנסיבות. לרוב קורה בין חברות מסחריות (ספק ולקוח </w:t>
      </w:r>
      <w:r>
        <w:rPr>
          <w:rFonts w:ascii="David" w:hAnsi="David" w:cs="David"/>
          <w:sz w:val="24"/>
          <w:szCs w:val="24"/>
          <w:rtl/>
        </w:rPr>
        <w:t>–</w:t>
      </w:r>
      <w:r>
        <w:rPr>
          <w:rFonts w:ascii="David" w:hAnsi="David" w:cs="David" w:hint="cs"/>
          <w:sz w:val="24"/>
          <w:szCs w:val="24"/>
          <w:rtl/>
        </w:rPr>
        <w:t xml:space="preserve"> דוגמת תנובה ו</w:t>
      </w:r>
      <w:r w:rsidR="00E83B44">
        <w:rPr>
          <w:rFonts w:ascii="David" w:hAnsi="David" w:cs="David" w:hint="cs"/>
          <w:sz w:val="24"/>
          <w:szCs w:val="24"/>
          <w:rtl/>
        </w:rPr>
        <w:t>שופרסל</w:t>
      </w:r>
      <w:r>
        <w:rPr>
          <w:rFonts w:ascii="David" w:hAnsi="David" w:cs="David" w:hint="cs"/>
          <w:sz w:val="24"/>
          <w:szCs w:val="24"/>
          <w:rtl/>
        </w:rPr>
        <w:t>). ניתן לפתור זאת ע"י קביעה כי לא התקיים חוזה משום שאין מפגש רצונות או קביעה שיש חוזה אך צריך להשלים פרט. פתרון אחרון הוא קביעה כי אחד הטפסים גובר על השני, נתון לשק"ד.</w:t>
      </w:r>
    </w:p>
    <w:p w14:paraId="4F528841" w14:textId="77777777" w:rsidR="00834C57" w:rsidRDefault="00E83B44" w:rsidP="004E7AA7">
      <w:pPr>
        <w:pStyle w:val="a7"/>
        <w:numPr>
          <w:ilvl w:val="0"/>
          <w:numId w:val="4"/>
        </w:numPr>
        <w:spacing w:line="276" w:lineRule="auto"/>
        <w:rPr>
          <w:rFonts w:ascii="David" w:hAnsi="David" w:cs="David"/>
          <w:sz w:val="24"/>
          <w:szCs w:val="24"/>
        </w:rPr>
      </w:pPr>
      <w:r w:rsidRPr="00E83B44">
        <w:rPr>
          <w:rFonts w:ascii="David" w:hAnsi="David" w:cs="David" w:hint="cs"/>
          <w:b/>
          <w:bCs/>
          <w:sz w:val="24"/>
          <w:szCs w:val="24"/>
          <w:u w:val="single"/>
          <w:rtl/>
        </w:rPr>
        <w:t>הצעה לציבור</w:t>
      </w:r>
      <w:r>
        <w:rPr>
          <w:rFonts w:ascii="David" w:hAnsi="David" w:cs="David" w:hint="cs"/>
          <w:sz w:val="24"/>
          <w:szCs w:val="24"/>
          <w:rtl/>
        </w:rPr>
        <w:t>:</w:t>
      </w:r>
    </w:p>
    <w:p w14:paraId="2C41F2DE" w14:textId="77777777" w:rsidR="00E83B44" w:rsidRDefault="00E83B44" w:rsidP="004E7AA7">
      <w:pPr>
        <w:pStyle w:val="a7"/>
        <w:spacing w:line="276" w:lineRule="auto"/>
        <w:ind w:left="360"/>
        <w:rPr>
          <w:rFonts w:ascii="David" w:hAnsi="David" w:cs="David"/>
          <w:sz w:val="24"/>
          <w:szCs w:val="24"/>
          <w:rtl/>
        </w:rPr>
      </w:pPr>
      <w:r>
        <w:rPr>
          <w:rFonts w:ascii="David" w:hAnsi="David" w:cs="David" w:hint="cs"/>
          <w:sz w:val="24"/>
          <w:szCs w:val="24"/>
          <w:rtl/>
        </w:rPr>
        <w:t xml:space="preserve">ראשית יש לבחון האם מדובר בהצעה או הזמנה. במודעה ביד 2 לרוב נראה כהזמנה ובפרסומת כהצעה </w:t>
      </w:r>
      <w:r>
        <w:rPr>
          <w:rFonts w:ascii="David" w:hAnsi="David" w:cs="David"/>
          <w:sz w:val="24"/>
          <w:szCs w:val="24"/>
          <w:rtl/>
        </w:rPr>
        <w:t>–</w:t>
      </w:r>
      <w:r>
        <w:rPr>
          <w:rFonts w:ascii="David" w:hAnsi="David" w:cs="David" w:hint="cs"/>
          <w:sz w:val="24"/>
          <w:szCs w:val="24"/>
          <w:rtl/>
        </w:rPr>
        <w:t xml:space="preserve"> הרי בפרסומת יש גמירת דעת ומסוימות (למשל פרסומת לשמפו). מה שחשוב לדעת לגבי פרסומת הוא שלעתים יש אמירות ללא כיסוי (אם תאסוף 10000 מכסים תקבל מטוס קרב). מודעות פרס ("אבד כלב, פרס 100 ₪ למוצא הישר") הן בעייתיות </w:t>
      </w:r>
      <w:r>
        <w:rPr>
          <w:rFonts w:ascii="David" w:hAnsi="David" w:cs="David"/>
          <w:sz w:val="24"/>
          <w:szCs w:val="24"/>
          <w:rtl/>
        </w:rPr>
        <w:t>–</w:t>
      </w:r>
      <w:r>
        <w:rPr>
          <w:rFonts w:ascii="David" w:hAnsi="David" w:cs="David" w:hint="cs"/>
          <w:sz w:val="24"/>
          <w:szCs w:val="24"/>
          <w:rtl/>
        </w:rPr>
        <w:t xml:space="preserve"> לא ידוע מתי קרה הקיבול, לכן כאן יגידו שמדובר במציאת הכלב ולא בחיפושו למשל.</w:t>
      </w:r>
    </w:p>
    <w:p w14:paraId="790EEC89" w14:textId="77777777" w:rsidR="00BF6AFB" w:rsidRDefault="00BF6AFB" w:rsidP="004E7AA7">
      <w:pPr>
        <w:pStyle w:val="a7"/>
        <w:spacing w:line="276" w:lineRule="auto"/>
        <w:ind w:left="360"/>
        <w:rPr>
          <w:rFonts w:ascii="David" w:hAnsi="David" w:cs="David"/>
          <w:sz w:val="24"/>
          <w:szCs w:val="24"/>
          <w:rtl/>
        </w:rPr>
      </w:pPr>
      <w:r w:rsidRPr="00BF6AFB">
        <w:rPr>
          <w:rFonts w:ascii="David" w:hAnsi="David" w:cs="David" w:hint="cs"/>
          <w:sz w:val="24"/>
          <w:szCs w:val="24"/>
          <w:shd w:val="clear" w:color="auto" w:fill="9CC2E5" w:themeFill="accent5" w:themeFillTint="99"/>
          <w:rtl/>
        </w:rPr>
        <w:t>קוזאלי נ' מ"י</w:t>
      </w:r>
      <w:r>
        <w:rPr>
          <w:rFonts w:ascii="David" w:hAnsi="David" w:cs="David" w:hint="cs"/>
          <w:sz w:val="24"/>
          <w:szCs w:val="24"/>
          <w:rtl/>
        </w:rPr>
        <w:t xml:space="preserve">: </w:t>
      </w:r>
      <w:r w:rsidR="00E83B44">
        <w:rPr>
          <w:rFonts w:ascii="David" w:hAnsi="David" w:cs="David" w:hint="cs"/>
          <w:sz w:val="24"/>
          <w:szCs w:val="24"/>
          <w:rtl/>
        </w:rPr>
        <w:t xml:space="preserve">מקרה בחייל שנעלם </w:t>
      </w:r>
      <w:r w:rsidR="00E83B44">
        <w:rPr>
          <w:rFonts w:ascii="David" w:hAnsi="David" w:cs="David"/>
          <w:sz w:val="24"/>
          <w:szCs w:val="24"/>
          <w:rtl/>
        </w:rPr>
        <w:t>–</w:t>
      </w:r>
      <w:r w:rsidR="00E83B44">
        <w:rPr>
          <w:rFonts w:ascii="David" w:hAnsi="David" w:cs="David" w:hint="cs"/>
          <w:sz w:val="24"/>
          <w:szCs w:val="24"/>
          <w:rtl/>
        </w:rPr>
        <w:t xml:space="preserve"> הוצעו 10 מיליון ₪ למוצאיו. 5 שנים לאחר מכן נמצאה גופתו באקראי ע"י חוטבי עצים. המחוזי קבע שכיוון שמדובר </w:t>
      </w:r>
      <w:r w:rsidR="00E83B44" w:rsidRPr="00BF6AFB">
        <w:rPr>
          <w:rFonts w:ascii="David" w:hAnsi="David" w:cs="David" w:hint="cs"/>
          <w:b/>
          <w:bCs/>
          <w:sz w:val="24"/>
          <w:szCs w:val="24"/>
          <w:rtl/>
        </w:rPr>
        <w:t>בתמריץ</w:t>
      </w:r>
      <w:r w:rsidR="00E83B44">
        <w:rPr>
          <w:rFonts w:ascii="David" w:hAnsi="David" w:cs="David" w:hint="cs"/>
          <w:sz w:val="24"/>
          <w:szCs w:val="24"/>
          <w:rtl/>
        </w:rPr>
        <w:t xml:space="preserve"> לחיפוש, והחוטבים עשו זאת באקראי בלבד וללא גמירת דעת לקיבול ההצעה </w:t>
      </w:r>
      <w:r w:rsidR="00E83B44">
        <w:rPr>
          <w:rFonts w:ascii="David" w:hAnsi="David" w:cs="David"/>
          <w:sz w:val="24"/>
          <w:szCs w:val="24"/>
          <w:rtl/>
        </w:rPr>
        <w:t>–</w:t>
      </w:r>
      <w:r w:rsidR="00E83B44">
        <w:rPr>
          <w:rFonts w:ascii="David" w:hAnsi="David" w:cs="David" w:hint="cs"/>
          <w:sz w:val="24"/>
          <w:szCs w:val="24"/>
          <w:rtl/>
        </w:rPr>
        <w:t xml:space="preserve"> אין חוזה. </w:t>
      </w:r>
      <w:r>
        <w:rPr>
          <w:rFonts w:ascii="David" w:hAnsi="David" w:cs="David" w:hint="cs"/>
          <w:sz w:val="24"/>
          <w:szCs w:val="24"/>
          <w:rtl/>
        </w:rPr>
        <w:t>מדובר ברצון להמריץ לסולידריות חברתית ולכן יש לפרש דרך עיניו של האדם הסביר כיצד הוא מבין את החוזה (כרגע התיק נמצא בערעור בעליון).</w:t>
      </w:r>
      <w:r w:rsidR="004C3D6F">
        <w:rPr>
          <w:rFonts w:ascii="David" w:hAnsi="David" w:cs="David" w:hint="cs"/>
          <w:sz w:val="24"/>
          <w:szCs w:val="24"/>
          <w:rtl/>
        </w:rPr>
        <w:t xml:space="preserve"> הייתה עליהם חובת גילוי, ולא הייתה בהתנהגותם קיבול.</w:t>
      </w:r>
    </w:p>
    <w:p w14:paraId="4C954552" w14:textId="77777777" w:rsidR="00BF6AFB" w:rsidRPr="00BF6AFB" w:rsidRDefault="00BF6AFB" w:rsidP="004E7AA7">
      <w:pPr>
        <w:shd w:val="clear" w:color="auto" w:fill="D9E2F3" w:themeFill="accent1" w:themeFillTint="33"/>
        <w:spacing w:line="276" w:lineRule="auto"/>
        <w:rPr>
          <w:rFonts w:ascii="David" w:hAnsi="David" w:cs="David"/>
          <w:b/>
          <w:bCs/>
          <w:sz w:val="24"/>
          <w:szCs w:val="24"/>
          <w:u w:val="single"/>
          <w:rtl/>
        </w:rPr>
      </w:pPr>
      <w:r w:rsidRPr="00BF6AFB">
        <w:rPr>
          <w:rFonts w:ascii="David" w:hAnsi="David" w:cs="David" w:hint="cs"/>
          <w:b/>
          <w:bCs/>
          <w:sz w:val="24"/>
          <w:szCs w:val="24"/>
          <w:u w:val="single"/>
          <w:rtl/>
        </w:rPr>
        <w:t xml:space="preserve">מסקנות כריתת חוזה: </w:t>
      </w:r>
    </w:p>
    <w:p w14:paraId="159136E1" w14:textId="77777777" w:rsidR="00BF6AFB" w:rsidRDefault="00BF6AFB" w:rsidP="004E7AA7">
      <w:pPr>
        <w:pStyle w:val="a7"/>
        <w:numPr>
          <w:ilvl w:val="0"/>
          <w:numId w:val="1"/>
        </w:numPr>
        <w:spacing w:line="276" w:lineRule="auto"/>
        <w:rPr>
          <w:rFonts w:ascii="David" w:hAnsi="David" w:cs="David"/>
          <w:sz w:val="24"/>
          <w:szCs w:val="24"/>
        </w:rPr>
      </w:pPr>
      <w:r w:rsidRPr="002B772C">
        <w:rPr>
          <w:rFonts w:ascii="David" w:hAnsi="David" w:cs="David" w:hint="cs"/>
          <w:sz w:val="24"/>
          <w:szCs w:val="24"/>
          <w:u w:val="single"/>
          <w:rtl/>
        </w:rPr>
        <w:t>קיומה של מגמת הרחבה</w:t>
      </w:r>
      <w:r>
        <w:rPr>
          <w:rFonts w:ascii="David" w:hAnsi="David" w:cs="David" w:hint="cs"/>
          <w:sz w:val="24"/>
          <w:szCs w:val="24"/>
          <w:rtl/>
        </w:rPr>
        <w:t>: יותר מקרים יכולים להיתפס כחוזים מאשר בעבר. המטרה היא להגן על הצד החלש ולתת לשופטים כלים לשיקול דעת רחב יותר.</w:t>
      </w:r>
    </w:p>
    <w:p w14:paraId="7EF31247" w14:textId="77777777" w:rsidR="00BF6AFB" w:rsidRDefault="00BF6AFB" w:rsidP="004E7AA7">
      <w:pPr>
        <w:pStyle w:val="a7"/>
        <w:numPr>
          <w:ilvl w:val="0"/>
          <w:numId w:val="1"/>
        </w:numPr>
        <w:spacing w:line="276" w:lineRule="auto"/>
        <w:rPr>
          <w:rFonts w:ascii="David" w:hAnsi="David" w:cs="David"/>
          <w:sz w:val="24"/>
          <w:szCs w:val="24"/>
        </w:rPr>
      </w:pPr>
      <w:r w:rsidRPr="002B772C">
        <w:rPr>
          <w:rFonts w:ascii="David" w:hAnsi="David" w:cs="David" w:hint="cs"/>
          <w:sz w:val="24"/>
          <w:szCs w:val="24"/>
          <w:u w:val="single"/>
          <w:rtl/>
        </w:rPr>
        <w:t>מעבר מפורמלי למהותי</w:t>
      </w:r>
      <w:r>
        <w:rPr>
          <w:rFonts w:ascii="David" w:hAnsi="David" w:cs="David" w:hint="cs"/>
          <w:sz w:val="24"/>
          <w:szCs w:val="24"/>
          <w:rtl/>
        </w:rPr>
        <w:t xml:space="preserve">: בעבר הדרישות היו פורמליות יותר, היום הדגש הוא על הצד המהותי </w:t>
      </w:r>
      <w:r>
        <w:rPr>
          <w:rFonts w:ascii="David" w:hAnsi="David" w:cs="David"/>
          <w:sz w:val="24"/>
          <w:szCs w:val="24"/>
          <w:rtl/>
        </w:rPr>
        <w:t>–</w:t>
      </w:r>
      <w:r>
        <w:rPr>
          <w:rFonts w:ascii="David" w:hAnsi="David" w:cs="David" w:hint="cs"/>
          <w:sz w:val="24"/>
          <w:szCs w:val="24"/>
          <w:rtl/>
        </w:rPr>
        <w:t xml:space="preserve"> יותר עיסוק בגמירת דעת ופחות במסוימות ודרישת כתב.</w:t>
      </w:r>
    </w:p>
    <w:p w14:paraId="4E112501" w14:textId="77777777" w:rsidR="00BF6AFB" w:rsidRDefault="00BF6AFB" w:rsidP="004E7AA7">
      <w:pPr>
        <w:spacing w:line="276" w:lineRule="auto"/>
        <w:rPr>
          <w:rFonts w:ascii="David" w:hAnsi="David" w:cs="David"/>
          <w:sz w:val="24"/>
          <w:szCs w:val="24"/>
          <w:rtl/>
        </w:rPr>
      </w:pPr>
      <w:r w:rsidRPr="00FC6BAE">
        <w:rPr>
          <w:rFonts w:ascii="David" w:hAnsi="David" w:cs="David" w:hint="cs"/>
          <w:sz w:val="24"/>
          <w:szCs w:val="24"/>
          <w:u w:val="single"/>
          <w:shd w:val="clear" w:color="auto" w:fill="D9E2F3" w:themeFill="accent1" w:themeFillTint="33"/>
          <w:rtl/>
        </w:rPr>
        <w:t>נשאלת השאלה האם רפורמה זו רצויה?</w:t>
      </w:r>
      <w:r w:rsidRPr="00FC6BAE">
        <w:rPr>
          <w:rFonts w:ascii="David" w:hAnsi="David" w:cs="David" w:hint="cs"/>
          <w:sz w:val="24"/>
          <w:szCs w:val="24"/>
          <w:shd w:val="clear" w:color="auto" w:fill="D9E2F3" w:themeFill="accent1" w:themeFillTint="33"/>
          <w:rtl/>
        </w:rPr>
        <w:t xml:space="preserve"> (</w:t>
      </w:r>
      <w:r w:rsidRPr="00E94233">
        <w:rPr>
          <w:rFonts w:ascii="David" w:hAnsi="David" w:cs="David" w:hint="cs"/>
          <w:sz w:val="24"/>
          <w:szCs w:val="24"/>
          <w:shd w:val="clear" w:color="auto" w:fill="D9E2F3" w:themeFill="accent1" w:themeFillTint="33"/>
          <w:rtl/>
        </w:rPr>
        <w:t xml:space="preserve">חשוב </w:t>
      </w:r>
      <w:r w:rsidRPr="00E94233">
        <w:rPr>
          <w:rFonts w:ascii="David" w:hAnsi="David" w:cs="David"/>
          <w:sz w:val="24"/>
          <w:szCs w:val="24"/>
          <w:shd w:val="clear" w:color="auto" w:fill="D9E2F3" w:themeFill="accent1" w:themeFillTint="33"/>
          <w:rtl/>
        </w:rPr>
        <w:t>–</w:t>
      </w:r>
      <w:r w:rsidRPr="00E94233">
        <w:rPr>
          <w:rFonts w:ascii="David" w:hAnsi="David" w:cs="David" w:hint="cs"/>
          <w:sz w:val="24"/>
          <w:szCs w:val="24"/>
          <w:shd w:val="clear" w:color="auto" w:fill="D9E2F3" w:themeFill="accent1" w:themeFillTint="33"/>
          <w:rtl/>
        </w:rPr>
        <w:t xml:space="preserve"> שאלת דין רצוי ודין מצוי!</w:t>
      </w:r>
      <w:r w:rsidRPr="00E94233">
        <w:rPr>
          <w:rFonts w:ascii="David" w:hAnsi="David" w:cs="David" w:hint="cs"/>
          <w:sz w:val="24"/>
          <w:szCs w:val="24"/>
          <w:shd w:val="clear" w:color="auto" w:fill="FFFFFF" w:themeFill="background1"/>
          <w:rtl/>
        </w:rPr>
        <w:t>)</w:t>
      </w:r>
    </w:p>
    <w:p w14:paraId="02C570E8" w14:textId="77777777" w:rsidR="00BF6AFB" w:rsidRDefault="00BF6AFB" w:rsidP="004E7AA7">
      <w:pPr>
        <w:spacing w:line="276" w:lineRule="auto"/>
        <w:rPr>
          <w:rFonts w:ascii="David" w:hAnsi="David" w:cs="David"/>
          <w:sz w:val="24"/>
          <w:szCs w:val="24"/>
          <w:rtl/>
        </w:rPr>
      </w:pPr>
      <w:r>
        <w:rPr>
          <w:rFonts w:ascii="David" w:hAnsi="David" w:cs="David" w:hint="cs"/>
          <w:sz w:val="24"/>
          <w:szCs w:val="24"/>
          <w:rtl/>
        </w:rPr>
        <w:t>האם כדאי לבטל את סעיפים 1-11 הדנים בכריתת חוזה ולקבוע בחוק שחוזה יתקיים בכתב וחתימה בלבד?</w:t>
      </w:r>
    </w:p>
    <w:p w14:paraId="6B892A14" w14:textId="77777777" w:rsidR="00BF6AFB" w:rsidRPr="00E94233" w:rsidRDefault="00BF6AFB" w:rsidP="004E7AA7">
      <w:pPr>
        <w:spacing w:line="276" w:lineRule="auto"/>
        <w:rPr>
          <w:rFonts w:ascii="David" w:hAnsi="David" w:cs="David"/>
          <w:sz w:val="24"/>
          <w:szCs w:val="24"/>
          <w:u w:val="single"/>
          <w:rtl/>
        </w:rPr>
      </w:pPr>
      <w:r w:rsidRPr="00E94233">
        <w:rPr>
          <w:rFonts w:ascii="David" w:hAnsi="David" w:cs="David" w:hint="cs"/>
          <w:sz w:val="24"/>
          <w:szCs w:val="24"/>
          <w:u w:val="single"/>
          <w:rtl/>
        </w:rPr>
        <w:t>בעד:</w:t>
      </w:r>
    </w:p>
    <w:p w14:paraId="08202B25" w14:textId="77777777" w:rsidR="00BF6AFB" w:rsidRDefault="00BF6AFB" w:rsidP="004E7AA7">
      <w:pPr>
        <w:pStyle w:val="a7"/>
        <w:numPr>
          <w:ilvl w:val="0"/>
          <w:numId w:val="1"/>
        </w:numPr>
        <w:spacing w:line="276" w:lineRule="auto"/>
        <w:rPr>
          <w:rFonts w:ascii="David" w:hAnsi="David" w:cs="David"/>
          <w:sz w:val="24"/>
          <w:szCs w:val="24"/>
        </w:rPr>
      </w:pPr>
      <w:r w:rsidRPr="00E94233">
        <w:rPr>
          <w:rFonts w:ascii="David" w:hAnsi="David" w:cs="David" w:hint="cs"/>
          <w:b/>
          <w:bCs/>
          <w:sz w:val="24"/>
          <w:szCs w:val="24"/>
          <w:rtl/>
        </w:rPr>
        <w:t>יוצר וודאות עבור הצדדים</w:t>
      </w:r>
      <w:r>
        <w:rPr>
          <w:rFonts w:ascii="David" w:hAnsi="David" w:cs="David" w:hint="cs"/>
          <w:sz w:val="24"/>
          <w:szCs w:val="24"/>
          <w:rtl/>
        </w:rPr>
        <w:t xml:space="preserve">: </w:t>
      </w:r>
      <w:r w:rsidR="00E94233">
        <w:rPr>
          <w:rFonts w:ascii="David" w:hAnsi="David" w:cs="David" w:hint="cs"/>
          <w:sz w:val="24"/>
          <w:szCs w:val="24"/>
          <w:rtl/>
        </w:rPr>
        <w:t>עם זאת, חשוב לזכור ש</w:t>
      </w:r>
      <w:r>
        <w:rPr>
          <w:rFonts w:ascii="David" w:hAnsi="David" w:cs="David" w:hint="cs"/>
          <w:sz w:val="24"/>
          <w:szCs w:val="24"/>
          <w:rtl/>
        </w:rPr>
        <w:t xml:space="preserve">הוודאות היא לרוב לצד החזק שמבין בחוזים, חשוב לזכור שמנגד לוודאות עומד הצדק </w:t>
      </w:r>
      <w:r>
        <w:rPr>
          <w:rFonts w:ascii="David" w:hAnsi="David" w:cs="David"/>
          <w:sz w:val="24"/>
          <w:szCs w:val="24"/>
          <w:rtl/>
        </w:rPr>
        <w:t>–</w:t>
      </w:r>
      <w:r>
        <w:rPr>
          <w:rFonts w:ascii="David" w:hAnsi="David" w:cs="David" w:hint="cs"/>
          <w:sz w:val="24"/>
          <w:szCs w:val="24"/>
          <w:rtl/>
        </w:rPr>
        <w:t xml:space="preserve"> במקרה של כלל חד עשויה להיווצר תוצאה לא הוגנת.</w:t>
      </w:r>
    </w:p>
    <w:p w14:paraId="5523E7CF" w14:textId="77777777" w:rsidR="00BF6AFB" w:rsidRDefault="00BF6AFB" w:rsidP="004E7AA7">
      <w:pPr>
        <w:pStyle w:val="a7"/>
        <w:numPr>
          <w:ilvl w:val="0"/>
          <w:numId w:val="1"/>
        </w:numPr>
        <w:spacing w:line="276" w:lineRule="auto"/>
        <w:rPr>
          <w:rFonts w:ascii="David" w:hAnsi="David" w:cs="David"/>
          <w:sz w:val="24"/>
          <w:szCs w:val="24"/>
        </w:rPr>
      </w:pPr>
      <w:r w:rsidRPr="00E94233">
        <w:rPr>
          <w:rFonts w:ascii="David" w:hAnsi="David" w:cs="David" w:hint="cs"/>
          <w:b/>
          <w:bCs/>
          <w:sz w:val="24"/>
          <w:szCs w:val="24"/>
          <w:rtl/>
        </w:rPr>
        <w:lastRenderedPageBreak/>
        <w:t>הכוונת הציבור להתנהגות הרצויה</w:t>
      </w:r>
      <w:r>
        <w:rPr>
          <w:rFonts w:ascii="David" w:hAnsi="David" w:cs="David" w:hint="cs"/>
          <w:sz w:val="24"/>
          <w:szCs w:val="24"/>
          <w:rtl/>
        </w:rPr>
        <w:t xml:space="preserve"> ע"י דרישת הכתב.</w:t>
      </w:r>
    </w:p>
    <w:p w14:paraId="5D80C0F8" w14:textId="77777777" w:rsidR="00BF6AFB" w:rsidRDefault="00BF6AFB" w:rsidP="004E7AA7">
      <w:pPr>
        <w:pStyle w:val="a7"/>
        <w:numPr>
          <w:ilvl w:val="0"/>
          <w:numId w:val="1"/>
        </w:numPr>
        <w:spacing w:line="276" w:lineRule="auto"/>
        <w:rPr>
          <w:rFonts w:ascii="David" w:hAnsi="David" w:cs="David"/>
          <w:sz w:val="24"/>
          <w:szCs w:val="24"/>
        </w:rPr>
      </w:pPr>
      <w:r w:rsidRPr="00E94233">
        <w:rPr>
          <w:rFonts w:ascii="David" w:hAnsi="David" w:cs="David" w:hint="cs"/>
          <w:b/>
          <w:bCs/>
          <w:sz w:val="24"/>
          <w:szCs w:val="24"/>
          <w:rtl/>
        </w:rPr>
        <w:t>יעילות משפטית</w:t>
      </w:r>
      <w:r>
        <w:rPr>
          <w:rFonts w:ascii="David" w:hAnsi="David" w:cs="David" w:hint="cs"/>
          <w:sz w:val="24"/>
          <w:szCs w:val="24"/>
          <w:rtl/>
        </w:rPr>
        <w:t>: קיצור הליכים וודאות לשופטים.</w:t>
      </w:r>
    </w:p>
    <w:p w14:paraId="2F77E2F4" w14:textId="77777777" w:rsidR="00BF6AFB" w:rsidRPr="00E94233" w:rsidRDefault="00BF6AFB" w:rsidP="004E7AA7">
      <w:pPr>
        <w:spacing w:line="276" w:lineRule="auto"/>
        <w:rPr>
          <w:rFonts w:ascii="David" w:hAnsi="David" w:cs="David"/>
          <w:sz w:val="24"/>
          <w:szCs w:val="24"/>
          <w:u w:val="single"/>
          <w:rtl/>
        </w:rPr>
      </w:pPr>
      <w:r w:rsidRPr="00E94233">
        <w:rPr>
          <w:rFonts w:ascii="David" w:hAnsi="David" w:cs="David" w:hint="cs"/>
          <w:sz w:val="24"/>
          <w:szCs w:val="24"/>
          <w:u w:val="single"/>
          <w:rtl/>
        </w:rPr>
        <w:t>נגד:</w:t>
      </w:r>
    </w:p>
    <w:p w14:paraId="254A83F5" w14:textId="77777777" w:rsidR="00E94233" w:rsidRPr="00817225" w:rsidRDefault="00BF6AFB" w:rsidP="004E7AA7">
      <w:pPr>
        <w:pStyle w:val="a7"/>
        <w:numPr>
          <w:ilvl w:val="0"/>
          <w:numId w:val="1"/>
        </w:numPr>
        <w:spacing w:line="276" w:lineRule="auto"/>
        <w:rPr>
          <w:rFonts w:ascii="David" w:hAnsi="David" w:cs="David"/>
          <w:sz w:val="24"/>
          <w:szCs w:val="24"/>
        </w:rPr>
      </w:pPr>
      <w:r w:rsidRPr="00817225">
        <w:rPr>
          <w:rFonts w:ascii="David" w:hAnsi="David" w:cs="David" w:hint="cs"/>
          <w:b/>
          <w:bCs/>
          <w:sz w:val="24"/>
          <w:szCs w:val="24"/>
          <w:rtl/>
        </w:rPr>
        <w:t>כלל חד יוצר אופורטוניזם</w:t>
      </w:r>
      <w:r w:rsidR="00E94233" w:rsidRPr="00817225">
        <w:rPr>
          <w:rFonts w:ascii="David" w:hAnsi="David" w:cs="David" w:hint="cs"/>
          <w:sz w:val="24"/>
          <w:szCs w:val="24"/>
          <w:rtl/>
        </w:rPr>
        <w:t xml:space="preserve">: מאפשר ניצול של החלש. כשמגבילים את שיקול הדעת של בית המשפט יכול להיעשות חוסר צדק. מאפשר לצד הנצלן להתחבא מאחורי הכתב והחתימה. </w:t>
      </w:r>
    </w:p>
    <w:p w14:paraId="36B51543" w14:textId="77777777" w:rsidR="00BF6AFB" w:rsidRPr="00BF6AFB" w:rsidRDefault="00E94233" w:rsidP="004E7AA7">
      <w:pPr>
        <w:pStyle w:val="a7"/>
        <w:numPr>
          <w:ilvl w:val="0"/>
          <w:numId w:val="1"/>
        </w:numPr>
        <w:spacing w:line="276" w:lineRule="auto"/>
        <w:rPr>
          <w:rFonts w:ascii="David" w:hAnsi="David" w:cs="David"/>
          <w:sz w:val="24"/>
          <w:szCs w:val="24"/>
          <w:rtl/>
        </w:rPr>
      </w:pPr>
      <w:r w:rsidRPr="00E94233">
        <w:rPr>
          <w:rFonts w:ascii="David" w:hAnsi="David" w:cs="David" w:hint="cs"/>
          <w:b/>
          <w:bCs/>
          <w:sz w:val="24"/>
          <w:szCs w:val="24"/>
          <w:rtl/>
        </w:rPr>
        <w:t>אי צדק</w:t>
      </w:r>
      <w:r>
        <w:rPr>
          <w:rFonts w:ascii="David" w:hAnsi="David" w:cs="David" w:hint="cs"/>
          <w:sz w:val="24"/>
          <w:szCs w:val="24"/>
          <w:rtl/>
        </w:rPr>
        <w:t>: לא כל האוכלוסייה מכירה את החוק ולא לכולם יש תקציב לעו"ד.</w:t>
      </w:r>
    </w:p>
    <w:p w14:paraId="5BFD7B36" w14:textId="77777777" w:rsidR="00BF6AFB" w:rsidRDefault="00293468" w:rsidP="004E7AA7">
      <w:pPr>
        <w:pStyle w:val="a7"/>
        <w:numPr>
          <w:ilvl w:val="0"/>
          <w:numId w:val="1"/>
        </w:numPr>
        <w:spacing w:line="276" w:lineRule="auto"/>
        <w:rPr>
          <w:rFonts w:ascii="David" w:hAnsi="David" w:cs="David"/>
          <w:sz w:val="24"/>
          <w:szCs w:val="24"/>
        </w:rPr>
      </w:pPr>
      <w:r w:rsidRPr="00293468">
        <w:rPr>
          <w:rFonts w:ascii="David" w:hAnsi="David" w:cs="David" w:hint="cs"/>
          <w:b/>
          <w:bCs/>
          <w:sz w:val="24"/>
          <w:szCs w:val="24"/>
          <w:rtl/>
        </w:rPr>
        <w:t>חוסר אפקטיביות</w:t>
      </w:r>
      <w:r>
        <w:rPr>
          <w:rFonts w:ascii="David" w:hAnsi="David" w:cs="David" w:hint="cs"/>
          <w:sz w:val="24"/>
          <w:szCs w:val="24"/>
          <w:rtl/>
        </w:rPr>
        <w:t xml:space="preserve">: </w:t>
      </w:r>
      <w:r w:rsidR="00E94233">
        <w:rPr>
          <w:rFonts w:ascii="David" w:hAnsi="David" w:cs="David" w:hint="cs"/>
          <w:sz w:val="24"/>
          <w:szCs w:val="24"/>
          <w:rtl/>
        </w:rPr>
        <w:t>לא בטוח שהמעבר לכלל החדש ייצור יותר וודאות.</w:t>
      </w:r>
    </w:p>
    <w:p w14:paraId="266CB896" w14:textId="77777777" w:rsidR="00E94233" w:rsidRDefault="00E94233" w:rsidP="004E7AA7">
      <w:pPr>
        <w:pStyle w:val="a7"/>
        <w:numPr>
          <w:ilvl w:val="0"/>
          <w:numId w:val="1"/>
        </w:numPr>
        <w:spacing w:line="276" w:lineRule="auto"/>
        <w:rPr>
          <w:rFonts w:ascii="David" w:hAnsi="David" w:cs="David"/>
          <w:sz w:val="24"/>
          <w:szCs w:val="24"/>
        </w:rPr>
      </w:pPr>
      <w:r w:rsidRPr="00E94233">
        <w:rPr>
          <w:rFonts w:ascii="David" w:hAnsi="David" w:cs="David" w:hint="cs"/>
          <w:b/>
          <w:bCs/>
          <w:sz w:val="24"/>
          <w:szCs w:val="24"/>
          <w:rtl/>
        </w:rPr>
        <w:t>כלל חד לא מכסה מקרים ספציפיים</w:t>
      </w:r>
      <w:r>
        <w:rPr>
          <w:rFonts w:ascii="David" w:hAnsi="David" w:cs="David" w:hint="cs"/>
          <w:sz w:val="24"/>
          <w:szCs w:val="24"/>
          <w:rtl/>
        </w:rPr>
        <w:t>: לא יינתן מקום לשופטים לשיקול דעת במקרה של חוסר צדק.</w:t>
      </w:r>
    </w:p>
    <w:p w14:paraId="33F21089" w14:textId="77777777" w:rsidR="00E94233" w:rsidRPr="00E94233" w:rsidRDefault="00E94233" w:rsidP="004E7AA7">
      <w:pPr>
        <w:shd w:val="clear" w:color="auto" w:fill="B4C6E7" w:themeFill="accent1" w:themeFillTint="66"/>
        <w:spacing w:line="276" w:lineRule="auto"/>
        <w:rPr>
          <w:rFonts w:ascii="David" w:hAnsi="David" w:cs="David"/>
          <w:b/>
          <w:bCs/>
          <w:sz w:val="24"/>
          <w:szCs w:val="24"/>
          <w:u w:val="single"/>
          <w:rtl/>
        </w:rPr>
      </w:pPr>
      <w:r w:rsidRPr="00E94233">
        <w:rPr>
          <w:rFonts w:ascii="David" w:hAnsi="David" w:cs="David" w:hint="cs"/>
          <w:b/>
          <w:bCs/>
          <w:sz w:val="24"/>
          <w:szCs w:val="24"/>
          <w:u w:val="single"/>
          <w:rtl/>
        </w:rPr>
        <w:t xml:space="preserve">חלק שני </w:t>
      </w:r>
      <w:r w:rsidRPr="00E94233">
        <w:rPr>
          <w:rFonts w:ascii="David" w:hAnsi="David" w:cs="David"/>
          <w:b/>
          <w:bCs/>
          <w:sz w:val="24"/>
          <w:szCs w:val="24"/>
          <w:u w:val="single"/>
          <w:rtl/>
        </w:rPr>
        <w:t>–</w:t>
      </w:r>
      <w:r w:rsidRPr="00E94233">
        <w:rPr>
          <w:rFonts w:ascii="David" w:hAnsi="David" w:cs="David" w:hint="cs"/>
          <w:b/>
          <w:bCs/>
          <w:sz w:val="24"/>
          <w:szCs w:val="24"/>
          <w:u w:val="single"/>
          <w:rtl/>
        </w:rPr>
        <w:t xml:space="preserve"> פגמים בכריתה:</w:t>
      </w:r>
    </w:p>
    <w:p w14:paraId="68711A87" w14:textId="77777777" w:rsidR="00E94233" w:rsidRPr="00E94233" w:rsidRDefault="00E94233" w:rsidP="004E7AA7">
      <w:pPr>
        <w:shd w:val="clear" w:color="auto" w:fill="D9E2F3" w:themeFill="accent1" w:themeFillTint="33"/>
        <w:spacing w:line="276" w:lineRule="auto"/>
        <w:rPr>
          <w:rFonts w:ascii="David" w:hAnsi="David" w:cs="David"/>
          <w:b/>
          <w:bCs/>
          <w:sz w:val="24"/>
          <w:szCs w:val="24"/>
          <w:rtl/>
        </w:rPr>
      </w:pPr>
      <w:r w:rsidRPr="00E94233">
        <w:rPr>
          <w:rFonts w:ascii="David" w:hAnsi="David" w:cs="David" w:hint="cs"/>
          <w:b/>
          <w:bCs/>
          <w:sz w:val="24"/>
          <w:szCs w:val="24"/>
          <w:rtl/>
        </w:rPr>
        <w:t>טעות</w:t>
      </w:r>
      <w:r w:rsidR="00B84776">
        <w:rPr>
          <w:rFonts w:ascii="David" w:hAnsi="David" w:cs="David" w:hint="cs"/>
          <w:b/>
          <w:bCs/>
          <w:sz w:val="24"/>
          <w:szCs w:val="24"/>
          <w:rtl/>
        </w:rPr>
        <w:t xml:space="preserve"> (סעיף 14)</w:t>
      </w:r>
    </w:p>
    <w:p w14:paraId="5613A72D" w14:textId="77777777" w:rsidR="00CE1E28" w:rsidRDefault="00E94233" w:rsidP="00CE1E28">
      <w:pPr>
        <w:spacing w:line="276" w:lineRule="auto"/>
        <w:rPr>
          <w:rFonts w:ascii="David" w:hAnsi="David" w:cs="David"/>
          <w:sz w:val="24"/>
          <w:szCs w:val="24"/>
          <w:rtl/>
        </w:rPr>
      </w:pPr>
      <w:r w:rsidRPr="00CF4B49">
        <w:rPr>
          <w:rFonts w:ascii="David" w:hAnsi="David" w:cs="David" w:hint="cs"/>
          <w:sz w:val="24"/>
          <w:szCs w:val="24"/>
          <w:u w:val="single"/>
          <w:rtl/>
        </w:rPr>
        <w:t>הגדרה</w:t>
      </w:r>
      <w:r>
        <w:rPr>
          <w:rFonts w:ascii="David" w:hAnsi="David" w:cs="David" w:hint="cs"/>
          <w:sz w:val="24"/>
          <w:szCs w:val="24"/>
          <w:rtl/>
        </w:rPr>
        <w:t xml:space="preserve">: פגם בחוזה עקב טעותו של אחד הצדדים, </w:t>
      </w:r>
      <w:r w:rsidRPr="00BB3AA9">
        <w:rPr>
          <w:rFonts w:ascii="David" w:hAnsi="David" w:cs="David" w:hint="cs"/>
          <w:sz w:val="24"/>
          <w:szCs w:val="24"/>
          <w:u w:val="single"/>
          <w:rtl/>
        </w:rPr>
        <w:t>פער בהבנה שלי לעומת המציאות</w:t>
      </w:r>
      <w:r>
        <w:rPr>
          <w:rFonts w:ascii="David" w:hAnsi="David" w:cs="David" w:hint="cs"/>
          <w:sz w:val="24"/>
          <w:szCs w:val="24"/>
          <w:rtl/>
        </w:rPr>
        <w:t xml:space="preserve">. מדובר בטעות מהותית שבלעדיה ייתכן שלא היה מתקשר בחוזה. </w:t>
      </w:r>
      <w:r w:rsidR="008B6E82">
        <w:rPr>
          <w:rFonts w:ascii="David" w:hAnsi="David" w:cs="David" w:hint="cs"/>
          <w:sz w:val="24"/>
          <w:szCs w:val="24"/>
          <w:rtl/>
        </w:rPr>
        <w:t>במקרה של טעות ניתן לטעון לביטול החוזה.</w:t>
      </w:r>
      <w:r w:rsidR="000E5190">
        <w:rPr>
          <w:rFonts w:ascii="David" w:hAnsi="David" w:cs="David" w:hint="cs"/>
          <w:sz w:val="24"/>
          <w:szCs w:val="24"/>
          <w:rtl/>
        </w:rPr>
        <w:t xml:space="preserve"> </w:t>
      </w:r>
      <w:r w:rsidR="003E208F">
        <w:rPr>
          <w:rFonts w:ascii="David" w:hAnsi="David" w:cs="David" w:hint="cs"/>
          <w:sz w:val="24"/>
          <w:szCs w:val="24"/>
          <w:rtl/>
        </w:rPr>
        <w:t>צריך להוכיח שיש חוזה וש</w:t>
      </w:r>
      <w:r w:rsidR="000E5190">
        <w:rPr>
          <w:rFonts w:ascii="David" w:hAnsi="David" w:cs="David" w:hint="cs"/>
          <w:sz w:val="24"/>
          <w:szCs w:val="24"/>
          <w:rtl/>
        </w:rPr>
        <w:t xml:space="preserve">הטעות </w:t>
      </w:r>
      <w:r w:rsidR="003E208F">
        <w:rPr>
          <w:rFonts w:ascii="David" w:hAnsi="David" w:cs="David" w:hint="cs"/>
          <w:sz w:val="24"/>
          <w:szCs w:val="24"/>
          <w:rtl/>
        </w:rPr>
        <w:t>היא ש</w:t>
      </w:r>
      <w:r w:rsidR="00D81379">
        <w:rPr>
          <w:rFonts w:ascii="David" w:hAnsi="David" w:cs="David" w:hint="cs"/>
          <w:sz w:val="24"/>
          <w:szCs w:val="24"/>
          <w:rtl/>
        </w:rPr>
        <w:t>הובילה</w:t>
      </w:r>
      <w:r w:rsidR="000E5190">
        <w:rPr>
          <w:rFonts w:ascii="David" w:hAnsi="David" w:cs="David" w:hint="cs"/>
          <w:sz w:val="24"/>
          <w:szCs w:val="24"/>
          <w:rtl/>
        </w:rPr>
        <w:t xml:space="preserve"> להתקשרות בחוזה (קש"ס).</w:t>
      </w:r>
    </w:p>
    <w:p w14:paraId="4B014609" w14:textId="77777777" w:rsidR="00CE1E28" w:rsidRPr="00CE1E28" w:rsidRDefault="00CE1E28" w:rsidP="00CE1E28">
      <w:pPr>
        <w:spacing w:line="276" w:lineRule="auto"/>
        <w:rPr>
          <w:rFonts w:ascii="David" w:hAnsi="David" w:cs="David"/>
          <w:sz w:val="24"/>
          <w:szCs w:val="24"/>
          <w:rtl/>
        </w:rPr>
      </w:pPr>
      <w:r w:rsidRPr="00C51C64">
        <w:rPr>
          <w:rFonts w:ascii="David" w:hAnsi="David" w:cs="David" w:hint="cs"/>
          <w:sz w:val="24"/>
          <w:szCs w:val="24"/>
          <w:u w:val="single"/>
          <w:rtl/>
        </w:rPr>
        <w:t>הדרישות</w:t>
      </w:r>
      <w:r>
        <w:rPr>
          <w:rFonts w:ascii="David" w:hAnsi="David" w:cs="David" w:hint="cs"/>
          <w:sz w:val="24"/>
          <w:szCs w:val="24"/>
          <w:rtl/>
        </w:rPr>
        <w:t>: חוזה, טעות, יסודיות, קש"ס</w:t>
      </w:r>
      <w:r w:rsidR="00C51C64">
        <w:rPr>
          <w:rFonts w:ascii="David" w:hAnsi="David" w:cs="David" w:hint="cs"/>
          <w:sz w:val="24"/>
          <w:szCs w:val="24"/>
          <w:rtl/>
        </w:rPr>
        <w:t xml:space="preserve"> (ב</w:t>
      </w:r>
      <w:r w:rsidR="00B86F5F">
        <w:rPr>
          <w:rFonts w:ascii="David" w:hAnsi="David" w:cs="David" w:hint="cs"/>
          <w:sz w:val="24"/>
          <w:szCs w:val="24"/>
          <w:rtl/>
        </w:rPr>
        <w:t xml:space="preserve">חלק </w:t>
      </w:r>
      <w:r w:rsidR="00C51C64">
        <w:rPr>
          <w:rFonts w:ascii="David" w:hAnsi="David" w:cs="David" w:hint="cs"/>
          <w:sz w:val="24"/>
          <w:szCs w:val="24"/>
          <w:rtl/>
        </w:rPr>
        <w:t>(א) יש להראות גם שהצד השני ידע או היה צריך לדעת).</w:t>
      </w:r>
    </w:p>
    <w:p w14:paraId="0AE89533" w14:textId="77777777" w:rsidR="00E94233" w:rsidRPr="00CF4B49" w:rsidRDefault="00E94233" w:rsidP="004E7AA7">
      <w:pPr>
        <w:pStyle w:val="a7"/>
        <w:numPr>
          <w:ilvl w:val="0"/>
          <w:numId w:val="1"/>
        </w:numPr>
        <w:spacing w:line="276" w:lineRule="auto"/>
        <w:rPr>
          <w:rFonts w:ascii="David" w:hAnsi="David" w:cs="David"/>
          <w:sz w:val="24"/>
          <w:szCs w:val="24"/>
          <w:rtl/>
        </w:rPr>
      </w:pPr>
      <w:r w:rsidRPr="00CF4B49">
        <w:rPr>
          <w:rFonts w:ascii="David" w:hAnsi="David" w:cs="David" w:hint="cs"/>
          <w:sz w:val="24"/>
          <w:szCs w:val="24"/>
          <w:rtl/>
        </w:rPr>
        <w:t xml:space="preserve">סעיף 14(א) </w:t>
      </w:r>
      <w:r w:rsidR="001E66A9" w:rsidRPr="001E66A9">
        <w:rPr>
          <w:rFonts w:ascii="David" w:hAnsi="David" w:cs="David" w:hint="cs"/>
          <w:sz w:val="24"/>
          <w:szCs w:val="24"/>
          <w:u w:val="single"/>
          <w:rtl/>
        </w:rPr>
        <w:t>טעות חד צדדית</w:t>
      </w:r>
      <w:r w:rsidR="001E66A9">
        <w:rPr>
          <w:rFonts w:ascii="David" w:hAnsi="David" w:cs="David" w:hint="cs"/>
          <w:sz w:val="24"/>
          <w:szCs w:val="24"/>
          <w:rtl/>
        </w:rPr>
        <w:t xml:space="preserve">: </w:t>
      </w:r>
      <w:r w:rsidRPr="00CF4B49">
        <w:rPr>
          <w:rFonts w:ascii="David" w:hAnsi="David" w:cs="David" w:hint="cs"/>
          <w:sz w:val="24"/>
          <w:szCs w:val="24"/>
          <w:rtl/>
        </w:rPr>
        <w:t>עוסק בטעות מהותית שהצד השני ידע או היה צריך לדעת עליה. במקרה שהצד השני ידע או היה צריך לדעת על הטעות תעמוד לצד הטועה זכות ביטול. בוחנים בצורה אובייקטיבית (</w:t>
      </w:r>
      <w:r w:rsidRPr="00E81F7C">
        <w:rPr>
          <w:rFonts w:ascii="David" w:hAnsi="David" w:cs="David" w:hint="cs"/>
          <w:b/>
          <w:bCs/>
          <w:sz w:val="24"/>
          <w:szCs w:val="24"/>
          <w:rtl/>
        </w:rPr>
        <w:t>יסודיות</w:t>
      </w:r>
      <w:r w:rsidRPr="00CF4B49">
        <w:rPr>
          <w:rFonts w:ascii="David" w:hAnsi="David" w:cs="David" w:hint="cs"/>
          <w:sz w:val="24"/>
          <w:szCs w:val="24"/>
          <w:rtl/>
        </w:rPr>
        <w:t>) וסובייקטיבית (</w:t>
      </w:r>
      <w:r w:rsidRPr="00E81F7C">
        <w:rPr>
          <w:rFonts w:ascii="David" w:hAnsi="David" w:cs="David" w:hint="cs"/>
          <w:b/>
          <w:bCs/>
          <w:sz w:val="24"/>
          <w:szCs w:val="24"/>
          <w:rtl/>
        </w:rPr>
        <w:t>סיבתיות</w:t>
      </w:r>
      <w:r w:rsidRPr="00CF4B49">
        <w:rPr>
          <w:rFonts w:ascii="David" w:hAnsi="David" w:cs="David" w:hint="cs"/>
          <w:sz w:val="24"/>
          <w:szCs w:val="24"/>
          <w:rtl/>
        </w:rPr>
        <w:t xml:space="preserve">) </w:t>
      </w:r>
      <w:r w:rsidRPr="00CF4B49">
        <w:rPr>
          <w:rFonts w:ascii="David" w:hAnsi="David" w:cs="David"/>
          <w:sz w:val="24"/>
          <w:szCs w:val="24"/>
          <w:rtl/>
        </w:rPr>
        <w:t>–</w:t>
      </w:r>
      <w:r w:rsidRPr="00CF4B49">
        <w:rPr>
          <w:rFonts w:ascii="David" w:hAnsi="David" w:cs="David" w:hint="cs"/>
          <w:sz w:val="24"/>
          <w:szCs w:val="24"/>
          <w:rtl/>
        </w:rPr>
        <w:t xml:space="preserve"> גם האם האדם הסביר היה מתקשר בחוזה לולא הטעות וגם האם האדם הספציפי היה מתקשר לולא הטעות.</w:t>
      </w:r>
    </w:p>
    <w:p w14:paraId="17B07569" w14:textId="77777777" w:rsidR="00E94233" w:rsidRPr="00CF4B49" w:rsidRDefault="000E775D" w:rsidP="004E7AA7">
      <w:pPr>
        <w:pStyle w:val="a7"/>
        <w:numPr>
          <w:ilvl w:val="0"/>
          <w:numId w:val="1"/>
        </w:numPr>
        <w:spacing w:line="276" w:lineRule="auto"/>
        <w:rPr>
          <w:rFonts w:ascii="David" w:hAnsi="David" w:cs="David"/>
          <w:sz w:val="24"/>
          <w:szCs w:val="24"/>
          <w:rtl/>
        </w:rPr>
      </w:pPr>
      <w:r w:rsidRPr="00CF4B49">
        <w:rPr>
          <w:rFonts w:ascii="David" w:hAnsi="David" w:cs="David" w:hint="cs"/>
          <w:sz w:val="24"/>
          <w:szCs w:val="24"/>
          <w:rtl/>
        </w:rPr>
        <w:t xml:space="preserve">סעיף 14(ב) </w:t>
      </w:r>
      <w:r w:rsidR="001E66A9" w:rsidRPr="001E66A9">
        <w:rPr>
          <w:rFonts w:ascii="David" w:hAnsi="David" w:cs="David" w:hint="cs"/>
          <w:sz w:val="24"/>
          <w:szCs w:val="24"/>
          <w:u w:val="single"/>
          <w:rtl/>
        </w:rPr>
        <w:t>טעות משותפת</w:t>
      </w:r>
      <w:r w:rsidR="001E66A9">
        <w:rPr>
          <w:rFonts w:ascii="David" w:hAnsi="David" w:cs="David" w:hint="cs"/>
          <w:sz w:val="24"/>
          <w:szCs w:val="24"/>
          <w:rtl/>
        </w:rPr>
        <w:t xml:space="preserve">: </w:t>
      </w:r>
      <w:r w:rsidRPr="00CF4B49">
        <w:rPr>
          <w:rFonts w:ascii="David" w:hAnsi="David" w:cs="David" w:hint="cs"/>
          <w:sz w:val="24"/>
          <w:szCs w:val="24"/>
          <w:rtl/>
        </w:rPr>
        <w:t xml:space="preserve">מצב בו הצד השני לא ידע ולא היה צריך לדעת. כאן </w:t>
      </w:r>
      <w:r w:rsidR="00CF4B49" w:rsidRPr="00CF4B49">
        <w:rPr>
          <w:rFonts w:ascii="David" w:hAnsi="David" w:cs="David" w:hint="cs"/>
          <w:sz w:val="24"/>
          <w:szCs w:val="24"/>
          <w:rtl/>
        </w:rPr>
        <w:t xml:space="preserve">אין </w:t>
      </w:r>
      <w:r w:rsidRPr="00CF4B49">
        <w:rPr>
          <w:rFonts w:ascii="David" w:hAnsi="David" w:cs="David" w:hint="cs"/>
          <w:sz w:val="24"/>
          <w:szCs w:val="24"/>
          <w:rtl/>
        </w:rPr>
        <w:t>זכות ביטול</w:t>
      </w:r>
      <w:r w:rsidR="000B060E">
        <w:rPr>
          <w:rFonts w:ascii="David" w:hAnsi="David" w:cs="David" w:hint="cs"/>
          <w:sz w:val="24"/>
          <w:szCs w:val="24"/>
          <w:rtl/>
        </w:rPr>
        <w:t xml:space="preserve">, </w:t>
      </w:r>
      <w:r w:rsidRPr="00CF4B49">
        <w:rPr>
          <w:rFonts w:ascii="David" w:hAnsi="David" w:cs="David" w:hint="cs"/>
          <w:sz w:val="24"/>
          <w:szCs w:val="24"/>
          <w:rtl/>
        </w:rPr>
        <w:t xml:space="preserve">אלא ביהמ"ש יכול לקבוע ביטול ופיצויים במקרה שהצדק מחייב. </w:t>
      </w:r>
    </w:p>
    <w:p w14:paraId="6794F33E" w14:textId="77777777" w:rsidR="00CF4B49" w:rsidRPr="00CF4B49" w:rsidRDefault="00CF4B49" w:rsidP="004E7AA7">
      <w:pPr>
        <w:pStyle w:val="a7"/>
        <w:numPr>
          <w:ilvl w:val="0"/>
          <w:numId w:val="1"/>
        </w:numPr>
        <w:spacing w:line="276" w:lineRule="auto"/>
        <w:rPr>
          <w:rFonts w:ascii="David" w:hAnsi="David" w:cs="David"/>
          <w:sz w:val="24"/>
          <w:szCs w:val="24"/>
          <w:rtl/>
        </w:rPr>
      </w:pPr>
      <w:r w:rsidRPr="00CF4B49">
        <w:rPr>
          <w:rFonts w:ascii="David" w:hAnsi="David" w:cs="David" w:hint="cs"/>
          <w:sz w:val="24"/>
          <w:szCs w:val="24"/>
          <w:rtl/>
        </w:rPr>
        <w:t xml:space="preserve">סעיף 14(ג) </w:t>
      </w:r>
      <w:r w:rsidRPr="00CF4B49">
        <w:rPr>
          <w:rFonts w:ascii="David" w:hAnsi="David" w:cs="David"/>
          <w:sz w:val="24"/>
          <w:szCs w:val="24"/>
          <w:rtl/>
        </w:rPr>
        <w:t>–</w:t>
      </w:r>
      <w:r w:rsidRPr="00CF4B49">
        <w:rPr>
          <w:rFonts w:ascii="David" w:hAnsi="David" w:cs="David" w:hint="cs"/>
          <w:sz w:val="24"/>
          <w:szCs w:val="24"/>
          <w:rtl/>
        </w:rPr>
        <w:t xml:space="preserve"> אם ניתן לתקן את הטעות לא יבוטל החוזה.</w:t>
      </w:r>
    </w:p>
    <w:p w14:paraId="584470E8" w14:textId="77777777" w:rsidR="00CF4B49" w:rsidRDefault="00CF4B49" w:rsidP="004E7AA7">
      <w:pPr>
        <w:pStyle w:val="a7"/>
        <w:numPr>
          <w:ilvl w:val="0"/>
          <w:numId w:val="1"/>
        </w:numPr>
        <w:spacing w:line="276" w:lineRule="auto"/>
        <w:rPr>
          <w:rFonts w:ascii="David" w:hAnsi="David" w:cs="David"/>
          <w:sz w:val="24"/>
          <w:szCs w:val="24"/>
        </w:rPr>
      </w:pPr>
      <w:r w:rsidRPr="00CF4B49">
        <w:rPr>
          <w:rFonts w:ascii="David" w:hAnsi="David" w:cs="David" w:hint="cs"/>
          <w:sz w:val="24"/>
          <w:szCs w:val="24"/>
          <w:rtl/>
        </w:rPr>
        <w:t xml:space="preserve">סעיף 14(ד) </w:t>
      </w:r>
      <w:r w:rsidRPr="00CF4B49">
        <w:rPr>
          <w:rFonts w:ascii="David" w:hAnsi="David" w:cs="David"/>
          <w:sz w:val="24"/>
          <w:szCs w:val="24"/>
          <w:rtl/>
        </w:rPr>
        <w:t>–</w:t>
      </w:r>
      <w:r w:rsidRPr="00CF4B49">
        <w:rPr>
          <w:rFonts w:ascii="David" w:hAnsi="David" w:cs="David" w:hint="cs"/>
          <w:sz w:val="24"/>
          <w:szCs w:val="24"/>
          <w:rtl/>
        </w:rPr>
        <w:t xml:space="preserve"> יש להוכיח שמדובר בטעות ולא בטעות בכדאיות העסקה.</w:t>
      </w:r>
    </w:p>
    <w:p w14:paraId="54AC56E3" w14:textId="77777777" w:rsidR="00CF4B49" w:rsidRDefault="00CF4B49" w:rsidP="004E7AA7">
      <w:pPr>
        <w:spacing w:line="276" w:lineRule="auto"/>
        <w:rPr>
          <w:rFonts w:ascii="David" w:hAnsi="David" w:cs="David"/>
          <w:sz w:val="24"/>
          <w:szCs w:val="24"/>
          <w:rtl/>
        </w:rPr>
      </w:pPr>
      <w:r w:rsidRPr="00CF4B49">
        <w:rPr>
          <w:rFonts w:ascii="David" w:hAnsi="David" w:cs="David" w:hint="cs"/>
          <w:sz w:val="24"/>
          <w:szCs w:val="24"/>
          <w:u w:val="single"/>
          <w:rtl/>
        </w:rPr>
        <w:t>מבחנים בין טעות לטעות בכדאיות</w:t>
      </w:r>
      <w:r>
        <w:rPr>
          <w:rFonts w:ascii="David" w:hAnsi="David" w:cs="David" w:hint="cs"/>
          <w:sz w:val="24"/>
          <w:szCs w:val="24"/>
          <w:rtl/>
        </w:rPr>
        <w:t>:</w:t>
      </w:r>
    </w:p>
    <w:p w14:paraId="728E1DCD" w14:textId="77777777" w:rsidR="00CF4B49" w:rsidRDefault="00CF4B49" w:rsidP="004E7AA7">
      <w:pPr>
        <w:pStyle w:val="a7"/>
        <w:numPr>
          <w:ilvl w:val="0"/>
          <w:numId w:val="1"/>
        </w:numPr>
        <w:spacing w:line="276" w:lineRule="auto"/>
        <w:rPr>
          <w:rFonts w:ascii="David" w:hAnsi="David" w:cs="David"/>
          <w:sz w:val="24"/>
          <w:szCs w:val="24"/>
        </w:rPr>
      </w:pPr>
      <w:r w:rsidRPr="00CF4B49">
        <w:rPr>
          <w:rFonts w:ascii="David" w:hAnsi="David" w:cs="David" w:hint="cs"/>
          <w:b/>
          <w:bCs/>
          <w:sz w:val="24"/>
          <w:szCs w:val="24"/>
          <w:rtl/>
        </w:rPr>
        <w:t>תכונות מול שווי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להוכיח שמדובר בתכונות ידועות של הנכס ולא בשווי שלו.</w:t>
      </w:r>
    </w:p>
    <w:p w14:paraId="511A2B6C" w14:textId="77777777" w:rsidR="00CF4B49" w:rsidRDefault="00CF4B49" w:rsidP="004E7AA7">
      <w:pPr>
        <w:pStyle w:val="a7"/>
        <w:numPr>
          <w:ilvl w:val="0"/>
          <w:numId w:val="1"/>
        </w:numPr>
        <w:spacing w:line="276" w:lineRule="auto"/>
        <w:rPr>
          <w:rFonts w:ascii="David" w:hAnsi="David" w:cs="David"/>
          <w:sz w:val="24"/>
          <w:szCs w:val="24"/>
        </w:rPr>
      </w:pPr>
      <w:r w:rsidRPr="00CF4B49">
        <w:rPr>
          <w:rFonts w:ascii="David" w:hAnsi="David" w:cs="David" w:hint="cs"/>
          <w:b/>
          <w:bCs/>
          <w:sz w:val="24"/>
          <w:szCs w:val="24"/>
          <w:rtl/>
        </w:rPr>
        <w:t>עבר מול עתיד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B51FC">
        <w:rPr>
          <w:rFonts w:ascii="David" w:hAnsi="David" w:cs="David" w:hint="cs"/>
          <w:sz w:val="24"/>
          <w:szCs w:val="24"/>
          <w:rtl/>
        </w:rPr>
        <w:t xml:space="preserve">(טדסקי) </w:t>
      </w:r>
      <w:r>
        <w:rPr>
          <w:rFonts w:ascii="David" w:hAnsi="David" w:cs="David" w:hint="cs"/>
          <w:sz w:val="24"/>
          <w:szCs w:val="24"/>
          <w:rtl/>
        </w:rPr>
        <w:t>אם התכונות היו קיימות טרם החוזה מדובר בטעות, אם מדובר בהערכה לא נכונה שהתבררה לאחר החוזה מדובר בטעות בכדאיות גרידא.</w:t>
      </w:r>
    </w:p>
    <w:p w14:paraId="7400A214" w14:textId="77777777" w:rsidR="00CF4B49" w:rsidRDefault="00CF4B49" w:rsidP="004E7AA7">
      <w:pPr>
        <w:pStyle w:val="a7"/>
        <w:numPr>
          <w:ilvl w:val="0"/>
          <w:numId w:val="1"/>
        </w:numPr>
        <w:spacing w:line="276" w:lineRule="auto"/>
        <w:rPr>
          <w:rFonts w:ascii="David" w:hAnsi="David" w:cs="David"/>
          <w:sz w:val="24"/>
          <w:szCs w:val="24"/>
        </w:rPr>
      </w:pPr>
      <w:r w:rsidRPr="00CF4B49">
        <w:rPr>
          <w:rFonts w:ascii="David" w:hAnsi="David" w:cs="David" w:hint="cs"/>
          <w:b/>
          <w:bCs/>
          <w:sz w:val="24"/>
          <w:szCs w:val="24"/>
          <w:rtl/>
        </w:rPr>
        <w:t>מבחן הסיכון</w:t>
      </w:r>
      <w:r w:rsidRPr="00CF4B49">
        <w:rPr>
          <w:rFonts w:ascii="David" w:hAnsi="David" w:cs="David" w:hint="cs"/>
          <w:sz w:val="24"/>
          <w:szCs w:val="24"/>
          <w:rtl/>
        </w:rPr>
        <w:t xml:space="preserve"> </w:t>
      </w:r>
      <w:r w:rsidRPr="00CF4B49">
        <w:rPr>
          <w:rFonts w:ascii="David" w:hAnsi="David" w:cs="David"/>
          <w:sz w:val="24"/>
          <w:szCs w:val="24"/>
          <w:rtl/>
        </w:rPr>
        <w:t>–</w:t>
      </w:r>
      <w:r w:rsidRPr="00CF4B49">
        <w:rPr>
          <w:rFonts w:ascii="David" w:hAnsi="David" w:cs="David" w:hint="cs"/>
          <w:sz w:val="24"/>
          <w:szCs w:val="24"/>
          <w:rtl/>
        </w:rPr>
        <w:t xml:space="preserve"> </w:t>
      </w:r>
      <w:r w:rsidR="004B51FC">
        <w:rPr>
          <w:rFonts w:ascii="David" w:hAnsi="David" w:cs="David" w:hint="cs"/>
          <w:sz w:val="24"/>
          <w:szCs w:val="24"/>
          <w:rtl/>
        </w:rPr>
        <w:t xml:space="preserve">(פרידמן) </w:t>
      </w:r>
      <w:r w:rsidRPr="00CF4B49">
        <w:rPr>
          <w:rFonts w:ascii="David" w:hAnsi="David" w:cs="David" w:hint="cs"/>
          <w:sz w:val="24"/>
          <w:szCs w:val="24"/>
          <w:rtl/>
        </w:rPr>
        <w:t xml:space="preserve">מבחן הסיכון שואל מי מהצדדים לקח על עצמו את הסיכון לטעות הספציפית שהתקיימה. צריך לפרש את החוזה ולהבין למה הצדדים התכוונו.  </w:t>
      </w:r>
    </w:p>
    <w:p w14:paraId="5756BCEB" w14:textId="77777777" w:rsidR="00CF4B49" w:rsidRPr="00CF4B49" w:rsidRDefault="00CF4B49" w:rsidP="004E7AA7">
      <w:pPr>
        <w:spacing w:line="276" w:lineRule="auto"/>
        <w:rPr>
          <w:rFonts w:ascii="David" w:hAnsi="David" w:cs="David"/>
          <w:sz w:val="24"/>
          <w:szCs w:val="24"/>
        </w:rPr>
      </w:pPr>
      <w:r w:rsidRPr="00CF4B49">
        <w:rPr>
          <w:rFonts w:ascii="David" w:hAnsi="David" w:cs="David" w:hint="cs"/>
          <w:sz w:val="24"/>
          <w:szCs w:val="24"/>
          <w:shd w:val="clear" w:color="auto" w:fill="9CC2E5" w:themeFill="accent5" w:themeFillTint="99"/>
          <w:rtl/>
        </w:rPr>
        <w:t>שלזינגר נ' הפניקס</w:t>
      </w:r>
      <w:r>
        <w:rPr>
          <w:rFonts w:ascii="David" w:hAnsi="David" w:cs="David" w:hint="cs"/>
          <w:sz w:val="24"/>
          <w:szCs w:val="24"/>
          <w:rtl/>
        </w:rPr>
        <w:t xml:space="preserve">: גילה שחולה בסרטן לאחר שביטל את הביטוח. השאלה היא האם הטעות היא רק בכדאיות העסקה: בהפעלת מבחן עבר מול עתיד: יש לו זכות ביטול, הוא כבר היה חולה. במבחן תכונות מול שווי: מדובר על מחלה </w:t>
      </w:r>
      <w:r>
        <w:rPr>
          <w:rFonts w:ascii="David" w:hAnsi="David" w:cs="David"/>
          <w:sz w:val="24"/>
          <w:szCs w:val="24"/>
          <w:rtl/>
        </w:rPr>
        <w:t>–</w:t>
      </w:r>
      <w:r>
        <w:rPr>
          <w:rFonts w:ascii="David" w:hAnsi="David" w:cs="David" w:hint="cs"/>
          <w:sz w:val="24"/>
          <w:szCs w:val="24"/>
          <w:rtl/>
        </w:rPr>
        <w:t xml:space="preserve"> תכונה, ולכן לא מדובר בכדאיות וגם כאן עומדת לו זכות ביטול. אך אז מגיעים למבחן הסיכון </w:t>
      </w:r>
      <w:r>
        <w:rPr>
          <w:rFonts w:ascii="David" w:hAnsi="David" w:cs="David"/>
          <w:sz w:val="24"/>
          <w:szCs w:val="24"/>
          <w:rtl/>
        </w:rPr>
        <w:t>–</w:t>
      </w:r>
      <w:r>
        <w:rPr>
          <w:rFonts w:ascii="David" w:hAnsi="David" w:cs="David" w:hint="cs"/>
          <w:sz w:val="24"/>
          <w:szCs w:val="24"/>
          <w:rtl/>
        </w:rPr>
        <w:t xml:space="preserve"> זהו סיכון שהמבוטח נטל על עצמו בכך שביטל את הפוליסה. עד לאותו רגע הסיכון היה על הפניקס אך מאותו רגע שביטל את החוזה, הוא העביר את הסיכון מחברת הביטוח אליו. פה מקרה הביטוח הוא הגילוי ולא המחלה עצמה. השופטת </w:t>
      </w:r>
      <w:r w:rsidRPr="004B51FC">
        <w:rPr>
          <w:rFonts w:ascii="David" w:hAnsi="David" w:cs="David" w:hint="cs"/>
          <w:b/>
          <w:bCs/>
          <w:sz w:val="24"/>
          <w:szCs w:val="24"/>
          <w:rtl/>
        </w:rPr>
        <w:t>פרוקצ'יה</w:t>
      </w:r>
      <w:r>
        <w:rPr>
          <w:rFonts w:ascii="David" w:hAnsi="David" w:cs="David" w:hint="cs"/>
          <w:sz w:val="24"/>
          <w:szCs w:val="24"/>
          <w:rtl/>
        </w:rPr>
        <w:t xml:space="preserve"> נסמכת על מבחן הסיכון, איזה צד נטל על עצמו את הסיכון</w:t>
      </w:r>
      <w:r w:rsidR="00B67E3E">
        <w:rPr>
          <w:rFonts w:ascii="David" w:hAnsi="David" w:cs="David" w:hint="cs"/>
          <w:sz w:val="24"/>
          <w:szCs w:val="24"/>
          <w:rtl/>
        </w:rPr>
        <w:t xml:space="preserve"> לטעות שהתרחשה בפועל? מדובר בשאלה פרשנית.</w:t>
      </w:r>
    </w:p>
    <w:p w14:paraId="359A73B1" w14:textId="77777777" w:rsidR="00817225" w:rsidRPr="00817225" w:rsidRDefault="00817225" w:rsidP="004E7AA7">
      <w:pPr>
        <w:spacing w:line="276" w:lineRule="auto"/>
        <w:rPr>
          <w:rFonts w:ascii="David" w:hAnsi="David" w:cs="David"/>
          <w:sz w:val="24"/>
          <w:szCs w:val="24"/>
          <w:rtl/>
        </w:rPr>
      </w:pPr>
      <w:r w:rsidRPr="00817225">
        <w:rPr>
          <w:rFonts w:ascii="David" w:hAnsi="David" w:cs="David" w:hint="cs"/>
          <w:sz w:val="24"/>
          <w:szCs w:val="24"/>
          <w:shd w:val="clear" w:color="auto" w:fill="9CC2E5" w:themeFill="accent5" w:themeFillTint="99"/>
          <w:rtl/>
        </w:rPr>
        <w:t>בן לולו</w:t>
      </w:r>
      <w:r>
        <w:rPr>
          <w:rFonts w:ascii="David" w:hAnsi="David" w:cs="David" w:hint="cs"/>
          <w:sz w:val="24"/>
          <w:szCs w:val="24"/>
          <w:rtl/>
        </w:rPr>
        <w:t>:</w:t>
      </w:r>
      <w:r w:rsidRPr="00817225">
        <w:rPr>
          <w:rFonts w:ascii="David" w:hAnsi="David" w:cs="David" w:hint="cs"/>
          <w:sz w:val="24"/>
          <w:szCs w:val="24"/>
          <w:rtl/>
        </w:rPr>
        <w:t xml:space="preserve"> </w:t>
      </w:r>
      <w:r>
        <w:rPr>
          <w:rFonts w:ascii="David" w:hAnsi="David" w:cs="David" w:hint="cs"/>
          <w:sz w:val="24"/>
          <w:szCs w:val="24"/>
          <w:rtl/>
        </w:rPr>
        <w:t xml:space="preserve">הצדדים חתמו על הסכם פשרה בדבר פיצויים על תאונת הדרכים בה הייתה מעורבת בן לולו. ביהמ"ש קבע כי רק במקרים חריגים יהיה ניתן לבטל הסכם פשרה שכולל בתוכו פיצויים עתידיים </w:t>
      </w:r>
      <w:r>
        <w:rPr>
          <w:rFonts w:ascii="David" w:hAnsi="David" w:cs="David"/>
          <w:sz w:val="24"/>
          <w:szCs w:val="24"/>
          <w:rtl/>
        </w:rPr>
        <w:t>–</w:t>
      </w:r>
      <w:r>
        <w:rPr>
          <w:rFonts w:ascii="David" w:hAnsi="David" w:cs="David" w:hint="cs"/>
          <w:sz w:val="24"/>
          <w:szCs w:val="24"/>
          <w:rtl/>
        </w:rPr>
        <w:t xml:space="preserve"> </w:t>
      </w:r>
      <w:r w:rsidRPr="00A03B98">
        <w:rPr>
          <w:rFonts w:ascii="David" w:hAnsi="David" w:cs="David" w:hint="cs"/>
          <w:b/>
          <w:bCs/>
          <w:sz w:val="24"/>
          <w:szCs w:val="24"/>
          <w:rtl/>
        </w:rPr>
        <w:t>מקרים בהם הנזק הוא גדול בהרבה ולא היה לגביו הסכם</w:t>
      </w:r>
      <w:r>
        <w:rPr>
          <w:rFonts w:ascii="David" w:hAnsi="David" w:cs="David" w:hint="cs"/>
          <w:sz w:val="24"/>
          <w:szCs w:val="24"/>
          <w:rtl/>
        </w:rPr>
        <w:t xml:space="preserve">. במקרה דנן ביהמ"ש קובע כי מדובר בטעות בכדאיות בעסקה ולכן לא </w:t>
      </w:r>
      <w:r>
        <w:rPr>
          <w:rFonts w:ascii="David" w:hAnsi="David" w:cs="David" w:hint="cs"/>
          <w:sz w:val="24"/>
          <w:szCs w:val="24"/>
          <w:rtl/>
        </w:rPr>
        <w:lastRenderedPageBreak/>
        <w:t>מבטל את הסכם הפשרה. לטעמם התובעת לקחה על עצמה את הסיכון שמצבה יחמיר כשחתמה על ההסכם.</w:t>
      </w:r>
      <w:r w:rsidR="00880D52">
        <w:rPr>
          <w:rFonts w:ascii="David" w:hAnsi="David" w:cs="David" w:hint="cs"/>
          <w:sz w:val="24"/>
          <w:szCs w:val="24"/>
          <w:rtl/>
        </w:rPr>
        <w:t xml:space="preserve"> </w:t>
      </w:r>
      <w:r w:rsidRPr="00505841">
        <w:rPr>
          <w:rFonts w:ascii="David" w:hAnsi="David" w:cs="David" w:hint="cs"/>
          <w:sz w:val="24"/>
          <w:szCs w:val="24"/>
          <w:u w:val="single"/>
          <w:rtl/>
        </w:rPr>
        <w:t>הערה</w:t>
      </w:r>
      <w:r>
        <w:rPr>
          <w:rFonts w:ascii="David" w:hAnsi="David" w:cs="David" w:hint="cs"/>
          <w:sz w:val="24"/>
          <w:szCs w:val="24"/>
          <w:rtl/>
        </w:rPr>
        <w:t xml:space="preserve">: </w:t>
      </w:r>
      <w:r w:rsidRPr="00817225">
        <w:rPr>
          <w:rFonts w:ascii="David" w:hAnsi="David" w:cs="David" w:hint="cs"/>
          <w:sz w:val="24"/>
          <w:szCs w:val="24"/>
          <w:rtl/>
        </w:rPr>
        <w:t xml:space="preserve">אם היה מדובר בסיכון שהצדדים לא צפו מראש אזי ניתן לבטל את ההסכם </w:t>
      </w:r>
      <w:r w:rsidRPr="00817225">
        <w:rPr>
          <w:rFonts w:ascii="David" w:hAnsi="David" w:cs="David"/>
          <w:sz w:val="24"/>
          <w:szCs w:val="24"/>
          <w:rtl/>
        </w:rPr>
        <w:t>–</w:t>
      </w:r>
      <w:r w:rsidRPr="00817225">
        <w:rPr>
          <w:rFonts w:ascii="David" w:hAnsi="David" w:cs="David" w:hint="cs"/>
          <w:sz w:val="24"/>
          <w:szCs w:val="24"/>
          <w:rtl/>
        </w:rPr>
        <w:t xml:space="preserve"> למשל, ביטוח על רגל כשבסוף התבררו בעיות גב.</w:t>
      </w:r>
    </w:p>
    <w:p w14:paraId="01550B7F" w14:textId="77777777" w:rsidR="00D20593" w:rsidRDefault="00817225" w:rsidP="004E7AA7">
      <w:pPr>
        <w:spacing w:line="276" w:lineRule="auto"/>
        <w:rPr>
          <w:rFonts w:ascii="David" w:hAnsi="David" w:cs="David"/>
          <w:sz w:val="24"/>
          <w:szCs w:val="24"/>
          <w:rtl/>
        </w:rPr>
      </w:pPr>
      <w:r w:rsidRPr="00817225">
        <w:rPr>
          <w:rFonts w:ascii="David" w:hAnsi="David" w:cs="David" w:hint="cs"/>
          <w:sz w:val="24"/>
          <w:szCs w:val="24"/>
          <w:u w:val="single"/>
          <w:rtl/>
        </w:rPr>
        <w:t>מבחן הסיכון הוא מבחן פרשני</w:t>
      </w:r>
      <w:r>
        <w:rPr>
          <w:rFonts w:ascii="David" w:hAnsi="David" w:cs="David" w:hint="cs"/>
          <w:sz w:val="24"/>
          <w:szCs w:val="24"/>
          <w:rtl/>
        </w:rPr>
        <w:t>:</w:t>
      </w:r>
      <w:r w:rsidRPr="00817225">
        <w:rPr>
          <w:rFonts w:ascii="David" w:hAnsi="David" w:cs="David" w:hint="cs"/>
          <w:sz w:val="24"/>
          <w:szCs w:val="24"/>
          <w:rtl/>
        </w:rPr>
        <w:t xml:space="preserve"> </w:t>
      </w:r>
      <w:r w:rsidR="00D20593">
        <w:rPr>
          <w:rFonts w:ascii="David" w:hAnsi="David" w:cs="David" w:hint="cs"/>
          <w:sz w:val="24"/>
          <w:szCs w:val="24"/>
          <w:rtl/>
        </w:rPr>
        <w:t>בוחנים את ההסכם לפי כוונת הצדדים כדי להבין מי נטל על עצמו את הסיכון. במקרה של סיכון שהצדדים לא העלו על דעתם ולא מופיע בהסכם הפשרה, ביהמ"ש ישתמש בשק"ד כדי להכריע. המתח הוא בין סופיות הדיון לבין הצדק וההוגנות. ביהמ"ש מבטל חוזה על בסיס טעות בצורה זהירה כדי לא לפרוץ את הסכר לתביעות נוספות ובכך עומס על ביהמ"ש. פס"ד בן לולו יוצר תמריץ לחברות ביטוח לכתוב הסכמים ברורים והוגנים כדי להימנע מתביעות עתידיות. לעתים פשרה טובה יותר לצדדים מפס"ד.</w:t>
      </w:r>
      <w:r w:rsidRPr="00817225">
        <w:rPr>
          <w:rFonts w:ascii="David" w:hAnsi="David" w:cs="David" w:hint="cs"/>
          <w:sz w:val="24"/>
          <w:szCs w:val="24"/>
          <w:rtl/>
        </w:rPr>
        <w:t xml:space="preserve"> אם פשרה נעשית בצורה טובה, היא תשקף את רצון הצדדים ואת התוצאה הטובה מבחינתם. </w:t>
      </w:r>
    </w:p>
    <w:p w14:paraId="36A6B179" w14:textId="77777777" w:rsidR="00817225" w:rsidRPr="00817225" w:rsidRDefault="00817225" w:rsidP="004E7AA7">
      <w:pPr>
        <w:spacing w:line="276" w:lineRule="auto"/>
        <w:rPr>
          <w:rFonts w:ascii="David" w:hAnsi="David" w:cs="David"/>
          <w:sz w:val="24"/>
          <w:szCs w:val="24"/>
          <w:rtl/>
        </w:rPr>
      </w:pPr>
      <w:r w:rsidRPr="00817225">
        <w:rPr>
          <w:rFonts w:ascii="David" w:hAnsi="David" w:cs="David" w:hint="cs"/>
          <w:sz w:val="24"/>
          <w:szCs w:val="24"/>
          <w:u w:val="single"/>
          <w:rtl/>
        </w:rPr>
        <w:t>במבחן של עבר מול עתיד</w:t>
      </w:r>
      <w:r w:rsidR="00505841">
        <w:rPr>
          <w:rFonts w:ascii="David" w:hAnsi="David" w:cs="David" w:hint="cs"/>
          <w:sz w:val="24"/>
          <w:szCs w:val="24"/>
          <w:rtl/>
        </w:rPr>
        <w:t>:</w:t>
      </w:r>
      <w:r w:rsidR="00D20593">
        <w:rPr>
          <w:rFonts w:ascii="David" w:hAnsi="David" w:cs="David" w:hint="cs"/>
          <w:sz w:val="24"/>
          <w:szCs w:val="24"/>
          <w:rtl/>
        </w:rPr>
        <w:t xml:space="preserve"> </w:t>
      </w:r>
      <w:r w:rsidRPr="00817225">
        <w:rPr>
          <w:rFonts w:ascii="David" w:hAnsi="David" w:cs="David" w:hint="cs"/>
          <w:sz w:val="24"/>
          <w:szCs w:val="24"/>
          <w:rtl/>
        </w:rPr>
        <w:t xml:space="preserve">טעויות בראיה עתידית הן טעויות בכדאיות העסקה. למשל, אם עשיתי הסכם פשרה לפני כמה שנים, והיום יש חוק חדש המיטיב עם התביעה שלי, עדיין אין זכות לתבוע מחדש. נטלתי על עצמי את הסיכון בזמן חתימת ההסכם </w:t>
      </w:r>
      <w:r w:rsidRPr="00817225">
        <w:rPr>
          <w:rFonts w:ascii="David" w:hAnsi="David" w:cs="David"/>
          <w:sz w:val="24"/>
          <w:szCs w:val="24"/>
          <w:rtl/>
        </w:rPr>
        <w:t>–</w:t>
      </w:r>
      <w:r w:rsidRPr="00817225">
        <w:rPr>
          <w:rFonts w:ascii="David" w:hAnsi="David" w:cs="David" w:hint="cs"/>
          <w:sz w:val="24"/>
          <w:szCs w:val="24"/>
          <w:rtl/>
        </w:rPr>
        <w:t xml:space="preserve"> </w:t>
      </w:r>
      <w:r w:rsidRPr="00817225">
        <w:rPr>
          <w:rFonts w:ascii="David" w:hAnsi="David" w:cs="David" w:hint="cs"/>
          <w:b/>
          <w:bCs/>
          <w:sz w:val="24"/>
          <w:szCs w:val="24"/>
          <w:rtl/>
        </w:rPr>
        <w:t>סיכון בשינוי במצב המשפטי</w:t>
      </w:r>
      <w:r w:rsidRPr="00817225">
        <w:rPr>
          <w:rFonts w:ascii="David" w:hAnsi="David" w:cs="David" w:hint="cs"/>
          <w:sz w:val="24"/>
          <w:szCs w:val="24"/>
          <w:rtl/>
        </w:rPr>
        <w:t xml:space="preserve">. </w:t>
      </w:r>
    </w:p>
    <w:p w14:paraId="33F33A7D" w14:textId="77777777" w:rsidR="00817225" w:rsidRDefault="00817225" w:rsidP="004E7AA7">
      <w:pPr>
        <w:spacing w:line="276" w:lineRule="auto"/>
        <w:rPr>
          <w:rFonts w:ascii="David" w:hAnsi="David" w:cs="David"/>
          <w:sz w:val="24"/>
          <w:szCs w:val="24"/>
          <w:rtl/>
        </w:rPr>
      </w:pPr>
      <w:r w:rsidRPr="00817225">
        <w:rPr>
          <w:rFonts w:ascii="David" w:hAnsi="David" w:cs="David" w:hint="cs"/>
          <w:sz w:val="24"/>
          <w:szCs w:val="24"/>
          <w:shd w:val="clear" w:color="auto" w:fill="9CC2E5" w:themeFill="accent5" w:themeFillTint="99"/>
          <w:rtl/>
        </w:rPr>
        <w:t>פס"ד טלמון</w:t>
      </w:r>
      <w:r w:rsidR="00D20593">
        <w:rPr>
          <w:rFonts w:ascii="David" w:hAnsi="David" w:cs="David" w:hint="cs"/>
          <w:sz w:val="24"/>
          <w:szCs w:val="24"/>
          <w:rtl/>
        </w:rPr>
        <w:t>:</w:t>
      </w:r>
      <w:r w:rsidRPr="00817225">
        <w:rPr>
          <w:rFonts w:ascii="David" w:hAnsi="David" w:cs="David" w:hint="cs"/>
          <w:sz w:val="24"/>
          <w:szCs w:val="24"/>
          <w:rtl/>
        </w:rPr>
        <w:t xml:space="preserve"> מכר נכס, לאחר החתימה גילה שהנכס יכול לשמש גם למגורים וגם למסחרי. </w:t>
      </w:r>
      <w:r w:rsidRPr="002B772C">
        <w:rPr>
          <w:rFonts w:ascii="David" w:hAnsi="David" w:cs="David" w:hint="cs"/>
          <w:b/>
          <w:bCs/>
          <w:sz w:val="24"/>
          <w:szCs w:val="24"/>
          <w:rtl/>
        </w:rPr>
        <w:t>הרוב</w:t>
      </w:r>
      <w:r w:rsidRPr="00817225">
        <w:rPr>
          <w:rFonts w:ascii="David" w:hAnsi="David" w:cs="David" w:hint="cs"/>
          <w:sz w:val="24"/>
          <w:szCs w:val="24"/>
          <w:rtl/>
        </w:rPr>
        <w:t xml:space="preserve"> הכריע כי </w:t>
      </w:r>
      <w:r w:rsidR="00D20593">
        <w:rPr>
          <w:rFonts w:ascii="David" w:hAnsi="David" w:cs="David" w:hint="cs"/>
          <w:sz w:val="24"/>
          <w:szCs w:val="24"/>
          <w:rtl/>
        </w:rPr>
        <w:t xml:space="preserve">טלמון </w:t>
      </w:r>
      <w:r w:rsidRPr="00817225">
        <w:rPr>
          <w:rFonts w:ascii="David" w:hAnsi="David" w:cs="David" w:hint="cs"/>
          <w:sz w:val="24"/>
          <w:szCs w:val="24"/>
          <w:rtl/>
        </w:rPr>
        <w:t xml:space="preserve">היה צריך לבדוק את המצב התכנוני </w:t>
      </w:r>
      <w:r w:rsidRPr="00E53A4F">
        <w:rPr>
          <w:rFonts w:ascii="David" w:hAnsi="David" w:cs="David" w:hint="cs"/>
          <w:sz w:val="24"/>
          <w:szCs w:val="24"/>
          <w:u w:val="single"/>
          <w:rtl/>
        </w:rPr>
        <w:t>ולכן הסיכון שלקח על עצמו הוא טעות בכדאיות העסקה</w:t>
      </w:r>
      <w:r w:rsidRPr="00817225">
        <w:rPr>
          <w:rFonts w:ascii="David" w:hAnsi="David" w:cs="David" w:hint="cs"/>
          <w:sz w:val="24"/>
          <w:szCs w:val="24"/>
          <w:rtl/>
        </w:rPr>
        <w:t xml:space="preserve">. </w:t>
      </w:r>
      <w:r w:rsidR="00655F16">
        <w:rPr>
          <w:rFonts w:ascii="David" w:hAnsi="David" w:cs="David" w:hint="cs"/>
          <w:sz w:val="24"/>
          <w:szCs w:val="24"/>
          <w:rtl/>
        </w:rPr>
        <w:t xml:space="preserve">בדעת המיעוט השופט </w:t>
      </w:r>
      <w:r w:rsidR="00655F16" w:rsidRPr="008D1CB9">
        <w:rPr>
          <w:rFonts w:ascii="David" w:hAnsi="David" w:cs="David" w:hint="cs"/>
          <w:b/>
          <w:bCs/>
          <w:sz w:val="24"/>
          <w:szCs w:val="24"/>
          <w:rtl/>
        </w:rPr>
        <w:t>מזוז</w:t>
      </w:r>
      <w:r w:rsidR="00655F16">
        <w:rPr>
          <w:rFonts w:ascii="David" w:hAnsi="David" w:cs="David" w:hint="cs"/>
          <w:sz w:val="24"/>
          <w:szCs w:val="24"/>
          <w:rtl/>
        </w:rPr>
        <w:t xml:space="preserve"> אומר כי מדובר בטעות משותפת ולא בטעות בכדאיות.</w:t>
      </w:r>
    </w:p>
    <w:p w14:paraId="15178FF3" w14:textId="77777777" w:rsidR="00207587" w:rsidRPr="00207587" w:rsidRDefault="00207587" w:rsidP="004E7AA7">
      <w:pPr>
        <w:shd w:val="clear" w:color="auto" w:fill="D9E2F3" w:themeFill="accent1" w:themeFillTint="33"/>
        <w:spacing w:line="276" w:lineRule="auto"/>
        <w:rPr>
          <w:rFonts w:ascii="David" w:hAnsi="David" w:cs="David"/>
          <w:b/>
          <w:bCs/>
          <w:sz w:val="24"/>
          <w:szCs w:val="24"/>
          <w:rtl/>
        </w:rPr>
      </w:pPr>
      <w:r w:rsidRPr="00207587">
        <w:rPr>
          <w:rFonts w:ascii="David" w:hAnsi="David" w:cs="David" w:hint="cs"/>
          <w:b/>
          <w:bCs/>
          <w:sz w:val="24"/>
          <w:szCs w:val="24"/>
          <w:rtl/>
        </w:rPr>
        <w:t>הטעיה</w:t>
      </w:r>
      <w:r w:rsidR="00B84776">
        <w:rPr>
          <w:rFonts w:ascii="David" w:hAnsi="David" w:cs="David" w:hint="cs"/>
          <w:b/>
          <w:bCs/>
          <w:sz w:val="24"/>
          <w:szCs w:val="24"/>
          <w:rtl/>
        </w:rPr>
        <w:t xml:space="preserve"> (סעיף 15)</w:t>
      </w:r>
    </w:p>
    <w:p w14:paraId="43FA1C24" w14:textId="77777777" w:rsidR="00505841" w:rsidRDefault="00207587" w:rsidP="004E7AA7">
      <w:pPr>
        <w:spacing w:line="276" w:lineRule="auto"/>
        <w:rPr>
          <w:rFonts w:ascii="David" w:hAnsi="David" w:cs="David"/>
          <w:sz w:val="24"/>
          <w:szCs w:val="24"/>
          <w:rtl/>
        </w:rPr>
      </w:pPr>
      <w:r w:rsidRPr="00505841">
        <w:rPr>
          <w:rFonts w:ascii="David" w:hAnsi="David" w:cs="David" w:hint="cs"/>
          <w:sz w:val="24"/>
          <w:szCs w:val="24"/>
          <w:u w:val="single"/>
          <w:rtl/>
        </w:rPr>
        <w:t>הגדרה</w:t>
      </w:r>
      <w:r>
        <w:rPr>
          <w:rFonts w:ascii="David" w:hAnsi="David" w:cs="David" w:hint="cs"/>
          <w:sz w:val="24"/>
          <w:szCs w:val="24"/>
          <w:rtl/>
        </w:rPr>
        <w:t xml:space="preserve">: הטעיית הצד השני או אחר מטעמו, </w:t>
      </w:r>
      <w:r w:rsidR="00505841">
        <w:rPr>
          <w:rFonts w:ascii="David" w:hAnsi="David" w:cs="David" w:hint="cs"/>
          <w:sz w:val="24"/>
          <w:szCs w:val="24"/>
          <w:rtl/>
        </w:rPr>
        <w:t>לרבות אי גילוי עובדות שלפי הנוהג היה על אותו צד לגלות. ההטעיה היא זו שהובילה לטעות ולולא הטעות לא היה הצד השני מתקשר בחוזה. עוסקים במצב התודעתי של הצד המטעה.</w:t>
      </w:r>
      <w:r w:rsidR="00714631">
        <w:rPr>
          <w:rFonts w:ascii="David" w:hAnsi="David" w:cs="David" w:hint="cs"/>
          <w:sz w:val="24"/>
          <w:szCs w:val="24"/>
          <w:rtl/>
        </w:rPr>
        <w:t xml:space="preserve"> </w:t>
      </w:r>
      <w:r w:rsidR="00505841">
        <w:rPr>
          <w:rFonts w:ascii="David" w:hAnsi="David" w:cs="David" w:hint="cs"/>
          <w:sz w:val="24"/>
          <w:szCs w:val="24"/>
          <w:rtl/>
        </w:rPr>
        <w:t>במצב כזה תעמוד זכות ביטול לצד הנפגע. גם אם הטעות ניתנת לתיקון עדיין ניתן זכות ביטול.</w:t>
      </w:r>
    </w:p>
    <w:p w14:paraId="6D167A20" w14:textId="77777777" w:rsidR="00505841" w:rsidRPr="00505841" w:rsidRDefault="00505841" w:rsidP="004E7AA7">
      <w:pPr>
        <w:spacing w:line="276" w:lineRule="auto"/>
        <w:rPr>
          <w:rFonts w:ascii="David" w:hAnsi="David" w:cs="David"/>
          <w:sz w:val="24"/>
          <w:szCs w:val="24"/>
          <w:u w:val="single"/>
          <w:rtl/>
        </w:rPr>
      </w:pPr>
      <w:r w:rsidRPr="00505841">
        <w:rPr>
          <w:rFonts w:ascii="David" w:hAnsi="David" w:cs="David" w:hint="cs"/>
          <w:sz w:val="24"/>
          <w:szCs w:val="24"/>
          <w:u w:val="single"/>
          <w:rtl/>
        </w:rPr>
        <w:t>המצב התודעתי של המטעה:</w:t>
      </w:r>
    </w:p>
    <w:p w14:paraId="125810CB" w14:textId="77777777" w:rsidR="00505841" w:rsidRDefault="00505841" w:rsidP="004E7AA7">
      <w:pPr>
        <w:pStyle w:val="a7"/>
        <w:numPr>
          <w:ilvl w:val="0"/>
          <w:numId w:val="1"/>
        </w:numPr>
        <w:spacing w:line="276" w:lineRule="auto"/>
        <w:rPr>
          <w:rFonts w:ascii="David" w:hAnsi="David" w:cs="David"/>
          <w:sz w:val="24"/>
          <w:szCs w:val="24"/>
        </w:rPr>
      </w:pPr>
      <w:r w:rsidRPr="00505841">
        <w:rPr>
          <w:rFonts w:ascii="David" w:hAnsi="David" w:cs="David" w:hint="cs"/>
          <w:b/>
          <w:bCs/>
          <w:sz w:val="24"/>
          <w:szCs w:val="24"/>
          <w:rtl/>
        </w:rPr>
        <w:t>הטעיה ביודעין</w:t>
      </w:r>
      <w:r>
        <w:rPr>
          <w:rFonts w:ascii="David" w:hAnsi="David" w:cs="David" w:hint="cs"/>
          <w:sz w:val="24"/>
          <w:szCs w:val="24"/>
          <w:rtl/>
        </w:rPr>
        <w:t>:</w:t>
      </w:r>
      <w:r w:rsidRPr="00505841">
        <w:rPr>
          <w:rFonts w:ascii="David" w:hAnsi="David" w:cs="David" w:hint="cs"/>
          <w:sz w:val="24"/>
          <w:szCs w:val="24"/>
          <w:rtl/>
        </w:rPr>
        <w:t xml:space="preserve"> הטעיה ללא ספק. אם יש ידיעה מ</w:t>
      </w:r>
      <w:r>
        <w:rPr>
          <w:rFonts w:ascii="David" w:hAnsi="David" w:cs="David" w:hint="cs"/>
          <w:sz w:val="24"/>
          <w:szCs w:val="24"/>
          <w:rtl/>
        </w:rPr>
        <w:t>ה</w:t>
      </w:r>
      <w:r w:rsidRPr="00505841">
        <w:rPr>
          <w:rFonts w:ascii="David" w:hAnsi="David" w:cs="David" w:hint="cs"/>
          <w:sz w:val="24"/>
          <w:szCs w:val="24"/>
          <w:rtl/>
        </w:rPr>
        <w:t>צד המטעה זה מספיק.</w:t>
      </w:r>
    </w:p>
    <w:p w14:paraId="5788F644" w14:textId="77777777" w:rsidR="00505841" w:rsidRDefault="00505841" w:rsidP="004E7AA7">
      <w:pPr>
        <w:pStyle w:val="a7"/>
        <w:numPr>
          <w:ilvl w:val="0"/>
          <w:numId w:val="1"/>
        </w:numPr>
        <w:spacing w:line="276" w:lineRule="auto"/>
        <w:rPr>
          <w:rFonts w:ascii="David" w:hAnsi="David" w:cs="David"/>
          <w:sz w:val="24"/>
          <w:szCs w:val="24"/>
        </w:rPr>
      </w:pPr>
      <w:r w:rsidRPr="00505841">
        <w:rPr>
          <w:rFonts w:ascii="David" w:hAnsi="David" w:cs="David" w:hint="cs"/>
          <w:b/>
          <w:bCs/>
          <w:sz w:val="24"/>
          <w:szCs w:val="24"/>
          <w:rtl/>
        </w:rPr>
        <w:t>הטעיה ברשלנות</w:t>
      </w:r>
      <w:r>
        <w:rPr>
          <w:rFonts w:ascii="David" w:hAnsi="David" w:cs="David" w:hint="cs"/>
          <w:sz w:val="24"/>
          <w:szCs w:val="24"/>
          <w:rtl/>
        </w:rPr>
        <w:t>:</w:t>
      </w:r>
      <w:r w:rsidRPr="00505841">
        <w:rPr>
          <w:rFonts w:ascii="David" w:hAnsi="David" w:cs="David" w:hint="cs"/>
          <w:sz w:val="24"/>
          <w:szCs w:val="24"/>
          <w:rtl/>
        </w:rPr>
        <w:t xml:space="preserve"> </w:t>
      </w:r>
      <w:r>
        <w:rPr>
          <w:rFonts w:ascii="David" w:hAnsi="David" w:cs="David" w:hint="cs"/>
          <w:sz w:val="24"/>
          <w:szCs w:val="24"/>
          <w:rtl/>
        </w:rPr>
        <w:t xml:space="preserve">לפי אדם סביר, </w:t>
      </w:r>
      <w:r w:rsidRPr="00505841">
        <w:rPr>
          <w:rFonts w:ascii="David" w:hAnsi="David" w:cs="David" w:hint="cs"/>
          <w:sz w:val="24"/>
          <w:szCs w:val="24"/>
          <w:rtl/>
        </w:rPr>
        <w:t>אם היית צריך לדעת, ולא גילית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05841">
        <w:rPr>
          <w:rFonts w:ascii="David" w:hAnsi="David" w:cs="David" w:hint="cs"/>
          <w:sz w:val="24"/>
          <w:szCs w:val="24"/>
          <w:rtl/>
        </w:rPr>
        <w:t>אתה מטעה.</w:t>
      </w:r>
    </w:p>
    <w:p w14:paraId="3C5C6339" w14:textId="77777777" w:rsidR="00505841" w:rsidRPr="00505841" w:rsidRDefault="00505841" w:rsidP="004E7AA7">
      <w:pPr>
        <w:pStyle w:val="a7"/>
        <w:numPr>
          <w:ilvl w:val="0"/>
          <w:numId w:val="1"/>
        </w:numPr>
        <w:spacing w:line="276" w:lineRule="auto"/>
        <w:rPr>
          <w:rFonts w:ascii="David" w:hAnsi="David" w:cs="David"/>
          <w:sz w:val="24"/>
          <w:szCs w:val="24"/>
          <w:rtl/>
        </w:rPr>
      </w:pPr>
      <w:r w:rsidRPr="00505841">
        <w:rPr>
          <w:rFonts w:ascii="David" w:hAnsi="David" w:cs="David" w:hint="cs"/>
          <w:b/>
          <w:bCs/>
          <w:sz w:val="24"/>
          <w:szCs w:val="24"/>
          <w:rtl/>
        </w:rPr>
        <w:t>הטעיה בשגגה</w:t>
      </w:r>
      <w:r>
        <w:rPr>
          <w:rFonts w:ascii="David" w:hAnsi="David" w:cs="David" w:hint="cs"/>
          <w:sz w:val="24"/>
          <w:szCs w:val="24"/>
          <w:rtl/>
        </w:rPr>
        <w:t>:</w:t>
      </w:r>
      <w:r w:rsidRPr="00505841">
        <w:rPr>
          <w:rFonts w:ascii="David" w:hAnsi="David" w:cs="David" w:hint="cs"/>
          <w:sz w:val="24"/>
          <w:szCs w:val="24"/>
          <w:rtl/>
        </w:rPr>
        <w:t xml:space="preserve"> הטעיה בתום לב</w:t>
      </w:r>
      <w:r>
        <w:rPr>
          <w:rFonts w:ascii="David" w:hAnsi="David" w:cs="David" w:hint="cs"/>
          <w:sz w:val="24"/>
          <w:szCs w:val="24"/>
          <w:rtl/>
        </w:rPr>
        <w:t xml:space="preserve"> (</w:t>
      </w:r>
      <w:r w:rsidRPr="00505841">
        <w:rPr>
          <w:rFonts w:ascii="David" w:hAnsi="David" w:cs="David" w:hint="cs"/>
          <w:sz w:val="24"/>
          <w:szCs w:val="24"/>
          <w:rtl/>
        </w:rPr>
        <w:t>בלי יסוד נפשי בכלל</w:t>
      </w:r>
      <w:r>
        <w:rPr>
          <w:rFonts w:ascii="David" w:hAnsi="David" w:cs="David" w:hint="cs"/>
          <w:sz w:val="24"/>
          <w:szCs w:val="24"/>
          <w:rtl/>
        </w:rPr>
        <w:t>)</w:t>
      </w:r>
      <w:r w:rsidRPr="00505841">
        <w:rPr>
          <w:rFonts w:ascii="David" w:hAnsi="David" w:cs="David" w:hint="cs"/>
          <w:sz w:val="24"/>
          <w:szCs w:val="24"/>
          <w:rtl/>
        </w:rPr>
        <w:t xml:space="preserve">. לא ידעתי ולא הייתי צריך לדעת. האם אדם זה הוא מטעה? </w:t>
      </w:r>
      <w:r w:rsidRPr="00505841">
        <w:rPr>
          <w:rFonts w:ascii="David" w:hAnsi="David" w:cs="David" w:hint="cs"/>
          <w:sz w:val="24"/>
          <w:szCs w:val="24"/>
          <w:u w:val="single"/>
          <w:rtl/>
        </w:rPr>
        <w:t>מה היסוד הנפשי הנדרש לצורך הטעיה? האם הטעיה בשגגה היא עילה לביטול החוזה?</w:t>
      </w:r>
      <w:r w:rsidRPr="00505841">
        <w:rPr>
          <w:rFonts w:ascii="David" w:hAnsi="David" w:cs="David" w:hint="cs"/>
          <w:sz w:val="24"/>
          <w:szCs w:val="24"/>
          <w:rtl/>
        </w:rPr>
        <w:t xml:space="preserve"> </w:t>
      </w:r>
    </w:p>
    <w:p w14:paraId="3F57575A" w14:textId="77777777" w:rsidR="00505841" w:rsidRPr="00505841" w:rsidRDefault="00505841" w:rsidP="004E7AA7">
      <w:pPr>
        <w:spacing w:line="276" w:lineRule="auto"/>
        <w:rPr>
          <w:rFonts w:ascii="David" w:hAnsi="David" w:cs="David"/>
          <w:sz w:val="24"/>
          <w:szCs w:val="24"/>
          <w:u w:val="single"/>
          <w:rtl/>
        </w:rPr>
      </w:pPr>
      <w:r w:rsidRPr="00505841">
        <w:rPr>
          <w:rFonts w:ascii="David" w:hAnsi="David" w:cs="David" w:hint="cs"/>
          <w:sz w:val="24"/>
          <w:szCs w:val="24"/>
          <w:u w:val="single"/>
          <w:rtl/>
        </w:rPr>
        <w:t>עמדות בספרות ובפסיקה לגבי מה היא הטעיה:</w:t>
      </w:r>
    </w:p>
    <w:p w14:paraId="14BEE2C7" w14:textId="77777777" w:rsidR="00505841" w:rsidRPr="00505841" w:rsidRDefault="00505841" w:rsidP="004E7AA7">
      <w:pPr>
        <w:numPr>
          <w:ilvl w:val="0"/>
          <w:numId w:val="10"/>
        </w:numPr>
        <w:spacing w:line="276" w:lineRule="auto"/>
        <w:rPr>
          <w:rFonts w:ascii="David" w:hAnsi="David" w:cs="David"/>
          <w:sz w:val="24"/>
          <w:szCs w:val="24"/>
          <w:rtl/>
        </w:rPr>
      </w:pPr>
      <w:r w:rsidRPr="00505841">
        <w:rPr>
          <w:rFonts w:ascii="David" w:hAnsi="David" w:cs="David" w:hint="cs"/>
          <w:b/>
          <w:bCs/>
          <w:sz w:val="24"/>
          <w:szCs w:val="24"/>
          <w:u w:val="single"/>
          <w:rtl/>
        </w:rPr>
        <w:t>שלו</w:t>
      </w:r>
      <w:r w:rsidRPr="00505841">
        <w:rPr>
          <w:rFonts w:ascii="David" w:hAnsi="David" w:cs="David" w:hint="cs"/>
          <w:sz w:val="24"/>
          <w:szCs w:val="24"/>
          <w:u w:val="single"/>
          <w:rtl/>
        </w:rPr>
        <w:t>: הטעיה אפילו בשגגה</w:t>
      </w:r>
      <w:r>
        <w:rPr>
          <w:rFonts w:ascii="David" w:hAnsi="David" w:cs="David" w:hint="cs"/>
          <w:sz w:val="24"/>
          <w:szCs w:val="24"/>
          <w:rtl/>
        </w:rPr>
        <w:t xml:space="preserve">: </w:t>
      </w:r>
      <w:r w:rsidRPr="00505841">
        <w:rPr>
          <w:rFonts w:ascii="David" w:hAnsi="David" w:cs="David" w:hint="cs"/>
          <w:sz w:val="24"/>
          <w:szCs w:val="24"/>
          <w:rtl/>
        </w:rPr>
        <w:t xml:space="preserve">יסוד הידיעה לא רלוונטי, ניתן להטעות אדם בתום לב. </w:t>
      </w:r>
    </w:p>
    <w:p w14:paraId="7A0E9FEA" w14:textId="77777777" w:rsidR="00505841" w:rsidRPr="00505841" w:rsidRDefault="00505841" w:rsidP="004E7AA7">
      <w:pPr>
        <w:numPr>
          <w:ilvl w:val="0"/>
          <w:numId w:val="10"/>
        </w:numPr>
        <w:spacing w:line="276" w:lineRule="auto"/>
        <w:rPr>
          <w:rFonts w:ascii="David" w:hAnsi="David" w:cs="David"/>
          <w:sz w:val="24"/>
          <w:szCs w:val="24"/>
          <w:rtl/>
        </w:rPr>
      </w:pPr>
      <w:r w:rsidRPr="00505841">
        <w:rPr>
          <w:rFonts w:ascii="David" w:hAnsi="David" w:cs="David" w:hint="cs"/>
          <w:b/>
          <w:bCs/>
          <w:sz w:val="24"/>
          <w:szCs w:val="24"/>
          <w:u w:val="single"/>
          <w:rtl/>
        </w:rPr>
        <w:t>צלטנר</w:t>
      </w:r>
      <w:r w:rsidRPr="00505841">
        <w:rPr>
          <w:rFonts w:ascii="David" w:hAnsi="David" w:cs="David" w:hint="cs"/>
          <w:sz w:val="24"/>
          <w:szCs w:val="24"/>
          <w:u w:val="single"/>
          <w:rtl/>
        </w:rPr>
        <w:t>: הטעיה רק ביודעין או ברשלנות</w:t>
      </w:r>
      <w:r>
        <w:rPr>
          <w:rFonts w:ascii="David" w:hAnsi="David" w:cs="David" w:hint="cs"/>
          <w:sz w:val="24"/>
          <w:szCs w:val="24"/>
          <w:rtl/>
        </w:rPr>
        <w:t>: יש צורך ב</w:t>
      </w:r>
      <w:r w:rsidRPr="00505841">
        <w:rPr>
          <w:rFonts w:ascii="David" w:hAnsi="David" w:cs="David" w:hint="cs"/>
          <w:sz w:val="24"/>
          <w:szCs w:val="24"/>
          <w:rtl/>
        </w:rPr>
        <w:t xml:space="preserve">יסוד נפשי </w:t>
      </w:r>
      <w:r>
        <w:rPr>
          <w:rFonts w:ascii="David" w:hAnsi="David" w:cs="David" w:hint="cs"/>
          <w:sz w:val="24"/>
          <w:szCs w:val="24"/>
          <w:rtl/>
        </w:rPr>
        <w:t xml:space="preserve">של </w:t>
      </w:r>
      <w:r w:rsidRPr="00505841">
        <w:rPr>
          <w:rFonts w:ascii="David" w:hAnsi="David" w:cs="David" w:hint="cs"/>
          <w:sz w:val="24"/>
          <w:szCs w:val="24"/>
          <w:rtl/>
        </w:rPr>
        <w:t>רשלנות</w:t>
      </w:r>
      <w:r>
        <w:rPr>
          <w:rFonts w:ascii="David" w:hAnsi="David" w:cs="David" w:hint="cs"/>
          <w:sz w:val="24"/>
          <w:szCs w:val="24"/>
          <w:rtl/>
        </w:rPr>
        <w:t xml:space="preserve">/ </w:t>
      </w:r>
      <w:r w:rsidRPr="00505841">
        <w:rPr>
          <w:rFonts w:ascii="David" w:hAnsi="David" w:cs="David" w:hint="cs"/>
          <w:sz w:val="24"/>
          <w:szCs w:val="24"/>
          <w:rtl/>
        </w:rPr>
        <w:t>י</w:t>
      </w:r>
      <w:r>
        <w:rPr>
          <w:rFonts w:ascii="David" w:hAnsi="David" w:cs="David" w:hint="cs"/>
          <w:sz w:val="24"/>
          <w:szCs w:val="24"/>
          <w:rtl/>
        </w:rPr>
        <w:t>דיעה</w:t>
      </w:r>
      <w:r w:rsidRPr="00505841">
        <w:rPr>
          <w:rFonts w:ascii="David" w:hAnsi="David" w:cs="David" w:hint="cs"/>
          <w:sz w:val="24"/>
          <w:szCs w:val="24"/>
          <w:rtl/>
        </w:rPr>
        <w:t xml:space="preserve">. </w:t>
      </w:r>
      <w:r>
        <w:rPr>
          <w:rFonts w:ascii="David" w:hAnsi="David" w:cs="David" w:hint="cs"/>
          <w:sz w:val="24"/>
          <w:szCs w:val="24"/>
          <w:rtl/>
        </w:rPr>
        <w:t>אין הטעיה בשגגה.</w:t>
      </w:r>
    </w:p>
    <w:p w14:paraId="1E19D9FB" w14:textId="77777777" w:rsidR="00505841" w:rsidRPr="00505841" w:rsidRDefault="00505841" w:rsidP="004E7AA7">
      <w:pPr>
        <w:numPr>
          <w:ilvl w:val="0"/>
          <w:numId w:val="10"/>
        </w:numPr>
        <w:spacing w:line="276" w:lineRule="auto"/>
        <w:rPr>
          <w:rFonts w:ascii="David" w:hAnsi="David" w:cs="David"/>
          <w:sz w:val="24"/>
          <w:szCs w:val="24"/>
          <w:rtl/>
        </w:rPr>
      </w:pPr>
      <w:r w:rsidRPr="00505841">
        <w:rPr>
          <w:rFonts w:ascii="David" w:hAnsi="David" w:cs="David" w:hint="cs"/>
          <w:b/>
          <w:bCs/>
          <w:sz w:val="24"/>
          <w:szCs w:val="24"/>
          <w:u w:val="single"/>
          <w:rtl/>
        </w:rPr>
        <w:t>שמגר</w:t>
      </w:r>
      <w:r w:rsidRPr="00505841">
        <w:rPr>
          <w:rFonts w:ascii="David" w:hAnsi="David" w:cs="David" w:hint="cs"/>
          <w:sz w:val="24"/>
          <w:szCs w:val="24"/>
          <w:u w:val="single"/>
          <w:rtl/>
        </w:rPr>
        <w:t>: הטעיה רק ביודעין</w:t>
      </w:r>
      <w:r>
        <w:rPr>
          <w:rFonts w:ascii="David" w:hAnsi="David" w:cs="David" w:hint="cs"/>
          <w:sz w:val="24"/>
          <w:szCs w:val="24"/>
          <w:rtl/>
        </w:rPr>
        <w:t>:</w:t>
      </w:r>
      <w:r w:rsidRPr="00505841">
        <w:rPr>
          <w:rFonts w:ascii="David" w:hAnsi="David" w:cs="David" w:hint="cs"/>
          <w:sz w:val="24"/>
          <w:szCs w:val="24"/>
          <w:rtl/>
        </w:rPr>
        <w:t xml:space="preserve"> הטעיה היא שקר. אם שיקרת בטעות</w:t>
      </w:r>
      <w:r>
        <w:rPr>
          <w:rFonts w:ascii="David" w:hAnsi="David" w:cs="David" w:hint="cs"/>
          <w:sz w:val="24"/>
          <w:szCs w:val="24"/>
          <w:rtl/>
        </w:rPr>
        <w:t xml:space="preserve"> </w:t>
      </w:r>
      <w:r>
        <w:rPr>
          <w:rFonts w:ascii="David" w:hAnsi="David" w:cs="David"/>
          <w:sz w:val="24"/>
          <w:szCs w:val="24"/>
          <w:rtl/>
        </w:rPr>
        <w:t>–</w:t>
      </w:r>
      <w:r w:rsidRPr="00505841">
        <w:rPr>
          <w:rFonts w:ascii="David" w:hAnsi="David" w:cs="David" w:hint="cs"/>
          <w:sz w:val="24"/>
          <w:szCs w:val="24"/>
          <w:rtl/>
        </w:rPr>
        <w:t xml:space="preserve"> כי לא ידעת, אז זו לא הטעיה.</w:t>
      </w:r>
    </w:p>
    <w:p w14:paraId="60CC4354" w14:textId="77777777" w:rsidR="00801A3F" w:rsidRPr="00801A3F" w:rsidRDefault="00505841" w:rsidP="004E7AA7">
      <w:pPr>
        <w:spacing w:line="276" w:lineRule="auto"/>
        <w:rPr>
          <w:rFonts w:ascii="David" w:hAnsi="David" w:cs="David"/>
          <w:sz w:val="24"/>
          <w:szCs w:val="24"/>
          <w:u w:val="single"/>
          <w:rtl/>
        </w:rPr>
      </w:pPr>
      <w:r w:rsidRPr="002B772C">
        <w:rPr>
          <w:rFonts w:ascii="David" w:hAnsi="David" w:cs="David" w:hint="cs"/>
          <w:b/>
          <w:bCs/>
          <w:sz w:val="24"/>
          <w:szCs w:val="24"/>
          <w:u w:val="single"/>
          <w:rtl/>
        </w:rPr>
        <w:t>דויטש</w:t>
      </w:r>
      <w:r w:rsidR="002B772C">
        <w:rPr>
          <w:rFonts w:ascii="David" w:hAnsi="David" w:cs="David" w:hint="cs"/>
          <w:sz w:val="24"/>
          <w:szCs w:val="24"/>
          <w:u w:val="single"/>
          <w:rtl/>
        </w:rPr>
        <w:t>:</w:t>
      </w:r>
      <w:r w:rsidRPr="00505841">
        <w:rPr>
          <w:rFonts w:ascii="David" w:hAnsi="David" w:cs="David" w:hint="cs"/>
          <w:sz w:val="24"/>
          <w:szCs w:val="24"/>
          <w:u w:val="single"/>
          <w:rtl/>
        </w:rPr>
        <w:t xml:space="preserve"> הטעיה במחדל או הטעיה במעשה</w:t>
      </w:r>
      <w:r w:rsidRPr="00801A3F">
        <w:rPr>
          <w:rFonts w:ascii="David" w:hAnsi="David" w:cs="David" w:hint="cs"/>
          <w:sz w:val="24"/>
          <w:szCs w:val="24"/>
          <w:rtl/>
        </w:rPr>
        <w:t>:</w:t>
      </w:r>
      <w:r w:rsidR="00801A3F" w:rsidRPr="00801A3F">
        <w:rPr>
          <w:rFonts w:ascii="David" w:hAnsi="David" w:cs="David" w:hint="cs"/>
          <w:sz w:val="24"/>
          <w:szCs w:val="24"/>
          <w:rtl/>
        </w:rPr>
        <w:t xml:space="preserve"> </w:t>
      </w:r>
      <w:r>
        <w:rPr>
          <w:rFonts w:ascii="David" w:hAnsi="David" w:cs="David" w:hint="cs"/>
          <w:sz w:val="24"/>
          <w:szCs w:val="24"/>
          <w:rtl/>
        </w:rPr>
        <w:t>האם מדובר בהטעיה במעשה או במחדל</w:t>
      </w:r>
      <w:r w:rsidR="00801A3F">
        <w:rPr>
          <w:rFonts w:ascii="David" w:hAnsi="David" w:cs="David" w:hint="cs"/>
          <w:sz w:val="24"/>
          <w:szCs w:val="24"/>
          <w:rtl/>
        </w:rPr>
        <w:t xml:space="preserve"> </w:t>
      </w:r>
      <w:r w:rsidR="00801A3F">
        <w:rPr>
          <w:rFonts w:ascii="David" w:hAnsi="David" w:cs="David"/>
          <w:sz w:val="24"/>
          <w:szCs w:val="24"/>
          <w:rtl/>
        </w:rPr>
        <w:t>–</w:t>
      </w:r>
      <w:r>
        <w:rPr>
          <w:rFonts w:ascii="David" w:hAnsi="David" w:cs="David" w:hint="cs"/>
          <w:sz w:val="24"/>
          <w:szCs w:val="24"/>
          <w:rtl/>
        </w:rPr>
        <w:t xml:space="preserve"> מתי יש חובת גילוי</w:t>
      </w:r>
      <w:r w:rsidR="00801A3F">
        <w:rPr>
          <w:rFonts w:ascii="David" w:hAnsi="David" w:cs="David" w:hint="cs"/>
          <w:sz w:val="24"/>
          <w:szCs w:val="24"/>
          <w:rtl/>
        </w:rPr>
        <w:t>?</w:t>
      </w:r>
      <w:r>
        <w:rPr>
          <w:rFonts w:ascii="David" w:hAnsi="David" w:cs="David" w:hint="cs"/>
          <w:sz w:val="24"/>
          <w:szCs w:val="24"/>
          <w:rtl/>
        </w:rPr>
        <w:t xml:space="preserve"> </w:t>
      </w:r>
      <w:r w:rsidR="00801A3F">
        <w:rPr>
          <w:rFonts w:ascii="David" w:hAnsi="David" w:cs="David" w:hint="cs"/>
          <w:sz w:val="24"/>
          <w:szCs w:val="24"/>
          <w:rtl/>
        </w:rPr>
        <w:t>דויטש אומר ש</w:t>
      </w:r>
      <w:r>
        <w:rPr>
          <w:rFonts w:ascii="David" w:hAnsi="David" w:cs="David" w:hint="cs"/>
          <w:sz w:val="24"/>
          <w:szCs w:val="24"/>
          <w:rtl/>
        </w:rPr>
        <w:t>הטעיה במעשה היא אפילו בתום לב, אך הטעיה במחדל רק ביודעין.</w:t>
      </w:r>
      <w:r w:rsidR="00801A3F">
        <w:rPr>
          <w:rFonts w:ascii="David" w:hAnsi="David" w:cs="David" w:hint="cs"/>
          <w:sz w:val="24"/>
          <w:szCs w:val="24"/>
          <w:rtl/>
        </w:rPr>
        <w:t xml:space="preserve"> </w:t>
      </w:r>
      <w:r>
        <w:rPr>
          <w:rFonts w:ascii="David" w:hAnsi="David" w:cs="David" w:hint="cs"/>
          <w:sz w:val="24"/>
          <w:szCs w:val="24"/>
          <w:rtl/>
        </w:rPr>
        <w:t>אי גילוי</w:t>
      </w:r>
      <w:r w:rsidR="00801A3F">
        <w:rPr>
          <w:rFonts w:ascii="David" w:hAnsi="David" w:cs="David" w:hint="cs"/>
          <w:sz w:val="24"/>
          <w:szCs w:val="24"/>
          <w:rtl/>
        </w:rPr>
        <w:t xml:space="preserve"> </w:t>
      </w:r>
      <w:r>
        <w:rPr>
          <w:rFonts w:ascii="David" w:hAnsi="David" w:cs="David" w:hint="cs"/>
          <w:sz w:val="24"/>
          <w:szCs w:val="24"/>
          <w:rtl/>
        </w:rPr>
        <w:t xml:space="preserve">= הטעיה במחדל. לגבי הטעיה במחדל, צריך שתהיה </w:t>
      </w:r>
      <w:r w:rsidRPr="00801A3F">
        <w:rPr>
          <w:rFonts w:ascii="David" w:hAnsi="David" w:cs="David" w:hint="cs"/>
          <w:sz w:val="24"/>
          <w:szCs w:val="24"/>
          <w:u w:val="single"/>
          <w:rtl/>
        </w:rPr>
        <w:t>חובת גילוי</w:t>
      </w:r>
      <w:r>
        <w:rPr>
          <w:rFonts w:ascii="David" w:hAnsi="David" w:cs="David" w:hint="cs"/>
          <w:sz w:val="24"/>
          <w:szCs w:val="24"/>
          <w:rtl/>
        </w:rPr>
        <w:t xml:space="preserve">. </w:t>
      </w:r>
    </w:p>
    <w:p w14:paraId="173FE2DB" w14:textId="77777777" w:rsidR="00505841" w:rsidRPr="00714631" w:rsidRDefault="00505841" w:rsidP="004E7AA7">
      <w:pPr>
        <w:spacing w:line="276" w:lineRule="auto"/>
        <w:rPr>
          <w:rFonts w:ascii="David" w:hAnsi="David" w:cs="David"/>
          <w:b/>
          <w:bCs/>
          <w:sz w:val="24"/>
          <w:szCs w:val="24"/>
          <w:u w:val="single"/>
          <w:rtl/>
        </w:rPr>
      </w:pPr>
      <w:r w:rsidRPr="00714631">
        <w:rPr>
          <w:rFonts w:ascii="David" w:hAnsi="David" w:cs="David" w:hint="cs"/>
          <w:sz w:val="24"/>
          <w:szCs w:val="24"/>
          <w:u w:val="single"/>
          <w:rtl/>
        </w:rPr>
        <w:t>היקף חובת הגילוי: מה צריך לגלות ומה לא?</w:t>
      </w:r>
      <w:r w:rsidR="00714631">
        <w:rPr>
          <w:rFonts w:ascii="David" w:hAnsi="David" w:cs="David" w:hint="cs"/>
          <w:sz w:val="24"/>
          <w:szCs w:val="24"/>
          <w:shd w:val="clear" w:color="auto" w:fill="FFFFFF" w:themeFill="background1"/>
          <w:rtl/>
        </w:rPr>
        <w:t xml:space="preserve"> </w:t>
      </w:r>
      <w:r w:rsidR="00714631" w:rsidRPr="00714631">
        <w:rPr>
          <w:rFonts w:ascii="David" w:hAnsi="David" w:cs="David" w:hint="cs"/>
          <w:sz w:val="24"/>
          <w:szCs w:val="24"/>
          <w:shd w:val="clear" w:color="auto" w:fill="FFFFFF" w:themeFill="background1"/>
          <w:rtl/>
        </w:rPr>
        <w:t xml:space="preserve"> </w:t>
      </w:r>
      <w:r w:rsidR="00801A3F" w:rsidRPr="00801A3F">
        <w:rPr>
          <w:rFonts w:ascii="David" w:hAnsi="David" w:cs="David" w:hint="cs"/>
          <w:sz w:val="24"/>
          <w:szCs w:val="24"/>
          <w:shd w:val="clear" w:color="auto" w:fill="9CC2E5" w:themeFill="accent5" w:themeFillTint="99"/>
          <w:rtl/>
        </w:rPr>
        <w:t>ספקטור נ' צרפתי</w:t>
      </w:r>
      <w:r w:rsidR="00801A3F">
        <w:rPr>
          <w:rFonts w:ascii="David" w:hAnsi="David" w:cs="David" w:hint="cs"/>
          <w:sz w:val="24"/>
          <w:szCs w:val="24"/>
          <w:rtl/>
        </w:rPr>
        <w:t xml:space="preserve">: ניתן לבנות 12 דירות ולא 16. המוכר ידע אך לא גילה. נשאלת השאלה האם היה חייב לגלות? </w:t>
      </w:r>
      <w:r w:rsidR="00801A3F" w:rsidRPr="00801A3F">
        <w:rPr>
          <w:rFonts w:ascii="David" w:hAnsi="David" w:cs="David" w:hint="cs"/>
          <w:b/>
          <w:bCs/>
          <w:sz w:val="24"/>
          <w:szCs w:val="24"/>
          <w:rtl/>
        </w:rPr>
        <w:t>אשר</w:t>
      </w:r>
      <w:r w:rsidR="00801A3F">
        <w:rPr>
          <w:rFonts w:ascii="David" w:hAnsi="David" w:cs="David" w:hint="cs"/>
          <w:sz w:val="24"/>
          <w:szCs w:val="24"/>
          <w:rtl/>
        </w:rPr>
        <w:t xml:space="preserve"> אומר שיש חובת גילוי שנובעת מהנסיבות ומתום הלב. הוא לא רק לא גילה אלא יצר סוג של שקר פאסיבי </w:t>
      </w:r>
      <w:r w:rsidR="00801A3F">
        <w:rPr>
          <w:rFonts w:ascii="David" w:hAnsi="David" w:cs="David"/>
          <w:sz w:val="24"/>
          <w:szCs w:val="24"/>
          <w:rtl/>
        </w:rPr>
        <w:t>–</w:t>
      </w:r>
      <w:r w:rsidR="00801A3F">
        <w:rPr>
          <w:rFonts w:ascii="David" w:hAnsi="David" w:cs="David" w:hint="cs"/>
          <w:sz w:val="24"/>
          <w:szCs w:val="24"/>
          <w:rtl/>
        </w:rPr>
        <w:t xml:space="preserve"> נזהר במילותיו כדי לא להרוס את העסקה. </w:t>
      </w:r>
      <w:r w:rsidR="00801A3F" w:rsidRPr="00714631">
        <w:rPr>
          <w:rFonts w:ascii="David" w:hAnsi="David" w:cs="David" w:hint="cs"/>
          <w:b/>
          <w:bCs/>
          <w:sz w:val="24"/>
          <w:szCs w:val="24"/>
          <w:rtl/>
        </w:rPr>
        <w:t>לנדוי</w:t>
      </w:r>
      <w:r w:rsidR="00801A3F">
        <w:rPr>
          <w:rFonts w:ascii="David" w:hAnsi="David" w:cs="David" w:hint="cs"/>
          <w:sz w:val="24"/>
          <w:szCs w:val="24"/>
          <w:rtl/>
        </w:rPr>
        <w:t xml:space="preserve"> קובע שאין חובת גילוי כי הקבלן יכול היה לבדוק בעצמו. אם יכולת לברר בעצמך בקלות, אין חובת גילוי על הצד השני. כיום, יש חובות גילוי רבות יותר על המוכר </w:t>
      </w:r>
      <w:r w:rsidR="00801A3F">
        <w:rPr>
          <w:rFonts w:ascii="David" w:hAnsi="David" w:cs="David"/>
          <w:sz w:val="24"/>
          <w:szCs w:val="24"/>
          <w:rtl/>
        </w:rPr>
        <w:t>–</w:t>
      </w:r>
      <w:r w:rsidR="00801A3F">
        <w:rPr>
          <w:rFonts w:ascii="David" w:hAnsi="David" w:cs="David" w:hint="cs"/>
          <w:sz w:val="24"/>
          <w:szCs w:val="24"/>
          <w:rtl/>
        </w:rPr>
        <w:t xml:space="preserve"> למוכר באופן טבעי יש מידע רב על הנכס, לכן מנקודת מבט של יעילות עליו לגלות את המידע שברשותו. </w:t>
      </w:r>
      <w:r w:rsidR="00801A3F" w:rsidRPr="00801A3F">
        <w:rPr>
          <w:rFonts w:ascii="David" w:hAnsi="David" w:cs="David" w:hint="cs"/>
          <w:sz w:val="24"/>
          <w:szCs w:val="24"/>
          <w:rtl/>
        </w:rPr>
        <w:t>הטעיה במחדל היא במקרים שנראה לנו שיש מישהו שלא מגלה מידע וברור לו שהוא מטעה את הצד השנ</w:t>
      </w:r>
      <w:r w:rsidR="00801A3F" w:rsidRPr="009329F3">
        <w:rPr>
          <w:rFonts w:ascii="David" w:hAnsi="David" w:cs="David" w:hint="cs"/>
          <w:sz w:val="24"/>
          <w:szCs w:val="24"/>
          <w:rtl/>
        </w:rPr>
        <w:t>י.</w:t>
      </w:r>
      <w:r w:rsidR="0053099B" w:rsidRPr="009329F3">
        <w:rPr>
          <w:rFonts w:ascii="David" w:hAnsi="David" w:cs="David" w:hint="cs"/>
          <w:b/>
          <w:bCs/>
          <w:sz w:val="24"/>
          <w:szCs w:val="24"/>
          <w:rtl/>
        </w:rPr>
        <w:t xml:space="preserve"> "היזהר המוכר</w:t>
      </w:r>
      <w:r w:rsidR="009329F3">
        <w:rPr>
          <w:rFonts w:ascii="David" w:hAnsi="David" w:cs="David" w:hint="cs"/>
          <w:b/>
          <w:bCs/>
          <w:sz w:val="24"/>
          <w:szCs w:val="24"/>
          <w:rtl/>
        </w:rPr>
        <w:t>,</w:t>
      </w:r>
      <w:r w:rsidR="0053099B" w:rsidRPr="009329F3">
        <w:rPr>
          <w:rFonts w:ascii="David" w:hAnsi="David" w:cs="David" w:hint="cs"/>
          <w:b/>
          <w:bCs/>
          <w:sz w:val="24"/>
          <w:szCs w:val="24"/>
          <w:rtl/>
        </w:rPr>
        <w:t xml:space="preserve"> היזהר הקונה".</w:t>
      </w:r>
    </w:p>
    <w:p w14:paraId="08EEB046" w14:textId="77777777" w:rsidR="00801A3F" w:rsidRDefault="00801A3F" w:rsidP="004E7AA7">
      <w:pPr>
        <w:spacing w:line="276" w:lineRule="auto"/>
        <w:rPr>
          <w:rFonts w:ascii="David" w:hAnsi="David" w:cs="David"/>
          <w:sz w:val="24"/>
          <w:szCs w:val="24"/>
          <w:rtl/>
        </w:rPr>
      </w:pPr>
      <w:r w:rsidRPr="00714631">
        <w:rPr>
          <w:rFonts w:ascii="David" w:hAnsi="David" w:cs="David" w:hint="cs"/>
          <w:sz w:val="24"/>
          <w:szCs w:val="24"/>
          <w:u w:val="single"/>
          <w:rtl/>
        </w:rPr>
        <w:lastRenderedPageBreak/>
        <w:t>הטעיה במחדל ומקור חובת הגילוי</w:t>
      </w:r>
      <w:r>
        <w:rPr>
          <w:rFonts w:ascii="David" w:hAnsi="David" w:cs="David" w:hint="cs"/>
          <w:sz w:val="24"/>
          <w:szCs w:val="24"/>
          <w:rtl/>
        </w:rPr>
        <w:t>:</w:t>
      </w:r>
    </w:p>
    <w:p w14:paraId="47ED1032" w14:textId="77777777" w:rsidR="00801A3F" w:rsidRDefault="00801A3F" w:rsidP="004E7AA7">
      <w:pPr>
        <w:pStyle w:val="a7"/>
        <w:numPr>
          <w:ilvl w:val="0"/>
          <w:numId w:val="1"/>
        </w:numPr>
        <w:spacing w:line="276" w:lineRule="auto"/>
        <w:rPr>
          <w:rFonts w:ascii="David" w:hAnsi="David" w:cs="David"/>
          <w:sz w:val="24"/>
          <w:szCs w:val="24"/>
        </w:rPr>
      </w:pPr>
      <w:r w:rsidRPr="00714631">
        <w:rPr>
          <w:rFonts w:ascii="David" w:hAnsi="David" w:cs="David" w:hint="cs"/>
          <w:b/>
          <w:bCs/>
          <w:sz w:val="24"/>
          <w:szCs w:val="24"/>
          <w:rtl/>
        </w:rPr>
        <w:t>לפי חוק</w:t>
      </w:r>
      <w:r>
        <w:rPr>
          <w:rFonts w:ascii="David" w:hAnsi="David" w:cs="David" w:hint="cs"/>
          <w:sz w:val="24"/>
          <w:szCs w:val="24"/>
          <w:rtl/>
        </w:rPr>
        <w:t>: בסעיף 15 ובמקומות ספציפיים (למשל סעיף 2 לחוק המכר).</w:t>
      </w:r>
    </w:p>
    <w:p w14:paraId="6C9332CA" w14:textId="77777777" w:rsidR="00801A3F" w:rsidRDefault="00714631" w:rsidP="004E7AA7">
      <w:pPr>
        <w:pStyle w:val="a7"/>
        <w:numPr>
          <w:ilvl w:val="0"/>
          <w:numId w:val="1"/>
        </w:numPr>
        <w:spacing w:line="276" w:lineRule="auto"/>
        <w:rPr>
          <w:rFonts w:ascii="David" w:hAnsi="David" w:cs="David"/>
          <w:sz w:val="24"/>
          <w:szCs w:val="24"/>
        </w:rPr>
      </w:pPr>
      <w:r w:rsidRPr="00714631">
        <w:rPr>
          <w:rFonts w:ascii="David" w:hAnsi="David" w:cs="David" w:hint="cs"/>
          <w:b/>
          <w:bCs/>
          <w:sz w:val="24"/>
          <w:szCs w:val="24"/>
          <w:rtl/>
        </w:rPr>
        <w:t>לפי נוהג</w:t>
      </w:r>
      <w:r>
        <w:rPr>
          <w:rFonts w:ascii="David" w:hAnsi="David" w:cs="David" w:hint="cs"/>
          <w:sz w:val="24"/>
          <w:szCs w:val="24"/>
          <w:rtl/>
        </w:rPr>
        <w:t>: נוהג בין הצדדים או נוהג בצדדים מאותו סוג.</w:t>
      </w:r>
    </w:p>
    <w:p w14:paraId="66106D69" w14:textId="77777777" w:rsidR="00714631" w:rsidRDefault="00714631" w:rsidP="004E7AA7">
      <w:pPr>
        <w:pStyle w:val="a7"/>
        <w:numPr>
          <w:ilvl w:val="0"/>
          <w:numId w:val="1"/>
        </w:numPr>
        <w:spacing w:line="276" w:lineRule="auto"/>
        <w:rPr>
          <w:rFonts w:ascii="David" w:hAnsi="David" w:cs="David"/>
          <w:sz w:val="24"/>
          <w:szCs w:val="24"/>
        </w:rPr>
      </w:pPr>
      <w:r w:rsidRPr="00714631">
        <w:rPr>
          <w:rFonts w:ascii="David" w:hAnsi="David" w:cs="David" w:hint="cs"/>
          <w:b/>
          <w:bCs/>
          <w:sz w:val="24"/>
          <w:szCs w:val="24"/>
          <w:rtl/>
        </w:rPr>
        <w:t>מכוח יחסי אמון</w:t>
      </w:r>
      <w:r>
        <w:rPr>
          <w:rFonts w:ascii="David" w:hAnsi="David" w:cs="David" w:hint="cs"/>
          <w:sz w:val="24"/>
          <w:szCs w:val="24"/>
          <w:rtl/>
        </w:rPr>
        <w:t>: יחסי אמון מיוחדים מגבירים את</w:t>
      </w:r>
      <w:r w:rsidR="00A006B9">
        <w:rPr>
          <w:rFonts w:ascii="David" w:hAnsi="David" w:cs="David" w:hint="cs"/>
          <w:sz w:val="24"/>
          <w:szCs w:val="24"/>
          <w:rtl/>
        </w:rPr>
        <w:t xml:space="preserve"> תום הלב ומכך</w:t>
      </w:r>
      <w:r>
        <w:rPr>
          <w:rFonts w:ascii="David" w:hAnsi="David" w:cs="David" w:hint="cs"/>
          <w:sz w:val="24"/>
          <w:szCs w:val="24"/>
          <w:rtl/>
        </w:rPr>
        <w:t xml:space="preserve"> </w:t>
      </w:r>
      <w:r w:rsidR="00A006B9">
        <w:rPr>
          <w:rFonts w:ascii="David" w:hAnsi="David" w:cs="David" w:hint="cs"/>
          <w:sz w:val="24"/>
          <w:szCs w:val="24"/>
          <w:rtl/>
        </w:rPr>
        <w:t xml:space="preserve">את </w:t>
      </w:r>
      <w:r>
        <w:rPr>
          <w:rFonts w:ascii="David" w:hAnsi="David" w:cs="David" w:hint="cs"/>
          <w:sz w:val="24"/>
          <w:szCs w:val="24"/>
          <w:rtl/>
        </w:rPr>
        <w:t xml:space="preserve">חובת הגילוי (עו"ד ולקוח). </w:t>
      </w:r>
    </w:p>
    <w:p w14:paraId="1F424311" w14:textId="77777777" w:rsidR="00714631" w:rsidRDefault="00714631" w:rsidP="004E7AA7">
      <w:pPr>
        <w:pStyle w:val="a7"/>
        <w:numPr>
          <w:ilvl w:val="0"/>
          <w:numId w:val="1"/>
        </w:numPr>
        <w:spacing w:line="276" w:lineRule="auto"/>
        <w:rPr>
          <w:rFonts w:ascii="David" w:hAnsi="David" w:cs="David"/>
          <w:sz w:val="24"/>
          <w:szCs w:val="24"/>
        </w:rPr>
      </w:pPr>
      <w:r w:rsidRPr="00714631">
        <w:rPr>
          <w:rFonts w:ascii="David" w:hAnsi="David" w:cs="David" w:hint="cs"/>
          <w:b/>
          <w:bCs/>
          <w:sz w:val="24"/>
          <w:szCs w:val="24"/>
          <w:rtl/>
        </w:rPr>
        <w:t>מכוח גילוי חלקי</w:t>
      </w:r>
      <w:r>
        <w:rPr>
          <w:rFonts w:ascii="David" w:hAnsi="David" w:cs="David" w:hint="cs"/>
          <w:sz w:val="24"/>
          <w:szCs w:val="24"/>
          <w:rtl/>
        </w:rPr>
        <w:t>: לאדם המשתמש בעובדות כדי ליצור מצג שווא יש חובת גילוי מוגברת.</w:t>
      </w:r>
    </w:p>
    <w:p w14:paraId="4C13A88F" w14:textId="77777777" w:rsidR="00714631" w:rsidRDefault="00714631" w:rsidP="004E7AA7">
      <w:pPr>
        <w:pStyle w:val="a7"/>
        <w:numPr>
          <w:ilvl w:val="0"/>
          <w:numId w:val="1"/>
        </w:numPr>
        <w:spacing w:line="276" w:lineRule="auto"/>
        <w:rPr>
          <w:rFonts w:ascii="David" w:hAnsi="David" w:cs="David"/>
          <w:sz w:val="24"/>
          <w:szCs w:val="24"/>
        </w:rPr>
      </w:pPr>
      <w:r w:rsidRPr="00714631">
        <w:rPr>
          <w:rFonts w:ascii="David" w:hAnsi="David" w:cs="David" w:hint="cs"/>
          <w:b/>
          <w:bCs/>
          <w:sz w:val="24"/>
          <w:szCs w:val="24"/>
          <w:rtl/>
        </w:rPr>
        <w:t>על מידע שקל להשיג</w:t>
      </w:r>
      <w:r>
        <w:rPr>
          <w:rFonts w:ascii="David" w:hAnsi="David" w:cs="David" w:hint="cs"/>
          <w:sz w:val="24"/>
          <w:szCs w:val="24"/>
          <w:rtl/>
        </w:rPr>
        <w:t>: ככל שהמידע ניתן להשגה בקלות חובת הגילוי קטנה.</w:t>
      </w:r>
    </w:p>
    <w:p w14:paraId="2936576F" w14:textId="77777777" w:rsidR="00714631" w:rsidRDefault="00714631" w:rsidP="004E7AA7">
      <w:pPr>
        <w:pStyle w:val="a7"/>
        <w:numPr>
          <w:ilvl w:val="0"/>
          <w:numId w:val="1"/>
        </w:numPr>
        <w:spacing w:line="276" w:lineRule="auto"/>
        <w:rPr>
          <w:rFonts w:ascii="David" w:hAnsi="David" w:cs="David"/>
          <w:sz w:val="24"/>
          <w:szCs w:val="24"/>
        </w:rPr>
      </w:pPr>
      <w:r w:rsidRPr="00714631">
        <w:rPr>
          <w:rFonts w:ascii="David" w:hAnsi="David" w:cs="David" w:hint="cs"/>
          <w:b/>
          <w:bCs/>
          <w:sz w:val="24"/>
          <w:szCs w:val="24"/>
          <w:rtl/>
        </w:rPr>
        <w:t>על מידע שקשה להשיג</w:t>
      </w:r>
      <w:r>
        <w:rPr>
          <w:rFonts w:ascii="David" w:hAnsi="David" w:cs="David" w:hint="cs"/>
          <w:sz w:val="24"/>
          <w:szCs w:val="24"/>
          <w:rtl/>
        </w:rPr>
        <w:t xml:space="preserve">: על המוכר חלה חובת גילוי </w:t>
      </w:r>
      <w:r>
        <w:rPr>
          <w:rFonts w:ascii="David" w:hAnsi="David" w:cs="David"/>
          <w:sz w:val="24"/>
          <w:szCs w:val="24"/>
          <w:rtl/>
        </w:rPr>
        <w:t>–</w:t>
      </w:r>
      <w:r>
        <w:rPr>
          <w:rFonts w:ascii="David" w:hAnsi="David" w:cs="David" w:hint="cs"/>
          <w:sz w:val="24"/>
          <w:szCs w:val="24"/>
          <w:rtl/>
        </w:rPr>
        <w:t xml:space="preserve"> הרי הוא בעל הנכס ויש לו ידע נוסף. לעומת זאת על הקונה לעתים לא תחול חובת גילוי במקרה של אינטרס חיובי (מציאת נפט).</w:t>
      </w:r>
    </w:p>
    <w:p w14:paraId="24C4FCDE" w14:textId="77777777" w:rsidR="00714631" w:rsidRDefault="00714631" w:rsidP="004E7AA7">
      <w:pPr>
        <w:spacing w:line="276" w:lineRule="auto"/>
        <w:rPr>
          <w:rFonts w:ascii="David" w:hAnsi="David" w:cs="David"/>
          <w:sz w:val="24"/>
          <w:szCs w:val="24"/>
          <w:rtl/>
        </w:rPr>
      </w:pPr>
      <w:r w:rsidRPr="00714631">
        <w:rPr>
          <w:rFonts w:ascii="David" w:hAnsi="David" w:cs="David" w:hint="cs"/>
          <w:sz w:val="24"/>
          <w:szCs w:val="24"/>
          <w:u w:val="single"/>
          <w:rtl/>
        </w:rPr>
        <w:t>סעדים</w:t>
      </w:r>
      <w:r>
        <w:rPr>
          <w:rFonts w:ascii="David" w:hAnsi="David" w:cs="David" w:hint="cs"/>
          <w:sz w:val="24"/>
          <w:szCs w:val="24"/>
          <w:rtl/>
        </w:rPr>
        <w:t>: מה הסעד שאני רוצה לקבל? בפגמים בכריתה הסעד המבוקש לרוב הוא ביטול והשבה הדדית.</w:t>
      </w:r>
    </w:p>
    <w:p w14:paraId="34258553" w14:textId="77777777" w:rsidR="00714631" w:rsidRPr="008B6E82" w:rsidRDefault="00714631" w:rsidP="004E7AA7">
      <w:pPr>
        <w:spacing w:line="276" w:lineRule="auto"/>
        <w:rPr>
          <w:rFonts w:ascii="David" w:hAnsi="David" w:cs="David"/>
          <w:sz w:val="24"/>
          <w:szCs w:val="24"/>
          <w:u w:val="single"/>
          <w:rtl/>
        </w:rPr>
      </w:pPr>
      <w:r w:rsidRPr="008B6E82">
        <w:rPr>
          <w:rFonts w:ascii="David" w:hAnsi="David" w:cs="David" w:hint="cs"/>
          <w:sz w:val="24"/>
          <w:szCs w:val="24"/>
          <w:u w:val="single"/>
          <w:rtl/>
        </w:rPr>
        <w:t>הטעיה בפרסום:</w:t>
      </w:r>
      <w:r w:rsidR="008B6E82">
        <w:rPr>
          <w:rFonts w:ascii="David" w:hAnsi="David" w:cs="David" w:hint="cs"/>
          <w:sz w:val="24"/>
          <w:szCs w:val="24"/>
          <w:u w:val="single"/>
          <w:rtl/>
        </w:rPr>
        <w:t xml:space="preserve"> </w:t>
      </w:r>
      <w:r w:rsidRPr="00E42A4D">
        <w:rPr>
          <w:rFonts w:ascii="David" w:hAnsi="David" w:cs="David" w:hint="cs"/>
          <w:sz w:val="24"/>
          <w:szCs w:val="24"/>
          <w:u w:val="single"/>
          <w:rtl/>
        </w:rPr>
        <w:t>דוגמא</w:t>
      </w:r>
      <w:r>
        <w:rPr>
          <w:rFonts w:ascii="David" w:hAnsi="David" w:cs="David" w:hint="cs"/>
          <w:sz w:val="24"/>
          <w:szCs w:val="24"/>
          <w:rtl/>
        </w:rPr>
        <w:t xml:space="preserve">: פרסומת "רד בול נותן לך כנפיים". בשביל סעיף הטעיה צריך להתקיים חוזה (שאדם יקנה את המוצר) לא הייתה טעות כיוון שלאדם סביר לא הייתה ציפייה כי אכן יצמחו לו כנפיים. </w:t>
      </w:r>
      <w:r w:rsidRPr="00C07C9D">
        <w:rPr>
          <w:rFonts w:ascii="David" w:hAnsi="David" w:cs="David" w:hint="cs"/>
          <w:sz w:val="24"/>
          <w:szCs w:val="24"/>
          <w:u w:val="single"/>
          <w:rtl/>
        </w:rPr>
        <w:t>בהטעיה בפרסום צריך להבין האם יש חוזה, קשר סיבתי, מה הסעד, האם יש טעות</w:t>
      </w:r>
      <w:r w:rsidRPr="00E42A4D">
        <w:rPr>
          <w:rFonts w:ascii="David" w:hAnsi="David" w:cs="David" w:hint="cs"/>
          <w:sz w:val="24"/>
          <w:szCs w:val="24"/>
          <w:rtl/>
        </w:rPr>
        <w:t>.</w:t>
      </w:r>
      <w:r>
        <w:rPr>
          <w:rFonts w:ascii="David" w:hAnsi="David" w:cs="David" w:hint="cs"/>
          <w:sz w:val="24"/>
          <w:szCs w:val="24"/>
          <w:rtl/>
        </w:rPr>
        <w:t xml:space="preserve"> סעד במקרה זה יכול להיות השבה של המצב לקדמותו.</w:t>
      </w:r>
    </w:p>
    <w:p w14:paraId="1E788F3B" w14:textId="77777777" w:rsidR="00714631" w:rsidRPr="005B0A31" w:rsidRDefault="005B0A31" w:rsidP="004E7AA7">
      <w:pPr>
        <w:shd w:val="clear" w:color="auto" w:fill="D9E2F3" w:themeFill="accent1" w:themeFillTint="33"/>
        <w:spacing w:line="276" w:lineRule="auto"/>
        <w:rPr>
          <w:rFonts w:ascii="David" w:hAnsi="David" w:cs="David"/>
          <w:b/>
          <w:bCs/>
          <w:sz w:val="24"/>
          <w:szCs w:val="24"/>
          <w:rtl/>
        </w:rPr>
      </w:pPr>
      <w:r w:rsidRPr="005B0A31">
        <w:rPr>
          <w:rFonts w:ascii="David" w:hAnsi="David" w:cs="David" w:hint="cs"/>
          <w:b/>
          <w:bCs/>
          <w:sz w:val="24"/>
          <w:szCs w:val="24"/>
          <w:rtl/>
        </w:rPr>
        <w:t>כפייה</w:t>
      </w:r>
      <w:r w:rsidR="00B84776">
        <w:rPr>
          <w:rFonts w:ascii="David" w:hAnsi="David" w:cs="David" w:hint="cs"/>
          <w:b/>
          <w:bCs/>
          <w:sz w:val="24"/>
          <w:szCs w:val="24"/>
          <w:rtl/>
        </w:rPr>
        <w:t xml:space="preserve"> (סעיף 17)</w:t>
      </w:r>
    </w:p>
    <w:p w14:paraId="121B8841" w14:textId="77777777" w:rsidR="005B0A31" w:rsidRDefault="005B0A31" w:rsidP="004E7AA7">
      <w:pPr>
        <w:spacing w:line="276" w:lineRule="auto"/>
        <w:rPr>
          <w:rFonts w:ascii="David" w:hAnsi="David" w:cs="David"/>
          <w:sz w:val="24"/>
          <w:szCs w:val="24"/>
          <w:rtl/>
        </w:rPr>
      </w:pPr>
      <w:r w:rsidRPr="005B0A31">
        <w:rPr>
          <w:rFonts w:ascii="David" w:hAnsi="David" w:cs="David" w:hint="cs"/>
          <w:sz w:val="24"/>
          <w:szCs w:val="24"/>
          <w:u w:val="single"/>
          <w:rtl/>
        </w:rPr>
        <w:t>הגדרה</w:t>
      </w:r>
      <w:r>
        <w:rPr>
          <w:rFonts w:ascii="David" w:hAnsi="David" w:cs="David" w:hint="cs"/>
          <w:sz w:val="24"/>
          <w:szCs w:val="24"/>
          <w:rtl/>
        </w:rPr>
        <w:t>: כפייה (באיום או בכוח) מהצד השני או אחר מטעמו שהובילה לכריתת החוזה.</w:t>
      </w:r>
    </w:p>
    <w:p w14:paraId="4546D378" w14:textId="77777777" w:rsidR="005B0A31" w:rsidRDefault="005B0A31" w:rsidP="004E7AA7">
      <w:pPr>
        <w:spacing w:line="276" w:lineRule="auto"/>
        <w:rPr>
          <w:rFonts w:ascii="David" w:hAnsi="David" w:cs="David"/>
          <w:sz w:val="24"/>
          <w:szCs w:val="24"/>
          <w:rtl/>
        </w:rPr>
      </w:pPr>
      <w:r w:rsidRPr="005B0A31">
        <w:rPr>
          <w:rFonts w:ascii="David" w:hAnsi="David" w:cs="David" w:hint="cs"/>
          <w:sz w:val="24"/>
          <w:szCs w:val="24"/>
          <w:u w:val="single"/>
          <w:rtl/>
        </w:rPr>
        <w:t>בקייס</w:t>
      </w:r>
      <w:r>
        <w:rPr>
          <w:rFonts w:ascii="David" w:hAnsi="David" w:cs="David" w:hint="cs"/>
          <w:sz w:val="24"/>
          <w:szCs w:val="24"/>
          <w:rtl/>
        </w:rPr>
        <w:t>: צריך להוכיח שיש איום או כוח, וקשר סיבתי: כריתת החוזה היא תוצאה של האיום. יש להראות שהאיום הגיע מהצד השני או מאדם מטעמו.</w:t>
      </w:r>
    </w:p>
    <w:p w14:paraId="492B82BA" w14:textId="77777777" w:rsidR="005B0A31" w:rsidRDefault="005B0A31" w:rsidP="004E7AA7">
      <w:pPr>
        <w:spacing w:line="276" w:lineRule="auto"/>
        <w:rPr>
          <w:rFonts w:ascii="David" w:hAnsi="David" w:cs="David"/>
          <w:sz w:val="24"/>
          <w:szCs w:val="24"/>
          <w:rtl/>
        </w:rPr>
      </w:pPr>
      <w:r>
        <w:rPr>
          <w:rFonts w:ascii="David" w:hAnsi="David" w:cs="David" w:hint="cs"/>
          <w:sz w:val="24"/>
          <w:szCs w:val="24"/>
          <w:rtl/>
        </w:rPr>
        <w:t xml:space="preserve">האם מדובר באיום לגיטימי או לא? תמיד יש איומים </w:t>
      </w:r>
      <w:r>
        <w:rPr>
          <w:rFonts w:ascii="David" w:hAnsi="David" w:cs="David"/>
          <w:sz w:val="24"/>
          <w:szCs w:val="24"/>
          <w:rtl/>
        </w:rPr>
        <w:t>–</w:t>
      </w:r>
      <w:r>
        <w:rPr>
          <w:rFonts w:ascii="David" w:hAnsi="David" w:cs="David" w:hint="cs"/>
          <w:sz w:val="24"/>
          <w:szCs w:val="24"/>
          <w:rtl/>
        </w:rPr>
        <w:t xml:space="preserve"> הנפוץ הוא לא להתקשר בחוזה. מכאן נדרש הבדל בין כפייה כלכלית לכפייה רגילה.</w:t>
      </w:r>
    </w:p>
    <w:p w14:paraId="2542F522" w14:textId="77777777" w:rsidR="005B0A31" w:rsidRDefault="00A85BE7" w:rsidP="004E7AA7">
      <w:pPr>
        <w:spacing w:line="276" w:lineRule="auto"/>
        <w:rPr>
          <w:rFonts w:ascii="David" w:hAnsi="David" w:cs="David"/>
          <w:sz w:val="24"/>
          <w:szCs w:val="24"/>
          <w:rtl/>
        </w:rPr>
      </w:pPr>
      <w:r w:rsidRPr="00A85BE7">
        <w:rPr>
          <w:rFonts w:ascii="David" w:hAnsi="David" w:cs="David" w:hint="cs"/>
          <w:sz w:val="24"/>
          <w:szCs w:val="24"/>
          <w:u w:val="single"/>
          <w:rtl/>
        </w:rPr>
        <w:t>כפייה רגילה</w:t>
      </w:r>
      <w:r>
        <w:rPr>
          <w:rFonts w:ascii="David" w:hAnsi="David" w:cs="David" w:hint="cs"/>
          <w:sz w:val="24"/>
          <w:szCs w:val="24"/>
          <w:rtl/>
        </w:rPr>
        <w:t xml:space="preserve">: </w:t>
      </w:r>
      <w:r w:rsidR="005B0A31" w:rsidRPr="005B0A31">
        <w:rPr>
          <w:rFonts w:ascii="David" w:hAnsi="David" w:cs="David" w:hint="cs"/>
          <w:sz w:val="24"/>
          <w:szCs w:val="24"/>
          <w:shd w:val="clear" w:color="auto" w:fill="9CC2E5" w:themeFill="accent5" w:themeFillTint="99"/>
          <w:rtl/>
        </w:rPr>
        <w:t>שפיר נ' אפל</w:t>
      </w:r>
      <w:r w:rsidR="005B0A31">
        <w:rPr>
          <w:rFonts w:ascii="David" w:hAnsi="David" w:cs="David" w:hint="cs"/>
          <w:sz w:val="24"/>
          <w:szCs w:val="24"/>
          <w:rtl/>
        </w:rPr>
        <w:t xml:space="preserve">: (גבאי ומשווק חלב). איום של הגשת תלונת שווא במשטרה על שינוי הרישומים. לאחר מכן הגעה עם עו"ד לביתו ואיומים עד שחתם על הסכם. נקבע שלא מדובר באיום עסקי ושהכפייה נעשתה בחוסר תו"ל ולכן החוזה בטל. בפס"ד זה מוצאים שני מבחנים: 1. </w:t>
      </w:r>
      <w:r w:rsidR="005B0A31" w:rsidRPr="005B0A31">
        <w:rPr>
          <w:rFonts w:ascii="David" w:hAnsi="David" w:cs="David" w:hint="cs"/>
          <w:b/>
          <w:bCs/>
          <w:sz w:val="24"/>
          <w:szCs w:val="24"/>
          <w:rtl/>
        </w:rPr>
        <w:t>סוג</w:t>
      </w:r>
      <w:r w:rsidR="00BC4BD5">
        <w:rPr>
          <w:rFonts w:ascii="David" w:hAnsi="David" w:cs="David" w:hint="cs"/>
          <w:b/>
          <w:bCs/>
          <w:sz w:val="24"/>
          <w:szCs w:val="24"/>
          <w:rtl/>
        </w:rPr>
        <w:t xml:space="preserve"> (איכות)</w:t>
      </w:r>
      <w:r w:rsidR="005B0A31" w:rsidRPr="005B0A31">
        <w:rPr>
          <w:rFonts w:ascii="David" w:hAnsi="David" w:cs="David" w:hint="cs"/>
          <w:b/>
          <w:bCs/>
          <w:sz w:val="24"/>
          <w:szCs w:val="24"/>
          <w:rtl/>
        </w:rPr>
        <w:t xml:space="preserve"> הכפייה</w:t>
      </w:r>
      <w:r w:rsidR="005B0A31">
        <w:rPr>
          <w:rFonts w:ascii="David" w:hAnsi="David" w:cs="David" w:hint="cs"/>
          <w:sz w:val="24"/>
          <w:szCs w:val="24"/>
          <w:rtl/>
        </w:rPr>
        <w:t xml:space="preserve"> </w:t>
      </w:r>
      <w:r w:rsidR="005B0A31">
        <w:rPr>
          <w:rFonts w:ascii="David" w:hAnsi="David" w:cs="David"/>
          <w:sz w:val="24"/>
          <w:szCs w:val="24"/>
          <w:rtl/>
        </w:rPr>
        <w:t>–</w:t>
      </w:r>
      <w:r w:rsidR="005B0A31">
        <w:rPr>
          <w:rFonts w:ascii="David" w:hAnsi="David" w:cs="David" w:hint="cs"/>
          <w:sz w:val="24"/>
          <w:szCs w:val="24"/>
          <w:rtl/>
        </w:rPr>
        <w:t xml:space="preserve"> האם לגיטימית. 2. </w:t>
      </w:r>
      <w:r w:rsidR="005B0A31" w:rsidRPr="005B0A31">
        <w:rPr>
          <w:rFonts w:ascii="David" w:hAnsi="David" w:cs="David" w:hint="cs"/>
          <w:b/>
          <w:bCs/>
          <w:sz w:val="24"/>
          <w:szCs w:val="24"/>
          <w:rtl/>
        </w:rPr>
        <w:t>עוצמת הכפייה</w:t>
      </w:r>
      <w:r w:rsidR="005B0A31">
        <w:rPr>
          <w:rFonts w:ascii="David" w:hAnsi="David" w:cs="David" w:hint="cs"/>
          <w:sz w:val="24"/>
          <w:szCs w:val="24"/>
          <w:rtl/>
        </w:rPr>
        <w:t xml:space="preserve"> </w:t>
      </w:r>
      <w:r w:rsidR="005B0A31">
        <w:rPr>
          <w:rFonts w:ascii="David" w:hAnsi="David" w:cs="David"/>
          <w:sz w:val="24"/>
          <w:szCs w:val="24"/>
          <w:rtl/>
        </w:rPr>
        <w:t>–</w:t>
      </w:r>
      <w:r w:rsidR="005B0A31">
        <w:rPr>
          <w:rFonts w:ascii="David" w:hAnsi="David" w:cs="David" w:hint="cs"/>
          <w:sz w:val="24"/>
          <w:szCs w:val="24"/>
          <w:rtl/>
        </w:rPr>
        <w:t xml:space="preserve"> איום חזק בנסיבות העניין (</w:t>
      </w:r>
      <w:r w:rsidR="005B0A31" w:rsidRPr="00C07C9D">
        <w:rPr>
          <w:rFonts w:ascii="David" w:hAnsi="David" w:cs="David" w:hint="cs"/>
          <w:b/>
          <w:bCs/>
          <w:sz w:val="24"/>
          <w:szCs w:val="24"/>
          <w:rtl/>
        </w:rPr>
        <w:t>סובייקטיבי</w:t>
      </w:r>
      <w:r w:rsidR="005B0A31">
        <w:rPr>
          <w:rFonts w:ascii="David" w:hAnsi="David" w:cs="David" w:hint="cs"/>
          <w:sz w:val="24"/>
          <w:szCs w:val="24"/>
          <w:rtl/>
        </w:rPr>
        <w:t xml:space="preserve"> </w:t>
      </w:r>
      <w:r>
        <w:rPr>
          <w:rFonts w:ascii="David" w:hAnsi="David" w:cs="David" w:hint="cs"/>
          <w:sz w:val="24"/>
          <w:szCs w:val="24"/>
          <w:rtl/>
        </w:rPr>
        <w:t>לפי הנכפה).</w:t>
      </w:r>
    </w:p>
    <w:p w14:paraId="14C2F1D8" w14:textId="77777777" w:rsidR="005B0A31" w:rsidRDefault="00A85BE7" w:rsidP="004E7AA7">
      <w:pPr>
        <w:spacing w:line="276" w:lineRule="auto"/>
        <w:rPr>
          <w:rFonts w:ascii="David" w:hAnsi="David" w:cs="David"/>
          <w:sz w:val="24"/>
          <w:szCs w:val="24"/>
          <w:rtl/>
        </w:rPr>
      </w:pPr>
      <w:r w:rsidRPr="00A85BE7">
        <w:rPr>
          <w:rFonts w:ascii="David" w:hAnsi="David" w:cs="David" w:hint="cs"/>
          <w:sz w:val="24"/>
          <w:szCs w:val="24"/>
          <w:u w:val="single"/>
          <w:rtl/>
        </w:rPr>
        <w:t>כפייה כלכלית</w:t>
      </w:r>
      <w:r>
        <w:rPr>
          <w:rFonts w:ascii="David" w:hAnsi="David" w:cs="David" w:hint="cs"/>
          <w:sz w:val="24"/>
          <w:szCs w:val="24"/>
          <w:rtl/>
        </w:rPr>
        <w:t xml:space="preserve">: לרוב לגיטימית, אך יש מקרים של כפייה כלכלית לא לגיטימית: </w:t>
      </w:r>
      <w:r w:rsidRPr="00A85BE7">
        <w:rPr>
          <w:rFonts w:ascii="David" w:hAnsi="David" w:cs="David" w:hint="cs"/>
          <w:sz w:val="24"/>
          <w:szCs w:val="24"/>
          <w:shd w:val="clear" w:color="auto" w:fill="9CC2E5" w:themeFill="accent5" w:themeFillTint="99"/>
          <w:rtl/>
        </w:rPr>
        <w:t>אקספומדי</w:t>
      </w:r>
      <w:r>
        <w:rPr>
          <w:rFonts w:ascii="David" w:hAnsi="David" w:cs="David" w:hint="cs"/>
          <w:sz w:val="24"/>
          <w:szCs w:val="24"/>
          <w:shd w:val="clear" w:color="auto" w:fill="9CC2E5" w:themeFill="accent5" w:themeFillTint="99"/>
          <w:rtl/>
        </w:rPr>
        <w:t>ה</w:t>
      </w:r>
      <w:r w:rsidRPr="00A85BE7">
        <w:rPr>
          <w:rFonts w:ascii="David" w:hAnsi="David" w:cs="David" w:hint="cs"/>
          <w:sz w:val="24"/>
          <w:szCs w:val="24"/>
          <w:shd w:val="clear" w:color="auto" w:fill="FFFFFF" w:themeFill="background1"/>
          <w:rtl/>
        </w:rPr>
        <w:t>:</w:t>
      </w:r>
      <w:r>
        <w:rPr>
          <w:rFonts w:ascii="David" w:hAnsi="David" w:cs="David" w:hint="cs"/>
          <w:sz w:val="24"/>
          <w:szCs w:val="24"/>
        </w:rPr>
        <w:t xml:space="preserve"> </w:t>
      </w:r>
      <w:r>
        <w:rPr>
          <w:rFonts w:ascii="David" w:hAnsi="David" w:cs="David" w:hint="cs"/>
          <w:sz w:val="24"/>
          <w:szCs w:val="24"/>
          <w:rtl/>
        </w:rPr>
        <w:t xml:space="preserve">(חוזה שותפות להקמת יריד). </w:t>
      </w:r>
      <w:r w:rsidRPr="00720E76">
        <w:rPr>
          <w:rFonts w:ascii="David" w:hAnsi="David" w:cs="David" w:hint="cs"/>
          <w:sz w:val="24"/>
          <w:szCs w:val="24"/>
          <w:u w:val="single"/>
          <w:rtl/>
        </w:rPr>
        <w:t>בעליון נקבע כי האיום אינו לגיטימי ולכן יש לבטל את החוזה</w:t>
      </w:r>
      <w:r>
        <w:rPr>
          <w:rFonts w:ascii="David" w:hAnsi="David" w:cs="David" w:hint="cs"/>
          <w:sz w:val="24"/>
          <w:szCs w:val="24"/>
          <w:rtl/>
        </w:rPr>
        <w:t>. לעתים יש איומים כלכליים שנתפסים כלגיטימיים, הרי הנסיבות משתנות ולכן קובעים הסכמים מחודשים. כדי להבדיל בין המצבים ניעזר במבחני הפסיקה מפס"ד זה:</w:t>
      </w:r>
    </w:p>
    <w:p w14:paraId="15C4B2CE" w14:textId="77777777" w:rsidR="00A85BE7" w:rsidRDefault="00A85BE7" w:rsidP="004E7AA7">
      <w:pPr>
        <w:pStyle w:val="a7"/>
        <w:numPr>
          <w:ilvl w:val="0"/>
          <w:numId w:val="11"/>
        </w:numPr>
        <w:spacing w:line="276" w:lineRule="auto"/>
        <w:rPr>
          <w:rFonts w:ascii="David" w:hAnsi="David" w:cs="David"/>
          <w:sz w:val="24"/>
          <w:szCs w:val="24"/>
        </w:rPr>
      </w:pPr>
      <w:r>
        <w:rPr>
          <w:rFonts w:ascii="David" w:hAnsi="David" w:cs="David" w:hint="cs"/>
          <w:sz w:val="24"/>
          <w:szCs w:val="24"/>
          <w:rtl/>
        </w:rPr>
        <w:t>איום מפתיע</w:t>
      </w:r>
    </w:p>
    <w:p w14:paraId="360C3951" w14:textId="77777777" w:rsidR="00A85BE7" w:rsidRDefault="00A85BE7" w:rsidP="004E7AA7">
      <w:pPr>
        <w:pStyle w:val="a7"/>
        <w:numPr>
          <w:ilvl w:val="0"/>
          <w:numId w:val="11"/>
        </w:numPr>
        <w:spacing w:line="276" w:lineRule="auto"/>
        <w:rPr>
          <w:rFonts w:ascii="David" w:hAnsi="David" w:cs="David"/>
          <w:sz w:val="24"/>
          <w:szCs w:val="24"/>
        </w:rPr>
      </w:pPr>
      <w:r>
        <w:rPr>
          <w:rFonts w:ascii="David" w:hAnsi="David" w:cs="David" w:hint="cs"/>
          <w:sz w:val="24"/>
          <w:szCs w:val="24"/>
          <w:rtl/>
        </w:rPr>
        <w:t>נזק משמעותי ובלתי הפיך</w:t>
      </w:r>
    </w:p>
    <w:p w14:paraId="0DFF9FE9" w14:textId="77777777" w:rsidR="00A85BE7" w:rsidRDefault="00A85BE7" w:rsidP="004E7AA7">
      <w:pPr>
        <w:pStyle w:val="a7"/>
        <w:numPr>
          <w:ilvl w:val="0"/>
          <w:numId w:val="11"/>
        </w:numPr>
        <w:spacing w:line="276" w:lineRule="auto"/>
        <w:rPr>
          <w:rFonts w:ascii="David" w:hAnsi="David" w:cs="David"/>
          <w:sz w:val="24"/>
          <w:szCs w:val="24"/>
        </w:rPr>
      </w:pPr>
      <w:r>
        <w:rPr>
          <w:rFonts w:ascii="David" w:hAnsi="David" w:cs="David" w:hint="cs"/>
          <w:sz w:val="24"/>
          <w:szCs w:val="24"/>
          <w:rtl/>
        </w:rPr>
        <w:t xml:space="preserve">אין סעד משפטי רלוונטי שימנע את האיום </w:t>
      </w:r>
      <w:r>
        <w:rPr>
          <w:rFonts w:ascii="David" w:hAnsi="David" w:cs="David"/>
          <w:sz w:val="24"/>
          <w:szCs w:val="24"/>
          <w:rtl/>
        </w:rPr>
        <w:t>–</w:t>
      </w:r>
      <w:r>
        <w:rPr>
          <w:rFonts w:ascii="David" w:hAnsi="David" w:cs="David" w:hint="cs"/>
          <w:sz w:val="24"/>
          <w:szCs w:val="24"/>
          <w:rtl/>
        </w:rPr>
        <w:t xml:space="preserve"> חוסר בסעד אפקטיבי.</w:t>
      </w:r>
    </w:p>
    <w:p w14:paraId="22A66C10" w14:textId="77777777" w:rsidR="00830B09" w:rsidRDefault="00830B09" w:rsidP="004E7AA7">
      <w:pPr>
        <w:spacing w:line="276" w:lineRule="auto"/>
        <w:rPr>
          <w:rFonts w:ascii="David" w:hAnsi="David" w:cs="David"/>
          <w:sz w:val="24"/>
          <w:szCs w:val="24"/>
          <w:rtl/>
        </w:rPr>
      </w:pPr>
      <w:r w:rsidRPr="00DD5265">
        <w:rPr>
          <w:rFonts w:ascii="David" w:hAnsi="David" w:cs="David" w:hint="cs"/>
          <w:sz w:val="24"/>
          <w:szCs w:val="24"/>
          <w:u w:val="single"/>
          <w:rtl/>
        </w:rPr>
        <w:t>דוגמא</w:t>
      </w:r>
      <w:r>
        <w:rPr>
          <w:rFonts w:ascii="David" w:hAnsi="David" w:cs="David" w:hint="cs"/>
          <w:sz w:val="24"/>
          <w:szCs w:val="24"/>
          <w:rtl/>
        </w:rPr>
        <w:t xml:space="preserve">: הזמנת סחורה </w:t>
      </w:r>
      <w:r>
        <w:rPr>
          <w:rFonts w:ascii="David" w:hAnsi="David" w:cs="David"/>
          <w:sz w:val="24"/>
          <w:szCs w:val="24"/>
          <w:rtl/>
        </w:rPr>
        <w:t>–</w:t>
      </w:r>
      <w:r>
        <w:rPr>
          <w:rFonts w:ascii="David" w:hAnsi="David" w:cs="David" w:hint="cs"/>
          <w:sz w:val="24"/>
          <w:szCs w:val="24"/>
          <w:rtl/>
        </w:rPr>
        <w:t xml:space="preserve"> אם ייצרתי את הסחורה ולאחר הגעתה ליעד מאיימים לבטל את החוזה, מדובר באיום לא לגיטימי. מטרת סעיף הכפייה היא לאפשר הסתמכות והשקעה של הצדדים לחוזה ולמנוע סחטנות.</w:t>
      </w:r>
    </w:p>
    <w:p w14:paraId="658C610D" w14:textId="77777777" w:rsidR="001F74D9" w:rsidRDefault="00830B09" w:rsidP="004E7AA7">
      <w:pPr>
        <w:spacing w:line="276" w:lineRule="auto"/>
        <w:rPr>
          <w:rFonts w:ascii="David" w:hAnsi="David" w:cs="David"/>
          <w:sz w:val="24"/>
          <w:szCs w:val="24"/>
          <w:rtl/>
        </w:rPr>
      </w:pPr>
      <w:r w:rsidRPr="00830B09">
        <w:rPr>
          <w:rFonts w:ascii="David" w:hAnsi="David" w:cs="David" w:hint="cs"/>
          <w:sz w:val="24"/>
          <w:szCs w:val="24"/>
          <w:shd w:val="clear" w:color="auto" w:fill="9CC2E5" w:themeFill="accent5" w:themeFillTint="99"/>
          <w:rtl/>
        </w:rPr>
        <w:t>מאיה נ' פנפורט</w:t>
      </w:r>
      <w:r>
        <w:rPr>
          <w:rFonts w:ascii="David" w:hAnsi="David" w:cs="David" w:hint="cs"/>
          <w:sz w:val="24"/>
          <w:szCs w:val="24"/>
          <w:rtl/>
        </w:rPr>
        <w:t xml:space="preserve">: </w:t>
      </w:r>
      <w:r w:rsidR="001F74D9">
        <w:rPr>
          <w:rFonts w:ascii="David" w:hAnsi="David" w:cs="David" w:hint="cs"/>
          <w:sz w:val="24"/>
          <w:szCs w:val="24"/>
          <w:rtl/>
        </w:rPr>
        <w:t xml:space="preserve">(יהלומים). הסתיר נכסים ואמר להם להסתפק במועט או להסתכן שלא יקבלו כלום. </w:t>
      </w:r>
      <w:r w:rsidR="001F74D9" w:rsidRPr="008C67C7">
        <w:rPr>
          <w:rFonts w:ascii="David" w:hAnsi="David" w:cs="David" w:hint="cs"/>
          <w:b/>
          <w:bCs/>
          <w:sz w:val="24"/>
          <w:szCs w:val="24"/>
          <w:rtl/>
        </w:rPr>
        <w:t>חשין</w:t>
      </w:r>
      <w:r w:rsidR="001F74D9">
        <w:rPr>
          <w:rFonts w:ascii="David" w:hAnsi="David" w:cs="David" w:hint="cs"/>
          <w:sz w:val="24"/>
          <w:szCs w:val="24"/>
          <w:rtl/>
        </w:rPr>
        <w:t xml:space="preserve"> קובע שמצג שווא לגבי איום כלכלי הופך את החוזה לנגוע בכפייה ואת האיום ללא לגיטימי. איום שקרי לא תפס כהלכה, וטיעון נגדו הוא שמדובר בסיכון ש</w:t>
      </w:r>
      <w:r w:rsidR="000A1797">
        <w:rPr>
          <w:rFonts w:ascii="David" w:hAnsi="David" w:cs="David" w:hint="cs"/>
          <w:sz w:val="24"/>
          <w:szCs w:val="24"/>
          <w:rtl/>
        </w:rPr>
        <w:t>המשיבים לקח</w:t>
      </w:r>
      <w:r w:rsidR="001F74D9">
        <w:rPr>
          <w:rFonts w:ascii="David" w:hAnsi="David" w:cs="David" w:hint="cs"/>
          <w:sz w:val="24"/>
          <w:szCs w:val="24"/>
          <w:rtl/>
        </w:rPr>
        <w:t>ו</w:t>
      </w:r>
      <w:r w:rsidR="000A1797">
        <w:rPr>
          <w:rFonts w:ascii="David" w:hAnsi="David" w:cs="David" w:hint="cs"/>
          <w:sz w:val="24"/>
          <w:szCs w:val="24"/>
          <w:rtl/>
        </w:rPr>
        <w:t xml:space="preserve"> על עצמם</w:t>
      </w:r>
      <w:r w:rsidR="008C67C7">
        <w:rPr>
          <w:rFonts w:ascii="David" w:hAnsi="David" w:cs="David" w:hint="cs"/>
          <w:sz w:val="24"/>
          <w:szCs w:val="24"/>
          <w:rtl/>
        </w:rPr>
        <w:t xml:space="preserve"> (</w:t>
      </w:r>
      <w:r w:rsidR="008C67C7" w:rsidRPr="008C67C7">
        <w:rPr>
          <w:rFonts w:ascii="David" w:hAnsi="David" w:cs="David" w:hint="cs"/>
          <w:b/>
          <w:bCs/>
          <w:sz w:val="24"/>
          <w:szCs w:val="24"/>
          <w:rtl/>
        </w:rPr>
        <w:t>גולדברג</w:t>
      </w:r>
      <w:r w:rsidR="008C67C7">
        <w:rPr>
          <w:rFonts w:ascii="David" w:hAnsi="David" w:cs="David" w:hint="cs"/>
          <w:sz w:val="24"/>
          <w:szCs w:val="24"/>
          <w:rtl/>
        </w:rPr>
        <w:t>)</w:t>
      </w:r>
      <w:r w:rsidR="001F74D9">
        <w:rPr>
          <w:rFonts w:ascii="David" w:hAnsi="David" w:cs="David" w:hint="cs"/>
          <w:sz w:val="24"/>
          <w:szCs w:val="24"/>
          <w:rtl/>
        </w:rPr>
        <w:t xml:space="preserve">. פס"ד זה מראה את המורכבות </w:t>
      </w:r>
      <w:r w:rsidR="001F74D9">
        <w:rPr>
          <w:rFonts w:ascii="David" w:hAnsi="David" w:cs="David"/>
          <w:sz w:val="24"/>
          <w:szCs w:val="24"/>
          <w:rtl/>
        </w:rPr>
        <w:t>–</w:t>
      </w:r>
      <w:r w:rsidR="001F74D9">
        <w:rPr>
          <w:rFonts w:ascii="David" w:hAnsi="David" w:cs="David" w:hint="cs"/>
          <w:sz w:val="24"/>
          <w:szCs w:val="24"/>
          <w:rtl/>
        </w:rPr>
        <w:t xml:space="preserve"> </w:t>
      </w:r>
      <w:r w:rsidR="001F74D9" w:rsidRPr="00720E76">
        <w:rPr>
          <w:rFonts w:ascii="David" w:hAnsi="David" w:cs="David" w:hint="cs"/>
          <w:sz w:val="24"/>
          <w:szCs w:val="24"/>
          <w:u w:val="single"/>
          <w:rtl/>
        </w:rPr>
        <w:t>האם לטעון הטעיה או כפייה?</w:t>
      </w:r>
      <w:r w:rsidR="001F74D9">
        <w:rPr>
          <w:rFonts w:ascii="David" w:hAnsi="David" w:cs="David" w:hint="cs"/>
          <w:sz w:val="24"/>
          <w:szCs w:val="24"/>
          <w:rtl/>
        </w:rPr>
        <w:t xml:space="preserve"> קשה יותר להוכיח כפייה ולכן לרוב כדי לטעון הטעיה כשאפשר. לבסוף הפס"ד מוכרע דרך תקנת הציבור כדי לא להרחיב את הכפייה הכלכלית יתר על המידה</w:t>
      </w:r>
      <w:r w:rsidR="008C67C7">
        <w:rPr>
          <w:rFonts w:ascii="David" w:hAnsi="David" w:cs="David" w:hint="cs"/>
          <w:sz w:val="24"/>
          <w:szCs w:val="24"/>
          <w:rtl/>
        </w:rPr>
        <w:t xml:space="preserve"> (</w:t>
      </w:r>
      <w:r w:rsidR="008C67C7" w:rsidRPr="008C67C7">
        <w:rPr>
          <w:rFonts w:ascii="David" w:hAnsi="David" w:cs="David" w:hint="cs"/>
          <w:b/>
          <w:bCs/>
          <w:sz w:val="24"/>
          <w:szCs w:val="24"/>
          <w:rtl/>
        </w:rPr>
        <w:t>שמגר</w:t>
      </w:r>
      <w:r w:rsidR="008C67C7">
        <w:rPr>
          <w:rFonts w:ascii="David" w:hAnsi="David" w:cs="David" w:hint="cs"/>
          <w:sz w:val="24"/>
          <w:szCs w:val="24"/>
          <w:rtl/>
        </w:rPr>
        <w:t>)</w:t>
      </w:r>
      <w:r w:rsidR="001F74D9">
        <w:rPr>
          <w:rFonts w:ascii="David" w:hAnsi="David" w:cs="David" w:hint="cs"/>
          <w:sz w:val="24"/>
          <w:szCs w:val="24"/>
          <w:rtl/>
        </w:rPr>
        <w:t>.</w:t>
      </w:r>
    </w:p>
    <w:p w14:paraId="55741540" w14:textId="77777777" w:rsidR="001F74D9" w:rsidRDefault="001F74D9" w:rsidP="004E7AA7">
      <w:pPr>
        <w:spacing w:line="276" w:lineRule="auto"/>
        <w:rPr>
          <w:rFonts w:ascii="David" w:hAnsi="David" w:cs="David"/>
          <w:sz w:val="24"/>
          <w:szCs w:val="24"/>
          <w:rtl/>
        </w:rPr>
      </w:pPr>
      <w:r w:rsidRPr="008C67C7">
        <w:rPr>
          <w:rFonts w:ascii="David" w:hAnsi="David" w:cs="David" w:hint="cs"/>
          <w:sz w:val="24"/>
          <w:szCs w:val="24"/>
          <w:u w:val="single"/>
          <w:rtl/>
        </w:rPr>
        <w:t>צדק מהותי</w:t>
      </w:r>
      <w:r>
        <w:rPr>
          <w:rFonts w:ascii="David" w:hAnsi="David" w:cs="David" w:hint="cs"/>
          <w:sz w:val="24"/>
          <w:szCs w:val="24"/>
          <w:rtl/>
        </w:rPr>
        <w:t>: עוסק בתוצאה צודקת ובונה את הכלים המתאימים כדי להגיע אליה.</w:t>
      </w:r>
    </w:p>
    <w:p w14:paraId="616016CF" w14:textId="77777777" w:rsidR="001F74D9" w:rsidRDefault="001F74D9" w:rsidP="004E7AA7">
      <w:pPr>
        <w:spacing w:line="276" w:lineRule="auto"/>
        <w:rPr>
          <w:rFonts w:ascii="David" w:hAnsi="David" w:cs="David"/>
          <w:sz w:val="24"/>
          <w:szCs w:val="24"/>
          <w:rtl/>
        </w:rPr>
      </w:pPr>
      <w:r w:rsidRPr="008C67C7">
        <w:rPr>
          <w:rFonts w:ascii="David" w:hAnsi="David" w:cs="David" w:hint="cs"/>
          <w:sz w:val="24"/>
          <w:szCs w:val="24"/>
          <w:u w:val="single"/>
          <w:rtl/>
        </w:rPr>
        <w:lastRenderedPageBreak/>
        <w:t>צדק פרוצדורלי</w:t>
      </w:r>
      <w:r>
        <w:rPr>
          <w:rFonts w:ascii="David" w:hAnsi="David" w:cs="David" w:hint="cs"/>
          <w:sz w:val="24"/>
          <w:szCs w:val="24"/>
          <w:rtl/>
        </w:rPr>
        <w:t>: ההליך צריך להיות צודק, לא רלוונטי מה התוצאה. ביהמ"ש לא יעלה טענות בשם הצדדים</w:t>
      </w:r>
      <w:r w:rsidR="00B84776">
        <w:rPr>
          <w:rFonts w:ascii="David" w:hAnsi="David" w:cs="David" w:hint="cs"/>
          <w:sz w:val="24"/>
          <w:szCs w:val="24"/>
          <w:rtl/>
        </w:rPr>
        <w:t xml:space="preserve"> אלא אם יש חוסר צדק קיצוני.</w:t>
      </w:r>
    </w:p>
    <w:p w14:paraId="3E57E5E1" w14:textId="77777777" w:rsidR="001F74D9" w:rsidRDefault="001F74D9" w:rsidP="004E7AA7">
      <w:pPr>
        <w:spacing w:line="276" w:lineRule="auto"/>
        <w:rPr>
          <w:rFonts w:ascii="David" w:hAnsi="David" w:cs="David"/>
          <w:sz w:val="24"/>
          <w:szCs w:val="24"/>
          <w:rtl/>
        </w:rPr>
      </w:pPr>
      <w:r w:rsidRPr="008C67C7">
        <w:rPr>
          <w:rFonts w:ascii="David" w:hAnsi="David" w:cs="David" w:hint="cs"/>
          <w:sz w:val="24"/>
          <w:szCs w:val="24"/>
          <w:shd w:val="clear" w:color="auto" w:fill="D9E2F3" w:themeFill="accent1" w:themeFillTint="33"/>
          <w:rtl/>
        </w:rPr>
        <w:t>בקייס</w:t>
      </w:r>
      <w:r>
        <w:rPr>
          <w:rFonts w:ascii="David" w:hAnsi="David" w:cs="David" w:hint="cs"/>
          <w:sz w:val="24"/>
          <w:szCs w:val="24"/>
          <w:rtl/>
        </w:rPr>
        <w:t xml:space="preserve"> לטעון גם </w:t>
      </w:r>
      <w:r w:rsidRPr="00CE3E3C">
        <w:rPr>
          <w:rFonts w:ascii="David" w:hAnsi="David" w:cs="David" w:hint="cs"/>
          <w:b/>
          <w:bCs/>
          <w:sz w:val="24"/>
          <w:szCs w:val="24"/>
          <w:rtl/>
        </w:rPr>
        <w:t>כפייה וגם הטעיה</w:t>
      </w:r>
      <w:r>
        <w:rPr>
          <w:rFonts w:ascii="David" w:hAnsi="David" w:cs="David" w:hint="cs"/>
          <w:sz w:val="24"/>
          <w:szCs w:val="24"/>
          <w:rtl/>
        </w:rPr>
        <w:t>. מה הופך איום ללא ראוי? יש רעיון חשוב מצד חשין שלא הפך להלכה אמנם, אבל עדיין ניתן להשתמש בו</w:t>
      </w:r>
      <w:r w:rsidR="00B84776">
        <w:rPr>
          <w:rFonts w:ascii="David" w:hAnsi="David" w:cs="David" w:hint="cs"/>
          <w:sz w:val="24"/>
          <w:szCs w:val="24"/>
          <w:rtl/>
        </w:rPr>
        <w:t xml:space="preserve"> </w:t>
      </w:r>
      <w:r w:rsidR="00B84776">
        <w:rPr>
          <w:rFonts w:ascii="David" w:hAnsi="David" w:cs="David"/>
          <w:sz w:val="24"/>
          <w:szCs w:val="24"/>
          <w:rtl/>
        </w:rPr>
        <w:t>–</w:t>
      </w:r>
      <w:r>
        <w:rPr>
          <w:rFonts w:ascii="David" w:hAnsi="David" w:cs="David" w:hint="cs"/>
          <w:sz w:val="24"/>
          <w:szCs w:val="24"/>
          <w:rtl/>
        </w:rPr>
        <w:t xml:space="preserve"> איום שמבוסס על מצג שקרי.</w:t>
      </w:r>
    </w:p>
    <w:p w14:paraId="4D1ACB0B" w14:textId="77777777" w:rsidR="00B84776" w:rsidRDefault="00B84776" w:rsidP="004E7AA7">
      <w:pPr>
        <w:spacing w:line="276" w:lineRule="auto"/>
        <w:rPr>
          <w:rFonts w:ascii="David" w:hAnsi="David" w:cs="David"/>
          <w:sz w:val="24"/>
          <w:szCs w:val="24"/>
          <w:rtl/>
        </w:rPr>
      </w:pPr>
      <w:r w:rsidRPr="008D07D8">
        <w:rPr>
          <w:rFonts w:ascii="David" w:hAnsi="David" w:cs="David" w:hint="cs"/>
          <w:sz w:val="24"/>
          <w:szCs w:val="24"/>
          <w:u w:val="single"/>
          <w:rtl/>
        </w:rPr>
        <w:t>הרציונל בפסיקה זו הוא מניעת סחטנות ויחס לא צודק</w:t>
      </w:r>
      <w:r>
        <w:rPr>
          <w:rFonts w:ascii="David" w:hAnsi="David" w:cs="David" w:hint="cs"/>
          <w:sz w:val="24"/>
          <w:szCs w:val="24"/>
          <w:rtl/>
        </w:rPr>
        <w:t>:</w:t>
      </w:r>
    </w:p>
    <w:p w14:paraId="17EC4AD4" w14:textId="77777777" w:rsidR="00B84776" w:rsidRPr="009417E3" w:rsidRDefault="00B84776" w:rsidP="004E7AA7">
      <w:pPr>
        <w:pStyle w:val="a7"/>
        <w:numPr>
          <w:ilvl w:val="0"/>
          <w:numId w:val="1"/>
        </w:numPr>
        <w:spacing w:line="276" w:lineRule="auto"/>
        <w:rPr>
          <w:rFonts w:ascii="David" w:hAnsi="David" w:cs="David"/>
          <w:sz w:val="24"/>
          <w:szCs w:val="24"/>
          <w:rtl/>
        </w:rPr>
      </w:pPr>
      <w:r w:rsidRPr="009417E3">
        <w:rPr>
          <w:rFonts w:ascii="David" w:hAnsi="David" w:cs="David" w:hint="cs"/>
          <w:b/>
          <w:bCs/>
          <w:sz w:val="24"/>
          <w:szCs w:val="24"/>
          <w:rtl/>
        </w:rPr>
        <w:t>סחטנות</w:t>
      </w:r>
      <w:r w:rsidRPr="009417E3">
        <w:rPr>
          <w:rFonts w:ascii="David" w:hAnsi="David" w:cs="David" w:hint="cs"/>
          <w:sz w:val="24"/>
          <w:szCs w:val="24"/>
          <w:rtl/>
        </w:rPr>
        <w:t xml:space="preserve">: הצד השני פגיע עקב </w:t>
      </w:r>
      <w:r w:rsidRPr="009417E3">
        <w:rPr>
          <w:rFonts w:ascii="David" w:hAnsi="David" w:cs="David" w:hint="cs"/>
          <w:sz w:val="24"/>
          <w:szCs w:val="24"/>
          <w:u w:val="single"/>
          <w:rtl/>
        </w:rPr>
        <w:t>הסתמכות</w:t>
      </w:r>
      <w:r w:rsidRPr="009417E3">
        <w:rPr>
          <w:rFonts w:ascii="David" w:hAnsi="David" w:cs="David" w:hint="cs"/>
          <w:sz w:val="24"/>
          <w:szCs w:val="24"/>
          <w:rtl/>
        </w:rPr>
        <w:t>: נזק בלתי הפיך ואיום מפתיע הוא על רקע זה שהצד השני כבר הסתמך והשקיע על רקע חתימת החוזה. עכשיו הצד תלוי בצד השני בצורה חזקה. ברגע שמתחילים ליצור את הקשר החוזי וחלה הסתמכות יש לצד השני כוח רב לנצל זאת.</w:t>
      </w:r>
    </w:p>
    <w:p w14:paraId="5EFF54B8" w14:textId="77777777" w:rsidR="00B84776" w:rsidRPr="009417E3" w:rsidRDefault="00B84776" w:rsidP="004E7AA7">
      <w:pPr>
        <w:pStyle w:val="a7"/>
        <w:numPr>
          <w:ilvl w:val="0"/>
          <w:numId w:val="1"/>
        </w:numPr>
        <w:spacing w:line="276" w:lineRule="auto"/>
        <w:rPr>
          <w:rFonts w:ascii="David" w:hAnsi="David" w:cs="David"/>
          <w:sz w:val="24"/>
          <w:szCs w:val="24"/>
          <w:rtl/>
        </w:rPr>
      </w:pPr>
      <w:r w:rsidRPr="009417E3">
        <w:rPr>
          <w:rFonts w:ascii="David" w:hAnsi="David" w:cs="David" w:hint="cs"/>
          <w:b/>
          <w:bCs/>
          <w:sz w:val="24"/>
          <w:szCs w:val="24"/>
          <w:rtl/>
        </w:rPr>
        <w:t>סחטנות ואיום לא רציונלי</w:t>
      </w:r>
      <w:r w:rsidRPr="009417E3">
        <w:rPr>
          <w:rFonts w:ascii="David" w:hAnsi="David" w:cs="David" w:hint="cs"/>
          <w:sz w:val="24"/>
          <w:szCs w:val="24"/>
          <w:rtl/>
        </w:rPr>
        <w:t xml:space="preserve">: "תמות נפשי עם פלישתים", דבר נוסף שיכול להפוך את האיום ללא לגיטימי. באקספומדיה הצד המאיים הורס לכולם, סגירת היריד היא לא הגיונית גם לצד המאיים כי לא משתלם לו לעשות זאת. לכן, איום זה הוא איום לא לגיטימי וניכר כי הוא נעשה במטרה לקבלת תנאים טובים יותר מהצד שהסתמך. אין לאיום זה היגיון כלכלי. חלק מעולם העסקים הוא ניצול של הזדמנויות טובות יותר </w:t>
      </w:r>
      <w:r w:rsidRPr="009417E3">
        <w:rPr>
          <w:rFonts w:ascii="David" w:hAnsi="David" w:cs="David"/>
          <w:sz w:val="24"/>
          <w:szCs w:val="24"/>
          <w:rtl/>
        </w:rPr>
        <w:t>–</w:t>
      </w:r>
      <w:r w:rsidRPr="009417E3">
        <w:rPr>
          <w:rFonts w:ascii="David" w:hAnsi="David" w:cs="David" w:hint="cs"/>
          <w:sz w:val="24"/>
          <w:szCs w:val="24"/>
          <w:rtl/>
        </w:rPr>
        <w:t xml:space="preserve"> השאלה היא מה חורג מעולם העסקים הלגיטימי, איום שגורם נזק לשני הצדדים הוא איום לא לגיטימי ואין בו היגיון מלבד השגת יתרון על חשבון הצד הפגיע. </w:t>
      </w:r>
    </w:p>
    <w:p w14:paraId="04620F68" w14:textId="77777777" w:rsidR="001F74D9" w:rsidRPr="006E4EDA" w:rsidRDefault="00B84776" w:rsidP="004E7AA7">
      <w:pPr>
        <w:shd w:val="clear" w:color="auto" w:fill="D9E2F3" w:themeFill="accent1" w:themeFillTint="33"/>
        <w:spacing w:line="276" w:lineRule="auto"/>
        <w:rPr>
          <w:rFonts w:ascii="David" w:hAnsi="David" w:cs="David"/>
          <w:b/>
          <w:bCs/>
          <w:sz w:val="24"/>
          <w:szCs w:val="24"/>
          <w:rtl/>
        </w:rPr>
      </w:pPr>
      <w:r w:rsidRPr="006E4EDA">
        <w:rPr>
          <w:rFonts w:ascii="David" w:hAnsi="David" w:cs="David" w:hint="cs"/>
          <w:b/>
          <w:bCs/>
          <w:sz w:val="24"/>
          <w:szCs w:val="24"/>
          <w:rtl/>
        </w:rPr>
        <w:t>עושק (סעיף 18)</w:t>
      </w:r>
    </w:p>
    <w:p w14:paraId="40F5C639" w14:textId="77777777" w:rsidR="00B84776" w:rsidRDefault="00B84776" w:rsidP="004E7AA7">
      <w:pPr>
        <w:spacing w:line="276" w:lineRule="auto"/>
        <w:rPr>
          <w:rFonts w:ascii="David" w:hAnsi="David" w:cs="David"/>
          <w:sz w:val="24"/>
          <w:szCs w:val="24"/>
          <w:rtl/>
        </w:rPr>
      </w:pPr>
      <w:r w:rsidRPr="006E4EDA">
        <w:rPr>
          <w:rFonts w:ascii="David" w:hAnsi="David" w:cs="David" w:hint="cs"/>
          <w:sz w:val="24"/>
          <w:szCs w:val="24"/>
          <w:u w:val="single"/>
          <w:rtl/>
        </w:rPr>
        <w:t>האלמנטים שצריך להוכיח בעושק</w:t>
      </w:r>
      <w:r>
        <w:rPr>
          <w:rFonts w:ascii="David" w:hAnsi="David" w:cs="David" w:hint="cs"/>
          <w:sz w:val="24"/>
          <w:szCs w:val="24"/>
          <w:rtl/>
        </w:rPr>
        <w:t>:</w:t>
      </w:r>
    </w:p>
    <w:p w14:paraId="2FC25073" w14:textId="77777777" w:rsidR="00B84776" w:rsidRDefault="00B84776" w:rsidP="004E7AA7">
      <w:pPr>
        <w:pStyle w:val="a7"/>
        <w:numPr>
          <w:ilvl w:val="0"/>
          <w:numId w:val="12"/>
        </w:numPr>
        <w:spacing w:line="276" w:lineRule="auto"/>
        <w:rPr>
          <w:rFonts w:ascii="David" w:hAnsi="David" w:cs="David"/>
          <w:sz w:val="24"/>
          <w:szCs w:val="24"/>
        </w:rPr>
      </w:pPr>
      <w:r>
        <w:rPr>
          <w:rFonts w:ascii="David" w:hAnsi="David" w:cs="David" w:hint="cs"/>
          <w:sz w:val="24"/>
          <w:szCs w:val="24"/>
          <w:rtl/>
        </w:rPr>
        <w:t>מצוקת העשוק</w:t>
      </w:r>
    </w:p>
    <w:p w14:paraId="4C951A27" w14:textId="77777777" w:rsidR="00B84776" w:rsidRDefault="00B84776" w:rsidP="004E7AA7">
      <w:pPr>
        <w:pStyle w:val="a7"/>
        <w:numPr>
          <w:ilvl w:val="0"/>
          <w:numId w:val="12"/>
        </w:numPr>
        <w:spacing w:line="276" w:lineRule="auto"/>
        <w:rPr>
          <w:rFonts w:ascii="David" w:hAnsi="David" w:cs="David"/>
          <w:sz w:val="24"/>
          <w:szCs w:val="24"/>
        </w:rPr>
      </w:pPr>
      <w:r>
        <w:rPr>
          <w:rFonts w:ascii="David" w:hAnsi="David" w:cs="David" w:hint="cs"/>
          <w:sz w:val="24"/>
          <w:szCs w:val="24"/>
          <w:rtl/>
        </w:rPr>
        <w:t xml:space="preserve">קש"ס סובייקטיבי בין המצוקה להתקשרות בחוזה </w:t>
      </w:r>
      <w:r>
        <w:rPr>
          <w:rFonts w:ascii="David" w:hAnsi="David" w:cs="David"/>
          <w:sz w:val="24"/>
          <w:szCs w:val="24"/>
          <w:rtl/>
        </w:rPr>
        <w:t>–</w:t>
      </w:r>
      <w:r>
        <w:rPr>
          <w:rFonts w:ascii="David" w:hAnsi="David" w:cs="David" w:hint="cs"/>
          <w:sz w:val="24"/>
          <w:szCs w:val="24"/>
          <w:rtl/>
        </w:rPr>
        <w:t xml:space="preserve"> העושק</w:t>
      </w:r>
    </w:p>
    <w:p w14:paraId="0F1923DC" w14:textId="77777777" w:rsidR="00B84776" w:rsidRDefault="006E4EDA" w:rsidP="004E7AA7">
      <w:pPr>
        <w:pStyle w:val="a7"/>
        <w:numPr>
          <w:ilvl w:val="0"/>
          <w:numId w:val="12"/>
        </w:numPr>
        <w:spacing w:line="276" w:lineRule="auto"/>
        <w:rPr>
          <w:rFonts w:ascii="David" w:hAnsi="David" w:cs="David"/>
          <w:sz w:val="24"/>
          <w:szCs w:val="24"/>
        </w:rPr>
      </w:pPr>
      <w:r>
        <w:rPr>
          <w:rFonts w:ascii="David" w:hAnsi="David" w:cs="David" w:hint="cs"/>
          <w:sz w:val="24"/>
          <w:szCs w:val="24"/>
          <w:rtl/>
        </w:rPr>
        <w:t>ידיעת העושק על מצוקת העשוק</w:t>
      </w:r>
      <w:r w:rsidR="00C82D42">
        <w:rPr>
          <w:rFonts w:ascii="David" w:hAnsi="David" w:cs="David" w:hint="cs"/>
          <w:sz w:val="24"/>
          <w:szCs w:val="24"/>
          <w:rtl/>
        </w:rPr>
        <w:t xml:space="preserve"> (ניצול)</w:t>
      </w:r>
    </w:p>
    <w:p w14:paraId="528172A8" w14:textId="77777777" w:rsidR="006E4EDA" w:rsidRDefault="006E4EDA" w:rsidP="004E7AA7">
      <w:pPr>
        <w:pStyle w:val="a7"/>
        <w:numPr>
          <w:ilvl w:val="0"/>
          <w:numId w:val="12"/>
        </w:numPr>
        <w:spacing w:line="276" w:lineRule="auto"/>
        <w:rPr>
          <w:rFonts w:ascii="David" w:hAnsi="David" w:cs="David"/>
          <w:sz w:val="24"/>
          <w:szCs w:val="24"/>
        </w:rPr>
      </w:pPr>
      <w:r>
        <w:rPr>
          <w:rFonts w:ascii="David" w:hAnsi="David" w:cs="David" w:hint="cs"/>
          <w:sz w:val="24"/>
          <w:szCs w:val="24"/>
          <w:rtl/>
        </w:rPr>
        <w:t>תנאי חוזה גרועים במידה בלתי סבירה</w:t>
      </w:r>
    </w:p>
    <w:p w14:paraId="4B1878AA" w14:textId="77777777" w:rsidR="006E4EDA" w:rsidRDefault="006E4EDA" w:rsidP="004E7AA7">
      <w:pPr>
        <w:spacing w:line="276" w:lineRule="auto"/>
        <w:rPr>
          <w:rFonts w:ascii="David" w:hAnsi="David" w:cs="David"/>
          <w:sz w:val="24"/>
          <w:szCs w:val="24"/>
          <w:rtl/>
        </w:rPr>
      </w:pPr>
      <w:r w:rsidRPr="006E4EDA">
        <w:rPr>
          <w:rFonts w:ascii="David" w:hAnsi="David" w:cs="David" w:hint="cs"/>
          <w:sz w:val="24"/>
          <w:szCs w:val="24"/>
          <w:shd w:val="clear" w:color="auto" w:fill="9CC2E5" w:themeFill="accent5" w:themeFillTint="99"/>
          <w:rtl/>
        </w:rPr>
        <w:t>סאסי נ' קיקאון</w:t>
      </w:r>
      <w:r>
        <w:rPr>
          <w:rFonts w:ascii="David" w:hAnsi="David" w:cs="David" w:hint="cs"/>
          <w:sz w:val="24"/>
          <w:szCs w:val="24"/>
          <w:rtl/>
        </w:rPr>
        <w:t xml:space="preserve">: </w:t>
      </w:r>
      <w:r w:rsidR="00041B26">
        <w:rPr>
          <w:rFonts w:ascii="David" w:hAnsi="David" w:cs="David" w:hint="cs"/>
          <w:sz w:val="24"/>
          <w:szCs w:val="24"/>
          <w:rtl/>
        </w:rPr>
        <w:t>הדרישה ל</w:t>
      </w:r>
      <w:r>
        <w:rPr>
          <w:rFonts w:ascii="David" w:hAnsi="David" w:cs="David" w:hint="cs"/>
          <w:sz w:val="24"/>
          <w:szCs w:val="24"/>
          <w:rtl/>
        </w:rPr>
        <w:t>מצוקה שמובילה לקושי בקבלת החלטות, אין צורך שתגיע למצב של פסול דין. אם התקשר בחוזה עקב מצוקתו ניתן יהיה לבטל מחמת עושק.</w:t>
      </w:r>
    </w:p>
    <w:p w14:paraId="04D9DF3D" w14:textId="77777777" w:rsidR="006E4EDA" w:rsidRPr="006E4EDA" w:rsidRDefault="006E4EDA" w:rsidP="004E7AA7">
      <w:pPr>
        <w:pStyle w:val="a7"/>
        <w:numPr>
          <w:ilvl w:val="0"/>
          <w:numId w:val="7"/>
        </w:numPr>
        <w:spacing w:line="276" w:lineRule="auto"/>
        <w:rPr>
          <w:rFonts w:ascii="David" w:hAnsi="David" w:cs="David"/>
          <w:sz w:val="24"/>
          <w:szCs w:val="24"/>
          <w:rtl/>
        </w:rPr>
      </w:pPr>
      <w:r w:rsidRPr="006E4EDA">
        <w:rPr>
          <w:rFonts w:ascii="David" w:hAnsi="David" w:cs="David" w:hint="cs"/>
          <w:sz w:val="24"/>
          <w:szCs w:val="24"/>
          <w:u w:val="single"/>
          <w:rtl/>
        </w:rPr>
        <w:t>המצוקה</w:t>
      </w:r>
      <w:r w:rsidRPr="006E4EDA">
        <w:rPr>
          <w:rFonts w:ascii="David" w:hAnsi="David" w:cs="David" w:hint="cs"/>
          <w:sz w:val="24"/>
          <w:szCs w:val="24"/>
          <w:rtl/>
        </w:rPr>
        <w:t xml:space="preserve">: נדרשת מצוקה כבדה שיוצרת קושי בקבלת החלטות: בוחנים את המצוקה בצורה סובייקטיבית. יש מחלוקת לגבי זמן המצוקה: </w:t>
      </w:r>
      <w:r w:rsidRPr="006E4EDA">
        <w:rPr>
          <w:rFonts w:ascii="David" w:hAnsi="David" w:cs="David" w:hint="cs"/>
          <w:b/>
          <w:bCs/>
          <w:sz w:val="24"/>
          <w:szCs w:val="24"/>
          <w:rtl/>
        </w:rPr>
        <w:t>טירקל</w:t>
      </w:r>
      <w:r w:rsidRPr="006E4EDA">
        <w:rPr>
          <w:rFonts w:ascii="David" w:hAnsi="David" w:cs="David" w:hint="cs"/>
          <w:sz w:val="24"/>
          <w:szCs w:val="24"/>
          <w:rtl/>
        </w:rPr>
        <w:t xml:space="preserve"> אומר כי המצוקה צריכה להיות קבועה ואילו </w:t>
      </w:r>
      <w:r w:rsidRPr="006E4EDA">
        <w:rPr>
          <w:rFonts w:ascii="David" w:hAnsi="David" w:cs="David" w:hint="cs"/>
          <w:b/>
          <w:bCs/>
          <w:sz w:val="24"/>
          <w:szCs w:val="24"/>
          <w:rtl/>
        </w:rPr>
        <w:t>לנדוי</w:t>
      </w:r>
      <w:r w:rsidRPr="006E4EDA">
        <w:rPr>
          <w:rFonts w:ascii="David" w:hAnsi="David" w:cs="David" w:hint="cs"/>
          <w:sz w:val="24"/>
          <w:szCs w:val="24"/>
          <w:rtl/>
        </w:rPr>
        <w:t xml:space="preserve"> אומר שבמקרים מסוימים מצוקה רגעית יכולה להספיק ולכן יש לבחון כל מקרה לגופו.</w:t>
      </w:r>
    </w:p>
    <w:p w14:paraId="3555D398" w14:textId="77777777" w:rsidR="006E4EDA" w:rsidRPr="006E4EDA" w:rsidRDefault="006E4EDA" w:rsidP="004E7AA7">
      <w:pPr>
        <w:pStyle w:val="a7"/>
        <w:numPr>
          <w:ilvl w:val="0"/>
          <w:numId w:val="7"/>
        </w:numPr>
        <w:spacing w:line="276" w:lineRule="auto"/>
        <w:rPr>
          <w:rFonts w:ascii="David" w:hAnsi="David" w:cs="David"/>
          <w:sz w:val="24"/>
          <w:szCs w:val="24"/>
          <w:rtl/>
        </w:rPr>
      </w:pPr>
      <w:r w:rsidRPr="006E4EDA">
        <w:rPr>
          <w:rFonts w:ascii="David" w:hAnsi="David" w:cs="David" w:hint="cs"/>
          <w:sz w:val="24"/>
          <w:szCs w:val="24"/>
          <w:u w:val="single"/>
          <w:rtl/>
        </w:rPr>
        <w:t>ניצול</w:t>
      </w:r>
      <w:r w:rsidRPr="006E4EDA">
        <w:rPr>
          <w:rFonts w:ascii="David" w:hAnsi="David" w:cs="David" w:hint="cs"/>
          <w:sz w:val="24"/>
          <w:szCs w:val="24"/>
          <w:rtl/>
        </w:rPr>
        <w:t>: ידיעה מהווה ניצול, אך גם עצימת עיניים כשיש חשד רב.</w:t>
      </w:r>
    </w:p>
    <w:p w14:paraId="38A33D0B" w14:textId="77777777" w:rsidR="006E4EDA" w:rsidRPr="006E4EDA" w:rsidRDefault="006E4EDA" w:rsidP="004E7AA7">
      <w:pPr>
        <w:pStyle w:val="a7"/>
        <w:numPr>
          <w:ilvl w:val="0"/>
          <w:numId w:val="7"/>
        </w:numPr>
        <w:spacing w:line="276" w:lineRule="auto"/>
        <w:rPr>
          <w:rFonts w:ascii="David" w:hAnsi="David" w:cs="David"/>
          <w:sz w:val="24"/>
          <w:szCs w:val="24"/>
          <w:rtl/>
        </w:rPr>
      </w:pPr>
      <w:r w:rsidRPr="006E4EDA">
        <w:rPr>
          <w:rFonts w:ascii="David" w:hAnsi="David" w:cs="David" w:hint="cs"/>
          <w:sz w:val="24"/>
          <w:szCs w:val="24"/>
          <w:u w:val="single"/>
          <w:rtl/>
        </w:rPr>
        <w:t>תנאי חוזה גרועים בצורה בלתי סבירה</w:t>
      </w:r>
      <w:r w:rsidRPr="006E4EDA">
        <w:rPr>
          <w:rFonts w:ascii="David" w:hAnsi="David" w:cs="David" w:hint="cs"/>
          <w:sz w:val="24"/>
          <w:szCs w:val="24"/>
          <w:rtl/>
        </w:rPr>
        <w:t xml:space="preserve">: בפס"ד זה הדירה של העושקים שווה פי 3 מדירתה של העשוקה. ביהמ"ש רוצה למנוע ניצול של צד חלש ולכן קובע קריטריונים לבחינת מצב התנאים: </w:t>
      </w:r>
    </w:p>
    <w:p w14:paraId="6969AC21" w14:textId="77777777" w:rsidR="006E4EDA" w:rsidRDefault="006E4EDA" w:rsidP="004E7AA7">
      <w:pPr>
        <w:pStyle w:val="a7"/>
        <w:numPr>
          <w:ilvl w:val="0"/>
          <w:numId w:val="13"/>
        </w:numPr>
        <w:spacing w:line="276" w:lineRule="auto"/>
        <w:rPr>
          <w:rFonts w:ascii="David" w:hAnsi="David" w:cs="David"/>
          <w:sz w:val="24"/>
          <w:szCs w:val="24"/>
        </w:rPr>
      </w:pPr>
      <w:r>
        <w:rPr>
          <w:rFonts w:ascii="David" w:hAnsi="David" w:cs="David" w:hint="cs"/>
          <w:sz w:val="24"/>
          <w:szCs w:val="24"/>
          <w:rtl/>
        </w:rPr>
        <w:t>שקילת תמורות</w:t>
      </w:r>
    </w:p>
    <w:p w14:paraId="15FD65BA" w14:textId="77777777" w:rsidR="006E4EDA" w:rsidRDefault="006E4EDA" w:rsidP="004E7AA7">
      <w:pPr>
        <w:pStyle w:val="a7"/>
        <w:numPr>
          <w:ilvl w:val="0"/>
          <w:numId w:val="13"/>
        </w:numPr>
        <w:spacing w:line="276" w:lineRule="auto"/>
        <w:rPr>
          <w:rFonts w:ascii="David" w:hAnsi="David" w:cs="David"/>
          <w:sz w:val="24"/>
          <w:szCs w:val="24"/>
        </w:rPr>
      </w:pPr>
      <w:r>
        <w:rPr>
          <w:rFonts w:ascii="David" w:hAnsi="David" w:cs="David" w:hint="cs"/>
          <w:sz w:val="24"/>
          <w:szCs w:val="24"/>
          <w:rtl/>
        </w:rPr>
        <w:t>ערך סובייקטיבי לצד העשוק</w:t>
      </w:r>
    </w:p>
    <w:p w14:paraId="35344E16" w14:textId="77777777" w:rsidR="00830B09" w:rsidRDefault="006E4EDA" w:rsidP="004E7AA7">
      <w:pPr>
        <w:pStyle w:val="a7"/>
        <w:numPr>
          <w:ilvl w:val="0"/>
          <w:numId w:val="13"/>
        </w:numPr>
        <w:spacing w:line="276" w:lineRule="auto"/>
        <w:rPr>
          <w:rFonts w:ascii="David" w:hAnsi="David" w:cs="David"/>
          <w:sz w:val="24"/>
          <w:szCs w:val="24"/>
        </w:rPr>
      </w:pPr>
      <w:r>
        <w:rPr>
          <w:rFonts w:ascii="David" w:hAnsi="David" w:cs="David" w:hint="cs"/>
          <w:sz w:val="24"/>
          <w:szCs w:val="24"/>
          <w:rtl/>
        </w:rPr>
        <w:t>הערכת שמאי</w:t>
      </w:r>
      <w:r w:rsidR="00CA0BD5">
        <w:rPr>
          <w:rFonts w:ascii="David" w:hAnsi="David" w:cs="David" w:hint="cs"/>
          <w:sz w:val="24"/>
          <w:szCs w:val="24"/>
          <w:rtl/>
        </w:rPr>
        <w:t xml:space="preserve"> ("מן המקובל" בשוק)</w:t>
      </w:r>
    </w:p>
    <w:p w14:paraId="32A480B4" w14:textId="77777777" w:rsidR="006E4EDA" w:rsidRDefault="006E4EDA" w:rsidP="004E7AA7">
      <w:pPr>
        <w:spacing w:line="276" w:lineRule="auto"/>
        <w:rPr>
          <w:rFonts w:ascii="David" w:hAnsi="David" w:cs="David"/>
          <w:sz w:val="24"/>
          <w:szCs w:val="24"/>
          <w:rtl/>
        </w:rPr>
      </w:pPr>
      <w:r w:rsidRPr="006E4EDA">
        <w:rPr>
          <w:rFonts w:ascii="David" w:hAnsi="David" w:cs="David" w:hint="cs"/>
          <w:sz w:val="24"/>
          <w:szCs w:val="24"/>
          <w:shd w:val="clear" w:color="auto" w:fill="9CC2E5" w:themeFill="accent5" w:themeFillTint="99"/>
          <w:rtl/>
        </w:rPr>
        <w:t>גנץ נ' כץ</w:t>
      </w:r>
      <w:r>
        <w:rPr>
          <w:rFonts w:ascii="David" w:hAnsi="David" w:cs="David" w:hint="cs"/>
          <w:sz w:val="24"/>
          <w:szCs w:val="24"/>
          <w:rtl/>
        </w:rPr>
        <w:t xml:space="preserve">: </w:t>
      </w:r>
      <w:r w:rsidR="00880D52">
        <w:rPr>
          <w:rFonts w:ascii="David" w:hAnsi="David" w:cs="David" w:hint="cs"/>
          <w:sz w:val="24"/>
          <w:szCs w:val="24"/>
          <w:rtl/>
        </w:rPr>
        <w:t xml:space="preserve">(שידוך). ביהמ"ש קובע שאין מצוקה מספיקה, בהיבט איכות התנאים: אמנם המחיר גבוה מהמקובל בשוק, אך ביהמ"ש נתקל במורכבות </w:t>
      </w:r>
      <w:r w:rsidR="00880D52">
        <w:rPr>
          <w:rFonts w:ascii="David" w:hAnsi="David" w:cs="David"/>
          <w:sz w:val="24"/>
          <w:szCs w:val="24"/>
          <w:rtl/>
        </w:rPr>
        <w:t>–</w:t>
      </w:r>
      <w:r w:rsidR="00880D52">
        <w:rPr>
          <w:rFonts w:ascii="David" w:hAnsi="David" w:cs="David" w:hint="cs"/>
          <w:sz w:val="24"/>
          <w:szCs w:val="24"/>
          <w:rtl/>
        </w:rPr>
        <w:t xml:space="preserve"> עד כמה רוצים להתערב בהסכם החוזי בין הצדדים, יש לבחון את רצון הצדדים בזמן החתימה. ניכר כי גנץ היה מוכן לשלם מחיר גבוה כדי לתת תמריץ למאמץ, אם נבטל חוזה כזה בעתיד אנשים יחששו להיקשר בחוזים </w:t>
      </w:r>
      <w:r w:rsidR="00880D52" w:rsidRPr="00880D52">
        <w:rPr>
          <w:rFonts w:ascii="David" w:hAnsi="David" w:cs="David" w:hint="cs"/>
          <w:sz w:val="24"/>
          <w:szCs w:val="24"/>
          <w:u w:val="single"/>
          <w:rtl/>
        </w:rPr>
        <w:t>משתלמים מדי</w:t>
      </w:r>
      <w:r w:rsidR="00880D52">
        <w:rPr>
          <w:rFonts w:ascii="David" w:hAnsi="David" w:cs="David" w:hint="cs"/>
          <w:sz w:val="24"/>
          <w:szCs w:val="24"/>
          <w:rtl/>
        </w:rPr>
        <w:t xml:space="preserve"> מפחד שיבוטלו מחמת עושק.</w:t>
      </w:r>
    </w:p>
    <w:p w14:paraId="6BEA43A4" w14:textId="77777777" w:rsidR="00F83B09" w:rsidRPr="00FA1244" w:rsidRDefault="00FC6BAE" w:rsidP="004E7AA7">
      <w:pPr>
        <w:shd w:val="clear" w:color="auto" w:fill="D9E2F3" w:themeFill="accent1" w:themeFillTint="33"/>
        <w:spacing w:line="276" w:lineRule="auto"/>
        <w:rPr>
          <w:rFonts w:ascii="David" w:hAnsi="David" w:cs="David"/>
          <w:b/>
          <w:bCs/>
          <w:sz w:val="24"/>
          <w:szCs w:val="24"/>
          <w:rtl/>
        </w:rPr>
      </w:pPr>
      <w:r w:rsidRPr="00FA1244">
        <w:rPr>
          <w:rFonts w:ascii="David" w:hAnsi="David" w:cs="David" w:hint="cs"/>
          <w:b/>
          <w:bCs/>
          <w:sz w:val="24"/>
          <w:szCs w:val="24"/>
          <w:rtl/>
        </w:rPr>
        <w:t xml:space="preserve">כריתת חוזה ופגמים בכריתה </w:t>
      </w:r>
      <w:r w:rsidRPr="00FA1244">
        <w:rPr>
          <w:rFonts w:ascii="David" w:hAnsi="David" w:cs="David"/>
          <w:b/>
          <w:bCs/>
          <w:sz w:val="24"/>
          <w:szCs w:val="24"/>
          <w:rtl/>
        </w:rPr>
        <w:t>–</w:t>
      </w:r>
      <w:r w:rsidRPr="00FA1244">
        <w:rPr>
          <w:rFonts w:ascii="David" w:hAnsi="David" w:cs="David" w:hint="cs"/>
          <w:b/>
          <w:bCs/>
          <w:sz w:val="24"/>
          <w:szCs w:val="24"/>
          <w:rtl/>
        </w:rPr>
        <w:t xml:space="preserve"> גישה מצמצמת או מרחיבה?</w:t>
      </w:r>
    </w:p>
    <w:p w14:paraId="1531EB02" w14:textId="77777777" w:rsidR="00FA1244" w:rsidRDefault="00FA1244" w:rsidP="004E7AA7">
      <w:pPr>
        <w:spacing w:line="276" w:lineRule="auto"/>
        <w:rPr>
          <w:rFonts w:ascii="David" w:hAnsi="David" w:cs="David"/>
          <w:sz w:val="24"/>
          <w:szCs w:val="24"/>
          <w:rtl/>
        </w:rPr>
      </w:pPr>
      <w:r w:rsidRPr="00FA1244">
        <w:rPr>
          <w:rFonts w:ascii="David" w:hAnsi="David" w:cs="David" w:hint="cs"/>
          <w:sz w:val="24"/>
          <w:szCs w:val="24"/>
          <w:u w:val="single"/>
          <w:rtl/>
        </w:rPr>
        <w:t>מגמה מצמצמת בפגם בכריתה</w:t>
      </w:r>
      <w:r>
        <w:rPr>
          <w:rFonts w:ascii="David" w:hAnsi="David" w:cs="David" w:hint="cs"/>
          <w:sz w:val="24"/>
          <w:szCs w:val="24"/>
          <w:rtl/>
        </w:rPr>
        <w:t xml:space="preserve">: ביהמ"ש לא ממהר לבטל חוזה בגין פגם: ראינו זאת בטעות </w:t>
      </w:r>
      <w:r>
        <w:rPr>
          <w:rFonts w:ascii="David" w:hAnsi="David" w:cs="David"/>
          <w:sz w:val="24"/>
          <w:szCs w:val="24"/>
          <w:rtl/>
        </w:rPr>
        <w:t>–</w:t>
      </w:r>
      <w:r>
        <w:rPr>
          <w:rFonts w:ascii="David" w:hAnsi="David" w:cs="David" w:hint="cs"/>
          <w:sz w:val="24"/>
          <w:szCs w:val="24"/>
          <w:rtl/>
        </w:rPr>
        <w:t xml:space="preserve"> החלת המבחן המצר ביותר (מבחן הסיכון), בהטעיה </w:t>
      </w:r>
      <w:r>
        <w:rPr>
          <w:rFonts w:ascii="David" w:hAnsi="David" w:cs="David"/>
          <w:sz w:val="24"/>
          <w:szCs w:val="24"/>
          <w:rtl/>
        </w:rPr>
        <w:t>–</w:t>
      </w:r>
      <w:r>
        <w:rPr>
          <w:rFonts w:ascii="David" w:hAnsi="David" w:cs="David" w:hint="cs"/>
          <w:sz w:val="24"/>
          <w:szCs w:val="24"/>
          <w:rtl/>
        </w:rPr>
        <w:t xml:space="preserve"> דרך עניין חובות הגילוי (אולי הטעית את הצד השני אך לא וודאי כי היית חייב לגלות אם יכול היה לגלות בעצמו) ובעושק </w:t>
      </w:r>
      <w:r>
        <w:rPr>
          <w:rFonts w:ascii="David" w:hAnsi="David" w:cs="David"/>
          <w:sz w:val="24"/>
          <w:szCs w:val="24"/>
          <w:rtl/>
        </w:rPr>
        <w:t>–</w:t>
      </w:r>
      <w:r>
        <w:rPr>
          <w:rFonts w:ascii="David" w:hAnsi="David" w:cs="David" w:hint="cs"/>
          <w:sz w:val="24"/>
          <w:szCs w:val="24"/>
          <w:rtl/>
        </w:rPr>
        <w:t xml:space="preserve"> חומרה בשקילת התנאים והמצוקה.</w:t>
      </w:r>
    </w:p>
    <w:p w14:paraId="37116C17" w14:textId="77777777" w:rsidR="00FC6BAE" w:rsidRDefault="00FA1244" w:rsidP="004E7AA7">
      <w:pPr>
        <w:spacing w:line="276" w:lineRule="auto"/>
        <w:rPr>
          <w:rFonts w:ascii="David" w:hAnsi="David" w:cs="David"/>
          <w:sz w:val="24"/>
          <w:szCs w:val="24"/>
          <w:rtl/>
        </w:rPr>
      </w:pPr>
      <w:r w:rsidRPr="00FA1244">
        <w:rPr>
          <w:rFonts w:ascii="David" w:hAnsi="David" w:cs="David" w:hint="cs"/>
          <w:sz w:val="24"/>
          <w:szCs w:val="24"/>
          <w:u w:val="single"/>
          <w:rtl/>
        </w:rPr>
        <w:lastRenderedPageBreak/>
        <w:t>הגישה בפגם בכריתה לעומת כריתת חוזה</w:t>
      </w:r>
      <w:r>
        <w:rPr>
          <w:rFonts w:ascii="David" w:hAnsi="David" w:cs="David" w:hint="cs"/>
          <w:sz w:val="24"/>
          <w:szCs w:val="24"/>
          <w:rtl/>
        </w:rPr>
        <w:t xml:space="preserve">: בכריתת חוזה הגישה מרחיבה </w:t>
      </w:r>
      <w:r>
        <w:rPr>
          <w:rFonts w:ascii="David" w:hAnsi="David" w:cs="David"/>
          <w:sz w:val="24"/>
          <w:szCs w:val="24"/>
          <w:rtl/>
        </w:rPr>
        <w:t>–</w:t>
      </w:r>
      <w:r>
        <w:rPr>
          <w:rFonts w:ascii="David" w:hAnsi="David" w:cs="David" w:hint="cs"/>
          <w:sz w:val="24"/>
          <w:szCs w:val="24"/>
          <w:rtl/>
        </w:rPr>
        <w:t xml:space="preserve"> אדם צריך לעמוד במחויבות שלקח על עצמו. לעומת פגם בכריתה בה הגישה מצמצמת וממעטים להשתמש.</w:t>
      </w:r>
    </w:p>
    <w:p w14:paraId="326C8952" w14:textId="77777777" w:rsidR="00AB3B99" w:rsidRPr="00AB3B99" w:rsidRDefault="00AB3B99" w:rsidP="004E7AA7">
      <w:pPr>
        <w:spacing w:line="276" w:lineRule="auto"/>
        <w:rPr>
          <w:rFonts w:ascii="David" w:hAnsi="David" w:cs="David"/>
          <w:sz w:val="24"/>
          <w:szCs w:val="24"/>
          <w:rtl/>
        </w:rPr>
      </w:pPr>
      <w:r w:rsidRPr="00AB3B99">
        <w:rPr>
          <w:rFonts w:ascii="David" w:hAnsi="David" w:cs="David" w:hint="cs"/>
          <w:sz w:val="24"/>
          <w:szCs w:val="24"/>
          <w:u w:val="single"/>
          <w:rtl/>
        </w:rPr>
        <w:t>מבנה דומה בפגמים</w:t>
      </w:r>
      <w:r>
        <w:rPr>
          <w:rFonts w:ascii="David" w:hAnsi="David" w:cs="David" w:hint="cs"/>
          <w:sz w:val="24"/>
          <w:szCs w:val="24"/>
          <w:rtl/>
        </w:rPr>
        <w:t xml:space="preserve">: יש חוזה, פגם ברצון, ואז לרוב זכות ביטול. זכות הביטול מעוגנת בסעיפים 19-21. </w:t>
      </w:r>
      <w:r w:rsidRPr="00AB3B99">
        <w:rPr>
          <w:rFonts w:ascii="David" w:hAnsi="David" w:cs="David" w:hint="cs"/>
          <w:b/>
          <w:bCs/>
          <w:sz w:val="24"/>
          <w:szCs w:val="24"/>
          <w:rtl/>
        </w:rPr>
        <w:t>סעיף 19</w:t>
      </w:r>
      <w:r w:rsidRPr="00AB3B99">
        <w:rPr>
          <w:rFonts w:ascii="David" w:hAnsi="David" w:cs="David" w:hint="cs"/>
          <w:sz w:val="24"/>
          <w:szCs w:val="24"/>
          <w:rtl/>
        </w:rPr>
        <w:t xml:space="preserve"> מדבר על </w:t>
      </w:r>
      <w:r w:rsidRPr="00AB3B99">
        <w:rPr>
          <w:rFonts w:ascii="David" w:hAnsi="David" w:cs="David" w:hint="cs"/>
          <w:sz w:val="24"/>
          <w:szCs w:val="24"/>
          <w:u w:val="single"/>
          <w:rtl/>
        </w:rPr>
        <w:t>ביטול חלקי</w:t>
      </w:r>
      <w:r w:rsidRPr="00AB3B99">
        <w:rPr>
          <w:rFonts w:ascii="David" w:hAnsi="David" w:cs="David" w:hint="cs"/>
          <w:sz w:val="24"/>
          <w:szCs w:val="24"/>
          <w:rtl/>
        </w:rPr>
        <w:t xml:space="preserve">: אם נפל פגם בחלק מהחוזה ניתן לבטל את החלק הזה בלבד, אם נוגע לעסקה כולה ניתן לבטל את כלל החוזה. מבחינת תרופות אלה דברים קריטיים. אם נפל פגם מסוים אפשר לבטל את החלק הקטן שיוצר את הבעייתיות. אם הפרט הוא קריטי ולולא היה קיים לא היה מתקיים החוזה </w:t>
      </w:r>
      <w:r w:rsidRPr="00AB3B99">
        <w:rPr>
          <w:rFonts w:ascii="David" w:hAnsi="David" w:cs="David"/>
          <w:sz w:val="24"/>
          <w:szCs w:val="24"/>
          <w:rtl/>
        </w:rPr>
        <w:t>–</w:t>
      </w:r>
      <w:r w:rsidRPr="00AB3B99">
        <w:rPr>
          <w:rFonts w:ascii="David" w:hAnsi="David" w:cs="David" w:hint="cs"/>
          <w:sz w:val="24"/>
          <w:szCs w:val="24"/>
          <w:rtl/>
        </w:rPr>
        <w:t xml:space="preserve"> ניתן לבטל את החוזה ככלל. </w:t>
      </w:r>
    </w:p>
    <w:p w14:paraId="08DCD5E6" w14:textId="77777777" w:rsidR="00AB3B99" w:rsidRDefault="00AB3B99" w:rsidP="004E7AA7">
      <w:pPr>
        <w:spacing w:line="276" w:lineRule="auto"/>
        <w:rPr>
          <w:rFonts w:ascii="David" w:hAnsi="David" w:cs="David"/>
          <w:sz w:val="24"/>
          <w:szCs w:val="24"/>
          <w:rtl/>
        </w:rPr>
      </w:pPr>
      <w:r w:rsidRPr="00AB3B99">
        <w:rPr>
          <w:rFonts w:ascii="David" w:hAnsi="David" w:cs="David" w:hint="cs"/>
          <w:sz w:val="24"/>
          <w:szCs w:val="24"/>
          <w:u w:val="single"/>
          <w:rtl/>
        </w:rPr>
        <w:t>פגמים נותנים זכות ביטול</w:t>
      </w:r>
      <w:r>
        <w:rPr>
          <w:rFonts w:ascii="David" w:hAnsi="David" w:cs="David" w:hint="cs"/>
          <w:sz w:val="24"/>
          <w:szCs w:val="24"/>
          <w:rtl/>
        </w:rPr>
        <w:t xml:space="preserve">: לא אומר כי לא נכרת חוזה ולא בהכרח אומר שיבוטל, אלא רק שהצד הנפגע יכול להפעיל את זכות הביטול ע"י הודעה תוך זמן סביר מרגע שנודע על העילה או מרגע שפסק כפייה בהתאם לנסיבות. </w:t>
      </w:r>
    </w:p>
    <w:p w14:paraId="1B069A7F" w14:textId="77777777" w:rsidR="00AB3B99" w:rsidRDefault="00AB3B99" w:rsidP="004E7AA7">
      <w:pPr>
        <w:spacing w:line="276" w:lineRule="auto"/>
        <w:rPr>
          <w:rFonts w:ascii="David" w:hAnsi="David" w:cs="David"/>
          <w:sz w:val="24"/>
          <w:szCs w:val="24"/>
          <w:rtl/>
        </w:rPr>
      </w:pPr>
      <w:r w:rsidRPr="00AB3B99">
        <w:rPr>
          <w:rFonts w:ascii="David" w:hAnsi="David" w:cs="David" w:hint="cs"/>
          <w:sz w:val="24"/>
          <w:szCs w:val="24"/>
          <w:u w:val="single"/>
          <w:rtl/>
        </w:rPr>
        <w:t>השבה לאחר ביטול</w:t>
      </w:r>
      <w:r>
        <w:rPr>
          <w:rFonts w:ascii="David" w:hAnsi="David" w:cs="David" w:hint="cs"/>
          <w:sz w:val="24"/>
          <w:szCs w:val="24"/>
          <w:rtl/>
        </w:rPr>
        <w:t xml:space="preserve">: חשוב לזכור שאחרי ביטול מגיעה השבה. יש לשים דגש על הסעדים שיינתנו לצדדים. </w:t>
      </w:r>
    </w:p>
    <w:p w14:paraId="6761A79E" w14:textId="77777777" w:rsidR="00AB3B99" w:rsidRPr="008D07D8" w:rsidRDefault="008D07D8" w:rsidP="004E7AA7">
      <w:pPr>
        <w:shd w:val="clear" w:color="auto" w:fill="D9E2F3" w:themeFill="accent1" w:themeFillTint="33"/>
        <w:spacing w:line="276" w:lineRule="auto"/>
        <w:rPr>
          <w:rFonts w:ascii="David" w:hAnsi="David" w:cs="David"/>
          <w:b/>
          <w:bCs/>
          <w:sz w:val="24"/>
          <w:szCs w:val="24"/>
          <w:rtl/>
        </w:rPr>
      </w:pPr>
      <w:r w:rsidRPr="008D07D8">
        <w:rPr>
          <w:rFonts w:ascii="David" w:hAnsi="David" w:cs="David" w:hint="cs"/>
          <w:b/>
          <w:bCs/>
          <w:sz w:val="24"/>
          <w:szCs w:val="24"/>
          <w:rtl/>
        </w:rPr>
        <w:t>תום לב במשא ומתן (סעיף 12)</w:t>
      </w:r>
    </w:p>
    <w:p w14:paraId="28683C0E" w14:textId="77777777" w:rsidR="008D07D8" w:rsidRDefault="008D07D8" w:rsidP="004E7AA7">
      <w:pPr>
        <w:spacing w:line="276" w:lineRule="auto"/>
        <w:rPr>
          <w:rFonts w:ascii="David" w:hAnsi="David" w:cs="David"/>
          <w:sz w:val="24"/>
          <w:szCs w:val="24"/>
          <w:rtl/>
        </w:rPr>
      </w:pPr>
      <w:r w:rsidRPr="008D07D8">
        <w:rPr>
          <w:rFonts w:ascii="David" w:hAnsi="David" w:cs="David" w:hint="cs"/>
          <w:sz w:val="24"/>
          <w:szCs w:val="24"/>
          <w:u w:val="single"/>
          <w:rtl/>
        </w:rPr>
        <w:t>הגדרה</w:t>
      </w:r>
      <w:r>
        <w:rPr>
          <w:rFonts w:ascii="David" w:hAnsi="David" w:cs="David" w:hint="cs"/>
          <w:sz w:val="24"/>
          <w:szCs w:val="24"/>
          <w:rtl/>
        </w:rPr>
        <w:t>: בתום הלב יש מקום רחב לפסיקה בשל עמימות החוק.</w:t>
      </w:r>
    </w:p>
    <w:p w14:paraId="41D4AEE4" w14:textId="77777777" w:rsidR="008D07D8" w:rsidRDefault="008D07D8" w:rsidP="004E7AA7">
      <w:pPr>
        <w:spacing w:line="276" w:lineRule="auto"/>
        <w:rPr>
          <w:rFonts w:ascii="David" w:hAnsi="David" w:cs="David"/>
          <w:sz w:val="24"/>
          <w:szCs w:val="24"/>
          <w:rtl/>
        </w:rPr>
      </w:pPr>
      <w:r>
        <w:rPr>
          <w:rFonts w:ascii="David" w:hAnsi="David" w:cs="David" w:hint="cs"/>
          <w:sz w:val="24"/>
          <w:szCs w:val="24"/>
          <w:rtl/>
        </w:rPr>
        <w:t xml:space="preserve">הסעיף עוסק בחובה לנהוג בתום לב, ובמה קורה כאשר החובה הופרה ע"י אחד הצדדים </w:t>
      </w:r>
      <w:r>
        <w:rPr>
          <w:rFonts w:ascii="David" w:hAnsi="David" w:cs="David"/>
          <w:sz w:val="24"/>
          <w:szCs w:val="24"/>
          <w:rtl/>
        </w:rPr>
        <w:t>–</w:t>
      </w:r>
      <w:r>
        <w:rPr>
          <w:rFonts w:ascii="David" w:hAnsi="David" w:cs="David" w:hint="cs"/>
          <w:sz w:val="24"/>
          <w:szCs w:val="24"/>
          <w:rtl/>
        </w:rPr>
        <w:t xml:space="preserve"> במקרה כזה יהיה חייב בתרופות לצד הנפגע. נדרש להוכיח קש"ס בין חוסר תום הלב לבין הנזק. סעיף תום הלב עוסק במצג שווא שמוביל להסתמכות.</w:t>
      </w:r>
    </w:p>
    <w:p w14:paraId="17463773" w14:textId="77777777" w:rsidR="008D07D8" w:rsidRDefault="008D07D8" w:rsidP="004E7AA7">
      <w:pPr>
        <w:spacing w:line="276" w:lineRule="auto"/>
        <w:rPr>
          <w:rFonts w:ascii="David" w:hAnsi="David" w:cs="David"/>
          <w:sz w:val="24"/>
          <w:szCs w:val="24"/>
          <w:rtl/>
        </w:rPr>
      </w:pPr>
      <w:r w:rsidRPr="006371E2">
        <w:rPr>
          <w:rFonts w:ascii="David" w:hAnsi="David" w:cs="David" w:hint="cs"/>
          <w:sz w:val="24"/>
          <w:szCs w:val="24"/>
          <w:u w:val="single"/>
          <w:rtl/>
        </w:rPr>
        <w:t>מאפייני החובה</w:t>
      </w:r>
      <w:r>
        <w:rPr>
          <w:rFonts w:ascii="David" w:hAnsi="David" w:cs="David" w:hint="cs"/>
          <w:sz w:val="24"/>
          <w:szCs w:val="24"/>
          <w:rtl/>
        </w:rPr>
        <w:t>:</w:t>
      </w:r>
    </w:p>
    <w:p w14:paraId="7BC9E95A" w14:textId="77777777" w:rsidR="008D07D8" w:rsidRDefault="008D07D8" w:rsidP="004E7AA7">
      <w:pPr>
        <w:pStyle w:val="a7"/>
        <w:numPr>
          <w:ilvl w:val="0"/>
          <w:numId w:val="14"/>
        </w:numPr>
        <w:spacing w:line="276" w:lineRule="auto"/>
        <w:rPr>
          <w:rFonts w:ascii="David" w:hAnsi="David" w:cs="David"/>
          <w:sz w:val="24"/>
          <w:szCs w:val="24"/>
        </w:rPr>
      </w:pPr>
      <w:r w:rsidRPr="006371E2">
        <w:rPr>
          <w:rFonts w:ascii="David" w:hAnsi="David" w:cs="David" w:hint="cs"/>
          <w:sz w:val="24"/>
          <w:szCs w:val="24"/>
          <w:u w:val="single"/>
          <w:rtl/>
        </w:rPr>
        <w:t>חובה החלה בניהול מו"מ</w:t>
      </w:r>
      <w:r>
        <w:rPr>
          <w:rFonts w:ascii="David" w:hAnsi="David" w:cs="David" w:hint="cs"/>
          <w:sz w:val="24"/>
          <w:szCs w:val="24"/>
          <w:rtl/>
        </w:rPr>
        <w:t>: מדובר רק בשלב המשא ומתן, לאחר מכן חל סעיף 39.</w:t>
      </w:r>
    </w:p>
    <w:p w14:paraId="0C0A12D7" w14:textId="77777777" w:rsidR="008D07D8" w:rsidRDefault="008D07D8" w:rsidP="004E7AA7">
      <w:pPr>
        <w:pStyle w:val="a7"/>
        <w:numPr>
          <w:ilvl w:val="0"/>
          <w:numId w:val="14"/>
        </w:numPr>
        <w:spacing w:line="276" w:lineRule="auto"/>
        <w:rPr>
          <w:rFonts w:ascii="David" w:hAnsi="David" w:cs="David"/>
          <w:sz w:val="24"/>
          <w:szCs w:val="24"/>
        </w:rPr>
      </w:pPr>
      <w:r w:rsidRPr="006371E2">
        <w:rPr>
          <w:rFonts w:ascii="David" w:hAnsi="David" w:cs="David" w:hint="cs"/>
          <w:sz w:val="24"/>
          <w:szCs w:val="24"/>
          <w:u w:val="single"/>
          <w:rtl/>
        </w:rPr>
        <w:t>סטנדרט ההתנהגות הנדרש</w:t>
      </w:r>
      <w:r>
        <w:rPr>
          <w:rFonts w:ascii="David" w:hAnsi="David" w:cs="David" w:hint="cs"/>
          <w:sz w:val="24"/>
          <w:szCs w:val="24"/>
          <w:rtl/>
        </w:rPr>
        <w:t xml:space="preserve">: </w:t>
      </w:r>
      <w:r w:rsidR="006371E2" w:rsidRPr="00A842BF">
        <w:rPr>
          <w:rFonts w:ascii="David" w:hAnsi="David" w:cs="David" w:hint="cs"/>
          <w:b/>
          <w:bCs/>
          <w:sz w:val="24"/>
          <w:szCs w:val="24"/>
          <w:rtl/>
        </w:rPr>
        <w:t>ברק</w:t>
      </w:r>
      <w:r w:rsidR="00197950">
        <w:rPr>
          <w:rFonts w:ascii="David" w:hAnsi="David" w:cs="David" w:hint="cs"/>
          <w:sz w:val="24"/>
          <w:szCs w:val="24"/>
          <w:rtl/>
        </w:rPr>
        <w:t>:</w:t>
      </w:r>
      <w:r w:rsidR="006371E2">
        <w:rPr>
          <w:rFonts w:ascii="David" w:hAnsi="David" w:cs="David" w:hint="cs"/>
          <w:sz w:val="24"/>
          <w:szCs w:val="24"/>
          <w:rtl/>
        </w:rPr>
        <w:t xml:space="preserve"> "אדם לאדם, אדם". התנהגות לפי כללי המשחק הלגיטימיים וההוגנים.</w:t>
      </w:r>
    </w:p>
    <w:p w14:paraId="7981805E" w14:textId="77777777" w:rsidR="008D07D8" w:rsidRDefault="008D07D8" w:rsidP="004E7AA7">
      <w:pPr>
        <w:pStyle w:val="a7"/>
        <w:numPr>
          <w:ilvl w:val="0"/>
          <w:numId w:val="14"/>
        </w:numPr>
        <w:spacing w:line="276" w:lineRule="auto"/>
        <w:rPr>
          <w:rFonts w:ascii="David" w:hAnsi="David" w:cs="David"/>
          <w:sz w:val="24"/>
          <w:szCs w:val="24"/>
        </w:rPr>
      </w:pPr>
      <w:r w:rsidRPr="006371E2">
        <w:rPr>
          <w:rFonts w:ascii="David" w:hAnsi="David" w:cs="David" w:hint="cs"/>
          <w:sz w:val="24"/>
          <w:szCs w:val="24"/>
          <w:u w:val="single"/>
          <w:rtl/>
        </w:rPr>
        <w:t>מושג שסתום</w:t>
      </w:r>
      <w:r w:rsidR="006371E2">
        <w:rPr>
          <w:rFonts w:ascii="David" w:hAnsi="David" w:cs="David" w:hint="cs"/>
          <w:sz w:val="24"/>
          <w:szCs w:val="24"/>
          <w:rtl/>
        </w:rPr>
        <w:t>: מהווה פתח לקביעה מהי ההתנהגות הראויה במשפט הפרטי לפי שיקולי מדיניות.</w:t>
      </w:r>
    </w:p>
    <w:p w14:paraId="7826942D" w14:textId="77777777" w:rsidR="008D07D8" w:rsidRDefault="008D07D8" w:rsidP="004E7AA7">
      <w:pPr>
        <w:pStyle w:val="a7"/>
        <w:numPr>
          <w:ilvl w:val="0"/>
          <w:numId w:val="14"/>
        </w:numPr>
        <w:spacing w:line="276" w:lineRule="auto"/>
        <w:rPr>
          <w:rFonts w:ascii="David" w:hAnsi="David" w:cs="David"/>
          <w:sz w:val="24"/>
          <w:szCs w:val="24"/>
        </w:rPr>
      </w:pPr>
      <w:r w:rsidRPr="006371E2">
        <w:rPr>
          <w:rFonts w:ascii="David" w:hAnsi="David" w:cs="David" w:hint="cs"/>
          <w:sz w:val="24"/>
          <w:szCs w:val="24"/>
          <w:u w:val="single"/>
          <w:rtl/>
        </w:rPr>
        <w:t>חובה קוגנטית</w:t>
      </w:r>
      <w:r w:rsidR="006371E2">
        <w:rPr>
          <w:rFonts w:ascii="David" w:hAnsi="David" w:cs="David" w:hint="cs"/>
          <w:sz w:val="24"/>
          <w:szCs w:val="24"/>
          <w:rtl/>
        </w:rPr>
        <w:t>: לא ניתן לקבוע מראש שלא לנהוג בתום לב.</w:t>
      </w:r>
    </w:p>
    <w:p w14:paraId="7B0F7044" w14:textId="77777777" w:rsidR="008D07D8" w:rsidRDefault="008D07D8" w:rsidP="004E7AA7">
      <w:pPr>
        <w:pStyle w:val="a7"/>
        <w:numPr>
          <w:ilvl w:val="0"/>
          <w:numId w:val="14"/>
        </w:numPr>
        <w:spacing w:line="276" w:lineRule="auto"/>
        <w:rPr>
          <w:rFonts w:ascii="David" w:hAnsi="David" w:cs="David"/>
          <w:sz w:val="24"/>
          <w:szCs w:val="24"/>
        </w:rPr>
      </w:pPr>
      <w:r w:rsidRPr="006371E2">
        <w:rPr>
          <w:rFonts w:ascii="David" w:hAnsi="David" w:cs="David" w:hint="cs"/>
          <w:sz w:val="24"/>
          <w:szCs w:val="24"/>
          <w:u w:val="single"/>
          <w:rtl/>
        </w:rPr>
        <w:t>סטנדרט אובייקטיבי</w:t>
      </w:r>
      <w:r w:rsidR="006371E2">
        <w:rPr>
          <w:rFonts w:ascii="David" w:hAnsi="David" w:cs="David" w:hint="cs"/>
          <w:sz w:val="24"/>
          <w:szCs w:val="24"/>
          <w:rtl/>
        </w:rPr>
        <w:t>: מדובר בתום לב אובייקטיבי לפי ראותו של ביהמ"ש.</w:t>
      </w:r>
    </w:p>
    <w:p w14:paraId="1A52CC87" w14:textId="77777777" w:rsidR="008D07D8" w:rsidRDefault="008D07D8" w:rsidP="004E7AA7">
      <w:pPr>
        <w:pStyle w:val="a7"/>
        <w:numPr>
          <w:ilvl w:val="0"/>
          <w:numId w:val="14"/>
        </w:numPr>
        <w:spacing w:line="276" w:lineRule="auto"/>
        <w:rPr>
          <w:rFonts w:ascii="David" w:hAnsi="David" w:cs="David"/>
          <w:sz w:val="24"/>
          <w:szCs w:val="24"/>
        </w:rPr>
      </w:pPr>
      <w:r w:rsidRPr="006371E2">
        <w:rPr>
          <w:rFonts w:ascii="David" w:hAnsi="David" w:cs="David" w:hint="cs"/>
          <w:sz w:val="24"/>
          <w:szCs w:val="24"/>
          <w:u w:val="single"/>
          <w:rtl/>
        </w:rPr>
        <w:t>תחולת החובה</w:t>
      </w:r>
      <w:r w:rsidR="006371E2">
        <w:rPr>
          <w:rFonts w:ascii="David" w:hAnsi="David" w:cs="David" w:hint="cs"/>
          <w:sz w:val="24"/>
          <w:szCs w:val="24"/>
          <w:rtl/>
        </w:rPr>
        <w:t xml:space="preserve">: החובה חלה על הצדדים במשא ומתן </w:t>
      </w:r>
      <w:r w:rsidR="006371E2">
        <w:rPr>
          <w:rFonts w:ascii="David" w:hAnsi="David" w:cs="David"/>
          <w:sz w:val="24"/>
          <w:szCs w:val="24"/>
          <w:rtl/>
        </w:rPr>
        <w:t>–</w:t>
      </w:r>
      <w:r w:rsidR="006371E2">
        <w:rPr>
          <w:rFonts w:ascii="David" w:hAnsi="David" w:cs="David" w:hint="cs"/>
          <w:sz w:val="24"/>
          <w:szCs w:val="24"/>
          <w:rtl/>
        </w:rPr>
        <w:t xml:space="preserve"> אין הכרח שלבסוף ייכרת חוזה.</w:t>
      </w:r>
    </w:p>
    <w:p w14:paraId="757D1934" w14:textId="77777777" w:rsidR="006371E2" w:rsidRDefault="006371E2" w:rsidP="004E7AA7">
      <w:pPr>
        <w:pStyle w:val="a7"/>
        <w:spacing w:line="276" w:lineRule="auto"/>
        <w:ind w:left="360"/>
        <w:rPr>
          <w:rFonts w:ascii="David" w:hAnsi="David" w:cs="David"/>
          <w:sz w:val="24"/>
          <w:szCs w:val="24"/>
          <w:rtl/>
        </w:rPr>
      </w:pPr>
      <w:r w:rsidRPr="006371E2">
        <w:rPr>
          <w:rFonts w:ascii="David" w:hAnsi="David" w:cs="David" w:hint="cs"/>
          <w:sz w:val="24"/>
          <w:szCs w:val="24"/>
          <w:shd w:val="clear" w:color="auto" w:fill="9CC2E5" w:themeFill="accent5" w:themeFillTint="99"/>
          <w:rtl/>
        </w:rPr>
        <w:t>פס"ד קסטרו</w:t>
      </w:r>
      <w:r w:rsidRPr="006371E2">
        <w:rPr>
          <w:rFonts w:ascii="David" w:hAnsi="David" w:cs="David" w:hint="cs"/>
          <w:sz w:val="24"/>
          <w:szCs w:val="24"/>
          <w:rtl/>
        </w:rPr>
        <w:t>:</w:t>
      </w:r>
      <w:r>
        <w:rPr>
          <w:rFonts w:ascii="David" w:hAnsi="David" w:cs="David" w:hint="cs"/>
          <w:sz w:val="24"/>
          <w:szCs w:val="24"/>
          <w:rtl/>
        </w:rPr>
        <w:t xml:space="preserve"> הפרת תום הלב באי גילוי. השאלה היא מי מחויב בתום הלב? אין זה משנה אם לא היה צד לחוזה עצמו אלא רק צד למשא ומתן. יהיה חייב בפיצויים על הנזק שגרם בהתנהגות חסרת תום לב. במקרה דנן קבעו שהאחריות היא גם עליו וגם על החברה כיוון שהוא נושא משרה של מנהל. </w:t>
      </w:r>
    </w:p>
    <w:p w14:paraId="5B3CC8A4" w14:textId="77777777" w:rsidR="006371E2" w:rsidRDefault="006371E2" w:rsidP="004E7AA7">
      <w:pPr>
        <w:spacing w:line="276" w:lineRule="auto"/>
        <w:rPr>
          <w:rFonts w:ascii="David" w:hAnsi="David" w:cs="David"/>
          <w:sz w:val="24"/>
          <w:szCs w:val="24"/>
          <w:rtl/>
        </w:rPr>
      </w:pPr>
      <w:r w:rsidRPr="005F08C0">
        <w:rPr>
          <w:rFonts w:ascii="David" w:hAnsi="David" w:cs="David" w:hint="cs"/>
          <w:sz w:val="24"/>
          <w:szCs w:val="24"/>
          <w:highlight w:val="yellow"/>
          <w:u w:val="single"/>
          <w:rtl/>
        </w:rPr>
        <w:t>תוכן חובת תום הלב</w:t>
      </w:r>
      <w:r>
        <w:rPr>
          <w:rFonts w:ascii="David" w:hAnsi="David" w:cs="David" w:hint="cs"/>
          <w:sz w:val="24"/>
          <w:szCs w:val="24"/>
          <w:rtl/>
        </w:rPr>
        <w:t>:</w:t>
      </w:r>
    </w:p>
    <w:p w14:paraId="45EA1305" w14:textId="77777777" w:rsidR="006371E2" w:rsidRDefault="006371E2" w:rsidP="004E7AA7">
      <w:pPr>
        <w:pStyle w:val="a7"/>
        <w:numPr>
          <w:ilvl w:val="0"/>
          <w:numId w:val="15"/>
        </w:numPr>
        <w:spacing w:line="276" w:lineRule="auto"/>
        <w:rPr>
          <w:rFonts w:ascii="David" w:hAnsi="David" w:cs="David"/>
          <w:sz w:val="24"/>
          <w:szCs w:val="24"/>
        </w:rPr>
      </w:pPr>
      <w:r w:rsidRPr="00E56427">
        <w:rPr>
          <w:rFonts w:ascii="David" w:hAnsi="David" w:cs="David" w:hint="cs"/>
          <w:sz w:val="24"/>
          <w:szCs w:val="24"/>
          <w:u w:val="single"/>
          <w:rtl/>
        </w:rPr>
        <w:t>מצג שווא ועידוד הסתמכות</w:t>
      </w:r>
      <w:r>
        <w:rPr>
          <w:rFonts w:ascii="David" w:hAnsi="David" w:cs="David" w:hint="cs"/>
          <w:sz w:val="24"/>
          <w:szCs w:val="24"/>
          <w:rtl/>
        </w:rPr>
        <w:t>:</w:t>
      </w:r>
    </w:p>
    <w:p w14:paraId="3FE87FAF" w14:textId="77777777" w:rsidR="006371E2" w:rsidRDefault="006371E2" w:rsidP="004E7AA7">
      <w:pPr>
        <w:pStyle w:val="a7"/>
        <w:numPr>
          <w:ilvl w:val="0"/>
          <w:numId w:val="7"/>
        </w:numPr>
        <w:spacing w:line="276" w:lineRule="auto"/>
        <w:rPr>
          <w:rFonts w:ascii="David" w:hAnsi="David" w:cs="David"/>
          <w:sz w:val="24"/>
          <w:szCs w:val="24"/>
        </w:rPr>
      </w:pPr>
      <w:r w:rsidRPr="00E56427">
        <w:rPr>
          <w:rFonts w:ascii="David" w:hAnsi="David" w:cs="David" w:hint="cs"/>
          <w:b/>
          <w:bCs/>
          <w:sz w:val="24"/>
          <w:szCs w:val="24"/>
          <w:rtl/>
        </w:rPr>
        <w:t>אשם בהתקשרות</w:t>
      </w:r>
      <w:r w:rsidR="00E56427">
        <w:rPr>
          <w:rFonts w:ascii="David" w:hAnsi="David" w:cs="David" w:hint="cs"/>
          <w:sz w:val="24"/>
          <w:szCs w:val="24"/>
          <w:rtl/>
        </w:rPr>
        <w:t xml:space="preserve">: </w:t>
      </w:r>
      <w:r w:rsidR="00E56427" w:rsidRPr="00E56427">
        <w:rPr>
          <w:rFonts w:ascii="David" w:hAnsi="David" w:cs="David" w:hint="cs"/>
          <w:sz w:val="24"/>
          <w:szCs w:val="24"/>
          <w:shd w:val="clear" w:color="auto" w:fill="9CC2E5" w:themeFill="accent5" w:themeFillTint="99"/>
          <w:rtl/>
        </w:rPr>
        <w:t>שיכון עובדים</w:t>
      </w:r>
      <w:r w:rsidR="00E56427">
        <w:rPr>
          <w:rFonts w:ascii="David" w:hAnsi="David" w:cs="David" w:hint="cs"/>
          <w:sz w:val="24"/>
          <w:szCs w:val="24"/>
          <w:rtl/>
        </w:rPr>
        <w:t xml:space="preserve">: </w:t>
      </w:r>
      <w:r w:rsidR="00E56427" w:rsidRPr="00AD5142">
        <w:rPr>
          <w:rFonts w:ascii="David" w:hAnsi="David" w:cs="David" w:hint="cs"/>
          <w:b/>
          <w:bCs/>
          <w:sz w:val="24"/>
          <w:szCs w:val="24"/>
          <w:rtl/>
        </w:rPr>
        <w:t>בן פורת</w:t>
      </w:r>
      <w:r w:rsidR="00E56427">
        <w:rPr>
          <w:rFonts w:ascii="David" w:hAnsi="David" w:cs="David" w:hint="cs"/>
          <w:sz w:val="24"/>
          <w:szCs w:val="24"/>
          <w:rtl/>
        </w:rPr>
        <w:t xml:space="preserve"> מתרחקת מהסתמכות ומרחי</w:t>
      </w:r>
      <w:r w:rsidR="0063642A">
        <w:rPr>
          <w:rFonts w:ascii="David" w:hAnsi="David" w:cs="David" w:hint="cs"/>
          <w:sz w:val="24"/>
          <w:szCs w:val="24"/>
          <w:rtl/>
        </w:rPr>
        <w:t>ב</w:t>
      </w:r>
      <w:r w:rsidR="00E56427">
        <w:rPr>
          <w:rFonts w:ascii="David" w:hAnsi="David" w:cs="David" w:hint="cs"/>
          <w:sz w:val="24"/>
          <w:szCs w:val="24"/>
          <w:rtl/>
        </w:rPr>
        <w:t>ה את תוה"ל, מדובר במצג שווא שמנע מהקונים להתקשר בחוזה. המוכרים פעלו בחוסר תו"ל כדי למנוע את מכירת הדירה במחיר המוסכם ולהעלות את המחיר בהצעה חדשה.</w:t>
      </w:r>
    </w:p>
    <w:p w14:paraId="55772062" w14:textId="77777777" w:rsidR="006371E2" w:rsidRDefault="006371E2" w:rsidP="004E7AA7">
      <w:pPr>
        <w:pStyle w:val="a7"/>
        <w:numPr>
          <w:ilvl w:val="0"/>
          <w:numId w:val="7"/>
        </w:numPr>
        <w:spacing w:line="276" w:lineRule="auto"/>
        <w:rPr>
          <w:rFonts w:ascii="David" w:hAnsi="David" w:cs="David"/>
          <w:sz w:val="24"/>
          <w:szCs w:val="24"/>
        </w:rPr>
      </w:pPr>
      <w:r w:rsidRPr="00E56427">
        <w:rPr>
          <w:rFonts w:ascii="David" w:hAnsi="David" w:cs="David" w:hint="cs"/>
          <w:b/>
          <w:bCs/>
          <w:sz w:val="24"/>
          <w:szCs w:val="24"/>
          <w:rtl/>
        </w:rPr>
        <w:t>פרישה ממו"מ בחוסר תום לב</w:t>
      </w:r>
      <w:r w:rsidR="00E56427">
        <w:rPr>
          <w:rFonts w:ascii="David" w:hAnsi="David" w:cs="David" w:hint="cs"/>
          <w:sz w:val="24"/>
          <w:szCs w:val="24"/>
          <w:rtl/>
        </w:rPr>
        <w:t xml:space="preserve">: </w:t>
      </w:r>
      <w:r w:rsidR="00E56427" w:rsidRPr="00E56427">
        <w:rPr>
          <w:rFonts w:ascii="David" w:hAnsi="David" w:cs="David" w:hint="cs"/>
          <w:sz w:val="24"/>
          <w:szCs w:val="24"/>
          <w:shd w:val="clear" w:color="auto" w:fill="9CC2E5" w:themeFill="accent5" w:themeFillTint="99"/>
          <w:rtl/>
        </w:rPr>
        <w:t>קל בניין</w:t>
      </w:r>
      <w:r w:rsidR="00E56427" w:rsidRPr="00E56427">
        <w:rPr>
          <w:rFonts w:ascii="David" w:hAnsi="David" w:cs="David" w:hint="cs"/>
          <w:sz w:val="24"/>
          <w:szCs w:val="24"/>
          <w:shd w:val="clear" w:color="auto" w:fill="FFFFFF" w:themeFill="background1"/>
          <w:rtl/>
        </w:rPr>
        <w:t xml:space="preserve"> </w:t>
      </w:r>
      <w:r w:rsidR="00E56427">
        <w:rPr>
          <w:rFonts w:ascii="David" w:hAnsi="David" w:cs="David" w:hint="cs"/>
          <w:sz w:val="24"/>
          <w:szCs w:val="24"/>
          <w:rtl/>
        </w:rPr>
        <w:t>(מכרז): הציגו מצג שווא לגבי ניהול המו"מ, גרמו לחשוב שרק מי שמשתתף במכרז יוכל לקבל את החוזה.</w:t>
      </w:r>
    </w:p>
    <w:p w14:paraId="56223833" w14:textId="77777777" w:rsidR="006371E2" w:rsidRDefault="006371E2" w:rsidP="004E7AA7">
      <w:pPr>
        <w:pStyle w:val="a7"/>
        <w:numPr>
          <w:ilvl w:val="0"/>
          <w:numId w:val="7"/>
        </w:numPr>
        <w:spacing w:line="276" w:lineRule="auto"/>
        <w:rPr>
          <w:rFonts w:ascii="David" w:hAnsi="David" w:cs="David"/>
          <w:sz w:val="24"/>
          <w:szCs w:val="24"/>
        </w:rPr>
      </w:pPr>
      <w:r w:rsidRPr="00E56427">
        <w:rPr>
          <w:rFonts w:ascii="David" w:hAnsi="David" w:cs="David" w:hint="cs"/>
          <w:b/>
          <w:bCs/>
          <w:sz w:val="24"/>
          <w:szCs w:val="24"/>
          <w:rtl/>
        </w:rPr>
        <w:t>משא ומתן ללא כוונת התקשרות</w:t>
      </w:r>
      <w:r w:rsidR="00E56427">
        <w:rPr>
          <w:rFonts w:ascii="David" w:hAnsi="David" w:cs="David" w:hint="cs"/>
          <w:sz w:val="24"/>
          <w:szCs w:val="24"/>
          <w:rtl/>
        </w:rPr>
        <w:t>: המו"מ נמשך גם כאשר אחד הצדדים לא מעוניין להתקשר בחוזה.</w:t>
      </w:r>
    </w:p>
    <w:p w14:paraId="79D2EC3E" w14:textId="77777777" w:rsidR="006371E2" w:rsidRDefault="006371E2" w:rsidP="004E7AA7">
      <w:pPr>
        <w:pStyle w:val="a7"/>
        <w:numPr>
          <w:ilvl w:val="0"/>
          <w:numId w:val="7"/>
        </w:numPr>
        <w:spacing w:line="276" w:lineRule="auto"/>
        <w:rPr>
          <w:rFonts w:ascii="David" w:hAnsi="David" w:cs="David"/>
          <w:sz w:val="24"/>
          <w:szCs w:val="24"/>
        </w:rPr>
      </w:pPr>
      <w:r w:rsidRPr="00E56427">
        <w:rPr>
          <w:rFonts w:ascii="David" w:hAnsi="David" w:cs="David" w:hint="cs"/>
          <w:b/>
          <w:bCs/>
          <w:sz w:val="24"/>
          <w:szCs w:val="24"/>
          <w:rtl/>
        </w:rPr>
        <w:t>התנערות מהסכמות</w:t>
      </w:r>
      <w:r w:rsidR="00E56427">
        <w:rPr>
          <w:rFonts w:ascii="David" w:hAnsi="David" w:cs="David" w:hint="cs"/>
          <w:sz w:val="24"/>
          <w:szCs w:val="24"/>
          <w:rtl/>
        </w:rPr>
        <w:t>: הדגש הוא על מצג השווא, יש לקיים הבטחות.</w:t>
      </w:r>
    </w:p>
    <w:p w14:paraId="2BBE000F" w14:textId="77777777" w:rsidR="006371E2" w:rsidRDefault="006371E2" w:rsidP="004E7AA7">
      <w:pPr>
        <w:pStyle w:val="a7"/>
        <w:numPr>
          <w:ilvl w:val="0"/>
          <w:numId w:val="7"/>
        </w:numPr>
        <w:spacing w:line="276" w:lineRule="auto"/>
        <w:rPr>
          <w:rFonts w:ascii="David" w:hAnsi="David" w:cs="David"/>
          <w:sz w:val="24"/>
          <w:szCs w:val="24"/>
        </w:rPr>
      </w:pPr>
      <w:r w:rsidRPr="00E56427">
        <w:rPr>
          <w:rFonts w:ascii="David" w:hAnsi="David" w:cs="David" w:hint="cs"/>
          <w:b/>
          <w:bCs/>
          <w:sz w:val="24"/>
          <w:szCs w:val="24"/>
          <w:rtl/>
        </w:rPr>
        <w:t>התעקשות על פרט טכני חסר</w:t>
      </w:r>
      <w:r w:rsidR="00E56427">
        <w:rPr>
          <w:rFonts w:ascii="David" w:hAnsi="David" w:cs="David" w:hint="cs"/>
          <w:sz w:val="24"/>
          <w:szCs w:val="24"/>
          <w:rtl/>
        </w:rPr>
        <w:t xml:space="preserve">: </w:t>
      </w:r>
      <w:r w:rsidR="00E56427" w:rsidRPr="00E56427">
        <w:rPr>
          <w:rFonts w:ascii="David" w:hAnsi="David" w:cs="David" w:hint="cs"/>
          <w:sz w:val="24"/>
          <w:szCs w:val="24"/>
          <w:shd w:val="clear" w:color="auto" w:fill="9CC2E5" w:themeFill="accent5" w:themeFillTint="99"/>
          <w:rtl/>
        </w:rPr>
        <w:t>קלמר נ' גיא</w:t>
      </w:r>
      <w:r w:rsidR="00E56427">
        <w:rPr>
          <w:rFonts w:ascii="David" w:hAnsi="David" w:cs="David" w:hint="cs"/>
          <w:sz w:val="24"/>
          <w:szCs w:val="24"/>
          <w:rtl/>
        </w:rPr>
        <w:t>: דרישת כתב. הרי ברור שהצדדים ראו בחוזה כתקף, הבנייה הסתיימה ורק לאחר מכן התעקש על הפרט הטכני כדי לצאת מהחוזה.</w:t>
      </w:r>
    </w:p>
    <w:p w14:paraId="33150AE7" w14:textId="77777777" w:rsidR="006371E2" w:rsidRPr="00795D04" w:rsidRDefault="006371E2" w:rsidP="004E7AA7">
      <w:pPr>
        <w:pStyle w:val="a7"/>
        <w:numPr>
          <w:ilvl w:val="0"/>
          <w:numId w:val="15"/>
        </w:numPr>
        <w:spacing w:line="276" w:lineRule="auto"/>
        <w:rPr>
          <w:rFonts w:ascii="David" w:hAnsi="David" w:cs="David"/>
          <w:b/>
          <w:bCs/>
          <w:sz w:val="24"/>
          <w:szCs w:val="24"/>
        </w:rPr>
      </w:pPr>
      <w:r w:rsidRPr="001728B9">
        <w:rPr>
          <w:rFonts w:ascii="David" w:hAnsi="David" w:cs="David" w:hint="cs"/>
          <w:sz w:val="24"/>
          <w:szCs w:val="24"/>
          <w:u w:val="single"/>
          <w:rtl/>
        </w:rPr>
        <w:t>אמירת שקרים ואי גילוי (</w:t>
      </w:r>
      <w:r w:rsidRPr="001728B9">
        <w:rPr>
          <w:rFonts w:ascii="David" w:hAnsi="David" w:cs="David" w:hint="cs"/>
          <w:sz w:val="24"/>
          <w:szCs w:val="24"/>
          <w:u w:val="single"/>
          <w:shd w:val="clear" w:color="auto" w:fill="9CC2E5" w:themeFill="accent5" w:themeFillTint="99"/>
          <w:rtl/>
        </w:rPr>
        <w:t>קסטרו</w:t>
      </w:r>
      <w:r w:rsidRPr="001728B9">
        <w:rPr>
          <w:rFonts w:ascii="David" w:hAnsi="David" w:cs="David" w:hint="cs"/>
          <w:sz w:val="24"/>
          <w:szCs w:val="24"/>
          <w:u w:val="single"/>
          <w:rtl/>
        </w:rPr>
        <w:t>)</w:t>
      </w:r>
      <w:r w:rsidR="00E56427">
        <w:rPr>
          <w:rFonts w:ascii="David" w:hAnsi="David" w:cs="David" w:hint="cs"/>
          <w:sz w:val="24"/>
          <w:szCs w:val="24"/>
          <w:rtl/>
        </w:rPr>
        <w:t xml:space="preserve">: </w:t>
      </w:r>
      <w:r w:rsidR="00E56427" w:rsidRPr="00795D04">
        <w:rPr>
          <w:rFonts w:ascii="David" w:hAnsi="David" w:cs="David" w:hint="cs"/>
          <w:b/>
          <w:bCs/>
          <w:sz w:val="24"/>
          <w:szCs w:val="24"/>
          <w:rtl/>
        </w:rPr>
        <w:t xml:space="preserve">לעתים ההתנהגות דומה להטעיה אך הסעד שונה </w:t>
      </w:r>
      <w:r w:rsidR="00E56427" w:rsidRPr="00795D04">
        <w:rPr>
          <w:rFonts w:ascii="David" w:hAnsi="David" w:cs="David"/>
          <w:b/>
          <w:bCs/>
          <w:sz w:val="24"/>
          <w:szCs w:val="24"/>
          <w:rtl/>
        </w:rPr>
        <w:t>–</w:t>
      </w:r>
      <w:r w:rsidR="00E56427" w:rsidRPr="00795D04">
        <w:rPr>
          <w:rFonts w:ascii="David" w:hAnsi="David" w:cs="David" w:hint="cs"/>
          <w:b/>
          <w:bCs/>
          <w:sz w:val="24"/>
          <w:szCs w:val="24"/>
          <w:rtl/>
        </w:rPr>
        <w:t xml:space="preserve"> בהטעיה ביטול וכאן פיצויים.</w:t>
      </w:r>
    </w:p>
    <w:p w14:paraId="49501663" w14:textId="77777777" w:rsidR="006371E2" w:rsidRDefault="006371E2" w:rsidP="004E7AA7">
      <w:pPr>
        <w:pStyle w:val="a7"/>
        <w:numPr>
          <w:ilvl w:val="0"/>
          <w:numId w:val="15"/>
        </w:numPr>
        <w:spacing w:line="276" w:lineRule="auto"/>
        <w:rPr>
          <w:rFonts w:ascii="David" w:hAnsi="David" w:cs="David"/>
          <w:sz w:val="24"/>
          <w:szCs w:val="24"/>
        </w:rPr>
      </w:pPr>
      <w:r w:rsidRPr="001728B9">
        <w:rPr>
          <w:rFonts w:ascii="David" w:hAnsi="David" w:cs="David" w:hint="cs"/>
          <w:sz w:val="24"/>
          <w:szCs w:val="24"/>
          <w:u w:val="single"/>
          <w:rtl/>
        </w:rPr>
        <w:t>אפליה במו"מ</w:t>
      </w:r>
      <w:r>
        <w:rPr>
          <w:rFonts w:ascii="David" w:hAnsi="David" w:cs="David" w:hint="cs"/>
          <w:sz w:val="24"/>
          <w:szCs w:val="24"/>
          <w:rtl/>
        </w:rPr>
        <w:t xml:space="preserve">: </w:t>
      </w:r>
      <w:r w:rsidR="00D22120">
        <w:rPr>
          <w:rFonts w:ascii="David" w:hAnsi="David" w:cs="David" w:hint="cs"/>
          <w:sz w:val="24"/>
          <w:szCs w:val="24"/>
          <w:rtl/>
        </w:rPr>
        <w:t>האם צריך להתנהג לכל הצדדים במו"מ בצורה שווה?</w:t>
      </w:r>
    </w:p>
    <w:p w14:paraId="20779EF8" w14:textId="77777777" w:rsidR="00D22120" w:rsidRDefault="00D22120" w:rsidP="004E7AA7">
      <w:pPr>
        <w:pStyle w:val="a7"/>
        <w:numPr>
          <w:ilvl w:val="0"/>
          <w:numId w:val="7"/>
        </w:numPr>
        <w:spacing w:line="276" w:lineRule="auto"/>
        <w:rPr>
          <w:rFonts w:ascii="David" w:hAnsi="David" w:cs="David"/>
          <w:sz w:val="24"/>
          <w:szCs w:val="24"/>
        </w:rPr>
      </w:pPr>
      <w:r w:rsidRPr="00AD5142">
        <w:rPr>
          <w:rFonts w:ascii="David" w:hAnsi="David" w:cs="David" w:hint="cs"/>
          <w:sz w:val="24"/>
          <w:szCs w:val="24"/>
          <w:u w:val="single"/>
          <w:rtl/>
        </w:rPr>
        <w:lastRenderedPageBreak/>
        <w:t>הוגנות במכרז</w:t>
      </w:r>
      <w:r>
        <w:rPr>
          <w:rFonts w:ascii="David" w:hAnsi="David" w:cs="David" w:hint="cs"/>
          <w:sz w:val="24"/>
          <w:szCs w:val="24"/>
          <w:rtl/>
        </w:rPr>
        <w:t xml:space="preserve">: </w:t>
      </w:r>
      <w:r w:rsidRPr="00AD5142">
        <w:rPr>
          <w:rFonts w:ascii="David" w:hAnsi="David" w:cs="David" w:hint="cs"/>
          <w:sz w:val="24"/>
          <w:szCs w:val="24"/>
          <w:shd w:val="clear" w:color="auto" w:fill="9CC2E5" w:themeFill="accent5" w:themeFillTint="99"/>
          <w:rtl/>
        </w:rPr>
        <w:t>קל בנ</w:t>
      </w:r>
      <w:r w:rsidR="00AD5142">
        <w:rPr>
          <w:rFonts w:ascii="David" w:hAnsi="David" w:cs="David" w:hint="cs"/>
          <w:sz w:val="24"/>
          <w:szCs w:val="24"/>
          <w:shd w:val="clear" w:color="auto" w:fill="9CC2E5" w:themeFill="accent5" w:themeFillTint="99"/>
          <w:rtl/>
        </w:rPr>
        <w:t>י</w:t>
      </w:r>
      <w:r w:rsidRPr="00AD5142">
        <w:rPr>
          <w:rFonts w:ascii="David" w:hAnsi="David" w:cs="David" w:hint="cs"/>
          <w:sz w:val="24"/>
          <w:szCs w:val="24"/>
          <w:shd w:val="clear" w:color="auto" w:fill="9CC2E5" w:themeFill="accent5" w:themeFillTint="99"/>
          <w:rtl/>
        </w:rPr>
        <w:t>ין</w:t>
      </w:r>
      <w:r>
        <w:rPr>
          <w:rFonts w:ascii="David" w:hAnsi="David" w:cs="David" w:hint="cs"/>
          <w:sz w:val="24"/>
          <w:szCs w:val="24"/>
          <w:rtl/>
        </w:rPr>
        <w:t>: נוצרה הסתמכות של החברות במכרז, עצם הבחירה בחברה חיצונית פגעה במו"מ ויצרה מצג שווא לא תקין. ביהמ"ש קובע שמדובר בחוסר תו"ל כדי למנוע התנהגות זו בעתיד.</w:t>
      </w:r>
    </w:p>
    <w:p w14:paraId="281A631E" w14:textId="77777777" w:rsidR="00D22120" w:rsidRDefault="00D22120" w:rsidP="004E7AA7">
      <w:pPr>
        <w:pStyle w:val="a7"/>
        <w:numPr>
          <w:ilvl w:val="0"/>
          <w:numId w:val="7"/>
        </w:numPr>
        <w:spacing w:line="276" w:lineRule="auto"/>
        <w:rPr>
          <w:rFonts w:ascii="David" w:hAnsi="David" w:cs="David"/>
          <w:sz w:val="24"/>
          <w:szCs w:val="24"/>
        </w:rPr>
      </w:pPr>
      <w:r w:rsidRPr="00AD5142">
        <w:rPr>
          <w:rFonts w:ascii="David" w:hAnsi="David" w:cs="David" w:hint="cs"/>
          <w:sz w:val="24"/>
          <w:szCs w:val="24"/>
          <w:u w:val="single"/>
          <w:rtl/>
        </w:rPr>
        <w:t>חובת שוויון</w:t>
      </w:r>
      <w:r>
        <w:rPr>
          <w:rFonts w:ascii="David" w:hAnsi="David" w:cs="David" w:hint="cs"/>
          <w:sz w:val="24"/>
          <w:szCs w:val="24"/>
          <w:rtl/>
        </w:rPr>
        <w:t xml:space="preserve">: </w:t>
      </w:r>
      <w:r w:rsidR="00AD5142">
        <w:rPr>
          <w:rFonts w:ascii="David" w:hAnsi="David" w:cs="David" w:hint="cs"/>
          <w:sz w:val="24"/>
          <w:szCs w:val="24"/>
          <w:rtl/>
        </w:rPr>
        <w:t>גוף ציבורי צריך לתת מענה לכל החברה. יש מקרים בהם גם גוף פרטי יצטרך לתת שירות מסוג מסוים למי שדורש (</w:t>
      </w:r>
      <w:r w:rsidR="00AD5142" w:rsidRPr="00AD5142">
        <w:rPr>
          <w:rFonts w:ascii="David" w:hAnsi="David" w:cs="David" w:hint="cs"/>
          <w:sz w:val="24"/>
          <w:szCs w:val="24"/>
          <w:shd w:val="clear" w:color="auto" w:fill="9CC2E5" w:themeFill="accent5" w:themeFillTint="99"/>
          <w:rtl/>
        </w:rPr>
        <w:t>בית יולס</w:t>
      </w:r>
      <w:r w:rsidR="00AD5142">
        <w:rPr>
          <w:rFonts w:ascii="David" w:hAnsi="David" w:cs="David" w:hint="cs"/>
          <w:sz w:val="24"/>
          <w:szCs w:val="24"/>
          <w:rtl/>
        </w:rPr>
        <w:t xml:space="preserve">). </w:t>
      </w:r>
    </w:p>
    <w:p w14:paraId="17593344" w14:textId="77777777" w:rsidR="007E1F16" w:rsidRDefault="007E1F16" w:rsidP="004E7AA7">
      <w:pPr>
        <w:spacing w:line="276" w:lineRule="auto"/>
        <w:rPr>
          <w:rFonts w:ascii="David" w:hAnsi="David" w:cs="David"/>
          <w:sz w:val="24"/>
          <w:szCs w:val="24"/>
          <w:rtl/>
        </w:rPr>
      </w:pPr>
      <w:r w:rsidRPr="008357E5">
        <w:rPr>
          <w:rFonts w:ascii="David" w:hAnsi="David" w:cs="David" w:hint="cs"/>
          <w:sz w:val="24"/>
          <w:szCs w:val="24"/>
          <w:u w:val="single"/>
          <w:rtl/>
        </w:rPr>
        <w:t>סעדים</w:t>
      </w:r>
      <w:r>
        <w:rPr>
          <w:rFonts w:ascii="David" w:hAnsi="David" w:cs="David" w:hint="cs"/>
          <w:sz w:val="24"/>
          <w:szCs w:val="24"/>
          <w:rtl/>
        </w:rPr>
        <w:t>:</w:t>
      </w:r>
    </w:p>
    <w:p w14:paraId="5410887A" w14:textId="77777777" w:rsidR="007E1F16" w:rsidRDefault="007E1F16" w:rsidP="004E7AA7">
      <w:pPr>
        <w:pStyle w:val="a7"/>
        <w:numPr>
          <w:ilvl w:val="0"/>
          <w:numId w:val="16"/>
        </w:numPr>
        <w:spacing w:line="276" w:lineRule="auto"/>
        <w:rPr>
          <w:rFonts w:ascii="David" w:hAnsi="David" w:cs="David"/>
          <w:sz w:val="24"/>
          <w:szCs w:val="24"/>
        </w:rPr>
      </w:pPr>
      <w:r w:rsidRPr="008357E5">
        <w:rPr>
          <w:rFonts w:ascii="David" w:hAnsi="David" w:cs="David" w:hint="cs"/>
          <w:sz w:val="24"/>
          <w:szCs w:val="24"/>
          <w:u w:val="single"/>
          <w:rtl/>
        </w:rPr>
        <w:t xml:space="preserve">פיצויי הסתמכות </w:t>
      </w:r>
      <w:r w:rsidRPr="008357E5">
        <w:rPr>
          <w:rFonts w:ascii="David" w:hAnsi="David" w:cs="David"/>
          <w:sz w:val="24"/>
          <w:szCs w:val="24"/>
          <w:u w:val="single"/>
          <w:rtl/>
        </w:rPr>
        <w:t>–</w:t>
      </w:r>
      <w:r w:rsidRPr="008357E5">
        <w:rPr>
          <w:rFonts w:ascii="David" w:hAnsi="David" w:cs="David" w:hint="cs"/>
          <w:sz w:val="24"/>
          <w:szCs w:val="24"/>
          <w:u w:val="single"/>
          <w:rtl/>
        </w:rPr>
        <w:t xml:space="preserve"> סעד שלילי</w:t>
      </w:r>
      <w:r>
        <w:rPr>
          <w:rFonts w:ascii="David" w:hAnsi="David" w:cs="David" w:hint="cs"/>
          <w:sz w:val="24"/>
          <w:szCs w:val="24"/>
          <w:rtl/>
        </w:rPr>
        <w:t xml:space="preserve">: הסתמכות כתוצאה ממצג שווא במו"מ. נועד להעמיד את הנפגע במקום לו היה </w:t>
      </w:r>
      <w:r w:rsidR="008357E5">
        <w:rPr>
          <w:rFonts w:ascii="David" w:hAnsi="David" w:cs="David" w:hint="cs"/>
          <w:sz w:val="24"/>
          <w:szCs w:val="24"/>
          <w:rtl/>
        </w:rPr>
        <w:t>לפני כניסה למשא ומתן.</w:t>
      </w:r>
      <w:r w:rsidR="005E41B5">
        <w:rPr>
          <w:rFonts w:ascii="David" w:hAnsi="David" w:cs="David" w:hint="cs"/>
          <w:sz w:val="24"/>
          <w:szCs w:val="24"/>
          <w:rtl/>
        </w:rPr>
        <w:t xml:space="preserve"> זה הסעד בלשון הסעיף.</w:t>
      </w:r>
    </w:p>
    <w:p w14:paraId="195082D2" w14:textId="77777777" w:rsidR="007E1F16" w:rsidRDefault="007E1F16" w:rsidP="004E7AA7">
      <w:pPr>
        <w:pStyle w:val="a7"/>
        <w:numPr>
          <w:ilvl w:val="0"/>
          <w:numId w:val="16"/>
        </w:numPr>
        <w:spacing w:line="276" w:lineRule="auto"/>
        <w:rPr>
          <w:rFonts w:ascii="David" w:hAnsi="David" w:cs="David"/>
          <w:sz w:val="24"/>
          <w:szCs w:val="24"/>
        </w:rPr>
      </w:pPr>
      <w:r w:rsidRPr="008357E5">
        <w:rPr>
          <w:rFonts w:ascii="David" w:hAnsi="David" w:cs="David" w:hint="cs"/>
          <w:sz w:val="24"/>
          <w:szCs w:val="24"/>
          <w:u w:val="single"/>
          <w:rtl/>
        </w:rPr>
        <w:t xml:space="preserve">פיצויי קיום </w:t>
      </w:r>
      <w:r w:rsidRPr="008357E5">
        <w:rPr>
          <w:rFonts w:ascii="David" w:hAnsi="David" w:cs="David"/>
          <w:sz w:val="24"/>
          <w:szCs w:val="24"/>
          <w:u w:val="single"/>
          <w:rtl/>
        </w:rPr>
        <w:t>–</w:t>
      </w:r>
      <w:r w:rsidRPr="008357E5">
        <w:rPr>
          <w:rFonts w:ascii="David" w:hAnsi="David" w:cs="David" w:hint="cs"/>
          <w:sz w:val="24"/>
          <w:szCs w:val="24"/>
          <w:u w:val="single"/>
          <w:rtl/>
        </w:rPr>
        <w:t xml:space="preserve"> סעד חיובי</w:t>
      </w:r>
      <w:r>
        <w:rPr>
          <w:rFonts w:ascii="David" w:hAnsi="David" w:cs="David" w:hint="cs"/>
          <w:sz w:val="24"/>
          <w:szCs w:val="24"/>
          <w:rtl/>
        </w:rPr>
        <w:t>:</w:t>
      </w:r>
      <w:r w:rsidR="008357E5">
        <w:rPr>
          <w:rFonts w:ascii="David" w:hAnsi="David" w:cs="David" w:hint="cs"/>
          <w:sz w:val="24"/>
          <w:szCs w:val="24"/>
          <w:rtl/>
        </w:rPr>
        <w:t xml:space="preserve"> נועד להעמיד את הנפגע במקום לו היה מקוים החוזה כראוי, הרווח שצפיתי להרוויח מקיום החוזה. במקרה בו פיצויי הקיום גבוהים מההסתמכות ירצה הנפגע לקבל אותם, כיוון שהסטנדרט הוא פיצויי הסתמכות נקבעו מבחנים למתי זכאי אדם לפיצויי קיום:</w:t>
      </w:r>
    </w:p>
    <w:p w14:paraId="40B7653E" w14:textId="77777777" w:rsidR="00966219" w:rsidRDefault="008357E5" w:rsidP="004E7AA7">
      <w:pPr>
        <w:pStyle w:val="a7"/>
        <w:numPr>
          <w:ilvl w:val="0"/>
          <w:numId w:val="7"/>
        </w:numPr>
        <w:spacing w:line="276" w:lineRule="auto"/>
        <w:rPr>
          <w:rFonts w:ascii="David" w:hAnsi="David" w:cs="David"/>
          <w:sz w:val="24"/>
          <w:szCs w:val="24"/>
        </w:rPr>
      </w:pPr>
      <w:r w:rsidRPr="008357E5">
        <w:rPr>
          <w:rFonts w:ascii="David" w:hAnsi="David" w:cs="David" w:hint="cs"/>
          <w:sz w:val="24"/>
          <w:szCs w:val="24"/>
          <w:shd w:val="clear" w:color="auto" w:fill="9CC2E5" w:themeFill="accent5" w:themeFillTint="99"/>
          <w:rtl/>
        </w:rPr>
        <w:t>קל בניין</w:t>
      </w:r>
      <w:r w:rsidRPr="008357E5">
        <w:rPr>
          <w:rFonts w:ascii="David" w:hAnsi="David" w:cs="David" w:hint="cs"/>
          <w:sz w:val="24"/>
          <w:szCs w:val="24"/>
          <w:rtl/>
        </w:rPr>
        <w:t>:</w:t>
      </w:r>
      <w:r>
        <w:rPr>
          <w:rFonts w:ascii="David" w:hAnsi="David" w:cs="David" w:hint="cs"/>
          <w:sz w:val="24"/>
          <w:szCs w:val="24"/>
          <w:rtl/>
        </w:rPr>
        <w:t xml:space="preserve"> </w:t>
      </w:r>
    </w:p>
    <w:p w14:paraId="56B3C2C7" w14:textId="77777777" w:rsidR="00966219" w:rsidRDefault="008357E5" w:rsidP="00966219">
      <w:pPr>
        <w:pStyle w:val="a7"/>
        <w:numPr>
          <w:ilvl w:val="0"/>
          <w:numId w:val="47"/>
        </w:numPr>
        <w:spacing w:line="276" w:lineRule="auto"/>
        <w:rPr>
          <w:rFonts w:ascii="David" w:hAnsi="David" w:cs="David"/>
          <w:sz w:val="24"/>
          <w:szCs w:val="24"/>
        </w:rPr>
      </w:pPr>
      <w:r>
        <w:rPr>
          <w:rFonts w:ascii="David" w:hAnsi="David" w:cs="David" w:hint="cs"/>
          <w:sz w:val="24"/>
          <w:szCs w:val="24"/>
          <w:rtl/>
        </w:rPr>
        <w:t>הוכחה שהיה חוסר תו"ל</w:t>
      </w:r>
      <w:r w:rsidR="00CA6FB8">
        <w:rPr>
          <w:rFonts w:ascii="David" w:hAnsi="David" w:cs="David" w:hint="cs"/>
          <w:sz w:val="24"/>
          <w:szCs w:val="24"/>
          <w:rtl/>
        </w:rPr>
        <w:t>.</w:t>
      </w:r>
    </w:p>
    <w:p w14:paraId="49444288" w14:textId="77777777" w:rsidR="00CA6FB8" w:rsidRPr="00966219" w:rsidRDefault="00CA6FB8" w:rsidP="00CA6FB8">
      <w:pPr>
        <w:pStyle w:val="a7"/>
        <w:numPr>
          <w:ilvl w:val="0"/>
          <w:numId w:val="47"/>
        </w:numPr>
        <w:spacing w:line="276" w:lineRule="auto"/>
        <w:rPr>
          <w:rFonts w:ascii="David" w:hAnsi="David" w:cs="David"/>
          <w:sz w:val="24"/>
          <w:szCs w:val="24"/>
        </w:rPr>
      </w:pPr>
      <w:r w:rsidRPr="00966219">
        <w:rPr>
          <w:rFonts w:ascii="David" w:hAnsi="David" w:cs="David" w:hint="cs"/>
          <w:sz w:val="24"/>
          <w:szCs w:val="24"/>
          <w:rtl/>
        </w:rPr>
        <w:t xml:space="preserve">המו"מ היה קרוב לסיום. </w:t>
      </w:r>
    </w:p>
    <w:p w14:paraId="5AB92702" w14:textId="77777777" w:rsidR="00966219" w:rsidRDefault="00750FAA" w:rsidP="00966219">
      <w:pPr>
        <w:pStyle w:val="a7"/>
        <w:numPr>
          <w:ilvl w:val="0"/>
          <w:numId w:val="47"/>
        </w:numPr>
        <w:spacing w:line="276" w:lineRule="auto"/>
        <w:rPr>
          <w:rFonts w:ascii="David" w:hAnsi="David" w:cs="David"/>
          <w:sz w:val="24"/>
          <w:szCs w:val="24"/>
        </w:rPr>
      </w:pPr>
      <w:r w:rsidRPr="00966219">
        <w:rPr>
          <w:rFonts w:ascii="David" w:hAnsi="David" w:cs="David" w:hint="cs"/>
          <w:sz w:val="24"/>
          <w:szCs w:val="24"/>
          <w:rtl/>
        </w:rPr>
        <w:t>חוסר תוה"ל הוא זה שמנע את השתכללות החוזה (קש"ס)</w:t>
      </w:r>
      <w:r w:rsidR="00CA6FB8">
        <w:rPr>
          <w:rFonts w:ascii="David" w:hAnsi="David" w:cs="David" w:hint="cs"/>
          <w:sz w:val="24"/>
          <w:szCs w:val="24"/>
          <w:rtl/>
        </w:rPr>
        <w:t>.</w:t>
      </w:r>
    </w:p>
    <w:p w14:paraId="0C1A5C22" w14:textId="77777777" w:rsidR="00E90EC3" w:rsidRDefault="008357E5" w:rsidP="004E7AA7">
      <w:pPr>
        <w:pStyle w:val="a7"/>
        <w:numPr>
          <w:ilvl w:val="0"/>
          <w:numId w:val="7"/>
        </w:numPr>
        <w:spacing w:line="276" w:lineRule="auto"/>
        <w:rPr>
          <w:rFonts w:ascii="David" w:hAnsi="David" w:cs="David"/>
          <w:sz w:val="24"/>
          <w:szCs w:val="24"/>
        </w:rPr>
      </w:pPr>
      <w:r w:rsidRPr="008357E5">
        <w:rPr>
          <w:rFonts w:ascii="David" w:hAnsi="David" w:cs="David" w:hint="cs"/>
          <w:sz w:val="24"/>
          <w:szCs w:val="24"/>
          <w:shd w:val="clear" w:color="auto" w:fill="9CC2E5" w:themeFill="accent5" w:themeFillTint="99"/>
          <w:rtl/>
        </w:rPr>
        <w:t>קלמר</w:t>
      </w:r>
      <w:r>
        <w:rPr>
          <w:rFonts w:ascii="David" w:hAnsi="David" w:cs="David" w:hint="cs"/>
          <w:sz w:val="24"/>
          <w:szCs w:val="24"/>
          <w:rtl/>
        </w:rPr>
        <w:t xml:space="preserve">: </w:t>
      </w:r>
      <w:r w:rsidR="00E90EC3">
        <w:rPr>
          <w:rFonts w:ascii="David" w:hAnsi="David" w:cs="David" w:hint="cs"/>
          <w:sz w:val="24"/>
          <w:szCs w:val="24"/>
          <w:rtl/>
        </w:rPr>
        <w:t xml:space="preserve">מקרה בו מתגברים על פרט טכני של דרישת כתב וניתן לקבל סעדים חיוביים: </w:t>
      </w:r>
    </w:p>
    <w:p w14:paraId="6A4D471C" w14:textId="77777777" w:rsidR="00E90EC3" w:rsidRPr="00E90EC3" w:rsidRDefault="00E90EC3" w:rsidP="004E7AA7">
      <w:pPr>
        <w:pStyle w:val="a7"/>
        <w:numPr>
          <w:ilvl w:val="0"/>
          <w:numId w:val="17"/>
        </w:numPr>
        <w:spacing w:line="276" w:lineRule="auto"/>
        <w:rPr>
          <w:rFonts w:ascii="David" w:hAnsi="David" w:cs="David"/>
          <w:sz w:val="24"/>
          <w:szCs w:val="24"/>
        </w:rPr>
      </w:pPr>
      <w:r w:rsidRPr="00E90EC3">
        <w:rPr>
          <w:rFonts w:ascii="David" w:hAnsi="David" w:cs="David" w:hint="cs"/>
          <w:sz w:val="24"/>
          <w:szCs w:val="24"/>
          <w:rtl/>
        </w:rPr>
        <w:t>"זעקת הגינות" בשל הסתמכות חזקה. אם לא יאכפו את החוזה ייווצר חוסר צדק (</w:t>
      </w:r>
      <w:r w:rsidRPr="00041B26">
        <w:rPr>
          <w:rFonts w:ascii="David" w:hAnsi="David" w:cs="David" w:hint="cs"/>
          <w:b/>
          <w:bCs/>
          <w:sz w:val="24"/>
          <w:szCs w:val="24"/>
          <w:rtl/>
        </w:rPr>
        <w:t>ברק</w:t>
      </w:r>
      <w:r w:rsidRPr="00E90EC3">
        <w:rPr>
          <w:rFonts w:ascii="David" w:hAnsi="David" w:cs="David" w:hint="cs"/>
          <w:sz w:val="24"/>
          <w:szCs w:val="24"/>
          <w:rtl/>
        </w:rPr>
        <w:t xml:space="preserve">). </w:t>
      </w:r>
    </w:p>
    <w:p w14:paraId="31ADF74E" w14:textId="77777777" w:rsidR="005A03C9" w:rsidRDefault="00E90EC3" w:rsidP="004E7AA7">
      <w:pPr>
        <w:pStyle w:val="a7"/>
        <w:numPr>
          <w:ilvl w:val="0"/>
          <w:numId w:val="17"/>
        </w:numPr>
        <w:spacing w:line="276" w:lineRule="auto"/>
        <w:rPr>
          <w:rFonts w:ascii="David" w:hAnsi="David" w:cs="David"/>
          <w:sz w:val="24"/>
          <w:szCs w:val="24"/>
        </w:rPr>
      </w:pPr>
      <w:r>
        <w:rPr>
          <w:rFonts w:ascii="David" w:hAnsi="David" w:cs="David" w:hint="cs"/>
          <w:sz w:val="24"/>
          <w:szCs w:val="24"/>
          <w:rtl/>
        </w:rPr>
        <w:t>ביצוע חלקי של החוזה ומספיק מסמכים אחרים יכולים להחליף את דרישת הכתב (</w:t>
      </w:r>
      <w:r w:rsidRPr="00041B26">
        <w:rPr>
          <w:rFonts w:ascii="David" w:hAnsi="David" w:cs="David" w:hint="cs"/>
          <w:b/>
          <w:bCs/>
          <w:sz w:val="24"/>
          <w:szCs w:val="24"/>
          <w:rtl/>
        </w:rPr>
        <w:t>זמיר</w:t>
      </w:r>
      <w:r>
        <w:rPr>
          <w:rFonts w:ascii="David" w:hAnsi="David" w:cs="David" w:hint="cs"/>
          <w:sz w:val="24"/>
          <w:szCs w:val="24"/>
          <w:rtl/>
        </w:rPr>
        <w:t>).</w:t>
      </w:r>
    </w:p>
    <w:p w14:paraId="79F54805" w14:textId="77777777" w:rsidR="00E90EC3" w:rsidRPr="005A03C9" w:rsidRDefault="00E90EC3" w:rsidP="004E7AA7">
      <w:pPr>
        <w:spacing w:line="276" w:lineRule="auto"/>
        <w:ind w:left="643"/>
        <w:rPr>
          <w:rFonts w:ascii="David" w:hAnsi="David" w:cs="David"/>
          <w:sz w:val="24"/>
          <w:szCs w:val="24"/>
          <w:rtl/>
        </w:rPr>
      </w:pPr>
      <w:r w:rsidRPr="005A03C9">
        <w:rPr>
          <w:rFonts w:ascii="David" w:hAnsi="David" w:cs="David" w:hint="cs"/>
          <w:sz w:val="24"/>
          <w:szCs w:val="24"/>
          <w:rtl/>
        </w:rPr>
        <w:t>יש ליישם את שתי ההלכות</w:t>
      </w:r>
      <w:r w:rsidR="006C41BC">
        <w:rPr>
          <w:rFonts w:ascii="David" w:hAnsi="David" w:cs="David" w:hint="cs"/>
          <w:sz w:val="24"/>
          <w:szCs w:val="24"/>
          <w:rtl/>
        </w:rPr>
        <w:t xml:space="preserve"> בקלמר</w:t>
      </w:r>
      <w:r w:rsidRPr="005A03C9">
        <w:rPr>
          <w:rFonts w:ascii="David" w:hAnsi="David" w:cs="David" w:hint="cs"/>
          <w:sz w:val="24"/>
          <w:szCs w:val="24"/>
          <w:rtl/>
        </w:rPr>
        <w:t xml:space="preserve"> אך הגישה הרווחת היא של ברק. </w:t>
      </w:r>
    </w:p>
    <w:p w14:paraId="51D8DC1B" w14:textId="77777777" w:rsidR="00E90EC3" w:rsidRPr="00966219" w:rsidRDefault="00E90EC3" w:rsidP="00966219">
      <w:pPr>
        <w:pStyle w:val="a7"/>
        <w:numPr>
          <w:ilvl w:val="0"/>
          <w:numId w:val="16"/>
        </w:numPr>
        <w:spacing w:line="276" w:lineRule="auto"/>
        <w:rPr>
          <w:rFonts w:ascii="David" w:hAnsi="David" w:cs="David"/>
          <w:sz w:val="24"/>
          <w:szCs w:val="24"/>
        </w:rPr>
      </w:pPr>
      <w:r w:rsidRPr="00966219">
        <w:rPr>
          <w:rFonts w:ascii="David" w:hAnsi="David" w:cs="David" w:hint="cs"/>
          <w:sz w:val="24"/>
          <w:szCs w:val="24"/>
          <w:u w:val="single"/>
          <w:rtl/>
        </w:rPr>
        <w:t xml:space="preserve">מקרה ביניים </w:t>
      </w:r>
      <w:r w:rsidRPr="00966219">
        <w:rPr>
          <w:rFonts w:ascii="David" w:hAnsi="David" w:cs="David"/>
          <w:sz w:val="24"/>
          <w:szCs w:val="24"/>
          <w:u w:val="single"/>
          <w:rtl/>
        </w:rPr>
        <w:t>–</w:t>
      </w:r>
      <w:r w:rsidRPr="00966219">
        <w:rPr>
          <w:rFonts w:ascii="David" w:hAnsi="David" w:cs="David" w:hint="cs"/>
          <w:sz w:val="24"/>
          <w:szCs w:val="24"/>
          <w:u w:val="single"/>
          <w:rtl/>
        </w:rPr>
        <w:t xml:space="preserve"> פיצוי בגין אובדן הזדמנויות</w:t>
      </w:r>
      <w:r w:rsidRPr="00966219">
        <w:rPr>
          <w:rFonts w:ascii="David" w:hAnsi="David" w:cs="David" w:hint="cs"/>
          <w:sz w:val="24"/>
          <w:szCs w:val="24"/>
          <w:rtl/>
        </w:rPr>
        <w:t xml:space="preserve">: עדיין נחשב פיצוי שלילי לפי לשון החוק, אך נועד להביא את הנפגע למצב טוב יותר מתוך ההנחה שלולא ההסתמכות היה יכול להימצא בחוזה אחר משתלם לא פחות. בפועל מדובר </w:t>
      </w:r>
      <w:r w:rsidRPr="00F648B6">
        <w:rPr>
          <w:rFonts w:ascii="David" w:hAnsi="David" w:cs="David" w:hint="cs"/>
          <w:b/>
          <w:bCs/>
          <w:sz w:val="24"/>
          <w:szCs w:val="24"/>
          <w:rtl/>
        </w:rPr>
        <w:t>בהגמשה של פיצויי ההסתמכות לעבר הסעדים החיוביים</w:t>
      </w:r>
      <w:r w:rsidRPr="00966219">
        <w:rPr>
          <w:rFonts w:ascii="David" w:hAnsi="David" w:cs="David" w:hint="cs"/>
          <w:sz w:val="24"/>
          <w:szCs w:val="24"/>
          <w:rtl/>
        </w:rPr>
        <w:t>.</w:t>
      </w:r>
    </w:p>
    <w:p w14:paraId="0780CE0E" w14:textId="77777777" w:rsidR="000707D9" w:rsidRPr="007D5F41" w:rsidRDefault="007D5F41" w:rsidP="004E7AA7">
      <w:pPr>
        <w:shd w:val="clear" w:color="auto" w:fill="B4C6E7" w:themeFill="accent1" w:themeFillTint="66"/>
        <w:spacing w:line="276" w:lineRule="auto"/>
        <w:rPr>
          <w:rFonts w:ascii="David" w:hAnsi="David" w:cs="David"/>
          <w:b/>
          <w:bCs/>
          <w:sz w:val="24"/>
          <w:szCs w:val="24"/>
          <w:u w:val="single"/>
          <w:rtl/>
        </w:rPr>
      </w:pPr>
      <w:r w:rsidRPr="007D5F41">
        <w:rPr>
          <w:rFonts w:ascii="David" w:hAnsi="David" w:cs="David" w:hint="cs"/>
          <w:b/>
          <w:bCs/>
          <w:sz w:val="24"/>
          <w:szCs w:val="24"/>
          <w:u w:val="single"/>
          <w:rtl/>
        </w:rPr>
        <w:t xml:space="preserve">חלק שלישי </w:t>
      </w:r>
      <w:r w:rsidRPr="007D5F41">
        <w:rPr>
          <w:rFonts w:ascii="David" w:hAnsi="David" w:cs="David"/>
          <w:b/>
          <w:bCs/>
          <w:sz w:val="24"/>
          <w:szCs w:val="24"/>
          <w:u w:val="single"/>
          <w:rtl/>
        </w:rPr>
        <w:t>–</w:t>
      </w:r>
      <w:r w:rsidRPr="007D5F41">
        <w:rPr>
          <w:rFonts w:ascii="David" w:hAnsi="David" w:cs="David" w:hint="cs"/>
          <w:b/>
          <w:bCs/>
          <w:sz w:val="24"/>
          <w:szCs w:val="24"/>
          <w:u w:val="single"/>
          <w:rtl/>
        </w:rPr>
        <w:t xml:space="preserve"> </w:t>
      </w:r>
      <w:r w:rsidR="000707D9" w:rsidRPr="007D5F41">
        <w:rPr>
          <w:rFonts w:ascii="David" w:hAnsi="David" w:cs="David" w:hint="cs"/>
          <w:b/>
          <w:bCs/>
          <w:sz w:val="24"/>
          <w:szCs w:val="24"/>
          <w:u w:val="single"/>
          <w:rtl/>
        </w:rPr>
        <w:t>תוכן החוזה</w:t>
      </w:r>
      <w:r w:rsidRPr="007D5F41">
        <w:rPr>
          <w:rFonts w:ascii="David" w:hAnsi="David" w:cs="David" w:hint="cs"/>
          <w:b/>
          <w:bCs/>
          <w:sz w:val="24"/>
          <w:szCs w:val="24"/>
          <w:u w:val="single"/>
          <w:rtl/>
        </w:rPr>
        <w:t>:</w:t>
      </w:r>
    </w:p>
    <w:p w14:paraId="736DA52E" w14:textId="77777777" w:rsidR="000707D9" w:rsidRPr="000707D9" w:rsidRDefault="000707D9" w:rsidP="004E7AA7">
      <w:pPr>
        <w:shd w:val="clear" w:color="auto" w:fill="D9E2F3" w:themeFill="accent1" w:themeFillTint="33"/>
        <w:spacing w:line="276" w:lineRule="auto"/>
        <w:rPr>
          <w:rFonts w:ascii="David" w:hAnsi="David" w:cs="David"/>
          <w:b/>
          <w:bCs/>
          <w:sz w:val="24"/>
          <w:szCs w:val="24"/>
          <w:rtl/>
        </w:rPr>
      </w:pPr>
      <w:r w:rsidRPr="000707D9">
        <w:rPr>
          <w:rFonts w:ascii="David" w:hAnsi="David" w:cs="David" w:hint="cs"/>
          <w:b/>
          <w:bCs/>
          <w:sz w:val="24"/>
          <w:szCs w:val="24"/>
          <w:rtl/>
        </w:rPr>
        <w:t>פרשנות (סעיף 25) והשלמה (סעיף 26)</w:t>
      </w:r>
    </w:p>
    <w:p w14:paraId="5066DB75" w14:textId="77777777" w:rsidR="008C5932" w:rsidRDefault="000707D9" w:rsidP="004E7AA7">
      <w:pPr>
        <w:spacing w:line="276" w:lineRule="auto"/>
        <w:rPr>
          <w:rFonts w:ascii="David" w:hAnsi="David" w:cs="David"/>
          <w:sz w:val="24"/>
          <w:szCs w:val="24"/>
          <w:rtl/>
        </w:rPr>
      </w:pPr>
      <w:r w:rsidRPr="000707D9">
        <w:rPr>
          <w:rFonts w:ascii="David" w:hAnsi="David" w:cs="David" w:hint="cs"/>
          <w:sz w:val="24"/>
          <w:szCs w:val="24"/>
          <w:u w:val="single"/>
          <w:rtl/>
        </w:rPr>
        <w:t>הגדרה</w:t>
      </w:r>
      <w:r>
        <w:rPr>
          <w:rFonts w:ascii="David" w:hAnsi="David" w:cs="David" w:hint="cs"/>
          <w:sz w:val="24"/>
          <w:szCs w:val="24"/>
          <w:rtl/>
        </w:rPr>
        <w:t>:</w:t>
      </w:r>
      <w:r w:rsidR="008C5932">
        <w:rPr>
          <w:rFonts w:ascii="David" w:hAnsi="David" w:cs="David" w:hint="cs"/>
          <w:sz w:val="24"/>
          <w:szCs w:val="24"/>
          <w:rtl/>
        </w:rPr>
        <w:t xml:space="preserve"> הדרך בה ביהמ"ש מפרש את החוק (דגש אובייקטיבי) והחוזה (דגש סובייקטיבי)</w:t>
      </w:r>
      <w:r w:rsidR="0008202B">
        <w:rPr>
          <w:rFonts w:ascii="David" w:hAnsi="David" w:cs="David" w:hint="cs"/>
          <w:sz w:val="24"/>
          <w:szCs w:val="24"/>
          <w:rtl/>
        </w:rPr>
        <w:t xml:space="preserve">. פרשנות במובן הצר היא לפי סעיף 25, ופרשנות במובן הרחב </w:t>
      </w:r>
      <w:r w:rsidR="0008202B">
        <w:rPr>
          <w:rFonts w:ascii="David" w:hAnsi="David" w:cs="David"/>
          <w:sz w:val="24"/>
          <w:szCs w:val="24"/>
          <w:rtl/>
        </w:rPr>
        <w:t>–</w:t>
      </w:r>
      <w:r w:rsidR="0008202B">
        <w:rPr>
          <w:rFonts w:ascii="David" w:hAnsi="David" w:cs="David" w:hint="cs"/>
          <w:sz w:val="24"/>
          <w:szCs w:val="24"/>
          <w:rtl/>
        </w:rPr>
        <w:t xml:space="preserve"> השלמה, היא לפי סעיף 26.</w:t>
      </w:r>
    </w:p>
    <w:p w14:paraId="14FDFA30" w14:textId="77777777" w:rsidR="008C5932" w:rsidRDefault="008C5932" w:rsidP="004E7AA7">
      <w:pPr>
        <w:spacing w:line="276" w:lineRule="auto"/>
        <w:rPr>
          <w:rFonts w:ascii="David" w:hAnsi="David" w:cs="David"/>
          <w:sz w:val="24"/>
          <w:szCs w:val="24"/>
          <w:rtl/>
        </w:rPr>
      </w:pPr>
      <w:r w:rsidRPr="008C5932">
        <w:rPr>
          <w:rFonts w:ascii="David" w:hAnsi="David" w:cs="David" w:hint="cs"/>
          <w:sz w:val="24"/>
          <w:szCs w:val="24"/>
          <w:u w:val="single"/>
          <w:rtl/>
        </w:rPr>
        <w:t>קשיים פרשניים</w:t>
      </w:r>
      <w:r>
        <w:rPr>
          <w:rFonts w:ascii="David" w:hAnsi="David" w:cs="David" w:hint="cs"/>
          <w:sz w:val="24"/>
          <w:szCs w:val="24"/>
          <w:rtl/>
        </w:rPr>
        <w:t>:</w:t>
      </w:r>
    </w:p>
    <w:p w14:paraId="6E73BF61" w14:textId="77777777" w:rsidR="008C5932" w:rsidRDefault="008C5932" w:rsidP="004E7AA7">
      <w:pPr>
        <w:pStyle w:val="a7"/>
        <w:numPr>
          <w:ilvl w:val="0"/>
          <w:numId w:val="18"/>
        </w:numPr>
        <w:spacing w:line="276" w:lineRule="auto"/>
        <w:rPr>
          <w:rFonts w:ascii="David" w:hAnsi="David" w:cs="David"/>
          <w:sz w:val="24"/>
          <w:szCs w:val="24"/>
        </w:rPr>
      </w:pPr>
      <w:r w:rsidRPr="00567A96">
        <w:rPr>
          <w:rFonts w:ascii="David" w:hAnsi="David" w:cs="David" w:hint="cs"/>
          <w:b/>
          <w:bCs/>
          <w:sz w:val="24"/>
          <w:szCs w:val="24"/>
          <w:rtl/>
        </w:rPr>
        <w:t>פרט חסר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עושים במידה וחסר הסדר בנושא מסוים? יכול להיות חסר בהסדר קטן או חסר בהסדר גדול. ניתן להבין זאת כהסדר שלילי.</w:t>
      </w:r>
    </w:p>
    <w:p w14:paraId="6981D210" w14:textId="77777777" w:rsidR="008C5932" w:rsidRDefault="008C5932" w:rsidP="004E7AA7">
      <w:pPr>
        <w:pStyle w:val="a7"/>
        <w:numPr>
          <w:ilvl w:val="0"/>
          <w:numId w:val="18"/>
        </w:numPr>
        <w:spacing w:line="276" w:lineRule="auto"/>
        <w:rPr>
          <w:rFonts w:ascii="David" w:hAnsi="David" w:cs="David"/>
          <w:sz w:val="24"/>
          <w:szCs w:val="24"/>
        </w:rPr>
      </w:pPr>
      <w:r w:rsidRPr="00567A96">
        <w:rPr>
          <w:rFonts w:ascii="David" w:hAnsi="David" w:cs="David" w:hint="cs"/>
          <w:b/>
          <w:bCs/>
          <w:sz w:val="24"/>
          <w:szCs w:val="24"/>
          <w:rtl/>
        </w:rPr>
        <w:t>ניסוח דו משמעי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"זמן סביר".</w:t>
      </w:r>
    </w:p>
    <w:p w14:paraId="3464AA52" w14:textId="77777777" w:rsidR="008C5932" w:rsidRDefault="008C5932" w:rsidP="004E7AA7">
      <w:pPr>
        <w:pStyle w:val="a7"/>
        <w:numPr>
          <w:ilvl w:val="0"/>
          <w:numId w:val="18"/>
        </w:numPr>
        <w:spacing w:line="276" w:lineRule="auto"/>
        <w:rPr>
          <w:rFonts w:ascii="David" w:hAnsi="David" w:cs="David"/>
          <w:sz w:val="24"/>
          <w:szCs w:val="24"/>
        </w:rPr>
      </w:pPr>
      <w:r w:rsidRPr="00B4287B">
        <w:rPr>
          <w:rFonts w:ascii="David" w:hAnsi="David" w:cs="David" w:hint="cs"/>
          <w:b/>
          <w:bCs/>
          <w:sz w:val="24"/>
          <w:szCs w:val="24"/>
          <w:rtl/>
        </w:rPr>
        <w:t>סתירה בין אמירות שונות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סעיפים שונים בחוזה שמביאים כל אחד לתוצאה אחרת. מה אם יש סתירה בין חוזה בכתב לקביעה בין הצדדים בע"פ? מה גובר? </w:t>
      </w:r>
    </w:p>
    <w:p w14:paraId="14E6E4F5" w14:textId="77777777" w:rsidR="008C5932" w:rsidRDefault="008C5932" w:rsidP="004E7AA7">
      <w:pPr>
        <w:pStyle w:val="a7"/>
        <w:numPr>
          <w:ilvl w:val="0"/>
          <w:numId w:val="18"/>
        </w:numPr>
        <w:spacing w:line="276" w:lineRule="auto"/>
        <w:rPr>
          <w:rFonts w:ascii="David" w:hAnsi="David" w:cs="David"/>
          <w:sz w:val="24"/>
          <w:szCs w:val="24"/>
        </w:rPr>
      </w:pPr>
      <w:r w:rsidRPr="00567A96">
        <w:rPr>
          <w:rFonts w:ascii="David" w:hAnsi="David" w:cs="David" w:hint="cs"/>
          <w:b/>
          <w:bCs/>
          <w:sz w:val="24"/>
          <w:szCs w:val="24"/>
          <w:rtl/>
        </w:rPr>
        <w:t>שפה שמובילה לתוצאה לא הגיונית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השפה אולי ברורה אך קרה מקרה שהצדדים לא חשבו עליו ואם הולכים לפי הלשון בלבד </w:t>
      </w:r>
      <w:r w:rsidR="00D15F8F">
        <w:rPr>
          <w:rFonts w:ascii="David" w:hAnsi="David" w:cs="David" w:hint="cs"/>
          <w:sz w:val="24"/>
          <w:szCs w:val="24"/>
          <w:rtl/>
        </w:rPr>
        <w:t>עשויה לקרות</w:t>
      </w:r>
      <w:r>
        <w:rPr>
          <w:rFonts w:ascii="David" w:hAnsi="David" w:cs="David" w:hint="cs"/>
          <w:sz w:val="24"/>
          <w:szCs w:val="24"/>
          <w:rtl/>
        </w:rPr>
        <w:t xml:space="preserve"> תוצאה לא סבירה.</w:t>
      </w:r>
    </w:p>
    <w:p w14:paraId="78EA4452" w14:textId="77777777" w:rsidR="00D15F8F" w:rsidRDefault="008C5932" w:rsidP="004E7AA7">
      <w:pPr>
        <w:pStyle w:val="a7"/>
        <w:numPr>
          <w:ilvl w:val="0"/>
          <w:numId w:val="18"/>
        </w:numPr>
        <w:spacing w:line="276" w:lineRule="auto"/>
        <w:rPr>
          <w:rFonts w:ascii="David" w:hAnsi="David" w:cs="David"/>
          <w:sz w:val="24"/>
          <w:szCs w:val="24"/>
        </w:rPr>
      </w:pPr>
      <w:r w:rsidRPr="00D15F8F">
        <w:rPr>
          <w:rFonts w:ascii="David" w:hAnsi="David" w:cs="David" w:hint="cs"/>
          <w:b/>
          <w:bCs/>
          <w:sz w:val="24"/>
          <w:szCs w:val="24"/>
          <w:rtl/>
        </w:rPr>
        <w:t>מגבלה אינהרנטית של בהירות השפה</w:t>
      </w:r>
      <w:r w:rsidRPr="00D15F8F">
        <w:rPr>
          <w:rFonts w:ascii="David" w:hAnsi="David" w:cs="David" w:hint="cs"/>
          <w:sz w:val="24"/>
          <w:szCs w:val="24"/>
          <w:rtl/>
        </w:rPr>
        <w:t xml:space="preserve"> </w:t>
      </w:r>
      <w:r w:rsidRPr="00D15F8F">
        <w:rPr>
          <w:rFonts w:ascii="David" w:hAnsi="David" w:cs="David"/>
          <w:sz w:val="24"/>
          <w:szCs w:val="24"/>
          <w:rtl/>
        </w:rPr>
        <w:t>–</w:t>
      </w:r>
      <w:r w:rsidRPr="00D15F8F">
        <w:rPr>
          <w:rFonts w:ascii="David" w:hAnsi="David" w:cs="David" w:hint="cs"/>
          <w:sz w:val="24"/>
          <w:szCs w:val="24"/>
          <w:rtl/>
        </w:rPr>
        <w:t xml:space="preserve"> השפה לא ברורה, אי אפשר לדבר בבהירות מוחלטת. לא אומר שהחוזה לא תקין אלא שיש צורך להשתמש בעוד אמצעים להבנה </w:t>
      </w:r>
      <w:r w:rsidRPr="00D15F8F">
        <w:rPr>
          <w:rFonts w:ascii="David" w:hAnsi="David" w:cs="David"/>
          <w:sz w:val="24"/>
          <w:szCs w:val="24"/>
          <w:rtl/>
        </w:rPr>
        <w:t>–</w:t>
      </w:r>
      <w:r w:rsidRPr="00D15F8F">
        <w:rPr>
          <w:rFonts w:ascii="David" w:hAnsi="David" w:cs="David" w:hint="cs"/>
          <w:sz w:val="24"/>
          <w:szCs w:val="24"/>
          <w:rtl/>
        </w:rPr>
        <w:t xml:space="preserve"> היגיון, הקשר, שכל ישר. </w:t>
      </w:r>
    </w:p>
    <w:p w14:paraId="4E4BFC44" w14:textId="77777777" w:rsidR="008C5932" w:rsidRPr="00D15F8F" w:rsidRDefault="008C5932" w:rsidP="004E7AA7">
      <w:pPr>
        <w:pStyle w:val="a7"/>
        <w:numPr>
          <w:ilvl w:val="0"/>
          <w:numId w:val="18"/>
        </w:numPr>
        <w:spacing w:line="276" w:lineRule="auto"/>
        <w:rPr>
          <w:rFonts w:ascii="David" w:hAnsi="David" w:cs="David"/>
          <w:sz w:val="24"/>
          <w:szCs w:val="24"/>
        </w:rPr>
      </w:pPr>
      <w:r w:rsidRPr="00D15F8F">
        <w:rPr>
          <w:rFonts w:ascii="David" w:hAnsi="David" w:cs="David" w:hint="cs"/>
          <w:b/>
          <w:bCs/>
          <w:sz w:val="24"/>
          <w:szCs w:val="24"/>
          <w:rtl/>
        </w:rPr>
        <w:t>צורך בשימוש בהקשר ובהיגיון</w:t>
      </w:r>
      <w:r w:rsidRPr="00D15F8F">
        <w:rPr>
          <w:rFonts w:ascii="David" w:hAnsi="David" w:cs="David" w:hint="cs"/>
          <w:sz w:val="24"/>
          <w:szCs w:val="24"/>
          <w:rtl/>
        </w:rPr>
        <w:t xml:space="preserve"> </w:t>
      </w:r>
      <w:r w:rsidRPr="00D15F8F">
        <w:rPr>
          <w:rFonts w:ascii="David" w:hAnsi="David" w:cs="David"/>
          <w:sz w:val="24"/>
          <w:szCs w:val="24"/>
          <w:rtl/>
        </w:rPr>
        <w:t>–</w:t>
      </w:r>
      <w:r w:rsidRPr="00D15F8F">
        <w:rPr>
          <w:rFonts w:ascii="David" w:hAnsi="David" w:cs="David" w:hint="cs"/>
          <w:sz w:val="24"/>
          <w:szCs w:val="24"/>
          <w:rtl/>
        </w:rPr>
        <w:t xml:space="preserve">  שימוש באמצעים נוספים לצורך הבנה מלאה של הלשון המילולית.</w:t>
      </w:r>
    </w:p>
    <w:p w14:paraId="5419ADEB" w14:textId="77777777" w:rsidR="00467EF9" w:rsidRPr="00E91D9E" w:rsidRDefault="00467EF9" w:rsidP="004E7AA7">
      <w:pPr>
        <w:spacing w:line="276" w:lineRule="auto"/>
        <w:rPr>
          <w:rFonts w:ascii="David" w:hAnsi="David" w:cs="David"/>
          <w:sz w:val="24"/>
          <w:szCs w:val="24"/>
          <w:rtl/>
        </w:rPr>
      </w:pPr>
      <w:r w:rsidRPr="00467EF9">
        <w:rPr>
          <w:rFonts w:ascii="David" w:hAnsi="David" w:cs="David" w:hint="cs"/>
          <w:sz w:val="24"/>
          <w:szCs w:val="24"/>
          <w:u w:val="single"/>
          <w:rtl/>
        </w:rPr>
        <w:t>אבחנות מסורתיות</w:t>
      </w:r>
      <w:r>
        <w:rPr>
          <w:rFonts w:ascii="David" w:hAnsi="David" w:cs="David" w:hint="cs"/>
          <w:sz w:val="24"/>
          <w:szCs w:val="24"/>
          <w:rtl/>
        </w:rPr>
        <w:t xml:space="preserve"> </w:t>
      </w:r>
      <w:r>
        <w:rPr>
          <w:rFonts w:ascii="David" w:hAnsi="David" w:cs="David"/>
          <w:sz w:val="24"/>
          <w:szCs w:val="24"/>
          <w:rtl/>
        </w:rPr>
        <w:t>–</w:t>
      </w:r>
      <w:r w:rsidRPr="00467EF9">
        <w:rPr>
          <w:rFonts w:ascii="David" w:hAnsi="David" w:cs="David" w:hint="cs"/>
          <w:sz w:val="24"/>
          <w:szCs w:val="24"/>
          <w:rtl/>
        </w:rPr>
        <w:t xml:space="preserve"> </w:t>
      </w:r>
      <w:r>
        <w:rPr>
          <w:rFonts w:ascii="David" w:hAnsi="David" w:cs="David" w:hint="cs"/>
          <w:sz w:val="24"/>
          <w:szCs w:val="24"/>
          <w:rtl/>
        </w:rPr>
        <w:t>בפסיקה עלו כמה אבחנות:</w:t>
      </w:r>
    </w:p>
    <w:p w14:paraId="7831FBD1" w14:textId="77777777" w:rsidR="00467EF9" w:rsidRDefault="00467EF9" w:rsidP="004E7AA7">
      <w:pPr>
        <w:pStyle w:val="a7"/>
        <w:numPr>
          <w:ilvl w:val="0"/>
          <w:numId w:val="19"/>
        </w:numPr>
        <w:spacing w:line="276" w:lineRule="auto"/>
        <w:rPr>
          <w:rFonts w:ascii="David" w:hAnsi="David" w:cs="David"/>
          <w:sz w:val="24"/>
          <w:szCs w:val="24"/>
        </w:rPr>
      </w:pPr>
      <w:r w:rsidRPr="00E91D9E">
        <w:rPr>
          <w:rFonts w:ascii="David" w:hAnsi="David" w:cs="David" w:hint="cs"/>
          <w:sz w:val="24"/>
          <w:szCs w:val="24"/>
          <w:u w:val="single"/>
          <w:rtl/>
        </w:rPr>
        <w:t>פרשנות מול השלמה</w:t>
      </w:r>
      <w:r w:rsidRPr="00E91D9E">
        <w:rPr>
          <w:rFonts w:ascii="David" w:hAnsi="David" w:cs="David" w:hint="cs"/>
          <w:sz w:val="24"/>
          <w:szCs w:val="24"/>
          <w:rtl/>
        </w:rPr>
        <w:t xml:space="preserve"> </w:t>
      </w:r>
      <w:r w:rsidRPr="00E91D9E">
        <w:rPr>
          <w:rFonts w:ascii="David" w:hAnsi="David" w:cs="David"/>
          <w:sz w:val="24"/>
          <w:szCs w:val="24"/>
          <w:rtl/>
        </w:rPr>
        <w:t>–</w:t>
      </w:r>
      <w:r w:rsidRPr="00E91D9E">
        <w:rPr>
          <w:rFonts w:ascii="David" w:hAnsi="David" w:cs="David" w:hint="cs"/>
          <w:sz w:val="24"/>
          <w:szCs w:val="24"/>
          <w:rtl/>
        </w:rPr>
        <w:t xml:space="preserve"> </w:t>
      </w:r>
      <w:r>
        <w:rPr>
          <w:rFonts w:ascii="David" w:hAnsi="David" w:cs="David" w:hint="cs"/>
          <w:sz w:val="24"/>
          <w:szCs w:val="24"/>
          <w:rtl/>
        </w:rPr>
        <w:t>פרשנות היא פירוש תוכן קיים, השלמה היא במצב בו חסר פרט ויש להשלימו. קודם יש לפרש את מה שקיים ואז להשלים את מה שחסר.</w:t>
      </w:r>
    </w:p>
    <w:p w14:paraId="30966CE6" w14:textId="77777777" w:rsidR="00467EF9" w:rsidRDefault="00467EF9" w:rsidP="004E7AA7">
      <w:pPr>
        <w:pStyle w:val="a7"/>
        <w:numPr>
          <w:ilvl w:val="0"/>
          <w:numId w:val="19"/>
        </w:numPr>
        <w:spacing w:line="276" w:lineRule="auto"/>
        <w:rPr>
          <w:rFonts w:ascii="David" w:hAnsi="David" w:cs="David"/>
          <w:sz w:val="24"/>
          <w:szCs w:val="24"/>
        </w:rPr>
      </w:pPr>
      <w:r w:rsidRPr="00E91D9E">
        <w:rPr>
          <w:rFonts w:ascii="David" w:hAnsi="David" w:cs="David" w:hint="cs"/>
          <w:sz w:val="24"/>
          <w:szCs w:val="24"/>
          <w:u w:val="single"/>
          <w:rtl/>
        </w:rPr>
        <w:lastRenderedPageBreak/>
        <w:t>לשון מול נסיבות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לשון היא כל מה שכתוב בחוזה ונסיבות עוסקות בסיטואציה בה היו הצדדים בזמן כריתת החוזה. הקו בין הלשון לנסיבות עמום.</w:t>
      </w:r>
    </w:p>
    <w:p w14:paraId="15DC83A8" w14:textId="77777777" w:rsidR="008C5932" w:rsidRDefault="00467EF9" w:rsidP="004E7AA7">
      <w:pPr>
        <w:pStyle w:val="a7"/>
        <w:numPr>
          <w:ilvl w:val="0"/>
          <w:numId w:val="19"/>
        </w:numPr>
        <w:spacing w:line="276" w:lineRule="auto"/>
        <w:rPr>
          <w:rFonts w:ascii="David" w:hAnsi="David" w:cs="David"/>
          <w:sz w:val="24"/>
          <w:szCs w:val="24"/>
        </w:rPr>
      </w:pPr>
      <w:r>
        <w:rPr>
          <w:rFonts w:ascii="David" w:hAnsi="David" w:cs="David" w:hint="cs"/>
          <w:sz w:val="24"/>
          <w:szCs w:val="24"/>
          <w:u w:val="single"/>
          <w:rtl/>
        </w:rPr>
        <w:t xml:space="preserve">פרשנות אובייקטיבית מול פרשנות סובייקטיבית </w:t>
      </w:r>
      <w:r>
        <w:rPr>
          <w:rFonts w:ascii="David" w:hAnsi="David" w:cs="David"/>
          <w:sz w:val="24"/>
          <w:szCs w:val="24"/>
          <w:rtl/>
        </w:rPr>
        <w:t>–</w:t>
      </w:r>
      <w:r>
        <w:rPr>
          <w:rFonts w:ascii="David" w:hAnsi="David" w:cs="David" w:hint="cs"/>
          <w:sz w:val="24"/>
          <w:szCs w:val="24"/>
          <w:rtl/>
        </w:rPr>
        <w:t xml:space="preserve"> סובייקטיבית: כוונת הצדדים. אובייקטיבית: מה החוזה אומר. בפרשנות של חקיקה לרוב נפעל בפרשנות אובייקטיבית, </w:t>
      </w:r>
      <w:r w:rsidRPr="00467EF9">
        <w:rPr>
          <w:rFonts w:ascii="David" w:hAnsi="David" w:cs="David" w:hint="cs"/>
          <w:sz w:val="24"/>
          <w:szCs w:val="24"/>
          <w:rtl/>
        </w:rPr>
        <w:t>ובפרשנות חוזים לרוב נבחן באמצעות פרשנות סובייקטיבית</w:t>
      </w:r>
      <w:r>
        <w:rPr>
          <w:rFonts w:ascii="David" w:hAnsi="David" w:cs="David" w:hint="cs"/>
          <w:sz w:val="24"/>
          <w:szCs w:val="24"/>
          <w:rtl/>
        </w:rPr>
        <w:t xml:space="preserve"> בכדי להגיע לכוונת הצדדים ולממשה בצורה הטובה ביותר.</w:t>
      </w:r>
    </w:p>
    <w:p w14:paraId="47B37E2D" w14:textId="77777777" w:rsidR="00467EF9" w:rsidRDefault="00467EF9" w:rsidP="004E7AA7">
      <w:pPr>
        <w:spacing w:line="276" w:lineRule="auto"/>
        <w:rPr>
          <w:rFonts w:ascii="David" w:hAnsi="David" w:cs="David"/>
          <w:sz w:val="24"/>
          <w:szCs w:val="24"/>
          <w:rtl/>
        </w:rPr>
      </w:pPr>
      <w:r>
        <w:rPr>
          <w:rFonts w:ascii="David" w:hAnsi="David" w:cs="David" w:hint="cs"/>
          <w:sz w:val="24"/>
          <w:szCs w:val="24"/>
          <w:rtl/>
        </w:rPr>
        <w:t>אבחנות אלו לא תמיד עובדות, לעתים הקו מטושטש ועמום.</w:t>
      </w:r>
    </w:p>
    <w:p w14:paraId="4BFC5C63" w14:textId="77777777" w:rsidR="00467EF9" w:rsidRDefault="00467EF9" w:rsidP="004E7AA7">
      <w:pPr>
        <w:spacing w:line="276" w:lineRule="auto"/>
        <w:rPr>
          <w:rFonts w:ascii="David" w:hAnsi="David" w:cs="David"/>
          <w:sz w:val="24"/>
          <w:szCs w:val="24"/>
          <w:rtl/>
        </w:rPr>
      </w:pPr>
      <w:r w:rsidRPr="00467EF9">
        <w:rPr>
          <w:rFonts w:ascii="David" w:hAnsi="David" w:cs="David" w:hint="cs"/>
          <w:sz w:val="24"/>
          <w:szCs w:val="24"/>
          <w:u w:val="single"/>
          <w:rtl/>
        </w:rPr>
        <w:t>גישת השלבים</w:t>
      </w:r>
      <w:r>
        <w:rPr>
          <w:rFonts w:ascii="David" w:hAnsi="David" w:cs="David" w:hint="cs"/>
          <w:sz w:val="24"/>
          <w:szCs w:val="24"/>
          <w:rtl/>
        </w:rPr>
        <w:t>:</w:t>
      </w:r>
    </w:p>
    <w:p w14:paraId="2B712C37" w14:textId="77777777" w:rsidR="00467EF9" w:rsidRDefault="00467EF9" w:rsidP="004E7AA7">
      <w:pPr>
        <w:spacing w:line="276" w:lineRule="auto"/>
        <w:rPr>
          <w:rFonts w:ascii="David" w:hAnsi="David" w:cs="David"/>
          <w:sz w:val="24"/>
          <w:szCs w:val="24"/>
          <w:rtl/>
        </w:rPr>
      </w:pPr>
      <w:r>
        <w:rPr>
          <w:rFonts w:ascii="David" w:hAnsi="David" w:cs="David" w:hint="cs"/>
          <w:sz w:val="24"/>
          <w:szCs w:val="24"/>
          <w:rtl/>
        </w:rPr>
        <w:t xml:space="preserve">גישה הדוגלת במדרג היררכי </w:t>
      </w:r>
      <w:r>
        <w:rPr>
          <w:rFonts w:ascii="David" w:hAnsi="David" w:cs="David"/>
          <w:sz w:val="24"/>
          <w:szCs w:val="24"/>
          <w:rtl/>
        </w:rPr>
        <w:t>–</w:t>
      </w:r>
      <w:r>
        <w:rPr>
          <w:rFonts w:ascii="David" w:hAnsi="David" w:cs="David" w:hint="cs"/>
          <w:sz w:val="24"/>
          <w:szCs w:val="24"/>
          <w:rtl/>
        </w:rPr>
        <w:t xml:space="preserve"> מתחילים בפרשנות ולאחר מכן עוברים להשלמה, לפי שלבים, כאשר נעצור בשלב בו נמצאה כוונת הצדדים. גישה זו אינה ההלכה היום.</w:t>
      </w:r>
    </w:p>
    <w:p w14:paraId="2FBA0330" w14:textId="77777777" w:rsidR="00467EF9" w:rsidRDefault="00467EF9" w:rsidP="004E7AA7">
      <w:pPr>
        <w:pStyle w:val="a7"/>
        <w:numPr>
          <w:ilvl w:val="0"/>
          <w:numId w:val="20"/>
        </w:numPr>
        <w:spacing w:line="276" w:lineRule="auto"/>
        <w:rPr>
          <w:rFonts w:ascii="David" w:hAnsi="David" w:cs="David"/>
          <w:sz w:val="24"/>
          <w:szCs w:val="24"/>
        </w:rPr>
      </w:pPr>
      <w:r>
        <w:rPr>
          <w:rFonts w:ascii="David" w:hAnsi="David" w:cs="David" w:hint="cs"/>
          <w:sz w:val="24"/>
          <w:szCs w:val="24"/>
          <w:rtl/>
        </w:rPr>
        <w:t>פרשנות לשון החוק (25)</w:t>
      </w:r>
    </w:p>
    <w:p w14:paraId="0E190DAD" w14:textId="77777777" w:rsidR="00467EF9" w:rsidRDefault="00467EF9" w:rsidP="004E7AA7">
      <w:pPr>
        <w:pStyle w:val="a7"/>
        <w:numPr>
          <w:ilvl w:val="0"/>
          <w:numId w:val="20"/>
        </w:numPr>
        <w:spacing w:line="276" w:lineRule="auto"/>
        <w:rPr>
          <w:rFonts w:ascii="David" w:hAnsi="David" w:cs="David"/>
          <w:sz w:val="24"/>
          <w:szCs w:val="24"/>
        </w:rPr>
      </w:pPr>
      <w:r>
        <w:rPr>
          <w:rFonts w:ascii="David" w:hAnsi="David" w:cs="David" w:hint="cs"/>
          <w:sz w:val="24"/>
          <w:szCs w:val="24"/>
          <w:rtl/>
        </w:rPr>
        <w:t xml:space="preserve">פרשנות הנסיבות (25) </w:t>
      </w:r>
      <w:r>
        <w:rPr>
          <w:rFonts w:ascii="David" w:hAnsi="David" w:cs="David"/>
          <w:sz w:val="24"/>
          <w:szCs w:val="24"/>
          <w:rtl/>
        </w:rPr>
        <w:t>–</w:t>
      </w:r>
      <w:r>
        <w:rPr>
          <w:rFonts w:ascii="David" w:hAnsi="David" w:cs="David" w:hint="cs"/>
          <w:sz w:val="24"/>
          <w:szCs w:val="24"/>
          <w:rtl/>
        </w:rPr>
        <w:t xml:space="preserve"> לרוב הסכמה בע"פ תפורש כנסיבות</w:t>
      </w:r>
    </w:p>
    <w:p w14:paraId="722E5307" w14:textId="77777777" w:rsidR="00467EF9" w:rsidRDefault="00467EF9" w:rsidP="004E7AA7">
      <w:pPr>
        <w:pStyle w:val="a7"/>
        <w:numPr>
          <w:ilvl w:val="0"/>
          <w:numId w:val="20"/>
        </w:numPr>
        <w:spacing w:line="276" w:lineRule="auto"/>
        <w:rPr>
          <w:rFonts w:ascii="David" w:hAnsi="David" w:cs="David"/>
          <w:sz w:val="24"/>
          <w:szCs w:val="24"/>
        </w:rPr>
      </w:pPr>
      <w:r>
        <w:rPr>
          <w:rFonts w:ascii="David" w:hAnsi="David" w:cs="David" w:hint="cs"/>
          <w:sz w:val="24"/>
          <w:szCs w:val="24"/>
          <w:rtl/>
        </w:rPr>
        <w:t>השלמה לפי נוהג בין הצדדים (26)</w:t>
      </w:r>
    </w:p>
    <w:p w14:paraId="763421AF" w14:textId="77777777" w:rsidR="00467EF9" w:rsidRDefault="00467EF9" w:rsidP="004E7AA7">
      <w:pPr>
        <w:pStyle w:val="a7"/>
        <w:numPr>
          <w:ilvl w:val="0"/>
          <w:numId w:val="20"/>
        </w:numPr>
        <w:spacing w:line="276" w:lineRule="auto"/>
        <w:rPr>
          <w:rFonts w:ascii="David" w:hAnsi="David" w:cs="David"/>
          <w:sz w:val="24"/>
          <w:szCs w:val="24"/>
        </w:rPr>
      </w:pPr>
      <w:r>
        <w:rPr>
          <w:rFonts w:ascii="David" w:hAnsi="David" w:cs="David" w:hint="cs"/>
          <w:sz w:val="24"/>
          <w:szCs w:val="24"/>
          <w:rtl/>
        </w:rPr>
        <w:t>השלמה לפי נוהג בין צדדים מאותו סוג (26)</w:t>
      </w:r>
    </w:p>
    <w:p w14:paraId="48FD3760" w14:textId="77777777" w:rsidR="00467EF9" w:rsidRDefault="00467EF9" w:rsidP="004E7AA7">
      <w:pPr>
        <w:pStyle w:val="a7"/>
        <w:numPr>
          <w:ilvl w:val="0"/>
          <w:numId w:val="20"/>
        </w:numPr>
        <w:spacing w:line="276" w:lineRule="auto"/>
        <w:rPr>
          <w:rFonts w:ascii="David" w:hAnsi="David" w:cs="David"/>
          <w:sz w:val="24"/>
          <w:szCs w:val="24"/>
        </w:rPr>
      </w:pPr>
      <w:r>
        <w:rPr>
          <w:rFonts w:ascii="David" w:hAnsi="David" w:cs="David" w:hint="cs"/>
          <w:sz w:val="24"/>
          <w:szCs w:val="24"/>
          <w:rtl/>
        </w:rPr>
        <w:t>השלמה לפי חוקי חוזים מיוחדים</w:t>
      </w:r>
    </w:p>
    <w:p w14:paraId="35424102" w14:textId="77777777" w:rsidR="00467EF9" w:rsidRDefault="00467EF9" w:rsidP="004E7AA7">
      <w:pPr>
        <w:pStyle w:val="a7"/>
        <w:numPr>
          <w:ilvl w:val="0"/>
          <w:numId w:val="20"/>
        </w:numPr>
        <w:spacing w:line="276" w:lineRule="auto"/>
        <w:rPr>
          <w:rFonts w:ascii="David" w:hAnsi="David" w:cs="David"/>
          <w:sz w:val="24"/>
          <w:szCs w:val="24"/>
        </w:rPr>
      </w:pPr>
      <w:r>
        <w:rPr>
          <w:rFonts w:ascii="David" w:hAnsi="David" w:cs="David" w:hint="cs"/>
          <w:sz w:val="24"/>
          <w:szCs w:val="24"/>
          <w:rtl/>
        </w:rPr>
        <w:t>השלמה לפי חוק חוזים כללי (פרשנות נגד המנסח)</w:t>
      </w:r>
    </w:p>
    <w:p w14:paraId="49C4A91E" w14:textId="77777777" w:rsidR="00467EF9" w:rsidRDefault="00467EF9" w:rsidP="004E7AA7">
      <w:pPr>
        <w:pStyle w:val="a7"/>
        <w:numPr>
          <w:ilvl w:val="0"/>
          <w:numId w:val="20"/>
        </w:numPr>
        <w:spacing w:line="276" w:lineRule="auto"/>
        <w:rPr>
          <w:rFonts w:ascii="David" w:hAnsi="David" w:cs="David"/>
          <w:sz w:val="24"/>
          <w:szCs w:val="24"/>
        </w:rPr>
      </w:pPr>
      <w:r>
        <w:rPr>
          <w:rFonts w:ascii="David" w:hAnsi="David" w:cs="David" w:hint="cs"/>
          <w:sz w:val="24"/>
          <w:szCs w:val="24"/>
          <w:rtl/>
        </w:rPr>
        <w:t xml:space="preserve">השלמה מכוח עיקרון תום הלב (39) </w:t>
      </w:r>
    </w:p>
    <w:p w14:paraId="1898B101" w14:textId="77777777" w:rsidR="00467EF9" w:rsidRDefault="00467EF9" w:rsidP="004E7AA7">
      <w:pPr>
        <w:spacing w:line="276" w:lineRule="auto"/>
        <w:rPr>
          <w:rFonts w:ascii="David" w:hAnsi="David" w:cs="David"/>
          <w:sz w:val="24"/>
          <w:szCs w:val="24"/>
          <w:rtl/>
        </w:rPr>
      </w:pPr>
      <w:r w:rsidRPr="00467EF9">
        <w:rPr>
          <w:rFonts w:ascii="David" w:hAnsi="David" w:cs="David" w:hint="cs"/>
          <w:sz w:val="24"/>
          <w:szCs w:val="24"/>
          <w:u w:val="single"/>
          <w:rtl/>
        </w:rPr>
        <w:t>גישת הפסיקה</w:t>
      </w:r>
      <w:r>
        <w:rPr>
          <w:rFonts w:ascii="David" w:hAnsi="David" w:cs="David" w:hint="cs"/>
          <w:sz w:val="24"/>
          <w:szCs w:val="24"/>
          <w:rtl/>
        </w:rPr>
        <w:t>:</w:t>
      </w:r>
      <w:r w:rsidRPr="00467EF9">
        <w:rPr>
          <w:rFonts w:ascii="David" w:hAnsi="David" w:cs="David"/>
          <w:sz w:val="24"/>
          <w:szCs w:val="24"/>
          <w:rtl/>
        </w:rPr>
        <w:t xml:space="preserve"> </w:t>
      </w:r>
    </w:p>
    <w:p w14:paraId="34CB2352" w14:textId="77777777" w:rsidR="00467EF9" w:rsidRDefault="00467EF9" w:rsidP="004E7AA7">
      <w:pPr>
        <w:spacing w:line="276" w:lineRule="auto"/>
        <w:rPr>
          <w:rFonts w:ascii="David" w:hAnsi="David" w:cs="David"/>
          <w:sz w:val="24"/>
          <w:szCs w:val="24"/>
          <w:rtl/>
        </w:rPr>
      </w:pPr>
      <w:r w:rsidRPr="00467EF9">
        <w:rPr>
          <w:rFonts w:ascii="David" w:hAnsi="David" w:cs="David"/>
          <w:sz w:val="24"/>
          <w:szCs w:val="24"/>
          <w:rtl/>
        </w:rPr>
        <w:t xml:space="preserve">מול גישת השלבים קיימת </w:t>
      </w:r>
      <w:r w:rsidRPr="00467EF9">
        <w:rPr>
          <w:rFonts w:ascii="David" w:hAnsi="David" w:cs="David"/>
          <w:sz w:val="24"/>
          <w:szCs w:val="24"/>
          <w:u w:val="single"/>
          <w:rtl/>
        </w:rPr>
        <w:t>גישה הוליסטית</w:t>
      </w:r>
      <w:r w:rsidRPr="00467EF9">
        <w:rPr>
          <w:rFonts w:ascii="David" w:hAnsi="David" w:cs="David"/>
          <w:sz w:val="24"/>
          <w:szCs w:val="24"/>
          <w:rtl/>
        </w:rPr>
        <w:t xml:space="preserve"> (שלמה) לא מפרקים את החוזה לשלבים אלא מסתכלים עליו בכללותו ומפרשים בהתאם.</w:t>
      </w:r>
      <w:r w:rsidR="00172EC1">
        <w:rPr>
          <w:rFonts w:ascii="David" w:hAnsi="David" w:cs="David" w:hint="cs"/>
          <w:sz w:val="24"/>
          <w:szCs w:val="24"/>
          <w:rtl/>
        </w:rPr>
        <w:t xml:space="preserve"> </w:t>
      </w:r>
    </w:p>
    <w:p w14:paraId="7016BDDA" w14:textId="77777777" w:rsidR="00172EC1" w:rsidRDefault="00172EC1" w:rsidP="004E7AA7">
      <w:pPr>
        <w:spacing w:line="276" w:lineRule="auto"/>
        <w:rPr>
          <w:rFonts w:ascii="David" w:hAnsi="David" w:cs="David"/>
          <w:sz w:val="24"/>
          <w:szCs w:val="24"/>
          <w:rtl/>
        </w:rPr>
      </w:pPr>
      <w:r w:rsidRPr="00172EC1">
        <w:rPr>
          <w:rFonts w:ascii="David" w:hAnsi="David" w:cs="David" w:hint="cs"/>
          <w:sz w:val="24"/>
          <w:szCs w:val="24"/>
          <w:shd w:val="clear" w:color="auto" w:fill="9CC2E5" w:themeFill="accent5" w:themeFillTint="99"/>
          <w:rtl/>
        </w:rPr>
        <w:t>אתא נ' זולוטוב</w:t>
      </w:r>
      <w:r>
        <w:rPr>
          <w:rFonts w:ascii="David" w:hAnsi="David" w:cs="David" w:hint="cs"/>
          <w:sz w:val="24"/>
          <w:szCs w:val="24"/>
          <w:rtl/>
        </w:rPr>
        <w:t xml:space="preserve">: טשטוש בין פרשנות במובן צר </w:t>
      </w:r>
      <w:r>
        <w:rPr>
          <w:rFonts w:ascii="David" w:hAnsi="David" w:cs="David"/>
          <w:sz w:val="24"/>
          <w:szCs w:val="24"/>
          <w:rtl/>
        </w:rPr>
        <w:t>–</w:t>
      </w:r>
      <w:r>
        <w:rPr>
          <w:rFonts w:ascii="David" w:hAnsi="David" w:cs="David" w:hint="cs"/>
          <w:sz w:val="24"/>
          <w:szCs w:val="24"/>
          <w:rtl/>
        </w:rPr>
        <w:t xml:space="preserve"> פרשנות, לבין פרשנות במובן רחב </w:t>
      </w:r>
      <w:r>
        <w:rPr>
          <w:rFonts w:ascii="David" w:hAnsi="David" w:cs="David"/>
          <w:sz w:val="24"/>
          <w:szCs w:val="24"/>
          <w:rtl/>
        </w:rPr>
        <w:t>–</w:t>
      </w:r>
      <w:r>
        <w:rPr>
          <w:rFonts w:ascii="David" w:hAnsi="David" w:cs="David" w:hint="cs"/>
          <w:sz w:val="24"/>
          <w:szCs w:val="24"/>
          <w:rtl/>
        </w:rPr>
        <w:t xml:space="preserve"> השלמה. </w:t>
      </w:r>
      <w:r w:rsidRPr="000F5AAE">
        <w:rPr>
          <w:rFonts w:ascii="David" w:hAnsi="David" w:cs="David" w:hint="cs"/>
          <w:b/>
          <w:bCs/>
          <w:sz w:val="24"/>
          <w:szCs w:val="24"/>
          <w:rtl/>
        </w:rPr>
        <w:t>ברק</w:t>
      </w:r>
      <w:r>
        <w:rPr>
          <w:rFonts w:ascii="David" w:hAnsi="David" w:cs="David" w:hint="cs"/>
          <w:sz w:val="24"/>
          <w:szCs w:val="24"/>
          <w:rtl/>
        </w:rPr>
        <w:t xml:space="preserve"> נוקט פרשנות צרה סובייקטיבית, קובע כי גם במקרה בו חסר פרט אך ברור מה הייתה כוונת הצדדים אפשר להשלים דרך פרשנות צרה ולא צריך ללכת להשלמה לפי נוהג.</w:t>
      </w:r>
    </w:p>
    <w:p w14:paraId="337E55D3" w14:textId="77777777" w:rsidR="00172EC1" w:rsidRDefault="00172EC1" w:rsidP="004E7AA7">
      <w:pPr>
        <w:spacing w:line="276" w:lineRule="auto"/>
        <w:rPr>
          <w:rFonts w:ascii="David" w:hAnsi="David" w:cs="David"/>
          <w:sz w:val="24"/>
          <w:szCs w:val="24"/>
          <w:rtl/>
        </w:rPr>
      </w:pPr>
      <w:r>
        <w:rPr>
          <w:rFonts w:ascii="David" w:hAnsi="David" w:cs="David" w:hint="cs"/>
          <w:sz w:val="24"/>
          <w:szCs w:val="24"/>
          <w:rtl/>
        </w:rPr>
        <w:t xml:space="preserve">מדובר בפס"ד צנוע ברטוריקה אך רחב ומשמעותי בפרקטיקה </w:t>
      </w:r>
      <w:r>
        <w:rPr>
          <w:rFonts w:ascii="David" w:hAnsi="David" w:cs="David"/>
          <w:sz w:val="24"/>
          <w:szCs w:val="24"/>
          <w:rtl/>
        </w:rPr>
        <w:t>–</w:t>
      </w:r>
      <w:r>
        <w:rPr>
          <w:rFonts w:ascii="David" w:hAnsi="David" w:cs="David" w:hint="cs"/>
          <w:sz w:val="24"/>
          <w:szCs w:val="24"/>
          <w:rtl/>
        </w:rPr>
        <w:t xml:space="preserve"> מראה שאפשר למלא את החסר באמצעות פרשנות צרה. פסק הדין טשטש את הקו בין פרשנות להשלמה. מדובר בתוצאה אקטיביסטית אך בעלת רטוריקה צנועה.</w:t>
      </w:r>
    </w:p>
    <w:p w14:paraId="10AF3C6C" w14:textId="77777777" w:rsidR="000F5AAE" w:rsidRDefault="00051D36" w:rsidP="004E7AA7">
      <w:pPr>
        <w:spacing w:line="276" w:lineRule="auto"/>
        <w:rPr>
          <w:rFonts w:ascii="David" w:hAnsi="David" w:cs="David"/>
          <w:sz w:val="24"/>
          <w:szCs w:val="24"/>
          <w:rtl/>
        </w:rPr>
      </w:pPr>
      <w:r w:rsidRPr="00C05CAE">
        <w:rPr>
          <w:rFonts w:ascii="David" w:hAnsi="David" w:cs="David" w:hint="cs"/>
          <w:sz w:val="24"/>
          <w:szCs w:val="24"/>
          <w:shd w:val="clear" w:color="auto" w:fill="9CC2E5" w:themeFill="accent5" w:themeFillTint="99"/>
          <w:rtl/>
        </w:rPr>
        <w:t>אפרופים</w:t>
      </w:r>
      <w:r>
        <w:rPr>
          <w:rFonts w:ascii="David" w:hAnsi="David" w:cs="David" w:hint="cs"/>
          <w:sz w:val="24"/>
          <w:szCs w:val="24"/>
          <w:rtl/>
        </w:rPr>
        <w:t xml:space="preserve">: הבחנה בין לשון לנסיבות. </w:t>
      </w:r>
      <w:r w:rsidR="00EF3319" w:rsidRPr="00041B26">
        <w:rPr>
          <w:rFonts w:ascii="David" w:hAnsi="David" w:cs="David" w:hint="cs"/>
          <w:b/>
          <w:bCs/>
          <w:sz w:val="24"/>
          <w:szCs w:val="24"/>
          <w:rtl/>
        </w:rPr>
        <w:t>ברק</w:t>
      </w:r>
      <w:r w:rsidR="00EF3319">
        <w:rPr>
          <w:rFonts w:ascii="David" w:hAnsi="David" w:cs="David" w:hint="cs"/>
          <w:sz w:val="24"/>
          <w:szCs w:val="24"/>
          <w:rtl/>
        </w:rPr>
        <w:t xml:space="preserve"> מנסה לבסס כי גישת השלבים היא פיקציה, אשליה. כדי לרדת לעומק דעתם של הצדדים צריך להבין את החוזה בכללותו לפי היגיון, אין להסתכל עליו חלקים חלקים. צריך לבחון את הלשון והנסיבות יחד. </w:t>
      </w:r>
      <w:r w:rsidR="00EF3319" w:rsidRPr="00EF3319">
        <w:rPr>
          <w:rFonts w:ascii="David" w:hAnsi="David" w:cs="David" w:hint="cs"/>
          <w:sz w:val="24"/>
          <w:szCs w:val="24"/>
          <w:rtl/>
        </w:rPr>
        <w:t>המקרה היחיד בו גישת אפרופים תוביל לתוצאה אחרת מגישת השלבים היא כאשר הלשון ברורה אך סותרת את הנסיבות</w:t>
      </w:r>
      <w:r w:rsidR="00EF3319">
        <w:rPr>
          <w:rFonts w:ascii="David" w:hAnsi="David" w:cs="David" w:hint="cs"/>
          <w:sz w:val="24"/>
          <w:szCs w:val="24"/>
          <w:rtl/>
        </w:rPr>
        <w:t>. הפרקטיקה כאן אינה מרשימה, גם לפני אפרופים שופטים יכלו לעקוף את הלשון בטענה כי היא לא ברורה ולהגיע לפרשנות צודקת דרך הנסיבות.</w:t>
      </w:r>
      <w:r w:rsidR="0042633B">
        <w:rPr>
          <w:rFonts w:ascii="David" w:hAnsi="David" w:cs="David" w:hint="cs"/>
          <w:sz w:val="24"/>
          <w:szCs w:val="24"/>
          <w:rtl/>
        </w:rPr>
        <w:t xml:space="preserve"> הרטוריקה של </w:t>
      </w:r>
      <w:r w:rsidR="0042633B" w:rsidRPr="0042633B">
        <w:rPr>
          <w:rFonts w:ascii="David" w:hAnsi="David" w:cs="David" w:hint="cs"/>
          <w:b/>
          <w:bCs/>
          <w:sz w:val="24"/>
          <w:szCs w:val="24"/>
          <w:rtl/>
        </w:rPr>
        <w:t>ברק</w:t>
      </w:r>
      <w:r w:rsidR="0042633B">
        <w:rPr>
          <w:rFonts w:ascii="David" w:hAnsi="David" w:cs="David" w:hint="cs"/>
          <w:sz w:val="24"/>
          <w:szCs w:val="24"/>
          <w:rtl/>
        </w:rPr>
        <w:t xml:space="preserve"> מכוונת לקהל יעד של שופטים ואקדמאיים, מעוניין להעביר את המסר שלו לגבי פרשנות.</w:t>
      </w:r>
    </w:p>
    <w:p w14:paraId="2DADBAA0" w14:textId="77777777" w:rsidR="0042633B" w:rsidRDefault="0042633B" w:rsidP="004E7AA7">
      <w:pPr>
        <w:spacing w:line="276" w:lineRule="auto"/>
        <w:rPr>
          <w:rFonts w:ascii="David" w:hAnsi="David" w:cs="David"/>
          <w:sz w:val="24"/>
          <w:szCs w:val="24"/>
          <w:rtl/>
        </w:rPr>
      </w:pPr>
      <w:r>
        <w:rPr>
          <w:rFonts w:ascii="David" w:hAnsi="David" w:cs="David" w:hint="cs"/>
          <w:sz w:val="24"/>
          <w:szCs w:val="24"/>
          <w:rtl/>
        </w:rPr>
        <w:t>(</w:t>
      </w:r>
      <w:r w:rsidRPr="00EF3319">
        <w:rPr>
          <w:rFonts w:ascii="David" w:hAnsi="David" w:cs="David" w:hint="cs"/>
          <w:sz w:val="24"/>
          <w:szCs w:val="24"/>
          <w:shd w:val="clear" w:color="auto" w:fill="D9E2F3" w:themeFill="accent1" w:themeFillTint="33"/>
          <w:rtl/>
        </w:rPr>
        <w:t>בקייס ניתן להחיל את שתי הגישות, להסביר שאפרופים היא הרווחת ולהראות את התוצאות השונות</w:t>
      </w:r>
      <w:r>
        <w:rPr>
          <w:rFonts w:ascii="David" w:hAnsi="David" w:cs="David" w:hint="cs"/>
          <w:sz w:val="24"/>
          <w:szCs w:val="24"/>
          <w:rtl/>
        </w:rPr>
        <w:t>).</w:t>
      </w:r>
    </w:p>
    <w:p w14:paraId="7CDD5939" w14:textId="77777777" w:rsidR="0042633B" w:rsidRDefault="0042633B" w:rsidP="004E7AA7">
      <w:pPr>
        <w:spacing w:line="276" w:lineRule="auto"/>
        <w:rPr>
          <w:rFonts w:ascii="David" w:hAnsi="David" w:cs="David"/>
          <w:sz w:val="24"/>
          <w:szCs w:val="24"/>
          <w:rtl/>
        </w:rPr>
      </w:pPr>
      <w:r w:rsidRPr="0042633B">
        <w:rPr>
          <w:rFonts w:ascii="David" w:hAnsi="David" w:cs="David" w:hint="cs"/>
          <w:sz w:val="24"/>
          <w:szCs w:val="24"/>
          <w:u w:val="single"/>
          <w:rtl/>
        </w:rPr>
        <w:t>רוח אפרופים</w:t>
      </w:r>
      <w:r>
        <w:rPr>
          <w:rFonts w:ascii="David" w:hAnsi="David" w:cs="David" w:hint="cs"/>
          <w:sz w:val="24"/>
          <w:szCs w:val="24"/>
          <w:rtl/>
        </w:rPr>
        <w:t xml:space="preserve">: הרוח וההלכה לא זהות, הרוח היא האמירה הסמויה מאחוריי ההלכה (הבדל בין גישת השלבים להוליסטית) </w:t>
      </w:r>
      <w:r>
        <w:rPr>
          <w:rFonts w:ascii="David" w:hAnsi="David" w:cs="David"/>
          <w:sz w:val="24"/>
          <w:szCs w:val="24"/>
          <w:rtl/>
        </w:rPr>
        <w:t>–</w:t>
      </w:r>
      <w:r>
        <w:rPr>
          <w:rFonts w:ascii="David" w:hAnsi="David" w:cs="David" w:hint="cs"/>
          <w:sz w:val="24"/>
          <w:szCs w:val="24"/>
          <w:rtl/>
        </w:rPr>
        <w:t xml:space="preserve"> ביהמ"ש יכול להפעיל שיקול דעת רחב ולעשות ככל העולה על רוחו בניתוח החוזה, גם בניגוד לדעת הצדדים. משמע, לביהמ"ש כוח רב.</w:t>
      </w:r>
    </w:p>
    <w:p w14:paraId="52B4DC63" w14:textId="77777777" w:rsidR="0042633B" w:rsidRDefault="0042633B" w:rsidP="004E7AA7">
      <w:pPr>
        <w:spacing w:line="276" w:lineRule="auto"/>
        <w:rPr>
          <w:rFonts w:ascii="David" w:hAnsi="David" w:cs="David"/>
          <w:sz w:val="24"/>
          <w:szCs w:val="24"/>
          <w:rtl/>
        </w:rPr>
      </w:pPr>
      <w:r w:rsidRPr="00041B26">
        <w:rPr>
          <w:rFonts w:ascii="David" w:hAnsi="David" w:cs="David" w:hint="cs"/>
          <w:sz w:val="24"/>
          <w:szCs w:val="24"/>
          <w:u w:val="single"/>
          <w:rtl/>
        </w:rPr>
        <w:t>ההתפתחויות בפסיקה</w:t>
      </w:r>
      <w:r>
        <w:rPr>
          <w:rFonts w:ascii="David" w:hAnsi="David" w:cs="David" w:hint="cs"/>
          <w:sz w:val="24"/>
          <w:szCs w:val="24"/>
          <w:rtl/>
        </w:rPr>
        <w:t>:</w:t>
      </w:r>
    </w:p>
    <w:p w14:paraId="7F77A564" w14:textId="77777777" w:rsidR="0042633B" w:rsidRDefault="0042633B" w:rsidP="004E7AA7">
      <w:pPr>
        <w:pStyle w:val="a7"/>
        <w:numPr>
          <w:ilvl w:val="0"/>
          <w:numId w:val="7"/>
        </w:numPr>
        <w:spacing w:line="276" w:lineRule="auto"/>
        <w:rPr>
          <w:rFonts w:ascii="David" w:hAnsi="David" w:cs="David"/>
          <w:sz w:val="24"/>
          <w:szCs w:val="24"/>
        </w:rPr>
      </w:pPr>
      <w:r>
        <w:rPr>
          <w:rFonts w:ascii="David" w:hAnsi="David" w:cs="David" w:hint="cs"/>
          <w:sz w:val="24"/>
          <w:szCs w:val="24"/>
          <w:rtl/>
        </w:rPr>
        <w:t xml:space="preserve">ההלכה </w:t>
      </w:r>
      <w:r w:rsidRPr="0042633B">
        <w:rPr>
          <w:rFonts w:ascii="David" w:hAnsi="David" w:cs="David" w:hint="cs"/>
          <w:sz w:val="24"/>
          <w:szCs w:val="24"/>
          <w:shd w:val="clear" w:color="auto" w:fill="9CC2E5" w:themeFill="accent5" w:themeFillTint="99"/>
          <w:rtl/>
        </w:rPr>
        <w:t>מאפרופים</w:t>
      </w:r>
      <w:r>
        <w:rPr>
          <w:rFonts w:ascii="David" w:hAnsi="David" w:cs="David" w:hint="cs"/>
          <w:sz w:val="24"/>
          <w:szCs w:val="24"/>
          <w:rtl/>
        </w:rPr>
        <w:t xml:space="preserve"> התחזקה לאחר פס"ד </w:t>
      </w:r>
      <w:r w:rsidRPr="0042633B">
        <w:rPr>
          <w:rFonts w:ascii="David" w:hAnsi="David" w:cs="David" w:hint="cs"/>
          <w:sz w:val="24"/>
          <w:szCs w:val="24"/>
          <w:shd w:val="clear" w:color="auto" w:fill="9CC2E5" w:themeFill="accent5" w:themeFillTint="99"/>
          <w:rtl/>
        </w:rPr>
        <w:t>מגדלי הירקות</w:t>
      </w:r>
      <w:r>
        <w:rPr>
          <w:rFonts w:ascii="David" w:hAnsi="David" w:cs="David" w:hint="cs"/>
          <w:sz w:val="24"/>
          <w:szCs w:val="24"/>
          <w:rtl/>
        </w:rPr>
        <w:t>.</w:t>
      </w:r>
    </w:p>
    <w:p w14:paraId="2C10EEF5" w14:textId="77777777" w:rsidR="0042633B" w:rsidRDefault="0042633B" w:rsidP="004E7AA7">
      <w:pPr>
        <w:pStyle w:val="a7"/>
        <w:numPr>
          <w:ilvl w:val="0"/>
          <w:numId w:val="7"/>
        </w:numPr>
        <w:spacing w:line="276" w:lineRule="auto"/>
        <w:rPr>
          <w:rFonts w:ascii="David" w:hAnsi="David" w:cs="David"/>
          <w:sz w:val="24"/>
          <w:szCs w:val="24"/>
        </w:rPr>
      </w:pPr>
      <w:r>
        <w:rPr>
          <w:rFonts w:ascii="David" w:hAnsi="David" w:cs="David" w:hint="cs"/>
          <w:sz w:val="24"/>
          <w:szCs w:val="24"/>
          <w:rtl/>
        </w:rPr>
        <w:lastRenderedPageBreak/>
        <w:t xml:space="preserve">בשלב מאוחר יותר, </w:t>
      </w:r>
      <w:r w:rsidRPr="00041B26">
        <w:rPr>
          <w:rFonts w:ascii="David" w:hAnsi="David" w:cs="David" w:hint="cs"/>
          <w:b/>
          <w:bCs/>
          <w:sz w:val="24"/>
          <w:szCs w:val="24"/>
          <w:rtl/>
        </w:rPr>
        <w:t>דנציגר</w:t>
      </w:r>
      <w:r>
        <w:rPr>
          <w:rFonts w:ascii="David" w:hAnsi="David" w:cs="David" w:hint="cs"/>
          <w:sz w:val="24"/>
          <w:szCs w:val="24"/>
          <w:rtl/>
        </w:rPr>
        <w:t xml:space="preserve"> </w:t>
      </w:r>
      <w:r w:rsidRPr="0042633B">
        <w:rPr>
          <w:rFonts w:ascii="David" w:hAnsi="David" w:cs="David" w:hint="cs"/>
          <w:sz w:val="24"/>
          <w:szCs w:val="24"/>
          <w:shd w:val="clear" w:color="auto" w:fill="9CC2E5" w:themeFill="accent5" w:themeFillTint="99"/>
          <w:rtl/>
        </w:rPr>
        <w:t>באמנון לוי נ' נורקייט</w:t>
      </w:r>
      <w:r>
        <w:rPr>
          <w:rFonts w:ascii="David" w:hAnsi="David" w:cs="David" w:hint="cs"/>
          <w:sz w:val="24"/>
          <w:szCs w:val="24"/>
          <w:rtl/>
        </w:rPr>
        <w:t xml:space="preserve"> מסתייג מאמירותיו של </w:t>
      </w:r>
      <w:r w:rsidRPr="00041B26">
        <w:rPr>
          <w:rFonts w:ascii="David" w:hAnsi="David" w:cs="David" w:hint="cs"/>
          <w:b/>
          <w:bCs/>
          <w:sz w:val="24"/>
          <w:szCs w:val="24"/>
          <w:rtl/>
        </w:rPr>
        <w:t>ברק</w:t>
      </w:r>
      <w:r>
        <w:rPr>
          <w:rFonts w:ascii="David" w:hAnsi="David" w:cs="David" w:hint="cs"/>
          <w:sz w:val="24"/>
          <w:szCs w:val="24"/>
          <w:rtl/>
        </w:rPr>
        <w:t xml:space="preserve">, אך כיוון שעושה זאת באוביטר אינו הופך את הלכת אפרופים. הרטוריקה שלו צנועה (מאזכר רק שני פס"דים), מכוון לקהל יעד שונה מברק </w:t>
      </w:r>
      <w:r>
        <w:rPr>
          <w:rFonts w:ascii="David" w:hAnsi="David" w:cs="David"/>
          <w:sz w:val="24"/>
          <w:szCs w:val="24"/>
          <w:rtl/>
        </w:rPr>
        <w:t>–</w:t>
      </w:r>
      <w:r>
        <w:rPr>
          <w:rFonts w:ascii="David" w:hAnsi="David" w:cs="David" w:hint="cs"/>
          <w:sz w:val="24"/>
          <w:szCs w:val="24"/>
          <w:rtl/>
        </w:rPr>
        <w:t xml:space="preserve"> תקשורת, פוליטיקאים, עו"ד.</w:t>
      </w:r>
    </w:p>
    <w:p w14:paraId="20ABE9C6" w14:textId="77777777" w:rsidR="00041B26" w:rsidRPr="00041B26" w:rsidRDefault="0042633B" w:rsidP="004E7AA7">
      <w:pPr>
        <w:pStyle w:val="a7"/>
        <w:numPr>
          <w:ilvl w:val="0"/>
          <w:numId w:val="7"/>
        </w:numPr>
        <w:spacing w:line="276" w:lineRule="auto"/>
        <w:rPr>
          <w:rFonts w:ascii="David" w:hAnsi="David" w:cs="David"/>
          <w:sz w:val="24"/>
          <w:szCs w:val="24"/>
        </w:rPr>
      </w:pPr>
      <w:r>
        <w:rPr>
          <w:rFonts w:ascii="David" w:hAnsi="David" w:cs="David" w:hint="cs"/>
          <w:sz w:val="24"/>
          <w:szCs w:val="24"/>
          <w:rtl/>
        </w:rPr>
        <w:t>החוק תוקן לאחר הלכת אפרופים (בעבר אמר שרק במידה והלשון אינה ברורה נעבור לנסיבות), אחרי התיקון החוק משקף את גישת השלבים ואת ההוליסטית יחד.</w:t>
      </w:r>
    </w:p>
    <w:p w14:paraId="7E341051" w14:textId="77777777" w:rsidR="0042633B" w:rsidRPr="0042633B" w:rsidRDefault="0042633B" w:rsidP="004E7AA7">
      <w:pPr>
        <w:shd w:val="clear" w:color="auto" w:fill="D9E2F3" w:themeFill="accent1" w:themeFillTint="33"/>
        <w:spacing w:line="276" w:lineRule="auto"/>
        <w:rPr>
          <w:rFonts w:ascii="David" w:hAnsi="David" w:cs="David"/>
          <w:b/>
          <w:bCs/>
          <w:sz w:val="24"/>
          <w:szCs w:val="24"/>
          <w:rtl/>
        </w:rPr>
      </w:pPr>
      <w:r w:rsidRPr="0042633B">
        <w:rPr>
          <w:rFonts w:ascii="David" w:hAnsi="David" w:cs="David" w:hint="cs"/>
          <w:b/>
          <w:bCs/>
          <w:sz w:val="24"/>
          <w:szCs w:val="24"/>
          <w:rtl/>
        </w:rPr>
        <w:t>טעות סופר</w:t>
      </w:r>
      <w:r w:rsidR="0022049A">
        <w:rPr>
          <w:rFonts w:ascii="David" w:hAnsi="David" w:cs="David" w:hint="cs"/>
          <w:b/>
          <w:bCs/>
          <w:sz w:val="24"/>
          <w:szCs w:val="24"/>
          <w:rtl/>
        </w:rPr>
        <w:t xml:space="preserve"> (סעיף 16)</w:t>
      </w:r>
    </w:p>
    <w:p w14:paraId="2E62E6E4" w14:textId="77777777" w:rsidR="0042633B" w:rsidRDefault="00021AD7" w:rsidP="004E7AA7">
      <w:pPr>
        <w:spacing w:line="276" w:lineRule="auto"/>
        <w:rPr>
          <w:rFonts w:ascii="David" w:hAnsi="David" w:cs="David"/>
          <w:sz w:val="24"/>
          <w:szCs w:val="24"/>
          <w:rtl/>
        </w:rPr>
      </w:pPr>
      <w:r w:rsidRPr="00021AD7">
        <w:rPr>
          <w:rFonts w:ascii="David" w:hAnsi="David" w:cs="David" w:hint="cs"/>
          <w:sz w:val="24"/>
          <w:szCs w:val="24"/>
          <w:u w:val="single"/>
          <w:rtl/>
        </w:rPr>
        <w:t>הגדרה</w:t>
      </w:r>
      <w:r>
        <w:rPr>
          <w:rFonts w:ascii="David" w:hAnsi="David" w:cs="David" w:hint="cs"/>
          <w:sz w:val="24"/>
          <w:szCs w:val="24"/>
          <w:rtl/>
        </w:rPr>
        <w:t xml:space="preserve">: </w:t>
      </w:r>
      <w:r w:rsidR="008E3698">
        <w:rPr>
          <w:rFonts w:ascii="David" w:hAnsi="David" w:cs="David" w:hint="cs"/>
          <w:sz w:val="24"/>
          <w:szCs w:val="24"/>
          <w:rtl/>
        </w:rPr>
        <w:t>פער בין כוונת הצדדים ללשון החוזה, כישלון בהבעת כוונת הצדדים בחוזה עצמו</w:t>
      </w:r>
      <w:r>
        <w:rPr>
          <w:rFonts w:ascii="David" w:hAnsi="David" w:cs="David" w:hint="cs"/>
          <w:sz w:val="24"/>
          <w:szCs w:val="24"/>
          <w:rtl/>
        </w:rPr>
        <w:t xml:space="preserve">. במקרה של טעות סופר הסעד לא יהיה ביטול אלא תיקון הטעות. טעות </w:t>
      </w:r>
      <w:r w:rsidR="008E3698">
        <w:rPr>
          <w:rFonts w:ascii="David" w:hAnsi="David" w:cs="David" w:hint="cs"/>
          <w:sz w:val="24"/>
          <w:szCs w:val="24"/>
          <w:rtl/>
        </w:rPr>
        <w:t>סופר מראה בעצם שניתן להגיע לאותה תוצאה גם ללא אפרופים.</w:t>
      </w:r>
    </w:p>
    <w:p w14:paraId="23408F39" w14:textId="77777777" w:rsidR="008E3698" w:rsidRDefault="008E3698" w:rsidP="004E7AA7">
      <w:pPr>
        <w:spacing w:line="276" w:lineRule="auto"/>
        <w:rPr>
          <w:rFonts w:ascii="David" w:hAnsi="David" w:cs="David"/>
          <w:sz w:val="24"/>
          <w:szCs w:val="24"/>
          <w:rtl/>
        </w:rPr>
      </w:pPr>
      <w:r w:rsidRPr="008E3698">
        <w:rPr>
          <w:rFonts w:ascii="David" w:hAnsi="David" w:cs="David" w:hint="cs"/>
          <w:sz w:val="24"/>
          <w:szCs w:val="24"/>
          <w:shd w:val="clear" w:color="auto" w:fill="9CC2E5" w:themeFill="accent5" w:themeFillTint="99"/>
          <w:rtl/>
        </w:rPr>
        <w:t>פרקש</w:t>
      </w:r>
      <w:r>
        <w:rPr>
          <w:rFonts w:ascii="David" w:hAnsi="David" w:cs="David" w:hint="cs"/>
          <w:sz w:val="24"/>
          <w:szCs w:val="24"/>
          <w:rtl/>
        </w:rPr>
        <w:t>: ביהמ"ש קובע כי הנספח שהוכנס לחוזה (ומזכה את הקונה בהנחה גדולה ממה שהתכוונו הצדדים) הוכנס לשם בטעות ולכן יש להתייחס אליו כאל טעות סופר ולתקן את החוזה לפי אומד דעתם של הצדדים.</w:t>
      </w:r>
    </w:p>
    <w:p w14:paraId="7EC341BD" w14:textId="77777777" w:rsidR="008E3698" w:rsidRDefault="008E3698" w:rsidP="004E7AA7">
      <w:pPr>
        <w:spacing w:line="276" w:lineRule="auto"/>
        <w:rPr>
          <w:rFonts w:ascii="David" w:hAnsi="David" w:cs="David"/>
          <w:sz w:val="24"/>
          <w:szCs w:val="24"/>
          <w:rtl/>
        </w:rPr>
      </w:pPr>
      <w:r>
        <w:rPr>
          <w:rFonts w:ascii="David" w:hAnsi="David" w:cs="David" w:hint="cs"/>
          <w:sz w:val="24"/>
          <w:szCs w:val="24"/>
          <w:rtl/>
        </w:rPr>
        <w:t>לכאורה, ניתן היה להגיע לתוצאה זו גם דרך אפרופים (יפרשו את הנסיבות ויבינו כי הצדדים התכוונו להנחה נמוכה יותר). בפועל, סעיף 16 מתייחס למצב של חוסר תאימות, כשצד אחד לא מודה מה הייתה כוונת הצדדים, ואילו אפרופים משמש אותנו כאשר לא ברור מה הייתה כוונת הצדדים.</w:t>
      </w:r>
    </w:p>
    <w:p w14:paraId="23BDED2B" w14:textId="77777777" w:rsidR="008E3698" w:rsidRPr="008E3698" w:rsidRDefault="008E3698" w:rsidP="004E7AA7">
      <w:pPr>
        <w:spacing w:line="276" w:lineRule="auto"/>
        <w:rPr>
          <w:rFonts w:ascii="David" w:hAnsi="David" w:cs="David"/>
          <w:sz w:val="24"/>
          <w:szCs w:val="24"/>
          <w:u w:val="single"/>
          <w:rtl/>
        </w:rPr>
      </w:pPr>
      <w:r w:rsidRPr="008E3698">
        <w:rPr>
          <w:rFonts w:ascii="David" w:hAnsi="David" w:cs="David" w:hint="cs"/>
          <w:sz w:val="24"/>
          <w:szCs w:val="24"/>
          <w:u w:val="single"/>
          <w:rtl/>
        </w:rPr>
        <w:t>פרשנות נגד המנסח: (סעיף 25(ב))</w:t>
      </w:r>
    </w:p>
    <w:p w14:paraId="484047B0" w14:textId="77777777" w:rsidR="008E3698" w:rsidRDefault="008E3698" w:rsidP="004E7AA7">
      <w:pPr>
        <w:spacing w:line="276" w:lineRule="auto"/>
        <w:rPr>
          <w:rFonts w:ascii="David" w:hAnsi="David" w:cs="David"/>
          <w:sz w:val="24"/>
          <w:szCs w:val="24"/>
          <w:rtl/>
        </w:rPr>
      </w:pPr>
      <w:r w:rsidRPr="008E3698">
        <w:rPr>
          <w:rFonts w:ascii="David" w:hAnsi="David" w:cs="David" w:hint="cs"/>
          <w:sz w:val="24"/>
          <w:szCs w:val="24"/>
          <w:u w:val="single"/>
          <w:rtl/>
        </w:rPr>
        <w:t>הגדרה</w:t>
      </w:r>
      <w:r>
        <w:rPr>
          <w:rFonts w:ascii="David" w:hAnsi="David" w:cs="David" w:hint="cs"/>
          <w:sz w:val="24"/>
          <w:szCs w:val="24"/>
          <w:rtl/>
        </w:rPr>
        <w:t>: במצב של קושי פרשני, נפרש את החוזה נגד מי שהייתה לו יד בניסוחו אם עוצב לטובתו.</w:t>
      </w:r>
    </w:p>
    <w:p w14:paraId="650B0633" w14:textId="77777777" w:rsidR="008E3698" w:rsidRDefault="008E3698" w:rsidP="004E7AA7">
      <w:pPr>
        <w:spacing w:line="276" w:lineRule="auto"/>
        <w:rPr>
          <w:rFonts w:ascii="David" w:hAnsi="David" w:cs="David"/>
          <w:sz w:val="24"/>
          <w:szCs w:val="24"/>
          <w:rtl/>
        </w:rPr>
      </w:pPr>
      <w:r w:rsidRPr="008E3698">
        <w:rPr>
          <w:rFonts w:ascii="David" w:hAnsi="David" w:cs="David" w:hint="cs"/>
          <w:sz w:val="24"/>
          <w:szCs w:val="24"/>
          <w:u w:val="single"/>
          <w:rtl/>
        </w:rPr>
        <w:t>פרשנות נגד המנסח מול טעות סופר</w:t>
      </w:r>
      <w:r>
        <w:rPr>
          <w:rFonts w:ascii="David" w:hAnsi="David" w:cs="David" w:hint="cs"/>
          <w:sz w:val="24"/>
          <w:szCs w:val="24"/>
          <w:rtl/>
        </w:rPr>
        <w:t xml:space="preserve">: במקרה של טעות סופר לא נבטל את החוזה ולא נפרש נגדו </w:t>
      </w:r>
      <w:r>
        <w:rPr>
          <w:rFonts w:ascii="David" w:hAnsi="David" w:cs="David"/>
          <w:sz w:val="24"/>
          <w:szCs w:val="24"/>
          <w:rtl/>
        </w:rPr>
        <w:t>–</w:t>
      </w:r>
      <w:r>
        <w:rPr>
          <w:rFonts w:ascii="David" w:hAnsi="David" w:cs="David" w:hint="cs"/>
          <w:sz w:val="24"/>
          <w:szCs w:val="24"/>
          <w:rtl/>
        </w:rPr>
        <w:t xml:space="preserve"> אלא נתקן את הטעות. </w:t>
      </w:r>
      <w:r w:rsidRPr="00483C5C">
        <w:rPr>
          <w:rFonts w:ascii="David" w:hAnsi="David" w:cs="David" w:hint="cs"/>
          <w:b/>
          <w:bCs/>
          <w:sz w:val="24"/>
          <w:szCs w:val="24"/>
          <w:rtl/>
        </w:rPr>
        <w:t>ביהמ"ש עושה שימוש רחב יותר בטעות סופר, מנסה לתקן את החוזה ולא לבטלו במידה וניתן היה להבין למה הצדדים התכוונו</w:t>
      </w:r>
      <w:r>
        <w:rPr>
          <w:rFonts w:ascii="David" w:hAnsi="David" w:cs="David" w:hint="cs"/>
          <w:sz w:val="24"/>
          <w:szCs w:val="24"/>
          <w:rtl/>
        </w:rPr>
        <w:t>.</w:t>
      </w:r>
    </w:p>
    <w:p w14:paraId="72F9B581" w14:textId="77777777" w:rsidR="008E3698" w:rsidRPr="008E3698" w:rsidRDefault="008E3698" w:rsidP="004E7AA7">
      <w:pPr>
        <w:shd w:val="clear" w:color="auto" w:fill="D9E2F3" w:themeFill="accent1" w:themeFillTint="33"/>
        <w:spacing w:line="276" w:lineRule="auto"/>
        <w:rPr>
          <w:rFonts w:ascii="David" w:hAnsi="David" w:cs="David"/>
          <w:b/>
          <w:bCs/>
          <w:sz w:val="24"/>
          <w:szCs w:val="24"/>
          <w:rtl/>
        </w:rPr>
      </w:pPr>
      <w:r w:rsidRPr="008E3698">
        <w:rPr>
          <w:rFonts w:ascii="David" w:hAnsi="David" w:cs="David" w:hint="cs"/>
          <w:b/>
          <w:bCs/>
          <w:sz w:val="24"/>
          <w:szCs w:val="24"/>
          <w:rtl/>
        </w:rPr>
        <w:t>פרשנות דין רצוי</w:t>
      </w:r>
    </w:p>
    <w:p w14:paraId="70B5140A" w14:textId="77777777" w:rsidR="008E3698" w:rsidRDefault="008E3698" w:rsidP="004E7AA7">
      <w:pPr>
        <w:spacing w:line="276" w:lineRule="auto"/>
        <w:rPr>
          <w:rFonts w:ascii="David" w:hAnsi="David" w:cs="David"/>
          <w:sz w:val="24"/>
          <w:szCs w:val="24"/>
          <w:rtl/>
        </w:rPr>
      </w:pPr>
      <w:r>
        <w:rPr>
          <w:rFonts w:ascii="David" w:hAnsi="David" w:cs="David" w:hint="cs"/>
          <w:sz w:val="24"/>
          <w:szCs w:val="24"/>
          <w:rtl/>
        </w:rPr>
        <w:t xml:space="preserve">מדובר בחלוקת השליטה על ההליך הפרשני </w:t>
      </w:r>
      <w:r>
        <w:rPr>
          <w:rFonts w:ascii="David" w:hAnsi="David" w:cs="David"/>
          <w:sz w:val="24"/>
          <w:szCs w:val="24"/>
          <w:rtl/>
        </w:rPr>
        <w:t>–</w:t>
      </w:r>
      <w:r>
        <w:rPr>
          <w:rFonts w:ascii="David" w:hAnsi="David" w:cs="David" w:hint="cs"/>
          <w:sz w:val="24"/>
          <w:szCs w:val="24"/>
          <w:rtl/>
        </w:rPr>
        <w:t xml:space="preserve"> למי נרצה לתת יותר כוח בפרשנות? </w:t>
      </w:r>
    </w:p>
    <w:p w14:paraId="6DCEBF56" w14:textId="77777777" w:rsidR="008E3698" w:rsidRDefault="008E3698" w:rsidP="004E7AA7">
      <w:pPr>
        <w:spacing w:line="276" w:lineRule="auto"/>
        <w:rPr>
          <w:rFonts w:ascii="David" w:hAnsi="David" w:cs="David"/>
          <w:sz w:val="24"/>
          <w:szCs w:val="24"/>
          <w:rtl/>
        </w:rPr>
      </w:pPr>
      <w:r w:rsidRPr="001C7B3C">
        <w:rPr>
          <w:rFonts w:ascii="David" w:hAnsi="David" w:cs="David" w:hint="cs"/>
          <w:sz w:val="24"/>
          <w:szCs w:val="24"/>
          <w:u w:val="single"/>
          <w:rtl/>
        </w:rPr>
        <w:t>פרשנות היא תמיד כדו שיח</w:t>
      </w:r>
      <w:r>
        <w:rPr>
          <w:rFonts w:ascii="David" w:hAnsi="David" w:cs="David" w:hint="cs"/>
          <w:sz w:val="24"/>
          <w:szCs w:val="24"/>
          <w:rtl/>
        </w:rPr>
        <w:t>: לאף אחד אין שליטה מוחלטת על הפרשנות, מדובר בכוח רב יחסית לצד אחד, אך בפועל לשני הצדדים יש שליטה.</w:t>
      </w:r>
    </w:p>
    <w:p w14:paraId="2F8F4240" w14:textId="77777777" w:rsidR="008E3698" w:rsidRPr="001C7B3C" w:rsidRDefault="008E3698" w:rsidP="004E7AA7">
      <w:pPr>
        <w:pStyle w:val="a7"/>
        <w:numPr>
          <w:ilvl w:val="0"/>
          <w:numId w:val="7"/>
        </w:numPr>
        <w:spacing w:line="276" w:lineRule="auto"/>
        <w:rPr>
          <w:rFonts w:ascii="David" w:hAnsi="David" w:cs="David"/>
          <w:sz w:val="24"/>
          <w:szCs w:val="24"/>
          <w:rtl/>
        </w:rPr>
      </w:pPr>
      <w:r w:rsidRPr="001C7B3C">
        <w:rPr>
          <w:rFonts w:ascii="David" w:hAnsi="David" w:cs="David" w:hint="cs"/>
          <w:sz w:val="24"/>
          <w:szCs w:val="24"/>
          <w:u w:val="single"/>
          <w:rtl/>
        </w:rPr>
        <w:t>פרשנות בחוק</w:t>
      </w:r>
      <w:r w:rsidRPr="001C7B3C">
        <w:rPr>
          <w:rFonts w:ascii="David" w:hAnsi="David" w:cs="David" w:hint="cs"/>
          <w:sz w:val="24"/>
          <w:szCs w:val="24"/>
          <w:rtl/>
        </w:rPr>
        <w:t>: למחוקק אין בלעדיות על הדרך בה יפורש החוק, אך גם לביהמ"ש לא.</w:t>
      </w:r>
    </w:p>
    <w:p w14:paraId="25ED5C68" w14:textId="77777777" w:rsidR="008E3698" w:rsidRDefault="008E3698" w:rsidP="004E7AA7">
      <w:pPr>
        <w:pStyle w:val="a7"/>
        <w:numPr>
          <w:ilvl w:val="0"/>
          <w:numId w:val="7"/>
        </w:numPr>
        <w:spacing w:line="276" w:lineRule="auto"/>
        <w:rPr>
          <w:rFonts w:ascii="David" w:hAnsi="David" w:cs="David"/>
          <w:sz w:val="24"/>
          <w:szCs w:val="24"/>
        </w:rPr>
      </w:pPr>
      <w:r w:rsidRPr="001C7B3C">
        <w:rPr>
          <w:rFonts w:ascii="David" w:hAnsi="David" w:cs="David" w:hint="cs"/>
          <w:sz w:val="24"/>
          <w:szCs w:val="24"/>
          <w:u w:val="single"/>
          <w:rtl/>
        </w:rPr>
        <w:t>פרשנות בחוזה</w:t>
      </w:r>
      <w:r w:rsidRPr="001C7B3C">
        <w:rPr>
          <w:rFonts w:ascii="David" w:hAnsi="David" w:cs="David" w:hint="cs"/>
          <w:sz w:val="24"/>
          <w:szCs w:val="24"/>
          <w:rtl/>
        </w:rPr>
        <w:t xml:space="preserve">: </w:t>
      </w:r>
      <w:r w:rsidR="001C7B3C" w:rsidRPr="001C7B3C">
        <w:rPr>
          <w:rFonts w:ascii="David" w:hAnsi="David" w:cs="David" w:hint="cs"/>
          <w:sz w:val="24"/>
          <w:szCs w:val="24"/>
          <w:rtl/>
        </w:rPr>
        <w:t>לצדדים אין שליטה מוחלטת לפי כוונתם, אך גם לביהמ"ש אין יכולת לעשות הכל.</w:t>
      </w:r>
    </w:p>
    <w:p w14:paraId="1DFEBC61" w14:textId="77777777" w:rsidR="001C7B3C" w:rsidRDefault="001C7B3C" w:rsidP="004E7AA7">
      <w:pPr>
        <w:spacing w:line="276" w:lineRule="auto"/>
        <w:rPr>
          <w:rFonts w:ascii="David" w:hAnsi="David" w:cs="David"/>
          <w:sz w:val="24"/>
          <w:szCs w:val="24"/>
          <w:rtl/>
        </w:rPr>
      </w:pPr>
      <w:r>
        <w:rPr>
          <w:rFonts w:ascii="David" w:hAnsi="David" w:cs="David" w:hint="cs"/>
          <w:sz w:val="24"/>
          <w:szCs w:val="24"/>
          <w:rtl/>
        </w:rPr>
        <w:t>בשאלה למי נרצה לתת כוח רב יותר בוחנים שיקולי מדיניות לשני הצדדים:</w:t>
      </w:r>
    </w:p>
    <w:p w14:paraId="508D8A5D" w14:textId="77777777" w:rsidR="001C7B3C" w:rsidRPr="00286F99" w:rsidRDefault="001C7B3C" w:rsidP="004E7AA7">
      <w:pPr>
        <w:spacing w:line="276" w:lineRule="auto"/>
        <w:rPr>
          <w:rFonts w:ascii="David" w:hAnsi="David" w:cs="David"/>
          <w:sz w:val="24"/>
          <w:szCs w:val="24"/>
          <w:rtl/>
        </w:rPr>
      </w:pPr>
      <w:r w:rsidRPr="009C7103">
        <w:rPr>
          <w:rFonts w:ascii="David" w:hAnsi="David" w:cs="David" w:hint="cs"/>
          <w:sz w:val="24"/>
          <w:szCs w:val="24"/>
          <w:u w:val="single"/>
          <w:rtl/>
        </w:rPr>
        <w:t>מטרות:</w:t>
      </w:r>
      <w:r>
        <w:rPr>
          <w:rFonts w:ascii="David" w:hAnsi="David" w:cs="David" w:hint="cs"/>
          <w:sz w:val="24"/>
          <w:szCs w:val="24"/>
          <w:rtl/>
        </w:rPr>
        <w:t xml:space="preserve"> כשאנו מדברים על פרשנות חוזים צריך לשאול את השאלה מה המטרה בלתת את הכוח לפרשנות הצדדים: לכבד את רצון הצדדים, לתת חופש להתקשרות בחוזה. אך עדיין צריך לתת פרשנות לביהמ"ש בשל פערי כוחות בין הצדדים </w:t>
      </w:r>
      <w:r>
        <w:rPr>
          <w:rFonts w:ascii="David" w:hAnsi="David" w:cs="David"/>
          <w:sz w:val="24"/>
          <w:szCs w:val="24"/>
          <w:rtl/>
        </w:rPr>
        <w:t>–</w:t>
      </w:r>
      <w:r>
        <w:rPr>
          <w:rFonts w:ascii="David" w:hAnsi="David" w:cs="David" w:hint="cs"/>
          <w:sz w:val="24"/>
          <w:szCs w:val="24"/>
          <w:rtl/>
        </w:rPr>
        <w:t xml:space="preserve"> חופש זה דבר טוב, אך בדרך כלל לחזקים. לכן צריך למצוא את האיזון בהליך.</w:t>
      </w:r>
    </w:p>
    <w:p w14:paraId="6101E34E" w14:textId="77777777" w:rsidR="001C7B3C" w:rsidRDefault="001C7B3C" w:rsidP="004E7AA7">
      <w:pPr>
        <w:spacing w:line="276" w:lineRule="auto"/>
        <w:rPr>
          <w:rFonts w:ascii="David" w:hAnsi="David" w:cs="David"/>
          <w:sz w:val="24"/>
          <w:szCs w:val="24"/>
          <w:rtl/>
        </w:rPr>
      </w:pPr>
      <w:r w:rsidRPr="00286F99">
        <w:rPr>
          <w:rFonts w:ascii="David" w:hAnsi="David" w:cs="David" w:hint="cs"/>
          <w:sz w:val="24"/>
          <w:szCs w:val="24"/>
          <w:u w:val="single"/>
          <w:rtl/>
        </w:rPr>
        <w:t>אמצעים:</w:t>
      </w:r>
      <w:r w:rsidRPr="00286F99">
        <w:rPr>
          <w:rFonts w:ascii="David" w:hAnsi="David" w:cs="David" w:hint="cs"/>
          <w:sz w:val="24"/>
          <w:szCs w:val="24"/>
          <w:rtl/>
        </w:rPr>
        <w:t xml:space="preserve"> אחרי שהכרענו בשאלה למי צריכה להיות השליטה בפרשנות, נבחן את האמצעים למימוש פרשנות זאת. למשל, פרשנות מילולית עשויה מצד אחד להיות טובה לצדדים כי היא משקפת את אומד דעתם, מצד שני נותנת כוח רב גם לביהמ"ש בכך שהשופט יכול להתעלם מהנסיבות מסביב ולהתייחס לכתב בלבד. מכאן, חשוב להשתמש באמצעים שבאמת יביאו לתועלת והמטרה שאנו רוצים להשיג.</w:t>
      </w:r>
    </w:p>
    <w:p w14:paraId="207A1927" w14:textId="77777777" w:rsidR="001C7B3C" w:rsidRPr="0022049A" w:rsidRDefault="0022049A" w:rsidP="004E7AA7">
      <w:pPr>
        <w:shd w:val="clear" w:color="auto" w:fill="D9E2F3" w:themeFill="accent1" w:themeFillTint="33"/>
        <w:spacing w:line="276" w:lineRule="auto"/>
        <w:rPr>
          <w:rFonts w:ascii="David" w:hAnsi="David" w:cs="David"/>
          <w:b/>
          <w:bCs/>
          <w:sz w:val="24"/>
          <w:szCs w:val="24"/>
          <w:rtl/>
        </w:rPr>
      </w:pPr>
      <w:r w:rsidRPr="0022049A">
        <w:rPr>
          <w:rFonts w:ascii="David" w:hAnsi="David" w:cs="David" w:hint="cs"/>
          <w:b/>
          <w:bCs/>
          <w:sz w:val="24"/>
          <w:szCs w:val="24"/>
          <w:rtl/>
        </w:rPr>
        <w:t>תום לב בקיום (סעיף 39)</w:t>
      </w:r>
    </w:p>
    <w:p w14:paraId="0723C3A4" w14:textId="77777777" w:rsidR="001C7B3C" w:rsidRDefault="0022049A" w:rsidP="004E7AA7">
      <w:pPr>
        <w:spacing w:line="276" w:lineRule="auto"/>
        <w:rPr>
          <w:rFonts w:ascii="David" w:hAnsi="David" w:cs="David"/>
          <w:sz w:val="24"/>
          <w:szCs w:val="24"/>
          <w:rtl/>
        </w:rPr>
      </w:pPr>
      <w:r>
        <w:rPr>
          <w:rFonts w:ascii="David" w:hAnsi="David" w:cs="David" w:hint="cs"/>
          <w:sz w:val="24"/>
          <w:szCs w:val="24"/>
          <w:rtl/>
        </w:rPr>
        <w:t>בדומה לסעיף 12, גם כאן הגדרת "תום לב" אינה ברורה מלשון החוק ומשאירה מקום רחב לפסיקה. בסעיף 39 אין אזכור לסעדים אלא רק איסור על שימוש בזכות בחוסר תו"ל, וקיום חיוב בחוסר תו"ל.</w:t>
      </w:r>
    </w:p>
    <w:p w14:paraId="02150F39" w14:textId="77777777" w:rsidR="0022049A" w:rsidRDefault="0022049A" w:rsidP="004E7AA7">
      <w:pPr>
        <w:spacing w:line="276" w:lineRule="auto"/>
        <w:rPr>
          <w:rFonts w:ascii="David" w:hAnsi="David" w:cs="David"/>
          <w:sz w:val="24"/>
          <w:szCs w:val="24"/>
          <w:rtl/>
        </w:rPr>
      </w:pPr>
      <w:r>
        <w:rPr>
          <w:rFonts w:ascii="David" w:hAnsi="David" w:cs="David" w:hint="cs"/>
          <w:sz w:val="24"/>
          <w:szCs w:val="24"/>
          <w:rtl/>
        </w:rPr>
        <w:lastRenderedPageBreak/>
        <w:t>על הצדדים בחוזה מוטלת החובה לנהוג בצורה סבירה ובהגינות תוך שיתוף פעולה. משמע, גם אם הדבר לא נכתב מפורשות בחוזה עדיין יש להם חובה לנהוג לפי סטנדרט התנהגות גבוה.</w:t>
      </w:r>
    </w:p>
    <w:p w14:paraId="7CF5AA5C" w14:textId="77777777" w:rsidR="0022049A" w:rsidRDefault="0022049A" w:rsidP="004E7AA7">
      <w:pPr>
        <w:pStyle w:val="a7"/>
        <w:numPr>
          <w:ilvl w:val="0"/>
          <w:numId w:val="7"/>
        </w:numPr>
        <w:spacing w:line="276" w:lineRule="auto"/>
        <w:rPr>
          <w:rFonts w:ascii="David" w:hAnsi="David" w:cs="David"/>
          <w:sz w:val="24"/>
          <w:szCs w:val="24"/>
        </w:rPr>
      </w:pPr>
      <w:r w:rsidRPr="00D336D9">
        <w:rPr>
          <w:rFonts w:ascii="David" w:hAnsi="David" w:cs="David" w:hint="cs"/>
          <w:sz w:val="24"/>
          <w:szCs w:val="24"/>
          <w:u w:val="single"/>
          <w:rtl/>
        </w:rPr>
        <w:t>קשר לפרשנות</w:t>
      </w:r>
      <w:r>
        <w:rPr>
          <w:rFonts w:ascii="David" w:hAnsi="David" w:cs="David" w:hint="cs"/>
          <w:sz w:val="24"/>
          <w:szCs w:val="24"/>
          <w:rtl/>
        </w:rPr>
        <w:t>: יש לפרש את החוזה בתום לב, וגם במקרה בו חסר פרט ניתן או לפרשו או להשלימו לפי עיקרון תום הלב.</w:t>
      </w:r>
    </w:p>
    <w:p w14:paraId="77959584" w14:textId="77777777" w:rsidR="0022049A" w:rsidRDefault="0022049A" w:rsidP="004E7AA7">
      <w:pPr>
        <w:pStyle w:val="a7"/>
        <w:numPr>
          <w:ilvl w:val="0"/>
          <w:numId w:val="7"/>
        </w:numPr>
        <w:spacing w:line="276" w:lineRule="auto"/>
        <w:rPr>
          <w:rFonts w:ascii="David" w:hAnsi="David" w:cs="David"/>
          <w:sz w:val="24"/>
          <w:szCs w:val="24"/>
        </w:rPr>
      </w:pPr>
      <w:r w:rsidRPr="00D336D9">
        <w:rPr>
          <w:rFonts w:ascii="David" w:hAnsi="David" w:cs="David" w:hint="cs"/>
          <w:sz w:val="24"/>
          <w:szCs w:val="24"/>
          <w:u w:val="single"/>
          <w:rtl/>
        </w:rPr>
        <w:t>תרופות</w:t>
      </w:r>
      <w:r>
        <w:rPr>
          <w:rFonts w:ascii="David" w:hAnsi="David" w:cs="David" w:hint="cs"/>
          <w:sz w:val="24"/>
          <w:szCs w:val="24"/>
          <w:rtl/>
        </w:rPr>
        <w:t>: שימוש בסעיף 39 מקים חיובים חדשים לצדדים, מוסיף חובה להתנהג בתום לב וסעדים במידה ויפרו חובה זו. הדבר בעייתי כי לא הייתה לכך הסכמה מפורשת בחוזה.</w:t>
      </w:r>
    </w:p>
    <w:p w14:paraId="4095D0BB" w14:textId="77777777" w:rsidR="0022049A" w:rsidRDefault="0022049A" w:rsidP="004E7AA7">
      <w:pPr>
        <w:spacing w:line="276" w:lineRule="auto"/>
        <w:rPr>
          <w:rFonts w:ascii="David" w:hAnsi="David" w:cs="David"/>
          <w:sz w:val="24"/>
          <w:szCs w:val="24"/>
          <w:rtl/>
        </w:rPr>
      </w:pPr>
      <w:r w:rsidRPr="00D336D9">
        <w:rPr>
          <w:rFonts w:ascii="David" w:hAnsi="David" w:cs="David" w:hint="cs"/>
          <w:sz w:val="24"/>
          <w:szCs w:val="24"/>
          <w:u w:val="single"/>
          <w:rtl/>
        </w:rPr>
        <w:t>נשאלת השאלה האם ניתן להוסיף חיובים חדשים מכוח סעיף תום הלב</w:t>
      </w:r>
      <w:r>
        <w:rPr>
          <w:rFonts w:ascii="David" w:hAnsi="David" w:cs="David" w:hint="cs"/>
          <w:sz w:val="24"/>
          <w:szCs w:val="24"/>
          <w:rtl/>
        </w:rPr>
        <w:t>: הדבר תלוי בנוסח. ניתן להתייחס למקרה כאילו נוספו חיובים חדשים מכוח תום הלב, או בניסוח אחר להתייחס לפרשנות לפי תום הלב ובכך להראות שלא נוספו חיובים חדשים אלא החיובים הקיימים פורשו בדרך של הגינות וסבירות.</w:t>
      </w:r>
      <w:r w:rsidR="00D336D9" w:rsidRPr="00D336D9">
        <w:rPr>
          <w:rFonts w:ascii="David" w:hAnsi="David" w:cs="David" w:hint="cs"/>
          <w:b/>
          <w:bCs/>
          <w:sz w:val="24"/>
          <w:szCs w:val="24"/>
          <w:rtl/>
        </w:rPr>
        <w:t xml:space="preserve"> </w:t>
      </w:r>
      <w:r w:rsidR="00D336D9">
        <w:rPr>
          <w:rFonts w:ascii="David" w:hAnsi="David" w:cs="David" w:hint="cs"/>
          <w:b/>
          <w:bCs/>
          <w:sz w:val="24"/>
          <w:szCs w:val="24"/>
          <w:rtl/>
        </w:rPr>
        <w:t xml:space="preserve">משמע, </w:t>
      </w:r>
      <w:r w:rsidR="00D336D9" w:rsidRPr="00D336D9">
        <w:rPr>
          <w:rFonts w:ascii="David" w:hAnsi="David" w:cs="David" w:hint="cs"/>
          <w:sz w:val="24"/>
          <w:szCs w:val="24"/>
          <w:rtl/>
        </w:rPr>
        <w:t>כל חובה ניתן להגדיר כחובות חדשות או כאופן ביצוע החובות הקיימות (פרשנות).</w:t>
      </w:r>
    </w:p>
    <w:p w14:paraId="4E755F70" w14:textId="77777777" w:rsidR="00D336D9" w:rsidRDefault="00D336D9" w:rsidP="004E7AA7">
      <w:pPr>
        <w:spacing w:line="276" w:lineRule="auto"/>
        <w:rPr>
          <w:rFonts w:ascii="David" w:hAnsi="David" w:cs="David"/>
          <w:sz w:val="24"/>
          <w:szCs w:val="24"/>
          <w:rtl/>
        </w:rPr>
      </w:pPr>
      <w:r w:rsidRPr="00DF1636">
        <w:rPr>
          <w:rFonts w:ascii="David" w:hAnsi="David" w:cs="David" w:hint="cs"/>
          <w:sz w:val="24"/>
          <w:szCs w:val="24"/>
          <w:u w:val="single"/>
          <w:rtl/>
        </w:rPr>
        <w:t>גם בשימוש בזכות על הצדדים להתנהג בתום לב</w:t>
      </w:r>
      <w:r>
        <w:rPr>
          <w:rFonts w:ascii="David" w:hAnsi="David" w:cs="David" w:hint="cs"/>
          <w:sz w:val="24"/>
          <w:szCs w:val="24"/>
          <w:rtl/>
        </w:rPr>
        <w:t>: גם אם זו זכותי, אין לפעול בצורה דווקנית אלא בצורה חברית והוגנת.</w:t>
      </w:r>
    </w:p>
    <w:p w14:paraId="07DB2CCC" w14:textId="77777777" w:rsidR="0022049A" w:rsidRDefault="00D336D9" w:rsidP="004E7AA7">
      <w:pPr>
        <w:spacing w:line="276" w:lineRule="auto"/>
        <w:rPr>
          <w:rFonts w:ascii="David" w:hAnsi="David" w:cs="David"/>
          <w:sz w:val="24"/>
          <w:szCs w:val="24"/>
          <w:rtl/>
        </w:rPr>
      </w:pPr>
      <w:r w:rsidRPr="00D336D9">
        <w:rPr>
          <w:rFonts w:ascii="David" w:hAnsi="David" w:cs="David" w:hint="cs"/>
          <w:sz w:val="24"/>
          <w:szCs w:val="24"/>
          <w:shd w:val="clear" w:color="auto" w:fill="9CC2E5" w:themeFill="accent5" w:themeFillTint="99"/>
          <w:rtl/>
        </w:rPr>
        <w:t>לסרסון נ' שיכון עובדים</w:t>
      </w:r>
      <w:r>
        <w:rPr>
          <w:rFonts w:ascii="David" w:hAnsi="David" w:cs="David" w:hint="cs"/>
          <w:sz w:val="24"/>
          <w:szCs w:val="24"/>
          <w:rtl/>
        </w:rPr>
        <w:t>: (</w:t>
      </w:r>
      <w:r w:rsidR="00375161">
        <w:rPr>
          <w:rFonts w:ascii="David" w:hAnsi="David" w:cs="David" w:hint="cs"/>
          <w:sz w:val="24"/>
          <w:szCs w:val="24"/>
          <w:rtl/>
        </w:rPr>
        <w:t>מגדל ביטחון ו</w:t>
      </w:r>
      <w:r>
        <w:rPr>
          <w:rFonts w:ascii="David" w:hAnsi="David" w:cs="David" w:hint="cs"/>
          <w:sz w:val="24"/>
          <w:szCs w:val="24"/>
          <w:rtl/>
        </w:rPr>
        <w:t xml:space="preserve">גנרטור). </w:t>
      </w:r>
      <w:r w:rsidR="00375161">
        <w:rPr>
          <w:rFonts w:ascii="David" w:hAnsi="David" w:cs="David" w:hint="cs"/>
          <w:sz w:val="24"/>
          <w:szCs w:val="24"/>
          <w:rtl/>
        </w:rPr>
        <w:t xml:space="preserve">הקבלן לא בנה גנרטור אלא רק תא לגנרטור. בפרשנות החוזה לפי תום הלב השופטים מגיעים למחלוקת. בייסקי מייצר את הכלל הרחב ביותר, בן-פורת אחריו, ולבסוף אלון המבקש להשתמש בפרשנות הצרה ביותר. לא להכליל אלא להתייחס כל מקרה לגופו. ההבדל הוא ברטוריקה בלבד אך התוצאה שאליה הגיעו השופטים היא זהה. האם מדובר בחיוב חדש או פרשנות של חיוב קיים? </w:t>
      </w:r>
      <w:r w:rsidR="00375161" w:rsidRPr="00343188">
        <w:rPr>
          <w:rFonts w:ascii="David" w:hAnsi="David" w:cs="David" w:hint="cs"/>
          <w:b/>
          <w:bCs/>
          <w:sz w:val="24"/>
          <w:szCs w:val="24"/>
          <w:rtl/>
        </w:rPr>
        <w:t>בייסקי</w:t>
      </w:r>
      <w:r w:rsidR="00375161">
        <w:rPr>
          <w:rFonts w:ascii="David" w:hAnsi="David" w:cs="David" w:hint="cs"/>
          <w:sz w:val="24"/>
          <w:szCs w:val="24"/>
          <w:rtl/>
        </w:rPr>
        <w:t xml:space="preserve"> </w:t>
      </w:r>
      <w:r w:rsidR="00375161" w:rsidRPr="00343188">
        <w:rPr>
          <w:rFonts w:ascii="David" w:hAnsi="David" w:cs="David" w:hint="cs"/>
          <w:b/>
          <w:bCs/>
          <w:sz w:val="24"/>
          <w:szCs w:val="24"/>
          <w:rtl/>
        </w:rPr>
        <w:t>אומר שסעיף 39 מחייב בניית גנרטור</w:t>
      </w:r>
      <w:r w:rsidR="00375161">
        <w:rPr>
          <w:rFonts w:ascii="David" w:hAnsi="David" w:cs="David" w:hint="cs"/>
          <w:sz w:val="24"/>
          <w:szCs w:val="24"/>
          <w:rtl/>
        </w:rPr>
        <w:t xml:space="preserve">. </w:t>
      </w:r>
      <w:r w:rsidR="00375161" w:rsidRPr="00343188">
        <w:rPr>
          <w:rFonts w:ascii="David" w:hAnsi="David" w:cs="David" w:hint="cs"/>
          <w:b/>
          <w:bCs/>
          <w:sz w:val="24"/>
          <w:szCs w:val="24"/>
          <w:rtl/>
        </w:rPr>
        <w:t>אלון</w:t>
      </w:r>
      <w:r w:rsidR="00375161">
        <w:rPr>
          <w:rFonts w:ascii="David" w:hAnsi="David" w:cs="David" w:hint="cs"/>
          <w:sz w:val="24"/>
          <w:szCs w:val="24"/>
          <w:rtl/>
        </w:rPr>
        <w:t xml:space="preserve"> </w:t>
      </w:r>
      <w:r w:rsidR="00375161" w:rsidRPr="00343188">
        <w:rPr>
          <w:rFonts w:ascii="David" w:hAnsi="David" w:cs="David" w:hint="cs"/>
          <w:b/>
          <w:bCs/>
          <w:sz w:val="24"/>
          <w:szCs w:val="24"/>
          <w:rtl/>
        </w:rPr>
        <w:t>תוקף עמדה זו ולדעתו מדובר בחיוב חדש לצדדים</w:t>
      </w:r>
      <w:r w:rsidR="00343188">
        <w:rPr>
          <w:rFonts w:ascii="David" w:hAnsi="David" w:cs="David" w:hint="cs"/>
          <w:b/>
          <w:bCs/>
          <w:sz w:val="24"/>
          <w:szCs w:val="24"/>
          <w:rtl/>
        </w:rPr>
        <w:t xml:space="preserve"> ואין להקים חיובים</w:t>
      </w:r>
      <w:r w:rsidR="00375161">
        <w:rPr>
          <w:rFonts w:ascii="David" w:hAnsi="David" w:cs="David" w:hint="cs"/>
          <w:sz w:val="24"/>
          <w:szCs w:val="24"/>
          <w:rtl/>
        </w:rPr>
        <w:t xml:space="preserve">. לפי סעיף 39 חייבים לבנות גנרטור בבניין </w:t>
      </w:r>
      <w:r w:rsidR="00375161">
        <w:rPr>
          <w:rFonts w:ascii="David" w:hAnsi="David" w:cs="David"/>
          <w:sz w:val="24"/>
          <w:szCs w:val="24"/>
          <w:rtl/>
        </w:rPr>
        <w:t>–</w:t>
      </w:r>
      <w:r w:rsidR="00375161">
        <w:rPr>
          <w:rFonts w:ascii="David" w:hAnsi="David" w:cs="David" w:hint="cs"/>
          <w:sz w:val="24"/>
          <w:szCs w:val="24"/>
          <w:rtl/>
        </w:rPr>
        <w:t xml:space="preserve"> אפשר להציג זאת כאופן הביצוע (וכאן אין חיוב חדש) או שניתן להציג זאת לפי חיוב חדש שהצדדים לא התכוונו אליו. הוויכוח הוא בשאלה האם ניתן לפי סעיף 39 להוסיף חיובים חדשים או לפרש את החיובים הקיימים בלבד. מהלך זה הוא סוג של ביקורת על גישתו של אלון. </w:t>
      </w:r>
      <w:r w:rsidR="00375161" w:rsidRPr="00636D53">
        <w:rPr>
          <w:rFonts w:ascii="David" w:hAnsi="David" w:cs="David" w:hint="cs"/>
          <w:b/>
          <w:bCs/>
          <w:sz w:val="24"/>
          <w:szCs w:val="24"/>
          <w:rtl/>
        </w:rPr>
        <w:t>אלון אומר שאין להתערב ולהוסיף חיובים חדשים למה שהצדדים קבעו</w:t>
      </w:r>
      <w:r w:rsidR="00375161">
        <w:rPr>
          <w:rFonts w:ascii="David" w:hAnsi="David" w:cs="David" w:hint="cs"/>
          <w:sz w:val="24"/>
          <w:szCs w:val="24"/>
          <w:rtl/>
        </w:rPr>
        <w:t>.</w:t>
      </w:r>
    </w:p>
    <w:p w14:paraId="7E52512B" w14:textId="77777777" w:rsidR="00510F42" w:rsidRDefault="00510F42" w:rsidP="004E7AA7">
      <w:pPr>
        <w:spacing w:line="276" w:lineRule="auto"/>
        <w:rPr>
          <w:rFonts w:ascii="David" w:hAnsi="David" w:cs="David"/>
          <w:sz w:val="24"/>
          <w:szCs w:val="24"/>
          <w:rtl/>
        </w:rPr>
      </w:pPr>
      <w:r w:rsidRPr="00510F42">
        <w:rPr>
          <w:rFonts w:ascii="David" w:hAnsi="David" w:cs="David" w:hint="cs"/>
          <w:sz w:val="24"/>
          <w:szCs w:val="24"/>
          <w:shd w:val="clear" w:color="auto" w:fill="9CC2E5" w:themeFill="accent5" w:themeFillTint="99"/>
          <w:rtl/>
        </w:rPr>
        <w:t>שירותי תחבורה ציבורית באר שבע</w:t>
      </w:r>
      <w:r>
        <w:rPr>
          <w:rFonts w:ascii="David" w:hAnsi="David" w:cs="David" w:hint="cs"/>
          <w:sz w:val="24"/>
          <w:szCs w:val="24"/>
          <w:rtl/>
        </w:rPr>
        <w:t xml:space="preserve">: </w:t>
      </w:r>
      <w:r w:rsidR="002D3665">
        <w:rPr>
          <w:rFonts w:ascii="David" w:hAnsi="David" w:cs="David" w:hint="cs"/>
          <w:sz w:val="24"/>
          <w:szCs w:val="24"/>
          <w:rtl/>
        </w:rPr>
        <w:t xml:space="preserve">(השבתת עבודה של מועצת הפועלים). </w:t>
      </w:r>
      <w:r w:rsidRPr="00343188">
        <w:rPr>
          <w:rFonts w:ascii="David" w:hAnsi="David" w:cs="David" w:hint="cs"/>
          <w:b/>
          <w:bCs/>
          <w:sz w:val="24"/>
          <w:szCs w:val="24"/>
          <w:rtl/>
        </w:rPr>
        <w:t>ברק</w:t>
      </w:r>
      <w:r>
        <w:rPr>
          <w:rFonts w:ascii="David" w:hAnsi="David" w:cs="David" w:hint="cs"/>
          <w:sz w:val="24"/>
          <w:szCs w:val="24"/>
          <w:rtl/>
        </w:rPr>
        <w:t xml:space="preserve"> בפס"ד זה אומר בחדות כי </w:t>
      </w:r>
      <w:r w:rsidRPr="00343188">
        <w:rPr>
          <w:rFonts w:ascii="David" w:hAnsi="David" w:cs="David" w:hint="cs"/>
          <w:b/>
          <w:bCs/>
          <w:sz w:val="24"/>
          <w:szCs w:val="24"/>
          <w:rtl/>
        </w:rPr>
        <w:t>ניתן להקים חיובים חדשים מכוח 39</w:t>
      </w:r>
      <w:r>
        <w:rPr>
          <w:rFonts w:ascii="David" w:hAnsi="David" w:cs="David" w:hint="cs"/>
          <w:sz w:val="24"/>
          <w:szCs w:val="24"/>
          <w:rtl/>
        </w:rPr>
        <w:t>.</w:t>
      </w:r>
      <w:r w:rsidR="002D3665">
        <w:rPr>
          <w:rFonts w:ascii="David" w:hAnsi="David" w:cs="David" w:hint="cs"/>
          <w:sz w:val="24"/>
          <w:szCs w:val="24"/>
          <w:rtl/>
        </w:rPr>
        <w:t xml:space="preserve"> השאלה היא האם פגענו בוודאות הצדדים והוספנו חובות לא צפויות? ברק קובע שכדי להגן על וודאות במקרה דנן יש להכיר בכך שהשימוש בזכות השביתה לא הייתה בתום לב, היה על הפועלים להודיע מראש כדי לתת לשירותי התחבורה להיערך. הבעייתיות היא בעמימות החובה בחוק </w:t>
      </w:r>
      <w:r w:rsidR="002D3665">
        <w:rPr>
          <w:rFonts w:ascii="David" w:hAnsi="David" w:cs="David"/>
          <w:sz w:val="24"/>
          <w:szCs w:val="24"/>
          <w:rtl/>
        </w:rPr>
        <w:t>–</w:t>
      </w:r>
      <w:r w:rsidR="002D3665">
        <w:rPr>
          <w:rFonts w:ascii="David" w:hAnsi="David" w:cs="David" w:hint="cs"/>
          <w:sz w:val="24"/>
          <w:szCs w:val="24"/>
          <w:rtl/>
        </w:rPr>
        <w:t xml:space="preserve"> לא ברור מתי היו צריכים להודיע ומתי כבר מפרים את תום הלב.</w:t>
      </w:r>
    </w:p>
    <w:p w14:paraId="3700CE44" w14:textId="77777777" w:rsidR="002D3665" w:rsidRDefault="002D3665" w:rsidP="004E7AA7">
      <w:pPr>
        <w:shd w:val="clear" w:color="auto" w:fill="D9E2F3" w:themeFill="accent1" w:themeFillTint="33"/>
        <w:spacing w:line="276" w:lineRule="auto"/>
        <w:rPr>
          <w:rFonts w:ascii="David" w:hAnsi="David" w:cs="David"/>
          <w:sz w:val="24"/>
          <w:szCs w:val="24"/>
          <w:rtl/>
        </w:rPr>
      </w:pPr>
      <w:r w:rsidRPr="00BA66B1">
        <w:rPr>
          <w:rFonts w:ascii="David" w:hAnsi="David" w:cs="David" w:hint="cs"/>
          <w:b/>
          <w:bCs/>
          <w:sz w:val="24"/>
          <w:szCs w:val="24"/>
          <w:rtl/>
        </w:rPr>
        <w:t>למבחן</w:t>
      </w:r>
      <w:r w:rsidRPr="002D3665">
        <w:rPr>
          <w:rFonts w:ascii="David" w:hAnsi="David" w:cs="David" w:hint="cs"/>
          <w:sz w:val="24"/>
          <w:szCs w:val="24"/>
          <w:rtl/>
        </w:rPr>
        <w:t>: בשאלה</w:t>
      </w:r>
      <w:r>
        <w:rPr>
          <w:rFonts w:ascii="David" w:hAnsi="David" w:cs="David" w:hint="cs"/>
          <w:sz w:val="24"/>
          <w:szCs w:val="24"/>
          <w:rtl/>
        </w:rPr>
        <w:t xml:space="preserve"> על תום לב מכוח סעיף 39 תמיד יש צד שטוען כי יש להוסיף את החובה, ומנגד הצד טוען כי אין בסעיף 39 אפשרות להוסיף חיובים חדשים. ניתוח הקייס הוא מצד אחד הוספת חיוב (</w:t>
      </w:r>
      <w:r w:rsidRPr="00795BCE">
        <w:rPr>
          <w:rFonts w:ascii="David" w:hAnsi="David" w:cs="David" w:hint="cs"/>
          <w:b/>
          <w:bCs/>
          <w:sz w:val="24"/>
          <w:szCs w:val="24"/>
          <w:rtl/>
        </w:rPr>
        <w:t>ברק</w:t>
      </w:r>
      <w:r w:rsidRPr="007C0892">
        <w:rPr>
          <w:rFonts w:ascii="David" w:hAnsi="David" w:cs="David" w:hint="cs"/>
          <w:b/>
          <w:bCs/>
          <w:sz w:val="24"/>
          <w:szCs w:val="24"/>
          <w:rtl/>
        </w:rPr>
        <w:t xml:space="preserve"> בשירותי תחבורה</w:t>
      </w:r>
      <w:r>
        <w:rPr>
          <w:rFonts w:ascii="David" w:hAnsi="David" w:cs="David" w:hint="cs"/>
          <w:sz w:val="24"/>
          <w:szCs w:val="24"/>
          <w:rtl/>
        </w:rPr>
        <w:t xml:space="preserve">) ויוסיפו שלא מדובר בחיוב חדש אלא בפרשנות של החובות שכבר קיימות בחוזה. הצד השני יצטט את </w:t>
      </w:r>
      <w:r w:rsidRPr="007C0892">
        <w:rPr>
          <w:rFonts w:ascii="David" w:hAnsi="David" w:cs="David" w:hint="cs"/>
          <w:b/>
          <w:bCs/>
          <w:sz w:val="24"/>
          <w:szCs w:val="24"/>
          <w:rtl/>
        </w:rPr>
        <w:t>אלון בלסרסון</w:t>
      </w:r>
      <w:r>
        <w:rPr>
          <w:rFonts w:ascii="David" w:hAnsi="David" w:cs="David" w:hint="cs"/>
          <w:sz w:val="24"/>
          <w:szCs w:val="24"/>
          <w:rtl/>
        </w:rPr>
        <w:t xml:space="preserve"> שאין להוסיף חיובים. ההבדל בין השופטים הוא ברמת הרטוריקה </w:t>
      </w:r>
      <w:r>
        <w:rPr>
          <w:rFonts w:ascii="David" w:hAnsi="David" w:cs="David"/>
          <w:sz w:val="24"/>
          <w:szCs w:val="24"/>
          <w:rtl/>
        </w:rPr>
        <w:t>–</w:t>
      </w:r>
      <w:r>
        <w:rPr>
          <w:rFonts w:ascii="David" w:hAnsi="David" w:cs="David" w:hint="cs"/>
          <w:sz w:val="24"/>
          <w:szCs w:val="24"/>
          <w:rtl/>
        </w:rPr>
        <w:t xml:space="preserve"> כל אחד מנסה להשיג ברטוריקה שלו דברים אחרים. של ברק אקטיביסטי</w:t>
      </w:r>
      <w:r>
        <w:rPr>
          <w:rFonts w:ascii="David" w:hAnsi="David" w:cs="David" w:hint="eastAsia"/>
          <w:sz w:val="24"/>
          <w:szCs w:val="24"/>
          <w:rtl/>
        </w:rPr>
        <w:t>ת</w:t>
      </w:r>
      <w:r>
        <w:rPr>
          <w:rFonts w:ascii="David" w:hAnsi="David" w:cs="David" w:hint="cs"/>
          <w:sz w:val="24"/>
          <w:szCs w:val="24"/>
          <w:rtl/>
        </w:rPr>
        <w:t xml:space="preserve"> יותר </w:t>
      </w:r>
      <w:r>
        <w:rPr>
          <w:rFonts w:ascii="David" w:hAnsi="David" w:cs="David"/>
          <w:sz w:val="24"/>
          <w:szCs w:val="24"/>
          <w:rtl/>
        </w:rPr>
        <w:t>–</w:t>
      </w:r>
      <w:r>
        <w:rPr>
          <w:rFonts w:ascii="David" w:hAnsi="David" w:cs="David" w:hint="cs"/>
          <w:sz w:val="24"/>
          <w:szCs w:val="24"/>
          <w:rtl/>
        </w:rPr>
        <w:t xml:space="preserve"> אך בסוף שניהם מגיעים לאותה תוצאה.</w:t>
      </w:r>
    </w:p>
    <w:p w14:paraId="34F5D30E" w14:textId="77777777" w:rsidR="002D3665" w:rsidRDefault="00BA66B1" w:rsidP="004E7AA7">
      <w:pPr>
        <w:spacing w:line="276" w:lineRule="auto"/>
        <w:rPr>
          <w:rFonts w:ascii="David" w:hAnsi="David" w:cs="David"/>
          <w:sz w:val="24"/>
          <w:szCs w:val="24"/>
          <w:rtl/>
        </w:rPr>
      </w:pPr>
      <w:r w:rsidRPr="00132231">
        <w:rPr>
          <w:rFonts w:ascii="David" w:hAnsi="David" w:cs="David" w:hint="cs"/>
          <w:sz w:val="24"/>
          <w:szCs w:val="24"/>
          <w:u w:val="single"/>
          <w:rtl/>
        </w:rPr>
        <w:t>מהות חובת תום הלב</w:t>
      </w:r>
      <w:r>
        <w:rPr>
          <w:rFonts w:ascii="David" w:hAnsi="David" w:cs="David" w:hint="cs"/>
          <w:sz w:val="24"/>
          <w:szCs w:val="24"/>
          <w:rtl/>
        </w:rPr>
        <w:t>:</w:t>
      </w:r>
    </w:p>
    <w:p w14:paraId="55AE9D72" w14:textId="77777777" w:rsidR="00132231" w:rsidRDefault="00BA66B1" w:rsidP="004E7AA7">
      <w:pPr>
        <w:pStyle w:val="a7"/>
        <w:numPr>
          <w:ilvl w:val="0"/>
          <w:numId w:val="22"/>
        </w:numPr>
        <w:spacing w:line="276" w:lineRule="auto"/>
        <w:rPr>
          <w:rFonts w:ascii="David" w:hAnsi="David" w:cs="David"/>
          <w:sz w:val="24"/>
          <w:szCs w:val="24"/>
        </w:rPr>
      </w:pPr>
      <w:r w:rsidRPr="00132231">
        <w:rPr>
          <w:rFonts w:ascii="David" w:hAnsi="David" w:cs="David" w:hint="cs"/>
          <w:sz w:val="24"/>
          <w:szCs w:val="24"/>
          <w:u w:val="single"/>
          <w:rtl/>
        </w:rPr>
        <w:t>קיום חיוב</w:t>
      </w:r>
      <w:r w:rsidRPr="00132231">
        <w:rPr>
          <w:rFonts w:ascii="David" w:hAnsi="David" w:cs="David" w:hint="cs"/>
          <w:sz w:val="24"/>
          <w:szCs w:val="24"/>
          <w:rtl/>
        </w:rPr>
        <w:t xml:space="preserve">: </w:t>
      </w:r>
      <w:r w:rsidR="00132231" w:rsidRPr="00132231">
        <w:rPr>
          <w:rFonts w:ascii="David" w:hAnsi="David" w:cs="David" w:hint="cs"/>
          <w:sz w:val="24"/>
          <w:szCs w:val="24"/>
          <w:shd w:val="clear" w:color="auto" w:fill="9CC2E5" w:themeFill="accent5" w:themeFillTint="99"/>
          <w:rtl/>
        </w:rPr>
        <w:t>פס"ד טקסטיל</w:t>
      </w:r>
      <w:r w:rsidR="00132231">
        <w:rPr>
          <w:rFonts w:ascii="David" w:hAnsi="David" w:cs="David" w:hint="cs"/>
          <w:sz w:val="24"/>
          <w:szCs w:val="24"/>
          <w:rtl/>
        </w:rPr>
        <w:t>:</w:t>
      </w:r>
      <w:r w:rsidR="00132231" w:rsidRPr="00132231">
        <w:rPr>
          <w:rFonts w:ascii="David" w:hAnsi="David" w:cs="David" w:hint="cs"/>
          <w:sz w:val="24"/>
          <w:szCs w:val="24"/>
          <w:rtl/>
        </w:rPr>
        <w:t xml:space="preserve"> שתי חברות בעלות פרויקט משותף </w:t>
      </w:r>
      <w:r w:rsidR="00132231">
        <w:rPr>
          <w:rFonts w:ascii="David" w:hAnsi="David" w:cs="David" w:hint="cs"/>
          <w:sz w:val="24"/>
          <w:szCs w:val="24"/>
          <w:rtl/>
        </w:rPr>
        <w:t xml:space="preserve">שמועד לכישלון. לא משתפים פעולה ומחכים שהכישלון ייפול על הצד השני, לא נוהגים בתו"ל. </w:t>
      </w:r>
      <w:r w:rsidR="00132231" w:rsidRPr="005D5BCA">
        <w:rPr>
          <w:rFonts w:ascii="David" w:hAnsi="David" w:cs="David" w:hint="cs"/>
          <w:b/>
          <w:bCs/>
          <w:sz w:val="24"/>
          <w:szCs w:val="24"/>
          <w:rtl/>
        </w:rPr>
        <w:t>יש להיות מוכנים לשינויים סבירים שיאפשרו את המשך קיום החוזה</w:t>
      </w:r>
      <w:r w:rsidR="00132231" w:rsidRPr="00132231">
        <w:rPr>
          <w:rFonts w:ascii="David" w:hAnsi="David" w:cs="David" w:hint="cs"/>
          <w:sz w:val="24"/>
          <w:szCs w:val="24"/>
          <w:rtl/>
        </w:rPr>
        <w:t>.</w:t>
      </w:r>
      <w:r w:rsidR="00132231">
        <w:rPr>
          <w:rFonts w:ascii="David" w:hAnsi="David" w:cs="David" w:hint="cs"/>
          <w:sz w:val="24"/>
          <w:szCs w:val="24"/>
          <w:rtl/>
        </w:rPr>
        <w:t xml:space="preserve"> </w:t>
      </w:r>
      <w:r w:rsidR="00132231" w:rsidRPr="00132231">
        <w:rPr>
          <w:rFonts w:ascii="David" w:hAnsi="David" w:cs="David" w:hint="cs"/>
          <w:sz w:val="24"/>
          <w:szCs w:val="24"/>
          <w:rtl/>
        </w:rPr>
        <w:t xml:space="preserve">בסופו של דבר תמונת המצב היא שאין תשובה ברורה מהפסיקה לגבי תום הלב בקיום חיוב, </w:t>
      </w:r>
      <w:r w:rsidR="00132231">
        <w:rPr>
          <w:rFonts w:ascii="David" w:hAnsi="David" w:cs="David" w:hint="cs"/>
          <w:sz w:val="24"/>
          <w:szCs w:val="24"/>
          <w:rtl/>
        </w:rPr>
        <w:t>לא משתמשים בזה הרבה.</w:t>
      </w:r>
    </w:p>
    <w:p w14:paraId="26DB04B1" w14:textId="77777777" w:rsidR="00BA66B1" w:rsidRDefault="00BA66B1" w:rsidP="004E7AA7">
      <w:pPr>
        <w:pStyle w:val="a7"/>
        <w:numPr>
          <w:ilvl w:val="0"/>
          <w:numId w:val="22"/>
        </w:numPr>
        <w:spacing w:line="276" w:lineRule="auto"/>
        <w:rPr>
          <w:rFonts w:ascii="David" w:hAnsi="David" w:cs="David"/>
          <w:sz w:val="24"/>
          <w:szCs w:val="24"/>
        </w:rPr>
      </w:pPr>
      <w:r w:rsidRPr="00132231">
        <w:rPr>
          <w:rFonts w:ascii="David" w:hAnsi="David" w:cs="David" w:hint="cs"/>
          <w:sz w:val="24"/>
          <w:szCs w:val="24"/>
          <w:u w:val="single"/>
          <w:rtl/>
        </w:rPr>
        <w:t>שימוש בזכות</w:t>
      </w:r>
      <w:r w:rsidR="00132231">
        <w:rPr>
          <w:rFonts w:ascii="David" w:hAnsi="David" w:cs="David" w:hint="cs"/>
          <w:sz w:val="24"/>
          <w:szCs w:val="24"/>
          <w:rtl/>
        </w:rPr>
        <w:t xml:space="preserve">: שימוש נפוץ יותר בסעיף 39. יש להשתמש בזכות בצורה נורמטיבית ולא בדווקנות. </w:t>
      </w:r>
      <w:r w:rsidR="00132231" w:rsidRPr="00132231">
        <w:rPr>
          <w:rFonts w:ascii="David" w:hAnsi="David" w:cs="David" w:hint="cs"/>
          <w:sz w:val="24"/>
          <w:szCs w:val="24"/>
          <w:shd w:val="clear" w:color="auto" w:fill="9CC2E5" w:themeFill="accent5" w:themeFillTint="99"/>
          <w:rtl/>
        </w:rPr>
        <w:t>ג'רבי נ' דוד</w:t>
      </w:r>
      <w:r w:rsidR="00132231">
        <w:rPr>
          <w:rFonts w:ascii="David" w:hAnsi="David" w:cs="David" w:hint="cs"/>
          <w:sz w:val="24"/>
          <w:szCs w:val="24"/>
          <w:rtl/>
        </w:rPr>
        <w:t xml:space="preserve">: (איחר בתשלום ביומיים בשל טעות). כשמדובר בהתעקשות דווקנית על פרט טכני, </w:t>
      </w:r>
      <w:r w:rsidR="00132231" w:rsidRPr="005D5BCA">
        <w:rPr>
          <w:rFonts w:ascii="David" w:hAnsi="David" w:cs="David" w:hint="cs"/>
          <w:b/>
          <w:bCs/>
          <w:sz w:val="24"/>
          <w:szCs w:val="24"/>
          <w:rtl/>
        </w:rPr>
        <w:t>כאשר אין לי פגיעה כלל, ייחשב הדבר כשימוש בזכות בצורה חסרת תום לב</w:t>
      </w:r>
      <w:r w:rsidR="00132231">
        <w:rPr>
          <w:rFonts w:ascii="David" w:hAnsi="David" w:cs="David" w:hint="cs"/>
          <w:sz w:val="24"/>
          <w:szCs w:val="24"/>
          <w:rtl/>
        </w:rPr>
        <w:t>.</w:t>
      </w:r>
      <w:r w:rsidR="00132231" w:rsidRPr="00132231">
        <w:rPr>
          <w:rtl/>
        </w:rPr>
        <w:t xml:space="preserve"> </w:t>
      </w:r>
      <w:r w:rsidR="00132231" w:rsidRPr="005D5BCA">
        <w:rPr>
          <w:rFonts w:ascii="David" w:hAnsi="David" w:cs="David"/>
          <w:b/>
          <w:bCs/>
          <w:sz w:val="24"/>
          <w:szCs w:val="24"/>
          <w:rtl/>
        </w:rPr>
        <w:t>עמידה על זכות באופן שמזיק לחייב ואינו מועיל לבעל הזכות עשויה להיחשב לחוסר תום לב</w:t>
      </w:r>
      <w:r w:rsidR="00132231" w:rsidRPr="005D5BCA">
        <w:rPr>
          <w:rFonts w:ascii="David" w:hAnsi="David" w:cs="David" w:hint="cs"/>
          <w:b/>
          <w:bCs/>
          <w:sz w:val="24"/>
          <w:szCs w:val="24"/>
          <w:rtl/>
        </w:rPr>
        <w:t>, מדובר במאזן איכויות</w:t>
      </w:r>
      <w:r w:rsidR="00132231">
        <w:rPr>
          <w:rFonts w:ascii="David" w:hAnsi="David" w:cs="David" w:hint="cs"/>
          <w:sz w:val="24"/>
          <w:szCs w:val="24"/>
          <w:rtl/>
        </w:rPr>
        <w:t>.</w:t>
      </w:r>
    </w:p>
    <w:p w14:paraId="3B4FD1D1" w14:textId="77777777" w:rsidR="00132231" w:rsidRDefault="00132231" w:rsidP="004E7AA7">
      <w:pPr>
        <w:spacing w:line="276" w:lineRule="auto"/>
        <w:rPr>
          <w:rFonts w:ascii="David" w:hAnsi="David" w:cs="David"/>
          <w:sz w:val="24"/>
          <w:szCs w:val="24"/>
          <w:rtl/>
        </w:rPr>
      </w:pPr>
      <w:r w:rsidRPr="00132231">
        <w:rPr>
          <w:rFonts w:ascii="David" w:hAnsi="David" w:cs="David" w:hint="cs"/>
          <w:sz w:val="24"/>
          <w:szCs w:val="24"/>
          <w:u w:val="single"/>
          <w:rtl/>
        </w:rPr>
        <w:t xml:space="preserve">מהות החובה </w:t>
      </w:r>
      <w:r>
        <w:rPr>
          <w:rFonts w:ascii="David" w:hAnsi="David" w:cs="David" w:hint="cs"/>
          <w:sz w:val="24"/>
          <w:szCs w:val="24"/>
          <w:u w:val="single"/>
          <w:rtl/>
        </w:rPr>
        <w:t>לפי פס"דים</w:t>
      </w:r>
      <w:r>
        <w:rPr>
          <w:rFonts w:ascii="David" w:hAnsi="David" w:cs="David" w:hint="cs"/>
          <w:sz w:val="24"/>
          <w:szCs w:val="24"/>
          <w:rtl/>
        </w:rPr>
        <w:t>:</w:t>
      </w:r>
    </w:p>
    <w:p w14:paraId="00311EC3" w14:textId="77777777" w:rsidR="00132231" w:rsidRDefault="00132231" w:rsidP="004E7AA7">
      <w:pPr>
        <w:pStyle w:val="a7"/>
        <w:numPr>
          <w:ilvl w:val="0"/>
          <w:numId w:val="7"/>
        </w:numPr>
        <w:spacing w:line="276" w:lineRule="auto"/>
        <w:rPr>
          <w:rFonts w:ascii="David" w:hAnsi="David" w:cs="David"/>
          <w:sz w:val="24"/>
          <w:szCs w:val="24"/>
        </w:rPr>
      </w:pPr>
      <w:r w:rsidRPr="00132231">
        <w:rPr>
          <w:rFonts w:ascii="David" w:hAnsi="David" w:cs="David" w:hint="cs"/>
          <w:sz w:val="24"/>
          <w:szCs w:val="24"/>
          <w:rtl/>
        </w:rPr>
        <w:lastRenderedPageBreak/>
        <w:t>נדרשת עורמה או תחבולה כדי ששימוש בזכות ייחשב לחוסר תום לב (</w:t>
      </w:r>
      <w:r w:rsidRPr="00132231">
        <w:rPr>
          <w:rFonts w:ascii="David" w:hAnsi="David" w:cs="David" w:hint="cs"/>
          <w:sz w:val="24"/>
          <w:szCs w:val="24"/>
          <w:shd w:val="clear" w:color="auto" w:fill="9CC2E5" w:themeFill="accent5" w:themeFillTint="99"/>
          <w:rtl/>
        </w:rPr>
        <w:t>שלום נ' מוטה</w:t>
      </w:r>
      <w:r w:rsidRPr="00132231">
        <w:rPr>
          <w:rFonts w:ascii="David" w:hAnsi="David" w:cs="David" w:hint="cs"/>
          <w:sz w:val="24"/>
          <w:szCs w:val="24"/>
          <w:rtl/>
        </w:rPr>
        <w:t>)</w:t>
      </w:r>
    </w:p>
    <w:p w14:paraId="7775DE87" w14:textId="77777777" w:rsidR="00132231" w:rsidRDefault="00132231" w:rsidP="004E7AA7">
      <w:pPr>
        <w:pStyle w:val="a7"/>
        <w:numPr>
          <w:ilvl w:val="0"/>
          <w:numId w:val="7"/>
        </w:numPr>
        <w:spacing w:line="276" w:lineRule="auto"/>
        <w:rPr>
          <w:rFonts w:ascii="David" w:hAnsi="David" w:cs="David"/>
          <w:sz w:val="24"/>
          <w:szCs w:val="24"/>
        </w:rPr>
      </w:pPr>
      <w:r w:rsidRPr="00132231">
        <w:rPr>
          <w:rFonts w:ascii="David" w:hAnsi="David" w:cs="David" w:hint="cs"/>
          <w:sz w:val="24"/>
          <w:szCs w:val="24"/>
          <w:rtl/>
        </w:rPr>
        <w:t xml:space="preserve">עמידה על זכות באופן שמזיק לחייב </w:t>
      </w:r>
      <w:r w:rsidR="006F6471">
        <w:rPr>
          <w:rFonts w:ascii="David" w:hAnsi="David" w:cs="David" w:hint="cs"/>
          <w:sz w:val="24"/>
          <w:szCs w:val="24"/>
          <w:rtl/>
        </w:rPr>
        <w:t>ואינו</w:t>
      </w:r>
      <w:r w:rsidRPr="00132231">
        <w:rPr>
          <w:rFonts w:ascii="David" w:hAnsi="David" w:cs="David" w:hint="cs"/>
          <w:sz w:val="24"/>
          <w:szCs w:val="24"/>
          <w:rtl/>
        </w:rPr>
        <w:t xml:space="preserve"> מועיל לבעל הזכות עשויה להי</w:t>
      </w:r>
      <w:r w:rsidR="006F6471">
        <w:rPr>
          <w:rFonts w:ascii="David" w:hAnsi="David" w:cs="David" w:hint="cs"/>
          <w:sz w:val="24"/>
          <w:szCs w:val="24"/>
          <w:rtl/>
        </w:rPr>
        <w:t>ות</w:t>
      </w:r>
      <w:r w:rsidRPr="00132231">
        <w:rPr>
          <w:rFonts w:ascii="David" w:hAnsi="David" w:cs="David" w:hint="cs"/>
          <w:sz w:val="24"/>
          <w:szCs w:val="24"/>
          <w:rtl/>
        </w:rPr>
        <w:t xml:space="preserve"> חוסר תום לב (</w:t>
      </w:r>
      <w:r w:rsidRPr="00132231">
        <w:rPr>
          <w:rFonts w:ascii="David" w:hAnsi="David" w:cs="David" w:hint="cs"/>
          <w:sz w:val="24"/>
          <w:szCs w:val="24"/>
          <w:shd w:val="clear" w:color="auto" w:fill="9CC2E5" w:themeFill="accent5" w:themeFillTint="99"/>
          <w:rtl/>
        </w:rPr>
        <w:t>ג'רבי נ' דוד</w:t>
      </w:r>
      <w:r w:rsidRPr="00132231">
        <w:rPr>
          <w:rFonts w:ascii="David" w:hAnsi="David" w:cs="David" w:hint="cs"/>
          <w:sz w:val="24"/>
          <w:szCs w:val="24"/>
          <w:rtl/>
        </w:rPr>
        <w:t>)</w:t>
      </w:r>
    </w:p>
    <w:p w14:paraId="7FE6CA04" w14:textId="77777777" w:rsidR="00132231" w:rsidRDefault="00132231" w:rsidP="004E7AA7">
      <w:pPr>
        <w:pStyle w:val="a7"/>
        <w:numPr>
          <w:ilvl w:val="0"/>
          <w:numId w:val="7"/>
        </w:numPr>
        <w:spacing w:line="276" w:lineRule="auto"/>
        <w:rPr>
          <w:rFonts w:ascii="David" w:hAnsi="David" w:cs="David"/>
          <w:sz w:val="24"/>
          <w:szCs w:val="24"/>
        </w:rPr>
      </w:pPr>
      <w:r w:rsidRPr="00132231">
        <w:rPr>
          <w:rFonts w:ascii="David" w:hAnsi="David" w:cs="David" w:hint="cs"/>
          <w:sz w:val="24"/>
          <w:szCs w:val="24"/>
          <w:rtl/>
        </w:rPr>
        <w:t>עמידה על זכות באופן שמזיק מאוד לחייב ומועיל רק מעט לבעל הזכות עשויה להיחשב לחוסר תום לב (</w:t>
      </w:r>
      <w:r w:rsidRPr="00132231">
        <w:rPr>
          <w:rFonts w:ascii="David" w:hAnsi="David" w:cs="David" w:hint="cs"/>
          <w:sz w:val="24"/>
          <w:szCs w:val="24"/>
          <w:shd w:val="clear" w:color="auto" w:fill="9CC2E5" w:themeFill="accent5" w:themeFillTint="99"/>
          <w:rtl/>
        </w:rPr>
        <w:t>גלפנשטיין</w:t>
      </w:r>
      <w:r w:rsidRPr="00132231">
        <w:rPr>
          <w:rFonts w:ascii="David" w:hAnsi="David" w:cs="David" w:hint="cs"/>
          <w:sz w:val="24"/>
          <w:szCs w:val="24"/>
          <w:rtl/>
        </w:rPr>
        <w:t>)</w:t>
      </w:r>
    </w:p>
    <w:p w14:paraId="53E0F61C" w14:textId="77777777" w:rsidR="00132231" w:rsidRDefault="00132231" w:rsidP="004E7AA7">
      <w:pPr>
        <w:pStyle w:val="a7"/>
        <w:numPr>
          <w:ilvl w:val="0"/>
          <w:numId w:val="7"/>
        </w:numPr>
        <w:spacing w:line="276" w:lineRule="auto"/>
        <w:rPr>
          <w:rFonts w:ascii="David" w:hAnsi="David" w:cs="David"/>
          <w:sz w:val="24"/>
          <w:szCs w:val="24"/>
        </w:rPr>
      </w:pPr>
      <w:r w:rsidRPr="00132231">
        <w:rPr>
          <w:rFonts w:ascii="David" w:hAnsi="David" w:cs="David" w:hint="cs"/>
          <w:sz w:val="24"/>
          <w:szCs w:val="24"/>
          <w:rtl/>
        </w:rPr>
        <w:t>שימוש בזכות באופן לא מתחשב, שיפגע בחייב שלא לצורך, עשוי להיחשב לחוסר תום לב (</w:t>
      </w:r>
      <w:r w:rsidRPr="00132231">
        <w:rPr>
          <w:rFonts w:ascii="David" w:hAnsi="David" w:cs="David" w:hint="cs"/>
          <w:sz w:val="24"/>
          <w:szCs w:val="24"/>
          <w:shd w:val="clear" w:color="auto" w:fill="9CC2E5" w:themeFill="accent5" w:themeFillTint="99"/>
          <w:rtl/>
        </w:rPr>
        <w:t>שירותי תחבורה</w:t>
      </w:r>
      <w:r w:rsidRPr="00132231">
        <w:rPr>
          <w:rFonts w:ascii="David" w:hAnsi="David" w:cs="David" w:hint="cs"/>
          <w:sz w:val="24"/>
          <w:szCs w:val="24"/>
          <w:rtl/>
        </w:rPr>
        <w:t>)</w:t>
      </w:r>
    </w:p>
    <w:p w14:paraId="784E7758" w14:textId="77777777" w:rsidR="00132231" w:rsidRPr="00132231" w:rsidRDefault="00132231" w:rsidP="004E7AA7">
      <w:pPr>
        <w:pStyle w:val="a7"/>
        <w:numPr>
          <w:ilvl w:val="0"/>
          <w:numId w:val="7"/>
        </w:numPr>
        <w:spacing w:line="276" w:lineRule="auto"/>
        <w:rPr>
          <w:rFonts w:ascii="David" w:hAnsi="David" w:cs="David"/>
          <w:sz w:val="24"/>
          <w:szCs w:val="24"/>
          <w:rtl/>
        </w:rPr>
      </w:pPr>
      <w:r w:rsidRPr="00132231">
        <w:rPr>
          <w:rFonts w:ascii="David" w:hAnsi="David" w:cs="David" w:hint="cs"/>
          <w:sz w:val="24"/>
          <w:szCs w:val="24"/>
          <w:rtl/>
        </w:rPr>
        <w:t>התעקשות על פרט טכני עשויה להיחשב לחוסר תום לב (</w:t>
      </w:r>
      <w:r w:rsidRPr="00132231">
        <w:rPr>
          <w:rFonts w:ascii="David" w:hAnsi="David" w:cs="David" w:hint="cs"/>
          <w:sz w:val="24"/>
          <w:szCs w:val="24"/>
          <w:shd w:val="clear" w:color="auto" w:fill="9CC2E5" w:themeFill="accent5" w:themeFillTint="99"/>
          <w:rtl/>
        </w:rPr>
        <w:t>חיים יתח נ' מפעל הפיס</w:t>
      </w:r>
      <w:r w:rsidRPr="00132231">
        <w:rPr>
          <w:rFonts w:ascii="David" w:hAnsi="David" w:cs="David" w:hint="cs"/>
          <w:sz w:val="24"/>
          <w:szCs w:val="24"/>
          <w:rtl/>
        </w:rPr>
        <w:t>)</w:t>
      </w:r>
      <w:r>
        <w:rPr>
          <w:rFonts w:ascii="David" w:hAnsi="David" w:cs="David" w:hint="cs"/>
          <w:sz w:val="24"/>
          <w:szCs w:val="24"/>
          <w:rtl/>
        </w:rPr>
        <w:t xml:space="preserve">: איבד את הכרטיס הזוכה אך ראו בצורה ראייתית חזקה שאכן הוא הזוכה וסירבו לתת את הפרס. </w:t>
      </w:r>
      <w:r w:rsidRPr="00041B26">
        <w:rPr>
          <w:rFonts w:ascii="David" w:hAnsi="David" w:cs="David" w:hint="cs"/>
          <w:b/>
          <w:bCs/>
          <w:sz w:val="24"/>
          <w:szCs w:val="24"/>
          <w:rtl/>
        </w:rPr>
        <w:t>ארבל</w:t>
      </w:r>
      <w:r>
        <w:rPr>
          <w:rFonts w:ascii="David" w:hAnsi="David" w:cs="David" w:hint="cs"/>
          <w:sz w:val="24"/>
          <w:szCs w:val="24"/>
          <w:rtl/>
        </w:rPr>
        <w:t xml:space="preserve"> טוענת כי מפעל הפיס מתעקש על פרט טכני בלבד והתנהגות זו עשויה אף היא להיחשב חוסר תו"ל.</w:t>
      </w:r>
    </w:p>
    <w:p w14:paraId="75456FBD" w14:textId="77777777" w:rsidR="00BA66B1" w:rsidRDefault="00132231" w:rsidP="004E7AA7">
      <w:pPr>
        <w:spacing w:line="276" w:lineRule="auto"/>
        <w:rPr>
          <w:rFonts w:ascii="David" w:hAnsi="David" w:cs="David"/>
          <w:sz w:val="24"/>
          <w:szCs w:val="24"/>
          <w:rtl/>
        </w:rPr>
      </w:pPr>
      <w:r w:rsidRPr="00D0391A">
        <w:rPr>
          <w:rFonts w:ascii="David" w:hAnsi="David" w:cs="David" w:hint="cs"/>
          <w:sz w:val="24"/>
          <w:szCs w:val="24"/>
          <w:u w:val="single"/>
          <w:rtl/>
        </w:rPr>
        <w:t>סעדים</w:t>
      </w:r>
      <w:r>
        <w:rPr>
          <w:rFonts w:ascii="David" w:hAnsi="David" w:cs="David" w:hint="cs"/>
          <w:sz w:val="24"/>
          <w:szCs w:val="24"/>
          <w:rtl/>
        </w:rPr>
        <w:t>:</w:t>
      </w:r>
    </w:p>
    <w:p w14:paraId="03DCA0C5" w14:textId="77777777" w:rsidR="00D0391A" w:rsidRDefault="00C238C2" w:rsidP="004E7AA7">
      <w:pPr>
        <w:pStyle w:val="a7"/>
        <w:numPr>
          <w:ilvl w:val="0"/>
          <w:numId w:val="23"/>
        </w:numPr>
        <w:spacing w:line="276" w:lineRule="auto"/>
        <w:rPr>
          <w:rFonts w:ascii="David" w:hAnsi="David" w:cs="David"/>
          <w:sz w:val="24"/>
          <w:szCs w:val="24"/>
        </w:rPr>
      </w:pPr>
      <w:r w:rsidRPr="00D266CD">
        <w:rPr>
          <w:rFonts w:ascii="David" w:hAnsi="David" w:cs="David" w:hint="cs"/>
          <w:sz w:val="24"/>
          <w:szCs w:val="24"/>
          <w:u w:val="single"/>
          <w:rtl/>
        </w:rPr>
        <w:t>תרופות בגין הפרת חוזה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תרופות בגין שימוש בחוסר תו"ל בשימוש בזכות או קיום חיוב זהות לאלו של הפרת חוזה: אכיפה או פיצויים.</w:t>
      </w:r>
    </w:p>
    <w:p w14:paraId="421069D4" w14:textId="77777777" w:rsidR="00C238C2" w:rsidRDefault="00C238C2" w:rsidP="004E7AA7">
      <w:pPr>
        <w:pStyle w:val="a7"/>
        <w:numPr>
          <w:ilvl w:val="0"/>
          <w:numId w:val="23"/>
        </w:numPr>
        <w:spacing w:line="276" w:lineRule="auto"/>
        <w:rPr>
          <w:rFonts w:ascii="David" w:hAnsi="David" w:cs="David"/>
          <w:sz w:val="24"/>
          <w:szCs w:val="24"/>
        </w:rPr>
      </w:pPr>
      <w:r w:rsidRPr="00D266CD">
        <w:rPr>
          <w:rFonts w:ascii="David" w:hAnsi="David" w:cs="David" w:hint="cs"/>
          <w:sz w:val="24"/>
          <w:szCs w:val="24"/>
          <w:u w:val="single"/>
          <w:rtl/>
        </w:rPr>
        <w:t>בטלות הפעולה שנעשתה בחוסר תום לב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שייך לשימוש בזכות. מתייחסים כאילו הפעולה שנעשתה בחוסר תום לב לא נעשתה בכלל.</w:t>
      </w:r>
    </w:p>
    <w:p w14:paraId="0AB8AFB4" w14:textId="77777777" w:rsidR="004401DB" w:rsidRPr="004401DB" w:rsidRDefault="004401DB" w:rsidP="004E7AA7">
      <w:pPr>
        <w:shd w:val="clear" w:color="auto" w:fill="D9E2F3" w:themeFill="accent1" w:themeFillTint="33"/>
        <w:spacing w:line="276" w:lineRule="auto"/>
        <w:rPr>
          <w:rFonts w:ascii="David" w:hAnsi="David" w:cs="David"/>
          <w:b/>
          <w:bCs/>
          <w:sz w:val="24"/>
          <w:szCs w:val="24"/>
          <w:rtl/>
        </w:rPr>
      </w:pPr>
      <w:r w:rsidRPr="004401DB">
        <w:rPr>
          <w:rFonts w:ascii="David" w:hAnsi="David" w:cs="David" w:hint="cs"/>
          <w:b/>
          <w:bCs/>
          <w:sz w:val="24"/>
          <w:szCs w:val="24"/>
          <w:rtl/>
        </w:rPr>
        <w:t>חוזה בלתי חוקי (סעיפים 30-31)</w:t>
      </w:r>
    </w:p>
    <w:p w14:paraId="6A393D04" w14:textId="77777777" w:rsidR="00C238C2" w:rsidRDefault="00B72139" w:rsidP="004E7AA7">
      <w:pPr>
        <w:spacing w:line="276" w:lineRule="auto"/>
        <w:rPr>
          <w:rFonts w:ascii="David" w:hAnsi="David" w:cs="David"/>
          <w:sz w:val="24"/>
          <w:szCs w:val="24"/>
          <w:rtl/>
        </w:rPr>
      </w:pPr>
      <w:r w:rsidRPr="00B72139">
        <w:rPr>
          <w:rFonts w:ascii="David" w:hAnsi="David" w:cs="David" w:hint="cs"/>
          <w:sz w:val="24"/>
          <w:szCs w:val="24"/>
          <w:u w:val="single"/>
          <w:rtl/>
        </w:rPr>
        <w:t>ישנם שלושה סוגים של חוזים פסולים</w:t>
      </w:r>
      <w:r>
        <w:rPr>
          <w:rFonts w:ascii="David" w:hAnsi="David" w:cs="David" w:hint="cs"/>
          <w:sz w:val="24"/>
          <w:szCs w:val="24"/>
          <w:rtl/>
        </w:rPr>
        <w:t>: בלתי חוקי (חוק), נוגד את תקנת הציבור (מוסר), חוזה למראית עין. מדובר בחוזים בטלים לפי בימ"ש, לא לפי זכות ביטול של הצדדים.</w:t>
      </w:r>
    </w:p>
    <w:p w14:paraId="30E6BE3C" w14:textId="77777777" w:rsidR="00B72139" w:rsidRDefault="00B72139" w:rsidP="004E7AA7">
      <w:pPr>
        <w:spacing w:line="276" w:lineRule="auto"/>
        <w:rPr>
          <w:rFonts w:ascii="David" w:hAnsi="David" w:cs="David"/>
          <w:sz w:val="24"/>
          <w:szCs w:val="24"/>
          <w:rtl/>
        </w:rPr>
      </w:pPr>
      <w:r w:rsidRPr="00D91C88">
        <w:rPr>
          <w:rFonts w:ascii="David" w:hAnsi="David" w:cs="David" w:hint="cs"/>
          <w:sz w:val="24"/>
          <w:szCs w:val="24"/>
          <w:u w:val="single"/>
          <w:rtl/>
        </w:rPr>
        <w:t>חוזה בלתי חוקי</w:t>
      </w:r>
      <w:r>
        <w:rPr>
          <w:rFonts w:ascii="David" w:hAnsi="David" w:cs="David" w:hint="cs"/>
          <w:sz w:val="24"/>
          <w:szCs w:val="24"/>
          <w:rtl/>
        </w:rPr>
        <w:t xml:space="preserve">: </w:t>
      </w:r>
      <w:r w:rsidR="006E618F">
        <w:rPr>
          <w:rFonts w:ascii="David" w:hAnsi="David" w:cs="David" w:hint="cs"/>
          <w:sz w:val="24"/>
          <w:szCs w:val="24"/>
          <w:rtl/>
        </w:rPr>
        <w:t>חוזה עבדות, חוזה רוצח שכיר.</w:t>
      </w:r>
      <w:r w:rsidR="009A1D25">
        <w:rPr>
          <w:rFonts w:ascii="David" w:hAnsi="David" w:cs="David" w:hint="cs"/>
          <w:sz w:val="24"/>
          <w:szCs w:val="24"/>
          <w:rtl/>
        </w:rPr>
        <w:t xml:space="preserve"> מדובר ב</w:t>
      </w:r>
      <w:r w:rsidR="00F957E6">
        <w:rPr>
          <w:rFonts w:ascii="David" w:hAnsi="David" w:cs="David" w:hint="cs"/>
          <w:sz w:val="24"/>
          <w:szCs w:val="24"/>
          <w:rtl/>
        </w:rPr>
        <w:t xml:space="preserve">מצב שעצם החוזה </w:t>
      </w:r>
      <w:r w:rsidR="0082368E">
        <w:rPr>
          <w:rFonts w:ascii="David" w:hAnsi="David" w:cs="David" w:hint="cs"/>
          <w:sz w:val="24"/>
          <w:szCs w:val="24"/>
          <w:rtl/>
        </w:rPr>
        <w:t>(</w:t>
      </w:r>
      <w:r w:rsidR="00F957E6">
        <w:rPr>
          <w:rFonts w:ascii="David" w:hAnsi="David" w:cs="David" w:hint="cs"/>
          <w:sz w:val="24"/>
          <w:szCs w:val="24"/>
          <w:rtl/>
        </w:rPr>
        <w:t>או חלק ממנו</w:t>
      </w:r>
      <w:r w:rsidR="0082368E">
        <w:rPr>
          <w:rFonts w:ascii="David" w:hAnsi="David" w:cs="David" w:hint="cs"/>
          <w:sz w:val="24"/>
          <w:szCs w:val="24"/>
          <w:rtl/>
        </w:rPr>
        <w:t>)</w:t>
      </w:r>
      <w:r w:rsidR="00F957E6">
        <w:rPr>
          <w:rFonts w:ascii="David" w:hAnsi="David" w:cs="David" w:hint="cs"/>
          <w:sz w:val="24"/>
          <w:szCs w:val="24"/>
          <w:rtl/>
        </w:rPr>
        <w:t xml:space="preserve"> </w:t>
      </w:r>
      <w:r w:rsidR="009A1D25">
        <w:rPr>
          <w:rFonts w:ascii="David" w:hAnsi="David" w:cs="David" w:hint="cs"/>
          <w:sz w:val="24"/>
          <w:szCs w:val="24"/>
          <w:rtl/>
        </w:rPr>
        <w:t>נוגד את הדין.</w:t>
      </w:r>
    </w:p>
    <w:p w14:paraId="1F1CE056" w14:textId="77777777" w:rsidR="006E618F" w:rsidRDefault="00D91C88" w:rsidP="004E7AA7">
      <w:pPr>
        <w:spacing w:line="276" w:lineRule="auto"/>
        <w:rPr>
          <w:rFonts w:ascii="David" w:hAnsi="David" w:cs="David"/>
          <w:sz w:val="24"/>
          <w:szCs w:val="24"/>
          <w:rtl/>
        </w:rPr>
      </w:pPr>
      <w:r>
        <w:rPr>
          <w:rFonts w:ascii="David" w:hAnsi="David" w:cs="David" w:hint="cs"/>
          <w:sz w:val="24"/>
          <w:szCs w:val="24"/>
          <w:rtl/>
        </w:rPr>
        <w:t>הוויכוח של הצדדים הוא לא בהוכחה כי מדובר בחוזה לא חוקי, אלא מה יהיו הסעדים:</w:t>
      </w:r>
    </w:p>
    <w:p w14:paraId="31D7033B" w14:textId="77777777" w:rsidR="00D91C88" w:rsidRPr="004032DE" w:rsidRDefault="00D91C88" w:rsidP="004E7AA7">
      <w:pPr>
        <w:spacing w:line="276" w:lineRule="auto"/>
        <w:rPr>
          <w:rFonts w:ascii="David" w:hAnsi="David" w:cs="David"/>
          <w:sz w:val="24"/>
          <w:szCs w:val="24"/>
          <w:u w:val="single"/>
          <w:rtl/>
        </w:rPr>
      </w:pPr>
      <w:r w:rsidRPr="004032DE">
        <w:rPr>
          <w:rFonts w:ascii="David" w:hAnsi="David" w:cs="David" w:hint="cs"/>
          <w:sz w:val="24"/>
          <w:szCs w:val="24"/>
          <w:u w:val="single"/>
          <w:rtl/>
        </w:rPr>
        <w:t>תוצאות אפשריות:</w:t>
      </w:r>
    </w:p>
    <w:p w14:paraId="20A3CCEC" w14:textId="77777777" w:rsidR="00D91C88" w:rsidRDefault="00D91C88" w:rsidP="004E7AA7">
      <w:pPr>
        <w:pStyle w:val="a7"/>
        <w:numPr>
          <w:ilvl w:val="0"/>
          <w:numId w:val="24"/>
        </w:numPr>
        <w:spacing w:line="276" w:lineRule="auto"/>
        <w:rPr>
          <w:rFonts w:ascii="David" w:hAnsi="David" w:cs="David"/>
          <w:sz w:val="24"/>
          <w:szCs w:val="24"/>
        </w:rPr>
      </w:pPr>
      <w:r>
        <w:rPr>
          <w:rFonts w:ascii="David" w:hAnsi="David" w:cs="David" w:hint="cs"/>
          <w:sz w:val="24"/>
          <w:szCs w:val="24"/>
          <w:rtl/>
        </w:rPr>
        <w:t>בטלות והשבה הדדית (סעיף 21)</w:t>
      </w:r>
    </w:p>
    <w:p w14:paraId="46F92F15" w14:textId="77777777" w:rsidR="00D91C88" w:rsidRDefault="00D91C88" w:rsidP="004E7AA7">
      <w:pPr>
        <w:pStyle w:val="a7"/>
        <w:numPr>
          <w:ilvl w:val="0"/>
          <w:numId w:val="24"/>
        </w:numPr>
        <w:spacing w:line="276" w:lineRule="auto"/>
        <w:rPr>
          <w:rFonts w:ascii="David" w:hAnsi="David" w:cs="David"/>
          <w:sz w:val="24"/>
          <w:szCs w:val="24"/>
        </w:rPr>
      </w:pPr>
      <w:r>
        <w:rPr>
          <w:rFonts w:ascii="David" w:hAnsi="David" w:cs="David" w:hint="cs"/>
          <w:sz w:val="24"/>
          <w:szCs w:val="24"/>
          <w:rtl/>
        </w:rPr>
        <w:t>בטלות חלקית (סעיף 19)</w:t>
      </w:r>
    </w:p>
    <w:p w14:paraId="60901F0E" w14:textId="77777777" w:rsidR="00D91C88" w:rsidRDefault="00D91C88" w:rsidP="004E7AA7">
      <w:pPr>
        <w:pStyle w:val="a7"/>
        <w:numPr>
          <w:ilvl w:val="0"/>
          <w:numId w:val="24"/>
        </w:numPr>
        <w:spacing w:line="276" w:lineRule="auto"/>
        <w:rPr>
          <w:rFonts w:ascii="David" w:hAnsi="David" w:cs="David"/>
          <w:sz w:val="24"/>
          <w:szCs w:val="24"/>
        </w:rPr>
      </w:pPr>
      <w:r>
        <w:rPr>
          <w:rFonts w:ascii="David" w:hAnsi="David" w:cs="David" w:hint="cs"/>
          <w:sz w:val="24"/>
          <w:szCs w:val="24"/>
          <w:rtl/>
        </w:rPr>
        <w:t xml:space="preserve">בטלות </w:t>
      </w:r>
      <w:r w:rsidRPr="00960256">
        <w:rPr>
          <w:rFonts w:ascii="David" w:hAnsi="David" w:cs="David" w:hint="cs"/>
          <w:b/>
          <w:bCs/>
          <w:sz w:val="24"/>
          <w:szCs w:val="24"/>
          <w:rtl/>
        </w:rPr>
        <w:t>ופטור מהשבה</w:t>
      </w:r>
      <w:r>
        <w:rPr>
          <w:rFonts w:ascii="David" w:hAnsi="David" w:cs="David" w:hint="cs"/>
          <w:sz w:val="24"/>
          <w:szCs w:val="24"/>
          <w:rtl/>
        </w:rPr>
        <w:t xml:space="preserve"> (חלקי או מלא)</w:t>
      </w:r>
    </w:p>
    <w:p w14:paraId="1404418B" w14:textId="77777777" w:rsidR="00D91C88" w:rsidRDefault="00D91C88" w:rsidP="004E7AA7">
      <w:pPr>
        <w:pStyle w:val="a7"/>
        <w:numPr>
          <w:ilvl w:val="0"/>
          <w:numId w:val="24"/>
        </w:numPr>
        <w:spacing w:line="276" w:lineRule="auto"/>
        <w:rPr>
          <w:rFonts w:ascii="David" w:hAnsi="David" w:cs="David"/>
          <w:sz w:val="24"/>
          <w:szCs w:val="24"/>
        </w:rPr>
      </w:pPr>
      <w:r>
        <w:rPr>
          <w:rFonts w:ascii="David" w:hAnsi="David" w:cs="David" w:hint="cs"/>
          <w:sz w:val="24"/>
          <w:szCs w:val="24"/>
          <w:rtl/>
        </w:rPr>
        <w:t>אכיפה חלקית או מלאה (אם הצד השני קיים חלקו)</w:t>
      </w:r>
    </w:p>
    <w:p w14:paraId="025322BA" w14:textId="77777777" w:rsidR="00D91C88" w:rsidRPr="00D91C88" w:rsidRDefault="00D91C88" w:rsidP="004E7AA7">
      <w:pPr>
        <w:spacing w:line="276" w:lineRule="auto"/>
        <w:rPr>
          <w:rFonts w:ascii="David" w:hAnsi="David" w:cs="David"/>
          <w:sz w:val="24"/>
          <w:szCs w:val="24"/>
          <w:rtl/>
        </w:rPr>
      </w:pPr>
      <w:r w:rsidRPr="00D91C88">
        <w:rPr>
          <w:rFonts w:ascii="David" w:hAnsi="David" w:cs="David" w:hint="cs"/>
          <w:sz w:val="24"/>
          <w:szCs w:val="24"/>
          <w:shd w:val="clear" w:color="auto" w:fill="9CC2E5" w:themeFill="accent5" w:themeFillTint="99"/>
          <w:rtl/>
        </w:rPr>
        <w:t>אדרעי</w:t>
      </w:r>
      <w:r w:rsidR="00CD7B1B">
        <w:rPr>
          <w:rFonts w:ascii="David" w:hAnsi="David" w:cs="David" w:hint="cs"/>
          <w:sz w:val="24"/>
          <w:szCs w:val="24"/>
          <w:shd w:val="clear" w:color="auto" w:fill="9CC2E5" w:themeFill="accent5" w:themeFillTint="99"/>
          <w:rtl/>
        </w:rPr>
        <w:t xml:space="preserve"> נ' גדליהו</w:t>
      </w:r>
      <w:r>
        <w:rPr>
          <w:rFonts w:ascii="David" w:hAnsi="David" w:cs="David" w:hint="cs"/>
          <w:sz w:val="24"/>
          <w:szCs w:val="24"/>
          <w:rtl/>
        </w:rPr>
        <w:t>: טוען לאי חוקיות כתירוץ להשתחרר מהעסקה</w:t>
      </w:r>
      <w:r w:rsidR="00DC6F04">
        <w:rPr>
          <w:rFonts w:ascii="David" w:hAnsi="David" w:cs="David" w:hint="cs"/>
          <w:sz w:val="24"/>
          <w:szCs w:val="24"/>
          <w:rtl/>
        </w:rPr>
        <w:t xml:space="preserve"> (חשוב להבין שלרוב חוזה בלתי חוקי לא יגיע לביהמ"ש מעצמו, </w:t>
      </w:r>
      <w:r w:rsidR="00960256">
        <w:rPr>
          <w:rFonts w:ascii="David" w:hAnsi="David" w:cs="David" w:hint="cs"/>
          <w:sz w:val="24"/>
          <w:szCs w:val="24"/>
          <w:rtl/>
        </w:rPr>
        <w:t>אלא</w:t>
      </w:r>
      <w:r w:rsidR="00DC6F04">
        <w:rPr>
          <w:rFonts w:ascii="David" w:hAnsi="David" w:cs="David" w:hint="cs"/>
          <w:sz w:val="24"/>
          <w:szCs w:val="24"/>
          <w:rtl/>
        </w:rPr>
        <w:t xml:space="preserve"> רק במצב שצד אחד מוכן להודות שעשה דבר לא חוקי כי הסעד שהוא רוצה להשיג מביהמ"ש עולה בתועלת על המעשה הלא תקין)</w:t>
      </w:r>
      <w:r>
        <w:rPr>
          <w:rFonts w:ascii="David" w:hAnsi="David" w:cs="David" w:hint="cs"/>
          <w:sz w:val="24"/>
          <w:szCs w:val="24"/>
          <w:rtl/>
        </w:rPr>
        <w:t xml:space="preserve">. פיצלו עסקה של מכר דירה לשני חלקים כדי לרמות את רשויות המס. </w:t>
      </w:r>
      <w:r w:rsidRPr="00BA0AD5">
        <w:rPr>
          <w:rFonts w:ascii="David" w:hAnsi="David" w:cs="David" w:hint="cs"/>
          <w:b/>
          <w:bCs/>
          <w:sz w:val="24"/>
          <w:szCs w:val="24"/>
          <w:rtl/>
        </w:rPr>
        <w:t xml:space="preserve">ביהמ"ש קובע אכיפה כיוון שלא רוצה לבטל חוזה לאחר שאחד הצדדים כבר ביצע חלק מהחיוב </w:t>
      </w:r>
      <w:r>
        <w:rPr>
          <w:rFonts w:ascii="David" w:hAnsi="David" w:cs="David" w:hint="cs"/>
          <w:sz w:val="24"/>
          <w:szCs w:val="24"/>
          <w:rtl/>
        </w:rPr>
        <w:t>(</w:t>
      </w:r>
      <w:r w:rsidRPr="00960256">
        <w:rPr>
          <w:rFonts w:ascii="David" w:hAnsi="David" w:cs="David" w:hint="cs"/>
          <w:b/>
          <w:bCs/>
          <w:sz w:val="24"/>
          <w:szCs w:val="24"/>
          <w:rtl/>
        </w:rPr>
        <w:t>מצב העסקה</w:t>
      </w:r>
      <w:r w:rsidRPr="00041B26">
        <w:rPr>
          <w:rFonts w:ascii="David" w:hAnsi="David" w:cs="David" w:hint="cs"/>
          <w:sz w:val="24"/>
          <w:szCs w:val="24"/>
          <w:rtl/>
        </w:rPr>
        <w:t>).</w:t>
      </w:r>
      <w:r w:rsidRPr="00041B26">
        <w:rPr>
          <w:rFonts w:ascii="David" w:hAnsi="David" w:cs="David" w:hint="cs"/>
          <w:b/>
          <w:bCs/>
          <w:sz w:val="24"/>
          <w:szCs w:val="24"/>
          <w:rtl/>
        </w:rPr>
        <w:t xml:space="preserve"> בן פורת ואלון</w:t>
      </w:r>
      <w:r>
        <w:rPr>
          <w:rFonts w:ascii="David" w:hAnsi="David" w:cs="David" w:hint="cs"/>
          <w:sz w:val="24"/>
          <w:szCs w:val="24"/>
          <w:rtl/>
        </w:rPr>
        <w:t xml:space="preserve"> מסכימים על הדרך אך מתווכחים על המסר. הבעייתיות היא בעידוד ליצירת חוזים בלתי חוקיים. </w:t>
      </w:r>
    </w:p>
    <w:p w14:paraId="4A67FA02" w14:textId="77777777" w:rsidR="00DC6F04" w:rsidRPr="00DC6F04" w:rsidRDefault="00DC6F04" w:rsidP="004E7AA7">
      <w:pPr>
        <w:spacing w:line="276" w:lineRule="auto"/>
        <w:rPr>
          <w:rFonts w:ascii="David" w:hAnsi="David" w:cs="David"/>
          <w:sz w:val="24"/>
          <w:szCs w:val="24"/>
          <w:u w:val="single"/>
          <w:rtl/>
        </w:rPr>
      </w:pPr>
      <w:r w:rsidRPr="00DC6F04">
        <w:rPr>
          <w:rFonts w:ascii="David" w:hAnsi="David" w:cs="David" w:hint="cs"/>
          <w:sz w:val="24"/>
          <w:szCs w:val="24"/>
          <w:u w:val="single"/>
          <w:rtl/>
        </w:rPr>
        <w:t>טיעונים לבחירה בין הסעדים: (שיקולים ומטרות של ביהמ"ש)</w:t>
      </w:r>
    </w:p>
    <w:p w14:paraId="11EF00AA" w14:textId="77777777" w:rsidR="00DC6F04" w:rsidRDefault="00DC6F04" w:rsidP="004E7AA7">
      <w:pPr>
        <w:pStyle w:val="a7"/>
        <w:numPr>
          <w:ilvl w:val="0"/>
          <w:numId w:val="7"/>
        </w:numPr>
        <w:spacing w:line="276" w:lineRule="auto"/>
        <w:rPr>
          <w:rFonts w:ascii="David" w:hAnsi="David" w:cs="David"/>
          <w:sz w:val="24"/>
          <w:szCs w:val="24"/>
        </w:rPr>
      </w:pPr>
      <w:r w:rsidRPr="00DC6F04">
        <w:rPr>
          <w:rFonts w:ascii="David" w:hAnsi="David" w:cs="David" w:hint="cs"/>
          <w:sz w:val="24"/>
          <w:szCs w:val="24"/>
          <w:u w:val="single"/>
          <w:rtl/>
        </w:rPr>
        <w:t>הרתעה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המטרה היא לתת סנקציה ולהרתיע אנשים מליצור חוזים בלתי חוקיים. הסעד שיינתן הוא לרוב הפוך מהסעד שהצד שרוצה להשתחרר מבקש, מתוך כוונה למנוע מצב בו אחד הצדדים משתמש בביהמ"ש.</w:t>
      </w:r>
    </w:p>
    <w:p w14:paraId="18F92D63" w14:textId="77777777" w:rsidR="00DC6F04" w:rsidRDefault="00DC6F04" w:rsidP="004E7AA7">
      <w:pPr>
        <w:pStyle w:val="a7"/>
        <w:numPr>
          <w:ilvl w:val="0"/>
          <w:numId w:val="7"/>
        </w:numPr>
        <w:spacing w:line="276" w:lineRule="auto"/>
        <w:rPr>
          <w:rFonts w:ascii="David" w:hAnsi="David" w:cs="David"/>
          <w:sz w:val="24"/>
          <w:szCs w:val="24"/>
        </w:rPr>
      </w:pPr>
      <w:r w:rsidRPr="00DC6F04">
        <w:rPr>
          <w:rFonts w:ascii="David" w:hAnsi="David" w:cs="David" w:hint="cs"/>
          <w:sz w:val="24"/>
          <w:szCs w:val="24"/>
          <w:u w:val="single"/>
          <w:rtl/>
        </w:rPr>
        <w:t>הוגנות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הוגנות בין הצדדים, לא רוצים שצד אחד יתעשר על חשבון השני לאחר שכבר התאמץ והשקיע. שואלים במי </w:t>
      </w:r>
      <w:r w:rsidRPr="00DC6F04">
        <w:rPr>
          <w:rFonts w:ascii="David" w:hAnsi="David" w:cs="David" w:hint="cs"/>
          <w:sz w:val="24"/>
          <w:szCs w:val="24"/>
          <w:u w:val="single"/>
          <w:rtl/>
        </w:rPr>
        <w:t>דבקה יותר אי חוקיות</w:t>
      </w:r>
      <w:r>
        <w:rPr>
          <w:rFonts w:ascii="David" w:hAnsi="David" w:cs="David" w:hint="cs"/>
          <w:sz w:val="24"/>
          <w:szCs w:val="24"/>
          <w:rtl/>
        </w:rPr>
        <w:t>, מי אשם.</w:t>
      </w:r>
    </w:p>
    <w:p w14:paraId="2A4EE836" w14:textId="77777777" w:rsidR="00DC6F04" w:rsidRDefault="00DC6F04" w:rsidP="004E7AA7">
      <w:pPr>
        <w:pStyle w:val="a7"/>
        <w:numPr>
          <w:ilvl w:val="0"/>
          <w:numId w:val="7"/>
        </w:numPr>
        <w:spacing w:line="276" w:lineRule="auto"/>
        <w:rPr>
          <w:rFonts w:ascii="David" w:hAnsi="David" w:cs="David"/>
          <w:sz w:val="24"/>
          <w:szCs w:val="24"/>
        </w:rPr>
      </w:pPr>
      <w:r w:rsidRPr="00DC6F04">
        <w:rPr>
          <w:rFonts w:ascii="David" w:hAnsi="David" w:cs="David" w:hint="cs"/>
          <w:sz w:val="24"/>
          <w:szCs w:val="24"/>
          <w:u w:val="single"/>
          <w:rtl/>
        </w:rPr>
        <w:t>תפקיד ביהמ"ש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לא רוצה לתת יד לחוזים בלתי חוקיים ולאכוף אותם. יש מקרים בהם ביהמ"ש יקרא לסעד "ביטול והשבה" אך בפועל נראה שמדובר באכיפה (למשל במקרה בו הייתה בנייה מתקדמת).</w:t>
      </w:r>
    </w:p>
    <w:p w14:paraId="302F30C4" w14:textId="77777777" w:rsidR="00DC6F04" w:rsidRDefault="00DC6F04" w:rsidP="004E7AA7">
      <w:pPr>
        <w:spacing w:line="276" w:lineRule="auto"/>
        <w:rPr>
          <w:rFonts w:ascii="David" w:hAnsi="David" w:cs="David"/>
          <w:sz w:val="24"/>
          <w:szCs w:val="24"/>
          <w:rtl/>
        </w:rPr>
      </w:pPr>
      <w:r w:rsidRPr="00DC6F04">
        <w:rPr>
          <w:rFonts w:ascii="David" w:hAnsi="David" w:cs="David" w:hint="cs"/>
          <w:sz w:val="24"/>
          <w:szCs w:val="24"/>
          <w:u w:val="single"/>
          <w:rtl/>
        </w:rPr>
        <w:lastRenderedPageBreak/>
        <w:t>שיקולים נוספים שנוגעים להבנת רצון הצדדים והמקרה הספציפי</w:t>
      </w:r>
      <w:r>
        <w:rPr>
          <w:rFonts w:ascii="David" w:hAnsi="David" w:cs="David" w:hint="cs"/>
          <w:sz w:val="24"/>
          <w:szCs w:val="24"/>
          <w:rtl/>
        </w:rPr>
        <w:t>: כל מקרה נבחן לגופו.</w:t>
      </w:r>
    </w:p>
    <w:p w14:paraId="1D6E9E2E" w14:textId="77777777" w:rsidR="00DC6F04" w:rsidRDefault="00DC6F04" w:rsidP="004E7AA7">
      <w:pPr>
        <w:pStyle w:val="a7"/>
        <w:numPr>
          <w:ilvl w:val="0"/>
          <w:numId w:val="7"/>
        </w:numPr>
        <w:spacing w:line="276" w:lineRule="auto"/>
        <w:rPr>
          <w:rFonts w:ascii="David" w:hAnsi="David" w:cs="David"/>
          <w:sz w:val="24"/>
          <w:szCs w:val="24"/>
        </w:rPr>
      </w:pPr>
      <w:r w:rsidRPr="00DC6F04">
        <w:rPr>
          <w:rFonts w:ascii="David" w:hAnsi="David" w:cs="David" w:hint="cs"/>
          <w:sz w:val="24"/>
          <w:szCs w:val="24"/>
          <w:u w:val="single"/>
          <w:rtl/>
        </w:rPr>
        <w:t>אשם יחסי</w:t>
      </w:r>
      <w:r>
        <w:rPr>
          <w:rFonts w:ascii="David" w:hAnsi="David" w:cs="David" w:hint="cs"/>
          <w:sz w:val="24"/>
          <w:szCs w:val="24"/>
          <w:rtl/>
        </w:rPr>
        <w:t>: הנטייה היא לפסוק לטובת מי שאשם פחות. ביהמ"ש יכול לקבוע ביטול בלי השבה.</w:t>
      </w:r>
    </w:p>
    <w:p w14:paraId="37B70F6C" w14:textId="77777777" w:rsidR="00DC6F04" w:rsidRDefault="00DC6F04" w:rsidP="004E7AA7">
      <w:pPr>
        <w:pStyle w:val="a7"/>
        <w:numPr>
          <w:ilvl w:val="0"/>
          <w:numId w:val="7"/>
        </w:numPr>
        <w:spacing w:line="276" w:lineRule="auto"/>
        <w:rPr>
          <w:rFonts w:ascii="David" w:hAnsi="David" w:cs="David"/>
          <w:sz w:val="24"/>
          <w:szCs w:val="24"/>
        </w:rPr>
      </w:pPr>
      <w:r w:rsidRPr="00DC6F04">
        <w:rPr>
          <w:rFonts w:ascii="David" w:hAnsi="David" w:cs="David" w:hint="cs"/>
          <w:sz w:val="24"/>
          <w:szCs w:val="24"/>
          <w:u w:val="single"/>
          <w:rtl/>
        </w:rPr>
        <w:t>מרכזיותה של אי החוקיות</w:t>
      </w:r>
      <w:r>
        <w:rPr>
          <w:rFonts w:ascii="David" w:hAnsi="David" w:cs="David" w:hint="cs"/>
          <w:sz w:val="24"/>
          <w:szCs w:val="24"/>
          <w:rtl/>
        </w:rPr>
        <w:t>: ההבדל בין רמאות רשות המיסים לבין שכירת מתנקש.</w:t>
      </w:r>
    </w:p>
    <w:p w14:paraId="04D76B5E" w14:textId="77777777" w:rsidR="00DC6F04" w:rsidRDefault="00DC6F04" w:rsidP="004E7AA7">
      <w:pPr>
        <w:pStyle w:val="a7"/>
        <w:numPr>
          <w:ilvl w:val="0"/>
          <w:numId w:val="7"/>
        </w:numPr>
        <w:spacing w:line="276" w:lineRule="auto"/>
        <w:rPr>
          <w:rFonts w:ascii="David" w:hAnsi="David" w:cs="David"/>
          <w:sz w:val="24"/>
          <w:szCs w:val="24"/>
        </w:rPr>
      </w:pPr>
      <w:r w:rsidRPr="00DC6F04">
        <w:rPr>
          <w:rFonts w:ascii="David" w:hAnsi="David" w:cs="David" w:hint="cs"/>
          <w:sz w:val="24"/>
          <w:szCs w:val="24"/>
          <w:u w:val="single"/>
          <w:rtl/>
        </w:rPr>
        <w:t>תום לב בהעלאת הטענה לאי חוקיות</w:t>
      </w:r>
      <w:r>
        <w:rPr>
          <w:rFonts w:ascii="David" w:hAnsi="David" w:cs="David" w:hint="cs"/>
          <w:sz w:val="24"/>
          <w:szCs w:val="24"/>
          <w:rtl/>
        </w:rPr>
        <w:t>: כשיש צד שמשתמש באי חוקיות כתירוץ, נשקול לפסוק לרעתו.</w:t>
      </w:r>
    </w:p>
    <w:p w14:paraId="573EB36A" w14:textId="77777777" w:rsidR="00CD7B1B" w:rsidRDefault="00DC6F04" w:rsidP="004E7AA7">
      <w:pPr>
        <w:spacing w:line="276" w:lineRule="auto"/>
        <w:rPr>
          <w:rFonts w:ascii="David" w:hAnsi="David" w:cs="David"/>
          <w:sz w:val="24"/>
          <w:szCs w:val="24"/>
          <w:rtl/>
        </w:rPr>
      </w:pPr>
      <w:r w:rsidRPr="00DC6F04">
        <w:rPr>
          <w:rFonts w:ascii="David" w:hAnsi="David" w:cs="David" w:hint="cs"/>
          <w:sz w:val="24"/>
          <w:szCs w:val="24"/>
          <w:shd w:val="clear" w:color="auto" w:fill="9CC2E5" w:themeFill="accent5" w:themeFillTint="99"/>
          <w:rtl/>
        </w:rPr>
        <w:t>סולימני נ' כץ</w:t>
      </w:r>
      <w:r>
        <w:rPr>
          <w:rFonts w:ascii="David" w:hAnsi="David" w:cs="David" w:hint="cs"/>
          <w:sz w:val="24"/>
          <w:szCs w:val="24"/>
          <w:rtl/>
        </w:rPr>
        <w:t xml:space="preserve">: (חיבור דירות פנטהאוז ובניית בריכה בחלל המשותף). </w:t>
      </w:r>
      <w:r w:rsidR="00CD7B1B">
        <w:rPr>
          <w:rFonts w:ascii="David" w:hAnsi="David" w:cs="David" w:hint="cs"/>
          <w:sz w:val="24"/>
          <w:szCs w:val="24"/>
          <w:rtl/>
        </w:rPr>
        <w:t xml:space="preserve">ביהמ"ש פסק לטובת הקבלן למרות שבדרך כלל הולכים לטובת הקונים כדי להגן על הצד החלש מול החזק. הקונה כאן הוא חריג </w:t>
      </w:r>
      <w:r w:rsidR="00CD7B1B">
        <w:rPr>
          <w:rFonts w:ascii="David" w:hAnsi="David" w:cs="David"/>
          <w:sz w:val="24"/>
          <w:szCs w:val="24"/>
          <w:rtl/>
        </w:rPr>
        <w:t>–</w:t>
      </w:r>
      <w:r w:rsidR="00CD7B1B">
        <w:rPr>
          <w:rFonts w:ascii="David" w:hAnsi="David" w:cs="David" w:hint="cs"/>
          <w:sz w:val="24"/>
          <w:szCs w:val="24"/>
          <w:rtl/>
        </w:rPr>
        <w:t xml:space="preserve"> מדובר ביהלומן גדול </w:t>
      </w:r>
      <w:r w:rsidR="00CD7B1B">
        <w:rPr>
          <w:rFonts w:ascii="David" w:hAnsi="David" w:cs="David"/>
          <w:sz w:val="24"/>
          <w:szCs w:val="24"/>
          <w:rtl/>
        </w:rPr>
        <w:t>–</w:t>
      </w:r>
      <w:r w:rsidR="00CD7B1B">
        <w:rPr>
          <w:rFonts w:ascii="David" w:hAnsi="David" w:cs="David" w:hint="cs"/>
          <w:sz w:val="24"/>
          <w:szCs w:val="24"/>
          <w:rtl/>
        </w:rPr>
        <w:t xml:space="preserve"> הוא החזק, המתוחכם, בו דבקה אי החוקיות.</w:t>
      </w:r>
    </w:p>
    <w:p w14:paraId="1B75C12D" w14:textId="77777777" w:rsidR="00DC6F04" w:rsidRDefault="00CD7B1B" w:rsidP="004E7AA7">
      <w:pPr>
        <w:spacing w:line="276" w:lineRule="auto"/>
        <w:rPr>
          <w:rFonts w:ascii="David" w:hAnsi="David" w:cs="David"/>
          <w:sz w:val="24"/>
          <w:szCs w:val="24"/>
          <w:rtl/>
        </w:rPr>
      </w:pPr>
      <w:r w:rsidRPr="00CD7B1B">
        <w:rPr>
          <w:rFonts w:ascii="David" w:hAnsi="David" w:cs="David" w:hint="cs"/>
          <w:sz w:val="24"/>
          <w:szCs w:val="24"/>
          <w:u w:val="single"/>
          <w:rtl/>
        </w:rPr>
        <w:t>המגמה בפסיקה</w:t>
      </w:r>
      <w:r>
        <w:rPr>
          <w:rFonts w:ascii="David" w:hAnsi="David" w:cs="David" w:hint="cs"/>
          <w:sz w:val="24"/>
          <w:szCs w:val="24"/>
          <w:rtl/>
        </w:rPr>
        <w:t>:</w:t>
      </w:r>
    </w:p>
    <w:p w14:paraId="0F80A2C2" w14:textId="77777777" w:rsidR="00CD7B1B" w:rsidRPr="00CD7B1B" w:rsidRDefault="00CD7B1B" w:rsidP="004E7AA7">
      <w:pPr>
        <w:pStyle w:val="a7"/>
        <w:numPr>
          <w:ilvl w:val="0"/>
          <w:numId w:val="7"/>
        </w:numPr>
        <w:spacing w:line="276" w:lineRule="auto"/>
        <w:rPr>
          <w:rFonts w:ascii="David" w:hAnsi="David" w:cs="David"/>
          <w:sz w:val="24"/>
          <w:szCs w:val="24"/>
          <w:rtl/>
        </w:rPr>
      </w:pPr>
      <w:r w:rsidRPr="00CD7B1B">
        <w:rPr>
          <w:rFonts w:ascii="David" w:hAnsi="David" w:cs="David" w:hint="cs"/>
          <w:sz w:val="24"/>
          <w:szCs w:val="24"/>
          <w:u w:val="single"/>
          <w:rtl/>
        </w:rPr>
        <w:t xml:space="preserve">גישה </w:t>
      </w:r>
      <w:r w:rsidRPr="00B037F9">
        <w:rPr>
          <w:rFonts w:ascii="David" w:hAnsi="David" w:cs="David" w:hint="cs"/>
          <w:sz w:val="24"/>
          <w:szCs w:val="24"/>
          <w:u w:val="single"/>
          <w:rtl/>
        </w:rPr>
        <w:t xml:space="preserve">מסורתית: </w:t>
      </w:r>
      <w:r w:rsidR="00B037F9" w:rsidRPr="00B037F9">
        <w:rPr>
          <w:rFonts w:ascii="David" w:hAnsi="David" w:cs="David" w:hint="cs"/>
          <w:sz w:val="24"/>
          <w:szCs w:val="24"/>
          <w:u w:val="single"/>
          <w:rtl/>
        </w:rPr>
        <w:t>ה</w:t>
      </w:r>
      <w:r w:rsidRPr="00B037F9">
        <w:rPr>
          <w:rFonts w:ascii="David" w:hAnsi="David" w:cs="David" w:hint="cs"/>
          <w:sz w:val="24"/>
          <w:szCs w:val="24"/>
          <w:u w:val="single"/>
          <w:rtl/>
        </w:rPr>
        <w:t>רתעה, אי התערבות</w:t>
      </w:r>
      <w:r w:rsidR="00B037F9">
        <w:rPr>
          <w:rFonts w:ascii="David" w:hAnsi="David" w:cs="David" w:hint="cs"/>
          <w:sz w:val="24"/>
          <w:szCs w:val="24"/>
          <w:rtl/>
        </w:rPr>
        <w:t>:</w:t>
      </w:r>
      <w:r w:rsidRPr="00CD7B1B">
        <w:rPr>
          <w:rFonts w:ascii="David" w:hAnsi="David" w:cs="David" w:hint="cs"/>
          <w:sz w:val="24"/>
          <w:szCs w:val="24"/>
          <w:rtl/>
        </w:rPr>
        <w:t xml:space="preserve"> (</w:t>
      </w:r>
      <w:r w:rsidRPr="00C52950">
        <w:rPr>
          <w:rFonts w:ascii="David" w:hAnsi="David" w:cs="David" w:hint="cs"/>
          <w:sz w:val="24"/>
          <w:szCs w:val="24"/>
          <w:shd w:val="clear" w:color="auto" w:fill="9CC2E5" w:themeFill="accent5" w:themeFillTint="99"/>
          <w:rtl/>
        </w:rPr>
        <w:t>פס"ד ביטון נ' מזרחי</w:t>
      </w:r>
      <w:r w:rsidRPr="00CD7B1B">
        <w:rPr>
          <w:rFonts w:ascii="David" w:hAnsi="David" w:cs="David" w:hint="cs"/>
          <w:sz w:val="24"/>
          <w:szCs w:val="24"/>
          <w:rtl/>
        </w:rPr>
        <w:t xml:space="preserve">). בעבר הייתה מטרה להרתיע את הציבור מכריתת חוזים בלתי חוקיים ולכן מיעטו להתערב בהוגנות בין הצדדים וביטלו את החוזה. לעתים שללו פיצויים. המטרה הייתה הרתעתית נטו. </w:t>
      </w:r>
    </w:p>
    <w:p w14:paraId="54F0A3EC" w14:textId="77777777" w:rsidR="00CD7B1B" w:rsidRPr="00567472" w:rsidRDefault="00CD7B1B" w:rsidP="004E7AA7">
      <w:pPr>
        <w:pStyle w:val="a7"/>
        <w:numPr>
          <w:ilvl w:val="0"/>
          <w:numId w:val="7"/>
        </w:numPr>
        <w:spacing w:line="276" w:lineRule="auto"/>
        <w:rPr>
          <w:rFonts w:ascii="David" w:hAnsi="David" w:cs="David"/>
          <w:b/>
          <w:bCs/>
          <w:sz w:val="24"/>
          <w:szCs w:val="24"/>
          <w:rtl/>
        </w:rPr>
      </w:pPr>
      <w:r w:rsidRPr="00CD7B1B">
        <w:rPr>
          <w:rFonts w:ascii="David" w:hAnsi="David" w:cs="David" w:hint="cs"/>
          <w:sz w:val="24"/>
          <w:szCs w:val="24"/>
          <w:u w:val="single"/>
          <w:rtl/>
        </w:rPr>
        <w:t>המגמה כיום: הוגנות בין הצדדים</w:t>
      </w:r>
      <w:r w:rsidRPr="00CD7B1B">
        <w:rPr>
          <w:rFonts w:ascii="David" w:hAnsi="David" w:cs="David" w:hint="cs"/>
          <w:sz w:val="24"/>
          <w:szCs w:val="24"/>
          <w:rtl/>
        </w:rPr>
        <w:t xml:space="preserve">: כיום הגישה היא שונה והדגש הוא באופן כמעט בלעדי על הוגנות בין הצדדים. כבר </w:t>
      </w:r>
      <w:r>
        <w:rPr>
          <w:rFonts w:ascii="David" w:hAnsi="David" w:cs="David" w:hint="cs"/>
          <w:sz w:val="24"/>
          <w:szCs w:val="24"/>
          <w:rtl/>
        </w:rPr>
        <w:t>לא עוסקים</w:t>
      </w:r>
      <w:r w:rsidRPr="00CD7B1B">
        <w:rPr>
          <w:rFonts w:ascii="David" w:hAnsi="David" w:cs="David" w:hint="cs"/>
          <w:sz w:val="24"/>
          <w:szCs w:val="24"/>
          <w:rtl/>
        </w:rPr>
        <w:t xml:space="preserve"> בחינוך הציבור והרתעה. </w:t>
      </w:r>
      <w:r w:rsidRPr="00567472">
        <w:rPr>
          <w:rFonts w:ascii="David" w:hAnsi="David" w:cs="David" w:hint="cs"/>
          <w:b/>
          <w:bCs/>
          <w:sz w:val="24"/>
          <w:szCs w:val="24"/>
          <w:rtl/>
        </w:rPr>
        <w:t>הדוקטרינה של חוזה בלתי חוקי כבר לא בולטת כמו בעבר, הסעדים כיום מתרכזים בהוגנות הצדדים.</w:t>
      </w:r>
    </w:p>
    <w:p w14:paraId="2ECD7E76" w14:textId="77777777" w:rsidR="00CD7B1B" w:rsidRDefault="00CE0EF4" w:rsidP="004E7AA7">
      <w:pPr>
        <w:spacing w:line="276" w:lineRule="auto"/>
        <w:rPr>
          <w:rFonts w:ascii="David" w:hAnsi="David" w:cs="David"/>
          <w:sz w:val="24"/>
          <w:szCs w:val="24"/>
          <w:rtl/>
        </w:rPr>
      </w:pPr>
      <w:r w:rsidRPr="00CE0EF4">
        <w:rPr>
          <w:rFonts w:ascii="David" w:hAnsi="David" w:cs="David" w:hint="cs"/>
          <w:sz w:val="24"/>
          <w:szCs w:val="24"/>
          <w:shd w:val="clear" w:color="auto" w:fill="9CC2E5" w:themeFill="accent5" w:themeFillTint="99"/>
          <w:rtl/>
        </w:rPr>
        <w:t>מועצה מקומית כפר קרע</w:t>
      </w:r>
      <w:r w:rsidRPr="000A1366">
        <w:rPr>
          <w:rFonts w:ascii="David" w:hAnsi="David" w:cs="David" w:hint="cs"/>
          <w:sz w:val="24"/>
          <w:szCs w:val="24"/>
          <w:rtl/>
        </w:rPr>
        <w:t xml:space="preserve">: </w:t>
      </w:r>
      <w:r>
        <w:rPr>
          <w:rFonts w:ascii="David" w:hAnsi="David" w:cs="David" w:hint="cs"/>
          <w:sz w:val="24"/>
          <w:szCs w:val="24"/>
          <w:rtl/>
        </w:rPr>
        <w:t>(</w:t>
      </w:r>
      <w:r w:rsidRPr="000A1366">
        <w:rPr>
          <w:rFonts w:ascii="David" w:hAnsi="David" w:cs="David" w:hint="cs"/>
          <w:sz w:val="24"/>
          <w:szCs w:val="24"/>
          <w:rtl/>
        </w:rPr>
        <w:t>שירותי נט"ן ממד"א</w:t>
      </w:r>
      <w:r>
        <w:rPr>
          <w:rFonts w:ascii="David" w:hAnsi="David" w:cs="David" w:hint="cs"/>
          <w:sz w:val="24"/>
          <w:szCs w:val="24"/>
          <w:rtl/>
        </w:rPr>
        <w:t xml:space="preserve">). </w:t>
      </w:r>
      <w:r w:rsidRPr="000A1366">
        <w:rPr>
          <w:rFonts w:ascii="David" w:hAnsi="David" w:cs="David" w:hint="cs"/>
          <w:sz w:val="24"/>
          <w:szCs w:val="24"/>
          <w:rtl/>
        </w:rPr>
        <w:t>המועצ</w:t>
      </w:r>
      <w:r>
        <w:rPr>
          <w:rFonts w:ascii="David" w:hAnsi="David" w:cs="David" w:hint="cs"/>
          <w:sz w:val="24"/>
          <w:szCs w:val="24"/>
          <w:rtl/>
        </w:rPr>
        <w:t>ה</w:t>
      </w:r>
      <w:r w:rsidRPr="000A1366">
        <w:rPr>
          <w:rFonts w:ascii="David" w:hAnsi="David" w:cs="David" w:hint="cs"/>
          <w:sz w:val="24"/>
          <w:szCs w:val="24"/>
          <w:rtl/>
        </w:rPr>
        <w:t xml:space="preserve"> טוענת כי החוזה הוא בלתי חוקי </w:t>
      </w:r>
      <w:r w:rsidRPr="000A1366">
        <w:rPr>
          <w:rFonts w:ascii="David" w:hAnsi="David" w:cs="David"/>
          <w:sz w:val="24"/>
          <w:szCs w:val="24"/>
          <w:rtl/>
        </w:rPr>
        <w:t>–</w:t>
      </w:r>
      <w:r w:rsidRPr="000A1366">
        <w:rPr>
          <w:rFonts w:ascii="David" w:hAnsi="David" w:cs="David" w:hint="cs"/>
          <w:sz w:val="24"/>
          <w:szCs w:val="24"/>
          <w:rtl/>
        </w:rPr>
        <w:t xml:space="preserve"> כיוון שלא אושר כראוי בידי הרשויות הרלוונטיות</w:t>
      </w:r>
      <w:r>
        <w:rPr>
          <w:rFonts w:ascii="David" w:hAnsi="David" w:cs="David" w:hint="cs"/>
          <w:sz w:val="24"/>
          <w:szCs w:val="24"/>
          <w:rtl/>
        </w:rPr>
        <w:t xml:space="preserve">, </w:t>
      </w:r>
      <w:r w:rsidRPr="000A1366">
        <w:rPr>
          <w:rFonts w:ascii="David" w:hAnsi="David" w:cs="David" w:hint="cs"/>
          <w:sz w:val="24"/>
          <w:szCs w:val="24"/>
          <w:rtl/>
        </w:rPr>
        <w:t>חסרה חתימת הגזב</w:t>
      </w:r>
      <w:r>
        <w:rPr>
          <w:rFonts w:ascii="David" w:hAnsi="David" w:cs="David" w:hint="cs"/>
          <w:sz w:val="24"/>
          <w:szCs w:val="24"/>
          <w:rtl/>
        </w:rPr>
        <w:t>ר</w:t>
      </w:r>
      <w:r w:rsidRPr="000A1366">
        <w:rPr>
          <w:rFonts w:ascii="David" w:hAnsi="David" w:cs="David" w:hint="cs"/>
          <w:sz w:val="24"/>
          <w:szCs w:val="24"/>
          <w:rtl/>
        </w:rPr>
        <w:t xml:space="preserve">. ביהמ"ש עוסק בשיקולים של הוגנות </w:t>
      </w:r>
      <w:r w:rsidRPr="000A1366">
        <w:rPr>
          <w:rFonts w:ascii="David" w:hAnsi="David" w:cs="David"/>
          <w:sz w:val="24"/>
          <w:szCs w:val="24"/>
          <w:rtl/>
        </w:rPr>
        <w:t>–</w:t>
      </w:r>
      <w:r w:rsidRPr="000A1366">
        <w:rPr>
          <w:rFonts w:ascii="David" w:hAnsi="David" w:cs="David" w:hint="cs"/>
          <w:sz w:val="24"/>
          <w:szCs w:val="24"/>
          <w:rtl/>
        </w:rPr>
        <w:t xml:space="preserve"> "</w:t>
      </w:r>
      <w:r w:rsidRPr="00567472">
        <w:rPr>
          <w:rFonts w:ascii="David" w:hAnsi="David" w:cs="David" w:hint="cs"/>
          <w:sz w:val="24"/>
          <w:szCs w:val="24"/>
          <w:u w:val="single"/>
          <w:rtl/>
        </w:rPr>
        <w:t>אין יוצא חוטא נשכר</w:t>
      </w:r>
      <w:r w:rsidRPr="000A1366">
        <w:rPr>
          <w:rFonts w:ascii="David" w:hAnsi="David" w:cs="David" w:hint="cs"/>
          <w:sz w:val="24"/>
          <w:szCs w:val="24"/>
          <w:rtl/>
        </w:rPr>
        <w:t xml:space="preserve">" </w:t>
      </w:r>
      <w:r w:rsidRPr="000A1366">
        <w:rPr>
          <w:rFonts w:ascii="David" w:hAnsi="David" w:cs="David"/>
          <w:sz w:val="24"/>
          <w:szCs w:val="24"/>
          <w:rtl/>
        </w:rPr>
        <w:t>–</w:t>
      </w:r>
      <w:r w:rsidRPr="000A1366">
        <w:rPr>
          <w:rFonts w:ascii="David" w:hAnsi="David" w:cs="David" w:hint="cs"/>
          <w:sz w:val="24"/>
          <w:szCs w:val="24"/>
          <w:rtl/>
        </w:rPr>
        <w:t xml:space="preserve"> שלא ירוויחו מכך. </w:t>
      </w:r>
      <w:r w:rsidRPr="00567472">
        <w:rPr>
          <w:rFonts w:ascii="David" w:hAnsi="David" w:cs="David" w:hint="cs"/>
          <w:b/>
          <w:bCs/>
          <w:sz w:val="24"/>
          <w:szCs w:val="24"/>
          <w:rtl/>
        </w:rPr>
        <w:t>כבר אין דיון בהרתעה וענישה כאן, רק במצב בין הצדדים ובהוגנות ביניהם</w:t>
      </w:r>
      <w:r w:rsidRPr="000A1366">
        <w:rPr>
          <w:rFonts w:ascii="David" w:hAnsi="David" w:cs="David" w:hint="cs"/>
          <w:sz w:val="24"/>
          <w:szCs w:val="24"/>
          <w:rtl/>
        </w:rPr>
        <w:t>.</w:t>
      </w:r>
    </w:p>
    <w:p w14:paraId="1C7933A9" w14:textId="77777777" w:rsidR="00CE0EF4" w:rsidRDefault="00CE0EF4" w:rsidP="004E7AA7">
      <w:pPr>
        <w:spacing w:line="276" w:lineRule="auto"/>
        <w:rPr>
          <w:rFonts w:ascii="David" w:hAnsi="David" w:cs="David"/>
          <w:sz w:val="24"/>
          <w:szCs w:val="24"/>
          <w:rtl/>
        </w:rPr>
      </w:pPr>
      <w:r w:rsidRPr="00CE0EF4">
        <w:rPr>
          <w:rFonts w:ascii="David" w:hAnsi="David" w:cs="David" w:hint="cs"/>
          <w:sz w:val="24"/>
          <w:szCs w:val="24"/>
          <w:shd w:val="clear" w:color="auto" w:fill="9CC2E5" w:themeFill="accent5" w:themeFillTint="99"/>
          <w:rtl/>
        </w:rPr>
        <w:t>קונקטיב גרופ</w:t>
      </w:r>
      <w:r>
        <w:rPr>
          <w:rFonts w:ascii="David" w:hAnsi="David" w:cs="David" w:hint="cs"/>
          <w:sz w:val="24"/>
          <w:szCs w:val="24"/>
          <w:rtl/>
        </w:rPr>
        <w:t>: (מכרזים</w:t>
      </w:r>
      <w:r w:rsidRPr="00CE0EF4">
        <w:rPr>
          <w:rFonts w:ascii="David" w:hAnsi="David" w:cs="David" w:hint="cs"/>
          <w:sz w:val="24"/>
          <w:szCs w:val="24"/>
          <w:rtl/>
        </w:rPr>
        <w:t xml:space="preserve"> באינטרנט</w:t>
      </w:r>
      <w:r>
        <w:rPr>
          <w:rFonts w:ascii="David" w:hAnsi="David" w:cs="David" w:hint="cs"/>
          <w:sz w:val="24"/>
          <w:szCs w:val="24"/>
          <w:rtl/>
        </w:rPr>
        <w:t>)</w:t>
      </w:r>
      <w:r w:rsidRPr="00CE0EF4">
        <w:rPr>
          <w:rFonts w:ascii="David" w:hAnsi="David" w:cs="David" w:hint="cs"/>
          <w:sz w:val="24"/>
          <w:szCs w:val="24"/>
          <w:rtl/>
        </w:rPr>
        <w:t xml:space="preserve">, המשתתפים טענו לחוזה בלתי חוקי </w:t>
      </w:r>
      <w:r w:rsidRPr="00CE0EF4">
        <w:rPr>
          <w:rFonts w:ascii="David" w:hAnsi="David" w:cs="David"/>
          <w:sz w:val="24"/>
          <w:szCs w:val="24"/>
          <w:rtl/>
        </w:rPr>
        <w:t>–</w:t>
      </w:r>
      <w:r w:rsidRPr="00CE0EF4">
        <w:rPr>
          <w:rFonts w:ascii="David" w:hAnsi="David" w:cs="David" w:hint="cs"/>
          <w:sz w:val="24"/>
          <w:szCs w:val="24"/>
          <w:rtl/>
        </w:rPr>
        <w:t xml:space="preserve"> ביהמ"ש קבע בטלות והשבה, אם זכו לא יחזירו את הסכום, ואם לא זכו יקבלו את דמי ההשתתפות חזרה. בעייתיות כי לא נעשה שימוש מדויק בעיקרון השבה הדדית </w:t>
      </w:r>
      <w:r w:rsidRPr="00CE0EF4">
        <w:rPr>
          <w:rFonts w:ascii="David" w:hAnsi="David" w:cs="David"/>
          <w:sz w:val="24"/>
          <w:szCs w:val="24"/>
          <w:rtl/>
        </w:rPr>
        <w:t>–</w:t>
      </w:r>
      <w:r w:rsidRPr="00CE0EF4">
        <w:rPr>
          <w:rFonts w:ascii="David" w:hAnsi="David" w:cs="David" w:hint="cs"/>
          <w:sz w:val="24"/>
          <w:szCs w:val="24"/>
          <w:rtl/>
        </w:rPr>
        <w:t xml:space="preserve"> הרי השבה הדדית הייתה צריכה להיות גם של סכום הזכייה. התוצאה היא לא הגיונית ולא הוגנת, ולכן ביהמ"ש הופך את הפסיקה במחוזי בשל הוגנות בין הצדדים. הוא עושה זאת למרות שמדובר בהימור </w:t>
      </w:r>
      <w:r w:rsidRPr="00CE0EF4">
        <w:rPr>
          <w:rFonts w:ascii="David" w:hAnsi="David" w:cs="David"/>
          <w:sz w:val="24"/>
          <w:szCs w:val="24"/>
          <w:rtl/>
        </w:rPr>
        <w:t>–</w:t>
      </w:r>
      <w:r w:rsidRPr="00CE0EF4">
        <w:rPr>
          <w:rFonts w:ascii="David" w:hAnsi="David" w:cs="David" w:hint="cs"/>
          <w:sz w:val="24"/>
          <w:szCs w:val="24"/>
          <w:rtl/>
        </w:rPr>
        <w:t xml:space="preserve"> דבר לא חוקי, כי מרכזיות אי החוקיות כאן היא שולית מאוד.</w:t>
      </w:r>
    </w:p>
    <w:p w14:paraId="70BF961C" w14:textId="77777777" w:rsidR="00E32616" w:rsidRPr="00E32616" w:rsidRDefault="00E32616" w:rsidP="004E7AA7">
      <w:pPr>
        <w:shd w:val="clear" w:color="auto" w:fill="D9E2F3" w:themeFill="accent1" w:themeFillTint="33"/>
        <w:spacing w:line="276" w:lineRule="auto"/>
        <w:rPr>
          <w:rFonts w:ascii="David" w:hAnsi="David" w:cs="David"/>
          <w:b/>
          <w:bCs/>
          <w:sz w:val="24"/>
          <w:szCs w:val="24"/>
          <w:rtl/>
        </w:rPr>
      </w:pPr>
      <w:r w:rsidRPr="00E32616">
        <w:rPr>
          <w:rFonts w:ascii="David" w:hAnsi="David" w:cs="David" w:hint="cs"/>
          <w:b/>
          <w:bCs/>
          <w:sz w:val="24"/>
          <w:szCs w:val="24"/>
          <w:rtl/>
        </w:rPr>
        <w:t>חוזה למראית עין</w:t>
      </w:r>
      <w:r>
        <w:rPr>
          <w:rFonts w:ascii="David" w:hAnsi="David" w:cs="David" w:hint="cs"/>
          <w:b/>
          <w:bCs/>
          <w:sz w:val="24"/>
          <w:szCs w:val="24"/>
          <w:rtl/>
        </w:rPr>
        <w:t xml:space="preserve"> (סעיף 13)</w:t>
      </w:r>
    </w:p>
    <w:p w14:paraId="00EEA776" w14:textId="77777777" w:rsidR="00E32616" w:rsidRDefault="00E32616" w:rsidP="004E7AA7">
      <w:pPr>
        <w:spacing w:line="276" w:lineRule="auto"/>
        <w:rPr>
          <w:rFonts w:ascii="David" w:hAnsi="David" w:cs="David"/>
          <w:sz w:val="24"/>
          <w:szCs w:val="24"/>
          <w:rtl/>
        </w:rPr>
      </w:pPr>
      <w:r>
        <w:rPr>
          <w:rFonts w:ascii="David" w:hAnsi="David" w:cs="David" w:hint="cs"/>
          <w:sz w:val="24"/>
          <w:szCs w:val="24"/>
          <w:rtl/>
        </w:rPr>
        <w:t>כמעט ולא נעשה שימוש בפסיקה ולכן לא נרחיב. יש שני סוגים של חוזה למראית עין:</w:t>
      </w:r>
    </w:p>
    <w:p w14:paraId="5E9B13EF" w14:textId="77777777" w:rsidR="00E32616" w:rsidRDefault="00E32616" w:rsidP="004E7AA7">
      <w:pPr>
        <w:pStyle w:val="a7"/>
        <w:numPr>
          <w:ilvl w:val="0"/>
          <w:numId w:val="26"/>
        </w:numPr>
        <w:spacing w:line="276" w:lineRule="auto"/>
        <w:rPr>
          <w:rFonts w:ascii="David" w:hAnsi="David" w:cs="David"/>
          <w:sz w:val="24"/>
          <w:szCs w:val="24"/>
        </w:rPr>
      </w:pPr>
      <w:r w:rsidRPr="007326AD">
        <w:rPr>
          <w:rFonts w:ascii="David" w:hAnsi="David" w:cs="David" w:hint="cs"/>
          <w:b/>
          <w:bCs/>
          <w:sz w:val="24"/>
          <w:szCs w:val="24"/>
          <w:rtl/>
        </w:rPr>
        <w:t>עסקה פיקטיבית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E32616">
        <w:rPr>
          <w:rFonts w:ascii="David" w:hAnsi="David" w:cs="David" w:hint="cs"/>
          <w:sz w:val="24"/>
          <w:szCs w:val="24"/>
          <w:shd w:val="clear" w:color="auto" w:fill="9CC2E5" w:themeFill="accent5" w:themeFillTint="99"/>
          <w:rtl/>
        </w:rPr>
        <w:t>חזן נ' חזן</w:t>
      </w:r>
      <w:r>
        <w:rPr>
          <w:rFonts w:ascii="David" w:hAnsi="David" w:cs="David" w:hint="cs"/>
          <w:sz w:val="24"/>
          <w:szCs w:val="24"/>
          <w:rtl/>
        </w:rPr>
        <w:t xml:space="preserve">). חתימה על עסקה פיקטיבית של העברת דירה בשביל לנצל את רשויות המס. אם מצליחים להוכיח שהחוזה נעשה במטרה לעבוד על רשויות המס בלבד ניתן לקבוע שיש חוזה למראית עין. עסקה זו מטרתה לפטור מתשלומים מסוימים. </w:t>
      </w:r>
    </w:p>
    <w:p w14:paraId="7E58AF42" w14:textId="77777777" w:rsidR="00E32616" w:rsidRDefault="00E32616" w:rsidP="004E7AA7">
      <w:pPr>
        <w:pStyle w:val="a7"/>
        <w:numPr>
          <w:ilvl w:val="0"/>
          <w:numId w:val="26"/>
        </w:numPr>
        <w:spacing w:line="276" w:lineRule="auto"/>
        <w:rPr>
          <w:rFonts w:ascii="David" w:hAnsi="David" w:cs="David"/>
          <w:sz w:val="24"/>
          <w:szCs w:val="24"/>
        </w:rPr>
      </w:pPr>
      <w:r w:rsidRPr="007326AD">
        <w:rPr>
          <w:rFonts w:ascii="David" w:hAnsi="David" w:cs="David" w:hint="cs"/>
          <w:b/>
          <w:bCs/>
          <w:sz w:val="24"/>
          <w:szCs w:val="24"/>
          <w:rtl/>
        </w:rPr>
        <w:t>עסקה נסתרת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041B26">
        <w:rPr>
          <w:rFonts w:ascii="David" w:hAnsi="David" w:cs="David" w:hint="cs"/>
          <w:b/>
          <w:bCs/>
          <w:sz w:val="24"/>
          <w:szCs w:val="24"/>
          <w:rtl/>
        </w:rPr>
        <w:t>ברק</w:t>
      </w:r>
      <w:r>
        <w:rPr>
          <w:rFonts w:ascii="David" w:hAnsi="David" w:cs="David" w:hint="cs"/>
          <w:sz w:val="24"/>
          <w:szCs w:val="24"/>
          <w:rtl/>
        </w:rPr>
        <w:t xml:space="preserve"> </w:t>
      </w:r>
      <w:r w:rsidRPr="00E32616">
        <w:rPr>
          <w:rFonts w:ascii="David" w:hAnsi="David" w:cs="David" w:hint="cs"/>
          <w:sz w:val="24"/>
          <w:szCs w:val="24"/>
          <w:shd w:val="clear" w:color="auto" w:fill="9CC2E5" w:themeFill="accent5" w:themeFillTint="99"/>
          <w:rtl/>
        </w:rPr>
        <w:t>בביטון נ' מזרחי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כבר יש עסקה אמיתית אך יש גם עסקה פיקטיבית המכסה עליה. (כמו מה שקורה </w:t>
      </w:r>
      <w:r w:rsidRPr="005E584F">
        <w:rPr>
          <w:rFonts w:ascii="David" w:hAnsi="David" w:cs="David" w:hint="cs"/>
          <w:sz w:val="24"/>
          <w:szCs w:val="24"/>
          <w:shd w:val="clear" w:color="auto" w:fill="9CC2E5" w:themeFill="accent5" w:themeFillTint="99"/>
          <w:rtl/>
        </w:rPr>
        <w:t>באדרעי</w:t>
      </w:r>
      <w:r>
        <w:rPr>
          <w:rFonts w:ascii="David" w:hAnsi="David" w:cs="David" w:hint="cs"/>
          <w:sz w:val="24"/>
          <w:szCs w:val="24"/>
          <w:rtl/>
        </w:rPr>
        <w:t xml:space="preserve">). מכר דירה במחיר מלא, אך החוזה למראית עין הוא מכירת הדירה במחיר נמוך כדי להעלים מס. </w:t>
      </w:r>
    </w:p>
    <w:p w14:paraId="2B4870D0" w14:textId="77777777" w:rsidR="00E32616" w:rsidRDefault="00E32616" w:rsidP="004E7AA7">
      <w:pPr>
        <w:spacing w:line="276" w:lineRule="auto"/>
        <w:rPr>
          <w:rFonts w:ascii="David" w:hAnsi="David" w:cs="David"/>
          <w:sz w:val="24"/>
          <w:szCs w:val="24"/>
          <w:rtl/>
        </w:rPr>
      </w:pPr>
      <w:r w:rsidRPr="00E32616">
        <w:rPr>
          <w:rFonts w:ascii="David" w:hAnsi="David" w:cs="David" w:hint="cs"/>
          <w:b/>
          <w:bCs/>
          <w:sz w:val="24"/>
          <w:szCs w:val="24"/>
          <w:rtl/>
        </w:rPr>
        <w:t>ברק</w:t>
      </w:r>
      <w:r>
        <w:rPr>
          <w:rFonts w:ascii="David" w:hAnsi="David" w:cs="David" w:hint="cs"/>
          <w:sz w:val="24"/>
          <w:szCs w:val="24"/>
          <w:rtl/>
        </w:rPr>
        <w:t xml:space="preserve"> מציע להגיע לתוצאה דרך סעיף 13</w:t>
      </w:r>
      <w:r w:rsidR="00F316AB">
        <w:rPr>
          <w:rFonts w:ascii="David" w:hAnsi="David" w:cs="David" w:hint="cs"/>
          <w:sz w:val="24"/>
          <w:szCs w:val="24"/>
          <w:rtl/>
        </w:rPr>
        <w:t>, נ</w:t>
      </w:r>
      <w:r>
        <w:rPr>
          <w:rFonts w:ascii="David" w:hAnsi="David" w:cs="David" w:hint="cs"/>
          <w:sz w:val="24"/>
          <w:szCs w:val="24"/>
          <w:rtl/>
        </w:rPr>
        <w:t xml:space="preserve">יתן </w:t>
      </w:r>
      <w:r w:rsidR="00F316AB">
        <w:rPr>
          <w:rFonts w:ascii="David" w:hAnsi="David" w:cs="David" w:hint="cs"/>
          <w:sz w:val="24"/>
          <w:szCs w:val="24"/>
          <w:rtl/>
        </w:rPr>
        <w:t xml:space="preserve">גם </w:t>
      </w:r>
      <w:r>
        <w:rPr>
          <w:rFonts w:ascii="David" w:hAnsi="David" w:cs="David" w:hint="cs"/>
          <w:sz w:val="24"/>
          <w:szCs w:val="24"/>
          <w:rtl/>
        </w:rPr>
        <w:t>להתגבר על כך בביטול חלקי</w:t>
      </w:r>
      <w:r w:rsidR="00F316AB">
        <w:rPr>
          <w:rFonts w:ascii="David" w:hAnsi="David" w:cs="David" w:hint="cs"/>
          <w:sz w:val="24"/>
          <w:szCs w:val="24"/>
          <w:rtl/>
        </w:rPr>
        <w:t xml:space="preserve"> (לפי סעיף 19),</w:t>
      </w:r>
      <w:r>
        <w:rPr>
          <w:rFonts w:ascii="David" w:hAnsi="David" w:cs="David" w:hint="cs"/>
          <w:sz w:val="24"/>
          <w:szCs w:val="24"/>
          <w:rtl/>
        </w:rPr>
        <w:t xml:space="preserve"> לקבוע מה החוזה התקף, אם יש חוזה אחד שהוא תקף וחוקי, נסיר את החוזה הבלתי חוקי ובכך נכשיר את החוזה הרגיל ונוכל לאכוף אותו.</w:t>
      </w:r>
    </w:p>
    <w:p w14:paraId="151C9C87" w14:textId="77777777" w:rsidR="00E32616" w:rsidRPr="00E32616" w:rsidRDefault="00E32616" w:rsidP="004E7AA7">
      <w:pPr>
        <w:shd w:val="clear" w:color="auto" w:fill="D9E2F3" w:themeFill="accent1" w:themeFillTint="33"/>
        <w:spacing w:line="276" w:lineRule="auto"/>
        <w:rPr>
          <w:rFonts w:ascii="David" w:hAnsi="David" w:cs="David"/>
          <w:b/>
          <w:bCs/>
          <w:sz w:val="24"/>
          <w:szCs w:val="24"/>
          <w:rtl/>
        </w:rPr>
      </w:pPr>
      <w:r w:rsidRPr="00E32616">
        <w:rPr>
          <w:rFonts w:ascii="David" w:hAnsi="David" w:cs="David" w:hint="cs"/>
          <w:b/>
          <w:bCs/>
          <w:sz w:val="24"/>
          <w:szCs w:val="24"/>
          <w:rtl/>
        </w:rPr>
        <w:t>תקנת הציבור</w:t>
      </w:r>
    </w:p>
    <w:p w14:paraId="05ADAD08" w14:textId="77777777" w:rsidR="00E32616" w:rsidRDefault="00F97D91" w:rsidP="004E7AA7">
      <w:pPr>
        <w:spacing w:line="276" w:lineRule="auto"/>
        <w:rPr>
          <w:rFonts w:ascii="David" w:hAnsi="David" w:cs="David"/>
          <w:sz w:val="24"/>
          <w:szCs w:val="24"/>
          <w:rtl/>
        </w:rPr>
      </w:pPr>
      <w:r w:rsidRPr="00F97D91">
        <w:rPr>
          <w:rFonts w:ascii="David" w:hAnsi="David" w:cs="David" w:hint="cs"/>
          <w:sz w:val="24"/>
          <w:szCs w:val="24"/>
          <w:u w:val="single"/>
          <w:rtl/>
        </w:rPr>
        <w:t>הגדרה</w:t>
      </w:r>
      <w:r>
        <w:rPr>
          <w:rFonts w:ascii="David" w:hAnsi="David" w:cs="David" w:hint="cs"/>
          <w:sz w:val="24"/>
          <w:szCs w:val="24"/>
          <w:rtl/>
        </w:rPr>
        <w:t xml:space="preserve">: עוסק במוסר חברתי </w:t>
      </w:r>
      <w:r>
        <w:rPr>
          <w:rFonts w:ascii="David" w:hAnsi="David" w:cs="David"/>
          <w:sz w:val="24"/>
          <w:szCs w:val="24"/>
          <w:rtl/>
        </w:rPr>
        <w:t>–</w:t>
      </w:r>
      <w:r>
        <w:rPr>
          <w:rFonts w:ascii="David" w:hAnsi="David" w:cs="David" w:hint="cs"/>
          <w:sz w:val="24"/>
          <w:szCs w:val="24"/>
          <w:rtl/>
        </w:rPr>
        <w:t xml:space="preserve"> מה הציבור חושב שתקין ומקובל בהתנהגות.</w:t>
      </w:r>
    </w:p>
    <w:p w14:paraId="72D3B20B" w14:textId="77777777" w:rsidR="00F97D91" w:rsidRDefault="00F97D91" w:rsidP="004E7AA7">
      <w:pPr>
        <w:spacing w:line="276" w:lineRule="auto"/>
        <w:rPr>
          <w:rFonts w:ascii="David" w:hAnsi="David" w:cs="David"/>
          <w:sz w:val="24"/>
          <w:szCs w:val="24"/>
          <w:rtl/>
        </w:rPr>
      </w:pPr>
      <w:r>
        <w:rPr>
          <w:rFonts w:ascii="David" w:hAnsi="David" w:cs="David" w:hint="cs"/>
          <w:sz w:val="24"/>
          <w:szCs w:val="24"/>
          <w:rtl/>
        </w:rPr>
        <w:t>מדובר על ביטול תניות ולא חוזה שלם. תניה יכולה להיות סעיף, חלק מסעיף או מספר סעיפים (הסדר בחוזה).</w:t>
      </w:r>
      <w:r w:rsidR="00471438">
        <w:rPr>
          <w:rFonts w:ascii="David" w:hAnsi="David" w:cs="David" w:hint="cs"/>
          <w:sz w:val="24"/>
          <w:szCs w:val="24"/>
          <w:rtl/>
        </w:rPr>
        <w:t xml:space="preserve"> בעבר היו משתמשים בצורה מצמצמת, היום מעט יותר רחבה.</w:t>
      </w:r>
    </w:p>
    <w:p w14:paraId="3E623B4B" w14:textId="77777777" w:rsidR="00F97D91" w:rsidRDefault="00F97D91" w:rsidP="004E7AA7">
      <w:pPr>
        <w:spacing w:line="276" w:lineRule="auto"/>
        <w:rPr>
          <w:rFonts w:ascii="David" w:hAnsi="David" w:cs="David"/>
          <w:sz w:val="24"/>
          <w:szCs w:val="24"/>
          <w:rtl/>
        </w:rPr>
      </w:pPr>
      <w:r w:rsidRPr="00041B26">
        <w:rPr>
          <w:rFonts w:ascii="David" w:hAnsi="David" w:cs="David" w:hint="cs"/>
          <w:sz w:val="24"/>
          <w:szCs w:val="24"/>
          <w:u w:val="single"/>
          <w:rtl/>
        </w:rPr>
        <w:lastRenderedPageBreak/>
        <w:t>המתח העולה מתקנת הציבור</w:t>
      </w:r>
      <w:r>
        <w:rPr>
          <w:rFonts w:ascii="David" w:hAnsi="David" w:cs="David" w:hint="cs"/>
          <w:sz w:val="24"/>
          <w:szCs w:val="24"/>
          <w:rtl/>
        </w:rPr>
        <w:t xml:space="preserve">: </w:t>
      </w:r>
      <w:r w:rsidRPr="00B24558">
        <w:rPr>
          <w:rFonts w:ascii="David" w:hAnsi="David" w:cs="David" w:hint="cs"/>
          <w:b/>
          <w:bCs/>
          <w:sz w:val="24"/>
          <w:szCs w:val="24"/>
          <w:rtl/>
        </w:rPr>
        <w:t>כוח רב לביהמ"ש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קובע מהו מוסר מקובל ומה סותר אותו? מדובר בסטנדרט עמום שנקבע בחקיקה אך התוכן הקונקרטי בו לא ברור. דבר נוסף </w:t>
      </w:r>
      <w:r>
        <w:rPr>
          <w:rFonts w:ascii="David" w:hAnsi="David" w:cs="David"/>
          <w:sz w:val="24"/>
          <w:szCs w:val="24"/>
          <w:rtl/>
        </w:rPr>
        <w:t>–</w:t>
      </w:r>
      <w:r>
        <w:rPr>
          <w:rFonts w:ascii="David" w:hAnsi="David" w:cs="David" w:hint="cs"/>
          <w:sz w:val="24"/>
          <w:szCs w:val="24"/>
          <w:rtl/>
        </w:rPr>
        <w:t xml:space="preserve"> </w:t>
      </w:r>
      <w:r w:rsidRPr="00B24558">
        <w:rPr>
          <w:rFonts w:ascii="David" w:hAnsi="David" w:cs="David" w:hint="cs"/>
          <w:b/>
          <w:bCs/>
          <w:sz w:val="24"/>
          <w:szCs w:val="24"/>
          <w:rtl/>
        </w:rPr>
        <w:t>חופש החוזים ומגבלות קוגנטיות על חופש החוזים</w:t>
      </w:r>
      <w:r>
        <w:rPr>
          <w:rFonts w:ascii="David" w:hAnsi="David" w:cs="David" w:hint="cs"/>
          <w:sz w:val="24"/>
          <w:szCs w:val="24"/>
          <w:rtl/>
        </w:rPr>
        <w:t xml:space="preserve">, המתח הוא בביטול תניות הסותרות את תקנת הציבור אל מול חופש הצדדים לקבוע חוזה כרצונם, גם אם הצדדים קבעו הסכם ביניהם אין זה אומר שביהמ"ש לא יוסיף או יבטל תניות בהתאם לתקנות הציבור. </w:t>
      </w:r>
    </w:p>
    <w:p w14:paraId="59898A48" w14:textId="77777777" w:rsidR="00F97D91" w:rsidRPr="009B7E21" w:rsidRDefault="00F97D91" w:rsidP="004E7AA7">
      <w:pPr>
        <w:pStyle w:val="a7"/>
        <w:numPr>
          <w:ilvl w:val="0"/>
          <w:numId w:val="27"/>
        </w:numPr>
        <w:spacing w:line="276" w:lineRule="auto"/>
        <w:rPr>
          <w:rFonts w:ascii="David" w:hAnsi="David" w:cs="David"/>
          <w:sz w:val="24"/>
          <w:szCs w:val="24"/>
        </w:rPr>
      </w:pPr>
      <w:r w:rsidRPr="009B7E21">
        <w:rPr>
          <w:rFonts w:ascii="David" w:hAnsi="David" w:cs="David" w:hint="cs"/>
          <w:sz w:val="24"/>
          <w:szCs w:val="24"/>
          <w:u w:val="single"/>
          <w:rtl/>
        </w:rPr>
        <w:t>סוגיות שלא מטופלות בחוק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בסעיף שיורי על כל מה שלא מטופל בחוק, משתמשים בשביל לפתור סוגיות שנשארו פתוחות בחקיקה. במידה רבה יש התפתחות בטיפול בחקיקה, משא ומתן מול המחוקק. בוחנים את מה שלא מטופל בחוק ע"י תקנת הציבור. דבר נוסף הוא בעיה של הוגנות </w:t>
      </w:r>
      <w:r>
        <w:rPr>
          <w:rFonts w:ascii="David" w:hAnsi="David" w:cs="David"/>
          <w:sz w:val="24"/>
          <w:szCs w:val="24"/>
          <w:rtl/>
        </w:rPr>
        <w:t>–</w:t>
      </w:r>
      <w:r>
        <w:rPr>
          <w:rFonts w:ascii="David" w:hAnsi="David" w:cs="David" w:hint="cs"/>
          <w:sz w:val="24"/>
          <w:szCs w:val="24"/>
          <w:rtl/>
        </w:rPr>
        <w:t xml:space="preserve"> תקנת הציבור לרוב קמה כדי לפתור בעיות בהגינות </w:t>
      </w:r>
      <w:r>
        <w:rPr>
          <w:rFonts w:ascii="David" w:hAnsi="David" w:cs="David"/>
          <w:sz w:val="24"/>
          <w:szCs w:val="24"/>
          <w:rtl/>
        </w:rPr>
        <w:t>–</w:t>
      </w:r>
      <w:r>
        <w:rPr>
          <w:rFonts w:ascii="David" w:hAnsi="David" w:cs="David" w:hint="cs"/>
          <w:sz w:val="24"/>
          <w:szCs w:val="24"/>
          <w:rtl/>
        </w:rPr>
        <w:t xml:space="preserve"> בדומה לעושק.</w:t>
      </w:r>
    </w:p>
    <w:p w14:paraId="0C8AC46D" w14:textId="77777777" w:rsidR="00F97D91" w:rsidRDefault="00F97D91" w:rsidP="004E7AA7">
      <w:pPr>
        <w:pStyle w:val="a7"/>
        <w:numPr>
          <w:ilvl w:val="0"/>
          <w:numId w:val="27"/>
        </w:numPr>
        <w:spacing w:line="276" w:lineRule="auto"/>
        <w:rPr>
          <w:rFonts w:ascii="David" w:hAnsi="David" w:cs="David"/>
          <w:sz w:val="24"/>
          <w:szCs w:val="24"/>
        </w:rPr>
      </w:pPr>
      <w:r w:rsidRPr="009B7E21">
        <w:rPr>
          <w:rFonts w:ascii="David" w:hAnsi="David" w:cs="David" w:hint="cs"/>
          <w:sz w:val="24"/>
          <w:szCs w:val="24"/>
          <w:u w:val="single"/>
          <w:rtl/>
        </w:rPr>
        <w:t>מגבלה קוגנטית על חופש החוזים</w:t>
      </w:r>
      <w:r w:rsidRPr="009B7E21">
        <w:rPr>
          <w:rFonts w:ascii="David" w:hAnsi="David" w:cs="David" w:hint="cs"/>
          <w:sz w:val="24"/>
          <w:szCs w:val="24"/>
          <w:rtl/>
        </w:rPr>
        <w:t xml:space="preserve"> </w:t>
      </w:r>
      <w:r w:rsidRPr="009B7E21">
        <w:rPr>
          <w:rFonts w:ascii="David" w:hAnsi="David" w:cs="David"/>
          <w:sz w:val="24"/>
          <w:szCs w:val="24"/>
          <w:rtl/>
        </w:rPr>
        <w:t>–</w:t>
      </w:r>
      <w:r w:rsidR="00471438">
        <w:rPr>
          <w:rFonts w:ascii="David" w:hAnsi="David" w:cs="David" w:hint="cs"/>
          <w:sz w:val="24"/>
          <w:szCs w:val="24"/>
          <w:rtl/>
        </w:rPr>
        <w:t xml:space="preserve"> </w:t>
      </w:r>
      <w:r w:rsidRPr="009B7E21">
        <w:rPr>
          <w:rFonts w:ascii="David" w:hAnsi="David" w:cs="David" w:hint="cs"/>
          <w:sz w:val="24"/>
          <w:szCs w:val="24"/>
          <w:rtl/>
        </w:rPr>
        <w:t xml:space="preserve">מגבלות קוגנטיות </w:t>
      </w:r>
      <w:r w:rsidR="00164A86">
        <w:rPr>
          <w:rFonts w:ascii="David" w:hAnsi="David" w:cs="David" w:hint="cs"/>
          <w:sz w:val="24"/>
          <w:szCs w:val="24"/>
          <w:rtl/>
        </w:rPr>
        <w:t xml:space="preserve">מול </w:t>
      </w:r>
      <w:r w:rsidRPr="009B7E21">
        <w:rPr>
          <w:rFonts w:ascii="David" w:hAnsi="David" w:cs="David" w:hint="cs"/>
          <w:sz w:val="24"/>
          <w:szCs w:val="24"/>
          <w:rtl/>
        </w:rPr>
        <w:t>חופש החוזים. עולם החוזים הוא בכללים דיספוזיטיביים לרוב. אך ישנם הסדרים חוז</w:t>
      </w:r>
      <w:r w:rsidR="00164A86">
        <w:rPr>
          <w:rFonts w:ascii="David" w:hAnsi="David" w:cs="David" w:hint="cs"/>
          <w:sz w:val="24"/>
          <w:szCs w:val="24"/>
          <w:rtl/>
        </w:rPr>
        <w:t>י</w:t>
      </w:r>
      <w:r w:rsidRPr="009B7E21">
        <w:rPr>
          <w:rFonts w:ascii="David" w:hAnsi="David" w:cs="David" w:hint="cs"/>
          <w:sz w:val="24"/>
          <w:szCs w:val="24"/>
          <w:rtl/>
        </w:rPr>
        <w:t xml:space="preserve">ים פסולים עקב תניות קוגנטיות. </w:t>
      </w:r>
    </w:p>
    <w:p w14:paraId="429E3C06" w14:textId="77777777" w:rsidR="00164A86" w:rsidRPr="00164A86" w:rsidRDefault="00164A86" w:rsidP="004E7AA7">
      <w:pPr>
        <w:pStyle w:val="a7"/>
        <w:numPr>
          <w:ilvl w:val="0"/>
          <w:numId w:val="7"/>
        </w:numPr>
        <w:spacing w:line="276" w:lineRule="auto"/>
        <w:rPr>
          <w:rFonts w:ascii="David" w:hAnsi="David" w:cs="David"/>
          <w:sz w:val="24"/>
          <w:szCs w:val="24"/>
          <w:rtl/>
        </w:rPr>
      </w:pPr>
      <w:r w:rsidRPr="00164A86">
        <w:rPr>
          <w:rFonts w:ascii="David" w:hAnsi="David" w:cs="David" w:hint="cs"/>
          <w:sz w:val="24"/>
          <w:szCs w:val="24"/>
          <w:u w:val="single"/>
          <w:rtl/>
        </w:rPr>
        <w:t>הצדקות לחופש החוזים</w:t>
      </w:r>
      <w:r w:rsidRPr="00164A86">
        <w:rPr>
          <w:rFonts w:ascii="David" w:hAnsi="David" w:cs="David" w:hint="cs"/>
          <w:sz w:val="24"/>
          <w:szCs w:val="24"/>
          <w:rtl/>
        </w:rPr>
        <w:t>:</w:t>
      </w:r>
    </w:p>
    <w:p w14:paraId="4B719562" w14:textId="77777777" w:rsidR="00164A86" w:rsidRDefault="00164A86" w:rsidP="004E7AA7">
      <w:pPr>
        <w:pStyle w:val="a7"/>
        <w:spacing w:line="276" w:lineRule="auto"/>
        <w:ind w:left="360"/>
        <w:rPr>
          <w:rFonts w:ascii="David" w:hAnsi="David" w:cs="David"/>
          <w:sz w:val="24"/>
          <w:szCs w:val="24"/>
        </w:rPr>
      </w:pPr>
      <w:r w:rsidRPr="00164A86">
        <w:rPr>
          <w:rFonts w:ascii="David" w:hAnsi="David" w:cs="David" w:hint="cs"/>
          <w:sz w:val="24"/>
          <w:szCs w:val="24"/>
          <w:u w:val="single"/>
          <w:rtl/>
        </w:rPr>
        <w:t>פנים הדין</w:t>
      </w:r>
      <w:r>
        <w:rPr>
          <w:rFonts w:ascii="David" w:hAnsi="David" w:cs="David" w:hint="cs"/>
          <w:sz w:val="24"/>
          <w:szCs w:val="24"/>
          <w:rtl/>
        </w:rPr>
        <w:t>: הדין סובב את כוונת הצדדים, מדובר בוודאות של הבנת החוזה.</w:t>
      </w:r>
    </w:p>
    <w:p w14:paraId="5F7CBD52" w14:textId="77777777" w:rsidR="00164A86" w:rsidRDefault="00164A86" w:rsidP="004E7AA7">
      <w:pPr>
        <w:pStyle w:val="a7"/>
        <w:spacing w:line="276" w:lineRule="auto"/>
        <w:ind w:left="360"/>
        <w:rPr>
          <w:rFonts w:ascii="David" w:hAnsi="David" w:cs="David"/>
          <w:sz w:val="24"/>
          <w:szCs w:val="24"/>
        </w:rPr>
      </w:pPr>
      <w:r w:rsidRPr="00164A86">
        <w:rPr>
          <w:rFonts w:ascii="David" w:hAnsi="David" w:cs="David" w:hint="cs"/>
          <w:sz w:val="24"/>
          <w:szCs w:val="24"/>
          <w:u w:val="single"/>
          <w:rtl/>
        </w:rPr>
        <w:t>חיצונית לדין</w:t>
      </w:r>
      <w:r>
        <w:rPr>
          <w:rFonts w:ascii="David" w:hAnsi="David" w:cs="David" w:hint="cs"/>
          <w:sz w:val="24"/>
          <w:szCs w:val="24"/>
          <w:rtl/>
        </w:rPr>
        <w:t xml:space="preserve">: </w:t>
      </w:r>
    </w:p>
    <w:p w14:paraId="4F77E222" w14:textId="77777777" w:rsidR="00164A86" w:rsidRDefault="00164A86" w:rsidP="004E7AA7">
      <w:pPr>
        <w:pStyle w:val="a7"/>
        <w:numPr>
          <w:ilvl w:val="0"/>
          <w:numId w:val="28"/>
        </w:numPr>
        <w:spacing w:line="276" w:lineRule="auto"/>
        <w:rPr>
          <w:rFonts w:ascii="David" w:hAnsi="David" w:cs="David"/>
          <w:sz w:val="24"/>
          <w:szCs w:val="24"/>
          <w:rtl/>
        </w:rPr>
      </w:pPr>
      <w:r w:rsidRPr="00164A86">
        <w:rPr>
          <w:rFonts w:ascii="David" w:hAnsi="David" w:cs="David" w:hint="cs"/>
          <w:sz w:val="24"/>
          <w:szCs w:val="24"/>
          <w:u w:val="single"/>
          <w:rtl/>
        </w:rPr>
        <w:t>נימוק מוסרי</w:t>
      </w:r>
      <w:r>
        <w:rPr>
          <w:rFonts w:ascii="David" w:hAnsi="David" w:cs="David" w:hint="cs"/>
          <w:sz w:val="24"/>
          <w:szCs w:val="24"/>
          <w:rtl/>
        </w:rPr>
        <w:t>: כיבוד אוטונומית הפרט.</w:t>
      </w:r>
    </w:p>
    <w:p w14:paraId="452B090B" w14:textId="77777777" w:rsidR="00164A86" w:rsidRDefault="00164A86" w:rsidP="004E7AA7">
      <w:pPr>
        <w:pStyle w:val="a7"/>
        <w:numPr>
          <w:ilvl w:val="0"/>
          <w:numId w:val="28"/>
        </w:numPr>
        <w:spacing w:line="276" w:lineRule="auto"/>
        <w:rPr>
          <w:rFonts w:ascii="David" w:hAnsi="David" w:cs="David"/>
          <w:sz w:val="24"/>
          <w:szCs w:val="24"/>
        </w:rPr>
      </w:pPr>
      <w:r w:rsidRPr="00164A86">
        <w:rPr>
          <w:rFonts w:ascii="David" w:hAnsi="David" w:cs="David" w:hint="cs"/>
          <w:sz w:val="24"/>
          <w:szCs w:val="24"/>
          <w:u w:val="single"/>
          <w:rtl/>
        </w:rPr>
        <w:t>נימוק כלכלי</w:t>
      </w:r>
      <w:r>
        <w:rPr>
          <w:rFonts w:ascii="David" w:hAnsi="David" w:cs="David" w:hint="cs"/>
          <w:sz w:val="24"/>
          <w:szCs w:val="24"/>
          <w:rtl/>
        </w:rPr>
        <w:t>: התקשרויות חוזיות יעילות לחברה, הגדלת הרווחה המצרפית.</w:t>
      </w:r>
    </w:p>
    <w:p w14:paraId="1F06CAE8" w14:textId="77777777" w:rsidR="00164A86" w:rsidRPr="00164A86" w:rsidRDefault="00164A86" w:rsidP="004E7AA7">
      <w:pPr>
        <w:pStyle w:val="a7"/>
        <w:numPr>
          <w:ilvl w:val="0"/>
          <w:numId w:val="7"/>
        </w:numPr>
        <w:spacing w:line="276" w:lineRule="auto"/>
        <w:rPr>
          <w:rFonts w:ascii="David" w:hAnsi="David" w:cs="David"/>
          <w:sz w:val="24"/>
          <w:szCs w:val="24"/>
        </w:rPr>
      </w:pPr>
      <w:r w:rsidRPr="00164A86">
        <w:rPr>
          <w:rFonts w:ascii="David" w:hAnsi="David" w:cs="David" w:hint="cs"/>
          <w:sz w:val="24"/>
          <w:szCs w:val="24"/>
          <w:u w:val="single"/>
          <w:rtl/>
        </w:rPr>
        <w:t>הצדקות להגבלות קוגנטיות</w:t>
      </w:r>
      <w:r w:rsidRPr="00164A86">
        <w:rPr>
          <w:rFonts w:ascii="David" w:hAnsi="David" w:cs="David" w:hint="cs"/>
          <w:sz w:val="24"/>
          <w:szCs w:val="24"/>
          <w:rtl/>
        </w:rPr>
        <w:t>:</w:t>
      </w:r>
    </w:p>
    <w:p w14:paraId="62A2ECF0" w14:textId="77777777" w:rsidR="00164A86" w:rsidRDefault="00164A86" w:rsidP="004E7AA7">
      <w:pPr>
        <w:pStyle w:val="a7"/>
        <w:spacing w:line="276" w:lineRule="auto"/>
        <w:ind w:left="360"/>
        <w:rPr>
          <w:rFonts w:ascii="David" w:hAnsi="David" w:cs="David"/>
          <w:sz w:val="24"/>
          <w:szCs w:val="24"/>
        </w:rPr>
      </w:pPr>
      <w:r w:rsidRPr="00164A86">
        <w:rPr>
          <w:rFonts w:ascii="David" w:hAnsi="David" w:cs="David" w:hint="cs"/>
          <w:sz w:val="24"/>
          <w:szCs w:val="24"/>
          <w:u w:val="single"/>
          <w:rtl/>
        </w:rPr>
        <w:t>פערי כוחות</w:t>
      </w:r>
      <w:r>
        <w:rPr>
          <w:rFonts w:ascii="David" w:hAnsi="David" w:cs="David" w:hint="cs"/>
          <w:sz w:val="24"/>
          <w:szCs w:val="24"/>
          <w:rtl/>
        </w:rPr>
        <w:t xml:space="preserve">: הגנה על הצד החלש באמצעות כללים קוגנטים. </w:t>
      </w:r>
    </w:p>
    <w:p w14:paraId="1F68980B" w14:textId="77777777" w:rsidR="00164A86" w:rsidRDefault="00164A86" w:rsidP="004E7AA7">
      <w:pPr>
        <w:pStyle w:val="a7"/>
        <w:spacing w:line="276" w:lineRule="auto"/>
        <w:ind w:left="360"/>
        <w:rPr>
          <w:rFonts w:ascii="David" w:hAnsi="David" w:cs="David"/>
          <w:sz w:val="24"/>
          <w:szCs w:val="24"/>
          <w:rtl/>
        </w:rPr>
      </w:pPr>
      <w:r w:rsidRPr="00164A86">
        <w:rPr>
          <w:rFonts w:ascii="David" w:hAnsi="David" w:cs="David" w:hint="cs"/>
          <w:sz w:val="24"/>
          <w:szCs w:val="24"/>
          <w:u w:val="single"/>
          <w:rtl/>
        </w:rPr>
        <w:t>פגיעה בצד שלישי</w:t>
      </w:r>
      <w:r>
        <w:rPr>
          <w:rFonts w:ascii="David" w:hAnsi="David" w:cs="David" w:hint="cs"/>
          <w:sz w:val="24"/>
          <w:szCs w:val="24"/>
          <w:rtl/>
        </w:rPr>
        <w:t>: ההגבלות קיימות כדי למנוע פגיעה בצד ג', במקום בו נגרם נזק לצד ג' נחיל הגבלות.</w:t>
      </w:r>
    </w:p>
    <w:p w14:paraId="0A9DA435" w14:textId="77777777" w:rsidR="00F97D91" w:rsidRDefault="00164A86" w:rsidP="004E7AA7">
      <w:pPr>
        <w:pStyle w:val="a7"/>
        <w:spacing w:line="276" w:lineRule="auto"/>
        <w:ind w:left="360"/>
        <w:rPr>
          <w:rFonts w:ascii="David" w:hAnsi="David" w:cs="David"/>
          <w:sz w:val="24"/>
          <w:szCs w:val="24"/>
          <w:rtl/>
        </w:rPr>
      </w:pPr>
      <w:r w:rsidRPr="00164A86">
        <w:rPr>
          <w:rFonts w:ascii="David" w:hAnsi="David" w:cs="David" w:hint="cs"/>
          <w:sz w:val="24"/>
          <w:szCs w:val="24"/>
          <w:u w:val="single"/>
          <w:rtl/>
        </w:rPr>
        <w:t>פטרנליזם</w:t>
      </w:r>
      <w:r>
        <w:rPr>
          <w:rFonts w:ascii="David" w:hAnsi="David" w:cs="David" w:hint="cs"/>
          <w:sz w:val="24"/>
          <w:szCs w:val="24"/>
          <w:rtl/>
        </w:rPr>
        <w:t>: הצדדים לא יודעים מה טוב להם ולציבור ולכן ביהמ"ש צריך להתערב.</w:t>
      </w:r>
    </w:p>
    <w:p w14:paraId="5CB1404C" w14:textId="77777777" w:rsidR="00164A86" w:rsidRDefault="00164A86" w:rsidP="004E7AA7">
      <w:pPr>
        <w:pStyle w:val="a7"/>
        <w:spacing w:line="276" w:lineRule="auto"/>
        <w:ind w:left="360"/>
        <w:rPr>
          <w:rFonts w:ascii="David" w:hAnsi="David" w:cs="David"/>
          <w:sz w:val="24"/>
          <w:szCs w:val="24"/>
          <w:rtl/>
        </w:rPr>
      </w:pPr>
      <w:r>
        <w:rPr>
          <w:rFonts w:ascii="David" w:hAnsi="David" w:cs="David" w:hint="cs"/>
          <w:sz w:val="24"/>
          <w:szCs w:val="24"/>
          <w:u w:val="single"/>
          <w:rtl/>
        </w:rPr>
        <w:t>חינוך הציבור</w:t>
      </w:r>
      <w:r w:rsidRPr="00164A86">
        <w:rPr>
          <w:rFonts w:ascii="David" w:hAnsi="David" w:cs="David" w:hint="cs"/>
          <w:sz w:val="24"/>
          <w:szCs w:val="24"/>
          <w:rtl/>
        </w:rPr>
        <w:t>:</w:t>
      </w:r>
      <w:r>
        <w:rPr>
          <w:rFonts w:ascii="David" w:hAnsi="David" w:cs="David" w:hint="cs"/>
          <w:sz w:val="24"/>
          <w:szCs w:val="24"/>
          <w:rtl/>
        </w:rPr>
        <w:t xml:space="preserve"> שיקול פחות לגיטימי, </w:t>
      </w:r>
      <w:r w:rsidR="003A0817">
        <w:rPr>
          <w:rFonts w:ascii="David" w:hAnsi="David" w:cs="David" w:hint="cs"/>
          <w:sz w:val="24"/>
          <w:szCs w:val="24"/>
          <w:rtl/>
        </w:rPr>
        <w:t>רצון ביהמ"ש לעצב את החברה דורש התערבות ביחסים חוזיים.</w:t>
      </w:r>
    </w:p>
    <w:p w14:paraId="16FC828C" w14:textId="77777777" w:rsidR="00471438" w:rsidRDefault="00471438" w:rsidP="004E7AA7">
      <w:pPr>
        <w:pStyle w:val="a7"/>
        <w:numPr>
          <w:ilvl w:val="0"/>
          <w:numId w:val="27"/>
        </w:numPr>
        <w:spacing w:line="276" w:lineRule="auto"/>
        <w:rPr>
          <w:rFonts w:ascii="David" w:hAnsi="David" w:cs="David"/>
          <w:sz w:val="24"/>
          <w:szCs w:val="24"/>
        </w:rPr>
      </w:pPr>
      <w:r w:rsidRPr="00471438">
        <w:rPr>
          <w:rFonts w:ascii="David" w:hAnsi="David" w:cs="David" w:hint="cs"/>
          <w:sz w:val="24"/>
          <w:szCs w:val="24"/>
          <w:u w:val="single"/>
          <w:rtl/>
        </w:rPr>
        <w:t>סעדים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871BDF">
        <w:rPr>
          <w:rFonts w:ascii="David" w:hAnsi="David" w:cs="David" w:hint="cs"/>
          <w:b/>
          <w:bCs/>
          <w:sz w:val="24"/>
          <w:szCs w:val="24"/>
          <w:rtl/>
        </w:rPr>
        <w:t>פסילת התניה או שינוי התניה</w:t>
      </w:r>
      <w:r>
        <w:rPr>
          <w:rFonts w:ascii="David" w:hAnsi="David" w:cs="David" w:hint="cs"/>
          <w:sz w:val="24"/>
          <w:szCs w:val="24"/>
          <w:rtl/>
        </w:rPr>
        <w:t>.</w:t>
      </w:r>
    </w:p>
    <w:p w14:paraId="7028EDA7" w14:textId="77777777" w:rsidR="00471438" w:rsidRDefault="00471438" w:rsidP="004E7AA7">
      <w:pPr>
        <w:spacing w:line="276" w:lineRule="auto"/>
        <w:rPr>
          <w:rFonts w:ascii="David" w:hAnsi="David" w:cs="David"/>
          <w:sz w:val="24"/>
          <w:szCs w:val="24"/>
          <w:rtl/>
        </w:rPr>
      </w:pPr>
      <w:r w:rsidRPr="00471438">
        <w:rPr>
          <w:rFonts w:ascii="David" w:hAnsi="David" w:cs="David" w:hint="cs"/>
          <w:sz w:val="24"/>
          <w:szCs w:val="24"/>
          <w:u w:val="single"/>
          <w:rtl/>
        </w:rPr>
        <w:t>נושאים מרכזיים</w:t>
      </w:r>
      <w:r>
        <w:rPr>
          <w:rFonts w:ascii="David" w:hAnsi="David" w:cs="David" w:hint="cs"/>
          <w:sz w:val="24"/>
          <w:szCs w:val="24"/>
          <w:rtl/>
        </w:rPr>
        <w:t xml:space="preserve">: נחלק לשלושה </w:t>
      </w:r>
      <w:r>
        <w:rPr>
          <w:rFonts w:ascii="David" w:hAnsi="David" w:cs="David"/>
          <w:sz w:val="24"/>
          <w:szCs w:val="24"/>
          <w:rtl/>
        </w:rPr>
        <w:t>–</w:t>
      </w:r>
      <w:r>
        <w:rPr>
          <w:rFonts w:ascii="David" w:hAnsi="David" w:cs="David" w:hint="cs"/>
          <w:sz w:val="24"/>
          <w:szCs w:val="24"/>
          <w:rtl/>
        </w:rPr>
        <w:t xml:space="preserve"> תניות פטור, חופש העיסוק ושוויון.</w:t>
      </w:r>
    </w:p>
    <w:p w14:paraId="6D3213BB" w14:textId="77777777" w:rsidR="00471438" w:rsidRDefault="00471438" w:rsidP="004E7AA7">
      <w:pPr>
        <w:pStyle w:val="a7"/>
        <w:numPr>
          <w:ilvl w:val="0"/>
          <w:numId w:val="29"/>
        </w:numPr>
        <w:spacing w:line="276" w:lineRule="auto"/>
        <w:rPr>
          <w:rFonts w:ascii="David" w:hAnsi="David" w:cs="David"/>
          <w:sz w:val="24"/>
          <w:szCs w:val="24"/>
        </w:rPr>
      </w:pPr>
      <w:r w:rsidRPr="00471438">
        <w:rPr>
          <w:rFonts w:ascii="David" w:hAnsi="David" w:cs="David" w:hint="cs"/>
          <w:sz w:val="24"/>
          <w:szCs w:val="24"/>
          <w:u w:val="single"/>
          <w:rtl/>
        </w:rPr>
        <w:t>תניות פטור</w:t>
      </w:r>
      <w:r w:rsidRPr="00471438">
        <w:rPr>
          <w:rFonts w:ascii="David" w:hAnsi="David" w:cs="David" w:hint="cs"/>
          <w:sz w:val="24"/>
          <w:szCs w:val="24"/>
          <w:rtl/>
        </w:rPr>
        <w:t xml:space="preserve">: </w:t>
      </w:r>
      <w:r>
        <w:rPr>
          <w:rFonts w:ascii="David" w:hAnsi="David" w:cs="David" w:hint="cs"/>
          <w:sz w:val="24"/>
          <w:szCs w:val="24"/>
          <w:rtl/>
        </w:rPr>
        <w:t>תניה המעניקה לאחד הצדדים פטור מאחריות. לעתים ביהמ"ש יראה בתניות אלה כלא כשרות. יש שני סוגים של תניות פטור:</w:t>
      </w:r>
    </w:p>
    <w:p w14:paraId="352BD4B6" w14:textId="77777777" w:rsidR="00471438" w:rsidRDefault="00471438" w:rsidP="004E7AA7">
      <w:pPr>
        <w:pStyle w:val="a7"/>
        <w:numPr>
          <w:ilvl w:val="0"/>
          <w:numId w:val="30"/>
        </w:numPr>
        <w:spacing w:line="276" w:lineRule="auto"/>
        <w:rPr>
          <w:rFonts w:ascii="David" w:hAnsi="David" w:cs="David"/>
          <w:sz w:val="24"/>
          <w:szCs w:val="24"/>
        </w:rPr>
      </w:pPr>
      <w:r w:rsidRPr="00471438">
        <w:rPr>
          <w:rFonts w:ascii="David" w:hAnsi="David" w:cs="David" w:hint="cs"/>
          <w:sz w:val="24"/>
          <w:szCs w:val="24"/>
          <w:u w:val="single"/>
          <w:rtl/>
        </w:rPr>
        <w:t>נזקי גוף</w:t>
      </w:r>
      <w:r>
        <w:rPr>
          <w:rFonts w:ascii="David" w:hAnsi="David" w:cs="David" w:hint="cs"/>
          <w:sz w:val="24"/>
          <w:szCs w:val="24"/>
          <w:rtl/>
        </w:rPr>
        <w:t xml:space="preserve">: </w:t>
      </w:r>
      <w:r w:rsidRPr="00471438">
        <w:rPr>
          <w:rFonts w:ascii="David" w:hAnsi="David" w:cs="David" w:hint="cs"/>
          <w:sz w:val="24"/>
          <w:szCs w:val="24"/>
          <w:u w:val="single"/>
          <w:rtl/>
        </w:rPr>
        <w:t>פטור בחוזים רגילים</w:t>
      </w:r>
      <w:r>
        <w:rPr>
          <w:rFonts w:ascii="David" w:hAnsi="David" w:cs="David" w:hint="cs"/>
          <w:sz w:val="24"/>
          <w:szCs w:val="24"/>
          <w:rtl/>
        </w:rPr>
        <w:t xml:space="preserve"> ייתפס כלא תקין, אי אפשר לפטור את עצמך מגרימת נזק גוף לאחר. החריג לכך הוא </w:t>
      </w:r>
      <w:r w:rsidRPr="00471438">
        <w:rPr>
          <w:rFonts w:ascii="David" w:hAnsi="David" w:cs="David" w:hint="cs"/>
          <w:sz w:val="24"/>
          <w:szCs w:val="24"/>
          <w:u w:val="single"/>
          <w:rtl/>
        </w:rPr>
        <w:t>ספורט תחרותי ואתגרי</w:t>
      </w:r>
      <w:r>
        <w:rPr>
          <w:rFonts w:ascii="David" w:hAnsi="David" w:cs="David" w:hint="cs"/>
          <w:sz w:val="24"/>
          <w:szCs w:val="24"/>
          <w:rtl/>
        </w:rPr>
        <w:t>: בנג'י, תחרות אגרוף. נפרש בצורה מצמצמת, רק מה שבהתאם לסבירות הספורט. נזקי גוף הם עיקר תקנת הציבור, מדובר בערך חשוב ולכן נגן עליו.</w:t>
      </w:r>
    </w:p>
    <w:p w14:paraId="6D8C139F" w14:textId="77777777" w:rsidR="00471438" w:rsidRDefault="00471438" w:rsidP="004E7AA7">
      <w:pPr>
        <w:pStyle w:val="a7"/>
        <w:numPr>
          <w:ilvl w:val="0"/>
          <w:numId w:val="30"/>
        </w:numPr>
        <w:spacing w:line="276" w:lineRule="auto"/>
        <w:rPr>
          <w:rFonts w:ascii="David" w:hAnsi="David" w:cs="David"/>
          <w:sz w:val="24"/>
          <w:szCs w:val="24"/>
        </w:rPr>
      </w:pPr>
      <w:r w:rsidRPr="00471438">
        <w:rPr>
          <w:rFonts w:ascii="David" w:hAnsi="David" w:cs="David" w:hint="cs"/>
          <w:sz w:val="24"/>
          <w:szCs w:val="24"/>
          <w:u w:val="single"/>
          <w:rtl/>
        </w:rPr>
        <w:t>נזקים כספיים ורכושיים</w:t>
      </w:r>
      <w:r>
        <w:rPr>
          <w:rFonts w:ascii="David" w:hAnsi="David" w:cs="David" w:hint="cs"/>
          <w:sz w:val="24"/>
          <w:szCs w:val="24"/>
          <w:rtl/>
        </w:rPr>
        <w:t xml:space="preserve">: </w:t>
      </w:r>
      <w:r w:rsidRPr="00471438">
        <w:rPr>
          <w:rFonts w:ascii="David" w:hAnsi="David" w:cs="David" w:hint="cs"/>
          <w:sz w:val="24"/>
          <w:szCs w:val="24"/>
          <w:shd w:val="clear" w:color="auto" w:fill="9CC2E5" w:themeFill="accent5" w:themeFillTint="99"/>
          <w:rtl/>
        </w:rPr>
        <w:t>פס"ד רוט</w:t>
      </w:r>
      <w:r>
        <w:rPr>
          <w:rFonts w:ascii="David" w:hAnsi="David" w:cs="David" w:hint="cs"/>
          <w:sz w:val="24"/>
          <w:szCs w:val="24"/>
          <w:rtl/>
        </w:rPr>
        <w:t xml:space="preserve">: (מסירת דירה באיחור ולא ראויה למגורים). </w:t>
      </w:r>
      <w:r w:rsidRPr="00041B26">
        <w:rPr>
          <w:rFonts w:ascii="David" w:hAnsi="David" w:cs="David" w:hint="cs"/>
          <w:b/>
          <w:bCs/>
          <w:sz w:val="24"/>
          <w:szCs w:val="24"/>
          <w:rtl/>
        </w:rPr>
        <w:t>שמגר</w:t>
      </w:r>
      <w:r>
        <w:rPr>
          <w:rFonts w:ascii="David" w:hAnsi="David" w:cs="David" w:hint="cs"/>
          <w:sz w:val="24"/>
          <w:szCs w:val="24"/>
          <w:rtl/>
        </w:rPr>
        <w:t xml:space="preserve"> מחיל מבחן של פטור גורף: כאשר </w:t>
      </w:r>
      <w:r w:rsidR="009F3E04">
        <w:rPr>
          <w:rFonts w:ascii="David" w:hAnsi="David" w:cs="David" w:hint="cs"/>
          <w:sz w:val="24"/>
          <w:szCs w:val="24"/>
          <w:rtl/>
        </w:rPr>
        <w:t xml:space="preserve">מדובר </w:t>
      </w:r>
      <w:r w:rsidR="009F3E04" w:rsidRPr="009F3E04">
        <w:rPr>
          <w:rFonts w:ascii="David" w:hAnsi="David" w:cs="David" w:hint="cs"/>
          <w:sz w:val="24"/>
          <w:szCs w:val="24"/>
          <w:u w:val="single"/>
          <w:rtl/>
        </w:rPr>
        <w:t>בפטור גורף</w:t>
      </w:r>
      <w:r w:rsidR="009F3E04">
        <w:rPr>
          <w:rFonts w:ascii="David" w:hAnsi="David" w:cs="David" w:hint="cs"/>
          <w:sz w:val="24"/>
          <w:szCs w:val="24"/>
          <w:rtl/>
        </w:rPr>
        <w:t xml:space="preserve"> נראה בו כסותר את תקנת הציבור ונבטלו כיוון שלא הוגן ונותן כוח מוחלט לאחד הצדדים. מדובר </w:t>
      </w:r>
      <w:r w:rsidR="009F3E04" w:rsidRPr="009F3E04">
        <w:rPr>
          <w:rFonts w:ascii="David" w:hAnsi="David" w:cs="David" w:hint="cs"/>
          <w:sz w:val="24"/>
          <w:szCs w:val="24"/>
          <w:u w:val="single"/>
          <w:rtl/>
        </w:rPr>
        <w:t>בנכס חשוב</w:t>
      </w:r>
      <w:r w:rsidR="009F3E04">
        <w:rPr>
          <w:rFonts w:ascii="David" w:hAnsi="David" w:cs="David" w:hint="cs"/>
          <w:sz w:val="24"/>
          <w:szCs w:val="24"/>
          <w:rtl/>
        </w:rPr>
        <w:t xml:space="preserve">: דירה, וישנם </w:t>
      </w:r>
      <w:r w:rsidR="009F3E04" w:rsidRPr="009F3E04">
        <w:rPr>
          <w:rFonts w:ascii="David" w:hAnsi="David" w:cs="David" w:hint="cs"/>
          <w:sz w:val="24"/>
          <w:szCs w:val="24"/>
          <w:u w:val="single"/>
          <w:rtl/>
        </w:rPr>
        <w:t>פערי כוחות</w:t>
      </w:r>
      <w:r w:rsidR="009F3E04">
        <w:rPr>
          <w:rFonts w:ascii="David" w:hAnsi="David" w:cs="David" w:hint="cs"/>
          <w:sz w:val="24"/>
          <w:szCs w:val="24"/>
          <w:rtl/>
        </w:rPr>
        <w:t xml:space="preserve"> בין הצדדים. דעת הרוב של אשר ואלון היא להשתמש בסעיף 39 ולא בתקנת הציבור, אך עדיין משתמשים במבחנים של שמגר במקרה של תקנת ציבור על נזקים כספיים ורכושיים.</w:t>
      </w:r>
    </w:p>
    <w:p w14:paraId="31D99BDF" w14:textId="77777777" w:rsidR="001A672D" w:rsidRDefault="001A672D" w:rsidP="004E7AA7">
      <w:pPr>
        <w:pStyle w:val="a7"/>
        <w:numPr>
          <w:ilvl w:val="0"/>
          <w:numId w:val="29"/>
        </w:numPr>
        <w:spacing w:line="276" w:lineRule="auto"/>
        <w:rPr>
          <w:rFonts w:ascii="David" w:hAnsi="David" w:cs="David"/>
          <w:sz w:val="24"/>
          <w:szCs w:val="24"/>
        </w:rPr>
      </w:pPr>
      <w:r w:rsidRPr="001A672D">
        <w:rPr>
          <w:rFonts w:ascii="David" w:hAnsi="David" w:cs="David" w:hint="cs"/>
          <w:sz w:val="24"/>
          <w:szCs w:val="24"/>
          <w:u w:val="single"/>
          <w:rtl/>
        </w:rPr>
        <w:t>חופש העיסוק</w:t>
      </w:r>
      <w:r>
        <w:rPr>
          <w:rFonts w:ascii="David" w:hAnsi="David" w:cs="David" w:hint="cs"/>
          <w:sz w:val="24"/>
          <w:szCs w:val="24"/>
          <w:rtl/>
        </w:rPr>
        <w:t xml:space="preserve">: </w:t>
      </w:r>
      <w:r w:rsidR="009A13A5">
        <w:rPr>
          <w:rFonts w:ascii="David" w:hAnsi="David" w:cs="David" w:hint="cs"/>
          <w:sz w:val="24"/>
          <w:szCs w:val="24"/>
          <w:rtl/>
        </w:rPr>
        <w:t xml:space="preserve">מדובר בתניות נפוצות כמו סעיף "אי התחרות", נפוץ בחוזי עבודה. ביהמ"ש מתערב כאשר התניה מגבילה יתר על המידה. </w:t>
      </w:r>
      <w:r w:rsidR="009A13A5" w:rsidRPr="009A13A5">
        <w:rPr>
          <w:rFonts w:ascii="David" w:hAnsi="David" w:cs="David" w:hint="cs"/>
          <w:sz w:val="24"/>
          <w:szCs w:val="24"/>
          <w:shd w:val="clear" w:color="auto" w:fill="9CC2E5" w:themeFill="accent5" w:themeFillTint="99"/>
          <w:rtl/>
        </w:rPr>
        <w:t>פס"ד סער</w:t>
      </w:r>
      <w:r w:rsidR="009A13A5">
        <w:rPr>
          <w:rFonts w:ascii="David" w:hAnsi="David" w:cs="David" w:hint="cs"/>
          <w:sz w:val="24"/>
          <w:szCs w:val="24"/>
          <w:rtl/>
        </w:rPr>
        <w:t xml:space="preserve">: (טכנאי שלקח את רשימת הלקוחות והשתמש בתוכנה של המעביד). במקרה דנן מחילים מספר מבחנים: </w:t>
      </w:r>
      <w:r w:rsidR="009A13A5" w:rsidRPr="009A13A5">
        <w:rPr>
          <w:rFonts w:ascii="David" w:hAnsi="David" w:cs="David" w:hint="cs"/>
          <w:b/>
          <w:bCs/>
          <w:sz w:val="24"/>
          <w:szCs w:val="24"/>
          <w:rtl/>
        </w:rPr>
        <w:t>לגיטימיות ההגבלה</w:t>
      </w:r>
      <w:r w:rsidR="009A13A5">
        <w:rPr>
          <w:rFonts w:ascii="David" w:hAnsi="David" w:cs="David" w:hint="cs"/>
          <w:sz w:val="24"/>
          <w:szCs w:val="24"/>
          <w:rtl/>
        </w:rPr>
        <w:t xml:space="preserve"> </w:t>
      </w:r>
      <w:r w:rsidR="009A13A5">
        <w:rPr>
          <w:rFonts w:ascii="David" w:hAnsi="David" w:cs="David"/>
          <w:sz w:val="24"/>
          <w:szCs w:val="24"/>
          <w:rtl/>
        </w:rPr>
        <w:t>–</w:t>
      </w:r>
      <w:r w:rsidR="009A13A5">
        <w:rPr>
          <w:rFonts w:ascii="David" w:hAnsi="David" w:cs="David" w:hint="cs"/>
          <w:sz w:val="24"/>
          <w:szCs w:val="24"/>
          <w:rtl/>
        </w:rPr>
        <w:t xml:space="preserve"> צריכה להיות לגיטימית ולא רק מתוך רצון למנוע תחרות בשוק. </w:t>
      </w:r>
      <w:r w:rsidR="009A13A5" w:rsidRPr="009A13A5">
        <w:rPr>
          <w:rFonts w:ascii="David" w:hAnsi="David" w:cs="David" w:hint="cs"/>
          <w:b/>
          <w:bCs/>
          <w:sz w:val="24"/>
          <w:szCs w:val="24"/>
          <w:rtl/>
        </w:rPr>
        <w:t>תניה סבירה</w:t>
      </w:r>
      <w:r w:rsidR="009A13A5">
        <w:rPr>
          <w:rFonts w:ascii="David" w:hAnsi="David" w:cs="David" w:hint="cs"/>
          <w:sz w:val="24"/>
          <w:szCs w:val="24"/>
          <w:rtl/>
        </w:rPr>
        <w:t xml:space="preserve"> </w:t>
      </w:r>
      <w:r w:rsidR="009A13A5">
        <w:rPr>
          <w:rFonts w:ascii="David" w:hAnsi="David" w:cs="David"/>
          <w:sz w:val="24"/>
          <w:szCs w:val="24"/>
          <w:rtl/>
        </w:rPr>
        <w:t>–</w:t>
      </w:r>
      <w:r w:rsidR="009A13A5">
        <w:rPr>
          <w:rFonts w:ascii="David" w:hAnsi="David" w:cs="David" w:hint="cs"/>
          <w:sz w:val="24"/>
          <w:szCs w:val="24"/>
          <w:rtl/>
        </w:rPr>
        <w:t xml:space="preserve"> מגבלה מידתית שלא פוגעת יתר על המידה בחופש העיסוק. את סבירות התניה בוחנים דרך שלושה תנאים: 1. </w:t>
      </w:r>
      <w:r w:rsidR="009A13A5" w:rsidRPr="009A13A5">
        <w:rPr>
          <w:rFonts w:ascii="David" w:hAnsi="David" w:cs="David" w:hint="cs"/>
          <w:sz w:val="24"/>
          <w:szCs w:val="24"/>
          <w:u w:val="single"/>
          <w:rtl/>
        </w:rPr>
        <w:t>תקופת האיסור</w:t>
      </w:r>
      <w:r w:rsidR="009A13A5">
        <w:rPr>
          <w:rFonts w:ascii="David" w:hAnsi="David" w:cs="David" w:hint="cs"/>
          <w:sz w:val="24"/>
          <w:szCs w:val="24"/>
          <w:rtl/>
        </w:rPr>
        <w:t xml:space="preserve">, 2. </w:t>
      </w:r>
      <w:r w:rsidR="009A13A5" w:rsidRPr="009A13A5">
        <w:rPr>
          <w:rFonts w:ascii="David" w:hAnsi="David" w:cs="David" w:hint="cs"/>
          <w:sz w:val="24"/>
          <w:szCs w:val="24"/>
          <w:u w:val="single"/>
          <w:rtl/>
        </w:rPr>
        <w:t>תחום גיאוגרפי</w:t>
      </w:r>
      <w:r w:rsidR="009A13A5">
        <w:rPr>
          <w:rFonts w:ascii="David" w:hAnsi="David" w:cs="David" w:hint="cs"/>
          <w:sz w:val="24"/>
          <w:szCs w:val="24"/>
          <w:rtl/>
        </w:rPr>
        <w:t xml:space="preserve"> בו האיסור חל, 3. </w:t>
      </w:r>
      <w:r w:rsidR="009A13A5" w:rsidRPr="009A13A5">
        <w:rPr>
          <w:rFonts w:ascii="David" w:hAnsi="David" w:cs="David" w:hint="cs"/>
          <w:sz w:val="24"/>
          <w:szCs w:val="24"/>
          <w:u w:val="single"/>
          <w:rtl/>
        </w:rPr>
        <w:t>היקף הפעילות האסורה</w:t>
      </w:r>
      <w:r w:rsidR="009A13A5">
        <w:rPr>
          <w:rFonts w:ascii="David" w:hAnsi="David" w:cs="David" w:hint="cs"/>
          <w:sz w:val="24"/>
          <w:szCs w:val="24"/>
          <w:rtl/>
        </w:rPr>
        <w:t xml:space="preserve">. </w:t>
      </w:r>
      <w:r w:rsidR="009A13A5" w:rsidRPr="009A13A5">
        <w:rPr>
          <w:rFonts w:ascii="David" w:hAnsi="David" w:cs="David" w:hint="cs"/>
          <w:b/>
          <w:bCs/>
          <w:sz w:val="24"/>
          <w:szCs w:val="24"/>
          <w:rtl/>
        </w:rPr>
        <w:t>הסעד</w:t>
      </w:r>
      <w:r w:rsidR="009A13A5">
        <w:rPr>
          <w:rFonts w:ascii="David" w:hAnsi="David" w:cs="David" w:hint="cs"/>
          <w:sz w:val="24"/>
          <w:szCs w:val="24"/>
          <w:rtl/>
        </w:rPr>
        <w:t xml:space="preserve"> במקרה כזה יכול להיות שינוי חלקי של התניה כדי שתהיה הגיונית (למשל, במקום 15 שנה איסור תחרות נהפוך לשנה). העיקרון בו ביהמ"ש יכול לשנות חלק מהתניה ולא לבטלה לחלוטין נקרא "</w:t>
      </w:r>
      <w:r w:rsidR="009A13A5" w:rsidRPr="009A13A5">
        <w:rPr>
          <w:rFonts w:ascii="David" w:hAnsi="David" w:cs="David" w:hint="cs"/>
          <w:sz w:val="24"/>
          <w:szCs w:val="24"/>
          <w:u w:val="single"/>
          <w:rtl/>
        </w:rPr>
        <w:t>כלל העיפרון הכחול</w:t>
      </w:r>
      <w:r w:rsidR="009A13A5">
        <w:rPr>
          <w:rFonts w:ascii="David" w:hAnsi="David" w:cs="David" w:hint="cs"/>
          <w:sz w:val="24"/>
          <w:szCs w:val="24"/>
          <w:rtl/>
        </w:rPr>
        <w:t>".</w:t>
      </w:r>
    </w:p>
    <w:p w14:paraId="043D7D14" w14:textId="77777777" w:rsidR="00453A6E" w:rsidRPr="00453A6E" w:rsidRDefault="009A13A5" w:rsidP="004E7AA7">
      <w:pPr>
        <w:pStyle w:val="a7"/>
        <w:numPr>
          <w:ilvl w:val="0"/>
          <w:numId w:val="29"/>
        </w:numPr>
        <w:spacing w:line="276" w:lineRule="auto"/>
        <w:rPr>
          <w:rFonts w:ascii="David" w:hAnsi="David" w:cs="David"/>
          <w:sz w:val="24"/>
          <w:szCs w:val="24"/>
        </w:rPr>
      </w:pPr>
      <w:r w:rsidRPr="009A13A5">
        <w:rPr>
          <w:rFonts w:ascii="David" w:hAnsi="David" w:cs="David" w:hint="cs"/>
          <w:sz w:val="24"/>
          <w:szCs w:val="24"/>
          <w:u w:val="single"/>
          <w:rtl/>
        </w:rPr>
        <w:t>שוויון</w:t>
      </w:r>
      <w:r>
        <w:rPr>
          <w:rFonts w:ascii="David" w:hAnsi="David" w:cs="David" w:hint="cs"/>
          <w:sz w:val="24"/>
          <w:szCs w:val="24"/>
          <w:rtl/>
        </w:rPr>
        <w:t xml:space="preserve">: </w:t>
      </w:r>
      <w:r w:rsidR="00AD4F96" w:rsidRPr="00AD4F96">
        <w:rPr>
          <w:rFonts w:ascii="David" w:hAnsi="David" w:cs="David" w:hint="cs"/>
          <w:sz w:val="24"/>
          <w:szCs w:val="24"/>
          <w:shd w:val="clear" w:color="auto" w:fill="9CC2E5" w:themeFill="accent5" w:themeFillTint="99"/>
          <w:rtl/>
        </w:rPr>
        <w:t>פס"ד רקנט</w:t>
      </w:r>
      <w:r w:rsidR="00AD4F96">
        <w:rPr>
          <w:rFonts w:ascii="David" w:hAnsi="David" w:cs="David" w:hint="cs"/>
          <w:sz w:val="24"/>
          <w:szCs w:val="24"/>
          <w:rtl/>
        </w:rPr>
        <w:t xml:space="preserve"> (אל על): </w:t>
      </w:r>
      <w:r w:rsidR="007E7555">
        <w:rPr>
          <w:rFonts w:ascii="David" w:hAnsi="David" w:cs="David" w:hint="cs"/>
          <w:sz w:val="24"/>
          <w:szCs w:val="24"/>
          <w:rtl/>
        </w:rPr>
        <w:t xml:space="preserve">האם בתוך תקנת הציבור יש חובה לשוויון? </w:t>
      </w:r>
      <w:r w:rsidR="00453A6E" w:rsidRPr="00453A6E">
        <w:rPr>
          <w:rFonts w:ascii="David" w:hAnsi="David" w:cs="David" w:hint="cs"/>
          <w:sz w:val="24"/>
          <w:szCs w:val="24"/>
          <w:rtl/>
        </w:rPr>
        <w:t xml:space="preserve">מצד אחד נקבע כי אכן קיימת חובת שוויון במשפט הפרטי, בכך שנקבע </w:t>
      </w:r>
      <w:r w:rsidR="00453A6E" w:rsidRPr="00621A9F">
        <w:rPr>
          <w:rFonts w:ascii="David" w:hAnsi="David" w:cs="David" w:hint="cs"/>
          <w:b/>
          <w:bCs/>
          <w:sz w:val="24"/>
          <w:szCs w:val="24"/>
          <w:rtl/>
        </w:rPr>
        <w:t>שאפליה בחוזה נוגדת את תקנת הציבור</w:t>
      </w:r>
      <w:r w:rsidR="00453A6E" w:rsidRPr="00453A6E">
        <w:rPr>
          <w:rFonts w:ascii="David" w:hAnsi="David" w:cs="David" w:hint="cs"/>
          <w:sz w:val="24"/>
          <w:szCs w:val="24"/>
          <w:rtl/>
        </w:rPr>
        <w:t>. מצד שני, ההקשר ברקנט שונה מרוב המקרים במשפט הפרטי בהם עלולה לעלות טענת השווי</w:t>
      </w:r>
      <w:r w:rsidR="00453A6E">
        <w:rPr>
          <w:rFonts w:ascii="David" w:hAnsi="David" w:cs="David" w:hint="cs"/>
          <w:sz w:val="24"/>
          <w:szCs w:val="24"/>
          <w:rtl/>
        </w:rPr>
        <w:t>ו</w:t>
      </w:r>
      <w:r w:rsidR="00453A6E" w:rsidRPr="00453A6E">
        <w:rPr>
          <w:rFonts w:ascii="David" w:hAnsi="David" w:cs="David" w:hint="cs"/>
          <w:sz w:val="24"/>
          <w:szCs w:val="24"/>
          <w:rtl/>
        </w:rPr>
        <w:t>ן (זאת מאחר ומדובר בגוף דו-מהותי ובסוגיה הנוגעת במידה רבה לדיני העבודה).</w:t>
      </w:r>
    </w:p>
    <w:p w14:paraId="45F40B2F" w14:textId="77777777" w:rsidR="009A13A5" w:rsidRPr="00453A6E" w:rsidRDefault="00453A6E" w:rsidP="004E7AA7">
      <w:pPr>
        <w:shd w:val="clear" w:color="auto" w:fill="D9E2F3" w:themeFill="accent1" w:themeFillTint="33"/>
        <w:spacing w:line="276" w:lineRule="auto"/>
        <w:rPr>
          <w:rFonts w:ascii="David" w:hAnsi="David" w:cs="David"/>
          <w:b/>
          <w:bCs/>
          <w:sz w:val="24"/>
          <w:szCs w:val="24"/>
          <w:rtl/>
        </w:rPr>
      </w:pPr>
      <w:r w:rsidRPr="00453A6E">
        <w:rPr>
          <w:rFonts w:ascii="David" w:hAnsi="David" w:cs="David" w:hint="cs"/>
          <w:b/>
          <w:bCs/>
          <w:sz w:val="24"/>
          <w:szCs w:val="24"/>
          <w:rtl/>
        </w:rPr>
        <w:lastRenderedPageBreak/>
        <w:t>חוזים אחידים</w:t>
      </w:r>
    </w:p>
    <w:p w14:paraId="3E5DD647" w14:textId="77777777" w:rsidR="007703E7" w:rsidRDefault="007703E7" w:rsidP="004E7AA7">
      <w:pPr>
        <w:spacing w:line="276" w:lineRule="auto"/>
        <w:rPr>
          <w:rFonts w:ascii="David" w:hAnsi="David" w:cs="David"/>
          <w:sz w:val="24"/>
          <w:szCs w:val="24"/>
          <w:rtl/>
        </w:rPr>
      </w:pPr>
      <w:r w:rsidRPr="009D2DA4">
        <w:rPr>
          <w:rFonts w:ascii="David" w:hAnsi="David" w:cs="David" w:hint="cs"/>
          <w:sz w:val="24"/>
          <w:szCs w:val="24"/>
          <w:u w:val="single"/>
          <w:rtl/>
        </w:rPr>
        <w:t>הגדרה</w:t>
      </w:r>
      <w:r>
        <w:rPr>
          <w:rFonts w:ascii="David" w:hAnsi="David" w:cs="David" w:hint="cs"/>
          <w:sz w:val="24"/>
          <w:szCs w:val="24"/>
          <w:rtl/>
        </w:rPr>
        <w:t>: חוזים שנכתבו ונוסחו ע"י צד אחד לשימוש חוזר עם גורמים רבים</w:t>
      </w:r>
      <w:r w:rsidR="00FE15BB">
        <w:rPr>
          <w:rFonts w:ascii="David" w:hAnsi="David" w:cs="David" w:hint="cs"/>
          <w:sz w:val="24"/>
          <w:szCs w:val="24"/>
          <w:rtl/>
        </w:rPr>
        <w:t>.</w:t>
      </w:r>
      <w:r>
        <w:rPr>
          <w:rFonts w:ascii="David" w:hAnsi="David" w:cs="David" w:hint="cs"/>
          <w:sz w:val="24"/>
          <w:szCs w:val="24"/>
          <w:rtl/>
        </w:rPr>
        <w:t xml:space="preserve"> לכן נרגיש יותר בנוח להתערב בתוכן החוזה כדי להגן על הצד החלש, שלא כתב את החוזה האחיד. חוזה אחיד נתפס כבעל פחות משקל מאשר חוזה רגיל.</w:t>
      </w:r>
    </w:p>
    <w:p w14:paraId="30F23138" w14:textId="77777777" w:rsidR="00932BFC" w:rsidRDefault="00932BFC" w:rsidP="004E7AA7">
      <w:pPr>
        <w:spacing w:line="276" w:lineRule="auto"/>
        <w:rPr>
          <w:rFonts w:ascii="David" w:hAnsi="David" w:cs="David"/>
          <w:sz w:val="24"/>
          <w:szCs w:val="24"/>
          <w:rtl/>
        </w:rPr>
      </w:pPr>
      <w:r>
        <w:rPr>
          <w:rFonts w:ascii="David" w:hAnsi="David" w:cs="David" w:hint="cs"/>
          <w:sz w:val="24"/>
          <w:szCs w:val="24"/>
          <w:rtl/>
        </w:rPr>
        <w:t xml:space="preserve">ישנו </w:t>
      </w:r>
      <w:r w:rsidRPr="009D2DA4">
        <w:rPr>
          <w:rFonts w:ascii="David" w:hAnsi="David" w:cs="David" w:hint="cs"/>
          <w:sz w:val="24"/>
          <w:szCs w:val="24"/>
          <w:u w:val="single"/>
          <w:rtl/>
        </w:rPr>
        <w:t>בית דין מיוחד לחוזים אחידים</w:t>
      </w:r>
      <w:r w:rsidR="00993845">
        <w:rPr>
          <w:rFonts w:ascii="David" w:hAnsi="David" w:cs="David" w:hint="cs"/>
          <w:sz w:val="24"/>
          <w:szCs w:val="24"/>
          <w:rtl/>
        </w:rPr>
        <w:t xml:space="preserve"> ש</w:t>
      </w:r>
      <w:r w:rsidR="00993845" w:rsidRPr="00C56187">
        <w:rPr>
          <w:rFonts w:ascii="David" w:hAnsi="David" w:cs="David" w:hint="cs"/>
          <w:sz w:val="24"/>
          <w:szCs w:val="24"/>
          <w:rtl/>
        </w:rPr>
        <w:t xml:space="preserve">יכול לאשר ולפסול חוזים מסוימים באופן כללי ולא בהקשר של סכסוך ספציפי. כלומר, ניתן להביא חוזה אחיד לבית הדין לחוזים אחידים והוא יפסול אותו כי הוא רואה בו חוזה לא תקין. אם חוזה מסוים נקבע כמקפח, ההשלכה </w:t>
      </w:r>
      <w:r w:rsidR="005C0B81">
        <w:rPr>
          <w:rFonts w:ascii="David" w:hAnsi="David" w:cs="David" w:hint="cs"/>
          <w:sz w:val="24"/>
          <w:szCs w:val="24"/>
          <w:rtl/>
        </w:rPr>
        <w:t>על</w:t>
      </w:r>
      <w:r w:rsidR="00993845" w:rsidRPr="00C56187">
        <w:rPr>
          <w:rFonts w:ascii="David" w:hAnsi="David" w:cs="David" w:hint="cs"/>
          <w:sz w:val="24"/>
          <w:szCs w:val="24"/>
          <w:rtl/>
        </w:rPr>
        <w:t xml:space="preserve"> חוזים עתידיים</w:t>
      </w:r>
      <w:r w:rsidR="005C0B81">
        <w:rPr>
          <w:rFonts w:ascii="David" w:hAnsi="David" w:cs="David" w:hint="cs"/>
          <w:sz w:val="24"/>
          <w:szCs w:val="24"/>
          <w:rtl/>
        </w:rPr>
        <w:t xml:space="preserve"> היא</w:t>
      </w:r>
      <w:r w:rsidR="00993845" w:rsidRPr="00C56187">
        <w:rPr>
          <w:rFonts w:ascii="David" w:hAnsi="David" w:cs="David" w:hint="cs"/>
          <w:sz w:val="24"/>
          <w:szCs w:val="24"/>
          <w:rtl/>
        </w:rPr>
        <w:t xml:space="preserve"> </w:t>
      </w:r>
      <w:r w:rsidR="005C0B81">
        <w:rPr>
          <w:rFonts w:ascii="David" w:hAnsi="David" w:cs="David" w:hint="cs"/>
          <w:sz w:val="24"/>
          <w:szCs w:val="24"/>
          <w:rtl/>
        </w:rPr>
        <w:t>ש</w:t>
      </w:r>
      <w:r w:rsidR="00993845" w:rsidRPr="00C56187">
        <w:rPr>
          <w:rFonts w:ascii="David" w:hAnsi="David" w:cs="David" w:hint="cs"/>
          <w:sz w:val="24"/>
          <w:szCs w:val="24"/>
          <w:rtl/>
        </w:rPr>
        <w:t xml:space="preserve">הצד שכתב את החוזה יצטרך לנסח חוזה חדש, </w:t>
      </w:r>
      <w:r w:rsidR="005C0B81">
        <w:rPr>
          <w:rFonts w:ascii="David" w:hAnsi="David" w:cs="David" w:hint="cs"/>
          <w:sz w:val="24"/>
          <w:szCs w:val="24"/>
          <w:rtl/>
        </w:rPr>
        <w:t xml:space="preserve">עם זאת, </w:t>
      </w:r>
      <w:r w:rsidR="00993845" w:rsidRPr="00C56187">
        <w:rPr>
          <w:rFonts w:ascii="David" w:hAnsi="David" w:cs="David" w:hint="cs"/>
          <w:sz w:val="24"/>
          <w:szCs w:val="24"/>
          <w:rtl/>
        </w:rPr>
        <w:t xml:space="preserve">אין הבטחה שהחוזה החדש לא יהיה גם הוא מקפח. </w:t>
      </w:r>
    </w:p>
    <w:p w14:paraId="5656F980" w14:textId="77777777" w:rsidR="00FE15BB" w:rsidRDefault="00FE15BB" w:rsidP="004E7AA7">
      <w:pPr>
        <w:spacing w:line="276" w:lineRule="auto"/>
        <w:rPr>
          <w:rFonts w:ascii="David" w:hAnsi="David" w:cs="David"/>
          <w:sz w:val="24"/>
          <w:szCs w:val="24"/>
          <w:rtl/>
        </w:rPr>
      </w:pPr>
      <w:r>
        <w:rPr>
          <w:rFonts w:ascii="David" w:hAnsi="David" w:cs="David" w:hint="cs"/>
          <w:sz w:val="24"/>
          <w:szCs w:val="24"/>
          <w:u w:val="single"/>
          <w:rtl/>
        </w:rPr>
        <w:t>תנאים להוכחת תניה מקפחת</w:t>
      </w:r>
      <w:r>
        <w:rPr>
          <w:rFonts w:ascii="David" w:hAnsi="David" w:cs="David" w:hint="cs"/>
          <w:sz w:val="24"/>
          <w:szCs w:val="24"/>
          <w:rtl/>
        </w:rPr>
        <w:t>:</w:t>
      </w:r>
    </w:p>
    <w:p w14:paraId="61AE7A44" w14:textId="77777777" w:rsidR="00FE15BB" w:rsidRDefault="00FE15BB" w:rsidP="004E7AA7">
      <w:pPr>
        <w:pStyle w:val="a7"/>
        <w:numPr>
          <w:ilvl w:val="0"/>
          <w:numId w:val="7"/>
        </w:numPr>
        <w:spacing w:line="276" w:lineRule="auto"/>
        <w:rPr>
          <w:rFonts w:ascii="David" w:hAnsi="David" w:cs="David"/>
          <w:sz w:val="24"/>
          <w:szCs w:val="24"/>
        </w:rPr>
      </w:pPr>
      <w:r>
        <w:rPr>
          <w:rFonts w:ascii="David" w:hAnsi="David" w:cs="David" w:hint="cs"/>
          <w:sz w:val="24"/>
          <w:szCs w:val="24"/>
          <w:u w:val="single"/>
          <w:rtl/>
        </w:rPr>
        <w:t>החוזה</w:t>
      </w:r>
      <w:r w:rsidRPr="00FE15BB">
        <w:rPr>
          <w:rFonts w:ascii="David" w:hAnsi="David" w:cs="David" w:hint="cs"/>
          <w:sz w:val="24"/>
          <w:szCs w:val="24"/>
          <w:u w:val="single"/>
          <w:rtl/>
        </w:rPr>
        <w:t xml:space="preserve"> </w:t>
      </w:r>
      <w:r>
        <w:rPr>
          <w:rFonts w:ascii="David" w:hAnsi="David" w:cs="David" w:hint="cs"/>
          <w:sz w:val="24"/>
          <w:szCs w:val="24"/>
          <w:u w:val="single"/>
          <w:rtl/>
        </w:rPr>
        <w:t xml:space="preserve">הוא </w:t>
      </w:r>
      <w:r w:rsidRPr="00FE15BB">
        <w:rPr>
          <w:rFonts w:ascii="David" w:hAnsi="David" w:cs="David" w:hint="cs"/>
          <w:sz w:val="24"/>
          <w:szCs w:val="24"/>
          <w:u w:val="single"/>
          <w:rtl/>
        </w:rPr>
        <w:t>חוזה אחיד</w:t>
      </w:r>
      <w:r>
        <w:rPr>
          <w:rFonts w:ascii="David" w:hAnsi="David" w:cs="David" w:hint="cs"/>
          <w:sz w:val="24"/>
          <w:szCs w:val="24"/>
          <w:rtl/>
        </w:rPr>
        <w:t>: (סעיף 2 לחוק החוזים האחידים) מגדיר</w:t>
      </w:r>
      <w:r w:rsidR="009D2DA4">
        <w:rPr>
          <w:rFonts w:ascii="David" w:hAnsi="David" w:cs="David" w:hint="cs"/>
          <w:sz w:val="24"/>
          <w:szCs w:val="24"/>
          <w:rtl/>
        </w:rPr>
        <w:t xml:space="preserve"> מהו</w:t>
      </w:r>
      <w:r>
        <w:rPr>
          <w:rFonts w:ascii="David" w:hAnsi="David" w:cs="David" w:hint="cs"/>
          <w:sz w:val="24"/>
          <w:szCs w:val="24"/>
          <w:rtl/>
        </w:rPr>
        <w:t xml:space="preserve"> חוזה אחיד</w:t>
      </w:r>
      <w:r w:rsidR="009D2DA4">
        <w:rPr>
          <w:rFonts w:ascii="David" w:hAnsi="David" w:cs="David" w:hint="cs"/>
          <w:sz w:val="24"/>
          <w:szCs w:val="24"/>
          <w:rtl/>
        </w:rPr>
        <w:t>.</w:t>
      </w:r>
      <w:r w:rsidR="00A12A97">
        <w:rPr>
          <w:rFonts w:ascii="David" w:hAnsi="David" w:cs="David" w:hint="cs"/>
          <w:sz w:val="24"/>
          <w:szCs w:val="24"/>
          <w:rtl/>
        </w:rPr>
        <w:t xml:space="preserve"> נוסח של חוזה שתנאיו, כולם או מקצתם, נקבעו מראש בידי צד אחד כדי שישמשו תנאים לחוזים רבים בינו לבין אנשים בלתי מסוימים במספרם או בזהותם.</w:t>
      </w:r>
    </w:p>
    <w:p w14:paraId="7D956994" w14:textId="77777777" w:rsidR="00FE15BB" w:rsidRDefault="00FE15BB" w:rsidP="004E7AA7">
      <w:pPr>
        <w:pStyle w:val="a7"/>
        <w:numPr>
          <w:ilvl w:val="0"/>
          <w:numId w:val="7"/>
        </w:numPr>
        <w:spacing w:line="276" w:lineRule="auto"/>
        <w:rPr>
          <w:rFonts w:ascii="David" w:hAnsi="David" w:cs="David"/>
          <w:sz w:val="24"/>
          <w:szCs w:val="24"/>
        </w:rPr>
      </w:pPr>
      <w:r w:rsidRPr="00FE15BB">
        <w:rPr>
          <w:rFonts w:ascii="David" w:hAnsi="David" w:cs="David" w:hint="cs"/>
          <w:sz w:val="24"/>
          <w:szCs w:val="24"/>
          <w:u w:val="single"/>
          <w:rtl/>
        </w:rPr>
        <w:t>התניה היא חלק מהחוזה האחיד</w:t>
      </w:r>
      <w:r>
        <w:rPr>
          <w:rFonts w:ascii="David" w:hAnsi="David" w:cs="David" w:hint="cs"/>
          <w:sz w:val="24"/>
          <w:szCs w:val="24"/>
          <w:rtl/>
        </w:rPr>
        <w:t>: צריך להראות שמדובר בתניה אחידה ולא חריגה שהצדדים דנו עליה במשא ומתן (תניה חריגה לא ניתן לתקוף בטענת קיפוח).</w:t>
      </w:r>
    </w:p>
    <w:p w14:paraId="68003BAA" w14:textId="77777777" w:rsidR="00FE15BB" w:rsidRDefault="00FE15BB" w:rsidP="004E7AA7">
      <w:pPr>
        <w:pStyle w:val="a7"/>
        <w:numPr>
          <w:ilvl w:val="0"/>
          <w:numId w:val="25"/>
        </w:numPr>
        <w:spacing w:line="276" w:lineRule="auto"/>
        <w:rPr>
          <w:rFonts w:ascii="David" w:hAnsi="David" w:cs="David"/>
          <w:sz w:val="24"/>
          <w:szCs w:val="24"/>
        </w:rPr>
      </w:pPr>
      <w:r w:rsidRPr="00FE15BB">
        <w:rPr>
          <w:rFonts w:ascii="David" w:hAnsi="David" w:cs="David" w:hint="cs"/>
          <w:sz w:val="24"/>
          <w:szCs w:val="24"/>
          <w:u w:val="single"/>
          <w:rtl/>
        </w:rPr>
        <w:t>ח</w:t>
      </w:r>
      <w:r>
        <w:rPr>
          <w:rFonts w:ascii="David" w:hAnsi="David" w:cs="David" w:hint="cs"/>
          <w:sz w:val="24"/>
          <w:szCs w:val="24"/>
          <w:u w:val="single"/>
          <w:rtl/>
        </w:rPr>
        <w:t>לה ח</w:t>
      </w:r>
      <w:r w:rsidRPr="00FE15BB">
        <w:rPr>
          <w:rFonts w:ascii="David" w:hAnsi="David" w:cs="David" w:hint="cs"/>
          <w:sz w:val="24"/>
          <w:szCs w:val="24"/>
          <w:u w:val="single"/>
          <w:rtl/>
        </w:rPr>
        <w:t>זקת קיפוח</w:t>
      </w:r>
      <w:r>
        <w:rPr>
          <w:rFonts w:ascii="David" w:hAnsi="David" w:cs="David" w:hint="cs"/>
          <w:sz w:val="24"/>
          <w:szCs w:val="24"/>
          <w:rtl/>
        </w:rPr>
        <w:t xml:space="preserve">: </w:t>
      </w:r>
      <w:r w:rsidR="00A12A97">
        <w:rPr>
          <w:rFonts w:ascii="David" w:hAnsi="David" w:cs="David" w:hint="cs"/>
          <w:sz w:val="24"/>
          <w:szCs w:val="24"/>
          <w:rtl/>
        </w:rPr>
        <w:t>(</w:t>
      </w:r>
      <w:r w:rsidR="00A12A97" w:rsidRPr="00973A0E">
        <w:rPr>
          <w:rFonts w:ascii="David" w:hAnsi="David" w:cs="David" w:hint="cs"/>
          <w:sz w:val="24"/>
          <w:szCs w:val="24"/>
          <w:u w:val="single"/>
          <w:rtl/>
        </w:rPr>
        <w:t>סעיף 4</w:t>
      </w:r>
      <w:r w:rsidR="00A12A97">
        <w:rPr>
          <w:rFonts w:ascii="David" w:hAnsi="David" w:cs="David" w:hint="cs"/>
          <w:sz w:val="24"/>
          <w:szCs w:val="24"/>
          <w:rtl/>
        </w:rPr>
        <w:t xml:space="preserve"> מכיל קטגוריות בהן חלה חזקת קיפוח) </w:t>
      </w:r>
      <w:r>
        <w:rPr>
          <w:rFonts w:ascii="David" w:hAnsi="David" w:cs="David" w:hint="cs"/>
          <w:sz w:val="24"/>
          <w:szCs w:val="24"/>
          <w:rtl/>
        </w:rPr>
        <w:t xml:space="preserve">על הטוען לקיפוח חלה חזקת הקיפוח. במקרים מסוימים בהם הנחת המוצא היא כי התניה מקופחת נטל ההוכחה מתהפך והצד שכתב את החוזה צריך להוכיח שאין קיפוח. עוסק בנטל ההוכחה ועל מי הוא יהיה. </w:t>
      </w:r>
      <w:r w:rsidRPr="00FE15BB">
        <w:rPr>
          <w:rFonts w:ascii="David" w:hAnsi="David" w:cs="David" w:hint="cs"/>
          <w:sz w:val="24"/>
          <w:szCs w:val="24"/>
          <w:shd w:val="clear" w:color="auto" w:fill="D9E2F3" w:themeFill="accent1" w:themeFillTint="33"/>
          <w:rtl/>
        </w:rPr>
        <w:t>(</w:t>
      </w:r>
      <w:r w:rsidRPr="00FE15BB">
        <w:rPr>
          <w:rFonts w:ascii="David" w:hAnsi="David" w:cs="David" w:hint="cs"/>
          <w:b/>
          <w:bCs/>
          <w:sz w:val="24"/>
          <w:szCs w:val="24"/>
          <w:shd w:val="clear" w:color="auto" w:fill="D9E2F3" w:themeFill="accent1" w:themeFillTint="33"/>
          <w:rtl/>
        </w:rPr>
        <w:t>בקייסים נכתוב</w:t>
      </w:r>
      <w:r w:rsidRPr="00FE15BB">
        <w:rPr>
          <w:rFonts w:ascii="David" w:hAnsi="David" w:cs="David" w:hint="cs"/>
          <w:sz w:val="24"/>
          <w:szCs w:val="24"/>
          <w:shd w:val="clear" w:color="auto" w:fill="D9E2F3" w:themeFill="accent1" w:themeFillTint="33"/>
          <w:rtl/>
        </w:rPr>
        <w:t>: "נבחן האם מתקיימת חזקת קיפוח.." או "הצד הזה יטען כי יש חזקת קיפוח ולכן חובת ההוכחה היא על הצד השני..").</w:t>
      </w:r>
    </w:p>
    <w:p w14:paraId="6BFDCDFC" w14:textId="77777777" w:rsidR="00FE15BB" w:rsidRDefault="00FE15BB" w:rsidP="004E7AA7">
      <w:pPr>
        <w:pStyle w:val="a7"/>
        <w:numPr>
          <w:ilvl w:val="0"/>
          <w:numId w:val="7"/>
        </w:numPr>
        <w:spacing w:line="276" w:lineRule="auto"/>
        <w:rPr>
          <w:rFonts w:ascii="David" w:hAnsi="David" w:cs="David"/>
          <w:sz w:val="24"/>
          <w:szCs w:val="24"/>
        </w:rPr>
      </w:pPr>
      <w:r w:rsidRPr="00FE15BB">
        <w:rPr>
          <w:rFonts w:ascii="David" w:hAnsi="David" w:cs="David" w:hint="cs"/>
          <w:sz w:val="24"/>
          <w:szCs w:val="24"/>
          <w:u w:val="single"/>
          <w:rtl/>
        </w:rPr>
        <w:t>הכרעה שהתניה מקפחת</w:t>
      </w:r>
      <w:r>
        <w:rPr>
          <w:rFonts w:ascii="David" w:hAnsi="David" w:cs="David" w:hint="cs"/>
          <w:sz w:val="24"/>
          <w:szCs w:val="24"/>
          <w:rtl/>
        </w:rPr>
        <w:t xml:space="preserve">: </w:t>
      </w:r>
      <w:r w:rsidR="00E01822">
        <w:rPr>
          <w:rFonts w:ascii="David" w:hAnsi="David" w:cs="David" w:hint="cs"/>
          <w:sz w:val="24"/>
          <w:szCs w:val="24"/>
          <w:rtl/>
        </w:rPr>
        <w:t>(</w:t>
      </w:r>
      <w:r w:rsidR="00E01822" w:rsidRPr="00973A0E">
        <w:rPr>
          <w:rFonts w:ascii="David" w:hAnsi="David" w:cs="David" w:hint="cs"/>
          <w:sz w:val="24"/>
          <w:szCs w:val="24"/>
          <w:u w:val="single"/>
          <w:rtl/>
        </w:rPr>
        <w:t>סעיף 3</w:t>
      </w:r>
      <w:r w:rsidR="00E01822">
        <w:rPr>
          <w:rFonts w:ascii="David" w:hAnsi="David" w:cs="David" w:hint="cs"/>
          <w:sz w:val="24"/>
          <w:szCs w:val="24"/>
          <w:rtl/>
        </w:rPr>
        <w:t xml:space="preserve">) </w:t>
      </w:r>
      <w:r>
        <w:rPr>
          <w:rFonts w:ascii="David" w:hAnsi="David" w:cs="David" w:hint="cs"/>
          <w:sz w:val="24"/>
          <w:szCs w:val="24"/>
          <w:rtl/>
        </w:rPr>
        <w:t xml:space="preserve">לא די בחזקת קיפוח, צריך להראות שהתניה עצמה מקפחת. בוחנים את מכלול התנאים והנסיבות. </w:t>
      </w:r>
    </w:p>
    <w:p w14:paraId="02D4259A" w14:textId="77777777" w:rsidR="00A12A97" w:rsidRDefault="00A12A97" w:rsidP="004E7AA7">
      <w:pPr>
        <w:pStyle w:val="a7"/>
        <w:spacing w:line="276" w:lineRule="auto"/>
        <w:ind w:left="644"/>
        <w:rPr>
          <w:rFonts w:ascii="David" w:hAnsi="David" w:cs="David"/>
          <w:sz w:val="24"/>
          <w:szCs w:val="24"/>
        </w:rPr>
      </w:pPr>
      <w:r>
        <w:rPr>
          <w:rFonts w:ascii="David" w:hAnsi="David" w:cs="David" w:hint="cs"/>
          <w:sz w:val="24"/>
          <w:szCs w:val="24"/>
          <w:u w:val="single"/>
          <w:rtl/>
        </w:rPr>
        <w:t>חריגים</w:t>
      </w:r>
      <w:r w:rsidRPr="00A12A97">
        <w:rPr>
          <w:rFonts w:ascii="David" w:hAnsi="David" w:cs="David" w:hint="cs"/>
          <w:sz w:val="24"/>
          <w:szCs w:val="24"/>
          <w:rtl/>
        </w:rPr>
        <w:t>:</w:t>
      </w:r>
      <w:r>
        <w:rPr>
          <w:rFonts w:ascii="David" w:hAnsi="David" w:cs="David" w:hint="cs"/>
          <w:sz w:val="24"/>
          <w:szCs w:val="24"/>
          <w:rtl/>
        </w:rPr>
        <w:t xml:space="preserve"> יש תניות שלא ניתן לטעון כי מקפחות. נמצאות </w:t>
      </w:r>
      <w:r w:rsidRPr="00A12A97">
        <w:rPr>
          <w:rFonts w:ascii="David" w:hAnsi="David" w:cs="David" w:hint="cs"/>
          <w:sz w:val="24"/>
          <w:szCs w:val="24"/>
          <w:u w:val="single"/>
          <w:rtl/>
        </w:rPr>
        <w:t>בסעיף 23</w:t>
      </w:r>
      <w:r>
        <w:rPr>
          <w:rFonts w:ascii="David" w:hAnsi="David" w:cs="David" w:hint="cs"/>
          <w:sz w:val="24"/>
          <w:szCs w:val="24"/>
          <w:rtl/>
        </w:rPr>
        <w:t>: תניות הקשורות למחיר, הסכם קיבוצי, תנאים בהתאם לחיקוק, תנאי שתואם הסכם בין לאומי שישראל חלק ממנו.</w:t>
      </w:r>
    </w:p>
    <w:p w14:paraId="1FB32B89" w14:textId="77777777" w:rsidR="003E125A" w:rsidRPr="003E125A" w:rsidRDefault="00FE15BB" w:rsidP="004E7AA7">
      <w:pPr>
        <w:pStyle w:val="a7"/>
        <w:numPr>
          <w:ilvl w:val="0"/>
          <w:numId w:val="25"/>
        </w:numPr>
        <w:spacing w:line="276" w:lineRule="auto"/>
        <w:rPr>
          <w:rFonts w:ascii="David" w:hAnsi="David" w:cs="David"/>
          <w:b/>
          <w:bCs/>
          <w:sz w:val="24"/>
          <w:szCs w:val="24"/>
        </w:rPr>
      </w:pPr>
      <w:r w:rsidRPr="00FE15BB">
        <w:rPr>
          <w:rFonts w:ascii="David" w:hAnsi="David" w:cs="David" w:hint="cs"/>
          <w:sz w:val="24"/>
          <w:szCs w:val="24"/>
          <w:u w:val="single"/>
          <w:rtl/>
        </w:rPr>
        <w:t>סעד</w:t>
      </w:r>
      <w:r>
        <w:rPr>
          <w:rFonts w:ascii="David" w:hAnsi="David" w:cs="David" w:hint="cs"/>
          <w:sz w:val="24"/>
          <w:szCs w:val="24"/>
          <w:rtl/>
        </w:rPr>
        <w:t xml:space="preserve">: לרוב, ביטול ושינוי התניה המקפחת ע"י ביהמ"ש </w:t>
      </w:r>
      <w:r w:rsidRPr="00960A67">
        <w:rPr>
          <w:rFonts w:ascii="David" w:hAnsi="David" w:cs="David" w:hint="cs"/>
          <w:sz w:val="24"/>
          <w:szCs w:val="24"/>
          <w:u w:val="single"/>
          <w:rtl/>
        </w:rPr>
        <w:t>כדי לבטל את הקיפוח</w:t>
      </w:r>
      <w:r>
        <w:rPr>
          <w:rFonts w:ascii="David" w:hAnsi="David" w:cs="David" w:hint="cs"/>
          <w:sz w:val="24"/>
          <w:szCs w:val="24"/>
          <w:rtl/>
        </w:rPr>
        <w:t xml:space="preserve">. יש להתחשב בנסיבות המיוחדות של כל מקרה לגופו </w:t>
      </w:r>
      <w:r>
        <w:rPr>
          <w:rFonts w:ascii="David" w:hAnsi="David" w:cs="David"/>
          <w:sz w:val="24"/>
          <w:szCs w:val="24"/>
          <w:rtl/>
        </w:rPr>
        <w:t>–</w:t>
      </w:r>
      <w:r>
        <w:rPr>
          <w:rFonts w:ascii="David" w:hAnsi="David" w:cs="David" w:hint="cs"/>
          <w:sz w:val="24"/>
          <w:szCs w:val="24"/>
          <w:rtl/>
        </w:rPr>
        <w:t xml:space="preserve"> </w:t>
      </w:r>
      <w:r w:rsidRPr="00973A0E">
        <w:rPr>
          <w:rFonts w:ascii="David" w:hAnsi="David" w:cs="David" w:hint="cs"/>
          <w:sz w:val="24"/>
          <w:szCs w:val="24"/>
          <w:u w:val="single"/>
          <w:rtl/>
        </w:rPr>
        <w:t>סעיף 19</w:t>
      </w:r>
      <w:r w:rsidRPr="00FE15BB">
        <w:rPr>
          <w:rFonts w:ascii="David" w:hAnsi="David" w:cs="David" w:hint="cs"/>
          <w:sz w:val="24"/>
          <w:szCs w:val="24"/>
          <w:rtl/>
        </w:rPr>
        <w:t xml:space="preserve"> לחוק החוזים האחידים.</w:t>
      </w:r>
    </w:p>
    <w:p w14:paraId="3799EF27" w14:textId="77777777" w:rsidR="003E125A" w:rsidRDefault="009D2DA4" w:rsidP="004E7AA7">
      <w:pPr>
        <w:pStyle w:val="a7"/>
        <w:spacing w:line="276" w:lineRule="auto"/>
        <w:ind w:left="644"/>
        <w:rPr>
          <w:rFonts w:ascii="David" w:hAnsi="David" w:cs="David"/>
          <w:sz w:val="24"/>
          <w:szCs w:val="24"/>
          <w:rtl/>
        </w:rPr>
      </w:pPr>
      <w:r w:rsidRPr="003E125A">
        <w:rPr>
          <w:rFonts w:ascii="David" w:hAnsi="David" w:cs="David" w:hint="cs"/>
          <w:sz w:val="24"/>
          <w:szCs w:val="24"/>
          <w:shd w:val="clear" w:color="auto" w:fill="9CC2E5" w:themeFill="accent5" w:themeFillTint="99"/>
          <w:rtl/>
        </w:rPr>
        <w:t>פס"ד מילגרום</w:t>
      </w:r>
      <w:r w:rsidRPr="003E125A">
        <w:rPr>
          <w:rFonts w:ascii="David" w:hAnsi="David" w:cs="David" w:hint="cs"/>
          <w:sz w:val="24"/>
          <w:szCs w:val="24"/>
          <w:rtl/>
        </w:rPr>
        <w:t xml:space="preserve">: </w:t>
      </w:r>
      <w:r w:rsidR="00F85D9A" w:rsidRPr="003E125A">
        <w:rPr>
          <w:rFonts w:ascii="David" w:hAnsi="David" w:cs="David" w:hint="cs"/>
          <w:sz w:val="24"/>
          <w:szCs w:val="24"/>
          <w:rtl/>
        </w:rPr>
        <w:t xml:space="preserve">(מעבר מבית אבות רגיל לסיעודי). </w:t>
      </w:r>
      <w:r w:rsidR="00F85D9A" w:rsidRPr="00973A0E">
        <w:rPr>
          <w:rFonts w:ascii="David" w:hAnsi="David" w:cs="David" w:hint="cs"/>
          <w:b/>
          <w:bCs/>
          <w:sz w:val="24"/>
          <w:szCs w:val="24"/>
          <w:rtl/>
        </w:rPr>
        <w:t>ניכר מקרה בו הסעד המוגש הוא מעבר לביטול או שינוי התניה בלבד</w:t>
      </w:r>
      <w:r w:rsidR="00F85D9A" w:rsidRPr="003E125A">
        <w:rPr>
          <w:rFonts w:ascii="David" w:hAnsi="David" w:cs="David" w:hint="cs"/>
          <w:sz w:val="24"/>
          <w:szCs w:val="24"/>
          <w:rtl/>
        </w:rPr>
        <w:t>. מעבר לקביעה שיש לשנות את סעיף התשלום העתידי לכדי נוסחה מובנית, ביהמ"ש קבע שהתשלום שבית האבות יחייב את מילגרום יהיה בהתאם לעלות בית האבות הרגיל. המחיר שנקבע באופן חד צדדי ע"י משען ככל הנראה לא שונה בהרבה מהמחיר שהיה נקבע לפי הנוסחה המוצעת. על-כן, במידה והסעד היחיד שמילגרום היו מקבלים הוא שינוי הסעיף, ייתכן והמצב לא היה שונה בהרבה ממה שהיה לפני המשפט.</w:t>
      </w:r>
    </w:p>
    <w:p w14:paraId="2778877B" w14:textId="77777777" w:rsidR="00E01822" w:rsidRDefault="00A71F92" w:rsidP="004E7AA7">
      <w:pPr>
        <w:pStyle w:val="a7"/>
        <w:spacing w:line="276" w:lineRule="auto"/>
        <w:ind w:left="644"/>
        <w:rPr>
          <w:rFonts w:ascii="David" w:hAnsi="David" w:cs="David"/>
          <w:sz w:val="24"/>
          <w:szCs w:val="24"/>
          <w:rtl/>
        </w:rPr>
      </w:pPr>
      <w:r w:rsidRPr="00A71F92">
        <w:rPr>
          <w:rFonts w:ascii="David" w:hAnsi="David" w:cs="David" w:hint="cs"/>
          <w:sz w:val="24"/>
          <w:szCs w:val="24"/>
          <w:u w:val="single"/>
          <w:rtl/>
        </w:rPr>
        <w:t xml:space="preserve">חריג </w:t>
      </w:r>
      <w:r w:rsidRPr="00A71F92">
        <w:rPr>
          <w:rFonts w:ascii="David" w:hAnsi="David" w:cs="David"/>
          <w:sz w:val="24"/>
          <w:szCs w:val="24"/>
          <w:u w:val="single"/>
          <w:rtl/>
        </w:rPr>
        <w:t>–</w:t>
      </w:r>
      <w:r w:rsidRPr="00A71F92">
        <w:rPr>
          <w:rFonts w:ascii="David" w:hAnsi="David" w:cs="David" w:hint="cs"/>
          <w:sz w:val="24"/>
          <w:szCs w:val="24"/>
          <w:u w:val="single"/>
          <w:rtl/>
        </w:rPr>
        <w:t xml:space="preserve"> סעיף 5</w:t>
      </w:r>
      <w:r>
        <w:rPr>
          <w:rFonts w:ascii="David" w:hAnsi="David" w:cs="David" w:hint="cs"/>
          <w:sz w:val="24"/>
          <w:szCs w:val="24"/>
          <w:rtl/>
        </w:rPr>
        <w:t>: במקרה בו התניה המקפחת מונעת גישה לערכאות</w:t>
      </w:r>
      <w:r w:rsidR="00C45EA8">
        <w:rPr>
          <w:rFonts w:ascii="David" w:hAnsi="David" w:cs="David" w:hint="cs"/>
          <w:sz w:val="24"/>
          <w:szCs w:val="24"/>
          <w:rtl/>
        </w:rPr>
        <w:t>,</w:t>
      </w:r>
      <w:r>
        <w:rPr>
          <w:rFonts w:ascii="David" w:hAnsi="David" w:cs="David" w:hint="cs"/>
          <w:sz w:val="24"/>
          <w:szCs w:val="24"/>
          <w:rtl/>
        </w:rPr>
        <w:t xml:space="preserve"> הסעד יהיה ביטול אוטומטי של התניה.</w:t>
      </w:r>
    </w:p>
    <w:p w14:paraId="55F24B21" w14:textId="77777777" w:rsidR="00E01822" w:rsidRDefault="00E01822" w:rsidP="004E7AA7">
      <w:pPr>
        <w:shd w:val="clear" w:color="auto" w:fill="D9E2F3" w:themeFill="accent1" w:themeFillTint="33"/>
        <w:spacing w:line="276" w:lineRule="auto"/>
        <w:rPr>
          <w:rFonts w:ascii="David" w:hAnsi="David" w:cs="David"/>
          <w:b/>
          <w:bCs/>
          <w:sz w:val="24"/>
          <w:szCs w:val="24"/>
          <w:rtl/>
        </w:rPr>
      </w:pPr>
      <w:r>
        <w:rPr>
          <w:rFonts w:ascii="David" w:hAnsi="David" w:cs="David" w:hint="cs"/>
          <w:b/>
          <w:bCs/>
          <w:sz w:val="24"/>
          <w:szCs w:val="24"/>
          <w:rtl/>
        </w:rPr>
        <w:t>דין רצוי ודין מצוי</w:t>
      </w:r>
      <w:r w:rsidR="004E6640">
        <w:rPr>
          <w:rFonts w:ascii="David" w:hAnsi="David" w:cs="David" w:hint="cs"/>
          <w:b/>
          <w:bCs/>
          <w:sz w:val="24"/>
          <w:szCs w:val="24"/>
          <w:rtl/>
        </w:rPr>
        <w:t xml:space="preserve"> בחוזים אחידים</w:t>
      </w:r>
    </w:p>
    <w:p w14:paraId="4B391BD6" w14:textId="77777777" w:rsidR="00E01822" w:rsidRPr="00C56187" w:rsidRDefault="00E01822" w:rsidP="004E7AA7">
      <w:pPr>
        <w:spacing w:line="276" w:lineRule="auto"/>
        <w:rPr>
          <w:rFonts w:ascii="David" w:hAnsi="David" w:cs="David"/>
          <w:sz w:val="24"/>
          <w:szCs w:val="24"/>
          <w:rtl/>
        </w:rPr>
      </w:pPr>
      <w:r>
        <w:rPr>
          <w:rFonts w:ascii="David" w:hAnsi="David" w:cs="David" w:hint="cs"/>
          <w:sz w:val="24"/>
          <w:szCs w:val="24"/>
          <w:rtl/>
        </w:rPr>
        <w:t>האם הסדר נפרד לחוזים אחידים הוא רצוי? מוצע</w:t>
      </w:r>
      <w:r w:rsidRPr="00C56187">
        <w:rPr>
          <w:rFonts w:ascii="David" w:hAnsi="David" w:cs="David" w:hint="cs"/>
          <w:sz w:val="24"/>
          <w:szCs w:val="24"/>
          <w:rtl/>
        </w:rPr>
        <w:t xml:space="preserve"> לבטל את חוק החוזים האחידים</w:t>
      </w:r>
      <w:r>
        <w:rPr>
          <w:rFonts w:ascii="David" w:hAnsi="David" w:cs="David" w:hint="cs"/>
          <w:sz w:val="24"/>
          <w:szCs w:val="24"/>
          <w:rtl/>
        </w:rPr>
        <w:t xml:space="preserve"> ושואלים </w:t>
      </w:r>
      <w:r w:rsidRPr="00C56187">
        <w:rPr>
          <w:rFonts w:ascii="David" w:hAnsi="David" w:cs="David" w:hint="cs"/>
          <w:sz w:val="24"/>
          <w:szCs w:val="24"/>
          <w:rtl/>
        </w:rPr>
        <w:t>האם השינוי המוצע ישנה את הדין הקיים</w:t>
      </w:r>
      <w:r>
        <w:rPr>
          <w:rFonts w:ascii="David" w:hAnsi="David" w:cs="David" w:hint="cs"/>
          <w:sz w:val="24"/>
          <w:szCs w:val="24"/>
          <w:rtl/>
        </w:rPr>
        <w:t xml:space="preserve"> ואיך.</w:t>
      </w:r>
      <w:r w:rsidRPr="00C56187">
        <w:rPr>
          <w:rFonts w:ascii="David" w:hAnsi="David" w:cs="David" w:hint="cs"/>
          <w:sz w:val="24"/>
          <w:szCs w:val="24"/>
          <w:rtl/>
        </w:rPr>
        <w:t xml:space="preserve"> </w:t>
      </w:r>
    </w:p>
    <w:p w14:paraId="68EDBB54" w14:textId="77777777" w:rsidR="00E01822" w:rsidRPr="00E01822" w:rsidRDefault="00E01822" w:rsidP="004E7AA7">
      <w:pPr>
        <w:pStyle w:val="a7"/>
        <w:numPr>
          <w:ilvl w:val="0"/>
          <w:numId w:val="25"/>
        </w:numPr>
        <w:spacing w:line="276" w:lineRule="auto"/>
        <w:rPr>
          <w:rFonts w:ascii="David" w:hAnsi="David" w:cs="David"/>
          <w:sz w:val="24"/>
          <w:szCs w:val="24"/>
          <w:rtl/>
        </w:rPr>
      </w:pPr>
      <w:r w:rsidRPr="009E2965">
        <w:rPr>
          <w:rFonts w:ascii="David" w:hAnsi="David" w:cs="David" w:hint="cs"/>
          <w:sz w:val="24"/>
          <w:szCs w:val="24"/>
          <w:u w:val="single"/>
          <w:rtl/>
        </w:rPr>
        <w:t>עמדה א</w:t>
      </w:r>
      <w:r w:rsidRPr="00E01822">
        <w:rPr>
          <w:rFonts w:ascii="David" w:hAnsi="David" w:cs="David" w:hint="cs"/>
          <w:sz w:val="24"/>
          <w:szCs w:val="24"/>
          <w:rtl/>
        </w:rPr>
        <w:t xml:space="preserve">: הדבר ישנה את הדין הקיים מאחר ובדין הקיים יש הבחנה בין חוזים רגילים לבין חוזים אחידים, ובחוזים אחידים יש עילת קיפוח שמאפשרת התערבות חזקה יותר בתוכן החוזים האחידים. במידה ויבוטל חוק החוזים האחידים תבוטל הסמכות של ביהמ״ש להתערב בחוזים האחידים. </w:t>
      </w:r>
    </w:p>
    <w:p w14:paraId="03387683" w14:textId="77777777" w:rsidR="00E01822" w:rsidRPr="00E01822" w:rsidRDefault="00E01822" w:rsidP="004E7AA7">
      <w:pPr>
        <w:pStyle w:val="a7"/>
        <w:numPr>
          <w:ilvl w:val="0"/>
          <w:numId w:val="25"/>
        </w:numPr>
        <w:spacing w:line="276" w:lineRule="auto"/>
        <w:rPr>
          <w:rFonts w:ascii="David" w:hAnsi="David" w:cs="David"/>
          <w:sz w:val="24"/>
          <w:szCs w:val="24"/>
          <w:rtl/>
        </w:rPr>
      </w:pPr>
      <w:r w:rsidRPr="009E2965">
        <w:rPr>
          <w:rFonts w:ascii="David" w:hAnsi="David" w:cs="David" w:hint="cs"/>
          <w:sz w:val="24"/>
          <w:szCs w:val="24"/>
          <w:u w:val="single"/>
          <w:rtl/>
        </w:rPr>
        <w:t>עמדה ב</w:t>
      </w:r>
      <w:r w:rsidRPr="00E01822">
        <w:rPr>
          <w:rFonts w:ascii="David" w:hAnsi="David" w:cs="David" w:hint="cs"/>
          <w:sz w:val="24"/>
          <w:szCs w:val="24"/>
          <w:rtl/>
        </w:rPr>
        <w:t xml:space="preserve">: הדבר לא ישנה את הדין הקיים בפועל, מאחר והוא ישנה בעיקר את הרטוריקה שבה משתמש ביהמ״ש על מנת להתערב בתוכנו של חוזה. </w:t>
      </w:r>
    </w:p>
    <w:p w14:paraId="28272FC5" w14:textId="77777777" w:rsidR="00E01822" w:rsidRPr="00C56187" w:rsidRDefault="00E01822" w:rsidP="004E7AA7">
      <w:pPr>
        <w:spacing w:line="276" w:lineRule="auto"/>
        <w:rPr>
          <w:rFonts w:ascii="David" w:hAnsi="David" w:cs="David"/>
          <w:sz w:val="24"/>
          <w:szCs w:val="24"/>
          <w:rtl/>
        </w:rPr>
      </w:pPr>
      <w:r>
        <w:rPr>
          <w:rFonts w:ascii="David" w:hAnsi="David" w:cs="David" w:hint="cs"/>
          <w:sz w:val="24"/>
          <w:szCs w:val="24"/>
          <w:rtl/>
        </w:rPr>
        <w:lastRenderedPageBreak/>
        <w:t>התשובה היא תמיד "תלוי", גם בהיעדר כלי זה אפשר יהיה לה</w:t>
      </w:r>
      <w:r w:rsidR="00930798">
        <w:rPr>
          <w:rFonts w:ascii="David" w:hAnsi="David" w:cs="David" w:hint="cs"/>
          <w:sz w:val="24"/>
          <w:szCs w:val="24"/>
          <w:rtl/>
        </w:rPr>
        <w:t xml:space="preserve">שתמש בכלים אחרים על מנת לשנות את תוכן החוזה. </w:t>
      </w:r>
      <w:r w:rsidRPr="00C56187">
        <w:rPr>
          <w:rFonts w:ascii="David" w:hAnsi="David" w:cs="David" w:hint="cs"/>
          <w:sz w:val="24"/>
          <w:szCs w:val="24"/>
          <w:rtl/>
        </w:rPr>
        <w:t>השלב השני הוא לשאול האם השינוי המוצע הוא ראוי</w:t>
      </w:r>
      <w:r w:rsidR="00930798">
        <w:rPr>
          <w:rFonts w:ascii="David" w:hAnsi="David" w:cs="David" w:hint="cs"/>
          <w:sz w:val="24"/>
          <w:szCs w:val="24"/>
          <w:rtl/>
        </w:rPr>
        <w:t>?</w:t>
      </w:r>
      <w:r w:rsidRPr="00C56187">
        <w:rPr>
          <w:rFonts w:ascii="David" w:hAnsi="David" w:cs="David" w:hint="cs"/>
          <w:sz w:val="24"/>
          <w:szCs w:val="24"/>
          <w:rtl/>
        </w:rPr>
        <w:t xml:space="preserve"> התשובה</w:t>
      </w:r>
      <w:r w:rsidR="00930798">
        <w:rPr>
          <w:rFonts w:ascii="David" w:hAnsi="David" w:cs="David" w:hint="cs"/>
          <w:sz w:val="24"/>
          <w:szCs w:val="24"/>
          <w:rtl/>
        </w:rPr>
        <w:t>: יתרונות וחסרונות.</w:t>
      </w:r>
      <w:r w:rsidRPr="00C56187">
        <w:rPr>
          <w:rFonts w:ascii="David" w:hAnsi="David" w:cs="David" w:hint="cs"/>
          <w:sz w:val="24"/>
          <w:szCs w:val="24"/>
          <w:rtl/>
        </w:rPr>
        <w:t xml:space="preserve"> </w:t>
      </w:r>
    </w:p>
    <w:p w14:paraId="02606A8B" w14:textId="77777777" w:rsidR="00E01822" w:rsidRDefault="009E2965" w:rsidP="004E7AA7">
      <w:pPr>
        <w:shd w:val="clear" w:color="auto" w:fill="D9E2F3" w:themeFill="accent1" w:themeFillTint="33"/>
        <w:spacing w:line="276" w:lineRule="auto"/>
        <w:rPr>
          <w:rFonts w:ascii="David" w:hAnsi="David" w:cs="David"/>
          <w:b/>
          <w:bCs/>
          <w:sz w:val="24"/>
          <w:szCs w:val="24"/>
          <w:rtl/>
        </w:rPr>
      </w:pPr>
      <w:r>
        <w:rPr>
          <w:rFonts w:ascii="David" w:hAnsi="David" w:cs="David" w:hint="cs"/>
          <w:b/>
          <w:bCs/>
          <w:sz w:val="24"/>
          <w:szCs w:val="24"/>
          <w:rtl/>
        </w:rPr>
        <w:t>חוזה על תנאי (סעיף 27)</w:t>
      </w:r>
    </w:p>
    <w:p w14:paraId="47E41609" w14:textId="77777777" w:rsidR="009E2965" w:rsidRDefault="009E2965" w:rsidP="004E7AA7">
      <w:pPr>
        <w:spacing w:line="276" w:lineRule="auto"/>
        <w:rPr>
          <w:rFonts w:ascii="David" w:hAnsi="David" w:cs="David"/>
          <w:sz w:val="24"/>
          <w:szCs w:val="24"/>
          <w:rtl/>
        </w:rPr>
      </w:pPr>
      <w:r w:rsidRPr="009E2965">
        <w:rPr>
          <w:rFonts w:ascii="David" w:hAnsi="David" w:cs="David" w:hint="cs"/>
          <w:sz w:val="24"/>
          <w:szCs w:val="24"/>
          <w:u w:val="single"/>
          <w:rtl/>
        </w:rPr>
        <w:t>הגדרה</w:t>
      </w:r>
      <w:r>
        <w:rPr>
          <w:rFonts w:ascii="David" w:hAnsi="David" w:cs="David" w:hint="cs"/>
          <w:sz w:val="24"/>
          <w:szCs w:val="24"/>
          <w:rtl/>
        </w:rPr>
        <w:t xml:space="preserve">: חוזה שתוקפו מותנה בהתרחשות אירוע חיצוני, תנאי מסוים. תנאי מתלה </w:t>
      </w:r>
      <w:r>
        <w:rPr>
          <w:rFonts w:ascii="David" w:hAnsi="David" w:cs="David"/>
          <w:sz w:val="24"/>
          <w:szCs w:val="24"/>
          <w:rtl/>
        </w:rPr>
        <w:t>–</w:t>
      </w:r>
      <w:r>
        <w:rPr>
          <w:rFonts w:ascii="David" w:hAnsi="David" w:cs="David" w:hint="cs"/>
          <w:sz w:val="24"/>
          <w:szCs w:val="24"/>
          <w:rtl/>
        </w:rPr>
        <w:t xml:space="preserve"> במידה והתנאי לא מתקיים אין חוזה. תנאי מפסיק </w:t>
      </w:r>
      <w:r>
        <w:rPr>
          <w:rFonts w:ascii="David" w:hAnsi="David" w:cs="David"/>
          <w:sz w:val="24"/>
          <w:szCs w:val="24"/>
          <w:rtl/>
        </w:rPr>
        <w:t>–</w:t>
      </w:r>
      <w:r>
        <w:rPr>
          <w:rFonts w:ascii="David" w:hAnsi="David" w:cs="David" w:hint="cs"/>
          <w:sz w:val="24"/>
          <w:szCs w:val="24"/>
          <w:rtl/>
        </w:rPr>
        <w:t xml:space="preserve"> במידה ומתקיים מפסיק החוזה.</w:t>
      </w:r>
    </w:p>
    <w:p w14:paraId="142E3250" w14:textId="77777777" w:rsidR="009E2965" w:rsidRPr="009F5C25" w:rsidRDefault="00655F16" w:rsidP="004E7AA7">
      <w:pPr>
        <w:pStyle w:val="a7"/>
        <w:numPr>
          <w:ilvl w:val="0"/>
          <w:numId w:val="25"/>
        </w:numPr>
        <w:spacing w:line="276" w:lineRule="auto"/>
        <w:rPr>
          <w:rFonts w:ascii="David" w:hAnsi="David" w:cs="David"/>
          <w:sz w:val="24"/>
          <w:szCs w:val="24"/>
          <w:rtl/>
        </w:rPr>
      </w:pPr>
      <w:r w:rsidRPr="009F5C25">
        <w:rPr>
          <w:rFonts w:ascii="David" w:hAnsi="David" w:cs="David" w:hint="cs"/>
          <w:b/>
          <w:bCs/>
          <w:sz w:val="24"/>
          <w:szCs w:val="24"/>
          <w:rtl/>
        </w:rPr>
        <w:t xml:space="preserve">סעיף 27 </w:t>
      </w:r>
      <w:r w:rsidRPr="009F5C25">
        <w:rPr>
          <w:rFonts w:ascii="David" w:hAnsi="David" w:cs="David" w:hint="cs"/>
          <w:sz w:val="24"/>
          <w:szCs w:val="24"/>
          <w:rtl/>
        </w:rPr>
        <w:t>קובע כי חוזה על תנאי הוא חוזה בעל תנאי מתלה או תנאי מפסיק. ובמידה ויש תנאי שקשור בהסכמת גורם שלישי או השגת רישיון, חזקה על אותו תנאי שהוא מתלה.</w:t>
      </w:r>
    </w:p>
    <w:p w14:paraId="4B4CE5C7" w14:textId="77777777" w:rsidR="00655F16" w:rsidRPr="009F5C25" w:rsidRDefault="00655F16" w:rsidP="004E7AA7">
      <w:pPr>
        <w:pStyle w:val="a7"/>
        <w:numPr>
          <w:ilvl w:val="0"/>
          <w:numId w:val="25"/>
        </w:numPr>
        <w:spacing w:line="276" w:lineRule="auto"/>
        <w:rPr>
          <w:rFonts w:ascii="David" w:hAnsi="David" w:cs="David"/>
          <w:sz w:val="24"/>
          <w:szCs w:val="24"/>
        </w:rPr>
      </w:pPr>
      <w:r w:rsidRPr="009F5C25">
        <w:rPr>
          <w:rFonts w:ascii="David" w:hAnsi="David" w:cs="David" w:hint="cs"/>
          <w:b/>
          <w:bCs/>
          <w:sz w:val="24"/>
          <w:szCs w:val="24"/>
          <w:rtl/>
        </w:rPr>
        <w:t>סעיף 28</w:t>
      </w:r>
      <w:r w:rsidRPr="009F5C25">
        <w:rPr>
          <w:rFonts w:ascii="David" w:hAnsi="David" w:cs="David" w:hint="cs"/>
          <w:sz w:val="24"/>
          <w:szCs w:val="24"/>
          <w:rtl/>
        </w:rPr>
        <w:t xml:space="preserve"> עוסק בתוצאת סיכול תנאי ע"י אחד הצדדים. אם אחד הצדדים הביא לכך שהתנאי המתלה לא יתקיים, או שהתנאי ה</w:t>
      </w:r>
      <w:r w:rsidR="0046179D" w:rsidRPr="009F5C25">
        <w:rPr>
          <w:rFonts w:ascii="David" w:hAnsi="David" w:cs="David" w:hint="cs"/>
          <w:sz w:val="24"/>
          <w:szCs w:val="24"/>
          <w:rtl/>
        </w:rPr>
        <w:t xml:space="preserve">מפסיק יתקיים </w:t>
      </w:r>
      <w:r w:rsidR="0046179D" w:rsidRPr="009F5C25">
        <w:rPr>
          <w:rFonts w:ascii="David" w:hAnsi="David" w:cs="David"/>
          <w:sz w:val="24"/>
          <w:szCs w:val="24"/>
          <w:rtl/>
        </w:rPr>
        <w:t>–</w:t>
      </w:r>
      <w:r w:rsidR="0046179D" w:rsidRPr="009F5C25">
        <w:rPr>
          <w:rFonts w:ascii="David" w:hAnsi="David" w:cs="David" w:hint="cs"/>
          <w:sz w:val="24"/>
          <w:szCs w:val="24"/>
          <w:rtl/>
        </w:rPr>
        <w:t xml:space="preserve"> לא יוכלו להסתמך על כך כדי לבטל את החוזה, אלא אם הדבר נעשה לא ברשלנות ולא בזדון.</w:t>
      </w:r>
    </w:p>
    <w:p w14:paraId="6017DE67" w14:textId="77777777" w:rsidR="0046179D" w:rsidRPr="009F5C25" w:rsidRDefault="0046179D" w:rsidP="004E7AA7">
      <w:pPr>
        <w:pStyle w:val="a7"/>
        <w:numPr>
          <w:ilvl w:val="0"/>
          <w:numId w:val="25"/>
        </w:numPr>
        <w:spacing w:line="276" w:lineRule="auto"/>
        <w:rPr>
          <w:rFonts w:ascii="David" w:hAnsi="David" w:cs="David"/>
          <w:sz w:val="24"/>
          <w:szCs w:val="24"/>
          <w:rtl/>
        </w:rPr>
      </w:pPr>
      <w:r w:rsidRPr="009F5C25">
        <w:rPr>
          <w:rFonts w:ascii="David" w:hAnsi="David" w:cs="David" w:hint="cs"/>
          <w:b/>
          <w:bCs/>
          <w:sz w:val="24"/>
          <w:szCs w:val="24"/>
          <w:rtl/>
        </w:rPr>
        <w:t xml:space="preserve">סעיף 29 </w:t>
      </w:r>
      <w:r w:rsidR="00AC3978" w:rsidRPr="009F5C25">
        <w:rPr>
          <w:rFonts w:ascii="David" w:hAnsi="David" w:cs="David" w:hint="cs"/>
          <w:sz w:val="24"/>
          <w:szCs w:val="24"/>
          <w:rtl/>
        </w:rPr>
        <w:t xml:space="preserve">קובע כי </w:t>
      </w:r>
      <w:r w:rsidRPr="009F5C25">
        <w:rPr>
          <w:rFonts w:ascii="David" w:hAnsi="David" w:cs="David" w:hint="cs"/>
          <w:sz w:val="24"/>
          <w:szCs w:val="24"/>
          <w:rtl/>
        </w:rPr>
        <w:t xml:space="preserve">במידה ובחוזה יש תנאי מתלה ולא נתקיים תוך זמן סביר </w:t>
      </w:r>
      <w:r w:rsidRPr="009F5C25">
        <w:rPr>
          <w:rFonts w:ascii="David" w:hAnsi="David" w:cs="David"/>
          <w:sz w:val="24"/>
          <w:szCs w:val="24"/>
          <w:rtl/>
        </w:rPr>
        <w:t>–</w:t>
      </w:r>
      <w:r w:rsidRPr="009F5C25">
        <w:rPr>
          <w:rFonts w:ascii="David" w:hAnsi="David" w:cs="David" w:hint="cs"/>
          <w:sz w:val="24"/>
          <w:szCs w:val="24"/>
          <w:rtl/>
        </w:rPr>
        <w:t xml:space="preserve"> החוזה בטל. במידה ויש תנאי מפסיק שלא מתקיים תוך זמן סביר </w:t>
      </w:r>
      <w:r w:rsidRPr="009F5C25">
        <w:rPr>
          <w:rFonts w:ascii="David" w:hAnsi="David" w:cs="David"/>
          <w:sz w:val="24"/>
          <w:szCs w:val="24"/>
          <w:rtl/>
        </w:rPr>
        <w:t>–</w:t>
      </w:r>
      <w:r w:rsidRPr="009F5C25">
        <w:rPr>
          <w:rFonts w:ascii="David" w:hAnsi="David" w:cs="David" w:hint="cs"/>
          <w:sz w:val="24"/>
          <w:szCs w:val="24"/>
          <w:rtl/>
        </w:rPr>
        <w:t xml:space="preserve"> מתבטל התנאי המפסיק.</w:t>
      </w:r>
    </w:p>
    <w:p w14:paraId="0EBC10D4" w14:textId="77777777" w:rsidR="0046179D" w:rsidRDefault="0046179D" w:rsidP="004E7AA7">
      <w:pPr>
        <w:spacing w:line="276" w:lineRule="auto"/>
        <w:rPr>
          <w:rFonts w:ascii="David" w:hAnsi="David" w:cs="David"/>
          <w:sz w:val="24"/>
          <w:szCs w:val="24"/>
          <w:rtl/>
        </w:rPr>
      </w:pPr>
      <w:r>
        <w:rPr>
          <w:rFonts w:ascii="David" w:hAnsi="David" w:cs="David" w:hint="cs"/>
          <w:sz w:val="24"/>
          <w:szCs w:val="24"/>
          <w:rtl/>
        </w:rPr>
        <w:t xml:space="preserve">הצד שמעוניין להשתחרר מהחוזה יטען כי </w:t>
      </w:r>
      <w:r w:rsidR="00C54479">
        <w:rPr>
          <w:rFonts w:ascii="David" w:hAnsi="David" w:cs="David" w:hint="cs"/>
          <w:sz w:val="24"/>
          <w:szCs w:val="24"/>
          <w:rtl/>
        </w:rPr>
        <w:t>התנאי המתלה לא מתקיים או לחילופין שהתנאי המפסיק התקיים.</w:t>
      </w:r>
    </w:p>
    <w:p w14:paraId="5FDE4EB5" w14:textId="77777777" w:rsidR="00C54479" w:rsidRPr="00C54479" w:rsidRDefault="00C54479" w:rsidP="004E7AA7">
      <w:pPr>
        <w:spacing w:line="276" w:lineRule="auto"/>
        <w:rPr>
          <w:rFonts w:ascii="David" w:hAnsi="David" w:cs="David"/>
          <w:sz w:val="24"/>
          <w:szCs w:val="24"/>
        </w:rPr>
      </w:pPr>
      <w:r w:rsidRPr="00AC3978">
        <w:rPr>
          <w:rFonts w:ascii="David" w:hAnsi="David" w:cs="David" w:hint="cs"/>
          <w:sz w:val="24"/>
          <w:szCs w:val="24"/>
          <w:shd w:val="clear" w:color="auto" w:fill="9CC2E5" w:themeFill="accent5" w:themeFillTint="99"/>
          <w:rtl/>
        </w:rPr>
        <w:t>נתיבי איילון</w:t>
      </w:r>
      <w:r w:rsidRPr="00C54479">
        <w:rPr>
          <w:rFonts w:ascii="David" w:hAnsi="David" w:cs="David" w:hint="cs"/>
          <w:sz w:val="24"/>
          <w:szCs w:val="24"/>
          <w:rtl/>
        </w:rPr>
        <w:t>: מציג מקרה של התלבטות בין חיוב על אחד הצדדים לבין תנאי מתלה.</w:t>
      </w:r>
      <w:r>
        <w:rPr>
          <w:rFonts w:ascii="David" w:hAnsi="David" w:cs="David" w:hint="cs"/>
          <w:sz w:val="24"/>
          <w:szCs w:val="24"/>
          <w:rtl/>
        </w:rPr>
        <w:t xml:space="preserve"> </w:t>
      </w:r>
      <w:r w:rsidRPr="00041B26">
        <w:rPr>
          <w:rFonts w:ascii="David" w:hAnsi="David" w:cs="David" w:hint="cs"/>
          <w:b/>
          <w:bCs/>
          <w:sz w:val="24"/>
          <w:szCs w:val="24"/>
          <w:rtl/>
        </w:rPr>
        <w:t>טירקל</w:t>
      </w:r>
      <w:r w:rsidRPr="00C54479">
        <w:rPr>
          <w:rFonts w:ascii="David" w:hAnsi="David" w:cs="David" w:hint="cs"/>
          <w:sz w:val="24"/>
          <w:szCs w:val="24"/>
          <w:rtl/>
        </w:rPr>
        <w:t xml:space="preserve"> קבע שמדובר בחיוב של אחד הצדדים, אולם ניתן לראות את אישור השר כתנאי מתלה. </w:t>
      </w:r>
      <w:r w:rsidRPr="00973A0E">
        <w:rPr>
          <w:rFonts w:ascii="David" w:hAnsi="David" w:cs="David" w:hint="cs"/>
          <w:b/>
          <w:bCs/>
          <w:sz w:val="24"/>
          <w:szCs w:val="24"/>
          <w:rtl/>
        </w:rPr>
        <w:t>טענת הטעות עולה במקרה בו הצדדים לא היו מודעים לדרישת אישור מהשר.</w:t>
      </w:r>
      <w:r>
        <w:rPr>
          <w:rFonts w:ascii="David" w:hAnsi="David" w:cs="David" w:hint="cs"/>
          <w:sz w:val="24"/>
          <w:szCs w:val="24"/>
          <w:rtl/>
        </w:rPr>
        <w:t xml:space="preserve"> </w:t>
      </w:r>
      <w:r w:rsidRPr="00041B26">
        <w:rPr>
          <w:rFonts w:ascii="David" w:hAnsi="David" w:cs="David" w:hint="cs"/>
          <w:b/>
          <w:bCs/>
          <w:sz w:val="24"/>
          <w:szCs w:val="24"/>
          <w:rtl/>
        </w:rPr>
        <w:t>ברק</w:t>
      </w:r>
      <w:r w:rsidRPr="00C54479">
        <w:rPr>
          <w:rFonts w:ascii="David" w:hAnsi="David" w:cs="David" w:hint="cs"/>
          <w:sz w:val="24"/>
          <w:szCs w:val="24"/>
          <w:rtl/>
        </w:rPr>
        <w:t xml:space="preserve"> קבע כי </w:t>
      </w:r>
      <w:r w:rsidRPr="00973A0E">
        <w:rPr>
          <w:rFonts w:ascii="David" w:hAnsi="David" w:cs="David" w:hint="cs"/>
          <w:b/>
          <w:bCs/>
          <w:sz w:val="24"/>
          <w:szCs w:val="24"/>
          <w:rtl/>
        </w:rPr>
        <w:t>אישור השר הוא או חיוב או תנאי, אבל לא שניהם במקביל</w:t>
      </w:r>
      <w:r w:rsidRPr="00C54479">
        <w:rPr>
          <w:rFonts w:ascii="David" w:hAnsi="David" w:cs="David" w:hint="cs"/>
          <w:sz w:val="24"/>
          <w:szCs w:val="24"/>
          <w:rtl/>
        </w:rPr>
        <w:t xml:space="preserve">. במקרה זה, לא ניתן לקבוע שאישור השר הוא תנאי מתלה </w:t>
      </w:r>
      <w:r w:rsidRPr="00AC3978">
        <w:rPr>
          <w:rFonts w:ascii="David" w:hAnsi="David" w:cs="David" w:hint="cs"/>
          <w:sz w:val="24"/>
          <w:szCs w:val="24"/>
          <w:u w:val="single"/>
          <w:rtl/>
        </w:rPr>
        <w:t>והוא בלבד חיוב של אחד הצדדים</w:t>
      </w:r>
      <w:r w:rsidRPr="00C54479">
        <w:rPr>
          <w:rFonts w:ascii="David" w:hAnsi="David" w:cs="David" w:hint="cs"/>
          <w:sz w:val="24"/>
          <w:szCs w:val="24"/>
          <w:rtl/>
        </w:rPr>
        <w:t>.</w:t>
      </w:r>
      <w:r>
        <w:rPr>
          <w:rFonts w:ascii="David" w:hAnsi="David" w:cs="David" w:hint="cs"/>
          <w:sz w:val="24"/>
          <w:szCs w:val="24"/>
          <w:rtl/>
        </w:rPr>
        <w:t xml:space="preserve"> </w:t>
      </w:r>
      <w:r w:rsidRPr="00041B26">
        <w:rPr>
          <w:rFonts w:ascii="David" w:hAnsi="David" w:cs="David" w:hint="cs"/>
          <w:b/>
          <w:bCs/>
          <w:sz w:val="24"/>
          <w:szCs w:val="24"/>
          <w:rtl/>
        </w:rPr>
        <w:t>דורנר</w:t>
      </w:r>
      <w:r w:rsidRPr="00C54479">
        <w:rPr>
          <w:rFonts w:ascii="David" w:hAnsi="David" w:cs="David" w:hint="cs"/>
          <w:sz w:val="24"/>
          <w:szCs w:val="24"/>
          <w:rtl/>
        </w:rPr>
        <w:t xml:space="preserve"> </w:t>
      </w:r>
      <w:r w:rsidRPr="00973A0E">
        <w:rPr>
          <w:rFonts w:ascii="David" w:hAnsi="David" w:cs="David" w:hint="cs"/>
          <w:b/>
          <w:bCs/>
          <w:sz w:val="24"/>
          <w:szCs w:val="24"/>
          <w:rtl/>
        </w:rPr>
        <w:t>מצדדת בברק, ומכאן שההלכה היא שלא ניתן לקבוע שדבר מה הוא גם חיוב וגם תנאי מתלה</w:t>
      </w:r>
      <w:r w:rsidRPr="00C54479">
        <w:rPr>
          <w:rFonts w:ascii="David" w:hAnsi="David" w:cs="David" w:hint="cs"/>
          <w:sz w:val="24"/>
          <w:szCs w:val="24"/>
          <w:rtl/>
        </w:rPr>
        <w:t>.</w:t>
      </w:r>
      <w:r w:rsidR="00C67F47">
        <w:rPr>
          <w:rFonts w:ascii="David" w:hAnsi="David" w:cs="David" w:hint="cs"/>
          <w:sz w:val="24"/>
          <w:szCs w:val="24"/>
          <w:rtl/>
        </w:rPr>
        <w:t xml:space="preserve"> </w:t>
      </w:r>
      <w:r w:rsidRPr="00C54479">
        <w:rPr>
          <w:rFonts w:ascii="David" w:hAnsi="David" w:cs="David" w:hint="cs"/>
          <w:sz w:val="24"/>
          <w:szCs w:val="24"/>
          <w:rtl/>
        </w:rPr>
        <w:t xml:space="preserve">מבחינה פרשנית, הפתרון של ברק הוא הנוח ביותר. זאת מאחר והוא מאפשר לפרש את החוזה באופן הפשוט ביותר (המערערת התחייבה לבצע את ההליכים הנדרשים </w:t>
      </w:r>
      <w:r w:rsidRPr="00C54479">
        <w:rPr>
          <w:rFonts w:ascii="David" w:hAnsi="David" w:cs="David"/>
          <w:sz w:val="24"/>
          <w:szCs w:val="24"/>
          <w:rtl/>
        </w:rPr>
        <w:t>–</w:t>
      </w:r>
      <w:r w:rsidRPr="00C54479">
        <w:rPr>
          <w:rFonts w:ascii="David" w:hAnsi="David" w:cs="David" w:hint="cs"/>
          <w:sz w:val="24"/>
          <w:szCs w:val="24"/>
          <w:rtl/>
        </w:rPr>
        <w:t xml:space="preserve"> בתוכם קבלת אישור השר), ומכך להגיע לתוצאה של ביטול החוזה דרך הפרה.</w:t>
      </w:r>
    </w:p>
    <w:p w14:paraId="6E7E70B5" w14:textId="77777777" w:rsidR="00AC3978" w:rsidRPr="00AC3978" w:rsidRDefault="00AC3978" w:rsidP="004E7AA7">
      <w:pPr>
        <w:spacing w:line="276" w:lineRule="auto"/>
        <w:rPr>
          <w:rFonts w:ascii="David" w:hAnsi="David" w:cs="David"/>
          <w:sz w:val="24"/>
          <w:szCs w:val="24"/>
        </w:rPr>
      </w:pPr>
      <w:r w:rsidRPr="00AC3978">
        <w:rPr>
          <w:rFonts w:ascii="David" w:hAnsi="David" w:cs="David" w:hint="cs"/>
          <w:sz w:val="24"/>
          <w:szCs w:val="24"/>
          <w:u w:val="single"/>
          <w:rtl/>
        </w:rPr>
        <w:t>חוזה על תנאי, פרשנות ואי חוקיות</w:t>
      </w:r>
      <w:r>
        <w:rPr>
          <w:rFonts w:ascii="David" w:hAnsi="David" w:cs="David" w:hint="cs"/>
          <w:sz w:val="24"/>
          <w:szCs w:val="24"/>
          <w:rtl/>
        </w:rPr>
        <w:t xml:space="preserve">: </w:t>
      </w:r>
      <w:r w:rsidRPr="00AC3978">
        <w:rPr>
          <w:rFonts w:ascii="David" w:hAnsi="David" w:cs="David" w:hint="cs"/>
          <w:sz w:val="24"/>
          <w:szCs w:val="24"/>
          <w:rtl/>
        </w:rPr>
        <w:t>כאשר יש דבר מה שעשוי להיות תנאי, השאלה המרכזית היא האם אכן מדובר בתנאי או שמא מדובר בחיוב.</w:t>
      </w:r>
      <w:r>
        <w:rPr>
          <w:rFonts w:ascii="David" w:hAnsi="David" w:cs="David" w:hint="cs"/>
          <w:sz w:val="24"/>
          <w:szCs w:val="24"/>
          <w:rtl/>
        </w:rPr>
        <w:t xml:space="preserve"> </w:t>
      </w:r>
      <w:r w:rsidRPr="00AC3978">
        <w:rPr>
          <w:rFonts w:ascii="David" w:hAnsi="David" w:cs="David" w:hint="cs"/>
          <w:sz w:val="24"/>
          <w:szCs w:val="24"/>
          <w:rtl/>
        </w:rPr>
        <w:t>במקרה בו למשל נדרש היתר בניה במסגרת החוזה, האפשרויות הן:</w:t>
      </w:r>
    </w:p>
    <w:p w14:paraId="03B6D2BC" w14:textId="77777777" w:rsidR="00AC3978" w:rsidRDefault="00AC3978" w:rsidP="004E7AA7">
      <w:pPr>
        <w:pStyle w:val="a7"/>
        <w:numPr>
          <w:ilvl w:val="1"/>
          <w:numId w:val="35"/>
        </w:numPr>
        <w:spacing w:line="276" w:lineRule="auto"/>
        <w:rPr>
          <w:rFonts w:ascii="David" w:hAnsi="David" w:cs="David"/>
          <w:sz w:val="24"/>
          <w:szCs w:val="24"/>
        </w:rPr>
      </w:pPr>
      <w:r>
        <w:rPr>
          <w:rFonts w:ascii="David" w:hAnsi="David" w:cs="David" w:hint="cs"/>
          <w:sz w:val="24"/>
          <w:szCs w:val="24"/>
          <w:rtl/>
        </w:rPr>
        <w:t>קבלת היתר היא חיוב על אחד הצדדים (קבלן / מזמין).</w:t>
      </w:r>
    </w:p>
    <w:p w14:paraId="17BF16E5" w14:textId="77777777" w:rsidR="00AC3978" w:rsidRDefault="00AC3978" w:rsidP="004E7AA7">
      <w:pPr>
        <w:pStyle w:val="a7"/>
        <w:numPr>
          <w:ilvl w:val="1"/>
          <w:numId w:val="35"/>
        </w:numPr>
        <w:spacing w:line="276" w:lineRule="auto"/>
        <w:rPr>
          <w:rFonts w:ascii="David" w:hAnsi="David" w:cs="David"/>
          <w:sz w:val="24"/>
          <w:szCs w:val="24"/>
        </w:rPr>
      </w:pPr>
      <w:r>
        <w:rPr>
          <w:rFonts w:ascii="David" w:hAnsi="David" w:cs="David" w:hint="cs"/>
          <w:sz w:val="24"/>
          <w:szCs w:val="24"/>
          <w:rtl/>
        </w:rPr>
        <w:t>קבלת היתר היא תנאי לתוקף החוזה.</w:t>
      </w:r>
    </w:p>
    <w:p w14:paraId="18DE0332" w14:textId="77777777" w:rsidR="00AC3978" w:rsidRDefault="00AC3978" w:rsidP="004E7AA7">
      <w:pPr>
        <w:pStyle w:val="a7"/>
        <w:numPr>
          <w:ilvl w:val="1"/>
          <w:numId w:val="35"/>
        </w:numPr>
        <w:spacing w:line="276" w:lineRule="auto"/>
        <w:rPr>
          <w:rFonts w:ascii="David" w:hAnsi="David" w:cs="David"/>
          <w:sz w:val="24"/>
          <w:szCs w:val="24"/>
        </w:rPr>
      </w:pPr>
      <w:r w:rsidRPr="00AC3978">
        <w:rPr>
          <w:rFonts w:ascii="David" w:hAnsi="David" w:cs="David" w:hint="cs"/>
          <w:sz w:val="24"/>
          <w:szCs w:val="24"/>
          <w:rtl/>
        </w:rPr>
        <w:t>החוזה קובע בנייה גם ללא היתר, ולכן החוזה אינו חוקי. ע"מ להוכיח כי אכן החוזה בלתי-חוקי הצד הטוען לאי-חוקיות צריך להראות שהכוונה הייתה לבנות ללא היתר.</w:t>
      </w:r>
    </w:p>
    <w:p w14:paraId="182D4AE4" w14:textId="77777777" w:rsidR="00AC3978" w:rsidRDefault="00AC3978" w:rsidP="004E7AA7">
      <w:pPr>
        <w:spacing w:line="276" w:lineRule="auto"/>
        <w:rPr>
          <w:rFonts w:ascii="David" w:hAnsi="David" w:cs="David"/>
          <w:sz w:val="24"/>
          <w:szCs w:val="24"/>
          <w:rtl/>
        </w:rPr>
      </w:pPr>
      <w:r w:rsidRPr="00AC3978">
        <w:rPr>
          <w:rFonts w:ascii="David" w:hAnsi="David" w:cs="David" w:hint="cs"/>
          <w:sz w:val="24"/>
          <w:szCs w:val="24"/>
          <w:u w:val="single"/>
          <w:rtl/>
        </w:rPr>
        <w:t>סעדים</w:t>
      </w:r>
      <w:r>
        <w:rPr>
          <w:rFonts w:ascii="David" w:hAnsi="David" w:cs="David" w:hint="cs"/>
          <w:sz w:val="24"/>
          <w:szCs w:val="24"/>
          <w:rtl/>
        </w:rPr>
        <w:t xml:space="preserve">: </w:t>
      </w:r>
    </w:p>
    <w:p w14:paraId="1C9EC95F" w14:textId="77777777" w:rsidR="00AC3978" w:rsidRPr="00AC3978" w:rsidRDefault="00AC3978" w:rsidP="004E7AA7">
      <w:pPr>
        <w:pStyle w:val="a7"/>
        <w:numPr>
          <w:ilvl w:val="0"/>
          <w:numId w:val="25"/>
        </w:numPr>
        <w:spacing w:line="276" w:lineRule="auto"/>
        <w:rPr>
          <w:rFonts w:ascii="David" w:hAnsi="David" w:cs="David"/>
          <w:sz w:val="24"/>
          <w:szCs w:val="24"/>
          <w:rtl/>
        </w:rPr>
      </w:pPr>
      <w:r w:rsidRPr="00AC3978">
        <w:rPr>
          <w:rFonts w:ascii="David" w:hAnsi="David" w:cs="David" w:hint="cs"/>
          <w:sz w:val="24"/>
          <w:szCs w:val="24"/>
          <w:rtl/>
        </w:rPr>
        <w:t xml:space="preserve">אם מדובר בחיוב והצד החייב לא קיים את החיוב </w:t>
      </w:r>
      <w:r w:rsidRPr="00AC3978">
        <w:rPr>
          <w:rFonts w:ascii="David" w:hAnsi="David" w:cs="David"/>
          <w:sz w:val="24"/>
          <w:szCs w:val="24"/>
          <w:rtl/>
        </w:rPr>
        <w:t>–</w:t>
      </w:r>
      <w:r w:rsidRPr="00AC3978">
        <w:rPr>
          <w:rFonts w:ascii="David" w:hAnsi="David" w:cs="David" w:hint="cs"/>
          <w:sz w:val="24"/>
          <w:szCs w:val="24"/>
          <w:rtl/>
        </w:rPr>
        <w:t xml:space="preserve"> נראה בכך הפרה ולכן התרופות יהיו בהתאם להפרה. </w:t>
      </w:r>
    </w:p>
    <w:p w14:paraId="12A0125D" w14:textId="77777777" w:rsidR="00AC3978" w:rsidRDefault="00AC3978" w:rsidP="004E7AA7">
      <w:pPr>
        <w:pStyle w:val="a7"/>
        <w:numPr>
          <w:ilvl w:val="0"/>
          <w:numId w:val="25"/>
        </w:numPr>
        <w:spacing w:line="276" w:lineRule="auto"/>
        <w:rPr>
          <w:rFonts w:ascii="David" w:hAnsi="David" w:cs="David"/>
          <w:sz w:val="24"/>
          <w:szCs w:val="24"/>
        </w:rPr>
      </w:pPr>
      <w:r w:rsidRPr="00AC3978">
        <w:rPr>
          <w:rFonts w:ascii="David" w:hAnsi="David" w:cs="David" w:hint="cs"/>
          <w:sz w:val="24"/>
          <w:szCs w:val="24"/>
          <w:rtl/>
        </w:rPr>
        <w:t xml:space="preserve">במידה ומדובר בתנאי מתלה </w:t>
      </w:r>
      <w:r w:rsidRPr="00AC3978">
        <w:rPr>
          <w:rFonts w:ascii="David" w:hAnsi="David" w:cs="David"/>
          <w:sz w:val="24"/>
          <w:szCs w:val="24"/>
          <w:rtl/>
        </w:rPr>
        <w:t>–</w:t>
      </w:r>
      <w:r w:rsidRPr="00AC3978">
        <w:rPr>
          <w:rFonts w:ascii="David" w:hAnsi="David" w:cs="David" w:hint="cs"/>
          <w:sz w:val="24"/>
          <w:szCs w:val="24"/>
          <w:rtl/>
        </w:rPr>
        <w:t xml:space="preserve"> החוזה בטל בהיעדרו של התנאי ולכן נידרש להשבה בהתאם. אם יש בנייה הסעד יהיה השבה של שווי העבודה.</w:t>
      </w:r>
    </w:p>
    <w:p w14:paraId="21ED2CE3" w14:textId="77777777" w:rsidR="00AC3978" w:rsidRDefault="00AC3978" w:rsidP="004E7AA7">
      <w:pPr>
        <w:pStyle w:val="a7"/>
        <w:numPr>
          <w:ilvl w:val="0"/>
          <w:numId w:val="25"/>
        </w:numPr>
        <w:spacing w:line="276" w:lineRule="auto"/>
        <w:rPr>
          <w:rFonts w:ascii="David" w:hAnsi="David" w:cs="David"/>
          <w:sz w:val="24"/>
          <w:szCs w:val="24"/>
        </w:rPr>
      </w:pPr>
      <w:r>
        <w:rPr>
          <w:rFonts w:ascii="David" w:hAnsi="David" w:cs="David" w:hint="cs"/>
          <w:sz w:val="24"/>
          <w:szCs w:val="24"/>
          <w:rtl/>
        </w:rPr>
        <w:t>אם הצדדים התכוונו לבנות גם ללא היתר, הרי שמדובר בחוזה בלתי חוקי והסעד יהיה בהתאם ל31.</w:t>
      </w:r>
    </w:p>
    <w:p w14:paraId="22DFD5A9" w14:textId="77777777" w:rsidR="00AC3978" w:rsidRDefault="00AC3978" w:rsidP="004E7AA7">
      <w:pPr>
        <w:spacing w:line="276" w:lineRule="auto"/>
        <w:rPr>
          <w:rFonts w:ascii="David" w:hAnsi="David" w:cs="David"/>
          <w:sz w:val="24"/>
          <w:szCs w:val="24"/>
          <w:rtl/>
        </w:rPr>
      </w:pPr>
      <w:r>
        <w:rPr>
          <w:rFonts w:ascii="David" w:hAnsi="David" w:cs="David" w:hint="cs"/>
          <w:sz w:val="24"/>
          <w:szCs w:val="24"/>
          <w:rtl/>
        </w:rPr>
        <w:t>הסעד הטבעי הוא ביטול, אך במידה והתנאי חל רק על חלק מהחוזה ניתן יהיה להגיע גם לביטול חלקי.</w:t>
      </w:r>
    </w:p>
    <w:p w14:paraId="00147C08" w14:textId="77777777" w:rsidR="00AB34DA" w:rsidRPr="00B77F2F" w:rsidRDefault="00AC3978" w:rsidP="004E7AA7">
      <w:pPr>
        <w:spacing w:line="276" w:lineRule="auto"/>
        <w:rPr>
          <w:rFonts w:ascii="David" w:hAnsi="David" w:cs="David"/>
          <w:sz w:val="24"/>
          <w:szCs w:val="24"/>
        </w:rPr>
      </w:pPr>
      <w:r w:rsidRPr="00B77F2F">
        <w:rPr>
          <w:rFonts w:ascii="David" w:hAnsi="David" w:cs="David" w:hint="cs"/>
          <w:sz w:val="24"/>
          <w:szCs w:val="24"/>
          <w:shd w:val="clear" w:color="auto" w:fill="9CC2E5" w:themeFill="accent5" w:themeFillTint="99"/>
          <w:rtl/>
        </w:rPr>
        <w:t>צאלי</w:t>
      </w:r>
      <w:r w:rsidR="00B77F2F" w:rsidRPr="00B77F2F">
        <w:rPr>
          <w:rFonts w:ascii="David" w:hAnsi="David" w:cs="David" w:hint="cs"/>
          <w:sz w:val="24"/>
          <w:szCs w:val="24"/>
          <w:shd w:val="clear" w:color="auto" w:fill="9CC2E5" w:themeFill="accent5" w:themeFillTint="99"/>
          <w:rtl/>
        </w:rPr>
        <w:t>ם נ' דלק</w:t>
      </w:r>
      <w:r w:rsidRPr="00B77F2F">
        <w:rPr>
          <w:rFonts w:ascii="David" w:hAnsi="David" w:cs="David" w:hint="cs"/>
          <w:sz w:val="24"/>
          <w:szCs w:val="24"/>
          <w:rtl/>
        </w:rPr>
        <w:t>:</w:t>
      </w:r>
      <w:r w:rsidR="00614FE6" w:rsidRPr="00B77F2F">
        <w:rPr>
          <w:rFonts w:ascii="David" w:hAnsi="David" w:cs="David" w:hint="cs"/>
          <w:sz w:val="24"/>
          <w:szCs w:val="24"/>
          <w:rtl/>
        </w:rPr>
        <w:t xml:space="preserve"> </w:t>
      </w:r>
      <w:r w:rsidR="00B77F2F" w:rsidRPr="00B77F2F">
        <w:rPr>
          <w:rFonts w:ascii="David" w:hAnsi="David" w:cs="David" w:hint="cs"/>
          <w:sz w:val="24"/>
          <w:szCs w:val="24"/>
          <w:rtl/>
        </w:rPr>
        <w:t xml:space="preserve">בפסק הדין עולה אפשרות נוספת לפרשנות </w:t>
      </w:r>
      <w:r w:rsidR="00B77F2F" w:rsidRPr="00B77F2F">
        <w:rPr>
          <w:rFonts w:ascii="David" w:hAnsi="David" w:cs="David"/>
          <w:sz w:val="24"/>
          <w:szCs w:val="24"/>
          <w:rtl/>
        </w:rPr>
        <w:t>–</w:t>
      </w:r>
      <w:r w:rsidR="00B77F2F" w:rsidRPr="00B77F2F">
        <w:rPr>
          <w:rFonts w:ascii="David" w:hAnsi="David" w:cs="David" w:hint="cs"/>
          <w:sz w:val="24"/>
          <w:szCs w:val="24"/>
          <w:rtl/>
        </w:rPr>
        <w:t xml:space="preserve"> </w:t>
      </w:r>
      <w:r w:rsidR="00B77F2F" w:rsidRPr="00E84144">
        <w:rPr>
          <w:rFonts w:ascii="David" w:hAnsi="David" w:cs="David" w:hint="cs"/>
          <w:b/>
          <w:bCs/>
          <w:sz w:val="24"/>
          <w:szCs w:val="24"/>
          <w:rtl/>
        </w:rPr>
        <w:t>ניתן להכריע שפרט הוא גם חיוב וגם תנאי (כאשר החיוב הוא חיוב השתדלות)</w:t>
      </w:r>
      <w:r w:rsidR="00B77F2F">
        <w:rPr>
          <w:rFonts w:ascii="David" w:hAnsi="David" w:cs="David" w:hint="cs"/>
          <w:sz w:val="24"/>
          <w:szCs w:val="24"/>
          <w:rtl/>
        </w:rPr>
        <w:t>.</w:t>
      </w:r>
      <w:r w:rsidR="00874C43">
        <w:rPr>
          <w:rFonts w:ascii="David" w:hAnsi="David" w:cs="David" w:hint="cs"/>
          <w:sz w:val="24"/>
          <w:szCs w:val="24"/>
          <w:rtl/>
        </w:rPr>
        <w:t xml:space="preserve"> </w:t>
      </w:r>
      <w:r w:rsidR="00B77F2F" w:rsidRPr="00B77F2F">
        <w:rPr>
          <w:rFonts w:ascii="David" w:hAnsi="David" w:cs="David" w:hint="cs"/>
          <w:sz w:val="24"/>
          <w:szCs w:val="24"/>
          <w:rtl/>
        </w:rPr>
        <w:t>אם הקבלן פעל להשגת ההיתר</w:t>
      </w:r>
      <w:r w:rsidR="00B77F2F">
        <w:rPr>
          <w:rFonts w:ascii="David" w:hAnsi="David" w:cs="David" w:hint="cs"/>
          <w:sz w:val="24"/>
          <w:szCs w:val="24"/>
          <w:rtl/>
        </w:rPr>
        <w:t xml:space="preserve"> אך לא הצליח להשיגו,</w:t>
      </w:r>
      <w:r w:rsidR="00B77F2F" w:rsidRPr="00B77F2F">
        <w:rPr>
          <w:rFonts w:ascii="David" w:hAnsi="David" w:cs="David" w:hint="cs"/>
          <w:sz w:val="24"/>
          <w:szCs w:val="24"/>
          <w:rtl/>
        </w:rPr>
        <w:t xml:space="preserve"> הרי </w:t>
      </w:r>
      <w:r w:rsidR="00B77F2F">
        <w:rPr>
          <w:rFonts w:ascii="David" w:hAnsi="David" w:cs="David" w:hint="cs"/>
          <w:sz w:val="24"/>
          <w:szCs w:val="24"/>
          <w:rtl/>
        </w:rPr>
        <w:t>ש</w:t>
      </w:r>
      <w:r w:rsidR="00B77F2F" w:rsidRPr="00B77F2F">
        <w:rPr>
          <w:rFonts w:ascii="David" w:hAnsi="David" w:cs="David" w:hint="cs"/>
          <w:sz w:val="24"/>
          <w:szCs w:val="24"/>
          <w:rtl/>
        </w:rPr>
        <w:t>ביצע את החיוב שלו</w:t>
      </w:r>
      <w:r w:rsidR="002B772C">
        <w:rPr>
          <w:rFonts w:ascii="David" w:hAnsi="David" w:cs="David" w:hint="cs"/>
          <w:sz w:val="24"/>
          <w:szCs w:val="24"/>
          <w:rtl/>
        </w:rPr>
        <w:t>,</w:t>
      </w:r>
      <w:r w:rsidR="00B77F2F" w:rsidRPr="00B77F2F">
        <w:rPr>
          <w:rFonts w:ascii="David" w:hAnsi="David" w:cs="David" w:hint="cs"/>
          <w:sz w:val="24"/>
          <w:szCs w:val="24"/>
          <w:rtl/>
        </w:rPr>
        <w:t xml:space="preserve"> אך במקביל התנאי לא התקיים.</w:t>
      </w:r>
      <w:r w:rsidR="00B77F2F">
        <w:rPr>
          <w:rFonts w:ascii="David" w:hAnsi="David" w:cs="David" w:hint="cs"/>
          <w:sz w:val="24"/>
          <w:szCs w:val="24"/>
          <w:rtl/>
        </w:rPr>
        <w:t xml:space="preserve"> </w:t>
      </w:r>
      <w:r w:rsidR="00B77F2F" w:rsidRPr="00B77F2F">
        <w:rPr>
          <w:rFonts w:ascii="David" w:hAnsi="David" w:cs="David" w:hint="cs"/>
          <w:sz w:val="24"/>
          <w:szCs w:val="24"/>
          <w:rtl/>
        </w:rPr>
        <w:t>התוצאה תהיה שהחוזה בטל, אך הצד המזמין לא יוכל לטעון שהקבלן הפר את החוזה</w:t>
      </w:r>
      <w:r w:rsidR="00B77F2F">
        <w:rPr>
          <w:rFonts w:ascii="David" w:hAnsi="David" w:cs="David" w:hint="cs"/>
          <w:sz w:val="24"/>
          <w:szCs w:val="24"/>
          <w:rtl/>
        </w:rPr>
        <w:t xml:space="preserve"> </w:t>
      </w:r>
      <w:r w:rsidR="00B77F2F" w:rsidRPr="00B77F2F">
        <w:rPr>
          <w:rFonts w:ascii="David" w:hAnsi="David" w:cs="David" w:hint="cs"/>
          <w:sz w:val="24"/>
          <w:szCs w:val="24"/>
          <w:rtl/>
        </w:rPr>
        <w:t xml:space="preserve">מאחר והוא ניסה להשיג </w:t>
      </w:r>
      <w:r w:rsidR="00B77F2F">
        <w:rPr>
          <w:rFonts w:ascii="David" w:hAnsi="David" w:cs="David" w:hint="cs"/>
          <w:sz w:val="24"/>
          <w:szCs w:val="24"/>
          <w:rtl/>
        </w:rPr>
        <w:t>את ההיתר</w:t>
      </w:r>
      <w:r w:rsidR="00B77F2F" w:rsidRPr="00B77F2F">
        <w:rPr>
          <w:rFonts w:ascii="David" w:hAnsi="David" w:cs="David" w:hint="cs"/>
          <w:sz w:val="24"/>
          <w:szCs w:val="24"/>
          <w:rtl/>
        </w:rPr>
        <w:t xml:space="preserve">, </w:t>
      </w:r>
      <w:r w:rsidR="00B77F2F">
        <w:rPr>
          <w:rFonts w:ascii="David" w:hAnsi="David" w:cs="David" w:hint="cs"/>
          <w:sz w:val="24"/>
          <w:szCs w:val="24"/>
          <w:rtl/>
        </w:rPr>
        <w:t>ועצם הניסיון</w:t>
      </w:r>
      <w:r w:rsidR="00B77F2F" w:rsidRPr="00B77F2F">
        <w:rPr>
          <w:rFonts w:ascii="David" w:hAnsi="David" w:cs="David" w:hint="cs"/>
          <w:sz w:val="24"/>
          <w:szCs w:val="24"/>
          <w:rtl/>
        </w:rPr>
        <w:t xml:space="preserve"> </w:t>
      </w:r>
      <w:r w:rsidR="00B77F2F">
        <w:rPr>
          <w:rFonts w:ascii="David" w:hAnsi="David" w:cs="David" w:hint="cs"/>
          <w:sz w:val="24"/>
          <w:szCs w:val="24"/>
          <w:rtl/>
        </w:rPr>
        <w:t>הוא מה ש</w:t>
      </w:r>
      <w:r w:rsidR="00B77F2F" w:rsidRPr="00B77F2F">
        <w:rPr>
          <w:rFonts w:ascii="David" w:hAnsi="David" w:cs="David" w:hint="cs"/>
          <w:sz w:val="24"/>
          <w:szCs w:val="24"/>
          <w:rtl/>
        </w:rPr>
        <w:t>התחייב אליו מתוקף החוזה.</w:t>
      </w:r>
      <w:r w:rsidR="00B77F2F">
        <w:rPr>
          <w:rFonts w:ascii="David" w:hAnsi="David" w:cs="David" w:hint="cs"/>
          <w:sz w:val="24"/>
          <w:szCs w:val="24"/>
          <w:rtl/>
        </w:rPr>
        <w:t xml:space="preserve"> </w:t>
      </w:r>
      <w:r w:rsidR="00B77F2F" w:rsidRPr="00B77F2F">
        <w:rPr>
          <w:rFonts w:ascii="David" w:hAnsi="David" w:cs="David" w:hint="cs"/>
          <w:sz w:val="24"/>
          <w:szCs w:val="24"/>
          <w:u w:val="single"/>
          <w:rtl/>
        </w:rPr>
        <w:t>התוצאה</w:t>
      </w:r>
      <w:r w:rsidR="00B77F2F">
        <w:rPr>
          <w:rFonts w:ascii="David" w:hAnsi="David" w:cs="David" w:hint="cs"/>
          <w:sz w:val="24"/>
          <w:szCs w:val="24"/>
          <w:rtl/>
        </w:rPr>
        <w:t xml:space="preserve">: </w:t>
      </w:r>
      <w:r w:rsidR="00B77F2F" w:rsidRPr="00B77F2F">
        <w:rPr>
          <w:rFonts w:ascii="David" w:hAnsi="David" w:cs="David" w:hint="cs"/>
          <w:sz w:val="24"/>
          <w:szCs w:val="24"/>
          <w:rtl/>
        </w:rPr>
        <w:t>ברגע שקיים חיוב בחוזה, עדיין ייתכן שהוא גם תנאי. מצב כזה תלוי בפרשנות וע"מ לקבוע כי זה המצב יש להבין שמדובר בחיוב השתדלות.</w:t>
      </w:r>
    </w:p>
    <w:p w14:paraId="2CE6E4E5" w14:textId="77777777" w:rsidR="00E75A5F" w:rsidRPr="00E75A5F" w:rsidRDefault="00E75A5F" w:rsidP="004E7AA7">
      <w:pPr>
        <w:spacing w:line="276" w:lineRule="auto"/>
        <w:rPr>
          <w:rFonts w:ascii="David" w:hAnsi="David" w:cs="David"/>
          <w:sz w:val="24"/>
          <w:szCs w:val="24"/>
        </w:rPr>
      </w:pPr>
      <w:r w:rsidRPr="00E75A5F">
        <w:rPr>
          <w:rFonts w:ascii="David" w:hAnsi="David" w:cs="David" w:hint="cs"/>
          <w:sz w:val="24"/>
          <w:szCs w:val="24"/>
          <w:u w:val="single"/>
          <w:rtl/>
        </w:rPr>
        <w:lastRenderedPageBreak/>
        <w:t xml:space="preserve">מטרות חוזה על </w:t>
      </w:r>
      <w:r w:rsidRPr="007B745A">
        <w:rPr>
          <w:rFonts w:ascii="David" w:hAnsi="David" w:cs="David" w:hint="cs"/>
          <w:sz w:val="24"/>
          <w:szCs w:val="24"/>
          <w:u w:val="single"/>
          <w:rtl/>
        </w:rPr>
        <w:t>תנאי</w:t>
      </w:r>
      <w:r w:rsidR="00795D65">
        <w:rPr>
          <w:rFonts w:ascii="David" w:hAnsi="David" w:cs="David" w:hint="cs"/>
          <w:sz w:val="24"/>
          <w:szCs w:val="24"/>
          <w:u w:val="single"/>
          <w:rtl/>
        </w:rPr>
        <w:t>,</w:t>
      </w:r>
      <w:r w:rsidRPr="007B745A">
        <w:rPr>
          <w:rFonts w:ascii="David" w:hAnsi="David" w:cs="David" w:hint="cs"/>
          <w:sz w:val="24"/>
          <w:szCs w:val="24"/>
          <w:u w:val="single"/>
          <w:rtl/>
        </w:rPr>
        <w:t xml:space="preserve"> חלוקת סיכונים</w:t>
      </w:r>
      <w:r w:rsidR="007B745A">
        <w:rPr>
          <w:rFonts w:ascii="David" w:hAnsi="David" w:cs="David" w:hint="cs"/>
          <w:sz w:val="24"/>
          <w:szCs w:val="24"/>
          <w:rtl/>
        </w:rPr>
        <w:t>:</w:t>
      </w:r>
    </w:p>
    <w:p w14:paraId="30E8028E" w14:textId="77777777" w:rsidR="0021749D" w:rsidRPr="00E75A5F" w:rsidRDefault="00E75A5F" w:rsidP="00E84144">
      <w:pPr>
        <w:spacing w:line="276" w:lineRule="auto"/>
        <w:rPr>
          <w:rFonts w:ascii="David" w:hAnsi="David" w:cs="David"/>
          <w:sz w:val="24"/>
          <w:szCs w:val="24"/>
        </w:rPr>
      </w:pPr>
      <w:r w:rsidRPr="00E75A5F">
        <w:rPr>
          <w:rFonts w:ascii="David" w:hAnsi="David" w:cs="David" w:hint="cs"/>
          <w:sz w:val="24"/>
          <w:szCs w:val="24"/>
          <w:rtl/>
        </w:rPr>
        <w:t>חוזה על-תנאי הוא כלי לחלוקת סיכונים בין הצדדים.</w:t>
      </w:r>
      <w:r>
        <w:rPr>
          <w:rFonts w:ascii="David" w:hAnsi="David" w:cs="David" w:hint="cs"/>
          <w:sz w:val="24"/>
          <w:szCs w:val="24"/>
          <w:rtl/>
        </w:rPr>
        <w:t xml:space="preserve"> </w:t>
      </w:r>
      <w:r w:rsidRPr="00E75A5F">
        <w:rPr>
          <w:rFonts w:ascii="David" w:hAnsi="David" w:cs="David" w:hint="cs"/>
          <w:sz w:val="24"/>
          <w:szCs w:val="24"/>
          <w:rtl/>
        </w:rPr>
        <w:t>ברגע שנקבע שהשגת ההיתר היא חיוב של הקבלן, הוא זה שנושא בסיכון. אם נקבע שמדובר בתנאי, כל צד נושא בסיכונים שלו שיתממשו במקרה בו לא יינתן היתר.</w:t>
      </w:r>
    </w:p>
    <w:p w14:paraId="4FB6CF23" w14:textId="77777777" w:rsidR="00655F16" w:rsidRDefault="009C52C8" w:rsidP="004E7AA7">
      <w:pPr>
        <w:shd w:val="clear" w:color="auto" w:fill="B4C6E7" w:themeFill="accent1" w:themeFillTint="66"/>
        <w:spacing w:line="276" w:lineRule="auto"/>
        <w:rPr>
          <w:rFonts w:ascii="David" w:hAnsi="David" w:cs="David"/>
          <w:b/>
          <w:bCs/>
          <w:sz w:val="24"/>
          <w:szCs w:val="24"/>
          <w:u w:val="single"/>
          <w:rtl/>
        </w:rPr>
      </w:pPr>
      <w:r w:rsidRPr="009C52C8">
        <w:rPr>
          <w:rFonts w:ascii="David" w:hAnsi="David" w:cs="David" w:hint="cs"/>
          <w:b/>
          <w:bCs/>
          <w:sz w:val="24"/>
          <w:szCs w:val="24"/>
          <w:u w:val="single"/>
          <w:rtl/>
        </w:rPr>
        <w:t xml:space="preserve">חלק רביעי </w:t>
      </w:r>
      <w:r w:rsidRPr="009C52C8">
        <w:rPr>
          <w:rFonts w:ascii="David" w:hAnsi="David" w:cs="David"/>
          <w:b/>
          <w:bCs/>
          <w:sz w:val="24"/>
          <w:szCs w:val="24"/>
          <w:u w:val="single"/>
          <w:rtl/>
        </w:rPr>
        <w:t>–</w:t>
      </w:r>
      <w:r w:rsidRPr="009C52C8">
        <w:rPr>
          <w:rFonts w:ascii="David" w:hAnsi="David" w:cs="David" w:hint="cs"/>
          <w:b/>
          <w:bCs/>
          <w:sz w:val="24"/>
          <w:szCs w:val="24"/>
          <w:u w:val="single"/>
          <w:rtl/>
        </w:rPr>
        <w:t xml:space="preserve"> יציאה מהחוזה, סעדים:</w:t>
      </w:r>
    </w:p>
    <w:p w14:paraId="33354B7B" w14:textId="77777777" w:rsidR="009C52C8" w:rsidRPr="009C52C8" w:rsidRDefault="009C52C8" w:rsidP="004E7AA7">
      <w:pPr>
        <w:shd w:val="clear" w:color="auto" w:fill="D9E2F3" w:themeFill="accent1" w:themeFillTint="33"/>
        <w:spacing w:line="276" w:lineRule="auto"/>
        <w:rPr>
          <w:rFonts w:ascii="David" w:hAnsi="David" w:cs="David"/>
          <w:b/>
          <w:bCs/>
          <w:sz w:val="24"/>
          <w:szCs w:val="24"/>
          <w:rtl/>
        </w:rPr>
      </w:pPr>
      <w:r w:rsidRPr="009C52C8">
        <w:rPr>
          <w:rFonts w:ascii="David" w:hAnsi="David" w:cs="David" w:hint="cs"/>
          <w:b/>
          <w:bCs/>
          <w:sz w:val="24"/>
          <w:szCs w:val="24"/>
          <w:rtl/>
        </w:rPr>
        <w:t>כללי</w:t>
      </w:r>
      <w:r>
        <w:rPr>
          <w:rFonts w:ascii="David" w:hAnsi="David" w:cs="David" w:hint="cs"/>
          <w:b/>
          <w:bCs/>
          <w:sz w:val="24"/>
          <w:szCs w:val="24"/>
          <w:rtl/>
        </w:rPr>
        <w:t>: קיום החוזה ופקיעת חיובים, הפרת חוזה, תרופות בגין הפרה</w:t>
      </w:r>
    </w:p>
    <w:p w14:paraId="1E9D7864" w14:textId="77777777" w:rsidR="009C52C8" w:rsidRDefault="00D307E0" w:rsidP="004E7AA7">
      <w:pPr>
        <w:spacing w:line="276" w:lineRule="auto"/>
        <w:rPr>
          <w:rFonts w:ascii="David" w:hAnsi="David" w:cs="David"/>
          <w:sz w:val="24"/>
          <w:szCs w:val="24"/>
          <w:rtl/>
        </w:rPr>
      </w:pPr>
      <w:r w:rsidRPr="006C6750">
        <w:rPr>
          <w:rFonts w:ascii="David" w:hAnsi="David" w:cs="David" w:hint="cs"/>
          <w:sz w:val="24"/>
          <w:szCs w:val="24"/>
          <w:u w:val="single"/>
          <w:rtl/>
        </w:rPr>
        <w:t>קיום החוזה ופקיעת חיובים</w:t>
      </w:r>
      <w:r>
        <w:rPr>
          <w:rFonts w:ascii="David" w:hAnsi="David" w:cs="David" w:hint="cs"/>
          <w:sz w:val="24"/>
          <w:szCs w:val="24"/>
          <w:rtl/>
        </w:rPr>
        <w:t>: הדרך הטבעית של יציאה מהחוזה היא כאשר הוא מקוים כראוי עד תום. במצב כזה החיובים פוקעים באופן רגיל מעצם קיום החוזה, החוזה צלח.</w:t>
      </w:r>
    </w:p>
    <w:p w14:paraId="1A204B7A" w14:textId="77777777" w:rsidR="00D307E0" w:rsidRDefault="00D307E0" w:rsidP="004E7AA7">
      <w:pPr>
        <w:spacing w:line="276" w:lineRule="auto"/>
        <w:rPr>
          <w:rFonts w:ascii="David" w:hAnsi="David" w:cs="David"/>
          <w:sz w:val="24"/>
          <w:szCs w:val="24"/>
          <w:rtl/>
        </w:rPr>
      </w:pPr>
      <w:r w:rsidRPr="006C6750">
        <w:rPr>
          <w:rFonts w:ascii="David" w:hAnsi="David" w:cs="David" w:hint="cs"/>
          <w:sz w:val="24"/>
          <w:szCs w:val="24"/>
          <w:u w:val="single"/>
          <w:rtl/>
        </w:rPr>
        <w:t>הפרת חוזה</w:t>
      </w:r>
      <w:r>
        <w:rPr>
          <w:rFonts w:ascii="David" w:hAnsi="David" w:cs="David" w:hint="cs"/>
          <w:sz w:val="24"/>
          <w:szCs w:val="24"/>
          <w:rtl/>
        </w:rPr>
        <w:t>: אדם נחשב מפר כאשר לא קיים את החיובים שלו עפ"י החוזה.</w:t>
      </w:r>
      <w:r w:rsidR="006C6750">
        <w:rPr>
          <w:rFonts w:ascii="David" w:hAnsi="David" w:cs="David" w:hint="cs"/>
          <w:sz w:val="24"/>
          <w:szCs w:val="24"/>
          <w:rtl/>
        </w:rPr>
        <w:t xml:space="preserve"> יש שני סוגי חיובים:</w:t>
      </w:r>
    </w:p>
    <w:p w14:paraId="63FC552B" w14:textId="77777777" w:rsidR="006C6750" w:rsidRDefault="006C6750" w:rsidP="004E7AA7">
      <w:pPr>
        <w:pStyle w:val="a7"/>
        <w:numPr>
          <w:ilvl w:val="0"/>
          <w:numId w:val="25"/>
        </w:numPr>
        <w:spacing w:line="276" w:lineRule="auto"/>
        <w:rPr>
          <w:rFonts w:ascii="David" w:hAnsi="David" w:cs="David"/>
          <w:sz w:val="24"/>
          <w:szCs w:val="24"/>
        </w:rPr>
      </w:pPr>
      <w:r w:rsidRPr="006C6750">
        <w:rPr>
          <w:rFonts w:ascii="David" w:hAnsi="David" w:cs="David" w:hint="cs"/>
          <w:sz w:val="24"/>
          <w:szCs w:val="24"/>
          <w:u w:val="single"/>
          <w:rtl/>
        </w:rPr>
        <w:t>חיובי תוצאה</w:t>
      </w:r>
      <w:r>
        <w:rPr>
          <w:rFonts w:ascii="David" w:hAnsi="David" w:cs="David" w:hint="cs"/>
          <w:sz w:val="24"/>
          <w:szCs w:val="24"/>
          <w:rtl/>
        </w:rPr>
        <w:t>: לא נמדד מאמץ או השתדלות. עצם החיוב הוא הגעה לתוצאה המוסכמת (חריג לכך, דיני סיכול). משמע, ההפרה יכולה להיות גם כששני הצדדים פעלו בהתנהגות סבירה וראויה, אך לא עמדו בחיוב. דרישה מחמירה, צריך לבצע את התוצאה.</w:t>
      </w:r>
    </w:p>
    <w:p w14:paraId="625C4842" w14:textId="77777777" w:rsidR="006C6750" w:rsidRDefault="006C6750" w:rsidP="004E7AA7">
      <w:pPr>
        <w:pStyle w:val="a7"/>
        <w:numPr>
          <w:ilvl w:val="0"/>
          <w:numId w:val="25"/>
        </w:numPr>
        <w:spacing w:line="276" w:lineRule="auto"/>
        <w:rPr>
          <w:rFonts w:ascii="David" w:hAnsi="David" w:cs="David"/>
          <w:sz w:val="24"/>
          <w:szCs w:val="24"/>
        </w:rPr>
      </w:pPr>
      <w:r w:rsidRPr="006C6750">
        <w:rPr>
          <w:rFonts w:ascii="David" w:hAnsi="David" w:cs="David" w:hint="cs"/>
          <w:sz w:val="24"/>
          <w:szCs w:val="24"/>
          <w:u w:val="single"/>
          <w:rtl/>
        </w:rPr>
        <w:t>חיובי השתדלות</w:t>
      </w:r>
      <w:r>
        <w:rPr>
          <w:rFonts w:ascii="David" w:hAnsi="David" w:cs="David" w:hint="cs"/>
          <w:sz w:val="24"/>
          <w:szCs w:val="24"/>
          <w:rtl/>
        </w:rPr>
        <w:t>: סטנדרט ההתנהגות הנדרש הוא מאמץ סביר, השתדלות. הרמה הנדרשת היא איכות בינונית ולא עוסקים בשאלה האם הושגה התוצאה או לא. צריך להוכיח שלא התרשל ונהג בסבירות.</w:t>
      </w:r>
    </w:p>
    <w:p w14:paraId="094CEC90" w14:textId="77777777" w:rsidR="006C6750" w:rsidRDefault="00F93066" w:rsidP="004E7AA7">
      <w:pPr>
        <w:spacing w:line="276" w:lineRule="auto"/>
        <w:rPr>
          <w:rFonts w:ascii="David" w:hAnsi="David" w:cs="David"/>
          <w:sz w:val="24"/>
          <w:szCs w:val="24"/>
          <w:u w:val="single"/>
          <w:rtl/>
        </w:rPr>
      </w:pPr>
      <w:r w:rsidRPr="00F93066">
        <w:rPr>
          <w:rFonts w:ascii="David" w:hAnsi="David" w:cs="David" w:hint="cs"/>
          <w:sz w:val="24"/>
          <w:szCs w:val="24"/>
          <w:u w:val="single"/>
          <w:rtl/>
        </w:rPr>
        <w:t>מועד קיום החיובים: סעיפים 41-43</w:t>
      </w:r>
    </w:p>
    <w:p w14:paraId="671C08F5" w14:textId="77777777" w:rsidR="00CF0330" w:rsidRDefault="00F93066" w:rsidP="004E7AA7">
      <w:pPr>
        <w:spacing w:line="276" w:lineRule="auto"/>
        <w:rPr>
          <w:rFonts w:ascii="David" w:hAnsi="David" w:cs="David"/>
          <w:sz w:val="24"/>
          <w:szCs w:val="24"/>
          <w:rtl/>
        </w:rPr>
      </w:pPr>
      <w:r w:rsidRPr="00F93066">
        <w:rPr>
          <w:rFonts w:ascii="David" w:hAnsi="David" w:cs="David" w:hint="cs"/>
          <w:sz w:val="24"/>
          <w:szCs w:val="24"/>
          <w:shd w:val="clear" w:color="auto" w:fill="9CC2E5" w:themeFill="accent5" w:themeFillTint="99"/>
          <w:rtl/>
        </w:rPr>
        <w:t>אלתר נ' אלעני</w:t>
      </w:r>
      <w:r w:rsidRPr="00F93066">
        <w:rPr>
          <w:rFonts w:ascii="David" w:hAnsi="David" w:cs="David" w:hint="cs"/>
          <w:sz w:val="24"/>
          <w:szCs w:val="24"/>
          <w:rtl/>
        </w:rPr>
        <w:t xml:space="preserve">: </w:t>
      </w:r>
      <w:r w:rsidR="00A0066B">
        <w:rPr>
          <w:rFonts w:ascii="David" w:hAnsi="David" w:cs="David" w:hint="cs"/>
          <w:sz w:val="24"/>
          <w:szCs w:val="24"/>
          <w:rtl/>
        </w:rPr>
        <w:t xml:space="preserve">חוזה בין קבלן לבעלי חנות, בעלי החנות מתחייבים לשלם על בניית החנות החדשה מכספי מכירת החנות הישנה. לאחר עיכוב בבנייה טוענים לא משלמים וטוענים כי מדובר בחיובים שלובים. ביהמ"ש דוחה טענה זו, </w:t>
      </w:r>
      <w:r w:rsidR="00A0066B" w:rsidRPr="002E172A">
        <w:rPr>
          <w:rFonts w:ascii="David" w:hAnsi="David" w:cs="David" w:hint="cs"/>
          <w:b/>
          <w:bCs/>
          <w:sz w:val="24"/>
          <w:szCs w:val="24"/>
          <w:rtl/>
        </w:rPr>
        <w:t>ושמגר</w:t>
      </w:r>
      <w:r w:rsidR="00A0066B">
        <w:rPr>
          <w:rFonts w:ascii="David" w:hAnsi="David" w:cs="David" w:hint="cs"/>
          <w:sz w:val="24"/>
          <w:szCs w:val="24"/>
          <w:rtl/>
        </w:rPr>
        <w:t xml:space="preserve"> מגדיר שלושה סוגי חיובים: מותנה, שלוב ועצמאי</w:t>
      </w:r>
      <w:r w:rsidR="00CF0330">
        <w:rPr>
          <w:rFonts w:ascii="David" w:hAnsi="David" w:cs="David" w:hint="cs"/>
          <w:sz w:val="24"/>
          <w:szCs w:val="24"/>
          <w:rtl/>
        </w:rPr>
        <w:t>.</w:t>
      </w:r>
    </w:p>
    <w:p w14:paraId="39908522" w14:textId="77777777" w:rsidR="00A0066B" w:rsidRPr="00CF0330" w:rsidRDefault="00A0066B" w:rsidP="004E7AA7">
      <w:pPr>
        <w:pStyle w:val="a7"/>
        <w:numPr>
          <w:ilvl w:val="0"/>
          <w:numId w:val="25"/>
        </w:numPr>
        <w:spacing w:line="276" w:lineRule="auto"/>
        <w:rPr>
          <w:rFonts w:ascii="David" w:hAnsi="David" w:cs="David"/>
          <w:sz w:val="24"/>
          <w:szCs w:val="24"/>
          <w:rtl/>
        </w:rPr>
      </w:pPr>
      <w:r w:rsidRPr="00CF0330">
        <w:rPr>
          <w:rFonts w:ascii="David" w:hAnsi="David" w:cs="David" w:hint="cs"/>
          <w:sz w:val="24"/>
          <w:szCs w:val="24"/>
          <w:rtl/>
        </w:rPr>
        <w:t xml:space="preserve">במקרה דנן </w:t>
      </w:r>
      <w:r w:rsidRPr="00CF0330">
        <w:rPr>
          <w:rFonts w:ascii="David" w:hAnsi="David" w:cs="David" w:hint="cs"/>
          <w:b/>
          <w:bCs/>
          <w:sz w:val="24"/>
          <w:szCs w:val="24"/>
          <w:rtl/>
        </w:rPr>
        <w:t>שמגר</w:t>
      </w:r>
      <w:r w:rsidRPr="00CF0330">
        <w:rPr>
          <w:rFonts w:ascii="David" w:hAnsi="David" w:cs="David" w:hint="cs"/>
          <w:sz w:val="24"/>
          <w:szCs w:val="24"/>
          <w:rtl/>
        </w:rPr>
        <w:t xml:space="preserve"> קובע כי מדובר </w:t>
      </w:r>
      <w:r w:rsidRPr="00CF0330">
        <w:rPr>
          <w:rFonts w:ascii="David" w:hAnsi="David" w:cs="David" w:hint="cs"/>
          <w:sz w:val="24"/>
          <w:szCs w:val="24"/>
          <w:u w:val="single"/>
          <w:rtl/>
        </w:rPr>
        <w:t>בחיוב עצמאי</w:t>
      </w:r>
      <w:r w:rsidRPr="00CF0330">
        <w:rPr>
          <w:rFonts w:ascii="David" w:hAnsi="David" w:cs="David" w:hint="cs"/>
          <w:sz w:val="24"/>
          <w:szCs w:val="24"/>
          <w:rtl/>
        </w:rPr>
        <w:t xml:space="preserve"> גם אם הצד השני מתעכב בחיוב, אין זה אומר שהצד הראשון יכול להפר את החיוב שלו או לדחות אותו.</w:t>
      </w:r>
    </w:p>
    <w:p w14:paraId="785032EE" w14:textId="77777777" w:rsidR="007761B3" w:rsidRPr="00CF0330" w:rsidRDefault="007761B3" w:rsidP="004E7AA7">
      <w:pPr>
        <w:pStyle w:val="a7"/>
        <w:numPr>
          <w:ilvl w:val="0"/>
          <w:numId w:val="25"/>
        </w:numPr>
        <w:spacing w:line="276" w:lineRule="auto"/>
        <w:rPr>
          <w:rFonts w:ascii="David" w:hAnsi="David" w:cs="David"/>
          <w:sz w:val="24"/>
          <w:szCs w:val="24"/>
          <w:rtl/>
        </w:rPr>
      </w:pPr>
      <w:r w:rsidRPr="00CF0330">
        <w:rPr>
          <w:rFonts w:ascii="David" w:hAnsi="David" w:cs="David" w:hint="cs"/>
          <w:sz w:val="24"/>
          <w:szCs w:val="24"/>
          <w:u w:val="single"/>
          <w:rtl/>
        </w:rPr>
        <w:t>חיוב מותנה</w:t>
      </w:r>
      <w:r w:rsidRPr="00CF0330">
        <w:rPr>
          <w:rFonts w:ascii="David" w:hAnsi="David" w:cs="David" w:hint="cs"/>
          <w:sz w:val="24"/>
          <w:szCs w:val="24"/>
          <w:rtl/>
        </w:rPr>
        <w:t>: מצב בו חיוב אחד תלוי בשני, יש סדר שהחיובים צריכים להתקיים.</w:t>
      </w:r>
    </w:p>
    <w:p w14:paraId="37BEBC8A" w14:textId="77777777" w:rsidR="007761B3" w:rsidRPr="00CF0330" w:rsidRDefault="007761B3" w:rsidP="004E7AA7">
      <w:pPr>
        <w:pStyle w:val="a7"/>
        <w:numPr>
          <w:ilvl w:val="0"/>
          <w:numId w:val="25"/>
        </w:numPr>
        <w:spacing w:line="276" w:lineRule="auto"/>
        <w:rPr>
          <w:rFonts w:ascii="David" w:hAnsi="David" w:cs="David"/>
          <w:sz w:val="24"/>
          <w:szCs w:val="24"/>
          <w:rtl/>
        </w:rPr>
      </w:pPr>
      <w:r w:rsidRPr="00CF0330">
        <w:rPr>
          <w:rFonts w:ascii="David" w:hAnsi="David" w:cs="David" w:hint="cs"/>
          <w:sz w:val="24"/>
          <w:szCs w:val="24"/>
          <w:u w:val="single"/>
          <w:rtl/>
        </w:rPr>
        <w:t>חיובים שלובים</w:t>
      </w:r>
      <w:r w:rsidRPr="00CF0330">
        <w:rPr>
          <w:rFonts w:ascii="David" w:hAnsi="David" w:cs="David" w:hint="cs"/>
          <w:sz w:val="24"/>
          <w:szCs w:val="24"/>
          <w:rtl/>
        </w:rPr>
        <w:t xml:space="preserve">: </w:t>
      </w:r>
      <w:r w:rsidR="00CF0330" w:rsidRPr="00CF0330">
        <w:rPr>
          <w:rFonts w:ascii="David" w:hAnsi="David" w:cs="David" w:hint="cs"/>
          <w:sz w:val="24"/>
          <w:szCs w:val="24"/>
          <w:rtl/>
        </w:rPr>
        <w:t xml:space="preserve">חיובים שצריכים להתקיים בו זמנית. החיובים שלובים אחד בשני, ובמקרה בו אחד הצדדים לא מתכוון לקיים את חיובו במועד הצד השני פטור מקיום החיוב עד שיעשה כך. העיסוק הוא סביב הנכונות לקיים את החיוב </w:t>
      </w:r>
      <w:r w:rsidR="00CF0330" w:rsidRPr="00CF0330">
        <w:rPr>
          <w:rFonts w:ascii="David" w:hAnsi="David" w:cs="David"/>
          <w:sz w:val="24"/>
          <w:szCs w:val="24"/>
          <w:rtl/>
        </w:rPr>
        <w:t>–</w:t>
      </w:r>
      <w:r w:rsidR="00CF0330" w:rsidRPr="00CF0330">
        <w:rPr>
          <w:rFonts w:ascii="David" w:hAnsi="David" w:cs="David" w:hint="cs"/>
          <w:sz w:val="24"/>
          <w:szCs w:val="24"/>
          <w:rtl/>
        </w:rPr>
        <w:t xml:space="preserve"> לא דווקא קיומו בפועל. יוצאים מנקודת הנחה כי בעולם האמיתי חיובים לרוב לא יתבצעו באותה השנייה בדיוק.</w:t>
      </w:r>
    </w:p>
    <w:p w14:paraId="2B53B926" w14:textId="77777777" w:rsidR="00CF0330" w:rsidRDefault="00CF0330" w:rsidP="004E7AA7">
      <w:pPr>
        <w:spacing w:line="276" w:lineRule="auto"/>
        <w:rPr>
          <w:rFonts w:ascii="David" w:hAnsi="David" w:cs="David"/>
          <w:sz w:val="24"/>
          <w:szCs w:val="24"/>
          <w:rtl/>
        </w:rPr>
      </w:pPr>
      <w:r>
        <w:rPr>
          <w:rFonts w:ascii="David" w:hAnsi="David" w:cs="David" w:hint="cs"/>
          <w:sz w:val="24"/>
          <w:szCs w:val="24"/>
          <w:rtl/>
        </w:rPr>
        <w:t xml:space="preserve">כשעוסקים בחיובים, נשאלת השאלה על חיובים מקבילים </w:t>
      </w:r>
      <w:r>
        <w:rPr>
          <w:rFonts w:ascii="David" w:hAnsi="David" w:cs="David"/>
          <w:sz w:val="24"/>
          <w:szCs w:val="24"/>
          <w:rtl/>
        </w:rPr>
        <w:t>–</w:t>
      </w:r>
      <w:r>
        <w:rPr>
          <w:rFonts w:ascii="David" w:hAnsi="David" w:cs="David" w:hint="cs"/>
          <w:sz w:val="24"/>
          <w:szCs w:val="24"/>
          <w:rtl/>
        </w:rPr>
        <w:t xml:space="preserve"> חיובים המקבילים בזמן. האם חזקה עליהם שהם שלובים או עצמאיים?</w:t>
      </w:r>
    </w:p>
    <w:p w14:paraId="45F2B76D" w14:textId="77777777" w:rsidR="00CF0330" w:rsidRPr="007D1A69" w:rsidRDefault="00CF0330" w:rsidP="004E7AA7">
      <w:pPr>
        <w:pStyle w:val="a7"/>
        <w:numPr>
          <w:ilvl w:val="0"/>
          <w:numId w:val="25"/>
        </w:numPr>
        <w:spacing w:line="276" w:lineRule="auto"/>
        <w:ind w:left="720"/>
        <w:rPr>
          <w:rFonts w:ascii="David" w:hAnsi="David" w:cs="David"/>
          <w:sz w:val="24"/>
          <w:szCs w:val="24"/>
          <w:rtl/>
        </w:rPr>
      </w:pPr>
      <w:r w:rsidRPr="000D25A4">
        <w:rPr>
          <w:rFonts w:ascii="David" w:hAnsi="David" w:cs="David" w:hint="cs"/>
          <w:b/>
          <w:bCs/>
          <w:sz w:val="24"/>
          <w:szCs w:val="24"/>
          <w:u w:val="single"/>
          <w:rtl/>
        </w:rPr>
        <w:t>דורנר</w:t>
      </w:r>
      <w:r w:rsidRPr="0027673B">
        <w:rPr>
          <w:rFonts w:ascii="David" w:hAnsi="David" w:cs="David" w:hint="cs"/>
          <w:sz w:val="24"/>
          <w:szCs w:val="24"/>
          <w:rtl/>
        </w:rPr>
        <w:t>: (</w:t>
      </w:r>
      <w:r w:rsidRPr="0027673B">
        <w:rPr>
          <w:rFonts w:ascii="David" w:hAnsi="David" w:cs="David" w:hint="cs"/>
          <w:sz w:val="24"/>
          <w:szCs w:val="24"/>
          <w:shd w:val="clear" w:color="auto" w:fill="9CC2E5" w:themeFill="accent5" w:themeFillTint="99"/>
          <w:rtl/>
        </w:rPr>
        <w:t>ארבוס נ' רובינשטיין</w:t>
      </w:r>
      <w:r w:rsidRPr="0027673B">
        <w:rPr>
          <w:rFonts w:ascii="David" w:hAnsi="David" w:cs="David" w:hint="cs"/>
          <w:sz w:val="24"/>
          <w:szCs w:val="24"/>
          <w:rtl/>
        </w:rPr>
        <w:t xml:space="preserve">) </w:t>
      </w:r>
      <w:r w:rsidRPr="007D1A69">
        <w:rPr>
          <w:rFonts w:ascii="David" w:hAnsi="David" w:cs="David" w:hint="cs"/>
          <w:sz w:val="24"/>
          <w:szCs w:val="24"/>
          <w:rtl/>
        </w:rPr>
        <w:t xml:space="preserve">חזקה על חיובים שנקבעו לאותו מועד שהם מקבילים, כיוון שניתן להסיק מהקביעה לאותו מועד כי מדובר </w:t>
      </w:r>
      <w:r w:rsidRPr="002E172A">
        <w:rPr>
          <w:rFonts w:ascii="David" w:hAnsi="David" w:cs="David" w:hint="cs"/>
          <w:b/>
          <w:bCs/>
          <w:sz w:val="24"/>
          <w:szCs w:val="24"/>
          <w:rtl/>
        </w:rPr>
        <w:t>בחיובים שלובים</w:t>
      </w:r>
      <w:r w:rsidRPr="007D1A69">
        <w:rPr>
          <w:rFonts w:ascii="David" w:hAnsi="David" w:cs="David" w:hint="cs"/>
          <w:sz w:val="24"/>
          <w:szCs w:val="24"/>
          <w:rtl/>
        </w:rPr>
        <w:t>.</w:t>
      </w:r>
    </w:p>
    <w:p w14:paraId="0B73BB86" w14:textId="77777777" w:rsidR="00CF0330" w:rsidRDefault="00CF0330" w:rsidP="004E7AA7">
      <w:pPr>
        <w:pStyle w:val="a7"/>
        <w:numPr>
          <w:ilvl w:val="0"/>
          <w:numId w:val="25"/>
        </w:numPr>
        <w:spacing w:line="276" w:lineRule="auto"/>
        <w:ind w:left="720"/>
        <w:rPr>
          <w:rFonts w:ascii="David" w:hAnsi="David" w:cs="David"/>
          <w:sz w:val="24"/>
          <w:szCs w:val="24"/>
        </w:rPr>
      </w:pPr>
      <w:r w:rsidRPr="000D25A4">
        <w:rPr>
          <w:rFonts w:ascii="David" w:hAnsi="David" w:cs="David" w:hint="cs"/>
          <w:b/>
          <w:bCs/>
          <w:sz w:val="24"/>
          <w:szCs w:val="24"/>
          <w:u w:val="single"/>
          <w:rtl/>
        </w:rPr>
        <w:t>שמגר</w:t>
      </w:r>
      <w:r w:rsidRPr="0027673B">
        <w:rPr>
          <w:rFonts w:ascii="David" w:hAnsi="David" w:cs="David" w:hint="cs"/>
          <w:sz w:val="24"/>
          <w:szCs w:val="24"/>
          <w:rtl/>
        </w:rPr>
        <w:t>: (</w:t>
      </w:r>
      <w:r w:rsidRPr="0027673B">
        <w:rPr>
          <w:rFonts w:ascii="David" w:hAnsi="David" w:cs="David" w:hint="cs"/>
          <w:sz w:val="24"/>
          <w:szCs w:val="24"/>
          <w:shd w:val="clear" w:color="auto" w:fill="9CC2E5" w:themeFill="accent5" w:themeFillTint="99"/>
          <w:rtl/>
        </w:rPr>
        <w:t>מימון נ' נאור</w:t>
      </w:r>
      <w:r w:rsidRPr="0027673B">
        <w:rPr>
          <w:rFonts w:ascii="David" w:hAnsi="David" w:cs="David" w:hint="cs"/>
          <w:sz w:val="24"/>
          <w:szCs w:val="24"/>
          <w:rtl/>
        </w:rPr>
        <w:t>)</w:t>
      </w:r>
      <w:r w:rsidRPr="007D1A69">
        <w:rPr>
          <w:rFonts w:ascii="David" w:hAnsi="David" w:cs="David" w:hint="cs"/>
          <w:sz w:val="24"/>
          <w:szCs w:val="24"/>
          <w:rtl/>
        </w:rPr>
        <w:t xml:space="preserve"> חזקה על חיובים שנקבעו לאותו מועד </w:t>
      </w:r>
      <w:r w:rsidRPr="002E172A">
        <w:rPr>
          <w:rFonts w:ascii="David" w:hAnsi="David" w:cs="David" w:hint="cs"/>
          <w:b/>
          <w:bCs/>
          <w:sz w:val="24"/>
          <w:szCs w:val="24"/>
          <w:rtl/>
        </w:rPr>
        <w:t>שהם עצמאיים</w:t>
      </w:r>
      <w:r w:rsidRPr="007D1A69">
        <w:rPr>
          <w:rFonts w:ascii="David" w:hAnsi="David" w:cs="David" w:hint="cs"/>
          <w:sz w:val="24"/>
          <w:szCs w:val="24"/>
          <w:rtl/>
        </w:rPr>
        <w:t>. גם אם נקבעו לאותו מועד צריך להראות שהיה משהו מיוחד ושהם קשורים אחד לשני, אם לא הוכח אחרת, ברירת המחדל היא שהחיובים עצמאיים.</w:t>
      </w:r>
      <w:r>
        <w:rPr>
          <w:rFonts w:ascii="David" w:hAnsi="David" w:cs="David" w:hint="cs"/>
          <w:sz w:val="24"/>
          <w:szCs w:val="24"/>
          <w:rtl/>
        </w:rPr>
        <w:t xml:space="preserve"> </w:t>
      </w:r>
      <w:r>
        <w:rPr>
          <w:rFonts w:ascii="David" w:hAnsi="David" w:cs="David" w:hint="cs"/>
          <w:sz w:val="24"/>
          <w:szCs w:val="24"/>
          <w:u w:val="single"/>
          <w:rtl/>
        </w:rPr>
        <w:t>דורנר ושמגר</w:t>
      </w:r>
      <w:r w:rsidRPr="007D1A69">
        <w:rPr>
          <w:rFonts w:ascii="David" w:hAnsi="David" w:cs="David" w:hint="cs"/>
          <w:sz w:val="24"/>
          <w:szCs w:val="24"/>
          <w:u w:val="single"/>
          <w:rtl/>
        </w:rPr>
        <w:t xml:space="preserve"> מסכימים כי יש לבחון כל מקרה לגופו</w:t>
      </w:r>
      <w:r w:rsidRPr="007D1A69">
        <w:rPr>
          <w:rFonts w:ascii="David" w:hAnsi="David" w:cs="David" w:hint="cs"/>
          <w:sz w:val="24"/>
          <w:szCs w:val="24"/>
          <w:rtl/>
        </w:rPr>
        <w:t>.</w:t>
      </w:r>
    </w:p>
    <w:p w14:paraId="71EDBEDF" w14:textId="77777777" w:rsidR="004640BA" w:rsidRDefault="00CF0330" w:rsidP="004E7AA7">
      <w:pPr>
        <w:spacing w:line="276" w:lineRule="auto"/>
        <w:rPr>
          <w:rFonts w:ascii="David" w:hAnsi="David" w:cs="David"/>
          <w:sz w:val="24"/>
          <w:szCs w:val="24"/>
          <w:rtl/>
        </w:rPr>
      </w:pPr>
      <w:r w:rsidRPr="00CF0330">
        <w:rPr>
          <w:rFonts w:ascii="David" w:hAnsi="David" w:cs="David" w:hint="cs"/>
          <w:sz w:val="24"/>
          <w:szCs w:val="24"/>
          <w:u w:val="single"/>
          <w:rtl/>
        </w:rPr>
        <w:t>הפרה צפויה</w:t>
      </w:r>
      <w:r>
        <w:rPr>
          <w:rFonts w:ascii="David" w:hAnsi="David" w:cs="David" w:hint="cs"/>
          <w:sz w:val="24"/>
          <w:szCs w:val="24"/>
          <w:rtl/>
        </w:rPr>
        <w:t>:</w:t>
      </w:r>
      <w:r w:rsidR="004640BA">
        <w:rPr>
          <w:rFonts w:ascii="David" w:hAnsi="David" w:cs="David" w:hint="cs"/>
          <w:sz w:val="24"/>
          <w:szCs w:val="24"/>
          <w:rtl/>
        </w:rPr>
        <w:t xml:space="preserve"> (סעיף 17)</w:t>
      </w:r>
      <w:r w:rsidR="004C2B7B">
        <w:rPr>
          <w:rFonts w:ascii="David" w:hAnsi="David" w:cs="David" w:hint="cs"/>
          <w:sz w:val="24"/>
          <w:szCs w:val="24"/>
          <w:rtl/>
        </w:rPr>
        <w:t>: כשניתן לדעת בוודאות שהחוזה יופר אין צורך לחכות להפרה בפועל, ניתן לקבל תרופות גם לפני.</w:t>
      </w:r>
    </w:p>
    <w:p w14:paraId="48C05DE2" w14:textId="77777777" w:rsidR="004C2B7B" w:rsidRDefault="004C2B7B" w:rsidP="004E7AA7">
      <w:pPr>
        <w:spacing w:line="276" w:lineRule="auto"/>
        <w:rPr>
          <w:rFonts w:ascii="David" w:hAnsi="David" w:cs="David"/>
          <w:sz w:val="24"/>
          <w:szCs w:val="24"/>
          <w:rtl/>
        </w:rPr>
      </w:pPr>
      <w:r w:rsidRPr="004C2B7B">
        <w:rPr>
          <w:rFonts w:ascii="David" w:hAnsi="David" w:cs="David" w:hint="cs"/>
          <w:sz w:val="24"/>
          <w:szCs w:val="24"/>
          <w:u w:val="single"/>
          <w:rtl/>
        </w:rPr>
        <w:t>תרופות בגין הפרה: בניתוח קייס צריך להבין האם הנפגע זכאי לתרופה</w:t>
      </w:r>
      <w:r>
        <w:rPr>
          <w:rFonts w:ascii="David" w:hAnsi="David" w:cs="David" w:hint="cs"/>
          <w:sz w:val="24"/>
          <w:szCs w:val="24"/>
          <w:rtl/>
        </w:rPr>
        <w:t>:</w:t>
      </w:r>
    </w:p>
    <w:p w14:paraId="16DE7E19" w14:textId="77777777" w:rsidR="004C2B7B" w:rsidRDefault="004C2B7B" w:rsidP="004E7AA7">
      <w:pPr>
        <w:pStyle w:val="a7"/>
        <w:numPr>
          <w:ilvl w:val="0"/>
          <w:numId w:val="38"/>
        </w:numPr>
        <w:spacing w:line="276" w:lineRule="auto"/>
        <w:rPr>
          <w:rFonts w:ascii="David" w:hAnsi="David" w:cs="David"/>
          <w:sz w:val="24"/>
          <w:szCs w:val="24"/>
        </w:rPr>
      </w:pPr>
      <w:r>
        <w:rPr>
          <w:rFonts w:ascii="David" w:hAnsi="David" w:cs="David" w:hint="cs"/>
          <w:sz w:val="24"/>
          <w:szCs w:val="24"/>
          <w:rtl/>
        </w:rPr>
        <w:t xml:space="preserve">חוזה תקף </w:t>
      </w:r>
      <w:r>
        <w:rPr>
          <w:rFonts w:ascii="David" w:hAnsi="David" w:cs="David"/>
          <w:sz w:val="24"/>
          <w:szCs w:val="24"/>
          <w:rtl/>
        </w:rPr>
        <w:t>–</w:t>
      </w:r>
      <w:r>
        <w:rPr>
          <w:rFonts w:ascii="David" w:hAnsi="David" w:cs="David" w:hint="cs"/>
          <w:sz w:val="24"/>
          <w:szCs w:val="24"/>
          <w:rtl/>
        </w:rPr>
        <w:t xml:space="preserve"> להראות שנכרת חוזה ולא בטל בשל פגם בכריתה.</w:t>
      </w:r>
    </w:p>
    <w:p w14:paraId="70983422" w14:textId="77777777" w:rsidR="004C2B7B" w:rsidRDefault="004C2B7B" w:rsidP="004E7AA7">
      <w:pPr>
        <w:pStyle w:val="a7"/>
        <w:numPr>
          <w:ilvl w:val="0"/>
          <w:numId w:val="38"/>
        </w:numPr>
        <w:spacing w:line="276" w:lineRule="auto"/>
        <w:rPr>
          <w:rFonts w:ascii="David" w:hAnsi="David" w:cs="David"/>
          <w:sz w:val="24"/>
          <w:szCs w:val="24"/>
        </w:rPr>
      </w:pPr>
      <w:r>
        <w:rPr>
          <w:rFonts w:ascii="David" w:hAnsi="David" w:cs="David" w:hint="cs"/>
          <w:sz w:val="24"/>
          <w:szCs w:val="24"/>
          <w:rtl/>
        </w:rPr>
        <w:t xml:space="preserve">הפרה </w:t>
      </w:r>
      <w:r>
        <w:rPr>
          <w:rFonts w:ascii="David" w:hAnsi="David" w:cs="David"/>
          <w:sz w:val="24"/>
          <w:szCs w:val="24"/>
          <w:rtl/>
        </w:rPr>
        <w:t>–</w:t>
      </w:r>
      <w:r>
        <w:rPr>
          <w:rFonts w:ascii="David" w:hAnsi="David" w:cs="David" w:hint="cs"/>
          <w:sz w:val="24"/>
          <w:szCs w:val="24"/>
          <w:rtl/>
        </w:rPr>
        <w:t xml:space="preserve"> להראות הפרה של הצד השני, נכנסים לפרשנות </w:t>
      </w:r>
      <w:r>
        <w:rPr>
          <w:rFonts w:ascii="David" w:hAnsi="David" w:cs="David"/>
          <w:sz w:val="24"/>
          <w:szCs w:val="24"/>
          <w:rtl/>
        </w:rPr>
        <w:t>–</w:t>
      </w:r>
      <w:r>
        <w:rPr>
          <w:rFonts w:ascii="David" w:hAnsi="David" w:cs="David" w:hint="cs"/>
          <w:sz w:val="24"/>
          <w:szCs w:val="24"/>
          <w:rtl/>
        </w:rPr>
        <w:t xml:space="preserve"> מה החיובים שנקבעו בחוזה והאם הופרו. </w:t>
      </w:r>
    </w:p>
    <w:p w14:paraId="1A14FF41" w14:textId="77777777" w:rsidR="004C2B7B" w:rsidRDefault="004C2B7B" w:rsidP="004E7AA7">
      <w:pPr>
        <w:spacing w:line="276" w:lineRule="auto"/>
        <w:rPr>
          <w:rFonts w:ascii="David" w:hAnsi="David" w:cs="David"/>
          <w:sz w:val="24"/>
          <w:szCs w:val="24"/>
          <w:rtl/>
        </w:rPr>
      </w:pPr>
      <w:r w:rsidRPr="004C2B7B">
        <w:rPr>
          <w:rFonts w:ascii="David" w:hAnsi="David" w:cs="David" w:hint="cs"/>
          <w:sz w:val="24"/>
          <w:szCs w:val="24"/>
          <w:u w:val="single"/>
          <w:rtl/>
        </w:rPr>
        <w:t>לאילו תרופות זכאי הנפגע</w:t>
      </w:r>
      <w:r w:rsidRPr="005A5BD4">
        <w:rPr>
          <w:rFonts w:ascii="David" w:hAnsi="David" w:cs="David" w:hint="cs"/>
          <w:sz w:val="24"/>
          <w:szCs w:val="24"/>
          <w:u w:val="single"/>
          <w:rtl/>
        </w:rPr>
        <w:t>?</w:t>
      </w:r>
    </w:p>
    <w:p w14:paraId="329120AE" w14:textId="77777777" w:rsidR="004C2B7B" w:rsidRDefault="004C2B7B" w:rsidP="004E7AA7">
      <w:pPr>
        <w:pStyle w:val="a7"/>
        <w:numPr>
          <w:ilvl w:val="0"/>
          <w:numId w:val="25"/>
        </w:numPr>
        <w:spacing w:line="276" w:lineRule="auto"/>
        <w:rPr>
          <w:rFonts w:ascii="David" w:hAnsi="David" w:cs="David"/>
          <w:sz w:val="24"/>
          <w:szCs w:val="24"/>
        </w:rPr>
      </w:pPr>
      <w:r>
        <w:rPr>
          <w:rFonts w:ascii="David" w:hAnsi="David" w:cs="David" w:hint="cs"/>
          <w:sz w:val="24"/>
          <w:szCs w:val="24"/>
          <w:rtl/>
        </w:rPr>
        <w:lastRenderedPageBreak/>
        <w:t xml:space="preserve">אכיפה </w:t>
      </w:r>
      <w:r>
        <w:rPr>
          <w:rFonts w:ascii="David" w:hAnsi="David" w:cs="David"/>
          <w:sz w:val="24"/>
          <w:szCs w:val="24"/>
          <w:rtl/>
        </w:rPr>
        <w:t>–</w:t>
      </w:r>
      <w:r>
        <w:rPr>
          <w:rFonts w:ascii="David" w:hAnsi="David" w:cs="David" w:hint="cs"/>
          <w:sz w:val="24"/>
          <w:szCs w:val="24"/>
          <w:rtl/>
        </w:rPr>
        <w:t xml:space="preserve"> סעד האכיפה הוא ברירת המחדל בדין הישראלי (מתוך העיקרון "הבטחות יש לקיים"). גם במידה ולא נותנים אכיפה, אין זה אומר שלא נכרת חוזה או שלא זכאי לתרופה כלל, אלא שייתכנו תרופות מתאימות יותר בהתאם לנסיבות.</w:t>
      </w:r>
    </w:p>
    <w:p w14:paraId="049F724E" w14:textId="77777777" w:rsidR="004C2B7B" w:rsidRDefault="004C2B7B" w:rsidP="004E7AA7">
      <w:pPr>
        <w:pStyle w:val="a7"/>
        <w:numPr>
          <w:ilvl w:val="0"/>
          <w:numId w:val="25"/>
        </w:numPr>
        <w:spacing w:line="276" w:lineRule="auto"/>
        <w:rPr>
          <w:rFonts w:ascii="David" w:hAnsi="David" w:cs="David"/>
          <w:sz w:val="24"/>
          <w:szCs w:val="24"/>
        </w:rPr>
      </w:pPr>
      <w:r>
        <w:rPr>
          <w:rFonts w:ascii="David" w:hAnsi="David" w:cs="David" w:hint="cs"/>
          <w:sz w:val="24"/>
          <w:szCs w:val="24"/>
          <w:rtl/>
        </w:rPr>
        <w:t xml:space="preserve">השבה </w:t>
      </w:r>
      <w:r>
        <w:rPr>
          <w:rFonts w:ascii="David" w:hAnsi="David" w:cs="David"/>
          <w:sz w:val="24"/>
          <w:szCs w:val="24"/>
          <w:rtl/>
        </w:rPr>
        <w:t>–</w:t>
      </w:r>
      <w:r>
        <w:rPr>
          <w:rFonts w:ascii="David" w:hAnsi="David" w:cs="David" w:hint="cs"/>
          <w:sz w:val="24"/>
          <w:szCs w:val="24"/>
          <w:rtl/>
        </w:rPr>
        <w:t xml:space="preserve"> השבה היא בכל מקרה לגופו, להחזיר את הנפגע למצב בו היה טרם החוזה.</w:t>
      </w:r>
    </w:p>
    <w:p w14:paraId="73F0CB90" w14:textId="77777777" w:rsidR="00CF0330" w:rsidRDefault="004C2B7B" w:rsidP="004E7AA7">
      <w:pPr>
        <w:pStyle w:val="a7"/>
        <w:numPr>
          <w:ilvl w:val="0"/>
          <w:numId w:val="25"/>
        </w:numPr>
        <w:spacing w:line="276" w:lineRule="auto"/>
        <w:rPr>
          <w:rFonts w:ascii="David" w:hAnsi="David" w:cs="David"/>
          <w:sz w:val="24"/>
          <w:szCs w:val="24"/>
        </w:rPr>
      </w:pPr>
      <w:r>
        <w:rPr>
          <w:rFonts w:ascii="David" w:hAnsi="David" w:cs="David" w:hint="cs"/>
          <w:sz w:val="24"/>
          <w:szCs w:val="24"/>
          <w:rtl/>
        </w:rPr>
        <w:t xml:space="preserve">פיצויים </w:t>
      </w:r>
      <w:r>
        <w:rPr>
          <w:rFonts w:ascii="David" w:hAnsi="David" w:cs="David"/>
          <w:sz w:val="24"/>
          <w:szCs w:val="24"/>
          <w:rtl/>
        </w:rPr>
        <w:t>–</w:t>
      </w:r>
      <w:r>
        <w:rPr>
          <w:rFonts w:ascii="David" w:hAnsi="David" w:cs="David" w:hint="cs"/>
          <w:sz w:val="24"/>
          <w:szCs w:val="24"/>
          <w:rtl/>
        </w:rPr>
        <w:t xml:space="preserve"> את כמות הפיצוי יקבע ביהמ"ש בכל מקרה לגופו.</w:t>
      </w:r>
    </w:p>
    <w:p w14:paraId="77BE3A1C" w14:textId="77777777" w:rsidR="000D25A4" w:rsidRDefault="000D25A4" w:rsidP="004E7AA7">
      <w:pPr>
        <w:spacing w:line="276" w:lineRule="auto"/>
        <w:ind w:left="284"/>
        <w:rPr>
          <w:rFonts w:ascii="David" w:hAnsi="David" w:cs="David"/>
          <w:sz w:val="24"/>
          <w:szCs w:val="24"/>
          <w:rtl/>
        </w:rPr>
      </w:pPr>
      <w:r w:rsidRPr="008F697E">
        <w:rPr>
          <w:rFonts w:ascii="David" w:hAnsi="David" w:cs="David" w:hint="cs"/>
          <w:sz w:val="24"/>
          <w:szCs w:val="24"/>
          <w:shd w:val="clear" w:color="auto" w:fill="9CC2E5" w:themeFill="accent5" w:themeFillTint="99"/>
          <w:rtl/>
        </w:rPr>
        <w:t>פס"ד אדרס</w:t>
      </w:r>
      <w:r>
        <w:rPr>
          <w:rFonts w:ascii="David" w:hAnsi="David" w:cs="David" w:hint="cs"/>
          <w:sz w:val="24"/>
          <w:szCs w:val="24"/>
          <w:rtl/>
        </w:rPr>
        <w:t xml:space="preserve">: </w:t>
      </w:r>
      <w:r w:rsidR="008F697E">
        <w:rPr>
          <w:rFonts w:ascii="David" w:hAnsi="David" w:cs="David" w:hint="cs"/>
          <w:sz w:val="24"/>
          <w:szCs w:val="24"/>
          <w:rtl/>
        </w:rPr>
        <w:t xml:space="preserve">חברה ישראלית מול חברה גרמנית. החברה הגרמנית התחייבה למכור לחברה הישראלית כמות מסוימת של ברזל. בפועל, החברה הגרמנית הפרה את החוזה ומכרה חלק מהברזל לצד ג' תמורת רווח גדול יותר. במקרה דנן אכיפה אינה אפשרית </w:t>
      </w:r>
      <w:r w:rsidR="008F697E">
        <w:rPr>
          <w:rFonts w:ascii="David" w:hAnsi="David" w:cs="David"/>
          <w:sz w:val="24"/>
          <w:szCs w:val="24"/>
          <w:rtl/>
        </w:rPr>
        <w:t>–</w:t>
      </w:r>
      <w:r w:rsidR="008F697E">
        <w:rPr>
          <w:rFonts w:ascii="David" w:hAnsi="David" w:cs="David" w:hint="cs"/>
          <w:sz w:val="24"/>
          <w:szCs w:val="24"/>
          <w:rtl/>
        </w:rPr>
        <w:t xml:space="preserve"> הרי הברזל כבר נמכר. הסעד האפשרי הוא פיצויים, אך כיוון שהחברה הישראלית לא הצליחה להוכיח נזק שנגרם כתוצאה מההפרה, פיצוי אינו רלוונטי. ביהמ"ש קובע סעד חריג שמקורו אינו בדיני החוזים אלא </w:t>
      </w:r>
      <w:r w:rsidR="008F697E" w:rsidRPr="005C06FE">
        <w:rPr>
          <w:rFonts w:ascii="David" w:hAnsi="David" w:cs="David" w:hint="cs"/>
          <w:b/>
          <w:bCs/>
          <w:sz w:val="24"/>
          <w:szCs w:val="24"/>
          <w:rtl/>
        </w:rPr>
        <w:t>בעשיית עושר ולא במשפט</w:t>
      </w:r>
      <w:r w:rsidR="008F697E">
        <w:rPr>
          <w:rFonts w:ascii="David" w:hAnsi="David" w:cs="David" w:hint="cs"/>
          <w:sz w:val="24"/>
          <w:szCs w:val="24"/>
          <w:rtl/>
        </w:rPr>
        <w:t xml:space="preserve">: </w:t>
      </w:r>
      <w:r w:rsidR="008F697E" w:rsidRPr="00041B26">
        <w:rPr>
          <w:rFonts w:ascii="David" w:hAnsi="David" w:cs="David" w:hint="cs"/>
          <w:b/>
          <w:bCs/>
          <w:sz w:val="24"/>
          <w:szCs w:val="24"/>
          <w:rtl/>
        </w:rPr>
        <w:t>שלילת רווח</w:t>
      </w:r>
      <w:r w:rsidR="008F697E">
        <w:rPr>
          <w:rFonts w:ascii="David" w:hAnsi="David" w:cs="David" w:hint="cs"/>
          <w:sz w:val="24"/>
          <w:szCs w:val="24"/>
          <w:rtl/>
        </w:rPr>
        <w:t>. במקרה כזה על המפר להעביר את הרווח שהפיק כתוצאה מההפרה לצד הנפגע. מדובר בהלכה חריגה אשר שנויה במחלוקת לגבי ההוגנות שלה. שם דגש על עיקרון "הבטחות צריך לקיים".</w:t>
      </w:r>
    </w:p>
    <w:p w14:paraId="57C84C77" w14:textId="77777777" w:rsidR="00C7558C" w:rsidRPr="001D02BE" w:rsidRDefault="00C7558C" w:rsidP="004E7AA7">
      <w:pPr>
        <w:pStyle w:val="a7"/>
        <w:numPr>
          <w:ilvl w:val="0"/>
          <w:numId w:val="25"/>
        </w:numPr>
        <w:spacing w:line="276" w:lineRule="auto"/>
        <w:rPr>
          <w:rFonts w:ascii="David" w:hAnsi="David" w:cs="David"/>
          <w:sz w:val="24"/>
          <w:szCs w:val="24"/>
          <w:rtl/>
        </w:rPr>
      </w:pPr>
      <w:r w:rsidRPr="001D02BE">
        <w:rPr>
          <w:rFonts w:ascii="David" w:hAnsi="David" w:cs="David" w:hint="cs"/>
          <w:sz w:val="24"/>
          <w:szCs w:val="24"/>
          <w:u w:val="single"/>
          <w:rtl/>
        </w:rPr>
        <w:t>סעד שלילי</w:t>
      </w:r>
      <w:r w:rsidRPr="001D02BE">
        <w:rPr>
          <w:rFonts w:ascii="David" w:hAnsi="David" w:cs="David" w:hint="cs"/>
          <w:sz w:val="24"/>
          <w:szCs w:val="24"/>
          <w:rtl/>
        </w:rPr>
        <w:t>: נועד להעמיד את הנפגע במקום בו היה לולא התקשר בחוזה (פיצויי הסתמכות, השבה).</w:t>
      </w:r>
    </w:p>
    <w:p w14:paraId="3A2A5AA8" w14:textId="77777777" w:rsidR="00C7558C" w:rsidRDefault="00C7558C" w:rsidP="004E7AA7">
      <w:pPr>
        <w:pStyle w:val="a7"/>
        <w:numPr>
          <w:ilvl w:val="0"/>
          <w:numId w:val="25"/>
        </w:numPr>
        <w:spacing w:line="276" w:lineRule="auto"/>
        <w:rPr>
          <w:rFonts w:ascii="David" w:hAnsi="David" w:cs="David"/>
          <w:sz w:val="24"/>
          <w:szCs w:val="24"/>
        </w:rPr>
      </w:pPr>
      <w:r w:rsidRPr="001D02BE">
        <w:rPr>
          <w:rFonts w:ascii="David" w:hAnsi="David" w:cs="David" w:hint="cs"/>
          <w:sz w:val="24"/>
          <w:szCs w:val="24"/>
          <w:u w:val="single"/>
          <w:rtl/>
        </w:rPr>
        <w:t>סעד חיובי</w:t>
      </w:r>
      <w:r w:rsidRPr="001D02BE">
        <w:rPr>
          <w:rFonts w:ascii="David" w:hAnsi="David" w:cs="David" w:hint="cs"/>
          <w:sz w:val="24"/>
          <w:szCs w:val="24"/>
          <w:rtl/>
        </w:rPr>
        <w:t>: נועד להעמיד את הנפגע במקום בו היה לולא ההפרה, משמע, במקום בו היה אם היה מקוים החוזה (אכיפה, פיצויי ציפייה).</w:t>
      </w:r>
      <w:r w:rsidR="00596205">
        <w:rPr>
          <w:rFonts w:ascii="David" w:hAnsi="David" w:cs="David" w:hint="cs"/>
          <w:sz w:val="24"/>
          <w:szCs w:val="24"/>
          <w:rtl/>
        </w:rPr>
        <w:t xml:space="preserve"> </w:t>
      </w:r>
    </w:p>
    <w:p w14:paraId="05E4A851" w14:textId="77777777" w:rsidR="00ED6E35" w:rsidRDefault="00596205" w:rsidP="004E7AA7">
      <w:pPr>
        <w:spacing w:line="276" w:lineRule="auto"/>
        <w:rPr>
          <w:rFonts w:ascii="David" w:hAnsi="David" w:cs="David"/>
          <w:sz w:val="24"/>
          <w:szCs w:val="24"/>
          <w:rtl/>
        </w:rPr>
      </w:pPr>
      <w:r w:rsidRPr="00ED6E35">
        <w:rPr>
          <w:rFonts w:ascii="David" w:hAnsi="David" w:cs="David" w:hint="cs"/>
          <w:sz w:val="24"/>
          <w:szCs w:val="24"/>
          <w:u w:val="single"/>
          <w:rtl/>
        </w:rPr>
        <w:t xml:space="preserve">חשוב לזכור </w:t>
      </w:r>
      <w:r w:rsidR="00C52E8B">
        <w:rPr>
          <w:rFonts w:ascii="David" w:hAnsi="David" w:cs="David" w:hint="cs"/>
          <w:sz w:val="24"/>
          <w:szCs w:val="24"/>
          <w:u w:val="single"/>
          <w:rtl/>
        </w:rPr>
        <w:t>שניתן</w:t>
      </w:r>
      <w:r w:rsidRPr="00ED6E35">
        <w:rPr>
          <w:rFonts w:ascii="David" w:hAnsi="David" w:cs="David" w:hint="cs"/>
          <w:sz w:val="24"/>
          <w:szCs w:val="24"/>
          <w:u w:val="single"/>
          <w:rtl/>
        </w:rPr>
        <w:t xml:space="preserve"> להסתכל על הסעדים מארבעה כיוונים אפשריים</w:t>
      </w:r>
      <w:r>
        <w:rPr>
          <w:rFonts w:ascii="David" w:hAnsi="David" w:cs="David" w:hint="cs"/>
          <w:sz w:val="24"/>
          <w:szCs w:val="24"/>
          <w:rtl/>
        </w:rPr>
        <w:t>: סעד שלילי ממבט הנפגע, סעד שלילי ממבט המפר, סעד חיובי ממבט הנפגע וסעד חיובי ממבט המפר. התוצאות יהיו שונות בכל אחד מהמקרים.</w:t>
      </w:r>
      <w:r w:rsidR="00E9502E">
        <w:rPr>
          <w:rFonts w:ascii="David" w:hAnsi="David" w:cs="David" w:hint="cs"/>
          <w:sz w:val="24"/>
          <w:szCs w:val="24"/>
          <w:rtl/>
        </w:rPr>
        <w:t xml:space="preserve"> </w:t>
      </w:r>
    </w:p>
    <w:p w14:paraId="3019D144" w14:textId="77777777" w:rsidR="00596205" w:rsidRDefault="00E9502E" w:rsidP="004E7AA7">
      <w:pPr>
        <w:spacing w:line="276" w:lineRule="auto"/>
        <w:rPr>
          <w:rFonts w:ascii="David" w:hAnsi="David" w:cs="David"/>
          <w:sz w:val="24"/>
          <w:szCs w:val="24"/>
          <w:rtl/>
        </w:rPr>
      </w:pPr>
      <w:r w:rsidRPr="00ED6E35">
        <w:rPr>
          <w:rFonts w:ascii="David" w:hAnsi="David" w:cs="David" w:hint="cs"/>
          <w:sz w:val="24"/>
          <w:szCs w:val="24"/>
          <w:u w:val="single"/>
          <w:rtl/>
        </w:rPr>
        <w:t>דוגמא להבהרה</w:t>
      </w:r>
      <w:r>
        <w:rPr>
          <w:rFonts w:ascii="David" w:hAnsi="David" w:cs="David" w:hint="cs"/>
          <w:sz w:val="24"/>
          <w:szCs w:val="24"/>
          <w:rtl/>
        </w:rPr>
        <w:t xml:space="preserve">: המוכר התחייב למכור לי את הדירה. לבסוף הפר ומכר לצד ג'. המחיר בחוזה המקורי הוא 10, הסתמכות הקונה </w:t>
      </w:r>
      <w:r>
        <w:rPr>
          <w:rFonts w:ascii="David" w:hAnsi="David" w:cs="David"/>
          <w:sz w:val="24"/>
          <w:szCs w:val="24"/>
          <w:rtl/>
        </w:rPr>
        <w:t>–</w:t>
      </w:r>
      <w:r>
        <w:rPr>
          <w:rFonts w:ascii="David" w:hAnsi="David" w:cs="David" w:hint="cs"/>
          <w:sz w:val="24"/>
          <w:szCs w:val="24"/>
          <w:rtl/>
        </w:rPr>
        <w:t xml:space="preserve"> 5, השווי לקונה </w:t>
      </w:r>
      <w:r>
        <w:rPr>
          <w:rFonts w:ascii="David" w:hAnsi="David" w:cs="David"/>
          <w:sz w:val="24"/>
          <w:szCs w:val="24"/>
          <w:rtl/>
        </w:rPr>
        <w:t>–</w:t>
      </w:r>
      <w:r>
        <w:rPr>
          <w:rFonts w:ascii="David" w:hAnsi="David" w:cs="David" w:hint="cs"/>
          <w:sz w:val="24"/>
          <w:szCs w:val="24"/>
          <w:rtl/>
        </w:rPr>
        <w:t xml:space="preserve"> 20, רווחי ההפרה (מחיר המכירה לצד ג'+ מחיר המכירה בחוזה המקורי) </w:t>
      </w:r>
      <w:r>
        <w:rPr>
          <w:rFonts w:ascii="David" w:hAnsi="David" w:cs="David"/>
          <w:sz w:val="24"/>
          <w:szCs w:val="24"/>
          <w:rtl/>
        </w:rPr>
        <w:t>–</w:t>
      </w:r>
      <w:r>
        <w:rPr>
          <w:rFonts w:ascii="David" w:hAnsi="David" w:cs="David" w:hint="cs"/>
          <w:sz w:val="24"/>
          <w:szCs w:val="24"/>
          <w:rtl/>
        </w:rPr>
        <w:t xml:space="preserve"> 35. </w:t>
      </w:r>
    </w:p>
    <w:tbl>
      <w:tblPr>
        <w:tblStyle w:val="af"/>
        <w:bidiVisual/>
        <w:tblW w:w="0" w:type="auto"/>
        <w:tblInd w:w="720" w:type="dxa"/>
        <w:tblLook w:val="04A0" w:firstRow="1" w:lastRow="0" w:firstColumn="1" w:lastColumn="0" w:noHBand="0" w:noVBand="1"/>
      </w:tblPr>
      <w:tblGrid>
        <w:gridCol w:w="1006"/>
        <w:gridCol w:w="2179"/>
        <w:gridCol w:w="2218"/>
      </w:tblGrid>
      <w:tr w:rsidR="00E9502E" w14:paraId="10291D22" w14:textId="77777777" w:rsidTr="00FF7372">
        <w:trPr>
          <w:trHeight w:val="277"/>
        </w:trPr>
        <w:tc>
          <w:tcPr>
            <w:tcW w:w="1006" w:type="dxa"/>
            <w:shd w:val="clear" w:color="auto" w:fill="D9E2F3" w:themeFill="accent1" w:themeFillTint="33"/>
          </w:tcPr>
          <w:p w14:paraId="697DED20" w14:textId="77777777" w:rsidR="00E9502E" w:rsidRDefault="00E9502E" w:rsidP="004E7AA7">
            <w:pPr>
              <w:bidi/>
              <w:spacing w:line="276" w:lineRule="auto"/>
              <w:jc w:val="center"/>
              <w:rPr>
                <w:rFonts w:ascii="David" w:hAnsi="David" w:cs="David"/>
                <w:sz w:val="24"/>
                <w:szCs w:val="24"/>
                <w:rtl/>
              </w:rPr>
            </w:pPr>
          </w:p>
        </w:tc>
        <w:tc>
          <w:tcPr>
            <w:tcW w:w="2179" w:type="dxa"/>
            <w:shd w:val="clear" w:color="auto" w:fill="D9E2F3" w:themeFill="accent1" w:themeFillTint="33"/>
          </w:tcPr>
          <w:p w14:paraId="1EFED326" w14:textId="77777777" w:rsidR="00E9502E" w:rsidRPr="00A02F6F" w:rsidRDefault="00E9502E" w:rsidP="004E7AA7">
            <w:pPr>
              <w:bidi/>
              <w:spacing w:line="276" w:lineRule="auto"/>
              <w:jc w:val="center"/>
              <w:rPr>
                <w:rFonts w:ascii="David" w:hAnsi="David" w:cs="David"/>
                <w:b/>
                <w:bCs/>
                <w:sz w:val="24"/>
                <w:szCs w:val="24"/>
                <w:rtl/>
              </w:rPr>
            </w:pPr>
            <w:r w:rsidRPr="00A02F6F">
              <w:rPr>
                <w:rFonts w:ascii="David" w:hAnsi="David" w:cs="David" w:hint="cs"/>
                <w:b/>
                <w:bCs/>
                <w:sz w:val="24"/>
                <w:szCs w:val="24"/>
                <w:rtl/>
              </w:rPr>
              <w:t>תרופה שלילית</w:t>
            </w:r>
          </w:p>
        </w:tc>
        <w:tc>
          <w:tcPr>
            <w:tcW w:w="2218" w:type="dxa"/>
            <w:shd w:val="clear" w:color="auto" w:fill="D9E2F3" w:themeFill="accent1" w:themeFillTint="33"/>
          </w:tcPr>
          <w:p w14:paraId="30F70936" w14:textId="77777777" w:rsidR="00E9502E" w:rsidRPr="00A02F6F" w:rsidRDefault="00E9502E" w:rsidP="004E7AA7">
            <w:pPr>
              <w:bidi/>
              <w:spacing w:line="276" w:lineRule="auto"/>
              <w:jc w:val="center"/>
              <w:rPr>
                <w:rFonts w:ascii="David" w:hAnsi="David" w:cs="David"/>
                <w:b/>
                <w:bCs/>
                <w:sz w:val="24"/>
                <w:szCs w:val="24"/>
                <w:rtl/>
              </w:rPr>
            </w:pPr>
            <w:r w:rsidRPr="00A02F6F">
              <w:rPr>
                <w:rFonts w:ascii="David" w:hAnsi="David" w:cs="David" w:hint="cs"/>
                <w:b/>
                <w:bCs/>
                <w:sz w:val="24"/>
                <w:szCs w:val="24"/>
                <w:rtl/>
              </w:rPr>
              <w:t>תרופה חיובית</w:t>
            </w:r>
          </w:p>
        </w:tc>
      </w:tr>
      <w:tr w:rsidR="00E9502E" w14:paraId="27A67C80" w14:textId="77777777" w:rsidTr="007565AF">
        <w:trPr>
          <w:trHeight w:val="267"/>
        </w:trPr>
        <w:tc>
          <w:tcPr>
            <w:tcW w:w="1006" w:type="dxa"/>
            <w:shd w:val="clear" w:color="auto" w:fill="D9E2F3" w:themeFill="accent1" w:themeFillTint="33"/>
          </w:tcPr>
          <w:p w14:paraId="144F63E4" w14:textId="77777777" w:rsidR="00E9502E" w:rsidRPr="00A02F6F" w:rsidRDefault="00E9502E" w:rsidP="004E7AA7">
            <w:pPr>
              <w:bidi/>
              <w:spacing w:line="276" w:lineRule="auto"/>
              <w:jc w:val="center"/>
              <w:rPr>
                <w:rFonts w:ascii="David" w:hAnsi="David" w:cs="David"/>
                <w:b/>
                <w:bCs/>
                <w:sz w:val="24"/>
                <w:szCs w:val="24"/>
                <w:rtl/>
              </w:rPr>
            </w:pPr>
            <w:r w:rsidRPr="00A02F6F">
              <w:rPr>
                <w:rFonts w:ascii="David" w:hAnsi="David" w:cs="David" w:hint="cs"/>
                <w:b/>
                <w:bCs/>
                <w:sz w:val="24"/>
                <w:szCs w:val="24"/>
                <w:rtl/>
              </w:rPr>
              <w:t>נפגע</w:t>
            </w:r>
          </w:p>
        </w:tc>
        <w:tc>
          <w:tcPr>
            <w:tcW w:w="2179" w:type="dxa"/>
            <w:shd w:val="clear" w:color="auto" w:fill="FFFFFF" w:themeFill="background1"/>
          </w:tcPr>
          <w:p w14:paraId="44B7E0B1" w14:textId="77777777" w:rsidR="00E9502E" w:rsidRDefault="00E9502E" w:rsidP="004E7AA7">
            <w:pPr>
              <w:bidi/>
              <w:spacing w:line="276" w:lineRule="auto"/>
              <w:jc w:val="center"/>
              <w:rPr>
                <w:rFonts w:ascii="David" w:hAnsi="David" w:cs="David"/>
                <w:sz w:val="24"/>
                <w:szCs w:val="24"/>
                <w:rtl/>
              </w:rPr>
            </w:pPr>
            <w:r>
              <w:rPr>
                <w:rFonts w:ascii="David" w:hAnsi="David" w:cs="David" w:hint="cs"/>
                <w:sz w:val="24"/>
                <w:szCs w:val="24"/>
                <w:rtl/>
              </w:rPr>
              <w:t xml:space="preserve">הסתמכות </w:t>
            </w:r>
            <w:r>
              <w:rPr>
                <w:rFonts w:ascii="David" w:hAnsi="David" w:cs="David"/>
                <w:sz w:val="24"/>
                <w:szCs w:val="24"/>
                <w:rtl/>
              </w:rPr>
              <w:t>–</w:t>
            </w:r>
            <w:r>
              <w:rPr>
                <w:rFonts w:ascii="David" w:hAnsi="David" w:cs="David" w:hint="cs"/>
                <w:sz w:val="24"/>
                <w:szCs w:val="24"/>
                <w:rtl/>
              </w:rPr>
              <w:t xml:space="preserve"> 15</w:t>
            </w:r>
          </w:p>
        </w:tc>
        <w:tc>
          <w:tcPr>
            <w:tcW w:w="2218" w:type="dxa"/>
            <w:shd w:val="clear" w:color="auto" w:fill="FFFFFF" w:themeFill="background1"/>
          </w:tcPr>
          <w:p w14:paraId="5D33CF59" w14:textId="77777777" w:rsidR="00E9502E" w:rsidRDefault="00E9502E" w:rsidP="004E7AA7">
            <w:pPr>
              <w:bidi/>
              <w:spacing w:line="276" w:lineRule="auto"/>
              <w:jc w:val="center"/>
              <w:rPr>
                <w:rFonts w:ascii="David" w:hAnsi="David" w:cs="David"/>
                <w:sz w:val="24"/>
                <w:szCs w:val="24"/>
                <w:rtl/>
              </w:rPr>
            </w:pPr>
            <w:r>
              <w:rPr>
                <w:rFonts w:ascii="David" w:hAnsi="David" w:cs="David" w:hint="cs"/>
                <w:sz w:val="24"/>
                <w:szCs w:val="24"/>
                <w:rtl/>
              </w:rPr>
              <w:t xml:space="preserve">ציפייה </w:t>
            </w:r>
            <w:r>
              <w:rPr>
                <w:rFonts w:ascii="David" w:hAnsi="David" w:cs="David"/>
                <w:sz w:val="24"/>
                <w:szCs w:val="24"/>
                <w:rtl/>
              </w:rPr>
              <w:t>–</w:t>
            </w:r>
            <w:r>
              <w:rPr>
                <w:rFonts w:ascii="David" w:hAnsi="David" w:cs="David" w:hint="cs"/>
                <w:sz w:val="24"/>
                <w:szCs w:val="24"/>
                <w:rtl/>
              </w:rPr>
              <w:t xml:space="preserve"> 20</w:t>
            </w:r>
          </w:p>
        </w:tc>
      </w:tr>
      <w:tr w:rsidR="00E9502E" w14:paraId="4CEE5457" w14:textId="77777777" w:rsidTr="007565AF">
        <w:trPr>
          <w:trHeight w:val="271"/>
        </w:trPr>
        <w:tc>
          <w:tcPr>
            <w:tcW w:w="1006" w:type="dxa"/>
            <w:shd w:val="clear" w:color="auto" w:fill="D9E2F3" w:themeFill="accent1" w:themeFillTint="33"/>
          </w:tcPr>
          <w:p w14:paraId="3902F4F2" w14:textId="77777777" w:rsidR="00E9502E" w:rsidRPr="00A02F6F" w:rsidRDefault="00E9502E" w:rsidP="004E7AA7">
            <w:pPr>
              <w:bidi/>
              <w:spacing w:line="276" w:lineRule="auto"/>
              <w:jc w:val="center"/>
              <w:rPr>
                <w:rFonts w:ascii="David" w:hAnsi="David" w:cs="David"/>
                <w:b/>
                <w:bCs/>
                <w:sz w:val="24"/>
                <w:szCs w:val="24"/>
                <w:rtl/>
              </w:rPr>
            </w:pPr>
            <w:r w:rsidRPr="00A02F6F">
              <w:rPr>
                <w:rFonts w:ascii="David" w:hAnsi="David" w:cs="David" w:hint="cs"/>
                <w:b/>
                <w:bCs/>
                <w:sz w:val="24"/>
                <w:szCs w:val="24"/>
                <w:rtl/>
              </w:rPr>
              <w:t>מפר</w:t>
            </w:r>
          </w:p>
        </w:tc>
        <w:tc>
          <w:tcPr>
            <w:tcW w:w="2179" w:type="dxa"/>
            <w:shd w:val="clear" w:color="auto" w:fill="FFFFFF" w:themeFill="background1"/>
          </w:tcPr>
          <w:p w14:paraId="417BB577" w14:textId="77777777" w:rsidR="00E9502E" w:rsidRDefault="00E9502E" w:rsidP="004E7AA7">
            <w:pPr>
              <w:bidi/>
              <w:spacing w:line="276" w:lineRule="auto"/>
              <w:jc w:val="center"/>
              <w:rPr>
                <w:rFonts w:ascii="David" w:hAnsi="David" w:cs="David"/>
                <w:sz w:val="24"/>
                <w:szCs w:val="24"/>
                <w:rtl/>
              </w:rPr>
            </w:pPr>
            <w:r>
              <w:rPr>
                <w:rFonts w:ascii="David" w:hAnsi="David" w:cs="David" w:hint="cs"/>
                <w:sz w:val="24"/>
                <w:szCs w:val="24"/>
                <w:rtl/>
              </w:rPr>
              <w:t xml:space="preserve">השבה </w:t>
            </w:r>
            <w:r>
              <w:rPr>
                <w:rFonts w:ascii="David" w:hAnsi="David" w:cs="David"/>
                <w:sz w:val="24"/>
                <w:szCs w:val="24"/>
                <w:rtl/>
              </w:rPr>
              <w:t>–</w:t>
            </w:r>
            <w:r>
              <w:rPr>
                <w:rFonts w:ascii="David" w:hAnsi="David" w:cs="David" w:hint="cs"/>
                <w:sz w:val="24"/>
                <w:szCs w:val="24"/>
                <w:rtl/>
              </w:rPr>
              <w:t xml:space="preserve"> 10</w:t>
            </w:r>
          </w:p>
        </w:tc>
        <w:tc>
          <w:tcPr>
            <w:tcW w:w="2218" w:type="dxa"/>
            <w:shd w:val="clear" w:color="auto" w:fill="FFFFFF" w:themeFill="background1"/>
          </w:tcPr>
          <w:p w14:paraId="41ED6FFF" w14:textId="77777777" w:rsidR="00E9502E" w:rsidRDefault="00E9502E" w:rsidP="004E7AA7">
            <w:pPr>
              <w:bidi/>
              <w:spacing w:line="276" w:lineRule="auto"/>
              <w:jc w:val="center"/>
              <w:rPr>
                <w:rFonts w:ascii="David" w:hAnsi="David" w:cs="David"/>
                <w:sz w:val="24"/>
                <w:szCs w:val="24"/>
                <w:rtl/>
              </w:rPr>
            </w:pPr>
            <w:r>
              <w:rPr>
                <w:rFonts w:ascii="David" w:hAnsi="David" w:cs="David" w:hint="cs"/>
                <w:sz w:val="24"/>
                <w:szCs w:val="24"/>
                <w:rtl/>
              </w:rPr>
              <w:t xml:space="preserve">שלילת רווח </w:t>
            </w:r>
            <w:r>
              <w:rPr>
                <w:rFonts w:ascii="David" w:hAnsi="David" w:cs="David"/>
                <w:sz w:val="24"/>
                <w:szCs w:val="24"/>
                <w:rtl/>
              </w:rPr>
              <w:t>–</w:t>
            </w:r>
            <w:r>
              <w:rPr>
                <w:rFonts w:ascii="David" w:hAnsi="David" w:cs="David" w:hint="cs"/>
                <w:sz w:val="24"/>
                <w:szCs w:val="24"/>
                <w:rtl/>
              </w:rPr>
              <w:t xml:space="preserve"> 25</w:t>
            </w:r>
          </w:p>
        </w:tc>
      </w:tr>
    </w:tbl>
    <w:p w14:paraId="6E266B1D" w14:textId="77777777" w:rsidR="00E9502E" w:rsidRPr="00596205" w:rsidRDefault="00E9502E" w:rsidP="004E7AA7">
      <w:pPr>
        <w:spacing w:line="276" w:lineRule="auto"/>
        <w:rPr>
          <w:rFonts w:ascii="David" w:hAnsi="David" w:cs="David"/>
          <w:sz w:val="24"/>
          <w:szCs w:val="24"/>
        </w:rPr>
      </w:pPr>
    </w:p>
    <w:p w14:paraId="52E82BC0" w14:textId="77777777" w:rsidR="00CD7D09" w:rsidRPr="00CD7D09" w:rsidRDefault="000E1B17" w:rsidP="004E7AA7">
      <w:pPr>
        <w:shd w:val="clear" w:color="auto" w:fill="D9E2F3" w:themeFill="accent1" w:themeFillTint="33"/>
        <w:spacing w:line="276" w:lineRule="auto"/>
        <w:rPr>
          <w:rFonts w:ascii="David" w:hAnsi="David" w:cs="David"/>
          <w:b/>
          <w:bCs/>
          <w:sz w:val="24"/>
          <w:szCs w:val="24"/>
          <w:rtl/>
        </w:rPr>
      </w:pPr>
      <w:r w:rsidRPr="006D59D0">
        <w:rPr>
          <w:rFonts w:ascii="David" w:hAnsi="David" w:cs="David" w:hint="cs"/>
          <w:b/>
          <w:bCs/>
          <w:sz w:val="24"/>
          <w:szCs w:val="24"/>
          <w:rtl/>
        </w:rPr>
        <w:t>אכיפה</w:t>
      </w:r>
      <w:r w:rsidR="00DA4346">
        <w:rPr>
          <w:rFonts w:ascii="David" w:hAnsi="David" w:cs="David" w:hint="cs"/>
          <w:b/>
          <w:bCs/>
          <w:sz w:val="24"/>
          <w:szCs w:val="24"/>
          <w:rtl/>
        </w:rPr>
        <w:t xml:space="preserve"> (סעיף 3)</w:t>
      </w:r>
    </w:p>
    <w:p w14:paraId="2FE3341A" w14:textId="77777777" w:rsidR="00CD7D09" w:rsidRDefault="00CD7D09" w:rsidP="004E7AA7">
      <w:pPr>
        <w:spacing w:line="276" w:lineRule="auto"/>
        <w:rPr>
          <w:rFonts w:ascii="David" w:hAnsi="David" w:cs="David"/>
          <w:sz w:val="24"/>
          <w:szCs w:val="24"/>
          <w:rtl/>
        </w:rPr>
      </w:pPr>
      <w:r w:rsidRPr="00425259">
        <w:rPr>
          <w:rFonts w:ascii="David" w:hAnsi="David" w:cs="David" w:hint="cs"/>
          <w:sz w:val="24"/>
          <w:szCs w:val="24"/>
          <w:u w:val="single"/>
          <w:rtl/>
        </w:rPr>
        <w:t>דין רצוי ודין מצוי</w:t>
      </w:r>
      <w:r>
        <w:rPr>
          <w:rFonts w:ascii="David" w:hAnsi="David" w:cs="David" w:hint="cs"/>
          <w:sz w:val="24"/>
          <w:szCs w:val="24"/>
          <w:rtl/>
        </w:rPr>
        <w:t>:</w:t>
      </w:r>
    </w:p>
    <w:p w14:paraId="3A528AA2" w14:textId="77777777" w:rsidR="00CD7D09" w:rsidRDefault="00CD7D09" w:rsidP="004E7AA7">
      <w:pPr>
        <w:pStyle w:val="a7"/>
        <w:numPr>
          <w:ilvl w:val="0"/>
          <w:numId w:val="25"/>
        </w:numPr>
        <w:spacing w:line="276" w:lineRule="auto"/>
        <w:rPr>
          <w:rFonts w:ascii="David" w:hAnsi="David" w:cs="David"/>
          <w:sz w:val="24"/>
          <w:szCs w:val="24"/>
        </w:rPr>
      </w:pPr>
      <w:r w:rsidRPr="00425259">
        <w:rPr>
          <w:rFonts w:ascii="David" w:hAnsi="David" w:cs="David" w:hint="cs"/>
          <w:sz w:val="24"/>
          <w:szCs w:val="24"/>
          <w:u w:val="single"/>
          <w:rtl/>
        </w:rPr>
        <w:t>גישה קונטיננטלית (הבטחות יש לקיים)</w:t>
      </w:r>
      <w:r w:rsidRPr="000E1B17">
        <w:rPr>
          <w:rFonts w:ascii="David" w:hAnsi="David" w:cs="David" w:hint="cs"/>
          <w:sz w:val="24"/>
          <w:szCs w:val="24"/>
          <w:rtl/>
        </w:rPr>
        <w:t>:</w:t>
      </w:r>
      <w:r>
        <w:rPr>
          <w:rFonts w:ascii="David" w:hAnsi="David" w:cs="David" w:hint="cs"/>
          <w:sz w:val="24"/>
          <w:szCs w:val="24"/>
          <w:rtl/>
        </w:rPr>
        <w:t xml:space="preserve"> זו הגישה הרווחת בדין הישראלי, אכיפה היא ברירת המחדל כתרופה להפרה, אך קיימים סייגים לכך.</w:t>
      </w:r>
    </w:p>
    <w:p w14:paraId="0B9D43BE" w14:textId="77777777" w:rsidR="00CD7D09" w:rsidRDefault="00CD7D09" w:rsidP="004E7AA7">
      <w:pPr>
        <w:pStyle w:val="a7"/>
        <w:numPr>
          <w:ilvl w:val="0"/>
          <w:numId w:val="25"/>
        </w:numPr>
        <w:spacing w:line="276" w:lineRule="auto"/>
        <w:rPr>
          <w:rFonts w:ascii="David" w:hAnsi="David" w:cs="David"/>
          <w:sz w:val="24"/>
          <w:szCs w:val="24"/>
        </w:rPr>
      </w:pPr>
      <w:r w:rsidRPr="00425259">
        <w:rPr>
          <w:rFonts w:ascii="David" w:hAnsi="David" w:cs="David" w:hint="cs"/>
          <w:sz w:val="24"/>
          <w:szCs w:val="24"/>
          <w:u w:val="single"/>
          <w:rtl/>
        </w:rPr>
        <w:t>גישת המשפט המקובל</w:t>
      </w:r>
      <w:r>
        <w:rPr>
          <w:rFonts w:ascii="David" w:hAnsi="David" w:cs="David" w:hint="cs"/>
          <w:sz w:val="24"/>
          <w:szCs w:val="24"/>
          <w:rtl/>
        </w:rPr>
        <w:t xml:space="preserve">: גישה זו עוסקת בנזק </w:t>
      </w:r>
      <w:r>
        <w:rPr>
          <w:rFonts w:ascii="David" w:hAnsi="David" w:cs="David"/>
          <w:sz w:val="24"/>
          <w:szCs w:val="24"/>
          <w:rtl/>
        </w:rPr>
        <w:t>–</w:t>
      </w:r>
      <w:r>
        <w:rPr>
          <w:rFonts w:ascii="David" w:hAnsi="David" w:cs="David" w:hint="cs"/>
          <w:sz w:val="24"/>
          <w:szCs w:val="24"/>
          <w:rtl/>
        </w:rPr>
        <w:t xml:space="preserve"> אכיפה תינתן רק במקום בו פיצויים אינם מספיקים.</w:t>
      </w:r>
    </w:p>
    <w:p w14:paraId="2B3C902A" w14:textId="77777777" w:rsidR="00CD7D09" w:rsidRDefault="00CD7D09" w:rsidP="004E7AA7">
      <w:pPr>
        <w:pStyle w:val="a7"/>
        <w:numPr>
          <w:ilvl w:val="0"/>
          <w:numId w:val="25"/>
        </w:numPr>
        <w:spacing w:line="276" w:lineRule="auto"/>
        <w:rPr>
          <w:rFonts w:ascii="David" w:hAnsi="David" w:cs="David"/>
          <w:sz w:val="24"/>
          <w:szCs w:val="24"/>
        </w:rPr>
      </w:pPr>
      <w:r w:rsidRPr="00425259">
        <w:rPr>
          <w:rFonts w:ascii="David" w:hAnsi="David" w:cs="David" w:hint="cs"/>
          <w:sz w:val="24"/>
          <w:szCs w:val="24"/>
          <w:u w:val="single"/>
          <w:rtl/>
        </w:rPr>
        <w:t xml:space="preserve">אכיפה </w:t>
      </w:r>
      <w:r>
        <w:rPr>
          <w:rFonts w:ascii="David" w:hAnsi="David" w:cs="David" w:hint="cs"/>
          <w:sz w:val="24"/>
          <w:szCs w:val="24"/>
          <w:u w:val="single"/>
          <w:rtl/>
        </w:rPr>
        <w:t>מו</w:t>
      </w:r>
      <w:r w:rsidRPr="00425259">
        <w:rPr>
          <w:rFonts w:ascii="David" w:hAnsi="David" w:cs="David" w:hint="cs"/>
          <w:sz w:val="24"/>
          <w:szCs w:val="24"/>
          <w:u w:val="single"/>
          <w:rtl/>
        </w:rPr>
        <w:t>ל</w:t>
      </w:r>
      <w:r>
        <w:rPr>
          <w:rFonts w:ascii="David" w:hAnsi="David" w:cs="David" w:hint="cs"/>
          <w:sz w:val="24"/>
          <w:szCs w:val="24"/>
          <w:u w:val="single"/>
          <w:rtl/>
        </w:rPr>
        <w:t xml:space="preserve"> </w:t>
      </w:r>
      <w:r w:rsidRPr="00425259">
        <w:rPr>
          <w:rFonts w:ascii="David" w:hAnsi="David" w:cs="David" w:hint="cs"/>
          <w:sz w:val="24"/>
          <w:szCs w:val="24"/>
          <w:u w:val="single"/>
          <w:rtl/>
        </w:rPr>
        <w:t>פיצויים</w:t>
      </w:r>
      <w:r>
        <w:rPr>
          <w:rFonts w:ascii="David" w:hAnsi="David" w:cs="David" w:hint="cs"/>
          <w:sz w:val="24"/>
          <w:szCs w:val="24"/>
          <w:rtl/>
        </w:rPr>
        <w:t xml:space="preserve">: </w:t>
      </w:r>
      <w:r w:rsidRPr="00871DF4">
        <w:rPr>
          <w:rFonts w:ascii="David" w:hAnsi="David" w:cs="David" w:hint="cs"/>
          <w:b/>
          <w:bCs/>
          <w:sz w:val="24"/>
          <w:szCs w:val="24"/>
          <w:rtl/>
        </w:rPr>
        <w:t>אכיפה יוצרת וודאות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הצדדים יודעים מה יקבלו, ואילו סכום הפיצוי הוא בהתאם להחלטת ביהמ"ש. לרוב, לנפגע יש אפשרות לבחור בין התרופות. אופי הגישות הוא מה שישפיע על מידת הקלות או הקושי לקבל את הסעד הרצוי.</w:t>
      </w:r>
    </w:p>
    <w:p w14:paraId="4D736151" w14:textId="77777777" w:rsidR="00CD7D09" w:rsidRPr="00CD7D09" w:rsidRDefault="00CD7D09" w:rsidP="004E7AA7">
      <w:pPr>
        <w:pStyle w:val="a7"/>
        <w:spacing w:line="276" w:lineRule="auto"/>
        <w:ind w:left="644"/>
        <w:rPr>
          <w:rFonts w:ascii="David" w:hAnsi="David" w:cs="David"/>
          <w:sz w:val="24"/>
          <w:szCs w:val="24"/>
          <w:rtl/>
        </w:rPr>
      </w:pPr>
      <w:r w:rsidRPr="00C52E8B">
        <w:rPr>
          <w:rFonts w:ascii="David" w:hAnsi="David" w:cs="David" w:hint="cs"/>
          <w:sz w:val="24"/>
          <w:szCs w:val="24"/>
          <w:u w:val="single"/>
          <w:rtl/>
        </w:rPr>
        <w:t>הפרה יעילה</w:t>
      </w:r>
      <w:r>
        <w:rPr>
          <w:rFonts w:ascii="David" w:hAnsi="David" w:cs="David" w:hint="cs"/>
          <w:sz w:val="24"/>
          <w:szCs w:val="24"/>
          <w:rtl/>
        </w:rPr>
        <w:t xml:space="preserve">: מצב בו לאחד הצדדים משתלם יותר להפר את החוזה ולשלם פיצויים. במדינה בה שיטת המשפט הנפוצה דוגלת באכיפה, הצד המפר לוקח על עצמו סיכון גדול יותר, ייתכן ולא יהיה לו משתלם להפר כי בכל מקרה תיקבע אכיפה. לעומת זאת, כשמדובר במדינה המצדדת בגישת משפט של פיצויים, הסיכון הוא קטן יותר </w:t>
      </w:r>
      <w:r>
        <w:rPr>
          <w:rFonts w:ascii="David" w:hAnsi="David" w:cs="David"/>
          <w:sz w:val="24"/>
          <w:szCs w:val="24"/>
          <w:rtl/>
        </w:rPr>
        <w:t>–</w:t>
      </w:r>
      <w:r>
        <w:rPr>
          <w:rFonts w:ascii="David" w:hAnsi="David" w:cs="David" w:hint="cs"/>
          <w:sz w:val="24"/>
          <w:szCs w:val="24"/>
          <w:rtl/>
        </w:rPr>
        <w:t xml:space="preserve"> מסתכלים על השיקול הכלכלי של החוזה.</w:t>
      </w:r>
    </w:p>
    <w:p w14:paraId="5E6933E5" w14:textId="77777777" w:rsidR="000E1B17" w:rsidRPr="006D59D0" w:rsidRDefault="000E1B17" w:rsidP="004E7AA7">
      <w:pPr>
        <w:spacing w:line="276" w:lineRule="auto"/>
        <w:rPr>
          <w:rFonts w:ascii="David" w:hAnsi="David" w:cs="David"/>
          <w:sz w:val="24"/>
          <w:szCs w:val="24"/>
          <w:u w:val="single"/>
          <w:rtl/>
        </w:rPr>
      </w:pPr>
      <w:r w:rsidRPr="00386960">
        <w:rPr>
          <w:rFonts w:ascii="David" w:hAnsi="David" w:cs="David" w:hint="cs"/>
          <w:b/>
          <w:bCs/>
          <w:sz w:val="24"/>
          <w:szCs w:val="24"/>
          <w:u w:val="single"/>
          <w:rtl/>
        </w:rPr>
        <w:t>סעיף 3</w:t>
      </w:r>
      <w:r w:rsidRPr="006D59D0">
        <w:rPr>
          <w:rFonts w:ascii="David" w:hAnsi="David" w:cs="David" w:hint="cs"/>
          <w:sz w:val="24"/>
          <w:szCs w:val="24"/>
          <w:u w:val="single"/>
          <w:rtl/>
        </w:rPr>
        <w:t xml:space="preserve"> </w:t>
      </w:r>
      <w:r w:rsidR="00386960">
        <w:rPr>
          <w:rFonts w:ascii="David" w:hAnsi="David" w:cs="David" w:hint="cs"/>
          <w:sz w:val="24"/>
          <w:szCs w:val="24"/>
          <w:u w:val="single"/>
          <w:rtl/>
        </w:rPr>
        <w:t>לחוה"ח</w:t>
      </w:r>
      <w:r w:rsidRPr="006D59D0">
        <w:rPr>
          <w:rFonts w:ascii="David" w:hAnsi="David" w:cs="David" w:hint="cs"/>
          <w:sz w:val="24"/>
          <w:szCs w:val="24"/>
          <w:u w:val="single"/>
          <w:rtl/>
        </w:rPr>
        <w:t xml:space="preserve"> תרופות מגדיר שהנפגע זכאי לאכיפה במידה של הפרה, למעט במקרים הבאים</w:t>
      </w:r>
      <w:r w:rsidRPr="006D59D0">
        <w:rPr>
          <w:rFonts w:ascii="David" w:hAnsi="David" w:cs="David" w:hint="cs"/>
          <w:sz w:val="24"/>
          <w:szCs w:val="24"/>
          <w:rtl/>
        </w:rPr>
        <w:t>:</w:t>
      </w:r>
    </w:p>
    <w:p w14:paraId="04F8BF5F" w14:textId="77777777" w:rsidR="000E1B17" w:rsidRDefault="000E1B17" w:rsidP="004E7AA7">
      <w:pPr>
        <w:pStyle w:val="a7"/>
        <w:numPr>
          <w:ilvl w:val="0"/>
          <w:numId w:val="39"/>
        </w:numPr>
        <w:spacing w:line="276" w:lineRule="auto"/>
        <w:rPr>
          <w:rFonts w:ascii="David" w:hAnsi="David" w:cs="David"/>
          <w:sz w:val="24"/>
          <w:szCs w:val="24"/>
        </w:rPr>
      </w:pPr>
      <w:r w:rsidRPr="006D59D0">
        <w:rPr>
          <w:rFonts w:ascii="David" w:hAnsi="David" w:cs="David" w:hint="cs"/>
          <w:sz w:val="24"/>
          <w:szCs w:val="24"/>
          <w:u w:val="single"/>
          <w:rtl/>
        </w:rPr>
        <w:t>החוזה אינו בר ביצוע</w:t>
      </w:r>
      <w:r>
        <w:rPr>
          <w:rFonts w:ascii="David" w:hAnsi="David" w:cs="David" w:hint="cs"/>
          <w:sz w:val="24"/>
          <w:szCs w:val="24"/>
          <w:rtl/>
        </w:rPr>
        <w:t xml:space="preserve">: </w:t>
      </w:r>
      <w:r w:rsidRPr="000E1B17">
        <w:rPr>
          <w:rFonts w:ascii="David" w:hAnsi="David" w:cs="David" w:hint="cs"/>
          <w:sz w:val="24"/>
          <w:szCs w:val="24"/>
          <w:shd w:val="clear" w:color="auto" w:fill="9CC2E5" w:themeFill="accent5" w:themeFillTint="99"/>
          <w:rtl/>
        </w:rPr>
        <w:t>לסרסון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ניתן לפרק את הבניין כדי לבנות מגדל ביטחון</w:t>
      </w:r>
      <w:r w:rsidR="003A3645">
        <w:rPr>
          <w:rFonts w:ascii="David" w:hAnsi="David" w:cs="David" w:hint="cs"/>
          <w:sz w:val="24"/>
          <w:szCs w:val="24"/>
          <w:rtl/>
        </w:rPr>
        <w:t xml:space="preserve">, </w:t>
      </w:r>
      <w:r w:rsidR="003A3645" w:rsidRPr="00041B26">
        <w:rPr>
          <w:rFonts w:ascii="David" w:hAnsi="David" w:cs="David" w:hint="cs"/>
          <w:sz w:val="24"/>
          <w:szCs w:val="24"/>
          <w:shd w:val="clear" w:color="auto" w:fill="9CC2E5" w:themeFill="accent5" w:themeFillTint="99"/>
          <w:rtl/>
        </w:rPr>
        <w:t>אדרס</w:t>
      </w:r>
      <w:r w:rsidR="003A3645">
        <w:rPr>
          <w:rFonts w:ascii="David" w:hAnsi="David" w:cs="David" w:hint="cs"/>
          <w:sz w:val="24"/>
          <w:szCs w:val="24"/>
          <w:rtl/>
        </w:rPr>
        <w:t xml:space="preserve"> </w:t>
      </w:r>
      <w:r w:rsidR="003A3645">
        <w:rPr>
          <w:rFonts w:ascii="David" w:hAnsi="David" w:cs="David"/>
          <w:sz w:val="24"/>
          <w:szCs w:val="24"/>
          <w:rtl/>
        </w:rPr>
        <w:t>–</w:t>
      </w:r>
      <w:r w:rsidR="003A3645">
        <w:rPr>
          <w:rFonts w:ascii="David" w:hAnsi="David" w:cs="David" w:hint="cs"/>
          <w:sz w:val="24"/>
          <w:szCs w:val="24"/>
          <w:rtl/>
        </w:rPr>
        <w:t xml:space="preserve"> הברזל כבר נמכר לצד ג'</w:t>
      </w:r>
      <w:r>
        <w:rPr>
          <w:rFonts w:ascii="David" w:hAnsi="David" w:cs="David" w:hint="cs"/>
          <w:sz w:val="24"/>
          <w:szCs w:val="24"/>
          <w:rtl/>
        </w:rPr>
        <w:t>.</w:t>
      </w:r>
    </w:p>
    <w:p w14:paraId="55D2578F" w14:textId="77777777" w:rsidR="000E1B17" w:rsidRDefault="000E1B17" w:rsidP="004E7AA7">
      <w:pPr>
        <w:pStyle w:val="a7"/>
        <w:numPr>
          <w:ilvl w:val="0"/>
          <w:numId w:val="39"/>
        </w:numPr>
        <w:spacing w:line="276" w:lineRule="auto"/>
        <w:rPr>
          <w:rFonts w:ascii="David" w:hAnsi="David" w:cs="David"/>
          <w:sz w:val="24"/>
          <w:szCs w:val="24"/>
        </w:rPr>
      </w:pPr>
      <w:r w:rsidRPr="006D59D0">
        <w:rPr>
          <w:rFonts w:ascii="David" w:hAnsi="David" w:cs="David" w:hint="cs"/>
          <w:sz w:val="24"/>
          <w:szCs w:val="24"/>
          <w:u w:val="single"/>
          <w:rtl/>
        </w:rPr>
        <w:lastRenderedPageBreak/>
        <w:t>מדובר בעבודה אישית או שירות אישי (אין לכפות שירות מסוג זה)</w:t>
      </w:r>
      <w:r>
        <w:rPr>
          <w:rFonts w:ascii="David" w:hAnsi="David" w:cs="David" w:hint="cs"/>
          <w:sz w:val="24"/>
          <w:szCs w:val="24"/>
          <w:rtl/>
        </w:rPr>
        <w:t xml:space="preserve">: כשנדרש שימוש בכישוריו האישיים של החייב. נפוץ בעיקר בדיני עבודה כאשר מעביד מבקש לאכוף חוזה עבודה של עובד לא יאכפו זאת כי נופל תחת שירות אישי. על אותו משקל, הדבר יהיה גם להפך כשמדובר בפיטורין, הסעד הנפוץ הוא פיצויי פיטורין. </w:t>
      </w:r>
    </w:p>
    <w:p w14:paraId="0175DDB2" w14:textId="77777777" w:rsidR="00CC16FB" w:rsidRDefault="000E1B17" w:rsidP="004E7AA7">
      <w:pPr>
        <w:pStyle w:val="a7"/>
        <w:numPr>
          <w:ilvl w:val="0"/>
          <w:numId w:val="39"/>
        </w:numPr>
        <w:spacing w:line="276" w:lineRule="auto"/>
        <w:rPr>
          <w:rFonts w:ascii="David" w:hAnsi="David" w:cs="David"/>
          <w:sz w:val="24"/>
          <w:szCs w:val="24"/>
        </w:rPr>
      </w:pPr>
      <w:r w:rsidRPr="006D59D0">
        <w:rPr>
          <w:rFonts w:ascii="David" w:hAnsi="David" w:cs="David" w:hint="cs"/>
          <w:sz w:val="24"/>
          <w:szCs w:val="24"/>
          <w:u w:val="single"/>
          <w:rtl/>
        </w:rPr>
        <w:t>אכיפה שדורשת פיקוח לא סביר</w:t>
      </w:r>
      <w:r w:rsidR="006D59D0">
        <w:rPr>
          <w:rFonts w:ascii="David" w:hAnsi="David" w:cs="David" w:hint="cs"/>
          <w:sz w:val="24"/>
          <w:szCs w:val="24"/>
          <w:rtl/>
        </w:rPr>
        <w:t xml:space="preserve">: מתעורר בעיקר בחוזי קבלנות אשר דורשים פיקוח רב. </w:t>
      </w:r>
      <w:r w:rsidR="006D59D0" w:rsidRPr="006D59D0">
        <w:rPr>
          <w:rFonts w:ascii="David" w:hAnsi="David" w:cs="David" w:hint="cs"/>
          <w:sz w:val="24"/>
          <w:szCs w:val="24"/>
          <w:shd w:val="clear" w:color="auto" w:fill="9CC2E5" w:themeFill="accent5" w:themeFillTint="99"/>
          <w:rtl/>
        </w:rPr>
        <w:t>בעוניסון</w:t>
      </w:r>
      <w:r w:rsidR="006D59D0">
        <w:rPr>
          <w:rFonts w:ascii="David" w:hAnsi="David" w:cs="David" w:hint="cs"/>
          <w:sz w:val="24"/>
          <w:szCs w:val="24"/>
          <w:rtl/>
        </w:rPr>
        <w:t xml:space="preserve"> למרות שעסקו בחוזה קבלנות, נקבע כי יש לאכוף את החוזה כיוון </w:t>
      </w:r>
      <w:r w:rsidR="006D59D0" w:rsidRPr="009A33A7">
        <w:rPr>
          <w:rFonts w:ascii="David" w:hAnsi="David" w:cs="David" w:hint="cs"/>
          <w:sz w:val="24"/>
          <w:szCs w:val="24"/>
          <w:u w:val="single"/>
          <w:rtl/>
        </w:rPr>
        <w:t>שהעבודה הייתה מפורטת</w:t>
      </w:r>
      <w:r w:rsidR="006D59D0">
        <w:rPr>
          <w:rFonts w:ascii="David" w:hAnsi="David" w:cs="David" w:hint="cs"/>
          <w:sz w:val="24"/>
          <w:szCs w:val="24"/>
          <w:rtl/>
        </w:rPr>
        <w:t xml:space="preserve">, </w:t>
      </w:r>
      <w:r w:rsidR="006D59D0" w:rsidRPr="009A33A7">
        <w:rPr>
          <w:rFonts w:ascii="David" w:hAnsi="David" w:cs="David" w:hint="cs"/>
          <w:sz w:val="24"/>
          <w:szCs w:val="24"/>
          <w:u w:val="single"/>
          <w:rtl/>
        </w:rPr>
        <w:t>פיצויים אינם מספיקים</w:t>
      </w:r>
      <w:r w:rsidR="006D59D0">
        <w:rPr>
          <w:rFonts w:ascii="David" w:hAnsi="David" w:cs="David" w:hint="cs"/>
          <w:sz w:val="24"/>
          <w:szCs w:val="24"/>
          <w:rtl/>
        </w:rPr>
        <w:t xml:space="preserve">, </w:t>
      </w:r>
      <w:r w:rsidR="006D59D0" w:rsidRPr="009A33A7">
        <w:rPr>
          <w:rFonts w:ascii="David" w:hAnsi="David" w:cs="David" w:hint="cs"/>
          <w:sz w:val="24"/>
          <w:szCs w:val="24"/>
          <w:u w:val="single"/>
          <w:rtl/>
        </w:rPr>
        <w:t>והקרקע עליה צריכה העבודה להתבצע שייכת לנפגע</w:t>
      </w:r>
      <w:r w:rsidR="006D59D0">
        <w:rPr>
          <w:rFonts w:ascii="David" w:hAnsi="David" w:cs="David" w:hint="cs"/>
          <w:sz w:val="24"/>
          <w:szCs w:val="24"/>
          <w:rtl/>
        </w:rPr>
        <w:t xml:space="preserve">. כאן למרות מידת הפיקוח הוחלט לאכוף. </w:t>
      </w:r>
    </w:p>
    <w:p w14:paraId="21C6B9DA" w14:textId="77777777" w:rsidR="000E1B17" w:rsidRDefault="006D59D0" w:rsidP="004E7AA7">
      <w:pPr>
        <w:pStyle w:val="a7"/>
        <w:spacing w:line="276" w:lineRule="auto"/>
        <w:ind w:left="360"/>
        <w:rPr>
          <w:rFonts w:ascii="David" w:hAnsi="David" w:cs="David"/>
          <w:sz w:val="24"/>
          <w:szCs w:val="24"/>
        </w:rPr>
      </w:pPr>
      <w:r w:rsidRPr="00D55FD2">
        <w:rPr>
          <w:rFonts w:ascii="David" w:hAnsi="David" w:cs="David" w:hint="cs"/>
          <w:sz w:val="24"/>
          <w:szCs w:val="24"/>
          <w:u w:val="single"/>
          <w:rtl/>
        </w:rPr>
        <w:t>מנגד</w:t>
      </w:r>
      <w:r>
        <w:rPr>
          <w:rFonts w:ascii="David" w:hAnsi="David" w:cs="David" w:hint="cs"/>
          <w:sz w:val="24"/>
          <w:szCs w:val="24"/>
          <w:rtl/>
        </w:rPr>
        <w:t xml:space="preserve">, </w:t>
      </w:r>
      <w:r w:rsidRPr="006D59D0">
        <w:rPr>
          <w:rFonts w:ascii="David" w:hAnsi="David" w:cs="David" w:hint="cs"/>
          <w:sz w:val="24"/>
          <w:szCs w:val="24"/>
          <w:shd w:val="clear" w:color="auto" w:fill="9CC2E5" w:themeFill="accent5" w:themeFillTint="99"/>
          <w:rtl/>
        </w:rPr>
        <w:t>בחייא נ' מרקוביץ'</w:t>
      </w:r>
      <w:r>
        <w:rPr>
          <w:rFonts w:ascii="David" w:hAnsi="David" w:cs="David" w:hint="cs"/>
          <w:sz w:val="24"/>
          <w:szCs w:val="24"/>
          <w:rtl/>
        </w:rPr>
        <w:t xml:space="preserve"> נקבע כי ככל </w:t>
      </w:r>
      <w:r w:rsidRPr="009A33A7">
        <w:rPr>
          <w:rFonts w:ascii="David" w:hAnsi="David" w:cs="David" w:hint="cs"/>
          <w:sz w:val="24"/>
          <w:szCs w:val="24"/>
          <w:u w:val="single"/>
          <w:rtl/>
        </w:rPr>
        <w:t>שהחוזה מורכב יותר</w:t>
      </w:r>
      <w:r>
        <w:rPr>
          <w:rFonts w:ascii="David" w:hAnsi="David" w:cs="David" w:hint="cs"/>
          <w:sz w:val="24"/>
          <w:szCs w:val="24"/>
          <w:rtl/>
        </w:rPr>
        <w:t xml:space="preserve">, </w:t>
      </w:r>
      <w:r w:rsidRPr="009A33A7">
        <w:rPr>
          <w:rFonts w:ascii="David" w:hAnsi="David" w:cs="David" w:hint="cs"/>
          <w:sz w:val="24"/>
          <w:szCs w:val="24"/>
          <w:u w:val="single"/>
          <w:rtl/>
        </w:rPr>
        <w:t>הביצוע ארוך יותר</w:t>
      </w:r>
      <w:r>
        <w:rPr>
          <w:rFonts w:ascii="David" w:hAnsi="David" w:cs="David" w:hint="cs"/>
          <w:sz w:val="24"/>
          <w:szCs w:val="24"/>
          <w:rtl/>
        </w:rPr>
        <w:t xml:space="preserve">, ומצריך </w:t>
      </w:r>
      <w:r w:rsidRPr="009A33A7">
        <w:rPr>
          <w:rFonts w:ascii="David" w:hAnsi="David" w:cs="David" w:hint="cs"/>
          <w:sz w:val="24"/>
          <w:szCs w:val="24"/>
          <w:u w:val="single"/>
          <w:rtl/>
        </w:rPr>
        <w:t>שיתוף פעולה רב בין הצדדים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נאכוף את החוזה.</w:t>
      </w:r>
    </w:p>
    <w:p w14:paraId="5FD49EE9" w14:textId="77777777" w:rsidR="000E1B17" w:rsidRDefault="006D59D0" w:rsidP="004E7AA7">
      <w:pPr>
        <w:pStyle w:val="a7"/>
        <w:numPr>
          <w:ilvl w:val="0"/>
          <w:numId w:val="39"/>
        </w:numPr>
        <w:spacing w:line="276" w:lineRule="auto"/>
        <w:rPr>
          <w:rFonts w:ascii="David" w:hAnsi="David" w:cs="David"/>
          <w:sz w:val="24"/>
          <w:szCs w:val="24"/>
        </w:rPr>
      </w:pPr>
      <w:r>
        <w:rPr>
          <w:rFonts w:ascii="David" w:hAnsi="David" w:cs="David" w:hint="cs"/>
          <w:sz w:val="24"/>
          <w:szCs w:val="24"/>
          <w:u w:val="single"/>
          <w:rtl/>
        </w:rPr>
        <w:t>סייג הצדק</w:t>
      </w:r>
      <w:r w:rsidRPr="006D59D0">
        <w:rPr>
          <w:rFonts w:ascii="David" w:hAnsi="David" w:cs="David" w:hint="cs"/>
          <w:sz w:val="24"/>
          <w:szCs w:val="24"/>
          <w:rtl/>
        </w:rPr>
        <w:t xml:space="preserve">: </w:t>
      </w:r>
      <w:r w:rsidR="000E1B17" w:rsidRPr="006D59D0">
        <w:rPr>
          <w:rFonts w:ascii="David" w:hAnsi="David" w:cs="David" w:hint="cs"/>
          <w:sz w:val="24"/>
          <w:szCs w:val="24"/>
          <w:rtl/>
        </w:rPr>
        <w:t>אכיפה תהיה בלתי צודקת בנסיבות העניין</w:t>
      </w:r>
      <w:r>
        <w:rPr>
          <w:rFonts w:ascii="David" w:hAnsi="David" w:cs="David" w:hint="cs"/>
          <w:sz w:val="24"/>
          <w:szCs w:val="24"/>
          <w:rtl/>
        </w:rPr>
        <w:t>. לביהמ"ש יש שיקול דעת בבחירה בין אכיפה לפיצויים במקום בו הנזק של המפר כתוצאה מאכיפה יהיה גבוה מהנזק לנפגע מאי האכיפה.</w:t>
      </w:r>
    </w:p>
    <w:p w14:paraId="7AE13741" w14:textId="77777777" w:rsidR="00B461D5" w:rsidRDefault="00F62761" w:rsidP="004E7AA7">
      <w:pPr>
        <w:pStyle w:val="a7"/>
        <w:spacing w:line="276" w:lineRule="auto"/>
        <w:ind w:left="360"/>
        <w:rPr>
          <w:rFonts w:ascii="David" w:hAnsi="David" w:cs="David"/>
          <w:sz w:val="24"/>
          <w:szCs w:val="24"/>
          <w:rtl/>
        </w:rPr>
      </w:pPr>
      <w:r w:rsidRPr="00F62761">
        <w:rPr>
          <w:rFonts w:ascii="David" w:hAnsi="David" w:cs="David" w:hint="cs"/>
          <w:sz w:val="24"/>
          <w:szCs w:val="24"/>
          <w:shd w:val="clear" w:color="auto" w:fill="9CC2E5" w:themeFill="accent5" w:themeFillTint="99"/>
          <w:rtl/>
        </w:rPr>
        <w:t>אזימוב</w:t>
      </w:r>
      <w:r w:rsidRPr="00F62761">
        <w:rPr>
          <w:rFonts w:ascii="David" w:hAnsi="David" w:cs="David" w:hint="cs"/>
          <w:sz w:val="24"/>
          <w:szCs w:val="24"/>
          <w:rtl/>
        </w:rPr>
        <w:t>:</w:t>
      </w:r>
      <w:r w:rsidR="007A02F1">
        <w:rPr>
          <w:rFonts w:ascii="David" w:hAnsi="David" w:cs="David" w:hint="cs"/>
          <w:sz w:val="24"/>
          <w:szCs w:val="24"/>
          <w:rtl/>
        </w:rPr>
        <w:t xml:space="preserve"> (המוכרים מפרים את החוזה מסיבות רגשיות </w:t>
      </w:r>
      <w:r w:rsidR="007A02F1">
        <w:rPr>
          <w:rFonts w:ascii="David" w:hAnsi="David" w:cs="David"/>
          <w:sz w:val="24"/>
          <w:szCs w:val="24"/>
          <w:rtl/>
        </w:rPr>
        <w:t>–</w:t>
      </w:r>
      <w:r w:rsidR="007A02F1">
        <w:rPr>
          <w:rFonts w:ascii="David" w:hAnsi="David" w:cs="David" w:hint="cs"/>
          <w:sz w:val="24"/>
          <w:szCs w:val="24"/>
          <w:rtl/>
        </w:rPr>
        <w:t xml:space="preserve"> לא רוצים לעזוב את הדירה שבנם </w:t>
      </w:r>
      <w:r w:rsidR="00041B26">
        <w:rPr>
          <w:rFonts w:ascii="David" w:hAnsi="David" w:cs="David" w:hint="cs"/>
          <w:sz w:val="24"/>
          <w:szCs w:val="24"/>
          <w:rtl/>
        </w:rPr>
        <w:t>ש</w:t>
      </w:r>
      <w:r w:rsidR="00085EB8">
        <w:rPr>
          <w:rFonts w:ascii="David" w:hAnsi="David" w:cs="David" w:hint="cs"/>
          <w:sz w:val="24"/>
          <w:szCs w:val="24"/>
          <w:rtl/>
        </w:rPr>
        <w:t xml:space="preserve">נפטר גדל בה). העליון קובע שלמרות שהנזק שייגרם למוכרים מאכיפה הוא גדול, יש להעניק סעד זה כיוון שהנסיבות היו ידועות למוכרים טרם החתימה על החוזה, ובשל הנזק שייגרם לקונה (צריכה לעבור לארץ מחו"ל כדי לטפל בבנה החולה). </w:t>
      </w:r>
    </w:p>
    <w:p w14:paraId="2D11C2A2" w14:textId="77777777" w:rsidR="00F62761" w:rsidRDefault="003D7051" w:rsidP="004E7AA7">
      <w:pPr>
        <w:pStyle w:val="a7"/>
        <w:spacing w:line="276" w:lineRule="auto"/>
        <w:ind w:left="360"/>
        <w:rPr>
          <w:rFonts w:ascii="David" w:hAnsi="David" w:cs="David"/>
          <w:sz w:val="24"/>
          <w:szCs w:val="24"/>
        </w:rPr>
      </w:pPr>
      <w:r>
        <w:rPr>
          <w:rFonts w:ascii="David" w:hAnsi="David" w:cs="David" w:hint="cs"/>
          <w:sz w:val="24"/>
          <w:szCs w:val="24"/>
          <w:rtl/>
        </w:rPr>
        <w:t xml:space="preserve">השיקולים שיש לקחת בחשבון הם: </w:t>
      </w:r>
      <w:r w:rsidRPr="00562FA1">
        <w:rPr>
          <w:rFonts w:ascii="David" w:hAnsi="David" w:cs="David" w:hint="cs"/>
          <w:sz w:val="24"/>
          <w:szCs w:val="24"/>
          <w:u w:val="single"/>
          <w:rtl/>
        </w:rPr>
        <w:t>מאזן הנזק</w:t>
      </w:r>
      <w:r>
        <w:rPr>
          <w:rFonts w:ascii="David" w:hAnsi="David" w:cs="David" w:hint="cs"/>
          <w:sz w:val="24"/>
          <w:szCs w:val="24"/>
          <w:rtl/>
        </w:rPr>
        <w:t xml:space="preserve">, </w:t>
      </w:r>
      <w:r w:rsidRPr="00562FA1">
        <w:rPr>
          <w:rFonts w:ascii="David" w:hAnsi="David" w:cs="David" w:hint="cs"/>
          <w:sz w:val="24"/>
          <w:szCs w:val="24"/>
          <w:u w:val="single"/>
          <w:rtl/>
        </w:rPr>
        <w:t>אי שוויון נורמטיבי</w:t>
      </w:r>
      <w:r w:rsidR="00FE6781">
        <w:rPr>
          <w:rFonts w:ascii="David" w:hAnsi="David" w:cs="David" w:hint="cs"/>
          <w:sz w:val="24"/>
          <w:szCs w:val="24"/>
          <w:rtl/>
        </w:rPr>
        <w:t xml:space="preserve"> (הנפגע כבר נתפס כצד "המסכן" יותר כיוון שנגרם לו נזק מההפרה, משמע, המפר יצטרך להראות נזק גדול משמעותית כדי להטות את המאזן לטובתו)</w:t>
      </w:r>
      <w:r>
        <w:rPr>
          <w:rFonts w:ascii="David" w:hAnsi="David" w:cs="David" w:hint="cs"/>
          <w:sz w:val="24"/>
          <w:szCs w:val="24"/>
          <w:rtl/>
        </w:rPr>
        <w:t xml:space="preserve">, </w:t>
      </w:r>
      <w:r w:rsidRPr="00562FA1">
        <w:rPr>
          <w:rFonts w:ascii="David" w:hAnsi="David" w:cs="David" w:hint="cs"/>
          <w:sz w:val="24"/>
          <w:szCs w:val="24"/>
          <w:u w:val="single"/>
          <w:rtl/>
        </w:rPr>
        <w:t>תו"ל של הצדדים</w:t>
      </w:r>
      <w:r>
        <w:rPr>
          <w:rFonts w:ascii="David" w:hAnsi="David" w:cs="David" w:hint="cs"/>
          <w:sz w:val="24"/>
          <w:szCs w:val="24"/>
          <w:rtl/>
        </w:rPr>
        <w:t xml:space="preserve">, </w:t>
      </w:r>
      <w:r w:rsidRPr="00562FA1">
        <w:rPr>
          <w:rFonts w:ascii="David" w:hAnsi="David" w:cs="David" w:hint="cs"/>
          <w:sz w:val="24"/>
          <w:szCs w:val="24"/>
          <w:u w:val="single"/>
          <w:rtl/>
        </w:rPr>
        <w:t>ושינוי נסיבות</w:t>
      </w:r>
      <w:r>
        <w:rPr>
          <w:rFonts w:ascii="David" w:hAnsi="David" w:cs="David" w:hint="cs"/>
          <w:sz w:val="24"/>
          <w:szCs w:val="24"/>
          <w:rtl/>
        </w:rPr>
        <w:t xml:space="preserve"> (במצב בו הנסיבות הן מפתיעות וקרו לאחר חתימת החוזה ביהמ"ש עשוי לתת פטור מאכיפה).</w:t>
      </w:r>
    </w:p>
    <w:p w14:paraId="1D648ACF" w14:textId="77777777" w:rsidR="000E1B17" w:rsidRDefault="00CD7D09" w:rsidP="004E7AA7">
      <w:pPr>
        <w:spacing w:line="276" w:lineRule="auto"/>
        <w:rPr>
          <w:rFonts w:ascii="David" w:hAnsi="David" w:cs="David"/>
          <w:sz w:val="24"/>
          <w:szCs w:val="24"/>
          <w:u w:val="single"/>
          <w:rtl/>
        </w:rPr>
      </w:pPr>
      <w:r w:rsidRPr="001033EF">
        <w:rPr>
          <w:rFonts w:ascii="David" w:hAnsi="David" w:cs="David" w:hint="cs"/>
          <w:sz w:val="24"/>
          <w:szCs w:val="24"/>
          <w:u w:val="single"/>
          <w:rtl/>
        </w:rPr>
        <w:t>אכיפה בתנאים:</w:t>
      </w:r>
      <w:r w:rsidR="001033EF" w:rsidRPr="001033EF">
        <w:rPr>
          <w:rFonts w:ascii="David" w:hAnsi="David" w:cs="David" w:hint="cs"/>
          <w:sz w:val="24"/>
          <w:szCs w:val="24"/>
          <w:u w:val="single"/>
          <w:rtl/>
        </w:rPr>
        <w:t xml:space="preserve"> (סעיף 4)</w:t>
      </w:r>
    </w:p>
    <w:p w14:paraId="352DE564" w14:textId="77777777" w:rsidR="001033EF" w:rsidRDefault="00CD0014" w:rsidP="004E7AA7">
      <w:pPr>
        <w:tabs>
          <w:tab w:val="left" w:pos="2414"/>
        </w:tabs>
        <w:spacing w:line="276" w:lineRule="auto"/>
        <w:rPr>
          <w:rFonts w:ascii="David" w:hAnsi="David" w:cs="David"/>
          <w:sz w:val="24"/>
          <w:szCs w:val="24"/>
          <w:rtl/>
        </w:rPr>
      </w:pPr>
      <w:r>
        <w:rPr>
          <w:rFonts w:ascii="David" w:hAnsi="David" w:cs="David" w:hint="cs"/>
          <w:sz w:val="24"/>
          <w:szCs w:val="24"/>
          <w:rtl/>
        </w:rPr>
        <w:t>במידה והנסיבות דורשות, ביהמ"ש רשאי להורות על אכיפה אך להקים לכך תנאים, גם אם לא הופיעו בחוזה המקורי.</w:t>
      </w:r>
    </w:p>
    <w:p w14:paraId="3CC5FE07" w14:textId="77777777" w:rsidR="00CD0014" w:rsidRPr="00871DF4" w:rsidRDefault="00CD0014" w:rsidP="004E7AA7">
      <w:pPr>
        <w:tabs>
          <w:tab w:val="left" w:pos="2414"/>
        </w:tabs>
        <w:spacing w:line="276" w:lineRule="auto"/>
        <w:rPr>
          <w:rFonts w:ascii="David" w:hAnsi="David" w:cs="David"/>
          <w:b/>
          <w:bCs/>
          <w:sz w:val="24"/>
          <w:szCs w:val="24"/>
          <w:rtl/>
        </w:rPr>
      </w:pPr>
      <w:r w:rsidRPr="00E20CFA">
        <w:rPr>
          <w:rFonts w:ascii="David" w:hAnsi="David" w:cs="David" w:hint="cs"/>
          <w:sz w:val="24"/>
          <w:szCs w:val="24"/>
          <w:shd w:val="clear" w:color="auto" w:fill="9CC2E5" w:themeFill="accent5" w:themeFillTint="99"/>
          <w:rtl/>
        </w:rPr>
        <w:t>אייזמן נ' קדמת עדן</w:t>
      </w:r>
      <w:r>
        <w:rPr>
          <w:rFonts w:ascii="David" w:hAnsi="David" w:cs="David" w:hint="cs"/>
          <w:sz w:val="24"/>
          <w:szCs w:val="24"/>
          <w:rtl/>
        </w:rPr>
        <w:t xml:space="preserve">: הקונה חתם על חוזה לקניית דירה מסוימת במחיר מסוים, אך לאחר שהחברה נמכרה שונו תכניות הבנייה והדירות החדשות היו יקרות יותר. במקרה זה, אכיפה הייתה גורמת להתעשרות המזמין יתר על המידה בשל דירה טובה יותר. ואכיפה רגילה אינה אפשרית כאן </w:t>
      </w:r>
      <w:r>
        <w:rPr>
          <w:rFonts w:ascii="David" w:hAnsi="David" w:cs="David"/>
          <w:sz w:val="24"/>
          <w:szCs w:val="24"/>
          <w:rtl/>
        </w:rPr>
        <w:t>–</w:t>
      </w:r>
      <w:r>
        <w:rPr>
          <w:rFonts w:ascii="David" w:hAnsi="David" w:cs="David" w:hint="cs"/>
          <w:sz w:val="24"/>
          <w:szCs w:val="24"/>
          <w:rtl/>
        </w:rPr>
        <w:t xml:space="preserve"> הרי לא נבנתה דירה מהסוג המקורי. ביהמ"ש מיישם "אכיפה בקירוב": המזמין ישלם את היתרה לדירה החדשה לפי אחוזים. (אם שילם 60% לפי המחיר הישן, ישלם 40% לפי המחיר החדש), ביהמ"ש יוצר בכך מצב ביניים.</w:t>
      </w:r>
      <w:r w:rsidR="0025234B">
        <w:rPr>
          <w:rFonts w:ascii="David" w:hAnsi="David" w:cs="David" w:hint="cs"/>
          <w:sz w:val="24"/>
          <w:szCs w:val="24"/>
          <w:rtl/>
        </w:rPr>
        <w:t xml:space="preserve"> </w:t>
      </w:r>
      <w:r w:rsidR="0025234B" w:rsidRPr="00E20CFA">
        <w:rPr>
          <w:rFonts w:ascii="David" w:hAnsi="David" w:cs="David" w:hint="cs"/>
          <w:sz w:val="24"/>
          <w:szCs w:val="24"/>
          <w:u w:val="single"/>
          <w:rtl/>
        </w:rPr>
        <w:t>ההלכה</w:t>
      </w:r>
      <w:r w:rsidR="0025234B">
        <w:rPr>
          <w:rFonts w:ascii="David" w:hAnsi="David" w:cs="David" w:hint="cs"/>
          <w:sz w:val="24"/>
          <w:szCs w:val="24"/>
          <w:rtl/>
        </w:rPr>
        <w:t xml:space="preserve">: </w:t>
      </w:r>
      <w:r w:rsidR="0025234B" w:rsidRPr="00871DF4">
        <w:rPr>
          <w:rFonts w:ascii="David" w:hAnsi="David" w:cs="David" w:hint="cs"/>
          <w:b/>
          <w:bCs/>
          <w:sz w:val="24"/>
          <w:szCs w:val="24"/>
          <w:rtl/>
        </w:rPr>
        <w:t>ניתן להתנות את האכיפה בתשלום נוסף ע"מ למנוע את התעשרות הנפגע.</w:t>
      </w:r>
    </w:p>
    <w:p w14:paraId="12AF1E13" w14:textId="77777777" w:rsidR="00322449" w:rsidRPr="00322449" w:rsidRDefault="00322449" w:rsidP="004E7AA7">
      <w:pPr>
        <w:shd w:val="clear" w:color="auto" w:fill="D9E2F3" w:themeFill="accent1" w:themeFillTint="33"/>
        <w:tabs>
          <w:tab w:val="left" w:pos="2414"/>
        </w:tabs>
        <w:spacing w:line="276" w:lineRule="auto"/>
        <w:rPr>
          <w:rFonts w:ascii="David" w:hAnsi="David" w:cs="David"/>
          <w:b/>
          <w:bCs/>
          <w:sz w:val="24"/>
          <w:szCs w:val="24"/>
          <w:rtl/>
        </w:rPr>
      </w:pPr>
      <w:r w:rsidRPr="00322449">
        <w:rPr>
          <w:rFonts w:ascii="David" w:hAnsi="David" w:cs="David" w:hint="cs"/>
          <w:b/>
          <w:bCs/>
          <w:sz w:val="24"/>
          <w:szCs w:val="24"/>
          <w:rtl/>
        </w:rPr>
        <w:t>פיצויים</w:t>
      </w:r>
      <w:r w:rsidR="00DA4346">
        <w:rPr>
          <w:rFonts w:ascii="David" w:hAnsi="David" w:cs="David" w:hint="cs"/>
          <w:b/>
          <w:bCs/>
          <w:sz w:val="24"/>
          <w:szCs w:val="24"/>
          <w:rtl/>
        </w:rPr>
        <w:t xml:space="preserve"> </w:t>
      </w:r>
    </w:p>
    <w:p w14:paraId="632175F9" w14:textId="77777777" w:rsidR="00322449" w:rsidRDefault="00322449" w:rsidP="004E7AA7">
      <w:pPr>
        <w:tabs>
          <w:tab w:val="left" w:pos="2414"/>
        </w:tabs>
        <w:spacing w:line="276" w:lineRule="auto"/>
        <w:rPr>
          <w:rFonts w:ascii="David" w:hAnsi="David" w:cs="David"/>
          <w:sz w:val="24"/>
          <w:szCs w:val="24"/>
          <w:rtl/>
        </w:rPr>
      </w:pPr>
      <w:r w:rsidRPr="00A81789">
        <w:rPr>
          <w:rFonts w:ascii="David" w:hAnsi="David" w:cs="David" w:hint="cs"/>
          <w:sz w:val="24"/>
          <w:szCs w:val="24"/>
          <w:u w:val="single"/>
          <w:rtl/>
        </w:rPr>
        <w:t>הגדרה</w:t>
      </w:r>
      <w:r>
        <w:rPr>
          <w:rFonts w:ascii="David" w:hAnsi="David" w:cs="David" w:hint="cs"/>
          <w:sz w:val="24"/>
          <w:szCs w:val="24"/>
          <w:rtl/>
        </w:rPr>
        <w:t>:</w:t>
      </w:r>
      <w:r w:rsidR="00FE6781">
        <w:rPr>
          <w:rFonts w:ascii="David" w:hAnsi="David" w:cs="David" w:hint="cs"/>
          <w:sz w:val="24"/>
          <w:szCs w:val="24"/>
          <w:rtl/>
        </w:rPr>
        <w:t xml:space="preserve"> </w:t>
      </w:r>
      <w:r w:rsidR="00222612">
        <w:rPr>
          <w:rFonts w:ascii="David" w:hAnsi="David" w:cs="David" w:hint="cs"/>
          <w:sz w:val="24"/>
          <w:szCs w:val="24"/>
          <w:rtl/>
        </w:rPr>
        <w:t xml:space="preserve">אחד הסעדים להפרת חוזה, מדובר בפיצוי כספי. </w:t>
      </w:r>
      <w:r w:rsidR="00222612" w:rsidRPr="00CD235B">
        <w:rPr>
          <w:rFonts w:ascii="David" w:hAnsi="David" w:cs="David" w:hint="cs"/>
          <w:sz w:val="24"/>
          <w:szCs w:val="24"/>
          <w:u w:val="single"/>
          <w:rtl/>
        </w:rPr>
        <w:t>סוגיי פיצויים</w:t>
      </w:r>
      <w:r w:rsidR="00222612">
        <w:rPr>
          <w:rFonts w:ascii="David" w:hAnsi="David" w:cs="David" w:hint="cs"/>
          <w:sz w:val="24"/>
          <w:szCs w:val="24"/>
          <w:rtl/>
        </w:rPr>
        <w:t>: פיצו</w:t>
      </w:r>
      <w:r w:rsidR="00DA4346">
        <w:rPr>
          <w:rFonts w:ascii="David" w:hAnsi="David" w:cs="David" w:hint="cs"/>
          <w:sz w:val="24"/>
          <w:szCs w:val="24"/>
          <w:rtl/>
        </w:rPr>
        <w:t>י</w:t>
      </w:r>
      <w:r w:rsidR="00222612">
        <w:rPr>
          <w:rFonts w:ascii="David" w:hAnsi="David" w:cs="David" w:hint="cs"/>
          <w:sz w:val="24"/>
          <w:szCs w:val="24"/>
          <w:rtl/>
        </w:rPr>
        <w:t>י הסתמכות ופיצו</w:t>
      </w:r>
      <w:r w:rsidR="00DA4346">
        <w:rPr>
          <w:rFonts w:ascii="David" w:hAnsi="David" w:cs="David" w:hint="cs"/>
          <w:sz w:val="24"/>
          <w:szCs w:val="24"/>
          <w:rtl/>
        </w:rPr>
        <w:t>י</w:t>
      </w:r>
      <w:r w:rsidR="00222612">
        <w:rPr>
          <w:rFonts w:ascii="David" w:hAnsi="David" w:cs="David" w:hint="cs"/>
          <w:sz w:val="24"/>
          <w:szCs w:val="24"/>
          <w:rtl/>
        </w:rPr>
        <w:t>י ציפייה.</w:t>
      </w:r>
    </w:p>
    <w:p w14:paraId="15B7BEB5" w14:textId="77777777" w:rsidR="00B461D5" w:rsidRDefault="00B461D5" w:rsidP="004E7AA7">
      <w:pPr>
        <w:tabs>
          <w:tab w:val="left" w:pos="2414"/>
        </w:tabs>
        <w:spacing w:line="276" w:lineRule="auto"/>
        <w:rPr>
          <w:rFonts w:ascii="David" w:hAnsi="David" w:cs="David"/>
          <w:sz w:val="24"/>
          <w:szCs w:val="24"/>
          <w:rtl/>
        </w:rPr>
      </w:pPr>
      <w:r w:rsidRPr="00746FE5">
        <w:rPr>
          <w:rFonts w:ascii="David" w:hAnsi="David" w:cs="David" w:hint="cs"/>
          <w:sz w:val="24"/>
          <w:szCs w:val="24"/>
          <w:u w:val="single"/>
          <w:rtl/>
        </w:rPr>
        <w:t xml:space="preserve">כדי להוכיח זכאות לפיצויים יש </w:t>
      </w:r>
      <w:r w:rsidR="00041B26">
        <w:rPr>
          <w:rFonts w:ascii="David" w:hAnsi="David" w:cs="David" w:hint="cs"/>
          <w:sz w:val="24"/>
          <w:szCs w:val="24"/>
          <w:u w:val="single"/>
          <w:rtl/>
        </w:rPr>
        <w:t>להראות</w:t>
      </w:r>
      <w:r>
        <w:rPr>
          <w:rFonts w:ascii="David" w:hAnsi="David" w:cs="David" w:hint="cs"/>
          <w:sz w:val="24"/>
          <w:szCs w:val="24"/>
          <w:rtl/>
        </w:rPr>
        <w:t xml:space="preserve">: </w:t>
      </w:r>
      <w:r w:rsidR="00CD235B">
        <w:rPr>
          <w:rFonts w:ascii="David" w:hAnsi="David" w:cs="David" w:hint="cs"/>
          <w:sz w:val="24"/>
          <w:szCs w:val="24"/>
          <w:rtl/>
        </w:rPr>
        <w:t xml:space="preserve">1. </w:t>
      </w:r>
      <w:r>
        <w:rPr>
          <w:rFonts w:ascii="David" w:hAnsi="David" w:cs="David" w:hint="cs"/>
          <w:sz w:val="24"/>
          <w:szCs w:val="24"/>
          <w:rtl/>
        </w:rPr>
        <w:t xml:space="preserve">שקיים חוזה, </w:t>
      </w:r>
      <w:r w:rsidR="00CD235B">
        <w:rPr>
          <w:rFonts w:ascii="David" w:hAnsi="David" w:cs="David" w:hint="cs"/>
          <w:sz w:val="24"/>
          <w:szCs w:val="24"/>
          <w:rtl/>
        </w:rPr>
        <w:t xml:space="preserve">2. </w:t>
      </w:r>
      <w:r>
        <w:rPr>
          <w:rFonts w:ascii="David" w:hAnsi="David" w:cs="David" w:hint="cs"/>
          <w:sz w:val="24"/>
          <w:szCs w:val="24"/>
          <w:rtl/>
        </w:rPr>
        <w:t xml:space="preserve">שהייתה הפרה ע"י הצד השני </w:t>
      </w:r>
      <w:r w:rsidR="00CD235B">
        <w:rPr>
          <w:rFonts w:ascii="David" w:hAnsi="David" w:cs="David" w:hint="cs"/>
          <w:sz w:val="24"/>
          <w:szCs w:val="24"/>
          <w:rtl/>
        </w:rPr>
        <w:t xml:space="preserve">3. </w:t>
      </w:r>
      <w:r>
        <w:rPr>
          <w:rFonts w:ascii="David" w:hAnsi="David" w:cs="David" w:hint="cs"/>
          <w:sz w:val="24"/>
          <w:szCs w:val="24"/>
          <w:rtl/>
        </w:rPr>
        <w:t>ושההפרה גרמה לנזק</w:t>
      </w:r>
      <w:r w:rsidR="00CD235B">
        <w:rPr>
          <w:rFonts w:ascii="David" w:hAnsi="David" w:cs="David" w:hint="cs"/>
          <w:sz w:val="24"/>
          <w:szCs w:val="24"/>
          <w:rtl/>
        </w:rPr>
        <w:t xml:space="preserve"> (קש"ס)</w:t>
      </w:r>
      <w:r w:rsidR="0025205C">
        <w:rPr>
          <w:rFonts w:ascii="David" w:hAnsi="David" w:cs="David" w:hint="cs"/>
          <w:sz w:val="24"/>
          <w:szCs w:val="24"/>
          <w:rtl/>
        </w:rPr>
        <w:t>, 4. צפיות.</w:t>
      </w:r>
      <w:r w:rsidR="00746FE5">
        <w:rPr>
          <w:rFonts w:ascii="David" w:hAnsi="David" w:cs="David" w:hint="cs"/>
          <w:sz w:val="24"/>
          <w:szCs w:val="24"/>
          <w:rtl/>
        </w:rPr>
        <w:t xml:space="preserve"> לכאורה ניתן לצפות שנראה יותר מקרים בהם אכיפה היא הסעד (זאת ברירת המחדל בחוק), אך בפועל אנו רואים מקרים רבים יותר של פיצוי כספי.</w:t>
      </w:r>
    </w:p>
    <w:p w14:paraId="451BD2C9" w14:textId="77777777" w:rsidR="00222612" w:rsidRDefault="00222612" w:rsidP="004E7AA7">
      <w:pPr>
        <w:tabs>
          <w:tab w:val="left" w:pos="2414"/>
        </w:tabs>
        <w:spacing w:line="276" w:lineRule="auto"/>
        <w:rPr>
          <w:rFonts w:ascii="David" w:hAnsi="David" w:cs="David"/>
          <w:sz w:val="24"/>
          <w:szCs w:val="24"/>
          <w:rtl/>
        </w:rPr>
      </w:pPr>
      <w:r w:rsidRPr="00222612">
        <w:rPr>
          <w:rFonts w:ascii="David" w:hAnsi="David" w:cs="David" w:hint="cs"/>
          <w:sz w:val="24"/>
          <w:szCs w:val="24"/>
          <w:u w:val="single"/>
          <w:rtl/>
        </w:rPr>
        <w:t>הפרה ללא נזק</w:t>
      </w:r>
      <w:r>
        <w:rPr>
          <w:rFonts w:ascii="David" w:hAnsi="David" w:cs="David" w:hint="cs"/>
          <w:sz w:val="24"/>
          <w:szCs w:val="24"/>
          <w:rtl/>
        </w:rPr>
        <w:t>: ברוב המקרים, כאשר לא נגרם נזק לא יהיו פיצויים. פיצויים באים לתקן את נזקו של הנפגע.</w:t>
      </w:r>
    </w:p>
    <w:p w14:paraId="5772493A" w14:textId="77777777" w:rsidR="00222612" w:rsidRDefault="00222612" w:rsidP="004E7AA7">
      <w:pPr>
        <w:shd w:val="clear" w:color="auto" w:fill="FFFFFF" w:themeFill="background1"/>
        <w:tabs>
          <w:tab w:val="left" w:pos="2414"/>
        </w:tabs>
        <w:spacing w:line="276" w:lineRule="auto"/>
        <w:rPr>
          <w:rFonts w:ascii="David" w:hAnsi="David" w:cs="David"/>
          <w:sz w:val="24"/>
          <w:szCs w:val="24"/>
          <w:rtl/>
        </w:rPr>
      </w:pPr>
      <w:r w:rsidRPr="009F272D">
        <w:rPr>
          <w:rFonts w:ascii="David" w:hAnsi="David" w:cs="David" w:hint="cs"/>
          <w:b/>
          <w:bCs/>
          <w:sz w:val="24"/>
          <w:szCs w:val="24"/>
          <w:u w:val="single"/>
          <w:shd w:val="clear" w:color="auto" w:fill="D9E2F3" w:themeFill="accent1" w:themeFillTint="33"/>
          <w:rtl/>
        </w:rPr>
        <w:t>פיצויים לפי</w:t>
      </w:r>
      <w:r w:rsidRPr="009F272D">
        <w:rPr>
          <w:rFonts w:ascii="David" w:hAnsi="David" w:cs="David" w:hint="cs"/>
          <w:sz w:val="24"/>
          <w:szCs w:val="24"/>
          <w:u w:val="single"/>
          <w:shd w:val="clear" w:color="auto" w:fill="D9E2F3" w:themeFill="accent1" w:themeFillTint="33"/>
          <w:rtl/>
        </w:rPr>
        <w:t xml:space="preserve"> </w:t>
      </w:r>
      <w:r w:rsidRPr="009F272D">
        <w:rPr>
          <w:rFonts w:ascii="David" w:hAnsi="David" w:cs="David" w:hint="cs"/>
          <w:b/>
          <w:bCs/>
          <w:sz w:val="24"/>
          <w:szCs w:val="24"/>
          <w:u w:val="single"/>
          <w:shd w:val="clear" w:color="auto" w:fill="D9E2F3" w:themeFill="accent1" w:themeFillTint="33"/>
          <w:rtl/>
        </w:rPr>
        <w:t>סעיף 10</w:t>
      </w:r>
      <w:r>
        <w:rPr>
          <w:rFonts w:ascii="David" w:hAnsi="David" w:cs="David" w:hint="cs"/>
          <w:sz w:val="24"/>
          <w:szCs w:val="24"/>
          <w:rtl/>
        </w:rPr>
        <w:t>:</w:t>
      </w:r>
    </w:p>
    <w:p w14:paraId="5670189A" w14:textId="77777777" w:rsidR="00222612" w:rsidRDefault="00DA4346" w:rsidP="004E7AA7">
      <w:pPr>
        <w:tabs>
          <w:tab w:val="left" w:pos="2414"/>
        </w:tabs>
        <w:spacing w:line="276" w:lineRule="auto"/>
        <w:rPr>
          <w:rFonts w:ascii="David" w:hAnsi="David" w:cs="David"/>
          <w:sz w:val="24"/>
          <w:szCs w:val="24"/>
          <w:rtl/>
        </w:rPr>
      </w:pPr>
      <w:r>
        <w:rPr>
          <w:rFonts w:ascii="David" w:hAnsi="David" w:cs="David" w:hint="cs"/>
          <w:sz w:val="24"/>
          <w:szCs w:val="24"/>
          <w:rtl/>
        </w:rPr>
        <w:t xml:space="preserve">מנוסח הסעיף ניתן לראות את הדרישות שיש להוכיח: קיום חוזה והפרתו ע"י אחד הצדדים, קש"ס בין ההפרה לנזק שנגרם לנפגע, וצפיות (בכוח או בפועל) </w:t>
      </w:r>
      <w:r>
        <w:rPr>
          <w:rFonts w:ascii="David" w:hAnsi="David" w:cs="David"/>
          <w:sz w:val="24"/>
          <w:szCs w:val="24"/>
          <w:rtl/>
        </w:rPr>
        <w:t>–</w:t>
      </w:r>
      <w:r>
        <w:rPr>
          <w:rFonts w:ascii="David" w:hAnsi="David" w:cs="David" w:hint="cs"/>
          <w:sz w:val="24"/>
          <w:szCs w:val="24"/>
          <w:rtl/>
        </w:rPr>
        <w:t xml:space="preserve"> הוכחת יסוד סובייקטיבי </w:t>
      </w:r>
      <w:r w:rsidRPr="00DA4346">
        <w:rPr>
          <w:rFonts w:ascii="David" w:hAnsi="David" w:cs="David" w:hint="cs"/>
          <w:sz w:val="24"/>
          <w:szCs w:val="24"/>
          <w:u w:val="single"/>
          <w:rtl/>
        </w:rPr>
        <w:t>או</w:t>
      </w:r>
      <w:r>
        <w:rPr>
          <w:rFonts w:ascii="David" w:hAnsi="David" w:cs="David" w:hint="cs"/>
          <w:sz w:val="24"/>
          <w:szCs w:val="24"/>
          <w:rtl/>
        </w:rPr>
        <w:t xml:space="preserve"> אובייקטיבי, מספיק</w:t>
      </w:r>
      <w:r w:rsidRPr="00DA4346">
        <w:rPr>
          <w:rFonts w:ascii="David" w:hAnsi="David" w:cs="David" w:hint="cs"/>
          <w:sz w:val="24"/>
          <w:szCs w:val="24"/>
          <w:rtl/>
        </w:rPr>
        <w:t xml:space="preserve"> </w:t>
      </w:r>
      <w:r>
        <w:rPr>
          <w:rFonts w:ascii="David" w:hAnsi="David" w:cs="David" w:hint="cs"/>
          <w:sz w:val="24"/>
          <w:szCs w:val="24"/>
          <w:rtl/>
        </w:rPr>
        <w:t>רק אחד מהם.</w:t>
      </w:r>
    </w:p>
    <w:p w14:paraId="256CA051" w14:textId="77777777" w:rsidR="00DA4346" w:rsidRDefault="00DA4346" w:rsidP="004E7AA7">
      <w:pPr>
        <w:tabs>
          <w:tab w:val="left" w:pos="2414"/>
        </w:tabs>
        <w:spacing w:line="276" w:lineRule="auto"/>
        <w:rPr>
          <w:rFonts w:ascii="David" w:hAnsi="David" w:cs="David"/>
          <w:sz w:val="24"/>
          <w:szCs w:val="24"/>
          <w:rtl/>
        </w:rPr>
      </w:pPr>
      <w:r w:rsidRPr="000C5966">
        <w:rPr>
          <w:rFonts w:ascii="David" w:hAnsi="David" w:cs="David" w:hint="cs"/>
          <w:sz w:val="24"/>
          <w:szCs w:val="24"/>
          <w:u w:val="single"/>
          <w:rtl/>
        </w:rPr>
        <w:t>נזק ישיר מול נזק עקיף</w:t>
      </w:r>
      <w:r>
        <w:rPr>
          <w:rFonts w:ascii="David" w:hAnsi="David" w:cs="David" w:hint="cs"/>
          <w:sz w:val="24"/>
          <w:szCs w:val="24"/>
          <w:rtl/>
        </w:rPr>
        <w:t>:</w:t>
      </w:r>
    </w:p>
    <w:p w14:paraId="534F0B22" w14:textId="77777777" w:rsidR="00DA4346" w:rsidRDefault="00DA4346" w:rsidP="004E7AA7">
      <w:pPr>
        <w:pStyle w:val="a7"/>
        <w:numPr>
          <w:ilvl w:val="0"/>
          <w:numId w:val="25"/>
        </w:numPr>
        <w:tabs>
          <w:tab w:val="left" w:pos="2414"/>
        </w:tabs>
        <w:spacing w:line="276" w:lineRule="auto"/>
        <w:rPr>
          <w:rFonts w:ascii="David" w:hAnsi="David" w:cs="David"/>
          <w:sz w:val="24"/>
          <w:szCs w:val="24"/>
        </w:rPr>
      </w:pPr>
      <w:r w:rsidRPr="000C5966">
        <w:rPr>
          <w:rFonts w:ascii="David" w:hAnsi="David" w:cs="David" w:hint="cs"/>
          <w:sz w:val="24"/>
          <w:szCs w:val="24"/>
          <w:u w:val="single"/>
          <w:rtl/>
        </w:rPr>
        <w:t>נזק ישיר</w:t>
      </w:r>
      <w:r>
        <w:rPr>
          <w:rFonts w:ascii="David" w:hAnsi="David" w:cs="David" w:hint="cs"/>
          <w:sz w:val="24"/>
          <w:szCs w:val="24"/>
          <w:rtl/>
        </w:rPr>
        <w:t>: תוצאה ישירה של הפרת החוזה. לרוב מדובר בעליית/ירידת ערך הנכס.</w:t>
      </w:r>
    </w:p>
    <w:p w14:paraId="1A6AEAAD" w14:textId="77777777" w:rsidR="00DA4346" w:rsidRDefault="00DA4346" w:rsidP="004E7AA7">
      <w:pPr>
        <w:pStyle w:val="a7"/>
        <w:numPr>
          <w:ilvl w:val="0"/>
          <w:numId w:val="25"/>
        </w:numPr>
        <w:tabs>
          <w:tab w:val="left" w:pos="2414"/>
        </w:tabs>
        <w:spacing w:line="276" w:lineRule="auto"/>
        <w:rPr>
          <w:rFonts w:ascii="David" w:hAnsi="David" w:cs="David"/>
          <w:sz w:val="24"/>
          <w:szCs w:val="24"/>
        </w:rPr>
      </w:pPr>
      <w:r w:rsidRPr="000C5966">
        <w:rPr>
          <w:rFonts w:ascii="David" w:hAnsi="David" w:cs="David" w:hint="cs"/>
          <w:sz w:val="24"/>
          <w:szCs w:val="24"/>
          <w:u w:val="single"/>
          <w:rtl/>
        </w:rPr>
        <w:t>נזק עקיף</w:t>
      </w:r>
      <w:r>
        <w:rPr>
          <w:rFonts w:ascii="David" w:hAnsi="David" w:cs="David" w:hint="cs"/>
          <w:sz w:val="24"/>
          <w:szCs w:val="24"/>
          <w:rtl/>
        </w:rPr>
        <w:t xml:space="preserve">: </w:t>
      </w:r>
      <w:r w:rsidR="00AF5674">
        <w:rPr>
          <w:rFonts w:ascii="David" w:hAnsi="David" w:cs="David" w:hint="cs"/>
          <w:sz w:val="24"/>
          <w:szCs w:val="24"/>
          <w:rtl/>
        </w:rPr>
        <w:t>נזקים נסיבתיים שקשורים לתנאים נוספים שהיו מתקיימים לו מולא החוזה</w:t>
      </w:r>
      <w:r w:rsidR="00DA2D17">
        <w:rPr>
          <w:rFonts w:ascii="David" w:hAnsi="David" w:cs="David" w:hint="cs"/>
          <w:sz w:val="24"/>
          <w:szCs w:val="24"/>
          <w:rtl/>
        </w:rPr>
        <w:t xml:space="preserve">, </w:t>
      </w:r>
      <w:r w:rsidR="00DA2D17" w:rsidRPr="00DA2D17">
        <w:rPr>
          <w:rFonts w:ascii="David" w:hAnsi="David" w:cs="David" w:hint="cs"/>
          <w:sz w:val="24"/>
          <w:szCs w:val="24"/>
          <w:u w:val="single"/>
          <w:rtl/>
        </w:rPr>
        <w:t>ראיות לרווחים עתידיים</w:t>
      </w:r>
      <w:r w:rsidR="00AF5674">
        <w:rPr>
          <w:rFonts w:ascii="David" w:hAnsi="David" w:cs="David" w:hint="cs"/>
          <w:sz w:val="24"/>
          <w:szCs w:val="24"/>
          <w:rtl/>
        </w:rPr>
        <w:t>. למשל, אם חוזה מכר הדירה היה מתקיים, הייתי משכיר את הדירה לאחר.</w:t>
      </w:r>
    </w:p>
    <w:p w14:paraId="12B9A1BA" w14:textId="77777777" w:rsidR="00AF5674" w:rsidRDefault="00AF5674" w:rsidP="004E7AA7">
      <w:pPr>
        <w:tabs>
          <w:tab w:val="left" w:pos="2414"/>
        </w:tabs>
        <w:spacing w:line="276" w:lineRule="auto"/>
        <w:rPr>
          <w:rFonts w:ascii="David" w:hAnsi="David" w:cs="David"/>
          <w:sz w:val="24"/>
          <w:szCs w:val="24"/>
          <w:rtl/>
        </w:rPr>
      </w:pPr>
      <w:r>
        <w:rPr>
          <w:rFonts w:ascii="David" w:hAnsi="David" w:cs="David" w:hint="cs"/>
          <w:sz w:val="24"/>
          <w:szCs w:val="24"/>
          <w:rtl/>
        </w:rPr>
        <w:lastRenderedPageBreak/>
        <w:t xml:space="preserve">בשני המקרים </w:t>
      </w:r>
      <w:r w:rsidRPr="0059207C">
        <w:rPr>
          <w:rFonts w:ascii="David" w:hAnsi="David" w:cs="David" w:hint="cs"/>
          <w:sz w:val="24"/>
          <w:szCs w:val="24"/>
          <w:u w:val="single"/>
          <w:rtl/>
        </w:rPr>
        <w:t>נטל הוכחת הנזק הוא על הנפגע</w:t>
      </w:r>
      <w:r>
        <w:rPr>
          <w:rFonts w:ascii="David" w:hAnsi="David" w:cs="David" w:hint="cs"/>
          <w:sz w:val="24"/>
          <w:szCs w:val="24"/>
          <w:rtl/>
        </w:rPr>
        <w:t xml:space="preserve">, וסוגיית הזמן היא משמעותית: מודדים את ערך הנכס בזמן ההפרה. </w:t>
      </w:r>
    </w:p>
    <w:p w14:paraId="767E1CDB" w14:textId="77777777" w:rsidR="00AF5674" w:rsidRDefault="00AF5674" w:rsidP="004E7AA7">
      <w:pPr>
        <w:tabs>
          <w:tab w:val="left" w:pos="2414"/>
        </w:tabs>
        <w:spacing w:line="276" w:lineRule="auto"/>
        <w:rPr>
          <w:rFonts w:ascii="David" w:hAnsi="David" w:cs="David"/>
          <w:sz w:val="24"/>
          <w:szCs w:val="24"/>
          <w:rtl/>
        </w:rPr>
      </w:pPr>
      <w:r w:rsidRPr="000C5966">
        <w:rPr>
          <w:rFonts w:ascii="David" w:hAnsi="David" w:cs="David" w:hint="cs"/>
          <w:sz w:val="24"/>
          <w:szCs w:val="24"/>
          <w:u w:val="single"/>
          <w:rtl/>
        </w:rPr>
        <w:t>תיחום הנזק מול שיעור הפיצוי</w:t>
      </w:r>
      <w:r>
        <w:rPr>
          <w:rFonts w:ascii="David" w:hAnsi="David" w:cs="David" w:hint="cs"/>
          <w:sz w:val="24"/>
          <w:szCs w:val="24"/>
          <w:rtl/>
        </w:rPr>
        <w:t>: תיחום הנזק הוא הגדרת ראשי נזק, ושיעור הפיצוי הוא הגדרת הסכום על כל ראש נזק. על הנפגע להראות קיום נזק ואת שיעורו.</w:t>
      </w:r>
    </w:p>
    <w:p w14:paraId="5F25F7EA" w14:textId="77777777" w:rsidR="00DA2D17" w:rsidRDefault="00DA2D17" w:rsidP="004E7AA7">
      <w:pPr>
        <w:tabs>
          <w:tab w:val="left" w:pos="2414"/>
        </w:tabs>
        <w:spacing w:line="276" w:lineRule="auto"/>
        <w:rPr>
          <w:rFonts w:ascii="David" w:hAnsi="David" w:cs="David"/>
          <w:sz w:val="24"/>
          <w:szCs w:val="24"/>
          <w:rtl/>
        </w:rPr>
      </w:pPr>
      <w:r w:rsidRPr="00DA2D17">
        <w:rPr>
          <w:rFonts w:ascii="David" w:hAnsi="David" w:cs="David" w:hint="cs"/>
          <w:sz w:val="24"/>
          <w:szCs w:val="24"/>
          <w:u w:val="single"/>
          <w:rtl/>
        </w:rPr>
        <w:t>סעד חיובי מול שלילי</w:t>
      </w:r>
      <w:r>
        <w:rPr>
          <w:rFonts w:ascii="David" w:hAnsi="David" w:cs="David" w:hint="cs"/>
          <w:sz w:val="24"/>
          <w:szCs w:val="24"/>
          <w:rtl/>
        </w:rPr>
        <w:t>:</w:t>
      </w:r>
      <w:r>
        <w:rPr>
          <w:rFonts w:ascii="David" w:hAnsi="David" w:cs="David" w:hint="cs"/>
          <w:sz w:val="24"/>
          <w:szCs w:val="24"/>
        </w:rPr>
        <w:t xml:space="preserve"> </w:t>
      </w:r>
      <w:r w:rsidRPr="00093E6E">
        <w:rPr>
          <w:rFonts w:ascii="David" w:hAnsi="David" w:cs="David" w:hint="cs"/>
          <w:b/>
          <w:bCs/>
          <w:sz w:val="24"/>
          <w:szCs w:val="24"/>
          <w:rtl/>
        </w:rPr>
        <w:t>מלשון הסעיף מבינים כי מדובר על סעד חיובי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רוצים להביא את הנפגע למצב בו היה </w:t>
      </w:r>
      <w:r w:rsidRPr="00DA2D17">
        <w:rPr>
          <w:rFonts w:ascii="David" w:hAnsi="David" w:cs="David" w:hint="cs"/>
          <w:b/>
          <w:bCs/>
          <w:sz w:val="24"/>
          <w:szCs w:val="24"/>
          <w:rtl/>
        </w:rPr>
        <w:t>ל</w:t>
      </w:r>
      <w:r w:rsidR="00093E6E">
        <w:rPr>
          <w:rFonts w:ascii="David" w:hAnsi="David" w:cs="David" w:hint="cs"/>
          <w:b/>
          <w:bCs/>
          <w:sz w:val="24"/>
          <w:szCs w:val="24"/>
          <w:rtl/>
        </w:rPr>
        <w:t>ו</w:t>
      </w:r>
      <w:r w:rsidRPr="00DA2D17">
        <w:rPr>
          <w:rFonts w:ascii="David" w:hAnsi="David" w:cs="David" w:hint="cs"/>
          <w:b/>
          <w:bCs/>
          <w:sz w:val="24"/>
          <w:szCs w:val="24"/>
          <w:rtl/>
        </w:rPr>
        <w:t>לא ההפרה</w:t>
      </w:r>
      <w:r>
        <w:rPr>
          <w:rFonts w:ascii="David" w:hAnsi="David" w:cs="David" w:hint="cs"/>
          <w:sz w:val="24"/>
          <w:szCs w:val="24"/>
          <w:rtl/>
        </w:rPr>
        <w:t>.</w:t>
      </w:r>
    </w:p>
    <w:p w14:paraId="4EA4BDAC" w14:textId="77777777" w:rsidR="00DA2D17" w:rsidRPr="004A0C27" w:rsidRDefault="00DA2D17" w:rsidP="004E7AA7">
      <w:pPr>
        <w:tabs>
          <w:tab w:val="left" w:pos="2414"/>
        </w:tabs>
        <w:spacing w:line="276" w:lineRule="auto"/>
        <w:rPr>
          <w:rFonts w:ascii="David" w:hAnsi="David" w:cs="David"/>
          <w:sz w:val="24"/>
          <w:szCs w:val="24"/>
          <w:rtl/>
        </w:rPr>
      </w:pPr>
      <w:r w:rsidRPr="00CD15A2">
        <w:rPr>
          <w:rFonts w:ascii="David" w:hAnsi="David" w:cs="David" w:hint="cs"/>
          <w:sz w:val="24"/>
          <w:szCs w:val="24"/>
          <w:u w:val="single"/>
          <w:rtl/>
        </w:rPr>
        <w:t>קביעת שיעור הפיצוי</w:t>
      </w:r>
      <w:r>
        <w:rPr>
          <w:rFonts w:ascii="David" w:hAnsi="David" w:cs="David" w:hint="cs"/>
          <w:sz w:val="24"/>
          <w:szCs w:val="24"/>
          <w:rtl/>
        </w:rPr>
        <w:t>: משווים את מצבו של הנפגע לאחר ההפרה למצבו לולא ההפרה.</w:t>
      </w:r>
      <w:r w:rsidR="00A848A7">
        <w:rPr>
          <w:rFonts w:ascii="David" w:hAnsi="David" w:cs="David" w:hint="cs"/>
          <w:sz w:val="24"/>
          <w:szCs w:val="24"/>
          <w:rtl/>
        </w:rPr>
        <w:t xml:space="preserve"> </w:t>
      </w:r>
      <w:r w:rsidR="00A848A7" w:rsidRPr="00CD15A2">
        <w:rPr>
          <w:rFonts w:ascii="David" w:hAnsi="David" w:cs="David" w:hint="cs"/>
          <w:sz w:val="24"/>
          <w:szCs w:val="24"/>
          <w:shd w:val="clear" w:color="auto" w:fill="9CC2E5" w:themeFill="accent5" w:themeFillTint="99"/>
          <w:rtl/>
        </w:rPr>
        <w:t>שמחון נ' בכר</w:t>
      </w:r>
      <w:r w:rsidR="00A848A7">
        <w:rPr>
          <w:rFonts w:ascii="David" w:hAnsi="David" w:cs="David" w:hint="cs"/>
          <w:sz w:val="24"/>
          <w:szCs w:val="24"/>
          <w:rtl/>
        </w:rPr>
        <w:t xml:space="preserve">: עסקה עם קבלן לקבלת שתי דירות. הקבלן מפר את החוזה ושמחון מבקשים פיצויים בגין נזק ישיר </w:t>
      </w:r>
      <w:r w:rsidR="00A848A7">
        <w:rPr>
          <w:rFonts w:ascii="David" w:hAnsi="David" w:cs="David"/>
          <w:sz w:val="24"/>
          <w:szCs w:val="24"/>
          <w:rtl/>
        </w:rPr>
        <w:t>–</w:t>
      </w:r>
      <w:r w:rsidR="00A848A7">
        <w:rPr>
          <w:rFonts w:ascii="David" w:hAnsi="David" w:cs="David" w:hint="cs"/>
          <w:sz w:val="24"/>
          <w:szCs w:val="24"/>
          <w:rtl/>
        </w:rPr>
        <w:t xml:space="preserve"> רווח מהדירות שנמנע מהם בשל ההפרה.</w:t>
      </w:r>
      <w:r w:rsidR="00E97B6C" w:rsidRPr="00E97B6C">
        <w:rPr>
          <w:rFonts w:ascii="David" w:hAnsi="David" w:cs="David"/>
          <w:sz w:val="24"/>
          <w:szCs w:val="24"/>
          <w:rtl/>
        </w:rPr>
        <w:t xml:space="preserve"> על נפגע להראות או שהעסקה הייתה גרועה לצד השני</w:t>
      </w:r>
      <w:r w:rsidR="00E97B6C">
        <w:rPr>
          <w:rFonts w:ascii="David" w:hAnsi="David" w:cs="David" w:hint="cs"/>
          <w:sz w:val="24"/>
          <w:szCs w:val="24"/>
          <w:rtl/>
        </w:rPr>
        <w:t xml:space="preserve"> משמעותית</w:t>
      </w:r>
      <w:r w:rsidR="00E97B6C" w:rsidRPr="00E97B6C">
        <w:rPr>
          <w:rFonts w:ascii="David" w:hAnsi="David" w:cs="David"/>
          <w:sz w:val="24"/>
          <w:szCs w:val="24"/>
          <w:rtl/>
        </w:rPr>
        <w:t xml:space="preserve"> (</w:t>
      </w:r>
      <w:r w:rsidR="00E97B6C" w:rsidRPr="00B94514">
        <w:rPr>
          <w:rFonts w:ascii="David" w:hAnsi="David" w:cs="David"/>
          <w:sz w:val="24"/>
          <w:szCs w:val="24"/>
          <w:u w:val="single"/>
          <w:rtl/>
        </w:rPr>
        <w:t>חוזה בתנאים עדיפים</w:t>
      </w:r>
      <w:r w:rsidR="00E97B6C" w:rsidRPr="00E97B6C">
        <w:rPr>
          <w:rFonts w:ascii="David" w:hAnsi="David" w:cs="David"/>
          <w:sz w:val="24"/>
          <w:szCs w:val="24"/>
          <w:rtl/>
        </w:rPr>
        <w:t xml:space="preserve">) ולכן נגרם לו נזק מההפרה או </w:t>
      </w:r>
      <w:r w:rsidR="00B94514">
        <w:rPr>
          <w:rFonts w:ascii="David" w:hAnsi="David" w:cs="David" w:hint="cs"/>
          <w:sz w:val="24"/>
          <w:szCs w:val="24"/>
          <w:rtl/>
        </w:rPr>
        <w:t>שהייתה עליית ערך</w:t>
      </w:r>
      <w:r w:rsidR="00E97B6C" w:rsidRPr="00E97B6C">
        <w:rPr>
          <w:rFonts w:ascii="David" w:hAnsi="David" w:cs="David"/>
          <w:sz w:val="24"/>
          <w:szCs w:val="24"/>
          <w:rtl/>
        </w:rPr>
        <w:t>.</w:t>
      </w:r>
      <w:r w:rsidR="00E97B6C">
        <w:rPr>
          <w:rFonts w:ascii="David" w:hAnsi="David" w:cs="David" w:hint="cs"/>
          <w:sz w:val="24"/>
          <w:szCs w:val="24"/>
          <w:rtl/>
        </w:rPr>
        <w:t xml:space="preserve"> </w:t>
      </w:r>
      <w:r w:rsidR="00456F0C">
        <w:rPr>
          <w:rFonts w:ascii="David" w:hAnsi="David" w:cs="David" w:hint="cs"/>
          <w:sz w:val="24"/>
          <w:szCs w:val="24"/>
          <w:rtl/>
        </w:rPr>
        <w:t xml:space="preserve">שימחון טוענים </w:t>
      </w:r>
      <w:r w:rsidR="00456F0C" w:rsidRPr="009E066B">
        <w:rPr>
          <w:rFonts w:ascii="David" w:hAnsi="David" w:cs="David" w:hint="cs"/>
          <w:sz w:val="24"/>
          <w:szCs w:val="24"/>
          <w:rtl/>
        </w:rPr>
        <w:t>לחוזה בתנאים עדיפים</w:t>
      </w:r>
      <w:r w:rsidR="00456F0C">
        <w:rPr>
          <w:rFonts w:ascii="David" w:hAnsi="David" w:cs="David" w:hint="cs"/>
          <w:sz w:val="24"/>
          <w:szCs w:val="24"/>
          <w:rtl/>
        </w:rPr>
        <w:t xml:space="preserve"> (בקירוב)</w:t>
      </w:r>
      <w:r w:rsidR="00E97B6C">
        <w:rPr>
          <w:rFonts w:ascii="David" w:hAnsi="David" w:cs="David" w:hint="cs"/>
          <w:sz w:val="24"/>
          <w:szCs w:val="24"/>
          <w:rtl/>
        </w:rPr>
        <w:t>,</w:t>
      </w:r>
      <w:r w:rsidR="00456F0C">
        <w:rPr>
          <w:rFonts w:ascii="David" w:hAnsi="David" w:cs="David" w:hint="cs"/>
          <w:sz w:val="24"/>
          <w:szCs w:val="24"/>
          <w:rtl/>
        </w:rPr>
        <w:t xml:space="preserve"> וביהמ"ש פוסק להם פיצויים בשל ההפרש בין שווי הדירות</w:t>
      </w:r>
      <w:r w:rsidR="00E948B2">
        <w:rPr>
          <w:rFonts w:ascii="David" w:hAnsi="David" w:cs="David" w:hint="cs"/>
          <w:sz w:val="24"/>
          <w:szCs w:val="24"/>
          <w:rtl/>
        </w:rPr>
        <w:t xml:space="preserve"> בזמן ההפרה</w:t>
      </w:r>
      <w:r w:rsidR="00456F0C">
        <w:rPr>
          <w:rFonts w:ascii="David" w:hAnsi="David" w:cs="David" w:hint="cs"/>
          <w:sz w:val="24"/>
          <w:szCs w:val="24"/>
          <w:rtl/>
        </w:rPr>
        <w:t xml:space="preserve"> לבין שווי הדירות ב</w:t>
      </w:r>
      <w:r w:rsidR="00E948B2">
        <w:rPr>
          <w:rFonts w:ascii="David" w:hAnsi="David" w:cs="David" w:hint="cs"/>
          <w:sz w:val="24"/>
          <w:szCs w:val="24"/>
          <w:rtl/>
        </w:rPr>
        <w:t>חוזה</w:t>
      </w:r>
      <w:r w:rsidR="00456F0C">
        <w:rPr>
          <w:rFonts w:ascii="David" w:hAnsi="David" w:cs="David" w:hint="cs"/>
          <w:sz w:val="24"/>
          <w:szCs w:val="24"/>
          <w:rtl/>
        </w:rPr>
        <w:t xml:space="preserve"> הקבלן. בנוסף, מבקשים פיצוי על נזק עקיף </w:t>
      </w:r>
      <w:r w:rsidR="00456F0C">
        <w:rPr>
          <w:rFonts w:ascii="David" w:hAnsi="David" w:cs="David"/>
          <w:sz w:val="24"/>
          <w:szCs w:val="24"/>
          <w:rtl/>
        </w:rPr>
        <w:t>–</w:t>
      </w:r>
      <w:r w:rsidR="00456F0C">
        <w:rPr>
          <w:rFonts w:ascii="David" w:hAnsi="David" w:cs="David" w:hint="cs"/>
          <w:sz w:val="24"/>
          <w:szCs w:val="24"/>
          <w:rtl/>
        </w:rPr>
        <w:t xml:space="preserve"> טוענים שהיו משכירים את הדירות</w:t>
      </w:r>
      <w:r w:rsidR="00FA48E1">
        <w:rPr>
          <w:rFonts w:ascii="David" w:hAnsi="David" w:cs="David" w:hint="cs"/>
          <w:sz w:val="24"/>
          <w:szCs w:val="24"/>
          <w:rtl/>
        </w:rPr>
        <w:t xml:space="preserve"> אך </w:t>
      </w:r>
      <w:r w:rsidR="00456F0C">
        <w:rPr>
          <w:rFonts w:ascii="David" w:hAnsi="David" w:cs="David" w:hint="cs"/>
          <w:sz w:val="24"/>
          <w:szCs w:val="24"/>
          <w:rtl/>
        </w:rPr>
        <w:t xml:space="preserve">ביהמ"ש קובע כי אין אינדיקציה לכך שזו הייתה כוונתם. </w:t>
      </w:r>
      <w:r w:rsidR="006E635A" w:rsidRPr="004A0C27">
        <w:rPr>
          <w:rFonts w:ascii="David" w:hAnsi="David" w:cs="David" w:hint="cs"/>
          <w:b/>
          <w:bCs/>
          <w:sz w:val="24"/>
          <w:szCs w:val="24"/>
          <w:rtl/>
        </w:rPr>
        <w:t xml:space="preserve">לביהמ"ש קשה להתמודד עם נזקים עקיפים, </w:t>
      </w:r>
      <w:r w:rsidR="006E635A" w:rsidRPr="004A0C27">
        <w:rPr>
          <w:rFonts w:ascii="David" w:hAnsi="David" w:cs="David" w:hint="cs"/>
          <w:sz w:val="24"/>
          <w:szCs w:val="24"/>
          <w:rtl/>
        </w:rPr>
        <w:t>קשה להוכיח ולהעריך את השווי.</w:t>
      </w:r>
    </w:p>
    <w:p w14:paraId="210D5E61" w14:textId="77777777" w:rsidR="00E97B6C" w:rsidRPr="00D7363F" w:rsidRDefault="00E97B6C" w:rsidP="004E7AA7">
      <w:pPr>
        <w:pStyle w:val="a7"/>
        <w:numPr>
          <w:ilvl w:val="0"/>
          <w:numId w:val="25"/>
        </w:numPr>
        <w:tabs>
          <w:tab w:val="left" w:pos="2414"/>
        </w:tabs>
        <w:spacing w:line="276" w:lineRule="auto"/>
        <w:rPr>
          <w:rFonts w:ascii="David" w:hAnsi="David" w:cs="David"/>
          <w:sz w:val="24"/>
          <w:szCs w:val="24"/>
          <w:rtl/>
        </w:rPr>
      </w:pPr>
      <w:r w:rsidRPr="00D7363F">
        <w:rPr>
          <w:rFonts w:ascii="David" w:hAnsi="David" w:cs="David" w:hint="cs"/>
          <w:sz w:val="24"/>
          <w:szCs w:val="24"/>
          <w:u w:val="single"/>
          <w:rtl/>
        </w:rPr>
        <w:t>חוזה בתנאים עדיפים</w:t>
      </w:r>
      <w:r w:rsidRPr="00D7363F">
        <w:rPr>
          <w:rFonts w:ascii="David" w:hAnsi="David" w:cs="David" w:hint="cs"/>
          <w:sz w:val="24"/>
          <w:szCs w:val="24"/>
          <w:rtl/>
        </w:rPr>
        <w:t xml:space="preserve">: כשהעסקה מצוינת (בצורה כמעט בלתי הגיונית) לצד אחד אך גרועה מאוד לצד </w:t>
      </w:r>
      <w:r w:rsidR="000E61F5">
        <w:rPr>
          <w:rFonts w:ascii="David" w:hAnsi="David" w:cs="David" w:hint="cs"/>
          <w:sz w:val="24"/>
          <w:szCs w:val="24"/>
          <w:rtl/>
        </w:rPr>
        <w:t>השני</w:t>
      </w:r>
      <w:r w:rsidRPr="00D7363F">
        <w:rPr>
          <w:rFonts w:ascii="David" w:hAnsi="David" w:cs="David" w:hint="cs"/>
          <w:sz w:val="24"/>
          <w:szCs w:val="24"/>
          <w:rtl/>
        </w:rPr>
        <w:t xml:space="preserve"> ולכן הוא רוצה להשתחרר מהחוזה או מפר אותו.</w:t>
      </w:r>
    </w:p>
    <w:p w14:paraId="18EA827C" w14:textId="77777777" w:rsidR="00523C81" w:rsidRDefault="00CD15A2" w:rsidP="004E7AA7">
      <w:pPr>
        <w:tabs>
          <w:tab w:val="left" w:pos="2414"/>
        </w:tabs>
        <w:spacing w:line="276" w:lineRule="auto"/>
        <w:rPr>
          <w:rFonts w:ascii="David" w:hAnsi="David" w:cs="David"/>
          <w:sz w:val="24"/>
          <w:szCs w:val="24"/>
          <w:rtl/>
        </w:rPr>
      </w:pPr>
      <w:r w:rsidRPr="00CD15A2">
        <w:rPr>
          <w:rFonts w:ascii="David" w:hAnsi="David" w:cs="David" w:hint="cs"/>
          <w:sz w:val="24"/>
          <w:szCs w:val="24"/>
          <w:shd w:val="clear" w:color="auto" w:fill="9CC2E5" w:themeFill="accent5" w:themeFillTint="99"/>
          <w:rtl/>
        </w:rPr>
        <w:t>אלוניאל</w:t>
      </w:r>
      <w:r>
        <w:rPr>
          <w:rFonts w:ascii="David" w:hAnsi="David" w:cs="David" w:hint="cs"/>
          <w:sz w:val="24"/>
          <w:szCs w:val="24"/>
          <w:rtl/>
        </w:rPr>
        <w:t>:</w:t>
      </w:r>
      <w:r w:rsidR="009E066B">
        <w:rPr>
          <w:rFonts w:ascii="David" w:hAnsi="David" w:cs="David" w:hint="cs"/>
          <w:sz w:val="24"/>
          <w:szCs w:val="24"/>
          <w:rtl/>
        </w:rPr>
        <w:t xml:space="preserve"> </w:t>
      </w:r>
      <w:r w:rsidR="00C95ADD">
        <w:rPr>
          <w:rFonts w:ascii="David" w:hAnsi="David" w:cs="David" w:hint="cs"/>
          <w:sz w:val="24"/>
          <w:szCs w:val="24"/>
          <w:rtl/>
        </w:rPr>
        <w:t>(</w:t>
      </w:r>
      <w:r w:rsidR="00F01C87">
        <w:rPr>
          <w:rFonts w:ascii="David" w:hAnsi="David" w:cs="David" w:hint="cs"/>
          <w:sz w:val="24"/>
          <w:szCs w:val="24"/>
          <w:rtl/>
        </w:rPr>
        <w:t>מקדונלדס</w:t>
      </w:r>
      <w:r w:rsidR="00C95ADD">
        <w:rPr>
          <w:rFonts w:ascii="David" w:hAnsi="David" w:cs="David" w:hint="cs"/>
          <w:sz w:val="24"/>
          <w:szCs w:val="24"/>
          <w:rtl/>
        </w:rPr>
        <w:t>)</w:t>
      </w:r>
      <w:r w:rsidR="0074420D">
        <w:rPr>
          <w:rFonts w:ascii="David" w:hAnsi="David" w:cs="David" w:hint="cs"/>
          <w:sz w:val="24"/>
          <w:szCs w:val="24"/>
          <w:rtl/>
        </w:rPr>
        <w:t xml:space="preserve">. </w:t>
      </w:r>
      <w:r w:rsidR="00F01C87">
        <w:rPr>
          <w:rFonts w:ascii="David" w:hAnsi="David" w:cs="David" w:hint="cs"/>
          <w:sz w:val="24"/>
          <w:szCs w:val="24"/>
          <w:rtl/>
        </w:rPr>
        <w:t>הוויכוח בין הקניון לאלוניאל הוא על בסיס הכשרות, בתחילה הסכימו כי לא תהיה תעודת כשרות אך תהיה הקפדה על כללי הכשרות</w:t>
      </w:r>
      <w:r w:rsidR="001C2BC0">
        <w:rPr>
          <w:rFonts w:ascii="David" w:hAnsi="David" w:cs="David" w:hint="cs"/>
          <w:sz w:val="24"/>
          <w:szCs w:val="24"/>
          <w:rtl/>
        </w:rPr>
        <w:t>,</w:t>
      </w:r>
      <w:r w:rsidR="00F01C87">
        <w:rPr>
          <w:rFonts w:ascii="David" w:hAnsi="David" w:cs="David" w:hint="cs"/>
          <w:sz w:val="24"/>
          <w:szCs w:val="24"/>
          <w:rtl/>
        </w:rPr>
        <w:t xml:space="preserve"> </w:t>
      </w:r>
      <w:r w:rsidR="001C2BC0">
        <w:rPr>
          <w:rFonts w:ascii="David" w:hAnsi="David" w:cs="David" w:hint="cs"/>
          <w:sz w:val="24"/>
          <w:szCs w:val="24"/>
          <w:rtl/>
        </w:rPr>
        <w:t xml:space="preserve">אך </w:t>
      </w:r>
      <w:r w:rsidR="00F01C87">
        <w:rPr>
          <w:rFonts w:ascii="David" w:hAnsi="David" w:cs="David" w:hint="cs"/>
          <w:sz w:val="24"/>
          <w:szCs w:val="24"/>
          <w:rtl/>
        </w:rPr>
        <w:t xml:space="preserve">לבסוף </w:t>
      </w:r>
      <w:r w:rsidR="00044934">
        <w:rPr>
          <w:rFonts w:ascii="David" w:hAnsi="David" w:cs="David" w:hint="cs"/>
          <w:sz w:val="24"/>
          <w:szCs w:val="24"/>
          <w:rtl/>
        </w:rPr>
        <w:t xml:space="preserve">המשכירה הפרה את החוזה. ביהמ"ש קובע פיצויים בסך 600 אלף ₪ לעומת 10 מיליון שביקשו אלוניאל. </w:t>
      </w:r>
      <w:r w:rsidR="00044934" w:rsidRPr="00657A2D">
        <w:rPr>
          <w:rFonts w:ascii="David" w:hAnsi="David" w:cs="David" w:hint="cs"/>
          <w:b/>
          <w:bCs/>
          <w:sz w:val="24"/>
          <w:szCs w:val="24"/>
          <w:rtl/>
        </w:rPr>
        <w:t>השיח הוא בנזק עקיף</w:t>
      </w:r>
      <w:r w:rsidR="00044934">
        <w:rPr>
          <w:rFonts w:ascii="David" w:hAnsi="David" w:cs="David" w:hint="cs"/>
          <w:sz w:val="24"/>
          <w:szCs w:val="24"/>
          <w:rtl/>
        </w:rPr>
        <w:t xml:space="preserve"> </w:t>
      </w:r>
      <w:r w:rsidR="00044934">
        <w:rPr>
          <w:rFonts w:ascii="David" w:hAnsi="David" w:cs="David"/>
          <w:sz w:val="24"/>
          <w:szCs w:val="24"/>
          <w:rtl/>
        </w:rPr>
        <w:t>–</w:t>
      </w:r>
      <w:r w:rsidR="00044934">
        <w:rPr>
          <w:rFonts w:ascii="David" w:hAnsi="David" w:cs="David" w:hint="cs"/>
          <w:sz w:val="24"/>
          <w:szCs w:val="24"/>
          <w:rtl/>
        </w:rPr>
        <w:t xml:space="preserve"> הראו רווח עתידי ביחס לסניפים אחרים. עם זאת, לא הראו נזק ישיר, לא ניתן להראות שדווקא עסקה זו היא הרווחית ביותר עבור הנפגע (אי הכשרות בעייתית לאוכלוסייה בירושלים, מול הקניון נבנה קניון נוסף, מצב בטחוני בעייתי). אלוניאל מעוניין בפיצויים ולא באכיפה </w:t>
      </w:r>
      <w:r w:rsidR="00044934">
        <w:rPr>
          <w:rFonts w:ascii="David" w:hAnsi="David" w:cs="David"/>
          <w:sz w:val="24"/>
          <w:szCs w:val="24"/>
          <w:rtl/>
        </w:rPr>
        <w:t>–</w:t>
      </w:r>
      <w:r w:rsidR="00044934">
        <w:rPr>
          <w:rFonts w:ascii="David" w:hAnsi="David" w:cs="David" w:hint="cs"/>
          <w:sz w:val="24"/>
          <w:szCs w:val="24"/>
          <w:rtl/>
        </w:rPr>
        <w:t xml:space="preserve"> דבר שמראה על כך שהעסקה לא באמת טובה מבחינתם. בנוסף, נמנעים מהקטנת הנזק ולא מראים שמדובר בחוזה בתנאים עדיפים. </w:t>
      </w:r>
    </w:p>
    <w:p w14:paraId="779CA151" w14:textId="77777777" w:rsidR="005F07EB" w:rsidRPr="0074420D" w:rsidRDefault="00523C81" w:rsidP="004E7AA7">
      <w:pPr>
        <w:pStyle w:val="a7"/>
        <w:numPr>
          <w:ilvl w:val="0"/>
          <w:numId w:val="25"/>
        </w:numPr>
        <w:tabs>
          <w:tab w:val="left" w:pos="2414"/>
        </w:tabs>
        <w:spacing w:line="276" w:lineRule="auto"/>
        <w:rPr>
          <w:rFonts w:ascii="David" w:hAnsi="David" w:cs="David"/>
          <w:sz w:val="24"/>
          <w:szCs w:val="24"/>
          <w:rtl/>
        </w:rPr>
      </w:pPr>
      <w:r w:rsidRPr="0074420D">
        <w:rPr>
          <w:rFonts w:ascii="David" w:hAnsi="David" w:cs="David"/>
          <w:sz w:val="24"/>
          <w:szCs w:val="24"/>
          <w:u w:val="single"/>
          <w:rtl/>
        </w:rPr>
        <w:t>נקודה משמעותית מפס"ד זה</w:t>
      </w:r>
      <w:r w:rsidRPr="0074420D">
        <w:rPr>
          <w:rFonts w:ascii="David" w:hAnsi="David" w:cs="David"/>
          <w:sz w:val="24"/>
          <w:szCs w:val="24"/>
          <w:rtl/>
        </w:rPr>
        <w:t xml:space="preserve"> היא שהוא תמונת המראה לפס"ד שמחון – בשמחון התקבל פיצוי ישיר אך לא התקבל פיצוי עקיף בנימוק בעייתי. באלוניאל לא הראו הצדקה לפיצוי ישיר אבל כן התקבל פיצוי עקיף. חוסר הנוחות מפס"ד אלוניאל נובע מכך שלא הראו שהעסקה הזו טובה במיוחד.</w:t>
      </w:r>
    </w:p>
    <w:p w14:paraId="4EE58B33" w14:textId="77777777" w:rsidR="005F07EB" w:rsidRPr="00337CA9" w:rsidRDefault="005F07EB" w:rsidP="004E7AA7">
      <w:pPr>
        <w:pStyle w:val="a7"/>
        <w:numPr>
          <w:ilvl w:val="0"/>
          <w:numId w:val="25"/>
        </w:numPr>
        <w:tabs>
          <w:tab w:val="left" w:pos="2414"/>
        </w:tabs>
        <w:spacing w:line="276" w:lineRule="auto"/>
        <w:rPr>
          <w:rFonts w:ascii="David" w:hAnsi="David" w:cs="David"/>
          <w:sz w:val="24"/>
          <w:szCs w:val="24"/>
          <w:rtl/>
        </w:rPr>
      </w:pPr>
      <w:r w:rsidRPr="00337CA9">
        <w:rPr>
          <w:rFonts w:ascii="David" w:hAnsi="David" w:cs="David" w:hint="cs"/>
          <w:sz w:val="24"/>
          <w:szCs w:val="24"/>
          <w:u w:val="single"/>
          <w:rtl/>
        </w:rPr>
        <w:t>סיכום</w:t>
      </w:r>
      <w:r w:rsidRPr="00337CA9">
        <w:rPr>
          <w:rFonts w:ascii="David" w:hAnsi="David" w:cs="David" w:hint="cs"/>
          <w:sz w:val="24"/>
          <w:szCs w:val="24"/>
          <w:rtl/>
        </w:rPr>
        <w:t xml:space="preserve">: </w:t>
      </w:r>
    </w:p>
    <w:p w14:paraId="5719F739" w14:textId="77777777" w:rsidR="005F07EB" w:rsidRDefault="005F07EB" w:rsidP="004E7AA7">
      <w:pPr>
        <w:pStyle w:val="a7"/>
        <w:numPr>
          <w:ilvl w:val="4"/>
          <w:numId w:val="35"/>
        </w:numPr>
        <w:tabs>
          <w:tab w:val="left" w:pos="2414"/>
        </w:tabs>
        <w:spacing w:line="276" w:lineRule="auto"/>
        <w:rPr>
          <w:rFonts w:ascii="David" w:hAnsi="David" w:cs="David"/>
          <w:sz w:val="24"/>
          <w:szCs w:val="24"/>
        </w:rPr>
      </w:pPr>
      <w:r w:rsidRPr="005F07EB">
        <w:rPr>
          <w:rFonts w:ascii="David" w:hAnsi="David" w:cs="David" w:hint="cs"/>
          <w:sz w:val="24"/>
          <w:szCs w:val="24"/>
          <w:rtl/>
        </w:rPr>
        <w:t>על הנפגע להראות שהחוזה טוב במיוחד</w:t>
      </w:r>
      <w:r w:rsidR="00F47636">
        <w:rPr>
          <w:rFonts w:ascii="David" w:hAnsi="David" w:cs="David" w:hint="cs"/>
          <w:sz w:val="24"/>
          <w:szCs w:val="24"/>
          <w:rtl/>
        </w:rPr>
        <w:t xml:space="preserve"> (חוזה בתנאים עדיפים)</w:t>
      </w:r>
      <w:r>
        <w:rPr>
          <w:rFonts w:ascii="David" w:hAnsi="David" w:cs="David" w:hint="cs"/>
          <w:sz w:val="24"/>
          <w:szCs w:val="24"/>
          <w:rtl/>
        </w:rPr>
        <w:t xml:space="preserve">. כמו כן, ניתן להראות </w:t>
      </w:r>
      <w:r w:rsidRPr="005F07EB">
        <w:rPr>
          <w:rFonts w:ascii="David" w:hAnsi="David" w:cs="David" w:hint="cs"/>
          <w:sz w:val="24"/>
          <w:szCs w:val="24"/>
          <w:rtl/>
        </w:rPr>
        <w:t xml:space="preserve">עליית ערך. </w:t>
      </w:r>
    </w:p>
    <w:p w14:paraId="1A2E1B6D" w14:textId="77777777" w:rsidR="005F07EB" w:rsidRDefault="005F07EB" w:rsidP="004E7AA7">
      <w:pPr>
        <w:pStyle w:val="a7"/>
        <w:numPr>
          <w:ilvl w:val="4"/>
          <w:numId w:val="35"/>
        </w:numPr>
        <w:tabs>
          <w:tab w:val="left" w:pos="2414"/>
        </w:tabs>
        <w:spacing w:line="276" w:lineRule="auto"/>
        <w:rPr>
          <w:rFonts w:ascii="David" w:hAnsi="David" w:cs="David"/>
          <w:sz w:val="24"/>
          <w:szCs w:val="24"/>
        </w:rPr>
      </w:pPr>
      <w:r w:rsidRPr="005F07EB">
        <w:rPr>
          <w:rFonts w:ascii="David" w:hAnsi="David" w:cs="David" w:hint="cs"/>
          <w:sz w:val="24"/>
          <w:szCs w:val="24"/>
          <w:rtl/>
        </w:rPr>
        <w:t xml:space="preserve">בשביל להוכיח נזק עקיף על הנפגע להראות שהיה יכול להפיק רווח לולא ההפרה. </w:t>
      </w:r>
    </w:p>
    <w:p w14:paraId="75DEF6A4" w14:textId="77777777" w:rsidR="00337CA9" w:rsidRDefault="005F07EB" w:rsidP="004E7AA7">
      <w:pPr>
        <w:pStyle w:val="a7"/>
        <w:numPr>
          <w:ilvl w:val="4"/>
          <w:numId w:val="35"/>
        </w:numPr>
        <w:tabs>
          <w:tab w:val="left" w:pos="2414"/>
        </w:tabs>
        <w:spacing w:line="276" w:lineRule="auto"/>
        <w:rPr>
          <w:rFonts w:ascii="David" w:hAnsi="David" w:cs="David"/>
          <w:sz w:val="24"/>
          <w:szCs w:val="24"/>
        </w:rPr>
      </w:pPr>
      <w:r w:rsidRPr="005F07EB">
        <w:rPr>
          <w:rFonts w:ascii="David" w:hAnsi="David" w:cs="David" w:hint="cs"/>
          <w:sz w:val="24"/>
          <w:szCs w:val="24"/>
          <w:rtl/>
        </w:rPr>
        <w:t xml:space="preserve">במקרים בהם לא ניתן להוכיח נזק ישיר, לא ברור </w:t>
      </w:r>
      <w:r w:rsidR="006866C7">
        <w:rPr>
          <w:rFonts w:ascii="David" w:hAnsi="David" w:cs="David" w:hint="cs"/>
          <w:sz w:val="24"/>
          <w:szCs w:val="24"/>
          <w:rtl/>
        </w:rPr>
        <w:t xml:space="preserve">אם מגיע </w:t>
      </w:r>
      <w:r w:rsidRPr="005F07EB">
        <w:rPr>
          <w:rFonts w:ascii="David" w:hAnsi="David" w:cs="David" w:hint="cs"/>
          <w:sz w:val="24"/>
          <w:szCs w:val="24"/>
          <w:rtl/>
        </w:rPr>
        <w:t>פיצוי עקיף.</w:t>
      </w:r>
      <w:r w:rsidR="00044934" w:rsidRPr="005F07EB">
        <w:rPr>
          <w:rFonts w:ascii="David" w:hAnsi="David" w:cs="David" w:hint="cs"/>
          <w:sz w:val="24"/>
          <w:szCs w:val="24"/>
          <w:rtl/>
        </w:rPr>
        <w:t xml:space="preserve"> </w:t>
      </w:r>
    </w:p>
    <w:p w14:paraId="05A8EDD0" w14:textId="77777777" w:rsidR="00D7363F" w:rsidRDefault="00337CA9" w:rsidP="004E7AA7">
      <w:pPr>
        <w:tabs>
          <w:tab w:val="left" w:pos="2414"/>
        </w:tabs>
        <w:spacing w:line="276" w:lineRule="auto"/>
        <w:rPr>
          <w:rFonts w:ascii="David" w:hAnsi="David" w:cs="David"/>
          <w:sz w:val="24"/>
          <w:szCs w:val="24"/>
          <w:rtl/>
        </w:rPr>
      </w:pPr>
      <w:r w:rsidRPr="00D7363F">
        <w:rPr>
          <w:rFonts w:ascii="David" w:hAnsi="David" w:cs="David" w:hint="cs"/>
          <w:sz w:val="24"/>
          <w:szCs w:val="24"/>
          <w:u w:val="single"/>
          <w:rtl/>
        </w:rPr>
        <w:t>נטל הקטנת הנזק</w:t>
      </w:r>
      <w:r w:rsidRPr="0056480B">
        <w:rPr>
          <w:rFonts w:ascii="David" w:hAnsi="David" w:cs="David" w:hint="cs"/>
          <w:sz w:val="24"/>
          <w:szCs w:val="24"/>
          <w:u w:val="single"/>
          <w:rtl/>
        </w:rPr>
        <w:t>:</w:t>
      </w:r>
      <w:r w:rsidR="00D7363F" w:rsidRPr="0056480B">
        <w:rPr>
          <w:rFonts w:ascii="David" w:hAnsi="David" w:cs="David" w:hint="cs"/>
          <w:sz w:val="24"/>
          <w:szCs w:val="24"/>
          <w:u w:val="single"/>
          <w:rtl/>
        </w:rPr>
        <w:t xml:space="preserve"> סעיף 14</w:t>
      </w:r>
    </w:p>
    <w:p w14:paraId="3CB7FE55" w14:textId="77777777" w:rsidR="0056480B" w:rsidRDefault="00D7363F" w:rsidP="004E7AA7">
      <w:pPr>
        <w:tabs>
          <w:tab w:val="left" w:pos="2414"/>
        </w:tabs>
        <w:spacing w:line="276" w:lineRule="auto"/>
        <w:rPr>
          <w:rFonts w:ascii="David" w:hAnsi="David" w:cs="David"/>
          <w:sz w:val="24"/>
          <w:szCs w:val="24"/>
          <w:rtl/>
        </w:rPr>
      </w:pPr>
      <w:r>
        <w:rPr>
          <w:rFonts w:ascii="David" w:hAnsi="David" w:cs="David" w:hint="cs"/>
          <w:sz w:val="24"/>
          <w:szCs w:val="24"/>
          <w:rtl/>
        </w:rPr>
        <w:t xml:space="preserve">המפר לא יהיה חייב בפיצויים בעד נזק שהנפגע היה יכול להקטין באמצעים סבירים (אם הוציא הוצאות במסגרת אותם אמצעים, המפר ישפה אותו עליהן). </w:t>
      </w:r>
      <w:r w:rsidR="00350A87" w:rsidRPr="00350A87">
        <w:rPr>
          <w:rFonts w:ascii="David" w:hAnsi="David" w:cs="David" w:hint="cs"/>
          <w:sz w:val="24"/>
          <w:szCs w:val="24"/>
          <w:shd w:val="clear" w:color="auto" w:fill="D9E2F3" w:themeFill="accent1" w:themeFillTint="33"/>
          <w:rtl/>
        </w:rPr>
        <w:t>שאלת שינוי דין</w:t>
      </w:r>
      <w:r w:rsidR="00350A87" w:rsidRPr="00350A87">
        <w:rPr>
          <w:rFonts w:ascii="David" w:hAnsi="David" w:cs="David" w:hint="cs"/>
          <w:sz w:val="24"/>
          <w:szCs w:val="24"/>
          <w:rtl/>
        </w:rPr>
        <w:t xml:space="preserve">: </w:t>
      </w:r>
      <w:r w:rsidRPr="00350A87">
        <w:rPr>
          <w:rFonts w:ascii="David" w:hAnsi="David" w:cs="David" w:hint="cs"/>
          <w:sz w:val="24"/>
          <w:szCs w:val="24"/>
          <w:rtl/>
        </w:rPr>
        <w:t>נזק שהיה ניתן להקטין הוא לא נזק שנוצר מההפרה ולכן סעיף 14 לא משנה רבות את סעיף 10.</w:t>
      </w:r>
      <w:r>
        <w:rPr>
          <w:rFonts w:ascii="David" w:hAnsi="David" w:cs="David" w:hint="cs"/>
          <w:sz w:val="24"/>
          <w:szCs w:val="24"/>
          <w:rtl/>
        </w:rPr>
        <w:t xml:space="preserve"> כאן עולה סוגיית הזמן, הנזק מההפרה הוא למשל</w:t>
      </w:r>
      <w:r w:rsidR="0056480B">
        <w:rPr>
          <w:rFonts w:ascii="David" w:hAnsi="David" w:cs="David" w:hint="cs"/>
          <w:sz w:val="24"/>
          <w:szCs w:val="24"/>
          <w:rtl/>
        </w:rPr>
        <w:t>,</w:t>
      </w:r>
      <w:r>
        <w:rPr>
          <w:rFonts w:ascii="David" w:hAnsi="David" w:cs="David" w:hint="cs"/>
          <w:sz w:val="24"/>
          <w:szCs w:val="24"/>
          <w:rtl/>
        </w:rPr>
        <w:t xml:space="preserve"> עד שאקנה נכס חדש.</w:t>
      </w:r>
    </w:p>
    <w:p w14:paraId="79A4DE70" w14:textId="77777777" w:rsidR="0056480B" w:rsidRPr="0056480B" w:rsidRDefault="0056480B" w:rsidP="004E7AA7">
      <w:pPr>
        <w:tabs>
          <w:tab w:val="left" w:pos="2414"/>
        </w:tabs>
        <w:spacing w:line="276" w:lineRule="auto"/>
        <w:rPr>
          <w:rFonts w:ascii="David" w:hAnsi="David" w:cs="David"/>
          <w:sz w:val="24"/>
          <w:szCs w:val="24"/>
          <w:u w:val="single"/>
          <w:rtl/>
        </w:rPr>
      </w:pPr>
      <w:r w:rsidRPr="0056480B">
        <w:rPr>
          <w:rFonts w:ascii="David" w:hAnsi="David" w:cs="David" w:hint="cs"/>
          <w:sz w:val="24"/>
          <w:szCs w:val="24"/>
          <w:u w:val="single"/>
          <w:rtl/>
        </w:rPr>
        <w:t>פיצוי בעד נזק לא ממוני:</w:t>
      </w:r>
      <w:r w:rsidR="00D7363F" w:rsidRPr="0056480B">
        <w:rPr>
          <w:rFonts w:ascii="David" w:hAnsi="David" w:cs="David" w:hint="cs"/>
          <w:sz w:val="24"/>
          <w:szCs w:val="24"/>
          <w:u w:val="single"/>
          <w:rtl/>
        </w:rPr>
        <w:t xml:space="preserve"> </w:t>
      </w:r>
      <w:r w:rsidRPr="0056480B">
        <w:rPr>
          <w:rFonts w:ascii="David" w:hAnsi="David" w:cs="David" w:hint="cs"/>
          <w:sz w:val="24"/>
          <w:szCs w:val="24"/>
          <w:u w:val="single"/>
          <w:rtl/>
        </w:rPr>
        <w:t>סעיף 13</w:t>
      </w:r>
    </w:p>
    <w:p w14:paraId="44F66D8B" w14:textId="77777777" w:rsidR="0056480B" w:rsidRDefault="0056480B" w:rsidP="004E7AA7">
      <w:pPr>
        <w:tabs>
          <w:tab w:val="left" w:pos="2414"/>
        </w:tabs>
        <w:spacing w:line="276" w:lineRule="auto"/>
        <w:rPr>
          <w:rFonts w:ascii="David" w:hAnsi="David" w:cs="David"/>
          <w:sz w:val="24"/>
          <w:szCs w:val="24"/>
          <w:rtl/>
        </w:rPr>
      </w:pPr>
      <w:r w:rsidRPr="00D15BDD">
        <w:rPr>
          <w:rFonts w:ascii="David" w:hAnsi="David" w:cs="David" w:hint="cs"/>
          <w:sz w:val="24"/>
          <w:szCs w:val="24"/>
          <w:rtl/>
        </w:rPr>
        <w:t>השלבים להוכחת נזק לא ממוני</w:t>
      </w:r>
      <w:r w:rsidR="00D15BDD">
        <w:rPr>
          <w:rFonts w:ascii="David" w:hAnsi="David" w:cs="David" w:hint="cs"/>
          <w:sz w:val="24"/>
          <w:szCs w:val="24"/>
          <w:rtl/>
        </w:rPr>
        <w:t xml:space="preserve"> הם:</w:t>
      </w:r>
      <w:r>
        <w:rPr>
          <w:rFonts w:ascii="David" w:hAnsi="David" w:cs="David" w:hint="cs"/>
          <w:sz w:val="24"/>
          <w:szCs w:val="24"/>
          <w:rtl/>
        </w:rPr>
        <w:t xml:space="preserve"> חוזה, הפרה, נפגע, נזק שאינו נזק ממון, קשר סיבתי, צפיות, פיצוי לשיקול דעת ביהמ"ש. </w:t>
      </w:r>
      <w:r w:rsidR="000E3020">
        <w:rPr>
          <w:rFonts w:ascii="David" w:hAnsi="David" w:cs="David" w:hint="cs"/>
          <w:sz w:val="24"/>
          <w:szCs w:val="24"/>
          <w:rtl/>
        </w:rPr>
        <w:t>לפי סעיף 13, ב</w:t>
      </w:r>
      <w:r>
        <w:rPr>
          <w:rFonts w:ascii="David" w:hAnsi="David" w:cs="David" w:hint="cs"/>
          <w:sz w:val="24"/>
          <w:szCs w:val="24"/>
          <w:rtl/>
        </w:rPr>
        <w:t>יהמ"ש יכול לפסוק פיצויים גם בעבור נזק שאינו כספי</w:t>
      </w:r>
      <w:r w:rsidR="000E3020">
        <w:rPr>
          <w:rFonts w:ascii="David" w:hAnsi="David" w:cs="David" w:hint="cs"/>
          <w:sz w:val="24"/>
          <w:szCs w:val="24"/>
          <w:rtl/>
        </w:rPr>
        <w:t xml:space="preserve"> ולהחליט מה שיעורם</w:t>
      </w:r>
      <w:r>
        <w:rPr>
          <w:rFonts w:ascii="David" w:hAnsi="David" w:cs="David" w:hint="cs"/>
          <w:sz w:val="24"/>
          <w:szCs w:val="24"/>
          <w:rtl/>
        </w:rPr>
        <w:t xml:space="preserve">. </w:t>
      </w:r>
    </w:p>
    <w:p w14:paraId="3CD534E7" w14:textId="77777777" w:rsidR="00E44E9F" w:rsidRDefault="00E44E9F" w:rsidP="004E7AA7">
      <w:pPr>
        <w:tabs>
          <w:tab w:val="left" w:pos="2414"/>
        </w:tabs>
        <w:spacing w:line="276" w:lineRule="auto"/>
        <w:rPr>
          <w:rFonts w:ascii="David" w:hAnsi="David" w:cs="David"/>
          <w:sz w:val="24"/>
          <w:szCs w:val="24"/>
          <w:rtl/>
        </w:rPr>
      </w:pPr>
      <w:r w:rsidRPr="00D15BDD">
        <w:rPr>
          <w:rFonts w:ascii="David" w:hAnsi="David" w:cs="David" w:hint="cs"/>
          <w:sz w:val="24"/>
          <w:szCs w:val="24"/>
          <w:u w:val="single"/>
          <w:rtl/>
        </w:rPr>
        <w:t>סעד שלילי מול סעד חיובי</w:t>
      </w:r>
      <w:r>
        <w:rPr>
          <w:rFonts w:ascii="David" w:hAnsi="David" w:cs="David" w:hint="cs"/>
          <w:sz w:val="24"/>
          <w:szCs w:val="24"/>
          <w:rtl/>
        </w:rPr>
        <w:t xml:space="preserve">: </w:t>
      </w:r>
      <w:r w:rsidRPr="00E44E9F">
        <w:rPr>
          <w:rFonts w:ascii="David" w:hAnsi="David" w:cs="David" w:hint="cs"/>
          <w:sz w:val="24"/>
          <w:szCs w:val="24"/>
          <w:shd w:val="clear" w:color="auto" w:fill="9CC2E5" w:themeFill="accent5" w:themeFillTint="99"/>
          <w:rtl/>
        </w:rPr>
        <w:t>מלון צוקים</w:t>
      </w:r>
      <w:r>
        <w:rPr>
          <w:rFonts w:ascii="David" w:hAnsi="David" w:cs="David" w:hint="cs"/>
          <w:sz w:val="24"/>
          <w:szCs w:val="24"/>
          <w:rtl/>
        </w:rPr>
        <w:t>:</w:t>
      </w:r>
      <w:r w:rsidR="00410765">
        <w:rPr>
          <w:rFonts w:ascii="David" w:hAnsi="David" w:cs="David" w:hint="cs"/>
          <w:sz w:val="24"/>
          <w:szCs w:val="24"/>
          <w:rtl/>
        </w:rPr>
        <w:t xml:space="preserve"> </w:t>
      </w:r>
      <w:r w:rsidR="00FB5457">
        <w:rPr>
          <w:rFonts w:ascii="David" w:hAnsi="David" w:cs="David" w:hint="cs"/>
          <w:sz w:val="24"/>
          <w:szCs w:val="24"/>
          <w:rtl/>
        </w:rPr>
        <w:t xml:space="preserve">יזמים שכרתו חוזה עם העירייה להקמת מלון, ראש העיר מתחלף ומפר את החוזה. </w:t>
      </w:r>
      <w:r w:rsidR="00FB5457" w:rsidRPr="005A25A6">
        <w:rPr>
          <w:rFonts w:ascii="David" w:hAnsi="David" w:cs="David" w:hint="cs"/>
          <w:b/>
          <w:bCs/>
          <w:sz w:val="24"/>
          <w:szCs w:val="24"/>
          <w:rtl/>
        </w:rPr>
        <w:t>נשאלת השאלה האם ניתן לקבל פיצויי הסתמכות (סעד שלילי) דרך סעיף 10</w:t>
      </w:r>
      <w:r w:rsidR="00FB5457">
        <w:rPr>
          <w:rFonts w:ascii="David" w:hAnsi="David" w:cs="David" w:hint="cs"/>
          <w:sz w:val="24"/>
          <w:szCs w:val="24"/>
          <w:rtl/>
        </w:rPr>
        <w:t xml:space="preserve">? היזמים לא </w:t>
      </w:r>
      <w:r w:rsidR="00FB5457">
        <w:rPr>
          <w:rFonts w:ascii="David" w:hAnsi="David" w:cs="David" w:hint="cs"/>
          <w:sz w:val="24"/>
          <w:szCs w:val="24"/>
          <w:rtl/>
        </w:rPr>
        <w:lastRenderedPageBreak/>
        <w:t>מצליחים להראות את הנזק (הרווח הצפוי מהמלון), ולכן מבקשים פיצויי הסתמכות בגין הוצאותיהם.</w:t>
      </w:r>
      <w:r w:rsidR="009513EE">
        <w:rPr>
          <w:rFonts w:ascii="David" w:hAnsi="David" w:cs="David" w:hint="cs"/>
          <w:sz w:val="24"/>
          <w:szCs w:val="24"/>
          <w:rtl/>
        </w:rPr>
        <w:t xml:space="preserve"> </w:t>
      </w:r>
      <w:r w:rsidR="009513EE" w:rsidRPr="009513EE">
        <w:rPr>
          <w:rFonts w:ascii="David" w:hAnsi="David" w:cs="David" w:hint="cs"/>
          <w:b/>
          <w:bCs/>
          <w:sz w:val="24"/>
          <w:szCs w:val="24"/>
          <w:rtl/>
        </w:rPr>
        <w:t>מלץ</w:t>
      </w:r>
      <w:r w:rsidR="009513EE">
        <w:rPr>
          <w:rFonts w:ascii="David" w:hAnsi="David" w:cs="David" w:hint="cs"/>
          <w:sz w:val="24"/>
          <w:szCs w:val="24"/>
          <w:rtl/>
        </w:rPr>
        <w:t xml:space="preserve"> קובע </w:t>
      </w:r>
      <w:r w:rsidR="009513EE" w:rsidRPr="005A25A6">
        <w:rPr>
          <w:rFonts w:ascii="David" w:hAnsi="David" w:cs="David" w:hint="cs"/>
          <w:b/>
          <w:bCs/>
          <w:sz w:val="24"/>
          <w:szCs w:val="24"/>
          <w:rtl/>
        </w:rPr>
        <w:t>שבמקום בו לא ניתן להוכיח פיצויי ציפייה ניתן פיצויי הסתמכות</w:t>
      </w:r>
      <w:r w:rsidR="009513EE">
        <w:rPr>
          <w:rFonts w:ascii="David" w:hAnsi="David" w:cs="David" w:hint="cs"/>
          <w:sz w:val="24"/>
          <w:szCs w:val="24"/>
          <w:rtl/>
        </w:rPr>
        <w:t xml:space="preserve">. הוא מתבסס על ההנחה כי אנשים לא נכנסים לחוזי הפסד ולכן פיצויי ההסתמכות בכל מקרה יהיו נמוכים מפיצויי הציפייה. מכאן, לא ייגרם פיצויי יתר (זו ההלכה). המחלוקת בפסיקה היא במצב בו ידוע כי פיצויי הציפייה נמוכים מפיצויי ההסתמכות </w:t>
      </w:r>
      <w:r w:rsidR="009513EE">
        <w:rPr>
          <w:rFonts w:ascii="David" w:hAnsi="David" w:cs="David"/>
          <w:sz w:val="24"/>
          <w:szCs w:val="24"/>
          <w:rtl/>
        </w:rPr>
        <w:t>–</w:t>
      </w:r>
      <w:r w:rsidR="009513EE">
        <w:rPr>
          <w:rFonts w:ascii="David" w:hAnsi="David" w:cs="David" w:hint="cs"/>
          <w:sz w:val="24"/>
          <w:szCs w:val="24"/>
          <w:rtl/>
        </w:rPr>
        <w:t xml:space="preserve"> </w:t>
      </w:r>
      <w:r w:rsidR="009513EE" w:rsidRPr="009513EE">
        <w:rPr>
          <w:rFonts w:ascii="David" w:hAnsi="David" w:cs="David" w:hint="cs"/>
          <w:b/>
          <w:bCs/>
          <w:sz w:val="24"/>
          <w:szCs w:val="24"/>
          <w:rtl/>
        </w:rPr>
        <w:t>חשין</w:t>
      </w:r>
      <w:r w:rsidR="009513EE">
        <w:rPr>
          <w:rFonts w:ascii="David" w:hAnsi="David" w:cs="David" w:hint="cs"/>
          <w:sz w:val="24"/>
          <w:szCs w:val="24"/>
          <w:rtl/>
        </w:rPr>
        <w:t xml:space="preserve"> אומר כי גם במצב כזה ניתן לפסוק פיצויי הסתמכות, אין הלכה מוחלטת.</w:t>
      </w:r>
    </w:p>
    <w:p w14:paraId="5A5B5FBA" w14:textId="77777777" w:rsidR="00ED246E" w:rsidRDefault="00B77031" w:rsidP="004E7AA7">
      <w:pPr>
        <w:shd w:val="clear" w:color="auto" w:fill="FFFFFF" w:themeFill="background1"/>
        <w:tabs>
          <w:tab w:val="left" w:pos="2414"/>
        </w:tabs>
        <w:spacing w:line="276" w:lineRule="auto"/>
        <w:rPr>
          <w:rFonts w:ascii="David" w:hAnsi="David" w:cs="David"/>
          <w:sz w:val="24"/>
          <w:szCs w:val="24"/>
          <w:rtl/>
        </w:rPr>
      </w:pPr>
      <w:r w:rsidRPr="009F272D">
        <w:rPr>
          <w:rFonts w:ascii="David" w:hAnsi="David" w:cs="David" w:hint="cs"/>
          <w:b/>
          <w:bCs/>
          <w:sz w:val="24"/>
          <w:szCs w:val="24"/>
          <w:u w:val="single"/>
          <w:shd w:val="clear" w:color="auto" w:fill="D9E2F3" w:themeFill="accent1" w:themeFillTint="33"/>
          <w:rtl/>
        </w:rPr>
        <w:t>פיצויים לפי סעיף 11</w:t>
      </w:r>
      <w:r>
        <w:rPr>
          <w:rFonts w:ascii="David" w:hAnsi="David" w:cs="David" w:hint="cs"/>
          <w:sz w:val="24"/>
          <w:szCs w:val="24"/>
          <w:rtl/>
        </w:rPr>
        <w:t>: פיצויים ללא הוכחת נזק</w:t>
      </w:r>
    </w:p>
    <w:p w14:paraId="7E744C4A" w14:textId="77777777" w:rsidR="00ED246E" w:rsidRPr="00BE1DC8" w:rsidRDefault="00ED246E" w:rsidP="004E7AA7">
      <w:pPr>
        <w:tabs>
          <w:tab w:val="left" w:pos="2414"/>
        </w:tabs>
        <w:spacing w:line="276" w:lineRule="auto"/>
        <w:rPr>
          <w:rFonts w:ascii="David" w:hAnsi="David" w:cs="David"/>
          <w:sz w:val="24"/>
          <w:szCs w:val="24"/>
          <w:rtl/>
        </w:rPr>
      </w:pPr>
      <w:r w:rsidRPr="000070AC">
        <w:rPr>
          <w:rFonts w:ascii="David" w:hAnsi="David" w:cs="David" w:hint="cs"/>
          <w:sz w:val="24"/>
          <w:szCs w:val="24"/>
          <w:u w:val="single"/>
          <w:rtl/>
        </w:rPr>
        <w:t>הסעיף מחולק לשניים</w:t>
      </w:r>
      <w:r>
        <w:rPr>
          <w:rFonts w:ascii="David" w:hAnsi="David" w:cs="David" w:hint="cs"/>
          <w:sz w:val="24"/>
          <w:szCs w:val="24"/>
          <w:rtl/>
        </w:rPr>
        <w:t xml:space="preserve">: (א) עוסק בנכס או שירות, ו(ב) עוסק בסכום כסף. הקביעה כי הסעיף עוסק בפיצויים ללא הוכחת נזק אינה מדויקת, </w:t>
      </w:r>
      <w:r w:rsidRPr="001F0791">
        <w:rPr>
          <w:rFonts w:ascii="David" w:hAnsi="David" w:cs="David" w:hint="cs"/>
          <w:b/>
          <w:bCs/>
          <w:sz w:val="24"/>
          <w:szCs w:val="24"/>
          <w:rtl/>
        </w:rPr>
        <w:t>בפועל מדובר בנזק ישיר בלבד</w:t>
      </w:r>
      <w:r w:rsidR="00D77AA9">
        <w:rPr>
          <w:rFonts w:ascii="David" w:hAnsi="David" w:cs="David" w:hint="cs"/>
          <w:sz w:val="24"/>
          <w:szCs w:val="24"/>
          <w:rtl/>
        </w:rPr>
        <w:t xml:space="preserve">: </w:t>
      </w:r>
      <w:r>
        <w:rPr>
          <w:rFonts w:ascii="David" w:hAnsi="David" w:cs="David" w:hint="cs"/>
          <w:sz w:val="24"/>
          <w:szCs w:val="24"/>
          <w:rtl/>
        </w:rPr>
        <w:t xml:space="preserve">ההבדל בין הערך של הנכס/שירות/כסף בין ההפרה לבין השווי. </w:t>
      </w:r>
      <w:r w:rsidR="00BE1DC8" w:rsidRPr="00BE1DC8">
        <w:rPr>
          <w:rFonts w:ascii="David" w:hAnsi="David" w:cs="David"/>
          <w:sz w:val="24"/>
          <w:szCs w:val="24"/>
          <w:rtl/>
        </w:rPr>
        <w:t>לפי הסעיף, במידה והופר חיוב למסור דבר מה לפי חוזה, והחוזה בוטל עקב ההפרה, הנפגע זכאי</w:t>
      </w:r>
      <w:r w:rsidR="00BE1DC8">
        <w:rPr>
          <w:rFonts w:ascii="David" w:hAnsi="David" w:cs="David" w:hint="cs"/>
          <w:sz w:val="24"/>
          <w:szCs w:val="24"/>
          <w:rtl/>
        </w:rPr>
        <w:t xml:space="preserve"> </w:t>
      </w:r>
      <w:r w:rsidR="00BE1DC8" w:rsidRPr="00BE1DC8">
        <w:rPr>
          <w:rFonts w:ascii="David" w:hAnsi="David" w:cs="David"/>
          <w:sz w:val="24"/>
          <w:szCs w:val="24"/>
          <w:rtl/>
        </w:rPr>
        <w:t>ללא הוכחת נזק, לפיצויים בסכום ההפרש בין התמורה בחוזה לבין שווי הנכס ביום הביטול.</w:t>
      </w:r>
    </w:p>
    <w:p w14:paraId="4E9FBE66" w14:textId="77777777" w:rsidR="00B77031" w:rsidRDefault="00BC3634" w:rsidP="004E7AA7">
      <w:pPr>
        <w:tabs>
          <w:tab w:val="left" w:pos="2414"/>
        </w:tabs>
        <w:spacing w:line="276" w:lineRule="auto"/>
        <w:rPr>
          <w:rFonts w:ascii="David" w:hAnsi="David" w:cs="David"/>
          <w:sz w:val="24"/>
          <w:szCs w:val="24"/>
          <w:rtl/>
        </w:rPr>
      </w:pPr>
      <w:r w:rsidRPr="003C188F">
        <w:rPr>
          <w:rFonts w:ascii="David" w:hAnsi="David" w:cs="David" w:hint="cs"/>
          <w:sz w:val="24"/>
          <w:szCs w:val="24"/>
          <w:u w:val="single"/>
          <w:rtl/>
        </w:rPr>
        <w:t>קבלת פיצויים דרך סעיף 11 תיעשה בשלבים הבאים</w:t>
      </w:r>
      <w:r>
        <w:rPr>
          <w:rFonts w:ascii="David" w:hAnsi="David" w:cs="David" w:hint="cs"/>
          <w:sz w:val="24"/>
          <w:szCs w:val="24"/>
          <w:rtl/>
        </w:rPr>
        <w:t xml:space="preserve">: </w:t>
      </w:r>
      <w:r w:rsidR="001F0791">
        <w:rPr>
          <w:rFonts w:ascii="David" w:hAnsi="David" w:cs="David" w:hint="cs"/>
          <w:sz w:val="24"/>
          <w:szCs w:val="24"/>
          <w:rtl/>
        </w:rPr>
        <w:t xml:space="preserve">1. </w:t>
      </w:r>
      <w:r>
        <w:rPr>
          <w:rFonts w:ascii="David" w:hAnsi="David" w:cs="David" w:hint="cs"/>
          <w:sz w:val="24"/>
          <w:szCs w:val="24"/>
          <w:rtl/>
        </w:rPr>
        <w:t xml:space="preserve">הפרת החוזה, </w:t>
      </w:r>
      <w:r w:rsidR="001F0791">
        <w:rPr>
          <w:rFonts w:ascii="David" w:hAnsi="David" w:cs="David" w:hint="cs"/>
          <w:sz w:val="24"/>
          <w:szCs w:val="24"/>
          <w:rtl/>
        </w:rPr>
        <w:t xml:space="preserve">2. </w:t>
      </w:r>
      <w:r>
        <w:rPr>
          <w:rFonts w:ascii="David" w:hAnsi="David" w:cs="David" w:hint="cs"/>
          <w:sz w:val="24"/>
          <w:szCs w:val="24"/>
          <w:rtl/>
        </w:rPr>
        <w:t xml:space="preserve">ביטול החוזה, </w:t>
      </w:r>
      <w:r w:rsidR="001F0791">
        <w:rPr>
          <w:rFonts w:ascii="David" w:hAnsi="David" w:cs="David" w:hint="cs"/>
          <w:sz w:val="24"/>
          <w:szCs w:val="24"/>
          <w:rtl/>
        </w:rPr>
        <w:t xml:space="preserve">3. </w:t>
      </w:r>
      <w:r w:rsidR="003C188F">
        <w:rPr>
          <w:rFonts w:ascii="David" w:hAnsi="David" w:cs="David" w:hint="cs"/>
          <w:sz w:val="24"/>
          <w:szCs w:val="24"/>
          <w:rtl/>
        </w:rPr>
        <w:t>ההפרש בין השווי בחוזה לשווי ביום הביטול (נזק ישיר, עליית מחיר או אינפלציה), אין דרישה לקש"ס, אין דרישה להקטנת הנזק.</w:t>
      </w:r>
    </w:p>
    <w:p w14:paraId="61583149" w14:textId="77777777" w:rsidR="003C188F" w:rsidRDefault="003C188F" w:rsidP="004E7AA7">
      <w:pPr>
        <w:tabs>
          <w:tab w:val="left" w:pos="2414"/>
        </w:tabs>
        <w:spacing w:line="276" w:lineRule="auto"/>
        <w:rPr>
          <w:rFonts w:ascii="David" w:hAnsi="David" w:cs="David"/>
          <w:sz w:val="24"/>
          <w:szCs w:val="24"/>
          <w:rtl/>
        </w:rPr>
      </w:pPr>
      <w:r w:rsidRPr="003C188F">
        <w:rPr>
          <w:rFonts w:ascii="David" w:hAnsi="David" w:cs="David" w:hint="cs"/>
          <w:sz w:val="24"/>
          <w:szCs w:val="24"/>
          <w:u w:val="single"/>
          <w:rtl/>
        </w:rPr>
        <w:t>תביעת פיצויים לפי סעיף 11 תהיה בעלת יתרון</w:t>
      </w:r>
      <w:r>
        <w:rPr>
          <w:rFonts w:ascii="David" w:hAnsi="David" w:cs="David" w:hint="cs"/>
          <w:sz w:val="24"/>
          <w:szCs w:val="24"/>
          <w:rtl/>
        </w:rPr>
        <w:t xml:space="preserve"> במקרים בהם ערך הנכס עלה ואז ירד או במצב בו ניתן היה להקטין את הנזק.</w:t>
      </w:r>
    </w:p>
    <w:p w14:paraId="0F679C62" w14:textId="77777777" w:rsidR="003C188F" w:rsidRPr="002D726E" w:rsidRDefault="003C188F" w:rsidP="004E7AA7">
      <w:pPr>
        <w:tabs>
          <w:tab w:val="left" w:pos="2414"/>
        </w:tabs>
        <w:spacing w:line="276" w:lineRule="auto"/>
        <w:rPr>
          <w:rFonts w:ascii="David" w:hAnsi="David" w:cs="David"/>
          <w:sz w:val="24"/>
          <w:szCs w:val="24"/>
          <w:u w:val="single"/>
          <w:rtl/>
        </w:rPr>
      </w:pPr>
      <w:r w:rsidRPr="003C188F">
        <w:rPr>
          <w:rFonts w:ascii="David" w:hAnsi="David" w:cs="David" w:hint="cs"/>
          <w:sz w:val="24"/>
          <w:szCs w:val="24"/>
          <w:u w:val="single"/>
          <w:rtl/>
        </w:rPr>
        <w:t>פיצויים מוסכמים</w:t>
      </w:r>
      <w:r w:rsidRPr="002D726E">
        <w:rPr>
          <w:rFonts w:ascii="David" w:hAnsi="David" w:cs="David" w:hint="cs"/>
          <w:sz w:val="24"/>
          <w:szCs w:val="24"/>
          <w:u w:val="single"/>
          <w:rtl/>
        </w:rPr>
        <w:t>: סעיף 15</w:t>
      </w:r>
    </w:p>
    <w:p w14:paraId="14E70D6F" w14:textId="77777777" w:rsidR="003C188F" w:rsidRDefault="003C188F" w:rsidP="004E7AA7">
      <w:pPr>
        <w:tabs>
          <w:tab w:val="left" w:pos="2414"/>
        </w:tabs>
        <w:spacing w:line="276" w:lineRule="auto"/>
        <w:rPr>
          <w:rFonts w:ascii="David" w:hAnsi="David" w:cs="David"/>
          <w:sz w:val="24"/>
          <w:szCs w:val="24"/>
          <w:rtl/>
        </w:rPr>
      </w:pPr>
      <w:r>
        <w:rPr>
          <w:rFonts w:ascii="David" w:hAnsi="David" w:cs="David" w:hint="cs"/>
          <w:sz w:val="24"/>
          <w:szCs w:val="24"/>
          <w:rtl/>
        </w:rPr>
        <w:t xml:space="preserve">מקום בו הצדדים הסכימו מראש על פיצויים במקרה של הפרה, הפיצויים יהיו כמוסכם אלא אם יש יחס בלתי סביר בין הפיצוי לבין הנזק שהיה צפוי. הנפגע יכול לתבוע פיצויים בנוסף לפיצוי המוסכם. </w:t>
      </w:r>
    </w:p>
    <w:p w14:paraId="7EFB06C7" w14:textId="77777777" w:rsidR="003C188F" w:rsidRDefault="00350A87" w:rsidP="004E7AA7">
      <w:pPr>
        <w:tabs>
          <w:tab w:val="left" w:pos="2414"/>
        </w:tabs>
        <w:spacing w:line="276" w:lineRule="auto"/>
        <w:rPr>
          <w:rFonts w:ascii="David" w:hAnsi="David" w:cs="David"/>
          <w:sz w:val="24"/>
          <w:szCs w:val="24"/>
          <w:rtl/>
        </w:rPr>
      </w:pPr>
      <w:r w:rsidRPr="00350A87">
        <w:rPr>
          <w:rFonts w:ascii="David" w:hAnsi="David" w:cs="David" w:hint="cs"/>
          <w:sz w:val="24"/>
          <w:szCs w:val="24"/>
          <w:shd w:val="clear" w:color="auto" w:fill="D9E2F3" w:themeFill="accent1" w:themeFillTint="33"/>
          <w:rtl/>
        </w:rPr>
        <w:t>שאלת שינוי דין</w:t>
      </w:r>
      <w:r>
        <w:rPr>
          <w:rFonts w:ascii="David" w:hAnsi="David" w:cs="David" w:hint="cs"/>
          <w:sz w:val="24"/>
          <w:szCs w:val="24"/>
          <w:rtl/>
        </w:rPr>
        <w:t xml:space="preserve">: </w:t>
      </w:r>
      <w:r w:rsidR="003C188F">
        <w:rPr>
          <w:rFonts w:ascii="David" w:hAnsi="David" w:cs="David" w:hint="cs"/>
          <w:sz w:val="24"/>
          <w:szCs w:val="24"/>
          <w:rtl/>
        </w:rPr>
        <w:t>לכאורה אין חידוש בין סעיף 24 לחוק החוזים שקובע כי הצדדים יכולים להכניס לחוזה הכל כרצונם, לסעיף 15 לחוה"ח תרופות, הלוא הוא פיצויים מוסכמים</w:t>
      </w:r>
      <w:r>
        <w:rPr>
          <w:rFonts w:ascii="David" w:hAnsi="David" w:cs="David" w:hint="cs"/>
          <w:sz w:val="24"/>
          <w:szCs w:val="24"/>
          <w:rtl/>
        </w:rPr>
        <w:t>. בפועל, סעיף 24 מתייחס באמירתו ל</w:t>
      </w:r>
      <w:r w:rsidR="001A1407">
        <w:rPr>
          <w:rFonts w:ascii="David" w:hAnsi="David" w:cs="David" w:hint="cs"/>
          <w:sz w:val="24"/>
          <w:szCs w:val="24"/>
          <w:rtl/>
        </w:rPr>
        <w:t>חוק החוזים חלק כללי (ומראה שניתן להכניס סעיפים דיספוזיטיביים לחוזה)</w:t>
      </w:r>
      <w:r>
        <w:rPr>
          <w:rFonts w:ascii="David" w:hAnsi="David" w:cs="David" w:hint="cs"/>
          <w:sz w:val="24"/>
          <w:szCs w:val="24"/>
          <w:rtl/>
        </w:rPr>
        <w:t xml:space="preserve"> ואילו 15(א) </w:t>
      </w:r>
      <w:r w:rsidR="001A1407">
        <w:rPr>
          <w:rFonts w:ascii="David" w:hAnsi="David" w:cs="David" w:hint="cs"/>
          <w:sz w:val="24"/>
          <w:szCs w:val="24"/>
          <w:rtl/>
        </w:rPr>
        <w:t xml:space="preserve">מראה שאפשר לעשות שימוש </w:t>
      </w:r>
      <w:r>
        <w:rPr>
          <w:rFonts w:ascii="David" w:hAnsi="David" w:cs="David" w:hint="cs"/>
          <w:sz w:val="24"/>
          <w:szCs w:val="24"/>
          <w:rtl/>
        </w:rPr>
        <w:t xml:space="preserve">בדין דיספוזיטיבי </w:t>
      </w:r>
      <w:r w:rsidR="001A1407">
        <w:rPr>
          <w:rFonts w:ascii="David" w:hAnsi="David" w:cs="David" w:hint="cs"/>
          <w:sz w:val="24"/>
          <w:szCs w:val="24"/>
          <w:rtl/>
        </w:rPr>
        <w:t xml:space="preserve">בחוק החוזים תרופות </w:t>
      </w:r>
      <w:r>
        <w:rPr>
          <w:rFonts w:ascii="David" w:hAnsi="David" w:cs="David"/>
          <w:sz w:val="24"/>
          <w:szCs w:val="24"/>
          <w:rtl/>
        </w:rPr>
        <w:t>–</w:t>
      </w:r>
      <w:r>
        <w:rPr>
          <w:rFonts w:ascii="David" w:hAnsi="David" w:cs="David" w:hint="cs"/>
          <w:sz w:val="24"/>
          <w:szCs w:val="24"/>
          <w:rtl/>
        </w:rPr>
        <w:t xml:space="preserve"> הצדדים יכולים להכניס אילו תרופות שיבחרו</w:t>
      </w:r>
      <w:r w:rsidR="00B013DF">
        <w:rPr>
          <w:rFonts w:ascii="David" w:hAnsi="David" w:cs="David" w:hint="cs"/>
          <w:sz w:val="24"/>
          <w:szCs w:val="24"/>
          <w:rtl/>
        </w:rPr>
        <w:t xml:space="preserve"> (חשוב לזכור שביהמ"ש יכול בכל מקרה לשנות במידת הצורך כדי להגן על הצדק)</w:t>
      </w:r>
      <w:r>
        <w:rPr>
          <w:rFonts w:ascii="David" w:hAnsi="David" w:cs="David" w:hint="cs"/>
          <w:sz w:val="24"/>
          <w:szCs w:val="24"/>
          <w:rtl/>
        </w:rPr>
        <w:t>.</w:t>
      </w:r>
    </w:p>
    <w:p w14:paraId="7F400DFB" w14:textId="77777777" w:rsidR="00B013DF" w:rsidRDefault="00B013DF" w:rsidP="004E7AA7">
      <w:pPr>
        <w:tabs>
          <w:tab w:val="left" w:pos="2414"/>
        </w:tabs>
        <w:spacing w:line="276" w:lineRule="auto"/>
        <w:rPr>
          <w:rFonts w:ascii="David" w:hAnsi="David" w:cs="David"/>
          <w:sz w:val="24"/>
          <w:szCs w:val="24"/>
          <w:rtl/>
        </w:rPr>
      </w:pPr>
      <w:r w:rsidRPr="00B013DF">
        <w:rPr>
          <w:rFonts w:ascii="David" w:hAnsi="David" w:cs="David" w:hint="cs"/>
          <w:sz w:val="24"/>
          <w:szCs w:val="24"/>
          <w:shd w:val="clear" w:color="auto" w:fill="9CC2E5" w:themeFill="accent5" w:themeFillTint="99"/>
          <w:rtl/>
        </w:rPr>
        <w:t>חש"ל נ' פרידמן</w:t>
      </w:r>
      <w:r>
        <w:rPr>
          <w:rFonts w:ascii="David" w:hAnsi="David" w:cs="David" w:hint="cs"/>
          <w:sz w:val="24"/>
          <w:szCs w:val="24"/>
          <w:rtl/>
        </w:rPr>
        <w:t xml:space="preserve">: </w:t>
      </w:r>
      <w:r w:rsidR="00A81789">
        <w:rPr>
          <w:rFonts w:ascii="David" w:hAnsi="David" w:cs="David" w:hint="cs"/>
          <w:sz w:val="24"/>
          <w:szCs w:val="24"/>
          <w:rtl/>
        </w:rPr>
        <w:t>בפס"ד נקבע כי הפיצוי המוסכם אינו סביר, נקבעה ריבית גבוהה בהרבה מהריבית המצויה בשוק. לטענת המאחר בתשלום, שמדובר בטעות סופר (10% ריבית בשנה ולא בחודש), הוחזר הדיון למחוזי. בעליון נאמר כי אם יתברר שלא מדובר בטעות סופר הריבית תיקבע ל35% בהתאם לשוק</w:t>
      </w:r>
      <w:r w:rsidR="003C7768">
        <w:rPr>
          <w:rFonts w:ascii="David" w:hAnsi="David" w:cs="David" w:hint="cs"/>
          <w:sz w:val="24"/>
          <w:szCs w:val="24"/>
          <w:rtl/>
        </w:rPr>
        <w:t>. ההלכה שנקבעת היא</w:t>
      </w:r>
      <w:r w:rsidR="00A81789">
        <w:rPr>
          <w:rFonts w:ascii="David" w:hAnsi="David" w:cs="David" w:hint="cs"/>
          <w:sz w:val="24"/>
          <w:szCs w:val="24"/>
          <w:rtl/>
        </w:rPr>
        <w:t xml:space="preserve"> </w:t>
      </w:r>
      <w:r w:rsidR="003C7768" w:rsidRPr="00EC0948">
        <w:rPr>
          <w:rFonts w:ascii="David" w:hAnsi="David" w:cs="David" w:hint="cs"/>
          <w:b/>
          <w:bCs/>
          <w:sz w:val="24"/>
          <w:szCs w:val="24"/>
          <w:rtl/>
        </w:rPr>
        <w:t>ש</w:t>
      </w:r>
      <w:r w:rsidR="00A81789" w:rsidRPr="00EC0948">
        <w:rPr>
          <w:rFonts w:ascii="David" w:hAnsi="David" w:cs="David" w:hint="cs"/>
          <w:b/>
          <w:bCs/>
          <w:sz w:val="24"/>
          <w:szCs w:val="24"/>
          <w:rtl/>
        </w:rPr>
        <w:t xml:space="preserve">אין זה משנה אם הנזק שנגרם בפועל קטן ביחס לריבית </w:t>
      </w:r>
      <w:r w:rsidR="00A81789" w:rsidRPr="00EC0948">
        <w:rPr>
          <w:rFonts w:ascii="David" w:hAnsi="David" w:cs="David"/>
          <w:b/>
          <w:bCs/>
          <w:sz w:val="24"/>
          <w:szCs w:val="24"/>
          <w:rtl/>
        </w:rPr>
        <w:t>–</w:t>
      </w:r>
      <w:r w:rsidR="00A81789" w:rsidRPr="00EC0948">
        <w:rPr>
          <w:rFonts w:ascii="David" w:hAnsi="David" w:cs="David" w:hint="cs"/>
          <w:b/>
          <w:bCs/>
          <w:sz w:val="24"/>
          <w:szCs w:val="24"/>
          <w:rtl/>
        </w:rPr>
        <w:t xml:space="preserve"> כל עוד הריבית ביחס סביר לנזק </w:t>
      </w:r>
      <w:r w:rsidR="00A81789" w:rsidRPr="00EC0948">
        <w:rPr>
          <w:rFonts w:ascii="David" w:hAnsi="David" w:cs="David" w:hint="cs"/>
          <w:b/>
          <w:bCs/>
          <w:sz w:val="24"/>
          <w:szCs w:val="24"/>
          <w:u w:val="single"/>
          <w:rtl/>
        </w:rPr>
        <w:t>שסביר היה לצפות</w:t>
      </w:r>
      <w:r w:rsidR="00A81789">
        <w:rPr>
          <w:rFonts w:ascii="David" w:hAnsi="David" w:cs="David" w:hint="cs"/>
          <w:sz w:val="24"/>
          <w:szCs w:val="24"/>
          <w:rtl/>
        </w:rPr>
        <w:t>.</w:t>
      </w:r>
      <w:r w:rsidR="002F0390">
        <w:rPr>
          <w:rFonts w:ascii="David" w:hAnsi="David" w:cs="David" w:hint="cs"/>
          <w:sz w:val="24"/>
          <w:szCs w:val="24"/>
          <w:rtl/>
        </w:rPr>
        <w:t xml:space="preserve"> מצמצם את יכולת ביהמ"ש להפחית את הפיצוי המוסכם.</w:t>
      </w:r>
    </w:p>
    <w:p w14:paraId="5765429B" w14:textId="77777777" w:rsidR="00350A87" w:rsidRDefault="003C621A" w:rsidP="004E7AA7">
      <w:pPr>
        <w:tabs>
          <w:tab w:val="left" w:pos="2414"/>
        </w:tabs>
        <w:spacing w:line="276" w:lineRule="auto"/>
        <w:rPr>
          <w:rFonts w:ascii="David" w:hAnsi="David" w:cs="David"/>
          <w:sz w:val="24"/>
          <w:szCs w:val="24"/>
          <w:rtl/>
        </w:rPr>
      </w:pPr>
      <w:r w:rsidRPr="003C621A">
        <w:rPr>
          <w:rFonts w:ascii="David" w:hAnsi="David" w:cs="David" w:hint="cs"/>
          <w:sz w:val="24"/>
          <w:szCs w:val="24"/>
          <w:shd w:val="clear" w:color="auto" w:fill="9CC2E5" w:themeFill="accent5" w:themeFillTint="99"/>
          <w:rtl/>
        </w:rPr>
        <w:t>אהרון נ' פרץ</w:t>
      </w:r>
      <w:r>
        <w:rPr>
          <w:rFonts w:ascii="David" w:hAnsi="David" w:cs="David" w:hint="cs"/>
          <w:sz w:val="24"/>
          <w:szCs w:val="24"/>
          <w:rtl/>
        </w:rPr>
        <w:t>:</w:t>
      </w:r>
      <w:r w:rsidR="003F1FC6">
        <w:rPr>
          <w:rFonts w:ascii="David" w:hAnsi="David" w:cs="David" w:hint="cs"/>
          <w:sz w:val="24"/>
          <w:szCs w:val="24"/>
          <w:rtl/>
        </w:rPr>
        <w:t xml:space="preserve"> חוזה בין קבלן למזמין, נקבעה תניה של פיצוי גבוה במקרה של איחור. הבעיה </w:t>
      </w:r>
      <w:r w:rsidR="003F1FC6">
        <w:rPr>
          <w:rFonts w:ascii="David" w:hAnsi="David" w:cs="David"/>
          <w:sz w:val="24"/>
          <w:szCs w:val="24"/>
          <w:rtl/>
        </w:rPr>
        <w:t>–</w:t>
      </w:r>
      <w:r w:rsidR="003F1FC6">
        <w:rPr>
          <w:rFonts w:ascii="David" w:hAnsi="David" w:cs="David" w:hint="cs"/>
          <w:sz w:val="24"/>
          <w:szCs w:val="24"/>
          <w:rtl/>
        </w:rPr>
        <w:t xml:space="preserve"> התניה הייתה גורפת לגבי כל איחור (אין הבדל בין יום לחצי שנה). בפועל האיחור היה גבוה וגרר נזק גבוה, דבר שהפך את הפיצוי למוצדק. </w:t>
      </w:r>
      <w:r w:rsidR="003F1FC6" w:rsidRPr="00A1740A">
        <w:rPr>
          <w:rFonts w:ascii="David" w:hAnsi="David" w:cs="David" w:hint="cs"/>
          <w:b/>
          <w:bCs/>
          <w:sz w:val="24"/>
          <w:szCs w:val="24"/>
          <w:rtl/>
        </w:rPr>
        <w:t>ביהמ"ש קבע שלמרות שהתניה גורפת, במקרה בו הפיצוי עומד ביחס סביר</w:t>
      </w:r>
      <w:r w:rsidR="00E278BF" w:rsidRPr="00A1740A">
        <w:rPr>
          <w:rFonts w:ascii="David" w:hAnsi="David" w:cs="David" w:hint="cs"/>
          <w:b/>
          <w:bCs/>
          <w:sz w:val="24"/>
          <w:szCs w:val="24"/>
          <w:rtl/>
        </w:rPr>
        <w:t xml:space="preserve"> לנזק</w:t>
      </w:r>
      <w:r w:rsidR="003F1FC6" w:rsidRPr="00A1740A">
        <w:rPr>
          <w:rFonts w:ascii="David" w:hAnsi="David" w:cs="David" w:hint="cs"/>
          <w:b/>
          <w:bCs/>
          <w:sz w:val="24"/>
          <w:szCs w:val="24"/>
          <w:rtl/>
        </w:rPr>
        <w:t xml:space="preserve"> </w:t>
      </w:r>
      <w:r w:rsidR="00E278BF" w:rsidRPr="00A1740A">
        <w:rPr>
          <w:rFonts w:ascii="David" w:hAnsi="David" w:cs="David" w:hint="cs"/>
          <w:b/>
          <w:bCs/>
          <w:sz w:val="24"/>
          <w:szCs w:val="24"/>
          <w:rtl/>
        </w:rPr>
        <w:t>ש</w:t>
      </w:r>
      <w:r w:rsidR="003F1FC6" w:rsidRPr="00A1740A">
        <w:rPr>
          <w:rFonts w:ascii="David" w:hAnsi="David" w:cs="David" w:hint="cs"/>
          <w:b/>
          <w:bCs/>
          <w:sz w:val="24"/>
          <w:szCs w:val="24"/>
          <w:rtl/>
        </w:rPr>
        <w:t>היה</w:t>
      </w:r>
      <w:r w:rsidR="00E278BF" w:rsidRPr="00A1740A">
        <w:rPr>
          <w:rFonts w:ascii="David" w:hAnsi="David" w:cs="David" w:hint="cs"/>
          <w:b/>
          <w:bCs/>
          <w:sz w:val="24"/>
          <w:szCs w:val="24"/>
          <w:rtl/>
        </w:rPr>
        <w:t xml:space="preserve"> סביר</w:t>
      </w:r>
      <w:r w:rsidR="003F1FC6" w:rsidRPr="00A1740A">
        <w:rPr>
          <w:rFonts w:ascii="David" w:hAnsi="David" w:cs="David" w:hint="cs"/>
          <w:b/>
          <w:bCs/>
          <w:sz w:val="24"/>
          <w:szCs w:val="24"/>
          <w:rtl/>
        </w:rPr>
        <w:t xml:space="preserve"> לצפות בזמן הכריתה </w:t>
      </w:r>
      <w:r w:rsidR="003F1FC6" w:rsidRPr="00A1740A">
        <w:rPr>
          <w:rFonts w:ascii="David" w:hAnsi="David" w:cs="David" w:hint="cs"/>
          <w:b/>
          <w:bCs/>
          <w:sz w:val="24"/>
          <w:szCs w:val="24"/>
          <w:u w:val="single"/>
          <w:rtl/>
        </w:rPr>
        <w:t>כתוצאה של ההפרה הקונקרטית שא</w:t>
      </w:r>
      <w:r w:rsidR="00E278BF" w:rsidRPr="00A1740A">
        <w:rPr>
          <w:rFonts w:ascii="David" w:hAnsi="David" w:cs="David" w:hint="cs"/>
          <w:b/>
          <w:bCs/>
          <w:sz w:val="24"/>
          <w:szCs w:val="24"/>
          <w:u w:val="single"/>
          <w:rtl/>
        </w:rPr>
        <w:t>י</w:t>
      </w:r>
      <w:r w:rsidR="003F1FC6" w:rsidRPr="00A1740A">
        <w:rPr>
          <w:rFonts w:ascii="David" w:hAnsi="David" w:cs="David" w:hint="cs"/>
          <w:b/>
          <w:bCs/>
          <w:sz w:val="24"/>
          <w:szCs w:val="24"/>
          <w:u w:val="single"/>
          <w:rtl/>
        </w:rPr>
        <w:t>רעה בפועל</w:t>
      </w:r>
      <w:r w:rsidR="003F1FC6" w:rsidRPr="00A1740A">
        <w:rPr>
          <w:rFonts w:ascii="David" w:hAnsi="David" w:cs="David" w:hint="cs"/>
          <w:b/>
          <w:bCs/>
          <w:sz w:val="24"/>
          <w:szCs w:val="24"/>
          <w:rtl/>
        </w:rPr>
        <w:t>, אין להפחית את הפיצוי</w:t>
      </w:r>
      <w:r w:rsidR="003F1FC6">
        <w:rPr>
          <w:rFonts w:ascii="David" w:hAnsi="David" w:cs="David" w:hint="cs"/>
          <w:sz w:val="24"/>
          <w:szCs w:val="24"/>
          <w:rtl/>
        </w:rPr>
        <w:t>.</w:t>
      </w:r>
    </w:p>
    <w:p w14:paraId="62B907DA" w14:textId="77777777" w:rsidR="00E278BF" w:rsidRDefault="00E278BF" w:rsidP="004E7AA7">
      <w:pPr>
        <w:tabs>
          <w:tab w:val="left" w:pos="2414"/>
        </w:tabs>
        <w:spacing w:line="276" w:lineRule="auto"/>
        <w:rPr>
          <w:rFonts w:ascii="David" w:hAnsi="David" w:cs="David"/>
          <w:sz w:val="24"/>
          <w:szCs w:val="24"/>
          <w:rtl/>
        </w:rPr>
      </w:pPr>
      <w:r w:rsidRPr="002D726E">
        <w:rPr>
          <w:rFonts w:ascii="David" w:hAnsi="David" w:cs="David" w:hint="cs"/>
          <w:sz w:val="24"/>
          <w:szCs w:val="24"/>
          <w:u w:val="single"/>
          <w:rtl/>
        </w:rPr>
        <w:t>התניה על תרופת האכיפה</w:t>
      </w:r>
      <w:r>
        <w:rPr>
          <w:rFonts w:ascii="David" w:hAnsi="David" w:cs="David" w:hint="cs"/>
          <w:sz w:val="24"/>
          <w:szCs w:val="24"/>
          <w:rtl/>
        </w:rPr>
        <w:t>: אכיפה היא הסטנדרט. אין מניעה לדרוש אכיפה בנוסף לפיצוי המוסכם אלא אם נאמר מפורשות בחוזה.</w:t>
      </w:r>
    </w:p>
    <w:p w14:paraId="6F6F2456" w14:textId="77777777" w:rsidR="002D726E" w:rsidRPr="001665C4" w:rsidRDefault="001665C4" w:rsidP="004E7AA7">
      <w:pPr>
        <w:shd w:val="clear" w:color="auto" w:fill="D9E2F3" w:themeFill="accent1" w:themeFillTint="33"/>
        <w:tabs>
          <w:tab w:val="left" w:pos="2414"/>
        </w:tabs>
        <w:spacing w:line="276" w:lineRule="auto"/>
        <w:rPr>
          <w:rFonts w:ascii="David" w:hAnsi="David" w:cs="David"/>
          <w:b/>
          <w:bCs/>
          <w:sz w:val="24"/>
          <w:szCs w:val="24"/>
          <w:rtl/>
        </w:rPr>
      </w:pPr>
      <w:r w:rsidRPr="001665C4">
        <w:rPr>
          <w:rFonts w:ascii="David" w:hAnsi="David" w:cs="David" w:hint="cs"/>
          <w:b/>
          <w:bCs/>
          <w:sz w:val="24"/>
          <w:szCs w:val="24"/>
          <w:rtl/>
        </w:rPr>
        <w:t>ביטול והשבה</w:t>
      </w:r>
    </w:p>
    <w:p w14:paraId="15D1F7E6" w14:textId="77777777" w:rsidR="006D2F29" w:rsidRDefault="001665C4" w:rsidP="004E7AA7">
      <w:pPr>
        <w:tabs>
          <w:tab w:val="left" w:pos="2414"/>
        </w:tabs>
        <w:spacing w:line="276" w:lineRule="auto"/>
        <w:rPr>
          <w:rFonts w:ascii="David" w:hAnsi="David" w:cs="David"/>
          <w:sz w:val="24"/>
          <w:szCs w:val="24"/>
          <w:rtl/>
        </w:rPr>
      </w:pPr>
      <w:r w:rsidRPr="006D2F29">
        <w:rPr>
          <w:rFonts w:ascii="David" w:hAnsi="David" w:cs="David" w:hint="cs"/>
          <w:b/>
          <w:bCs/>
          <w:sz w:val="24"/>
          <w:szCs w:val="24"/>
          <w:u w:val="single"/>
          <w:rtl/>
        </w:rPr>
        <w:t>ביטול</w:t>
      </w:r>
      <w:r>
        <w:rPr>
          <w:rFonts w:ascii="David" w:hAnsi="David" w:cs="David" w:hint="cs"/>
          <w:sz w:val="24"/>
          <w:szCs w:val="24"/>
          <w:rtl/>
        </w:rPr>
        <w:t xml:space="preserve">: </w:t>
      </w:r>
    </w:p>
    <w:p w14:paraId="331FE163" w14:textId="77777777" w:rsidR="001665C4" w:rsidRDefault="001665C4" w:rsidP="004E7AA7">
      <w:pPr>
        <w:tabs>
          <w:tab w:val="left" w:pos="2414"/>
        </w:tabs>
        <w:spacing w:line="276" w:lineRule="auto"/>
        <w:rPr>
          <w:rFonts w:ascii="David" w:hAnsi="David" w:cs="David"/>
          <w:sz w:val="24"/>
          <w:szCs w:val="24"/>
          <w:rtl/>
        </w:rPr>
      </w:pPr>
      <w:r>
        <w:rPr>
          <w:rFonts w:ascii="David" w:hAnsi="David" w:cs="David" w:hint="cs"/>
          <w:sz w:val="24"/>
          <w:szCs w:val="24"/>
          <w:rtl/>
        </w:rPr>
        <w:t xml:space="preserve">התרופה ההפוכה </w:t>
      </w:r>
      <w:r w:rsidR="00227317">
        <w:rPr>
          <w:rFonts w:ascii="David" w:hAnsi="David" w:cs="David" w:hint="cs"/>
          <w:sz w:val="24"/>
          <w:szCs w:val="24"/>
          <w:rtl/>
        </w:rPr>
        <w:t xml:space="preserve">מאכיפה. בעקבות ביטול מגיעה השבה הדדית. מה שמיוחד בביטול, כאן גם הנפגע מעוניין להשתחרר מהחוזה, לא רק המפר. </w:t>
      </w:r>
    </w:p>
    <w:p w14:paraId="69165A98" w14:textId="77777777" w:rsidR="00227317" w:rsidRDefault="00227317" w:rsidP="004E7AA7">
      <w:pPr>
        <w:tabs>
          <w:tab w:val="left" w:pos="2414"/>
        </w:tabs>
        <w:spacing w:line="276" w:lineRule="auto"/>
        <w:rPr>
          <w:rFonts w:ascii="David" w:hAnsi="David" w:cs="David"/>
          <w:sz w:val="24"/>
          <w:szCs w:val="24"/>
          <w:rtl/>
        </w:rPr>
      </w:pPr>
      <w:r w:rsidRPr="00227317">
        <w:rPr>
          <w:rFonts w:ascii="David" w:hAnsi="David" w:cs="David" w:hint="cs"/>
          <w:sz w:val="24"/>
          <w:szCs w:val="24"/>
          <w:u w:val="single"/>
          <w:rtl/>
        </w:rPr>
        <w:t>הפרה יסודית מול הפרה שאינה יסודית</w:t>
      </w:r>
      <w:r>
        <w:rPr>
          <w:rFonts w:ascii="David" w:hAnsi="David" w:cs="David" w:hint="cs"/>
          <w:sz w:val="24"/>
          <w:szCs w:val="24"/>
          <w:rtl/>
        </w:rPr>
        <w:t>:</w:t>
      </w:r>
    </w:p>
    <w:p w14:paraId="199E6BF0" w14:textId="77777777" w:rsidR="00227317" w:rsidRDefault="00227317" w:rsidP="004E7AA7">
      <w:pPr>
        <w:tabs>
          <w:tab w:val="left" w:pos="2414"/>
        </w:tabs>
        <w:spacing w:line="276" w:lineRule="auto"/>
        <w:rPr>
          <w:rFonts w:ascii="David" w:hAnsi="David" w:cs="David"/>
          <w:sz w:val="24"/>
          <w:szCs w:val="24"/>
          <w:rtl/>
        </w:rPr>
      </w:pPr>
      <w:r w:rsidRPr="00227317">
        <w:rPr>
          <w:rFonts w:ascii="David" w:hAnsi="David" w:cs="David" w:hint="cs"/>
          <w:sz w:val="24"/>
          <w:szCs w:val="24"/>
          <w:u w:val="single"/>
          <w:rtl/>
        </w:rPr>
        <w:lastRenderedPageBreak/>
        <w:t>סעיף 6</w:t>
      </w:r>
      <w:r>
        <w:rPr>
          <w:rFonts w:ascii="David" w:hAnsi="David" w:cs="David" w:hint="cs"/>
          <w:sz w:val="24"/>
          <w:szCs w:val="24"/>
          <w:rtl/>
        </w:rPr>
        <w:t>: הפרה יסודית היא הפרה שניתן להניח לגביה שאדם סביר לא היה מתקשר בחוזה אילו היה צופה את ההפרה ותוצאותיה. או הפרה שהוסכם עליה בחוזה שהיא יסודית.</w:t>
      </w:r>
    </w:p>
    <w:p w14:paraId="6D9F8D2F" w14:textId="77777777" w:rsidR="00227317" w:rsidRDefault="00227317" w:rsidP="004E7AA7">
      <w:pPr>
        <w:tabs>
          <w:tab w:val="left" w:pos="2414"/>
        </w:tabs>
        <w:spacing w:line="276" w:lineRule="auto"/>
        <w:rPr>
          <w:rFonts w:ascii="David" w:hAnsi="David" w:cs="David"/>
          <w:sz w:val="24"/>
          <w:szCs w:val="24"/>
          <w:rtl/>
        </w:rPr>
      </w:pPr>
      <w:r>
        <w:rPr>
          <w:rFonts w:ascii="David" w:hAnsi="David" w:cs="David" w:hint="cs"/>
          <w:sz w:val="24"/>
          <w:szCs w:val="24"/>
          <w:rtl/>
        </w:rPr>
        <w:t>הפרה יסודית נותנת זכות ביטול מלאה, לעומת הפרה שאינה יסודית שמעניקה זכות ביטול מוגבלת. קיימים שני סוגים של הפרות יסודיות:</w:t>
      </w:r>
    </w:p>
    <w:p w14:paraId="1CF82A5B" w14:textId="77777777" w:rsidR="00227317" w:rsidRDefault="00227317" w:rsidP="004E7AA7">
      <w:pPr>
        <w:pStyle w:val="a7"/>
        <w:numPr>
          <w:ilvl w:val="0"/>
          <w:numId w:val="25"/>
        </w:numPr>
        <w:tabs>
          <w:tab w:val="left" w:pos="2414"/>
        </w:tabs>
        <w:spacing w:line="276" w:lineRule="auto"/>
        <w:rPr>
          <w:rFonts w:ascii="David" w:hAnsi="David" w:cs="David"/>
          <w:sz w:val="24"/>
          <w:szCs w:val="24"/>
        </w:rPr>
      </w:pPr>
      <w:r w:rsidRPr="00227317">
        <w:rPr>
          <w:rFonts w:ascii="David" w:hAnsi="David" w:cs="David" w:hint="cs"/>
          <w:sz w:val="24"/>
          <w:szCs w:val="24"/>
          <w:u w:val="single"/>
          <w:rtl/>
        </w:rPr>
        <w:t>הפרה יסודית מוסכמת (במפורש)</w:t>
      </w:r>
      <w:r>
        <w:rPr>
          <w:rFonts w:ascii="David" w:hAnsi="David" w:cs="David" w:hint="cs"/>
          <w:sz w:val="24"/>
          <w:szCs w:val="24"/>
          <w:rtl/>
        </w:rPr>
        <w:t>: הפרה שהצדדים קבעו בחוזה שהיא יסודית. תניה גורפת לגבי הפרות יסודיות לא תחול אלא במקרים בהם אכן יש נזק גדול מכל הפרה.</w:t>
      </w:r>
    </w:p>
    <w:p w14:paraId="777D9649" w14:textId="77777777" w:rsidR="00227317" w:rsidRDefault="00227317" w:rsidP="004E7AA7">
      <w:pPr>
        <w:pStyle w:val="a7"/>
        <w:numPr>
          <w:ilvl w:val="0"/>
          <w:numId w:val="25"/>
        </w:numPr>
        <w:tabs>
          <w:tab w:val="left" w:pos="2414"/>
        </w:tabs>
        <w:spacing w:line="276" w:lineRule="auto"/>
        <w:rPr>
          <w:rFonts w:ascii="David" w:hAnsi="David" w:cs="David"/>
          <w:sz w:val="24"/>
          <w:szCs w:val="24"/>
        </w:rPr>
      </w:pPr>
      <w:r w:rsidRPr="00227317">
        <w:rPr>
          <w:rFonts w:ascii="David" w:hAnsi="David" w:cs="David" w:hint="cs"/>
          <w:sz w:val="24"/>
          <w:szCs w:val="24"/>
          <w:u w:val="single"/>
          <w:rtl/>
        </w:rPr>
        <w:t>הפרה יסודית מסתברת (מכללא)</w:t>
      </w:r>
      <w:r>
        <w:rPr>
          <w:rFonts w:ascii="David" w:hAnsi="David" w:cs="David" w:hint="cs"/>
          <w:sz w:val="24"/>
          <w:szCs w:val="24"/>
          <w:rtl/>
        </w:rPr>
        <w:t>: הפרה שביהמ"ש יניח שהיא יסודית כי אדם סביר לא היה מתקשר בחוזה לו היה צופה את ההפרה ותוצאותיה.</w:t>
      </w:r>
    </w:p>
    <w:p w14:paraId="27FB5553" w14:textId="77777777" w:rsidR="001665C4" w:rsidRDefault="00227317" w:rsidP="004E7AA7">
      <w:pPr>
        <w:tabs>
          <w:tab w:val="left" w:pos="2414"/>
        </w:tabs>
        <w:spacing w:line="276" w:lineRule="auto"/>
        <w:rPr>
          <w:rFonts w:ascii="David" w:hAnsi="David" w:cs="David"/>
          <w:sz w:val="24"/>
          <w:szCs w:val="24"/>
          <w:rtl/>
        </w:rPr>
      </w:pPr>
      <w:r w:rsidRPr="00227317">
        <w:rPr>
          <w:rFonts w:ascii="David" w:hAnsi="David" w:cs="David" w:hint="cs"/>
          <w:sz w:val="24"/>
          <w:szCs w:val="24"/>
          <w:u w:val="single"/>
          <w:rtl/>
        </w:rPr>
        <w:t>זכות ביטול</w:t>
      </w:r>
      <w:r>
        <w:rPr>
          <w:rFonts w:ascii="David" w:hAnsi="David" w:cs="David" w:hint="cs"/>
          <w:sz w:val="24"/>
          <w:szCs w:val="24"/>
          <w:rtl/>
        </w:rPr>
        <w:t>:</w:t>
      </w:r>
    </w:p>
    <w:p w14:paraId="70050CB8" w14:textId="77777777" w:rsidR="00227317" w:rsidRDefault="00227317" w:rsidP="004E7AA7">
      <w:pPr>
        <w:tabs>
          <w:tab w:val="left" w:pos="2414"/>
        </w:tabs>
        <w:spacing w:line="276" w:lineRule="auto"/>
        <w:rPr>
          <w:rFonts w:ascii="David" w:hAnsi="David" w:cs="David"/>
          <w:sz w:val="24"/>
          <w:szCs w:val="24"/>
          <w:rtl/>
        </w:rPr>
      </w:pPr>
      <w:r>
        <w:rPr>
          <w:rFonts w:ascii="David" w:hAnsi="David" w:cs="David" w:hint="cs"/>
          <w:sz w:val="24"/>
          <w:szCs w:val="24"/>
          <w:rtl/>
        </w:rPr>
        <w:t>לפי סעיף 7, הנפגע זכאי לבטל את החוזה במקרה בו ההפרה הייתה יסודית.</w:t>
      </w:r>
    </w:p>
    <w:p w14:paraId="0CC5D832" w14:textId="77777777" w:rsidR="00227317" w:rsidRPr="003B51C0" w:rsidRDefault="00227317" w:rsidP="004E7AA7">
      <w:pPr>
        <w:pStyle w:val="a7"/>
        <w:numPr>
          <w:ilvl w:val="0"/>
          <w:numId w:val="25"/>
        </w:numPr>
        <w:tabs>
          <w:tab w:val="left" w:pos="2414"/>
        </w:tabs>
        <w:spacing w:line="276" w:lineRule="auto"/>
        <w:rPr>
          <w:rFonts w:ascii="David" w:hAnsi="David" w:cs="David"/>
          <w:sz w:val="24"/>
          <w:szCs w:val="24"/>
          <w:rtl/>
        </w:rPr>
      </w:pPr>
      <w:r w:rsidRPr="00562F41">
        <w:rPr>
          <w:rFonts w:ascii="David" w:hAnsi="David" w:cs="David" w:hint="cs"/>
          <w:sz w:val="24"/>
          <w:szCs w:val="24"/>
          <w:u w:val="single"/>
          <w:rtl/>
        </w:rPr>
        <w:t>כשמדובר בהפרה לא יסודית</w:t>
      </w:r>
      <w:r w:rsidRPr="003B51C0">
        <w:rPr>
          <w:rFonts w:ascii="David" w:hAnsi="David" w:cs="David" w:hint="cs"/>
          <w:sz w:val="24"/>
          <w:szCs w:val="24"/>
          <w:rtl/>
        </w:rPr>
        <w:t xml:space="preserve"> </w:t>
      </w:r>
      <w:r w:rsidRPr="003B51C0">
        <w:rPr>
          <w:rFonts w:ascii="David" w:hAnsi="David" w:cs="David"/>
          <w:sz w:val="24"/>
          <w:szCs w:val="24"/>
          <w:rtl/>
        </w:rPr>
        <w:t>–</w:t>
      </w:r>
      <w:r w:rsidRPr="003B51C0">
        <w:rPr>
          <w:rFonts w:ascii="David" w:hAnsi="David" w:cs="David" w:hint="cs"/>
          <w:sz w:val="24"/>
          <w:szCs w:val="24"/>
          <w:rtl/>
        </w:rPr>
        <w:t xml:space="preserve"> על הנפגע לתת למפר ארכה לקיומו, אם המפר לא קיים את החוזה עד סיום הארכה, רשאי הנפגע לבטלו (אלא אם הדבר בלתי צודק בנסיבות העניין).</w:t>
      </w:r>
    </w:p>
    <w:p w14:paraId="1D03B8A1" w14:textId="77777777" w:rsidR="00227317" w:rsidRPr="003B51C0" w:rsidRDefault="00227317" w:rsidP="004E7AA7">
      <w:pPr>
        <w:pStyle w:val="a7"/>
        <w:numPr>
          <w:ilvl w:val="0"/>
          <w:numId w:val="25"/>
        </w:numPr>
        <w:tabs>
          <w:tab w:val="left" w:pos="2414"/>
        </w:tabs>
        <w:spacing w:line="276" w:lineRule="auto"/>
        <w:rPr>
          <w:rFonts w:ascii="David" w:hAnsi="David" w:cs="David"/>
          <w:sz w:val="24"/>
          <w:szCs w:val="24"/>
          <w:rtl/>
        </w:rPr>
      </w:pPr>
      <w:r w:rsidRPr="003B51C0">
        <w:rPr>
          <w:rFonts w:ascii="David" w:hAnsi="David" w:cs="David" w:hint="cs"/>
          <w:sz w:val="24"/>
          <w:szCs w:val="24"/>
          <w:rtl/>
        </w:rPr>
        <w:t xml:space="preserve">אם מדובר </w:t>
      </w:r>
      <w:r w:rsidRPr="00562F41">
        <w:rPr>
          <w:rFonts w:ascii="David" w:hAnsi="David" w:cs="David" w:hint="cs"/>
          <w:sz w:val="24"/>
          <w:szCs w:val="24"/>
          <w:u w:val="single"/>
          <w:rtl/>
        </w:rPr>
        <w:t>בהפרה של חלק שלא משפיע על כלל החוזה</w:t>
      </w:r>
      <w:r w:rsidRPr="003B51C0">
        <w:rPr>
          <w:rFonts w:ascii="David" w:hAnsi="David" w:cs="David" w:hint="cs"/>
          <w:sz w:val="24"/>
          <w:szCs w:val="24"/>
          <w:rtl/>
        </w:rPr>
        <w:t xml:space="preserve"> </w:t>
      </w:r>
      <w:r w:rsidRPr="003B51C0">
        <w:rPr>
          <w:rFonts w:ascii="David" w:hAnsi="David" w:cs="David"/>
          <w:sz w:val="24"/>
          <w:szCs w:val="24"/>
          <w:rtl/>
        </w:rPr>
        <w:t>–</w:t>
      </w:r>
      <w:r w:rsidRPr="003B51C0">
        <w:rPr>
          <w:rFonts w:ascii="David" w:hAnsi="David" w:cs="David" w:hint="cs"/>
          <w:sz w:val="24"/>
          <w:szCs w:val="24"/>
          <w:rtl/>
        </w:rPr>
        <w:t xml:space="preserve"> מבטלים את החלק שהופר, אלא אם החלק שהופר נחשב הפרה יסודית ואז ניתן לבטל את החוזה כולו.</w:t>
      </w:r>
    </w:p>
    <w:p w14:paraId="32CEB063" w14:textId="77777777" w:rsidR="00227317" w:rsidRPr="003B51C0" w:rsidRDefault="00227317" w:rsidP="004E7AA7">
      <w:pPr>
        <w:pStyle w:val="a7"/>
        <w:numPr>
          <w:ilvl w:val="0"/>
          <w:numId w:val="25"/>
        </w:numPr>
        <w:tabs>
          <w:tab w:val="left" w:pos="2414"/>
        </w:tabs>
        <w:spacing w:line="276" w:lineRule="auto"/>
        <w:rPr>
          <w:rFonts w:ascii="David" w:hAnsi="David" w:cs="David"/>
          <w:sz w:val="24"/>
          <w:szCs w:val="24"/>
          <w:rtl/>
        </w:rPr>
      </w:pPr>
      <w:r w:rsidRPr="00245881">
        <w:rPr>
          <w:rFonts w:ascii="David" w:hAnsi="David" w:cs="David" w:hint="cs"/>
          <w:sz w:val="24"/>
          <w:szCs w:val="24"/>
          <w:u w:val="single"/>
          <w:rtl/>
        </w:rPr>
        <w:t>דגש חשוב</w:t>
      </w:r>
      <w:r w:rsidRPr="003B51C0">
        <w:rPr>
          <w:rFonts w:ascii="David" w:hAnsi="David" w:cs="David" w:hint="cs"/>
          <w:sz w:val="24"/>
          <w:szCs w:val="24"/>
          <w:rtl/>
        </w:rPr>
        <w:t xml:space="preserve">: מדובר בזכות ביטול. לכן, ההפרה אינה מובילה כשלעצמה לביטול, אלא על הנפגע לבטל את החוזה. </w:t>
      </w:r>
    </w:p>
    <w:p w14:paraId="3E518CC6" w14:textId="77777777" w:rsidR="00227317" w:rsidRDefault="00227317" w:rsidP="004E7AA7">
      <w:pPr>
        <w:tabs>
          <w:tab w:val="left" w:pos="2414"/>
        </w:tabs>
        <w:spacing w:line="276" w:lineRule="auto"/>
        <w:rPr>
          <w:rFonts w:ascii="David" w:hAnsi="David" w:cs="David"/>
          <w:sz w:val="24"/>
          <w:szCs w:val="24"/>
          <w:rtl/>
        </w:rPr>
      </w:pPr>
      <w:r w:rsidRPr="003B51C0">
        <w:rPr>
          <w:rFonts w:ascii="David" w:hAnsi="David" w:cs="David" w:hint="cs"/>
          <w:sz w:val="24"/>
          <w:szCs w:val="24"/>
          <w:u w:val="single"/>
          <w:rtl/>
        </w:rPr>
        <w:t>הפרה יסודית מול הפרה לא יסודית</w:t>
      </w:r>
      <w:r w:rsidR="00245881">
        <w:rPr>
          <w:rFonts w:ascii="David" w:hAnsi="David" w:cs="David" w:hint="cs"/>
          <w:sz w:val="24"/>
          <w:szCs w:val="24"/>
          <w:u w:val="single"/>
          <w:rtl/>
        </w:rPr>
        <w:t xml:space="preserve"> (סיכום)</w:t>
      </w:r>
      <w:r>
        <w:rPr>
          <w:rFonts w:ascii="David" w:hAnsi="David" w:cs="David" w:hint="cs"/>
          <w:sz w:val="24"/>
          <w:szCs w:val="24"/>
          <w:rtl/>
        </w:rPr>
        <w:t>:</w:t>
      </w:r>
    </w:p>
    <w:p w14:paraId="5992545B" w14:textId="77777777" w:rsidR="003B51C0" w:rsidRDefault="003B51C0" w:rsidP="004E7AA7">
      <w:pPr>
        <w:pStyle w:val="a7"/>
        <w:numPr>
          <w:ilvl w:val="1"/>
          <w:numId w:val="40"/>
        </w:numPr>
        <w:tabs>
          <w:tab w:val="left" w:pos="2414"/>
        </w:tabs>
        <w:spacing w:line="276" w:lineRule="auto"/>
        <w:rPr>
          <w:rFonts w:ascii="David" w:hAnsi="David" w:cs="David"/>
          <w:sz w:val="24"/>
          <w:szCs w:val="24"/>
        </w:rPr>
      </w:pPr>
      <w:r w:rsidRPr="003B51C0">
        <w:rPr>
          <w:rFonts w:ascii="David" w:hAnsi="David" w:cs="David" w:hint="cs"/>
          <w:sz w:val="24"/>
          <w:szCs w:val="24"/>
          <w:rtl/>
        </w:rPr>
        <w:t>התוצאה של ההבחנה נוגעת להיקף זכות הביטול.</w:t>
      </w:r>
    </w:p>
    <w:p w14:paraId="5DBB0B63" w14:textId="77777777" w:rsidR="00535002" w:rsidRDefault="003B51C0" w:rsidP="004E7AA7">
      <w:pPr>
        <w:pStyle w:val="a7"/>
        <w:numPr>
          <w:ilvl w:val="1"/>
          <w:numId w:val="40"/>
        </w:numPr>
        <w:tabs>
          <w:tab w:val="left" w:pos="2414"/>
        </w:tabs>
        <w:spacing w:line="276" w:lineRule="auto"/>
        <w:rPr>
          <w:rFonts w:ascii="David" w:hAnsi="David" w:cs="David"/>
          <w:sz w:val="24"/>
          <w:szCs w:val="24"/>
        </w:rPr>
      </w:pPr>
      <w:r w:rsidRPr="003B51C0">
        <w:rPr>
          <w:rFonts w:ascii="David" w:hAnsi="David" w:cs="David" w:hint="cs"/>
          <w:sz w:val="24"/>
          <w:szCs w:val="24"/>
          <w:rtl/>
        </w:rPr>
        <w:t xml:space="preserve">אם ההפרה יסודית </w:t>
      </w:r>
      <w:r w:rsidRPr="003B51C0">
        <w:rPr>
          <w:rFonts w:ascii="David" w:hAnsi="David" w:cs="David"/>
          <w:sz w:val="24"/>
          <w:szCs w:val="24"/>
          <w:rtl/>
        </w:rPr>
        <w:t>–</w:t>
      </w:r>
      <w:r w:rsidRPr="003B51C0">
        <w:rPr>
          <w:rFonts w:ascii="David" w:hAnsi="David" w:cs="David" w:hint="cs"/>
          <w:sz w:val="24"/>
          <w:szCs w:val="24"/>
          <w:rtl/>
        </w:rPr>
        <w:t xml:space="preserve"> קמה לנפגע זכות הביטול.</w:t>
      </w:r>
    </w:p>
    <w:p w14:paraId="6BB0B71E" w14:textId="77777777" w:rsidR="003B51C0" w:rsidRPr="00535002" w:rsidRDefault="003B51C0" w:rsidP="004E7AA7">
      <w:pPr>
        <w:pStyle w:val="a7"/>
        <w:numPr>
          <w:ilvl w:val="1"/>
          <w:numId w:val="40"/>
        </w:numPr>
        <w:tabs>
          <w:tab w:val="left" w:pos="2414"/>
        </w:tabs>
        <w:spacing w:line="276" w:lineRule="auto"/>
        <w:rPr>
          <w:rFonts w:ascii="David" w:hAnsi="David" w:cs="David"/>
          <w:sz w:val="24"/>
          <w:szCs w:val="24"/>
        </w:rPr>
      </w:pPr>
      <w:r w:rsidRPr="00535002">
        <w:rPr>
          <w:rFonts w:ascii="David" w:hAnsi="David" w:cs="David" w:hint="cs"/>
          <w:sz w:val="24"/>
          <w:szCs w:val="24"/>
          <w:rtl/>
        </w:rPr>
        <w:t xml:space="preserve">אם ההפרה אינה יסודית </w:t>
      </w:r>
      <w:r w:rsidRPr="00535002">
        <w:rPr>
          <w:rFonts w:ascii="David" w:hAnsi="David" w:cs="David"/>
          <w:sz w:val="24"/>
          <w:szCs w:val="24"/>
          <w:rtl/>
        </w:rPr>
        <w:t>–</w:t>
      </w:r>
      <w:r w:rsidRPr="00535002">
        <w:rPr>
          <w:rFonts w:ascii="David" w:hAnsi="David" w:cs="David" w:hint="cs"/>
          <w:sz w:val="24"/>
          <w:szCs w:val="24"/>
          <w:rtl/>
        </w:rPr>
        <w:t xml:space="preserve"> הנפגע זכאי לבטל את החוזה במידה ונתן למפר ארכה לביצוע החוזה</w:t>
      </w:r>
      <w:r w:rsidR="0052327A">
        <w:rPr>
          <w:rFonts w:ascii="David" w:hAnsi="David" w:cs="David" w:hint="cs"/>
          <w:sz w:val="24"/>
          <w:szCs w:val="24"/>
          <w:rtl/>
        </w:rPr>
        <w:t>,</w:t>
      </w:r>
      <w:r w:rsidRPr="00535002">
        <w:rPr>
          <w:rFonts w:ascii="David" w:hAnsi="David" w:cs="David" w:hint="cs"/>
          <w:sz w:val="24"/>
          <w:szCs w:val="24"/>
          <w:rtl/>
        </w:rPr>
        <w:t xml:space="preserve"> והוא לא ביצע את חיובו תוך זמן סביר (אלא אם כן הביטול אינו צודק בנסיבות העניין).</w:t>
      </w:r>
    </w:p>
    <w:p w14:paraId="756DF826" w14:textId="77777777" w:rsidR="00227317" w:rsidRDefault="009F7CCD" w:rsidP="004E7AA7">
      <w:pPr>
        <w:tabs>
          <w:tab w:val="left" w:pos="2414"/>
        </w:tabs>
        <w:spacing w:line="276" w:lineRule="auto"/>
        <w:rPr>
          <w:rFonts w:ascii="David" w:hAnsi="David" w:cs="David"/>
          <w:sz w:val="24"/>
          <w:szCs w:val="24"/>
          <w:rtl/>
        </w:rPr>
      </w:pPr>
      <w:r w:rsidRPr="009F7CCD">
        <w:rPr>
          <w:rFonts w:ascii="David" w:hAnsi="David" w:cs="David" w:hint="cs"/>
          <w:sz w:val="24"/>
          <w:szCs w:val="24"/>
          <w:u w:val="single"/>
          <w:rtl/>
        </w:rPr>
        <w:t>ביטול חלקי</w:t>
      </w:r>
      <w:r>
        <w:rPr>
          <w:rFonts w:ascii="David" w:hAnsi="David" w:cs="David" w:hint="cs"/>
          <w:sz w:val="24"/>
          <w:szCs w:val="24"/>
          <w:rtl/>
        </w:rPr>
        <w:t xml:space="preserve">: </w:t>
      </w:r>
      <w:r w:rsidRPr="009F7CCD">
        <w:rPr>
          <w:rFonts w:ascii="David" w:hAnsi="David" w:cs="David"/>
          <w:sz w:val="24"/>
          <w:szCs w:val="24"/>
          <w:rtl/>
        </w:rPr>
        <w:t>לפי סעיף 7(ג), במידה וניתן לחלק את החוזה לחלקים ולהחיל את ההפרה על אחד מחלקיו, ניתן להתייחס לחלק זה בלבד כבטל.</w:t>
      </w:r>
    </w:p>
    <w:p w14:paraId="16D5CC8F" w14:textId="77777777" w:rsidR="009F7CCD" w:rsidRDefault="009F7CCD" w:rsidP="004E7AA7">
      <w:pPr>
        <w:tabs>
          <w:tab w:val="left" w:pos="2414"/>
        </w:tabs>
        <w:spacing w:line="276" w:lineRule="auto"/>
        <w:rPr>
          <w:rFonts w:ascii="David" w:hAnsi="David" w:cs="David"/>
          <w:sz w:val="24"/>
          <w:szCs w:val="24"/>
          <w:rtl/>
        </w:rPr>
      </w:pPr>
      <w:r w:rsidRPr="009F7CCD">
        <w:rPr>
          <w:rFonts w:ascii="David" w:hAnsi="David" w:cs="David" w:hint="cs"/>
          <w:sz w:val="24"/>
          <w:szCs w:val="24"/>
          <w:u w:val="single"/>
          <w:rtl/>
        </w:rPr>
        <w:t>דרך הביטול</w:t>
      </w:r>
      <w:r>
        <w:rPr>
          <w:rFonts w:ascii="David" w:hAnsi="David" w:cs="David" w:hint="cs"/>
          <w:sz w:val="24"/>
          <w:szCs w:val="24"/>
          <w:rtl/>
        </w:rPr>
        <w:t xml:space="preserve">: </w:t>
      </w:r>
    </w:p>
    <w:p w14:paraId="23153C14" w14:textId="77777777" w:rsidR="009F7CCD" w:rsidRDefault="00865268" w:rsidP="004E7AA7">
      <w:pPr>
        <w:tabs>
          <w:tab w:val="left" w:pos="2414"/>
        </w:tabs>
        <w:spacing w:line="276" w:lineRule="auto"/>
        <w:rPr>
          <w:rFonts w:ascii="David" w:hAnsi="David" w:cs="David"/>
          <w:sz w:val="24"/>
          <w:szCs w:val="24"/>
          <w:rtl/>
        </w:rPr>
      </w:pPr>
      <w:r>
        <w:rPr>
          <w:rFonts w:ascii="David" w:hAnsi="David" w:cs="David" w:hint="cs"/>
          <w:sz w:val="24"/>
          <w:szCs w:val="24"/>
          <w:rtl/>
        </w:rPr>
        <w:t xml:space="preserve">לפי סעיף 8, הביטול יהיה דרך הודעת הנפגע למפר תוך זמן סביר מרגע ההפרה בהפרה יסודית, ותוך זמן סביר מסיום הארכה בהפרה שאינה יסודית. במידה ועבר זמן סביר </w:t>
      </w:r>
      <w:r>
        <w:rPr>
          <w:rFonts w:ascii="David" w:hAnsi="David" w:cs="David"/>
          <w:sz w:val="24"/>
          <w:szCs w:val="24"/>
          <w:rtl/>
        </w:rPr>
        <w:t>–</w:t>
      </w:r>
      <w:r>
        <w:rPr>
          <w:rFonts w:ascii="David" w:hAnsi="David" w:cs="David" w:hint="cs"/>
          <w:sz w:val="24"/>
          <w:szCs w:val="24"/>
          <w:rtl/>
        </w:rPr>
        <w:t xml:space="preserve"> ביהמ"ש עלול לראות באי הביטול כמחילה על ההפרה והמשך קיום החוזה. </w:t>
      </w:r>
    </w:p>
    <w:tbl>
      <w:tblPr>
        <w:tblStyle w:val="af"/>
        <w:bidiVisual/>
        <w:tblW w:w="0" w:type="auto"/>
        <w:tblInd w:w="93" w:type="dxa"/>
        <w:tblLook w:val="04A0" w:firstRow="1" w:lastRow="0" w:firstColumn="1" w:lastColumn="0" w:noHBand="0" w:noVBand="1"/>
      </w:tblPr>
      <w:tblGrid>
        <w:gridCol w:w="2021"/>
        <w:gridCol w:w="3258"/>
        <w:gridCol w:w="3784"/>
      </w:tblGrid>
      <w:tr w:rsidR="00865268" w14:paraId="75333681" w14:textId="77777777" w:rsidTr="003F1032">
        <w:trPr>
          <w:trHeight w:val="264"/>
        </w:trPr>
        <w:tc>
          <w:tcPr>
            <w:tcW w:w="2021" w:type="dxa"/>
            <w:shd w:val="clear" w:color="auto" w:fill="D9E2F3" w:themeFill="accent1" w:themeFillTint="33"/>
            <w:vAlign w:val="center"/>
          </w:tcPr>
          <w:p w14:paraId="00AE929A" w14:textId="77777777" w:rsidR="00865268" w:rsidRPr="00F658BD" w:rsidRDefault="00865268" w:rsidP="004E7AA7">
            <w:pPr>
              <w:bidi/>
              <w:spacing w:line="276" w:lineRule="auto"/>
              <w:jc w:val="center"/>
              <w:rPr>
                <w:rFonts w:ascii="David" w:hAnsi="David" w:cs="David"/>
                <w:b/>
                <w:bCs/>
                <w:sz w:val="24"/>
                <w:szCs w:val="24"/>
                <w:rtl/>
              </w:rPr>
            </w:pPr>
            <w:r w:rsidRPr="00F658BD">
              <w:rPr>
                <w:rFonts w:ascii="David" w:hAnsi="David" w:cs="David" w:hint="cs"/>
                <w:b/>
                <w:bCs/>
                <w:sz w:val="24"/>
                <w:szCs w:val="24"/>
                <w:rtl/>
              </w:rPr>
              <w:t>סוג הביטול</w:t>
            </w:r>
          </w:p>
        </w:tc>
        <w:tc>
          <w:tcPr>
            <w:tcW w:w="3258" w:type="dxa"/>
            <w:shd w:val="clear" w:color="auto" w:fill="D9E2F3" w:themeFill="accent1" w:themeFillTint="33"/>
            <w:vAlign w:val="center"/>
          </w:tcPr>
          <w:p w14:paraId="443ACE6D" w14:textId="77777777" w:rsidR="00865268" w:rsidRPr="00F658BD" w:rsidRDefault="00865268" w:rsidP="004E7AA7">
            <w:pPr>
              <w:bidi/>
              <w:spacing w:line="276" w:lineRule="auto"/>
              <w:jc w:val="center"/>
              <w:rPr>
                <w:rFonts w:ascii="David" w:hAnsi="David" w:cs="David"/>
                <w:b/>
                <w:bCs/>
                <w:sz w:val="24"/>
                <w:szCs w:val="24"/>
                <w:rtl/>
              </w:rPr>
            </w:pPr>
            <w:r w:rsidRPr="00F658BD">
              <w:rPr>
                <w:rFonts w:ascii="David" w:hAnsi="David" w:cs="David" w:hint="cs"/>
                <w:b/>
                <w:bCs/>
                <w:sz w:val="24"/>
                <w:szCs w:val="24"/>
                <w:rtl/>
              </w:rPr>
              <w:t>ביטול בעקבות הפרה יסודית</w:t>
            </w:r>
          </w:p>
        </w:tc>
        <w:tc>
          <w:tcPr>
            <w:tcW w:w="3784" w:type="dxa"/>
            <w:shd w:val="clear" w:color="auto" w:fill="D9E2F3" w:themeFill="accent1" w:themeFillTint="33"/>
            <w:vAlign w:val="center"/>
          </w:tcPr>
          <w:p w14:paraId="1F0DF315" w14:textId="77777777" w:rsidR="00865268" w:rsidRPr="00F658BD" w:rsidRDefault="00865268" w:rsidP="004E7AA7">
            <w:pPr>
              <w:bidi/>
              <w:spacing w:line="276" w:lineRule="auto"/>
              <w:jc w:val="center"/>
              <w:rPr>
                <w:rFonts w:ascii="David" w:hAnsi="David" w:cs="David"/>
                <w:b/>
                <w:bCs/>
                <w:sz w:val="24"/>
                <w:szCs w:val="24"/>
                <w:rtl/>
              </w:rPr>
            </w:pPr>
            <w:r w:rsidRPr="00F658BD">
              <w:rPr>
                <w:rFonts w:ascii="David" w:hAnsi="David" w:cs="David" w:hint="cs"/>
                <w:b/>
                <w:bCs/>
                <w:sz w:val="24"/>
                <w:szCs w:val="24"/>
                <w:rtl/>
              </w:rPr>
              <w:t>ביטול בעקבות הפרה לא יסודית</w:t>
            </w:r>
          </w:p>
        </w:tc>
      </w:tr>
      <w:tr w:rsidR="00865268" w14:paraId="25FE56F7" w14:textId="77777777" w:rsidTr="003F1032">
        <w:trPr>
          <w:trHeight w:val="264"/>
        </w:trPr>
        <w:tc>
          <w:tcPr>
            <w:tcW w:w="2021" w:type="dxa"/>
            <w:shd w:val="clear" w:color="auto" w:fill="D9E2F3" w:themeFill="accent1" w:themeFillTint="33"/>
            <w:vAlign w:val="center"/>
          </w:tcPr>
          <w:p w14:paraId="48BEF6D0" w14:textId="77777777" w:rsidR="00865268" w:rsidRPr="00F658BD" w:rsidRDefault="00865268" w:rsidP="004E7AA7">
            <w:pPr>
              <w:bidi/>
              <w:spacing w:line="276" w:lineRule="auto"/>
              <w:jc w:val="center"/>
              <w:rPr>
                <w:rFonts w:ascii="David" w:hAnsi="David" w:cs="David"/>
                <w:b/>
                <w:bCs/>
                <w:sz w:val="24"/>
                <w:szCs w:val="24"/>
                <w:rtl/>
              </w:rPr>
            </w:pPr>
            <w:r w:rsidRPr="00F658BD">
              <w:rPr>
                <w:rFonts w:ascii="David" w:hAnsi="David" w:cs="David" w:hint="cs"/>
                <w:b/>
                <w:bCs/>
                <w:sz w:val="24"/>
                <w:szCs w:val="24"/>
                <w:rtl/>
              </w:rPr>
              <w:t>סוג ההפרה</w:t>
            </w:r>
          </w:p>
        </w:tc>
        <w:tc>
          <w:tcPr>
            <w:tcW w:w="3258" w:type="dxa"/>
            <w:shd w:val="clear" w:color="auto" w:fill="FFFFFF" w:themeFill="background1"/>
            <w:vAlign w:val="center"/>
          </w:tcPr>
          <w:p w14:paraId="610F5E74" w14:textId="77777777" w:rsidR="00865268" w:rsidRDefault="00865268" w:rsidP="004E7AA7">
            <w:pPr>
              <w:bidi/>
              <w:spacing w:line="276" w:lineRule="auto"/>
              <w:jc w:val="center"/>
              <w:rPr>
                <w:rFonts w:ascii="David" w:hAnsi="David" w:cs="David"/>
                <w:sz w:val="24"/>
                <w:szCs w:val="24"/>
                <w:rtl/>
              </w:rPr>
            </w:pPr>
            <w:r>
              <w:rPr>
                <w:rFonts w:ascii="David" w:hAnsi="David" w:cs="David" w:hint="cs"/>
                <w:sz w:val="24"/>
                <w:szCs w:val="24"/>
                <w:rtl/>
              </w:rPr>
              <w:t>הפרה יסודית</w:t>
            </w:r>
          </w:p>
        </w:tc>
        <w:tc>
          <w:tcPr>
            <w:tcW w:w="3784" w:type="dxa"/>
            <w:shd w:val="clear" w:color="auto" w:fill="FFFFFF" w:themeFill="background1"/>
            <w:vAlign w:val="center"/>
          </w:tcPr>
          <w:p w14:paraId="25A780A1" w14:textId="77777777" w:rsidR="00865268" w:rsidRDefault="00865268" w:rsidP="004E7AA7">
            <w:pPr>
              <w:bidi/>
              <w:spacing w:line="276" w:lineRule="auto"/>
              <w:jc w:val="center"/>
              <w:rPr>
                <w:rFonts w:ascii="David" w:hAnsi="David" w:cs="David"/>
                <w:sz w:val="24"/>
                <w:szCs w:val="24"/>
                <w:rtl/>
              </w:rPr>
            </w:pPr>
            <w:r>
              <w:rPr>
                <w:rFonts w:ascii="David" w:hAnsi="David" w:cs="David" w:hint="cs"/>
                <w:sz w:val="24"/>
                <w:szCs w:val="24"/>
                <w:rtl/>
              </w:rPr>
              <w:t>הפרה לא יסודית</w:t>
            </w:r>
          </w:p>
        </w:tc>
      </w:tr>
      <w:tr w:rsidR="00865268" w14:paraId="2440E31D" w14:textId="77777777" w:rsidTr="003F1032">
        <w:trPr>
          <w:trHeight w:val="530"/>
        </w:trPr>
        <w:tc>
          <w:tcPr>
            <w:tcW w:w="2021" w:type="dxa"/>
            <w:shd w:val="clear" w:color="auto" w:fill="D9E2F3" w:themeFill="accent1" w:themeFillTint="33"/>
            <w:vAlign w:val="center"/>
          </w:tcPr>
          <w:p w14:paraId="295AF73B" w14:textId="77777777" w:rsidR="00865268" w:rsidRPr="00F658BD" w:rsidRDefault="00865268" w:rsidP="004E7AA7">
            <w:pPr>
              <w:bidi/>
              <w:spacing w:line="276" w:lineRule="auto"/>
              <w:jc w:val="center"/>
              <w:rPr>
                <w:rFonts w:ascii="David" w:hAnsi="David" w:cs="David"/>
                <w:b/>
                <w:bCs/>
                <w:sz w:val="24"/>
                <w:szCs w:val="24"/>
                <w:rtl/>
              </w:rPr>
            </w:pPr>
            <w:r w:rsidRPr="00F658BD">
              <w:rPr>
                <w:rFonts w:ascii="David" w:hAnsi="David" w:cs="David" w:hint="cs"/>
                <w:b/>
                <w:bCs/>
                <w:sz w:val="24"/>
                <w:szCs w:val="24"/>
                <w:rtl/>
              </w:rPr>
              <w:t xml:space="preserve">הזכות </w:t>
            </w:r>
            <w:r>
              <w:rPr>
                <w:rFonts w:ascii="David" w:hAnsi="David" w:cs="David" w:hint="cs"/>
                <w:b/>
                <w:bCs/>
                <w:sz w:val="24"/>
                <w:szCs w:val="24"/>
                <w:rtl/>
              </w:rPr>
              <w:t>ש</w:t>
            </w:r>
            <w:r w:rsidRPr="00F658BD">
              <w:rPr>
                <w:rFonts w:ascii="David" w:hAnsi="David" w:cs="David" w:hint="cs"/>
                <w:b/>
                <w:bCs/>
                <w:sz w:val="24"/>
                <w:szCs w:val="24"/>
                <w:rtl/>
              </w:rPr>
              <w:t>קמה לנפגע</w:t>
            </w:r>
          </w:p>
        </w:tc>
        <w:tc>
          <w:tcPr>
            <w:tcW w:w="3258" w:type="dxa"/>
            <w:shd w:val="clear" w:color="auto" w:fill="FFFFFF" w:themeFill="background1"/>
            <w:vAlign w:val="center"/>
          </w:tcPr>
          <w:p w14:paraId="21CB6070" w14:textId="77777777" w:rsidR="00865268" w:rsidRDefault="00865268" w:rsidP="004E7AA7">
            <w:pPr>
              <w:bidi/>
              <w:spacing w:line="276" w:lineRule="auto"/>
              <w:jc w:val="center"/>
              <w:rPr>
                <w:rFonts w:ascii="David" w:hAnsi="David" w:cs="David"/>
                <w:sz w:val="24"/>
                <w:szCs w:val="24"/>
                <w:rtl/>
              </w:rPr>
            </w:pPr>
            <w:r>
              <w:rPr>
                <w:rFonts w:ascii="David" w:hAnsi="David" w:cs="David" w:hint="cs"/>
                <w:sz w:val="24"/>
                <w:szCs w:val="24"/>
                <w:rtl/>
              </w:rPr>
              <w:t>זכות ביטול לנפגע</w:t>
            </w:r>
          </w:p>
        </w:tc>
        <w:tc>
          <w:tcPr>
            <w:tcW w:w="3784" w:type="dxa"/>
            <w:shd w:val="clear" w:color="auto" w:fill="FFFFFF" w:themeFill="background1"/>
            <w:vAlign w:val="center"/>
          </w:tcPr>
          <w:p w14:paraId="123F5F8A" w14:textId="77777777" w:rsidR="00865268" w:rsidRDefault="00865268" w:rsidP="004E7AA7">
            <w:pPr>
              <w:bidi/>
              <w:spacing w:line="276" w:lineRule="auto"/>
              <w:jc w:val="center"/>
              <w:rPr>
                <w:rFonts w:ascii="David" w:hAnsi="David" w:cs="David"/>
                <w:sz w:val="24"/>
                <w:szCs w:val="24"/>
                <w:rtl/>
              </w:rPr>
            </w:pPr>
            <w:r>
              <w:rPr>
                <w:rFonts w:ascii="David" w:hAnsi="David" w:cs="David" w:hint="cs"/>
                <w:sz w:val="24"/>
                <w:szCs w:val="24"/>
                <w:rtl/>
              </w:rPr>
              <w:t>זכות ביטול לאחר מתן ארכה, ובכפוף לשיקולי צדק</w:t>
            </w:r>
          </w:p>
        </w:tc>
      </w:tr>
      <w:tr w:rsidR="00865268" w14:paraId="5238E2AD" w14:textId="77777777" w:rsidTr="003F1032">
        <w:trPr>
          <w:trHeight w:val="530"/>
        </w:trPr>
        <w:tc>
          <w:tcPr>
            <w:tcW w:w="2021" w:type="dxa"/>
            <w:shd w:val="clear" w:color="auto" w:fill="D9E2F3" w:themeFill="accent1" w:themeFillTint="33"/>
            <w:vAlign w:val="center"/>
          </w:tcPr>
          <w:p w14:paraId="685588EE" w14:textId="77777777" w:rsidR="00865268" w:rsidRPr="00F658BD" w:rsidRDefault="00865268" w:rsidP="004E7AA7">
            <w:pPr>
              <w:bidi/>
              <w:spacing w:line="276" w:lineRule="auto"/>
              <w:jc w:val="center"/>
              <w:rPr>
                <w:rFonts w:ascii="David" w:hAnsi="David" w:cs="David"/>
                <w:b/>
                <w:bCs/>
                <w:sz w:val="24"/>
                <w:szCs w:val="24"/>
                <w:rtl/>
              </w:rPr>
            </w:pPr>
            <w:r w:rsidRPr="00F658BD">
              <w:rPr>
                <w:rFonts w:ascii="David" w:hAnsi="David" w:cs="David" w:hint="cs"/>
                <w:b/>
                <w:bCs/>
                <w:sz w:val="24"/>
                <w:szCs w:val="24"/>
                <w:rtl/>
              </w:rPr>
              <w:t>דרך הביטול</w:t>
            </w:r>
          </w:p>
        </w:tc>
        <w:tc>
          <w:tcPr>
            <w:tcW w:w="3258" w:type="dxa"/>
            <w:shd w:val="clear" w:color="auto" w:fill="FFFFFF" w:themeFill="background1"/>
            <w:vAlign w:val="center"/>
          </w:tcPr>
          <w:p w14:paraId="3472F18C" w14:textId="77777777" w:rsidR="00865268" w:rsidRDefault="00865268" w:rsidP="004E7AA7">
            <w:pPr>
              <w:bidi/>
              <w:spacing w:line="276" w:lineRule="auto"/>
              <w:jc w:val="center"/>
              <w:rPr>
                <w:rFonts w:ascii="David" w:hAnsi="David" w:cs="David"/>
                <w:sz w:val="24"/>
                <w:szCs w:val="24"/>
                <w:rtl/>
              </w:rPr>
            </w:pPr>
            <w:r>
              <w:rPr>
                <w:rFonts w:ascii="David" w:hAnsi="David" w:cs="David" w:hint="cs"/>
                <w:sz w:val="24"/>
                <w:szCs w:val="24"/>
                <w:rtl/>
              </w:rPr>
              <w:t>הודעה תוך זמן סביר מרגע שנודע על ההפרה</w:t>
            </w:r>
          </w:p>
        </w:tc>
        <w:tc>
          <w:tcPr>
            <w:tcW w:w="3784" w:type="dxa"/>
            <w:shd w:val="clear" w:color="auto" w:fill="FFFFFF" w:themeFill="background1"/>
            <w:vAlign w:val="center"/>
          </w:tcPr>
          <w:p w14:paraId="38A94E98" w14:textId="77777777" w:rsidR="00865268" w:rsidRDefault="00865268" w:rsidP="004E7AA7">
            <w:pPr>
              <w:bidi/>
              <w:spacing w:line="276" w:lineRule="auto"/>
              <w:jc w:val="center"/>
              <w:rPr>
                <w:rFonts w:ascii="David" w:hAnsi="David" w:cs="David"/>
                <w:sz w:val="24"/>
                <w:szCs w:val="24"/>
                <w:rtl/>
              </w:rPr>
            </w:pPr>
            <w:r>
              <w:rPr>
                <w:rFonts w:ascii="David" w:hAnsi="David" w:cs="David" w:hint="cs"/>
                <w:sz w:val="24"/>
                <w:szCs w:val="24"/>
                <w:rtl/>
              </w:rPr>
              <w:t>הודעה תוך זמן סביר לאחר הארכה</w:t>
            </w:r>
          </w:p>
        </w:tc>
      </w:tr>
      <w:tr w:rsidR="00865268" w14:paraId="72BB1672" w14:textId="77777777" w:rsidTr="003F1032">
        <w:trPr>
          <w:trHeight w:val="264"/>
        </w:trPr>
        <w:tc>
          <w:tcPr>
            <w:tcW w:w="2021" w:type="dxa"/>
            <w:shd w:val="clear" w:color="auto" w:fill="D9E2F3" w:themeFill="accent1" w:themeFillTint="33"/>
            <w:vAlign w:val="center"/>
          </w:tcPr>
          <w:p w14:paraId="6B5CEF4C" w14:textId="77777777" w:rsidR="00865268" w:rsidRPr="00F658BD" w:rsidRDefault="00865268" w:rsidP="004E7AA7">
            <w:pPr>
              <w:bidi/>
              <w:spacing w:line="276" w:lineRule="auto"/>
              <w:jc w:val="center"/>
              <w:rPr>
                <w:rFonts w:ascii="David" w:hAnsi="David" w:cs="David"/>
                <w:b/>
                <w:bCs/>
                <w:sz w:val="24"/>
                <w:szCs w:val="24"/>
                <w:rtl/>
              </w:rPr>
            </w:pPr>
            <w:r w:rsidRPr="00F658BD">
              <w:rPr>
                <w:rFonts w:ascii="David" w:hAnsi="David" w:cs="David" w:hint="cs"/>
                <w:b/>
                <w:bCs/>
                <w:sz w:val="24"/>
                <w:szCs w:val="24"/>
                <w:rtl/>
              </w:rPr>
              <w:t>תוצאת הביטול</w:t>
            </w:r>
          </w:p>
        </w:tc>
        <w:tc>
          <w:tcPr>
            <w:tcW w:w="3258" w:type="dxa"/>
            <w:shd w:val="clear" w:color="auto" w:fill="FFFFFF" w:themeFill="background1"/>
            <w:vAlign w:val="center"/>
          </w:tcPr>
          <w:p w14:paraId="67551864" w14:textId="77777777" w:rsidR="00865268" w:rsidRDefault="00865268" w:rsidP="004E7AA7">
            <w:pPr>
              <w:bidi/>
              <w:spacing w:line="276" w:lineRule="auto"/>
              <w:jc w:val="center"/>
              <w:rPr>
                <w:rFonts w:ascii="David" w:hAnsi="David" w:cs="David"/>
                <w:sz w:val="24"/>
                <w:szCs w:val="24"/>
                <w:rtl/>
              </w:rPr>
            </w:pPr>
            <w:r>
              <w:rPr>
                <w:rFonts w:ascii="David" w:hAnsi="David" w:cs="David" w:hint="cs"/>
                <w:sz w:val="24"/>
                <w:szCs w:val="24"/>
                <w:rtl/>
              </w:rPr>
              <w:t>השבה הדדית</w:t>
            </w:r>
          </w:p>
        </w:tc>
        <w:tc>
          <w:tcPr>
            <w:tcW w:w="3784" w:type="dxa"/>
            <w:shd w:val="clear" w:color="auto" w:fill="FFFFFF" w:themeFill="background1"/>
            <w:vAlign w:val="center"/>
          </w:tcPr>
          <w:p w14:paraId="46958FD1" w14:textId="77777777" w:rsidR="00865268" w:rsidRDefault="00865268" w:rsidP="004E7AA7">
            <w:pPr>
              <w:bidi/>
              <w:spacing w:line="276" w:lineRule="auto"/>
              <w:jc w:val="center"/>
              <w:rPr>
                <w:rFonts w:ascii="David" w:hAnsi="David" w:cs="David"/>
                <w:sz w:val="24"/>
                <w:szCs w:val="24"/>
                <w:rtl/>
              </w:rPr>
            </w:pPr>
            <w:r>
              <w:rPr>
                <w:rFonts w:ascii="David" w:hAnsi="David" w:cs="David" w:hint="cs"/>
                <w:sz w:val="24"/>
                <w:szCs w:val="24"/>
                <w:rtl/>
              </w:rPr>
              <w:t>השבה הדדית</w:t>
            </w:r>
          </w:p>
        </w:tc>
      </w:tr>
    </w:tbl>
    <w:p w14:paraId="0E59053C" w14:textId="77777777" w:rsidR="003F1032" w:rsidRDefault="003F1032" w:rsidP="004E7AA7">
      <w:pPr>
        <w:tabs>
          <w:tab w:val="left" w:pos="2414"/>
        </w:tabs>
        <w:spacing w:line="276" w:lineRule="auto"/>
        <w:rPr>
          <w:rFonts w:ascii="David" w:hAnsi="David" w:cs="David"/>
          <w:sz w:val="24"/>
          <w:szCs w:val="24"/>
          <w:rtl/>
        </w:rPr>
      </w:pPr>
    </w:p>
    <w:p w14:paraId="082A7EFB" w14:textId="77777777" w:rsidR="003F1032" w:rsidRDefault="003F1032" w:rsidP="004E7AA7">
      <w:pPr>
        <w:tabs>
          <w:tab w:val="left" w:pos="2414"/>
        </w:tabs>
        <w:spacing w:line="276" w:lineRule="auto"/>
        <w:rPr>
          <w:rFonts w:ascii="David" w:hAnsi="David" w:cs="David"/>
          <w:sz w:val="24"/>
          <w:szCs w:val="24"/>
          <w:rtl/>
        </w:rPr>
      </w:pPr>
      <w:r w:rsidRPr="003F1032">
        <w:rPr>
          <w:rFonts w:ascii="David" w:hAnsi="David" w:cs="David" w:hint="cs"/>
          <w:sz w:val="24"/>
          <w:szCs w:val="24"/>
          <w:u w:val="single"/>
          <w:rtl/>
        </w:rPr>
        <w:t>מבחני הפסיקה</w:t>
      </w:r>
      <w:r>
        <w:rPr>
          <w:rFonts w:ascii="David" w:hAnsi="David" w:cs="David" w:hint="cs"/>
          <w:sz w:val="24"/>
          <w:szCs w:val="24"/>
          <w:rtl/>
        </w:rPr>
        <w:t>:</w:t>
      </w:r>
    </w:p>
    <w:p w14:paraId="61560ECA" w14:textId="77777777" w:rsidR="009F7CCD" w:rsidRDefault="002E6362" w:rsidP="004E7AA7">
      <w:pPr>
        <w:tabs>
          <w:tab w:val="left" w:pos="2414"/>
        </w:tabs>
        <w:spacing w:line="276" w:lineRule="auto"/>
        <w:rPr>
          <w:rFonts w:ascii="David" w:hAnsi="David" w:cs="David"/>
          <w:sz w:val="24"/>
          <w:szCs w:val="24"/>
          <w:rtl/>
        </w:rPr>
      </w:pPr>
      <w:r w:rsidRPr="00123D47">
        <w:rPr>
          <w:rFonts w:ascii="David" w:hAnsi="David" w:cs="David" w:hint="cs"/>
          <w:sz w:val="24"/>
          <w:szCs w:val="24"/>
          <w:u w:val="single"/>
          <w:rtl/>
        </w:rPr>
        <w:t>הפרה יסודית</w:t>
      </w:r>
      <w:r>
        <w:rPr>
          <w:rFonts w:ascii="David" w:hAnsi="David" w:cs="David" w:hint="cs"/>
          <w:sz w:val="24"/>
          <w:szCs w:val="24"/>
          <w:rtl/>
        </w:rPr>
        <w:t xml:space="preserve">: </w:t>
      </w:r>
      <w:r w:rsidRPr="00123D47">
        <w:rPr>
          <w:rFonts w:ascii="David" w:hAnsi="David" w:cs="David" w:hint="cs"/>
          <w:sz w:val="24"/>
          <w:szCs w:val="24"/>
          <w:shd w:val="clear" w:color="auto" w:fill="9CC2E5" w:themeFill="accent5" w:themeFillTint="99"/>
          <w:rtl/>
        </w:rPr>
        <w:t>ביטון נ' פרץ</w:t>
      </w:r>
      <w:r>
        <w:rPr>
          <w:rFonts w:ascii="David" w:hAnsi="David" w:cs="David" w:hint="cs"/>
          <w:sz w:val="24"/>
          <w:szCs w:val="24"/>
          <w:rtl/>
        </w:rPr>
        <w:t xml:space="preserve">: מקרה שרשרת, מכרו דירות בהפרש של יום אחד מהשני כדי לקנות את הדירה החדשה. </w:t>
      </w:r>
      <w:r w:rsidRPr="004033A5">
        <w:rPr>
          <w:rFonts w:ascii="David" w:hAnsi="David" w:cs="David" w:hint="cs"/>
          <w:b/>
          <w:bCs/>
          <w:sz w:val="24"/>
          <w:szCs w:val="24"/>
          <w:rtl/>
        </w:rPr>
        <w:t>במקרה הקונקרטי הפרה של יום אחד הייתה הפרה יסודית מבחינת הנפגע</w:t>
      </w:r>
      <w:r>
        <w:rPr>
          <w:rFonts w:ascii="David" w:hAnsi="David" w:cs="David" w:hint="cs"/>
          <w:sz w:val="24"/>
          <w:szCs w:val="24"/>
          <w:rtl/>
        </w:rPr>
        <w:t xml:space="preserve">, לא יכול היה לשלם על </w:t>
      </w:r>
      <w:r>
        <w:rPr>
          <w:rFonts w:ascii="David" w:hAnsi="David" w:cs="David" w:hint="cs"/>
          <w:sz w:val="24"/>
          <w:szCs w:val="24"/>
          <w:rtl/>
        </w:rPr>
        <w:lastRenderedPageBreak/>
        <w:t xml:space="preserve">הדירה החדשה. </w:t>
      </w:r>
      <w:r w:rsidRPr="004033A5">
        <w:rPr>
          <w:rFonts w:ascii="David" w:hAnsi="David" w:cs="David" w:hint="cs"/>
          <w:sz w:val="24"/>
          <w:szCs w:val="24"/>
          <w:u w:val="single"/>
          <w:rtl/>
        </w:rPr>
        <w:t>ההלכה היא שמדובר במבחן צפיות אובייקטיבי</w:t>
      </w:r>
      <w:r w:rsidR="00123D47">
        <w:rPr>
          <w:rFonts w:ascii="David" w:hAnsi="David" w:cs="David" w:hint="cs"/>
          <w:sz w:val="24"/>
          <w:szCs w:val="24"/>
          <w:rtl/>
        </w:rPr>
        <w:t xml:space="preserve"> </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שני הצדדים צריכים להיות מנקודת מבט של האדם הסביר. </w:t>
      </w:r>
      <w:r w:rsidR="00123D47">
        <w:rPr>
          <w:rFonts w:ascii="David" w:hAnsi="David" w:cs="David" w:hint="cs"/>
          <w:sz w:val="24"/>
          <w:szCs w:val="24"/>
          <w:rtl/>
        </w:rPr>
        <w:t>הפרה תהיה יסודית רק אם אדם סביר בעת ההפרה היה חושב שצד סביר לחוזה לא היה מתקשר בו לו היה יודע על תוצאותיה הסבירות של ההפרה.</w:t>
      </w:r>
    </w:p>
    <w:p w14:paraId="3D8250A5" w14:textId="77777777" w:rsidR="00123D47" w:rsidRDefault="00123D47" w:rsidP="004E7AA7">
      <w:pPr>
        <w:tabs>
          <w:tab w:val="left" w:pos="2414"/>
        </w:tabs>
        <w:spacing w:line="276" w:lineRule="auto"/>
        <w:rPr>
          <w:rFonts w:ascii="David" w:hAnsi="David" w:cs="David"/>
          <w:sz w:val="24"/>
          <w:szCs w:val="24"/>
          <w:rtl/>
        </w:rPr>
      </w:pPr>
      <w:r w:rsidRPr="00C32F07">
        <w:rPr>
          <w:rFonts w:ascii="David" w:hAnsi="David" w:cs="David" w:hint="cs"/>
          <w:sz w:val="24"/>
          <w:szCs w:val="24"/>
          <w:u w:val="single"/>
          <w:rtl/>
        </w:rPr>
        <w:t>דרך הביטול</w:t>
      </w:r>
      <w:r>
        <w:rPr>
          <w:rFonts w:ascii="David" w:hAnsi="David" w:cs="David" w:hint="cs"/>
          <w:sz w:val="24"/>
          <w:szCs w:val="24"/>
          <w:rtl/>
        </w:rPr>
        <w:t>:</w:t>
      </w:r>
    </w:p>
    <w:p w14:paraId="4B5CAE0C" w14:textId="77777777" w:rsidR="00123D47" w:rsidRDefault="00926E3B" w:rsidP="004E7AA7">
      <w:pPr>
        <w:pStyle w:val="a7"/>
        <w:numPr>
          <w:ilvl w:val="0"/>
          <w:numId w:val="25"/>
        </w:numPr>
        <w:tabs>
          <w:tab w:val="left" w:pos="2414"/>
        </w:tabs>
        <w:spacing w:line="276" w:lineRule="auto"/>
        <w:rPr>
          <w:rFonts w:ascii="David" w:hAnsi="David" w:cs="David"/>
          <w:sz w:val="24"/>
          <w:szCs w:val="24"/>
        </w:rPr>
      </w:pPr>
      <w:r>
        <w:rPr>
          <w:rFonts w:ascii="David" w:hAnsi="David" w:cs="David" w:hint="cs"/>
          <w:sz w:val="24"/>
          <w:szCs w:val="24"/>
          <w:rtl/>
        </w:rPr>
        <w:t>ביטול</w:t>
      </w:r>
      <w:r w:rsidRPr="00926E3B">
        <w:rPr>
          <w:rFonts w:ascii="David" w:hAnsi="David" w:cs="David" w:hint="cs"/>
          <w:sz w:val="24"/>
          <w:szCs w:val="24"/>
          <w:rtl/>
        </w:rPr>
        <w:t xml:space="preserve"> בהתנהגות (לא מומלץ כי ההתנהגות עלולה להיחשב להפרה)</w:t>
      </w:r>
      <w:r>
        <w:rPr>
          <w:rFonts w:ascii="David" w:hAnsi="David" w:cs="David" w:hint="cs"/>
          <w:sz w:val="24"/>
          <w:szCs w:val="24"/>
          <w:rtl/>
        </w:rPr>
        <w:t>.</w:t>
      </w:r>
    </w:p>
    <w:p w14:paraId="3D8DCF9C" w14:textId="77777777" w:rsidR="00926E3B" w:rsidRDefault="00926E3B" w:rsidP="004E7AA7">
      <w:pPr>
        <w:pStyle w:val="a7"/>
        <w:numPr>
          <w:ilvl w:val="0"/>
          <w:numId w:val="25"/>
        </w:numPr>
        <w:tabs>
          <w:tab w:val="left" w:pos="2414"/>
        </w:tabs>
        <w:spacing w:line="276" w:lineRule="auto"/>
        <w:rPr>
          <w:rFonts w:ascii="David" w:hAnsi="David" w:cs="David"/>
          <w:sz w:val="24"/>
          <w:szCs w:val="24"/>
        </w:rPr>
      </w:pPr>
      <w:r>
        <w:rPr>
          <w:rFonts w:ascii="David" w:hAnsi="David" w:cs="David" w:hint="cs"/>
          <w:sz w:val="24"/>
          <w:szCs w:val="24"/>
          <w:rtl/>
        </w:rPr>
        <w:t>תביעה כביטול</w:t>
      </w:r>
    </w:p>
    <w:p w14:paraId="046277EE" w14:textId="77777777" w:rsidR="00926E3B" w:rsidRDefault="00926E3B" w:rsidP="004E7AA7">
      <w:pPr>
        <w:pStyle w:val="a7"/>
        <w:numPr>
          <w:ilvl w:val="0"/>
          <w:numId w:val="25"/>
        </w:numPr>
        <w:tabs>
          <w:tab w:val="left" w:pos="2414"/>
        </w:tabs>
        <w:spacing w:line="276" w:lineRule="auto"/>
        <w:rPr>
          <w:rFonts w:ascii="David" w:hAnsi="David" w:cs="David"/>
          <w:sz w:val="24"/>
          <w:szCs w:val="24"/>
        </w:rPr>
      </w:pPr>
      <w:r>
        <w:rPr>
          <w:rFonts w:ascii="David" w:hAnsi="David" w:cs="David" w:hint="cs"/>
          <w:sz w:val="24"/>
          <w:szCs w:val="24"/>
          <w:rtl/>
        </w:rPr>
        <w:t>הודעת ביטול במקביל להודעת הארכה</w:t>
      </w:r>
    </w:p>
    <w:p w14:paraId="509F9A49" w14:textId="77777777" w:rsidR="00926E3B" w:rsidRDefault="00926E3B" w:rsidP="004E7AA7">
      <w:pPr>
        <w:pStyle w:val="a7"/>
        <w:numPr>
          <w:ilvl w:val="0"/>
          <w:numId w:val="25"/>
        </w:numPr>
        <w:tabs>
          <w:tab w:val="left" w:pos="2414"/>
        </w:tabs>
        <w:spacing w:line="276" w:lineRule="auto"/>
        <w:rPr>
          <w:rFonts w:ascii="David" w:hAnsi="David" w:cs="David"/>
          <w:sz w:val="24"/>
          <w:szCs w:val="24"/>
        </w:rPr>
      </w:pPr>
      <w:r>
        <w:rPr>
          <w:rFonts w:ascii="David" w:hAnsi="David" w:cs="David" w:hint="cs"/>
          <w:sz w:val="24"/>
          <w:szCs w:val="24"/>
          <w:rtl/>
        </w:rPr>
        <w:t xml:space="preserve">השתהות בביטול </w:t>
      </w:r>
      <w:r>
        <w:rPr>
          <w:rFonts w:ascii="David" w:hAnsi="David" w:cs="David"/>
          <w:sz w:val="24"/>
          <w:szCs w:val="24"/>
          <w:rtl/>
        </w:rPr>
        <w:t>–</w:t>
      </w:r>
      <w:r>
        <w:rPr>
          <w:rFonts w:ascii="David" w:hAnsi="David" w:cs="David" w:hint="cs"/>
          <w:sz w:val="24"/>
          <w:szCs w:val="24"/>
          <w:rtl/>
        </w:rPr>
        <w:t xml:space="preserve"> גוררת בעקבותיה מתן ארכה (המפר חשב שההפרה אינה יסודית ונסלחה).</w:t>
      </w:r>
    </w:p>
    <w:p w14:paraId="15EEBE89" w14:textId="77777777" w:rsidR="00926E3B" w:rsidRDefault="00926E3B" w:rsidP="004E7AA7">
      <w:pPr>
        <w:tabs>
          <w:tab w:val="left" w:pos="2414"/>
        </w:tabs>
        <w:spacing w:line="276" w:lineRule="auto"/>
        <w:rPr>
          <w:rFonts w:ascii="David" w:hAnsi="David" w:cs="David"/>
          <w:sz w:val="24"/>
          <w:szCs w:val="24"/>
          <w:rtl/>
        </w:rPr>
      </w:pPr>
      <w:r>
        <w:rPr>
          <w:rFonts w:ascii="David" w:hAnsi="David" w:cs="David" w:hint="cs"/>
          <w:sz w:val="24"/>
          <w:szCs w:val="24"/>
          <w:rtl/>
        </w:rPr>
        <w:t xml:space="preserve">מכאן, דרך הביטול הטובה ביותר היא הודעת ביטול, יוצרת וודאות </w:t>
      </w:r>
      <w:r w:rsidR="00E20355">
        <w:rPr>
          <w:rFonts w:ascii="David" w:hAnsi="David" w:cs="David" w:hint="cs"/>
          <w:sz w:val="24"/>
          <w:szCs w:val="24"/>
          <w:rtl/>
        </w:rPr>
        <w:t>ומצמצמת</w:t>
      </w:r>
      <w:r>
        <w:rPr>
          <w:rFonts w:ascii="David" w:hAnsi="David" w:cs="David" w:hint="cs"/>
          <w:sz w:val="24"/>
          <w:szCs w:val="24"/>
          <w:rtl/>
        </w:rPr>
        <w:t xml:space="preserve"> מקום לפרשנות.</w:t>
      </w:r>
    </w:p>
    <w:p w14:paraId="03104359" w14:textId="77777777" w:rsidR="00E20355" w:rsidRDefault="007A3E6D" w:rsidP="004E7AA7">
      <w:pPr>
        <w:tabs>
          <w:tab w:val="left" w:pos="2414"/>
        </w:tabs>
        <w:spacing w:line="276" w:lineRule="auto"/>
        <w:rPr>
          <w:rFonts w:ascii="David" w:hAnsi="David" w:cs="David"/>
          <w:sz w:val="24"/>
          <w:szCs w:val="24"/>
          <w:rtl/>
        </w:rPr>
      </w:pPr>
      <w:r w:rsidRPr="006D2F29">
        <w:rPr>
          <w:rFonts w:ascii="David" w:hAnsi="David" w:cs="David" w:hint="cs"/>
          <w:sz w:val="24"/>
          <w:szCs w:val="24"/>
          <w:u w:val="single"/>
          <w:rtl/>
        </w:rPr>
        <w:t>סוגי ביטול</w:t>
      </w:r>
      <w:r>
        <w:rPr>
          <w:rFonts w:ascii="David" w:hAnsi="David" w:cs="David" w:hint="cs"/>
          <w:sz w:val="24"/>
          <w:szCs w:val="24"/>
          <w:rtl/>
        </w:rPr>
        <w:t>:</w:t>
      </w:r>
    </w:p>
    <w:p w14:paraId="21F45BF1" w14:textId="77777777" w:rsidR="007A3E6D" w:rsidRDefault="007A3E6D" w:rsidP="004E7AA7">
      <w:pPr>
        <w:pStyle w:val="a7"/>
        <w:numPr>
          <w:ilvl w:val="0"/>
          <w:numId w:val="25"/>
        </w:numPr>
        <w:tabs>
          <w:tab w:val="left" w:pos="2414"/>
        </w:tabs>
        <w:spacing w:line="276" w:lineRule="auto"/>
        <w:rPr>
          <w:rFonts w:ascii="David" w:hAnsi="David" w:cs="David"/>
          <w:sz w:val="24"/>
          <w:szCs w:val="24"/>
        </w:rPr>
      </w:pPr>
      <w:r w:rsidRPr="006D2F29">
        <w:rPr>
          <w:rFonts w:ascii="David" w:hAnsi="David" w:cs="David" w:hint="cs"/>
          <w:sz w:val="24"/>
          <w:szCs w:val="24"/>
          <w:u w:val="single"/>
          <w:rtl/>
        </w:rPr>
        <w:t>ביטול בעקבות הפרה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הדעה </w:t>
      </w:r>
      <w:r w:rsidR="007F012A">
        <w:rPr>
          <w:rFonts w:ascii="David" w:hAnsi="David" w:cs="David" w:hint="cs"/>
          <w:sz w:val="24"/>
          <w:szCs w:val="24"/>
          <w:rtl/>
        </w:rPr>
        <w:t>הרווחת</w:t>
      </w:r>
      <w:r>
        <w:rPr>
          <w:rFonts w:ascii="David" w:hAnsi="David" w:cs="David" w:hint="cs"/>
          <w:sz w:val="24"/>
          <w:szCs w:val="24"/>
          <w:rtl/>
        </w:rPr>
        <w:t xml:space="preserve"> היא שהביטול הוא </w:t>
      </w:r>
      <w:r w:rsidRPr="0052327A">
        <w:rPr>
          <w:rFonts w:ascii="David" w:hAnsi="David" w:cs="David" w:hint="cs"/>
          <w:sz w:val="24"/>
          <w:szCs w:val="24"/>
          <w:u w:val="single"/>
          <w:rtl/>
        </w:rPr>
        <w:t>פרוספקטיבי</w:t>
      </w:r>
      <w:r>
        <w:rPr>
          <w:rFonts w:ascii="David" w:hAnsi="David" w:cs="David" w:hint="cs"/>
          <w:sz w:val="24"/>
          <w:szCs w:val="24"/>
          <w:rtl/>
        </w:rPr>
        <w:t xml:space="preserve">, בטל מרגע </w:t>
      </w:r>
      <w:r w:rsidR="007F012A">
        <w:rPr>
          <w:rFonts w:ascii="David" w:hAnsi="David" w:cs="David" w:hint="cs"/>
          <w:sz w:val="24"/>
          <w:szCs w:val="24"/>
          <w:rtl/>
        </w:rPr>
        <w:t>ההפרה והלאה.</w:t>
      </w:r>
    </w:p>
    <w:p w14:paraId="3677DF48" w14:textId="77777777" w:rsidR="007A3E6D" w:rsidRDefault="007A3E6D" w:rsidP="004E7AA7">
      <w:pPr>
        <w:pStyle w:val="a7"/>
        <w:numPr>
          <w:ilvl w:val="0"/>
          <w:numId w:val="25"/>
        </w:numPr>
        <w:tabs>
          <w:tab w:val="left" w:pos="2414"/>
        </w:tabs>
        <w:spacing w:line="276" w:lineRule="auto"/>
        <w:rPr>
          <w:rFonts w:ascii="David" w:hAnsi="David" w:cs="David"/>
          <w:sz w:val="24"/>
          <w:szCs w:val="24"/>
        </w:rPr>
      </w:pPr>
      <w:r w:rsidRPr="006D2F29">
        <w:rPr>
          <w:rFonts w:ascii="David" w:hAnsi="David" w:cs="David" w:hint="cs"/>
          <w:sz w:val="24"/>
          <w:szCs w:val="24"/>
          <w:u w:val="single"/>
          <w:rtl/>
        </w:rPr>
        <w:t>ביטול בעקבות פגם</w:t>
      </w:r>
      <w:r w:rsidR="007F012A">
        <w:rPr>
          <w:rFonts w:ascii="David" w:hAnsi="David" w:cs="David" w:hint="cs"/>
          <w:sz w:val="24"/>
          <w:szCs w:val="24"/>
          <w:rtl/>
        </w:rPr>
        <w:t xml:space="preserve"> </w:t>
      </w:r>
      <w:r w:rsidR="007F012A">
        <w:rPr>
          <w:rFonts w:ascii="David" w:hAnsi="David" w:cs="David"/>
          <w:sz w:val="24"/>
          <w:szCs w:val="24"/>
          <w:rtl/>
        </w:rPr>
        <w:t>–</w:t>
      </w:r>
      <w:r w:rsidR="007F012A">
        <w:rPr>
          <w:rFonts w:ascii="David" w:hAnsi="David" w:cs="David" w:hint="cs"/>
          <w:sz w:val="24"/>
          <w:szCs w:val="24"/>
          <w:rtl/>
        </w:rPr>
        <w:t xml:space="preserve"> בטל מלכתחילה כיוון שהחוזה פגום מרגע היווצרותו. </w:t>
      </w:r>
    </w:p>
    <w:p w14:paraId="2FBD9683" w14:textId="77777777" w:rsidR="007F012A" w:rsidRDefault="007F012A" w:rsidP="004E7AA7">
      <w:pPr>
        <w:tabs>
          <w:tab w:val="left" w:pos="2414"/>
        </w:tabs>
        <w:spacing w:line="276" w:lineRule="auto"/>
        <w:ind w:left="284"/>
        <w:rPr>
          <w:rFonts w:ascii="David" w:hAnsi="David" w:cs="David"/>
          <w:sz w:val="24"/>
          <w:szCs w:val="24"/>
          <w:rtl/>
        </w:rPr>
      </w:pPr>
      <w:r>
        <w:rPr>
          <w:rFonts w:ascii="David" w:hAnsi="David" w:cs="David" w:hint="cs"/>
          <w:sz w:val="24"/>
          <w:szCs w:val="24"/>
          <w:rtl/>
        </w:rPr>
        <w:t>אין על כך הסכמה גורפת בפסיקה.</w:t>
      </w:r>
    </w:p>
    <w:p w14:paraId="1743F2C3" w14:textId="77777777" w:rsidR="006D2F29" w:rsidRDefault="006D2F29" w:rsidP="004E7AA7">
      <w:pPr>
        <w:tabs>
          <w:tab w:val="left" w:pos="2414"/>
        </w:tabs>
        <w:spacing w:line="276" w:lineRule="auto"/>
        <w:rPr>
          <w:rFonts w:ascii="David" w:hAnsi="David" w:cs="David"/>
          <w:sz w:val="24"/>
          <w:szCs w:val="24"/>
          <w:rtl/>
        </w:rPr>
      </w:pPr>
      <w:r w:rsidRPr="006D2F29">
        <w:rPr>
          <w:rFonts w:ascii="David" w:hAnsi="David" w:cs="David" w:hint="cs"/>
          <w:b/>
          <w:bCs/>
          <w:sz w:val="24"/>
          <w:szCs w:val="24"/>
          <w:u w:val="single"/>
          <w:rtl/>
        </w:rPr>
        <w:t>השבה</w:t>
      </w:r>
      <w:r w:rsidRPr="00193B68">
        <w:rPr>
          <w:rFonts w:ascii="David" w:hAnsi="David" w:cs="David" w:hint="cs"/>
          <w:b/>
          <w:bCs/>
          <w:sz w:val="24"/>
          <w:szCs w:val="24"/>
          <w:u w:val="single"/>
          <w:rtl/>
        </w:rPr>
        <w:t>:</w:t>
      </w:r>
      <w:r w:rsidR="00193B68" w:rsidRPr="00193B68">
        <w:rPr>
          <w:rFonts w:ascii="David" w:hAnsi="David" w:cs="David" w:hint="cs"/>
          <w:b/>
          <w:bCs/>
          <w:sz w:val="24"/>
          <w:szCs w:val="24"/>
          <w:u w:val="single"/>
          <w:rtl/>
        </w:rPr>
        <w:t xml:space="preserve"> סעיף 9</w:t>
      </w:r>
    </w:p>
    <w:p w14:paraId="24C4EE25" w14:textId="77777777" w:rsidR="006D2F29" w:rsidRDefault="00786358" w:rsidP="004E7AA7">
      <w:pPr>
        <w:tabs>
          <w:tab w:val="left" w:pos="2414"/>
        </w:tabs>
        <w:spacing w:line="276" w:lineRule="auto"/>
        <w:rPr>
          <w:rFonts w:ascii="David" w:hAnsi="David" w:cs="David"/>
          <w:sz w:val="24"/>
          <w:szCs w:val="24"/>
          <w:rtl/>
        </w:rPr>
      </w:pPr>
      <w:r w:rsidRPr="003A478E">
        <w:rPr>
          <w:rFonts w:ascii="David" w:hAnsi="David" w:cs="David" w:hint="cs"/>
          <w:sz w:val="24"/>
          <w:szCs w:val="24"/>
          <w:u w:val="single"/>
          <w:rtl/>
        </w:rPr>
        <w:t>הגדרה</w:t>
      </w:r>
      <w:r>
        <w:rPr>
          <w:rFonts w:ascii="David" w:hAnsi="David" w:cs="David" w:hint="cs"/>
          <w:sz w:val="24"/>
          <w:szCs w:val="24"/>
          <w:rtl/>
        </w:rPr>
        <w:t xml:space="preserve">: </w:t>
      </w:r>
      <w:r w:rsidR="00566BA2">
        <w:rPr>
          <w:rFonts w:ascii="David" w:hAnsi="David" w:cs="David" w:hint="cs"/>
          <w:sz w:val="24"/>
          <w:szCs w:val="24"/>
          <w:rtl/>
        </w:rPr>
        <w:t xml:space="preserve">סעד שלילי. </w:t>
      </w:r>
      <w:r>
        <w:rPr>
          <w:rFonts w:ascii="David" w:hAnsi="David" w:cs="David" w:hint="cs"/>
          <w:sz w:val="24"/>
          <w:szCs w:val="24"/>
          <w:rtl/>
        </w:rPr>
        <w:t xml:space="preserve">השבה באה בעקבות ביטול, </w:t>
      </w:r>
      <w:r w:rsidR="00681DEF">
        <w:rPr>
          <w:rFonts w:ascii="David" w:hAnsi="David" w:cs="David" w:hint="cs"/>
          <w:sz w:val="24"/>
          <w:szCs w:val="24"/>
          <w:rtl/>
        </w:rPr>
        <w:t xml:space="preserve">על הצדדים להשיב אחד לשני מה שקיבלו מהחוזה, או בהיעדר אפשרות כזו </w:t>
      </w:r>
      <w:r w:rsidR="00681DEF">
        <w:rPr>
          <w:rFonts w:ascii="David" w:hAnsi="David" w:cs="David"/>
          <w:sz w:val="24"/>
          <w:szCs w:val="24"/>
          <w:rtl/>
        </w:rPr>
        <w:t>–</w:t>
      </w:r>
      <w:r w:rsidR="00681DEF">
        <w:rPr>
          <w:rFonts w:ascii="David" w:hAnsi="David" w:cs="David" w:hint="cs"/>
          <w:sz w:val="24"/>
          <w:szCs w:val="24"/>
          <w:rtl/>
        </w:rPr>
        <w:t xml:space="preserve"> השבת שווי.</w:t>
      </w:r>
    </w:p>
    <w:p w14:paraId="31F0C9F9" w14:textId="77777777" w:rsidR="00491D24" w:rsidRDefault="00193B68" w:rsidP="004E7AA7">
      <w:pPr>
        <w:tabs>
          <w:tab w:val="left" w:pos="2414"/>
        </w:tabs>
        <w:spacing w:line="276" w:lineRule="auto"/>
        <w:rPr>
          <w:rFonts w:ascii="David" w:hAnsi="David" w:cs="David"/>
          <w:sz w:val="24"/>
          <w:szCs w:val="24"/>
          <w:rtl/>
        </w:rPr>
      </w:pPr>
      <w:r w:rsidRPr="005C47E0">
        <w:rPr>
          <w:rFonts w:ascii="David" w:hAnsi="David" w:cs="David" w:hint="cs"/>
          <w:sz w:val="24"/>
          <w:szCs w:val="24"/>
          <w:u w:val="single"/>
          <w:rtl/>
        </w:rPr>
        <w:t>שיעור ההשבה</w:t>
      </w:r>
      <w:r>
        <w:rPr>
          <w:rFonts w:ascii="David" w:hAnsi="David" w:cs="David" w:hint="cs"/>
          <w:sz w:val="24"/>
          <w:szCs w:val="24"/>
          <w:rtl/>
        </w:rPr>
        <w:t>:</w:t>
      </w:r>
      <w:r w:rsidR="005C47E0">
        <w:rPr>
          <w:rFonts w:ascii="David" w:hAnsi="David" w:cs="David" w:hint="cs"/>
          <w:sz w:val="24"/>
          <w:szCs w:val="24"/>
          <w:rtl/>
        </w:rPr>
        <w:t xml:space="preserve"> </w:t>
      </w:r>
      <w:r w:rsidRPr="001948ED">
        <w:rPr>
          <w:rFonts w:ascii="David" w:hAnsi="David" w:cs="David" w:hint="cs"/>
          <w:sz w:val="24"/>
          <w:szCs w:val="24"/>
          <w:shd w:val="clear" w:color="auto" w:fill="9CC2E5" w:themeFill="accent5" w:themeFillTint="99"/>
          <w:rtl/>
        </w:rPr>
        <w:t>כלנית השרון</w:t>
      </w:r>
      <w:r>
        <w:rPr>
          <w:rFonts w:ascii="David" w:hAnsi="David" w:cs="David" w:hint="cs"/>
          <w:sz w:val="24"/>
          <w:szCs w:val="24"/>
          <w:rtl/>
        </w:rPr>
        <w:t xml:space="preserve">: הייתה הפרה וביטול. הדבר הבא צריך להיות השבה </w:t>
      </w:r>
      <w:r>
        <w:rPr>
          <w:rFonts w:ascii="David" w:hAnsi="David" w:cs="David"/>
          <w:sz w:val="24"/>
          <w:szCs w:val="24"/>
          <w:rtl/>
        </w:rPr>
        <w:t>–</w:t>
      </w:r>
      <w:r>
        <w:rPr>
          <w:rFonts w:ascii="David" w:hAnsi="David" w:cs="David" w:hint="cs"/>
          <w:sz w:val="24"/>
          <w:szCs w:val="24"/>
          <w:rtl/>
        </w:rPr>
        <w:t xml:space="preserve"> נשאלת השאלה מה ההשבה צריכה להיות? כשמדובר בכסף הדבר פשוט, יש ריבית מתאימה שנחשבת "דמי שימוש", ואילו בנכס יש לשלם "דמי שימוש" בתצורה של שכירות למשל. </w:t>
      </w:r>
      <w:r w:rsidRPr="00193B68">
        <w:rPr>
          <w:rFonts w:ascii="David" w:hAnsi="David" w:cs="David" w:hint="cs"/>
          <w:b/>
          <w:bCs/>
          <w:sz w:val="24"/>
          <w:szCs w:val="24"/>
          <w:rtl/>
        </w:rPr>
        <w:t>ברק</w:t>
      </w:r>
      <w:r>
        <w:rPr>
          <w:rFonts w:ascii="David" w:hAnsi="David" w:cs="David" w:hint="cs"/>
          <w:sz w:val="24"/>
          <w:szCs w:val="24"/>
          <w:rtl/>
        </w:rPr>
        <w:t xml:space="preserve">: </w:t>
      </w:r>
      <w:r w:rsidRPr="00D9046D">
        <w:rPr>
          <w:rFonts w:ascii="David" w:hAnsi="David" w:cs="David" w:hint="cs"/>
          <w:b/>
          <w:bCs/>
          <w:sz w:val="24"/>
          <w:szCs w:val="24"/>
          <w:rtl/>
        </w:rPr>
        <w:t>המטרה היא להביא את הצדדים למקום בו היו לולא נכרת החוזה, רק דרך הוספת דמי שימוש יהיה אפשר לקיים מטרה זו במלואה</w:t>
      </w:r>
      <w:r>
        <w:rPr>
          <w:rFonts w:ascii="David" w:hAnsi="David" w:cs="David" w:hint="cs"/>
          <w:sz w:val="24"/>
          <w:szCs w:val="24"/>
          <w:rtl/>
        </w:rPr>
        <w:t>. ההשבה כוללת שני רכיבים: 1. כל צד משיב את מה שקיבל, 2. להשבה יתווספו דמי שימוש מתאימים</w:t>
      </w:r>
      <w:r w:rsidR="00F0426A">
        <w:rPr>
          <w:rFonts w:ascii="David" w:hAnsi="David" w:cs="David" w:hint="cs"/>
          <w:sz w:val="24"/>
          <w:szCs w:val="24"/>
          <w:rtl/>
        </w:rPr>
        <w:t xml:space="preserve"> כדי למנוע </w:t>
      </w:r>
      <w:r w:rsidR="00491D24">
        <w:rPr>
          <w:rFonts w:ascii="David" w:hAnsi="David" w:cs="David" w:hint="cs"/>
          <w:sz w:val="24"/>
          <w:szCs w:val="24"/>
          <w:rtl/>
        </w:rPr>
        <w:t>התעשרות שלא כדין.</w:t>
      </w:r>
    </w:p>
    <w:p w14:paraId="7D8128B3" w14:textId="77777777" w:rsidR="002C0D02" w:rsidRDefault="005C47E0" w:rsidP="004E7AA7">
      <w:pPr>
        <w:tabs>
          <w:tab w:val="left" w:pos="2414"/>
        </w:tabs>
        <w:spacing w:line="276" w:lineRule="auto"/>
        <w:rPr>
          <w:rFonts w:ascii="David" w:hAnsi="David" w:cs="David"/>
          <w:sz w:val="24"/>
          <w:szCs w:val="24"/>
          <w:rtl/>
        </w:rPr>
      </w:pPr>
      <w:r w:rsidRPr="005C47E0">
        <w:rPr>
          <w:rFonts w:ascii="David" w:hAnsi="David" w:cs="David" w:hint="cs"/>
          <w:sz w:val="24"/>
          <w:szCs w:val="24"/>
          <w:u w:val="single"/>
          <w:rtl/>
        </w:rPr>
        <w:t>סייג הצד</w:t>
      </w:r>
      <w:r w:rsidR="00F67987">
        <w:rPr>
          <w:rFonts w:ascii="David" w:hAnsi="David" w:cs="David" w:hint="cs"/>
          <w:sz w:val="24"/>
          <w:szCs w:val="24"/>
          <w:u w:val="single"/>
          <w:rtl/>
        </w:rPr>
        <w:t>ק להשבה</w:t>
      </w:r>
      <w:r>
        <w:rPr>
          <w:rFonts w:ascii="David" w:hAnsi="David" w:cs="David" w:hint="cs"/>
          <w:sz w:val="24"/>
          <w:szCs w:val="24"/>
          <w:rtl/>
        </w:rPr>
        <w:t xml:space="preserve">: </w:t>
      </w:r>
      <w:r w:rsidR="00F67987">
        <w:rPr>
          <w:rFonts w:ascii="David" w:hAnsi="David" w:cs="David" w:hint="cs"/>
          <w:sz w:val="24"/>
          <w:szCs w:val="24"/>
          <w:rtl/>
        </w:rPr>
        <w:t xml:space="preserve">בסעיף 2 לחוק עשיית עושר נקבע שניתן להפחית את ההשבה במידה והמשיב שינה את מצבו לרעה בתום לב בהסתמך על מה שקיבל מהחוזה. </w:t>
      </w:r>
      <w:r w:rsidRPr="005C47E0">
        <w:rPr>
          <w:rFonts w:ascii="David" w:hAnsi="David" w:cs="David" w:hint="cs"/>
          <w:sz w:val="24"/>
          <w:szCs w:val="24"/>
          <w:shd w:val="clear" w:color="auto" w:fill="9CC2E5" w:themeFill="accent5" w:themeFillTint="99"/>
          <w:rtl/>
        </w:rPr>
        <w:t>גינזבורג נ' בן-יוסף</w:t>
      </w:r>
      <w:r>
        <w:rPr>
          <w:rFonts w:ascii="David" w:hAnsi="David" w:cs="David" w:hint="cs"/>
          <w:sz w:val="24"/>
          <w:szCs w:val="24"/>
          <w:rtl/>
        </w:rPr>
        <w:t>:</w:t>
      </w:r>
      <w:r w:rsidR="00F67987">
        <w:rPr>
          <w:rFonts w:ascii="David" w:hAnsi="David" w:cs="David" w:hint="cs"/>
          <w:sz w:val="24"/>
          <w:szCs w:val="24"/>
          <w:rtl/>
        </w:rPr>
        <w:t xml:space="preserve"> מדובר בעסקת שותפות בה השותף שילם את התשלום הראשון אך לא את השני. השותף המקורי השתמש בכסף לקניית מכונות (שלאחר זמן מה ערכן ירד משמעותית). החוזה בוטל ע"י השותף המקורי בהתנהגותו לאחר שהשותף החדש הפר את החוזה.</w:t>
      </w:r>
      <w:r w:rsidR="005678D3">
        <w:rPr>
          <w:rFonts w:ascii="David" w:hAnsi="David" w:cs="David" w:hint="cs"/>
          <w:sz w:val="24"/>
          <w:szCs w:val="24"/>
          <w:rtl/>
        </w:rPr>
        <w:t xml:space="preserve"> </w:t>
      </w:r>
      <w:r w:rsidR="005678D3" w:rsidRPr="000E2B79">
        <w:rPr>
          <w:rFonts w:ascii="David" w:hAnsi="David" w:cs="David" w:hint="cs"/>
          <w:sz w:val="24"/>
          <w:szCs w:val="24"/>
          <w:u w:val="single"/>
          <w:rtl/>
        </w:rPr>
        <w:t>ביהמ"ש מחיל את סייג הצדק ומחזיר את התיק למחוזי כדי לדון בהשבה מופחתת</w:t>
      </w:r>
      <w:r w:rsidR="005678D3">
        <w:rPr>
          <w:rFonts w:ascii="David" w:hAnsi="David" w:cs="David" w:hint="cs"/>
          <w:sz w:val="24"/>
          <w:szCs w:val="24"/>
          <w:rtl/>
        </w:rPr>
        <w:t xml:space="preserve"> </w:t>
      </w:r>
      <w:r w:rsidR="005678D3">
        <w:rPr>
          <w:rFonts w:ascii="David" w:hAnsi="David" w:cs="David"/>
          <w:sz w:val="24"/>
          <w:szCs w:val="24"/>
          <w:rtl/>
        </w:rPr>
        <w:t>–</w:t>
      </w:r>
      <w:r w:rsidR="005678D3">
        <w:rPr>
          <w:rFonts w:ascii="David" w:hAnsi="David" w:cs="David" w:hint="cs"/>
          <w:sz w:val="24"/>
          <w:szCs w:val="24"/>
          <w:rtl/>
        </w:rPr>
        <w:t xml:space="preserve"> הרי לא ניתן להחזיר את הכסף כיוון שהוצא על המכונות, וערך המכונות כשלעצמן נמוך.</w:t>
      </w:r>
      <w:r w:rsidR="00646895">
        <w:rPr>
          <w:rFonts w:ascii="David" w:hAnsi="David" w:cs="David" w:hint="cs"/>
          <w:sz w:val="24"/>
          <w:szCs w:val="24"/>
          <w:rtl/>
        </w:rPr>
        <w:t xml:space="preserve"> לכאורה ניתן להגיע לאותה התוצאה דרך פיצויים (מקזזים את הנזקים שגרמו אחד לשני</w:t>
      </w:r>
      <w:r w:rsidR="0093002F">
        <w:rPr>
          <w:rFonts w:ascii="David" w:hAnsi="David" w:cs="David" w:hint="cs"/>
          <w:sz w:val="24"/>
          <w:szCs w:val="24"/>
          <w:rtl/>
        </w:rPr>
        <w:t xml:space="preserve"> בהפרה</w:t>
      </w:r>
      <w:r w:rsidR="00646895">
        <w:rPr>
          <w:rFonts w:ascii="David" w:hAnsi="David" w:cs="David" w:hint="cs"/>
          <w:sz w:val="24"/>
          <w:szCs w:val="24"/>
          <w:rtl/>
        </w:rPr>
        <w:t xml:space="preserve"> מתשלום ההשבה).</w:t>
      </w:r>
    </w:p>
    <w:p w14:paraId="5F0353A9" w14:textId="77777777" w:rsidR="002C0D02" w:rsidRDefault="002C0D02" w:rsidP="004E7AA7">
      <w:pPr>
        <w:tabs>
          <w:tab w:val="left" w:pos="2414"/>
        </w:tabs>
        <w:spacing w:line="276" w:lineRule="auto"/>
        <w:rPr>
          <w:rFonts w:ascii="David" w:hAnsi="David" w:cs="David"/>
          <w:sz w:val="24"/>
          <w:szCs w:val="24"/>
          <w:rtl/>
        </w:rPr>
      </w:pPr>
      <w:r w:rsidRPr="007854FB">
        <w:rPr>
          <w:rFonts w:ascii="David" w:hAnsi="David" w:cs="David" w:hint="cs"/>
          <w:sz w:val="24"/>
          <w:szCs w:val="24"/>
          <w:u w:val="single"/>
          <w:rtl/>
        </w:rPr>
        <w:t>צירוף תרופות</w:t>
      </w:r>
      <w:r>
        <w:rPr>
          <w:rFonts w:ascii="David" w:hAnsi="David" w:cs="David" w:hint="cs"/>
          <w:sz w:val="24"/>
          <w:szCs w:val="24"/>
          <w:rtl/>
        </w:rPr>
        <w:t>:</w:t>
      </w:r>
    </w:p>
    <w:p w14:paraId="1DAD6552" w14:textId="77777777" w:rsidR="002C0D02" w:rsidRDefault="002C0D02" w:rsidP="004E7AA7">
      <w:pPr>
        <w:pStyle w:val="a7"/>
        <w:numPr>
          <w:ilvl w:val="0"/>
          <w:numId w:val="25"/>
        </w:numPr>
        <w:tabs>
          <w:tab w:val="left" w:pos="2414"/>
        </w:tabs>
        <w:spacing w:line="276" w:lineRule="auto"/>
        <w:rPr>
          <w:rFonts w:ascii="David" w:hAnsi="David" w:cs="David"/>
          <w:sz w:val="24"/>
          <w:szCs w:val="24"/>
        </w:rPr>
      </w:pPr>
      <w:r w:rsidRPr="007854FB">
        <w:rPr>
          <w:rFonts w:ascii="David" w:hAnsi="David" w:cs="David" w:hint="cs"/>
          <w:sz w:val="24"/>
          <w:szCs w:val="24"/>
          <w:u w:val="single"/>
          <w:rtl/>
        </w:rPr>
        <w:t>סעדים סותרים</w:t>
      </w:r>
      <w:r>
        <w:rPr>
          <w:rFonts w:ascii="David" w:hAnsi="David" w:cs="David" w:hint="cs"/>
          <w:sz w:val="24"/>
          <w:szCs w:val="24"/>
          <w:rtl/>
        </w:rPr>
        <w:t>: ההלכה היום היא שניתן לשלב סעדים שליליים וחיוביים כל עוד אין כפל פיצוי.</w:t>
      </w:r>
    </w:p>
    <w:p w14:paraId="2014B5FC" w14:textId="77777777" w:rsidR="001948ED" w:rsidRDefault="002C0D02" w:rsidP="004E7AA7">
      <w:pPr>
        <w:pStyle w:val="a7"/>
        <w:numPr>
          <w:ilvl w:val="0"/>
          <w:numId w:val="25"/>
        </w:numPr>
        <w:tabs>
          <w:tab w:val="left" w:pos="2414"/>
        </w:tabs>
        <w:spacing w:line="276" w:lineRule="auto"/>
        <w:rPr>
          <w:rFonts w:ascii="David" w:hAnsi="David" w:cs="David"/>
          <w:sz w:val="24"/>
          <w:szCs w:val="24"/>
        </w:rPr>
      </w:pPr>
      <w:r w:rsidRPr="007854FB">
        <w:rPr>
          <w:rFonts w:ascii="David" w:hAnsi="David" w:cs="David" w:hint="cs"/>
          <w:sz w:val="24"/>
          <w:szCs w:val="24"/>
          <w:u w:val="single"/>
          <w:rtl/>
        </w:rPr>
        <w:t>כפל פיצוי</w:t>
      </w:r>
      <w:r>
        <w:rPr>
          <w:rFonts w:ascii="David" w:hAnsi="David" w:cs="David" w:hint="cs"/>
          <w:sz w:val="24"/>
          <w:szCs w:val="24"/>
          <w:rtl/>
        </w:rPr>
        <w:t>:</w:t>
      </w:r>
      <w:r w:rsidR="00646895" w:rsidRPr="002C0D02">
        <w:rPr>
          <w:rFonts w:ascii="David" w:hAnsi="David" w:cs="David" w:hint="cs"/>
          <w:sz w:val="24"/>
          <w:szCs w:val="24"/>
          <w:rtl/>
        </w:rPr>
        <w:t xml:space="preserve"> </w:t>
      </w:r>
      <w:r>
        <w:rPr>
          <w:rFonts w:ascii="David" w:hAnsi="David" w:cs="David" w:hint="cs"/>
          <w:sz w:val="24"/>
          <w:szCs w:val="24"/>
          <w:rtl/>
        </w:rPr>
        <w:t>המטרה של דיני התרופות היא להביא את הנפגע למקום בו היה לו קוים החוזה/ לולא נכרת החוזה. כל עוד לא קיבל זאת ע"י ההשבה, ניתן לצרף גם פיצויים</w:t>
      </w:r>
      <w:r w:rsidR="00E11BD6">
        <w:rPr>
          <w:rFonts w:ascii="David" w:hAnsi="David" w:cs="David" w:hint="cs"/>
          <w:sz w:val="24"/>
          <w:szCs w:val="24"/>
          <w:rtl/>
        </w:rPr>
        <w:t>.</w:t>
      </w:r>
    </w:p>
    <w:p w14:paraId="55964B0E" w14:textId="77777777" w:rsidR="007854FB" w:rsidRDefault="007854FB" w:rsidP="004E7AA7">
      <w:pPr>
        <w:tabs>
          <w:tab w:val="left" w:pos="2414"/>
        </w:tabs>
        <w:spacing w:line="276" w:lineRule="auto"/>
        <w:rPr>
          <w:rFonts w:ascii="David" w:hAnsi="David" w:cs="David"/>
          <w:sz w:val="24"/>
          <w:szCs w:val="24"/>
          <w:rtl/>
        </w:rPr>
      </w:pPr>
      <w:r w:rsidRPr="007854FB">
        <w:rPr>
          <w:rFonts w:ascii="David" w:hAnsi="David" w:cs="David" w:hint="cs"/>
          <w:sz w:val="24"/>
          <w:szCs w:val="24"/>
          <w:shd w:val="clear" w:color="auto" w:fill="9CC2E5" w:themeFill="accent5" w:themeFillTint="99"/>
          <w:rtl/>
        </w:rPr>
        <w:t>לוי נ' מבט</w:t>
      </w:r>
      <w:r>
        <w:rPr>
          <w:rFonts w:ascii="David" w:hAnsi="David" w:cs="David" w:hint="cs"/>
          <w:sz w:val="24"/>
          <w:szCs w:val="24"/>
          <w:rtl/>
        </w:rPr>
        <w:t>:</w:t>
      </w:r>
      <w:r w:rsidR="00987537">
        <w:rPr>
          <w:rFonts w:ascii="David" w:hAnsi="David" w:cs="David" w:hint="cs"/>
          <w:sz w:val="24"/>
          <w:szCs w:val="24"/>
          <w:rtl/>
        </w:rPr>
        <w:t xml:space="preserve"> הקונה גר בנכס 8 שנים ולאחר שלא עלה בידו לתקן את הליקויים בנכס מבקש לבטל את החוזה לאור הפרת הקבלן. עולות בפסק הדין שתי שאלות: האם הקונה יכול לקבל גם השבה וגם פיצויים, והאם עליו לשלם דמי שימוש במסגרת ההשבה?</w:t>
      </w:r>
      <w:r w:rsidR="009B66BA">
        <w:rPr>
          <w:rFonts w:ascii="David" w:hAnsi="David" w:cs="David" w:hint="cs"/>
          <w:sz w:val="24"/>
          <w:szCs w:val="24"/>
          <w:rtl/>
        </w:rPr>
        <w:t xml:space="preserve"> אם החוזה היה מקוים כהלכה, לא היה הקונה צריך לשלם שכירות כלל.</w:t>
      </w:r>
      <w:r w:rsidR="007F2BDC">
        <w:rPr>
          <w:rFonts w:ascii="David" w:hAnsi="David" w:cs="David" w:hint="cs"/>
          <w:sz w:val="24"/>
          <w:szCs w:val="24"/>
          <w:rtl/>
        </w:rPr>
        <w:t xml:space="preserve"> ביהמ"ש קובע כי יש להסתכל על דמי השימוש של הקונה כנזק נוסף של ההפרה (ולכן להגדיל את הפיצויים), </w:t>
      </w:r>
      <w:r w:rsidR="007F2BDC">
        <w:rPr>
          <w:rFonts w:ascii="David" w:hAnsi="David" w:cs="David" w:hint="cs"/>
          <w:sz w:val="24"/>
          <w:szCs w:val="24"/>
          <w:rtl/>
        </w:rPr>
        <w:lastRenderedPageBreak/>
        <w:t>ובכך הדבר מתקזז ולא משלם בפועל דמי שימוש. ניתן היה להגיע לאותה תוצאה דרך הוספת ריבית על הפיצויים של הקבלן ובכך לקזז בדרך יותר אלגנטית ונכונה את דמי השימוש.</w:t>
      </w:r>
    </w:p>
    <w:p w14:paraId="01CA2F02" w14:textId="77777777" w:rsidR="007F2BDC" w:rsidRDefault="007F2BDC" w:rsidP="004E7AA7">
      <w:pPr>
        <w:tabs>
          <w:tab w:val="left" w:pos="2414"/>
        </w:tabs>
        <w:spacing w:line="276" w:lineRule="auto"/>
        <w:rPr>
          <w:rFonts w:ascii="David" w:hAnsi="David" w:cs="David"/>
          <w:sz w:val="24"/>
          <w:szCs w:val="24"/>
          <w:rtl/>
        </w:rPr>
      </w:pPr>
      <w:r w:rsidRPr="00231D4E">
        <w:rPr>
          <w:rFonts w:ascii="David" w:hAnsi="David" w:cs="David" w:hint="cs"/>
          <w:sz w:val="24"/>
          <w:szCs w:val="24"/>
          <w:shd w:val="clear" w:color="auto" w:fill="9CC2E5" w:themeFill="accent5" w:themeFillTint="99"/>
          <w:rtl/>
        </w:rPr>
        <w:t>מ"י נ' האחים אהרון</w:t>
      </w:r>
      <w:r>
        <w:rPr>
          <w:rFonts w:ascii="David" w:hAnsi="David" w:cs="David" w:hint="cs"/>
          <w:sz w:val="24"/>
          <w:szCs w:val="24"/>
          <w:rtl/>
        </w:rPr>
        <w:t xml:space="preserve">: נשאלת השאלה האם ניתן לקבל </w:t>
      </w:r>
      <w:r w:rsidRPr="007620D8">
        <w:rPr>
          <w:rFonts w:ascii="David" w:hAnsi="David" w:cs="David" w:hint="cs"/>
          <w:b/>
          <w:bCs/>
          <w:sz w:val="24"/>
          <w:szCs w:val="24"/>
          <w:rtl/>
        </w:rPr>
        <w:t>גם פיצוי מוסכם וגם פיצויים מכוח סעיף 10</w:t>
      </w:r>
      <w:r>
        <w:rPr>
          <w:rFonts w:ascii="David" w:hAnsi="David" w:cs="David" w:hint="cs"/>
          <w:sz w:val="24"/>
          <w:szCs w:val="24"/>
          <w:rtl/>
        </w:rPr>
        <w:t>. התשובה לכך היא שכל עוד אין כפל פיצוי ניתן לקבל את שני הפיצויים. משמע, במקרה בו הנזק יהיה גדול מהפיצוי המוסכם והפיצוי המוסכם לא יוכל לבדו להביא את הנפגע למקום בו היה לולא ההפרה, ניתן יהיה לקבל גם פיצויים מכוח סעיף 10.</w:t>
      </w:r>
    </w:p>
    <w:p w14:paraId="447A07D0" w14:textId="77777777" w:rsidR="00622B5C" w:rsidRPr="005251ED" w:rsidRDefault="005251ED" w:rsidP="004E7AA7">
      <w:pPr>
        <w:shd w:val="clear" w:color="auto" w:fill="D9E2F3" w:themeFill="accent1" w:themeFillTint="33"/>
        <w:tabs>
          <w:tab w:val="left" w:pos="2414"/>
        </w:tabs>
        <w:spacing w:line="276" w:lineRule="auto"/>
        <w:rPr>
          <w:rFonts w:ascii="David" w:hAnsi="David" w:cs="David"/>
          <w:b/>
          <w:bCs/>
          <w:sz w:val="24"/>
          <w:szCs w:val="24"/>
          <w:rtl/>
        </w:rPr>
      </w:pPr>
      <w:r w:rsidRPr="005251ED">
        <w:rPr>
          <w:rFonts w:ascii="David" w:hAnsi="David" w:cs="David" w:hint="cs"/>
          <w:b/>
          <w:bCs/>
          <w:sz w:val="24"/>
          <w:szCs w:val="24"/>
          <w:rtl/>
        </w:rPr>
        <w:t>סיכול</w:t>
      </w:r>
      <w:r w:rsidR="00DD4C07">
        <w:rPr>
          <w:rFonts w:ascii="David" w:hAnsi="David" w:cs="David" w:hint="cs"/>
          <w:b/>
          <w:bCs/>
          <w:sz w:val="24"/>
          <w:szCs w:val="24"/>
          <w:rtl/>
        </w:rPr>
        <w:t xml:space="preserve"> (סעיף 18)</w:t>
      </w:r>
    </w:p>
    <w:p w14:paraId="188A973A" w14:textId="77777777" w:rsidR="005251ED" w:rsidRDefault="005251ED" w:rsidP="004E7AA7">
      <w:pPr>
        <w:tabs>
          <w:tab w:val="left" w:pos="2414"/>
        </w:tabs>
        <w:spacing w:line="276" w:lineRule="auto"/>
        <w:rPr>
          <w:rFonts w:ascii="David" w:hAnsi="David" w:cs="David"/>
          <w:sz w:val="24"/>
          <w:szCs w:val="24"/>
          <w:rtl/>
        </w:rPr>
      </w:pPr>
      <w:r w:rsidRPr="00DD4C07">
        <w:rPr>
          <w:rFonts w:ascii="David" w:hAnsi="David" w:cs="David" w:hint="cs"/>
          <w:sz w:val="24"/>
          <w:szCs w:val="24"/>
          <w:u w:val="single"/>
          <w:rtl/>
        </w:rPr>
        <w:t>הגדרה</w:t>
      </w:r>
      <w:r>
        <w:rPr>
          <w:rFonts w:ascii="David" w:hAnsi="David" w:cs="David" w:hint="cs"/>
          <w:sz w:val="24"/>
          <w:szCs w:val="24"/>
          <w:rtl/>
        </w:rPr>
        <w:t xml:space="preserve">: סיכול היא טענת הגנה של המפר. </w:t>
      </w:r>
    </w:p>
    <w:p w14:paraId="17D83C54" w14:textId="77777777" w:rsidR="00DD4C07" w:rsidRPr="00DD4C07" w:rsidRDefault="00DD4C07" w:rsidP="004E7AA7">
      <w:pPr>
        <w:pStyle w:val="a7"/>
        <w:numPr>
          <w:ilvl w:val="5"/>
          <w:numId w:val="40"/>
        </w:numPr>
        <w:tabs>
          <w:tab w:val="left" w:pos="2414"/>
        </w:tabs>
        <w:spacing w:line="276" w:lineRule="auto"/>
        <w:rPr>
          <w:rFonts w:ascii="David" w:hAnsi="David" w:cs="David"/>
          <w:sz w:val="24"/>
          <w:szCs w:val="24"/>
          <w:rtl/>
        </w:rPr>
      </w:pPr>
      <w:r w:rsidRPr="00DD4C07">
        <w:rPr>
          <w:rFonts w:ascii="David" w:hAnsi="David" w:cs="David" w:hint="cs"/>
          <w:sz w:val="24"/>
          <w:szCs w:val="24"/>
          <w:rtl/>
        </w:rPr>
        <w:t xml:space="preserve">במידה וההפרה נבעה מנסיבות שהמפר לא יכול היה ולא צריך היה לצפות בזמן כריתת החוזה, והנסיבות הפכו את קיום החוזה לבלתי אפשרי או שונה באופן יסודי ממה שהסכימו עליו הצדדים </w:t>
      </w:r>
      <w:r w:rsidRPr="00DD4C07">
        <w:rPr>
          <w:rFonts w:ascii="David" w:hAnsi="David" w:cs="David"/>
          <w:sz w:val="24"/>
          <w:szCs w:val="24"/>
          <w:rtl/>
        </w:rPr>
        <w:t>–</w:t>
      </w:r>
      <w:r w:rsidRPr="00DD4C07">
        <w:rPr>
          <w:rFonts w:ascii="David" w:hAnsi="David" w:cs="David" w:hint="cs"/>
          <w:sz w:val="24"/>
          <w:szCs w:val="24"/>
          <w:rtl/>
        </w:rPr>
        <w:t xml:space="preserve"> לא יהיה הנפגע זכאי לאכיפה או פיצויים בגין ההפרה.</w:t>
      </w:r>
    </w:p>
    <w:p w14:paraId="5D8F1517" w14:textId="77777777" w:rsidR="00DD4C07" w:rsidRPr="00DD4C07" w:rsidRDefault="00DD4C07" w:rsidP="004E7AA7">
      <w:pPr>
        <w:pStyle w:val="a7"/>
        <w:numPr>
          <w:ilvl w:val="5"/>
          <w:numId w:val="40"/>
        </w:numPr>
        <w:tabs>
          <w:tab w:val="left" w:pos="2414"/>
        </w:tabs>
        <w:spacing w:line="276" w:lineRule="auto"/>
        <w:rPr>
          <w:rFonts w:ascii="David" w:hAnsi="David" w:cs="David"/>
          <w:sz w:val="24"/>
          <w:szCs w:val="24"/>
          <w:rtl/>
        </w:rPr>
      </w:pPr>
      <w:r w:rsidRPr="00DD4C07">
        <w:rPr>
          <w:rFonts w:ascii="David" w:hAnsi="David" w:cs="David" w:hint="cs"/>
          <w:sz w:val="24"/>
          <w:szCs w:val="24"/>
          <w:rtl/>
        </w:rPr>
        <w:t>ביהמ"ש רשאי במקרה כזה לקבוע השבה או השבת שווי גם במידה ולא בוטל החוזה, ולחייב את המפר בשיפוי הנפגע על התחייבויות והוצאות סבירות שעשה במסגרת החוזה, כל זאת לפי הצדק.</w:t>
      </w:r>
    </w:p>
    <w:p w14:paraId="5529047F" w14:textId="77777777" w:rsidR="004D220F" w:rsidRDefault="00DD4C07" w:rsidP="004E7AA7">
      <w:pPr>
        <w:tabs>
          <w:tab w:val="left" w:pos="2414"/>
        </w:tabs>
        <w:spacing w:line="276" w:lineRule="auto"/>
        <w:rPr>
          <w:rFonts w:ascii="David" w:hAnsi="David" w:cs="David"/>
          <w:sz w:val="24"/>
          <w:szCs w:val="24"/>
          <w:rtl/>
        </w:rPr>
      </w:pPr>
      <w:r>
        <w:rPr>
          <w:rFonts w:ascii="David" w:hAnsi="David" w:cs="David" w:hint="cs"/>
          <w:sz w:val="24"/>
          <w:szCs w:val="24"/>
          <w:rtl/>
        </w:rPr>
        <w:t>סעיף (א) עוסק במה צריך המפר להראות במסגרת טענת הסיכול, וסעיף (ב) עוסק בתוצאה במקרה והיה סיכול.</w:t>
      </w:r>
      <w:r w:rsidR="004D220F">
        <w:rPr>
          <w:rFonts w:ascii="David" w:hAnsi="David" w:cs="David" w:hint="cs"/>
          <w:sz w:val="24"/>
          <w:szCs w:val="24"/>
          <w:rtl/>
        </w:rPr>
        <w:t xml:space="preserve"> סיכול הוא חריג לאחריות החמורה שקיימת בד"כ בדיני החוזים, בהוכחת סיכול מסירים את האחריות מהמפר.</w:t>
      </w:r>
    </w:p>
    <w:p w14:paraId="219E609E" w14:textId="77777777" w:rsidR="004D220F" w:rsidRDefault="004D220F" w:rsidP="004E7AA7">
      <w:pPr>
        <w:tabs>
          <w:tab w:val="left" w:pos="2414"/>
        </w:tabs>
        <w:spacing w:line="276" w:lineRule="auto"/>
        <w:rPr>
          <w:rFonts w:ascii="David" w:hAnsi="David" w:cs="David"/>
          <w:sz w:val="24"/>
          <w:szCs w:val="24"/>
          <w:rtl/>
        </w:rPr>
      </w:pPr>
      <w:r w:rsidRPr="004D220F">
        <w:rPr>
          <w:rFonts w:ascii="David" w:hAnsi="David" w:cs="David" w:hint="cs"/>
          <w:sz w:val="24"/>
          <w:szCs w:val="24"/>
          <w:u w:val="single"/>
          <w:rtl/>
        </w:rPr>
        <w:t>רכיבי הסיכול</w:t>
      </w:r>
      <w:r>
        <w:rPr>
          <w:rFonts w:ascii="David" w:hAnsi="David" w:cs="David" w:hint="cs"/>
          <w:sz w:val="24"/>
          <w:szCs w:val="24"/>
          <w:rtl/>
        </w:rPr>
        <w:t>:</w:t>
      </w:r>
    </w:p>
    <w:p w14:paraId="53ED5721" w14:textId="77777777" w:rsidR="004D220F" w:rsidRDefault="004D220F" w:rsidP="004E7AA7">
      <w:pPr>
        <w:pStyle w:val="a7"/>
        <w:numPr>
          <w:ilvl w:val="0"/>
          <w:numId w:val="41"/>
        </w:numPr>
        <w:tabs>
          <w:tab w:val="left" w:pos="2414"/>
        </w:tabs>
        <w:spacing w:line="276" w:lineRule="auto"/>
        <w:rPr>
          <w:rFonts w:ascii="David" w:hAnsi="David" w:cs="David"/>
          <w:sz w:val="24"/>
          <w:szCs w:val="24"/>
        </w:rPr>
      </w:pPr>
      <w:r w:rsidRPr="004F23F0">
        <w:rPr>
          <w:rFonts w:ascii="David" w:hAnsi="David" w:cs="David" w:hint="cs"/>
          <w:sz w:val="24"/>
          <w:szCs w:val="24"/>
          <w:u w:val="single"/>
          <w:rtl/>
        </w:rPr>
        <w:t>אירוע מסכל</w:t>
      </w:r>
      <w:r>
        <w:rPr>
          <w:rFonts w:ascii="David" w:hAnsi="David" w:cs="David" w:hint="cs"/>
          <w:sz w:val="24"/>
          <w:szCs w:val="24"/>
          <w:rtl/>
        </w:rPr>
        <w:t>: נסיבות שהמפר לא יכול היה לצפות ולכן גם לא יכול היה למנוען (מלחמה למשל).</w:t>
      </w:r>
    </w:p>
    <w:p w14:paraId="53345CA3" w14:textId="77777777" w:rsidR="004D220F" w:rsidRDefault="004D220F" w:rsidP="004E7AA7">
      <w:pPr>
        <w:pStyle w:val="a7"/>
        <w:numPr>
          <w:ilvl w:val="0"/>
          <w:numId w:val="41"/>
        </w:numPr>
        <w:tabs>
          <w:tab w:val="left" w:pos="2414"/>
        </w:tabs>
        <w:spacing w:line="276" w:lineRule="auto"/>
        <w:rPr>
          <w:rFonts w:ascii="David" w:hAnsi="David" w:cs="David"/>
          <w:sz w:val="24"/>
          <w:szCs w:val="24"/>
        </w:rPr>
      </w:pPr>
      <w:r w:rsidRPr="004F23F0">
        <w:rPr>
          <w:rFonts w:ascii="David" w:hAnsi="David" w:cs="David" w:hint="cs"/>
          <w:sz w:val="24"/>
          <w:szCs w:val="24"/>
          <w:u w:val="single"/>
          <w:rtl/>
        </w:rPr>
        <w:t>קש"ס</w:t>
      </w:r>
      <w:r>
        <w:rPr>
          <w:rFonts w:ascii="David" w:hAnsi="David" w:cs="David" w:hint="cs"/>
          <w:sz w:val="24"/>
          <w:szCs w:val="24"/>
          <w:rtl/>
        </w:rPr>
        <w:t xml:space="preserve"> בין האירוע המסכל לבין ההפרה.</w:t>
      </w:r>
    </w:p>
    <w:p w14:paraId="1AD2B647" w14:textId="77777777" w:rsidR="004D220F" w:rsidRDefault="004D220F" w:rsidP="004E7AA7">
      <w:pPr>
        <w:pStyle w:val="a7"/>
        <w:numPr>
          <w:ilvl w:val="0"/>
          <w:numId w:val="41"/>
        </w:numPr>
        <w:tabs>
          <w:tab w:val="left" w:pos="2414"/>
        </w:tabs>
        <w:spacing w:line="276" w:lineRule="auto"/>
        <w:rPr>
          <w:rFonts w:ascii="David" w:hAnsi="David" w:cs="David"/>
          <w:sz w:val="24"/>
          <w:szCs w:val="24"/>
        </w:rPr>
      </w:pPr>
      <w:r w:rsidRPr="00B36C34">
        <w:rPr>
          <w:rFonts w:ascii="David" w:hAnsi="David" w:cs="David" w:hint="cs"/>
          <w:sz w:val="24"/>
          <w:szCs w:val="24"/>
          <w:u w:val="single"/>
          <w:rtl/>
        </w:rPr>
        <w:t>קיום החוזה בלתי אפשרי</w:t>
      </w:r>
      <w:r>
        <w:rPr>
          <w:rFonts w:ascii="David" w:hAnsi="David" w:cs="David" w:hint="cs"/>
          <w:sz w:val="24"/>
          <w:szCs w:val="24"/>
          <w:rtl/>
        </w:rPr>
        <w:t xml:space="preserve"> או שונה מהותית מהמוסכם.</w:t>
      </w:r>
    </w:p>
    <w:p w14:paraId="20A78C33" w14:textId="77777777" w:rsidR="004D220F" w:rsidRDefault="004D220F" w:rsidP="004E7AA7">
      <w:pPr>
        <w:tabs>
          <w:tab w:val="left" w:pos="2414"/>
        </w:tabs>
        <w:spacing w:line="276" w:lineRule="auto"/>
        <w:rPr>
          <w:rFonts w:ascii="David" w:hAnsi="David" w:cs="David"/>
          <w:sz w:val="24"/>
          <w:szCs w:val="24"/>
          <w:rtl/>
        </w:rPr>
      </w:pPr>
      <w:r w:rsidRPr="004D220F">
        <w:rPr>
          <w:rFonts w:ascii="David" w:hAnsi="David" w:cs="David" w:hint="cs"/>
          <w:sz w:val="24"/>
          <w:szCs w:val="24"/>
          <w:u w:val="single"/>
          <w:rtl/>
        </w:rPr>
        <w:t>תוצאות הסיכול</w:t>
      </w:r>
      <w:r>
        <w:rPr>
          <w:rFonts w:ascii="David" w:hAnsi="David" w:cs="David" w:hint="cs"/>
          <w:sz w:val="24"/>
          <w:szCs w:val="24"/>
          <w:rtl/>
        </w:rPr>
        <w:t xml:space="preserve">: </w:t>
      </w:r>
    </w:p>
    <w:p w14:paraId="56BA422A" w14:textId="77777777" w:rsidR="004D220F" w:rsidRDefault="004D220F" w:rsidP="004E7AA7">
      <w:pPr>
        <w:pStyle w:val="a7"/>
        <w:numPr>
          <w:ilvl w:val="0"/>
          <w:numId w:val="42"/>
        </w:numPr>
        <w:tabs>
          <w:tab w:val="left" w:pos="2414"/>
        </w:tabs>
        <w:spacing w:line="276" w:lineRule="auto"/>
        <w:rPr>
          <w:rFonts w:ascii="David" w:hAnsi="David" w:cs="David"/>
          <w:sz w:val="24"/>
          <w:szCs w:val="24"/>
        </w:rPr>
      </w:pPr>
      <w:r w:rsidRPr="004F23F0">
        <w:rPr>
          <w:rFonts w:ascii="David" w:hAnsi="David" w:cs="David" w:hint="cs"/>
          <w:sz w:val="24"/>
          <w:szCs w:val="24"/>
          <w:u w:val="single"/>
          <w:rtl/>
        </w:rPr>
        <w:t>סעדים</w:t>
      </w:r>
      <w:r>
        <w:rPr>
          <w:rFonts w:ascii="David" w:hAnsi="David" w:cs="David" w:hint="cs"/>
          <w:sz w:val="24"/>
          <w:szCs w:val="24"/>
          <w:rtl/>
        </w:rPr>
        <w:t xml:space="preserve">: </w:t>
      </w:r>
    </w:p>
    <w:p w14:paraId="42892398" w14:textId="77777777" w:rsidR="004D220F" w:rsidRDefault="004D220F" w:rsidP="004E7AA7">
      <w:pPr>
        <w:pStyle w:val="a7"/>
        <w:numPr>
          <w:ilvl w:val="0"/>
          <w:numId w:val="43"/>
        </w:numPr>
        <w:tabs>
          <w:tab w:val="left" w:pos="2414"/>
        </w:tabs>
        <w:spacing w:line="276" w:lineRule="auto"/>
        <w:rPr>
          <w:rFonts w:ascii="David" w:hAnsi="David" w:cs="David"/>
          <w:sz w:val="24"/>
          <w:szCs w:val="24"/>
        </w:rPr>
      </w:pPr>
      <w:r>
        <w:rPr>
          <w:rFonts w:ascii="David" w:hAnsi="David" w:cs="David" w:hint="cs"/>
          <w:sz w:val="24"/>
          <w:szCs w:val="24"/>
          <w:rtl/>
        </w:rPr>
        <w:t xml:space="preserve">הנפגע לא זכאי לסעדים חיוביים </w:t>
      </w:r>
      <w:r>
        <w:rPr>
          <w:rFonts w:ascii="David" w:hAnsi="David" w:cs="David"/>
          <w:sz w:val="24"/>
          <w:szCs w:val="24"/>
          <w:rtl/>
        </w:rPr>
        <w:t>–</w:t>
      </w:r>
      <w:r>
        <w:rPr>
          <w:rFonts w:ascii="David" w:hAnsi="David" w:cs="David" w:hint="cs"/>
          <w:sz w:val="24"/>
          <w:szCs w:val="24"/>
          <w:rtl/>
        </w:rPr>
        <w:t xml:space="preserve"> אינו זכאי לאכיפה או פיצויי ציפייה.</w:t>
      </w:r>
    </w:p>
    <w:p w14:paraId="22274BFF" w14:textId="77777777" w:rsidR="004D220F" w:rsidRDefault="004D220F" w:rsidP="004E7AA7">
      <w:pPr>
        <w:pStyle w:val="a7"/>
        <w:numPr>
          <w:ilvl w:val="0"/>
          <w:numId w:val="43"/>
        </w:numPr>
        <w:tabs>
          <w:tab w:val="left" w:pos="2414"/>
        </w:tabs>
        <w:spacing w:line="276" w:lineRule="auto"/>
        <w:rPr>
          <w:rFonts w:ascii="David" w:hAnsi="David" w:cs="David"/>
          <w:sz w:val="24"/>
          <w:szCs w:val="24"/>
        </w:rPr>
      </w:pPr>
      <w:r>
        <w:rPr>
          <w:rFonts w:ascii="David" w:hAnsi="David" w:cs="David" w:hint="cs"/>
          <w:sz w:val="24"/>
          <w:szCs w:val="24"/>
          <w:rtl/>
        </w:rPr>
        <w:t xml:space="preserve">הנפגע יכול לקבל סעדים שליליים בהתאם לשק"ד ביהמ"ש גם ללא ביטול </w:t>
      </w:r>
      <w:r>
        <w:rPr>
          <w:rFonts w:ascii="David" w:hAnsi="David" w:cs="David"/>
          <w:sz w:val="24"/>
          <w:szCs w:val="24"/>
          <w:rtl/>
        </w:rPr>
        <w:t>–</w:t>
      </w:r>
      <w:r>
        <w:rPr>
          <w:rFonts w:ascii="David" w:hAnsi="David" w:cs="David" w:hint="cs"/>
          <w:sz w:val="24"/>
          <w:szCs w:val="24"/>
          <w:rtl/>
        </w:rPr>
        <w:t xml:space="preserve"> שיפוי או השבה.</w:t>
      </w:r>
    </w:p>
    <w:p w14:paraId="589B3DF1" w14:textId="77777777" w:rsidR="004D220F" w:rsidRDefault="004D220F" w:rsidP="004E7AA7">
      <w:pPr>
        <w:pStyle w:val="a7"/>
        <w:numPr>
          <w:ilvl w:val="0"/>
          <w:numId w:val="42"/>
        </w:numPr>
        <w:tabs>
          <w:tab w:val="left" w:pos="2414"/>
        </w:tabs>
        <w:spacing w:line="276" w:lineRule="auto"/>
        <w:rPr>
          <w:rFonts w:ascii="David" w:hAnsi="David" w:cs="David"/>
          <w:sz w:val="24"/>
          <w:szCs w:val="24"/>
        </w:rPr>
      </w:pPr>
      <w:r w:rsidRPr="004F23F0">
        <w:rPr>
          <w:rFonts w:ascii="David" w:hAnsi="David" w:cs="David" w:hint="cs"/>
          <w:sz w:val="24"/>
          <w:szCs w:val="24"/>
          <w:u w:val="single"/>
          <w:rtl/>
        </w:rPr>
        <w:t>טענת הסיכול דומה לטענת הטעות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לכן בקייסים נטען את שתיהן</w:t>
      </w:r>
      <w:r w:rsidR="004F23F0">
        <w:rPr>
          <w:rFonts w:ascii="David" w:hAnsi="David" w:cs="David" w:hint="cs"/>
          <w:sz w:val="24"/>
          <w:szCs w:val="24"/>
          <w:rtl/>
        </w:rPr>
        <w:t xml:space="preserve">. </w:t>
      </w:r>
    </w:p>
    <w:p w14:paraId="56A42B41" w14:textId="77777777" w:rsidR="004F23F0" w:rsidRPr="004F23F0" w:rsidRDefault="004F23F0" w:rsidP="004E7AA7">
      <w:pPr>
        <w:tabs>
          <w:tab w:val="left" w:pos="2414"/>
        </w:tabs>
        <w:spacing w:line="276" w:lineRule="auto"/>
        <w:rPr>
          <w:rFonts w:ascii="David" w:hAnsi="David" w:cs="David"/>
          <w:sz w:val="24"/>
          <w:szCs w:val="24"/>
          <w:rtl/>
        </w:rPr>
      </w:pPr>
      <w:r w:rsidRPr="00290509">
        <w:rPr>
          <w:rFonts w:ascii="David" w:hAnsi="David" w:cs="David" w:hint="cs"/>
          <w:sz w:val="24"/>
          <w:szCs w:val="24"/>
          <w:u w:val="single"/>
          <w:rtl/>
        </w:rPr>
        <w:t>אירוע מסכל</w:t>
      </w:r>
      <w:r>
        <w:rPr>
          <w:rFonts w:ascii="David" w:hAnsi="David" w:cs="David" w:hint="cs"/>
          <w:sz w:val="24"/>
          <w:szCs w:val="24"/>
          <w:rtl/>
        </w:rPr>
        <w:t>:</w:t>
      </w:r>
    </w:p>
    <w:p w14:paraId="731C3B3F" w14:textId="77777777" w:rsidR="005251ED" w:rsidRDefault="00F920E3" w:rsidP="004E7AA7">
      <w:pPr>
        <w:tabs>
          <w:tab w:val="left" w:pos="2414"/>
        </w:tabs>
        <w:spacing w:line="276" w:lineRule="auto"/>
        <w:rPr>
          <w:rFonts w:ascii="David" w:hAnsi="David" w:cs="David"/>
          <w:sz w:val="24"/>
          <w:szCs w:val="24"/>
          <w:rtl/>
        </w:rPr>
      </w:pPr>
      <w:r>
        <w:rPr>
          <w:rFonts w:ascii="David" w:hAnsi="David" w:cs="David" w:hint="cs"/>
          <w:sz w:val="24"/>
          <w:szCs w:val="24"/>
          <w:rtl/>
        </w:rPr>
        <w:t>סיכול היא דוקטרינה רחבה שיכולה לחול במקרים שונים: מלחמה, פגעי מזג אוויר, גילוי קושי בביצוע וכו'.</w:t>
      </w:r>
    </w:p>
    <w:p w14:paraId="1D19C98A" w14:textId="77777777" w:rsidR="00F920E3" w:rsidRDefault="00F920E3" w:rsidP="004E7AA7">
      <w:pPr>
        <w:tabs>
          <w:tab w:val="left" w:pos="2414"/>
        </w:tabs>
        <w:spacing w:line="276" w:lineRule="auto"/>
        <w:rPr>
          <w:rFonts w:ascii="David" w:hAnsi="David" w:cs="David"/>
          <w:sz w:val="24"/>
          <w:szCs w:val="24"/>
          <w:rtl/>
        </w:rPr>
      </w:pPr>
      <w:r>
        <w:rPr>
          <w:rFonts w:ascii="David" w:hAnsi="David" w:cs="David" w:hint="cs"/>
          <w:sz w:val="24"/>
          <w:szCs w:val="24"/>
          <w:rtl/>
        </w:rPr>
        <w:t>במובן מסוים אפשרי להחיל את מבחני הפסיקה בין טעות לטעות בכדאיות גם בסיכול:</w:t>
      </w:r>
    </w:p>
    <w:p w14:paraId="01556B1C" w14:textId="77777777" w:rsidR="00F920E3" w:rsidRDefault="00290509" w:rsidP="004E7AA7">
      <w:pPr>
        <w:pStyle w:val="a7"/>
        <w:numPr>
          <w:ilvl w:val="0"/>
          <w:numId w:val="44"/>
        </w:numPr>
        <w:tabs>
          <w:tab w:val="left" w:pos="2414"/>
        </w:tabs>
        <w:spacing w:line="276" w:lineRule="auto"/>
        <w:rPr>
          <w:rFonts w:ascii="David" w:hAnsi="David" w:cs="David"/>
          <w:sz w:val="24"/>
          <w:szCs w:val="24"/>
        </w:rPr>
      </w:pPr>
      <w:r w:rsidRPr="00290509">
        <w:rPr>
          <w:rFonts w:ascii="David" w:hAnsi="David" w:cs="David" w:hint="cs"/>
          <w:b/>
          <w:bCs/>
          <w:sz w:val="24"/>
          <w:szCs w:val="24"/>
          <w:rtl/>
        </w:rPr>
        <w:t>עבר מול עתיד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להראות שהעובדות התגבשו בהווה ולא היו ידועות או צפויות מראש.</w:t>
      </w:r>
    </w:p>
    <w:p w14:paraId="44FAB896" w14:textId="77777777" w:rsidR="00290509" w:rsidRDefault="00290509" w:rsidP="004E7AA7">
      <w:pPr>
        <w:pStyle w:val="a7"/>
        <w:numPr>
          <w:ilvl w:val="0"/>
          <w:numId w:val="44"/>
        </w:numPr>
        <w:tabs>
          <w:tab w:val="left" w:pos="2414"/>
        </w:tabs>
        <w:spacing w:line="276" w:lineRule="auto"/>
        <w:rPr>
          <w:rFonts w:ascii="David" w:hAnsi="David" w:cs="David"/>
          <w:sz w:val="24"/>
          <w:szCs w:val="24"/>
        </w:rPr>
      </w:pPr>
      <w:r w:rsidRPr="00290509">
        <w:rPr>
          <w:rFonts w:ascii="David" w:hAnsi="David" w:cs="David" w:hint="cs"/>
          <w:b/>
          <w:bCs/>
          <w:sz w:val="24"/>
          <w:szCs w:val="24"/>
          <w:rtl/>
        </w:rPr>
        <w:t>תכונות מול שווי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לבחון האם הנסיבות החדשות נוגעות רק לשווי או גם לתכונות הנכס.</w:t>
      </w:r>
    </w:p>
    <w:p w14:paraId="61881ACC" w14:textId="77777777" w:rsidR="00290509" w:rsidRDefault="00290509" w:rsidP="004E7AA7">
      <w:pPr>
        <w:pStyle w:val="a7"/>
        <w:numPr>
          <w:ilvl w:val="0"/>
          <w:numId w:val="44"/>
        </w:numPr>
        <w:tabs>
          <w:tab w:val="left" w:pos="2414"/>
        </w:tabs>
        <w:spacing w:line="276" w:lineRule="auto"/>
        <w:rPr>
          <w:rFonts w:ascii="David" w:hAnsi="David" w:cs="David"/>
          <w:sz w:val="24"/>
          <w:szCs w:val="24"/>
        </w:rPr>
      </w:pPr>
      <w:r w:rsidRPr="00290509">
        <w:rPr>
          <w:rFonts w:ascii="David" w:hAnsi="David" w:cs="David" w:hint="cs"/>
          <w:b/>
          <w:bCs/>
          <w:sz w:val="24"/>
          <w:szCs w:val="24"/>
          <w:rtl/>
        </w:rPr>
        <w:t>מבחן הסיכון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מדובר בסיכון שהמפר לקח על עצמו במסגרת החוזה? אם קובעים כי לא מדובר בסיכון שהצדדים לקחו בחשבון ניתן יהיה להתייחס לעובדות כחדשות ולמקרה כסיכול.</w:t>
      </w:r>
    </w:p>
    <w:p w14:paraId="3D78F447" w14:textId="77777777" w:rsidR="00290509" w:rsidRDefault="00290509" w:rsidP="004E7AA7">
      <w:pPr>
        <w:tabs>
          <w:tab w:val="left" w:pos="2414"/>
        </w:tabs>
        <w:spacing w:line="276" w:lineRule="auto"/>
        <w:rPr>
          <w:rFonts w:ascii="David" w:hAnsi="David" w:cs="David"/>
          <w:sz w:val="24"/>
          <w:szCs w:val="24"/>
          <w:rtl/>
        </w:rPr>
      </w:pPr>
      <w:r>
        <w:rPr>
          <w:rFonts w:ascii="David" w:hAnsi="David" w:cs="David" w:hint="cs"/>
          <w:sz w:val="24"/>
          <w:szCs w:val="24"/>
          <w:rtl/>
        </w:rPr>
        <w:t>השאלה המרכזית שביהמ"ש שואל את עצמו בדיון בסיכול היא האם הנסיבות במרכז טענת הסיכול היו צפויות או לא.</w:t>
      </w:r>
    </w:p>
    <w:p w14:paraId="64401E68" w14:textId="77777777" w:rsidR="00B36C34" w:rsidRDefault="00290509" w:rsidP="004E7AA7">
      <w:pPr>
        <w:tabs>
          <w:tab w:val="left" w:pos="2414"/>
        </w:tabs>
        <w:spacing w:line="276" w:lineRule="auto"/>
        <w:rPr>
          <w:rFonts w:ascii="David" w:hAnsi="David" w:cs="David"/>
          <w:sz w:val="24"/>
          <w:szCs w:val="24"/>
          <w:rtl/>
        </w:rPr>
      </w:pPr>
      <w:r w:rsidRPr="00290509">
        <w:rPr>
          <w:rFonts w:ascii="David" w:hAnsi="David" w:cs="David" w:hint="cs"/>
          <w:sz w:val="24"/>
          <w:szCs w:val="24"/>
          <w:u w:val="single"/>
          <w:rtl/>
        </w:rPr>
        <w:t>תפיסות הסיכול</w:t>
      </w:r>
      <w:r>
        <w:rPr>
          <w:rFonts w:ascii="David" w:hAnsi="David" w:cs="David" w:hint="cs"/>
          <w:sz w:val="24"/>
          <w:szCs w:val="24"/>
          <w:rtl/>
        </w:rPr>
        <w:t>:</w:t>
      </w:r>
      <w:r w:rsidR="0000709D">
        <w:rPr>
          <w:rFonts w:ascii="David" w:hAnsi="David" w:cs="David" w:hint="cs"/>
          <w:sz w:val="24"/>
          <w:szCs w:val="24"/>
          <w:rtl/>
        </w:rPr>
        <w:t xml:space="preserve"> </w:t>
      </w:r>
      <w:r w:rsidR="00B36C34">
        <w:rPr>
          <w:rFonts w:ascii="David" w:hAnsi="David" w:cs="David" w:hint="cs"/>
          <w:sz w:val="24"/>
          <w:szCs w:val="24"/>
          <w:rtl/>
        </w:rPr>
        <w:t>בפסיקה ישנם שני מבחנים ולא ברור איזה מהם יכול לשמש בוודאות ע"מ לזהות סיכול:</w:t>
      </w:r>
    </w:p>
    <w:p w14:paraId="0ADB7B17" w14:textId="77777777" w:rsidR="00B36C34" w:rsidRDefault="00B36C34" w:rsidP="004E7AA7">
      <w:pPr>
        <w:pStyle w:val="a7"/>
        <w:numPr>
          <w:ilvl w:val="0"/>
          <w:numId w:val="45"/>
        </w:numPr>
        <w:tabs>
          <w:tab w:val="left" w:pos="2414"/>
        </w:tabs>
        <w:spacing w:line="276" w:lineRule="auto"/>
        <w:rPr>
          <w:rFonts w:ascii="David" w:hAnsi="David" w:cs="David"/>
          <w:sz w:val="24"/>
          <w:szCs w:val="24"/>
        </w:rPr>
      </w:pPr>
      <w:r w:rsidRPr="00B36C34">
        <w:rPr>
          <w:rFonts w:ascii="David" w:hAnsi="David" w:cs="David" w:hint="cs"/>
          <w:b/>
          <w:bCs/>
          <w:sz w:val="24"/>
          <w:szCs w:val="24"/>
          <w:u w:val="single"/>
          <w:rtl/>
        </w:rPr>
        <w:t>מבחן הצפיות</w:t>
      </w:r>
      <w:r>
        <w:rPr>
          <w:rFonts w:ascii="David" w:hAnsi="David" w:cs="David" w:hint="cs"/>
          <w:sz w:val="24"/>
          <w:szCs w:val="24"/>
          <w:rtl/>
        </w:rPr>
        <w:t>: בעייתי ועמום, עולה השאלה מהי רמת הצפיות הנדרשת?</w:t>
      </w:r>
    </w:p>
    <w:p w14:paraId="210DC5C6" w14:textId="77777777" w:rsidR="00B36C34" w:rsidRDefault="00B36C34" w:rsidP="004E7AA7">
      <w:pPr>
        <w:pStyle w:val="a7"/>
        <w:numPr>
          <w:ilvl w:val="0"/>
          <w:numId w:val="45"/>
        </w:numPr>
        <w:tabs>
          <w:tab w:val="left" w:pos="2414"/>
        </w:tabs>
        <w:spacing w:line="276" w:lineRule="auto"/>
        <w:rPr>
          <w:rFonts w:ascii="David" w:hAnsi="David" w:cs="David"/>
          <w:sz w:val="24"/>
          <w:szCs w:val="24"/>
        </w:rPr>
      </w:pPr>
      <w:r w:rsidRPr="00B36C34">
        <w:rPr>
          <w:rFonts w:ascii="David" w:hAnsi="David" w:cs="David" w:hint="cs"/>
          <w:b/>
          <w:bCs/>
          <w:sz w:val="24"/>
          <w:szCs w:val="24"/>
          <w:u w:val="single"/>
          <w:rtl/>
        </w:rPr>
        <w:lastRenderedPageBreak/>
        <w:t>מבחן הסיכון</w:t>
      </w:r>
      <w:r>
        <w:rPr>
          <w:rFonts w:ascii="David" w:hAnsi="David" w:cs="David" w:hint="cs"/>
          <w:sz w:val="24"/>
          <w:szCs w:val="24"/>
          <w:rtl/>
        </w:rPr>
        <w:t xml:space="preserve">: מדובר בשאלה פרשנית של תוכן החוזה </w:t>
      </w:r>
      <w:r>
        <w:rPr>
          <w:rFonts w:ascii="David" w:hAnsi="David" w:cs="David"/>
          <w:sz w:val="24"/>
          <w:szCs w:val="24"/>
          <w:rtl/>
        </w:rPr>
        <w:t>–</w:t>
      </w:r>
      <w:r>
        <w:rPr>
          <w:rFonts w:ascii="David" w:hAnsi="David" w:cs="David" w:hint="cs"/>
          <w:sz w:val="24"/>
          <w:szCs w:val="24"/>
          <w:rtl/>
        </w:rPr>
        <w:t xml:space="preserve"> מי מהצדדים נטל על עצמו את הסיכון? במידה ונקבע כי הנפגע נטל את הסיכון או שהסיכון לא היה צפוי כלל, ניתן יהיה לקבל את טענת הסיכול של המפר. חשוב לציין כי גם לולא הסיכול ניתן היה להגיע לאותה תוצאה דרך פרשנות או טעות.</w:t>
      </w:r>
    </w:p>
    <w:p w14:paraId="2868FB0C" w14:textId="77777777" w:rsidR="00B36C34" w:rsidRDefault="00B36C34" w:rsidP="004E7AA7">
      <w:pPr>
        <w:tabs>
          <w:tab w:val="left" w:pos="2414"/>
        </w:tabs>
        <w:spacing w:line="276" w:lineRule="auto"/>
        <w:rPr>
          <w:rFonts w:ascii="David" w:hAnsi="David" w:cs="David"/>
          <w:sz w:val="24"/>
          <w:szCs w:val="24"/>
          <w:rtl/>
        </w:rPr>
      </w:pPr>
      <w:r w:rsidRPr="00B36C34">
        <w:rPr>
          <w:rFonts w:ascii="David" w:hAnsi="David" w:cs="David" w:hint="cs"/>
          <w:sz w:val="24"/>
          <w:szCs w:val="24"/>
          <w:shd w:val="clear" w:color="auto" w:fill="9CC2E5" w:themeFill="accent5" w:themeFillTint="99"/>
          <w:rtl/>
        </w:rPr>
        <w:t>כץ נ' נצחוני</w:t>
      </w:r>
      <w:r>
        <w:rPr>
          <w:rFonts w:ascii="David" w:hAnsi="David" w:cs="David" w:hint="cs"/>
          <w:sz w:val="24"/>
          <w:szCs w:val="24"/>
          <w:rtl/>
        </w:rPr>
        <w:t xml:space="preserve">: </w:t>
      </w:r>
      <w:r w:rsidR="00772AAB">
        <w:rPr>
          <w:rFonts w:ascii="David" w:hAnsi="David" w:cs="David" w:hint="cs"/>
          <w:sz w:val="24"/>
          <w:szCs w:val="24"/>
          <w:rtl/>
        </w:rPr>
        <w:t>קבלן משנה התחייב לבצע עבודה בעבור קבלן ראשי. כשפרצה מלחמת יום הכיפורים נקרא קבלן המשנה למילואים ובכך לא היה יכול לבצע את עבודתו. לאחר שסיים את המילואים העבודה לא השתלמה מבחינתו והציע לקבלן הראשי הצעה חדשה אשר נדחתה. הקבלן הראשי תבע את המשנה בפיצויים בגין הפרה.</w:t>
      </w:r>
    </w:p>
    <w:p w14:paraId="5E73C516" w14:textId="77777777" w:rsidR="00576CB7" w:rsidRDefault="00576CB7" w:rsidP="004E7AA7">
      <w:pPr>
        <w:tabs>
          <w:tab w:val="left" w:pos="2414"/>
        </w:tabs>
        <w:spacing w:line="276" w:lineRule="auto"/>
        <w:rPr>
          <w:rFonts w:ascii="David" w:hAnsi="David" w:cs="David"/>
          <w:sz w:val="24"/>
          <w:szCs w:val="24"/>
          <w:rtl/>
        </w:rPr>
      </w:pPr>
      <w:r>
        <w:rPr>
          <w:rFonts w:ascii="David" w:hAnsi="David" w:cs="David" w:hint="cs"/>
          <w:sz w:val="24"/>
          <w:szCs w:val="24"/>
          <w:rtl/>
        </w:rPr>
        <w:t xml:space="preserve">טענת הסיכול מצד המפר היא בשני דברים: עליית מחירים בשל המלחמה (נקבע כי לא מדובר בסיכול ועליית מחירים היא דבר צפוי), והמלחמה עצמה (נשאר בצריך עיון האם מלחמה היא סיכול). טענת הסיכול </w:t>
      </w:r>
      <w:r w:rsidR="00111DC2">
        <w:rPr>
          <w:rFonts w:ascii="David" w:hAnsi="David" w:cs="David" w:hint="cs"/>
          <w:sz w:val="24"/>
          <w:szCs w:val="24"/>
          <w:rtl/>
        </w:rPr>
        <w:t xml:space="preserve">לא מתקבלת, אך באופן עקיף. לבסוף לא נפסקו פיצויים ולכן לא ברור ממנו האם היה סיכול או לא. </w:t>
      </w:r>
      <w:r w:rsidR="00111DC2" w:rsidRPr="00111DC2">
        <w:rPr>
          <w:rFonts w:ascii="David" w:hAnsi="David" w:cs="David" w:hint="cs"/>
          <w:sz w:val="24"/>
          <w:szCs w:val="24"/>
          <w:u w:val="single"/>
          <w:rtl/>
        </w:rPr>
        <w:t>הדגש החשוב מפסק הדין הוא המגמה נגד קבלת טענת הסיכול</w:t>
      </w:r>
      <w:r w:rsidR="00111DC2">
        <w:rPr>
          <w:rFonts w:ascii="David" w:hAnsi="David" w:cs="David" w:hint="cs"/>
          <w:sz w:val="24"/>
          <w:szCs w:val="24"/>
          <w:rtl/>
        </w:rPr>
        <w:t>.</w:t>
      </w:r>
    </w:p>
    <w:p w14:paraId="1A5CD302" w14:textId="77777777" w:rsidR="00111DC2" w:rsidRDefault="00111DC2" w:rsidP="004E7AA7">
      <w:pPr>
        <w:tabs>
          <w:tab w:val="left" w:pos="2414"/>
        </w:tabs>
        <w:spacing w:line="276" w:lineRule="auto"/>
        <w:rPr>
          <w:rFonts w:ascii="David" w:hAnsi="David" w:cs="David"/>
          <w:sz w:val="24"/>
          <w:szCs w:val="24"/>
          <w:rtl/>
        </w:rPr>
      </w:pPr>
      <w:r w:rsidRPr="00111DC2">
        <w:rPr>
          <w:rFonts w:ascii="David" w:hAnsi="David" w:cs="David" w:hint="cs"/>
          <w:sz w:val="24"/>
          <w:szCs w:val="24"/>
          <w:shd w:val="clear" w:color="auto" w:fill="9CC2E5" w:themeFill="accent5" w:themeFillTint="99"/>
          <w:rtl/>
        </w:rPr>
        <w:t>רגב נ' משרד הביטחון</w:t>
      </w:r>
      <w:r>
        <w:rPr>
          <w:rFonts w:ascii="David" w:hAnsi="David" w:cs="David" w:hint="cs"/>
          <w:sz w:val="24"/>
          <w:szCs w:val="24"/>
          <w:rtl/>
        </w:rPr>
        <w:t xml:space="preserve">: </w:t>
      </w:r>
      <w:r w:rsidR="003E3440">
        <w:rPr>
          <w:rFonts w:ascii="David" w:hAnsi="David" w:cs="David" w:hint="cs"/>
          <w:sz w:val="24"/>
          <w:szCs w:val="24"/>
          <w:rtl/>
        </w:rPr>
        <w:t xml:space="preserve">עסקה למכר מסכות אב"כ שהופרה נוכח מלחמת המפרץ. כאשר אחד הצדדים הוא המדינה ניתן להחיל דוקטרינת "השתחררות מהתחייבות שלטונית" שדומה במידת מה לסיכול. ביהמ"ש קבע כי המוכר הוא המפר בסיטואציה. נאמר כי אם המדינה הייתה ממשיכה בקו של טענת הסיכול יתכן והייתה מצליחה בו. האוביטר בפס"ד בדיון האם המלחמה צפויה או לא מראה את </w:t>
      </w:r>
      <w:r w:rsidR="003E3440" w:rsidRPr="003E3440">
        <w:rPr>
          <w:rFonts w:ascii="David" w:hAnsi="David" w:cs="David" w:hint="cs"/>
          <w:sz w:val="24"/>
          <w:szCs w:val="24"/>
          <w:u w:val="single"/>
          <w:rtl/>
        </w:rPr>
        <w:t>השינוי במגמה בפסיקה לטובת הכרה במקרים של סיכול</w:t>
      </w:r>
      <w:r w:rsidR="003E3440">
        <w:rPr>
          <w:rFonts w:ascii="David" w:hAnsi="David" w:cs="David" w:hint="cs"/>
          <w:sz w:val="24"/>
          <w:szCs w:val="24"/>
          <w:rtl/>
        </w:rPr>
        <w:t xml:space="preserve">. נקודה חשובה נוספת היא </w:t>
      </w:r>
      <w:r w:rsidR="003E3440" w:rsidRPr="003E3440">
        <w:rPr>
          <w:rFonts w:ascii="David" w:hAnsi="David" w:cs="David" w:hint="cs"/>
          <w:sz w:val="24"/>
          <w:szCs w:val="24"/>
          <w:u w:val="single"/>
          <w:rtl/>
        </w:rPr>
        <w:t>הקשר בין סיכול לבין תום לב</w:t>
      </w:r>
      <w:r w:rsidR="003E3440">
        <w:rPr>
          <w:rFonts w:ascii="David" w:hAnsi="David" w:cs="David" w:hint="cs"/>
          <w:sz w:val="24"/>
          <w:szCs w:val="24"/>
          <w:rtl/>
        </w:rPr>
        <w:t xml:space="preserve">: </w:t>
      </w:r>
      <w:r w:rsidR="00825E19">
        <w:rPr>
          <w:rFonts w:ascii="David" w:hAnsi="David" w:cs="David" w:hint="cs"/>
          <w:sz w:val="24"/>
          <w:szCs w:val="24"/>
          <w:rtl/>
        </w:rPr>
        <w:t>עמידה דווקנית על קיום החוזה גם במקרה של סיכול עשויה להיתפס כחוסר תום לב, הדבר מחזק את המגמה בפסיקה שמכירה יותר במקרי סיכול.</w:t>
      </w:r>
    </w:p>
    <w:p w14:paraId="7617AA6C" w14:textId="77777777" w:rsidR="00774A23" w:rsidRPr="00B36C34" w:rsidRDefault="00774A23" w:rsidP="004E7AA7">
      <w:pPr>
        <w:tabs>
          <w:tab w:val="left" w:pos="2414"/>
        </w:tabs>
        <w:spacing w:line="276" w:lineRule="auto"/>
        <w:rPr>
          <w:rFonts w:ascii="David" w:hAnsi="David" w:cs="David"/>
          <w:sz w:val="24"/>
          <w:szCs w:val="24"/>
          <w:rtl/>
        </w:rPr>
      </w:pPr>
      <w:r w:rsidRPr="00774A23">
        <w:rPr>
          <w:rFonts w:ascii="David" w:hAnsi="David" w:cs="David" w:hint="cs"/>
          <w:sz w:val="24"/>
          <w:szCs w:val="24"/>
          <w:shd w:val="clear" w:color="auto" w:fill="9CC2E5" w:themeFill="accent5" w:themeFillTint="99"/>
          <w:rtl/>
        </w:rPr>
        <w:t>בן אבו נ' מ"י</w:t>
      </w:r>
      <w:r>
        <w:rPr>
          <w:rFonts w:ascii="David" w:hAnsi="David" w:cs="David" w:hint="cs"/>
          <w:sz w:val="24"/>
          <w:szCs w:val="24"/>
          <w:rtl/>
        </w:rPr>
        <w:t xml:space="preserve">: </w:t>
      </w:r>
      <w:r w:rsidR="00252077">
        <w:rPr>
          <w:rFonts w:ascii="David" w:hAnsi="David" w:cs="David" w:hint="cs"/>
          <w:sz w:val="24"/>
          <w:szCs w:val="24"/>
          <w:rtl/>
        </w:rPr>
        <w:t xml:space="preserve">קבלן שזכה במכרז של המדינה לבניית שכונה בגבעת זאב. בעקבות פרוץ האינתיפאדה הקבלן מתקשה למכור דירות וטוען לסיכול. פסק הדין משאיר פתח </w:t>
      </w:r>
      <w:r w:rsidR="00932C80">
        <w:rPr>
          <w:rFonts w:ascii="David" w:hAnsi="David" w:cs="David" w:hint="cs"/>
          <w:sz w:val="24"/>
          <w:szCs w:val="24"/>
          <w:rtl/>
        </w:rPr>
        <w:t>רחב</w:t>
      </w:r>
      <w:r w:rsidR="00252077">
        <w:rPr>
          <w:rFonts w:ascii="David" w:hAnsi="David" w:cs="David" w:hint="cs"/>
          <w:sz w:val="24"/>
          <w:szCs w:val="24"/>
          <w:rtl/>
        </w:rPr>
        <w:t xml:space="preserve"> לטענת הסיכול </w:t>
      </w:r>
      <w:r w:rsidR="00252077">
        <w:rPr>
          <w:rFonts w:ascii="David" w:hAnsi="David" w:cs="David"/>
          <w:sz w:val="24"/>
          <w:szCs w:val="24"/>
          <w:rtl/>
        </w:rPr>
        <w:t>–</w:t>
      </w:r>
      <w:r w:rsidR="00252077">
        <w:rPr>
          <w:rFonts w:ascii="David" w:hAnsi="David" w:cs="David" w:hint="cs"/>
          <w:sz w:val="24"/>
          <w:szCs w:val="24"/>
          <w:rtl/>
        </w:rPr>
        <w:t xml:space="preserve"> </w:t>
      </w:r>
      <w:r w:rsidR="00252077" w:rsidRPr="00E35308">
        <w:rPr>
          <w:rFonts w:ascii="David" w:hAnsi="David" w:cs="David" w:hint="cs"/>
          <w:b/>
          <w:bCs/>
          <w:sz w:val="24"/>
          <w:szCs w:val="24"/>
          <w:rtl/>
        </w:rPr>
        <w:t>כאן התקבלה טענת סיכול גם כטענה אקטיבית ולא רק כטענת הגנה</w:t>
      </w:r>
      <w:r w:rsidR="00252077">
        <w:rPr>
          <w:rFonts w:ascii="David" w:hAnsi="David" w:cs="David" w:hint="cs"/>
          <w:sz w:val="24"/>
          <w:szCs w:val="24"/>
          <w:rtl/>
        </w:rPr>
        <w:t>. הקבלן ביקש לבטל את החוזה בשל הסיכול.</w:t>
      </w:r>
      <w:r w:rsidR="00BC25FF">
        <w:rPr>
          <w:rFonts w:ascii="David" w:hAnsi="David" w:cs="David" w:hint="cs"/>
          <w:sz w:val="24"/>
          <w:szCs w:val="24"/>
          <w:rtl/>
        </w:rPr>
        <w:t xml:space="preserve"> מוכיח את המגמה המרחיבה בפסיקה לקבלה בטענת הסיכול.</w:t>
      </w:r>
    </w:p>
    <w:sectPr w:rsidR="00774A23" w:rsidRPr="00B36C34" w:rsidSect="00FE630C">
      <w:headerReference w:type="default" r:id="rId8"/>
      <w:footerReference w:type="default" r:id="rId9"/>
      <w:pgSz w:w="12240" w:h="15840"/>
      <w:pgMar w:top="1418" w:right="1418" w:bottom="1418" w:left="1418" w:header="73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9851" w14:textId="77777777" w:rsidR="001D0B12" w:rsidRDefault="001D0B12" w:rsidP="001B2336">
      <w:pPr>
        <w:spacing w:after="0" w:line="240" w:lineRule="auto"/>
      </w:pPr>
      <w:r>
        <w:separator/>
      </w:r>
    </w:p>
  </w:endnote>
  <w:endnote w:type="continuationSeparator" w:id="0">
    <w:p w14:paraId="6A9C54D9" w14:textId="77777777" w:rsidR="001D0B12" w:rsidRDefault="001D0B12" w:rsidP="001B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avid" w:hAnsi="David" w:cs="David"/>
        <w:rtl/>
      </w:rPr>
      <w:id w:val="287253885"/>
      <w:docPartObj>
        <w:docPartGallery w:val="Page Numbers (Bottom of Page)"/>
        <w:docPartUnique/>
      </w:docPartObj>
    </w:sdtPr>
    <w:sdtEndPr/>
    <w:sdtContent>
      <w:p w14:paraId="592A7273" w14:textId="77777777" w:rsidR="009E69C6" w:rsidRPr="00C54479" w:rsidRDefault="009E69C6">
        <w:pPr>
          <w:pStyle w:val="a5"/>
          <w:jc w:val="center"/>
          <w:rPr>
            <w:rFonts w:ascii="David" w:hAnsi="David" w:cs="David"/>
          </w:rPr>
        </w:pPr>
        <w:r w:rsidRPr="00C54479">
          <w:rPr>
            <w:rFonts w:ascii="David" w:hAnsi="David" w:cs="David"/>
          </w:rPr>
          <w:fldChar w:fldCharType="begin"/>
        </w:r>
        <w:r w:rsidRPr="00C54479">
          <w:rPr>
            <w:rFonts w:ascii="David" w:hAnsi="David" w:cs="David"/>
          </w:rPr>
          <w:instrText>PAGE   \* MERGEFORMAT</w:instrText>
        </w:r>
        <w:r w:rsidRPr="00C54479">
          <w:rPr>
            <w:rFonts w:ascii="David" w:hAnsi="David" w:cs="David"/>
          </w:rPr>
          <w:fldChar w:fldCharType="separate"/>
        </w:r>
        <w:r w:rsidRPr="00C54479">
          <w:rPr>
            <w:rFonts w:ascii="David" w:hAnsi="David" w:cs="David"/>
            <w:rtl/>
            <w:lang w:val="he-IL"/>
          </w:rPr>
          <w:t>2</w:t>
        </w:r>
        <w:r w:rsidRPr="00C54479">
          <w:rPr>
            <w:rFonts w:ascii="David" w:hAnsi="David" w:cs="David"/>
          </w:rPr>
          <w:fldChar w:fldCharType="end"/>
        </w:r>
      </w:p>
    </w:sdtContent>
  </w:sdt>
  <w:p w14:paraId="4C758E01" w14:textId="77777777" w:rsidR="009E69C6" w:rsidRDefault="009E69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25B6" w14:textId="77777777" w:rsidR="001D0B12" w:rsidRDefault="001D0B12" w:rsidP="001B2336">
      <w:pPr>
        <w:spacing w:after="0" w:line="240" w:lineRule="auto"/>
      </w:pPr>
      <w:r>
        <w:separator/>
      </w:r>
    </w:p>
  </w:footnote>
  <w:footnote w:type="continuationSeparator" w:id="0">
    <w:p w14:paraId="3DB71A07" w14:textId="77777777" w:rsidR="001D0B12" w:rsidRDefault="001D0B12" w:rsidP="001B2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2E2E" w14:textId="4518988A" w:rsidR="0044413A" w:rsidRDefault="009E69C6" w:rsidP="001B2336">
    <w:pPr>
      <w:pStyle w:val="a3"/>
      <w:jc w:val="right"/>
      <w:rPr>
        <w:rFonts w:ascii="David" w:hAnsi="David" w:cs="David"/>
        <w:rtl/>
      </w:rPr>
    </w:pPr>
    <w:r w:rsidRPr="001B2336">
      <w:rPr>
        <w:rFonts w:ascii="David" w:hAnsi="David" w:cs="David"/>
        <w:rtl/>
      </w:rPr>
      <w:t>מחברת זהב</w:t>
    </w:r>
    <w:r w:rsidR="0044413A">
      <w:rPr>
        <w:rFonts w:ascii="David" w:hAnsi="David" w:cs="David" w:hint="cs"/>
        <w:rtl/>
      </w:rPr>
      <w:t>, קורס דיני</w:t>
    </w:r>
    <w:r w:rsidRPr="001B2336">
      <w:rPr>
        <w:rFonts w:ascii="David" w:hAnsi="David" w:cs="David"/>
        <w:rtl/>
      </w:rPr>
      <w:t xml:space="preserve"> חוזים</w:t>
    </w:r>
    <w:r w:rsidR="0044413A">
      <w:rPr>
        <w:rFonts w:ascii="David" w:hAnsi="David" w:cs="David" w:hint="cs"/>
        <w:rtl/>
      </w:rPr>
      <w:t>,</w:t>
    </w:r>
    <w:r w:rsidR="0044413A" w:rsidRPr="0044413A">
      <w:rPr>
        <w:rFonts w:ascii="David" w:hAnsi="David" w:cs="David"/>
        <w:rtl/>
      </w:rPr>
      <w:t xml:space="preserve"> </w:t>
    </w:r>
    <w:r w:rsidR="0044413A" w:rsidRPr="001B2336">
      <w:rPr>
        <w:rFonts w:ascii="David" w:hAnsi="David" w:cs="David"/>
        <w:rtl/>
      </w:rPr>
      <w:t>נורית קטוע</w:t>
    </w:r>
  </w:p>
  <w:p w14:paraId="681BC5BE" w14:textId="5BA0AFC9" w:rsidR="009E69C6" w:rsidRPr="001B2336" w:rsidRDefault="0044413A" w:rsidP="001B2336">
    <w:pPr>
      <w:pStyle w:val="a3"/>
      <w:jc w:val="right"/>
      <w:rPr>
        <w:rFonts w:ascii="David" w:hAnsi="David" w:cs="David"/>
      </w:rPr>
    </w:pPr>
    <w:r>
      <w:rPr>
        <w:rFonts w:ascii="David" w:hAnsi="David" w:cs="David" w:hint="cs"/>
        <w:rtl/>
      </w:rPr>
      <w:t>מרצה: ד"ר יותם קפלן</w:t>
    </w:r>
    <w:r w:rsidR="009E69C6" w:rsidRPr="001B2336">
      <w:rPr>
        <w:rFonts w:ascii="David" w:hAnsi="David" w:cs="David"/>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E46"/>
    <w:multiLevelType w:val="hybridMultilevel"/>
    <w:tmpl w:val="A19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3B33"/>
    <w:multiLevelType w:val="hybridMultilevel"/>
    <w:tmpl w:val="E7B49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C7EA3"/>
    <w:multiLevelType w:val="hybridMultilevel"/>
    <w:tmpl w:val="F6A259C4"/>
    <w:lvl w:ilvl="0" w:tplc="BF4C42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47E05"/>
    <w:multiLevelType w:val="hybridMultilevel"/>
    <w:tmpl w:val="43206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94832"/>
    <w:multiLevelType w:val="hybridMultilevel"/>
    <w:tmpl w:val="BFD2933C"/>
    <w:lvl w:ilvl="0" w:tplc="16422C96">
      <w:numFmt w:val="bullet"/>
      <w:lvlText w:val=""/>
      <w:lvlJc w:val="left"/>
      <w:pPr>
        <w:ind w:left="785"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E21F7"/>
    <w:multiLevelType w:val="hybridMultilevel"/>
    <w:tmpl w:val="F208C238"/>
    <w:lvl w:ilvl="0" w:tplc="1FB857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51A68"/>
    <w:multiLevelType w:val="hybridMultilevel"/>
    <w:tmpl w:val="97923FA2"/>
    <w:lvl w:ilvl="0" w:tplc="F89C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F4CAD"/>
    <w:multiLevelType w:val="multilevel"/>
    <w:tmpl w:val="50C6547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E86121"/>
    <w:multiLevelType w:val="hybridMultilevel"/>
    <w:tmpl w:val="1ED2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6306E"/>
    <w:multiLevelType w:val="hybridMultilevel"/>
    <w:tmpl w:val="DE5E5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9A09F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20732F"/>
    <w:multiLevelType w:val="hybridMultilevel"/>
    <w:tmpl w:val="77465560"/>
    <w:lvl w:ilvl="0" w:tplc="D2660C02">
      <w:start w:val="1"/>
      <w:numFmt w:val="decimal"/>
      <w:lvlText w:val="(%1)"/>
      <w:lvlJc w:val="left"/>
      <w:pPr>
        <w:ind w:left="1003" w:hanging="360"/>
      </w:pPr>
      <w:rPr>
        <w:rFonts w:ascii="David" w:eastAsiaTheme="minorHAnsi" w:hAnsi="David" w:cs="David"/>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15:restartNumberingAfterBreak="0">
    <w:nsid w:val="10C47217"/>
    <w:multiLevelType w:val="hybridMultilevel"/>
    <w:tmpl w:val="3B8E4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ED5D70"/>
    <w:multiLevelType w:val="hybridMultilevel"/>
    <w:tmpl w:val="3E1AF7D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29221D3"/>
    <w:multiLevelType w:val="hybridMultilevel"/>
    <w:tmpl w:val="C0EE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8559C"/>
    <w:multiLevelType w:val="hybridMultilevel"/>
    <w:tmpl w:val="896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BE2FD5"/>
    <w:multiLevelType w:val="hybridMultilevel"/>
    <w:tmpl w:val="8794D3E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1AA1CC8"/>
    <w:multiLevelType w:val="hybridMultilevel"/>
    <w:tmpl w:val="4E20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D7E60"/>
    <w:multiLevelType w:val="hybridMultilevel"/>
    <w:tmpl w:val="72549198"/>
    <w:lvl w:ilvl="0" w:tplc="F89C346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27A35039"/>
    <w:multiLevelType w:val="hybridMultilevel"/>
    <w:tmpl w:val="3448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206B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927"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9E408C"/>
    <w:multiLevelType w:val="hybridMultilevel"/>
    <w:tmpl w:val="D86C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17E39"/>
    <w:multiLevelType w:val="hybridMultilevel"/>
    <w:tmpl w:val="148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C1F93"/>
    <w:multiLevelType w:val="hybridMultilevel"/>
    <w:tmpl w:val="C23854B0"/>
    <w:lvl w:ilvl="0" w:tplc="17F202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012BC"/>
    <w:multiLevelType w:val="hybridMultilevel"/>
    <w:tmpl w:val="6BBE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F022F"/>
    <w:multiLevelType w:val="hybridMultilevel"/>
    <w:tmpl w:val="04D0F9B8"/>
    <w:lvl w:ilvl="0" w:tplc="AC9A3F5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737A0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A02727"/>
    <w:multiLevelType w:val="hybridMultilevel"/>
    <w:tmpl w:val="72CC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27454"/>
    <w:multiLevelType w:val="hybridMultilevel"/>
    <w:tmpl w:val="A6E656FE"/>
    <w:lvl w:ilvl="0" w:tplc="9F3AEF06">
      <w:start w:val="1"/>
      <w:numFmt w:val="hebrew1"/>
      <w:lvlText w:val="%1."/>
      <w:lvlJc w:val="left"/>
      <w:pPr>
        <w:ind w:left="720" w:hanging="360"/>
      </w:pPr>
      <w:rPr>
        <w:rFonts w:ascii="David" w:eastAsiaTheme="minorHAnsi" w:hAnsi="David" w:cs="David"/>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555D7"/>
    <w:multiLevelType w:val="hybridMultilevel"/>
    <w:tmpl w:val="9AB46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6F7ECD"/>
    <w:multiLevelType w:val="multilevel"/>
    <w:tmpl w:val="8C9E2DBE"/>
    <w:lvl w:ilvl="0">
      <w:start w:val="1"/>
      <w:numFmt w:val="decimal"/>
      <w:lvlText w:val="%1."/>
      <w:lvlJc w:val="left"/>
      <w:pPr>
        <w:ind w:left="360" w:hanging="360"/>
      </w:pPr>
      <w:rPr>
        <w:rFonts w:hint="default"/>
      </w:rPr>
    </w:lvl>
    <w:lvl w:ilvl="1">
      <w:start w:val="1"/>
      <w:numFmt w:val="hebrew1"/>
      <w:lvlText w:val="%2."/>
      <w:lvlJc w:val="left"/>
      <w:pPr>
        <w:ind w:left="720" w:hanging="360"/>
      </w:pPr>
      <w:rPr>
        <w:rFonts w:ascii="David" w:eastAsiaTheme="minorHAnsi" w:hAnsi="David" w:cs="David"/>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3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5B0BC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093FDC"/>
    <w:multiLevelType w:val="hybridMultilevel"/>
    <w:tmpl w:val="B2249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AB3CB1"/>
    <w:multiLevelType w:val="hybridMultilevel"/>
    <w:tmpl w:val="4E18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E273B"/>
    <w:multiLevelType w:val="hybridMultilevel"/>
    <w:tmpl w:val="18DC1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3F7153"/>
    <w:multiLevelType w:val="multilevel"/>
    <w:tmpl w:val="0FF8E9B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8C7F19"/>
    <w:multiLevelType w:val="hybridMultilevel"/>
    <w:tmpl w:val="AB7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1F7A62"/>
    <w:multiLevelType w:val="hybridMultilevel"/>
    <w:tmpl w:val="DF068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AE3868"/>
    <w:multiLevelType w:val="hybridMultilevel"/>
    <w:tmpl w:val="6818C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5635AE"/>
    <w:multiLevelType w:val="hybridMultilevel"/>
    <w:tmpl w:val="9414529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66906F7D"/>
    <w:multiLevelType w:val="hybridMultilevel"/>
    <w:tmpl w:val="5308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172B3"/>
    <w:multiLevelType w:val="hybridMultilevel"/>
    <w:tmpl w:val="62EC575E"/>
    <w:lvl w:ilvl="0" w:tplc="29E20A4C">
      <w:start w:val="1"/>
      <w:numFmt w:val="bullet"/>
      <w:lvlText w:val=""/>
      <w:lvlJc w:val="left"/>
      <w:pPr>
        <w:ind w:left="644" w:hanging="360"/>
      </w:pPr>
      <w:rPr>
        <w:rFonts w:ascii="Symbol" w:hAnsi="Symbol" w:hint="default"/>
        <w:sz w:val="24"/>
        <w:szCs w:val="24"/>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2" w15:restartNumberingAfterBreak="0">
    <w:nsid w:val="6E575971"/>
    <w:multiLevelType w:val="hybridMultilevel"/>
    <w:tmpl w:val="71E4D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D652C3"/>
    <w:multiLevelType w:val="hybridMultilevel"/>
    <w:tmpl w:val="29CE4EE4"/>
    <w:lvl w:ilvl="0" w:tplc="F364F1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F22F3"/>
    <w:multiLevelType w:val="hybridMultilevel"/>
    <w:tmpl w:val="C916DB7E"/>
    <w:lvl w:ilvl="0" w:tplc="83C224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22F7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B469E1"/>
    <w:multiLevelType w:val="hybridMultilevel"/>
    <w:tmpl w:val="E82A2274"/>
    <w:lvl w:ilvl="0" w:tplc="DA66F5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2"/>
  </w:num>
  <w:num w:numId="3">
    <w:abstractNumId w:val="44"/>
  </w:num>
  <w:num w:numId="4">
    <w:abstractNumId w:val="37"/>
  </w:num>
  <w:num w:numId="5">
    <w:abstractNumId w:val="43"/>
  </w:num>
  <w:num w:numId="6">
    <w:abstractNumId w:val="23"/>
  </w:num>
  <w:num w:numId="7">
    <w:abstractNumId w:val="41"/>
  </w:num>
  <w:num w:numId="8">
    <w:abstractNumId w:val="8"/>
  </w:num>
  <w:num w:numId="9">
    <w:abstractNumId w:val="5"/>
  </w:num>
  <w:num w:numId="10">
    <w:abstractNumId w:val="28"/>
  </w:num>
  <w:num w:numId="11">
    <w:abstractNumId w:val="0"/>
  </w:num>
  <w:num w:numId="12">
    <w:abstractNumId w:val="14"/>
  </w:num>
  <w:num w:numId="13">
    <w:abstractNumId w:val="13"/>
  </w:num>
  <w:num w:numId="14">
    <w:abstractNumId w:val="9"/>
  </w:num>
  <w:num w:numId="15">
    <w:abstractNumId w:val="15"/>
  </w:num>
  <w:num w:numId="16">
    <w:abstractNumId w:val="12"/>
  </w:num>
  <w:num w:numId="17">
    <w:abstractNumId w:val="11"/>
  </w:num>
  <w:num w:numId="18">
    <w:abstractNumId w:val="25"/>
  </w:num>
  <w:num w:numId="19">
    <w:abstractNumId w:val="36"/>
  </w:num>
  <w:num w:numId="20">
    <w:abstractNumId w:val="22"/>
  </w:num>
  <w:num w:numId="21">
    <w:abstractNumId w:val="34"/>
  </w:num>
  <w:num w:numId="22">
    <w:abstractNumId w:val="32"/>
  </w:num>
  <w:num w:numId="23">
    <w:abstractNumId w:val="21"/>
  </w:num>
  <w:num w:numId="24">
    <w:abstractNumId w:val="19"/>
  </w:num>
  <w:num w:numId="25">
    <w:abstractNumId w:val="16"/>
  </w:num>
  <w:num w:numId="26">
    <w:abstractNumId w:val="29"/>
  </w:num>
  <w:num w:numId="27">
    <w:abstractNumId w:val="1"/>
  </w:num>
  <w:num w:numId="28">
    <w:abstractNumId w:val="6"/>
  </w:num>
  <w:num w:numId="29">
    <w:abstractNumId w:val="38"/>
  </w:num>
  <w:num w:numId="30">
    <w:abstractNumId w:val="2"/>
  </w:num>
  <w:num w:numId="31">
    <w:abstractNumId w:val="7"/>
  </w:num>
  <w:num w:numId="32">
    <w:abstractNumId w:val="35"/>
  </w:num>
  <w:num w:numId="33">
    <w:abstractNumId w:val="45"/>
  </w:num>
  <w:num w:numId="34">
    <w:abstractNumId w:val="10"/>
  </w:num>
  <w:num w:numId="35">
    <w:abstractNumId w:val="20"/>
  </w:num>
  <w:num w:numId="36">
    <w:abstractNumId w:val="31"/>
  </w:num>
  <w:num w:numId="37">
    <w:abstractNumId w:val="26"/>
  </w:num>
  <w:num w:numId="38">
    <w:abstractNumId w:val="24"/>
  </w:num>
  <w:num w:numId="39">
    <w:abstractNumId w:val="3"/>
  </w:num>
  <w:num w:numId="40">
    <w:abstractNumId w:val="30"/>
  </w:num>
  <w:num w:numId="41">
    <w:abstractNumId w:val="27"/>
  </w:num>
  <w:num w:numId="42">
    <w:abstractNumId w:val="33"/>
  </w:num>
  <w:num w:numId="43">
    <w:abstractNumId w:val="46"/>
  </w:num>
  <w:num w:numId="44">
    <w:abstractNumId w:val="40"/>
  </w:num>
  <w:num w:numId="45">
    <w:abstractNumId w:val="39"/>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36"/>
    <w:rsid w:val="0000709D"/>
    <w:rsid w:val="000070AC"/>
    <w:rsid w:val="00021AD7"/>
    <w:rsid w:val="00041B26"/>
    <w:rsid w:val="00044934"/>
    <w:rsid w:val="00051D36"/>
    <w:rsid w:val="00053948"/>
    <w:rsid w:val="00060DA1"/>
    <w:rsid w:val="000707D9"/>
    <w:rsid w:val="00080E56"/>
    <w:rsid w:val="0008202B"/>
    <w:rsid w:val="00085EB8"/>
    <w:rsid w:val="00091AEE"/>
    <w:rsid w:val="00093E6E"/>
    <w:rsid w:val="000A1797"/>
    <w:rsid w:val="000B060E"/>
    <w:rsid w:val="000B3421"/>
    <w:rsid w:val="000C5966"/>
    <w:rsid w:val="000D13B0"/>
    <w:rsid w:val="000D25A4"/>
    <w:rsid w:val="000E1B17"/>
    <w:rsid w:val="000E2B79"/>
    <w:rsid w:val="000E3020"/>
    <w:rsid w:val="000E5190"/>
    <w:rsid w:val="000E61F5"/>
    <w:rsid w:val="000E775D"/>
    <w:rsid w:val="000F5AAE"/>
    <w:rsid w:val="000F693B"/>
    <w:rsid w:val="001033EF"/>
    <w:rsid w:val="00111DC2"/>
    <w:rsid w:val="00123D47"/>
    <w:rsid w:val="00132231"/>
    <w:rsid w:val="00164A86"/>
    <w:rsid w:val="001665C4"/>
    <w:rsid w:val="001728B9"/>
    <w:rsid w:val="00172EC1"/>
    <w:rsid w:val="0018308D"/>
    <w:rsid w:val="00187080"/>
    <w:rsid w:val="00193B68"/>
    <w:rsid w:val="001948ED"/>
    <w:rsid w:val="00195A63"/>
    <w:rsid w:val="00197950"/>
    <w:rsid w:val="001A1407"/>
    <w:rsid w:val="001A672D"/>
    <w:rsid w:val="001B2336"/>
    <w:rsid w:val="001C2BC0"/>
    <w:rsid w:val="001C3CCC"/>
    <w:rsid w:val="001C7B3C"/>
    <w:rsid w:val="001D02BE"/>
    <w:rsid w:val="001D0B12"/>
    <w:rsid w:val="001D598A"/>
    <w:rsid w:val="001E66A9"/>
    <w:rsid w:val="001F0791"/>
    <w:rsid w:val="001F74D9"/>
    <w:rsid w:val="00207587"/>
    <w:rsid w:val="0021749D"/>
    <w:rsid w:val="0022049A"/>
    <w:rsid w:val="00222612"/>
    <w:rsid w:val="00227317"/>
    <w:rsid w:val="00231D4E"/>
    <w:rsid w:val="00245881"/>
    <w:rsid w:val="0025205C"/>
    <w:rsid w:val="00252077"/>
    <w:rsid w:val="0025234B"/>
    <w:rsid w:val="00260BFF"/>
    <w:rsid w:val="0027673B"/>
    <w:rsid w:val="00281FBA"/>
    <w:rsid w:val="00287884"/>
    <w:rsid w:val="00290509"/>
    <w:rsid w:val="00293468"/>
    <w:rsid w:val="002B20C7"/>
    <w:rsid w:val="002B772C"/>
    <w:rsid w:val="002C0D02"/>
    <w:rsid w:val="002C0DBB"/>
    <w:rsid w:val="002D3665"/>
    <w:rsid w:val="002D726E"/>
    <w:rsid w:val="002E172A"/>
    <w:rsid w:val="002E6362"/>
    <w:rsid w:val="002F0390"/>
    <w:rsid w:val="003048BA"/>
    <w:rsid w:val="00322449"/>
    <w:rsid w:val="00337CA9"/>
    <w:rsid w:val="00343188"/>
    <w:rsid w:val="00350A87"/>
    <w:rsid w:val="003570A7"/>
    <w:rsid w:val="00375161"/>
    <w:rsid w:val="00386960"/>
    <w:rsid w:val="003A0817"/>
    <w:rsid w:val="003A3645"/>
    <w:rsid w:val="003A478E"/>
    <w:rsid w:val="003A7EDA"/>
    <w:rsid w:val="003B51C0"/>
    <w:rsid w:val="003B5FEA"/>
    <w:rsid w:val="003C188F"/>
    <w:rsid w:val="003C621A"/>
    <w:rsid w:val="003C7768"/>
    <w:rsid w:val="003D7051"/>
    <w:rsid w:val="003E125A"/>
    <w:rsid w:val="003E208F"/>
    <w:rsid w:val="003E3440"/>
    <w:rsid w:val="003E7441"/>
    <w:rsid w:val="003F1032"/>
    <w:rsid w:val="003F1FC6"/>
    <w:rsid w:val="004033A5"/>
    <w:rsid w:val="00410765"/>
    <w:rsid w:val="0041165E"/>
    <w:rsid w:val="00415463"/>
    <w:rsid w:val="00421F34"/>
    <w:rsid w:val="00425259"/>
    <w:rsid w:val="0042633B"/>
    <w:rsid w:val="004401DB"/>
    <w:rsid w:val="00442484"/>
    <w:rsid w:val="0044413A"/>
    <w:rsid w:val="00453A6E"/>
    <w:rsid w:val="00456F0C"/>
    <w:rsid w:val="0046179D"/>
    <w:rsid w:val="00462E97"/>
    <w:rsid w:val="004640BA"/>
    <w:rsid w:val="00467EF9"/>
    <w:rsid w:val="00471438"/>
    <w:rsid w:val="00483C5C"/>
    <w:rsid w:val="00491D24"/>
    <w:rsid w:val="00493FF0"/>
    <w:rsid w:val="004A0C27"/>
    <w:rsid w:val="004B51FC"/>
    <w:rsid w:val="004C2B7B"/>
    <w:rsid w:val="004C3D6F"/>
    <w:rsid w:val="004D220F"/>
    <w:rsid w:val="004E6640"/>
    <w:rsid w:val="004E7AA7"/>
    <w:rsid w:val="004F23F0"/>
    <w:rsid w:val="004F536B"/>
    <w:rsid w:val="00505841"/>
    <w:rsid w:val="00510F42"/>
    <w:rsid w:val="0052327A"/>
    <w:rsid w:val="00523C81"/>
    <w:rsid w:val="005251ED"/>
    <w:rsid w:val="0053099B"/>
    <w:rsid w:val="00535002"/>
    <w:rsid w:val="00562F41"/>
    <w:rsid w:val="00562FA1"/>
    <w:rsid w:val="00563000"/>
    <w:rsid w:val="0056480B"/>
    <w:rsid w:val="00566BA2"/>
    <w:rsid w:val="00567472"/>
    <w:rsid w:val="005678D3"/>
    <w:rsid w:val="00576CB7"/>
    <w:rsid w:val="0059207C"/>
    <w:rsid w:val="00596205"/>
    <w:rsid w:val="005A03C9"/>
    <w:rsid w:val="005A25A6"/>
    <w:rsid w:val="005A5BD4"/>
    <w:rsid w:val="005B0A31"/>
    <w:rsid w:val="005B1B6B"/>
    <w:rsid w:val="005B3CF5"/>
    <w:rsid w:val="005B7073"/>
    <w:rsid w:val="005C06FE"/>
    <w:rsid w:val="005C0B81"/>
    <w:rsid w:val="005C47E0"/>
    <w:rsid w:val="005D5BCA"/>
    <w:rsid w:val="005E41B5"/>
    <w:rsid w:val="005E584F"/>
    <w:rsid w:val="005F07EB"/>
    <w:rsid w:val="005F08C0"/>
    <w:rsid w:val="00601D96"/>
    <w:rsid w:val="00614FE6"/>
    <w:rsid w:val="00621A9F"/>
    <w:rsid w:val="00621ADD"/>
    <w:rsid w:val="00622B5C"/>
    <w:rsid w:val="0063642A"/>
    <w:rsid w:val="00636D53"/>
    <w:rsid w:val="00636DD2"/>
    <w:rsid w:val="006371E2"/>
    <w:rsid w:val="0064024C"/>
    <w:rsid w:val="00646895"/>
    <w:rsid w:val="00650DA8"/>
    <w:rsid w:val="00655AA1"/>
    <w:rsid w:val="00655F16"/>
    <w:rsid w:val="00657A2D"/>
    <w:rsid w:val="00681DEF"/>
    <w:rsid w:val="006866C7"/>
    <w:rsid w:val="006C41BC"/>
    <w:rsid w:val="006C6750"/>
    <w:rsid w:val="006D2F29"/>
    <w:rsid w:val="006D59D0"/>
    <w:rsid w:val="006E4EDA"/>
    <w:rsid w:val="006E618F"/>
    <w:rsid w:val="006E635A"/>
    <w:rsid w:val="006F6471"/>
    <w:rsid w:val="00714631"/>
    <w:rsid w:val="00720E76"/>
    <w:rsid w:val="00742EEC"/>
    <w:rsid w:val="00742FB6"/>
    <w:rsid w:val="0074420D"/>
    <w:rsid w:val="00746F68"/>
    <w:rsid w:val="00746FE5"/>
    <w:rsid w:val="00750FAA"/>
    <w:rsid w:val="007565AF"/>
    <w:rsid w:val="007620D8"/>
    <w:rsid w:val="007703E7"/>
    <w:rsid w:val="00772AAB"/>
    <w:rsid w:val="00774A23"/>
    <w:rsid w:val="00774F1F"/>
    <w:rsid w:val="007761B3"/>
    <w:rsid w:val="007854FB"/>
    <w:rsid w:val="00786358"/>
    <w:rsid w:val="007872E9"/>
    <w:rsid w:val="00790658"/>
    <w:rsid w:val="00795BCE"/>
    <w:rsid w:val="00795D04"/>
    <w:rsid w:val="00795D65"/>
    <w:rsid w:val="007A02F1"/>
    <w:rsid w:val="007A3E6D"/>
    <w:rsid w:val="007B7087"/>
    <w:rsid w:val="007B745A"/>
    <w:rsid w:val="007C0892"/>
    <w:rsid w:val="007D5F41"/>
    <w:rsid w:val="007E1F16"/>
    <w:rsid w:val="007E7555"/>
    <w:rsid w:val="007F012A"/>
    <w:rsid w:val="007F2BDC"/>
    <w:rsid w:val="00801A3F"/>
    <w:rsid w:val="0081675E"/>
    <w:rsid w:val="00817225"/>
    <w:rsid w:val="008226F1"/>
    <w:rsid w:val="0082368E"/>
    <w:rsid w:val="00825E19"/>
    <w:rsid w:val="00830B09"/>
    <w:rsid w:val="00834C57"/>
    <w:rsid w:val="008357E5"/>
    <w:rsid w:val="00837B02"/>
    <w:rsid w:val="00865268"/>
    <w:rsid w:val="00871BDF"/>
    <w:rsid w:val="00871DF4"/>
    <w:rsid w:val="00874C43"/>
    <w:rsid w:val="00874DD8"/>
    <w:rsid w:val="00880D52"/>
    <w:rsid w:val="00891472"/>
    <w:rsid w:val="008B6E82"/>
    <w:rsid w:val="008C5932"/>
    <w:rsid w:val="008C67C7"/>
    <w:rsid w:val="008D07D8"/>
    <w:rsid w:val="008D1CB9"/>
    <w:rsid w:val="008E3698"/>
    <w:rsid w:val="008F697E"/>
    <w:rsid w:val="00922E48"/>
    <w:rsid w:val="00926E3B"/>
    <w:rsid w:val="0093002F"/>
    <w:rsid w:val="00930798"/>
    <w:rsid w:val="009329F3"/>
    <w:rsid w:val="00932BFC"/>
    <w:rsid w:val="00932C80"/>
    <w:rsid w:val="009417E3"/>
    <w:rsid w:val="009513EE"/>
    <w:rsid w:val="00954467"/>
    <w:rsid w:val="00956E7C"/>
    <w:rsid w:val="00960256"/>
    <w:rsid w:val="00966219"/>
    <w:rsid w:val="00973A0E"/>
    <w:rsid w:val="00987537"/>
    <w:rsid w:val="00987FDE"/>
    <w:rsid w:val="00993845"/>
    <w:rsid w:val="009979EB"/>
    <w:rsid w:val="009A13A5"/>
    <w:rsid w:val="009A1D25"/>
    <w:rsid w:val="009A33A7"/>
    <w:rsid w:val="009B535A"/>
    <w:rsid w:val="009B66BA"/>
    <w:rsid w:val="009C52C8"/>
    <w:rsid w:val="009D25A7"/>
    <w:rsid w:val="009D2DA4"/>
    <w:rsid w:val="009D477D"/>
    <w:rsid w:val="009E066B"/>
    <w:rsid w:val="009E2965"/>
    <w:rsid w:val="009E69C6"/>
    <w:rsid w:val="009F272D"/>
    <w:rsid w:val="009F3E04"/>
    <w:rsid w:val="009F5C25"/>
    <w:rsid w:val="009F7CCD"/>
    <w:rsid w:val="00A0066B"/>
    <w:rsid w:val="00A006B9"/>
    <w:rsid w:val="00A03B98"/>
    <w:rsid w:val="00A12A97"/>
    <w:rsid w:val="00A1740A"/>
    <w:rsid w:val="00A71F92"/>
    <w:rsid w:val="00A81789"/>
    <w:rsid w:val="00A842BF"/>
    <w:rsid w:val="00A848A7"/>
    <w:rsid w:val="00A85BE7"/>
    <w:rsid w:val="00AB04F5"/>
    <w:rsid w:val="00AB34DA"/>
    <w:rsid w:val="00AB3B99"/>
    <w:rsid w:val="00AC3978"/>
    <w:rsid w:val="00AD05C5"/>
    <w:rsid w:val="00AD2389"/>
    <w:rsid w:val="00AD4F96"/>
    <w:rsid w:val="00AD5142"/>
    <w:rsid w:val="00AE4A30"/>
    <w:rsid w:val="00AF5674"/>
    <w:rsid w:val="00B013DF"/>
    <w:rsid w:val="00B037F9"/>
    <w:rsid w:val="00B200CA"/>
    <w:rsid w:val="00B22067"/>
    <w:rsid w:val="00B24558"/>
    <w:rsid w:val="00B2529B"/>
    <w:rsid w:val="00B36C34"/>
    <w:rsid w:val="00B461D5"/>
    <w:rsid w:val="00B52C1B"/>
    <w:rsid w:val="00B67E3E"/>
    <w:rsid w:val="00B72139"/>
    <w:rsid w:val="00B752F0"/>
    <w:rsid w:val="00B77031"/>
    <w:rsid w:val="00B774F6"/>
    <w:rsid w:val="00B77F2F"/>
    <w:rsid w:val="00B84776"/>
    <w:rsid w:val="00B86F5F"/>
    <w:rsid w:val="00B87869"/>
    <w:rsid w:val="00B94514"/>
    <w:rsid w:val="00B970A2"/>
    <w:rsid w:val="00BA0AD5"/>
    <w:rsid w:val="00BA66B1"/>
    <w:rsid w:val="00BB3AA9"/>
    <w:rsid w:val="00BB589F"/>
    <w:rsid w:val="00BC25FF"/>
    <w:rsid w:val="00BC3634"/>
    <w:rsid w:val="00BC4BD5"/>
    <w:rsid w:val="00BE1DC8"/>
    <w:rsid w:val="00BF55BF"/>
    <w:rsid w:val="00BF6AFB"/>
    <w:rsid w:val="00C05CAE"/>
    <w:rsid w:val="00C07C9D"/>
    <w:rsid w:val="00C238C2"/>
    <w:rsid w:val="00C24F70"/>
    <w:rsid w:val="00C32F07"/>
    <w:rsid w:val="00C45EA8"/>
    <w:rsid w:val="00C51C64"/>
    <w:rsid w:val="00C52950"/>
    <w:rsid w:val="00C52E8B"/>
    <w:rsid w:val="00C54479"/>
    <w:rsid w:val="00C608A4"/>
    <w:rsid w:val="00C67F47"/>
    <w:rsid w:val="00C7558C"/>
    <w:rsid w:val="00C82D42"/>
    <w:rsid w:val="00C95ADD"/>
    <w:rsid w:val="00CA0BD5"/>
    <w:rsid w:val="00CA6FB8"/>
    <w:rsid w:val="00CC16FB"/>
    <w:rsid w:val="00CC4E32"/>
    <w:rsid w:val="00CD0014"/>
    <w:rsid w:val="00CD15A2"/>
    <w:rsid w:val="00CD235B"/>
    <w:rsid w:val="00CD7B1B"/>
    <w:rsid w:val="00CD7D09"/>
    <w:rsid w:val="00CE0EF4"/>
    <w:rsid w:val="00CE1E28"/>
    <w:rsid w:val="00CE345C"/>
    <w:rsid w:val="00CE3E3C"/>
    <w:rsid w:val="00CF0330"/>
    <w:rsid w:val="00CF4B49"/>
    <w:rsid w:val="00D0144A"/>
    <w:rsid w:val="00D0391A"/>
    <w:rsid w:val="00D124CE"/>
    <w:rsid w:val="00D15BDD"/>
    <w:rsid w:val="00D15F8F"/>
    <w:rsid w:val="00D20593"/>
    <w:rsid w:val="00D22120"/>
    <w:rsid w:val="00D266CD"/>
    <w:rsid w:val="00D27B93"/>
    <w:rsid w:val="00D307E0"/>
    <w:rsid w:val="00D336D9"/>
    <w:rsid w:val="00D46AC7"/>
    <w:rsid w:val="00D5109D"/>
    <w:rsid w:val="00D55FD2"/>
    <w:rsid w:val="00D7363F"/>
    <w:rsid w:val="00D77AA9"/>
    <w:rsid w:val="00D81379"/>
    <w:rsid w:val="00D9046D"/>
    <w:rsid w:val="00D91C88"/>
    <w:rsid w:val="00DA2D17"/>
    <w:rsid w:val="00DA4346"/>
    <w:rsid w:val="00DC6F04"/>
    <w:rsid w:val="00DC7FC0"/>
    <w:rsid w:val="00DD4C07"/>
    <w:rsid w:val="00DD5265"/>
    <w:rsid w:val="00DF1636"/>
    <w:rsid w:val="00E01822"/>
    <w:rsid w:val="00E11BD6"/>
    <w:rsid w:val="00E1624A"/>
    <w:rsid w:val="00E20355"/>
    <w:rsid w:val="00E20CFA"/>
    <w:rsid w:val="00E278BF"/>
    <w:rsid w:val="00E32616"/>
    <w:rsid w:val="00E35308"/>
    <w:rsid w:val="00E44E9F"/>
    <w:rsid w:val="00E53A4F"/>
    <w:rsid w:val="00E56427"/>
    <w:rsid w:val="00E75A5F"/>
    <w:rsid w:val="00E81A5D"/>
    <w:rsid w:val="00E81F7C"/>
    <w:rsid w:val="00E83B44"/>
    <w:rsid w:val="00E84144"/>
    <w:rsid w:val="00E90EC3"/>
    <w:rsid w:val="00E94233"/>
    <w:rsid w:val="00E948B2"/>
    <w:rsid w:val="00E9502E"/>
    <w:rsid w:val="00E97B6C"/>
    <w:rsid w:val="00EA1858"/>
    <w:rsid w:val="00EC0948"/>
    <w:rsid w:val="00ED246E"/>
    <w:rsid w:val="00ED6E35"/>
    <w:rsid w:val="00ED7FAE"/>
    <w:rsid w:val="00EF21A4"/>
    <w:rsid w:val="00EF3319"/>
    <w:rsid w:val="00F01C87"/>
    <w:rsid w:val="00F0426A"/>
    <w:rsid w:val="00F30934"/>
    <w:rsid w:val="00F316AB"/>
    <w:rsid w:val="00F33A30"/>
    <w:rsid w:val="00F44C6E"/>
    <w:rsid w:val="00F47636"/>
    <w:rsid w:val="00F62761"/>
    <w:rsid w:val="00F648B6"/>
    <w:rsid w:val="00F67987"/>
    <w:rsid w:val="00F77106"/>
    <w:rsid w:val="00F83B09"/>
    <w:rsid w:val="00F85D9A"/>
    <w:rsid w:val="00F920E3"/>
    <w:rsid w:val="00F93066"/>
    <w:rsid w:val="00F957E6"/>
    <w:rsid w:val="00F97D91"/>
    <w:rsid w:val="00FA1244"/>
    <w:rsid w:val="00FA48E1"/>
    <w:rsid w:val="00FB02D9"/>
    <w:rsid w:val="00FB5457"/>
    <w:rsid w:val="00FC6BAE"/>
    <w:rsid w:val="00FE15BB"/>
    <w:rsid w:val="00FE4C0B"/>
    <w:rsid w:val="00FE630C"/>
    <w:rsid w:val="00FE6781"/>
    <w:rsid w:val="00FF7372"/>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B9789"/>
  <w15:chartTrackingRefBased/>
  <w15:docId w15:val="{6EAC9D89-1D99-4182-8A3A-548CA70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336"/>
    <w:pPr>
      <w:tabs>
        <w:tab w:val="center" w:pos="4513"/>
        <w:tab w:val="right" w:pos="9026"/>
      </w:tabs>
      <w:spacing w:after="0" w:line="240" w:lineRule="auto"/>
    </w:pPr>
  </w:style>
  <w:style w:type="character" w:customStyle="1" w:styleId="a4">
    <w:name w:val="כותרת עליונה תו"/>
    <w:basedOn w:val="a0"/>
    <w:link w:val="a3"/>
    <w:uiPriority w:val="99"/>
    <w:rsid w:val="001B2336"/>
  </w:style>
  <w:style w:type="paragraph" w:styleId="a5">
    <w:name w:val="footer"/>
    <w:basedOn w:val="a"/>
    <w:link w:val="a6"/>
    <w:uiPriority w:val="99"/>
    <w:unhideWhenUsed/>
    <w:rsid w:val="001B2336"/>
    <w:pPr>
      <w:tabs>
        <w:tab w:val="center" w:pos="4513"/>
        <w:tab w:val="right" w:pos="9026"/>
      </w:tabs>
      <w:spacing w:after="0" w:line="240" w:lineRule="auto"/>
    </w:pPr>
  </w:style>
  <w:style w:type="character" w:customStyle="1" w:styleId="a6">
    <w:name w:val="כותרת תחתונה תו"/>
    <w:basedOn w:val="a0"/>
    <w:link w:val="a5"/>
    <w:uiPriority w:val="99"/>
    <w:rsid w:val="001B2336"/>
  </w:style>
  <w:style w:type="paragraph" w:styleId="a7">
    <w:name w:val="List Paragraph"/>
    <w:basedOn w:val="a"/>
    <w:uiPriority w:val="34"/>
    <w:qFormat/>
    <w:rsid w:val="001B2336"/>
    <w:pPr>
      <w:ind w:left="720"/>
      <w:contextualSpacing/>
    </w:pPr>
  </w:style>
  <w:style w:type="character" w:styleId="a8">
    <w:name w:val="annotation reference"/>
    <w:basedOn w:val="a0"/>
    <w:uiPriority w:val="99"/>
    <w:semiHidden/>
    <w:unhideWhenUsed/>
    <w:rsid w:val="008357E5"/>
    <w:rPr>
      <w:sz w:val="16"/>
      <w:szCs w:val="16"/>
    </w:rPr>
  </w:style>
  <w:style w:type="paragraph" w:styleId="a9">
    <w:name w:val="annotation text"/>
    <w:basedOn w:val="a"/>
    <w:link w:val="aa"/>
    <w:uiPriority w:val="99"/>
    <w:semiHidden/>
    <w:unhideWhenUsed/>
    <w:rsid w:val="008357E5"/>
    <w:pPr>
      <w:spacing w:line="240" w:lineRule="auto"/>
    </w:pPr>
    <w:rPr>
      <w:sz w:val="20"/>
      <w:szCs w:val="20"/>
    </w:rPr>
  </w:style>
  <w:style w:type="character" w:customStyle="1" w:styleId="aa">
    <w:name w:val="טקסט הערה תו"/>
    <w:basedOn w:val="a0"/>
    <w:link w:val="a9"/>
    <w:uiPriority w:val="99"/>
    <w:semiHidden/>
    <w:rsid w:val="008357E5"/>
    <w:rPr>
      <w:sz w:val="20"/>
      <w:szCs w:val="20"/>
    </w:rPr>
  </w:style>
  <w:style w:type="paragraph" w:styleId="ab">
    <w:name w:val="annotation subject"/>
    <w:basedOn w:val="a9"/>
    <w:next w:val="a9"/>
    <w:link w:val="ac"/>
    <w:uiPriority w:val="99"/>
    <w:semiHidden/>
    <w:unhideWhenUsed/>
    <w:rsid w:val="008357E5"/>
    <w:rPr>
      <w:b/>
      <w:bCs/>
    </w:rPr>
  </w:style>
  <w:style w:type="character" w:customStyle="1" w:styleId="ac">
    <w:name w:val="נושא הערה תו"/>
    <w:basedOn w:val="aa"/>
    <w:link w:val="ab"/>
    <w:uiPriority w:val="99"/>
    <w:semiHidden/>
    <w:rsid w:val="008357E5"/>
    <w:rPr>
      <w:b/>
      <w:bCs/>
      <w:sz w:val="20"/>
      <w:szCs w:val="20"/>
    </w:rPr>
  </w:style>
  <w:style w:type="paragraph" w:styleId="ad">
    <w:name w:val="Balloon Text"/>
    <w:basedOn w:val="a"/>
    <w:link w:val="ae"/>
    <w:uiPriority w:val="99"/>
    <w:semiHidden/>
    <w:unhideWhenUsed/>
    <w:rsid w:val="008357E5"/>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8357E5"/>
    <w:rPr>
      <w:rFonts w:ascii="Tahoma" w:hAnsi="Tahoma" w:cs="Tahoma"/>
      <w:sz w:val="18"/>
      <w:szCs w:val="18"/>
    </w:rPr>
  </w:style>
  <w:style w:type="table" w:styleId="af">
    <w:name w:val="Table Grid"/>
    <w:basedOn w:val="a1"/>
    <w:uiPriority w:val="39"/>
    <w:rsid w:val="00E9502E"/>
    <w:pPr>
      <w:bidi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85F8-284D-4361-ACE7-4D84F168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26</Pages>
  <Words>11401</Words>
  <Characters>57005</Characters>
  <Application>Microsoft Office Word</Application>
  <DocSecurity>0</DocSecurity>
  <Lines>475</Lines>
  <Paragraphs>136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Nurit Katoa</dc:creator>
  <cp:keywords/>
  <dc:description/>
  <cp:lastModifiedBy>Nurit Katoa</cp:lastModifiedBy>
  <cp:revision>314</cp:revision>
  <dcterms:created xsi:type="dcterms:W3CDTF">2019-01-31T10:52:00Z</dcterms:created>
  <dcterms:modified xsi:type="dcterms:W3CDTF">2019-09-01T10:53:00Z</dcterms:modified>
</cp:coreProperties>
</file>