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E0CA2" w14:textId="43F002BF" w:rsidR="00745832" w:rsidRDefault="00745832" w:rsidP="00745832">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מבוא לדיני נזיקין</w:t>
      </w:r>
    </w:p>
    <w:p w14:paraId="1EA76FCE" w14:textId="77777777" w:rsidR="00745832" w:rsidRPr="00F30A35" w:rsidRDefault="00745832" w:rsidP="00745832">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 מענה למקרה בו צד א' גרם נזק לצד ב'</w:t>
      </w:r>
    </w:p>
    <w:p w14:paraId="1878FA38" w14:textId="77777777" w:rsidR="00745832" w:rsidRPr="00002892" w:rsidRDefault="00745832" w:rsidP="00745832">
      <w:pPr>
        <w:pStyle w:val="ListParagraph"/>
        <w:numPr>
          <w:ilvl w:val="0"/>
          <w:numId w:val="1"/>
        </w:numPr>
        <w:bidi/>
        <w:spacing w:line="360" w:lineRule="auto"/>
        <w:jc w:val="both"/>
        <w:rPr>
          <w:rFonts w:ascii="David" w:hAnsi="David" w:cs="David"/>
          <w:b/>
          <w:bCs/>
          <w:sz w:val="24"/>
          <w:szCs w:val="24"/>
        </w:rPr>
      </w:pPr>
      <w:r w:rsidRPr="00BF2ACB">
        <w:rPr>
          <w:rFonts w:ascii="David" w:hAnsi="David" w:cs="David" w:hint="cs"/>
          <w:b/>
          <w:bCs/>
          <w:sz w:val="24"/>
          <w:szCs w:val="24"/>
          <w:rtl/>
        </w:rPr>
        <w:t>פתרון ענישתי</w:t>
      </w:r>
      <w:r>
        <w:rPr>
          <w:rFonts w:ascii="David" w:hAnsi="David" w:cs="David" w:hint="cs"/>
          <w:b/>
          <w:bCs/>
          <w:sz w:val="24"/>
          <w:szCs w:val="24"/>
          <w:rtl/>
        </w:rPr>
        <w:t xml:space="preserve"> </w:t>
      </w:r>
      <w:r w:rsidRPr="00002892">
        <w:rPr>
          <w:rFonts w:ascii="David" w:hAnsi="David" w:cs="David"/>
          <w:sz w:val="24"/>
          <w:szCs w:val="24"/>
          <w:rtl/>
        </w:rPr>
        <w:t>–</w:t>
      </w:r>
      <w:r w:rsidRPr="00002892">
        <w:rPr>
          <w:rFonts w:ascii="David" w:hAnsi="David" w:cs="David" w:hint="cs"/>
          <w:sz w:val="24"/>
          <w:szCs w:val="24"/>
          <w:rtl/>
        </w:rPr>
        <w:t xml:space="preserve"> פתרון ענישתי למקרה נשען על עיקרון החוקיות, לפיו ניתן להעניש רק על </w:t>
      </w:r>
      <w:r>
        <w:rPr>
          <w:rFonts w:ascii="David" w:hAnsi="David" w:cs="David" w:hint="cs"/>
          <w:sz w:val="24"/>
          <w:szCs w:val="24"/>
          <w:rtl/>
        </w:rPr>
        <w:t>מעשה</w:t>
      </w:r>
      <w:r w:rsidRPr="00002892">
        <w:rPr>
          <w:rFonts w:ascii="David" w:hAnsi="David" w:cs="David" w:hint="cs"/>
          <w:sz w:val="24"/>
          <w:szCs w:val="24"/>
          <w:rtl/>
        </w:rPr>
        <w:t xml:space="preserve"> שידוע מראש כי התגובה עליו היא עונש.</w:t>
      </w:r>
    </w:p>
    <w:p w14:paraId="7423FBA6" w14:textId="77777777" w:rsidR="00745832" w:rsidRPr="00E630AB" w:rsidRDefault="00745832" w:rsidP="00745832">
      <w:pPr>
        <w:pStyle w:val="ListParagraph"/>
        <w:numPr>
          <w:ilvl w:val="0"/>
          <w:numId w:val="1"/>
        </w:numPr>
        <w:bidi/>
        <w:spacing w:line="360" w:lineRule="auto"/>
        <w:jc w:val="both"/>
        <w:rPr>
          <w:rFonts w:ascii="David" w:hAnsi="David" w:cs="David"/>
          <w:b/>
          <w:bCs/>
          <w:sz w:val="24"/>
          <w:szCs w:val="24"/>
        </w:rPr>
      </w:pPr>
      <w:r>
        <w:rPr>
          <w:rFonts w:ascii="David" w:hAnsi="David" w:cs="David" w:hint="cs"/>
          <w:b/>
          <w:bCs/>
          <w:sz w:val="24"/>
          <w:szCs w:val="24"/>
          <w:rtl/>
        </w:rPr>
        <w:t>פתרון של פיצויים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בין אם בכסף או בעין תחת עין.</w:t>
      </w:r>
    </w:p>
    <w:p w14:paraId="237A102F" w14:textId="77777777" w:rsidR="00745832" w:rsidRPr="00B5157E" w:rsidRDefault="00745832" w:rsidP="00745832">
      <w:pPr>
        <w:pStyle w:val="ListParagraph"/>
        <w:numPr>
          <w:ilvl w:val="0"/>
          <w:numId w:val="1"/>
        </w:numPr>
        <w:bidi/>
        <w:spacing w:line="360" w:lineRule="auto"/>
        <w:jc w:val="both"/>
        <w:rPr>
          <w:rFonts w:ascii="David" w:hAnsi="David" w:cs="David"/>
          <w:b/>
          <w:bCs/>
          <w:sz w:val="24"/>
          <w:szCs w:val="24"/>
        </w:rPr>
      </w:pPr>
      <w:r>
        <w:rPr>
          <w:rFonts w:ascii="David" w:hAnsi="David" w:cs="David" w:hint="cs"/>
          <w:b/>
          <w:bCs/>
          <w:sz w:val="24"/>
          <w:szCs w:val="24"/>
          <w:rtl/>
        </w:rPr>
        <w:t>תוצרי המענה למקרה</w:t>
      </w:r>
    </w:p>
    <w:p w14:paraId="1CCB9EBD" w14:textId="77777777" w:rsidR="00745832" w:rsidRPr="00441961" w:rsidRDefault="00745832" w:rsidP="00745832">
      <w:pPr>
        <w:pStyle w:val="ListParagraph"/>
        <w:numPr>
          <w:ilvl w:val="1"/>
          <w:numId w:val="1"/>
        </w:numPr>
        <w:bidi/>
        <w:spacing w:line="360" w:lineRule="auto"/>
        <w:jc w:val="both"/>
        <w:rPr>
          <w:rFonts w:ascii="David" w:hAnsi="David" w:cs="David"/>
          <w:b/>
          <w:bCs/>
          <w:sz w:val="24"/>
          <w:szCs w:val="24"/>
        </w:rPr>
      </w:pPr>
      <w:r>
        <w:rPr>
          <w:rFonts w:ascii="David" w:hAnsi="David" w:cs="David" w:hint="cs"/>
          <w:sz w:val="24"/>
          <w:szCs w:val="24"/>
          <w:rtl/>
        </w:rPr>
        <w:t>המענה למקרה שכזה קובע נורמת התנהגות, שתכתיב את התנהגות הציבור בעתיד.</w:t>
      </w:r>
    </w:p>
    <w:p w14:paraId="4A956CF6" w14:textId="77777777" w:rsidR="00745832" w:rsidRPr="00441961" w:rsidRDefault="00745832" w:rsidP="00745832">
      <w:pPr>
        <w:pStyle w:val="ListParagraph"/>
        <w:numPr>
          <w:ilvl w:val="1"/>
          <w:numId w:val="1"/>
        </w:numPr>
        <w:bidi/>
        <w:spacing w:line="360" w:lineRule="auto"/>
        <w:jc w:val="both"/>
        <w:rPr>
          <w:rFonts w:ascii="David" w:hAnsi="David" w:cs="David"/>
          <w:sz w:val="24"/>
          <w:szCs w:val="24"/>
        </w:rPr>
      </w:pPr>
      <w:r w:rsidRPr="00441961">
        <w:rPr>
          <w:rFonts w:ascii="David" w:hAnsi="David" w:cs="David" w:hint="cs"/>
          <w:sz w:val="24"/>
          <w:szCs w:val="24"/>
          <w:rtl/>
        </w:rPr>
        <w:t>שנית, המענה מספק הגנה על אינטרסים לגיטימיים של הפרט</w:t>
      </w:r>
      <w:r>
        <w:rPr>
          <w:rFonts w:ascii="David" w:hAnsi="David" w:cs="David" w:hint="cs"/>
          <w:sz w:val="24"/>
          <w:szCs w:val="24"/>
          <w:rtl/>
        </w:rPr>
        <w:t>, ע"י כך שמתקן את העוול שנעשה לו כנגד אינטרס זה (כמו פגיעה בגוף, ברכוש, בחירות, בפרטיות ובכבוד).</w:t>
      </w:r>
    </w:p>
    <w:p w14:paraId="6181EAF6" w14:textId="77777777" w:rsidR="00745832" w:rsidRDefault="00745832" w:rsidP="00745832">
      <w:pPr>
        <w:pStyle w:val="ListParagraph"/>
        <w:numPr>
          <w:ilvl w:val="1"/>
          <w:numId w:val="1"/>
        </w:numPr>
        <w:bidi/>
        <w:spacing w:line="360" w:lineRule="auto"/>
        <w:jc w:val="both"/>
        <w:rPr>
          <w:rFonts w:ascii="David" w:hAnsi="David" w:cs="David"/>
          <w:sz w:val="24"/>
          <w:szCs w:val="24"/>
        </w:rPr>
      </w:pPr>
      <w:r w:rsidRPr="00E630AB">
        <w:rPr>
          <w:rFonts w:ascii="David" w:hAnsi="David" w:cs="David" w:hint="cs"/>
          <w:sz w:val="24"/>
          <w:szCs w:val="24"/>
          <w:rtl/>
        </w:rPr>
        <w:t xml:space="preserve">נוסף על כך, נוצרת הרתעה, מאחר </w:t>
      </w:r>
      <w:r>
        <w:rPr>
          <w:rFonts w:ascii="David" w:hAnsi="David" w:cs="David" w:hint="cs"/>
          <w:sz w:val="24"/>
          <w:szCs w:val="24"/>
          <w:rtl/>
        </w:rPr>
        <w:t>ש</w:t>
      </w:r>
      <w:r w:rsidRPr="00E630AB">
        <w:rPr>
          <w:rFonts w:ascii="David" w:hAnsi="David" w:cs="David" w:hint="cs"/>
          <w:sz w:val="24"/>
          <w:szCs w:val="24"/>
          <w:rtl/>
        </w:rPr>
        <w:t xml:space="preserve">הציבור לא ירצה </w:t>
      </w:r>
      <w:r>
        <w:rPr>
          <w:rFonts w:ascii="David" w:hAnsi="David" w:cs="David" w:hint="cs"/>
          <w:sz w:val="24"/>
          <w:szCs w:val="24"/>
          <w:rtl/>
        </w:rPr>
        <w:t>שיחול עליו העונש שנקבע בנורמה.</w:t>
      </w:r>
    </w:p>
    <w:p w14:paraId="501FD827" w14:textId="77777777" w:rsidR="00745832" w:rsidRDefault="00745832" w:rsidP="00745832">
      <w:pPr>
        <w:pStyle w:val="ListParagraph"/>
        <w:numPr>
          <w:ilvl w:val="1"/>
          <w:numId w:val="1"/>
        </w:numPr>
        <w:bidi/>
        <w:spacing w:line="360" w:lineRule="auto"/>
        <w:jc w:val="both"/>
        <w:rPr>
          <w:rFonts w:ascii="David" w:hAnsi="David" w:cs="David"/>
          <w:sz w:val="24"/>
          <w:szCs w:val="24"/>
        </w:rPr>
      </w:pPr>
      <w:r>
        <w:rPr>
          <w:rFonts w:ascii="David" w:hAnsi="David" w:cs="David" w:hint="cs"/>
          <w:sz w:val="24"/>
          <w:szCs w:val="24"/>
          <w:rtl/>
        </w:rPr>
        <w:t>לבסוף, המענה יוצר צדק, מאחר שהפיצויים מקרבים את הצד הנפגע למצב בו היה לפני הפגיעה.</w:t>
      </w:r>
    </w:p>
    <w:p w14:paraId="70B42283" w14:textId="77777777" w:rsidR="00745832" w:rsidRPr="008D5E54" w:rsidRDefault="00745832" w:rsidP="00745832">
      <w:pPr>
        <w:bidi/>
        <w:spacing w:line="360" w:lineRule="auto"/>
        <w:jc w:val="both"/>
        <w:rPr>
          <w:rFonts w:ascii="David" w:hAnsi="David" w:cs="David"/>
          <w:b/>
          <w:bCs/>
          <w:sz w:val="24"/>
          <w:szCs w:val="24"/>
          <w:u w:val="single"/>
        </w:rPr>
      </w:pPr>
      <w:r>
        <w:rPr>
          <w:rFonts w:ascii="David" w:hAnsi="David" w:cs="David" w:hint="cs"/>
          <w:b/>
          <w:bCs/>
          <w:sz w:val="24"/>
          <w:szCs w:val="24"/>
          <w:u w:val="single"/>
          <w:rtl/>
        </w:rPr>
        <w:t>מטרות דיני הנזיקין</w:t>
      </w:r>
    </w:p>
    <w:p w14:paraId="499CED55" w14:textId="77777777" w:rsidR="00745832" w:rsidRPr="008C4E70" w:rsidRDefault="00745832" w:rsidP="007316CD">
      <w:pPr>
        <w:pStyle w:val="ListParagraph"/>
        <w:numPr>
          <w:ilvl w:val="0"/>
          <w:numId w:val="2"/>
        </w:numPr>
        <w:bidi/>
        <w:spacing w:line="360" w:lineRule="auto"/>
        <w:jc w:val="both"/>
        <w:rPr>
          <w:rFonts w:ascii="David" w:hAnsi="David" w:cs="David"/>
          <w:sz w:val="24"/>
          <w:szCs w:val="24"/>
        </w:rPr>
      </w:pPr>
      <w:r>
        <w:rPr>
          <w:rFonts w:ascii="David" w:hAnsi="David" w:cs="David" w:hint="cs"/>
          <w:b/>
          <w:bCs/>
          <w:sz w:val="24"/>
          <w:szCs w:val="24"/>
          <w:rtl/>
        </w:rPr>
        <w:t>השגת צדק</w:t>
      </w:r>
      <w:r>
        <w:rPr>
          <w:rStyle w:val="FootnoteReference"/>
          <w:rFonts w:ascii="David" w:hAnsi="David" w:cs="David"/>
          <w:b/>
          <w:bCs/>
          <w:sz w:val="24"/>
          <w:szCs w:val="24"/>
          <w:rtl/>
        </w:rPr>
        <w:footnoteReference w:id="1"/>
      </w:r>
      <w:r>
        <w:rPr>
          <w:rFonts w:ascii="David" w:hAnsi="David" w:cs="David" w:hint="cs"/>
          <w:b/>
          <w:bCs/>
          <w:sz w:val="24"/>
          <w:szCs w:val="24"/>
          <w:rtl/>
        </w:rPr>
        <w:t xml:space="preserve"> (</w:t>
      </w:r>
      <w:proofErr w:type="spellStart"/>
      <w:r>
        <w:rPr>
          <w:rFonts w:ascii="David" w:hAnsi="David" w:cs="David" w:hint="cs"/>
          <w:b/>
          <w:bCs/>
          <w:sz w:val="24"/>
          <w:szCs w:val="24"/>
          <w:rtl/>
        </w:rPr>
        <w:t>דאונטולוגיה</w:t>
      </w:r>
      <w:proofErr w:type="spellEnd"/>
      <w:r>
        <w:rPr>
          <w:rFonts w:ascii="David" w:hAnsi="David" w:cs="David" w:hint="cs"/>
          <w:b/>
          <w:bCs/>
          <w:sz w:val="24"/>
          <w:szCs w:val="24"/>
          <w:rtl/>
        </w:rPr>
        <w:t>)</w:t>
      </w:r>
    </w:p>
    <w:p w14:paraId="2449A588" w14:textId="77777777" w:rsidR="00745832" w:rsidRPr="00907535" w:rsidRDefault="00745832" w:rsidP="007316CD">
      <w:pPr>
        <w:pStyle w:val="ListParagraph"/>
        <w:numPr>
          <w:ilvl w:val="1"/>
          <w:numId w:val="2"/>
        </w:numPr>
        <w:bidi/>
        <w:spacing w:line="360" w:lineRule="auto"/>
        <w:jc w:val="both"/>
        <w:rPr>
          <w:rFonts w:ascii="David" w:hAnsi="David" w:cs="David"/>
          <w:sz w:val="24"/>
          <w:szCs w:val="24"/>
          <w:u w:val="single"/>
        </w:rPr>
      </w:pPr>
      <w:r w:rsidRPr="00907535">
        <w:rPr>
          <w:rFonts w:ascii="David" w:hAnsi="David" w:cs="David" w:hint="cs"/>
          <w:sz w:val="24"/>
          <w:szCs w:val="24"/>
          <w:u w:val="single"/>
          <w:rtl/>
        </w:rPr>
        <w:t>צדק מתקן (</w:t>
      </w:r>
      <w:r w:rsidRPr="00907535">
        <w:rPr>
          <w:rFonts w:ascii="David" w:hAnsi="David" w:cs="David"/>
          <w:sz w:val="24"/>
          <w:szCs w:val="24"/>
          <w:u w:val="single"/>
        </w:rPr>
        <w:t>Corrective Justice</w:t>
      </w:r>
      <w:r w:rsidRPr="00907535">
        <w:rPr>
          <w:rFonts w:ascii="David" w:hAnsi="David" w:cs="David" w:hint="cs"/>
          <w:sz w:val="24"/>
          <w:szCs w:val="24"/>
          <w:u w:val="single"/>
          <w:rtl/>
        </w:rPr>
        <w:t>)</w:t>
      </w:r>
    </w:p>
    <w:p w14:paraId="3860091B" w14:textId="77777777" w:rsidR="00745832" w:rsidRDefault="00745832" w:rsidP="007316CD">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צדק זה מניח כי היה מצב קיים ומאוזן, אשר הופר ע"י אחד הפרטים. מטרת הצדק המתקן להחזיר את המצב לקדמותו, לפני שהתבצעה העוולה.</w:t>
      </w:r>
    </w:p>
    <w:p w14:paraId="574A1B36" w14:textId="77777777" w:rsidR="00745832" w:rsidRDefault="00745832" w:rsidP="007316CD">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ניתן לחלק את הצדק המתקן לשני היבטים: מבחינת המזיק ומבחינת הניזוק.</w:t>
      </w:r>
    </w:p>
    <w:p w14:paraId="5102CE9E" w14:textId="77777777" w:rsidR="00745832" w:rsidRPr="00907535" w:rsidRDefault="00745832" w:rsidP="007316CD">
      <w:pPr>
        <w:pStyle w:val="ListParagraph"/>
        <w:numPr>
          <w:ilvl w:val="1"/>
          <w:numId w:val="2"/>
        </w:numPr>
        <w:bidi/>
        <w:spacing w:line="360" w:lineRule="auto"/>
        <w:jc w:val="both"/>
        <w:rPr>
          <w:rFonts w:ascii="David" w:hAnsi="David" w:cs="David"/>
          <w:sz w:val="24"/>
          <w:szCs w:val="24"/>
          <w:u w:val="single"/>
        </w:rPr>
      </w:pPr>
      <w:r w:rsidRPr="00907535">
        <w:rPr>
          <w:rFonts w:ascii="David" w:hAnsi="David" w:cs="David" w:hint="cs"/>
          <w:sz w:val="24"/>
          <w:szCs w:val="24"/>
          <w:u w:val="single"/>
          <w:rtl/>
        </w:rPr>
        <w:t>צדק חלוקתי (</w:t>
      </w:r>
      <w:r w:rsidRPr="00907535">
        <w:rPr>
          <w:rFonts w:ascii="David" w:hAnsi="David" w:cs="David"/>
          <w:sz w:val="24"/>
          <w:szCs w:val="24"/>
          <w:u w:val="single"/>
        </w:rPr>
        <w:t>Distributive Justice</w:t>
      </w:r>
      <w:r w:rsidRPr="00907535">
        <w:rPr>
          <w:rFonts w:ascii="David" w:hAnsi="David" w:cs="David" w:hint="cs"/>
          <w:sz w:val="24"/>
          <w:szCs w:val="24"/>
          <w:u w:val="single"/>
          <w:rtl/>
        </w:rPr>
        <w:t>)</w:t>
      </w:r>
    </w:p>
    <w:p w14:paraId="73BD61BB" w14:textId="77777777" w:rsidR="00745832" w:rsidRDefault="00745832" w:rsidP="007316CD">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צדק זה עוסק בשאלה כיצד לחלק משאבים שעומדים לרשות החברה ועומדים לחלוקה.</w:t>
      </w:r>
    </w:p>
    <w:p w14:paraId="435B3713" w14:textId="77777777" w:rsidR="00745832" w:rsidRPr="008C4E70" w:rsidRDefault="00745832" w:rsidP="007316CD">
      <w:pPr>
        <w:pStyle w:val="ListParagraph"/>
        <w:numPr>
          <w:ilvl w:val="2"/>
          <w:numId w:val="2"/>
        </w:numPr>
        <w:bidi/>
        <w:spacing w:line="360" w:lineRule="auto"/>
        <w:jc w:val="both"/>
        <w:rPr>
          <w:rFonts w:ascii="David" w:hAnsi="David" w:cs="David"/>
          <w:sz w:val="24"/>
          <w:szCs w:val="24"/>
        </w:rPr>
      </w:pPr>
      <w:r>
        <w:rPr>
          <w:rFonts w:ascii="David" w:hAnsi="David" w:cs="David" w:hint="cs"/>
          <w:sz w:val="24"/>
          <w:szCs w:val="24"/>
          <w:rtl/>
        </w:rPr>
        <w:t xml:space="preserve">לפי שיטה זו, קיימים מספר קריטריונים לחלוקה </w:t>
      </w:r>
      <w:r>
        <w:rPr>
          <w:rFonts w:ascii="David" w:hAnsi="David" w:cs="David"/>
          <w:sz w:val="24"/>
          <w:szCs w:val="24"/>
          <w:rtl/>
        </w:rPr>
        <w:t>–</w:t>
      </w:r>
      <w:r>
        <w:rPr>
          <w:rFonts w:ascii="David" w:hAnsi="David" w:cs="David" w:hint="cs"/>
          <w:sz w:val="24"/>
          <w:szCs w:val="24"/>
          <w:rtl/>
        </w:rPr>
        <w:t xml:space="preserve"> עקרון השוויון / כל אחד לפי צרכיו / עקרון הזכאות וכדו'.</w:t>
      </w:r>
    </w:p>
    <w:p w14:paraId="1D5C9C5C" w14:textId="77777777" w:rsidR="00745832" w:rsidRDefault="00745832" w:rsidP="007316CD">
      <w:pPr>
        <w:pStyle w:val="ListParagraph"/>
        <w:numPr>
          <w:ilvl w:val="1"/>
          <w:numId w:val="2"/>
        </w:numPr>
        <w:bidi/>
        <w:spacing w:line="360" w:lineRule="auto"/>
        <w:jc w:val="both"/>
        <w:rPr>
          <w:rFonts w:ascii="David" w:hAnsi="David" w:cs="David"/>
          <w:sz w:val="24"/>
          <w:szCs w:val="24"/>
        </w:rPr>
      </w:pPr>
      <w:r w:rsidRPr="00ED7F29">
        <w:rPr>
          <w:rFonts w:ascii="David" w:hAnsi="David" w:cs="David" w:hint="cs"/>
          <w:sz w:val="24"/>
          <w:szCs w:val="24"/>
          <w:u w:val="single"/>
          <w:rtl/>
        </w:rPr>
        <w:t>מבחינת המזיק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הצדק מבחינת המזיק מצביע על כך שהמזיק התנהג לא כשורה, וביצע עוולה מוסרית. מכאן שהצדק מחייב שהמזיק יקבל גמול (עונש) על העוולה הזו.</w:t>
      </w:r>
    </w:p>
    <w:p w14:paraId="04E741B4" w14:textId="77777777" w:rsidR="00745832" w:rsidRDefault="00745832" w:rsidP="007316CD">
      <w:pPr>
        <w:pStyle w:val="ListParagraph"/>
        <w:numPr>
          <w:ilvl w:val="1"/>
          <w:numId w:val="2"/>
        </w:numPr>
        <w:bidi/>
        <w:spacing w:line="360" w:lineRule="auto"/>
        <w:jc w:val="both"/>
        <w:rPr>
          <w:rFonts w:ascii="David" w:hAnsi="David" w:cs="David"/>
          <w:sz w:val="24"/>
          <w:szCs w:val="24"/>
        </w:rPr>
      </w:pPr>
      <w:r w:rsidRPr="00320099">
        <w:rPr>
          <w:rFonts w:ascii="David" w:hAnsi="David" w:cs="David" w:hint="cs"/>
          <w:sz w:val="24"/>
          <w:szCs w:val="24"/>
          <w:u w:val="single"/>
          <w:rtl/>
        </w:rPr>
        <w:t>מבחינת הניזוק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הצדק מבחינת הניזוק מצביע על כך שהניזוק ניזוק על לא עוול בכפו. מכאן שיקבל פיצויים על כך, ע"מ להשיב את המצב לקדמותו.</w:t>
      </w:r>
    </w:p>
    <w:p w14:paraId="36D0466C" w14:textId="77777777" w:rsidR="00745832" w:rsidRDefault="00745832" w:rsidP="007316CD">
      <w:pPr>
        <w:pStyle w:val="ListParagraph"/>
        <w:numPr>
          <w:ilvl w:val="0"/>
          <w:numId w:val="2"/>
        </w:numPr>
        <w:bidi/>
        <w:spacing w:line="360" w:lineRule="auto"/>
        <w:jc w:val="both"/>
        <w:rPr>
          <w:rFonts w:ascii="David" w:hAnsi="David" w:cs="David"/>
          <w:sz w:val="24"/>
          <w:szCs w:val="24"/>
        </w:rPr>
      </w:pPr>
      <w:r>
        <w:rPr>
          <w:rFonts w:ascii="David" w:hAnsi="David" w:cs="David" w:hint="cs"/>
          <w:b/>
          <w:bCs/>
          <w:sz w:val="24"/>
          <w:szCs w:val="24"/>
          <w:rtl/>
        </w:rPr>
        <w:t>הרתעה (</w:t>
      </w:r>
      <w:proofErr w:type="spellStart"/>
      <w:r>
        <w:rPr>
          <w:rFonts w:ascii="David" w:hAnsi="David" w:cs="David" w:hint="cs"/>
          <w:b/>
          <w:bCs/>
          <w:sz w:val="24"/>
          <w:szCs w:val="24"/>
          <w:rtl/>
        </w:rPr>
        <w:t>תלאולוגיה</w:t>
      </w:r>
      <w:proofErr w:type="spellEnd"/>
      <w:r>
        <w:rPr>
          <w:rFonts w:ascii="David" w:hAnsi="David" w:cs="David" w:hint="cs"/>
          <w:b/>
          <w:bCs/>
          <w:sz w:val="24"/>
          <w:szCs w:val="24"/>
          <w:rtl/>
        </w:rPr>
        <w:t>)</w:t>
      </w:r>
    </w:p>
    <w:p w14:paraId="6F2A6144" w14:textId="77777777" w:rsidR="00745832" w:rsidRPr="00F24CDC" w:rsidRDefault="00745832" w:rsidP="007316CD">
      <w:pPr>
        <w:pStyle w:val="ListParagraph"/>
        <w:numPr>
          <w:ilvl w:val="1"/>
          <w:numId w:val="2"/>
        </w:numPr>
        <w:bidi/>
        <w:spacing w:line="360" w:lineRule="auto"/>
        <w:jc w:val="both"/>
        <w:rPr>
          <w:rFonts w:ascii="David" w:hAnsi="David" w:cs="David"/>
          <w:sz w:val="24"/>
          <w:szCs w:val="24"/>
        </w:rPr>
      </w:pPr>
      <w:r w:rsidRPr="00F24CDC">
        <w:rPr>
          <w:rFonts w:ascii="David" w:hAnsi="David" w:cs="David" w:hint="cs"/>
          <w:sz w:val="24"/>
          <w:szCs w:val="24"/>
          <w:rtl/>
        </w:rPr>
        <w:t>מטרת ההרתעה מכתיבה כי הענשת המזיק אינה בשל שיקולי צדק, אלא בשל שיקולי הרתעת אותו המזיק, וכן כלל הציבור, מביצוע מעשה שכזה בעתיד. מדובר במקרה זה בעניין תועלתני, שמטרתו לכוון את ההתנהגות בחברה לכיוון הרצוי. עניין זה נשען על צפיית פני העתיד והנחה כי ההרתעה תניע את הציבור מלבצע מעשים שנחשבים אסורים. בסופו של דבר, הניזוק במקרה הספציפי נותן שירות לציבור ע"י כך שהוא מביא את המקרה לשיח המשפטי, ועוזר למערכת המשפט ליצור הרתעה לגבי מקרים דומים בעתיד.</w:t>
      </w:r>
    </w:p>
    <w:p w14:paraId="47E26B35" w14:textId="77777777" w:rsidR="00745832" w:rsidRPr="00A8712B" w:rsidRDefault="00745832" w:rsidP="007316CD">
      <w:pPr>
        <w:pStyle w:val="ListParagraph"/>
        <w:numPr>
          <w:ilvl w:val="1"/>
          <w:numId w:val="2"/>
        </w:numPr>
        <w:bidi/>
        <w:spacing w:line="360" w:lineRule="auto"/>
        <w:jc w:val="both"/>
        <w:rPr>
          <w:rFonts w:ascii="David" w:hAnsi="David" w:cs="David"/>
          <w:sz w:val="24"/>
          <w:szCs w:val="24"/>
          <w:u w:val="single"/>
        </w:rPr>
      </w:pPr>
      <w:r w:rsidRPr="00372B00">
        <w:rPr>
          <w:rFonts w:ascii="David" w:hAnsi="David" w:cs="David" w:hint="cs"/>
          <w:sz w:val="24"/>
          <w:szCs w:val="24"/>
          <w:u w:val="single"/>
          <w:rtl/>
        </w:rPr>
        <w:lastRenderedPageBreak/>
        <w:t>גישת "כלכלה ומשפט"</w:t>
      </w:r>
      <w:r w:rsidRPr="00A8712B">
        <w:rPr>
          <w:rFonts w:ascii="David" w:hAnsi="David" w:cs="David" w:hint="cs"/>
          <w:sz w:val="24"/>
          <w:szCs w:val="24"/>
          <w:rtl/>
        </w:rPr>
        <w:t xml:space="preserve"> </w:t>
      </w:r>
      <w:r w:rsidRPr="00A8712B">
        <w:rPr>
          <w:rFonts w:ascii="David" w:hAnsi="David" w:cs="David"/>
          <w:sz w:val="24"/>
          <w:szCs w:val="24"/>
          <w:rtl/>
        </w:rPr>
        <w:t>–</w:t>
      </w:r>
      <w:r w:rsidRPr="00A8712B">
        <w:rPr>
          <w:rFonts w:ascii="David" w:hAnsi="David" w:cs="David" w:hint="cs"/>
          <w:sz w:val="24"/>
          <w:szCs w:val="24"/>
          <w:rtl/>
        </w:rPr>
        <w:t xml:space="preserve"> הנוקטים בגישה זו טוענים כי צריך להיות איזון בין עלות לתועלת ביצירת ההרתעה. למעשה קיימת על-פיהם אופציה של הרתעת יתר, שתתקן את המקרה הנדון אך תפגע בכלכלה באופן משמעותי (לדוג' </w:t>
      </w:r>
      <w:r w:rsidRPr="00A8712B">
        <w:rPr>
          <w:rFonts w:ascii="David" w:hAnsi="David" w:cs="David"/>
          <w:sz w:val="24"/>
          <w:szCs w:val="24"/>
          <w:rtl/>
        </w:rPr>
        <w:t>–</w:t>
      </w:r>
      <w:r w:rsidRPr="00A8712B">
        <w:rPr>
          <w:rFonts w:ascii="David" w:hAnsi="David" w:cs="David" w:hint="cs"/>
          <w:sz w:val="24"/>
          <w:szCs w:val="24"/>
          <w:rtl/>
        </w:rPr>
        <w:t xml:space="preserve"> הוצאת הרכבים מחוץ לחוק יכולה למנוע ב-100% את תאונות הדרכים, אך העלויות הכלכליות של מעשה שכזה הן גדולות מאוד). גישה זו מביאה לידי ביטוי את גישת "הרתעה יעילה" </w:t>
      </w:r>
      <w:r w:rsidRPr="00A8712B">
        <w:rPr>
          <w:rFonts w:ascii="David" w:hAnsi="David" w:cs="David"/>
          <w:sz w:val="24"/>
          <w:szCs w:val="24"/>
          <w:rtl/>
        </w:rPr>
        <w:t>–</w:t>
      </w:r>
      <w:r w:rsidRPr="00A8712B">
        <w:rPr>
          <w:rFonts w:ascii="David" w:hAnsi="David" w:cs="David" w:hint="cs"/>
          <w:sz w:val="24"/>
          <w:szCs w:val="24"/>
          <w:rtl/>
        </w:rPr>
        <w:t xml:space="preserve"> ברגע שתועלת של אמצעי מניעה הרתעתיים עולה על העלויות של אותם האמצעים, ניתן לנקוט בהם.</w:t>
      </w:r>
    </w:p>
    <w:p w14:paraId="5437B3AF" w14:textId="77777777" w:rsidR="00745832" w:rsidRPr="00E14D5D" w:rsidRDefault="00745832" w:rsidP="007316CD">
      <w:pPr>
        <w:pStyle w:val="ListParagraph"/>
        <w:numPr>
          <w:ilvl w:val="0"/>
          <w:numId w:val="2"/>
        </w:numPr>
        <w:bidi/>
        <w:spacing w:line="360" w:lineRule="auto"/>
        <w:jc w:val="both"/>
        <w:rPr>
          <w:rFonts w:ascii="David" w:hAnsi="David" w:cs="David"/>
          <w:sz w:val="24"/>
          <w:szCs w:val="24"/>
        </w:rPr>
      </w:pPr>
      <w:r>
        <w:rPr>
          <w:rFonts w:ascii="David" w:hAnsi="David" w:cs="David" w:hint="cs"/>
          <w:b/>
          <w:bCs/>
          <w:sz w:val="24"/>
          <w:szCs w:val="24"/>
          <w:rtl/>
        </w:rPr>
        <w:t>הענקת תרופה</w:t>
      </w:r>
      <w:r w:rsidRPr="00E14D5D">
        <w:rPr>
          <w:rFonts w:ascii="David" w:hAnsi="David" w:cs="David" w:hint="cs"/>
          <w:sz w:val="24"/>
          <w:szCs w:val="24"/>
          <w:rtl/>
        </w:rPr>
        <w:t xml:space="preserve"> </w:t>
      </w:r>
      <w:r w:rsidRPr="00E14D5D">
        <w:rPr>
          <w:rFonts w:ascii="David" w:hAnsi="David" w:cs="David"/>
          <w:sz w:val="24"/>
          <w:szCs w:val="24"/>
          <w:rtl/>
        </w:rPr>
        <w:t>–</w:t>
      </w:r>
      <w:r w:rsidRPr="00E14D5D">
        <w:rPr>
          <w:rFonts w:ascii="David" w:hAnsi="David" w:cs="David" w:hint="cs"/>
          <w:sz w:val="24"/>
          <w:szCs w:val="24"/>
          <w:rtl/>
        </w:rPr>
        <w:t xml:space="preserve"> לפי מטרה זו יש להשיב את מצב הניזוק לקדמותו. אולם, מטרה זו אינה מספקת בפני עצמה, מאחר שקיימים אי אילו ניזוקים בחברה שלא ניתן עפ"י דיני הנזיקין לספק להם תרופה. בסופו של דבר, מטרה זו נשענת על מטרה נוספת (צדק, הרתעה, פיזור הנזק) ע"מ להתקיים.</w:t>
      </w:r>
    </w:p>
    <w:p w14:paraId="77F51BD5" w14:textId="77777777" w:rsidR="00745832" w:rsidRPr="00430BDA" w:rsidRDefault="00745832" w:rsidP="007316CD">
      <w:pPr>
        <w:pStyle w:val="ListParagraph"/>
        <w:numPr>
          <w:ilvl w:val="0"/>
          <w:numId w:val="2"/>
        </w:numPr>
        <w:bidi/>
        <w:spacing w:line="360" w:lineRule="auto"/>
        <w:jc w:val="both"/>
        <w:rPr>
          <w:rFonts w:ascii="David" w:hAnsi="David" w:cs="David"/>
          <w:sz w:val="24"/>
          <w:szCs w:val="24"/>
        </w:rPr>
      </w:pPr>
      <w:r>
        <w:rPr>
          <w:rFonts w:ascii="David" w:hAnsi="David" w:cs="David" w:hint="cs"/>
          <w:b/>
          <w:bCs/>
          <w:sz w:val="24"/>
          <w:szCs w:val="24"/>
          <w:rtl/>
        </w:rPr>
        <w:t>פיזור הנזק</w:t>
      </w:r>
    </w:p>
    <w:p w14:paraId="1139C3BA" w14:textId="77777777" w:rsidR="00745832" w:rsidRPr="006D3CC9" w:rsidRDefault="00745832" w:rsidP="007316CD">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מדובר במטרה מודרנית, שנוסחה בצורה מלאה לראשונה בשנת 1970 ע"י </w:t>
      </w:r>
      <w:proofErr w:type="spellStart"/>
      <w:r>
        <w:rPr>
          <w:rFonts w:ascii="David" w:hAnsi="David" w:cs="David" w:hint="cs"/>
          <w:sz w:val="24"/>
          <w:szCs w:val="24"/>
          <w:rtl/>
        </w:rPr>
        <w:t>קלברזי</w:t>
      </w:r>
      <w:proofErr w:type="spellEnd"/>
      <w:r>
        <w:rPr>
          <w:rFonts w:ascii="David" w:hAnsi="David" w:cs="David" w:hint="cs"/>
          <w:sz w:val="24"/>
          <w:szCs w:val="24"/>
          <w:rtl/>
        </w:rPr>
        <w:t xml:space="preserve"> (</w:t>
      </w:r>
      <w:r>
        <w:rPr>
          <w:rFonts w:ascii="David" w:hAnsi="David" w:cs="David"/>
          <w:sz w:val="24"/>
          <w:szCs w:val="24"/>
        </w:rPr>
        <w:t xml:space="preserve">The Cost of Accidents - </w:t>
      </w:r>
      <w:proofErr w:type="spellStart"/>
      <w:r>
        <w:rPr>
          <w:rFonts w:ascii="David" w:hAnsi="David" w:cs="David"/>
          <w:sz w:val="24"/>
          <w:szCs w:val="24"/>
        </w:rPr>
        <w:t>Calabresi</w:t>
      </w:r>
      <w:proofErr w:type="spellEnd"/>
      <w:r>
        <w:rPr>
          <w:rFonts w:ascii="David" w:hAnsi="David" w:cs="David" w:hint="cs"/>
          <w:sz w:val="24"/>
          <w:szCs w:val="24"/>
          <w:rtl/>
        </w:rPr>
        <w:t xml:space="preserve">). </w:t>
      </w:r>
      <w:r w:rsidRPr="006D3CC9">
        <w:rPr>
          <w:rFonts w:ascii="David" w:hAnsi="David" w:cs="David" w:hint="cs"/>
          <w:sz w:val="24"/>
          <w:szCs w:val="24"/>
          <w:rtl/>
        </w:rPr>
        <w:t>החידוש בנקודת מבט זו הוא שהיא רואה בדיני נזיקין כלי להטלת הנזק על הנושא היעיל ביותר של נטל זה. ז"א הסתכלות בדיעבד על תאונות, שאומרת שתמיד תהיינה תאונות, ולכן צריך להסדיר את הדרך הטובה ביותר לטפל בתאונות לאחר שהתרחשו.</w:t>
      </w:r>
    </w:p>
    <w:p w14:paraId="70166818" w14:textId="77777777" w:rsidR="00745832" w:rsidRPr="00BA6342" w:rsidRDefault="00745832" w:rsidP="007316CD">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 xml:space="preserve">אופן הטיפול העולה מדבריו של </w:t>
      </w:r>
      <w:proofErr w:type="spellStart"/>
      <w:r>
        <w:rPr>
          <w:rFonts w:ascii="David" w:hAnsi="David" w:cs="David" w:hint="cs"/>
          <w:sz w:val="24"/>
          <w:szCs w:val="24"/>
          <w:rtl/>
        </w:rPr>
        <w:t>קלברזי</w:t>
      </w:r>
      <w:proofErr w:type="spellEnd"/>
      <w:r>
        <w:rPr>
          <w:rFonts w:ascii="David" w:hAnsi="David" w:cs="David" w:hint="cs"/>
          <w:sz w:val="24"/>
          <w:szCs w:val="24"/>
          <w:rtl/>
        </w:rPr>
        <w:t xml:space="preserve"> הוא טיפול משיקולי יעילות, קרי, מי מהצדדים בתאונה ידע לשאת בנזק בצורה יעילה יותר (ומכאן גם בצורה שפחות תזיק לחברה). למעשה המטרה היא למנוע יצירת נזקים שניוניים, אשר יתרחשו אם הנטל ייפול על מי שקשה לו לשאת בו (מעוטי יכולת וכדו'). </w:t>
      </w:r>
      <w:r w:rsidRPr="00BA6342">
        <w:rPr>
          <w:rFonts w:ascii="David" w:hAnsi="David" w:cs="David" w:hint="cs"/>
          <w:sz w:val="24"/>
          <w:szCs w:val="24"/>
          <w:rtl/>
        </w:rPr>
        <w:t>דוגמה לנושא יעיל של נטל הנזק הוא מי שיכול לבזר אותו על נושאים רבים (כדוגמת המדינה, תאגיד גדול, חברת ביטוח וכדו').</w:t>
      </w:r>
    </w:p>
    <w:p w14:paraId="26A46365" w14:textId="77777777" w:rsidR="00745832" w:rsidRPr="008C4E70" w:rsidRDefault="00745832" w:rsidP="007316CD">
      <w:pPr>
        <w:pStyle w:val="ListParagraph"/>
        <w:numPr>
          <w:ilvl w:val="1"/>
          <w:numId w:val="2"/>
        </w:numPr>
        <w:bidi/>
        <w:spacing w:line="360" w:lineRule="auto"/>
        <w:jc w:val="both"/>
        <w:rPr>
          <w:rFonts w:ascii="David" w:hAnsi="David" w:cs="David"/>
          <w:sz w:val="24"/>
          <w:szCs w:val="24"/>
        </w:rPr>
      </w:pPr>
      <w:r>
        <w:rPr>
          <w:rFonts w:ascii="David" w:hAnsi="David" w:cs="David" w:hint="cs"/>
          <w:sz w:val="24"/>
          <w:szCs w:val="24"/>
          <w:rtl/>
        </w:rPr>
        <w:t>מטרת פיזור הנזק משרתת גם מטרה של צדק חלוקתי.</w:t>
      </w:r>
    </w:p>
    <w:p w14:paraId="68450E3B" w14:textId="77777777" w:rsidR="00566F2D" w:rsidRPr="00F30A35" w:rsidRDefault="00566F2D" w:rsidP="00566F2D">
      <w:pPr>
        <w:bidi/>
        <w:spacing w:line="360" w:lineRule="auto"/>
        <w:jc w:val="both"/>
        <w:rPr>
          <w:rFonts w:ascii="David" w:hAnsi="David" w:cs="David"/>
          <w:b/>
          <w:bCs/>
          <w:sz w:val="24"/>
          <w:szCs w:val="24"/>
          <w:u w:val="single"/>
          <w:rtl/>
        </w:rPr>
      </w:pPr>
      <w:r>
        <w:rPr>
          <w:rFonts w:ascii="David" w:hAnsi="David" w:cs="David" w:hint="cs"/>
          <w:b/>
          <w:bCs/>
          <w:sz w:val="24"/>
          <w:szCs w:val="24"/>
          <w:u w:val="single"/>
          <w:rtl/>
        </w:rPr>
        <w:t>מקומם של דיני הנזיקין</w:t>
      </w:r>
    </w:p>
    <w:tbl>
      <w:tblPr>
        <w:tblStyle w:val="TableGrid"/>
        <w:bidiVisual/>
        <w:tblW w:w="0" w:type="auto"/>
        <w:tblLook w:val="04A0" w:firstRow="1" w:lastRow="0" w:firstColumn="1" w:lastColumn="0" w:noHBand="0" w:noVBand="1"/>
      </w:tblPr>
      <w:tblGrid>
        <w:gridCol w:w="1522"/>
        <w:gridCol w:w="3330"/>
        <w:gridCol w:w="4498"/>
      </w:tblGrid>
      <w:tr w:rsidR="00566F2D" w14:paraId="281123A4" w14:textId="77777777" w:rsidTr="00D16D25">
        <w:tc>
          <w:tcPr>
            <w:tcW w:w="1522" w:type="dxa"/>
            <w:shd w:val="clear" w:color="auto" w:fill="8EAADB" w:themeFill="accent1" w:themeFillTint="99"/>
          </w:tcPr>
          <w:p w14:paraId="3C3FE039" w14:textId="77777777" w:rsidR="00566F2D" w:rsidRDefault="00566F2D" w:rsidP="00D16D25">
            <w:pPr>
              <w:bidi/>
              <w:spacing w:line="360" w:lineRule="auto"/>
              <w:jc w:val="center"/>
              <w:rPr>
                <w:rFonts w:ascii="David" w:hAnsi="David" w:cs="David"/>
                <w:sz w:val="24"/>
                <w:szCs w:val="24"/>
                <w:rtl/>
              </w:rPr>
            </w:pPr>
          </w:p>
        </w:tc>
        <w:tc>
          <w:tcPr>
            <w:tcW w:w="3330" w:type="dxa"/>
            <w:shd w:val="clear" w:color="auto" w:fill="8EAADB" w:themeFill="accent1" w:themeFillTint="99"/>
          </w:tcPr>
          <w:p w14:paraId="7989CF08"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sidRPr="00130E73">
              <w:rPr>
                <w:rFonts w:ascii="David" w:hAnsi="David" w:cs="David" w:hint="cs"/>
                <w:b/>
                <w:bCs/>
                <w:color w:val="FFFFFF" w:themeColor="background1"/>
                <w:sz w:val="24"/>
                <w:szCs w:val="24"/>
                <w:rtl/>
              </w:rPr>
              <w:t>משפט פלילי</w:t>
            </w:r>
          </w:p>
        </w:tc>
        <w:tc>
          <w:tcPr>
            <w:tcW w:w="4498" w:type="dxa"/>
            <w:shd w:val="clear" w:color="auto" w:fill="8EAADB" w:themeFill="accent1" w:themeFillTint="99"/>
          </w:tcPr>
          <w:p w14:paraId="36D86E6D"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sidRPr="00130E73">
              <w:rPr>
                <w:rFonts w:ascii="David" w:hAnsi="David" w:cs="David" w:hint="cs"/>
                <w:b/>
                <w:bCs/>
                <w:color w:val="FFFFFF" w:themeColor="background1"/>
                <w:sz w:val="24"/>
                <w:szCs w:val="24"/>
                <w:rtl/>
              </w:rPr>
              <w:t>דיני הנזיקין</w:t>
            </w:r>
          </w:p>
        </w:tc>
      </w:tr>
      <w:tr w:rsidR="00566F2D" w14:paraId="034FBE49" w14:textId="77777777" w:rsidTr="00D16D25">
        <w:tc>
          <w:tcPr>
            <w:tcW w:w="1522" w:type="dxa"/>
            <w:shd w:val="clear" w:color="auto" w:fill="8EAADB" w:themeFill="accent1" w:themeFillTint="99"/>
          </w:tcPr>
          <w:p w14:paraId="34910E77"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sidRPr="00130E73">
              <w:rPr>
                <w:rFonts w:ascii="David" w:hAnsi="David" w:cs="David" w:hint="cs"/>
                <w:b/>
                <w:bCs/>
                <w:color w:val="FFFFFF" w:themeColor="background1"/>
                <w:sz w:val="24"/>
                <w:szCs w:val="24"/>
                <w:rtl/>
              </w:rPr>
              <w:t>סיווג</w:t>
            </w:r>
          </w:p>
        </w:tc>
        <w:tc>
          <w:tcPr>
            <w:tcW w:w="3330" w:type="dxa"/>
            <w:shd w:val="clear" w:color="auto" w:fill="D9E2F3" w:themeFill="accent1" w:themeFillTint="33"/>
          </w:tcPr>
          <w:p w14:paraId="3BE4B470"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משפט ציבורי</w:t>
            </w:r>
          </w:p>
        </w:tc>
        <w:tc>
          <w:tcPr>
            <w:tcW w:w="4498" w:type="dxa"/>
            <w:shd w:val="clear" w:color="auto" w:fill="D9E2F3" w:themeFill="accent1" w:themeFillTint="33"/>
          </w:tcPr>
          <w:p w14:paraId="4FEAF1EC"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משפט פרטי</w:t>
            </w:r>
          </w:p>
        </w:tc>
      </w:tr>
      <w:tr w:rsidR="00566F2D" w14:paraId="6716BD02" w14:textId="77777777" w:rsidTr="00D16D25">
        <w:tc>
          <w:tcPr>
            <w:tcW w:w="1522" w:type="dxa"/>
            <w:shd w:val="clear" w:color="auto" w:fill="8EAADB" w:themeFill="accent1" w:themeFillTint="99"/>
          </w:tcPr>
          <w:p w14:paraId="254397F1"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sidRPr="00130E73">
              <w:rPr>
                <w:rFonts w:ascii="David" w:hAnsi="David" w:cs="David" w:hint="cs"/>
                <w:b/>
                <w:bCs/>
                <w:color w:val="FFFFFF" w:themeColor="background1"/>
                <w:sz w:val="24"/>
                <w:szCs w:val="24"/>
                <w:rtl/>
              </w:rPr>
              <w:t>מטרה</w:t>
            </w:r>
          </w:p>
        </w:tc>
        <w:tc>
          <w:tcPr>
            <w:tcW w:w="3330" w:type="dxa"/>
            <w:shd w:val="clear" w:color="auto" w:fill="D9E2F3" w:themeFill="accent1" w:themeFillTint="33"/>
          </w:tcPr>
          <w:p w14:paraId="2D28AC7B"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הענשה</w:t>
            </w:r>
          </w:p>
        </w:tc>
        <w:tc>
          <w:tcPr>
            <w:tcW w:w="4498" w:type="dxa"/>
            <w:shd w:val="clear" w:color="auto" w:fill="D9E2F3" w:themeFill="accent1" w:themeFillTint="33"/>
          </w:tcPr>
          <w:p w14:paraId="0C6DB072"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פיצוי הנפגע</w:t>
            </w:r>
          </w:p>
        </w:tc>
      </w:tr>
      <w:tr w:rsidR="00566F2D" w14:paraId="49534222" w14:textId="77777777" w:rsidTr="00D16D25">
        <w:tc>
          <w:tcPr>
            <w:tcW w:w="1522" w:type="dxa"/>
            <w:shd w:val="clear" w:color="auto" w:fill="8EAADB" w:themeFill="accent1" w:themeFillTint="99"/>
          </w:tcPr>
          <w:p w14:paraId="6E5DED62"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sidRPr="00130E73">
              <w:rPr>
                <w:rFonts w:ascii="David" w:hAnsi="David" w:cs="David" w:hint="cs"/>
                <w:b/>
                <w:bCs/>
                <w:color w:val="FFFFFF" w:themeColor="background1"/>
                <w:sz w:val="24"/>
                <w:szCs w:val="24"/>
                <w:rtl/>
              </w:rPr>
              <w:t>אינטרס מוגן</w:t>
            </w:r>
          </w:p>
        </w:tc>
        <w:tc>
          <w:tcPr>
            <w:tcW w:w="3330" w:type="dxa"/>
            <w:shd w:val="clear" w:color="auto" w:fill="D9E2F3" w:themeFill="accent1" w:themeFillTint="33"/>
          </w:tcPr>
          <w:p w14:paraId="2468CBE1"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אינטרס ציבורי</w:t>
            </w:r>
          </w:p>
        </w:tc>
        <w:tc>
          <w:tcPr>
            <w:tcW w:w="4498" w:type="dxa"/>
            <w:shd w:val="clear" w:color="auto" w:fill="D9E2F3" w:themeFill="accent1" w:themeFillTint="33"/>
          </w:tcPr>
          <w:p w14:paraId="63623334"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אינטרס פרטי של הנפגע</w:t>
            </w:r>
          </w:p>
        </w:tc>
      </w:tr>
      <w:tr w:rsidR="00566F2D" w14:paraId="0E8ECAB3" w14:textId="77777777" w:rsidTr="00D16D25">
        <w:tc>
          <w:tcPr>
            <w:tcW w:w="1522" w:type="dxa"/>
            <w:shd w:val="clear" w:color="auto" w:fill="8EAADB" w:themeFill="accent1" w:themeFillTint="99"/>
          </w:tcPr>
          <w:p w14:paraId="1A1CEFF1"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sidRPr="00130E73">
              <w:rPr>
                <w:rFonts w:ascii="David" w:hAnsi="David" w:cs="David" w:hint="cs"/>
                <w:b/>
                <w:bCs/>
                <w:color w:val="FFFFFF" w:themeColor="background1"/>
                <w:sz w:val="24"/>
                <w:szCs w:val="24"/>
                <w:rtl/>
              </w:rPr>
              <w:t>זהות הצדדים</w:t>
            </w:r>
          </w:p>
        </w:tc>
        <w:tc>
          <w:tcPr>
            <w:tcW w:w="3330" w:type="dxa"/>
            <w:shd w:val="clear" w:color="auto" w:fill="D9E2F3" w:themeFill="accent1" w:themeFillTint="33"/>
          </w:tcPr>
          <w:p w14:paraId="632D9F01"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זכות תביעה למדינה</w:t>
            </w:r>
          </w:p>
        </w:tc>
        <w:tc>
          <w:tcPr>
            <w:tcW w:w="4498" w:type="dxa"/>
            <w:shd w:val="clear" w:color="auto" w:fill="D9E2F3" w:themeFill="accent1" w:themeFillTint="33"/>
          </w:tcPr>
          <w:p w14:paraId="6839DAE1"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זכות תביעה לפרט הנפגע</w:t>
            </w:r>
          </w:p>
        </w:tc>
      </w:tr>
      <w:tr w:rsidR="00566F2D" w14:paraId="05C27296" w14:textId="77777777" w:rsidTr="00D16D25">
        <w:tc>
          <w:tcPr>
            <w:tcW w:w="1522" w:type="dxa"/>
            <w:shd w:val="clear" w:color="auto" w:fill="8EAADB" w:themeFill="accent1" w:themeFillTint="99"/>
          </w:tcPr>
          <w:p w14:paraId="1702EA28"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sidRPr="00130E73">
              <w:rPr>
                <w:rFonts w:ascii="David" w:hAnsi="David" w:cs="David" w:hint="cs"/>
                <w:b/>
                <w:bCs/>
                <w:color w:val="FFFFFF" w:themeColor="background1"/>
                <w:sz w:val="24"/>
                <w:szCs w:val="24"/>
                <w:rtl/>
              </w:rPr>
              <w:t>חריגים</w:t>
            </w:r>
          </w:p>
        </w:tc>
        <w:tc>
          <w:tcPr>
            <w:tcW w:w="3330" w:type="dxa"/>
            <w:shd w:val="clear" w:color="auto" w:fill="D9E2F3" w:themeFill="accent1" w:themeFillTint="33"/>
          </w:tcPr>
          <w:p w14:paraId="65DDABB0"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ס' 77 לחוק העונשין</w:t>
            </w:r>
          </w:p>
        </w:tc>
        <w:tc>
          <w:tcPr>
            <w:tcW w:w="4498" w:type="dxa"/>
            <w:shd w:val="clear" w:color="auto" w:fill="D9E2F3" w:themeFill="accent1" w:themeFillTint="33"/>
          </w:tcPr>
          <w:p w14:paraId="041070C2"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פיצויים לדוגמה</w:t>
            </w:r>
          </w:p>
        </w:tc>
      </w:tr>
    </w:tbl>
    <w:p w14:paraId="0FB28923" w14:textId="77777777" w:rsidR="00566F2D" w:rsidRDefault="00566F2D" w:rsidP="00566F2D">
      <w:pPr>
        <w:pStyle w:val="ListParagraph"/>
        <w:bidi/>
        <w:spacing w:line="360" w:lineRule="auto"/>
        <w:ind w:left="360"/>
        <w:jc w:val="both"/>
        <w:rPr>
          <w:rFonts w:ascii="David" w:hAnsi="David" w:cs="David"/>
          <w:sz w:val="24"/>
          <w:szCs w:val="24"/>
        </w:rPr>
      </w:pPr>
    </w:p>
    <w:p w14:paraId="4F43B05F" w14:textId="77777777" w:rsidR="00566F2D" w:rsidRDefault="00566F2D" w:rsidP="007316CD">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חפיפה בין פלילים לבין נזיקין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במקרה בו קיימת האשמה במשפט פלילי כנגד צד שמעוניינים לתבוע אותו </w:t>
      </w:r>
      <w:proofErr w:type="spellStart"/>
      <w:r>
        <w:rPr>
          <w:rFonts w:ascii="David" w:hAnsi="David" w:cs="David" w:hint="cs"/>
          <w:sz w:val="24"/>
          <w:szCs w:val="24"/>
          <w:rtl/>
        </w:rPr>
        <w:t>בנזיקין</w:t>
      </w:r>
      <w:proofErr w:type="spellEnd"/>
      <w:r>
        <w:rPr>
          <w:rFonts w:ascii="David" w:hAnsi="David" w:cs="David" w:hint="cs"/>
          <w:sz w:val="24"/>
          <w:szCs w:val="24"/>
          <w:rtl/>
        </w:rPr>
        <w:t>, משתלם יותר להמתין להרשעתו בפלילים. במידה ויורשע, ניתן להציג את פסק הדין שלו כראיה לכך שהנזק נגרם.</w:t>
      </w:r>
    </w:p>
    <w:p w14:paraId="72D2103D" w14:textId="77777777" w:rsidR="00566F2D" w:rsidRDefault="00566F2D" w:rsidP="007316CD">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t>ס' 77 לחוק העונשין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סעיף זה קובע שביהמ"ש שדן במשפט פלילי רשאי לפסוק פיצויים לקורבן העבירה. הרעיון מאחורי סעיף זה הוא חיסכון במשאבים שיפוטיים בכך שמרכזים את תהליך התרופה לתהליך העונשין.</w:t>
      </w:r>
    </w:p>
    <w:p w14:paraId="7FC5EB4B" w14:textId="77777777" w:rsidR="00566F2D" w:rsidRDefault="00566F2D" w:rsidP="007316CD">
      <w:pPr>
        <w:pStyle w:val="ListParagraph"/>
        <w:numPr>
          <w:ilvl w:val="0"/>
          <w:numId w:val="5"/>
        </w:numPr>
        <w:bidi/>
        <w:spacing w:line="360" w:lineRule="auto"/>
        <w:jc w:val="both"/>
        <w:rPr>
          <w:rFonts w:ascii="David" w:hAnsi="David" w:cs="David"/>
          <w:sz w:val="24"/>
          <w:szCs w:val="24"/>
        </w:rPr>
      </w:pPr>
      <w:r>
        <w:rPr>
          <w:rFonts w:ascii="David" w:hAnsi="David" w:cs="David" w:hint="cs"/>
          <w:b/>
          <w:bCs/>
          <w:sz w:val="24"/>
          <w:szCs w:val="24"/>
          <w:rtl/>
        </w:rPr>
        <w:lastRenderedPageBreak/>
        <w:t xml:space="preserve">פיצויים לדוגמה / </w:t>
      </w:r>
      <w:proofErr w:type="spellStart"/>
      <w:r>
        <w:rPr>
          <w:rFonts w:ascii="David" w:hAnsi="David" w:cs="David" w:hint="cs"/>
          <w:b/>
          <w:bCs/>
          <w:sz w:val="24"/>
          <w:szCs w:val="24"/>
          <w:rtl/>
        </w:rPr>
        <w:t>עונשיים</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בפיצויים שביהמ"ש רשאי לפסוק לטובת הניזוק מהמזיק במקרים חריגים. פיצויים אלו נוספים על הפיצויים הסטנדרטיים במקרה מסוים ומטרתם הרתעה עתידית.</w:t>
      </w:r>
    </w:p>
    <w:tbl>
      <w:tblPr>
        <w:tblStyle w:val="TableGrid"/>
        <w:bidiVisual/>
        <w:tblW w:w="0" w:type="auto"/>
        <w:tblLook w:val="04A0" w:firstRow="1" w:lastRow="0" w:firstColumn="1" w:lastColumn="0" w:noHBand="0" w:noVBand="1"/>
      </w:tblPr>
      <w:tblGrid>
        <w:gridCol w:w="1882"/>
        <w:gridCol w:w="3695"/>
        <w:gridCol w:w="3773"/>
      </w:tblGrid>
      <w:tr w:rsidR="00566F2D" w:rsidRPr="00130E73" w14:paraId="5B3B7845" w14:textId="77777777" w:rsidTr="00D16D25">
        <w:tc>
          <w:tcPr>
            <w:tcW w:w="1882" w:type="dxa"/>
            <w:shd w:val="clear" w:color="auto" w:fill="8EAADB" w:themeFill="accent1" w:themeFillTint="99"/>
          </w:tcPr>
          <w:p w14:paraId="66E09541" w14:textId="77777777" w:rsidR="00566F2D" w:rsidRDefault="00566F2D" w:rsidP="00D16D25">
            <w:pPr>
              <w:bidi/>
              <w:spacing w:line="360" w:lineRule="auto"/>
              <w:jc w:val="center"/>
              <w:rPr>
                <w:rFonts w:ascii="David" w:hAnsi="David" w:cs="David"/>
                <w:sz w:val="24"/>
                <w:szCs w:val="24"/>
                <w:rtl/>
              </w:rPr>
            </w:pPr>
          </w:p>
        </w:tc>
        <w:tc>
          <w:tcPr>
            <w:tcW w:w="3695" w:type="dxa"/>
            <w:shd w:val="clear" w:color="auto" w:fill="8EAADB" w:themeFill="accent1" w:themeFillTint="99"/>
          </w:tcPr>
          <w:p w14:paraId="50CAC5F0"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Pr>
                <w:rFonts w:ascii="David" w:hAnsi="David" w:cs="David" w:hint="cs"/>
                <w:b/>
                <w:bCs/>
                <w:color w:val="FFFFFF" w:themeColor="background1"/>
                <w:sz w:val="24"/>
                <w:szCs w:val="24"/>
                <w:rtl/>
              </w:rPr>
              <w:t>דיני חוזים</w:t>
            </w:r>
          </w:p>
        </w:tc>
        <w:tc>
          <w:tcPr>
            <w:tcW w:w="3773" w:type="dxa"/>
            <w:shd w:val="clear" w:color="auto" w:fill="8EAADB" w:themeFill="accent1" w:themeFillTint="99"/>
          </w:tcPr>
          <w:p w14:paraId="0E18748A"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sidRPr="00130E73">
              <w:rPr>
                <w:rFonts w:ascii="David" w:hAnsi="David" w:cs="David" w:hint="cs"/>
                <w:b/>
                <w:bCs/>
                <w:color w:val="FFFFFF" w:themeColor="background1"/>
                <w:sz w:val="24"/>
                <w:szCs w:val="24"/>
                <w:rtl/>
              </w:rPr>
              <w:t>דיני הנזיקין</w:t>
            </w:r>
          </w:p>
        </w:tc>
      </w:tr>
      <w:tr w:rsidR="00566F2D" w14:paraId="433CF38E" w14:textId="77777777" w:rsidTr="00D16D25">
        <w:tc>
          <w:tcPr>
            <w:tcW w:w="1882" w:type="dxa"/>
            <w:shd w:val="clear" w:color="auto" w:fill="8EAADB" w:themeFill="accent1" w:themeFillTint="99"/>
          </w:tcPr>
          <w:p w14:paraId="1381DA5E"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sidRPr="00130E73">
              <w:rPr>
                <w:rFonts w:ascii="David" w:hAnsi="David" w:cs="David" w:hint="cs"/>
                <w:b/>
                <w:bCs/>
                <w:color w:val="FFFFFF" w:themeColor="background1"/>
                <w:sz w:val="24"/>
                <w:szCs w:val="24"/>
                <w:rtl/>
              </w:rPr>
              <w:t>סיווג</w:t>
            </w:r>
          </w:p>
        </w:tc>
        <w:tc>
          <w:tcPr>
            <w:tcW w:w="7468" w:type="dxa"/>
            <w:gridSpan w:val="2"/>
            <w:shd w:val="clear" w:color="auto" w:fill="D9E2F3" w:themeFill="accent1" w:themeFillTint="33"/>
          </w:tcPr>
          <w:p w14:paraId="77A2FFD1"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משפט פרטי</w:t>
            </w:r>
          </w:p>
        </w:tc>
      </w:tr>
      <w:tr w:rsidR="00566F2D" w14:paraId="735D0CC4" w14:textId="77777777" w:rsidTr="00D16D25">
        <w:tc>
          <w:tcPr>
            <w:tcW w:w="1882" w:type="dxa"/>
            <w:shd w:val="clear" w:color="auto" w:fill="8EAADB" w:themeFill="accent1" w:themeFillTint="99"/>
          </w:tcPr>
          <w:p w14:paraId="14586787"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sidRPr="00130E73">
              <w:rPr>
                <w:rFonts w:ascii="David" w:hAnsi="David" w:cs="David" w:hint="cs"/>
                <w:b/>
                <w:bCs/>
                <w:color w:val="FFFFFF" w:themeColor="background1"/>
                <w:sz w:val="24"/>
                <w:szCs w:val="24"/>
                <w:rtl/>
              </w:rPr>
              <w:t>זהות הצדדים</w:t>
            </w:r>
          </w:p>
        </w:tc>
        <w:tc>
          <w:tcPr>
            <w:tcW w:w="7468" w:type="dxa"/>
            <w:gridSpan w:val="2"/>
            <w:shd w:val="clear" w:color="auto" w:fill="D9E2F3" w:themeFill="accent1" w:themeFillTint="33"/>
          </w:tcPr>
          <w:p w14:paraId="1E8870D3"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זכות תביעה לפרט הנפגע</w:t>
            </w:r>
          </w:p>
        </w:tc>
      </w:tr>
      <w:tr w:rsidR="00566F2D" w14:paraId="54F5C92F" w14:textId="77777777" w:rsidTr="00D16D25">
        <w:tc>
          <w:tcPr>
            <w:tcW w:w="1882" w:type="dxa"/>
            <w:shd w:val="clear" w:color="auto" w:fill="8EAADB" w:themeFill="accent1" w:themeFillTint="99"/>
          </w:tcPr>
          <w:p w14:paraId="53BFAB4C"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Pr>
                <w:rFonts w:ascii="David" w:hAnsi="David" w:cs="David" w:hint="cs"/>
                <w:b/>
                <w:bCs/>
                <w:color w:val="FFFFFF" w:themeColor="background1"/>
                <w:sz w:val="24"/>
                <w:szCs w:val="24"/>
                <w:rtl/>
              </w:rPr>
              <w:t>מקור זכות תביעה</w:t>
            </w:r>
          </w:p>
        </w:tc>
        <w:tc>
          <w:tcPr>
            <w:tcW w:w="3695" w:type="dxa"/>
            <w:shd w:val="clear" w:color="auto" w:fill="D9E2F3" w:themeFill="accent1" w:themeFillTint="33"/>
          </w:tcPr>
          <w:p w14:paraId="7B1B5241"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 xml:space="preserve">החובה </w:t>
            </w:r>
            <w:r>
              <w:rPr>
                <w:rFonts w:ascii="David" w:hAnsi="David" w:cs="David"/>
                <w:sz w:val="24"/>
                <w:szCs w:val="24"/>
                <w:rtl/>
              </w:rPr>
              <w:t>–</w:t>
            </w:r>
            <w:r>
              <w:rPr>
                <w:rFonts w:ascii="David" w:hAnsi="David" w:cs="David" w:hint="cs"/>
                <w:sz w:val="24"/>
                <w:szCs w:val="24"/>
                <w:rtl/>
              </w:rPr>
              <w:t xml:space="preserve"> מכוח הסכמת הצדדים</w:t>
            </w:r>
          </w:p>
        </w:tc>
        <w:tc>
          <w:tcPr>
            <w:tcW w:w="3773" w:type="dxa"/>
            <w:shd w:val="clear" w:color="auto" w:fill="D9E2F3" w:themeFill="accent1" w:themeFillTint="33"/>
          </w:tcPr>
          <w:p w14:paraId="622F8B09"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 xml:space="preserve">החובה </w:t>
            </w:r>
            <w:r>
              <w:rPr>
                <w:rFonts w:ascii="David" w:hAnsi="David" w:cs="David"/>
                <w:sz w:val="24"/>
                <w:szCs w:val="24"/>
                <w:rtl/>
              </w:rPr>
              <w:t>–</w:t>
            </w:r>
            <w:r>
              <w:rPr>
                <w:rFonts w:ascii="David" w:hAnsi="David" w:cs="David" w:hint="cs"/>
                <w:sz w:val="24"/>
                <w:szCs w:val="24"/>
                <w:rtl/>
              </w:rPr>
              <w:t xml:space="preserve"> מכוח החוק המפורש</w:t>
            </w:r>
          </w:p>
        </w:tc>
      </w:tr>
      <w:tr w:rsidR="00566F2D" w14:paraId="4299F914" w14:textId="77777777" w:rsidTr="00D16D25">
        <w:tc>
          <w:tcPr>
            <w:tcW w:w="1882" w:type="dxa"/>
            <w:shd w:val="clear" w:color="auto" w:fill="8EAADB" w:themeFill="accent1" w:themeFillTint="99"/>
          </w:tcPr>
          <w:p w14:paraId="74340602" w14:textId="77777777" w:rsidR="00566F2D" w:rsidRPr="00130E73" w:rsidRDefault="00566F2D" w:rsidP="00D16D25">
            <w:pPr>
              <w:bidi/>
              <w:spacing w:line="360" w:lineRule="auto"/>
              <w:jc w:val="center"/>
              <w:rPr>
                <w:rFonts w:ascii="David" w:hAnsi="David" w:cs="David"/>
                <w:b/>
                <w:bCs/>
                <w:color w:val="FFFFFF" w:themeColor="background1"/>
                <w:sz w:val="24"/>
                <w:szCs w:val="24"/>
                <w:rtl/>
              </w:rPr>
            </w:pPr>
            <w:r>
              <w:rPr>
                <w:rFonts w:ascii="David" w:hAnsi="David" w:cs="David" w:hint="cs"/>
                <w:b/>
                <w:bCs/>
                <w:color w:val="FFFFFF" w:themeColor="background1"/>
                <w:sz w:val="24"/>
                <w:szCs w:val="24"/>
                <w:rtl/>
              </w:rPr>
              <w:t>תרופה עיקרית</w:t>
            </w:r>
          </w:p>
        </w:tc>
        <w:tc>
          <w:tcPr>
            <w:tcW w:w="3695" w:type="dxa"/>
            <w:shd w:val="clear" w:color="auto" w:fill="D9E2F3" w:themeFill="accent1" w:themeFillTint="33"/>
          </w:tcPr>
          <w:p w14:paraId="0AD77730"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אכיפה</w:t>
            </w:r>
          </w:p>
        </w:tc>
        <w:tc>
          <w:tcPr>
            <w:tcW w:w="3773" w:type="dxa"/>
            <w:shd w:val="clear" w:color="auto" w:fill="D9E2F3" w:themeFill="accent1" w:themeFillTint="33"/>
          </w:tcPr>
          <w:p w14:paraId="070414AE" w14:textId="77777777" w:rsidR="00566F2D" w:rsidRDefault="00566F2D" w:rsidP="00D16D25">
            <w:pPr>
              <w:bidi/>
              <w:spacing w:line="360" w:lineRule="auto"/>
              <w:jc w:val="center"/>
              <w:rPr>
                <w:rFonts w:ascii="David" w:hAnsi="David" w:cs="David"/>
                <w:sz w:val="24"/>
                <w:szCs w:val="24"/>
                <w:rtl/>
              </w:rPr>
            </w:pPr>
            <w:r>
              <w:rPr>
                <w:rFonts w:ascii="David" w:hAnsi="David" w:cs="David" w:hint="cs"/>
                <w:sz w:val="24"/>
                <w:szCs w:val="24"/>
                <w:rtl/>
              </w:rPr>
              <w:t>פיצויים</w:t>
            </w:r>
          </w:p>
        </w:tc>
      </w:tr>
    </w:tbl>
    <w:p w14:paraId="27F55201" w14:textId="77777777" w:rsidR="00566F2D" w:rsidRPr="00445D7F" w:rsidRDefault="00566F2D" w:rsidP="00566F2D">
      <w:pPr>
        <w:bidi/>
        <w:spacing w:line="360" w:lineRule="auto"/>
        <w:jc w:val="both"/>
        <w:rPr>
          <w:rFonts w:ascii="David" w:hAnsi="David" w:cs="David"/>
          <w:sz w:val="24"/>
          <w:szCs w:val="24"/>
        </w:rPr>
      </w:pPr>
    </w:p>
    <w:p w14:paraId="0957ACC2" w14:textId="77777777" w:rsidR="00566F2D" w:rsidRPr="00AA18E9" w:rsidRDefault="00566F2D" w:rsidP="00566F2D">
      <w:pPr>
        <w:bidi/>
        <w:spacing w:line="360" w:lineRule="auto"/>
        <w:jc w:val="both"/>
        <w:rPr>
          <w:rFonts w:ascii="David" w:hAnsi="David" w:cs="David"/>
          <w:b/>
          <w:bCs/>
          <w:sz w:val="24"/>
          <w:szCs w:val="24"/>
          <w:u w:val="single"/>
        </w:rPr>
      </w:pPr>
      <w:r>
        <w:rPr>
          <w:rFonts w:ascii="David" w:hAnsi="David" w:cs="David" w:hint="cs"/>
          <w:b/>
          <w:bCs/>
          <w:sz w:val="24"/>
          <w:szCs w:val="24"/>
          <w:u w:val="single"/>
          <w:rtl/>
        </w:rPr>
        <w:t>מבנה פקודת הנזיקין</w:t>
      </w:r>
    </w:p>
    <w:p w14:paraId="038B5164" w14:textId="77777777" w:rsidR="00566F2D" w:rsidRDefault="00566F2D" w:rsidP="007316CD">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מקור הפקודה</w:t>
      </w:r>
    </w:p>
    <w:p w14:paraId="12BE24AD" w14:textId="77777777" w:rsidR="00566F2D" w:rsidRPr="00E93607" w:rsidRDefault="00566F2D" w:rsidP="007316CD">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מדובר בפקודה מנדטורית מתקופת המנדט </w:t>
      </w:r>
      <w:r>
        <w:rPr>
          <w:rFonts w:ascii="David" w:hAnsi="David" w:cs="David"/>
          <w:sz w:val="24"/>
          <w:szCs w:val="24"/>
          <w:rtl/>
        </w:rPr>
        <w:t>–</w:t>
      </w:r>
      <w:r>
        <w:rPr>
          <w:rFonts w:ascii="David" w:hAnsi="David" w:cs="David" w:hint="cs"/>
          <w:sz w:val="24"/>
          <w:szCs w:val="24"/>
          <w:rtl/>
        </w:rPr>
        <w:t xml:space="preserve"> נחקקה ב-1947. מטרת הבריטים הייתה להנחיל את המשפט האנגלי בתחום דיני הנזיקין בא"י. אולם, הבריטים נתקלו בבעיה שבניגוד למעצמות שונות באירופה, שם שיטת המשפט מבוססת על חוקים, באנגליה המשפט הוא המשפט המקובל (</w:t>
      </w:r>
      <w:r>
        <w:rPr>
          <w:rFonts w:ascii="David" w:hAnsi="David" w:cs="David"/>
          <w:sz w:val="24"/>
          <w:szCs w:val="24"/>
        </w:rPr>
        <w:t>Common Law</w:t>
      </w:r>
      <w:r>
        <w:rPr>
          <w:rFonts w:ascii="David" w:hAnsi="David" w:cs="David" w:hint="cs"/>
          <w:sz w:val="24"/>
          <w:szCs w:val="24"/>
          <w:rtl/>
        </w:rPr>
        <w:t xml:space="preserve">), מכאן שאת דיני הנזיקין באנגליה יצרו בתי המשפט באמצעות פסיקה. נשאלה השאלה כיצד ניתן להחיל מאות שנות פסיקה על מושבה מרוחקת? </w:t>
      </w:r>
      <w:r w:rsidRPr="00E93607">
        <w:rPr>
          <w:rFonts w:ascii="David" w:hAnsi="David" w:cs="David" w:hint="cs"/>
          <w:sz w:val="24"/>
          <w:szCs w:val="24"/>
          <w:rtl/>
        </w:rPr>
        <w:t xml:space="preserve">המענה לכך היה להשתמש בפקיד מקומי שייקח את הפסיקות האנגליות ויצור מהן קוד, שעליו יתבססו דיני הנזיקין </w:t>
      </w:r>
      <w:r>
        <w:rPr>
          <w:rFonts w:ascii="David" w:hAnsi="David" w:cs="David" w:hint="cs"/>
          <w:sz w:val="24"/>
          <w:szCs w:val="24"/>
          <w:rtl/>
        </w:rPr>
        <w:t>בארץ</w:t>
      </w:r>
      <w:r w:rsidRPr="00E93607">
        <w:rPr>
          <w:rFonts w:ascii="David" w:hAnsi="David" w:cs="David" w:hint="cs"/>
          <w:sz w:val="24"/>
          <w:szCs w:val="24"/>
          <w:rtl/>
        </w:rPr>
        <w:t>. הפקיד השתמש בסיכומי פסיקה ע"מ לנסח את פקודת הנזיקין שקיימת עד היום.</w:t>
      </w:r>
    </w:p>
    <w:p w14:paraId="2391AEEE" w14:textId="77777777" w:rsidR="00566F2D" w:rsidRPr="009D6EC8" w:rsidRDefault="00566F2D" w:rsidP="007316CD">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בשנות השבעים הפכו את הפקודה ל"נוסח חדש" </w:t>
      </w:r>
      <w:r>
        <w:rPr>
          <w:rFonts w:ascii="David" w:hAnsi="David" w:cs="David"/>
          <w:sz w:val="24"/>
          <w:szCs w:val="24"/>
          <w:rtl/>
        </w:rPr>
        <w:t>–</w:t>
      </w:r>
      <w:r>
        <w:rPr>
          <w:rFonts w:ascii="David" w:hAnsi="David" w:cs="David" w:hint="cs"/>
          <w:sz w:val="24"/>
          <w:szCs w:val="24"/>
          <w:rtl/>
        </w:rPr>
        <w:t xml:space="preserve"> תרגמו את הפקודה המקורית באנגלית מחדש והפכו את הנוסח העברי החדש לנוסח המחייב. </w:t>
      </w:r>
      <w:r w:rsidRPr="009D6EC8">
        <w:rPr>
          <w:rFonts w:ascii="David" w:hAnsi="David" w:cs="David" w:hint="cs"/>
          <w:sz w:val="24"/>
          <w:szCs w:val="24"/>
          <w:rtl/>
        </w:rPr>
        <w:t>פקודה זו תשמש עד אשר יכנס לתוקפו חוק דיני ממונות, הנמצא בשלב של הצעת חוק כבר תקופה ארוכה.</w:t>
      </w:r>
    </w:p>
    <w:p w14:paraId="26F0AF23" w14:textId="77777777" w:rsidR="00566F2D" w:rsidRPr="00F64CB3" w:rsidRDefault="00566F2D" w:rsidP="007316CD">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חלק א': פרשנות</w:t>
      </w:r>
    </w:p>
    <w:p w14:paraId="7A7BA0E9" w14:textId="77777777" w:rsidR="00566F2D" w:rsidRDefault="00566F2D" w:rsidP="007316CD">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מורכב משני סעיפים </w:t>
      </w:r>
      <w:r>
        <w:rPr>
          <w:rFonts w:ascii="David" w:hAnsi="David" w:cs="David"/>
          <w:sz w:val="24"/>
          <w:szCs w:val="24"/>
          <w:rtl/>
        </w:rPr>
        <w:t>–</w:t>
      </w:r>
      <w:r>
        <w:rPr>
          <w:rFonts w:ascii="David" w:hAnsi="David" w:cs="David" w:hint="cs"/>
          <w:sz w:val="24"/>
          <w:szCs w:val="24"/>
          <w:rtl/>
        </w:rPr>
        <w:t xml:space="preserve"> כללי (מפנה לדין האנגלי) והגדרות (מושגים ופירושם).</w:t>
      </w:r>
    </w:p>
    <w:p w14:paraId="73D90A9F" w14:textId="77777777" w:rsidR="00566F2D" w:rsidRPr="00FB05A8" w:rsidRDefault="00566F2D" w:rsidP="007316CD">
      <w:pPr>
        <w:pStyle w:val="ListParagraph"/>
        <w:numPr>
          <w:ilvl w:val="1"/>
          <w:numId w:val="3"/>
        </w:numPr>
        <w:bidi/>
        <w:spacing w:line="360" w:lineRule="auto"/>
        <w:jc w:val="both"/>
        <w:rPr>
          <w:rFonts w:ascii="David" w:hAnsi="David" w:cs="David"/>
          <w:sz w:val="24"/>
          <w:szCs w:val="24"/>
        </w:rPr>
      </w:pPr>
      <w:r w:rsidRPr="00873BFA">
        <w:rPr>
          <w:rFonts w:ascii="David" w:hAnsi="David" w:cs="David" w:hint="cs"/>
          <w:sz w:val="24"/>
          <w:szCs w:val="24"/>
          <w:rtl/>
        </w:rPr>
        <w:t>פקודת הפרשנות לדיני הנזיקין מפנה למשפט האנגלי בכל מקרה בו יש לפרש מונח או סעיף כלשהו.</w:t>
      </w:r>
      <w:r>
        <w:rPr>
          <w:rFonts w:ascii="David" w:hAnsi="David" w:cs="David" w:hint="cs"/>
          <w:sz w:val="24"/>
          <w:szCs w:val="24"/>
          <w:rtl/>
        </w:rPr>
        <w:t xml:space="preserve"> </w:t>
      </w:r>
      <w:r w:rsidRPr="00FB05A8">
        <w:rPr>
          <w:rFonts w:ascii="David" w:hAnsi="David" w:cs="David" w:hint="cs"/>
          <w:sz w:val="24"/>
          <w:szCs w:val="24"/>
          <w:rtl/>
        </w:rPr>
        <w:t>עד 1972 היו משתמשים בפקודה זו ופונים למשפט האנגלי. ב-1972 נכנס לתוקף תיקון לפקודת סדרי שלטון ומשפט, לפיו הוראה בחוק המפנה לדין האנגלי לא מחייבת והדין האנגלי משמש להשראה בלבד.</w:t>
      </w:r>
    </w:p>
    <w:p w14:paraId="687958E4" w14:textId="77777777" w:rsidR="00566F2D" w:rsidRPr="00FC360B" w:rsidRDefault="00566F2D" w:rsidP="007316CD">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 xml:space="preserve">חלק ב': זכויות וחבויות </w:t>
      </w:r>
      <w:proofErr w:type="spellStart"/>
      <w:r>
        <w:rPr>
          <w:rFonts w:ascii="David" w:hAnsi="David" w:cs="David" w:hint="cs"/>
          <w:b/>
          <w:bCs/>
          <w:sz w:val="24"/>
          <w:szCs w:val="24"/>
          <w:rtl/>
        </w:rPr>
        <w:t>בנזיקין</w:t>
      </w:r>
      <w:proofErr w:type="spellEnd"/>
    </w:p>
    <w:p w14:paraId="125408A9" w14:textId="77777777" w:rsidR="00566F2D" w:rsidRDefault="00566F2D" w:rsidP="007316CD">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 xml:space="preserve">הפרק הכללי של הפקודה. קובע עקרונות כלליים של דיני הנזיקין, כמו אחריות קטינים, חסינות, אחריות </w:t>
      </w:r>
      <w:proofErr w:type="spellStart"/>
      <w:r>
        <w:rPr>
          <w:rFonts w:ascii="David" w:hAnsi="David" w:cs="David" w:hint="cs"/>
          <w:sz w:val="24"/>
          <w:szCs w:val="24"/>
          <w:rtl/>
        </w:rPr>
        <w:t>שילוחית</w:t>
      </w:r>
      <w:proofErr w:type="spellEnd"/>
      <w:r>
        <w:rPr>
          <w:rFonts w:ascii="David" w:hAnsi="David" w:cs="David" w:hint="cs"/>
          <w:sz w:val="24"/>
          <w:szCs w:val="24"/>
          <w:rtl/>
        </w:rPr>
        <w:t>, עיזבון.</w:t>
      </w:r>
    </w:p>
    <w:p w14:paraId="3CDCE91A" w14:textId="77777777" w:rsidR="00566F2D" w:rsidRDefault="00566F2D" w:rsidP="007316CD">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מטרת חלק זה להראות כי גם במקרים בהם לא קרה נזק ואין זכות לתבוע פיצויים, ייתכן והייתה פגיעה וניתן לספק לנפגע תרופה אחרת.</w:t>
      </w:r>
    </w:p>
    <w:p w14:paraId="01E75CA5" w14:textId="77777777" w:rsidR="00566F2D" w:rsidRPr="007B4F80" w:rsidRDefault="00566F2D" w:rsidP="007316CD">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חלק ג': העוולות</w:t>
      </w:r>
    </w:p>
    <w:p w14:paraId="23D9E362" w14:textId="77777777" w:rsidR="00566F2D" w:rsidRDefault="00566F2D" w:rsidP="007316CD">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rtl/>
        </w:rPr>
        <w:t>מפרט את העוולות השונות עליהן חלים דיני הנזיקין.</w:t>
      </w:r>
    </w:p>
    <w:p w14:paraId="78F4FE57" w14:textId="77777777" w:rsidR="00566F2D" w:rsidRPr="0044216E" w:rsidRDefault="00566F2D" w:rsidP="007316CD">
      <w:pPr>
        <w:pStyle w:val="ListParagraph"/>
        <w:numPr>
          <w:ilvl w:val="1"/>
          <w:numId w:val="3"/>
        </w:numPr>
        <w:bidi/>
        <w:spacing w:line="360" w:lineRule="auto"/>
        <w:jc w:val="both"/>
        <w:rPr>
          <w:rFonts w:ascii="David" w:hAnsi="David" w:cs="David"/>
          <w:sz w:val="24"/>
          <w:szCs w:val="24"/>
          <w:u w:val="single"/>
        </w:rPr>
      </w:pPr>
      <w:r w:rsidRPr="0044216E">
        <w:rPr>
          <w:rFonts w:ascii="David" w:hAnsi="David" w:cs="David" w:hint="cs"/>
          <w:sz w:val="24"/>
          <w:szCs w:val="24"/>
          <w:u w:val="single"/>
          <w:rtl/>
        </w:rPr>
        <w:t>עוולות פרטיקולריות</w:t>
      </w:r>
    </w:p>
    <w:p w14:paraId="69CE5B58" w14:textId="77777777" w:rsidR="00566F2D" w:rsidRDefault="00566F2D" w:rsidP="007316CD">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תקיפה, כליאת-שווא, נגישה, גרם הפרת חוזה, מטרדים, הטעיה וכדו'.</w:t>
      </w:r>
    </w:p>
    <w:p w14:paraId="2C933608" w14:textId="77777777" w:rsidR="00566F2D" w:rsidRDefault="00566F2D" w:rsidP="007316CD">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lastRenderedPageBreak/>
        <w:t>מדובר בעוולות מסוימות ומפורטות, הגנה על אינטרס ספציפי, ולכן לביהמ"ש מרחב מצומצם לפרשנות.</w:t>
      </w:r>
    </w:p>
    <w:p w14:paraId="268C9C70" w14:textId="77777777" w:rsidR="00566F2D" w:rsidRPr="0044216E" w:rsidRDefault="00566F2D" w:rsidP="007316CD">
      <w:pPr>
        <w:pStyle w:val="ListParagraph"/>
        <w:numPr>
          <w:ilvl w:val="1"/>
          <w:numId w:val="3"/>
        </w:numPr>
        <w:bidi/>
        <w:spacing w:line="360" w:lineRule="auto"/>
        <w:jc w:val="both"/>
        <w:rPr>
          <w:rFonts w:ascii="David" w:hAnsi="David" w:cs="David"/>
          <w:sz w:val="24"/>
          <w:szCs w:val="24"/>
          <w:u w:val="single"/>
        </w:rPr>
      </w:pPr>
      <w:r w:rsidRPr="0044216E">
        <w:rPr>
          <w:rFonts w:ascii="David" w:hAnsi="David" w:cs="David" w:hint="cs"/>
          <w:sz w:val="24"/>
          <w:szCs w:val="24"/>
          <w:u w:val="single"/>
          <w:rtl/>
        </w:rPr>
        <w:t>עוולות מסגרת</w:t>
      </w:r>
    </w:p>
    <w:p w14:paraId="7B5A2BC2" w14:textId="77777777" w:rsidR="00566F2D" w:rsidRDefault="00566F2D" w:rsidP="007316CD">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 xml:space="preserve">הפרת חובה חקוקה (במקרה בו התבצעה הפרה של חובה הנובעת מהחוק אשר לא מוגדרת כעוולה, ניתן להגדיר הפרה זו </w:t>
      </w:r>
      <w:proofErr w:type="spellStart"/>
      <w:r>
        <w:rPr>
          <w:rFonts w:ascii="David" w:hAnsi="David" w:cs="David" w:hint="cs"/>
          <w:sz w:val="24"/>
          <w:szCs w:val="24"/>
          <w:rtl/>
        </w:rPr>
        <w:t>כהפח"ח</w:t>
      </w:r>
      <w:proofErr w:type="spellEnd"/>
      <w:r>
        <w:rPr>
          <w:rFonts w:ascii="David" w:hAnsi="David" w:cs="David" w:hint="cs"/>
          <w:sz w:val="24"/>
          <w:szCs w:val="24"/>
          <w:rtl/>
        </w:rPr>
        <w:t xml:space="preserve"> ואז ניתן לתבוע נזיקין) ורשלנות (מדובר בעוולה החשובה ביותר בפקודת הנזיקין, מאחר שבעזרתה ניתן להגדיר כעוולה פעולות פסולות רבות שלא מוגדרות כעוולות).</w:t>
      </w:r>
    </w:p>
    <w:p w14:paraId="4D4D9EB9" w14:textId="77777777" w:rsidR="00566F2D" w:rsidRDefault="00566F2D" w:rsidP="007316CD">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מדובר בהגנה על מכלול אינטרסים.</w:t>
      </w:r>
    </w:p>
    <w:p w14:paraId="35CEF2C1" w14:textId="77777777" w:rsidR="00566F2D" w:rsidRPr="00DF1B84" w:rsidRDefault="00566F2D" w:rsidP="007316CD">
      <w:pPr>
        <w:pStyle w:val="ListParagraph"/>
        <w:numPr>
          <w:ilvl w:val="1"/>
          <w:numId w:val="3"/>
        </w:numPr>
        <w:bidi/>
        <w:spacing w:line="360" w:lineRule="auto"/>
        <w:jc w:val="both"/>
        <w:rPr>
          <w:rFonts w:ascii="David" w:hAnsi="David" w:cs="David"/>
          <w:sz w:val="24"/>
          <w:szCs w:val="24"/>
        </w:rPr>
      </w:pPr>
      <w:r>
        <w:rPr>
          <w:rFonts w:ascii="David" w:hAnsi="David" w:cs="David" w:hint="cs"/>
          <w:sz w:val="24"/>
          <w:szCs w:val="24"/>
          <w:u w:val="single"/>
          <w:rtl/>
        </w:rPr>
        <w:t xml:space="preserve">פס"ד גורדון </w:t>
      </w:r>
      <w:r>
        <w:rPr>
          <w:rFonts w:ascii="David" w:hAnsi="David" w:cs="David"/>
          <w:sz w:val="24"/>
          <w:szCs w:val="24"/>
          <w:u w:val="single"/>
          <w:rtl/>
        </w:rPr>
        <w:t>–</w:t>
      </w:r>
      <w:r>
        <w:rPr>
          <w:rFonts w:ascii="David" w:hAnsi="David" w:cs="David" w:hint="cs"/>
          <w:sz w:val="24"/>
          <w:szCs w:val="24"/>
          <w:u w:val="single"/>
          <w:rtl/>
        </w:rPr>
        <w:t xml:space="preserve"> היחס בין עוולות המסגרת לעוולות הפרטיקולריות</w:t>
      </w:r>
    </w:p>
    <w:p w14:paraId="5F439DE5" w14:textId="77777777" w:rsidR="00566F2D" w:rsidRPr="00EC1FCC" w:rsidRDefault="00566F2D" w:rsidP="007316CD">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 xml:space="preserve">בפס"ד זה טענה עיריית ירושלים כי במקרה הנדון ניתן להחיל את עוולות הנגישה, ומאחר שהיא לא מתקיימת מהיעדר זדון היא אינה אשמה במעשה. </w:t>
      </w:r>
      <w:r w:rsidRPr="00EC1FCC">
        <w:rPr>
          <w:rFonts w:ascii="David" w:hAnsi="David" w:cs="David" w:hint="cs"/>
          <w:sz w:val="24"/>
          <w:szCs w:val="24"/>
          <w:rtl/>
        </w:rPr>
        <w:t xml:space="preserve">זאת ועוד, מאחר </w:t>
      </w:r>
      <w:r>
        <w:rPr>
          <w:rFonts w:ascii="David" w:hAnsi="David" w:cs="David" w:hint="cs"/>
          <w:sz w:val="24"/>
          <w:szCs w:val="24"/>
          <w:rtl/>
        </w:rPr>
        <w:t>ש</w:t>
      </w:r>
      <w:r w:rsidRPr="00EC1FCC">
        <w:rPr>
          <w:rFonts w:ascii="David" w:hAnsi="David" w:cs="David" w:hint="cs"/>
          <w:sz w:val="24"/>
          <w:szCs w:val="24"/>
          <w:rtl/>
        </w:rPr>
        <w:t xml:space="preserve">יש עוולה התקפה במקרה, לא ניתן להחיל את עוולות הרשלנות מאחר </w:t>
      </w:r>
      <w:r>
        <w:rPr>
          <w:rFonts w:ascii="David" w:hAnsi="David" w:cs="David" w:hint="cs"/>
          <w:sz w:val="24"/>
          <w:szCs w:val="24"/>
          <w:rtl/>
        </w:rPr>
        <w:t>ש</w:t>
      </w:r>
      <w:r w:rsidRPr="00EC1FCC">
        <w:rPr>
          <w:rFonts w:ascii="David" w:hAnsi="David" w:cs="David" w:hint="cs"/>
          <w:sz w:val="24"/>
          <w:szCs w:val="24"/>
          <w:rtl/>
        </w:rPr>
        <w:t>היא עוולה שיוריות שניתן להחיל רק כשלא ניתן להחיל אף עוולה אחרת.</w:t>
      </w:r>
    </w:p>
    <w:p w14:paraId="400D347B" w14:textId="278222A8" w:rsidR="00566F2D" w:rsidRDefault="00566F2D" w:rsidP="007316CD">
      <w:pPr>
        <w:pStyle w:val="ListParagraph"/>
        <w:numPr>
          <w:ilvl w:val="2"/>
          <w:numId w:val="3"/>
        </w:numPr>
        <w:bidi/>
        <w:spacing w:line="360" w:lineRule="auto"/>
        <w:jc w:val="both"/>
        <w:rPr>
          <w:rFonts w:ascii="David" w:hAnsi="David" w:cs="David"/>
          <w:sz w:val="24"/>
          <w:szCs w:val="24"/>
        </w:rPr>
      </w:pPr>
      <w:r>
        <w:rPr>
          <w:rFonts w:ascii="David" w:hAnsi="David" w:cs="David" w:hint="cs"/>
          <w:sz w:val="24"/>
          <w:szCs w:val="24"/>
          <w:rtl/>
        </w:rPr>
        <w:t>ברק פסק כי עוולת הרשלנות לא מוגבלת מעוולות אחרות, וכי שתי עוולות יכולות להתקיים יחד במידה והיסודות שלהן מתקיימים במקרה מסוים.</w:t>
      </w:r>
    </w:p>
    <w:p w14:paraId="55A327CD" w14:textId="77777777" w:rsidR="00566F2D" w:rsidRPr="003D1C1A" w:rsidRDefault="00566F2D" w:rsidP="007316CD">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חלק ד': אשם וקשר סיבתי</w:t>
      </w:r>
      <w:r w:rsidRPr="003D1C1A">
        <w:rPr>
          <w:rFonts w:ascii="David" w:hAnsi="David" w:cs="David" w:hint="cs"/>
          <w:sz w:val="24"/>
          <w:szCs w:val="24"/>
          <w:rtl/>
        </w:rPr>
        <w:t xml:space="preserve"> </w:t>
      </w:r>
      <w:r w:rsidRPr="003D1C1A">
        <w:rPr>
          <w:rFonts w:ascii="David" w:hAnsi="David" w:cs="David"/>
          <w:sz w:val="24"/>
          <w:szCs w:val="24"/>
          <w:rtl/>
        </w:rPr>
        <w:t>–</w:t>
      </w:r>
      <w:r w:rsidRPr="003D1C1A">
        <w:rPr>
          <w:rFonts w:ascii="David" w:hAnsi="David" w:cs="David" w:hint="cs"/>
          <w:sz w:val="24"/>
          <w:szCs w:val="24"/>
          <w:rtl/>
        </w:rPr>
        <w:t xml:space="preserve"> עקרונות וכללים הקובעים מיהו האשם, מהו אשם תורם </w:t>
      </w:r>
      <w:proofErr w:type="spellStart"/>
      <w:r w:rsidRPr="003D1C1A">
        <w:rPr>
          <w:rFonts w:ascii="David" w:hAnsi="David" w:cs="David" w:hint="cs"/>
          <w:sz w:val="24"/>
          <w:szCs w:val="24"/>
          <w:rtl/>
        </w:rPr>
        <w:t>וכו</w:t>
      </w:r>
      <w:proofErr w:type="spellEnd"/>
      <w:r w:rsidRPr="003D1C1A">
        <w:rPr>
          <w:rFonts w:ascii="David" w:hAnsi="David" w:cs="David" w:hint="cs"/>
          <w:sz w:val="24"/>
          <w:szCs w:val="24"/>
          <w:rtl/>
        </w:rPr>
        <w:t>'.</w:t>
      </w:r>
    </w:p>
    <w:p w14:paraId="6F3ACA7F" w14:textId="77777777" w:rsidR="00566F2D" w:rsidRPr="007F08E1" w:rsidRDefault="00566F2D" w:rsidP="007316CD">
      <w:pPr>
        <w:pStyle w:val="ListParagraph"/>
        <w:numPr>
          <w:ilvl w:val="0"/>
          <w:numId w:val="3"/>
        </w:numPr>
        <w:bidi/>
        <w:spacing w:line="360" w:lineRule="auto"/>
        <w:jc w:val="both"/>
        <w:rPr>
          <w:rFonts w:ascii="David" w:hAnsi="David" w:cs="David"/>
          <w:sz w:val="24"/>
          <w:szCs w:val="24"/>
        </w:rPr>
      </w:pPr>
      <w:r>
        <w:rPr>
          <w:rFonts w:ascii="David" w:hAnsi="David" w:cs="David" w:hint="cs"/>
          <w:b/>
          <w:bCs/>
          <w:sz w:val="24"/>
          <w:szCs w:val="24"/>
          <w:rtl/>
        </w:rPr>
        <w:t>חלק ה': תרופות</w:t>
      </w:r>
      <w:r w:rsidRPr="007F08E1">
        <w:rPr>
          <w:rFonts w:ascii="David" w:hAnsi="David" w:cs="David" w:hint="cs"/>
          <w:sz w:val="24"/>
          <w:szCs w:val="24"/>
          <w:rtl/>
        </w:rPr>
        <w:t xml:space="preserve"> </w:t>
      </w:r>
      <w:r w:rsidRPr="007F08E1">
        <w:rPr>
          <w:rFonts w:ascii="David" w:hAnsi="David" w:cs="David"/>
          <w:sz w:val="24"/>
          <w:szCs w:val="24"/>
          <w:rtl/>
        </w:rPr>
        <w:t>–</w:t>
      </w:r>
      <w:r w:rsidRPr="007F08E1">
        <w:rPr>
          <w:rFonts w:ascii="David" w:hAnsi="David" w:cs="David" w:hint="cs"/>
          <w:sz w:val="24"/>
          <w:szCs w:val="24"/>
          <w:rtl/>
        </w:rPr>
        <w:t xml:space="preserve"> מפרט את הפיצויים והצווים שיכולים לנבוע ממשפט </w:t>
      </w:r>
      <w:proofErr w:type="spellStart"/>
      <w:r w:rsidRPr="007F08E1">
        <w:rPr>
          <w:rFonts w:ascii="David" w:hAnsi="David" w:cs="David" w:hint="cs"/>
          <w:sz w:val="24"/>
          <w:szCs w:val="24"/>
          <w:rtl/>
        </w:rPr>
        <w:t>בנזיקין</w:t>
      </w:r>
      <w:proofErr w:type="spellEnd"/>
      <w:r w:rsidRPr="007F08E1">
        <w:rPr>
          <w:rFonts w:ascii="David" w:hAnsi="David" w:cs="David" w:hint="cs"/>
          <w:sz w:val="24"/>
          <w:szCs w:val="24"/>
          <w:rtl/>
        </w:rPr>
        <w:t>.</w:t>
      </w:r>
    </w:p>
    <w:p w14:paraId="3D7760F9" w14:textId="77777777" w:rsidR="00566F2D" w:rsidRPr="008A075E" w:rsidRDefault="00566F2D" w:rsidP="00566F2D">
      <w:pPr>
        <w:bidi/>
        <w:spacing w:line="360" w:lineRule="auto"/>
        <w:jc w:val="both"/>
        <w:rPr>
          <w:rFonts w:ascii="David" w:hAnsi="David" w:cs="David"/>
          <w:b/>
          <w:bCs/>
          <w:sz w:val="24"/>
          <w:szCs w:val="24"/>
          <w:u w:val="single"/>
        </w:rPr>
      </w:pPr>
      <w:r>
        <w:rPr>
          <w:rFonts w:ascii="David" w:hAnsi="David" w:cs="David" w:hint="cs"/>
          <w:b/>
          <w:bCs/>
          <w:sz w:val="24"/>
          <w:szCs w:val="24"/>
          <w:u w:val="single"/>
          <w:rtl/>
        </w:rPr>
        <w:t>הרחבת דיני הנזיקין</w:t>
      </w:r>
    </w:p>
    <w:p w14:paraId="27D00D98" w14:textId="77777777" w:rsidR="00566F2D" w:rsidRPr="00AC2CA2" w:rsidRDefault="00566F2D" w:rsidP="007316CD">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t>חקיקה</w:t>
      </w:r>
    </w:p>
    <w:p w14:paraId="73A65197" w14:textId="77777777" w:rsidR="00566F2D" w:rsidRDefault="00566F2D" w:rsidP="007316CD">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t>תיקונים של פקודת הנזיקין ששולבו בה.</w:t>
      </w:r>
    </w:p>
    <w:p w14:paraId="4E94F1BC" w14:textId="77777777" w:rsidR="00566F2D" w:rsidRDefault="00566F2D" w:rsidP="007316CD">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t xml:space="preserve">תיקונים של פקודת הנזיקין שלא שולבו בה </w:t>
      </w:r>
      <w:r>
        <w:rPr>
          <w:rFonts w:ascii="David" w:hAnsi="David" w:cs="David"/>
          <w:sz w:val="24"/>
          <w:szCs w:val="24"/>
          <w:rtl/>
        </w:rPr>
        <w:t>–</w:t>
      </w:r>
      <w:r>
        <w:rPr>
          <w:rFonts w:ascii="David" w:hAnsi="David" w:cs="David" w:hint="cs"/>
          <w:sz w:val="24"/>
          <w:szCs w:val="24"/>
          <w:rtl/>
        </w:rPr>
        <w:t xml:space="preserve"> כמו חוק הנזיקין האזרחיים (אחריות המדינה) או</w:t>
      </w:r>
      <w:r w:rsidRPr="00B2200C">
        <w:rPr>
          <w:rFonts w:ascii="David" w:hAnsi="David" w:cs="David" w:hint="cs"/>
          <w:sz w:val="24"/>
          <w:szCs w:val="24"/>
          <w:rtl/>
        </w:rPr>
        <w:t xml:space="preserve"> </w:t>
      </w:r>
      <w:r>
        <w:rPr>
          <w:rFonts w:ascii="David" w:hAnsi="David" w:cs="David" w:hint="cs"/>
          <w:sz w:val="24"/>
          <w:szCs w:val="24"/>
          <w:rtl/>
        </w:rPr>
        <w:t xml:space="preserve">חוק לתיקון דיני הנזיקין (הטבת נזקי גוף). מדובר במקרים בהם בעבר לא הייתה אחריות ורצו לשנות זאת אך לא להכניס תיקון לפקודה, ולכן חוקקו חוק נפרד. </w:t>
      </w:r>
    </w:p>
    <w:p w14:paraId="430A9815" w14:textId="77777777" w:rsidR="00566F2D" w:rsidRDefault="00566F2D" w:rsidP="007316CD">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t>חקיקת עוולות חדשות (כמו חוק עוולות מסחריות, חוק איסור לשון הרע, חוק הגנת הפרטיות, חוק הפיצויים לנפגעי תאונות דרכים).</w:t>
      </w:r>
    </w:p>
    <w:p w14:paraId="08792EDB" w14:textId="77777777" w:rsidR="00566F2D" w:rsidRPr="00193698" w:rsidRDefault="00566F2D" w:rsidP="007316CD">
      <w:pPr>
        <w:pStyle w:val="ListParagraph"/>
        <w:numPr>
          <w:ilvl w:val="0"/>
          <w:numId w:val="4"/>
        </w:numPr>
        <w:bidi/>
        <w:spacing w:line="360" w:lineRule="auto"/>
        <w:jc w:val="both"/>
        <w:rPr>
          <w:rFonts w:ascii="David" w:hAnsi="David" w:cs="David"/>
          <w:sz w:val="24"/>
          <w:szCs w:val="24"/>
        </w:rPr>
      </w:pPr>
      <w:r>
        <w:rPr>
          <w:rFonts w:ascii="David" w:hAnsi="David" w:cs="David" w:hint="cs"/>
          <w:b/>
          <w:bCs/>
          <w:sz w:val="24"/>
          <w:szCs w:val="24"/>
          <w:rtl/>
        </w:rPr>
        <w:t>פסיקה</w:t>
      </w:r>
    </w:p>
    <w:p w14:paraId="2C073724" w14:textId="77777777" w:rsidR="00566F2D" w:rsidRDefault="00566F2D" w:rsidP="007316CD">
      <w:pPr>
        <w:pStyle w:val="ListParagraph"/>
        <w:numPr>
          <w:ilvl w:val="1"/>
          <w:numId w:val="4"/>
        </w:numPr>
        <w:bidi/>
        <w:spacing w:line="360" w:lineRule="auto"/>
        <w:jc w:val="both"/>
        <w:rPr>
          <w:rFonts w:ascii="David" w:hAnsi="David" w:cs="David"/>
          <w:sz w:val="24"/>
          <w:szCs w:val="24"/>
        </w:rPr>
      </w:pPr>
      <w:r>
        <w:rPr>
          <w:rFonts w:ascii="David" w:hAnsi="David" w:cs="David" w:hint="cs"/>
          <w:sz w:val="24"/>
          <w:szCs w:val="24"/>
          <w:rtl/>
        </w:rPr>
        <w:t xml:space="preserve">מילוי עוולות המסגרת בתוכן </w:t>
      </w:r>
      <w:r>
        <w:rPr>
          <w:rFonts w:ascii="David" w:hAnsi="David" w:cs="David"/>
          <w:sz w:val="24"/>
          <w:szCs w:val="24"/>
          <w:rtl/>
        </w:rPr>
        <w:t>–</w:t>
      </w:r>
      <w:r>
        <w:rPr>
          <w:rFonts w:ascii="David" w:hAnsi="David" w:cs="David" w:hint="cs"/>
          <w:sz w:val="24"/>
          <w:szCs w:val="24"/>
          <w:rtl/>
        </w:rPr>
        <w:t xml:space="preserve"> מדובר בפסקי דין בהם נקבעת הלכה המתאימה את עוולות המסגרת למציאות ומאפשרת לפסיקות עתידיות להסתמך יותר בבירור על עוולות אלו.</w:t>
      </w:r>
    </w:p>
    <w:p w14:paraId="2BDB20AB" w14:textId="77777777" w:rsidR="00566F2D" w:rsidRPr="00D7176A" w:rsidRDefault="00566F2D" w:rsidP="007316CD">
      <w:pPr>
        <w:pStyle w:val="ListParagraph"/>
        <w:numPr>
          <w:ilvl w:val="1"/>
          <w:numId w:val="4"/>
        </w:numPr>
        <w:bidi/>
        <w:spacing w:line="360" w:lineRule="auto"/>
        <w:jc w:val="both"/>
        <w:rPr>
          <w:rFonts w:ascii="David" w:hAnsi="David" w:cs="David"/>
          <w:sz w:val="24"/>
          <w:szCs w:val="24"/>
          <w:rtl/>
        </w:rPr>
      </w:pPr>
      <w:r>
        <w:rPr>
          <w:rFonts w:ascii="David" w:hAnsi="David" w:cs="David" w:hint="cs"/>
          <w:sz w:val="24"/>
          <w:szCs w:val="24"/>
          <w:rtl/>
        </w:rPr>
        <w:t>הוספת טענות הגנה.</w:t>
      </w:r>
    </w:p>
    <w:p w14:paraId="691EFC03" w14:textId="77777777" w:rsidR="00E2600E" w:rsidRPr="00F30A35" w:rsidRDefault="00E2600E" w:rsidP="00E2600E">
      <w:pPr>
        <w:bidi/>
        <w:spacing w:line="360" w:lineRule="auto"/>
        <w:jc w:val="both"/>
        <w:rPr>
          <w:rFonts w:ascii="David" w:hAnsi="David" w:cs="David"/>
          <w:b/>
          <w:bCs/>
          <w:sz w:val="24"/>
          <w:szCs w:val="24"/>
          <w:u w:val="single"/>
          <w:rtl/>
        </w:rPr>
      </w:pPr>
      <w:r>
        <w:rPr>
          <w:rFonts w:ascii="David" w:hAnsi="David" w:cs="David" w:hint="cs"/>
          <w:b/>
          <w:bCs/>
          <w:sz w:val="24"/>
          <w:szCs w:val="24"/>
          <w:u w:val="single"/>
          <w:rtl/>
        </w:rPr>
        <w:t xml:space="preserve">היחס בין עוולות המסגרת לעוולות הפרטיקולריות </w:t>
      </w:r>
      <w:r>
        <w:rPr>
          <w:rFonts w:ascii="David" w:hAnsi="David" w:cs="David"/>
          <w:b/>
          <w:bCs/>
          <w:sz w:val="24"/>
          <w:szCs w:val="24"/>
          <w:u w:val="single"/>
          <w:rtl/>
        </w:rPr>
        <w:t>–</w:t>
      </w:r>
      <w:r>
        <w:rPr>
          <w:rFonts w:ascii="David" w:hAnsi="David" w:cs="David" w:hint="cs"/>
          <w:b/>
          <w:bCs/>
          <w:sz w:val="24"/>
          <w:szCs w:val="24"/>
          <w:u w:val="single"/>
          <w:rtl/>
        </w:rPr>
        <w:t xml:space="preserve"> פס"ד כרמלי</w:t>
      </w:r>
    </w:p>
    <w:p w14:paraId="64B6E810" w14:textId="77777777" w:rsidR="00E2600E" w:rsidRDefault="00E2600E" w:rsidP="007316CD">
      <w:pPr>
        <w:pStyle w:val="ListParagraph"/>
        <w:numPr>
          <w:ilvl w:val="0"/>
          <w:numId w:val="8"/>
        </w:numPr>
        <w:bidi/>
        <w:spacing w:line="360" w:lineRule="auto"/>
        <w:jc w:val="both"/>
        <w:rPr>
          <w:rFonts w:ascii="David" w:hAnsi="David" w:cs="David"/>
          <w:sz w:val="24"/>
          <w:szCs w:val="24"/>
        </w:rPr>
      </w:pPr>
      <w:r>
        <w:rPr>
          <w:rFonts w:ascii="David" w:hAnsi="David" w:cs="David" w:hint="cs"/>
          <w:sz w:val="24"/>
          <w:szCs w:val="24"/>
          <w:rtl/>
        </w:rPr>
        <w:t>פס"ד כרמלי מראה מצב בו יש חפיפה בין עוולות מסגרת (הפרת חובה חקוקה ורשלנות) לבין עוולה פרטיקולרית (כליאת שווא).</w:t>
      </w:r>
    </w:p>
    <w:p w14:paraId="57F19A02" w14:textId="77777777" w:rsidR="00E2600E" w:rsidRDefault="00E2600E" w:rsidP="007316CD">
      <w:pPr>
        <w:pStyle w:val="ListParagraph"/>
        <w:numPr>
          <w:ilvl w:val="0"/>
          <w:numId w:val="8"/>
        </w:numPr>
        <w:bidi/>
        <w:spacing w:line="360" w:lineRule="auto"/>
        <w:jc w:val="both"/>
        <w:rPr>
          <w:rFonts w:ascii="David" w:hAnsi="David" w:cs="David"/>
          <w:sz w:val="24"/>
          <w:szCs w:val="24"/>
        </w:rPr>
      </w:pPr>
      <w:r>
        <w:rPr>
          <w:rFonts w:ascii="David" w:hAnsi="David" w:cs="David" w:hint="cs"/>
          <w:sz w:val="24"/>
          <w:szCs w:val="24"/>
          <w:rtl/>
        </w:rPr>
        <w:t>לגבי עוולת כליאת שווא, נראה כי מתקיימים יסודות העוולה. אולם, קיימת הגנה לנתבעים בס' 27(3) לפקודת הנזיקין, לפיה חלה הגנה על נתבע במידה והתובע לא היה שפוי בדעתו וכליאתו הייתה נחוצה לו.</w:t>
      </w:r>
    </w:p>
    <w:p w14:paraId="6AAE23A7" w14:textId="77777777" w:rsidR="00E2600E" w:rsidRDefault="00E2600E" w:rsidP="007316CD">
      <w:pPr>
        <w:pStyle w:val="ListParagraph"/>
        <w:numPr>
          <w:ilvl w:val="0"/>
          <w:numId w:val="8"/>
        </w:numPr>
        <w:bidi/>
        <w:spacing w:line="360" w:lineRule="auto"/>
        <w:jc w:val="both"/>
        <w:rPr>
          <w:rFonts w:ascii="David" w:hAnsi="David" w:cs="David"/>
          <w:sz w:val="24"/>
          <w:szCs w:val="24"/>
        </w:rPr>
      </w:pPr>
      <w:r>
        <w:rPr>
          <w:rFonts w:ascii="David" w:hAnsi="David" w:cs="David" w:hint="cs"/>
          <w:sz w:val="24"/>
          <w:szCs w:val="24"/>
          <w:rtl/>
        </w:rPr>
        <w:lastRenderedPageBreak/>
        <w:t xml:space="preserve">לגבי עוולת הפרה חובה חקוקה, נראה כי במקרה זה הופרה חובה מתוקף חוק הטיפול בחולי נפש מאחר שהוא דורש כי כעבור חמישה ימים יתקבל אישור פסיכיאטר לאשפוז חולה נפש. עם זאת, דעת הרוב בפס"ד קבעה כי ההגנה החלה על כליאת שווא חלה גם על הפרת חובה חקוקה, מאחר שעוולה זו ועוולת כליאת שווא נבעו מאותה הנסיבה </w:t>
      </w:r>
      <w:r>
        <w:rPr>
          <w:rFonts w:ascii="David" w:hAnsi="David" w:cs="David"/>
          <w:sz w:val="24"/>
          <w:szCs w:val="24"/>
          <w:rtl/>
        </w:rPr>
        <w:t>–</w:t>
      </w:r>
      <w:r>
        <w:rPr>
          <w:rFonts w:ascii="David" w:hAnsi="David" w:cs="David" w:hint="cs"/>
          <w:sz w:val="24"/>
          <w:szCs w:val="24"/>
          <w:rtl/>
        </w:rPr>
        <w:t xml:space="preserve"> אי-חתימת פסיכיאטר על האשפוז.</w:t>
      </w:r>
    </w:p>
    <w:p w14:paraId="359AB135" w14:textId="77777777" w:rsidR="00E2600E" w:rsidRPr="00E06232" w:rsidRDefault="00E2600E" w:rsidP="007316CD">
      <w:pPr>
        <w:pStyle w:val="ListParagraph"/>
        <w:numPr>
          <w:ilvl w:val="0"/>
          <w:numId w:val="8"/>
        </w:numPr>
        <w:bidi/>
        <w:spacing w:line="360" w:lineRule="auto"/>
        <w:jc w:val="both"/>
        <w:rPr>
          <w:rFonts w:ascii="David" w:hAnsi="David" w:cs="David"/>
          <w:sz w:val="24"/>
          <w:szCs w:val="24"/>
        </w:rPr>
      </w:pPr>
      <w:r>
        <w:rPr>
          <w:rFonts w:ascii="David" w:hAnsi="David" w:cs="David" w:hint="cs"/>
          <w:sz w:val="24"/>
          <w:szCs w:val="24"/>
          <w:rtl/>
        </w:rPr>
        <w:t xml:space="preserve">נמצא כאן מקרה בו לעוולת מסגרת ולעוולה פרטיקולרית אלמנטים דומים (במקרה זה, מקור העוולה), ומכאן שניתן היה להחיל הגנה שחלה על העוולה הפרטיקולרית גם על עוולת המסגרת. </w:t>
      </w:r>
      <w:r w:rsidRPr="00786F0F">
        <w:rPr>
          <w:rFonts w:ascii="David" w:hAnsi="David" w:cs="David" w:hint="cs"/>
          <w:sz w:val="24"/>
          <w:szCs w:val="24"/>
          <w:rtl/>
        </w:rPr>
        <w:t>זאת בניגוד לפס"ד גורדון, שם עיריית ירושלים התגוננה באמצעות יסוד בעוולה (בזדון). פה ההגנה התבצעה באמצעות סעיף הגנה, שמטרתו להגן על הצד הנתבע.</w:t>
      </w:r>
      <w:r>
        <w:rPr>
          <w:rFonts w:ascii="David" w:hAnsi="David" w:cs="David" w:hint="cs"/>
          <w:sz w:val="24"/>
          <w:szCs w:val="24"/>
          <w:rtl/>
        </w:rPr>
        <w:t xml:space="preserve"> </w:t>
      </w:r>
      <w:r w:rsidRPr="00E06232">
        <w:rPr>
          <w:rFonts w:ascii="David" w:hAnsi="David" w:cs="David" w:hint="cs"/>
          <w:sz w:val="24"/>
          <w:szCs w:val="24"/>
          <w:rtl/>
        </w:rPr>
        <w:t>הנימוק הסופי היה שלא רוצים לרפות את ידיהם של העוסקים בטיפול בחולי נפש.</w:t>
      </w:r>
    </w:p>
    <w:p w14:paraId="0A8D1B8B" w14:textId="77777777" w:rsidR="00E2600E" w:rsidRPr="00332C5C" w:rsidRDefault="00E2600E" w:rsidP="00E2600E">
      <w:pPr>
        <w:bidi/>
        <w:spacing w:line="360" w:lineRule="auto"/>
        <w:jc w:val="both"/>
        <w:rPr>
          <w:rFonts w:ascii="David" w:hAnsi="David" w:cs="David"/>
          <w:b/>
          <w:bCs/>
          <w:sz w:val="24"/>
          <w:szCs w:val="24"/>
          <w:u w:val="single"/>
        </w:rPr>
      </w:pPr>
      <w:r>
        <w:rPr>
          <w:rFonts w:ascii="David" w:hAnsi="David" w:cs="David" w:hint="cs"/>
          <w:b/>
          <w:bCs/>
          <w:sz w:val="24"/>
          <w:szCs w:val="24"/>
          <w:u w:val="single"/>
          <w:rtl/>
        </w:rPr>
        <w:t>סוגי האחריות המשפטית בדיני הנזיקין</w:t>
      </w:r>
    </w:p>
    <w:p w14:paraId="62665C71" w14:textId="77777777" w:rsidR="00E2600E" w:rsidRPr="000B6426" w:rsidRDefault="00E2600E" w:rsidP="007316CD">
      <w:pPr>
        <w:pStyle w:val="ListParagraph"/>
        <w:numPr>
          <w:ilvl w:val="0"/>
          <w:numId w:val="6"/>
        </w:numPr>
        <w:bidi/>
        <w:spacing w:line="360" w:lineRule="auto"/>
        <w:jc w:val="both"/>
        <w:rPr>
          <w:rFonts w:ascii="David" w:hAnsi="David" w:cs="David"/>
          <w:sz w:val="24"/>
          <w:szCs w:val="24"/>
        </w:rPr>
      </w:pPr>
      <w:r>
        <w:rPr>
          <w:rFonts w:ascii="David" w:hAnsi="David" w:cs="David" w:hint="cs"/>
          <w:sz w:val="24"/>
          <w:szCs w:val="24"/>
          <w:rtl/>
        </w:rPr>
        <w:t>ההבחנה בין ארבע האחריויות הראשונות היא האשמה הנדרשת כדי להצליח בתביעה.</w:t>
      </w:r>
    </w:p>
    <w:p w14:paraId="0BF536B1" w14:textId="77777777" w:rsidR="00E2600E" w:rsidRPr="00905699" w:rsidRDefault="00E2600E" w:rsidP="007316CD">
      <w:pPr>
        <w:pStyle w:val="ListParagraph"/>
        <w:numPr>
          <w:ilvl w:val="0"/>
          <w:numId w:val="6"/>
        </w:numPr>
        <w:bidi/>
        <w:spacing w:line="360" w:lineRule="auto"/>
        <w:jc w:val="both"/>
        <w:rPr>
          <w:rFonts w:ascii="David" w:hAnsi="David" w:cs="David"/>
          <w:sz w:val="24"/>
          <w:szCs w:val="24"/>
        </w:rPr>
      </w:pPr>
      <w:r>
        <w:rPr>
          <w:rFonts w:ascii="David" w:hAnsi="David" w:cs="David" w:hint="cs"/>
          <w:b/>
          <w:bCs/>
          <w:sz w:val="24"/>
          <w:szCs w:val="24"/>
          <w:rtl/>
        </w:rPr>
        <w:t>אחריות מוחלטת</w:t>
      </w:r>
      <w:r w:rsidRPr="00905699">
        <w:rPr>
          <w:rFonts w:ascii="David" w:hAnsi="David" w:cs="David" w:hint="cs"/>
          <w:sz w:val="24"/>
          <w:szCs w:val="24"/>
          <w:rtl/>
        </w:rPr>
        <w:t xml:space="preserve"> </w:t>
      </w:r>
      <w:r w:rsidRPr="00905699">
        <w:rPr>
          <w:rFonts w:ascii="David" w:hAnsi="David" w:cs="David"/>
          <w:sz w:val="24"/>
          <w:szCs w:val="24"/>
          <w:rtl/>
        </w:rPr>
        <w:t>–</w:t>
      </w:r>
      <w:r w:rsidRPr="00905699">
        <w:rPr>
          <w:rFonts w:ascii="David" w:hAnsi="David" w:cs="David" w:hint="cs"/>
          <w:sz w:val="24"/>
          <w:szCs w:val="24"/>
          <w:rtl/>
        </w:rPr>
        <w:t xml:space="preserve"> אחריות שמטילים בהיעדר כל אשמה וללא טענות הגנה. מדובר במצב בו מטילים אחריות על יסודות טכניים. דוגמה לכך במשפט הישראלי היא אחריות על תאונות דרכים (</w:t>
      </w:r>
      <w:proofErr w:type="spellStart"/>
      <w:r w:rsidRPr="00905699">
        <w:rPr>
          <w:rFonts w:ascii="David" w:hAnsi="David" w:cs="David" w:hint="cs"/>
          <w:sz w:val="24"/>
          <w:szCs w:val="24"/>
          <w:rtl/>
        </w:rPr>
        <w:t>פלת"ד</w:t>
      </w:r>
      <w:proofErr w:type="spellEnd"/>
      <w:r w:rsidRPr="00905699">
        <w:rPr>
          <w:rFonts w:ascii="David" w:hAnsi="David" w:cs="David" w:hint="cs"/>
          <w:sz w:val="24"/>
          <w:szCs w:val="24"/>
          <w:rtl/>
        </w:rPr>
        <w:t>)</w:t>
      </w:r>
      <w:r>
        <w:rPr>
          <w:rFonts w:ascii="David" w:hAnsi="David" w:cs="David" w:hint="cs"/>
          <w:sz w:val="24"/>
          <w:szCs w:val="24"/>
          <w:rtl/>
        </w:rPr>
        <w:t>,</w:t>
      </w:r>
      <w:r w:rsidRPr="00905699">
        <w:rPr>
          <w:rFonts w:ascii="David" w:hAnsi="David" w:cs="David" w:hint="cs"/>
          <w:sz w:val="24"/>
          <w:szCs w:val="24"/>
          <w:rtl/>
        </w:rPr>
        <w:t xml:space="preserve"> שם כתוב שמי שהשתמש ברכב מנועי חייב לפצות את מי שנפגע בתאונת דרכים בה היה מעורב הרכב. במקרה זה נראה כי לא רלוונטי מי אשם, אלא רק הפרטים הטכניים של התאונה.</w:t>
      </w:r>
    </w:p>
    <w:p w14:paraId="593FDD65" w14:textId="77777777" w:rsidR="00E2600E" w:rsidRPr="00004CF5" w:rsidRDefault="00E2600E" w:rsidP="007316CD">
      <w:pPr>
        <w:pStyle w:val="ListParagraph"/>
        <w:numPr>
          <w:ilvl w:val="0"/>
          <w:numId w:val="6"/>
        </w:numPr>
        <w:bidi/>
        <w:spacing w:line="360" w:lineRule="auto"/>
        <w:jc w:val="both"/>
        <w:rPr>
          <w:rFonts w:ascii="David" w:hAnsi="David" w:cs="David"/>
          <w:b/>
          <w:bCs/>
          <w:sz w:val="24"/>
          <w:szCs w:val="24"/>
        </w:rPr>
      </w:pPr>
      <w:r w:rsidRPr="00E77E0C">
        <w:rPr>
          <w:rFonts w:ascii="David" w:hAnsi="David" w:cs="David" w:hint="cs"/>
          <w:b/>
          <w:bCs/>
          <w:sz w:val="24"/>
          <w:szCs w:val="24"/>
          <w:rtl/>
        </w:rPr>
        <w:t>אחריות חמורה</w:t>
      </w:r>
      <w:r w:rsidRPr="00004CF5">
        <w:rPr>
          <w:rFonts w:ascii="David" w:hAnsi="David" w:cs="David" w:hint="cs"/>
          <w:sz w:val="24"/>
          <w:szCs w:val="24"/>
          <w:rtl/>
        </w:rPr>
        <w:t xml:space="preserve"> </w:t>
      </w:r>
      <w:r w:rsidRPr="00004CF5">
        <w:rPr>
          <w:rFonts w:ascii="David" w:hAnsi="David" w:cs="David"/>
          <w:sz w:val="24"/>
          <w:szCs w:val="24"/>
          <w:rtl/>
        </w:rPr>
        <w:t>–</w:t>
      </w:r>
      <w:r w:rsidRPr="00004CF5">
        <w:rPr>
          <w:rFonts w:ascii="David" w:hAnsi="David" w:cs="David" w:hint="cs"/>
          <w:sz w:val="24"/>
          <w:szCs w:val="24"/>
          <w:rtl/>
        </w:rPr>
        <w:t xml:space="preserve"> אחריות ללא אשמה, אך יש אפשרות לנתבע לטעון טענות הגנה מתוך רשימה סגורה.</w:t>
      </w:r>
      <w:r w:rsidRPr="00004CF5">
        <w:rPr>
          <w:rFonts w:ascii="David" w:hAnsi="David" w:cs="David"/>
          <w:sz w:val="24"/>
          <w:szCs w:val="24"/>
        </w:rPr>
        <w:t xml:space="preserve"> </w:t>
      </w:r>
      <w:r w:rsidRPr="00004CF5">
        <w:rPr>
          <w:rFonts w:ascii="David" w:hAnsi="David" w:cs="David" w:hint="cs"/>
          <w:sz w:val="24"/>
          <w:szCs w:val="24"/>
          <w:rtl/>
        </w:rPr>
        <w:t>דוגמה לכך היא סעיף 41 א. לפקודת הנזיקין, שם בעלי הכלב חייב לפצות את הנפגע מהכלב שהוא בעליו, אלא אם כן חלה הגנה המופיעה בסעיף 41 ב.</w:t>
      </w:r>
    </w:p>
    <w:p w14:paraId="021D5545" w14:textId="77777777" w:rsidR="00E2600E" w:rsidRPr="000E7C78" w:rsidRDefault="00E2600E" w:rsidP="007316CD">
      <w:pPr>
        <w:pStyle w:val="ListParagraph"/>
        <w:numPr>
          <w:ilvl w:val="0"/>
          <w:numId w:val="6"/>
        </w:numPr>
        <w:bidi/>
        <w:spacing w:line="360" w:lineRule="auto"/>
        <w:jc w:val="both"/>
        <w:rPr>
          <w:rFonts w:ascii="David" w:hAnsi="David" w:cs="David"/>
          <w:b/>
          <w:bCs/>
          <w:sz w:val="24"/>
          <w:szCs w:val="24"/>
        </w:rPr>
      </w:pPr>
      <w:r w:rsidRPr="00AD31AB">
        <w:rPr>
          <w:rFonts w:ascii="David" w:hAnsi="David" w:cs="David" w:hint="cs"/>
          <w:b/>
          <w:bCs/>
          <w:sz w:val="24"/>
          <w:szCs w:val="24"/>
          <w:rtl/>
        </w:rPr>
        <w:t>אחריות מוגברת</w:t>
      </w:r>
      <w:r w:rsidRPr="000E7C78">
        <w:rPr>
          <w:rFonts w:ascii="David" w:hAnsi="David" w:cs="David" w:hint="cs"/>
          <w:sz w:val="24"/>
          <w:szCs w:val="24"/>
          <w:rtl/>
        </w:rPr>
        <w:t xml:space="preserve"> </w:t>
      </w:r>
      <w:r w:rsidRPr="000E7C78">
        <w:rPr>
          <w:rFonts w:ascii="David" w:hAnsi="David" w:cs="David"/>
          <w:sz w:val="24"/>
          <w:szCs w:val="24"/>
          <w:rtl/>
        </w:rPr>
        <w:t>–</w:t>
      </w:r>
      <w:r w:rsidRPr="000E7C78">
        <w:rPr>
          <w:rFonts w:ascii="David" w:hAnsi="David" w:cs="David" w:hint="cs"/>
          <w:sz w:val="24"/>
          <w:szCs w:val="24"/>
          <w:rtl/>
        </w:rPr>
        <w:t xml:space="preserve"> אחריות על בסיס אשמה, תוך סיוע לתובע במתן חזקה ראייתית המעבירה את נטל ההוכחה. סעיפים 38-41 מעבירים את האחריות להוכחה מהתובע לנתבע.</w:t>
      </w:r>
    </w:p>
    <w:p w14:paraId="3A5CE8EC" w14:textId="77777777" w:rsidR="00E2600E" w:rsidRPr="001A7135" w:rsidRDefault="00E2600E" w:rsidP="007316CD">
      <w:pPr>
        <w:pStyle w:val="ListParagraph"/>
        <w:numPr>
          <w:ilvl w:val="0"/>
          <w:numId w:val="6"/>
        </w:numPr>
        <w:bidi/>
        <w:spacing w:line="360" w:lineRule="auto"/>
        <w:jc w:val="both"/>
        <w:rPr>
          <w:rFonts w:ascii="David" w:hAnsi="David" w:cs="David"/>
          <w:b/>
          <w:bCs/>
          <w:sz w:val="24"/>
          <w:szCs w:val="24"/>
        </w:rPr>
      </w:pPr>
      <w:r w:rsidRPr="00AD31AB">
        <w:rPr>
          <w:rFonts w:ascii="David" w:hAnsi="David" w:cs="David" w:hint="cs"/>
          <w:b/>
          <w:bCs/>
          <w:sz w:val="24"/>
          <w:szCs w:val="24"/>
          <w:rtl/>
        </w:rPr>
        <w:t>אחריות רגילה</w:t>
      </w:r>
      <w:r w:rsidRPr="001A7135">
        <w:rPr>
          <w:rFonts w:ascii="David" w:hAnsi="David" w:cs="David" w:hint="cs"/>
          <w:sz w:val="24"/>
          <w:szCs w:val="24"/>
          <w:rtl/>
        </w:rPr>
        <w:t xml:space="preserve"> </w:t>
      </w:r>
      <w:r w:rsidRPr="001A7135">
        <w:rPr>
          <w:rFonts w:ascii="David" w:hAnsi="David" w:cs="David"/>
          <w:sz w:val="24"/>
          <w:szCs w:val="24"/>
          <w:rtl/>
        </w:rPr>
        <w:t>–</w:t>
      </w:r>
      <w:r w:rsidRPr="001A7135">
        <w:rPr>
          <w:rFonts w:ascii="David" w:hAnsi="David" w:cs="David" w:hint="cs"/>
          <w:sz w:val="24"/>
          <w:szCs w:val="24"/>
          <w:rtl/>
        </w:rPr>
        <w:t xml:space="preserve"> אחריות על אדם בשל מעשיו או מחדליו שיש בהם אשמה. במקרה זה התובע צריך להוכיח כי קיים אשם אצל הנתבע. זהו המקרה הנפוץ של אחריות בתביעה.</w:t>
      </w:r>
    </w:p>
    <w:p w14:paraId="196069B3" w14:textId="77777777" w:rsidR="00E2600E" w:rsidRPr="0055164B" w:rsidRDefault="00E2600E" w:rsidP="007316CD">
      <w:pPr>
        <w:pStyle w:val="ListParagraph"/>
        <w:numPr>
          <w:ilvl w:val="0"/>
          <w:numId w:val="6"/>
        </w:numPr>
        <w:bidi/>
        <w:spacing w:line="360" w:lineRule="auto"/>
        <w:jc w:val="both"/>
        <w:rPr>
          <w:rFonts w:ascii="David" w:hAnsi="David" w:cs="David"/>
          <w:b/>
          <w:bCs/>
          <w:sz w:val="24"/>
          <w:szCs w:val="24"/>
        </w:rPr>
      </w:pPr>
      <w:r w:rsidRPr="00AD31AB">
        <w:rPr>
          <w:rFonts w:ascii="David" w:hAnsi="David" w:cs="David" w:hint="cs"/>
          <w:b/>
          <w:bCs/>
          <w:sz w:val="24"/>
          <w:szCs w:val="24"/>
          <w:rtl/>
        </w:rPr>
        <w:t xml:space="preserve">אחריות </w:t>
      </w:r>
      <w:proofErr w:type="spellStart"/>
      <w:r w:rsidRPr="00AD31AB">
        <w:rPr>
          <w:rFonts w:ascii="David" w:hAnsi="David" w:cs="David" w:hint="cs"/>
          <w:b/>
          <w:bCs/>
          <w:sz w:val="24"/>
          <w:szCs w:val="24"/>
          <w:rtl/>
        </w:rPr>
        <w:t>שילוחית</w:t>
      </w:r>
      <w:proofErr w:type="spellEnd"/>
      <w:r w:rsidRPr="0055164B">
        <w:rPr>
          <w:rFonts w:ascii="David" w:hAnsi="David" w:cs="David" w:hint="cs"/>
          <w:sz w:val="24"/>
          <w:szCs w:val="24"/>
          <w:rtl/>
        </w:rPr>
        <w:t xml:space="preserve"> </w:t>
      </w:r>
      <w:r w:rsidRPr="0055164B">
        <w:rPr>
          <w:rFonts w:ascii="David" w:hAnsi="David" w:cs="David"/>
          <w:sz w:val="24"/>
          <w:szCs w:val="24"/>
          <w:rtl/>
        </w:rPr>
        <w:t>–</w:t>
      </w:r>
      <w:r w:rsidRPr="0055164B">
        <w:rPr>
          <w:rFonts w:ascii="David" w:hAnsi="David" w:cs="David" w:hint="cs"/>
          <w:sz w:val="24"/>
          <w:szCs w:val="24"/>
          <w:rtl/>
        </w:rPr>
        <w:t xml:space="preserve"> אחריות על אדם בשל מעשהו של אדם אחר, עקב הזיקה ביניהם. מדובר על מקרים בהם אדם אחד אחראי על אדם אחר, והנזק נגרם ע"י המאוחר. במקרה כזה ההליך דו-שלבי </w:t>
      </w:r>
      <w:r w:rsidRPr="0055164B">
        <w:rPr>
          <w:rFonts w:ascii="David" w:hAnsi="David" w:cs="David"/>
          <w:sz w:val="24"/>
          <w:szCs w:val="24"/>
          <w:rtl/>
        </w:rPr>
        <w:t>–</w:t>
      </w:r>
      <w:r w:rsidRPr="0055164B">
        <w:rPr>
          <w:rFonts w:ascii="David" w:hAnsi="David" w:cs="David" w:hint="cs"/>
          <w:sz w:val="24"/>
          <w:szCs w:val="24"/>
          <w:rtl/>
        </w:rPr>
        <w:t xml:space="preserve"> בשלב ראשון צריך להוכיח שהעובד ביצע עוולה, ובשלב שני צריך להוכיח שהעוולה בוצעה במסגרת עבודתו תחת המעביד (ס' 13 בפקודת הנזיקין). חשוב לציין כי אין צורך להוכיח שהמעביד התרשל, ומספיק להוכיח שהעובד התרשל במסגרת עבודתו תחת המעביד.</w:t>
      </w:r>
    </w:p>
    <w:p w14:paraId="22C3B8D8" w14:textId="77777777" w:rsidR="00E2600E" w:rsidRPr="00F320A7" w:rsidRDefault="00E2600E" w:rsidP="00E2600E">
      <w:pPr>
        <w:bidi/>
        <w:spacing w:line="360" w:lineRule="auto"/>
        <w:jc w:val="both"/>
        <w:rPr>
          <w:rFonts w:ascii="David" w:hAnsi="David" w:cs="David"/>
          <w:b/>
          <w:bCs/>
          <w:sz w:val="24"/>
          <w:szCs w:val="24"/>
          <w:u w:val="single"/>
        </w:rPr>
      </w:pPr>
      <w:r>
        <w:rPr>
          <w:rFonts w:ascii="David" w:hAnsi="David" w:cs="David" w:hint="cs"/>
          <w:b/>
          <w:bCs/>
          <w:sz w:val="24"/>
          <w:szCs w:val="24"/>
          <w:u w:val="single"/>
          <w:rtl/>
        </w:rPr>
        <w:t>היחס בין דיני הנזיקין לדינים אחרים</w:t>
      </w:r>
    </w:p>
    <w:p w14:paraId="4996EE84" w14:textId="77777777" w:rsidR="00E2600E" w:rsidRPr="008F2F0A" w:rsidRDefault="00E2600E" w:rsidP="007316CD">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דיני נזיקין מול דיני העונשין</w:t>
      </w:r>
    </w:p>
    <w:p w14:paraId="3E4912B3" w14:textId="77777777" w:rsidR="00E2600E" w:rsidRPr="00470981" w:rsidRDefault="00E2600E" w:rsidP="007316CD">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הבדלים בין הדינים</w:t>
      </w:r>
    </w:p>
    <w:p w14:paraId="145F2137" w14:textId="77777777" w:rsidR="00E2600E" w:rsidRDefault="00E2600E" w:rsidP="007316CD">
      <w:pPr>
        <w:pStyle w:val="ListParagraph"/>
        <w:numPr>
          <w:ilvl w:val="2"/>
          <w:numId w:val="7"/>
        </w:numPr>
        <w:bidi/>
        <w:spacing w:line="360" w:lineRule="auto"/>
        <w:jc w:val="both"/>
        <w:rPr>
          <w:rFonts w:ascii="David" w:hAnsi="David" w:cs="David"/>
          <w:sz w:val="24"/>
          <w:szCs w:val="24"/>
        </w:rPr>
      </w:pPr>
      <w:r w:rsidRPr="00C053AC">
        <w:rPr>
          <w:rFonts w:ascii="David" w:hAnsi="David" w:cs="David" w:hint="cs"/>
          <w:i/>
          <w:iCs/>
          <w:sz w:val="24"/>
          <w:szCs w:val="24"/>
          <w:rtl/>
        </w:rPr>
        <w:t>השתייכות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דיני עונשין הם חלק מהמשפט הציבורי בעוד דיני הנזיקין הם חלק מהמשפט האזרחי הפרטי.</w:t>
      </w:r>
    </w:p>
    <w:p w14:paraId="2089F9B3" w14:textId="77777777" w:rsidR="00E2600E" w:rsidRDefault="00E2600E" w:rsidP="007316CD">
      <w:pPr>
        <w:pStyle w:val="ListParagraph"/>
        <w:numPr>
          <w:ilvl w:val="2"/>
          <w:numId w:val="7"/>
        </w:numPr>
        <w:bidi/>
        <w:spacing w:line="360" w:lineRule="auto"/>
        <w:jc w:val="both"/>
        <w:rPr>
          <w:rFonts w:ascii="David" w:hAnsi="David" w:cs="David"/>
          <w:sz w:val="24"/>
          <w:szCs w:val="24"/>
        </w:rPr>
      </w:pPr>
      <w:r w:rsidRPr="00C053AC">
        <w:rPr>
          <w:rFonts w:ascii="David" w:hAnsi="David" w:cs="David" w:hint="cs"/>
          <w:i/>
          <w:iCs/>
          <w:sz w:val="24"/>
          <w:szCs w:val="24"/>
          <w:rtl/>
        </w:rPr>
        <w:t>מטרה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מטרת דיני העונשין להעניש את מבצע העבירה בעוד מטרת דיני הנזיקין להשיב את  המצב לקדמותו.</w:t>
      </w:r>
    </w:p>
    <w:p w14:paraId="683CFCC6" w14:textId="77777777" w:rsidR="00E2600E" w:rsidRDefault="00E2600E" w:rsidP="007316CD">
      <w:pPr>
        <w:pStyle w:val="ListParagraph"/>
        <w:numPr>
          <w:ilvl w:val="2"/>
          <w:numId w:val="7"/>
        </w:numPr>
        <w:bidi/>
        <w:spacing w:line="360" w:lineRule="auto"/>
        <w:jc w:val="both"/>
        <w:rPr>
          <w:rFonts w:ascii="David" w:hAnsi="David" w:cs="David"/>
          <w:sz w:val="24"/>
          <w:szCs w:val="24"/>
        </w:rPr>
      </w:pPr>
      <w:r w:rsidRPr="00C053AC">
        <w:rPr>
          <w:rFonts w:ascii="David" w:hAnsi="David" w:cs="David" w:hint="cs"/>
          <w:i/>
          <w:iCs/>
          <w:sz w:val="24"/>
          <w:szCs w:val="24"/>
          <w:rtl/>
        </w:rPr>
        <w:lastRenderedPageBreak/>
        <w:t>יוזם ההליך</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בדיני עונשין המדינה יוזמת ובדיני הנזיקין הניזוק הוא היוזם.</w:t>
      </w:r>
    </w:p>
    <w:p w14:paraId="06BA3357" w14:textId="77777777" w:rsidR="00E2600E" w:rsidRDefault="00E2600E" w:rsidP="007316CD">
      <w:pPr>
        <w:pStyle w:val="ListParagraph"/>
        <w:numPr>
          <w:ilvl w:val="2"/>
          <w:numId w:val="7"/>
        </w:numPr>
        <w:bidi/>
        <w:spacing w:line="360" w:lineRule="auto"/>
        <w:jc w:val="both"/>
        <w:rPr>
          <w:rFonts w:ascii="David" w:hAnsi="David" w:cs="David"/>
          <w:sz w:val="24"/>
          <w:szCs w:val="24"/>
        </w:rPr>
      </w:pPr>
      <w:r w:rsidRPr="00C053AC">
        <w:rPr>
          <w:rFonts w:ascii="David" w:hAnsi="David" w:cs="David" w:hint="cs"/>
          <w:i/>
          <w:iCs/>
          <w:sz w:val="24"/>
          <w:szCs w:val="24"/>
          <w:rtl/>
        </w:rPr>
        <w:t>מידת הוכחה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דיני העונשין דורשים הוכחה מעל כל ספק סביר (98%) ודיני הנזיקין דורשים הסתברות של מעל 50%.</w:t>
      </w:r>
    </w:p>
    <w:p w14:paraId="30504A4D" w14:textId="77777777" w:rsidR="00E2600E" w:rsidRPr="00E76221" w:rsidRDefault="00E2600E" w:rsidP="007316CD">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נקודות השקה בין הדינים</w:t>
      </w:r>
    </w:p>
    <w:p w14:paraId="133F4092" w14:textId="77777777" w:rsidR="00E2600E" w:rsidRDefault="00E2600E" w:rsidP="007316CD">
      <w:pPr>
        <w:pStyle w:val="ListParagraph"/>
        <w:numPr>
          <w:ilvl w:val="2"/>
          <w:numId w:val="7"/>
        </w:numPr>
        <w:bidi/>
        <w:spacing w:line="360" w:lineRule="auto"/>
        <w:jc w:val="both"/>
        <w:rPr>
          <w:rFonts w:ascii="David" w:hAnsi="David" w:cs="David"/>
          <w:sz w:val="24"/>
          <w:szCs w:val="24"/>
        </w:rPr>
      </w:pPr>
      <w:r w:rsidRPr="00892F4B">
        <w:rPr>
          <w:rFonts w:ascii="David" w:hAnsi="David" w:cs="David" w:hint="cs"/>
          <w:i/>
          <w:iCs/>
          <w:sz w:val="24"/>
          <w:szCs w:val="24"/>
          <w:rtl/>
        </w:rPr>
        <w:t xml:space="preserve">מתן של פיצויים </w:t>
      </w:r>
      <w:proofErr w:type="spellStart"/>
      <w:r w:rsidRPr="00892F4B">
        <w:rPr>
          <w:rFonts w:ascii="David" w:hAnsi="David" w:cs="David" w:hint="cs"/>
          <w:i/>
          <w:iCs/>
          <w:sz w:val="24"/>
          <w:szCs w:val="24"/>
          <w:rtl/>
        </w:rPr>
        <w:t>עונשיים</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ביהמ"ש ייתן פיצויים בתביעה נזיקית להשבת המצב לקדמותו בצורה של עונש לנתבע.</w:t>
      </w:r>
    </w:p>
    <w:p w14:paraId="7C9CD749" w14:textId="77777777" w:rsidR="00E2600E" w:rsidRDefault="00E2600E" w:rsidP="007316CD">
      <w:pPr>
        <w:pStyle w:val="ListParagraph"/>
        <w:numPr>
          <w:ilvl w:val="2"/>
          <w:numId w:val="7"/>
        </w:numPr>
        <w:bidi/>
        <w:spacing w:line="360" w:lineRule="auto"/>
        <w:jc w:val="both"/>
        <w:rPr>
          <w:rFonts w:ascii="David" w:hAnsi="David" w:cs="David"/>
          <w:sz w:val="24"/>
          <w:szCs w:val="24"/>
        </w:rPr>
      </w:pPr>
      <w:r w:rsidRPr="00892F4B">
        <w:rPr>
          <w:rFonts w:ascii="David" w:hAnsi="David" w:cs="David" w:hint="cs"/>
          <w:i/>
          <w:iCs/>
          <w:sz w:val="24"/>
          <w:szCs w:val="24"/>
          <w:rtl/>
        </w:rPr>
        <w:t>חוקים המעניקים פיצויים ללא הוכחת נזק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במקרים כאלו מספיק להוכיח שהאדם ביצע את המעשה שביצע ע"מ לתבוע ממנו פיצויים (לדוגמה חוק איסור לשון הרע).</w:t>
      </w:r>
    </w:p>
    <w:p w14:paraId="27FBF8D7" w14:textId="77777777" w:rsidR="00E2600E" w:rsidRDefault="00E2600E" w:rsidP="007316CD">
      <w:pPr>
        <w:pStyle w:val="ListParagraph"/>
        <w:numPr>
          <w:ilvl w:val="2"/>
          <w:numId w:val="7"/>
        </w:numPr>
        <w:bidi/>
        <w:spacing w:line="360" w:lineRule="auto"/>
        <w:jc w:val="both"/>
        <w:rPr>
          <w:rFonts w:ascii="David" w:hAnsi="David" w:cs="David"/>
          <w:sz w:val="24"/>
          <w:szCs w:val="24"/>
        </w:rPr>
      </w:pPr>
      <w:r w:rsidRPr="00892F4B">
        <w:rPr>
          <w:rFonts w:ascii="David" w:hAnsi="David" w:cs="David" w:hint="cs"/>
          <w:i/>
          <w:iCs/>
          <w:sz w:val="24"/>
          <w:szCs w:val="24"/>
          <w:rtl/>
        </w:rPr>
        <w:t>עוולה שהיא גם עבירה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במקרה בו מעשה מסוים יכול להיחשב גם עוולה וגם עבירה (כמו למשל תקיפה), ייתכן מצב בו התובע יכול לתבוע במקביל גם בהליך פלילי וגם בהליך נזיקי. עם זאת, על ביהמ"ש לעקב את ההליכים ע"מ לעדכן את הפרקליטות והמשטרה כדי שתיפתח חקירה פלילית.</w:t>
      </w:r>
    </w:p>
    <w:p w14:paraId="08862A8C" w14:textId="77777777" w:rsidR="00E2600E" w:rsidRPr="00F4147C" w:rsidRDefault="00E2600E" w:rsidP="007316CD">
      <w:pPr>
        <w:pStyle w:val="ListParagraph"/>
        <w:numPr>
          <w:ilvl w:val="1"/>
          <w:numId w:val="7"/>
        </w:numPr>
        <w:bidi/>
        <w:spacing w:line="360" w:lineRule="auto"/>
        <w:jc w:val="both"/>
        <w:rPr>
          <w:rFonts w:ascii="David" w:hAnsi="David" w:cs="David"/>
          <w:sz w:val="24"/>
          <w:szCs w:val="24"/>
          <w:u w:val="single"/>
        </w:rPr>
      </w:pPr>
      <w:r w:rsidRPr="00F4147C">
        <w:rPr>
          <w:rFonts w:ascii="David" w:hAnsi="David" w:cs="David" w:hint="cs"/>
          <w:sz w:val="24"/>
          <w:szCs w:val="24"/>
          <w:u w:val="single"/>
          <w:rtl/>
        </w:rPr>
        <w:t>תביעות נזיקיות ופליליות בגין אותן עבירות</w:t>
      </w:r>
    </w:p>
    <w:p w14:paraId="1E1AF98E"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ביהמ"ש בהליך פלילי רשאי לחייב את הנאשם לשלם פיצוי לניזוק. במקרה כזה המדינה היא זו שגובה את התשלום מהנתבע ומעבירה אותו לניזוק.</w:t>
      </w:r>
    </w:p>
    <w:p w14:paraId="0BE47503"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סמכות אזרחית נגררת לפלילית </w:t>
      </w:r>
      <w:r>
        <w:rPr>
          <w:rFonts w:ascii="David" w:hAnsi="David" w:cs="David"/>
          <w:sz w:val="24"/>
          <w:szCs w:val="24"/>
          <w:rtl/>
        </w:rPr>
        <w:t>–</w:t>
      </w:r>
      <w:r>
        <w:rPr>
          <w:rFonts w:ascii="David" w:hAnsi="David" w:cs="David" w:hint="cs"/>
          <w:sz w:val="24"/>
          <w:szCs w:val="24"/>
          <w:rtl/>
        </w:rPr>
        <w:t xml:space="preserve"> במקרה כזה, במידה ואדם הורשע בתביעה פלילית, רשאי הניזוק לגשת לביהמ"ש שהרשיע את הנתבע ולבקש ממנו פסיקה לפיצוי. המיוחד במקרה זה הוא ששופט פלילים יפסוק בהליך נזיקי.</w:t>
      </w:r>
    </w:p>
    <w:p w14:paraId="56699EF3"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אם אדם הגיש תביעה נזיקית רגילה נגד עבריין לאחר שהורשע בפלילי, ניתן להשתמש בפס"ד ההרשעה שלו (על תוכנו ועל הראיות שנקבעו בו) כראיה לגרימת הנזק.</w:t>
      </w:r>
    </w:p>
    <w:p w14:paraId="2D03A639" w14:textId="77777777" w:rsidR="00E2600E" w:rsidRPr="00513919" w:rsidRDefault="00E2600E" w:rsidP="007316CD">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היחס בין דיני הנזיקין למשפט הציבורי</w:t>
      </w:r>
    </w:p>
    <w:p w14:paraId="000C994D" w14:textId="77777777" w:rsidR="00E2600E" w:rsidRPr="00C83369" w:rsidRDefault="00E2600E" w:rsidP="007316CD">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נקודות השקה בין הדינים</w:t>
      </w:r>
    </w:p>
    <w:p w14:paraId="7E61C21C"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קיימת אפשרות למדינה לתבוע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(למשל בהסגת גבול). כמו כן, לרשויות הציבוריות יש אחריות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(כמו בפס"ד גורדון).</w:t>
      </w:r>
    </w:p>
    <w:p w14:paraId="0760B3A6"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קיימים סעיפים מיוחדים בדיני נזיקין המתייחסים לחסינות המדינה ורשויותיה (כמו למשל חסינות על פעולות מלחמתיות של המדינה, או חסינות לעובדי ציבור).</w:t>
      </w:r>
    </w:p>
    <w:p w14:paraId="23D891CB"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החקיקה הנזיקית כפופה לחוקי היסוד, וביהמ"ש רשאי לבטל חקיקה שסותרת אותם.</w:t>
      </w:r>
    </w:p>
    <w:p w14:paraId="465DCBD9" w14:textId="77777777" w:rsidR="00E2600E" w:rsidRPr="007D7BC3" w:rsidRDefault="00E2600E" w:rsidP="007316CD">
      <w:pPr>
        <w:pStyle w:val="ListParagraph"/>
        <w:numPr>
          <w:ilvl w:val="0"/>
          <w:numId w:val="7"/>
        </w:numPr>
        <w:bidi/>
        <w:spacing w:line="360" w:lineRule="auto"/>
        <w:jc w:val="both"/>
        <w:rPr>
          <w:rFonts w:ascii="David" w:hAnsi="David" w:cs="David"/>
          <w:sz w:val="24"/>
          <w:szCs w:val="24"/>
        </w:rPr>
      </w:pPr>
      <w:r w:rsidRPr="007D7BC3">
        <w:rPr>
          <w:rFonts w:ascii="David" w:hAnsi="David" w:cs="David" w:hint="cs"/>
          <w:b/>
          <w:bCs/>
          <w:sz w:val="24"/>
          <w:szCs w:val="24"/>
          <w:rtl/>
        </w:rPr>
        <w:t>היחס בין דיני נזיקין לדיני חוזים</w:t>
      </w:r>
    </w:p>
    <w:p w14:paraId="17621907" w14:textId="77777777" w:rsidR="00E2600E" w:rsidRPr="007D7BC3" w:rsidRDefault="00E2600E" w:rsidP="007316CD">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הבדלים בין הדינים</w:t>
      </w:r>
    </w:p>
    <w:p w14:paraId="2966E92D" w14:textId="77777777" w:rsidR="00E2600E" w:rsidRDefault="00E2600E" w:rsidP="007316CD">
      <w:pPr>
        <w:pStyle w:val="ListParagraph"/>
        <w:numPr>
          <w:ilvl w:val="2"/>
          <w:numId w:val="7"/>
        </w:numPr>
        <w:bidi/>
        <w:spacing w:line="360" w:lineRule="auto"/>
        <w:jc w:val="both"/>
        <w:rPr>
          <w:rFonts w:ascii="David" w:hAnsi="David" w:cs="David"/>
          <w:sz w:val="24"/>
          <w:szCs w:val="24"/>
        </w:rPr>
      </w:pPr>
      <w:r w:rsidRPr="002E6C6C">
        <w:rPr>
          <w:rFonts w:ascii="David" w:hAnsi="David" w:cs="David" w:hint="cs"/>
          <w:i/>
          <w:iCs/>
          <w:sz w:val="24"/>
          <w:szCs w:val="24"/>
          <w:rtl/>
        </w:rPr>
        <w:t>מקור החובה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בדיני חוזים מדובר בחיובים רצוניים, מכוח חוזה. בדיני נזיקין מדובר בחיובים לא רצוניים, מכוח החוק.</w:t>
      </w:r>
    </w:p>
    <w:p w14:paraId="6C0C2FB2"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i/>
          <w:iCs/>
          <w:sz w:val="24"/>
          <w:szCs w:val="24"/>
          <w:rtl/>
        </w:rPr>
        <w:t>תוכן החובה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בדיני חוזים החובה היא כפי שסיכמו הצדדים בחוזה שנכרת. בדיני נזיקין החובה היא כפי שקבוע בחוק.</w:t>
      </w:r>
    </w:p>
    <w:p w14:paraId="2A8EC364"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i/>
          <w:iCs/>
          <w:sz w:val="24"/>
          <w:szCs w:val="24"/>
          <w:rtl/>
        </w:rPr>
        <w:t>כלפי מי קיימת החובה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בדיני חוזים החובה חלה על הצדדים לחוזה (חובה אישית, אין </w:t>
      </w:r>
      <w:proofErr w:type="spellStart"/>
      <w:r>
        <w:rPr>
          <w:rFonts w:ascii="David" w:hAnsi="David" w:cs="David" w:hint="cs"/>
          <w:sz w:val="24"/>
          <w:szCs w:val="24"/>
          <w:rtl/>
        </w:rPr>
        <w:t>פרסונאם</w:t>
      </w:r>
      <w:proofErr w:type="spellEnd"/>
      <w:r>
        <w:rPr>
          <w:rFonts w:ascii="David" w:hAnsi="David" w:cs="David" w:hint="cs"/>
          <w:sz w:val="24"/>
          <w:szCs w:val="24"/>
          <w:rtl/>
        </w:rPr>
        <w:t>). בדיני נזיקין החובה חלה על כולם (כולי עלמא, אין רם).</w:t>
      </w:r>
    </w:p>
    <w:p w14:paraId="41EA9364"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i/>
          <w:iCs/>
          <w:sz w:val="24"/>
          <w:szCs w:val="24"/>
          <w:rtl/>
        </w:rPr>
        <w:t>סעדים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בדיני החוזים הסעד העיקרי הוא אכיפה. בדיני נזיקין הסעד העיקרי הוא פיצוי.</w:t>
      </w:r>
    </w:p>
    <w:p w14:paraId="5F2548C8"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i/>
          <w:iCs/>
          <w:sz w:val="24"/>
          <w:szCs w:val="24"/>
          <w:rtl/>
        </w:rPr>
        <w:lastRenderedPageBreak/>
        <w:t>מטרה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מטרת דיני החוזים להגן על האינטרסים הכלכליים של האדם והחברה. לעומת זאת, מטרת דיני הנזיקין היא להגן על גוף האדם ורכושו.</w:t>
      </w:r>
    </w:p>
    <w:p w14:paraId="3465F840" w14:textId="77777777" w:rsidR="00E2600E" w:rsidRPr="0072533B" w:rsidRDefault="00E2600E" w:rsidP="007316CD">
      <w:pPr>
        <w:pStyle w:val="ListParagraph"/>
        <w:numPr>
          <w:ilvl w:val="1"/>
          <w:numId w:val="7"/>
        </w:numPr>
        <w:bidi/>
        <w:spacing w:line="360" w:lineRule="auto"/>
        <w:jc w:val="both"/>
        <w:rPr>
          <w:rFonts w:ascii="David" w:hAnsi="David" w:cs="David"/>
          <w:sz w:val="24"/>
          <w:szCs w:val="24"/>
        </w:rPr>
      </w:pPr>
      <w:r>
        <w:rPr>
          <w:rFonts w:ascii="David" w:hAnsi="David" w:cs="David" w:hint="cs"/>
          <w:sz w:val="24"/>
          <w:szCs w:val="24"/>
          <w:u w:val="single"/>
          <w:rtl/>
        </w:rPr>
        <w:t>נקודות השקה בין הדינים</w:t>
      </w:r>
    </w:p>
    <w:p w14:paraId="46F16FB0"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כשיש יחסים חוזיים בין הצדדים, אבל גם יסוד של נזיקין.</w:t>
      </w:r>
    </w:p>
    <w:p w14:paraId="375694DF"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sz w:val="24"/>
          <w:szCs w:val="24"/>
          <w:rtl/>
        </w:rPr>
        <w:t xml:space="preserve">גרם הפרת חוזה שלא כדין </w:t>
      </w:r>
      <w:r>
        <w:rPr>
          <w:rFonts w:ascii="David" w:hAnsi="David" w:cs="David"/>
          <w:sz w:val="24"/>
          <w:szCs w:val="24"/>
          <w:rtl/>
        </w:rPr>
        <w:t>–</w:t>
      </w:r>
      <w:r>
        <w:rPr>
          <w:rFonts w:ascii="David" w:hAnsi="David" w:cs="David" w:hint="cs"/>
          <w:sz w:val="24"/>
          <w:szCs w:val="24"/>
          <w:rtl/>
        </w:rPr>
        <w:t xml:space="preserve"> מקרה בו צד ג' גורם לצד בחוזה להפר את התחייבותו מתוקף אותו החוזה. במקרה כזה על צד ג' לפצות את הניזוק.</w:t>
      </w:r>
    </w:p>
    <w:p w14:paraId="1FE5AC50" w14:textId="06882FDC" w:rsidR="00E2600E" w:rsidRPr="00E2600E" w:rsidRDefault="00E2600E" w:rsidP="007316CD">
      <w:pPr>
        <w:pStyle w:val="ListParagraph"/>
        <w:numPr>
          <w:ilvl w:val="0"/>
          <w:numId w:val="7"/>
        </w:numPr>
        <w:bidi/>
        <w:spacing w:line="360" w:lineRule="auto"/>
        <w:jc w:val="both"/>
        <w:rPr>
          <w:rFonts w:ascii="David" w:hAnsi="David" w:cs="David"/>
          <w:sz w:val="24"/>
          <w:szCs w:val="24"/>
        </w:rPr>
      </w:pPr>
      <w:r>
        <w:rPr>
          <w:rFonts w:ascii="David" w:hAnsi="David" w:cs="David" w:hint="cs"/>
          <w:b/>
          <w:bCs/>
          <w:sz w:val="24"/>
          <w:szCs w:val="24"/>
          <w:rtl/>
        </w:rPr>
        <w:t>היחס בין דיני נזיקין לדיני עשיית עושר ולא במשפט</w:t>
      </w:r>
      <w:r w:rsidRPr="00E2600E">
        <w:rPr>
          <w:rFonts w:ascii="David" w:hAnsi="David" w:cs="David" w:hint="cs"/>
          <w:sz w:val="24"/>
          <w:szCs w:val="24"/>
          <w:rtl/>
        </w:rPr>
        <w:t xml:space="preserve"> </w:t>
      </w:r>
      <w:r w:rsidRPr="00E2600E">
        <w:rPr>
          <w:rFonts w:ascii="David" w:hAnsi="David" w:cs="David"/>
          <w:sz w:val="24"/>
          <w:szCs w:val="24"/>
          <w:rtl/>
        </w:rPr>
        <w:t>–</w:t>
      </w:r>
      <w:r w:rsidRPr="00E2600E">
        <w:rPr>
          <w:rFonts w:ascii="David" w:hAnsi="David" w:cs="David" w:hint="cs"/>
          <w:sz w:val="24"/>
          <w:szCs w:val="24"/>
          <w:rtl/>
        </w:rPr>
        <w:t xml:space="preserve"> דיני עשיית עושר ולא במשפט קובעים כי במידה ולא ניתן להשיב למזכה את מה שנלקח ממנו, על הזוכה לפצות אותו בשווי הזכייה. במקרה כזה הניזוק יכול להחליט האם לתבוע </w:t>
      </w:r>
      <w:proofErr w:type="spellStart"/>
      <w:r w:rsidRPr="00E2600E">
        <w:rPr>
          <w:rFonts w:ascii="David" w:hAnsi="David" w:cs="David" w:hint="cs"/>
          <w:sz w:val="24"/>
          <w:szCs w:val="24"/>
          <w:rtl/>
        </w:rPr>
        <w:t>בנזיקין</w:t>
      </w:r>
      <w:proofErr w:type="spellEnd"/>
      <w:r w:rsidRPr="00E2600E">
        <w:rPr>
          <w:rFonts w:ascii="David" w:hAnsi="David" w:cs="David" w:hint="cs"/>
          <w:sz w:val="24"/>
          <w:szCs w:val="24"/>
          <w:rtl/>
        </w:rPr>
        <w:t xml:space="preserve"> (על שווי מה שנלקח ממנו) או בעשיית עושר (על שווי הרווח שעשה המזיק).</w:t>
      </w:r>
    </w:p>
    <w:p w14:paraId="49104963" w14:textId="77777777" w:rsidR="00E2600E" w:rsidRDefault="00E2600E" w:rsidP="007316CD">
      <w:pPr>
        <w:pStyle w:val="ListParagraph"/>
        <w:numPr>
          <w:ilvl w:val="0"/>
          <w:numId w:val="7"/>
        </w:numPr>
        <w:bidi/>
        <w:spacing w:line="360" w:lineRule="auto"/>
        <w:jc w:val="both"/>
        <w:rPr>
          <w:rFonts w:ascii="David" w:hAnsi="David" w:cs="David"/>
          <w:b/>
          <w:bCs/>
          <w:sz w:val="24"/>
          <w:szCs w:val="24"/>
        </w:rPr>
      </w:pPr>
      <w:r>
        <w:rPr>
          <w:rFonts w:ascii="David" w:hAnsi="David" w:cs="David" w:hint="cs"/>
          <w:b/>
          <w:bCs/>
          <w:sz w:val="24"/>
          <w:szCs w:val="24"/>
          <w:rtl/>
        </w:rPr>
        <w:t>היחס בין דיני הנזיקין לדיני הקניין</w:t>
      </w:r>
    </w:p>
    <w:p w14:paraId="10DC2A04" w14:textId="77777777" w:rsidR="00E2600E" w:rsidRPr="009A507F" w:rsidRDefault="00E2600E" w:rsidP="007316CD">
      <w:pPr>
        <w:pStyle w:val="ListParagraph"/>
        <w:numPr>
          <w:ilvl w:val="1"/>
          <w:numId w:val="7"/>
        </w:numPr>
        <w:bidi/>
        <w:spacing w:line="360" w:lineRule="auto"/>
        <w:jc w:val="both"/>
        <w:rPr>
          <w:rFonts w:ascii="David" w:hAnsi="David" w:cs="David"/>
          <w:b/>
          <w:bCs/>
          <w:sz w:val="24"/>
          <w:szCs w:val="24"/>
        </w:rPr>
      </w:pPr>
      <w:r>
        <w:rPr>
          <w:rFonts w:ascii="David" w:hAnsi="David" w:cs="David" w:hint="cs"/>
          <w:sz w:val="24"/>
          <w:szCs w:val="24"/>
          <w:u w:val="single"/>
          <w:rtl/>
        </w:rPr>
        <w:t>הבדלים בין הדינים</w:t>
      </w:r>
    </w:p>
    <w:p w14:paraId="6944A721"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i/>
          <w:iCs/>
          <w:sz w:val="24"/>
          <w:szCs w:val="24"/>
          <w:rtl/>
        </w:rPr>
        <w:t>נקודת המוצא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בדיני הנזיקין מעמידים במרכז את הסעד, בעוד שבדיני הקניין מעמידים במרכז את הזכות.</w:t>
      </w:r>
    </w:p>
    <w:p w14:paraId="09CC885D" w14:textId="77777777" w:rsidR="00E2600E" w:rsidRDefault="00E2600E" w:rsidP="007316CD">
      <w:pPr>
        <w:pStyle w:val="ListParagraph"/>
        <w:numPr>
          <w:ilvl w:val="2"/>
          <w:numId w:val="7"/>
        </w:numPr>
        <w:bidi/>
        <w:spacing w:line="360" w:lineRule="auto"/>
        <w:jc w:val="both"/>
        <w:rPr>
          <w:rFonts w:ascii="David" w:hAnsi="David" w:cs="David"/>
          <w:sz w:val="24"/>
          <w:szCs w:val="24"/>
        </w:rPr>
      </w:pPr>
      <w:r>
        <w:rPr>
          <w:rFonts w:ascii="David" w:hAnsi="David" w:cs="David" w:hint="cs"/>
          <w:i/>
          <w:iCs/>
          <w:sz w:val="24"/>
          <w:szCs w:val="24"/>
          <w:rtl/>
        </w:rPr>
        <w:t>סעד עיקרי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בדיני הנזיקין פיצויים (צווים כסעד משני). בדיני הקניין צווים.</w:t>
      </w:r>
    </w:p>
    <w:p w14:paraId="0698166E" w14:textId="77777777" w:rsidR="00E2600E" w:rsidRPr="009A507F" w:rsidRDefault="00E2600E" w:rsidP="007316CD">
      <w:pPr>
        <w:pStyle w:val="ListParagraph"/>
        <w:numPr>
          <w:ilvl w:val="0"/>
          <w:numId w:val="7"/>
        </w:numPr>
        <w:bidi/>
        <w:spacing w:line="360" w:lineRule="auto"/>
        <w:jc w:val="both"/>
        <w:rPr>
          <w:rFonts w:ascii="David" w:hAnsi="David" w:cs="David"/>
          <w:sz w:val="24"/>
          <w:szCs w:val="24"/>
          <w:rtl/>
        </w:rPr>
      </w:pPr>
      <w:r>
        <w:rPr>
          <w:rFonts w:ascii="David" w:hAnsi="David" w:cs="David" w:hint="cs"/>
          <w:b/>
          <w:bCs/>
          <w:sz w:val="24"/>
          <w:szCs w:val="24"/>
          <w:rtl/>
        </w:rPr>
        <w:t>היחס בין דיני נזיקין לדיני משפחה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נקודת ממשק במתן פיצוי נזיקי במקרה של סרבני גט.</w:t>
      </w:r>
    </w:p>
    <w:p w14:paraId="6B8FC6C2" w14:textId="4D0E671E" w:rsidR="00810C2D" w:rsidRDefault="00810C2D" w:rsidP="00810C2D">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תקיפה</w:t>
      </w:r>
    </w:p>
    <w:p w14:paraId="05C8FBAA" w14:textId="77777777" w:rsidR="00810C2D" w:rsidRPr="00F30A35" w:rsidRDefault="00810C2D" w:rsidP="00810C2D">
      <w:pPr>
        <w:bidi/>
        <w:spacing w:line="360" w:lineRule="auto"/>
        <w:jc w:val="both"/>
        <w:rPr>
          <w:rFonts w:ascii="David" w:hAnsi="David" w:cs="David"/>
          <w:b/>
          <w:bCs/>
          <w:sz w:val="24"/>
          <w:szCs w:val="24"/>
          <w:u w:val="single"/>
          <w:rtl/>
        </w:rPr>
      </w:pPr>
      <w:r>
        <w:rPr>
          <w:rFonts w:ascii="David" w:hAnsi="David" w:cs="David" w:hint="cs"/>
          <w:b/>
          <w:bCs/>
          <w:sz w:val="24"/>
          <w:szCs w:val="24"/>
          <w:u w:val="single"/>
          <w:rtl/>
        </w:rPr>
        <w:t>יסודות העוולה</w:t>
      </w:r>
    </w:p>
    <w:p w14:paraId="59001294" w14:textId="77777777" w:rsidR="004E7838" w:rsidRDefault="004E7838" w:rsidP="007316CD">
      <w:pPr>
        <w:pStyle w:val="ListParagraph"/>
        <w:numPr>
          <w:ilvl w:val="0"/>
          <w:numId w:val="10"/>
        </w:numPr>
        <w:bidi/>
        <w:spacing w:line="360" w:lineRule="auto"/>
        <w:jc w:val="both"/>
        <w:rPr>
          <w:rFonts w:ascii="David" w:hAnsi="David" w:cs="David"/>
          <w:sz w:val="24"/>
          <w:szCs w:val="24"/>
        </w:rPr>
      </w:pPr>
      <w:r>
        <w:rPr>
          <w:rFonts w:ascii="David" w:hAnsi="David" w:cs="David" w:hint="cs"/>
          <w:sz w:val="24"/>
          <w:szCs w:val="24"/>
          <w:rtl/>
        </w:rPr>
        <w:t xml:space="preserve">ניתן לחלק לשני סוגי יסודות </w:t>
      </w:r>
      <w:r>
        <w:rPr>
          <w:rFonts w:ascii="David" w:hAnsi="David" w:cs="David"/>
          <w:sz w:val="24"/>
          <w:szCs w:val="24"/>
          <w:rtl/>
        </w:rPr>
        <w:t>–</w:t>
      </w:r>
      <w:r>
        <w:rPr>
          <w:rFonts w:ascii="David" w:hAnsi="David" w:cs="David" w:hint="cs"/>
          <w:sz w:val="24"/>
          <w:szCs w:val="24"/>
          <w:rtl/>
        </w:rPr>
        <w:t xml:space="preserve"> פיזיים (מעשים שנעשים בפועל) ונפשיים (מצב מחשבתי של אחד הצדדים).</w:t>
      </w:r>
    </w:p>
    <w:p w14:paraId="0A6B4D8D" w14:textId="77777777" w:rsidR="00810C2D" w:rsidRPr="009817A1" w:rsidRDefault="00810C2D" w:rsidP="007316CD">
      <w:pPr>
        <w:pStyle w:val="ListParagraph"/>
        <w:numPr>
          <w:ilvl w:val="0"/>
          <w:numId w:val="10"/>
        </w:numPr>
        <w:bidi/>
        <w:spacing w:line="360" w:lineRule="auto"/>
        <w:jc w:val="both"/>
        <w:rPr>
          <w:rFonts w:ascii="David" w:hAnsi="David" w:cs="David"/>
          <w:b/>
          <w:bCs/>
          <w:sz w:val="24"/>
          <w:szCs w:val="24"/>
        </w:rPr>
      </w:pPr>
      <w:r w:rsidRPr="009817A1">
        <w:rPr>
          <w:rFonts w:ascii="David" w:hAnsi="David" w:cs="David" w:hint="cs"/>
          <w:b/>
          <w:bCs/>
          <w:sz w:val="24"/>
          <w:szCs w:val="24"/>
          <w:rtl/>
        </w:rPr>
        <w:t xml:space="preserve">תקיפה בפועל </w:t>
      </w:r>
      <w:r w:rsidRPr="009817A1">
        <w:rPr>
          <w:rFonts w:ascii="David" w:hAnsi="David" w:cs="David"/>
          <w:b/>
          <w:bCs/>
          <w:sz w:val="24"/>
          <w:szCs w:val="24"/>
          <w:rtl/>
        </w:rPr>
        <w:t>–</w:t>
      </w:r>
      <w:r w:rsidRPr="009817A1">
        <w:rPr>
          <w:rFonts w:ascii="David" w:hAnsi="David" w:cs="David" w:hint="cs"/>
          <w:b/>
          <w:bCs/>
          <w:sz w:val="24"/>
          <w:szCs w:val="24"/>
          <w:rtl/>
        </w:rPr>
        <w:t xml:space="preserve"> </w:t>
      </w:r>
      <w:r w:rsidRPr="009817A1">
        <w:rPr>
          <w:rFonts w:ascii="David" w:hAnsi="David" w:cs="David"/>
          <w:b/>
          <w:bCs/>
          <w:sz w:val="24"/>
          <w:szCs w:val="24"/>
        </w:rPr>
        <w:t>Battery</w:t>
      </w:r>
    </w:p>
    <w:p w14:paraId="5613316A" w14:textId="77777777" w:rsidR="00810C2D" w:rsidRPr="009817A1" w:rsidRDefault="00810C2D" w:rsidP="007316CD">
      <w:pPr>
        <w:pStyle w:val="ListParagraph"/>
        <w:numPr>
          <w:ilvl w:val="1"/>
          <w:numId w:val="10"/>
        </w:numPr>
        <w:bidi/>
        <w:spacing w:line="360" w:lineRule="auto"/>
        <w:jc w:val="both"/>
        <w:rPr>
          <w:rFonts w:ascii="David" w:hAnsi="David" w:cs="David"/>
          <w:sz w:val="24"/>
          <w:szCs w:val="24"/>
          <w:u w:val="single"/>
        </w:rPr>
      </w:pPr>
      <w:r w:rsidRPr="009817A1">
        <w:rPr>
          <w:rFonts w:ascii="David" w:hAnsi="David" w:cs="David" w:hint="cs"/>
          <w:sz w:val="24"/>
          <w:szCs w:val="24"/>
          <w:u w:val="single"/>
          <w:rtl/>
        </w:rPr>
        <w:t>יסודות פיזיים</w:t>
      </w:r>
    </w:p>
    <w:p w14:paraId="395B8108"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שימוש בכוח.</w:t>
      </w:r>
    </w:p>
    <w:p w14:paraId="0671DB5D"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נגד גופו של אדם.</w:t>
      </w:r>
    </w:p>
    <w:p w14:paraId="58F92EE3"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ע"י הכאה, נגיעה, הזזה או בכל דרך אחרת (במישרין או בעקיפין).</w:t>
      </w:r>
    </w:p>
    <w:p w14:paraId="6A88ABD4" w14:textId="77777777" w:rsidR="00810C2D" w:rsidRPr="009817A1" w:rsidRDefault="00810C2D" w:rsidP="007316CD">
      <w:pPr>
        <w:pStyle w:val="ListParagraph"/>
        <w:numPr>
          <w:ilvl w:val="1"/>
          <w:numId w:val="10"/>
        </w:numPr>
        <w:bidi/>
        <w:spacing w:line="360" w:lineRule="auto"/>
        <w:jc w:val="both"/>
        <w:rPr>
          <w:rFonts w:ascii="David" w:hAnsi="David" w:cs="David"/>
          <w:sz w:val="24"/>
          <w:szCs w:val="24"/>
          <w:u w:val="single"/>
        </w:rPr>
      </w:pPr>
      <w:r w:rsidRPr="009817A1">
        <w:rPr>
          <w:rFonts w:ascii="David" w:hAnsi="David" w:cs="David" w:hint="cs"/>
          <w:sz w:val="24"/>
          <w:szCs w:val="24"/>
          <w:u w:val="single"/>
          <w:rtl/>
        </w:rPr>
        <w:t>יסודות נפשיים</w:t>
      </w:r>
    </w:p>
    <w:p w14:paraId="1834DD67"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במתכוון.</w:t>
      </w:r>
    </w:p>
    <w:p w14:paraId="3F1E75C9"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שלא בהסכמת האדם (או בהסכמה שהושגה בתרמית).</w:t>
      </w:r>
    </w:p>
    <w:p w14:paraId="0E9970CC" w14:textId="77777777" w:rsidR="00810C2D" w:rsidRPr="00FA29B2" w:rsidRDefault="00810C2D" w:rsidP="007316CD">
      <w:pPr>
        <w:pStyle w:val="ListParagraph"/>
        <w:numPr>
          <w:ilvl w:val="0"/>
          <w:numId w:val="10"/>
        </w:numPr>
        <w:bidi/>
        <w:spacing w:line="360" w:lineRule="auto"/>
        <w:jc w:val="both"/>
        <w:rPr>
          <w:rFonts w:ascii="David" w:hAnsi="David" w:cs="David"/>
          <w:b/>
          <w:bCs/>
          <w:sz w:val="24"/>
          <w:szCs w:val="24"/>
        </w:rPr>
      </w:pPr>
      <w:r w:rsidRPr="00FA29B2">
        <w:rPr>
          <w:rFonts w:ascii="David" w:hAnsi="David" w:cs="David" w:hint="cs"/>
          <w:b/>
          <w:bCs/>
          <w:sz w:val="24"/>
          <w:szCs w:val="24"/>
          <w:rtl/>
        </w:rPr>
        <w:t xml:space="preserve">ניסיון או איום </w:t>
      </w:r>
      <w:r w:rsidRPr="00FA29B2">
        <w:rPr>
          <w:rFonts w:ascii="David" w:hAnsi="David" w:cs="David"/>
          <w:b/>
          <w:bCs/>
          <w:sz w:val="24"/>
          <w:szCs w:val="24"/>
          <w:rtl/>
        </w:rPr>
        <w:t>–</w:t>
      </w:r>
      <w:r w:rsidRPr="00FA29B2">
        <w:rPr>
          <w:rFonts w:ascii="David" w:hAnsi="David" w:cs="David" w:hint="cs"/>
          <w:b/>
          <w:bCs/>
          <w:sz w:val="24"/>
          <w:szCs w:val="24"/>
          <w:rtl/>
        </w:rPr>
        <w:t xml:space="preserve"> </w:t>
      </w:r>
      <w:r w:rsidRPr="00FA29B2">
        <w:rPr>
          <w:rFonts w:ascii="David" w:hAnsi="David" w:cs="David"/>
          <w:b/>
          <w:bCs/>
          <w:sz w:val="24"/>
          <w:szCs w:val="24"/>
        </w:rPr>
        <w:t>Assault</w:t>
      </w:r>
    </w:p>
    <w:p w14:paraId="2F88EE3E" w14:textId="77777777" w:rsidR="00810C2D" w:rsidRDefault="00810C2D" w:rsidP="007316CD">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יסודות פיזיים</w:t>
      </w:r>
    </w:p>
    <w:p w14:paraId="332899D7"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ניסיון או איום.</w:t>
      </w:r>
    </w:p>
    <w:p w14:paraId="37A2945D"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ע"י מעשה או תנועה.</w:t>
      </w:r>
    </w:p>
    <w:p w14:paraId="732283A8"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להשתמש בכוח כאמור.</w:t>
      </w:r>
    </w:p>
    <w:p w14:paraId="0E21B600"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נגד גופו של אדם.</w:t>
      </w:r>
    </w:p>
    <w:p w14:paraId="3E4FDC1E"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כשהמנסה או המאיים גורם.</w:t>
      </w:r>
    </w:p>
    <w:p w14:paraId="18BC34A1" w14:textId="77777777" w:rsidR="00810C2D" w:rsidRDefault="00810C2D" w:rsidP="007316CD">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u w:val="single"/>
          <w:rtl/>
        </w:rPr>
        <w:t>יסודות נפשיים</w:t>
      </w:r>
    </w:p>
    <w:p w14:paraId="073BD424"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שהאדם יניח שאכן יש לו אותה שעה הכוונה והיכולת לבצע את זממו.</w:t>
      </w:r>
    </w:p>
    <w:p w14:paraId="1D461FC7"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lastRenderedPageBreak/>
        <w:t>מטעמים סבירים (ההנחה).</w:t>
      </w:r>
    </w:p>
    <w:p w14:paraId="263DDFB3" w14:textId="77777777" w:rsidR="00810C2D" w:rsidRPr="00DF480B" w:rsidRDefault="00810C2D" w:rsidP="007316CD">
      <w:pPr>
        <w:pStyle w:val="ListParagraph"/>
        <w:numPr>
          <w:ilvl w:val="1"/>
          <w:numId w:val="10"/>
        </w:numPr>
        <w:bidi/>
        <w:spacing w:line="360" w:lineRule="auto"/>
        <w:jc w:val="both"/>
        <w:rPr>
          <w:rFonts w:ascii="David" w:hAnsi="David" w:cs="David"/>
          <w:sz w:val="24"/>
          <w:szCs w:val="24"/>
          <w:u w:val="single"/>
        </w:rPr>
      </w:pPr>
      <w:r w:rsidRPr="00DF480B">
        <w:rPr>
          <w:rFonts w:ascii="David" w:hAnsi="David" w:cs="David" w:hint="cs"/>
          <w:sz w:val="24"/>
          <w:szCs w:val="24"/>
          <w:u w:val="single"/>
          <w:rtl/>
        </w:rPr>
        <w:t xml:space="preserve">קיימת פה דרישה כפולה </w:t>
      </w:r>
      <w:proofErr w:type="spellStart"/>
      <w:r w:rsidRPr="00DF480B">
        <w:rPr>
          <w:rFonts w:ascii="David" w:hAnsi="David" w:cs="David" w:hint="cs"/>
          <w:sz w:val="24"/>
          <w:szCs w:val="24"/>
          <w:u w:val="single"/>
          <w:rtl/>
        </w:rPr>
        <w:t>מהמאויים</w:t>
      </w:r>
      <w:proofErr w:type="spellEnd"/>
    </w:p>
    <w:p w14:paraId="2EBB97AA"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שיאמין שהמאיים עלול לבצע את זממו.</w:t>
      </w:r>
    </w:p>
    <w:p w14:paraId="6DB63317" w14:textId="77777777" w:rsidR="00810C2D" w:rsidRDefault="00810C2D" w:rsidP="007316CD">
      <w:pPr>
        <w:pStyle w:val="ListParagraph"/>
        <w:numPr>
          <w:ilvl w:val="2"/>
          <w:numId w:val="10"/>
        </w:numPr>
        <w:bidi/>
        <w:spacing w:line="360" w:lineRule="auto"/>
        <w:jc w:val="both"/>
        <w:rPr>
          <w:rFonts w:ascii="David" w:hAnsi="David" w:cs="David"/>
          <w:sz w:val="24"/>
          <w:szCs w:val="24"/>
        </w:rPr>
      </w:pPr>
      <w:r>
        <w:rPr>
          <w:rFonts w:ascii="David" w:hAnsi="David" w:cs="David" w:hint="cs"/>
          <w:sz w:val="24"/>
          <w:szCs w:val="24"/>
          <w:rtl/>
        </w:rPr>
        <w:t>שהחשש הזה יהיה סביר.</w:t>
      </w:r>
    </w:p>
    <w:p w14:paraId="01D2ED80" w14:textId="77777777" w:rsidR="00810C2D" w:rsidRPr="0096793D" w:rsidRDefault="00810C2D" w:rsidP="007316CD">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rtl/>
        </w:rPr>
        <w:t xml:space="preserve">על פניו, חסרה פה דרישה של יסוד נפשי מהמאיים (אין "במתכוון"). מצב זה עלול להביא למקרה בו ניתן להאשים אדם שהוא מאיים או מנסה לתקוף בלי שמתכוון לאיים. </w:t>
      </w:r>
      <w:r w:rsidRPr="0096793D">
        <w:rPr>
          <w:rFonts w:ascii="David" w:hAnsi="David" w:cs="David" w:hint="cs"/>
          <w:sz w:val="24"/>
          <w:szCs w:val="24"/>
          <w:rtl/>
        </w:rPr>
        <w:t>עם זאת, ניתן להקיש את דרישת "במתכוון" מהתקיפה בפועל (</w:t>
      </w:r>
      <w:r>
        <w:rPr>
          <w:rFonts w:ascii="David" w:hAnsi="David" w:cs="David" w:hint="cs"/>
          <w:sz w:val="24"/>
          <w:szCs w:val="24"/>
          <w:rtl/>
        </w:rPr>
        <w:t>שימוש במילים</w:t>
      </w:r>
      <w:r w:rsidRPr="0096793D">
        <w:rPr>
          <w:rFonts w:ascii="David" w:hAnsi="David" w:cs="David" w:hint="cs"/>
          <w:sz w:val="24"/>
          <w:szCs w:val="24"/>
          <w:rtl/>
        </w:rPr>
        <w:t xml:space="preserve"> "להשתמש בכוח כאמור"</w:t>
      </w:r>
      <w:r>
        <w:rPr>
          <w:rFonts w:ascii="David" w:hAnsi="David" w:cs="David" w:hint="cs"/>
          <w:sz w:val="24"/>
          <w:szCs w:val="24"/>
          <w:rtl/>
        </w:rPr>
        <w:t xml:space="preserve"> ולקשר אותן לכוח המצוין ביסוד הפיזי הראשון של תקיפה בפועל</w:t>
      </w:r>
      <w:r w:rsidRPr="0096793D">
        <w:rPr>
          <w:rFonts w:ascii="David" w:hAnsi="David" w:cs="David" w:hint="cs"/>
          <w:sz w:val="24"/>
          <w:szCs w:val="24"/>
          <w:rtl/>
        </w:rPr>
        <w:t xml:space="preserve">) ובכך להכפיף את הניסיון או האיום לתקיפה. זאת מאחר </w:t>
      </w:r>
      <w:r>
        <w:rPr>
          <w:rFonts w:ascii="David" w:hAnsi="David" w:cs="David" w:hint="cs"/>
          <w:sz w:val="24"/>
          <w:szCs w:val="24"/>
          <w:rtl/>
        </w:rPr>
        <w:t>ש</w:t>
      </w:r>
      <w:r w:rsidRPr="0096793D">
        <w:rPr>
          <w:rFonts w:ascii="David" w:hAnsi="David" w:cs="David" w:hint="cs"/>
          <w:sz w:val="24"/>
          <w:szCs w:val="24"/>
          <w:rtl/>
        </w:rPr>
        <w:t xml:space="preserve">התקיפה בפועל חמורה יותר מהניסיון או האיום ולכן קל וחומר שגם בניסיון או איום קיים יסוד נפשי זה של כוונת </w:t>
      </w:r>
      <w:proofErr w:type="spellStart"/>
      <w:r w:rsidRPr="0096793D">
        <w:rPr>
          <w:rFonts w:ascii="David" w:hAnsi="David" w:cs="David" w:hint="cs"/>
          <w:sz w:val="24"/>
          <w:szCs w:val="24"/>
          <w:rtl/>
        </w:rPr>
        <w:t>המעוול</w:t>
      </w:r>
      <w:proofErr w:type="spellEnd"/>
      <w:r w:rsidRPr="0096793D">
        <w:rPr>
          <w:rFonts w:ascii="David" w:hAnsi="David" w:cs="David" w:hint="cs"/>
          <w:sz w:val="24"/>
          <w:szCs w:val="24"/>
          <w:rtl/>
        </w:rPr>
        <w:t>.</w:t>
      </w:r>
    </w:p>
    <w:p w14:paraId="13EDE998" w14:textId="77777777" w:rsidR="00810C2D" w:rsidRDefault="00810C2D" w:rsidP="007316CD">
      <w:pPr>
        <w:pStyle w:val="ListParagraph"/>
        <w:numPr>
          <w:ilvl w:val="0"/>
          <w:numId w:val="10"/>
        </w:numPr>
        <w:bidi/>
        <w:spacing w:line="360" w:lineRule="auto"/>
        <w:jc w:val="both"/>
        <w:rPr>
          <w:rFonts w:ascii="David" w:hAnsi="David" w:cs="David"/>
          <w:sz w:val="24"/>
          <w:szCs w:val="24"/>
        </w:rPr>
      </w:pPr>
      <w:r w:rsidRPr="00AE2996">
        <w:rPr>
          <w:rFonts w:ascii="David" w:hAnsi="David" w:cs="David" w:hint="cs"/>
          <w:b/>
          <w:bCs/>
          <w:sz w:val="24"/>
          <w:szCs w:val="24"/>
          <w:rtl/>
        </w:rPr>
        <w:t>האינטרס המוגן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שלמות גופו וחייו של אדם. אין דרישה להוכחת נזק. בהמשך הוחלט לכלול באינטרס זה גם את האוטונומיה של אדם לגופו.</w:t>
      </w:r>
    </w:p>
    <w:p w14:paraId="29273880" w14:textId="77777777" w:rsidR="00810C2D" w:rsidRDefault="00810C2D" w:rsidP="007316CD">
      <w:pPr>
        <w:pStyle w:val="ListParagraph"/>
        <w:numPr>
          <w:ilvl w:val="0"/>
          <w:numId w:val="10"/>
        </w:numPr>
        <w:bidi/>
        <w:spacing w:line="360" w:lineRule="auto"/>
        <w:jc w:val="both"/>
        <w:rPr>
          <w:rFonts w:ascii="David" w:hAnsi="David" w:cs="David"/>
          <w:sz w:val="24"/>
          <w:szCs w:val="24"/>
        </w:rPr>
      </w:pPr>
      <w:r>
        <w:rPr>
          <w:rFonts w:ascii="David" w:hAnsi="David" w:cs="David" w:hint="cs"/>
          <w:b/>
          <w:bCs/>
          <w:sz w:val="24"/>
          <w:szCs w:val="24"/>
          <w:rtl/>
        </w:rPr>
        <w:t>במתכוון</w:t>
      </w:r>
    </w:p>
    <w:p w14:paraId="60AF4D88" w14:textId="77777777" w:rsidR="00810C2D" w:rsidRPr="002B2C90" w:rsidRDefault="00810C2D" w:rsidP="007316CD">
      <w:pPr>
        <w:pStyle w:val="ListParagraph"/>
        <w:numPr>
          <w:ilvl w:val="1"/>
          <w:numId w:val="10"/>
        </w:numPr>
        <w:bidi/>
        <w:spacing w:line="360" w:lineRule="auto"/>
        <w:jc w:val="both"/>
        <w:rPr>
          <w:rFonts w:ascii="David" w:hAnsi="David" w:cs="David"/>
          <w:sz w:val="24"/>
          <w:szCs w:val="24"/>
        </w:rPr>
      </w:pPr>
      <w:r>
        <w:rPr>
          <w:rFonts w:ascii="David" w:hAnsi="David" w:cs="David" w:hint="cs"/>
          <w:sz w:val="24"/>
          <w:szCs w:val="24"/>
          <w:rtl/>
        </w:rPr>
        <w:t>אין הכוונה במילה זו להתכוון לעשות נזק. הכוונה היא להתכוון לעשות את המעשה שנחשב תקיפה מבחינת הנתקף. עם זאת, קיימות הגנות על מעשים בעלי אופי מסוים.</w:t>
      </w:r>
    </w:p>
    <w:p w14:paraId="403E3BBD" w14:textId="77777777" w:rsidR="00810C2D" w:rsidRDefault="00810C2D" w:rsidP="007316CD">
      <w:pPr>
        <w:pStyle w:val="ListParagraph"/>
        <w:numPr>
          <w:ilvl w:val="1"/>
          <w:numId w:val="10"/>
        </w:numPr>
        <w:bidi/>
        <w:spacing w:line="360" w:lineRule="auto"/>
        <w:jc w:val="both"/>
        <w:rPr>
          <w:rFonts w:ascii="David" w:hAnsi="David" w:cs="David"/>
          <w:sz w:val="24"/>
          <w:szCs w:val="24"/>
        </w:rPr>
      </w:pPr>
      <w:r w:rsidRPr="002B2C90">
        <w:rPr>
          <w:rFonts w:ascii="David" w:hAnsi="David" w:cs="David" w:hint="cs"/>
          <w:sz w:val="24"/>
          <w:szCs w:val="24"/>
          <w:u w:val="single"/>
          <w:rtl/>
        </w:rPr>
        <w:t>מעשה של מה בכך</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נושא זה כולל בתוכו מעשים שאדם סביר לא היה תובע בגינם. מדובר בהגנה כללית שמטרתה להפחית בכמות התביעות ה"מיותרות" שמובן מאליו שאינן עוסקות בתקיפה של ממש.</w:t>
      </w:r>
    </w:p>
    <w:p w14:paraId="2E8699A1" w14:textId="77777777" w:rsidR="00810C2D" w:rsidRDefault="00810C2D" w:rsidP="007316CD">
      <w:pPr>
        <w:pStyle w:val="ListParagraph"/>
        <w:numPr>
          <w:ilvl w:val="1"/>
          <w:numId w:val="10"/>
        </w:numPr>
        <w:bidi/>
        <w:spacing w:line="360" w:lineRule="auto"/>
        <w:jc w:val="both"/>
        <w:rPr>
          <w:rFonts w:ascii="David" w:hAnsi="David" w:cs="David"/>
          <w:sz w:val="24"/>
          <w:szCs w:val="24"/>
        </w:rPr>
      </w:pPr>
      <w:r w:rsidRPr="002B2C90">
        <w:rPr>
          <w:rFonts w:ascii="David" w:hAnsi="David" w:cs="David" w:hint="cs"/>
          <w:sz w:val="24"/>
          <w:szCs w:val="24"/>
          <w:u w:val="single"/>
          <w:rtl/>
        </w:rPr>
        <w:t xml:space="preserve">הסכמה </w:t>
      </w:r>
      <w:r>
        <w:rPr>
          <w:rFonts w:ascii="David" w:hAnsi="David" w:cs="David" w:hint="cs"/>
          <w:sz w:val="24"/>
          <w:szCs w:val="24"/>
          <w:u w:val="single"/>
          <w:rtl/>
        </w:rPr>
        <w:t>מ</w:t>
      </w:r>
      <w:r w:rsidRPr="002B2C90">
        <w:rPr>
          <w:rFonts w:ascii="David" w:hAnsi="David" w:cs="David" w:hint="cs"/>
          <w:sz w:val="24"/>
          <w:szCs w:val="24"/>
          <w:u w:val="single"/>
          <w:rtl/>
        </w:rPr>
        <w:t>כלל</w:t>
      </w:r>
      <w:r>
        <w:rPr>
          <w:rFonts w:ascii="David" w:hAnsi="David" w:cs="David" w:hint="cs"/>
          <w:sz w:val="24"/>
          <w:szCs w:val="24"/>
          <w:u w:val="single"/>
          <w:rtl/>
        </w:rPr>
        <w:t>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בדברים סבירים שהגיוני שיקרו במהלך היום-יום (כמו הידחפות באוטובוס) והציבור מסכים להם באופן טבעי.</w:t>
      </w:r>
    </w:p>
    <w:p w14:paraId="7CC07267" w14:textId="77777777" w:rsidR="00810C2D" w:rsidRPr="008307C9" w:rsidRDefault="00810C2D" w:rsidP="00810C2D">
      <w:pPr>
        <w:bidi/>
        <w:spacing w:line="360" w:lineRule="auto"/>
        <w:jc w:val="both"/>
        <w:rPr>
          <w:rFonts w:ascii="David" w:hAnsi="David" w:cs="David"/>
          <w:b/>
          <w:bCs/>
          <w:sz w:val="24"/>
          <w:szCs w:val="24"/>
          <w:u w:val="single"/>
        </w:rPr>
      </w:pPr>
      <w:r>
        <w:rPr>
          <w:rFonts w:ascii="David" w:hAnsi="David" w:cs="David" w:hint="cs"/>
          <w:b/>
          <w:bCs/>
          <w:sz w:val="24"/>
          <w:szCs w:val="24"/>
          <w:u w:val="single"/>
          <w:rtl/>
        </w:rPr>
        <w:t>תקיפה רפואית</w:t>
      </w:r>
    </w:p>
    <w:p w14:paraId="7DF1CD1B" w14:textId="77777777" w:rsidR="00810C2D" w:rsidRDefault="00810C2D" w:rsidP="007316CD">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הסכמה מדעת</w:t>
      </w:r>
    </w:p>
    <w:p w14:paraId="40567008" w14:textId="77777777" w:rsidR="00810C2D" w:rsidRPr="00A604AB" w:rsidRDefault="00810C2D" w:rsidP="007316CD">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הסכמה מתוך ידיעת המצב לאשורו (</w:t>
      </w:r>
      <w:r>
        <w:rPr>
          <w:rFonts w:ascii="David" w:hAnsi="David" w:cs="David"/>
          <w:sz w:val="24"/>
          <w:szCs w:val="24"/>
        </w:rPr>
        <w:t>Informed Consent</w:t>
      </w:r>
      <w:r>
        <w:rPr>
          <w:rFonts w:ascii="David" w:hAnsi="David" w:cs="David" w:hint="cs"/>
          <w:sz w:val="24"/>
          <w:szCs w:val="24"/>
          <w:rtl/>
        </w:rPr>
        <w:t xml:space="preserve">). </w:t>
      </w:r>
      <w:r w:rsidRPr="00A604AB">
        <w:rPr>
          <w:rFonts w:ascii="David" w:hAnsi="David" w:cs="David" w:hint="cs"/>
          <w:sz w:val="24"/>
          <w:szCs w:val="24"/>
          <w:rtl/>
        </w:rPr>
        <w:t>מתוך כך שההסכמה כרוכה בהסבר של הרופא למטופל על ההליך שיש לבצע, הסיכונים הכרוכים בו וכדו'.</w:t>
      </w:r>
    </w:p>
    <w:p w14:paraId="4F14BA0C" w14:textId="77777777" w:rsidR="00810C2D" w:rsidRDefault="00810C2D" w:rsidP="007316CD">
      <w:pPr>
        <w:pStyle w:val="ListParagraph"/>
        <w:numPr>
          <w:ilvl w:val="0"/>
          <w:numId w:val="9"/>
        </w:numPr>
        <w:bidi/>
        <w:spacing w:line="360" w:lineRule="auto"/>
        <w:jc w:val="both"/>
        <w:rPr>
          <w:rFonts w:ascii="David" w:hAnsi="David" w:cs="David"/>
          <w:sz w:val="24"/>
          <w:szCs w:val="24"/>
        </w:rPr>
      </w:pPr>
      <w:r>
        <w:rPr>
          <w:rFonts w:ascii="David" w:hAnsi="David" w:cs="David" w:hint="cs"/>
          <w:sz w:val="24"/>
          <w:szCs w:val="24"/>
          <w:rtl/>
        </w:rPr>
        <w:t>קיימות שתי גישות לגבי גבולות דרישת ההסכמה מדעת:</w:t>
      </w:r>
    </w:p>
    <w:p w14:paraId="693241B6" w14:textId="77777777" w:rsidR="00810C2D" w:rsidRDefault="00810C2D" w:rsidP="007316CD">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העמדה הפטרנליסטית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בשל מגבלות הידע וההבנה של החולה ברפואה, מספיקה הסכמתו אשר תילמד למשל מעצם הגיעו לטיפול.</w:t>
      </w:r>
    </w:p>
    <w:p w14:paraId="480FDDC6" w14:textId="77777777" w:rsidR="00810C2D" w:rsidRDefault="00810C2D" w:rsidP="007316CD">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u w:val="single"/>
          <w:rtl/>
        </w:rPr>
        <w:t>זכות היסוד של הפרט לאוטונומיה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לגלות לחולה את כל הסיכונים אשר אדם סביר היה מייחס להם חשיבות בהחלטתו להסכים לביצוע הטיפול.</w:t>
      </w:r>
    </w:p>
    <w:p w14:paraId="23BBDC08" w14:textId="77777777" w:rsidR="00810C2D" w:rsidRPr="00D2278E" w:rsidRDefault="00810C2D" w:rsidP="007316CD">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פס"ד צברי</w:t>
      </w:r>
    </w:p>
    <w:p w14:paraId="78F4F658" w14:textId="77777777" w:rsidR="00810C2D" w:rsidRPr="00644BDA" w:rsidRDefault="00810C2D" w:rsidP="007316CD">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השופטת </w:t>
      </w:r>
      <w:proofErr w:type="spellStart"/>
      <w:r>
        <w:rPr>
          <w:rFonts w:ascii="David" w:hAnsi="David" w:cs="David" w:hint="cs"/>
          <w:sz w:val="24"/>
          <w:szCs w:val="24"/>
          <w:rtl/>
        </w:rPr>
        <w:t>אבנור</w:t>
      </w:r>
      <w:proofErr w:type="spellEnd"/>
      <w:r>
        <w:rPr>
          <w:rFonts w:ascii="David" w:hAnsi="David" w:cs="David" w:hint="cs"/>
          <w:sz w:val="24"/>
          <w:szCs w:val="24"/>
          <w:rtl/>
        </w:rPr>
        <w:t xml:space="preserve"> מביעה כאן דעה כי אין על הרופאים חובה לשתף את כלל הפרטים הנוגעים לכל הליך רפואי עם המטופלים. </w:t>
      </w:r>
      <w:r w:rsidRPr="00644BDA">
        <w:rPr>
          <w:rFonts w:ascii="David" w:hAnsi="David" w:cs="David" w:hint="cs"/>
          <w:sz w:val="24"/>
          <w:szCs w:val="24"/>
          <w:rtl/>
        </w:rPr>
        <w:t>למעשה מובעת כאן הגישה הפטרנליסטית.</w:t>
      </w:r>
    </w:p>
    <w:p w14:paraId="689B8D32" w14:textId="77777777" w:rsidR="00810C2D" w:rsidRDefault="00810C2D" w:rsidP="007316CD">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ניכר כי בפסקי דין אחרים (נחמן נ' קופ"ח, </w:t>
      </w:r>
      <w:proofErr w:type="spellStart"/>
      <w:r>
        <w:rPr>
          <w:rFonts w:ascii="David" w:hAnsi="David" w:cs="David" w:hint="cs"/>
          <w:sz w:val="24"/>
          <w:szCs w:val="24"/>
          <w:rtl/>
        </w:rPr>
        <w:t>רייבי</w:t>
      </w:r>
      <w:proofErr w:type="spellEnd"/>
      <w:r>
        <w:rPr>
          <w:rFonts w:ascii="David" w:hAnsi="David" w:cs="David" w:hint="cs"/>
          <w:sz w:val="24"/>
          <w:szCs w:val="24"/>
          <w:rtl/>
        </w:rPr>
        <w:t xml:space="preserve"> נ' </w:t>
      </w:r>
      <w:proofErr w:type="spellStart"/>
      <w:r>
        <w:rPr>
          <w:rFonts w:ascii="David" w:hAnsi="David" w:cs="David" w:hint="cs"/>
          <w:sz w:val="24"/>
          <w:szCs w:val="24"/>
          <w:rtl/>
        </w:rPr>
        <w:t>וייגל</w:t>
      </w:r>
      <w:proofErr w:type="spellEnd"/>
      <w:r>
        <w:rPr>
          <w:rFonts w:ascii="David" w:hAnsi="David" w:cs="David" w:hint="cs"/>
          <w:sz w:val="24"/>
          <w:szCs w:val="24"/>
          <w:rtl/>
        </w:rPr>
        <w:t>) ההלכה הנובעת היא כי יש להסביר למטופלים את כלל הסיכונים הכרוכים בהליך הרפואי שהם עומדים לעבור.</w:t>
      </w:r>
    </w:p>
    <w:p w14:paraId="3284A17D" w14:textId="77777777" w:rsidR="00810C2D" w:rsidRPr="00C45AAA" w:rsidRDefault="00810C2D" w:rsidP="007316CD">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נימוקים בעד דרישת הסכמה מדעת</w:t>
      </w:r>
    </w:p>
    <w:p w14:paraId="25340896" w14:textId="77777777" w:rsidR="00810C2D" w:rsidRDefault="00810C2D" w:rsidP="007316CD">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הזכות להגדרה עצמית ולאוטונומיה של היחיד.</w:t>
      </w:r>
    </w:p>
    <w:p w14:paraId="583A239B" w14:textId="77777777" w:rsidR="00810C2D" w:rsidRDefault="00810C2D" w:rsidP="007316CD">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lastRenderedPageBreak/>
        <w:t>הגנה על הסטטוס של החולה כאדם בעל שיפוט עצמי ויכולת חשיבה, כדי שלא ייהפך לאובייקט.</w:t>
      </w:r>
    </w:p>
    <w:p w14:paraId="4974C53A" w14:textId="77777777" w:rsidR="00810C2D" w:rsidRDefault="00810C2D" w:rsidP="007316CD">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מניע לצמצום תרמית, כפיה, השפעה בלתי הוגנת, טעות, הזנחה ורשלנות בתהליך קבלת החלטות לגבי טיפול רפואי.</w:t>
      </w:r>
    </w:p>
    <w:p w14:paraId="1FBF2CB2" w14:textId="77777777" w:rsidR="00810C2D" w:rsidRDefault="00810C2D" w:rsidP="007316CD">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שני הנימוקים הראשונים הם נימוקים </w:t>
      </w:r>
      <w:proofErr w:type="spellStart"/>
      <w:r>
        <w:rPr>
          <w:rFonts w:ascii="David" w:hAnsi="David" w:cs="David" w:hint="cs"/>
          <w:sz w:val="24"/>
          <w:szCs w:val="24"/>
          <w:rtl/>
        </w:rPr>
        <w:t>דיאונטולוגיים</w:t>
      </w:r>
      <w:proofErr w:type="spellEnd"/>
      <w:r>
        <w:rPr>
          <w:rFonts w:ascii="David" w:hAnsi="David" w:cs="David" w:hint="cs"/>
          <w:sz w:val="24"/>
          <w:szCs w:val="24"/>
          <w:rtl/>
        </w:rPr>
        <w:t>, הנוגעים לזכויותיו של אדם בהיותו אדם. הנימוק האחרון הוא נימוק צופה פני עתיד, שמתייחס למקרים שעלולים לקרות במידה ולא תהיה דרישה להסכמה מדעת.</w:t>
      </w:r>
    </w:p>
    <w:p w14:paraId="04226E5A" w14:textId="77777777" w:rsidR="00810C2D" w:rsidRPr="00A04D21" w:rsidRDefault="00810C2D" w:rsidP="007316CD">
      <w:pPr>
        <w:pStyle w:val="ListParagraph"/>
        <w:numPr>
          <w:ilvl w:val="0"/>
          <w:numId w:val="9"/>
        </w:numPr>
        <w:bidi/>
        <w:spacing w:line="360" w:lineRule="auto"/>
        <w:jc w:val="both"/>
        <w:rPr>
          <w:rFonts w:ascii="David" w:hAnsi="David" w:cs="David"/>
          <w:sz w:val="24"/>
          <w:szCs w:val="24"/>
        </w:rPr>
      </w:pPr>
      <w:r>
        <w:rPr>
          <w:rFonts w:ascii="David" w:hAnsi="David" w:cs="David" w:hint="cs"/>
          <w:b/>
          <w:bCs/>
          <w:sz w:val="24"/>
          <w:szCs w:val="24"/>
          <w:rtl/>
        </w:rPr>
        <w:t>חוק זכויות החולה</w:t>
      </w:r>
    </w:p>
    <w:p w14:paraId="37F02353" w14:textId="77777777" w:rsidR="00810C2D" w:rsidRDefault="00810C2D" w:rsidP="007316CD">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עלתה השאלה באיזו רמה צריך לפרט את הסיכונים בפני המטופל.</w:t>
      </w:r>
    </w:p>
    <w:p w14:paraId="1287FC93" w14:textId="77777777" w:rsidR="00810C2D" w:rsidRPr="00ED4BB7" w:rsidRDefault="00810C2D" w:rsidP="007316CD">
      <w:pPr>
        <w:pStyle w:val="ListParagraph"/>
        <w:numPr>
          <w:ilvl w:val="1"/>
          <w:numId w:val="9"/>
        </w:numPr>
        <w:bidi/>
        <w:spacing w:line="360" w:lineRule="auto"/>
        <w:jc w:val="both"/>
        <w:rPr>
          <w:rFonts w:ascii="David" w:hAnsi="David" w:cs="David"/>
          <w:sz w:val="24"/>
          <w:szCs w:val="24"/>
        </w:rPr>
      </w:pPr>
      <w:r>
        <w:rPr>
          <w:rFonts w:ascii="David" w:hAnsi="David" w:cs="David" w:hint="cs"/>
          <w:sz w:val="24"/>
          <w:szCs w:val="24"/>
          <w:rtl/>
        </w:rPr>
        <w:t xml:space="preserve">תחילה, רצו להחיל את מבחן הרופא הסביר, לפיו על רופא לשתף את המידע שרופא סביר היה משתף עם מטופל. בהמשך, עלתה האופציה להסתכל על כך במבחן החולה הסביר, לפיו על רופא לשתף מידע לפי מה שמטופל סביר היה רוצה לשמוע לגבי הטיפול שעתיד לעבור. </w:t>
      </w:r>
      <w:r w:rsidRPr="00ED4BB7">
        <w:rPr>
          <w:rFonts w:ascii="David" w:hAnsi="David" w:cs="David" w:hint="cs"/>
          <w:sz w:val="24"/>
          <w:szCs w:val="24"/>
          <w:rtl/>
        </w:rPr>
        <w:t>המבחן שאומץ בסופו של דבר בחוק (ס' 13(ב)) הוא מבחן החולה הסביר. קיים חריג לעניין זה בסעיף 13(ד), אך שם שיקול הדעת נתון לוועדת אתיקה ולא לרופא המטפל.</w:t>
      </w:r>
    </w:p>
    <w:p w14:paraId="123B55FC" w14:textId="77777777" w:rsidR="00D02BF7" w:rsidRPr="00D02BF7" w:rsidRDefault="00810C2D" w:rsidP="007316CD">
      <w:pPr>
        <w:pStyle w:val="ListParagraph"/>
        <w:numPr>
          <w:ilvl w:val="0"/>
          <w:numId w:val="9"/>
        </w:numPr>
        <w:bidi/>
        <w:spacing w:line="360" w:lineRule="auto"/>
        <w:jc w:val="both"/>
        <w:rPr>
          <w:rFonts w:ascii="David" w:hAnsi="David" w:cs="David"/>
          <w:b/>
          <w:bCs/>
          <w:sz w:val="24"/>
          <w:szCs w:val="24"/>
        </w:rPr>
      </w:pPr>
      <w:r w:rsidRPr="00DE4CBC">
        <w:rPr>
          <w:rFonts w:ascii="David" w:hAnsi="David" w:cs="David" w:hint="cs"/>
          <w:b/>
          <w:bCs/>
          <w:sz w:val="24"/>
          <w:szCs w:val="24"/>
          <w:rtl/>
        </w:rPr>
        <w:t>צורת ההסכמה מדעת</w:t>
      </w:r>
      <w:r w:rsidRPr="00470C42">
        <w:rPr>
          <w:rFonts w:ascii="David" w:hAnsi="David" w:cs="David" w:hint="cs"/>
          <w:sz w:val="24"/>
          <w:szCs w:val="24"/>
          <w:rtl/>
        </w:rPr>
        <w:t xml:space="preserve"> </w:t>
      </w:r>
      <w:r w:rsidRPr="00470C42">
        <w:rPr>
          <w:rFonts w:ascii="David" w:hAnsi="David" w:cs="David"/>
          <w:sz w:val="24"/>
          <w:szCs w:val="24"/>
          <w:rtl/>
        </w:rPr>
        <w:t>–</w:t>
      </w:r>
      <w:r w:rsidRPr="00470C42">
        <w:rPr>
          <w:rFonts w:ascii="David" w:hAnsi="David" w:cs="David" w:hint="cs"/>
          <w:sz w:val="24"/>
          <w:szCs w:val="24"/>
          <w:rtl/>
        </w:rPr>
        <w:t xml:space="preserve"> באופן כללי, הסכמה מדעת יכולה שתהיה בכתב, בע"פ או בהתנהגות. עם זאת, כירורגיה (וכן צנתורים, דיאליזה, טיפול בקרינה, טיפולי הפריה חוץ גופית, כימותרפיה) מחייבת הסכמה בכתב שתפרט את תמצית ההסבר שניתן למטופל. </w:t>
      </w:r>
    </w:p>
    <w:p w14:paraId="6E3A2DCD" w14:textId="77777777" w:rsidR="00960F93" w:rsidRDefault="00D02BF7" w:rsidP="007316CD">
      <w:pPr>
        <w:pStyle w:val="ListParagraph"/>
        <w:numPr>
          <w:ilvl w:val="0"/>
          <w:numId w:val="9"/>
        </w:numPr>
        <w:bidi/>
        <w:spacing w:line="360" w:lineRule="auto"/>
        <w:jc w:val="both"/>
        <w:rPr>
          <w:rFonts w:ascii="David" w:hAnsi="David" w:cs="David"/>
          <w:b/>
          <w:bCs/>
          <w:sz w:val="24"/>
          <w:szCs w:val="24"/>
        </w:rPr>
      </w:pPr>
      <w:r w:rsidRPr="00D02BF7">
        <w:rPr>
          <w:rFonts w:ascii="David" w:hAnsi="David" w:cs="David" w:hint="cs"/>
          <w:b/>
          <w:bCs/>
          <w:sz w:val="24"/>
          <w:szCs w:val="24"/>
          <w:rtl/>
        </w:rPr>
        <w:t>דרישת הקשר הסיבתי</w:t>
      </w:r>
    </w:p>
    <w:p w14:paraId="1250F7B6" w14:textId="2B79D010" w:rsidR="00EB2ED0" w:rsidRPr="00BB69C5" w:rsidRDefault="00036234" w:rsidP="00036234">
      <w:pPr>
        <w:pStyle w:val="ListParagraph"/>
        <w:numPr>
          <w:ilvl w:val="1"/>
          <w:numId w:val="9"/>
        </w:numPr>
        <w:bidi/>
        <w:spacing w:line="360" w:lineRule="auto"/>
        <w:jc w:val="both"/>
        <w:rPr>
          <w:rFonts w:ascii="David" w:hAnsi="David" w:cs="David"/>
          <w:sz w:val="24"/>
          <w:szCs w:val="24"/>
        </w:rPr>
      </w:pPr>
      <w:r w:rsidRPr="00960F93">
        <w:rPr>
          <w:rFonts w:ascii="David" w:hAnsi="David" w:cs="David" w:hint="cs"/>
          <w:sz w:val="24"/>
          <w:szCs w:val="24"/>
          <w:rtl/>
        </w:rPr>
        <w:t>התובע פיצויים צריך בד"כ להוכיח שהנזק שבגינו תובע פיצויים נגרם בשל העוולה.</w:t>
      </w:r>
      <w:r>
        <w:rPr>
          <w:rFonts w:ascii="David" w:hAnsi="David" w:cs="David" w:hint="cs"/>
          <w:sz w:val="24"/>
          <w:szCs w:val="24"/>
          <w:rtl/>
        </w:rPr>
        <w:t xml:space="preserve"> עולה השאלה </w:t>
      </w:r>
      <w:r w:rsidR="00EB2ED0" w:rsidRPr="00036234">
        <w:rPr>
          <w:rFonts w:ascii="David" w:hAnsi="David" w:cs="David" w:hint="cs"/>
          <w:sz w:val="24"/>
          <w:szCs w:val="24"/>
          <w:rtl/>
        </w:rPr>
        <w:t>האם נדרש קשר סיבתי בתקיפה רפואית? לעניין עילת התקיפה, אין צורך (מאחר שלא חייבים להראות נזק). כך גם לעניין הפגיעה באוטונומיה.</w:t>
      </w:r>
      <w:r w:rsidR="00BB69C5">
        <w:rPr>
          <w:rFonts w:ascii="David" w:hAnsi="David" w:cs="David" w:hint="cs"/>
          <w:sz w:val="24"/>
          <w:szCs w:val="24"/>
          <w:rtl/>
        </w:rPr>
        <w:t xml:space="preserve"> רק לעניין פיצויים בגין נזק מרשלנות יש צורך להראות </w:t>
      </w:r>
      <w:proofErr w:type="spellStart"/>
      <w:r w:rsidR="00BB69C5">
        <w:rPr>
          <w:rFonts w:ascii="David" w:hAnsi="David" w:cs="David" w:hint="cs"/>
          <w:sz w:val="24"/>
          <w:szCs w:val="24"/>
          <w:rtl/>
        </w:rPr>
        <w:t>קש"ס</w:t>
      </w:r>
      <w:proofErr w:type="spellEnd"/>
      <w:r w:rsidR="00BB69C5">
        <w:rPr>
          <w:rFonts w:ascii="David" w:hAnsi="David" w:cs="David" w:hint="cs"/>
          <w:sz w:val="24"/>
          <w:szCs w:val="24"/>
          <w:rtl/>
        </w:rPr>
        <w:t>.</w:t>
      </w:r>
    </w:p>
    <w:p w14:paraId="14AAE2A3" w14:textId="77777777" w:rsidR="00960F93" w:rsidRPr="00960F93" w:rsidRDefault="00D02BF7" w:rsidP="007316CD">
      <w:pPr>
        <w:pStyle w:val="ListParagraph"/>
        <w:numPr>
          <w:ilvl w:val="1"/>
          <w:numId w:val="9"/>
        </w:numPr>
        <w:bidi/>
        <w:spacing w:line="360" w:lineRule="auto"/>
        <w:jc w:val="both"/>
        <w:rPr>
          <w:rFonts w:ascii="David" w:hAnsi="David" w:cs="David"/>
          <w:b/>
          <w:bCs/>
          <w:sz w:val="24"/>
          <w:szCs w:val="24"/>
        </w:rPr>
      </w:pPr>
      <w:r w:rsidRPr="00960F93">
        <w:rPr>
          <w:rFonts w:ascii="David" w:hAnsi="David" w:cs="David" w:hint="cs"/>
          <w:sz w:val="24"/>
          <w:szCs w:val="24"/>
          <w:u w:val="single"/>
          <w:rtl/>
        </w:rPr>
        <w:t xml:space="preserve">פס"ד </w:t>
      </w:r>
      <w:proofErr w:type="spellStart"/>
      <w:r w:rsidRPr="00960F93">
        <w:rPr>
          <w:rFonts w:ascii="David" w:hAnsi="David" w:cs="David" w:hint="cs"/>
          <w:sz w:val="24"/>
          <w:szCs w:val="24"/>
          <w:u w:val="single"/>
          <w:rtl/>
        </w:rPr>
        <w:t>דעקא</w:t>
      </w:r>
      <w:proofErr w:type="spellEnd"/>
    </w:p>
    <w:p w14:paraId="517EEBFA" w14:textId="4D958AF7" w:rsidR="00960F93" w:rsidRPr="00960F93" w:rsidRDefault="00D02BF7" w:rsidP="007316CD">
      <w:pPr>
        <w:pStyle w:val="ListParagraph"/>
        <w:numPr>
          <w:ilvl w:val="2"/>
          <w:numId w:val="9"/>
        </w:numPr>
        <w:bidi/>
        <w:spacing w:line="360" w:lineRule="auto"/>
        <w:jc w:val="both"/>
        <w:rPr>
          <w:rFonts w:ascii="David" w:hAnsi="David" w:cs="David"/>
          <w:b/>
          <w:bCs/>
          <w:sz w:val="24"/>
          <w:szCs w:val="24"/>
        </w:rPr>
      </w:pPr>
      <w:proofErr w:type="spellStart"/>
      <w:r w:rsidRPr="00960F93">
        <w:rPr>
          <w:rFonts w:ascii="David" w:hAnsi="David" w:cs="David" w:hint="cs"/>
          <w:sz w:val="24"/>
          <w:szCs w:val="24"/>
          <w:rtl/>
        </w:rPr>
        <w:t>מהפס"ד</w:t>
      </w:r>
      <w:proofErr w:type="spellEnd"/>
      <w:r w:rsidRPr="00960F93">
        <w:rPr>
          <w:rFonts w:ascii="David" w:hAnsi="David" w:cs="David" w:hint="cs"/>
          <w:sz w:val="24"/>
          <w:szCs w:val="24"/>
          <w:rtl/>
        </w:rPr>
        <w:t xml:space="preserve"> עולה שרופא שמבצע טיפול ללא הסכמה מדעת הוא מתרשל. אולם, נקבע כי במקרה הנדון לא היה קשר סיבתי בין רשלנות הרופא לבין הנזק שנגרם (גם אם המטופלת הייתה מקבלת הסבר מבעוד מועד והסיכונים היו מוסברים לה היא הייתה מסכימה לניתוח), ומכאן שלא ניתן לפצות את הניזוק בגין הנזק.</w:t>
      </w:r>
    </w:p>
    <w:p w14:paraId="058A7378" w14:textId="77777777" w:rsidR="00960F93" w:rsidRPr="00960F93" w:rsidRDefault="00D02BF7" w:rsidP="007316CD">
      <w:pPr>
        <w:pStyle w:val="ListParagraph"/>
        <w:numPr>
          <w:ilvl w:val="2"/>
          <w:numId w:val="9"/>
        </w:numPr>
        <w:bidi/>
        <w:spacing w:line="360" w:lineRule="auto"/>
        <w:jc w:val="both"/>
        <w:rPr>
          <w:rFonts w:ascii="David" w:hAnsi="David" w:cs="David"/>
          <w:b/>
          <w:bCs/>
          <w:sz w:val="24"/>
          <w:szCs w:val="24"/>
        </w:rPr>
      </w:pPr>
      <w:r w:rsidRPr="00960F93">
        <w:rPr>
          <w:rFonts w:ascii="David" w:hAnsi="David" w:cs="David" w:hint="cs"/>
          <w:sz w:val="24"/>
          <w:szCs w:val="24"/>
          <w:rtl/>
        </w:rPr>
        <w:t>עם זאת, התובעת קיבלה פיצויים בגין פגיעה באוטונומיה. ראש הנזק</w:t>
      </w:r>
      <w:r>
        <w:rPr>
          <w:rStyle w:val="FootnoteReference"/>
          <w:rFonts w:ascii="David" w:hAnsi="David" w:cs="David"/>
          <w:sz w:val="24"/>
          <w:szCs w:val="24"/>
          <w:rtl/>
        </w:rPr>
        <w:footnoteReference w:id="2"/>
      </w:r>
      <w:r w:rsidRPr="00960F93">
        <w:rPr>
          <w:rFonts w:ascii="David" w:hAnsi="David" w:cs="David" w:hint="cs"/>
          <w:sz w:val="24"/>
          <w:szCs w:val="24"/>
          <w:rtl/>
        </w:rPr>
        <w:t xml:space="preserve"> של פגיעה באוטונומיה הוא תקדימי לפס"ד זה וזו הפעם הראשונה שהשתמשו בו.</w:t>
      </w:r>
    </w:p>
    <w:p w14:paraId="087C8F17" w14:textId="77777777" w:rsidR="00960F93" w:rsidRPr="00960F93" w:rsidRDefault="00D02BF7" w:rsidP="007316CD">
      <w:pPr>
        <w:pStyle w:val="ListParagraph"/>
        <w:numPr>
          <w:ilvl w:val="1"/>
          <w:numId w:val="9"/>
        </w:numPr>
        <w:bidi/>
        <w:spacing w:line="360" w:lineRule="auto"/>
        <w:jc w:val="both"/>
        <w:rPr>
          <w:rFonts w:ascii="David" w:hAnsi="David" w:cs="David"/>
          <w:b/>
          <w:bCs/>
          <w:sz w:val="24"/>
          <w:szCs w:val="24"/>
        </w:rPr>
      </w:pPr>
      <w:r w:rsidRPr="00960F93">
        <w:rPr>
          <w:rFonts w:ascii="David" w:hAnsi="David" w:cs="David" w:hint="cs"/>
          <w:sz w:val="24"/>
          <w:szCs w:val="24"/>
          <w:rtl/>
        </w:rPr>
        <w:t xml:space="preserve">במקרה של רשלנות רפואית עולה שאלה היפותטית </w:t>
      </w:r>
      <w:r w:rsidRPr="00960F93">
        <w:rPr>
          <w:rFonts w:ascii="David" w:hAnsi="David" w:cs="David"/>
          <w:sz w:val="24"/>
          <w:szCs w:val="24"/>
          <w:rtl/>
        </w:rPr>
        <w:t>–</w:t>
      </w:r>
      <w:r w:rsidRPr="00960F93">
        <w:rPr>
          <w:rFonts w:ascii="David" w:hAnsi="David" w:cs="David" w:hint="cs"/>
          <w:sz w:val="24"/>
          <w:szCs w:val="24"/>
          <w:rtl/>
        </w:rPr>
        <w:t xml:space="preserve"> מה היה קורה אילו? קרי, מה הייתה החלטת המטופל אילו היה מקבל את ההסבר כראוי. במקרה של פיצויים בגין נזקים רפואיים יש לענות על שאלה זו ולהבין האם אכן היה מסרב המטופל לטיפול. במקרה של פגיעה באוטונומיה אין צורך להשיב על השאלה וניתן לקבוע כי אכן הייתה רשלנות. מכאן שבמקרה של תקיפה רפואית אין צורך לענות על שאלה זו, מאחר שעצם ביצוע הניתוח ללא הסכמה מדעת מקיימת את יסודות התקיפה.</w:t>
      </w:r>
    </w:p>
    <w:p w14:paraId="75CC3DAC" w14:textId="77777777" w:rsidR="00960F93" w:rsidRDefault="00D02BF7" w:rsidP="007316CD">
      <w:pPr>
        <w:pStyle w:val="ListParagraph"/>
        <w:numPr>
          <w:ilvl w:val="0"/>
          <w:numId w:val="9"/>
        </w:numPr>
        <w:bidi/>
        <w:spacing w:line="360" w:lineRule="auto"/>
        <w:jc w:val="both"/>
        <w:rPr>
          <w:rFonts w:ascii="David" w:hAnsi="David" w:cs="David"/>
          <w:b/>
          <w:bCs/>
          <w:sz w:val="24"/>
          <w:szCs w:val="24"/>
        </w:rPr>
      </w:pPr>
      <w:r w:rsidRPr="00960F93">
        <w:rPr>
          <w:rFonts w:ascii="David" w:hAnsi="David" w:cs="David" w:hint="cs"/>
          <w:b/>
          <w:bCs/>
          <w:sz w:val="24"/>
          <w:szCs w:val="24"/>
          <w:rtl/>
        </w:rPr>
        <w:t xml:space="preserve">תקיפה רפואית </w:t>
      </w:r>
      <w:r w:rsidRPr="00960F93">
        <w:rPr>
          <w:rFonts w:ascii="David" w:hAnsi="David" w:cs="David"/>
          <w:b/>
          <w:bCs/>
          <w:sz w:val="24"/>
          <w:szCs w:val="24"/>
          <w:rtl/>
        </w:rPr>
        <w:t>–</w:t>
      </w:r>
      <w:r w:rsidRPr="00960F93">
        <w:rPr>
          <w:rFonts w:ascii="David" w:hAnsi="David" w:cs="David" w:hint="cs"/>
          <w:b/>
          <w:bCs/>
          <w:sz w:val="24"/>
          <w:szCs w:val="24"/>
          <w:rtl/>
        </w:rPr>
        <w:t xml:space="preserve"> מעבר לעוולת הרשלנות</w:t>
      </w:r>
    </w:p>
    <w:p w14:paraId="1E2708FD" w14:textId="77777777" w:rsidR="00960F93" w:rsidRPr="00960F93" w:rsidRDefault="00D02BF7" w:rsidP="007316CD">
      <w:pPr>
        <w:pStyle w:val="ListParagraph"/>
        <w:numPr>
          <w:ilvl w:val="1"/>
          <w:numId w:val="9"/>
        </w:numPr>
        <w:bidi/>
        <w:spacing w:line="360" w:lineRule="auto"/>
        <w:jc w:val="both"/>
        <w:rPr>
          <w:rFonts w:ascii="David" w:hAnsi="David" w:cs="David"/>
          <w:b/>
          <w:bCs/>
          <w:sz w:val="24"/>
          <w:szCs w:val="24"/>
        </w:rPr>
      </w:pPr>
      <w:r w:rsidRPr="00960F93">
        <w:rPr>
          <w:rFonts w:ascii="David" w:hAnsi="David" w:cs="David" w:hint="cs"/>
          <w:sz w:val="24"/>
          <w:szCs w:val="24"/>
          <w:rtl/>
        </w:rPr>
        <w:lastRenderedPageBreak/>
        <w:t xml:space="preserve">שימוש במונח "תקיפה" בהקשר לטיפול רפואי שנועד לטובת החולה בעייתי </w:t>
      </w:r>
      <w:proofErr w:type="spellStart"/>
      <w:r w:rsidRPr="00960F93">
        <w:rPr>
          <w:rFonts w:ascii="David" w:hAnsi="David" w:cs="David" w:hint="cs"/>
          <w:sz w:val="24"/>
          <w:szCs w:val="24"/>
          <w:rtl/>
        </w:rPr>
        <w:t>וסטיגמטי</w:t>
      </w:r>
      <w:proofErr w:type="spellEnd"/>
      <w:r w:rsidRPr="00960F93">
        <w:rPr>
          <w:rFonts w:ascii="David" w:hAnsi="David" w:cs="David" w:hint="cs"/>
          <w:sz w:val="24"/>
          <w:szCs w:val="24"/>
          <w:rtl/>
        </w:rPr>
        <w:t xml:space="preserve">. מדינות רבות עברו לעוולת הרשלנות בגין כך. ועדת </w:t>
      </w:r>
      <w:proofErr w:type="spellStart"/>
      <w:r w:rsidRPr="00960F93">
        <w:rPr>
          <w:rFonts w:ascii="David" w:hAnsi="David" w:cs="David" w:hint="cs"/>
          <w:sz w:val="24"/>
          <w:szCs w:val="24"/>
          <w:rtl/>
        </w:rPr>
        <w:t>קלינג</w:t>
      </w:r>
      <w:proofErr w:type="spellEnd"/>
      <w:r w:rsidRPr="00960F93">
        <w:rPr>
          <w:rFonts w:ascii="David" w:hAnsi="David" w:cs="David" w:hint="cs"/>
          <w:sz w:val="24"/>
          <w:szCs w:val="24"/>
          <w:rtl/>
        </w:rPr>
        <w:t xml:space="preserve"> גם היא המליצה לעבור לעוולת הרשלנות.</w:t>
      </w:r>
    </w:p>
    <w:p w14:paraId="6CF446CF" w14:textId="77777777" w:rsidR="00960F93" w:rsidRPr="00960F93" w:rsidRDefault="00D02BF7" w:rsidP="007316CD">
      <w:pPr>
        <w:pStyle w:val="ListParagraph"/>
        <w:numPr>
          <w:ilvl w:val="1"/>
          <w:numId w:val="9"/>
        </w:numPr>
        <w:bidi/>
        <w:spacing w:line="360" w:lineRule="auto"/>
        <w:jc w:val="both"/>
        <w:rPr>
          <w:rFonts w:ascii="David" w:hAnsi="David" w:cs="David"/>
          <w:b/>
          <w:bCs/>
          <w:sz w:val="24"/>
          <w:szCs w:val="24"/>
        </w:rPr>
      </w:pPr>
      <w:r w:rsidRPr="00960F93">
        <w:rPr>
          <w:rFonts w:ascii="David" w:hAnsi="David" w:cs="David" w:hint="cs"/>
          <w:sz w:val="24"/>
          <w:szCs w:val="24"/>
          <w:rtl/>
        </w:rPr>
        <w:t xml:space="preserve">בפס"ד </w:t>
      </w:r>
      <w:proofErr w:type="spellStart"/>
      <w:r w:rsidRPr="00960F93">
        <w:rPr>
          <w:rFonts w:ascii="David" w:hAnsi="David" w:cs="David" w:hint="cs"/>
          <w:sz w:val="24"/>
          <w:szCs w:val="24"/>
          <w:rtl/>
        </w:rPr>
        <w:t>דעקא</w:t>
      </w:r>
      <w:proofErr w:type="spellEnd"/>
      <w:r w:rsidRPr="00960F93">
        <w:rPr>
          <w:rFonts w:ascii="David" w:hAnsi="David" w:cs="David" w:hint="cs"/>
          <w:sz w:val="24"/>
          <w:szCs w:val="24"/>
          <w:rtl/>
        </w:rPr>
        <w:t>, טענה בייניש שתקיפה היא אך ורק טיפול בעל כורחו של המטופל, טיפול שונה במהותו ממה שהמטופל הסכים לו ובמצב בו לא נמסר למטופל מידע כלל. חשוב לציין כי עמדה זו לא התקבלה בפסיקה עד היום.</w:t>
      </w:r>
    </w:p>
    <w:p w14:paraId="40591ACC" w14:textId="77777777" w:rsidR="00960F93" w:rsidRPr="00960F93" w:rsidRDefault="00D02BF7" w:rsidP="007316CD">
      <w:pPr>
        <w:pStyle w:val="ListParagraph"/>
        <w:numPr>
          <w:ilvl w:val="0"/>
          <w:numId w:val="9"/>
        </w:numPr>
        <w:bidi/>
        <w:spacing w:line="360" w:lineRule="auto"/>
        <w:jc w:val="both"/>
        <w:rPr>
          <w:rFonts w:ascii="David" w:hAnsi="David" w:cs="David"/>
          <w:b/>
          <w:bCs/>
          <w:sz w:val="24"/>
          <w:szCs w:val="24"/>
        </w:rPr>
      </w:pPr>
      <w:r w:rsidRPr="00960F93">
        <w:rPr>
          <w:rFonts w:ascii="David" w:hAnsi="David" w:cs="David" w:hint="cs"/>
          <w:b/>
          <w:bCs/>
          <w:sz w:val="24"/>
          <w:szCs w:val="24"/>
          <w:rtl/>
        </w:rPr>
        <w:t>חובת גילוי מוגברת</w:t>
      </w:r>
    </w:p>
    <w:p w14:paraId="0B10B1B1" w14:textId="77777777" w:rsidR="00960F93" w:rsidRDefault="00D02BF7" w:rsidP="007316CD">
      <w:pPr>
        <w:pStyle w:val="ListParagraph"/>
        <w:numPr>
          <w:ilvl w:val="1"/>
          <w:numId w:val="9"/>
        </w:numPr>
        <w:bidi/>
        <w:spacing w:line="360" w:lineRule="auto"/>
        <w:jc w:val="both"/>
        <w:rPr>
          <w:rFonts w:ascii="David" w:hAnsi="David" w:cs="David"/>
          <w:sz w:val="24"/>
          <w:szCs w:val="24"/>
          <w:u w:val="single"/>
        </w:rPr>
      </w:pPr>
      <w:r w:rsidRPr="00960F93">
        <w:rPr>
          <w:rFonts w:ascii="David" w:hAnsi="David" w:cs="David" w:hint="cs"/>
          <w:sz w:val="24"/>
          <w:szCs w:val="24"/>
          <w:u w:val="single"/>
          <w:rtl/>
        </w:rPr>
        <w:t xml:space="preserve">פס"ד </w:t>
      </w:r>
      <w:proofErr w:type="spellStart"/>
      <w:r w:rsidRPr="00960F93">
        <w:rPr>
          <w:rFonts w:ascii="David" w:hAnsi="David" w:cs="David" w:hint="cs"/>
          <w:sz w:val="24"/>
          <w:szCs w:val="24"/>
          <w:u w:val="single"/>
          <w:rtl/>
        </w:rPr>
        <w:t>שטנדל</w:t>
      </w:r>
      <w:proofErr w:type="spellEnd"/>
    </w:p>
    <w:p w14:paraId="53F61D98" w14:textId="77777777" w:rsidR="00960F93" w:rsidRPr="00960F93" w:rsidRDefault="00D02BF7" w:rsidP="007316CD">
      <w:pPr>
        <w:pStyle w:val="ListParagraph"/>
        <w:numPr>
          <w:ilvl w:val="2"/>
          <w:numId w:val="9"/>
        </w:numPr>
        <w:bidi/>
        <w:spacing w:line="360" w:lineRule="auto"/>
        <w:jc w:val="both"/>
        <w:rPr>
          <w:rFonts w:ascii="David" w:hAnsi="David" w:cs="David"/>
          <w:sz w:val="24"/>
          <w:szCs w:val="24"/>
          <w:u w:val="single"/>
        </w:rPr>
      </w:pPr>
      <w:r w:rsidRPr="00960F93">
        <w:rPr>
          <w:rFonts w:ascii="David" w:hAnsi="David" w:cs="David" w:hint="cs"/>
          <w:sz w:val="24"/>
          <w:szCs w:val="24"/>
          <w:rtl/>
        </w:rPr>
        <w:t>מפסק הדין עולה כי כאשר מדובר ברפואה פרטית יש חובת גילוי מוגברת, מאחר שקיים אינטרס כלכלי של המנתח לבצע את הניתוח, ואל לו ליפות את המצב או להסתיר פרטים ע"מ שהמטופל ישתכנע לבצע את הטיפול אצלו.</w:t>
      </w:r>
    </w:p>
    <w:p w14:paraId="31B21C42" w14:textId="77777777" w:rsidR="00960F93" w:rsidRPr="00960F93" w:rsidRDefault="00D02BF7" w:rsidP="007316CD">
      <w:pPr>
        <w:pStyle w:val="ListParagraph"/>
        <w:numPr>
          <w:ilvl w:val="2"/>
          <w:numId w:val="9"/>
        </w:numPr>
        <w:bidi/>
        <w:spacing w:line="360" w:lineRule="auto"/>
        <w:jc w:val="both"/>
        <w:rPr>
          <w:rFonts w:ascii="David" w:hAnsi="David" w:cs="David"/>
          <w:sz w:val="24"/>
          <w:szCs w:val="24"/>
          <w:u w:val="single"/>
        </w:rPr>
      </w:pPr>
      <w:r w:rsidRPr="00960F93">
        <w:rPr>
          <w:rFonts w:ascii="David" w:hAnsi="David" w:cs="David" w:hint="cs"/>
          <w:sz w:val="24"/>
          <w:szCs w:val="24"/>
          <w:rtl/>
        </w:rPr>
        <w:t>כמו כן, עולה סוגיית הניתוחים האלקטיביים. כאשר מדובר בניתוח שהוא לא הכרחי ב-100% לבריאותו של המטופל, חובת הגילוי החלה על המטפל מוגברת. למטופל יש זכות מוגברת לדעת מה ההליך שהוא עומד לעבור ע"מ שיהיה מסוגל להחליט האם הוא רוצה לעבור אותו או לא.</w:t>
      </w:r>
    </w:p>
    <w:p w14:paraId="6A95DB09" w14:textId="77777777" w:rsidR="00960F93" w:rsidRDefault="00D02BF7" w:rsidP="007316CD">
      <w:pPr>
        <w:pStyle w:val="ListParagraph"/>
        <w:numPr>
          <w:ilvl w:val="1"/>
          <w:numId w:val="9"/>
        </w:numPr>
        <w:bidi/>
        <w:spacing w:line="360" w:lineRule="auto"/>
        <w:jc w:val="both"/>
        <w:rPr>
          <w:rFonts w:ascii="David" w:hAnsi="David" w:cs="David"/>
          <w:sz w:val="24"/>
          <w:szCs w:val="24"/>
          <w:u w:val="single"/>
        </w:rPr>
      </w:pPr>
      <w:r w:rsidRPr="00960F93">
        <w:rPr>
          <w:rFonts w:ascii="David" w:hAnsi="David" w:cs="David" w:hint="cs"/>
          <w:sz w:val="24"/>
          <w:szCs w:val="24"/>
          <w:u w:val="single"/>
          <w:rtl/>
        </w:rPr>
        <w:t xml:space="preserve">פס"ד </w:t>
      </w:r>
      <w:proofErr w:type="spellStart"/>
      <w:r w:rsidRPr="00960F93">
        <w:rPr>
          <w:rFonts w:ascii="David" w:hAnsi="David" w:cs="David" w:hint="cs"/>
          <w:sz w:val="24"/>
          <w:szCs w:val="24"/>
          <w:u w:val="single"/>
          <w:rtl/>
        </w:rPr>
        <w:t>קוהרי</w:t>
      </w:r>
      <w:proofErr w:type="spellEnd"/>
    </w:p>
    <w:p w14:paraId="3A0E3494" w14:textId="77777777" w:rsidR="00960F93" w:rsidRPr="00960F93" w:rsidRDefault="00D02BF7" w:rsidP="007316CD">
      <w:pPr>
        <w:pStyle w:val="ListParagraph"/>
        <w:numPr>
          <w:ilvl w:val="2"/>
          <w:numId w:val="9"/>
        </w:numPr>
        <w:bidi/>
        <w:spacing w:line="360" w:lineRule="auto"/>
        <w:jc w:val="both"/>
        <w:rPr>
          <w:rFonts w:ascii="David" w:hAnsi="David" w:cs="David"/>
          <w:sz w:val="24"/>
          <w:szCs w:val="24"/>
          <w:u w:val="single"/>
        </w:rPr>
      </w:pPr>
      <w:r w:rsidRPr="00960F93">
        <w:rPr>
          <w:rFonts w:ascii="David" w:hAnsi="David" w:cs="David" w:hint="cs"/>
          <w:sz w:val="24"/>
          <w:szCs w:val="24"/>
          <w:rtl/>
        </w:rPr>
        <w:t>בפס"ד זה בן-יאיר מביע עמדה לפיה על הרופאים היה להסביר למטופלת על הסיכון מאחר שהיה עליהם לשער כי הבעיה קיימת.</w:t>
      </w:r>
    </w:p>
    <w:p w14:paraId="0A59D16C" w14:textId="77777777" w:rsidR="00960F93" w:rsidRPr="00960F93" w:rsidRDefault="00D02BF7" w:rsidP="007316CD">
      <w:pPr>
        <w:pStyle w:val="ListParagraph"/>
        <w:numPr>
          <w:ilvl w:val="2"/>
          <w:numId w:val="9"/>
        </w:numPr>
        <w:bidi/>
        <w:spacing w:line="360" w:lineRule="auto"/>
        <w:jc w:val="both"/>
        <w:rPr>
          <w:rFonts w:ascii="David" w:hAnsi="David" w:cs="David"/>
          <w:sz w:val="24"/>
          <w:szCs w:val="24"/>
          <w:u w:val="single"/>
        </w:rPr>
      </w:pPr>
      <w:r w:rsidRPr="00960F93">
        <w:rPr>
          <w:rFonts w:ascii="David" w:hAnsi="David" w:cs="David" w:hint="cs"/>
          <w:sz w:val="24"/>
          <w:szCs w:val="24"/>
          <w:rtl/>
        </w:rPr>
        <w:t>דעת הרוב של השופט לוין אמרה שדרישה מרופאים להסביר דבר מה שהם לא מודעים אליו היא מרחיקת לכת. רופא לא יכול להסביר לחולה כל סיכון גם בלי קשר להליך שעומד לעבור בנסיבות המקרה. מכאן שרופאים שלא הסבירו משהו לחולה בגלל שלא ידעו עליו, לא ניתן להטיל עליהם אחריות בגין כך ולא ניתן לטעון כי מדובר בהסכמה שלא מדעת.</w:t>
      </w:r>
    </w:p>
    <w:p w14:paraId="0C6D15D7" w14:textId="77777777" w:rsidR="00960F93" w:rsidRDefault="00D02BF7" w:rsidP="007316CD">
      <w:pPr>
        <w:pStyle w:val="ListParagraph"/>
        <w:numPr>
          <w:ilvl w:val="0"/>
          <w:numId w:val="9"/>
        </w:numPr>
        <w:bidi/>
        <w:spacing w:line="360" w:lineRule="auto"/>
        <w:jc w:val="both"/>
        <w:rPr>
          <w:rFonts w:ascii="David" w:hAnsi="David" w:cs="David"/>
          <w:b/>
          <w:bCs/>
          <w:sz w:val="24"/>
          <w:szCs w:val="24"/>
        </w:rPr>
      </w:pPr>
      <w:r w:rsidRPr="00960F93">
        <w:rPr>
          <w:rFonts w:ascii="David" w:hAnsi="David" w:cs="David" w:hint="cs"/>
          <w:b/>
          <w:bCs/>
          <w:sz w:val="24"/>
          <w:szCs w:val="24"/>
          <w:rtl/>
        </w:rPr>
        <w:t>בין חוק זכויות החולה לפק' הנזיקין</w:t>
      </w:r>
    </w:p>
    <w:p w14:paraId="62EA107F" w14:textId="77777777" w:rsidR="00960F93" w:rsidRPr="00960F93" w:rsidRDefault="00D02BF7" w:rsidP="007316CD">
      <w:pPr>
        <w:pStyle w:val="ListParagraph"/>
        <w:numPr>
          <w:ilvl w:val="1"/>
          <w:numId w:val="9"/>
        </w:numPr>
        <w:bidi/>
        <w:spacing w:line="360" w:lineRule="auto"/>
        <w:jc w:val="both"/>
        <w:rPr>
          <w:rFonts w:ascii="David" w:hAnsi="David" w:cs="David"/>
          <w:sz w:val="24"/>
          <w:szCs w:val="24"/>
          <w:u w:val="single"/>
        </w:rPr>
      </w:pPr>
      <w:r w:rsidRPr="00960F93">
        <w:rPr>
          <w:rFonts w:ascii="David" w:hAnsi="David" w:cs="David" w:hint="cs"/>
          <w:sz w:val="24"/>
          <w:szCs w:val="24"/>
          <w:u w:val="single"/>
          <w:rtl/>
        </w:rPr>
        <w:t>מודל היעדר השפעה</w:t>
      </w:r>
    </w:p>
    <w:p w14:paraId="4C49EBEF" w14:textId="77777777" w:rsidR="00960F93" w:rsidRPr="00960F93" w:rsidRDefault="00D02BF7" w:rsidP="007316CD">
      <w:pPr>
        <w:pStyle w:val="ListParagraph"/>
        <w:numPr>
          <w:ilvl w:val="2"/>
          <w:numId w:val="9"/>
        </w:numPr>
        <w:bidi/>
        <w:spacing w:line="360" w:lineRule="auto"/>
        <w:jc w:val="both"/>
        <w:rPr>
          <w:rFonts w:ascii="David" w:hAnsi="David" w:cs="David"/>
          <w:b/>
          <w:bCs/>
          <w:sz w:val="24"/>
          <w:szCs w:val="24"/>
        </w:rPr>
      </w:pPr>
      <w:r w:rsidRPr="00960F93">
        <w:rPr>
          <w:rFonts w:ascii="David" w:hAnsi="David" w:cs="David" w:hint="cs"/>
          <w:sz w:val="24"/>
          <w:szCs w:val="24"/>
          <w:rtl/>
        </w:rPr>
        <w:t>החוק מסדיר רק לכתחילה את זכויות החולה. הסנקציות הן רק מנהליות ומשמעתיות, מכאן שניתן להעמיד רופא שביצע טיפול ללא הסכמה מדעת לדין משמעתי.</w:t>
      </w:r>
    </w:p>
    <w:p w14:paraId="343BE7CB" w14:textId="77777777" w:rsidR="00D62097" w:rsidRPr="00D62097" w:rsidRDefault="00D02BF7" w:rsidP="007316CD">
      <w:pPr>
        <w:pStyle w:val="ListParagraph"/>
        <w:numPr>
          <w:ilvl w:val="2"/>
          <w:numId w:val="9"/>
        </w:numPr>
        <w:bidi/>
        <w:spacing w:line="360" w:lineRule="auto"/>
        <w:jc w:val="both"/>
        <w:rPr>
          <w:rFonts w:ascii="David" w:hAnsi="David" w:cs="David"/>
          <w:b/>
          <w:bCs/>
          <w:sz w:val="24"/>
          <w:szCs w:val="24"/>
        </w:rPr>
      </w:pPr>
      <w:r w:rsidRPr="00960F93">
        <w:rPr>
          <w:rFonts w:ascii="David" w:hAnsi="David" w:cs="David" w:hint="cs"/>
          <w:sz w:val="24"/>
          <w:szCs w:val="24"/>
          <w:rtl/>
        </w:rPr>
        <w:t>לפי מודל זה, אין השלכות מחוק זכויות החולה לפקודת הנזיקין.</w:t>
      </w:r>
    </w:p>
    <w:p w14:paraId="7843E86F" w14:textId="77777777" w:rsidR="00D62097" w:rsidRDefault="00D02BF7" w:rsidP="007316CD">
      <w:pPr>
        <w:pStyle w:val="ListParagraph"/>
        <w:numPr>
          <w:ilvl w:val="1"/>
          <w:numId w:val="9"/>
        </w:numPr>
        <w:bidi/>
        <w:spacing w:line="360" w:lineRule="auto"/>
        <w:jc w:val="both"/>
        <w:rPr>
          <w:rFonts w:ascii="David" w:hAnsi="David" w:cs="David"/>
          <w:sz w:val="24"/>
          <w:szCs w:val="24"/>
          <w:u w:val="single"/>
        </w:rPr>
      </w:pPr>
      <w:r w:rsidRPr="00D62097">
        <w:rPr>
          <w:rFonts w:ascii="David" w:hAnsi="David" w:cs="David" w:hint="cs"/>
          <w:sz w:val="24"/>
          <w:szCs w:val="24"/>
          <w:u w:val="single"/>
          <w:rtl/>
        </w:rPr>
        <w:t>מודל ההשפעה דרך עוולת התקיפה</w:t>
      </w:r>
    </w:p>
    <w:p w14:paraId="48BDDE6B" w14:textId="77777777" w:rsidR="00D62097" w:rsidRPr="00D62097" w:rsidRDefault="00D02BF7" w:rsidP="007316CD">
      <w:pPr>
        <w:pStyle w:val="ListParagraph"/>
        <w:numPr>
          <w:ilvl w:val="2"/>
          <w:numId w:val="9"/>
        </w:numPr>
        <w:bidi/>
        <w:spacing w:line="360" w:lineRule="auto"/>
        <w:jc w:val="both"/>
        <w:rPr>
          <w:rFonts w:ascii="David" w:hAnsi="David" w:cs="David"/>
          <w:sz w:val="24"/>
          <w:szCs w:val="24"/>
          <w:u w:val="single"/>
        </w:rPr>
      </w:pPr>
      <w:r w:rsidRPr="00D62097">
        <w:rPr>
          <w:rFonts w:ascii="David" w:hAnsi="David" w:cs="David" w:hint="cs"/>
          <w:sz w:val="24"/>
          <w:szCs w:val="24"/>
          <w:rtl/>
        </w:rPr>
        <w:t>החוק משפיע על אופן הפרשנות של "הסכמה מדעת" בס' 23 לפקודה.</w:t>
      </w:r>
    </w:p>
    <w:p w14:paraId="7DC2B44B" w14:textId="77777777" w:rsidR="00D62097" w:rsidRPr="00D62097" w:rsidRDefault="00D02BF7" w:rsidP="007316CD">
      <w:pPr>
        <w:pStyle w:val="ListParagraph"/>
        <w:numPr>
          <w:ilvl w:val="2"/>
          <w:numId w:val="9"/>
        </w:numPr>
        <w:bidi/>
        <w:spacing w:line="360" w:lineRule="auto"/>
        <w:jc w:val="both"/>
        <w:rPr>
          <w:rFonts w:ascii="David" w:hAnsi="David" w:cs="David"/>
          <w:sz w:val="24"/>
          <w:szCs w:val="24"/>
          <w:u w:val="single"/>
        </w:rPr>
      </w:pPr>
      <w:r w:rsidRPr="00D62097">
        <w:rPr>
          <w:rFonts w:ascii="David" w:hAnsi="David" w:cs="David" w:hint="cs"/>
          <w:sz w:val="24"/>
          <w:szCs w:val="24"/>
          <w:rtl/>
        </w:rPr>
        <w:t xml:space="preserve">לפי מודל זה, ניתן ליישם מידע מהחוק למונחים בפקודה </w:t>
      </w:r>
      <w:r w:rsidRPr="00D62097">
        <w:rPr>
          <w:rFonts w:ascii="David" w:hAnsi="David" w:cs="David"/>
          <w:sz w:val="24"/>
          <w:szCs w:val="24"/>
          <w:rtl/>
        </w:rPr>
        <w:t>–</w:t>
      </w:r>
      <w:r w:rsidRPr="00D62097">
        <w:rPr>
          <w:rFonts w:ascii="David" w:hAnsi="David" w:cs="David" w:hint="cs"/>
          <w:sz w:val="24"/>
          <w:szCs w:val="24"/>
          <w:rtl/>
        </w:rPr>
        <w:t xml:space="preserve"> הסתכלות על הסכמה מדעת במבחן החולה הסביר וכדו'.</w:t>
      </w:r>
    </w:p>
    <w:p w14:paraId="7498C98C" w14:textId="77777777" w:rsidR="00D62097" w:rsidRDefault="00D02BF7" w:rsidP="007316CD">
      <w:pPr>
        <w:pStyle w:val="ListParagraph"/>
        <w:numPr>
          <w:ilvl w:val="1"/>
          <w:numId w:val="9"/>
        </w:numPr>
        <w:bidi/>
        <w:spacing w:line="360" w:lineRule="auto"/>
        <w:jc w:val="both"/>
        <w:rPr>
          <w:rFonts w:ascii="David" w:hAnsi="David" w:cs="David"/>
          <w:sz w:val="24"/>
          <w:szCs w:val="24"/>
          <w:u w:val="single"/>
        </w:rPr>
      </w:pPr>
      <w:r w:rsidRPr="00D62097">
        <w:rPr>
          <w:rFonts w:ascii="David" w:hAnsi="David" w:cs="David" w:hint="cs"/>
          <w:sz w:val="24"/>
          <w:szCs w:val="24"/>
          <w:u w:val="single"/>
          <w:rtl/>
        </w:rPr>
        <w:t>מודל ההשפעה דרך עוולות הפרת חובה חקוקה ורשלנות</w:t>
      </w:r>
    </w:p>
    <w:p w14:paraId="09F90F23" w14:textId="77777777" w:rsidR="00D62097" w:rsidRPr="00D62097" w:rsidRDefault="00D02BF7" w:rsidP="007316CD">
      <w:pPr>
        <w:pStyle w:val="ListParagraph"/>
        <w:numPr>
          <w:ilvl w:val="2"/>
          <w:numId w:val="9"/>
        </w:numPr>
        <w:bidi/>
        <w:spacing w:line="360" w:lineRule="auto"/>
        <w:jc w:val="both"/>
        <w:rPr>
          <w:rFonts w:ascii="David" w:hAnsi="David" w:cs="David"/>
          <w:sz w:val="24"/>
          <w:szCs w:val="24"/>
          <w:u w:val="single"/>
        </w:rPr>
      </w:pPr>
      <w:r w:rsidRPr="00D62097">
        <w:rPr>
          <w:rFonts w:ascii="David" w:hAnsi="David" w:cs="David" w:hint="cs"/>
          <w:sz w:val="24"/>
          <w:szCs w:val="24"/>
          <w:rtl/>
        </w:rPr>
        <w:t>הפרת החוק יכולה לבסס עוולה של הפרת חובה חקוקה (ס' 63 לפקודה) ו/או של רשלנות (ס' 35-36 לפקודה).</w:t>
      </w:r>
    </w:p>
    <w:p w14:paraId="1E4F6CD4" w14:textId="77777777" w:rsidR="00B6497F" w:rsidRPr="00B6497F" w:rsidRDefault="00D02BF7" w:rsidP="007316CD">
      <w:pPr>
        <w:pStyle w:val="ListParagraph"/>
        <w:numPr>
          <w:ilvl w:val="2"/>
          <w:numId w:val="9"/>
        </w:numPr>
        <w:bidi/>
        <w:spacing w:line="360" w:lineRule="auto"/>
        <w:jc w:val="both"/>
        <w:rPr>
          <w:rFonts w:ascii="David" w:hAnsi="David" w:cs="David"/>
          <w:sz w:val="24"/>
          <w:szCs w:val="24"/>
          <w:u w:val="single"/>
        </w:rPr>
      </w:pPr>
      <w:r w:rsidRPr="00D62097">
        <w:rPr>
          <w:rFonts w:ascii="David" w:hAnsi="David" w:cs="David" w:hint="cs"/>
          <w:sz w:val="24"/>
          <w:szCs w:val="24"/>
          <w:rtl/>
        </w:rPr>
        <w:t>לפי מודל זה, החוק נותן את המסגרת שבה צריך המטפל לפעול. ברגע שהוא חורג ממסגרת זו, ניתן לטעון כי ביצע עוולה של הפרת חובה חקוקה או רשלנות.</w:t>
      </w:r>
    </w:p>
    <w:p w14:paraId="48D57AAA" w14:textId="24EFCB1A" w:rsidR="00D02BF7" w:rsidRPr="00B6497F" w:rsidRDefault="00D02BF7" w:rsidP="007316CD">
      <w:pPr>
        <w:pStyle w:val="ListParagraph"/>
        <w:numPr>
          <w:ilvl w:val="1"/>
          <w:numId w:val="9"/>
        </w:numPr>
        <w:bidi/>
        <w:spacing w:line="360" w:lineRule="auto"/>
        <w:jc w:val="both"/>
        <w:rPr>
          <w:rFonts w:ascii="David" w:hAnsi="David" w:cs="David"/>
          <w:sz w:val="24"/>
          <w:szCs w:val="24"/>
          <w:u w:val="single"/>
        </w:rPr>
      </w:pPr>
      <w:r w:rsidRPr="00B6497F">
        <w:rPr>
          <w:rFonts w:ascii="David" w:hAnsi="David" w:cs="David" w:hint="cs"/>
          <w:sz w:val="24"/>
          <w:szCs w:val="24"/>
          <w:rtl/>
        </w:rPr>
        <w:t xml:space="preserve">מכאן שברגע שמדובר במקרה רפואי, יש לדון בשלוש עוולות </w:t>
      </w:r>
      <w:r w:rsidRPr="00B6497F">
        <w:rPr>
          <w:rFonts w:ascii="David" w:hAnsi="David" w:cs="David"/>
          <w:sz w:val="24"/>
          <w:szCs w:val="24"/>
          <w:rtl/>
        </w:rPr>
        <w:t>–</w:t>
      </w:r>
      <w:r w:rsidRPr="00B6497F">
        <w:rPr>
          <w:rFonts w:ascii="David" w:hAnsi="David" w:cs="David" w:hint="cs"/>
          <w:sz w:val="24"/>
          <w:szCs w:val="24"/>
          <w:rtl/>
        </w:rPr>
        <w:t xml:space="preserve"> תקיפה, הפרת חובה חקוקה ורשלנות.</w:t>
      </w:r>
    </w:p>
    <w:p w14:paraId="40CFB1E3" w14:textId="77777777" w:rsidR="00D02BF7" w:rsidRPr="00C84550" w:rsidRDefault="00D02BF7" w:rsidP="00D02BF7">
      <w:pPr>
        <w:bidi/>
        <w:spacing w:line="360" w:lineRule="auto"/>
        <w:jc w:val="both"/>
        <w:rPr>
          <w:rFonts w:ascii="David" w:hAnsi="David" w:cs="David"/>
          <w:b/>
          <w:bCs/>
          <w:sz w:val="24"/>
          <w:szCs w:val="24"/>
          <w:u w:val="single"/>
        </w:rPr>
      </w:pPr>
      <w:r>
        <w:rPr>
          <w:rFonts w:ascii="David" w:hAnsi="David" w:cs="David" w:hint="cs"/>
          <w:b/>
          <w:bCs/>
          <w:sz w:val="24"/>
          <w:szCs w:val="24"/>
          <w:u w:val="single"/>
          <w:rtl/>
        </w:rPr>
        <w:t>הגנות</w:t>
      </w:r>
    </w:p>
    <w:p w14:paraId="7AE81B0B" w14:textId="77777777" w:rsidR="00D02BF7" w:rsidRPr="00B534E2" w:rsidRDefault="00D02BF7" w:rsidP="007316CD">
      <w:pPr>
        <w:pStyle w:val="ListParagraph"/>
        <w:numPr>
          <w:ilvl w:val="0"/>
          <w:numId w:val="11"/>
        </w:numPr>
        <w:bidi/>
        <w:spacing w:line="360" w:lineRule="auto"/>
        <w:jc w:val="both"/>
        <w:rPr>
          <w:rFonts w:ascii="David" w:hAnsi="David" w:cs="David"/>
          <w:sz w:val="24"/>
          <w:szCs w:val="24"/>
        </w:rPr>
      </w:pPr>
      <w:r>
        <w:rPr>
          <w:rFonts w:ascii="David" w:hAnsi="David" w:cs="David" w:hint="cs"/>
          <w:sz w:val="24"/>
          <w:szCs w:val="24"/>
          <w:rtl/>
        </w:rPr>
        <w:lastRenderedPageBreak/>
        <w:t>נטל ההוכחה על קיום הגנה היא על הנתבע. אם יכול להוכיח אותה, הוא זכאי.</w:t>
      </w:r>
    </w:p>
    <w:p w14:paraId="35625D13" w14:textId="77777777" w:rsidR="00D02BF7" w:rsidRPr="00CC3BB8" w:rsidRDefault="00D02BF7" w:rsidP="007316CD">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 xml:space="preserve">הגנה </w:t>
      </w:r>
      <w:r w:rsidRPr="006A7412">
        <w:rPr>
          <w:rFonts w:ascii="David" w:hAnsi="David" w:cs="David" w:hint="cs"/>
          <w:b/>
          <w:bCs/>
          <w:sz w:val="24"/>
          <w:szCs w:val="24"/>
          <w:rtl/>
        </w:rPr>
        <w:t>עצמית (ס' 24(1))</w:t>
      </w:r>
    </w:p>
    <w:p w14:paraId="199960EB" w14:textId="77777777" w:rsidR="00D02BF7" w:rsidRDefault="00D02BF7" w:rsidP="007316CD">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 xml:space="preserve">"בסבירות" </w:t>
      </w:r>
      <w:r>
        <w:rPr>
          <w:rFonts w:ascii="David" w:hAnsi="David" w:cs="David"/>
          <w:sz w:val="24"/>
          <w:szCs w:val="24"/>
          <w:rtl/>
        </w:rPr>
        <w:t>–</w:t>
      </w:r>
      <w:r>
        <w:rPr>
          <w:rFonts w:ascii="David" w:hAnsi="David" w:cs="David" w:hint="cs"/>
          <w:sz w:val="24"/>
          <w:szCs w:val="24"/>
          <w:rtl/>
        </w:rPr>
        <w:t xml:space="preserve"> תוך התחשבות בתנאי ההפתעה, הלחץ והאימה של המצב, לא בחכמה שבדיעבד (שהלא נ' שבת, אלון נ' חדד).</w:t>
      </w:r>
    </w:p>
    <w:p w14:paraId="2C27E7FF" w14:textId="77777777" w:rsidR="00D02BF7" w:rsidRDefault="00D02BF7" w:rsidP="007316CD">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יש לוודא כי יש פרופורציה בין הנזק שהיה עתיד להיגרם לבין הנזק שהמגן על עצמו גרם למזיק הפוטנציאלי.</w:t>
      </w:r>
    </w:p>
    <w:p w14:paraId="11FBE633" w14:textId="77777777" w:rsidR="00D02BF7" w:rsidRDefault="00D02BF7" w:rsidP="007316CD">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חשוב לזכור כי אין צורך בפגיעה בפועל, ומספיק איום כדי שהמאוים יוכל להגן על עצמו במפני נזק שסביר שיקרה.</w:t>
      </w:r>
    </w:p>
    <w:p w14:paraId="07BAEDB9" w14:textId="77777777" w:rsidR="00D02BF7" w:rsidRPr="00E520AF" w:rsidRDefault="00D02BF7" w:rsidP="007316CD">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 xml:space="preserve">עולה השאלה </w:t>
      </w:r>
      <w:r>
        <w:rPr>
          <w:rFonts w:ascii="David" w:hAnsi="David" w:cs="David"/>
          <w:sz w:val="24"/>
          <w:szCs w:val="24"/>
          <w:rtl/>
        </w:rPr>
        <w:t>–</w:t>
      </w:r>
      <w:r>
        <w:rPr>
          <w:rFonts w:ascii="David" w:hAnsi="David" w:cs="David" w:hint="cs"/>
          <w:sz w:val="24"/>
          <w:szCs w:val="24"/>
          <w:rtl/>
        </w:rPr>
        <w:t xml:space="preserve"> האם היחס שיש לקיים הוא היחס בין הנזק הממשי שהיה יכול להיות לבין הנזק שגרם המגן, או היחס בין הנזק שהמגן חשב באופן סובייקטיבי שעלול להיגרם לבין הנזק שהוא גרם למזיק הפוטנציאלי. למעשה, האם שאלה זו נבחנת בצורה אובייקטיבית או סובייקטיבית. </w:t>
      </w:r>
      <w:r w:rsidRPr="00E520AF">
        <w:rPr>
          <w:rFonts w:ascii="David" w:hAnsi="David" w:cs="David" w:hint="cs"/>
          <w:sz w:val="24"/>
          <w:szCs w:val="24"/>
          <w:rtl/>
        </w:rPr>
        <w:t>בהקשר הנזיקין שאלה זו היא בעייתית מאחר שמה שעומד על הכף הוא פיצויים לניזוק. ברגע שמחליטים כי דעתו הסובייקטיבית של המזיק היא הקובעת שוללים מהניזוק את הזכות לפיצויים.</w:t>
      </w:r>
    </w:p>
    <w:p w14:paraId="293E98B7" w14:textId="77777777" w:rsidR="00D02BF7" w:rsidRDefault="00D02BF7" w:rsidP="007316CD">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מפס"ד אלון נ' חדד עולה שברגע שהמאיים יצר איום שעלול אכן לגרום למאוים לנקוט אמצעים להגנה עצמית, הכף נוטה לטובת המאוים (המזיק). זאת גם במקרה בו האיום לא היה אמיתי, והוא רק נראה אמיתי למאוים.</w:t>
      </w:r>
    </w:p>
    <w:p w14:paraId="61757B65" w14:textId="77777777" w:rsidR="00D02BF7" w:rsidRPr="00B33943" w:rsidRDefault="00D02BF7" w:rsidP="007316CD">
      <w:pPr>
        <w:pStyle w:val="ListParagraph"/>
        <w:numPr>
          <w:ilvl w:val="0"/>
          <w:numId w:val="11"/>
        </w:numPr>
        <w:bidi/>
        <w:spacing w:line="360" w:lineRule="auto"/>
        <w:jc w:val="both"/>
        <w:rPr>
          <w:rFonts w:ascii="David" w:hAnsi="David" w:cs="David"/>
          <w:sz w:val="24"/>
          <w:szCs w:val="24"/>
        </w:rPr>
      </w:pPr>
      <w:r>
        <w:rPr>
          <w:rFonts w:ascii="David" w:hAnsi="David" w:cs="David" w:hint="cs"/>
          <w:b/>
          <w:bCs/>
          <w:sz w:val="24"/>
          <w:szCs w:val="24"/>
          <w:rtl/>
        </w:rPr>
        <w:t xml:space="preserve">הסתכנות מרצון (ס' 5) </w:t>
      </w:r>
      <w:r>
        <w:rPr>
          <w:rFonts w:ascii="David" w:hAnsi="David" w:cs="David"/>
          <w:b/>
          <w:bCs/>
          <w:sz w:val="24"/>
          <w:szCs w:val="24"/>
          <w:rtl/>
        </w:rPr>
        <w:t>–</w:t>
      </w:r>
      <w:r>
        <w:rPr>
          <w:rFonts w:ascii="David" w:hAnsi="David" w:cs="David" w:hint="cs"/>
          <w:b/>
          <w:bCs/>
          <w:sz w:val="24"/>
          <w:szCs w:val="24"/>
          <w:rtl/>
        </w:rPr>
        <w:t xml:space="preserve"> תנאי התחולה</w:t>
      </w:r>
    </w:p>
    <w:p w14:paraId="730BC680" w14:textId="77777777" w:rsidR="00D02BF7" w:rsidRDefault="00D02BF7" w:rsidP="007316CD">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ידיעת הניזוק אודות הסיכון, כולל הידיעה שאם ייגרם נזק לא יקבל פיצוי.</w:t>
      </w:r>
    </w:p>
    <w:p w14:paraId="25CB2386" w14:textId="77777777" w:rsidR="00D02BF7" w:rsidRDefault="00D02BF7" w:rsidP="007316CD">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הניזוק חשף את עצמו בפועל לסיכון.</w:t>
      </w:r>
    </w:p>
    <w:p w14:paraId="7D1E8B71" w14:textId="77777777" w:rsidR="00D02BF7" w:rsidRDefault="00D02BF7" w:rsidP="007316CD">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 xml:space="preserve">חשף עצמו מרצון </w:t>
      </w:r>
      <w:r>
        <w:rPr>
          <w:rFonts w:ascii="David" w:hAnsi="David" w:cs="David"/>
          <w:sz w:val="24"/>
          <w:szCs w:val="24"/>
          <w:rtl/>
        </w:rPr>
        <w:t>–</w:t>
      </w:r>
      <w:r>
        <w:rPr>
          <w:rFonts w:ascii="David" w:hAnsi="David" w:cs="David" w:hint="cs"/>
          <w:sz w:val="24"/>
          <w:szCs w:val="24"/>
          <w:rtl/>
        </w:rPr>
        <w:t xml:space="preserve"> לא די בידיעה, קיים צורך ברצון. צריך שיובאו ראיות לקיומה של עסקה, במפורש או מכללא, בין המזיק לניזוק, ולפיה מסכים הניזוק לוותר על עילת תביעתו בגין נזקים שעלול הוא לספוג בשל התנהגותו </w:t>
      </w:r>
      <w:proofErr w:type="spellStart"/>
      <w:r>
        <w:rPr>
          <w:rFonts w:ascii="David" w:hAnsi="David" w:cs="David" w:hint="cs"/>
          <w:sz w:val="24"/>
          <w:szCs w:val="24"/>
          <w:rtl/>
        </w:rPr>
        <w:t>העוולתית</w:t>
      </w:r>
      <w:proofErr w:type="spellEnd"/>
      <w:r>
        <w:rPr>
          <w:rFonts w:ascii="David" w:hAnsi="David" w:cs="David" w:hint="cs"/>
          <w:sz w:val="24"/>
          <w:szCs w:val="24"/>
          <w:rtl/>
        </w:rPr>
        <w:t xml:space="preserve"> של המזיק.</w:t>
      </w:r>
    </w:p>
    <w:p w14:paraId="17D85DFF" w14:textId="77777777" w:rsidR="00D02BF7" w:rsidRPr="0014109E" w:rsidRDefault="00D02BF7" w:rsidP="007316CD">
      <w:pPr>
        <w:pStyle w:val="ListParagraph"/>
        <w:numPr>
          <w:ilvl w:val="1"/>
          <w:numId w:val="11"/>
        </w:numPr>
        <w:bidi/>
        <w:spacing w:line="360" w:lineRule="auto"/>
        <w:jc w:val="both"/>
        <w:rPr>
          <w:rFonts w:ascii="David" w:hAnsi="David" w:cs="David"/>
          <w:sz w:val="24"/>
          <w:szCs w:val="24"/>
        </w:rPr>
      </w:pPr>
      <w:r>
        <w:rPr>
          <w:rFonts w:ascii="David" w:hAnsi="David" w:cs="David" w:hint="cs"/>
          <w:sz w:val="24"/>
          <w:szCs w:val="24"/>
          <w:rtl/>
        </w:rPr>
        <w:t>נדיר שהגנה זו תתקבל.</w:t>
      </w:r>
    </w:p>
    <w:p w14:paraId="30B1F630" w14:textId="107E7FB8" w:rsidR="004F6B91" w:rsidRDefault="004F6B91" w:rsidP="004F6B91">
      <w:pPr>
        <w:bidi/>
        <w:spacing w:line="360" w:lineRule="auto"/>
        <w:jc w:val="center"/>
        <w:rPr>
          <w:rFonts w:ascii="David" w:hAnsi="David" w:cs="David"/>
          <w:b/>
          <w:bCs/>
          <w:sz w:val="32"/>
          <w:szCs w:val="32"/>
          <w:u w:val="single"/>
        </w:rPr>
      </w:pPr>
      <w:r>
        <w:rPr>
          <w:rFonts w:ascii="David" w:hAnsi="David" w:cs="David" w:hint="cs"/>
          <w:sz w:val="24"/>
          <w:szCs w:val="24"/>
          <w:rtl/>
        </w:rPr>
        <w:t xml:space="preserve">נושא: </w:t>
      </w:r>
      <w:r>
        <w:rPr>
          <w:rFonts w:ascii="David" w:hAnsi="David" w:cs="David" w:hint="cs"/>
          <w:b/>
          <w:bCs/>
          <w:sz w:val="32"/>
          <w:szCs w:val="32"/>
          <w:u w:val="single"/>
          <w:rtl/>
        </w:rPr>
        <w:t>מטרדים</w:t>
      </w:r>
    </w:p>
    <w:p w14:paraId="363E5532" w14:textId="77777777" w:rsidR="004F6B91" w:rsidRPr="00F30A35" w:rsidRDefault="004F6B91" w:rsidP="004F6B91">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10573D21" w14:textId="77777777" w:rsidR="004F6B91" w:rsidRDefault="004F6B91" w:rsidP="007316CD">
      <w:pPr>
        <w:pStyle w:val="ListParagraph"/>
        <w:numPr>
          <w:ilvl w:val="0"/>
          <w:numId w:val="25"/>
        </w:numPr>
        <w:bidi/>
        <w:spacing w:line="360" w:lineRule="auto"/>
        <w:jc w:val="both"/>
        <w:rPr>
          <w:rFonts w:ascii="David" w:hAnsi="David" w:cs="David"/>
          <w:sz w:val="24"/>
          <w:szCs w:val="24"/>
        </w:rPr>
      </w:pPr>
      <w:r>
        <w:rPr>
          <w:rFonts w:ascii="David" w:hAnsi="David" w:cs="David" w:hint="cs"/>
          <w:sz w:val="24"/>
          <w:szCs w:val="24"/>
          <w:rtl/>
        </w:rPr>
        <w:t>בהסדרת סוגיית המטרדים יש להתמודד עם שתי שאלות:</w:t>
      </w:r>
    </w:p>
    <w:p w14:paraId="7DD0C5EB" w14:textId="77777777" w:rsidR="004F6B91" w:rsidRDefault="004F6B91" w:rsidP="007316CD">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 xml:space="preserve">אופן חלוקת הזכאויות </w:t>
      </w:r>
      <w:r>
        <w:rPr>
          <w:rFonts w:ascii="David" w:hAnsi="David" w:cs="David"/>
          <w:sz w:val="24"/>
          <w:szCs w:val="24"/>
          <w:rtl/>
        </w:rPr>
        <w:t>–</w:t>
      </w:r>
      <w:r>
        <w:rPr>
          <w:rFonts w:ascii="David" w:hAnsi="David" w:cs="David" w:hint="cs"/>
          <w:sz w:val="24"/>
          <w:szCs w:val="24"/>
          <w:rtl/>
        </w:rPr>
        <w:t xml:space="preserve"> למשל, האם שכן זכאי לחיות ללא הפרעה, או האם המפריע רשאי להפריע (לדוגמה, מרפאה שנמצאת ליד בית מלאכה).</w:t>
      </w:r>
    </w:p>
    <w:p w14:paraId="4D45CBA5" w14:textId="77777777" w:rsidR="004F6B91" w:rsidRDefault="004F6B91" w:rsidP="007316CD">
      <w:pPr>
        <w:pStyle w:val="ListParagraph"/>
        <w:numPr>
          <w:ilvl w:val="1"/>
          <w:numId w:val="25"/>
        </w:numPr>
        <w:bidi/>
        <w:spacing w:line="360" w:lineRule="auto"/>
        <w:jc w:val="both"/>
        <w:rPr>
          <w:rFonts w:ascii="David" w:hAnsi="David" w:cs="David"/>
          <w:sz w:val="24"/>
          <w:szCs w:val="24"/>
        </w:rPr>
      </w:pPr>
      <w:r>
        <w:rPr>
          <w:rFonts w:ascii="David" w:hAnsi="David" w:cs="David" w:hint="cs"/>
          <w:sz w:val="24"/>
          <w:szCs w:val="24"/>
          <w:rtl/>
        </w:rPr>
        <w:t xml:space="preserve">אופן הגנת הזכאויות </w:t>
      </w:r>
      <w:r>
        <w:rPr>
          <w:rFonts w:ascii="David" w:hAnsi="David" w:cs="David"/>
          <w:sz w:val="24"/>
          <w:szCs w:val="24"/>
          <w:rtl/>
        </w:rPr>
        <w:t>–</w:t>
      </w:r>
      <w:r>
        <w:rPr>
          <w:rFonts w:ascii="David" w:hAnsi="David" w:cs="David" w:hint="cs"/>
          <w:sz w:val="24"/>
          <w:szCs w:val="24"/>
          <w:rtl/>
        </w:rPr>
        <w:t xml:space="preserve"> באיזה אמצעי? פלילי או אזרחי? אם אזרחי אז ציווי או פיצויים? (ללא אמצעי הגנה אין משמעות לחלוקת הזכאויות).</w:t>
      </w:r>
    </w:p>
    <w:p w14:paraId="09A25BC7" w14:textId="77777777" w:rsidR="004F6B91" w:rsidRDefault="004F6B91" w:rsidP="007316CD">
      <w:pPr>
        <w:pStyle w:val="ListParagraph"/>
        <w:numPr>
          <w:ilvl w:val="0"/>
          <w:numId w:val="25"/>
        </w:numPr>
        <w:bidi/>
        <w:spacing w:line="360" w:lineRule="auto"/>
        <w:jc w:val="both"/>
        <w:rPr>
          <w:rFonts w:ascii="David" w:hAnsi="David" w:cs="David"/>
          <w:sz w:val="24"/>
          <w:szCs w:val="24"/>
        </w:rPr>
      </w:pPr>
      <w:r>
        <w:rPr>
          <w:rFonts w:ascii="David" w:hAnsi="David" w:cs="David" w:hint="cs"/>
          <w:sz w:val="24"/>
          <w:szCs w:val="24"/>
          <w:rtl/>
        </w:rPr>
        <w:t>בדיני הנזיקין עוסקים בפן האזרחי, ומכאן שהשאלה השנייה מתמקדת בשאלה האם משתמשים בצו או בפיצויים.</w:t>
      </w:r>
    </w:p>
    <w:p w14:paraId="34A784CF" w14:textId="77777777" w:rsidR="004F6B91" w:rsidRPr="00FF3444" w:rsidRDefault="004F6B91" w:rsidP="007316CD">
      <w:pPr>
        <w:pStyle w:val="ListParagraph"/>
        <w:numPr>
          <w:ilvl w:val="0"/>
          <w:numId w:val="25"/>
        </w:numPr>
        <w:bidi/>
        <w:spacing w:line="360" w:lineRule="auto"/>
        <w:jc w:val="both"/>
        <w:rPr>
          <w:rFonts w:ascii="David" w:hAnsi="David" w:cs="David"/>
          <w:sz w:val="24"/>
          <w:szCs w:val="24"/>
        </w:rPr>
      </w:pPr>
      <w:r>
        <w:rPr>
          <w:rFonts w:ascii="David" w:hAnsi="David" w:cs="David" w:hint="cs"/>
          <w:b/>
          <w:bCs/>
          <w:sz w:val="24"/>
          <w:szCs w:val="24"/>
          <w:rtl/>
        </w:rPr>
        <w:t>אמצעים עקרוניים להגנת הזכאויות</w:t>
      </w:r>
      <w:r>
        <w:rPr>
          <w:rFonts w:ascii="David" w:hAnsi="David" w:cs="David" w:hint="cs"/>
          <w:sz w:val="24"/>
          <w:szCs w:val="24"/>
          <w:rtl/>
        </w:rPr>
        <w:t xml:space="preserve"> (לפי </w:t>
      </w:r>
      <w:proofErr w:type="spellStart"/>
      <w:r>
        <w:rPr>
          <w:rFonts w:ascii="David" w:hAnsi="David" w:cs="David" w:hint="cs"/>
          <w:sz w:val="24"/>
          <w:szCs w:val="24"/>
          <w:rtl/>
        </w:rPr>
        <w:t>קלברסי</w:t>
      </w:r>
      <w:proofErr w:type="spellEnd"/>
      <w:r>
        <w:rPr>
          <w:rFonts w:ascii="David" w:hAnsi="David" w:cs="David" w:hint="cs"/>
          <w:sz w:val="24"/>
          <w:szCs w:val="24"/>
          <w:rtl/>
        </w:rPr>
        <w:t xml:space="preserve"> ומלמד)</w:t>
      </w:r>
    </w:p>
    <w:p w14:paraId="199ED6CA" w14:textId="77777777" w:rsidR="004F6B91" w:rsidRDefault="004F6B91" w:rsidP="007316CD">
      <w:pPr>
        <w:pStyle w:val="ListParagraph"/>
        <w:numPr>
          <w:ilvl w:val="1"/>
          <w:numId w:val="25"/>
        </w:numPr>
        <w:bidi/>
        <w:spacing w:line="360" w:lineRule="auto"/>
        <w:jc w:val="both"/>
        <w:rPr>
          <w:rFonts w:ascii="David" w:hAnsi="David" w:cs="David"/>
          <w:sz w:val="24"/>
          <w:szCs w:val="24"/>
        </w:rPr>
      </w:pPr>
      <w:r w:rsidRPr="005F1C80">
        <w:rPr>
          <w:rFonts w:ascii="David" w:hAnsi="David" w:cs="David" w:hint="cs"/>
          <w:sz w:val="24"/>
          <w:szCs w:val="24"/>
          <w:u w:val="single"/>
          <w:rtl/>
        </w:rPr>
        <w:t>כלל קנייני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ניתן לקחת את הזכאות מבעליה אלא בהסכמתם.</w:t>
      </w:r>
    </w:p>
    <w:p w14:paraId="7DA2B1D6" w14:textId="77777777" w:rsidR="004F6B91" w:rsidRDefault="004F6B91" w:rsidP="007316CD">
      <w:pPr>
        <w:pStyle w:val="ListParagraph"/>
        <w:numPr>
          <w:ilvl w:val="1"/>
          <w:numId w:val="25"/>
        </w:numPr>
        <w:bidi/>
        <w:spacing w:line="360" w:lineRule="auto"/>
        <w:jc w:val="both"/>
        <w:rPr>
          <w:rFonts w:ascii="David" w:hAnsi="David" w:cs="David"/>
          <w:sz w:val="24"/>
          <w:szCs w:val="24"/>
        </w:rPr>
      </w:pPr>
      <w:r w:rsidRPr="005F1C80">
        <w:rPr>
          <w:rFonts w:ascii="David" w:hAnsi="David" w:cs="David" w:hint="cs"/>
          <w:sz w:val="24"/>
          <w:szCs w:val="24"/>
          <w:u w:val="single"/>
          <w:rtl/>
        </w:rPr>
        <w:t>כלל אחריותי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פגיעה בזכאות הבעלים גוררת אחריות לשלם פיצויים.</w:t>
      </w:r>
    </w:p>
    <w:p w14:paraId="658D5042" w14:textId="77777777" w:rsidR="004F6B91" w:rsidRDefault="004F6B91" w:rsidP="007316CD">
      <w:pPr>
        <w:pStyle w:val="ListParagraph"/>
        <w:numPr>
          <w:ilvl w:val="1"/>
          <w:numId w:val="25"/>
        </w:numPr>
        <w:bidi/>
        <w:spacing w:line="360" w:lineRule="auto"/>
        <w:jc w:val="both"/>
        <w:rPr>
          <w:rFonts w:ascii="David" w:hAnsi="David" w:cs="David"/>
          <w:sz w:val="24"/>
          <w:szCs w:val="24"/>
        </w:rPr>
      </w:pPr>
      <w:r w:rsidRPr="005F1C80">
        <w:rPr>
          <w:rFonts w:ascii="David" w:hAnsi="David" w:cs="David" w:hint="cs"/>
          <w:sz w:val="24"/>
          <w:szCs w:val="24"/>
          <w:u w:val="single"/>
          <w:rtl/>
        </w:rPr>
        <w:lastRenderedPageBreak/>
        <w:t>כלל של אי-עבירות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עפ"י הדין, לא ניתן בכלל להעביר את הזכאות. כלל זה חל על זכויות </w:t>
      </w:r>
      <w:proofErr w:type="spellStart"/>
      <w:r>
        <w:rPr>
          <w:rFonts w:ascii="David" w:hAnsi="David" w:cs="David" w:hint="cs"/>
          <w:sz w:val="24"/>
          <w:szCs w:val="24"/>
          <w:rtl/>
        </w:rPr>
        <w:t>קוגנטיות</w:t>
      </w:r>
      <w:proofErr w:type="spellEnd"/>
      <w:r>
        <w:rPr>
          <w:rFonts w:ascii="David" w:hAnsi="David" w:cs="David" w:hint="cs"/>
          <w:sz w:val="24"/>
          <w:szCs w:val="24"/>
          <w:rtl/>
        </w:rPr>
        <w:t xml:space="preserve"> שונות, כמו למשל זכות לפיצויים עקב פיטורים.</w:t>
      </w:r>
    </w:p>
    <w:p w14:paraId="794CD501" w14:textId="77777777" w:rsidR="004F6B91" w:rsidRPr="0017578F" w:rsidRDefault="004F6B91" w:rsidP="004F6B91">
      <w:pPr>
        <w:bidi/>
        <w:spacing w:line="360" w:lineRule="auto"/>
        <w:jc w:val="both"/>
        <w:rPr>
          <w:rFonts w:ascii="David" w:hAnsi="David" w:cs="David"/>
          <w:b/>
          <w:bCs/>
          <w:sz w:val="24"/>
          <w:szCs w:val="24"/>
          <w:u w:val="single"/>
        </w:rPr>
      </w:pPr>
      <w:r>
        <w:rPr>
          <w:rFonts w:ascii="David" w:hAnsi="David" w:cs="David" w:hint="cs"/>
          <w:b/>
          <w:bCs/>
          <w:sz w:val="24"/>
          <w:szCs w:val="24"/>
          <w:u w:val="single"/>
          <w:rtl/>
        </w:rPr>
        <w:t>זכאויות ואופני ההגנה עליהן</w:t>
      </w:r>
    </w:p>
    <w:tbl>
      <w:tblPr>
        <w:tblStyle w:val="TableGrid"/>
        <w:bidiVisual/>
        <w:tblW w:w="0" w:type="auto"/>
        <w:tblLook w:val="04A0" w:firstRow="1" w:lastRow="0" w:firstColumn="1" w:lastColumn="0" w:noHBand="0" w:noVBand="1"/>
      </w:tblPr>
      <w:tblGrid>
        <w:gridCol w:w="4675"/>
        <w:gridCol w:w="4675"/>
      </w:tblGrid>
      <w:tr w:rsidR="004F6B91" w14:paraId="615F5BE3" w14:textId="77777777" w:rsidTr="00D16D25">
        <w:tc>
          <w:tcPr>
            <w:tcW w:w="4675" w:type="dxa"/>
            <w:shd w:val="clear" w:color="auto" w:fill="B4C6E7" w:themeFill="accent1" w:themeFillTint="66"/>
          </w:tcPr>
          <w:p w14:paraId="1394902F" w14:textId="77777777" w:rsidR="004F6B91" w:rsidRPr="002552D4" w:rsidRDefault="004F6B91" w:rsidP="00D16D25">
            <w:pPr>
              <w:bidi/>
              <w:spacing w:line="360" w:lineRule="auto"/>
              <w:jc w:val="center"/>
              <w:rPr>
                <w:rFonts w:ascii="David" w:hAnsi="David" w:cs="David"/>
                <w:b/>
                <w:bCs/>
                <w:sz w:val="24"/>
                <w:szCs w:val="24"/>
                <w:rtl/>
              </w:rPr>
            </w:pPr>
            <w:r w:rsidRPr="002552D4">
              <w:rPr>
                <w:rFonts w:ascii="David" w:hAnsi="David" w:cs="David" w:hint="cs"/>
                <w:b/>
                <w:bCs/>
                <w:sz w:val="24"/>
                <w:szCs w:val="24"/>
                <w:rtl/>
              </w:rPr>
              <w:t>זכאות</w:t>
            </w:r>
          </w:p>
        </w:tc>
        <w:tc>
          <w:tcPr>
            <w:tcW w:w="4675" w:type="dxa"/>
            <w:shd w:val="clear" w:color="auto" w:fill="B4C6E7" w:themeFill="accent1" w:themeFillTint="66"/>
          </w:tcPr>
          <w:p w14:paraId="456C28A0" w14:textId="77777777" w:rsidR="004F6B91" w:rsidRPr="002552D4" w:rsidRDefault="004F6B91" w:rsidP="00D16D25">
            <w:pPr>
              <w:bidi/>
              <w:spacing w:line="360" w:lineRule="auto"/>
              <w:jc w:val="center"/>
              <w:rPr>
                <w:rFonts w:ascii="David" w:hAnsi="David" w:cs="David"/>
                <w:b/>
                <w:bCs/>
                <w:sz w:val="24"/>
                <w:szCs w:val="24"/>
                <w:rtl/>
              </w:rPr>
            </w:pPr>
            <w:r w:rsidRPr="002552D4">
              <w:rPr>
                <w:rFonts w:ascii="David" w:hAnsi="David" w:cs="David" w:hint="cs"/>
                <w:b/>
                <w:bCs/>
                <w:sz w:val="24"/>
                <w:szCs w:val="24"/>
                <w:rtl/>
              </w:rPr>
              <w:t>אופני הגנה</w:t>
            </w:r>
          </w:p>
        </w:tc>
      </w:tr>
      <w:tr w:rsidR="004F6B91" w14:paraId="4919F336" w14:textId="77777777" w:rsidTr="00D16D25">
        <w:tc>
          <w:tcPr>
            <w:tcW w:w="4675" w:type="dxa"/>
            <w:vMerge w:val="restart"/>
            <w:shd w:val="clear" w:color="auto" w:fill="D9E2F3" w:themeFill="accent1" w:themeFillTint="33"/>
            <w:vAlign w:val="center"/>
          </w:tcPr>
          <w:p w14:paraId="22550489" w14:textId="77777777" w:rsidR="004F6B91" w:rsidRDefault="004F6B91" w:rsidP="00D16D25">
            <w:pPr>
              <w:bidi/>
              <w:spacing w:line="360" w:lineRule="auto"/>
              <w:jc w:val="center"/>
              <w:rPr>
                <w:rFonts w:ascii="David" w:hAnsi="David" w:cs="David"/>
                <w:sz w:val="24"/>
                <w:szCs w:val="24"/>
                <w:rtl/>
              </w:rPr>
            </w:pPr>
            <w:r>
              <w:rPr>
                <w:rFonts w:ascii="David" w:hAnsi="David" w:cs="David" w:hint="cs"/>
                <w:sz w:val="24"/>
                <w:szCs w:val="24"/>
                <w:rtl/>
              </w:rPr>
              <w:t>הנפגע זכאי לאי-הטרדה</w:t>
            </w:r>
          </w:p>
        </w:tc>
        <w:tc>
          <w:tcPr>
            <w:tcW w:w="4675" w:type="dxa"/>
            <w:shd w:val="clear" w:color="auto" w:fill="D9E2F3" w:themeFill="accent1" w:themeFillTint="33"/>
          </w:tcPr>
          <w:p w14:paraId="329BB2EB" w14:textId="77777777" w:rsidR="004F6B91" w:rsidRPr="00302837" w:rsidRDefault="004F6B91" w:rsidP="00D16D25">
            <w:pPr>
              <w:bidi/>
              <w:spacing w:line="360" w:lineRule="auto"/>
              <w:jc w:val="center"/>
              <w:rPr>
                <w:rFonts w:ascii="David" w:hAnsi="David" w:cs="David"/>
                <w:sz w:val="24"/>
                <w:szCs w:val="24"/>
                <w:u w:val="single"/>
                <w:rtl/>
              </w:rPr>
            </w:pPr>
            <w:r w:rsidRPr="00302837">
              <w:rPr>
                <w:rFonts w:ascii="David" w:hAnsi="David" w:cs="David" w:hint="cs"/>
                <w:sz w:val="24"/>
                <w:szCs w:val="24"/>
                <w:u w:val="single"/>
                <w:rtl/>
              </w:rPr>
              <w:t>כלל קנייני</w:t>
            </w:r>
          </w:p>
          <w:p w14:paraId="1A2BAF39"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Pr>
            </w:pPr>
            <w:r w:rsidRPr="009A1136">
              <w:rPr>
                <w:rFonts w:ascii="David" w:hAnsi="David" w:cs="David" w:hint="cs"/>
                <w:sz w:val="24"/>
                <w:szCs w:val="24"/>
                <w:rtl/>
              </w:rPr>
              <w:t>יינתן צו מניעה להפסקת המטרד</w:t>
            </w:r>
            <w:r>
              <w:rPr>
                <w:rFonts w:ascii="David" w:hAnsi="David" w:cs="David" w:hint="cs"/>
                <w:sz w:val="24"/>
                <w:szCs w:val="24"/>
                <w:rtl/>
              </w:rPr>
              <w:t>.</w:t>
            </w:r>
          </w:p>
          <w:p w14:paraId="18EDECFC"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Pr>
            </w:pPr>
            <w:r w:rsidRPr="009A1136">
              <w:rPr>
                <w:rFonts w:ascii="David" w:hAnsi="David" w:cs="David" w:hint="cs"/>
                <w:sz w:val="24"/>
                <w:szCs w:val="24"/>
                <w:rtl/>
              </w:rPr>
              <w:t>הנפגע יכול להחליט האם ברצונו לוותר על צו זה</w:t>
            </w:r>
            <w:r>
              <w:rPr>
                <w:rFonts w:ascii="David" w:hAnsi="David" w:cs="David" w:hint="cs"/>
                <w:sz w:val="24"/>
                <w:szCs w:val="24"/>
                <w:rtl/>
              </w:rPr>
              <w:t xml:space="preserve"> ולקבל פיצויים מהמזיק</w:t>
            </w:r>
            <w:r w:rsidRPr="009A1136">
              <w:rPr>
                <w:rFonts w:ascii="David" w:hAnsi="David" w:cs="David" w:hint="cs"/>
                <w:sz w:val="24"/>
                <w:szCs w:val="24"/>
                <w:rtl/>
              </w:rPr>
              <w:t xml:space="preserve"> ובכך</w:t>
            </w:r>
            <w:r>
              <w:rPr>
                <w:rFonts w:ascii="David" w:hAnsi="David" w:cs="David" w:hint="cs"/>
                <w:sz w:val="24"/>
                <w:szCs w:val="24"/>
                <w:rtl/>
              </w:rPr>
              <w:t xml:space="preserve"> לוותר</w:t>
            </w:r>
            <w:r w:rsidRPr="009A1136">
              <w:rPr>
                <w:rFonts w:ascii="David" w:hAnsi="David" w:cs="David" w:hint="cs"/>
                <w:sz w:val="24"/>
                <w:szCs w:val="24"/>
                <w:rtl/>
              </w:rPr>
              <w:t xml:space="preserve"> על הזכאות שלו</w:t>
            </w:r>
            <w:r>
              <w:rPr>
                <w:rFonts w:ascii="David" w:hAnsi="David" w:cs="David" w:hint="cs"/>
                <w:sz w:val="24"/>
                <w:szCs w:val="24"/>
                <w:rtl/>
              </w:rPr>
              <w:t>.</w:t>
            </w:r>
          </w:p>
          <w:p w14:paraId="7AA939C3" w14:textId="77777777" w:rsidR="004F6B91" w:rsidRPr="009A1136" w:rsidRDefault="004F6B91" w:rsidP="007316CD">
            <w:pPr>
              <w:pStyle w:val="ListParagraph"/>
              <w:numPr>
                <w:ilvl w:val="0"/>
                <w:numId w:val="12"/>
              </w:numPr>
              <w:bidi/>
              <w:spacing w:line="360" w:lineRule="auto"/>
              <w:ind w:left="246" w:hanging="246"/>
              <w:jc w:val="both"/>
              <w:rPr>
                <w:rFonts w:ascii="David" w:hAnsi="David" w:cs="David"/>
                <w:sz w:val="24"/>
                <w:szCs w:val="24"/>
                <w:rtl/>
              </w:rPr>
            </w:pPr>
            <w:r>
              <w:rPr>
                <w:rFonts w:ascii="David" w:hAnsi="David" w:cs="David" w:hint="cs"/>
                <w:sz w:val="24"/>
                <w:szCs w:val="24"/>
                <w:rtl/>
              </w:rPr>
              <w:t>במקרה זה הנפגע שולט על הסכום אותו דורש כפיצויים.</w:t>
            </w:r>
          </w:p>
        </w:tc>
      </w:tr>
      <w:tr w:rsidR="004F6B91" w14:paraId="5D3FB500" w14:textId="77777777" w:rsidTr="00D16D25">
        <w:tc>
          <w:tcPr>
            <w:tcW w:w="4675" w:type="dxa"/>
            <w:vMerge/>
            <w:shd w:val="clear" w:color="auto" w:fill="D9E2F3" w:themeFill="accent1" w:themeFillTint="33"/>
          </w:tcPr>
          <w:p w14:paraId="039444C0" w14:textId="77777777" w:rsidR="004F6B91" w:rsidRDefault="004F6B91" w:rsidP="00D16D25">
            <w:pPr>
              <w:bidi/>
              <w:spacing w:line="360" w:lineRule="auto"/>
              <w:jc w:val="both"/>
              <w:rPr>
                <w:rFonts w:ascii="David" w:hAnsi="David" w:cs="David"/>
                <w:sz w:val="24"/>
                <w:szCs w:val="24"/>
                <w:rtl/>
              </w:rPr>
            </w:pPr>
          </w:p>
        </w:tc>
        <w:tc>
          <w:tcPr>
            <w:tcW w:w="4675" w:type="dxa"/>
            <w:shd w:val="clear" w:color="auto" w:fill="D9E2F3" w:themeFill="accent1" w:themeFillTint="33"/>
          </w:tcPr>
          <w:p w14:paraId="6A1E1CF7" w14:textId="77777777" w:rsidR="004F6B91" w:rsidRPr="00302837" w:rsidRDefault="004F6B91" w:rsidP="00D16D25">
            <w:pPr>
              <w:bidi/>
              <w:spacing w:line="360" w:lineRule="auto"/>
              <w:jc w:val="center"/>
              <w:rPr>
                <w:rFonts w:ascii="David" w:hAnsi="David" w:cs="David"/>
                <w:sz w:val="24"/>
                <w:szCs w:val="24"/>
                <w:u w:val="single"/>
                <w:rtl/>
              </w:rPr>
            </w:pPr>
            <w:r w:rsidRPr="00302837">
              <w:rPr>
                <w:rFonts w:ascii="David" w:hAnsi="David" w:cs="David" w:hint="cs"/>
                <w:sz w:val="24"/>
                <w:szCs w:val="24"/>
                <w:u w:val="single"/>
                <w:rtl/>
              </w:rPr>
              <w:t>כלל אחריותי</w:t>
            </w:r>
          </w:p>
          <w:p w14:paraId="204A17CF"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Pr>
            </w:pPr>
            <w:r>
              <w:rPr>
                <w:rFonts w:ascii="David" w:hAnsi="David" w:cs="David" w:hint="cs"/>
                <w:sz w:val="24"/>
                <w:szCs w:val="24"/>
                <w:rtl/>
              </w:rPr>
              <w:t>אין עניין בהפסקת פעילות המטריד.</w:t>
            </w:r>
          </w:p>
          <w:p w14:paraId="55801F23"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Pr>
            </w:pPr>
            <w:r>
              <w:rPr>
                <w:rFonts w:ascii="David" w:hAnsi="David" w:cs="David" w:hint="cs"/>
                <w:sz w:val="24"/>
                <w:szCs w:val="24"/>
                <w:rtl/>
              </w:rPr>
              <w:t>פיצויים לנפגע על מלוא נזקיו.</w:t>
            </w:r>
          </w:p>
          <w:p w14:paraId="2F3771BC"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Pr>
            </w:pPr>
            <w:r>
              <w:rPr>
                <w:rFonts w:ascii="David" w:hAnsi="David" w:cs="David" w:hint="cs"/>
                <w:sz w:val="24"/>
                <w:szCs w:val="24"/>
                <w:rtl/>
              </w:rPr>
              <w:t>בניגוד לכלל הקנייני, במקרה זה מאלצים את הנפגע לסבול את ההטרדה ולקבל תמורת הנזק כסף.</w:t>
            </w:r>
          </w:p>
          <w:p w14:paraId="7D1301F9"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tl/>
              </w:rPr>
            </w:pPr>
            <w:r>
              <w:rPr>
                <w:rFonts w:ascii="David" w:hAnsi="David" w:cs="David" w:hint="cs"/>
                <w:sz w:val="24"/>
                <w:szCs w:val="24"/>
                <w:rtl/>
              </w:rPr>
              <w:t>ביהמ"ש הוא זה שקובע את גובה הפיצויים לפי כלל זה.</w:t>
            </w:r>
          </w:p>
        </w:tc>
      </w:tr>
      <w:tr w:rsidR="004F6B91" w14:paraId="4F491FCB" w14:textId="77777777" w:rsidTr="00D16D25">
        <w:tc>
          <w:tcPr>
            <w:tcW w:w="4675" w:type="dxa"/>
            <w:vMerge w:val="restart"/>
            <w:shd w:val="clear" w:color="auto" w:fill="D9E2F3" w:themeFill="accent1" w:themeFillTint="33"/>
            <w:vAlign w:val="center"/>
          </w:tcPr>
          <w:p w14:paraId="700FB177" w14:textId="77777777" w:rsidR="004F6B91" w:rsidRDefault="004F6B91" w:rsidP="00D16D25">
            <w:pPr>
              <w:bidi/>
              <w:spacing w:line="360" w:lineRule="auto"/>
              <w:jc w:val="center"/>
              <w:rPr>
                <w:rFonts w:ascii="David" w:hAnsi="David" w:cs="David"/>
                <w:sz w:val="24"/>
                <w:szCs w:val="24"/>
                <w:rtl/>
              </w:rPr>
            </w:pPr>
            <w:r>
              <w:rPr>
                <w:rFonts w:ascii="David" w:hAnsi="David" w:cs="David" w:hint="cs"/>
                <w:sz w:val="24"/>
                <w:szCs w:val="24"/>
                <w:rtl/>
              </w:rPr>
              <w:t>המטריד זכאי להטריד</w:t>
            </w:r>
          </w:p>
        </w:tc>
        <w:tc>
          <w:tcPr>
            <w:tcW w:w="4675" w:type="dxa"/>
            <w:shd w:val="clear" w:color="auto" w:fill="D9E2F3" w:themeFill="accent1" w:themeFillTint="33"/>
          </w:tcPr>
          <w:p w14:paraId="251814B9" w14:textId="77777777" w:rsidR="004F6B91" w:rsidRPr="00302837" w:rsidRDefault="004F6B91" w:rsidP="00D16D25">
            <w:pPr>
              <w:bidi/>
              <w:spacing w:line="360" w:lineRule="auto"/>
              <w:jc w:val="center"/>
              <w:rPr>
                <w:rFonts w:ascii="David" w:hAnsi="David" w:cs="David"/>
                <w:sz w:val="24"/>
                <w:szCs w:val="24"/>
                <w:u w:val="single"/>
                <w:rtl/>
              </w:rPr>
            </w:pPr>
            <w:r w:rsidRPr="00302837">
              <w:rPr>
                <w:rFonts w:ascii="David" w:hAnsi="David" w:cs="David" w:hint="cs"/>
                <w:sz w:val="24"/>
                <w:szCs w:val="24"/>
                <w:u w:val="single"/>
                <w:rtl/>
              </w:rPr>
              <w:t>כלל קנייני</w:t>
            </w:r>
          </w:p>
          <w:p w14:paraId="27DFC5AA"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Pr>
            </w:pPr>
            <w:r>
              <w:rPr>
                <w:rFonts w:ascii="David" w:hAnsi="David" w:cs="David" w:hint="cs"/>
                <w:sz w:val="24"/>
                <w:szCs w:val="24"/>
                <w:rtl/>
              </w:rPr>
              <w:t>תביעת המוטרד תידחה בלא כלום.</w:t>
            </w:r>
          </w:p>
          <w:p w14:paraId="4EAED709"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Pr>
            </w:pPr>
            <w:r>
              <w:rPr>
                <w:rFonts w:ascii="David" w:hAnsi="David" w:cs="David" w:hint="cs"/>
                <w:sz w:val="24"/>
                <w:szCs w:val="24"/>
                <w:rtl/>
              </w:rPr>
              <w:t>זכותו של המטריד להטריד מוגנת.</w:t>
            </w:r>
          </w:p>
          <w:p w14:paraId="247C4AAA"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tl/>
              </w:rPr>
            </w:pPr>
            <w:r>
              <w:rPr>
                <w:rFonts w:ascii="David" w:hAnsi="David" w:cs="David" w:hint="cs"/>
                <w:sz w:val="24"/>
                <w:szCs w:val="24"/>
                <w:rtl/>
              </w:rPr>
              <w:t>במקרה זה המטריד יכול לוותר על הזכות שלו ולקבל דבר מה מהמוטרד בתמורה לכך שיפסיק את הטרדתו.</w:t>
            </w:r>
          </w:p>
        </w:tc>
      </w:tr>
      <w:tr w:rsidR="004F6B91" w14:paraId="6D2A3955" w14:textId="77777777" w:rsidTr="00D16D25">
        <w:tc>
          <w:tcPr>
            <w:tcW w:w="4675" w:type="dxa"/>
            <w:vMerge/>
            <w:shd w:val="clear" w:color="auto" w:fill="D9E2F3" w:themeFill="accent1" w:themeFillTint="33"/>
          </w:tcPr>
          <w:p w14:paraId="435585E3" w14:textId="77777777" w:rsidR="004F6B91" w:rsidRDefault="004F6B91" w:rsidP="00D16D25">
            <w:pPr>
              <w:bidi/>
              <w:spacing w:line="360" w:lineRule="auto"/>
              <w:jc w:val="both"/>
              <w:rPr>
                <w:rFonts w:ascii="David" w:hAnsi="David" w:cs="David"/>
                <w:sz w:val="24"/>
                <w:szCs w:val="24"/>
                <w:rtl/>
              </w:rPr>
            </w:pPr>
          </w:p>
        </w:tc>
        <w:tc>
          <w:tcPr>
            <w:tcW w:w="4675" w:type="dxa"/>
            <w:shd w:val="clear" w:color="auto" w:fill="D9E2F3" w:themeFill="accent1" w:themeFillTint="33"/>
          </w:tcPr>
          <w:p w14:paraId="42FE38D2" w14:textId="77777777" w:rsidR="004F6B91" w:rsidRPr="00302837" w:rsidRDefault="004F6B91" w:rsidP="00D16D25">
            <w:pPr>
              <w:bidi/>
              <w:spacing w:line="360" w:lineRule="auto"/>
              <w:jc w:val="center"/>
              <w:rPr>
                <w:rFonts w:ascii="David" w:hAnsi="David" w:cs="David"/>
                <w:sz w:val="24"/>
                <w:szCs w:val="24"/>
                <w:u w:val="single"/>
                <w:rtl/>
              </w:rPr>
            </w:pPr>
            <w:r w:rsidRPr="00302837">
              <w:rPr>
                <w:rFonts w:ascii="David" w:hAnsi="David" w:cs="David" w:hint="cs"/>
                <w:sz w:val="24"/>
                <w:szCs w:val="24"/>
                <w:u w:val="single"/>
                <w:rtl/>
              </w:rPr>
              <w:t>כלל אחריותי</w:t>
            </w:r>
          </w:p>
          <w:p w14:paraId="2DD6A496"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Pr>
            </w:pPr>
            <w:r>
              <w:rPr>
                <w:rFonts w:ascii="David" w:hAnsi="David" w:cs="David" w:hint="cs"/>
                <w:sz w:val="24"/>
                <w:szCs w:val="24"/>
                <w:rtl/>
              </w:rPr>
              <w:t>אפשרות זו לא מוכרת בדיני הנזיקין.</w:t>
            </w:r>
          </w:p>
          <w:p w14:paraId="1E74CF3C"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Pr>
            </w:pPr>
            <w:r>
              <w:rPr>
                <w:rFonts w:ascii="David" w:hAnsi="David" w:cs="David" w:hint="cs"/>
                <w:sz w:val="24"/>
                <w:szCs w:val="24"/>
                <w:rtl/>
              </w:rPr>
              <w:t>מדובר על חיוב המטריד להפסיק להטריד רק כנגד פיצויים מאת הנפגע, שייקבעו ע"י ביהמ"ש.</w:t>
            </w:r>
          </w:p>
          <w:p w14:paraId="023EE1E1"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Pr>
            </w:pPr>
            <w:r>
              <w:rPr>
                <w:rFonts w:ascii="David" w:hAnsi="David" w:cs="David" w:hint="cs"/>
                <w:sz w:val="24"/>
                <w:szCs w:val="24"/>
                <w:rtl/>
              </w:rPr>
              <w:t>עניין זה לא נפוץ מאחר שלא הגיוני לחייב את התובע פיצויים לנתבע בגין תביעתו.</w:t>
            </w:r>
          </w:p>
          <w:p w14:paraId="416C273D" w14:textId="77777777" w:rsidR="004F6B91" w:rsidRDefault="004F6B91" w:rsidP="007316CD">
            <w:pPr>
              <w:pStyle w:val="ListParagraph"/>
              <w:numPr>
                <w:ilvl w:val="0"/>
                <w:numId w:val="12"/>
              </w:numPr>
              <w:bidi/>
              <w:spacing w:line="360" w:lineRule="auto"/>
              <w:ind w:left="246" w:hanging="246"/>
              <w:jc w:val="both"/>
              <w:rPr>
                <w:rFonts w:ascii="David" w:hAnsi="David" w:cs="David"/>
                <w:sz w:val="24"/>
                <w:szCs w:val="24"/>
                <w:rtl/>
              </w:rPr>
            </w:pPr>
            <w:r>
              <w:rPr>
                <w:rFonts w:ascii="David" w:hAnsi="David" w:cs="David" w:hint="cs"/>
                <w:sz w:val="24"/>
                <w:szCs w:val="24"/>
                <w:rtl/>
              </w:rPr>
              <w:lastRenderedPageBreak/>
              <w:t>הקביעה שתקבע במידה ואכן ישתמשו בשיטה זו היא שביהמ"ש ידחה את התביעה ויקבע כי הוא יחייב את המטריד לחדול מהטרדתו רק במידה והתובע ישלם סכום מסוים.</w:t>
            </w:r>
          </w:p>
        </w:tc>
      </w:tr>
    </w:tbl>
    <w:p w14:paraId="07E6717C" w14:textId="77777777" w:rsidR="004F6B91" w:rsidRDefault="004F6B91" w:rsidP="004F6B91">
      <w:pPr>
        <w:bidi/>
        <w:spacing w:line="360" w:lineRule="auto"/>
        <w:jc w:val="both"/>
        <w:rPr>
          <w:rFonts w:ascii="David" w:hAnsi="David" w:cs="David"/>
          <w:sz w:val="24"/>
          <w:szCs w:val="24"/>
          <w:rtl/>
        </w:rPr>
      </w:pPr>
    </w:p>
    <w:p w14:paraId="2E9C6269" w14:textId="44F4079C" w:rsidR="004F6B91" w:rsidRPr="00C6100A" w:rsidRDefault="004F6B91" w:rsidP="004F6B91">
      <w:pPr>
        <w:bidi/>
        <w:spacing w:line="360" w:lineRule="auto"/>
        <w:jc w:val="both"/>
        <w:rPr>
          <w:rFonts w:ascii="David" w:hAnsi="David" w:cs="David"/>
          <w:b/>
          <w:bCs/>
          <w:sz w:val="24"/>
          <w:szCs w:val="24"/>
          <w:u w:val="single"/>
        </w:rPr>
      </w:pPr>
      <w:r w:rsidRPr="00C6100A">
        <w:rPr>
          <w:rFonts w:ascii="David" w:hAnsi="David" w:cs="David" w:hint="cs"/>
          <w:b/>
          <w:bCs/>
          <w:sz w:val="24"/>
          <w:szCs w:val="24"/>
          <w:u w:val="single"/>
          <w:rtl/>
        </w:rPr>
        <w:t xml:space="preserve">סימן ה' </w:t>
      </w:r>
      <w:r w:rsidR="00D065A4">
        <w:rPr>
          <w:rFonts w:ascii="David" w:hAnsi="David" w:cs="David"/>
          <w:b/>
          <w:bCs/>
          <w:sz w:val="24"/>
          <w:szCs w:val="24"/>
          <w:u w:val="single"/>
          <w:rtl/>
        </w:rPr>
        <w:t>–</w:t>
      </w:r>
      <w:r w:rsidRPr="00C6100A">
        <w:rPr>
          <w:rFonts w:ascii="David" w:hAnsi="David" w:cs="David" w:hint="cs"/>
          <w:b/>
          <w:bCs/>
          <w:sz w:val="24"/>
          <w:szCs w:val="24"/>
          <w:u w:val="single"/>
          <w:rtl/>
        </w:rPr>
        <w:t xml:space="preserve"> </w:t>
      </w:r>
      <w:r w:rsidR="00D065A4">
        <w:rPr>
          <w:rFonts w:ascii="David" w:hAnsi="David" w:cs="David" w:hint="cs"/>
          <w:b/>
          <w:bCs/>
          <w:sz w:val="24"/>
          <w:szCs w:val="24"/>
          <w:u w:val="single"/>
          <w:rtl/>
        </w:rPr>
        <w:t>מ</w:t>
      </w:r>
      <w:r w:rsidRPr="00C6100A">
        <w:rPr>
          <w:rFonts w:ascii="David" w:hAnsi="David" w:cs="David" w:hint="cs"/>
          <w:b/>
          <w:bCs/>
          <w:sz w:val="24"/>
          <w:szCs w:val="24"/>
          <w:u w:val="single"/>
          <w:rtl/>
        </w:rPr>
        <w:t>טרדים</w:t>
      </w:r>
    </w:p>
    <w:p w14:paraId="4078311C" w14:textId="77777777" w:rsidR="004F6B91" w:rsidRDefault="004F6B91" w:rsidP="007316CD">
      <w:pPr>
        <w:pStyle w:val="ListParagraph"/>
        <w:numPr>
          <w:ilvl w:val="0"/>
          <w:numId w:val="13"/>
        </w:numPr>
        <w:bidi/>
        <w:spacing w:line="360" w:lineRule="auto"/>
        <w:jc w:val="both"/>
        <w:rPr>
          <w:rFonts w:ascii="David" w:hAnsi="David" w:cs="David"/>
          <w:sz w:val="24"/>
          <w:szCs w:val="24"/>
        </w:rPr>
      </w:pPr>
      <w:r>
        <w:rPr>
          <w:rFonts w:ascii="David" w:hAnsi="David" w:cs="David" w:hint="cs"/>
          <w:sz w:val="24"/>
          <w:szCs w:val="24"/>
          <w:rtl/>
        </w:rPr>
        <w:t>הסימן כולל בתוכו ארבע עוולות שונות:</w:t>
      </w:r>
    </w:p>
    <w:p w14:paraId="5E00C647" w14:textId="77777777" w:rsidR="004F6B91" w:rsidRDefault="004F6B91" w:rsidP="007316CD">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מטרד לציבור (ס' 42).</w:t>
      </w:r>
    </w:p>
    <w:p w14:paraId="5EC37A17" w14:textId="77777777" w:rsidR="004F6B91" w:rsidRDefault="004F6B91" w:rsidP="007316CD">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מטרד ליחיד (ס' 44).</w:t>
      </w:r>
    </w:p>
    <w:p w14:paraId="0C2FBE91" w14:textId="77777777" w:rsidR="004F6B91" w:rsidRDefault="004F6B91" w:rsidP="007316CD">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הפרעה לאור שמש (ס' 48).</w:t>
      </w:r>
    </w:p>
    <w:p w14:paraId="1EAE7DF8" w14:textId="77777777" w:rsidR="004F6B91" w:rsidRDefault="004F6B91" w:rsidP="007316CD">
      <w:pPr>
        <w:pStyle w:val="ListParagraph"/>
        <w:numPr>
          <w:ilvl w:val="1"/>
          <w:numId w:val="13"/>
        </w:numPr>
        <w:bidi/>
        <w:spacing w:line="360" w:lineRule="auto"/>
        <w:jc w:val="both"/>
        <w:rPr>
          <w:rFonts w:ascii="David" w:hAnsi="David" w:cs="David"/>
          <w:sz w:val="24"/>
          <w:szCs w:val="24"/>
        </w:rPr>
      </w:pPr>
      <w:r>
        <w:rPr>
          <w:rFonts w:ascii="David" w:hAnsi="David" w:cs="David" w:hint="cs"/>
          <w:sz w:val="24"/>
          <w:szCs w:val="24"/>
          <w:rtl/>
        </w:rPr>
        <w:t>מניעת תמיכה (ס' 48א).</w:t>
      </w:r>
    </w:p>
    <w:p w14:paraId="27235CE6" w14:textId="77777777" w:rsidR="004F6B91" w:rsidRPr="00274992" w:rsidRDefault="004F6B91" w:rsidP="004F6B91">
      <w:pPr>
        <w:bidi/>
        <w:spacing w:line="360" w:lineRule="auto"/>
        <w:jc w:val="both"/>
        <w:rPr>
          <w:rFonts w:ascii="David" w:hAnsi="David" w:cs="David"/>
          <w:sz w:val="24"/>
          <w:szCs w:val="24"/>
          <w:u w:val="single"/>
        </w:rPr>
      </w:pPr>
      <w:r w:rsidRPr="00274992">
        <w:rPr>
          <w:rFonts w:ascii="David" w:hAnsi="David" w:cs="David" w:hint="cs"/>
          <w:b/>
          <w:bCs/>
          <w:sz w:val="24"/>
          <w:szCs w:val="24"/>
          <w:u w:val="single"/>
          <w:rtl/>
        </w:rPr>
        <w:t>מטרד לציבור</w:t>
      </w:r>
    </w:p>
    <w:p w14:paraId="12AFBA2D" w14:textId="77777777" w:rsidR="004F6B91" w:rsidRPr="007A6D91" w:rsidRDefault="004F6B91" w:rsidP="007316CD">
      <w:pPr>
        <w:pStyle w:val="ListParagraph"/>
        <w:numPr>
          <w:ilvl w:val="0"/>
          <w:numId w:val="14"/>
        </w:numPr>
        <w:bidi/>
        <w:spacing w:line="360" w:lineRule="auto"/>
        <w:jc w:val="both"/>
        <w:rPr>
          <w:rFonts w:ascii="David" w:hAnsi="David" w:cs="David"/>
          <w:sz w:val="24"/>
          <w:szCs w:val="24"/>
        </w:rPr>
      </w:pPr>
      <w:r>
        <w:rPr>
          <w:rFonts w:ascii="David" w:hAnsi="David" w:cs="David" w:hint="cs"/>
          <w:sz w:val="24"/>
          <w:szCs w:val="24"/>
          <w:rtl/>
        </w:rPr>
        <w:t xml:space="preserve">המטרד הקבוע בחוק שם את הדגש על התנהגות הנתבע שהיא לא כדין או מחדל מחובה משפטית, המסכנת את הציבור באופנים שונים (חיים, רכוש, נוחות), או שמונעת מהציבור להשתמש בזכויותיו. </w:t>
      </w:r>
      <w:r w:rsidRPr="007A6D91">
        <w:rPr>
          <w:rFonts w:ascii="David" w:hAnsi="David" w:cs="David" w:hint="cs"/>
          <w:sz w:val="24"/>
          <w:szCs w:val="24"/>
          <w:rtl/>
        </w:rPr>
        <w:t>אין כאן דגש על מקרקעין, אלא על זכויות הכלל ללא קשר לשימוש של הכלל בקניין כלשהו.</w:t>
      </w:r>
    </w:p>
    <w:p w14:paraId="7A8602EC" w14:textId="77777777" w:rsidR="004F6B91" w:rsidRPr="00F67404" w:rsidRDefault="004F6B91" w:rsidP="007316CD">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"מעשה שאינו כדין"</w:t>
      </w:r>
    </w:p>
    <w:p w14:paraId="022B08E1" w14:textId="77777777" w:rsidR="004F6B91" w:rsidRPr="004364BF" w:rsidRDefault="004F6B91" w:rsidP="007316CD">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ד"ר חשין פירש את הביטוי כמעשה שאין לו הצדק בדין (לאורך כל פקודת הנזיקין ולאו דווקא בהקשר של מטרד). </w:t>
      </w:r>
      <w:r w:rsidRPr="004364BF">
        <w:rPr>
          <w:rFonts w:ascii="David" w:hAnsi="David" w:cs="David" w:hint="cs"/>
          <w:sz w:val="24"/>
          <w:szCs w:val="24"/>
          <w:rtl/>
        </w:rPr>
        <w:t>משמע, אין צורך לחפש חוק שהופר, כשבמידה ואין חוק האוסר את המעשה הנידון הרי שהוא חוקי. אלא, במידה ואין הצדקה בדין למעשה של המזיק חובת ההוכחה היא עליו כי המעשה שעשה חוקי.</w:t>
      </w:r>
    </w:p>
    <w:p w14:paraId="48005E01" w14:textId="77777777" w:rsidR="004F6B91" w:rsidRPr="00826202" w:rsidRDefault="004F6B91" w:rsidP="007316CD">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לעומתו, פרופ' </w:t>
      </w:r>
      <w:proofErr w:type="spellStart"/>
      <w:r>
        <w:rPr>
          <w:rFonts w:ascii="David" w:hAnsi="David" w:cs="David" w:hint="cs"/>
          <w:sz w:val="24"/>
          <w:szCs w:val="24"/>
          <w:rtl/>
        </w:rPr>
        <w:t>קרצ'מר</w:t>
      </w:r>
      <w:proofErr w:type="spellEnd"/>
      <w:r>
        <w:rPr>
          <w:rFonts w:ascii="David" w:hAnsi="David" w:cs="David" w:hint="cs"/>
          <w:sz w:val="24"/>
          <w:szCs w:val="24"/>
          <w:rtl/>
        </w:rPr>
        <w:t xml:space="preserve"> טוען שגישה זו לא מוסיפה הרבה מאחר שיש הגנה קיימת על מי שעשה מעשה המוצדק בחוק, בס' 6 של פקודת הנזיקין. </w:t>
      </w:r>
      <w:r w:rsidRPr="00946790">
        <w:rPr>
          <w:rFonts w:ascii="David" w:hAnsi="David" w:cs="David" w:hint="cs"/>
          <w:sz w:val="24"/>
          <w:szCs w:val="24"/>
          <w:rtl/>
        </w:rPr>
        <w:t xml:space="preserve">לפי </w:t>
      </w:r>
      <w:proofErr w:type="spellStart"/>
      <w:r w:rsidRPr="00946790">
        <w:rPr>
          <w:rFonts w:ascii="David" w:hAnsi="David" w:cs="David" w:hint="cs"/>
          <w:sz w:val="24"/>
          <w:szCs w:val="24"/>
          <w:rtl/>
        </w:rPr>
        <w:t>קרצ'מר</w:t>
      </w:r>
      <w:proofErr w:type="spellEnd"/>
      <w:r w:rsidRPr="00946790">
        <w:rPr>
          <w:rFonts w:ascii="David" w:hAnsi="David" w:cs="David" w:hint="cs"/>
          <w:sz w:val="24"/>
          <w:szCs w:val="24"/>
          <w:rtl/>
        </w:rPr>
        <w:t>, משמעות מעשה שאינו כדין היא "מעשה בלתי סביר, בנסיבות העניין". לפי עמדה זו יש לאזן בין אינטרסים מתנגשים של המטריד והמוטרד בכל מקרה ומקרה.</w:t>
      </w:r>
      <w:r>
        <w:rPr>
          <w:rFonts w:ascii="David" w:hAnsi="David" w:cs="David" w:hint="cs"/>
          <w:sz w:val="24"/>
          <w:szCs w:val="24"/>
          <w:rtl/>
        </w:rPr>
        <w:t xml:space="preserve"> </w:t>
      </w:r>
      <w:r w:rsidRPr="00826202">
        <w:rPr>
          <w:rFonts w:ascii="David" w:hAnsi="David" w:cs="David" w:hint="cs"/>
          <w:sz w:val="24"/>
          <w:szCs w:val="24"/>
          <w:rtl/>
        </w:rPr>
        <w:t>במקרה כזה של איזון אינטרסים, חובת ההוכחה היא על התובע כי אכן המעשה שבוצע ע"י המטריד אינו מתקבל על הדעת ופוגע באינטרס של התובע בצורה לא סבירה.</w:t>
      </w:r>
    </w:p>
    <w:p w14:paraId="51232408" w14:textId="77777777" w:rsidR="004F6B91" w:rsidRPr="00C15CB3" w:rsidRDefault="004F6B91" w:rsidP="007316CD">
      <w:pPr>
        <w:pStyle w:val="ListParagraph"/>
        <w:numPr>
          <w:ilvl w:val="0"/>
          <w:numId w:val="14"/>
        </w:numPr>
        <w:bidi/>
        <w:spacing w:line="360" w:lineRule="auto"/>
        <w:jc w:val="both"/>
        <w:rPr>
          <w:rFonts w:ascii="David" w:hAnsi="David" w:cs="David"/>
          <w:b/>
          <w:bCs/>
          <w:sz w:val="24"/>
          <w:szCs w:val="24"/>
        </w:rPr>
      </w:pPr>
      <w:r w:rsidRPr="008C4486">
        <w:rPr>
          <w:rFonts w:ascii="David" w:hAnsi="David" w:cs="David" w:hint="cs"/>
          <w:b/>
          <w:bCs/>
          <w:sz w:val="24"/>
          <w:szCs w:val="24"/>
          <w:rtl/>
        </w:rPr>
        <w:t>ס' 48ב</w:t>
      </w:r>
      <w:r>
        <w:rPr>
          <w:rFonts w:ascii="David" w:hAnsi="David" w:cs="David" w:hint="cs"/>
          <w:b/>
          <w:bCs/>
          <w:sz w:val="24"/>
          <w:szCs w:val="24"/>
          <w:rtl/>
        </w:rPr>
        <w:t xml:space="preserve">: </w:t>
      </w:r>
      <w:r w:rsidRPr="008C4486">
        <w:rPr>
          <w:rFonts w:ascii="David" w:hAnsi="David" w:cs="David" w:hint="cs"/>
          <w:b/>
          <w:bCs/>
          <w:sz w:val="24"/>
          <w:szCs w:val="24"/>
          <w:rtl/>
        </w:rPr>
        <w:t>שימוש הדרוש לטובת הציבור</w:t>
      </w:r>
      <w:r w:rsidRPr="00C15CB3">
        <w:rPr>
          <w:rFonts w:ascii="David" w:hAnsi="David" w:cs="David" w:hint="cs"/>
          <w:sz w:val="24"/>
          <w:szCs w:val="24"/>
          <w:rtl/>
        </w:rPr>
        <w:t xml:space="preserve"> </w:t>
      </w:r>
      <w:r w:rsidRPr="00C15CB3">
        <w:rPr>
          <w:rFonts w:ascii="David" w:hAnsi="David" w:cs="David"/>
          <w:sz w:val="24"/>
          <w:szCs w:val="24"/>
          <w:rtl/>
        </w:rPr>
        <w:t>–</w:t>
      </w:r>
      <w:r w:rsidRPr="00C15CB3">
        <w:rPr>
          <w:rFonts w:ascii="David" w:hAnsi="David" w:cs="David" w:hint="cs"/>
          <w:sz w:val="24"/>
          <w:szCs w:val="24"/>
          <w:rtl/>
        </w:rPr>
        <w:t xml:space="preserve"> סעיף זה מהווה הגנה על מי שמבצע שימוש שהוא לטובת הציבור באופן שמהווה מטרד לפרט הנמצא בקרבת מקום. </w:t>
      </w:r>
      <w:r>
        <w:rPr>
          <w:rFonts w:ascii="David" w:hAnsi="David" w:cs="David" w:hint="cs"/>
          <w:sz w:val="24"/>
          <w:szCs w:val="24"/>
          <w:rtl/>
        </w:rPr>
        <w:t>עם זאת</w:t>
      </w:r>
      <w:r w:rsidRPr="00C15CB3">
        <w:rPr>
          <w:rFonts w:ascii="David" w:hAnsi="David" w:cs="David" w:hint="cs"/>
          <w:sz w:val="24"/>
          <w:szCs w:val="24"/>
          <w:rtl/>
        </w:rPr>
        <w:t>, ביהמ"ש יכול לפסוק לפי סעיף זה פיצויים (חד פעמיים או נשנים) למוטרד מהשימוש הנ"ל.</w:t>
      </w:r>
    </w:p>
    <w:p w14:paraId="4C2A2551" w14:textId="77777777" w:rsidR="004F6B91" w:rsidRPr="00834864" w:rsidRDefault="004F6B91" w:rsidP="007316CD">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מהו ציבור</w:t>
      </w:r>
    </w:p>
    <w:p w14:paraId="07E6692C" w14:textId="77777777" w:rsidR="004F6B91" w:rsidRDefault="004F6B91" w:rsidP="007316CD">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ניתן לקבוע זאת לפי מספר המאוימים </w:t>
      </w:r>
      <w:r>
        <w:rPr>
          <w:rFonts w:ascii="David" w:hAnsi="David" w:cs="David"/>
          <w:sz w:val="24"/>
          <w:szCs w:val="24"/>
          <w:rtl/>
        </w:rPr>
        <w:t>–</w:t>
      </w:r>
      <w:r>
        <w:rPr>
          <w:rFonts w:ascii="David" w:hAnsi="David" w:cs="David" w:hint="cs"/>
          <w:sz w:val="24"/>
          <w:szCs w:val="24"/>
          <w:rtl/>
        </w:rPr>
        <w:t xml:space="preserve"> כמות גדולה (כמות ממשית בנסיבות העניין) או אנשים בלתי מסוימים (הנזק עלול להיגרם לכל אחד ולאו דווקא למישהו ספציפי).</w:t>
      </w:r>
    </w:p>
    <w:p w14:paraId="2D5D812C" w14:textId="77777777" w:rsidR="004F6B91" w:rsidRDefault="004F6B91" w:rsidP="007316CD">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ניתן גם לקבוע זאת לפי מקום יצירת הסכנה </w:t>
      </w:r>
      <w:r>
        <w:rPr>
          <w:rFonts w:ascii="David" w:hAnsi="David" w:cs="David"/>
          <w:sz w:val="24"/>
          <w:szCs w:val="24"/>
          <w:rtl/>
        </w:rPr>
        <w:t>–</w:t>
      </w:r>
      <w:r>
        <w:rPr>
          <w:rFonts w:ascii="David" w:hAnsi="David" w:cs="David" w:hint="cs"/>
          <w:sz w:val="24"/>
          <w:szCs w:val="24"/>
          <w:rtl/>
        </w:rPr>
        <w:t xml:space="preserve"> במידה והסכנה נוצרה ברשות הרבים.</w:t>
      </w:r>
    </w:p>
    <w:p w14:paraId="773133B2" w14:textId="77777777" w:rsidR="004F6B91" w:rsidRPr="002451B7" w:rsidRDefault="004F6B91" w:rsidP="007316CD">
      <w:pPr>
        <w:pStyle w:val="ListParagraph"/>
        <w:numPr>
          <w:ilvl w:val="0"/>
          <w:numId w:val="14"/>
        </w:numPr>
        <w:bidi/>
        <w:spacing w:line="360" w:lineRule="auto"/>
        <w:jc w:val="both"/>
        <w:rPr>
          <w:rFonts w:ascii="David" w:hAnsi="David" w:cs="David"/>
          <w:sz w:val="24"/>
          <w:szCs w:val="24"/>
        </w:rPr>
      </w:pPr>
      <w:r>
        <w:rPr>
          <w:rFonts w:ascii="David" w:hAnsi="David" w:cs="David" w:hint="cs"/>
          <w:b/>
          <w:bCs/>
          <w:sz w:val="24"/>
          <w:szCs w:val="24"/>
          <w:rtl/>
        </w:rPr>
        <w:t>זכות תביעה על מטרד לציבור</w:t>
      </w:r>
    </w:p>
    <w:p w14:paraId="35993524" w14:textId="77777777" w:rsidR="004F6B91" w:rsidRDefault="004F6B91" w:rsidP="007316CD">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ס' 43 קובע כי לגורמים הבאים בלבד יש זכות להגיש תביעה מסוג זה:</w:t>
      </w:r>
    </w:p>
    <w:p w14:paraId="51987B1F" w14:textId="77777777" w:rsidR="004F6B91" w:rsidRDefault="004F6B91" w:rsidP="007316CD">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lastRenderedPageBreak/>
        <w:t>היועמ"ש או בא כוחו, לשם מתן ציווי.</w:t>
      </w:r>
    </w:p>
    <w:p w14:paraId="61B83451" w14:textId="77777777" w:rsidR="004F6B91" w:rsidRDefault="004F6B91" w:rsidP="007316CD">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אדם שסבל מהמטרד נזק ממון.</w:t>
      </w:r>
    </w:p>
    <w:p w14:paraId="72BC0261" w14:textId="77777777" w:rsidR="004F6B91" w:rsidRPr="00710685" w:rsidRDefault="004F6B91" w:rsidP="007316CD">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u w:val="single"/>
          <w:rtl/>
        </w:rPr>
        <w:t>נזק ממון</w:t>
      </w:r>
    </w:p>
    <w:p w14:paraId="31B44637" w14:textId="77777777" w:rsidR="004F6B91" w:rsidRDefault="004F6B91" w:rsidP="007316CD">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פרופ' </w:t>
      </w:r>
      <w:proofErr w:type="spellStart"/>
      <w:r>
        <w:rPr>
          <w:rFonts w:ascii="David" w:hAnsi="David" w:cs="David" w:hint="cs"/>
          <w:sz w:val="24"/>
          <w:szCs w:val="24"/>
          <w:rtl/>
        </w:rPr>
        <w:t>טדסקי</w:t>
      </w:r>
      <w:proofErr w:type="spellEnd"/>
      <w:r>
        <w:rPr>
          <w:rFonts w:ascii="David" w:hAnsi="David" w:cs="David" w:hint="cs"/>
          <w:sz w:val="24"/>
          <w:szCs w:val="24"/>
          <w:rtl/>
        </w:rPr>
        <w:t xml:space="preserve"> מתייחס להגדרה המופיעה בס' 2 </w:t>
      </w:r>
      <w:r>
        <w:rPr>
          <w:rFonts w:ascii="David" w:hAnsi="David" w:cs="David"/>
          <w:sz w:val="24"/>
          <w:szCs w:val="24"/>
          <w:rtl/>
        </w:rPr>
        <w:t>–</w:t>
      </w:r>
      <w:r>
        <w:rPr>
          <w:rFonts w:ascii="David" w:hAnsi="David" w:cs="David" w:hint="cs"/>
          <w:sz w:val="24"/>
          <w:szCs w:val="24"/>
          <w:rtl/>
        </w:rPr>
        <w:t xml:space="preserve"> הפסד או הוצאה ממשיים, הניתנים לשומה בכסף ואפשר למסור עליהם פרטים.</w:t>
      </w:r>
    </w:p>
    <w:p w14:paraId="6BF672EF" w14:textId="77777777" w:rsidR="004F6B91" w:rsidRDefault="004F6B91" w:rsidP="007316CD">
      <w:pPr>
        <w:pStyle w:val="ListParagraph"/>
        <w:numPr>
          <w:ilvl w:val="2"/>
          <w:numId w:val="14"/>
        </w:numPr>
        <w:bidi/>
        <w:spacing w:line="360" w:lineRule="auto"/>
        <w:jc w:val="both"/>
        <w:rPr>
          <w:rFonts w:ascii="David" w:hAnsi="David" w:cs="David"/>
          <w:sz w:val="24"/>
          <w:szCs w:val="24"/>
        </w:rPr>
      </w:pPr>
      <w:r>
        <w:rPr>
          <w:rFonts w:ascii="David" w:hAnsi="David" w:cs="David" w:hint="cs"/>
          <w:sz w:val="24"/>
          <w:szCs w:val="24"/>
          <w:rtl/>
        </w:rPr>
        <w:t xml:space="preserve">לעומת זאת, פרופ' </w:t>
      </w:r>
      <w:proofErr w:type="spellStart"/>
      <w:r>
        <w:rPr>
          <w:rFonts w:ascii="David" w:hAnsi="David" w:cs="David" w:hint="cs"/>
          <w:sz w:val="24"/>
          <w:szCs w:val="24"/>
          <w:rtl/>
        </w:rPr>
        <w:t>אנגלרד</w:t>
      </w:r>
      <w:proofErr w:type="spellEnd"/>
      <w:r>
        <w:rPr>
          <w:rFonts w:ascii="David" w:hAnsi="David" w:cs="David" w:hint="cs"/>
          <w:sz w:val="24"/>
          <w:szCs w:val="24"/>
          <w:rtl/>
        </w:rPr>
        <w:t xml:space="preserve"> טוען כי לאו דווקא זה המצב. לפי </w:t>
      </w:r>
      <w:proofErr w:type="spellStart"/>
      <w:r>
        <w:rPr>
          <w:rFonts w:ascii="David" w:hAnsi="David" w:cs="David" w:hint="cs"/>
          <w:sz w:val="24"/>
          <w:szCs w:val="24"/>
          <w:rtl/>
        </w:rPr>
        <w:t>אנגלרד</w:t>
      </w:r>
      <w:proofErr w:type="spellEnd"/>
      <w:r>
        <w:rPr>
          <w:rFonts w:ascii="David" w:hAnsi="David" w:cs="David" w:hint="cs"/>
          <w:sz w:val="24"/>
          <w:szCs w:val="24"/>
          <w:rtl/>
        </w:rPr>
        <w:t>, מדובר בנזק ממון לא כפשוטו, אלא נזק מיוחד לניזוק, בשונה משאר הציבור (נלקח מהמשפט האנגלי). במידה והניזוק יכול להוכיח שהנזק שנגרם לו שונה מהנזק הכללי שנגרם לציבור עקב המטרד, ניתן להכיר בנזק זה כנזק ממון.</w:t>
      </w:r>
    </w:p>
    <w:p w14:paraId="68A43B8D" w14:textId="77777777" w:rsidR="004F6B91" w:rsidRPr="00DB2D7F" w:rsidRDefault="004F6B91" w:rsidP="007316CD">
      <w:pPr>
        <w:pStyle w:val="ListParagraph"/>
        <w:numPr>
          <w:ilvl w:val="0"/>
          <w:numId w:val="14"/>
        </w:numPr>
        <w:bidi/>
        <w:spacing w:line="360" w:lineRule="auto"/>
        <w:jc w:val="both"/>
        <w:rPr>
          <w:rFonts w:ascii="David" w:hAnsi="David" w:cs="David"/>
          <w:b/>
          <w:bCs/>
          <w:sz w:val="24"/>
          <w:szCs w:val="24"/>
        </w:rPr>
      </w:pPr>
      <w:r w:rsidRPr="00DB2D7F">
        <w:rPr>
          <w:rFonts w:ascii="David" w:hAnsi="David" w:cs="David" w:hint="cs"/>
          <w:b/>
          <w:bCs/>
          <w:sz w:val="24"/>
          <w:szCs w:val="24"/>
          <w:rtl/>
        </w:rPr>
        <w:t xml:space="preserve">חוק למניעת מפגעים (חוק </w:t>
      </w:r>
      <w:proofErr w:type="spellStart"/>
      <w:r w:rsidRPr="00DB2D7F">
        <w:rPr>
          <w:rFonts w:ascii="David" w:hAnsi="David" w:cs="David" w:hint="cs"/>
          <w:b/>
          <w:bCs/>
          <w:sz w:val="24"/>
          <w:szCs w:val="24"/>
          <w:rtl/>
        </w:rPr>
        <w:t>כנוביץ</w:t>
      </w:r>
      <w:proofErr w:type="spellEnd"/>
      <w:r w:rsidRPr="00DB2D7F">
        <w:rPr>
          <w:rFonts w:ascii="David" w:hAnsi="David" w:cs="David" w:hint="cs"/>
          <w:b/>
          <w:bCs/>
          <w:sz w:val="24"/>
          <w:szCs w:val="24"/>
          <w:rtl/>
        </w:rPr>
        <w:t>')</w:t>
      </w:r>
    </w:p>
    <w:p w14:paraId="7F8D6C75" w14:textId="77777777" w:rsidR="004F6B91" w:rsidRDefault="004F6B91" w:rsidP="007316CD">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תחילה החוק התייחס לשלושה מפגעים </w:t>
      </w:r>
      <w:r>
        <w:rPr>
          <w:rFonts w:ascii="David" w:hAnsi="David" w:cs="David"/>
          <w:sz w:val="24"/>
          <w:szCs w:val="24"/>
          <w:rtl/>
        </w:rPr>
        <w:t>–</w:t>
      </w:r>
      <w:r>
        <w:rPr>
          <w:rFonts w:ascii="David" w:hAnsi="David" w:cs="David" w:hint="cs"/>
          <w:sz w:val="24"/>
          <w:szCs w:val="24"/>
          <w:rtl/>
        </w:rPr>
        <w:t xml:space="preserve"> מניעת רעש, מניעת ריח וזיהום אוויר. זיהום אוויר בהמשך נכלל בחוק נפרד ולכן כיום חוק </w:t>
      </w:r>
      <w:proofErr w:type="spellStart"/>
      <w:r>
        <w:rPr>
          <w:rFonts w:ascii="David" w:hAnsi="David" w:cs="David" w:hint="cs"/>
          <w:sz w:val="24"/>
          <w:szCs w:val="24"/>
          <w:rtl/>
        </w:rPr>
        <w:t>כנוביץ</w:t>
      </w:r>
      <w:proofErr w:type="spellEnd"/>
      <w:r>
        <w:rPr>
          <w:rFonts w:ascii="David" w:hAnsi="David" w:cs="David" w:hint="cs"/>
          <w:sz w:val="24"/>
          <w:szCs w:val="24"/>
          <w:rtl/>
        </w:rPr>
        <w:t>' נוגע רק למניעת רעש ומניעת ריח.</w:t>
      </w:r>
    </w:p>
    <w:p w14:paraId="6F86B558" w14:textId="77777777" w:rsidR="004F6B91" w:rsidRPr="007900B0" w:rsidRDefault="004F6B91" w:rsidP="007316CD">
      <w:pPr>
        <w:pStyle w:val="ListParagraph"/>
        <w:numPr>
          <w:ilvl w:val="1"/>
          <w:numId w:val="14"/>
        </w:numPr>
        <w:bidi/>
        <w:spacing w:line="360" w:lineRule="auto"/>
        <w:jc w:val="both"/>
        <w:rPr>
          <w:rFonts w:ascii="David" w:hAnsi="David" w:cs="David"/>
          <w:sz w:val="24"/>
          <w:szCs w:val="24"/>
        </w:rPr>
      </w:pPr>
      <w:r>
        <w:rPr>
          <w:rFonts w:ascii="David" w:hAnsi="David" w:cs="David" w:hint="cs"/>
          <w:sz w:val="24"/>
          <w:szCs w:val="24"/>
          <w:rtl/>
        </w:rPr>
        <w:t xml:space="preserve">חוק זה מתייחס ל"עוברים ושבים" כמי שמגנים על זכויותיהם, ולאו דווקא לאדם ספציפי הניזוק מהמטרד. </w:t>
      </w:r>
      <w:r w:rsidRPr="007900B0">
        <w:rPr>
          <w:rFonts w:ascii="David" w:hAnsi="David" w:cs="David" w:hint="cs"/>
          <w:sz w:val="24"/>
          <w:szCs w:val="24"/>
          <w:rtl/>
        </w:rPr>
        <w:t>מדובר בתיקון של ההגבלות החלות על הניזוק לפי המטרדים האחרים, מאחר שניתן יותר כוח לציבור למימוש זכויותיו.</w:t>
      </w:r>
    </w:p>
    <w:p w14:paraId="1DE7E017" w14:textId="77777777" w:rsidR="004F6B91" w:rsidRPr="00FA226E" w:rsidRDefault="004F6B91" w:rsidP="004F6B91">
      <w:pPr>
        <w:bidi/>
        <w:spacing w:line="360" w:lineRule="auto"/>
        <w:jc w:val="both"/>
        <w:rPr>
          <w:rFonts w:ascii="David" w:hAnsi="David" w:cs="David"/>
          <w:sz w:val="24"/>
          <w:szCs w:val="24"/>
          <w:u w:val="single"/>
        </w:rPr>
      </w:pPr>
      <w:r w:rsidRPr="00FA226E">
        <w:rPr>
          <w:rFonts w:ascii="David" w:hAnsi="David" w:cs="David" w:hint="cs"/>
          <w:b/>
          <w:bCs/>
          <w:sz w:val="24"/>
          <w:szCs w:val="24"/>
          <w:u w:val="single"/>
          <w:rtl/>
        </w:rPr>
        <w:t>מטרד ליחיד</w:t>
      </w:r>
    </w:p>
    <w:p w14:paraId="638C9437" w14:textId="77777777" w:rsidR="004F6B91" w:rsidRPr="00CC192C" w:rsidRDefault="004F6B91" w:rsidP="007316CD">
      <w:pPr>
        <w:pStyle w:val="ListParagraph"/>
        <w:numPr>
          <w:ilvl w:val="0"/>
          <w:numId w:val="15"/>
        </w:numPr>
        <w:bidi/>
        <w:spacing w:line="360" w:lineRule="auto"/>
        <w:jc w:val="both"/>
        <w:rPr>
          <w:rFonts w:ascii="David" w:hAnsi="David" w:cs="David"/>
          <w:sz w:val="24"/>
          <w:szCs w:val="24"/>
        </w:rPr>
      </w:pPr>
      <w:r>
        <w:rPr>
          <w:rFonts w:ascii="David" w:hAnsi="David" w:cs="David" w:hint="cs"/>
          <w:sz w:val="24"/>
          <w:szCs w:val="24"/>
          <w:rtl/>
        </w:rPr>
        <w:t xml:space="preserve">מטרד זה שם את הדגש על שימוש במקרקעין של המטריד שמפריע למוטרד להשתמש במקרקעין אחר. </w:t>
      </w:r>
      <w:r w:rsidRPr="00CC192C">
        <w:rPr>
          <w:rFonts w:ascii="David" w:hAnsi="David" w:cs="David" w:hint="cs"/>
          <w:sz w:val="24"/>
          <w:szCs w:val="24"/>
          <w:rtl/>
        </w:rPr>
        <w:t>הדגש פה הוא על הזכויות של המוטרד, ועל ההגנה על זכותו של אדם להשתמש במקרקעין שלו.</w:t>
      </w:r>
      <w:r>
        <w:rPr>
          <w:rFonts w:ascii="David" w:hAnsi="David" w:cs="David" w:hint="cs"/>
          <w:sz w:val="24"/>
          <w:szCs w:val="24"/>
          <w:rtl/>
        </w:rPr>
        <w:t xml:space="preserve"> </w:t>
      </w:r>
      <w:r w:rsidRPr="00CC192C">
        <w:rPr>
          <w:rFonts w:ascii="David" w:hAnsi="David" w:cs="David" w:hint="cs"/>
          <w:sz w:val="24"/>
          <w:szCs w:val="24"/>
          <w:rtl/>
        </w:rPr>
        <w:t>מדובר על מטרד מאוד קנייני.</w:t>
      </w:r>
    </w:p>
    <w:p w14:paraId="231EF539" w14:textId="77777777" w:rsidR="004F6B91" w:rsidRPr="00353F27" w:rsidRDefault="004F6B91" w:rsidP="007316CD">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האינטרס המוגן</w:t>
      </w:r>
    </w:p>
    <w:p w14:paraId="75B24D1E" w14:textId="77777777" w:rsidR="004F6B91" w:rsidRPr="00D07331" w:rsidRDefault="004F6B91" w:rsidP="007316CD">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הזכות המוגנת היא הזכות ליהנות מהמקרקעין, בלי קשר לסוגיית הבעלות במקרקעין. </w:t>
      </w:r>
      <w:r w:rsidRPr="00D07331">
        <w:rPr>
          <w:rFonts w:ascii="David" w:hAnsi="David" w:cs="David" w:hint="cs"/>
          <w:sz w:val="24"/>
          <w:szCs w:val="24"/>
          <w:rtl/>
        </w:rPr>
        <w:t>מכאן שגם שוכר (לו זכות החזקה במקרקעין) יש זכות מתוקף פקודת הנזיקין (ס' 46). עניין נוסף העולה מסעיף זה הוא כי אין הגנה בכך שהמטרד היה קיים לפני שהנפגע החל את שימושו במקרקעין הנפגע.</w:t>
      </w:r>
    </w:p>
    <w:p w14:paraId="544567B1" w14:textId="77777777" w:rsidR="004F6B91" w:rsidRDefault="004F6B91" w:rsidP="007316CD">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כמו כן, קיימת זכות של זיקת הנאה. זכות זו מתבטאת בכך שלאדם יש זכות לשטח מסוים שלאו דווקא שייך אליו (כדוגמת שביל המוביל למבנה שלא סמוך לרחוב, ושביל זה הוא דרך הגישה מהרחוב למבנה). הפרעה לאדם זה להשתמש בזיקת ההנאה שלו מצמיחה עילה לתביעה לפי ס' 44.</w:t>
      </w:r>
    </w:p>
    <w:p w14:paraId="05A7CB72" w14:textId="77777777" w:rsidR="004F6B91" w:rsidRPr="004E00A6" w:rsidRDefault="004F6B91" w:rsidP="007316CD">
      <w:pPr>
        <w:pStyle w:val="ListParagraph"/>
        <w:numPr>
          <w:ilvl w:val="0"/>
          <w:numId w:val="15"/>
        </w:numPr>
        <w:bidi/>
        <w:spacing w:line="360" w:lineRule="auto"/>
        <w:jc w:val="both"/>
        <w:rPr>
          <w:rFonts w:ascii="David" w:hAnsi="David" w:cs="David"/>
          <w:sz w:val="24"/>
          <w:szCs w:val="24"/>
        </w:rPr>
      </w:pPr>
      <w:r>
        <w:rPr>
          <w:rFonts w:ascii="David" w:hAnsi="David" w:cs="David" w:hint="cs"/>
          <w:b/>
          <w:bCs/>
          <w:sz w:val="24"/>
          <w:szCs w:val="24"/>
          <w:rtl/>
        </w:rPr>
        <w:t>התנהגות הנתבע</w:t>
      </w:r>
    </w:p>
    <w:p w14:paraId="1134753C" w14:textId="77777777" w:rsidR="004F6B91" w:rsidRDefault="004F6B91" w:rsidP="007316CD">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מתנהג בעצמו.</w:t>
      </w:r>
    </w:p>
    <w:p w14:paraId="248247B4" w14:textId="77777777" w:rsidR="004F6B91" w:rsidRDefault="004F6B91" w:rsidP="007316CD">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מנהל את עסקו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קרצ'מר</w:t>
      </w:r>
      <w:proofErr w:type="spellEnd"/>
      <w:r>
        <w:rPr>
          <w:rFonts w:ascii="David" w:hAnsi="David" w:cs="David" w:hint="cs"/>
          <w:sz w:val="24"/>
          <w:szCs w:val="24"/>
          <w:rtl/>
        </w:rPr>
        <w:t xml:space="preserve"> מעלה אופציה לפיה לא הנתבע בעצמו ובגופו מפריע לתובע אלא האופן שמנוהל העסק שבבעלותו הוא המפריע (כמו למשל מנהל מועדון שלא מפיק את הרעש בעצמו אבל המועדון שלו מפיק רעש המהווה מטרד).</w:t>
      </w:r>
    </w:p>
    <w:p w14:paraId="3505941E" w14:textId="77777777" w:rsidR="004F6B91" w:rsidRDefault="004F6B91" w:rsidP="007316CD">
      <w:pPr>
        <w:pStyle w:val="ListParagraph"/>
        <w:numPr>
          <w:ilvl w:val="1"/>
          <w:numId w:val="15"/>
        </w:numPr>
        <w:bidi/>
        <w:spacing w:line="360" w:lineRule="auto"/>
        <w:jc w:val="both"/>
        <w:rPr>
          <w:rFonts w:ascii="David" w:hAnsi="David" w:cs="David"/>
          <w:sz w:val="24"/>
          <w:szCs w:val="24"/>
        </w:rPr>
      </w:pPr>
      <w:r>
        <w:rPr>
          <w:rFonts w:ascii="David" w:hAnsi="David" w:cs="David" w:hint="cs"/>
          <w:sz w:val="24"/>
          <w:szCs w:val="24"/>
          <w:rtl/>
        </w:rPr>
        <w:t xml:space="preserve">משתמש במקרקעין התפוסים בידו </w:t>
      </w:r>
      <w:r>
        <w:rPr>
          <w:rFonts w:ascii="David" w:hAnsi="David" w:cs="David"/>
          <w:sz w:val="24"/>
          <w:szCs w:val="24"/>
          <w:rtl/>
        </w:rPr>
        <w:t>–</w:t>
      </w:r>
      <w:r>
        <w:rPr>
          <w:rFonts w:ascii="David" w:hAnsi="David" w:cs="David" w:hint="cs"/>
          <w:sz w:val="24"/>
          <w:szCs w:val="24"/>
          <w:rtl/>
        </w:rPr>
        <w:t xml:space="preserve"> גם כאן, אחריות בעלי מקרקעין למה שמתרחש בתחום רכושו. במידה ודבר מה המתרחש במקרקעין בהנחיית הבעלים מהווה מטרד, האחריות חלה על הבעלים.</w:t>
      </w:r>
    </w:p>
    <w:p w14:paraId="32100091" w14:textId="77777777" w:rsidR="004F6B91" w:rsidRPr="00A25215" w:rsidRDefault="004F6B91" w:rsidP="004F6B91">
      <w:pPr>
        <w:bidi/>
        <w:spacing w:line="360" w:lineRule="auto"/>
        <w:jc w:val="both"/>
        <w:rPr>
          <w:rFonts w:ascii="David" w:hAnsi="David" w:cs="David"/>
          <w:b/>
          <w:bCs/>
          <w:sz w:val="24"/>
          <w:szCs w:val="24"/>
          <w:u w:val="single"/>
        </w:rPr>
      </w:pPr>
      <w:r>
        <w:rPr>
          <w:rFonts w:ascii="David" w:hAnsi="David" w:cs="David" w:hint="cs"/>
          <w:b/>
          <w:bCs/>
          <w:sz w:val="24"/>
          <w:szCs w:val="24"/>
          <w:u w:val="single"/>
          <w:rtl/>
        </w:rPr>
        <w:t>פס"ד אתא נ' שוורץ</w:t>
      </w:r>
    </w:p>
    <w:p w14:paraId="2AF280F6" w14:textId="77777777" w:rsidR="004F6B91" w:rsidRPr="00903C81" w:rsidRDefault="004F6B91" w:rsidP="007316CD">
      <w:pPr>
        <w:pStyle w:val="ListParagraph"/>
        <w:numPr>
          <w:ilvl w:val="0"/>
          <w:numId w:val="16"/>
        </w:numPr>
        <w:bidi/>
        <w:spacing w:line="360" w:lineRule="auto"/>
        <w:jc w:val="both"/>
        <w:rPr>
          <w:rFonts w:ascii="David" w:hAnsi="David" w:cs="David"/>
          <w:sz w:val="24"/>
          <w:szCs w:val="24"/>
        </w:rPr>
      </w:pPr>
      <w:r>
        <w:rPr>
          <w:rFonts w:ascii="David" w:hAnsi="David" w:cs="David" w:hint="cs"/>
          <w:sz w:val="24"/>
          <w:szCs w:val="24"/>
          <w:rtl/>
        </w:rPr>
        <w:lastRenderedPageBreak/>
        <w:t xml:space="preserve">השופט שמגר מחיל מבחנים מצטברים לפי ס' 74, הקובעים מתי אין לתת צו. לפי הפרשנות של שמגר את הסעיף, ברגע שהפגיעה לא קטנה, הרי שכל המבחן לא מקוים ויש חובה לתת צו (זאת בלי להתחשב במידת הנזק שהנתבע יסבול ממתן הצו). </w:t>
      </w:r>
      <w:r w:rsidRPr="00903C81">
        <w:rPr>
          <w:rFonts w:ascii="David" w:hAnsi="David" w:cs="David" w:hint="cs"/>
          <w:sz w:val="24"/>
          <w:szCs w:val="24"/>
          <w:rtl/>
        </w:rPr>
        <w:t>קביעה זו היא קביעה בעייתית הן מבחינת הדין הרצוי והן מבחינת הדין המצוי.</w:t>
      </w:r>
    </w:p>
    <w:p w14:paraId="344A1F61" w14:textId="77777777" w:rsidR="004F6B91" w:rsidRDefault="004F6B91" w:rsidP="007316CD">
      <w:pPr>
        <w:pStyle w:val="ListParagraph"/>
        <w:numPr>
          <w:ilvl w:val="0"/>
          <w:numId w:val="16"/>
        </w:numPr>
        <w:bidi/>
        <w:spacing w:line="360" w:lineRule="auto"/>
        <w:jc w:val="both"/>
        <w:rPr>
          <w:rFonts w:ascii="David" w:hAnsi="David" w:cs="David"/>
          <w:sz w:val="24"/>
          <w:szCs w:val="24"/>
        </w:rPr>
      </w:pPr>
      <w:r w:rsidRPr="00E06DA4">
        <w:rPr>
          <w:rFonts w:ascii="David" w:hAnsi="David" w:cs="David" w:hint="cs"/>
          <w:b/>
          <w:bCs/>
          <w:sz w:val="24"/>
          <w:szCs w:val="24"/>
          <w:rtl/>
        </w:rPr>
        <w:t>מבחינת הדין הרצוי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קיימת פה הטיה מוגזמת לטובת התובע ואין איזון אמיתי בין האינטרסים.</w:t>
      </w:r>
    </w:p>
    <w:p w14:paraId="1AA2A70E" w14:textId="77777777" w:rsidR="004F6B91" w:rsidRPr="00E06DA4" w:rsidRDefault="004F6B91" w:rsidP="007316CD">
      <w:pPr>
        <w:pStyle w:val="ListParagraph"/>
        <w:numPr>
          <w:ilvl w:val="0"/>
          <w:numId w:val="16"/>
        </w:numPr>
        <w:bidi/>
        <w:spacing w:line="360" w:lineRule="auto"/>
        <w:jc w:val="both"/>
        <w:rPr>
          <w:rFonts w:ascii="David" w:hAnsi="David" w:cs="David"/>
          <w:b/>
          <w:bCs/>
          <w:sz w:val="24"/>
          <w:szCs w:val="24"/>
        </w:rPr>
      </w:pPr>
      <w:r w:rsidRPr="00E06DA4">
        <w:rPr>
          <w:rFonts w:ascii="David" w:hAnsi="David" w:cs="David" w:hint="cs"/>
          <w:b/>
          <w:bCs/>
          <w:sz w:val="24"/>
          <w:szCs w:val="24"/>
          <w:rtl/>
        </w:rPr>
        <w:t>מבחינת הדין המצוי</w:t>
      </w:r>
    </w:p>
    <w:p w14:paraId="6CEF7D41" w14:textId="77777777" w:rsidR="004F6B91" w:rsidRDefault="004F6B91" w:rsidP="007316CD">
      <w:pPr>
        <w:pStyle w:val="ListParagraph"/>
        <w:numPr>
          <w:ilvl w:val="1"/>
          <w:numId w:val="16"/>
        </w:numPr>
        <w:bidi/>
        <w:spacing w:line="360" w:lineRule="auto"/>
        <w:jc w:val="both"/>
        <w:rPr>
          <w:rFonts w:ascii="David" w:hAnsi="David" w:cs="David"/>
          <w:sz w:val="24"/>
          <w:szCs w:val="24"/>
        </w:rPr>
      </w:pPr>
      <w:r w:rsidRPr="00E06DA4">
        <w:rPr>
          <w:rFonts w:ascii="David" w:hAnsi="David" w:cs="David" w:hint="cs"/>
          <w:sz w:val="24"/>
          <w:szCs w:val="24"/>
          <w:u w:val="single"/>
          <w:rtl/>
        </w:rPr>
        <w:t>פישר נ' סופר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 74 קובע באילו נסיבות לא יוכל ביהמ"ש לתת צו מניעה, אך הוא לא מורה באורח חיובי מתי יש לתת צו כזה.</w:t>
      </w:r>
    </w:p>
    <w:p w14:paraId="3AA51728" w14:textId="77777777" w:rsidR="004F6B91" w:rsidRDefault="004F6B91" w:rsidP="007316CD">
      <w:pPr>
        <w:pStyle w:val="ListParagraph"/>
        <w:numPr>
          <w:ilvl w:val="1"/>
          <w:numId w:val="16"/>
        </w:numPr>
        <w:bidi/>
        <w:spacing w:line="360" w:lineRule="auto"/>
        <w:jc w:val="both"/>
        <w:rPr>
          <w:rFonts w:ascii="David" w:hAnsi="David" w:cs="David"/>
          <w:sz w:val="24"/>
          <w:szCs w:val="24"/>
        </w:rPr>
      </w:pPr>
      <w:proofErr w:type="spellStart"/>
      <w:r w:rsidRPr="00E06DA4">
        <w:rPr>
          <w:rFonts w:ascii="David" w:hAnsi="David" w:cs="David" w:hint="cs"/>
          <w:sz w:val="24"/>
          <w:szCs w:val="24"/>
          <w:u w:val="single"/>
          <w:rtl/>
        </w:rPr>
        <w:t>בלטוביצקי</w:t>
      </w:r>
      <w:proofErr w:type="spellEnd"/>
      <w:r w:rsidRPr="00E06DA4">
        <w:rPr>
          <w:rFonts w:ascii="David" w:hAnsi="David" w:cs="David" w:hint="cs"/>
          <w:sz w:val="24"/>
          <w:szCs w:val="24"/>
          <w:u w:val="single"/>
          <w:rtl/>
        </w:rPr>
        <w:t xml:space="preserve"> נ' </w:t>
      </w:r>
      <w:proofErr w:type="spellStart"/>
      <w:r w:rsidRPr="00E06DA4">
        <w:rPr>
          <w:rFonts w:ascii="David" w:hAnsi="David" w:cs="David" w:hint="cs"/>
          <w:sz w:val="24"/>
          <w:szCs w:val="24"/>
          <w:u w:val="single"/>
          <w:rtl/>
        </w:rPr>
        <w:t>לפלר</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מתן צו מניעה הוא תמיד עניין לשיקול דעתו של ביהמ"ש, ולצורך זה מותר לו להביא בחשבון גורמים שונים, נוסף על מידת הנזק הצפוי, כגון מידת הפגיעה בנתבע אם הצו יינתן והתנהגות הצדדים.</w:t>
      </w:r>
    </w:p>
    <w:p w14:paraId="6A762CC6" w14:textId="77777777" w:rsidR="004F6B91" w:rsidRDefault="004F6B91" w:rsidP="007316CD">
      <w:pPr>
        <w:pStyle w:val="ListParagraph"/>
        <w:numPr>
          <w:ilvl w:val="0"/>
          <w:numId w:val="16"/>
        </w:numPr>
        <w:bidi/>
        <w:spacing w:line="360" w:lineRule="auto"/>
        <w:jc w:val="both"/>
        <w:rPr>
          <w:rFonts w:ascii="David" w:hAnsi="David" w:cs="David"/>
          <w:sz w:val="24"/>
          <w:szCs w:val="24"/>
        </w:rPr>
      </w:pPr>
      <w:r>
        <w:rPr>
          <w:rFonts w:ascii="David" w:hAnsi="David" w:cs="David" w:hint="cs"/>
          <w:sz w:val="24"/>
          <w:szCs w:val="24"/>
          <w:rtl/>
        </w:rPr>
        <w:t>חשוב לזכור שפסיקתו של שמגר לא קבעה הלכה בעניין זה וכי גם אחרי פס"ד אתא נ' שוורץ נלקחו בחשבון שיקולים נוספים לצד מידת הנזק לניזוק.</w:t>
      </w:r>
    </w:p>
    <w:p w14:paraId="52A0A090" w14:textId="77777777" w:rsidR="004F6B91" w:rsidRPr="00A5440C" w:rsidRDefault="004F6B91" w:rsidP="007316CD">
      <w:pPr>
        <w:pStyle w:val="ListParagraph"/>
        <w:numPr>
          <w:ilvl w:val="0"/>
          <w:numId w:val="16"/>
        </w:numPr>
        <w:bidi/>
        <w:spacing w:line="360" w:lineRule="auto"/>
        <w:jc w:val="both"/>
        <w:rPr>
          <w:rFonts w:ascii="David" w:hAnsi="David" w:cs="David"/>
          <w:sz w:val="24"/>
          <w:szCs w:val="24"/>
        </w:rPr>
      </w:pPr>
      <w:r>
        <w:rPr>
          <w:rFonts w:ascii="David" w:hAnsi="David" w:cs="David" w:hint="cs"/>
          <w:b/>
          <w:bCs/>
          <w:sz w:val="24"/>
          <w:szCs w:val="24"/>
          <w:rtl/>
        </w:rPr>
        <w:t xml:space="preserve">עסקה מתקנת (לפי משנתו של </w:t>
      </w:r>
      <w:r>
        <w:rPr>
          <w:rFonts w:ascii="David" w:hAnsi="David" w:cs="David"/>
          <w:b/>
          <w:bCs/>
          <w:sz w:val="24"/>
          <w:szCs w:val="24"/>
        </w:rPr>
        <w:t>Coase</w:t>
      </w:r>
      <w:r>
        <w:rPr>
          <w:rFonts w:ascii="David" w:hAnsi="David" w:cs="David" w:hint="cs"/>
          <w:b/>
          <w:bCs/>
          <w:sz w:val="24"/>
          <w:szCs w:val="24"/>
          <w:rtl/>
        </w:rPr>
        <w:t>)</w:t>
      </w:r>
    </w:p>
    <w:p w14:paraId="773C9F15" w14:textId="77777777" w:rsidR="004F6B91" w:rsidRDefault="004F6B91" w:rsidP="007316CD">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u w:val="single"/>
          <w:rtl/>
        </w:rPr>
        <w:t>חישוב עלויות</w:t>
      </w:r>
    </w:p>
    <w:p w14:paraId="6BAFE29C" w14:textId="77777777" w:rsidR="004F6B91" w:rsidRDefault="004F6B91" w:rsidP="007316CD">
      <w:pPr>
        <w:pStyle w:val="ListParagraph"/>
        <w:numPr>
          <w:ilvl w:val="2"/>
          <w:numId w:val="16"/>
        </w:numPr>
        <w:bidi/>
        <w:spacing w:line="360" w:lineRule="auto"/>
        <w:jc w:val="both"/>
        <w:rPr>
          <w:rFonts w:ascii="David" w:hAnsi="David" w:cs="David"/>
          <w:sz w:val="24"/>
          <w:szCs w:val="24"/>
        </w:rPr>
      </w:pPr>
      <w:r>
        <w:rPr>
          <w:rFonts w:ascii="David" w:hAnsi="David" w:cs="David" w:hint="cs"/>
          <w:sz w:val="24"/>
          <w:szCs w:val="24"/>
          <w:rtl/>
        </w:rPr>
        <w:t xml:space="preserve">העלות למפעל מקיום צו מניעה </w:t>
      </w:r>
      <w:r>
        <w:rPr>
          <w:rFonts w:ascii="David" w:hAnsi="David" w:cs="David"/>
          <w:sz w:val="24"/>
          <w:szCs w:val="24"/>
          <w:rtl/>
        </w:rPr>
        <w:t>–</w:t>
      </w:r>
      <w:r>
        <w:rPr>
          <w:rFonts w:ascii="David" w:hAnsi="David" w:cs="David" w:hint="cs"/>
          <w:sz w:val="24"/>
          <w:szCs w:val="24"/>
          <w:rtl/>
        </w:rPr>
        <w:t xml:space="preserve"> 2,000,000 ₪.</w:t>
      </w:r>
    </w:p>
    <w:p w14:paraId="55956FC9" w14:textId="77777777" w:rsidR="004F6B91" w:rsidRDefault="004F6B91" w:rsidP="007316CD">
      <w:pPr>
        <w:pStyle w:val="ListParagraph"/>
        <w:numPr>
          <w:ilvl w:val="2"/>
          <w:numId w:val="16"/>
        </w:numPr>
        <w:bidi/>
        <w:spacing w:line="360" w:lineRule="auto"/>
        <w:jc w:val="both"/>
        <w:rPr>
          <w:rFonts w:ascii="David" w:hAnsi="David" w:cs="David"/>
          <w:sz w:val="24"/>
          <w:szCs w:val="24"/>
        </w:rPr>
      </w:pPr>
      <w:r>
        <w:rPr>
          <w:rFonts w:ascii="David" w:hAnsi="David" w:cs="David" w:hint="cs"/>
          <w:sz w:val="24"/>
          <w:szCs w:val="24"/>
          <w:rtl/>
        </w:rPr>
        <w:t xml:space="preserve">שווי הנכס של שוורץ ללא המטרד </w:t>
      </w:r>
      <w:r>
        <w:rPr>
          <w:rFonts w:ascii="David" w:hAnsi="David" w:cs="David"/>
          <w:sz w:val="24"/>
          <w:szCs w:val="24"/>
          <w:rtl/>
        </w:rPr>
        <w:t>–</w:t>
      </w:r>
      <w:r>
        <w:rPr>
          <w:rFonts w:ascii="David" w:hAnsi="David" w:cs="David" w:hint="cs"/>
          <w:sz w:val="24"/>
          <w:szCs w:val="24"/>
          <w:rtl/>
        </w:rPr>
        <w:t xml:space="preserve"> 500,000 ₪.</w:t>
      </w:r>
    </w:p>
    <w:p w14:paraId="60EE4843" w14:textId="77777777" w:rsidR="004F6B91" w:rsidRDefault="004F6B91" w:rsidP="007316CD">
      <w:pPr>
        <w:pStyle w:val="ListParagraph"/>
        <w:numPr>
          <w:ilvl w:val="2"/>
          <w:numId w:val="16"/>
        </w:numPr>
        <w:bidi/>
        <w:spacing w:line="360" w:lineRule="auto"/>
        <w:jc w:val="both"/>
        <w:rPr>
          <w:rFonts w:ascii="David" w:hAnsi="David" w:cs="David"/>
          <w:sz w:val="24"/>
          <w:szCs w:val="24"/>
        </w:rPr>
      </w:pPr>
      <w:r>
        <w:rPr>
          <w:rFonts w:ascii="David" w:hAnsi="David" w:cs="David" w:hint="cs"/>
          <w:sz w:val="24"/>
          <w:szCs w:val="24"/>
          <w:rtl/>
        </w:rPr>
        <w:t xml:space="preserve">שווי הנכס של שוורץ עם המטרד </w:t>
      </w:r>
      <w:r>
        <w:rPr>
          <w:rFonts w:ascii="David" w:hAnsi="David" w:cs="David"/>
          <w:sz w:val="24"/>
          <w:szCs w:val="24"/>
          <w:rtl/>
        </w:rPr>
        <w:t>–</w:t>
      </w:r>
      <w:r>
        <w:rPr>
          <w:rFonts w:ascii="David" w:hAnsi="David" w:cs="David" w:hint="cs"/>
          <w:sz w:val="24"/>
          <w:szCs w:val="24"/>
          <w:rtl/>
        </w:rPr>
        <w:t xml:space="preserve"> 300,000 ₪.</w:t>
      </w:r>
    </w:p>
    <w:p w14:paraId="30570ECD" w14:textId="77777777" w:rsidR="004F6B91" w:rsidRDefault="004F6B91" w:rsidP="007316CD">
      <w:pPr>
        <w:pStyle w:val="ListParagraph"/>
        <w:numPr>
          <w:ilvl w:val="2"/>
          <w:numId w:val="16"/>
        </w:numPr>
        <w:bidi/>
        <w:spacing w:line="360" w:lineRule="auto"/>
        <w:jc w:val="both"/>
        <w:rPr>
          <w:rFonts w:ascii="David" w:hAnsi="David" w:cs="David"/>
          <w:sz w:val="24"/>
          <w:szCs w:val="24"/>
        </w:rPr>
      </w:pPr>
      <w:r>
        <w:rPr>
          <w:rFonts w:ascii="David" w:hAnsi="David" w:cs="David" w:hint="cs"/>
          <w:sz w:val="24"/>
          <w:szCs w:val="24"/>
          <w:rtl/>
        </w:rPr>
        <w:t xml:space="preserve">הנזק הנובע מהמטרד </w:t>
      </w:r>
      <w:r>
        <w:rPr>
          <w:rFonts w:ascii="David" w:hAnsi="David" w:cs="David"/>
          <w:sz w:val="24"/>
          <w:szCs w:val="24"/>
          <w:rtl/>
        </w:rPr>
        <w:t>–</w:t>
      </w:r>
      <w:r>
        <w:rPr>
          <w:rFonts w:ascii="David" w:hAnsi="David" w:cs="David" w:hint="cs"/>
          <w:sz w:val="24"/>
          <w:szCs w:val="24"/>
          <w:rtl/>
        </w:rPr>
        <w:t xml:space="preserve"> 200,000 ₪.</w:t>
      </w:r>
    </w:p>
    <w:p w14:paraId="16DFADDC" w14:textId="77777777" w:rsidR="004F6B91" w:rsidRDefault="004F6B91" w:rsidP="007316CD">
      <w:pPr>
        <w:pStyle w:val="ListParagraph"/>
        <w:numPr>
          <w:ilvl w:val="2"/>
          <w:numId w:val="16"/>
        </w:numPr>
        <w:bidi/>
        <w:spacing w:line="360" w:lineRule="auto"/>
        <w:jc w:val="both"/>
        <w:rPr>
          <w:rFonts w:ascii="David" w:hAnsi="David" w:cs="David"/>
          <w:sz w:val="24"/>
          <w:szCs w:val="24"/>
        </w:rPr>
      </w:pPr>
      <w:r>
        <w:rPr>
          <w:rFonts w:ascii="David" w:hAnsi="David" w:cs="David" w:hint="cs"/>
          <w:sz w:val="24"/>
          <w:szCs w:val="24"/>
          <w:rtl/>
        </w:rPr>
        <w:t xml:space="preserve">עלות מעבר לדירה חדשה </w:t>
      </w:r>
      <w:r>
        <w:rPr>
          <w:rFonts w:ascii="David" w:hAnsi="David" w:cs="David"/>
          <w:sz w:val="24"/>
          <w:szCs w:val="24"/>
          <w:rtl/>
        </w:rPr>
        <w:t>–</w:t>
      </w:r>
      <w:r>
        <w:rPr>
          <w:rFonts w:ascii="David" w:hAnsi="David" w:cs="David" w:hint="cs"/>
          <w:sz w:val="24"/>
          <w:szCs w:val="24"/>
          <w:rtl/>
        </w:rPr>
        <w:t xml:space="preserve"> 30,000 ₪.</w:t>
      </w:r>
    </w:p>
    <w:p w14:paraId="1E1D8D2B" w14:textId="77777777" w:rsidR="004F6B91" w:rsidRDefault="004F6B91" w:rsidP="007316CD">
      <w:pPr>
        <w:pStyle w:val="ListParagraph"/>
        <w:numPr>
          <w:ilvl w:val="2"/>
          <w:numId w:val="16"/>
        </w:numPr>
        <w:bidi/>
        <w:spacing w:line="360" w:lineRule="auto"/>
        <w:jc w:val="both"/>
        <w:rPr>
          <w:rFonts w:ascii="David" w:hAnsi="David" w:cs="David"/>
          <w:sz w:val="24"/>
          <w:szCs w:val="24"/>
        </w:rPr>
      </w:pPr>
      <w:r>
        <w:rPr>
          <w:rFonts w:ascii="David" w:hAnsi="David" w:cs="David" w:hint="cs"/>
          <w:sz w:val="24"/>
          <w:szCs w:val="24"/>
          <w:rtl/>
        </w:rPr>
        <w:t xml:space="preserve">סה"כ פיצויים </w:t>
      </w:r>
      <w:r>
        <w:rPr>
          <w:rFonts w:ascii="David" w:hAnsi="David" w:cs="David"/>
          <w:sz w:val="24"/>
          <w:szCs w:val="24"/>
          <w:rtl/>
        </w:rPr>
        <w:t>–</w:t>
      </w:r>
      <w:r>
        <w:rPr>
          <w:rFonts w:ascii="David" w:hAnsi="David" w:cs="David" w:hint="cs"/>
          <w:sz w:val="24"/>
          <w:szCs w:val="24"/>
          <w:rtl/>
        </w:rPr>
        <w:t xml:space="preserve"> 230,000 ₪.</w:t>
      </w:r>
    </w:p>
    <w:p w14:paraId="6EBD5F98" w14:textId="77777777" w:rsidR="004F6B91" w:rsidRDefault="004F6B91" w:rsidP="007316CD">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מכאן נובע שהנזק שיהיה למפעל אתא בהינתן צו מניעה גדול בהרבה מהנזק של שוורץ אם לא יינתן צו מניעה.</w:t>
      </w:r>
    </w:p>
    <w:p w14:paraId="7209342A" w14:textId="77777777" w:rsidR="004F6B91" w:rsidRPr="00313E2F" w:rsidRDefault="004F6B91" w:rsidP="007316CD">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 xml:space="preserve">לטענת קוס, מה שיעיל זה מה שיקרה בסוף בפועל, בין אם יינתן צו מניעה בין אם לא. זאת מאחר שאם לא יינתן צו מניעה, המפעל יישאר ושוורץ יעבור. אם יינתן צו מניעה, המפעל ישאף לפצות את שוורץ בפיצוי הולם ע"מ שיעבור, ומכאן שגם כאן התוצאה היא ששוורץ עובר והמפעל נשאר. </w:t>
      </w:r>
      <w:r w:rsidRPr="00313E2F">
        <w:rPr>
          <w:rFonts w:ascii="David" w:hAnsi="David" w:cs="David" w:hint="cs"/>
          <w:sz w:val="24"/>
          <w:szCs w:val="24"/>
          <w:rtl/>
        </w:rPr>
        <w:t>הפיצוי ההולם יהיה זה אשר נמצא בטווח בין הנזק של המפעל מקיום הצו לבין הנזק שנגרם לשוורץ ממעבר הדירה (נמוך מ-2,000,000 ₪ וגבוה מ-230,000 ₪).</w:t>
      </w:r>
    </w:p>
    <w:p w14:paraId="66232977" w14:textId="77777777" w:rsidR="004F6B91" w:rsidRDefault="004F6B91" w:rsidP="007316CD">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גם במקרה הפוך, בו הנזק של שוורץ יהיה גדול יותר מבין השניים וביהמ"ש יחליט שלא לתת צו, יכול שוורץ לבוא ולבקש כי הנזק ייפסק, בתמורה לפיצוי מצדו שיהיה נמוך יותר מהנזק הכספי שלו בהתקיים הנזק וגבוה מהנזק של המפעל בשל הפסקת הנזק.</w:t>
      </w:r>
    </w:p>
    <w:p w14:paraId="6DFA9DF5" w14:textId="77777777" w:rsidR="004F6B91" w:rsidRDefault="004F6B91" w:rsidP="007316CD">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 xml:space="preserve">נוסחת הפיצוי ההולם </w:t>
      </w:r>
      <w:r>
        <w:rPr>
          <w:rFonts w:ascii="David" w:hAnsi="David" w:cs="David"/>
          <w:sz w:val="24"/>
          <w:szCs w:val="24"/>
          <w:rtl/>
        </w:rPr>
        <w:t>–</w:t>
      </w:r>
      <w:r>
        <w:rPr>
          <w:rFonts w:ascii="David" w:hAnsi="David" w:cs="David" w:hint="cs"/>
          <w:sz w:val="24"/>
          <w:szCs w:val="24"/>
          <w:rtl/>
        </w:rPr>
        <w:t xml:space="preserve"> הערך הכספי הנמוך מבין השניים &lt; פיצוי הולם &lt; הערך הכספי הגבוה.</w:t>
      </w:r>
    </w:p>
    <w:p w14:paraId="428AB724" w14:textId="77777777" w:rsidR="004F6B91" w:rsidRDefault="004F6B91" w:rsidP="007316CD">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לפי קוס, לא משנה מה הסכום שבסופו של דבר נקבע בתור הפיצוי ההולם. אין לזה משמעות מבחינת יעילות וזה משפיע רק על צדק חלוקתי.</w:t>
      </w:r>
    </w:p>
    <w:p w14:paraId="5EA0B2B9" w14:textId="77777777" w:rsidR="004F6B91" w:rsidRDefault="004F6B91" w:rsidP="007316CD">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מבחינת יעילות, לא יעיל לחברה בכללותה לסגור את המפעל. העלות של זה גבוהה בהרבה מהעלות של "לסגור" את שוורץ, ולכן כל נזק שיהיה למפעל שהוא נמוך מ-2,000,000 ₪ הוא פתרון יעיל.</w:t>
      </w:r>
    </w:p>
    <w:p w14:paraId="55F54A75" w14:textId="77777777" w:rsidR="004F6B91" w:rsidRPr="007C678F" w:rsidRDefault="004F6B91" w:rsidP="007316CD">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lastRenderedPageBreak/>
        <w:t xml:space="preserve">חשוב לזכור שיש עלויות נוספות המצטרפות לשווי הנזק, מאחר שההליך המשפטי בעצמו וכל ההליך שמוביל למשפט עולה הרבה כסף. </w:t>
      </w:r>
      <w:r w:rsidRPr="007C678F">
        <w:rPr>
          <w:rFonts w:ascii="David" w:hAnsi="David" w:cs="David" w:hint="cs"/>
          <w:sz w:val="24"/>
          <w:szCs w:val="24"/>
          <w:rtl/>
        </w:rPr>
        <w:t>בנוסף, הרבה פעמים ההליך המשפטי גורם לצדדים להיות מאוד טעונים אחד כלפי השני, ולכן הסיכוי שירצו ליצור עסקה מתקנת הוא קטן.</w:t>
      </w:r>
    </w:p>
    <w:p w14:paraId="3E364FE2" w14:textId="77777777" w:rsidR="004F6B91" w:rsidRPr="00F350B6" w:rsidRDefault="004F6B91" w:rsidP="007316CD">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u w:val="single"/>
          <w:rtl/>
        </w:rPr>
        <w:t>המחשה לדוגמה</w:t>
      </w:r>
    </w:p>
    <w:tbl>
      <w:tblPr>
        <w:tblStyle w:val="TableGrid"/>
        <w:bidiVisual/>
        <w:tblW w:w="0" w:type="auto"/>
        <w:tblLook w:val="04A0" w:firstRow="1" w:lastRow="0" w:firstColumn="1" w:lastColumn="0" w:noHBand="0" w:noVBand="1"/>
      </w:tblPr>
      <w:tblGrid>
        <w:gridCol w:w="1558"/>
        <w:gridCol w:w="1558"/>
        <w:gridCol w:w="1558"/>
        <w:gridCol w:w="1558"/>
        <w:gridCol w:w="1559"/>
        <w:gridCol w:w="1559"/>
      </w:tblGrid>
      <w:tr w:rsidR="004F6B91" w14:paraId="1EE8F6C9" w14:textId="77777777" w:rsidTr="00D16D25">
        <w:tc>
          <w:tcPr>
            <w:tcW w:w="1558" w:type="dxa"/>
            <w:shd w:val="clear" w:color="auto" w:fill="BDD6EE" w:themeFill="accent5" w:themeFillTint="66"/>
          </w:tcPr>
          <w:p w14:paraId="44A361B9" w14:textId="77777777" w:rsidR="004F6B91" w:rsidRPr="00A64A6E" w:rsidRDefault="004F6B91" w:rsidP="00D16D25">
            <w:pPr>
              <w:bidi/>
              <w:spacing w:line="360" w:lineRule="auto"/>
              <w:jc w:val="both"/>
              <w:rPr>
                <w:rFonts w:ascii="David" w:hAnsi="David" w:cs="David"/>
                <w:b/>
                <w:bCs/>
                <w:sz w:val="24"/>
                <w:szCs w:val="24"/>
                <w:rtl/>
              </w:rPr>
            </w:pPr>
            <w:r w:rsidRPr="00A64A6E">
              <w:rPr>
                <w:rFonts w:ascii="David" w:hAnsi="David" w:cs="David" w:hint="cs"/>
                <w:b/>
                <w:bCs/>
                <w:sz w:val="24"/>
                <w:szCs w:val="24"/>
                <w:rtl/>
              </w:rPr>
              <w:t>תפוקת בית החרושת</w:t>
            </w:r>
          </w:p>
        </w:tc>
        <w:tc>
          <w:tcPr>
            <w:tcW w:w="1558" w:type="dxa"/>
            <w:shd w:val="clear" w:color="auto" w:fill="BDD6EE" w:themeFill="accent5" w:themeFillTint="66"/>
          </w:tcPr>
          <w:p w14:paraId="4AE8E121" w14:textId="77777777" w:rsidR="004F6B91" w:rsidRPr="00A64A6E" w:rsidRDefault="004F6B91" w:rsidP="00D16D25">
            <w:pPr>
              <w:bidi/>
              <w:spacing w:line="360" w:lineRule="auto"/>
              <w:jc w:val="both"/>
              <w:rPr>
                <w:rFonts w:ascii="David" w:hAnsi="David" w:cs="David"/>
                <w:b/>
                <w:bCs/>
                <w:sz w:val="24"/>
                <w:szCs w:val="24"/>
                <w:rtl/>
              </w:rPr>
            </w:pPr>
            <w:r w:rsidRPr="00A64A6E">
              <w:rPr>
                <w:rFonts w:ascii="David" w:hAnsi="David" w:cs="David" w:hint="cs"/>
                <w:b/>
                <w:bCs/>
                <w:sz w:val="24"/>
                <w:szCs w:val="24"/>
                <w:rtl/>
              </w:rPr>
              <w:t>רווחים נוספים לביהח"ר</w:t>
            </w:r>
          </w:p>
        </w:tc>
        <w:tc>
          <w:tcPr>
            <w:tcW w:w="1558" w:type="dxa"/>
            <w:shd w:val="clear" w:color="auto" w:fill="BDD6EE" w:themeFill="accent5" w:themeFillTint="66"/>
          </w:tcPr>
          <w:p w14:paraId="6311908B" w14:textId="77777777" w:rsidR="004F6B91" w:rsidRPr="00A64A6E" w:rsidRDefault="004F6B91" w:rsidP="00D16D25">
            <w:pPr>
              <w:bidi/>
              <w:spacing w:line="360" w:lineRule="auto"/>
              <w:jc w:val="both"/>
              <w:rPr>
                <w:rFonts w:ascii="David" w:hAnsi="David" w:cs="David"/>
                <w:b/>
                <w:bCs/>
                <w:sz w:val="24"/>
                <w:szCs w:val="24"/>
                <w:rtl/>
              </w:rPr>
            </w:pPr>
            <w:r w:rsidRPr="00A64A6E">
              <w:rPr>
                <w:rFonts w:ascii="David" w:hAnsi="David" w:cs="David" w:hint="cs"/>
                <w:b/>
                <w:bCs/>
                <w:sz w:val="24"/>
                <w:szCs w:val="24"/>
                <w:rtl/>
              </w:rPr>
              <w:t>סה"כ רווחים לביהח"ר</w:t>
            </w:r>
          </w:p>
        </w:tc>
        <w:tc>
          <w:tcPr>
            <w:tcW w:w="1558" w:type="dxa"/>
            <w:shd w:val="clear" w:color="auto" w:fill="BDD6EE" w:themeFill="accent5" w:themeFillTint="66"/>
          </w:tcPr>
          <w:p w14:paraId="33E3115E" w14:textId="77777777" w:rsidR="004F6B91" w:rsidRPr="00A64A6E" w:rsidRDefault="004F6B91" w:rsidP="00D16D25">
            <w:pPr>
              <w:bidi/>
              <w:spacing w:line="360" w:lineRule="auto"/>
              <w:jc w:val="both"/>
              <w:rPr>
                <w:rFonts w:ascii="David" w:hAnsi="David" w:cs="David"/>
                <w:b/>
                <w:bCs/>
                <w:sz w:val="24"/>
                <w:szCs w:val="24"/>
                <w:rtl/>
              </w:rPr>
            </w:pPr>
            <w:r w:rsidRPr="00A64A6E">
              <w:rPr>
                <w:rFonts w:ascii="David" w:hAnsi="David" w:cs="David" w:hint="cs"/>
                <w:b/>
                <w:bCs/>
                <w:sz w:val="24"/>
                <w:szCs w:val="24"/>
                <w:rtl/>
              </w:rPr>
              <w:t>נזקים נוספים לתושבים</w:t>
            </w:r>
          </w:p>
        </w:tc>
        <w:tc>
          <w:tcPr>
            <w:tcW w:w="1559" w:type="dxa"/>
            <w:shd w:val="clear" w:color="auto" w:fill="BDD6EE" w:themeFill="accent5" w:themeFillTint="66"/>
          </w:tcPr>
          <w:p w14:paraId="291E1A11" w14:textId="77777777" w:rsidR="004F6B91" w:rsidRPr="00A64A6E" w:rsidRDefault="004F6B91" w:rsidP="00D16D25">
            <w:pPr>
              <w:bidi/>
              <w:spacing w:line="360" w:lineRule="auto"/>
              <w:jc w:val="both"/>
              <w:rPr>
                <w:rFonts w:ascii="David" w:hAnsi="David" w:cs="David"/>
                <w:b/>
                <w:bCs/>
                <w:sz w:val="24"/>
                <w:szCs w:val="24"/>
                <w:rtl/>
              </w:rPr>
            </w:pPr>
            <w:r w:rsidRPr="00A64A6E">
              <w:rPr>
                <w:rFonts w:ascii="David" w:hAnsi="David" w:cs="David" w:hint="cs"/>
                <w:b/>
                <w:bCs/>
                <w:sz w:val="24"/>
                <w:szCs w:val="24"/>
                <w:rtl/>
              </w:rPr>
              <w:t>סה"כ נזקים לתושבים</w:t>
            </w:r>
          </w:p>
        </w:tc>
        <w:tc>
          <w:tcPr>
            <w:tcW w:w="1559" w:type="dxa"/>
            <w:shd w:val="clear" w:color="auto" w:fill="BDD6EE" w:themeFill="accent5" w:themeFillTint="66"/>
          </w:tcPr>
          <w:p w14:paraId="02DACCA1" w14:textId="77777777" w:rsidR="004F6B91" w:rsidRPr="00A64A6E" w:rsidRDefault="004F6B91" w:rsidP="00D16D25">
            <w:pPr>
              <w:bidi/>
              <w:spacing w:line="360" w:lineRule="auto"/>
              <w:jc w:val="both"/>
              <w:rPr>
                <w:rFonts w:ascii="David" w:hAnsi="David" w:cs="David"/>
                <w:b/>
                <w:bCs/>
                <w:sz w:val="24"/>
                <w:szCs w:val="24"/>
                <w:rtl/>
              </w:rPr>
            </w:pPr>
            <w:r w:rsidRPr="00A64A6E">
              <w:rPr>
                <w:rFonts w:ascii="David" w:hAnsi="David" w:cs="David" w:hint="cs"/>
                <w:b/>
                <w:bCs/>
                <w:sz w:val="24"/>
                <w:szCs w:val="24"/>
                <w:rtl/>
              </w:rPr>
              <w:t>סה"כ רווחים פחות נזקים</w:t>
            </w:r>
          </w:p>
        </w:tc>
      </w:tr>
      <w:tr w:rsidR="004F6B91" w14:paraId="3F1433D7" w14:textId="77777777" w:rsidTr="00D16D25">
        <w:tc>
          <w:tcPr>
            <w:tcW w:w="1558" w:type="dxa"/>
            <w:shd w:val="clear" w:color="auto" w:fill="BDD6EE" w:themeFill="accent5" w:themeFillTint="66"/>
          </w:tcPr>
          <w:p w14:paraId="6A503CA2" w14:textId="77777777" w:rsidR="004F6B91" w:rsidRPr="00A64A6E" w:rsidRDefault="004F6B91" w:rsidP="00D16D25">
            <w:pPr>
              <w:bidi/>
              <w:spacing w:line="360" w:lineRule="auto"/>
              <w:jc w:val="both"/>
              <w:rPr>
                <w:rFonts w:ascii="David" w:hAnsi="David" w:cs="David"/>
                <w:b/>
                <w:bCs/>
                <w:sz w:val="24"/>
                <w:szCs w:val="24"/>
                <w:rtl/>
              </w:rPr>
            </w:pPr>
            <w:r w:rsidRPr="00A64A6E">
              <w:rPr>
                <w:rFonts w:ascii="David" w:hAnsi="David" w:cs="David" w:hint="cs"/>
                <w:b/>
                <w:bCs/>
                <w:sz w:val="24"/>
                <w:szCs w:val="24"/>
                <w:rtl/>
              </w:rPr>
              <w:t>0</w:t>
            </w:r>
          </w:p>
        </w:tc>
        <w:tc>
          <w:tcPr>
            <w:tcW w:w="1558" w:type="dxa"/>
            <w:shd w:val="clear" w:color="auto" w:fill="DEEAF6" w:themeFill="accent5" w:themeFillTint="33"/>
          </w:tcPr>
          <w:p w14:paraId="23330BDD"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0</w:t>
            </w:r>
          </w:p>
        </w:tc>
        <w:tc>
          <w:tcPr>
            <w:tcW w:w="1558" w:type="dxa"/>
            <w:shd w:val="clear" w:color="auto" w:fill="DEEAF6" w:themeFill="accent5" w:themeFillTint="33"/>
          </w:tcPr>
          <w:p w14:paraId="785ADE2C"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0</w:t>
            </w:r>
          </w:p>
        </w:tc>
        <w:tc>
          <w:tcPr>
            <w:tcW w:w="1558" w:type="dxa"/>
            <w:shd w:val="clear" w:color="auto" w:fill="DEEAF6" w:themeFill="accent5" w:themeFillTint="33"/>
          </w:tcPr>
          <w:p w14:paraId="510A235D"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0</w:t>
            </w:r>
          </w:p>
        </w:tc>
        <w:tc>
          <w:tcPr>
            <w:tcW w:w="1559" w:type="dxa"/>
            <w:shd w:val="clear" w:color="auto" w:fill="DEEAF6" w:themeFill="accent5" w:themeFillTint="33"/>
          </w:tcPr>
          <w:p w14:paraId="0CFB777D"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0</w:t>
            </w:r>
          </w:p>
        </w:tc>
        <w:tc>
          <w:tcPr>
            <w:tcW w:w="1559" w:type="dxa"/>
            <w:shd w:val="clear" w:color="auto" w:fill="DEEAF6" w:themeFill="accent5" w:themeFillTint="33"/>
          </w:tcPr>
          <w:p w14:paraId="26239B94"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0</w:t>
            </w:r>
          </w:p>
        </w:tc>
      </w:tr>
      <w:tr w:rsidR="004F6B91" w14:paraId="6171708A" w14:textId="77777777" w:rsidTr="00D16D25">
        <w:tc>
          <w:tcPr>
            <w:tcW w:w="1558" w:type="dxa"/>
            <w:shd w:val="clear" w:color="auto" w:fill="BDD6EE" w:themeFill="accent5" w:themeFillTint="66"/>
          </w:tcPr>
          <w:p w14:paraId="051585FE" w14:textId="77777777" w:rsidR="004F6B91" w:rsidRPr="00A64A6E" w:rsidRDefault="004F6B91" w:rsidP="00D16D25">
            <w:pPr>
              <w:bidi/>
              <w:spacing w:line="360" w:lineRule="auto"/>
              <w:jc w:val="both"/>
              <w:rPr>
                <w:rFonts w:ascii="David" w:hAnsi="David" w:cs="David"/>
                <w:b/>
                <w:bCs/>
                <w:sz w:val="24"/>
                <w:szCs w:val="24"/>
                <w:rtl/>
              </w:rPr>
            </w:pPr>
            <w:r w:rsidRPr="00A64A6E">
              <w:rPr>
                <w:rFonts w:ascii="David" w:hAnsi="David" w:cs="David" w:hint="cs"/>
                <w:b/>
                <w:bCs/>
                <w:sz w:val="24"/>
                <w:szCs w:val="24"/>
                <w:rtl/>
              </w:rPr>
              <w:t>1</w:t>
            </w:r>
          </w:p>
        </w:tc>
        <w:tc>
          <w:tcPr>
            <w:tcW w:w="1558" w:type="dxa"/>
            <w:shd w:val="clear" w:color="auto" w:fill="DEEAF6" w:themeFill="accent5" w:themeFillTint="33"/>
          </w:tcPr>
          <w:p w14:paraId="25C20E4F"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10,000</w:t>
            </w:r>
          </w:p>
        </w:tc>
        <w:tc>
          <w:tcPr>
            <w:tcW w:w="1558" w:type="dxa"/>
            <w:shd w:val="clear" w:color="auto" w:fill="DEEAF6" w:themeFill="accent5" w:themeFillTint="33"/>
          </w:tcPr>
          <w:p w14:paraId="20ABA68C"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10,000</w:t>
            </w:r>
          </w:p>
        </w:tc>
        <w:tc>
          <w:tcPr>
            <w:tcW w:w="1558" w:type="dxa"/>
            <w:shd w:val="clear" w:color="auto" w:fill="DEEAF6" w:themeFill="accent5" w:themeFillTint="33"/>
          </w:tcPr>
          <w:p w14:paraId="74210506"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1,000</w:t>
            </w:r>
          </w:p>
        </w:tc>
        <w:tc>
          <w:tcPr>
            <w:tcW w:w="1559" w:type="dxa"/>
            <w:shd w:val="clear" w:color="auto" w:fill="DEEAF6" w:themeFill="accent5" w:themeFillTint="33"/>
          </w:tcPr>
          <w:p w14:paraId="31CAB1EA"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1,000</w:t>
            </w:r>
          </w:p>
        </w:tc>
        <w:tc>
          <w:tcPr>
            <w:tcW w:w="1559" w:type="dxa"/>
            <w:shd w:val="clear" w:color="auto" w:fill="DEEAF6" w:themeFill="accent5" w:themeFillTint="33"/>
          </w:tcPr>
          <w:p w14:paraId="481825DD"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9,000</w:t>
            </w:r>
          </w:p>
        </w:tc>
      </w:tr>
      <w:tr w:rsidR="004F6B91" w14:paraId="0EBE8C6C" w14:textId="77777777" w:rsidTr="00D16D25">
        <w:tc>
          <w:tcPr>
            <w:tcW w:w="1558" w:type="dxa"/>
            <w:shd w:val="clear" w:color="auto" w:fill="BDD6EE" w:themeFill="accent5" w:themeFillTint="66"/>
          </w:tcPr>
          <w:p w14:paraId="57F7557E" w14:textId="77777777" w:rsidR="004F6B91" w:rsidRPr="00A64A6E" w:rsidRDefault="004F6B91" w:rsidP="00D16D25">
            <w:pPr>
              <w:bidi/>
              <w:spacing w:line="360" w:lineRule="auto"/>
              <w:jc w:val="both"/>
              <w:rPr>
                <w:rFonts w:ascii="David" w:hAnsi="David" w:cs="David"/>
                <w:b/>
                <w:bCs/>
                <w:sz w:val="24"/>
                <w:szCs w:val="24"/>
                <w:rtl/>
              </w:rPr>
            </w:pPr>
            <w:r w:rsidRPr="00A64A6E">
              <w:rPr>
                <w:rFonts w:ascii="David" w:hAnsi="David" w:cs="David" w:hint="cs"/>
                <w:b/>
                <w:bCs/>
                <w:sz w:val="24"/>
                <w:szCs w:val="24"/>
                <w:rtl/>
              </w:rPr>
              <w:t>2</w:t>
            </w:r>
          </w:p>
        </w:tc>
        <w:tc>
          <w:tcPr>
            <w:tcW w:w="1558" w:type="dxa"/>
            <w:shd w:val="clear" w:color="auto" w:fill="DEEAF6" w:themeFill="accent5" w:themeFillTint="33"/>
          </w:tcPr>
          <w:p w14:paraId="4697AA2D"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4,000</w:t>
            </w:r>
          </w:p>
        </w:tc>
        <w:tc>
          <w:tcPr>
            <w:tcW w:w="1558" w:type="dxa"/>
            <w:shd w:val="clear" w:color="auto" w:fill="DEEAF6" w:themeFill="accent5" w:themeFillTint="33"/>
          </w:tcPr>
          <w:p w14:paraId="43684D4D"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14,000</w:t>
            </w:r>
          </w:p>
        </w:tc>
        <w:tc>
          <w:tcPr>
            <w:tcW w:w="1558" w:type="dxa"/>
            <w:shd w:val="clear" w:color="auto" w:fill="DEEAF6" w:themeFill="accent5" w:themeFillTint="33"/>
          </w:tcPr>
          <w:p w14:paraId="136A4B5B"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15,000</w:t>
            </w:r>
          </w:p>
        </w:tc>
        <w:tc>
          <w:tcPr>
            <w:tcW w:w="1559" w:type="dxa"/>
            <w:shd w:val="clear" w:color="auto" w:fill="DEEAF6" w:themeFill="accent5" w:themeFillTint="33"/>
          </w:tcPr>
          <w:p w14:paraId="6FD9A75D"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16,000</w:t>
            </w:r>
          </w:p>
        </w:tc>
        <w:tc>
          <w:tcPr>
            <w:tcW w:w="1559" w:type="dxa"/>
            <w:shd w:val="clear" w:color="auto" w:fill="DEEAF6" w:themeFill="accent5" w:themeFillTint="33"/>
          </w:tcPr>
          <w:p w14:paraId="0BF69BAA"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2,000-</w:t>
            </w:r>
          </w:p>
        </w:tc>
      </w:tr>
      <w:tr w:rsidR="004F6B91" w14:paraId="5567339C" w14:textId="77777777" w:rsidTr="00D16D25">
        <w:tc>
          <w:tcPr>
            <w:tcW w:w="1558" w:type="dxa"/>
            <w:shd w:val="clear" w:color="auto" w:fill="BDD6EE" w:themeFill="accent5" w:themeFillTint="66"/>
          </w:tcPr>
          <w:p w14:paraId="3F1DBF89" w14:textId="77777777" w:rsidR="004F6B91" w:rsidRPr="00A64A6E" w:rsidRDefault="004F6B91" w:rsidP="00D16D25">
            <w:pPr>
              <w:bidi/>
              <w:spacing w:line="360" w:lineRule="auto"/>
              <w:jc w:val="both"/>
              <w:rPr>
                <w:rFonts w:ascii="David" w:hAnsi="David" w:cs="David"/>
                <w:b/>
                <w:bCs/>
                <w:sz w:val="24"/>
                <w:szCs w:val="24"/>
                <w:rtl/>
              </w:rPr>
            </w:pPr>
            <w:r w:rsidRPr="00A64A6E">
              <w:rPr>
                <w:rFonts w:ascii="David" w:hAnsi="David" w:cs="David" w:hint="cs"/>
                <w:b/>
                <w:bCs/>
                <w:sz w:val="24"/>
                <w:szCs w:val="24"/>
                <w:rtl/>
              </w:rPr>
              <w:t>3</w:t>
            </w:r>
          </w:p>
        </w:tc>
        <w:tc>
          <w:tcPr>
            <w:tcW w:w="1558" w:type="dxa"/>
            <w:shd w:val="clear" w:color="auto" w:fill="DEEAF6" w:themeFill="accent5" w:themeFillTint="33"/>
          </w:tcPr>
          <w:p w14:paraId="7349BC5D"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2,000</w:t>
            </w:r>
          </w:p>
        </w:tc>
        <w:tc>
          <w:tcPr>
            <w:tcW w:w="1558" w:type="dxa"/>
            <w:shd w:val="clear" w:color="auto" w:fill="DEEAF6" w:themeFill="accent5" w:themeFillTint="33"/>
          </w:tcPr>
          <w:p w14:paraId="6ECC3491"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16,000</w:t>
            </w:r>
          </w:p>
        </w:tc>
        <w:tc>
          <w:tcPr>
            <w:tcW w:w="1558" w:type="dxa"/>
            <w:shd w:val="clear" w:color="auto" w:fill="DEEAF6" w:themeFill="accent5" w:themeFillTint="33"/>
          </w:tcPr>
          <w:p w14:paraId="2B099763"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20,000</w:t>
            </w:r>
          </w:p>
        </w:tc>
        <w:tc>
          <w:tcPr>
            <w:tcW w:w="1559" w:type="dxa"/>
            <w:shd w:val="clear" w:color="auto" w:fill="DEEAF6" w:themeFill="accent5" w:themeFillTint="33"/>
          </w:tcPr>
          <w:p w14:paraId="2A017C6B"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36,000</w:t>
            </w:r>
          </w:p>
        </w:tc>
        <w:tc>
          <w:tcPr>
            <w:tcW w:w="1559" w:type="dxa"/>
            <w:shd w:val="clear" w:color="auto" w:fill="DEEAF6" w:themeFill="accent5" w:themeFillTint="33"/>
          </w:tcPr>
          <w:p w14:paraId="160EEB57" w14:textId="77777777" w:rsidR="004F6B91" w:rsidRDefault="004F6B91" w:rsidP="00D16D25">
            <w:pPr>
              <w:bidi/>
              <w:spacing w:line="360" w:lineRule="auto"/>
              <w:jc w:val="both"/>
              <w:rPr>
                <w:rFonts w:ascii="David" w:hAnsi="David" w:cs="David"/>
                <w:sz w:val="24"/>
                <w:szCs w:val="24"/>
                <w:rtl/>
              </w:rPr>
            </w:pPr>
            <w:r>
              <w:rPr>
                <w:rFonts w:ascii="David" w:hAnsi="David" w:cs="David" w:hint="cs"/>
                <w:sz w:val="24"/>
                <w:szCs w:val="24"/>
                <w:rtl/>
              </w:rPr>
              <w:t>20,000-</w:t>
            </w:r>
          </w:p>
        </w:tc>
      </w:tr>
    </w:tbl>
    <w:p w14:paraId="7333BAB1" w14:textId="77777777" w:rsidR="004F6B91" w:rsidRDefault="004F6B91" w:rsidP="004F6B91">
      <w:pPr>
        <w:pStyle w:val="ListParagraph"/>
        <w:bidi/>
        <w:spacing w:line="360" w:lineRule="auto"/>
        <w:jc w:val="both"/>
        <w:rPr>
          <w:rFonts w:ascii="David" w:hAnsi="David" w:cs="David"/>
          <w:sz w:val="24"/>
          <w:szCs w:val="24"/>
        </w:rPr>
      </w:pPr>
    </w:p>
    <w:p w14:paraId="228DFC08" w14:textId="77777777" w:rsidR="004F6B91" w:rsidRPr="00B202E0" w:rsidRDefault="004F6B91" w:rsidP="007316CD">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 xml:space="preserve">המצב היעיל לפי דוגמה זו הוא מצב 1, מאחר שהוא המצב היחיד בו הרווח עולה על הנזק. </w:t>
      </w:r>
      <w:r w:rsidRPr="00B202E0">
        <w:rPr>
          <w:rFonts w:ascii="David" w:hAnsi="David" w:cs="David" w:hint="cs"/>
          <w:sz w:val="24"/>
          <w:szCs w:val="24"/>
          <w:rtl/>
        </w:rPr>
        <w:t>במידה ובעל המפעל ירצה להפעיל את המפעל במצב 3, הוא יבין שבמידה ורוצה להתמיד בהפעלה זו הוא צריך לפצות את התושבים בסכום גבוה ממה שהוא מפיק מהמפעל בהפעלתו במצב זה. מכאן שאין זה יעיל להפעיל אותו במצב זה ועדיף לשני הצדדים שהמפעל יופעל במצב 1.</w:t>
      </w:r>
    </w:p>
    <w:p w14:paraId="3C0A8FC1" w14:textId="77777777" w:rsidR="004F6B91" w:rsidRDefault="004F6B91" w:rsidP="007316CD">
      <w:pPr>
        <w:pStyle w:val="ListParagraph"/>
        <w:numPr>
          <w:ilvl w:val="1"/>
          <w:numId w:val="16"/>
        </w:numPr>
        <w:bidi/>
        <w:spacing w:line="360" w:lineRule="auto"/>
        <w:jc w:val="both"/>
        <w:rPr>
          <w:rFonts w:ascii="David" w:hAnsi="David" w:cs="David"/>
          <w:sz w:val="24"/>
          <w:szCs w:val="24"/>
        </w:rPr>
      </w:pPr>
      <w:r>
        <w:rPr>
          <w:rFonts w:ascii="David" w:hAnsi="David" w:cs="David" w:hint="cs"/>
          <w:sz w:val="24"/>
          <w:szCs w:val="24"/>
          <w:rtl/>
        </w:rPr>
        <w:t>היבט הערכת הנזק חשוב מאוד, מאחר שהוא עלול להביא לתוצאות קיצון הפוכות:</w:t>
      </w:r>
    </w:p>
    <w:p w14:paraId="7C39B893" w14:textId="77777777" w:rsidR="004F6B91" w:rsidRDefault="004F6B91" w:rsidP="007316CD">
      <w:pPr>
        <w:pStyle w:val="ListParagraph"/>
        <w:numPr>
          <w:ilvl w:val="2"/>
          <w:numId w:val="16"/>
        </w:numPr>
        <w:bidi/>
        <w:spacing w:line="360" w:lineRule="auto"/>
        <w:jc w:val="both"/>
        <w:rPr>
          <w:rFonts w:ascii="David" w:hAnsi="David" w:cs="David"/>
          <w:sz w:val="24"/>
          <w:szCs w:val="24"/>
        </w:rPr>
      </w:pPr>
      <w:r>
        <w:rPr>
          <w:rFonts w:ascii="David" w:hAnsi="David" w:cs="David" w:hint="cs"/>
          <w:sz w:val="24"/>
          <w:szCs w:val="24"/>
          <w:rtl/>
        </w:rPr>
        <w:t>הערכת יתר של הנזק לתושבים תוביל למצב של סגירה של המפעל, מאחר שלא ישתלם לו לעבוד. מצב שכזה עלול להביא למציאות בה מפעלים לא רוצים לעבוד מאחר שזה לא משתלם, מה שיביא נזק לחברה.</w:t>
      </w:r>
    </w:p>
    <w:p w14:paraId="4D6ADAF5" w14:textId="77777777" w:rsidR="004F6B91" w:rsidRDefault="004F6B91" w:rsidP="007316CD">
      <w:pPr>
        <w:pStyle w:val="ListParagraph"/>
        <w:numPr>
          <w:ilvl w:val="2"/>
          <w:numId w:val="16"/>
        </w:numPr>
        <w:bidi/>
        <w:spacing w:line="360" w:lineRule="auto"/>
        <w:jc w:val="both"/>
        <w:rPr>
          <w:rFonts w:ascii="David" w:hAnsi="David" w:cs="David"/>
          <w:sz w:val="24"/>
          <w:szCs w:val="24"/>
        </w:rPr>
      </w:pPr>
      <w:r>
        <w:rPr>
          <w:rFonts w:ascii="David" w:hAnsi="David" w:cs="David" w:hint="cs"/>
          <w:sz w:val="24"/>
          <w:szCs w:val="24"/>
          <w:rtl/>
        </w:rPr>
        <w:t>במצב ההפוך, בו הנזק לתושבים מוערך בצורה פחותה מדי, המפעל יוכל לפעול באופן מזיק בצורה קיצונית, מה שיסב נזק לא פרופורציונאלי לסביבה, ובכך גם לחברה.</w:t>
      </w:r>
    </w:p>
    <w:p w14:paraId="175ED714" w14:textId="77777777" w:rsidR="004F6B91" w:rsidRPr="000908F9" w:rsidRDefault="004F6B91" w:rsidP="004F6B91">
      <w:pPr>
        <w:bidi/>
        <w:spacing w:line="360" w:lineRule="auto"/>
        <w:jc w:val="both"/>
        <w:rPr>
          <w:rFonts w:ascii="David" w:hAnsi="David" w:cs="David"/>
          <w:b/>
          <w:bCs/>
          <w:sz w:val="24"/>
          <w:szCs w:val="24"/>
          <w:u w:val="single"/>
        </w:rPr>
      </w:pPr>
      <w:r>
        <w:rPr>
          <w:rFonts w:ascii="David" w:hAnsi="David" w:cs="David" w:hint="cs"/>
          <w:b/>
          <w:bCs/>
          <w:sz w:val="24"/>
          <w:szCs w:val="24"/>
          <w:u w:val="single"/>
          <w:rtl/>
        </w:rPr>
        <w:t>חוק למניעת מפגעים</w:t>
      </w:r>
    </w:p>
    <w:p w14:paraId="2C6DC739" w14:textId="77777777" w:rsidR="004F6B91" w:rsidRDefault="004F6B91" w:rsidP="007316CD">
      <w:pPr>
        <w:pStyle w:val="ListParagraph"/>
        <w:numPr>
          <w:ilvl w:val="0"/>
          <w:numId w:val="17"/>
        </w:numPr>
        <w:bidi/>
        <w:spacing w:line="360" w:lineRule="auto"/>
        <w:jc w:val="both"/>
        <w:rPr>
          <w:rFonts w:ascii="David" w:hAnsi="David" w:cs="David"/>
          <w:sz w:val="24"/>
          <w:szCs w:val="24"/>
        </w:rPr>
      </w:pPr>
      <w:r>
        <w:rPr>
          <w:rFonts w:ascii="David" w:hAnsi="David" w:cs="David" w:hint="cs"/>
          <w:sz w:val="24"/>
          <w:szCs w:val="24"/>
          <w:rtl/>
        </w:rPr>
        <w:t>חוק זה נבדל מהמטרד במספר אופנים:</w:t>
      </w:r>
    </w:p>
    <w:p w14:paraId="0A80AEF3" w14:textId="77777777" w:rsidR="004F6B91" w:rsidRDefault="004F6B91" w:rsidP="007316CD">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rtl/>
        </w:rPr>
        <w:t>מגן על עוברים ושבים, גם אם אין להם זכות במקרקעין.</w:t>
      </w:r>
    </w:p>
    <w:p w14:paraId="05C46092" w14:textId="77777777" w:rsidR="004F6B91" w:rsidRDefault="004F6B91" w:rsidP="007316CD">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rtl/>
        </w:rPr>
        <w:t>הדגש הוא על התנהגות המטריד לעומת המטרד בו הדגש הוא על זכויות הניזוק.</w:t>
      </w:r>
    </w:p>
    <w:p w14:paraId="59B96EAB" w14:textId="77777777" w:rsidR="004F6B91" w:rsidRDefault="004F6B91" w:rsidP="007316CD">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rtl/>
        </w:rPr>
        <w:t xml:space="preserve">מטרד ליחיד נוגע לכל מטרד שהוא, בעוד מניעת מפגעים מצומצם לשני מפגעים </w:t>
      </w:r>
      <w:r>
        <w:rPr>
          <w:rFonts w:ascii="David" w:hAnsi="David" w:cs="David"/>
          <w:sz w:val="24"/>
          <w:szCs w:val="24"/>
          <w:rtl/>
        </w:rPr>
        <w:t>–</w:t>
      </w:r>
      <w:r>
        <w:rPr>
          <w:rFonts w:ascii="David" w:hAnsi="David" w:cs="David" w:hint="cs"/>
          <w:sz w:val="24"/>
          <w:szCs w:val="24"/>
          <w:rtl/>
        </w:rPr>
        <w:t xml:space="preserve"> רעש וריח.</w:t>
      </w:r>
    </w:p>
    <w:p w14:paraId="39D787B7" w14:textId="77777777" w:rsidR="004F6B91" w:rsidRPr="002C5E73" w:rsidRDefault="004F6B91" w:rsidP="007316CD">
      <w:pPr>
        <w:pStyle w:val="ListParagraph"/>
        <w:numPr>
          <w:ilvl w:val="0"/>
          <w:numId w:val="17"/>
        </w:numPr>
        <w:bidi/>
        <w:spacing w:line="360" w:lineRule="auto"/>
        <w:jc w:val="both"/>
        <w:rPr>
          <w:rFonts w:ascii="David" w:hAnsi="David" w:cs="David"/>
          <w:sz w:val="24"/>
          <w:szCs w:val="24"/>
        </w:rPr>
      </w:pPr>
      <w:r>
        <w:rPr>
          <w:rFonts w:ascii="David" w:hAnsi="David" w:cs="David" w:hint="cs"/>
          <w:sz w:val="24"/>
          <w:szCs w:val="24"/>
          <w:rtl/>
        </w:rPr>
        <w:t xml:space="preserve">לתביעה לפי חוק </w:t>
      </w:r>
      <w:proofErr w:type="spellStart"/>
      <w:r>
        <w:rPr>
          <w:rFonts w:ascii="David" w:hAnsi="David" w:cs="David" w:hint="cs"/>
          <w:sz w:val="24"/>
          <w:szCs w:val="24"/>
          <w:rtl/>
        </w:rPr>
        <w:t>כנוביץ</w:t>
      </w:r>
      <w:proofErr w:type="spellEnd"/>
      <w:r>
        <w:rPr>
          <w:rFonts w:ascii="David" w:hAnsi="David" w:cs="David" w:hint="cs"/>
          <w:sz w:val="24"/>
          <w:szCs w:val="24"/>
          <w:rtl/>
        </w:rPr>
        <w:t>' יש יתרון על תביעה לפי מטרד ליחיד בכך שהוא מגדיר אומדנים מדויקים לפיהם פעולה מסוימת (הגורמת לרעש או ריח) נחשבת לנזק או לא. מכאן שיש ודאות לגבי העילה ומי שמעוניין לתבוע יכול להיות בטוח יותר האם יש לו קייס או לא.</w:t>
      </w:r>
    </w:p>
    <w:p w14:paraId="1C7E390C" w14:textId="77777777" w:rsidR="004F6B91" w:rsidRPr="002C5E73" w:rsidRDefault="004F6B91" w:rsidP="007316CD">
      <w:pPr>
        <w:pStyle w:val="ListParagraph"/>
        <w:numPr>
          <w:ilvl w:val="0"/>
          <w:numId w:val="17"/>
        </w:numPr>
        <w:bidi/>
        <w:spacing w:line="360" w:lineRule="auto"/>
        <w:jc w:val="both"/>
        <w:rPr>
          <w:rFonts w:ascii="David" w:hAnsi="David" w:cs="David"/>
          <w:sz w:val="24"/>
          <w:szCs w:val="24"/>
        </w:rPr>
      </w:pPr>
      <w:r>
        <w:rPr>
          <w:rFonts w:ascii="David" w:hAnsi="David" w:cs="David" w:hint="cs"/>
          <w:b/>
          <w:bCs/>
          <w:sz w:val="24"/>
          <w:szCs w:val="24"/>
          <w:rtl/>
        </w:rPr>
        <w:t>חוק למניעת מפגעים סביבתיים (תביעות אזרחיות)</w:t>
      </w:r>
    </w:p>
    <w:p w14:paraId="315F325D" w14:textId="77777777" w:rsidR="004F6B91" w:rsidRDefault="004F6B91" w:rsidP="007316CD">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rtl/>
        </w:rPr>
        <w:t xml:space="preserve">מוסיף לחוק </w:t>
      </w:r>
      <w:proofErr w:type="spellStart"/>
      <w:r>
        <w:rPr>
          <w:rFonts w:ascii="David" w:hAnsi="David" w:cs="David" w:hint="cs"/>
          <w:sz w:val="24"/>
          <w:szCs w:val="24"/>
          <w:rtl/>
        </w:rPr>
        <w:t>כנוביץ</w:t>
      </w:r>
      <w:proofErr w:type="spellEnd"/>
      <w:r>
        <w:rPr>
          <w:rFonts w:ascii="David" w:hAnsi="David" w:cs="David" w:hint="cs"/>
          <w:sz w:val="24"/>
          <w:szCs w:val="24"/>
          <w:rtl/>
        </w:rPr>
        <w:t xml:space="preserve">' מפגעים סביבתיים נוספים </w:t>
      </w:r>
      <w:r>
        <w:rPr>
          <w:rFonts w:ascii="David" w:hAnsi="David" w:cs="David"/>
          <w:sz w:val="24"/>
          <w:szCs w:val="24"/>
          <w:rtl/>
        </w:rPr>
        <w:t>–</w:t>
      </w:r>
      <w:r>
        <w:rPr>
          <w:rFonts w:ascii="David" w:hAnsi="David" w:cs="David" w:hint="cs"/>
          <w:sz w:val="24"/>
          <w:szCs w:val="24"/>
          <w:rtl/>
        </w:rPr>
        <w:t xml:space="preserve"> זיהום מים, זיהום מי ים, זיהום ע"י פסולת, ע"י חומרים מסוכנים, ע"י קרינה.</w:t>
      </w:r>
    </w:p>
    <w:p w14:paraId="2C1BEBAF" w14:textId="77777777" w:rsidR="004F6B91" w:rsidRDefault="004F6B91" w:rsidP="007316CD">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rtl/>
        </w:rPr>
        <w:t xml:space="preserve">מוסיף למטרד לציבור </w:t>
      </w:r>
      <w:r>
        <w:rPr>
          <w:rFonts w:ascii="David" w:hAnsi="David" w:cs="David"/>
          <w:sz w:val="24"/>
          <w:szCs w:val="24"/>
          <w:rtl/>
        </w:rPr>
        <w:t>–</w:t>
      </w:r>
      <w:r>
        <w:rPr>
          <w:rFonts w:ascii="David" w:hAnsi="David" w:cs="David" w:hint="cs"/>
          <w:sz w:val="24"/>
          <w:szCs w:val="24"/>
          <w:rtl/>
        </w:rPr>
        <w:t xml:space="preserve"> כל אזרח שנפגע או עומד להיפגע רשאי לתבוע, גם אם לא סבל "נזק ממון". מי שמעוניין לתבוע חייב ראשית להודיע לרשות או לגורם המפריע.</w:t>
      </w:r>
    </w:p>
    <w:p w14:paraId="462D6081" w14:textId="77777777" w:rsidR="004F6B91" w:rsidRDefault="004F6B91" w:rsidP="007316CD">
      <w:pPr>
        <w:pStyle w:val="ListParagraph"/>
        <w:numPr>
          <w:ilvl w:val="1"/>
          <w:numId w:val="17"/>
        </w:numPr>
        <w:bidi/>
        <w:spacing w:line="360" w:lineRule="auto"/>
        <w:jc w:val="both"/>
        <w:rPr>
          <w:rFonts w:ascii="David" w:hAnsi="David" w:cs="David"/>
          <w:sz w:val="24"/>
          <w:szCs w:val="24"/>
        </w:rPr>
      </w:pPr>
      <w:r>
        <w:rPr>
          <w:rFonts w:ascii="David" w:hAnsi="David" w:cs="David" w:hint="cs"/>
          <w:sz w:val="24"/>
          <w:szCs w:val="24"/>
          <w:rtl/>
        </w:rPr>
        <w:t xml:space="preserve">סייג </w:t>
      </w:r>
      <w:r>
        <w:rPr>
          <w:rFonts w:ascii="David" w:hAnsi="David" w:cs="David"/>
          <w:sz w:val="24"/>
          <w:szCs w:val="24"/>
          <w:rtl/>
        </w:rPr>
        <w:t>–</w:t>
      </w:r>
      <w:r>
        <w:rPr>
          <w:rFonts w:ascii="David" w:hAnsi="David" w:cs="David" w:hint="cs"/>
          <w:sz w:val="24"/>
          <w:szCs w:val="24"/>
          <w:rtl/>
        </w:rPr>
        <w:t xml:space="preserve"> חוק זה מעניק רק סעד של צו ולא פיצויים. ניתן לפסוק פיצויים רק במצב של מפגע חוזר.</w:t>
      </w:r>
    </w:p>
    <w:p w14:paraId="6C939E07" w14:textId="399D1793" w:rsidR="00404AB1" w:rsidRDefault="00404AB1" w:rsidP="00404AB1">
      <w:pPr>
        <w:bidi/>
        <w:spacing w:line="360" w:lineRule="auto"/>
        <w:jc w:val="center"/>
        <w:rPr>
          <w:rFonts w:ascii="David" w:hAnsi="David" w:cs="David"/>
          <w:b/>
          <w:bCs/>
          <w:sz w:val="32"/>
          <w:szCs w:val="32"/>
          <w:u w:val="single"/>
          <w:rtl/>
        </w:rPr>
      </w:pPr>
      <w:r>
        <w:rPr>
          <w:rFonts w:ascii="David" w:hAnsi="David" w:cs="David" w:hint="cs"/>
          <w:sz w:val="24"/>
          <w:szCs w:val="24"/>
          <w:rtl/>
        </w:rPr>
        <w:lastRenderedPageBreak/>
        <w:t xml:space="preserve">נושא: </w:t>
      </w:r>
      <w:r>
        <w:rPr>
          <w:rFonts w:ascii="David" w:hAnsi="David" w:cs="David" w:hint="cs"/>
          <w:b/>
          <w:bCs/>
          <w:sz w:val="32"/>
          <w:szCs w:val="32"/>
          <w:u w:val="single"/>
          <w:rtl/>
        </w:rPr>
        <w:t>הפרת חובה חקוקה</w:t>
      </w:r>
    </w:p>
    <w:p w14:paraId="762266FB" w14:textId="77777777" w:rsidR="00404AB1" w:rsidRPr="00F30A35" w:rsidRDefault="00404AB1" w:rsidP="00404AB1">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20D58F84" w14:textId="77777777" w:rsidR="00404AB1" w:rsidRDefault="00404AB1" w:rsidP="007316CD">
      <w:pPr>
        <w:pStyle w:val="ListParagraph"/>
        <w:numPr>
          <w:ilvl w:val="0"/>
          <w:numId w:val="24"/>
        </w:numPr>
        <w:bidi/>
        <w:spacing w:line="360" w:lineRule="auto"/>
        <w:jc w:val="both"/>
        <w:rPr>
          <w:rFonts w:ascii="David" w:hAnsi="David" w:cs="David"/>
          <w:sz w:val="24"/>
          <w:szCs w:val="24"/>
        </w:rPr>
      </w:pPr>
      <w:r>
        <w:rPr>
          <w:rFonts w:ascii="David" w:hAnsi="David" w:cs="David" w:hint="cs"/>
          <w:sz w:val="24"/>
          <w:szCs w:val="24"/>
          <w:rtl/>
        </w:rPr>
        <w:t>אחת משתי עוולות המסגרת בפק' הנזיקין.</w:t>
      </w:r>
    </w:p>
    <w:p w14:paraId="3BEF76D2" w14:textId="77777777" w:rsidR="00404AB1" w:rsidRDefault="00404AB1" w:rsidP="007316CD">
      <w:pPr>
        <w:pStyle w:val="ListParagraph"/>
        <w:numPr>
          <w:ilvl w:val="0"/>
          <w:numId w:val="24"/>
        </w:numPr>
        <w:bidi/>
        <w:spacing w:line="360" w:lineRule="auto"/>
        <w:jc w:val="both"/>
        <w:rPr>
          <w:rFonts w:ascii="David" w:hAnsi="David" w:cs="David"/>
          <w:sz w:val="24"/>
          <w:szCs w:val="24"/>
        </w:rPr>
      </w:pPr>
      <w:r>
        <w:rPr>
          <w:rFonts w:ascii="David" w:hAnsi="David" w:cs="David" w:hint="cs"/>
          <w:sz w:val="24"/>
          <w:szCs w:val="24"/>
          <w:rtl/>
        </w:rPr>
        <w:t>עוולה מאוד רחבה, מגנה על אינטרסים רבים.</w:t>
      </w:r>
    </w:p>
    <w:p w14:paraId="6CAE3525" w14:textId="77777777" w:rsidR="00404AB1" w:rsidRDefault="00404AB1" w:rsidP="007316CD">
      <w:pPr>
        <w:pStyle w:val="ListParagraph"/>
        <w:numPr>
          <w:ilvl w:val="0"/>
          <w:numId w:val="24"/>
        </w:numPr>
        <w:bidi/>
        <w:spacing w:line="360" w:lineRule="auto"/>
        <w:jc w:val="both"/>
        <w:rPr>
          <w:rFonts w:ascii="David" w:hAnsi="David" w:cs="David"/>
          <w:sz w:val="24"/>
          <w:szCs w:val="24"/>
        </w:rPr>
      </w:pPr>
      <w:r>
        <w:rPr>
          <w:rFonts w:ascii="David" w:hAnsi="David" w:cs="David" w:hint="cs"/>
          <w:sz w:val="24"/>
          <w:szCs w:val="24"/>
          <w:rtl/>
        </w:rPr>
        <w:t>הדרישה המקדימה היא שקיים חוק שלפיו חלה על הנתבע חובה ושהוא הפר אותה.</w:t>
      </w:r>
    </w:p>
    <w:p w14:paraId="7239CAFE" w14:textId="77777777" w:rsidR="00404AB1" w:rsidRDefault="00404AB1" w:rsidP="007316CD">
      <w:pPr>
        <w:pStyle w:val="ListParagraph"/>
        <w:numPr>
          <w:ilvl w:val="0"/>
          <w:numId w:val="24"/>
        </w:numPr>
        <w:bidi/>
        <w:spacing w:line="360" w:lineRule="auto"/>
        <w:jc w:val="both"/>
        <w:rPr>
          <w:rFonts w:ascii="David" w:hAnsi="David" w:cs="David"/>
          <w:sz w:val="24"/>
          <w:szCs w:val="24"/>
        </w:rPr>
      </w:pPr>
      <w:r>
        <w:rPr>
          <w:rFonts w:ascii="David" w:hAnsi="David" w:cs="David" w:hint="cs"/>
          <w:sz w:val="24"/>
          <w:szCs w:val="24"/>
          <w:rtl/>
        </w:rPr>
        <w:t>עוולה זו נותנת הרבה כוח לאזרחים מאחר שבמדינה הרגולטיבית יש המון רגולציות. מטרת חלק מהרגולציות היא להגן על האזרחים, ומכאן שיש לאזרח את הכוח לקבל הגנה במידה ואחד החיקוקים הופר באופן שהזיק לו.</w:t>
      </w:r>
    </w:p>
    <w:p w14:paraId="2E2D6A89" w14:textId="77777777" w:rsidR="00404AB1" w:rsidRPr="002C4ED9" w:rsidRDefault="00404AB1" w:rsidP="00404AB1">
      <w:pPr>
        <w:bidi/>
        <w:spacing w:line="360" w:lineRule="auto"/>
        <w:jc w:val="both"/>
        <w:rPr>
          <w:rFonts w:ascii="David" w:hAnsi="David" w:cs="David"/>
          <w:b/>
          <w:bCs/>
          <w:sz w:val="24"/>
          <w:szCs w:val="24"/>
          <w:u w:val="single"/>
        </w:rPr>
      </w:pPr>
      <w:r>
        <w:rPr>
          <w:rFonts w:ascii="David" w:hAnsi="David" w:cs="David" w:hint="cs"/>
          <w:b/>
          <w:bCs/>
          <w:sz w:val="24"/>
          <w:szCs w:val="24"/>
          <w:u w:val="single"/>
          <w:rtl/>
        </w:rPr>
        <w:t>יסודות העוולה</w:t>
      </w:r>
    </w:p>
    <w:p w14:paraId="1F5CD1C7" w14:textId="77777777" w:rsidR="00404AB1" w:rsidRPr="00785BBB" w:rsidRDefault="00404AB1" w:rsidP="007316CD">
      <w:pPr>
        <w:pStyle w:val="ListParagraph"/>
        <w:numPr>
          <w:ilvl w:val="0"/>
          <w:numId w:val="18"/>
        </w:numPr>
        <w:bidi/>
        <w:spacing w:line="360" w:lineRule="auto"/>
        <w:jc w:val="both"/>
        <w:rPr>
          <w:rFonts w:ascii="David" w:hAnsi="David" w:cs="David"/>
          <w:sz w:val="24"/>
          <w:szCs w:val="24"/>
        </w:rPr>
      </w:pPr>
      <w:r>
        <w:rPr>
          <w:rFonts w:ascii="David" w:hAnsi="David" w:cs="David" w:hint="cs"/>
          <w:b/>
          <w:bCs/>
          <w:sz w:val="24"/>
          <w:szCs w:val="24"/>
          <w:rtl/>
        </w:rPr>
        <w:t>לשון סעיף 63</w:t>
      </w:r>
    </w:p>
    <w:p w14:paraId="46E88820" w14:textId="77777777" w:rsidR="00404AB1" w:rsidRDefault="00404AB1" w:rsidP="007316CD">
      <w:pPr>
        <w:pStyle w:val="ListParagraph"/>
        <w:numPr>
          <w:ilvl w:val="1"/>
          <w:numId w:val="18"/>
        </w:numPr>
        <w:bidi/>
        <w:spacing w:line="360" w:lineRule="auto"/>
        <w:jc w:val="both"/>
        <w:rPr>
          <w:rFonts w:ascii="David" w:hAnsi="David" w:cs="David"/>
          <w:sz w:val="24"/>
          <w:szCs w:val="24"/>
        </w:rPr>
      </w:pPr>
      <w:r w:rsidRPr="00374908">
        <w:rPr>
          <w:rFonts w:ascii="David" w:hAnsi="David" w:cs="David" w:hint="cs"/>
          <w:sz w:val="24"/>
          <w:szCs w:val="24"/>
          <w:rtl/>
        </w:rPr>
        <w:t>מפר</w:t>
      </w:r>
      <w:r w:rsidRPr="00374908">
        <w:rPr>
          <w:rFonts w:ascii="David" w:hAnsi="David" w:cs="David"/>
          <w:sz w:val="24"/>
          <w:szCs w:val="24"/>
          <w:rtl/>
        </w:rPr>
        <w:t xml:space="preserve"> </w:t>
      </w:r>
      <w:r w:rsidRPr="00374908">
        <w:rPr>
          <w:rFonts w:ascii="David" w:hAnsi="David" w:cs="David" w:hint="cs"/>
          <w:sz w:val="24"/>
          <w:szCs w:val="24"/>
          <w:rtl/>
        </w:rPr>
        <w:t>חובה</w:t>
      </w:r>
      <w:r w:rsidRPr="00374908">
        <w:rPr>
          <w:rFonts w:ascii="David" w:hAnsi="David" w:cs="David"/>
          <w:sz w:val="24"/>
          <w:szCs w:val="24"/>
          <w:rtl/>
        </w:rPr>
        <w:t xml:space="preserve"> </w:t>
      </w:r>
      <w:r w:rsidRPr="00374908">
        <w:rPr>
          <w:rFonts w:ascii="David" w:hAnsi="David" w:cs="David" w:hint="cs"/>
          <w:sz w:val="24"/>
          <w:szCs w:val="24"/>
          <w:rtl/>
        </w:rPr>
        <w:t>חקוקה</w:t>
      </w:r>
      <w:r w:rsidRPr="00374908">
        <w:rPr>
          <w:rFonts w:ascii="David" w:hAnsi="David" w:cs="David"/>
          <w:sz w:val="24"/>
          <w:szCs w:val="24"/>
          <w:rtl/>
        </w:rPr>
        <w:t xml:space="preserve"> </w:t>
      </w:r>
      <w:r w:rsidRPr="00374908">
        <w:rPr>
          <w:rFonts w:ascii="David" w:hAnsi="David" w:cs="David" w:hint="cs"/>
          <w:sz w:val="24"/>
          <w:szCs w:val="24"/>
          <w:rtl/>
        </w:rPr>
        <w:t>הוא</w:t>
      </w:r>
      <w:r w:rsidRPr="00374908">
        <w:rPr>
          <w:rFonts w:ascii="David" w:hAnsi="David" w:cs="David"/>
          <w:sz w:val="24"/>
          <w:szCs w:val="24"/>
          <w:rtl/>
        </w:rPr>
        <w:t xml:space="preserve"> </w:t>
      </w:r>
      <w:r w:rsidRPr="00374908">
        <w:rPr>
          <w:rFonts w:ascii="David" w:hAnsi="David" w:cs="David" w:hint="cs"/>
          <w:sz w:val="24"/>
          <w:szCs w:val="24"/>
          <w:rtl/>
        </w:rPr>
        <w:t>מי</w:t>
      </w:r>
      <w:r w:rsidRPr="00374908">
        <w:rPr>
          <w:rFonts w:ascii="David" w:hAnsi="David" w:cs="David"/>
          <w:sz w:val="24"/>
          <w:szCs w:val="24"/>
          <w:rtl/>
        </w:rPr>
        <w:t xml:space="preserve"> </w:t>
      </w:r>
      <w:r w:rsidRPr="00374908">
        <w:rPr>
          <w:rFonts w:ascii="David" w:hAnsi="David" w:cs="David" w:hint="cs"/>
          <w:sz w:val="24"/>
          <w:szCs w:val="24"/>
          <w:rtl/>
        </w:rPr>
        <w:t>שאינו</w:t>
      </w:r>
      <w:r w:rsidRPr="00374908">
        <w:rPr>
          <w:rFonts w:ascii="David" w:hAnsi="David" w:cs="David"/>
          <w:sz w:val="24"/>
          <w:szCs w:val="24"/>
          <w:rtl/>
        </w:rPr>
        <w:t xml:space="preserve"> </w:t>
      </w:r>
      <w:r w:rsidRPr="00374908">
        <w:rPr>
          <w:rFonts w:ascii="David" w:hAnsi="David" w:cs="David" w:hint="cs"/>
          <w:sz w:val="24"/>
          <w:szCs w:val="24"/>
          <w:rtl/>
        </w:rPr>
        <w:t>מקיים</w:t>
      </w:r>
      <w:r w:rsidRPr="00374908">
        <w:rPr>
          <w:rFonts w:ascii="David" w:hAnsi="David" w:cs="David"/>
          <w:sz w:val="24"/>
          <w:szCs w:val="24"/>
          <w:rtl/>
        </w:rPr>
        <w:t xml:space="preserve"> </w:t>
      </w:r>
      <w:r w:rsidRPr="00374908">
        <w:rPr>
          <w:rFonts w:ascii="David" w:hAnsi="David" w:cs="David" w:hint="cs"/>
          <w:sz w:val="24"/>
          <w:szCs w:val="24"/>
          <w:rtl/>
        </w:rPr>
        <w:t>חובה</w:t>
      </w:r>
      <w:r w:rsidRPr="00374908">
        <w:rPr>
          <w:rFonts w:ascii="David" w:hAnsi="David" w:cs="David"/>
          <w:sz w:val="24"/>
          <w:szCs w:val="24"/>
          <w:rtl/>
        </w:rPr>
        <w:t xml:space="preserve"> </w:t>
      </w:r>
      <w:r w:rsidRPr="00374908">
        <w:rPr>
          <w:rFonts w:ascii="David" w:hAnsi="David" w:cs="David" w:hint="cs"/>
          <w:sz w:val="24"/>
          <w:szCs w:val="24"/>
          <w:rtl/>
        </w:rPr>
        <w:t>המוטלת</w:t>
      </w:r>
      <w:r w:rsidRPr="00374908">
        <w:rPr>
          <w:rFonts w:ascii="David" w:hAnsi="David" w:cs="David"/>
          <w:sz w:val="24"/>
          <w:szCs w:val="24"/>
          <w:rtl/>
        </w:rPr>
        <w:t xml:space="preserve"> </w:t>
      </w:r>
      <w:r w:rsidRPr="00374908">
        <w:rPr>
          <w:rFonts w:ascii="David" w:hAnsi="David" w:cs="David" w:hint="cs"/>
          <w:sz w:val="24"/>
          <w:szCs w:val="24"/>
          <w:rtl/>
        </w:rPr>
        <w:t>עליו</w:t>
      </w:r>
      <w:r w:rsidRPr="00374908">
        <w:rPr>
          <w:rFonts w:ascii="David" w:hAnsi="David" w:cs="David"/>
          <w:sz w:val="24"/>
          <w:szCs w:val="24"/>
          <w:rtl/>
        </w:rPr>
        <w:t xml:space="preserve"> </w:t>
      </w:r>
      <w:r w:rsidRPr="00374908">
        <w:rPr>
          <w:rFonts w:ascii="David" w:hAnsi="David" w:cs="David" w:hint="cs"/>
          <w:sz w:val="24"/>
          <w:szCs w:val="24"/>
          <w:rtl/>
        </w:rPr>
        <w:t>על</w:t>
      </w:r>
      <w:r w:rsidRPr="00374908">
        <w:rPr>
          <w:rFonts w:ascii="David" w:hAnsi="David" w:cs="David"/>
          <w:sz w:val="24"/>
          <w:szCs w:val="24"/>
          <w:rtl/>
        </w:rPr>
        <w:t xml:space="preserve"> </w:t>
      </w:r>
      <w:r w:rsidRPr="00374908">
        <w:rPr>
          <w:rFonts w:ascii="David" w:hAnsi="David" w:cs="David" w:hint="cs"/>
          <w:sz w:val="24"/>
          <w:szCs w:val="24"/>
          <w:rtl/>
        </w:rPr>
        <w:t>פי</w:t>
      </w:r>
      <w:r w:rsidRPr="00374908">
        <w:rPr>
          <w:rFonts w:ascii="David" w:hAnsi="David" w:cs="David"/>
          <w:sz w:val="24"/>
          <w:szCs w:val="24"/>
          <w:rtl/>
        </w:rPr>
        <w:t xml:space="preserve"> </w:t>
      </w:r>
      <w:r w:rsidRPr="00374908">
        <w:rPr>
          <w:rFonts w:ascii="David" w:hAnsi="David" w:cs="David" w:hint="cs"/>
          <w:sz w:val="24"/>
          <w:szCs w:val="24"/>
          <w:rtl/>
        </w:rPr>
        <w:t>כל</w:t>
      </w:r>
      <w:r w:rsidRPr="00374908">
        <w:rPr>
          <w:rFonts w:ascii="David" w:hAnsi="David" w:cs="David"/>
          <w:sz w:val="24"/>
          <w:szCs w:val="24"/>
          <w:rtl/>
        </w:rPr>
        <w:t xml:space="preserve"> </w:t>
      </w:r>
      <w:r w:rsidRPr="00374908">
        <w:rPr>
          <w:rFonts w:ascii="David" w:hAnsi="David" w:cs="David" w:hint="cs"/>
          <w:sz w:val="24"/>
          <w:szCs w:val="24"/>
          <w:rtl/>
        </w:rPr>
        <w:t>חיקוק</w:t>
      </w:r>
      <w:r w:rsidRPr="00374908">
        <w:rPr>
          <w:rFonts w:ascii="David" w:hAnsi="David" w:cs="David"/>
          <w:sz w:val="24"/>
          <w:szCs w:val="24"/>
          <w:rtl/>
        </w:rPr>
        <w:t xml:space="preserve"> — </w:t>
      </w:r>
      <w:r w:rsidRPr="00374908">
        <w:rPr>
          <w:rFonts w:ascii="David" w:hAnsi="David" w:cs="David" w:hint="cs"/>
          <w:sz w:val="24"/>
          <w:szCs w:val="24"/>
          <w:rtl/>
        </w:rPr>
        <w:t>למעט</w:t>
      </w:r>
      <w:r w:rsidRPr="00374908">
        <w:rPr>
          <w:rFonts w:ascii="David" w:hAnsi="David" w:cs="David"/>
          <w:sz w:val="24"/>
          <w:szCs w:val="24"/>
          <w:rtl/>
        </w:rPr>
        <w:t xml:space="preserve"> </w:t>
      </w:r>
      <w:r w:rsidRPr="00374908">
        <w:rPr>
          <w:rFonts w:ascii="David" w:hAnsi="David" w:cs="David" w:hint="cs"/>
          <w:sz w:val="24"/>
          <w:szCs w:val="24"/>
          <w:rtl/>
        </w:rPr>
        <w:t>פקודה</w:t>
      </w:r>
      <w:r w:rsidRPr="00374908">
        <w:rPr>
          <w:rFonts w:ascii="David" w:hAnsi="David" w:cs="David"/>
          <w:sz w:val="24"/>
          <w:szCs w:val="24"/>
          <w:rtl/>
        </w:rPr>
        <w:t xml:space="preserve"> </w:t>
      </w:r>
      <w:r w:rsidRPr="00374908">
        <w:rPr>
          <w:rFonts w:ascii="David" w:hAnsi="David" w:cs="David" w:hint="cs"/>
          <w:sz w:val="24"/>
          <w:szCs w:val="24"/>
          <w:rtl/>
        </w:rPr>
        <w:t>זו</w:t>
      </w:r>
      <w:r w:rsidRPr="00374908">
        <w:rPr>
          <w:rFonts w:ascii="David" w:hAnsi="David" w:cs="David"/>
          <w:sz w:val="24"/>
          <w:szCs w:val="24"/>
          <w:rtl/>
        </w:rPr>
        <w:t xml:space="preserve"> — </w:t>
      </w:r>
      <w:r w:rsidRPr="00374908">
        <w:rPr>
          <w:rFonts w:ascii="David" w:hAnsi="David" w:cs="David" w:hint="cs"/>
          <w:sz w:val="24"/>
          <w:szCs w:val="24"/>
          <w:rtl/>
        </w:rPr>
        <w:t>והחיקוק</w:t>
      </w:r>
      <w:r w:rsidRPr="00374908">
        <w:rPr>
          <w:rFonts w:ascii="David" w:hAnsi="David" w:cs="David"/>
          <w:sz w:val="24"/>
          <w:szCs w:val="24"/>
          <w:rtl/>
        </w:rPr>
        <w:t xml:space="preserve">, </w:t>
      </w:r>
      <w:r w:rsidRPr="00374908">
        <w:rPr>
          <w:rFonts w:ascii="David" w:hAnsi="David" w:cs="David" w:hint="cs"/>
          <w:sz w:val="24"/>
          <w:szCs w:val="24"/>
          <w:rtl/>
        </w:rPr>
        <w:t>לפי</w:t>
      </w:r>
      <w:r w:rsidRPr="00374908">
        <w:rPr>
          <w:rFonts w:ascii="David" w:hAnsi="David" w:cs="David"/>
          <w:sz w:val="24"/>
          <w:szCs w:val="24"/>
          <w:rtl/>
        </w:rPr>
        <w:t xml:space="preserve"> </w:t>
      </w:r>
      <w:r w:rsidRPr="00374908">
        <w:rPr>
          <w:rFonts w:ascii="David" w:hAnsi="David" w:cs="David" w:hint="cs"/>
          <w:sz w:val="24"/>
          <w:szCs w:val="24"/>
          <w:rtl/>
        </w:rPr>
        <w:t>פירושו</w:t>
      </w:r>
      <w:r w:rsidRPr="00374908">
        <w:rPr>
          <w:rFonts w:ascii="David" w:hAnsi="David" w:cs="David"/>
          <w:sz w:val="24"/>
          <w:szCs w:val="24"/>
          <w:rtl/>
        </w:rPr>
        <w:t xml:space="preserve"> </w:t>
      </w:r>
      <w:r w:rsidRPr="00374908">
        <w:rPr>
          <w:rFonts w:ascii="David" w:hAnsi="David" w:cs="David" w:hint="cs"/>
          <w:sz w:val="24"/>
          <w:szCs w:val="24"/>
          <w:rtl/>
        </w:rPr>
        <w:t>הנכון</w:t>
      </w:r>
      <w:r w:rsidRPr="00374908">
        <w:rPr>
          <w:rFonts w:ascii="David" w:hAnsi="David" w:cs="David"/>
          <w:sz w:val="24"/>
          <w:szCs w:val="24"/>
          <w:rtl/>
        </w:rPr>
        <w:t xml:space="preserve">, </w:t>
      </w:r>
      <w:r w:rsidRPr="00374908">
        <w:rPr>
          <w:rFonts w:ascii="David" w:hAnsi="David" w:cs="David" w:hint="cs"/>
          <w:sz w:val="24"/>
          <w:szCs w:val="24"/>
          <w:rtl/>
        </w:rPr>
        <w:t>נועד</w:t>
      </w:r>
      <w:r w:rsidRPr="00374908">
        <w:rPr>
          <w:rFonts w:ascii="David" w:hAnsi="David" w:cs="David"/>
          <w:sz w:val="24"/>
          <w:szCs w:val="24"/>
          <w:rtl/>
        </w:rPr>
        <w:t xml:space="preserve"> </w:t>
      </w:r>
      <w:r w:rsidRPr="00374908">
        <w:rPr>
          <w:rFonts w:ascii="David" w:hAnsi="David" w:cs="David" w:hint="cs"/>
          <w:sz w:val="24"/>
          <w:szCs w:val="24"/>
          <w:rtl/>
        </w:rPr>
        <w:t>לטובתו</w:t>
      </w:r>
      <w:r w:rsidRPr="00374908">
        <w:rPr>
          <w:rFonts w:ascii="David" w:hAnsi="David" w:cs="David"/>
          <w:sz w:val="24"/>
          <w:szCs w:val="24"/>
          <w:rtl/>
        </w:rPr>
        <w:t xml:space="preserve"> </w:t>
      </w:r>
      <w:r w:rsidRPr="00374908">
        <w:rPr>
          <w:rFonts w:ascii="David" w:hAnsi="David" w:cs="David" w:hint="cs"/>
          <w:sz w:val="24"/>
          <w:szCs w:val="24"/>
          <w:rtl/>
        </w:rPr>
        <w:t>או</w:t>
      </w:r>
      <w:r w:rsidRPr="00374908">
        <w:rPr>
          <w:rFonts w:ascii="David" w:hAnsi="David" w:cs="David"/>
          <w:sz w:val="24"/>
          <w:szCs w:val="24"/>
          <w:rtl/>
        </w:rPr>
        <w:t xml:space="preserve"> </w:t>
      </w:r>
      <w:r w:rsidRPr="00374908">
        <w:rPr>
          <w:rFonts w:ascii="David" w:hAnsi="David" w:cs="David" w:hint="cs"/>
          <w:sz w:val="24"/>
          <w:szCs w:val="24"/>
          <w:rtl/>
        </w:rPr>
        <w:t>להגנתו</w:t>
      </w:r>
      <w:r w:rsidRPr="00374908">
        <w:rPr>
          <w:rFonts w:ascii="David" w:hAnsi="David" w:cs="David"/>
          <w:sz w:val="24"/>
          <w:szCs w:val="24"/>
          <w:rtl/>
        </w:rPr>
        <w:t xml:space="preserve"> </w:t>
      </w:r>
      <w:r w:rsidRPr="00374908">
        <w:rPr>
          <w:rFonts w:ascii="David" w:hAnsi="David" w:cs="David" w:hint="cs"/>
          <w:sz w:val="24"/>
          <w:szCs w:val="24"/>
          <w:rtl/>
        </w:rPr>
        <w:t>של</w:t>
      </w:r>
      <w:r w:rsidRPr="00374908">
        <w:rPr>
          <w:rFonts w:ascii="David" w:hAnsi="David" w:cs="David"/>
          <w:sz w:val="24"/>
          <w:szCs w:val="24"/>
          <w:rtl/>
        </w:rPr>
        <w:t xml:space="preserve"> </w:t>
      </w:r>
      <w:r w:rsidRPr="00374908">
        <w:rPr>
          <w:rFonts w:ascii="David" w:hAnsi="David" w:cs="David" w:hint="cs"/>
          <w:sz w:val="24"/>
          <w:szCs w:val="24"/>
          <w:rtl/>
        </w:rPr>
        <w:t>אדם</w:t>
      </w:r>
      <w:r w:rsidRPr="00374908">
        <w:rPr>
          <w:rFonts w:ascii="David" w:hAnsi="David" w:cs="David"/>
          <w:sz w:val="24"/>
          <w:szCs w:val="24"/>
          <w:rtl/>
        </w:rPr>
        <w:t xml:space="preserve"> </w:t>
      </w:r>
      <w:r w:rsidRPr="00374908">
        <w:rPr>
          <w:rFonts w:ascii="David" w:hAnsi="David" w:cs="David" w:hint="cs"/>
          <w:sz w:val="24"/>
          <w:szCs w:val="24"/>
          <w:rtl/>
        </w:rPr>
        <w:t>אחר</w:t>
      </w:r>
      <w:r w:rsidRPr="00374908">
        <w:rPr>
          <w:rFonts w:ascii="David" w:hAnsi="David" w:cs="David"/>
          <w:sz w:val="24"/>
          <w:szCs w:val="24"/>
          <w:rtl/>
        </w:rPr>
        <w:t xml:space="preserve">, </w:t>
      </w:r>
      <w:r w:rsidRPr="00374908">
        <w:rPr>
          <w:rFonts w:ascii="David" w:hAnsi="David" w:cs="David" w:hint="cs"/>
          <w:sz w:val="24"/>
          <w:szCs w:val="24"/>
          <w:rtl/>
        </w:rPr>
        <w:t>וההפרה</w:t>
      </w:r>
      <w:r w:rsidRPr="00374908">
        <w:rPr>
          <w:rFonts w:ascii="David" w:hAnsi="David" w:cs="David"/>
          <w:sz w:val="24"/>
          <w:szCs w:val="24"/>
          <w:rtl/>
        </w:rPr>
        <w:t xml:space="preserve"> </w:t>
      </w:r>
      <w:r w:rsidRPr="00374908">
        <w:rPr>
          <w:rFonts w:ascii="David" w:hAnsi="David" w:cs="David" w:hint="cs"/>
          <w:sz w:val="24"/>
          <w:szCs w:val="24"/>
          <w:rtl/>
        </w:rPr>
        <w:t>גרמה</w:t>
      </w:r>
      <w:r w:rsidRPr="00374908">
        <w:rPr>
          <w:rFonts w:ascii="David" w:hAnsi="David" w:cs="David"/>
          <w:sz w:val="24"/>
          <w:szCs w:val="24"/>
          <w:rtl/>
        </w:rPr>
        <w:t xml:space="preserve"> </w:t>
      </w:r>
      <w:r w:rsidRPr="00374908">
        <w:rPr>
          <w:rFonts w:ascii="David" w:hAnsi="David" w:cs="David" w:hint="cs"/>
          <w:sz w:val="24"/>
          <w:szCs w:val="24"/>
          <w:rtl/>
        </w:rPr>
        <w:t>לאותו</w:t>
      </w:r>
      <w:r w:rsidRPr="00374908">
        <w:rPr>
          <w:rFonts w:ascii="David" w:hAnsi="David" w:cs="David"/>
          <w:sz w:val="24"/>
          <w:szCs w:val="24"/>
          <w:rtl/>
        </w:rPr>
        <w:t xml:space="preserve"> </w:t>
      </w:r>
      <w:r w:rsidRPr="00374908">
        <w:rPr>
          <w:rFonts w:ascii="David" w:hAnsi="David" w:cs="David" w:hint="cs"/>
          <w:sz w:val="24"/>
          <w:szCs w:val="24"/>
          <w:rtl/>
        </w:rPr>
        <w:t>אדם</w:t>
      </w:r>
      <w:r w:rsidRPr="00374908">
        <w:rPr>
          <w:rFonts w:ascii="David" w:hAnsi="David" w:cs="David"/>
          <w:sz w:val="24"/>
          <w:szCs w:val="24"/>
          <w:rtl/>
        </w:rPr>
        <w:t xml:space="preserve"> </w:t>
      </w:r>
      <w:r w:rsidRPr="00374908">
        <w:rPr>
          <w:rFonts w:ascii="David" w:hAnsi="David" w:cs="David" w:hint="cs"/>
          <w:sz w:val="24"/>
          <w:szCs w:val="24"/>
          <w:rtl/>
        </w:rPr>
        <w:t>נזק</w:t>
      </w:r>
      <w:r w:rsidRPr="00374908">
        <w:rPr>
          <w:rFonts w:ascii="David" w:hAnsi="David" w:cs="David"/>
          <w:sz w:val="24"/>
          <w:szCs w:val="24"/>
          <w:rtl/>
        </w:rPr>
        <w:t xml:space="preserve"> </w:t>
      </w:r>
      <w:r w:rsidRPr="00374908">
        <w:rPr>
          <w:rFonts w:ascii="David" w:hAnsi="David" w:cs="David" w:hint="cs"/>
          <w:sz w:val="24"/>
          <w:szCs w:val="24"/>
          <w:rtl/>
        </w:rPr>
        <w:t>מסוגו</w:t>
      </w:r>
      <w:r w:rsidRPr="00374908">
        <w:rPr>
          <w:rFonts w:ascii="David" w:hAnsi="David" w:cs="David"/>
          <w:sz w:val="24"/>
          <w:szCs w:val="24"/>
          <w:rtl/>
        </w:rPr>
        <w:t xml:space="preserve"> </w:t>
      </w:r>
      <w:r w:rsidRPr="00374908">
        <w:rPr>
          <w:rFonts w:ascii="David" w:hAnsi="David" w:cs="David" w:hint="cs"/>
          <w:sz w:val="24"/>
          <w:szCs w:val="24"/>
          <w:rtl/>
        </w:rPr>
        <w:t>או</w:t>
      </w:r>
      <w:r w:rsidRPr="00374908">
        <w:rPr>
          <w:rFonts w:ascii="David" w:hAnsi="David" w:cs="David"/>
          <w:sz w:val="24"/>
          <w:szCs w:val="24"/>
          <w:rtl/>
        </w:rPr>
        <w:t xml:space="preserve"> </w:t>
      </w:r>
      <w:r w:rsidRPr="00374908">
        <w:rPr>
          <w:rFonts w:ascii="David" w:hAnsi="David" w:cs="David" w:hint="cs"/>
          <w:sz w:val="24"/>
          <w:szCs w:val="24"/>
          <w:rtl/>
        </w:rPr>
        <w:t>מטבעו</w:t>
      </w:r>
      <w:r w:rsidRPr="00374908">
        <w:rPr>
          <w:rFonts w:ascii="David" w:hAnsi="David" w:cs="David"/>
          <w:sz w:val="24"/>
          <w:szCs w:val="24"/>
          <w:rtl/>
        </w:rPr>
        <w:t xml:space="preserve"> </w:t>
      </w:r>
      <w:r w:rsidRPr="00374908">
        <w:rPr>
          <w:rFonts w:ascii="David" w:hAnsi="David" w:cs="David" w:hint="cs"/>
          <w:sz w:val="24"/>
          <w:szCs w:val="24"/>
          <w:rtl/>
        </w:rPr>
        <w:t>של</w:t>
      </w:r>
      <w:r w:rsidRPr="00374908">
        <w:rPr>
          <w:rFonts w:ascii="David" w:hAnsi="David" w:cs="David"/>
          <w:sz w:val="24"/>
          <w:szCs w:val="24"/>
          <w:rtl/>
        </w:rPr>
        <w:t xml:space="preserve"> </w:t>
      </w:r>
      <w:r w:rsidRPr="00374908">
        <w:rPr>
          <w:rFonts w:ascii="David" w:hAnsi="David" w:cs="David" w:hint="cs"/>
          <w:sz w:val="24"/>
          <w:szCs w:val="24"/>
          <w:rtl/>
        </w:rPr>
        <w:t>הנזק</w:t>
      </w:r>
      <w:r w:rsidRPr="00374908">
        <w:rPr>
          <w:rFonts w:ascii="David" w:hAnsi="David" w:cs="David"/>
          <w:sz w:val="24"/>
          <w:szCs w:val="24"/>
          <w:rtl/>
        </w:rPr>
        <w:t xml:space="preserve"> </w:t>
      </w:r>
      <w:r w:rsidRPr="00374908">
        <w:rPr>
          <w:rFonts w:ascii="David" w:hAnsi="David" w:cs="David" w:hint="cs"/>
          <w:sz w:val="24"/>
          <w:szCs w:val="24"/>
          <w:rtl/>
        </w:rPr>
        <w:t>שאליו</w:t>
      </w:r>
      <w:r w:rsidRPr="00374908">
        <w:rPr>
          <w:rFonts w:ascii="David" w:hAnsi="David" w:cs="David"/>
          <w:sz w:val="24"/>
          <w:szCs w:val="24"/>
          <w:rtl/>
        </w:rPr>
        <w:t xml:space="preserve"> </w:t>
      </w:r>
      <w:r w:rsidRPr="00374908">
        <w:rPr>
          <w:rFonts w:ascii="David" w:hAnsi="David" w:cs="David" w:hint="cs"/>
          <w:sz w:val="24"/>
          <w:szCs w:val="24"/>
          <w:rtl/>
        </w:rPr>
        <w:t>נתכוון</w:t>
      </w:r>
      <w:r w:rsidRPr="00374908">
        <w:rPr>
          <w:rFonts w:ascii="David" w:hAnsi="David" w:cs="David"/>
          <w:sz w:val="24"/>
          <w:szCs w:val="24"/>
          <w:rtl/>
        </w:rPr>
        <w:t xml:space="preserve"> </w:t>
      </w:r>
      <w:r w:rsidRPr="00374908">
        <w:rPr>
          <w:rFonts w:ascii="David" w:hAnsi="David" w:cs="David" w:hint="cs"/>
          <w:sz w:val="24"/>
          <w:szCs w:val="24"/>
          <w:rtl/>
        </w:rPr>
        <w:t>החיקוק</w:t>
      </w:r>
      <w:r w:rsidRPr="00374908">
        <w:rPr>
          <w:rFonts w:ascii="David" w:hAnsi="David" w:cs="David"/>
          <w:sz w:val="24"/>
          <w:szCs w:val="24"/>
          <w:rtl/>
        </w:rPr>
        <w:t xml:space="preserve">; </w:t>
      </w:r>
      <w:r w:rsidRPr="00374908">
        <w:rPr>
          <w:rFonts w:ascii="David" w:hAnsi="David" w:cs="David" w:hint="cs"/>
          <w:sz w:val="24"/>
          <w:szCs w:val="24"/>
          <w:rtl/>
        </w:rPr>
        <w:t>אולם</w:t>
      </w:r>
      <w:r w:rsidRPr="00374908">
        <w:rPr>
          <w:rFonts w:ascii="David" w:hAnsi="David" w:cs="David"/>
          <w:sz w:val="24"/>
          <w:szCs w:val="24"/>
          <w:rtl/>
        </w:rPr>
        <w:t xml:space="preserve"> </w:t>
      </w:r>
      <w:r w:rsidRPr="00374908">
        <w:rPr>
          <w:rFonts w:ascii="David" w:hAnsi="David" w:cs="David" w:hint="cs"/>
          <w:sz w:val="24"/>
          <w:szCs w:val="24"/>
          <w:rtl/>
        </w:rPr>
        <w:t>אין</w:t>
      </w:r>
      <w:r w:rsidRPr="00374908">
        <w:rPr>
          <w:rFonts w:ascii="David" w:hAnsi="David" w:cs="David"/>
          <w:sz w:val="24"/>
          <w:szCs w:val="24"/>
          <w:rtl/>
        </w:rPr>
        <w:t xml:space="preserve"> </w:t>
      </w:r>
      <w:r w:rsidRPr="00374908">
        <w:rPr>
          <w:rFonts w:ascii="David" w:hAnsi="David" w:cs="David" w:hint="cs"/>
          <w:sz w:val="24"/>
          <w:szCs w:val="24"/>
          <w:rtl/>
        </w:rPr>
        <w:t>האדם</w:t>
      </w:r>
      <w:r w:rsidRPr="00374908">
        <w:rPr>
          <w:rFonts w:ascii="David" w:hAnsi="David" w:cs="David"/>
          <w:sz w:val="24"/>
          <w:szCs w:val="24"/>
          <w:rtl/>
        </w:rPr>
        <w:t xml:space="preserve"> </w:t>
      </w:r>
      <w:r w:rsidRPr="00374908">
        <w:rPr>
          <w:rFonts w:ascii="David" w:hAnsi="David" w:cs="David" w:hint="cs"/>
          <w:sz w:val="24"/>
          <w:szCs w:val="24"/>
          <w:rtl/>
        </w:rPr>
        <w:t>האחר</w:t>
      </w:r>
      <w:r w:rsidRPr="00374908">
        <w:rPr>
          <w:rFonts w:ascii="David" w:hAnsi="David" w:cs="David"/>
          <w:sz w:val="24"/>
          <w:szCs w:val="24"/>
          <w:rtl/>
        </w:rPr>
        <w:t xml:space="preserve"> </w:t>
      </w:r>
      <w:r w:rsidRPr="00374908">
        <w:rPr>
          <w:rFonts w:ascii="David" w:hAnsi="David" w:cs="David" w:hint="cs"/>
          <w:sz w:val="24"/>
          <w:szCs w:val="24"/>
          <w:rtl/>
        </w:rPr>
        <w:t>זכאי</w:t>
      </w:r>
      <w:r w:rsidRPr="00374908">
        <w:rPr>
          <w:rFonts w:ascii="David" w:hAnsi="David" w:cs="David"/>
          <w:sz w:val="24"/>
          <w:szCs w:val="24"/>
          <w:rtl/>
        </w:rPr>
        <w:t xml:space="preserve"> </w:t>
      </w:r>
      <w:r w:rsidRPr="00374908">
        <w:rPr>
          <w:rFonts w:ascii="David" w:hAnsi="David" w:cs="David" w:hint="cs"/>
          <w:sz w:val="24"/>
          <w:szCs w:val="24"/>
          <w:rtl/>
        </w:rPr>
        <w:t>בשל</w:t>
      </w:r>
      <w:r w:rsidRPr="00374908">
        <w:rPr>
          <w:rFonts w:ascii="David" w:hAnsi="David" w:cs="David"/>
          <w:sz w:val="24"/>
          <w:szCs w:val="24"/>
          <w:rtl/>
        </w:rPr>
        <w:t xml:space="preserve"> </w:t>
      </w:r>
      <w:r w:rsidRPr="00374908">
        <w:rPr>
          <w:rFonts w:ascii="David" w:hAnsi="David" w:cs="David" w:hint="cs"/>
          <w:sz w:val="24"/>
          <w:szCs w:val="24"/>
          <w:rtl/>
        </w:rPr>
        <w:t>ההפרה</w:t>
      </w:r>
      <w:r w:rsidRPr="00374908">
        <w:rPr>
          <w:rFonts w:ascii="David" w:hAnsi="David" w:cs="David"/>
          <w:sz w:val="24"/>
          <w:szCs w:val="24"/>
          <w:rtl/>
        </w:rPr>
        <w:t xml:space="preserve"> </w:t>
      </w:r>
      <w:r w:rsidRPr="00374908">
        <w:rPr>
          <w:rFonts w:ascii="David" w:hAnsi="David" w:cs="David" w:hint="cs"/>
          <w:sz w:val="24"/>
          <w:szCs w:val="24"/>
          <w:rtl/>
        </w:rPr>
        <w:t>לתרופה</w:t>
      </w:r>
      <w:r w:rsidRPr="00374908">
        <w:rPr>
          <w:rFonts w:ascii="David" w:hAnsi="David" w:cs="David"/>
          <w:sz w:val="24"/>
          <w:szCs w:val="24"/>
          <w:rtl/>
        </w:rPr>
        <w:t xml:space="preserve"> </w:t>
      </w:r>
      <w:r w:rsidRPr="00374908">
        <w:rPr>
          <w:rFonts w:ascii="David" w:hAnsi="David" w:cs="David" w:hint="cs"/>
          <w:sz w:val="24"/>
          <w:szCs w:val="24"/>
          <w:rtl/>
        </w:rPr>
        <w:t>המפורשת</w:t>
      </w:r>
      <w:r w:rsidRPr="00374908">
        <w:rPr>
          <w:rFonts w:ascii="David" w:hAnsi="David" w:cs="David"/>
          <w:sz w:val="24"/>
          <w:szCs w:val="24"/>
          <w:rtl/>
        </w:rPr>
        <w:t xml:space="preserve"> </w:t>
      </w:r>
      <w:r w:rsidRPr="00374908">
        <w:rPr>
          <w:rFonts w:ascii="David" w:hAnsi="David" w:cs="David" w:hint="cs"/>
          <w:sz w:val="24"/>
          <w:szCs w:val="24"/>
          <w:rtl/>
        </w:rPr>
        <w:t>בפקודה</w:t>
      </w:r>
      <w:r w:rsidRPr="00374908">
        <w:rPr>
          <w:rFonts w:ascii="David" w:hAnsi="David" w:cs="David"/>
          <w:sz w:val="24"/>
          <w:szCs w:val="24"/>
          <w:rtl/>
        </w:rPr>
        <w:t xml:space="preserve"> </w:t>
      </w:r>
      <w:r w:rsidRPr="00374908">
        <w:rPr>
          <w:rFonts w:ascii="David" w:hAnsi="David" w:cs="David" w:hint="cs"/>
          <w:sz w:val="24"/>
          <w:szCs w:val="24"/>
          <w:rtl/>
        </w:rPr>
        <w:t>זו</w:t>
      </w:r>
      <w:r w:rsidRPr="00374908">
        <w:rPr>
          <w:rFonts w:ascii="David" w:hAnsi="David" w:cs="David"/>
          <w:sz w:val="24"/>
          <w:szCs w:val="24"/>
          <w:rtl/>
        </w:rPr>
        <w:t xml:space="preserve">, </w:t>
      </w:r>
      <w:r w:rsidRPr="00374908">
        <w:rPr>
          <w:rFonts w:ascii="David" w:hAnsi="David" w:cs="David" w:hint="cs"/>
          <w:sz w:val="24"/>
          <w:szCs w:val="24"/>
          <w:rtl/>
        </w:rPr>
        <w:t>אם</w:t>
      </w:r>
      <w:r w:rsidRPr="00374908">
        <w:rPr>
          <w:rFonts w:ascii="David" w:hAnsi="David" w:cs="David"/>
          <w:sz w:val="24"/>
          <w:szCs w:val="24"/>
          <w:rtl/>
        </w:rPr>
        <w:t xml:space="preserve"> </w:t>
      </w:r>
      <w:r w:rsidRPr="00374908">
        <w:rPr>
          <w:rFonts w:ascii="David" w:hAnsi="David" w:cs="David" w:hint="cs"/>
          <w:sz w:val="24"/>
          <w:szCs w:val="24"/>
          <w:rtl/>
        </w:rPr>
        <w:t>החיקוק</w:t>
      </w:r>
      <w:r w:rsidRPr="00374908">
        <w:rPr>
          <w:rFonts w:ascii="David" w:hAnsi="David" w:cs="David"/>
          <w:sz w:val="24"/>
          <w:szCs w:val="24"/>
          <w:rtl/>
        </w:rPr>
        <w:t xml:space="preserve">, </w:t>
      </w:r>
      <w:r w:rsidRPr="00374908">
        <w:rPr>
          <w:rFonts w:ascii="David" w:hAnsi="David" w:cs="David" w:hint="cs"/>
          <w:sz w:val="24"/>
          <w:szCs w:val="24"/>
          <w:rtl/>
        </w:rPr>
        <w:t>לפי</w:t>
      </w:r>
      <w:r w:rsidRPr="00374908">
        <w:rPr>
          <w:rFonts w:ascii="David" w:hAnsi="David" w:cs="David"/>
          <w:sz w:val="24"/>
          <w:szCs w:val="24"/>
          <w:rtl/>
        </w:rPr>
        <w:t xml:space="preserve"> </w:t>
      </w:r>
      <w:r w:rsidRPr="00374908">
        <w:rPr>
          <w:rFonts w:ascii="David" w:hAnsi="David" w:cs="David" w:hint="cs"/>
          <w:sz w:val="24"/>
          <w:szCs w:val="24"/>
          <w:rtl/>
        </w:rPr>
        <w:t>פירושו</w:t>
      </w:r>
      <w:r w:rsidRPr="00374908">
        <w:rPr>
          <w:rFonts w:ascii="David" w:hAnsi="David" w:cs="David"/>
          <w:sz w:val="24"/>
          <w:szCs w:val="24"/>
          <w:rtl/>
        </w:rPr>
        <w:t xml:space="preserve"> </w:t>
      </w:r>
      <w:r w:rsidRPr="00374908">
        <w:rPr>
          <w:rFonts w:ascii="David" w:hAnsi="David" w:cs="David" w:hint="cs"/>
          <w:sz w:val="24"/>
          <w:szCs w:val="24"/>
          <w:rtl/>
        </w:rPr>
        <w:t>הנכון</w:t>
      </w:r>
      <w:r w:rsidRPr="00374908">
        <w:rPr>
          <w:rFonts w:ascii="David" w:hAnsi="David" w:cs="David"/>
          <w:sz w:val="24"/>
          <w:szCs w:val="24"/>
          <w:rtl/>
        </w:rPr>
        <w:t xml:space="preserve">, </w:t>
      </w:r>
      <w:r w:rsidRPr="00374908">
        <w:rPr>
          <w:rFonts w:ascii="David" w:hAnsi="David" w:cs="David" w:hint="cs"/>
          <w:sz w:val="24"/>
          <w:szCs w:val="24"/>
          <w:rtl/>
        </w:rPr>
        <w:t>התכוון</w:t>
      </w:r>
      <w:r w:rsidRPr="00374908">
        <w:rPr>
          <w:rFonts w:ascii="David" w:hAnsi="David" w:cs="David"/>
          <w:sz w:val="24"/>
          <w:szCs w:val="24"/>
          <w:rtl/>
        </w:rPr>
        <w:t xml:space="preserve"> </w:t>
      </w:r>
      <w:r w:rsidRPr="00374908">
        <w:rPr>
          <w:rFonts w:ascii="David" w:hAnsi="David" w:cs="David" w:hint="cs"/>
          <w:sz w:val="24"/>
          <w:szCs w:val="24"/>
          <w:rtl/>
        </w:rPr>
        <w:t>להוציא</w:t>
      </w:r>
      <w:r w:rsidRPr="00374908">
        <w:rPr>
          <w:rFonts w:ascii="David" w:hAnsi="David" w:cs="David"/>
          <w:sz w:val="24"/>
          <w:szCs w:val="24"/>
          <w:rtl/>
        </w:rPr>
        <w:t xml:space="preserve"> </w:t>
      </w:r>
      <w:r w:rsidRPr="00374908">
        <w:rPr>
          <w:rFonts w:ascii="David" w:hAnsi="David" w:cs="David" w:hint="cs"/>
          <w:sz w:val="24"/>
          <w:szCs w:val="24"/>
          <w:rtl/>
        </w:rPr>
        <w:t>תרופה</w:t>
      </w:r>
      <w:r w:rsidRPr="00374908">
        <w:rPr>
          <w:rFonts w:ascii="David" w:hAnsi="David" w:cs="David"/>
          <w:sz w:val="24"/>
          <w:szCs w:val="24"/>
          <w:rtl/>
        </w:rPr>
        <w:t xml:space="preserve"> </w:t>
      </w:r>
      <w:r w:rsidRPr="00374908">
        <w:rPr>
          <w:rFonts w:ascii="David" w:hAnsi="David" w:cs="David" w:hint="cs"/>
          <w:sz w:val="24"/>
          <w:szCs w:val="24"/>
          <w:rtl/>
        </w:rPr>
        <w:t>זו</w:t>
      </w:r>
      <w:r w:rsidRPr="00374908">
        <w:rPr>
          <w:rFonts w:ascii="David" w:hAnsi="David" w:cs="David"/>
          <w:sz w:val="24"/>
          <w:szCs w:val="24"/>
          <w:rtl/>
        </w:rPr>
        <w:t>.</w:t>
      </w:r>
    </w:p>
    <w:p w14:paraId="61BAFC61" w14:textId="77777777" w:rsidR="00404AB1" w:rsidRPr="00785BBB" w:rsidRDefault="00404AB1" w:rsidP="007316CD">
      <w:pPr>
        <w:pStyle w:val="ListParagraph"/>
        <w:numPr>
          <w:ilvl w:val="1"/>
          <w:numId w:val="18"/>
        </w:numPr>
        <w:bidi/>
        <w:spacing w:line="360" w:lineRule="auto"/>
        <w:jc w:val="both"/>
        <w:rPr>
          <w:rFonts w:ascii="David" w:hAnsi="David" w:cs="David"/>
          <w:sz w:val="24"/>
          <w:szCs w:val="24"/>
        </w:rPr>
      </w:pPr>
      <w:r w:rsidRPr="00374908">
        <w:rPr>
          <w:rFonts w:ascii="David" w:hAnsi="David" w:cs="David" w:hint="cs"/>
          <w:sz w:val="24"/>
          <w:szCs w:val="24"/>
          <w:rtl/>
        </w:rPr>
        <w:t>לעני</w:t>
      </w:r>
      <w:r>
        <w:rPr>
          <w:rFonts w:ascii="David" w:hAnsi="David" w:cs="David" w:hint="cs"/>
          <w:sz w:val="24"/>
          <w:szCs w:val="24"/>
          <w:rtl/>
        </w:rPr>
        <w:t>י</w:t>
      </w:r>
      <w:r w:rsidRPr="00374908">
        <w:rPr>
          <w:rFonts w:ascii="David" w:hAnsi="David" w:cs="David" w:hint="cs"/>
          <w:sz w:val="24"/>
          <w:szCs w:val="24"/>
          <w:rtl/>
        </w:rPr>
        <w:t>ן</w:t>
      </w:r>
      <w:r w:rsidRPr="00374908">
        <w:rPr>
          <w:rFonts w:ascii="David" w:hAnsi="David" w:cs="David"/>
          <w:sz w:val="24"/>
          <w:szCs w:val="24"/>
          <w:rtl/>
        </w:rPr>
        <w:t xml:space="preserve"> </w:t>
      </w:r>
      <w:r w:rsidRPr="00374908">
        <w:rPr>
          <w:rFonts w:ascii="David" w:hAnsi="David" w:cs="David" w:hint="cs"/>
          <w:sz w:val="24"/>
          <w:szCs w:val="24"/>
          <w:rtl/>
        </w:rPr>
        <w:t>סעיף</w:t>
      </w:r>
      <w:r w:rsidRPr="00374908">
        <w:rPr>
          <w:rFonts w:ascii="David" w:hAnsi="David" w:cs="David"/>
          <w:sz w:val="24"/>
          <w:szCs w:val="24"/>
          <w:rtl/>
        </w:rPr>
        <w:t xml:space="preserve"> </w:t>
      </w:r>
      <w:r w:rsidRPr="00374908">
        <w:rPr>
          <w:rFonts w:ascii="David" w:hAnsi="David" w:cs="David" w:hint="cs"/>
          <w:sz w:val="24"/>
          <w:szCs w:val="24"/>
          <w:rtl/>
        </w:rPr>
        <w:t>זה</w:t>
      </w:r>
      <w:r w:rsidRPr="00374908">
        <w:rPr>
          <w:rFonts w:ascii="David" w:hAnsi="David" w:cs="David"/>
          <w:sz w:val="24"/>
          <w:szCs w:val="24"/>
          <w:rtl/>
        </w:rPr>
        <w:t xml:space="preserve"> </w:t>
      </w:r>
      <w:r w:rsidRPr="00374908">
        <w:rPr>
          <w:rFonts w:ascii="David" w:hAnsi="David" w:cs="David" w:hint="cs"/>
          <w:sz w:val="24"/>
          <w:szCs w:val="24"/>
          <w:rtl/>
        </w:rPr>
        <w:t>רואים</w:t>
      </w:r>
      <w:r w:rsidRPr="00374908">
        <w:rPr>
          <w:rFonts w:ascii="David" w:hAnsi="David" w:cs="David"/>
          <w:sz w:val="24"/>
          <w:szCs w:val="24"/>
          <w:rtl/>
        </w:rPr>
        <w:t xml:space="preserve"> </w:t>
      </w:r>
      <w:r w:rsidRPr="00374908">
        <w:rPr>
          <w:rFonts w:ascii="David" w:hAnsi="David" w:cs="David" w:hint="cs"/>
          <w:sz w:val="24"/>
          <w:szCs w:val="24"/>
          <w:rtl/>
        </w:rPr>
        <w:t>חיקוק</w:t>
      </w:r>
      <w:r w:rsidRPr="00374908">
        <w:rPr>
          <w:rFonts w:ascii="David" w:hAnsi="David" w:cs="David"/>
          <w:sz w:val="24"/>
          <w:szCs w:val="24"/>
          <w:rtl/>
        </w:rPr>
        <w:t xml:space="preserve"> </w:t>
      </w:r>
      <w:r w:rsidRPr="00374908">
        <w:rPr>
          <w:rFonts w:ascii="David" w:hAnsi="David" w:cs="David" w:hint="cs"/>
          <w:sz w:val="24"/>
          <w:szCs w:val="24"/>
          <w:rtl/>
        </w:rPr>
        <w:t>כאילו</w:t>
      </w:r>
      <w:r w:rsidRPr="00374908">
        <w:rPr>
          <w:rFonts w:ascii="David" w:hAnsi="David" w:cs="David"/>
          <w:sz w:val="24"/>
          <w:szCs w:val="24"/>
          <w:rtl/>
        </w:rPr>
        <w:t xml:space="preserve"> </w:t>
      </w:r>
      <w:r w:rsidRPr="00374908">
        <w:rPr>
          <w:rFonts w:ascii="David" w:hAnsi="David" w:cs="David" w:hint="cs"/>
          <w:sz w:val="24"/>
          <w:szCs w:val="24"/>
          <w:rtl/>
        </w:rPr>
        <w:t>נעשה</w:t>
      </w:r>
      <w:r w:rsidRPr="00374908">
        <w:rPr>
          <w:rFonts w:ascii="David" w:hAnsi="David" w:cs="David"/>
          <w:sz w:val="24"/>
          <w:szCs w:val="24"/>
          <w:rtl/>
        </w:rPr>
        <w:t xml:space="preserve"> </w:t>
      </w:r>
      <w:r w:rsidRPr="00374908">
        <w:rPr>
          <w:rFonts w:ascii="David" w:hAnsi="David" w:cs="David" w:hint="cs"/>
          <w:sz w:val="24"/>
          <w:szCs w:val="24"/>
          <w:rtl/>
        </w:rPr>
        <w:t>לטובתו</w:t>
      </w:r>
      <w:r w:rsidRPr="00374908">
        <w:rPr>
          <w:rFonts w:ascii="David" w:hAnsi="David" w:cs="David"/>
          <w:sz w:val="24"/>
          <w:szCs w:val="24"/>
          <w:rtl/>
        </w:rPr>
        <w:t xml:space="preserve"> </w:t>
      </w:r>
      <w:r w:rsidRPr="00374908">
        <w:rPr>
          <w:rFonts w:ascii="David" w:hAnsi="David" w:cs="David" w:hint="cs"/>
          <w:sz w:val="24"/>
          <w:szCs w:val="24"/>
          <w:rtl/>
        </w:rPr>
        <w:t>או</w:t>
      </w:r>
      <w:r w:rsidRPr="00374908">
        <w:rPr>
          <w:rFonts w:ascii="David" w:hAnsi="David" w:cs="David"/>
          <w:sz w:val="24"/>
          <w:szCs w:val="24"/>
          <w:rtl/>
        </w:rPr>
        <w:t xml:space="preserve"> </w:t>
      </w:r>
      <w:r w:rsidRPr="00374908">
        <w:rPr>
          <w:rFonts w:ascii="David" w:hAnsi="David" w:cs="David" w:hint="cs"/>
          <w:sz w:val="24"/>
          <w:szCs w:val="24"/>
          <w:rtl/>
        </w:rPr>
        <w:t>להגנתו</w:t>
      </w:r>
      <w:r w:rsidRPr="00374908">
        <w:rPr>
          <w:rFonts w:ascii="David" w:hAnsi="David" w:cs="David"/>
          <w:sz w:val="24"/>
          <w:szCs w:val="24"/>
          <w:rtl/>
        </w:rPr>
        <w:t xml:space="preserve"> </w:t>
      </w:r>
      <w:r w:rsidRPr="00374908">
        <w:rPr>
          <w:rFonts w:ascii="David" w:hAnsi="David" w:cs="David" w:hint="cs"/>
          <w:sz w:val="24"/>
          <w:szCs w:val="24"/>
          <w:rtl/>
        </w:rPr>
        <w:t>של</w:t>
      </w:r>
      <w:r w:rsidRPr="00374908">
        <w:rPr>
          <w:rFonts w:ascii="David" w:hAnsi="David" w:cs="David"/>
          <w:sz w:val="24"/>
          <w:szCs w:val="24"/>
          <w:rtl/>
        </w:rPr>
        <w:t xml:space="preserve"> </w:t>
      </w:r>
      <w:r w:rsidRPr="00374908">
        <w:rPr>
          <w:rFonts w:ascii="David" w:hAnsi="David" w:cs="David" w:hint="cs"/>
          <w:sz w:val="24"/>
          <w:szCs w:val="24"/>
          <w:rtl/>
        </w:rPr>
        <w:t>פלוני</w:t>
      </w:r>
      <w:r w:rsidRPr="00374908">
        <w:rPr>
          <w:rFonts w:ascii="David" w:hAnsi="David" w:cs="David"/>
          <w:sz w:val="24"/>
          <w:szCs w:val="24"/>
          <w:rtl/>
        </w:rPr>
        <w:t xml:space="preserve">, </w:t>
      </w:r>
      <w:r w:rsidRPr="00374908">
        <w:rPr>
          <w:rFonts w:ascii="David" w:hAnsi="David" w:cs="David" w:hint="cs"/>
          <w:sz w:val="24"/>
          <w:szCs w:val="24"/>
          <w:rtl/>
        </w:rPr>
        <w:t>אם</w:t>
      </w:r>
      <w:r w:rsidRPr="00374908">
        <w:rPr>
          <w:rFonts w:ascii="David" w:hAnsi="David" w:cs="David"/>
          <w:sz w:val="24"/>
          <w:szCs w:val="24"/>
          <w:rtl/>
        </w:rPr>
        <w:t xml:space="preserve"> </w:t>
      </w:r>
      <w:r w:rsidRPr="00374908">
        <w:rPr>
          <w:rFonts w:ascii="David" w:hAnsi="David" w:cs="David" w:hint="cs"/>
          <w:sz w:val="24"/>
          <w:szCs w:val="24"/>
          <w:rtl/>
        </w:rPr>
        <w:t>לפי</w:t>
      </w:r>
      <w:r w:rsidRPr="00374908">
        <w:rPr>
          <w:rFonts w:ascii="David" w:hAnsi="David" w:cs="David"/>
          <w:sz w:val="24"/>
          <w:szCs w:val="24"/>
          <w:rtl/>
        </w:rPr>
        <w:t xml:space="preserve"> </w:t>
      </w:r>
      <w:r w:rsidRPr="00374908">
        <w:rPr>
          <w:rFonts w:ascii="David" w:hAnsi="David" w:cs="David" w:hint="cs"/>
          <w:sz w:val="24"/>
          <w:szCs w:val="24"/>
          <w:rtl/>
        </w:rPr>
        <w:t>פירושו</w:t>
      </w:r>
      <w:r w:rsidRPr="00374908">
        <w:rPr>
          <w:rFonts w:ascii="David" w:hAnsi="David" w:cs="David"/>
          <w:sz w:val="24"/>
          <w:szCs w:val="24"/>
          <w:rtl/>
        </w:rPr>
        <w:t xml:space="preserve"> </w:t>
      </w:r>
      <w:r w:rsidRPr="00374908">
        <w:rPr>
          <w:rFonts w:ascii="David" w:hAnsi="David" w:cs="David" w:hint="cs"/>
          <w:sz w:val="24"/>
          <w:szCs w:val="24"/>
          <w:rtl/>
        </w:rPr>
        <w:t>הנכון</w:t>
      </w:r>
      <w:r w:rsidRPr="00374908">
        <w:rPr>
          <w:rFonts w:ascii="David" w:hAnsi="David" w:cs="David"/>
          <w:sz w:val="24"/>
          <w:szCs w:val="24"/>
          <w:rtl/>
        </w:rPr>
        <w:t xml:space="preserve"> </w:t>
      </w:r>
      <w:r w:rsidRPr="00374908">
        <w:rPr>
          <w:rFonts w:ascii="David" w:hAnsi="David" w:cs="David" w:hint="cs"/>
          <w:sz w:val="24"/>
          <w:szCs w:val="24"/>
          <w:rtl/>
        </w:rPr>
        <w:t>הוא</w:t>
      </w:r>
      <w:r w:rsidRPr="00374908">
        <w:rPr>
          <w:rFonts w:ascii="David" w:hAnsi="David" w:cs="David"/>
          <w:sz w:val="24"/>
          <w:szCs w:val="24"/>
          <w:rtl/>
        </w:rPr>
        <w:t xml:space="preserve"> </w:t>
      </w:r>
      <w:r w:rsidRPr="00374908">
        <w:rPr>
          <w:rFonts w:ascii="David" w:hAnsi="David" w:cs="David" w:hint="cs"/>
          <w:sz w:val="24"/>
          <w:szCs w:val="24"/>
          <w:rtl/>
        </w:rPr>
        <w:t>נועד</w:t>
      </w:r>
      <w:r w:rsidRPr="00374908">
        <w:rPr>
          <w:rFonts w:ascii="David" w:hAnsi="David" w:cs="David"/>
          <w:sz w:val="24"/>
          <w:szCs w:val="24"/>
          <w:rtl/>
        </w:rPr>
        <w:t xml:space="preserve"> </w:t>
      </w:r>
      <w:r w:rsidRPr="00374908">
        <w:rPr>
          <w:rFonts w:ascii="David" w:hAnsi="David" w:cs="David" w:hint="cs"/>
          <w:sz w:val="24"/>
          <w:szCs w:val="24"/>
          <w:rtl/>
        </w:rPr>
        <w:t>לטובתו</w:t>
      </w:r>
      <w:r w:rsidRPr="00374908">
        <w:rPr>
          <w:rFonts w:ascii="David" w:hAnsi="David" w:cs="David"/>
          <w:sz w:val="24"/>
          <w:szCs w:val="24"/>
          <w:rtl/>
        </w:rPr>
        <w:t xml:space="preserve"> </w:t>
      </w:r>
      <w:r w:rsidRPr="00374908">
        <w:rPr>
          <w:rFonts w:ascii="David" w:hAnsi="David" w:cs="David" w:hint="cs"/>
          <w:sz w:val="24"/>
          <w:szCs w:val="24"/>
          <w:rtl/>
        </w:rPr>
        <w:t>או</w:t>
      </w:r>
      <w:r w:rsidRPr="00374908">
        <w:rPr>
          <w:rFonts w:ascii="David" w:hAnsi="David" w:cs="David"/>
          <w:sz w:val="24"/>
          <w:szCs w:val="24"/>
          <w:rtl/>
        </w:rPr>
        <w:t xml:space="preserve"> </w:t>
      </w:r>
      <w:r w:rsidRPr="00374908">
        <w:rPr>
          <w:rFonts w:ascii="David" w:hAnsi="David" w:cs="David" w:hint="cs"/>
          <w:sz w:val="24"/>
          <w:szCs w:val="24"/>
          <w:rtl/>
        </w:rPr>
        <w:t>להגנתו</w:t>
      </w:r>
      <w:r w:rsidRPr="00374908">
        <w:rPr>
          <w:rFonts w:ascii="David" w:hAnsi="David" w:cs="David"/>
          <w:sz w:val="24"/>
          <w:szCs w:val="24"/>
          <w:rtl/>
        </w:rPr>
        <w:t xml:space="preserve"> </w:t>
      </w:r>
      <w:r w:rsidRPr="00374908">
        <w:rPr>
          <w:rFonts w:ascii="David" w:hAnsi="David" w:cs="David" w:hint="cs"/>
          <w:sz w:val="24"/>
          <w:szCs w:val="24"/>
          <w:rtl/>
        </w:rPr>
        <w:t>של</w:t>
      </w:r>
      <w:r w:rsidRPr="00374908">
        <w:rPr>
          <w:rFonts w:ascii="David" w:hAnsi="David" w:cs="David"/>
          <w:sz w:val="24"/>
          <w:szCs w:val="24"/>
          <w:rtl/>
        </w:rPr>
        <w:t xml:space="preserve"> </w:t>
      </w:r>
      <w:r w:rsidRPr="00374908">
        <w:rPr>
          <w:rFonts w:ascii="David" w:hAnsi="David" w:cs="David" w:hint="cs"/>
          <w:sz w:val="24"/>
          <w:szCs w:val="24"/>
          <w:rtl/>
        </w:rPr>
        <w:t>אותו</w:t>
      </w:r>
      <w:r w:rsidRPr="00374908">
        <w:rPr>
          <w:rFonts w:ascii="David" w:hAnsi="David" w:cs="David"/>
          <w:sz w:val="24"/>
          <w:szCs w:val="24"/>
          <w:rtl/>
        </w:rPr>
        <w:t xml:space="preserve"> </w:t>
      </w:r>
      <w:r w:rsidRPr="00374908">
        <w:rPr>
          <w:rFonts w:ascii="David" w:hAnsi="David" w:cs="David" w:hint="cs"/>
          <w:sz w:val="24"/>
          <w:szCs w:val="24"/>
          <w:rtl/>
        </w:rPr>
        <w:t>פלוני</w:t>
      </w:r>
      <w:r w:rsidRPr="00374908">
        <w:rPr>
          <w:rFonts w:ascii="David" w:hAnsi="David" w:cs="David"/>
          <w:sz w:val="24"/>
          <w:szCs w:val="24"/>
          <w:rtl/>
        </w:rPr>
        <w:t xml:space="preserve"> </w:t>
      </w:r>
      <w:r w:rsidRPr="00374908">
        <w:rPr>
          <w:rFonts w:ascii="David" w:hAnsi="David" w:cs="David" w:hint="cs"/>
          <w:sz w:val="24"/>
          <w:szCs w:val="24"/>
          <w:rtl/>
        </w:rPr>
        <w:t>או</w:t>
      </w:r>
      <w:r w:rsidRPr="00374908">
        <w:rPr>
          <w:rFonts w:ascii="David" w:hAnsi="David" w:cs="David"/>
          <w:sz w:val="24"/>
          <w:szCs w:val="24"/>
          <w:rtl/>
        </w:rPr>
        <w:t xml:space="preserve"> </w:t>
      </w:r>
      <w:r w:rsidRPr="00374908">
        <w:rPr>
          <w:rFonts w:ascii="David" w:hAnsi="David" w:cs="David" w:hint="cs"/>
          <w:sz w:val="24"/>
          <w:szCs w:val="24"/>
          <w:rtl/>
        </w:rPr>
        <w:t>לטובתם</w:t>
      </w:r>
      <w:r w:rsidRPr="00374908">
        <w:rPr>
          <w:rFonts w:ascii="David" w:hAnsi="David" w:cs="David"/>
          <w:sz w:val="24"/>
          <w:szCs w:val="24"/>
          <w:rtl/>
        </w:rPr>
        <w:t xml:space="preserve"> </w:t>
      </w:r>
      <w:r w:rsidRPr="00374908">
        <w:rPr>
          <w:rFonts w:ascii="David" w:hAnsi="David" w:cs="David" w:hint="cs"/>
          <w:sz w:val="24"/>
          <w:szCs w:val="24"/>
          <w:rtl/>
        </w:rPr>
        <w:t>או</w:t>
      </w:r>
      <w:r w:rsidRPr="00374908">
        <w:rPr>
          <w:rFonts w:ascii="David" w:hAnsi="David" w:cs="David"/>
          <w:sz w:val="24"/>
          <w:szCs w:val="24"/>
          <w:rtl/>
        </w:rPr>
        <w:t xml:space="preserve"> </w:t>
      </w:r>
      <w:r w:rsidRPr="00374908">
        <w:rPr>
          <w:rFonts w:ascii="David" w:hAnsi="David" w:cs="David" w:hint="cs"/>
          <w:sz w:val="24"/>
          <w:szCs w:val="24"/>
          <w:rtl/>
        </w:rPr>
        <w:t>להגנתם</w:t>
      </w:r>
      <w:r w:rsidRPr="00374908">
        <w:rPr>
          <w:rFonts w:ascii="David" w:hAnsi="David" w:cs="David"/>
          <w:sz w:val="24"/>
          <w:szCs w:val="24"/>
          <w:rtl/>
        </w:rPr>
        <w:t xml:space="preserve"> </w:t>
      </w:r>
      <w:r w:rsidRPr="00374908">
        <w:rPr>
          <w:rFonts w:ascii="David" w:hAnsi="David" w:cs="David" w:hint="cs"/>
          <w:sz w:val="24"/>
          <w:szCs w:val="24"/>
          <w:rtl/>
        </w:rPr>
        <w:t>של</w:t>
      </w:r>
      <w:r w:rsidRPr="00374908">
        <w:rPr>
          <w:rFonts w:ascii="David" w:hAnsi="David" w:cs="David"/>
          <w:sz w:val="24"/>
          <w:szCs w:val="24"/>
          <w:rtl/>
        </w:rPr>
        <w:t xml:space="preserve"> </w:t>
      </w:r>
      <w:r w:rsidRPr="00374908">
        <w:rPr>
          <w:rFonts w:ascii="David" w:hAnsi="David" w:cs="David" w:hint="cs"/>
          <w:sz w:val="24"/>
          <w:szCs w:val="24"/>
          <w:rtl/>
        </w:rPr>
        <w:t>בני</w:t>
      </w:r>
      <w:r w:rsidRPr="00374908">
        <w:rPr>
          <w:rFonts w:ascii="David" w:hAnsi="David" w:cs="David"/>
          <w:sz w:val="24"/>
          <w:szCs w:val="24"/>
          <w:rtl/>
        </w:rPr>
        <w:t>-</w:t>
      </w:r>
      <w:r w:rsidRPr="00374908">
        <w:rPr>
          <w:rFonts w:ascii="David" w:hAnsi="David" w:cs="David" w:hint="cs"/>
          <w:sz w:val="24"/>
          <w:szCs w:val="24"/>
          <w:rtl/>
        </w:rPr>
        <w:t>אדם</w:t>
      </w:r>
      <w:r w:rsidRPr="00374908">
        <w:rPr>
          <w:rFonts w:ascii="David" w:hAnsi="David" w:cs="David"/>
          <w:sz w:val="24"/>
          <w:szCs w:val="24"/>
          <w:rtl/>
        </w:rPr>
        <w:t xml:space="preserve"> </w:t>
      </w:r>
      <w:r w:rsidRPr="00374908">
        <w:rPr>
          <w:rFonts w:ascii="David" w:hAnsi="David" w:cs="David" w:hint="cs"/>
          <w:sz w:val="24"/>
          <w:szCs w:val="24"/>
          <w:rtl/>
        </w:rPr>
        <w:t>בכלל</w:t>
      </w:r>
      <w:r w:rsidRPr="00374908">
        <w:rPr>
          <w:rFonts w:ascii="David" w:hAnsi="David" w:cs="David"/>
          <w:sz w:val="24"/>
          <w:szCs w:val="24"/>
          <w:rtl/>
        </w:rPr>
        <w:t xml:space="preserve"> </w:t>
      </w:r>
      <w:r w:rsidRPr="00374908">
        <w:rPr>
          <w:rFonts w:ascii="David" w:hAnsi="David" w:cs="David" w:hint="cs"/>
          <w:sz w:val="24"/>
          <w:szCs w:val="24"/>
          <w:rtl/>
        </w:rPr>
        <w:t>או</w:t>
      </w:r>
      <w:r w:rsidRPr="00374908">
        <w:rPr>
          <w:rFonts w:ascii="David" w:hAnsi="David" w:cs="David"/>
          <w:sz w:val="24"/>
          <w:szCs w:val="24"/>
          <w:rtl/>
        </w:rPr>
        <w:t xml:space="preserve"> </w:t>
      </w:r>
      <w:r w:rsidRPr="00374908">
        <w:rPr>
          <w:rFonts w:ascii="David" w:hAnsi="David" w:cs="David" w:hint="cs"/>
          <w:sz w:val="24"/>
          <w:szCs w:val="24"/>
          <w:rtl/>
        </w:rPr>
        <w:t>של</w:t>
      </w:r>
      <w:r w:rsidRPr="00374908">
        <w:rPr>
          <w:rFonts w:ascii="David" w:hAnsi="David" w:cs="David"/>
          <w:sz w:val="24"/>
          <w:szCs w:val="24"/>
          <w:rtl/>
        </w:rPr>
        <w:t xml:space="preserve"> </w:t>
      </w:r>
      <w:r w:rsidRPr="00374908">
        <w:rPr>
          <w:rFonts w:ascii="David" w:hAnsi="David" w:cs="David" w:hint="cs"/>
          <w:sz w:val="24"/>
          <w:szCs w:val="24"/>
          <w:rtl/>
        </w:rPr>
        <w:t>בני</w:t>
      </w:r>
      <w:r w:rsidRPr="00374908">
        <w:rPr>
          <w:rFonts w:ascii="David" w:hAnsi="David" w:cs="David"/>
          <w:sz w:val="24"/>
          <w:szCs w:val="24"/>
          <w:rtl/>
        </w:rPr>
        <w:t>-</w:t>
      </w:r>
      <w:r w:rsidRPr="00374908">
        <w:rPr>
          <w:rFonts w:ascii="David" w:hAnsi="David" w:cs="David" w:hint="cs"/>
          <w:sz w:val="24"/>
          <w:szCs w:val="24"/>
          <w:rtl/>
        </w:rPr>
        <w:t>אדם</w:t>
      </w:r>
      <w:r w:rsidRPr="00374908">
        <w:rPr>
          <w:rFonts w:ascii="David" w:hAnsi="David" w:cs="David"/>
          <w:sz w:val="24"/>
          <w:szCs w:val="24"/>
          <w:rtl/>
        </w:rPr>
        <w:t xml:space="preserve"> </w:t>
      </w:r>
      <w:r w:rsidRPr="00374908">
        <w:rPr>
          <w:rFonts w:ascii="David" w:hAnsi="David" w:cs="David" w:hint="cs"/>
          <w:sz w:val="24"/>
          <w:szCs w:val="24"/>
          <w:rtl/>
        </w:rPr>
        <w:t>מסוג</w:t>
      </w:r>
      <w:r w:rsidRPr="00374908">
        <w:rPr>
          <w:rFonts w:ascii="David" w:hAnsi="David" w:cs="David"/>
          <w:sz w:val="24"/>
          <w:szCs w:val="24"/>
          <w:rtl/>
        </w:rPr>
        <w:t xml:space="preserve"> </w:t>
      </w:r>
      <w:r w:rsidRPr="00374908">
        <w:rPr>
          <w:rFonts w:ascii="David" w:hAnsi="David" w:cs="David" w:hint="cs"/>
          <w:sz w:val="24"/>
          <w:szCs w:val="24"/>
          <w:rtl/>
        </w:rPr>
        <w:t>או</w:t>
      </w:r>
      <w:r w:rsidRPr="00374908">
        <w:rPr>
          <w:rFonts w:ascii="David" w:hAnsi="David" w:cs="David"/>
          <w:sz w:val="24"/>
          <w:szCs w:val="24"/>
          <w:rtl/>
        </w:rPr>
        <w:t xml:space="preserve"> </w:t>
      </w:r>
      <w:r w:rsidRPr="00374908">
        <w:rPr>
          <w:rFonts w:ascii="David" w:hAnsi="David" w:cs="David" w:hint="cs"/>
          <w:sz w:val="24"/>
          <w:szCs w:val="24"/>
          <w:rtl/>
        </w:rPr>
        <w:t>הגדר</w:t>
      </w:r>
      <w:r w:rsidRPr="00374908">
        <w:rPr>
          <w:rFonts w:ascii="David" w:hAnsi="David" w:cs="David"/>
          <w:sz w:val="24"/>
          <w:szCs w:val="24"/>
          <w:rtl/>
        </w:rPr>
        <w:t xml:space="preserve"> </w:t>
      </w:r>
      <w:r w:rsidRPr="00374908">
        <w:rPr>
          <w:rFonts w:ascii="David" w:hAnsi="David" w:cs="David" w:hint="cs"/>
          <w:sz w:val="24"/>
          <w:szCs w:val="24"/>
          <w:rtl/>
        </w:rPr>
        <w:t>שעמם</w:t>
      </w:r>
      <w:r w:rsidRPr="00374908">
        <w:rPr>
          <w:rFonts w:ascii="David" w:hAnsi="David" w:cs="David"/>
          <w:sz w:val="24"/>
          <w:szCs w:val="24"/>
          <w:rtl/>
        </w:rPr>
        <w:t xml:space="preserve"> </w:t>
      </w:r>
      <w:r w:rsidRPr="00374908">
        <w:rPr>
          <w:rFonts w:ascii="David" w:hAnsi="David" w:cs="David" w:hint="cs"/>
          <w:sz w:val="24"/>
          <w:szCs w:val="24"/>
          <w:rtl/>
        </w:rPr>
        <w:t>נמנה</w:t>
      </w:r>
      <w:r w:rsidRPr="00374908">
        <w:rPr>
          <w:rFonts w:ascii="David" w:hAnsi="David" w:cs="David"/>
          <w:sz w:val="24"/>
          <w:szCs w:val="24"/>
          <w:rtl/>
        </w:rPr>
        <w:t xml:space="preserve"> </w:t>
      </w:r>
      <w:r w:rsidRPr="00374908">
        <w:rPr>
          <w:rFonts w:ascii="David" w:hAnsi="David" w:cs="David" w:hint="cs"/>
          <w:sz w:val="24"/>
          <w:szCs w:val="24"/>
          <w:rtl/>
        </w:rPr>
        <w:t>אותו</w:t>
      </w:r>
      <w:r w:rsidRPr="00374908">
        <w:rPr>
          <w:rFonts w:ascii="David" w:hAnsi="David" w:cs="David"/>
          <w:sz w:val="24"/>
          <w:szCs w:val="24"/>
          <w:rtl/>
        </w:rPr>
        <w:t xml:space="preserve"> </w:t>
      </w:r>
      <w:r w:rsidRPr="00374908">
        <w:rPr>
          <w:rFonts w:ascii="David" w:hAnsi="David" w:cs="David" w:hint="cs"/>
          <w:sz w:val="24"/>
          <w:szCs w:val="24"/>
          <w:rtl/>
        </w:rPr>
        <w:t>פלוני</w:t>
      </w:r>
      <w:r w:rsidRPr="00374908">
        <w:rPr>
          <w:rFonts w:ascii="David" w:hAnsi="David" w:cs="David"/>
          <w:sz w:val="24"/>
          <w:szCs w:val="24"/>
          <w:rtl/>
        </w:rPr>
        <w:t>.</w:t>
      </w:r>
    </w:p>
    <w:p w14:paraId="5D70FD63" w14:textId="77777777" w:rsidR="00404AB1" w:rsidRDefault="00404AB1" w:rsidP="007316CD">
      <w:pPr>
        <w:pStyle w:val="ListParagraph"/>
        <w:numPr>
          <w:ilvl w:val="0"/>
          <w:numId w:val="18"/>
        </w:numPr>
        <w:bidi/>
        <w:spacing w:line="360" w:lineRule="auto"/>
        <w:jc w:val="both"/>
        <w:rPr>
          <w:rFonts w:ascii="David" w:hAnsi="David" w:cs="David"/>
          <w:sz w:val="24"/>
          <w:szCs w:val="24"/>
        </w:rPr>
      </w:pPr>
      <w:r>
        <w:rPr>
          <w:rFonts w:ascii="David" w:hAnsi="David" w:cs="David" w:hint="cs"/>
          <w:b/>
          <w:bCs/>
          <w:sz w:val="24"/>
          <w:szCs w:val="24"/>
          <w:rtl/>
        </w:rPr>
        <w:t>יסודות פוזיטיביים</w:t>
      </w:r>
    </w:p>
    <w:p w14:paraId="52B5AB3C" w14:textId="77777777" w:rsidR="00404AB1" w:rsidRDefault="00404AB1" w:rsidP="007316CD">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קיום חובה עפ"י חוק על המזיק.</w:t>
      </w:r>
    </w:p>
    <w:p w14:paraId="1E7708B2" w14:textId="77777777" w:rsidR="00404AB1" w:rsidRDefault="00404AB1" w:rsidP="007316CD">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החוק נועד לטובתו של הניזוק.</w:t>
      </w:r>
    </w:p>
    <w:p w14:paraId="57955DB8" w14:textId="77777777" w:rsidR="00404AB1" w:rsidRDefault="00404AB1" w:rsidP="007316CD">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המזיק הפר את חובתו עפ"י חוק.</w:t>
      </w:r>
    </w:p>
    <w:p w14:paraId="18393982" w14:textId="77777777" w:rsidR="00404AB1" w:rsidRDefault="00404AB1" w:rsidP="007316CD">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 xml:space="preserve">ההפרה גרמה לניזוק נזק (קשר סיבתי </w:t>
      </w:r>
      <w:r>
        <w:rPr>
          <w:rFonts w:ascii="David" w:hAnsi="David" w:cs="David"/>
          <w:sz w:val="24"/>
          <w:szCs w:val="24"/>
          <w:rtl/>
        </w:rPr>
        <w:t>–</w:t>
      </w:r>
      <w:r>
        <w:rPr>
          <w:rFonts w:ascii="David" w:hAnsi="David" w:cs="David" w:hint="cs"/>
          <w:sz w:val="24"/>
          <w:szCs w:val="24"/>
          <w:rtl/>
        </w:rPr>
        <w:t xml:space="preserve"> אלמלא ההפרה לא היה נגרם נזק).</w:t>
      </w:r>
    </w:p>
    <w:p w14:paraId="665FE5A6" w14:textId="77777777" w:rsidR="00404AB1" w:rsidRDefault="00404AB1" w:rsidP="007316CD">
      <w:pPr>
        <w:pStyle w:val="ListParagraph"/>
        <w:numPr>
          <w:ilvl w:val="1"/>
          <w:numId w:val="18"/>
        </w:numPr>
        <w:bidi/>
        <w:spacing w:line="360" w:lineRule="auto"/>
        <w:jc w:val="both"/>
        <w:rPr>
          <w:rFonts w:ascii="David" w:hAnsi="David" w:cs="David"/>
          <w:sz w:val="24"/>
          <w:szCs w:val="24"/>
        </w:rPr>
      </w:pPr>
      <w:r>
        <w:rPr>
          <w:rFonts w:ascii="David" w:hAnsi="David" w:cs="David" w:hint="cs"/>
          <w:sz w:val="24"/>
          <w:szCs w:val="24"/>
          <w:rtl/>
        </w:rPr>
        <w:t>הנזק שנגרם הוא מסוג הנזק שהחוק התכוון אליו.</w:t>
      </w:r>
    </w:p>
    <w:p w14:paraId="07F9FEB4" w14:textId="77777777" w:rsidR="00404AB1" w:rsidRDefault="00404AB1" w:rsidP="007316CD">
      <w:pPr>
        <w:pStyle w:val="ListParagraph"/>
        <w:numPr>
          <w:ilvl w:val="0"/>
          <w:numId w:val="18"/>
        </w:numPr>
        <w:bidi/>
        <w:spacing w:line="360" w:lineRule="auto"/>
        <w:jc w:val="both"/>
        <w:rPr>
          <w:rFonts w:ascii="David" w:hAnsi="David" w:cs="David"/>
          <w:sz w:val="24"/>
          <w:szCs w:val="24"/>
        </w:rPr>
      </w:pPr>
      <w:r>
        <w:rPr>
          <w:rFonts w:ascii="David" w:hAnsi="David" w:cs="David" w:hint="cs"/>
          <w:b/>
          <w:bCs/>
          <w:sz w:val="24"/>
          <w:szCs w:val="24"/>
          <w:rtl/>
        </w:rPr>
        <w:t>יסוד נגטיבי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החיקוק לא התכוון לשלול תרופה נזיקית.</w:t>
      </w:r>
    </w:p>
    <w:p w14:paraId="1CACFA5D" w14:textId="77777777" w:rsidR="00404AB1" w:rsidRPr="00BC4D94" w:rsidRDefault="00404AB1" w:rsidP="00404AB1">
      <w:pPr>
        <w:bidi/>
        <w:spacing w:line="360" w:lineRule="auto"/>
        <w:jc w:val="both"/>
        <w:rPr>
          <w:rFonts w:ascii="David" w:hAnsi="David" w:cs="David"/>
          <w:b/>
          <w:bCs/>
          <w:sz w:val="24"/>
          <w:szCs w:val="24"/>
          <w:u w:val="single"/>
        </w:rPr>
      </w:pPr>
      <w:r>
        <w:rPr>
          <w:rFonts w:ascii="David" w:hAnsi="David" w:cs="David" w:hint="cs"/>
          <w:b/>
          <w:bCs/>
          <w:sz w:val="24"/>
          <w:szCs w:val="24"/>
          <w:u w:val="single"/>
          <w:rtl/>
        </w:rPr>
        <w:t>בין הפרת חובה חקוקה לבין רשלנות</w:t>
      </w:r>
    </w:p>
    <w:tbl>
      <w:tblPr>
        <w:tblStyle w:val="TableGrid"/>
        <w:bidiVisual/>
        <w:tblW w:w="0" w:type="auto"/>
        <w:tblLook w:val="04A0" w:firstRow="1" w:lastRow="0" w:firstColumn="1" w:lastColumn="0" w:noHBand="0" w:noVBand="1"/>
      </w:tblPr>
      <w:tblGrid>
        <w:gridCol w:w="1612"/>
        <w:gridCol w:w="3510"/>
        <w:gridCol w:w="4228"/>
      </w:tblGrid>
      <w:tr w:rsidR="00404AB1" w14:paraId="50D208D7" w14:textId="77777777" w:rsidTr="00D16D25">
        <w:tc>
          <w:tcPr>
            <w:tcW w:w="1612" w:type="dxa"/>
            <w:shd w:val="clear" w:color="auto" w:fill="BDD6EE" w:themeFill="accent5" w:themeFillTint="66"/>
          </w:tcPr>
          <w:p w14:paraId="330D7364" w14:textId="77777777" w:rsidR="00404AB1" w:rsidRDefault="00404AB1" w:rsidP="00D16D25">
            <w:pPr>
              <w:bidi/>
              <w:spacing w:line="360" w:lineRule="auto"/>
              <w:jc w:val="both"/>
              <w:rPr>
                <w:rFonts w:ascii="David" w:hAnsi="David" w:cs="David"/>
                <w:sz w:val="24"/>
                <w:szCs w:val="24"/>
                <w:rtl/>
              </w:rPr>
            </w:pPr>
          </w:p>
        </w:tc>
        <w:tc>
          <w:tcPr>
            <w:tcW w:w="3510" w:type="dxa"/>
            <w:shd w:val="clear" w:color="auto" w:fill="BDD6EE" w:themeFill="accent5" w:themeFillTint="66"/>
          </w:tcPr>
          <w:p w14:paraId="2610803F" w14:textId="77777777" w:rsidR="00404AB1" w:rsidRPr="00D2543D" w:rsidRDefault="00404AB1" w:rsidP="00D16D25">
            <w:pPr>
              <w:bidi/>
              <w:spacing w:line="360" w:lineRule="auto"/>
              <w:jc w:val="center"/>
              <w:rPr>
                <w:rFonts w:ascii="David" w:hAnsi="David" w:cs="David"/>
                <w:b/>
                <w:bCs/>
                <w:sz w:val="24"/>
                <w:szCs w:val="24"/>
                <w:rtl/>
              </w:rPr>
            </w:pPr>
            <w:r w:rsidRPr="00D2543D">
              <w:rPr>
                <w:rFonts w:ascii="David" w:hAnsi="David" w:cs="David" w:hint="cs"/>
                <w:b/>
                <w:bCs/>
                <w:sz w:val="24"/>
                <w:szCs w:val="24"/>
                <w:rtl/>
              </w:rPr>
              <w:t>הפרת חובה חקוקה</w:t>
            </w:r>
          </w:p>
        </w:tc>
        <w:tc>
          <w:tcPr>
            <w:tcW w:w="4228" w:type="dxa"/>
            <w:shd w:val="clear" w:color="auto" w:fill="BDD6EE" w:themeFill="accent5" w:themeFillTint="66"/>
          </w:tcPr>
          <w:p w14:paraId="6214BE36" w14:textId="77777777" w:rsidR="00404AB1" w:rsidRPr="00D2543D" w:rsidRDefault="00404AB1" w:rsidP="00D16D25">
            <w:pPr>
              <w:bidi/>
              <w:spacing w:line="360" w:lineRule="auto"/>
              <w:jc w:val="center"/>
              <w:rPr>
                <w:rFonts w:ascii="David" w:hAnsi="David" w:cs="David"/>
                <w:b/>
                <w:bCs/>
                <w:sz w:val="24"/>
                <w:szCs w:val="24"/>
                <w:rtl/>
              </w:rPr>
            </w:pPr>
            <w:r w:rsidRPr="00D2543D">
              <w:rPr>
                <w:rFonts w:ascii="David" w:hAnsi="David" w:cs="David" w:hint="cs"/>
                <w:b/>
                <w:bCs/>
                <w:sz w:val="24"/>
                <w:szCs w:val="24"/>
                <w:rtl/>
              </w:rPr>
              <w:t>רשלנות</w:t>
            </w:r>
          </w:p>
        </w:tc>
      </w:tr>
      <w:tr w:rsidR="00404AB1" w14:paraId="393295D3" w14:textId="77777777" w:rsidTr="00D16D25">
        <w:tc>
          <w:tcPr>
            <w:tcW w:w="1612" w:type="dxa"/>
            <w:shd w:val="clear" w:color="auto" w:fill="BDD6EE" w:themeFill="accent5" w:themeFillTint="66"/>
          </w:tcPr>
          <w:p w14:paraId="24A9F72D" w14:textId="77777777" w:rsidR="00404AB1" w:rsidRPr="00D2543D" w:rsidRDefault="00404AB1" w:rsidP="00D16D25">
            <w:pPr>
              <w:bidi/>
              <w:spacing w:line="360" w:lineRule="auto"/>
              <w:jc w:val="both"/>
              <w:rPr>
                <w:rFonts w:ascii="David" w:hAnsi="David" w:cs="David"/>
                <w:b/>
                <w:bCs/>
                <w:sz w:val="24"/>
                <w:szCs w:val="24"/>
                <w:rtl/>
              </w:rPr>
            </w:pPr>
            <w:r w:rsidRPr="00D2543D">
              <w:rPr>
                <w:rFonts w:ascii="David" w:hAnsi="David" w:cs="David" w:hint="cs"/>
                <w:b/>
                <w:bCs/>
                <w:sz w:val="24"/>
                <w:szCs w:val="24"/>
                <w:rtl/>
              </w:rPr>
              <w:t>מקור החובה</w:t>
            </w:r>
          </w:p>
        </w:tc>
        <w:tc>
          <w:tcPr>
            <w:tcW w:w="3510" w:type="dxa"/>
            <w:shd w:val="clear" w:color="auto" w:fill="DEEAF6" w:themeFill="accent5" w:themeFillTint="33"/>
          </w:tcPr>
          <w:p w14:paraId="277C2F5F" w14:textId="77777777" w:rsidR="00404AB1" w:rsidRDefault="00404AB1" w:rsidP="00D16D25">
            <w:pPr>
              <w:bidi/>
              <w:spacing w:line="360" w:lineRule="auto"/>
              <w:jc w:val="both"/>
              <w:rPr>
                <w:rFonts w:ascii="David" w:hAnsi="David" w:cs="David"/>
                <w:sz w:val="24"/>
                <w:szCs w:val="24"/>
                <w:rtl/>
              </w:rPr>
            </w:pPr>
            <w:r>
              <w:rPr>
                <w:rFonts w:ascii="David" w:hAnsi="David" w:cs="David" w:hint="cs"/>
                <w:sz w:val="24"/>
                <w:szCs w:val="24"/>
                <w:rtl/>
              </w:rPr>
              <w:t>חיקוק מחוץ לפקודה</w:t>
            </w:r>
          </w:p>
        </w:tc>
        <w:tc>
          <w:tcPr>
            <w:tcW w:w="4228" w:type="dxa"/>
            <w:shd w:val="clear" w:color="auto" w:fill="DEEAF6" w:themeFill="accent5" w:themeFillTint="33"/>
          </w:tcPr>
          <w:p w14:paraId="623227ED" w14:textId="77777777" w:rsidR="00404AB1" w:rsidRDefault="00404AB1" w:rsidP="00D16D25">
            <w:pPr>
              <w:bidi/>
              <w:spacing w:line="360" w:lineRule="auto"/>
              <w:jc w:val="both"/>
              <w:rPr>
                <w:rFonts w:ascii="David" w:hAnsi="David" w:cs="David"/>
                <w:sz w:val="24"/>
                <w:szCs w:val="24"/>
                <w:rtl/>
              </w:rPr>
            </w:pPr>
            <w:r>
              <w:rPr>
                <w:rFonts w:ascii="David" w:hAnsi="David" w:cs="David" w:hint="cs"/>
                <w:sz w:val="24"/>
                <w:szCs w:val="24"/>
                <w:rtl/>
              </w:rPr>
              <w:t>חובת זהירות של אדם סביר (ס' 36)</w:t>
            </w:r>
          </w:p>
        </w:tc>
      </w:tr>
      <w:tr w:rsidR="00404AB1" w14:paraId="31BF5E1B" w14:textId="77777777" w:rsidTr="00D16D25">
        <w:tc>
          <w:tcPr>
            <w:tcW w:w="1612" w:type="dxa"/>
            <w:shd w:val="clear" w:color="auto" w:fill="BDD6EE" w:themeFill="accent5" w:themeFillTint="66"/>
          </w:tcPr>
          <w:p w14:paraId="64AA9A9D" w14:textId="77777777" w:rsidR="00404AB1" w:rsidRPr="00D2543D" w:rsidRDefault="00404AB1" w:rsidP="00D16D25">
            <w:pPr>
              <w:bidi/>
              <w:spacing w:line="360" w:lineRule="auto"/>
              <w:jc w:val="both"/>
              <w:rPr>
                <w:rFonts w:ascii="David" w:hAnsi="David" w:cs="David"/>
                <w:b/>
                <w:bCs/>
                <w:sz w:val="24"/>
                <w:szCs w:val="24"/>
                <w:rtl/>
              </w:rPr>
            </w:pPr>
            <w:r w:rsidRPr="00D2543D">
              <w:rPr>
                <w:rFonts w:ascii="David" w:hAnsi="David" w:cs="David" w:hint="cs"/>
                <w:b/>
                <w:bCs/>
                <w:sz w:val="24"/>
                <w:szCs w:val="24"/>
                <w:rtl/>
              </w:rPr>
              <w:t>תפקיד ביהמ"ש</w:t>
            </w:r>
          </w:p>
        </w:tc>
        <w:tc>
          <w:tcPr>
            <w:tcW w:w="3510" w:type="dxa"/>
            <w:shd w:val="clear" w:color="auto" w:fill="DEEAF6" w:themeFill="accent5" w:themeFillTint="33"/>
          </w:tcPr>
          <w:p w14:paraId="7FFA6680" w14:textId="77777777" w:rsidR="00404AB1" w:rsidRDefault="00404AB1" w:rsidP="00D16D25">
            <w:pPr>
              <w:bidi/>
              <w:spacing w:line="360" w:lineRule="auto"/>
              <w:jc w:val="both"/>
              <w:rPr>
                <w:rFonts w:ascii="David" w:hAnsi="David" w:cs="David"/>
                <w:sz w:val="24"/>
                <w:szCs w:val="24"/>
                <w:rtl/>
              </w:rPr>
            </w:pPr>
            <w:r w:rsidRPr="00D2543D">
              <w:rPr>
                <w:rFonts w:ascii="David" w:hAnsi="David" w:cs="David" w:hint="cs"/>
                <w:b/>
                <w:bCs/>
                <w:sz w:val="24"/>
                <w:szCs w:val="24"/>
                <w:rtl/>
              </w:rPr>
              <w:t>לפרש</w:t>
            </w:r>
            <w:r>
              <w:rPr>
                <w:rFonts w:ascii="David" w:hAnsi="David" w:cs="David" w:hint="cs"/>
                <w:sz w:val="24"/>
                <w:szCs w:val="24"/>
                <w:rtl/>
              </w:rPr>
              <w:t xml:space="preserve"> את החובה ואת היקפה, עפ"י המדיניות המשפטית</w:t>
            </w:r>
          </w:p>
        </w:tc>
        <w:tc>
          <w:tcPr>
            <w:tcW w:w="4228" w:type="dxa"/>
            <w:shd w:val="clear" w:color="auto" w:fill="DEEAF6" w:themeFill="accent5" w:themeFillTint="33"/>
          </w:tcPr>
          <w:p w14:paraId="443B4B2A" w14:textId="77777777" w:rsidR="00404AB1" w:rsidRDefault="00404AB1" w:rsidP="00D16D25">
            <w:pPr>
              <w:bidi/>
              <w:spacing w:line="360" w:lineRule="auto"/>
              <w:jc w:val="both"/>
              <w:rPr>
                <w:rFonts w:ascii="David" w:hAnsi="David" w:cs="David"/>
                <w:sz w:val="24"/>
                <w:szCs w:val="24"/>
                <w:rtl/>
              </w:rPr>
            </w:pPr>
            <w:r w:rsidRPr="00D2543D">
              <w:rPr>
                <w:rFonts w:ascii="David" w:hAnsi="David" w:cs="David" w:hint="cs"/>
                <w:b/>
                <w:bCs/>
                <w:sz w:val="24"/>
                <w:szCs w:val="24"/>
                <w:rtl/>
              </w:rPr>
              <w:t>לקבוע</w:t>
            </w:r>
            <w:r>
              <w:rPr>
                <w:rFonts w:ascii="David" w:hAnsi="David" w:cs="David" w:hint="cs"/>
                <w:sz w:val="24"/>
                <w:szCs w:val="24"/>
                <w:rtl/>
              </w:rPr>
              <w:t xml:space="preserve"> את החובה ואת דרכי הפרתה, עפ"י המדיניות המשפטית</w:t>
            </w:r>
          </w:p>
        </w:tc>
      </w:tr>
      <w:tr w:rsidR="00404AB1" w14:paraId="1437C897" w14:textId="77777777" w:rsidTr="00D16D25">
        <w:tc>
          <w:tcPr>
            <w:tcW w:w="1612" w:type="dxa"/>
            <w:shd w:val="clear" w:color="auto" w:fill="BDD6EE" w:themeFill="accent5" w:themeFillTint="66"/>
          </w:tcPr>
          <w:p w14:paraId="1589EF1A" w14:textId="77777777" w:rsidR="00404AB1" w:rsidRPr="00D2543D" w:rsidRDefault="00404AB1" w:rsidP="00D16D25">
            <w:pPr>
              <w:bidi/>
              <w:spacing w:line="360" w:lineRule="auto"/>
              <w:jc w:val="both"/>
              <w:rPr>
                <w:rFonts w:ascii="David" w:hAnsi="David" w:cs="David"/>
                <w:b/>
                <w:bCs/>
                <w:sz w:val="24"/>
                <w:szCs w:val="24"/>
                <w:rtl/>
              </w:rPr>
            </w:pPr>
            <w:r w:rsidRPr="00D2543D">
              <w:rPr>
                <w:rFonts w:ascii="David" w:hAnsi="David" w:cs="David" w:hint="cs"/>
                <w:b/>
                <w:bCs/>
                <w:sz w:val="24"/>
                <w:szCs w:val="24"/>
                <w:rtl/>
              </w:rPr>
              <w:t>ההשלכות של</w:t>
            </w:r>
            <w:r>
              <w:rPr>
                <w:rFonts w:ascii="David" w:hAnsi="David" w:cs="David" w:hint="cs"/>
                <w:b/>
                <w:bCs/>
                <w:sz w:val="24"/>
                <w:szCs w:val="24"/>
                <w:rtl/>
              </w:rPr>
              <w:t xml:space="preserve"> </w:t>
            </w:r>
            <w:proofErr w:type="spellStart"/>
            <w:r>
              <w:rPr>
                <w:rFonts w:ascii="David" w:hAnsi="David" w:cs="David" w:hint="cs"/>
                <w:b/>
                <w:bCs/>
                <w:sz w:val="24"/>
                <w:szCs w:val="24"/>
                <w:rtl/>
              </w:rPr>
              <w:t>הפח"ח</w:t>
            </w:r>
            <w:proofErr w:type="spellEnd"/>
          </w:p>
        </w:tc>
        <w:tc>
          <w:tcPr>
            <w:tcW w:w="3510" w:type="dxa"/>
            <w:shd w:val="clear" w:color="auto" w:fill="DEEAF6" w:themeFill="accent5" w:themeFillTint="33"/>
          </w:tcPr>
          <w:p w14:paraId="67A6823F" w14:textId="77777777" w:rsidR="00404AB1" w:rsidRDefault="00404AB1" w:rsidP="00D16D25">
            <w:pPr>
              <w:bidi/>
              <w:spacing w:line="360" w:lineRule="auto"/>
              <w:jc w:val="both"/>
              <w:rPr>
                <w:rFonts w:ascii="David" w:hAnsi="David" w:cs="David"/>
                <w:sz w:val="24"/>
                <w:szCs w:val="24"/>
                <w:rtl/>
              </w:rPr>
            </w:pPr>
            <w:r>
              <w:rPr>
                <w:rFonts w:ascii="David" w:hAnsi="David" w:cs="David" w:hint="cs"/>
                <w:sz w:val="24"/>
                <w:szCs w:val="24"/>
                <w:rtl/>
              </w:rPr>
              <w:t xml:space="preserve">יצירת חבות נזיקית בהתקיים שאר יסודות עוולת </w:t>
            </w:r>
            <w:proofErr w:type="spellStart"/>
            <w:r>
              <w:rPr>
                <w:rFonts w:ascii="David" w:hAnsi="David" w:cs="David" w:hint="cs"/>
                <w:sz w:val="24"/>
                <w:szCs w:val="24"/>
                <w:rtl/>
              </w:rPr>
              <w:t>הפח"ח</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באין רשלנות</w:t>
            </w:r>
          </w:p>
        </w:tc>
        <w:tc>
          <w:tcPr>
            <w:tcW w:w="4228" w:type="dxa"/>
            <w:shd w:val="clear" w:color="auto" w:fill="DEEAF6" w:themeFill="accent5" w:themeFillTint="33"/>
          </w:tcPr>
          <w:p w14:paraId="79DFA7DD" w14:textId="77777777" w:rsidR="00404AB1" w:rsidRDefault="00404AB1" w:rsidP="00D16D25">
            <w:pPr>
              <w:bidi/>
              <w:spacing w:line="360" w:lineRule="auto"/>
              <w:jc w:val="both"/>
              <w:rPr>
                <w:rFonts w:ascii="David" w:hAnsi="David" w:cs="David"/>
                <w:sz w:val="24"/>
                <w:szCs w:val="24"/>
                <w:rtl/>
              </w:rPr>
            </w:pPr>
            <w:r>
              <w:rPr>
                <w:rFonts w:ascii="David" w:hAnsi="David" w:cs="David" w:hint="cs"/>
                <w:sz w:val="24"/>
                <w:szCs w:val="24"/>
                <w:rtl/>
              </w:rPr>
              <w:t xml:space="preserve">תשמש כראיה להפרת חובת זהירות בהתקיים שאר יסודות עוולת הרשלנות </w:t>
            </w:r>
            <w:r>
              <w:rPr>
                <w:rFonts w:ascii="David" w:hAnsi="David" w:cs="David"/>
                <w:sz w:val="24"/>
                <w:szCs w:val="24"/>
                <w:rtl/>
              </w:rPr>
              <w:t>–</w:t>
            </w:r>
            <w:r>
              <w:rPr>
                <w:rFonts w:ascii="David" w:hAnsi="David" w:cs="David" w:hint="cs"/>
                <w:sz w:val="24"/>
                <w:szCs w:val="24"/>
                <w:rtl/>
              </w:rPr>
              <w:t xml:space="preserve"> אך לא הכרחי</w:t>
            </w:r>
          </w:p>
        </w:tc>
      </w:tr>
    </w:tbl>
    <w:p w14:paraId="3B1713B6" w14:textId="77777777" w:rsidR="00404AB1" w:rsidRDefault="00404AB1" w:rsidP="00404AB1">
      <w:pPr>
        <w:pStyle w:val="ListParagraph"/>
        <w:bidi/>
        <w:spacing w:line="360" w:lineRule="auto"/>
        <w:ind w:left="360"/>
        <w:jc w:val="both"/>
        <w:rPr>
          <w:rFonts w:ascii="David" w:hAnsi="David" w:cs="David"/>
          <w:sz w:val="24"/>
          <w:szCs w:val="24"/>
        </w:rPr>
      </w:pPr>
    </w:p>
    <w:p w14:paraId="7F5BF233" w14:textId="77777777" w:rsidR="00404AB1" w:rsidRDefault="00404AB1" w:rsidP="007316CD">
      <w:pPr>
        <w:pStyle w:val="ListParagraph"/>
        <w:numPr>
          <w:ilvl w:val="0"/>
          <w:numId w:val="19"/>
        </w:numPr>
        <w:bidi/>
        <w:spacing w:line="360" w:lineRule="auto"/>
        <w:jc w:val="both"/>
        <w:rPr>
          <w:rFonts w:ascii="David" w:hAnsi="David" w:cs="David"/>
          <w:sz w:val="24"/>
          <w:szCs w:val="24"/>
        </w:rPr>
      </w:pPr>
      <w:r>
        <w:rPr>
          <w:rFonts w:ascii="David" w:hAnsi="David" w:cs="David" w:hint="cs"/>
          <w:sz w:val="24"/>
          <w:szCs w:val="24"/>
          <w:rtl/>
        </w:rPr>
        <w:lastRenderedPageBreak/>
        <w:t xml:space="preserve">במדינות מסוימות, כמו ארה"ב וקנדה, אין עוולה של </w:t>
      </w:r>
      <w:proofErr w:type="spellStart"/>
      <w:r>
        <w:rPr>
          <w:rFonts w:ascii="David" w:hAnsi="David" w:cs="David" w:hint="cs"/>
          <w:sz w:val="24"/>
          <w:szCs w:val="24"/>
          <w:rtl/>
        </w:rPr>
        <w:t>הפח"ח</w:t>
      </w:r>
      <w:proofErr w:type="spellEnd"/>
      <w:r>
        <w:rPr>
          <w:rFonts w:ascii="David" w:hAnsi="David" w:cs="David" w:hint="cs"/>
          <w:sz w:val="24"/>
          <w:szCs w:val="24"/>
          <w:rtl/>
        </w:rPr>
        <w:t>. במערכות המשפט שלהם, הפרה של חובה חקוקה היא אינדיקציה להתקיים רשלנות, אבל החבות הנזיקית עצמה תהיה מבוססת על רשלנות בלבד. זאת מאחר שעוולת הרשלנות מבוססת על אופן ההתנהלות הרצוי של האדם הסביר, ובמדינות אלו ההנחה היא שהאדם הסביר שומר חוק, מכאן שהפרת חובה חקוקה היא התנהלות בניגוד להתנהלות של האדם הסביר.</w:t>
      </w:r>
    </w:p>
    <w:p w14:paraId="05677A81" w14:textId="77777777" w:rsidR="00404AB1" w:rsidRDefault="00404AB1" w:rsidP="007316CD">
      <w:pPr>
        <w:pStyle w:val="ListParagraph"/>
        <w:numPr>
          <w:ilvl w:val="0"/>
          <w:numId w:val="19"/>
        </w:numPr>
        <w:bidi/>
        <w:spacing w:line="360" w:lineRule="auto"/>
        <w:jc w:val="both"/>
        <w:rPr>
          <w:rFonts w:ascii="David" w:hAnsi="David" w:cs="David"/>
          <w:sz w:val="24"/>
          <w:szCs w:val="24"/>
        </w:rPr>
      </w:pPr>
      <w:r>
        <w:rPr>
          <w:rFonts w:ascii="David" w:hAnsi="David" w:cs="David" w:hint="cs"/>
          <w:sz w:val="24"/>
          <w:szCs w:val="24"/>
          <w:rtl/>
        </w:rPr>
        <w:t>בארץ, הפרת חובה חקוקה לא דורשת רשלנות ע"מ להצמיח חבות נזיקית. ברגע שנקבע כי המזיק הפר חובה חקוקה למעשה נקבע שיש לו אחריות מוחלטת לנזק, ולכן גם אם יוכיח שלא התרשל הוא יהיה חייב לניזוק.</w:t>
      </w:r>
    </w:p>
    <w:p w14:paraId="6DD35099" w14:textId="77777777" w:rsidR="00404AB1" w:rsidRDefault="00404AB1" w:rsidP="007316CD">
      <w:pPr>
        <w:pStyle w:val="ListParagraph"/>
        <w:numPr>
          <w:ilvl w:val="0"/>
          <w:numId w:val="19"/>
        </w:numPr>
        <w:bidi/>
        <w:spacing w:line="360" w:lineRule="auto"/>
        <w:jc w:val="both"/>
        <w:rPr>
          <w:rFonts w:ascii="David" w:hAnsi="David" w:cs="David"/>
          <w:sz w:val="24"/>
          <w:szCs w:val="24"/>
        </w:rPr>
      </w:pPr>
      <w:r>
        <w:rPr>
          <w:rFonts w:ascii="David" w:hAnsi="David" w:cs="David" w:hint="cs"/>
          <w:sz w:val="24"/>
          <w:szCs w:val="24"/>
          <w:rtl/>
        </w:rPr>
        <w:t>בתביעה על רשלנות, הפרת חובה חקוקה תהיה אינדיקציה להתנהלות הרשלנית, אבל עדיין יהיה פתח למזיק להוכיח שהוא לא התרשל. במידה והצליח לעשות זאת, לא תהיה לו חבות לניזוק.</w:t>
      </w:r>
    </w:p>
    <w:p w14:paraId="5EC7DE17" w14:textId="77777777" w:rsidR="00404AB1" w:rsidRDefault="00404AB1" w:rsidP="007316CD">
      <w:pPr>
        <w:pStyle w:val="ListParagraph"/>
        <w:numPr>
          <w:ilvl w:val="0"/>
          <w:numId w:val="19"/>
        </w:numPr>
        <w:bidi/>
        <w:spacing w:line="360" w:lineRule="auto"/>
        <w:jc w:val="both"/>
        <w:rPr>
          <w:rFonts w:ascii="David" w:hAnsi="David" w:cs="David"/>
          <w:sz w:val="24"/>
          <w:szCs w:val="24"/>
        </w:rPr>
      </w:pPr>
      <w:r>
        <w:rPr>
          <w:rFonts w:ascii="David" w:hAnsi="David" w:cs="David" w:hint="cs"/>
          <w:sz w:val="24"/>
          <w:szCs w:val="24"/>
          <w:rtl/>
        </w:rPr>
        <w:t>מכאן שתביעה בגין הפרת חובה חקוקה יותר חזקה עבור הניזוק ובמידה ואכן הופרה חובה חקוקה עדיף לניזוק לתבוע בגין זה.</w:t>
      </w:r>
    </w:p>
    <w:p w14:paraId="349FF066" w14:textId="77777777" w:rsidR="00404AB1" w:rsidRPr="00CA5D9A" w:rsidRDefault="00404AB1" w:rsidP="00404AB1">
      <w:pPr>
        <w:bidi/>
        <w:spacing w:line="360" w:lineRule="auto"/>
        <w:jc w:val="both"/>
        <w:rPr>
          <w:rFonts w:ascii="David" w:hAnsi="David" w:cs="David"/>
          <w:b/>
          <w:bCs/>
          <w:sz w:val="24"/>
          <w:szCs w:val="24"/>
          <w:u w:val="single"/>
        </w:rPr>
      </w:pPr>
      <w:r>
        <w:rPr>
          <w:rFonts w:ascii="David" w:hAnsi="David" w:cs="David" w:hint="cs"/>
          <w:b/>
          <w:bCs/>
          <w:sz w:val="24"/>
          <w:szCs w:val="24"/>
          <w:u w:val="single"/>
          <w:rtl/>
        </w:rPr>
        <w:t>שלילת התרופה בחיקוק</w:t>
      </w:r>
    </w:p>
    <w:p w14:paraId="76D63CF0" w14:textId="77777777" w:rsidR="00404AB1" w:rsidRPr="00507D93" w:rsidRDefault="00404AB1" w:rsidP="007316CD">
      <w:pPr>
        <w:pStyle w:val="ListParagraph"/>
        <w:numPr>
          <w:ilvl w:val="0"/>
          <w:numId w:val="20"/>
        </w:numPr>
        <w:bidi/>
        <w:spacing w:line="360" w:lineRule="auto"/>
        <w:jc w:val="both"/>
        <w:rPr>
          <w:rFonts w:ascii="David" w:hAnsi="David" w:cs="David"/>
          <w:b/>
          <w:bCs/>
          <w:sz w:val="24"/>
          <w:szCs w:val="24"/>
        </w:rPr>
      </w:pPr>
      <w:r w:rsidRPr="00507D93">
        <w:rPr>
          <w:rFonts w:ascii="David" w:hAnsi="David" w:cs="David" w:hint="cs"/>
          <w:b/>
          <w:bCs/>
          <w:sz w:val="24"/>
          <w:szCs w:val="24"/>
          <w:rtl/>
        </w:rPr>
        <w:t xml:space="preserve">פס"ד </w:t>
      </w:r>
      <w:proofErr w:type="spellStart"/>
      <w:r w:rsidRPr="00507D93">
        <w:rPr>
          <w:rFonts w:ascii="David" w:hAnsi="David" w:cs="David" w:hint="cs"/>
          <w:b/>
          <w:bCs/>
          <w:sz w:val="24"/>
          <w:szCs w:val="24"/>
          <w:rtl/>
        </w:rPr>
        <w:t>ועקנין</w:t>
      </w:r>
      <w:proofErr w:type="spellEnd"/>
    </w:p>
    <w:p w14:paraId="13ECB2C2" w14:textId="77777777" w:rsidR="00404AB1" w:rsidRDefault="00404AB1" w:rsidP="007316CD">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במקרה זה מקור החובה היה בתקנות רישוי עסקים.</w:t>
      </w:r>
    </w:p>
    <w:p w14:paraId="7A9281C8" w14:textId="77777777" w:rsidR="00404AB1" w:rsidRDefault="00404AB1" w:rsidP="007316CD">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הקביעה של ביהמ"ש המחוזי הייתה שמטרת החובה היא ציבורית, ולא להעניק זכות תביעה נזיקית לנפגעים.</w:t>
      </w:r>
    </w:p>
    <w:p w14:paraId="6189D688" w14:textId="77777777" w:rsidR="00404AB1" w:rsidRPr="00047A79" w:rsidRDefault="00404AB1" w:rsidP="007316CD">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 xml:space="preserve">ברק בערעור קבע שהתרופה הנזיקית מגיעה לנפגע כל עוד היא לא נשללה לפי החיקוק הנדון. </w:t>
      </w:r>
      <w:r w:rsidRPr="00F72FC9">
        <w:rPr>
          <w:rFonts w:ascii="David" w:hAnsi="David" w:cs="David" w:hint="cs"/>
          <w:sz w:val="24"/>
          <w:szCs w:val="24"/>
          <w:rtl/>
        </w:rPr>
        <w:t>למעשה, קובע ברק שלא צריך לשאול האם החובה מעניקה זכות לתרופה נזיקית, צריך לשאול האם היא שוללת את התרופה. כל עוד היא לא שוללת את התרופה, עומדת לניזוק הזכות.</w:t>
      </w:r>
      <w:r>
        <w:rPr>
          <w:rFonts w:ascii="David" w:hAnsi="David" w:cs="David" w:hint="cs"/>
          <w:sz w:val="24"/>
          <w:szCs w:val="24"/>
          <w:rtl/>
        </w:rPr>
        <w:t xml:space="preserve"> </w:t>
      </w:r>
      <w:r w:rsidRPr="00047A79">
        <w:rPr>
          <w:rFonts w:ascii="David" w:hAnsi="David" w:cs="David" w:hint="cs"/>
          <w:sz w:val="24"/>
          <w:szCs w:val="24"/>
          <w:rtl/>
        </w:rPr>
        <w:t>כל עוד החיקוק נועד לטובתו של הניזוק, חזקה עליו שהוא יכול להעניק תרופה.</w:t>
      </w:r>
    </w:p>
    <w:p w14:paraId="7FF8096D" w14:textId="77777777" w:rsidR="00404AB1" w:rsidRDefault="00404AB1" w:rsidP="007316CD">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 xml:space="preserve">פס"ד </w:t>
      </w:r>
      <w:proofErr w:type="spellStart"/>
      <w:r>
        <w:rPr>
          <w:rFonts w:ascii="David" w:hAnsi="David" w:cs="David" w:hint="cs"/>
          <w:sz w:val="24"/>
          <w:szCs w:val="24"/>
          <w:rtl/>
        </w:rPr>
        <w:t>ועקנין</w:t>
      </w:r>
      <w:proofErr w:type="spellEnd"/>
      <w:r>
        <w:rPr>
          <w:rFonts w:ascii="David" w:hAnsi="David" w:cs="David" w:hint="cs"/>
          <w:sz w:val="24"/>
          <w:szCs w:val="24"/>
          <w:rtl/>
        </w:rPr>
        <w:t xml:space="preserve"> פתח </w:t>
      </w:r>
      <w:proofErr w:type="spellStart"/>
      <w:r>
        <w:rPr>
          <w:rFonts w:ascii="David" w:hAnsi="David" w:cs="David" w:hint="cs"/>
          <w:sz w:val="24"/>
          <w:szCs w:val="24"/>
          <w:rtl/>
        </w:rPr>
        <w:t>פ</w:t>
      </w:r>
      <w:r>
        <w:rPr>
          <w:rFonts w:ascii="David" w:hAnsi="David" w:cs="David"/>
          <w:sz w:val="24"/>
          <w:szCs w:val="24"/>
          <w:rtl/>
        </w:rPr>
        <w:t>ֵ</w:t>
      </w:r>
      <w:r>
        <w:rPr>
          <w:rFonts w:ascii="David" w:hAnsi="David" w:cs="David" w:hint="cs"/>
          <w:sz w:val="24"/>
          <w:szCs w:val="24"/>
          <w:rtl/>
        </w:rPr>
        <w:t>תח</w:t>
      </w:r>
      <w:proofErr w:type="spellEnd"/>
      <w:r>
        <w:rPr>
          <w:rFonts w:ascii="David" w:hAnsi="David" w:cs="David" w:hint="cs"/>
          <w:sz w:val="24"/>
          <w:szCs w:val="24"/>
          <w:rtl/>
        </w:rPr>
        <w:t xml:space="preserve"> ליותר תביעות מכוח הפרת חובה חקוקה מאשר בעבר.</w:t>
      </w:r>
    </w:p>
    <w:p w14:paraId="698E9B9F" w14:textId="77777777" w:rsidR="00404AB1" w:rsidRPr="001045DD" w:rsidRDefault="00404AB1" w:rsidP="007316CD">
      <w:pPr>
        <w:pStyle w:val="ListParagraph"/>
        <w:numPr>
          <w:ilvl w:val="0"/>
          <w:numId w:val="20"/>
        </w:numPr>
        <w:bidi/>
        <w:spacing w:line="360" w:lineRule="auto"/>
        <w:jc w:val="both"/>
        <w:rPr>
          <w:rFonts w:ascii="David" w:hAnsi="David" w:cs="David"/>
          <w:sz w:val="24"/>
          <w:szCs w:val="24"/>
        </w:rPr>
      </w:pPr>
      <w:r>
        <w:rPr>
          <w:rFonts w:ascii="David" w:hAnsi="David" w:cs="David" w:hint="cs"/>
          <w:b/>
          <w:bCs/>
          <w:sz w:val="24"/>
          <w:szCs w:val="24"/>
          <w:rtl/>
        </w:rPr>
        <w:t>"התכוון להוציא תרופה זו"</w:t>
      </w:r>
    </w:p>
    <w:p w14:paraId="1EF51AE0" w14:textId="77777777" w:rsidR="00404AB1" w:rsidRPr="00A36648" w:rsidRDefault="00404AB1" w:rsidP="007316CD">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 xml:space="preserve">יש שיטענו שבמידה ויש </w:t>
      </w:r>
      <w:r w:rsidRPr="002F20A6">
        <w:rPr>
          <w:rFonts w:ascii="David" w:hAnsi="David" w:cs="David" w:hint="cs"/>
          <w:sz w:val="24"/>
          <w:szCs w:val="24"/>
          <w:u w:val="single"/>
          <w:rtl/>
        </w:rPr>
        <w:t>סנקציה פלילית</w:t>
      </w:r>
      <w:r>
        <w:rPr>
          <w:rFonts w:ascii="David" w:hAnsi="David" w:cs="David" w:hint="cs"/>
          <w:sz w:val="24"/>
          <w:szCs w:val="24"/>
          <w:rtl/>
        </w:rPr>
        <w:t xml:space="preserve"> בחיקוק (כמו קנס), ניתן להסיק מכך שהמחוקק שלל את התרופה הנזיקית. טענה זו לא מקובלת היום בפסיקה וההלכה היא שגם במקרה כזה ניתן לתבוע תרופה נזיקית.</w:t>
      </w:r>
    </w:p>
    <w:p w14:paraId="3C14BD5F" w14:textId="77777777" w:rsidR="00404AB1" w:rsidRDefault="00404AB1" w:rsidP="007316CD">
      <w:pPr>
        <w:pStyle w:val="ListParagraph"/>
        <w:numPr>
          <w:ilvl w:val="1"/>
          <w:numId w:val="20"/>
        </w:numPr>
        <w:bidi/>
        <w:spacing w:line="360" w:lineRule="auto"/>
        <w:jc w:val="both"/>
        <w:rPr>
          <w:rFonts w:ascii="David" w:hAnsi="David" w:cs="David"/>
          <w:sz w:val="24"/>
          <w:szCs w:val="24"/>
        </w:rPr>
      </w:pPr>
      <w:r>
        <w:rPr>
          <w:rFonts w:ascii="David" w:hAnsi="David" w:cs="David" w:hint="cs"/>
          <w:sz w:val="24"/>
          <w:szCs w:val="24"/>
          <w:rtl/>
        </w:rPr>
        <w:t xml:space="preserve">יש גם כאלו שיטענו כי במידה ויש </w:t>
      </w:r>
      <w:r w:rsidRPr="002F20A6">
        <w:rPr>
          <w:rFonts w:ascii="David" w:hAnsi="David" w:cs="David" w:hint="cs"/>
          <w:sz w:val="24"/>
          <w:szCs w:val="24"/>
          <w:u w:val="single"/>
          <w:rtl/>
        </w:rPr>
        <w:t>סעד אזרחי</w:t>
      </w:r>
      <w:r>
        <w:rPr>
          <w:rFonts w:ascii="David" w:hAnsi="David" w:cs="David" w:hint="cs"/>
          <w:sz w:val="24"/>
          <w:szCs w:val="24"/>
          <w:rtl/>
        </w:rPr>
        <w:t xml:space="preserve"> הכלול בחוק, הרי </w:t>
      </w:r>
      <w:proofErr w:type="spellStart"/>
      <w:r>
        <w:rPr>
          <w:rFonts w:ascii="David" w:hAnsi="David" w:cs="David" w:hint="cs"/>
          <w:sz w:val="24"/>
          <w:szCs w:val="24"/>
          <w:rtl/>
        </w:rPr>
        <w:t>שהסעדים</w:t>
      </w:r>
      <w:proofErr w:type="spellEnd"/>
      <w:r>
        <w:rPr>
          <w:rFonts w:ascii="David" w:hAnsi="David" w:cs="David" w:hint="cs"/>
          <w:sz w:val="24"/>
          <w:szCs w:val="24"/>
          <w:rtl/>
        </w:rPr>
        <w:t xml:space="preserve"> שניתן לקבל במסגרת חיקוק זה מוגבלים למה שמצוין בחוק עצמו. גם טענה זו לא מתקבלת בביהמ"ש, מאחר שהסברה היא שהמחוקק אולי ציין סעדים אזרחיים, אך לא מן הנמנע שיהיו סעדים שהוא לא צפה ועל-כן ניתן להרחיב את התרופות הניתנות לפי אותו החוק.</w:t>
      </w:r>
    </w:p>
    <w:p w14:paraId="02B1AF9F" w14:textId="77777777" w:rsidR="00404AB1" w:rsidRPr="00230AB4" w:rsidRDefault="00404AB1" w:rsidP="00404AB1">
      <w:pPr>
        <w:bidi/>
        <w:spacing w:line="360" w:lineRule="auto"/>
        <w:jc w:val="both"/>
        <w:rPr>
          <w:rFonts w:ascii="David" w:hAnsi="David" w:cs="David"/>
          <w:b/>
          <w:bCs/>
          <w:sz w:val="24"/>
          <w:szCs w:val="24"/>
          <w:u w:val="single"/>
        </w:rPr>
      </w:pPr>
      <w:r>
        <w:rPr>
          <w:rFonts w:ascii="David" w:hAnsi="David" w:cs="David" w:hint="cs"/>
          <w:b/>
          <w:bCs/>
          <w:sz w:val="24"/>
          <w:szCs w:val="24"/>
          <w:u w:val="single"/>
          <w:rtl/>
        </w:rPr>
        <w:t>חובה חקוקה המוטלת על המזיק</w:t>
      </w:r>
    </w:p>
    <w:p w14:paraId="75AB0C86" w14:textId="77777777" w:rsidR="00404AB1" w:rsidRPr="00156372" w:rsidRDefault="00404AB1" w:rsidP="007316CD">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סמכות מול חובה</w:t>
      </w:r>
    </w:p>
    <w:p w14:paraId="3E0C5F80" w14:textId="77777777" w:rsidR="00404AB1" w:rsidRDefault="00404AB1" w:rsidP="007316CD">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ביהמ"ש יבדיל בין מקרים בהם החוק מצמיח חובה על המזיק לעומת מקרים בהם החוק מעניק לו סמכות.</w:t>
      </w:r>
    </w:p>
    <w:p w14:paraId="7BB894C7" w14:textId="77777777" w:rsidR="00404AB1" w:rsidRDefault="00404AB1" w:rsidP="007316CD">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lastRenderedPageBreak/>
        <w:t xml:space="preserve">בפס"ד </w:t>
      </w:r>
      <w:proofErr w:type="spellStart"/>
      <w:r>
        <w:rPr>
          <w:rFonts w:ascii="David" w:hAnsi="David" w:cs="David" w:hint="cs"/>
          <w:sz w:val="24"/>
          <w:szCs w:val="24"/>
          <w:rtl/>
        </w:rPr>
        <w:t>גרובנר</w:t>
      </w:r>
      <w:proofErr w:type="spellEnd"/>
      <w:r>
        <w:rPr>
          <w:rFonts w:ascii="David" w:hAnsi="David" w:cs="David" w:hint="cs"/>
          <w:sz w:val="24"/>
          <w:szCs w:val="24"/>
          <w:rtl/>
        </w:rPr>
        <w:t xml:space="preserve">, ביהמ"ש פסק כי העירייה לא הפרה את החובה שלה מתוקף פקודת העיריות, מאחר שהפקודה לא מחייבת את העירייה לוודא את הבטיחות בפארקים. הפקודה מסמיכה את העירייה להבטיח את המשתמשים ע"י הצבת תמרורים, פקחים וכדו', ומכאן שלא ניתן להתבסס על הסעיף בפקודה בתביעת </w:t>
      </w:r>
      <w:proofErr w:type="spellStart"/>
      <w:r>
        <w:rPr>
          <w:rFonts w:ascii="David" w:hAnsi="David" w:cs="David" w:hint="cs"/>
          <w:sz w:val="24"/>
          <w:szCs w:val="24"/>
          <w:rtl/>
        </w:rPr>
        <w:t>הפח"ח</w:t>
      </w:r>
      <w:proofErr w:type="spellEnd"/>
      <w:r>
        <w:rPr>
          <w:rFonts w:ascii="David" w:hAnsi="David" w:cs="David" w:hint="cs"/>
          <w:sz w:val="24"/>
          <w:szCs w:val="24"/>
          <w:rtl/>
        </w:rPr>
        <w:t>.</w:t>
      </w:r>
    </w:p>
    <w:p w14:paraId="733089FB" w14:textId="77777777" w:rsidR="00404AB1" w:rsidRPr="00EF1B06" w:rsidRDefault="00404AB1" w:rsidP="007316CD">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חובה דיספוזיטיבית</w:t>
      </w:r>
    </w:p>
    <w:p w14:paraId="282A4D68" w14:textId="77777777" w:rsidR="00404AB1" w:rsidRDefault="00404AB1" w:rsidP="007316CD">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קיימים חוקים שהם חובות דיספוזיטיביות. במקרים כאלו, במידה והצדדים מסכימים על התניה מסוימת על החוק, ההתניה תקבע.</w:t>
      </w:r>
    </w:p>
    <w:p w14:paraId="79E865EB" w14:textId="77777777" w:rsidR="00404AB1" w:rsidRDefault="00404AB1" w:rsidP="007316CD">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לדוגמה, תקנון בניין משותף שהדיירים מסכימים עליו. במידה וכל הדיירים מסכימים לתקנון ורושמים אותו ברשות המקרקעין, הוא זה שיקבע ולא התקנון הסטנדרטי שמופיע בחוק.</w:t>
      </w:r>
    </w:p>
    <w:p w14:paraId="639AF216" w14:textId="77777777" w:rsidR="00404AB1" w:rsidRDefault="00404AB1" w:rsidP="007316CD">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חשוב לזכור שכל עוד לא הייתה התניה על החובה הדיספוזיטיבית, היא זו שתקבע במקרה של תביעת </w:t>
      </w:r>
      <w:proofErr w:type="spellStart"/>
      <w:r>
        <w:rPr>
          <w:rFonts w:ascii="David" w:hAnsi="David" w:cs="David" w:hint="cs"/>
          <w:sz w:val="24"/>
          <w:szCs w:val="24"/>
          <w:rtl/>
        </w:rPr>
        <w:t>הפח"ח</w:t>
      </w:r>
      <w:proofErr w:type="spellEnd"/>
      <w:r>
        <w:rPr>
          <w:rFonts w:ascii="David" w:hAnsi="David" w:cs="David" w:hint="cs"/>
          <w:sz w:val="24"/>
          <w:szCs w:val="24"/>
          <w:rtl/>
        </w:rPr>
        <w:t>.</w:t>
      </w:r>
    </w:p>
    <w:p w14:paraId="4A4630CD" w14:textId="77777777" w:rsidR="00404AB1" w:rsidRPr="00305B6A" w:rsidRDefault="00404AB1" w:rsidP="007316CD">
      <w:pPr>
        <w:pStyle w:val="ListParagraph"/>
        <w:numPr>
          <w:ilvl w:val="0"/>
          <w:numId w:val="21"/>
        </w:numPr>
        <w:bidi/>
        <w:spacing w:line="360" w:lineRule="auto"/>
        <w:jc w:val="both"/>
        <w:rPr>
          <w:rFonts w:ascii="David" w:hAnsi="David" w:cs="David"/>
          <w:sz w:val="24"/>
          <w:szCs w:val="24"/>
        </w:rPr>
      </w:pPr>
      <w:r>
        <w:rPr>
          <w:rFonts w:ascii="David" w:hAnsi="David" w:cs="David" w:hint="cs"/>
          <w:b/>
          <w:bCs/>
          <w:sz w:val="24"/>
          <w:szCs w:val="24"/>
          <w:rtl/>
        </w:rPr>
        <w:t>חיקוק</w:t>
      </w:r>
    </w:p>
    <w:p w14:paraId="01CAF727" w14:textId="77777777" w:rsidR="00404AB1" w:rsidRPr="00F64088" w:rsidRDefault="00404AB1" w:rsidP="007316CD">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לפי פקודת הפרשנות, חיקוק הוא חוק או תקנה. </w:t>
      </w:r>
      <w:r w:rsidRPr="00F64088">
        <w:rPr>
          <w:rFonts w:ascii="David" w:hAnsi="David" w:cs="David" w:hint="cs"/>
          <w:sz w:val="24"/>
          <w:szCs w:val="24"/>
          <w:rtl/>
        </w:rPr>
        <w:t xml:space="preserve">חוק הוא חוק או פקודה. תקנה היא תקנה כפשוטה, חוק עזר עירוני, צו </w:t>
      </w:r>
      <w:r w:rsidRPr="00F64088">
        <w:rPr>
          <w:rFonts w:ascii="David" w:hAnsi="David" w:cs="David"/>
          <w:sz w:val="24"/>
          <w:szCs w:val="24"/>
          <w:rtl/>
        </w:rPr>
        <w:t>–</w:t>
      </w:r>
      <w:r w:rsidRPr="00F64088">
        <w:rPr>
          <w:rFonts w:ascii="David" w:hAnsi="David" w:cs="David" w:hint="cs"/>
          <w:sz w:val="24"/>
          <w:szCs w:val="24"/>
          <w:rtl/>
        </w:rPr>
        <w:t xml:space="preserve"> משהו שלא נוגע לאדם ספציפי אלא לקבוצה בלתי-מסוימת של אנשים.</w:t>
      </w:r>
    </w:p>
    <w:p w14:paraId="62783C01" w14:textId="77777777" w:rsidR="00404AB1" w:rsidRDefault="00404AB1" w:rsidP="007316CD">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rtl/>
        </w:rPr>
        <w:t xml:space="preserve">חשוב לזכור שגם </w:t>
      </w:r>
      <w:proofErr w:type="spellStart"/>
      <w:r>
        <w:rPr>
          <w:rFonts w:ascii="David" w:hAnsi="David" w:cs="David" w:hint="cs"/>
          <w:sz w:val="24"/>
          <w:szCs w:val="24"/>
          <w:rtl/>
        </w:rPr>
        <w:t>תב"ע</w:t>
      </w:r>
      <w:proofErr w:type="spellEnd"/>
      <w:r>
        <w:rPr>
          <w:rFonts w:ascii="David" w:hAnsi="David" w:cs="David" w:hint="cs"/>
          <w:sz w:val="24"/>
          <w:szCs w:val="24"/>
          <w:rtl/>
        </w:rPr>
        <w:t xml:space="preserve"> (תכנית בניין עיר </w:t>
      </w:r>
      <w:r>
        <w:rPr>
          <w:rFonts w:ascii="David" w:hAnsi="David" w:cs="David"/>
          <w:sz w:val="24"/>
          <w:szCs w:val="24"/>
          <w:rtl/>
        </w:rPr>
        <w:t>–</w:t>
      </w:r>
      <w:r>
        <w:rPr>
          <w:rFonts w:ascii="David" w:hAnsi="David" w:cs="David" w:hint="cs"/>
          <w:sz w:val="24"/>
          <w:szCs w:val="24"/>
          <w:rtl/>
        </w:rPr>
        <w:t xml:space="preserve"> קביעה של העירייה מה יבנה באיזה אזור) היא חיקוק לפי הגדרה זו.</w:t>
      </w:r>
    </w:p>
    <w:p w14:paraId="39A2CBFB" w14:textId="77777777" w:rsidR="00404AB1" w:rsidRPr="008C5914" w:rsidRDefault="00404AB1" w:rsidP="007316CD">
      <w:pPr>
        <w:pStyle w:val="ListParagraph"/>
        <w:numPr>
          <w:ilvl w:val="1"/>
          <w:numId w:val="21"/>
        </w:numPr>
        <w:bidi/>
        <w:spacing w:line="360" w:lineRule="auto"/>
        <w:jc w:val="both"/>
        <w:rPr>
          <w:rFonts w:ascii="David" w:hAnsi="David" w:cs="David"/>
          <w:sz w:val="24"/>
          <w:szCs w:val="24"/>
        </w:rPr>
      </w:pPr>
      <w:r>
        <w:rPr>
          <w:rFonts w:ascii="David" w:hAnsi="David" w:cs="David" w:hint="cs"/>
          <w:sz w:val="24"/>
          <w:szCs w:val="24"/>
          <w:u w:val="single"/>
          <w:rtl/>
        </w:rPr>
        <w:t>"למעט פקודה זו"</w:t>
      </w:r>
      <w:r w:rsidRPr="008C5914">
        <w:rPr>
          <w:rFonts w:ascii="David" w:hAnsi="David" w:cs="David" w:hint="cs"/>
          <w:sz w:val="24"/>
          <w:szCs w:val="24"/>
          <w:rtl/>
        </w:rPr>
        <w:t xml:space="preserve"> </w:t>
      </w:r>
      <w:r w:rsidRPr="008C5914">
        <w:rPr>
          <w:rFonts w:ascii="David" w:hAnsi="David" w:cs="David"/>
          <w:sz w:val="24"/>
          <w:szCs w:val="24"/>
          <w:rtl/>
        </w:rPr>
        <w:t>–</w:t>
      </w:r>
      <w:r w:rsidRPr="008C5914">
        <w:rPr>
          <w:rFonts w:ascii="David" w:hAnsi="David" w:cs="David" w:hint="cs"/>
          <w:sz w:val="24"/>
          <w:szCs w:val="24"/>
          <w:rtl/>
        </w:rPr>
        <w:t xml:space="preserve"> הוראה שמופיעה בתוך פקודת הנזיקין היא עוולה פרטיקולרית. מתוך כך, יש בה הסדרים פרטיקולריים. אם יתאפשר לאדם לתבוע בגין </w:t>
      </w:r>
      <w:proofErr w:type="spellStart"/>
      <w:r w:rsidRPr="008C5914">
        <w:rPr>
          <w:rFonts w:ascii="David" w:hAnsi="David" w:cs="David" w:hint="cs"/>
          <w:sz w:val="24"/>
          <w:szCs w:val="24"/>
          <w:rtl/>
        </w:rPr>
        <w:t>הפח"ח</w:t>
      </w:r>
      <w:proofErr w:type="spellEnd"/>
      <w:r w:rsidRPr="008C5914">
        <w:rPr>
          <w:rFonts w:ascii="David" w:hAnsi="David" w:cs="David" w:hint="cs"/>
          <w:sz w:val="24"/>
          <w:szCs w:val="24"/>
          <w:rtl/>
        </w:rPr>
        <w:t xml:space="preserve"> לגבי עוולה פרטיקולרית, הוא יוכל לעקוף את ההסדרים הפרטיקולריים שבעוולה. הסדרים אלו יוצרים איזון בתוך העוולות השונות, והחלת </w:t>
      </w:r>
      <w:proofErr w:type="spellStart"/>
      <w:r w:rsidRPr="008C5914">
        <w:rPr>
          <w:rFonts w:ascii="David" w:hAnsi="David" w:cs="David" w:hint="cs"/>
          <w:sz w:val="24"/>
          <w:szCs w:val="24"/>
          <w:rtl/>
        </w:rPr>
        <w:t>הפח"ח</w:t>
      </w:r>
      <w:proofErr w:type="spellEnd"/>
      <w:r w:rsidRPr="008C5914">
        <w:rPr>
          <w:rFonts w:ascii="David" w:hAnsi="David" w:cs="David" w:hint="cs"/>
          <w:sz w:val="24"/>
          <w:szCs w:val="24"/>
          <w:rtl/>
        </w:rPr>
        <w:t xml:space="preserve"> עליהן תפר את האיזון הזה.</w:t>
      </w:r>
    </w:p>
    <w:p w14:paraId="35782FF4" w14:textId="77777777" w:rsidR="00404AB1" w:rsidRPr="00FE66D5" w:rsidRDefault="00404AB1" w:rsidP="00404AB1">
      <w:pPr>
        <w:bidi/>
        <w:spacing w:line="360" w:lineRule="auto"/>
        <w:jc w:val="both"/>
        <w:rPr>
          <w:rFonts w:ascii="David" w:hAnsi="David" w:cs="David"/>
          <w:b/>
          <w:bCs/>
          <w:sz w:val="24"/>
          <w:szCs w:val="24"/>
          <w:u w:val="single"/>
        </w:rPr>
      </w:pPr>
      <w:r>
        <w:rPr>
          <w:rFonts w:ascii="David" w:hAnsi="David" w:cs="David" w:hint="cs"/>
          <w:b/>
          <w:bCs/>
          <w:sz w:val="24"/>
          <w:szCs w:val="24"/>
          <w:u w:val="single"/>
          <w:rtl/>
        </w:rPr>
        <w:t>החיקוק נועד לטובת התובע</w:t>
      </w:r>
    </w:p>
    <w:p w14:paraId="5ED48053" w14:textId="77777777" w:rsidR="00404AB1" w:rsidRDefault="00404AB1" w:rsidP="007316CD">
      <w:pPr>
        <w:pStyle w:val="ListParagraph"/>
        <w:numPr>
          <w:ilvl w:val="0"/>
          <w:numId w:val="22"/>
        </w:numPr>
        <w:bidi/>
        <w:spacing w:line="360" w:lineRule="auto"/>
        <w:jc w:val="both"/>
        <w:rPr>
          <w:rFonts w:ascii="David" w:hAnsi="David" w:cs="David"/>
          <w:sz w:val="24"/>
          <w:szCs w:val="24"/>
        </w:rPr>
      </w:pPr>
      <w:r>
        <w:rPr>
          <w:rFonts w:ascii="David" w:hAnsi="David" w:cs="David" w:hint="cs"/>
          <w:sz w:val="24"/>
          <w:szCs w:val="24"/>
          <w:rtl/>
        </w:rPr>
        <w:t xml:space="preserve">ס' 63(ב) </w:t>
      </w:r>
      <w:r>
        <w:rPr>
          <w:rFonts w:ascii="David" w:hAnsi="David" w:cs="David"/>
          <w:sz w:val="24"/>
          <w:szCs w:val="24"/>
          <w:rtl/>
        </w:rPr>
        <w:t>–</w:t>
      </w:r>
      <w:r>
        <w:rPr>
          <w:rFonts w:ascii="David" w:hAnsi="David" w:cs="David" w:hint="cs"/>
          <w:sz w:val="24"/>
          <w:szCs w:val="24"/>
          <w:rtl/>
        </w:rPr>
        <w:t xml:space="preserve"> לעניין סעיף זה, רואים חיקוק כאילו נועד לטובתו או הגנתו של פלוני אם לפי פירושו הנכון הוא נועד לטובתו או הגנתו של אותו פלוני, או לטובתם או להגנתם של בני אדם בכלל, או של בני אדם מסוג או הגדר עמם נמנה אותו פלוני.</w:t>
      </w:r>
    </w:p>
    <w:p w14:paraId="194BE472" w14:textId="77777777" w:rsidR="00404AB1" w:rsidRDefault="00404AB1" w:rsidP="007316CD">
      <w:pPr>
        <w:pStyle w:val="ListParagraph"/>
        <w:numPr>
          <w:ilvl w:val="0"/>
          <w:numId w:val="22"/>
        </w:numPr>
        <w:bidi/>
        <w:spacing w:line="360" w:lineRule="auto"/>
        <w:jc w:val="both"/>
        <w:rPr>
          <w:rFonts w:ascii="David" w:hAnsi="David" w:cs="David"/>
          <w:sz w:val="24"/>
          <w:szCs w:val="24"/>
        </w:rPr>
      </w:pPr>
      <w:r>
        <w:rPr>
          <w:rFonts w:ascii="David" w:hAnsi="David" w:cs="David" w:hint="cs"/>
          <w:b/>
          <w:bCs/>
          <w:sz w:val="24"/>
          <w:szCs w:val="24"/>
          <w:rtl/>
        </w:rPr>
        <w:t>פס"ד פיליפס</w:t>
      </w:r>
    </w:p>
    <w:p w14:paraId="0F87994C" w14:textId="77777777" w:rsidR="00404AB1" w:rsidRDefault="00404AB1" w:rsidP="007316CD">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פס"ד פיליפס (המשפט האנגלי, שנות ה-20) עסק בתביעת נזיקין בגין תאונת דרכים. התאונה התרחשה מאחר שהפוגע לא שמר על תקנות התעבורה, ועו"ד של הנפגע תבע בגין הפרת חובה חקוקה.</w:t>
      </w:r>
    </w:p>
    <w:p w14:paraId="6010AEB5" w14:textId="77777777" w:rsidR="00404AB1" w:rsidRDefault="00404AB1" w:rsidP="007316CD">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 xml:space="preserve">שופטי הרוב בבית הלורדים קבעו לדחות את התביעה, ושלא ניתן להגיש תביעת </w:t>
      </w:r>
      <w:proofErr w:type="spellStart"/>
      <w:r>
        <w:rPr>
          <w:rFonts w:ascii="David" w:hAnsi="David" w:cs="David" w:hint="cs"/>
          <w:sz w:val="24"/>
          <w:szCs w:val="24"/>
          <w:rtl/>
        </w:rPr>
        <w:t>הפח"ח</w:t>
      </w:r>
      <w:proofErr w:type="spellEnd"/>
      <w:r>
        <w:rPr>
          <w:rFonts w:ascii="David" w:hAnsi="David" w:cs="David" w:hint="cs"/>
          <w:sz w:val="24"/>
          <w:szCs w:val="24"/>
          <w:rtl/>
        </w:rPr>
        <w:t xml:space="preserve"> בגין תקנות התעבורה. זאת מאחר שתקנות התעבורה נועדו לציבור בכללותו, ולא למישהו ספציפי.</w:t>
      </w:r>
    </w:p>
    <w:p w14:paraId="7B0B3522" w14:textId="77777777" w:rsidR="00404AB1" w:rsidRDefault="00404AB1" w:rsidP="007316CD">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 xml:space="preserve">הלורד אתקין, מצדו, טען שהעובדה שהחוק נועד להגנת הציבור בכללותו מעיד על כך שמי שנפגע עקב הפרת החוק יכול לבסס תביעת </w:t>
      </w:r>
      <w:proofErr w:type="spellStart"/>
      <w:r>
        <w:rPr>
          <w:rFonts w:ascii="David" w:hAnsi="David" w:cs="David" w:hint="cs"/>
          <w:sz w:val="24"/>
          <w:szCs w:val="24"/>
          <w:rtl/>
        </w:rPr>
        <w:t>הפח"ח</w:t>
      </w:r>
      <w:proofErr w:type="spellEnd"/>
      <w:r>
        <w:rPr>
          <w:rFonts w:ascii="David" w:hAnsi="David" w:cs="David" w:hint="cs"/>
          <w:sz w:val="24"/>
          <w:szCs w:val="24"/>
          <w:rtl/>
        </w:rPr>
        <w:t>, מאחר שהוא חלק מהציבור בכללותו.</w:t>
      </w:r>
    </w:p>
    <w:p w14:paraId="78026251" w14:textId="77777777" w:rsidR="00404AB1" w:rsidRDefault="00404AB1" w:rsidP="007316CD">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למעשה, המחוקק קובע את עמדת המיעוט של אתקין בפקודת הנזיקין, בצורה של סעיף 63(ב).</w:t>
      </w:r>
    </w:p>
    <w:p w14:paraId="0E82BF21" w14:textId="77777777" w:rsidR="00404AB1" w:rsidRPr="00FE55AD" w:rsidRDefault="00404AB1" w:rsidP="007316CD">
      <w:pPr>
        <w:pStyle w:val="ListParagraph"/>
        <w:numPr>
          <w:ilvl w:val="1"/>
          <w:numId w:val="22"/>
        </w:numPr>
        <w:bidi/>
        <w:spacing w:line="360" w:lineRule="auto"/>
        <w:jc w:val="both"/>
        <w:rPr>
          <w:rFonts w:ascii="David" w:hAnsi="David" w:cs="David"/>
          <w:sz w:val="24"/>
          <w:szCs w:val="24"/>
        </w:rPr>
      </w:pPr>
      <w:r>
        <w:rPr>
          <w:rFonts w:ascii="David" w:hAnsi="David" w:cs="David" w:hint="cs"/>
          <w:sz w:val="24"/>
          <w:szCs w:val="24"/>
          <w:rtl/>
        </w:rPr>
        <w:t xml:space="preserve">שופטי ישראל, עד שנות ה-70, המשיכו ללכת לפי הלכת פיליפס, וקבעו שלא ניתן לבסס תביעת </w:t>
      </w:r>
      <w:proofErr w:type="spellStart"/>
      <w:r>
        <w:rPr>
          <w:rFonts w:ascii="David" w:hAnsi="David" w:cs="David" w:hint="cs"/>
          <w:sz w:val="24"/>
          <w:szCs w:val="24"/>
          <w:rtl/>
        </w:rPr>
        <w:t>הפח"ח</w:t>
      </w:r>
      <w:proofErr w:type="spellEnd"/>
      <w:r>
        <w:rPr>
          <w:rFonts w:ascii="David" w:hAnsi="David" w:cs="David" w:hint="cs"/>
          <w:sz w:val="24"/>
          <w:szCs w:val="24"/>
          <w:rtl/>
        </w:rPr>
        <w:t xml:space="preserve"> על הפרה של תקנות תעבורה. </w:t>
      </w:r>
      <w:r w:rsidRPr="00FE55AD">
        <w:rPr>
          <w:rFonts w:ascii="David" w:hAnsi="David" w:cs="David" w:hint="cs"/>
          <w:sz w:val="24"/>
          <w:szCs w:val="24"/>
          <w:rtl/>
        </w:rPr>
        <w:t xml:space="preserve">הלכה זו התהפכה בפס"ד בריגה נ' מוסטפה, שם השופט בך ציין </w:t>
      </w:r>
      <w:proofErr w:type="spellStart"/>
      <w:r w:rsidRPr="00FE55AD">
        <w:rPr>
          <w:rFonts w:ascii="David" w:hAnsi="David" w:cs="David" w:hint="cs"/>
          <w:sz w:val="24"/>
          <w:szCs w:val="24"/>
          <w:rtl/>
        </w:rPr>
        <w:t>באוביטר</w:t>
      </w:r>
      <w:proofErr w:type="spellEnd"/>
      <w:r w:rsidRPr="00FE55AD">
        <w:rPr>
          <w:rFonts w:ascii="David" w:hAnsi="David" w:cs="David" w:hint="cs"/>
          <w:sz w:val="24"/>
          <w:szCs w:val="24"/>
          <w:rtl/>
        </w:rPr>
        <w:t xml:space="preserve"> שאין סיבה שלא ניתן יהיה לבסס תביעת </w:t>
      </w:r>
      <w:proofErr w:type="spellStart"/>
      <w:r w:rsidRPr="00FE55AD">
        <w:rPr>
          <w:rFonts w:ascii="David" w:hAnsi="David" w:cs="David" w:hint="cs"/>
          <w:sz w:val="24"/>
          <w:szCs w:val="24"/>
          <w:rtl/>
        </w:rPr>
        <w:t>הפח"ח</w:t>
      </w:r>
      <w:proofErr w:type="spellEnd"/>
      <w:r w:rsidRPr="00FE55AD">
        <w:rPr>
          <w:rFonts w:ascii="David" w:hAnsi="David" w:cs="David" w:hint="cs"/>
          <w:sz w:val="24"/>
          <w:szCs w:val="24"/>
          <w:rtl/>
        </w:rPr>
        <w:t xml:space="preserve"> בגין הפרה של תקנת תעבורה.</w:t>
      </w:r>
    </w:p>
    <w:p w14:paraId="48EB18A6" w14:textId="77777777" w:rsidR="00404AB1" w:rsidRPr="00C03019" w:rsidRDefault="00404AB1" w:rsidP="007316CD">
      <w:pPr>
        <w:pStyle w:val="ListParagraph"/>
        <w:numPr>
          <w:ilvl w:val="0"/>
          <w:numId w:val="22"/>
        </w:numPr>
        <w:bidi/>
        <w:spacing w:line="360" w:lineRule="auto"/>
        <w:jc w:val="both"/>
        <w:rPr>
          <w:rFonts w:ascii="David" w:hAnsi="David" w:cs="David"/>
          <w:sz w:val="24"/>
          <w:szCs w:val="24"/>
        </w:rPr>
      </w:pPr>
      <w:r>
        <w:rPr>
          <w:rFonts w:ascii="David" w:hAnsi="David" w:cs="David" w:hint="cs"/>
          <w:b/>
          <w:bCs/>
          <w:sz w:val="24"/>
          <w:szCs w:val="24"/>
          <w:rtl/>
        </w:rPr>
        <w:lastRenderedPageBreak/>
        <w:t xml:space="preserve">פרטית וציבורית </w:t>
      </w:r>
      <w:r w:rsidRPr="00C03019">
        <w:rPr>
          <w:rFonts w:ascii="David" w:hAnsi="David" w:cs="David"/>
          <w:sz w:val="24"/>
          <w:szCs w:val="24"/>
          <w:rtl/>
        </w:rPr>
        <w:t>–</w:t>
      </w:r>
      <w:r>
        <w:rPr>
          <w:rFonts w:ascii="David" w:hAnsi="David" w:cs="David" w:hint="cs"/>
          <w:b/>
          <w:bCs/>
          <w:sz w:val="24"/>
          <w:szCs w:val="24"/>
          <w:rtl/>
        </w:rPr>
        <w:t xml:space="preserve"> </w:t>
      </w:r>
      <w:r w:rsidRPr="00C03019">
        <w:rPr>
          <w:rFonts w:ascii="David" w:hAnsi="David" w:cs="David" w:hint="cs"/>
          <w:sz w:val="24"/>
          <w:szCs w:val="24"/>
          <w:rtl/>
        </w:rPr>
        <w:t>גם חובות ציבוריות יכולות להגן על הפרט, וזו אינה הבחנה חשובה.</w:t>
      </w:r>
    </w:p>
    <w:p w14:paraId="7E1D72F7" w14:textId="77777777" w:rsidR="00404AB1" w:rsidRPr="004B4287" w:rsidRDefault="00404AB1" w:rsidP="00404AB1">
      <w:pPr>
        <w:bidi/>
        <w:spacing w:line="360" w:lineRule="auto"/>
        <w:jc w:val="both"/>
        <w:rPr>
          <w:rFonts w:ascii="David" w:hAnsi="David" w:cs="David"/>
          <w:sz w:val="24"/>
          <w:szCs w:val="24"/>
          <w:u w:val="single"/>
        </w:rPr>
      </w:pPr>
      <w:r w:rsidRPr="004B4287">
        <w:rPr>
          <w:rFonts w:ascii="David" w:hAnsi="David" w:cs="David" w:hint="cs"/>
          <w:b/>
          <w:bCs/>
          <w:sz w:val="24"/>
          <w:szCs w:val="24"/>
          <w:u w:val="single"/>
          <w:rtl/>
        </w:rPr>
        <w:t>נזק מסוג אליו התכוון החיקוק</w:t>
      </w:r>
    </w:p>
    <w:p w14:paraId="4AD065B1" w14:textId="77777777" w:rsidR="00404AB1" w:rsidRPr="008D4608" w:rsidRDefault="00404AB1" w:rsidP="007316CD">
      <w:pPr>
        <w:pStyle w:val="ListParagraph"/>
        <w:numPr>
          <w:ilvl w:val="0"/>
          <w:numId w:val="23"/>
        </w:numPr>
        <w:bidi/>
        <w:spacing w:line="360" w:lineRule="auto"/>
        <w:jc w:val="both"/>
        <w:rPr>
          <w:rFonts w:ascii="David" w:hAnsi="David" w:cs="David"/>
          <w:sz w:val="24"/>
          <w:szCs w:val="24"/>
        </w:rPr>
      </w:pPr>
      <w:proofErr w:type="spellStart"/>
      <w:r w:rsidRPr="004B4287">
        <w:rPr>
          <w:rFonts w:ascii="David" w:hAnsi="David" w:cs="David" w:hint="cs"/>
          <w:b/>
          <w:bCs/>
          <w:sz w:val="24"/>
          <w:szCs w:val="24"/>
          <w:rtl/>
        </w:rPr>
        <w:t>רקובר</w:t>
      </w:r>
      <w:proofErr w:type="spellEnd"/>
      <w:r w:rsidRPr="004B4287">
        <w:rPr>
          <w:rFonts w:ascii="David" w:hAnsi="David" w:cs="David" w:hint="cs"/>
          <w:b/>
          <w:bCs/>
          <w:sz w:val="24"/>
          <w:szCs w:val="24"/>
          <w:rtl/>
        </w:rPr>
        <w:t xml:space="preserve"> נ' ארמון תיאטראות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הוגשה תביעה בשל הפרת חובה מתוך חוק שעות העבודה והמנוחה, לפיו בכל עסק צריכים לתת יום מנוחה כשבמגזר היהודי יום המנוחה הוא שבת. התובע טען שהנזק אליו התכוון החוק הוא פגיעה ברגשות הדת של הציבור. ביהמ"ש קבע שאכן יש הפרת חובה חקוקה, ויתכן שנגרם נזק של פגיעה ברגשות הדת, אולם הנזק אליו התכוון החיקוק הוא פגיעה בעובדים שלא יהיה להם יום מנוחה. ביהמ"ש עד היום מתמיד בקביעה שחוק שעות עבודה ומנוחה הוא חוק סוציאלי שבא להגן על העובדים, ולא על רגשות הדת של הציבור.</w:t>
      </w:r>
    </w:p>
    <w:p w14:paraId="2AC2871B" w14:textId="6662A151" w:rsidR="00301249" w:rsidRDefault="00301249" w:rsidP="00301249">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 xml:space="preserve">רשלנות </w:t>
      </w:r>
    </w:p>
    <w:p w14:paraId="03C5F11A" w14:textId="77777777" w:rsidR="00301249" w:rsidRPr="00F30A35" w:rsidRDefault="00301249" w:rsidP="00301249">
      <w:pPr>
        <w:bidi/>
        <w:spacing w:line="360" w:lineRule="auto"/>
        <w:jc w:val="both"/>
        <w:rPr>
          <w:rFonts w:ascii="David" w:hAnsi="David" w:cs="David"/>
          <w:b/>
          <w:bCs/>
          <w:sz w:val="24"/>
          <w:szCs w:val="24"/>
          <w:u w:val="single"/>
        </w:rPr>
      </w:pPr>
      <w:r>
        <w:rPr>
          <w:rFonts w:ascii="David" w:hAnsi="David" w:cs="David" w:hint="cs"/>
          <w:b/>
          <w:bCs/>
          <w:sz w:val="24"/>
          <w:szCs w:val="24"/>
          <w:u w:val="single"/>
          <w:rtl/>
        </w:rPr>
        <w:t>מבוא</w:t>
      </w:r>
    </w:p>
    <w:p w14:paraId="5BBF2ED6" w14:textId="77777777" w:rsidR="00301249" w:rsidRDefault="00301249" w:rsidP="007316CD">
      <w:pPr>
        <w:pStyle w:val="ListParagraph"/>
        <w:numPr>
          <w:ilvl w:val="0"/>
          <w:numId w:val="32"/>
        </w:numPr>
        <w:bidi/>
        <w:spacing w:line="360" w:lineRule="auto"/>
        <w:jc w:val="both"/>
        <w:rPr>
          <w:rFonts w:ascii="David" w:hAnsi="David" w:cs="David"/>
          <w:sz w:val="24"/>
          <w:szCs w:val="24"/>
        </w:rPr>
      </w:pPr>
      <w:r>
        <w:rPr>
          <w:rFonts w:ascii="David" w:hAnsi="David" w:cs="David" w:hint="cs"/>
          <w:sz w:val="24"/>
          <w:szCs w:val="24"/>
          <w:rtl/>
        </w:rPr>
        <w:t>עוולת הרשלנות היא עוולת מסגרת. מתוך כך, היא עוולה גמישה מאוד שביהמ"ש יכול ליצוק לתוכה הרבה תוכן.</w:t>
      </w:r>
    </w:p>
    <w:p w14:paraId="5074B104" w14:textId="77777777" w:rsidR="00301249" w:rsidRPr="0007797E" w:rsidRDefault="00301249" w:rsidP="007316CD">
      <w:pPr>
        <w:pStyle w:val="ListParagraph"/>
        <w:numPr>
          <w:ilvl w:val="0"/>
          <w:numId w:val="32"/>
        </w:numPr>
        <w:bidi/>
        <w:spacing w:line="360" w:lineRule="auto"/>
        <w:jc w:val="both"/>
        <w:rPr>
          <w:rFonts w:ascii="David" w:hAnsi="David" w:cs="David"/>
          <w:b/>
          <w:bCs/>
          <w:sz w:val="24"/>
          <w:szCs w:val="24"/>
        </w:rPr>
      </w:pPr>
      <w:proofErr w:type="spellStart"/>
      <w:r w:rsidRPr="0007797E">
        <w:rPr>
          <w:rFonts w:ascii="David" w:hAnsi="David" w:cs="David" w:hint="cs"/>
          <w:b/>
          <w:bCs/>
          <w:sz w:val="24"/>
          <w:szCs w:val="24"/>
          <w:rtl/>
        </w:rPr>
        <w:t>דונוגיו</w:t>
      </w:r>
      <w:proofErr w:type="spellEnd"/>
      <w:r w:rsidRPr="0007797E">
        <w:rPr>
          <w:rFonts w:ascii="David" w:hAnsi="David" w:cs="David" w:hint="cs"/>
          <w:b/>
          <w:bCs/>
          <w:sz w:val="24"/>
          <w:szCs w:val="24"/>
          <w:rtl/>
        </w:rPr>
        <w:t xml:space="preserve"> נ' סטיבנ</w:t>
      </w:r>
      <w:r>
        <w:rPr>
          <w:rFonts w:ascii="David" w:hAnsi="David" w:cs="David" w:hint="cs"/>
          <w:b/>
          <w:bCs/>
          <w:sz w:val="24"/>
          <w:szCs w:val="24"/>
          <w:rtl/>
        </w:rPr>
        <w:t>סון</w:t>
      </w:r>
    </w:p>
    <w:p w14:paraId="27B7C829" w14:textId="77777777" w:rsidR="00301249" w:rsidRPr="00016DF7" w:rsidRDefault="00301249" w:rsidP="007316CD">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 xml:space="preserve">אישה שתתה בירה ומצאה בה חלזון. היא חוותה בעקבות כך כאבי בטן והקאות. היא </w:t>
      </w:r>
      <w:r w:rsidRPr="00016DF7">
        <w:rPr>
          <w:rFonts w:ascii="David" w:hAnsi="David" w:cs="David" w:hint="cs"/>
          <w:sz w:val="24"/>
          <w:szCs w:val="24"/>
          <w:rtl/>
        </w:rPr>
        <w:t xml:space="preserve">החליטה להגיש תביעה נגד יצרן הבירה, מאחר </w:t>
      </w:r>
      <w:r>
        <w:rPr>
          <w:rFonts w:ascii="David" w:hAnsi="David" w:cs="David" w:hint="cs"/>
          <w:sz w:val="24"/>
          <w:szCs w:val="24"/>
          <w:rtl/>
        </w:rPr>
        <w:t>ש</w:t>
      </w:r>
      <w:r w:rsidRPr="00016DF7">
        <w:rPr>
          <w:rFonts w:ascii="David" w:hAnsi="David" w:cs="David" w:hint="cs"/>
          <w:sz w:val="24"/>
          <w:szCs w:val="24"/>
          <w:rtl/>
        </w:rPr>
        <w:t>המקום שהגיש לה את הבירה לא מייצר אותה בעצמו.</w:t>
      </w:r>
    </w:p>
    <w:p w14:paraId="5086A157" w14:textId="77777777" w:rsidR="00301249" w:rsidRPr="00340C6D" w:rsidRDefault="00301249" w:rsidP="007316CD">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 xml:space="preserve">זהו לא המקרה הראשון מסוג זה, אולם עד אותה העת התייחסו לתביעות כאלו כתביעות חוזיות. מי שסובל נזק מכיוון ספק כלשהו יכול לתבוע על הפרת חוזה. </w:t>
      </w:r>
      <w:r w:rsidRPr="00431869">
        <w:rPr>
          <w:rFonts w:ascii="David" w:hAnsi="David" w:cs="David" w:hint="cs"/>
          <w:sz w:val="24"/>
          <w:szCs w:val="24"/>
          <w:rtl/>
        </w:rPr>
        <w:t xml:space="preserve">במקרה זה, התובעת לא הייתה יכולה לתבוע את היצרן בתביעה חוזית מאחר </w:t>
      </w:r>
      <w:r>
        <w:rPr>
          <w:rFonts w:ascii="David" w:hAnsi="David" w:cs="David" w:hint="cs"/>
          <w:sz w:val="24"/>
          <w:szCs w:val="24"/>
          <w:rtl/>
        </w:rPr>
        <w:t>ש</w:t>
      </w:r>
      <w:r w:rsidRPr="00431869">
        <w:rPr>
          <w:rFonts w:ascii="David" w:hAnsi="David" w:cs="David" w:hint="cs"/>
          <w:sz w:val="24"/>
          <w:szCs w:val="24"/>
          <w:rtl/>
        </w:rPr>
        <w:t xml:space="preserve">לא היו יחסים חוזיים בינה לבין היצרן </w:t>
      </w:r>
      <w:r w:rsidRPr="00431869">
        <w:rPr>
          <w:rFonts w:ascii="David" w:hAnsi="David" w:cs="David"/>
          <w:sz w:val="24"/>
          <w:szCs w:val="24"/>
          <w:rtl/>
        </w:rPr>
        <w:t>–</w:t>
      </w:r>
      <w:r w:rsidRPr="00431869">
        <w:rPr>
          <w:rFonts w:ascii="David" w:hAnsi="David" w:cs="David" w:hint="cs"/>
          <w:sz w:val="24"/>
          <w:szCs w:val="24"/>
          <w:rtl/>
        </w:rPr>
        <w:t xml:space="preserve"> היא רכשה את הבירה מבית קפה.</w:t>
      </w:r>
      <w:r>
        <w:rPr>
          <w:rFonts w:ascii="David" w:hAnsi="David" w:cs="David" w:hint="cs"/>
          <w:sz w:val="24"/>
          <w:szCs w:val="24"/>
          <w:rtl/>
        </w:rPr>
        <w:t xml:space="preserve"> </w:t>
      </w:r>
      <w:r w:rsidRPr="00EA6F03">
        <w:rPr>
          <w:rFonts w:ascii="David" w:hAnsi="David" w:cs="David" w:hint="cs"/>
          <w:sz w:val="24"/>
          <w:szCs w:val="24"/>
          <w:rtl/>
        </w:rPr>
        <w:t>מכאן שהתובעת פנתה לתביעה נזיקית. בתביעה זו הלורד אתקין מנסח לראשונה את עקרונות האחריות לפי סוג עוולה חדש. בניסוחו את העוולה הוא מסתמך על "ואהבת לרעך כמוך".</w:t>
      </w:r>
      <w:r>
        <w:rPr>
          <w:rFonts w:ascii="David" w:hAnsi="David" w:cs="David" w:hint="cs"/>
          <w:sz w:val="24"/>
          <w:szCs w:val="24"/>
          <w:rtl/>
        </w:rPr>
        <w:t xml:space="preserve"> </w:t>
      </w:r>
      <w:r w:rsidRPr="00340C6D">
        <w:rPr>
          <w:rFonts w:ascii="David" w:hAnsi="David" w:cs="David" w:hint="cs"/>
          <w:sz w:val="24"/>
          <w:szCs w:val="24"/>
          <w:rtl/>
        </w:rPr>
        <w:t>אתקין אמר שהמצווה של "ואהבת לרעך" הופכת בחוק ל"לא תזיק לרעך". לגבי הרע, הוא זה שניתן לצפות באופן סביר שהוא עלול להיפגע מביצוע המעשה.</w:t>
      </w:r>
    </w:p>
    <w:p w14:paraId="57E85547" w14:textId="77777777" w:rsidR="00301249" w:rsidRPr="00EA586C" w:rsidRDefault="00301249" w:rsidP="007316CD">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 xml:space="preserve">מכאן אתקין קבע שלסטיבנסון יש חובת זהירות כלפי התובעת, מאחר שבתור אדם סביר הוא היה יכול וצריך לצפות שמישהו יפגע אם הוא לא יפעל בזהירות בפעילות המפעל. </w:t>
      </w:r>
      <w:r w:rsidRPr="00EA586C">
        <w:rPr>
          <w:rFonts w:ascii="David" w:hAnsi="David" w:cs="David" w:hint="cs"/>
          <w:sz w:val="24"/>
          <w:szCs w:val="24"/>
          <w:rtl/>
        </w:rPr>
        <w:t>עקרונות אלו הם אלו שיושמו בס' 35-36 של פקודת הנזיקין. ס' 36 מגדיר את חובת הזהירות וס' 35 מגדיר מה היא הפרה של חובת הזהירות.</w:t>
      </w:r>
    </w:p>
    <w:p w14:paraId="071C7A5C" w14:textId="77777777" w:rsidR="00301249" w:rsidRPr="00D32E27" w:rsidRDefault="00301249" w:rsidP="007316CD">
      <w:pPr>
        <w:pStyle w:val="ListParagraph"/>
        <w:numPr>
          <w:ilvl w:val="0"/>
          <w:numId w:val="32"/>
        </w:numPr>
        <w:bidi/>
        <w:spacing w:line="360" w:lineRule="auto"/>
        <w:jc w:val="both"/>
        <w:rPr>
          <w:rFonts w:ascii="David" w:hAnsi="David" w:cs="David"/>
          <w:sz w:val="24"/>
          <w:szCs w:val="24"/>
        </w:rPr>
      </w:pPr>
      <w:r>
        <w:rPr>
          <w:rFonts w:ascii="David" w:hAnsi="David" w:cs="David" w:hint="cs"/>
          <w:b/>
          <w:bCs/>
          <w:sz w:val="24"/>
          <w:szCs w:val="24"/>
          <w:rtl/>
        </w:rPr>
        <w:t>סוגי הרשלנות</w:t>
      </w:r>
    </w:p>
    <w:p w14:paraId="6A8ECEAC" w14:textId="77777777" w:rsidR="00301249" w:rsidRPr="00BC3880" w:rsidRDefault="00301249" w:rsidP="007316CD">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 xml:space="preserve">הבחנה בין סוגים שונים של רשלנות  (רשלנות סתם, רשלנות חמורה וכו') רלוונטית יותר בדיני העונשין (וכן בחוק האחריות למוצרים פגומים). בדיני הנזיקין לא משנה מה סוג הרשלנות מאחר שהיא משמשת רק כאומדן לקביעת אחריות. ברגע שנקבעה אחריות, הפיצוי שיינתן יתאם את הנזק ולא את אופן הרשלנות. </w:t>
      </w:r>
      <w:r w:rsidRPr="00BC3880">
        <w:rPr>
          <w:rFonts w:ascii="David" w:hAnsi="David" w:cs="David" w:hint="cs"/>
          <w:sz w:val="24"/>
          <w:szCs w:val="24"/>
          <w:rtl/>
        </w:rPr>
        <w:t>עם זאת, הבחנה שכן רלוונטית לדיני הנזיקין היא ההבחנה בין רשלנות אובייקטיבית לרשלנות סובייקטיבית.</w:t>
      </w:r>
    </w:p>
    <w:p w14:paraId="039B7F9E" w14:textId="77777777" w:rsidR="00301249" w:rsidRDefault="00301249" w:rsidP="007316CD">
      <w:pPr>
        <w:pStyle w:val="ListParagraph"/>
        <w:numPr>
          <w:ilvl w:val="1"/>
          <w:numId w:val="32"/>
        </w:numPr>
        <w:bidi/>
        <w:spacing w:line="360" w:lineRule="auto"/>
        <w:jc w:val="both"/>
        <w:rPr>
          <w:rFonts w:ascii="David" w:hAnsi="David" w:cs="David"/>
          <w:sz w:val="24"/>
          <w:szCs w:val="24"/>
        </w:rPr>
      </w:pPr>
      <w:r w:rsidRPr="00202890">
        <w:rPr>
          <w:rFonts w:ascii="David" w:hAnsi="David" w:cs="David" w:hint="cs"/>
          <w:sz w:val="24"/>
          <w:szCs w:val="24"/>
          <w:u w:val="single"/>
          <w:rtl/>
        </w:rPr>
        <w:t>רשלנות אובייקטיבית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בוחנים את הנתבע לפי אמת מידה חיצונית, "האדם הסביר".</w:t>
      </w:r>
    </w:p>
    <w:p w14:paraId="7F7B8FC9" w14:textId="77777777" w:rsidR="00301249" w:rsidRDefault="00301249" w:rsidP="007316CD">
      <w:pPr>
        <w:pStyle w:val="ListParagraph"/>
        <w:numPr>
          <w:ilvl w:val="1"/>
          <w:numId w:val="32"/>
        </w:numPr>
        <w:bidi/>
        <w:spacing w:line="360" w:lineRule="auto"/>
        <w:jc w:val="both"/>
        <w:rPr>
          <w:rFonts w:ascii="David" w:hAnsi="David" w:cs="David"/>
          <w:sz w:val="24"/>
          <w:szCs w:val="24"/>
        </w:rPr>
      </w:pPr>
      <w:r w:rsidRPr="00202890">
        <w:rPr>
          <w:rFonts w:ascii="David" w:hAnsi="David" w:cs="David" w:hint="cs"/>
          <w:sz w:val="24"/>
          <w:szCs w:val="24"/>
          <w:u w:val="single"/>
          <w:rtl/>
        </w:rPr>
        <w:t>רשלנות סובייקטיבית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בוחנים את הנתבע לפי תכונותיו הפיזיות, הנפשיות והאינטלקטואליות.</w:t>
      </w:r>
    </w:p>
    <w:p w14:paraId="4248057C" w14:textId="77777777" w:rsidR="00301249" w:rsidRPr="008C2AA8" w:rsidRDefault="00301249" w:rsidP="007316CD">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lastRenderedPageBreak/>
        <w:t xml:space="preserve">בבחינת התרשלות של אדם, המבחן הסובייקטיבי יותר צודק עם הנתבע. אולם חשוב לזכור שבתביעה נזיקית קיים ניזוק, שהוא (לרוב) לא אשם בנזק שנגרם לו, ולכן הרצון יהיה לפצות אותו. </w:t>
      </w:r>
      <w:r w:rsidRPr="001F6791">
        <w:rPr>
          <w:rFonts w:ascii="David" w:hAnsi="David" w:cs="David" w:hint="cs"/>
          <w:sz w:val="24"/>
          <w:szCs w:val="24"/>
          <w:rtl/>
        </w:rPr>
        <w:t>בנוסף, ברגע שמגדירים סטנדרט אחיד להתנהלות וחובת זהירות ברורה, על כל פרט בציבור לדעת אילו סיכונים לקחת על עצמו לפי היכולות הסובייקטיביות שלו.</w:t>
      </w:r>
      <w:r>
        <w:rPr>
          <w:rFonts w:ascii="David" w:hAnsi="David" w:cs="David" w:hint="cs"/>
          <w:sz w:val="24"/>
          <w:szCs w:val="24"/>
          <w:rtl/>
        </w:rPr>
        <w:t xml:space="preserve"> </w:t>
      </w:r>
      <w:r w:rsidRPr="008C2AA8">
        <w:rPr>
          <w:rFonts w:ascii="David" w:hAnsi="David" w:cs="David" w:hint="cs"/>
          <w:sz w:val="24"/>
          <w:szCs w:val="24"/>
          <w:rtl/>
        </w:rPr>
        <w:t>המבחן הסובייקטיבי גם מאוד קשה ליישום, מאחר שקשה לקבוע באופן ברור מה יכולתו של כל אדם לצפות כל נזק.</w:t>
      </w:r>
    </w:p>
    <w:p w14:paraId="60073C70" w14:textId="77777777" w:rsidR="00301249" w:rsidRDefault="00301249" w:rsidP="007316CD">
      <w:pPr>
        <w:pStyle w:val="ListParagraph"/>
        <w:numPr>
          <w:ilvl w:val="1"/>
          <w:numId w:val="32"/>
        </w:numPr>
        <w:bidi/>
        <w:spacing w:line="360" w:lineRule="auto"/>
        <w:jc w:val="both"/>
        <w:rPr>
          <w:rFonts w:ascii="David" w:hAnsi="David" w:cs="David"/>
          <w:sz w:val="24"/>
          <w:szCs w:val="24"/>
        </w:rPr>
      </w:pPr>
      <w:r>
        <w:rPr>
          <w:rFonts w:ascii="David" w:hAnsi="David" w:cs="David" w:hint="cs"/>
          <w:sz w:val="24"/>
          <w:szCs w:val="24"/>
          <w:rtl/>
        </w:rPr>
        <w:t>מבחינת הדין המצוי, המבחן האובייקטיבי הוא זה שמיושם. אולם גם בו יש שני סטנדרטים אפשריים.</w:t>
      </w:r>
    </w:p>
    <w:p w14:paraId="10A67F17" w14:textId="77777777" w:rsidR="00301249" w:rsidRDefault="00301249" w:rsidP="007316CD">
      <w:pPr>
        <w:pStyle w:val="ListParagraph"/>
        <w:numPr>
          <w:ilvl w:val="1"/>
          <w:numId w:val="32"/>
        </w:numPr>
        <w:bidi/>
        <w:spacing w:line="360" w:lineRule="auto"/>
        <w:jc w:val="both"/>
        <w:rPr>
          <w:rFonts w:ascii="David" w:hAnsi="David" w:cs="David"/>
          <w:sz w:val="24"/>
          <w:szCs w:val="24"/>
        </w:rPr>
      </w:pPr>
      <w:r w:rsidRPr="001F4263">
        <w:rPr>
          <w:rFonts w:ascii="David" w:hAnsi="David" w:cs="David" w:hint="cs"/>
          <w:sz w:val="24"/>
          <w:szCs w:val="24"/>
          <w:u w:val="single"/>
          <w:rtl/>
        </w:rPr>
        <w:t>סטנדרט אובייקטיבי פוזיטיבי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מצוי בפועל. מה רוב האנשים היו צופים בהינתן מקרה. מכאן שמדובר בשאלה עובדתית.</w:t>
      </w:r>
    </w:p>
    <w:p w14:paraId="5E664622" w14:textId="77777777" w:rsidR="00301249" w:rsidRDefault="00301249" w:rsidP="007316CD">
      <w:pPr>
        <w:pStyle w:val="ListParagraph"/>
        <w:numPr>
          <w:ilvl w:val="1"/>
          <w:numId w:val="32"/>
        </w:numPr>
        <w:bidi/>
        <w:spacing w:line="360" w:lineRule="auto"/>
        <w:jc w:val="both"/>
        <w:rPr>
          <w:rFonts w:ascii="David" w:hAnsi="David" w:cs="David"/>
          <w:sz w:val="24"/>
          <w:szCs w:val="24"/>
        </w:rPr>
      </w:pPr>
      <w:r w:rsidRPr="001F4263">
        <w:rPr>
          <w:rFonts w:ascii="David" w:hAnsi="David" w:cs="David" w:hint="cs"/>
          <w:sz w:val="24"/>
          <w:szCs w:val="24"/>
          <w:u w:val="single"/>
          <w:rtl/>
        </w:rPr>
        <w:t>סטנדרט אובייקטיבי נורמטיבי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ראוי ונכון מבחינה משפטית שיצפו. "האדם הסביר איננו האדם המצוי", האדם הסביר הוא סטנדרט שביהמ"ש ממלא אותו בתוכן. בפועל זה הסטנדרט שמיושם בפסיקה.</w:t>
      </w:r>
    </w:p>
    <w:p w14:paraId="149D69B6" w14:textId="77777777" w:rsidR="00301249" w:rsidRPr="0044515D" w:rsidRDefault="00301249" w:rsidP="00301249">
      <w:pPr>
        <w:bidi/>
        <w:spacing w:line="360" w:lineRule="auto"/>
        <w:jc w:val="both"/>
        <w:rPr>
          <w:rFonts w:ascii="David" w:hAnsi="David" w:cs="David"/>
          <w:b/>
          <w:bCs/>
          <w:sz w:val="24"/>
          <w:szCs w:val="24"/>
          <w:u w:val="single"/>
        </w:rPr>
      </w:pPr>
      <w:r>
        <w:rPr>
          <w:rFonts w:ascii="David" w:hAnsi="David" w:cs="David" w:hint="cs"/>
          <w:b/>
          <w:bCs/>
          <w:sz w:val="24"/>
          <w:szCs w:val="24"/>
          <w:u w:val="single"/>
          <w:rtl/>
        </w:rPr>
        <w:t>יסודות העוולה</w:t>
      </w:r>
    </w:p>
    <w:p w14:paraId="75ED190C" w14:textId="77777777" w:rsidR="00301249" w:rsidRDefault="00301249" w:rsidP="007316CD">
      <w:pPr>
        <w:pStyle w:val="ListParagraph"/>
        <w:numPr>
          <w:ilvl w:val="0"/>
          <w:numId w:val="26"/>
        </w:numPr>
        <w:bidi/>
        <w:spacing w:line="360" w:lineRule="auto"/>
        <w:jc w:val="both"/>
        <w:rPr>
          <w:rFonts w:ascii="David" w:hAnsi="David" w:cs="David"/>
          <w:sz w:val="24"/>
          <w:szCs w:val="24"/>
        </w:rPr>
      </w:pPr>
      <w:r>
        <w:rPr>
          <w:rFonts w:ascii="David" w:hAnsi="David" w:cs="David" w:hint="cs"/>
          <w:sz w:val="24"/>
          <w:szCs w:val="24"/>
          <w:rtl/>
        </w:rPr>
        <w:t>חובת זהירות (ס' 36).</w:t>
      </w:r>
    </w:p>
    <w:p w14:paraId="23E6C876" w14:textId="77777777" w:rsidR="00301249" w:rsidRDefault="00301249" w:rsidP="007316CD">
      <w:pPr>
        <w:pStyle w:val="ListParagraph"/>
        <w:numPr>
          <w:ilvl w:val="0"/>
          <w:numId w:val="26"/>
        </w:numPr>
        <w:bidi/>
        <w:spacing w:line="360" w:lineRule="auto"/>
        <w:jc w:val="both"/>
        <w:rPr>
          <w:rFonts w:ascii="David" w:hAnsi="David" w:cs="David"/>
          <w:sz w:val="24"/>
          <w:szCs w:val="24"/>
        </w:rPr>
      </w:pPr>
      <w:r>
        <w:rPr>
          <w:rFonts w:ascii="David" w:hAnsi="David" w:cs="David" w:hint="cs"/>
          <w:sz w:val="24"/>
          <w:szCs w:val="24"/>
          <w:rtl/>
        </w:rPr>
        <w:t>הפרתה ע"י "התרשלות" (מעשה או מחדל שאדם סביר לא היה עושה באותן הנסיבות).</w:t>
      </w:r>
    </w:p>
    <w:p w14:paraId="67A52E4E" w14:textId="77777777" w:rsidR="00301249" w:rsidRDefault="00301249" w:rsidP="007316CD">
      <w:pPr>
        <w:pStyle w:val="ListParagraph"/>
        <w:numPr>
          <w:ilvl w:val="0"/>
          <w:numId w:val="26"/>
        </w:numPr>
        <w:bidi/>
        <w:spacing w:line="360" w:lineRule="auto"/>
        <w:jc w:val="both"/>
        <w:rPr>
          <w:rFonts w:ascii="David" w:hAnsi="David" w:cs="David"/>
          <w:sz w:val="24"/>
          <w:szCs w:val="24"/>
        </w:rPr>
      </w:pPr>
      <w:r>
        <w:rPr>
          <w:rFonts w:ascii="David" w:hAnsi="David" w:cs="David" w:hint="cs"/>
          <w:sz w:val="24"/>
          <w:szCs w:val="24"/>
          <w:rtl/>
        </w:rPr>
        <w:t>גרימת נזק (קיים נזק + קשר סיבתי בין הרשלנות לבין הנזק).</w:t>
      </w:r>
    </w:p>
    <w:p w14:paraId="46EE6590" w14:textId="77777777" w:rsidR="00301249" w:rsidRDefault="00301249" w:rsidP="007316CD">
      <w:pPr>
        <w:pStyle w:val="ListParagraph"/>
        <w:numPr>
          <w:ilvl w:val="0"/>
          <w:numId w:val="26"/>
        </w:numPr>
        <w:bidi/>
        <w:spacing w:line="360" w:lineRule="auto"/>
        <w:jc w:val="both"/>
        <w:rPr>
          <w:rFonts w:ascii="David" w:hAnsi="David" w:cs="David"/>
          <w:sz w:val="24"/>
          <w:szCs w:val="24"/>
        </w:rPr>
      </w:pPr>
      <w:r>
        <w:rPr>
          <w:rFonts w:ascii="David" w:hAnsi="David" w:cs="David" w:hint="cs"/>
          <w:sz w:val="24"/>
          <w:szCs w:val="24"/>
          <w:rtl/>
        </w:rPr>
        <w:t>שני היסודות הראשונים הם רשלנות (שאינה עוולה). כאשר לוקחים בחשבון גם את היסוד השלישי, מתקבלת עוולת הרשלנות.</w:t>
      </w:r>
    </w:p>
    <w:p w14:paraId="42BB2F7C" w14:textId="77777777" w:rsidR="00301249" w:rsidRPr="002C5649" w:rsidRDefault="00301249" w:rsidP="00301249">
      <w:pPr>
        <w:bidi/>
        <w:spacing w:line="360" w:lineRule="auto"/>
        <w:jc w:val="both"/>
        <w:rPr>
          <w:rFonts w:ascii="David" w:hAnsi="David" w:cs="David"/>
          <w:b/>
          <w:bCs/>
          <w:sz w:val="24"/>
          <w:szCs w:val="24"/>
          <w:u w:val="single"/>
        </w:rPr>
      </w:pPr>
      <w:r>
        <w:rPr>
          <w:rFonts w:ascii="David" w:hAnsi="David" w:cs="David" w:hint="cs"/>
          <w:b/>
          <w:bCs/>
          <w:sz w:val="24"/>
          <w:szCs w:val="24"/>
          <w:u w:val="single"/>
          <w:rtl/>
        </w:rPr>
        <w:t>קיום חובת זהירות</w:t>
      </w:r>
    </w:p>
    <w:p w14:paraId="221990A6" w14:textId="77777777" w:rsidR="00301249" w:rsidRPr="00010851" w:rsidRDefault="00301249" w:rsidP="007316CD">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המודל המסורתי</w:t>
      </w:r>
    </w:p>
    <w:p w14:paraId="49CEF9A9" w14:textId="77777777" w:rsidR="00301249" w:rsidRDefault="00301249" w:rsidP="007316CD">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מדובר במודל שפותח ע"י ברק, בהשראת המשפט האנגלי.</w:t>
      </w:r>
    </w:p>
    <w:tbl>
      <w:tblPr>
        <w:tblStyle w:val="TableGrid"/>
        <w:bidiVisual/>
        <w:tblW w:w="0" w:type="auto"/>
        <w:tblLook w:val="04A0" w:firstRow="1" w:lastRow="0" w:firstColumn="1" w:lastColumn="0" w:noHBand="0" w:noVBand="1"/>
      </w:tblPr>
      <w:tblGrid>
        <w:gridCol w:w="1347"/>
        <w:gridCol w:w="4140"/>
        <w:gridCol w:w="3863"/>
      </w:tblGrid>
      <w:tr w:rsidR="00301249" w14:paraId="4C5764BA" w14:textId="77777777" w:rsidTr="00D16D25">
        <w:trPr>
          <w:trHeight w:val="39"/>
        </w:trPr>
        <w:tc>
          <w:tcPr>
            <w:tcW w:w="1347" w:type="dxa"/>
            <w:shd w:val="clear" w:color="auto" w:fill="BDD6EE" w:themeFill="accent5" w:themeFillTint="66"/>
          </w:tcPr>
          <w:p w14:paraId="244C9B91" w14:textId="77777777" w:rsidR="00301249" w:rsidRDefault="00301249" w:rsidP="00D16D25">
            <w:pPr>
              <w:bidi/>
              <w:spacing w:line="360" w:lineRule="auto"/>
              <w:jc w:val="both"/>
              <w:rPr>
                <w:rFonts w:ascii="David" w:hAnsi="David" w:cs="David"/>
                <w:sz w:val="24"/>
                <w:szCs w:val="24"/>
                <w:rtl/>
              </w:rPr>
            </w:pPr>
          </w:p>
        </w:tc>
        <w:tc>
          <w:tcPr>
            <w:tcW w:w="4140" w:type="dxa"/>
            <w:shd w:val="clear" w:color="auto" w:fill="BDD6EE" w:themeFill="accent5" w:themeFillTint="66"/>
          </w:tcPr>
          <w:p w14:paraId="29F8D4FB" w14:textId="77777777" w:rsidR="00301249" w:rsidRPr="000D6DDE" w:rsidRDefault="00301249" w:rsidP="00D16D25">
            <w:pPr>
              <w:bidi/>
              <w:spacing w:line="360" w:lineRule="auto"/>
              <w:jc w:val="center"/>
              <w:rPr>
                <w:rFonts w:ascii="David" w:hAnsi="David" w:cs="David"/>
                <w:b/>
                <w:bCs/>
                <w:sz w:val="24"/>
                <w:szCs w:val="24"/>
                <w:rtl/>
              </w:rPr>
            </w:pPr>
            <w:r w:rsidRPr="000D6DDE">
              <w:rPr>
                <w:rFonts w:ascii="David" w:hAnsi="David" w:cs="David" w:hint="cs"/>
                <w:b/>
                <w:bCs/>
                <w:sz w:val="24"/>
                <w:szCs w:val="24"/>
                <w:rtl/>
              </w:rPr>
              <w:t>חובת זהירות מושגית</w:t>
            </w:r>
          </w:p>
        </w:tc>
        <w:tc>
          <w:tcPr>
            <w:tcW w:w="3863" w:type="dxa"/>
            <w:shd w:val="clear" w:color="auto" w:fill="BDD6EE" w:themeFill="accent5" w:themeFillTint="66"/>
          </w:tcPr>
          <w:p w14:paraId="4A0F69B7" w14:textId="77777777" w:rsidR="00301249" w:rsidRPr="000D6DDE" w:rsidRDefault="00301249" w:rsidP="00D16D25">
            <w:pPr>
              <w:bidi/>
              <w:spacing w:line="360" w:lineRule="auto"/>
              <w:jc w:val="center"/>
              <w:rPr>
                <w:rFonts w:ascii="David" w:hAnsi="David" w:cs="David"/>
                <w:b/>
                <w:bCs/>
                <w:sz w:val="24"/>
                <w:szCs w:val="24"/>
                <w:rtl/>
              </w:rPr>
            </w:pPr>
            <w:r w:rsidRPr="000D6DDE">
              <w:rPr>
                <w:rFonts w:ascii="David" w:hAnsi="David" w:cs="David" w:hint="cs"/>
                <w:b/>
                <w:bCs/>
                <w:sz w:val="24"/>
                <w:szCs w:val="24"/>
                <w:rtl/>
              </w:rPr>
              <w:t>חובת זהירות קונקרטית</w:t>
            </w:r>
          </w:p>
        </w:tc>
      </w:tr>
      <w:tr w:rsidR="00301249" w14:paraId="1BD6E22D" w14:textId="77777777" w:rsidTr="00D16D25">
        <w:tc>
          <w:tcPr>
            <w:tcW w:w="1347" w:type="dxa"/>
            <w:shd w:val="clear" w:color="auto" w:fill="BDD6EE" w:themeFill="accent5" w:themeFillTint="66"/>
          </w:tcPr>
          <w:p w14:paraId="4FC005D7" w14:textId="77777777" w:rsidR="00301249" w:rsidRPr="000D6DDE" w:rsidRDefault="00301249" w:rsidP="00D16D25">
            <w:pPr>
              <w:bidi/>
              <w:spacing w:line="360" w:lineRule="auto"/>
              <w:jc w:val="both"/>
              <w:rPr>
                <w:rFonts w:ascii="David" w:hAnsi="David" w:cs="David"/>
                <w:b/>
                <w:bCs/>
                <w:sz w:val="24"/>
                <w:szCs w:val="24"/>
                <w:rtl/>
              </w:rPr>
            </w:pPr>
            <w:r w:rsidRPr="000D6DDE">
              <w:rPr>
                <w:rFonts w:ascii="David" w:hAnsi="David" w:cs="David" w:hint="cs"/>
                <w:b/>
                <w:bCs/>
                <w:sz w:val="24"/>
                <w:szCs w:val="24"/>
                <w:rtl/>
              </w:rPr>
              <w:t>אופן הבחינה</w:t>
            </w:r>
          </w:p>
        </w:tc>
        <w:tc>
          <w:tcPr>
            <w:tcW w:w="4140" w:type="dxa"/>
            <w:shd w:val="clear" w:color="auto" w:fill="DEEAF6" w:themeFill="accent5" w:themeFillTint="33"/>
          </w:tcPr>
          <w:p w14:paraId="14ACF3E2" w14:textId="77777777" w:rsidR="00301249" w:rsidRDefault="00301249" w:rsidP="00D16D25">
            <w:pPr>
              <w:bidi/>
              <w:spacing w:line="360" w:lineRule="auto"/>
              <w:jc w:val="both"/>
              <w:rPr>
                <w:rFonts w:ascii="David" w:hAnsi="David" w:cs="David"/>
                <w:sz w:val="24"/>
                <w:szCs w:val="24"/>
                <w:rtl/>
              </w:rPr>
            </w:pPr>
            <w:r>
              <w:rPr>
                <w:rFonts w:ascii="David" w:hAnsi="David" w:cs="David" w:hint="cs"/>
                <w:sz w:val="24"/>
                <w:szCs w:val="24"/>
                <w:rtl/>
              </w:rPr>
              <w:t xml:space="preserve">האם באופן כללי ועקרוני קיימת חובת זהירות בין </w:t>
            </w:r>
            <w:r w:rsidRPr="00C54586">
              <w:rPr>
                <w:rFonts w:ascii="David" w:hAnsi="David" w:cs="David" w:hint="cs"/>
                <w:sz w:val="24"/>
                <w:szCs w:val="24"/>
                <w:u w:val="single"/>
                <w:rtl/>
              </w:rPr>
              <w:t>סוג</w:t>
            </w:r>
            <w:r>
              <w:rPr>
                <w:rFonts w:ascii="David" w:hAnsi="David" w:cs="David" w:hint="cs"/>
                <w:sz w:val="24"/>
                <w:szCs w:val="24"/>
                <w:rtl/>
              </w:rPr>
              <w:t xml:space="preserve"> האנשים שהנתבע שייך אליהם לבין </w:t>
            </w:r>
            <w:r w:rsidRPr="00C54586">
              <w:rPr>
                <w:rFonts w:ascii="David" w:hAnsi="David" w:cs="David" w:hint="cs"/>
                <w:sz w:val="24"/>
                <w:szCs w:val="24"/>
                <w:u w:val="single"/>
                <w:rtl/>
              </w:rPr>
              <w:t>סוג</w:t>
            </w:r>
            <w:r>
              <w:rPr>
                <w:rFonts w:ascii="David" w:hAnsi="David" w:cs="David" w:hint="cs"/>
                <w:sz w:val="24"/>
                <w:szCs w:val="24"/>
                <w:rtl/>
              </w:rPr>
              <w:t xml:space="preserve"> האנשים אשר התובע נמנה עמהם, ביחס </w:t>
            </w:r>
            <w:r w:rsidRPr="00C54586">
              <w:rPr>
                <w:rFonts w:ascii="David" w:hAnsi="David" w:cs="David" w:hint="cs"/>
                <w:sz w:val="24"/>
                <w:szCs w:val="24"/>
                <w:u w:val="single"/>
                <w:rtl/>
              </w:rPr>
              <w:t>לסוג</w:t>
            </w:r>
            <w:r>
              <w:rPr>
                <w:rFonts w:ascii="David" w:hAnsi="David" w:cs="David" w:hint="cs"/>
                <w:sz w:val="24"/>
                <w:szCs w:val="24"/>
                <w:rtl/>
              </w:rPr>
              <w:t xml:space="preserve"> הנזק שבו מדובר </w:t>
            </w:r>
            <w:r w:rsidRPr="00C54586">
              <w:rPr>
                <w:rFonts w:ascii="David" w:hAnsi="David" w:cs="David" w:hint="cs"/>
                <w:sz w:val="24"/>
                <w:szCs w:val="24"/>
                <w:u w:val="single"/>
                <w:rtl/>
              </w:rPr>
              <w:t>ואופן התרחשותו</w:t>
            </w:r>
          </w:p>
        </w:tc>
        <w:tc>
          <w:tcPr>
            <w:tcW w:w="3863" w:type="dxa"/>
            <w:shd w:val="clear" w:color="auto" w:fill="DEEAF6" w:themeFill="accent5" w:themeFillTint="33"/>
          </w:tcPr>
          <w:p w14:paraId="4A14D25C" w14:textId="77777777" w:rsidR="00301249" w:rsidRDefault="00301249" w:rsidP="00D16D25">
            <w:pPr>
              <w:bidi/>
              <w:spacing w:line="360" w:lineRule="auto"/>
              <w:jc w:val="both"/>
              <w:rPr>
                <w:rFonts w:ascii="David" w:hAnsi="David" w:cs="David"/>
                <w:sz w:val="24"/>
                <w:szCs w:val="24"/>
                <w:rtl/>
              </w:rPr>
            </w:pPr>
            <w:r>
              <w:rPr>
                <w:rFonts w:ascii="David" w:hAnsi="David" w:cs="David" w:hint="cs"/>
                <w:sz w:val="24"/>
                <w:szCs w:val="24"/>
                <w:rtl/>
              </w:rPr>
              <w:t xml:space="preserve">האם </w:t>
            </w:r>
            <w:r w:rsidRPr="00997F41">
              <w:rPr>
                <w:rFonts w:ascii="David" w:hAnsi="David" w:cs="David" w:hint="cs"/>
                <w:sz w:val="24"/>
                <w:szCs w:val="24"/>
                <w:u w:val="single"/>
                <w:rtl/>
              </w:rPr>
              <w:t>הנתבע הקונקרטי</w:t>
            </w:r>
            <w:r>
              <w:rPr>
                <w:rFonts w:ascii="David" w:hAnsi="David" w:cs="David" w:hint="cs"/>
                <w:sz w:val="24"/>
                <w:szCs w:val="24"/>
                <w:rtl/>
              </w:rPr>
              <w:t xml:space="preserve"> חב חובת זהירות כלפי </w:t>
            </w:r>
            <w:r w:rsidRPr="00997F41">
              <w:rPr>
                <w:rFonts w:ascii="David" w:hAnsi="David" w:cs="David" w:hint="cs"/>
                <w:sz w:val="24"/>
                <w:szCs w:val="24"/>
                <w:u w:val="single"/>
                <w:rtl/>
              </w:rPr>
              <w:t>התובע הקונקרטי</w:t>
            </w:r>
            <w:r>
              <w:rPr>
                <w:rFonts w:ascii="David" w:hAnsi="David" w:cs="David" w:hint="cs"/>
                <w:sz w:val="24"/>
                <w:szCs w:val="24"/>
                <w:rtl/>
              </w:rPr>
              <w:t xml:space="preserve"> ביחס </w:t>
            </w:r>
            <w:r w:rsidRPr="00997F41">
              <w:rPr>
                <w:rFonts w:ascii="David" w:hAnsi="David" w:cs="David" w:hint="cs"/>
                <w:sz w:val="24"/>
                <w:szCs w:val="24"/>
                <w:u w:val="single"/>
                <w:rtl/>
              </w:rPr>
              <w:t>לנזק הקונקרטי</w:t>
            </w:r>
            <w:r>
              <w:rPr>
                <w:rFonts w:ascii="David" w:hAnsi="David" w:cs="David" w:hint="cs"/>
                <w:sz w:val="24"/>
                <w:szCs w:val="24"/>
                <w:rtl/>
              </w:rPr>
              <w:t xml:space="preserve"> שאירע </w:t>
            </w:r>
            <w:r w:rsidRPr="00997F41">
              <w:rPr>
                <w:rFonts w:ascii="David" w:hAnsi="David" w:cs="David" w:hint="cs"/>
                <w:sz w:val="24"/>
                <w:szCs w:val="24"/>
                <w:u w:val="single"/>
                <w:rtl/>
              </w:rPr>
              <w:t>והאופן הקונקרטי</w:t>
            </w:r>
            <w:r>
              <w:rPr>
                <w:rFonts w:ascii="David" w:hAnsi="David" w:cs="David" w:hint="cs"/>
                <w:sz w:val="24"/>
                <w:szCs w:val="24"/>
                <w:rtl/>
              </w:rPr>
              <w:t xml:space="preserve"> שבו הוא אירע</w:t>
            </w:r>
          </w:p>
        </w:tc>
      </w:tr>
      <w:tr w:rsidR="00301249" w14:paraId="112574CA" w14:textId="77777777" w:rsidTr="00D16D25">
        <w:tc>
          <w:tcPr>
            <w:tcW w:w="1347" w:type="dxa"/>
            <w:shd w:val="clear" w:color="auto" w:fill="BDD6EE" w:themeFill="accent5" w:themeFillTint="66"/>
          </w:tcPr>
          <w:p w14:paraId="1DAF8828" w14:textId="77777777" w:rsidR="00301249" w:rsidRPr="000D6DDE" w:rsidRDefault="00301249" w:rsidP="00D16D25">
            <w:pPr>
              <w:bidi/>
              <w:spacing w:line="360" w:lineRule="auto"/>
              <w:jc w:val="both"/>
              <w:rPr>
                <w:rFonts w:ascii="David" w:hAnsi="David" w:cs="David"/>
                <w:b/>
                <w:bCs/>
                <w:sz w:val="24"/>
                <w:szCs w:val="24"/>
                <w:rtl/>
              </w:rPr>
            </w:pPr>
            <w:r w:rsidRPr="000D6DDE">
              <w:rPr>
                <w:rFonts w:ascii="David" w:hAnsi="David" w:cs="David" w:hint="cs"/>
                <w:b/>
                <w:bCs/>
                <w:sz w:val="24"/>
                <w:szCs w:val="24"/>
                <w:rtl/>
              </w:rPr>
              <w:t>המטרה</w:t>
            </w:r>
          </w:p>
        </w:tc>
        <w:tc>
          <w:tcPr>
            <w:tcW w:w="4140" w:type="dxa"/>
            <w:shd w:val="clear" w:color="auto" w:fill="DEEAF6" w:themeFill="accent5" w:themeFillTint="33"/>
          </w:tcPr>
          <w:p w14:paraId="720715A9" w14:textId="77777777" w:rsidR="00301249" w:rsidRDefault="00301249" w:rsidP="00D16D25">
            <w:pPr>
              <w:bidi/>
              <w:spacing w:line="360" w:lineRule="auto"/>
              <w:jc w:val="both"/>
              <w:rPr>
                <w:rFonts w:ascii="David" w:hAnsi="David" w:cs="David"/>
                <w:sz w:val="24"/>
                <w:szCs w:val="24"/>
                <w:rtl/>
              </w:rPr>
            </w:pPr>
            <w:r>
              <w:rPr>
                <w:rFonts w:ascii="David" w:hAnsi="David" w:cs="David" w:hint="cs"/>
                <w:sz w:val="24"/>
                <w:szCs w:val="24"/>
                <w:rtl/>
              </w:rPr>
              <w:t>לקבוע מדיניות שיפוטית</w:t>
            </w:r>
          </w:p>
        </w:tc>
        <w:tc>
          <w:tcPr>
            <w:tcW w:w="3863" w:type="dxa"/>
            <w:shd w:val="clear" w:color="auto" w:fill="DEEAF6" w:themeFill="accent5" w:themeFillTint="33"/>
          </w:tcPr>
          <w:p w14:paraId="14D6D7E7" w14:textId="77777777" w:rsidR="00301249" w:rsidRDefault="00301249" w:rsidP="00D16D25">
            <w:pPr>
              <w:bidi/>
              <w:spacing w:line="360" w:lineRule="auto"/>
              <w:jc w:val="both"/>
              <w:rPr>
                <w:rFonts w:ascii="David" w:hAnsi="David" w:cs="David"/>
                <w:sz w:val="24"/>
                <w:szCs w:val="24"/>
                <w:rtl/>
              </w:rPr>
            </w:pPr>
            <w:r>
              <w:rPr>
                <w:rFonts w:ascii="David" w:hAnsi="David" w:cs="David" w:hint="cs"/>
                <w:sz w:val="24"/>
                <w:szCs w:val="24"/>
                <w:rtl/>
              </w:rPr>
              <w:t>להכריע בסכסוך הספציפי</w:t>
            </w:r>
          </w:p>
        </w:tc>
      </w:tr>
      <w:tr w:rsidR="00301249" w14:paraId="4BFCA97B" w14:textId="77777777" w:rsidTr="00D16D25">
        <w:tc>
          <w:tcPr>
            <w:tcW w:w="1347" w:type="dxa"/>
            <w:shd w:val="clear" w:color="auto" w:fill="BDD6EE" w:themeFill="accent5" w:themeFillTint="66"/>
          </w:tcPr>
          <w:p w14:paraId="64FE21E0" w14:textId="77777777" w:rsidR="00301249" w:rsidRPr="000D6DDE" w:rsidRDefault="00301249" w:rsidP="00D16D25">
            <w:pPr>
              <w:bidi/>
              <w:spacing w:line="360" w:lineRule="auto"/>
              <w:jc w:val="both"/>
              <w:rPr>
                <w:rFonts w:ascii="David" w:hAnsi="David" w:cs="David"/>
                <w:b/>
                <w:bCs/>
                <w:sz w:val="24"/>
                <w:szCs w:val="24"/>
                <w:rtl/>
              </w:rPr>
            </w:pPr>
            <w:r w:rsidRPr="000D6DDE">
              <w:rPr>
                <w:rFonts w:ascii="David" w:hAnsi="David" w:cs="David" w:hint="cs"/>
                <w:b/>
                <w:bCs/>
                <w:sz w:val="24"/>
                <w:szCs w:val="24"/>
                <w:rtl/>
              </w:rPr>
              <w:t>המבחן</w:t>
            </w:r>
          </w:p>
        </w:tc>
        <w:tc>
          <w:tcPr>
            <w:tcW w:w="4140" w:type="dxa"/>
            <w:shd w:val="clear" w:color="auto" w:fill="DEEAF6" w:themeFill="accent5" w:themeFillTint="33"/>
          </w:tcPr>
          <w:p w14:paraId="04668CEF" w14:textId="77777777" w:rsidR="00301249" w:rsidRDefault="00301249" w:rsidP="00D16D25">
            <w:pPr>
              <w:bidi/>
              <w:spacing w:line="360" w:lineRule="auto"/>
              <w:jc w:val="both"/>
              <w:rPr>
                <w:rFonts w:ascii="David" w:hAnsi="David" w:cs="David"/>
                <w:sz w:val="24"/>
                <w:szCs w:val="24"/>
                <w:rtl/>
              </w:rPr>
            </w:pPr>
            <w:r>
              <w:rPr>
                <w:rFonts w:ascii="David" w:hAnsi="David" w:cs="David" w:hint="cs"/>
                <w:sz w:val="24"/>
                <w:szCs w:val="24"/>
                <w:rtl/>
              </w:rPr>
              <w:t xml:space="preserve">מבחן הצפיות </w:t>
            </w:r>
            <w:r>
              <w:rPr>
                <w:rFonts w:ascii="David" w:hAnsi="David" w:cs="David"/>
                <w:sz w:val="24"/>
                <w:szCs w:val="24"/>
                <w:rtl/>
              </w:rPr>
              <w:t>–</w:t>
            </w:r>
            <w:r>
              <w:rPr>
                <w:rFonts w:ascii="David" w:hAnsi="David" w:cs="David" w:hint="cs"/>
                <w:sz w:val="24"/>
                <w:szCs w:val="24"/>
                <w:rtl/>
              </w:rPr>
              <w:t xml:space="preserve"> בעיקר צפיות נורמטיבית</w:t>
            </w:r>
          </w:p>
        </w:tc>
        <w:tc>
          <w:tcPr>
            <w:tcW w:w="3863" w:type="dxa"/>
            <w:shd w:val="clear" w:color="auto" w:fill="DEEAF6" w:themeFill="accent5" w:themeFillTint="33"/>
          </w:tcPr>
          <w:p w14:paraId="6D395848" w14:textId="77777777" w:rsidR="00301249" w:rsidRDefault="00301249" w:rsidP="00D16D25">
            <w:pPr>
              <w:bidi/>
              <w:spacing w:line="360" w:lineRule="auto"/>
              <w:jc w:val="both"/>
              <w:rPr>
                <w:rFonts w:ascii="David" w:hAnsi="David" w:cs="David"/>
                <w:sz w:val="24"/>
                <w:szCs w:val="24"/>
                <w:rtl/>
              </w:rPr>
            </w:pPr>
            <w:r>
              <w:rPr>
                <w:rFonts w:ascii="David" w:hAnsi="David" w:cs="David" w:hint="cs"/>
                <w:sz w:val="24"/>
                <w:szCs w:val="24"/>
                <w:rtl/>
              </w:rPr>
              <w:t xml:space="preserve">מבחן הצפיות </w:t>
            </w:r>
            <w:r>
              <w:rPr>
                <w:rFonts w:ascii="David" w:hAnsi="David" w:cs="David"/>
                <w:sz w:val="24"/>
                <w:szCs w:val="24"/>
                <w:rtl/>
              </w:rPr>
              <w:t>–</w:t>
            </w:r>
            <w:r>
              <w:rPr>
                <w:rFonts w:ascii="David" w:hAnsi="David" w:cs="David" w:hint="cs"/>
                <w:sz w:val="24"/>
                <w:szCs w:val="24"/>
                <w:rtl/>
              </w:rPr>
              <w:t xml:space="preserve"> צפיות טכנית ונורמטיבית</w:t>
            </w:r>
          </w:p>
        </w:tc>
      </w:tr>
    </w:tbl>
    <w:p w14:paraId="36FEC01B" w14:textId="77777777" w:rsidR="00301249" w:rsidRPr="006C4310" w:rsidRDefault="00301249" w:rsidP="00301249">
      <w:pPr>
        <w:bidi/>
        <w:spacing w:line="360" w:lineRule="auto"/>
        <w:jc w:val="both"/>
        <w:rPr>
          <w:rFonts w:ascii="David" w:hAnsi="David" w:cs="David"/>
          <w:sz w:val="24"/>
          <w:szCs w:val="24"/>
        </w:rPr>
      </w:pPr>
    </w:p>
    <w:p w14:paraId="661C9F47" w14:textId="77777777" w:rsidR="00301249" w:rsidRDefault="00301249" w:rsidP="007316CD">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צריך ששתי חובות הזהירות יתקיימו ע"מ לקבוע שיש אחריות נזיקית.</w:t>
      </w:r>
    </w:p>
    <w:p w14:paraId="73174DF7" w14:textId="77777777" w:rsidR="00301249" w:rsidRDefault="00301249" w:rsidP="007316CD">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לאחרונה, ביהמ"ש החל לראות במודל זה מודל טרחני, ולכן השופט עמית הגה מודל חדש. המודל של עמית לא התקבל בפסיקה וכיום עדיין נעשה שימוש במודל המסורתי.</w:t>
      </w:r>
    </w:p>
    <w:p w14:paraId="60170180" w14:textId="77777777" w:rsidR="00301249" w:rsidRPr="00E1496E" w:rsidRDefault="00301249" w:rsidP="007316CD">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מעשה מכוון</w:t>
      </w:r>
    </w:p>
    <w:p w14:paraId="6DA1869B" w14:textId="77777777" w:rsidR="00301249" w:rsidRDefault="00301249" w:rsidP="007316CD">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lastRenderedPageBreak/>
        <w:t xml:space="preserve">"ההתרשלות, במובנה הטכני, </w:t>
      </w:r>
      <w:r w:rsidRPr="00E1496E">
        <w:rPr>
          <w:rFonts w:ascii="David" w:hAnsi="David" w:cs="David" w:hint="cs"/>
          <w:sz w:val="24"/>
          <w:szCs w:val="24"/>
          <w:u w:val="single"/>
          <w:rtl/>
        </w:rPr>
        <w:t>יכולה לכלול גם מעשים ומחדלים מכוונים</w:t>
      </w:r>
      <w:r>
        <w:rPr>
          <w:rFonts w:ascii="David" w:hAnsi="David" w:cs="David" w:hint="cs"/>
          <w:sz w:val="24"/>
          <w:szCs w:val="24"/>
          <w:rtl/>
        </w:rPr>
        <w:t>, משום שהמבחן לקיום התרשלות הוא אי-הסבירות של ההתנהגות והצפיות של הנזק" (אמין נ' אמין).</w:t>
      </w:r>
    </w:p>
    <w:p w14:paraId="68B5D2DB" w14:textId="77777777" w:rsidR="00301249" w:rsidRDefault="00301249" w:rsidP="007316CD">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מלשון הסעיף הנוכחי, עולה שההתרשלות היא כאשר אדם עשה מעשה שהאדם הסביר לא היה עושה. מכאן שניתן לכלול מעשים מכוונים תחת דוקטרינת הרשלנות, כל עוד האדם הסביר היה פועל אחרת.</w:t>
      </w:r>
    </w:p>
    <w:p w14:paraId="226700CA" w14:textId="77777777" w:rsidR="00301249" w:rsidRDefault="00301249" w:rsidP="007316CD">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 xml:space="preserve">ניתן לראות את ההלכה הזו בס' 386(ב) להצעת חוק דיני ממונות: "ההתרשלות היא מעשה, </w:t>
      </w:r>
      <w:r w:rsidRPr="009574EC">
        <w:rPr>
          <w:rFonts w:ascii="David" w:hAnsi="David" w:cs="David" w:hint="cs"/>
          <w:sz w:val="24"/>
          <w:szCs w:val="24"/>
          <w:u w:val="single"/>
          <w:rtl/>
        </w:rPr>
        <w:t>לרבות מעשה שנעשה במתכוון</w:t>
      </w:r>
      <w:r>
        <w:rPr>
          <w:rFonts w:ascii="David" w:hAnsi="David" w:cs="David" w:hint="cs"/>
          <w:sz w:val="24"/>
          <w:szCs w:val="24"/>
          <w:rtl/>
        </w:rPr>
        <w:t>, שאדם סביר לא היה עושה בנסיבות העניין".</w:t>
      </w:r>
    </w:p>
    <w:p w14:paraId="64960811" w14:textId="77777777" w:rsidR="00301249" w:rsidRPr="008F1E4A" w:rsidRDefault="00301249" w:rsidP="007316CD">
      <w:pPr>
        <w:pStyle w:val="ListParagraph"/>
        <w:numPr>
          <w:ilvl w:val="0"/>
          <w:numId w:val="27"/>
        </w:numPr>
        <w:bidi/>
        <w:spacing w:line="360" w:lineRule="auto"/>
        <w:jc w:val="both"/>
        <w:rPr>
          <w:rFonts w:ascii="David" w:hAnsi="David" w:cs="David"/>
          <w:sz w:val="24"/>
          <w:szCs w:val="24"/>
        </w:rPr>
      </w:pPr>
      <w:r>
        <w:rPr>
          <w:rFonts w:ascii="David" w:hAnsi="David" w:cs="David" w:hint="cs"/>
          <w:b/>
          <w:bCs/>
          <w:sz w:val="24"/>
          <w:szCs w:val="24"/>
          <w:rtl/>
        </w:rPr>
        <w:t xml:space="preserve">מקרים בהם נשללת הצפיות הנורמטיבית </w:t>
      </w:r>
      <w:r>
        <w:rPr>
          <w:rFonts w:ascii="David" w:hAnsi="David" w:cs="David" w:hint="cs"/>
          <w:sz w:val="24"/>
          <w:szCs w:val="24"/>
          <w:rtl/>
        </w:rPr>
        <w:t xml:space="preserve">(פס"ד </w:t>
      </w:r>
      <w:proofErr w:type="spellStart"/>
      <w:r>
        <w:rPr>
          <w:rFonts w:ascii="David" w:hAnsi="David" w:cs="David" w:hint="cs"/>
          <w:sz w:val="24"/>
          <w:szCs w:val="24"/>
          <w:rtl/>
        </w:rPr>
        <w:t>מד"י</w:t>
      </w:r>
      <w:proofErr w:type="spellEnd"/>
      <w:r>
        <w:rPr>
          <w:rFonts w:ascii="David" w:hAnsi="David" w:cs="David" w:hint="cs"/>
          <w:sz w:val="24"/>
          <w:szCs w:val="24"/>
          <w:rtl/>
        </w:rPr>
        <w:t xml:space="preserve"> נ' לוי)</w:t>
      </w:r>
    </w:p>
    <w:p w14:paraId="6AC06757" w14:textId="77777777" w:rsidR="00301249" w:rsidRDefault="00301249" w:rsidP="007316CD">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 xml:space="preserve">קיימים מקרים בהם מבחן הצפיות הטכני מתקיים (היה </w:t>
      </w:r>
      <w:r w:rsidRPr="007C1315">
        <w:rPr>
          <w:rFonts w:ascii="David" w:hAnsi="David" w:cs="David" w:hint="cs"/>
          <w:sz w:val="24"/>
          <w:szCs w:val="24"/>
          <w:u w:val="single"/>
          <w:rtl/>
        </w:rPr>
        <w:t>ניתן</w:t>
      </w:r>
      <w:r>
        <w:rPr>
          <w:rFonts w:ascii="David" w:hAnsi="David" w:cs="David" w:hint="cs"/>
          <w:sz w:val="24"/>
          <w:szCs w:val="24"/>
          <w:rtl/>
        </w:rPr>
        <w:t xml:space="preserve"> לצפות את התוצאה) אולם מבחן הצפיות הנורמטיבי (היה </w:t>
      </w:r>
      <w:r w:rsidRPr="007C1315">
        <w:rPr>
          <w:rFonts w:ascii="David" w:hAnsi="David" w:cs="David" w:hint="cs"/>
          <w:sz w:val="24"/>
          <w:szCs w:val="24"/>
          <w:u w:val="single"/>
          <w:rtl/>
        </w:rPr>
        <w:t>צריך</w:t>
      </w:r>
      <w:r>
        <w:rPr>
          <w:rFonts w:ascii="David" w:hAnsi="David" w:cs="David" w:hint="cs"/>
          <w:sz w:val="24"/>
          <w:szCs w:val="24"/>
          <w:rtl/>
        </w:rPr>
        <w:t xml:space="preserve"> לצפות את התוצאה) לא מתקיים. מקרה שכזה עולה בהקשרי מדיניות שיפוטית, בהם ביהמ"ש ירצה להימנע מהקביעה שסוג מסוים של אנשים צריך לצפות נזק מסוים באופן נורמטיבי.</w:t>
      </w:r>
    </w:p>
    <w:p w14:paraId="72495569" w14:textId="77777777" w:rsidR="00301249" w:rsidRDefault="00301249" w:rsidP="007316CD">
      <w:pPr>
        <w:pStyle w:val="ListParagraph"/>
        <w:numPr>
          <w:ilvl w:val="1"/>
          <w:numId w:val="27"/>
        </w:numPr>
        <w:bidi/>
        <w:spacing w:line="360" w:lineRule="auto"/>
        <w:jc w:val="both"/>
        <w:rPr>
          <w:rFonts w:ascii="David" w:hAnsi="David" w:cs="David"/>
          <w:sz w:val="24"/>
          <w:szCs w:val="24"/>
        </w:rPr>
      </w:pPr>
      <w:r>
        <w:rPr>
          <w:rFonts w:ascii="David" w:hAnsi="David" w:cs="David" w:hint="cs"/>
          <w:sz w:val="24"/>
          <w:szCs w:val="24"/>
          <w:rtl/>
        </w:rPr>
        <w:t>שיקולים אלו יכולים להגיע משני מקורות:</w:t>
      </w:r>
    </w:p>
    <w:p w14:paraId="025E9110" w14:textId="77777777" w:rsidR="00301249" w:rsidRDefault="00301249" w:rsidP="007316CD">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שיקולי מדיניות החורגים מתחום דיני הנזיקין (לדוגמה הגנה על זכות השביתה, הגנת יחסי עו"ד-לקוח).</w:t>
      </w:r>
    </w:p>
    <w:p w14:paraId="00EFC64B" w14:textId="77777777" w:rsidR="00301249" w:rsidRDefault="00301249" w:rsidP="007316CD">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שיקולים שמקורם בדיני הנזיקין (היעדר שכנות </w:t>
      </w:r>
      <w:r>
        <w:rPr>
          <w:rFonts w:ascii="David" w:hAnsi="David" w:cs="David"/>
          <w:sz w:val="24"/>
          <w:szCs w:val="24"/>
          <w:rtl/>
        </w:rPr>
        <w:t>–</w:t>
      </w:r>
      <w:r>
        <w:rPr>
          <w:rFonts w:ascii="David" w:hAnsi="David" w:cs="David" w:hint="cs"/>
          <w:sz w:val="24"/>
          <w:szCs w:val="24"/>
          <w:rtl/>
        </w:rPr>
        <w:t xml:space="preserve"> רעיונית ולא גיאוגרפית).</w:t>
      </w:r>
    </w:p>
    <w:p w14:paraId="0996D690" w14:textId="77777777" w:rsidR="00301249" w:rsidRPr="00091AE9" w:rsidRDefault="00301249" w:rsidP="00091AE9">
      <w:pPr>
        <w:pStyle w:val="ListParagraph"/>
        <w:numPr>
          <w:ilvl w:val="1"/>
          <w:numId w:val="27"/>
        </w:numPr>
        <w:bidi/>
        <w:spacing w:line="360" w:lineRule="auto"/>
        <w:jc w:val="both"/>
        <w:rPr>
          <w:rFonts w:ascii="David" w:hAnsi="David" w:cs="David"/>
          <w:sz w:val="24"/>
          <w:szCs w:val="24"/>
          <w:u w:val="single"/>
        </w:rPr>
      </w:pPr>
      <w:bookmarkStart w:id="0" w:name="_GoBack"/>
      <w:r w:rsidRPr="00091AE9">
        <w:rPr>
          <w:rFonts w:ascii="David" w:hAnsi="David" w:cs="David" w:hint="cs"/>
          <w:sz w:val="24"/>
          <w:szCs w:val="24"/>
          <w:u w:val="single"/>
          <w:rtl/>
        </w:rPr>
        <w:t>גורמים שיש לקחת בחשבון בבחינת השכנות</w:t>
      </w:r>
    </w:p>
    <w:bookmarkEnd w:id="0"/>
    <w:p w14:paraId="7AB1F5F8" w14:textId="77777777" w:rsidR="00301249" w:rsidRDefault="00301249" w:rsidP="00091AE9">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 xml:space="preserve">מה חשיבות הפעילות יוצרת הסיכון </w:t>
      </w:r>
      <w:r>
        <w:rPr>
          <w:rFonts w:ascii="David" w:hAnsi="David" w:cs="David"/>
          <w:sz w:val="24"/>
          <w:szCs w:val="24"/>
          <w:rtl/>
        </w:rPr>
        <w:t>–</w:t>
      </w:r>
      <w:r>
        <w:rPr>
          <w:rFonts w:ascii="David" w:hAnsi="David" w:cs="David" w:hint="cs"/>
          <w:sz w:val="24"/>
          <w:szCs w:val="24"/>
          <w:rtl/>
        </w:rPr>
        <w:t xml:space="preserve"> אחזקת מקרקעין או נכס אחר, עיסוק במקצוע וכדו'. ככל שהפעילות יותר חשובה, ישאפו לא להטיל אחריות.</w:t>
      </w:r>
    </w:p>
    <w:p w14:paraId="183629DB" w14:textId="77777777" w:rsidR="00301249" w:rsidRDefault="00301249" w:rsidP="00091AE9">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האם מדובר בפעולה אקטיבית או במחדל. פעולה אקטיבית מחזקת את הצורך להטיל אחריות.</w:t>
      </w:r>
    </w:p>
    <w:p w14:paraId="70F07EDD" w14:textId="77777777" w:rsidR="00301249" w:rsidRDefault="00301249" w:rsidP="00091AE9">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האם הנזק נגרם במישרין ע"י הנתבע או ע"י צד ג'. ניתן לחייב אדם על נזקים שנגרמו ע"י צד ג' (כמו למשל פורצים ששודדים מקום ובעלי המקום ירצו לתבוע את השומר), אולם יש נסיבות בהן נדרש שהמזיק יהיה המזיק במישרין ע"מ להטיל את האחריות (כמו שלא יטילו על המשטרה אחריות נזיקית על פשע שלא מנעו).</w:t>
      </w:r>
    </w:p>
    <w:p w14:paraId="553FC8FD" w14:textId="77777777" w:rsidR="00301249" w:rsidRDefault="00301249" w:rsidP="00091AE9">
      <w:pPr>
        <w:pStyle w:val="ListParagraph"/>
        <w:numPr>
          <w:ilvl w:val="2"/>
          <w:numId w:val="27"/>
        </w:numPr>
        <w:bidi/>
        <w:spacing w:line="360" w:lineRule="auto"/>
        <w:jc w:val="both"/>
        <w:rPr>
          <w:rFonts w:ascii="David" w:hAnsi="David" w:cs="David"/>
          <w:sz w:val="24"/>
          <w:szCs w:val="24"/>
        </w:rPr>
      </w:pPr>
      <w:r>
        <w:rPr>
          <w:rFonts w:ascii="David" w:hAnsi="David" w:cs="David" w:hint="cs"/>
          <w:sz w:val="24"/>
          <w:szCs w:val="24"/>
          <w:rtl/>
        </w:rPr>
        <w:t>האם הנזק פיזי או כלכלי. הנטייה תהיה לקבוע חבות יותר עבור נזק פיזי מאשר כלכלי.</w:t>
      </w:r>
    </w:p>
    <w:p w14:paraId="0B0E708C" w14:textId="77777777" w:rsidR="00301249" w:rsidRPr="00DF2F2F" w:rsidRDefault="00301249" w:rsidP="00301249">
      <w:pPr>
        <w:bidi/>
        <w:spacing w:line="360" w:lineRule="auto"/>
        <w:jc w:val="both"/>
        <w:rPr>
          <w:rFonts w:ascii="David" w:hAnsi="David" w:cs="David"/>
          <w:b/>
          <w:bCs/>
          <w:sz w:val="24"/>
          <w:szCs w:val="24"/>
          <w:u w:val="single"/>
        </w:rPr>
      </w:pPr>
      <w:r>
        <w:rPr>
          <w:rFonts w:ascii="David" w:hAnsi="David" w:cs="David" w:hint="cs"/>
          <w:b/>
          <w:bCs/>
          <w:sz w:val="24"/>
          <w:szCs w:val="24"/>
          <w:u w:val="single"/>
          <w:rtl/>
        </w:rPr>
        <w:t>הפרת חובת הזהירות</w:t>
      </w:r>
    </w:p>
    <w:p w14:paraId="44006E25" w14:textId="77777777" w:rsidR="00301249" w:rsidRPr="00AF653B" w:rsidRDefault="00301249" w:rsidP="007316CD">
      <w:pPr>
        <w:pStyle w:val="ListParagraph"/>
        <w:numPr>
          <w:ilvl w:val="0"/>
          <w:numId w:val="28"/>
        </w:numPr>
        <w:bidi/>
        <w:spacing w:line="360" w:lineRule="auto"/>
        <w:jc w:val="both"/>
        <w:rPr>
          <w:rFonts w:ascii="David" w:hAnsi="David" w:cs="David"/>
          <w:b/>
          <w:bCs/>
          <w:sz w:val="24"/>
          <w:szCs w:val="24"/>
        </w:rPr>
      </w:pPr>
      <w:r w:rsidRPr="00AF653B">
        <w:rPr>
          <w:rFonts w:ascii="David" w:hAnsi="David" w:cs="David" w:hint="cs"/>
          <w:b/>
          <w:bCs/>
          <w:sz w:val="24"/>
          <w:szCs w:val="24"/>
          <w:rtl/>
        </w:rPr>
        <w:t>נוסחת הנד</w:t>
      </w:r>
    </w:p>
    <w:p w14:paraId="5F8E5FA0" w14:textId="77777777" w:rsidR="00301249" w:rsidRDefault="00301249" w:rsidP="007316CD">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"יש להטיל חבות בגין רשלנות, כל אימת שנטל אמצעי הזהירות הדרושים כדי למנוע את הסיכון קטן ממכפלת הנזק הצפוי בהסתברות התרחשותו".</w:t>
      </w:r>
    </w:p>
    <w:p w14:paraId="73F76353" w14:textId="77777777" w:rsidR="00301249" w:rsidRDefault="00301249" w:rsidP="007316CD">
      <w:pPr>
        <w:pStyle w:val="ListParagraph"/>
        <w:numPr>
          <w:ilvl w:val="1"/>
          <w:numId w:val="28"/>
        </w:numPr>
        <w:bidi/>
        <w:spacing w:line="360" w:lineRule="auto"/>
        <w:jc w:val="both"/>
        <w:rPr>
          <w:rFonts w:ascii="David" w:hAnsi="David" w:cs="David"/>
          <w:sz w:val="24"/>
          <w:szCs w:val="24"/>
        </w:rPr>
      </w:pPr>
      <w:r>
        <w:rPr>
          <w:rFonts w:ascii="David" w:hAnsi="David" w:cs="David"/>
          <w:sz w:val="24"/>
          <w:szCs w:val="24"/>
        </w:rPr>
        <w:t>B&lt;P*L</w:t>
      </w:r>
    </w:p>
    <w:p w14:paraId="74AA5E10" w14:textId="77777777" w:rsidR="00301249" w:rsidRDefault="00301249" w:rsidP="007316CD">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Pr>
        <w:t>B</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עלויות המניעה, כולל צמצום פעילות מועילה.</w:t>
      </w:r>
    </w:p>
    <w:p w14:paraId="46E76FD7" w14:textId="77777777" w:rsidR="00301249" w:rsidRDefault="00301249" w:rsidP="007316CD">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Pr>
        <w:t>P</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הסתברות התרחשות הנזק.</w:t>
      </w:r>
    </w:p>
    <w:p w14:paraId="37BA77D4" w14:textId="77777777" w:rsidR="00301249" w:rsidRDefault="00301249" w:rsidP="007316CD">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Pr>
        <w:t>L</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גובה הנזק, אם הוא יתרחש.</w:t>
      </w:r>
    </w:p>
    <w:p w14:paraId="0793C900" w14:textId="77777777" w:rsidR="00301249" w:rsidRDefault="00301249" w:rsidP="007316CD">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 xml:space="preserve">בעברית, מכפלת </w:t>
      </w:r>
      <w:r>
        <w:rPr>
          <w:rFonts w:ascii="David" w:hAnsi="David" w:cs="David"/>
          <w:sz w:val="24"/>
          <w:szCs w:val="24"/>
        </w:rPr>
        <w:t>P*L</w:t>
      </w:r>
      <w:r>
        <w:rPr>
          <w:rFonts w:ascii="David" w:hAnsi="David" w:cs="David" w:hint="cs"/>
          <w:sz w:val="24"/>
          <w:szCs w:val="24"/>
          <w:rtl/>
        </w:rPr>
        <w:t xml:space="preserve"> נקראת תוחלת הנזק </w:t>
      </w:r>
      <w:r>
        <w:rPr>
          <w:rFonts w:ascii="David" w:hAnsi="David" w:cs="David"/>
          <w:sz w:val="24"/>
          <w:szCs w:val="24"/>
          <w:rtl/>
        </w:rPr>
        <w:t>–</w:t>
      </w:r>
      <w:r>
        <w:rPr>
          <w:rFonts w:ascii="David" w:hAnsi="David" w:cs="David" w:hint="cs"/>
          <w:sz w:val="24"/>
          <w:szCs w:val="24"/>
          <w:rtl/>
        </w:rPr>
        <w:t xml:space="preserve"> מה הסתברות קרות הנזק ומה יהיה הנזק בפועל.</w:t>
      </w:r>
    </w:p>
    <w:p w14:paraId="4B92B554" w14:textId="77777777" w:rsidR="00301249" w:rsidRDefault="00301249" w:rsidP="007316CD">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שימוש בנוסחה זו מכוון את הציבור מבחינה נורמטיבית להתנהל בצורה יעילה כלכלית.</w:t>
      </w:r>
    </w:p>
    <w:p w14:paraId="5643376C" w14:textId="77777777" w:rsidR="00301249" w:rsidRDefault="00301249" w:rsidP="007316CD">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 xml:space="preserve">חשוב לשים לב שגם משטר של אחריות מוחלטת (ללא שימוש בנוסחת הנד) מכוון התנהגות יעילה. על-פניו, החלטה שכל מי שהזיק משלם היא לאו דווקא מכוונת להתנהגות יעילה. עם זאת, מציאות שכזו </w:t>
      </w:r>
      <w:r>
        <w:rPr>
          <w:rFonts w:ascii="David" w:hAnsi="David" w:cs="David" w:hint="cs"/>
          <w:sz w:val="24"/>
          <w:szCs w:val="24"/>
          <w:rtl/>
        </w:rPr>
        <w:lastRenderedPageBreak/>
        <w:t>בכל זאת תגרום לציבור להיות יעיל יותר מאחר שברגע שאדם ידע שעלות מניעת הנזק עולה על שווי הנזק, הוא לא יישא בעלות הזו ויעדיף לשלם פיצויים לאחר שהנזק ייגרם. התנהלות זו אמנם לאו דווקא גורמת לחברה להיות פחות רשלנית אולם היא כן גורמת לה להיות יותר יעילה כלכלית.</w:t>
      </w:r>
    </w:p>
    <w:p w14:paraId="6BB21741" w14:textId="77777777" w:rsidR="00301249" w:rsidRPr="008F4AED" w:rsidRDefault="00301249" w:rsidP="007316CD">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u w:val="single"/>
          <w:rtl/>
        </w:rPr>
        <w:t>פס"ד חמד נ' מ"י</w:t>
      </w:r>
    </w:p>
    <w:p w14:paraId="2A32FD78" w14:textId="77777777" w:rsidR="00301249" w:rsidRDefault="00301249" w:rsidP="007316CD">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בפס"ד זה התנהל ויכוח לגבי נוסחת הנד בין ברק לריבלין.</w:t>
      </w:r>
    </w:p>
    <w:p w14:paraId="0132AAF5" w14:textId="77777777" w:rsidR="00301249" w:rsidRDefault="00301249" w:rsidP="007316CD">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לפי ברק, הנוסחה שימושית אך היא לא יכולה לתת מענה לכל בעיות הסבירות בעוולת הרשלנות. הוא מוסיף שהאדם הסביר אינו האדם היעיל אלא גם האדם הצודק, ההוגן והמוסרי.</w:t>
      </w:r>
    </w:p>
    <w:p w14:paraId="0FD51BA0" w14:textId="77777777" w:rsidR="00301249" w:rsidRDefault="00301249" w:rsidP="007316CD">
      <w:pPr>
        <w:pStyle w:val="ListParagraph"/>
        <w:numPr>
          <w:ilvl w:val="2"/>
          <w:numId w:val="28"/>
        </w:numPr>
        <w:bidi/>
        <w:spacing w:line="360" w:lineRule="auto"/>
        <w:jc w:val="both"/>
        <w:rPr>
          <w:rFonts w:ascii="David" w:hAnsi="David" w:cs="David"/>
          <w:sz w:val="24"/>
          <w:szCs w:val="24"/>
        </w:rPr>
      </w:pPr>
      <w:r>
        <w:rPr>
          <w:rFonts w:ascii="David" w:hAnsi="David" w:cs="David" w:hint="cs"/>
          <w:sz w:val="24"/>
          <w:szCs w:val="24"/>
          <w:rtl/>
        </w:rPr>
        <w:t>לפי ריבלין, לעומת זאת, כל הגורמים הרלוונטיים לעוולה יכולים לבוא לידי ביטוי בנוסחת הנד. הנוסחה לא מצומצמת רק להיבט הכלכלי, אלא היא מסגרת רעיונית שמשמשת את ביהמ"ש ככלי של היגיון שכולל בתוכו גם את שיקולי הצדק והמוסר.</w:t>
      </w:r>
    </w:p>
    <w:p w14:paraId="7D917974" w14:textId="77777777" w:rsidR="00301249" w:rsidRPr="00B06525" w:rsidRDefault="00301249" w:rsidP="007316CD">
      <w:pPr>
        <w:pStyle w:val="ListParagraph"/>
        <w:numPr>
          <w:ilvl w:val="0"/>
          <w:numId w:val="28"/>
        </w:numPr>
        <w:bidi/>
        <w:spacing w:line="360" w:lineRule="auto"/>
        <w:jc w:val="both"/>
        <w:rPr>
          <w:rFonts w:ascii="David" w:hAnsi="David" w:cs="David"/>
          <w:sz w:val="24"/>
          <w:szCs w:val="24"/>
        </w:rPr>
      </w:pPr>
      <w:r>
        <w:rPr>
          <w:rFonts w:ascii="David" w:hAnsi="David" w:cs="David" w:hint="cs"/>
          <w:b/>
          <w:bCs/>
          <w:sz w:val="24"/>
          <w:szCs w:val="24"/>
          <w:rtl/>
        </w:rPr>
        <w:t>פס"ד פאר נ' קופר</w:t>
      </w:r>
    </w:p>
    <w:p w14:paraId="50ED428D" w14:textId="77777777" w:rsidR="00301249" w:rsidRPr="00867537" w:rsidRDefault="00301249" w:rsidP="007316CD">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 xml:space="preserve">בפס"ד זה נקבע שגם בדיקות של מצבים לא נפוצים ואף נדירים ביותר נכללות במסגרת הבדיקות הסבירות שיש לבצע למטופל. </w:t>
      </w:r>
      <w:r w:rsidRPr="00867537">
        <w:rPr>
          <w:rFonts w:ascii="David" w:hAnsi="David" w:cs="David" w:hint="cs"/>
          <w:sz w:val="24"/>
          <w:szCs w:val="24"/>
          <w:rtl/>
        </w:rPr>
        <w:t xml:space="preserve">אמירה זו חריפה מאוד ומרחיקת לכת מאחר </w:t>
      </w:r>
      <w:r>
        <w:rPr>
          <w:rFonts w:ascii="David" w:hAnsi="David" w:cs="David" w:hint="cs"/>
          <w:sz w:val="24"/>
          <w:szCs w:val="24"/>
          <w:rtl/>
        </w:rPr>
        <w:t>ש</w:t>
      </w:r>
      <w:r w:rsidRPr="00867537">
        <w:rPr>
          <w:rFonts w:ascii="David" w:hAnsi="David" w:cs="David" w:hint="cs"/>
          <w:sz w:val="24"/>
          <w:szCs w:val="24"/>
          <w:rtl/>
        </w:rPr>
        <w:t>היא עשויה להביא את הרפואה למצב של רפואה מתגוננת (הטרדת החולה בבדיקות שלא בטוח שצריך ושהן יקרות בזמן וכסף ע"מ לצאת ידי חובה).</w:t>
      </w:r>
    </w:p>
    <w:p w14:paraId="391EF091" w14:textId="77777777" w:rsidR="00301249" w:rsidRDefault="00301249" w:rsidP="007316CD">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 xml:space="preserve">למעשה יש כאן המחשה של העובדה שמבחן הרופא הסביר אינו נקבע לפי מה שנפוץ בין הרופאים, אלא לפי מה שביהמ"ש קובע (בדומה לאדם הסביר בפס"ד </w:t>
      </w:r>
      <w:proofErr w:type="spellStart"/>
      <w:r>
        <w:rPr>
          <w:rFonts w:ascii="David" w:hAnsi="David" w:cs="David" w:hint="cs"/>
          <w:sz w:val="24"/>
          <w:szCs w:val="24"/>
          <w:rtl/>
        </w:rPr>
        <w:t>בש</w:t>
      </w:r>
      <w:proofErr w:type="spellEnd"/>
      <w:r>
        <w:rPr>
          <w:rFonts w:ascii="David" w:hAnsi="David" w:cs="David" w:hint="cs"/>
          <w:sz w:val="24"/>
          <w:szCs w:val="24"/>
          <w:rtl/>
        </w:rPr>
        <w:t>).</w:t>
      </w:r>
    </w:p>
    <w:p w14:paraId="72FFC03E" w14:textId="77777777" w:rsidR="00301249" w:rsidRPr="00201B7D" w:rsidRDefault="00301249" w:rsidP="007316CD">
      <w:pPr>
        <w:pStyle w:val="ListParagraph"/>
        <w:numPr>
          <w:ilvl w:val="0"/>
          <w:numId w:val="28"/>
        </w:numPr>
        <w:bidi/>
        <w:spacing w:line="360" w:lineRule="auto"/>
        <w:jc w:val="both"/>
        <w:rPr>
          <w:rFonts w:ascii="David" w:hAnsi="David" w:cs="David"/>
          <w:sz w:val="24"/>
          <w:szCs w:val="24"/>
        </w:rPr>
      </w:pPr>
      <w:r>
        <w:rPr>
          <w:rFonts w:ascii="David" w:hAnsi="David" w:cs="David" w:hint="cs"/>
          <w:b/>
          <w:bCs/>
          <w:sz w:val="24"/>
          <w:szCs w:val="24"/>
          <w:rtl/>
        </w:rPr>
        <w:t>פס"ד שטרן נ' בי"ח שיבא</w:t>
      </w:r>
    </w:p>
    <w:p w14:paraId="587EF4FF" w14:textId="77777777" w:rsidR="00301249" w:rsidRPr="00C03342" w:rsidRDefault="00301249" w:rsidP="007316CD">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 xml:space="preserve">לתובע נגרם מום לחיים בשל "שליפה חלקית בעכוז" בלידתו. ב"כ התובע טען שצריך היה לבצע ניתוח קיסרי מאחר שבאותו ביה"ח נהוגה פרקטיקה מתקדמת וזהירה יותר. </w:t>
      </w:r>
      <w:r w:rsidRPr="00C03342">
        <w:rPr>
          <w:rFonts w:ascii="David" w:hAnsi="David" w:cs="David" w:hint="cs"/>
          <w:sz w:val="24"/>
          <w:szCs w:val="24"/>
          <w:rtl/>
        </w:rPr>
        <w:t>ביה"ח השיב כי בעת האירוע, לפי ספרי היסוד ברפואה והנוהג המקובל ברוב בתיה"ח, היה לבצע את הפעולה כפי שבוצעה.</w:t>
      </w:r>
    </w:p>
    <w:p w14:paraId="1989B8D3" w14:textId="77777777" w:rsidR="00301249" w:rsidRDefault="00301249" w:rsidP="007316CD">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ביהמ"ש פסק כי ברגע שבביה"ח הייתה נהוגה הפרקטיקה החדשה (ניתוח קיסרי) היה הרופא יכול וצריך להכיר פרקטיקה זו ולנהוג על-פיה.</w:t>
      </w:r>
    </w:p>
    <w:p w14:paraId="5384367E" w14:textId="77777777" w:rsidR="00301249" w:rsidRDefault="00301249" w:rsidP="007316CD">
      <w:pPr>
        <w:pStyle w:val="ListParagraph"/>
        <w:numPr>
          <w:ilvl w:val="1"/>
          <w:numId w:val="28"/>
        </w:numPr>
        <w:bidi/>
        <w:spacing w:line="360" w:lineRule="auto"/>
        <w:jc w:val="both"/>
        <w:rPr>
          <w:rFonts w:ascii="David" w:hAnsi="David" w:cs="David"/>
          <w:sz w:val="24"/>
          <w:szCs w:val="24"/>
        </w:rPr>
      </w:pPr>
      <w:r>
        <w:rPr>
          <w:rFonts w:ascii="David" w:hAnsi="David" w:cs="David" w:hint="cs"/>
          <w:sz w:val="24"/>
          <w:szCs w:val="24"/>
          <w:rtl/>
        </w:rPr>
        <w:t>ביקורת שניתן למתוח על פסיקה זו היא שאמנם הסטנדרט הוא לא לרדת מרמת ההתנהגות הסבירה (גם כאשר מה שנפוץ הוא התנהגות שיורדת מרמת ההתנהגות הסבירה), אולם לא ניתן לדרוש מאדם לעלות על רמת ההתנהגות הסבירה (בהתבסס על כך שמה שנפוץ הוא התנהגות העולה על רמת ההתנהגות הסבירה).</w:t>
      </w:r>
    </w:p>
    <w:p w14:paraId="122B5053" w14:textId="77777777" w:rsidR="00301249" w:rsidRPr="00EA0AFB" w:rsidRDefault="00301249" w:rsidP="00301249">
      <w:pPr>
        <w:bidi/>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עוולת הרשלנות </w:t>
      </w:r>
      <w:r>
        <w:rPr>
          <w:rFonts w:ascii="David" w:hAnsi="David" w:cs="David"/>
          <w:b/>
          <w:bCs/>
          <w:sz w:val="24"/>
          <w:szCs w:val="24"/>
          <w:u w:val="single"/>
          <w:rtl/>
        </w:rPr>
        <w:t>–</w:t>
      </w:r>
      <w:r>
        <w:rPr>
          <w:rFonts w:ascii="David" w:hAnsi="David" w:cs="David" w:hint="cs"/>
          <w:b/>
          <w:bCs/>
          <w:sz w:val="24"/>
          <w:szCs w:val="24"/>
          <w:u w:val="single"/>
          <w:rtl/>
        </w:rPr>
        <w:t xml:space="preserve"> המודל החדש</w:t>
      </w:r>
    </w:p>
    <w:p w14:paraId="22B53DBF" w14:textId="77777777" w:rsidR="00301249" w:rsidRDefault="00301249" w:rsidP="007316CD">
      <w:pPr>
        <w:pStyle w:val="ListParagraph"/>
        <w:numPr>
          <w:ilvl w:val="0"/>
          <w:numId w:val="29"/>
        </w:numPr>
        <w:bidi/>
        <w:spacing w:line="360" w:lineRule="auto"/>
        <w:jc w:val="both"/>
        <w:rPr>
          <w:rFonts w:ascii="David" w:hAnsi="David" w:cs="David"/>
          <w:sz w:val="24"/>
          <w:szCs w:val="24"/>
        </w:rPr>
      </w:pPr>
      <w:r>
        <w:rPr>
          <w:rFonts w:ascii="David" w:hAnsi="David" w:cs="David" w:hint="cs"/>
          <w:sz w:val="24"/>
          <w:szCs w:val="24"/>
          <w:rtl/>
        </w:rPr>
        <w:t>מודל זה מבוסס על פסיקות שונות (לוי בפס"ד שתיל, ריבלין בפס"ד נחום, עמית בפס"ד פלוני), ולפיו מעבר כל השלבים להוכחת חובת זהירות (מושגית, קונקרטית) הוא מלאה ומיותר, בעיקר כשיש חובת זהירות ברורה.</w:t>
      </w:r>
    </w:p>
    <w:p w14:paraId="1E0E87B4" w14:textId="77777777" w:rsidR="00301249" w:rsidRDefault="00301249" w:rsidP="007316CD">
      <w:pPr>
        <w:pStyle w:val="ListParagraph"/>
        <w:numPr>
          <w:ilvl w:val="0"/>
          <w:numId w:val="29"/>
        </w:numPr>
        <w:bidi/>
        <w:spacing w:line="360" w:lineRule="auto"/>
        <w:jc w:val="both"/>
        <w:rPr>
          <w:rFonts w:ascii="David" w:hAnsi="David" w:cs="David"/>
          <w:sz w:val="24"/>
          <w:szCs w:val="24"/>
        </w:rPr>
      </w:pPr>
      <w:r>
        <w:rPr>
          <w:rFonts w:ascii="David" w:hAnsi="David" w:cs="David" w:hint="cs"/>
          <w:sz w:val="24"/>
          <w:szCs w:val="24"/>
          <w:rtl/>
        </w:rPr>
        <w:t>לפי המודל החדש, במקרים הנמצאים בליבת האחריות הנזיקית (רופא/חולה, עובד/מעביד, יצרן/צרכן), שבהם כבר יש חזקת חובה, יש ללכת לפי סדר זה:</w:t>
      </w:r>
    </w:p>
    <w:p w14:paraId="2E78CA86" w14:textId="77777777" w:rsidR="00301249" w:rsidRDefault="00301249" w:rsidP="007316CD">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 xml:space="preserve">האם הייתה התרשלות (האם ההתנהגות ראויה) </w:t>
      </w:r>
      <w:r>
        <w:rPr>
          <w:rFonts w:ascii="David" w:hAnsi="David" w:cs="David"/>
          <w:sz w:val="24"/>
          <w:szCs w:val="24"/>
          <w:rtl/>
        </w:rPr>
        <w:t>–</w:t>
      </w:r>
      <w:r>
        <w:rPr>
          <w:rFonts w:ascii="David" w:hAnsi="David" w:cs="David" w:hint="cs"/>
          <w:sz w:val="24"/>
          <w:szCs w:val="24"/>
          <w:rtl/>
        </w:rPr>
        <w:t xml:space="preserve"> האם הסיכון היה צפוי? האם הסיכון היה בלתי-סביר?</w:t>
      </w:r>
    </w:p>
    <w:p w14:paraId="6AFE511E" w14:textId="77777777" w:rsidR="00301249" w:rsidRDefault="00301249" w:rsidP="007316CD">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lastRenderedPageBreak/>
        <w:t xml:space="preserve">האם קיים </w:t>
      </w:r>
      <w:proofErr w:type="spellStart"/>
      <w:r>
        <w:rPr>
          <w:rFonts w:ascii="David" w:hAnsi="David" w:cs="David" w:hint="cs"/>
          <w:sz w:val="24"/>
          <w:szCs w:val="24"/>
          <w:rtl/>
        </w:rPr>
        <w:t>קש"ס</w:t>
      </w:r>
      <w:proofErr w:type="spellEnd"/>
      <w:r>
        <w:rPr>
          <w:rFonts w:ascii="David" w:hAnsi="David" w:cs="David" w:hint="cs"/>
          <w:sz w:val="24"/>
          <w:szCs w:val="24"/>
          <w:rtl/>
        </w:rPr>
        <w:t xml:space="preserve"> עובדתי + משפטי (האם יש זיקה בין הנזק לבין ההתרשלות)?</w:t>
      </w:r>
    </w:p>
    <w:p w14:paraId="397ACEF4" w14:textId="77777777" w:rsidR="00301249" w:rsidRDefault="00301249" w:rsidP="007316CD">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 xml:space="preserve">האם קיימת חובת זהירות (האם הטלת האחריות רצויה) </w:t>
      </w:r>
      <w:r>
        <w:rPr>
          <w:rFonts w:ascii="David" w:hAnsi="David" w:cs="David"/>
          <w:sz w:val="24"/>
          <w:szCs w:val="24"/>
          <w:rtl/>
        </w:rPr>
        <w:t>–</w:t>
      </w:r>
      <w:r>
        <w:rPr>
          <w:rFonts w:ascii="David" w:hAnsi="David" w:cs="David" w:hint="cs"/>
          <w:sz w:val="24"/>
          <w:szCs w:val="24"/>
          <w:rtl/>
        </w:rPr>
        <w:t xml:space="preserve"> האם יש שיקולי מדיניות השוללים את הטלת האחריות.</w:t>
      </w:r>
    </w:p>
    <w:p w14:paraId="37624593" w14:textId="77777777" w:rsidR="00301249" w:rsidRDefault="00301249" w:rsidP="007316CD">
      <w:pPr>
        <w:pStyle w:val="ListParagraph"/>
        <w:numPr>
          <w:ilvl w:val="0"/>
          <w:numId w:val="29"/>
        </w:numPr>
        <w:bidi/>
        <w:spacing w:line="360" w:lineRule="auto"/>
        <w:jc w:val="both"/>
        <w:rPr>
          <w:rFonts w:ascii="David" w:hAnsi="David" w:cs="David"/>
          <w:sz w:val="24"/>
          <w:szCs w:val="24"/>
        </w:rPr>
      </w:pPr>
      <w:r>
        <w:rPr>
          <w:rFonts w:ascii="David" w:hAnsi="David" w:cs="David" w:hint="cs"/>
          <w:sz w:val="24"/>
          <w:szCs w:val="24"/>
          <w:rtl/>
        </w:rPr>
        <w:t>המשמעות של מודל זה היא שבד"כ יש חובת זהירות, אלא אם כן יוכח אחרת בבחינת המקרה.</w:t>
      </w:r>
    </w:p>
    <w:p w14:paraId="5013F790" w14:textId="77777777" w:rsidR="00301249" w:rsidRDefault="00301249" w:rsidP="007316CD">
      <w:pPr>
        <w:pStyle w:val="ListParagraph"/>
        <w:numPr>
          <w:ilvl w:val="0"/>
          <w:numId w:val="29"/>
        </w:numPr>
        <w:bidi/>
        <w:spacing w:line="360" w:lineRule="auto"/>
        <w:jc w:val="both"/>
        <w:rPr>
          <w:rFonts w:ascii="David" w:hAnsi="David" w:cs="David"/>
          <w:sz w:val="24"/>
          <w:szCs w:val="24"/>
        </w:rPr>
      </w:pPr>
      <w:r>
        <w:rPr>
          <w:rFonts w:ascii="David" w:hAnsi="David" w:cs="David" w:hint="cs"/>
          <w:sz w:val="24"/>
          <w:szCs w:val="24"/>
          <w:rtl/>
        </w:rPr>
        <w:t>גם מי שדוגל במודל החדש סבור שבמקרי גבול (ניזוקים עקיפים, נזק נפשי או כלכלי וכו'), יש להשתמש במודל המסורתי.</w:t>
      </w:r>
    </w:p>
    <w:p w14:paraId="290D1D04" w14:textId="77777777" w:rsidR="00301249" w:rsidRPr="00495CF1" w:rsidRDefault="00301249" w:rsidP="007316CD">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שיקולי מדיניות השוללים אחריות ברשלנות</w:t>
      </w:r>
    </w:p>
    <w:p w14:paraId="771EE3CA" w14:textId="77777777" w:rsidR="00301249" w:rsidRDefault="00301249" w:rsidP="007316CD">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 xml:space="preserve">הרתעת יתר </w:t>
      </w:r>
      <w:r>
        <w:rPr>
          <w:rFonts w:ascii="David" w:hAnsi="David" w:cs="David"/>
          <w:sz w:val="24"/>
          <w:szCs w:val="24"/>
          <w:rtl/>
        </w:rPr>
        <w:t>–</w:t>
      </w:r>
      <w:r>
        <w:rPr>
          <w:rFonts w:ascii="David" w:hAnsi="David" w:cs="David" w:hint="cs"/>
          <w:sz w:val="24"/>
          <w:szCs w:val="24"/>
          <w:rtl/>
        </w:rPr>
        <w:t xml:space="preserve"> למשל, רפואה מתגוננת, שיבוש פעולות המנהל ועיוות </w:t>
      </w:r>
      <w:proofErr w:type="spellStart"/>
      <w:r>
        <w:rPr>
          <w:rFonts w:ascii="David" w:hAnsi="David" w:cs="David" w:hint="cs"/>
          <w:sz w:val="24"/>
          <w:szCs w:val="24"/>
          <w:rtl/>
        </w:rPr>
        <w:t>שק"ד</w:t>
      </w:r>
      <w:proofErr w:type="spellEnd"/>
      <w:r>
        <w:rPr>
          <w:rFonts w:ascii="David" w:hAnsi="David" w:cs="David" w:hint="cs"/>
          <w:sz w:val="24"/>
          <w:szCs w:val="24"/>
          <w:rtl/>
        </w:rPr>
        <w:t xml:space="preserve"> ציבורי.</w:t>
      </w:r>
    </w:p>
    <w:p w14:paraId="7715A534" w14:textId="77777777" w:rsidR="00301249" w:rsidRDefault="00301249" w:rsidP="007316CD">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 xml:space="preserve">עלויות התדיינות </w:t>
      </w:r>
      <w:r>
        <w:rPr>
          <w:rFonts w:ascii="David" w:hAnsi="David" w:cs="David"/>
          <w:sz w:val="24"/>
          <w:szCs w:val="24"/>
          <w:rtl/>
        </w:rPr>
        <w:t>–</w:t>
      </w:r>
      <w:r>
        <w:rPr>
          <w:rFonts w:ascii="David" w:hAnsi="David" w:cs="David" w:hint="cs"/>
          <w:sz w:val="24"/>
          <w:szCs w:val="24"/>
          <w:rtl/>
        </w:rPr>
        <w:t xml:space="preserve"> עומס יתר על בתי המשפט, עומס על הקופה הציבורית.</w:t>
      </w:r>
    </w:p>
    <w:p w14:paraId="146FC097" w14:textId="77777777" w:rsidR="00301249" w:rsidRDefault="00301249" w:rsidP="007316CD">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שיקולי צדק (ביחס למזיק).</w:t>
      </w:r>
    </w:p>
    <w:p w14:paraId="1E3C2EB5" w14:textId="77777777" w:rsidR="00301249" w:rsidRDefault="00301249" w:rsidP="007316CD">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התנגשות בחיובים אחרים מכוח חוק או חוזה.</w:t>
      </w:r>
    </w:p>
    <w:p w14:paraId="05D8A508" w14:textId="77777777" w:rsidR="00301249" w:rsidRDefault="00301249" w:rsidP="007316CD">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מניעת פעילות תורמת לחברה.</w:t>
      </w:r>
    </w:p>
    <w:p w14:paraId="633FDE20" w14:textId="77777777" w:rsidR="00301249" w:rsidRPr="002A59A4" w:rsidRDefault="00301249" w:rsidP="007316CD">
      <w:pPr>
        <w:pStyle w:val="ListParagraph"/>
        <w:numPr>
          <w:ilvl w:val="0"/>
          <w:numId w:val="29"/>
        </w:numPr>
        <w:bidi/>
        <w:spacing w:line="360" w:lineRule="auto"/>
        <w:jc w:val="both"/>
        <w:rPr>
          <w:rFonts w:ascii="David" w:hAnsi="David" w:cs="David"/>
          <w:sz w:val="24"/>
          <w:szCs w:val="24"/>
        </w:rPr>
      </w:pPr>
      <w:r>
        <w:rPr>
          <w:rFonts w:ascii="David" w:hAnsi="David" w:cs="David" w:hint="cs"/>
          <w:b/>
          <w:bCs/>
          <w:sz w:val="24"/>
          <w:szCs w:val="24"/>
          <w:rtl/>
        </w:rPr>
        <w:t>ס' 386 להצעת חוק דיני ממונות</w:t>
      </w:r>
    </w:p>
    <w:p w14:paraId="243950A3" w14:textId="77777777" w:rsidR="00301249" w:rsidRDefault="00301249" w:rsidP="007316CD">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בסעיף זה מופיע הניסוח של עוולת הרשלנות.</w:t>
      </w:r>
    </w:p>
    <w:p w14:paraId="45D73CFB" w14:textId="77777777" w:rsidR="00301249" w:rsidRDefault="00301249" w:rsidP="007316CD">
      <w:pPr>
        <w:pStyle w:val="ListParagraph"/>
        <w:numPr>
          <w:ilvl w:val="1"/>
          <w:numId w:val="29"/>
        </w:numPr>
        <w:bidi/>
        <w:spacing w:line="360" w:lineRule="auto"/>
        <w:jc w:val="both"/>
        <w:rPr>
          <w:rFonts w:ascii="David" w:hAnsi="David" w:cs="David"/>
          <w:sz w:val="24"/>
          <w:szCs w:val="24"/>
        </w:rPr>
      </w:pPr>
      <w:r w:rsidRPr="009F70DE">
        <w:rPr>
          <w:rFonts w:ascii="David" w:hAnsi="David" w:cs="David" w:hint="cs"/>
          <w:sz w:val="24"/>
          <w:szCs w:val="24"/>
          <w:rtl/>
        </w:rPr>
        <w:t xml:space="preserve">ס' 386(ג) מגדיר את חובת הזהירות בעוולה </w:t>
      </w:r>
      <w:r w:rsidRPr="009F70DE">
        <w:rPr>
          <w:rFonts w:ascii="David" w:hAnsi="David" w:cs="David"/>
          <w:sz w:val="24"/>
          <w:szCs w:val="24"/>
          <w:rtl/>
        </w:rPr>
        <w:t>–</w:t>
      </w:r>
      <w:r w:rsidRPr="009F70DE">
        <w:rPr>
          <w:rFonts w:ascii="David" w:hAnsi="David" w:cs="David" w:hint="cs"/>
          <w:sz w:val="24"/>
          <w:szCs w:val="24"/>
          <w:rtl/>
        </w:rPr>
        <w:t xml:space="preserve"> החובה לא להתרשל מוטלת על אדם כלפי כל מי שהאדם הסביר יכול היה לצפות מראש שהוא עלול להיפגע עקב ההתרשלות, </w:t>
      </w:r>
      <w:r w:rsidRPr="009F70DE">
        <w:rPr>
          <w:rFonts w:ascii="David" w:hAnsi="David" w:cs="David" w:hint="cs"/>
          <w:b/>
          <w:bCs/>
          <w:sz w:val="24"/>
          <w:szCs w:val="24"/>
          <w:rtl/>
        </w:rPr>
        <w:t xml:space="preserve">ובלבד שהטלת האחריות על אותו אדם, בנסיבות העניין, היא </w:t>
      </w:r>
      <w:r w:rsidRPr="00F41CB2">
        <w:rPr>
          <w:rFonts w:ascii="David" w:hAnsi="David" w:cs="David" w:hint="cs"/>
          <w:b/>
          <w:bCs/>
          <w:sz w:val="24"/>
          <w:szCs w:val="24"/>
          <w:u w:val="single"/>
          <w:rtl/>
        </w:rPr>
        <w:t>צודקת</w:t>
      </w:r>
      <w:r w:rsidRPr="009F70DE">
        <w:rPr>
          <w:rFonts w:ascii="David" w:hAnsi="David" w:cs="David" w:hint="cs"/>
          <w:b/>
          <w:bCs/>
          <w:sz w:val="24"/>
          <w:szCs w:val="24"/>
          <w:rtl/>
        </w:rPr>
        <w:t xml:space="preserve">, </w:t>
      </w:r>
      <w:r w:rsidRPr="00F41CB2">
        <w:rPr>
          <w:rFonts w:ascii="David" w:hAnsi="David" w:cs="David" w:hint="cs"/>
          <w:b/>
          <w:bCs/>
          <w:sz w:val="24"/>
          <w:szCs w:val="24"/>
          <w:u w:val="single"/>
          <w:rtl/>
        </w:rPr>
        <w:t>הוגנת</w:t>
      </w:r>
      <w:r w:rsidRPr="009F70DE">
        <w:rPr>
          <w:rFonts w:ascii="David" w:hAnsi="David" w:cs="David" w:hint="cs"/>
          <w:b/>
          <w:bCs/>
          <w:sz w:val="24"/>
          <w:szCs w:val="24"/>
          <w:rtl/>
        </w:rPr>
        <w:t xml:space="preserve"> </w:t>
      </w:r>
      <w:r w:rsidRPr="00F41CB2">
        <w:rPr>
          <w:rFonts w:ascii="David" w:hAnsi="David" w:cs="David" w:hint="cs"/>
          <w:b/>
          <w:bCs/>
          <w:sz w:val="24"/>
          <w:szCs w:val="24"/>
          <w:u w:val="single"/>
          <w:rtl/>
        </w:rPr>
        <w:t>וסבירה</w:t>
      </w:r>
      <w:r w:rsidRPr="009F70DE">
        <w:rPr>
          <w:rFonts w:ascii="David" w:hAnsi="David" w:cs="David" w:hint="cs"/>
          <w:b/>
          <w:bCs/>
          <w:sz w:val="24"/>
          <w:szCs w:val="24"/>
          <w:rtl/>
        </w:rPr>
        <w:t xml:space="preserve">, </w:t>
      </w:r>
      <w:r w:rsidRPr="00F41CB2">
        <w:rPr>
          <w:rFonts w:ascii="David" w:hAnsi="David" w:cs="David" w:hint="cs"/>
          <w:b/>
          <w:bCs/>
          <w:sz w:val="24"/>
          <w:szCs w:val="24"/>
          <w:u w:val="single"/>
          <w:rtl/>
        </w:rPr>
        <w:t>בשים לב לטיב היחסים</w:t>
      </w:r>
      <w:r w:rsidRPr="009F70DE">
        <w:rPr>
          <w:rFonts w:ascii="David" w:hAnsi="David" w:cs="David" w:hint="cs"/>
          <w:b/>
          <w:bCs/>
          <w:sz w:val="24"/>
          <w:szCs w:val="24"/>
          <w:rtl/>
        </w:rPr>
        <w:t xml:space="preserve"> שבי</w:t>
      </w:r>
      <w:r>
        <w:rPr>
          <w:rFonts w:ascii="David" w:hAnsi="David" w:cs="David" w:hint="cs"/>
          <w:b/>
          <w:bCs/>
          <w:sz w:val="24"/>
          <w:szCs w:val="24"/>
          <w:rtl/>
        </w:rPr>
        <w:t>ן</w:t>
      </w:r>
      <w:r w:rsidRPr="009F70DE">
        <w:rPr>
          <w:rFonts w:ascii="David" w:hAnsi="David" w:cs="David" w:hint="cs"/>
          <w:b/>
          <w:bCs/>
          <w:sz w:val="24"/>
          <w:szCs w:val="24"/>
          <w:rtl/>
        </w:rPr>
        <w:t xml:space="preserve"> הצדדים </w:t>
      </w:r>
      <w:r w:rsidRPr="00F41CB2">
        <w:rPr>
          <w:rFonts w:ascii="David" w:hAnsi="David" w:cs="David" w:hint="cs"/>
          <w:b/>
          <w:bCs/>
          <w:sz w:val="24"/>
          <w:szCs w:val="24"/>
          <w:u w:val="single"/>
          <w:rtl/>
        </w:rPr>
        <w:t>ולאינטרס הציבורי</w:t>
      </w:r>
      <w:r w:rsidRPr="009F70DE">
        <w:rPr>
          <w:rFonts w:ascii="David" w:hAnsi="David" w:cs="David" w:hint="cs"/>
          <w:b/>
          <w:bCs/>
          <w:sz w:val="24"/>
          <w:szCs w:val="24"/>
          <w:rtl/>
        </w:rPr>
        <w:t xml:space="preserve"> שבהטלת אחריות כאמור, לרבות החשש מפני </w:t>
      </w:r>
      <w:r w:rsidRPr="00F41CB2">
        <w:rPr>
          <w:rFonts w:ascii="David" w:hAnsi="David" w:cs="David" w:hint="cs"/>
          <w:b/>
          <w:bCs/>
          <w:sz w:val="24"/>
          <w:szCs w:val="24"/>
          <w:u w:val="single"/>
          <w:rtl/>
        </w:rPr>
        <w:t>פגיעה בפעילויות רצויות</w:t>
      </w:r>
      <w:r w:rsidRPr="009F70DE">
        <w:rPr>
          <w:rFonts w:ascii="David" w:hAnsi="David" w:cs="David" w:hint="cs"/>
          <w:sz w:val="24"/>
          <w:szCs w:val="24"/>
          <w:rtl/>
        </w:rPr>
        <w:t>.</w:t>
      </w:r>
    </w:p>
    <w:p w14:paraId="6D4B32C3" w14:textId="77777777" w:rsidR="00301249" w:rsidRDefault="00301249" w:rsidP="007316CD">
      <w:pPr>
        <w:pStyle w:val="ListParagraph"/>
        <w:numPr>
          <w:ilvl w:val="1"/>
          <w:numId w:val="29"/>
        </w:numPr>
        <w:bidi/>
        <w:spacing w:line="360" w:lineRule="auto"/>
        <w:jc w:val="both"/>
        <w:rPr>
          <w:rFonts w:ascii="David" w:hAnsi="David" w:cs="David"/>
          <w:sz w:val="24"/>
          <w:szCs w:val="24"/>
        </w:rPr>
      </w:pPr>
      <w:r>
        <w:rPr>
          <w:rFonts w:ascii="David" w:hAnsi="David" w:cs="David" w:hint="cs"/>
          <w:sz w:val="24"/>
          <w:szCs w:val="24"/>
          <w:rtl/>
        </w:rPr>
        <w:t>הסיפא של הסעיף למעשה מביא לידי ביטוי את שיקולי המדיניות הנפוצים בבחינת האחריות ביחס לעוולת הרשלנות.</w:t>
      </w:r>
    </w:p>
    <w:p w14:paraId="78E74AE9" w14:textId="77777777" w:rsidR="00301249" w:rsidRPr="00985784" w:rsidRDefault="00301249" w:rsidP="00301249">
      <w:pPr>
        <w:bidi/>
        <w:spacing w:line="360" w:lineRule="auto"/>
        <w:jc w:val="both"/>
        <w:rPr>
          <w:rFonts w:ascii="David" w:hAnsi="David" w:cs="David"/>
          <w:b/>
          <w:bCs/>
          <w:sz w:val="24"/>
          <w:szCs w:val="24"/>
          <w:u w:val="single"/>
        </w:rPr>
      </w:pPr>
      <w:r>
        <w:rPr>
          <w:rFonts w:ascii="David" w:hAnsi="David" w:cs="David" w:hint="cs"/>
          <w:b/>
          <w:bCs/>
          <w:sz w:val="24"/>
          <w:szCs w:val="24"/>
          <w:u w:val="single"/>
          <w:rtl/>
        </w:rPr>
        <w:t>הולדה בעוולה</w:t>
      </w:r>
    </w:p>
    <w:p w14:paraId="5C31D862" w14:textId="77777777" w:rsidR="00301249" w:rsidRPr="00035222" w:rsidRDefault="00301249" w:rsidP="007316CD">
      <w:pPr>
        <w:pStyle w:val="ListParagraph"/>
        <w:numPr>
          <w:ilvl w:val="0"/>
          <w:numId w:val="30"/>
        </w:numPr>
        <w:bidi/>
        <w:spacing w:line="360" w:lineRule="auto"/>
        <w:jc w:val="both"/>
        <w:rPr>
          <w:rFonts w:ascii="David" w:hAnsi="David" w:cs="David"/>
          <w:sz w:val="24"/>
          <w:szCs w:val="24"/>
        </w:rPr>
      </w:pPr>
      <w:r>
        <w:rPr>
          <w:rFonts w:ascii="David" w:hAnsi="David" w:cs="David" w:hint="cs"/>
          <w:b/>
          <w:bCs/>
          <w:sz w:val="24"/>
          <w:szCs w:val="24"/>
          <w:rtl/>
        </w:rPr>
        <w:t>פס"ד המר</w:t>
      </w:r>
    </w:p>
    <w:p w14:paraId="7F471EA9" w14:textId="77777777" w:rsidR="00301249" w:rsidRDefault="00301249" w:rsidP="007316CD">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תינוק נולד עם מום שהיה ניתן לגלות לפני הלידה ולבצע הפלה. עלתה השאלה האם לצד הנזק שקורה להורים בגין רשלנות הרופא (הולדה בעוולה) קיים גם נזק של התינוק שנולד עם המום (חיים בעוולה).</w:t>
      </w:r>
    </w:p>
    <w:p w14:paraId="66702B49" w14:textId="77777777" w:rsidR="00301249" w:rsidRDefault="00301249" w:rsidP="007316CD">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ביהמ"ש קבע שלא ניתן לייחס לתינוק נזק בגין רשלנות הרופא מאחר שהחלופה היא שהתינוק כלל לא היה בחיים. לא ניתן להעריך מה היה המצב ללא לידת התינוק מאחר שלולא נולד לא הייתה לו היכולת לתבוע בגין הנזק. בנוסף, לקביעה שכזו יהיו השלכות חברתיות בעייתיות ולכן ביהמ"ש קבע שאין לה הצדקה.</w:t>
      </w:r>
    </w:p>
    <w:p w14:paraId="78396CF4" w14:textId="77777777" w:rsidR="00301249" w:rsidRDefault="00301249" w:rsidP="007316CD">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 xml:space="preserve">מכאן שההלכה שנקבעה (בעקבות ועדת מצא) היא שאין להכיר בתביעת הילוד ויש להכיר רק בתביעת ההורים במקרה של הולדה בעוולה. עם זאת, הורחבו הפיצויים שההורים יהיו זכאים לתבוע (בשנות הילדות </w:t>
      </w:r>
      <w:r>
        <w:rPr>
          <w:rFonts w:ascii="David" w:hAnsi="David" w:cs="David"/>
          <w:sz w:val="24"/>
          <w:szCs w:val="24"/>
          <w:rtl/>
        </w:rPr>
        <w:t>–</w:t>
      </w:r>
      <w:r>
        <w:rPr>
          <w:rFonts w:ascii="David" w:hAnsi="David" w:cs="David" w:hint="cs"/>
          <w:sz w:val="24"/>
          <w:szCs w:val="24"/>
          <w:rtl/>
        </w:rPr>
        <w:t xml:space="preserve"> הוצאות עודפות, בשנות הבגרות </w:t>
      </w:r>
      <w:r>
        <w:rPr>
          <w:rFonts w:ascii="David" w:hAnsi="David" w:cs="David"/>
          <w:sz w:val="24"/>
          <w:szCs w:val="24"/>
          <w:rtl/>
        </w:rPr>
        <w:t>–</w:t>
      </w:r>
      <w:r>
        <w:rPr>
          <w:rFonts w:ascii="David" w:hAnsi="David" w:cs="David" w:hint="cs"/>
          <w:sz w:val="24"/>
          <w:szCs w:val="24"/>
          <w:rtl/>
        </w:rPr>
        <w:t xml:space="preserve"> כל הוצאות הטיפול בילד הפגוע).</w:t>
      </w:r>
    </w:p>
    <w:p w14:paraId="4E15B9E3" w14:textId="77777777" w:rsidR="00301249" w:rsidRDefault="00301249" w:rsidP="007316CD">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השלכה נוספת של ההלכה היא שבתביעת ההורים, תקופת ההתיישנות מתחילה מיום הלידה. בתביעת חיים בעוולה תקופת ההתיישנות הייתה מתחילה רק כשהילד מגיע לגיל 18.</w:t>
      </w:r>
    </w:p>
    <w:p w14:paraId="32890D03" w14:textId="77777777" w:rsidR="00301249" w:rsidRDefault="00301249" w:rsidP="007316CD">
      <w:pPr>
        <w:pStyle w:val="ListParagraph"/>
        <w:numPr>
          <w:ilvl w:val="1"/>
          <w:numId w:val="30"/>
        </w:numPr>
        <w:bidi/>
        <w:spacing w:line="360" w:lineRule="auto"/>
        <w:jc w:val="both"/>
        <w:rPr>
          <w:rFonts w:ascii="David" w:hAnsi="David" w:cs="David"/>
          <w:sz w:val="24"/>
          <w:szCs w:val="24"/>
        </w:rPr>
      </w:pPr>
      <w:r>
        <w:rPr>
          <w:rFonts w:ascii="David" w:hAnsi="David" w:cs="David" w:hint="cs"/>
          <w:sz w:val="24"/>
          <w:szCs w:val="24"/>
          <w:rtl/>
        </w:rPr>
        <w:t xml:space="preserve">לפני פס"ד המר ההלכה הייתה הלכת </w:t>
      </w:r>
      <w:proofErr w:type="spellStart"/>
      <w:r>
        <w:rPr>
          <w:rFonts w:ascii="David" w:hAnsi="David" w:cs="David" w:hint="cs"/>
          <w:sz w:val="24"/>
          <w:szCs w:val="24"/>
          <w:rtl/>
        </w:rPr>
        <w:t>זייצוב</w:t>
      </w:r>
      <w:proofErr w:type="spellEnd"/>
      <w:r>
        <w:rPr>
          <w:rFonts w:ascii="David" w:hAnsi="David" w:cs="David" w:hint="cs"/>
          <w:sz w:val="24"/>
          <w:szCs w:val="24"/>
          <w:rtl/>
        </w:rPr>
        <w:t>:</w:t>
      </w:r>
    </w:p>
    <w:p w14:paraId="4EC4F3DF" w14:textId="77777777" w:rsidR="00301249" w:rsidRDefault="00301249" w:rsidP="007316CD">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lastRenderedPageBreak/>
        <w:t>מדובר במקרה דומה בו תינוק נולד עם מום קשה ובשל כך ההורים שלו חיו בסבל גדול במשך שנים רבות, עד שהילד הלך לעולמו.</w:t>
      </w:r>
    </w:p>
    <w:p w14:paraId="74CC8C4C" w14:textId="77777777" w:rsidR="00301249" w:rsidRDefault="00301249" w:rsidP="007316CD">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השופט גולדברג טען שלא ניתן לקבוע שעדיף היה שהתינוק לא היה נולד. עדיף חיים עם מום מאשר אי-חיים, ומכאן שאין להכיר בתביעה של חיים בעוולה. כן ניתן להכיר בתביעה של הולדה בעוולה </w:t>
      </w:r>
      <w:r>
        <w:rPr>
          <w:rFonts w:ascii="David" w:hAnsi="David" w:cs="David"/>
          <w:sz w:val="24"/>
          <w:szCs w:val="24"/>
          <w:rtl/>
        </w:rPr>
        <w:t>–</w:t>
      </w:r>
      <w:r>
        <w:rPr>
          <w:rFonts w:ascii="David" w:hAnsi="David" w:cs="David" w:hint="cs"/>
          <w:sz w:val="24"/>
          <w:szCs w:val="24"/>
          <w:rtl/>
        </w:rPr>
        <w:t xml:space="preserve"> תביעת ההורים את הנזק שנגרם להם עקב הרשלנות של הרופא.</w:t>
      </w:r>
    </w:p>
    <w:p w14:paraId="662F3B17" w14:textId="77777777" w:rsidR="00301249" w:rsidRDefault="00301249" w:rsidP="007316CD">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ברק מצדו טוען שבפועל יש תינוק שיש לו הוצאות, ולכן יש לפסוק לו פיצויים. מכאן שלא משווים תינוק עם מום לתינוק שלא נולד אלא לתינוק בריא.</w:t>
      </w:r>
    </w:p>
    <w:p w14:paraId="3CFAC862" w14:textId="77777777" w:rsidR="00301249" w:rsidRDefault="00301249" w:rsidP="007316CD">
      <w:pPr>
        <w:pStyle w:val="ListParagraph"/>
        <w:numPr>
          <w:ilvl w:val="2"/>
          <w:numId w:val="30"/>
        </w:numPr>
        <w:bidi/>
        <w:spacing w:line="360" w:lineRule="auto"/>
        <w:jc w:val="both"/>
        <w:rPr>
          <w:rFonts w:ascii="David" w:hAnsi="David" w:cs="David"/>
          <w:sz w:val="24"/>
          <w:szCs w:val="24"/>
        </w:rPr>
      </w:pPr>
      <w:r>
        <w:rPr>
          <w:rFonts w:ascii="David" w:hAnsi="David" w:cs="David" w:hint="cs"/>
          <w:sz w:val="24"/>
          <w:szCs w:val="24"/>
          <w:rtl/>
        </w:rPr>
        <w:t xml:space="preserve">הרוב </w:t>
      </w:r>
      <w:proofErr w:type="spellStart"/>
      <w:r>
        <w:rPr>
          <w:rFonts w:ascii="David" w:hAnsi="David" w:cs="David" w:hint="cs"/>
          <w:sz w:val="24"/>
          <w:szCs w:val="24"/>
          <w:rtl/>
        </w:rPr>
        <w:t>בזייצוב</w:t>
      </w:r>
      <w:proofErr w:type="spellEnd"/>
      <w:r>
        <w:rPr>
          <w:rFonts w:ascii="David" w:hAnsi="David" w:cs="David" w:hint="cs"/>
          <w:sz w:val="24"/>
          <w:szCs w:val="24"/>
          <w:rtl/>
        </w:rPr>
        <w:t xml:space="preserve"> הכיר בתביעת הילוד למרות הבעיה הלוגית-פילוסופית. שני שופטים מההרכב הוסיפו עם זאת שבמומים קלים אין להכיר בתביעת הילוד.</w:t>
      </w:r>
    </w:p>
    <w:p w14:paraId="7BE62812" w14:textId="77777777" w:rsidR="00301249" w:rsidRPr="00EA74E4" w:rsidRDefault="00301249" w:rsidP="00301249">
      <w:pPr>
        <w:bidi/>
        <w:spacing w:line="360" w:lineRule="auto"/>
        <w:jc w:val="both"/>
        <w:rPr>
          <w:rFonts w:ascii="David" w:hAnsi="David" w:cs="David"/>
          <w:b/>
          <w:bCs/>
          <w:sz w:val="24"/>
          <w:szCs w:val="24"/>
          <w:u w:val="single"/>
        </w:rPr>
      </w:pPr>
      <w:r>
        <w:rPr>
          <w:rFonts w:ascii="David" w:hAnsi="David" w:cs="David" w:hint="cs"/>
          <w:b/>
          <w:bCs/>
          <w:sz w:val="24"/>
          <w:szCs w:val="24"/>
          <w:u w:val="single"/>
          <w:rtl/>
        </w:rPr>
        <w:t>מצג שווא רשלני</w:t>
      </w:r>
    </w:p>
    <w:p w14:paraId="479C3DE3" w14:textId="77777777" w:rsidR="00301249" w:rsidRPr="00C84A52" w:rsidRDefault="00301249" w:rsidP="007316CD">
      <w:pPr>
        <w:pStyle w:val="ListParagraph"/>
        <w:numPr>
          <w:ilvl w:val="0"/>
          <w:numId w:val="31"/>
        </w:numPr>
        <w:bidi/>
        <w:spacing w:line="360" w:lineRule="auto"/>
        <w:jc w:val="both"/>
        <w:rPr>
          <w:rFonts w:ascii="David" w:hAnsi="David" w:cs="David"/>
          <w:sz w:val="24"/>
          <w:szCs w:val="24"/>
        </w:rPr>
      </w:pPr>
      <w:r>
        <w:rPr>
          <w:rFonts w:ascii="David" w:hAnsi="David" w:cs="David" w:hint="cs"/>
          <w:b/>
          <w:bCs/>
          <w:sz w:val="24"/>
          <w:szCs w:val="24"/>
          <w:rtl/>
        </w:rPr>
        <w:t>הגדרה</w:t>
      </w:r>
    </w:p>
    <w:p w14:paraId="4FFF1756" w14:textId="77777777" w:rsidR="00301249" w:rsidRDefault="00301249" w:rsidP="007316CD">
      <w:pPr>
        <w:pStyle w:val="ListParagraph"/>
        <w:numPr>
          <w:ilvl w:val="1"/>
          <w:numId w:val="31"/>
        </w:numPr>
        <w:bidi/>
        <w:spacing w:line="360" w:lineRule="auto"/>
        <w:jc w:val="both"/>
        <w:rPr>
          <w:rFonts w:ascii="David" w:hAnsi="David" w:cs="David"/>
          <w:sz w:val="24"/>
          <w:szCs w:val="24"/>
        </w:rPr>
      </w:pPr>
      <w:r w:rsidRPr="00332B20">
        <w:rPr>
          <w:rFonts w:ascii="David" w:hAnsi="David" w:cs="David" w:hint="cs"/>
          <w:sz w:val="24"/>
          <w:szCs w:val="24"/>
          <w:u w:val="single"/>
          <w:rtl/>
        </w:rPr>
        <w:t>מצג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תיאור מצב מציאות מסוים.</w:t>
      </w:r>
    </w:p>
    <w:p w14:paraId="082F3156" w14:textId="77777777" w:rsidR="00301249" w:rsidRDefault="00301249" w:rsidP="007316CD">
      <w:pPr>
        <w:pStyle w:val="ListParagraph"/>
        <w:numPr>
          <w:ilvl w:val="1"/>
          <w:numId w:val="31"/>
        </w:numPr>
        <w:bidi/>
        <w:spacing w:line="360" w:lineRule="auto"/>
        <w:jc w:val="both"/>
        <w:rPr>
          <w:rFonts w:ascii="David" w:hAnsi="David" w:cs="David"/>
          <w:sz w:val="24"/>
          <w:szCs w:val="24"/>
        </w:rPr>
      </w:pPr>
      <w:r w:rsidRPr="00332B20">
        <w:rPr>
          <w:rFonts w:ascii="David" w:hAnsi="David" w:cs="David" w:hint="cs"/>
          <w:sz w:val="24"/>
          <w:szCs w:val="24"/>
          <w:u w:val="single"/>
          <w:rtl/>
        </w:rPr>
        <w:t>מצג שווא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תיאור מצב מציאות שלא תואם את המציאות כפי שהיא באמת.</w:t>
      </w:r>
    </w:p>
    <w:p w14:paraId="158463B9" w14:textId="77777777" w:rsidR="00301249" w:rsidRDefault="00301249" w:rsidP="007316CD">
      <w:pPr>
        <w:pStyle w:val="ListParagraph"/>
        <w:numPr>
          <w:ilvl w:val="1"/>
          <w:numId w:val="31"/>
        </w:numPr>
        <w:bidi/>
        <w:spacing w:line="360" w:lineRule="auto"/>
        <w:jc w:val="both"/>
        <w:rPr>
          <w:rFonts w:ascii="David" w:hAnsi="David" w:cs="David"/>
          <w:sz w:val="24"/>
          <w:szCs w:val="24"/>
        </w:rPr>
      </w:pPr>
      <w:r w:rsidRPr="00332B20">
        <w:rPr>
          <w:rFonts w:ascii="David" w:hAnsi="David" w:cs="David" w:hint="cs"/>
          <w:sz w:val="24"/>
          <w:szCs w:val="24"/>
          <w:u w:val="single"/>
          <w:rtl/>
        </w:rPr>
        <w:t>מצג שווא רשלני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אמירה רשלנית (בניגוד למה שהאדם הסביר היה אומר) שמתארת תיאור מציאות שגוי.</w:t>
      </w:r>
    </w:p>
    <w:p w14:paraId="12F25B85" w14:textId="77777777" w:rsidR="00301249" w:rsidRPr="007A4477" w:rsidRDefault="00301249" w:rsidP="007316CD">
      <w:pPr>
        <w:pStyle w:val="ListParagraph"/>
        <w:numPr>
          <w:ilvl w:val="0"/>
          <w:numId w:val="31"/>
        </w:numPr>
        <w:bidi/>
        <w:spacing w:line="360" w:lineRule="auto"/>
        <w:jc w:val="both"/>
        <w:rPr>
          <w:rFonts w:ascii="David" w:hAnsi="David" w:cs="David"/>
          <w:sz w:val="24"/>
          <w:szCs w:val="24"/>
        </w:rPr>
      </w:pPr>
      <w:r>
        <w:rPr>
          <w:rFonts w:ascii="David" w:hAnsi="David" w:cs="David" w:hint="cs"/>
          <w:b/>
          <w:bCs/>
          <w:sz w:val="24"/>
          <w:szCs w:val="24"/>
          <w:rtl/>
        </w:rPr>
        <w:t>רקע היסטורי</w:t>
      </w:r>
    </w:p>
    <w:p w14:paraId="76ADB057" w14:textId="77777777" w:rsidR="00301249" w:rsidRPr="000E531E" w:rsidRDefault="00301249" w:rsidP="007316CD">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משפט אנגלי</w:t>
      </w:r>
    </w:p>
    <w:p w14:paraId="0052EE33"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 xml:space="preserve">בתחילת הדרך, בתי המשפט לא הכירו באחריות בגין מצג שווא רשלני (פס"ד </w:t>
      </w:r>
      <w:proofErr w:type="spellStart"/>
      <w:r>
        <w:rPr>
          <w:rFonts w:ascii="David" w:hAnsi="David" w:cs="David" w:hint="cs"/>
          <w:sz w:val="24"/>
          <w:szCs w:val="24"/>
          <w:rtl/>
        </w:rPr>
        <w:t>קנדלר</w:t>
      </w:r>
      <w:proofErr w:type="spellEnd"/>
      <w:r>
        <w:rPr>
          <w:rFonts w:ascii="David" w:hAnsi="David" w:cs="David" w:hint="cs"/>
          <w:sz w:val="24"/>
          <w:szCs w:val="24"/>
          <w:rtl/>
        </w:rPr>
        <w:t xml:space="preserve"> נ' קריין). הסיבות העיקריות בגינן לא הוטלה אחריות הן שהנזק נגרם ע"י דיבור ולא ע"י מעשה, וכן שהנזק היה כלכלי (בניגוד לנזק רכוש או לנזק גוף).</w:t>
      </w:r>
    </w:p>
    <w:p w14:paraId="0888BFEC"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 xml:space="preserve">בשנת 1963 חל מפנה (פס"ד הדלי ברן נ' הלר) </w:t>
      </w:r>
      <w:r>
        <w:rPr>
          <w:rFonts w:ascii="David" w:hAnsi="David" w:cs="David"/>
          <w:sz w:val="24"/>
          <w:szCs w:val="24"/>
          <w:rtl/>
        </w:rPr>
        <w:t>–</w:t>
      </w:r>
      <w:r>
        <w:rPr>
          <w:rFonts w:ascii="David" w:hAnsi="David" w:cs="David" w:hint="cs"/>
          <w:sz w:val="24"/>
          <w:szCs w:val="24"/>
          <w:rtl/>
        </w:rPr>
        <w:t xml:space="preserve"> ביהמ"ש קבע שיכולה להיות אחריות בגין מצג שווא רשלני, אך במקרה הנדון אין אחריות מאחר שהנתבע הסתייג מדבריו במכתב בו הציג את המצג.</w:t>
      </w:r>
    </w:p>
    <w:p w14:paraId="0137665B" w14:textId="77777777" w:rsidR="00301249" w:rsidRPr="0066198C" w:rsidRDefault="00301249" w:rsidP="007316CD">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משפט עברי</w:t>
      </w:r>
    </w:p>
    <w:p w14:paraId="455E5397"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 xml:space="preserve">"מראה דינר לשולחני ונמצא רע... בין אומן בין הדיוט חייב" (תלמוד בבלי, בבא קמא דף </w:t>
      </w:r>
      <w:proofErr w:type="spellStart"/>
      <w:r>
        <w:rPr>
          <w:rFonts w:ascii="David" w:hAnsi="David" w:cs="David" w:hint="cs"/>
          <w:sz w:val="24"/>
          <w:szCs w:val="24"/>
          <w:rtl/>
        </w:rPr>
        <w:t>צט</w:t>
      </w:r>
      <w:proofErr w:type="spellEnd"/>
      <w:r>
        <w:rPr>
          <w:rFonts w:ascii="David" w:hAnsi="David" w:cs="David" w:hint="cs"/>
          <w:sz w:val="24"/>
          <w:szCs w:val="24"/>
          <w:rtl/>
        </w:rPr>
        <w:t>).</w:t>
      </w:r>
    </w:p>
    <w:p w14:paraId="4EB9AEB0"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מדובר במקרה בו חלפן כספים (שולחני) שמעיד על מטבע שהוא טוב ובדיעבד נמצא שהמטבע רע. במקרה כזה חלה על החלפן האחריות על טיב המטבע.</w:t>
      </w:r>
    </w:p>
    <w:p w14:paraId="446F6463" w14:textId="77777777" w:rsidR="00301249" w:rsidRDefault="00301249" w:rsidP="007316CD">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ויינשטיין</w:t>
      </w:r>
      <w:proofErr w:type="spellEnd"/>
      <w:r>
        <w:rPr>
          <w:rFonts w:ascii="David" w:hAnsi="David" w:cs="David" w:hint="cs"/>
          <w:sz w:val="24"/>
          <w:szCs w:val="24"/>
          <w:u w:val="single"/>
          <w:rtl/>
        </w:rPr>
        <w:t xml:space="preserve"> נ' קדימה</w:t>
      </w:r>
    </w:p>
    <w:p w14:paraId="006B0AA0"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עניין זה עלה בביהמ"ש בשנות ה-50 (</w:t>
      </w:r>
      <w:proofErr w:type="spellStart"/>
      <w:r>
        <w:rPr>
          <w:rFonts w:ascii="David" w:hAnsi="David" w:cs="David" w:hint="cs"/>
          <w:sz w:val="24"/>
          <w:szCs w:val="24"/>
          <w:rtl/>
        </w:rPr>
        <w:t>וינשטיין</w:t>
      </w:r>
      <w:proofErr w:type="spellEnd"/>
      <w:r>
        <w:rPr>
          <w:rFonts w:ascii="David" w:hAnsi="David" w:cs="David" w:hint="cs"/>
          <w:sz w:val="24"/>
          <w:szCs w:val="24"/>
          <w:rtl/>
        </w:rPr>
        <w:t xml:space="preserve"> נ' קדימה </w:t>
      </w:r>
      <w:r>
        <w:rPr>
          <w:rFonts w:ascii="David" w:hAnsi="David" w:cs="David"/>
          <w:sz w:val="24"/>
          <w:szCs w:val="24"/>
          <w:rtl/>
        </w:rPr>
        <w:t>–</w:t>
      </w:r>
      <w:r>
        <w:rPr>
          <w:rFonts w:ascii="David" w:hAnsi="David" w:cs="David" w:hint="cs"/>
          <w:sz w:val="24"/>
          <w:szCs w:val="24"/>
          <w:rtl/>
        </w:rPr>
        <w:t xml:space="preserve"> עיריית קדימה רצתה לבנות בריכה לאגירת מים וקיבלה לטובת כך </w:t>
      </w:r>
      <w:proofErr w:type="spellStart"/>
      <w:r>
        <w:rPr>
          <w:rFonts w:ascii="David" w:hAnsi="David" w:cs="David" w:hint="cs"/>
          <w:sz w:val="24"/>
          <w:szCs w:val="24"/>
          <w:rtl/>
        </w:rPr>
        <w:t>תכניות</w:t>
      </w:r>
      <w:proofErr w:type="spellEnd"/>
      <w:r>
        <w:rPr>
          <w:rFonts w:ascii="David" w:hAnsi="David" w:cs="David" w:hint="cs"/>
          <w:sz w:val="24"/>
          <w:szCs w:val="24"/>
          <w:rtl/>
        </w:rPr>
        <w:t xml:space="preserve"> ממהנדס. העירייה מסרה את </w:t>
      </w:r>
      <w:proofErr w:type="spellStart"/>
      <w:r>
        <w:rPr>
          <w:rFonts w:ascii="David" w:hAnsi="David" w:cs="David" w:hint="cs"/>
          <w:sz w:val="24"/>
          <w:szCs w:val="24"/>
          <w:rtl/>
        </w:rPr>
        <w:t>התכניות</w:t>
      </w:r>
      <w:proofErr w:type="spellEnd"/>
      <w:r>
        <w:rPr>
          <w:rFonts w:ascii="David" w:hAnsi="David" w:cs="David" w:hint="cs"/>
          <w:sz w:val="24"/>
          <w:szCs w:val="24"/>
          <w:rtl/>
        </w:rPr>
        <w:t xml:space="preserve"> לקבלן שבנה אותה לפי התכנון, ולאחר הבניה התברר שהבריכה דולפת מאחר </w:t>
      </w:r>
      <w:proofErr w:type="spellStart"/>
      <w:r>
        <w:rPr>
          <w:rFonts w:ascii="David" w:hAnsi="David" w:cs="David" w:hint="cs"/>
          <w:sz w:val="24"/>
          <w:szCs w:val="24"/>
          <w:rtl/>
        </w:rPr>
        <w:t>שתכניות</w:t>
      </w:r>
      <w:proofErr w:type="spellEnd"/>
      <w:r>
        <w:rPr>
          <w:rFonts w:ascii="David" w:hAnsi="David" w:cs="David" w:hint="cs"/>
          <w:sz w:val="24"/>
          <w:szCs w:val="24"/>
          <w:rtl/>
        </w:rPr>
        <w:t xml:space="preserve"> המהנדס היו פגומות. מאחר שהבריכה לא הייתה לשביעות רצונה של העירייה היא לא שילמה לקבלן) </w:t>
      </w:r>
      <w:r>
        <w:rPr>
          <w:rFonts w:ascii="David" w:hAnsi="David" w:cs="David"/>
          <w:sz w:val="24"/>
          <w:szCs w:val="24"/>
          <w:rtl/>
        </w:rPr>
        <w:t>–</w:t>
      </w:r>
      <w:r>
        <w:rPr>
          <w:rFonts w:ascii="David" w:hAnsi="David" w:cs="David" w:hint="cs"/>
          <w:sz w:val="24"/>
          <w:szCs w:val="24"/>
          <w:rtl/>
        </w:rPr>
        <w:t xml:space="preserve"> למרות שביהמ"ש היה מחויב למשפט האנגלי, בו באותה העת לא הכירו במצג שווא רשלני כמטיל אחריות נזיקית, השופט אגרנט קבע שניתן, בהתבסס על פקודת הנזיקין, להטיל אחריות נזיקית בגין מצג שווא רשלני.</w:t>
      </w:r>
    </w:p>
    <w:p w14:paraId="25835BBE"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להטלת אחריות בגין מצג שווא רשלני יש חמישה תנאים:</w:t>
      </w:r>
    </w:p>
    <w:p w14:paraId="3B6343AB" w14:textId="77777777" w:rsidR="00301249" w:rsidRDefault="00301249" w:rsidP="007316CD">
      <w:pPr>
        <w:pStyle w:val="ListParagraph"/>
        <w:numPr>
          <w:ilvl w:val="3"/>
          <w:numId w:val="31"/>
        </w:numPr>
        <w:bidi/>
        <w:spacing w:line="360" w:lineRule="auto"/>
        <w:jc w:val="both"/>
        <w:rPr>
          <w:rFonts w:ascii="David" w:hAnsi="David" w:cs="David"/>
          <w:sz w:val="24"/>
          <w:szCs w:val="24"/>
        </w:rPr>
      </w:pPr>
      <w:r>
        <w:rPr>
          <w:rFonts w:ascii="David" w:hAnsi="David" w:cs="David" w:hint="cs"/>
          <w:sz w:val="24"/>
          <w:szCs w:val="24"/>
          <w:rtl/>
        </w:rPr>
        <w:lastRenderedPageBreak/>
        <w:t xml:space="preserve">מצג שווא שניתן בהקשר </w:t>
      </w:r>
      <w:r w:rsidRPr="005B4B24">
        <w:rPr>
          <w:rFonts w:ascii="David" w:hAnsi="David" w:cs="David" w:hint="cs"/>
          <w:b/>
          <w:bCs/>
          <w:sz w:val="24"/>
          <w:szCs w:val="24"/>
          <w:rtl/>
        </w:rPr>
        <w:t>לעסקה מסוימת ובמהלך העסקים הרגיל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במהלך שיחה אקראית.</w:t>
      </w:r>
    </w:p>
    <w:p w14:paraId="6A27CC93" w14:textId="77777777" w:rsidR="00301249" w:rsidRDefault="00301249" w:rsidP="007316CD">
      <w:pPr>
        <w:pStyle w:val="ListParagraph"/>
        <w:numPr>
          <w:ilvl w:val="3"/>
          <w:numId w:val="31"/>
        </w:numPr>
        <w:bidi/>
        <w:spacing w:line="360" w:lineRule="auto"/>
        <w:jc w:val="both"/>
        <w:rPr>
          <w:rFonts w:ascii="David" w:hAnsi="David" w:cs="David"/>
          <w:sz w:val="24"/>
          <w:szCs w:val="24"/>
        </w:rPr>
      </w:pPr>
      <w:r>
        <w:rPr>
          <w:rFonts w:ascii="David" w:hAnsi="David" w:cs="David" w:hint="cs"/>
          <w:sz w:val="24"/>
          <w:szCs w:val="24"/>
          <w:rtl/>
        </w:rPr>
        <w:t xml:space="preserve">הנתבע ידע או צריך היה לדעת שהתובע או אנשים מסוגו </w:t>
      </w:r>
      <w:r w:rsidRPr="005B4B24">
        <w:rPr>
          <w:rFonts w:ascii="David" w:hAnsi="David" w:cs="David" w:hint="cs"/>
          <w:b/>
          <w:bCs/>
          <w:sz w:val="24"/>
          <w:szCs w:val="24"/>
          <w:rtl/>
        </w:rPr>
        <w:t>עתידים</w:t>
      </w:r>
      <w:r>
        <w:rPr>
          <w:rFonts w:ascii="David" w:hAnsi="David" w:cs="David" w:hint="cs"/>
          <w:sz w:val="24"/>
          <w:szCs w:val="24"/>
          <w:rtl/>
        </w:rPr>
        <w:t xml:space="preserve"> </w:t>
      </w:r>
      <w:r w:rsidRPr="005B4B24">
        <w:rPr>
          <w:rFonts w:ascii="David" w:hAnsi="David" w:cs="David" w:hint="cs"/>
          <w:b/>
          <w:bCs/>
          <w:sz w:val="24"/>
          <w:szCs w:val="24"/>
          <w:rtl/>
        </w:rPr>
        <w:t>להסתמך</w:t>
      </w:r>
      <w:r>
        <w:rPr>
          <w:rFonts w:ascii="David" w:hAnsi="David" w:cs="David" w:hint="cs"/>
          <w:sz w:val="24"/>
          <w:szCs w:val="24"/>
          <w:rtl/>
        </w:rPr>
        <w:t xml:space="preserve"> על המצג. ניתן לחלק תנאי זה לשני חלקים </w:t>
      </w:r>
      <w:r>
        <w:rPr>
          <w:rFonts w:ascii="David" w:hAnsi="David" w:cs="David"/>
          <w:sz w:val="24"/>
          <w:szCs w:val="24"/>
          <w:rtl/>
        </w:rPr>
        <w:t>–</w:t>
      </w:r>
      <w:r>
        <w:rPr>
          <w:rFonts w:ascii="David" w:hAnsi="David" w:cs="David" w:hint="cs"/>
          <w:sz w:val="24"/>
          <w:szCs w:val="24"/>
          <w:rtl/>
        </w:rPr>
        <w:t xml:space="preserve"> א. הנתבע ידע שיסתמכו עליו; ב. הסתמכו בפועל על דברי הנתבע.</w:t>
      </w:r>
    </w:p>
    <w:p w14:paraId="13E016A5" w14:textId="77777777" w:rsidR="00301249" w:rsidRDefault="00301249" w:rsidP="007316CD">
      <w:pPr>
        <w:pStyle w:val="ListParagraph"/>
        <w:numPr>
          <w:ilvl w:val="3"/>
          <w:numId w:val="31"/>
        </w:numPr>
        <w:bidi/>
        <w:spacing w:line="360" w:lineRule="auto"/>
        <w:jc w:val="both"/>
        <w:rPr>
          <w:rFonts w:ascii="David" w:hAnsi="David" w:cs="David"/>
          <w:sz w:val="24"/>
          <w:szCs w:val="24"/>
        </w:rPr>
      </w:pPr>
      <w:r>
        <w:rPr>
          <w:rFonts w:ascii="David" w:hAnsi="David" w:cs="David" w:hint="cs"/>
          <w:sz w:val="24"/>
          <w:szCs w:val="24"/>
          <w:rtl/>
        </w:rPr>
        <w:t xml:space="preserve">האנשים המסתמכים יהיו </w:t>
      </w:r>
      <w:r w:rsidRPr="00316431">
        <w:rPr>
          <w:rFonts w:ascii="David" w:hAnsi="David" w:cs="David" w:hint="cs"/>
          <w:b/>
          <w:bCs/>
          <w:sz w:val="24"/>
          <w:szCs w:val="24"/>
          <w:rtl/>
        </w:rPr>
        <w:t>מוגדרים וידועים</w:t>
      </w:r>
      <w:r>
        <w:rPr>
          <w:rFonts w:ascii="David" w:hAnsi="David" w:cs="David" w:hint="cs"/>
          <w:sz w:val="24"/>
          <w:szCs w:val="24"/>
          <w:rtl/>
        </w:rPr>
        <w:t>.</w:t>
      </w:r>
    </w:p>
    <w:p w14:paraId="16D1795B" w14:textId="77777777" w:rsidR="00301249" w:rsidRDefault="00301249" w:rsidP="007316CD">
      <w:pPr>
        <w:pStyle w:val="ListParagraph"/>
        <w:numPr>
          <w:ilvl w:val="3"/>
          <w:numId w:val="31"/>
        </w:numPr>
        <w:bidi/>
        <w:spacing w:line="360" w:lineRule="auto"/>
        <w:jc w:val="both"/>
        <w:rPr>
          <w:rFonts w:ascii="David" w:hAnsi="David" w:cs="David"/>
          <w:sz w:val="24"/>
          <w:szCs w:val="24"/>
        </w:rPr>
      </w:pPr>
      <w:r>
        <w:rPr>
          <w:rFonts w:ascii="David" w:hAnsi="David" w:cs="David" w:hint="cs"/>
          <w:sz w:val="24"/>
          <w:szCs w:val="24"/>
          <w:rtl/>
        </w:rPr>
        <w:t xml:space="preserve">הנזקים הכספיים ניתנים </w:t>
      </w:r>
      <w:r w:rsidRPr="00402F0B">
        <w:rPr>
          <w:rFonts w:ascii="David" w:hAnsi="David" w:cs="David" w:hint="cs"/>
          <w:b/>
          <w:bCs/>
          <w:sz w:val="24"/>
          <w:szCs w:val="24"/>
          <w:rtl/>
        </w:rPr>
        <w:t>להגדרה מראש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תוטל אחריות נזיקית על שיעורי סיכון לא סבירים.</w:t>
      </w:r>
    </w:p>
    <w:p w14:paraId="7D29617C" w14:textId="77777777" w:rsidR="00301249" w:rsidRDefault="00301249" w:rsidP="007316CD">
      <w:pPr>
        <w:pStyle w:val="ListParagraph"/>
        <w:numPr>
          <w:ilvl w:val="3"/>
          <w:numId w:val="31"/>
        </w:numPr>
        <w:bidi/>
        <w:spacing w:line="360" w:lineRule="auto"/>
        <w:jc w:val="both"/>
        <w:rPr>
          <w:rFonts w:ascii="David" w:hAnsi="David" w:cs="David"/>
          <w:sz w:val="24"/>
          <w:szCs w:val="24"/>
        </w:rPr>
      </w:pPr>
      <w:r>
        <w:rPr>
          <w:rFonts w:ascii="David" w:hAnsi="David" w:cs="David" w:hint="cs"/>
          <w:sz w:val="24"/>
          <w:szCs w:val="24"/>
          <w:rtl/>
        </w:rPr>
        <w:t xml:space="preserve">המצג לא יהיה כפוף </w:t>
      </w:r>
      <w:r w:rsidRPr="00D642EE">
        <w:rPr>
          <w:rFonts w:ascii="David" w:hAnsi="David" w:cs="David" w:hint="cs"/>
          <w:b/>
          <w:bCs/>
          <w:sz w:val="24"/>
          <w:szCs w:val="24"/>
          <w:rtl/>
        </w:rPr>
        <w:t>לבדיקת ביניים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תנאי זה בוטל מאוחר יותר, וכיום הגישה היא שגם מי שמציג מצג שנבדק בהמשך ע"י גורם נוסף, שניהם יישאו באחריות. אפשרות לחלוקת האחריות היא הטלת אחריות על נותן המצג הראשון והטלת אחריות של אשם תורם על נותן המצג השני.</w:t>
      </w:r>
    </w:p>
    <w:p w14:paraId="378DD28D" w14:textId="77777777" w:rsidR="00301249" w:rsidRPr="008867E3" w:rsidRDefault="00301249" w:rsidP="007316CD">
      <w:pPr>
        <w:pStyle w:val="ListParagraph"/>
        <w:numPr>
          <w:ilvl w:val="0"/>
          <w:numId w:val="31"/>
        </w:numPr>
        <w:bidi/>
        <w:spacing w:line="360" w:lineRule="auto"/>
        <w:jc w:val="both"/>
        <w:rPr>
          <w:rFonts w:ascii="David" w:hAnsi="David" w:cs="David"/>
          <w:sz w:val="24"/>
          <w:szCs w:val="24"/>
        </w:rPr>
      </w:pPr>
      <w:r>
        <w:rPr>
          <w:rFonts w:ascii="David" w:hAnsi="David" w:cs="David" w:hint="cs"/>
          <w:b/>
          <w:bCs/>
          <w:sz w:val="24"/>
          <w:szCs w:val="24"/>
          <w:rtl/>
        </w:rPr>
        <w:t>שיקולי מדיניות לפיצוי בגין נזק כלכלי טהור</w:t>
      </w:r>
    </w:p>
    <w:p w14:paraId="56D3327A" w14:textId="77777777" w:rsidR="00301249" w:rsidRPr="008867E3" w:rsidRDefault="00301249" w:rsidP="007316CD">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שיקולים נגד</w:t>
      </w:r>
    </w:p>
    <w:p w14:paraId="7F44688E"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הרחבת מעגל התובעים.</w:t>
      </w:r>
    </w:p>
    <w:p w14:paraId="7E6C018C"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קשיי הוכחת סיבתיות.</w:t>
      </w:r>
    </w:p>
    <w:p w14:paraId="108462B4"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נזקים זניחים.</w:t>
      </w:r>
    </w:p>
    <w:p w14:paraId="41CB5D32"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הניזוק הוא מונע הנזק הזול ביותר.</w:t>
      </w:r>
    </w:p>
    <w:p w14:paraId="31C31DC8"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אין מדובר בנזק חברתי.</w:t>
      </w:r>
    </w:p>
    <w:p w14:paraId="255A5A99" w14:textId="77777777" w:rsidR="00301249" w:rsidRPr="00F31C1E" w:rsidRDefault="00301249" w:rsidP="007316CD">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שיקולים בעד</w:t>
      </w:r>
    </w:p>
    <w:p w14:paraId="16526A5D"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מדובר בנזק ככל נזק.</w:t>
      </w:r>
    </w:p>
    <w:p w14:paraId="72C72FE6"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נזק כלכלי טהור עלול להוביל לנזק מוחשי, ואין סיבה להמתין שהנזק המוחשי יקרה.</w:t>
      </w:r>
    </w:p>
    <w:p w14:paraId="5E857AA5" w14:textId="77777777" w:rsidR="00301249" w:rsidRDefault="00301249" w:rsidP="007316CD">
      <w:pPr>
        <w:pStyle w:val="ListParagraph"/>
        <w:numPr>
          <w:ilvl w:val="2"/>
          <w:numId w:val="31"/>
        </w:numPr>
        <w:bidi/>
        <w:spacing w:line="360" w:lineRule="auto"/>
        <w:jc w:val="both"/>
        <w:rPr>
          <w:rFonts w:ascii="David" w:hAnsi="David" w:cs="David"/>
          <w:sz w:val="24"/>
          <w:szCs w:val="24"/>
        </w:rPr>
      </w:pPr>
      <w:r>
        <w:rPr>
          <w:rFonts w:ascii="David" w:hAnsi="David" w:cs="David" w:hint="cs"/>
          <w:sz w:val="24"/>
          <w:szCs w:val="24"/>
          <w:rtl/>
        </w:rPr>
        <w:t>החצנת עלויות (העברת הנטל לנפגע) תוביל לתת-הרתעה.</w:t>
      </w:r>
    </w:p>
    <w:p w14:paraId="41BF01F4" w14:textId="77777777" w:rsidR="00301249" w:rsidRDefault="00301249" w:rsidP="007316CD">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rtl/>
        </w:rPr>
        <w:t>בארץ יש הכרה מלאה, בהסתמך על הגדרת הנזק בס' 2 בפקודת הנזיקין.</w:t>
      </w:r>
    </w:p>
    <w:p w14:paraId="57BACAB3" w14:textId="77777777" w:rsidR="00301249" w:rsidRPr="00737EE0" w:rsidRDefault="00301249" w:rsidP="007316CD">
      <w:pPr>
        <w:pStyle w:val="ListParagraph"/>
        <w:numPr>
          <w:ilvl w:val="0"/>
          <w:numId w:val="31"/>
        </w:numPr>
        <w:bidi/>
        <w:spacing w:line="360" w:lineRule="auto"/>
        <w:jc w:val="both"/>
        <w:rPr>
          <w:rFonts w:ascii="David" w:hAnsi="David" w:cs="David"/>
          <w:sz w:val="24"/>
          <w:szCs w:val="24"/>
        </w:rPr>
      </w:pPr>
      <w:r>
        <w:rPr>
          <w:rFonts w:ascii="David" w:hAnsi="David" w:cs="David" w:hint="cs"/>
          <w:b/>
          <w:bCs/>
          <w:sz w:val="24"/>
          <w:szCs w:val="24"/>
          <w:rtl/>
        </w:rPr>
        <w:t>תנאים להטלת אחריות בגין מצג שווא רשלני</w:t>
      </w:r>
    </w:p>
    <w:p w14:paraId="33FF25CC" w14:textId="77777777" w:rsidR="00301249" w:rsidRDefault="00301249" w:rsidP="007316CD">
      <w:pPr>
        <w:pStyle w:val="ListParagraph"/>
        <w:numPr>
          <w:ilvl w:val="1"/>
          <w:numId w:val="31"/>
        </w:numPr>
        <w:bidi/>
        <w:spacing w:line="360" w:lineRule="auto"/>
        <w:jc w:val="both"/>
        <w:rPr>
          <w:rFonts w:ascii="David" w:hAnsi="David" w:cs="David"/>
          <w:sz w:val="24"/>
          <w:szCs w:val="24"/>
        </w:rPr>
      </w:pPr>
      <w:r w:rsidRPr="00901C49">
        <w:rPr>
          <w:rFonts w:ascii="David" w:hAnsi="David" w:cs="David" w:hint="cs"/>
          <w:sz w:val="24"/>
          <w:szCs w:val="24"/>
          <w:u w:val="single"/>
          <w:rtl/>
        </w:rPr>
        <w:t>מתי מתקיימת הסתמכות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הסתמכות מתקיימת כשמדובר במהלך העסקים הרגיל.</w:t>
      </w:r>
    </w:p>
    <w:p w14:paraId="5E59C4BF" w14:textId="77777777" w:rsidR="00301249" w:rsidRDefault="00301249" w:rsidP="007316CD">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האם מתחייב כי יהיה זה בעל מקצוע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ברגע שמתקיים תנאי ההסתמכות, אין חובה שמוסר המצג יהיה בעל מקצוע. השאלה היא איך מוסר המידע הציג את עצמו ואיך מי שנפגע תפס אותו.</w:t>
      </w:r>
    </w:p>
    <w:p w14:paraId="34DDB1B9" w14:textId="77777777" w:rsidR="00301249" w:rsidRDefault="00301249" w:rsidP="007316CD">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האם צריך שנותן המצג יקבל תשלום בעבור המידע שמסר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השכר תורם לרצינות ולהסתמכות שבסיטואציה. עם זאת, לא נחוץ שיהיה תשלום ע"מ להטיל אחריות בגין מצג שווא רשלני.</w:t>
      </w:r>
    </w:p>
    <w:p w14:paraId="37F7D3FC" w14:textId="77777777" w:rsidR="00301249" w:rsidRDefault="00301249" w:rsidP="007316CD">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t>מצג לגבי הדין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קיימת חזקה של ידיעת הדין (כל האזרחים יודעים את הדין), אולם ברגע שמישהו פונה לעו"ד הוא נקט את האמצעים הרלוונטיים ע"מ לדעת את הדין ועו"ד צריך לדעת שהוא מסתמך עליו. סוגיה זו נדונה בפס"ד קני בתים בע"מ (קבלן שבנה מעל הגובה המותר עפ"י </w:t>
      </w:r>
      <w:proofErr w:type="spellStart"/>
      <w:r>
        <w:rPr>
          <w:rFonts w:ascii="David" w:hAnsi="David" w:cs="David" w:hint="cs"/>
          <w:sz w:val="24"/>
          <w:szCs w:val="24"/>
          <w:rtl/>
        </w:rPr>
        <w:t>התכנית</w:t>
      </w:r>
      <w:proofErr w:type="spellEnd"/>
      <w:r>
        <w:rPr>
          <w:rFonts w:ascii="David" w:hAnsi="David" w:cs="David" w:hint="cs"/>
          <w:sz w:val="24"/>
          <w:szCs w:val="24"/>
          <w:rtl/>
        </w:rPr>
        <w:t xml:space="preserve"> בהתבסס על בקשה של אדריכל העירייה. ועדת תכנון ובניה המחוזית ביטלה לקבלן את היתר הבנייה. הקבלן תבע את ועדת תכנון ובנייה של נתניה בשל מצג שווא רשלני) </w:t>
      </w:r>
      <w:r>
        <w:rPr>
          <w:rFonts w:ascii="David" w:hAnsi="David" w:cs="David"/>
          <w:sz w:val="24"/>
          <w:szCs w:val="24"/>
          <w:rtl/>
        </w:rPr>
        <w:t>–</w:t>
      </w:r>
      <w:r>
        <w:rPr>
          <w:rFonts w:ascii="David" w:hAnsi="David" w:cs="David" w:hint="cs"/>
          <w:sz w:val="24"/>
          <w:szCs w:val="24"/>
          <w:rtl/>
        </w:rPr>
        <w:t xml:space="preserve"> עיריית נתניה טענה שיש חזקת ידיעת הדין ושהקבלן צריך לדעת שאסור לו לבנות בניגוד </w:t>
      </w:r>
      <w:proofErr w:type="spellStart"/>
      <w:r>
        <w:rPr>
          <w:rFonts w:ascii="David" w:hAnsi="David" w:cs="David" w:hint="cs"/>
          <w:sz w:val="24"/>
          <w:szCs w:val="24"/>
          <w:rtl/>
        </w:rPr>
        <w:t>לתכנית</w:t>
      </w:r>
      <w:proofErr w:type="spellEnd"/>
      <w:r>
        <w:rPr>
          <w:rFonts w:ascii="David" w:hAnsi="David" w:cs="David" w:hint="cs"/>
          <w:sz w:val="24"/>
          <w:szCs w:val="24"/>
          <w:rtl/>
        </w:rPr>
        <w:t>. ביהמ"ש דחה את הטענה והסביר שגם קבלן מנוסה לא תמיד ידע את כל הדקויות של התכנון והבנייה. לכן לא היה במקרה זה חזקת ידיעת הדין והאחריות הוטלה על העירייה.</w:t>
      </w:r>
    </w:p>
    <w:p w14:paraId="398C32DA" w14:textId="77777777" w:rsidR="00301249" w:rsidRDefault="00301249" w:rsidP="007316CD">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u w:val="single"/>
          <w:rtl/>
        </w:rPr>
        <w:lastRenderedPageBreak/>
        <w:t>הימנעות מגילוי מידע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במקרה זה יבדקו מה האדם הסביר היה מגלה. במידה ומוסר המידע נמנע מלגלות דבר מה שהאדם הסביר היה מגלה, תוטל עליו אחריות בגין מצג שווא רשלני (פס"ד </w:t>
      </w:r>
      <w:proofErr w:type="spellStart"/>
      <w:r>
        <w:rPr>
          <w:rFonts w:ascii="David" w:hAnsi="David" w:cs="David" w:hint="cs"/>
          <w:sz w:val="24"/>
          <w:szCs w:val="24"/>
          <w:rtl/>
        </w:rPr>
        <w:t>אילנקו</w:t>
      </w:r>
      <w:proofErr w:type="spellEnd"/>
      <w:r>
        <w:rPr>
          <w:rFonts w:ascii="David" w:hAnsi="David" w:cs="David" w:hint="cs"/>
          <w:sz w:val="24"/>
          <w:szCs w:val="24"/>
          <w:rtl/>
        </w:rPr>
        <w:t>). גם במו"מ לקראת ביצוע עסקה יכולה להיות חובת זהירות, ולכן יתכנו מקרים בהם תוטל אחריות נזיקית בגין מצג שווא רשלני (פס"ד אלביט).</w:t>
      </w:r>
    </w:p>
    <w:p w14:paraId="5287B9E6" w14:textId="77777777" w:rsidR="00301249" w:rsidRPr="00073F3D" w:rsidRDefault="00301249" w:rsidP="007316CD">
      <w:pPr>
        <w:pStyle w:val="ListParagraph"/>
        <w:numPr>
          <w:ilvl w:val="0"/>
          <w:numId w:val="31"/>
        </w:numPr>
        <w:bidi/>
        <w:spacing w:line="360" w:lineRule="auto"/>
        <w:jc w:val="both"/>
        <w:rPr>
          <w:rFonts w:ascii="David" w:hAnsi="David" w:cs="David"/>
          <w:sz w:val="24"/>
          <w:szCs w:val="24"/>
        </w:rPr>
      </w:pPr>
      <w:r>
        <w:rPr>
          <w:rFonts w:ascii="David" w:hAnsi="David" w:cs="David" w:hint="cs"/>
          <w:b/>
          <w:bCs/>
          <w:sz w:val="24"/>
          <w:szCs w:val="24"/>
          <w:rtl/>
        </w:rPr>
        <w:t>היחס לעוולת התרמית</w:t>
      </w:r>
    </w:p>
    <w:p w14:paraId="3BF38B31" w14:textId="77777777" w:rsidR="00301249" w:rsidRDefault="00301249" w:rsidP="007316CD">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rtl/>
        </w:rPr>
        <w:t xml:space="preserve">סעיף 56 לפקודה קובע </w:t>
      </w:r>
      <w:r>
        <w:rPr>
          <w:rFonts w:ascii="David" w:hAnsi="David" w:cs="David"/>
          <w:sz w:val="24"/>
          <w:szCs w:val="24"/>
          <w:rtl/>
        </w:rPr>
        <w:t>–</w:t>
      </w:r>
      <w:r>
        <w:rPr>
          <w:rFonts w:ascii="David" w:hAnsi="David" w:cs="David" w:hint="cs"/>
          <w:sz w:val="24"/>
          <w:szCs w:val="24"/>
          <w:rtl/>
        </w:rPr>
        <w:t xml:space="preserve"> "תרמית היא </w:t>
      </w:r>
      <w:r w:rsidRPr="009E6C26">
        <w:rPr>
          <w:rFonts w:ascii="David" w:hAnsi="David" w:cs="David" w:hint="cs"/>
          <w:b/>
          <w:bCs/>
          <w:sz w:val="24"/>
          <w:szCs w:val="24"/>
          <w:rtl/>
        </w:rPr>
        <w:t>הצג כוזב של עובדה בידיעה שהיא כוזבת</w:t>
      </w:r>
      <w:r>
        <w:rPr>
          <w:rFonts w:ascii="David" w:hAnsi="David" w:cs="David" w:hint="cs"/>
          <w:sz w:val="24"/>
          <w:szCs w:val="24"/>
          <w:rtl/>
        </w:rPr>
        <w:t xml:space="preserve"> .... שלא אכפת למציג אם אמת היא או כזב, </w:t>
      </w:r>
      <w:r w:rsidRPr="009E6C26">
        <w:rPr>
          <w:rFonts w:ascii="David" w:hAnsi="David" w:cs="David" w:hint="cs"/>
          <w:b/>
          <w:bCs/>
          <w:sz w:val="24"/>
          <w:szCs w:val="24"/>
          <w:rtl/>
        </w:rPr>
        <w:t>ובכוונה שהמוטעה על ידי ההיצג יפעל על-פיו</w:t>
      </w:r>
      <w:r>
        <w:rPr>
          <w:rFonts w:ascii="David" w:hAnsi="David" w:cs="David" w:hint="cs"/>
          <w:sz w:val="24"/>
          <w:szCs w:val="24"/>
          <w:rtl/>
        </w:rPr>
        <w:t xml:space="preserve">; אולם אין להגיש תובענה על היצג כאמור, אלא אם היה </w:t>
      </w:r>
      <w:r w:rsidRPr="009E6C26">
        <w:rPr>
          <w:rFonts w:ascii="David" w:hAnsi="David" w:cs="David" w:hint="cs"/>
          <w:b/>
          <w:bCs/>
          <w:sz w:val="24"/>
          <w:szCs w:val="24"/>
          <w:rtl/>
        </w:rPr>
        <w:t>מכוון להטעות את התובע</w:t>
      </w:r>
      <w:r>
        <w:rPr>
          <w:rFonts w:ascii="David" w:hAnsi="David" w:cs="David" w:hint="cs"/>
          <w:sz w:val="24"/>
          <w:szCs w:val="24"/>
          <w:rtl/>
        </w:rPr>
        <w:t>, אף הטעה אותו, והתובע פעל על-פיו וסבל ע"י כך נזק-ממון".</w:t>
      </w:r>
    </w:p>
    <w:p w14:paraId="092F9A17" w14:textId="77777777" w:rsidR="00301249" w:rsidRDefault="00301249" w:rsidP="007316CD">
      <w:pPr>
        <w:pStyle w:val="ListParagraph"/>
        <w:numPr>
          <w:ilvl w:val="1"/>
          <w:numId w:val="31"/>
        </w:numPr>
        <w:bidi/>
        <w:spacing w:line="360" w:lineRule="auto"/>
        <w:jc w:val="both"/>
        <w:rPr>
          <w:rFonts w:ascii="David" w:hAnsi="David" w:cs="David"/>
          <w:sz w:val="24"/>
          <w:szCs w:val="24"/>
        </w:rPr>
      </w:pPr>
      <w:r>
        <w:rPr>
          <w:rFonts w:ascii="David" w:hAnsi="David" w:cs="David" w:hint="cs"/>
          <w:sz w:val="24"/>
          <w:szCs w:val="24"/>
          <w:rtl/>
        </w:rPr>
        <w:t xml:space="preserve">סעיף 57 קובע סייג לתביעה בגין תרמית </w:t>
      </w:r>
      <w:r>
        <w:rPr>
          <w:rFonts w:ascii="David" w:hAnsi="David" w:cs="David"/>
          <w:sz w:val="24"/>
          <w:szCs w:val="24"/>
          <w:rtl/>
        </w:rPr>
        <w:t>–</w:t>
      </w:r>
      <w:r>
        <w:rPr>
          <w:rFonts w:ascii="David" w:hAnsi="David" w:cs="David" w:hint="cs"/>
          <w:sz w:val="24"/>
          <w:szCs w:val="24"/>
          <w:rtl/>
        </w:rPr>
        <w:t xml:space="preserve"> אין להגיש תביעה בהתבסס על ס' 56 על היצג שנעשה לגבי אפיו של אדם, התנהגותו, האשראי שלו, כשרו, מלאכתו או עיסוקו, כדי להשיג בשבילו כסף, אשראי או טובין, אלא אם היה ההיצג בכתב חתום בידי הנתבע עצמו.</w:t>
      </w:r>
    </w:p>
    <w:p w14:paraId="02371C2E" w14:textId="77777777" w:rsidR="00301249" w:rsidRPr="009F70DE" w:rsidRDefault="00301249" w:rsidP="007316CD">
      <w:pPr>
        <w:pStyle w:val="ListParagraph"/>
        <w:numPr>
          <w:ilvl w:val="1"/>
          <w:numId w:val="31"/>
        </w:numPr>
        <w:bidi/>
        <w:spacing w:line="360" w:lineRule="auto"/>
        <w:jc w:val="both"/>
        <w:rPr>
          <w:rFonts w:ascii="David" w:hAnsi="David" w:cs="David"/>
          <w:sz w:val="24"/>
          <w:szCs w:val="24"/>
          <w:rtl/>
        </w:rPr>
      </w:pPr>
      <w:r>
        <w:rPr>
          <w:rFonts w:ascii="David" w:hAnsi="David" w:cs="David" w:hint="cs"/>
          <w:sz w:val="24"/>
          <w:szCs w:val="24"/>
          <w:rtl/>
        </w:rPr>
        <w:t>האחריות בגין מצג שווא רשלני למעשה מייתרת את ס' 56. בקודקס האזרחי הוחלט להשמיט את עוולת התרמית.</w:t>
      </w:r>
    </w:p>
    <w:p w14:paraId="70B7B27F" w14:textId="5039E2E5" w:rsidR="00212969" w:rsidRDefault="00212969" w:rsidP="00212969">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אחריות בגין נזק נפשי</w:t>
      </w:r>
    </w:p>
    <w:p w14:paraId="5247A30E" w14:textId="77777777" w:rsidR="00212969" w:rsidRPr="00F30A35" w:rsidRDefault="00212969" w:rsidP="00212969">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21471FBD" w14:textId="77777777" w:rsidR="00212969" w:rsidRDefault="00212969" w:rsidP="007316CD">
      <w:pPr>
        <w:pStyle w:val="ListParagraph"/>
        <w:numPr>
          <w:ilvl w:val="0"/>
          <w:numId w:val="35"/>
        </w:numPr>
        <w:bidi/>
        <w:spacing w:line="360" w:lineRule="auto"/>
        <w:jc w:val="both"/>
        <w:rPr>
          <w:rFonts w:ascii="David" w:hAnsi="David" w:cs="David"/>
          <w:sz w:val="24"/>
          <w:szCs w:val="24"/>
        </w:rPr>
      </w:pPr>
      <w:r>
        <w:rPr>
          <w:rFonts w:ascii="David" w:hAnsi="David" w:cs="David" w:hint="cs"/>
          <w:b/>
          <w:bCs/>
          <w:sz w:val="24"/>
          <w:szCs w:val="24"/>
          <w:rtl/>
        </w:rPr>
        <w:t>הגדרה</w:t>
      </w:r>
      <w:r w:rsidRPr="00E10162">
        <w:rPr>
          <w:rFonts w:ascii="David" w:hAnsi="David" w:cs="David" w:hint="cs"/>
          <w:sz w:val="24"/>
          <w:szCs w:val="24"/>
          <w:rtl/>
        </w:rPr>
        <w:t xml:space="preserve"> </w:t>
      </w:r>
      <w:r w:rsidRPr="00E10162">
        <w:rPr>
          <w:rFonts w:ascii="David" w:hAnsi="David" w:cs="David"/>
          <w:sz w:val="24"/>
          <w:szCs w:val="24"/>
          <w:rtl/>
        </w:rPr>
        <w:t>–</w:t>
      </w:r>
      <w:r w:rsidRPr="00E10162">
        <w:rPr>
          <w:rFonts w:ascii="David" w:hAnsi="David" w:cs="David" w:hint="cs"/>
          <w:sz w:val="24"/>
          <w:szCs w:val="24"/>
          <w:rtl/>
        </w:rPr>
        <w:t xml:space="preserve"> </w:t>
      </w:r>
      <w:r>
        <w:rPr>
          <w:rFonts w:ascii="David" w:hAnsi="David" w:cs="David" w:hint="cs"/>
          <w:sz w:val="24"/>
          <w:szCs w:val="24"/>
          <w:rtl/>
        </w:rPr>
        <w:t>נ</w:t>
      </w:r>
      <w:r w:rsidRPr="00E10162">
        <w:rPr>
          <w:rFonts w:ascii="David" w:hAnsi="David" w:cs="David" w:hint="cs"/>
          <w:sz w:val="24"/>
          <w:szCs w:val="24"/>
          <w:rtl/>
        </w:rPr>
        <w:t>זק הנגרם למצבו הנפשי של אדם, להבדיל מגופו. נזק המשפיע על מצב רוחו, תחושתו, שפיותו או בריאותו הנפשית.</w:t>
      </w:r>
    </w:p>
    <w:p w14:paraId="40994C5C" w14:textId="77777777" w:rsidR="00212969" w:rsidRDefault="00212969" w:rsidP="007316CD">
      <w:pPr>
        <w:pStyle w:val="ListParagraph"/>
        <w:numPr>
          <w:ilvl w:val="0"/>
          <w:numId w:val="35"/>
        </w:numPr>
        <w:bidi/>
        <w:spacing w:line="360" w:lineRule="auto"/>
        <w:jc w:val="both"/>
        <w:rPr>
          <w:rFonts w:ascii="David" w:hAnsi="David" w:cs="David"/>
          <w:sz w:val="24"/>
          <w:szCs w:val="24"/>
        </w:rPr>
      </w:pPr>
      <w:r>
        <w:rPr>
          <w:rFonts w:ascii="David" w:hAnsi="David" w:cs="David" w:hint="cs"/>
          <w:sz w:val="24"/>
          <w:szCs w:val="24"/>
          <w:rtl/>
        </w:rPr>
        <w:t xml:space="preserve">בחוק </w:t>
      </w:r>
      <w:proofErr w:type="spellStart"/>
      <w:r>
        <w:rPr>
          <w:rFonts w:ascii="David" w:hAnsi="David" w:cs="David" w:hint="cs"/>
          <w:sz w:val="24"/>
          <w:szCs w:val="24"/>
          <w:rtl/>
        </w:rPr>
        <w:t>הפלת"ד</w:t>
      </w:r>
      <w:proofErr w:type="spellEnd"/>
      <w:r>
        <w:rPr>
          <w:rFonts w:ascii="David" w:hAnsi="David" w:cs="David" w:hint="cs"/>
          <w:sz w:val="24"/>
          <w:szCs w:val="24"/>
          <w:rtl/>
        </w:rPr>
        <w:t xml:space="preserve"> מוגדר שנזק הוא לרבות נזק נפשי, אולם אין התייחסות מסוימת לנזק נפשי בפקודת הנזיקין. עם זאת, נקבע בפסיקה שהגדרת הנזק בפקודת הנזיקין רחבה מספיק ע"מ לכלול גם נזק נפשי.</w:t>
      </w:r>
    </w:p>
    <w:p w14:paraId="54132FD3" w14:textId="77777777" w:rsidR="00212969" w:rsidRDefault="00212969" w:rsidP="007316CD">
      <w:pPr>
        <w:pStyle w:val="ListParagraph"/>
        <w:numPr>
          <w:ilvl w:val="0"/>
          <w:numId w:val="35"/>
        </w:numPr>
        <w:bidi/>
        <w:spacing w:line="360" w:lineRule="auto"/>
        <w:jc w:val="both"/>
        <w:rPr>
          <w:rFonts w:ascii="David" w:hAnsi="David" w:cs="David"/>
          <w:sz w:val="24"/>
          <w:szCs w:val="24"/>
        </w:rPr>
      </w:pPr>
      <w:r>
        <w:rPr>
          <w:rFonts w:ascii="David" w:hAnsi="David" w:cs="David" w:hint="cs"/>
          <w:sz w:val="24"/>
          <w:szCs w:val="24"/>
          <w:rtl/>
        </w:rPr>
        <w:t>הגדרה מדויקת של נזק נפשי חשובה ממספר סיבות:</w:t>
      </w:r>
    </w:p>
    <w:p w14:paraId="7F1E99A6" w14:textId="77777777" w:rsidR="00212969" w:rsidRDefault="00212969" w:rsidP="007316CD">
      <w:pPr>
        <w:pStyle w:val="ListParagraph"/>
        <w:numPr>
          <w:ilvl w:val="1"/>
          <w:numId w:val="35"/>
        </w:numPr>
        <w:bidi/>
        <w:spacing w:line="360" w:lineRule="auto"/>
        <w:jc w:val="both"/>
        <w:rPr>
          <w:rFonts w:ascii="David" w:hAnsi="David" w:cs="David"/>
          <w:sz w:val="24"/>
          <w:szCs w:val="24"/>
        </w:rPr>
      </w:pPr>
      <w:r w:rsidRPr="001058C5">
        <w:rPr>
          <w:rFonts w:ascii="David" w:hAnsi="David" w:cs="David" w:hint="cs"/>
          <w:sz w:val="24"/>
          <w:szCs w:val="24"/>
          <w:u w:val="single"/>
          <w:rtl/>
        </w:rPr>
        <w:t>קשיי הוכחת נזק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קשה לאבחן נזק נפשי, בין היתר מאחר שהאינדיקציות שלו הן לא תמיד חיצוניות (חשש מפני מתחזים).</w:t>
      </w:r>
    </w:p>
    <w:p w14:paraId="53F97A00" w14:textId="77777777" w:rsidR="00212969" w:rsidRDefault="00212969" w:rsidP="007316CD">
      <w:pPr>
        <w:pStyle w:val="ListParagraph"/>
        <w:numPr>
          <w:ilvl w:val="1"/>
          <w:numId w:val="35"/>
        </w:numPr>
        <w:bidi/>
        <w:spacing w:line="360" w:lineRule="auto"/>
        <w:jc w:val="both"/>
        <w:rPr>
          <w:rFonts w:ascii="David" w:hAnsi="David" w:cs="David"/>
          <w:sz w:val="24"/>
          <w:szCs w:val="24"/>
        </w:rPr>
      </w:pPr>
      <w:r w:rsidRPr="001058C5">
        <w:rPr>
          <w:rFonts w:ascii="David" w:hAnsi="David" w:cs="David" w:hint="cs"/>
          <w:sz w:val="24"/>
          <w:szCs w:val="24"/>
          <w:u w:val="single"/>
          <w:rtl/>
        </w:rPr>
        <w:t xml:space="preserve">קשיי הוכחת </w:t>
      </w:r>
      <w:proofErr w:type="spellStart"/>
      <w:r w:rsidRPr="001058C5">
        <w:rPr>
          <w:rFonts w:ascii="David" w:hAnsi="David" w:cs="David" w:hint="cs"/>
          <w:sz w:val="24"/>
          <w:szCs w:val="24"/>
          <w:u w:val="single"/>
          <w:rtl/>
        </w:rPr>
        <w:t>קש"ס</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קשה להראות קשר סיבתי בין אירוע מסוים לבין נזק נפשי שקרה לניזוק (האם המצב הנפשי של הניזוק היה מעורער לפני המקרה).</w:t>
      </w:r>
    </w:p>
    <w:p w14:paraId="24CA4637" w14:textId="77777777" w:rsidR="00212969" w:rsidRDefault="00212969" w:rsidP="007316CD">
      <w:pPr>
        <w:pStyle w:val="ListParagraph"/>
        <w:numPr>
          <w:ilvl w:val="1"/>
          <w:numId w:val="35"/>
        </w:numPr>
        <w:bidi/>
        <w:spacing w:line="360" w:lineRule="auto"/>
        <w:jc w:val="both"/>
        <w:rPr>
          <w:rFonts w:ascii="David" w:hAnsi="David" w:cs="David"/>
          <w:sz w:val="24"/>
          <w:szCs w:val="24"/>
        </w:rPr>
      </w:pPr>
      <w:r w:rsidRPr="001058C5">
        <w:rPr>
          <w:rFonts w:ascii="David" w:hAnsi="David" w:cs="David" w:hint="cs"/>
          <w:sz w:val="24"/>
          <w:szCs w:val="24"/>
          <w:u w:val="single"/>
          <w:rtl/>
        </w:rPr>
        <w:t>מידת הצפיות וריחוק הנזק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יכול להיגרם נזק נפשי לנפגע בתאונת דרכים שלא נפגע בגוף ונפגע רק בנפש. האם המזיק היה צריך לצופת נזקים אלו?</w:t>
      </w:r>
    </w:p>
    <w:p w14:paraId="7EF47B40" w14:textId="77777777" w:rsidR="00212969" w:rsidRDefault="00212969" w:rsidP="007316CD">
      <w:pPr>
        <w:pStyle w:val="ListParagraph"/>
        <w:numPr>
          <w:ilvl w:val="1"/>
          <w:numId w:val="35"/>
        </w:numPr>
        <w:bidi/>
        <w:spacing w:line="360" w:lineRule="auto"/>
        <w:jc w:val="both"/>
        <w:rPr>
          <w:rFonts w:ascii="David" w:hAnsi="David" w:cs="David"/>
          <w:sz w:val="24"/>
          <w:szCs w:val="24"/>
        </w:rPr>
      </w:pPr>
      <w:r w:rsidRPr="00855628">
        <w:rPr>
          <w:rFonts w:ascii="David" w:hAnsi="David" w:cs="David" w:hint="cs"/>
          <w:sz w:val="24"/>
          <w:szCs w:val="24"/>
          <w:u w:val="single"/>
          <w:rtl/>
        </w:rPr>
        <w:t>רצון להגביל את מעגל הנפגעים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הכרה בנזק נפשי בגין אירוע שנגרם היא יותר רחבה, ולאו דווקא מסתיימת בניזוק בגוף מהמזיק ("נפגעים משניים" </w:t>
      </w:r>
      <w:r>
        <w:rPr>
          <w:rFonts w:ascii="David" w:hAnsi="David" w:cs="David"/>
          <w:sz w:val="24"/>
          <w:szCs w:val="24"/>
          <w:rtl/>
        </w:rPr>
        <w:t>–</w:t>
      </w:r>
      <w:r>
        <w:rPr>
          <w:rFonts w:ascii="David" w:hAnsi="David" w:cs="David" w:hint="cs"/>
          <w:sz w:val="24"/>
          <w:szCs w:val="24"/>
          <w:rtl/>
        </w:rPr>
        <w:t xml:space="preserve"> יכול להיגרם נזק נפשי לקרובים של הניזוק).</w:t>
      </w:r>
    </w:p>
    <w:p w14:paraId="04294D33" w14:textId="77777777" w:rsidR="00212969" w:rsidRDefault="00212969" w:rsidP="007316CD">
      <w:pPr>
        <w:pStyle w:val="ListParagraph"/>
        <w:numPr>
          <w:ilvl w:val="1"/>
          <w:numId w:val="35"/>
        </w:numPr>
        <w:bidi/>
        <w:spacing w:line="360" w:lineRule="auto"/>
        <w:jc w:val="both"/>
        <w:rPr>
          <w:rFonts w:ascii="David" w:hAnsi="David" w:cs="David"/>
          <w:sz w:val="24"/>
          <w:szCs w:val="24"/>
        </w:rPr>
      </w:pPr>
      <w:r>
        <w:rPr>
          <w:rFonts w:ascii="David" w:hAnsi="David" w:cs="David" w:hint="cs"/>
          <w:sz w:val="24"/>
          <w:szCs w:val="24"/>
          <w:rtl/>
        </w:rPr>
        <w:t>קשיי הכרעה.</w:t>
      </w:r>
    </w:p>
    <w:p w14:paraId="3F835640" w14:textId="77777777" w:rsidR="00212969" w:rsidRDefault="00212969" w:rsidP="007316CD">
      <w:pPr>
        <w:pStyle w:val="ListParagraph"/>
        <w:numPr>
          <w:ilvl w:val="1"/>
          <w:numId w:val="35"/>
        </w:numPr>
        <w:bidi/>
        <w:spacing w:line="360" w:lineRule="auto"/>
        <w:jc w:val="both"/>
        <w:rPr>
          <w:rFonts w:ascii="David" w:hAnsi="David" w:cs="David"/>
          <w:sz w:val="24"/>
          <w:szCs w:val="24"/>
        </w:rPr>
      </w:pPr>
      <w:r>
        <w:rPr>
          <w:rFonts w:ascii="David" w:hAnsi="David" w:cs="David" w:hint="cs"/>
          <w:sz w:val="24"/>
          <w:szCs w:val="24"/>
          <w:rtl/>
        </w:rPr>
        <w:t>חשש מפני הכבדת יתר על המזיק.</w:t>
      </w:r>
    </w:p>
    <w:p w14:paraId="2C909BFC" w14:textId="77777777" w:rsidR="00212969" w:rsidRPr="00163CB8" w:rsidRDefault="00212969" w:rsidP="007316CD">
      <w:pPr>
        <w:pStyle w:val="ListParagraph"/>
        <w:numPr>
          <w:ilvl w:val="1"/>
          <w:numId w:val="35"/>
        </w:numPr>
        <w:bidi/>
        <w:spacing w:line="360" w:lineRule="auto"/>
        <w:jc w:val="both"/>
        <w:rPr>
          <w:rFonts w:ascii="David" w:hAnsi="David" w:cs="David"/>
          <w:sz w:val="24"/>
          <w:szCs w:val="24"/>
        </w:rPr>
      </w:pPr>
      <w:r>
        <w:rPr>
          <w:rFonts w:ascii="David" w:hAnsi="David" w:cs="David" w:hint="cs"/>
          <w:sz w:val="24"/>
          <w:szCs w:val="24"/>
          <w:rtl/>
        </w:rPr>
        <w:t>חשש מפני הצפת בתי משפט.</w:t>
      </w:r>
    </w:p>
    <w:p w14:paraId="42BCD801" w14:textId="77777777" w:rsidR="00212969" w:rsidRPr="00A8737F" w:rsidRDefault="00212969" w:rsidP="007316CD">
      <w:pPr>
        <w:pStyle w:val="ListParagraph"/>
        <w:numPr>
          <w:ilvl w:val="0"/>
          <w:numId w:val="35"/>
        </w:numPr>
        <w:bidi/>
        <w:spacing w:line="360" w:lineRule="auto"/>
        <w:jc w:val="both"/>
        <w:rPr>
          <w:rFonts w:ascii="David" w:hAnsi="David" w:cs="David"/>
          <w:sz w:val="24"/>
          <w:szCs w:val="24"/>
        </w:rPr>
      </w:pPr>
      <w:r>
        <w:rPr>
          <w:rFonts w:ascii="David" w:hAnsi="David" w:cs="David" w:hint="cs"/>
          <w:b/>
          <w:bCs/>
          <w:sz w:val="24"/>
          <w:szCs w:val="24"/>
          <w:rtl/>
        </w:rPr>
        <w:t>נזק נפשי עלול להוביל לשני סוגי נזק</w:t>
      </w:r>
    </w:p>
    <w:p w14:paraId="61B786D0" w14:textId="77777777" w:rsidR="00212969" w:rsidRDefault="00212969" w:rsidP="007316CD">
      <w:pPr>
        <w:pStyle w:val="ListParagraph"/>
        <w:numPr>
          <w:ilvl w:val="1"/>
          <w:numId w:val="35"/>
        </w:numPr>
        <w:bidi/>
        <w:spacing w:line="360" w:lineRule="auto"/>
        <w:jc w:val="both"/>
        <w:rPr>
          <w:rFonts w:ascii="David" w:hAnsi="David" w:cs="David"/>
          <w:sz w:val="24"/>
          <w:szCs w:val="24"/>
        </w:rPr>
      </w:pPr>
      <w:r>
        <w:rPr>
          <w:rFonts w:ascii="David" w:hAnsi="David" w:cs="David" w:hint="cs"/>
          <w:sz w:val="24"/>
          <w:szCs w:val="24"/>
          <w:u w:val="single"/>
          <w:rtl/>
        </w:rPr>
        <w:t>נזק ממוני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פגיעה בכושר ההשתכרות, כושר התפקוד, הוצאות טיפול נפשי וכדו'.</w:t>
      </w:r>
    </w:p>
    <w:p w14:paraId="58BBBB58" w14:textId="77777777" w:rsidR="00212969" w:rsidRDefault="00212969" w:rsidP="007316CD">
      <w:pPr>
        <w:pStyle w:val="ListParagraph"/>
        <w:numPr>
          <w:ilvl w:val="1"/>
          <w:numId w:val="35"/>
        </w:numPr>
        <w:bidi/>
        <w:spacing w:line="360" w:lineRule="auto"/>
        <w:jc w:val="both"/>
        <w:rPr>
          <w:rFonts w:ascii="David" w:hAnsi="David" w:cs="David"/>
          <w:sz w:val="24"/>
          <w:szCs w:val="24"/>
        </w:rPr>
      </w:pPr>
      <w:r>
        <w:rPr>
          <w:rFonts w:ascii="David" w:hAnsi="David" w:cs="David" w:hint="cs"/>
          <w:sz w:val="24"/>
          <w:szCs w:val="24"/>
          <w:u w:val="single"/>
          <w:rtl/>
        </w:rPr>
        <w:t>נזק לא ממוני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בראש נזק "כאב וסבל".</w:t>
      </w:r>
    </w:p>
    <w:p w14:paraId="350EFA62" w14:textId="77777777" w:rsidR="00212969" w:rsidRPr="00B80948" w:rsidRDefault="00212969" w:rsidP="00212969">
      <w:pPr>
        <w:bidi/>
        <w:spacing w:line="360" w:lineRule="auto"/>
        <w:jc w:val="both"/>
        <w:rPr>
          <w:rFonts w:ascii="David" w:hAnsi="David" w:cs="David"/>
          <w:b/>
          <w:bCs/>
          <w:sz w:val="24"/>
          <w:szCs w:val="24"/>
          <w:u w:val="single"/>
        </w:rPr>
      </w:pPr>
      <w:r>
        <w:rPr>
          <w:rFonts w:ascii="David" w:hAnsi="David" w:cs="David" w:hint="cs"/>
          <w:b/>
          <w:bCs/>
          <w:sz w:val="24"/>
          <w:szCs w:val="24"/>
          <w:u w:val="single"/>
          <w:rtl/>
        </w:rPr>
        <w:lastRenderedPageBreak/>
        <w:t>התפתחות ההכרה בנזק נפשי בפסיקה הישראלית</w:t>
      </w:r>
    </w:p>
    <w:p w14:paraId="1AA84C28" w14:textId="77777777" w:rsidR="00212969" w:rsidRPr="00BD19EA" w:rsidRDefault="00212969" w:rsidP="007316CD">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 xml:space="preserve">פס"ד נדיר נ' </w:t>
      </w:r>
      <w:proofErr w:type="spellStart"/>
      <w:r>
        <w:rPr>
          <w:rFonts w:ascii="David" w:hAnsi="David" w:cs="David" w:hint="cs"/>
          <w:b/>
          <w:bCs/>
          <w:sz w:val="24"/>
          <w:szCs w:val="24"/>
          <w:rtl/>
        </w:rPr>
        <w:t>כהנוביץ</w:t>
      </w:r>
      <w:proofErr w:type="spellEnd"/>
    </w:p>
    <w:p w14:paraId="457E6A1B"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מעורב בתאונה שסבל נזק נפשי בלבד, ללא ביטוי פיזי, לא יהיה זכאי לפיצויים.</w:t>
      </w:r>
    </w:p>
    <w:p w14:paraId="1DB963E7" w14:textId="77777777" w:rsidR="00212969" w:rsidRPr="007829BB"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 xml:space="preserve">רק נזקים נפשיים "פרזיטים" (שקשורים באופן ישיר לנזק גוף) מוכרים. </w:t>
      </w:r>
      <w:r w:rsidRPr="007829BB">
        <w:rPr>
          <w:rFonts w:ascii="David" w:hAnsi="David" w:cs="David" w:hint="cs"/>
          <w:sz w:val="24"/>
          <w:szCs w:val="24"/>
          <w:rtl/>
        </w:rPr>
        <w:t>אין להכיר בזכותו של אדם לפיצוי נזקים בשל פחד ותחושות גופניות ורוחניות שאינם מלווים בנזק פיזי ממש.</w:t>
      </w:r>
    </w:p>
    <w:p w14:paraId="6C3A6371" w14:textId="77777777" w:rsidR="00212969" w:rsidRPr="00C77544" w:rsidRDefault="00212969" w:rsidP="007316CD">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פס"ד צבי נ' שמיר</w:t>
      </w:r>
    </w:p>
    <w:p w14:paraId="1705CDAE"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 xml:space="preserve">אם שלקתה בזעזוע נפשי ודכאון מתמשך כששמעה שבנה הקטן טבע בבור שופכין </w:t>
      </w:r>
      <w:r>
        <w:rPr>
          <w:rFonts w:ascii="David" w:hAnsi="David" w:cs="David"/>
          <w:sz w:val="24"/>
          <w:szCs w:val="24"/>
          <w:rtl/>
        </w:rPr>
        <w:t>–</w:t>
      </w:r>
      <w:r>
        <w:rPr>
          <w:rFonts w:ascii="David" w:hAnsi="David" w:cs="David" w:hint="cs"/>
          <w:sz w:val="24"/>
          <w:szCs w:val="24"/>
          <w:rtl/>
        </w:rPr>
        <w:t xml:space="preserve"> אינה זכאית לפיצויים.</w:t>
      </w:r>
    </w:p>
    <w:p w14:paraId="54B047C7"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מדובר במקרה קלאסי של נפגע משני, שטרם קיבל הכרה בפסיקה באותה העת.</w:t>
      </w:r>
    </w:p>
    <w:p w14:paraId="09BE86A5" w14:textId="77777777" w:rsidR="00212969" w:rsidRPr="00916341" w:rsidRDefault="00212969" w:rsidP="007316CD">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פס"ד ציון נ' בוסקילה</w:t>
      </w:r>
    </w:p>
    <w:p w14:paraId="6D402A40"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 xml:space="preserve">אישה שהייתה מעורבת בתאונה וקיבלה הלם כתוצאה מהתאונה וממות בעלה בתאונה </w:t>
      </w:r>
      <w:r>
        <w:rPr>
          <w:rFonts w:ascii="David" w:hAnsi="David" w:cs="David"/>
          <w:sz w:val="24"/>
          <w:szCs w:val="24"/>
          <w:rtl/>
        </w:rPr>
        <w:t>–</w:t>
      </w:r>
      <w:r>
        <w:rPr>
          <w:rFonts w:ascii="David" w:hAnsi="David" w:cs="David" w:hint="cs"/>
          <w:sz w:val="24"/>
          <w:szCs w:val="24"/>
          <w:rtl/>
        </w:rPr>
        <w:t xml:space="preserve"> זכאית לפיצויים.</w:t>
      </w:r>
    </w:p>
    <w:p w14:paraId="51A1CFF0"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נקבע שלא ניתן להגדיר את האישה כנפגע משני, מאחר שהייתה מעורבת בעצמה בתאונה, ולכן הבחנה בין הנזק הפיזי לנזק הנפשי היא מלאכותית. על-כן אין מניעה לפצות אותה בגין הנזק הנפשי שאירע לה.</w:t>
      </w:r>
    </w:p>
    <w:p w14:paraId="47B2F93D" w14:textId="77777777" w:rsidR="00212969" w:rsidRPr="0075351D" w:rsidRDefault="00212969" w:rsidP="007316CD">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פס"ד עיריית ירושלים נ' גורדון</w:t>
      </w:r>
    </w:p>
    <w:p w14:paraId="381064D7"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 xml:space="preserve">גם חרדות ואי-נוחות גרידא לניזוק הישיר, </w:t>
      </w:r>
      <w:r w:rsidRPr="00931F5D">
        <w:rPr>
          <w:rFonts w:ascii="David" w:hAnsi="David" w:cs="David" w:hint="cs"/>
          <w:sz w:val="24"/>
          <w:szCs w:val="24"/>
          <w:u w:val="single"/>
          <w:rtl/>
        </w:rPr>
        <w:t>אף ללא נזק גופני</w:t>
      </w:r>
      <w:r>
        <w:rPr>
          <w:rFonts w:ascii="David" w:hAnsi="David" w:cs="David" w:hint="cs"/>
          <w:sz w:val="24"/>
          <w:szCs w:val="24"/>
          <w:rtl/>
        </w:rPr>
        <w:t>, יכולות לזכות בפיצוי, במידה והן צפויות.</w:t>
      </w:r>
    </w:p>
    <w:p w14:paraId="67F9511D"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כעסו של אדם לא פחות חשוב מכוסו ומכיסו.</w:t>
      </w:r>
    </w:p>
    <w:p w14:paraId="62A9AA89" w14:textId="77777777" w:rsidR="00212969" w:rsidRPr="00603D72" w:rsidRDefault="00212969" w:rsidP="007316CD">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אלסוחה</w:t>
      </w:r>
      <w:proofErr w:type="spellEnd"/>
      <w:r>
        <w:rPr>
          <w:rFonts w:ascii="David" w:hAnsi="David" w:cs="David" w:hint="cs"/>
          <w:b/>
          <w:bCs/>
          <w:sz w:val="24"/>
          <w:szCs w:val="24"/>
          <w:rtl/>
        </w:rPr>
        <w:t xml:space="preserve"> נ' עזבון דהאן</w:t>
      </w:r>
    </w:p>
    <w:p w14:paraId="22004448"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ילד שמת מתאונת דרכים וההורים תבעו בגין הנזק הנפשי שקרה להם מלראות אותו גוסס.</w:t>
      </w:r>
    </w:p>
    <w:p w14:paraId="7F4830F4"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נקבע שגם נזק נפשי של ניזוקים משניים עשוי לזכות בפיצויים.</w:t>
      </w:r>
    </w:p>
    <w:p w14:paraId="0F8B06B1"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 xml:space="preserve">גישה זו מגיעה מפס"ד </w:t>
      </w:r>
      <w:proofErr w:type="spellStart"/>
      <w:r>
        <w:rPr>
          <w:rFonts w:ascii="David" w:hAnsi="David" w:cs="David" w:hint="cs"/>
          <w:sz w:val="24"/>
          <w:szCs w:val="24"/>
          <w:rtl/>
        </w:rPr>
        <w:t>מק'לוהלין</w:t>
      </w:r>
      <w:proofErr w:type="spellEnd"/>
      <w:r>
        <w:rPr>
          <w:rFonts w:ascii="David" w:hAnsi="David" w:cs="David" w:hint="cs"/>
          <w:sz w:val="24"/>
          <w:szCs w:val="24"/>
          <w:rtl/>
        </w:rPr>
        <w:t>, אך היא מוגבלת בשני סייגים:</w:t>
      </w:r>
    </w:p>
    <w:p w14:paraId="638C6620" w14:textId="77777777" w:rsidR="00212969" w:rsidRDefault="00212969" w:rsidP="007316CD">
      <w:pPr>
        <w:pStyle w:val="ListParagraph"/>
        <w:numPr>
          <w:ilvl w:val="2"/>
          <w:numId w:val="33"/>
        </w:numPr>
        <w:bidi/>
        <w:spacing w:line="360" w:lineRule="auto"/>
        <w:jc w:val="both"/>
        <w:rPr>
          <w:rFonts w:ascii="David" w:hAnsi="David" w:cs="David"/>
          <w:sz w:val="24"/>
          <w:szCs w:val="24"/>
        </w:rPr>
      </w:pPr>
      <w:r>
        <w:rPr>
          <w:rFonts w:ascii="David" w:hAnsi="David" w:cs="David" w:hint="cs"/>
          <w:sz w:val="24"/>
          <w:szCs w:val="24"/>
          <w:rtl/>
        </w:rPr>
        <w:t>רק קרובי משפחה מדרגה ראשונה.</w:t>
      </w:r>
    </w:p>
    <w:p w14:paraId="1C36D1D0" w14:textId="77777777" w:rsidR="00212969" w:rsidRDefault="00212969" w:rsidP="007316CD">
      <w:pPr>
        <w:pStyle w:val="ListParagraph"/>
        <w:numPr>
          <w:ilvl w:val="2"/>
          <w:numId w:val="33"/>
        </w:numPr>
        <w:bidi/>
        <w:spacing w:line="360" w:lineRule="auto"/>
        <w:jc w:val="both"/>
        <w:rPr>
          <w:rFonts w:ascii="David" w:hAnsi="David" w:cs="David"/>
          <w:sz w:val="24"/>
          <w:szCs w:val="24"/>
        </w:rPr>
      </w:pPr>
      <w:r>
        <w:rPr>
          <w:rFonts w:ascii="David" w:hAnsi="David" w:cs="David" w:hint="cs"/>
          <w:sz w:val="24"/>
          <w:szCs w:val="24"/>
          <w:rtl/>
        </w:rPr>
        <w:t>נזק שהוא צפוי בנסיבות העניין, שמתבטא בנזק נפשי מהותי שאי-אפשר להתגבר עליו (הבחנה בין אבל לבין נזק נפשי שלא ניתן להתגבר עליו).</w:t>
      </w:r>
    </w:p>
    <w:tbl>
      <w:tblPr>
        <w:tblStyle w:val="TableGrid"/>
        <w:bidiVisual/>
        <w:tblW w:w="0" w:type="auto"/>
        <w:tblLook w:val="04A0" w:firstRow="1" w:lastRow="0" w:firstColumn="1" w:lastColumn="0" w:noHBand="0" w:noVBand="1"/>
      </w:tblPr>
      <w:tblGrid>
        <w:gridCol w:w="1797"/>
        <w:gridCol w:w="3420"/>
        <w:gridCol w:w="4133"/>
      </w:tblGrid>
      <w:tr w:rsidR="00212969" w14:paraId="7A0C2C08" w14:textId="77777777" w:rsidTr="00D16D25">
        <w:tc>
          <w:tcPr>
            <w:tcW w:w="1797" w:type="dxa"/>
            <w:shd w:val="clear" w:color="auto" w:fill="DEEAF6" w:themeFill="accent5" w:themeFillTint="33"/>
          </w:tcPr>
          <w:p w14:paraId="7E1BD986" w14:textId="77777777" w:rsidR="00212969" w:rsidRDefault="00212969" w:rsidP="00D16D25">
            <w:pPr>
              <w:bidi/>
              <w:spacing w:line="360" w:lineRule="auto"/>
              <w:jc w:val="both"/>
              <w:rPr>
                <w:rFonts w:ascii="David" w:hAnsi="David" w:cs="David"/>
                <w:sz w:val="24"/>
                <w:szCs w:val="24"/>
                <w:rtl/>
              </w:rPr>
            </w:pPr>
          </w:p>
        </w:tc>
        <w:tc>
          <w:tcPr>
            <w:tcW w:w="3420" w:type="dxa"/>
            <w:shd w:val="clear" w:color="auto" w:fill="BDD6EE" w:themeFill="accent5" w:themeFillTint="66"/>
          </w:tcPr>
          <w:p w14:paraId="0D74D608" w14:textId="77777777" w:rsidR="00212969" w:rsidRPr="00B73AE5" w:rsidRDefault="00212969" w:rsidP="00D16D25">
            <w:pPr>
              <w:bidi/>
              <w:spacing w:line="360" w:lineRule="auto"/>
              <w:jc w:val="center"/>
              <w:rPr>
                <w:rFonts w:ascii="David" w:hAnsi="David" w:cs="David"/>
                <w:b/>
                <w:bCs/>
                <w:sz w:val="24"/>
                <w:szCs w:val="24"/>
              </w:rPr>
            </w:pPr>
            <w:r w:rsidRPr="00B73AE5">
              <w:rPr>
                <w:rFonts w:ascii="David" w:hAnsi="David" w:cs="David"/>
                <w:b/>
                <w:bCs/>
                <w:sz w:val="24"/>
                <w:szCs w:val="24"/>
              </w:rPr>
              <w:t xml:space="preserve">Mcloughlin v. </w:t>
            </w:r>
            <w:proofErr w:type="spellStart"/>
            <w:r w:rsidRPr="00B73AE5">
              <w:rPr>
                <w:rFonts w:ascii="David" w:hAnsi="David" w:cs="David"/>
                <w:b/>
                <w:bCs/>
                <w:sz w:val="24"/>
                <w:szCs w:val="24"/>
              </w:rPr>
              <w:t>O'brian</w:t>
            </w:r>
            <w:proofErr w:type="spellEnd"/>
          </w:p>
        </w:tc>
        <w:tc>
          <w:tcPr>
            <w:tcW w:w="4133" w:type="dxa"/>
            <w:shd w:val="clear" w:color="auto" w:fill="BDD6EE" w:themeFill="accent5" w:themeFillTint="66"/>
          </w:tcPr>
          <w:p w14:paraId="56439732" w14:textId="77777777" w:rsidR="00212969" w:rsidRPr="00B73AE5" w:rsidRDefault="00212969" w:rsidP="00D16D25">
            <w:pPr>
              <w:bidi/>
              <w:spacing w:line="360" w:lineRule="auto"/>
              <w:jc w:val="center"/>
              <w:rPr>
                <w:rFonts w:ascii="David" w:hAnsi="David" w:cs="David"/>
                <w:b/>
                <w:bCs/>
                <w:sz w:val="24"/>
                <w:szCs w:val="24"/>
                <w:rtl/>
              </w:rPr>
            </w:pPr>
            <w:proofErr w:type="spellStart"/>
            <w:r w:rsidRPr="00B73AE5">
              <w:rPr>
                <w:rFonts w:ascii="David" w:hAnsi="David" w:cs="David" w:hint="cs"/>
                <w:b/>
                <w:bCs/>
                <w:sz w:val="24"/>
                <w:szCs w:val="24"/>
                <w:rtl/>
              </w:rPr>
              <w:t>אלסוחה</w:t>
            </w:r>
            <w:proofErr w:type="spellEnd"/>
            <w:r w:rsidRPr="00B73AE5">
              <w:rPr>
                <w:rFonts w:ascii="David" w:hAnsi="David" w:cs="David" w:hint="cs"/>
                <w:b/>
                <w:bCs/>
                <w:sz w:val="24"/>
                <w:szCs w:val="24"/>
                <w:rtl/>
              </w:rPr>
              <w:t xml:space="preserve"> נ' עזבון דהאן</w:t>
            </w:r>
          </w:p>
        </w:tc>
      </w:tr>
      <w:tr w:rsidR="00212969" w14:paraId="2B478617" w14:textId="77777777" w:rsidTr="00D16D25">
        <w:tc>
          <w:tcPr>
            <w:tcW w:w="1797" w:type="dxa"/>
            <w:shd w:val="clear" w:color="auto" w:fill="BDD6EE" w:themeFill="accent5" w:themeFillTint="66"/>
          </w:tcPr>
          <w:p w14:paraId="40022B10" w14:textId="77777777" w:rsidR="00212969" w:rsidRPr="008E12B7" w:rsidRDefault="00212969" w:rsidP="00D16D25">
            <w:pPr>
              <w:bidi/>
              <w:spacing w:line="360" w:lineRule="auto"/>
              <w:jc w:val="both"/>
              <w:rPr>
                <w:rFonts w:ascii="David" w:hAnsi="David" w:cs="David"/>
                <w:b/>
                <w:bCs/>
                <w:sz w:val="24"/>
                <w:szCs w:val="24"/>
                <w:rtl/>
              </w:rPr>
            </w:pPr>
            <w:r w:rsidRPr="008E12B7">
              <w:rPr>
                <w:rFonts w:ascii="David" w:hAnsi="David" w:cs="David" w:hint="cs"/>
                <w:b/>
                <w:bCs/>
                <w:sz w:val="24"/>
                <w:szCs w:val="24"/>
                <w:rtl/>
              </w:rPr>
              <w:t>זהות התובע</w:t>
            </w:r>
          </w:p>
        </w:tc>
        <w:tc>
          <w:tcPr>
            <w:tcW w:w="3420" w:type="dxa"/>
            <w:shd w:val="clear" w:color="auto" w:fill="DEEAF6" w:themeFill="accent5" w:themeFillTint="33"/>
          </w:tcPr>
          <w:p w14:paraId="2E3ADDE7" w14:textId="77777777" w:rsidR="00212969" w:rsidRDefault="00212969" w:rsidP="00D16D25">
            <w:pPr>
              <w:bidi/>
              <w:spacing w:line="360" w:lineRule="auto"/>
              <w:jc w:val="both"/>
              <w:rPr>
                <w:rFonts w:ascii="David" w:hAnsi="David" w:cs="David"/>
                <w:sz w:val="24"/>
                <w:szCs w:val="24"/>
                <w:rtl/>
              </w:rPr>
            </w:pPr>
            <w:r>
              <w:rPr>
                <w:rFonts w:ascii="David" w:hAnsi="David" w:cs="David" w:hint="cs"/>
                <w:sz w:val="24"/>
                <w:szCs w:val="24"/>
                <w:rtl/>
              </w:rPr>
              <w:t>קרובי משפחה ממדרגה ראשונה או יחס קרוב אינטימי</w:t>
            </w:r>
          </w:p>
        </w:tc>
        <w:tc>
          <w:tcPr>
            <w:tcW w:w="4133" w:type="dxa"/>
            <w:shd w:val="clear" w:color="auto" w:fill="DEEAF6" w:themeFill="accent5" w:themeFillTint="33"/>
          </w:tcPr>
          <w:p w14:paraId="235FBFA3" w14:textId="77777777" w:rsidR="00212969" w:rsidRDefault="00212969" w:rsidP="00D16D25">
            <w:pPr>
              <w:bidi/>
              <w:spacing w:line="360" w:lineRule="auto"/>
              <w:jc w:val="both"/>
              <w:rPr>
                <w:rFonts w:ascii="David" w:hAnsi="David" w:cs="David"/>
                <w:sz w:val="24"/>
                <w:szCs w:val="24"/>
                <w:rtl/>
              </w:rPr>
            </w:pPr>
            <w:r>
              <w:rPr>
                <w:rFonts w:ascii="David" w:hAnsi="David" w:cs="David" w:hint="cs"/>
                <w:sz w:val="24"/>
                <w:szCs w:val="24"/>
                <w:rtl/>
              </w:rPr>
              <w:t>בשלב זה קרובים מדרגה ראשונה (הורים, ילדים, בני-זוג), בכפוף לקרבה בפועל</w:t>
            </w:r>
          </w:p>
        </w:tc>
      </w:tr>
      <w:tr w:rsidR="00212969" w14:paraId="7670D4E1" w14:textId="77777777" w:rsidTr="00D16D25">
        <w:tc>
          <w:tcPr>
            <w:tcW w:w="1797" w:type="dxa"/>
            <w:shd w:val="clear" w:color="auto" w:fill="BDD6EE" w:themeFill="accent5" w:themeFillTint="66"/>
          </w:tcPr>
          <w:p w14:paraId="71EFEAD5" w14:textId="77777777" w:rsidR="00212969" w:rsidRPr="008E12B7" w:rsidRDefault="00212969" w:rsidP="00D16D25">
            <w:pPr>
              <w:bidi/>
              <w:spacing w:line="360" w:lineRule="auto"/>
              <w:jc w:val="both"/>
              <w:rPr>
                <w:rFonts w:ascii="David" w:hAnsi="David" w:cs="David"/>
                <w:b/>
                <w:bCs/>
                <w:sz w:val="24"/>
                <w:szCs w:val="24"/>
                <w:rtl/>
              </w:rPr>
            </w:pPr>
            <w:r w:rsidRPr="008E12B7">
              <w:rPr>
                <w:rFonts w:ascii="David" w:hAnsi="David" w:cs="David" w:hint="cs"/>
                <w:b/>
                <w:bCs/>
                <w:sz w:val="24"/>
                <w:szCs w:val="24"/>
                <w:rtl/>
              </w:rPr>
              <w:t>קרבת מקום וזמן</w:t>
            </w:r>
          </w:p>
        </w:tc>
        <w:tc>
          <w:tcPr>
            <w:tcW w:w="3420" w:type="dxa"/>
            <w:shd w:val="clear" w:color="auto" w:fill="DEEAF6" w:themeFill="accent5" w:themeFillTint="33"/>
          </w:tcPr>
          <w:p w14:paraId="1C10DC5A" w14:textId="77777777" w:rsidR="00212969" w:rsidRDefault="00212969" w:rsidP="00D16D25">
            <w:pPr>
              <w:bidi/>
              <w:spacing w:line="360" w:lineRule="auto"/>
              <w:jc w:val="both"/>
              <w:rPr>
                <w:rFonts w:ascii="David" w:hAnsi="David" w:cs="David"/>
                <w:sz w:val="24"/>
                <w:szCs w:val="24"/>
                <w:rtl/>
              </w:rPr>
            </w:pPr>
            <w:r>
              <w:rPr>
                <w:rFonts w:ascii="David" w:hAnsi="David" w:cs="David" w:hint="cs"/>
                <w:sz w:val="24"/>
                <w:szCs w:val="24"/>
                <w:rtl/>
              </w:rPr>
              <w:t>דרושה קרבת מקום וזמן לתאונה ו/או לתוצאותיה</w:t>
            </w:r>
          </w:p>
        </w:tc>
        <w:tc>
          <w:tcPr>
            <w:tcW w:w="4133" w:type="dxa"/>
            <w:shd w:val="clear" w:color="auto" w:fill="DEEAF6" w:themeFill="accent5" w:themeFillTint="33"/>
          </w:tcPr>
          <w:p w14:paraId="4DE21C9F" w14:textId="77777777" w:rsidR="00212969" w:rsidRDefault="00212969" w:rsidP="00D16D25">
            <w:pPr>
              <w:bidi/>
              <w:spacing w:line="360" w:lineRule="auto"/>
              <w:jc w:val="both"/>
              <w:rPr>
                <w:rFonts w:ascii="David" w:hAnsi="David" w:cs="David"/>
                <w:sz w:val="24"/>
                <w:szCs w:val="24"/>
                <w:rtl/>
              </w:rPr>
            </w:pPr>
            <w:r>
              <w:rPr>
                <w:rFonts w:ascii="David" w:hAnsi="David" w:cs="David" w:hint="cs"/>
                <w:sz w:val="24"/>
                <w:szCs w:val="24"/>
                <w:rtl/>
              </w:rPr>
              <w:t>אין דרישה נוקשה, צריך רק קשר סיבתי</w:t>
            </w:r>
          </w:p>
        </w:tc>
      </w:tr>
      <w:tr w:rsidR="00212969" w14:paraId="76F45511" w14:textId="77777777" w:rsidTr="00D16D25">
        <w:tc>
          <w:tcPr>
            <w:tcW w:w="1797" w:type="dxa"/>
            <w:shd w:val="clear" w:color="auto" w:fill="BDD6EE" w:themeFill="accent5" w:themeFillTint="66"/>
          </w:tcPr>
          <w:p w14:paraId="61A3A2C3" w14:textId="77777777" w:rsidR="00212969" w:rsidRPr="008E12B7" w:rsidRDefault="00212969" w:rsidP="00D16D25">
            <w:pPr>
              <w:bidi/>
              <w:spacing w:line="360" w:lineRule="auto"/>
              <w:jc w:val="both"/>
              <w:rPr>
                <w:rFonts w:ascii="David" w:hAnsi="David" w:cs="David"/>
                <w:b/>
                <w:bCs/>
                <w:sz w:val="24"/>
                <w:szCs w:val="24"/>
                <w:rtl/>
              </w:rPr>
            </w:pPr>
            <w:r w:rsidRPr="008E12B7">
              <w:rPr>
                <w:rFonts w:ascii="David" w:hAnsi="David" w:cs="David" w:hint="cs"/>
                <w:b/>
                <w:bCs/>
                <w:sz w:val="24"/>
                <w:szCs w:val="24"/>
                <w:rtl/>
              </w:rPr>
              <w:t>אופן ההתרשמות</w:t>
            </w:r>
          </w:p>
        </w:tc>
        <w:tc>
          <w:tcPr>
            <w:tcW w:w="3420" w:type="dxa"/>
            <w:shd w:val="clear" w:color="auto" w:fill="DEEAF6" w:themeFill="accent5" w:themeFillTint="33"/>
          </w:tcPr>
          <w:p w14:paraId="5DA809C0" w14:textId="77777777" w:rsidR="00212969" w:rsidRDefault="00212969" w:rsidP="00D16D25">
            <w:pPr>
              <w:bidi/>
              <w:spacing w:line="360" w:lineRule="auto"/>
              <w:jc w:val="both"/>
              <w:rPr>
                <w:rFonts w:ascii="David" w:hAnsi="David" w:cs="David"/>
                <w:sz w:val="24"/>
                <w:szCs w:val="24"/>
                <w:rtl/>
              </w:rPr>
            </w:pPr>
            <w:r>
              <w:rPr>
                <w:rFonts w:ascii="David" w:hAnsi="David" w:cs="David" w:hint="cs"/>
                <w:sz w:val="24"/>
                <w:szCs w:val="24"/>
                <w:rtl/>
              </w:rPr>
              <w:t>דרושה התרשמות התובע בחושיו הוא, ולא דרך כלי שני</w:t>
            </w:r>
          </w:p>
        </w:tc>
        <w:tc>
          <w:tcPr>
            <w:tcW w:w="4133" w:type="dxa"/>
            <w:shd w:val="clear" w:color="auto" w:fill="DEEAF6" w:themeFill="accent5" w:themeFillTint="33"/>
          </w:tcPr>
          <w:p w14:paraId="128AEEB5" w14:textId="77777777" w:rsidR="00212969" w:rsidRDefault="00212969" w:rsidP="00D16D25">
            <w:pPr>
              <w:bidi/>
              <w:spacing w:line="360" w:lineRule="auto"/>
              <w:jc w:val="both"/>
              <w:rPr>
                <w:rFonts w:ascii="David" w:hAnsi="David" w:cs="David"/>
                <w:sz w:val="24"/>
                <w:szCs w:val="24"/>
                <w:rtl/>
              </w:rPr>
            </w:pPr>
            <w:r>
              <w:rPr>
                <w:rFonts w:ascii="David" w:hAnsi="David" w:cs="David" w:hint="cs"/>
                <w:sz w:val="24"/>
                <w:szCs w:val="24"/>
                <w:rtl/>
              </w:rPr>
              <w:t>אין דרישה נוקשה, ניתן גם מכלי שני, כגון טלוויזיה או דיווח מילולי, כל עוד הנזק צפוי</w:t>
            </w:r>
          </w:p>
        </w:tc>
      </w:tr>
      <w:tr w:rsidR="00212969" w14:paraId="6B5FC151" w14:textId="77777777" w:rsidTr="00D16D25">
        <w:tc>
          <w:tcPr>
            <w:tcW w:w="1797" w:type="dxa"/>
            <w:shd w:val="clear" w:color="auto" w:fill="BDD6EE" w:themeFill="accent5" w:themeFillTint="66"/>
          </w:tcPr>
          <w:p w14:paraId="167059AD" w14:textId="77777777" w:rsidR="00212969" w:rsidRPr="008E12B7" w:rsidRDefault="00212969" w:rsidP="00D16D25">
            <w:pPr>
              <w:bidi/>
              <w:spacing w:line="360" w:lineRule="auto"/>
              <w:jc w:val="both"/>
              <w:rPr>
                <w:rFonts w:ascii="David" w:hAnsi="David" w:cs="David"/>
                <w:b/>
                <w:bCs/>
                <w:sz w:val="24"/>
                <w:szCs w:val="24"/>
                <w:rtl/>
              </w:rPr>
            </w:pPr>
            <w:r>
              <w:rPr>
                <w:rFonts w:ascii="David" w:hAnsi="David" w:cs="David" w:hint="cs"/>
                <w:b/>
                <w:bCs/>
                <w:sz w:val="24"/>
                <w:szCs w:val="24"/>
                <w:rtl/>
              </w:rPr>
              <w:t>אופן הפגיעה הנפשית</w:t>
            </w:r>
          </w:p>
        </w:tc>
        <w:tc>
          <w:tcPr>
            <w:tcW w:w="3420" w:type="dxa"/>
            <w:shd w:val="clear" w:color="auto" w:fill="DEEAF6" w:themeFill="accent5" w:themeFillTint="33"/>
          </w:tcPr>
          <w:p w14:paraId="6F2CF5EC" w14:textId="77777777" w:rsidR="00212969" w:rsidRDefault="00212969" w:rsidP="00D16D25">
            <w:pPr>
              <w:bidi/>
              <w:spacing w:line="360" w:lineRule="auto"/>
              <w:jc w:val="both"/>
              <w:rPr>
                <w:rFonts w:ascii="David" w:hAnsi="David" w:cs="David"/>
                <w:sz w:val="24"/>
                <w:szCs w:val="24"/>
                <w:rtl/>
              </w:rPr>
            </w:pPr>
            <w:r>
              <w:rPr>
                <w:rFonts w:ascii="David" w:hAnsi="David" w:cs="David" w:hint="cs"/>
                <w:sz w:val="24"/>
                <w:szCs w:val="24"/>
                <w:rtl/>
              </w:rPr>
              <w:t xml:space="preserve">תוצאה מידית של הלם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Shock Induced</w:t>
            </w:r>
            <w:r>
              <w:rPr>
                <w:rFonts w:ascii="David" w:hAnsi="David" w:cs="David" w:hint="cs"/>
                <w:sz w:val="24"/>
                <w:szCs w:val="24"/>
                <w:rtl/>
              </w:rPr>
              <w:t>"</w:t>
            </w:r>
          </w:p>
        </w:tc>
        <w:tc>
          <w:tcPr>
            <w:tcW w:w="4133" w:type="dxa"/>
            <w:shd w:val="clear" w:color="auto" w:fill="DEEAF6" w:themeFill="accent5" w:themeFillTint="33"/>
          </w:tcPr>
          <w:p w14:paraId="2AE341CB" w14:textId="77777777" w:rsidR="00212969" w:rsidRDefault="00212969" w:rsidP="00D16D25">
            <w:pPr>
              <w:bidi/>
              <w:spacing w:line="360" w:lineRule="auto"/>
              <w:jc w:val="both"/>
              <w:rPr>
                <w:rFonts w:ascii="David" w:hAnsi="David" w:cs="David"/>
                <w:sz w:val="24"/>
                <w:szCs w:val="24"/>
                <w:rtl/>
              </w:rPr>
            </w:pPr>
            <w:r>
              <w:rPr>
                <w:rFonts w:ascii="David" w:hAnsi="David" w:cs="David" w:hint="cs"/>
                <w:sz w:val="24"/>
                <w:szCs w:val="24"/>
                <w:rtl/>
              </w:rPr>
              <w:t>הן פגיעת הלם מיידית והן פגיעה מלחץ מתמשך, אם היא צפויה ורצינית</w:t>
            </w:r>
          </w:p>
        </w:tc>
      </w:tr>
      <w:tr w:rsidR="00212969" w14:paraId="691DF11B" w14:textId="77777777" w:rsidTr="00D16D25">
        <w:tc>
          <w:tcPr>
            <w:tcW w:w="1797" w:type="dxa"/>
            <w:shd w:val="clear" w:color="auto" w:fill="BDD6EE" w:themeFill="accent5" w:themeFillTint="66"/>
          </w:tcPr>
          <w:p w14:paraId="53881F95" w14:textId="77777777" w:rsidR="00212969" w:rsidRDefault="00212969" w:rsidP="00D16D25">
            <w:pPr>
              <w:bidi/>
              <w:spacing w:line="360" w:lineRule="auto"/>
              <w:jc w:val="both"/>
              <w:rPr>
                <w:rFonts w:ascii="David" w:hAnsi="David" w:cs="David"/>
                <w:b/>
                <w:bCs/>
                <w:sz w:val="24"/>
                <w:szCs w:val="24"/>
                <w:rtl/>
              </w:rPr>
            </w:pPr>
            <w:r>
              <w:rPr>
                <w:rFonts w:ascii="David" w:hAnsi="David" w:cs="David" w:hint="cs"/>
                <w:b/>
                <w:bCs/>
                <w:sz w:val="24"/>
                <w:szCs w:val="24"/>
                <w:rtl/>
              </w:rPr>
              <w:lastRenderedPageBreak/>
              <w:t>סוג הפגיעה הנפשית</w:t>
            </w:r>
          </w:p>
        </w:tc>
        <w:tc>
          <w:tcPr>
            <w:tcW w:w="3420" w:type="dxa"/>
            <w:shd w:val="clear" w:color="auto" w:fill="DEEAF6" w:themeFill="accent5" w:themeFillTint="33"/>
          </w:tcPr>
          <w:p w14:paraId="28308B58" w14:textId="77777777" w:rsidR="00212969" w:rsidRDefault="00212969" w:rsidP="00D16D25">
            <w:pPr>
              <w:bidi/>
              <w:spacing w:line="360" w:lineRule="auto"/>
              <w:jc w:val="both"/>
              <w:rPr>
                <w:rFonts w:ascii="David" w:hAnsi="David" w:cs="David"/>
                <w:sz w:val="24"/>
                <w:szCs w:val="24"/>
                <w:rtl/>
              </w:rPr>
            </w:pPr>
            <w:r>
              <w:rPr>
                <w:rFonts w:ascii="David" w:hAnsi="David" w:cs="David" w:hint="cs"/>
                <w:sz w:val="24"/>
                <w:szCs w:val="24"/>
                <w:rtl/>
              </w:rPr>
              <w:t>רק מצב נפשי פתולוגי מוכר, בין כזה שמביא לתוצאות פיזיות (התקף לב, הפלה) ובין תוצאות פסיכופתולוגיות (נוירוזה, דפרסיה)</w:t>
            </w:r>
          </w:p>
        </w:tc>
        <w:tc>
          <w:tcPr>
            <w:tcW w:w="4133" w:type="dxa"/>
            <w:shd w:val="clear" w:color="auto" w:fill="DEEAF6" w:themeFill="accent5" w:themeFillTint="33"/>
          </w:tcPr>
          <w:p w14:paraId="695E7E3E" w14:textId="77777777" w:rsidR="00212969" w:rsidRDefault="00212969" w:rsidP="00D16D25">
            <w:pPr>
              <w:bidi/>
              <w:spacing w:line="360" w:lineRule="auto"/>
              <w:jc w:val="both"/>
              <w:rPr>
                <w:rFonts w:ascii="David" w:hAnsi="David" w:cs="David"/>
                <w:sz w:val="24"/>
                <w:szCs w:val="24"/>
                <w:rtl/>
              </w:rPr>
            </w:pPr>
            <w:r>
              <w:rPr>
                <w:rFonts w:ascii="David" w:hAnsi="David" w:cs="David" w:hint="cs"/>
                <w:sz w:val="24"/>
                <w:szCs w:val="24"/>
                <w:rtl/>
              </w:rPr>
              <w:t xml:space="preserve">תגובות נפשיות </w:t>
            </w:r>
            <w:r w:rsidRPr="005015E5">
              <w:rPr>
                <w:rFonts w:ascii="David" w:hAnsi="David" w:cs="David" w:hint="cs"/>
                <w:sz w:val="24"/>
                <w:szCs w:val="24"/>
                <w:u w:val="single"/>
                <w:rtl/>
              </w:rPr>
              <w:t>מהותיות</w:t>
            </w:r>
            <w:r>
              <w:rPr>
                <w:rFonts w:ascii="David" w:hAnsi="David" w:cs="David" w:hint="cs"/>
                <w:sz w:val="24"/>
                <w:szCs w:val="24"/>
                <w:rtl/>
              </w:rPr>
              <w:t>, להבדיל מתגובות אנושיות שליליות שמי שחש אותן מסוגל להתמודד ולהתגבר עליהן בכוחות עצמו (דוגמת אבל וצער)</w:t>
            </w:r>
          </w:p>
        </w:tc>
      </w:tr>
    </w:tbl>
    <w:p w14:paraId="3CB777D1" w14:textId="77777777" w:rsidR="00212969" w:rsidRDefault="00212969" w:rsidP="00212969">
      <w:pPr>
        <w:pStyle w:val="ListParagraph"/>
        <w:bidi/>
        <w:spacing w:line="360" w:lineRule="auto"/>
        <w:jc w:val="both"/>
        <w:rPr>
          <w:rFonts w:ascii="David" w:hAnsi="David" w:cs="David"/>
          <w:sz w:val="24"/>
          <w:szCs w:val="24"/>
        </w:rPr>
      </w:pPr>
    </w:p>
    <w:p w14:paraId="657C730D" w14:textId="77777777" w:rsidR="00212969" w:rsidRPr="003148C4" w:rsidRDefault="00212969" w:rsidP="007316CD">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פס"ד עזבון שניידר נ' עיריית חיפה</w:t>
      </w:r>
    </w:p>
    <w:p w14:paraId="7256A9AA"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ניזוק משני זכאי לפיצוי גם בגין הנזק הממוני שנגרם לו.</w:t>
      </w:r>
    </w:p>
    <w:p w14:paraId="01B7C6D6"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העובדה שההורים לא היו נוכחים בעת האירוע אינה שוללת תמיד זכאות.</w:t>
      </w:r>
    </w:p>
    <w:p w14:paraId="0253BEC3" w14:textId="77777777" w:rsidR="00212969" w:rsidRPr="000133AF" w:rsidRDefault="00212969" w:rsidP="007316CD">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פס"ד עזבון שוויקי</w:t>
      </w:r>
      <w:r w:rsidRPr="000133AF">
        <w:rPr>
          <w:rFonts w:ascii="David" w:hAnsi="David" w:cs="David" w:hint="cs"/>
          <w:sz w:val="24"/>
          <w:szCs w:val="24"/>
          <w:rtl/>
        </w:rPr>
        <w:t xml:space="preserve"> </w:t>
      </w:r>
      <w:r w:rsidRPr="000133AF">
        <w:rPr>
          <w:rFonts w:ascii="David" w:hAnsi="David" w:cs="David"/>
          <w:sz w:val="24"/>
          <w:szCs w:val="24"/>
          <w:rtl/>
        </w:rPr>
        <w:t>–</w:t>
      </w:r>
      <w:r w:rsidRPr="000133AF">
        <w:rPr>
          <w:rFonts w:ascii="David" w:hAnsi="David" w:cs="David" w:hint="cs"/>
          <w:sz w:val="24"/>
          <w:szCs w:val="24"/>
          <w:rtl/>
        </w:rPr>
        <w:t xml:space="preserve"> באופן עקרוני, ניזוק משני זכאי לפיצוי גם בגין הנזק הפיזי שנגרם לו (התקף לב). תלוי בהוכחת קשר סיבתי.</w:t>
      </w:r>
    </w:p>
    <w:p w14:paraId="61C9E91A" w14:textId="77777777" w:rsidR="00212969" w:rsidRPr="006655E2" w:rsidRDefault="00212969" w:rsidP="007316CD">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פס"ד קופ"ח נ' עזבון תמי קרן</w:t>
      </w:r>
    </w:p>
    <w:p w14:paraId="1A006601"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הוכח שהייתה רשלנות רפואית כלפי אישה מאחר שהרופאים לא גילו בה את מחלת הסרטן.</w:t>
      </w:r>
    </w:p>
    <w:p w14:paraId="1C560537"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 xml:space="preserve">נדחתה תביעת הבנות שסבלו נזק נפשי בגין מות </w:t>
      </w:r>
      <w:proofErr w:type="spellStart"/>
      <w:r>
        <w:rPr>
          <w:rFonts w:ascii="David" w:hAnsi="David" w:cs="David" w:hint="cs"/>
          <w:sz w:val="24"/>
          <w:szCs w:val="24"/>
          <w:rtl/>
        </w:rPr>
        <w:t>אמם</w:t>
      </w:r>
      <w:proofErr w:type="spellEnd"/>
      <w:r>
        <w:rPr>
          <w:rFonts w:ascii="David" w:hAnsi="David" w:cs="David" w:hint="cs"/>
          <w:sz w:val="24"/>
          <w:szCs w:val="24"/>
          <w:rtl/>
        </w:rPr>
        <w:t xml:space="preserve"> ברשלנות, מאחר שלא הוכחה פגיעה מתמשכת בתפקוד בחיים העתידיים (סוג הפגיעה הנפשית לא מהותי מספיק).</w:t>
      </w:r>
    </w:p>
    <w:p w14:paraId="2B12C215" w14:textId="77777777" w:rsidR="00212969" w:rsidRPr="00063BDA" w:rsidRDefault="00212969" w:rsidP="007316CD">
      <w:pPr>
        <w:pStyle w:val="ListParagraph"/>
        <w:numPr>
          <w:ilvl w:val="0"/>
          <w:numId w:val="33"/>
        </w:numPr>
        <w:bidi/>
        <w:spacing w:line="360" w:lineRule="auto"/>
        <w:jc w:val="both"/>
        <w:rPr>
          <w:rFonts w:ascii="David" w:hAnsi="David" w:cs="David"/>
          <w:sz w:val="24"/>
          <w:szCs w:val="24"/>
        </w:rPr>
      </w:pPr>
      <w:r>
        <w:rPr>
          <w:rFonts w:ascii="David" w:hAnsi="David" w:cs="David" w:hint="cs"/>
          <w:b/>
          <w:bCs/>
          <w:sz w:val="24"/>
          <w:szCs w:val="24"/>
          <w:rtl/>
        </w:rPr>
        <w:t>פס"ד לוי נ' שערי צדק</w:t>
      </w:r>
    </w:p>
    <w:p w14:paraId="09AC74D3" w14:textId="77777777" w:rsidR="00212969" w:rsidRPr="00B615B5"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 xml:space="preserve">אישה ילדה עובר מת בגלל רשלנות הרופאים כשבעלה נוכח בלידה. </w:t>
      </w:r>
      <w:r w:rsidRPr="00B615B5">
        <w:rPr>
          <w:rFonts w:ascii="David" w:hAnsi="David" w:cs="David" w:hint="cs"/>
          <w:sz w:val="24"/>
          <w:szCs w:val="24"/>
          <w:rtl/>
        </w:rPr>
        <w:t xml:space="preserve">שניהם זכאים לפיצויים </w:t>
      </w:r>
      <w:r w:rsidRPr="00B615B5">
        <w:rPr>
          <w:rFonts w:ascii="David" w:hAnsi="David" w:cs="David"/>
          <w:sz w:val="24"/>
          <w:szCs w:val="24"/>
          <w:rtl/>
        </w:rPr>
        <w:t>–</w:t>
      </w:r>
      <w:r w:rsidRPr="00B615B5">
        <w:rPr>
          <w:rFonts w:ascii="David" w:hAnsi="David" w:cs="David" w:hint="cs"/>
          <w:sz w:val="24"/>
          <w:szCs w:val="24"/>
          <w:rtl/>
        </w:rPr>
        <w:t xml:space="preserve"> היא כנפגעת ראשית והוא כמשני.</w:t>
      </w:r>
    </w:p>
    <w:p w14:paraId="380A8A49" w14:textId="77777777" w:rsidR="00212969" w:rsidRDefault="00212969" w:rsidP="007316CD">
      <w:pPr>
        <w:pStyle w:val="ListParagraph"/>
        <w:numPr>
          <w:ilvl w:val="1"/>
          <w:numId w:val="33"/>
        </w:numPr>
        <w:bidi/>
        <w:spacing w:line="360" w:lineRule="auto"/>
        <w:jc w:val="both"/>
        <w:rPr>
          <w:rFonts w:ascii="David" w:hAnsi="David" w:cs="David"/>
          <w:sz w:val="24"/>
          <w:szCs w:val="24"/>
        </w:rPr>
      </w:pPr>
      <w:r>
        <w:rPr>
          <w:rFonts w:ascii="David" w:hAnsi="David" w:cs="David" w:hint="cs"/>
          <w:sz w:val="24"/>
          <w:szCs w:val="24"/>
          <w:rtl/>
        </w:rPr>
        <w:t xml:space="preserve">השופט ריבלין </w:t>
      </w:r>
      <w:r>
        <w:rPr>
          <w:rFonts w:ascii="David" w:hAnsi="David" w:cs="David"/>
          <w:sz w:val="24"/>
          <w:szCs w:val="24"/>
          <w:rtl/>
        </w:rPr>
        <w:t>–</w:t>
      </w:r>
      <w:r>
        <w:rPr>
          <w:rFonts w:ascii="David" w:hAnsi="David" w:cs="David" w:hint="cs"/>
          <w:sz w:val="24"/>
          <w:szCs w:val="24"/>
          <w:rtl/>
        </w:rPr>
        <w:t xml:space="preserve"> אחרת, לא יהיו פיצויים בכלל (לא ניתן לתבוע בשם עזבון העובר, מאחר שהוא מעולם לא היה "אדם").</w:t>
      </w:r>
    </w:p>
    <w:p w14:paraId="0767DEE0" w14:textId="77777777" w:rsidR="00212969" w:rsidRPr="00134B98" w:rsidRDefault="00212969" w:rsidP="00212969">
      <w:pPr>
        <w:bidi/>
        <w:spacing w:line="360" w:lineRule="auto"/>
        <w:jc w:val="both"/>
        <w:rPr>
          <w:rFonts w:ascii="David" w:hAnsi="David" w:cs="David"/>
          <w:b/>
          <w:bCs/>
          <w:sz w:val="24"/>
          <w:szCs w:val="24"/>
          <w:u w:val="single"/>
        </w:rPr>
      </w:pPr>
      <w:r>
        <w:rPr>
          <w:rFonts w:ascii="David" w:hAnsi="David" w:cs="David" w:hint="cs"/>
          <w:b/>
          <w:bCs/>
          <w:sz w:val="24"/>
          <w:szCs w:val="24"/>
          <w:u w:val="single"/>
          <w:rtl/>
        </w:rPr>
        <w:t>פגיעה באוטונומיה</w:t>
      </w:r>
    </w:p>
    <w:p w14:paraId="36DDEE60" w14:textId="77777777" w:rsidR="00212969" w:rsidRDefault="00212969" w:rsidP="007316CD">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דעקא</w:t>
      </w:r>
      <w:proofErr w:type="spellEnd"/>
    </w:p>
    <w:p w14:paraId="7B0E98C9" w14:textId="77777777" w:rsidR="00212969" w:rsidRDefault="00212969" w:rsidP="007316CD">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 xml:space="preserve">למעשה, גם הפגיעה באוטונומיה שהוכרה בפס"ד </w:t>
      </w:r>
      <w:proofErr w:type="spellStart"/>
      <w:r>
        <w:rPr>
          <w:rFonts w:ascii="David" w:hAnsi="David" w:cs="David" w:hint="cs"/>
          <w:sz w:val="24"/>
          <w:szCs w:val="24"/>
          <w:rtl/>
        </w:rPr>
        <w:t>דעקא</w:t>
      </w:r>
      <w:proofErr w:type="spellEnd"/>
      <w:r>
        <w:rPr>
          <w:rFonts w:ascii="David" w:hAnsi="David" w:cs="David" w:hint="cs"/>
          <w:sz w:val="24"/>
          <w:szCs w:val="24"/>
          <w:rtl/>
        </w:rPr>
        <w:t xml:space="preserve"> נ' בי"ח כרמל (החתמה של מנותחת בסמיכות לניתוח עצמו) היא סוג של נזק נפשי טהור, או ליתר דיוק "נזק לא ממוני טהור".</w:t>
      </w:r>
    </w:p>
    <w:p w14:paraId="7A0854E5" w14:textId="77777777" w:rsidR="00212969" w:rsidRDefault="00212969" w:rsidP="007316CD">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 xml:space="preserve">מאז פס"ד </w:t>
      </w:r>
      <w:proofErr w:type="spellStart"/>
      <w:r>
        <w:rPr>
          <w:rFonts w:ascii="David" w:hAnsi="David" w:cs="David" w:hint="cs"/>
          <w:sz w:val="24"/>
          <w:szCs w:val="24"/>
          <w:rtl/>
        </w:rPr>
        <w:t>דעקא</w:t>
      </w:r>
      <w:proofErr w:type="spellEnd"/>
      <w:r>
        <w:rPr>
          <w:rFonts w:ascii="David" w:hAnsi="David" w:cs="David" w:hint="cs"/>
          <w:sz w:val="24"/>
          <w:szCs w:val="24"/>
          <w:rtl/>
        </w:rPr>
        <w:t xml:space="preserve"> ראש הנזק הזה התפתח לתחומים שונים. הכרה בראש הנזק הזה היא ייחודית למשפט הישראלי.</w:t>
      </w:r>
    </w:p>
    <w:p w14:paraId="2CADDB64" w14:textId="77777777" w:rsidR="00212969" w:rsidRPr="00EF6185" w:rsidRDefault="00212969" w:rsidP="007316CD">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פס"ד עזבון ברוריה צבי נ' ביקור חולים</w:t>
      </w:r>
    </w:p>
    <w:p w14:paraId="24C64B18" w14:textId="77777777" w:rsidR="00212969" w:rsidRDefault="00212969" w:rsidP="007316CD">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לא סופק מידע מספיק לחולה והחתימו אותו על טופס הסכמה מדעת. ביה"ח טען והוכיח שהיה לחולה את המידע המלא ממקורות אחרים.</w:t>
      </w:r>
    </w:p>
    <w:p w14:paraId="663BA14C" w14:textId="77777777" w:rsidR="00212969" w:rsidRDefault="00212969" w:rsidP="007316CD">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שופט המיעוט סבר שאין בעיה של הסכמה מדעת, מאחר שהיה לחולה מידע מספיק.</w:t>
      </w:r>
    </w:p>
    <w:p w14:paraId="18A7C8B0" w14:textId="77777777" w:rsidR="00212969" w:rsidRDefault="00212969" w:rsidP="007316CD">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לפי דעת הרוב, גם במקרה זה יש פגיעה באוטונומיה מאחר שביה"ח לא הזהיר אותו ומסר לו את כלל המידע. מכאן שגם על מקרה כזה מגיע פיצוי בגין נזק נפשי של פגיעה באוטונומיה.</w:t>
      </w:r>
    </w:p>
    <w:p w14:paraId="77CAC6E0" w14:textId="77777777" w:rsidR="00212969" w:rsidRPr="00406822" w:rsidRDefault="00212969" w:rsidP="007316CD">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t xml:space="preserve">פס"ד תנובה נ' </w:t>
      </w:r>
      <w:proofErr w:type="spellStart"/>
      <w:r>
        <w:rPr>
          <w:rFonts w:ascii="David" w:hAnsi="David" w:cs="David" w:hint="cs"/>
          <w:b/>
          <w:bCs/>
          <w:sz w:val="24"/>
          <w:szCs w:val="24"/>
          <w:rtl/>
        </w:rPr>
        <w:t>ראבי</w:t>
      </w:r>
      <w:proofErr w:type="spellEnd"/>
    </w:p>
    <w:p w14:paraId="393C6F65" w14:textId="77777777" w:rsidR="00212969" w:rsidRDefault="00212969" w:rsidP="007316CD">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אדם מצא סיליקון בחלב והוגשה תביעה ייצוגית נגד תנובה.</w:t>
      </w:r>
    </w:p>
    <w:p w14:paraId="5E8A3E72" w14:textId="77777777" w:rsidR="00212969" w:rsidRDefault="00212969" w:rsidP="007316CD">
      <w:pPr>
        <w:pStyle w:val="ListParagraph"/>
        <w:numPr>
          <w:ilvl w:val="1"/>
          <w:numId w:val="34"/>
        </w:numPr>
        <w:bidi/>
        <w:spacing w:line="360" w:lineRule="auto"/>
        <w:jc w:val="both"/>
        <w:rPr>
          <w:rFonts w:ascii="David" w:hAnsi="David" w:cs="David"/>
          <w:sz w:val="24"/>
          <w:szCs w:val="24"/>
        </w:rPr>
      </w:pPr>
      <w:r>
        <w:rPr>
          <w:rFonts w:ascii="David" w:hAnsi="David" w:cs="David" w:hint="cs"/>
          <w:sz w:val="24"/>
          <w:szCs w:val="24"/>
          <w:rtl/>
        </w:rPr>
        <w:t>נקבע שגם כשלא הוכח נזק גופני לאף אחד, מגיע פיצוי על פגיעה באוטונומיה. מכאן שגם ללא הוכחת נזק גופני, ניתן לטעון פגיעה באוטונומיה.</w:t>
      </w:r>
    </w:p>
    <w:p w14:paraId="788A8390" w14:textId="77777777" w:rsidR="00212969" w:rsidRPr="00F81AAA" w:rsidRDefault="00212969" w:rsidP="007316CD">
      <w:pPr>
        <w:pStyle w:val="ListParagraph"/>
        <w:numPr>
          <w:ilvl w:val="0"/>
          <w:numId w:val="34"/>
        </w:numPr>
        <w:bidi/>
        <w:spacing w:line="360" w:lineRule="auto"/>
        <w:jc w:val="both"/>
        <w:rPr>
          <w:rFonts w:ascii="David" w:hAnsi="David" w:cs="David"/>
          <w:sz w:val="24"/>
          <w:szCs w:val="24"/>
        </w:rPr>
      </w:pPr>
      <w:r>
        <w:rPr>
          <w:rFonts w:ascii="David" w:hAnsi="David" w:cs="David" w:hint="cs"/>
          <w:b/>
          <w:bCs/>
          <w:sz w:val="24"/>
          <w:szCs w:val="24"/>
          <w:rtl/>
        </w:rPr>
        <w:lastRenderedPageBreak/>
        <w:t>פס"ד צבי נ' היס</w:t>
      </w:r>
      <w:r w:rsidRPr="00F81AAA">
        <w:rPr>
          <w:rFonts w:ascii="David" w:hAnsi="David" w:cs="David" w:hint="cs"/>
          <w:sz w:val="24"/>
          <w:szCs w:val="24"/>
          <w:rtl/>
        </w:rPr>
        <w:t xml:space="preserve"> </w:t>
      </w:r>
      <w:r w:rsidRPr="00F81AAA">
        <w:rPr>
          <w:rFonts w:ascii="David" w:hAnsi="David" w:cs="David"/>
          <w:sz w:val="24"/>
          <w:szCs w:val="24"/>
          <w:rtl/>
        </w:rPr>
        <w:t>–</w:t>
      </w:r>
      <w:r w:rsidRPr="00F81AAA">
        <w:rPr>
          <w:rFonts w:ascii="David" w:hAnsi="David" w:cs="David" w:hint="cs"/>
          <w:sz w:val="24"/>
          <w:szCs w:val="24"/>
          <w:rtl/>
        </w:rPr>
        <w:t xml:space="preserve"> על לקיחת רקמות מגופת מת ללא רשות, מגיע לקרובים גם פיצויים על עוגמת נפש וגם על פגיעה באוטונומיה.</w:t>
      </w:r>
    </w:p>
    <w:p w14:paraId="21DACD09" w14:textId="7C55DB84" w:rsidR="00D05297" w:rsidRDefault="000026B1" w:rsidP="00D05297">
      <w:pPr>
        <w:bidi/>
        <w:spacing w:line="360" w:lineRule="auto"/>
        <w:jc w:val="center"/>
        <w:rPr>
          <w:rFonts w:ascii="David" w:hAnsi="David" w:cs="David"/>
          <w:b/>
          <w:bCs/>
          <w:sz w:val="32"/>
          <w:szCs w:val="32"/>
          <w:u w:val="single"/>
          <w:rtl/>
        </w:rPr>
      </w:pPr>
      <w:r>
        <w:rPr>
          <w:rFonts w:ascii="David" w:hAnsi="David" w:cs="David" w:hint="cs"/>
          <w:sz w:val="24"/>
          <w:szCs w:val="24"/>
          <w:rtl/>
        </w:rPr>
        <w:t>נושא</w:t>
      </w:r>
      <w:r w:rsidR="00D05297">
        <w:rPr>
          <w:rFonts w:ascii="David" w:hAnsi="David" w:cs="David" w:hint="cs"/>
          <w:sz w:val="24"/>
          <w:szCs w:val="24"/>
          <w:rtl/>
        </w:rPr>
        <w:t xml:space="preserve">: </w:t>
      </w:r>
      <w:r w:rsidR="00D05297">
        <w:rPr>
          <w:rFonts w:ascii="David" w:hAnsi="David" w:cs="David" w:hint="cs"/>
          <w:b/>
          <w:bCs/>
          <w:sz w:val="32"/>
          <w:szCs w:val="32"/>
          <w:u w:val="single"/>
          <w:rtl/>
        </w:rPr>
        <w:t xml:space="preserve">אחריות נזיקית של המדינה </w:t>
      </w:r>
    </w:p>
    <w:p w14:paraId="61F8A7D6" w14:textId="77777777" w:rsidR="00D05297" w:rsidRPr="00F30A35" w:rsidRDefault="00D05297" w:rsidP="00D05297">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1B4BA738" w14:textId="77777777" w:rsidR="00D05297" w:rsidRPr="00FF09C4" w:rsidRDefault="00D05297" w:rsidP="007316CD">
      <w:pPr>
        <w:pStyle w:val="ListParagraph"/>
        <w:numPr>
          <w:ilvl w:val="0"/>
          <w:numId w:val="37"/>
        </w:numPr>
        <w:bidi/>
        <w:spacing w:line="360" w:lineRule="auto"/>
        <w:jc w:val="both"/>
        <w:rPr>
          <w:rFonts w:ascii="David" w:hAnsi="David" w:cs="David"/>
          <w:sz w:val="24"/>
          <w:szCs w:val="24"/>
        </w:rPr>
      </w:pPr>
      <w:r>
        <w:rPr>
          <w:rFonts w:ascii="David" w:hAnsi="David" w:cs="David" w:hint="cs"/>
          <w:sz w:val="24"/>
          <w:szCs w:val="24"/>
          <w:rtl/>
        </w:rPr>
        <w:t xml:space="preserve">דיני הנזיקין שייכים למשפט הפרטי (בין אדם לאדם אחר). לעומת זאת, יש גם משפט ציבורי, שמסדיר את היחסים בין האזרחים לבין הרשויות השלטוניות. </w:t>
      </w:r>
      <w:r w:rsidRPr="00FF09C4">
        <w:rPr>
          <w:rFonts w:ascii="David" w:hAnsi="David" w:cs="David" w:hint="cs"/>
          <w:sz w:val="24"/>
          <w:szCs w:val="24"/>
          <w:rtl/>
        </w:rPr>
        <w:t>כשמדברים על תביעות נזיקין נגד רשויות השלטון</w:t>
      </w:r>
      <w:r>
        <w:rPr>
          <w:rFonts w:ascii="David" w:hAnsi="David" w:cs="David" w:hint="cs"/>
          <w:sz w:val="24"/>
          <w:szCs w:val="24"/>
          <w:rtl/>
        </w:rPr>
        <w:t>,</w:t>
      </w:r>
      <w:r w:rsidRPr="00FF09C4">
        <w:rPr>
          <w:rFonts w:ascii="David" w:hAnsi="David" w:cs="David" w:hint="cs"/>
          <w:sz w:val="24"/>
          <w:szCs w:val="24"/>
          <w:rtl/>
        </w:rPr>
        <w:t xml:space="preserve"> האם זה משפט פרטי או ציבורי? תביעה שכזו נמצאת במעין תפר </w:t>
      </w:r>
      <w:r w:rsidRPr="00FF09C4">
        <w:rPr>
          <w:rFonts w:ascii="David" w:hAnsi="David" w:cs="David"/>
          <w:sz w:val="24"/>
          <w:szCs w:val="24"/>
          <w:rtl/>
        </w:rPr>
        <w:t>–</w:t>
      </w:r>
      <w:r w:rsidRPr="00FF09C4">
        <w:rPr>
          <w:rFonts w:ascii="David" w:hAnsi="David" w:cs="David" w:hint="cs"/>
          <w:sz w:val="24"/>
          <w:szCs w:val="24"/>
          <w:rtl/>
        </w:rPr>
        <w:t xml:space="preserve"> משתמשים בעוולות הנמצאות בפקודת הנזיקין (בד"כ רשלנות) אך משתמשים בהן נגד המדינה. מדובר ביצור כלאיים שנמצא עם רגל אחת במשפט הפרטי ורגל שניה במשפט הציבורי.</w:t>
      </w:r>
    </w:p>
    <w:p w14:paraId="405AC717" w14:textId="77777777" w:rsidR="00D05297" w:rsidRPr="0075084A" w:rsidRDefault="00D05297" w:rsidP="007316CD">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t>פס"ד גליק</w:t>
      </w:r>
    </w:p>
    <w:p w14:paraId="75949C96" w14:textId="77777777" w:rsidR="00D05297" w:rsidRPr="006D4057" w:rsidRDefault="00D05297" w:rsidP="007316CD">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 xml:space="preserve">גליק תבע פיצויים בביהמ"ש השלום על הנזקים שנגרמו לו מכך שמנעו ממנו לעלות להר הבית. כמו כן, הוא ביקש צו מניעה נגד המשטרה ע"מ שיתנו לו לעלות להר הבית. </w:t>
      </w:r>
      <w:r w:rsidRPr="006D4057">
        <w:rPr>
          <w:rFonts w:ascii="David" w:hAnsi="David" w:cs="David" w:hint="cs"/>
          <w:sz w:val="24"/>
          <w:szCs w:val="24"/>
          <w:rtl/>
        </w:rPr>
        <w:t xml:space="preserve">מבחינת התכנים, התביעה זהה לחלוטין לעתירה מנהלית. גליק פנה לשלום ולא </w:t>
      </w:r>
      <w:proofErr w:type="spellStart"/>
      <w:r w:rsidRPr="006D4057">
        <w:rPr>
          <w:rFonts w:ascii="David" w:hAnsi="David" w:cs="David" w:hint="cs"/>
          <w:sz w:val="24"/>
          <w:szCs w:val="24"/>
          <w:rtl/>
        </w:rPr>
        <w:t>לבג"צ</w:t>
      </w:r>
      <w:proofErr w:type="spellEnd"/>
      <w:r w:rsidRPr="006D4057">
        <w:rPr>
          <w:rFonts w:ascii="David" w:hAnsi="David" w:cs="David" w:hint="cs"/>
          <w:sz w:val="24"/>
          <w:szCs w:val="24"/>
          <w:rtl/>
        </w:rPr>
        <w:t xml:space="preserve"> מאחר שידע </w:t>
      </w:r>
      <w:proofErr w:type="spellStart"/>
      <w:r w:rsidRPr="006D4057">
        <w:rPr>
          <w:rFonts w:ascii="David" w:hAnsi="David" w:cs="David" w:hint="cs"/>
          <w:sz w:val="24"/>
          <w:szCs w:val="24"/>
          <w:rtl/>
        </w:rPr>
        <w:t>שבבג"צ</w:t>
      </w:r>
      <w:proofErr w:type="spellEnd"/>
      <w:r w:rsidRPr="006D4057">
        <w:rPr>
          <w:rFonts w:ascii="David" w:hAnsi="David" w:cs="David" w:hint="cs"/>
          <w:sz w:val="24"/>
          <w:szCs w:val="24"/>
          <w:rtl/>
        </w:rPr>
        <w:t xml:space="preserve"> דוחים את התביעות שלו וקיווה שביהמ"ש השלום יפסוק לטובתו.</w:t>
      </w:r>
    </w:p>
    <w:p w14:paraId="61482186" w14:textId="77777777" w:rsidR="00D05297" w:rsidRDefault="00D05297" w:rsidP="007316CD">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ישנם שני סוגים של תקיפות החלטה:</w:t>
      </w:r>
    </w:p>
    <w:p w14:paraId="273AF569"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תקיפה ישירה </w:t>
      </w:r>
      <w:r>
        <w:rPr>
          <w:rFonts w:ascii="David" w:hAnsi="David" w:cs="David"/>
          <w:sz w:val="24"/>
          <w:szCs w:val="24"/>
          <w:rtl/>
        </w:rPr>
        <w:t>–</w:t>
      </w:r>
      <w:r>
        <w:rPr>
          <w:rFonts w:ascii="David" w:hAnsi="David" w:cs="David" w:hint="cs"/>
          <w:sz w:val="24"/>
          <w:szCs w:val="24"/>
          <w:rtl/>
        </w:rPr>
        <w:t xml:space="preserve"> בקשה שהחלטת המשטרה תבוטל.</w:t>
      </w:r>
    </w:p>
    <w:p w14:paraId="1BE58DEB"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תקיפה עקיפה </w:t>
      </w:r>
      <w:r>
        <w:rPr>
          <w:rFonts w:ascii="David" w:hAnsi="David" w:cs="David"/>
          <w:sz w:val="24"/>
          <w:szCs w:val="24"/>
          <w:rtl/>
        </w:rPr>
        <w:t>–</w:t>
      </w:r>
      <w:r>
        <w:rPr>
          <w:rFonts w:ascii="David" w:hAnsi="David" w:cs="David" w:hint="cs"/>
          <w:sz w:val="24"/>
          <w:szCs w:val="24"/>
          <w:rtl/>
        </w:rPr>
        <w:t xml:space="preserve"> טענה שההחלטה לא תקינה ולכן יש לפסוק פיצויים. התקיפה העקיפה למעשה תגרום לתוצאה של התקיפה הישירה (קביעה שההחלטה פסולה) וכן לתוצאה של פיצויים.</w:t>
      </w:r>
    </w:p>
    <w:p w14:paraId="508242DE" w14:textId="77777777" w:rsidR="00D05297" w:rsidRDefault="00D05297" w:rsidP="007316CD">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 xml:space="preserve">השופט עמית חושב שלא צריך לאפשר פנייה שכזו (תביעה נזיקית אזרחית נגד המדינה) לביהמ"ש, אלא אם העותרים מיצו את האפשרויות שלהם בעתירה </w:t>
      </w:r>
      <w:proofErr w:type="spellStart"/>
      <w:r>
        <w:rPr>
          <w:rFonts w:ascii="David" w:hAnsi="David" w:cs="David" w:hint="cs"/>
          <w:sz w:val="24"/>
          <w:szCs w:val="24"/>
          <w:rtl/>
        </w:rPr>
        <w:t>לבג"צ</w:t>
      </w:r>
      <w:proofErr w:type="spellEnd"/>
      <w:r>
        <w:rPr>
          <w:rFonts w:ascii="David" w:hAnsi="David" w:cs="David" w:hint="cs"/>
          <w:sz w:val="24"/>
          <w:szCs w:val="24"/>
          <w:rtl/>
        </w:rPr>
        <w:t>.</w:t>
      </w:r>
    </w:p>
    <w:p w14:paraId="304C17F7" w14:textId="77777777" w:rsidR="00D05297" w:rsidRDefault="00D05297" w:rsidP="007316CD">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השופט רובינשטיין לא הסכים עם עמדה זו, ולכן אין הלכה בעניין זה כיום.</w:t>
      </w:r>
    </w:p>
    <w:p w14:paraId="724025FC" w14:textId="77777777" w:rsidR="00D05297" w:rsidRPr="00B5295C" w:rsidRDefault="00D05297" w:rsidP="007316CD">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t>התפתחות היסטורית</w:t>
      </w:r>
    </w:p>
    <w:p w14:paraId="21FE2AC9" w14:textId="77777777" w:rsidR="00D05297" w:rsidRPr="00E14B38" w:rsidRDefault="00D05297" w:rsidP="007316CD">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במשפט האנגלי הייתה בעבר תפיסה שהמלך לא יכול לבצע עוולה. מאחר שבתי המשפט היו בתי המשפט של המלך לא אפשרו תביעה של המלך בגין מעשה שעשה.</w:t>
      </w:r>
      <w:r>
        <w:rPr>
          <w:rFonts w:ascii="David" w:hAnsi="David" w:cs="David"/>
          <w:sz w:val="24"/>
          <w:szCs w:val="24"/>
        </w:rPr>
        <w:t xml:space="preserve"> </w:t>
      </w:r>
      <w:r w:rsidRPr="00E14B38">
        <w:rPr>
          <w:rFonts w:ascii="David" w:hAnsi="David" w:cs="David" w:hint="cs"/>
          <w:sz w:val="24"/>
          <w:szCs w:val="24"/>
          <w:rtl/>
        </w:rPr>
        <w:t xml:space="preserve">בהמשך נוסח </w:t>
      </w:r>
      <w:proofErr w:type="spellStart"/>
      <w:r w:rsidRPr="00E14B38">
        <w:rPr>
          <w:rFonts w:ascii="David" w:hAnsi="David" w:cs="David" w:hint="cs"/>
          <w:sz w:val="24"/>
          <w:szCs w:val="24"/>
          <w:rtl/>
        </w:rPr>
        <w:t>המאגנה</w:t>
      </w:r>
      <w:proofErr w:type="spellEnd"/>
      <w:r w:rsidRPr="00E14B38">
        <w:rPr>
          <w:rFonts w:ascii="David" w:hAnsi="David" w:cs="David" w:hint="cs"/>
          <w:sz w:val="24"/>
          <w:szCs w:val="24"/>
          <w:rtl/>
        </w:rPr>
        <w:t xml:space="preserve"> </w:t>
      </w:r>
      <w:proofErr w:type="spellStart"/>
      <w:r w:rsidRPr="00E14B38">
        <w:rPr>
          <w:rFonts w:ascii="David" w:hAnsi="David" w:cs="David" w:hint="cs"/>
          <w:sz w:val="24"/>
          <w:szCs w:val="24"/>
          <w:rtl/>
        </w:rPr>
        <w:t>קארטה</w:t>
      </w:r>
      <w:proofErr w:type="spellEnd"/>
      <w:r w:rsidRPr="00E14B38">
        <w:rPr>
          <w:rFonts w:ascii="David" w:hAnsi="David" w:cs="David" w:hint="cs"/>
          <w:sz w:val="24"/>
          <w:szCs w:val="24"/>
          <w:rtl/>
        </w:rPr>
        <w:t>, לפיו גם לברונים יש סמכויות ולא רק למלך. אולם גם אז תביעה נזיקית הייתה חריג לעניין זה והמלך היה פטור מאחריות נזיקית.</w:t>
      </w:r>
    </w:p>
    <w:p w14:paraId="2EBC2CC6" w14:textId="77777777" w:rsidR="00D05297" w:rsidRPr="00151E8E" w:rsidRDefault="00D05297" w:rsidP="007316CD">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 xml:space="preserve">לאחר </w:t>
      </w:r>
      <w:proofErr w:type="spellStart"/>
      <w:r>
        <w:rPr>
          <w:rFonts w:ascii="David" w:hAnsi="David" w:cs="David" w:hint="cs"/>
          <w:sz w:val="24"/>
          <w:szCs w:val="24"/>
          <w:rtl/>
        </w:rPr>
        <w:t>מחלה"ע</w:t>
      </w:r>
      <w:proofErr w:type="spellEnd"/>
      <w:r>
        <w:rPr>
          <w:rFonts w:ascii="David" w:hAnsi="David" w:cs="David" w:hint="cs"/>
          <w:sz w:val="24"/>
          <w:szCs w:val="24"/>
          <w:rtl/>
        </w:rPr>
        <w:t xml:space="preserve"> השנייה, חוקק בארה"ב חוק הנזיקין הפדרלי שהסדיר את העניין לפיו המדינה תהיה אחראית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w:t>
      </w:r>
      <w:r w:rsidRPr="00151E8E">
        <w:rPr>
          <w:rFonts w:ascii="David" w:hAnsi="David" w:cs="David" w:hint="cs"/>
          <w:sz w:val="24"/>
          <w:szCs w:val="24"/>
          <w:rtl/>
        </w:rPr>
        <w:t>שנה אחרי ארה"ב, גם אנגליה חוקקה חוק דומה (חוק ההליכים נגד הכתר).</w:t>
      </w:r>
    </w:p>
    <w:p w14:paraId="040E73E9" w14:textId="77777777" w:rsidR="00D05297" w:rsidRPr="002033E5" w:rsidRDefault="00D05297" w:rsidP="007316CD">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 xml:space="preserve">העמדה של ישראל תחילה הייתה העמדה הישנה של הבריטים (אין אחריות למדינה). ב-1952 הכנסת העבירה את "חוק הנזיקין האזרחיים </w:t>
      </w:r>
      <w:r>
        <w:rPr>
          <w:rFonts w:ascii="David" w:hAnsi="David" w:cs="David"/>
          <w:sz w:val="24"/>
          <w:szCs w:val="24"/>
          <w:rtl/>
        </w:rPr>
        <w:t>–</w:t>
      </w:r>
      <w:r>
        <w:rPr>
          <w:rFonts w:ascii="David" w:hAnsi="David" w:cs="David" w:hint="cs"/>
          <w:sz w:val="24"/>
          <w:szCs w:val="24"/>
          <w:rtl/>
        </w:rPr>
        <w:t xml:space="preserve"> אחריות המדינה", בו נקבע בין היתר סעיף 2 "דין המדינה לעניין אחריות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כדין כל גוף מאוגד". בהמשך החוק מופיעים חריגים שונים, למשל חייל שניזוק במהלך שירותו לא יוכל לתבוע את המדינה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וחלים עליו חוקים אחרים. חריג נוסף הוא פעולה מלחמתית </w:t>
      </w:r>
      <w:r>
        <w:rPr>
          <w:rFonts w:ascii="David" w:hAnsi="David" w:cs="David"/>
          <w:sz w:val="24"/>
          <w:szCs w:val="24"/>
          <w:rtl/>
        </w:rPr>
        <w:t>–</w:t>
      </w:r>
      <w:r>
        <w:rPr>
          <w:rFonts w:ascii="David" w:hAnsi="David" w:cs="David" w:hint="cs"/>
          <w:sz w:val="24"/>
          <w:szCs w:val="24"/>
          <w:rtl/>
        </w:rPr>
        <w:t xml:space="preserve"> אדם שניזוק במסגרת פעולה מלחמתית לא יכול לתבוע את המדינה בגין הנזק הזה. </w:t>
      </w:r>
      <w:r w:rsidRPr="00C56B43">
        <w:rPr>
          <w:rFonts w:ascii="David" w:hAnsi="David" w:cs="David" w:hint="cs"/>
          <w:sz w:val="24"/>
          <w:szCs w:val="24"/>
          <w:rtl/>
        </w:rPr>
        <w:t xml:space="preserve">בהמשך (בעקבות תביעות שהיו על נזקים שקרו במהלך </w:t>
      </w:r>
      <w:proofErr w:type="spellStart"/>
      <w:r w:rsidRPr="00C56B43">
        <w:rPr>
          <w:rFonts w:ascii="David" w:hAnsi="David" w:cs="David" w:hint="cs"/>
          <w:sz w:val="24"/>
          <w:szCs w:val="24"/>
          <w:rtl/>
        </w:rPr>
        <w:t>האנתפאדה</w:t>
      </w:r>
      <w:proofErr w:type="spellEnd"/>
      <w:r w:rsidRPr="00C56B43">
        <w:rPr>
          <w:rFonts w:ascii="David" w:hAnsi="David" w:cs="David" w:hint="cs"/>
          <w:sz w:val="24"/>
          <w:szCs w:val="24"/>
          <w:rtl/>
        </w:rPr>
        <w:t xml:space="preserve">) היה תיקון לחוק שמחיל אותו גם על פעולות איבה </w:t>
      </w:r>
      <w:r w:rsidRPr="00C56B43">
        <w:rPr>
          <w:rFonts w:ascii="David" w:hAnsi="David" w:cs="David" w:hint="cs"/>
          <w:sz w:val="24"/>
          <w:szCs w:val="24"/>
          <w:rtl/>
        </w:rPr>
        <w:lastRenderedPageBreak/>
        <w:t>ולא רק על מלחמה.</w:t>
      </w:r>
      <w:r>
        <w:rPr>
          <w:rFonts w:ascii="David" w:hAnsi="David" w:cs="David" w:hint="cs"/>
          <w:sz w:val="24"/>
          <w:szCs w:val="24"/>
          <w:rtl/>
        </w:rPr>
        <w:t xml:space="preserve"> </w:t>
      </w:r>
      <w:r w:rsidRPr="002033E5">
        <w:rPr>
          <w:rFonts w:ascii="David" w:hAnsi="David" w:cs="David" w:hint="cs"/>
          <w:sz w:val="24"/>
          <w:szCs w:val="24"/>
          <w:rtl/>
        </w:rPr>
        <w:t>החוק קובע גם הקלות שונות על המדינה בתביעות נזיקיות (התיישנות יותר קצרה, התובע צריך להגיש פניה לפני התביעה ועוד).</w:t>
      </w:r>
    </w:p>
    <w:p w14:paraId="39816C2A" w14:textId="77777777" w:rsidR="00D05297" w:rsidRPr="000E2AAF" w:rsidRDefault="00D05297" w:rsidP="007316CD">
      <w:pPr>
        <w:pStyle w:val="ListParagraph"/>
        <w:numPr>
          <w:ilvl w:val="0"/>
          <w:numId w:val="37"/>
        </w:numPr>
        <w:bidi/>
        <w:spacing w:line="360" w:lineRule="auto"/>
        <w:jc w:val="both"/>
        <w:rPr>
          <w:rFonts w:ascii="David" w:hAnsi="David" w:cs="David"/>
          <w:sz w:val="24"/>
          <w:szCs w:val="24"/>
        </w:rPr>
      </w:pPr>
      <w:r>
        <w:rPr>
          <w:rFonts w:ascii="David" w:hAnsi="David" w:cs="David" w:hint="cs"/>
          <w:b/>
          <w:bCs/>
          <w:sz w:val="24"/>
          <w:szCs w:val="24"/>
          <w:rtl/>
        </w:rPr>
        <w:t>חבות נזיקית של המדינה</w:t>
      </w:r>
    </w:p>
    <w:p w14:paraId="351F5BC7" w14:textId="77777777" w:rsidR="00D05297" w:rsidRDefault="00D05297" w:rsidP="007316CD">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 xml:space="preserve">המדינה יכולה לחוב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בשתי דרכים:</w:t>
      </w:r>
    </w:p>
    <w:p w14:paraId="0F10B6F0"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באמצעות אחריות </w:t>
      </w:r>
      <w:proofErr w:type="spellStart"/>
      <w:r>
        <w:rPr>
          <w:rFonts w:ascii="David" w:hAnsi="David" w:cs="David" w:hint="cs"/>
          <w:sz w:val="24"/>
          <w:szCs w:val="24"/>
          <w:rtl/>
        </w:rPr>
        <w:t>שילוחית</w:t>
      </w:r>
      <w:proofErr w:type="spellEnd"/>
      <w:r>
        <w:rPr>
          <w:rFonts w:ascii="David" w:hAnsi="David" w:cs="David" w:hint="cs"/>
          <w:sz w:val="24"/>
          <w:szCs w:val="24"/>
          <w:rtl/>
        </w:rPr>
        <w:t xml:space="preserve"> (ס' 13 לפקודה) </w:t>
      </w:r>
      <w:r>
        <w:rPr>
          <w:rFonts w:ascii="David" w:hAnsi="David" w:cs="David"/>
          <w:sz w:val="24"/>
          <w:szCs w:val="24"/>
          <w:rtl/>
        </w:rPr>
        <w:t>–</w:t>
      </w:r>
      <w:r>
        <w:rPr>
          <w:rFonts w:ascii="David" w:hAnsi="David" w:cs="David" w:hint="cs"/>
          <w:sz w:val="24"/>
          <w:szCs w:val="24"/>
          <w:rtl/>
        </w:rPr>
        <w:t xml:space="preserve"> מעסיק חב בגין מעשה של המועסק שלו. תחילה יש להוכיח שהעובד ביצע עוולה כלפי הניזוק, לאחר מכן יש להראות שהעובד היה עובד של אותו המעסיק ולבסוף יש להראות שהעובד ביצע את העוולה במסגרת עבודתו. אין צורך להוכיח שהמעסיק ביצע את העוולה בעצמו, ומעצם מערכת היחסים בין המעסיק למועסק החבות חלה גם על המעסיק. אותו העיקרון חל גם על המדינה ביחס לעובדיה.</w:t>
      </w:r>
    </w:p>
    <w:p w14:paraId="0F46E045"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באמצעות אחריות אישית </w:t>
      </w:r>
      <w:r>
        <w:rPr>
          <w:rFonts w:ascii="David" w:hAnsi="David" w:cs="David"/>
          <w:sz w:val="24"/>
          <w:szCs w:val="24"/>
          <w:rtl/>
        </w:rPr>
        <w:t>–</w:t>
      </w:r>
      <w:r>
        <w:rPr>
          <w:rFonts w:ascii="David" w:hAnsi="David" w:cs="David" w:hint="cs"/>
          <w:sz w:val="24"/>
          <w:szCs w:val="24"/>
          <w:rtl/>
        </w:rPr>
        <w:t xml:space="preserve"> לכאורה זה מפתיע מאחר שהמדינה היא לא אדם ולכן איך היא יכולה לבצע עוולה. דרך אחת להסתכל על סוגיה זו היא באמצעות תורת האורגנים: לישות משפטית יש אורגנים שפועלים בשמה. אין מה לתבוע כל אחד מהאורגנים ויש לתבוע את הישות עצמה. במדינה, האורגנים הם בעלי התפקידים </w:t>
      </w:r>
      <w:proofErr w:type="spellStart"/>
      <w:r>
        <w:rPr>
          <w:rFonts w:ascii="David" w:hAnsi="David" w:cs="David" w:hint="cs"/>
          <w:sz w:val="24"/>
          <w:szCs w:val="24"/>
          <w:rtl/>
        </w:rPr>
        <w:t>הסטטוטורים</w:t>
      </w:r>
      <w:proofErr w:type="spellEnd"/>
      <w:r>
        <w:rPr>
          <w:rFonts w:ascii="David" w:hAnsi="David" w:cs="David" w:hint="cs"/>
          <w:sz w:val="24"/>
          <w:szCs w:val="24"/>
          <w:rtl/>
        </w:rPr>
        <w:t xml:space="preserve"> השונים (לדוגמה, שמגר בפס"ד לוי טוען שהמפקח על הביטוח הוא אורגן של המדינה), וכאשר הם מתרשלים המדינה תהיה חייבת. דרך נוספת להסתכל על סוגיה זו היא כאשר יש למדינה חובה מסוימת: אם קיימת חובה בחוק והמדינה הפרה אותה אז ניתן לתבוע אותה בהפרת חובה חקוקה, ואם קיימת חובת זהירות אז ניתן לתבוע את המדינה ברשלנות.</w:t>
      </w:r>
    </w:p>
    <w:p w14:paraId="2D166AB2" w14:textId="77777777" w:rsidR="00D05297" w:rsidRDefault="00D05297" w:rsidP="007316CD">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לחבות המדינה לפי חוק יש מספר סייגים:</w:t>
      </w:r>
    </w:p>
    <w:p w14:paraId="5007E7E9"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ס' 42 לפקודת הפרשנות </w:t>
      </w:r>
      <w:r>
        <w:rPr>
          <w:rFonts w:ascii="David" w:hAnsi="David" w:cs="David"/>
          <w:sz w:val="24"/>
          <w:szCs w:val="24"/>
          <w:rtl/>
        </w:rPr>
        <w:t>–</w:t>
      </w:r>
      <w:r>
        <w:rPr>
          <w:rFonts w:ascii="David" w:hAnsi="David" w:cs="David" w:hint="cs"/>
          <w:sz w:val="24"/>
          <w:szCs w:val="24"/>
          <w:rtl/>
        </w:rPr>
        <w:t xml:space="preserve"> אין חיקוק בא להטיל על המדינה חובה אלא אם נאמר בו במפורש.</w:t>
      </w:r>
    </w:p>
    <w:p w14:paraId="5A58A6CA"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ס' 3 לחוק אחריות המדינה קובע "אין המדינה אחראית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על מעשה שנעשה בתחום הרשאה חוקית או בתו"ל תוך שימוש מדומה בהרשאה חוקית</w:t>
      </w:r>
      <w:r w:rsidRPr="00CD7F0A">
        <w:rPr>
          <w:rFonts w:ascii="David" w:hAnsi="David" w:cs="David" w:hint="cs"/>
          <w:sz w:val="24"/>
          <w:szCs w:val="24"/>
          <w:rtl/>
        </w:rPr>
        <w:t xml:space="preserve"> אולם אחראית היא על רשלנות שבמעשה".</w:t>
      </w:r>
      <w:r>
        <w:rPr>
          <w:rFonts w:ascii="David" w:hAnsi="David" w:cs="David" w:hint="cs"/>
          <w:sz w:val="24"/>
          <w:szCs w:val="24"/>
          <w:rtl/>
        </w:rPr>
        <w:t xml:space="preserve"> סעיף זה לא מאוד ברור, וביהמ"ש (פס"ד בני עטרות) קבע שאם המדינה הייתה רשלנית בשימוש בסמכות שלה היא תהיה אחראית.</w:t>
      </w:r>
    </w:p>
    <w:p w14:paraId="160388B9" w14:textId="77777777" w:rsidR="00D05297" w:rsidRPr="00C17AA6" w:rsidRDefault="00D05297" w:rsidP="007316CD">
      <w:pPr>
        <w:pStyle w:val="ListParagraph"/>
        <w:numPr>
          <w:ilvl w:val="0"/>
          <w:numId w:val="37"/>
        </w:numPr>
        <w:bidi/>
        <w:spacing w:line="360" w:lineRule="auto"/>
        <w:jc w:val="both"/>
        <w:rPr>
          <w:rFonts w:ascii="David" w:hAnsi="David" w:cs="David"/>
          <w:b/>
          <w:bCs/>
          <w:sz w:val="24"/>
          <w:szCs w:val="24"/>
        </w:rPr>
      </w:pPr>
      <w:r w:rsidRPr="00C17AA6">
        <w:rPr>
          <w:rFonts w:ascii="David" w:hAnsi="David" w:cs="David" w:hint="cs"/>
          <w:b/>
          <w:bCs/>
          <w:sz w:val="24"/>
          <w:szCs w:val="24"/>
          <w:rtl/>
        </w:rPr>
        <w:t>שיקולי מדיניות להטלת אחריות על המדינה</w:t>
      </w:r>
    </w:p>
    <w:p w14:paraId="20A0E5EB" w14:textId="77777777" w:rsidR="00D05297" w:rsidRPr="00715AAD" w:rsidRDefault="00D05297" w:rsidP="007316CD">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rtl/>
        </w:rPr>
        <w:t>הבעיה מתעוררת בעיקר בנוגע להחלטות שלטוניות של המדינה.</w:t>
      </w:r>
    </w:p>
    <w:p w14:paraId="57A13180" w14:textId="77777777" w:rsidR="00D05297" w:rsidRPr="001F56B0" w:rsidRDefault="00D05297" w:rsidP="007316CD">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u w:val="single"/>
          <w:rtl/>
        </w:rPr>
        <w:t>שיקולים בעד</w:t>
      </w:r>
    </w:p>
    <w:p w14:paraId="5DF4E021" w14:textId="77777777" w:rsidR="00D05297" w:rsidRPr="00CD7F0A"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צדק מתקן </w:t>
      </w:r>
      <w:r>
        <w:rPr>
          <w:rFonts w:ascii="David" w:hAnsi="David" w:cs="David"/>
          <w:sz w:val="24"/>
          <w:szCs w:val="24"/>
          <w:rtl/>
        </w:rPr>
        <w:t>–</w:t>
      </w:r>
      <w:r>
        <w:rPr>
          <w:rFonts w:ascii="David" w:hAnsi="David" w:cs="David" w:hint="cs"/>
          <w:sz w:val="24"/>
          <w:szCs w:val="24"/>
          <w:rtl/>
        </w:rPr>
        <w:t xml:space="preserve"> במידה ואכן המדינה התנהלה באופן רשלני ומישהו נפגע מזה, יש לפצות את הנפגע.</w:t>
      </w:r>
    </w:p>
    <w:p w14:paraId="164729A8"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פיזור הנזק </w:t>
      </w:r>
      <w:r>
        <w:rPr>
          <w:rFonts w:ascii="David" w:hAnsi="David" w:cs="David"/>
          <w:sz w:val="24"/>
          <w:szCs w:val="24"/>
          <w:rtl/>
        </w:rPr>
        <w:t>–</w:t>
      </w:r>
      <w:r>
        <w:rPr>
          <w:rFonts w:ascii="David" w:hAnsi="David" w:cs="David" w:hint="cs"/>
          <w:sz w:val="24"/>
          <w:szCs w:val="24"/>
          <w:rtl/>
        </w:rPr>
        <w:t xml:space="preserve"> המדינה טובה בפיזור הנזק.</w:t>
      </w:r>
    </w:p>
    <w:p w14:paraId="4315D970"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הרתעה </w:t>
      </w:r>
      <w:r>
        <w:rPr>
          <w:rFonts w:ascii="David" w:hAnsi="David" w:cs="David"/>
          <w:sz w:val="24"/>
          <w:szCs w:val="24"/>
          <w:rtl/>
        </w:rPr>
        <w:t>–</w:t>
      </w:r>
      <w:r>
        <w:rPr>
          <w:rFonts w:ascii="David" w:hAnsi="David" w:cs="David" w:hint="cs"/>
          <w:sz w:val="24"/>
          <w:szCs w:val="24"/>
          <w:rtl/>
        </w:rPr>
        <w:t xml:space="preserve"> אי-הטלת אחריות תגרום למדינה לא להקפיד ולא לנקוט אמצעי זהירות מתאימים בקבלת ההחלטות שלה.</w:t>
      </w:r>
    </w:p>
    <w:p w14:paraId="38437B80"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הגינות </w:t>
      </w:r>
      <w:r>
        <w:rPr>
          <w:rFonts w:ascii="David" w:hAnsi="David" w:cs="David"/>
          <w:sz w:val="24"/>
          <w:szCs w:val="24"/>
          <w:rtl/>
        </w:rPr>
        <w:t>–</w:t>
      </w:r>
      <w:r>
        <w:rPr>
          <w:rFonts w:ascii="David" w:hAnsi="David" w:cs="David" w:hint="cs"/>
          <w:sz w:val="24"/>
          <w:szCs w:val="24"/>
          <w:rtl/>
        </w:rPr>
        <w:t xml:space="preserve"> מי שנהנה מהפעילות צריך לשאת בעלויות שלה. המדינה נהנית מיכולת לקבל החלטות ולהשתמש בסמכויות, ולכן אם נגרם נזק מכך עליה לפצות בגין הנזק.</w:t>
      </w:r>
    </w:p>
    <w:p w14:paraId="0FE5A0DD" w14:textId="77777777" w:rsidR="00D05297" w:rsidRPr="006E3E14" w:rsidRDefault="00D05297" w:rsidP="007316CD">
      <w:pPr>
        <w:pStyle w:val="ListParagraph"/>
        <w:numPr>
          <w:ilvl w:val="1"/>
          <w:numId w:val="37"/>
        </w:numPr>
        <w:bidi/>
        <w:spacing w:line="360" w:lineRule="auto"/>
        <w:jc w:val="both"/>
        <w:rPr>
          <w:rFonts w:ascii="David" w:hAnsi="David" w:cs="David"/>
          <w:sz w:val="24"/>
          <w:szCs w:val="24"/>
        </w:rPr>
      </w:pPr>
      <w:r>
        <w:rPr>
          <w:rFonts w:ascii="David" w:hAnsi="David" w:cs="David" w:hint="cs"/>
          <w:sz w:val="24"/>
          <w:szCs w:val="24"/>
          <w:u w:val="single"/>
          <w:rtl/>
        </w:rPr>
        <w:t>שיקולים נגד</w:t>
      </w:r>
    </w:p>
    <w:p w14:paraId="7758FD12"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אי-עשייה </w:t>
      </w:r>
      <w:r>
        <w:rPr>
          <w:rFonts w:ascii="David" w:hAnsi="David" w:cs="David"/>
          <w:sz w:val="24"/>
          <w:szCs w:val="24"/>
          <w:rtl/>
        </w:rPr>
        <w:t>–</w:t>
      </w:r>
      <w:r>
        <w:rPr>
          <w:rFonts w:ascii="David" w:hAnsi="David" w:cs="David" w:hint="cs"/>
          <w:sz w:val="24"/>
          <w:szCs w:val="24"/>
          <w:rtl/>
        </w:rPr>
        <w:t xml:space="preserve"> הרשויות יפחדו לקבל החלטות ולפעול, מאחר שלא ירצו להגיע למצב שמגישים נגדן תביעות.</w:t>
      </w:r>
    </w:p>
    <w:p w14:paraId="2BF1A3FC"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lastRenderedPageBreak/>
        <w:t xml:space="preserve">הצפת בתי משפט </w:t>
      </w:r>
      <w:r>
        <w:rPr>
          <w:rFonts w:ascii="David" w:hAnsi="David" w:cs="David"/>
          <w:sz w:val="24"/>
          <w:szCs w:val="24"/>
          <w:rtl/>
        </w:rPr>
        <w:t>–</w:t>
      </w:r>
      <w:r>
        <w:rPr>
          <w:rFonts w:ascii="David" w:hAnsi="David" w:cs="David" w:hint="cs"/>
          <w:sz w:val="24"/>
          <w:szCs w:val="24"/>
          <w:rtl/>
        </w:rPr>
        <w:t xml:space="preserve"> המדינה עושה פעולות שלטוניות רבות שמשפיעות על ציבור רחב, וברגע שישנה אחריות יוכלו להגיש תביעות נגד המדינה בגין דברים רבים.</w:t>
      </w:r>
    </w:p>
    <w:p w14:paraId="702CCB8B"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פגיעה בשיקול הדעת </w:t>
      </w:r>
      <w:r>
        <w:rPr>
          <w:rFonts w:ascii="David" w:hAnsi="David" w:cs="David"/>
          <w:sz w:val="24"/>
          <w:szCs w:val="24"/>
          <w:rtl/>
        </w:rPr>
        <w:t>–</w:t>
      </w:r>
      <w:r>
        <w:rPr>
          <w:rFonts w:ascii="David" w:hAnsi="David" w:cs="David" w:hint="cs"/>
          <w:sz w:val="24"/>
          <w:szCs w:val="24"/>
          <w:rtl/>
        </w:rPr>
        <w:t xml:space="preserve"> בכל החלטה שלטונית יש אזרחים שירוויחו יותר ואזרחים שירוויחו פחות (או אף יפגעו). המדינה צריכה להחליט את מה שטוב למדינה, ולאו דווקא מה שטוב למי שיש כוח. הטלת אחריות על המדינה עלולה להוביל למצב בו המדינה תסמוך את החלטותיה על השיקול של איזו החלטה תקטין את הסיכון שהיא תהיה חשופה לתביעה נזיקית.</w:t>
      </w:r>
    </w:p>
    <w:p w14:paraId="01897AE7"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שיתוק המערכת השלטונית </w:t>
      </w:r>
      <w:r>
        <w:rPr>
          <w:rFonts w:ascii="David" w:hAnsi="David" w:cs="David"/>
          <w:sz w:val="24"/>
          <w:szCs w:val="24"/>
          <w:rtl/>
        </w:rPr>
        <w:t>–</w:t>
      </w:r>
      <w:r>
        <w:rPr>
          <w:rFonts w:ascii="David" w:hAnsi="David" w:cs="David" w:hint="cs"/>
          <w:sz w:val="24"/>
          <w:szCs w:val="24"/>
          <w:rtl/>
        </w:rPr>
        <w:t xml:space="preserve"> יעסקו רק בהתגוננות מתביעות.</w:t>
      </w:r>
    </w:p>
    <w:p w14:paraId="123C9682" w14:textId="77777777" w:rsidR="00D05297" w:rsidRDefault="00D05297" w:rsidP="007316CD">
      <w:pPr>
        <w:pStyle w:val="ListParagraph"/>
        <w:numPr>
          <w:ilvl w:val="2"/>
          <w:numId w:val="37"/>
        </w:numPr>
        <w:bidi/>
        <w:spacing w:line="360" w:lineRule="auto"/>
        <w:jc w:val="both"/>
        <w:rPr>
          <w:rFonts w:ascii="David" w:hAnsi="David" w:cs="David"/>
          <w:sz w:val="24"/>
          <w:szCs w:val="24"/>
        </w:rPr>
      </w:pPr>
      <w:r>
        <w:rPr>
          <w:rFonts w:ascii="David" w:hAnsi="David" w:cs="David" w:hint="cs"/>
          <w:sz w:val="24"/>
          <w:szCs w:val="24"/>
          <w:rtl/>
        </w:rPr>
        <w:t xml:space="preserve">פגיעה בהפרדת הרשויות </w:t>
      </w:r>
      <w:r>
        <w:rPr>
          <w:rFonts w:ascii="David" w:hAnsi="David" w:cs="David"/>
          <w:sz w:val="24"/>
          <w:szCs w:val="24"/>
          <w:rtl/>
        </w:rPr>
        <w:t>–</w:t>
      </w:r>
      <w:r>
        <w:rPr>
          <w:rFonts w:ascii="David" w:hAnsi="David" w:cs="David" w:hint="cs"/>
          <w:sz w:val="24"/>
          <w:szCs w:val="24"/>
          <w:rtl/>
        </w:rPr>
        <w:t xml:space="preserve"> הרשות שקיבלה את ההחלטה היא המבינה בתחום בו קיבלה את אותה ההחלטה, ולכן למה שביהמ"ש יחליט שמה שהרשות עשתה הוא פסול.</w:t>
      </w:r>
    </w:p>
    <w:p w14:paraId="3966C19C" w14:textId="77777777" w:rsidR="00D05297" w:rsidRPr="00886C4F" w:rsidRDefault="00D05297" w:rsidP="00D05297">
      <w:pPr>
        <w:bidi/>
        <w:spacing w:line="360" w:lineRule="auto"/>
        <w:jc w:val="both"/>
        <w:rPr>
          <w:rFonts w:ascii="David" w:hAnsi="David" w:cs="David"/>
          <w:b/>
          <w:bCs/>
          <w:sz w:val="24"/>
          <w:szCs w:val="24"/>
          <w:u w:val="single"/>
        </w:rPr>
      </w:pPr>
      <w:r>
        <w:rPr>
          <w:rFonts w:ascii="David" w:hAnsi="David" w:cs="David" w:hint="cs"/>
          <w:b/>
          <w:bCs/>
          <w:sz w:val="24"/>
          <w:szCs w:val="24"/>
          <w:u w:val="single"/>
          <w:rtl/>
        </w:rPr>
        <w:t>אחריות המדינה בגין רשלנות</w:t>
      </w:r>
    </w:p>
    <w:p w14:paraId="361E4E7C" w14:textId="77777777" w:rsidR="00D05297" w:rsidRDefault="00D05297" w:rsidP="007316CD">
      <w:pPr>
        <w:pStyle w:val="ListParagraph"/>
        <w:numPr>
          <w:ilvl w:val="0"/>
          <w:numId w:val="36"/>
        </w:numPr>
        <w:bidi/>
        <w:spacing w:line="360" w:lineRule="auto"/>
        <w:jc w:val="both"/>
        <w:rPr>
          <w:rFonts w:ascii="David" w:hAnsi="David" w:cs="David"/>
          <w:sz w:val="24"/>
          <w:szCs w:val="24"/>
        </w:rPr>
      </w:pPr>
      <w:r>
        <w:rPr>
          <w:rFonts w:ascii="David" w:hAnsi="David" w:cs="David" w:hint="cs"/>
          <w:sz w:val="24"/>
          <w:szCs w:val="24"/>
          <w:rtl/>
        </w:rPr>
        <w:t>בעבר המגמה הייתה לצמצם אחריות, ובתקופה המודרנית המגמה היא להרחיב את האחריות.</w:t>
      </w:r>
    </w:p>
    <w:p w14:paraId="43B5ADE2" w14:textId="77777777" w:rsidR="00D05297" w:rsidRPr="000B5AAC" w:rsidRDefault="00D05297" w:rsidP="007316CD">
      <w:pPr>
        <w:pStyle w:val="ListParagraph"/>
        <w:numPr>
          <w:ilvl w:val="0"/>
          <w:numId w:val="36"/>
        </w:numPr>
        <w:bidi/>
        <w:spacing w:line="360" w:lineRule="auto"/>
        <w:jc w:val="both"/>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שחאדה</w:t>
      </w:r>
      <w:proofErr w:type="spellEnd"/>
      <w:r>
        <w:rPr>
          <w:rFonts w:ascii="David" w:hAnsi="David" w:cs="David" w:hint="cs"/>
          <w:b/>
          <w:bCs/>
          <w:sz w:val="24"/>
          <w:szCs w:val="24"/>
          <w:rtl/>
        </w:rPr>
        <w:t xml:space="preserve"> נ' חילו</w:t>
      </w:r>
    </w:p>
    <w:p w14:paraId="2BDC91D7"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תאונת דרכים בה אדם נפצע קשה בגופו ע"י משאית שפגעה ברכב שלו. כבר אז הייתה החובה לעשות ביטוח חובה לרכב, והתברר שלנהג המשאית לא היה ביטוח חובה.</w:t>
      </w:r>
    </w:p>
    <w:p w14:paraId="47D3BDAC" w14:textId="77777777" w:rsidR="00D05297" w:rsidRPr="00E15B8F" w:rsidRDefault="00D05297" w:rsidP="007316CD">
      <w:pPr>
        <w:pStyle w:val="ListParagraph"/>
        <w:numPr>
          <w:ilvl w:val="1"/>
          <w:numId w:val="36"/>
        </w:numPr>
        <w:bidi/>
        <w:spacing w:line="360" w:lineRule="auto"/>
        <w:jc w:val="both"/>
        <w:rPr>
          <w:rFonts w:ascii="David" w:hAnsi="David" w:cs="David"/>
          <w:sz w:val="24"/>
          <w:szCs w:val="24"/>
        </w:rPr>
      </w:pPr>
      <w:proofErr w:type="spellStart"/>
      <w:r>
        <w:rPr>
          <w:rFonts w:ascii="David" w:hAnsi="David" w:cs="David" w:hint="cs"/>
          <w:sz w:val="24"/>
          <w:szCs w:val="24"/>
          <w:rtl/>
        </w:rPr>
        <w:t>העו"ד</w:t>
      </w:r>
      <w:proofErr w:type="spellEnd"/>
      <w:r>
        <w:rPr>
          <w:rFonts w:ascii="David" w:hAnsi="David" w:cs="David" w:hint="cs"/>
          <w:sz w:val="24"/>
          <w:szCs w:val="24"/>
          <w:rtl/>
        </w:rPr>
        <w:t xml:space="preserve"> של הנפגע גילה שמאז שבעל המשאית קנה את המשאית לא היה לו ביטוח כלל. קיים כלל לפיו כשקונים משאית צריכה להתבצע העברת בעלות במשרד הרישוי, ובמסגרת כך ישנה חובה על פקיד הרישוי לוודא שיש ביטוח חובה. </w:t>
      </w:r>
      <w:r w:rsidRPr="00E15B8F">
        <w:rPr>
          <w:rFonts w:ascii="David" w:hAnsi="David" w:cs="David" w:hint="cs"/>
          <w:sz w:val="24"/>
          <w:szCs w:val="24"/>
          <w:rtl/>
        </w:rPr>
        <w:t xml:space="preserve">מאחר </w:t>
      </w:r>
      <w:r>
        <w:rPr>
          <w:rFonts w:ascii="David" w:hAnsi="David" w:cs="David" w:hint="cs"/>
          <w:sz w:val="24"/>
          <w:szCs w:val="24"/>
          <w:rtl/>
        </w:rPr>
        <w:t>ש</w:t>
      </w:r>
      <w:r w:rsidRPr="00E15B8F">
        <w:rPr>
          <w:rFonts w:ascii="David" w:hAnsi="David" w:cs="David" w:hint="cs"/>
          <w:sz w:val="24"/>
          <w:szCs w:val="24"/>
          <w:rtl/>
        </w:rPr>
        <w:t>הפקיד התרשל ולא בדק, ניתן לתבוע את המדינה.</w:t>
      </w:r>
    </w:p>
    <w:p w14:paraId="21203DC9"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 xml:space="preserve">ביהמ"ש דוחה את התביעה והיא מגיעה עד לדיון נוסף בעליון. השופט </w:t>
      </w:r>
      <w:proofErr w:type="spellStart"/>
      <w:r>
        <w:rPr>
          <w:rFonts w:ascii="David" w:hAnsi="David" w:cs="David" w:hint="cs"/>
          <w:sz w:val="24"/>
          <w:szCs w:val="24"/>
          <w:rtl/>
        </w:rPr>
        <w:t>לנדוי</w:t>
      </w:r>
      <w:proofErr w:type="spellEnd"/>
      <w:r>
        <w:rPr>
          <w:rFonts w:ascii="David" w:hAnsi="David" w:cs="David" w:hint="cs"/>
          <w:sz w:val="24"/>
          <w:szCs w:val="24"/>
          <w:rtl/>
        </w:rPr>
        <w:t xml:space="preserve"> קובע שלא יעלה על הדעת שהמדינה תחוב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על כל רשלנות של אחד מפקידיה.</w:t>
      </w:r>
    </w:p>
    <w:p w14:paraId="6CEF1ABD"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פס"ד זה מייצג את השפל מבחינת הטלת אחריות על המדינה.</w:t>
      </w:r>
    </w:p>
    <w:p w14:paraId="2BE1B2E2" w14:textId="77777777" w:rsidR="00D05297" w:rsidRPr="0031202C" w:rsidRDefault="00D05297" w:rsidP="007316CD">
      <w:pPr>
        <w:pStyle w:val="ListParagraph"/>
        <w:numPr>
          <w:ilvl w:val="0"/>
          <w:numId w:val="36"/>
        </w:numPr>
        <w:bidi/>
        <w:spacing w:line="360" w:lineRule="auto"/>
        <w:jc w:val="both"/>
        <w:rPr>
          <w:rFonts w:ascii="David" w:hAnsi="David" w:cs="David"/>
          <w:sz w:val="24"/>
          <w:szCs w:val="24"/>
        </w:rPr>
      </w:pPr>
      <w:r>
        <w:rPr>
          <w:rFonts w:ascii="David" w:hAnsi="David" w:cs="David" w:hint="cs"/>
          <w:b/>
          <w:bCs/>
          <w:sz w:val="24"/>
          <w:szCs w:val="24"/>
          <w:rtl/>
        </w:rPr>
        <w:t>פס"ד גורדון</w:t>
      </w:r>
      <w:r w:rsidRPr="0031202C">
        <w:rPr>
          <w:rFonts w:ascii="David" w:hAnsi="David" w:cs="David" w:hint="cs"/>
          <w:sz w:val="24"/>
          <w:szCs w:val="24"/>
          <w:rtl/>
        </w:rPr>
        <w:t xml:space="preserve"> </w:t>
      </w:r>
      <w:r w:rsidRPr="0031202C">
        <w:rPr>
          <w:rFonts w:ascii="David" w:hAnsi="David" w:cs="David"/>
          <w:sz w:val="24"/>
          <w:szCs w:val="24"/>
          <w:rtl/>
        </w:rPr>
        <w:t>–</w:t>
      </w:r>
      <w:r w:rsidRPr="0031202C">
        <w:rPr>
          <w:rFonts w:ascii="David" w:hAnsi="David" w:cs="David" w:hint="cs"/>
          <w:sz w:val="24"/>
          <w:szCs w:val="24"/>
          <w:rtl/>
        </w:rPr>
        <w:t xml:space="preserve"> מדובר בפס"ד על אחריות רשלנות שלטונית. השופט ברק מטיל בסופו של דבר אחריות על העירייה בגין הרשלנות שלה. חשוב לזכור שעירייה או רשות מקומית אינה זהה למדינה.</w:t>
      </w:r>
    </w:p>
    <w:p w14:paraId="0C984313" w14:textId="77777777" w:rsidR="00D05297" w:rsidRPr="00002F5E" w:rsidRDefault="00D05297" w:rsidP="007316CD">
      <w:pPr>
        <w:pStyle w:val="ListParagraph"/>
        <w:numPr>
          <w:ilvl w:val="0"/>
          <w:numId w:val="36"/>
        </w:numPr>
        <w:bidi/>
        <w:spacing w:line="360" w:lineRule="auto"/>
        <w:jc w:val="both"/>
        <w:rPr>
          <w:rFonts w:ascii="David" w:hAnsi="David" w:cs="David"/>
          <w:sz w:val="24"/>
          <w:szCs w:val="24"/>
        </w:rPr>
      </w:pPr>
      <w:r>
        <w:rPr>
          <w:rFonts w:ascii="David" w:hAnsi="David" w:cs="David" w:hint="cs"/>
          <w:b/>
          <w:bCs/>
          <w:sz w:val="24"/>
          <w:szCs w:val="24"/>
          <w:rtl/>
        </w:rPr>
        <w:t>פס"ד מרט</w:t>
      </w:r>
    </w:p>
    <w:p w14:paraId="4851E181"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חברת הביטוח תבעה (באמצעות שיבוב) את המשטרה בגין הגניבה ממפעל היהלומים.</w:t>
      </w:r>
    </w:p>
    <w:p w14:paraId="0844F526" w14:textId="77777777" w:rsidR="00D05297" w:rsidRPr="004F2C0D"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 xml:space="preserve">ביהמ"ש קבע שמאחר שהיה ההסדר בין המפעל לבין המשטרה, הרי שנוצרה הסתמכות בין המשטרה לבין בעל המפעל. אין הדבר אומר שהמשטרה יכולה להיתבע בגין כל נזק שקורה עקב כל פשיעה, אולם במצב זה ההסתמכות יצרה חובת זהירות של המשטרה. </w:t>
      </w:r>
      <w:r w:rsidRPr="004F2C0D">
        <w:rPr>
          <w:rFonts w:ascii="David" w:hAnsi="David" w:cs="David" w:hint="cs"/>
          <w:sz w:val="24"/>
          <w:szCs w:val="24"/>
          <w:rtl/>
        </w:rPr>
        <w:t>מאחר שהמשטרה הפרה את חובת הזהירות שלה היא חייבת.</w:t>
      </w:r>
    </w:p>
    <w:p w14:paraId="587D59C4" w14:textId="77777777" w:rsidR="00D05297" w:rsidRPr="009D3310" w:rsidRDefault="00D05297" w:rsidP="007316CD">
      <w:pPr>
        <w:pStyle w:val="ListParagraph"/>
        <w:numPr>
          <w:ilvl w:val="0"/>
          <w:numId w:val="36"/>
        </w:numPr>
        <w:bidi/>
        <w:spacing w:line="360" w:lineRule="auto"/>
        <w:jc w:val="both"/>
        <w:rPr>
          <w:rFonts w:ascii="David" w:hAnsi="David" w:cs="David"/>
          <w:sz w:val="24"/>
          <w:szCs w:val="24"/>
        </w:rPr>
      </w:pPr>
      <w:r>
        <w:rPr>
          <w:rFonts w:ascii="David" w:hAnsi="David" w:cs="David" w:hint="cs"/>
          <w:b/>
          <w:bCs/>
          <w:sz w:val="24"/>
          <w:szCs w:val="24"/>
          <w:rtl/>
        </w:rPr>
        <w:t xml:space="preserve">פס"ד </w:t>
      </w:r>
      <w:proofErr w:type="spellStart"/>
      <w:r>
        <w:rPr>
          <w:rFonts w:ascii="David" w:hAnsi="David" w:cs="David" w:hint="cs"/>
          <w:b/>
          <w:bCs/>
          <w:sz w:val="24"/>
          <w:szCs w:val="24"/>
          <w:rtl/>
        </w:rPr>
        <w:t>סוהן</w:t>
      </w:r>
      <w:proofErr w:type="spellEnd"/>
    </w:p>
    <w:p w14:paraId="5BE99F6D"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 xml:space="preserve">תחילה התביעה נדחתה על הסף מחוסר עילה. הנימוק של ביהמ"ש היה שצו המניעה שהוציא בית הדין הרבני הוא לא צו נגד המדינה אלא צו נגד הבעל. התפקיד של המשטרה במקרה זה היה למנוע את היציאה, כמו שתפקיד המשטרה הוא למנוע פשע. קבלת תביעה במקרה זה תהיה זהה לקבלת תביעה בגין אי-מניעת פשע, ולא הגיוני לחייב את המשטרה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בגין אי-מניעת פשע.</w:t>
      </w:r>
    </w:p>
    <w:p w14:paraId="2C95EFAA" w14:textId="77777777" w:rsidR="00D05297" w:rsidRPr="002D7D56"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lastRenderedPageBreak/>
        <w:t xml:space="preserve">המחוזי הפך את ההחלטה לדחות את התביעה על הסף ומחזיר את התיק לשלום. </w:t>
      </w:r>
      <w:r w:rsidRPr="002D7D56">
        <w:rPr>
          <w:rFonts w:ascii="David" w:hAnsi="David" w:cs="David" w:hint="cs"/>
          <w:sz w:val="24"/>
          <w:szCs w:val="24"/>
          <w:rtl/>
        </w:rPr>
        <w:t>על ההחלטה של המחוזי להחזיר את התיק המדינה מגישה רשות ערעור לעליון. העליון דן ברשות ערעור בתור ערעור, ומאשר את פסק הדין של המחוזי.</w:t>
      </w:r>
    </w:p>
    <w:p w14:paraId="0F182926"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לתובעת אין דרך למנוע בעצמה את יציאת בעלה מהארץ, ורק למדינה יש את הסמכות הזו. כל שנדרש מהמדינה הוא שהיא תבצע את תפקידה כראוי. מצב זה יוצר הסתמכות, ולכן המדינה יכולה לחוב.</w:t>
      </w:r>
    </w:p>
    <w:p w14:paraId="2CEF48DC" w14:textId="77777777" w:rsidR="00D05297" w:rsidRPr="00634CF2" w:rsidRDefault="00D05297" w:rsidP="007316CD">
      <w:pPr>
        <w:pStyle w:val="ListParagraph"/>
        <w:numPr>
          <w:ilvl w:val="0"/>
          <w:numId w:val="36"/>
        </w:numPr>
        <w:bidi/>
        <w:spacing w:line="360" w:lineRule="auto"/>
        <w:jc w:val="both"/>
        <w:rPr>
          <w:rFonts w:ascii="David" w:hAnsi="David" w:cs="David"/>
          <w:sz w:val="24"/>
          <w:szCs w:val="24"/>
        </w:rPr>
      </w:pPr>
      <w:proofErr w:type="spellStart"/>
      <w:r>
        <w:rPr>
          <w:rFonts w:ascii="David" w:hAnsi="David" w:cs="David" w:hint="cs"/>
          <w:b/>
          <w:bCs/>
          <w:sz w:val="24"/>
          <w:szCs w:val="24"/>
          <w:rtl/>
        </w:rPr>
        <w:t>אירועון</w:t>
      </w:r>
      <w:proofErr w:type="spellEnd"/>
    </w:p>
    <w:p w14:paraId="72CAE048" w14:textId="77777777" w:rsidR="00D05297" w:rsidRDefault="00D05297" w:rsidP="007316CD">
      <w:pPr>
        <w:pStyle w:val="ListParagraph"/>
        <w:numPr>
          <w:ilvl w:val="1"/>
          <w:numId w:val="36"/>
        </w:numPr>
        <w:bidi/>
        <w:spacing w:line="360" w:lineRule="auto"/>
        <w:jc w:val="both"/>
        <w:rPr>
          <w:rFonts w:ascii="David" w:hAnsi="David" w:cs="David"/>
          <w:sz w:val="24"/>
          <w:szCs w:val="24"/>
        </w:rPr>
      </w:pPr>
      <w:r w:rsidRPr="008D769B">
        <w:rPr>
          <w:rFonts w:ascii="David" w:hAnsi="David" w:cs="David"/>
          <w:sz w:val="24"/>
          <w:szCs w:val="24"/>
          <w:rtl/>
        </w:rPr>
        <w:t>גילה חוזרת הביתה ומגלה לתדהמתה כי שני פורצים עסוקים בריקון התכולה של דירתה. הואיל והפורצים לא שמו לב לנוכחותה, היא רצה מיד לשכנה ומתקשרת למשטרה. גילה מסבירה לטלפנית המשטרה את מצב הדברים, ומאיצה בה שתשלח מיד ניידת, וכך יוכלו לתפוס את הפורצים "על חם". הטלפנית אומרת לגילה שלא תדאג ושהכ</w:t>
      </w:r>
      <w:r>
        <w:rPr>
          <w:rFonts w:ascii="David" w:hAnsi="David" w:cs="David" w:hint="cs"/>
          <w:sz w:val="24"/>
          <w:szCs w:val="24"/>
          <w:rtl/>
        </w:rPr>
        <w:t>ו</w:t>
      </w:r>
      <w:r w:rsidRPr="008D769B">
        <w:rPr>
          <w:rFonts w:ascii="David" w:hAnsi="David" w:cs="David"/>
          <w:sz w:val="24"/>
          <w:szCs w:val="24"/>
          <w:rtl/>
        </w:rPr>
        <w:t>ל בטיפול, ושבכל מקרה לא תסכן את עצמה ע"י נ</w:t>
      </w:r>
      <w:r>
        <w:rPr>
          <w:rFonts w:ascii="David" w:hAnsi="David" w:cs="David" w:hint="cs"/>
          <w:sz w:val="24"/>
          <w:szCs w:val="24"/>
          <w:rtl/>
        </w:rPr>
        <w:t>י</w:t>
      </w:r>
      <w:r w:rsidRPr="008D769B">
        <w:rPr>
          <w:rFonts w:ascii="David" w:hAnsi="David" w:cs="David"/>
          <w:sz w:val="24"/>
          <w:szCs w:val="24"/>
          <w:rtl/>
        </w:rPr>
        <w:t>סיון לעצור בעצמה את הפורצים. ואולם, ניידת המשטרה מאחרת לבוא משום שיומנאי התחנה יצא להפסקת קפה והוא לא חשב שההודעה של גילה הי</w:t>
      </w:r>
      <w:r>
        <w:rPr>
          <w:rFonts w:ascii="David" w:hAnsi="David" w:cs="David" w:hint="cs"/>
          <w:sz w:val="24"/>
          <w:szCs w:val="24"/>
          <w:rtl/>
        </w:rPr>
        <w:t>י</w:t>
      </w:r>
      <w:r w:rsidRPr="008D769B">
        <w:rPr>
          <w:rFonts w:ascii="David" w:hAnsi="David" w:cs="David"/>
          <w:sz w:val="24"/>
          <w:szCs w:val="24"/>
          <w:rtl/>
        </w:rPr>
        <w:t>תה מספיק חשובה כדי להפריע למנוחתו.</w:t>
      </w:r>
      <w:r>
        <w:rPr>
          <w:rFonts w:ascii="David" w:hAnsi="David" w:cs="David" w:hint="cs"/>
          <w:sz w:val="24"/>
          <w:szCs w:val="24"/>
          <w:rtl/>
        </w:rPr>
        <w:t xml:space="preserve"> </w:t>
      </w:r>
      <w:r w:rsidRPr="00647242">
        <w:rPr>
          <w:rFonts w:ascii="David" w:hAnsi="David" w:cs="David"/>
          <w:sz w:val="24"/>
          <w:szCs w:val="24"/>
          <w:rtl/>
        </w:rPr>
        <w:t>האם תוכל גילה לתבוע את מדינת ישראל בגין רשלנות המשטרה לקבלת פיצויים על רכושה שנגנב?</w:t>
      </w:r>
    </w:p>
    <w:p w14:paraId="6C0B2B7B"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 xml:space="preserve">במקרה זה ניתן לטעון שקיימת שכנות מיוחדת </w:t>
      </w:r>
      <w:r>
        <w:rPr>
          <w:rFonts w:ascii="David" w:hAnsi="David" w:cs="David"/>
          <w:sz w:val="24"/>
          <w:szCs w:val="24"/>
          <w:rtl/>
        </w:rPr>
        <w:t>–</w:t>
      </w:r>
      <w:r>
        <w:rPr>
          <w:rFonts w:ascii="David" w:hAnsi="David" w:cs="David" w:hint="cs"/>
          <w:sz w:val="24"/>
          <w:szCs w:val="24"/>
          <w:rtl/>
        </w:rPr>
        <w:t xml:space="preserve"> גילה דיווחה על הפשע והמשטרה ביקשה ממנה לא לפעול בעצמה.</w:t>
      </w:r>
    </w:p>
    <w:p w14:paraId="038FFB4F"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מצד שני, קיים חשש שאישור תביעה כזו תיצור ריבוי תביעות. הבקשה מהאזרח שלא יפעל בעצמו היא לטובתו, ע"מ שלא יפגע.</w:t>
      </w:r>
    </w:p>
    <w:p w14:paraId="45A8AF49" w14:textId="77777777" w:rsidR="00D05297" w:rsidRPr="006917A4" w:rsidRDefault="00D05297" w:rsidP="007316CD">
      <w:pPr>
        <w:pStyle w:val="ListParagraph"/>
        <w:numPr>
          <w:ilvl w:val="0"/>
          <w:numId w:val="36"/>
        </w:numPr>
        <w:bidi/>
        <w:spacing w:line="360" w:lineRule="auto"/>
        <w:jc w:val="both"/>
        <w:rPr>
          <w:rFonts w:ascii="David" w:hAnsi="David" w:cs="David"/>
          <w:sz w:val="24"/>
          <w:szCs w:val="24"/>
        </w:rPr>
      </w:pPr>
      <w:r>
        <w:rPr>
          <w:rFonts w:ascii="David" w:hAnsi="David" w:cs="David" w:hint="cs"/>
          <w:b/>
          <w:bCs/>
          <w:sz w:val="24"/>
          <w:szCs w:val="24"/>
          <w:rtl/>
        </w:rPr>
        <w:t>פס"ד לוי</w:t>
      </w:r>
    </w:p>
    <w:p w14:paraId="73595616"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פס"ד זה מצביע על התאזנות לאחר הגאות שהייתה בתביעות הנזיקין נגד המדינה.</w:t>
      </w:r>
    </w:p>
    <w:p w14:paraId="454890A3"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הטענה הייתה שהמפקח על הביטוח התרשל, ולכן המדינה חבה לנפגעים.</w:t>
      </w:r>
    </w:p>
    <w:p w14:paraId="0BE1A6CB"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המחוזי מקבל את התביעה ופוסק פיצויים לתובעים. המדינה ערערה לעליון.</w:t>
      </w:r>
    </w:p>
    <w:p w14:paraId="6AC86A99" w14:textId="77777777" w:rsidR="00D05297" w:rsidRPr="006C2C1E"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 xml:space="preserve">בעליון שמגר יוצר את חריג שיקול הדעת </w:t>
      </w:r>
      <w:r>
        <w:rPr>
          <w:rFonts w:ascii="David" w:hAnsi="David" w:cs="David"/>
          <w:sz w:val="24"/>
          <w:szCs w:val="24"/>
          <w:rtl/>
        </w:rPr>
        <w:t>–</w:t>
      </w:r>
      <w:r>
        <w:rPr>
          <w:rFonts w:ascii="David" w:hAnsi="David" w:cs="David" w:hint="cs"/>
          <w:sz w:val="24"/>
          <w:szCs w:val="24"/>
          <w:rtl/>
        </w:rPr>
        <w:t xml:space="preserve"> דברים (החלטות שלטוניות מובהקות) שכרוכים בשיקול דעת, בד"כ לא תוטל בגינם אחריות. הכוונה היא לאלמנט דומיננטי של שיקול דעת (בחירה מבין מספר חלופות). במקרה זה החלטה לבטל את הרישיון של חברת הביטוח הייתה חלופה אחת שנסמכת על הנחה שהיא לא תשרוד. המפקח החליט לבחור חלופה אחרת בה חברת הביטוח תמשיך להחזיק ברישיון שלה ע"מ לנסות ולהמעיט בנזק לכלל המבוטחים שלה. </w:t>
      </w:r>
      <w:r w:rsidRPr="006C2C1E">
        <w:rPr>
          <w:rFonts w:ascii="David" w:hAnsi="David" w:cs="David" w:hint="cs"/>
          <w:sz w:val="24"/>
          <w:szCs w:val="24"/>
          <w:rtl/>
        </w:rPr>
        <w:t>שמגר לא טוען שתהיה חסינות, אלא שבד"כ לא תוטל אחריות.</w:t>
      </w:r>
    </w:p>
    <w:p w14:paraId="25AE59E8" w14:textId="77777777" w:rsidR="00D05297" w:rsidRPr="00432E26"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 xml:space="preserve">חריג שיקול הדעת לא התקבל על ידי רוב השופטים. לדעת השופט לוי, אין מקום לחריג זה ויש לבחון את סבירות פעולת השלטון. </w:t>
      </w:r>
      <w:r w:rsidRPr="00432E26">
        <w:rPr>
          <w:rFonts w:ascii="David" w:hAnsi="David" w:cs="David" w:hint="cs"/>
          <w:sz w:val="24"/>
          <w:szCs w:val="24"/>
          <w:rtl/>
        </w:rPr>
        <w:t>עם זאת, עדיין יש שופטים מסוימים (כמו השופט עמית) שכן מקבלים את חריג שיקול הדעת.</w:t>
      </w:r>
    </w:p>
    <w:p w14:paraId="2CBBE988" w14:textId="77777777" w:rsidR="00D05297" w:rsidRPr="006A0459" w:rsidRDefault="00D05297" w:rsidP="007316CD">
      <w:pPr>
        <w:pStyle w:val="ListParagraph"/>
        <w:numPr>
          <w:ilvl w:val="0"/>
          <w:numId w:val="36"/>
        </w:numPr>
        <w:bidi/>
        <w:spacing w:line="360" w:lineRule="auto"/>
        <w:jc w:val="both"/>
        <w:rPr>
          <w:rFonts w:ascii="David" w:hAnsi="David" w:cs="David"/>
          <w:sz w:val="24"/>
          <w:szCs w:val="24"/>
        </w:rPr>
      </w:pPr>
      <w:r>
        <w:rPr>
          <w:rFonts w:ascii="David" w:hAnsi="David" w:cs="David" w:hint="cs"/>
          <w:b/>
          <w:bCs/>
          <w:sz w:val="24"/>
          <w:szCs w:val="24"/>
          <w:rtl/>
        </w:rPr>
        <w:t>המאבק סביב פס"ד לוי</w:t>
      </w:r>
    </w:p>
    <w:p w14:paraId="3FFACE7D"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u w:val="single"/>
          <w:rtl/>
        </w:rPr>
        <w:t xml:space="preserve">שתיל נ' </w:t>
      </w:r>
      <w:proofErr w:type="spellStart"/>
      <w:r>
        <w:rPr>
          <w:rFonts w:ascii="David" w:hAnsi="David" w:cs="David" w:hint="cs"/>
          <w:sz w:val="24"/>
          <w:szCs w:val="24"/>
          <w:u w:val="single"/>
          <w:rtl/>
        </w:rPr>
        <w:t>מד''י</w:t>
      </w:r>
      <w:proofErr w:type="spellEnd"/>
      <w:r>
        <w:rPr>
          <w:rFonts w:ascii="David" w:hAnsi="David" w:cs="David" w:hint="cs"/>
          <w:sz w:val="24"/>
          <w:szCs w:val="24"/>
          <w:u w:val="single"/>
          <w:rtl/>
        </w:rPr>
        <w:t xml:space="preserve"> (</w:t>
      </w:r>
      <w:proofErr w:type="spellStart"/>
      <w:r>
        <w:rPr>
          <w:rFonts w:ascii="David" w:hAnsi="David" w:cs="David" w:hint="cs"/>
          <w:sz w:val="24"/>
          <w:szCs w:val="24"/>
          <w:u w:val="single"/>
          <w:rtl/>
        </w:rPr>
        <w:t>הש</w:t>
      </w:r>
      <w:proofErr w:type="spellEnd"/>
      <w:r>
        <w:rPr>
          <w:rFonts w:ascii="David" w:hAnsi="David" w:cs="David" w:hint="cs"/>
          <w:sz w:val="24"/>
          <w:szCs w:val="24"/>
          <w:u w:val="single"/>
          <w:rtl/>
        </w:rPr>
        <w:t>' לוי)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חריג שיקול הדעת לא התקבל בפסיקה. לדעתו אין מקום לחריג זה. יש לבחון את סבירות פעולת המנהל כמו בדין המנהלי לפי מבחני מידתיות ועלות-תועלת.</w:t>
      </w:r>
    </w:p>
    <w:p w14:paraId="13D06136" w14:textId="77777777" w:rsidR="00D05297" w:rsidRDefault="00D05297" w:rsidP="007316CD">
      <w:pPr>
        <w:pStyle w:val="ListParagraph"/>
        <w:numPr>
          <w:ilvl w:val="1"/>
          <w:numId w:val="36"/>
        </w:numPr>
        <w:bidi/>
        <w:spacing w:line="360" w:lineRule="auto"/>
        <w:jc w:val="both"/>
        <w:rPr>
          <w:rFonts w:ascii="David" w:hAnsi="David" w:cs="David"/>
          <w:sz w:val="24"/>
          <w:szCs w:val="24"/>
        </w:rPr>
      </w:pPr>
      <w:proofErr w:type="spellStart"/>
      <w:r>
        <w:rPr>
          <w:rFonts w:ascii="David" w:hAnsi="David" w:cs="David" w:hint="cs"/>
          <w:sz w:val="24"/>
          <w:szCs w:val="24"/>
          <w:u w:val="single"/>
          <w:rtl/>
        </w:rPr>
        <w:t>אלקיאשווילי</w:t>
      </w:r>
      <w:proofErr w:type="spellEnd"/>
      <w:r>
        <w:rPr>
          <w:rFonts w:ascii="David" w:hAnsi="David" w:cs="David" w:hint="cs"/>
          <w:sz w:val="24"/>
          <w:szCs w:val="24"/>
          <w:u w:val="single"/>
          <w:rtl/>
        </w:rPr>
        <w:t xml:space="preserve"> נ' </w:t>
      </w:r>
      <w:proofErr w:type="spellStart"/>
      <w:r>
        <w:rPr>
          <w:rFonts w:ascii="David" w:hAnsi="David" w:cs="David" w:hint="cs"/>
          <w:sz w:val="24"/>
          <w:szCs w:val="24"/>
          <w:u w:val="single"/>
          <w:rtl/>
        </w:rPr>
        <w:t>מד"י</w:t>
      </w:r>
      <w:proofErr w:type="spellEnd"/>
      <w:r>
        <w:rPr>
          <w:rFonts w:ascii="David" w:hAnsi="David" w:cs="David" w:hint="cs"/>
          <w:sz w:val="24"/>
          <w:szCs w:val="24"/>
          <w:u w:val="single"/>
          <w:rtl/>
        </w:rPr>
        <w:t xml:space="preserve"> (2009)</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תביעה בגין שוטר שלא אזק את הבעל נדחתה: "האיזון מצוי במרחב שיקול הדעת המנהלי המסור למשטרה".</w:t>
      </w:r>
    </w:p>
    <w:p w14:paraId="3C2E1941"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u w:val="single"/>
          <w:rtl/>
        </w:rPr>
        <w:t xml:space="preserve">פס"ד עבד </w:t>
      </w:r>
      <w:proofErr w:type="spellStart"/>
      <w:r>
        <w:rPr>
          <w:rFonts w:ascii="David" w:hAnsi="David" w:cs="David" w:hint="cs"/>
          <w:sz w:val="24"/>
          <w:szCs w:val="24"/>
          <w:u w:val="single"/>
          <w:rtl/>
        </w:rPr>
        <w:t>אלרחים</w:t>
      </w:r>
      <w:proofErr w:type="spellEnd"/>
      <w:r>
        <w:rPr>
          <w:rFonts w:ascii="David" w:hAnsi="David" w:cs="David" w:hint="cs"/>
          <w:sz w:val="24"/>
          <w:szCs w:val="24"/>
          <w:u w:val="single"/>
          <w:rtl/>
        </w:rPr>
        <w:t xml:space="preserve"> (2010)</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הש</w:t>
      </w:r>
      <w:proofErr w:type="spellEnd"/>
      <w:r>
        <w:rPr>
          <w:rFonts w:ascii="David" w:hAnsi="David" w:cs="David" w:hint="cs"/>
          <w:sz w:val="24"/>
          <w:szCs w:val="24"/>
          <w:rtl/>
        </w:rPr>
        <w:t>' עמית: יש לבחון מחדש את המדיניות המרחיבה את אחריות המדינה.</w:t>
      </w:r>
    </w:p>
    <w:p w14:paraId="4F8B94C6" w14:textId="77777777" w:rsidR="00D05297" w:rsidRPr="00640E4A" w:rsidRDefault="00D05297" w:rsidP="007316CD">
      <w:pPr>
        <w:pStyle w:val="ListParagraph"/>
        <w:numPr>
          <w:ilvl w:val="1"/>
          <w:numId w:val="36"/>
        </w:numPr>
        <w:bidi/>
        <w:spacing w:line="360" w:lineRule="auto"/>
        <w:jc w:val="both"/>
        <w:rPr>
          <w:rFonts w:ascii="David" w:hAnsi="David" w:cs="David"/>
          <w:sz w:val="24"/>
          <w:szCs w:val="24"/>
          <w:u w:val="single"/>
        </w:rPr>
      </w:pPr>
      <w:r w:rsidRPr="00793662">
        <w:rPr>
          <w:rFonts w:ascii="David" w:hAnsi="David" w:cs="David" w:hint="cs"/>
          <w:sz w:val="24"/>
          <w:szCs w:val="24"/>
          <w:u w:val="single"/>
          <w:rtl/>
        </w:rPr>
        <w:lastRenderedPageBreak/>
        <w:t xml:space="preserve">פס"ד יוסף נ' </w:t>
      </w:r>
      <w:proofErr w:type="spellStart"/>
      <w:r w:rsidRPr="00793662">
        <w:rPr>
          <w:rFonts w:ascii="David" w:hAnsi="David" w:cs="David" w:hint="cs"/>
          <w:sz w:val="24"/>
          <w:szCs w:val="24"/>
          <w:u w:val="single"/>
          <w:rtl/>
        </w:rPr>
        <w:t>מ'י</w:t>
      </w:r>
      <w:proofErr w:type="spellEnd"/>
      <w:r>
        <w:rPr>
          <w:rFonts w:ascii="David" w:hAnsi="David" w:cs="David" w:hint="cs"/>
          <w:sz w:val="24"/>
          <w:szCs w:val="24"/>
          <w:u w:val="single"/>
          <w:rtl/>
        </w:rPr>
        <w:t xml:space="preserve"> (2011)</w:t>
      </w:r>
      <w:r w:rsidRPr="00640E4A">
        <w:rPr>
          <w:rFonts w:ascii="David" w:hAnsi="David" w:cs="David" w:hint="cs"/>
          <w:sz w:val="24"/>
          <w:szCs w:val="24"/>
          <w:rtl/>
        </w:rPr>
        <w:t xml:space="preserve"> </w:t>
      </w:r>
      <w:r w:rsidRPr="00640E4A">
        <w:rPr>
          <w:rFonts w:ascii="David" w:hAnsi="David" w:cs="David"/>
          <w:sz w:val="24"/>
          <w:szCs w:val="24"/>
          <w:rtl/>
        </w:rPr>
        <w:t>–</w:t>
      </w:r>
      <w:r w:rsidRPr="00640E4A">
        <w:rPr>
          <w:rFonts w:ascii="David" w:hAnsi="David" w:cs="David" w:hint="cs"/>
          <w:sz w:val="24"/>
          <w:szCs w:val="24"/>
          <w:rtl/>
        </w:rPr>
        <w:t xml:space="preserve"> נאשם פלילי שזוכה והגיש תביעה נזיקית נגד הפרקליטות. ביהמ"ש דחה את התביעה וקבע שאין להתערב בשיקול הדעת של הפרקליטות.</w:t>
      </w:r>
    </w:p>
    <w:p w14:paraId="38D758AE" w14:textId="77777777" w:rsidR="00D05297" w:rsidRPr="00681119" w:rsidRDefault="00D05297" w:rsidP="007316CD">
      <w:pPr>
        <w:pStyle w:val="ListParagraph"/>
        <w:numPr>
          <w:ilvl w:val="0"/>
          <w:numId w:val="36"/>
        </w:numPr>
        <w:bidi/>
        <w:spacing w:line="360" w:lineRule="auto"/>
        <w:jc w:val="both"/>
        <w:rPr>
          <w:rFonts w:ascii="David" w:hAnsi="David" w:cs="David"/>
          <w:sz w:val="24"/>
          <w:szCs w:val="24"/>
        </w:rPr>
      </w:pPr>
      <w:r>
        <w:rPr>
          <w:rFonts w:ascii="David" w:hAnsi="David" w:cs="David" w:hint="cs"/>
          <w:b/>
          <w:bCs/>
          <w:sz w:val="24"/>
          <w:szCs w:val="24"/>
          <w:rtl/>
        </w:rPr>
        <w:t>אחריות המשטרה</w:t>
      </w:r>
    </w:p>
    <w:p w14:paraId="3871E281" w14:textId="77777777" w:rsidR="00D05297" w:rsidRPr="00621E6A"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מד"י</w:t>
      </w:r>
      <w:proofErr w:type="spellEnd"/>
      <w:r>
        <w:rPr>
          <w:rFonts w:ascii="David" w:hAnsi="David" w:cs="David" w:hint="cs"/>
          <w:sz w:val="24"/>
          <w:szCs w:val="24"/>
          <w:u w:val="single"/>
          <w:rtl/>
        </w:rPr>
        <w:t xml:space="preserve"> נ' וייס</w:t>
      </w:r>
      <w:r w:rsidRPr="00621E6A">
        <w:rPr>
          <w:rFonts w:ascii="David" w:hAnsi="David" w:cs="David" w:hint="cs"/>
          <w:sz w:val="24"/>
          <w:szCs w:val="24"/>
          <w:rtl/>
        </w:rPr>
        <w:t xml:space="preserve"> </w:t>
      </w:r>
      <w:r w:rsidRPr="00621E6A">
        <w:rPr>
          <w:rFonts w:ascii="David" w:hAnsi="David" w:cs="David"/>
          <w:sz w:val="24"/>
          <w:szCs w:val="24"/>
          <w:rtl/>
        </w:rPr>
        <w:t>–</w:t>
      </w:r>
      <w:r w:rsidRPr="00621E6A">
        <w:rPr>
          <w:rFonts w:ascii="David" w:hAnsi="David" w:cs="David" w:hint="cs"/>
          <w:sz w:val="24"/>
          <w:szCs w:val="24"/>
          <w:rtl/>
        </w:rPr>
        <w:t xml:space="preserve"> "המשטרה היא גוף ביצועי שמלאכתו רבה ומשאביו מוגבלים, וממילא עליו לקבוע ... סדרי עדיפויות וקדימויות בביצוע משימותיו. בהחלטות אלה נתון למשטרה מתחם רחב של </w:t>
      </w:r>
      <w:proofErr w:type="spellStart"/>
      <w:r w:rsidRPr="00621E6A">
        <w:rPr>
          <w:rFonts w:ascii="David" w:hAnsi="David" w:cs="David" w:hint="cs"/>
          <w:sz w:val="24"/>
          <w:szCs w:val="24"/>
          <w:rtl/>
        </w:rPr>
        <w:t>שק"ד</w:t>
      </w:r>
      <w:proofErr w:type="spellEnd"/>
      <w:r w:rsidRPr="00621E6A">
        <w:rPr>
          <w:rFonts w:ascii="David" w:hAnsi="David" w:cs="David" w:hint="cs"/>
          <w:sz w:val="24"/>
          <w:szCs w:val="24"/>
          <w:rtl/>
        </w:rPr>
        <w:t>, אך מתחם זה אינו בלתי מוגבל. המשטרה אמונה על שמירת ב</w:t>
      </w:r>
      <w:r>
        <w:rPr>
          <w:rFonts w:ascii="David" w:hAnsi="David" w:cs="David" w:hint="cs"/>
          <w:sz w:val="24"/>
          <w:szCs w:val="24"/>
          <w:rtl/>
        </w:rPr>
        <w:t>י</w:t>
      </w:r>
      <w:r w:rsidRPr="00621E6A">
        <w:rPr>
          <w:rFonts w:ascii="David" w:hAnsi="David" w:cs="David" w:hint="cs"/>
          <w:sz w:val="24"/>
          <w:szCs w:val="24"/>
          <w:rtl/>
        </w:rPr>
        <w:t xml:space="preserve">טחונם הגופני </w:t>
      </w:r>
      <w:proofErr w:type="spellStart"/>
      <w:r w:rsidRPr="00621E6A">
        <w:rPr>
          <w:rFonts w:ascii="David" w:hAnsi="David" w:cs="David" w:hint="cs"/>
          <w:sz w:val="24"/>
          <w:szCs w:val="24"/>
          <w:rtl/>
        </w:rPr>
        <w:t>והרכושי</w:t>
      </w:r>
      <w:proofErr w:type="spellEnd"/>
      <w:r w:rsidRPr="00621E6A">
        <w:rPr>
          <w:rFonts w:ascii="David" w:hAnsi="David" w:cs="David" w:hint="cs"/>
          <w:sz w:val="24"/>
          <w:szCs w:val="24"/>
          <w:rtl/>
        </w:rPr>
        <w:t xml:space="preserve"> של תושבי המדינה. עליה לאכוף את שלט</w:t>
      </w:r>
      <w:r>
        <w:rPr>
          <w:rFonts w:ascii="David" w:hAnsi="David" w:cs="David" w:hint="cs"/>
          <w:sz w:val="24"/>
          <w:szCs w:val="24"/>
          <w:rtl/>
        </w:rPr>
        <w:t>ו</w:t>
      </w:r>
      <w:r w:rsidRPr="00621E6A">
        <w:rPr>
          <w:rFonts w:ascii="David" w:hAnsi="David" w:cs="David" w:hint="cs"/>
          <w:sz w:val="24"/>
          <w:szCs w:val="24"/>
          <w:rtl/>
        </w:rPr>
        <w:t>ן החוק. המשטרה אינה זכאית לחסינות בגין נזקים שגורמים פעולות או מחדלים רשלניים שלה".</w:t>
      </w:r>
    </w:p>
    <w:p w14:paraId="040B39CC"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אמנם יש להישמר מפני הרתעת יתר ואימוץ מדיניות שתביא להצפת בתי המשפט, אך אין בכך כדי לשלול את חובת הזהירות.</w:t>
      </w:r>
    </w:p>
    <w:p w14:paraId="3DB4ECCC"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פס"ד גולל שנים של התנכלויות קשות למשפחת וייס ועשרות תלונות שלא טופלו, אלא פשוט נסגרו.</w:t>
      </w:r>
    </w:p>
    <w:p w14:paraId="60ED35F5" w14:textId="77777777" w:rsidR="00D05297" w:rsidRPr="00875C39" w:rsidRDefault="00D05297" w:rsidP="007316CD">
      <w:pPr>
        <w:pStyle w:val="ListParagraph"/>
        <w:numPr>
          <w:ilvl w:val="0"/>
          <w:numId w:val="36"/>
        </w:numPr>
        <w:bidi/>
        <w:spacing w:line="360" w:lineRule="auto"/>
        <w:jc w:val="both"/>
        <w:rPr>
          <w:rFonts w:ascii="David" w:hAnsi="David" w:cs="David"/>
          <w:sz w:val="24"/>
          <w:szCs w:val="24"/>
        </w:rPr>
      </w:pPr>
      <w:r>
        <w:rPr>
          <w:rFonts w:ascii="David" w:hAnsi="David" w:cs="David" w:hint="cs"/>
          <w:b/>
          <w:bCs/>
          <w:sz w:val="24"/>
          <w:szCs w:val="24"/>
          <w:rtl/>
        </w:rPr>
        <w:t>הרפורמה באחריות עובדי ציבור</w:t>
      </w:r>
    </w:p>
    <w:p w14:paraId="073BEEC5"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עד 2005, לעובדי ציבור (הן עובדי מדינה והן עובדי רשויות ציבוריות) לא הייתה חסינות כנגד תביעה נזיקית.</w:t>
      </w:r>
    </w:p>
    <w:p w14:paraId="2143AB39" w14:textId="77777777" w:rsidR="00D05297" w:rsidRDefault="00D05297" w:rsidP="007316CD">
      <w:pPr>
        <w:pStyle w:val="ListParagraph"/>
        <w:numPr>
          <w:ilvl w:val="1"/>
          <w:numId w:val="36"/>
        </w:numPr>
        <w:bidi/>
        <w:spacing w:line="360" w:lineRule="auto"/>
        <w:jc w:val="both"/>
        <w:rPr>
          <w:rFonts w:ascii="David" w:hAnsi="David" w:cs="David"/>
          <w:sz w:val="24"/>
          <w:szCs w:val="24"/>
        </w:rPr>
      </w:pPr>
      <w:proofErr w:type="spellStart"/>
      <w:r>
        <w:rPr>
          <w:rFonts w:ascii="David" w:hAnsi="David" w:cs="David" w:hint="cs"/>
          <w:sz w:val="24"/>
          <w:szCs w:val="24"/>
          <w:rtl/>
        </w:rPr>
        <w:t>בתשס"ה</w:t>
      </w:r>
      <w:proofErr w:type="spellEnd"/>
      <w:r>
        <w:rPr>
          <w:rFonts w:ascii="David" w:hAnsi="David" w:cs="David" w:hint="cs"/>
          <w:sz w:val="24"/>
          <w:szCs w:val="24"/>
          <w:rtl/>
        </w:rPr>
        <w:t>: הוענקה חסינות על "מעשה שעשה תוך כדי מילוי תפקידו השלטוני כעובד ציבורי", למעט "מעשה שנעשה ביודעין מתוך כוונה לגרום נזק או בשוויון נפש לאפשרות גרימתו" (ס' 7א(א)).</w:t>
      </w:r>
    </w:p>
    <w:p w14:paraId="3C0C7144"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אם הוגשה תביעה נגד העובד, הרשות תוכל להודיע שחלה חסינות ושהיא נכנסת בנעליו (ס' 7ב-7ג). מטרת מנגנון זה היא למנוע מצב בו התובעים מראש טוענים שהעובד ביצע את המעשה בכוונה או בשוויון נפש ומכריחים את העובד להיכנס להליך משפטי. ברגע שהעובד מודיע שמעוניין בהגנה, הרשות מיד יכולה להיכנס בנעליו במסגרת התביעה ולשמש כנתבעת במקומו.</w:t>
      </w:r>
    </w:p>
    <w:p w14:paraId="44620316" w14:textId="77777777" w:rsidR="00D05297" w:rsidRPr="00647242"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בסטייה חמורה מהתנהגות ראויה, הרשות תוכל לתבוע שיפוי מהעובד (ס' 7ו).</w:t>
      </w:r>
    </w:p>
    <w:p w14:paraId="7F1D4478" w14:textId="77777777" w:rsidR="00D05297" w:rsidRDefault="00D05297" w:rsidP="007316CD">
      <w:pPr>
        <w:pStyle w:val="ListParagraph"/>
        <w:numPr>
          <w:ilvl w:val="1"/>
          <w:numId w:val="36"/>
        </w:numPr>
        <w:bidi/>
        <w:spacing w:line="360" w:lineRule="auto"/>
        <w:jc w:val="both"/>
        <w:rPr>
          <w:rFonts w:ascii="David" w:hAnsi="David" w:cs="David"/>
          <w:sz w:val="24"/>
          <w:szCs w:val="24"/>
        </w:rPr>
      </w:pPr>
      <w:r>
        <w:rPr>
          <w:rFonts w:ascii="David" w:hAnsi="David" w:cs="David" w:hint="cs"/>
          <w:sz w:val="24"/>
          <w:szCs w:val="24"/>
          <w:rtl/>
        </w:rPr>
        <w:t>הטענה בבסיס התיקון הייתה שאנשים השתמשו בתביעות אישיות כאמצעי לחץ על עובדי הציבור.</w:t>
      </w:r>
    </w:p>
    <w:p w14:paraId="1E38FFB4" w14:textId="092CC860" w:rsidR="00D3733F" w:rsidRDefault="00D3733F" w:rsidP="00D3733F">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אחריות בעל מקרקעין</w:t>
      </w:r>
    </w:p>
    <w:p w14:paraId="0BB64E85" w14:textId="77777777" w:rsidR="00D3733F" w:rsidRPr="00F30A35" w:rsidRDefault="00D3733F" w:rsidP="00D3733F">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6BEF0BA5" w14:textId="77777777" w:rsidR="00D3733F" w:rsidRDefault="00D3733F" w:rsidP="007316CD">
      <w:pPr>
        <w:pStyle w:val="ListParagraph"/>
        <w:numPr>
          <w:ilvl w:val="0"/>
          <w:numId w:val="42"/>
        </w:numPr>
        <w:bidi/>
        <w:spacing w:line="360" w:lineRule="auto"/>
        <w:jc w:val="both"/>
        <w:rPr>
          <w:rFonts w:ascii="David" w:hAnsi="David" w:cs="David"/>
          <w:sz w:val="24"/>
          <w:szCs w:val="24"/>
        </w:rPr>
      </w:pPr>
      <w:r>
        <w:rPr>
          <w:rFonts w:ascii="David" w:hAnsi="David" w:cs="David" w:hint="cs"/>
          <w:b/>
          <w:bCs/>
          <w:sz w:val="24"/>
          <w:szCs w:val="24"/>
          <w:rtl/>
        </w:rPr>
        <w:t>זכויות מול חובות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בעלות וחזקה במקרקעין היא לא רק זכות, היא נושאת עמה גם אחריות.</w:t>
      </w:r>
    </w:p>
    <w:p w14:paraId="4C9EB625" w14:textId="77777777" w:rsidR="00D3733F" w:rsidRPr="00FA300D" w:rsidRDefault="00D3733F" w:rsidP="007316CD">
      <w:pPr>
        <w:pStyle w:val="ListParagraph"/>
        <w:numPr>
          <w:ilvl w:val="0"/>
          <w:numId w:val="42"/>
        </w:numPr>
        <w:bidi/>
        <w:spacing w:line="360" w:lineRule="auto"/>
        <w:jc w:val="both"/>
        <w:rPr>
          <w:rFonts w:ascii="David" w:hAnsi="David" w:cs="David"/>
          <w:sz w:val="24"/>
          <w:szCs w:val="24"/>
        </w:rPr>
      </w:pPr>
      <w:r>
        <w:rPr>
          <w:rFonts w:ascii="David" w:hAnsi="David" w:cs="David" w:hint="cs"/>
          <w:b/>
          <w:bCs/>
          <w:sz w:val="24"/>
          <w:szCs w:val="24"/>
          <w:rtl/>
        </w:rPr>
        <w:t>סוגי המקרים הנדונים</w:t>
      </w:r>
    </w:p>
    <w:p w14:paraId="7FBE975C" w14:textId="77777777" w:rsidR="00D3733F" w:rsidRDefault="00D3733F" w:rsidP="007316CD">
      <w:pPr>
        <w:pStyle w:val="ListParagraph"/>
        <w:numPr>
          <w:ilvl w:val="1"/>
          <w:numId w:val="42"/>
        </w:numPr>
        <w:bidi/>
        <w:spacing w:line="360" w:lineRule="auto"/>
        <w:jc w:val="both"/>
        <w:rPr>
          <w:rFonts w:ascii="David" w:hAnsi="David" w:cs="David"/>
          <w:sz w:val="24"/>
          <w:szCs w:val="24"/>
        </w:rPr>
      </w:pPr>
      <w:r>
        <w:rPr>
          <w:rFonts w:ascii="David" w:hAnsi="David" w:cs="David" w:hint="cs"/>
          <w:sz w:val="24"/>
          <w:szCs w:val="24"/>
          <w:rtl/>
        </w:rPr>
        <w:t xml:space="preserve">נזק שנגרם בשל מצבם או תחזוקתם של המקרקעין </w:t>
      </w:r>
      <w:r>
        <w:rPr>
          <w:rFonts w:ascii="David" w:hAnsi="David" w:cs="David"/>
          <w:sz w:val="24"/>
          <w:szCs w:val="24"/>
          <w:rtl/>
        </w:rPr>
        <w:t>–</w:t>
      </w:r>
      <w:r>
        <w:rPr>
          <w:rFonts w:ascii="David" w:hAnsi="David" w:cs="David" w:hint="cs"/>
          <w:sz w:val="24"/>
          <w:szCs w:val="24"/>
          <w:rtl/>
        </w:rPr>
        <w:t xml:space="preserve"> "פגיעה פאסיבית".</w:t>
      </w:r>
    </w:p>
    <w:p w14:paraId="4DC1902B" w14:textId="77777777" w:rsidR="00D3733F" w:rsidRDefault="00D3733F" w:rsidP="007316CD">
      <w:pPr>
        <w:pStyle w:val="ListParagraph"/>
        <w:numPr>
          <w:ilvl w:val="1"/>
          <w:numId w:val="42"/>
        </w:numPr>
        <w:bidi/>
        <w:spacing w:line="360" w:lineRule="auto"/>
        <w:jc w:val="both"/>
        <w:rPr>
          <w:rFonts w:ascii="David" w:hAnsi="David" w:cs="David"/>
          <w:sz w:val="24"/>
          <w:szCs w:val="24"/>
        </w:rPr>
      </w:pPr>
      <w:r>
        <w:rPr>
          <w:rFonts w:ascii="David" w:hAnsi="David" w:cs="David" w:hint="cs"/>
          <w:sz w:val="24"/>
          <w:szCs w:val="24"/>
          <w:rtl/>
        </w:rPr>
        <w:t xml:space="preserve">נזק שנגרם בשל פעילות אקטיבית של בני אדם או בעלי חיים (לדוג' חולדה) על המקרקעין </w:t>
      </w:r>
      <w:r>
        <w:rPr>
          <w:rFonts w:ascii="David" w:hAnsi="David" w:cs="David"/>
          <w:sz w:val="24"/>
          <w:szCs w:val="24"/>
          <w:rtl/>
        </w:rPr>
        <w:t>–</w:t>
      </w:r>
      <w:r>
        <w:rPr>
          <w:rFonts w:ascii="David" w:hAnsi="David" w:cs="David" w:hint="cs"/>
          <w:sz w:val="24"/>
          <w:szCs w:val="24"/>
          <w:rtl/>
        </w:rPr>
        <w:t xml:space="preserve"> "פגיעה אקטיבית".</w:t>
      </w:r>
    </w:p>
    <w:p w14:paraId="15C4A341" w14:textId="77777777" w:rsidR="00D3733F" w:rsidRDefault="00D3733F" w:rsidP="007316CD">
      <w:pPr>
        <w:pStyle w:val="ListParagraph"/>
        <w:numPr>
          <w:ilvl w:val="1"/>
          <w:numId w:val="42"/>
        </w:numPr>
        <w:bidi/>
        <w:spacing w:line="360" w:lineRule="auto"/>
        <w:jc w:val="both"/>
        <w:rPr>
          <w:rFonts w:ascii="David" w:hAnsi="David" w:cs="David"/>
          <w:sz w:val="24"/>
          <w:szCs w:val="24"/>
        </w:rPr>
      </w:pPr>
      <w:r>
        <w:rPr>
          <w:rFonts w:ascii="David" w:hAnsi="David" w:cs="David" w:hint="cs"/>
          <w:sz w:val="24"/>
          <w:szCs w:val="24"/>
          <w:rtl/>
        </w:rPr>
        <w:t xml:space="preserve">יש נפקא מינה משפטית להבחנה </w:t>
      </w:r>
      <w:r>
        <w:rPr>
          <w:rFonts w:ascii="David" w:hAnsi="David" w:cs="David"/>
          <w:sz w:val="24"/>
          <w:szCs w:val="24"/>
          <w:rtl/>
        </w:rPr>
        <w:t>–</w:t>
      </w:r>
      <w:r>
        <w:rPr>
          <w:rFonts w:ascii="David" w:hAnsi="David" w:cs="David" w:hint="cs"/>
          <w:sz w:val="24"/>
          <w:szCs w:val="24"/>
          <w:rtl/>
        </w:rPr>
        <w:t xml:space="preserve"> בהשוואת הנוסח של 37 ו-37א, בס' 37א מתווסף התנאי של "בשל השימוש בו". תנאי זה כולל גם פעילות אקטיבית, מה שאומר שהמדינה לקחה לעצמה הגנה יותר רחבה בשטח צבאי ממה שניתן לאזרחים.</w:t>
      </w:r>
    </w:p>
    <w:p w14:paraId="33B7C217" w14:textId="77777777" w:rsidR="00D3733F" w:rsidRPr="00B1049F" w:rsidRDefault="00D3733F" w:rsidP="00D3733F">
      <w:pPr>
        <w:bidi/>
        <w:spacing w:line="360" w:lineRule="auto"/>
        <w:jc w:val="both"/>
        <w:rPr>
          <w:rFonts w:ascii="David" w:hAnsi="David" w:cs="David"/>
          <w:b/>
          <w:bCs/>
          <w:sz w:val="24"/>
          <w:szCs w:val="24"/>
          <w:u w:val="single"/>
        </w:rPr>
      </w:pPr>
      <w:r>
        <w:rPr>
          <w:rFonts w:ascii="David" w:hAnsi="David" w:cs="David" w:hint="cs"/>
          <w:b/>
          <w:bCs/>
          <w:sz w:val="24"/>
          <w:szCs w:val="24"/>
          <w:u w:val="single"/>
          <w:rtl/>
        </w:rPr>
        <w:t>אחריות נזיקית</w:t>
      </w:r>
    </w:p>
    <w:p w14:paraId="2B9DBF27" w14:textId="77777777" w:rsidR="00D3733F" w:rsidRPr="00806EE6" w:rsidRDefault="00D3733F" w:rsidP="007316CD">
      <w:pPr>
        <w:pStyle w:val="ListParagraph"/>
        <w:numPr>
          <w:ilvl w:val="0"/>
          <w:numId w:val="38"/>
        </w:numPr>
        <w:bidi/>
        <w:spacing w:line="360" w:lineRule="auto"/>
        <w:jc w:val="both"/>
        <w:rPr>
          <w:rFonts w:ascii="David" w:hAnsi="David" w:cs="David"/>
          <w:sz w:val="24"/>
          <w:szCs w:val="24"/>
        </w:rPr>
      </w:pPr>
      <w:r>
        <w:rPr>
          <w:rFonts w:ascii="David" w:hAnsi="David" w:cs="David" w:hint="cs"/>
          <w:b/>
          <w:bCs/>
          <w:sz w:val="24"/>
          <w:szCs w:val="24"/>
          <w:rtl/>
        </w:rPr>
        <w:t>שיקולים לחיוב ברשלנות של מחזיק מקרקעין</w:t>
      </w:r>
    </w:p>
    <w:p w14:paraId="5DBB09FE" w14:textId="77777777" w:rsidR="00D3733F" w:rsidRDefault="00D3733F" w:rsidP="007316CD">
      <w:pPr>
        <w:pStyle w:val="ListParagraph"/>
        <w:numPr>
          <w:ilvl w:val="1"/>
          <w:numId w:val="38"/>
        </w:numPr>
        <w:bidi/>
        <w:spacing w:line="360" w:lineRule="auto"/>
        <w:jc w:val="both"/>
        <w:rPr>
          <w:rFonts w:ascii="David" w:hAnsi="David" w:cs="David"/>
          <w:sz w:val="24"/>
          <w:szCs w:val="24"/>
        </w:rPr>
      </w:pPr>
      <w:r>
        <w:rPr>
          <w:rFonts w:ascii="David" w:hAnsi="David" w:cs="David" w:hint="cs"/>
          <w:sz w:val="24"/>
          <w:szCs w:val="24"/>
          <w:u w:val="single"/>
          <w:rtl/>
        </w:rPr>
        <w:lastRenderedPageBreak/>
        <w:t>צדק מתקן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 שאשם בגרימת נזק צריך לשלם. האשם של בעל המקרקעין נובע מהרשלנות שלו בטיפול במקרקעין שלו.</w:t>
      </w:r>
    </w:p>
    <w:p w14:paraId="6B7B3268" w14:textId="77777777" w:rsidR="00D3733F" w:rsidRDefault="00D3733F" w:rsidP="007316CD">
      <w:pPr>
        <w:pStyle w:val="ListParagraph"/>
        <w:numPr>
          <w:ilvl w:val="1"/>
          <w:numId w:val="38"/>
        </w:numPr>
        <w:bidi/>
        <w:spacing w:line="360" w:lineRule="auto"/>
        <w:jc w:val="both"/>
        <w:rPr>
          <w:rFonts w:ascii="David" w:hAnsi="David" w:cs="David"/>
          <w:sz w:val="24"/>
          <w:szCs w:val="24"/>
        </w:rPr>
      </w:pPr>
      <w:r>
        <w:rPr>
          <w:rFonts w:ascii="David" w:hAnsi="David" w:cs="David" w:hint="cs"/>
          <w:sz w:val="24"/>
          <w:szCs w:val="24"/>
          <w:u w:val="single"/>
          <w:rtl/>
        </w:rPr>
        <w:t>הרתעה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יותר הגיוני להרתיע את בעלי המקרקעין לנקוט אמצעי זהירות ולשמור על בטיחות במקרקעיהם (הם מונעי הנזק הזולים ביותר).</w:t>
      </w:r>
    </w:p>
    <w:p w14:paraId="7049B784" w14:textId="77777777" w:rsidR="00D3733F" w:rsidRDefault="00D3733F" w:rsidP="007316CD">
      <w:pPr>
        <w:pStyle w:val="ListParagraph"/>
        <w:numPr>
          <w:ilvl w:val="1"/>
          <w:numId w:val="38"/>
        </w:numPr>
        <w:bidi/>
        <w:spacing w:line="360" w:lineRule="auto"/>
        <w:jc w:val="both"/>
        <w:rPr>
          <w:rFonts w:ascii="David" w:hAnsi="David" w:cs="David"/>
          <w:sz w:val="24"/>
          <w:szCs w:val="24"/>
        </w:rPr>
      </w:pPr>
      <w:r>
        <w:rPr>
          <w:rFonts w:ascii="David" w:hAnsi="David" w:cs="David" w:hint="cs"/>
          <w:sz w:val="24"/>
          <w:szCs w:val="24"/>
          <w:u w:val="single"/>
          <w:rtl/>
        </w:rPr>
        <w:t>מטרה תרופתית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ברגע שמישהו נפגע יש לחייב את בעל המקרקעין ע"מ להשיב את מצב הניזוק לקדמותו.</w:t>
      </w:r>
    </w:p>
    <w:p w14:paraId="571226FB" w14:textId="77777777" w:rsidR="00D3733F" w:rsidRDefault="00D3733F" w:rsidP="007316CD">
      <w:pPr>
        <w:pStyle w:val="ListParagraph"/>
        <w:numPr>
          <w:ilvl w:val="1"/>
          <w:numId w:val="38"/>
        </w:numPr>
        <w:bidi/>
        <w:spacing w:line="360" w:lineRule="auto"/>
        <w:jc w:val="both"/>
        <w:rPr>
          <w:rFonts w:ascii="David" w:hAnsi="David" w:cs="David"/>
          <w:sz w:val="24"/>
          <w:szCs w:val="24"/>
        </w:rPr>
      </w:pPr>
      <w:r>
        <w:rPr>
          <w:rFonts w:ascii="David" w:hAnsi="David" w:cs="David" w:hint="cs"/>
          <w:sz w:val="24"/>
          <w:szCs w:val="24"/>
          <w:u w:val="single"/>
          <w:rtl/>
        </w:rPr>
        <w:t>פיזור הנזק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בעלי הקרקע מפזרי הנזק הטובים ביותר מאחר שהם יכולים לרכוש ביטוח. אם נגרם נזק גוף, הנפגע מסכן ואינו מפזר נזק טוב.</w:t>
      </w:r>
    </w:p>
    <w:p w14:paraId="6E6E57E7" w14:textId="77777777" w:rsidR="00D3733F" w:rsidRDefault="00D3733F" w:rsidP="007316CD">
      <w:pPr>
        <w:pStyle w:val="ListParagraph"/>
        <w:numPr>
          <w:ilvl w:val="1"/>
          <w:numId w:val="38"/>
        </w:numPr>
        <w:bidi/>
        <w:spacing w:line="360" w:lineRule="auto"/>
        <w:jc w:val="both"/>
        <w:rPr>
          <w:rFonts w:ascii="David" w:hAnsi="David" w:cs="David"/>
          <w:sz w:val="24"/>
          <w:szCs w:val="24"/>
        </w:rPr>
      </w:pPr>
      <w:r>
        <w:rPr>
          <w:rFonts w:ascii="David" w:hAnsi="David" w:cs="David" w:hint="cs"/>
          <w:sz w:val="24"/>
          <w:szCs w:val="24"/>
          <w:u w:val="single"/>
          <w:rtl/>
        </w:rPr>
        <w:t>הגינות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 שנהנה מסיכון, הוא זה שצריך לשאת בעלויות שלו. מאחר שבעלי המקרקעין נהנים מהמקרקעין, ברגע שקיים בו סיכון הם אלו שצריכים לשאת בעלות.</w:t>
      </w:r>
    </w:p>
    <w:p w14:paraId="1A2F2844" w14:textId="77777777" w:rsidR="00D3733F" w:rsidRDefault="00D3733F" w:rsidP="007316CD">
      <w:pPr>
        <w:pStyle w:val="ListParagraph"/>
        <w:numPr>
          <w:ilvl w:val="1"/>
          <w:numId w:val="38"/>
        </w:numPr>
        <w:bidi/>
        <w:spacing w:line="360" w:lineRule="auto"/>
        <w:jc w:val="both"/>
        <w:rPr>
          <w:rFonts w:ascii="David" w:hAnsi="David" w:cs="David"/>
          <w:sz w:val="24"/>
          <w:szCs w:val="24"/>
        </w:rPr>
      </w:pPr>
      <w:r>
        <w:rPr>
          <w:rFonts w:ascii="David" w:hAnsi="David" w:cs="David" w:hint="cs"/>
          <w:sz w:val="24"/>
          <w:szCs w:val="24"/>
          <w:rtl/>
        </w:rPr>
        <w:t>שיקולים אלו תקפים לגבי מצבם של המקרקעין (פגיעות פאסיביות), אך לא בהכרח לגבי סיכונים שנגרמו מגורמים אחרים (פגיעות אקטיביות).</w:t>
      </w:r>
    </w:p>
    <w:p w14:paraId="1E28692F" w14:textId="77777777" w:rsidR="00D3733F" w:rsidRPr="003F1B6A" w:rsidRDefault="00D3733F" w:rsidP="007316CD">
      <w:pPr>
        <w:pStyle w:val="ListParagraph"/>
        <w:numPr>
          <w:ilvl w:val="0"/>
          <w:numId w:val="38"/>
        </w:numPr>
        <w:bidi/>
        <w:spacing w:line="360" w:lineRule="auto"/>
        <w:jc w:val="both"/>
        <w:rPr>
          <w:rFonts w:ascii="David" w:hAnsi="David" w:cs="David"/>
          <w:sz w:val="24"/>
          <w:szCs w:val="24"/>
        </w:rPr>
      </w:pPr>
      <w:r>
        <w:rPr>
          <w:rFonts w:ascii="David" w:hAnsi="David" w:cs="David" w:hint="cs"/>
          <w:b/>
          <w:bCs/>
          <w:sz w:val="24"/>
          <w:szCs w:val="24"/>
          <w:rtl/>
        </w:rPr>
        <w:t>חיוב בגין עוולות אחרות</w:t>
      </w:r>
    </w:p>
    <w:p w14:paraId="0F57F78F" w14:textId="77777777" w:rsidR="00D3733F" w:rsidRDefault="00D3733F" w:rsidP="007316CD">
      <w:pPr>
        <w:pStyle w:val="ListParagraph"/>
        <w:numPr>
          <w:ilvl w:val="1"/>
          <w:numId w:val="38"/>
        </w:numPr>
        <w:bidi/>
        <w:spacing w:line="360" w:lineRule="auto"/>
        <w:jc w:val="both"/>
        <w:rPr>
          <w:rFonts w:ascii="David" w:hAnsi="David" w:cs="David"/>
          <w:sz w:val="24"/>
          <w:szCs w:val="24"/>
        </w:rPr>
      </w:pPr>
      <w:r>
        <w:rPr>
          <w:rFonts w:ascii="David" w:hAnsi="David" w:cs="David" w:hint="cs"/>
          <w:sz w:val="24"/>
          <w:szCs w:val="24"/>
          <w:u w:val="single"/>
          <w:rtl/>
        </w:rPr>
        <w:t>הפרת חובה חקוקה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כשיש חובה מפורשת בחוק לנקוט אמצעי זהירות והם לא ננקטו (למשל, חובת גידור בריכת שחיה, תנאי ברישיון העסק, חוקי עזר, הוראות תכנון ובניה).</w:t>
      </w:r>
    </w:p>
    <w:p w14:paraId="3CC0E75D" w14:textId="77777777" w:rsidR="00D3733F" w:rsidRDefault="00D3733F" w:rsidP="007316CD">
      <w:pPr>
        <w:pStyle w:val="ListParagraph"/>
        <w:numPr>
          <w:ilvl w:val="1"/>
          <w:numId w:val="38"/>
        </w:numPr>
        <w:bidi/>
        <w:spacing w:line="360" w:lineRule="auto"/>
        <w:jc w:val="both"/>
        <w:rPr>
          <w:rFonts w:ascii="David" w:hAnsi="David" w:cs="David"/>
          <w:sz w:val="24"/>
          <w:szCs w:val="24"/>
        </w:rPr>
      </w:pPr>
      <w:r>
        <w:rPr>
          <w:rFonts w:ascii="David" w:hAnsi="David" w:cs="David" w:hint="cs"/>
          <w:sz w:val="24"/>
          <w:szCs w:val="24"/>
          <w:rtl/>
        </w:rPr>
        <w:t>אחריות על כלב שגרם נזק (ס' 41א).</w:t>
      </w:r>
    </w:p>
    <w:p w14:paraId="4F78C063" w14:textId="77777777" w:rsidR="00D3733F" w:rsidRDefault="00D3733F" w:rsidP="007316CD">
      <w:pPr>
        <w:pStyle w:val="ListParagraph"/>
        <w:numPr>
          <w:ilvl w:val="1"/>
          <w:numId w:val="38"/>
        </w:numPr>
        <w:bidi/>
        <w:spacing w:line="360" w:lineRule="auto"/>
        <w:jc w:val="both"/>
        <w:rPr>
          <w:rFonts w:ascii="David" w:hAnsi="David" w:cs="David"/>
          <w:sz w:val="24"/>
          <w:szCs w:val="24"/>
        </w:rPr>
      </w:pPr>
      <w:r w:rsidRPr="00F47324">
        <w:rPr>
          <w:rFonts w:ascii="David" w:hAnsi="David" w:cs="David" w:hint="cs"/>
          <w:sz w:val="24"/>
          <w:szCs w:val="24"/>
          <w:u w:val="single"/>
          <w:rtl/>
        </w:rPr>
        <w:t>פרק המטרדים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מטרד לציבור (ס' 42), לדוגמה, עץ שנופל לתוך רחוב ציבורי.</w:t>
      </w:r>
    </w:p>
    <w:p w14:paraId="66797B7E" w14:textId="77777777" w:rsidR="00D3733F" w:rsidRPr="008B0FDB" w:rsidRDefault="00D3733F" w:rsidP="00D3733F">
      <w:pPr>
        <w:bidi/>
        <w:spacing w:line="360" w:lineRule="auto"/>
        <w:jc w:val="both"/>
        <w:rPr>
          <w:rFonts w:ascii="David" w:hAnsi="David" w:cs="David"/>
          <w:b/>
          <w:bCs/>
          <w:sz w:val="24"/>
          <w:szCs w:val="24"/>
          <w:u w:val="single"/>
        </w:rPr>
      </w:pPr>
      <w:r>
        <w:rPr>
          <w:rFonts w:ascii="David" w:hAnsi="David" w:cs="David" w:hint="cs"/>
          <w:b/>
          <w:bCs/>
          <w:sz w:val="24"/>
          <w:szCs w:val="24"/>
          <w:u w:val="single"/>
          <w:rtl/>
        </w:rPr>
        <w:t>אחריות בעלים שאינו מחזיק</w:t>
      </w:r>
    </w:p>
    <w:p w14:paraId="5D836F55" w14:textId="77777777" w:rsidR="00D3733F" w:rsidRPr="00BB1BA5" w:rsidRDefault="00D3733F" w:rsidP="007316CD">
      <w:pPr>
        <w:pStyle w:val="ListParagraph"/>
        <w:numPr>
          <w:ilvl w:val="0"/>
          <w:numId w:val="39"/>
        </w:numPr>
        <w:bidi/>
        <w:spacing w:line="360" w:lineRule="auto"/>
        <w:jc w:val="both"/>
        <w:rPr>
          <w:rFonts w:ascii="David" w:hAnsi="David" w:cs="David"/>
          <w:sz w:val="24"/>
          <w:szCs w:val="24"/>
        </w:rPr>
      </w:pPr>
      <w:r>
        <w:rPr>
          <w:rFonts w:ascii="David" w:hAnsi="David" w:cs="David" w:hint="cs"/>
          <w:sz w:val="24"/>
          <w:szCs w:val="24"/>
          <w:rtl/>
        </w:rPr>
        <w:t xml:space="preserve">עד ל-1970 בעלים שהשכירו לאחר קיבלו פטור מאחריות. </w:t>
      </w:r>
      <w:r w:rsidRPr="00BB1BA5">
        <w:rPr>
          <w:rFonts w:ascii="David" w:hAnsi="David" w:cs="David" w:hint="cs"/>
          <w:sz w:val="24"/>
          <w:szCs w:val="24"/>
          <w:rtl/>
        </w:rPr>
        <w:t xml:space="preserve">תיקון 4 לס' 37: "האחריות... של בעל המקרקעין או של תופשם". גם אחריות הבעלים תבחן בראי הרשלנות (פס"ד מועלם נ' רשות הפיתוח). החריג לכך הוא מקרה כמו חכירה של המדינה לזמן ארוך בו </w:t>
      </w:r>
      <w:proofErr w:type="spellStart"/>
      <w:r w:rsidRPr="00BB1BA5">
        <w:rPr>
          <w:rFonts w:ascii="David" w:hAnsi="David" w:cs="David" w:hint="cs"/>
          <w:sz w:val="24"/>
          <w:szCs w:val="24"/>
          <w:rtl/>
        </w:rPr>
        <w:t>ככה"נ</w:t>
      </w:r>
      <w:proofErr w:type="spellEnd"/>
      <w:r w:rsidRPr="00BB1BA5">
        <w:rPr>
          <w:rFonts w:ascii="David" w:hAnsi="David" w:cs="David" w:hint="cs"/>
          <w:sz w:val="24"/>
          <w:szCs w:val="24"/>
          <w:rtl/>
        </w:rPr>
        <w:t xml:space="preserve"> לא תוטל אחריות על המדינה מאחר </w:t>
      </w:r>
      <w:r>
        <w:rPr>
          <w:rFonts w:ascii="David" w:hAnsi="David" w:cs="David" w:hint="cs"/>
          <w:sz w:val="24"/>
          <w:szCs w:val="24"/>
          <w:rtl/>
        </w:rPr>
        <w:t>ש</w:t>
      </w:r>
      <w:r w:rsidRPr="00BB1BA5">
        <w:rPr>
          <w:rFonts w:ascii="David" w:hAnsi="David" w:cs="David" w:hint="cs"/>
          <w:sz w:val="24"/>
          <w:szCs w:val="24"/>
          <w:rtl/>
        </w:rPr>
        <w:t>אין היגיון בכך.</w:t>
      </w:r>
    </w:p>
    <w:p w14:paraId="1652F290" w14:textId="77777777" w:rsidR="00D3733F" w:rsidRDefault="00D3733F" w:rsidP="007316CD">
      <w:pPr>
        <w:pStyle w:val="ListParagraph"/>
        <w:numPr>
          <w:ilvl w:val="0"/>
          <w:numId w:val="39"/>
        </w:numPr>
        <w:bidi/>
        <w:spacing w:line="360" w:lineRule="auto"/>
        <w:jc w:val="both"/>
        <w:rPr>
          <w:rFonts w:ascii="David" w:hAnsi="David" w:cs="David"/>
          <w:sz w:val="24"/>
          <w:szCs w:val="24"/>
        </w:rPr>
      </w:pPr>
      <w:r>
        <w:rPr>
          <w:rFonts w:ascii="David" w:hAnsi="David" w:cs="David" w:hint="cs"/>
          <w:b/>
          <w:bCs/>
          <w:sz w:val="24"/>
          <w:szCs w:val="24"/>
          <w:rtl/>
        </w:rPr>
        <w:t>מתי תוטל אחריות על הבעלים</w:t>
      </w:r>
    </w:p>
    <w:p w14:paraId="07303A42" w14:textId="77777777" w:rsidR="00D3733F" w:rsidRDefault="00D3733F" w:rsidP="007316CD">
      <w:pPr>
        <w:pStyle w:val="ListParagraph"/>
        <w:numPr>
          <w:ilvl w:val="1"/>
          <w:numId w:val="39"/>
        </w:numPr>
        <w:bidi/>
        <w:spacing w:line="360" w:lineRule="auto"/>
        <w:jc w:val="both"/>
        <w:rPr>
          <w:rFonts w:ascii="David" w:hAnsi="David" w:cs="David"/>
          <w:sz w:val="24"/>
          <w:szCs w:val="24"/>
        </w:rPr>
      </w:pPr>
      <w:r>
        <w:rPr>
          <w:rFonts w:ascii="David" w:hAnsi="David" w:cs="David" w:hint="cs"/>
          <w:sz w:val="24"/>
          <w:szCs w:val="24"/>
          <w:rtl/>
        </w:rPr>
        <w:t>אם המפגע היה קיים לפני ההשכרה, והבעלים לא נקט אמצעים כדי לתקנו, או שהתיקון בכל מקרה באחריותו, הוא יישאר אחראי.</w:t>
      </w:r>
    </w:p>
    <w:p w14:paraId="6037B570" w14:textId="77777777" w:rsidR="00D3733F" w:rsidRPr="0019521B" w:rsidRDefault="00D3733F" w:rsidP="007316CD">
      <w:pPr>
        <w:pStyle w:val="ListParagraph"/>
        <w:numPr>
          <w:ilvl w:val="1"/>
          <w:numId w:val="39"/>
        </w:numPr>
        <w:bidi/>
        <w:spacing w:line="360" w:lineRule="auto"/>
        <w:jc w:val="both"/>
        <w:rPr>
          <w:rFonts w:ascii="David" w:hAnsi="David" w:cs="David"/>
          <w:sz w:val="24"/>
          <w:szCs w:val="24"/>
          <w:u w:val="single"/>
        </w:rPr>
      </w:pPr>
      <w:r w:rsidRPr="0019521B">
        <w:rPr>
          <w:rFonts w:ascii="David" w:hAnsi="David" w:cs="David" w:hint="cs"/>
          <w:sz w:val="24"/>
          <w:szCs w:val="24"/>
          <w:u w:val="single"/>
          <w:rtl/>
        </w:rPr>
        <w:t>פס"ד בלילתי נ' אג' חינוכית</w:t>
      </w:r>
    </w:p>
    <w:p w14:paraId="5438841F" w14:textId="77777777" w:rsidR="00D3733F" w:rsidRPr="00DD151E" w:rsidRDefault="00D3733F" w:rsidP="007316CD">
      <w:pPr>
        <w:pStyle w:val="ListParagraph"/>
        <w:numPr>
          <w:ilvl w:val="2"/>
          <w:numId w:val="39"/>
        </w:numPr>
        <w:bidi/>
        <w:spacing w:line="360" w:lineRule="auto"/>
        <w:jc w:val="both"/>
        <w:rPr>
          <w:rFonts w:ascii="David" w:hAnsi="David" w:cs="David"/>
          <w:sz w:val="24"/>
          <w:szCs w:val="24"/>
        </w:rPr>
      </w:pPr>
      <w:r>
        <w:rPr>
          <w:rFonts w:ascii="David" w:hAnsi="David" w:cs="David" w:hint="cs"/>
          <w:sz w:val="24"/>
          <w:szCs w:val="24"/>
          <w:rtl/>
        </w:rPr>
        <w:t xml:space="preserve">בית משותף שהיה שייך לאגודה. היא השכירה את הדירות שבמבנה. </w:t>
      </w:r>
      <w:r w:rsidRPr="00DD151E">
        <w:rPr>
          <w:rFonts w:ascii="David" w:hAnsi="David" w:cs="David" w:hint="cs"/>
          <w:sz w:val="24"/>
          <w:szCs w:val="24"/>
          <w:rtl/>
        </w:rPr>
        <w:t>היה במבנה מסדרון שהוביל למפרסת שהייתה חלק מהרכוש המשותף. המרפסת נפלה על רכב שהיה ברחוב.</w:t>
      </w:r>
    </w:p>
    <w:p w14:paraId="17316B76" w14:textId="77777777" w:rsidR="00D3733F" w:rsidRPr="009705FA" w:rsidRDefault="00D3733F" w:rsidP="007316CD">
      <w:pPr>
        <w:pStyle w:val="ListParagraph"/>
        <w:numPr>
          <w:ilvl w:val="2"/>
          <w:numId w:val="39"/>
        </w:numPr>
        <w:bidi/>
        <w:spacing w:line="360" w:lineRule="auto"/>
        <w:jc w:val="both"/>
        <w:rPr>
          <w:rFonts w:ascii="David" w:hAnsi="David" w:cs="David"/>
          <w:sz w:val="24"/>
          <w:szCs w:val="24"/>
        </w:rPr>
      </w:pPr>
      <w:r>
        <w:rPr>
          <w:rFonts w:ascii="David" w:hAnsi="David" w:cs="David" w:hint="cs"/>
          <w:sz w:val="24"/>
          <w:szCs w:val="24"/>
          <w:rtl/>
        </w:rPr>
        <w:t xml:space="preserve">הניזוק הגיש תביעה נגד השוכרים ונגד בעל הנכס. בעל הנכס ניסה לצאת מהתביעה בטענה שהשכיר את כל המבנה. </w:t>
      </w:r>
      <w:r w:rsidRPr="009705FA">
        <w:rPr>
          <w:rFonts w:ascii="David" w:hAnsi="David" w:cs="David" w:hint="cs"/>
          <w:sz w:val="24"/>
          <w:szCs w:val="24"/>
          <w:rtl/>
        </w:rPr>
        <w:t xml:space="preserve">ביהמ"ש קבע שהבעלים אחראי, מאחר </w:t>
      </w:r>
      <w:r w:rsidRPr="006C321B">
        <w:rPr>
          <w:rFonts w:ascii="David" w:hAnsi="David" w:cs="David" w:hint="cs"/>
          <w:sz w:val="24"/>
          <w:szCs w:val="24"/>
          <w:rtl/>
        </w:rPr>
        <w:t>ש</w:t>
      </w:r>
      <w:r w:rsidRPr="009705FA">
        <w:rPr>
          <w:rFonts w:ascii="David" w:hAnsi="David" w:cs="David" w:hint="cs"/>
          <w:b/>
          <w:bCs/>
          <w:sz w:val="24"/>
          <w:szCs w:val="24"/>
          <w:rtl/>
        </w:rPr>
        <w:t>החזקה הבלעדית לא הועברה לאדם מסוים</w:t>
      </w:r>
      <w:r w:rsidRPr="009705FA">
        <w:rPr>
          <w:rFonts w:ascii="David" w:hAnsi="David" w:cs="David" w:hint="cs"/>
          <w:sz w:val="24"/>
          <w:szCs w:val="24"/>
          <w:rtl/>
        </w:rPr>
        <w:t>.</w:t>
      </w:r>
    </w:p>
    <w:p w14:paraId="5DF44B4F" w14:textId="77777777" w:rsidR="00D3733F" w:rsidRPr="00346657" w:rsidRDefault="00D3733F" w:rsidP="007316CD">
      <w:pPr>
        <w:pStyle w:val="ListParagraph"/>
        <w:numPr>
          <w:ilvl w:val="1"/>
          <w:numId w:val="39"/>
        </w:numPr>
        <w:bidi/>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ועקנין</w:t>
      </w:r>
      <w:proofErr w:type="spellEnd"/>
      <w:r>
        <w:rPr>
          <w:rFonts w:ascii="David" w:hAnsi="David" w:cs="David" w:hint="cs"/>
          <w:sz w:val="24"/>
          <w:szCs w:val="24"/>
          <w:u w:val="single"/>
          <w:rtl/>
        </w:rPr>
        <w:t xml:space="preserve"> נ' בית שמש</w:t>
      </w:r>
    </w:p>
    <w:p w14:paraId="7FF9ED70" w14:textId="77777777" w:rsidR="00D3733F" w:rsidRDefault="00D3733F" w:rsidP="007316CD">
      <w:pPr>
        <w:pStyle w:val="ListParagraph"/>
        <w:numPr>
          <w:ilvl w:val="2"/>
          <w:numId w:val="39"/>
        </w:numPr>
        <w:bidi/>
        <w:spacing w:line="360" w:lineRule="auto"/>
        <w:jc w:val="both"/>
        <w:rPr>
          <w:rFonts w:ascii="David" w:hAnsi="David" w:cs="David"/>
          <w:sz w:val="24"/>
          <w:szCs w:val="24"/>
        </w:rPr>
      </w:pPr>
      <w:r>
        <w:rPr>
          <w:rFonts w:ascii="David" w:hAnsi="David" w:cs="David" w:hint="cs"/>
          <w:sz w:val="24"/>
          <w:szCs w:val="24"/>
          <w:rtl/>
        </w:rPr>
        <w:t>בעלים נושא תמיד בחובת זהירות מושגית.</w:t>
      </w:r>
    </w:p>
    <w:p w14:paraId="3216D66D" w14:textId="77777777" w:rsidR="00D3733F" w:rsidRDefault="00D3733F" w:rsidP="007316CD">
      <w:pPr>
        <w:pStyle w:val="ListParagraph"/>
        <w:numPr>
          <w:ilvl w:val="2"/>
          <w:numId w:val="39"/>
        </w:numPr>
        <w:bidi/>
        <w:spacing w:line="360" w:lineRule="auto"/>
        <w:jc w:val="both"/>
        <w:rPr>
          <w:rFonts w:ascii="David" w:hAnsi="David" w:cs="David"/>
          <w:sz w:val="24"/>
          <w:szCs w:val="24"/>
        </w:rPr>
      </w:pPr>
      <w:r>
        <w:rPr>
          <w:rFonts w:ascii="David" w:hAnsi="David" w:cs="David" w:hint="cs"/>
          <w:sz w:val="24"/>
          <w:szCs w:val="24"/>
          <w:rtl/>
        </w:rPr>
        <w:t>חובת זהירות קונקרטית תיבחן לפי זיקת הבעלים לנכס, יכולתו וחובתו לצפות את הנזק ואפשרותו למנוע אותו.</w:t>
      </w:r>
    </w:p>
    <w:p w14:paraId="312CED70" w14:textId="77777777" w:rsidR="00D3733F" w:rsidRDefault="00D3733F" w:rsidP="007316CD">
      <w:pPr>
        <w:pStyle w:val="ListParagraph"/>
        <w:numPr>
          <w:ilvl w:val="2"/>
          <w:numId w:val="39"/>
        </w:numPr>
        <w:bidi/>
        <w:spacing w:line="360" w:lineRule="auto"/>
        <w:jc w:val="both"/>
        <w:rPr>
          <w:rFonts w:ascii="David" w:hAnsi="David" w:cs="David"/>
          <w:sz w:val="24"/>
          <w:szCs w:val="24"/>
        </w:rPr>
      </w:pPr>
      <w:r>
        <w:rPr>
          <w:rFonts w:ascii="David" w:hAnsi="David" w:cs="David" w:hint="cs"/>
          <w:sz w:val="24"/>
          <w:szCs w:val="24"/>
          <w:rtl/>
        </w:rPr>
        <w:t xml:space="preserve">אם הבעלים שמר לעצמו זכות חוקית בחוזה </w:t>
      </w:r>
      <w:r>
        <w:rPr>
          <w:rFonts w:ascii="David" w:hAnsi="David" w:cs="David"/>
          <w:sz w:val="24"/>
          <w:szCs w:val="24"/>
          <w:rtl/>
        </w:rPr>
        <w:t>–</w:t>
      </w:r>
      <w:r>
        <w:rPr>
          <w:rFonts w:ascii="David" w:hAnsi="David" w:cs="David" w:hint="cs"/>
          <w:sz w:val="24"/>
          <w:szCs w:val="24"/>
          <w:rtl/>
        </w:rPr>
        <w:t xml:space="preserve"> אחריותו גדולה יותר.</w:t>
      </w:r>
    </w:p>
    <w:p w14:paraId="239DB35D" w14:textId="77777777" w:rsidR="00D3733F" w:rsidRPr="001C43B7" w:rsidRDefault="00D3733F" w:rsidP="007316CD">
      <w:pPr>
        <w:pStyle w:val="ListParagraph"/>
        <w:numPr>
          <w:ilvl w:val="1"/>
          <w:numId w:val="39"/>
        </w:numPr>
        <w:bidi/>
        <w:spacing w:line="360" w:lineRule="auto"/>
        <w:jc w:val="both"/>
        <w:rPr>
          <w:rFonts w:ascii="David" w:hAnsi="David" w:cs="David"/>
          <w:sz w:val="24"/>
          <w:szCs w:val="24"/>
        </w:rPr>
      </w:pPr>
      <w:r>
        <w:rPr>
          <w:rFonts w:ascii="David" w:hAnsi="David" w:cs="David" w:hint="cs"/>
          <w:sz w:val="24"/>
          <w:szCs w:val="24"/>
          <w:u w:val="single"/>
          <w:rtl/>
        </w:rPr>
        <w:lastRenderedPageBreak/>
        <w:t>פס"ד מנורה ורינה דר נ' פלוני</w:t>
      </w:r>
    </w:p>
    <w:p w14:paraId="73F6A9CF" w14:textId="77777777" w:rsidR="00D3733F" w:rsidRDefault="00D3733F" w:rsidP="007316CD">
      <w:pPr>
        <w:pStyle w:val="ListParagraph"/>
        <w:numPr>
          <w:ilvl w:val="2"/>
          <w:numId w:val="39"/>
        </w:numPr>
        <w:bidi/>
        <w:spacing w:line="360" w:lineRule="auto"/>
        <w:jc w:val="both"/>
        <w:rPr>
          <w:rFonts w:ascii="David" w:hAnsi="David" w:cs="David"/>
          <w:sz w:val="24"/>
          <w:szCs w:val="24"/>
        </w:rPr>
      </w:pPr>
      <w:r>
        <w:rPr>
          <w:rFonts w:ascii="David" w:hAnsi="David" w:cs="David" w:hint="cs"/>
          <w:sz w:val="24"/>
          <w:szCs w:val="24"/>
          <w:rtl/>
        </w:rPr>
        <w:t>מתקין מזגנים התחשמל ונהרג בשל העדר הארקה וממסר פחת. החנות הייתה מושכרת בשכירות מוגנת לגב' דר שהשכירה אותה בשכירות משנה אחרי שניהלה בה בעצמה עסק שנים רבות.</w:t>
      </w:r>
    </w:p>
    <w:p w14:paraId="58DD5EC9" w14:textId="77777777" w:rsidR="00D3733F" w:rsidRPr="002D5D60" w:rsidRDefault="00D3733F" w:rsidP="007316CD">
      <w:pPr>
        <w:pStyle w:val="ListParagraph"/>
        <w:numPr>
          <w:ilvl w:val="2"/>
          <w:numId w:val="39"/>
        </w:numPr>
        <w:bidi/>
        <w:spacing w:line="360" w:lineRule="auto"/>
        <w:jc w:val="both"/>
        <w:rPr>
          <w:rFonts w:ascii="David" w:hAnsi="David" w:cs="David"/>
          <w:sz w:val="24"/>
          <w:szCs w:val="24"/>
        </w:rPr>
      </w:pPr>
      <w:r>
        <w:rPr>
          <w:rFonts w:ascii="David" w:hAnsi="David" w:cs="David" w:hint="cs"/>
          <w:sz w:val="24"/>
          <w:szCs w:val="24"/>
          <w:rtl/>
        </w:rPr>
        <w:t xml:space="preserve">בעל הנכס במקרה זה היה פטור. לא היה לו כל קשר או ידיעה על הנעשה בחנות (אחריותו ליציבות המבנה מוגבלת). </w:t>
      </w:r>
      <w:r w:rsidRPr="002D5D60">
        <w:rPr>
          <w:rFonts w:ascii="David" w:hAnsi="David" w:cs="David" w:hint="cs"/>
          <w:sz w:val="24"/>
          <w:szCs w:val="24"/>
          <w:rtl/>
        </w:rPr>
        <w:t>השוכרת המוגנת ושוכרת המשנה אחראיות יחד ולחוד כלפי התובע (50/50).</w:t>
      </w:r>
    </w:p>
    <w:p w14:paraId="3F8A3723" w14:textId="77777777" w:rsidR="00D3733F" w:rsidRDefault="00D3733F" w:rsidP="007316CD">
      <w:pPr>
        <w:pStyle w:val="ListParagraph"/>
        <w:numPr>
          <w:ilvl w:val="2"/>
          <w:numId w:val="39"/>
        </w:numPr>
        <w:bidi/>
        <w:spacing w:line="360" w:lineRule="auto"/>
        <w:jc w:val="both"/>
        <w:rPr>
          <w:rFonts w:ascii="David" w:hAnsi="David" w:cs="David"/>
          <w:sz w:val="24"/>
          <w:szCs w:val="24"/>
        </w:rPr>
      </w:pPr>
      <w:r>
        <w:rPr>
          <w:rFonts w:ascii="David" w:hAnsi="David" w:cs="David" w:hint="cs"/>
          <w:sz w:val="24"/>
          <w:szCs w:val="24"/>
          <w:rtl/>
        </w:rPr>
        <w:t xml:space="preserve">חובתו של בעל זיקה לנכס מתפרשת גם  על סיכונים חבויים שנוצרו ע"י צד ג' </w:t>
      </w:r>
      <w:r>
        <w:rPr>
          <w:rFonts w:ascii="David" w:hAnsi="David" w:cs="David"/>
          <w:sz w:val="24"/>
          <w:szCs w:val="24"/>
          <w:rtl/>
        </w:rPr>
        <w:t>–</w:t>
      </w:r>
      <w:r>
        <w:rPr>
          <w:rFonts w:ascii="David" w:hAnsi="David" w:cs="David" w:hint="cs"/>
          <w:sz w:val="24"/>
          <w:szCs w:val="24"/>
          <w:rtl/>
        </w:rPr>
        <w:t xml:space="preserve"> חובה על הבעלים לבדוק.</w:t>
      </w:r>
    </w:p>
    <w:p w14:paraId="347205B1" w14:textId="77777777" w:rsidR="00D3733F" w:rsidRPr="00E40A99" w:rsidRDefault="00D3733F" w:rsidP="00D3733F">
      <w:pPr>
        <w:bidi/>
        <w:spacing w:line="360" w:lineRule="auto"/>
        <w:jc w:val="both"/>
        <w:rPr>
          <w:rFonts w:ascii="David" w:hAnsi="David" w:cs="David"/>
          <w:b/>
          <w:bCs/>
          <w:sz w:val="24"/>
          <w:szCs w:val="24"/>
          <w:u w:val="single"/>
        </w:rPr>
      </w:pPr>
      <w:r>
        <w:rPr>
          <w:rFonts w:ascii="David" w:hAnsi="David" w:cs="David" w:hint="cs"/>
          <w:b/>
          <w:bCs/>
          <w:sz w:val="24"/>
          <w:szCs w:val="24"/>
          <w:u w:val="single"/>
          <w:rtl/>
        </w:rPr>
        <w:t>אחריות על מעשים של אחרים</w:t>
      </w:r>
    </w:p>
    <w:p w14:paraId="15513830" w14:textId="77777777" w:rsidR="00D3733F" w:rsidRDefault="00D3733F" w:rsidP="007316CD">
      <w:pPr>
        <w:pStyle w:val="ListParagraph"/>
        <w:numPr>
          <w:ilvl w:val="0"/>
          <w:numId w:val="40"/>
        </w:numPr>
        <w:bidi/>
        <w:spacing w:line="360" w:lineRule="auto"/>
        <w:jc w:val="both"/>
        <w:rPr>
          <w:rFonts w:ascii="David" w:hAnsi="David" w:cs="David"/>
          <w:sz w:val="24"/>
          <w:szCs w:val="24"/>
        </w:rPr>
      </w:pPr>
      <w:r>
        <w:rPr>
          <w:rFonts w:ascii="David" w:hAnsi="David" w:cs="David" w:hint="cs"/>
          <w:b/>
          <w:bCs/>
          <w:sz w:val="24"/>
          <w:szCs w:val="24"/>
          <w:rtl/>
        </w:rPr>
        <w:t>פס"ד ולעס נ' אגד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בעיקרון, מחזיק מקרקעין יכול להימצא אחראי גם על מעשי פשע שנעשים ע"י אחרים במקרקעין שבשליטתו.</w:t>
      </w:r>
    </w:p>
    <w:p w14:paraId="67E53797" w14:textId="77777777" w:rsidR="00D3733F" w:rsidRDefault="00D3733F" w:rsidP="007316CD">
      <w:pPr>
        <w:pStyle w:val="ListParagraph"/>
        <w:numPr>
          <w:ilvl w:val="0"/>
          <w:numId w:val="40"/>
        </w:numPr>
        <w:bidi/>
        <w:spacing w:line="360" w:lineRule="auto"/>
        <w:jc w:val="both"/>
        <w:rPr>
          <w:rFonts w:ascii="David" w:hAnsi="David" w:cs="David"/>
          <w:sz w:val="24"/>
          <w:szCs w:val="24"/>
        </w:rPr>
      </w:pPr>
      <w:r>
        <w:rPr>
          <w:rFonts w:ascii="David" w:hAnsi="David" w:cs="David" w:hint="cs"/>
          <w:sz w:val="24"/>
          <w:szCs w:val="24"/>
          <w:rtl/>
        </w:rPr>
        <w:t>קיום האחריות תיבחן לפי:</w:t>
      </w:r>
    </w:p>
    <w:p w14:paraId="5F9297DC" w14:textId="77777777" w:rsidR="00D3733F" w:rsidRDefault="00D3733F" w:rsidP="007316CD">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rtl/>
        </w:rPr>
        <w:t>האם המחזיק היה מודע לפעילות זו בעבר?</w:t>
      </w:r>
    </w:p>
    <w:p w14:paraId="15D8C45E" w14:textId="77777777" w:rsidR="00D3733F" w:rsidRDefault="00D3733F" w:rsidP="007316CD">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rtl/>
        </w:rPr>
        <w:t>האם צפה או צריך היה לצפות את הפעילות הזו?</w:t>
      </w:r>
    </w:p>
    <w:p w14:paraId="37F1FDC6" w14:textId="77777777" w:rsidR="00D3733F" w:rsidRDefault="00D3733F" w:rsidP="007316CD">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rtl/>
        </w:rPr>
        <w:t>האם המעשה העברייני שגרתי או חריג שם?</w:t>
      </w:r>
    </w:p>
    <w:p w14:paraId="59A17489" w14:textId="77777777" w:rsidR="00D3733F" w:rsidRDefault="00D3733F" w:rsidP="007316CD">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rtl/>
        </w:rPr>
        <w:t>האם המחזיק הוא בעל שליטה או פיקוח במקום?</w:t>
      </w:r>
    </w:p>
    <w:p w14:paraId="2200A348" w14:textId="77777777" w:rsidR="00D3733F" w:rsidRDefault="00D3733F" w:rsidP="007316CD">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rtl/>
        </w:rPr>
        <w:t>האם סביר שהנפגע יסמוך על המחזיק לשמירת בטחונו?</w:t>
      </w:r>
    </w:p>
    <w:p w14:paraId="0D84D022" w14:textId="77777777" w:rsidR="00D3733F" w:rsidRDefault="00D3733F" w:rsidP="007316CD">
      <w:pPr>
        <w:pStyle w:val="ListParagraph"/>
        <w:numPr>
          <w:ilvl w:val="1"/>
          <w:numId w:val="40"/>
        </w:numPr>
        <w:bidi/>
        <w:spacing w:line="360" w:lineRule="auto"/>
        <w:jc w:val="both"/>
        <w:rPr>
          <w:rFonts w:ascii="David" w:hAnsi="David" w:cs="David"/>
          <w:sz w:val="24"/>
          <w:szCs w:val="24"/>
        </w:rPr>
      </w:pPr>
      <w:r>
        <w:rPr>
          <w:rFonts w:ascii="David" w:hAnsi="David" w:cs="David" w:hint="cs"/>
          <w:sz w:val="24"/>
          <w:szCs w:val="24"/>
          <w:rtl/>
        </w:rPr>
        <w:t>שיקולי מדיניות נוספים.</w:t>
      </w:r>
    </w:p>
    <w:p w14:paraId="3B316D10" w14:textId="77777777" w:rsidR="00D3733F" w:rsidRDefault="00D3733F" w:rsidP="007316CD">
      <w:pPr>
        <w:pStyle w:val="ListParagraph"/>
        <w:numPr>
          <w:ilvl w:val="0"/>
          <w:numId w:val="40"/>
        </w:numPr>
        <w:bidi/>
        <w:spacing w:line="360" w:lineRule="auto"/>
        <w:jc w:val="both"/>
        <w:rPr>
          <w:rFonts w:ascii="David" w:hAnsi="David" w:cs="David"/>
          <w:sz w:val="24"/>
          <w:szCs w:val="24"/>
        </w:rPr>
      </w:pPr>
      <w:r>
        <w:rPr>
          <w:rFonts w:ascii="David" w:hAnsi="David" w:cs="David" w:hint="cs"/>
          <w:sz w:val="24"/>
          <w:szCs w:val="24"/>
          <w:rtl/>
        </w:rPr>
        <w:t>גם כשיש חובת זהירות, צריך להראות התרשלות. מחזיק המקרקעין יכול לנקוט באמצעי זהירות שונים ע"מ שלא יישא באחריות.</w:t>
      </w:r>
    </w:p>
    <w:p w14:paraId="7231C7F1" w14:textId="77777777" w:rsidR="00D3733F" w:rsidRPr="00463D55" w:rsidRDefault="00D3733F" w:rsidP="00D3733F">
      <w:pPr>
        <w:bidi/>
        <w:spacing w:line="360" w:lineRule="auto"/>
        <w:jc w:val="both"/>
        <w:rPr>
          <w:rFonts w:ascii="David" w:hAnsi="David" w:cs="David"/>
          <w:b/>
          <w:bCs/>
          <w:sz w:val="24"/>
          <w:szCs w:val="24"/>
          <w:u w:val="single"/>
        </w:rPr>
      </w:pPr>
      <w:r>
        <w:rPr>
          <w:rFonts w:ascii="David" w:hAnsi="David" w:cs="David" w:hint="cs"/>
          <w:b/>
          <w:bCs/>
          <w:sz w:val="24"/>
          <w:szCs w:val="24"/>
          <w:u w:val="single"/>
          <w:rtl/>
        </w:rPr>
        <w:t>אחריות ברשלנות כלפי מסיג גבול</w:t>
      </w:r>
    </w:p>
    <w:p w14:paraId="7AD04D2D" w14:textId="77777777" w:rsidR="00D3733F" w:rsidRPr="003557D6" w:rsidRDefault="00D3733F" w:rsidP="007316CD">
      <w:pPr>
        <w:pStyle w:val="ListParagraph"/>
        <w:numPr>
          <w:ilvl w:val="0"/>
          <w:numId w:val="41"/>
        </w:numPr>
        <w:bidi/>
        <w:spacing w:line="360" w:lineRule="auto"/>
        <w:jc w:val="both"/>
        <w:rPr>
          <w:rFonts w:ascii="David" w:hAnsi="David" w:cs="David"/>
          <w:sz w:val="24"/>
          <w:szCs w:val="24"/>
        </w:rPr>
      </w:pPr>
      <w:r>
        <w:rPr>
          <w:rFonts w:ascii="David" w:hAnsi="David" w:cs="David" w:hint="cs"/>
          <w:b/>
          <w:bCs/>
          <w:sz w:val="24"/>
          <w:szCs w:val="24"/>
          <w:rtl/>
        </w:rPr>
        <w:t>סייגים בפקודה</w:t>
      </w:r>
    </w:p>
    <w:p w14:paraId="242DB574" w14:textId="77777777" w:rsidR="00D3733F" w:rsidRDefault="00D3733F" w:rsidP="007316CD">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 xml:space="preserve">ס' 37 </w:t>
      </w:r>
      <w:r>
        <w:rPr>
          <w:rFonts w:ascii="David" w:hAnsi="David" w:cs="David"/>
          <w:sz w:val="24"/>
          <w:szCs w:val="24"/>
          <w:rtl/>
        </w:rPr>
        <w:t>–</w:t>
      </w:r>
      <w:r>
        <w:rPr>
          <w:rFonts w:ascii="David" w:hAnsi="David" w:cs="David" w:hint="cs"/>
          <w:sz w:val="24"/>
          <w:szCs w:val="24"/>
          <w:rtl/>
        </w:rPr>
        <w:t xml:space="preserve"> סייג לאחריות על מקרקעין "סתם", רק בגין פגיעה פאסיבית.</w:t>
      </w:r>
    </w:p>
    <w:p w14:paraId="0896F198" w14:textId="77777777" w:rsidR="00D3733F" w:rsidRDefault="00D3733F" w:rsidP="007316CD">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 xml:space="preserve">ס' 37א </w:t>
      </w:r>
      <w:r>
        <w:rPr>
          <w:rFonts w:ascii="David" w:hAnsi="David" w:cs="David"/>
          <w:sz w:val="24"/>
          <w:szCs w:val="24"/>
          <w:rtl/>
        </w:rPr>
        <w:t>–</w:t>
      </w:r>
      <w:r>
        <w:rPr>
          <w:rFonts w:ascii="David" w:hAnsi="David" w:cs="David" w:hint="cs"/>
          <w:sz w:val="24"/>
          <w:szCs w:val="24"/>
          <w:rtl/>
        </w:rPr>
        <w:t xml:space="preserve"> סייג לאחריות על שטח צבאי. ההגנה על המדינה רחבה יותר (גם על "שימושם", משמע, פגיעה אקטיבית). מעבר לכך, מחזיק המקרקעין צריך לדעת על המצאות הניזוק בשטחו בעת קרות הנזק.</w:t>
      </w:r>
    </w:p>
    <w:p w14:paraId="21BF0E84" w14:textId="77777777" w:rsidR="00D3733F" w:rsidRPr="00225B2E" w:rsidRDefault="00D3733F" w:rsidP="007316CD">
      <w:pPr>
        <w:pStyle w:val="ListParagraph"/>
        <w:numPr>
          <w:ilvl w:val="0"/>
          <w:numId w:val="41"/>
        </w:numPr>
        <w:bidi/>
        <w:spacing w:line="360" w:lineRule="auto"/>
        <w:jc w:val="both"/>
        <w:rPr>
          <w:rFonts w:ascii="David" w:hAnsi="David" w:cs="David"/>
          <w:sz w:val="24"/>
          <w:szCs w:val="24"/>
        </w:rPr>
      </w:pPr>
      <w:r>
        <w:rPr>
          <w:rFonts w:ascii="David" w:hAnsi="David" w:cs="David" w:hint="cs"/>
          <w:b/>
          <w:bCs/>
          <w:sz w:val="24"/>
          <w:szCs w:val="24"/>
          <w:rtl/>
        </w:rPr>
        <w:t>סדר ניתוח האחריות</w:t>
      </w:r>
    </w:p>
    <w:p w14:paraId="399C9D91" w14:textId="77777777" w:rsidR="00D3733F" w:rsidRDefault="00D3733F" w:rsidP="007316CD">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האם מתקיימת עוולת הרשלנות (הנטל על התובע).</w:t>
      </w:r>
    </w:p>
    <w:p w14:paraId="4855A5AF" w14:textId="77777777" w:rsidR="00D3733F" w:rsidRDefault="00D3733F" w:rsidP="007316CD">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 xml:space="preserve">אם כן, האם מתקיימות אחת ההגנות שבסעיף 37 או 37א </w:t>
      </w:r>
      <w:r>
        <w:rPr>
          <w:rFonts w:ascii="David" w:hAnsi="David" w:cs="David"/>
          <w:sz w:val="24"/>
          <w:szCs w:val="24"/>
          <w:rtl/>
        </w:rPr>
        <w:t>–</w:t>
      </w:r>
      <w:r>
        <w:rPr>
          <w:rFonts w:ascii="David" w:hAnsi="David" w:cs="David" w:hint="cs"/>
          <w:sz w:val="24"/>
          <w:szCs w:val="24"/>
          <w:rtl/>
        </w:rPr>
        <w:t xml:space="preserve"> התובע היה מסיג גבול (הנטל על הנתבע).</w:t>
      </w:r>
    </w:p>
    <w:p w14:paraId="18C1F488" w14:textId="77777777" w:rsidR="00D3733F" w:rsidRDefault="00D3733F" w:rsidP="007316CD">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במידה ומתקיימות, האם הכניסה הייתה בתו"ל וללא כוונה לעבור עבירה או לעשות עוולה (הנטל על התובע).</w:t>
      </w:r>
    </w:p>
    <w:p w14:paraId="63CEC398" w14:textId="77777777" w:rsidR="00D3733F" w:rsidRDefault="00D3733F" w:rsidP="007316CD">
      <w:pPr>
        <w:pStyle w:val="ListParagraph"/>
        <w:numPr>
          <w:ilvl w:val="0"/>
          <w:numId w:val="41"/>
        </w:numPr>
        <w:bidi/>
        <w:spacing w:line="360" w:lineRule="auto"/>
        <w:jc w:val="both"/>
        <w:rPr>
          <w:rFonts w:ascii="David" w:hAnsi="David" w:cs="David"/>
          <w:sz w:val="24"/>
          <w:szCs w:val="24"/>
        </w:rPr>
      </w:pPr>
      <w:r>
        <w:rPr>
          <w:rFonts w:ascii="David" w:hAnsi="David" w:cs="David" w:hint="cs"/>
          <w:sz w:val="24"/>
          <w:szCs w:val="24"/>
          <w:rtl/>
        </w:rPr>
        <w:t>ההיגיון בהגנה על בעל מקרקעין מאחריות כלפי מסיג גבול:</w:t>
      </w:r>
    </w:p>
    <w:p w14:paraId="0E329548" w14:textId="77777777" w:rsidR="00D3733F" w:rsidRDefault="00D3733F" w:rsidP="007316CD">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מעילה בת עוולה לא תצמח עילה.</w:t>
      </w:r>
    </w:p>
    <w:p w14:paraId="4595B6AF" w14:textId="77777777" w:rsidR="00D3733F" w:rsidRDefault="00D3733F" w:rsidP="007316CD">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ברגע שבעל מקרקעין מזמין מישהו לשטחו קיימת צפיות. ברגע שהניזוק הוא מסיג גבול ולא מוזמן, הרי שאין צפיות ואין חובת זהירות.</w:t>
      </w:r>
    </w:p>
    <w:p w14:paraId="1B8E3503" w14:textId="77777777" w:rsidR="00D3733F" w:rsidRDefault="00D3733F" w:rsidP="007316CD">
      <w:pPr>
        <w:pStyle w:val="ListParagraph"/>
        <w:numPr>
          <w:ilvl w:val="0"/>
          <w:numId w:val="41"/>
        </w:numPr>
        <w:bidi/>
        <w:spacing w:line="360" w:lineRule="auto"/>
        <w:jc w:val="both"/>
        <w:rPr>
          <w:rFonts w:ascii="David" w:hAnsi="David" w:cs="David"/>
          <w:sz w:val="24"/>
          <w:szCs w:val="24"/>
        </w:rPr>
      </w:pPr>
      <w:r>
        <w:rPr>
          <w:rFonts w:ascii="David" w:hAnsi="David" w:cs="David" w:hint="cs"/>
          <w:sz w:val="24"/>
          <w:szCs w:val="24"/>
          <w:rtl/>
        </w:rPr>
        <w:lastRenderedPageBreak/>
        <w:t>בהצעת חוק דיני ממונות רוצים לבטל את ס' 37, מאחר שהכוונה היא להחיל את עקרון "אין חוטא נשכר" כעקרון כללי שניתן להחיל במקרים מסוג זה (מסיג גבול שניזוק בעת הסגת הגבול).</w:t>
      </w:r>
    </w:p>
    <w:p w14:paraId="39947AF9" w14:textId="77777777" w:rsidR="00D3733F" w:rsidRPr="00327593" w:rsidRDefault="00D3733F" w:rsidP="007316CD">
      <w:pPr>
        <w:pStyle w:val="ListParagraph"/>
        <w:numPr>
          <w:ilvl w:val="0"/>
          <w:numId w:val="41"/>
        </w:numPr>
        <w:bidi/>
        <w:spacing w:line="360" w:lineRule="auto"/>
        <w:jc w:val="both"/>
        <w:rPr>
          <w:rFonts w:ascii="David" w:hAnsi="David" w:cs="David"/>
          <w:sz w:val="24"/>
          <w:szCs w:val="24"/>
        </w:rPr>
      </w:pPr>
      <w:r>
        <w:rPr>
          <w:rFonts w:ascii="David" w:hAnsi="David" w:cs="David" w:hint="cs"/>
          <w:b/>
          <w:bCs/>
          <w:sz w:val="24"/>
          <w:szCs w:val="24"/>
          <w:rtl/>
        </w:rPr>
        <w:t>קשיי הסעיף</w:t>
      </w:r>
    </w:p>
    <w:p w14:paraId="103E75DB" w14:textId="77777777" w:rsidR="00D3733F" w:rsidRPr="00223DF8" w:rsidRDefault="00D3733F" w:rsidP="007316CD">
      <w:pPr>
        <w:pStyle w:val="ListParagraph"/>
        <w:numPr>
          <w:ilvl w:val="1"/>
          <w:numId w:val="41"/>
        </w:numPr>
        <w:bidi/>
        <w:spacing w:line="360" w:lineRule="auto"/>
        <w:jc w:val="both"/>
        <w:rPr>
          <w:rFonts w:ascii="David" w:hAnsi="David" w:cs="David"/>
          <w:sz w:val="24"/>
          <w:szCs w:val="24"/>
          <w:u w:val="single"/>
        </w:rPr>
      </w:pPr>
      <w:r w:rsidRPr="00223DF8">
        <w:rPr>
          <w:rFonts w:ascii="David" w:hAnsi="David" w:cs="David" w:hint="cs"/>
          <w:sz w:val="24"/>
          <w:szCs w:val="24"/>
          <w:u w:val="single"/>
          <w:rtl/>
        </w:rPr>
        <w:t>מהי כניסה בתו"ל?</w:t>
      </w:r>
    </w:p>
    <w:p w14:paraId="473C0C67" w14:textId="77777777" w:rsidR="00D3733F" w:rsidRDefault="00D3733F" w:rsidP="007316CD">
      <w:pPr>
        <w:pStyle w:val="ListParagraph"/>
        <w:numPr>
          <w:ilvl w:val="2"/>
          <w:numId w:val="41"/>
        </w:numPr>
        <w:bidi/>
        <w:spacing w:line="360" w:lineRule="auto"/>
        <w:jc w:val="both"/>
        <w:rPr>
          <w:rFonts w:ascii="David" w:hAnsi="David" w:cs="David"/>
          <w:sz w:val="24"/>
          <w:szCs w:val="24"/>
        </w:rPr>
      </w:pPr>
      <w:r>
        <w:rPr>
          <w:rFonts w:ascii="David" w:hAnsi="David" w:cs="David" w:hint="cs"/>
          <w:sz w:val="24"/>
          <w:szCs w:val="24"/>
          <w:rtl/>
        </w:rPr>
        <w:t>עזבון סמרה נ' קיבוץ פרוד: בלי כוונה לגרום נזק.</w:t>
      </w:r>
    </w:p>
    <w:p w14:paraId="65B4ADF2" w14:textId="77777777" w:rsidR="00D3733F" w:rsidRDefault="00D3733F" w:rsidP="007316CD">
      <w:pPr>
        <w:pStyle w:val="ListParagraph"/>
        <w:numPr>
          <w:ilvl w:val="2"/>
          <w:numId w:val="41"/>
        </w:numPr>
        <w:bidi/>
        <w:spacing w:line="360" w:lineRule="auto"/>
        <w:jc w:val="both"/>
        <w:rPr>
          <w:rFonts w:ascii="David" w:hAnsi="David" w:cs="David"/>
          <w:sz w:val="24"/>
          <w:szCs w:val="24"/>
        </w:rPr>
      </w:pPr>
      <w:r>
        <w:rPr>
          <w:rFonts w:ascii="David" w:hAnsi="David" w:cs="David" w:hint="cs"/>
          <w:sz w:val="24"/>
          <w:szCs w:val="24"/>
          <w:rtl/>
        </w:rPr>
        <w:t>נילי כהן: בלי לדעת שמדובר בהסגת גבול.</w:t>
      </w:r>
    </w:p>
    <w:p w14:paraId="5F8217A5" w14:textId="77777777" w:rsidR="00D3733F" w:rsidRPr="003A452C" w:rsidRDefault="00D3733F" w:rsidP="007316CD">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u w:val="single"/>
          <w:rtl/>
        </w:rPr>
        <w:t>בלי כוונה לעשות עוולה</w:t>
      </w:r>
    </w:p>
    <w:p w14:paraId="1CD20303" w14:textId="77777777" w:rsidR="00D3733F" w:rsidRDefault="00D3733F" w:rsidP="007316CD">
      <w:pPr>
        <w:pStyle w:val="ListParagraph"/>
        <w:numPr>
          <w:ilvl w:val="2"/>
          <w:numId w:val="41"/>
        </w:numPr>
        <w:bidi/>
        <w:spacing w:line="360" w:lineRule="auto"/>
        <w:jc w:val="both"/>
        <w:rPr>
          <w:rFonts w:ascii="David" w:hAnsi="David" w:cs="David"/>
          <w:sz w:val="24"/>
          <w:szCs w:val="24"/>
        </w:rPr>
      </w:pPr>
      <w:r>
        <w:rPr>
          <w:rFonts w:ascii="David" w:hAnsi="David" w:cs="David" w:hint="cs"/>
          <w:sz w:val="24"/>
          <w:szCs w:val="24"/>
          <w:rtl/>
        </w:rPr>
        <w:t>גם הסגת גבול היא עוולה.</w:t>
      </w:r>
    </w:p>
    <w:p w14:paraId="3FCA5D69" w14:textId="77777777" w:rsidR="00D3733F" w:rsidRDefault="00D3733F" w:rsidP="007316CD">
      <w:pPr>
        <w:pStyle w:val="ListParagraph"/>
        <w:numPr>
          <w:ilvl w:val="2"/>
          <w:numId w:val="41"/>
        </w:numPr>
        <w:bidi/>
        <w:spacing w:line="360" w:lineRule="auto"/>
        <w:jc w:val="both"/>
        <w:rPr>
          <w:rFonts w:ascii="David" w:hAnsi="David" w:cs="David"/>
          <w:sz w:val="24"/>
          <w:szCs w:val="24"/>
        </w:rPr>
      </w:pPr>
      <w:r>
        <w:rPr>
          <w:rFonts w:ascii="David" w:hAnsi="David" w:cs="David" w:hint="cs"/>
          <w:sz w:val="24"/>
          <w:szCs w:val="24"/>
          <w:rtl/>
        </w:rPr>
        <w:t>עזבון סמרה: עוולה, מלבד הסגת גבול.</w:t>
      </w:r>
    </w:p>
    <w:p w14:paraId="516E5E62" w14:textId="77777777" w:rsidR="00D3733F" w:rsidRPr="00E33700" w:rsidRDefault="00D3733F" w:rsidP="007316CD">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u w:val="single"/>
          <w:rtl/>
        </w:rPr>
        <w:t>ביצוע עבירה מינורית</w:t>
      </w:r>
      <w:r w:rsidRPr="00E33700">
        <w:rPr>
          <w:rFonts w:ascii="David" w:hAnsi="David" w:cs="David" w:hint="cs"/>
          <w:sz w:val="24"/>
          <w:szCs w:val="24"/>
          <w:rtl/>
        </w:rPr>
        <w:t xml:space="preserve"> </w:t>
      </w:r>
      <w:r w:rsidRPr="00E33700">
        <w:rPr>
          <w:rFonts w:ascii="David" w:hAnsi="David" w:cs="David"/>
          <w:sz w:val="24"/>
          <w:szCs w:val="24"/>
          <w:rtl/>
        </w:rPr>
        <w:t>–</w:t>
      </w:r>
      <w:r w:rsidRPr="00E33700">
        <w:rPr>
          <w:rFonts w:ascii="David" w:hAnsi="David" w:cs="David" w:hint="cs"/>
          <w:sz w:val="24"/>
          <w:szCs w:val="24"/>
          <w:rtl/>
        </w:rPr>
        <w:t xml:space="preserve"> ניתן לדרוש </w:t>
      </w:r>
      <w:proofErr w:type="spellStart"/>
      <w:r w:rsidRPr="00E33700">
        <w:rPr>
          <w:rFonts w:ascii="David" w:hAnsi="David" w:cs="David" w:hint="cs"/>
          <w:sz w:val="24"/>
          <w:szCs w:val="24"/>
          <w:rtl/>
        </w:rPr>
        <w:t>קש"ס</w:t>
      </w:r>
      <w:proofErr w:type="spellEnd"/>
      <w:r w:rsidRPr="00E33700">
        <w:rPr>
          <w:rFonts w:ascii="David" w:hAnsi="David" w:cs="David" w:hint="cs"/>
          <w:sz w:val="24"/>
          <w:szCs w:val="24"/>
          <w:rtl/>
        </w:rPr>
        <w:t xml:space="preserve"> בין העוולה לבין ההיפגעות. במידה והנזק היה קורה גם למבקר חוקי, לא תהיה הגנה.</w:t>
      </w:r>
    </w:p>
    <w:p w14:paraId="1227BC42" w14:textId="77777777" w:rsidR="00D3733F" w:rsidRDefault="00D3733F" w:rsidP="007316CD">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עולה השאלה האם החסינות חלה על שלוחו של התופס. מלשון הסעיף נראה שההגנה חלה רק על בעל המקרקעין ועל תופסו. עם זאת, הטלת אחריות על שלוחו של התופס היא תוצאה מעט אבסורדית.</w:t>
      </w:r>
    </w:p>
    <w:p w14:paraId="196DDD9C" w14:textId="77777777" w:rsidR="00D3733F" w:rsidRDefault="00D3733F" w:rsidP="007316CD">
      <w:pPr>
        <w:pStyle w:val="ListParagraph"/>
        <w:numPr>
          <w:ilvl w:val="0"/>
          <w:numId w:val="41"/>
        </w:numPr>
        <w:bidi/>
        <w:spacing w:line="360" w:lineRule="auto"/>
        <w:jc w:val="both"/>
        <w:rPr>
          <w:rFonts w:ascii="David" w:hAnsi="David" w:cs="David"/>
          <w:sz w:val="24"/>
          <w:szCs w:val="24"/>
        </w:rPr>
      </w:pPr>
      <w:r>
        <w:rPr>
          <w:rFonts w:ascii="David" w:hAnsi="David" w:cs="David" w:hint="cs"/>
          <w:b/>
          <w:bCs/>
          <w:sz w:val="24"/>
          <w:szCs w:val="24"/>
          <w:rtl/>
        </w:rPr>
        <w:t>שטח צבאי</w:t>
      </w:r>
    </w:p>
    <w:p w14:paraId="26DB74E7" w14:textId="77777777" w:rsidR="00D3733F" w:rsidRDefault="00D3733F" w:rsidP="007316CD">
      <w:pPr>
        <w:pStyle w:val="ListParagraph"/>
        <w:numPr>
          <w:ilvl w:val="1"/>
          <w:numId w:val="41"/>
        </w:numPr>
        <w:bidi/>
        <w:spacing w:line="360" w:lineRule="auto"/>
        <w:jc w:val="both"/>
        <w:rPr>
          <w:rFonts w:ascii="David" w:hAnsi="David" w:cs="David"/>
          <w:sz w:val="24"/>
          <w:szCs w:val="24"/>
        </w:rPr>
      </w:pPr>
      <w:r w:rsidRPr="00510941">
        <w:rPr>
          <w:rFonts w:ascii="David" w:hAnsi="David" w:cs="David" w:hint="cs"/>
          <w:sz w:val="24"/>
          <w:szCs w:val="24"/>
          <w:u w:val="single"/>
          <w:rtl/>
        </w:rPr>
        <w:t xml:space="preserve">פס"ד עזבון </w:t>
      </w:r>
      <w:proofErr w:type="spellStart"/>
      <w:r w:rsidRPr="00510941">
        <w:rPr>
          <w:rFonts w:ascii="David" w:hAnsi="David" w:cs="David" w:hint="cs"/>
          <w:sz w:val="24"/>
          <w:szCs w:val="24"/>
          <w:u w:val="single"/>
          <w:rtl/>
        </w:rPr>
        <w:t>נעמנה</w:t>
      </w:r>
      <w:proofErr w:type="spellEnd"/>
      <w:r w:rsidRPr="00510941">
        <w:rPr>
          <w:rFonts w:ascii="David" w:hAnsi="David" w:cs="David" w:hint="cs"/>
          <w:sz w:val="24"/>
          <w:szCs w:val="24"/>
          <w:u w:val="single"/>
          <w:rtl/>
        </w:rPr>
        <w:t xml:space="preserve"> נ' מ"י (713/77)</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ילד בן 12 שנכנס לשטח אש של צה"ל ללא רשות ונהרג. ביהמ"ש חייב את המדינה למרות שהילד היה מסיג גבול, מאחר שהתובע הוכיח שנכנס בתו"ל וללא כוונה לעבור עבירה. באשר לידיעה, נקבע שדי בידיעה קונסטרוקטיבית (צה"ל ידע שבדואים נוטים להיכנס לשטח זה. למרות שלא הייתה ידיעה לגבי הילד המסוים הזה הייתה ידיעה כללית והתנאי מתקיים).</w:t>
      </w:r>
    </w:p>
    <w:p w14:paraId="4C20837B" w14:textId="77777777" w:rsidR="00D3733F" w:rsidRPr="00B91707" w:rsidRDefault="00D3733F" w:rsidP="007316CD">
      <w:pPr>
        <w:pStyle w:val="ListParagraph"/>
        <w:numPr>
          <w:ilvl w:val="1"/>
          <w:numId w:val="41"/>
        </w:numPr>
        <w:bidi/>
        <w:spacing w:line="360" w:lineRule="auto"/>
        <w:jc w:val="both"/>
        <w:rPr>
          <w:rFonts w:ascii="David" w:hAnsi="David" w:cs="David"/>
          <w:sz w:val="24"/>
          <w:szCs w:val="24"/>
        </w:rPr>
      </w:pPr>
      <w:r>
        <w:rPr>
          <w:rFonts w:ascii="David" w:hAnsi="David" w:cs="David" w:hint="cs"/>
          <w:sz w:val="24"/>
          <w:szCs w:val="24"/>
          <w:rtl/>
        </w:rPr>
        <w:t>ניכר שביהמ"ש לא נוטה לתת חסינות בהתבסס על סעיף זה.</w:t>
      </w:r>
    </w:p>
    <w:p w14:paraId="03C8D947" w14:textId="52CA5566" w:rsidR="000B2BF3" w:rsidRDefault="000B2BF3" w:rsidP="000B2BF3">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אחריות מוגברת ברשלנות</w:t>
      </w:r>
    </w:p>
    <w:p w14:paraId="4B44303D" w14:textId="77777777" w:rsidR="000B2BF3" w:rsidRPr="00F30A35" w:rsidRDefault="000B2BF3" w:rsidP="000B2BF3">
      <w:pPr>
        <w:bidi/>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אחריות מוגברת </w:t>
      </w:r>
      <w:r>
        <w:rPr>
          <w:rFonts w:ascii="David" w:hAnsi="David" w:cs="David"/>
          <w:b/>
          <w:bCs/>
          <w:sz w:val="24"/>
          <w:szCs w:val="24"/>
          <w:u w:val="single"/>
          <w:rtl/>
        </w:rPr>
        <w:t>–</w:t>
      </w:r>
      <w:r>
        <w:rPr>
          <w:rFonts w:ascii="David" w:hAnsi="David" w:cs="David" w:hint="cs"/>
          <w:b/>
          <w:bCs/>
          <w:sz w:val="24"/>
          <w:szCs w:val="24"/>
          <w:u w:val="single"/>
          <w:rtl/>
        </w:rPr>
        <w:t xml:space="preserve"> הגדרה</w:t>
      </w:r>
    </w:p>
    <w:p w14:paraId="11FB7DE3" w14:textId="77777777" w:rsidR="000B2BF3" w:rsidRPr="00DF42F1" w:rsidRDefault="000B2BF3" w:rsidP="007316CD">
      <w:pPr>
        <w:pStyle w:val="ListParagraph"/>
        <w:numPr>
          <w:ilvl w:val="0"/>
          <w:numId w:val="49"/>
        </w:numPr>
        <w:bidi/>
        <w:spacing w:line="360" w:lineRule="auto"/>
        <w:jc w:val="both"/>
        <w:rPr>
          <w:rFonts w:ascii="David" w:hAnsi="David" w:cs="David"/>
          <w:sz w:val="24"/>
          <w:szCs w:val="24"/>
        </w:rPr>
      </w:pPr>
      <w:r>
        <w:rPr>
          <w:rFonts w:ascii="David" w:hAnsi="David" w:cs="David" w:hint="cs"/>
          <w:sz w:val="24"/>
          <w:szCs w:val="24"/>
          <w:rtl/>
        </w:rPr>
        <w:t xml:space="preserve">אחריות מבוססת על אשם (רשלנות), אך בהתקיים יסודות עובדתיים מסוימים חל היפוך נטל הראייה, המחייב את הנתבע להוכיח היעדר רשלנות. </w:t>
      </w:r>
      <w:r w:rsidRPr="00DF42F1">
        <w:rPr>
          <w:rFonts w:ascii="David" w:hAnsi="David" w:cs="David" w:hint="cs"/>
          <w:sz w:val="24"/>
          <w:szCs w:val="24"/>
          <w:rtl/>
        </w:rPr>
        <w:t>בד"כ חל כלל "המוציא מחברו, עליו הראייה"</w:t>
      </w:r>
      <w:r>
        <w:rPr>
          <w:rFonts w:ascii="David" w:hAnsi="David" w:cs="David" w:hint="cs"/>
          <w:sz w:val="24"/>
          <w:szCs w:val="24"/>
          <w:rtl/>
        </w:rPr>
        <w:t>,</w:t>
      </w:r>
      <w:r w:rsidRPr="00DF42F1">
        <w:rPr>
          <w:rFonts w:ascii="David" w:hAnsi="David" w:cs="David" w:hint="cs"/>
          <w:sz w:val="24"/>
          <w:szCs w:val="24"/>
          <w:rtl/>
        </w:rPr>
        <w:t xml:space="preserve"> משמע, נטל ההוכחה חל על התובע. בס' 38-41 לפקודה נמנים מספר מקרים בהם, בהינתן שהתובע הוכיח כי מתקיימים היסודות של אחד הסעיפים, נטל ההוכחה (שהנתבע לא התרשל) עובר לנתבע.</w:t>
      </w:r>
    </w:p>
    <w:p w14:paraId="78192C40" w14:textId="77777777" w:rsidR="000B2BF3" w:rsidRDefault="000B2BF3" w:rsidP="007316CD">
      <w:pPr>
        <w:pStyle w:val="ListParagraph"/>
        <w:numPr>
          <w:ilvl w:val="0"/>
          <w:numId w:val="49"/>
        </w:numPr>
        <w:bidi/>
        <w:spacing w:line="360" w:lineRule="auto"/>
        <w:jc w:val="both"/>
        <w:rPr>
          <w:rFonts w:ascii="David" w:hAnsi="David" w:cs="David"/>
          <w:sz w:val="24"/>
          <w:szCs w:val="24"/>
        </w:rPr>
      </w:pPr>
      <w:r>
        <w:rPr>
          <w:rFonts w:ascii="David" w:hAnsi="David" w:cs="David" w:hint="cs"/>
          <w:sz w:val="24"/>
          <w:szCs w:val="24"/>
          <w:rtl/>
        </w:rPr>
        <w:t>ההיגיון של הכלל "המוציא מחברו, עליו הראייה" הוא שביהמ"ש צריך סיבה טובה ע"מ לשנות את המצב הקיים (ע"י כך שדורש מהנתבע לשלם לתובע). סיבה זו תהיה בשכנוע של התובע את ביהמ"ש במאזן הסתברויות (מעל 50%) שהייתה התרשלות של הנתבע שגרמה נזק לתובע.</w:t>
      </w:r>
    </w:p>
    <w:p w14:paraId="78C39BB1" w14:textId="77777777" w:rsidR="000B2BF3" w:rsidRDefault="000B2BF3" w:rsidP="007316CD">
      <w:pPr>
        <w:pStyle w:val="ListParagraph"/>
        <w:numPr>
          <w:ilvl w:val="0"/>
          <w:numId w:val="49"/>
        </w:numPr>
        <w:bidi/>
        <w:spacing w:line="360" w:lineRule="auto"/>
        <w:jc w:val="both"/>
        <w:rPr>
          <w:rFonts w:ascii="David" w:hAnsi="David" w:cs="David"/>
          <w:sz w:val="24"/>
          <w:szCs w:val="24"/>
        </w:rPr>
      </w:pPr>
      <w:r>
        <w:rPr>
          <w:rFonts w:ascii="David" w:hAnsi="David" w:cs="David" w:hint="cs"/>
          <w:sz w:val="24"/>
          <w:szCs w:val="24"/>
          <w:rtl/>
        </w:rPr>
        <w:t>ההיגיון של היפוך נטל הראיה לפי ס' 38-41:</w:t>
      </w:r>
    </w:p>
    <w:p w14:paraId="0338CCAA" w14:textId="77777777" w:rsidR="000B2BF3" w:rsidRDefault="000B2BF3" w:rsidP="007316CD">
      <w:pPr>
        <w:pStyle w:val="ListParagraph"/>
        <w:numPr>
          <w:ilvl w:val="1"/>
          <w:numId w:val="49"/>
        </w:numPr>
        <w:bidi/>
        <w:spacing w:line="360" w:lineRule="auto"/>
        <w:jc w:val="both"/>
        <w:rPr>
          <w:rFonts w:ascii="David" w:hAnsi="David" w:cs="David"/>
          <w:sz w:val="24"/>
          <w:szCs w:val="24"/>
        </w:rPr>
      </w:pPr>
      <w:r w:rsidRPr="005864D0">
        <w:rPr>
          <w:rFonts w:ascii="David" w:hAnsi="David" w:cs="David" w:hint="cs"/>
          <w:sz w:val="24"/>
          <w:szCs w:val="24"/>
          <w:u w:val="single"/>
          <w:rtl/>
        </w:rPr>
        <w:t>הסתברות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היגיון וניסיון החיים. במקרים בהם בד"כ הנסיבות כרוכות ברשלנות הנתבע צריך להוכיח שמדובר ביוצא מן הכלל.</w:t>
      </w:r>
    </w:p>
    <w:p w14:paraId="351056DF" w14:textId="77777777" w:rsidR="000B2BF3" w:rsidRDefault="000B2BF3" w:rsidP="007316CD">
      <w:pPr>
        <w:pStyle w:val="ListParagraph"/>
        <w:numPr>
          <w:ilvl w:val="1"/>
          <w:numId w:val="49"/>
        </w:numPr>
        <w:bidi/>
        <w:spacing w:line="360" w:lineRule="auto"/>
        <w:jc w:val="both"/>
        <w:rPr>
          <w:rFonts w:ascii="David" w:hAnsi="David" w:cs="David"/>
          <w:sz w:val="24"/>
          <w:szCs w:val="24"/>
        </w:rPr>
      </w:pPr>
      <w:r w:rsidRPr="005864D0">
        <w:rPr>
          <w:rFonts w:ascii="David" w:hAnsi="David" w:cs="David" w:hint="cs"/>
          <w:sz w:val="24"/>
          <w:szCs w:val="24"/>
          <w:u w:val="single"/>
          <w:rtl/>
        </w:rPr>
        <w:t>צדק דיוני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למנוע טעויות. תמיד יהיו מקרים בהם התובע לא יכול להוכיח את התביעה שלו, למרות שהיא צודקת. לכן, כדי לקיים צדק דיוני, יש להעביר את נטל ההוכחה למי שבידיו הראיות.</w:t>
      </w:r>
    </w:p>
    <w:p w14:paraId="4EE17CEF" w14:textId="77777777" w:rsidR="000B2BF3" w:rsidRDefault="000B2BF3" w:rsidP="007316CD">
      <w:pPr>
        <w:pStyle w:val="ListParagraph"/>
        <w:numPr>
          <w:ilvl w:val="1"/>
          <w:numId w:val="49"/>
        </w:numPr>
        <w:bidi/>
        <w:spacing w:line="360" w:lineRule="auto"/>
        <w:jc w:val="both"/>
        <w:rPr>
          <w:rFonts w:ascii="David" w:hAnsi="David" w:cs="David"/>
          <w:sz w:val="24"/>
          <w:szCs w:val="24"/>
        </w:rPr>
      </w:pPr>
      <w:r>
        <w:rPr>
          <w:rFonts w:ascii="David" w:hAnsi="David" w:cs="David" w:hint="cs"/>
          <w:sz w:val="24"/>
          <w:szCs w:val="24"/>
          <w:u w:val="single"/>
          <w:rtl/>
        </w:rPr>
        <w:t>הכוונת התנהגות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קידום מטרה סוציאלית או כלכלית רצויה. עצם קיום ס' 38-40 מוביל לכך שיש אחריות יותר גדולה לגבי דברים מסוימים. בשל כך מי שמתעסק עם אחד מהגורמים הרלוונטיים </w:t>
      </w:r>
      <w:r>
        <w:rPr>
          <w:rFonts w:ascii="David" w:hAnsi="David" w:cs="David" w:hint="cs"/>
          <w:sz w:val="24"/>
          <w:szCs w:val="24"/>
          <w:rtl/>
        </w:rPr>
        <w:lastRenderedPageBreak/>
        <w:t>לסעיפים אלו ידע שהוא צריך לנקוט אמצעי זהירות מוגברים ע"מ שלא יטילו עליהם אחריות בגין רשלנות.</w:t>
      </w:r>
    </w:p>
    <w:p w14:paraId="3B82B816" w14:textId="77777777" w:rsidR="000B2BF3" w:rsidRDefault="000B2BF3" w:rsidP="007316CD">
      <w:pPr>
        <w:pStyle w:val="ListParagraph"/>
        <w:numPr>
          <w:ilvl w:val="0"/>
          <w:numId w:val="49"/>
        </w:numPr>
        <w:bidi/>
        <w:spacing w:line="360" w:lineRule="auto"/>
        <w:jc w:val="both"/>
        <w:rPr>
          <w:rFonts w:ascii="David" w:hAnsi="David" w:cs="David"/>
          <w:sz w:val="24"/>
          <w:szCs w:val="24"/>
        </w:rPr>
      </w:pPr>
      <w:r>
        <w:rPr>
          <w:rFonts w:ascii="David" w:hAnsi="David" w:cs="David" w:hint="cs"/>
          <w:sz w:val="24"/>
          <w:szCs w:val="24"/>
          <w:rtl/>
        </w:rPr>
        <w:t>כלל נטל ההוכחה מקורו בדיני הפרוצדורה, אולם התוצאה של כלל פרוצדוראלי זה הוא במשפט המהותי (אחריות יותר מוגברת על בעלי חיים, דברים מסוכנים, אש).</w:t>
      </w:r>
    </w:p>
    <w:p w14:paraId="20DD06FA" w14:textId="77777777" w:rsidR="000B2BF3" w:rsidRPr="00D3579D" w:rsidRDefault="000B2BF3" w:rsidP="000B2BF3">
      <w:pPr>
        <w:bidi/>
        <w:spacing w:line="360" w:lineRule="auto"/>
        <w:jc w:val="both"/>
        <w:rPr>
          <w:rFonts w:ascii="David" w:hAnsi="David" w:cs="David"/>
          <w:b/>
          <w:bCs/>
          <w:sz w:val="24"/>
          <w:szCs w:val="24"/>
          <w:u w:val="single"/>
        </w:rPr>
      </w:pPr>
      <w:r>
        <w:rPr>
          <w:rFonts w:ascii="David" w:hAnsi="David" w:cs="David" w:hint="cs"/>
          <w:b/>
          <w:bCs/>
          <w:sz w:val="24"/>
          <w:szCs w:val="24"/>
          <w:u w:val="single"/>
          <w:rtl/>
        </w:rPr>
        <w:t>היפוך הנטל</w:t>
      </w:r>
    </w:p>
    <w:p w14:paraId="5A615646" w14:textId="77777777" w:rsidR="000B2BF3" w:rsidRPr="007207B9" w:rsidRDefault="000B2BF3" w:rsidP="007316CD">
      <w:pPr>
        <w:pStyle w:val="ListParagraph"/>
        <w:numPr>
          <w:ilvl w:val="0"/>
          <w:numId w:val="43"/>
        </w:numPr>
        <w:bidi/>
        <w:spacing w:line="360" w:lineRule="auto"/>
        <w:jc w:val="both"/>
        <w:rPr>
          <w:rFonts w:ascii="David" w:hAnsi="David" w:cs="David"/>
          <w:sz w:val="24"/>
          <w:szCs w:val="24"/>
        </w:rPr>
      </w:pPr>
      <w:r>
        <w:rPr>
          <w:rFonts w:ascii="David" w:hAnsi="David" w:cs="David" w:hint="cs"/>
          <w:sz w:val="24"/>
          <w:szCs w:val="24"/>
          <w:rtl/>
        </w:rPr>
        <w:t xml:space="preserve">היפוך הנטל מכוח ס' 38-41 חל רק ביחס ל"יסוד ההתרשלות", לא ביחס לחובת הזהירות או הקשר הסיבתי. </w:t>
      </w:r>
      <w:r w:rsidRPr="007207B9">
        <w:rPr>
          <w:rFonts w:ascii="David" w:hAnsi="David" w:cs="David" w:hint="cs"/>
          <w:sz w:val="24"/>
          <w:szCs w:val="24"/>
          <w:rtl/>
        </w:rPr>
        <w:t>בנוגע לחובת זהירות, הסיבה לכך היא שחובת זהירות היא שאלה משפטית, ולא עובדתית. בכל הנוגע לשאלה משפטית, הקביעה לא נוגעת למקרה המסוים ולעובדות שלו, אלא לנסיבות ולפרטי המסגרת.</w:t>
      </w:r>
    </w:p>
    <w:p w14:paraId="633790C5" w14:textId="77777777" w:rsidR="000B2BF3" w:rsidRDefault="000B2BF3" w:rsidP="007316CD">
      <w:pPr>
        <w:pStyle w:val="ListParagraph"/>
        <w:numPr>
          <w:ilvl w:val="0"/>
          <w:numId w:val="43"/>
        </w:numPr>
        <w:bidi/>
        <w:spacing w:line="360" w:lineRule="auto"/>
        <w:jc w:val="both"/>
        <w:rPr>
          <w:rFonts w:ascii="David" w:hAnsi="David" w:cs="David"/>
          <w:sz w:val="24"/>
          <w:szCs w:val="24"/>
        </w:rPr>
      </w:pPr>
      <w:r>
        <w:rPr>
          <w:rFonts w:ascii="David" w:hAnsi="David" w:cs="David" w:hint="cs"/>
          <w:b/>
          <w:bCs/>
          <w:sz w:val="24"/>
          <w:szCs w:val="24"/>
          <w:rtl/>
        </w:rPr>
        <w:t>קשר סיבתי</w:t>
      </w:r>
    </w:p>
    <w:p w14:paraId="65B9D17F" w14:textId="77777777" w:rsidR="000B2BF3" w:rsidRDefault="000B2BF3" w:rsidP="007316CD">
      <w:pPr>
        <w:pStyle w:val="ListParagraph"/>
        <w:numPr>
          <w:ilvl w:val="1"/>
          <w:numId w:val="43"/>
        </w:numPr>
        <w:bidi/>
        <w:spacing w:line="360" w:lineRule="auto"/>
        <w:jc w:val="both"/>
        <w:rPr>
          <w:rFonts w:ascii="David" w:hAnsi="David" w:cs="David"/>
          <w:sz w:val="24"/>
          <w:szCs w:val="24"/>
        </w:rPr>
      </w:pPr>
      <w:r>
        <w:rPr>
          <w:rFonts w:ascii="David" w:hAnsi="David" w:cs="David" w:hint="cs"/>
          <w:sz w:val="24"/>
          <w:szCs w:val="24"/>
          <w:rtl/>
        </w:rPr>
        <w:t>הבעיה עלולה להתעורר בנוגע לקשר הסיבתי, מאחר שהוא מכיל הן יסודות עובדתיים והן יסודות משפטיים. מכאן שנשאלת השאלה האם ניתן להפוך את הנטל לגבי הפן העובדתי של הקשר הסיבתי מכוח סעיפים אלו.</w:t>
      </w:r>
    </w:p>
    <w:p w14:paraId="24A6DF9D" w14:textId="77777777" w:rsidR="000B2BF3" w:rsidRDefault="000B2BF3" w:rsidP="007316CD">
      <w:pPr>
        <w:pStyle w:val="ListParagraph"/>
        <w:numPr>
          <w:ilvl w:val="1"/>
          <w:numId w:val="43"/>
        </w:numPr>
        <w:bidi/>
        <w:spacing w:line="360" w:lineRule="auto"/>
        <w:jc w:val="both"/>
        <w:rPr>
          <w:rFonts w:ascii="David" w:hAnsi="David" w:cs="David"/>
          <w:sz w:val="24"/>
          <w:szCs w:val="24"/>
        </w:rPr>
      </w:pPr>
      <w:r>
        <w:rPr>
          <w:rFonts w:ascii="David" w:hAnsi="David" w:cs="David" w:hint="cs"/>
          <w:sz w:val="24"/>
          <w:szCs w:val="24"/>
          <w:rtl/>
        </w:rPr>
        <w:t xml:space="preserve">לפי </w:t>
      </w:r>
      <w:proofErr w:type="spellStart"/>
      <w:r>
        <w:rPr>
          <w:rFonts w:ascii="David" w:hAnsi="David" w:cs="David" w:hint="cs"/>
          <w:sz w:val="24"/>
          <w:szCs w:val="24"/>
          <w:rtl/>
        </w:rPr>
        <w:t>אנגלרד</w:t>
      </w:r>
      <w:proofErr w:type="spellEnd"/>
      <w:r>
        <w:rPr>
          <w:rFonts w:ascii="David" w:hAnsi="David" w:cs="David" w:hint="cs"/>
          <w:sz w:val="24"/>
          <w:szCs w:val="24"/>
          <w:rtl/>
        </w:rPr>
        <w:t xml:space="preserve">, כשאין לתובע ידיעות לגבי </w:t>
      </w:r>
      <w:proofErr w:type="spellStart"/>
      <w:r>
        <w:rPr>
          <w:rFonts w:ascii="David" w:hAnsi="David" w:cs="David" w:hint="cs"/>
          <w:sz w:val="24"/>
          <w:szCs w:val="24"/>
          <w:rtl/>
        </w:rPr>
        <w:t>הקש"ס</w:t>
      </w:r>
      <w:proofErr w:type="spellEnd"/>
      <w:r>
        <w:rPr>
          <w:rFonts w:ascii="David" w:hAnsi="David" w:cs="David" w:hint="cs"/>
          <w:sz w:val="24"/>
          <w:szCs w:val="24"/>
          <w:rtl/>
        </w:rPr>
        <w:t xml:space="preserve">, יש להרחיב את התחולה של 38-41 גם ביחס ליסוד זה (רז נ' אלישע </w:t>
      </w:r>
      <w:r>
        <w:rPr>
          <w:rFonts w:ascii="David" w:hAnsi="David" w:cs="David"/>
          <w:sz w:val="24"/>
          <w:szCs w:val="24"/>
          <w:rtl/>
        </w:rPr>
        <w:t>–</w:t>
      </w:r>
      <w:r>
        <w:rPr>
          <w:rFonts w:ascii="David" w:hAnsi="David" w:cs="David" w:hint="cs"/>
          <w:sz w:val="24"/>
          <w:szCs w:val="24"/>
          <w:rtl/>
        </w:rPr>
        <w:t xml:space="preserve"> אכן הורחבה התחולה. מרגליות נ' הדסה </w:t>
      </w:r>
      <w:r>
        <w:rPr>
          <w:rFonts w:ascii="David" w:hAnsi="David" w:cs="David"/>
          <w:sz w:val="24"/>
          <w:szCs w:val="24"/>
          <w:rtl/>
        </w:rPr>
        <w:t>–</w:t>
      </w:r>
      <w:r>
        <w:rPr>
          <w:rFonts w:ascii="David" w:hAnsi="David" w:cs="David" w:hint="cs"/>
          <w:sz w:val="24"/>
          <w:szCs w:val="24"/>
          <w:rtl/>
        </w:rPr>
        <w:t xml:space="preserve"> ביהמ"ש מגביל את כלל העברת הנטל בהקשר </w:t>
      </w:r>
      <w:proofErr w:type="spellStart"/>
      <w:r>
        <w:rPr>
          <w:rFonts w:ascii="David" w:hAnsi="David" w:cs="David" w:hint="cs"/>
          <w:sz w:val="24"/>
          <w:szCs w:val="24"/>
          <w:rtl/>
        </w:rPr>
        <w:t>קש"ס</w:t>
      </w:r>
      <w:proofErr w:type="spellEnd"/>
      <w:r>
        <w:rPr>
          <w:rFonts w:ascii="David" w:hAnsi="David" w:cs="David" w:hint="cs"/>
          <w:sz w:val="24"/>
          <w:szCs w:val="24"/>
          <w:rtl/>
        </w:rPr>
        <w:t xml:space="preserve"> למצב בו נראה שלנתבע יש יתרון לדעת את נסיבות המקרה בנוגע </w:t>
      </w:r>
      <w:proofErr w:type="spellStart"/>
      <w:r>
        <w:rPr>
          <w:rFonts w:ascii="David" w:hAnsi="David" w:cs="David" w:hint="cs"/>
          <w:sz w:val="24"/>
          <w:szCs w:val="24"/>
          <w:rtl/>
        </w:rPr>
        <w:t>לקש"ס</w:t>
      </w:r>
      <w:proofErr w:type="spellEnd"/>
      <w:r>
        <w:rPr>
          <w:rFonts w:ascii="David" w:hAnsi="David" w:cs="David" w:hint="cs"/>
          <w:sz w:val="24"/>
          <w:szCs w:val="24"/>
          <w:rtl/>
        </w:rPr>
        <w:t>).</w:t>
      </w:r>
    </w:p>
    <w:p w14:paraId="30DD41C8" w14:textId="77777777" w:rsidR="000B2BF3" w:rsidRPr="00C753F2" w:rsidRDefault="000B2BF3" w:rsidP="007316CD">
      <w:pPr>
        <w:pStyle w:val="ListParagraph"/>
        <w:numPr>
          <w:ilvl w:val="0"/>
          <w:numId w:val="43"/>
        </w:numPr>
        <w:bidi/>
        <w:spacing w:line="360" w:lineRule="auto"/>
        <w:jc w:val="both"/>
        <w:rPr>
          <w:rFonts w:ascii="David" w:hAnsi="David" w:cs="David"/>
          <w:sz w:val="24"/>
          <w:szCs w:val="24"/>
        </w:rPr>
      </w:pPr>
      <w:r>
        <w:rPr>
          <w:rFonts w:ascii="David" w:hAnsi="David" w:cs="David" w:hint="cs"/>
          <w:b/>
          <w:bCs/>
          <w:sz w:val="24"/>
          <w:szCs w:val="24"/>
          <w:rtl/>
        </w:rPr>
        <w:t>נפקות להיפוך הנטל</w:t>
      </w:r>
    </w:p>
    <w:p w14:paraId="333174E4" w14:textId="77777777" w:rsidR="000B2BF3" w:rsidRDefault="000B2BF3" w:rsidP="007316CD">
      <w:pPr>
        <w:pStyle w:val="ListParagraph"/>
        <w:numPr>
          <w:ilvl w:val="1"/>
          <w:numId w:val="43"/>
        </w:numPr>
        <w:bidi/>
        <w:spacing w:line="360" w:lineRule="auto"/>
        <w:jc w:val="both"/>
        <w:rPr>
          <w:rFonts w:ascii="David" w:hAnsi="David" w:cs="David"/>
          <w:sz w:val="24"/>
          <w:szCs w:val="24"/>
        </w:rPr>
      </w:pPr>
      <w:r>
        <w:rPr>
          <w:rFonts w:ascii="David" w:hAnsi="David" w:cs="David" w:hint="cs"/>
          <w:sz w:val="24"/>
          <w:szCs w:val="24"/>
          <w:rtl/>
        </w:rPr>
        <w:t>ס' 38-41 לא משפיעים על מהלך המשפט הרגיל. סעיפים אלו נכנסים לתוקף רק בסוף המשפט, ובמידה והתובע טען אותם:</w:t>
      </w:r>
    </w:p>
    <w:p w14:paraId="0B5E2380" w14:textId="77777777" w:rsidR="000B2BF3" w:rsidRDefault="000B2BF3" w:rsidP="007316CD">
      <w:pPr>
        <w:pStyle w:val="ListParagraph"/>
        <w:numPr>
          <w:ilvl w:val="2"/>
          <w:numId w:val="43"/>
        </w:numPr>
        <w:bidi/>
        <w:spacing w:line="360" w:lineRule="auto"/>
        <w:jc w:val="both"/>
        <w:rPr>
          <w:rFonts w:ascii="David" w:hAnsi="David" w:cs="David"/>
          <w:sz w:val="24"/>
          <w:szCs w:val="24"/>
        </w:rPr>
      </w:pPr>
      <w:r>
        <w:rPr>
          <w:rFonts w:ascii="David" w:hAnsi="David" w:cs="David" w:hint="cs"/>
          <w:sz w:val="24"/>
          <w:szCs w:val="24"/>
          <w:rtl/>
        </w:rPr>
        <w:t>כשהסיבות הפיזיות לתאונה אינן ידועות גם בסוף המשפט.</w:t>
      </w:r>
    </w:p>
    <w:p w14:paraId="3584A2B8" w14:textId="77777777" w:rsidR="000B2BF3" w:rsidRDefault="000B2BF3" w:rsidP="007316CD">
      <w:pPr>
        <w:pStyle w:val="ListParagraph"/>
        <w:numPr>
          <w:ilvl w:val="2"/>
          <w:numId w:val="43"/>
        </w:numPr>
        <w:bidi/>
        <w:spacing w:line="360" w:lineRule="auto"/>
        <w:jc w:val="both"/>
        <w:rPr>
          <w:rFonts w:ascii="David" w:hAnsi="David" w:cs="David"/>
          <w:sz w:val="24"/>
          <w:szCs w:val="24"/>
        </w:rPr>
      </w:pPr>
      <w:r>
        <w:rPr>
          <w:rFonts w:ascii="David" w:hAnsi="David" w:cs="David" w:hint="cs"/>
          <w:sz w:val="24"/>
          <w:szCs w:val="24"/>
          <w:rtl/>
        </w:rPr>
        <w:t>כשבפני ביהמ"ש שתי גרסאות סותרות על נסיבות התאונה, ו"כפות המאזניים מעויינות".</w:t>
      </w:r>
    </w:p>
    <w:p w14:paraId="3C632FAE" w14:textId="77777777" w:rsidR="000B2BF3" w:rsidRDefault="000B2BF3" w:rsidP="007316CD">
      <w:pPr>
        <w:pStyle w:val="ListParagraph"/>
        <w:numPr>
          <w:ilvl w:val="1"/>
          <w:numId w:val="43"/>
        </w:numPr>
        <w:bidi/>
        <w:spacing w:line="360" w:lineRule="auto"/>
        <w:jc w:val="both"/>
        <w:rPr>
          <w:rFonts w:ascii="David" w:hAnsi="David" w:cs="David"/>
          <w:sz w:val="24"/>
          <w:szCs w:val="24"/>
        </w:rPr>
      </w:pPr>
      <w:r>
        <w:rPr>
          <w:rFonts w:ascii="David" w:hAnsi="David" w:cs="David" w:hint="cs"/>
          <w:sz w:val="24"/>
          <w:szCs w:val="24"/>
          <w:rtl/>
        </w:rPr>
        <w:t xml:space="preserve">בעת כתיבת פסק הדין, בהינתן שמתקיים אחד מהמקרים הללו </w:t>
      </w:r>
      <w:r>
        <w:rPr>
          <w:rFonts w:ascii="David" w:hAnsi="David" w:cs="David"/>
          <w:sz w:val="24"/>
          <w:szCs w:val="24"/>
          <w:rtl/>
        </w:rPr>
        <w:t>–</w:t>
      </w:r>
      <w:r>
        <w:rPr>
          <w:rFonts w:ascii="David" w:hAnsi="David" w:cs="David" w:hint="cs"/>
          <w:sz w:val="24"/>
          <w:szCs w:val="24"/>
          <w:rtl/>
        </w:rPr>
        <w:t xml:space="preserve"> במידה ונטל ההוכחה נשאר אצל התובע, התביעה נדחית. במידה והנטל עובר לנתבע, התביעה מתקבלת.</w:t>
      </w:r>
    </w:p>
    <w:p w14:paraId="442900F3" w14:textId="77777777" w:rsidR="000B2BF3" w:rsidRPr="00277472" w:rsidRDefault="000B2BF3" w:rsidP="000B2BF3">
      <w:pPr>
        <w:bidi/>
        <w:spacing w:line="360" w:lineRule="auto"/>
        <w:jc w:val="both"/>
        <w:rPr>
          <w:rFonts w:ascii="David" w:hAnsi="David" w:cs="David"/>
          <w:b/>
          <w:bCs/>
          <w:sz w:val="24"/>
          <w:szCs w:val="24"/>
          <w:u w:val="single"/>
        </w:rPr>
      </w:pPr>
      <w:r>
        <w:rPr>
          <w:rFonts w:ascii="David" w:hAnsi="David" w:cs="David" w:hint="cs"/>
          <w:b/>
          <w:bCs/>
          <w:sz w:val="24"/>
          <w:szCs w:val="24"/>
          <w:u w:val="single"/>
          <w:rtl/>
        </w:rPr>
        <w:t>דברים מסוכנים</w:t>
      </w:r>
    </w:p>
    <w:p w14:paraId="741642D7" w14:textId="77777777" w:rsidR="000B2BF3" w:rsidRPr="00987B2F" w:rsidRDefault="000B2BF3" w:rsidP="007316CD">
      <w:pPr>
        <w:pStyle w:val="ListParagraph"/>
        <w:numPr>
          <w:ilvl w:val="0"/>
          <w:numId w:val="44"/>
        </w:numPr>
        <w:bidi/>
        <w:spacing w:line="360" w:lineRule="auto"/>
        <w:jc w:val="both"/>
        <w:rPr>
          <w:rFonts w:ascii="David" w:hAnsi="David" w:cs="David"/>
          <w:sz w:val="24"/>
          <w:szCs w:val="24"/>
        </w:rPr>
      </w:pPr>
      <w:r>
        <w:rPr>
          <w:rFonts w:ascii="David" w:hAnsi="David" w:cs="David" w:hint="cs"/>
          <w:b/>
          <w:bCs/>
          <w:sz w:val="24"/>
          <w:szCs w:val="24"/>
          <w:rtl/>
        </w:rPr>
        <w:t>לשון הסעיף</w:t>
      </w:r>
      <w:r w:rsidRPr="00987B2F">
        <w:rPr>
          <w:rFonts w:ascii="David" w:hAnsi="David" w:cs="David" w:hint="cs"/>
          <w:sz w:val="24"/>
          <w:szCs w:val="24"/>
          <w:rtl/>
        </w:rPr>
        <w:t xml:space="preserve"> </w:t>
      </w:r>
      <w:r w:rsidRPr="00987B2F">
        <w:rPr>
          <w:rFonts w:ascii="David" w:hAnsi="David" w:cs="David"/>
          <w:sz w:val="24"/>
          <w:szCs w:val="24"/>
          <w:rtl/>
        </w:rPr>
        <w:t>–</w:t>
      </w:r>
      <w:r w:rsidRPr="00987B2F">
        <w:rPr>
          <w:rFonts w:ascii="David" w:hAnsi="David" w:cs="David" w:hint="cs"/>
          <w:sz w:val="24"/>
          <w:szCs w:val="24"/>
          <w:rtl/>
        </w:rPr>
        <w:t xml:space="preserve"> </w:t>
      </w:r>
      <w:r w:rsidRPr="00987B2F">
        <w:rPr>
          <w:rFonts w:ascii="David" w:hAnsi="David" w:cs="David"/>
          <w:sz w:val="24"/>
          <w:szCs w:val="24"/>
          <w:rtl/>
        </w:rPr>
        <w:t xml:space="preserve">בתובענה שהוגשה על נזק והוכח בה שהנזק נגרם על ידי דבר מסוכן, למעט אש או חיה, או על ידי שנמלט דבר העלול לגרום נזק בהימלטו, וכי הנתבע היה בעלו של הדבר או ממונה עליו או תופש הנכס שמתוכו נמלט הדבר — על הנתבע הראיה שלא </w:t>
      </w:r>
      <w:proofErr w:type="spellStart"/>
      <w:r w:rsidRPr="00987B2F">
        <w:rPr>
          <w:rFonts w:ascii="David" w:hAnsi="David" w:cs="David"/>
          <w:sz w:val="24"/>
          <w:szCs w:val="24"/>
          <w:rtl/>
        </w:rPr>
        <w:t>היתה</w:t>
      </w:r>
      <w:proofErr w:type="spellEnd"/>
      <w:r w:rsidRPr="00987B2F">
        <w:rPr>
          <w:rFonts w:ascii="David" w:hAnsi="David" w:cs="David"/>
          <w:sz w:val="24"/>
          <w:szCs w:val="24"/>
          <w:rtl/>
        </w:rPr>
        <w:t xml:space="preserve"> לגבי הדבר המסוכן או הנמלט התרשלות </w:t>
      </w:r>
      <w:proofErr w:type="spellStart"/>
      <w:r w:rsidRPr="00987B2F">
        <w:rPr>
          <w:rFonts w:ascii="David" w:hAnsi="David" w:cs="David"/>
          <w:sz w:val="24"/>
          <w:szCs w:val="24"/>
          <w:rtl/>
        </w:rPr>
        <w:t>שיחוב</w:t>
      </w:r>
      <w:proofErr w:type="spellEnd"/>
      <w:r w:rsidRPr="00987B2F">
        <w:rPr>
          <w:rFonts w:ascii="David" w:hAnsi="David" w:cs="David"/>
          <w:sz w:val="24"/>
          <w:szCs w:val="24"/>
          <w:rtl/>
        </w:rPr>
        <w:t xml:space="preserve"> עליה.</w:t>
      </w:r>
    </w:p>
    <w:p w14:paraId="150F26C6" w14:textId="77777777" w:rsidR="000B2BF3" w:rsidRPr="00B435F8" w:rsidRDefault="000B2BF3" w:rsidP="007316CD">
      <w:pPr>
        <w:pStyle w:val="ListParagraph"/>
        <w:numPr>
          <w:ilvl w:val="0"/>
          <w:numId w:val="44"/>
        </w:numPr>
        <w:bidi/>
        <w:spacing w:line="360" w:lineRule="auto"/>
        <w:jc w:val="both"/>
        <w:rPr>
          <w:rFonts w:ascii="David" w:hAnsi="David" w:cs="David"/>
          <w:sz w:val="24"/>
          <w:szCs w:val="24"/>
        </w:rPr>
      </w:pPr>
      <w:r>
        <w:rPr>
          <w:rFonts w:ascii="David" w:hAnsi="David" w:cs="David" w:hint="cs"/>
          <w:b/>
          <w:bCs/>
          <w:sz w:val="24"/>
          <w:szCs w:val="24"/>
          <w:rtl/>
        </w:rPr>
        <w:t xml:space="preserve">רקע </w:t>
      </w:r>
      <w:r>
        <w:rPr>
          <w:rFonts w:ascii="David" w:hAnsi="David" w:cs="David"/>
          <w:b/>
          <w:bCs/>
          <w:sz w:val="24"/>
          <w:szCs w:val="24"/>
          <w:rtl/>
        </w:rPr>
        <w:t>–</w:t>
      </w:r>
      <w:r>
        <w:rPr>
          <w:rFonts w:ascii="David" w:hAnsi="David" w:cs="David" w:hint="cs"/>
          <w:b/>
          <w:bCs/>
          <w:sz w:val="24"/>
          <w:szCs w:val="24"/>
          <w:rtl/>
        </w:rPr>
        <w:t xml:space="preserve"> באנגליה</w:t>
      </w:r>
    </w:p>
    <w:p w14:paraId="014F265E" w14:textId="77777777" w:rsidR="000B2BF3" w:rsidRDefault="000B2BF3" w:rsidP="007316CD">
      <w:pPr>
        <w:pStyle w:val="ListParagraph"/>
        <w:numPr>
          <w:ilvl w:val="1"/>
          <w:numId w:val="44"/>
        </w:numPr>
        <w:bidi/>
        <w:spacing w:line="360" w:lineRule="auto"/>
        <w:jc w:val="both"/>
        <w:rPr>
          <w:rFonts w:ascii="David" w:hAnsi="David" w:cs="David"/>
          <w:sz w:val="24"/>
          <w:szCs w:val="24"/>
        </w:rPr>
      </w:pPr>
      <w:r>
        <w:rPr>
          <w:rFonts w:ascii="David" w:hAnsi="David" w:cs="David" w:hint="cs"/>
          <w:sz w:val="24"/>
          <w:szCs w:val="24"/>
          <w:rtl/>
        </w:rPr>
        <w:t xml:space="preserve">דברים נמלטים </w:t>
      </w:r>
      <w:r>
        <w:rPr>
          <w:rFonts w:ascii="David" w:hAnsi="David" w:cs="David"/>
          <w:sz w:val="24"/>
          <w:szCs w:val="24"/>
          <w:rtl/>
        </w:rPr>
        <w:t>–</w:t>
      </w:r>
      <w:r>
        <w:rPr>
          <w:rFonts w:ascii="David" w:hAnsi="David" w:cs="David" w:hint="cs"/>
          <w:sz w:val="24"/>
          <w:szCs w:val="24"/>
          <w:rtl/>
        </w:rPr>
        <w:t xml:space="preserve"> המקור </w:t>
      </w:r>
      <w:r w:rsidRPr="00707501">
        <w:rPr>
          <w:rFonts w:ascii="David" w:hAnsi="David" w:cs="David" w:hint="cs"/>
          <w:sz w:val="24"/>
          <w:szCs w:val="24"/>
          <w:u w:val="single"/>
          <w:rtl/>
        </w:rPr>
        <w:t>לאחריות חמורה</w:t>
      </w:r>
      <w:r>
        <w:rPr>
          <w:rFonts w:ascii="David" w:hAnsi="David" w:cs="David" w:hint="cs"/>
          <w:sz w:val="24"/>
          <w:szCs w:val="24"/>
          <w:rtl/>
        </w:rPr>
        <w:t xml:space="preserve"> (פס"ד </w:t>
      </w:r>
      <w:r>
        <w:rPr>
          <w:rFonts w:ascii="David" w:hAnsi="David" w:cs="David"/>
          <w:sz w:val="24"/>
          <w:szCs w:val="24"/>
        </w:rPr>
        <w:t>Rylands v. Fletcher</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מים מבריכה של אדם אחד שנכנסו למחצבה של אדם אחר והרסו אותה. פס"ד זה היה ההשראה לס' 38).</w:t>
      </w:r>
    </w:p>
    <w:p w14:paraId="547F8C9C" w14:textId="77777777" w:rsidR="000B2BF3" w:rsidRDefault="000B2BF3" w:rsidP="007316CD">
      <w:pPr>
        <w:pStyle w:val="ListParagraph"/>
        <w:numPr>
          <w:ilvl w:val="1"/>
          <w:numId w:val="44"/>
        </w:numPr>
        <w:bidi/>
        <w:spacing w:line="360" w:lineRule="auto"/>
        <w:jc w:val="both"/>
        <w:rPr>
          <w:rFonts w:ascii="David" w:hAnsi="David" w:cs="David"/>
          <w:sz w:val="24"/>
          <w:szCs w:val="24"/>
        </w:rPr>
      </w:pPr>
      <w:r>
        <w:rPr>
          <w:rFonts w:ascii="David" w:hAnsi="David" w:cs="David" w:hint="cs"/>
          <w:sz w:val="24"/>
          <w:szCs w:val="24"/>
          <w:rtl/>
        </w:rPr>
        <w:t xml:space="preserve">דברים מסוכנים </w:t>
      </w:r>
      <w:r>
        <w:rPr>
          <w:rFonts w:ascii="David" w:hAnsi="David" w:cs="David"/>
          <w:sz w:val="24"/>
          <w:szCs w:val="24"/>
          <w:rtl/>
        </w:rPr>
        <w:t>–</w:t>
      </w:r>
      <w:r>
        <w:rPr>
          <w:rFonts w:ascii="David" w:hAnsi="David" w:cs="David" w:hint="cs"/>
          <w:sz w:val="24"/>
          <w:szCs w:val="24"/>
          <w:rtl/>
        </w:rPr>
        <w:t xml:space="preserve"> </w:t>
      </w:r>
      <w:r w:rsidRPr="00707501">
        <w:rPr>
          <w:rFonts w:ascii="David" w:hAnsi="David" w:cs="David" w:hint="cs"/>
          <w:sz w:val="24"/>
          <w:szCs w:val="24"/>
          <w:u w:val="single"/>
          <w:rtl/>
        </w:rPr>
        <w:t>אחריות מוגברת</w:t>
      </w:r>
      <w:r>
        <w:rPr>
          <w:rFonts w:ascii="David" w:hAnsi="David" w:cs="David" w:hint="cs"/>
          <w:sz w:val="24"/>
          <w:szCs w:val="24"/>
          <w:rtl/>
        </w:rPr>
        <w:t>, רק במקרים של עזיבה ומסירה.</w:t>
      </w:r>
    </w:p>
    <w:p w14:paraId="3C4219CF" w14:textId="77777777" w:rsidR="000B2BF3" w:rsidRDefault="000B2BF3" w:rsidP="007316CD">
      <w:pPr>
        <w:pStyle w:val="ListParagraph"/>
        <w:numPr>
          <w:ilvl w:val="1"/>
          <w:numId w:val="44"/>
        </w:numPr>
        <w:bidi/>
        <w:spacing w:line="360" w:lineRule="auto"/>
        <w:jc w:val="both"/>
        <w:rPr>
          <w:rFonts w:ascii="David" w:hAnsi="David" w:cs="David"/>
          <w:sz w:val="24"/>
          <w:szCs w:val="24"/>
        </w:rPr>
      </w:pPr>
      <w:r>
        <w:rPr>
          <w:rFonts w:ascii="David" w:hAnsi="David" w:cs="David" w:hint="cs"/>
          <w:sz w:val="24"/>
          <w:szCs w:val="24"/>
          <w:rtl/>
        </w:rPr>
        <w:t>חלוקה זו מעט בעייתית, מאחר שהסיווג "עזיבה ומסירה" מזכירה דברים נמלטים. הגיוני להחיל סעיף זה גם על דברים מסוכנים ללא היסוד של עזיבה או מסירה ע"מ להרתיע לגבי שימוש בדברים מסוכנים.</w:t>
      </w:r>
    </w:p>
    <w:p w14:paraId="4EE4F709" w14:textId="77777777" w:rsidR="000B2BF3" w:rsidRDefault="000B2BF3" w:rsidP="007316CD">
      <w:pPr>
        <w:pStyle w:val="ListParagraph"/>
        <w:numPr>
          <w:ilvl w:val="0"/>
          <w:numId w:val="44"/>
        </w:numPr>
        <w:bidi/>
        <w:spacing w:line="360" w:lineRule="auto"/>
        <w:jc w:val="both"/>
        <w:rPr>
          <w:rFonts w:ascii="David" w:hAnsi="David" w:cs="David"/>
          <w:sz w:val="24"/>
          <w:szCs w:val="24"/>
        </w:rPr>
      </w:pPr>
      <w:r>
        <w:rPr>
          <w:rFonts w:ascii="David" w:hAnsi="David" w:cs="David" w:hint="cs"/>
          <w:b/>
          <w:bCs/>
          <w:sz w:val="24"/>
          <w:szCs w:val="24"/>
          <w:rtl/>
        </w:rPr>
        <w:t>בישראל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 38, על שניהם (נמלטים + מסוכנים) </w:t>
      </w:r>
      <w:r w:rsidRPr="00707501">
        <w:rPr>
          <w:rFonts w:ascii="David" w:hAnsi="David" w:cs="David" w:hint="cs"/>
          <w:sz w:val="24"/>
          <w:szCs w:val="24"/>
          <w:u w:val="single"/>
          <w:rtl/>
        </w:rPr>
        <w:t>אחריות מוגברת</w:t>
      </w:r>
      <w:r>
        <w:rPr>
          <w:rFonts w:ascii="David" w:hAnsi="David" w:cs="David" w:hint="cs"/>
          <w:sz w:val="24"/>
          <w:szCs w:val="24"/>
          <w:rtl/>
        </w:rPr>
        <w:t>.</w:t>
      </w:r>
    </w:p>
    <w:p w14:paraId="40E5F022" w14:textId="77777777" w:rsidR="000B2BF3" w:rsidRPr="004B314E" w:rsidRDefault="000B2BF3" w:rsidP="007316CD">
      <w:pPr>
        <w:pStyle w:val="ListParagraph"/>
        <w:numPr>
          <w:ilvl w:val="0"/>
          <w:numId w:val="44"/>
        </w:numPr>
        <w:bidi/>
        <w:spacing w:line="360" w:lineRule="auto"/>
        <w:jc w:val="both"/>
        <w:rPr>
          <w:rFonts w:ascii="David" w:hAnsi="David" w:cs="David"/>
          <w:sz w:val="24"/>
          <w:szCs w:val="24"/>
        </w:rPr>
      </w:pPr>
      <w:r>
        <w:rPr>
          <w:rFonts w:ascii="David" w:hAnsi="David" w:cs="David" w:hint="cs"/>
          <w:b/>
          <w:bCs/>
          <w:sz w:val="24"/>
          <w:szCs w:val="24"/>
          <w:rtl/>
        </w:rPr>
        <w:t>פס"ד פישמן נ' היועמ"ש</w:t>
      </w:r>
    </w:p>
    <w:p w14:paraId="503A165A" w14:textId="77777777" w:rsidR="000B2BF3" w:rsidRDefault="000B2BF3" w:rsidP="007316CD">
      <w:pPr>
        <w:pStyle w:val="ListParagraph"/>
        <w:numPr>
          <w:ilvl w:val="1"/>
          <w:numId w:val="44"/>
        </w:numPr>
        <w:bidi/>
        <w:spacing w:line="360" w:lineRule="auto"/>
        <w:jc w:val="both"/>
        <w:rPr>
          <w:rFonts w:ascii="David" w:hAnsi="David" w:cs="David"/>
          <w:sz w:val="24"/>
          <w:szCs w:val="24"/>
        </w:rPr>
      </w:pPr>
      <w:r>
        <w:rPr>
          <w:rFonts w:ascii="David" w:hAnsi="David" w:cs="David" w:hint="cs"/>
          <w:sz w:val="24"/>
          <w:szCs w:val="24"/>
          <w:rtl/>
        </w:rPr>
        <w:lastRenderedPageBreak/>
        <w:t>"דבר מסוכן" = דבר מסוכן מטבעו מפאת תכונותיו המיוחדות, תכונות המשותפות לו ולדברים זהים אחרים. תכונות קבועות ולא משתנות מפאת הנסיבות. מקור הסכנה בשימוש רגיל.</w:t>
      </w:r>
    </w:p>
    <w:p w14:paraId="5F7857E8" w14:textId="77777777" w:rsidR="000B2BF3" w:rsidRDefault="000B2BF3" w:rsidP="007316CD">
      <w:pPr>
        <w:pStyle w:val="ListParagraph"/>
        <w:numPr>
          <w:ilvl w:val="1"/>
          <w:numId w:val="44"/>
        </w:numPr>
        <w:bidi/>
        <w:spacing w:line="360" w:lineRule="auto"/>
        <w:jc w:val="both"/>
        <w:rPr>
          <w:rFonts w:ascii="David" w:hAnsi="David" w:cs="David"/>
          <w:sz w:val="24"/>
          <w:szCs w:val="24"/>
        </w:rPr>
      </w:pPr>
      <w:r>
        <w:rPr>
          <w:rFonts w:ascii="David" w:hAnsi="David" w:cs="David" w:hint="cs"/>
          <w:sz w:val="24"/>
          <w:szCs w:val="24"/>
          <w:rtl/>
        </w:rPr>
        <w:t>הסעיף חל רק במקרה של עזיבה ומסירה. ההצדקה לכך היא שהסעיף לא יחול על כל מקרה של דבר מה שנחשב מסוכן בנסיבות העניין (כמו למשל רכב) מאחר שההנחה היא שלא לכך התכוון המחוקק. כל עוד החוק נשאר כמו שהוא היום, ההלכה גורמת לכך שרק במקרים מאוד מסוימים (עזיבה ומסירה) יחולו הסעיפים האלו ויתהפך נטל ההוכחה.</w:t>
      </w:r>
    </w:p>
    <w:p w14:paraId="26D137A0" w14:textId="77777777" w:rsidR="000B2BF3" w:rsidRDefault="000B2BF3" w:rsidP="007316CD">
      <w:pPr>
        <w:pStyle w:val="ListParagraph"/>
        <w:numPr>
          <w:ilvl w:val="1"/>
          <w:numId w:val="44"/>
        </w:numPr>
        <w:bidi/>
        <w:spacing w:line="360" w:lineRule="auto"/>
        <w:jc w:val="both"/>
        <w:rPr>
          <w:rFonts w:ascii="David" w:hAnsi="David" w:cs="David"/>
          <w:sz w:val="24"/>
          <w:szCs w:val="24"/>
        </w:rPr>
      </w:pPr>
      <w:r>
        <w:rPr>
          <w:rFonts w:ascii="David" w:hAnsi="David" w:cs="David" w:hint="cs"/>
          <w:sz w:val="24"/>
          <w:szCs w:val="24"/>
          <w:rtl/>
        </w:rPr>
        <w:t>בהמשך ניכר כי ביהמ"ש מוכן להכיר בדבר מה כדבר מסוכן גם אם הוא לא מסוכן מטבעו, במידה ובנסיבות מסוימות הוא יכול להיות מסוכן.</w:t>
      </w:r>
    </w:p>
    <w:p w14:paraId="434FAE85" w14:textId="77777777" w:rsidR="000B2BF3" w:rsidRPr="007748DB" w:rsidRDefault="000B2BF3" w:rsidP="000B2BF3">
      <w:pPr>
        <w:bidi/>
        <w:spacing w:line="360" w:lineRule="auto"/>
        <w:jc w:val="both"/>
        <w:rPr>
          <w:rFonts w:ascii="David" w:hAnsi="David" w:cs="David"/>
          <w:b/>
          <w:bCs/>
          <w:sz w:val="24"/>
          <w:szCs w:val="24"/>
          <w:u w:val="single"/>
        </w:rPr>
      </w:pPr>
      <w:r>
        <w:rPr>
          <w:rFonts w:ascii="David" w:hAnsi="David" w:cs="David" w:hint="cs"/>
          <w:b/>
          <w:bCs/>
          <w:sz w:val="24"/>
          <w:szCs w:val="24"/>
          <w:u w:val="single"/>
          <w:rtl/>
        </w:rPr>
        <w:t>אש</w:t>
      </w:r>
    </w:p>
    <w:p w14:paraId="62E70366" w14:textId="77777777" w:rsidR="000B2BF3" w:rsidRPr="00F13C2C" w:rsidRDefault="000B2BF3" w:rsidP="007316CD">
      <w:pPr>
        <w:pStyle w:val="ListParagraph"/>
        <w:numPr>
          <w:ilvl w:val="0"/>
          <w:numId w:val="45"/>
        </w:numPr>
        <w:bidi/>
        <w:spacing w:line="360" w:lineRule="auto"/>
        <w:jc w:val="both"/>
        <w:rPr>
          <w:rFonts w:ascii="David" w:hAnsi="David" w:cs="David"/>
          <w:sz w:val="24"/>
          <w:szCs w:val="24"/>
        </w:rPr>
      </w:pPr>
      <w:r>
        <w:rPr>
          <w:rFonts w:ascii="David" w:hAnsi="David" w:cs="David" w:hint="cs"/>
          <w:b/>
          <w:bCs/>
          <w:sz w:val="24"/>
          <w:szCs w:val="24"/>
          <w:rtl/>
        </w:rPr>
        <w:t>לשון הסעיף</w:t>
      </w:r>
      <w:r w:rsidRPr="00F13C2C">
        <w:rPr>
          <w:rFonts w:ascii="David" w:hAnsi="David" w:cs="David" w:hint="cs"/>
          <w:sz w:val="24"/>
          <w:szCs w:val="24"/>
          <w:rtl/>
        </w:rPr>
        <w:t xml:space="preserve"> </w:t>
      </w:r>
      <w:r w:rsidRPr="00F13C2C">
        <w:rPr>
          <w:rFonts w:ascii="David" w:hAnsi="David" w:cs="David"/>
          <w:sz w:val="24"/>
          <w:szCs w:val="24"/>
          <w:rtl/>
        </w:rPr>
        <w:t>–</w:t>
      </w:r>
      <w:r w:rsidRPr="00F13C2C">
        <w:rPr>
          <w:rFonts w:ascii="David" w:hAnsi="David" w:cs="David" w:hint="cs"/>
          <w:sz w:val="24"/>
          <w:szCs w:val="24"/>
          <w:rtl/>
        </w:rPr>
        <w:t xml:space="preserve"> </w:t>
      </w:r>
      <w:r w:rsidRPr="00F13C2C">
        <w:rPr>
          <w:rFonts w:ascii="David" w:hAnsi="David" w:cs="David"/>
          <w:sz w:val="24"/>
          <w:szCs w:val="24"/>
          <w:rtl/>
        </w:rPr>
        <w:t xml:space="preserve">בתובענה שהוגשה על נזק והוכח בה שהנזק נגרם על ידי אש או עקב אש, וכי הנתבע הבעיר את האש או היה אחראי </w:t>
      </w:r>
      <w:proofErr w:type="spellStart"/>
      <w:r w:rsidRPr="00F13C2C">
        <w:rPr>
          <w:rFonts w:ascii="David" w:hAnsi="David" w:cs="David"/>
          <w:sz w:val="24"/>
          <w:szCs w:val="24"/>
          <w:rtl/>
        </w:rPr>
        <w:t>להבער</w:t>
      </w:r>
      <w:proofErr w:type="spellEnd"/>
      <w:r w:rsidRPr="00F13C2C">
        <w:rPr>
          <w:rFonts w:ascii="David" w:hAnsi="David" w:cs="David"/>
          <w:sz w:val="24"/>
          <w:szCs w:val="24"/>
          <w:rtl/>
        </w:rPr>
        <w:t xml:space="preserve"> האש, או שהוא תופש המקרקעין או בעל המיטלטלין שמהם יצאה האש — על הנתבע הראיה שלא </w:t>
      </w:r>
      <w:proofErr w:type="spellStart"/>
      <w:r w:rsidRPr="00F13C2C">
        <w:rPr>
          <w:rFonts w:ascii="David" w:hAnsi="David" w:cs="David"/>
          <w:sz w:val="24"/>
          <w:szCs w:val="24"/>
          <w:rtl/>
        </w:rPr>
        <w:t>היתה</w:t>
      </w:r>
      <w:proofErr w:type="spellEnd"/>
      <w:r w:rsidRPr="00F13C2C">
        <w:rPr>
          <w:rFonts w:ascii="David" w:hAnsi="David" w:cs="David"/>
          <w:sz w:val="24"/>
          <w:szCs w:val="24"/>
          <w:rtl/>
        </w:rPr>
        <w:t xml:space="preserve"> לגבי מקורה של האש או התפשטותה, התרשלות </w:t>
      </w:r>
      <w:proofErr w:type="spellStart"/>
      <w:r w:rsidRPr="00F13C2C">
        <w:rPr>
          <w:rFonts w:ascii="David" w:hAnsi="David" w:cs="David"/>
          <w:sz w:val="24"/>
          <w:szCs w:val="24"/>
          <w:rtl/>
        </w:rPr>
        <w:t>שיחוב</w:t>
      </w:r>
      <w:proofErr w:type="spellEnd"/>
      <w:r w:rsidRPr="00F13C2C">
        <w:rPr>
          <w:rFonts w:ascii="David" w:hAnsi="David" w:cs="David"/>
          <w:sz w:val="24"/>
          <w:szCs w:val="24"/>
          <w:rtl/>
        </w:rPr>
        <w:t xml:space="preserve"> עליה.</w:t>
      </w:r>
    </w:p>
    <w:p w14:paraId="537A4D26" w14:textId="77777777" w:rsidR="000B2BF3" w:rsidRPr="00BB63B8" w:rsidRDefault="000B2BF3" w:rsidP="007316CD">
      <w:pPr>
        <w:pStyle w:val="ListParagraph"/>
        <w:numPr>
          <w:ilvl w:val="0"/>
          <w:numId w:val="45"/>
        </w:numPr>
        <w:bidi/>
        <w:spacing w:line="360" w:lineRule="auto"/>
        <w:jc w:val="both"/>
        <w:rPr>
          <w:rFonts w:ascii="David" w:hAnsi="David" w:cs="David"/>
          <w:sz w:val="24"/>
          <w:szCs w:val="24"/>
        </w:rPr>
      </w:pPr>
      <w:r>
        <w:rPr>
          <w:rFonts w:ascii="David" w:hAnsi="David" w:cs="David" w:hint="cs"/>
          <w:b/>
          <w:bCs/>
          <w:sz w:val="24"/>
          <w:szCs w:val="24"/>
          <w:rtl/>
        </w:rPr>
        <w:t xml:space="preserve">פס"ד כורי נ' </w:t>
      </w:r>
      <w:proofErr w:type="spellStart"/>
      <w:r>
        <w:rPr>
          <w:rFonts w:ascii="David" w:hAnsi="David" w:cs="David" w:hint="cs"/>
          <w:b/>
          <w:bCs/>
          <w:sz w:val="24"/>
          <w:szCs w:val="24"/>
          <w:rtl/>
        </w:rPr>
        <w:t>קסש</w:t>
      </w:r>
      <w:proofErr w:type="spellEnd"/>
    </w:p>
    <w:p w14:paraId="15EE96A1" w14:textId="77777777" w:rsidR="000B2BF3" w:rsidRDefault="000B2BF3" w:rsidP="007316CD">
      <w:pPr>
        <w:pStyle w:val="ListParagraph"/>
        <w:numPr>
          <w:ilvl w:val="1"/>
          <w:numId w:val="45"/>
        </w:numPr>
        <w:bidi/>
        <w:spacing w:line="360" w:lineRule="auto"/>
        <w:jc w:val="both"/>
        <w:rPr>
          <w:rFonts w:ascii="David" w:hAnsi="David" w:cs="David"/>
          <w:sz w:val="24"/>
          <w:szCs w:val="24"/>
        </w:rPr>
      </w:pPr>
      <w:r>
        <w:rPr>
          <w:rFonts w:ascii="David" w:hAnsi="David" w:cs="David" w:hint="cs"/>
          <w:sz w:val="24"/>
          <w:szCs w:val="24"/>
          <w:rtl/>
        </w:rPr>
        <w:t xml:space="preserve">השופט </w:t>
      </w:r>
      <w:proofErr w:type="spellStart"/>
      <w:r>
        <w:rPr>
          <w:rFonts w:ascii="David" w:hAnsi="David" w:cs="David" w:hint="cs"/>
          <w:sz w:val="24"/>
          <w:szCs w:val="24"/>
          <w:rtl/>
        </w:rPr>
        <w:t>לנדוי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רק אם האש יצאה מתוך המקרקעין של הנתבע והזיקה מחוץ למקרקעין.</w:t>
      </w:r>
    </w:p>
    <w:p w14:paraId="7D156092" w14:textId="77777777" w:rsidR="000B2BF3" w:rsidRPr="00E15F36" w:rsidRDefault="000B2BF3" w:rsidP="007316CD">
      <w:pPr>
        <w:pStyle w:val="ListParagraph"/>
        <w:numPr>
          <w:ilvl w:val="1"/>
          <w:numId w:val="45"/>
        </w:numPr>
        <w:bidi/>
        <w:spacing w:line="360" w:lineRule="auto"/>
        <w:jc w:val="both"/>
        <w:rPr>
          <w:rFonts w:ascii="David" w:hAnsi="David" w:cs="David"/>
          <w:sz w:val="24"/>
          <w:szCs w:val="24"/>
          <w:u w:val="single"/>
        </w:rPr>
      </w:pPr>
      <w:r w:rsidRPr="00E15F36">
        <w:rPr>
          <w:rFonts w:ascii="David" w:hAnsi="David" w:cs="David" w:hint="cs"/>
          <w:sz w:val="24"/>
          <w:szCs w:val="24"/>
          <w:u w:val="single"/>
          <w:rtl/>
        </w:rPr>
        <w:t>נימוקים</w:t>
      </w:r>
    </w:p>
    <w:p w14:paraId="3826C92F" w14:textId="77777777" w:rsidR="000B2BF3" w:rsidRDefault="000B2BF3" w:rsidP="007316CD">
      <w:pPr>
        <w:pStyle w:val="ListParagraph"/>
        <w:numPr>
          <w:ilvl w:val="2"/>
          <w:numId w:val="45"/>
        </w:numPr>
        <w:bidi/>
        <w:spacing w:line="360" w:lineRule="auto"/>
        <w:jc w:val="both"/>
        <w:rPr>
          <w:rFonts w:ascii="David" w:hAnsi="David" w:cs="David"/>
          <w:sz w:val="24"/>
          <w:szCs w:val="24"/>
        </w:rPr>
      </w:pPr>
      <w:r>
        <w:rPr>
          <w:rFonts w:ascii="David" w:hAnsi="David" w:cs="David" w:hint="cs"/>
          <w:sz w:val="24"/>
          <w:szCs w:val="24"/>
          <w:rtl/>
        </w:rPr>
        <w:t>המשפט האנגלי.</w:t>
      </w:r>
    </w:p>
    <w:p w14:paraId="4300EB90" w14:textId="77777777" w:rsidR="000B2BF3" w:rsidRDefault="000B2BF3" w:rsidP="007316CD">
      <w:pPr>
        <w:pStyle w:val="ListParagraph"/>
        <w:numPr>
          <w:ilvl w:val="2"/>
          <w:numId w:val="45"/>
        </w:numPr>
        <w:bidi/>
        <w:spacing w:line="360" w:lineRule="auto"/>
        <w:jc w:val="both"/>
        <w:rPr>
          <w:rFonts w:ascii="David" w:hAnsi="David" w:cs="David"/>
          <w:sz w:val="24"/>
          <w:szCs w:val="24"/>
        </w:rPr>
      </w:pPr>
      <w:r>
        <w:rPr>
          <w:rFonts w:ascii="David" w:hAnsi="David" w:cs="David" w:hint="cs"/>
          <w:sz w:val="24"/>
          <w:szCs w:val="24"/>
          <w:rtl/>
        </w:rPr>
        <w:t xml:space="preserve">לשון הסעיף: "המקרקעין או </w:t>
      </w:r>
      <w:proofErr w:type="spellStart"/>
      <w:r>
        <w:rPr>
          <w:rFonts w:ascii="David" w:hAnsi="David" w:cs="David" w:hint="cs"/>
          <w:sz w:val="24"/>
          <w:szCs w:val="24"/>
          <w:rtl/>
        </w:rPr>
        <w:t>המטלטלין</w:t>
      </w:r>
      <w:proofErr w:type="spellEnd"/>
      <w:r>
        <w:rPr>
          <w:rFonts w:ascii="David" w:hAnsi="David" w:cs="David" w:hint="cs"/>
          <w:sz w:val="24"/>
          <w:szCs w:val="24"/>
          <w:rtl/>
        </w:rPr>
        <w:t xml:space="preserve"> שמהם </w:t>
      </w:r>
      <w:r w:rsidRPr="00CD7B42">
        <w:rPr>
          <w:rFonts w:ascii="David" w:hAnsi="David" w:cs="David" w:hint="cs"/>
          <w:b/>
          <w:bCs/>
          <w:sz w:val="24"/>
          <w:szCs w:val="24"/>
          <w:rtl/>
        </w:rPr>
        <w:t>יצאה האש</w:t>
      </w:r>
      <w:r>
        <w:rPr>
          <w:rFonts w:ascii="David" w:hAnsi="David" w:cs="David" w:hint="cs"/>
          <w:sz w:val="24"/>
          <w:szCs w:val="24"/>
          <w:rtl/>
        </w:rPr>
        <w:t>".</w:t>
      </w:r>
    </w:p>
    <w:p w14:paraId="1559C4D6" w14:textId="77777777" w:rsidR="000B2BF3" w:rsidRPr="00E15F36" w:rsidRDefault="000B2BF3" w:rsidP="007316CD">
      <w:pPr>
        <w:pStyle w:val="ListParagraph"/>
        <w:numPr>
          <w:ilvl w:val="1"/>
          <w:numId w:val="45"/>
        </w:numPr>
        <w:bidi/>
        <w:spacing w:line="360" w:lineRule="auto"/>
        <w:jc w:val="both"/>
        <w:rPr>
          <w:rFonts w:ascii="David" w:hAnsi="David" w:cs="David"/>
          <w:sz w:val="24"/>
          <w:szCs w:val="24"/>
          <w:u w:val="single"/>
        </w:rPr>
      </w:pPr>
      <w:r w:rsidRPr="00E15F36">
        <w:rPr>
          <w:rFonts w:ascii="David" w:hAnsi="David" w:cs="David" w:hint="cs"/>
          <w:sz w:val="24"/>
          <w:szCs w:val="24"/>
          <w:u w:val="single"/>
          <w:rtl/>
        </w:rPr>
        <w:t>ביקורת</w:t>
      </w:r>
    </w:p>
    <w:p w14:paraId="2FE11132" w14:textId="77777777" w:rsidR="000B2BF3" w:rsidRDefault="000B2BF3" w:rsidP="007316CD">
      <w:pPr>
        <w:pStyle w:val="ListParagraph"/>
        <w:numPr>
          <w:ilvl w:val="2"/>
          <w:numId w:val="45"/>
        </w:numPr>
        <w:bidi/>
        <w:spacing w:line="360" w:lineRule="auto"/>
        <w:jc w:val="both"/>
        <w:rPr>
          <w:rFonts w:ascii="David" w:hAnsi="David" w:cs="David"/>
          <w:sz w:val="24"/>
          <w:szCs w:val="24"/>
        </w:rPr>
      </w:pPr>
      <w:r>
        <w:rPr>
          <w:rFonts w:ascii="David" w:hAnsi="David" w:cs="David" w:hint="cs"/>
          <w:sz w:val="24"/>
          <w:szCs w:val="24"/>
          <w:rtl/>
        </w:rPr>
        <w:t xml:space="preserve">לשונית </w:t>
      </w:r>
      <w:r>
        <w:rPr>
          <w:rFonts w:ascii="David" w:hAnsi="David" w:cs="David"/>
          <w:sz w:val="24"/>
          <w:szCs w:val="24"/>
          <w:rtl/>
        </w:rPr>
        <w:t>–</w:t>
      </w:r>
      <w:r>
        <w:rPr>
          <w:rFonts w:ascii="David" w:hAnsi="David" w:cs="David" w:hint="cs"/>
          <w:sz w:val="24"/>
          <w:szCs w:val="24"/>
          <w:rtl/>
        </w:rPr>
        <w:t xml:space="preserve"> במקור האנגלי: "</w:t>
      </w:r>
      <w:r>
        <w:rPr>
          <w:rFonts w:ascii="David" w:hAnsi="David" w:cs="David"/>
          <w:sz w:val="24"/>
          <w:szCs w:val="24"/>
        </w:rPr>
        <w:t xml:space="preserve">The property on which such fire </w:t>
      </w:r>
      <w:r w:rsidRPr="00FF016B">
        <w:rPr>
          <w:rFonts w:ascii="David" w:hAnsi="David" w:cs="David"/>
          <w:b/>
          <w:bCs/>
          <w:sz w:val="24"/>
          <w:szCs w:val="24"/>
        </w:rPr>
        <w:t>originated</w:t>
      </w:r>
      <w:r>
        <w:rPr>
          <w:rFonts w:ascii="David" w:hAnsi="David" w:cs="David" w:hint="cs"/>
          <w:sz w:val="24"/>
          <w:szCs w:val="24"/>
          <w:rtl/>
        </w:rPr>
        <w:t>".</w:t>
      </w:r>
    </w:p>
    <w:p w14:paraId="685D81A1" w14:textId="77777777" w:rsidR="000B2BF3" w:rsidRDefault="000B2BF3" w:rsidP="007316CD">
      <w:pPr>
        <w:pStyle w:val="ListParagraph"/>
        <w:numPr>
          <w:ilvl w:val="2"/>
          <w:numId w:val="45"/>
        </w:numPr>
        <w:bidi/>
        <w:spacing w:line="360" w:lineRule="auto"/>
        <w:jc w:val="both"/>
        <w:rPr>
          <w:rFonts w:ascii="David" w:hAnsi="David" w:cs="David"/>
          <w:sz w:val="24"/>
          <w:szCs w:val="24"/>
        </w:rPr>
      </w:pPr>
      <w:r>
        <w:rPr>
          <w:rFonts w:ascii="David" w:hAnsi="David" w:cs="David" w:hint="cs"/>
          <w:sz w:val="24"/>
          <w:szCs w:val="24"/>
          <w:rtl/>
        </w:rPr>
        <w:t xml:space="preserve">עניינית </w:t>
      </w:r>
      <w:r>
        <w:rPr>
          <w:rFonts w:ascii="David" w:hAnsi="David" w:cs="David"/>
          <w:sz w:val="24"/>
          <w:szCs w:val="24"/>
          <w:rtl/>
        </w:rPr>
        <w:t>–</w:t>
      </w:r>
      <w:r>
        <w:rPr>
          <w:rFonts w:ascii="David" w:hAnsi="David" w:cs="David" w:hint="cs"/>
          <w:sz w:val="24"/>
          <w:szCs w:val="24"/>
          <w:rtl/>
        </w:rPr>
        <w:t xml:space="preserve"> סייג מלאכותי ובלתי סביר.</w:t>
      </w:r>
    </w:p>
    <w:p w14:paraId="6642EEDA" w14:textId="77777777" w:rsidR="000B2BF3" w:rsidRDefault="000B2BF3" w:rsidP="007316CD">
      <w:pPr>
        <w:pStyle w:val="ListParagraph"/>
        <w:numPr>
          <w:ilvl w:val="1"/>
          <w:numId w:val="45"/>
        </w:numPr>
        <w:bidi/>
        <w:spacing w:line="360" w:lineRule="auto"/>
        <w:jc w:val="both"/>
        <w:rPr>
          <w:rFonts w:ascii="David" w:hAnsi="David" w:cs="David"/>
          <w:sz w:val="24"/>
          <w:szCs w:val="24"/>
        </w:rPr>
      </w:pPr>
      <w:r w:rsidRPr="00E15F36">
        <w:rPr>
          <w:rFonts w:ascii="David" w:hAnsi="David" w:cs="David" w:hint="cs"/>
          <w:sz w:val="24"/>
          <w:szCs w:val="24"/>
          <w:u w:val="single"/>
          <w:rtl/>
        </w:rPr>
        <w:t>סייג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הלכת כורי אינה חלה כאשר הנתבע הבעיר את האש בעצמו.</w:t>
      </w:r>
    </w:p>
    <w:p w14:paraId="30D21A95" w14:textId="77777777" w:rsidR="000B2BF3" w:rsidRPr="00604FE7" w:rsidRDefault="000B2BF3" w:rsidP="007316CD">
      <w:pPr>
        <w:pStyle w:val="ListParagraph"/>
        <w:numPr>
          <w:ilvl w:val="0"/>
          <w:numId w:val="45"/>
        </w:numPr>
        <w:bidi/>
        <w:spacing w:line="360" w:lineRule="auto"/>
        <w:jc w:val="both"/>
        <w:rPr>
          <w:rFonts w:ascii="David" w:hAnsi="David" w:cs="David"/>
          <w:sz w:val="24"/>
          <w:szCs w:val="24"/>
        </w:rPr>
      </w:pPr>
      <w:r>
        <w:rPr>
          <w:rFonts w:ascii="David" w:hAnsi="David" w:cs="David" w:hint="cs"/>
          <w:b/>
          <w:bCs/>
          <w:sz w:val="24"/>
          <w:szCs w:val="24"/>
          <w:rtl/>
        </w:rPr>
        <w:t>פס"ד יער נ' הסנה</w:t>
      </w:r>
    </w:p>
    <w:p w14:paraId="07528380" w14:textId="77777777" w:rsidR="000B2BF3" w:rsidRDefault="000B2BF3" w:rsidP="007316CD">
      <w:pPr>
        <w:pStyle w:val="ListParagraph"/>
        <w:numPr>
          <w:ilvl w:val="1"/>
          <w:numId w:val="45"/>
        </w:numPr>
        <w:bidi/>
        <w:spacing w:line="360" w:lineRule="auto"/>
        <w:jc w:val="both"/>
        <w:rPr>
          <w:rFonts w:ascii="David" w:hAnsi="David" w:cs="David"/>
          <w:sz w:val="24"/>
          <w:szCs w:val="24"/>
        </w:rPr>
      </w:pPr>
      <w:r w:rsidRPr="00D110DA">
        <w:rPr>
          <w:rFonts w:ascii="David" w:hAnsi="David" w:cs="David" w:hint="cs"/>
          <w:sz w:val="24"/>
          <w:szCs w:val="24"/>
          <w:rtl/>
        </w:rPr>
        <w:t>במקרה זה הוכח שהאש פרצה בגלל הצתה של צד ג'.</w:t>
      </w:r>
    </w:p>
    <w:p w14:paraId="038B6FEA" w14:textId="77777777" w:rsidR="000B2BF3" w:rsidRDefault="000B2BF3" w:rsidP="007316CD">
      <w:pPr>
        <w:pStyle w:val="ListParagraph"/>
        <w:numPr>
          <w:ilvl w:val="1"/>
          <w:numId w:val="45"/>
        </w:numPr>
        <w:bidi/>
        <w:spacing w:line="360" w:lineRule="auto"/>
        <w:jc w:val="both"/>
        <w:rPr>
          <w:rFonts w:ascii="David" w:hAnsi="David" w:cs="David"/>
          <w:sz w:val="24"/>
          <w:szCs w:val="24"/>
        </w:rPr>
      </w:pPr>
      <w:proofErr w:type="spellStart"/>
      <w:r>
        <w:rPr>
          <w:rFonts w:ascii="David" w:hAnsi="David" w:cs="David" w:hint="cs"/>
          <w:sz w:val="24"/>
          <w:szCs w:val="24"/>
          <w:rtl/>
        </w:rPr>
        <w:t>טירקל</w:t>
      </w:r>
      <w:proofErr w:type="spellEnd"/>
      <w:r>
        <w:rPr>
          <w:rFonts w:ascii="David" w:hAnsi="David" w:cs="David" w:hint="cs"/>
          <w:sz w:val="24"/>
          <w:szCs w:val="24"/>
          <w:rtl/>
        </w:rPr>
        <w:t xml:space="preserve"> בדעת מיעוט טען שבמצב כזה אין להחיל את ס' 39 מאחר שאין אי-ודאות לגבי מקור האש (הצתה), לכן אם התובע רוצה להצליח בתביעתו עליו להוכיח שמעבר להצתה הנתבע התנהל שלא כשורה.</w:t>
      </w:r>
    </w:p>
    <w:p w14:paraId="17511025" w14:textId="77777777" w:rsidR="000B2BF3" w:rsidRPr="00D110DA" w:rsidRDefault="000B2BF3" w:rsidP="007316CD">
      <w:pPr>
        <w:pStyle w:val="ListParagraph"/>
        <w:numPr>
          <w:ilvl w:val="1"/>
          <w:numId w:val="45"/>
        </w:numPr>
        <w:bidi/>
        <w:spacing w:line="360" w:lineRule="auto"/>
        <w:jc w:val="both"/>
        <w:rPr>
          <w:rFonts w:ascii="David" w:hAnsi="David" w:cs="David"/>
          <w:sz w:val="24"/>
          <w:szCs w:val="24"/>
        </w:rPr>
      </w:pPr>
      <w:r>
        <w:rPr>
          <w:rFonts w:ascii="David" w:hAnsi="David" w:cs="David" w:hint="cs"/>
          <w:sz w:val="24"/>
          <w:szCs w:val="24"/>
          <w:rtl/>
        </w:rPr>
        <w:t>שופטי הרוב קובעים שגם במקרה כזה הסעיף עדיין חל. במקרה הנדון הוחלט שהנתבע הרים את הנטל ולכן התביעה נדחתה, אך ברמה העקרונית הנטל היה על הנתבע.</w:t>
      </w:r>
    </w:p>
    <w:p w14:paraId="1BE50E65" w14:textId="77777777" w:rsidR="000B2BF3" w:rsidRPr="008B74F3" w:rsidRDefault="000B2BF3" w:rsidP="000B2BF3">
      <w:pPr>
        <w:bidi/>
        <w:spacing w:line="360" w:lineRule="auto"/>
        <w:jc w:val="both"/>
        <w:rPr>
          <w:rFonts w:ascii="David" w:hAnsi="David" w:cs="David"/>
          <w:b/>
          <w:bCs/>
          <w:sz w:val="24"/>
          <w:szCs w:val="24"/>
          <w:u w:val="single"/>
        </w:rPr>
      </w:pPr>
      <w:r>
        <w:rPr>
          <w:rFonts w:ascii="David" w:hAnsi="David" w:cs="David" w:hint="cs"/>
          <w:b/>
          <w:bCs/>
          <w:sz w:val="24"/>
          <w:szCs w:val="24"/>
          <w:u w:val="single"/>
          <w:rtl/>
        </w:rPr>
        <w:t>חיה</w:t>
      </w:r>
    </w:p>
    <w:p w14:paraId="3D65FFF3" w14:textId="77777777" w:rsidR="000B2BF3" w:rsidRPr="0086306D" w:rsidRDefault="000B2BF3" w:rsidP="007316CD">
      <w:pPr>
        <w:pStyle w:val="ListParagraph"/>
        <w:numPr>
          <w:ilvl w:val="0"/>
          <w:numId w:val="46"/>
        </w:numPr>
        <w:bidi/>
        <w:spacing w:line="360" w:lineRule="auto"/>
        <w:jc w:val="both"/>
        <w:rPr>
          <w:rFonts w:ascii="David" w:hAnsi="David" w:cs="David"/>
          <w:sz w:val="24"/>
          <w:szCs w:val="24"/>
        </w:rPr>
      </w:pPr>
      <w:r>
        <w:rPr>
          <w:rFonts w:ascii="David" w:hAnsi="David" w:cs="David" w:hint="cs"/>
          <w:b/>
          <w:bCs/>
          <w:sz w:val="24"/>
          <w:szCs w:val="24"/>
          <w:rtl/>
        </w:rPr>
        <w:t>לשון הסעיף</w:t>
      </w:r>
    </w:p>
    <w:p w14:paraId="0D18DD28" w14:textId="77777777" w:rsidR="000B2BF3" w:rsidRPr="00E46CF8" w:rsidRDefault="000B2BF3" w:rsidP="007316CD">
      <w:pPr>
        <w:pStyle w:val="ListParagraph"/>
        <w:numPr>
          <w:ilvl w:val="1"/>
          <w:numId w:val="46"/>
        </w:numPr>
        <w:bidi/>
        <w:spacing w:line="360" w:lineRule="auto"/>
        <w:jc w:val="both"/>
        <w:rPr>
          <w:rFonts w:ascii="David" w:hAnsi="David" w:cs="David"/>
          <w:sz w:val="24"/>
          <w:szCs w:val="24"/>
        </w:rPr>
      </w:pPr>
      <w:r w:rsidRPr="00E46CF8">
        <w:rPr>
          <w:rFonts w:ascii="David" w:hAnsi="David" w:cs="David"/>
          <w:sz w:val="24"/>
          <w:szCs w:val="24"/>
          <w:rtl/>
        </w:rPr>
        <w:t>בתובענה שהוגשה על נזק והוכח בה שתי אלה:</w:t>
      </w:r>
    </w:p>
    <w:p w14:paraId="0DE8ECC6" w14:textId="77777777" w:rsidR="000B2BF3" w:rsidRPr="00E46CF8" w:rsidRDefault="000B2BF3" w:rsidP="007316CD">
      <w:pPr>
        <w:pStyle w:val="ListParagraph"/>
        <w:numPr>
          <w:ilvl w:val="2"/>
          <w:numId w:val="46"/>
        </w:numPr>
        <w:bidi/>
        <w:spacing w:line="360" w:lineRule="auto"/>
        <w:jc w:val="both"/>
        <w:rPr>
          <w:rFonts w:ascii="David" w:hAnsi="David" w:cs="David"/>
          <w:sz w:val="24"/>
          <w:szCs w:val="24"/>
        </w:rPr>
      </w:pPr>
      <w:r w:rsidRPr="00E46CF8">
        <w:rPr>
          <w:rFonts w:ascii="David" w:hAnsi="David" w:cs="David"/>
          <w:sz w:val="24"/>
          <w:szCs w:val="24"/>
          <w:rtl/>
        </w:rPr>
        <w:t>הנזק נגרם על ידי חיית-בר, או על ידי חיה שאינה חיית-בר אלא שהנתבע ידע, או חזקה עליו שידע, כי היא מועדת לעשות את המעשה שגרם את הנזק;</w:t>
      </w:r>
    </w:p>
    <w:p w14:paraId="3BD025F9" w14:textId="77777777" w:rsidR="000B2BF3" w:rsidRDefault="000B2BF3" w:rsidP="007316CD">
      <w:pPr>
        <w:pStyle w:val="ListParagraph"/>
        <w:numPr>
          <w:ilvl w:val="2"/>
          <w:numId w:val="46"/>
        </w:numPr>
        <w:bidi/>
        <w:spacing w:line="360" w:lineRule="auto"/>
        <w:jc w:val="both"/>
        <w:rPr>
          <w:rFonts w:ascii="David" w:hAnsi="David" w:cs="David"/>
          <w:sz w:val="24"/>
          <w:szCs w:val="24"/>
        </w:rPr>
      </w:pPr>
      <w:r w:rsidRPr="00E46CF8">
        <w:rPr>
          <w:rFonts w:ascii="David" w:hAnsi="David" w:cs="David"/>
          <w:sz w:val="24"/>
          <w:szCs w:val="24"/>
          <w:rtl/>
        </w:rPr>
        <w:lastRenderedPageBreak/>
        <w:t xml:space="preserve">הנתבע היה בעל אחת החיות האמורות או היה ממונה עליה — על הנתבע הראיה שלא </w:t>
      </w:r>
      <w:proofErr w:type="spellStart"/>
      <w:r w:rsidRPr="00E46CF8">
        <w:rPr>
          <w:rFonts w:ascii="David" w:hAnsi="David" w:cs="David"/>
          <w:sz w:val="24"/>
          <w:szCs w:val="24"/>
          <w:rtl/>
        </w:rPr>
        <w:t>היתה</w:t>
      </w:r>
      <w:proofErr w:type="spellEnd"/>
      <w:r w:rsidRPr="00E46CF8">
        <w:rPr>
          <w:rFonts w:ascii="David" w:hAnsi="David" w:cs="David"/>
          <w:sz w:val="24"/>
          <w:szCs w:val="24"/>
          <w:rtl/>
        </w:rPr>
        <w:t xml:space="preserve"> לגביה התרשלות </w:t>
      </w:r>
      <w:proofErr w:type="spellStart"/>
      <w:r w:rsidRPr="00E46CF8">
        <w:rPr>
          <w:rFonts w:ascii="David" w:hAnsi="David" w:cs="David"/>
          <w:sz w:val="24"/>
          <w:szCs w:val="24"/>
          <w:rtl/>
        </w:rPr>
        <w:t>שיחוב</w:t>
      </w:r>
      <w:proofErr w:type="spellEnd"/>
      <w:r w:rsidRPr="00E46CF8">
        <w:rPr>
          <w:rFonts w:ascii="David" w:hAnsi="David" w:cs="David"/>
          <w:sz w:val="24"/>
          <w:szCs w:val="24"/>
          <w:rtl/>
        </w:rPr>
        <w:t xml:space="preserve"> עליה.</w:t>
      </w:r>
    </w:p>
    <w:p w14:paraId="3B4D8438" w14:textId="77777777" w:rsidR="000B2BF3" w:rsidRDefault="000B2BF3" w:rsidP="007316CD">
      <w:pPr>
        <w:pStyle w:val="ListParagraph"/>
        <w:numPr>
          <w:ilvl w:val="0"/>
          <w:numId w:val="46"/>
        </w:numPr>
        <w:bidi/>
        <w:spacing w:line="360" w:lineRule="auto"/>
        <w:jc w:val="both"/>
        <w:rPr>
          <w:rFonts w:ascii="David" w:hAnsi="David" w:cs="David"/>
          <w:sz w:val="24"/>
          <w:szCs w:val="24"/>
        </w:rPr>
      </w:pPr>
      <w:r>
        <w:rPr>
          <w:rFonts w:ascii="David" w:hAnsi="David" w:cs="David" w:hint="cs"/>
          <w:sz w:val="24"/>
          <w:szCs w:val="24"/>
          <w:rtl/>
        </w:rPr>
        <w:t>קיימים בסעיף שני יסודות מצטברים, שלכל אחד מהם שתי חלופות:</w:t>
      </w:r>
    </w:p>
    <w:p w14:paraId="27D62C1E" w14:textId="77777777" w:rsidR="000B2BF3" w:rsidRDefault="000B2BF3" w:rsidP="007316CD">
      <w:pPr>
        <w:pStyle w:val="ListParagraph"/>
        <w:numPr>
          <w:ilvl w:val="1"/>
          <w:numId w:val="46"/>
        </w:numPr>
        <w:bidi/>
        <w:spacing w:line="360" w:lineRule="auto"/>
        <w:jc w:val="both"/>
        <w:rPr>
          <w:rFonts w:ascii="David" w:hAnsi="David" w:cs="David"/>
          <w:sz w:val="24"/>
          <w:szCs w:val="24"/>
        </w:rPr>
      </w:pPr>
      <w:r>
        <w:rPr>
          <w:rFonts w:ascii="David" w:hAnsi="David" w:cs="David" w:hint="cs"/>
          <w:sz w:val="24"/>
          <w:szCs w:val="24"/>
          <w:rtl/>
        </w:rPr>
        <w:t xml:space="preserve">גורם הנזק </w:t>
      </w:r>
      <w:r>
        <w:rPr>
          <w:rFonts w:ascii="David" w:hAnsi="David" w:cs="David"/>
          <w:sz w:val="24"/>
          <w:szCs w:val="24"/>
          <w:rtl/>
        </w:rPr>
        <w:t>–</w:t>
      </w:r>
      <w:r>
        <w:rPr>
          <w:rFonts w:ascii="David" w:hAnsi="David" w:cs="David" w:hint="cs"/>
          <w:sz w:val="24"/>
          <w:szCs w:val="24"/>
          <w:rtl/>
        </w:rPr>
        <w:t xml:space="preserve"> חיית בר / חיה מועדת.</w:t>
      </w:r>
    </w:p>
    <w:p w14:paraId="5E673138" w14:textId="77777777" w:rsidR="000B2BF3" w:rsidRDefault="000B2BF3" w:rsidP="007316CD">
      <w:pPr>
        <w:pStyle w:val="ListParagraph"/>
        <w:numPr>
          <w:ilvl w:val="1"/>
          <w:numId w:val="46"/>
        </w:numPr>
        <w:bidi/>
        <w:spacing w:line="360" w:lineRule="auto"/>
        <w:jc w:val="both"/>
        <w:rPr>
          <w:rFonts w:ascii="David" w:hAnsi="David" w:cs="David"/>
          <w:sz w:val="24"/>
          <w:szCs w:val="24"/>
        </w:rPr>
      </w:pPr>
      <w:r>
        <w:rPr>
          <w:rFonts w:ascii="David" w:hAnsi="David" w:cs="David" w:hint="cs"/>
          <w:sz w:val="24"/>
          <w:szCs w:val="24"/>
          <w:rtl/>
        </w:rPr>
        <w:t xml:space="preserve">הנתבע </w:t>
      </w:r>
      <w:r>
        <w:rPr>
          <w:rFonts w:ascii="David" w:hAnsi="David" w:cs="David"/>
          <w:sz w:val="24"/>
          <w:szCs w:val="24"/>
          <w:rtl/>
        </w:rPr>
        <w:t>–</w:t>
      </w:r>
      <w:r>
        <w:rPr>
          <w:rFonts w:ascii="David" w:hAnsi="David" w:cs="David" w:hint="cs"/>
          <w:sz w:val="24"/>
          <w:szCs w:val="24"/>
          <w:rtl/>
        </w:rPr>
        <w:t xml:space="preserve"> בעל החיה / הממונה עליה.</w:t>
      </w:r>
    </w:p>
    <w:p w14:paraId="37D825A2" w14:textId="77777777" w:rsidR="000B2BF3" w:rsidRDefault="000B2BF3" w:rsidP="007316CD">
      <w:pPr>
        <w:pStyle w:val="ListParagraph"/>
        <w:numPr>
          <w:ilvl w:val="0"/>
          <w:numId w:val="46"/>
        </w:numPr>
        <w:bidi/>
        <w:spacing w:line="360" w:lineRule="auto"/>
        <w:jc w:val="both"/>
        <w:rPr>
          <w:rFonts w:ascii="David" w:hAnsi="David" w:cs="David"/>
          <w:sz w:val="24"/>
          <w:szCs w:val="24"/>
        </w:rPr>
      </w:pPr>
      <w:r w:rsidRPr="00E9275B">
        <w:rPr>
          <w:rFonts w:ascii="David" w:hAnsi="David" w:cs="David" w:hint="cs"/>
          <w:b/>
          <w:bCs/>
          <w:sz w:val="24"/>
          <w:szCs w:val="24"/>
          <w:rtl/>
        </w:rPr>
        <w:t>"חזקה עליו שידע"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בחזקה ראייתית ולא דרישה נורמטיבית. המשמעות היא שהתובע יכול להוכיח את הידיעה של הנתבע בנסיבות ראייתיות (סביר להניח שידע).</w:t>
      </w:r>
    </w:p>
    <w:p w14:paraId="7A288E17" w14:textId="77777777" w:rsidR="000B2BF3" w:rsidRDefault="000B2BF3" w:rsidP="007316CD">
      <w:pPr>
        <w:pStyle w:val="ListParagraph"/>
        <w:numPr>
          <w:ilvl w:val="0"/>
          <w:numId w:val="46"/>
        </w:numPr>
        <w:bidi/>
        <w:spacing w:line="360" w:lineRule="auto"/>
        <w:jc w:val="both"/>
        <w:rPr>
          <w:rFonts w:ascii="David" w:hAnsi="David" w:cs="David"/>
          <w:sz w:val="24"/>
          <w:szCs w:val="24"/>
        </w:rPr>
      </w:pPr>
      <w:r w:rsidRPr="00E9275B">
        <w:rPr>
          <w:rFonts w:ascii="David" w:hAnsi="David" w:cs="David" w:hint="cs"/>
          <w:b/>
          <w:bCs/>
          <w:sz w:val="24"/>
          <w:szCs w:val="24"/>
          <w:rtl/>
        </w:rPr>
        <w:t>מועדות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שור נגח הוא מתמול שלשום והועד בבעליו" (שמות </w:t>
      </w:r>
      <w:proofErr w:type="spellStart"/>
      <w:r>
        <w:rPr>
          <w:rFonts w:ascii="David" w:hAnsi="David" w:cs="David" w:hint="cs"/>
          <w:sz w:val="24"/>
          <w:szCs w:val="24"/>
          <w:rtl/>
        </w:rPr>
        <w:t>כא:כט</w:t>
      </w:r>
      <w:proofErr w:type="spellEnd"/>
      <w:r>
        <w:rPr>
          <w:rFonts w:ascii="David" w:hAnsi="David" w:cs="David" w:hint="cs"/>
          <w:sz w:val="24"/>
          <w:szCs w:val="24"/>
          <w:rtl/>
        </w:rPr>
        <w:t>). הפסיקה קבעה לגבי מועדות שלפעמים אפילו מעשה אחד קודם יכול להספיק. כמו כן, גם ניסיונות להזיק עלולים לשמש כראיה למועדות. במקרה של כלב, הגזע של הכלב יכול לשמש כראיה למועדות.</w:t>
      </w:r>
    </w:p>
    <w:p w14:paraId="00E00B2F" w14:textId="77777777" w:rsidR="000B2BF3" w:rsidRPr="003C5F99" w:rsidRDefault="000B2BF3" w:rsidP="000B2BF3">
      <w:pPr>
        <w:bidi/>
        <w:spacing w:line="360" w:lineRule="auto"/>
        <w:jc w:val="both"/>
        <w:rPr>
          <w:rFonts w:ascii="David" w:hAnsi="David" w:cs="David"/>
          <w:b/>
          <w:bCs/>
          <w:sz w:val="24"/>
          <w:szCs w:val="24"/>
          <w:u w:val="single"/>
        </w:rPr>
      </w:pPr>
      <w:r>
        <w:rPr>
          <w:rFonts w:ascii="David" w:hAnsi="David" w:cs="David" w:hint="cs"/>
          <w:b/>
          <w:bCs/>
          <w:sz w:val="24"/>
          <w:szCs w:val="24"/>
          <w:u w:val="single"/>
          <w:rtl/>
        </w:rPr>
        <w:t>מעיד על עצמו</w:t>
      </w:r>
    </w:p>
    <w:p w14:paraId="2E19C33F" w14:textId="77777777" w:rsidR="000B2BF3" w:rsidRPr="007C583E" w:rsidRDefault="000B2BF3" w:rsidP="007316CD">
      <w:pPr>
        <w:pStyle w:val="ListParagraph"/>
        <w:numPr>
          <w:ilvl w:val="0"/>
          <w:numId w:val="47"/>
        </w:numPr>
        <w:bidi/>
        <w:spacing w:line="360" w:lineRule="auto"/>
        <w:jc w:val="both"/>
        <w:rPr>
          <w:rFonts w:ascii="David" w:hAnsi="David" w:cs="David"/>
          <w:sz w:val="24"/>
          <w:szCs w:val="24"/>
        </w:rPr>
      </w:pPr>
      <w:r>
        <w:rPr>
          <w:rFonts w:ascii="David" w:hAnsi="David" w:cs="David" w:hint="cs"/>
          <w:b/>
          <w:bCs/>
          <w:sz w:val="24"/>
          <w:szCs w:val="24"/>
          <w:rtl/>
        </w:rPr>
        <w:t>לשון הסעיף</w:t>
      </w:r>
      <w:r w:rsidRPr="007C583E">
        <w:rPr>
          <w:rFonts w:ascii="David" w:hAnsi="David" w:cs="David" w:hint="cs"/>
          <w:sz w:val="24"/>
          <w:szCs w:val="24"/>
          <w:rtl/>
        </w:rPr>
        <w:t xml:space="preserve"> </w:t>
      </w:r>
      <w:r w:rsidRPr="007C583E">
        <w:rPr>
          <w:rFonts w:ascii="David" w:hAnsi="David" w:cs="David"/>
          <w:sz w:val="24"/>
          <w:szCs w:val="24"/>
          <w:rtl/>
        </w:rPr>
        <w:t>–</w:t>
      </w:r>
      <w:r w:rsidRPr="007C583E">
        <w:rPr>
          <w:rFonts w:ascii="David" w:hAnsi="David" w:cs="David" w:hint="cs"/>
          <w:sz w:val="24"/>
          <w:szCs w:val="24"/>
          <w:rtl/>
        </w:rPr>
        <w:t xml:space="preserve"> </w:t>
      </w:r>
      <w:r w:rsidRPr="007C583E">
        <w:rPr>
          <w:rFonts w:ascii="David" w:hAnsi="David" w:cs="David"/>
          <w:sz w:val="24"/>
          <w:szCs w:val="24"/>
          <w:rtl/>
        </w:rPr>
        <w:t xml:space="preserve">בתובענה שהוגשה על נזק והוכח בה כי לתובע לא </w:t>
      </w:r>
      <w:proofErr w:type="spellStart"/>
      <w:r w:rsidRPr="007C583E">
        <w:rPr>
          <w:rFonts w:ascii="David" w:hAnsi="David" w:cs="David"/>
          <w:sz w:val="24"/>
          <w:szCs w:val="24"/>
          <w:rtl/>
        </w:rPr>
        <w:t>היתה</w:t>
      </w:r>
      <w:proofErr w:type="spellEnd"/>
      <w:r w:rsidRPr="007C583E">
        <w:rPr>
          <w:rFonts w:ascii="David" w:hAnsi="David" w:cs="David"/>
          <w:sz w:val="24"/>
          <w:szCs w:val="24"/>
          <w:rtl/>
        </w:rPr>
        <w:t xml:space="preserve"> ידיעה או לא </w:t>
      </w:r>
      <w:proofErr w:type="spellStart"/>
      <w:r w:rsidRPr="007C583E">
        <w:rPr>
          <w:rFonts w:ascii="David" w:hAnsi="David" w:cs="David"/>
          <w:sz w:val="24"/>
          <w:szCs w:val="24"/>
          <w:rtl/>
        </w:rPr>
        <w:t>היתה</w:t>
      </w:r>
      <w:proofErr w:type="spellEnd"/>
      <w:r w:rsidRPr="007C583E">
        <w:rPr>
          <w:rFonts w:ascii="David" w:hAnsi="David" w:cs="David"/>
          <w:sz w:val="24"/>
          <w:szCs w:val="24"/>
          <w:rtl/>
        </w:rPr>
        <w:t xml:space="preserve"> לו יכולת לדעת מה היו למעשה הנסיבות שגרמו למקרה אשר הביא לידי הנזק, וכי הנזק נגרם על ידי נכס שלנתבע </w:t>
      </w:r>
      <w:proofErr w:type="spellStart"/>
      <w:r w:rsidRPr="007C583E">
        <w:rPr>
          <w:rFonts w:ascii="David" w:hAnsi="David" w:cs="David"/>
          <w:sz w:val="24"/>
          <w:szCs w:val="24"/>
          <w:rtl/>
        </w:rPr>
        <w:t>היתה</w:t>
      </w:r>
      <w:proofErr w:type="spellEnd"/>
      <w:r w:rsidRPr="007C583E">
        <w:rPr>
          <w:rFonts w:ascii="David" w:hAnsi="David" w:cs="David"/>
          <w:sz w:val="24"/>
          <w:szCs w:val="24"/>
          <w:rtl/>
        </w:rPr>
        <w:t xml:space="preserve"> שליטה מלאה עליו, ונראה לבית המשפט שאירוע המקרה שגרם לנזק מתיישב יותר עם המסקנה שהנתבע לא נקט זהירות סבירה מאשר עם המסקנה שהוא נקט זהירות סבירה — על הנתבע הראיה שלא </w:t>
      </w:r>
      <w:proofErr w:type="spellStart"/>
      <w:r w:rsidRPr="007C583E">
        <w:rPr>
          <w:rFonts w:ascii="David" w:hAnsi="David" w:cs="David"/>
          <w:sz w:val="24"/>
          <w:szCs w:val="24"/>
          <w:rtl/>
        </w:rPr>
        <w:t>היתה</w:t>
      </w:r>
      <w:proofErr w:type="spellEnd"/>
      <w:r w:rsidRPr="007C583E">
        <w:rPr>
          <w:rFonts w:ascii="David" w:hAnsi="David" w:cs="David"/>
          <w:sz w:val="24"/>
          <w:szCs w:val="24"/>
          <w:rtl/>
        </w:rPr>
        <w:t xml:space="preserve"> לגבי המקרה שהביא לידי הנזק התרשלות </w:t>
      </w:r>
      <w:proofErr w:type="spellStart"/>
      <w:r w:rsidRPr="007C583E">
        <w:rPr>
          <w:rFonts w:ascii="David" w:hAnsi="David" w:cs="David"/>
          <w:sz w:val="24"/>
          <w:szCs w:val="24"/>
          <w:rtl/>
        </w:rPr>
        <w:t>שיחוב</w:t>
      </w:r>
      <w:proofErr w:type="spellEnd"/>
      <w:r w:rsidRPr="007C583E">
        <w:rPr>
          <w:rFonts w:ascii="David" w:hAnsi="David" w:cs="David"/>
          <w:sz w:val="24"/>
          <w:szCs w:val="24"/>
          <w:rtl/>
        </w:rPr>
        <w:t xml:space="preserve"> עליה.</w:t>
      </w:r>
    </w:p>
    <w:p w14:paraId="2D641212" w14:textId="77777777" w:rsidR="000B2BF3" w:rsidRDefault="000B2BF3" w:rsidP="007316CD">
      <w:pPr>
        <w:pStyle w:val="ListParagraph"/>
        <w:numPr>
          <w:ilvl w:val="0"/>
          <w:numId w:val="47"/>
        </w:numPr>
        <w:bidi/>
        <w:spacing w:line="360" w:lineRule="auto"/>
        <w:jc w:val="both"/>
        <w:rPr>
          <w:rFonts w:ascii="David" w:hAnsi="David" w:cs="David"/>
          <w:sz w:val="24"/>
          <w:szCs w:val="24"/>
        </w:rPr>
      </w:pPr>
      <w:r>
        <w:rPr>
          <w:rFonts w:ascii="David" w:hAnsi="David" w:cs="David" w:hint="cs"/>
          <w:sz w:val="24"/>
          <w:szCs w:val="24"/>
          <w:rtl/>
        </w:rPr>
        <w:t>מדובר בסעיף מסגרת, מופשט וכולל יותר.</w:t>
      </w:r>
    </w:p>
    <w:p w14:paraId="7315F4C5" w14:textId="77777777" w:rsidR="000B2BF3" w:rsidRDefault="000B2BF3" w:rsidP="007316CD">
      <w:pPr>
        <w:pStyle w:val="ListParagraph"/>
        <w:numPr>
          <w:ilvl w:val="0"/>
          <w:numId w:val="47"/>
        </w:numPr>
        <w:bidi/>
        <w:spacing w:line="360" w:lineRule="auto"/>
        <w:jc w:val="both"/>
        <w:rPr>
          <w:rFonts w:ascii="David" w:hAnsi="David" w:cs="David"/>
          <w:sz w:val="24"/>
          <w:szCs w:val="24"/>
        </w:rPr>
      </w:pPr>
      <w:r>
        <w:rPr>
          <w:rFonts w:ascii="David" w:hAnsi="David" w:cs="David" w:hint="cs"/>
          <w:sz w:val="24"/>
          <w:szCs w:val="24"/>
          <w:rtl/>
        </w:rPr>
        <w:t>שלושת היסודות שיש להוכיח ע"מ שיחול הסעיף:</w:t>
      </w:r>
    </w:p>
    <w:p w14:paraId="2C5C22EA" w14:textId="77777777" w:rsidR="000B2BF3" w:rsidRDefault="000B2BF3" w:rsidP="007316CD">
      <w:pPr>
        <w:pStyle w:val="ListParagraph"/>
        <w:numPr>
          <w:ilvl w:val="1"/>
          <w:numId w:val="47"/>
        </w:numPr>
        <w:bidi/>
        <w:spacing w:line="360" w:lineRule="auto"/>
        <w:jc w:val="both"/>
        <w:rPr>
          <w:rFonts w:ascii="David" w:hAnsi="David" w:cs="David"/>
          <w:sz w:val="24"/>
          <w:szCs w:val="24"/>
        </w:rPr>
      </w:pPr>
      <w:r w:rsidRPr="00CF05F6">
        <w:rPr>
          <w:rFonts w:ascii="David" w:hAnsi="David" w:cs="David" w:hint="cs"/>
          <w:sz w:val="24"/>
          <w:szCs w:val="24"/>
          <w:u w:val="single"/>
          <w:rtl/>
        </w:rPr>
        <w:t>אי-ידיעת התובע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לתובע לא הייתה ידיעה (או יכולת לדעת) מה היו נסיבות המקרה שגרם לנזק. אי-ידיעה זו מתייחסת לזמן האירוע ולגורם הרלוונטי לקביעה אם הייתה התרשלות (נוימן ונעים).</w:t>
      </w:r>
    </w:p>
    <w:p w14:paraId="65B4381B" w14:textId="77777777" w:rsidR="000B2BF3" w:rsidRDefault="000B2BF3" w:rsidP="007316CD">
      <w:pPr>
        <w:pStyle w:val="ListParagraph"/>
        <w:numPr>
          <w:ilvl w:val="1"/>
          <w:numId w:val="47"/>
        </w:numPr>
        <w:bidi/>
        <w:spacing w:line="360" w:lineRule="auto"/>
        <w:jc w:val="both"/>
        <w:rPr>
          <w:rFonts w:ascii="David" w:hAnsi="David" w:cs="David"/>
          <w:sz w:val="24"/>
          <w:szCs w:val="24"/>
        </w:rPr>
      </w:pPr>
      <w:r w:rsidRPr="00CF05F6">
        <w:rPr>
          <w:rFonts w:ascii="David" w:hAnsi="David" w:cs="David" w:hint="cs"/>
          <w:sz w:val="24"/>
          <w:szCs w:val="24"/>
          <w:u w:val="single"/>
          <w:rtl/>
        </w:rPr>
        <w:t>שליטה על הנכס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שליטה פיזית או משפטית? </w:t>
      </w:r>
      <w:proofErr w:type="spellStart"/>
      <w:r>
        <w:rPr>
          <w:rFonts w:ascii="David" w:hAnsi="David" w:cs="David" w:hint="cs"/>
          <w:sz w:val="24"/>
          <w:szCs w:val="24"/>
          <w:rtl/>
        </w:rPr>
        <w:t>אנגלרד</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"האדם אשר, בהתחשב בכל הנסיבות יש לו את הסיכויים הממשיים ביותר כי רצונו שלו יכריע בנוגע למצבו של חפץ מסוים".</w:t>
      </w:r>
    </w:p>
    <w:p w14:paraId="4DD9607D" w14:textId="77777777" w:rsidR="000B2BF3" w:rsidRPr="00D83F30" w:rsidRDefault="000B2BF3" w:rsidP="007316CD">
      <w:pPr>
        <w:pStyle w:val="ListParagraph"/>
        <w:numPr>
          <w:ilvl w:val="1"/>
          <w:numId w:val="47"/>
        </w:numPr>
        <w:bidi/>
        <w:spacing w:line="360" w:lineRule="auto"/>
        <w:jc w:val="both"/>
        <w:rPr>
          <w:rFonts w:ascii="David" w:hAnsi="David" w:cs="David"/>
          <w:sz w:val="24"/>
          <w:szCs w:val="24"/>
        </w:rPr>
      </w:pPr>
      <w:r w:rsidRPr="00CF05F6">
        <w:rPr>
          <w:rFonts w:ascii="David" w:hAnsi="David" w:cs="David" w:hint="cs"/>
          <w:sz w:val="24"/>
          <w:szCs w:val="24"/>
          <w:u w:val="single"/>
          <w:rtl/>
        </w:rPr>
        <w:t>ניסיון החיים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האירוע מתיישב יותר עם המסקנה שהנתבע לא נקט זהירות מספקת מאשר עם המסקנה שהוא כן נקט זהירות מספקת.</w:t>
      </w:r>
    </w:p>
    <w:p w14:paraId="27577ED8" w14:textId="77777777" w:rsidR="000B2BF3" w:rsidRPr="00892CA2" w:rsidRDefault="000B2BF3" w:rsidP="007316CD">
      <w:pPr>
        <w:pStyle w:val="ListParagraph"/>
        <w:numPr>
          <w:ilvl w:val="0"/>
          <w:numId w:val="47"/>
        </w:numPr>
        <w:bidi/>
        <w:spacing w:line="360" w:lineRule="auto"/>
        <w:jc w:val="both"/>
        <w:rPr>
          <w:rFonts w:ascii="David" w:hAnsi="David" w:cs="David"/>
          <w:sz w:val="24"/>
          <w:szCs w:val="24"/>
        </w:rPr>
      </w:pPr>
      <w:r>
        <w:rPr>
          <w:rFonts w:ascii="David" w:hAnsi="David" w:cs="David" w:hint="cs"/>
          <w:b/>
          <w:bCs/>
          <w:sz w:val="24"/>
          <w:szCs w:val="24"/>
          <w:rtl/>
        </w:rPr>
        <w:t>פס"ד נוימן נ' כהן</w:t>
      </w:r>
    </w:p>
    <w:p w14:paraId="62A9D95E" w14:textId="77777777" w:rsidR="000B2BF3" w:rsidRDefault="000B2BF3" w:rsidP="007316CD">
      <w:pPr>
        <w:pStyle w:val="ListParagraph"/>
        <w:numPr>
          <w:ilvl w:val="1"/>
          <w:numId w:val="47"/>
        </w:numPr>
        <w:bidi/>
        <w:spacing w:line="360" w:lineRule="auto"/>
        <w:jc w:val="both"/>
        <w:rPr>
          <w:rFonts w:ascii="David" w:hAnsi="David" w:cs="David"/>
          <w:sz w:val="24"/>
          <w:szCs w:val="24"/>
        </w:rPr>
      </w:pPr>
      <w:r>
        <w:rPr>
          <w:rFonts w:ascii="David" w:hAnsi="David" w:cs="David" w:hint="cs"/>
          <w:sz w:val="24"/>
          <w:szCs w:val="24"/>
          <w:rtl/>
        </w:rPr>
        <w:t>בפס"ד זה יש ויכוח לגבי הנטל שעובר לנתבע ברגע שחל ס' 41.</w:t>
      </w:r>
    </w:p>
    <w:p w14:paraId="2904CE21" w14:textId="77777777" w:rsidR="000B2BF3" w:rsidRDefault="000B2BF3" w:rsidP="007316CD">
      <w:pPr>
        <w:pStyle w:val="ListParagraph"/>
        <w:numPr>
          <w:ilvl w:val="1"/>
          <w:numId w:val="47"/>
        </w:numPr>
        <w:bidi/>
        <w:spacing w:line="360" w:lineRule="auto"/>
        <w:jc w:val="both"/>
        <w:rPr>
          <w:rFonts w:ascii="David" w:hAnsi="David" w:cs="David"/>
          <w:sz w:val="24"/>
          <w:szCs w:val="24"/>
        </w:rPr>
      </w:pPr>
      <w:proofErr w:type="spellStart"/>
      <w:r>
        <w:rPr>
          <w:rFonts w:ascii="David" w:hAnsi="David" w:cs="David" w:hint="cs"/>
          <w:sz w:val="24"/>
          <w:szCs w:val="24"/>
          <w:rtl/>
        </w:rPr>
        <w:t>לנדוי</w:t>
      </w:r>
      <w:proofErr w:type="spellEnd"/>
      <w:r>
        <w:rPr>
          <w:rFonts w:ascii="David" w:hAnsi="David" w:cs="David" w:hint="cs"/>
          <w:sz w:val="24"/>
          <w:szCs w:val="24"/>
          <w:rtl/>
        </w:rPr>
        <w:t xml:space="preserve"> (מיעוט) </w:t>
      </w:r>
      <w:r>
        <w:rPr>
          <w:rFonts w:ascii="David" w:hAnsi="David" w:cs="David"/>
          <w:sz w:val="24"/>
          <w:szCs w:val="24"/>
          <w:rtl/>
        </w:rPr>
        <w:t>–</w:t>
      </w:r>
      <w:r>
        <w:rPr>
          <w:rFonts w:ascii="David" w:hAnsi="David" w:cs="David" w:hint="cs"/>
          <w:sz w:val="24"/>
          <w:szCs w:val="24"/>
          <w:rtl/>
        </w:rPr>
        <w:t xml:space="preserve"> רק "חובת ההוכחה", כלומר החובה לתת הסבר לתאונה המזכה אותו מאחריות. לשיטתו, "</w:t>
      </w:r>
      <w:r>
        <w:rPr>
          <w:rFonts w:ascii="David" w:hAnsi="David" w:cs="David"/>
          <w:sz w:val="24"/>
          <w:szCs w:val="24"/>
        </w:rPr>
        <w:t xml:space="preserve">Res </w:t>
      </w:r>
      <w:proofErr w:type="spellStart"/>
      <w:r>
        <w:rPr>
          <w:rFonts w:ascii="David" w:hAnsi="David" w:cs="David"/>
          <w:sz w:val="24"/>
          <w:szCs w:val="24"/>
        </w:rPr>
        <w:t>Ipsa</w:t>
      </w:r>
      <w:proofErr w:type="spellEnd"/>
      <w:r>
        <w:rPr>
          <w:rFonts w:ascii="David" w:hAnsi="David" w:cs="David" w:hint="cs"/>
          <w:sz w:val="24"/>
          <w:szCs w:val="24"/>
          <w:rtl/>
        </w:rPr>
        <w:t>" (מעיד על עצמו) הוא כלל פרוצדוראלי ולא נזיקי. רלוונטי בעיקר לאנגליה כמגן מפני טענת "</w:t>
      </w:r>
      <w:r>
        <w:rPr>
          <w:rFonts w:ascii="David" w:hAnsi="David" w:cs="David"/>
          <w:sz w:val="24"/>
          <w:szCs w:val="24"/>
        </w:rPr>
        <w:t>No Case to Answer</w:t>
      </w:r>
      <w:r>
        <w:rPr>
          <w:rFonts w:ascii="David" w:hAnsi="David" w:cs="David" w:hint="cs"/>
          <w:sz w:val="24"/>
          <w:szCs w:val="24"/>
          <w:rtl/>
        </w:rPr>
        <w:t>" (טענה של הנתבע לפיה התובע לא הרים את הנטל ולכן אין לו בסיס לתביעה).</w:t>
      </w:r>
    </w:p>
    <w:p w14:paraId="38649FCE" w14:textId="77777777" w:rsidR="000B2BF3" w:rsidRDefault="000B2BF3" w:rsidP="007316CD">
      <w:pPr>
        <w:pStyle w:val="ListParagraph"/>
        <w:numPr>
          <w:ilvl w:val="1"/>
          <w:numId w:val="47"/>
        </w:numPr>
        <w:bidi/>
        <w:spacing w:line="360" w:lineRule="auto"/>
        <w:jc w:val="both"/>
        <w:rPr>
          <w:rFonts w:ascii="David" w:hAnsi="David" w:cs="David"/>
          <w:sz w:val="24"/>
          <w:szCs w:val="24"/>
        </w:rPr>
      </w:pPr>
      <w:r>
        <w:rPr>
          <w:rFonts w:ascii="David" w:hAnsi="David" w:cs="David" w:hint="cs"/>
          <w:sz w:val="24"/>
          <w:szCs w:val="24"/>
          <w:rtl/>
        </w:rPr>
        <w:t xml:space="preserve">אגרנט (רוב) </w:t>
      </w:r>
      <w:r>
        <w:rPr>
          <w:rFonts w:ascii="David" w:hAnsi="David" w:cs="David"/>
          <w:sz w:val="24"/>
          <w:szCs w:val="24"/>
          <w:rtl/>
        </w:rPr>
        <w:t>–</w:t>
      </w:r>
      <w:r>
        <w:rPr>
          <w:rFonts w:ascii="David" w:hAnsi="David" w:cs="David" w:hint="cs"/>
          <w:sz w:val="24"/>
          <w:szCs w:val="24"/>
          <w:rtl/>
        </w:rPr>
        <w:t xml:space="preserve"> "נטל השכנוע". על הנתבע להוכיח לפי מבחן עודף הסתברויות שלא הייתה רשלנות מצדו. לשיטתו "</w:t>
      </w:r>
      <w:r>
        <w:rPr>
          <w:rFonts w:ascii="David" w:hAnsi="David" w:cs="David"/>
          <w:sz w:val="24"/>
          <w:szCs w:val="24"/>
        </w:rPr>
        <w:t xml:space="preserve">Res </w:t>
      </w:r>
      <w:proofErr w:type="spellStart"/>
      <w:r>
        <w:rPr>
          <w:rFonts w:ascii="David" w:hAnsi="David" w:cs="David"/>
          <w:sz w:val="24"/>
          <w:szCs w:val="24"/>
        </w:rPr>
        <w:t>Ipsa</w:t>
      </w:r>
      <w:proofErr w:type="spellEnd"/>
      <w:r>
        <w:rPr>
          <w:rFonts w:ascii="David" w:hAnsi="David" w:cs="David" w:hint="cs"/>
          <w:sz w:val="24"/>
          <w:szCs w:val="24"/>
          <w:rtl/>
        </w:rPr>
        <w:t>" יוצר אחריות מוגברת בדין נזיקי. בסוף המשפט, אם כפות המאזניים מעויינות, יזכה התובע.</w:t>
      </w:r>
    </w:p>
    <w:p w14:paraId="0753772F" w14:textId="77777777" w:rsidR="000B2BF3" w:rsidRPr="009F5F93" w:rsidRDefault="000B2BF3" w:rsidP="007316CD">
      <w:pPr>
        <w:pStyle w:val="ListParagraph"/>
        <w:numPr>
          <w:ilvl w:val="0"/>
          <w:numId w:val="47"/>
        </w:numPr>
        <w:bidi/>
        <w:spacing w:line="360" w:lineRule="auto"/>
        <w:jc w:val="both"/>
        <w:rPr>
          <w:rFonts w:ascii="David" w:hAnsi="David" w:cs="David"/>
          <w:sz w:val="24"/>
          <w:szCs w:val="24"/>
        </w:rPr>
      </w:pPr>
      <w:r>
        <w:rPr>
          <w:rFonts w:ascii="David" w:hAnsi="David" w:cs="David" w:hint="cs"/>
          <w:b/>
          <w:bCs/>
          <w:sz w:val="24"/>
          <w:szCs w:val="24"/>
          <w:rtl/>
        </w:rPr>
        <w:t>תנאי הסעיף</w:t>
      </w:r>
    </w:p>
    <w:p w14:paraId="280FF548" w14:textId="77777777" w:rsidR="000B2BF3" w:rsidRDefault="000B2BF3" w:rsidP="007316CD">
      <w:pPr>
        <w:pStyle w:val="ListParagraph"/>
        <w:numPr>
          <w:ilvl w:val="1"/>
          <w:numId w:val="47"/>
        </w:numPr>
        <w:bidi/>
        <w:spacing w:line="360" w:lineRule="auto"/>
        <w:jc w:val="both"/>
        <w:rPr>
          <w:rFonts w:ascii="David" w:hAnsi="David" w:cs="David"/>
          <w:sz w:val="24"/>
          <w:szCs w:val="24"/>
        </w:rPr>
      </w:pPr>
      <w:r w:rsidRPr="00E213A3">
        <w:rPr>
          <w:rFonts w:ascii="David" w:hAnsi="David" w:cs="David" w:hint="cs"/>
          <w:sz w:val="24"/>
          <w:szCs w:val="24"/>
          <w:u w:val="single"/>
          <w:rtl/>
        </w:rPr>
        <w:lastRenderedPageBreak/>
        <w:t>אי-ידיעת התובע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הכוונה היא לקורבן הפגיעה, ואי-הידיעה מתייחסת לזמן האירוע ולגורם הרלוונטי לקביעה אם הייתה התרשלות (פס"ד נוימן ונעים).</w:t>
      </w:r>
    </w:p>
    <w:p w14:paraId="07418F45" w14:textId="77777777" w:rsidR="000B2BF3" w:rsidRDefault="000B2BF3" w:rsidP="007316CD">
      <w:pPr>
        <w:pStyle w:val="ListParagraph"/>
        <w:numPr>
          <w:ilvl w:val="1"/>
          <w:numId w:val="47"/>
        </w:numPr>
        <w:bidi/>
        <w:spacing w:line="360" w:lineRule="auto"/>
        <w:jc w:val="both"/>
        <w:rPr>
          <w:rFonts w:ascii="David" w:hAnsi="David" w:cs="David"/>
          <w:sz w:val="24"/>
          <w:szCs w:val="24"/>
        </w:rPr>
      </w:pPr>
      <w:r>
        <w:rPr>
          <w:rFonts w:ascii="David" w:hAnsi="David" w:cs="David" w:hint="cs"/>
          <w:sz w:val="24"/>
          <w:szCs w:val="24"/>
          <w:u w:val="single"/>
          <w:rtl/>
        </w:rPr>
        <w:t>שליטה על הנכס</w:t>
      </w:r>
    </w:p>
    <w:p w14:paraId="792201CF" w14:textId="77777777" w:rsidR="000B2BF3" w:rsidRDefault="000B2BF3" w:rsidP="007316CD">
      <w:pPr>
        <w:pStyle w:val="ListParagraph"/>
        <w:numPr>
          <w:ilvl w:val="2"/>
          <w:numId w:val="47"/>
        </w:numPr>
        <w:bidi/>
        <w:spacing w:line="360" w:lineRule="auto"/>
        <w:jc w:val="both"/>
        <w:rPr>
          <w:rFonts w:ascii="David" w:hAnsi="David" w:cs="David"/>
          <w:sz w:val="24"/>
          <w:szCs w:val="24"/>
        </w:rPr>
      </w:pPr>
      <w:r>
        <w:rPr>
          <w:rFonts w:ascii="David" w:hAnsi="David" w:cs="David" w:hint="cs"/>
          <w:sz w:val="24"/>
          <w:szCs w:val="24"/>
          <w:rtl/>
        </w:rPr>
        <w:t xml:space="preserve">עלתה מחלוקת האם מדובר על שליטה פיזית או משפטית. לפי </w:t>
      </w:r>
      <w:proofErr w:type="spellStart"/>
      <w:r>
        <w:rPr>
          <w:rFonts w:ascii="David" w:hAnsi="David" w:cs="David" w:hint="cs"/>
          <w:sz w:val="24"/>
          <w:szCs w:val="24"/>
          <w:rtl/>
        </w:rPr>
        <w:t>אנגלרד</w:t>
      </w:r>
      <w:proofErr w:type="spellEnd"/>
      <w:r>
        <w:rPr>
          <w:rFonts w:ascii="David" w:hAnsi="David" w:cs="David" w:hint="cs"/>
          <w:sz w:val="24"/>
          <w:szCs w:val="24"/>
          <w:rtl/>
        </w:rPr>
        <w:t>: "אדם אשר, בהתחשב בכל הנסיבות, יש לו את הסיכויים הממשיים ביותר כי רצונו שלו יכריע בנוגע למצבו של חפץ מסוים". הגדרה זו מעלה את השאלה לגבי המועד בו מחפשים את השליטה על הנכס (השאלה על שליטה חשובה מאחר שהיא מקשרת בין האירוע לבין הנתבע).</w:t>
      </w:r>
    </w:p>
    <w:p w14:paraId="28AC67CC" w14:textId="77777777" w:rsidR="000B2BF3" w:rsidRPr="00B56270" w:rsidRDefault="000B2BF3" w:rsidP="007316CD">
      <w:pPr>
        <w:pStyle w:val="ListParagraph"/>
        <w:numPr>
          <w:ilvl w:val="2"/>
          <w:numId w:val="47"/>
        </w:numPr>
        <w:bidi/>
        <w:spacing w:line="360" w:lineRule="auto"/>
        <w:jc w:val="both"/>
        <w:rPr>
          <w:rFonts w:ascii="David" w:hAnsi="David" w:cs="David"/>
          <w:sz w:val="24"/>
          <w:szCs w:val="24"/>
        </w:rPr>
      </w:pPr>
      <w:r>
        <w:rPr>
          <w:rFonts w:ascii="David" w:hAnsi="David" w:cs="David" w:hint="cs"/>
          <w:sz w:val="24"/>
          <w:szCs w:val="24"/>
          <w:rtl/>
        </w:rPr>
        <w:t xml:space="preserve">שאלה זו נדונה בפס"ד </w:t>
      </w:r>
      <w:proofErr w:type="spellStart"/>
      <w:r>
        <w:rPr>
          <w:rFonts w:ascii="David" w:hAnsi="David" w:cs="David" w:hint="cs"/>
          <w:sz w:val="24"/>
          <w:szCs w:val="24"/>
          <w:rtl/>
        </w:rPr>
        <w:t>עוואד</w:t>
      </w:r>
      <w:proofErr w:type="spellEnd"/>
      <w:r>
        <w:rPr>
          <w:rFonts w:ascii="David" w:hAnsi="David" w:cs="David" w:hint="cs"/>
          <w:sz w:val="24"/>
          <w:szCs w:val="24"/>
          <w:rtl/>
        </w:rPr>
        <w:t xml:space="preserve"> (צ'קים בנקאיים עם חתימה מזויפת), שם התביעה טענה שהם לא ידעו שהצ'קים לא קבילים, שיותר מסתבר שהזיוף נבע מהתרשלות של הבנק מאשר שלא, ושהבנק שלט על הצ'קים לכן האחריות עוברת אל הבנק. </w:t>
      </w:r>
      <w:r w:rsidRPr="00B56270">
        <w:rPr>
          <w:rFonts w:ascii="David" w:hAnsi="David" w:cs="David" w:hint="cs"/>
          <w:sz w:val="24"/>
          <w:szCs w:val="24"/>
          <w:rtl/>
        </w:rPr>
        <w:t xml:space="preserve">ביהמ"ש קבע ש-41 לא מתקיים מאחר </w:t>
      </w:r>
      <w:r>
        <w:rPr>
          <w:rFonts w:ascii="David" w:hAnsi="David" w:cs="David" w:hint="cs"/>
          <w:sz w:val="24"/>
          <w:szCs w:val="24"/>
          <w:rtl/>
        </w:rPr>
        <w:t>ש</w:t>
      </w:r>
      <w:r w:rsidRPr="00B56270">
        <w:rPr>
          <w:rFonts w:ascii="David" w:hAnsi="David" w:cs="David" w:hint="cs"/>
          <w:sz w:val="24"/>
          <w:szCs w:val="24"/>
          <w:rtl/>
        </w:rPr>
        <w:t xml:space="preserve">תנאי השליטה לא מתמלא במקרה זה. זאת מאחר </w:t>
      </w:r>
      <w:r>
        <w:rPr>
          <w:rFonts w:ascii="David" w:hAnsi="David" w:cs="David" w:hint="cs"/>
          <w:sz w:val="24"/>
          <w:szCs w:val="24"/>
          <w:rtl/>
        </w:rPr>
        <w:t>ש</w:t>
      </w:r>
      <w:r w:rsidRPr="00B56270">
        <w:rPr>
          <w:rFonts w:ascii="David" w:hAnsi="David" w:cs="David" w:hint="cs"/>
          <w:sz w:val="24"/>
          <w:szCs w:val="24"/>
          <w:rtl/>
        </w:rPr>
        <w:t xml:space="preserve">לבנק לא הייתה שליטה על הצ'קים ברגע קרות הנזק (הרגע בו המזייפים באו לחלפנים </w:t>
      </w:r>
      <w:r>
        <w:rPr>
          <w:rFonts w:ascii="David" w:hAnsi="David" w:cs="David" w:hint="cs"/>
          <w:sz w:val="24"/>
          <w:szCs w:val="24"/>
          <w:rtl/>
        </w:rPr>
        <w:t>ו</w:t>
      </w:r>
      <w:r w:rsidRPr="00B56270">
        <w:rPr>
          <w:rFonts w:ascii="David" w:hAnsi="David" w:cs="David" w:hint="cs"/>
          <w:sz w:val="24"/>
          <w:szCs w:val="24"/>
          <w:rtl/>
        </w:rPr>
        <w:t xml:space="preserve">קיבלו מזומן כנגד הצ'קים המזויפים). קביעה זו בעייתית מאחר </w:t>
      </w:r>
      <w:r>
        <w:rPr>
          <w:rFonts w:ascii="David" w:hAnsi="David" w:cs="David" w:hint="cs"/>
          <w:sz w:val="24"/>
          <w:szCs w:val="24"/>
          <w:rtl/>
        </w:rPr>
        <w:t>ש</w:t>
      </w:r>
      <w:r w:rsidRPr="00B56270">
        <w:rPr>
          <w:rFonts w:ascii="David" w:hAnsi="David" w:cs="David" w:hint="cs"/>
          <w:sz w:val="24"/>
          <w:szCs w:val="24"/>
          <w:rtl/>
        </w:rPr>
        <w:t>השאלה הרלוונטית צריכה להיות האם הייתה שליטה בזמן אירוע ההתרשלות (לקיחת הצ'קים מהבנק ע"י הזייפנים) ולא בזמן קרות הנזק.</w:t>
      </w:r>
    </w:p>
    <w:p w14:paraId="7916D1DA" w14:textId="77777777" w:rsidR="000B2BF3" w:rsidRDefault="000B2BF3" w:rsidP="007316CD">
      <w:pPr>
        <w:pStyle w:val="ListParagraph"/>
        <w:numPr>
          <w:ilvl w:val="1"/>
          <w:numId w:val="47"/>
        </w:numPr>
        <w:bidi/>
        <w:spacing w:line="360" w:lineRule="auto"/>
        <w:jc w:val="both"/>
        <w:rPr>
          <w:rFonts w:ascii="David" w:hAnsi="David" w:cs="David"/>
          <w:sz w:val="24"/>
          <w:szCs w:val="24"/>
        </w:rPr>
      </w:pPr>
      <w:r>
        <w:rPr>
          <w:rFonts w:ascii="David" w:hAnsi="David" w:cs="David" w:hint="cs"/>
          <w:sz w:val="24"/>
          <w:szCs w:val="24"/>
          <w:u w:val="single"/>
          <w:rtl/>
        </w:rPr>
        <w:t>הסתברות ההתרשלות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ניסיון החיים וראיות נסיבתיות.</w:t>
      </w:r>
    </w:p>
    <w:p w14:paraId="7B7D82BD" w14:textId="77777777" w:rsidR="000B2BF3" w:rsidRDefault="000B2BF3" w:rsidP="007316CD">
      <w:pPr>
        <w:pStyle w:val="ListParagraph"/>
        <w:numPr>
          <w:ilvl w:val="0"/>
          <w:numId w:val="47"/>
        </w:numPr>
        <w:bidi/>
        <w:spacing w:line="360" w:lineRule="auto"/>
        <w:jc w:val="both"/>
        <w:rPr>
          <w:rFonts w:ascii="David" w:hAnsi="David" w:cs="David"/>
          <w:b/>
          <w:bCs/>
          <w:sz w:val="24"/>
          <w:szCs w:val="24"/>
        </w:rPr>
      </w:pPr>
      <w:r w:rsidRPr="00D0646F">
        <w:rPr>
          <w:rFonts w:ascii="David" w:hAnsi="David" w:cs="David" w:hint="cs"/>
          <w:b/>
          <w:bCs/>
          <w:sz w:val="24"/>
          <w:szCs w:val="24"/>
          <w:rtl/>
        </w:rPr>
        <w:t>אחריות מוגברת תוצרת הפסיקה</w:t>
      </w:r>
    </w:p>
    <w:p w14:paraId="190D9841" w14:textId="77777777" w:rsidR="000B2BF3" w:rsidRPr="00AB3AB3" w:rsidRDefault="000B2BF3" w:rsidP="007316CD">
      <w:pPr>
        <w:pStyle w:val="ListParagraph"/>
        <w:numPr>
          <w:ilvl w:val="1"/>
          <w:numId w:val="47"/>
        </w:numPr>
        <w:bidi/>
        <w:spacing w:line="360" w:lineRule="auto"/>
        <w:jc w:val="both"/>
        <w:rPr>
          <w:rFonts w:ascii="David" w:hAnsi="David" w:cs="David"/>
          <w:sz w:val="24"/>
          <w:szCs w:val="24"/>
          <w:u w:val="single"/>
        </w:rPr>
      </w:pPr>
      <w:r w:rsidRPr="006F4E05">
        <w:rPr>
          <w:rFonts w:ascii="David" w:hAnsi="David" w:cs="David" w:hint="cs"/>
          <w:sz w:val="24"/>
          <w:szCs w:val="24"/>
          <w:u w:val="single"/>
          <w:rtl/>
        </w:rPr>
        <w:t>פס"ד רז נ' בי"ח אלישע</w:t>
      </w:r>
      <w:r w:rsidRPr="00AB3AB3">
        <w:rPr>
          <w:rFonts w:ascii="David" w:hAnsi="David" w:cs="David" w:hint="cs"/>
          <w:sz w:val="24"/>
          <w:szCs w:val="24"/>
          <w:rtl/>
        </w:rPr>
        <w:t xml:space="preserve"> </w:t>
      </w:r>
      <w:r w:rsidRPr="00AB3AB3">
        <w:rPr>
          <w:rFonts w:ascii="David" w:hAnsi="David" w:cs="David"/>
          <w:sz w:val="24"/>
          <w:szCs w:val="24"/>
          <w:rtl/>
        </w:rPr>
        <w:t>–</w:t>
      </w:r>
      <w:r w:rsidRPr="00AB3AB3">
        <w:rPr>
          <w:rFonts w:ascii="David" w:hAnsi="David" w:cs="David" w:hint="cs"/>
          <w:sz w:val="24"/>
          <w:szCs w:val="24"/>
          <w:rtl/>
        </w:rPr>
        <w:t xml:space="preserve"> מוצג פה מקרה בו ביהמ"ש עלול להעביר את הנטל לנתבע בהינתן נסיבות מסוימות, גם אם לא מתמלאות כל הדרישות של ס' 41. מצב שכזה יקרה כשהנסיבות מתיישבות יותר עם רשלנות, ואז הנטל יועבר לנתבע.</w:t>
      </w:r>
    </w:p>
    <w:p w14:paraId="3996B860" w14:textId="77777777" w:rsidR="000B2BF3" w:rsidRPr="00E961E2" w:rsidRDefault="000B2BF3" w:rsidP="007316CD">
      <w:pPr>
        <w:pStyle w:val="ListParagraph"/>
        <w:numPr>
          <w:ilvl w:val="1"/>
          <w:numId w:val="48"/>
        </w:numPr>
        <w:bidi/>
        <w:spacing w:line="360" w:lineRule="auto"/>
        <w:jc w:val="both"/>
        <w:rPr>
          <w:rFonts w:ascii="David" w:hAnsi="David" w:cs="David"/>
          <w:sz w:val="24"/>
          <w:szCs w:val="24"/>
        </w:rPr>
      </w:pPr>
      <w:r w:rsidRPr="000F6C47">
        <w:rPr>
          <w:rFonts w:ascii="David" w:hAnsi="David" w:cs="David" w:hint="cs"/>
          <w:sz w:val="24"/>
          <w:szCs w:val="24"/>
          <w:u w:val="single"/>
          <w:rtl/>
        </w:rPr>
        <w:t>היעדר רשומה רפואית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עילה להיפוך הנטל (פס"ד דרוקמן נ' </w:t>
      </w:r>
      <w:proofErr w:type="spellStart"/>
      <w:r>
        <w:rPr>
          <w:rFonts w:ascii="David" w:hAnsi="David" w:cs="David" w:hint="cs"/>
          <w:sz w:val="24"/>
          <w:szCs w:val="24"/>
          <w:rtl/>
        </w:rPr>
        <w:t>לניאדו</w:t>
      </w:r>
      <w:proofErr w:type="spellEnd"/>
      <w:r>
        <w:rPr>
          <w:rFonts w:ascii="David" w:hAnsi="David" w:cs="David" w:hint="cs"/>
          <w:sz w:val="24"/>
          <w:szCs w:val="24"/>
          <w:rtl/>
        </w:rPr>
        <w:t>) או לתביעה בגין נזק ראייתי.</w:t>
      </w:r>
    </w:p>
    <w:p w14:paraId="22E372DE" w14:textId="0E51FDE8" w:rsidR="00CB2111" w:rsidRDefault="00CB2111" w:rsidP="00CB2111">
      <w:pPr>
        <w:bidi/>
        <w:spacing w:line="360" w:lineRule="auto"/>
        <w:jc w:val="center"/>
        <w:rPr>
          <w:rFonts w:ascii="David" w:hAnsi="David" w:cs="David"/>
          <w:b/>
          <w:bCs/>
          <w:sz w:val="32"/>
          <w:szCs w:val="32"/>
          <w:u w:val="single"/>
        </w:rPr>
      </w:pPr>
      <w:r>
        <w:rPr>
          <w:rFonts w:ascii="David" w:hAnsi="David" w:cs="David" w:hint="cs"/>
          <w:sz w:val="24"/>
          <w:szCs w:val="24"/>
          <w:rtl/>
        </w:rPr>
        <w:t xml:space="preserve">נושא: </w:t>
      </w:r>
      <w:r>
        <w:rPr>
          <w:rFonts w:ascii="David" w:hAnsi="David" w:cs="David" w:hint="cs"/>
          <w:b/>
          <w:bCs/>
          <w:sz w:val="32"/>
          <w:szCs w:val="32"/>
          <w:u w:val="single"/>
          <w:rtl/>
        </w:rPr>
        <w:t>אחריות למוצרים פגומים</w:t>
      </w:r>
    </w:p>
    <w:p w14:paraId="0ABA6E6A" w14:textId="77777777" w:rsidR="00CB2111" w:rsidRPr="00F30A35" w:rsidRDefault="00CB2111" w:rsidP="00CB2111">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2D2AA217" w14:textId="77777777" w:rsidR="00CB2111" w:rsidRDefault="00CB2111" w:rsidP="007316CD">
      <w:pPr>
        <w:pStyle w:val="ListParagraph"/>
        <w:numPr>
          <w:ilvl w:val="0"/>
          <w:numId w:val="52"/>
        </w:numPr>
        <w:bidi/>
        <w:spacing w:line="360" w:lineRule="auto"/>
        <w:jc w:val="both"/>
        <w:rPr>
          <w:rFonts w:ascii="David" w:hAnsi="David" w:cs="David"/>
          <w:sz w:val="24"/>
          <w:szCs w:val="24"/>
        </w:rPr>
      </w:pPr>
      <w:r>
        <w:rPr>
          <w:rFonts w:ascii="David" w:hAnsi="David" w:cs="David" w:hint="cs"/>
          <w:sz w:val="24"/>
          <w:szCs w:val="24"/>
          <w:rtl/>
        </w:rPr>
        <w:t>עולה השאלה מדוע חוקקו את חוק האחריות למוצרים פגומים, כאשר גם בלעדיו ניתן היה לתבוע בגין מוצר פגום.</w:t>
      </w:r>
    </w:p>
    <w:p w14:paraId="57990E11" w14:textId="77777777" w:rsidR="00CB2111" w:rsidRDefault="00CB2111" w:rsidP="007316CD">
      <w:pPr>
        <w:pStyle w:val="ListParagraph"/>
        <w:numPr>
          <w:ilvl w:val="0"/>
          <w:numId w:val="52"/>
        </w:numPr>
        <w:bidi/>
        <w:spacing w:line="360" w:lineRule="auto"/>
        <w:jc w:val="both"/>
        <w:rPr>
          <w:rFonts w:ascii="David" w:hAnsi="David" w:cs="David"/>
          <w:sz w:val="24"/>
          <w:szCs w:val="24"/>
        </w:rPr>
      </w:pPr>
      <w:r>
        <w:rPr>
          <w:rFonts w:ascii="David" w:hAnsi="David" w:cs="David" w:hint="cs"/>
          <w:sz w:val="24"/>
          <w:szCs w:val="24"/>
          <w:rtl/>
        </w:rPr>
        <w:t>עילות התביעה האפשריות נגד יצרן שהמוצר שלו היה פגום והמוצר גרם נזק:</w:t>
      </w:r>
    </w:p>
    <w:p w14:paraId="25BD877B" w14:textId="77777777" w:rsidR="00CB2111" w:rsidRDefault="00CB2111" w:rsidP="007316CD">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rtl/>
        </w:rPr>
        <w:t>רשלנות.</w:t>
      </w:r>
    </w:p>
    <w:p w14:paraId="73034356" w14:textId="77777777" w:rsidR="00CB2111" w:rsidRDefault="00CB2111" w:rsidP="007316CD">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rtl/>
        </w:rPr>
        <w:t>הפרת חובה חקוקה (חוק התקנים).</w:t>
      </w:r>
    </w:p>
    <w:p w14:paraId="5F3B2949" w14:textId="77777777" w:rsidR="00CB2111" w:rsidRPr="00355736" w:rsidRDefault="00CB2111" w:rsidP="007316CD">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rtl/>
        </w:rPr>
        <w:t xml:space="preserve">תביעה חוזית. הבעיה בתביעה זו היא שבד"כ יש מישהו בין היצרן לבין הצרכן (בדומה </w:t>
      </w:r>
      <w:proofErr w:type="spellStart"/>
      <w:r>
        <w:rPr>
          <w:rFonts w:ascii="David" w:hAnsi="David" w:cs="David" w:hint="cs"/>
          <w:sz w:val="24"/>
          <w:szCs w:val="24"/>
          <w:rtl/>
        </w:rPr>
        <w:t>לדונוגיו</w:t>
      </w:r>
      <w:proofErr w:type="spellEnd"/>
      <w:r>
        <w:rPr>
          <w:rFonts w:ascii="David" w:hAnsi="David" w:cs="David" w:hint="cs"/>
          <w:sz w:val="24"/>
          <w:szCs w:val="24"/>
          <w:rtl/>
        </w:rPr>
        <w:t xml:space="preserve"> נ' סטיבנסון)</w:t>
      </w:r>
      <w:r w:rsidRPr="00355736">
        <w:rPr>
          <w:rFonts w:ascii="David" w:hAnsi="David" w:cs="David" w:hint="cs"/>
          <w:sz w:val="24"/>
          <w:szCs w:val="24"/>
          <w:rtl/>
        </w:rPr>
        <w:t>.</w:t>
      </w:r>
    </w:p>
    <w:p w14:paraId="7BABB6D9" w14:textId="77777777" w:rsidR="00CB2111" w:rsidRDefault="00CB2111" w:rsidP="007316CD">
      <w:pPr>
        <w:pStyle w:val="ListParagraph"/>
        <w:numPr>
          <w:ilvl w:val="1"/>
          <w:numId w:val="52"/>
        </w:numPr>
        <w:bidi/>
        <w:spacing w:line="360" w:lineRule="auto"/>
        <w:jc w:val="both"/>
        <w:rPr>
          <w:rFonts w:ascii="David" w:hAnsi="David" w:cs="David"/>
          <w:sz w:val="24"/>
          <w:szCs w:val="24"/>
        </w:rPr>
      </w:pPr>
      <w:r>
        <w:rPr>
          <w:rFonts w:ascii="David" w:hAnsi="David" w:cs="David" w:hint="cs"/>
          <w:sz w:val="24"/>
          <w:szCs w:val="24"/>
          <w:rtl/>
        </w:rPr>
        <w:t xml:space="preserve">אחריות מוגברת </w:t>
      </w:r>
      <w:r>
        <w:rPr>
          <w:rFonts w:ascii="David" w:hAnsi="David" w:cs="David"/>
          <w:sz w:val="24"/>
          <w:szCs w:val="24"/>
          <w:rtl/>
        </w:rPr>
        <w:t>–</w:t>
      </w:r>
      <w:r>
        <w:rPr>
          <w:rFonts w:ascii="David" w:hAnsi="David" w:cs="David" w:hint="cs"/>
          <w:sz w:val="24"/>
          <w:szCs w:val="24"/>
          <w:rtl/>
        </w:rPr>
        <w:t xml:space="preserve"> דבר מסוכן (38) / מעיד על עצמו (41).</w:t>
      </w:r>
    </w:p>
    <w:p w14:paraId="0592A12A" w14:textId="77777777" w:rsidR="00CB2111" w:rsidRPr="00FA7FEF" w:rsidRDefault="00CB2111" w:rsidP="007316CD">
      <w:pPr>
        <w:pStyle w:val="ListParagraph"/>
        <w:numPr>
          <w:ilvl w:val="0"/>
          <w:numId w:val="52"/>
        </w:numPr>
        <w:bidi/>
        <w:spacing w:line="360" w:lineRule="auto"/>
        <w:jc w:val="both"/>
        <w:rPr>
          <w:rFonts w:ascii="David" w:hAnsi="David" w:cs="David"/>
          <w:sz w:val="24"/>
          <w:szCs w:val="24"/>
        </w:rPr>
      </w:pPr>
      <w:r>
        <w:rPr>
          <w:rFonts w:ascii="David" w:hAnsi="David" w:cs="David" w:hint="cs"/>
          <w:sz w:val="24"/>
          <w:szCs w:val="24"/>
          <w:rtl/>
        </w:rPr>
        <w:t xml:space="preserve">החוק נוצר מבעיות הוכחה של התובע, התובע יכול לתבוע את היצרן </w:t>
      </w:r>
      <w:proofErr w:type="spellStart"/>
      <w:r>
        <w:rPr>
          <w:rFonts w:ascii="David" w:hAnsi="David" w:cs="David" w:hint="cs"/>
          <w:sz w:val="24"/>
          <w:szCs w:val="24"/>
          <w:rtl/>
        </w:rPr>
        <w:t>בנזיקין</w:t>
      </w:r>
      <w:proofErr w:type="spellEnd"/>
      <w:r>
        <w:rPr>
          <w:rFonts w:ascii="David" w:hAnsi="David" w:cs="David" w:hint="cs"/>
          <w:sz w:val="24"/>
          <w:szCs w:val="24"/>
          <w:rtl/>
        </w:rPr>
        <w:t xml:space="preserve"> אך יהיה עליו נטל להוכיח שהיצרן התרשל.</w:t>
      </w:r>
    </w:p>
    <w:p w14:paraId="653D8553" w14:textId="77777777" w:rsidR="00CB2111" w:rsidRPr="001562D2" w:rsidRDefault="00CB2111" w:rsidP="00CB2111">
      <w:pPr>
        <w:bidi/>
        <w:spacing w:line="360" w:lineRule="auto"/>
        <w:jc w:val="both"/>
        <w:rPr>
          <w:rFonts w:ascii="David" w:hAnsi="David" w:cs="David"/>
          <w:b/>
          <w:bCs/>
          <w:sz w:val="24"/>
          <w:szCs w:val="24"/>
          <w:u w:val="single"/>
        </w:rPr>
      </w:pPr>
      <w:r>
        <w:rPr>
          <w:rFonts w:ascii="David" w:hAnsi="David" w:cs="David" w:hint="cs"/>
          <w:b/>
          <w:bCs/>
          <w:sz w:val="24"/>
          <w:szCs w:val="24"/>
          <w:u w:val="single"/>
          <w:rtl/>
        </w:rPr>
        <w:t>עקרונות חוק האחריות</w:t>
      </w:r>
    </w:p>
    <w:p w14:paraId="04309C6B" w14:textId="77777777" w:rsidR="00CB2111" w:rsidRDefault="00CB2111" w:rsidP="007316CD">
      <w:pPr>
        <w:pStyle w:val="ListParagraph"/>
        <w:numPr>
          <w:ilvl w:val="0"/>
          <w:numId w:val="50"/>
        </w:numPr>
        <w:bidi/>
        <w:spacing w:line="360" w:lineRule="auto"/>
        <w:jc w:val="both"/>
        <w:rPr>
          <w:rFonts w:ascii="David" w:hAnsi="David" w:cs="David"/>
          <w:sz w:val="24"/>
          <w:szCs w:val="24"/>
        </w:rPr>
      </w:pPr>
      <w:r>
        <w:rPr>
          <w:rFonts w:ascii="David" w:hAnsi="David" w:cs="David" w:hint="cs"/>
          <w:sz w:val="24"/>
          <w:szCs w:val="24"/>
          <w:rtl/>
        </w:rPr>
        <w:lastRenderedPageBreak/>
        <w:t>"</w:t>
      </w:r>
      <w:r w:rsidRPr="00BA6157">
        <w:rPr>
          <w:rFonts w:ascii="David" w:hAnsi="David" w:cs="David"/>
          <w:sz w:val="24"/>
          <w:szCs w:val="24"/>
          <w:rtl/>
        </w:rPr>
        <w:t xml:space="preserve">יצרן חייב לפצות את מי שנגרם לו נזק גוף כתוצאה מפגם במוצר שייצר (להלן </w:t>
      </w:r>
      <w:r>
        <w:rPr>
          <w:rFonts w:ascii="David" w:hAnsi="David" w:cs="David"/>
          <w:sz w:val="24"/>
          <w:szCs w:val="24"/>
          <w:rtl/>
        </w:rPr>
        <w:t>–</w:t>
      </w:r>
      <w:r w:rsidRPr="00BA6157">
        <w:rPr>
          <w:rFonts w:ascii="David" w:hAnsi="David" w:cs="David"/>
          <w:sz w:val="24"/>
          <w:szCs w:val="24"/>
          <w:rtl/>
        </w:rPr>
        <w:t xml:space="preserve"> הנפגע), ואין נפקא מינה אם היה או לא היה אשם מצד היצרן</w:t>
      </w:r>
      <w:r>
        <w:rPr>
          <w:rFonts w:ascii="David" w:hAnsi="David" w:cs="David" w:hint="cs"/>
          <w:sz w:val="24"/>
          <w:szCs w:val="24"/>
          <w:rtl/>
        </w:rPr>
        <w:t>" (ס' 2(א)).</w:t>
      </w:r>
    </w:p>
    <w:p w14:paraId="57ED717D" w14:textId="77777777" w:rsidR="00CB2111" w:rsidRDefault="00CB2111" w:rsidP="007316CD">
      <w:pPr>
        <w:pStyle w:val="ListParagraph"/>
        <w:numPr>
          <w:ilvl w:val="0"/>
          <w:numId w:val="50"/>
        </w:numPr>
        <w:bidi/>
        <w:spacing w:line="360" w:lineRule="auto"/>
        <w:jc w:val="both"/>
        <w:rPr>
          <w:rFonts w:ascii="David" w:hAnsi="David" w:cs="David"/>
          <w:sz w:val="24"/>
          <w:szCs w:val="24"/>
        </w:rPr>
      </w:pPr>
      <w:r>
        <w:rPr>
          <w:rFonts w:ascii="David" w:hAnsi="David" w:cs="David" w:hint="cs"/>
          <w:sz w:val="24"/>
          <w:szCs w:val="24"/>
          <w:rtl/>
        </w:rPr>
        <w:t>מכאן שיש להוכיח כי היה מוצר, שהמוצר היה פגום, ושבגלל (</w:t>
      </w:r>
      <w:proofErr w:type="spellStart"/>
      <w:r>
        <w:rPr>
          <w:rFonts w:ascii="David" w:hAnsi="David" w:cs="David" w:hint="cs"/>
          <w:sz w:val="24"/>
          <w:szCs w:val="24"/>
          <w:rtl/>
        </w:rPr>
        <w:t>קש"ס</w:t>
      </w:r>
      <w:proofErr w:type="spellEnd"/>
      <w:r>
        <w:rPr>
          <w:rFonts w:ascii="David" w:hAnsi="David" w:cs="David" w:hint="cs"/>
          <w:sz w:val="24"/>
          <w:szCs w:val="24"/>
          <w:rtl/>
        </w:rPr>
        <w:t>) הפגם הזה נגרם נזק גוף. במידה והוכחו אלו, היצרן צריך לפצות את הנפגע.</w:t>
      </w:r>
    </w:p>
    <w:p w14:paraId="4B27A03A" w14:textId="77777777" w:rsidR="00CB2111" w:rsidRPr="00D57296" w:rsidRDefault="00CB2111" w:rsidP="007316CD">
      <w:pPr>
        <w:pStyle w:val="ListParagraph"/>
        <w:numPr>
          <w:ilvl w:val="0"/>
          <w:numId w:val="50"/>
        </w:numPr>
        <w:bidi/>
        <w:spacing w:line="360" w:lineRule="auto"/>
        <w:jc w:val="both"/>
        <w:rPr>
          <w:rFonts w:ascii="David" w:hAnsi="David" w:cs="David"/>
          <w:sz w:val="24"/>
          <w:szCs w:val="24"/>
        </w:rPr>
      </w:pPr>
      <w:r>
        <w:rPr>
          <w:rFonts w:ascii="David" w:hAnsi="David" w:cs="David" w:hint="cs"/>
          <w:b/>
          <w:bCs/>
          <w:sz w:val="24"/>
          <w:szCs w:val="24"/>
          <w:rtl/>
        </w:rPr>
        <w:t>שיקולים להטלת אחריות חמורה בגין מוצרים פגומים</w:t>
      </w:r>
    </w:p>
    <w:p w14:paraId="4A3AA66A" w14:textId="77777777" w:rsidR="00CB2111" w:rsidRDefault="00CB2111" w:rsidP="007316CD">
      <w:pPr>
        <w:pStyle w:val="ListParagraph"/>
        <w:numPr>
          <w:ilvl w:val="1"/>
          <w:numId w:val="50"/>
        </w:numPr>
        <w:bidi/>
        <w:spacing w:line="360" w:lineRule="auto"/>
        <w:jc w:val="both"/>
        <w:rPr>
          <w:rFonts w:ascii="David" w:hAnsi="David" w:cs="David"/>
          <w:sz w:val="24"/>
          <w:szCs w:val="24"/>
        </w:rPr>
      </w:pPr>
      <w:r w:rsidRPr="004A0F0A">
        <w:rPr>
          <w:rFonts w:ascii="David" w:hAnsi="David" w:cs="David" w:hint="cs"/>
          <w:sz w:val="24"/>
          <w:szCs w:val="24"/>
          <w:u w:val="single"/>
          <w:rtl/>
        </w:rPr>
        <w:t>צדק דיוני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הגיוני להטיל חובה על הנפגע להוכיח את הרשלנות במקרים כאלו, מאחר שקשה לו לדעת מה קרה בהליך היצור של המוצר הפגום. מכאן שהרבה מהתביעות הללו ידחו והניזוקים יישארו בלי פיצוי למרות שמגיע להם פיצוי. בעיה נוספת היא שהרבה יצרנים נמצאים מחוץ לארץ ולכן תהיה בעיה לנפגע לתבוע אותם.</w:t>
      </w:r>
    </w:p>
    <w:p w14:paraId="470F0613" w14:textId="77777777" w:rsidR="00CB2111" w:rsidRDefault="00CB2111" w:rsidP="007316CD">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u w:val="single"/>
          <w:rtl/>
        </w:rPr>
        <w:t>הרתעה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רוצים להרתיע את יצרני המוצרים כך שיקפידו מאוד על בטיחות המוצרים. אם במוצר יהיה פגם שיגרום נזק, רוב הסיכויים שיצטרכו לשלם פיצויים גם אם התובע לא יוכיח רשלנות מצד היצרן. הנטייה הטבעית של היצרנים היא לחסוך בעלויות ולכן רוצים להרתיע אותם מלחסוך בעלויות של בדיקת איכות ווידוא בטיחות בכך שהם ידעו שאם הם יחסכו בכך הם ישלמו ביוקר על נזק שעלול להיגרם.</w:t>
      </w:r>
    </w:p>
    <w:p w14:paraId="2668F161" w14:textId="77777777" w:rsidR="00CB2111" w:rsidRDefault="00CB2111" w:rsidP="007316CD">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u w:val="single"/>
          <w:rtl/>
        </w:rPr>
        <w:t>פיזור הנזק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יצרן הוא מפזר נזק טוב מאחר שהוא יכול לתמחר את הנזק בתוך מחיר המוצר </w:t>
      </w:r>
      <w:r>
        <w:rPr>
          <w:rFonts w:ascii="David" w:hAnsi="David" w:cs="David"/>
          <w:sz w:val="24"/>
          <w:szCs w:val="24"/>
          <w:rtl/>
        </w:rPr>
        <w:t>–</w:t>
      </w:r>
      <w:r>
        <w:rPr>
          <w:rFonts w:ascii="David" w:hAnsi="David" w:cs="David" w:hint="cs"/>
          <w:sz w:val="24"/>
          <w:szCs w:val="24"/>
          <w:rtl/>
        </w:rPr>
        <w:t xml:space="preserve"> הוא מעלה את מחיר המוצר ובונה לעצמו קרן ממנה יוכל לפצות. דרך נוספת לפזר נזק מצד היצרן היא באמצעות ביטוח שהוא ירכוש.</w:t>
      </w:r>
    </w:p>
    <w:p w14:paraId="2300CDFD" w14:textId="77777777" w:rsidR="00CB2111" w:rsidRDefault="00CB2111" w:rsidP="007316CD">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u w:val="single"/>
          <w:rtl/>
        </w:rPr>
        <w:t>צדק חלוקתי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היצרן הוא כיס עמוק יותר. חשוב לזכור שהחוק חל רק על נזקי גוף, מאחר שמי שנפגע בגופו הוא בהגדרה חלש וזקוק לעזרה. יותר הגיוני שהיצרן בעל הממון יישא בנזק מאשר הניזוק החלש.</w:t>
      </w:r>
    </w:p>
    <w:p w14:paraId="70EB1BC7" w14:textId="77777777" w:rsidR="00CB2111" w:rsidRPr="00E92DC1" w:rsidRDefault="00CB2111" w:rsidP="007316CD">
      <w:pPr>
        <w:pStyle w:val="ListParagraph"/>
        <w:numPr>
          <w:ilvl w:val="0"/>
          <w:numId w:val="50"/>
        </w:numPr>
        <w:bidi/>
        <w:spacing w:line="360" w:lineRule="auto"/>
        <w:jc w:val="both"/>
        <w:rPr>
          <w:rFonts w:ascii="David" w:hAnsi="David" w:cs="David"/>
          <w:sz w:val="24"/>
          <w:szCs w:val="24"/>
        </w:rPr>
      </w:pPr>
      <w:r>
        <w:rPr>
          <w:rFonts w:ascii="David" w:hAnsi="David" w:cs="David" w:hint="cs"/>
          <w:b/>
          <w:bCs/>
          <w:sz w:val="24"/>
          <w:szCs w:val="24"/>
          <w:rtl/>
        </w:rPr>
        <w:t xml:space="preserve">רקע </w:t>
      </w:r>
      <w:r>
        <w:rPr>
          <w:rFonts w:ascii="David" w:hAnsi="David" w:cs="David"/>
          <w:b/>
          <w:bCs/>
          <w:sz w:val="24"/>
          <w:szCs w:val="24"/>
          <w:rtl/>
        </w:rPr>
        <w:t>–</w:t>
      </w:r>
      <w:r>
        <w:rPr>
          <w:rFonts w:ascii="David" w:hAnsi="David" w:cs="David" w:hint="cs"/>
          <w:b/>
          <w:bCs/>
          <w:sz w:val="24"/>
          <w:szCs w:val="24"/>
          <w:rtl/>
        </w:rPr>
        <w:t xml:space="preserve"> משפט השוואתי</w:t>
      </w:r>
    </w:p>
    <w:p w14:paraId="06959C54" w14:textId="77777777" w:rsidR="00CB2111" w:rsidRDefault="00CB2111" w:rsidP="007316CD">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u w:val="single"/>
          <w:rtl/>
        </w:rPr>
        <w:t>ארה"ב</w:t>
      </w:r>
    </w:p>
    <w:p w14:paraId="349AFFE2" w14:textId="77777777" w:rsidR="00CB2111" w:rsidRDefault="00CB2111" w:rsidP="007316CD">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בארה"ב האחריות החמורה על מוצרים פגומים נוצרה באמצעות הפסיקה (</w:t>
      </w:r>
      <w:r>
        <w:rPr>
          <w:rFonts w:ascii="David" w:hAnsi="David" w:cs="David"/>
          <w:sz w:val="24"/>
          <w:szCs w:val="24"/>
        </w:rPr>
        <w:t>Escola v. Coca Cola</w:t>
      </w:r>
      <w:r>
        <w:rPr>
          <w:rFonts w:ascii="David" w:hAnsi="David" w:cs="David" w:hint="cs"/>
          <w:sz w:val="24"/>
          <w:szCs w:val="24"/>
          <w:rtl/>
        </w:rPr>
        <w:t>).</w:t>
      </w:r>
    </w:p>
    <w:p w14:paraId="395751E0" w14:textId="77777777" w:rsidR="00CB2111" w:rsidRDefault="00CB2111" w:rsidP="007316CD">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שיקולי המדיניות דורשים שהאחריות תקבע במקום שיקטין את הסיכון במידה הרבה ביותר. היצרן הוא זה שיכול לצפות את הנזקים ולהגן מהם בצורה הטובה ביותר.</w:t>
      </w:r>
    </w:p>
    <w:p w14:paraId="65ECD0DE" w14:textId="77777777" w:rsidR="00CB2111" w:rsidRDefault="00CB2111" w:rsidP="007316CD">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פגיעה מנזק כזה תזיק לנפגע במידה רבה, בעוד ביטוח כנגד פגיעה שכזו תפגע בצורה פחותה ביצרן.</w:t>
      </w:r>
    </w:p>
    <w:p w14:paraId="4915D453" w14:textId="77777777" w:rsidR="00CB2111" w:rsidRDefault="00CB2111" w:rsidP="007316CD">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גם אם היצרן לא היה רשלן ביצור המוצר, הוא אחראי על כך שהמוצר הגיע לשוק. כנגד סיכון שכזה צריך שתהיה הגנה כללית ותמידית.</w:t>
      </w:r>
    </w:p>
    <w:p w14:paraId="657F61C5" w14:textId="77777777" w:rsidR="00CB2111" w:rsidRPr="00253026" w:rsidRDefault="00CB2111" w:rsidP="007316CD">
      <w:pPr>
        <w:pStyle w:val="ListParagraph"/>
        <w:numPr>
          <w:ilvl w:val="1"/>
          <w:numId w:val="50"/>
        </w:numPr>
        <w:bidi/>
        <w:spacing w:line="360" w:lineRule="auto"/>
        <w:jc w:val="both"/>
        <w:rPr>
          <w:rFonts w:ascii="David" w:hAnsi="David" w:cs="David"/>
          <w:sz w:val="24"/>
          <w:szCs w:val="24"/>
        </w:rPr>
      </w:pPr>
      <w:r>
        <w:rPr>
          <w:rFonts w:ascii="David" w:hAnsi="David" w:cs="David" w:hint="cs"/>
          <w:sz w:val="24"/>
          <w:szCs w:val="24"/>
          <w:u w:val="single"/>
          <w:rtl/>
        </w:rPr>
        <w:t>האיחוד האירופי</w:t>
      </w:r>
    </w:p>
    <w:p w14:paraId="62D6B8CD" w14:textId="77777777" w:rsidR="00CB2111" w:rsidRDefault="00CB2111" w:rsidP="007316CD">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דירקטיבה 374/85 על אחריות למוצרים פגומים, 1985.</w:t>
      </w:r>
    </w:p>
    <w:p w14:paraId="627C8270" w14:textId="77777777" w:rsidR="00CB2111" w:rsidRDefault="00CB2111" w:rsidP="007316CD">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סף מינימלי של אחריות חמורה לכל מדינות האיחוד.</w:t>
      </w:r>
    </w:p>
    <w:p w14:paraId="5DA4E717" w14:textId="77777777" w:rsidR="00CB2111" w:rsidRDefault="00CB2111" w:rsidP="007316CD">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חל רק על יצרנים ויבואנים, לא על מפיצים וקמעונאים (בניגוד לארה"ב, שם כולם אחראים).</w:t>
      </w:r>
    </w:p>
    <w:p w14:paraId="1A42467C" w14:textId="77777777" w:rsidR="00CB2111" w:rsidRDefault="00CB2111" w:rsidP="007316CD">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התיר למדינות להטיל תקרה של 70 מיליון אירו לכל תביעה.</w:t>
      </w:r>
    </w:p>
    <w:p w14:paraId="7B96B073" w14:textId="77777777" w:rsidR="00CB2111" w:rsidRDefault="00CB2111" w:rsidP="007316CD">
      <w:pPr>
        <w:pStyle w:val="ListParagraph"/>
        <w:numPr>
          <w:ilvl w:val="2"/>
          <w:numId w:val="50"/>
        </w:numPr>
        <w:bidi/>
        <w:spacing w:line="360" w:lineRule="auto"/>
        <w:jc w:val="both"/>
        <w:rPr>
          <w:rFonts w:ascii="David" w:hAnsi="David" w:cs="David"/>
          <w:sz w:val="24"/>
          <w:szCs w:val="24"/>
        </w:rPr>
      </w:pPr>
      <w:r>
        <w:rPr>
          <w:rFonts w:ascii="David" w:hAnsi="David" w:cs="David" w:hint="cs"/>
          <w:sz w:val="24"/>
          <w:szCs w:val="24"/>
          <w:rtl/>
        </w:rPr>
        <w:t>אינו מוגבל לנזקי גוף.</w:t>
      </w:r>
    </w:p>
    <w:p w14:paraId="5EFC2ED3" w14:textId="77777777" w:rsidR="00CB2111" w:rsidRPr="002C4BA7" w:rsidRDefault="00CB2111" w:rsidP="00CB2111">
      <w:pPr>
        <w:bidi/>
        <w:spacing w:line="360" w:lineRule="auto"/>
        <w:jc w:val="both"/>
        <w:rPr>
          <w:rFonts w:ascii="David" w:hAnsi="David" w:cs="David"/>
          <w:b/>
          <w:bCs/>
          <w:sz w:val="24"/>
          <w:szCs w:val="24"/>
          <w:u w:val="single"/>
        </w:rPr>
      </w:pPr>
      <w:r>
        <w:rPr>
          <w:rFonts w:ascii="David" w:hAnsi="David" w:cs="David" w:hint="cs"/>
          <w:b/>
          <w:bCs/>
          <w:sz w:val="24"/>
          <w:szCs w:val="24"/>
          <w:u w:val="single"/>
          <w:rtl/>
        </w:rPr>
        <w:t>יסודות העוולה</w:t>
      </w:r>
    </w:p>
    <w:p w14:paraId="0B9D4905" w14:textId="77777777" w:rsidR="00CB2111" w:rsidRPr="002C4BA7" w:rsidRDefault="00CB2111" w:rsidP="007316CD">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יצרן</w:t>
      </w:r>
    </w:p>
    <w:p w14:paraId="2C06FBAA" w14:textId="77777777" w:rsidR="00CB2111" w:rsidRPr="0017460C"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lastRenderedPageBreak/>
        <w:t>לשון הסעיף (ס' 1)</w:t>
      </w:r>
    </w:p>
    <w:p w14:paraId="22F1811A" w14:textId="77777777" w:rsidR="00CB2111" w:rsidRPr="006D6EE7" w:rsidRDefault="00CB2111" w:rsidP="007316CD">
      <w:pPr>
        <w:pStyle w:val="ListParagraph"/>
        <w:numPr>
          <w:ilvl w:val="2"/>
          <w:numId w:val="51"/>
        </w:numPr>
        <w:bidi/>
        <w:spacing w:line="360" w:lineRule="auto"/>
        <w:jc w:val="both"/>
        <w:rPr>
          <w:rFonts w:ascii="David" w:hAnsi="David" w:cs="David"/>
          <w:sz w:val="24"/>
          <w:szCs w:val="24"/>
          <w:rtl/>
        </w:rPr>
      </w:pPr>
      <w:r w:rsidRPr="006D6EE7">
        <w:rPr>
          <w:rFonts w:ascii="David" w:hAnsi="David" w:cs="David"/>
          <w:sz w:val="24"/>
          <w:szCs w:val="24"/>
          <w:rtl/>
        </w:rPr>
        <w:t>אדם העוסק למטרות מסחריות בייצור מוצרים או בהרכבתם, לרבות</w:t>
      </w:r>
      <w:r w:rsidRPr="006D6EE7">
        <w:rPr>
          <w:rFonts w:ascii="David" w:hAnsi="David" w:cs="David"/>
          <w:sz w:val="24"/>
          <w:szCs w:val="24"/>
        </w:rPr>
        <w:t xml:space="preserve"> –</w:t>
      </w:r>
    </w:p>
    <w:p w14:paraId="25F27BD8" w14:textId="77777777" w:rsidR="00CB2111" w:rsidRPr="006D6EE7" w:rsidRDefault="00CB2111" w:rsidP="007316CD">
      <w:pPr>
        <w:pStyle w:val="ListParagraph"/>
        <w:numPr>
          <w:ilvl w:val="3"/>
          <w:numId w:val="51"/>
        </w:numPr>
        <w:bidi/>
        <w:spacing w:line="360" w:lineRule="auto"/>
        <w:jc w:val="both"/>
        <w:rPr>
          <w:rFonts w:ascii="David" w:hAnsi="David" w:cs="David"/>
          <w:sz w:val="24"/>
          <w:szCs w:val="24"/>
          <w:rtl/>
        </w:rPr>
      </w:pPr>
      <w:r w:rsidRPr="006D6EE7">
        <w:rPr>
          <w:rFonts w:ascii="David" w:hAnsi="David" w:cs="David"/>
          <w:sz w:val="24"/>
          <w:szCs w:val="24"/>
          <w:rtl/>
        </w:rPr>
        <w:t>המציג עצמו כיצרן של מוצר במתן שמו או סימנו המסחרי או בכל דרך אחרת</w:t>
      </w:r>
      <w:r w:rsidRPr="006D6EE7">
        <w:rPr>
          <w:rFonts w:ascii="David" w:hAnsi="David" w:cs="David"/>
          <w:sz w:val="24"/>
          <w:szCs w:val="24"/>
        </w:rPr>
        <w:t>;</w:t>
      </w:r>
    </w:p>
    <w:p w14:paraId="6285C630" w14:textId="77777777" w:rsidR="00CB2111" w:rsidRPr="006D6EE7" w:rsidRDefault="00CB2111" w:rsidP="007316CD">
      <w:pPr>
        <w:pStyle w:val="ListParagraph"/>
        <w:numPr>
          <w:ilvl w:val="3"/>
          <w:numId w:val="51"/>
        </w:numPr>
        <w:bidi/>
        <w:spacing w:line="360" w:lineRule="auto"/>
        <w:jc w:val="both"/>
        <w:rPr>
          <w:rFonts w:ascii="David" w:hAnsi="David" w:cs="David"/>
          <w:sz w:val="24"/>
          <w:szCs w:val="24"/>
          <w:rtl/>
        </w:rPr>
      </w:pPr>
      <w:r w:rsidRPr="006D6EE7">
        <w:rPr>
          <w:rFonts w:ascii="David" w:hAnsi="David" w:cs="David"/>
          <w:sz w:val="24"/>
          <w:szCs w:val="24"/>
          <w:rtl/>
        </w:rPr>
        <w:t>יבואן שייבא לישראל למטרות מסחריות מוצר שיוצר בחוץ לארץ</w:t>
      </w:r>
      <w:r w:rsidRPr="006D6EE7">
        <w:rPr>
          <w:rFonts w:ascii="David" w:hAnsi="David" w:cs="David"/>
          <w:sz w:val="24"/>
          <w:szCs w:val="24"/>
        </w:rPr>
        <w:t>;</w:t>
      </w:r>
    </w:p>
    <w:p w14:paraId="41110C89" w14:textId="77777777" w:rsidR="00CB2111" w:rsidRDefault="00CB2111" w:rsidP="007316CD">
      <w:pPr>
        <w:pStyle w:val="ListParagraph"/>
        <w:numPr>
          <w:ilvl w:val="3"/>
          <w:numId w:val="51"/>
        </w:numPr>
        <w:bidi/>
        <w:spacing w:line="360" w:lineRule="auto"/>
        <w:jc w:val="both"/>
        <w:rPr>
          <w:rFonts w:ascii="David" w:hAnsi="David" w:cs="David"/>
          <w:sz w:val="24"/>
          <w:szCs w:val="24"/>
        </w:rPr>
      </w:pPr>
      <w:r w:rsidRPr="006D6EE7">
        <w:rPr>
          <w:rFonts w:ascii="David" w:hAnsi="David" w:cs="David"/>
          <w:sz w:val="24"/>
          <w:szCs w:val="24"/>
          <w:rtl/>
        </w:rPr>
        <w:t>ספק של מוצר שהיצרן שלו בארץ או היבואן שלו אינם ניתנים לזיהוי על פניו</w:t>
      </w:r>
      <w:r>
        <w:rPr>
          <w:rFonts w:ascii="David" w:hAnsi="David" w:cs="David" w:hint="cs"/>
          <w:sz w:val="24"/>
          <w:szCs w:val="24"/>
          <w:rtl/>
        </w:rPr>
        <w:t>.</w:t>
      </w:r>
    </w:p>
    <w:p w14:paraId="461AA93A" w14:textId="77777777" w:rsidR="00CB2111" w:rsidRDefault="00CB2111" w:rsidP="007316CD">
      <w:pPr>
        <w:pStyle w:val="ListParagraph"/>
        <w:numPr>
          <w:ilvl w:val="1"/>
          <w:numId w:val="51"/>
        </w:numPr>
        <w:bidi/>
        <w:spacing w:line="360" w:lineRule="auto"/>
        <w:jc w:val="both"/>
        <w:rPr>
          <w:rFonts w:ascii="David" w:hAnsi="David" w:cs="David"/>
          <w:sz w:val="24"/>
          <w:szCs w:val="24"/>
        </w:rPr>
      </w:pPr>
      <w:r w:rsidRPr="00453CE1">
        <w:rPr>
          <w:rFonts w:ascii="David" w:hAnsi="David" w:cs="David" w:hint="cs"/>
          <w:sz w:val="24"/>
          <w:szCs w:val="24"/>
          <w:u w:val="single"/>
          <w:rtl/>
        </w:rPr>
        <w:t>מציג עצמו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במקרה בו למשל אדם מוכר סחורה ממותגת של דיסני והמוצר פגום וגורם לנזק, דיסני תהיה חשופה לתביעה.</w:t>
      </w:r>
    </w:p>
    <w:p w14:paraId="07DAFE86" w14:textId="77777777" w:rsidR="00CB2111"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יבואן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המטרה היא לפתור בעיה בה קשה למצוא את היצרן ולתבוע אותו בארץ או בחו"ל.</w:t>
      </w:r>
    </w:p>
    <w:p w14:paraId="77631618" w14:textId="77777777" w:rsidR="00CB2111"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ספק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המטרה היא לפתור בעיה בה לא ניתן לאתר את היצרן ע"מ לתבוע אותו.</w:t>
      </w:r>
    </w:p>
    <w:p w14:paraId="2F53987F" w14:textId="77777777" w:rsidR="00CB2111" w:rsidRPr="007647D5"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תוספת להגדרת יצרן (ס' 2(ב)+(ג))</w:t>
      </w:r>
    </w:p>
    <w:p w14:paraId="350E0AB1" w14:textId="77777777" w:rsidR="00CB2111" w:rsidRPr="00DE5728" w:rsidRDefault="00CB2111" w:rsidP="007316CD">
      <w:pPr>
        <w:pStyle w:val="ListParagraph"/>
        <w:numPr>
          <w:ilvl w:val="2"/>
          <w:numId w:val="51"/>
        </w:numPr>
        <w:bidi/>
        <w:spacing w:line="360" w:lineRule="auto"/>
        <w:jc w:val="both"/>
        <w:rPr>
          <w:rFonts w:ascii="David" w:hAnsi="David" w:cs="David"/>
          <w:sz w:val="24"/>
          <w:szCs w:val="24"/>
          <w:rtl/>
        </w:rPr>
      </w:pPr>
      <w:r w:rsidRPr="00DE5728">
        <w:rPr>
          <w:rFonts w:ascii="David" w:hAnsi="David" w:cs="David"/>
          <w:sz w:val="24"/>
          <w:szCs w:val="24"/>
          <w:rtl/>
        </w:rPr>
        <w:t>נגרם הנזק על ידי רכיב פגום, יהיו אחראים הן יצרן המוצר והן יצרן הרכי</w:t>
      </w:r>
      <w:r>
        <w:rPr>
          <w:rFonts w:ascii="David" w:hAnsi="David" w:cs="David" w:hint="cs"/>
          <w:sz w:val="24"/>
          <w:szCs w:val="24"/>
          <w:rtl/>
        </w:rPr>
        <w:t>ב (פס"ד בירה).</w:t>
      </w:r>
    </w:p>
    <w:p w14:paraId="76BCF7DF" w14:textId="77777777" w:rsidR="00CB2111" w:rsidRDefault="00CB2111" w:rsidP="007316CD">
      <w:pPr>
        <w:pStyle w:val="ListParagraph"/>
        <w:numPr>
          <w:ilvl w:val="2"/>
          <w:numId w:val="51"/>
        </w:numPr>
        <w:bidi/>
        <w:spacing w:line="360" w:lineRule="auto"/>
        <w:jc w:val="both"/>
        <w:rPr>
          <w:rFonts w:ascii="David" w:hAnsi="David" w:cs="David"/>
          <w:sz w:val="24"/>
          <w:szCs w:val="24"/>
        </w:rPr>
      </w:pPr>
      <w:r w:rsidRPr="00DE5728">
        <w:rPr>
          <w:rFonts w:ascii="David" w:hAnsi="David" w:cs="David"/>
          <w:sz w:val="24"/>
          <w:szCs w:val="24"/>
          <w:rtl/>
        </w:rPr>
        <w:t>מוצר שהיצרן שלו בארץ או היבואן שלו אינם ניתנים לזיהוי על פניו יהיה הספק שלו פטור מאחריות לפי חוק זה אם מסר לנפגע, תוך זמן סביר לאחר דרישתו, פרטים שלפיהם ניתן לאתר את שם היצרן, היבואן או ספק שממנו קנה את המוצר, ואת המען המלא של מקום עסקם.</w:t>
      </w:r>
    </w:p>
    <w:p w14:paraId="4A7E2278" w14:textId="77777777" w:rsidR="00CB2111" w:rsidRPr="003131BF" w:rsidRDefault="00CB2111" w:rsidP="007316CD">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מוצר</w:t>
      </w:r>
    </w:p>
    <w:p w14:paraId="63FD2431" w14:textId="77777777" w:rsidR="00CB2111" w:rsidRDefault="00CB2111" w:rsidP="007316CD">
      <w:pPr>
        <w:pStyle w:val="ListParagraph"/>
        <w:numPr>
          <w:ilvl w:val="1"/>
          <w:numId w:val="51"/>
        </w:numPr>
        <w:bidi/>
        <w:spacing w:line="360" w:lineRule="auto"/>
        <w:jc w:val="both"/>
        <w:rPr>
          <w:rFonts w:ascii="David" w:hAnsi="David" w:cs="David"/>
          <w:sz w:val="24"/>
          <w:szCs w:val="24"/>
        </w:rPr>
      </w:pPr>
      <w:r w:rsidRPr="00E16528">
        <w:rPr>
          <w:rFonts w:ascii="David" w:hAnsi="David" w:cs="David" w:hint="cs"/>
          <w:sz w:val="24"/>
          <w:szCs w:val="24"/>
          <w:u w:val="single"/>
          <w:rtl/>
        </w:rPr>
        <w:t>לשון ס' 1</w:t>
      </w:r>
      <w:r w:rsidRPr="00E16528">
        <w:rPr>
          <w:rFonts w:ascii="David" w:hAnsi="David" w:cs="David" w:hint="cs"/>
          <w:sz w:val="24"/>
          <w:szCs w:val="24"/>
          <w:rtl/>
        </w:rPr>
        <w:t xml:space="preserve"> </w:t>
      </w:r>
      <w:r w:rsidRPr="00E16528">
        <w:rPr>
          <w:rFonts w:ascii="David" w:hAnsi="David" w:cs="David"/>
          <w:sz w:val="24"/>
          <w:szCs w:val="24"/>
          <w:rtl/>
        </w:rPr>
        <w:t>–</w:t>
      </w:r>
      <w:r w:rsidRPr="00E16528">
        <w:rPr>
          <w:rFonts w:ascii="David" w:hAnsi="David" w:cs="David" w:hint="cs"/>
          <w:sz w:val="24"/>
          <w:szCs w:val="24"/>
          <w:rtl/>
        </w:rPr>
        <w:t xml:space="preserve"> </w:t>
      </w:r>
      <w:r w:rsidRPr="00E16528">
        <w:rPr>
          <w:rFonts w:ascii="David" w:hAnsi="David" w:cs="David"/>
          <w:sz w:val="24"/>
          <w:szCs w:val="24"/>
          <w:rtl/>
        </w:rPr>
        <w:t>לרבות רכיב ואריזה של מוצר, מוצר המחובר למקרקעין, ובני</w:t>
      </w:r>
      <w:r>
        <w:rPr>
          <w:rFonts w:ascii="David" w:hAnsi="David" w:cs="David" w:hint="cs"/>
          <w:sz w:val="24"/>
          <w:szCs w:val="24"/>
          <w:rtl/>
        </w:rPr>
        <w:t>י</w:t>
      </w:r>
      <w:r w:rsidRPr="00E16528">
        <w:rPr>
          <w:rFonts w:ascii="David" w:hAnsi="David" w:cs="David"/>
          <w:sz w:val="24"/>
          <w:szCs w:val="24"/>
          <w:rtl/>
        </w:rPr>
        <w:t>ן</w:t>
      </w:r>
      <w:r w:rsidRPr="00E16528">
        <w:rPr>
          <w:rFonts w:ascii="David" w:hAnsi="David" w:cs="David" w:hint="cs"/>
          <w:sz w:val="24"/>
          <w:szCs w:val="24"/>
          <w:rtl/>
        </w:rPr>
        <w:t>.</w:t>
      </w:r>
    </w:p>
    <w:p w14:paraId="01625A66" w14:textId="77777777" w:rsidR="00CB2111" w:rsidRPr="00E16528"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לשון ס' 9(א)</w:t>
      </w:r>
    </w:p>
    <w:p w14:paraId="3532B26D" w14:textId="77777777" w:rsidR="00CB2111" w:rsidRPr="006A58F9" w:rsidRDefault="00CB2111" w:rsidP="007316CD">
      <w:pPr>
        <w:pStyle w:val="ListParagraph"/>
        <w:numPr>
          <w:ilvl w:val="2"/>
          <w:numId w:val="51"/>
        </w:numPr>
        <w:bidi/>
        <w:spacing w:line="360" w:lineRule="auto"/>
        <w:jc w:val="both"/>
        <w:rPr>
          <w:rFonts w:ascii="David" w:hAnsi="David" w:cs="David"/>
          <w:sz w:val="24"/>
          <w:szCs w:val="24"/>
          <w:rtl/>
        </w:rPr>
      </w:pPr>
      <w:r w:rsidRPr="006A58F9">
        <w:rPr>
          <w:rFonts w:ascii="David" w:hAnsi="David" w:cs="David"/>
          <w:sz w:val="24"/>
          <w:szCs w:val="24"/>
          <w:rtl/>
        </w:rPr>
        <w:t>חוק זה לא יחול על</w:t>
      </w:r>
      <w:r>
        <w:rPr>
          <w:rFonts w:ascii="David" w:hAnsi="David" w:cs="David" w:hint="cs"/>
          <w:sz w:val="24"/>
          <w:szCs w:val="24"/>
          <w:rtl/>
        </w:rPr>
        <w:t>:</w:t>
      </w:r>
    </w:p>
    <w:p w14:paraId="74F3E25A" w14:textId="77777777" w:rsidR="00CB2111" w:rsidRPr="006A58F9" w:rsidRDefault="00CB2111" w:rsidP="007316CD">
      <w:pPr>
        <w:pStyle w:val="ListParagraph"/>
        <w:numPr>
          <w:ilvl w:val="3"/>
          <w:numId w:val="51"/>
        </w:numPr>
        <w:bidi/>
        <w:spacing w:line="360" w:lineRule="auto"/>
        <w:jc w:val="both"/>
        <w:rPr>
          <w:rFonts w:ascii="David" w:hAnsi="David" w:cs="David"/>
          <w:sz w:val="24"/>
          <w:szCs w:val="24"/>
          <w:rtl/>
        </w:rPr>
      </w:pPr>
      <w:r w:rsidRPr="006A58F9">
        <w:rPr>
          <w:rFonts w:ascii="David" w:hAnsi="David" w:cs="David"/>
          <w:sz w:val="24"/>
          <w:szCs w:val="24"/>
          <w:rtl/>
        </w:rPr>
        <w:t>בהמות, עופות ודגים חיים</w:t>
      </w:r>
      <w:r w:rsidRPr="006A58F9">
        <w:rPr>
          <w:rFonts w:ascii="David" w:hAnsi="David" w:cs="David"/>
          <w:sz w:val="24"/>
          <w:szCs w:val="24"/>
        </w:rPr>
        <w:t>;</w:t>
      </w:r>
    </w:p>
    <w:p w14:paraId="4B3F8B79" w14:textId="77777777" w:rsidR="00CB2111" w:rsidRDefault="00CB2111" w:rsidP="007316CD">
      <w:pPr>
        <w:pStyle w:val="ListParagraph"/>
        <w:numPr>
          <w:ilvl w:val="3"/>
          <w:numId w:val="51"/>
        </w:numPr>
        <w:bidi/>
        <w:spacing w:line="360" w:lineRule="auto"/>
        <w:jc w:val="both"/>
        <w:rPr>
          <w:rFonts w:ascii="David" w:hAnsi="David" w:cs="David"/>
          <w:sz w:val="24"/>
          <w:szCs w:val="24"/>
        </w:rPr>
      </w:pPr>
      <w:r w:rsidRPr="006A58F9">
        <w:rPr>
          <w:rFonts w:ascii="David" w:hAnsi="David" w:cs="David"/>
          <w:sz w:val="24"/>
          <w:szCs w:val="24"/>
          <w:rtl/>
        </w:rPr>
        <w:t xml:space="preserve">תוצרת חקלאית אחרת שאינה מעובדת; </w:t>
      </w:r>
      <w:proofErr w:type="spellStart"/>
      <w:r w:rsidRPr="006A58F9">
        <w:rPr>
          <w:rFonts w:ascii="David" w:hAnsi="David" w:cs="David"/>
          <w:sz w:val="24"/>
          <w:szCs w:val="24"/>
          <w:rtl/>
        </w:rPr>
        <w:t>לענין</w:t>
      </w:r>
      <w:proofErr w:type="spellEnd"/>
      <w:r w:rsidRPr="006A58F9">
        <w:rPr>
          <w:rFonts w:ascii="David" w:hAnsi="David" w:cs="David"/>
          <w:sz w:val="24"/>
          <w:szCs w:val="24"/>
          <w:rtl/>
        </w:rPr>
        <w:t xml:space="preserve"> זה, ניקוי, בירור, הבחלה, אריזה, החסנה וקירור לא ייחשבו כעיבוד.</w:t>
      </w:r>
    </w:p>
    <w:p w14:paraId="5FD66B0F" w14:textId="77777777" w:rsidR="00CB2111" w:rsidRPr="00E27C90" w:rsidRDefault="00CB2111" w:rsidP="007316CD">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פגם</w:t>
      </w:r>
    </w:p>
    <w:p w14:paraId="3FD610F1" w14:textId="77777777" w:rsidR="00CB2111" w:rsidRPr="00D779CA" w:rsidRDefault="00CB2111" w:rsidP="007316CD">
      <w:pPr>
        <w:pStyle w:val="ListParagraph"/>
        <w:numPr>
          <w:ilvl w:val="1"/>
          <w:numId w:val="51"/>
        </w:numPr>
        <w:bidi/>
        <w:spacing w:line="360" w:lineRule="auto"/>
        <w:jc w:val="both"/>
        <w:rPr>
          <w:rFonts w:ascii="David" w:hAnsi="David" w:cs="David"/>
          <w:sz w:val="24"/>
          <w:szCs w:val="24"/>
          <w:u w:val="single"/>
        </w:rPr>
      </w:pPr>
      <w:r w:rsidRPr="00D779CA">
        <w:rPr>
          <w:rFonts w:ascii="David" w:hAnsi="David" w:cs="David" w:hint="cs"/>
          <w:sz w:val="24"/>
          <w:szCs w:val="24"/>
          <w:u w:val="single"/>
          <w:rtl/>
        </w:rPr>
        <w:t>לשון ס' 3(א)</w:t>
      </w:r>
    </w:p>
    <w:p w14:paraId="1254B602" w14:textId="77777777" w:rsidR="00CB2111" w:rsidRPr="00E33100" w:rsidRDefault="00CB2111" w:rsidP="007316CD">
      <w:pPr>
        <w:pStyle w:val="ListParagraph"/>
        <w:numPr>
          <w:ilvl w:val="2"/>
          <w:numId w:val="51"/>
        </w:numPr>
        <w:bidi/>
        <w:spacing w:line="360" w:lineRule="auto"/>
        <w:jc w:val="both"/>
        <w:rPr>
          <w:rFonts w:ascii="David" w:hAnsi="David" w:cs="David"/>
          <w:sz w:val="24"/>
          <w:szCs w:val="24"/>
          <w:rtl/>
        </w:rPr>
      </w:pPr>
      <w:r w:rsidRPr="00E33100">
        <w:rPr>
          <w:rFonts w:ascii="David" w:hAnsi="David" w:cs="David"/>
          <w:sz w:val="24"/>
          <w:szCs w:val="24"/>
          <w:rtl/>
        </w:rPr>
        <w:t>מוצר הוא פגום בכל אחת מאלה</w:t>
      </w:r>
      <w:r w:rsidRPr="00E33100">
        <w:rPr>
          <w:rFonts w:ascii="David" w:hAnsi="David" w:cs="David"/>
          <w:sz w:val="24"/>
          <w:szCs w:val="24"/>
        </w:rPr>
        <w:t>:</w:t>
      </w:r>
    </w:p>
    <w:p w14:paraId="56D73701" w14:textId="77777777" w:rsidR="00CB2111" w:rsidRPr="00E33100" w:rsidRDefault="00CB2111" w:rsidP="007316CD">
      <w:pPr>
        <w:pStyle w:val="ListParagraph"/>
        <w:numPr>
          <w:ilvl w:val="3"/>
          <w:numId w:val="51"/>
        </w:numPr>
        <w:bidi/>
        <w:spacing w:line="360" w:lineRule="auto"/>
        <w:jc w:val="both"/>
        <w:rPr>
          <w:rFonts w:ascii="David" w:hAnsi="David" w:cs="David"/>
          <w:sz w:val="24"/>
          <w:szCs w:val="24"/>
          <w:rtl/>
        </w:rPr>
      </w:pPr>
      <w:r w:rsidRPr="00E33100">
        <w:rPr>
          <w:rFonts w:ascii="David" w:hAnsi="David" w:cs="David"/>
          <w:sz w:val="24"/>
          <w:szCs w:val="24"/>
          <w:rtl/>
        </w:rPr>
        <w:t>מחמת ליקוי בו הוא עלול לגרום נזק גוף</w:t>
      </w:r>
      <w:r w:rsidRPr="00E33100">
        <w:rPr>
          <w:rFonts w:ascii="David" w:hAnsi="David" w:cs="David"/>
          <w:sz w:val="24"/>
          <w:szCs w:val="24"/>
        </w:rPr>
        <w:t>;</w:t>
      </w:r>
    </w:p>
    <w:p w14:paraId="1965F7C2" w14:textId="77777777" w:rsidR="00CB2111" w:rsidRPr="00E33100" w:rsidRDefault="00CB2111" w:rsidP="007316CD">
      <w:pPr>
        <w:pStyle w:val="ListParagraph"/>
        <w:numPr>
          <w:ilvl w:val="3"/>
          <w:numId w:val="51"/>
        </w:numPr>
        <w:bidi/>
        <w:spacing w:line="360" w:lineRule="auto"/>
        <w:jc w:val="both"/>
        <w:rPr>
          <w:rFonts w:ascii="David" w:hAnsi="David" w:cs="David"/>
          <w:sz w:val="24"/>
          <w:szCs w:val="24"/>
          <w:rtl/>
        </w:rPr>
      </w:pPr>
      <w:r w:rsidRPr="00E33100">
        <w:rPr>
          <w:rFonts w:ascii="David" w:hAnsi="David" w:cs="David"/>
          <w:sz w:val="24"/>
          <w:szCs w:val="24"/>
          <w:rtl/>
        </w:rPr>
        <w:t>בנסיבות הענ</w:t>
      </w:r>
      <w:r>
        <w:rPr>
          <w:rFonts w:ascii="David" w:hAnsi="David" w:cs="David" w:hint="cs"/>
          <w:sz w:val="24"/>
          <w:szCs w:val="24"/>
          <w:rtl/>
        </w:rPr>
        <w:t>י</w:t>
      </w:r>
      <w:r w:rsidRPr="00E33100">
        <w:rPr>
          <w:rFonts w:ascii="David" w:hAnsi="David" w:cs="David"/>
          <w:sz w:val="24"/>
          <w:szCs w:val="24"/>
          <w:rtl/>
        </w:rPr>
        <w:t>ין נדרשות אזהרות או הוראות טיפול ושימוש מטעמי בטיחות והן לא ניתנו או שאינן מתאימות בהתחשב בסכנה הכרוכה במוצר</w:t>
      </w:r>
      <w:r w:rsidRPr="00E33100">
        <w:rPr>
          <w:rFonts w:ascii="David" w:hAnsi="David" w:cs="David"/>
          <w:sz w:val="24"/>
          <w:szCs w:val="24"/>
        </w:rPr>
        <w:t>.</w:t>
      </w:r>
    </w:p>
    <w:p w14:paraId="77DE9182" w14:textId="77777777" w:rsidR="00CB2111"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למעשה, יכול להיות שאין ליקוי במוצר מסוים, אבל לא ניתנו הוראות שימוש מתאימות.</w:t>
      </w:r>
    </w:p>
    <w:p w14:paraId="308125BC" w14:textId="77777777" w:rsidR="00CB2111" w:rsidRPr="005818C8"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סוגי פגמים לפי הספרות</w:t>
      </w:r>
    </w:p>
    <w:p w14:paraId="65915A5D" w14:textId="77777777" w:rsidR="00CB2111" w:rsidRDefault="00CB2111" w:rsidP="007316CD">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פגם בייצור </w:t>
      </w:r>
      <w:r>
        <w:rPr>
          <w:rFonts w:ascii="David" w:hAnsi="David" w:cs="David"/>
          <w:sz w:val="24"/>
          <w:szCs w:val="24"/>
          <w:rtl/>
        </w:rPr>
        <w:t>–</w:t>
      </w:r>
      <w:r>
        <w:rPr>
          <w:rFonts w:ascii="David" w:hAnsi="David" w:cs="David" w:hint="cs"/>
          <w:sz w:val="24"/>
          <w:szCs w:val="24"/>
          <w:rtl/>
        </w:rPr>
        <w:t xml:space="preserve"> סטייה מסוכנת מדגם המוצר או מהתכנון. יחסית קל להוכיח פגם מסוג זה.</w:t>
      </w:r>
    </w:p>
    <w:p w14:paraId="14447D0D" w14:textId="77777777" w:rsidR="00CB2111" w:rsidRDefault="00CB2111" w:rsidP="007316CD">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פגם בתכנון או פגם בדגם:</w:t>
      </w:r>
    </w:p>
    <w:p w14:paraId="227E1857" w14:textId="77777777" w:rsidR="00CB2111" w:rsidRDefault="00CB2111" w:rsidP="007316CD">
      <w:pPr>
        <w:pStyle w:val="ListParagraph"/>
        <w:numPr>
          <w:ilvl w:val="3"/>
          <w:numId w:val="51"/>
        </w:numPr>
        <w:bidi/>
        <w:spacing w:line="360" w:lineRule="auto"/>
        <w:jc w:val="both"/>
        <w:rPr>
          <w:rFonts w:ascii="David" w:hAnsi="David" w:cs="David"/>
          <w:sz w:val="24"/>
          <w:szCs w:val="24"/>
        </w:rPr>
      </w:pPr>
      <w:r>
        <w:rPr>
          <w:rFonts w:ascii="David" w:hAnsi="David" w:cs="David" w:hint="cs"/>
          <w:sz w:val="24"/>
          <w:szCs w:val="24"/>
          <w:rtl/>
        </w:rPr>
        <w:t xml:space="preserve">לא מכוון </w:t>
      </w:r>
      <w:r>
        <w:rPr>
          <w:rFonts w:ascii="David" w:hAnsi="David" w:cs="David"/>
          <w:sz w:val="24"/>
          <w:szCs w:val="24"/>
          <w:rtl/>
        </w:rPr>
        <w:t>–</w:t>
      </w:r>
      <w:r>
        <w:rPr>
          <w:rFonts w:ascii="David" w:hAnsi="David" w:cs="David" w:hint="cs"/>
          <w:sz w:val="24"/>
          <w:szCs w:val="24"/>
          <w:rtl/>
        </w:rPr>
        <w:t xml:space="preserve"> התכנון יצר סיכון בלתי סביר שהיצרן לא היה מודע אליו.</w:t>
      </w:r>
    </w:p>
    <w:p w14:paraId="5A78996C" w14:textId="77777777" w:rsidR="00CB2111" w:rsidRDefault="00CB2111" w:rsidP="007316CD">
      <w:pPr>
        <w:pStyle w:val="ListParagraph"/>
        <w:numPr>
          <w:ilvl w:val="3"/>
          <w:numId w:val="51"/>
        </w:numPr>
        <w:bidi/>
        <w:spacing w:line="360" w:lineRule="auto"/>
        <w:jc w:val="both"/>
        <w:rPr>
          <w:rFonts w:ascii="David" w:hAnsi="David" w:cs="David"/>
          <w:sz w:val="24"/>
          <w:szCs w:val="24"/>
        </w:rPr>
      </w:pPr>
      <w:r>
        <w:rPr>
          <w:rFonts w:ascii="David" w:hAnsi="David" w:cs="David" w:hint="cs"/>
          <w:sz w:val="24"/>
          <w:szCs w:val="24"/>
          <w:rtl/>
        </w:rPr>
        <w:t xml:space="preserve">מכוון </w:t>
      </w:r>
      <w:r>
        <w:rPr>
          <w:rFonts w:ascii="David" w:hAnsi="David" w:cs="David"/>
          <w:sz w:val="24"/>
          <w:szCs w:val="24"/>
          <w:rtl/>
        </w:rPr>
        <w:t>–</w:t>
      </w:r>
      <w:r>
        <w:rPr>
          <w:rFonts w:ascii="David" w:hAnsi="David" w:cs="David" w:hint="cs"/>
          <w:sz w:val="24"/>
          <w:szCs w:val="24"/>
          <w:rtl/>
        </w:rPr>
        <w:t xml:space="preserve"> היצרן החליט משיקולים שונים לייצר מוצר פחות בטיחותי אך בעל יתרונות אחרים.</w:t>
      </w:r>
    </w:p>
    <w:p w14:paraId="5FA29993" w14:textId="77777777" w:rsidR="00CB2111" w:rsidRDefault="00CB2111" w:rsidP="007316CD">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פגם בהוראת שימוש </w:t>
      </w:r>
      <w:r>
        <w:rPr>
          <w:rFonts w:ascii="David" w:hAnsi="David" w:cs="David"/>
          <w:sz w:val="24"/>
          <w:szCs w:val="24"/>
          <w:rtl/>
        </w:rPr>
        <w:t>–</w:t>
      </w:r>
      <w:r>
        <w:rPr>
          <w:rFonts w:ascii="David" w:hAnsi="David" w:cs="David" w:hint="cs"/>
          <w:sz w:val="24"/>
          <w:szCs w:val="24"/>
          <w:rtl/>
        </w:rPr>
        <w:t xml:space="preserve"> המוצר תקין, אך היעדר אזהרות או הוראות שימוש לא מתאימות.</w:t>
      </w:r>
    </w:p>
    <w:p w14:paraId="7BEA9855" w14:textId="77777777" w:rsidR="00CB2111" w:rsidRDefault="00CB2111" w:rsidP="007316CD">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lastRenderedPageBreak/>
        <w:t xml:space="preserve">"פגם" </w:t>
      </w:r>
      <w:r>
        <w:rPr>
          <w:rFonts w:ascii="David" w:hAnsi="David" w:cs="David"/>
          <w:sz w:val="24"/>
          <w:szCs w:val="24"/>
          <w:rtl/>
        </w:rPr>
        <w:t>–</w:t>
      </w:r>
      <w:r>
        <w:rPr>
          <w:rFonts w:ascii="David" w:hAnsi="David" w:cs="David" w:hint="cs"/>
          <w:sz w:val="24"/>
          <w:szCs w:val="24"/>
          <w:rtl/>
        </w:rPr>
        <w:t xml:space="preserve"> מחמת ליקוי בו הוא עלול לגרום לנזק. מהו הליקוי? צרכן סביר או יצרן סביר? ביהמ"ש יקבע באופן נורמטיבי איך נראה המוצר האידיאלי מאותו הסוג, ויבין האם המוצר הנדון עומד בסטנדרט שהוא הציב.</w:t>
      </w:r>
    </w:p>
    <w:p w14:paraId="71E2DF59" w14:textId="77777777" w:rsidR="00CB2111" w:rsidRPr="007C38DE" w:rsidRDefault="00CB2111" w:rsidP="007316CD">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קשר סיבתי</w:t>
      </w:r>
    </w:p>
    <w:p w14:paraId="279F5DE2" w14:textId="77777777" w:rsidR="00CB2111"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 xml:space="preserve">עובדתי </w:t>
      </w:r>
      <w:r>
        <w:rPr>
          <w:rFonts w:ascii="David" w:hAnsi="David" w:cs="David"/>
          <w:sz w:val="24"/>
          <w:szCs w:val="24"/>
          <w:rtl/>
        </w:rPr>
        <w:t>–</w:t>
      </w:r>
      <w:r>
        <w:rPr>
          <w:rFonts w:ascii="David" w:hAnsi="David" w:cs="David" w:hint="cs"/>
          <w:sz w:val="24"/>
          <w:szCs w:val="24"/>
          <w:rtl/>
        </w:rPr>
        <w:t xml:space="preserve"> מבחן האלמלא.</w:t>
      </w:r>
    </w:p>
    <w:p w14:paraId="27E16704" w14:textId="77777777" w:rsidR="00CB2111"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 xml:space="preserve">משפטי </w:t>
      </w:r>
      <w:r>
        <w:rPr>
          <w:rFonts w:ascii="David" w:hAnsi="David" w:cs="David"/>
          <w:sz w:val="24"/>
          <w:szCs w:val="24"/>
          <w:rtl/>
        </w:rPr>
        <w:t>–</w:t>
      </w:r>
      <w:r>
        <w:rPr>
          <w:rFonts w:ascii="David" w:hAnsi="David" w:cs="David" w:hint="cs"/>
          <w:sz w:val="24"/>
          <w:szCs w:val="24"/>
          <w:rtl/>
        </w:rPr>
        <w:t xml:space="preserve"> מבחן הסיכון. מבחן השכל הישר.</w:t>
      </w:r>
    </w:p>
    <w:p w14:paraId="0D39DBF9" w14:textId="77777777" w:rsidR="00CB2111" w:rsidRDefault="00CB2111" w:rsidP="007316CD">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נטל ההוכחה</w:t>
      </w:r>
    </w:p>
    <w:p w14:paraId="7FB898EC" w14:textId="77777777" w:rsidR="00CB2111" w:rsidRDefault="00CB2111" w:rsidP="007316CD">
      <w:pPr>
        <w:pStyle w:val="ListParagraph"/>
        <w:numPr>
          <w:ilvl w:val="1"/>
          <w:numId w:val="51"/>
        </w:numPr>
        <w:bidi/>
        <w:spacing w:line="360" w:lineRule="auto"/>
        <w:jc w:val="both"/>
        <w:rPr>
          <w:rFonts w:ascii="David" w:hAnsi="David" w:cs="David"/>
          <w:sz w:val="24"/>
          <w:szCs w:val="24"/>
        </w:rPr>
      </w:pPr>
      <w:r w:rsidRPr="00952CF8">
        <w:rPr>
          <w:rFonts w:ascii="David" w:hAnsi="David" w:cs="David" w:hint="cs"/>
          <w:sz w:val="24"/>
          <w:szCs w:val="24"/>
          <w:u w:val="single"/>
          <w:rtl/>
        </w:rPr>
        <w:t>סעיף 3(ב)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E33100">
        <w:rPr>
          <w:rFonts w:ascii="David" w:hAnsi="David" w:cs="David"/>
          <w:sz w:val="24"/>
          <w:szCs w:val="24"/>
          <w:rtl/>
        </w:rPr>
        <w:t>חזקה שהמוצר היה פגום אם נסיבות המקרה מתיישבות יותר עם המסקנה שהיה פגום מאשר עם המסקנה שהיה תקין.</w:t>
      </w:r>
    </w:p>
    <w:p w14:paraId="67CFA226" w14:textId="77777777" w:rsidR="00CB2111"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 xml:space="preserve">פס"ד </w:t>
      </w:r>
      <w:proofErr w:type="spellStart"/>
      <w:r>
        <w:rPr>
          <w:rFonts w:ascii="David" w:hAnsi="David" w:cs="David" w:hint="cs"/>
          <w:sz w:val="24"/>
          <w:szCs w:val="24"/>
          <w:rtl/>
        </w:rPr>
        <w:t>פיניציה</w:t>
      </w:r>
      <w:proofErr w:type="spellEnd"/>
      <w:r>
        <w:rPr>
          <w:rFonts w:ascii="David" w:hAnsi="David" w:cs="David" w:hint="cs"/>
          <w:sz w:val="24"/>
          <w:szCs w:val="24"/>
          <w:rtl/>
        </w:rPr>
        <w:t xml:space="preserve"> בע"מ נ' עמר.</w:t>
      </w:r>
    </w:p>
    <w:p w14:paraId="238C74EE" w14:textId="77777777" w:rsidR="00CB2111" w:rsidRPr="00974B08" w:rsidRDefault="00CB2111" w:rsidP="007316CD">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הגנות</w:t>
      </w:r>
    </w:p>
    <w:p w14:paraId="5E6EA23B" w14:textId="77777777" w:rsidR="00CB2111" w:rsidRPr="004A7095"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rtl/>
        </w:rPr>
        <w:t>נטל ההוכחה לקיום הגנה הוא על הנתבע, מאחר שמדובר באחריות חמורה.</w:t>
      </w:r>
    </w:p>
    <w:p w14:paraId="55528E1E" w14:textId="77777777" w:rsidR="00CB2111" w:rsidRPr="00023A98"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סעיף 4</w:t>
      </w:r>
      <w:r w:rsidRPr="00CA7A11">
        <w:rPr>
          <w:rFonts w:ascii="David" w:hAnsi="David" w:cs="David" w:hint="cs"/>
          <w:sz w:val="24"/>
          <w:szCs w:val="24"/>
          <w:u w:val="single"/>
          <w:rtl/>
        </w:rPr>
        <w:t>(א)</w:t>
      </w:r>
    </w:p>
    <w:p w14:paraId="5B230930" w14:textId="77777777" w:rsidR="00CB2111" w:rsidRDefault="00CB2111" w:rsidP="007316CD">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פגם מאוחר במוצר </w:t>
      </w:r>
      <w:r>
        <w:rPr>
          <w:rFonts w:ascii="David" w:hAnsi="David" w:cs="David"/>
          <w:sz w:val="24"/>
          <w:szCs w:val="24"/>
          <w:rtl/>
        </w:rPr>
        <w:t>–</w:t>
      </w:r>
      <w:r>
        <w:rPr>
          <w:rFonts w:ascii="David" w:hAnsi="David" w:cs="David" w:hint="cs"/>
          <w:sz w:val="24"/>
          <w:szCs w:val="24"/>
          <w:rtl/>
        </w:rPr>
        <w:t xml:space="preserve"> היצרן צריך להוכיח שהמוצר לא היה בשליטתו, ושכשהוא יצא משליטתו זה היה אחרי שהמוצר עבר בדיקות בטיחות סבירות. ביהמ"ש קבע שבדיקות מדגמיות לא מכסות עבור הגנה זו, ועל היצרן להראות שהמוצר המסוים שגרם לנזק עבר בדיקות.</w:t>
      </w:r>
    </w:p>
    <w:p w14:paraId="6A244CAD" w14:textId="77777777" w:rsidR="00CB2111" w:rsidRDefault="00CB2111" w:rsidP="007316CD">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הגנת מצב המידע (</w:t>
      </w:r>
      <w:r>
        <w:rPr>
          <w:rFonts w:ascii="David" w:hAnsi="David" w:cs="David"/>
          <w:sz w:val="24"/>
          <w:szCs w:val="24"/>
        </w:rPr>
        <w:t>State of the Art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היצרן צריך להוכיח שברגע שהמוצר יצא משליטתו הוא לא יכול היה לדעת שהמוצר לא עומד בסטנדרט הבטיחות הסבירה. הסיבה לכך היא שהמדע והטכנולוגיה מתפתחים כל הזמן ולכן משהו שנחשב עומד בסטנדרט היום יכול לא לעמוד בסטנדרט לאחר שיהיו התקדמויות כאלו ואחרות במהלך השנים. חשוב לשים לב שבהגנה זו לא קיים סייג של עדכון הציבור במקרה ומתברר בשלב מאוחר שאכן המוצר שהופץ לא עומד בסטנדרט הבטיחות.</w:t>
      </w:r>
    </w:p>
    <w:p w14:paraId="0D9E8BAD" w14:textId="77777777" w:rsidR="00CB2111" w:rsidRDefault="00CB2111" w:rsidP="007316CD">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מוצר גנוב </w:t>
      </w:r>
      <w:r>
        <w:rPr>
          <w:rFonts w:ascii="David" w:hAnsi="David" w:cs="David"/>
          <w:sz w:val="24"/>
          <w:szCs w:val="24"/>
          <w:rtl/>
        </w:rPr>
        <w:t>–</w:t>
      </w:r>
      <w:r>
        <w:rPr>
          <w:rFonts w:ascii="David" w:hAnsi="David" w:cs="David" w:hint="cs"/>
          <w:sz w:val="24"/>
          <w:szCs w:val="24"/>
          <w:rtl/>
        </w:rPr>
        <w:t xml:space="preserve"> היצרן צריך להוכיח שהמוצר נגנב, שהוא נקט אמצעים סבירים למניעת הגניבה ושהוא הזהיר את הציבור על כך.</w:t>
      </w:r>
    </w:p>
    <w:p w14:paraId="166124DF" w14:textId="77777777" w:rsidR="00CB2111" w:rsidRPr="00DF79D1" w:rsidRDefault="00CB2111" w:rsidP="007316CD">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הסתכנות מרצון </w:t>
      </w:r>
      <w:r>
        <w:rPr>
          <w:rFonts w:ascii="David" w:hAnsi="David" w:cs="David"/>
          <w:sz w:val="24"/>
          <w:szCs w:val="24"/>
          <w:rtl/>
        </w:rPr>
        <w:t>–</w:t>
      </w:r>
      <w:r>
        <w:rPr>
          <w:rFonts w:ascii="David" w:hAnsi="David" w:cs="David" w:hint="cs"/>
          <w:sz w:val="24"/>
          <w:szCs w:val="24"/>
          <w:rtl/>
        </w:rPr>
        <w:t xml:space="preserve"> מפורש בצמצום.</w:t>
      </w:r>
    </w:p>
    <w:p w14:paraId="27D03B42" w14:textId="77777777" w:rsidR="00CB2111"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סעיף 4(ב)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הפחתת פיצויים בשל אשם תורם: במקרה של אחריות חמורה רק אשם תורם מסוג התרשלות חמורה יהווה הגנה על היצרן.</w:t>
      </w:r>
    </w:p>
    <w:p w14:paraId="7A7E07F3" w14:textId="77777777" w:rsidR="00CB2111"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 xml:space="preserve">סעיף </w:t>
      </w:r>
      <w:r w:rsidRPr="008010CD">
        <w:rPr>
          <w:rFonts w:ascii="David" w:hAnsi="David" w:cs="David" w:hint="cs"/>
          <w:sz w:val="24"/>
          <w:szCs w:val="24"/>
          <w:u w:val="single"/>
          <w:rtl/>
        </w:rPr>
        <w:t>6</w:t>
      </w:r>
      <w:r>
        <w:rPr>
          <w:rFonts w:ascii="David" w:hAnsi="David" w:cs="David" w:hint="cs"/>
          <w:sz w:val="24"/>
          <w:szCs w:val="24"/>
          <w:u w:val="single"/>
          <w:rtl/>
        </w:rPr>
        <w:t xml:space="preserve">: </w:t>
      </w:r>
      <w:r w:rsidRPr="008010CD">
        <w:rPr>
          <w:rFonts w:ascii="David" w:hAnsi="David" w:cs="David" w:hint="cs"/>
          <w:sz w:val="24"/>
          <w:szCs w:val="24"/>
          <w:u w:val="single"/>
          <w:rtl/>
        </w:rPr>
        <w:t>התיישנות</w:t>
      </w:r>
    </w:p>
    <w:p w14:paraId="5003DF3A" w14:textId="77777777" w:rsidR="00CB2111" w:rsidRPr="00750BB0" w:rsidRDefault="00CB2111" w:rsidP="007316CD">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נקבעה התיישנות של שלוש שנים מיום גילוי הנזק (בניגוד לשבע שנים בתביעות רשלנות אחרות). </w:t>
      </w:r>
      <w:r w:rsidRPr="00750BB0">
        <w:rPr>
          <w:rFonts w:ascii="David" w:hAnsi="David" w:cs="David" w:hint="cs"/>
          <w:sz w:val="24"/>
          <w:szCs w:val="24"/>
          <w:rtl/>
        </w:rPr>
        <w:t>בנוסף, לא ניתן להגיש תביעה עשר שנים אחרי שהמוצר יצא משליטת היצרן (המוקדם מבניהם).</w:t>
      </w:r>
    </w:p>
    <w:p w14:paraId="3F9787EA" w14:textId="77777777" w:rsidR="00CB2111" w:rsidRDefault="00CB2111" w:rsidP="007316CD">
      <w:pPr>
        <w:pStyle w:val="ListParagraph"/>
        <w:numPr>
          <w:ilvl w:val="2"/>
          <w:numId w:val="51"/>
        </w:numPr>
        <w:bidi/>
        <w:spacing w:line="360" w:lineRule="auto"/>
        <w:jc w:val="both"/>
        <w:rPr>
          <w:rFonts w:ascii="David" w:hAnsi="David" w:cs="David"/>
          <w:sz w:val="24"/>
          <w:szCs w:val="24"/>
        </w:rPr>
      </w:pPr>
      <w:r>
        <w:rPr>
          <w:rFonts w:ascii="David" w:hAnsi="David" w:cs="David" w:hint="cs"/>
          <w:sz w:val="24"/>
          <w:szCs w:val="24"/>
          <w:rtl/>
        </w:rPr>
        <w:t xml:space="preserve">גם כשהתקופה עברה ניתן לתבוע בעילה אחרת (רשלנות / הפרת חובה חקוקה). ס' 10 קובע שחוק האחריות למוצרים לא גורע מזכויות לפי פקודת הנזיקין או לפי כל דין אחר (בשונה </w:t>
      </w:r>
      <w:proofErr w:type="spellStart"/>
      <w:r>
        <w:rPr>
          <w:rFonts w:ascii="David" w:hAnsi="David" w:cs="David" w:hint="cs"/>
          <w:sz w:val="24"/>
          <w:szCs w:val="24"/>
          <w:rtl/>
        </w:rPr>
        <w:t>מהפלת"ד</w:t>
      </w:r>
      <w:proofErr w:type="spellEnd"/>
      <w:r>
        <w:rPr>
          <w:rFonts w:ascii="David" w:hAnsi="David" w:cs="David" w:hint="cs"/>
          <w:sz w:val="24"/>
          <w:szCs w:val="24"/>
          <w:rtl/>
        </w:rPr>
        <w:t xml:space="preserve">, שם ברגע שהמקרה מוגדר כתאונת דרכים לא ניתן לתבוע לפי כל דין אחר שאינו חוק </w:t>
      </w:r>
      <w:proofErr w:type="spellStart"/>
      <w:r>
        <w:rPr>
          <w:rFonts w:ascii="David" w:hAnsi="David" w:cs="David" w:hint="cs"/>
          <w:sz w:val="24"/>
          <w:szCs w:val="24"/>
          <w:rtl/>
        </w:rPr>
        <w:t>הפלת"ד</w:t>
      </w:r>
      <w:proofErr w:type="spellEnd"/>
      <w:r>
        <w:rPr>
          <w:rFonts w:ascii="David" w:hAnsi="David" w:cs="David" w:hint="cs"/>
          <w:sz w:val="24"/>
          <w:szCs w:val="24"/>
          <w:rtl/>
        </w:rPr>
        <w:t xml:space="preserve"> מאחר שיש ייחוד העילה).</w:t>
      </w:r>
    </w:p>
    <w:p w14:paraId="3345FFAA" w14:textId="77777777" w:rsidR="00CB2111" w:rsidRPr="004D29E3" w:rsidRDefault="00CB2111" w:rsidP="007316CD">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הגבלה על סכום הפיצויים</w:t>
      </w:r>
    </w:p>
    <w:p w14:paraId="1F6DE691" w14:textId="77777777" w:rsidR="00CB2111"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סעיף 5(א)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באבדן כושר השתכרות ניתן פיצוי עד שילוש השכר הממוצע במשק.</w:t>
      </w:r>
    </w:p>
    <w:p w14:paraId="5632F8EE" w14:textId="77777777" w:rsidR="00CB2111"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t>סעיף 5(ב)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כאשר הנזק אינו נזק ממון, ניתן להעניק פיצוי עד לסכום הקבוע בסעיף.</w:t>
      </w:r>
    </w:p>
    <w:p w14:paraId="7C849B66" w14:textId="77777777" w:rsidR="00CB2111" w:rsidRDefault="00CB2111" w:rsidP="007316CD">
      <w:pPr>
        <w:pStyle w:val="ListParagraph"/>
        <w:numPr>
          <w:ilvl w:val="1"/>
          <w:numId w:val="51"/>
        </w:numPr>
        <w:bidi/>
        <w:spacing w:line="360" w:lineRule="auto"/>
        <w:jc w:val="both"/>
        <w:rPr>
          <w:rFonts w:ascii="David" w:hAnsi="David" w:cs="David"/>
          <w:sz w:val="24"/>
          <w:szCs w:val="24"/>
        </w:rPr>
      </w:pPr>
      <w:r>
        <w:rPr>
          <w:rFonts w:ascii="David" w:hAnsi="David" w:cs="David" w:hint="cs"/>
          <w:sz w:val="24"/>
          <w:szCs w:val="24"/>
          <w:u w:val="single"/>
          <w:rtl/>
        </w:rPr>
        <w:lastRenderedPageBreak/>
        <w:t>הערה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w:t>
      </w:r>
      <w:proofErr w:type="spellStart"/>
      <w:r>
        <w:rPr>
          <w:rFonts w:ascii="David" w:hAnsi="David" w:cs="David" w:hint="cs"/>
          <w:sz w:val="24"/>
          <w:szCs w:val="24"/>
          <w:rtl/>
        </w:rPr>
        <w:t>בפלת"ד</w:t>
      </w:r>
      <w:proofErr w:type="spellEnd"/>
      <w:r>
        <w:rPr>
          <w:rFonts w:ascii="David" w:hAnsi="David" w:cs="David" w:hint="cs"/>
          <w:sz w:val="24"/>
          <w:szCs w:val="24"/>
          <w:rtl/>
        </w:rPr>
        <w:t xml:space="preserve"> קיימת הגבלה דומה, מאחר שלא רוצים להכביד על המבוטחים האחרים בחברת הביטוח (במידה ומישהו רוצה לבטח בסכום גבוה יותר הוא יכול לרכוש ביטוח בחברה פרטית).</w:t>
      </w:r>
    </w:p>
    <w:p w14:paraId="064A8933" w14:textId="77777777" w:rsidR="00CB2111" w:rsidRPr="00247567" w:rsidRDefault="00CB2111" w:rsidP="007316CD">
      <w:pPr>
        <w:pStyle w:val="ListParagraph"/>
        <w:numPr>
          <w:ilvl w:val="0"/>
          <w:numId w:val="51"/>
        </w:numPr>
        <w:bidi/>
        <w:spacing w:line="360" w:lineRule="auto"/>
        <w:jc w:val="both"/>
        <w:rPr>
          <w:rFonts w:ascii="David" w:hAnsi="David" w:cs="David"/>
          <w:sz w:val="24"/>
          <w:szCs w:val="24"/>
        </w:rPr>
      </w:pPr>
      <w:r>
        <w:rPr>
          <w:rFonts w:ascii="David" w:hAnsi="David" w:cs="David" w:hint="cs"/>
          <w:b/>
          <w:bCs/>
          <w:sz w:val="24"/>
          <w:szCs w:val="24"/>
          <w:rtl/>
        </w:rPr>
        <w:t xml:space="preserve">נושאים שאינם מטופלים באופן ישיר במסגרת סעיפי חוק האחריות </w:t>
      </w:r>
      <w:r w:rsidRPr="00247567">
        <w:rPr>
          <w:rFonts w:ascii="David" w:hAnsi="David" w:cs="David"/>
          <w:sz w:val="24"/>
          <w:szCs w:val="24"/>
          <w:rtl/>
        </w:rPr>
        <w:t>–</w:t>
      </w:r>
      <w:r w:rsidRPr="00247567">
        <w:rPr>
          <w:rFonts w:ascii="David" w:hAnsi="David" w:cs="David" w:hint="cs"/>
          <w:sz w:val="24"/>
          <w:szCs w:val="24"/>
          <w:rtl/>
        </w:rPr>
        <w:t xml:space="preserve"> לפי ס' 8, כל מקרה הנוגע לנזק שנגרם ע"י מוצרים פגומים יישפט לפי פקודת הנזיקין, בשינויים המחויבים.</w:t>
      </w:r>
      <w:r>
        <w:rPr>
          <w:rFonts w:ascii="David" w:hAnsi="David" w:cs="David" w:hint="cs"/>
          <w:sz w:val="24"/>
          <w:szCs w:val="24"/>
          <w:rtl/>
        </w:rPr>
        <w:t xml:space="preserve"> האמירה היא שחוק הנזיקין משלים את חוק האחריות למוצרים פגומים.</w:t>
      </w:r>
    </w:p>
    <w:tbl>
      <w:tblPr>
        <w:tblStyle w:val="TableGrid"/>
        <w:bidiVisual/>
        <w:tblW w:w="0" w:type="auto"/>
        <w:tblInd w:w="267" w:type="dxa"/>
        <w:tblLook w:val="04A0" w:firstRow="1" w:lastRow="0" w:firstColumn="1" w:lastColumn="0" w:noHBand="0" w:noVBand="1"/>
      </w:tblPr>
      <w:tblGrid>
        <w:gridCol w:w="4768"/>
        <w:gridCol w:w="4315"/>
      </w:tblGrid>
      <w:tr w:rsidR="00CB2111" w14:paraId="189DA011" w14:textId="77777777" w:rsidTr="00D16D25">
        <w:tc>
          <w:tcPr>
            <w:tcW w:w="4768" w:type="dxa"/>
            <w:shd w:val="clear" w:color="auto" w:fill="9CC2E5" w:themeFill="accent5" w:themeFillTint="99"/>
          </w:tcPr>
          <w:p w14:paraId="747E27CA" w14:textId="77777777" w:rsidR="00CB2111" w:rsidRPr="0084744F" w:rsidRDefault="00CB2111" w:rsidP="00D16D25">
            <w:pPr>
              <w:bidi/>
              <w:spacing w:line="360" w:lineRule="auto"/>
              <w:jc w:val="both"/>
              <w:rPr>
                <w:rFonts w:ascii="David" w:hAnsi="David" w:cs="David"/>
                <w:b/>
                <w:bCs/>
                <w:sz w:val="24"/>
                <w:szCs w:val="24"/>
                <w:rtl/>
              </w:rPr>
            </w:pPr>
            <w:r w:rsidRPr="0084744F">
              <w:rPr>
                <w:rFonts w:ascii="David" w:hAnsi="David" w:cs="David" w:hint="cs"/>
                <w:b/>
                <w:bCs/>
                <w:sz w:val="24"/>
                <w:szCs w:val="24"/>
                <w:rtl/>
              </w:rPr>
              <w:t>חוק האחריות למוצרים פגומים</w:t>
            </w:r>
          </w:p>
        </w:tc>
        <w:tc>
          <w:tcPr>
            <w:tcW w:w="4315" w:type="dxa"/>
            <w:shd w:val="clear" w:color="auto" w:fill="9CC2E5" w:themeFill="accent5" w:themeFillTint="99"/>
          </w:tcPr>
          <w:p w14:paraId="26C96E6A" w14:textId="77777777" w:rsidR="00CB2111" w:rsidRPr="0084744F" w:rsidRDefault="00CB2111" w:rsidP="00D16D25">
            <w:pPr>
              <w:bidi/>
              <w:spacing w:line="360" w:lineRule="auto"/>
              <w:jc w:val="both"/>
              <w:rPr>
                <w:rFonts w:ascii="David" w:hAnsi="David" w:cs="David"/>
                <w:b/>
                <w:bCs/>
                <w:sz w:val="24"/>
                <w:szCs w:val="24"/>
                <w:rtl/>
              </w:rPr>
            </w:pPr>
            <w:r w:rsidRPr="0084744F">
              <w:rPr>
                <w:rFonts w:ascii="David" w:hAnsi="David" w:cs="David" w:hint="cs"/>
                <w:b/>
                <w:bCs/>
                <w:sz w:val="24"/>
                <w:szCs w:val="24"/>
                <w:rtl/>
              </w:rPr>
              <w:t xml:space="preserve">חוק </w:t>
            </w:r>
            <w:proofErr w:type="spellStart"/>
            <w:r w:rsidRPr="0084744F">
              <w:rPr>
                <w:rFonts w:ascii="David" w:hAnsi="David" w:cs="David" w:hint="cs"/>
                <w:b/>
                <w:bCs/>
                <w:sz w:val="24"/>
                <w:szCs w:val="24"/>
                <w:rtl/>
              </w:rPr>
              <w:t>הפלת"ד</w:t>
            </w:r>
            <w:proofErr w:type="spellEnd"/>
          </w:p>
        </w:tc>
      </w:tr>
      <w:tr w:rsidR="00CB2111" w14:paraId="0B35CDF1" w14:textId="77777777" w:rsidTr="00D16D25">
        <w:tc>
          <w:tcPr>
            <w:tcW w:w="4768" w:type="dxa"/>
            <w:shd w:val="clear" w:color="auto" w:fill="DEEAF6" w:themeFill="accent5" w:themeFillTint="33"/>
          </w:tcPr>
          <w:p w14:paraId="7212718F"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אחריות חמורה</w:t>
            </w:r>
          </w:p>
        </w:tc>
        <w:tc>
          <w:tcPr>
            <w:tcW w:w="4315" w:type="dxa"/>
            <w:shd w:val="clear" w:color="auto" w:fill="DEEAF6" w:themeFill="accent5" w:themeFillTint="33"/>
          </w:tcPr>
          <w:p w14:paraId="489B5C6E"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אחריות מוחלטת</w:t>
            </w:r>
          </w:p>
        </w:tc>
      </w:tr>
      <w:tr w:rsidR="00CB2111" w14:paraId="7BE3ED73" w14:textId="77777777" w:rsidTr="00D16D25">
        <w:tc>
          <w:tcPr>
            <w:tcW w:w="4768" w:type="dxa"/>
            <w:shd w:val="clear" w:color="auto" w:fill="DEEAF6" w:themeFill="accent5" w:themeFillTint="33"/>
          </w:tcPr>
          <w:p w14:paraId="2A2A5232"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יש התחשבות בהתרשלות חמורה של מבוגר (4(ב))</w:t>
            </w:r>
          </w:p>
        </w:tc>
        <w:tc>
          <w:tcPr>
            <w:tcW w:w="4315" w:type="dxa"/>
            <w:shd w:val="clear" w:color="auto" w:fill="DEEAF6" w:themeFill="accent5" w:themeFillTint="33"/>
          </w:tcPr>
          <w:p w14:paraId="34A0121F"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אין התחשבות באשם תורם</w:t>
            </w:r>
          </w:p>
        </w:tc>
      </w:tr>
      <w:tr w:rsidR="00CB2111" w14:paraId="602EFE3B" w14:textId="77777777" w:rsidTr="00D16D25">
        <w:tc>
          <w:tcPr>
            <w:tcW w:w="4768" w:type="dxa"/>
            <w:shd w:val="clear" w:color="auto" w:fill="DEEAF6" w:themeFill="accent5" w:themeFillTint="33"/>
          </w:tcPr>
          <w:p w14:paraId="72194BD6"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אין חובת ביטוח אחריות</w:t>
            </w:r>
          </w:p>
        </w:tc>
        <w:tc>
          <w:tcPr>
            <w:tcW w:w="4315" w:type="dxa"/>
            <w:shd w:val="clear" w:color="auto" w:fill="DEEAF6" w:themeFill="accent5" w:themeFillTint="33"/>
          </w:tcPr>
          <w:p w14:paraId="4F7F42B5"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יש חובת ביטוח אחריות</w:t>
            </w:r>
          </w:p>
        </w:tc>
      </w:tr>
      <w:tr w:rsidR="00CB2111" w14:paraId="20033A5D" w14:textId="77777777" w:rsidTr="00D16D25">
        <w:tc>
          <w:tcPr>
            <w:tcW w:w="4768" w:type="dxa"/>
            <w:shd w:val="clear" w:color="auto" w:fill="DEEAF6" w:themeFill="accent5" w:themeFillTint="33"/>
          </w:tcPr>
          <w:p w14:paraId="05DC0D88"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חל רק על נזקי גוף</w:t>
            </w:r>
          </w:p>
        </w:tc>
        <w:tc>
          <w:tcPr>
            <w:tcW w:w="4315" w:type="dxa"/>
            <w:shd w:val="clear" w:color="auto" w:fill="DEEAF6" w:themeFill="accent5" w:themeFillTint="33"/>
          </w:tcPr>
          <w:p w14:paraId="65FFC3B1"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חל רק על נזקי גוף</w:t>
            </w:r>
          </w:p>
        </w:tc>
      </w:tr>
      <w:tr w:rsidR="00CB2111" w14:paraId="29CEE806" w14:textId="77777777" w:rsidTr="00D16D25">
        <w:tc>
          <w:tcPr>
            <w:tcW w:w="4768" w:type="dxa"/>
            <w:shd w:val="clear" w:color="auto" w:fill="DEEAF6" w:themeFill="accent5" w:themeFillTint="33"/>
          </w:tcPr>
          <w:p w14:paraId="36E2CC31"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הגבלה על גובה הפיצויים (5)</w:t>
            </w:r>
          </w:p>
        </w:tc>
        <w:tc>
          <w:tcPr>
            <w:tcW w:w="4315" w:type="dxa"/>
            <w:shd w:val="clear" w:color="auto" w:fill="DEEAF6" w:themeFill="accent5" w:themeFillTint="33"/>
          </w:tcPr>
          <w:p w14:paraId="35C03570"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הגבלה על גובה הפיצויים (4)</w:t>
            </w:r>
          </w:p>
        </w:tc>
      </w:tr>
      <w:tr w:rsidR="00CB2111" w14:paraId="6B20F167" w14:textId="77777777" w:rsidTr="00D16D25">
        <w:tc>
          <w:tcPr>
            <w:tcW w:w="4768" w:type="dxa"/>
            <w:shd w:val="clear" w:color="auto" w:fill="DEEAF6" w:themeFill="accent5" w:themeFillTint="33"/>
          </w:tcPr>
          <w:p w14:paraId="01A7FBF6"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אין ייחוד עילה</w:t>
            </w:r>
          </w:p>
        </w:tc>
        <w:tc>
          <w:tcPr>
            <w:tcW w:w="4315" w:type="dxa"/>
            <w:shd w:val="clear" w:color="auto" w:fill="DEEAF6" w:themeFill="accent5" w:themeFillTint="33"/>
          </w:tcPr>
          <w:p w14:paraId="2479AE50"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יש ייחוד עילה (8)</w:t>
            </w:r>
          </w:p>
        </w:tc>
      </w:tr>
      <w:tr w:rsidR="00CB2111" w14:paraId="1B21C7B9" w14:textId="77777777" w:rsidTr="00D16D25">
        <w:tc>
          <w:tcPr>
            <w:tcW w:w="4768" w:type="dxa"/>
            <w:shd w:val="clear" w:color="auto" w:fill="DEEAF6" w:themeFill="accent5" w:themeFillTint="33"/>
          </w:tcPr>
          <w:p w14:paraId="69D9E68D"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התיישנות מקוצרת (3 שנים / 10 שנים, ס' 6)</w:t>
            </w:r>
          </w:p>
        </w:tc>
        <w:tc>
          <w:tcPr>
            <w:tcW w:w="4315" w:type="dxa"/>
            <w:shd w:val="clear" w:color="auto" w:fill="DEEAF6" w:themeFill="accent5" w:themeFillTint="33"/>
          </w:tcPr>
          <w:p w14:paraId="676EA7A1"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 xml:space="preserve">התיישנות רגילה </w:t>
            </w:r>
            <w:r>
              <w:rPr>
                <w:rFonts w:ascii="David" w:hAnsi="David" w:cs="David"/>
                <w:sz w:val="24"/>
                <w:szCs w:val="24"/>
                <w:rtl/>
              </w:rPr>
              <w:t>–</w:t>
            </w:r>
            <w:r>
              <w:rPr>
                <w:rFonts w:ascii="David" w:hAnsi="David" w:cs="David" w:hint="cs"/>
                <w:sz w:val="24"/>
                <w:szCs w:val="24"/>
                <w:rtl/>
              </w:rPr>
              <w:t xml:space="preserve"> שבע שנים</w:t>
            </w:r>
          </w:p>
        </w:tc>
      </w:tr>
      <w:tr w:rsidR="00CB2111" w14:paraId="450EE350" w14:textId="77777777" w:rsidTr="00D16D25">
        <w:tc>
          <w:tcPr>
            <w:tcW w:w="4768" w:type="dxa"/>
            <w:shd w:val="clear" w:color="auto" w:fill="DEEAF6" w:themeFill="accent5" w:themeFillTint="33"/>
          </w:tcPr>
          <w:p w14:paraId="79F7BDD3"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אין קרן סטטוטורית</w:t>
            </w:r>
          </w:p>
        </w:tc>
        <w:tc>
          <w:tcPr>
            <w:tcW w:w="4315" w:type="dxa"/>
            <w:shd w:val="clear" w:color="auto" w:fill="DEEAF6" w:themeFill="accent5" w:themeFillTint="33"/>
          </w:tcPr>
          <w:p w14:paraId="303A3BA5" w14:textId="77777777" w:rsidR="00CB2111" w:rsidRDefault="00CB2111" w:rsidP="00D16D25">
            <w:pPr>
              <w:bidi/>
              <w:spacing w:line="360" w:lineRule="auto"/>
              <w:jc w:val="both"/>
              <w:rPr>
                <w:rFonts w:ascii="David" w:hAnsi="David" w:cs="David"/>
                <w:sz w:val="24"/>
                <w:szCs w:val="24"/>
                <w:rtl/>
              </w:rPr>
            </w:pPr>
            <w:r>
              <w:rPr>
                <w:rFonts w:ascii="David" w:hAnsi="David" w:cs="David" w:hint="cs"/>
                <w:sz w:val="24"/>
                <w:szCs w:val="24"/>
                <w:rtl/>
              </w:rPr>
              <w:t>יש קרן סטטוטורית</w:t>
            </w:r>
          </w:p>
        </w:tc>
      </w:tr>
    </w:tbl>
    <w:p w14:paraId="4CF336B5" w14:textId="77777777" w:rsidR="00E70E59" w:rsidRDefault="00E70E59" w:rsidP="00E70E59">
      <w:pPr>
        <w:bidi/>
        <w:spacing w:line="360" w:lineRule="auto"/>
        <w:jc w:val="center"/>
        <w:rPr>
          <w:rFonts w:ascii="David" w:hAnsi="David" w:cs="David"/>
          <w:sz w:val="24"/>
          <w:szCs w:val="24"/>
          <w:rtl/>
        </w:rPr>
      </w:pPr>
    </w:p>
    <w:p w14:paraId="13E9E0A0" w14:textId="1E60B014" w:rsidR="00E70E59" w:rsidRDefault="00E70E59" w:rsidP="00E70E59">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קשר סיבתי</w:t>
      </w:r>
    </w:p>
    <w:p w14:paraId="0E5B1240" w14:textId="77777777" w:rsidR="00E70E59" w:rsidRPr="00F30A35" w:rsidRDefault="00E70E59" w:rsidP="00E70E59">
      <w:pPr>
        <w:bidi/>
        <w:spacing w:line="360" w:lineRule="auto"/>
        <w:jc w:val="both"/>
        <w:rPr>
          <w:rFonts w:ascii="David" w:hAnsi="David" w:cs="David"/>
          <w:b/>
          <w:bCs/>
          <w:sz w:val="24"/>
          <w:szCs w:val="24"/>
          <w:u w:val="single"/>
        </w:rPr>
      </w:pPr>
      <w:r>
        <w:rPr>
          <w:rFonts w:ascii="David" w:hAnsi="David" w:cs="David" w:hint="cs"/>
          <w:b/>
          <w:bCs/>
          <w:sz w:val="24"/>
          <w:szCs w:val="24"/>
          <w:u w:val="single"/>
          <w:rtl/>
        </w:rPr>
        <w:t>שרשרת הסיבתיות</w:t>
      </w:r>
    </w:p>
    <w:p w14:paraId="56D7D699" w14:textId="77777777" w:rsidR="00E70E59" w:rsidRDefault="00E70E59" w:rsidP="007316CD">
      <w:pPr>
        <w:pStyle w:val="ListParagraph"/>
        <w:numPr>
          <w:ilvl w:val="0"/>
          <w:numId w:val="54"/>
        </w:numPr>
        <w:bidi/>
        <w:spacing w:line="360" w:lineRule="auto"/>
        <w:jc w:val="both"/>
        <w:rPr>
          <w:rFonts w:ascii="David" w:hAnsi="David" w:cs="David"/>
          <w:sz w:val="24"/>
          <w:szCs w:val="24"/>
        </w:rPr>
      </w:pPr>
      <w:r>
        <w:rPr>
          <w:rFonts w:ascii="David" w:hAnsi="David" w:cs="David" w:hint="cs"/>
          <w:sz w:val="24"/>
          <w:szCs w:val="24"/>
          <w:rtl/>
        </w:rPr>
        <w:t>את הגורמים בשרשרת ניתן לחלק לגורמים אנושיים וגורמים טבעיים.</w:t>
      </w:r>
    </w:p>
    <w:p w14:paraId="31509203" w14:textId="77777777" w:rsidR="00E70E59" w:rsidRDefault="00E70E59" w:rsidP="007316CD">
      <w:pPr>
        <w:pStyle w:val="ListParagraph"/>
        <w:numPr>
          <w:ilvl w:val="0"/>
          <w:numId w:val="54"/>
        </w:numPr>
        <w:bidi/>
        <w:spacing w:line="360" w:lineRule="auto"/>
        <w:jc w:val="both"/>
        <w:rPr>
          <w:rFonts w:ascii="David" w:hAnsi="David" w:cs="David"/>
          <w:sz w:val="24"/>
          <w:szCs w:val="24"/>
        </w:rPr>
      </w:pPr>
      <w:r>
        <w:rPr>
          <w:rFonts w:ascii="David" w:hAnsi="David" w:cs="David" w:hint="cs"/>
          <w:sz w:val="24"/>
          <w:szCs w:val="24"/>
          <w:rtl/>
        </w:rPr>
        <w:t>נתון מקרה בו אדם החנה בירידה מכונית ללא בלם כשלפניו חנה רכב נוסף. הרכב השני הוזז בזמן שהאדם לא היה בסביבה. בשל עייפות החומר וכוח המשיכה המכונית שלו התדרדרה והיו באזור ילדים משחקים שנפגעו מהמכונית שלו.</w:t>
      </w:r>
    </w:p>
    <w:p w14:paraId="7AFE3C2D" w14:textId="77777777" w:rsidR="00E70E59" w:rsidRPr="00822EEC" w:rsidRDefault="00E70E59" w:rsidP="007316CD">
      <w:pPr>
        <w:pStyle w:val="ListParagraph"/>
        <w:numPr>
          <w:ilvl w:val="0"/>
          <w:numId w:val="54"/>
        </w:numPr>
        <w:bidi/>
        <w:spacing w:line="360" w:lineRule="auto"/>
        <w:jc w:val="both"/>
        <w:rPr>
          <w:rFonts w:ascii="David" w:hAnsi="David" w:cs="David"/>
          <w:sz w:val="24"/>
          <w:szCs w:val="24"/>
        </w:rPr>
      </w:pPr>
      <w:r>
        <w:rPr>
          <w:rFonts w:ascii="David" w:hAnsi="David" w:cs="David" w:hint="cs"/>
          <w:b/>
          <w:bCs/>
          <w:sz w:val="24"/>
          <w:szCs w:val="24"/>
          <w:rtl/>
        </w:rPr>
        <w:t>גורמים טבעיים</w:t>
      </w:r>
    </w:p>
    <w:p w14:paraId="0657884E" w14:textId="77777777" w:rsidR="00E70E59" w:rsidRDefault="00E70E59" w:rsidP="007316CD">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עייפות החומר.</w:t>
      </w:r>
    </w:p>
    <w:p w14:paraId="6714D8D9" w14:textId="77777777" w:rsidR="00E70E59" w:rsidRDefault="00E70E59" w:rsidP="007316CD">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כוח המשיכה.</w:t>
      </w:r>
    </w:p>
    <w:p w14:paraId="25CFE5BC" w14:textId="77777777" w:rsidR="00E70E59" w:rsidRPr="004C7CBB" w:rsidRDefault="00E70E59" w:rsidP="007316CD">
      <w:pPr>
        <w:pStyle w:val="ListParagraph"/>
        <w:numPr>
          <w:ilvl w:val="0"/>
          <w:numId w:val="54"/>
        </w:numPr>
        <w:bidi/>
        <w:spacing w:line="360" w:lineRule="auto"/>
        <w:jc w:val="both"/>
        <w:rPr>
          <w:rFonts w:ascii="David" w:hAnsi="David" w:cs="David"/>
          <w:sz w:val="24"/>
          <w:szCs w:val="24"/>
        </w:rPr>
      </w:pPr>
      <w:r>
        <w:rPr>
          <w:rFonts w:ascii="David" w:hAnsi="David" w:cs="David" w:hint="cs"/>
          <w:b/>
          <w:bCs/>
          <w:sz w:val="24"/>
          <w:szCs w:val="24"/>
          <w:rtl/>
        </w:rPr>
        <w:t>גורמים אנושיים</w:t>
      </w:r>
    </w:p>
    <w:p w14:paraId="33AD1C2A" w14:textId="77777777" w:rsidR="00E70E59" w:rsidRDefault="00E70E59" w:rsidP="007316CD">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החנה את הרכב.</w:t>
      </w:r>
    </w:p>
    <w:p w14:paraId="131E39F2" w14:textId="77777777" w:rsidR="00E70E59" w:rsidRDefault="00E70E59" w:rsidP="007316CD">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ללא בלם.</w:t>
      </w:r>
    </w:p>
    <w:p w14:paraId="09A1C5B8" w14:textId="77777777" w:rsidR="00E70E59" w:rsidRDefault="00E70E59" w:rsidP="007316CD">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המכונית זזה.</w:t>
      </w:r>
    </w:p>
    <w:p w14:paraId="1E2ADE4A" w14:textId="77777777" w:rsidR="00E70E59" w:rsidRDefault="00E70E59" w:rsidP="007316CD">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ילדים משחקים.</w:t>
      </w:r>
    </w:p>
    <w:p w14:paraId="6D9E8A6E" w14:textId="77777777" w:rsidR="00E70E59" w:rsidRDefault="00E70E59" w:rsidP="007316CD">
      <w:pPr>
        <w:pStyle w:val="ListParagraph"/>
        <w:numPr>
          <w:ilvl w:val="0"/>
          <w:numId w:val="54"/>
        </w:numPr>
        <w:bidi/>
        <w:spacing w:line="360" w:lineRule="auto"/>
        <w:jc w:val="both"/>
        <w:rPr>
          <w:rFonts w:ascii="David" w:hAnsi="David" w:cs="David"/>
          <w:sz w:val="24"/>
          <w:szCs w:val="24"/>
        </w:rPr>
      </w:pPr>
      <w:r>
        <w:rPr>
          <w:rFonts w:ascii="David" w:hAnsi="David" w:cs="David" w:hint="cs"/>
          <w:sz w:val="24"/>
          <w:szCs w:val="24"/>
          <w:rtl/>
        </w:rPr>
        <w:t>במשפט מתעסקים בעיקר בגורמים האנושיים, מאחר שמחפשים על מי להטיל אחריות. הגורמים הטבעיים הם נתון שצריך לבצע התאמה ביחס אליהם ע"מ לוודא שלא תקרה תאונה. גם ביחס לגורמים האנושיים, יש כאלו שכרוך בהם אשם ויש כאלו שלא כרוך בהם אשם (דוגמת האדם השני שהזיז את הרכב שלו).</w:t>
      </w:r>
    </w:p>
    <w:p w14:paraId="76319E16" w14:textId="77777777" w:rsidR="00E70E59" w:rsidRDefault="00E70E59" w:rsidP="007316CD">
      <w:pPr>
        <w:pStyle w:val="ListParagraph"/>
        <w:numPr>
          <w:ilvl w:val="0"/>
          <w:numId w:val="54"/>
        </w:numPr>
        <w:bidi/>
        <w:spacing w:line="360" w:lineRule="auto"/>
        <w:jc w:val="both"/>
        <w:rPr>
          <w:rFonts w:ascii="David" w:hAnsi="David" w:cs="David"/>
          <w:sz w:val="24"/>
          <w:szCs w:val="24"/>
        </w:rPr>
      </w:pPr>
      <w:r>
        <w:rPr>
          <w:rFonts w:ascii="David" w:hAnsi="David" w:cs="David" w:hint="cs"/>
          <w:b/>
          <w:bCs/>
          <w:sz w:val="24"/>
          <w:szCs w:val="24"/>
          <w:rtl/>
        </w:rPr>
        <w:t>סעיף 64 לפקודה: גרם נזק באשם</w:t>
      </w:r>
    </w:p>
    <w:p w14:paraId="688AA335" w14:textId="77777777" w:rsidR="00E70E59" w:rsidRDefault="00E70E59" w:rsidP="007316CD">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lastRenderedPageBreak/>
        <w:t xml:space="preserve">מגדיר מהו אשם </w:t>
      </w:r>
      <w:r>
        <w:rPr>
          <w:rFonts w:ascii="David" w:hAnsi="David" w:cs="David"/>
          <w:sz w:val="24"/>
          <w:szCs w:val="24"/>
          <w:rtl/>
        </w:rPr>
        <w:t>–</w:t>
      </w:r>
      <w:r>
        <w:rPr>
          <w:rFonts w:ascii="David" w:hAnsi="David" w:cs="David" w:hint="cs"/>
          <w:sz w:val="24"/>
          <w:szCs w:val="24"/>
          <w:rtl/>
        </w:rPr>
        <w:t xml:space="preserve"> " </w:t>
      </w:r>
      <w:r w:rsidRPr="004B29EE">
        <w:rPr>
          <w:rFonts w:ascii="David" w:hAnsi="David" w:cs="David"/>
          <w:sz w:val="24"/>
          <w:szCs w:val="24"/>
          <w:rtl/>
        </w:rPr>
        <w:t xml:space="preserve">"אשם" הוא מעשהו או מחדלו של אדם, שהם עוולה לפי פקודה זו, או שהם עוולה כשיש בצדם נזק, או שהם התרשלות שהזיקה לעצמו, ורואים אדם כמי שגרם לנזק </w:t>
      </w:r>
      <w:proofErr w:type="spellStart"/>
      <w:r w:rsidRPr="004B29EE">
        <w:rPr>
          <w:rFonts w:ascii="David" w:hAnsi="David" w:cs="David"/>
          <w:sz w:val="24"/>
          <w:szCs w:val="24"/>
          <w:rtl/>
        </w:rPr>
        <w:t>באשמו</w:t>
      </w:r>
      <w:proofErr w:type="spellEnd"/>
      <w:r w:rsidRPr="004B29EE">
        <w:rPr>
          <w:rFonts w:ascii="David" w:hAnsi="David" w:cs="David"/>
          <w:sz w:val="24"/>
          <w:szCs w:val="24"/>
          <w:rtl/>
        </w:rPr>
        <w:t>, אם היה האשם הסיבה או אחת הסיבות לנזק</w:t>
      </w:r>
      <w:r>
        <w:rPr>
          <w:rFonts w:ascii="David" w:hAnsi="David" w:cs="David" w:hint="cs"/>
          <w:sz w:val="24"/>
          <w:szCs w:val="24"/>
          <w:rtl/>
        </w:rPr>
        <w:t>".</w:t>
      </w:r>
    </w:p>
    <w:p w14:paraId="29A413C7" w14:textId="77777777" w:rsidR="00E70E59" w:rsidRDefault="00E70E59" w:rsidP="007316CD">
      <w:pPr>
        <w:pStyle w:val="ListParagraph"/>
        <w:numPr>
          <w:ilvl w:val="1"/>
          <w:numId w:val="54"/>
        </w:numPr>
        <w:bidi/>
        <w:spacing w:line="360" w:lineRule="auto"/>
        <w:jc w:val="both"/>
        <w:rPr>
          <w:rFonts w:ascii="David" w:hAnsi="David" w:cs="David"/>
          <w:sz w:val="24"/>
          <w:szCs w:val="24"/>
        </w:rPr>
      </w:pPr>
      <w:r>
        <w:rPr>
          <w:rFonts w:ascii="David" w:hAnsi="David" w:cs="David" w:hint="cs"/>
          <w:sz w:val="24"/>
          <w:szCs w:val="24"/>
          <w:rtl/>
        </w:rPr>
        <w:t xml:space="preserve">"... אם היה האשם </w:t>
      </w:r>
      <w:r w:rsidRPr="001C0ADF">
        <w:rPr>
          <w:rFonts w:ascii="David" w:hAnsi="David" w:cs="David" w:hint="cs"/>
          <w:b/>
          <w:bCs/>
          <w:sz w:val="24"/>
          <w:szCs w:val="24"/>
          <w:u w:val="single"/>
          <w:rtl/>
        </w:rPr>
        <w:t xml:space="preserve">הסיבה או אחת הסיבות </w:t>
      </w:r>
      <w:r>
        <w:rPr>
          <w:rFonts w:ascii="David" w:hAnsi="David" w:cs="David" w:hint="cs"/>
          <w:sz w:val="24"/>
          <w:szCs w:val="24"/>
          <w:rtl/>
        </w:rPr>
        <w:t xml:space="preserve">לנזק" </w:t>
      </w:r>
      <w:r>
        <w:rPr>
          <w:rFonts w:ascii="David" w:hAnsi="David" w:cs="David"/>
          <w:sz w:val="24"/>
          <w:szCs w:val="24"/>
          <w:rtl/>
        </w:rPr>
        <w:t>–</w:t>
      </w:r>
      <w:r>
        <w:rPr>
          <w:rFonts w:ascii="David" w:hAnsi="David" w:cs="David" w:hint="cs"/>
          <w:sz w:val="24"/>
          <w:szCs w:val="24"/>
          <w:rtl/>
        </w:rPr>
        <w:t xml:space="preserve"> קובע את תורת שוויון הגורמים, בכפוף לחריגים. אין צורך שהאשם יהיה הסיבה היחידה לנזק (מאחר שבפועל לרוב אין סיבה אחת בלבד לנזק שנגרם).</w:t>
      </w:r>
    </w:p>
    <w:p w14:paraId="169785DF" w14:textId="77777777" w:rsidR="00E70E59" w:rsidRPr="0044410B" w:rsidRDefault="00E70E59" w:rsidP="00E70E59">
      <w:pPr>
        <w:bidi/>
        <w:spacing w:line="360" w:lineRule="auto"/>
        <w:jc w:val="both"/>
        <w:rPr>
          <w:rFonts w:ascii="David" w:hAnsi="David" w:cs="David"/>
          <w:b/>
          <w:bCs/>
          <w:sz w:val="24"/>
          <w:szCs w:val="24"/>
          <w:u w:val="single"/>
        </w:rPr>
      </w:pPr>
      <w:r>
        <w:rPr>
          <w:rFonts w:ascii="David" w:hAnsi="David" w:cs="David" w:hint="cs"/>
          <w:b/>
          <w:bCs/>
          <w:sz w:val="24"/>
          <w:szCs w:val="24"/>
          <w:u w:val="single"/>
          <w:rtl/>
        </w:rPr>
        <w:t>קשר סיבתי בפקודת הנזיקין</w:t>
      </w:r>
    </w:p>
    <w:p w14:paraId="4DF787EA" w14:textId="77777777" w:rsidR="00E70E59" w:rsidRDefault="00E70E59" w:rsidP="007316CD">
      <w:pPr>
        <w:pStyle w:val="ListParagraph"/>
        <w:numPr>
          <w:ilvl w:val="0"/>
          <w:numId w:val="53"/>
        </w:numPr>
        <w:bidi/>
        <w:spacing w:line="360" w:lineRule="auto"/>
        <w:jc w:val="both"/>
        <w:rPr>
          <w:rFonts w:ascii="David" w:hAnsi="David" w:cs="David"/>
          <w:sz w:val="24"/>
          <w:szCs w:val="24"/>
        </w:rPr>
      </w:pPr>
      <w:r>
        <w:rPr>
          <w:rFonts w:ascii="David" w:hAnsi="David" w:cs="David" w:hint="cs"/>
          <w:sz w:val="24"/>
          <w:szCs w:val="24"/>
          <w:rtl/>
        </w:rPr>
        <w:t>סוגיית הקשר הסיבתי מתעוררת בשני הקשרים בפקודת הנזיקין:</w:t>
      </w:r>
    </w:p>
    <w:p w14:paraId="2C25F5EC"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t xml:space="preserve">לקביעת עצם האחריות של הנתבע לנזק </w:t>
      </w:r>
      <w:r>
        <w:rPr>
          <w:rFonts w:ascii="David" w:hAnsi="David" w:cs="David"/>
          <w:sz w:val="24"/>
          <w:szCs w:val="24"/>
          <w:rtl/>
        </w:rPr>
        <w:t>–</w:t>
      </w:r>
      <w:r>
        <w:rPr>
          <w:rFonts w:ascii="David" w:hAnsi="David" w:cs="David" w:hint="cs"/>
          <w:sz w:val="24"/>
          <w:szCs w:val="24"/>
          <w:rtl/>
        </w:rPr>
        <w:t xml:space="preserve"> ס' 64 (גרם נזק באשם). קביעת הקשר הסיבתי בין העוולה עצמה לבין האירוע הנזיקי.</w:t>
      </w:r>
    </w:p>
    <w:p w14:paraId="47583760"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t xml:space="preserve">לקביעת היקף אחריות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כלפי הניזוק </w:t>
      </w:r>
      <w:r>
        <w:rPr>
          <w:rFonts w:ascii="David" w:hAnsi="David" w:cs="David"/>
          <w:sz w:val="24"/>
          <w:szCs w:val="24"/>
          <w:rtl/>
        </w:rPr>
        <w:t>–</w:t>
      </w:r>
      <w:r>
        <w:rPr>
          <w:rFonts w:ascii="David" w:hAnsi="David" w:cs="David" w:hint="cs"/>
          <w:sz w:val="24"/>
          <w:szCs w:val="24"/>
          <w:rtl/>
        </w:rPr>
        <w:t xml:space="preserve"> ס' 76. כדי להעניק פיצוי ממזיק לניזוק יש לבחון את הקשר הסיבתי בין הפעולה של המזיק לבין הנזק המסוים אותו העריכו (ע"מ למנוע מצב בו הניזוק דורש פיצוי על נזקים שלא המזיק גרם להם, או לחילופין, תביעה בגין נזקים שנגרמו בעקיפין מהנזק אבל משיקולי מדיניות אין סיבה לשייך אותם למזיק באותו המרקה [ריחוק הנזק]).</w:t>
      </w:r>
    </w:p>
    <w:p w14:paraId="1E513325" w14:textId="77777777" w:rsidR="00E70E59" w:rsidRPr="00BA1958" w:rsidRDefault="00E70E59" w:rsidP="007316CD">
      <w:pPr>
        <w:pStyle w:val="ListParagraph"/>
        <w:numPr>
          <w:ilvl w:val="0"/>
          <w:numId w:val="53"/>
        </w:numPr>
        <w:bidi/>
        <w:spacing w:line="360" w:lineRule="auto"/>
        <w:jc w:val="both"/>
        <w:rPr>
          <w:rFonts w:ascii="David" w:hAnsi="David" w:cs="David"/>
          <w:sz w:val="24"/>
          <w:szCs w:val="24"/>
        </w:rPr>
      </w:pPr>
      <w:r>
        <w:rPr>
          <w:rFonts w:ascii="David" w:hAnsi="David" w:cs="David" w:hint="cs"/>
          <w:b/>
          <w:bCs/>
          <w:sz w:val="24"/>
          <w:szCs w:val="24"/>
          <w:rtl/>
        </w:rPr>
        <w:t>סוגי קשר סיבתי</w:t>
      </w:r>
    </w:p>
    <w:p w14:paraId="2C23E10B"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t>שני סוגי הקשר הסיבתי צריכים להתקיים ע"מ שניתן יהיה להגיד שיש קשר סיבתי בין המזיק לבין הנזק.</w:t>
      </w:r>
    </w:p>
    <w:p w14:paraId="777D2B39" w14:textId="77777777" w:rsidR="00E70E59" w:rsidRPr="00164A30" w:rsidRDefault="00E70E59" w:rsidP="007316CD">
      <w:pPr>
        <w:pStyle w:val="ListParagraph"/>
        <w:numPr>
          <w:ilvl w:val="1"/>
          <w:numId w:val="53"/>
        </w:numPr>
        <w:bidi/>
        <w:spacing w:line="360" w:lineRule="auto"/>
        <w:jc w:val="both"/>
        <w:rPr>
          <w:rFonts w:ascii="David" w:hAnsi="David" w:cs="David"/>
          <w:sz w:val="24"/>
          <w:szCs w:val="24"/>
        </w:rPr>
      </w:pPr>
      <w:proofErr w:type="spellStart"/>
      <w:r>
        <w:rPr>
          <w:rFonts w:ascii="David" w:hAnsi="David" w:cs="David" w:hint="cs"/>
          <w:sz w:val="24"/>
          <w:szCs w:val="24"/>
          <w:u w:val="single"/>
          <w:rtl/>
        </w:rPr>
        <w:t>קש"ס</w:t>
      </w:r>
      <w:proofErr w:type="spellEnd"/>
      <w:r>
        <w:rPr>
          <w:rFonts w:ascii="David" w:hAnsi="David" w:cs="David" w:hint="cs"/>
          <w:sz w:val="24"/>
          <w:szCs w:val="24"/>
          <w:u w:val="single"/>
          <w:rtl/>
        </w:rPr>
        <w:t xml:space="preserve"> עובדתי</w:t>
      </w:r>
    </w:p>
    <w:p w14:paraId="17F02DCF" w14:textId="77777777" w:rsidR="00E70E59" w:rsidRDefault="00E70E59" w:rsidP="007316CD">
      <w:pPr>
        <w:pStyle w:val="ListParagraph"/>
        <w:numPr>
          <w:ilvl w:val="2"/>
          <w:numId w:val="53"/>
        </w:numPr>
        <w:bidi/>
        <w:spacing w:line="360" w:lineRule="auto"/>
        <w:jc w:val="both"/>
        <w:rPr>
          <w:rFonts w:ascii="David" w:hAnsi="David" w:cs="David"/>
          <w:sz w:val="24"/>
          <w:szCs w:val="24"/>
        </w:rPr>
      </w:pPr>
      <w:r w:rsidRPr="006459D7">
        <w:rPr>
          <w:rFonts w:ascii="David" w:hAnsi="David" w:cs="David" w:hint="cs"/>
          <w:i/>
          <w:iCs/>
          <w:sz w:val="24"/>
          <w:szCs w:val="24"/>
          <w:rtl/>
        </w:rPr>
        <w:t>מבחן ההכרחיות (האלמלא)</w:t>
      </w:r>
      <w:r>
        <w:rPr>
          <w:rFonts w:ascii="David" w:hAnsi="David" w:cs="David" w:hint="cs"/>
          <w:sz w:val="24"/>
          <w:szCs w:val="24"/>
          <w:rtl/>
        </w:rPr>
        <w:t>:</w:t>
      </w:r>
    </w:p>
    <w:p w14:paraId="741A1AAA" w14:textId="77777777" w:rsidR="00E70E59" w:rsidRDefault="00E70E59" w:rsidP="007316CD">
      <w:pPr>
        <w:pStyle w:val="ListParagraph"/>
        <w:numPr>
          <w:ilvl w:val="3"/>
          <w:numId w:val="53"/>
        </w:numPr>
        <w:bidi/>
        <w:spacing w:line="360" w:lineRule="auto"/>
        <w:jc w:val="both"/>
        <w:rPr>
          <w:rFonts w:ascii="David" w:hAnsi="David" w:cs="David"/>
          <w:sz w:val="24"/>
          <w:szCs w:val="24"/>
        </w:rPr>
      </w:pPr>
      <w:r>
        <w:rPr>
          <w:rFonts w:ascii="David" w:hAnsi="David" w:cs="David" w:hint="cs"/>
          <w:sz w:val="24"/>
          <w:szCs w:val="24"/>
          <w:rtl/>
        </w:rPr>
        <w:t xml:space="preserve">האם אלמלא העוולה שקרתה הנזק היה נגרם? אם לא, יש </w:t>
      </w:r>
      <w:proofErr w:type="spellStart"/>
      <w:r>
        <w:rPr>
          <w:rFonts w:ascii="David" w:hAnsi="David" w:cs="David" w:hint="cs"/>
          <w:sz w:val="24"/>
          <w:szCs w:val="24"/>
          <w:rtl/>
        </w:rPr>
        <w:t>קש"ס</w:t>
      </w:r>
      <w:proofErr w:type="spellEnd"/>
      <w:r>
        <w:rPr>
          <w:rFonts w:ascii="David" w:hAnsi="David" w:cs="David" w:hint="cs"/>
          <w:sz w:val="24"/>
          <w:szCs w:val="24"/>
          <w:rtl/>
        </w:rPr>
        <w:t>.</w:t>
      </w:r>
    </w:p>
    <w:p w14:paraId="287DDC01" w14:textId="77777777" w:rsidR="00E70E59" w:rsidRDefault="00E70E59" w:rsidP="007316CD">
      <w:pPr>
        <w:pStyle w:val="ListParagraph"/>
        <w:numPr>
          <w:ilvl w:val="3"/>
          <w:numId w:val="53"/>
        </w:numPr>
        <w:bidi/>
        <w:spacing w:line="360" w:lineRule="auto"/>
        <w:jc w:val="both"/>
        <w:rPr>
          <w:rFonts w:ascii="David" w:hAnsi="David" w:cs="David"/>
          <w:sz w:val="24"/>
          <w:szCs w:val="24"/>
        </w:rPr>
      </w:pPr>
      <w:r>
        <w:rPr>
          <w:rFonts w:ascii="David" w:hAnsi="David" w:cs="David" w:hint="cs"/>
          <w:sz w:val="24"/>
          <w:szCs w:val="24"/>
          <w:rtl/>
        </w:rPr>
        <w:t>מבחן זה לכאורה פשוט, אולם קיימים מקרים בהם מבחן זה בעייתי. ישנם שני סוגי מקרים בולטים בהם מבחן ההכרחיות מביא לתוצאה אבסורדית.</w:t>
      </w:r>
    </w:p>
    <w:p w14:paraId="7F6DC9BB" w14:textId="77777777" w:rsidR="00E70E59" w:rsidRDefault="00E70E59" w:rsidP="007316CD">
      <w:pPr>
        <w:pStyle w:val="ListParagraph"/>
        <w:numPr>
          <w:ilvl w:val="3"/>
          <w:numId w:val="53"/>
        </w:numPr>
        <w:bidi/>
        <w:spacing w:line="360" w:lineRule="auto"/>
        <w:jc w:val="both"/>
        <w:rPr>
          <w:rFonts w:ascii="David" w:hAnsi="David" w:cs="David"/>
          <w:sz w:val="24"/>
          <w:szCs w:val="24"/>
        </w:rPr>
      </w:pPr>
      <w:r>
        <w:rPr>
          <w:rFonts w:ascii="David" w:hAnsi="David" w:cs="David" w:hint="cs"/>
          <w:sz w:val="24"/>
          <w:szCs w:val="24"/>
          <w:rtl/>
        </w:rPr>
        <w:t xml:space="preserve">סיבתיות מצטברת </w:t>
      </w:r>
      <w:r>
        <w:rPr>
          <w:rFonts w:ascii="David" w:hAnsi="David" w:cs="David"/>
          <w:sz w:val="24"/>
          <w:szCs w:val="24"/>
          <w:rtl/>
        </w:rPr>
        <w:t>–</w:t>
      </w:r>
      <w:r>
        <w:rPr>
          <w:rFonts w:ascii="David" w:hAnsi="David" w:cs="David" w:hint="cs"/>
          <w:sz w:val="24"/>
          <w:szCs w:val="24"/>
          <w:rtl/>
        </w:rPr>
        <w:t xml:space="preserve"> מצב בו יש שני גורמים בלתי תלויים אחד בשני, כשכל אחד מהם היה יכול לבדו להביא לתוצאה. במקרה כזה כל אחד מהמזיקים יכול לטעון שאלמלא הפעולה שלו עדיין הייתה מתרחשת התוצאה כך שבסופו של דבר אף אחד מהם לא יישא באחריות.</w:t>
      </w:r>
    </w:p>
    <w:p w14:paraId="31E1140E" w14:textId="77777777" w:rsidR="00E70E59" w:rsidRDefault="00E70E59" w:rsidP="007316CD">
      <w:pPr>
        <w:pStyle w:val="ListParagraph"/>
        <w:numPr>
          <w:ilvl w:val="3"/>
          <w:numId w:val="53"/>
        </w:numPr>
        <w:bidi/>
        <w:spacing w:line="360" w:lineRule="auto"/>
        <w:jc w:val="both"/>
        <w:rPr>
          <w:rFonts w:ascii="David" w:hAnsi="David" w:cs="David"/>
          <w:sz w:val="24"/>
          <w:szCs w:val="24"/>
        </w:rPr>
      </w:pPr>
      <w:r>
        <w:rPr>
          <w:rFonts w:ascii="David" w:hAnsi="David" w:cs="David" w:hint="cs"/>
          <w:sz w:val="24"/>
          <w:szCs w:val="24"/>
          <w:rtl/>
        </w:rPr>
        <w:t xml:space="preserve">סיבתיות חלופית </w:t>
      </w:r>
      <w:r>
        <w:rPr>
          <w:rFonts w:ascii="David" w:hAnsi="David" w:cs="David"/>
          <w:sz w:val="24"/>
          <w:szCs w:val="24"/>
          <w:rtl/>
        </w:rPr>
        <w:t>–</w:t>
      </w:r>
      <w:r>
        <w:rPr>
          <w:rFonts w:ascii="David" w:hAnsi="David" w:cs="David" w:hint="cs"/>
          <w:sz w:val="24"/>
          <w:szCs w:val="24"/>
          <w:rtl/>
        </w:rPr>
        <w:t xml:space="preserve"> מדובר על מקרה בו בפועל מזיק אחד גרם לתוצאה, אך אלמלא הוא היה גורם לתוצאה, אדם אחר היה גורם לתוצאה.</w:t>
      </w:r>
    </w:p>
    <w:p w14:paraId="22CB2026" w14:textId="77777777" w:rsidR="00E70E59" w:rsidRDefault="00E70E59" w:rsidP="007316CD">
      <w:pPr>
        <w:pStyle w:val="ListParagraph"/>
        <w:numPr>
          <w:ilvl w:val="3"/>
          <w:numId w:val="53"/>
        </w:numPr>
        <w:bidi/>
        <w:spacing w:line="360" w:lineRule="auto"/>
        <w:jc w:val="both"/>
        <w:rPr>
          <w:rFonts w:ascii="David" w:hAnsi="David" w:cs="David"/>
          <w:sz w:val="24"/>
          <w:szCs w:val="24"/>
        </w:rPr>
      </w:pPr>
      <w:r>
        <w:rPr>
          <w:rFonts w:ascii="David" w:hAnsi="David" w:cs="David" w:hint="cs"/>
          <w:sz w:val="24"/>
          <w:szCs w:val="24"/>
          <w:rtl/>
        </w:rPr>
        <w:t>מקרים אלו נדירים מאוד והם רלוונטיים אך ורק למקרה בו כל אחד מהגורמים פעל בצורה נפרדת. במקרה בו יש קשר בין שתי העוולות לא חלים המקרים.</w:t>
      </w:r>
    </w:p>
    <w:p w14:paraId="659D1B15" w14:textId="77777777" w:rsidR="00E70E59" w:rsidRDefault="00E70E59" w:rsidP="007316CD">
      <w:pPr>
        <w:pStyle w:val="ListParagraph"/>
        <w:numPr>
          <w:ilvl w:val="2"/>
          <w:numId w:val="53"/>
        </w:numPr>
        <w:bidi/>
        <w:spacing w:line="360" w:lineRule="auto"/>
        <w:jc w:val="both"/>
        <w:rPr>
          <w:rFonts w:ascii="David" w:hAnsi="David" w:cs="David"/>
          <w:sz w:val="24"/>
          <w:szCs w:val="24"/>
        </w:rPr>
      </w:pPr>
      <w:r w:rsidRPr="006459D7">
        <w:rPr>
          <w:rFonts w:ascii="David" w:hAnsi="David" w:cs="David" w:hint="cs"/>
          <w:i/>
          <w:iCs/>
          <w:sz w:val="24"/>
          <w:szCs w:val="24"/>
          <w:rtl/>
        </w:rPr>
        <w:t>מבחן הדיות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האם די היה בפעולה של אחד המזיקים להביא לתוצאה. אם כן, ניתן להטיל אחריות.</w:t>
      </w:r>
    </w:p>
    <w:p w14:paraId="5724E731" w14:textId="77777777" w:rsidR="00E70E59" w:rsidRPr="002E570D" w:rsidRDefault="00E70E59" w:rsidP="007316CD">
      <w:pPr>
        <w:pStyle w:val="ListParagraph"/>
        <w:numPr>
          <w:ilvl w:val="1"/>
          <w:numId w:val="53"/>
        </w:numPr>
        <w:bidi/>
        <w:spacing w:line="360" w:lineRule="auto"/>
        <w:jc w:val="both"/>
        <w:rPr>
          <w:rFonts w:ascii="David" w:hAnsi="David" w:cs="David"/>
          <w:sz w:val="24"/>
          <w:szCs w:val="24"/>
        </w:rPr>
      </w:pPr>
      <w:proofErr w:type="spellStart"/>
      <w:r>
        <w:rPr>
          <w:rFonts w:ascii="David" w:hAnsi="David" w:cs="David" w:hint="cs"/>
          <w:sz w:val="24"/>
          <w:szCs w:val="24"/>
          <w:u w:val="single"/>
          <w:rtl/>
        </w:rPr>
        <w:t>קש"ס</w:t>
      </w:r>
      <w:proofErr w:type="spellEnd"/>
      <w:r>
        <w:rPr>
          <w:rFonts w:ascii="David" w:hAnsi="David" w:cs="David" w:hint="cs"/>
          <w:sz w:val="24"/>
          <w:szCs w:val="24"/>
          <w:u w:val="single"/>
          <w:rtl/>
        </w:rPr>
        <w:t xml:space="preserve"> משפטי</w:t>
      </w:r>
      <w:r w:rsidRPr="002E570D">
        <w:rPr>
          <w:rFonts w:ascii="David" w:hAnsi="David" w:cs="David" w:hint="cs"/>
          <w:sz w:val="24"/>
          <w:szCs w:val="24"/>
          <w:rtl/>
        </w:rPr>
        <w:t xml:space="preserve"> </w:t>
      </w:r>
      <w:r w:rsidRPr="002E570D">
        <w:rPr>
          <w:rFonts w:ascii="David" w:hAnsi="David" w:cs="David"/>
          <w:sz w:val="24"/>
          <w:szCs w:val="24"/>
          <w:rtl/>
        </w:rPr>
        <w:t>–</w:t>
      </w:r>
      <w:r w:rsidRPr="002E570D">
        <w:rPr>
          <w:rFonts w:ascii="David" w:hAnsi="David" w:cs="David" w:hint="cs"/>
          <w:sz w:val="24"/>
          <w:szCs w:val="24"/>
          <w:rtl/>
        </w:rPr>
        <w:t xml:space="preserve"> </w:t>
      </w:r>
      <w:proofErr w:type="spellStart"/>
      <w:r w:rsidRPr="002E570D">
        <w:rPr>
          <w:rFonts w:ascii="David" w:hAnsi="David" w:cs="David" w:hint="cs"/>
          <w:sz w:val="24"/>
          <w:szCs w:val="24"/>
          <w:rtl/>
        </w:rPr>
        <w:t>קש"ס</w:t>
      </w:r>
      <w:proofErr w:type="spellEnd"/>
      <w:r w:rsidRPr="002E570D">
        <w:rPr>
          <w:rFonts w:ascii="David" w:hAnsi="David" w:cs="David" w:hint="cs"/>
          <w:sz w:val="24"/>
          <w:szCs w:val="24"/>
          <w:rtl/>
        </w:rPr>
        <w:t xml:space="preserve"> זה מבטא מדיניות משפטית של תיחום אחריות נזיקית. האמירה היא שיש גורמים מסוימים להם יהיה </w:t>
      </w:r>
      <w:proofErr w:type="spellStart"/>
      <w:r w:rsidRPr="002E570D">
        <w:rPr>
          <w:rFonts w:ascii="David" w:hAnsi="David" w:cs="David" w:hint="cs"/>
          <w:sz w:val="24"/>
          <w:szCs w:val="24"/>
          <w:rtl/>
        </w:rPr>
        <w:t>קש"ס</w:t>
      </w:r>
      <w:proofErr w:type="spellEnd"/>
      <w:r w:rsidRPr="002E570D">
        <w:rPr>
          <w:rFonts w:ascii="David" w:hAnsi="David" w:cs="David" w:hint="cs"/>
          <w:sz w:val="24"/>
          <w:szCs w:val="24"/>
          <w:rtl/>
        </w:rPr>
        <w:t xml:space="preserve"> עובדתי ולמרות זאת יקבע שאין </w:t>
      </w:r>
      <w:proofErr w:type="spellStart"/>
      <w:r w:rsidRPr="002E570D">
        <w:rPr>
          <w:rFonts w:ascii="David" w:hAnsi="David" w:cs="David" w:hint="cs"/>
          <w:sz w:val="24"/>
          <w:szCs w:val="24"/>
          <w:rtl/>
        </w:rPr>
        <w:t>קש"ס</w:t>
      </w:r>
      <w:proofErr w:type="spellEnd"/>
      <w:r w:rsidRPr="002E570D">
        <w:rPr>
          <w:rFonts w:ascii="David" w:hAnsi="David" w:cs="David" w:hint="cs"/>
          <w:sz w:val="24"/>
          <w:szCs w:val="24"/>
          <w:rtl/>
        </w:rPr>
        <w:t>. המטרה היא לסנן חלק מהגורמים בשל שיקולי מדיניות.</w:t>
      </w:r>
    </w:p>
    <w:p w14:paraId="3DC63897" w14:textId="77777777" w:rsidR="00E70E59" w:rsidRPr="008E108C" w:rsidRDefault="00E70E59" w:rsidP="007316CD">
      <w:pPr>
        <w:pStyle w:val="ListParagraph"/>
        <w:numPr>
          <w:ilvl w:val="0"/>
          <w:numId w:val="53"/>
        </w:numPr>
        <w:bidi/>
        <w:spacing w:line="360" w:lineRule="auto"/>
        <w:jc w:val="both"/>
        <w:rPr>
          <w:rFonts w:ascii="David" w:hAnsi="David" w:cs="David"/>
          <w:sz w:val="24"/>
          <w:szCs w:val="24"/>
        </w:rPr>
      </w:pPr>
      <w:r>
        <w:rPr>
          <w:rFonts w:ascii="David" w:hAnsi="David" w:cs="David" w:hint="cs"/>
          <w:b/>
          <w:bCs/>
          <w:sz w:val="24"/>
          <w:szCs w:val="24"/>
          <w:rtl/>
        </w:rPr>
        <w:t xml:space="preserve">שיקולי מדיניות לדרישת </w:t>
      </w:r>
      <w:proofErr w:type="spellStart"/>
      <w:r>
        <w:rPr>
          <w:rFonts w:ascii="David" w:hAnsi="David" w:cs="David" w:hint="cs"/>
          <w:b/>
          <w:bCs/>
          <w:sz w:val="24"/>
          <w:szCs w:val="24"/>
          <w:rtl/>
        </w:rPr>
        <w:t>קש"ס</w:t>
      </w:r>
      <w:proofErr w:type="spellEnd"/>
    </w:p>
    <w:p w14:paraId="7875C102"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t>צדק מתקן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זה צודק שהמזיק ישלם לניזוק יותר מהנזק שנגרם.</w:t>
      </w:r>
    </w:p>
    <w:p w14:paraId="587A66DB" w14:textId="77777777" w:rsidR="00E70E59" w:rsidRPr="004B389B"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t>הרתעה קלאסית</w:t>
      </w:r>
      <w:r>
        <w:rPr>
          <w:rFonts w:hint="cs"/>
          <w:rtl/>
        </w:rPr>
        <w:t xml:space="preserve"> </w:t>
      </w:r>
      <w:r>
        <w:rPr>
          <w:rtl/>
        </w:rPr>
        <w:t>–</w:t>
      </w:r>
      <w:r>
        <w:rPr>
          <w:rFonts w:hint="cs"/>
          <w:rtl/>
        </w:rPr>
        <w:t xml:space="preserve"> </w:t>
      </w:r>
      <w:r w:rsidRPr="00EE234A">
        <w:rPr>
          <w:rFonts w:ascii="David" w:hAnsi="David" w:cs="David" w:hint="cs"/>
          <w:sz w:val="24"/>
          <w:szCs w:val="24"/>
          <w:rtl/>
        </w:rPr>
        <w:t>קשה להסביר</w:t>
      </w:r>
      <w:r>
        <w:rPr>
          <w:rFonts w:ascii="David" w:hAnsi="David" w:cs="David" w:hint="cs"/>
          <w:sz w:val="24"/>
          <w:szCs w:val="24"/>
          <w:rtl/>
        </w:rPr>
        <w:t xml:space="preserve"> מאחר שאם זה היה השיקול היו קובעים שיש </w:t>
      </w:r>
      <w:proofErr w:type="spellStart"/>
      <w:r>
        <w:rPr>
          <w:rFonts w:ascii="David" w:hAnsi="David" w:cs="David" w:hint="cs"/>
          <w:sz w:val="24"/>
          <w:szCs w:val="24"/>
          <w:rtl/>
        </w:rPr>
        <w:t>קש"ס</w:t>
      </w:r>
      <w:proofErr w:type="spellEnd"/>
      <w:r>
        <w:rPr>
          <w:rFonts w:ascii="David" w:hAnsi="David" w:cs="David" w:hint="cs"/>
          <w:sz w:val="24"/>
          <w:szCs w:val="24"/>
          <w:rtl/>
        </w:rPr>
        <w:t xml:space="preserve"> בכל מקרה.</w:t>
      </w:r>
    </w:p>
    <w:p w14:paraId="6AC8C695"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lastRenderedPageBreak/>
        <w:t xml:space="preserve">שיקולים כלכליים (הרתעה יעילה) </w:t>
      </w:r>
      <w:r>
        <w:rPr>
          <w:rFonts w:ascii="David" w:hAnsi="David" w:cs="David"/>
          <w:sz w:val="24"/>
          <w:szCs w:val="24"/>
          <w:rtl/>
        </w:rPr>
        <w:t>–</w:t>
      </w:r>
      <w:r>
        <w:rPr>
          <w:rFonts w:ascii="David" w:hAnsi="David" w:cs="David" w:hint="cs"/>
          <w:sz w:val="24"/>
          <w:szCs w:val="24"/>
          <w:rtl/>
        </w:rPr>
        <w:t xml:space="preserve"> צריך להפנים על המזיק דווקא את הנזקים שהוא גרם, ולא את אלה שהוא לא גרם, אחרת תהיה הרתעת יתר. צריך שהמזיקים ידעו ממה להימנע וניתן להשיג זאת רק באמצעות הרתעה יעילה.</w:t>
      </w:r>
    </w:p>
    <w:p w14:paraId="337738F7"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t>שיקולי מדיניות באחריות מוחלטת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אין </w:t>
      </w:r>
      <w:proofErr w:type="spellStart"/>
      <w:r>
        <w:rPr>
          <w:rFonts w:ascii="David" w:hAnsi="David" w:cs="David" w:hint="cs"/>
          <w:sz w:val="24"/>
          <w:szCs w:val="24"/>
          <w:rtl/>
        </w:rPr>
        <w:t>קש"ס</w:t>
      </w:r>
      <w:proofErr w:type="spellEnd"/>
      <w:r>
        <w:rPr>
          <w:rFonts w:ascii="David" w:hAnsi="David" w:cs="David" w:hint="cs"/>
          <w:sz w:val="24"/>
          <w:szCs w:val="24"/>
          <w:rtl/>
        </w:rPr>
        <w:t xml:space="preserve"> בין הנזק שנגרם לבין תחום הסיכון, הרי שהטלת אחריות לא תשרת את המטרה המיוחדת שבגללה הוחלט להטיל אחריות מוחלטת.</w:t>
      </w:r>
    </w:p>
    <w:p w14:paraId="7FD138DD" w14:textId="77777777" w:rsidR="00E70E59" w:rsidRPr="00DA551E" w:rsidRDefault="00E70E59" w:rsidP="007316CD">
      <w:pPr>
        <w:pStyle w:val="ListParagraph"/>
        <w:numPr>
          <w:ilvl w:val="0"/>
          <w:numId w:val="53"/>
        </w:numPr>
        <w:bidi/>
        <w:spacing w:line="360" w:lineRule="auto"/>
        <w:jc w:val="both"/>
        <w:rPr>
          <w:rFonts w:ascii="David" w:hAnsi="David" w:cs="David"/>
          <w:sz w:val="24"/>
          <w:szCs w:val="24"/>
        </w:rPr>
      </w:pPr>
      <w:r>
        <w:rPr>
          <w:rFonts w:ascii="David" w:hAnsi="David" w:cs="David" w:hint="cs"/>
          <w:b/>
          <w:bCs/>
          <w:sz w:val="24"/>
          <w:szCs w:val="24"/>
          <w:rtl/>
        </w:rPr>
        <w:t>סיבתיות עמומה</w:t>
      </w:r>
    </w:p>
    <w:p w14:paraId="187F6E06"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t xml:space="preserve">מדובר על מצבים בהם יש ספק לגבי השאלה האם קיים </w:t>
      </w:r>
      <w:proofErr w:type="spellStart"/>
      <w:r>
        <w:rPr>
          <w:rFonts w:ascii="David" w:hAnsi="David" w:cs="David" w:hint="cs"/>
          <w:sz w:val="24"/>
          <w:szCs w:val="24"/>
          <w:rtl/>
        </w:rPr>
        <w:t>קש"ס</w:t>
      </w:r>
      <w:proofErr w:type="spellEnd"/>
      <w:r>
        <w:rPr>
          <w:rFonts w:ascii="David" w:hAnsi="David" w:cs="David" w:hint="cs"/>
          <w:sz w:val="24"/>
          <w:szCs w:val="24"/>
          <w:rtl/>
        </w:rPr>
        <w:t xml:space="preserve"> או לא. מכאן עולה השאלה באיזו וודאות צריך להוכיח </w:t>
      </w:r>
      <w:proofErr w:type="spellStart"/>
      <w:r>
        <w:rPr>
          <w:rFonts w:ascii="David" w:hAnsi="David" w:cs="David" w:hint="cs"/>
          <w:sz w:val="24"/>
          <w:szCs w:val="24"/>
          <w:rtl/>
        </w:rPr>
        <w:t>קש"ס</w:t>
      </w:r>
      <w:proofErr w:type="spellEnd"/>
      <w:r>
        <w:rPr>
          <w:rFonts w:ascii="David" w:hAnsi="David" w:cs="David" w:hint="cs"/>
          <w:sz w:val="24"/>
          <w:szCs w:val="24"/>
          <w:rtl/>
        </w:rPr>
        <w:t>?</w:t>
      </w:r>
    </w:p>
    <w:p w14:paraId="6BAC99D8" w14:textId="77777777" w:rsidR="00E70E59" w:rsidRDefault="00E70E59" w:rsidP="007316CD">
      <w:pPr>
        <w:pStyle w:val="ListParagraph"/>
        <w:numPr>
          <w:ilvl w:val="1"/>
          <w:numId w:val="53"/>
        </w:numPr>
        <w:bidi/>
        <w:spacing w:line="360" w:lineRule="auto"/>
        <w:jc w:val="both"/>
        <w:rPr>
          <w:rFonts w:ascii="David" w:hAnsi="David" w:cs="David"/>
          <w:sz w:val="24"/>
          <w:szCs w:val="24"/>
        </w:rPr>
      </w:pPr>
      <w:r w:rsidRPr="00887E1B">
        <w:rPr>
          <w:rFonts w:ascii="David" w:hAnsi="David" w:cs="David" w:hint="cs"/>
          <w:sz w:val="24"/>
          <w:szCs w:val="24"/>
          <w:u w:val="single"/>
          <w:rtl/>
        </w:rPr>
        <w:t xml:space="preserve">פס"ד </w:t>
      </w:r>
      <w:proofErr w:type="spellStart"/>
      <w:r w:rsidRPr="00887E1B">
        <w:rPr>
          <w:rFonts w:ascii="David" w:hAnsi="David" w:cs="David" w:hint="cs"/>
          <w:sz w:val="24"/>
          <w:szCs w:val="24"/>
          <w:u w:val="single"/>
          <w:rtl/>
        </w:rPr>
        <w:t>עאיק</w:t>
      </w:r>
      <w:proofErr w:type="spellEnd"/>
      <w:r w:rsidRPr="00887E1B">
        <w:rPr>
          <w:rFonts w:ascii="David" w:hAnsi="David" w:cs="David" w:hint="cs"/>
          <w:sz w:val="24"/>
          <w:szCs w:val="24"/>
          <w:u w:val="single"/>
          <w:rtl/>
        </w:rPr>
        <w:t xml:space="preserve"> (קטינה) נ' רוזמרין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ילדה ששתתה חומצה והרופא אמר להורים שהכול בסדר ושיתנו לה לשתות חלב. כשחזרו הביתה הילדה החלה לפרכס ועד שהגיעה לבי"ח בשנית עבר זמן רב וקרו נזקים שהובילו לשיתוק שלה. מבחינת ההתרשלות ביהמ"ש קיבל את הטענה מאחר שנקבע שהמקרה היה קשה והרופא היה צריך להפנות לשטיפת קיבה באופן מידי. עו"ד הרופא טען שאמנם הייתה התרשלות אך אין </w:t>
      </w:r>
      <w:proofErr w:type="spellStart"/>
      <w:r>
        <w:rPr>
          <w:rFonts w:ascii="David" w:hAnsi="David" w:cs="David" w:hint="cs"/>
          <w:sz w:val="24"/>
          <w:szCs w:val="24"/>
          <w:rtl/>
        </w:rPr>
        <w:t>קש"ס</w:t>
      </w:r>
      <w:proofErr w:type="spellEnd"/>
      <w:r>
        <w:rPr>
          <w:rFonts w:ascii="David" w:hAnsi="David" w:cs="David" w:hint="cs"/>
          <w:sz w:val="24"/>
          <w:szCs w:val="24"/>
          <w:rtl/>
        </w:rPr>
        <w:t xml:space="preserve">. מכאן נקבע </w:t>
      </w:r>
      <w:proofErr w:type="spellStart"/>
      <w:r>
        <w:rPr>
          <w:rFonts w:ascii="David" w:hAnsi="David" w:cs="David" w:hint="cs"/>
          <w:sz w:val="24"/>
          <w:szCs w:val="24"/>
          <w:rtl/>
        </w:rPr>
        <w:t>שקש"ס</w:t>
      </w:r>
      <w:proofErr w:type="spellEnd"/>
      <w:r>
        <w:rPr>
          <w:rFonts w:ascii="David" w:hAnsi="David" w:cs="David" w:hint="cs"/>
          <w:sz w:val="24"/>
          <w:szCs w:val="24"/>
          <w:rtl/>
        </w:rPr>
        <w:t xml:space="preserve"> מיוחס לפי מבחן מאזן ההסתברות (מעל 50%), כלומר "הכול או לא כלום" (אם מיוחס </w:t>
      </w:r>
      <w:proofErr w:type="spellStart"/>
      <w:r>
        <w:rPr>
          <w:rFonts w:ascii="David" w:hAnsi="David" w:cs="David" w:hint="cs"/>
          <w:sz w:val="24"/>
          <w:szCs w:val="24"/>
          <w:rtl/>
        </w:rPr>
        <w:t>קש"ס</w:t>
      </w:r>
      <w:proofErr w:type="spellEnd"/>
      <w:r>
        <w:rPr>
          <w:rFonts w:ascii="David" w:hAnsi="David" w:cs="David" w:hint="cs"/>
          <w:sz w:val="24"/>
          <w:szCs w:val="24"/>
          <w:rtl/>
        </w:rPr>
        <w:t xml:space="preserve"> ניתן 100% פיצוי ואם לא ניתן 0% פיצוי).</w:t>
      </w:r>
    </w:p>
    <w:p w14:paraId="5796E01D"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t>לאחרונה אקדמאים ישראליים (שטיין ופורת) טוענים שגישה זו (הכול או כלום) לא תקינה, ושיש להעניק פיצוי לפי מידת הסיכוי שהנזק היה קורה. כך למשל במידה והיה 40% סיכוי שהילדה לא תינזק בהינתן טיפול ראוי, יחייבו את הרופא בפיצוי של 40% משיעור הנזק. שיקול מרכזי לטובת גישה זו היא שהגישה הנוכחית עלולה להוביל מצד אחד לחוסר הרתעה (במקרים בהם לרוב ייחסו פחות מ-50% לא יינתן פיצוי כלל) ומצד שני להרתעת יתר (במקרים בהם לרוב ייחסו יותר מ-50% יחייבו בפיצוי של 100% משיעור הנזק).</w:t>
      </w:r>
    </w:p>
    <w:p w14:paraId="5220A10F" w14:textId="77777777" w:rsidR="00E70E59" w:rsidRDefault="00E70E59" w:rsidP="007316CD">
      <w:pPr>
        <w:pStyle w:val="ListParagraph"/>
        <w:numPr>
          <w:ilvl w:val="1"/>
          <w:numId w:val="53"/>
        </w:numPr>
        <w:bidi/>
        <w:spacing w:line="360" w:lineRule="auto"/>
        <w:jc w:val="both"/>
        <w:rPr>
          <w:rFonts w:ascii="David" w:hAnsi="David" w:cs="David"/>
          <w:sz w:val="24"/>
          <w:szCs w:val="24"/>
        </w:rPr>
      </w:pPr>
      <w:r w:rsidRPr="00887E1B">
        <w:rPr>
          <w:rFonts w:ascii="David" w:hAnsi="David" w:cs="David" w:hint="cs"/>
          <w:sz w:val="24"/>
          <w:szCs w:val="24"/>
          <w:u w:val="single"/>
          <w:rtl/>
        </w:rPr>
        <w:t xml:space="preserve">פס"ד </w:t>
      </w:r>
      <w:proofErr w:type="spellStart"/>
      <w:r w:rsidRPr="00887E1B">
        <w:rPr>
          <w:rFonts w:ascii="David" w:hAnsi="David" w:cs="David" w:hint="cs"/>
          <w:sz w:val="24"/>
          <w:szCs w:val="24"/>
          <w:u w:val="single"/>
          <w:rtl/>
        </w:rPr>
        <w:t>דעקא</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לגבי אירועים היפותטיים שבעתיד אפשר לפסוק פיצויים לפי הסתברות הסיכוי שהם יקרו. מדובר בדעת מיעוט ודעת הרוב קבעה שלא ניתן להעניק פיצויים מראש נזק זה.</w:t>
      </w:r>
    </w:p>
    <w:p w14:paraId="48CFA533"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t>בי"ח כרמל נ' מלול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כשישנם מספר גורמים אפשריים לקרות הנזק (במקרה זה </w:t>
      </w:r>
      <w:r>
        <w:rPr>
          <w:rFonts w:ascii="David" w:hAnsi="David" w:cs="David"/>
          <w:sz w:val="24"/>
          <w:szCs w:val="24"/>
          <w:rtl/>
        </w:rPr>
        <w:t>–</w:t>
      </w:r>
      <w:r>
        <w:rPr>
          <w:rFonts w:ascii="David" w:hAnsi="David" w:cs="David" w:hint="cs"/>
          <w:sz w:val="24"/>
          <w:szCs w:val="24"/>
          <w:rtl/>
        </w:rPr>
        <w:t xml:space="preserve"> לידה בשבוע 30 להריון, דימום בבטן האם, רשלנות הרופאים), ורק אחד מהם הוא גורם עוולתי, ניתן לפסוק פיצויים לפי ההסתברות הסטטיסטית שאותו גורם עוולתי גרם לנזק, גם אם הסתברות זו היא פחותה מ-50%. קביעה זו בוטלה בדיון נוסף.</w:t>
      </w:r>
    </w:p>
    <w:p w14:paraId="61016CD1" w14:textId="77777777" w:rsidR="00E70E59" w:rsidRPr="00246D60"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t>ד"נ מלול</w:t>
      </w:r>
    </w:p>
    <w:p w14:paraId="0EB87F38" w14:textId="77777777" w:rsidR="00E70E59" w:rsidRDefault="00E70E59" w:rsidP="007316CD">
      <w:pPr>
        <w:pStyle w:val="ListParagraph"/>
        <w:numPr>
          <w:ilvl w:val="2"/>
          <w:numId w:val="53"/>
        </w:numPr>
        <w:bidi/>
        <w:spacing w:line="360" w:lineRule="auto"/>
        <w:jc w:val="both"/>
        <w:rPr>
          <w:rFonts w:ascii="David" w:hAnsi="David" w:cs="David"/>
          <w:sz w:val="24"/>
          <w:szCs w:val="24"/>
        </w:rPr>
      </w:pPr>
      <w:r>
        <w:rPr>
          <w:rFonts w:ascii="David" w:hAnsi="David" w:cs="David" w:hint="cs"/>
          <w:sz w:val="24"/>
          <w:szCs w:val="24"/>
          <w:rtl/>
        </w:rPr>
        <w:t>ברוב של 5 נגד 4 נקבע שככלל, אין להכיר באחריות יחסית לפי הסתברות סטטיסטית.</w:t>
      </w:r>
    </w:p>
    <w:p w14:paraId="56F55365" w14:textId="77777777" w:rsidR="00E70E59" w:rsidRDefault="00E70E59" w:rsidP="007316CD">
      <w:pPr>
        <w:pStyle w:val="ListParagraph"/>
        <w:numPr>
          <w:ilvl w:val="2"/>
          <w:numId w:val="53"/>
        </w:numPr>
        <w:bidi/>
        <w:spacing w:line="360" w:lineRule="auto"/>
        <w:jc w:val="both"/>
        <w:rPr>
          <w:rFonts w:ascii="David" w:hAnsi="David" w:cs="David"/>
          <w:sz w:val="24"/>
          <w:szCs w:val="24"/>
        </w:rPr>
      </w:pPr>
      <w:r>
        <w:rPr>
          <w:rFonts w:ascii="David" w:hAnsi="David" w:cs="David" w:hint="cs"/>
          <w:sz w:val="24"/>
          <w:szCs w:val="24"/>
          <w:rtl/>
        </w:rPr>
        <w:t xml:space="preserve">בייניש, ריבלין ולוי </w:t>
      </w:r>
      <w:r>
        <w:rPr>
          <w:rFonts w:ascii="David" w:hAnsi="David" w:cs="David"/>
          <w:sz w:val="24"/>
          <w:szCs w:val="24"/>
          <w:rtl/>
        </w:rPr>
        <w:t>–</w:t>
      </w:r>
      <w:r>
        <w:rPr>
          <w:rFonts w:ascii="David" w:hAnsi="David" w:cs="David" w:hint="cs"/>
          <w:sz w:val="24"/>
          <w:szCs w:val="24"/>
          <w:rtl/>
        </w:rPr>
        <w:t xml:space="preserve"> מוכנים להכיר בחריג מצומצם במקרים של "הטיה נשנית" (מקרים בהם תמיד יש סיבתיות עמומה, כמו למשל סיכויי החלמה) מבחינה סטטיסטית.</w:t>
      </w:r>
    </w:p>
    <w:p w14:paraId="1C8D318B" w14:textId="77777777" w:rsidR="00E70E59" w:rsidRDefault="00E70E59" w:rsidP="007316CD">
      <w:pPr>
        <w:pStyle w:val="ListParagraph"/>
        <w:numPr>
          <w:ilvl w:val="2"/>
          <w:numId w:val="53"/>
        </w:numPr>
        <w:bidi/>
        <w:spacing w:line="360" w:lineRule="auto"/>
        <w:jc w:val="both"/>
        <w:rPr>
          <w:rFonts w:ascii="David" w:hAnsi="David" w:cs="David"/>
          <w:sz w:val="24"/>
          <w:szCs w:val="24"/>
        </w:rPr>
      </w:pPr>
      <w:proofErr w:type="spellStart"/>
      <w:r>
        <w:rPr>
          <w:rFonts w:ascii="David" w:hAnsi="David" w:cs="David" w:hint="cs"/>
          <w:sz w:val="24"/>
          <w:szCs w:val="24"/>
          <w:rtl/>
        </w:rPr>
        <w:t>גרוניס</w:t>
      </w:r>
      <w:proofErr w:type="spellEnd"/>
      <w:r>
        <w:rPr>
          <w:rFonts w:ascii="David" w:hAnsi="David" w:cs="David" w:hint="cs"/>
          <w:sz w:val="24"/>
          <w:szCs w:val="24"/>
          <w:rtl/>
        </w:rPr>
        <w:t xml:space="preserve">, ג'ובראן </w:t>
      </w:r>
      <w:r>
        <w:rPr>
          <w:rFonts w:ascii="David" w:hAnsi="David" w:cs="David"/>
          <w:sz w:val="24"/>
          <w:szCs w:val="24"/>
          <w:rtl/>
        </w:rPr>
        <w:t>–</w:t>
      </w:r>
      <w:r>
        <w:rPr>
          <w:rFonts w:ascii="David" w:hAnsi="David" w:cs="David" w:hint="cs"/>
          <w:sz w:val="24"/>
          <w:szCs w:val="24"/>
          <w:rtl/>
        </w:rPr>
        <w:t xml:space="preserve"> לא הכריעו בעניין זה.</w:t>
      </w:r>
    </w:p>
    <w:p w14:paraId="6FB271E4" w14:textId="77777777" w:rsidR="00E70E59" w:rsidRDefault="00E70E59" w:rsidP="007316CD">
      <w:pPr>
        <w:pStyle w:val="ListParagraph"/>
        <w:numPr>
          <w:ilvl w:val="2"/>
          <w:numId w:val="53"/>
        </w:numPr>
        <w:bidi/>
        <w:spacing w:line="360" w:lineRule="auto"/>
        <w:jc w:val="both"/>
        <w:rPr>
          <w:rFonts w:ascii="David" w:hAnsi="David" w:cs="David"/>
          <w:sz w:val="24"/>
          <w:szCs w:val="24"/>
        </w:rPr>
      </w:pPr>
      <w:r>
        <w:rPr>
          <w:rFonts w:ascii="David" w:hAnsi="David" w:cs="David" w:hint="cs"/>
          <w:sz w:val="24"/>
          <w:szCs w:val="24"/>
          <w:rtl/>
        </w:rPr>
        <w:t xml:space="preserve">נאור (מיעוט) </w:t>
      </w:r>
      <w:r>
        <w:rPr>
          <w:rFonts w:ascii="David" w:hAnsi="David" w:cs="David"/>
          <w:sz w:val="24"/>
          <w:szCs w:val="24"/>
          <w:rtl/>
        </w:rPr>
        <w:t>–</w:t>
      </w:r>
      <w:r>
        <w:rPr>
          <w:rFonts w:ascii="David" w:hAnsi="David" w:cs="David" w:hint="cs"/>
          <w:sz w:val="24"/>
          <w:szCs w:val="24"/>
          <w:rtl/>
        </w:rPr>
        <w:t xml:space="preserve"> במקרים מתאימים יש לפסוק פיצויים לפי הסתברות הסיבתיות, גם בפחות מ-50%, אבל רק לטובת הניזוק ורק בנזקי גוף.</w:t>
      </w:r>
    </w:p>
    <w:p w14:paraId="2BC83436" w14:textId="77777777" w:rsidR="00E70E59" w:rsidRDefault="00E70E59" w:rsidP="007316CD">
      <w:pPr>
        <w:pStyle w:val="ListParagraph"/>
        <w:numPr>
          <w:ilvl w:val="2"/>
          <w:numId w:val="53"/>
        </w:numPr>
        <w:bidi/>
        <w:spacing w:line="360" w:lineRule="auto"/>
        <w:jc w:val="both"/>
        <w:rPr>
          <w:rFonts w:ascii="David" w:hAnsi="David" w:cs="David"/>
          <w:sz w:val="24"/>
          <w:szCs w:val="24"/>
        </w:rPr>
      </w:pPr>
      <w:r>
        <w:rPr>
          <w:rFonts w:ascii="David" w:hAnsi="David" w:cs="David" w:hint="cs"/>
          <w:sz w:val="24"/>
          <w:szCs w:val="24"/>
          <w:rtl/>
        </w:rPr>
        <w:t>פיצוי על אובדן סיכויי החלמה נשאר.</w:t>
      </w:r>
    </w:p>
    <w:p w14:paraId="3A87C32D"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t xml:space="preserve">קופ"ח נ' </w:t>
      </w:r>
      <w:proofErr w:type="spellStart"/>
      <w:r>
        <w:rPr>
          <w:rFonts w:ascii="David" w:hAnsi="David" w:cs="David" w:hint="cs"/>
          <w:sz w:val="24"/>
          <w:szCs w:val="24"/>
          <w:u w:val="single"/>
          <w:rtl/>
        </w:rPr>
        <w:t>פאתח</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על פגיעה באובדן סיכויי החלמה מגיע פיצוי, גם אם הוא פחות מ-50%, לפי גודל הסיכוי.</w:t>
      </w:r>
    </w:p>
    <w:p w14:paraId="05575ABC"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lastRenderedPageBreak/>
        <w:t xml:space="preserve">נקבעה גם נוסחה לחישוב הסיכוי </w:t>
      </w:r>
      <w:r>
        <w:rPr>
          <w:rFonts w:ascii="David" w:hAnsi="David" w:cs="David"/>
          <w:sz w:val="24"/>
          <w:szCs w:val="24"/>
          <w:rtl/>
        </w:rPr>
        <w:t>–</w:t>
      </w:r>
      <w:r>
        <w:rPr>
          <w:rFonts w:ascii="David" w:hAnsi="David" w:cs="David" w:hint="cs"/>
          <w:sz w:val="24"/>
          <w:szCs w:val="24"/>
          <w:rtl/>
        </w:rPr>
        <w:t xml:space="preserve"> </w:t>
      </w:r>
      <m:oMath>
        <m:f>
          <m:fPr>
            <m:ctrlPr>
              <w:rPr>
                <w:rFonts w:ascii="Cambria Math" w:hAnsi="Cambria Math" w:cs="David"/>
                <w:sz w:val="24"/>
                <w:szCs w:val="24"/>
              </w:rPr>
            </m:ctrlPr>
          </m:fPr>
          <m:num>
            <m:r>
              <w:rPr>
                <w:rFonts w:ascii="Cambria Math" w:hAnsi="Cambria Math" w:cs="David"/>
                <w:sz w:val="24"/>
                <w:szCs w:val="24"/>
              </w:rPr>
              <m:t>b-a</m:t>
            </m:r>
          </m:num>
          <m:den>
            <m:r>
              <w:rPr>
                <w:rFonts w:ascii="Cambria Math" w:hAnsi="Cambria Math" w:cs="David"/>
                <w:sz w:val="24"/>
                <w:szCs w:val="24"/>
              </w:rPr>
              <m:t>b</m:t>
            </m:r>
          </m:den>
        </m:f>
      </m:oMath>
      <w:r>
        <w:rPr>
          <w:rFonts w:ascii="David" w:hAnsi="David" w:cs="David" w:hint="cs"/>
          <w:sz w:val="24"/>
          <w:szCs w:val="24"/>
          <w:rtl/>
        </w:rPr>
        <w:t xml:space="preserve"> כאשר "</w:t>
      </w:r>
      <w:r>
        <w:rPr>
          <w:rFonts w:ascii="David" w:hAnsi="David" w:cs="David"/>
          <w:sz w:val="24"/>
          <w:szCs w:val="24"/>
        </w:rPr>
        <w:t>b</w:t>
      </w:r>
      <w:r>
        <w:rPr>
          <w:rFonts w:ascii="David" w:hAnsi="David" w:cs="David" w:hint="cs"/>
          <w:sz w:val="24"/>
          <w:szCs w:val="24"/>
          <w:rtl/>
        </w:rPr>
        <w:t>" הוא שיעור הסיכון לאחר ההתרשלות ו-"</w:t>
      </w:r>
      <w:r>
        <w:rPr>
          <w:rFonts w:ascii="David" w:hAnsi="David" w:cs="David"/>
          <w:sz w:val="24"/>
          <w:szCs w:val="24"/>
        </w:rPr>
        <w:t>a</w:t>
      </w:r>
      <w:r>
        <w:rPr>
          <w:rFonts w:ascii="David" w:hAnsi="David" w:cs="David" w:hint="cs"/>
          <w:sz w:val="24"/>
          <w:szCs w:val="24"/>
          <w:rtl/>
        </w:rPr>
        <w:t>" הוא שיעור הסיכון לפני ההתרשלות. לדוגמה, מקרה בו בשל התרשלות של רופא סיכויי החלמה של חולה ירדו מ-80% ל-60%. הסיכון לפני ההתרשלות הוא 20% ולאחר ההתרשלות הוא 40%, מכאן שלפי הנוסחה יש להעניק לנפגע פיצויים בשיעור 50% (20/40).</w:t>
      </w:r>
    </w:p>
    <w:p w14:paraId="0340996B"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t>ל' ד' נ' מרכז רפואי הלל יפה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הסיכוי היה גבוה מ-50%, מגיע פיצוי מלא (של 100% מהנזק).</w:t>
      </w:r>
    </w:p>
    <w:p w14:paraId="604A5D69" w14:textId="77777777" w:rsidR="00E70E59" w:rsidRPr="005454E7" w:rsidRDefault="00E70E59" w:rsidP="007316CD">
      <w:pPr>
        <w:pStyle w:val="ListParagraph"/>
        <w:numPr>
          <w:ilvl w:val="0"/>
          <w:numId w:val="53"/>
        </w:numPr>
        <w:bidi/>
        <w:spacing w:line="360" w:lineRule="auto"/>
        <w:jc w:val="both"/>
        <w:rPr>
          <w:rFonts w:ascii="David" w:hAnsi="David" w:cs="David"/>
          <w:sz w:val="24"/>
          <w:szCs w:val="24"/>
        </w:rPr>
      </w:pPr>
      <w:r>
        <w:rPr>
          <w:rFonts w:ascii="David" w:hAnsi="David" w:cs="David" w:hint="cs"/>
          <w:b/>
          <w:bCs/>
          <w:sz w:val="24"/>
          <w:szCs w:val="24"/>
          <w:rtl/>
        </w:rPr>
        <w:t xml:space="preserve">מבחני </w:t>
      </w:r>
      <w:proofErr w:type="spellStart"/>
      <w:r>
        <w:rPr>
          <w:rFonts w:ascii="David" w:hAnsi="David" w:cs="David" w:hint="cs"/>
          <w:b/>
          <w:bCs/>
          <w:sz w:val="24"/>
          <w:szCs w:val="24"/>
          <w:rtl/>
        </w:rPr>
        <w:t>קש"ס</w:t>
      </w:r>
      <w:proofErr w:type="spellEnd"/>
      <w:r>
        <w:rPr>
          <w:rFonts w:ascii="David" w:hAnsi="David" w:cs="David" w:hint="cs"/>
          <w:b/>
          <w:bCs/>
          <w:sz w:val="24"/>
          <w:szCs w:val="24"/>
          <w:rtl/>
        </w:rPr>
        <w:t xml:space="preserve"> משפטי</w:t>
      </w:r>
    </w:p>
    <w:p w14:paraId="1FEE6030"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t xml:space="preserve">ההצדקה לדרישת </w:t>
      </w:r>
      <w:proofErr w:type="spellStart"/>
      <w:r>
        <w:rPr>
          <w:rFonts w:ascii="David" w:hAnsi="David" w:cs="David" w:hint="cs"/>
          <w:sz w:val="24"/>
          <w:szCs w:val="24"/>
          <w:rtl/>
        </w:rPr>
        <w:t>קש"ס</w:t>
      </w:r>
      <w:proofErr w:type="spellEnd"/>
      <w:r>
        <w:rPr>
          <w:rFonts w:ascii="David" w:hAnsi="David" w:cs="David" w:hint="cs"/>
          <w:sz w:val="24"/>
          <w:szCs w:val="24"/>
          <w:rtl/>
        </w:rPr>
        <w:t xml:space="preserve"> משפטי היא </w:t>
      </w:r>
      <w:proofErr w:type="spellStart"/>
      <w:r>
        <w:rPr>
          <w:rFonts w:ascii="David" w:hAnsi="David" w:cs="David" w:hint="cs"/>
          <w:sz w:val="24"/>
          <w:szCs w:val="24"/>
          <w:rtl/>
        </w:rPr>
        <w:t>להחריג</w:t>
      </w:r>
      <w:proofErr w:type="spellEnd"/>
      <w:r>
        <w:rPr>
          <w:rFonts w:ascii="David" w:hAnsi="David" w:cs="David" w:hint="cs"/>
          <w:sz w:val="24"/>
          <w:szCs w:val="24"/>
          <w:rtl/>
        </w:rPr>
        <w:t xml:space="preserve"> מקרים בהם מתקיים </w:t>
      </w:r>
      <w:proofErr w:type="spellStart"/>
      <w:r>
        <w:rPr>
          <w:rFonts w:ascii="David" w:hAnsi="David" w:cs="David" w:hint="cs"/>
          <w:sz w:val="24"/>
          <w:szCs w:val="24"/>
          <w:rtl/>
        </w:rPr>
        <w:t>קש"ס</w:t>
      </w:r>
      <w:proofErr w:type="spellEnd"/>
      <w:r>
        <w:rPr>
          <w:rFonts w:ascii="David" w:hAnsi="David" w:cs="David" w:hint="cs"/>
          <w:sz w:val="24"/>
          <w:szCs w:val="24"/>
          <w:rtl/>
        </w:rPr>
        <w:t xml:space="preserve"> עובדתי אבל לא הגיוני מבחינה משפטית להטיל אחריות על הגורם ה"אשם".</w:t>
      </w:r>
    </w:p>
    <w:p w14:paraId="16ECD028"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t>מבחנים אלו נוסחו ע"י השופט אגרנט בפס"ד סימון נ' מנשה. לא הוכרע מי המבחן העדיף, לכן ברירת המחדל היא להשתמש בשלושתם.</w:t>
      </w:r>
    </w:p>
    <w:p w14:paraId="15FA4349" w14:textId="77777777" w:rsidR="00E70E59" w:rsidRDefault="00E70E59" w:rsidP="007316CD">
      <w:pPr>
        <w:pStyle w:val="ListParagraph"/>
        <w:numPr>
          <w:ilvl w:val="1"/>
          <w:numId w:val="53"/>
        </w:numPr>
        <w:bidi/>
        <w:spacing w:line="360" w:lineRule="auto"/>
        <w:jc w:val="both"/>
        <w:rPr>
          <w:rFonts w:ascii="David" w:hAnsi="David" w:cs="David"/>
          <w:sz w:val="24"/>
          <w:szCs w:val="24"/>
        </w:rPr>
      </w:pPr>
      <w:r w:rsidRPr="00096A52">
        <w:rPr>
          <w:rFonts w:ascii="David" w:hAnsi="David" w:cs="David" w:hint="cs"/>
          <w:sz w:val="24"/>
          <w:szCs w:val="24"/>
          <w:u w:val="single"/>
          <w:rtl/>
        </w:rPr>
        <w:t>מבחן הצפיות הסבירה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נראה </w:t>
      </w:r>
      <w:proofErr w:type="spellStart"/>
      <w:r>
        <w:rPr>
          <w:rFonts w:ascii="David" w:hAnsi="David" w:cs="David" w:hint="cs"/>
          <w:sz w:val="24"/>
          <w:szCs w:val="24"/>
          <w:rtl/>
        </w:rPr>
        <w:t>קש"ס</w:t>
      </w:r>
      <w:proofErr w:type="spellEnd"/>
      <w:r>
        <w:rPr>
          <w:rFonts w:ascii="David" w:hAnsi="David" w:cs="David" w:hint="cs"/>
          <w:sz w:val="24"/>
          <w:szCs w:val="24"/>
          <w:rtl/>
        </w:rPr>
        <w:t xml:space="preserve"> משפטי כל אימת שהאדם הסביר צריך היה לצפות שמעשהו יגרום לנזק מאותו סוג שאירע בפועל.</w:t>
      </w:r>
    </w:p>
    <w:p w14:paraId="3CF3F633"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t>מבחן תחום הסיכון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 אימת שהתוצאה המזיקה הייתה בתחום הסיכון שיצרה התנהגותו של הנתבע, כלומר שהתוצאה שייכת לסוג הסכנות שמסתברות ממנה ושבגללן יש לראותה כרשלנית. במבחן זה נשאלת השאלה מהו הסיכון שיוצרת העוולה, והאם הנזק שקרה נופל בתחום אותו הסיכון.</w:t>
      </w:r>
    </w:p>
    <w:p w14:paraId="7638E295"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t>מבחן השכל הישר</w:t>
      </w:r>
    </w:p>
    <w:p w14:paraId="7F596915" w14:textId="77777777" w:rsidR="00E70E59" w:rsidRDefault="00E70E59" w:rsidP="007316CD">
      <w:pPr>
        <w:pStyle w:val="ListParagraph"/>
        <w:numPr>
          <w:ilvl w:val="2"/>
          <w:numId w:val="53"/>
        </w:numPr>
        <w:bidi/>
        <w:spacing w:line="360" w:lineRule="auto"/>
        <w:jc w:val="both"/>
        <w:rPr>
          <w:rFonts w:ascii="David" w:hAnsi="David" w:cs="David"/>
          <w:sz w:val="24"/>
          <w:szCs w:val="24"/>
        </w:rPr>
      </w:pPr>
      <w:r>
        <w:rPr>
          <w:rFonts w:ascii="David" w:hAnsi="David" w:cs="David" w:hint="cs"/>
          <w:sz w:val="24"/>
          <w:szCs w:val="24"/>
          <w:rtl/>
        </w:rPr>
        <w:t xml:space="preserve">האם התכונות המציינות את התנהגות הנתבע כרשלנית תרמו בפועל להתהוות התוצאה המזיקה? אם כן, יש </w:t>
      </w:r>
      <w:proofErr w:type="spellStart"/>
      <w:r>
        <w:rPr>
          <w:rFonts w:ascii="David" w:hAnsi="David" w:cs="David" w:hint="cs"/>
          <w:sz w:val="24"/>
          <w:szCs w:val="24"/>
          <w:rtl/>
        </w:rPr>
        <w:t>קש"ס</w:t>
      </w:r>
      <w:proofErr w:type="spellEnd"/>
      <w:r>
        <w:rPr>
          <w:rFonts w:ascii="David" w:hAnsi="David" w:cs="David" w:hint="cs"/>
          <w:sz w:val="24"/>
          <w:szCs w:val="24"/>
          <w:rtl/>
        </w:rPr>
        <w:t xml:space="preserve"> רלוונטי, ובלבד שלא התערב גורם זר שהיה כה בלתי צפוי עד שיש להסיק שהוא שולל הגיונית את קיום </w:t>
      </w:r>
      <w:proofErr w:type="spellStart"/>
      <w:r>
        <w:rPr>
          <w:rFonts w:ascii="David" w:hAnsi="David" w:cs="David" w:hint="cs"/>
          <w:sz w:val="24"/>
          <w:szCs w:val="24"/>
          <w:rtl/>
        </w:rPr>
        <w:t>הקש"ס</w:t>
      </w:r>
      <w:proofErr w:type="spellEnd"/>
      <w:r>
        <w:rPr>
          <w:rFonts w:ascii="David" w:hAnsi="David" w:cs="David" w:hint="cs"/>
          <w:sz w:val="24"/>
          <w:szCs w:val="24"/>
          <w:rtl/>
        </w:rPr>
        <w:t>. השאלה שנשאלת היא מהן התכונות שבגללן מתייחסים להתנהלות הנתבע כרשלנית, והאם הן אכן תרמו לתוצאה.</w:t>
      </w:r>
    </w:p>
    <w:p w14:paraId="24214DAE" w14:textId="77777777" w:rsidR="00E70E59" w:rsidRDefault="00E70E59" w:rsidP="007316CD">
      <w:pPr>
        <w:pStyle w:val="ListParagraph"/>
        <w:numPr>
          <w:ilvl w:val="2"/>
          <w:numId w:val="53"/>
        </w:numPr>
        <w:bidi/>
        <w:spacing w:line="360" w:lineRule="auto"/>
        <w:jc w:val="both"/>
        <w:rPr>
          <w:rFonts w:ascii="David" w:hAnsi="David" w:cs="David"/>
          <w:sz w:val="24"/>
          <w:szCs w:val="24"/>
        </w:rPr>
      </w:pPr>
      <w:r>
        <w:rPr>
          <w:rFonts w:ascii="David" w:hAnsi="David" w:cs="David" w:hint="cs"/>
          <w:sz w:val="24"/>
          <w:szCs w:val="24"/>
          <w:rtl/>
        </w:rPr>
        <w:t xml:space="preserve">גורם מתערב </w:t>
      </w:r>
      <w:r>
        <w:rPr>
          <w:rFonts w:ascii="David" w:hAnsi="David" w:cs="David"/>
          <w:sz w:val="24"/>
          <w:szCs w:val="24"/>
          <w:rtl/>
        </w:rPr>
        <w:t>–</w:t>
      </w:r>
      <w:r>
        <w:rPr>
          <w:rFonts w:ascii="David" w:hAnsi="David" w:cs="David" w:hint="cs"/>
          <w:sz w:val="24"/>
          <w:szCs w:val="24"/>
          <w:rtl/>
        </w:rPr>
        <w:t xml:space="preserve"> קביעה שאין </w:t>
      </w:r>
      <w:proofErr w:type="spellStart"/>
      <w:r>
        <w:rPr>
          <w:rFonts w:ascii="David" w:hAnsi="David" w:cs="David" w:hint="cs"/>
          <w:sz w:val="24"/>
          <w:szCs w:val="24"/>
          <w:rtl/>
        </w:rPr>
        <w:t>קש"ס</w:t>
      </w:r>
      <w:proofErr w:type="spellEnd"/>
      <w:r>
        <w:rPr>
          <w:rFonts w:ascii="David" w:hAnsi="David" w:cs="David" w:hint="cs"/>
          <w:sz w:val="24"/>
          <w:szCs w:val="24"/>
          <w:rtl/>
        </w:rPr>
        <w:t xml:space="preserve"> בשל גורם מתערב תהיה רק כשלא ניתן היה לצפות את ההתערבות כלל (פס"ד מ"י נ' אביטן). בסימון נ' מנשה נקבע שגורם מתערב מנתק את </w:t>
      </w:r>
      <w:proofErr w:type="spellStart"/>
      <w:r>
        <w:rPr>
          <w:rFonts w:ascii="David" w:hAnsi="David" w:cs="David" w:hint="cs"/>
          <w:sz w:val="24"/>
          <w:szCs w:val="24"/>
          <w:rtl/>
        </w:rPr>
        <w:t>הקש"ס</w:t>
      </w:r>
      <w:proofErr w:type="spellEnd"/>
      <w:r>
        <w:rPr>
          <w:rFonts w:ascii="David" w:hAnsi="David" w:cs="David" w:hint="cs"/>
          <w:sz w:val="24"/>
          <w:szCs w:val="24"/>
          <w:rtl/>
        </w:rPr>
        <w:t xml:space="preserve"> רק כאשר המעשה מכוון. בפסיקה מאוחרת בתי המשפט סייגו את הקביעה הזו וקבעו שקיימים מקרים בהם המעשה המכוון יהיה צפוי (פס"ד </w:t>
      </w:r>
      <w:proofErr w:type="spellStart"/>
      <w:r>
        <w:rPr>
          <w:rFonts w:ascii="David" w:hAnsi="David" w:cs="David" w:hint="cs"/>
          <w:sz w:val="24"/>
          <w:szCs w:val="24"/>
          <w:rtl/>
        </w:rPr>
        <w:t>קיטן</w:t>
      </w:r>
      <w:proofErr w:type="spellEnd"/>
      <w:r>
        <w:rPr>
          <w:rFonts w:ascii="David" w:hAnsi="David" w:cs="David" w:hint="cs"/>
          <w:sz w:val="24"/>
          <w:szCs w:val="24"/>
          <w:rtl/>
        </w:rPr>
        <w:t xml:space="preserve"> נ' וייס </w:t>
      </w:r>
      <w:r>
        <w:rPr>
          <w:rFonts w:ascii="David" w:hAnsi="David" w:cs="David"/>
          <w:sz w:val="24"/>
          <w:szCs w:val="24"/>
          <w:rtl/>
        </w:rPr>
        <w:t>–</w:t>
      </w:r>
      <w:r>
        <w:rPr>
          <w:rFonts w:ascii="David" w:hAnsi="David" w:cs="David" w:hint="cs"/>
          <w:sz w:val="24"/>
          <w:szCs w:val="24"/>
          <w:rtl/>
        </w:rPr>
        <w:t xml:space="preserve"> שומר שירה בעו"ד שייצג אותו במשפט בו הפסיד. העיזבון ניסו לתבוע את </w:t>
      </w:r>
      <w:proofErr w:type="spellStart"/>
      <w:r>
        <w:rPr>
          <w:rFonts w:ascii="David" w:hAnsi="David" w:cs="David" w:hint="cs"/>
          <w:sz w:val="24"/>
          <w:szCs w:val="24"/>
          <w:rtl/>
        </w:rPr>
        <w:t>קיטן</w:t>
      </w:r>
      <w:proofErr w:type="spellEnd"/>
      <w:r>
        <w:rPr>
          <w:rFonts w:ascii="David" w:hAnsi="David" w:cs="David" w:hint="cs"/>
          <w:sz w:val="24"/>
          <w:szCs w:val="24"/>
          <w:rtl/>
        </w:rPr>
        <w:t xml:space="preserve"> מאחר שהם הביאו לשומר את הנשק, בטענה שניתן היה לצפות את מה שהשומר יעשה. </w:t>
      </w:r>
      <w:proofErr w:type="spellStart"/>
      <w:r>
        <w:rPr>
          <w:rFonts w:ascii="David" w:hAnsi="David" w:cs="David" w:hint="cs"/>
          <w:sz w:val="24"/>
          <w:szCs w:val="24"/>
          <w:rtl/>
        </w:rPr>
        <w:t>קיטן</w:t>
      </w:r>
      <w:proofErr w:type="spellEnd"/>
      <w:r>
        <w:rPr>
          <w:rFonts w:ascii="David" w:hAnsi="David" w:cs="David" w:hint="cs"/>
          <w:sz w:val="24"/>
          <w:szCs w:val="24"/>
          <w:rtl/>
        </w:rPr>
        <w:t xml:space="preserve"> טענו שיש ניתוק של </w:t>
      </w:r>
      <w:proofErr w:type="spellStart"/>
      <w:r>
        <w:rPr>
          <w:rFonts w:ascii="David" w:hAnsi="David" w:cs="David" w:hint="cs"/>
          <w:sz w:val="24"/>
          <w:szCs w:val="24"/>
          <w:rtl/>
        </w:rPr>
        <w:t>קש"ס</w:t>
      </w:r>
      <w:proofErr w:type="spellEnd"/>
      <w:r>
        <w:rPr>
          <w:rFonts w:ascii="David" w:hAnsi="David" w:cs="David" w:hint="cs"/>
          <w:sz w:val="24"/>
          <w:szCs w:val="24"/>
          <w:rtl/>
        </w:rPr>
        <w:t xml:space="preserve"> מאחר שהמעשה מכוון אך ביהמ"ש קבע שיש מקרים מסוימים בהם מעשה מכוון צפוי. באותו המקרה נקבע שהמעשה לא היה צפוי).</w:t>
      </w:r>
    </w:p>
    <w:p w14:paraId="2CADDA36"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u w:val="single"/>
          <w:rtl/>
        </w:rPr>
        <w:t>חריגים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קיימות שתי עוולות בהן מבחן הצפיות לא תקף. בהפרת חובה חקוקה נפסק כי מבחן הסיכון הוא הרלוונטי ביותר (למרות שבפועל כבר בניתוח העוולה בוחנים את תחום הסיכון, מאחר שההגדרה של העוולה דורשת שהנזק שאירע הוא מאותו הסוג אליו התכוון החיקוק). </w:t>
      </w:r>
      <w:proofErr w:type="spellStart"/>
      <w:r>
        <w:rPr>
          <w:rFonts w:ascii="David" w:hAnsi="David" w:cs="David" w:hint="cs"/>
          <w:sz w:val="24"/>
          <w:szCs w:val="24"/>
          <w:rtl/>
        </w:rPr>
        <w:t>בפלת"ד</w:t>
      </w:r>
      <w:proofErr w:type="spellEnd"/>
      <w:r>
        <w:rPr>
          <w:rFonts w:ascii="David" w:hAnsi="David" w:cs="David" w:hint="cs"/>
          <w:sz w:val="24"/>
          <w:szCs w:val="24"/>
          <w:rtl/>
        </w:rPr>
        <w:t xml:space="preserve"> גם לא ניתן להשתמש במבחן הצפיות מאחר שמדובר באחריות מוחלטת ואין השלכה לשאלה האם המזיק צפה את התוצאה או לא. הדרישה </w:t>
      </w:r>
      <w:proofErr w:type="spellStart"/>
      <w:r>
        <w:rPr>
          <w:rFonts w:ascii="David" w:hAnsi="David" w:cs="David" w:hint="cs"/>
          <w:sz w:val="24"/>
          <w:szCs w:val="24"/>
          <w:rtl/>
        </w:rPr>
        <w:t>בפלת"ד</w:t>
      </w:r>
      <w:proofErr w:type="spellEnd"/>
      <w:r>
        <w:rPr>
          <w:rFonts w:ascii="David" w:hAnsi="David" w:cs="David" w:hint="cs"/>
          <w:sz w:val="24"/>
          <w:szCs w:val="24"/>
          <w:rtl/>
        </w:rPr>
        <w:t xml:space="preserve"> היא </w:t>
      </w:r>
      <w:proofErr w:type="spellStart"/>
      <w:r>
        <w:rPr>
          <w:rFonts w:ascii="David" w:hAnsi="David" w:cs="David" w:hint="cs"/>
          <w:sz w:val="24"/>
          <w:szCs w:val="24"/>
          <w:rtl/>
        </w:rPr>
        <w:t>קש"ס</w:t>
      </w:r>
      <w:proofErr w:type="spellEnd"/>
      <w:r>
        <w:rPr>
          <w:rFonts w:ascii="David" w:hAnsi="David" w:cs="David" w:hint="cs"/>
          <w:sz w:val="24"/>
          <w:szCs w:val="24"/>
          <w:rtl/>
        </w:rPr>
        <w:t xml:space="preserve"> בין השימוש ברכב למטרות תחבורה לבין האירוע שגרם נזק גוף. </w:t>
      </w:r>
      <w:proofErr w:type="spellStart"/>
      <w:r>
        <w:rPr>
          <w:rFonts w:ascii="David" w:hAnsi="David" w:cs="David" w:hint="cs"/>
          <w:sz w:val="24"/>
          <w:szCs w:val="24"/>
          <w:rtl/>
        </w:rPr>
        <w:t>קש"ס</w:t>
      </w:r>
      <w:proofErr w:type="spellEnd"/>
      <w:r>
        <w:rPr>
          <w:rFonts w:ascii="David" w:hAnsi="David" w:cs="David" w:hint="cs"/>
          <w:sz w:val="24"/>
          <w:szCs w:val="24"/>
          <w:rtl/>
        </w:rPr>
        <w:t xml:space="preserve"> זה נבחן במבחן האלמלא בנוגע </w:t>
      </w:r>
      <w:proofErr w:type="spellStart"/>
      <w:r>
        <w:rPr>
          <w:rFonts w:ascii="David" w:hAnsi="David" w:cs="David" w:hint="cs"/>
          <w:sz w:val="24"/>
          <w:szCs w:val="24"/>
          <w:rtl/>
        </w:rPr>
        <w:t>לקש"ס</w:t>
      </w:r>
      <w:proofErr w:type="spellEnd"/>
      <w:r>
        <w:rPr>
          <w:rFonts w:ascii="David" w:hAnsi="David" w:cs="David" w:hint="cs"/>
          <w:sz w:val="24"/>
          <w:szCs w:val="24"/>
          <w:rtl/>
        </w:rPr>
        <w:t xml:space="preserve"> עובדתי ובמבחן הסיכון (בשילוב עם מבחן השכל הישר) בנוגע </w:t>
      </w:r>
      <w:proofErr w:type="spellStart"/>
      <w:r>
        <w:rPr>
          <w:rFonts w:ascii="David" w:hAnsi="David" w:cs="David" w:hint="cs"/>
          <w:sz w:val="24"/>
          <w:szCs w:val="24"/>
          <w:rtl/>
        </w:rPr>
        <w:t>לקש"ס</w:t>
      </w:r>
      <w:proofErr w:type="spellEnd"/>
      <w:r>
        <w:rPr>
          <w:rFonts w:ascii="David" w:hAnsi="David" w:cs="David" w:hint="cs"/>
          <w:sz w:val="24"/>
          <w:szCs w:val="24"/>
          <w:rtl/>
        </w:rPr>
        <w:t xml:space="preserve"> משפטי.</w:t>
      </w:r>
    </w:p>
    <w:p w14:paraId="249926D4" w14:textId="77777777" w:rsidR="00E70E59" w:rsidRDefault="00E70E59" w:rsidP="007316CD">
      <w:pPr>
        <w:pStyle w:val="ListParagraph"/>
        <w:numPr>
          <w:ilvl w:val="1"/>
          <w:numId w:val="53"/>
        </w:numPr>
        <w:bidi/>
        <w:spacing w:line="360" w:lineRule="auto"/>
        <w:jc w:val="both"/>
        <w:rPr>
          <w:rFonts w:ascii="David" w:hAnsi="David" w:cs="David"/>
          <w:sz w:val="24"/>
          <w:szCs w:val="24"/>
        </w:rPr>
      </w:pPr>
      <w:r w:rsidRPr="00323A11">
        <w:rPr>
          <w:rFonts w:ascii="David" w:hAnsi="David" w:cs="David" w:hint="cs"/>
          <w:sz w:val="24"/>
          <w:szCs w:val="24"/>
          <w:rtl/>
        </w:rPr>
        <w:t>עולה ה</w:t>
      </w:r>
      <w:r>
        <w:rPr>
          <w:rFonts w:ascii="David" w:hAnsi="David" w:cs="David" w:hint="cs"/>
          <w:sz w:val="24"/>
          <w:szCs w:val="24"/>
          <w:rtl/>
        </w:rPr>
        <w:t xml:space="preserve">שאלה, מה בין סעיף 64 לפקודה (הגדרת אשם) לבין מבחנים אלו? לכאורה יש סעיף בפקודה שעוסק </w:t>
      </w:r>
      <w:proofErr w:type="spellStart"/>
      <w:r>
        <w:rPr>
          <w:rFonts w:ascii="David" w:hAnsi="David" w:cs="David" w:hint="cs"/>
          <w:sz w:val="24"/>
          <w:szCs w:val="24"/>
          <w:rtl/>
        </w:rPr>
        <w:t>בקש"ס</w:t>
      </w:r>
      <w:proofErr w:type="spellEnd"/>
      <w:r>
        <w:rPr>
          <w:rFonts w:ascii="David" w:hAnsi="David" w:cs="David" w:hint="cs"/>
          <w:sz w:val="24"/>
          <w:szCs w:val="24"/>
          <w:rtl/>
        </w:rPr>
        <w:t xml:space="preserve">. הסעיף מגדיר מקרים בהם מתנתק </w:t>
      </w:r>
      <w:proofErr w:type="spellStart"/>
      <w:r>
        <w:rPr>
          <w:rFonts w:ascii="David" w:hAnsi="David" w:cs="David" w:hint="cs"/>
          <w:sz w:val="24"/>
          <w:szCs w:val="24"/>
          <w:rtl/>
        </w:rPr>
        <w:t>הקש"ס</w:t>
      </w:r>
      <w:proofErr w:type="spellEnd"/>
      <w:r>
        <w:rPr>
          <w:rFonts w:ascii="David" w:hAnsi="David" w:cs="David" w:hint="cs"/>
          <w:sz w:val="24"/>
          <w:szCs w:val="24"/>
          <w:rtl/>
        </w:rPr>
        <w:t xml:space="preserve"> (אירוע טבעי שלא ניתן לצפות, גורם אנושי </w:t>
      </w:r>
      <w:r>
        <w:rPr>
          <w:rFonts w:ascii="David" w:hAnsi="David" w:cs="David" w:hint="cs"/>
          <w:sz w:val="24"/>
          <w:szCs w:val="24"/>
          <w:rtl/>
        </w:rPr>
        <w:lastRenderedPageBreak/>
        <w:t xml:space="preserve">מתערב, ילד שניזוק בנכס של אדם אחר). ביהמ"ש התעלם בפסיקתו מס' 64 והגדיר מבחנים שנראים לו הגיוניים לבחינת </w:t>
      </w:r>
      <w:proofErr w:type="spellStart"/>
      <w:r>
        <w:rPr>
          <w:rFonts w:ascii="David" w:hAnsi="David" w:cs="David" w:hint="cs"/>
          <w:sz w:val="24"/>
          <w:szCs w:val="24"/>
          <w:rtl/>
        </w:rPr>
        <w:t>קש"ס</w:t>
      </w:r>
      <w:proofErr w:type="spellEnd"/>
      <w:r>
        <w:rPr>
          <w:rFonts w:ascii="David" w:hAnsi="David" w:cs="David" w:hint="cs"/>
          <w:sz w:val="24"/>
          <w:szCs w:val="24"/>
          <w:rtl/>
        </w:rPr>
        <w:t xml:space="preserve"> משפטי.</w:t>
      </w:r>
    </w:p>
    <w:p w14:paraId="22736B5C" w14:textId="77777777" w:rsidR="00E70E59" w:rsidRDefault="00E70E59" w:rsidP="007316CD">
      <w:pPr>
        <w:pStyle w:val="ListParagraph"/>
        <w:numPr>
          <w:ilvl w:val="0"/>
          <w:numId w:val="53"/>
        </w:numPr>
        <w:bidi/>
        <w:spacing w:line="360" w:lineRule="auto"/>
        <w:jc w:val="both"/>
        <w:rPr>
          <w:rFonts w:ascii="David" w:hAnsi="David" w:cs="David"/>
          <w:sz w:val="24"/>
          <w:szCs w:val="24"/>
        </w:rPr>
      </w:pPr>
      <w:r>
        <w:rPr>
          <w:rFonts w:ascii="David" w:hAnsi="David" w:cs="David" w:hint="cs"/>
          <w:b/>
          <w:bCs/>
          <w:sz w:val="24"/>
          <w:szCs w:val="24"/>
          <w:rtl/>
        </w:rPr>
        <w:t>ס' 365 להצעת חוק דיני ממונות</w:t>
      </w:r>
    </w:p>
    <w:p w14:paraId="40EA61D1"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t xml:space="preserve">"יראו התנהגות </w:t>
      </w:r>
      <w:proofErr w:type="spellStart"/>
      <w:r>
        <w:rPr>
          <w:rFonts w:ascii="David" w:hAnsi="David" w:cs="David" w:hint="cs"/>
          <w:sz w:val="24"/>
          <w:szCs w:val="24"/>
          <w:rtl/>
        </w:rPr>
        <w:t>עוולתית</w:t>
      </w:r>
      <w:proofErr w:type="spellEnd"/>
      <w:r>
        <w:rPr>
          <w:rFonts w:ascii="David" w:hAnsi="David" w:cs="David" w:hint="cs"/>
          <w:sz w:val="24"/>
          <w:szCs w:val="24"/>
          <w:rtl/>
        </w:rPr>
        <w:t xml:space="preserve"> כגורמת לנזק אם התקיימו לגביה כל אלה:</w:t>
      </w:r>
    </w:p>
    <w:p w14:paraId="7AB76E02" w14:textId="77777777" w:rsidR="00E70E59" w:rsidRDefault="00E70E59" w:rsidP="007316CD">
      <w:pPr>
        <w:pStyle w:val="ListParagraph"/>
        <w:numPr>
          <w:ilvl w:val="2"/>
          <w:numId w:val="53"/>
        </w:numPr>
        <w:bidi/>
        <w:spacing w:line="360" w:lineRule="auto"/>
        <w:jc w:val="both"/>
        <w:rPr>
          <w:rFonts w:ascii="David" w:hAnsi="David" w:cs="David"/>
          <w:sz w:val="24"/>
          <w:szCs w:val="24"/>
        </w:rPr>
      </w:pPr>
      <w:r>
        <w:rPr>
          <w:rFonts w:ascii="David" w:hAnsi="David" w:cs="David" w:hint="cs"/>
          <w:sz w:val="24"/>
          <w:szCs w:val="24"/>
          <w:rtl/>
        </w:rPr>
        <w:t xml:space="preserve">ההתנהגות </w:t>
      </w:r>
      <w:proofErr w:type="spellStart"/>
      <w:r>
        <w:rPr>
          <w:rFonts w:ascii="David" w:hAnsi="David" w:cs="David" w:hint="cs"/>
          <w:sz w:val="24"/>
          <w:szCs w:val="24"/>
          <w:rtl/>
        </w:rPr>
        <w:t>העוולתית</w:t>
      </w:r>
      <w:proofErr w:type="spellEnd"/>
      <w:r>
        <w:rPr>
          <w:rFonts w:ascii="David" w:hAnsi="David" w:cs="David" w:hint="cs"/>
          <w:sz w:val="24"/>
          <w:szCs w:val="24"/>
          <w:rtl/>
        </w:rPr>
        <w:t xml:space="preserve"> הייתה גורם עובדתי לנזק. בסעיף זה "גורם עובדתי" </w:t>
      </w:r>
      <w:r>
        <w:rPr>
          <w:rFonts w:ascii="David" w:hAnsi="David" w:cs="David"/>
          <w:sz w:val="24"/>
          <w:szCs w:val="24"/>
          <w:rtl/>
        </w:rPr>
        <w:t>–</w:t>
      </w:r>
      <w:r>
        <w:rPr>
          <w:rFonts w:ascii="David" w:hAnsi="David" w:cs="David" w:hint="cs"/>
          <w:sz w:val="24"/>
          <w:szCs w:val="24"/>
          <w:rtl/>
        </w:rPr>
        <w:t xml:space="preserve"> גורם שבלעדיו לא היה הנזק נגרם (מבחן האלמלא), ואולם אם נגרם הנזק על ידי יותר מהתנהגות </w:t>
      </w:r>
      <w:proofErr w:type="spellStart"/>
      <w:r>
        <w:rPr>
          <w:rFonts w:ascii="David" w:hAnsi="David" w:cs="David" w:hint="cs"/>
          <w:sz w:val="24"/>
          <w:szCs w:val="24"/>
          <w:rtl/>
        </w:rPr>
        <w:t>עוולתית</w:t>
      </w:r>
      <w:proofErr w:type="spellEnd"/>
      <w:r>
        <w:rPr>
          <w:rFonts w:ascii="David" w:hAnsi="David" w:cs="David" w:hint="cs"/>
          <w:sz w:val="24"/>
          <w:szCs w:val="24"/>
          <w:rtl/>
        </w:rPr>
        <w:t xml:space="preserve"> אחת, יראו כל אחת מהן כגורם עובדתי (מבחן הדיות).</w:t>
      </w:r>
    </w:p>
    <w:p w14:paraId="6A042FD2" w14:textId="77777777" w:rsidR="00E70E59" w:rsidRDefault="00E70E59" w:rsidP="007316CD">
      <w:pPr>
        <w:pStyle w:val="ListParagraph"/>
        <w:numPr>
          <w:ilvl w:val="2"/>
          <w:numId w:val="53"/>
        </w:numPr>
        <w:bidi/>
        <w:spacing w:line="360" w:lineRule="auto"/>
        <w:jc w:val="both"/>
        <w:rPr>
          <w:rFonts w:ascii="David" w:hAnsi="David" w:cs="David"/>
          <w:sz w:val="24"/>
          <w:szCs w:val="24"/>
        </w:rPr>
      </w:pPr>
      <w:r>
        <w:rPr>
          <w:rFonts w:ascii="David" w:hAnsi="David" w:cs="David" w:hint="cs"/>
          <w:sz w:val="24"/>
          <w:szCs w:val="24"/>
          <w:rtl/>
        </w:rPr>
        <w:t>סוג התהליך של גרימת הנזק וסוג הנזק היו בתחום הסיכון שמפניו באה העוולה להגן (מבחן תחום הסיכון)".</w:t>
      </w:r>
    </w:p>
    <w:p w14:paraId="3DAB771D" w14:textId="77777777" w:rsidR="00E70E59" w:rsidRPr="0070561D"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t xml:space="preserve">ניכר שהמציעים רוצים להכריע בסוגיית המבחנים לבחינת </w:t>
      </w:r>
      <w:proofErr w:type="spellStart"/>
      <w:r>
        <w:rPr>
          <w:rFonts w:ascii="David" w:hAnsi="David" w:cs="David" w:hint="cs"/>
          <w:sz w:val="24"/>
          <w:szCs w:val="24"/>
          <w:rtl/>
        </w:rPr>
        <w:t>קש"ס</w:t>
      </w:r>
      <w:proofErr w:type="spellEnd"/>
      <w:r>
        <w:rPr>
          <w:rFonts w:ascii="David" w:hAnsi="David" w:cs="David" w:hint="cs"/>
          <w:sz w:val="24"/>
          <w:szCs w:val="24"/>
          <w:rtl/>
        </w:rPr>
        <w:t xml:space="preserve"> משפטי ולקבוע שמבחן הסיכון הוא הרלוונטי. </w:t>
      </w:r>
      <w:r w:rsidRPr="0070561D">
        <w:rPr>
          <w:rFonts w:ascii="David" w:hAnsi="David" w:cs="David" w:hint="cs"/>
          <w:sz w:val="24"/>
          <w:szCs w:val="24"/>
          <w:rtl/>
        </w:rPr>
        <w:t>כשמדברים פה על צפיות מדברים על סוג הנזק, ולא על אופן קרות הנזק (פס"ד בן שמעון נ' ברדה).</w:t>
      </w:r>
    </w:p>
    <w:p w14:paraId="7605559E" w14:textId="77777777" w:rsidR="00E70E59" w:rsidRPr="007A5498" w:rsidRDefault="00E70E59" w:rsidP="007316CD">
      <w:pPr>
        <w:pStyle w:val="ListParagraph"/>
        <w:numPr>
          <w:ilvl w:val="0"/>
          <w:numId w:val="53"/>
        </w:numPr>
        <w:bidi/>
        <w:spacing w:line="360" w:lineRule="auto"/>
        <w:jc w:val="both"/>
        <w:rPr>
          <w:rFonts w:ascii="David" w:hAnsi="David" w:cs="David"/>
          <w:sz w:val="24"/>
          <w:szCs w:val="24"/>
        </w:rPr>
      </w:pPr>
      <w:r>
        <w:rPr>
          <w:rFonts w:ascii="David" w:hAnsi="David" w:cs="David" w:hint="cs"/>
          <w:b/>
          <w:bCs/>
          <w:sz w:val="24"/>
          <w:szCs w:val="24"/>
          <w:rtl/>
        </w:rPr>
        <w:t>קשר סיבתי בשני אירועי נזק עוקבים</w:t>
      </w:r>
    </w:p>
    <w:p w14:paraId="45B2968B"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t>מדובר על שני אירועי נזק עוקבים, שאין קשר סיבתי ביניהם. לפעמים יש מצב בו הנזק השני "בולע" את הנזק הראשון או חלק ממנו ואז מתעוררת בעיה לגבי השאלה מי צריך לפצות בגין הנזק. ע"מ להבין סוגיה זו יש להבין את ראש הנזק של הפסד השתכרות (אם מישהו נפגע בגופו כושר ההשתכרות שלו נפגע, מה שבא לידי ביטוי באחוזי נכות תפקודיים).</w:t>
      </w:r>
    </w:p>
    <w:p w14:paraId="6F462DFB" w14:textId="77777777" w:rsidR="00E70E59" w:rsidRDefault="00E70E59" w:rsidP="007316CD">
      <w:pPr>
        <w:pStyle w:val="ListParagraph"/>
        <w:numPr>
          <w:ilvl w:val="1"/>
          <w:numId w:val="53"/>
        </w:numPr>
        <w:bidi/>
        <w:spacing w:line="360" w:lineRule="auto"/>
        <w:jc w:val="both"/>
        <w:rPr>
          <w:rFonts w:ascii="David" w:hAnsi="David" w:cs="David"/>
          <w:sz w:val="24"/>
          <w:szCs w:val="24"/>
        </w:rPr>
      </w:pPr>
      <w:r w:rsidRPr="00650C9F">
        <w:rPr>
          <w:rFonts w:ascii="David" w:hAnsi="David" w:cs="David" w:hint="cs"/>
          <w:sz w:val="24"/>
          <w:szCs w:val="24"/>
          <w:u w:val="single"/>
          <w:rtl/>
        </w:rPr>
        <w:t>לדוגמה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מקרה בו באירוע א' ספג הנפגע נכות ברגל עם הפסד כושר השתכרות בשיעור 30%. משמע, מהאירוע הראשון עד גיל הפרישה הנפגע ירוויח 30% פחות. בהמשך קורה אירוע ב', שקורה אחרי הפגיעה אבל לפני שניתן פס"ד לגבי אירוע א', בו רגלו של הנפגע נקטעה וכעת הפסד כושר ההשתכרות שלו עומד על 50%. הוויכוח שמתעורר הוא מי צריך לשלם בעבור 30% המקוריים. אין ספק שהמזיק באירוע ב' צריך לשלם על 20% הנוספים, אך השאלה היא מה לגבי ה-30% המקוריים.</w:t>
      </w:r>
    </w:p>
    <w:p w14:paraId="725EEE11" w14:textId="77777777" w:rsidR="00E70E59" w:rsidRDefault="00E70E59" w:rsidP="007316CD">
      <w:pPr>
        <w:pStyle w:val="ListParagraph"/>
        <w:numPr>
          <w:ilvl w:val="1"/>
          <w:numId w:val="53"/>
        </w:numPr>
        <w:bidi/>
        <w:spacing w:line="360" w:lineRule="auto"/>
        <w:jc w:val="both"/>
        <w:rPr>
          <w:rFonts w:ascii="David" w:hAnsi="David" w:cs="David"/>
          <w:sz w:val="24"/>
          <w:szCs w:val="24"/>
        </w:rPr>
      </w:pPr>
      <w:r w:rsidRPr="00535CF0">
        <w:rPr>
          <w:rFonts w:ascii="David" w:hAnsi="David" w:cs="David" w:hint="cs"/>
          <w:sz w:val="24"/>
          <w:szCs w:val="24"/>
          <w:u w:val="single"/>
          <w:rtl/>
        </w:rPr>
        <w:t>פס"ד גבאי נ' תע"ל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אירוע ב' הוא אירוע טבעי, מזיק א' פטור מהפסד ההשתכרות בתקופת הביניים (ממועד התרחשות אירוע ב' ועד מתן פס"ד לגבי אירוע א').</w:t>
      </w:r>
    </w:p>
    <w:p w14:paraId="3EDFF3FE" w14:textId="77777777" w:rsidR="00E70E59" w:rsidRDefault="00E70E59" w:rsidP="007316CD">
      <w:pPr>
        <w:pStyle w:val="ListParagraph"/>
        <w:numPr>
          <w:ilvl w:val="1"/>
          <w:numId w:val="53"/>
        </w:numPr>
        <w:bidi/>
        <w:spacing w:line="360" w:lineRule="auto"/>
        <w:jc w:val="both"/>
        <w:rPr>
          <w:rFonts w:ascii="David" w:hAnsi="David" w:cs="David"/>
          <w:sz w:val="24"/>
          <w:szCs w:val="24"/>
        </w:rPr>
      </w:pPr>
      <w:r>
        <w:rPr>
          <w:rFonts w:ascii="David" w:hAnsi="David" w:cs="David" w:hint="cs"/>
          <w:sz w:val="24"/>
          <w:szCs w:val="24"/>
          <w:rtl/>
        </w:rPr>
        <w:t>אם אירוע ב' נגרם ע"י מזיק נוסף, יש שלוש אפשרויות:</w:t>
      </w:r>
    </w:p>
    <w:p w14:paraId="30A02DD1" w14:textId="77777777" w:rsidR="00E70E59" w:rsidRDefault="00E70E59" w:rsidP="007316CD">
      <w:pPr>
        <w:pStyle w:val="ListParagraph"/>
        <w:numPr>
          <w:ilvl w:val="2"/>
          <w:numId w:val="53"/>
        </w:numPr>
        <w:bidi/>
        <w:spacing w:line="360" w:lineRule="auto"/>
        <w:jc w:val="both"/>
        <w:rPr>
          <w:rFonts w:ascii="David" w:hAnsi="David" w:cs="David"/>
          <w:sz w:val="24"/>
          <w:szCs w:val="24"/>
        </w:rPr>
      </w:pPr>
      <w:r w:rsidRPr="00F86B1C">
        <w:rPr>
          <w:rFonts w:ascii="David" w:hAnsi="David" w:cs="David" w:hint="cs"/>
          <w:sz w:val="24"/>
          <w:szCs w:val="24"/>
          <w:u w:val="single"/>
          <w:rtl/>
        </w:rPr>
        <w:t>מזיק א' חייב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Baker V. Willoughby</w:t>
      </w:r>
      <w:r>
        <w:rPr>
          <w:rFonts w:ascii="David" w:hAnsi="David" w:cs="David" w:hint="cs"/>
          <w:sz w:val="24"/>
          <w:szCs w:val="24"/>
          <w:rtl/>
        </w:rPr>
        <w:t xml:space="preserve"> (אדם שנפצע בתאונת עבודה ברגל ולאחר מכן הייתה לו פריצה לבית במהלכה הפורץ ירה לו באותה הרגל. השאלה הייתה האם המעביד צריך לשלם עד גיל הפרישה או עד התרחשות השוד. בית הלורדים קבע שהמעביד חייב עד גיל הפרישה. עם זאת, נקבע שמזיק א' חייב אבל לא ברור אם גם מזיק ב' חייב יחד ולחוד).</w:t>
      </w:r>
    </w:p>
    <w:p w14:paraId="0C0A7CE7" w14:textId="77777777" w:rsidR="00E70E59" w:rsidRDefault="00E70E59" w:rsidP="007316CD">
      <w:pPr>
        <w:pStyle w:val="ListParagraph"/>
        <w:numPr>
          <w:ilvl w:val="2"/>
          <w:numId w:val="53"/>
        </w:numPr>
        <w:bidi/>
        <w:spacing w:line="360" w:lineRule="auto"/>
        <w:jc w:val="both"/>
        <w:rPr>
          <w:rFonts w:ascii="David" w:hAnsi="David" w:cs="David"/>
          <w:sz w:val="24"/>
          <w:szCs w:val="24"/>
        </w:rPr>
      </w:pPr>
      <w:r w:rsidRPr="00F86B1C">
        <w:rPr>
          <w:rFonts w:ascii="David" w:hAnsi="David" w:cs="David" w:hint="cs"/>
          <w:sz w:val="24"/>
          <w:szCs w:val="24"/>
          <w:u w:val="single"/>
          <w:rtl/>
        </w:rPr>
        <w:t>מזיק ב' חייב</w:t>
      </w:r>
      <w:r>
        <w:rPr>
          <w:rFonts w:ascii="David" w:hAnsi="David" w:cs="David" w:hint="cs"/>
          <w:sz w:val="24"/>
          <w:szCs w:val="24"/>
          <w:rtl/>
        </w:rPr>
        <w:t xml:space="preserve"> בשל "הפסד זכות הפיצויים" ממזיק א' (פס"ד </w:t>
      </w:r>
      <w:proofErr w:type="spellStart"/>
      <w:r>
        <w:rPr>
          <w:rFonts w:ascii="David" w:hAnsi="David" w:cs="David" w:hint="cs"/>
          <w:sz w:val="24"/>
          <w:szCs w:val="24"/>
          <w:rtl/>
        </w:rPr>
        <w:t>חננשוילי</w:t>
      </w:r>
      <w:proofErr w:type="spellEnd"/>
      <w:r>
        <w:rPr>
          <w:rFonts w:ascii="David" w:hAnsi="David" w:cs="David" w:hint="cs"/>
          <w:sz w:val="24"/>
          <w:szCs w:val="24"/>
          <w:rtl/>
        </w:rPr>
        <w:t>). למעשה פה מתקבלת העמדה של בית הלורדים שמזיק א' חייב, אך בשל התערבות של מזיק ב' יש להעביר את החיוב ממזיק א' למזיק ב' (אם מזיק ב' לא היה מתערב הנפגע היה יכול לקבל את הפיצויים על תקופת הביניים ממזיק א'). מכאן שבמקרה שבדוגמה מזיק א' יפצה על 20% עד המועד של אירוע ב' ומזיק ב' יפצה על 50% ממועד אירוע ב' ועד גיל הפרישה.</w:t>
      </w:r>
    </w:p>
    <w:p w14:paraId="09665275" w14:textId="77777777" w:rsidR="00E70E59" w:rsidRPr="00323A11" w:rsidRDefault="00E70E59" w:rsidP="007316CD">
      <w:pPr>
        <w:pStyle w:val="ListParagraph"/>
        <w:numPr>
          <w:ilvl w:val="2"/>
          <w:numId w:val="53"/>
        </w:numPr>
        <w:bidi/>
        <w:spacing w:line="360" w:lineRule="auto"/>
        <w:jc w:val="both"/>
        <w:rPr>
          <w:rFonts w:ascii="David" w:hAnsi="David" w:cs="David"/>
          <w:sz w:val="24"/>
          <w:szCs w:val="24"/>
        </w:rPr>
      </w:pPr>
      <w:r w:rsidRPr="00B7333F">
        <w:rPr>
          <w:rFonts w:ascii="David" w:hAnsi="David" w:cs="David" w:hint="cs"/>
          <w:sz w:val="24"/>
          <w:szCs w:val="24"/>
          <w:u w:val="single"/>
          <w:rtl/>
        </w:rPr>
        <w:lastRenderedPageBreak/>
        <w:t>שני המזיקים חייבים יחד ולחוד</w:t>
      </w:r>
      <w:r>
        <w:rPr>
          <w:rFonts w:ascii="David" w:hAnsi="David" w:cs="David" w:hint="cs"/>
          <w:sz w:val="24"/>
          <w:szCs w:val="24"/>
          <w:rtl/>
        </w:rPr>
        <w:t>, משום "סיבתיות מצטברת" (רייך). הדרך לקבוע זאת היא באמצעות מבחן הדיות (די היה במעשה באירוע א' ע"מ לעשות נזק של 30% עד גיל פרישה, ודי היה במעשה באירוע ב' ע"מ לעשות נזק של 50% עד גיל פרישה).</w:t>
      </w:r>
    </w:p>
    <w:p w14:paraId="169AC929" w14:textId="0F8D2653" w:rsidR="00D0613D" w:rsidRDefault="00D0613D" w:rsidP="00D0613D">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proofErr w:type="spellStart"/>
      <w:r>
        <w:rPr>
          <w:rFonts w:ascii="David" w:hAnsi="David" w:cs="David" w:hint="cs"/>
          <w:b/>
          <w:bCs/>
          <w:sz w:val="32"/>
          <w:szCs w:val="32"/>
          <w:u w:val="single"/>
          <w:rtl/>
        </w:rPr>
        <w:t>פלת"ד</w:t>
      </w:r>
      <w:proofErr w:type="spellEnd"/>
    </w:p>
    <w:p w14:paraId="4B23F173" w14:textId="77777777" w:rsidR="00D0613D" w:rsidRPr="00F30A35" w:rsidRDefault="00D0613D" w:rsidP="00D0613D">
      <w:pPr>
        <w:bidi/>
        <w:spacing w:line="360" w:lineRule="auto"/>
        <w:jc w:val="both"/>
        <w:rPr>
          <w:rFonts w:ascii="David" w:hAnsi="David" w:cs="David"/>
          <w:b/>
          <w:bCs/>
          <w:sz w:val="24"/>
          <w:szCs w:val="24"/>
          <w:u w:val="single"/>
        </w:rPr>
      </w:pPr>
      <w:r>
        <w:rPr>
          <w:rFonts w:ascii="David" w:hAnsi="David" w:cs="David" w:hint="cs"/>
          <w:b/>
          <w:bCs/>
          <w:sz w:val="24"/>
          <w:szCs w:val="24"/>
          <w:u w:val="single"/>
          <w:rtl/>
        </w:rPr>
        <w:t>רקע</w:t>
      </w:r>
    </w:p>
    <w:p w14:paraId="3CF2B486" w14:textId="77777777" w:rsidR="00D0613D" w:rsidRDefault="00D0613D" w:rsidP="007316CD">
      <w:pPr>
        <w:pStyle w:val="ListParagraph"/>
        <w:numPr>
          <w:ilvl w:val="0"/>
          <w:numId w:val="58"/>
        </w:numPr>
        <w:bidi/>
        <w:spacing w:line="360" w:lineRule="auto"/>
        <w:jc w:val="both"/>
        <w:rPr>
          <w:rFonts w:ascii="David" w:hAnsi="David" w:cs="David"/>
          <w:sz w:val="24"/>
          <w:szCs w:val="24"/>
        </w:rPr>
      </w:pPr>
      <w:r>
        <w:rPr>
          <w:rFonts w:ascii="David" w:hAnsi="David" w:cs="David" w:hint="cs"/>
          <w:sz w:val="24"/>
          <w:szCs w:val="24"/>
          <w:rtl/>
        </w:rPr>
        <w:t xml:space="preserve">מונתה ועדה בראשות השופט </w:t>
      </w:r>
      <w:proofErr w:type="spellStart"/>
      <w:r>
        <w:rPr>
          <w:rFonts w:ascii="David" w:hAnsi="David" w:cs="David" w:hint="cs"/>
          <w:sz w:val="24"/>
          <w:szCs w:val="24"/>
          <w:rtl/>
        </w:rPr>
        <w:t>ברנזון</w:t>
      </w:r>
      <w:proofErr w:type="spellEnd"/>
      <w:r>
        <w:rPr>
          <w:rFonts w:ascii="David" w:hAnsi="David" w:cs="David" w:hint="cs"/>
          <w:sz w:val="24"/>
          <w:szCs w:val="24"/>
          <w:rtl/>
        </w:rPr>
        <w:t xml:space="preserve"> (ועדת </w:t>
      </w:r>
      <w:proofErr w:type="spellStart"/>
      <w:r>
        <w:rPr>
          <w:rFonts w:ascii="David" w:hAnsi="David" w:cs="David" w:hint="cs"/>
          <w:sz w:val="24"/>
          <w:szCs w:val="24"/>
          <w:rtl/>
        </w:rPr>
        <w:t>ברנזון</w:t>
      </w:r>
      <w:proofErr w:type="spellEnd"/>
      <w:r>
        <w:rPr>
          <w:rFonts w:ascii="David" w:hAnsi="David" w:cs="David" w:hint="cs"/>
          <w:sz w:val="24"/>
          <w:szCs w:val="24"/>
          <w:rtl/>
        </w:rPr>
        <w:t xml:space="preserve"> הראשונה) מאחר שזיהו בעיה בתביעות הנוגעות לתאונות דרכים המבוססות על רשלנות.</w:t>
      </w:r>
    </w:p>
    <w:p w14:paraId="46045A29" w14:textId="77777777" w:rsidR="00D0613D" w:rsidRPr="005C1902" w:rsidRDefault="00D0613D" w:rsidP="007316CD">
      <w:pPr>
        <w:pStyle w:val="ListParagraph"/>
        <w:numPr>
          <w:ilvl w:val="0"/>
          <w:numId w:val="58"/>
        </w:numPr>
        <w:bidi/>
        <w:spacing w:line="360" w:lineRule="auto"/>
        <w:jc w:val="both"/>
        <w:rPr>
          <w:rFonts w:ascii="David" w:hAnsi="David" w:cs="David"/>
          <w:sz w:val="24"/>
          <w:szCs w:val="24"/>
        </w:rPr>
      </w:pPr>
      <w:r>
        <w:rPr>
          <w:rFonts w:ascii="David" w:hAnsi="David" w:cs="David" w:hint="cs"/>
          <w:b/>
          <w:bCs/>
          <w:sz w:val="24"/>
          <w:szCs w:val="24"/>
          <w:rtl/>
        </w:rPr>
        <w:t>בעיות בקשר לאחריות על יסוד עוולת הרשלנות</w:t>
      </w:r>
    </w:p>
    <w:p w14:paraId="3003BCCC" w14:textId="77777777" w:rsidR="00D0613D" w:rsidRPr="00F60A10" w:rsidRDefault="00D0613D" w:rsidP="007316CD">
      <w:pPr>
        <w:pStyle w:val="ListParagraph"/>
        <w:numPr>
          <w:ilvl w:val="1"/>
          <w:numId w:val="58"/>
        </w:numPr>
        <w:bidi/>
        <w:spacing w:line="360" w:lineRule="auto"/>
        <w:jc w:val="both"/>
        <w:rPr>
          <w:rFonts w:ascii="David" w:hAnsi="David" w:cs="David"/>
          <w:sz w:val="24"/>
          <w:szCs w:val="24"/>
          <w:u w:val="single"/>
        </w:rPr>
      </w:pPr>
      <w:r w:rsidRPr="00F60A10">
        <w:rPr>
          <w:rFonts w:ascii="David" w:hAnsi="David" w:cs="David" w:hint="cs"/>
          <w:sz w:val="24"/>
          <w:szCs w:val="24"/>
          <w:u w:val="single"/>
          <w:rtl/>
        </w:rPr>
        <w:t>לא כל נפגעי תאונות הדרכים זכו בפיצויים מלאים</w:t>
      </w:r>
    </w:p>
    <w:p w14:paraId="1A6EB926" w14:textId="77777777" w:rsidR="00D0613D" w:rsidRDefault="00D0613D" w:rsidP="007316CD">
      <w:pPr>
        <w:pStyle w:val="ListParagraph"/>
        <w:numPr>
          <w:ilvl w:val="2"/>
          <w:numId w:val="58"/>
        </w:numPr>
        <w:bidi/>
        <w:spacing w:line="360" w:lineRule="auto"/>
        <w:jc w:val="both"/>
        <w:rPr>
          <w:rFonts w:ascii="David" w:hAnsi="David" w:cs="David"/>
          <w:sz w:val="24"/>
          <w:szCs w:val="24"/>
        </w:rPr>
      </w:pPr>
      <w:r>
        <w:rPr>
          <w:rFonts w:ascii="David" w:hAnsi="David" w:cs="David" w:hint="cs"/>
          <w:sz w:val="24"/>
          <w:szCs w:val="24"/>
          <w:rtl/>
        </w:rPr>
        <w:t xml:space="preserve">העדר הוכחת רשלנות </w:t>
      </w:r>
      <w:r>
        <w:rPr>
          <w:rFonts w:ascii="David" w:hAnsi="David" w:cs="David"/>
          <w:sz w:val="24"/>
          <w:szCs w:val="24"/>
          <w:rtl/>
        </w:rPr>
        <w:t>–</w:t>
      </w:r>
      <w:r>
        <w:rPr>
          <w:rFonts w:ascii="David" w:hAnsi="David" w:cs="David" w:hint="cs"/>
          <w:sz w:val="24"/>
          <w:szCs w:val="24"/>
          <w:rtl/>
        </w:rPr>
        <w:t xml:space="preserve"> הנטל הוא על התובע, ולא תמיד הייתה אפשרות להוכיח כי התקיימה רשלנות (גם במקרים בהם אכן התקיימה).</w:t>
      </w:r>
    </w:p>
    <w:p w14:paraId="24C1B4E2" w14:textId="77777777" w:rsidR="00D0613D" w:rsidRDefault="00D0613D" w:rsidP="007316CD">
      <w:pPr>
        <w:pStyle w:val="ListParagraph"/>
        <w:numPr>
          <w:ilvl w:val="2"/>
          <w:numId w:val="58"/>
        </w:numPr>
        <w:bidi/>
        <w:spacing w:line="360" w:lineRule="auto"/>
        <w:jc w:val="both"/>
        <w:rPr>
          <w:rFonts w:ascii="David" w:hAnsi="David" w:cs="David"/>
          <w:sz w:val="24"/>
          <w:szCs w:val="24"/>
        </w:rPr>
      </w:pPr>
      <w:r>
        <w:rPr>
          <w:rFonts w:ascii="David" w:hAnsi="David" w:cs="David" w:hint="cs"/>
          <w:sz w:val="24"/>
          <w:szCs w:val="24"/>
          <w:rtl/>
        </w:rPr>
        <w:t>הייתה רשלנות תורמת.</w:t>
      </w:r>
    </w:p>
    <w:p w14:paraId="3644FFEB" w14:textId="77777777" w:rsidR="00D0613D" w:rsidRDefault="00D0613D" w:rsidP="007316CD">
      <w:pPr>
        <w:pStyle w:val="ListParagraph"/>
        <w:numPr>
          <w:ilvl w:val="2"/>
          <w:numId w:val="58"/>
        </w:numPr>
        <w:bidi/>
        <w:spacing w:line="360" w:lineRule="auto"/>
        <w:jc w:val="both"/>
        <w:rPr>
          <w:rFonts w:ascii="David" w:hAnsi="David" w:cs="David"/>
          <w:sz w:val="24"/>
          <w:szCs w:val="24"/>
        </w:rPr>
      </w:pPr>
      <w:r>
        <w:rPr>
          <w:rFonts w:ascii="David" w:hAnsi="David" w:cs="David" w:hint="cs"/>
          <w:sz w:val="24"/>
          <w:szCs w:val="24"/>
          <w:rtl/>
        </w:rPr>
        <w:t>הפוגע לא ידוע (פגע וברח).</w:t>
      </w:r>
    </w:p>
    <w:p w14:paraId="101AAE98" w14:textId="77777777" w:rsidR="00D0613D" w:rsidRDefault="00D0613D" w:rsidP="007316CD">
      <w:pPr>
        <w:pStyle w:val="ListParagraph"/>
        <w:numPr>
          <w:ilvl w:val="2"/>
          <w:numId w:val="58"/>
        </w:numPr>
        <w:bidi/>
        <w:spacing w:line="360" w:lineRule="auto"/>
        <w:jc w:val="both"/>
        <w:rPr>
          <w:rFonts w:ascii="David" w:hAnsi="David" w:cs="David"/>
          <w:sz w:val="24"/>
          <w:szCs w:val="24"/>
        </w:rPr>
      </w:pPr>
      <w:r>
        <w:rPr>
          <w:rFonts w:ascii="David" w:hAnsi="David" w:cs="David" w:hint="cs"/>
          <w:sz w:val="24"/>
          <w:szCs w:val="24"/>
          <w:rtl/>
        </w:rPr>
        <w:t>לפוגע אין אמצעים לתשלום פיצויים.</w:t>
      </w:r>
    </w:p>
    <w:p w14:paraId="6AA8B6FC" w14:textId="77777777" w:rsidR="00D0613D" w:rsidRDefault="00D0613D" w:rsidP="007316CD">
      <w:pPr>
        <w:pStyle w:val="ListParagraph"/>
        <w:numPr>
          <w:ilvl w:val="1"/>
          <w:numId w:val="58"/>
        </w:numPr>
        <w:bidi/>
        <w:spacing w:line="360" w:lineRule="auto"/>
        <w:jc w:val="both"/>
        <w:rPr>
          <w:rFonts w:ascii="David" w:hAnsi="David" w:cs="David"/>
          <w:sz w:val="24"/>
          <w:szCs w:val="24"/>
        </w:rPr>
      </w:pPr>
      <w:r w:rsidRPr="00F60A10">
        <w:rPr>
          <w:rFonts w:ascii="David" w:hAnsi="David" w:cs="David" w:hint="cs"/>
          <w:sz w:val="24"/>
          <w:szCs w:val="24"/>
          <w:u w:val="single"/>
          <w:rtl/>
        </w:rPr>
        <w:t xml:space="preserve">בתי המשפט </w:t>
      </w:r>
      <w:proofErr w:type="spellStart"/>
      <w:r w:rsidRPr="00F60A10">
        <w:rPr>
          <w:rFonts w:ascii="David" w:hAnsi="David" w:cs="David" w:hint="cs"/>
          <w:sz w:val="24"/>
          <w:szCs w:val="24"/>
          <w:u w:val="single"/>
          <w:rtl/>
        </w:rPr>
        <w:t>נפקקו</w:t>
      </w:r>
      <w:proofErr w:type="spellEnd"/>
      <w:r w:rsidRPr="00F60A10">
        <w:rPr>
          <w:rFonts w:ascii="David" w:hAnsi="David" w:cs="David" w:hint="cs"/>
          <w:sz w:val="24"/>
          <w:szCs w:val="24"/>
          <w:u w:val="single"/>
          <w:rtl/>
        </w:rPr>
        <w:t xml:space="preserve"> בתביעות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תאונות דרכים הן מכת מדינה, וקיימות תביעות רבות הנוגעות לכך. בנוסף, לנתבעים יש אינטרס לעכב את התביעה כדי שהתובע יתפשר.</w:t>
      </w:r>
    </w:p>
    <w:p w14:paraId="6580E378" w14:textId="77777777" w:rsidR="00D0613D" w:rsidRDefault="00D0613D" w:rsidP="007316CD">
      <w:pPr>
        <w:pStyle w:val="ListParagraph"/>
        <w:numPr>
          <w:ilvl w:val="1"/>
          <w:numId w:val="58"/>
        </w:numPr>
        <w:bidi/>
        <w:spacing w:line="360" w:lineRule="auto"/>
        <w:jc w:val="both"/>
        <w:rPr>
          <w:rFonts w:ascii="David" w:hAnsi="David" w:cs="David"/>
          <w:sz w:val="24"/>
          <w:szCs w:val="24"/>
        </w:rPr>
      </w:pPr>
      <w:r>
        <w:rPr>
          <w:rFonts w:ascii="David" w:hAnsi="David" w:cs="David" w:hint="cs"/>
          <w:sz w:val="24"/>
          <w:szCs w:val="24"/>
          <w:rtl/>
        </w:rPr>
        <w:t>נפגעים נאלצו להמתין שנים רבות לפיצויים.</w:t>
      </w:r>
    </w:p>
    <w:p w14:paraId="1CA37173" w14:textId="77777777" w:rsidR="00D0613D" w:rsidRPr="00DF6A67" w:rsidRDefault="00D0613D" w:rsidP="007316CD">
      <w:pPr>
        <w:pStyle w:val="ListParagraph"/>
        <w:numPr>
          <w:ilvl w:val="0"/>
          <w:numId w:val="58"/>
        </w:numPr>
        <w:bidi/>
        <w:spacing w:line="360" w:lineRule="auto"/>
        <w:jc w:val="both"/>
        <w:rPr>
          <w:rFonts w:ascii="David" w:hAnsi="David" w:cs="David"/>
          <w:sz w:val="24"/>
          <w:szCs w:val="24"/>
        </w:rPr>
      </w:pPr>
      <w:r>
        <w:rPr>
          <w:rFonts w:ascii="David" w:hAnsi="David" w:cs="David" w:hint="cs"/>
          <w:b/>
          <w:bCs/>
          <w:sz w:val="24"/>
          <w:szCs w:val="24"/>
          <w:rtl/>
        </w:rPr>
        <w:t>מטרות ההסדר החדש</w:t>
      </w:r>
    </w:p>
    <w:p w14:paraId="4544101C" w14:textId="77777777" w:rsidR="00D0613D" w:rsidRDefault="00D0613D" w:rsidP="007316CD">
      <w:pPr>
        <w:pStyle w:val="ListParagraph"/>
        <w:numPr>
          <w:ilvl w:val="1"/>
          <w:numId w:val="58"/>
        </w:numPr>
        <w:bidi/>
        <w:spacing w:line="360" w:lineRule="auto"/>
        <w:jc w:val="both"/>
        <w:rPr>
          <w:rFonts w:ascii="David" w:hAnsi="David" w:cs="David"/>
          <w:sz w:val="24"/>
          <w:szCs w:val="24"/>
        </w:rPr>
      </w:pPr>
      <w:r>
        <w:rPr>
          <w:rFonts w:ascii="David" w:hAnsi="David" w:cs="David" w:hint="cs"/>
          <w:sz w:val="24"/>
          <w:szCs w:val="24"/>
          <w:rtl/>
        </w:rPr>
        <w:t>הבטחת פיצויים לכל נפגעי תאונות הדרכים.</w:t>
      </w:r>
    </w:p>
    <w:p w14:paraId="5F2AD903" w14:textId="77777777" w:rsidR="00D0613D" w:rsidRDefault="00D0613D" w:rsidP="007316CD">
      <w:pPr>
        <w:pStyle w:val="ListParagraph"/>
        <w:numPr>
          <w:ilvl w:val="1"/>
          <w:numId w:val="58"/>
        </w:numPr>
        <w:bidi/>
        <w:spacing w:line="360" w:lineRule="auto"/>
        <w:jc w:val="both"/>
        <w:rPr>
          <w:rFonts w:ascii="David" w:hAnsi="David" w:cs="David"/>
          <w:sz w:val="24"/>
          <w:szCs w:val="24"/>
        </w:rPr>
      </w:pPr>
      <w:r>
        <w:rPr>
          <w:rFonts w:ascii="David" w:hAnsi="David" w:cs="David" w:hint="cs"/>
          <w:sz w:val="24"/>
          <w:szCs w:val="24"/>
          <w:rtl/>
        </w:rPr>
        <w:t>פישוט וזירוז הליכים.</w:t>
      </w:r>
    </w:p>
    <w:p w14:paraId="09D435F0" w14:textId="77777777" w:rsidR="00D0613D" w:rsidRDefault="00D0613D" w:rsidP="007316CD">
      <w:pPr>
        <w:pStyle w:val="ListParagraph"/>
        <w:numPr>
          <w:ilvl w:val="1"/>
          <w:numId w:val="58"/>
        </w:numPr>
        <w:bidi/>
        <w:spacing w:line="360" w:lineRule="auto"/>
        <w:jc w:val="both"/>
        <w:rPr>
          <w:rFonts w:ascii="David" w:hAnsi="David" w:cs="David"/>
          <w:sz w:val="24"/>
          <w:szCs w:val="24"/>
        </w:rPr>
      </w:pPr>
      <w:r>
        <w:rPr>
          <w:rFonts w:ascii="David" w:hAnsi="David" w:cs="David" w:hint="cs"/>
          <w:sz w:val="24"/>
          <w:szCs w:val="24"/>
          <w:rtl/>
        </w:rPr>
        <w:t xml:space="preserve">פיזור הנזק על יוצרי הסיכון </w:t>
      </w:r>
      <w:r>
        <w:rPr>
          <w:rFonts w:ascii="David" w:hAnsi="David" w:cs="David"/>
          <w:sz w:val="24"/>
          <w:szCs w:val="24"/>
          <w:rtl/>
        </w:rPr>
        <w:t>–</w:t>
      </w:r>
      <w:r>
        <w:rPr>
          <w:rFonts w:ascii="David" w:hAnsi="David" w:cs="David" w:hint="cs"/>
          <w:sz w:val="24"/>
          <w:szCs w:val="24"/>
          <w:rtl/>
        </w:rPr>
        <w:t xml:space="preserve"> מדובר בפעם הראשונה שעקרון פיזור הנזק מעוגן בחוק הישראלי באופן רשמי. פיזור הנזק יושג ע"י חיוב המבוטחים בפוליסה של ביטוח חובה לתוך קופה משותפת, ממנה חברת הביטוח תוכל לשלם לנפגעים בתאונות.</w:t>
      </w:r>
    </w:p>
    <w:p w14:paraId="2D25F69B" w14:textId="77777777" w:rsidR="00D0613D" w:rsidRPr="00DC146B" w:rsidRDefault="00D0613D" w:rsidP="00D0613D">
      <w:pPr>
        <w:bidi/>
        <w:spacing w:line="360" w:lineRule="auto"/>
        <w:jc w:val="both"/>
        <w:rPr>
          <w:rFonts w:ascii="David" w:hAnsi="David" w:cs="David"/>
          <w:b/>
          <w:bCs/>
          <w:sz w:val="24"/>
          <w:szCs w:val="24"/>
          <w:u w:val="single"/>
        </w:rPr>
      </w:pPr>
      <w:r>
        <w:rPr>
          <w:rFonts w:ascii="David" w:hAnsi="David" w:cs="David" w:hint="cs"/>
          <w:b/>
          <w:bCs/>
          <w:sz w:val="24"/>
          <w:szCs w:val="24"/>
          <w:u w:val="single"/>
          <w:rtl/>
        </w:rPr>
        <w:t>שלושת עמודי ההסדר</w:t>
      </w:r>
    </w:p>
    <w:tbl>
      <w:tblPr>
        <w:tblStyle w:val="TableGrid"/>
        <w:bidiVisual/>
        <w:tblW w:w="11615" w:type="dxa"/>
        <w:tblInd w:w="-1175" w:type="dxa"/>
        <w:tblLook w:val="04A0" w:firstRow="1" w:lastRow="0" w:firstColumn="1" w:lastColumn="0" w:noHBand="0" w:noVBand="1"/>
      </w:tblPr>
      <w:tblGrid>
        <w:gridCol w:w="4291"/>
        <w:gridCol w:w="3824"/>
        <w:gridCol w:w="3500"/>
      </w:tblGrid>
      <w:tr w:rsidR="00D0613D" w14:paraId="4015EE5C" w14:textId="77777777" w:rsidTr="00D16D25">
        <w:tc>
          <w:tcPr>
            <w:tcW w:w="4291" w:type="dxa"/>
            <w:shd w:val="clear" w:color="auto" w:fill="8EAADB" w:themeFill="accent1" w:themeFillTint="99"/>
          </w:tcPr>
          <w:p w14:paraId="2472578D" w14:textId="77777777" w:rsidR="00D0613D" w:rsidRPr="000C6F23" w:rsidRDefault="00D0613D" w:rsidP="00D16D25">
            <w:pPr>
              <w:bidi/>
              <w:spacing w:line="360" w:lineRule="auto"/>
              <w:jc w:val="center"/>
              <w:rPr>
                <w:rFonts w:ascii="David" w:hAnsi="David" w:cs="David"/>
                <w:b/>
                <w:bCs/>
                <w:sz w:val="24"/>
                <w:szCs w:val="24"/>
                <w:rtl/>
              </w:rPr>
            </w:pPr>
            <w:r w:rsidRPr="000C6F23">
              <w:rPr>
                <w:rFonts w:ascii="David" w:hAnsi="David" w:cs="David" w:hint="cs"/>
                <w:b/>
                <w:bCs/>
                <w:sz w:val="24"/>
                <w:szCs w:val="24"/>
                <w:rtl/>
              </w:rPr>
              <w:t>אחריות מוחלטת + חובה לביטוח אחריות</w:t>
            </w:r>
          </w:p>
        </w:tc>
        <w:tc>
          <w:tcPr>
            <w:tcW w:w="3824" w:type="dxa"/>
            <w:shd w:val="clear" w:color="auto" w:fill="8EAADB" w:themeFill="accent1" w:themeFillTint="99"/>
          </w:tcPr>
          <w:p w14:paraId="51957B63" w14:textId="77777777" w:rsidR="00D0613D" w:rsidRPr="000C6F23" w:rsidRDefault="00D0613D" w:rsidP="00D16D25">
            <w:pPr>
              <w:bidi/>
              <w:spacing w:line="360" w:lineRule="auto"/>
              <w:jc w:val="center"/>
              <w:rPr>
                <w:rFonts w:ascii="David" w:hAnsi="David" w:cs="David"/>
                <w:b/>
                <w:bCs/>
                <w:sz w:val="24"/>
                <w:szCs w:val="24"/>
                <w:rtl/>
              </w:rPr>
            </w:pPr>
            <w:r w:rsidRPr="000C6F23">
              <w:rPr>
                <w:rFonts w:ascii="David" w:hAnsi="David" w:cs="David" w:hint="cs"/>
                <w:b/>
                <w:bCs/>
                <w:sz w:val="24"/>
                <w:szCs w:val="24"/>
                <w:rtl/>
              </w:rPr>
              <w:t>קרן סטטוטורית לפיצוי נפגעים</w:t>
            </w:r>
          </w:p>
        </w:tc>
        <w:tc>
          <w:tcPr>
            <w:tcW w:w="3500" w:type="dxa"/>
            <w:shd w:val="clear" w:color="auto" w:fill="8EAADB" w:themeFill="accent1" w:themeFillTint="99"/>
          </w:tcPr>
          <w:p w14:paraId="6EAB6386" w14:textId="77777777" w:rsidR="00D0613D" w:rsidRPr="000C6F23" w:rsidRDefault="00D0613D" w:rsidP="00D16D25">
            <w:pPr>
              <w:bidi/>
              <w:spacing w:line="360" w:lineRule="auto"/>
              <w:jc w:val="center"/>
              <w:rPr>
                <w:rFonts w:ascii="David" w:hAnsi="David" w:cs="David"/>
                <w:b/>
                <w:bCs/>
                <w:sz w:val="24"/>
                <w:szCs w:val="24"/>
                <w:rtl/>
              </w:rPr>
            </w:pPr>
            <w:r>
              <w:rPr>
                <w:rFonts w:ascii="David" w:hAnsi="David" w:cs="David" w:hint="cs"/>
                <w:b/>
                <w:bCs/>
                <w:sz w:val="24"/>
                <w:szCs w:val="24"/>
                <w:rtl/>
              </w:rPr>
              <w:t>ביטוח תאונה אישי</w:t>
            </w:r>
          </w:p>
        </w:tc>
      </w:tr>
      <w:tr w:rsidR="00D0613D" w14:paraId="5FD46775" w14:textId="77777777" w:rsidTr="00D16D25">
        <w:tc>
          <w:tcPr>
            <w:tcW w:w="4291" w:type="dxa"/>
            <w:shd w:val="clear" w:color="auto" w:fill="D9E2F3" w:themeFill="accent1" w:themeFillTint="33"/>
          </w:tcPr>
          <w:p w14:paraId="246621CE" w14:textId="77777777" w:rsidR="00D0613D" w:rsidRPr="00992C71" w:rsidRDefault="00D0613D" w:rsidP="007316CD">
            <w:pPr>
              <w:pStyle w:val="ListParagraph"/>
              <w:numPr>
                <w:ilvl w:val="0"/>
                <w:numId w:val="56"/>
              </w:numPr>
              <w:bidi/>
              <w:spacing w:line="360" w:lineRule="auto"/>
              <w:ind w:left="170" w:hanging="170"/>
              <w:jc w:val="both"/>
              <w:rPr>
                <w:rFonts w:ascii="David" w:hAnsi="David" w:cs="David"/>
                <w:sz w:val="24"/>
                <w:szCs w:val="24"/>
                <w:rtl/>
              </w:rPr>
            </w:pPr>
            <w:r w:rsidRPr="00992C71">
              <w:rPr>
                <w:rFonts w:ascii="David" w:hAnsi="David" w:cs="David" w:hint="cs"/>
                <w:sz w:val="24"/>
                <w:szCs w:val="24"/>
                <w:rtl/>
              </w:rPr>
              <w:t xml:space="preserve">ס' 2 </w:t>
            </w:r>
            <w:proofErr w:type="spellStart"/>
            <w:r w:rsidRPr="00992C71">
              <w:rPr>
                <w:rFonts w:ascii="David" w:hAnsi="David" w:cs="David" w:hint="cs"/>
                <w:sz w:val="24"/>
                <w:szCs w:val="24"/>
                <w:rtl/>
              </w:rPr>
              <w:t>לפלת"ד</w:t>
            </w:r>
            <w:proofErr w:type="spellEnd"/>
            <w:r w:rsidRPr="00992C71">
              <w:rPr>
                <w:rFonts w:ascii="David" w:hAnsi="David" w:cs="David" w:hint="cs"/>
                <w:sz w:val="24"/>
                <w:szCs w:val="24"/>
                <w:rtl/>
              </w:rPr>
              <w:t>: "המשתמש ברכב מנועי חייב לפצות את הנפגע על נזק גוף שנגרם לו בתאונת דרכים שבה מעורב הרכב".</w:t>
            </w:r>
          </w:p>
          <w:p w14:paraId="7D2BA244" w14:textId="77777777" w:rsidR="00D0613D" w:rsidRDefault="00D0613D" w:rsidP="007316CD">
            <w:pPr>
              <w:pStyle w:val="ListParagraph"/>
              <w:numPr>
                <w:ilvl w:val="0"/>
                <w:numId w:val="56"/>
              </w:numPr>
              <w:bidi/>
              <w:spacing w:line="360" w:lineRule="auto"/>
              <w:ind w:left="170" w:hanging="170"/>
              <w:jc w:val="both"/>
              <w:rPr>
                <w:rFonts w:ascii="David" w:hAnsi="David" w:cs="David"/>
                <w:sz w:val="24"/>
                <w:szCs w:val="24"/>
                <w:rtl/>
              </w:rPr>
            </w:pPr>
            <w:r>
              <w:rPr>
                <w:rFonts w:ascii="David" w:hAnsi="David" w:cs="David" w:hint="cs"/>
                <w:sz w:val="24"/>
                <w:szCs w:val="24"/>
                <w:rtl/>
              </w:rPr>
              <w:t>מדובר בהגדרה טכנית, שלא נוגעת בשום צורה לאשם. ע"מ להבין את הסעיף יש להבין את המשמעות של כל אחד מהרכיבים שלו.</w:t>
            </w:r>
          </w:p>
          <w:p w14:paraId="0DFD0105" w14:textId="77777777" w:rsidR="00D0613D" w:rsidRDefault="00D0613D" w:rsidP="007316CD">
            <w:pPr>
              <w:pStyle w:val="ListParagraph"/>
              <w:numPr>
                <w:ilvl w:val="0"/>
                <w:numId w:val="56"/>
              </w:numPr>
              <w:bidi/>
              <w:spacing w:line="360" w:lineRule="auto"/>
              <w:ind w:left="170" w:hanging="170"/>
              <w:jc w:val="both"/>
              <w:rPr>
                <w:rFonts w:ascii="David" w:hAnsi="David" w:cs="David"/>
                <w:sz w:val="24"/>
                <w:szCs w:val="24"/>
                <w:rtl/>
              </w:rPr>
            </w:pPr>
            <w:r>
              <w:rPr>
                <w:rFonts w:ascii="David" w:hAnsi="David" w:cs="David" w:hint="cs"/>
                <w:sz w:val="24"/>
                <w:szCs w:val="24"/>
                <w:rtl/>
              </w:rPr>
              <w:t xml:space="preserve">האחריות מוחלטת, לכן אין נפקא </w:t>
            </w:r>
            <w:proofErr w:type="spellStart"/>
            <w:r>
              <w:rPr>
                <w:rFonts w:ascii="David" w:hAnsi="David" w:cs="David" w:hint="cs"/>
                <w:sz w:val="24"/>
                <w:szCs w:val="24"/>
                <w:rtl/>
              </w:rPr>
              <w:t>מינא</w:t>
            </w:r>
            <w:proofErr w:type="spellEnd"/>
            <w:r>
              <w:rPr>
                <w:rFonts w:ascii="David" w:hAnsi="David" w:cs="David" w:hint="cs"/>
                <w:sz w:val="24"/>
                <w:szCs w:val="24"/>
                <w:rtl/>
              </w:rPr>
              <w:t xml:space="preserve"> לאשם או אשם תורם. עניין זה מגובה באמצעות ס' 2 </w:t>
            </w:r>
            <w:r>
              <w:rPr>
                <w:rFonts w:ascii="David" w:hAnsi="David" w:cs="David" w:hint="cs"/>
                <w:sz w:val="24"/>
                <w:szCs w:val="24"/>
                <w:rtl/>
              </w:rPr>
              <w:lastRenderedPageBreak/>
              <w:t xml:space="preserve">לפקודת ביטוח רכב מנועי, שיוצר חובת ביטוח (ס' 3(א)(1)). משמע, הנהג הוא תחנת ביניים (אם הוא עשה מה שהחוק חייב אותו </w:t>
            </w:r>
            <w:r>
              <w:rPr>
                <w:rFonts w:ascii="David" w:hAnsi="David" w:cs="David"/>
                <w:sz w:val="24"/>
                <w:szCs w:val="24"/>
                <w:rtl/>
              </w:rPr>
              <w:t>–</w:t>
            </w:r>
            <w:r>
              <w:rPr>
                <w:rFonts w:ascii="David" w:hAnsi="David" w:cs="David" w:hint="cs"/>
                <w:sz w:val="24"/>
                <w:szCs w:val="24"/>
                <w:rtl/>
              </w:rPr>
              <w:t xml:space="preserve"> קנה ביטוח חובה </w:t>
            </w:r>
            <w:r>
              <w:rPr>
                <w:rFonts w:ascii="David" w:hAnsi="David" w:cs="David"/>
                <w:sz w:val="24"/>
                <w:szCs w:val="24"/>
                <w:rtl/>
              </w:rPr>
              <w:t>–</w:t>
            </w:r>
            <w:r>
              <w:rPr>
                <w:rFonts w:ascii="David" w:hAnsi="David" w:cs="David" w:hint="cs"/>
                <w:sz w:val="24"/>
                <w:szCs w:val="24"/>
                <w:rtl/>
              </w:rPr>
              <w:t xml:space="preserve"> כל הנזק מגולגל לחברת הביטוח).</w:t>
            </w:r>
          </w:p>
        </w:tc>
        <w:tc>
          <w:tcPr>
            <w:tcW w:w="3824" w:type="dxa"/>
            <w:shd w:val="clear" w:color="auto" w:fill="D9E2F3" w:themeFill="accent1" w:themeFillTint="33"/>
          </w:tcPr>
          <w:p w14:paraId="3E1CC919" w14:textId="77777777" w:rsidR="00D0613D" w:rsidRDefault="00D0613D" w:rsidP="007316CD">
            <w:pPr>
              <w:pStyle w:val="ListParagraph"/>
              <w:numPr>
                <w:ilvl w:val="0"/>
                <w:numId w:val="56"/>
              </w:numPr>
              <w:bidi/>
              <w:spacing w:line="360" w:lineRule="auto"/>
              <w:ind w:left="170" w:hanging="170"/>
              <w:jc w:val="both"/>
              <w:rPr>
                <w:rFonts w:ascii="David" w:hAnsi="David" w:cs="David"/>
                <w:sz w:val="24"/>
                <w:szCs w:val="24"/>
              </w:rPr>
            </w:pPr>
            <w:r>
              <w:rPr>
                <w:rFonts w:ascii="David" w:hAnsi="David" w:cs="David" w:hint="cs"/>
                <w:sz w:val="24"/>
                <w:szCs w:val="24"/>
                <w:rtl/>
              </w:rPr>
              <w:lastRenderedPageBreak/>
              <w:t xml:space="preserve">פרק ג' לחוק </w:t>
            </w:r>
            <w:proofErr w:type="spellStart"/>
            <w:r>
              <w:rPr>
                <w:rFonts w:ascii="David" w:hAnsi="David" w:cs="David" w:hint="cs"/>
                <w:sz w:val="24"/>
                <w:szCs w:val="24"/>
                <w:rtl/>
              </w:rPr>
              <w:t>הפלת"ד</w:t>
            </w:r>
            <w:proofErr w:type="spellEnd"/>
            <w:r>
              <w:rPr>
                <w:rFonts w:ascii="David" w:hAnsi="David" w:cs="David" w:hint="cs"/>
                <w:sz w:val="24"/>
                <w:szCs w:val="24"/>
                <w:rtl/>
              </w:rPr>
              <w:t xml:space="preserve"> הקים את "'קרנית".</w:t>
            </w:r>
          </w:p>
          <w:p w14:paraId="715BAB55" w14:textId="77777777" w:rsidR="00D0613D" w:rsidRDefault="00D0613D" w:rsidP="007316CD">
            <w:pPr>
              <w:pStyle w:val="ListParagraph"/>
              <w:numPr>
                <w:ilvl w:val="0"/>
                <w:numId w:val="56"/>
              </w:numPr>
              <w:bidi/>
              <w:spacing w:line="360" w:lineRule="auto"/>
              <w:ind w:left="170" w:hanging="170"/>
              <w:jc w:val="both"/>
              <w:rPr>
                <w:rFonts w:ascii="David" w:hAnsi="David" w:cs="David"/>
                <w:sz w:val="24"/>
                <w:szCs w:val="24"/>
              </w:rPr>
            </w:pPr>
            <w:r>
              <w:rPr>
                <w:rFonts w:ascii="David" w:hAnsi="David" w:cs="David" w:hint="cs"/>
                <w:sz w:val="24"/>
                <w:szCs w:val="24"/>
                <w:rtl/>
              </w:rPr>
              <w:t>ס' 12: תפקיד הקרן לפצות נפגע הזכאי לפיצויים לפי החוק ואין בידו לתבוע פיצויים מאת המבטח, מאחת הסיבות המנויות שם.</w:t>
            </w:r>
          </w:p>
          <w:p w14:paraId="64C8C141" w14:textId="77777777" w:rsidR="00D0613D" w:rsidRDefault="00D0613D" w:rsidP="007316CD">
            <w:pPr>
              <w:pStyle w:val="ListParagraph"/>
              <w:numPr>
                <w:ilvl w:val="0"/>
                <w:numId w:val="56"/>
              </w:numPr>
              <w:bidi/>
              <w:spacing w:line="360" w:lineRule="auto"/>
              <w:ind w:left="170" w:hanging="170"/>
              <w:jc w:val="both"/>
              <w:rPr>
                <w:rFonts w:ascii="David" w:hAnsi="David" w:cs="David"/>
                <w:sz w:val="24"/>
                <w:szCs w:val="24"/>
              </w:rPr>
            </w:pPr>
            <w:r>
              <w:rPr>
                <w:rFonts w:ascii="David" w:hAnsi="David" w:cs="David" w:hint="cs"/>
                <w:sz w:val="24"/>
                <w:szCs w:val="24"/>
                <w:rtl/>
              </w:rPr>
              <w:t xml:space="preserve">נועד למנוע מקרים בהם לא ניתן להעניק פיצויים מאחר שמדובר באירוע של פגע </w:t>
            </w:r>
            <w:r>
              <w:rPr>
                <w:rFonts w:ascii="David" w:hAnsi="David" w:cs="David" w:hint="cs"/>
                <w:sz w:val="24"/>
                <w:szCs w:val="24"/>
                <w:rtl/>
              </w:rPr>
              <w:lastRenderedPageBreak/>
              <w:t>וברח, באירוע בו הפוגע לא מבוטח, במקרה בו הביטוח של הפוגע לא מכסה את המקרה שאירע, במקרה בו חברת הביטוח של הפוגע לא יכולה לשלם וכדו'.</w:t>
            </w:r>
          </w:p>
          <w:p w14:paraId="04AAD1AE" w14:textId="77777777" w:rsidR="00D0613D" w:rsidRDefault="00D0613D" w:rsidP="007316CD">
            <w:pPr>
              <w:pStyle w:val="ListParagraph"/>
              <w:numPr>
                <w:ilvl w:val="0"/>
                <w:numId w:val="56"/>
              </w:numPr>
              <w:bidi/>
              <w:spacing w:line="360" w:lineRule="auto"/>
              <w:ind w:left="170" w:hanging="170"/>
              <w:jc w:val="both"/>
              <w:rPr>
                <w:rFonts w:ascii="David" w:hAnsi="David" w:cs="David"/>
                <w:sz w:val="24"/>
                <w:szCs w:val="24"/>
                <w:rtl/>
              </w:rPr>
            </w:pPr>
            <w:r>
              <w:rPr>
                <w:rFonts w:ascii="David" w:hAnsi="David" w:cs="David" w:hint="cs"/>
                <w:sz w:val="24"/>
                <w:szCs w:val="24"/>
                <w:rtl/>
              </w:rPr>
              <w:t>בסוף התהליך הפוגע יצטרך לשלם על הנזק מכיסו, מאחר שקרנית תחזור אליו בתביעת שיפוי ותדרוש ממנו להשיב לה את הסכום ששולם לנפגע.</w:t>
            </w:r>
          </w:p>
        </w:tc>
        <w:tc>
          <w:tcPr>
            <w:tcW w:w="3500" w:type="dxa"/>
            <w:shd w:val="clear" w:color="auto" w:fill="D9E2F3" w:themeFill="accent1" w:themeFillTint="33"/>
          </w:tcPr>
          <w:p w14:paraId="283AA561" w14:textId="77777777" w:rsidR="00D0613D" w:rsidRDefault="00D0613D" w:rsidP="007316CD">
            <w:pPr>
              <w:pStyle w:val="ListParagraph"/>
              <w:numPr>
                <w:ilvl w:val="0"/>
                <w:numId w:val="56"/>
              </w:numPr>
              <w:bidi/>
              <w:spacing w:line="360" w:lineRule="auto"/>
              <w:ind w:left="170" w:hanging="170"/>
              <w:jc w:val="both"/>
              <w:rPr>
                <w:rFonts w:ascii="David" w:hAnsi="David" w:cs="David"/>
                <w:sz w:val="24"/>
                <w:szCs w:val="24"/>
              </w:rPr>
            </w:pPr>
            <w:r>
              <w:rPr>
                <w:rFonts w:ascii="David" w:hAnsi="David" w:cs="David" w:hint="cs"/>
                <w:sz w:val="24"/>
                <w:szCs w:val="24"/>
                <w:rtl/>
              </w:rPr>
              <w:lastRenderedPageBreak/>
              <w:t>תאונות אישיות אינן מכוסות ע"י החוק, אלא ע"י הפוליסה. מדובר בתביעה חוזית מבחינה אנליטית, אך בפרקטיקה היא נדונה כתביעה נזיקית (זאת מאחר שההגדרות זהות, מדובר בתאונת דרכים).</w:t>
            </w:r>
          </w:p>
          <w:p w14:paraId="6CE7314F" w14:textId="77777777" w:rsidR="00D0613D" w:rsidRDefault="00D0613D" w:rsidP="007316CD">
            <w:pPr>
              <w:pStyle w:val="ListParagraph"/>
              <w:numPr>
                <w:ilvl w:val="0"/>
                <w:numId w:val="56"/>
              </w:numPr>
              <w:bidi/>
              <w:spacing w:line="360" w:lineRule="auto"/>
              <w:ind w:left="170" w:hanging="170"/>
              <w:jc w:val="both"/>
              <w:rPr>
                <w:rFonts w:ascii="David" w:hAnsi="David" w:cs="David"/>
                <w:sz w:val="24"/>
                <w:szCs w:val="24"/>
              </w:rPr>
            </w:pPr>
            <w:r>
              <w:rPr>
                <w:rFonts w:ascii="David" w:hAnsi="David" w:cs="David" w:hint="cs"/>
                <w:sz w:val="24"/>
                <w:szCs w:val="24"/>
                <w:rtl/>
              </w:rPr>
              <w:lastRenderedPageBreak/>
              <w:t>ס' 2 לפקודת ביטוח רכב מנועי: חובת ביטוח כולל חובת ביטוח אישי (ס' 3(א)(2)).</w:t>
            </w:r>
          </w:p>
          <w:p w14:paraId="7C5B90F1" w14:textId="77777777" w:rsidR="00D0613D" w:rsidRDefault="00D0613D" w:rsidP="007316CD">
            <w:pPr>
              <w:pStyle w:val="ListParagraph"/>
              <w:numPr>
                <w:ilvl w:val="0"/>
                <w:numId w:val="56"/>
              </w:numPr>
              <w:bidi/>
              <w:spacing w:line="360" w:lineRule="auto"/>
              <w:ind w:left="170" w:hanging="170"/>
              <w:jc w:val="both"/>
              <w:rPr>
                <w:rFonts w:ascii="David" w:hAnsi="David" w:cs="David"/>
                <w:sz w:val="24"/>
                <w:szCs w:val="24"/>
                <w:rtl/>
              </w:rPr>
            </w:pPr>
            <w:r>
              <w:rPr>
                <w:rFonts w:ascii="David" w:hAnsi="David" w:cs="David" w:hint="cs"/>
                <w:sz w:val="24"/>
                <w:szCs w:val="24"/>
                <w:rtl/>
              </w:rPr>
              <w:t>המבוטח זכאי לפיצויים כמו כל נפגע עפ"י חוק.</w:t>
            </w:r>
          </w:p>
        </w:tc>
      </w:tr>
    </w:tbl>
    <w:p w14:paraId="7291E1B8" w14:textId="77777777" w:rsidR="00D0613D" w:rsidRPr="00AE021F" w:rsidRDefault="00D0613D" w:rsidP="00D0613D">
      <w:pPr>
        <w:bidi/>
        <w:spacing w:line="360" w:lineRule="auto"/>
        <w:jc w:val="both"/>
        <w:rPr>
          <w:rFonts w:ascii="David" w:hAnsi="David" w:cs="David"/>
          <w:sz w:val="24"/>
          <w:szCs w:val="24"/>
        </w:rPr>
      </w:pPr>
    </w:p>
    <w:p w14:paraId="618D5776" w14:textId="77777777" w:rsidR="00D0613D" w:rsidRPr="00512427" w:rsidRDefault="00D0613D" w:rsidP="007316CD">
      <w:pPr>
        <w:pStyle w:val="ListParagraph"/>
        <w:numPr>
          <w:ilvl w:val="0"/>
          <w:numId w:val="55"/>
        </w:numPr>
        <w:bidi/>
        <w:spacing w:line="360" w:lineRule="auto"/>
        <w:jc w:val="both"/>
        <w:rPr>
          <w:rFonts w:ascii="David" w:hAnsi="David" w:cs="David"/>
          <w:sz w:val="24"/>
          <w:szCs w:val="24"/>
        </w:rPr>
      </w:pPr>
      <w:r>
        <w:rPr>
          <w:rFonts w:ascii="David" w:hAnsi="David" w:cs="David" w:hint="cs"/>
          <w:sz w:val="24"/>
          <w:szCs w:val="24"/>
          <w:rtl/>
        </w:rPr>
        <w:t>האחריות לפי שלושת העמודות קיימת רק כאשר מדובר בתאונת דרכים. גם ייחוד העילה מתקיים רק במקרה בו אכן המקרה מוגדר כתאונת דרכים.</w:t>
      </w:r>
    </w:p>
    <w:p w14:paraId="06614162" w14:textId="77777777" w:rsidR="00D0613D" w:rsidRPr="00315BC8" w:rsidRDefault="00D0613D" w:rsidP="007316CD">
      <w:pPr>
        <w:pStyle w:val="ListParagraph"/>
        <w:numPr>
          <w:ilvl w:val="0"/>
          <w:numId w:val="55"/>
        </w:numPr>
        <w:bidi/>
        <w:spacing w:line="360" w:lineRule="auto"/>
        <w:jc w:val="both"/>
        <w:rPr>
          <w:rFonts w:ascii="David" w:hAnsi="David" w:cs="David"/>
          <w:sz w:val="24"/>
          <w:szCs w:val="24"/>
        </w:rPr>
      </w:pPr>
      <w:r>
        <w:rPr>
          <w:rFonts w:ascii="David" w:hAnsi="David" w:cs="David" w:hint="cs"/>
          <w:b/>
          <w:bCs/>
          <w:sz w:val="24"/>
          <w:szCs w:val="24"/>
          <w:rtl/>
        </w:rPr>
        <w:t>תאונה בה מעורבים מספר כלי רכב</w:t>
      </w:r>
    </w:p>
    <w:p w14:paraId="5C15F536" w14:textId="77777777" w:rsidR="00D0613D" w:rsidRDefault="00D0613D" w:rsidP="007316CD">
      <w:pPr>
        <w:pStyle w:val="ListParagraph"/>
        <w:numPr>
          <w:ilvl w:val="1"/>
          <w:numId w:val="55"/>
        </w:numPr>
        <w:bidi/>
        <w:spacing w:line="360" w:lineRule="auto"/>
        <w:jc w:val="both"/>
        <w:rPr>
          <w:rFonts w:ascii="David" w:hAnsi="David" w:cs="David"/>
          <w:sz w:val="24"/>
          <w:szCs w:val="24"/>
        </w:rPr>
      </w:pPr>
      <w:r>
        <w:rPr>
          <w:rFonts w:ascii="David" w:hAnsi="David" w:cs="David" w:hint="cs"/>
          <w:sz w:val="24"/>
          <w:szCs w:val="24"/>
          <w:rtl/>
        </w:rPr>
        <w:t xml:space="preserve">לפי </w:t>
      </w:r>
      <w:proofErr w:type="spellStart"/>
      <w:r>
        <w:rPr>
          <w:rFonts w:ascii="David" w:hAnsi="David" w:cs="David" w:hint="cs"/>
          <w:sz w:val="24"/>
          <w:szCs w:val="24"/>
          <w:rtl/>
        </w:rPr>
        <w:t>הפלת"ד</w:t>
      </w:r>
      <w:proofErr w:type="spellEnd"/>
      <w:r>
        <w:rPr>
          <w:rFonts w:ascii="David" w:hAnsi="David" w:cs="David" w:hint="cs"/>
          <w:sz w:val="24"/>
          <w:szCs w:val="24"/>
          <w:rtl/>
        </w:rPr>
        <w:t>, בתאונה בה היו מעורבים מספר כלי רכב, כל נהג יהיה אחראי לנזקים של מי שהיה ברכבו שלו.</w:t>
      </w:r>
    </w:p>
    <w:p w14:paraId="516D03B0" w14:textId="77777777" w:rsidR="00D0613D" w:rsidRDefault="00D0613D" w:rsidP="007316CD">
      <w:pPr>
        <w:pStyle w:val="ListParagraph"/>
        <w:numPr>
          <w:ilvl w:val="1"/>
          <w:numId w:val="55"/>
        </w:numPr>
        <w:bidi/>
        <w:spacing w:line="360" w:lineRule="auto"/>
        <w:jc w:val="both"/>
        <w:rPr>
          <w:rFonts w:ascii="David" w:hAnsi="David" w:cs="David"/>
          <w:sz w:val="24"/>
          <w:szCs w:val="24"/>
        </w:rPr>
      </w:pPr>
      <w:r>
        <w:rPr>
          <w:rFonts w:ascii="David" w:hAnsi="David" w:cs="David" w:hint="cs"/>
          <w:sz w:val="24"/>
          <w:szCs w:val="24"/>
          <w:rtl/>
        </w:rPr>
        <w:t>בתאונת דרכים בה מעורבים רכב א', רכב ב' והולך רגל:</w:t>
      </w:r>
    </w:p>
    <w:p w14:paraId="5E33666E" w14:textId="77777777" w:rsidR="00D0613D" w:rsidRDefault="00D0613D" w:rsidP="007316CD">
      <w:pPr>
        <w:pStyle w:val="ListParagraph"/>
        <w:numPr>
          <w:ilvl w:val="2"/>
          <w:numId w:val="55"/>
        </w:numPr>
        <w:bidi/>
        <w:spacing w:line="360" w:lineRule="auto"/>
        <w:jc w:val="both"/>
        <w:rPr>
          <w:rFonts w:ascii="David" w:hAnsi="David" w:cs="David"/>
          <w:sz w:val="24"/>
          <w:szCs w:val="24"/>
        </w:rPr>
      </w:pPr>
      <w:r>
        <w:rPr>
          <w:rFonts w:ascii="David" w:hAnsi="David" w:cs="David" w:hint="cs"/>
          <w:sz w:val="24"/>
          <w:szCs w:val="24"/>
          <w:rtl/>
        </w:rPr>
        <w:t xml:space="preserve">נהג א' נפגע </w:t>
      </w:r>
      <w:r>
        <w:rPr>
          <w:rFonts w:ascii="David" w:hAnsi="David" w:cs="David"/>
          <w:sz w:val="24"/>
          <w:szCs w:val="24"/>
          <w:rtl/>
        </w:rPr>
        <w:t>–</w:t>
      </w:r>
      <w:r>
        <w:rPr>
          <w:rFonts w:ascii="David" w:hAnsi="David" w:cs="David" w:hint="cs"/>
          <w:sz w:val="24"/>
          <w:szCs w:val="24"/>
          <w:rtl/>
        </w:rPr>
        <w:t xml:space="preserve"> הזכאות שלו היא עפ"י הפוליסה מאת המבטח של א'.</w:t>
      </w:r>
    </w:p>
    <w:p w14:paraId="74ED6E96" w14:textId="77777777" w:rsidR="00D0613D" w:rsidRDefault="00D0613D" w:rsidP="007316CD">
      <w:pPr>
        <w:pStyle w:val="ListParagraph"/>
        <w:numPr>
          <w:ilvl w:val="2"/>
          <w:numId w:val="55"/>
        </w:numPr>
        <w:bidi/>
        <w:spacing w:line="360" w:lineRule="auto"/>
        <w:jc w:val="both"/>
        <w:rPr>
          <w:rFonts w:ascii="David" w:hAnsi="David" w:cs="David"/>
          <w:sz w:val="24"/>
          <w:szCs w:val="24"/>
        </w:rPr>
      </w:pPr>
      <w:r>
        <w:rPr>
          <w:rFonts w:ascii="David" w:hAnsi="David" w:cs="David" w:hint="cs"/>
          <w:sz w:val="24"/>
          <w:szCs w:val="24"/>
          <w:rtl/>
        </w:rPr>
        <w:t xml:space="preserve">נוסע א' נפגע </w:t>
      </w:r>
      <w:r>
        <w:rPr>
          <w:rFonts w:ascii="David" w:hAnsi="David" w:cs="David"/>
          <w:sz w:val="24"/>
          <w:szCs w:val="24"/>
          <w:rtl/>
        </w:rPr>
        <w:t>–</w:t>
      </w:r>
      <w:r>
        <w:rPr>
          <w:rFonts w:ascii="David" w:hAnsi="David" w:cs="David" w:hint="cs"/>
          <w:sz w:val="24"/>
          <w:szCs w:val="24"/>
          <w:rtl/>
        </w:rPr>
        <w:t xml:space="preserve"> הזכאות שלו עפ"י החוק מאת נהג א' + המבטח של נהג א'.</w:t>
      </w:r>
    </w:p>
    <w:p w14:paraId="53B86E85" w14:textId="77777777" w:rsidR="00D0613D" w:rsidRDefault="00D0613D" w:rsidP="007316CD">
      <w:pPr>
        <w:pStyle w:val="ListParagraph"/>
        <w:numPr>
          <w:ilvl w:val="2"/>
          <w:numId w:val="55"/>
        </w:numPr>
        <w:bidi/>
        <w:spacing w:line="360" w:lineRule="auto"/>
        <w:jc w:val="both"/>
        <w:rPr>
          <w:rFonts w:ascii="David" w:hAnsi="David" w:cs="David"/>
          <w:sz w:val="24"/>
          <w:szCs w:val="24"/>
        </w:rPr>
      </w:pPr>
      <w:r>
        <w:rPr>
          <w:rFonts w:ascii="David" w:hAnsi="David" w:cs="David" w:hint="cs"/>
          <w:sz w:val="24"/>
          <w:szCs w:val="24"/>
          <w:rtl/>
        </w:rPr>
        <w:t xml:space="preserve">נהג ב' נפגע </w:t>
      </w:r>
      <w:r>
        <w:rPr>
          <w:rFonts w:ascii="David" w:hAnsi="David" w:cs="David"/>
          <w:sz w:val="24"/>
          <w:szCs w:val="24"/>
          <w:rtl/>
        </w:rPr>
        <w:t>–</w:t>
      </w:r>
      <w:r>
        <w:rPr>
          <w:rFonts w:ascii="David" w:hAnsi="David" w:cs="David" w:hint="cs"/>
          <w:sz w:val="24"/>
          <w:szCs w:val="24"/>
          <w:rtl/>
        </w:rPr>
        <w:t xml:space="preserve"> הזכאות שלו היא עפ"י הפוליסה מאת המבטח של ב'.</w:t>
      </w:r>
    </w:p>
    <w:p w14:paraId="6574D23C" w14:textId="77777777" w:rsidR="00D0613D" w:rsidRDefault="00D0613D" w:rsidP="007316CD">
      <w:pPr>
        <w:pStyle w:val="ListParagraph"/>
        <w:numPr>
          <w:ilvl w:val="2"/>
          <w:numId w:val="55"/>
        </w:numPr>
        <w:bidi/>
        <w:spacing w:line="360" w:lineRule="auto"/>
        <w:jc w:val="both"/>
        <w:rPr>
          <w:rFonts w:ascii="David" w:hAnsi="David" w:cs="David"/>
          <w:sz w:val="24"/>
          <w:szCs w:val="24"/>
        </w:rPr>
      </w:pPr>
      <w:r>
        <w:rPr>
          <w:rFonts w:ascii="David" w:hAnsi="David" w:cs="David" w:hint="cs"/>
          <w:sz w:val="24"/>
          <w:szCs w:val="24"/>
          <w:rtl/>
        </w:rPr>
        <w:t xml:space="preserve">נוסע ב' נפגע </w:t>
      </w:r>
      <w:r>
        <w:rPr>
          <w:rFonts w:ascii="David" w:hAnsi="David" w:cs="David"/>
          <w:sz w:val="24"/>
          <w:szCs w:val="24"/>
          <w:rtl/>
        </w:rPr>
        <w:t>–</w:t>
      </w:r>
      <w:r>
        <w:rPr>
          <w:rFonts w:ascii="David" w:hAnsi="David" w:cs="David" w:hint="cs"/>
          <w:sz w:val="24"/>
          <w:szCs w:val="24"/>
          <w:rtl/>
        </w:rPr>
        <w:t xml:space="preserve"> הזכאות שלו עפ"י החוק מאת נהג ב' + המבטח של נהג ב'.</w:t>
      </w:r>
    </w:p>
    <w:p w14:paraId="4DB2338B" w14:textId="77777777" w:rsidR="00D0613D" w:rsidRDefault="00D0613D" w:rsidP="007316CD">
      <w:pPr>
        <w:pStyle w:val="ListParagraph"/>
        <w:numPr>
          <w:ilvl w:val="2"/>
          <w:numId w:val="55"/>
        </w:numPr>
        <w:bidi/>
        <w:spacing w:line="360" w:lineRule="auto"/>
        <w:jc w:val="both"/>
        <w:rPr>
          <w:rFonts w:ascii="David" w:hAnsi="David" w:cs="David"/>
          <w:sz w:val="24"/>
          <w:szCs w:val="24"/>
        </w:rPr>
      </w:pPr>
      <w:r>
        <w:rPr>
          <w:rFonts w:ascii="David" w:hAnsi="David" w:cs="David" w:hint="cs"/>
          <w:sz w:val="24"/>
          <w:szCs w:val="24"/>
          <w:rtl/>
        </w:rPr>
        <w:t xml:space="preserve">הולך רגל ג' נפגע </w:t>
      </w:r>
      <w:r>
        <w:rPr>
          <w:rFonts w:ascii="David" w:hAnsi="David" w:cs="David"/>
          <w:sz w:val="24"/>
          <w:szCs w:val="24"/>
          <w:rtl/>
        </w:rPr>
        <w:t>–</w:t>
      </w:r>
      <w:r>
        <w:rPr>
          <w:rFonts w:ascii="David" w:hAnsi="David" w:cs="David" w:hint="cs"/>
          <w:sz w:val="24"/>
          <w:szCs w:val="24"/>
          <w:rtl/>
        </w:rPr>
        <w:t xml:space="preserve"> זכאות עפ"י החוק (ס' 3(ב)) מאת נהג א' + מבטח א' + נהג ב' + מבטח ב'. כולם יחד ולחוד (ביניהם, חלוקה שווה). כלל זה חל גם במקרים בהם לא היה מגע בין אחד הרכבים לבין הולך הרגל עצמו (למשל במקרה בו רכב א' פגע בהולך רגל ואז רכב ב' פגע ברכב א' מאחר שלא בלם בזמן).</w:t>
      </w:r>
    </w:p>
    <w:p w14:paraId="48703CFA" w14:textId="77777777" w:rsidR="00D0613D" w:rsidRPr="00272BE2" w:rsidRDefault="00D0613D" w:rsidP="00D0613D">
      <w:pPr>
        <w:bidi/>
        <w:spacing w:line="360" w:lineRule="auto"/>
        <w:jc w:val="both"/>
        <w:rPr>
          <w:rFonts w:ascii="David" w:hAnsi="David" w:cs="David"/>
          <w:b/>
          <w:bCs/>
          <w:sz w:val="24"/>
          <w:szCs w:val="24"/>
          <w:u w:val="single"/>
        </w:rPr>
      </w:pPr>
      <w:r>
        <w:rPr>
          <w:rFonts w:ascii="David" w:hAnsi="David" w:cs="David" w:hint="cs"/>
          <w:b/>
          <w:bCs/>
          <w:sz w:val="24"/>
          <w:szCs w:val="24"/>
          <w:u w:val="single"/>
          <w:rtl/>
        </w:rPr>
        <w:t>ניתוח תאונת דרכים</w:t>
      </w:r>
    </w:p>
    <w:p w14:paraId="14E028BA" w14:textId="77777777" w:rsidR="00D0613D" w:rsidRDefault="00D0613D" w:rsidP="007316CD">
      <w:pPr>
        <w:pStyle w:val="ListParagraph"/>
        <w:numPr>
          <w:ilvl w:val="0"/>
          <w:numId w:val="57"/>
        </w:numPr>
        <w:bidi/>
        <w:spacing w:line="360" w:lineRule="auto"/>
        <w:jc w:val="both"/>
        <w:rPr>
          <w:rFonts w:ascii="David" w:hAnsi="David" w:cs="David"/>
          <w:sz w:val="24"/>
          <w:szCs w:val="24"/>
        </w:rPr>
      </w:pPr>
      <w:r>
        <w:rPr>
          <w:rFonts w:ascii="David" w:hAnsi="David" w:cs="David" w:hint="cs"/>
          <w:b/>
          <w:bCs/>
          <w:sz w:val="24"/>
          <w:szCs w:val="24"/>
          <w:rtl/>
        </w:rPr>
        <w:t>הגדרת תאונת דרכים</w:t>
      </w:r>
    </w:p>
    <w:p w14:paraId="76871C3E" w14:textId="77777777" w:rsidR="00D0613D" w:rsidRPr="00CE41A4"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 xml:space="preserve">ההגדרה הקיימת היום היא פועל יוצא של תיקון מס' 8 לחוק שעבר ב-2001. המטרה של התיקון הייתה לצמצם את האחריות. לפני כן היו הרבה פסקי דין שלא היו נחשבים כתאונת דרכים מאחר שלא היו קשורים לסיכון התחבורתי, אך ביהמ"ש הכיר בהם כתאונת דרכים. עלו קולות שטענו כי לא זו כוונת המחוקק וכי יש הכבדה על מי שמשלם את הפרמיות. </w:t>
      </w:r>
      <w:r w:rsidRPr="00CE41A4">
        <w:rPr>
          <w:rFonts w:ascii="David" w:hAnsi="David" w:cs="David" w:hint="cs"/>
          <w:sz w:val="24"/>
          <w:szCs w:val="24"/>
          <w:rtl/>
        </w:rPr>
        <w:t>הרעיון בצמצום היה להחזיר את הסיכון התחבורתי להגדרת תאונת דרכים, אך בפועל הגיעו למצב של חוסר עקביות לגבי ההגדרה של תאונת דרכים. היה חוסר ודאות לגבי אופן הפרשנות של התיקון והיו פסיקות סותרות של בתי משפט מחוזיים, עד שהעליון קבע (עוזר נ' אררט) שיש ללכת לפי סדר מסוים.</w:t>
      </w:r>
    </w:p>
    <w:p w14:paraId="38536AF6" w14:textId="77777777" w:rsidR="00D0613D" w:rsidRPr="002030C0"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 xml:space="preserve">שלב א' </w:t>
      </w:r>
      <w:r>
        <w:rPr>
          <w:rFonts w:ascii="David" w:hAnsi="David" w:cs="David"/>
          <w:sz w:val="24"/>
          <w:szCs w:val="24"/>
          <w:u w:val="single"/>
          <w:rtl/>
        </w:rPr>
        <w:t>–</w:t>
      </w:r>
      <w:r>
        <w:rPr>
          <w:rFonts w:ascii="David" w:hAnsi="David" w:cs="David" w:hint="cs"/>
          <w:sz w:val="24"/>
          <w:szCs w:val="24"/>
          <w:u w:val="single"/>
          <w:rtl/>
        </w:rPr>
        <w:t xml:space="preserve"> ההגדרה הבסיסית</w:t>
      </w:r>
    </w:p>
    <w:p w14:paraId="733B43B2"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אם המקרה נופל תחת ההגדרה הבסיסית, המקרה נחשב תאונת דרכים. זאת אלא אם כן חלה החזקה הממעטת.</w:t>
      </w:r>
    </w:p>
    <w:p w14:paraId="43A0E5D2"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lastRenderedPageBreak/>
        <w:t>בהגדרה הבסיסית יש הגדרות עזר שיש לבחון האם חלות לגבי המקרה:</w:t>
      </w:r>
    </w:p>
    <w:p w14:paraId="0E9D8155" w14:textId="77777777" w:rsidR="00D0613D" w:rsidRDefault="00D0613D" w:rsidP="007316CD">
      <w:pPr>
        <w:pStyle w:val="ListParagraph"/>
        <w:numPr>
          <w:ilvl w:val="3"/>
          <w:numId w:val="57"/>
        </w:numPr>
        <w:bidi/>
        <w:spacing w:line="360" w:lineRule="auto"/>
        <w:jc w:val="both"/>
        <w:rPr>
          <w:rFonts w:ascii="David" w:hAnsi="David" w:cs="David"/>
          <w:sz w:val="24"/>
          <w:szCs w:val="24"/>
        </w:rPr>
      </w:pPr>
      <w:r>
        <w:rPr>
          <w:rFonts w:ascii="David" w:hAnsi="David" w:cs="David" w:hint="cs"/>
          <w:sz w:val="24"/>
          <w:szCs w:val="24"/>
          <w:rtl/>
        </w:rPr>
        <w:t xml:space="preserve">נזק גוף </w:t>
      </w:r>
      <w:r>
        <w:rPr>
          <w:rFonts w:ascii="David" w:hAnsi="David" w:cs="David"/>
          <w:sz w:val="24"/>
          <w:szCs w:val="24"/>
          <w:rtl/>
        </w:rPr>
        <w:t>–</w:t>
      </w:r>
      <w:r>
        <w:rPr>
          <w:rFonts w:ascii="David" w:hAnsi="David" w:cs="David" w:hint="cs"/>
          <w:sz w:val="24"/>
          <w:szCs w:val="24"/>
          <w:rtl/>
        </w:rPr>
        <w:t xml:space="preserve"> פגיעה בגוף, נזק נפשי, פגיעה בהתקן הדרוש לתפקוד מאברי הגוף.</w:t>
      </w:r>
    </w:p>
    <w:p w14:paraId="4B775DC3" w14:textId="77777777" w:rsidR="00D0613D" w:rsidRDefault="00D0613D" w:rsidP="007316CD">
      <w:pPr>
        <w:pStyle w:val="ListParagraph"/>
        <w:numPr>
          <w:ilvl w:val="3"/>
          <w:numId w:val="57"/>
        </w:numPr>
        <w:bidi/>
        <w:spacing w:line="360" w:lineRule="auto"/>
        <w:jc w:val="both"/>
        <w:rPr>
          <w:rFonts w:ascii="David" w:hAnsi="David" w:cs="David"/>
          <w:sz w:val="24"/>
          <w:szCs w:val="24"/>
        </w:rPr>
      </w:pPr>
      <w:r>
        <w:rPr>
          <w:rFonts w:ascii="David" w:hAnsi="David" w:cs="David" w:hint="cs"/>
          <w:sz w:val="24"/>
          <w:szCs w:val="24"/>
          <w:rtl/>
        </w:rPr>
        <w:t xml:space="preserve">שימוש </w:t>
      </w:r>
      <w:r>
        <w:rPr>
          <w:rFonts w:ascii="David" w:hAnsi="David" w:cs="David"/>
          <w:sz w:val="24"/>
          <w:szCs w:val="24"/>
          <w:rtl/>
        </w:rPr>
        <w:t>–</w:t>
      </w:r>
      <w:r>
        <w:rPr>
          <w:rFonts w:ascii="David" w:hAnsi="David" w:cs="David" w:hint="cs"/>
          <w:sz w:val="24"/>
          <w:szCs w:val="24"/>
          <w:rtl/>
        </w:rPr>
        <w:t xml:space="preserve"> מה נחשב שימוש ומה לא (כמו למשל פריקה וטעינה).</w:t>
      </w:r>
    </w:p>
    <w:p w14:paraId="3D54F169" w14:textId="77777777" w:rsidR="00D0613D" w:rsidRDefault="00D0613D" w:rsidP="007316CD">
      <w:pPr>
        <w:pStyle w:val="ListParagraph"/>
        <w:numPr>
          <w:ilvl w:val="3"/>
          <w:numId w:val="57"/>
        </w:numPr>
        <w:bidi/>
        <w:spacing w:line="360" w:lineRule="auto"/>
        <w:jc w:val="both"/>
        <w:rPr>
          <w:rFonts w:ascii="David" w:hAnsi="David" w:cs="David"/>
          <w:sz w:val="24"/>
          <w:szCs w:val="24"/>
        </w:rPr>
      </w:pPr>
      <w:r>
        <w:rPr>
          <w:rFonts w:ascii="David" w:hAnsi="David" w:cs="David" w:hint="cs"/>
          <w:sz w:val="24"/>
          <w:szCs w:val="24"/>
          <w:rtl/>
        </w:rPr>
        <w:t>רכב מנועי.</w:t>
      </w:r>
    </w:p>
    <w:p w14:paraId="7EBE0E60" w14:textId="77777777" w:rsidR="00D0613D" w:rsidRDefault="00D0613D" w:rsidP="007316CD">
      <w:pPr>
        <w:pStyle w:val="ListParagraph"/>
        <w:numPr>
          <w:ilvl w:val="3"/>
          <w:numId w:val="57"/>
        </w:numPr>
        <w:bidi/>
        <w:spacing w:line="360" w:lineRule="auto"/>
        <w:jc w:val="both"/>
        <w:rPr>
          <w:rFonts w:ascii="David" w:hAnsi="David" w:cs="David"/>
          <w:sz w:val="24"/>
          <w:szCs w:val="24"/>
        </w:rPr>
      </w:pPr>
      <w:r>
        <w:rPr>
          <w:rFonts w:ascii="David" w:hAnsi="David" w:cs="David" w:hint="cs"/>
          <w:sz w:val="24"/>
          <w:szCs w:val="24"/>
          <w:rtl/>
        </w:rPr>
        <w:t xml:space="preserve">למטרות תחבורה </w:t>
      </w:r>
      <w:r>
        <w:rPr>
          <w:rFonts w:ascii="David" w:hAnsi="David" w:cs="David"/>
          <w:sz w:val="24"/>
          <w:szCs w:val="24"/>
          <w:rtl/>
        </w:rPr>
        <w:t>–</w:t>
      </w:r>
      <w:r>
        <w:rPr>
          <w:rFonts w:ascii="David" w:hAnsi="David" w:cs="David" w:hint="cs"/>
          <w:sz w:val="24"/>
          <w:szCs w:val="24"/>
          <w:rtl/>
        </w:rPr>
        <w:t xml:space="preserve"> החידוש בתיקון מס' 8 הוא המילים "למטרות תחבורה". התכלית בהוספת מילים אלו הייתה לצמצם את ההגדרה של תאונת דרכים רק למקרים בהם השימוש ברכב היה למטרות תחבורה.</w:t>
      </w:r>
    </w:p>
    <w:p w14:paraId="5C3A72C8" w14:textId="77777777" w:rsidR="00D0613D" w:rsidRPr="00246D1B"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 xml:space="preserve">שלב ב' </w:t>
      </w:r>
      <w:r>
        <w:rPr>
          <w:rFonts w:ascii="David" w:hAnsi="David" w:cs="David"/>
          <w:sz w:val="24"/>
          <w:szCs w:val="24"/>
          <w:u w:val="single"/>
          <w:rtl/>
        </w:rPr>
        <w:t>–</w:t>
      </w:r>
      <w:r>
        <w:rPr>
          <w:rFonts w:ascii="David" w:hAnsi="David" w:cs="David" w:hint="cs"/>
          <w:sz w:val="24"/>
          <w:szCs w:val="24"/>
          <w:u w:val="single"/>
          <w:rtl/>
        </w:rPr>
        <w:t xml:space="preserve"> חזקות חלוטות מרבות</w:t>
      </w:r>
    </w:p>
    <w:p w14:paraId="495250E0"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המהות של חזקות אלו היא לכלול מקרים שלא נופלים תחת ההגדרה הבסיסית אך המחוקק החליט שיש להתייחס אליהם כתאונת דרכים.</w:t>
      </w:r>
    </w:p>
    <w:p w14:paraId="75F582A1"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מספיק שאחת משלושת החזקות מתקיימות כדי שהמקרה ייחשב תאונת דרכים.</w:t>
      </w:r>
    </w:p>
    <w:p w14:paraId="66A151D9" w14:textId="77777777" w:rsidR="00D0613D" w:rsidRPr="007E4312"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 xml:space="preserve">שלב ג' </w:t>
      </w:r>
      <w:r>
        <w:rPr>
          <w:rFonts w:ascii="David" w:hAnsi="David" w:cs="David"/>
          <w:sz w:val="24"/>
          <w:szCs w:val="24"/>
          <w:u w:val="single"/>
          <w:rtl/>
        </w:rPr>
        <w:t>–</w:t>
      </w:r>
      <w:r>
        <w:rPr>
          <w:rFonts w:ascii="David" w:hAnsi="David" w:cs="David" w:hint="cs"/>
          <w:sz w:val="24"/>
          <w:szCs w:val="24"/>
          <w:u w:val="single"/>
          <w:rtl/>
        </w:rPr>
        <w:t xml:space="preserve"> חזקה ממעטת</w:t>
      </w:r>
    </w:p>
    <w:p w14:paraId="55CDD94F"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הכוונה בחזקה זו היא להוציא מעשה מכוון מאחר שהוא בד"כ ייחשב פשיעה.</w:t>
      </w:r>
    </w:p>
    <w:p w14:paraId="55167F9E"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יש לבדוק גם האם מדובר בפעולת איבה (ההחרגה של פעולת איבה נמצאת בהגדרת "נפגע"). לנפגעי פעולות איבה יש הסדר אחר ולכן הם לא נכללים </w:t>
      </w:r>
      <w:proofErr w:type="spellStart"/>
      <w:r>
        <w:rPr>
          <w:rFonts w:ascii="David" w:hAnsi="David" w:cs="David" w:hint="cs"/>
          <w:sz w:val="24"/>
          <w:szCs w:val="24"/>
          <w:rtl/>
        </w:rPr>
        <w:t>בפלת"ד</w:t>
      </w:r>
      <w:proofErr w:type="spellEnd"/>
      <w:r>
        <w:rPr>
          <w:rFonts w:ascii="David" w:hAnsi="David" w:cs="David" w:hint="cs"/>
          <w:sz w:val="24"/>
          <w:szCs w:val="24"/>
          <w:rtl/>
        </w:rPr>
        <w:t>.</w:t>
      </w:r>
    </w:p>
    <w:p w14:paraId="5B2ABB05"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לבסוף, יש לבדוק האם המדינה פטורה מהמקרה (כמו למשל מקרה בו חייל נפגע בתאונת דרכים במהלך שירותו).</w:t>
      </w:r>
    </w:p>
    <w:p w14:paraId="11559ADE" w14:textId="77777777" w:rsidR="00D0613D" w:rsidRPr="000B27E3" w:rsidRDefault="00D0613D" w:rsidP="007316CD">
      <w:pPr>
        <w:pStyle w:val="ListParagraph"/>
        <w:numPr>
          <w:ilvl w:val="0"/>
          <w:numId w:val="57"/>
        </w:numPr>
        <w:bidi/>
        <w:spacing w:line="360" w:lineRule="auto"/>
        <w:jc w:val="both"/>
        <w:rPr>
          <w:rFonts w:ascii="David" w:hAnsi="David" w:cs="David"/>
          <w:sz w:val="24"/>
          <w:szCs w:val="24"/>
        </w:rPr>
      </w:pPr>
      <w:r>
        <w:rPr>
          <w:rFonts w:ascii="David" w:hAnsi="David" w:cs="David" w:hint="cs"/>
          <w:b/>
          <w:bCs/>
          <w:sz w:val="24"/>
          <w:szCs w:val="24"/>
          <w:rtl/>
        </w:rPr>
        <w:t xml:space="preserve">שלב א' </w:t>
      </w:r>
      <w:r>
        <w:rPr>
          <w:rFonts w:ascii="David" w:hAnsi="David" w:cs="David"/>
          <w:b/>
          <w:bCs/>
          <w:sz w:val="24"/>
          <w:szCs w:val="24"/>
          <w:rtl/>
        </w:rPr>
        <w:t>–</w:t>
      </w:r>
      <w:r>
        <w:rPr>
          <w:rFonts w:ascii="David" w:hAnsi="David" w:cs="David" w:hint="cs"/>
          <w:b/>
          <w:bCs/>
          <w:sz w:val="24"/>
          <w:szCs w:val="24"/>
          <w:rtl/>
        </w:rPr>
        <w:t xml:space="preserve"> הגדרה בסיסית</w:t>
      </w:r>
    </w:p>
    <w:tbl>
      <w:tblPr>
        <w:tblStyle w:val="TableGrid"/>
        <w:bidiVisual/>
        <w:tblW w:w="0" w:type="auto"/>
        <w:tblLook w:val="04A0" w:firstRow="1" w:lastRow="0" w:firstColumn="1" w:lastColumn="0" w:noHBand="0" w:noVBand="1"/>
      </w:tblPr>
      <w:tblGrid>
        <w:gridCol w:w="1887"/>
        <w:gridCol w:w="7463"/>
      </w:tblGrid>
      <w:tr w:rsidR="00D0613D" w14:paraId="23844828" w14:textId="77777777" w:rsidTr="00D16D25">
        <w:tc>
          <w:tcPr>
            <w:tcW w:w="1887" w:type="dxa"/>
            <w:shd w:val="clear" w:color="auto" w:fill="8EAADB" w:themeFill="accent1" w:themeFillTint="99"/>
          </w:tcPr>
          <w:p w14:paraId="1C22E748" w14:textId="77777777" w:rsidR="00D0613D" w:rsidRPr="00BF24E6" w:rsidRDefault="00D0613D" w:rsidP="00D16D25">
            <w:pPr>
              <w:bidi/>
              <w:spacing w:line="360" w:lineRule="auto"/>
              <w:jc w:val="center"/>
              <w:rPr>
                <w:rFonts w:ascii="David" w:hAnsi="David" w:cs="David"/>
                <w:b/>
                <w:bCs/>
                <w:sz w:val="24"/>
                <w:szCs w:val="24"/>
                <w:rtl/>
              </w:rPr>
            </w:pPr>
            <w:r w:rsidRPr="00BF24E6">
              <w:rPr>
                <w:rFonts w:ascii="David" w:hAnsi="David" w:cs="David" w:hint="cs"/>
                <w:b/>
                <w:bCs/>
                <w:sz w:val="24"/>
                <w:szCs w:val="24"/>
                <w:rtl/>
              </w:rPr>
              <w:t>הגדרת ת.ד</w:t>
            </w:r>
          </w:p>
        </w:tc>
        <w:tc>
          <w:tcPr>
            <w:tcW w:w="7463" w:type="dxa"/>
            <w:shd w:val="clear" w:color="auto" w:fill="8EAADB" w:themeFill="accent1" w:themeFillTint="99"/>
          </w:tcPr>
          <w:p w14:paraId="020F6437" w14:textId="77777777" w:rsidR="00D0613D" w:rsidRPr="00BF24E6" w:rsidRDefault="00D0613D" w:rsidP="00D16D25">
            <w:pPr>
              <w:bidi/>
              <w:spacing w:line="360" w:lineRule="auto"/>
              <w:jc w:val="center"/>
              <w:rPr>
                <w:rFonts w:ascii="David" w:hAnsi="David" w:cs="David"/>
                <w:b/>
                <w:bCs/>
                <w:sz w:val="24"/>
                <w:szCs w:val="24"/>
                <w:rtl/>
              </w:rPr>
            </w:pPr>
            <w:r w:rsidRPr="00BF24E6">
              <w:rPr>
                <w:rFonts w:ascii="David" w:hAnsi="David" w:cs="David" w:hint="cs"/>
                <w:b/>
                <w:bCs/>
                <w:sz w:val="24"/>
                <w:szCs w:val="24"/>
                <w:rtl/>
              </w:rPr>
              <w:t>פרשנות</w:t>
            </w:r>
          </w:p>
        </w:tc>
      </w:tr>
      <w:tr w:rsidR="00D0613D" w14:paraId="13A2BE7C" w14:textId="77777777" w:rsidTr="00D16D25">
        <w:tc>
          <w:tcPr>
            <w:tcW w:w="1887" w:type="dxa"/>
            <w:shd w:val="clear" w:color="auto" w:fill="D9E2F3" w:themeFill="accent1" w:themeFillTint="33"/>
          </w:tcPr>
          <w:p w14:paraId="24D0E686" w14:textId="77777777" w:rsidR="00D0613D" w:rsidRPr="0095552B" w:rsidRDefault="00D0613D" w:rsidP="00D16D25">
            <w:pPr>
              <w:bidi/>
              <w:spacing w:line="360" w:lineRule="auto"/>
              <w:jc w:val="both"/>
              <w:rPr>
                <w:rFonts w:ascii="David" w:hAnsi="David" w:cs="David"/>
                <w:b/>
                <w:bCs/>
                <w:sz w:val="24"/>
                <w:szCs w:val="24"/>
                <w:rtl/>
              </w:rPr>
            </w:pPr>
            <w:r w:rsidRPr="0095552B">
              <w:rPr>
                <w:rFonts w:ascii="David" w:hAnsi="David" w:cs="David" w:hint="cs"/>
                <w:b/>
                <w:bCs/>
                <w:sz w:val="24"/>
                <w:szCs w:val="24"/>
                <w:rtl/>
              </w:rPr>
              <w:t>מאורע</w:t>
            </w:r>
          </w:p>
        </w:tc>
        <w:tc>
          <w:tcPr>
            <w:tcW w:w="7463" w:type="dxa"/>
            <w:shd w:val="clear" w:color="auto" w:fill="D9E2F3" w:themeFill="accent1" w:themeFillTint="33"/>
          </w:tcPr>
          <w:p w14:paraId="7D2871CD" w14:textId="77777777" w:rsidR="00D0613D" w:rsidRDefault="00D0613D" w:rsidP="00D16D25">
            <w:pPr>
              <w:bidi/>
              <w:spacing w:line="360" w:lineRule="auto"/>
              <w:jc w:val="both"/>
              <w:rPr>
                <w:rFonts w:ascii="David" w:hAnsi="David" w:cs="David"/>
                <w:sz w:val="24"/>
                <w:szCs w:val="24"/>
                <w:rtl/>
              </w:rPr>
            </w:pPr>
            <w:r>
              <w:rPr>
                <w:rFonts w:ascii="David" w:hAnsi="David" w:cs="David" w:hint="cs"/>
                <w:sz w:val="24"/>
                <w:szCs w:val="24"/>
                <w:rtl/>
              </w:rPr>
              <w:t xml:space="preserve">יסוד של פתאומיות, להוציא נזק שנגרם משימוש מתמשך </w:t>
            </w:r>
            <w:r>
              <w:rPr>
                <w:rFonts w:ascii="David" w:hAnsi="David" w:cs="David"/>
                <w:sz w:val="24"/>
                <w:szCs w:val="24"/>
                <w:rtl/>
              </w:rPr>
              <w:t>–</w:t>
            </w:r>
            <w:r>
              <w:rPr>
                <w:rFonts w:ascii="David" w:hAnsi="David" w:cs="David" w:hint="cs"/>
                <w:sz w:val="24"/>
                <w:szCs w:val="24"/>
                <w:rtl/>
              </w:rPr>
              <w:t xml:space="preserve"> ת.א </w:t>
            </w:r>
            <w:proofErr w:type="spellStart"/>
            <w:r>
              <w:rPr>
                <w:rFonts w:ascii="David" w:hAnsi="David" w:cs="David" w:hint="cs"/>
                <w:sz w:val="24"/>
                <w:szCs w:val="24"/>
                <w:rtl/>
              </w:rPr>
              <w:t>שמואליאם</w:t>
            </w:r>
            <w:proofErr w:type="spellEnd"/>
            <w:r>
              <w:rPr>
                <w:rFonts w:ascii="David" w:hAnsi="David" w:cs="David" w:hint="cs"/>
                <w:sz w:val="24"/>
                <w:szCs w:val="24"/>
                <w:rtl/>
              </w:rPr>
              <w:t xml:space="preserve"> נ' </w:t>
            </w:r>
            <w:proofErr w:type="spellStart"/>
            <w:r>
              <w:rPr>
                <w:rFonts w:ascii="David" w:hAnsi="David" w:cs="David" w:hint="cs"/>
                <w:sz w:val="24"/>
                <w:szCs w:val="24"/>
                <w:rtl/>
              </w:rPr>
              <w:t>אסמד</w:t>
            </w:r>
            <w:proofErr w:type="spellEnd"/>
            <w:r>
              <w:rPr>
                <w:rFonts w:ascii="David" w:hAnsi="David" w:cs="David" w:hint="cs"/>
                <w:sz w:val="24"/>
                <w:szCs w:val="24"/>
                <w:rtl/>
              </w:rPr>
              <w:t xml:space="preserve"> בע"מ.</w:t>
            </w:r>
          </w:p>
        </w:tc>
      </w:tr>
      <w:tr w:rsidR="00D0613D" w14:paraId="1E099668" w14:textId="77777777" w:rsidTr="00D16D25">
        <w:tc>
          <w:tcPr>
            <w:tcW w:w="1887" w:type="dxa"/>
            <w:shd w:val="clear" w:color="auto" w:fill="D9E2F3" w:themeFill="accent1" w:themeFillTint="33"/>
          </w:tcPr>
          <w:p w14:paraId="65725C02" w14:textId="77777777" w:rsidR="00D0613D" w:rsidRPr="0095552B" w:rsidRDefault="00D0613D" w:rsidP="00D16D25">
            <w:pPr>
              <w:bidi/>
              <w:spacing w:line="360" w:lineRule="auto"/>
              <w:jc w:val="both"/>
              <w:rPr>
                <w:rFonts w:ascii="David" w:hAnsi="David" w:cs="David"/>
                <w:b/>
                <w:bCs/>
                <w:sz w:val="24"/>
                <w:szCs w:val="24"/>
                <w:rtl/>
              </w:rPr>
            </w:pPr>
            <w:r w:rsidRPr="0095552B">
              <w:rPr>
                <w:rFonts w:ascii="David" w:hAnsi="David" w:cs="David" w:hint="cs"/>
                <w:b/>
                <w:bCs/>
                <w:sz w:val="24"/>
                <w:szCs w:val="24"/>
                <w:rtl/>
              </w:rPr>
              <w:t>שבו נגרם לאדם נזק גוף</w:t>
            </w:r>
          </w:p>
        </w:tc>
        <w:tc>
          <w:tcPr>
            <w:tcW w:w="7463" w:type="dxa"/>
            <w:shd w:val="clear" w:color="auto" w:fill="D9E2F3" w:themeFill="accent1" w:themeFillTint="33"/>
          </w:tcPr>
          <w:p w14:paraId="6F40A512" w14:textId="77777777" w:rsidR="00D0613D" w:rsidRDefault="00D0613D" w:rsidP="00D16D25">
            <w:pPr>
              <w:bidi/>
              <w:spacing w:line="360" w:lineRule="auto"/>
              <w:jc w:val="both"/>
              <w:rPr>
                <w:rFonts w:ascii="David" w:hAnsi="David" w:cs="David"/>
                <w:sz w:val="24"/>
                <w:szCs w:val="24"/>
                <w:rtl/>
              </w:rPr>
            </w:pPr>
            <w:r>
              <w:rPr>
                <w:rFonts w:ascii="David" w:hAnsi="David" w:cs="David" w:hint="cs"/>
                <w:sz w:val="24"/>
                <w:szCs w:val="24"/>
                <w:rtl/>
              </w:rPr>
              <w:t>הגבלת החוק לנזקי גוף, המוגדרים בס' 1. כוללים נזק נפשי. כשנגרם ישנה זכאות לפיצוי גם על הפסדי ממון (אדם שנפגע בגופו נושא בהוצאות של טיפולים והפסדי השתכרות).</w:t>
            </w:r>
          </w:p>
        </w:tc>
      </w:tr>
      <w:tr w:rsidR="00D0613D" w14:paraId="751A841B" w14:textId="77777777" w:rsidTr="00D16D25">
        <w:tc>
          <w:tcPr>
            <w:tcW w:w="1887" w:type="dxa"/>
            <w:shd w:val="clear" w:color="auto" w:fill="D9E2F3" w:themeFill="accent1" w:themeFillTint="33"/>
          </w:tcPr>
          <w:p w14:paraId="70DBD8CA" w14:textId="77777777" w:rsidR="00D0613D" w:rsidRPr="0095552B" w:rsidRDefault="00D0613D" w:rsidP="00D16D25">
            <w:pPr>
              <w:bidi/>
              <w:spacing w:line="360" w:lineRule="auto"/>
              <w:jc w:val="both"/>
              <w:rPr>
                <w:rFonts w:ascii="David" w:hAnsi="David" w:cs="David"/>
                <w:b/>
                <w:bCs/>
                <w:sz w:val="24"/>
                <w:szCs w:val="24"/>
                <w:rtl/>
              </w:rPr>
            </w:pPr>
            <w:r w:rsidRPr="0095552B">
              <w:rPr>
                <w:rFonts w:ascii="David" w:hAnsi="David" w:cs="David" w:hint="cs"/>
                <w:b/>
                <w:bCs/>
                <w:sz w:val="24"/>
                <w:szCs w:val="24"/>
                <w:rtl/>
              </w:rPr>
              <w:t>עקב</w:t>
            </w:r>
          </w:p>
        </w:tc>
        <w:tc>
          <w:tcPr>
            <w:tcW w:w="7463" w:type="dxa"/>
            <w:shd w:val="clear" w:color="auto" w:fill="D9E2F3" w:themeFill="accent1" w:themeFillTint="33"/>
          </w:tcPr>
          <w:p w14:paraId="3D18A263" w14:textId="77777777" w:rsidR="00D0613D" w:rsidRDefault="00D0613D" w:rsidP="00D16D25">
            <w:pPr>
              <w:bidi/>
              <w:spacing w:line="360" w:lineRule="auto"/>
              <w:jc w:val="both"/>
              <w:rPr>
                <w:rFonts w:ascii="David" w:hAnsi="David" w:cs="David"/>
                <w:sz w:val="24"/>
                <w:szCs w:val="24"/>
                <w:rtl/>
              </w:rPr>
            </w:pPr>
            <w:r>
              <w:rPr>
                <w:rFonts w:ascii="David" w:hAnsi="David" w:cs="David" w:hint="cs"/>
                <w:sz w:val="24"/>
                <w:szCs w:val="24"/>
                <w:rtl/>
              </w:rPr>
              <w:t xml:space="preserve">קשר סיבתי בין קרות הנזק לבין השימוש ברכב מנועי. כולל קשר סיבתי עובדתי (מבחן האלמלא) וכן קשר סיבתי משפטי (מבחן תחום הסיכון כמבחן עיקרי </w:t>
            </w:r>
            <w:r>
              <w:rPr>
                <w:rFonts w:ascii="David" w:hAnsi="David" w:cs="David"/>
                <w:sz w:val="24"/>
                <w:szCs w:val="24"/>
                <w:rtl/>
              </w:rPr>
              <w:t>–</w:t>
            </w:r>
            <w:r>
              <w:rPr>
                <w:rFonts w:ascii="David" w:hAnsi="David" w:cs="David" w:hint="cs"/>
                <w:sz w:val="24"/>
                <w:szCs w:val="24"/>
                <w:rtl/>
              </w:rPr>
              <w:t xml:space="preserve"> האם המקרה נכלל בסיכון שנוצר כתוצאה משימוש ברכב מנועי למטרות תחבורה).</w:t>
            </w:r>
          </w:p>
        </w:tc>
      </w:tr>
      <w:tr w:rsidR="00D0613D" w14:paraId="1D82CCF5" w14:textId="77777777" w:rsidTr="00D16D25">
        <w:tc>
          <w:tcPr>
            <w:tcW w:w="1887" w:type="dxa"/>
            <w:shd w:val="clear" w:color="auto" w:fill="D9E2F3" w:themeFill="accent1" w:themeFillTint="33"/>
          </w:tcPr>
          <w:p w14:paraId="154AFF57" w14:textId="77777777" w:rsidR="00D0613D" w:rsidRPr="0095552B" w:rsidRDefault="00D0613D" w:rsidP="00D16D25">
            <w:pPr>
              <w:bidi/>
              <w:spacing w:line="360" w:lineRule="auto"/>
              <w:jc w:val="both"/>
              <w:rPr>
                <w:rFonts w:ascii="David" w:hAnsi="David" w:cs="David"/>
                <w:b/>
                <w:bCs/>
                <w:sz w:val="24"/>
                <w:szCs w:val="24"/>
                <w:rtl/>
              </w:rPr>
            </w:pPr>
            <w:r w:rsidRPr="0095552B">
              <w:rPr>
                <w:rFonts w:ascii="David" w:hAnsi="David" w:cs="David" w:hint="cs"/>
                <w:b/>
                <w:bCs/>
                <w:sz w:val="24"/>
                <w:szCs w:val="24"/>
                <w:rtl/>
              </w:rPr>
              <w:t>שימוש</w:t>
            </w:r>
          </w:p>
        </w:tc>
        <w:tc>
          <w:tcPr>
            <w:tcW w:w="7463" w:type="dxa"/>
            <w:shd w:val="clear" w:color="auto" w:fill="D9E2F3" w:themeFill="accent1" w:themeFillTint="33"/>
          </w:tcPr>
          <w:p w14:paraId="79326613" w14:textId="77777777" w:rsidR="00D0613D" w:rsidRDefault="00D0613D" w:rsidP="00D16D25">
            <w:pPr>
              <w:bidi/>
              <w:spacing w:line="360" w:lineRule="auto"/>
              <w:jc w:val="both"/>
              <w:rPr>
                <w:rFonts w:ascii="David" w:hAnsi="David" w:cs="David"/>
                <w:sz w:val="24"/>
                <w:szCs w:val="24"/>
                <w:rtl/>
              </w:rPr>
            </w:pPr>
            <w:r>
              <w:rPr>
                <w:rFonts w:ascii="David" w:hAnsi="David" w:cs="David" w:hint="cs"/>
                <w:sz w:val="24"/>
                <w:szCs w:val="24"/>
                <w:rtl/>
              </w:rPr>
              <w:t>ר' הגדרת עזר. כולל טיפול דרך, אך לא כולל טיפול של מוסכניק או פריקה וטעינה.</w:t>
            </w:r>
          </w:p>
        </w:tc>
      </w:tr>
      <w:tr w:rsidR="00D0613D" w14:paraId="4B0D5425" w14:textId="77777777" w:rsidTr="00D16D25">
        <w:tc>
          <w:tcPr>
            <w:tcW w:w="1887" w:type="dxa"/>
            <w:shd w:val="clear" w:color="auto" w:fill="D9E2F3" w:themeFill="accent1" w:themeFillTint="33"/>
          </w:tcPr>
          <w:p w14:paraId="3DFD95C4" w14:textId="77777777" w:rsidR="00D0613D" w:rsidRPr="0095552B" w:rsidRDefault="00D0613D" w:rsidP="00D16D25">
            <w:pPr>
              <w:bidi/>
              <w:spacing w:line="360" w:lineRule="auto"/>
              <w:jc w:val="both"/>
              <w:rPr>
                <w:rFonts w:ascii="David" w:hAnsi="David" w:cs="David"/>
                <w:b/>
                <w:bCs/>
                <w:sz w:val="24"/>
                <w:szCs w:val="24"/>
                <w:rtl/>
              </w:rPr>
            </w:pPr>
            <w:r w:rsidRPr="0095552B">
              <w:rPr>
                <w:rFonts w:ascii="David" w:hAnsi="David" w:cs="David" w:hint="cs"/>
                <w:b/>
                <w:bCs/>
                <w:sz w:val="24"/>
                <w:szCs w:val="24"/>
                <w:rtl/>
              </w:rPr>
              <w:t>ברכב מנועי</w:t>
            </w:r>
          </w:p>
        </w:tc>
        <w:tc>
          <w:tcPr>
            <w:tcW w:w="7463" w:type="dxa"/>
            <w:shd w:val="clear" w:color="auto" w:fill="D9E2F3" w:themeFill="accent1" w:themeFillTint="33"/>
          </w:tcPr>
          <w:p w14:paraId="446753F9" w14:textId="77777777" w:rsidR="00D0613D" w:rsidRDefault="00D0613D" w:rsidP="00D16D25">
            <w:pPr>
              <w:bidi/>
              <w:spacing w:line="360" w:lineRule="auto"/>
              <w:jc w:val="both"/>
              <w:rPr>
                <w:rFonts w:ascii="David" w:hAnsi="David" w:cs="David"/>
                <w:sz w:val="24"/>
                <w:szCs w:val="24"/>
                <w:rtl/>
              </w:rPr>
            </w:pPr>
            <w:r>
              <w:rPr>
                <w:rFonts w:ascii="David" w:hAnsi="David" w:cs="David" w:hint="cs"/>
                <w:sz w:val="24"/>
                <w:szCs w:val="24"/>
                <w:rtl/>
              </w:rPr>
              <w:t>ר' הגדרת עזר. מחד, דווקא "כלי תחבורה יבשתיים", מאידך, "מכונה ניידת הכשירה לנוע".</w:t>
            </w:r>
          </w:p>
        </w:tc>
      </w:tr>
      <w:tr w:rsidR="00D0613D" w14:paraId="43EB19CA" w14:textId="77777777" w:rsidTr="00D16D25">
        <w:tc>
          <w:tcPr>
            <w:tcW w:w="1887" w:type="dxa"/>
            <w:shd w:val="clear" w:color="auto" w:fill="D9E2F3" w:themeFill="accent1" w:themeFillTint="33"/>
          </w:tcPr>
          <w:p w14:paraId="5961DD5E" w14:textId="77777777" w:rsidR="00D0613D" w:rsidRPr="0095552B" w:rsidRDefault="00D0613D" w:rsidP="00D16D25">
            <w:pPr>
              <w:bidi/>
              <w:spacing w:line="360" w:lineRule="auto"/>
              <w:jc w:val="both"/>
              <w:rPr>
                <w:rFonts w:ascii="David" w:hAnsi="David" w:cs="David"/>
                <w:b/>
                <w:bCs/>
                <w:sz w:val="24"/>
                <w:szCs w:val="24"/>
                <w:rtl/>
              </w:rPr>
            </w:pPr>
            <w:r w:rsidRPr="0095552B">
              <w:rPr>
                <w:rFonts w:ascii="David" w:hAnsi="David" w:cs="David" w:hint="cs"/>
                <w:b/>
                <w:bCs/>
                <w:sz w:val="24"/>
                <w:szCs w:val="24"/>
                <w:rtl/>
              </w:rPr>
              <w:t>למטרות תחבורה</w:t>
            </w:r>
          </w:p>
        </w:tc>
        <w:tc>
          <w:tcPr>
            <w:tcW w:w="7463" w:type="dxa"/>
            <w:shd w:val="clear" w:color="auto" w:fill="D9E2F3" w:themeFill="accent1" w:themeFillTint="33"/>
          </w:tcPr>
          <w:p w14:paraId="1A763565" w14:textId="77777777" w:rsidR="00D0613D" w:rsidRDefault="00D0613D" w:rsidP="00D16D25">
            <w:pPr>
              <w:bidi/>
              <w:spacing w:line="360" w:lineRule="auto"/>
              <w:jc w:val="both"/>
              <w:rPr>
                <w:rFonts w:ascii="David" w:hAnsi="David" w:cs="David"/>
                <w:sz w:val="24"/>
                <w:szCs w:val="24"/>
                <w:rtl/>
              </w:rPr>
            </w:pPr>
            <w:r>
              <w:rPr>
                <w:rFonts w:ascii="David" w:hAnsi="David" w:cs="David" w:hint="cs"/>
                <w:sz w:val="24"/>
                <w:szCs w:val="24"/>
                <w:rtl/>
              </w:rPr>
              <w:t xml:space="preserve">תוספת בתיקון מס' 8. רצו לאמץ את מבחן הסיכון התחבורתי שנדחה </w:t>
            </w:r>
            <w:proofErr w:type="spellStart"/>
            <w:r>
              <w:rPr>
                <w:rFonts w:ascii="David" w:hAnsi="David" w:cs="David" w:hint="cs"/>
                <w:sz w:val="24"/>
                <w:szCs w:val="24"/>
                <w:rtl/>
              </w:rPr>
              <w:t>בסואעד</w:t>
            </w:r>
            <w:proofErr w:type="spellEnd"/>
            <w:r>
              <w:rPr>
                <w:rFonts w:ascii="David" w:hAnsi="David" w:cs="David" w:hint="cs"/>
                <w:sz w:val="24"/>
                <w:szCs w:val="24"/>
                <w:rtl/>
              </w:rPr>
              <w:t xml:space="preserve"> נ' </w:t>
            </w:r>
            <w:proofErr w:type="spellStart"/>
            <w:r>
              <w:rPr>
                <w:rFonts w:ascii="David" w:hAnsi="David" w:cs="David" w:hint="cs"/>
                <w:sz w:val="24"/>
                <w:szCs w:val="24"/>
                <w:rtl/>
              </w:rPr>
              <w:t>טאהא</w:t>
            </w:r>
            <w:proofErr w:type="spellEnd"/>
            <w:r>
              <w:rPr>
                <w:rFonts w:ascii="David" w:hAnsi="David" w:cs="David" w:hint="cs"/>
                <w:sz w:val="24"/>
                <w:szCs w:val="24"/>
                <w:rtl/>
              </w:rPr>
              <w:t xml:space="preserve"> (טרקטור שחיברו את המנוע שלו למשאבה. ילדה התקרבה למנוע ונפצעה קשה. הוגשה תביעה על ת.ד וחברת הביטוח טענה שלא מדובר בסיכון תחבורתי. ביהמ"ש אמר שהסיכון התחבורתי לא אומץ בחוק ולכן המקרה נחשב ת.ד. המבחן שאומץ הוא המבחן הייעודי), אלא שרשימת הריבויים מסכלת כמעט כוונה זו: "עקב ניצול הכוח </w:t>
            </w:r>
            <w:r>
              <w:rPr>
                <w:rFonts w:ascii="David" w:hAnsi="David" w:cs="David" w:hint="cs"/>
                <w:sz w:val="24"/>
                <w:szCs w:val="24"/>
                <w:rtl/>
              </w:rPr>
              <w:lastRenderedPageBreak/>
              <w:t>המכני", "עקב התפוצצות", "עקב פגיעה ברכב". החזקות יוצרות חוסר עקביות בחוק והופכות אותו למלא טלאים.</w:t>
            </w:r>
          </w:p>
        </w:tc>
      </w:tr>
    </w:tbl>
    <w:p w14:paraId="2D4939C5" w14:textId="77777777" w:rsidR="00D0613D" w:rsidRPr="000B27E3" w:rsidRDefault="00D0613D" w:rsidP="00D0613D">
      <w:pPr>
        <w:bidi/>
        <w:spacing w:line="360" w:lineRule="auto"/>
        <w:jc w:val="both"/>
        <w:rPr>
          <w:rFonts w:ascii="David" w:hAnsi="David" w:cs="David"/>
          <w:sz w:val="24"/>
          <w:szCs w:val="24"/>
        </w:rPr>
      </w:pPr>
    </w:p>
    <w:p w14:paraId="6D39F6CE" w14:textId="77777777" w:rsidR="00D0613D" w:rsidRPr="0085383F"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 xml:space="preserve">שימוש </w:t>
      </w:r>
      <w:r>
        <w:rPr>
          <w:rFonts w:ascii="David" w:hAnsi="David" w:cs="David"/>
          <w:sz w:val="24"/>
          <w:szCs w:val="24"/>
          <w:u w:val="single"/>
          <w:rtl/>
        </w:rPr>
        <w:t>–</w:t>
      </w:r>
      <w:r>
        <w:rPr>
          <w:rFonts w:ascii="David" w:hAnsi="David" w:cs="David" w:hint="cs"/>
          <w:sz w:val="24"/>
          <w:szCs w:val="24"/>
          <w:u w:val="single"/>
          <w:rtl/>
        </w:rPr>
        <w:t xml:space="preserve"> הגדרת עזר</w:t>
      </w:r>
    </w:p>
    <w:p w14:paraId="63BE3E89"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לשון החוק </w:t>
      </w:r>
      <w:r>
        <w:rPr>
          <w:rFonts w:ascii="David" w:hAnsi="David" w:cs="David"/>
          <w:sz w:val="24"/>
          <w:szCs w:val="24"/>
          <w:rtl/>
        </w:rPr>
        <w:t>–</w:t>
      </w:r>
      <w:r>
        <w:rPr>
          <w:rFonts w:ascii="David" w:hAnsi="David" w:cs="David" w:hint="cs"/>
          <w:sz w:val="24"/>
          <w:szCs w:val="24"/>
          <w:rtl/>
        </w:rPr>
        <w:t xml:space="preserve"> "</w:t>
      </w:r>
      <w:r w:rsidRPr="00F15FAF">
        <w:rPr>
          <w:rFonts w:ascii="David" w:hAnsi="David" w:cs="David"/>
          <w:sz w:val="24"/>
          <w:szCs w:val="24"/>
          <w:rtl/>
        </w:rPr>
        <w:t>נסיעה ברכב, כניסה לתוכו או ירידה ממנו, החנייתו, דחיפתו או גרירתו, טיפול-דרך או תיקון-דרך ברכב, שנעשה בידי המשתמש בו או בידי אדם אחר שלא במסגרת עבודתו, לרבות הידרדרות או התהפכות של הרכב או התנתקות או נפילה של חלק מהרכב או מטענו תוך כדי נסיעה וכן הינתקות או נפילה כאמור מרכב עומד או חונה, שלא תוך כדי טיפולו של אדם ברכב במסגרת עבודתו ולמעט טעינתו של מטען או פריקתו, כשהרכב עומד</w:t>
      </w:r>
      <w:r>
        <w:rPr>
          <w:rFonts w:ascii="David" w:hAnsi="David" w:cs="David" w:hint="cs"/>
          <w:sz w:val="24"/>
          <w:szCs w:val="24"/>
          <w:rtl/>
        </w:rPr>
        <w:t>".</w:t>
      </w:r>
    </w:p>
    <w:p w14:paraId="1471F7CC"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עולה השאלה, האם ההגדרה של מטרות תחבורה חלה גם לגבי חלופות שונות של שימוש (התדרדרות, התהפכות וכו'). ישנן שתי גישות לגבי קשר זה בין המונח שימוש לבין הדרישה למטרות תחבורה.</w:t>
      </w:r>
    </w:p>
    <w:p w14:paraId="733C0168"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תורת השלבים </w:t>
      </w:r>
      <w:r>
        <w:rPr>
          <w:rFonts w:ascii="David" w:hAnsi="David" w:cs="David"/>
          <w:sz w:val="24"/>
          <w:szCs w:val="24"/>
          <w:rtl/>
        </w:rPr>
        <w:t>–</w:t>
      </w:r>
      <w:r>
        <w:rPr>
          <w:rFonts w:ascii="David" w:hAnsi="David" w:cs="David" w:hint="cs"/>
          <w:sz w:val="24"/>
          <w:szCs w:val="24"/>
          <w:rtl/>
        </w:rPr>
        <w:t xml:space="preserve"> בחינת המטרה התחבורתית בראי הקשרה של ההתרחשות, בהתאם לפעולה או לשרשרת הפעולות הסובבות את ההתרחשות בנסיבות העניין (פס"ד יונאי).</w:t>
      </w:r>
    </w:p>
    <w:p w14:paraId="600EEABD"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המבחן האובייקטיבי </w:t>
      </w:r>
      <w:r>
        <w:rPr>
          <w:rFonts w:ascii="David" w:hAnsi="David" w:cs="David"/>
          <w:sz w:val="24"/>
          <w:szCs w:val="24"/>
          <w:rtl/>
        </w:rPr>
        <w:t>–</w:t>
      </w:r>
      <w:r>
        <w:rPr>
          <w:rFonts w:ascii="David" w:hAnsi="David" w:cs="David" w:hint="cs"/>
          <w:sz w:val="24"/>
          <w:szCs w:val="24"/>
          <w:rtl/>
        </w:rPr>
        <w:t xml:space="preserve"> בדיקה אובייקטיבית של התממשות סיכון תחבורתי בהתרחשות עצמה, להבדיל מבחינת שרשרת האירועים הנלווית לה (</w:t>
      </w:r>
      <w:proofErr w:type="spellStart"/>
      <w:r>
        <w:rPr>
          <w:rFonts w:ascii="David" w:hAnsi="David" w:cs="David" w:hint="cs"/>
          <w:sz w:val="24"/>
          <w:szCs w:val="24"/>
          <w:rtl/>
        </w:rPr>
        <w:t>רבלין</w:t>
      </w:r>
      <w:proofErr w:type="spellEnd"/>
      <w:r>
        <w:rPr>
          <w:rFonts w:ascii="David" w:hAnsi="David" w:cs="David" w:hint="cs"/>
          <w:sz w:val="24"/>
          <w:szCs w:val="24"/>
          <w:rtl/>
        </w:rPr>
        <w:t xml:space="preserve"> בספרו).</w:t>
      </w:r>
    </w:p>
    <w:p w14:paraId="37504D85" w14:textId="77777777" w:rsidR="00D0613D" w:rsidRPr="00CF6CB9"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 xml:space="preserve">כלי רכב מנועי </w:t>
      </w:r>
      <w:r>
        <w:rPr>
          <w:rFonts w:ascii="David" w:hAnsi="David" w:cs="David"/>
          <w:sz w:val="24"/>
          <w:szCs w:val="24"/>
          <w:u w:val="single"/>
          <w:rtl/>
        </w:rPr>
        <w:t>–</w:t>
      </w:r>
      <w:r>
        <w:rPr>
          <w:rFonts w:ascii="David" w:hAnsi="David" w:cs="David" w:hint="cs"/>
          <w:sz w:val="24"/>
          <w:szCs w:val="24"/>
          <w:u w:val="single"/>
          <w:rtl/>
        </w:rPr>
        <w:t xml:space="preserve"> הגדרת עזר</w:t>
      </w:r>
    </w:p>
    <w:p w14:paraId="1EBAC0A2"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לשון החוק </w:t>
      </w:r>
      <w:r>
        <w:rPr>
          <w:rFonts w:ascii="David" w:hAnsi="David" w:cs="David"/>
          <w:sz w:val="24"/>
          <w:szCs w:val="24"/>
          <w:rtl/>
        </w:rPr>
        <w:t>–</w:t>
      </w:r>
      <w:r>
        <w:rPr>
          <w:rFonts w:ascii="David" w:hAnsi="David" w:cs="David" w:hint="cs"/>
          <w:sz w:val="24"/>
          <w:szCs w:val="24"/>
          <w:rtl/>
        </w:rPr>
        <w:t xml:space="preserve"> "</w:t>
      </w:r>
      <w:r w:rsidRPr="00A666B5">
        <w:rPr>
          <w:rFonts w:ascii="David" w:hAnsi="David" w:cs="David"/>
          <w:sz w:val="24"/>
          <w:szCs w:val="24"/>
          <w:rtl/>
        </w:rPr>
        <w:t xml:space="preserve">רכב הנע בכוח מיכני על פני הקרקע ועיקר </w:t>
      </w:r>
      <w:proofErr w:type="spellStart"/>
      <w:r w:rsidRPr="00A666B5">
        <w:rPr>
          <w:rFonts w:ascii="David" w:hAnsi="David" w:cs="David"/>
          <w:sz w:val="24"/>
          <w:szCs w:val="24"/>
          <w:rtl/>
        </w:rPr>
        <w:t>יעודו</w:t>
      </w:r>
      <w:proofErr w:type="spellEnd"/>
      <w:r w:rsidRPr="00A666B5">
        <w:rPr>
          <w:rFonts w:ascii="David" w:hAnsi="David" w:cs="David"/>
          <w:sz w:val="24"/>
          <w:szCs w:val="24"/>
          <w:rtl/>
        </w:rPr>
        <w:t xml:space="preserve"> לשמש לתחבורה יבשתית, לרבות רכבת, טרקטור, מכונה ניידת הכשירה לנוע בכוח מיכני בכביש ורכב נגרר או נתמך על ידי רכב מנועי, ולמעט </w:t>
      </w:r>
      <w:proofErr w:type="spellStart"/>
      <w:r w:rsidRPr="00A666B5">
        <w:rPr>
          <w:rFonts w:ascii="David" w:hAnsi="David" w:cs="David"/>
          <w:sz w:val="24"/>
          <w:szCs w:val="24"/>
          <w:rtl/>
        </w:rPr>
        <w:t>כסא</w:t>
      </w:r>
      <w:proofErr w:type="spellEnd"/>
      <w:r w:rsidRPr="00A666B5">
        <w:rPr>
          <w:rFonts w:ascii="David" w:hAnsi="David" w:cs="David"/>
          <w:sz w:val="24"/>
          <w:szCs w:val="24"/>
          <w:rtl/>
        </w:rPr>
        <w:t xml:space="preserve"> גלגלים, עגלת נכים ומדרגות נעות</w:t>
      </w:r>
      <w:r>
        <w:rPr>
          <w:rFonts w:ascii="David" w:hAnsi="David" w:cs="David" w:hint="cs"/>
          <w:sz w:val="24"/>
          <w:szCs w:val="24"/>
          <w:rtl/>
        </w:rPr>
        <w:t>".</w:t>
      </w:r>
    </w:p>
    <w:p w14:paraId="7D7CCE1B"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"נע" = מונע.</w:t>
      </w:r>
    </w:p>
    <w:p w14:paraId="37FBD80C"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"כוח מכני" = כוח מוטורי, ולכן לא אופניים.</w:t>
      </w:r>
    </w:p>
    <w:p w14:paraId="539C101C"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"תחבורה יבשתית" = אימוץ מבחן הסיכון התחבורתי. אבל, מכונה ניידת (למעשה גורם לכך שניתן לכלול גם דברים כמו מכונות חקלאיות וכדו' תחת הגדרת רכב מנועי).</w:t>
      </w:r>
    </w:p>
    <w:p w14:paraId="2522F484"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"מכונה ניידת הכשירה לנוע.. בכביש" = פס"ד </w:t>
      </w:r>
      <w:proofErr w:type="spellStart"/>
      <w:r>
        <w:rPr>
          <w:rFonts w:ascii="David" w:hAnsi="David" w:cs="David" w:hint="cs"/>
          <w:sz w:val="24"/>
          <w:szCs w:val="24"/>
          <w:rtl/>
        </w:rPr>
        <w:t>אטליס</w:t>
      </w:r>
      <w:proofErr w:type="spellEnd"/>
      <w:r>
        <w:rPr>
          <w:rFonts w:ascii="David" w:hAnsi="David" w:cs="David" w:hint="cs"/>
          <w:sz w:val="24"/>
          <w:szCs w:val="24"/>
          <w:rtl/>
        </w:rPr>
        <w:t xml:space="preserve"> נ' ישראלי, כשירות נורמטיבית ולא פיזית. נקבעת על-פי תקנה 39א לתקנת התעבורה.</w:t>
      </w:r>
    </w:p>
    <w:p w14:paraId="490B2679" w14:textId="77777777" w:rsidR="00D0613D" w:rsidRPr="00FA0EC8" w:rsidRDefault="00D0613D" w:rsidP="007316CD">
      <w:pPr>
        <w:pStyle w:val="ListParagraph"/>
        <w:numPr>
          <w:ilvl w:val="0"/>
          <w:numId w:val="57"/>
        </w:numPr>
        <w:bidi/>
        <w:spacing w:line="360" w:lineRule="auto"/>
        <w:jc w:val="both"/>
        <w:rPr>
          <w:rFonts w:ascii="David" w:hAnsi="David" w:cs="David"/>
          <w:sz w:val="24"/>
          <w:szCs w:val="24"/>
        </w:rPr>
      </w:pPr>
      <w:r>
        <w:rPr>
          <w:rFonts w:ascii="David" w:hAnsi="David" w:cs="David" w:hint="cs"/>
          <w:b/>
          <w:bCs/>
          <w:sz w:val="24"/>
          <w:szCs w:val="24"/>
          <w:rtl/>
        </w:rPr>
        <w:t xml:space="preserve">שלב ב' </w:t>
      </w:r>
      <w:r>
        <w:rPr>
          <w:rFonts w:ascii="David" w:hAnsi="David" w:cs="David"/>
          <w:b/>
          <w:bCs/>
          <w:sz w:val="24"/>
          <w:szCs w:val="24"/>
          <w:rtl/>
        </w:rPr>
        <w:t>–</w:t>
      </w:r>
      <w:r>
        <w:rPr>
          <w:rFonts w:ascii="David" w:hAnsi="David" w:cs="David" w:hint="cs"/>
          <w:b/>
          <w:bCs/>
          <w:sz w:val="24"/>
          <w:szCs w:val="24"/>
          <w:rtl/>
        </w:rPr>
        <w:t xml:space="preserve"> חזקות מרבות</w:t>
      </w:r>
    </w:p>
    <w:p w14:paraId="4BCFC47A" w14:textId="77777777" w:rsidR="00D0613D" w:rsidRPr="002053A4"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התפוצצות</w:t>
      </w:r>
    </w:p>
    <w:p w14:paraId="7CB151F6"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לשון החוק </w:t>
      </w:r>
      <w:r>
        <w:rPr>
          <w:rFonts w:ascii="David" w:hAnsi="David" w:cs="David"/>
          <w:sz w:val="24"/>
          <w:szCs w:val="24"/>
          <w:rtl/>
        </w:rPr>
        <w:t>–</w:t>
      </w:r>
      <w:r>
        <w:rPr>
          <w:rFonts w:ascii="David" w:hAnsi="David" w:cs="David" w:hint="cs"/>
          <w:sz w:val="24"/>
          <w:szCs w:val="24"/>
          <w:rtl/>
        </w:rPr>
        <w:t xml:space="preserve"> "</w:t>
      </w:r>
      <w:r w:rsidRPr="00211AB5">
        <w:rPr>
          <w:rFonts w:ascii="David" w:hAnsi="David" w:cs="David"/>
          <w:sz w:val="24"/>
          <w:szCs w:val="24"/>
          <w:rtl/>
        </w:rPr>
        <w:t>יראו כתאונת דרכים גם מאורע שאירע עקב התפוצצות או התלקחות של הרכב, שנגרמו בשל רכיב של הרכב או בשל חומר אחר שהם חיוניים לכושר נסיעתו, אף אם אירעו על-ידי גורם שמחוץ לרכב</w:t>
      </w:r>
      <w:r>
        <w:rPr>
          <w:rFonts w:ascii="David" w:hAnsi="David" w:cs="David" w:hint="cs"/>
          <w:sz w:val="24"/>
          <w:szCs w:val="24"/>
          <w:rtl/>
        </w:rPr>
        <w:t>".</w:t>
      </w:r>
    </w:p>
    <w:p w14:paraId="39A23BCF"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מדובר בעיגון בחוק של הלכת לסרי נ' ציון. גם כשאין שימוש למטרות תחבורה חזקה זו חלה.</w:t>
      </w:r>
    </w:p>
    <w:p w14:paraId="1FDD4E57"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"רכיב או חומר חיוני" </w:t>
      </w:r>
      <w:r>
        <w:rPr>
          <w:rFonts w:ascii="David" w:hAnsi="David" w:cs="David"/>
          <w:sz w:val="24"/>
          <w:szCs w:val="24"/>
          <w:rtl/>
        </w:rPr>
        <w:t>–</w:t>
      </w:r>
      <w:r>
        <w:rPr>
          <w:rFonts w:ascii="David" w:hAnsi="David" w:cs="David" w:hint="cs"/>
          <w:sz w:val="24"/>
          <w:szCs w:val="24"/>
          <w:rtl/>
        </w:rPr>
        <w:t xml:space="preserve"> גלגל, שמן, דלק וכדו' שהיוו </w:t>
      </w:r>
      <w:r w:rsidRPr="00BF6F89">
        <w:rPr>
          <w:rFonts w:ascii="David" w:hAnsi="David" w:cs="David" w:hint="cs"/>
          <w:sz w:val="24"/>
          <w:szCs w:val="24"/>
          <w:u w:val="single"/>
          <w:rtl/>
        </w:rPr>
        <w:t>אחד</w:t>
      </w:r>
      <w:r>
        <w:rPr>
          <w:rFonts w:ascii="David" w:hAnsi="David" w:cs="David" w:hint="cs"/>
          <w:sz w:val="24"/>
          <w:szCs w:val="24"/>
          <w:rtl/>
        </w:rPr>
        <w:t xml:space="preserve"> הגורמים.</w:t>
      </w:r>
    </w:p>
    <w:p w14:paraId="081326CB" w14:textId="77777777" w:rsidR="00D0613D" w:rsidRPr="001C49DC"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פגיעה ברכב</w:t>
      </w:r>
    </w:p>
    <w:p w14:paraId="61C3DC49"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לשון החוק </w:t>
      </w:r>
      <w:r>
        <w:rPr>
          <w:rFonts w:ascii="David" w:hAnsi="David" w:cs="David"/>
          <w:sz w:val="24"/>
          <w:szCs w:val="24"/>
          <w:rtl/>
        </w:rPr>
        <w:t>–</w:t>
      </w:r>
      <w:r>
        <w:rPr>
          <w:rFonts w:ascii="David" w:hAnsi="David" w:cs="David" w:hint="cs"/>
          <w:sz w:val="24"/>
          <w:szCs w:val="24"/>
          <w:rtl/>
        </w:rPr>
        <w:t xml:space="preserve"> "</w:t>
      </w:r>
      <w:r w:rsidRPr="002A5612">
        <w:rPr>
          <w:rFonts w:ascii="David" w:hAnsi="David" w:cs="David"/>
          <w:sz w:val="24"/>
          <w:szCs w:val="24"/>
          <w:rtl/>
        </w:rPr>
        <w:t>מאורע שנגרם עקב פגיעה ברכב שחנה במקום שאסור לחנות בו</w:t>
      </w:r>
      <w:r>
        <w:rPr>
          <w:rFonts w:ascii="David" w:hAnsi="David" w:cs="David" w:hint="cs"/>
          <w:sz w:val="24"/>
          <w:szCs w:val="24"/>
          <w:rtl/>
        </w:rPr>
        <w:t>".</w:t>
      </w:r>
    </w:p>
    <w:p w14:paraId="31E6D29C" w14:textId="77777777" w:rsidR="00D0613D" w:rsidRPr="005D08D1"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lastRenderedPageBreak/>
        <w:t xml:space="preserve">למשל, אופניים שהתנגשו במכונית החונה במקום אסור. </w:t>
      </w:r>
      <w:proofErr w:type="spellStart"/>
      <w:r w:rsidRPr="005D08D1">
        <w:rPr>
          <w:rFonts w:ascii="David" w:hAnsi="David" w:cs="David" w:hint="cs"/>
          <w:sz w:val="24"/>
          <w:szCs w:val="24"/>
          <w:rtl/>
        </w:rPr>
        <w:t>ככה"נ</w:t>
      </w:r>
      <w:proofErr w:type="spellEnd"/>
      <w:r w:rsidRPr="005D08D1">
        <w:rPr>
          <w:rFonts w:ascii="David" w:hAnsi="David" w:cs="David" w:hint="cs"/>
          <w:sz w:val="24"/>
          <w:szCs w:val="24"/>
          <w:rtl/>
        </w:rPr>
        <w:t xml:space="preserve"> הכוונה היא למקרים בהם החניה עצמה במקום האסור היא זו שיצרה את הסיכון התחבורתי. ניתן להבין זאת באמצעות מבחני הקשר הסיבתי המשפטי </w:t>
      </w:r>
      <w:r w:rsidRPr="005D08D1">
        <w:rPr>
          <w:rFonts w:ascii="David" w:hAnsi="David" w:cs="David"/>
          <w:sz w:val="24"/>
          <w:szCs w:val="24"/>
          <w:rtl/>
        </w:rPr>
        <w:t>–</w:t>
      </w:r>
      <w:r w:rsidRPr="005D08D1">
        <w:rPr>
          <w:rFonts w:ascii="David" w:hAnsi="David" w:cs="David" w:hint="cs"/>
          <w:sz w:val="24"/>
          <w:szCs w:val="24"/>
          <w:rtl/>
        </w:rPr>
        <w:t xml:space="preserve"> החניה במקום האסור יצרה סיכון מסוים והמאורע שקרה נופל בתחום הסיכון הזה.</w:t>
      </w:r>
    </w:p>
    <w:p w14:paraId="7F2A6856" w14:textId="77777777" w:rsidR="00D0613D" w:rsidRPr="002C78DB"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ניצול כוח מכני</w:t>
      </w:r>
    </w:p>
    <w:p w14:paraId="18F197E4"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לשון החוק </w:t>
      </w:r>
      <w:r>
        <w:rPr>
          <w:rFonts w:ascii="David" w:hAnsi="David" w:cs="David"/>
          <w:sz w:val="24"/>
          <w:szCs w:val="24"/>
          <w:rtl/>
        </w:rPr>
        <w:t>–</w:t>
      </w:r>
      <w:r>
        <w:rPr>
          <w:rFonts w:ascii="David" w:hAnsi="David" w:cs="David" w:hint="cs"/>
          <w:sz w:val="24"/>
          <w:szCs w:val="24"/>
          <w:rtl/>
        </w:rPr>
        <w:t xml:space="preserve"> "</w:t>
      </w:r>
      <w:r w:rsidRPr="00DF3E97">
        <w:rPr>
          <w:rFonts w:ascii="David" w:hAnsi="David" w:cs="David"/>
          <w:sz w:val="24"/>
          <w:szCs w:val="24"/>
          <w:rtl/>
        </w:rPr>
        <w:t>מאורע שנגרם עקב ניצול הכוח המיכני של הרכב, ובלבד שבעת השימוש כאמור לא שינה הרכב את ייעודו המקורי</w:t>
      </w:r>
      <w:r>
        <w:rPr>
          <w:rFonts w:ascii="David" w:hAnsi="David" w:cs="David" w:hint="cs"/>
          <w:sz w:val="24"/>
          <w:szCs w:val="24"/>
          <w:rtl/>
        </w:rPr>
        <w:t>".</w:t>
      </w:r>
    </w:p>
    <w:p w14:paraId="075CC7FE" w14:textId="77777777" w:rsidR="00D0613D" w:rsidRPr="004E1F90"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מדובר בעיגון בחוק של הלכת </w:t>
      </w:r>
      <w:proofErr w:type="spellStart"/>
      <w:r>
        <w:rPr>
          <w:rFonts w:ascii="David" w:hAnsi="David" w:cs="David" w:hint="cs"/>
          <w:sz w:val="24"/>
          <w:szCs w:val="24"/>
          <w:rtl/>
        </w:rPr>
        <w:t>סואעד</w:t>
      </w:r>
      <w:proofErr w:type="spellEnd"/>
      <w:r>
        <w:rPr>
          <w:rFonts w:ascii="David" w:hAnsi="David" w:cs="David" w:hint="cs"/>
          <w:sz w:val="24"/>
          <w:szCs w:val="24"/>
          <w:rtl/>
        </w:rPr>
        <w:t xml:space="preserve">. </w:t>
      </w:r>
      <w:r w:rsidRPr="004E1F90">
        <w:rPr>
          <w:rFonts w:ascii="David" w:hAnsi="David" w:cs="David" w:hint="cs"/>
          <w:sz w:val="24"/>
          <w:szCs w:val="24"/>
          <w:rtl/>
        </w:rPr>
        <w:t>כל מצב בו משתמשים בכוח של הרכב לצורך כלשהו.</w:t>
      </w:r>
    </w:p>
    <w:p w14:paraId="0D711DAA" w14:textId="77777777" w:rsidR="00D0613D" w:rsidRPr="00CC255D" w:rsidRDefault="00D0613D" w:rsidP="007316CD">
      <w:pPr>
        <w:pStyle w:val="ListParagraph"/>
        <w:numPr>
          <w:ilvl w:val="0"/>
          <w:numId w:val="57"/>
        </w:numPr>
        <w:bidi/>
        <w:spacing w:line="360" w:lineRule="auto"/>
        <w:jc w:val="both"/>
        <w:rPr>
          <w:rFonts w:ascii="David" w:hAnsi="David" w:cs="David"/>
          <w:sz w:val="24"/>
          <w:szCs w:val="24"/>
        </w:rPr>
      </w:pPr>
      <w:r>
        <w:rPr>
          <w:rFonts w:ascii="David" w:hAnsi="David" w:cs="David" w:hint="cs"/>
          <w:b/>
          <w:bCs/>
          <w:sz w:val="24"/>
          <w:szCs w:val="24"/>
          <w:rtl/>
        </w:rPr>
        <w:t xml:space="preserve">שלב ג' </w:t>
      </w:r>
      <w:r>
        <w:rPr>
          <w:rFonts w:ascii="David" w:hAnsi="David" w:cs="David"/>
          <w:b/>
          <w:bCs/>
          <w:sz w:val="24"/>
          <w:szCs w:val="24"/>
          <w:rtl/>
        </w:rPr>
        <w:t>–</w:t>
      </w:r>
      <w:r>
        <w:rPr>
          <w:rFonts w:ascii="David" w:hAnsi="David" w:cs="David" w:hint="cs"/>
          <w:b/>
          <w:bCs/>
          <w:sz w:val="24"/>
          <w:szCs w:val="24"/>
          <w:rtl/>
        </w:rPr>
        <w:t xml:space="preserve"> חזקות ממעטות</w:t>
      </w:r>
    </w:p>
    <w:p w14:paraId="478BB3B0" w14:textId="77777777" w:rsidR="00D0613D" w:rsidRPr="00B51187"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מעשה מכוון</w:t>
      </w:r>
    </w:p>
    <w:p w14:paraId="557931DD"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לשון החוק </w:t>
      </w:r>
      <w:r>
        <w:rPr>
          <w:rFonts w:ascii="David" w:hAnsi="David" w:cs="David"/>
          <w:sz w:val="24"/>
          <w:szCs w:val="24"/>
          <w:rtl/>
        </w:rPr>
        <w:t>–</w:t>
      </w:r>
      <w:r>
        <w:rPr>
          <w:rFonts w:ascii="David" w:hAnsi="David" w:cs="David" w:hint="cs"/>
          <w:sz w:val="24"/>
          <w:szCs w:val="24"/>
          <w:rtl/>
        </w:rPr>
        <w:t xml:space="preserve"> "</w:t>
      </w:r>
      <w:r w:rsidRPr="00555662">
        <w:rPr>
          <w:rFonts w:ascii="David" w:hAnsi="David" w:cs="David"/>
          <w:sz w:val="24"/>
          <w:szCs w:val="24"/>
          <w:rtl/>
        </w:rPr>
        <w:t>לא יראו כתאונת דרכים מאורע שאירע כתוצאה ממעשה שנעשה במתכוון כדי לגרום נזק לגופו או לרכושו של אותו אדם, והנזק נגרם על ידי המעשה עצמו ולא על ידי השפעתו של המעשה על השימוש ברכב המנועי</w:t>
      </w:r>
      <w:r>
        <w:rPr>
          <w:rFonts w:ascii="David" w:hAnsi="David" w:cs="David" w:hint="cs"/>
          <w:sz w:val="24"/>
          <w:szCs w:val="24"/>
          <w:rtl/>
        </w:rPr>
        <w:t>".</w:t>
      </w:r>
    </w:p>
    <w:p w14:paraId="257ADDB4"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ביטול הלכת </w:t>
      </w:r>
      <w:proofErr w:type="spellStart"/>
      <w:r>
        <w:rPr>
          <w:rFonts w:ascii="David" w:hAnsi="David" w:cs="David" w:hint="cs"/>
          <w:sz w:val="24"/>
          <w:szCs w:val="24"/>
          <w:rtl/>
        </w:rPr>
        <w:t>שולמן</w:t>
      </w:r>
      <w:proofErr w:type="spellEnd"/>
      <w:r>
        <w:rPr>
          <w:rFonts w:ascii="David" w:hAnsi="David" w:cs="David" w:hint="cs"/>
          <w:sz w:val="24"/>
          <w:szCs w:val="24"/>
          <w:rtl/>
        </w:rPr>
        <w:t xml:space="preserve"> נ' ציון (אירוע של עולם תחתון. הרכיבו רימון לרכב וחיברו אותו להצתה כך שברגע שהרכב מונע הרימון יתפוצץ).</w:t>
      </w:r>
    </w:p>
    <w:p w14:paraId="759803E0"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"לאותו אדם" = יש לפרש בצמצום (משמע, לא תמיד ידרשו שהמעשה מכוון לאותו האדם המסוים לו קרה הנזק).</w:t>
      </w:r>
    </w:p>
    <w:p w14:paraId="63D99F22"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הסיפא </w:t>
      </w:r>
      <w:r>
        <w:rPr>
          <w:rFonts w:ascii="David" w:hAnsi="David" w:cs="David"/>
          <w:sz w:val="24"/>
          <w:szCs w:val="24"/>
          <w:rtl/>
        </w:rPr>
        <w:t>–</w:t>
      </w:r>
      <w:r>
        <w:rPr>
          <w:rFonts w:ascii="David" w:hAnsi="David" w:cs="David" w:hint="cs"/>
          <w:sz w:val="24"/>
          <w:szCs w:val="24"/>
          <w:rtl/>
        </w:rPr>
        <w:t xml:space="preserve"> מוציא אירוע הקשור בסיכון תחבורתי. ברגע שיש סיכון תחבורתי זה לא משנה שנעשה מעשה במכוון. כשניתן להראות שהנזק שנגרם נכלל בתחום הסיכון שנוצר מהשימוש ברכב ניתן להתייחס למקרה כתאונת דרכים.</w:t>
      </w:r>
    </w:p>
    <w:p w14:paraId="2EBAD7CF"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חשוב לשים לב שלצד החזקה הממעטת קיים סעיף 7, המונה גורמים שלא יהיו זכאים לפיצויים לפי חוק </w:t>
      </w:r>
      <w:proofErr w:type="spellStart"/>
      <w:r>
        <w:rPr>
          <w:rFonts w:ascii="David" w:hAnsi="David" w:cs="David" w:hint="cs"/>
          <w:sz w:val="24"/>
          <w:szCs w:val="24"/>
          <w:rtl/>
        </w:rPr>
        <w:t>הפלת"ד</w:t>
      </w:r>
      <w:proofErr w:type="spellEnd"/>
      <w:r>
        <w:rPr>
          <w:rFonts w:ascii="David" w:hAnsi="David" w:cs="David" w:hint="cs"/>
          <w:sz w:val="24"/>
          <w:szCs w:val="24"/>
          <w:rtl/>
        </w:rPr>
        <w:t>. עם זאת, סעיף זה שולל את הפיצויים רק לאותו אדם עצמו העונה להגדרה מההגדרות בסעיף. לגבי התלויים במי שנכלל תחת הגדרות ס' 7 קיים ס' 7ב, המקנה להם זכות לפיצויים גם במקרה בו הנפגע עצמו לא זכאי. ס' 7ב גם מקנה זכות לתביעה של התלויים נגד קרנית, במידה והנפגע נהג ללא ביטוח.</w:t>
      </w:r>
    </w:p>
    <w:p w14:paraId="50F5EEB9" w14:textId="77777777" w:rsidR="00D0613D" w:rsidRPr="008A276F"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שימוש ברכב מנועי</w:t>
      </w:r>
    </w:p>
    <w:p w14:paraId="05D416D6"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הגדרת שימוש ברכב מנועי מוציאה שני שימושים מהגדרת השימוש:</w:t>
      </w:r>
    </w:p>
    <w:p w14:paraId="347CCB3C" w14:textId="77777777" w:rsidR="00D0613D" w:rsidRDefault="00D0613D" w:rsidP="007316CD">
      <w:pPr>
        <w:pStyle w:val="ListParagraph"/>
        <w:numPr>
          <w:ilvl w:val="3"/>
          <w:numId w:val="57"/>
        </w:numPr>
        <w:bidi/>
        <w:spacing w:line="360" w:lineRule="auto"/>
        <w:jc w:val="both"/>
        <w:rPr>
          <w:rFonts w:ascii="David" w:hAnsi="David" w:cs="David"/>
          <w:sz w:val="24"/>
          <w:szCs w:val="24"/>
        </w:rPr>
      </w:pPr>
      <w:r>
        <w:rPr>
          <w:rFonts w:ascii="David" w:hAnsi="David" w:cs="David" w:hint="cs"/>
          <w:sz w:val="24"/>
          <w:szCs w:val="24"/>
          <w:rtl/>
        </w:rPr>
        <w:t>תיקון וטיפול מקצועי (מוסך).</w:t>
      </w:r>
    </w:p>
    <w:p w14:paraId="328D9F2E" w14:textId="77777777" w:rsidR="00D0613D" w:rsidRDefault="00D0613D" w:rsidP="007316CD">
      <w:pPr>
        <w:pStyle w:val="ListParagraph"/>
        <w:numPr>
          <w:ilvl w:val="3"/>
          <w:numId w:val="57"/>
        </w:numPr>
        <w:bidi/>
        <w:spacing w:line="360" w:lineRule="auto"/>
        <w:jc w:val="both"/>
        <w:rPr>
          <w:rFonts w:ascii="David" w:hAnsi="David" w:cs="David"/>
          <w:sz w:val="24"/>
          <w:szCs w:val="24"/>
        </w:rPr>
      </w:pPr>
      <w:r>
        <w:rPr>
          <w:rFonts w:ascii="David" w:hAnsi="David" w:cs="David" w:hint="cs"/>
          <w:sz w:val="24"/>
          <w:szCs w:val="24"/>
          <w:rtl/>
        </w:rPr>
        <w:t>טעינה ופריקה.</w:t>
      </w:r>
    </w:p>
    <w:p w14:paraId="7E206E24" w14:textId="77777777" w:rsidR="00D0613D"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בין מיעוט לריבוי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פס"ד עוזר, הריבוי גובר. זאת מאחר שבו לא נזקקים להגדרת "שימוש ברכב מנועי".</w:t>
      </w:r>
    </w:p>
    <w:p w14:paraId="3D2E5164" w14:textId="77777777" w:rsidR="00D0613D" w:rsidRPr="00F57171" w:rsidRDefault="00D0613D" w:rsidP="007316CD">
      <w:pPr>
        <w:pStyle w:val="ListParagraph"/>
        <w:numPr>
          <w:ilvl w:val="0"/>
          <w:numId w:val="57"/>
        </w:numPr>
        <w:bidi/>
        <w:spacing w:line="360" w:lineRule="auto"/>
        <w:jc w:val="both"/>
        <w:rPr>
          <w:rFonts w:ascii="David" w:hAnsi="David" w:cs="David"/>
          <w:sz w:val="24"/>
          <w:szCs w:val="24"/>
        </w:rPr>
      </w:pPr>
      <w:r>
        <w:rPr>
          <w:rFonts w:ascii="David" w:hAnsi="David" w:cs="David" w:hint="cs"/>
          <w:b/>
          <w:bCs/>
          <w:sz w:val="24"/>
          <w:szCs w:val="24"/>
          <w:rtl/>
        </w:rPr>
        <w:t xml:space="preserve">הצעות תיקון מס' 25, </w:t>
      </w:r>
      <w:proofErr w:type="spellStart"/>
      <w:r>
        <w:rPr>
          <w:rFonts w:ascii="David" w:hAnsi="David" w:cs="David" w:hint="cs"/>
          <w:b/>
          <w:bCs/>
          <w:sz w:val="24"/>
          <w:szCs w:val="24"/>
          <w:rtl/>
        </w:rPr>
        <w:t>התשע"ג</w:t>
      </w:r>
      <w:proofErr w:type="spellEnd"/>
    </w:p>
    <w:p w14:paraId="34F53BFA" w14:textId="77777777" w:rsidR="00D0613D" w:rsidRDefault="00D0613D" w:rsidP="007316CD">
      <w:pPr>
        <w:pStyle w:val="ListParagraph"/>
        <w:numPr>
          <w:ilvl w:val="1"/>
          <w:numId w:val="57"/>
        </w:numPr>
        <w:bidi/>
        <w:spacing w:line="360" w:lineRule="auto"/>
        <w:jc w:val="both"/>
        <w:rPr>
          <w:rFonts w:ascii="David" w:hAnsi="David" w:cs="David"/>
          <w:sz w:val="24"/>
          <w:szCs w:val="24"/>
        </w:rPr>
      </w:pPr>
      <w:r w:rsidRPr="002A135E">
        <w:rPr>
          <w:rFonts w:ascii="David" w:hAnsi="David" w:cs="David" w:hint="cs"/>
          <w:sz w:val="24"/>
          <w:szCs w:val="24"/>
          <w:u w:val="single"/>
          <w:rtl/>
        </w:rPr>
        <w:t>הרקע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ריבוי התדיינויות ואי-וודאות בקשר להגדרת "תאונת דרכים", אי השגת המטרה של תיקון מס' 8: כיסוי הסיכון התחבורתי.</w:t>
      </w:r>
    </w:p>
    <w:p w14:paraId="3F0AA6B5" w14:textId="77777777" w:rsidR="00D0613D" w:rsidRPr="00976726" w:rsidRDefault="00D0613D" w:rsidP="007316CD">
      <w:pPr>
        <w:pStyle w:val="ListParagraph"/>
        <w:numPr>
          <w:ilvl w:val="1"/>
          <w:numId w:val="57"/>
        </w:numPr>
        <w:bidi/>
        <w:spacing w:line="360" w:lineRule="auto"/>
        <w:jc w:val="both"/>
        <w:rPr>
          <w:rFonts w:ascii="David" w:hAnsi="David" w:cs="David"/>
          <w:sz w:val="24"/>
          <w:szCs w:val="24"/>
        </w:rPr>
      </w:pPr>
      <w:r w:rsidRPr="002A135E">
        <w:rPr>
          <w:rFonts w:ascii="David" w:hAnsi="David" w:cs="David" w:hint="cs"/>
          <w:sz w:val="24"/>
          <w:szCs w:val="24"/>
          <w:u w:val="single"/>
          <w:rtl/>
        </w:rPr>
        <w:lastRenderedPageBreak/>
        <w:t>ההצעה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7316CD" w:rsidRPr="00976726">
        <w:rPr>
          <w:rFonts w:ascii="David" w:hAnsi="David" w:cs="David"/>
          <w:sz w:val="24"/>
          <w:szCs w:val="24"/>
          <w:rtl/>
        </w:rPr>
        <w:t>ביטול החזקות המרבות; הבהרת הגדרת "שימוש": "טיפול דרך" רק במהלך הנסיעה; כל הקשור לפריקה וטעינה – בחוץ! "רכב מנועי": כשירות נורמטיבית, תוספת שתגדיר מה לא כלול, בסמכות שר המשפטים</w:t>
      </w:r>
      <w:r>
        <w:rPr>
          <w:rFonts w:ascii="David" w:hAnsi="David" w:cs="David" w:hint="cs"/>
          <w:sz w:val="24"/>
          <w:szCs w:val="24"/>
          <w:rtl/>
        </w:rPr>
        <w:t xml:space="preserve">; </w:t>
      </w:r>
      <w:r w:rsidRPr="00976726">
        <w:rPr>
          <w:rFonts w:ascii="David" w:hAnsi="David" w:cs="David"/>
          <w:sz w:val="24"/>
          <w:szCs w:val="24"/>
          <w:rtl/>
        </w:rPr>
        <w:t>הבהרת מעמדם של נוסעים ששהו מחוץ לרכב</w:t>
      </w:r>
      <w:r>
        <w:rPr>
          <w:rFonts w:ascii="David" w:hAnsi="David" w:cs="David" w:hint="cs"/>
          <w:sz w:val="24"/>
          <w:szCs w:val="24"/>
          <w:rtl/>
        </w:rPr>
        <w:t>.</w:t>
      </w:r>
    </w:p>
    <w:p w14:paraId="16AA5322" w14:textId="77777777" w:rsidR="00D0613D"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ההצעה לא התקבלה ועד היום קיימות אותן הבעיות.</w:t>
      </w:r>
    </w:p>
    <w:p w14:paraId="1F440FFA" w14:textId="77777777" w:rsidR="00D0613D" w:rsidRPr="00AF6B2A" w:rsidRDefault="00D0613D" w:rsidP="007316CD">
      <w:pPr>
        <w:pStyle w:val="ListParagraph"/>
        <w:numPr>
          <w:ilvl w:val="0"/>
          <w:numId w:val="57"/>
        </w:numPr>
        <w:bidi/>
        <w:spacing w:line="360" w:lineRule="auto"/>
        <w:jc w:val="both"/>
        <w:rPr>
          <w:rFonts w:ascii="David" w:hAnsi="David" w:cs="David"/>
          <w:sz w:val="24"/>
          <w:szCs w:val="24"/>
        </w:rPr>
      </w:pPr>
      <w:r>
        <w:rPr>
          <w:rFonts w:ascii="David" w:hAnsi="David" w:cs="David" w:hint="cs"/>
          <w:b/>
          <w:bCs/>
          <w:sz w:val="24"/>
          <w:szCs w:val="24"/>
          <w:rtl/>
        </w:rPr>
        <w:t xml:space="preserve">החלת פקודת הנזיקין על מקרי </w:t>
      </w:r>
      <w:proofErr w:type="spellStart"/>
      <w:r>
        <w:rPr>
          <w:rFonts w:ascii="David" w:hAnsi="David" w:cs="David" w:hint="cs"/>
          <w:b/>
          <w:bCs/>
          <w:sz w:val="24"/>
          <w:szCs w:val="24"/>
          <w:rtl/>
        </w:rPr>
        <w:t>פלת"ד</w:t>
      </w:r>
      <w:proofErr w:type="spellEnd"/>
    </w:p>
    <w:p w14:paraId="1125AE62" w14:textId="77777777" w:rsidR="00D0613D"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 xml:space="preserve">חשוב לשים לב שאמנם קיים ייחוד העילה ברגע שמדובר </w:t>
      </w:r>
      <w:proofErr w:type="spellStart"/>
      <w:r>
        <w:rPr>
          <w:rFonts w:ascii="David" w:hAnsi="David" w:cs="David" w:hint="cs"/>
          <w:sz w:val="24"/>
          <w:szCs w:val="24"/>
          <w:rtl/>
        </w:rPr>
        <w:t>בפלת"ד</w:t>
      </w:r>
      <w:proofErr w:type="spellEnd"/>
      <w:r>
        <w:rPr>
          <w:rFonts w:ascii="David" w:hAnsi="David" w:cs="David" w:hint="cs"/>
          <w:sz w:val="24"/>
          <w:szCs w:val="24"/>
          <w:rtl/>
        </w:rPr>
        <w:t xml:space="preserve">, אולם </w:t>
      </w:r>
      <w:proofErr w:type="spellStart"/>
      <w:r>
        <w:rPr>
          <w:rFonts w:ascii="David" w:hAnsi="David" w:cs="David" w:hint="cs"/>
          <w:sz w:val="24"/>
          <w:szCs w:val="24"/>
          <w:rtl/>
        </w:rPr>
        <w:t>הפלת"ד</w:t>
      </w:r>
      <w:proofErr w:type="spellEnd"/>
      <w:r>
        <w:rPr>
          <w:rFonts w:ascii="David" w:hAnsi="David" w:cs="David" w:hint="cs"/>
          <w:sz w:val="24"/>
          <w:szCs w:val="24"/>
          <w:rtl/>
        </w:rPr>
        <w:t xml:space="preserve"> נוגע רק לנזקי גוף. בכל הנוגע לנזקי רכוש נפגע יוכל לתבוע צד שהתרשל (כמו למשל עירייה שחפרה בור בכביש שגרם להתהפכות הרכב שלו. על נזקי גוף הנפגע יוכל לתבוע רק את חברת הביטוח אבל על נזקי רכוש הוא יוכל לתבוע את העירייה).</w:t>
      </w:r>
    </w:p>
    <w:p w14:paraId="6D9FA0CB" w14:textId="77777777" w:rsidR="00D0613D" w:rsidRPr="00AF6B2A"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rtl/>
        </w:rPr>
        <w:t xml:space="preserve">כמו כן, לפי ס' 4 </w:t>
      </w:r>
      <w:proofErr w:type="spellStart"/>
      <w:r>
        <w:rPr>
          <w:rFonts w:ascii="David" w:hAnsi="David" w:cs="David" w:hint="cs"/>
          <w:sz w:val="24"/>
          <w:szCs w:val="24"/>
          <w:rtl/>
        </w:rPr>
        <w:t>לפלת"ד</w:t>
      </w:r>
      <w:proofErr w:type="spellEnd"/>
      <w:r>
        <w:rPr>
          <w:rFonts w:ascii="David" w:hAnsi="David" w:cs="David" w:hint="cs"/>
          <w:sz w:val="24"/>
          <w:szCs w:val="24"/>
          <w:rtl/>
        </w:rPr>
        <w:t xml:space="preserve"> קיימים הסדרים שונים מפקודת הנזיקין שחלים על מקרים הנכללים </w:t>
      </w:r>
      <w:proofErr w:type="spellStart"/>
      <w:r>
        <w:rPr>
          <w:rFonts w:ascii="David" w:hAnsi="David" w:cs="David" w:hint="cs"/>
          <w:sz w:val="24"/>
          <w:szCs w:val="24"/>
          <w:rtl/>
        </w:rPr>
        <w:t>בפלת"ד</w:t>
      </w:r>
      <w:proofErr w:type="spellEnd"/>
      <w:r>
        <w:rPr>
          <w:rFonts w:ascii="David" w:hAnsi="David" w:cs="David" w:hint="cs"/>
          <w:sz w:val="24"/>
          <w:szCs w:val="24"/>
          <w:rtl/>
        </w:rPr>
        <w:t>.</w:t>
      </w:r>
    </w:p>
    <w:p w14:paraId="1FE8789F" w14:textId="77777777" w:rsidR="00D0613D" w:rsidRPr="00E521DC" w:rsidRDefault="00D0613D" w:rsidP="007316CD">
      <w:pPr>
        <w:pStyle w:val="ListParagraph"/>
        <w:numPr>
          <w:ilvl w:val="0"/>
          <w:numId w:val="57"/>
        </w:numPr>
        <w:bidi/>
        <w:spacing w:line="360" w:lineRule="auto"/>
        <w:jc w:val="both"/>
        <w:rPr>
          <w:rFonts w:ascii="David" w:hAnsi="David" w:cs="David"/>
          <w:sz w:val="24"/>
          <w:szCs w:val="24"/>
        </w:rPr>
      </w:pPr>
      <w:r>
        <w:rPr>
          <w:rFonts w:ascii="David" w:hAnsi="David" w:cs="David" w:hint="cs"/>
          <w:b/>
          <w:bCs/>
          <w:sz w:val="24"/>
          <w:szCs w:val="24"/>
          <w:rtl/>
        </w:rPr>
        <w:t xml:space="preserve">הסדרים מיוחדים </w:t>
      </w:r>
      <w:proofErr w:type="spellStart"/>
      <w:r>
        <w:rPr>
          <w:rFonts w:ascii="David" w:hAnsi="David" w:cs="David" w:hint="cs"/>
          <w:b/>
          <w:bCs/>
          <w:sz w:val="24"/>
          <w:szCs w:val="24"/>
          <w:rtl/>
        </w:rPr>
        <w:t>בפלת"ד</w:t>
      </w:r>
      <w:proofErr w:type="spellEnd"/>
    </w:p>
    <w:p w14:paraId="34681C64" w14:textId="77777777" w:rsidR="00D0613D" w:rsidRPr="00137B70" w:rsidRDefault="00D0613D" w:rsidP="007316CD">
      <w:pPr>
        <w:pStyle w:val="ListParagraph"/>
        <w:numPr>
          <w:ilvl w:val="1"/>
          <w:numId w:val="57"/>
        </w:numPr>
        <w:bidi/>
        <w:spacing w:line="360" w:lineRule="auto"/>
        <w:jc w:val="both"/>
        <w:rPr>
          <w:rFonts w:ascii="David" w:hAnsi="David" w:cs="David"/>
          <w:sz w:val="24"/>
          <w:szCs w:val="24"/>
        </w:rPr>
      </w:pPr>
      <w:r w:rsidRPr="000E23D9">
        <w:rPr>
          <w:rFonts w:ascii="David" w:hAnsi="David" w:cs="David" w:hint="cs"/>
          <w:sz w:val="24"/>
          <w:szCs w:val="24"/>
          <w:u w:val="single"/>
          <w:rtl/>
        </w:rPr>
        <w:t>קביעת נכו</w:t>
      </w:r>
      <w:r>
        <w:rPr>
          <w:rFonts w:ascii="David" w:hAnsi="David" w:cs="David" w:hint="cs"/>
          <w:sz w:val="24"/>
          <w:szCs w:val="24"/>
          <w:u w:val="single"/>
          <w:rtl/>
        </w:rPr>
        <w:t>ת</w:t>
      </w:r>
      <w:r w:rsidRPr="00137B70">
        <w:rPr>
          <w:rFonts w:ascii="David" w:hAnsi="David" w:cs="David" w:hint="cs"/>
          <w:sz w:val="24"/>
          <w:szCs w:val="24"/>
          <w:rtl/>
        </w:rPr>
        <w:t xml:space="preserve"> </w:t>
      </w:r>
      <w:r w:rsidRPr="00137B70">
        <w:rPr>
          <w:rFonts w:ascii="David" w:hAnsi="David" w:cs="David"/>
          <w:sz w:val="24"/>
          <w:szCs w:val="24"/>
          <w:rtl/>
        </w:rPr>
        <w:t>–</w:t>
      </w:r>
      <w:r w:rsidRPr="00137B70">
        <w:rPr>
          <w:rFonts w:ascii="David" w:hAnsi="David" w:cs="David" w:hint="cs"/>
          <w:sz w:val="24"/>
          <w:szCs w:val="24"/>
          <w:rtl/>
        </w:rPr>
        <w:t xml:space="preserve"> החוק קובע שאם נקבעו לנפגע אחוזי נכות באיזשהו גוף סטטוטורי (למשל ועדה רפואית של הביטוח הלאומי / ועדה של משרד הביטחון) קביעה זו מחייבת. הרבה תאונות דרכים הן תאונות עבודה, ובמצב כזה בד"כ מוגשת תביעה קודם למוסד לביטוח לאומי. אפשר לערער על קביעה זו רק במסגרת הפרוצדורה של ביטוח לאומי, אך ברגע שהיא נקבעה באופן סופי היא מחייבת גם לעניין </w:t>
      </w:r>
      <w:proofErr w:type="spellStart"/>
      <w:r w:rsidRPr="00137B70">
        <w:rPr>
          <w:rFonts w:ascii="David" w:hAnsi="David" w:cs="David" w:hint="cs"/>
          <w:sz w:val="24"/>
          <w:szCs w:val="24"/>
          <w:rtl/>
        </w:rPr>
        <w:t>הפלת"ד</w:t>
      </w:r>
      <w:proofErr w:type="spellEnd"/>
      <w:r w:rsidRPr="00137B70">
        <w:rPr>
          <w:rFonts w:ascii="David" w:hAnsi="David" w:cs="David" w:hint="cs"/>
          <w:sz w:val="24"/>
          <w:szCs w:val="24"/>
          <w:rtl/>
        </w:rPr>
        <w:t>. בשל כך הרבה פעמים נפגעים ימתינו עד שתקבע הנכות לפני שהם יגישו תביעה לפיצויים.</w:t>
      </w:r>
    </w:p>
    <w:p w14:paraId="1915FDC0" w14:textId="77777777" w:rsidR="00D0613D"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חו"ד רפואי</w:t>
      </w:r>
    </w:p>
    <w:p w14:paraId="7BB464EB"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בתביעה נזיקית לרוב צריך לצרף חו"ד רופא. עפ"י רוב הרופאים שתובעים הולכים אליהם הם מומחים לתובעים, ולכן יתנו אחוזי נכות גבוהים. חברת הביטוח מצדה תיתן חו"ד של רופא של נתבעים, שייתן פחות אחוזי נכות.</w:t>
      </w:r>
    </w:p>
    <w:p w14:paraId="52909816"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ביהמ"ש יעלה על דוכן העדים את הרופא ויבדוק את אמינותו (כמה טוב הוא יכול לנמק את </w:t>
      </w:r>
      <w:proofErr w:type="spellStart"/>
      <w:r>
        <w:rPr>
          <w:rFonts w:ascii="David" w:hAnsi="David" w:cs="David" w:hint="cs"/>
          <w:sz w:val="24"/>
          <w:szCs w:val="24"/>
          <w:rtl/>
        </w:rPr>
        <w:t>החו"ד</w:t>
      </w:r>
      <w:proofErr w:type="spellEnd"/>
      <w:r>
        <w:rPr>
          <w:rFonts w:ascii="David" w:hAnsi="David" w:cs="David" w:hint="cs"/>
          <w:sz w:val="24"/>
          <w:szCs w:val="24"/>
          <w:rtl/>
        </w:rPr>
        <w:t xml:space="preserve"> שלו). הרופא שיימצא אמין הוא זה שעמדתו תתקבל בביהמ"ש. במידה ואף אחד מהמומחים לא נמצא אמין ביהמ"ש יכול להביא מומחה מטעמו.</w:t>
      </w:r>
    </w:p>
    <w:p w14:paraId="102762A1" w14:textId="77777777" w:rsidR="00D0613D" w:rsidRDefault="00D0613D" w:rsidP="007316CD">
      <w:pPr>
        <w:pStyle w:val="ListParagraph"/>
        <w:numPr>
          <w:ilvl w:val="2"/>
          <w:numId w:val="57"/>
        </w:numPr>
        <w:bidi/>
        <w:spacing w:line="360" w:lineRule="auto"/>
        <w:jc w:val="both"/>
        <w:rPr>
          <w:rFonts w:ascii="David" w:hAnsi="David" w:cs="David"/>
          <w:sz w:val="24"/>
          <w:szCs w:val="24"/>
        </w:rPr>
      </w:pPr>
      <w:proofErr w:type="spellStart"/>
      <w:r>
        <w:rPr>
          <w:rFonts w:ascii="David" w:hAnsi="David" w:cs="David" w:hint="cs"/>
          <w:sz w:val="24"/>
          <w:szCs w:val="24"/>
          <w:rtl/>
        </w:rPr>
        <w:t>בפלת"ד</w:t>
      </w:r>
      <w:proofErr w:type="spellEnd"/>
      <w:r>
        <w:rPr>
          <w:rFonts w:ascii="David" w:hAnsi="David" w:cs="David" w:hint="cs"/>
          <w:sz w:val="24"/>
          <w:szCs w:val="24"/>
          <w:rtl/>
        </w:rPr>
        <w:t xml:space="preserve"> המטרה היא לזרז הליכים, ולכן (במידה ואין קביעה של ועדה סטטוטורית) מראש מסכימים על מומחה שייתן חו"ד שתהיה מחייבת. מותר לביהמ"ש לחקור את המומחה אבל קשה לו לסטות מהקביעה מאחר שיש רק מומחה אחד.</w:t>
      </w:r>
    </w:p>
    <w:p w14:paraId="51FF7DC6" w14:textId="77777777" w:rsidR="00D0613D" w:rsidRPr="00891798"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פיצויים תכופים מול פיצויים עיתיים</w:t>
      </w:r>
    </w:p>
    <w:p w14:paraId="5188F31D"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תשלום תכוף </w:t>
      </w:r>
      <w:r>
        <w:rPr>
          <w:rFonts w:ascii="David" w:hAnsi="David" w:cs="David"/>
          <w:sz w:val="24"/>
          <w:szCs w:val="24"/>
          <w:rtl/>
        </w:rPr>
        <w:t>–</w:t>
      </w:r>
      <w:r>
        <w:rPr>
          <w:rFonts w:ascii="David" w:hAnsi="David" w:cs="David" w:hint="cs"/>
          <w:sz w:val="24"/>
          <w:szCs w:val="24"/>
          <w:rtl/>
        </w:rPr>
        <w:t xml:space="preserve"> לפי ס' 5 לחוק, הנפגע לא צריך לחכות עד סוף ההליך והוא יכול להגיש בקשה לתשלום על הוצאות שעשה למטרות שיקום וכדו'. חברת הביטוח תצטרך לשלם את זה ובד"כ גם לא תהיה לה בעיה לשלם את זה (זאת מאחר והשאלה לרוב תהיה על הסכום ולא על החבות. עצם העובדה שמדובר בחברת ביטוח אומרת שהיא תצטרך לשלם לנפגע). חברת הביטוח תשלם את מה שבטוח שצריך לשלם (לפי קבלות שיגיש הנפגע).</w:t>
      </w:r>
    </w:p>
    <w:p w14:paraId="0DE385BE"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פיצויים עיתיים </w:t>
      </w:r>
      <w:r>
        <w:rPr>
          <w:rFonts w:ascii="David" w:hAnsi="David" w:cs="David"/>
          <w:sz w:val="24"/>
          <w:szCs w:val="24"/>
          <w:rtl/>
        </w:rPr>
        <w:t>–</w:t>
      </w:r>
      <w:r>
        <w:rPr>
          <w:rFonts w:ascii="David" w:hAnsi="David" w:cs="David" w:hint="cs"/>
          <w:sz w:val="24"/>
          <w:szCs w:val="24"/>
          <w:rtl/>
        </w:rPr>
        <w:t xml:space="preserve"> בסוף פס"ד, במקום לשלם סכום חד פעמי (שדורש חישוב של ביהמ"ש, היוון וכדו'), ביהמ"ש פוסק תשלום ע"ב חודשי כל עוד הנפגע בחיים. מדובר בסוג פיצוי שקיים רק </w:t>
      </w:r>
      <w:proofErr w:type="spellStart"/>
      <w:r>
        <w:rPr>
          <w:rFonts w:ascii="David" w:hAnsi="David" w:cs="David" w:hint="cs"/>
          <w:sz w:val="24"/>
          <w:szCs w:val="24"/>
          <w:rtl/>
        </w:rPr>
        <w:t>בפלת"ד</w:t>
      </w:r>
      <w:proofErr w:type="spellEnd"/>
      <w:r>
        <w:rPr>
          <w:rFonts w:ascii="David" w:hAnsi="David" w:cs="David" w:hint="cs"/>
          <w:sz w:val="24"/>
          <w:szCs w:val="24"/>
          <w:rtl/>
        </w:rPr>
        <w:t xml:space="preserve">, שאין לו הסדר בפקודה (למרות שלעיתים משתמשים בזה גם בפקודה). הסיבה שניתן </w:t>
      </w:r>
      <w:r>
        <w:rPr>
          <w:rFonts w:ascii="David" w:hAnsi="David" w:cs="David" w:hint="cs"/>
          <w:sz w:val="24"/>
          <w:szCs w:val="24"/>
          <w:rtl/>
        </w:rPr>
        <w:lastRenderedPageBreak/>
        <w:t>להעניק פיצוי מסוג זה היא שקיים גוף שיכול להעניק אותו לאורך שנים (חברת הביטוח, או במקרה שהיא פושטת את הרגל, קרנית).</w:t>
      </w:r>
    </w:p>
    <w:p w14:paraId="6C8E7435" w14:textId="77777777" w:rsidR="00D0613D" w:rsidRPr="007F62DD" w:rsidRDefault="00D0613D" w:rsidP="007316CD">
      <w:pPr>
        <w:pStyle w:val="ListParagraph"/>
        <w:numPr>
          <w:ilvl w:val="1"/>
          <w:numId w:val="57"/>
        </w:numPr>
        <w:bidi/>
        <w:spacing w:line="360" w:lineRule="auto"/>
        <w:jc w:val="both"/>
        <w:rPr>
          <w:rFonts w:ascii="David" w:hAnsi="David" w:cs="David"/>
          <w:sz w:val="24"/>
          <w:szCs w:val="24"/>
        </w:rPr>
      </w:pPr>
      <w:r>
        <w:rPr>
          <w:rFonts w:ascii="David" w:hAnsi="David" w:cs="David" w:hint="cs"/>
          <w:sz w:val="24"/>
          <w:szCs w:val="24"/>
          <w:u w:val="single"/>
          <w:rtl/>
        </w:rPr>
        <w:t>הגבלת גובה הפיצויים</w:t>
      </w:r>
    </w:p>
    <w:p w14:paraId="300CF936"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עד שילוש השכר הממוצע במשק.</w:t>
      </w:r>
    </w:p>
    <w:p w14:paraId="7CC14C14"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 xml:space="preserve">פיצויים לא ממוניים </w:t>
      </w:r>
      <w:r>
        <w:rPr>
          <w:rFonts w:ascii="David" w:hAnsi="David" w:cs="David"/>
          <w:sz w:val="24"/>
          <w:szCs w:val="24"/>
          <w:rtl/>
        </w:rPr>
        <w:t>–</w:t>
      </w:r>
      <w:r>
        <w:rPr>
          <w:rFonts w:ascii="David" w:hAnsi="David" w:cs="David" w:hint="cs"/>
          <w:sz w:val="24"/>
          <w:szCs w:val="24"/>
          <w:rtl/>
        </w:rPr>
        <w:t xml:space="preserve"> יש נוסחה שרירותית לחשב פיצויים מסוג זה (ימי אשפוז כפול אחוזי נכות). נמצאת בתקנות.</w:t>
      </w:r>
    </w:p>
    <w:p w14:paraId="1E9095B3" w14:textId="77777777" w:rsidR="00D0613D" w:rsidRDefault="00D0613D" w:rsidP="007316CD">
      <w:pPr>
        <w:pStyle w:val="ListParagraph"/>
        <w:numPr>
          <w:ilvl w:val="2"/>
          <w:numId w:val="57"/>
        </w:numPr>
        <w:bidi/>
        <w:spacing w:line="360" w:lineRule="auto"/>
        <w:jc w:val="both"/>
        <w:rPr>
          <w:rFonts w:ascii="David" w:hAnsi="David" w:cs="David"/>
          <w:sz w:val="24"/>
          <w:szCs w:val="24"/>
        </w:rPr>
      </w:pPr>
      <w:r>
        <w:rPr>
          <w:rFonts w:ascii="David" w:hAnsi="David" w:cs="David" w:hint="cs"/>
          <w:sz w:val="24"/>
          <w:szCs w:val="24"/>
          <w:rtl/>
        </w:rPr>
        <w:t>פסיקת פיצויים תהיה לפי שכר נטו לא לפי שכר ברוטו (למרות שבפקודת הנזיקין נהוג לפסוק ברוטו).</w:t>
      </w:r>
    </w:p>
    <w:p w14:paraId="2BCBC660" w14:textId="77777777" w:rsidR="00D0613D" w:rsidRPr="00A50EF1" w:rsidRDefault="00D0613D" w:rsidP="007316CD">
      <w:pPr>
        <w:pStyle w:val="ListParagraph"/>
        <w:numPr>
          <w:ilvl w:val="1"/>
          <w:numId w:val="57"/>
        </w:numPr>
        <w:bidi/>
        <w:spacing w:line="360" w:lineRule="auto"/>
        <w:jc w:val="both"/>
        <w:rPr>
          <w:rFonts w:ascii="David" w:hAnsi="David" w:cs="David"/>
          <w:sz w:val="24"/>
          <w:szCs w:val="24"/>
          <w:u w:val="single"/>
        </w:rPr>
      </w:pPr>
      <w:r w:rsidRPr="00C90FAD">
        <w:rPr>
          <w:rFonts w:ascii="David" w:hAnsi="David" w:cs="David" w:hint="cs"/>
          <w:sz w:val="24"/>
          <w:szCs w:val="24"/>
          <w:u w:val="single"/>
          <w:rtl/>
        </w:rPr>
        <w:t>תעריף מקסימום של שכ"ט עו"ד</w:t>
      </w:r>
      <w:r w:rsidRPr="00A50EF1">
        <w:rPr>
          <w:rFonts w:ascii="David" w:hAnsi="David" w:cs="David" w:hint="cs"/>
          <w:sz w:val="24"/>
          <w:szCs w:val="24"/>
          <w:rtl/>
        </w:rPr>
        <w:t xml:space="preserve"> </w:t>
      </w:r>
      <w:r w:rsidRPr="00A50EF1">
        <w:rPr>
          <w:rFonts w:ascii="David" w:hAnsi="David" w:cs="David"/>
          <w:sz w:val="24"/>
          <w:szCs w:val="24"/>
          <w:rtl/>
        </w:rPr>
        <w:t>–</w:t>
      </w:r>
      <w:r w:rsidRPr="00A50EF1">
        <w:rPr>
          <w:rFonts w:ascii="David" w:hAnsi="David" w:cs="David" w:hint="cs"/>
          <w:sz w:val="24"/>
          <w:szCs w:val="24"/>
          <w:rtl/>
        </w:rPr>
        <w:t xml:space="preserve"> תלוי בשלבים שההליך הגיע אלי</w:t>
      </w:r>
      <w:r>
        <w:rPr>
          <w:rFonts w:ascii="David" w:hAnsi="David" w:cs="David" w:hint="cs"/>
          <w:sz w:val="24"/>
          <w:szCs w:val="24"/>
          <w:rtl/>
        </w:rPr>
        <w:t>הם</w:t>
      </w:r>
      <w:r w:rsidRPr="00A50EF1">
        <w:rPr>
          <w:rFonts w:ascii="David" w:hAnsi="David" w:cs="David" w:hint="cs"/>
          <w:sz w:val="24"/>
          <w:szCs w:val="24"/>
          <w:rtl/>
        </w:rPr>
        <w:t>. אם נוהל הליך עד הסוף כולל פס"ד מדובר ב-13% מסכום פס"ד.</w:t>
      </w:r>
    </w:p>
    <w:p w14:paraId="0F049E15" w14:textId="1E085194" w:rsidR="0090440F" w:rsidRDefault="0090440F" w:rsidP="0090440F">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ריחוק הנזק</w:t>
      </w:r>
    </w:p>
    <w:p w14:paraId="3F3137B0" w14:textId="77777777" w:rsidR="0090440F" w:rsidRPr="00F30A35" w:rsidRDefault="0090440F" w:rsidP="0090440F">
      <w:pPr>
        <w:bidi/>
        <w:spacing w:line="360" w:lineRule="auto"/>
        <w:jc w:val="both"/>
        <w:rPr>
          <w:rFonts w:ascii="David" w:hAnsi="David" w:cs="David"/>
          <w:b/>
          <w:bCs/>
          <w:sz w:val="24"/>
          <w:szCs w:val="24"/>
          <w:u w:val="single"/>
          <w:rtl/>
        </w:rPr>
      </w:pPr>
      <w:r>
        <w:rPr>
          <w:rFonts w:ascii="David" w:hAnsi="David" w:cs="David" w:hint="cs"/>
          <w:b/>
          <w:bCs/>
          <w:sz w:val="24"/>
          <w:szCs w:val="24"/>
          <w:u w:val="single"/>
          <w:rtl/>
        </w:rPr>
        <w:t>הקדמה</w:t>
      </w:r>
    </w:p>
    <w:p w14:paraId="5E3238C9" w14:textId="77777777" w:rsidR="0090440F" w:rsidRPr="00D659C2" w:rsidRDefault="0090440F" w:rsidP="007316CD">
      <w:pPr>
        <w:pStyle w:val="ListParagraph"/>
        <w:numPr>
          <w:ilvl w:val="0"/>
          <w:numId w:val="60"/>
        </w:numPr>
        <w:bidi/>
        <w:spacing w:line="360" w:lineRule="auto"/>
        <w:jc w:val="both"/>
        <w:rPr>
          <w:rFonts w:ascii="David" w:hAnsi="David" w:cs="David"/>
          <w:sz w:val="24"/>
          <w:szCs w:val="24"/>
        </w:rPr>
      </w:pPr>
      <w:r>
        <w:rPr>
          <w:rFonts w:ascii="David" w:hAnsi="David" w:cs="David" w:hint="cs"/>
          <w:b/>
          <w:bCs/>
          <w:sz w:val="24"/>
          <w:szCs w:val="24"/>
          <w:rtl/>
        </w:rPr>
        <w:t xml:space="preserve">בין </w:t>
      </w:r>
      <w:proofErr w:type="spellStart"/>
      <w:r>
        <w:rPr>
          <w:rFonts w:ascii="David" w:hAnsi="David" w:cs="David" w:hint="cs"/>
          <w:b/>
          <w:bCs/>
          <w:sz w:val="24"/>
          <w:szCs w:val="24"/>
          <w:rtl/>
        </w:rPr>
        <w:t>קש"ס</w:t>
      </w:r>
      <w:proofErr w:type="spellEnd"/>
      <w:r>
        <w:rPr>
          <w:rFonts w:ascii="David" w:hAnsi="David" w:cs="David" w:hint="cs"/>
          <w:b/>
          <w:bCs/>
          <w:sz w:val="24"/>
          <w:szCs w:val="24"/>
          <w:rtl/>
        </w:rPr>
        <w:t xml:space="preserve"> לריחוק הנזק</w:t>
      </w:r>
    </w:p>
    <w:p w14:paraId="47B95115" w14:textId="77777777" w:rsidR="0090440F" w:rsidRDefault="0090440F" w:rsidP="007316CD">
      <w:pPr>
        <w:pStyle w:val="ListParagraph"/>
        <w:numPr>
          <w:ilvl w:val="1"/>
          <w:numId w:val="60"/>
        </w:numPr>
        <w:bidi/>
        <w:spacing w:line="360" w:lineRule="auto"/>
        <w:jc w:val="both"/>
        <w:rPr>
          <w:rFonts w:ascii="David" w:hAnsi="David" w:cs="David"/>
          <w:sz w:val="24"/>
          <w:szCs w:val="24"/>
        </w:rPr>
      </w:pPr>
      <w:proofErr w:type="spellStart"/>
      <w:r>
        <w:rPr>
          <w:rFonts w:ascii="David" w:hAnsi="David" w:cs="David" w:hint="cs"/>
          <w:sz w:val="24"/>
          <w:szCs w:val="24"/>
          <w:rtl/>
        </w:rPr>
        <w:t>קש"ס</w:t>
      </w:r>
      <w:proofErr w:type="spellEnd"/>
      <w:r>
        <w:rPr>
          <w:rFonts w:ascii="David" w:hAnsi="David" w:cs="David" w:hint="cs"/>
          <w:sz w:val="24"/>
          <w:szCs w:val="24"/>
          <w:rtl/>
        </w:rPr>
        <w:t xml:space="preserve"> דרוש בד"כ לקביעת עצם האחריות הנזיקית (רשלנות, </w:t>
      </w:r>
      <w:proofErr w:type="spellStart"/>
      <w:r>
        <w:rPr>
          <w:rFonts w:ascii="David" w:hAnsi="David" w:cs="David" w:hint="cs"/>
          <w:sz w:val="24"/>
          <w:szCs w:val="24"/>
          <w:rtl/>
        </w:rPr>
        <w:t>הפח"ח</w:t>
      </w:r>
      <w:proofErr w:type="spellEnd"/>
      <w:r>
        <w:rPr>
          <w:rFonts w:ascii="David" w:hAnsi="David" w:cs="David" w:hint="cs"/>
          <w:sz w:val="24"/>
          <w:szCs w:val="24"/>
          <w:rtl/>
        </w:rPr>
        <w:t xml:space="preserve"> ועוד). ברוב העוולות מגולם מרכיב של </w:t>
      </w:r>
      <w:proofErr w:type="spellStart"/>
      <w:r>
        <w:rPr>
          <w:rFonts w:ascii="David" w:hAnsi="David" w:cs="David" w:hint="cs"/>
          <w:sz w:val="24"/>
          <w:szCs w:val="24"/>
          <w:rtl/>
        </w:rPr>
        <w:t>קש"ס</w:t>
      </w:r>
      <w:proofErr w:type="spellEnd"/>
      <w:r>
        <w:rPr>
          <w:rFonts w:ascii="David" w:hAnsi="David" w:cs="David" w:hint="cs"/>
          <w:sz w:val="24"/>
          <w:szCs w:val="24"/>
          <w:rtl/>
        </w:rPr>
        <w:t xml:space="preserve"> כחלק מיסודות העוולה ("עקב"). זאת להוציא תקיפה. </w:t>
      </w:r>
      <w:proofErr w:type="spellStart"/>
      <w:r>
        <w:rPr>
          <w:rFonts w:ascii="David" w:hAnsi="David" w:cs="David" w:hint="cs"/>
          <w:sz w:val="24"/>
          <w:szCs w:val="24"/>
          <w:rtl/>
        </w:rPr>
        <w:t>קש"ס</w:t>
      </w:r>
      <w:proofErr w:type="spellEnd"/>
      <w:r>
        <w:rPr>
          <w:rFonts w:ascii="David" w:hAnsi="David" w:cs="David" w:hint="cs"/>
          <w:sz w:val="24"/>
          <w:szCs w:val="24"/>
          <w:rtl/>
        </w:rPr>
        <w:t xml:space="preserve"> מתחלק לעובדתי ומשפטי כששניהם צריכים להתקיים.</w:t>
      </w:r>
    </w:p>
    <w:p w14:paraId="2B687935" w14:textId="77777777" w:rsidR="0090440F" w:rsidRDefault="0090440F" w:rsidP="007316CD">
      <w:pPr>
        <w:pStyle w:val="ListParagraph"/>
        <w:numPr>
          <w:ilvl w:val="1"/>
          <w:numId w:val="60"/>
        </w:numPr>
        <w:bidi/>
        <w:spacing w:line="360" w:lineRule="auto"/>
        <w:jc w:val="both"/>
        <w:rPr>
          <w:rFonts w:ascii="David" w:hAnsi="David" w:cs="David"/>
          <w:sz w:val="24"/>
          <w:szCs w:val="24"/>
        </w:rPr>
      </w:pPr>
      <w:r>
        <w:rPr>
          <w:rFonts w:ascii="David" w:hAnsi="David" w:cs="David" w:hint="cs"/>
          <w:sz w:val="24"/>
          <w:szCs w:val="24"/>
          <w:rtl/>
        </w:rPr>
        <w:t xml:space="preserve">לאחר שהוכחו יסודות העוולה נכנס אלמנט של ריחוק הנזק (ס' 76). ריחוק הנזק עוסק בשאלה על אילו נזקים שנגרמו עובדתית מהעוולה חייב המזיק לפצות. גם </w:t>
      </w:r>
      <w:r w:rsidRPr="00035460">
        <w:rPr>
          <w:rFonts w:ascii="David" w:hAnsi="David" w:cs="David" w:hint="cs"/>
          <w:sz w:val="24"/>
          <w:szCs w:val="24"/>
          <w:rtl/>
        </w:rPr>
        <w:t xml:space="preserve">בריחוק הנזק קיים אלמנט של </w:t>
      </w:r>
      <w:proofErr w:type="spellStart"/>
      <w:r w:rsidRPr="00035460">
        <w:rPr>
          <w:rFonts w:ascii="David" w:hAnsi="David" w:cs="David" w:hint="cs"/>
          <w:sz w:val="24"/>
          <w:szCs w:val="24"/>
          <w:rtl/>
        </w:rPr>
        <w:t>קש"ס</w:t>
      </w:r>
      <w:proofErr w:type="spellEnd"/>
      <w:r>
        <w:rPr>
          <w:rFonts w:ascii="David" w:hAnsi="David" w:cs="David" w:hint="cs"/>
          <w:sz w:val="24"/>
          <w:szCs w:val="24"/>
          <w:rtl/>
        </w:rPr>
        <w:t>.</w:t>
      </w:r>
    </w:p>
    <w:p w14:paraId="61FEB347" w14:textId="77777777" w:rsidR="0090440F" w:rsidRDefault="0090440F" w:rsidP="007316CD">
      <w:pPr>
        <w:pStyle w:val="ListParagraph"/>
        <w:numPr>
          <w:ilvl w:val="1"/>
          <w:numId w:val="60"/>
        </w:numPr>
        <w:bidi/>
        <w:spacing w:line="360" w:lineRule="auto"/>
        <w:jc w:val="both"/>
        <w:rPr>
          <w:rFonts w:ascii="David" w:hAnsi="David" w:cs="David"/>
          <w:sz w:val="24"/>
          <w:szCs w:val="24"/>
        </w:rPr>
      </w:pPr>
      <w:r>
        <w:rPr>
          <w:rFonts w:ascii="David" w:hAnsi="David" w:cs="David" w:hint="cs"/>
          <w:sz w:val="24"/>
          <w:szCs w:val="24"/>
          <w:rtl/>
        </w:rPr>
        <w:t xml:space="preserve">סוגיית </w:t>
      </w:r>
      <w:proofErr w:type="spellStart"/>
      <w:r>
        <w:rPr>
          <w:rFonts w:ascii="David" w:hAnsi="David" w:cs="David" w:hint="cs"/>
          <w:sz w:val="24"/>
          <w:szCs w:val="24"/>
          <w:rtl/>
        </w:rPr>
        <w:t>הקש"ס</w:t>
      </w:r>
      <w:proofErr w:type="spellEnd"/>
      <w:r>
        <w:rPr>
          <w:rFonts w:ascii="David" w:hAnsi="David" w:cs="David" w:hint="cs"/>
          <w:sz w:val="24"/>
          <w:szCs w:val="24"/>
          <w:rtl/>
        </w:rPr>
        <w:t xml:space="preserve"> עוסקת בקביעת עצם האחריות וסוגיית ריחוק הנזק עוסקת בקביעת היקף האחריות (כמה מתוך הנזק שנגרם על המזיק לשלם).</w:t>
      </w:r>
    </w:p>
    <w:p w14:paraId="0330A082" w14:textId="77777777" w:rsidR="0090440F" w:rsidRDefault="0090440F" w:rsidP="007316CD">
      <w:pPr>
        <w:pStyle w:val="ListParagraph"/>
        <w:numPr>
          <w:ilvl w:val="1"/>
          <w:numId w:val="60"/>
        </w:numPr>
        <w:bidi/>
        <w:spacing w:line="360" w:lineRule="auto"/>
        <w:jc w:val="both"/>
        <w:rPr>
          <w:rFonts w:ascii="David" w:hAnsi="David" w:cs="David"/>
          <w:sz w:val="24"/>
          <w:szCs w:val="24"/>
        </w:rPr>
      </w:pPr>
      <w:r>
        <w:rPr>
          <w:rFonts w:ascii="David" w:hAnsi="David" w:cs="David" w:hint="cs"/>
          <w:sz w:val="24"/>
          <w:szCs w:val="24"/>
          <w:rtl/>
        </w:rPr>
        <w:t>יש להבחין בין נזק ראשוני לנזק שניוני. ריחוק הנזק יעסוק לרוב בנזק שניוני.</w:t>
      </w:r>
    </w:p>
    <w:p w14:paraId="7B8A5C69" w14:textId="77777777" w:rsidR="0090440F" w:rsidRPr="00B25BA1" w:rsidRDefault="0090440F" w:rsidP="007316CD">
      <w:pPr>
        <w:pStyle w:val="ListParagraph"/>
        <w:numPr>
          <w:ilvl w:val="0"/>
          <w:numId w:val="60"/>
        </w:numPr>
        <w:bidi/>
        <w:spacing w:line="360" w:lineRule="auto"/>
        <w:jc w:val="both"/>
        <w:rPr>
          <w:rFonts w:ascii="David" w:hAnsi="David" w:cs="David"/>
          <w:sz w:val="24"/>
          <w:szCs w:val="24"/>
        </w:rPr>
      </w:pPr>
      <w:r>
        <w:rPr>
          <w:rFonts w:ascii="David" w:hAnsi="David" w:cs="David" w:hint="cs"/>
          <w:b/>
          <w:bCs/>
          <w:sz w:val="24"/>
          <w:szCs w:val="24"/>
          <w:rtl/>
        </w:rPr>
        <w:t>התפתחות ריחוק הנזק בדין האנגלי</w:t>
      </w:r>
    </w:p>
    <w:p w14:paraId="06082967" w14:textId="77777777" w:rsidR="0090440F" w:rsidRPr="004D7274" w:rsidRDefault="0090440F" w:rsidP="007316CD">
      <w:pPr>
        <w:pStyle w:val="ListParagraph"/>
        <w:numPr>
          <w:ilvl w:val="1"/>
          <w:numId w:val="60"/>
        </w:numPr>
        <w:bidi/>
        <w:spacing w:line="360" w:lineRule="auto"/>
        <w:jc w:val="both"/>
        <w:rPr>
          <w:rFonts w:ascii="David" w:hAnsi="David" w:cs="David"/>
          <w:sz w:val="24"/>
          <w:szCs w:val="24"/>
        </w:rPr>
      </w:pPr>
      <w:r>
        <w:rPr>
          <w:rFonts w:ascii="David" w:hAnsi="David" w:cs="David" w:hint="cs"/>
          <w:sz w:val="24"/>
          <w:szCs w:val="24"/>
          <w:u w:val="single"/>
          <w:rtl/>
        </w:rPr>
        <w:t>מבחן הישירות</w:t>
      </w:r>
    </w:p>
    <w:p w14:paraId="02290533" w14:textId="77777777" w:rsidR="0090440F" w:rsidRDefault="0090440F" w:rsidP="007316CD">
      <w:pPr>
        <w:pStyle w:val="ListParagraph"/>
        <w:numPr>
          <w:ilvl w:val="2"/>
          <w:numId w:val="60"/>
        </w:numPr>
        <w:bidi/>
        <w:spacing w:line="360" w:lineRule="auto"/>
        <w:jc w:val="both"/>
        <w:rPr>
          <w:rFonts w:ascii="David" w:hAnsi="David" w:cs="David"/>
          <w:sz w:val="24"/>
          <w:szCs w:val="24"/>
        </w:rPr>
      </w:pPr>
      <w:r>
        <w:rPr>
          <w:rFonts w:ascii="David" w:hAnsi="David" w:cs="David" w:hint="cs"/>
          <w:sz w:val="24"/>
          <w:szCs w:val="24"/>
          <w:rtl/>
        </w:rPr>
        <w:t xml:space="preserve">פס"ד הראשון בו </w:t>
      </w:r>
      <w:proofErr w:type="spellStart"/>
      <w:r>
        <w:rPr>
          <w:rFonts w:ascii="David" w:hAnsi="David" w:cs="David" w:hint="cs"/>
          <w:sz w:val="24"/>
          <w:szCs w:val="24"/>
          <w:rtl/>
        </w:rPr>
        <w:t>הסוגיה</w:t>
      </w:r>
      <w:proofErr w:type="spellEnd"/>
      <w:r>
        <w:rPr>
          <w:rFonts w:ascii="David" w:hAnsi="David" w:cs="David" w:hint="cs"/>
          <w:sz w:val="24"/>
          <w:szCs w:val="24"/>
          <w:rtl/>
        </w:rPr>
        <w:t xml:space="preserve"> עלתה בצורה ברורה הוא "</w:t>
      </w:r>
      <w:r>
        <w:rPr>
          <w:rFonts w:ascii="David" w:hAnsi="David" w:cs="David"/>
          <w:sz w:val="24"/>
          <w:szCs w:val="24"/>
        </w:rPr>
        <w:t xml:space="preserve">In re </w:t>
      </w:r>
      <w:proofErr w:type="spellStart"/>
      <w:r>
        <w:rPr>
          <w:rFonts w:ascii="David" w:hAnsi="David" w:cs="David"/>
          <w:sz w:val="24"/>
          <w:szCs w:val="24"/>
        </w:rPr>
        <w:t>Polemis</w:t>
      </w:r>
      <w:proofErr w:type="spellEnd"/>
      <w:r>
        <w:rPr>
          <w:rFonts w:ascii="David" w:hAnsi="David" w:cs="David" w:hint="cs"/>
          <w:sz w:val="24"/>
          <w:szCs w:val="24"/>
          <w:rtl/>
        </w:rPr>
        <w:t xml:space="preserve">" ("בעניין </w:t>
      </w:r>
      <w:proofErr w:type="spellStart"/>
      <w:r>
        <w:rPr>
          <w:rFonts w:ascii="David" w:hAnsi="David" w:cs="David" w:hint="cs"/>
          <w:sz w:val="24"/>
          <w:szCs w:val="24"/>
          <w:rtl/>
        </w:rPr>
        <w:t>פולמיס</w:t>
      </w:r>
      <w:proofErr w:type="spellEnd"/>
      <w:r>
        <w:rPr>
          <w:rFonts w:ascii="David" w:hAnsi="David" w:cs="David" w:hint="cs"/>
          <w:sz w:val="24"/>
          <w:szCs w:val="24"/>
          <w:rtl/>
        </w:rPr>
        <w:t>", שם הספינה נושא פס"ד). הוכח שעובד הפיל קרש מסיפון הספינה לבטן הספינה, וכתוצאה מכך נשרפה הספינה. חברת הביטוח ניסתה לטעון שהנזק שקרה לא היה צפוי ממה שהתרחש (נפילת הקרש).</w:t>
      </w:r>
    </w:p>
    <w:p w14:paraId="7AB93284" w14:textId="77777777" w:rsidR="0090440F" w:rsidRDefault="0090440F" w:rsidP="007316CD">
      <w:pPr>
        <w:pStyle w:val="ListParagraph"/>
        <w:numPr>
          <w:ilvl w:val="2"/>
          <w:numId w:val="60"/>
        </w:numPr>
        <w:bidi/>
        <w:spacing w:line="360" w:lineRule="auto"/>
        <w:jc w:val="both"/>
        <w:rPr>
          <w:rFonts w:ascii="David" w:hAnsi="David" w:cs="David"/>
          <w:sz w:val="24"/>
          <w:szCs w:val="24"/>
        </w:rPr>
      </w:pPr>
      <w:r>
        <w:rPr>
          <w:rFonts w:ascii="David" w:hAnsi="David" w:cs="David" w:hint="cs"/>
          <w:sz w:val="24"/>
          <w:szCs w:val="24"/>
          <w:rtl/>
        </w:rPr>
        <w:t xml:space="preserve">בית הלורדים קבע שברגע שאין ויכוח שיש רשלנות (עצם האחריות הוכחה), לגבי היקף הנזק לא משתמשים במבחן הצפיות אלא במבחן הישירות: משנקבע שהייתה רשלנות, הרשלן יהיה אחראי על כל נזק שהינו </w:t>
      </w:r>
      <w:r w:rsidRPr="003748DA">
        <w:rPr>
          <w:rFonts w:ascii="David" w:hAnsi="David" w:cs="David" w:hint="cs"/>
          <w:b/>
          <w:bCs/>
          <w:sz w:val="24"/>
          <w:szCs w:val="24"/>
          <w:rtl/>
        </w:rPr>
        <w:t>תוצאה ישירה</w:t>
      </w:r>
      <w:r>
        <w:rPr>
          <w:rFonts w:ascii="David" w:hAnsi="David" w:cs="David" w:hint="cs"/>
          <w:sz w:val="24"/>
          <w:szCs w:val="24"/>
          <w:rtl/>
        </w:rPr>
        <w:t xml:space="preserve"> של הרשלנות, לרבות נזק בלתי צפוי.</w:t>
      </w:r>
    </w:p>
    <w:p w14:paraId="2DD3EC9D" w14:textId="77777777" w:rsidR="0090440F" w:rsidRPr="00690DE3" w:rsidRDefault="0090440F" w:rsidP="007316CD">
      <w:pPr>
        <w:pStyle w:val="ListParagraph"/>
        <w:numPr>
          <w:ilvl w:val="1"/>
          <w:numId w:val="60"/>
        </w:numPr>
        <w:bidi/>
        <w:spacing w:line="360" w:lineRule="auto"/>
        <w:jc w:val="both"/>
        <w:rPr>
          <w:rFonts w:ascii="David" w:hAnsi="David" w:cs="David"/>
          <w:sz w:val="24"/>
          <w:szCs w:val="24"/>
        </w:rPr>
      </w:pPr>
      <w:r>
        <w:rPr>
          <w:rFonts w:ascii="David" w:hAnsi="David" w:cs="David" w:hint="cs"/>
          <w:sz w:val="24"/>
          <w:szCs w:val="24"/>
          <w:u w:val="single"/>
          <w:rtl/>
        </w:rPr>
        <w:t>מבחן הצפיות</w:t>
      </w:r>
    </w:p>
    <w:p w14:paraId="36291AC7" w14:textId="77777777" w:rsidR="0090440F" w:rsidRDefault="0090440F" w:rsidP="007316CD">
      <w:pPr>
        <w:pStyle w:val="ListParagraph"/>
        <w:numPr>
          <w:ilvl w:val="2"/>
          <w:numId w:val="60"/>
        </w:numPr>
        <w:bidi/>
        <w:spacing w:line="360" w:lineRule="auto"/>
        <w:jc w:val="both"/>
        <w:rPr>
          <w:rFonts w:ascii="David" w:hAnsi="David" w:cs="David"/>
          <w:sz w:val="24"/>
          <w:szCs w:val="24"/>
        </w:rPr>
      </w:pPr>
      <w:r>
        <w:rPr>
          <w:rFonts w:ascii="David" w:hAnsi="David" w:cs="David" w:hint="cs"/>
          <w:sz w:val="24"/>
          <w:szCs w:val="24"/>
          <w:rtl/>
        </w:rPr>
        <w:t>בפס"ד "</w:t>
      </w:r>
      <w:r>
        <w:rPr>
          <w:rFonts w:ascii="David" w:hAnsi="David" w:cs="David"/>
          <w:sz w:val="24"/>
          <w:szCs w:val="24"/>
        </w:rPr>
        <w:t>The Wagon Mound</w:t>
      </w:r>
      <w:r>
        <w:rPr>
          <w:rFonts w:ascii="David" w:hAnsi="David" w:cs="David" w:hint="cs"/>
          <w:sz w:val="24"/>
          <w:szCs w:val="24"/>
          <w:rtl/>
        </w:rPr>
        <w:t xml:space="preserve">" דובר על כך שכתוצאה מרשלנות במילוי דלק בספינה נפט דלף החוצה וצף על המים בנמל. הנפט הגיע אל </w:t>
      </w:r>
      <w:proofErr w:type="spellStart"/>
      <w:r>
        <w:rPr>
          <w:rFonts w:ascii="David" w:hAnsi="David" w:cs="David" w:hint="cs"/>
          <w:sz w:val="24"/>
          <w:szCs w:val="24"/>
          <w:rtl/>
        </w:rPr>
        <w:t>המבדוק</w:t>
      </w:r>
      <w:proofErr w:type="spellEnd"/>
      <w:r>
        <w:rPr>
          <w:rFonts w:ascii="David" w:hAnsi="David" w:cs="David" w:hint="cs"/>
          <w:sz w:val="24"/>
          <w:szCs w:val="24"/>
          <w:rtl/>
        </w:rPr>
        <w:t xml:space="preserve"> (מקום בו מכנסים ספינות לתיקון). כתוצאה מכך </w:t>
      </w:r>
      <w:proofErr w:type="spellStart"/>
      <w:r>
        <w:rPr>
          <w:rFonts w:ascii="David" w:hAnsi="David" w:cs="David" w:hint="cs"/>
          <w:sz w:val="24"/>
          <w:szCs w:val="24"/>
          <w:rtl/>
        </w:rPr>
        <w:t>המבדוק</w:t>
      </w:r>
      <w:proofErr w:type="spellEnd"/>
      <w:r>
        <w:rPr>
          <w:rFonts w:ascii="David" w:hAnsi="David" w:cs="David" w:hint="cs"/>
          <w:sz w:val="24"/>
          <w:szCs w:val="24"/>
          <w:rtl/>
        </w:rPr>
        <w:t xml:space="preserve"> כולו עלה באש. עם זאת, המומחים טענו שנפט שצף על המים לא דליק ולכן לא צפוי שהוא יבער.</w:t>
      </w:r>
    </w:p>
    <w:p w14:paraId="61F512AB" w14:textId="77777777" w:rsidR="0090440F" w:rsidRDefault="0090440F" w:rsidP="007316CD">
      <w:pPr>
        <w:pStyle w:val="ListParagraph"/>
        <w:numPr>
          <w:ilvl w:val="2"/>
          <w:numId w:val="60"/>
        </w:numPr>
        <w:bidi/>
        <w:spacing w:line="360" w:lineRule="auto"/>
        <w:jc w:val="both"/>
        <w:rPr>
          <w:rFonts w:ascii="David" w:hAnsi="David" w:cs="David"/>
          <w:sz w:val="24"/>
          <w:szCs w:val="24"/>
        </w:rPr>
      </w:pPr>
      <w:r>
        <w:rPr>
          <w:rFonts w:ascii="David" w:hAnsi="David" w:cs="David" w:hint="cs"/>
          <w:sz w:val="24"/>
          <w:szCs w:val="24"/>
          <w:rtl/>
        </w:rPr>
        <w:lastRenderedPageBreak/>
        <w:t xml:space="preserve">בפס"ד זה נהפכה הלכת </w:t>
      </w:r>
      <w:proofErr w:type="spellStart"/>
      <w:r>
        <w:rPr>
          <w:rFonts w:ascii="David" w:hAnsi="David" w:cs="David" w:hint="cs"/>
          <w:sz w:val="24"/>
          <w:szCs w:val="24"/>
          <w:rtl/>
        </w:rPr>
        <w:t>פולמיס</w:t>
      </w:r>
      <w:proofErr w:type="spellEnd"/>
      <w:r>
        <w:rPr>
          <w:rFonts w:ascii="David" w:hAnsi="David" w:cs="David" w:hint="cs"/>
          <w:sz w:val="24"/>
          <w:szCs w:val="24"/>
          <w:rtl/>
        </w:rPr>
        <w:t xml:space="preserve">. נקבע שהמזיק הרשלן יחויב בפיצוים על כל נזק שהינו </w:t>
      </w:r>
      <w:r w:rsidRPr="00621994">
        <w:rPr>
          <w:rFonts w:ascii="David" w:hAnsi="David" w:cs="David" w:hint="cs"/>
          <w:b/>
          <w:bCs/>
          <w:sz w:val="24"/>
          <w:szCs w:val="24"/>
          <w:rtl/>
        </w:rPr>
        <w:t>צפוי</w:t>
      </w:r>
      <w:r>
        <w:rPr>
          <w:rFonts w:ascii="David" w:hAnsi="David" w:cs="David" w:hint="cs"/>
          <w:sz w:val="24"/>
          <w:szCs w:val="24"/>
          <w:rtl/>
        </w:rPr>
        <w:t xml:space="preserve"> באופן סביר כתוצאה מרשלנותו, בין אם הוא ישיר או לא.</w:t>
      </w:r>
    </w:p>
    <w:p w14:paraId="11DA03D0" w14:textId="77777777" w:rsidR="0090440F" w:rsidRPr="0089762B" w:rsidRDefault="0090440F" w:rsidP="007316CD">
      <w:pPr>
        <w:pStyle w:val="ListParagraph"/>
        <w:numPr>
          <w:ilvl w:val="1"/>
          <w:numId w:val="60"/>
        </w:numPr>
        <w:bidi/>
        <w:spacing w:line="360" w:lineRule="auto"/>
        <w:jc w:val="both"/>
        <w:rPr>
          <w:rFonts w:ascii="David" w:hAnsi="David" w:cs="David"/>
          <w:sz w:val="24"/>
          <w:szCs w:val="24"/>
        </w:rPr>
      </w:pPr>
      <w:r>
        <w:rPr>
          <w:rFonts w:ascii="David" w:hAnsi="David" w:cs="David" w:hint="cs"/>
          <w:sz w:val="24"/>
          <w:szCs w:val="24"/>
          <w:u w:val="single"/>
          <w:rtl/>
        </w:rPr>
        <w:t>בדיני החוזים</w:t>
      </w:r>
    </w:p>
    <w:p w14:paraId="73D1064B" w14:textId="77777777" w:rsidR="0090440F" w:rsidRDefault="0090440F" w:rsidP="007316CD">
      <w:pPr>
        <w:pStyle w:val="ListParagraph"/>
        <w:numPr>
          <w:ilvl w:val="2"/>
          <w:numId w:val="60"/>
        </w:numPr>
        <w:bidi/>
        <w:spacing w:line="360" w:lineRule="auto"/>
        <w:jc w:val="both"/>
        <w:rPr>
          <w:rFonts w:ascii="David" w:hAnsi="David" w:cs="David"/>
          <w:sz w:val="24"/>
          <w:szCs w:val="24"/>
        </w:rPr>
      </w:pPr>
      <w:r>
        <w:rPr>
          <w:rFonts w:ascii="David" w:hAnsi="David" w:cs="David" w:hint="cs"/>
          <w:sz w:val="24"/>
          <w:szCs w:val="24"/>
          <w:rtl/>
        </w:rPr>
        <w:t>בפס"ד "</w:t>
      </w:r>
      <w:r>
        <w:rPr>
          <w:rFonts w:ascii="David" w:hAnsi="David" w:cs="David"/>
          <w:sz w:val="24"/>
          <w:szCs w:val="24"/>
        </w:rPr>
        <w:t>Hadley v Baxendale</w:t>
      </w:r>
      <w:r>
        <w:rPr>
          <w:rFonts w:ascii="David" w:hAnsi="David" w:cs="David" w:hint="cs"/>
          <w:sz w:val="24"/>
          <w:szCs w:val="24"/>
          <w:rtl/>
        </w:rPr>
        <w:t>" התעוררה השאלה מה היקף הנזק שצריך המזיק לפצות עליו ברגע שגרם נזק. נקבע שהנפגע זכאי לקבל פיצויים על נזק "שאפשר באופן הוגן וסביר לראותו, כנזק הנובע טבעית, כלומר, על פי מהלכם הרגיל של העניינים, מתוך הפרת החוזה עצמו".</w:t>
      </w:r>
    </w:p>
    <w:p w14:paraId="34EB733E" w14:textId="77777777" w:rsidR="0090440F" w:rsidRDefault="0090440F" w:rsidP="007316CD">
      <w:pPr>
        <w:pStyle w:val="ListParagraph"/>
        <w:numPr>
          <w:ilvl w:val="2"/>
          <w:numId w:val="60"/>
        </w:numPr>
        <w:bidi/>
        <w:spacing w:line="360" w:lineRule="auto"/>
        <w:jc w:val="both"/>
        <w:rPr>
          <w:rFonts w:ascii="David" w:hAnsi="David" w:cs="David"/>
          <w:sz w:val="24"/>
          <w:szCs w:val="24"/>
        </w:rPr>
      </w:pPr>
      <w:r>
        <w:rPr>
          <w:rFonts w:ascii="David" w:hAnsi="David" w:cs="David" w:hint="cs"/>
          <w:sz w:val="24"/>
          <w:szCs w:val="24"/>
          <w:rtl/>
        </w:rPr>
        <w:t>קביעה זו נשמעת דומה למבחן הצפיות ואכן היא פורשה כך.</w:t>
      </w:r>
    </w:p>
    <w:p w14:paraId="47B0DF13" w14:textId="77777777" w:rsidR="0090440F" w:rsidRPr="00324EA1" w:rsidRDefault="0090440F" w:rsidP="0090440F">
      <w:pPr>
        <w:bidi/>
        <w:spacing w:line="360" w:lineRule="auto"/>
        <w:jc w:val="both"/>
        <w:rPr>
          <w:rFonts w:ascii="David" w:hAnsi="David" w:cs="David"/>
          <w:b/>
          <w:bCs/>
          <w:sz w:val="24"/>
          <w:szCs w:val="24"/>
          <w:u w:val="single"/>
        </w:rPr>
      </w:pPr>
      <w:r>
        <w:rPr>
          <w:rFonts w:ascii="David" w:hAnsi="David" w:cs="David" w:hint="cs"/>
          <w:b/>
          <w:bCs/>
          <w:sz w:val="24"/>
          <w:szCs w:val="24"/>
          <w:u w:val="single"/>
          <w:rtl/>
        </w:rPr>
        <w:t>ריחוק הנזק בדין הישראלי</w:t>
      </w:r>
    </w:p>
    <w:p w14:paraId="676AB5AA" w14:textId="77777777" w:rsidR="0090440F" w:rsidRDefault="0090440F" w:rsidP="007316CD">
      <w:pPr>
        <w:pStyle w:val="ListParagraph"/>
        <w:numPr>
          <w:ilvl w:val="0"/>
          <w:numId w:val="59"/>
        </w:numPr>
        <w:bidi/>
        <w:spacing w:line="360" w:lineRule="auto"/>
        <w:jc w:val="both"/>
        <w:rPr>
          <w:rFonts w:ascii="David" w:hAnsi="David" w:cs="David"/>
          <w:sz w:val="24"/>
          <w:szCs w:val="24"/>
        </w:rPr>
      </w:pPr>
      <w:r>
        <w:rPr>
          <w:rFonts w:ascii="David" w:hAnsi="David" w:cs="David" w:hint="cs"/>
          <w:b/>
          <w:bCs/>
          <w:sz w:val="24"/>
          <w:szCs w:val="24"/>
          <w:rtl/>
        </w:rPr>
        <w:t>לשון החוק</w:t>
      </w:r>
    </w:p>
    <w:p w14:paraId="03C82BD4" w14:textId="77777777" w:rsidR="0090440F"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rtl/>
        </w:rPr>
        <w:t xml:space="preserve">ס' 76(1) </w:t>
      </w:r>
      <w:r>
        <w:rPr>
          <w:rFonts w:ascii="David" w:hAnsi="David" w:cs="David"/>
          <w:sz w:val="24"/>
          <w:szCs w:val="24"/>
          <w:rtl/>
        </w:rPr>
        <w:t>–</w:t>
      </w:r>
      <w:r>
        <w:rPr>
          <w:rFonts w:ascii="David" w:hAnsi="David" w:cs="David" w:hint="cs"/>
          <w:sz w:val="24"/>
          <w:szCs w:val="24"/>
          <w:rtl/>
        </w:rPr>
        <w:t xml:space="preserve"> "</w:t>
      </w:r>
      <w:r w:rsidRPr="004F3535">
        <w:rPr>
          <w:rFonts w:ascii="David" w:hAnsi="David" w:cs="David"/>
          <w:sz w:val="24"/>
          <w:szCs w:val="24"/>
          <w:rtl/>
        </w:rPr>
        <w:t>אותו נזק שעלול לבוא באורח טבעי במהלכם הרגיל של הדברים ושבא במישרין מעוולת הנתבע</w:t>
      </w:r>
      <w:r>
        <w:rPr>
          <w:rFonts w:ascii="David" w:hAnsi="David" w:cs="David" w:hint="cs"/>
          <w:sz w:val="24"/>
          <w:szCs w:val="24"/>
          <w:rtl/>
        </w:rPr>
        <w:t>".</w:t>
      </w:r>
    </w:p>
    <w:p w14:paraId="31461B2A" w14:textId="77777777" w:rsidR="0090440F"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rtl/>
        </w:rPr>
        <w:t>עולה השאלה, איזה משני המבחנים (צפיות/ישירות) אומץ לפי סעיף זה? הסעיף לא ברור וכל שופט הבין ממנו משהו אחר.</w:t>
      </w:r>
    </w:p>
    <w:p w14:paraId="698CE81B" w14:textId="77777777" w:rsidR="0090440F" w:rsidRPr="005777B6" w:rsidRDefault="0090440F" w:rsidP="007316CD">
      <w:pPr>
        <w:pStyle w:val="ListParagraph"/>
        <w:numPr>
          <w:ilvl w:val="0"/>
          <w:numId w:val="59"/>
        </w:numPr>
        <w:bidi/>
        <w:spacing w:line="360" w:lineRule="auto"/>
        <w:jc w:val="both"/>
        <w:rPr>
          <w:rFonts w:ascii="David" w:hAnsi="David" w:cs="David"/>
          <w:sz w:val="24"/>
          <w:szCs w:val="24"/>
        </w:rPr>
      </w:pPr>
      <w:r>
        <w:rPr>
          <w:rFonts w:ascii="David" w:hAnsi="David" w:cs="David" w:hint="cs"/>
          <w:b/>
          <w:bCs/>
          <w:sz w:val="24"/>
          <w:szCs w:val="24"/>
          <w:rtl/>
        </w:rPr>
        <w:t>בפסיקה</w:t>
      </w:r>
    </w:p>
    <w:p w14:paraId="5DB14972" w14:textId="77777777" w:rsidR="0090440F"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u w:val="single"/>
          <w:rtl/>
        </w:rPr>
        <w:t xml:space="preserve">השופטים </w:t>
      </w:r>
      <w:proofErr w:type="spellStart"/>
      <w:r>
        <w:rPr>
          <w:rFonts w:ascii="David" w:hAnsi="David" w:cs="David" w:hint="cs"/>
          <w:sz w:val="24"/>
          <w:szCs w:val="24"/>
          <w:u w:val="single"/>
          <w:rtl/>
        </w:rPr>
        <w:t>זילברג</w:t>
      </w:r>
      <w:proofErr w:type="spellEnd"/>
      <w:r>
        <w:rPr>
          <w:rFonts w:ascii="David" w:hAnsi="David" w:cs="David" w:hint="cs"/>
          <w:sz w:val="24"/>
          <w:szCs w:val="24"/>
          <w:u w:val="single"/>
          <w:rtl/>
        </w:rPr>
        <w:t xml:space="preserve"> </w:t>
      </w:r>
      <w:proofErr w:type="spellStart"/>
      <w:r>
        <w:rPr>
          <w:rFonts w:ascii="David" w:hAnsi="David" w:cs="David" w:hint="cs"/>
          <w:sz w:val="24"/>
          <w:szCs w:val="24"/>
          <w:u w:val="single"/>
          <w:rtl/>
        </w:rPr>
        <w:t>וברנזון</w:t>
      </w:r>
      <w:proofErr w:type="spellEnd"/>
      <w:r w:rsidRPr="00445A06">
        <w:rPr>
          <w:rFonts w:ascii="David" w:hAnsi="David" w:cs="David" w:hint="cs"/>
          <w:sz w:val="24"/>
          <w:szCs w:val="24"/>
          <w:rtl/>
        </w:rPr>
        <w:t xml:space="preserve"> </w:t>
      </w:r>
      <w:r w:rsidRPr="00445A06">
        <w:rPr>
          <w:rFonts w:ascii="David" w:hAnsi="David" w:cs="David"/>
          <w:sz w:val="24"/>
          <w:szCs w:val="24"/>
          <w:rtl/>
        </w:rPr>
        <w:t>–</w:t>
      </w:r>
      <w:r w:rsidRPr="00445A06">
        <w:rPr>
          <w:rFonts w:ascii="David" w:hAnsi="David" w:cs="David" w:hint="cs"/>
          <w:sz w:val="24"/>
          <w:szCs w:val="24"/>
          <w:rtl/>
        </w:rPr>
        <w:t xml:space="preserve"> </w:t>
      </w:r>
      <w:r>
        <w:rPr>
          <w:rFonts w:ascii="David" w:hAnsi="David" w:cs="David" w:hint="cs"/>
          <w:sz w:val="24"/>
          <w:szCs w:val="24"/>
          <w:rtl/>
        </w:rPr>
        <w:t xml:space="preserve">לפי פס"ד מלכה נ' היועמ"ש, </w:t>
      </w:r>
      <w:r w:rsidRPr="00445A06">
        <w:rPr>
          <w:rFonts w:ascii="David" w:hAnsi="David" w:cs="David" w:hint="cs"/>
          <w:sz w:val="24"/>
          <w:szCs w:val="24"/>
          <w:rtl/>
        </w:rPr>
        <w:t xml:space="preserve">הבינו שמדובר במבחן הצפיות בהתבסס על פס"ד הדלי נ' </w:t>
      </w:r>
      <w:proofErr w:type="spellStart"/>
      <w:r w:rsidRPr="00445A06">
        <w:rPr>
          <w:rFonts w:ascii="David" w:hAnsi="David" w:cs="David" w:hint="cs"/>
          <w:sz w:val="24"/>
          <w:szCs w:val="24"/>
          <w:rtl/>
        </w:rPr>
        <w:t>בקסנדייל</w:t>
      </w:r>
      <w:proofErr w:type="spellEnd"/>
      <w:r w:rsidRPr="00445A06">
        <w:rPr>
          <w:rFonts w:ascii="David" w:hAnsi="David" w:cs="David" w:hint="cs"/>
          <w:sz w:val="24"/>
          <w:szCs w:val="24"/>
          <w:rtl/>
        </w:rPr>
        <w:t>.</w:t>
      </w:r>
    </w:p>
    <w:p w14:paraId="755B7AFE" w14:textId="77777777" w:rsidR="0090440F"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u w:val="single"/>
          <w:rtl/>
        </w:rPr>
        <w:t xml:space="preserve">פרופ' </w:t>
      </w:r>
      <w:proofErr w:type="spellStart"/>
      <w:r>
        <w:rPr>
          <w:rFonts w:ascii="David" w:hAnsi="David" w:cs="David" w:hint="cs"/>
          <w:sz w:val="24"/>
          <w:szCs w:val="24"/>
          <w:u w:val="single"/>
          <w:rtl/>
        </w:rPr>
        <w:t>אנגלרד</w:t>
      </w:r>
      <w:proofErr w:type="spellEnd"/>
    </w:p>
    <w:p w14:paraId="518A67A5"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 xml:space="preserve">מותח ביקורת על דעת </w:t>
      </w:r>
      <w:proofErr w:type="spellStart"/>
      <w:r>
        <w:rPr>
          <w:rFonts w:ascii="David" w:hAnsi="David" w:cs="David" w:hint="cs"/>
          <w:sz w:val="24"/>
          <w:szCs w:val="24"/>
          <w:rtl/>
        </w:rPr>
        <w:t>זילברג</w:t>
      </w:r>
      <w:proofErr w:type="spellEnd"/>
      <w:r>
        <w:rPr>
          <w:rFonts w:ascii="David" w:hAnsi="David" w:cs="David" w:hint="cs"/>
          <w:sz w:val="24"/>
          <w:szCs w:val="24"/>
          <w:rtl/>
        </w:rPr>
        <w:t xml:space="preserve"> ועל הנמקתו, מאחר שכתוב "במישרין".</w:t>
      </w:r>
    </w:p>
    <w:p w14:paraId="45B70B12"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 xml:space="preserve">לדעתו מדובר כאן </w:t>
      </w:r>
      <w:r w:rsidRPr="00AE1E43">
        <w:rPr>
          <w:rFonts w:ascii="David" w:hAnsi="David" w:cs="David" w:hint="cs"/>
          <w:b/>
          <w:bCs/>
          <w:sz w:val="24"/>
          <w:szCs w:val="24"/>
          <w:rtl/>
        </w:rPr>
        <w:t>במבחן גמיש</w:t>
      </w:r>
      <w:r>
        <w:rPr>
          <w:rFonts w:ascii="David" w:hAnsi="David" w:cs="David" w:hint="cs"/>
          <w:sz w:val="24"/>
          <w:szCs w:val="24"/>
          <w:rtl/>
        </w:rPr>
        <w:t>, מאחר שיש להחיל אותו על כל העוולות (וכל עוולה דורשת מבחן אחר). לרשלנות מתאימה צפיות, בעוד לזדון מתאימה ישירות.</w:t>
      </w:r>
    </w:p>
    <w:p w14:paraId="1A307B1F"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 xml:space="preserve">השופט זוסמן שותף לדעתו של </w:t>
      </w:r>
      <w:proofErr w:type="spellStart"/>
      <w:r>
        <w:rPr>
          <w:rFonts w:ascii="David" w:hAnsi="David" w:cs="David" w:hint="cs"/>
          <w:sz w:val="24"/>
          <w:szCs w:val="24"/>
          <w:rtl/>
        </w:rPr>
        <w:t>אנגלרד</w:t>
      </w:r>
      <w:proofErr w:type="spellEnd"/>
      <w:r>
        <w:rPr>
          <w:rFonts w:ascii="David" w:hAnsi="David" w:cs="David" w:hint="cs"/>
          <w:sz w:val="24"/>
          <w:szCs w:val="24"/>
          <w:rtl/>
        </w:rPr>
        <w:t>.</w:t>
      </w:r>
    </w:p>
    <w:p w14:paraId="50F015F9" w14:textId="77777777" w:rsidR="0090440F" w:rsidRPr="003455D3"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u w:val="single"/>
          <w:rtl/>
        </w:rPr>
        <w:t>השופט ח. כהן</w:t>
      </w:r>
    </w:p>
    <w:p w14:paraId="2587D6C3"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 xml:space="preserve">בפס"ד </w:t>
      </w:r>
      <w:proofErr w:type="spellStart"/>
      <w:r>
        <w:rPr>
          <w:rFonts w:ascii="David" w:hAnsi="David" w:cs="David" w:hint="cs"/>
          <w:sz w:val="24"/>
          <w:szCs w:val="24"/>
          <w:rtl/>
        </w:rPr>
        <w:t>רינגר</w:t>
      </w:r>
      <w:proofErr w:type="spellEnd"/>
      <w:r>
        <w:rPr>
          <w:rFonts w:ascii="David" w:hAnsi="David" w:cs="David" w:hint="cs"/>
          <w:sz w:val="24"/>
          <w:szCs w:val="24"/>
          <w:rtl/>
        </w:rPr>
        <w:t xml:space="preserve"> נ' ליאון עולה השאלה לגבי מקרה שקרה במישרין (בגלל מכה בגב התעורר גידול סרטני רדום) אך היה לא צפוי. דעת הרוב קובעת שהמזיק צריך לשלם.</w:t>
      </w:r>
    </w:p>
    <w:p w14:paraId="6746C07E"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השופט כהן טוען שצריך לפרש את הסעיף מתוך לשונו "תוצאות טבעיות וישירות". יש להבדיל בין תוצאות טבעיות לבין תוצאות אנושיות. תוצאות טבעיות נוגעות לדברים שטבעי שיקרו (טבעי שמישהו שיש לו גידול רדום בגב יחלה בסרטן אם יקבל מכה בגב). מהלכם הרגיל של הדברים נוגע לתוצאות אנושיות (מה הגיוני שיקרה מבחינת ההתנהלות האנושית).</w:t>
      </w:r>
    </w:p>
    <w:p w14:paraId="205390D2" w14:textId="77777777" w:rsidR="0090440F" w:rsidRPr="00B847D9" w:rsidRDefault="0090440F" w:rsidP="007316CD">
      <w:pPr>
        <w:pStyle w:val="ListParagraph"/>
        <w:numPr>
          <w:ilvl w:val="0"/>
          <w:numId w:val="59"/>
        </w:numPr>
        <w:bidi/>
        <w:spacing w:line="360" w:lineRule="auto"/>
        <w:jc w:val="both"/>
        <w:rPr>
          <w:rFonts w:ascii="David" w:hAnsi="David" w:cs="David"/>
          <w:sz w:val="24"/>
          <w:szCs w:val="24"/>
        </w:rPr>
      </w:pPr>
      <w:r>
        <w:rPr>
          <w:rFonts w:ascii="David" w:hAnsi="David" w:cs="David" w:hint="cs"/>
          <w:b/>
          <w:bCs/>
          <w:sz w:val="24"/>
          <w:szCs w:val="24"/>
          <w:rtl/>
        </w:rPr>
        <w:t>עקרון הגולגולת הדקה</w:t>
      </w:r>
    </w:p>
    <w:p w14:paraId="40E7831C" w14:textId="77777777" w:rsidR="0090440F" w:rsidRPr="007B3612"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rtl/>
        </w:rPr>
        <w:t xml:space="preserve">המזיק חייב לשאת בכל התוצאות הנובעות ממצבו הגופני המיוחד של הניזוק, ולא ישמע בכך שלא יכול היה לצפות חולשה גופנית כזו אצל הניזוק (ליאון נ' </w:t>
      </w:r>
      <w:proofErr w:type="spellStart"/>
      <w:r>
        <w:rPr>
          <w:rFonts w:ascii="David" w:hAnsi="David" w:cs="David" w:hint="cs"/>
          <w:sz w:val="24"/>
          <w:szCs w:val="24"/>
          <w:rtl/>
        </w:rPr>
        <w:t>רינגר</w:t>
      </w:r>
      <w:proofErr w:type="spellEnd"/>
      <w:r>
        <w:rPr>
          <w:rFonts w:ascii="David" w:hAnsi="David" w:cs="David" w:hint="cs"/>
          <w:sz w:val="24"/>
          <w:szCs w:val="24"/>
          <w:rtl/>
        </w:rPr>
        <w:t xml:space="preserve">). </w:t>
      </w:r>
      <w:r w:rsidRPr="007B3612">
        <w:rPr>
          <w:rFonts w:ascii="David" w:hAnsi="David" w:cs="David" w:hint="cs"/>
          <w:sz w:val="24"/>
          <w:szCs w:val="24"/>
          <w:rtl/>
        </w:rPr>
        <w:t>לפי עקרון זה, המזיק מקבל את הניזוק כמו שהוא (מצבו הגופני, פיצויים על הפסד השתכרות וכדו').</w:t>
      </w:r>
    </w:p>
    <w:p w14:paraId="0C9D9334" w14:textId="77777777" w:rsidR="0090440F"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rtl/>
        </w:rPr>
        <w:t>עולה השאלה, איך עקרון זה מתיישב עם מבחן הצפיות?</w:t>
      </w:r>
    </w:p>
    <w:p w14:paraId="1424F70D" w14:textId="77777777" w:rsidR="0090440F"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u w:val="single"/>
          <w:rtl/>
        </w:rPr>
        <w:t xml:space="preserve">השופטים </w:t>
      </w:r>
      <w:proofErr w:type="spellStart"/>
      <w:r>
        <w:rPr>
          <w:rFonts w:ascii="David" w:hAnsi="David" w:cs="David" w:hint="cs"/>
          <w:sz w:val="24"/>
          <w:szCs w:val="24"/>
          <w:u w:val="single"/>
          <w:rtl/>
        </w:rPr>
        <w:t>זילברג</w:t>
      </w:r>
      <w:proofErr w:type="spellEnd"/>
      <w:r>
        <w:rPr>
          <w:rFonts w:ascii="David" w:hAnsi="David" w:cs="David" w:hint="cs"/>
          <w:sz w:val="24"/>
          <w:szCs w:val="24"/>
          <w:u w:val="single"/>
          <w:rtl/>
        </w:rPr>
        <w:t xml:space="preserve">, </w:t>
      </w:r>
      <w:proofErr w:type="spellStart"/>
      <w:r>
        <w:rPr>
          <w:rFonts w:ascii="David" w:hAnsi="David" w:cs="David" w:hint="cs"/>
          <w:sz w:val="24"/>
          <w:szCs w:val="24"/>
          <w:u w:val="single"/>
          <w:rtl/>
        </w:rPr>
        <w:t>ברנזון</w:t>
      </w:r>
      <w:proofErr w:type="spellEnd"/>
      <w:r>
        <w:rPr>
          <w:rFonts w:ascii="David" w:hAnsi="David" w:cs="David" w:hint="cs"/>
          <w:sz w:val="24"/>
          <w:szCs w:val="24"/>
          <w:u w:val="single"/>
          <w:rtl/>
        </w:rPr>
        <w:t xml:space="preserve"> </w:t>
      </w:r>
      <w:proofErr w:type="spellStart"/>
      <w:r>
        <w:rPr>
          <w:rFonts w:ascii="David" w:hAnsi="David" w:cs="David" w:hint="cs"/>
          <w:sz w:val="24"/>
          <w:szCs w:val="24"/>
          <w:u w:val="single"/>
          <w:rtl/>
        </w:rPr>
        <w:t>וויתקון</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המזיק חייב לצפות שיש בעולם אנשים רבים הסובלים מחולשות מיוחדות. די בראיה כללית של העניין.</w:t>
      </w:r>
    </w:p>
    <w:p w14:paraId="69267A4C" w14:textId="77777777" w:rsidR="0090440F"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u w:val="single"/>
          <w:rtl/>
        </w:rPr>
        <w:lastRenderedPageBreak/>
        <w:t xml:space="preserve">השופט </w:t>
      </w:r>
      <w:proofErr w:type="spellStart"/>
      <w:r>
        <w:rPr>
          <w:rFonts w:ascii="David" w:hAnsi="David" w:cs="David" w:hint="cs"/>
          <w:sz w:val="24"/>
          <w:szCs w:val="24"/>
          <w:u w:val="single"/>
          <w:rtl/>
        </w:rPr>
        <w:t>זילברג</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ואולם החולשה הנדירה ביותר (גולגולת דקיקה) אין צורך לצפות. המזיק יהיה פטור. לא ברור איפה עובר הגבול וקשה מאוד לקבוע, ולכן בדיני הנזיקין רוב השופטים לא מקבלים את העמדה של </w:t>
      </w:r>
      <w:proofErr w:type="spellStart"/>
      <w:r>
        <w:rPr>
          <w:rFonts w:ascii="David" w:hAnsi="David" w:cs="David" w:hint="cs"/>
          <w:sz w:val="24"/>
          <w:szCs w:val="24"/>
          <w:rtl/>
        </w:rPr>
        <w:t>זילברג</w:t>
      </w:r>
      <w:proofErr w:type="spellEnd"/>
      <w:r>
        <w:rPr>
          <w:rFonts w:ascii="David" w:hAnsi="David" w:cs="David" w:hint="cs"/>
          <w:sz w:val="24"/>
          <w:szCs w:val="24"/>
          <w:rtl/>
        </w:rPr>
        <w:t>.</w:t>
      </w:r>
    </w:p>
    <w:p w14:paraId="042EA7E1" w14:textId="77777777" w:rsidR="0090440F"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u w:val="single"/>
          <w:rtl/>
        </w:rPr>
        <w:t>השופט ח</w:t>
      </w:r>
      <w:r w:rsidRPr="000B214F">
        <w:rPr>
          <w:rFonts w:ascii="David" w:hAnsi="David" w:cs="David" w:hint="cs"/>
          <w:sz w:val="24"/>
          <w:szCs w:val="24"/>
          <w:u w:val="single"/>
          <w:rtl/>
        </w:rPr>
        <w:t>. כהן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לעניין היקף הנזק אין צורך בצפיות (רק טבעיות וישירות, ס' 76(1)). רק לגבי סוג הנזק צריך צפיות (ס' 64).</w:t>
      </w:r>
    </w:p>
    <w:p w14:paraId="0CEB164B" w14:textId="77777777" w:rsidR="0090440F"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u w:val="single"/>
          <w:rtl/>
        </w:rPr>
        <w:t xml:space="preserve">דנ"א </w:t>
      </w:r>
      <w:proofErr w:type="spellStart"/>
      <w:r>
        <w:rPr>
          <w:rFonts w:ascii="David" w:hAnsi="David" w:cs="David" w:hint="cs"/>
          <w:sz w:val="24"/>
          <w:szCs w:val="24"/>
          <w:u w:val="single"/>
          <w:rtl/>
        </w:rPr>
        <w:t>קליפורד</w:t>
      </w:r>
      <w:proofErr w:type="spellEnd"/>
    </w:p>
    <w:p w14:paraId="31C2ED86"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הוזרק למטופלת חומר הרדמה לטובת הרדמה מקומית שהכניס אותה לתרדמת. הוסכם שמדובר בנזק לא צפוי מאחר שהמקרה נדיר מאוד שקורה לעיתים רחוקות מאוד.</w:t>
      </w:r>
    </w:p>
    <w:p w14:paraId="1E1F02F3"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דעת הרוב קובעת שהרשלנות היא שימוש במזרק לא נכון. הנזק הראשוני הוא אי-נוחות ושיתוק קל. הנזק השניוני הוא בכך שהחומר הגיע למוח. מאחר שהוכחה עוולת הרשלנות יש לפנות לשאלת היקף הנזק, ואז ניתן להחיל את ס' 76. בסופו של דבר שופטי הרוב מגיעים למסקנה שצריך לחייב את הפוגע בכל הנזק שאירע (גם הקל הצפוי וגם הכבד הלא צפוי), מאחר שמדובר באותו סוג הנזק (נזק גוף).</w:t>
      </w:r>
    </w:p>
    <w:p w14:paraId="26C0F2E1" w14:textId="77777777" w:rsidR="0090440F" w:rsidRPr="00460B88"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u w:val="single"/>
          <w:rtl/>
        </w:rPr>
        <w:t>פס"ד בן ציון נ' מגורי בת-ים</w:t>
      </w:r>
    </w:p>
    <w:p w14:paraId="533269F8"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עו"ד מעד על אבן שפה שהושארה על המדרכה, נפל ונפגע בידו. כשש שנים לאחר האירוע טיפס על סולם כשתקף אותו כאב פתאומי בידו הפגועה וגרם לנפילתו. בשל הנפילה נפגע בברכו. הוא הגיש על הפגיעה השנייה תביעת נזיקין נגד מי שהשאיר את אבן השפה על המדרכה.</w:t>
      </w:r>
    </w:p>
    <w:p w14:paraId="50182CD4"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הטענה של בן ציון הייתה שהם התרשלו בכך שהשאירו את האבן ושהם היו צריכים לצפות שעקב כך יגרם נזק גוף. נזק הגוף שקרה לו הוא גם היד שנפגעה באותה הנפילה וגם הפגיעה בברך מהנפילה מהסולם שנגרמה מכאב באותה היד.</w:t>
      </w:r>
    </w:p>
    <w:p w14:paraId="4A7CA3C5"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 xml:space="preserve">למרות שנאמר שהצפיות מתייחסת לסוג הנזק, גם לזה יש גבול. במקרה זה, נזק בברך ונזק ביד שניהם נזקי גוף, אבל בגלל הפער בזמנים לא היה צפוי שנזק כזה יקרה ולכן מנתקים את </w:t>
      </w:r>
      <w:proofErr w:type="spellStart"/>
      <w:r>
        <w:rPr>
          <w:rFonts w:ascii="David" w:hAnsi="David" w:cs="David" w:hint="cs"/>
          <w:sz w:val="24"/>
          <w:szCs w:val="24"/>
          <w:rtl/>
        </w:rPr>
        <w:t>הקש"ס</w:t>
      </w:r>
      <w:proofErr w:type="spellEnd"/>
      <w:r>
        <w:rPr>
          <w:rFonts w:ascii="David" w:hAnsi="David" w:cs="David" w:hint="cs"/>
          <w:sz w:val="24"/>
          <w:szCs w:val="24"/>
          <w:rtl/>
        </w:rPr>
        <w:t>.</w:t>
      </w:r>
    </w:p>
    <w:p w14:paraId="2AA3A5D8" w14:textId="77777777" w:rsidR="0090440F" w:rsidRPr="004C4451" w:rsidRDefault="0090440F" w:rsidP="007316CD">
      <w:pPr>
        <w:pStyle w:val="ListParagraph"/>
        <w:numPr>
          <w:ilvl w:val="0"/>
          <w:numId w:val="59"/>
        </w:numPr>
        <w:bidi/>
        <w:spacing w:line="360" w:lineRule="auto"/>
        <w:jc w:val="both"/>
        <w:rPr>
          <w:rFonts w:ascii="David" w:hAnsi="David" w:cs="David"/>
          <w:sz w:val="24"/>
          <w:szCs w:val="24"/>
        </w:rPr>
      </w:pPr>
      <w:r>
        <w:rPr>
          <w:rFonts w:ascii="David" w:hAnsi="David" w:cs="David" w:hint="cs"/>
          <w:b/>
          <w:bCs/>
          <w:sz w:val="24"/>
          <w:szCs w:val="24"/>
          <w:rtl/>
        </w:rPr>
        <w:t>ריחוק הנזק בנזקי רכוש</w:t>
      </w:r>
    </w:p>
    <w:p w14:paraId="631E0ACF" w14:textId="77777777" w:rsidR="0090440F"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rtl/>
        </w:rPr>
        <w:t>לכל נזקי הגוף מתייחסים כסוג נזק אחד (עקרון הגולגולת הדקה), אך עולה השאלה מה לגבי נזקי רכוש. בנזקי רכוש אין את עקרון קדושת החיים ולכן יש הבדלים בין נזקי רכוש.</w:t>
      </w:r>
    </w:p>
    <w:p w14:paraId="1291A203" w14:textId="77777777" w:rsidR="0090440F"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u w:val="single"/>
          <w:rtl/>
        </w:rPr>
        <w:t>פס"ד מזרחי נ' מקורות</w:t>
      </w:r>
    </w:p>
    <w:p w14:paraId="7800F566"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נטען שהנזק שקרה לענבים מאבק לא היה צפוי. הנזק שניתן היה לצפות הוא קטן מאוד שגורם אך להורדת ערך.</w:t>
      </w:r>
    </w:p>
    <w:p w14:paraId="57D33F9E"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ביהמ"ש קובע שמדובר על אותו סוג הנזק. נזק קטן או גדול לענבים הוא אותו הסוג, ולכן יש צפיות. ברגע שניתן היה לצפות נזק קטן מסוג מסוים אז ניתן לקבוע שניתן היה לצפות נזק גדול מאותו הסוג. לכן מיוחסת אחריות במקרה זה.</w:t>
      </w:r>
    </w:p>
    <w:p w14:paraId="5E3C6A16"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עם זאת, חשוב לשים לב שביהמ"ש ייטה ליחס פחות צפיות בשל אותו סוג של נזק במקרים של נזק רכוש.</w:t>
      </w:r>
    </w:p>
    <w:p w14:paraId="4EBEB817" w14:textId="77777777" w:rsidR="0090440F"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פולמיס</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החלה של מבחן הצפיות במקרה זה הייתה עושה הבדל מאחר שנזק מנפילת קרש אינו מסוג נזקי אש.</w:t>
      </w:r>
    </w:p>
    <w:p w14:paraId="05A92BFE" w14:textId="77777777" w:rsidR="0090440F" w:rsidRPr="005A1906"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לאמב</w:t>
      </w:r>
      <w:proofErr w:type="spellEnd"/>
      <w:r>
        <w:rPr>
          <w:rFonts w:ascii="David" w:hAnsi="David" w:cs="David" w:hint="cs"/>
          <w:sz w:val="24"/>
          <w:szCs w:val="24"/>
          <w:u w:val="single"/>
          <w:rtl/>
        </w:rPr>
        <w:t xml:space="preserve"> נ' </w:t>
      </w:r>
      <w:proofErr w:type="spellStart"/>
      <w:r>
        <w:rPr>
          <w:rFonts w:ascii="David" w:hAnsi="David" w:cs="David" w:hint="cs"/>
          <w:sz w:val="24"/>
          <w:szCs w:val="24"/>
          <w:u w:val="single"/>
          <w:rtl/>
        </w:rPr>
        <w:t>קמדן</w:t>
      </w:r>
      <w:proofErr w:type="spellEnd"/>
    </w:p>
    <w:p w14:paraId="46095663" w14:textId="77777777" w:rsidR="0090440F" w:rsidRPr="00E362E6"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lastRenderedPageBreak/>
        <w:t xml:space="preserve">בית שנגרמו לו נזקים כתוצאה מחפירות. הוכח שהחפירות התבצעו ברשלנות ומהנדס הכריז על הבית כלא ראוי למגורים. בעל הבית היה צריך לפנות את הבית עד שיבוצעו תיקונים. בזמן התיקונים פולשים נכנסו לבית, השתקעו בו והזיקו לו. </w:t>
      </w:r>
      <w:r w:rsidRPr="00E362E6">
        <w:rPr>
          <w:rFonts w:ascii="David" w:hAnsi="David" w:cs="David" w:hint="cs"/>
          <w:sz w:val="24"/>
          <w:szCs w:val="24"/>
          <w:rtl/>
        </w:rPr>
        <w:t>התובע טען שהנזק שנגרם מהפולשים הוא באחריות החופרים הרשלנים, מאחר שמדובר באותו סוג נזק (נזק רכוש).</w:t>
      </w:r>
    </w:p>
    <w:p w14:paraId="6F43E6C2" w14:textId="77777777" w:rsidR="0090440F" w:rsidRDefault="0090440F" w:rsidP="007316CD">
      <w:pPr>
        <w:pStyle w:val="ListParagraph"/>
        <w:numPr>
          <w:ilvl w:val="2"/>
          <w:numId w:val="59"/>
        </w:numPr>
        <w:bidi/>
        <w:spacing w:line="360" w:lineRule="auto"/>
        <w:jc w:val="both"/>
        <w:rPr>
          <w:rFonts w:ascii="David" w:hAnsi="David" w:cs="David"/>
          <w:sz w:val="24"/>
          <w:szCs w:val="24"/>
        </w:rPr>
      </w:pPr>
      <w:r>
        <w:rPr>
          <w:rFonts w:ascii="David" w:hAnsi="David" w:cs="David" w:hint="cs"/>
          <w:sz w:val="24"/>
          <w:szCs w:val="24"/>
          <w:rtl/>
        </w:rPr>
        <w:t xml:space="preserve">ביהמ"ש קובע שאי אפשר לייחס את הנזק לעירייה מאחר שהנזק מהחופרים והנזק מהפולשים הוא לא אותו הנזק. הכול עניין של מדיניות שיפוטית </w:t>
      </w:r>
      <w:r>
        <w:rPr>
          <w:rFonts w:ascii="David" w:hAnsi="David" w:cs="David"/>
          <w:sz w:val="24"/>
          <w:szCs w:val="24"/>
          <w:rtl/>
        </w:rPr>
        <w:t>–</w:t>
      </w:r>
      <w:r>
        <w:rPr>
          <w:rFonts w:ascii="David" w:hAnsi="David" w:cs="David" w:hint="cs"/>
          <w:sz w:val="24"/>
          <w:szCs w:val="24"/>
          <w:rtl/>
        </w:rPr>
        <w:t xml:space="preserve"> אי אפשר להרחיק ולהגזים בנושא הטלת אחריות.</w:t>
      </w:r>
    </w:p>
    <w:p w14:paraId="1AF895AB" w14:textId="77777777" w:rsidR="0090440F" w:rsidRPr="009B4BBE" w:rsidRDefault="0090440F" w:rsidP="007316CD">
      <w:pPr>
        <w:pStyle w:val="ListParagraph"/>
        <w:numPr>
          <w:ilvl w:val="0"/>
          <w:numId w:val="59"/>
        </w:numPr>
        <w:bidi/>
        <w:spacing w:line="360" w:lineRule="auto"/>
        <w:jc w:val="both"/>
        <w:rPr>
          <w:rFonts w:ascii="David" w:hAnsi="David" w:cs="David"/>
          <w:sz w:val="24"/>
          <w:szCs w:val="24"/>
        </w:rPr>
      </w:pPr>
      <w:r>
        <w:rPr>
          <w:rFonts w:ascii="David" w:hAnsi="David" w:cs="David" w:hint="cs"/>
          <w:b/>
          <w:bCs/>
          <w:sz w:val="24"/>
          <w:szCs w:val="24"/>
          <w:rtl/>
        </w:rPr>
        <w:t>ריחוק הנזק וייחוד העילה</w:t>
      </w:r>
    </w:p>
    <w:p w14:paraId="4D9277E5" w14:textId="77777777" w:rsidR="0090440F" w:rsidRDefault="0090440F" w:rsidP="007316CD">
      <w:pPr>
        <w:pStyle w:val="ListParagraph"/>
        <w:numPr>
          <w:ilvl w:val="1"/>
          <w:numId w:val="59"/>
        </w:numPr>
        <w:bidi/>
        <w:spacing w:line="360" w:lineRule="auto"/>
        <w:jc w:val="both"/>
        <w:rPr>
          <w:rFonts w:ascii="David" w:hAnsi="David" w:cs="David"/>
          <w:sz w:val="24"/>
          <w:szCs w:val="24"/>
        </w:rPr>
      </w:pPr>
      <w:r w:rsidRPr="00CB0C7B">
        <w:rPr>
          <w:rFonts w:ascii="David" w:hAnsi="David" w:cs="David" w:hint="cs"/>
          <w:sz w:val="24"/>
          <w:szCs w:val="24"/>
          <w:u w:val="single"/>
          <w:rtl/>
        </w:rPr>
        <w:t>מקרה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הולך רגל נפצע ברגלו </w:t>
      </w:r>
      <w:proofErr w:type="spellStart"/>
      <w:r>
        <w:rPr>
          <w:rFonts w:ascii="David" w:hAnsi="David" w:cs="David" w:hint="cs"/>
          <w:sz w:val="24"/>
          <w:szCs w:val="24"/>
          <w:rtl/>
        </w:rPr>
        <w:t>בת"ד</w:t>
      </w:r>
      <w:proofErr w:type="spellEnd"/>
      <w:r>
        <w:rPr>
          <w:rFonts w:ascii="David" w:hAnsi="David" w:cs="David" w:hint="cs"/>
          <w:sz w:val="24"/>
          <w:szCs w:val="24"/>
          <w:rtl/>
        </w:rPr>
        <w:t>. בביה"ח התרשל הרופא בטיפול ורגלו נקטעה. האם יכול הרופא להיתבע ברשלנות?</w:t>
      </w:r>
    </w:p>
    <w:p w14:paraId="070E5D91" w14:textId="77777777" w:rsidR="0090440F" w:rsidRDefault="0090440F" w:rsidP="007316CD">
      <w:pPr>
        <w:pStyle w:val="ListParagraph"/>
        <w:numPr>
          <w:ilvl w:val="1"/>
          <w:numId w:val="59"/>
        </w:numPr>
        <w:bidi/>
        <w:spacing w:line="360" w:lineRule="auto"/>
        <w:jc w:val="both"/>
        <w:rPr>
          <w:rFonts w:ascii="David" w:hAnsi="David" w:cs="David"/>
          <w:sz w:val="24"/>
          <w:szCs w:val="24"/>
        </w:rPr>
      </w:pPr>
      <w:r w:rsidRPr="00755925">
        <w:rPr>
          <w:rFonts w:ascii="David" w:hAnsi="David" w:cs="David" w:hint="cs"/>
          <w:sz w:val="24"/>
          <w:szCs w:val="24"/>
          <w:u w:val="single"/>
          <w:rtl/>
        </w:rPr>
        <w:t>התשובה היא לא</w:t>
      </w:r>
      <w:r>
        <w:rPr>
          <w:rFonts w:ascii="David" w:hAnsi="David" w:cs="David" w:hint="cs"/>
          <w:sz w:val="24"/>
          <w:szCs w:val="24"/>
          <w:rtl/>
        </w:rPr>
        <w:t xml:space="preserve">, בגלל ס' 8-9 </w:t>
      </w:r>
      <w:proofErr w:type="spellStart"/>
      <w:r>
        <w:rPr>
          <w:rFonts w:ascii="David" w:hAnsi="David" w:cs="David" w:hint="cs"/>
          <w:sz w:val="24"/>
          <w:szCs w:val="24"/>
          <w:rtl/>
        </w:rPr>
        <w:t>לפלת"ד</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ייחוד העילה וזכות חזרה (פס"ד אכרם </w:t>
      </w:r>
      <w:proofErr w:type="spellStart"/>
      <w:r>
        <w:rPr>
          <w:rFonts w:ascii="David" w:hAnsi="David" w:cs="David" w:hint="cs"/>
          <w:sz w:val="24"/>
          <w:szCs w:val="24"/>
          <w:rtl/>
        </w:rPr>
        <w:t>חוסין</w:t>
      </w:r>
      <w:proofErr w:type="spellEnd"/>
      <w:r>
        <w:rPr>
          <w:rFonts w:ascii="David" w:hAnsi="David" w:cs="David" w:hint="cs"/>
          <w:sz w:val="24"/>
          <w:szCs w:val="24"/>
          <w:rtl/>
        </w:rPr>
        <w:t xml:space="preserve"> נ' ד"ר טורם).</w:t>
      </w:r>
    </w:p>
    <w:p w14:paraId="4D284131" w14:textId="77777777" w:rsidR="0090440F" w:rsidRPr="00E41EC1" w:rsidRDefault="0090440F" w:rsidP="007316CD">
      <w:pPr>
        <w:pStyle w:val="ListParagraph"/>
        <w:numPr>
          <w:ilvl w:val="1"/>
          <w:numId w:val="59"/>
        </w:numPr>
        <w:bidi/>
        <w:spacing w:line="360" w:lineRule="auto"/>
        <w:jc w:val="both"/>
        <w:rPr>
          <w:rFonts w:ascii="David" w:hAnsi="David" w:cs="David"/>
          <w:sz w:val="24"/>
          <w:szCs w:val="24"/>
        </w:rPr>
      </w:pPr>
      <w:r>
        <w:rPr>
          <w:rFonts w:ascii="David" w:hAnsi="David" w:cs="David" w:hint="cs"/>
          <w:sz w:val="24"/>
          <w:szCs w:val="24"/>
          <w:rtl/>
        </w:rPr>
        <w:t xml:space="preserve">עם זאת, אם עילת התביעה לפי </w:t>
      </w:r>
      <w:proofErr w:type="spellStart"/>
      <w:r>
        <w:rPr>
          <w:rFonts w:ascii="David" w:hAnsi="David" w:cs="David" w:hint="cs"/>
          <w:sz w:val="24"/>
          <w:szCs w:val="24"/>
          <w:rtl/>
        </w:rPr>
        <w:t>הפלת"ד</w:t>
      </w:r>
      <w:proofErr w:type="spellEnd"/>
      <w:r>
        <w:rPr>
          <w:rFonts w:ascii="David" w:hAnsi="David" w:cs="David" w:hint="cs"/>
          <w:sz w:val="24"/>
          <w:szCs w:val="24"/>
          <w:rtl/>
        </w:rPr>
        <w:t xml:space="preserve"> כבר מוצתה, יוכל הניזוק להגיש תביעה ברשלנות נגד הרופא (פס"ד </w:t>
      </w:r>
      <w:proofErr w:type="spellStart"/>
      <w:r>
        <w:rPr>
          <w:rFonts w:ascii="David" w:hAnsi="David" w:cs="David" w:hint="cs"/>
          <w:sz w:val="24"/>
          <w:szCs w:val="24"/>
          <w:rtl/>
        </w:rPr>
        <w:t>לפשיץ</w:t>
      </w:r>
      <w:proofErr w:type="spellEnd"/>
      <w:r>
        <w:rPr>
          <w:rFonts w:ascii="David" w:hAnsi="David" w:cs="David" w:hint="cs"/>
          <w:sz w:val="24"/>
          <w:szCs w:val="24"/>
          <w:rtl/>
        </w:rPr>
        <w:t xml:space="preserve"> נ' משרד הבריאות </w:t>
      </w:r>
      <w:r>
        <w:rPr>
          <w:rFonts w:ascii="David" w:hAnsi="David" w:cs="David"/>
          <w:sz w:val="24"/>
          <w:szCs w:val="24"/>
          <w:rtl/>
        </w:rPr>
        <w:t>–</w:t>
      </w:r>
      <w:r>
        <w:rPr>
          <w:rFonts w:ascii="David" w:hAnsi="David" w:cs="David" w:hint="cs"/>
          <w:sz w:val="24"/>
          <w:szCs w:val="24"/>
          <w:rtl/>
        </w:rPr>
        <w:t xml:space="preserve"> נפגעה </w:t>
      </w:r>
      <w:proofErr w:type="spellStart"/>
      <w:r>
        <w:rPr>
          <w:rFonts w:ascii="David" w:hAnsi="David" w:cs="David" w:hint="cs"/>
          <w:sz w:val="24"/>
          <w:szCs w:val="24"/>
          <w:rtl/>
        </w:rPr>
        <w:t>בת"ד</w:t>
      </w:r>
      <w:proofErr w:type="spellEnd"/>
      <w:r>
        <w:rPr>
          <w:rFonts w:ascii="David" w:hAnsi="David" w:cs="David" w:hint="cs"/>
          <w:sz w:val="24"/>
          <w:szCs w:val="24"/>
          <w:rtl/>
        </w:rPr>
        <w:t xml:space="preserve"> והגישה תביעת נזיקין לפי חוק </w:t>
      </w:r>
      <w:proofErr w:type="spellStart"/>
      <w:r>
        <w:rPr>
          <w:rFonts w:ascii="David" w:hAnsi="David" w:cs="David" w:hint="cs"/>
          <w:sz w:val="24"/>
          <w:szCs w:val="24"/>
          <w:rtl/>
        </w:rPr>
        <w:t>הפלת"ד</w:t>
      </w:r>
      <w:proofErr w:type="spellEnd"/>
      <w:r>
        <w:rPr>
          <w:rFonts w:ascii="David" w:hAnsi="David" w:cs="David" w:hint="cs"/>
          <w:sz w:val="24"/>
          <w:szCs w:val="24"/>
          <w:rtl/>
        </w:rPr>
        <w:t>, קיבלה פיצויים וכעבור כמה שנים הייתה החמרה במצבה בגלל התאונה. היא הלכה לבי"ח לקבל טיפול ושם התרשלו בטיפול שלה. כתוצאה מכך המצב שלה החמיר. היא הגישה תביעת רשלנות נגד ביה"ח, והוא הגיש בקשה לדחייה על הסף בהסתמך על ס' 8).</w:t>
      </w:r>
    </w:p>
    <w:p w14:paraId="08F6D146" w14:textId="53ED6C0D" w:rsidR="00037B70" w:rsidRDefault="00037B70" w:rsidP="00037B70">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אשם תורם</w:t>
      </w:r>
    </w:p>
    <w:p w14:paraId="7FC71DFA" w14:textId="77777777" w:rsidR="00037B70" w:rsidRPr="00F30A35" w:rsidRDefault="00037B70" w:rsidP="00037B70">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14D5FED4" w14:textId="77777777" w:rsidR="00037B70" w:rsidRDefault="00037B70" w:rsidP="007316CD">
      <w:pPr>
        <w:pStyle w:val="ListParagraph"/>
        <w:numPr>
          <w:ilvl w:val="0"/>
          <w:numId w:val="66"/>
        </w:numPr>
        <w:bidi/>
        <w:spacing w:line="360" w:lineRule="auto"/>
        <w:jc w:val="both"/>
        <w:rPr>
          <w:rFonts w:ascii="David" w:hAnsi="David" w:cs="David"/>
          <w:sz w:val="24"/>
          <w:szCs w:val="24"/>
        </w:rPr>
      </w:pPr>
      <w:r>
        <w:rPr>
          <w:rFonts w:ascii="David" w:hAnsi="David" w:cs="David" w:hint="cs"/>
          <w:sz w:val="24"/>
          <w:szCs w:val="24"/>
          <w:rtl/>
        </w:rPr>
        <w:t>נושא זה מהווה חלק מנושא הגג "הגנות". ההבדל בין עוולה לבין הגנה מבחינה פרוצדוראלית הוא שעוולה משמשת את התביעה (נטל ההוכחה על התביעה) והגנה משמשת את הנתבע (נטל ההוכחה על הנתבע).</w:t>
      </w:r>
    </w:p>
    <w:p w14:paraId="709DB9FE" w14:textId="77777777" w:rsidR="00037B70" w:rsidRPr="006067D0" w:rsidRDefault="00037B70" w:rsidP="007316CD">
      <w:pPr>
        <w:pStyle w:val="ListParagraph"/>
        <w:numPr>
          <w:ilvl w:val="0"/>
          <w:numId w:val="66"/>
        </w:numPr>
        <w:bidi/>
        <w:spacing w:line="360" w:lineRule="auto"/>
        <w:jc w:val="both"/>
        <w:rPr>
          <w:rFonts w:ascii="David" w:hAnsi="David" w:cs="David"/>
          <w:sz w:val="24"/>
          <w:szCs w:val="24"/>
        </w:rPr>
      </w:pPr>
      <w:r>
        <w:rPr>
          <w:rFonts w:ascii="David" w:hAnsi="David" w:cs="David" w:hint="cs"/>
          <w:b/>
          <w:bCs/>
          <w:sz w:val="24"/>
          <w:szCs w:val="24"/>
          <w:rtl/>
        </w:rPr>
        <w:t>סעיף 64</w:t>
      </w:r>
    </w:p>
    <w:p w14:paraId="6DF54134" w14:textId="77777777" w:rsidR="00037B70"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rtl/>
        </w:rPr>
        <w:t>עוסק בגרם נזק באשם.</w:t>
      </w:r>
    </w:p>
    <w:p w14:paraId="74D35283" w14:textId="77777777" w:rsidR="00037B70"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rtl/>
        </w:rPr>
        <w:t>"</w:t>
      </w:r>
      <w:r w:rsidRPr="00486288">
        <w:rPr>
          <w:rFonts w:ascii="David" w:hAnsi="David" w:cs="David"/>
          <w:sz w:val="24"/>
          <w:szCs w:val="24"/>
          <w:rtl/>
        </w:rPr>
        <w:t>מעשהו או מחדלו של אדם</w:t>
      </w:r>
      <w:r>
        <w:rPr>
          <w:rFonts w:ascii="David" w:hAnsi="David" w:cs="David" w:hint="cs"/>
          <w:sz w:val="24"/>
          <w:szCs w:val="24"/>
          <w:rtl/>
        </w:rPr>
        <w:t>...</w:t>
      </w:r>
      <w:r w:rsidRPr="00486288">
        <w:rPr>
          <w:rFonts w:ascii="David" w:hAnsi="David" w:cs="David"/>
          <w:sz w:val="24"/>
          <w:szCs w:val="24"/>
          <w:rtl/>
        </w:rPr>
        <w:t xml:space="preserve"> שהם התרשלות שהזיקה לעצמו</w:t>
      </w:r>
      <w:r>
        <w:rPr>
          <w:rFonts w:ascii="David" w:hAnsi="David" w:cs="David" w:hint="cs"/>
          <w:sz w:val="24"/>
          <w:szCs w:val="24"/>
          <w:rtl/>
        </w:rPr>
        <w:t>".</w:t>
      </w:r>
    </w:p>
    <w:p w14:paraId="6A1157B6" w14:textId="77777777" w:rsidR="00037B70"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rtl/>
        </w:rPr>
        <w:t>חשוב לשים לב לשתי הערות בנוגע ללשון הסעיף:</w:t>
      </w:r>
    </w:p>
    <w:p w14:paraId="365EBF27" w14:textId="77777777" w:rsidR="00037B70" w:rsidRDefault="00037B70" w:rsidP="007316CD">
      <w:pPr>
        <w:pStyle w:val="ListParagraph"/>
        <w:numPr>
          <w:ilvl w:val="2"/>
          <w:numId w:val="66"/>
        </w:numPr>
        <w:bidi/>
        <w:spacing w:line="360" w:lineRule="auto"/>
        <w:jc w:val="both"/>
        <w:rPr>
          <w:rFonts w:ascii="David" w:hAnsi="David" w:cs="David"/>
          <w:sz w:val="24"/>
          <w:szCs w:val="24"/>
        </w:rPr>
      </w:pPr>
      <w:r>
        <w:rPr>
          <w:rFonts w:ascii="David" w:hAnsi="David" w:cs="David" w:hint="cs"/>
          <w:sz w:val="24"/>
          <w:szCs w:val="24"/>
          <w:rtl/>
        </w:rPr>
        <w:t xml:space="preserve">"התרשלות", ולא "רשלנות" </w:t>
      </w:r>
      <w:r>
        <w:rPr>
          <w:rFonts w:ascii="David" w:hAnsi="David" w:cs="David"/>
          <w:sz w:val="24"/>
          <w:szCs w:val="24"/>
          <w:rtl/>
        </w:rPr>
        <w:t>–</w:t>
      </w:r>
      <w:r>
        <w:rPr>
          <w:rFonts w:ascii="David" w:hAnsi="David" w:cs="David" w:hint="cs"/>
          <w:sz w:val="24"/>
          <w:szCs w:val="24"/>
          <w:rtl/>
        </w:rPr>
        <w:t xml:space="preserve"> התרשלות היא התנהגות שלא כאדם הסביר. אין חובת זהירות של אדם כלפי עצמו, ולכן המחוקק פוטר מהצורך להוכיח חובת זהירות. משמע, כל מה שצריך להוכיח ביחס לאשם תורם הוא האם האדם התנהג כאדם סביר. כמו כן נדרש להוכיח </w:t>
      </w:r>
      <w:proofErr w:type="spellStart"/>
      <w:r>
        <w:rPr>
          <w:rFonts w:ascii="David" w:hAnsi="David" w:cs="David" w:hint="cs"/>
          <w:sz w:val="24"/>
          <w:szCs w:val="24"/>
          <w:rtl/>
        </w:rPr>
        <w:t>קש"ס</w:t>
      </w:r>
      <w:proofErr w:type="spellEnd"/>
      <w:r>
        <w:rPr>
          <w:rFonts w:ascii="David" w:hAnsi="David" w:cs="David" w:hint="cs"/>
          <w:sz w:val="24"/>
          <w:szCs w:val="24"/>
          <w:rtl/>
        </w:rPr>
        <w:t xml:space="preserve"> בין ההתרשלות לבין הנזק.</w:t>
      </w:r>
    </w:p>
    <w:p w14:paraId="6BD8136E" w14:textId="77777777" w:rsidR="00037B70" w:rsidRDefault="00037B70" w:rsidP="007316CD">
      <w:pPr>
        <w:pStyle w:val="ListParagraph"/>
        <w:numPr>
          <w:ilvl w:val="2"/>
          <w:numId w:val="66"/>
        </w:numPr>
        <w:bidi/>
        <w:spacing w:line="360" w:lineRule="auto"/>
        <w:jc w:val="both"/>
        <w:rPr>
          <w:rFonts w:ascii="David" w:hAnsi="David" w:cs="David"/>
          <w:sz w:val="24"/>
          <w:szCs w:val="24"/>
        </w:rPr>
      </w:pPr>
      <w:r>
        <w:rPr>
          <w:rFonts w:ascii="David" w:hAnsi="David" w:cs="David" w:hint="cs"/>
          <w:sz w:val="24"/>
          <w:szCs w:val="24"/>
          <w:rtl/>
        </w:rPr>
        <w:t xml:space="preserve">"התרשלות", ולא אשם מכוח עוולה אחרת </w:t>
      </w:r>
      <w:r>
        <w:rPr>
          <w:rFonts w:ascii="David" w:hAnsi="David" w:cs="David"/>
          <w:sz w:val="24"/>
          <w:szCs w:val="24"/>
          <w:rtl/>
        </w:rPr>
        <w:t>–</w:t>
      </w:r>
      <w:r>
        <w:rPr>
          <w:rFonts w:ascii="David" w:hAnsi="David" w:cs="David" w:hint="cs"/>
          <w:sz w:val="24"/>
          <w:szCs w:val="24"/>
          <w:rtl/>
        </w:rPr>
        <w:t xml:space="preserve"> לא בוחנים האם הניזוק אשם בכך שביצע עוולה אחרת, בוחנים האם הוא התרשל או לא. ביצוע עוולה אחרת יכולה להיות אינדיקציה להתרשלות, אבל היא לא הוכחה מוחלטת.</w:t>
      </w:r>
    </w:p>
    <w:p w14:paraId="5B6E621D" w14:textId="77777777" w:rsidR="00037B70" w:rsidRPr="00356805" w:rsidRDefault="00037B70" w:rsidP="007316CD">
      <w:pPr>
        <w:pStyle w:val="ListParagraph"/>
        <w:numPr>
          <w:ilvl w:val="0"/>
          <w:numId w:val="66"/>
        </w:numPr>
        <w:bidi/>
        <w:spacing w:line="360" w:lineRule="auto"/>
        <w:jc w:val="both"/>
        <w:rPr>
          <w:rFonts w:ascii="David" w:hAnsi="David" w:cs="David"/>
          <w:sz w:val="24"/>
          <w:szCs w:val="24"/>
        </w:rPr>
      </w:pPr>
      <w:r>
        <w:rPr>
          <w:rFonts w:ascii="David" w:hAnsi="David" w:cs="David" w:hint="cs"/>
          <w:b/>
          <w:bCs/>
          <w:sz w:val="24"/>
          <w:szCs w:val="24"/>
          <w:rtl/>
        </w:rPr>
        <w:t>סעיף 68</w:t>
      </w:r>
    </w:p>
    <w:p w14:paraId="34B6D5D1" w14:textId="77777777" w:rsidR="00037B70"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rtl/>
        </w:rPr>
        <w:t>עוסק בתוצאות של אשם תורם.</w:t>
      </w:r>
    </w:p>
    <w:p w14:paraId="65358040" w14:textId="77777777" w:rsidR="00037B70"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rtl/>
        </w:rPr>
        <w:t>"</w:t>
      </w:r>
      <w:r w:rsidRPr="00876A94">
        <w:rPr>
          <w:rFonts w:ascii="David" w:hAnsi="David" w:cs="David"/>
          <w:sz w:val="24"/>
          <w:szCs w:val="24"/>
          <w:rtl/>
        </w:rPr>
        <w:t xml:space="preserve">סבל אדם נזק, מקצתו עקב אשמו שלו ומקצתו עקב אשמו של אחר, לא תיכשל תביעת פיצויים בעד הנזק מחמת אשמו של הניזוק, אלא </w:t>
      </w:r>
      <w:r w:rsidRPr="00DF3495">
        <w:rPr>
          <w:rFonts w:ascii="David" w:hAnsi="David" w:cs="David"/>
          <w:sz w:val="24"/>
          <w:szCs w:val="24"/>
          <w:rtl/>
        </w:rPr>
        <w:t>ש</w:t>
      </w:r>
      <w:r w:rsidRPr="00F865A9">
        <w:rPr>
          <w:rFonts w:ascii="David" w:hAnsi="David" w:cs="David"/>
          <w:b/>
          <w:bCs/>
          <w:sz w:val="24"/>
          <w:szCs w:val="24"/>
          <w:rtl/>
        </w:rPr>
        <w:t xml:space="preserve">הפיצויים שייפרעו יופחתו בשיעור שבית המשפט ימצא לנכון </w:t>
      </w:r>
      <w:r w:rsidRPr="00F865A9">
        <w:rPr>
          <w:rFonts w:ascii="David" w:hAnsi="David" w:cs="David"/>
          <w:b/>
          <w:bCs/>
          <w:sz w:val="24"/>
          <w:szCs w:val="24"/>
          <w:rtl/>
        </w:rPr>
        <w:lastRenderedPageBreak/>
        <w:t>ולצודק תוך התחשבות במידת אחריותו של התובע לנזק</w:t>
      </w:r>
      <w:r w:rsidRPr="00876A94">
        <w:rPr>
          <w:rFonts w:ascii="David" w:hAnsi="David" w:cs="David"/>
          <w:sz w:val="24"/>
          <w:szCs w:val="24"/>
          <w:rtl/>
        </w:rPr>
        <w:t>; אולם האמור בזה אין כוחו יפה להכשיל הגנה הנובעת מחוזה, ואם חל על התביעה חוזה או דין המגבילים את החבות, לא ייפרע התובע פיצויים למעלה מן הגבול שנקבע כאמור</w:t>
      </w:r>
      <w:r>
        <w:rPr>
          <w:rFonts w:ascii="David" w:hAnsi="David" w:cs="David" w:hint="cs"/>
          <w:sz w:val="24"/>
          <w:szCs w:val="24"/>
          <w:rtl/>
        </w:rPr>
        <w:t>".</w:t>
      </w:r>
    </w:p>
    <w:p w14:paraId="50860279" w14:textId="77777777" w:rsidR="00037B70"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rtl/>
        </w:rPr>
        <w:t>לא מדובר בהגנה מוחלטת (התביעה לא תדחה), אלא יפחיתו את הפיצויים. חשוב לציין זאת מאחר שבאנגליה עד 1945 היו פסקי דין שטענו שמדובר בהגנה מוחלטת (ברגע שיש אשם של הניזוק התביעה נדחית). הפרלמנט הבריטי העביר תיקון לחוק (</w:t>
      </w:r>
      <w:r>
        <w:rPr>
          <w:rFonts w:ascii="David" w:hAnsi="David" w:cs="David"/>
          <w:sz w:val="24"/>
          <w:szCs w:val="24"/>
        </w:rPr>
        <w:t>The Law Reform – Contributory Negligence Act 1945</w:t>
      </w:r>
      <w:r>
        <w:rPr>
          <w:rFonts w:ascii="David" w:hAnsi="David" w:cs="David" w:hint="cs"/>
          <w:sz w:val="24"/>
          <w:szCs w:val="24"/>
          <w:rtl/>
        </w:rPr>
        <w:t>).</w:t>
      </w:r>
    </w:p>
    <w:p w14:paraId="4019B306" w14:textId="77777777" w:rsidR="00037B70" w:rsidRPr="00C503ED"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rtl/>
        </w:rPr>
        <w:t xml:space="preserve">עולה השאלה כמה צריך להפחית מהפיצויים. במשך הרבה שנים ביהמ"ש קבע שהמבחן הקובע הוא מבחן "מידת האשמה" </w:t>
      </w:r>
      <w:r>
        <w:rPr>
          <w:rFonts w:ascii="David" w:hAnsi="David" w:cs="David"/>
          <w:sz w:val="24"/>
          <w:szCs w:val="24"/>
          <w:rtl/>
        </w:rPr>
        <w:t>–</w:t>
      </w:r>
      <w:r>
        <w:rPr>
          <w:rFonts w:ascii="David" w:hAnsi="David" w:cs="David" w:hint="cs"/>
          <w:sz w:val="24"/>
          <w:szCs w:val="24"/>
          <w:rtl/>
        </w:rPr>
        <w:t xml:space="preserve"> יש להשוות את האשמה של המזיק לאשמה של הניזוק ולהבין כמה משיעור הנזק כל אחד יישא. </w:t>
      </w:r>
      <w:r w:rsidRPr="00C503ED">
        <w:rPr>
          <w:rFonts w:ascii="David" w:hAnsi="David" w:cs="David" w:hint="cs"/>
          <w:sz w:val="24"/>
          <w:szCs w:val="24"/>
          <w:rtl/>
        </w:rPr>
        <w:t>חשוב לשים לב שההפחתה נעשית בסוף פסק הדין. לאחר שנקבע שיש אשם תורם, ביהמ"ש מבין מה שיעור הפיצויים שהיו צריכים להינתן לניזוק, ואז קובע כמה בפועל המזיק חייב לו בהינתן האשם התורם.</w:t>
      </w:r>
    </w:p>
    <w:p w14:paraId="34F5C991" w14:textId="77777777" w:rsidR="00037B70" w:rsidRPr="005F6E7A" w:rsidRDefault="00037B70" w:rsidP="007316CD">
      <w:pPr>
        <w:pStyle w:val="ListParagraph"/>
        <w:numPr>
          <w:ilvl w:val="0"/>
          <w:numId w:val="66"/>
        </w:numPr>
        <w:bidi/>
        <w:spacing w:line="360" w:lineRule="auto"/>
        <w:jc w:val="both"/>
        <w:rPr>
          <w:rFonts w:ascii="David" w:hAnsi="David" w:cs="David"/>
          <w:sz w:val="24"/>
          <w:szCs w:val="24"/>
        </w:rPr>
      </w:pPr>
      <w:r>
        <w:rPr>
          <w:rFonts w:ascii="David" w:hAnsi="David" w:cs="David" w:hint="cs"/>
          <w:b/>
          <w:bCs/>
          <w:sz w:val="24"/>
          <w:szCs w:val="24"/>
          <w:rtl/>
        </w:rPr>
        <w:t xml:space="preserve">פס"ד קופת אשראי נ' </w:t>
      </w:r>
      <w:proofErr w:type="spellStart"/>
      <w:r>
        <w:rPr>
          <w:rFonts w:ascii="David" w:hAnsi="David" w:cs="David" w:hint="cs"/>
          <w:b/>
          <w:bCs/>
          <w:sz w:val="24"/>
          <w:szCs w:val="24"/>
          <w:rtl/>
        </w:rPr>
        <w:t>עוואד</w:t>
      </w:r>
      <w:proofErr w:type="spellEnd"/>
    </w:p>
    <w:p w14:paraId="54429817" w14:textId="77777777" w:rsidR="00037B70"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rtl/>
        </w:rPr>
        <w:t>צ'קים מזויפים שחלפני כספים השתמשו בהם, ביהמ"ש קבע 100% אשם תורם בשל ההתרשלות החמורה של החלפן (לא בדק את טיב הצ'קים ולא שם לב לפגמים ברורים בהם).</w:t>
      </w:r>
    </w:p>
    <w:p w14:paraId="19D19116" w14:textId="77777777" w:rsidR="00037B70"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rtl/>
        </w:rPr>
        <w:t>נקבעו שני מבחנים לשיעור הפיצויים במקרה של אשם תורם:</w:t>
      </w:r>
    </w:p>
    <w:p w14:paraId="17B7AD98" w14:textId="77777777" w:rsidR="00037B70" w:rsidRDefault="00037B70" w:rsidP="007316CD">
      <w:pPr>
        <w:pStyle w:val="ListParagraph"/>
        <w:numPr>
          <w:ilvl w:val="2"/>
          <w:numId w:val="66"/>
        </w:numPr>
        <w:bidi/>
        <w:spacing w:line="360" w:lineRule="auto"/>
        <w:jc w:val="both"/>
        <w:rPr>
          <w:rFonts w:ascii="David" w:hAnsi="David" w:cs="David"/>
          <w:sz w:val="24"/>
          <w:szCs w:val="24"/>
        </w:rPr>
      </w:pPr>
      <w:r>
        <w:rPr>
          <w:rFonts w:ascii="David" w:hAnsi="David" w:cs="David" w:hint="cs"/>
          <w:sz w:val="24"/>
          <w:szCs w:val="24"/>
          <w:rtl/>
        </w:rPr>
        <w:t xml:space="preserve">מבחן האדם הסביר </w:t>
      </w:r>
      <w:r>
        <w:rPr>
          <w:rFonts w:ascii="David" w:hAnsi="David" w:cs="David"/>
          <w:sz w:val="24"/>
          <w:szCs w:val="24"/>
          <w:rtl/>
        </w:rPr>
        <w:t>–</w:t>
      </w:r>
      <w:r>
        <w:rPr>
          <w:rFonts w:ascii="David" w:hAnsi="David" w:cs="David" w:hint="cs"/>
          <w:sz w:val="24"/>
          <w:szCs w:val="24"/>
          <w:rtl/>
        </w:rPr>
        <w:t xml:space="preserve"> האם הניזוק התנהל כאדם הסביר.</w:t>
      </w:r>
    </w:p>
    <w:p w14:paraId="7C8B6753" w14:textId="77777777" w:rsidR="00037B70" w:rsidRDefault="00037B70" w:rsidP="007316CD">
      <w:pPr>
        <w:pStyle w:val="ListParagraph"/>
        <w:numPr>
          <w:ilvl w:val="2"/>
          <w:numId w:val="66"/>
        </w:numPr>
        <w:bidi/>
        <w:spacing w:line="360" w:lineRule="auto"/>
        <w:jc w:val="both"/>
        <w:rPr>
          <w:rFonts w:ascii="David" w:hAnsi="David" w:cs="David"/>
          <w:sz w:val="24"/>
          <w:szCs w:val="24"/>
        </w:rPr>
      </w:pPr>
      <w:r>
        <w:rPr>
          <w:rFonts w:ascii="David" w:hAnsi="David" w:cs="David" w:hint="cs"/>
          <w:sz w:val="24"/>
          <w:szCs w:val="24"/>
          <w:rtl/>
        </w:rPr>
        <w:t xml:space="preserve">מבחן מידת האשמה המוסרית </w:t>
      </w:r>
      <w:r>
        <w:rPr>
          <w:rFonts w:ascii="David" w:hAnsi="David" w:cs="David"/>
          <w:sz w:val="24"/>
          <w:szCs w:val="24"/>
          <w:rtl/>
        </w:rPr>
        <w:t>–</w:t>
      </w:r>
      <w:r>
        <w:rPr>
          <w:rFonts w:ascii="David" w:hAnsi="David" w:cs="David" w:hint="cs"/>
          <w:sz w:val="24"/>
          <w:szCs w:val="24"/>
          <w:rtl/>
        </w:rPr>
        <w:t xml:space="preserve"> כמה כל צד אשם.</w:t>
      </w:r>
    </w:p>
    <w:p w14:paraId="0B07C375" w14:textId="77777777" w:rsidR="00037B70"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u w:val="single"/>
          <w:rtl/>
        </w:rPr>
        <w:t>לפי רייך</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הניסוח מטעה מאחר שניתן לחשוב שמדובר במבחנים חליפיים לאותו הדבר. בפועל מבחן האדם הסביר קובע האם יש אשם תורם ומבחן האשמה המוסרית קובע כמה יש להפחית מהפיצויים.</w:t>
      </w:r>
    </w:p>
    <w:p w14:paraId="43E20CFC" w14:textId="77777777" w:rsidR="00037B70" w:rsidRPr="00EF7FC5" w:rsidRDefault="00037B70" w:rsidP="007316CD">
      <w:pPr>
        <w:pStyle w:val="ListParagraph"/>
        <w:numPr>
          <w:ilvl w:val="0"/>
          <w:numId w:val="66"/>
        </w:numPr>
        <w:bidi/>
        <w:spacing w:line="360" w:lineRule="auto"/>
        <w:jc w:val="both"/>
        <w:rPr>
          <w:rFonts w:ascii="David" w:hAnsi="David" w:cs="David"/>
          <w:sz w:val="24"/>
          <w:szCs w:val="24"/>
        </w:rPr>
      </w:pPr>
      <w:r w:rsidRPr="00EB7B0D">
        <w:rPr>
          <w:rFonts w:ascii="David" w:hAnsi="David" w:cs="David" w:hint="cs"/>
          <w:b/>
          <w:bCs/>
          <w:sz w:val="24"/>
          <w:szCs w:val="24"/>
          <w:rtl/>
        </w:rPr>
        <w:t xml:space="preserve">סעיף 5 </w:t>
      </w:r>
      <w:r w:rsidRPr="00EB7B0D">
        <w:rPr>
          <w:rFonts w:ascii="David" w:hAnsi="David" w:cs="David"/>
          <w:b/>
          <w:bCs/>
          <w:sz w:val="24"/>
          <w:szCs w:val="24"/>
          <w:rtl/>
        </w:rPr>
        <w:t>–</w:t>
      </w:r>
      <w:r w:rsidRPr="00EB7B0D">
        <w:rPr>
          <w:rFonts w:ascii="David" w:hAnsi="David" w:cs="David" w:hint="cs"/>
          <w:b/>
          <w:bCs/>
          <w:sz w:val="24"/>
          <w:szCs w:val="24"/>
          <w:rtl/>
        </w:rPr>
        <w:t xml:space="preserve"> הסתכנות מרצון</w:t>
      </w:r>
    </w:p>
    <w:p w14:paraId="52190333" w14:textId="77777777" w:rsidR="00037B70" w:rsidRPr="00EF7FC5" w:rsidRDefault="00037B70" w:rsidP="007316CD">
      <w:pPr>
        <w:pStyle w:val="ListParagraph"/>
        <w:numPr>
          <w:ilvl w:val="1"/>
          <w:numId w:val="66"/>
        </w:numPr>
        <w:bidi/>
        <w:spacing w:line="360" w:lineRule="auto"/>
        <w:jc w:val="both"/>
        <w:rPr>
          <w:rFonts w:ascii="David" w:hAnsi="David" w:cs="David"/>
          <w:sz w:val="24"/>
          <w:szCs w:val="24"/>
        </w:rPr>
      </w:pPr>
      <w:r w:rsidRPr="00EF7FC5">
        <w:rPr>
          <w:rFonts w:ascii="David" w:hAnsi="David" w:cs="David" w:hint="cs"/>
          <w:sz w:val="24"/>
          <w:szCs w:val="24"/>
          <w:rtl/>
        </w:rPr>
        <w:t>"</w:t>
      </w:r>
      <w:proofErr w:type="spellStart"/>
      <w:r w:rsidRPr="00EF7FC5">
        <w:rPr>
          <w:rFonts w:ascii="David" w:hAnsi="David" w:cs="David"/>
          <w:sz w:val="24"/>
          <w:szCs w:val="24"/>
        </w:rPr>
        <w:t>Volenti</w:t>
      </w:r>
      <w:proofErr w:type="spellEnd"/>
      <w:r w:rsidRPr="00EF7FC5">
        <w:rPr>
          <w:rFonts w:ascii="David" w:hAnsi="David" w:cs="David"/>
          <w:sz w:val="24"/>
          <w:szCs w:val="24"/>
        </w:rPr>
        <w:t xml:space="preserve"> non fit injuria</w:t>
      </w:r>
      <w:r w:rsidRPr="00EF7FC5">
        <w:rPr>
          <w:rFonts w:ascii="David" w:hAnsi="David" w:cs="David" w:hint="cs"/>
          <w:sz w:val="24"/>
          <w:szCs w:val="24"/>
          <w:rtl/>
        </w:rPr>
        <w:t>".</w:t>
      </w:r>
    </w:p>
    <w:p w14:paraId="249CABB2" w14:textId="77777777" w:rsidR="00037B70"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rtl/>
        </w:rPr>
        <w:t xml:space="preserve">לשון הסעיף </w:t>
      </w:r>
      <w:r>
        <w:rPr>
          <w:rFonts w:ascii="David" w:hAnsi="David" w:cs="David"/>
          <w:sz w:val="24"/>
          <w:szCs w:val="24"/>
          <w:rtl/>
        </w:rPr>
        <w:t>–</w:t>
      </w:r>
      <w:r>
        <w:rPr>
          <w:rFonts w:ascii="David" w:hAnsi="David" w:cs="David" w:hint="cs"/>
          <w:sz w:val="24"/>
          <w:szCs w:val="24"/>
          <w:rtl/>
        </w:rPr>
        <w:t xml:space="preserve"> "</w:t>
      </w:r>
      <w:r w:rsidRPr="0073031D">
        <w:rPr>
          <w:rFonts w:ascii="David" w:hAnsi="David" w:cs="David"/>
          <w:sz w:val="24"/>
          <w:szCs w:val="24"/>
          <w:rtl/>
        </w:rPr>
        <w:t>בתובענה שהוגשה על עוולה תהא הגנה שהתובע ידע והעריך, או יש להניח שידע והעריך, את מצב הדברים שגרמו לנזק וכי חשף עצמו או רכושו למצב זה מרצונו</w:t>
      </w:r>
      <w:r>
        <w:rPr>
          <w:rFonts w:ascii="David" w:hAnsi="David" w:cs="David" w:hint="cs"/>
          <w:sz w:val="24"/>
          <w:szCs w:val="24"/>
          <w:rtl/>
        </w:rPr>
        <w:t>".</w:t>
      </w:r>
    </w:p>
    <w:p w14:paraId="2973A248" w14:textId="77777777" w:rsidR="00037B70" w:rsidRPr="00E60621"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rtl/>
        </w:rPr>
        <w:t xml:space="preserve">בשונה מאשם תורם, מדובר על הגנה מוחלטת למזיק. </w:t>
      </w:r>
      <w:r w:rsidRPr="00E60621">
        <w:rPr>
          <w:rFonts w:ascii="David" w:hAnsi="David" w:cs="David" w:hint="cs"/>
          <w:sz w:val="24"/>
          <w:szCs w:val="24"/>
          <w:rtl/>
        </w:rPr>
        <w:t>יש כאן הסכמה מראש של הניזוק לשחרר את המזיק מאחריות.</w:t>
      </w:r>
    </w:p>
    <w:p w14:paraId="54257D18" w14:textId="77777777" w:rsidR="00037B70" w:rsidRPr="00AE227F" w:rsidRDefault="00037B70" w:rsidP="007316CD">
      <w:pPr>
        <w:pStyle w:val="ListParagraph"/>
        <w:numPr>
          <w:ilvl w:val="1"/>
          <w:numId w:val="66"/>
        </w:numPr>
        <w:bidi/>
        <w:spacing w:line="360" w:lineRule="auto"/>
        <w:jc w:val="both"/>
        <w:rPr>
          <w:rFonts w:ascii="David" w:hAnsi="David" w:cs="David"/>
          <w:sz w:val="24"/>
          <w:szCs w:val="24"/>
        </w:rPr>
      </w:pPr>
      <w:r>
        <w:rPr>
          <w:rFonts w:ascii="David" w:hAnsi="David" w:cs="David" w:hint="cs"/>
          <w:sz w:val="24"/>
          <w:szCs w:val="24"/>
          <w:rtl/>
        </w:rPr>
        <w:t xml:space="preserve">בעבר הוסקה הסכמה מעצם הכניסה לסכנה, היום נדרשת הסכמת הנפגע לחשוף עצמו לסיכון של פגיעה ללא פיצויים. </w:t>
      </w:r>
      <w:r w:rsidRPr="00AE227F">
        <w:rPr>
          <w:rFonts w:ascii="David" w:hAnsi="David" w:cs="David" w:hint="cs"/>
          <w:sz w:val="24"/>
          <w:szCs w:val="24"/>
          <w:rtl/>
        </w:rPr>
        <w:t xml:space="preserve">ההסכמה צריכה להינתן ללא לחץ או כפייה. ההגנה לא חלה על ילדים ועל </w:t>
      </w:r>
      <w:proofErr w:type="spellStart"/>
      <w:r w:rsidRPr="00AE227F">
        <w:rPr>
          <w:rFonts w:ascii="David" w:hAnsi="David" w:cs="David" w:hint="cs"/>
          <w:sz w:val="24"/>
          <w:szCs w:val="24"/>
          <w:rtl/>
        </w:rPr>
        <w:t>הפח"ח</w:t>
      </w:r>
      <w:proofErr w:type="spellEnd"/>
      <w:r w:rsidRPr="00AE227F">
        <w:rPr>
          <w:rFonts w:ascii="David" w:hAnsi="David" w:cs="David" w:hint="cs"/>
          <w:sz w:val="24"/>
          <w:szCs w:val="24"/>
          <w:rtl/>
        </w:rPr>
        <w:t xml:space="preserve"> (5(ב)).</w:t>
      </w:r>
    </w:p>
    <w:p w14:paraId="3D3CF2DC" w14:textId="77777777" w:rsidR="00037B70" w:rsidRPr="001A2919" w:rsidRDefault="00037B70" w:rsidP="00037B70">
      <w:pPr>
        <w:bidi/>
        <w:spacing w:line="360" w:lineRule="auto"/>
        <w:jc w:val="both"/>
        <w:rPr>
          <w:rFonts w:ascii="David" w:hAnsi="David" w:cs="David"/>
          <w:b/>
          <w:bCs/>
          <w:sz w:val="24"/>
          <w:szCs w:val="24"/>
          <w:u w:val="single"/>
        </w:rPr>
      </w:pPr>
      <w:r>
        <w:rPr>
          <w:rFonts w:ascii="David" w:hAnsi="David" w:cs="David" w:hint="cs"/>
          <w:b/>
          <w:bCs/>
          <w:sz w:val="24"/>
          <w:szCs w:val="24"/>
          <w:u w:val="single"/>
          <w:rtl/>
        </w:rPr>
        <w:t>שיקולי מדיניות</w:t>
      </w:r>
    </w:p>
    <w:p w14:paraId="663DC666" w14:textId="77777777" w:rsidR="00037B70" w:rsidRPr="00AD405D" w:rsidRDefault="00037B70" w:rsidP="007316CD">
      <w:pPr>
        <w:pStyle w:val="ListParagraph"/>
        <w:numPr>
          <w:ilvl w:val="0"/>
          <w:numId w:val="61"/>
        </w:numPr>
        <w:bidi/>
        <w:spacing w:line="360" w:lineRule="auto"/>
        <w:jc w:val="both"/>
        <w:rPr>
          <w:rFonts w:ascii="David" w:hAnsi="David" w:cs="David"/>
          <w:sz w:val="24"/>
          <w:szCs w:val="24"/>
        </w:rPr>
      </w:pPr>
      <w:r>
        <w:rPr>
          <w:rFonts w:ascii="David" w:hAnsi="David" w:cs="David" w:hint="cs"/>
          <w:b/>
          <w:bCs/>
          <w:sz w:val="24"/>
          <w:szCs w:val="24"/>
          <w:rtl/>
        </w:rPr>
        <w:t>צדק מתקן</w:t>
      </w:r>
    </w:p>
    <w:p w14:paraId="6AF12725" w14:textId="77777777" w:rsidR="00037B70" w:rsidRDefault="00037B70" w:rsidP="007316CD">
      <w:pPr>
        <w:pStyle w:val="ListParagraph"/>
        <w:numPr>
          <w:ilvl w:val="1"/>
          <w:numId w:val="61"/>
        </w:numPr>
        <w:bidi/>
        <w:spacing w:line="360" w:lineRule="auto"/>
        <w:jc w:val="both"/>
        <w:rPr>
          <w:rFonts w:ascii="David" w:hAnsi="David" w:cs="David"/>
          <w:sz w:val="24"/>
          <w:szCs w:val="24"/>
        </w:rPr>
      </w:pPr>
      <w:r w:rsidRPr="00F0215C">
        <w:rPr>
          <w:rFonts w:ascii="David" w:hAnsi="David" w:cs="David" w:hint="cs"/>
          <w:sz w:val="24"/>
          <w:szCs w:val="24"/>
          <w:u w:val="single"/>
          <w:rtl/>
        </w:rPr>
        <w:t>מבחינת אשמת המזיק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קשה לטעון שאשמת הניזוק מפחיתה מאשמת המזיק.</w:t>
      </w:r>
    </w:p>
    <w:p w14:paraId="4077AC74" w14:textId="77777777" w:rsidR="00037B70" w:rsidRDefault="00037B70" w:rsidP="007316CD">
      <w:pPr>
        <w:pStyle w:val="ListParagraph"/>
        <w:numPr>
          <w:ilvl w:val="1"/>
          <w:numId w:val="61"/>
        </w:numPr>
        <w:bidi/>
        <w:spacing w:line="360" w:lineRule="auto"/>
        <w:jc w:val="both"/>
        <w:rPr>
          <w:rFonts w:ascii="David" w:hAnsi="David" w:cs="David"/>
          <w:sz w:val="24"/>
          <w:szCs w:val="24"/>
        </w:rPr>
      </w:pPr>
      <w:r w:rsidRPr="00F0215C">
        <w:rPr>
          <w:rFonts w:ascii="David" w:hAnsi="David" w:cs="David" w:hint="cs"/>
          <w:sz w:val="24"/>
          <w:szCs w:val="24"/>
          <w:u w:val="single"/>
          <w:rtl/>
        </w:rPr>
        <w:t>מבחינת זכות הניזוק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מאותה סיבה שצודק שהמזיק האשם ישלם פיצויים, כך גם צודק שהניזוק האשם יישא בהם. אומץ בפס"ד "</w:t>
      </w:r>
      <w:proofErr w:type="spellStart"/>
      <w:r>
        <w:rPr>
          <w:rFonts w:ascii="David" w:hAnsi="David" w:cs="David"/>
          <w:sz w:val="24"/>
          <w:szCs w:val="24"/>
        </w:rPr>
        <w:t>Sidaar</w:t>
      </w:r>
      <w:proofErr w:type="spellEnd"/>
      <w:r>
        <w:rPr>
          <w:rFonts w:ascii="David" w:hAnsi="David" w:cs="David"/>
          <w:sz w:val="24"/>
          <w:szCs w:val="24"/>
        </w:rPr>
        <w:t xml:space="preserve"> Tanker</w:t>
      </w:r>
      <w:r>
        <w:rPr>
          <w:rFonts w:ascii="David" w:hAnsi="David" w:cs="David" w:hint="cs"/>
          <w:sz w:val="24"/>
          <w:szCs w:val="24"/>
          <w:rtl/>
        </w:rPr>
        <w:t>".</w:t>
      </w:r>
    </w:p>
    <w:p w14:paraId="4A1FBB47" w14:textId="77777777" w:rsidR="00037B70" w:rsidRPr="003E420E" w:rsidRDefault="00037B70" w:rsidP="007316CD">
      <w:pPr>
        <w:pStyle w:val="ListParagraph"/>
        <w:numPr>
          <w:ilvl w:val="0"/>
          <w:numId w:val="61"/>
        </w:numPr>
        <w:bidi/>
        <w:spacing w:line="360" w:lineRule="auto"/>
        <w:jc w:val="both"/>
        <w:rPr>
          <w:rFonts w:ascii="David" w:hAnsi="David" w:cs="David"/>
          <w:sz w:val="24"/>
          <w:szCs w:val="24"/>
        </w:rPr>
      </w:pPr>
      <w:r>
        <w:rPr>
          <w:rFonts w:ascii="David" w:hAnsi="David" w:cs="David" w:hint="cs"/>
          <w:b/>
          <w:bCs/>
          <w:sz w:val="24"/>
          <w:szCs w:val="24"/>
          <w:rtl/>
        </w:rPr>
        <w:t>הרתעה</w:t>
      </w:r>
    </w:p>
    <w:p w14:paraId="3E60642A" w14:textId="77777777" w:rsidR="00037B70" w:rsidRDefault="00037B70" w:rsidP="007316CD">
      <w:pPr>
        <w:pStyle w:val="ListParagraph"/>
        <w:numPr>
          <w:ilvl w:val="1"/>
          <w:numId w:val="61"/>
        </w:numPr>
        <w:bidi/>
        <w:spacing w:line="360" w:lineRule="auto"/>
        <w:jc w:val="both"/>
        <w:rPr>
          <w:rFonts w:ascii="David" w:hAnsi="David" w:cs="David"/>
          <w:sz w:val="24"/>
          <w:szCs w:val="24"/>
        </w:rPr>
      </w:pPr>
      <w:r>
        <w:rPr>
          <w:rFonts w:ascii="David" w:hAnsi="David" w:cs="David" w:hint="cs"/>
          <w:sz w:val="24"/>
          <w:szCs w:val="24"/>
          <w:rtl/>
        </w:rPr>
        <w:lastRenderedPageBreak/>
        <w:t>המטרה היא שלהבא הניזוק יזהר יותר. אם אדם מתרשל ולא מתנהג כאדם הסביר, הוא מסתכן בכך שהפיצויים שיקבל יופחתו.</w:t>
      </w:r>
    </w:p>
    <w:p w14:paraId="12EF8324" w14:textId="77777777" w:rsidR="00037B70" w:rsidRDefault="00037B70" w:rsidP="007316CD">
      <w:pPr>
        <w:pStyle w:val="ListParagraph"/>
        <w:numPr>
          <w:ilvl w:val="1"/>
          <w:numId w:val="61"/>
        </w:numPr>
        <w:bidi/>
        <w:spacing w:line="360" w:lineRule="auto"/>
        <w:jc w:val="both"/>
        <w:rPr>
          <w:rFonts w:ascii="David" w:hAnsi="David" w:cs="David"/>
          <w:sz w:val="24"/>
          <w:szCs w:val="24"/>
        </w:rPr>
      </w:pPr>
      <w:r>
        <w:rPr>
          <w:rFonts w:ascii="David" w:hAnsi="David" w:cs="David" w:hint="cs"/>
          <w:sz w:val="24"/>
          <w:szCs w:val="24"/>
          <w:rtl/>
        </w:rPr>
        <w:t xml:space="preserve">הבעיה עם טיעון זה היא לגבי נפגעי גוף </w:t>
      </w:r>
      <w:r>
        <w:rPr>
          <w:rFonts w:ascii="David" w:hAnsi="David" w:cs="David"/>
          <w:sz w:val="24"/>
          <w:szCs w:val="24"/>
          <w:rtl/>
        </w:rPr>
        <w:t>–</w:t>
      </w:r>
      <w:r>
        <w:rPr>
          <w:rFonts w:ascii="David" w:hAnsi="David" w:cs="David" w:hint="cs"/>
          <w:sz w:val="24"/>
          <w:szCs w:val="24"/>
          <w:rtl/>
        </w:rPr>
        <w:t xml:space="preserve"> לדוגמה, מה הטעם בלהרתיע אדם שסובל מנכות 100% בעקבות האירוע המזיק?</w:t>
      </w:r>
    </w:p>
    <w:p w14:paraId="0986B46E" w14:textId="77777777" w:rsidR="00037B70" w:rsidRPr="00620BA8" w:rsidRDefault="00037B70" w:rsidP="007316CD">
      <w:pPr>
        <w:pStyle w:val="ListParagraph"/>
        <w:numPr>
          <w:ilvl w:val="0"/>
          <w:numId w:val="61"/>
        </w:numPr>
        <w:bidi/>
        <w:spacing w:line="360" w:lineRule="auto"/>
        <w:jc w:val="both"/>
        <w:rPr>
          <w:rFonts w:ascii="David" w:hAnsi="David" w:cs="David"/>
          <w:sz w:val="24"/>
          <w:szCs w:val="24"/>
        </w:rPr>
      </w:pPr>
      <w:r>
        <w:rPr>
          <w:rFonts w:ascii="David" w:hAnsi="David" w:cs="David" w:hint="cs"/>
          <w:b/>
          <w:bCs/>
          <w:sz w:val="24"/>
          <w:szCs w:val="24"/>
          <w:rtl/>
        </w:rPr>
        <w:t>הגישה הכלכלית</w:t>
      </w:r>
      <w:r w:rsidRPr="00620BA8">
        <w:rPr>
          <w:rFonts w:ascii="David" w:hAnsi="David" w:cs="David" w:hint="cs"/>
          <w:sz w:val="24"/>
          <w:szCs w:val="24"/>
          <w:rtl/>
        </w:rPr>
        <w:t xml:space="preserve"> </w:t>
      </w:r>
      <w:r w:rsidRPr="00620BA8">
        <w:rPr>
          <w:rFonts w:ascii="David" w:hAnsi="David" w:cs="David"/>
          <w:sz w:val="24"/>
          <w:szCs w:val="24"/>
          <w:rtl/>
        </w:rPr>
        <w:t>–</w:t>
      </w:r>
      <w:r w:rsidRPr="00620BA8">
        <w:rPr>
          <w:rFonts w:ascii="David" w:hAnsi="David" w:cs="David" w:hint="cs"/>
          <w:sz w:val="24"/>
          <w:szCs w:val="24"/>
          <w:rtl/>
        </w:rPr>
        <w:t xml:space="preserve"> המטרה היא להביא להתנהגות אופטימלית ע"י הפנמת העלויות של אי-זהירות עצמית. לא רוצים שאדם יחצין את העלויות שלו בשל התרשלות שהוא בעצמו ביצע.</w:t>
      </w:r>
    </w:p>
    <w:p w14:paraId="0FC483DB" w14:textId="77777777" w:rsidR="00037B70" w:rsidRPr="00FD60D6" w:rsidRDefault="00037B70" w:rsidP="007316CD">
      <w:pPr>
        <w:pStyle w:val="ListParagraph"/>
        <w:numPr>
          <w:ilvl w:val="0"/>
          <w:numId w:val="61"/>
        </w:numPr>
        <w:bidi/>
        <w:spacing w:line="360" w:lineRule="auto"/>
        <w:jc w:val="both"/>
        <w:rPr>
          <w:rFonts w:ascii="David" w:hAnsi="David" w:cs="David"/>
          <w:sz w:val="24"/>
          <w:szCs w:val="24"/>
        </w:rPr>
      </w:pPr>
      <w:r>
        <w:rPr>
          <w:rFonts w:ascii="David" w:hAnsi="David" w:cs="David" w:hint="cs"/>
          <w:b/>
          <w:bCs/>
          <w:sz w:val="24"/>
          <w:szCs w:val="24"/>
          <w:rtl/>
        </w:rPr>
        <w:t>פיזור הנזק</w:t>
      </w:r>
    </w:p>
    <w:p w14:paraId="01031C43" w14:textId="77777777" w:rsidR="00037B70" w:rsidRDefault="00037B70" w:rsidP="007316CD">
      <w:pPr>
        <w:pStyle w:val="ListParagraph"/>
        <w:numPr>
          <w:ilvl w:val="1"/>
          <w:numId w:val="61"/>
        </w:numPr>
        <w:bidi/>
        <w:spacing w:line="360" w:lineRule="auto"/>
        <w:jc w:val="both"/>
        <w:rPr>
          <w:rFonts w:ascii="David" w:hAnsi="David" w:cs="David"/>
          <w:sz w:val="24"/>
          <w:szCs w:val="24"/>
        </w:rPr>
      </w:pPr>
      <w:r>
        <w:rPr>
          <w:rFonts w:ascii="David" w:hAnsi="David" w:cs="David" w:hint="cs"/>
          <w:sz w:val="24"/>
          <w:szCs w:val="24"/>
          <w:rtl/>
        </w:rPr>
        <w:t>יש לבחון מיהו מפזר הנזק הטוב ביותר (לדוגמה מעביד-עובד).</w:t>
      </w:r>
    </w:p>
    <w:p w14:paraId="6F5FF68D" w14:textId="77777777" w:rsidR="00037B70" w:rsidRDefault="00037B70" w:rsidP="007316CD">
      <w:pPr>
        <w:pStyle w:val="ListParagraph"/>
        <w:numPr>
          <w:ilvl w:val="1"/>
          <w:numId w:val="61"/>
        </w:numPr>
        <w:bidi/>
        <w:spacing w:line="360" w:lineRule="auto"/>
        <w:jc w:val="both"/>
        <w:rPr>
          <w:rFonts w:ascii="David" w:hAnsi="David" w:cs="David"/>
          <w:sz w:val="24"/>
          <w:szCs w:val="24"/>
        </w:rPr>
      </w:pPr>
      <w:r>
        <w:rPr>
          <w:rFonts w:ascii="David" w:hAnsi="David" w:cs="David" w:hint="cs"/>
          <w:sz w:val="24"/>
          <w:szCs w:val="24"/>
          <w:rtl/>
        </w:rPr>
        <w:t xml:space="preserve">יש מקרים בהם לא יתחשבו באשם תורם מאחר שנתון מראש מי מפזר הנזק הטוב יותר (למשל </w:t>
      </w:r>
      <w:proofErr w:type="spellStart"/>
      <w:r>
        <w:rPr>
          <w:rFonts w:ascii="David" w:hAnsi="David" w:cs="David" w:hint="cs"/>
          <w:sz w:val="24"/>
          <w:szCs w:val="24"/>
          <w:rtl/>
        </w:rPr>
        <w:t>בפלת"ד</w:t>
      </w:r>
      <w:proofErr w:type="spellEnd"/>
      <w:r>
        <w:rPr>
          <w:rFonts w:ascii="David" w:hAnsi="David" w:cs="David" w:hint="cs"/>
          <w:sz w:val="24"/>
          <w:szCs w:val="24"/>
          <w:rtl/>
        </w:rPr>
        <w:t>). במוצרים פגומים למשל מתחשבים באשם תורם רק כשיש התרשלות חמורה.</w:t>
      </w:r>
    </w:p>
    <w:p w14:paraId="4F82729D" w14:textId="77777777" w:rsidR="00037B70" w:rsidRPr="002A1BD8" w:rsidRDefault="00037B70" w:rsidP="007316CD">
      <w:pPr>
        <w:pStyle w:val="ListParagraph"/>
        <w:numPr>
          <w:ilvl w:val="0"/>
          <w:numId w:val="61"/>
        </w:numPr>
        <w:bidi/>
        <w:spacing w:line="360" w:lineRule="auto"/>
        <w:jc w:val="both"/>
        <w:rPr>
          <w:rFonts w:ascii="David" w:hAnsi="David" w:cs="David"/>
          <w:sz w:val="24"/>
          <w:szCs w:val="24"/>
        </w:rPr>
      </w:pPr>
      <w:r>
        <w:rPr>
          <w:rFonts w:ascii="David" w:hAnsi="David" w:cs="David" w:hint="cs"/>
          <w:b/>
          <w:bCs/>
          <w:sz w:val="24"/>
          <w:szCs w:val="24"/>
          <w:rtl/>
        </w:rPr>
        <w:t>המטרה התרופתית</w:t>
      </w:r>
      <w:r w:rsidRPr="002A1BD8">
        <w:rPr>
          <w:rFonts w:ascii="David" w:hAnsi="David" w:cs="David" w:hint="cs"/>
          <w:sz w:val="24"/>
          <w:szCs w:val="24"/>
          <w:rtl/>
        </w:rPr>
        <w:t xml:space="preserve"> </w:t>
      </w:r>
      <w:r w:rsidRPr="002A1BD8">
        <w:rPr>
          <w:rFonts w:ascii="David" w:hAnsi="David" w:cs="David"/>
          <w:sz w:val="24"/>
          <w:szCs w:val="24"/>
          <w:rtl/>
        </w:rPr>
        <w:t>–</w:t>
      </w:r>
      <w:r w:rsidRPr="002A1BD8">
        <w:rPr>
          <w:rFonts w:ascii="David" w:hAnsi="David" w:cs="David" w:hint="cs"/>
          <w:sz w:val="24"/>
          <w:szCs w:val="24"/>
          <w:rtl/>
        </w:rPr>
        <w:t xml:space="preserve"> במקרה של אשם תורם לא מחזירים את מצב הניזוק לקדמותו מאחר שמפחיתים מהפיצויים שהוא מקבל. ניתן לטעון שמטרה זו תומכת באי-התחשבות באשם תורם, כי </w:t>
      </w:r>
      <w:r>
        <w:rPr>
          <w:rFonts w:ascii="David" w:hAnsi="David" w:cs="David" w:hint="cs"/>
          <w:sz w:val="24"/>
          <w:szCs w:val="24"/>
          <w:rtl/>
        </w:rPr>
        <w:t>הוא מוביל לכך</w:t>
      </w:r>
      <w:r w:rsidRPr="002A1BD8">
        <w:rPr>
          <w:rFonts w:ascii="David" w:hAnsi="David" w:cs="David" w:hint="cs"/>
          <w:sz w:val="24"/>
          <w:szCs w:val="24"/>
          <w:rtl/>
        </w:rPr>
        <w:t xml:space="preserve"> </w:t>
      </w:r>
      <w:r>
        <w:rPr>
          <w:rFonts w:ascii="David" w:hAnsi="David" w:cs="David" w:hint="cs"/>
          <w:sz w:val="24"/>
          <w:szCs w:val="24"/>
          <w:rtl/>
        </w:rPr>
        <w:t>ש</w:t>
      </w:r>
      <w:r w:rsidRPr="002A1BD8">
        <w:rPr>
          <w:rFonts w:ascii="David" w:hAnsi="David" w:cs="David" w:hint="cs"/>
          <w:sz w:val="24"/>
          <w:szCs w:val="24"/>
          <w:rtl/>
        </w:rPr>
        <w:t>נפגעים יישארו ללא פיצוי מלא.</w:t>
      </w:r>
    </w:p>
    <w:p w14:paraId="5A73CBEC" w14:textId="77777777" w:rsidR="00037B70" w:rsidRDefault="00037B70" w:rsidP="007316CD">
      <w:pPr>
        <w:pStyle w:val="ListParagraph"/>
        <w:numPr>
          <w:ilvl w:val="0"/>
          <w:numId w:val="61"/>
        </w:numPr>
        <w:bidi/>
        <w:spacing w:line="360" w:lineRule="auto"/>
        <w:jc w:val="both"/>
        <w:rPr>
          <w:rFonts w:ascii="David" w:hAnsi="David" w:cs="David"/>
          <w:sz w:val="24"/>
          <w:szCs w:val="24"/>
        </w:rPr>
      </w:pPr>
      <w:r>
        <w:rPr>
          <w:rFonts w:ascii="David" w:hAnsi="David" w:cs="David" w:hint="cs"/>
          <w:b/>
          <w:bCs/>
          <w:sz w:val="24"/>
          <w:szCs w:val="24"/>
          <w:rtl/>
        </w:rPr>
        <w:t>לפי רייך</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לשונו של ס' 68 רחבה דיה כדי לכלול את כל השיקולים הנ"ל. זאת מאחר שהסעיף אומר גם "צודק" וגם "נכון". ניתן להתייחס להרתעה או לפיזור הנזק כשיקולים "נכונים".</w:t>
      </w:r>
    </w:p>
    <w:p w14:paraId="2763033D" w14:textId="77777777" w:rsidR="00037B70" w:rsidRPr="00230763" w:rsidRDefault="00037B70" w:rsidP="00037B70">
      <w:pPr>
        <w:bidi/>
        <w:spacing w:line="360" w:lineRule="auto"/>
        <w:jc w:val="both"/>
        <w:rPr>
          <w:rFonts w:ascii="David" w:hAnsi="David" w:cs="David"/>
          <w:b/>
          <w:bCs/>
          <w:sz w:val="24"/>
          <w:szCs w:val="24"/>
          <w:u w:val="single"/>
        </w:rPr>
      </w:pPr>
      <w:r>
        <w:rPr>
          <w:rFonts w:ascii="David" w:hAnsi="David" w:cs="David" w:hint="cs"/>
          <w:b/>
          <w:bCs/>
          <w:sz w:val="24"/>
          <w:szCs w:val="24"/>
          <w:u w:val="single"/>
          <w:rtl/>
        </w:rPr>
        <w:t>אשם תורם של עובדים</w:t>
      </w:r>
    </w:p>
    <w:p w14:paraId="1C800138" w14:textId="77777777" w:rsidR="00037B70" w:rsidRDefault="00037B70" w:rsidP="007316CD">
      <w:pPr>
        <w:pStyle w:val="ListParagraph"/>
        <w:numPr>
          <w:ilvl w:val="0"/>
          <w:numId w:val="62"/>
        </w:numPr>
        <w:bidi/>
        <w:spacing w:line="360" w:lineRule="auto"/>
        <w:jc w:val="both"/>
        <w:rPr>
          <w:rFonts w:ascii="David" w:hAnsi="David" w:cs="David"/>
          <w:sz w:val="24"/>
          <w:szCs w:val="24"/>
        </w:rPr>
      </w:pPr>
      <w:r>
        <w:rPr>
          <w:rFonts w:ascii="David" w:hAnsi="David" w:cs="David" w:hint="cs"/>
          <w:sz w:val="24"/>
          <w:szCs w:val="24"/>
          <w:rtl/>
        </w:rPr>
        <w:t>כאמור, הליך בחינה של אשם תורם הוא: אשם תורם</w:t>
      </w:r>
      <w:r w:rsidRPr="00832294">
        <w:rPr>
          <w:rFonts w:ascii="David" w:hAnsi="David" w:cs="David"/>
          <w:sz w:val="24"/>
          <w:szCs w:val="24"/>
        </w:rPr>
        <w:sym w:font="Wingdings" w:char="F0DF"/>
      </w:r>
      <w:r>
        <w:rPr>
          <w:rFonts w:ascii="David" w:hAnsi="David" w:cs="David" w:hint="cs"/>
          <w:sz w:val="24"/>
          <w:szCs w:val="24"/>
          <w:rtl/>
        </w:rPr>
        <w:t>התרשלות</w:t>
      </w:r>
      <w:r w:rsidRPr="00832294">
        <w:rPr>
          <w:rFonts w:ascii="David" w:hAnsi="David" w:cs="David"/>
          <w:sz w:val="24"/>
          <w:szCs w:val="24"/>
        </w:rPr>
        <w:sym w:font="Wingdings" w:char="F0DF"/>
      </w:r>
      <w:r>
        <w:rPr>
          <w:rFonts w:ascii="David" w:hAnsi="David" w:cs="David" w:hint="cs"/>
          <w:sz w:val="24"/>
          <w:szCs w:val="24"/>
          <w:rtl/>
        </w:rPr>
        <w:t>האדם הסביר</w:t>
      </w:r>
      <w:r w:rsidRPr="00832294">
        <w:rPr>
          <w:rFonts w:ascii="David" w:hAnsi="David" w:cs="David"/>
          <w:sz w:val="24"/>
          <w:szCs w:val="24"/>
        </w:rPr>
        <w:sym w:font="Wingdings" w:char="F0DF"/>
      </w:r>
      <w:r>
        <w:rPr>
          <w:rFonts w:ascii="David" w:hAnsi="David" w:cs="David" w:hint="cs"/>
          <w:sz w:val="24"/>
          <w:szCs w:val="24"/>
          <w:rtl/>
        </w:rPr>
        <w:t>מדיניות שיפוטית. עולה השאלה כמה זהירות נדרשת מאדם, ובאופן ספציפי כמה זהירות נדרשת מעובד? הנטייה של ביהמ"ש להפחית פיצויים מעובדים היא קטנה (או שלא מפחיתים בכלל או שמפחיתים מעט), גם כאשר נראה שהאשם מצד העובד הוא כבד.</w:t>
      </w:r>
    </w:p>
    <w:p w14:paraId="75BB94D0" w14:textId="77777777" w:rsidR="00037B70" w:rsidRPr="00443CC0" w:rsidRDefault="00037B70" w:rsidP="007316CD">
      <w:pPr>
        <w:pStyle w:val="ListParagraph"/>
        <w:numPr>
          <w:ilvl w:val="0"/>
          <w:numId w:val="62"/>
        </w:numPr>
        <w:bidi/>
        <w:spacing w:line="360" w:lineRule="auto"/>
        <w:jc w:val="both"/>
        <w:rPr>
          <w:rFonts w:ascii="David" w:hAnsi="David" w:cs="David"/>
          <w:sz w:val="24"/>
          <w:szCs w:val="24"/>
        </w:rPr>
      </w:pPr>
      <w:r>
        <w:rPr>
          <w:rFonts w:ascii="David" w:hAnsi="David" w:cs="David" w:hint="cs"/>
          <w:b/>
          <w:bCs/>
          <w:sz w:val="24"/>
          <w:szCs w:val="24"/>
          <w:rtl/>
        </w:rPr>
        <w:t>פס"ד רשות הנמלים נ' עזרא</w:t>
      </w:r>
    </w:p>
    <w:p w14:paraId="3848D6BD" w14:textId="77777777" w:rsidR="00037B70" w:rsidRDefault="00037B70" w:rsidP="007316CD">
      <w:pPr>
        <w:pStyle w:val="ListParagraph"/>
        <w:numPr>
          <w:ilvl w:val="1"/>
          <w:numId w:val="62"/>
        </w:numPr>
        <w:bidi/>
        <w:spacing w:line="360" w:lineRule="auto"/>
        <w:jc w:val="both"/>
        <w:rPr>
          <w:rFonts w:ascii="David" w:hAnsi="David" w:cs="David"/>
          <w:sz w:val="24"/>
          <w:szCs w:val="24"/>
        </w:rPr>
      </w:pPr>
      <w:r>
        <w:rPr>
          <w:rFonts w:ascii="David" w:hAnsi="David" w:cs="David" w:hint="cs"/>
          <w:sz w:val="24"/>
          <w:szCs w:val="24"/>
          <w:rtl/>
        </w:rPr>
        <w:t>מנופאי בנמל שבזמן שטיפס למנוף הוא החליק ונפצע.</w:t>
      </w:r>
    </w:p>
    <w:p w14:paraId="5D62EF25" w14:textId="77777777" w:rsidR="00037B70" w:rsidRDefault="00037B70" w:rsidP="007316CD">
      <w:pPr>
        <w:pStyle w:val="ListParagraph"/>
        <w:numPr>
          <w:ilvl w:val="1"/>
          <w:numId w:val="62"/>
        </w:numPr>
        <w:bidi/>
        <w:spacing w:line="360" w:lineRule="auto"/>
        <w:jc w:val="both"/>
        <w:rPr>
          <w:rFonts w:ascii="David" w:hAnsi="David" w:cs="David"/>
          <w:sz w:val="24"/>
          <w:szCs w:val="24"/>
        </w:rPr>
      </w:pPr>
      <w:r>
        <w:rPr>
          <w:rFonts w:ascii="David" w:hAnsi="David" w:cs="David" w:hint="cs"/>
          <w:sz w:val="24"/>
          <w:szCs w:val="24"/>
          <w:rtl/>
        </w:rPr>
        <w:t xml:space="preserve">השופט ברק מנסה לתת הנמקה שהולכת בתוך הפרדיגמה של הצדק המתקן </w:t>
      </w:r>
      <w:r>
        <w:rPr>
          <w:rFonts w:ascii="David" w:hAnsi="David" w:cs="David"/>
          <w:sz w:val="24"/>
          <w:szCs w:val="24"/>
          <w:rtl/>
        </w:rPr>
        <w:t>–</w:t>
      </w:r>
      <w:r>
        <w:rPr>
          <w:rFonts w:ascii="David" w:hAnsi="David" w:cs="David" w:hint="cs"/>
          <w:sz w:val="24"/>
          <w:szCs w:val="24"/>
          <w:rtl/>
        </w:rPr>
        <w:t xml:space="preserve"> "ההתרשלות היא פונקציה של חובה, ולא הרי חובתו של מעביד כלפי עובדו כהרי חובתו, או יותר נכון הנטל, של העובד כלפי עצמו".</w:t>
      </w:r>
    </w:p>
    <w:p w14:paraId="377D3A28" w14:textId="77777777" w:rsidR="00037B70" w:rsidRDefault="00037B70" w:rsidP="007316CD">
      <w:pPr>
        <w:pStyle w:val="ListParagraph"/>
        <w:numPr>
          <w:ilvl w:val="1"/>
          <w:numId w:val="62"/>
        </w:numPr>
        <w:bidi/>
        <w:spacing w:line="360" w:lineRule="auto"/>
        <w:jc w:val="both"/>
        <w:rPr>
          <w:rFonts w:ascii="David" w:hAnsi="David" w:cs="David"/>
          <w:sz w:val="24"/>
          <w:szCs w:val="24"/>
        </w:rPr>
      </w:pPr>
      <w:r>
        <w:rPr>
          <w:rFonts w:ascii="David" w:hAnsi="David" w:cs="David" w:hint="cs"/>
          <w:sz w:val="24"/>
          <w:szCs w:val="24"/>
          <w:rtl/>
        </w:rPr>
        <w:t>המעביד יוצר את הסיכון, ובידיו הידע והאמצעים למנוע נזק. העובד מקבל את מקום עבודתו כנתון, ועושה מה שאומרים לו.</w:t>
      </w:r>
    </w:p>
    <w:p w14:paraId="5A2CD098" w14:textId="77777777" w:rsidR="00037B70" w:rsidRDefault="00037B70" w:rsidP="007316CD">
      <w:pPr>
        <w:pStyle w:val="ListParagraph"/>
        <w:numPr>
          <w:ilvl w:val="1"/>
          <w:numId w:val="62"/>
        </w:numPr>
        <w:bidi/>
        <w:spacing w:line="360" w:lineRule="auto"/>
        <w:jc w:val="both"/>
        <w:rPr>
          <w:rFonts w:ascii="David" w:hAnsi="David" w:cs="David"/>
          <w:sz w:val="24"/>
          <w:szCs w:val="24"/>
        </w:rPr>
      </w:pPr>
      <w:r>
        <w:rPr>
          <w:rFonts w:ascii="David" w:hAnsi="David" w:cs="David" w:hint="cs"/>
          <w:sz w:val="24"/>
          <w:szCs w:val="24"/>
          <w:rtl/>
        </w:rPr>
        <w:t>ברק עושה הכול כדי לא להיזקק לטיעונים של צדק חלוקתי.</w:t>
      </w:r>
    </w:p>
    <w:p w14:paraId="044B3CAD" w14:textId="77777777" w:rsidR="00037B70" w:rsidRDefault="00037B70" w:rsidP="007316CD">
      <w:pPr>
        <w:pStyle w:val="ListParagraph"/>
        <w:numPr>
          <w:ilvl w:val="0"/>
          <w:numId w:val="62"/>
        </w:numPr>
        <w:bidi/>
        <w:spacing w:line="360" w:lineRule="auto"/>
        <w:jc w:val="both"/>
        <w:rPr>
          <w:rFonts w:ascii="David" w:hAnsi="David" w:cs="David"/>
          <w:sz w:val="24"/>
          <w:szCs w:val="24"/>
        </w:rPr>
      </w:pPr>
      <w:r>
        <w:rPr>
          <w:rFonts w:ascii="David" w:hAnsi="David" w:cs="David" w:hint="cs"/>
          <w:b/>
          <w:bCs/>
          <w:sz w:val="24"/>
          <w:szCs w:val="24"/>
          <w:rtl/>
        </w:rPr>
        <w:t xml:space="preserve">פס"ד בן שושן נ' </w:t>
      </w:r>
      <w:proofErr w:type="spellStart"/>
      <w:r>
        <w:rPr>
          <w:rFonts w:ascii="David" w:hAnsi="David" w:cs="David" w:hint="cs"/>
          <w:b/>
          <w:bCs/>
          <w:sz w:val="24"/>
          <w:szCs w:val="24"/>
          <w:rtl/>
        </w:rPr>
        <w:t>כריכית</w:t>
      </w:r>
      <w:proofErr w:type="spellEnd"/>
      <w:r>
        <w:rPr>
          <w:rFonts w:ascii="David" w:hAnsi="David" w:cs="David" w:hint="cs"/>
          <w:b/>
          <w:bCs/>
          <w:sz w:val="24"/>
          <w:szCs w:val="24"/>
          <w:rtl/>
        </w:rPr>
        <w:t xml:space="preserve"> בן שושן</w:t>
      </w:r>
    </w:p>
    <w:p w14:paraId="55636A13" w14:textId="77777777" w:rsidR="00037B70" w:rsidRDefault="00037B70" w:rsidP="007316CD">
      <w:pPr>
        <w:pStyle w:val="ListParagraph"/>
        <w:numPr>
          <w:ilvl w:val="1"/>
          <w:numId w:val="62"/>
        </w:numPr>
        <w:bidi/>
        <w:spacing w:line="360" w:lineRule="auto"/>
        <w:jc w:val="both"/>
        <w:rPr>
          <w:rFonts w:ascii="David" w:hAnsi="David" w:cs="David"/>
          <w:sz w:val="24"/>
          <w:szCs w:val="24"/>
        </w:rPr>
      </w:pPr>
      <w:r>
        <w:rPr>
          <w:rFonts w:ascii="David" w:hAnsi="David" w:cs="David" w:hint="cs"/>
          <w:sz w:val="24"/>
          <w:szCs w:val="24"/>
          <w:rtl/>
        </w:rPr>
        <w:t>בן שושן היה שותף של 2/3 בחברה, ועמו היו עוד שני עובדים. בעל הבית במפעל היה בן שושן. בן שושן הכניס את היד שלו למכונת הכריכה ונפצע. הוא הגיש תביעת נזיקין נגד המפעל. לטענתו, הרשלנות של הכריכה הייתה שהם לא הנהיגו סדרי עבודה בטיחותיים שמונעים מהעובדים להכניס את היד לתוך המכונה. הנתבעים (חברת הביטוח) טענה שהאשם התורם הוא אותה ההתרשלות שבן שושן הצביע עליה.</w:t>
      </w:r>
    </w:p>
    <w:p w14:paraId="61E941B4" w14:textId="77777777" w:rsidR="00037B70" w:rsidRDefault="00037B70" w:rsidP="007316CD">
      <w:pPr>
        <w:pStyle w:val="ListParagraph"/>
        <w:numPr>
          <w:ilvl w:val="1"/>
          <w:numId w:val="62"/>
        </w:numPr>
        <w:bidi/>
        <w:spacing w:line="360" w:lineRule="auto"/>
        <w:jc w:val="both"/>
        <w:rPr>
          <w:rFonts w:ascii="David" w:hAnsi="David" w:cs="David"/>
          <w:sz w:val="24"/>
          <w:szCs w:val="24"/>
        </w:rPr>
      </w:pPr>
      <w:r>
        <w:rPr>
          <w:rFonts w:ascii="David" w:hAnsi="David" w:cs="David" w:hint="cs"/>
          <w:sz w:val="24"/>
          <w:szCs w:val="24"/>
          <w:rtl/>
        </w:rPr>
        <w:lastRenderedPageBreak/>
        <w:t>למעשה, הניזוק הינו גם "אורגן" של האגודה השיתופית וגם מנהל העבודה בה. הרשלנות היא אי-הנהגת סדרי עבודה בטיחותיים. האשם התורם כנ"ל.</w:t>
      </w:r>
    </w:p>
    <w:p w14:paraId="4C8A7852" w14:textId="77777777" w:rsidR="00037B70" w:rsidRDefault="00037B70" w:rsidP="007316CD">
      <w:pPr>
        <w:pStyle w:val="ListParagraph"/>
        <w:numPr>
          <w:ilvl w:val="1"/>
          <w:numId w:val="62"/>
        </w:numPr>
        <w:bidi/>
        <w:spacing w:line="360" w:lineRule="auto"/>
        <w:jc w:val="both"/>
        <w:rPr>
          <w:rFonts w:ascii="David" w:hAnsi="David" w:cs="David"/>
          <w:sz w:val="24"/>
          <w:szCs w:val="24"/>
        </w:rPr>
      </w:pPr>
      <w:r>
        <w:rPr>
          <w:rFonts w:ascii="David" w:hAnsi="David" w:cs="David" w:hint="cs"/>
          <w:sz w:val="24"/>
          <w:szCs w:val="24"/>
          <w:rtl/>
        </w:rPr>
        <w:t>בסופו של דבר נלקח בחשבון השיקול של צדק חלוקתי, ומאחר שהמעסיק (החברה) הוא מפזר נזק יותר טוב נפסק אשם תורם של 1/3 בלבד.</w:t>
      </w:r>
    </w:p>
    <w:p w14:paraId="7736CB23" w14:textId="77777777" w:rsidR="00037B70" w:rsidRPr="000B42F4" w:rsidRDefault="00037B70" w:rsidP="007316CD">
      <w:pPr>
        <w:pStyle w:val="ListParagraph"/>
        <w:numPr>
          <w:ilvl w:val="0"/>
          <w:numId w:val="62"/>
        </w:numPr>
        <w:bidi/>
        <w:spacing w:line="360" w:lineRule="auto"/>
        <w:jc w:val="both"/>
        <w:rPr>
          <w:rFonts w:ascii="David" w:hAnsi="David" w:cs="David"/>
          <w:sz w:val="24"/>
          <w:szCs w:val="24"/>
        </w:rPr>
      </w:pPr>
      <w:r>
        <w:rPr>
          <w:rFonts w:ascii="David" w:hAnsi="David" w:cs="David" w:hint="cs"/>
          <w:b/>
          <w:bCs/>
          <w:sz w:val="24"/>
          <w:szCs w:val="24"/>
          <w:rtl/>
        </w:rPr>
        <w:t xml:space="preserve">פס"ד מלון </w:t>
      </w:r>
      <w:proofErr w:type="spellStart"/>
      <w:r>
        <w:rPr>
          <w:rFonts w:ascii="David" w:hAnsi="David" w:cs="David" w:hint="cs"/>
          <w:b/>
          <w:bCs/>
          <w:sz w:val="24"/>
          <w:szCs w:val="24"/>
          <w:rtl/>
        </w:rPr>
        <w:t>רמדה</w:t>
      </w:r>
      <w:proofErr w:type="spellEnd"/>
      <w:r>
        <w:rPr>
          <w:rFonts w:ascii="David" w:hAnsi="David" w:cs="David" w:hint="cs"/>
          <w:b/>
          <w:bCs/>
          <w:sz w:val="24"/>
          <w:szCs w:val="24"/>
          <w:rtl/>
        </w:rPr>
        <w:t xml:space="preserve"> שלום נ' </w:t>
      </w:r>
      <w:proofErr w:type="spellStart"/>
      <w:r>
        <w:rPr>
          <w:rFonts w:ascii="David" w:hAnsi="David" w:cs="David" w:hint="cs"/>
          <w:b/>
          <w:bCs/>
          <w:sz w:val="24"/>
          <w:szCs w:val="24"/>
          <w:rtl/>
        </w:rPr>
        <w:t>אמסלם</w:t>
      </w:r>
      <w:proofErr w:type="spellEnd"/>
    </w:p>
    <w:p w14:paraId="0C1BE665" w14:textId="77777777" w:rsidR="00037B70" w:rsidRDefault="00037B70" w:rsidP="007316CD">
      <w:pPr>
        <w:pStyle w:val="ListParagraph"/>
        <w:numPr>
          <w:ilvl w:val="1"/>
          <w:numId w:val="62"/>
        </w:numPr>
        <w:bidi/>
        <w:spacing w:line="360" w:lineRule="auto"/>
        <w:jc w:val="both"/>
        <w:rPr>
          <w:rFonts w:ascii="David" w:hAnsi="David" w:cs="David"/>
          <w:sz w:val="24"/>
          <w:szCs w:val="24"/>
        </w:rPr>
      </w:pPr>
      <w:proofErr w:type="spellStart"/>
      <w:r>
        <w:rPr>
          <w:rFonts w:ascii="David" w:hAnsi="David" w:cs="David" w:hint="cs"/>
          <w:sz w:val="24"/>
          <w:szCs w:val="24"/>
          <w:rtl/>
        </w:rPr>
        <w:t>אמסלם</w:t>
      </w:r>
      <w:proofErr w:type="spellEnd"/>
      <w:r>
        <w:rPr>
          <w:rFonts w:ascii="David" w:hAnsi="David" w:cs="David" w:hint="cs"/>
          <w:sz w:val="24"/>
          <w:szCs w:val="24"/>
          <w:rtl/>
        </w:rPr>
        <w:t xml:space="preserve"> היה השף הראשי במלון והוא החליק על כתם שמן במטבח ונפצע. הוא הגיש תביעת נזיקין בגין רשלנות. בפועל מי שאחראי לכך שלא יהיה כתם שמן על הרצפה הוא השף, ולכן האחריות היא שלו.</w:t>
      </w:r>
    </w:p>
    <w:p w14:paraId="25625ABA" w14:textId="77777777" w:rsidR="00037B70" w:rsidRDefault="00037B70" w:rsidP="007316CD">
      <w:pPr>
        <w:pStyle w:val="ListParagraph"/>
        <w:numPr>
          <w:ilvl w:val="1"/>
          <w:numId w:val="62"/>
        </w:numPr>
        <w:bidi/>
        <w:spacing w:line="360" w:lineRule="auto"/>
        <w:jc w:val="both"/>
        <w:rPr>
          <w:rFonts w:ascii="David" w:hAnsi="David" w:cs="David"/>
          <w:sz w:val="24"/>
          <w:szCs w:val="24"/>
        </w:rPr>
      </w:pPr>
      <w:r>
        <w:rPr>
          <w:rFonts w:ascii="David" w:hAnsi="David" w:cs="David" w:hint="cs"/>
          <w:sz w:val="24"/>
          <w:szCs w:val="24"/>
          <w:rtl/>
        </w:rPr>
        <w:t>מצפים שהאשם התורם יהיה מאוד גדול אבל בסוף מייחסים לו רק 1/3, מאחר שהמעסיק הוא מפזר נזק יותר טוב (המחוזי כלל לא ייחס אשם תורם, רק בעליון נקבע ה-1/3).</w:t>
      </w:r>
    </w:p>
    <w:p w14:paraId="493F6796" w14:textId="77777777" w:rsidR="00037B70" w:rsidRPr="00B6099F" w:rsidRDefault="00037B70" w:rsidP="007316CD">
      <w:pPr>
        <w:pStyle w:val="ListParagraph"/>
        <w:numPr>
          <w:ilvl w:val="0"/>
          <w:numId w:val="62"/>
        </w:numPr>
        <w:bidi/>
        <w:spacing w:line="360" w:lineRule="auto"/>
        <w:jc w:val="both"/>
        <w:rPr>
          <w:rFonts w:ascii="David" w:hAnsi="David" w:cs="David"/>
          <w:sz w:val="24"/>
          <w:szCs w:val="24"/>
        </w:rPr>
      </w:pPr>
      <w:r>
        <w:rPr>
          <w:rFonts w:ascii="David" w:hAnsi="David" w:cs="David" w:hint="cs"/>
          <w:b/>
          <w:bCs/>
          <w:sz w:val="24"/>
          <w:szCs w:val="24"/>
          <w:rtl/>
        </w:rPr>
        <w:t xml:space="preserve">פס"ד מחמור נ' </w:t>
      </w:r>
      <w:proofErr w:type="spellStart"/>
      <w:r>
        <w:rPr>
          <w:rFonts w:ascii="David" w:hAnsi="David" w:cs="David" w:hint="cs"/>
          <w:b/>
          <w:bCs/>
          <w:sz w:val="24"/>
          <w:szCs w:val="24"/>
          <w:rtl/>
        </w:rPr>
        <w:t>אטדגי</w:t>
      </w:r>
      <w:proofErr w:type="spellEnd"/>
    </w:p>
    <w:p w14:paraId="2075D36A" w14:textId="77777777" w:rsidR="00037B70" w:rsidRDefault="00037B70" w:rsidP="007316CD">
      <w:pPr>
        <w:pStyle w:val="ListParagraph"/>
        <w:numPr>
          <w:ilvl w:val="1"/>
          <w:numId w:val="62"/>
        </w:numPr>
        <w:bidi/>
        <w:spacing w:line="360" w:lineRule="auto"/>
        <w:jc w:val="both"/>
        <w:rPr>
          <w:rFonts w:ascii="David" w:hAnsi="David" w:cs="David"/>
          <w:sz w:val="24"/>
          <w:szCs w:val="24"/>
        </w:rPr>
      </w:pPr>
      <w:r>
        <w:rPr>
          <w:rFonts w:ascii="David" w:hAnsi="David" w:cs="David" w:hint="cs"/>
          <w:sz w:val="24"/>
          <w:szCs w:val="24"/>
          <w:rtl/>
        </w:rPr>
        <w:t>עובדת הכניסה את ידה למכונה לפריסת לחם והאצבעות שלה נקטעו.</w:t>
      </w:r>
    </w:p>
    <w:p w14:paraId="633C4EE4" w14:textId="77777777" w:rsidR="00037B70" w:rsidRDefault="00037B70" w:rsidP="007316CD">
      <w:pPr>
        <w:pStyle w:val="ListParagraph"/>
        <w:numPr>
          <w:ilvl w:val="1"/>
          <w:numId w:val="62"/>
        </w:numPr>
        <w:bidi/>
        <w:spacing w:line="360" w:lineRule="auto"/>
        <w:jc w:val="both"/>
        <w:rPr>
          <w:rFonts w:ascii="David" w:hAnsi="David" w:cs="David"/>
          <w:sz w:val="24"/>
          <w:szCs w:val="24"/>
        </w:rPr>
      </w:pPr>
      <w:r>
        <w:rPr>
          <w:rFonts w:ascii="David" w:hAnsi="David" w:cs="David" w:hint="cs"/>
          <w:sz w:val="24"/>
          <w:szCs w:val="24"/>
          <w:rtl/>
        </w:rPr>
        <w:t>"בהפרת חובה חקוקה יתחשבו באשם תורם רק אם העובד יצר את הסיכון בעצמו ופעל מחוץ לתחום הסיכון שיצר המעביד ע"י הפרת חובה חקוקה".</w:t>
      </w:r>
    </w:p>
    <w:p w14:paraId="1BAB6250" w14:textId="77777777" w:rsidR="00037B70" w:rsidRDefault="00037B70" w:rsidP="007316CD">
      <w:pPr>
        <w:pStyle w:val="ListParagraph"/>
        <w:numPr>
          <w:ilvl w:val="1"/>
          <w:numId w:val="62"/>
        </w:numPr>
        <w:bidi/>
        <w:spacing w:line="360" w:lineRule="auto"/>
        <w:jc w:val="both"/>
        <w:rPr>
          <w:rFonts w:ascii="David" w:hAnsi="David" w:cs="David"/>
          <w:sz w:val="24"/>
          <w:szCs w:val="24"/>
        </w:rPr>
      </w:pPr>
      <w:r>
        <w:rPr>
          <w:rFonts w:ascii="David" w:hAnsi="David" w:cs="David" w:hint="cs"/>
          <w:sz w:val="24"/>
          <w:szCs w:val="24"/>
          <w:rtl/>
        </w:rPr>
        <w:t>למעשה, ברגע שעילת התביעה היא הפרת חובה חקוקה, והניזוק לא חורג מתחום הסיכון שאותו ביקשה החובה החקוקה למנוע, ביהמ"ש לא יתחשב באשם תורם.</w:t>
      </w:r>
    </w:p>
    <w:p w14:paraId="18E7569B" w14:textId="77777777" w:rsidR="00037B70" w:rsidRPr="00DB4C20" w:rsidRDefault="00037B70" w:rsidP="00037B70">
      <w:pPr>
        <w:bidi/>
        <w:spacing w:line="360" w:lineRule="auto"/>
        <w:jc w:val="both"/>
        <w:rPr>
          <w:rFonts w:ascii="David" w:hAnsi="David" w:cs="David"/>
          <w:b/>
          <w:bCs/>
          <w:sz w:val="24"/>
          <w:szCs w:val="24"/>
          <w:u w:val="single"/>
        </w:rPr>
      </w:pPr>
      <w:r>
        <w:rPr>
          <w:rFonts w:ascii="David" w:hAnsi="David" w:cs="David" w:hint="cs"/>
          <w:b/>
          <w:bCs/>
          <w:sz w:val="24"/>
          <w:szCs w:val="24"/>
          <w:u w:val="single"/>
          <w:rtl/>
        </w:rPr>
        <w:t>אשם תורם של ילדים</w:t>
      </w:r>
    </w:p>
    <w:p w14:paraId="7DF22CFB" w14:textId="77777777" w:rsidR="00037B70" w:rsidRDefault="00037B70" w:rsidP="007316CD">
      <w:pPr>
        <w:pStyle w:val="ListParagraph"/>
        <w:numPr>
          <w:ilvl w:val="0"/>
          <w:numId w:val="63"/>
        </w:numPr>
        <w:bidi/>
        <w:spacing w:line="360" w:lineRule="auto"/>
        <w:jc w:val="both"/>
        <w:rPr>
          <w:rFonts w:ascii="David" w:hAnsi="David" w:cs="David"/>
          <w:sz w:val="24"/>
          <w:szCs w:val="24"/>
        </w:rPr>
      </w:pPr>
      <w:r>
        <w:rPr>
          <w:rFonts w:ascii="David" w:hAnsi="David" w:cs="David" w:hint="cs"/>
          <w:b/>
          <w:bCs/>
          <w:sz w:val="24"/>
          <w:szCs w:val="24"/>
          <w:rtl/>
        </w:rPr>
        <w:t>ילדים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סעיף 9(א) [קטין] לא רלוונטי. ר' גם ס' 64(3).</w:t>
      </w:r>
    </w:p>
    <w:p w14:paraId="4EB48D9F" w14:textId="77777777" w:rsidR="00037B70" w:rsidRPr="00B00935" w:rsidRDefault="00037B70" w:rsidP="007316CD">
      <w:pPr>
        <w:pStyle w:val="ListParagraph"/>
        <w:numPr>
          <w:ilvl w:val="0"/>
          <w:numId w:val="63"/>
        </w:numPr>
        <w:bidi/>
        <w:spacing w:line="360" w:lineRule="auto"/>
        <w:jc w:val="both"/>
        <w:rPr>
          <w:rFonts w:ascii="David" w:hAnsi="David" w:cs="David"/>
          <w:sz w:val="24"/>
          <w:szCs w:val="24"/>
        </w:rPr>
      </w:pPr>
      <w:r>
        <w:rPr>
          <w:rFonts w:ascii="David" w:hAnsi="David" w:cs="David" w:hint="cs"/>
          <w:b/>
          <w:bCs/>
          <w:sz w:val="24"/>
          <w:szCs w:val="24"/>
          <w:rtl/>
        </w:rPr>
        <w:t xml:space="preserve">פס"ד גן החיות </w:t>
      </w:r>
      <w:proofErr w:type="spellStart"/>
      <w:r>
        <w:rPr>
          <w:rFonts w:ascii="David" w:hAnsi="David" w:cs="David" w:hint="cs"/>
          <w:b/>
          <w:bCs/>
          <w:sz w:val="24"/>
          <w:szCs w:val="24"/>
          <w:rtl/>
        </w:rPr>
        <w:t>התנ"כי</w:t>
      </w:r>
      <w:proofErr w:type="spellEnd"/>
      <w:r>
        <w:rPr>
          <w:rFonts w:ascii="David" w:hAnsi="David" w:cs="David" w:hint="cs"/>
          <w:b/>
          <w:bCs/>
          <w:sz w:val="24"/>
          <w:szCs w:val="24"/>
          <w:rtl/>
        </w:rPr>
        <w:t xml:space="preserve"> נ' חרי</w:t>
      </w:r>
    </w:p>
    <w:p w14:paraId="7FA9F116" w14:textId="77777777" w:rsidR="00037B70" w:rsidRDefault="00037B70" w:rsidP="007316CD">
      <w:pPr>
        <w:pStyle w:val="ListParagraph"/>
        <w:numPr>
          <w:ilvl w:val="1"/>
          <w:numId w:val="63"/>
        </w:numPr>
        <w:bidi/>
        <w:spacing w:line="360" w:lineRule="auto"/>
        <w:jc w:val="both"/>
        <w:rPr>
          <w:rFonts w:ascii="David" w:hAnsi="David" w:cs="David"/>
          <w:sz w:val="24"/>
          <w:szCs w:val="24"/>
        </w:rPr>
      </w:pPr>
      <w:r>
        <w:rPr>
          <w:rFonts w:ascii="David" w:hAnsi="David" w:cs="David" w:hint="cs"/>
          <w:sz w:val="24"/>
          <w:szCs w:val="24"/>
          <w:rtl/>
        </w:rPr>
        <w:t>ילדה שנפצעה מדוב אחרי שהתקרבה לכלוב שלו. היו ילדים שהתקרבו לכלוב מאחר שהגדר הייתה שכובה.</w:t>
      </w:r>
    </w:p>
    <w:p w14:paraId="3592E183" w14:textId="77777777" w:rsidR="00037B70" w:rsidRDefault="00037B70" w:rsidP="007316CD">
      <w:pPr>
        <w:pStyle w:val="ListParagraph"/>
        <w:numPr>
          <w:ilvl w:val="1"/>
          <w:numId w:val="63"/>
        </w:numPr>
        <w:bidi/>
        <w:spacing w:line="360" w:lineRule="auto"/>
        <w:jc w:val="both"/>
        <w:rPr>
          <w:rFonts w:ascii="David" w:hAnsi="David" w:cs="David"/>
          <w:sz w:val="24"/>
          <w:szCs w:val="24"/>
        </w:rPr>
      </w:pPr>
      <w:r>
        <w:rPr>
          <w:rFonts w:ascii="David" w:hAnsi="David" w:cs="David" w:hint="cs"/>
          <w:sz w:val="24"/>
          <w:szCs w:val="24"/>
          <w:rtl/>
        </w:rPr>
        <w:t>אשם תורם של ילד ייבחן לפי רמת הזהירות הסבירה של ילד בגילו, ובעל רמה שכלית כשל הילד הניזוק.</w:t>
      </w:r>
    </w:p>
    <w:p w14:paraId="5EE236A1" w14:textId="77777777" w:rsidR="00037B70" w:rsidRDefault="00037B70" w:rsidP="007316CD">
      <w:pPr>
        <w:pStyle w:val="ListParagraph"/>
        <w:numPr>
          <w:ilvl w:val="0"/>
          <w:numId w:val="63"/>
        </w:numPr>
        <w:bidi/>
        <w:spacing w:line="360" w:lineRule="auto"/>
        <w:jc w:val="both"/>
        <w:rPr>
          <w:rFonts w:ascii="David" w:hAnsi="David" w:cs="David"/>
          <w:sz w:val="24"/>
          <w:szCs w:val="24"/>
        </w:rPr>
      </w:pPr>
      <w:r>
        <w:rPr>
          <w:rFonts w:ascii="David" w:hAnsi="David" w:cs="David" w:hint="cs"/>
          <w:sz w:val="24"/>
          <w:szCs w:val="24"/>
          <w:rtl/>
        </w:rPr>
        <w:t xml:space="preserve">עולה השאלה מדוע ניתן לייחס לילד אשם תורם אך לא ניתן לייחס לו אחריות </w:t>
      </w:r>
      <w:proofErr w:type="spellStart"/>
      <w:r>
        <w:rPr>
          <w:rFonts w:ascii="David" w:hAnsi="David" w:cs="David" w:hint="cs"/>
          <w:sz w:val="24"/>
          <w:szCs w:val="24"/>
          <w:rtl/>
        </w:rPr>
        <w:t>בנזיקין</w:t>
      </w:r>
      <w:proofErr w:type="spellEnd"/>
      <w:r>
        <w:rPr>
          <w:rFonts w:ascii="David" w:hAnsi="David" w:cs="David" w:hint="cs"/>
          <w:sz w:val="24"/>
          <w:szCs w:val="24"/>
          <w:rtl/>
        </w:rPr>
        <w:t>. לפי ביהמ"ש מדובר בחסם דיוני, ולא בחסם מהותי (רוצים להגן על ילדים מהגשת תביעה נגדם, אך זה לא אומר שאין להם אחריות).</w:t>
      </w:r>
      <w:r>
        <w:rPr>
          <w:rFonts w:ascii="David" w:hAnsi="David" w:cs="David"/>
          <w:sz w:val="24"/>
          <w:szCs w:val="24"/>
        </w:rPr>
        <w:t xml:space="preserve"> </w:t>
      </w:r>
    </w:p>
    <w:p w14:paraId="2756A8BD" w14:textId="77777777" w:rsidR="00037B70" w:rsidRPr="00AC1AC1" w:rsidRDefault="00037B70" w:rsidP="00037B70">
      <w:pPr>
        <w:bidi/>
        <w:spacing w:line="360" w:lineRule="auto"/>
        <w:jc w:val="both"/>
        <w:rPr>
          <w:rFonts w:ascii="David" w:hAnsi="David" w:cs="David"/>
          <w:b/>
          <w:bCs/>
          <w:sz w:val="24"/>
          <w:szCs w:val="24"/>
          <w:u w:val="single"/>
        </w:rPr>
      </w:pPr>
      <w:r>
        <w:rPr>
          <w:rFonts w:ascii="David" w:hAnsi="David" w:cs="David" w:hint="cs"/>
          <w:b/>
          <w:bCs/>
          <w:sz w:val="24"/>
          <w:szCs w:val="24"/>
          <w:u w:val="single"/>
          <w:rtl/>
        </w:rPr>
        <w:t>השוואה בין סעיפים 65, 66 ו-68</w:t>
      </w:r>
    </w:p>
    <w:p w14:paraId="429423DE" w14:textId="77777777" w:rsidR="00037B70" w:rsidRPr="00DF1F7B" w:rsidRDefault="00037B70" w:rsidP="007316CD">
      <w:pPr>
        <w:pStyle w:val="ListParagraph"/>
        <w:numPr>
          <w:ilvl w:val="0"/>
          <w:numId w:val="64"/>
        </w:numPr>
        <w:bidi/>
        <w:spacing w:line="360" w:lineRule="auto"/>
        <w:jc w:val="both"/>
        <w:rPr>
          <w:rFonts w:ascii="David" w:hAnsi="David" w:cs="David"/>
          <w:sz w:val="24"/>
          <w:szCs w:val="24"/>
        </w:rPr>
      </w:pPr>
      <w:r>
        <w:rPr>
          <w:rFonts w:ascii="David" w:hAnsi="David" w:cs="David" w:hint="cs"/>
          <w:b/>
          <w:bCs/>
          <w:sz w:val="24"/>
          <w:szCs w:val="24"/>
          <w:rtl/>
        </w:rPr>
        <w:t>סעיף 68</w:t>
      </w:r>
    </w:p>
    <w:p w14:paraId="4830C0E2" w14:textId="77777777" w:rsidR="00037B70" w:rsidRPr="00423454" w:rsidRDefault="00037B70" w:rsidP="007316CD">
      <w:pPr>
        <w:pStyle w:val="ListParagraph"/>
        <w:numPr>
          <w:ilvl w:val="1"/>
          <w:numId w:val="64"/>
        </w:numPr>
        <w:bidi/>
        <w:spacing w:line="360" w:lineRule="auto"/>
        <w:jc w:val="both"/>
        <w:rPr>
          <w:rFonts w:ascii="David" w:hAnsi="David" w:cs="David"/>
          <w:sz w:val="24"/>
          <w:szCs w:val="24"/>
        </w:rPr>
      </w:pPr>
      <w:r>
        <w:rPr>
          <w:rFonts w:ascii="David" w:hAnsi="David" w:cs="David" w:hint="cs"/>
          <w:sz w:val="24"/>
          <w:szCs w:val="24"/>
          <w:rtl/>
        </w:rPr>
        <w:t xml:space="preserve">מצד אחד יש אשם של המזיק שתרם ומצד שני אשם של הניזוק שתרם. </w:t>
      </w:r>
      <w:r w:rsidRPr="00423454">
        <w:rPr>
          <w:rFonts w:ascii="David" w:hAnsi="David" w:cs="David" w:hint="cs"/>
          <w:sz w:val="24"/>
          <w:szCs w:val="24"/>
          <w:rtl/>
        </w:rPr>
        <w:t>שניהם אשמים וכל אחד תרם במקביל לקרות האירוע הנזיקי.</w:t>
      </w:r>
    </w:p>
    <w:p w14:paraId="116471A6" w14:textId="77777777" w:rsidR="00037B70" w:rsidRDefault="00037B70" w:rsidP="007316CD">
      <w:pPr>
        <w:pStyle w:val="ListParagraph"/>
        <w:numPr>
          <w:ilvl w:val="1"/>
          <w:numId w:val="64"/>
        </w:numPr>
        <w:bidi/>
        <w:spacing w:line="360" w:lineRule="auto"/>
        <w:jc w:val="both"/>
        <w:rPr>
          <w:rFonts w:ascii="David" w:hAnsi="David" w:cs="David"/>
          <w:sz w:val="24"/>
          <w:szCs w:val="24"/>
        </w:rPr>
      </w:pPr>
      <w:r w:rsidRPr="00EE02A3">
        <w:rPr>
          <w:rFonts w:ascii="David" w:hAnsi="David" w:cs="David" w:hint="cs"/>
          <w:sz w:val="24"/>
          <w:szCs w:val="24"/>
          <w:u w:val="single"/>
          <w:rtl/>
        </w:rPr>
        <w:t>התוצאה</w:t>
      </w:r>
      <w:r>
        <w:rPr>
          <w:rFonts w:ascii="David" w:hAnsi="David" w:cs="David" w:hint="cs"/>
          <w:sz w:val="24"/>
          <w:szCs w:val="24"/>
          <w:rtl/>
        </w:rPr>
        <w:t xml:space="preserve"> היא הפחתת פיצויים.</w:t>
      </w:r>
    </w:p>
    <w:p w14:paraId="5568B516" w14:textId="77777777" w:rsidR="00037B70" w:rsidRPr="000F64D1" w:rsidRDefault="00037B70" w:rsidP="007316CD">
      <w:pPr>
        <w:pStyle w:val="ListParagraph"/>
        <w:numPr>
          <w:ilvl w:val="0"/>
          <w:numId w:val="64"/>
        </w:numPr>
        <w:bidi/>
        <w:spacing w:line="360" w:lineRule="auto"/>
        <w:jc w:val="both"/>
        <w:rPr>
          <w:rFonts w:ascii="David" w:hAnsi="David" w:cs="David"/>
          <w:sz w:val="24"/>
          <w:szCs w:val="24"/>
        </w:rPr>
      </w:pPr>
      <w:r>
        <w:rPr>
          <w:rFonts w:ascii="David" w:hAnsi="David" w:cs="David" w:hint="cs"/>
          <w:b/>
          <w:bCs/>
          <w:sz w:val="24"/>
          <w:szCs w:val="24"/>
          <w:rtl/>
        </w:rPr>
        <w:t>סעיף 66</w:t>
      </w:r>
    </w:p>
    <w:p w14:paraId="2CF7E748" w14:textId="77777777" w:rsidR="00037B70" w:rsidRDefault="00037B70" w:rsidP="007316CD">
      <w:pPr>
        <w:pStyle w:val="ListParagraph"/>
        <w:numPr>
          <w:ilvl w:val="1"/>
          <w:numId w:val="64"/>
        </w:numPr>
        <w:bidi/>
        <w:spacing w:line="360" w:lineRule="auto"/>
        <w:jc w:val="both"/>
        <w:rPr>
          <w:rFonts w:ascii="David" w:hAnsi="David" w:cs="David"/>
          <w:sz w:val="24"/>
          <w:szCs w:val="24"/>
        </w:rPr>
      </w:pPr>
      <w:r>
        <w:rPr>
          <w:rFonts w:ascii="David" w:hAnsi="David" w:cs="David" w:hint="cs"/>
          <w:sz w:val="24"/>
          <w:szCs w:val="24"/>
          <w:rtl/>
        </w:rPr>
        <w:t>גם המזיק וגם הניזוק אשמים בקרות האירוע הנזיקי, אך אשמו של המזיק הוא זה שגרם לאשם של הניזוק.</w:t>
      </w:r>
    </w:p>
    <w:p w14:paraId="3D708A46" w14:textId="77777777" w:rsidR="00037B70" w:rsidRDefault="00037B70" w:rsidP="007316CD">
      <w:pPr>
        <w:pStyle w:val="ListParagraph"/>
        <w:numPr>
          <w:ilvl w:val="1"/>
          <w:numId w:val="64"/>
        </w:numPr>
        <w:bidi/>
        <w:spacing w:line="360" w:lineRule="auto"/>
        <w:jc w:val="both"/>
        <w:rPr>
          <w:rFonts w:ascii="David" w:hAnsi="David" w:cs="David"/>
          <w:sz w:val="24"/>
          <w:szCs w:val="24"/>
        </w:rPr>
      </w:pPr>
      <w:r>
        <w:rPr>
          <w:rFonts w:ascii="David" w:hAnsi="David" w:cs="David" w:hint="cs"/>
          <w:sz w:val="24"/>
          <w:szCs w:val="24"/>
          <w:rtl/>
        </w:rPr>
        <w:lastRenderedPageBreak/>
        <w:t xml:space="preserve">במצב כזה ביהמ"ש </w:t>
      </w:r>
      <w:r w:rsidRPr="00C45057">
        <w:rPr>
          <w:rFonts w:ascii="David" w:hAnsi="David" w:cs="David" w:hint="cs"/>
          <w:sz w:val="24"/>
          <w:szCs w:val="24"/>
          <w:u w:val="single"/>
          <w:rtl/>
        </w:rPr>
        <w:t>יכול להמעיט בהפחתת הפיצויים</w:t>
      </w:r>
      <w:r>
        <w:rPr>
          <w:rFonts w:ascii="David" w:hAnsi="David" w:cs="David" w:hint="cs"/>
          <w:sz w:val="24"/>
          <w:szCs w:val="24"/>
          <w:rtl/>
        </w:rPr>
        <w:t xml:space="preserve"> (להפחית פחות ממה שהיה מפחית אילולא האשם של המזיק היה גורם לאשם של הניזוק). גם במקרה כזה הפיצויים שהמזיק ישלם לא יעלו על שיעור הפיצויים שהיה צריך לשלם לולא אשם מצד הניזוק.</w:t>
      </w:r>
    </w:p>
    <w:p w14:paraId="21758675" w14:textId="77777777" w:rsidR="00037B70" w:rsidRDefault="00037B70" w:rsidP="007316CD">
      <w:pPr>
        <w:pStyle w:val="ListParagraph"/>
        <w:numPr>
          <w:ilvl w:val="1"/>
          <w:numId w:val="64"/>
        </w:numPr>
        <w:bidi/>
        <w:spacing w:line="360" w:lineRule="auto"/>
        <w:jc w:val="both"/>
        <w:rPr>
          <w:rFonts w:ascii="David" w:hAnsi="David" w:cs="David"/>
          <w:sz w:val="24"/>
          <w:szCs w:val="24"/>
        </w:rPr>
      </w:pPr>
      <w:r>
        <w:rPr>
          <w:rFonts w:ascii="David" w:hAnsi="David" w:cs="David" w:hint="cs"/>
          <w:sz w:val="24"/>
          <w:szCs w:val="24"/>
          <w:rtl/>
        </w:rPr>
        <w:t>לדוגמה, נגרם נזק של 100. הניזוק אשם ב-50% לנזק, אבל האשם של המזיק גרם לאשם של הניזוק, ולכן במקום להפחית את הפיצויים ב-50 ביהמ"ש יכול להפחית את הפיצויים ב-20 (ולבסוף לחייב את המזיק ב-80). עם זאת, ביהמ"ש לא יפסוק פיצויים בשיעור 120 למשל, מאחר שהם עולים על שיעור הפיצויים הכללי שיש להעניק.</w:t>
      </w:r>
    </w:p>
    <w:p w14:paraId="34B406FA" w14:textId="77777777" w:rsidR="00037B70" w:rsidRPr="009E542A" w:rsidRDefault="00037B70" w:rsidP="007316CD">
      <w:pPr>
        <w:pStyle w:val="ListParagraph"/>
        <w:numPr>
          <w:ilvl w:val="0"/>
          <w:numId w:val="64"/>
        </w:numPr>
        <w:bidi/>
        <w:spacing w:line="360" w:lineRule="auto"/>
        <w:jc w:val="both"/>
        <w:rPr>
          <w:rFonts w:ascii="David" w:hAnsi="David" w:cs="David"/>
          <w:sz w:val="24"/>
          <w:szCs w:val="24"/>
        </w:rPr>
      </w:pPr>
      <w:r>
        <w:rPr>
          <w:rFonts w:ascii="David" w:hAnsi="David" w:cs="David" w:hint="cs"/>
          <w:b/>
          <w:bCs/>
          <w:sz w:val="24"/>
          <w:szCs w:val="24"/>
          <w:rtl/>
        </w:rPr>
        <w:t>סעיף 65</w:t>
      </w:r>
    </w:p>
    <w:p w14:paraId="797C81CE" w14:textId="77777777" w:rsidR="00037B70" w:rsidRDefault="00037B70" w:rsidP="007316CD">
      <w:pPr>
        <w:pStyle w:val="ListParagraph"/>
        <w:numPr>
          <w:ilvl w:val="1"/>
          <w:numId w:val="64"/>
        </w:numPr>
        <w:bidi/>
        <w:spacing w:line="360" w:lineRule="auto"/>
        <w:jc w:val="both"/>
        <w:rPr>
          <w:rFonts w:ascii="David" w:hAnsi="David" w:cs="David"/>
          <w:sz w:val="24"/>
          <w:szCs w:val="24"/>
        </w:rPr>
      </w:pPr>
      <w:r>
        <w:rPr>
          <w:rFonts w:ascii="David" w:hAnsi="David" w:cs="David" w:hint="cs"/>
          <w:sz w:val="24"/>
          <w:szCs w:val="24"/>
          <w:rtl/>
        </w:rPr>
        <w:t>מדובר במקרה ההפוך לסעיף 66. במקרה זה האשם של הניזוק לא גרם לאירוע הנזיקי, אלא גרם לאשם של המזיק (והאשם של המזיק הוא זה שגרם לקרות האירוע).</w:t>
      </w:r>
    </w:p>
    <w:p w14:paraId="388CA5A3" w14:textId="77777777" w:rsidR="00037B70" w:rsidRPr="003D5118" w:rsidRDefault="00037B70" w:rsidP="007316CD">
      <w:pPr>
        <w:pStyle w:val="ListParagraph"/>
        <w:numPr>
          <w:ilvl w:val="1"/>
          <w:numId w:val="64"/>
        </w:numPr>
        <w:bidi/>
        <w:spacing w:line="360" w:lineRule="auto"/>
        <w:jc w:val="both"/>
        <w:rPr>
          <w:rFonts w:ascii="David" w:hAnsi="David" w:cs="David"/>
          <w:sz w:val="24"/>
          <w:szCs w:val="24"/>
        </w:rPr>
      </w:pPr>
      <w:r w:rsidRPr="00554FB1">
        <w:rPr>
          <w:rFonts w:ascii="David" w:hAnsi="David" w:cs="David" w:hint="cs"/>
          <w:sz w:val="24"/>
          <w:szCs w:val="24"/>
          <w:u w:val="single"/>
          <w:rtl/>
        </w:rPr>
        <w:t>התוצאה</w:t>
      </w:r>
      <w:r>
        <w:rPr>
          <w:rFonts w:ascii="David" w:hAnsi="David" w:cs="David" w:hint="cs"/>
          <w:sz w:val="24"/>
          <w:szCs w:val="24"/>
          <w:rtl/>
        </w:rPr>
        <w:t xml:space="preserve"> במצב כזה היא הפחתת הפיצויים.</w:t>
      </w:r>
    </w:p>
    <w:p w14:paraId="06BB23FA" w14:textId="77777777" w:rsidR="00037B70" w:rsidRDefault="00037B70" w:rsidP="007316CD">
      <w:pPr>
        <w:pStyle w:val="ListParagraph"/>
        <w:numPr>
          <w:ilvl w:val="1"/>
          <w:numId w:val="64"/>
        </w:numPr>
        <w:bidi/>
        <w:spacing w:line="360" w:lineRule="auto"/>
        <w:jc w:val="both"/>
        <w:rPr>
          <w:rFonts w:ascii="David" w:hAnsi="David" w:cs="David"/>
          <w:sz w:val="24"/>
          <w:szCs w:val="24"/>
        </w:rPr>
      </w:pPr>
      <w:r w:rsidRPr="006D7262">
        <w:rPr>
          <w:rFonts w:ascii="David" w:hAnsi="David" w:cs="David" w:hint="cs"/>
          <w:sz w:val="24"/>
          <w:szCs w:val="24"/>
          <w:u w:val="single"/>
          <w:rtl/>
        </w:rPr>
        <w:t>מודגם בפס"ד להרי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שני תלמידי תיכון שהכו אחד את השני. הראשון הכה את השני והשני הכה את הראשון בפניו, כך שהמשקפיים שלו נשברו ונכנסה לו זכוכית לעין. קשה לדבר פה על אשם תורם מאחר שמדובר במעשה מכוון (מנתק </w:t>
      </w:r>
      <w:proofErr w:type="spellStart"/>
      <w:r>
        <w:rPr>
          <w:rFonts w:ascii="David" w:hAnsi="David" w:cs="David" w:hint="cs"/>
          <w:sz w:val="24"/>
          <w:szCs w:val="24"/>
          <w:rtl/>
        </w:rPr>
        <w:t>קש"ס</w:t>
      </w:r>
      <w:proofErr w:type="spellEnd"/>
      <w:r>
        <w:rPr>
          <w:rFonts w:ascii="David" w:hAnsi="David" w:cs="David" w:hint="cs"/>
          <w:sz w:val="24"/>
          <w:szCs w:val="24"/>
          <w:rtl/>
        </w:rPr>
        <w:t xml:space="preserve">. בס' 64+68 צריך </w:t>
      </w:r>
      <w:proofErr w:type="spellStart"/>
      <w:r>
        <w:rPr>
          <w:rFonts w:ascii="David" w:hAnsi="David" w:cs="David" w:hint="cs"/>
          <w:sz w:val="24"/>
          <w:szCs w:val="24"/>
          <w:rtl/>
        </w:rPr>
        <w:t>קש"ס</w:t>
      </w:r>
      <w:proofErr w:type="spellEnd"/>
      <w:r>
        <w:rPr>
          <w:rFonts w:ascii="David" w:hAnsi="David" w:cs="David" w:hint="cs"/>
          <w:sz w:val="24"/>
          <w:szCs w:val="24"/>
          <w:rtl/>
        </w:rPr>
        <w:t xml:space="preserve"> בין המעשה של הניזוק לבין הנזק).</w:t>
      </w:r>
    </w:p>
    <w:p w14:paraId="545FE56B" w14:textId="77777777" w:rsidR="00037B70" w:rsidRPr="00B5415B" w:rsidRDefault="00037B70" w:rsidP="00037B70">
      <w:pPr>
        <w:bidi/>
        <w:spacing w:line="360" w:lineRule="auto"/>
        <w:jc w:val="both"/>
        <w:rPr>
          <w:rFonts w:ascii="David" w:hAnsi="David" w:cs="David"/>
          <w:b/>
          <w:bCs/>
          <w:sz w:val="24"/>
          <w:szCs w:val="24"/>
          <w:u w:val="single"/>
        </w:rPr>
      </w:pPr>
      <w:r>
        <w:rPr>
          <w:rFonts w:ascii="David" w:hAnsi="David" w:cs="David" w:hint="cs"/>
          <w:b/>
          <w:bCs/>
          <w:sz w:val="24"/>
          <w:szCs w:val="24"/>
          <w:u w:val="single"/>
          <w:rtl/>
        </w:rPr>
        <w:t>חובת הקטנת הנזק</w:t>
      </w:r>
    </w:p>
    <w:p w14:paraId="7DF10B2A" w14:textId="77777777" w:rsidR="00037B70" w:rsidRDefault="00037B70" w:rsidP="007316CD">
      <w:pPr>
        <w:pStyle w:val="ListParagraph"/>
        <w:numPr>
          <w:ilvl w:val="0"/>
          <w:numId w:val="65"/>
        </w:numPr>
        <w:bidi/>
        <w:spacing w:line="360" w:lineRule="auto"/>
        <w:jc w:val="both"/>
        <w:rPr>
          <w:rFonts w:ascii="David" w:hAnsi="David" w:cs="David"/>
          <w:sz w:val="24"/>
          <w:szCs w:val="24"/>
        </w:rPr>
      </w:pPr>
      <w:r>
        <w:rPr>
          <w:rFonts w:ascii="David" w:hAnsi="David" w:cs="David" w:hint="cs"/>
          <w:b/>
          <w:bCs/>
          <w:sz w:val="24"/>
          <w:szCs w:val="24"/>
          <w:rtl/>
        </w:rPr>
        <w:t>מקור החובה</w:t>
      </w:r>
    </w:p>
    <w:p w14:paraId="23464D89" w14:textId="77777777" w:rsidR="00037B70" w:rsidRDefault="00037B70" w:rsidP="007316CD">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rtl/>
        </w:rPr>
        <w:t>דיני חוזים, ס' 14 לחוק החוזים (תרופות).</w:t>
      </w:r>
    </w:p>
    <w:p w14:paraId="5B193D3C" w14:textId="77777777" w:rsidR="00037B70" w:rsidRDefault="00037B70" w:rsidP="007316CD">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rtl/>
        </w:rPr>
        <w:t xml:space="preserve">בדיני הנזיקין </w:t>
      </w:r>
      <w:r>
        <w:rPr>
          <w:rFonts w:ascii="David" w:hAnsi="David" w:cs="David"/>
          <w:sz w:val="24"/>
          <w:szCs w:val="24"/>
          <w:rtl/>
        </w:rPr>
        <w:t>–</w:t>
      </w:r>
      <w:r>
        <w:rPr>
          <w:rFonts w:ascii="David" w:hAnsi="David" w:cs="David" w:hint="cs"/>
          <w:sz w:val="24"/>
          <w:szCs w:val="24"/>
          <w:rtl/>
        </w:rPr>
        <w:t xml:space="preserve"> המשפט המקובל ובעקבותיו הפסיקה הישראלית.</w:t>
      </w:r>
    </w:p>
    <w:p w14:paraId="724F1709" w14:textId="77777777" w:rsidR="00037B70" w:rsidRDefault="00037B70" w:rsidP="007316CD">
      <w:pPr>
        <w:pStyle w:val="ListParagraph"/>
        <w:numPr>
          <w:ilvl w:val="0"/>
          <w:numId w:val="65"/>
        </w:numPr>
        <w:bidi/>
        <w:spacing w:line="360" w:lineRule="auto"/>
        <w:jc w:val="both"/>
        <w:rPr>
          <w:rFonts w:ascii="David" w:hAnsi="David" w:cs="David"/>
          <w:sz w:val="24"/>
          <w:szCs w:val="24"/>
        </w:rPr>
      </w:pPr>
      <w:r>
        <w:rPr>
          <w:rFonts w:ascii="David" w:hAnsi="David" w:cs="David" w:hint="cs"/>
          <w:sz w:val="24"/>
          <w:szCs w:val="24"/>
          <w:rtl/>
        </w:rPr>
        <w:t>במקרה בו המזיק אשם בקרות אירוע נזיקי ואז הניזוק אשם בכך שגדל היקף הנזק ע"י מחדל, המזיק פטור מלפצות על אותו נזק שהיה ניתן למנוע.</w:t>
      </w:r>
    </w:p>
    <w:p w14:paraId="5F33B837" w14:textId="77777777" w:rsidR="00037B70" w:rsidRPr="00665345" w:rsidRDefault="00037B70" w:rsidP="007316CD">
      <w:pPr>
        <w:pStyle w:val="ListParagraph"/>
        <w:numPr>
          <w:ilvl w:val="0"/>
          <w:numId w:val="65"/>
        </w:numPr>
        <w:bidi/>
        <w:spacing w:line="360" w:lineRule="auto"/>
        <w:jc w:val="both"/>
        <w:rPr>
          <w:rFonts w:ascii="David" w:hAnsi="David" w:cs="David"/>
          <w:sz w:val="24"/>
          <w:szCs w:val="24"/>
        </w:rPr>
      </w:pPr>
      <w:r>
        <w:rPr>
          <w:rFonts w:ascii="David" w:hAnsi="David" w:cs="David" w:hint="cs"/>
          <w:b/>
          <w:bCs/>
          <w:sz w:val="24"/>
          <w:szCs w:val="24"/>
          <w:rtl/>
        </w:rPr>
        <w:t>דעות באקדמיה</w:t>
      </w:r>
    </w:p>
    <w:p w14:paraId="5E2F113C" w14:textId="77777777" w:rsidR="00037B70" w:rsidRDefault="00037B70" w:rsidP="007316CD">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u w:val="single"/>
          <w:rtl/>
        </w:rPr>
        <w:t xml:space="preserve">פרופ' </w:t>
      </w:r>
      <w:proofErr w:type="spellStart"/>
      <w:r>
        <w:rPr>
          <w:rFonts w:ascii="David" w:hAnsi="David" w:cs="David" w:hint="cs"/>
          <w:sz w:val="24"/>
          <w:szCs w:val="24"/>
          <w:u w:val="single"/>
          <w:rtl/>
        </w:rPr>
        <w:t>אנגלרד</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להזדקק בישראל לחובת הקטנת הנזק! את הבעיות ניתן לפתור באמצעות סעיפים 64 ו-76 או 68.</w:t>
      </w:r>
    </w:p>
    <w:p w14:paraId="4EB52348" w14:textId="77777777" w:rsidR="00037B70" w:rsidRDefault="00037B70" w:rsidP="007316CD">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u w:val="single"/>
          <w:rtl/>
        </w:rPr>
        <w:t>פרופ' מור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ניתן לעשות היקש לס' 14 בחוק החוזים (תרופות).</w:t>
      </w:r>
    </w:p>
    <w:p w14:paraId="16175DFF" w14:textId="77777777" w:rsidR="00037B70" w:rsidRDefault="00037B70" w:rsidP="007316CD">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u w:val="single"/>
          <w:rtl/>
        </w:rPr>
        <w:t>ברק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בפס"ד </w:t>
      </w:r>
      <w:proofErr w:type="spellStart"/>
      <w:r>
        <w:rPr>
          <w:rFonts w:ascii="David" w:hAnsi="David" w:cs="David" w:hint="cs"/>
          <w:sz w:val="24"/>
          <w:szCs w:val="24"/>
          <w:rtl/>
        </w:rPr>
        <w:t>ורטהיימר</w:t>
      </w:r>
      <w:proofErr w:type="spellEnd"/>
      <w:r>
        <w:rPr>
          <w:rFonts w:ascii="David" w:hAnsi="David" w:cs="David" w:hint="cs"/>
          <w:sz w:val="24"/>
          <w:szCs w:val="24"/>
          <w:rtl/>
        </w:rPr>
        <w:t xml:space="preserve"> נ' הררי. ניתן להחיל סעיפי חוק החוזים (תרופות) גם על חיובים שאינם נובעים מחוזה ע"י היקש לסעיף.</w:t>
      </w:r>
    </w:p>
    <w:p w14:paraId="197DB523" w14:textId="77777777" w:rsidR="00037B70" w:rsidRDefault="00037B70" w:rsidP="007316CD">
      <w:pPr>
        <w:pStyle w:val="ListParagraph"/>
        <w:numPr>
          <w:ilvl w:val="1"/>
          <w:numId w:val="65"/>
        </w:numPr>
        <w:bidi/>
        <w:spacing w:line="360" w:lineRule="auto"/>
        <w:jc w:val="both"/>
        <w:rPr>
          <w:rFonts w:ascii="David" w:hAnsi="David" w:cs="David"/>
          <w:sz w:val="24"/>
          <w:szCs w:val="24"/>
        </w:rPr>
      </w:pPr>
      <w:r>
        <w:rPr>
          <w:rFonts w:ascii="David" w:hAnsi="David" w:cs="David" w:hint="cs"/>
          <w:sz w:val="24"/>
          <w:szCs w:val="24"/>
          <w:u w:val="single"/>
          <w:rtl/>
        </w:rPr>
        <w:t>פרופ' רייך</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הכלל נקלט בפסיקה הישראלית, ואין מקום להיקש באין </w:t>
      </w:r>
      <w:proofErr w:type="spellStart"/>
      <w:r>
        <w:rPr>
          <w:rFonts w:ascii="David" w:hAnsi="David" w:cs="David" w:hint="cs"/>
          <w:sz w:val="24"/>
          <w:szCs w:val="24"/>
          <w:rtl/>
        </w:rPr>
        <w:t>לאקונה</w:t>
      </w:r>
      <w:proofErr w:type="spellEnd"/>
      <w:r>
        <w:rPr>
          <w:rFonts w:ascii="David" w:hAnsi="David" w:cs="David" w:hint="cs"/>
          <w:sz w:val="24"/>
          <w:szCs w:val="24"/>
          <w:rtl/>
        </w:rPr>
        <w:t>.</w:t>
      </w:r>
    </w:p>
    <w:p w14:paraId="069ACDB8" w14:textId="77777777" w:rsidR="00037B70" w:rsidRDefault="00037B70" w:rsidP="007316CD">
      <w:pPr>
        <w:pStyle w:val="ListParagraph"/>
        <w:numPr>
          <w:ilvl w:val="0"/>
          <w:numId w:val="65"/>
        </w:numPr>
        <w:bidi/>
        <w:spacing w:line="360" w:lineRule="auto"/>
        <w:jc w:val="both"/>
        <w:rPr>
          <w:rFonts w:ascii="David" w:hAnsi="David" w:cs="David"/>
          <w:sz w:val="24"/>
          <w:szCs w:val="24"/>
        </w:rPr>
      </w:pPr>
      <w:r>
        <w:rPr>
          <w:rFonts w:ascii="David" w:hAnsi="David" w:cs="David" w:hint="cs"/>
          <w:sz w:val="24"/>
          <w:szCs w:val="24"/>
          <w:rtl/>
        </w:rPr>
        <w:t>בסופו של דבר, הכול תלוי מקרה ובכל מקרה יבחנו את הנושא ביחס לנסיבות המסוימות.</w:t>
      </w:r>
    </w:p>
    <w:p w14:paraId="28789180" w14:textId="67DC96D2" w:rsidR="0051037E" w:rsidRDefault="0051037E" w:rsidP="0051037E">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proofErr w:type="spellStart"/>
      <w:r>
        <w:rPr>
          <w:rFonts w:ascii="David" w:hAnsi="David" w:cs="David" w:hint="cs"/>
          <w:b/>
          <w:bCs/>
          <w:sz w:val="32"/>
          <w:szCs w:val="32"/>
          <w:u w:val="single"/>
          <w:rtl/>
        </w:rPr>
        <w:t>מעוולים</w:t>
      </w:r>
      <w:proofErr w:type="spellEnd"/>
      <w:r>
        <w:rPr>
          <w:rFonts w:ascii="David" w:hAnsi="David" w:cs="David" w:hint="cs"/>
          <w:b/>
          <w:bCs/>
          <w:sz w:val="32"/>
          <w:szCs w:val="32"/>
          <w:u w:val="single"/>
          <w:rtl/>
        </w:rPr>
        <w:t xml:space="preserve"> יחד</w:t>
      </w:r>
    </w:p>
    <w:p w14:paraId="347293B2" w14:textId="77777777" w:rsidR="0051037E" w:rsidRPr="00F30A35" w:rsidRDefault="0051037E" w:rsidP="0051037E">
      <w:pPr>
        <w:bidi/>
        <w:spacing w:line="360" w:lineRule="auto"/>
        <w:jc w:val="both"/>
        <w:rPr>
          <w:rFonts w:ascii="David" w:hAnsi="David" w:cs="David"/>
          <w:b/>
          <w:bCs/>
          <w:sz w:val="24"/>
          <w:szCs w:val="24"/>
          <w:u w:val="single"/>
        </w:rPr>
      </w:pPr>
      <w:r>
        <w:rPr>
          <w:rFonts w:ascii="David" w:hAnsi="David" w:cs="David" w:hint="cs"/>
          <w:b/>
          <w:bCs/>
          <w:sz w:val="24"/>
          <w:szCs w:val="24"/>
          <w:u w:val="single"/>
          <w:rtl/>
        </w:rPr>
        <w:t>יחסים בין ניזוק לבין מזיקים</w:t>
      </w:r>
    </w:p>
    <w:p w14:paraId="2A98F659" w14:textId="77777777" w:rsidR="0051037E" w:rsidRPr="007C5825" w:rsidRDefault="0051037E" w:rsidP="007316CD">
      <w:pPr>
        <w:pStyle w:val="ListParagraph"/>
        <w:numPr>
          <w:ilvl w:val="0"/>
          <w:numId w:val="70"/>
        </w:numPr>
        <w:bidi/>
        <w:spacing w:line="360" w:lineRule="auto"/>
        <w:jc w:val="both"/>
        <w:rPr>
          <w:rFonts w:ascii="David" w:hAnsi="David" w:cs="David"/>
          <w:sz w:val="24"/>
          <w:szCs w:val="24"/>
        </w:rPr>
      </w:pPr>
      <w:r>
        <w:rPr>
          <w:rFonts w:ascii="David" w:hAnsi="David" w:cs="David" w:hint="cs"/>
          <w:b/>
          <w:bCs/>
          <w:sz w:val="24"/>
          <w:szCs w:val="24"/>
          <w:rtl/>
        </w:rPr>
        <w:t>מקרים בהם ניזוק אדם ע"י מספר מזיקים</w:t>
      </w:r>
    </w:p>
    <w:p w14:paraId="492F7046" w14:textId="77777777" w:rsidR="0051037E" w:rsidRDefault="0051037E" w:rsidP="007316CD">
      <w:pPr>
        <w:pStyle w:val="ListParagraph"/>
        <w:numPr>
          <w:ilvl w:val="1"/>
          <w:numId w:val="70"/>
        </w:numPr>
        <w:bidi/>
        <w:spacing w:line="360" w:lineRule="auto"/>
        <w:jc w:val="both"/>
        <w:rPr>
          <w:rFonts w:ascii="David" w:hAnsi="David" w:cs="David"/>
          <w:sz w:val="24"/>
          <w:szCs w:val="24"/>
        </w:rPr>
      </w:pPr>
      <w:r>
        <w:rPr>
          <w:rFonts w:ascii="David" w:hAnsi="David" w:cs="David" w:hint="cs"/>
          <w:sz w:val="24"/>
          <w:szCs w:val="24"/>
          <w:rtl/>
        </w:rPr>
        <w:t xml:space="preserve">סיווג המקרה חשוב מאוד, ויש </w:t>
      </w:r>
      <w:proofErr w:type="spellStart"/>
      <w:r>
        <w:rPr>
          <w:rFonts w:ascii="David" w:hAnsi="David" w:cs="David" w:hint="cs"/>
          <w:sz w:val="24"/>
          <w:szCs w:val="24"/>
          <w:rtl/>
        </w:rPr>
        <w:t>נפקויות</w:t>
      </w:r>
      <w:proofErr w:type="spellEnd"/>
      <w:r>
        <w:rPr>
          <w:rFonts w:ascii="David" w:hAnsi="David" w:cs="David" w:hint="cs"/>
          <w:sz w:val="24"/>
          <w:szCs w:val="24"/>
          <w:rtl/>
        </w:rPr>
        <w:t xml:space="preserve"> חשובות לסיווג זה.</w:t>
      </w:r>
    </w:p>
    <w:tbl>
      <w:tblPr>
        <w:tblStyle w:val="TableGrid"/>
        <w:bidiVisual/>
        <w:tblW w:w="11991" w:type="dxa"/>
        <w:tblInd w:w="-1310" w:type="dxa"/>
        <w:tblLook w:val="04A0" w:firstRow="1" w:lastRow="0" w:firstColumn="1" w:lastColumn="0" w:noHBand="0" w:noVBand="1"/>
      </w:tblPr>
      <w:tblGrid>
        <w:gridCol w:w="1167"/>
        <w:gridCol w:w="3245"/>
        <w:gridCol w:w="3887"/>
        <w:gridCol w:w="3692"/>
      </w:tblGrid>
      <w:tr w:rsidR="0051037E" w14:paraId="01537BF2" w14:textId="77777777" w:rsidTr="00D16D25">
        <w:tc>
          <w:tcPr>
            <w:tcW w:w="1167" w:type="dxa"/>
            <w:shd w:val="clear" w:color="auto" w:fill="8EAADB" w:themeFill="accent1" w:themeFillTint="99"/>
          </w:tcPr>
          <w:p w14:paraId="3BF31342" w14:textId="77777777" w:rsidR="0051037E" w:rsidRPr="00903673" w:rsidRDefault="0051037E" w:rsidP="00D16D25">
            <w:pPr>
              <w:bidi/>
              <w:spacing w:line="360" w:lineRule="auto"/>
              <w:jc w:val="both"/>
              <w:rPr>
                <w:rFonts w:ascii="David" w:hAnsi="David" w:cs="David"/>
                <w:sz w:val="24"/>
                <w:szCs w:val="24"/>
                <w:rtl/>
              </w:rPr>
            </w:pPr>
          </w:p>
        </w:tc>
        <w:tc>
          <w:tcPr>
            <w:tcW w:w="3245" w:type="dxa"/>
            <w:shd w:val="clear" w:color="auto" w:fill="8EAADB" w:themeFill="accent1" w:themeFillTint="99"/>
          </w:tcPr>
          <w:p w14:paraId="77369F0B" w14:textId="77777777" w:rsidR="0051037E" w:rsidRPr="00F24E72" w:rsidRDefault="0051037E" w:rsidP="00D16D25">
            <w:pPr>
              <w:bidi/>
              <w:spacing w:line="360" w:lineRule="auto"/>
              <w:jc w:val="center"/>
              <w:rPr>
                <w:rFonts w:ascii="David" w:hAnsi="David" w:cs="David"/>
                <w:b/>
                <w:bCs/>
                <w:sz w:val="24"/>
                <w:szCs w:val="24"/>
                <w:rtl/>
              </w:rPr>
            </w:pPr>
            <w:r w:rsidRPr="00F24E72">
              <w:rPr>
                <w:rFonts w:ascii="David" w:hAnsi="David" w:cs="David" w:hint="cs"/>
                <w:b/>
                <w:bCs/>
                <w:sz w:val="24"/>
                <w:szCs w:val="24"/>
                <w:rtl/>
              </w:rPr>
              <w:t>מזיקים במשותף</w:t>
            </w:r>
          </w:p>
        </w:tc>
        <w:tc>
          <w:tcPr>
            <w:tcW w:w="3887" w:type="dxa"/>
            <w:shd w:val="clear" w:color="auto" w:fill="8EAADB" w:themeFill="accent1" w:themeFillTint="99"/>
          </w:tcPr>
          <w:p w14:paraId="0580618F" w14:textId="77777777" w:rsidR="0051037E" w:rsidRPr="00F24E72" w:rsidRDefault="0051037E" w:rsidP="00D16D25">
            <w:pPr>
              <w:bidi/>
              <w:spacing w:line="360" w:lineRule="auto"/>
              <w:jc w:val="center"/>
              <w:rPr>
                <w:rFonts w:ascii="David" w:hAnsi="David" w:cs="David"/>
                <w:b/>
                <w:bCs/>
                <w:sz w:val="24"/>
                <w:szCs w:val="24"/>
                <w:rtl/>
              </w:rPr>
            </w:pPr>
            <w:r w:rsidRPr="00F24E72">
              <w:rPr>
                <w:rFonts w:ascii="David" w:hAnsi="David" w:cs="David" w:hint="cs"/>
                <w:b/>
                <w:bCs/>
                <w:sz w:val="24"/>
                <w:szCs w:val="24"/>
                <w:rtl/>
              </w:rPr>
              <w:t>מזיקים הגורמים לנזק אחד</w:t>
            </w:r>
          </w:p>
        </w:tc>
        <w:tc>
          <w:tcPr>
            <w:tcW w:w="3692" w:type="dxa"/>
            <w:shd w:val="clear" w:color="auto" w:fill="8EAADB" w:themeFill="accent1" w:themeFillTint="99"/>
          </w:tcPr>
          <w:p w14:paraId="292B6878" w14:textId="77777777" w:rsidR="0051037E" w:rsidRPr="00F24E72" w:rsidRDefault="0051037E" w:rsidP="00D16D25">
            <w:pPr>
              <w:bidi/>
              <w:spacing w:line="360" w:lineRule="auto"/>
              <w:jc w:val="center"/>
              <w:rPr>
                <w:rFonts w:ascii="David" w:hAnsi="David" w:cs="David"/>
                <w:b/>
                <w:bCs/>
                <w:sz w:val="24"/>
                <w:szCs w:val="24"/>
                <w:rtl/>
              </w:rPr>
            </w:pPr>
            <w:r w:rsidRPr="00F24E72">
              <w:rPr>
                <w:rFonts w:ascii="David" w:hAnsi="David" w:cs="David" w:hint="cs"/>
                <w:b/>
                <w:bCs/>
                <w:sz w:val="24"/>
                <w:szCs w:val="24"/>
                <w:rtl/>
              </w:rPr>
              <w:t>מזיקים הגורמים לנזקים נפרדים</w:t>
            </w:r>
          </w:p>
        </w:tc>
      </w:tr>
      <w:tr w:rsidR="0051037E" w14:paraId="1BA118C1" w14:textId="77777777" w:rsidTr="00D16D25">
        <w:tc>
          <w:tcPr>
            <w:tcW w:w="1167" w:type="dxa"/>
            <w:shd w:val="clear" w:color="auto" w:fill="8EAADB" w:themeFill="accent1" w:themeFillTint="99"/>
          </w:tcPr>
          <w:p w14:paraId="7AC696CD" w14:textId="77777777" w:rsidR="0051037E" w:rsidRPr="00F24E72" w:rsidRDefault="0051037E" w:rsidP="00D16D25">
            <w:pPr>
              <w:bidi/>
              <w:spacing w:line="360" w:lineRule="auto"/>
              <w:jc w:val="both"/>
              <w:rPr>
                <w:rFonts w:ascii="David" w:hAnsi="David" w:cs="David"/>
                <w:b/>
                <w:bCs/>
                <w:sz w:val="24"/>
                <w:szCs w:val="24"/>
                <w:rtl/>
              </w:rPr>
            </w:pPr>
            <w:r w:rsidRPr="00F24E72">
              <w:rPr>
                <w:rFonts w:ascii="David" w:hAnsi="David" w:cs="David" w:hint="cs"/>
                <w:b/>
                <w:bCs/>
                <w:sz w:val="24"/>
                <w:szCs w:val="24"/>
                <w:rtl/>
              </w:rPr>
              <w:lastRenderedPageBreak/>
              <w:t>המקרה</w:t>
            </w:r>
          </w:p>
        </w:tc>
        <w:tc>
          <w:tcPr>
            <w:tcW w:w="3245" w:type="dxa"/>
            <w:shd w:val="clear" w:color="auto" w:fill="D9E2F3" w:themeFill="accent1" w:themeFillTint="33"/>
          </w:tcPr>
          <w:p w14:paraId="2F9436E7" w14:textId="77777777" w:rsidR="0051037E" w:rsidRDefault="0051037E" w:rsidP="00D16D25">
            <w:pPr>
              <w:bidi/>
              <w:spacing w:line="360" w:lineRule="auto"/>
              <w:jc w:val="both"/>
              <w:rPr>
                <w:rFonts w:ascii="David" w:hAnsi="David" w:cs="David"/>
                <w:sz w:val="24"/>
                <w:szCs w:val="24"/>
                <w:rtl/>
              </w:rPr>
            </w:pPr>
            <w:r>
              <w:rPr>
                <w:rFonts w:ascii="David" w:hAnsi="David" w:cs="David" w:hint="cs"/>
                <w:sz w:val="24"/>
                <w:szCs w:val="24"/>
                <w:rtl/>
              </w:rPr>
              <w:t xml:space="preserve">המזיקים ביצעו עוולה </w:t>
            </w:r>
            <w:r w:rsidRPr="00C578D2">
              <w:rPr>
                <w:rFonts w:ascii="David" w:hAnsi="David" w:cs="David" w:hint="cs"/>
                <w:b/>
                <w:bCs/>
                <w:sz w:val="24"/>
                <w:szCs w:val="24"/>
                <w:rtl/>
              </w:rPr>
              <w:t>אחת</w:t>
            </w:r>
            <w:r>
              <w:rPr>
                <w:rFonts w:ascii="David" w:hAnsi="David" w:cs="David" w:hint="cs"/>
                <w:sz w:val="24"/>
                <w:szCs w:val="24"/>
                <w:rtl/>
              </w:rPr>
              <w:t xml:space="preserve"> שגרמה לנזק </w:t>
            </w:r>
            <w:r w:rsidRPr="00C578D2">
              <w:rPr>
                <w:rFonts w:ascii="David" w:hAnsi="David" w:cs="David" w:hint="cs"/>
                <w:b/>
                <w:bCs/>
                <w:sz w:val="24"/>
                <w:szCs w:val="24"/>
                <w:rtl/>
              </w:rPr>
              <w:t>אחד</w:t>
            </w:r>
          </w:p>
        </w:tc>
        <w:tc>
          <w:tcPr>
            <w:tcW w:w="3887" w:type="dxa"/>
            <w:shd w:val="clear" w:color="auto" w:fill="D9E2F3" w:themeFill="accent1" w:themeFillTint="33"/>
          </w:tcPr>
          <w:p w14:paraId="640B07AB" w14:textId="77777777" w:rsidR="0051037E" w:rsidRDefault="0051037E" w:rsidP="00D16D25">
            <w:pPr>
              <w:bidi/>
              <w:spacing w:line="360" w:lineRule="auto"/>
              <w:jc w:val="both"/>
              <w:rPr>
                <w:rFonts w:ascii="David" w:hAnsi="David" w:cs="David"/>
                <w:sz w:val="24"/>
                <w:szCs w:val="24"/>
                <w:rtl/>
              </w:rPr>
            </w:pPr>
            <w:r>
              <w:rPr>
                <w:rFonts w:ascii="David" w:hAnsi="David" w:cs="David" w:hint="cs"/>
                <w:sz w:val="24"/>
                <w:szCs w:val="24"/>
                <w:rtl/>
              </w:rPr>
              <w:t xml:space="preserve">המזיקים ביצעו </w:t>
            </w:r>
            <w:r w:rsidRPr="00C578D2">
              <w:rPr>
                <w:rFonts w:ascii="David" w:hAnsi="David" w:cs="David" w:hint="cs"/>
                <w:b/>
                <w:bCs/>
                <w:sz w:val="24"/>
                <w:szCs w:val="24"/>
                <w:rtl/>
              </w:rPr>
              <w:t>שני</w:t>
            </w:r>
            <w:r>
              <w:rPr>
                <w:rFonts w:ascii="David" w:hAnsi="David" w:cs="David" w:hint="cs"/>
                <w:sz w:val="24"/>
                <w:szCs w:val="24"/>
                <w:rtl/>
              </w:rPr>
              <w:t xml:space="preserve"> מעשי נזיקין נפרדים, שגרמו נזק </w:t>
            </w:r>
            <w:r w:rsidRPr="00C578D2">
              <w:rPr>
                <w:rFonts w:ascii="David" w:hAnsi="David" w:cs="David" w:hint="cs"/>
                <w:b/>
                <w:bCs/>
                <w:sz w:val="24"/>
                <w:szCs w:val="24"/>
                <w:rtl/>
              </w:rPr>
              <w:t>אחד</w:t>
            </w:r>
            <w:r>
              <w:rPr>
                <w:rFonts w:ascii="David" w:hAnsi="David" w:cs="David" w:hint="cs"/>
                <w:sz w:val="24"/>
                <w:szCs w:val="24"/>
                <w:rtl/>
              </w:rPr>
              <w:t xml:space="preserve"> בלתי ניתן לחלוקה</w:t>
            </w:r>
          </w:p>
        </w:tc>
        <w:tc>
          <w:tcPr>
            <w:tcW w:w="3692" w:type="dxa"/>
            <w:shd w:val="clear" w:color="auto" w:fill="D9E2F3" w:themeFill="accent1" w:themeFillTint="33"/>
          </w:tcPr>
          <w:p w14:paraId="16321D77" w14:textId="77777777" w:rsidR="0051037E" w:rsidRDefault="0051037E" w:rsidP="00D16D25">
            <w:pPr>
              <w:bidi/>
              <w:spacing w:line="360" w:lineRule="auto"/>
              <w:jc w:val="both"/>
              <w:rPr>
                <w:rFonts w:ascii="David" w:hAnsi="David" w:cs="David"/>
                <w:sz w:val="24"/>
                <w:szCs w:val="24"/>
                <w:rtl/>
              </w:rPr>
            </w:pPr>
            <w:r>
              <w:rPr>
                <w:rFonts w:ascii="David" w:hAnsi="David" w:cs="David" w:hint="cs"/>
                <w:sz w:val="24"/>
                <w:szCs w:val="24"/>
                <w:rtl/>
              </w:rPr>
              <w:t xml:space="preserve">המזיקים ביצעו </w:t>
            </w:r>
            <w:r w:rsidRPr="00C578D2">
              <w:rPr>
                <w:rFonts w:ascii="David" w:hAnsi="David" w:cs="David" w:hint="cs"/>
                <w:b/>
                <w:bCs/>
                <w:sz w:val="24"/>
                <w:szCs w:val="24"/>
                <w:rtl/>
              </w:rPr>
              <w:t>שני</w:t>
            </w:r>
            <w:r>
              <w:rPr>
                <w:rFonts w:ascii="David" w:hAnsi="David" w:cs="David" w:hint="cs"/>
                <w:sz w:val="24"/>
                <w:szCs w:val="24"/>
                <w:rtl/>
              </w:rPr>
              <w:t xml:space="preserve"> מעשי נזיקין נפרדים, שגרמו </w:t>
            </w:r>
            <w:r w:rsidRPr="00C578D2">
              <w:rPr>
                <w:rFonts w:ascii="David" w:hAnsi="David" w:cs="David" w:hint="cs"/>
                <w:b/>
                <w:bCs/>
                <w:sz w:val="24"/>
                <w:szCs w:val="24"/>
                <w:rtl/>
              </w:rPr>
              <w:t>נזקים שונים</w:t>
            </w:r>
            <w:r>
              <w:rPr>
                <w:rFonts w:ascii="David" w:hAnsi="David" w:cs="David" w:hint="cs"/>
                <w:sz w:val="24"/>
                <w:szCs w:val="24"/>
                <w:rtl/>
              </w:rPr>
              <w:t xml:space="preserve"> הניתנים לחלוקה</w:t>
            </w:r>
          </w:p>
        </w:tc>
      </w:tr>
      <w:tr w:rsidR="0051037E" w14:paraId="3C06E232" w14:textId="77777777" w:rsidTr="00D16D25">
        <w:tc>
          <w:tcPr>
            <w:tcW w:w="1167" w:type="dxa"/>
            <w:shd w:val="clear" w:color="auto" w:fill="8EAADB" w:themeFill="accent1" w:themeFillTint="99"/>
          </w:tcPr>
          <w:p w14:paraId="0E3F5246" w14:textId="77777777" w:rsidR="0051037E" w:rsidRPr="00F24E72" w:rsidRDefault="0051037E" w:rsidP="00D16D25">
            <w:pPr>
              <w:bidi/>
              <w:spacing w:line="360" w:lineRule="auto"/>
              <w:jc w:val="both"/>
              <w:rPr>
                <w:rFonts w:ascii="David" w:hAnsi="David" w:cs="David"/>
                <w:b/>
                <w:bCs/>
                <w:sz w:val="24"/>
                <w:szCs w:val="24"/>
                <w:rtl/>
              </w:rPr>
            </w:pPr>
            <w:r w:rsidRPr="00F24E72">
              <w:rPr>
                <w:rFonts w:ascii="David" w:hAnsi="David" w:cs="David" w:hint="cs"/>
                <w:b/>
                <w:bCs/>
                <w:sz w:val="24"/>
                <w:szCs w:val="24"/>
                <w:rtl/>
              </w:rPr>
              <w:t>דוגמאות</w:t>
            </w:r>
          </w:p>
        </w:tc>
        <w:tc>
          <w:tcPr>
            <w:tcW w:w="3245" w:type="dxa"/>
            <w:shd w:val="clear" w:color="auto" w:fill="D9E2F3" w:themeFill="accent1" w:themeFillTint="33"/>
          </w:tcPr>
          <w:p w14:paraId="2E43F6B6" w14:textId="77777777" w:rsidR="0051037E" w:rsidRDefault="0051037E" w:rsidP="007316CD">
            <w:pPr>
              <w:pStyle w:val="ListParagraph"/>
              <w:numPr>
                <w:ilvl w:val="0"/>
                <w:numId w:val="67"/>
              </w:numPr>
              <w:bidi/>
              <w:spacing w:line="360" w:lineRule="auto"/>
              <w:ind w:left="252" w:hanging="252"/>
              <w:jc w:val="both"/>
              <w:rPr>
                <w:rFonts w:ascii="David" w:hAnsi="David" w:cs="David"/>
                <w:sz w:val="24"/>
                <w:szCs w:val="24"/>
              </w:rPr>
            </w:pPr>
            <w:r>
              <w:rPr>
                <w:rFonts w:ascii="David" w:hAnsi="David" w:cs="David" w:hint="cs"/>
                <w:sz w:val="24"/>
                <w:szCs w:val="24"/>
                <w:rtl/>
              </w:rPr>
              <w:t>החבים בגין מעשה הזולת</w:t>
            </w:r>
          </w:p>
          <w:p w14:paraId="005C6F33" w14:textId="77777777" w:rsidR="0051037E" w:rsidRDefault="0051037E" w:rsidP="007316CD">
            <w:pPr>
              <w:pStyle w:val="ListParagraph"/>
              <w:numPr>
                <w:ilvl w:val="0"/>
                <w:numId w:val="67"/>
              </w:numPr>
              <w:bidi/>
              <w:spacing w:line="360" w:lineRule="auto"/>
              <w:ind w:left="252" w:hanging="252"/>
              <w:jc w:val="both"/>
              <w:rPr>
                <w:rFonts w:ascii="David" w:hAnsi="David" w:cs="David"/>
                <w:sz w:val="24"/>
                <w:szCs w:val="24"/>
              </w:rPr>
            </w:pPr>
            <w:r>
              <w:rPr>
                <w:rFonts w:ascii="David" w:hAnsi="David" w:cs="David" w:hint="cs"/>
                <w:sz w:val="24"/>
                <w:szCs w:val="24"/>
                <w:rtl/>
              </w:rPr>
              <w:t xml:space="preserve">החבים חובה אחת כלפי הניזוק </w:t>
            </w:r>
            <w:r>
              <w:rPr>
                <w:rFonts w:ascii="David" w:hAnsi="David" w:cs="David"/>
                <w:sz w:val="24"/>
                <w:szCs w:val="24"/>
                <w:rtl/>
              </w:rPr>
              <w:t>–</w:t>
            </w:r>
            <w:r>
              <w:rPr>
                <w:rFonts w:ascii="David" w:hAnsi="David" w:cs="David" w:hint="cs"/>
                <w:sz w:val="24"/>
                <w:szCs w:val="24"/>
                <w:rtl/>
              </w:rPr>
              <w:t xml:space="preserve"> למשל הורים שחייבים את אותה החובה כלפי ילדיהם</w:t>
            </w:r>
          </w:p>
          <w:p w14:paraId="7522AB26" w14:textId="77777777" w:rsidR="0051037E" w:rsidRPr="008557BC" w:rsidRDefault="0051037E" w:rsidP="007316CD">
            <w:pPr>
              <w:pStyle w:val="ListParagraph"/>
              <w:numPr>
                <w:ilvl w:val="0"/>
                <w:numId w:val="67"/>
              </w:numPr>
              <w:bidi/>
              <w:spacing w:line="360" w:lineRule="auto"/>
              <w:ind w:left="252" w:hanging="252"/>
              <w:jc w:val="both"/>
              <w:rPr>
                <w:rFonts w:ascii="David" w:hAnsi="David" w:cs="David"/>
                <w:sz w:val="24"/>
                <w:szCs w:val="24"/>
                <w:rtl/>
              </w:rPr>
            </w:pPr>
            <w:r>
              <w:rPr>
                <w:rFonts w:ascii="David" w:hAnsi="David" w:cs="David" w:hint="cs"/>
                <w:sz w:val="24"/>
                <w:szCs w:val="24"/>
                <w:rtl/>
              </w:rPr>
              <w:t xml:space="preserve">עשו עוולה אחת ביחד </w:t>
            </w:r>
            <w:r>
              <w:rPr>
                <w:rFonts w:ascii="David" w:hAnsi="David" w:cs="David"/>
                <w:sz w:val="24"/>
                <w:szCs w:val="24"/>
                <w:rtl/>
              </w:rPr>
              <w:t>–</w:t>
            </w:r>
            <w:r>
              <w:rPr>
                <w:rFonts w:ascii="David" w:hAnsi="David" w:cs="David" w:hint="cs"/>
                <w:sz w:val="24"/>
                <w:szCs w:val="24"/>
                <w:rtl/>
              </w:rPr>
              <w:t xml:space="preserve"> מעשה אקטיבי משותף של שני אנשים</w:t>
            </w:r>
          </w:p>
        </w:tc>
        <w:tc>
          <w:tcPr>
            <w:tcW w:w="3887" w:type="dxa"/>
            <w:shd w:val="clear" w:color="auto" w:fill="D9E2F3" w:themeFill="accent1" w:themeFillTint="33"/>
          </w:tcPr>
          <w:p w14:paraId="4E0CD6C7" w14:textId="77777777" w:rsidR="0051037E" w:rsidRDefault="0051037E" w:rsidP="00D16D25">
            <w:pPr>
              <w:bidi/>
              <w:spacing w:line="360" w:lineRule="auto"/>
              <w:jc w:val="both"/>
              <w:rPr>
                <w:rFonts w:ascii="David" w:hAnsi="David" w:cs="David"/>
                <w:sz w:val="24"/>
                <w:szCs w:val="24"/>
                <w:rtl/>
              </w:rPr>
            </w:pPr>
            <w:r>
              <w:rPr>
                <w:rFonts w:ascii="David" w:hAnsi="David" w:cs="David" w:hint="cs"/>
                <w:sz w:val="24"/>
                <w:szCs w:val="24"/>
                <w:rtl/>
              </w:rPr>
              <w:t xml:space="preserve">שתי אוניות שמתנגשות וגורמות נזק לנוסעים או </w:t>
            </w:r>
            <w:proofErr w:type="spellStart"/>
            <w:r>
              <w:rPr>
                <w:rFonts w:ascii="David" w:hAnsi="David" w:cs="David" w:hint="cs"/>
                <w:sz w:val="24"/>
                <w:szCs w:val="24"/>
                <w:rtl/>
              </w:rPr>
              <w:t>לאנייה</w:t>
            </w:r>
            <w:proofErr w:type="spellEnd"/>
            <w:r>
              <w:rPr>
                <w:rFonts w:ascii="David" w:hAnsi="David" w:cs="David" w:hint="cs"/>
                <w:sz w:val="24"/>
                <w:szCs w:val="24"/>
                <w:rtl/>
              </w:rPr>
              <w:t xml:space="preserve"> שלישית </w:t>
            </w:r>
            <w:r>
              <w:rPr>
                <w:rFonts w:ascii="David" w:hAnsi="David" w:cs="David"/>
                <w:sz w:val="24"/>
                <w:szCs w:val="24"/>
                <w:rtl/>
              </w:rPr>
              <w:t>–</w:t>
            </w:r>
            <w:r>
              <w:rPr>
                <w:rFonts w:ascii="David" w:hAnsi="David" w:cs="David" w:hint="cs"/>
                <w:sz w:val="24"/>
                <w:szCs w:val="24"/>
                <w:rtl/>
              </w:rPr>
              <w:t xml:space="preserve"> הסיבות להתנגשות מבחינת כל אחת מהאוניות יכולות להיות שונות, ולכן מדובר בשני מעשים שונים. עם זאת, הנזק הוא אותו הנזק ולא ניתן לחלק את הנזק ולשייך כל חלק לכל אחד מהמעשים</w:t>
            </w:r>
          </w:p>
        </w:tc>
        <w:tc>
          <w:tcPr>
            <w:tcW w:w="3692" w:type="dxa"/>
            <w:shd w:val="clear" w:color="auto" w:fill="D9E2F3" w:themeFill="accent1" w:themeFillTint="33"/>
          </w:tcPr>
          <w:p w14:paraId="5D986FD3" w14:textId="77777777" w:rsidR="0051037E" w:rsidRDefault="0051037E" w:rsidP="00D16D25">
            <w:pPr>
              <w:bidi/>
              <w:spacing w:line="360" w:lineRule="auto"/>
              <w:jc w:val="both"/>
              <w:rPr>
                <w:rFonts w:ascii="David" w:hAnsi="David" w:cs="David"/>
                <w:sz w:val="24"/>
                <w:szCs w:val="24"/>
                <w:rtl/>
              </w:rPr>
            </w:pPr>
            <w:r>
              <w:rPr>
                <w:rFonts w:ascii="David" w:hAnsi="David" w:cs="David" w:hint="cs"/>
                <w:sz w:val="24"/>
                <w:szCs w:val="24"/>
                <w:rtl/>
              </w:rPr>
              <w:t>הכלב של שמעון נשך ביד והכלב של ראובן נשך ברגל</w:t>
            </w:r>
          </w:p>
        </w:tc>
      </w:tr>
      <w:tr w:rsidR="0051037E" w14:paraId="6BC4114D" w14:textId="77777777" w:rsidTr="00D16D25">
        <w:tc>
          <w:tcPr>
            <w:tcW w:w="1167" w:type="dxa"/>
            <w:shd w:val="clear" w:color="auto" w:fill="8EAADB" w:themeFill="accent1" w:themeFillTint="99"/>
          </w:tcPr>
          <w:p w14:paraId="6F206B42" w14:textId="77777777" w:rsidR="0051037E" w:rsidRPr="00F24E72" w:rsidRDefault="0051037E" w:rsidP="00D16D25">
            <w:pPr>
              <w:bidi/>
              <w:spacing w:line="360" w:lineRule="auto"/>
              <w:jc w:val="both"/>
              <w:rPr>
                <w:rFonts w:ascii="David" w:hAnsi="David" w:cs="David"/>
                <w:b/>
                <w:bCs/>
                <w:sz w:val="24"/>
                <w:szCs w:val="24"/>
                <w:rtl/>
              </w:rPr>
            </w:pPr>
            <w:r w:rsidRPr="00F24E72">
              <w:rPr>
                <w:rFonts w:ascii="David" w:hAnsi="David" w:cs="David" w:hint="cs"/>
                <w:b/>
                <w:bCs/>
                <w:sz w:val="24"/>
                <w:szCs w:val="24"/>
                <w:rtl/>
              </w:rPr>
              <w:t>הדין</w:t>
            </w:r>
          </w:p>
        </w:tc>
        <w:tc>
          <w:tcPr>
            <w:tcW w:w="3245" w:type="dxa"/>
            <w:shd w:val="clear" w:color="auto" w:fill="D9E2F3" w:themeFill="accent1" w:themeFillTint="33"/>
          </w:tcPr>
          <w:p w14:paraId="49BFADAD" w14:textId="77777777" w:rsidR="0051037E" w:rsidRDefault="0051037E" w:rsidP="00D16D25">
            <w:pPr>
              <w:bidi/>
              <w:spacing w:line="360" w:lineRule="auto"/>
              <w:jc w:val="both"/>
              <w:rPr>
                <w:rFonts w:ascii="David" w:hAnsi="David" w:cs="David"/>
                <w:sz w:val="24"/>
                <w:szCs w:val="24"/>
                <w:rtl/>
              </w:rPr>
            </w:pPr>
            <w:r>
              <w:rPr>
                <w:rFonts w:ascii="David" w:hAnsi="David" w:cs="David" w:hint="cs"/>
                <w:sz w:val="24"/>
                <w:szCs w:val="24"/>
                <w:rtl/>
              </w:rPr>
              <w:t>חבים יחד ולחוד</w:t>
            </w:r>
          </w:p>
        </w:tc>
        <w:tc>
          <w:tcPr>
            <w:tcW w:w="3887" w:type="dxa"/>
            <w:shd w:val="clear" w:color="auto" w:fill="D9E2F3" w:themeFill="accent1" w:themeFillTint="33"/>
          </w:tcPr>
          <w:p w14:paraId="59769280" w14:textId="77777777" w:rsidR="0051037E" w:rsidRDefault="0051037E" w:rsidP="00D16D25">
            <w:pPr>
              <w:bidi/>
              <w:spacing w:line="360" w:lineRule="auto"/>
              <w:jc w:val="both"/>
              <w:rPr>
                <w:rFonts w:ascii="David" w:hAnsi="David" w:cs="David"/>
                <w:sz w:val="24"/>
                <w:szCs w:val="24"/>
                <w:rtl/>
              </w:rPr>
            </w:pPr>
            <w:r>
              <w:rPr>
                <w:rFonts w:ascii="David" w:hAnsi="David" w:cs="David" w:hint="cs"/>
                <w:sz w:val="24"/>
                <w:szCs w:val="24"/>
                <w:rtl/>
              </w:rPr>
              <w:t>חבים יחד ולחוד (משמע, אין הבדל מהותי בין הסוג הראשון לסוג השני)</w:t>
            </w:r>
          </w:p>
        </w:tc>
        <w:tc>
          <w:tcPr>
            <w:tcW w:w="3692" w:type="dxa"/>
            <w:shd w:val="clear" w:color="auto" w:fill="D9E2F3" w:themeFill="accent1" w:themeFillTint="33"/>
          </w:tcPr>
          <w:p w14:paraId="34DF0B5F" w14:textId="77777777" w:rsidR="0051037E" w:rsidRDefault="0051037E" w:rsidP="00D16D25">
            <w:pPr>
              <w:bidi/>
              <w:spacing w:line="360" w:lineRule="auto"/>
              <w:jc w:val="both"/>
              <w:rPr>
                <w:rFonts w:ascii="David" w:hAnsi="David" w:cs="David"/>
                <w:sz w:val="24"/>
                <w:szCs w:val="24"/>
                <w:rtl/>
              </w:rPr>
            </w:pPr>
            <w:r>
              <w:rPr>
                <w:rFonts w:ascii="David" w:hAnsi="David" w:cs="David" w:hint="cs"/>
                <w:sz w:val="24"/>
                <w:szCs w:val="24"/>
                <w:rtl/>
              </w:rPr>
              <w:t>כל אחד חב על הנזק שלו</w:t>
            </w:r>
          </w:p>
        </w:tc>
      </w:tr>
      <w:tr w:rsidR="0051037E" w14:paraId="5CB3B5B1" w14:textId="77777777" w:rsidTr="00D16D25">
        <w:tc>
          <w:tcPr>
            <w:tcW w:w="1167" w:type="dxa"/>
            <w:shd w:val="clear" w:color="auto" w:fill="8EAADB" w:themeFill="accent1" w:themeFillTint="99"/>
          </w:tcPr>
          <w:p w14:paraId="5BD8B659" w14:textId="77777777" w:rsidR="0051037E" w:rsidRPr="00F24E72" w:rsidRDefault="0051037E" w:rsidP="00D16D25">
            <w:pPr>
              <w:bidi/>
              <w:spacing w:line="360" w:lineRule="auto"/>
              <w:jc w:val="both"/>
              <w:rPr>
                <w:rFonts w:ascii="David" w:hAnsi="David" w:cs="David"/>
                <w:b/>
                <w:bCs/>
                <w:sz w:val="24"/>
                <w:szCs w:val="24"/>
                <w:rtl/>
              </w:rPr>
            </w:pPr>
            <w:r w:rsidRPr="00F24E72">
              <w:rPr>
                <w:rFonts w:ascii="David" w:hAnsi="David" w:cs="David" w:hint="cs"/>
                <w:b/>
                <w:bCs/>
                <w:sz w:val="24"/>
                <w:szCs w:val="24"/>
                <w:rtl/>
              </w:rPr>
              <w:t>מקור הדין</w:t>
            </w:r>
          </w:p>
        </w:tc>
        <w:tc>
          <w:tcPr>
            <w:tcW w:w="3245" w:type="dxa"/>
            <w:shd w:val="clear" w:color="auto" w:fill="D9E2F3" w:themeFill="accent1" w:themeFillTint="33"/>
          </w:tcPr>
          <w:p w14:paraId="23D86C72" w14:textId="77777777" w:rsidR="0051037E" w:rsidRPr="008A760D" w:rsidRDefault="0051037E" w:rsidP="00D16D25">
            <w:pPr>
              <w:bidi/>
              <w:spacing w:line="360" w:lineRule="auto"/>
              <w:jc w:val="both"/>
              <w:rPr>
                <w:rFonts w:ascii="David" w:hAnsi="David" w:cs="David"/>
                <w:sz w:val="24"/>
                <w:szCs w:val="24"/>
                <w:rtl/>
              </w:rPr>
            </w:pPr>
            <w:r>
              <w:rPr>
                <w:rFonts w:ascii="David" w:hAnsi="David" w:cs="David" w:hint="cs"/>
                <w:sz w:val="24"/>
                <w:szCs w:val="24"/>
                <w:rtl/>
              </w:rPr>
              <w:t xml:space="preserve">סעיף 11 לפקודה </w:t>
            </w:r>
            <w:r>
              <w:rPr>
                <w:rFonts w:ascii="David" w:hAnsi="David" w:cs="David"/>
                <w:sz w:val="24"/>
                <w:szCs w:val="24"/>
                <w:rtl/>
              </w:rPr>
              <w:t>–</w:t>
            </w:r>
            <w:r>
              <w:rPr>
                <w:rFonts w:ascii="David" w:hAnsi="David" w:cs="David" w:hint="cs"/>
                <w:sz w:val="24"/>
                <w:szCs w:val="24"/>
                <w:rtl/>
              </w:rPr>
              <w:t xml:space="preserve"> "</w:t>
            </w:r>
            <w:r w:rsidRPr="008A760D">
              <w:rPr>
                <w:rFonts w:ascii="David" w:hAnsi="David" w:cs="David"/>
                <w:sz w:val="24"/>
                <w:szCs w:val="24"/>
                <w:rtl/>
              </w:rPr>
              <w:t xml:space="preserve">היה כל אחד משני בני-אדם או יותר חבים לפי הוראות פקודה זו, על מעשה פלוני, והמעשה הוא עוולה, יהיו חבים יחד על אותו מעשה </w:t>
            </w:r>
            <w:proofErr w:type="spellStart"/>
            <w:r w:rsidRPr="008A760D">
              <w:rPr>
                <w:rFonts w:ascii="David" w:hAnsi="David" w:cs="David"/>
                <w:sz w:val="24"/>
                <w:szCs w:val="24"/>
                <w:rtl/>
              </w:rPr>
              <w:t>כמעוולים</w:t>
            </w:r>
            <w:proofErr w:type="spellEnd"/>
            <w:r w:rsidRPr="008A760D">
              <w:rPr>
                <w:rFonts w:ascii="David" w:hAnsi="David" w:cs="David"/>
                <w:sz w:val="24"/>
                <w:szCs w:val="24"/>
                <w:rtl/>
              </w:rPr>
              <w:t xml:space="preserve"> יחד וניתנים להיתבע עליה יחד ולחוד.</w:t>
            </w:r>
            <w:r>
              <w:rPr>
                <w:rFonts w:ascii="David" w:hAnsi="David" w:cs="David" w:hint="cs"/>
                <w:sz w:val="24"/>
                <w:szCs w:val="24"/>
                <w:rtl/>
              </w:rPr>
              <w:t>"</w:t>
            </w:r>
          </w:p>
        </w:tc>
        <w:tc>
          <w:tcPr>
            <w:tcW w:w="3887" w:type="dxa"/>
            <w:shd w:val="clear" w:color="auto" w:fill="D9E2F3" w:themeFill="accent1" w:themeFillTint="33"/>
          </w:tcPr>
          <w:p w14:paraId="40C50B69" w14:textId="77777777" w:rsidR="0051037E" w:rsidRDefault="0051037E" w:rsidP="007316CD">
            <w:pPr>
              <w:pStyle w:val="ListParagraph"/>
              <w:numPr>
                <w:ilvl w:val="0"/>
                <w:numId w:val="68"/>
              </w:numPr>
              <w:bidi/>
              <w:spacing w:line="360" w:lineRule="auto"/>
              <w:ind w:left="274" w:hanging="266"/>
              <w:jc w:val="both"/>
              <w:rPr>
                <w:rFonts w:ascii="David" w:hAnsi="David" w:cs="David"/>
                <w:sz w:val="24"/>
                <w:szCs w:val="24"/>
              </w:rPr>
            </w:pPr>
            <w:r w:rsidRPr="004A6CD0">
              <w:rPr>
                <w:rFonts w:ascii="David" w:hAnsi="David" w:cs="David" w:hint="cs"/>
                <w:sz w:val="24"/>
                <w:szCs w:val="24"/>
                <w:rtl/>
              </w:rPr>
              <w:t xml:space="preserve">יש שטוענים שסעיף 11 מספק את המקור, עם זאת פירוש זה בעייתי מאחר </w:t>
            </w:r>
            <w:r>
              <w:rPr>
                <w:rFonts w:ascii="David" w:hAnsi="David" w:cs="David" w:hint="cs"/>
                <w:sz w:val="24"/>
                <w:szCs w:val="24"/>
                <w:rtl/>
              </w:rPr>
              <w:t>ש</w:t>
            </w:r>
            <w:r w:rsidRPr="004A6CD0">
              <w:rPr>
                <w:rFonts w:ascii="David" w:hAnsi="David" w:cs="David" w:hint="cs"/>
                <w:sz w:val="24"/>
                <w:szCs w:val="24"/>
                <w:rtl/>
              </w:rPr>
              <w:t>כתוב "מעשה פלוני", ולכן ניתן לפרש זאת כך שהוא חל רק כשמדובר על אותו המעשה ולא על מעשים נזיקיים שונים.</w:t>
            </w:r>
          </w:p>
          <w:p w14:paraId="6253853F" w14:textId="77777777" w:rsidR="0051037E" w:rsidRPr="004A6CD0" w:rsidRDefault="0051037E" w:rsidP="007316CD">
            <w:pPr>
              <w:pStyle w:val="ListParagraph"/>
              <w:numPr>
                <w:ilvl w:val="0"/>
                <w:numId w:val="68"/>
              </w:numPr>
              <w:bidi/>
              <w:spacing w:line="360" w:lineRule="auto"/>
              <w:ind w:left="274" w:hanging="266"/>
              <w:jc w:val="both"/>
              <w:rPr>
                <w:rFonts w:ascii="David" w:hAnsi="David" w:cs="David"/>
                <w:sz w:val="24"/>
                <w:szCs w:val="24"/>
                <w:rtl/>
              </w:rPr>
            </w:pPr>
            <w:r w:rsidRPr="004A6CD0">
              <w:rPr>
                <w:rFonts w:ascii="David" w:hAnsi="David" w:cs="David" w:hint="cs"/>
                <w:sz w:val="24"/>
                <w:szCs w:val="24"/>
                <w:rtl/>
              </w:rPr>
              <w:t xml:space="preserve">דרך נוספת להגיע לאחריות הצדדים היא דרך סעיפים 64 </w:t>
            </w:r>
            <w:r>
              <w:rPr>
                <w:rFonts w:ascii="David" w:hAnsi="David" w:cs="David" w:hint="cs"/>
                <w:sz w:val="24"/>
                <w:szCs w:val="24"/>
                <w:rtl/>
              </w:rPr>
              <w:t xml:space="preserve">(גרם נזק באשם) </w:t>
            </w:r>
            <w:r w:rsidRPr="004A6CD0">
              <w:rPr>
                <w:rFonts w:ascii="David" w:hAnsi="David" w:cs="David" w:hint="cs"/>
                <w:sz w:val="24"/>
                <w:szCs w:val="24"/>
                <w:rtl/>
              </w:rPr>
              <w:t>ו-84(א)</w:t>
            </w:r>
            <w:r>
              <w:rPr>
                <w:rFonts w:ascii="David" w:hAnsi="David" w:cs="David" w:hint="cs"/>
                <w:sz w:val="24"/>
                <w:szCs w:val="24"/>
                <w:rtl/>
              </w:rPr>
              <w:t xml:space="preserve"> (שיפוי בין </w:t>
            </w:r>
            <w:proofErr w:type="spellStart"/>
            <w:r>
              <w:rPr>
                <w:rFonts w:ascii="David" w:hAnsi="David" w:cs="David" w:hint="cs"/>
                <w:sz w:val="24"/>
                <w:szCs w:val="24"/>
                <w:rtl/>
              </w:rPr>
              <w:t>מעוולים</w:t>
            </w:r>
            <w:proofErr w:type="spellEnd"/>
            <w:r>
              <w:rPr>
                <w:rFonts w:ascii="David" w:hAnsi="David" w:cs="David" w:hint="cs"/>
                <w:sz w:val="24"/>
                <w:szCs w:val="24"/>
                <w:rtl/>
              </w:rPr>
              <w:t>)</w:t>
            </w:r>
          </w:p>
        </w:tc>
        <w:tc>
          <w:tcPr>
            <w:tcW w:w="3692" w:type="dxa"/>
            <w:shd w:val="clear" w:color="auto" w:fill="D9E2F3" w:themeFill="accent1" w:themeFillTint="33"/>
          </w:tcPr>
          <w:p w14:paraId="392BB461" w14:textId="77777777" w:rsidR="0051037E" w:rsidRDefault="0051037E" w:rsidP="00D16D25">
            <w:pPr>
              <w:bidi/>
              <w:spacing w:line="360" w:lineRule="auto"/>
              <w:jc w:val="both"/>
              <w:rPr>
                <w:rFonts w:ascii="David" w:hAnsi="David" w:cs="David"/>
                <w:sz w:val="24"/>
                <w:szCs w:val="24"/>
                <w:rtl/>
              </w:rPr>
            </w:pPr>
            <w:r>
              <w:rPr>
                <w:rFonts w:ascii="David" w:hAnsi="David" w:cs="David" w:hint="cs"/>
                <w:sz w:val="24"/>
                <w:szCs w:val="24"/>
                <w:rtl/>
              </w:rPr>
              <w:t>פשוט</w:t>
            </w:r>
          </w:p>
        </w:tc>
      </w:tr>
    </w:tbl>
    <w:p w14:paraId="754E39F0" w14:textId="77777777" w:rsidR="0051037E" w:rsidRPr="007C5825" w:rsidRDefault="0051037E" w:rsidP="0051037E">
      <w:pPr>
        <w:bidi/>
        <w:spacing w:line="360" w:lineRule="auto"/>
        <w:jc w:val="both"/>
        <w:rPr>
          <w:rFonts w:ascii="David" w:hAnsi="David" w:cs="David"/>
          <w:sz w:val="24"/>
          <w:szCs w:val="24"/>
        </w:rPr>
      </w:pPr>
    </w:p>
    <w:p w14:paraId="5511A8F1" w14:textId="77777777" w:rsidR="0051037E" w:rsidRPr="00940D11" w:rsidRDefault="0051037E" w:rsidP="007316CD">
      <w:pPr>
        <w:pStyle w:val="ListParagraph"/>
        <w:numPr>
          <w:ilvl w:val="1"/>
          <w:numId w:val="70"/>
        </w:numPr>
        <w:bidi/>
        <w:spacing w:line="360" w:lineRule="auto"/>
        <w:jc w:val="both"/>
        <w:rPr>
          <w:rFonts w:ascii="David" w:hAnsi="David" w:cs="David"/>
          <w:sz w:val="24"/>
          <w:szCs w:val="24"/>
        </w:rPr>
      </w:pPr>
      <w:r>
        <w:rPr>
          <w:rFonts w:ascii="David" w:hAnsi="David" w:cs="David" w:hint="cs"/>
          <w:sz w:val="24"/>
          <w:szCs w:val="24"/>
          <w:u w:val="single"/>
          <w:rtl/>
        </w:rPr>
        <w:t>יחד ולחוד</w:t>
      </w:r>
    </w:p>
    <w:p w14:paraId="218B1007"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 xml:space="preserve">הניזוק רשאי לתבוע כל אחד </w:t>
      </w:r>
      <w:proofErr w:type="spellStart"/>
      <w:r>
        <w:rPr>
          <w:rFonts w:ascii="David" w:hAnsi="David" w:cs="David" w:hint="cs"/>
          <w:sz w:val="24"/>
          <w:szCs w:val="24"/>
          <w:rtl/>
        </w:rPr>
        <w:t>מהמעוולים</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או את שניהם יחד או רק אחד מהם. עם זאת, אם אדם זכה בתביעה נגד אחד </w:t>
      </w:r>
      <w:proofErr w:type="spellStart"/>
      <w:r>
        <w:rPr>
          <w:rFonts w:ascii="David" w:hAnsi="David" w:cs="David" w:hint="cs"/>
          <w:sz w:val="24"/>
          <w:szCs w:val="24"/>
          <w:rtl/>
        </w:rPr>
        <w:t>מהמעוולים</w:t>
      </w:r>
      <w:proofErr w:type="spellEnd"/>
      <w:r>
        <w:rPr>
          <w:rFonts w:ascii="David" w:hAnsi="David" w:cs="David" w:hint="cs"/>
          <w:sz w:val="24"/>
          <w:szCs w:val="24"/>
          <w:rtl/>
        </w:rPr>
        <w:t xml:space="preserve"> וקיבל ממנו פיצויים אין הוא רשאי לתבוע פיצויים </w:t>
      </w:r>
      <w:proofErr w:type="spellStart"/>
      <w:r>
        <w:rPr>
          <w:rFonts w:ascii="David" w:hAnsi="David" w:cs="David" w:hint="cs"/>
          <w:sz w:val="24"/>
          <w:szCs w:val="24"/>
          <w:rtl/>
        </w:rPr>
        <w:t>מהמעוול</w:t>
      </w:r>
      <w:proofErr w:type="spellEnd"/>
      <w:r>
        <w:rPr>
          <w:rFonts w:ascii="David" w:hAnsi="David" w:cs="David" w:hint="cs"/>
          <w:sz w:val="24"/>
          <w:szCs w:val="24"/>
          <w:rtl/>
        </w:rPr>
        <w:t xml:space="preserve"> השני (לפי ס' 77 לפקודה).</w:t>
      </w:r>
    </w:p>
    <w:p w14:paraId="6EF29449"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 xml:space="preserve">אם אדם תבע את אחד </w:t>
      </w:r>
      <w:proofErr w:type="spellStart"/>
      <w:r>
        <w:rPr>
          <w:rFonts w:ascii="David" w:hAnsi="David" w:cs="David" w:hint="cs"/>
          <w:sz w:val="24"/>
          <w:szCs w:val="24"/>
          <w:rtl/>
        </w:rPr>
        <w:t>המעוולים</w:t>
      </w:r>
      <w:proofErr w:type="spellEnd"/>
      <w:r>
        <w:rPr>
          <w:rFonts w:ascii="David" w:hAnsi="David" w:cs="David" w:hint="cs"/>
          <w:sz w:val="24"/>
          <w:szCs w:val="24"/>
          <w:rtl/>
        </w:rPr>
        <w:t xml:space="preserve">, זכה בתביעה אך לא הצליח לגבות את הפיצויים (מאחר </w:t>
      </w:r>
      <w:proofErr w:type="spellStart"/>
      <w:r>
        <w:rPr>
          <w:rFonts w:ascii="David" w:hAnsi="David" w:cs="David" w:hint="cs"/>
          <w:sz w:val="24"/>
          <w:szCs w:val="24"/>
          <w:rtl/>
        </w:rPr>
        <w:t>שהמעוול</w:t>
      </w:r>
      <w:proofErr w:type="spellEnd"/>
      <w:r>
        <w:rPr>
          <w:rFonts w:ascii="David" w:hAnsi="David" w:cs="David" w:hint="cs"/>
          <w:sz w:val="24"/>
          <w:szCs w:val="24"/>
          <w:rtl/>
        </w:rPr>
        <w:t xml:space="preserve"> ברח, פשט את הרגל וכדו'), הרי שהוא יכול לתבוע את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השני ולנסות לגבות ממנו את הפיצויים.</w:t>
      </w:r>
    </w:p>
    <w:p w14:paraId="6B2FBA1D"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עיקר הקושי הוא ההבחנה בין המקרה השני לבין המקרה השלישי. חשוב לשים לב לגבי כל מקרה האם ניתן לחלק את הנזק. אם מגיעים למסקנה שניתן להפריד בין הנזקים הרי שמדובר במקרה השלישי וכל מזיק ישלם על חלקו. אם המסקנה היא שלא ניתן לחלק את הנזק מדובר במקרה השני ויש חבות יחד ולחוד.</w:t>
      </w:r>
    </w:p>
    <w:p w14:paraId="2103E5A5"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 xml:space="preserve">בפס"ד עודד יצחק נ' לוטם דובר על עובד במשתלה </w:t>
      </w:r>
      <w:proofErr w:type="spellStart"/>
      <w:r>
        <w:rPr>
          <w:rFonts w:ascii="David" w:hAnsi="David" w:cs="David" w:hint="cs"/>
          <w:sz w:val="24"/>
          <w:szCs w:val="24"/>
          <w:rtl/>
        </w:rPr>
        <w:t>שתו"כ</w:t>
      </w:r>
      <w:proofErr w:type="spellEnd"/>
      <w:r>
        <w:rPr>
          <w:rFonts w:ascii="David" w:hAnsi="David" w:cs="David" w:hint="cs"/>
          <w:sz w:val="24"/>
          <w:szCs w:val="24"/>
          <w:rtl/>
        </w:rPr>
        <w:t xml:space="preserve"> העבודה נכנס לו לעין ברזל שהחזיק את השתילים. הוא הגיש תביעה נגד שני נתבעים, החברה בעלת המשתלה (המעסיקה הפורמאלית שלו) ומנהל החברה שהוא בעל מניות בה שהוא גם מנהל העבודה שלו. השלום אמר שהוא מקבל את התביעה נגד החברה אבל דוחה את התביעה נגד מנהל העבודה מאחר שאין יריבות ולא מתקיימים </w:t>
      </w:r>
      <w:r>
        <w:rPr>
          <w:rFonts w:ascii="David" w:hAnsi="David" w:cs="David" w:hint="cs"/>
          <w:sz w:val="24"/>
          <w:szCs w:val="24"/>
          <w:rtl/>
        </w:rPr>
        <w:lastRenderedPageBreak/>
        <w:t xml:space="preserve">תנאים של הרמת מסך. כנראה לניזוק היה מאוד חשוב לקבל פס"ד נגד מנהל העבודה כי לחברה לא היה כסף לשלם. העליון הפך את ההחלטה וקבע שלא מדובר במקרה של הרמת מסך אלא במקרה נזיקי </w:t>
      </w:r>
      <w:r>
        <w:rPr>
          <w:rFonts w:ascii="David" w:hAnsi="David" w:cs="David"/>
          <w:sz w:val="24"/>
          <w:szCs w:val="24"/>
          <w:rtl/>
        </w:rPr>
        <w:t>–</w:t>
      </w:r>
      <w:r>
        <w:rPr>
          <w:rFonts w:ascii="David" w:hAnsi="David" w:cs="David" w:hint="cs"/>
          <w:sz w:val="24"/>
          <w:szCs w:val="24"/>
          <w:rtl/>
        </w:rPr>
        <w:t xml:space="preserve"> הן לחברה והן למנהל העבודה יש אחריות כאשר כל אחד ביצע מעשה שונה והמעשים הובילו לאותו הנזק. בשל כך הניזוק יכול לקבל פס"ד נגד כל אחד </w:t>
      </w:r>
      <w:proofErr w:type="spellStart"/>
      <w:r>
        <w:rPr>
          <w:rFonts w:ascii="David" w:hAnsi="David" w:cs="David" w:hint="cs"/>
          <w:sz w:val="24"/>
          <w:szCs w:val="24"/>
          <w:rtl/>
        </w:rPr>
        <w:t>מהמעוולים</w:t>
      </w:r>
      <w:proofErr w:type="spellEnd"/>
      <w:r>
        <w:rPr>
          <w:rFonts w:ascii="David" w:hAnsi="David" w:cs="David" w:hint="cs"/>
          <w:sz w:val="24"/>
          <w:szCs w:val="24"/>
          <w:rtl/>
        </w:rPr>
        <w:t xml:space="preserve"> ולגבות מאחד מהם.</w:t>
      </w:r>
    </w:p>
    <w:p w14:paraId="2D8DAF34" w14:textId="77777777" w:rsidR="0051037E" w:rsidRPr="00AD0C8C" w:rsidRDefault="0051037E" w:rsidP="007316CD">
      <w:pPr>
        <w:pStyle w:val="ListParagraph"/>
        <w:numPr>
          <w:ilvl w:val="1"/>
          <w:numId w:val="70"/>
        </w:numPr>
        <w:bidi/>
        <w:spacing w:line="360" w:lineRule="auto"/>
        <w:jc w:val="both"/>
        <w:rPr>
          <w:rFonts w:ascii="David" w:hAnsi="David" w:cs="David"/>
          <w:sz w:val="24"/>
          <w:szCs w:val="24"/>
        </w:rPr>
      </w:pPr>
      <w:r>
        <w:rPr>
          <w:rFonts w:ascii="David" w:hAnsi="David" w:cs="David" w:hint="cs"/>
          <w:sz w:val="24"/>
          <w:szCs w:val="24"/>
          <w:u w:val="single"/>
          <w:rtl/>
        </w:rPr>
        <w:t>נזק ניתן להפרדה</w:t>
      </w:r>
    </w:p>
    <w:p w14:paraId="2F872393"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נטל ההוכחה שהנזק ניתן להפרדה מוטל על הנתבע, מאחר שהוא זה שייהנה מהפרדה זו.</w:t>
      </w:r>
    </w:p>
    <w:p w14:paraId="6E6C9564"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 xml:space="preserve">מלך נ' </w:t>
      </w:r>
      <w:proofErr w:type="spellStart"/>
      <w:r>
        <w:rPr>
          <w:rFonts w:ascii="David" w:hAnsi="David" w:cs="David" w:hint="cs"/>
          <w:sz w:val="24"/>
          <w:szCs w:val="24"/>
          <w:rtl/>
        </w:rPr>
        <w:t>קורנהייזר</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שלושה כלבים תקפו אדם, שניים מהם בבעלות אדם אחד ואחד נוסף שהוא כלב רחוב. הוחלט בביהמ"ש המחוזי לחייב את בעל שני הכלבים בשני שליש מהנזק. הוגש ערעור והוחלט שלא ניתן לחלק את הנזק ולכן יש לחייב את הבעלים בגין כל הנזק. כאן נקבע שהנטל להוכחה שהנזק ניתן לחלוקה הוא על הנתבע. בפס"ד זה יש דעת מיעוט של השופט בך לפיה יש להקל עם נטל ההוכחה שמטילים על הנתבע </w:t>
      </w:r>
      <w:r>
        <w:rPr>
          <w:rFonts w:ascii="David" w:hAnsi="David" w:cs="David"/>
          <w:sz w:val="24"/>
          <w:szCs w:val="24"/>
          <w:rtl/>
        </w:rPr>
        <w:t>–</w:t>
      </w:r>
      <w:r>
        <w:rPr>
          <w:rFonts w:ascii="David" w:hAnsi="David" w:cs="David" w:hint="cs"/>
          <w:sz w:val="24"/>
          <w:szCs w:val="24"/>
          <w:rtl/>
        </w:rPr>
        <w:t xml:space="preserve"> הוא לא חולק על כך שהנטל על הנתבע אבל לדעתו במקרה זה הוא הורם (הגיוני להניח שניתן לחלק נזק שנעשה ע"י שלושה כלבים לשלושה חלקים שווים).</w:t>
      </w:r>
    </w:p>
    <w:p w14:paraId="56AC191C"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דעת הרוב גם מתיישבת עם מטרות דיני הנזיקין:</w:t>
      </w:r>
    </w:p>
    <w:p w14:paraId="234C23B6" w14:textId="77777777" w:rsidR="0051037E" w:rsidRDefault="0051037E" w:rsidP="007316CD">
      <w:pPr>
        <w:pStyle w:val="ListParagraph"/>
        <w:numPr>
          <w:ilvl w:val="3"/>
          <w:numId w:val="70"/>
        </w:numPr>
        <w:bidi/>
        <w:spacing w:line="360" w:lineRule="auto"/>
        <w:jc w:val="both"/>
        <w:rPr>
          <w:rFonts w:ascii="David" w:hAnsi="David" w:cs="David"/>
          <w:sz w:val="24"/>
          <w:szCs w:val="24"/>
        </w:rPr>
      </w:pPr>
      <w:r>
        <w:rPr>
          <w:rFonts w:ascii="David" w:hAnsi="David" w:cs="David" w:hint="cs"/>
          <w:sz w:val="24"/>
          <w:szCs w:val="24"/>
          <w:rtl/>
        </w:rPr>
        <w:t xml:space="preserve">צדק מתקן </w:t>
      </w:r>
      <w:r>
        <w:rPr>
          <w:rFonts w:ascii="David" w:hAnsi="David" w:cs="David"/>
          <w:sz w:val="24"/>
          <w:szCs w:val="24"/>
          <w:rtl/>
        </w:rPr>
        <w:t>–</w:t>
      </w:r>
      <w:r>
        <w:rPr>
          <w:rFonts w:ascii="David" w:hAnsi="David" w:cs="David" w:hint="cs"/>
          <w:sz w:val="24"/>
          <w:szCs w:val="24"/>
          <w:rtl/>
        </w:rPr>
        <w:t xml:space="preserve"> גם אם בעל הכלבים לא אחראי לכל הנזק הניזוק בוודאי לא אחראי לשום חלק מהנזק.</w:t>
      </w:r>
    </w:p>
    <w:p w14:paraId="3B02BD1B" w14:textId="77777777" w:rsidR="0051037E" w:rsidRDefault="0051037E" w:rsidP="007316CD">
      <w:pPr>
        <w:pStyle w:val="ListParagraph"/>
        <w:numPr>
          <w:ilvl w:val="3"/>
          <w:numId w:val="70"/>
        </w:numPr>
        <w:bidi/>
        <w:spacing w:line="360" w:lineRule="auto"/>
        <w:jc w:val="both"/>
        <w:rPr>
          <w:rFonts w:ascii="David" w:hAnsi="David" w:cs="David"/>
          <w:sz w:val="24"/>
          <w:szCs w:val="24"/>
        </w:rPr>
      </w:pPr>
      <w:r>
        <w:rPr>
          <w:rFonts w:ascii="David" w:hAnsi="David" w:cs="David" w:hint="cs"/>
          <w:sz w:val="24"/>
          <w:szCs w:val="24"/>
          <w:rtl/>
        </w:rPr>
        <w:t xml:space="preserve">הרתעה </w:t>
      </w:r>
      <w:r>
        <w:rPr>
          <w:rFonts w:ascii="David" w:hAnsi="David" w:cs="David"/>
          <w:sz w:val="24"/>
          <w:szCs w:val="24"/>
          <w:rtl/>
        </w:rPr>
        <w:t>–</w:t>
      </w:r>
      <w:r>
        <w:rPr>
          <w:rFonts w:ascii="David" w:hAnsi="David" w:cs="David" w:hint="cs"/>
          <w:sz w:val="24"/>
          <w:szCs w:val="24"/>
          <w:rtl/>
        </w:rPr>
        <w:t xml:space="preserve"> יש להרתיע את בעלי הכלבים ע"מ שישמרו על הכלבים שלהם שלא יזיקו לציבור.</w:t>
      </w:r>
    </w:p>
    <w:p w14:paraId="731D934A" w14:textId="77777777" w:rsidR="0051037E" w:rsidRPr="000F4AF0" w:rsidRDefault="0051037E" w:rsidP="007316CD">
      <w:pPr>
        <w:pStyle w:val="ListParagraph"/>
        <w:numPr>
          <w:ilvl w:val="3"/>
          <w:numId w:val="70"/>
        </w:numPr>
        <w:bidi/>
        <w:spacing w:line="360" w:lineRule="auto"/>
        <w:jc w:val="both"/>
        <w:rPr>
          <w:rFonts w:ascii="David" w:hAnsi="David" w:cs="David"/>
          <w:sz w:val="24"/>
          <w:szCs w:val="24"/>
        </w:rPr>
      </w:pPr>
      <w:r>
        <w:rPr>
          <w:rFonts w:ascii="David" w:hAnsi="David" w:cs="David" w:hint="cs"/>
          <w:sz w:val="24"/>
          <w:szCs w:val="24"/>
          <w:rtl/>
        </w:rPr>
        <w:t xml:space="preserve">צדק חלוקתי </w:t>
      </w:r>
      <w:r>
        <w:rPr>
          <w:rFonts w:ascii="David" w:hAnsi="David" w:cs="David"/>
          <w:sz w:val="24"/>
          <w:szCs w:val="24"/>
          <w:rtl/>
        </w:rPr>
        <w:t>–</w:t>
      </w:r>
      <w:r>
        <w:rPr>
          <w:rFonts w:ascii="David" w:hAnsi="David" w:cs="David" w:hint="cs"/>
          <w:sz w:val="24"/>
          <w:szCs w:val="24"/>
          <w:rtl/>
        </w:rPr>
        <w:t xml:space="preserve"> ראוי שלבעלי כלבים יהיה ביטוח למקרים בהם הכלב שלהם גורם לנזק.</w:t>
      </w:r>
    </w:p>
    <w:p w14:paraId="50A87FF5" w14:textId="77777777" w:rsidR="0051037E" w:rsidRPr="000A3E6E" w:rsidRDefault="0051037E" w:rsidP="007316CD">
      <w:pPr>
        <w:pStyle w:val="ListParagraph"/>
        <w:numPr>
          <w:ilvl w:val="1"/>
          <w:numId w:val="70"/>
        </w:numPr>
        <w:bidi/>
        <w:spacing w:line="360" w:lineRule="auto"/>
        <w:jc w:val="both"/>
        <w:rPr>
          <w:rFonts w:ascii="David" w:hAnsi="David" w:cs="David"/>
          <w:sz w:val="24"/>
          <w:szCs w:val="24"/>
        </w:rPr>
      </w:pPr>
      <w:r>
        <w:rPr>
          <w:rFonts w:ascii="David" w:hAnsi="David" w:cs="David" w:hint="cs"/>
          <w:sz w:val="24"/>
          <w:szCs w:val="24"/>
          <w:u w:val="single"/>
          <w:rtl/>
        </w:rPr>
        <w:t xml:space="preserve">שיפוי בין </w:t>
      </w:r>
      <w:proofErr w:type="spellStart"/>
      <w:r>
        <w:rPr>
          <w:rFonts w:ascii="David" w:hAnsi="David" w:cs="David" w:hint="cs"/>
          <w:sz w:val="24"/>
          <w:szCs w:val="24"/>
          <w:u w:val="single"/>
          <w:rtl/>
        </w:rPr>
        <w:t>מעוולים</w:t>
      </w:r>
      <w:proofErr w:type="spellEnd"/>
    </w:p>
    <w:p w14:paraId="6B41C06E"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 xml:space="preserve">לשון הסעיף </w:t>
      </w:r>
      <w:r>
        <w:rPr>
          <w:rFonts w:ascii="David" w:hAnsi="David" w:cs="David"/>
          <w:sz w:val="24"/>
          <w:szCs w:val="24"/>
          <w:rtl/>
        </w:rPr>
        <w:t>–</w:t>
      </w:r>
      <w:r>
        <w:rPr>
          <w:rFonts w:ascii="David" w:hAnsi="David" w:cs="David" w:hint="cs"/>
          <w:sz w:val="24"/>
          <w:szCs w:val="24"/>
          <w:rtl/>
        </w:rPr>
        <w:t xml:space="preserve"> "</w:t>
      </w:r>
      <w:r w:rsidRPr="002F5938">
        <w:rPr>
          <w:rFonts w:ascii="David" w:hAnsi="David" w:cs="David"/>
          <w:sz w:val="24"/>
          <w:szCs w:val="24"/>
          <w:rtl/>
        </w:rPr>
        <w:t xml:space="preserve">כל מעוול החב על הנזק רשאי להיפרע דמי השתתפות מכל מעוול אחר החב, או שאילו נתבע היה חב, על אותו נזק, אם </w:t>
      </w:r>
      <w:proofErr w:type="spellStart"/>
      <w:r w:rsidRPr="002F5938">
        <w:rPr>
          <w:rFonts w:ascii="David" w:hAnsi="David" w:cs="David"/>
          <w:sz w:val="24"/>
          <w:szCs w:val="24"/>
          <w:rtl/>
        </w:rPr>
        <w:t>כמעוול</w:t>
      </w:r>
      <w:proofErr w:type="spellEnd"/>
      <w:r w:rsidRPr="002F5938">
        <w:rPr>
          <w:rFonts w:ascii="David" w:hAnsi="David" w:cs="David"/>
          <w:sz w:val="24"/>
          <w:szCs w:val="24"/>
          <w:rtl/>
        </w:rPr>
        <w:t xml:space="preserve"> יחד ואם באופן אחר, אלא ששום אדם לא יהא זכאי להיפרע דמי השתתפות לפי סעיף קטן זה ממי שזכאי לשיפוי ממנו בשל החבות שבגללה נתבעת ההשתתפות.</w:t>
      </w:r>
      <w:r>
        <w:rPr>
          <w:rFonts w:ascii="David" w:hAnsi="David" w:cs="David" w:hint="cs"/>
          <w:sz w:val="24"/>
          <w:szCs w:val="24"/>
          <w:rtl/>
        </w:rPr>
        <w:t>".</w:t>
      </w:r>
    </w:p>
    <w:p w14:paraId="5480216A"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w:t>
      </w:r>
      <w:proofErr w:type="spellStart"/>
      <w:r>
        <w:rPr>
          <w:rFonts w:ascii="David" w:hAnsi="David" w:cs="David" w:hint="cs"/>
          <w:sz w:val="24"/>
          <w:szCs w:val="24"/>
          <w:rtl/>
        </w:rPr>
        <w:t>כמעוול</w:t>
      </w:r>
      <w:proofErr w:type="spellEnd"/>
      <w:r>
        <w:rPr>
          <w:rFonts w:ascii="David" w:hAnsi="David" w:cs="David" w:hint="cs"/>
          <w:sz w:val="24"/>
          <w:szCs w:val="24"/>
          <w:rtl/>
        </w:rPr>
        <w:t xml:space="preserve"> יחד" </w:t>
      </w:r>
      <w:r>
        <w:rPr>
          <w:rFonts w:ascii="David" w:hAnsi="David" w:cs="David"/>
          <w:sz w:val="24"/>
          <w:szCs w:val="24"/>
          <w:rtl/>
        </w:rPr>
        <w:t>–</w:t>
      </w:r>
      <w:r>
        <w:rPr>
          <w:rFonts w:ascii="David" w:hAnsi="David" w:cs="David" w:hint="cs"/>
          <w:sz w:val="24"/>
          <w:szCs w:val="24"/>
          <w:rtl/>
        </w:rPr>
        <w:t xml:space="preserve"> סעיף 11.</w:t>
      </w:r>
    </w:p>
    <w:p w14:paraId="528EB73F"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 xml:space="preserve">למעשה לפי סעיף זה אם אדם מחליט לתבוע רק אחד </w:t>
      </w:r>
      <w:proofErr w:type="spellStart"/>
      <w:r>
        <w:rPr>
          <w:rFonts w:ascii="David" w:hAnsi="David" w:cs="David" w:hint="cs"/>
          <w:sz w:val="24"/>
          <w:szCs w:val="24"/>
          <w:rtl/>
        </w:rPr>
        <w:t>מהמעוולים</w:t>
      </w:r>
      <w:proofErr w:type="spellEnd"/>
      <w:r>
        <w:rPr>
          <w:rFonts w:ascii="David" w:hAnsi="David" w:cs="David" w:hint="cs"/>
          <w:sz w:val="24"/>
          <w:szCs w:val="24"/>
          <w:rtl/>
        </w:rPr>
        <w:t xml:space="preserve"> וגובה ממנו פיצויים, </w:t>
      </w:r>
      <w:proofErr w:type="spellStart"/>
      <w:r>
        <w:rPr>
          <w:rFonts w:ascii="David" w:hAnsi="David" w:cs="David" w:hint="cs"/>
          <w:sz w:val="24"/>
          <w:szCs w:val="24"/>
          <w:rtl/>
        </w:rPr>
        <w:t>המעוול</w:t>
      </w:r>
      <w:proofErr w:type="spellEnd"/>
      <w:r>
        <w:rPr>
          <w:rFonts w:ascii="David" w:hAnsi="David" w:cs="David" w:hint="cs"/>
          <w:sz w:val="24"/>
          <w:szCs w:val="24"/>
          <w:rtl/>
        </w:rPr>
        <w:t xml:space="preserve"> הנתבע יכול לדרוש שיפוי </w:t>
      </w:r>
      <w:proofErr w:type="spellStart"/>
      <w:r>
        <w:rPr>
          <w:rFonts w:ascii="David" w:hAnsi="David" w:cs="David" w:hint="cs"/>
          <w:sz w:val="24"/>
          <w:szCs w:val="24"/>
          <w:rtl/>
        </w:rPr>
        <w:t>מהמעוול</w:t>
      </w:r>
      <w:proofErr w:type="spellEnd"/>
      <w:r>
        <w:rPr>
          <w:rFonts w:ascii="David" w:hAnsi="David" w:cs="David" w:hint="cs"/>
          <w:sz w:val="24"/>
          <w:szCs w:val="24"/>
          <w:rtl/>
        </w:rPr>
        <w:t xml:space="preserve"> השני.</w:t>
      </w:r>
    </w:p>
    <w:p w14:paraId="4818E0A0" w14:textId="77777777" w:rsidR="0051037E" w:rsidRPr="00C476B6" w:rsidRDefault="0051037E" w:rsidP="007316CD">
      <w:pPr>
        <w:pStyle w:val="ListParagraph"/>
        <w:numPr>
          <w:ilvl w:val="0"/>
          <w:numId w:val="70"/>
        </w:numPr>
        <w:bidi/>
        <w:spacing w:line="360" w:lineRule="auto"/>
        <w:jc w:val="both"/>
        <w:rPr>
          <w:rFonts w:ascii="David" w:hAnsi="David" w:cs="David"/>
          <w:sz w:val="24"/>
          <w:szCs w:val="24"/>
        </w:rPr>
      </w:pPr>
      <w:r>
        <w:rPr>
          <w:rFonts w:ascii="David" w:hAnsi="David" w:cs="David" w:hint="cs"/>
          <w:b/>
          <w:bCs/>
          <w:sz w:val="24"/>
          <w:szCs w:val="24"/>
          <w:rtl/>
        </w:rPr>
        <w:t>אחריות אינדיבידואלית מול קיבוצית</w:t>
      </w:r>
    </w:p>
    <w:p w14:paraId="7D6E33D0" w14:textId="77777777" w:rsidR="0051037E" w:rsidRPr="00312F6F" w:rsidRDefault="0051037E" w:rsidP="007316CD">
      <w:pPr>
        <w:pStyle w:val="ListParagraph"/>
        <w:numPr>
          <w:ilvl w:val="1"/>
          <w:numId w:val="70"/>
        </w:numPr>
        <w:bidi/>
        <w:spacing w:line="360" w:lineRule="auto"/>
        <w:jc w:val="both"/>
        <w:rPr>
          <w:rFonts w:ascii="David" w:hAnsi="David" w:cs="David"/>
          <w:sz w:val="24"/>
          <w:szCs w:val="24"/>
        </w:rPr>
      </w:pPr>
      <w:r>
        <w:rPr>
          <w:rFonts w:ascii="David" w:hAnsi="David" w:cs="David" w:hint="cs"/>
          <w:sz w:val="24"/>
          <w:szCs w:val="24"/>
          <w:u w:val="single"/>
          <w:rtl/>
        </w:rPr>
        <w:t xml:space="preserve">פס"ד </w:t>
      </w:r>
      <w:r>
        <w:rPr>
          <w:rFonts w:ascii="David" w:hAnsi="David" w:cs="David"/>
          <w:sz w:val="24"/>
          <w:szCs w:val="24"/>
          <w:u w:val="single"/>
        </w:rPr>
        <w:t>Summers v. Tice</w:t>
      </w:r>
      <w:r w:rsidRPr="00312F6F">
        <w:rPr>
          <w:rFonts w:ascii="David" w:hAnsi="David" w:cs="David" w:hint="cs"/>
          <w:sz w:val="24"/>
          <w:szCs w:val="24"/>
          <w:rtl/>
        </w:rPr>
        <w:t xml:space="preserve"> </w:t>
      </w:r>
      <w:r w:rsidRPr="00312F6F">
        <w:rPr>
          <w:rFonts w:ascii="David" w:hAnsi="David" w:cs="David"/>
          <w:sz w:val="24"/>
          <w:szCs w:val="24"/>
          <w:rtl/>
        </w:rPr>
        <w:t>–</w:t>
      </w:r>
      <w:r>
        <w:rPr>
          <w:rFonts w:ascii="David" w:hAnsi="David" w:cs="David" w:hint="cs"/>
          <w:sz w:val="24"/>
          <w:szCs w:val="24"/>
          <w:rtl/>
        </w:rPr>
        <w:t xml:space="preserve"> </w:t>
      </w:r>
      <w:r w:rsidRPr="00312F6F">
        <w:rPr>
          <w:rFonts w:ascii="David" w:hAnsi="David" w:cs="David" w:hint="cs"/>
          <w:sz w:val="24"/>
          <w:szCs w:val="24"/>
          <w:rtl/>
        </w:rPr>
        <w:t>שלושה ציידים שיצאו לצדו כשאחד הולך בראש. זה שהלך בראש חטף כדור בגב, ולא ידעו מי משני האחרים פגע בו.</w:t>
      </w:r>
    </w:p>
    <w:p w14:paraId="07C69CAA" w14:textId="77777777" w:rsidR="0051037E" w:rsidRPr="00EF62CE" w:rsidRDefault="0051037E" w:rsidP="007316CD">
      <w:pPr>
        <w:pStyle w:val="ListParagraph"/>
        <w:numPr>
          <w:ilvl w:val="1"/>
          <w:numId w:val="70"/>
        </w:numPr>
        <w:bidi/>
        <w:spacing w:line="360" w:lineRule="auto"/>
        <w:jc w:val="both"/>
        <w:rPr>
          <w:rFonts w:ascii="David" w:hAnsi="David" w:cs="David"/>
          <w:sz w:val="24"/>
          <w:szCs w:val="24"/>
        </w:rPr>
      </w:pPr>
      <w:r>
        <w:rPr>
          <w:rFonts w:ascii="David" w:hAnsi="David" w:cs="David" w:hint="cs"/>
          <w:sz w:val="24"/>
          <w:szCs w:val="24"/>
          <w:u w:val="single"/>
          <w:rtl/>
        </w:rPr>
        <w:t>פס"ד פינס נ' בן עמירה</w:t>
      </w:r>
    </w:p>
    <w:p w14:paraId="6974E106"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 xml:space="preserve">השופט ויתקון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מציג את גישת האחריות האינדיבידואלית </w:t>
      </w:r>
      <w:r>
        <w:rPr>
          <w:rFonts w:ascii="David" w:hAnsi="David" w:cs="David"/>
          <w:sz w:val="24"/>
          <w:szCs w:val="24"/>
          <w:rtl/>
        </w:rPr>
        <w:t>–</w:t>
      </w:r>
      <w:r>
        <w:rPr>
          <w:rFonts w:ascii="David" w:hAnsi="David" w:cs="David" w:hint="cs"/>
          <w:sz w:val="24"/>
          <w:szCs w:val="24"/>
          <w:rtl/>
        </w:rPr>
        <w:t xml:space="preserve"> אם התובע לא יוכיח אחריות של נתבע ספציפי התביע תדחה.</w:t>
      </w:r>
    </w:p>
    <w:p w14:paraId="43E99705"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 xml:space="preserve">עם זאת, אם שני הציידים פעלו בצוותא </w:t>
      </w:r>
      <w:proofErr w:type="spellStart"/>
      <w:r>
        <w:rPr>
          <w:rFonts w:ascii="David" w:hAnsi="David" w:cs="David" w:hint="cs"/>
          <w:sz w:val="24"/>
          <w:szCs w:val="24"/>
          <w:rtl/>
        </w:rPr>
        <w:t>חדא</w:t>
      </w:r>
      <w:proofErr w:type="spellEnd"/>
      <w:r>
        <w:rPr>
          <w:rFonts w:ascii="David" w:hAnsi="David" w:cs="David" w:hint="cs"/>
          <w:sz w:val="24"/>
          <w:szCs w:val="24"/>
          <w:rtl/>
        </w:rPr>
        <w:t>, חייבים יחד ולחוד (ס' 12, אחריות משתף ומשדל).</w:t>
      </w:r>
    </w:p>
    <w:p w14:paraId="73536D9C" w14:textId="77777777" w:rsidR="0051037E" w:rsidRDefault="0051037E" w:rsidP="007316CD">
      <w:pPr>
        <w:pStyle w:val="ListParagraph"/>
        <w:numPr>
          <w:ilvl w:val="1"/>
          <w:numId w:val="70"/>
        </w:numPr>
        <w:bidi/>
        <w:spacing w:line="360" w:lineRule="auto"/>
        <w:jc w:val="both"/>
        <w:rPr>
          <w:rFonts w:ascii="David" w:hAnsi="David" w:cs="David"/>
          <w:sz w:val="24"/>
          <w:szCs w:val="24"/>
        </w:rPr>
      </w:pPr>
      <w:r w:rsidRPr="00F65048">
        <w:rPr>
          <w:rFonts w:ascii="David" w:hAnsi="David" w:cs="David" w:hint="cs"/>
          <w:sz w:val="24"/>
          <w:szCs w:val="24"/>
          <w:u w:val="single"/>
          <w:rtl/>
        </w:rPr>
        <w:t xml:space="preserve">בפסיקה </w:t>
      </w:r>
      <w:proofErr w:type="spellStart"/>
      <w:r w:rsidRPr="00F65048">
        <w:rPr>
          <w:rFonts w:ascii="David" w:hAnsi="David" w:cs="David" w:hint="cs"/>
          <w:sz w:val="24"/>
          <w:szCs w:val="24"/>
          <w:u w:val="single"/>
          <w:rtl/>
        </w:rPr>
        <w:t>האנגלו</w:t>
      </w:r>
      <w:proofErr w:type="spellEnd"/>
      <w:r w:rsidRPr="00F65048">
        <w:rPr>
          <w:rFonts w:ascii="David" w:hAnsi="David" w:cs="David" w:hint="cs"/>
          <w:sz w:val="24"/>
          <w:szCs w:val="24"/>
          <w:u w:val="single"/>
          <w:rtl/>
        </w:rPr>
        <w:t xml:space="preserve"> אמריקאית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לחייב את שניהם, או לפחות להעביר את נטל ההוכחה אליהם.</w:t>
      </w:r>
    </w:p>
    <w:p w14:paraId="62A0EEDC" w14:textId="77777777" w:rsidR="0051037E" w:rsidRDefault="0051037E" w:rsidP="007316CD">
      <w:pPr>
        <w:pStyle w:val="ListParagraph"/>
        <w:numPr>
          <w:ilvl w:val="1"/>
          <w:numId w:val="70"/>
        </w:numPr>
        <w:bidi/>
        <w:spacing w:line="360" w:lineRule="auto"/>
        <w:jc w:val="both"/>
        <w:rPr>
          <w:rFonts w:ascii="David" w:hAnsi="David" w:cs="David"/>
          <w:sz w:val="24"/>
          <w:szCs w:val="24"/>
        </w:rPr>
      </w:pPr>
      <w:r>
        <w:rPr>
          <w:rFonts w:ascii="David" w:hAnsi="David" w:cs="David" w:hint="cs"/>
          <w:sz w:val="24"/>
          <w:szCs w:val="24"/>
          <w:u w:val="single"/>
          <w:rtl/>
        </w:rPr>
        <w:lastRenderedPageBreak/>
        <w:t>פרופ' א' פורת (משפטים כ"ג)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מציע לאמץ בישראל גישת אחריות קיבוצית, משמע במצבים מסוימים במקום להסתכל על כל גורם וגורם להסתכל עליהם כגוף אחד עליו תוטל האחריות (ר' הערת השופטת נתניהו בפס"ד עמיר </w:t>
      </w:r>
      <w:r>
        <w:rPr>
          <w:rFonts w:ascii="David" w:hAnsi="David" w:cs="David"/>
          <w:sz w:val="24"/>
          <w:szCs w:val="24"/>
          <w:rtl/>
        </w:rPr>
        <w:t>–</w:t>
      </w:r>
      <w:r>
        <w:rPr>
          <w:rFonts w:ascii="David" w:hAnsi="David" w:cs="David" w:hint="cs"/>
          <w:sz w:val="24"/>
          <w:szCs w:val="24"/>
          <w:rtl/>
        </w:rPr>
        <w:t xml:space="preserve"> אולי בעתיד ניתן יהיה לאמץ גישת אחריות קיבוצית אך כעת לא).</w:t>
      </w:r>
    </w:p>
    <w:p w14:paraId="52F84B0F" w14:textId="77777777" w:rsidR="0051037E" w:rsidRPr="00241A42" w:rsidRDefault="0051037E" w:rsidP="007316CD">
      <w:pPr>
        <w:pStyle w:val="ListParagraph"/>
        <w:numPr>
          <w:ilvl w:val="1"/>
          <w:numId w:val="70"/>
        </w:numPr>
        <w:bidi/>
        <w:spacing w:line="360" w:lineRule="auto"/>
        <w:jc w:val="both"/>
        <w:rPr>
          <w:rFonts w:ascii="David" w:hAnsi="David" w:cs="David"/>
          <w:sz w:val="24"/>
          <w:szCs w:val="24"/>
        </w:rPr>
      </w:pPr>
      <w:r>
        <w:rPr>
          <w:rFonts w:ascii="David" w:hAnsi="David" w:cs="David" w:hint="cs"/>
          <w:sz w:val="24"/>
          <w:szCs w:val="24"/>
          <w:u w:val="single"/>
          <w:rtl/>
        </w:rPr>
        <w:t>לפי רייך</w:t>
      </w:r>
    </w:p>
    <w:p w14:paraId="1A644FD3"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יש להבחין בין שני מקרים:</w:t>
      </w:r>
    </w:p>
    <w:p w14:paraId="15570F2C" w14:textId="77777777" w:rsidR="0051037E" w:rsidRDefault="0051037E" w:rsidP="007316CD">
      <w:pPr>
        <w:pStyle w:val="ListParagraph"/>
        <w:numPr>
          <w:ilvl w:val="3"/>
          <w:numId w:val="70"/>
        </w:numPr>
        <w:bidi/>
        <w:spacing w:line="360" w:lineRule="auto"/>
        <w:jc w:val="both"/>
        <w:rPr>
          <w:rFonts w:ascii="David" w:hAnsi="David" w:cs="David"/>
          <w:sz w:val="24"/>
          <w:szCs w:val="24"/>
        </w:rPr>
      </w:pPr>
      <w:r>
        <w:rPr>
          <w:rFonts w:ascii="David" w:hAnsi="David" w:cs="David" w:hint="cs"/>
          <w:sz w:val="24"/>
          <w:szCs w:val="24"/>
          <w:rtl/>
        </w:rPr>
        <w:t>שני הנתבעים התרשלו, אך רק אחד מהם גרם לנזק.</w:t>
      </w:r>
    </w:p>
    <w:p w14:paraId="47EDC355" w14:textId="77777777" w:rsidR="0051037E" w:rsidRDefault="0051037E" w:rsidP="007316CD">
      <w:pPr>
        <w:pStyle w:val="ListParagraph"/>
        <w:numPr>
          <w:ilvl w:val="3"/>
          <w:numId w:val="70"/>
        </w:numPr>
        <w:bidi/>
        <w:spacing w:line="360" w:lineRule="auto"/>
        <w:jc w:val="both"/>
        <w:rPr>
          <w:rFonts w:ascii="David" w:hAnsi="David" w:cs="David"/>
          <w:sz w:val="24"/>
          <w:szCs w:val="24"/>
        </w:rPr>
      </w:pPr>
      <w:r>
        <w:rPr>
          <w:rFonts w:ascii="David" w:hAnsi="David" w:cs="David" w:hint="cs"/>
          <w:sz w:val="24"/>
          <w:szCs w:val="24"/>
          <w:rtl/>
        </w:rPr>
        <w:t>רק אחד מהם התרשל וגרם לנזק והשני לא.</w:t>
      </w:r>
    </w:p>
    <w:p w14:paraId="076B5E23"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 xml:space="preserve">במקרה א' רוב הגישות הפילוסופיות לדיני הנזיקין יתמכו בחיוב שניהם, אך יש מכשול פורמאלי בפקודה שלנו. במקרה ב' קיים קושי </w:t>
      </w:r>
      <w:proofErr w:type="spellStart"/>
      <w:r>
        <w:rPr>
          <w:rFonts w:ascii="David" w:hAnsi="David" w:cs="David" w:hint="cs"/>
          <w:sz w:val="24"/>
          <w:szCs w:val="24"/>
          <w:rtl/>
        </w:rPr>
        <w:t>אמתי</w:t>
      </w:r>
      <w:proofErr w:type="spellEnd"/>
      <w:r>
        <w:rPr>
          <w:rFonts w:ascii="David" w:hAnsi="David" w:cs="David" w:hint="cs"/>
          <w:sz w:val="24"/>
          <w:szCs w:val="24"/>
          <w:rtl/>
        </w:rPr>
        <w:t>.</w:t>
      </w:r>
    </w:p>
    <w:p w14:paraId="3D07186A" w14:textId="77777777" w:rsidR="0051037E" w:rsidRPr="003E7D0C" w:rsidRDefault="0051037E" w:rsidP="007316CD">
      <w:pPr>
        <w:pStyle w:val="ListParagraph"/>
        <w:numPr>
          <w:ilvl w:val="1"/>
          <w:numId w:val="70"/>
        </w:numPr>
        <w:bidi/>
        <w:spacing w:line="360" w:lineRule="auto"/>
        <w:jc w:val="both"/>
        <w:rPr>
          <w:rFonts w:ascii="David" w:hAnsi="David" w:cs="David"/>
          <w:sz w:val="24"/>
          <w:szCs w:val="24"/>
        </w:rPr>
      </w:pPr>
      <w:r>
        <w:rPr>
          <w:rFonts w:ascii="David" w:hAnsi="David" w:cs="David" w:hint="cs"/>
          <w:sz w:val="24"/>
          <w:szCs w:val="24"/>
          <w:u w:val="single"/>
          <w:rtl/>
        </w:rPr>
        <w:t xml:space="preserve">פס"ד </w:t>
      </w:r>
      <w:proofErr w:type="spellStart"/>
      <w:r>
        <w:rPr>
          <w:rFonts w:ascii="David" w:hAnsi="David" w:cs="David" w:hint="cs"/>
          <w:sz w:val="24"/>
          <w:szCs w:val="24"/>
          <w:u w:val="single"/>
          <w:rtl/>
        </w:rPr>
        <w:t>סינדל</w:t>
      </w:r>
      <w:proofErr w:type="spellEnd"/>
    </w:p>
    <w:p w14:paraId="54408115"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חברות תרופות שיווקו תרופה להקלה בבחילות בהריון שגרמו למומים קשים בתינוקות שנולדו. אישה שנולדה עם מום בשל כך הגישה תביעה נגד החברות הללו, אך מאחר שאמה לא ידעה מאיזו חברה קנתה את התרופה התביעה הוגשה כנגד כלל החברות הללו.</w:t>
      </w:r>
    </w:p>
    <w:p w14:paraId="49A4F605"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ביהמ"ש מחליט על דוקטרינה חדשה בשם "דוקטרינת נתח השוק". התביעה הוגשה נגד כל החברות ששיווקו את התרופה, והחבות של כל אחת מהן תקבע לפי נתח השוק שכל חברה החזיקה בו באותה העת.</w:t>
      </w:r>
    </w:p>
    <w:p w14:paraId="587EED2A"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נראה שמדובר בפתרון אלגנטי, שבהחלט מרגיש יותר נוח מאשר לדחות את התביעה של אותה האישה. עם זאת, לא אומצה דוקטרינה דומה בארץ עד היום.</w:t>
      </w:r>
    </w:p>
    <w:p w14:paraId="185D4BD0" w14:textId="77777777" w:rsidR="0051037E" w:rsidRPr="00975A3B" w:rsidRDefault="0051037E" w:rsidP="007316CD">
      <w:pPr>
        <w:pStyle w:val="ListParagraph"/>
        <w:numPr>
          <w:ilvl w:val="1"/>
          <w:numId w:val="70"/>
        </w:numPr>
        <w:bidi/>
        <w:spacing w:line="360" w:lineRule="auto"/>
        <w:jc w:val="both"/>
        <w:rPr>
          <w:rFonts w:ascii="David" w:hAnsi="David" w:cs="David"/>
          <w:sz w:val="24"/>
          <w:szCs w:val="24"/>
        </w:rPr>
      </w:pPr>
      <w:r>
        <w:rPr>
          <w:rFonts w:ascii="David" w:hAnsi="David" w:cs="David" w:hint="cs"/>
          <w:sz w:val="24"/>
          <w:szCs w:val="24"/>
          <w:u w:val="single"/>
          <w:rtl/>
        </w:rPr>
        <w:t>מקרה לדוגמה</w:t>
      </w:r>
    </w:p>
    <w:p w14:paraId="4E321F16"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שני מזיקים גרמו לניזוק נזק אחד בלתי ניתן להפרדה. האחד אחריותו חמורה (80%) ואילו השני אחריותו פחותה (20%). לא ידוע מיהו מי. האם יחול העקרון האינדיבידואלי?</w:t>
      </w:r>
    </w:p>
    <w:p w14:paraId="73DF757E" w14:textId="77777777" w:rsidR="0051037E" w:rsidRDefault="0051037E" w:rsidP="007316CD">
      <w:pPr>
        <w:pStyle w:val="ListParagraph"/>
        <w:numPr>
          <w:ilvl w:val="2"/>
          <w:numId w:val="70"/>
        </w:numPr>
        <w:bidi/>
        <w:spacing w:line="360" w:lineRule="auto"/>
        <w:jc w:val="both"/>
        <w:rPr>
          <w:rFonts w:ascii="David" w:hAnsi="David" w:cs="David"/>
          <w:sz w:val="24"/>
          <w:szCs w:val="24"/>
        </w:rPr>
      </w:pPr>
      <w:r>
        <w:rPr>
          <w:rFonts w:ascii="David" w:hAnsi="David" w:cs="David" w:hint="cs"/>
          <w:sz w:val="24"/>
          <w:szCs w:val="24"/>
          <w:rtl/>
        </w:rPr>
        <w:t xml:space="preserve">מדובר למעשה בקטגוריה השנייה בטבלה, ולכן אין משמעות לשאלת האחריות של כל אחד מהם והם היו חבים יחד ולחוד. שאלת האחריות של כל אחד </w:t>
      </w:r>
      <w:proofErr w:type="spellStart"/>
      <w:r>
        <w:rPr>
          <w:rFonts w:ascii="David" w:hAnsi="David" w:cs="David" w:hint="cs"/>
          <w:sz w:val="24"/>
          <w:szCs w:val="24"/>
          <w:rtl/>
        </w:rPr>
        <w:t>מהמעוולים</w:t>
      </w:r>
      <w:proofErr w:type="spellEnd"/>
      <w:r>
        <w:rPr>
          <w:rFonts w:ascii="David" w:hAnsi="David" w:cs="David" w:hint="cs"/>
          <w:sz w:val="24"/>
          <w:szCs w:val="24"/>
          <w:rtl/>
        </w:rPr>
        <w:t xml:space="preserve"> רלוונטית רק ליחסים בין </w:t>
      </w:r>
      <w:proofErr w:type="spellStart"/>
      <w:r>
        <w:rPr>
          <w:rFonts w:ascii="David" w:hAnsi="David" w:cs="David" w:hint="cs"/>
          <w:sz w:val="24"/>
          <w:szCs w:val="24"/>
          <w:rtl/>
        </w:rPr>
        <w:t>המעוולים</w:t>
      </w:r>
      <w:proofErr w:type="spellEnd"/>
      <w:r>
        <w:rPr>
          <w:rFonts w:ascii="David" w:hAnsi="David" w:cs="David" w:hint="cs"/>
          <w:sz w:val="24"/>
          <w:szCs w:val="24"/>
          <w:rtl/>
        </w:rPr>
        <w:t xml:space="preserve"> ולעניין השיפוי ביניהם.</w:t>
      </w:r>
    </w:p>
    <w:p w14:paraId="5EAB4F31" w14:textId="77777777" w:rsidR="0051037E" w:rsidRPr="00BC5F6C" w:rsidRDefault="0051037E" w:rsidP="0051037E">
      <w:pPr>
        <w:bidi/>
        <w:spacing w:line="360" w:lineRule="auto"/>
        <w:jc w:val="both"/>
        <w:rPr>
          <w:rFonts w:ascii="David" w:hAnsi="David" w:cs="David"/>
          <w:b/>
          <w:bCs/>
          <w:sz w:val="24"/>
          <w:szCs w:val="24"/>
          <w:u w:val="single"/>
        </w:rPr>
      </w:pPr>
      <w:r>
        <w:rPr>
          <w:rFonts w:ascii="David" w:hAnsi="David" w:cs="David" w:hint="cs"/>
          <w:b/>
          <w:bCs/>
          <w:sz w:val="24"/>
          <w:szCs w:val="24"/>
          <w:u w:val="single"/>
          <w:rtl/>
        </w:rPr>
        <w:t xml:space="preserve">יחסים בין </w:t>
      </w:r>
      <w:proofErr w:type="spellStart"/>
      <w:r>
        <w:rPr>
          <w:rFonts w:ascii="David" w:hAnsi="David" w:cs="David" w:hint="cs"/>
          <w:b/>
          <w:bCs/>
          <w:sz w:val="24"/>
          <w:szCs w:val="24"/>
          <w:u w:val="single"/>
          <w:rtl/>
        </w:rPr>
        <w:t>מעוולים</w:t>
      </w:r>
      <w:proofErr w:type="spellEnd"/>
    </w:p>
    <w:p w14:paraId="6D0A04B5" w14:textId="77777777" w:rsidR="0051037E" w:rsidRPr="00AA49EF" w:rsidRDefault="0051037E" w:rsidP="007316CD">
      <w:pPr>
        <w:pStyle w:val="ListParagraph"/>
        <w:numPr>
          <w:ilvl w:val="0"/>
          <w:numId w:val="69"/>
        </w:numPr>
        <w:bidi/>
        <w:spacing w:line="360" w:lineRule="auto"/>
        <w:jc w:val="both"/>
        <w:rPr>
          <w:rFonts w:ascii="David" w:hAnsi="David" w:cs="David"/>
          <w:sz w:val="24"/>
          <w:szCs w:val="24"/>
        </w:rPr>
      </w:pPr>
      <w:r>
        <w:rPr>
          <w:rFonts w:ascii="David" w:hAnsi="David" w:cs="David" w:hint="cs"/>
          <w:b/>
          <w:bCs/>
          <w:sz w:val="24"/>
          <w:szCs w:val="24"/>
          <w:rtl/>
        </w:rPr>
        <w:t xml:space="preserve">שיפוי בין </w:t>
      </w:r>
      <w:proofErr w:type="spellStart"/>
      <w:r>
        <w:rPr>
          <w:rFonts w:ascii="David" w:hAnsi="David" w:cs="David" w:hint="cs"/>
          <w:b/>
          <w:bCs/>
          <w:sz w:val="24"/>
          <w:szCs w:val="24"/>
          <w:rtl/>
        </w:rPr>
        <w:t>מעוולים</w:t>
      </w:r>
      <w:proofErr w:type="spellEnd"/>
    </w:p>
    <w:p w14:paraId="346381E6" w14:textId="77777777" w:rsidR="0051037E" w:rsidRPr="000A13F9" w:rsidRDefault="0051037E" w:rsidP="007316CD">
      <w:pPr>
        <w:pStyle w:val="ListParagraph"/>
        <w:numPr>
          <w:ilvl w:val="1"/>
          <w:numId w:val="69"/>
        </w:numPr>
        <w:bidi/>
        <w:spacing w:line="360" w:lineRule="auto"/>
        <w:jc w:val="both"/>
        <w:rPr>
          <w:rFonts w:ascii="David" w:hAnsi="David" w:cs="David"/>
          <w:sz w:val="24"/>
          <w:szCs w:val="24"/>
        </w:rPr>
      </w:pPr>
      <w:r>
        <w:rPr>
          <w:rFonts w:ascii="David" w:hAnsi="David" w:cs="David" w:hint="cs"/>
          <w:sz w:val="24"/>
          <w:szCs w:val="24"/>
          <w:u w:val="single"/>
          <w:rtl/>
        </w:rPr>
        <w:t>לשון סעיף 84</w:t>
      </w:r>
    </w:p>
    <w:p w14:paraId="687B2EFE" w14:textId="77777777" w:rsidR="0051037E" w:rsidRPr="00EF75FC"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w:t>
      </w:r>
      <w:r w:rsidRPr="00EF75FC">
        <w:rPr>
          <w:rFonts w:ascii="David" w:hAnsi="David" w:cs="David"/>
          <w:sz w:val="24"/>
          <w:szCs w:val="24"/>
          <w:rtl/>
        </w:rPr>
        <w:t xml:space="preserve">כל מעוול החב על הנזק רשאי להיפרע דמי השתתפות מכל מעוול אחר החב, או שאילו נתבע היה חב, על אותו נזק, אם </w:t>
      </w:r>
      <w:proofErr w:type="spellStart"/>
      <w:r w:rsidRPr="00EF75FC">
        <w:rPr>
          <w:rFonts w:ascii="David" w:hAnsi="David" w:cs="David"/>
          <w:sz w:val="24"/>
          <w:szCs w:val="24"/>
          <w:rtl/>
        </w:rPr>
        <w:t>כמעוול</w:t>
      </w:r>
      <w:proofErr w:type="spellEnd"/>
      <w:r w:rsidRPr="00EF75FC">
        <w:rPr>
          <w:rFonts w:ascii="David" w:hAnsi="David" w:cs="David"/>
          <w:sz w:val="24"/>
          <w:szCs w:val="24"/>
          <w:rtl/>
        </w:rPr>
        <w:t xml:space="preserve"> יחד ואם באופן אחר, אלא ששום אדם לא יהא זכאי להיפרע דמי השתתפות לפי סעיף קטן זה ממי שזכאי לשיפוי ממנו בשל החבות שבגללה נתבעת ההשתתפות.</w:t>
      </w:r>
    </w:p>
    <w:p w14:paraId="58C6A954" w14:textId="77777777" w:rsidR="0051037E" w:rsidRDefault="0051037E" w:rsidP="007316CD">
      <w:pPr>
        <w:pStyle w:val="ListParagraph"/>
        <w:numPr>
          <w:ilvl w:val="2"/>
          <w:numId w:val="69"/>
        </w:numPr>
        <w:bidi/>
        <w:spacing w:line="360" w:lineRule="auto"/>
        <w:jc w:val="both"/>
        <w:rPr>
          <w:rFonts w:ascii="David" w:hAnsi="David" w:cs="David"/>
          <w:sz w:val="24"/>
          <w:szCs w:val="24"/>
        </w:rPr>
      </w:pPr>
      <w:r w:rsidRPr="00EF75FC">
        <w:rPr>
          <w:rFonts w:ascii="David" w:hAnsi="David" w:cs="David"/>
          <w:sz w:val="24"/>
          <w:szCs w:val="24"/>
          <w:rtl/>
        </w:rPr>
        <w:t>בהליכים על השתתפות לפי סעיף זה יהיו דמי ההשתתפות בסכום שיקבע בית המשפט על פי הצדק והיושר בהתחשב עם מידת אחריותו של האדם לנזק; בית המשפט מוסמך לפטור אדם מחובת השתתפות או להורות שהשתתפותו של אדם תהא כדי שיפוי מלא</w:t>
      </w:r>
      <w:r>
        <w:rPr>
          <w:rFonts w:ascii="David" w:hAnsi="David" w:cs="David" w:hint="cs"/>
          <w:sz w:val="24"/>
          <w:szCs w:val="24"/>
          <w:rtl/>
        </w:rPr>
        <w:t>".</w:t>
      </w:r>
    </w:p>
    <w:p w14:paraId="585ADA4C" w14:textId="77777777" w:rsidR="0051037E" w:rsidRDefault="0051037E" w:rsidP="007316CD">
      <w:pPr>
        <w:pStyle w:val="ListParagraph"/>
        <w:numPr>
          <w:ilvl w:val="1"/>
          <w:numId w:val="69"/>
        </w:numPr>
        <w:bidi/>
        <w:spacing w:line="360" w:lineRule="auto"/>
        <w:jc w:val="both"/>
        <w:rPr>
          <w:rFonts w:ascii="David" w:hAnsi="David" w:cs="David"/>
          <w:sz w:val="24"/>
          <w:szCs w:val="24"/>
        </w:rPr>
      </w:pPr>
      <w:r>
        <w:rPr>
          <w:rFonts w:ascii="David" w:hAnsi="David" w:cs="David" w:hint="cs"/>
          <w:sz w:val="24"/>
          <w:szCs w:val="24"/>
          <w:rtl/>
        </w:rPr>
        <w:t>סעיף זה מזכיר במידת מה את אשם תורם. שם החלוקה הייתה בין הניזוק לבין המזיק, ופה החלוקה היא בין שני מזיקים שונים.</w:t>
      </w:r>
    </w:p>
    <w:p w14:paraId="30758D32" w14:textId="77777777" w:rsidR="0051037E" w:rsidRPr="0075794E" w:rsidRDefault="0051037E" w:rsidP="007316CD">
      <w:pPr>
        <w:pStyle w:val="ListParagraph"/>
        <w:numPr>
          <w:ilvl w:val="1"/>
          <w:numId w:val="69"/>
        </w:numPr>
        <w:bidi/>
        <w:spacing w:line="360" w:lineRule="auto"/>
        <w:jc w:val="both"/>
        <w:rPr>
          <w:rFonts w:ascii="David" w:hAnsi="David" w:cs="David"/>
          <w:sz w:val="24"/>
          <w:szCs w:val="24"/>
        </w:rPr>
      </w:pPr>
      <w:r>
        <w:rPr>
          <w:rFonts w:ascii="David" w:hAnsi="David" w:cs="David" w:hint="cs"/>
          <w:sz w:val="24"/>
          <w:szCs w:val="24"/>
          <w:u w:val="single"/>
          <w:rtl/>
        </w:rPr>
        <w:lastRenderedPageBreak/>
        <w:t>הזכות לדמי השתתפות</w:t>
      </w:r>
    </w:p>
    <w:p w14:paraId="28B68D1C"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 xml:space="preserve">מקור הזכות </w:t>
      </w:r>
      <w:r>
        <w:rPr>
          <w:rFonts w:ascii="David" w:hAnsi="David" w:cs="David"/>
          <w:sz w:val="24"/>
          <w:szCs w:val="24"/>
          <w:rtl/>
        </w:rPr>
        <w:t>–</w:t>
      </w:r>
      <w:r>
        <w:rPr>
          <w:rFonts w:ascii="David" w:hAnsi="David" w:cs="David" w:hint="cs"/>
          <w:sz w:val="24"/>
          <w:szCs w:val="24"/>
          <w:rtl/>
        </w:rPr>
        <w:t xml:space="preserve"> ס' 84(א): סוגים 1 ו-2 (מזיקים במשותף ומזיקים שונים הגורמים לנזק אחד).</w:t>
      </w:r>
    </w:p>
    <w:p w14:paraId="7E502BC2"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 xml:space="preserve">גובה השיפוי </w:t>
      </w:r>
      <w:r>
        <w:rPr>
          <w:rFonts w:ascii="David" w:hAnsi="David" w:cs="David"/>
          <w:sz w:val="24"/>
          <w:szCs w:val="24"/>
          <w:rtl/>
        </w:rPr>
        <w:t>–</w:t>
      </w:r>
      <w:r>
        <w:rPr>
          <w:rFonts w:ascii="David" w:hAnsi="David" w:cs="David" w:hint="cs"/>
          <w:sz w:val="24"/>
          <w:szCs w:val="24"/>
          <w:rtl/>
        </w:rPr>
        <w:t xml:space="preserve"> ס' 84(ב): "</w:t>
      </w:r>
      <w:r w:rsidRPr="00EF75FC">
        <w:rPr>
          <w:rFonts w:ascii="David" w:hAnsi="David" w:cs="David"/>
          <w:sz w:val="24"/>
          <w:szCs w:val="24"/>
          <w:rtl/>
        </w:rPr>
        <w:t>על פי הצדק והיושר בהתחשב עם מידת אחריותו של האדם לנזק</w:t>
      </w:r>
      <w:r>
        <w:rPr>
          <w:rFonts w:ascii="David" w:hAnsi="David" w:cs="David" w:hint="cs"/>
          <w:sz w:val="24"/>
          <w:szCs w:val="24"/>
          <w:rtl/>
        </w:rPr>
        <w:t>".</w:t>
      </w:r>
    </w:p>
    <w:p w14:paraId="64ABA158"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 xml:space="preserve">מטרת השיפוי </w:t>
      </w:r>
      <w:r>
        <w:rPr>
          <w:rFonts w:ascii="David" w:hAnsi="David" w:cs="David"/>
          <w:sz w:val="24"/>
          <w:szCs w:val="24"/>
          <w:rtl/>
        </w:rPr>
        <w:t>–</w:t>
      </w:r>
      <w:r>
        <w:rPr>
          <w:rFonts w:ascii="David" w:hAnsi="David" w:cs="David" w:hint="cs"/>
          <w:sz w:val="24"/>
          <w:szCs w:val="24"/>
          <w:rtl/>
        </w:rPr>
        <w:t xml:space="preserve"> כמטרות דיני הנזיקין (צדק מתקן </w:t>
      </w:r>
      <w:r>
        <w:rPr>
          <w:rFonts w:ascii="David" w:hAnsi="David" w:cs="David"/>
          <w:sz w:val="24"/>
          <w:szCs w:val="24"/>
          <w:rtl/>
        </w:rPr>
        <w:t>–</w:t>
      </w:r>
      <w:r>
        <w:rPr>
          <w:rFonts w:ascii="David" w:hAnsi="David" w:cs="David" w:hint="cs"/>
          <w:sz w:val="24"/>
          <w:szCs w:val="24"/>
          <w:rtl/>
        </w:rPr>
        <w:t xml:space="preserve"> צודק שכל אחד ישלם לפי מידת אחריותו. הרתעה </w:t>
      </w:r>
      <w:r>
        <w:rPr>
          <w:rFonts w:ascii="David" w:hAnsi="David" w:cs="David"/>
          <w:sz w:val="24"/>
          <w:szCs w:val="24"/>
          <w:rtl/>
        </w:rPr>
        <w:t>–</w:t>
      </w:r>
      <w:r>
        <w:rPr>
          <w:rFonts w:ascii="David" w:hAnsi="David" w:cs="David" w:hint="cs"/>
          <w:sz w:val="24"/>
          <w:szCs w:val="24"/>
          <w:rtl/>
        </w:rPr>
        <w:t xml:space="preserve"> ראוי להרתיע כל אחד שגרם לנזק ולא רק אחד מהצדדים, שלא יקרה מצב בו אחד הצדדים ידע שהוא יכול לעשות כל העולה על רוחו ללא השלכות) + מניעת קנוניה בין הניזוק לאחד המזיקים.</w:t>
      </w:r>
      <w:r>
        <w:rPr>
          <w:rFonts w:ascii="David" w:hAnsi="David" w:cs="David"/>
          <w:sz w:val="24"/>
          <w:szCs w:val="24"/>
        </w:rPr>
        <w:t xml:space="preserve"> </w:t>
      </w:r>
    </w:p>
    <w:p w14:paraId="27598E27" w14:textId="77777777" w:rsidR="0051037E" w:rsidRPr="00107CFA" w:rsidRDefault="0051037E" w:rsidP="007316CD">
      <w:pPr>
        <w:pStyle w:val="ListParagraph"/>
        <w:numPr>
          <w:ilvl w:val="1"/>
          <w:numId w:val="69"/>
        </w:numPr>
        <w:bidi/>
        <w:spacing w:line="360" w:lineRule="auto"/>
        <w:jc w:val="both"/>
        <w:rPr>
          <w:rFonts w:ascii="David" w:hAnsi="David" w:cs="David"/>
          <w:sz w:val="24"/>
          <w:szCs w:val="24"/>
        </w:rPr>
      </w:pPr>
      <w:r>
        <w:rPr>
          <w:rFonts w:ascii="David" w:hAnsi="David" w:cs="David" w:hint="cs"/>
          <w:sz w:val="24"/>
          <w:szCs w:val="24"/>
          <w:u w:val="single"/>
          <w:rtl/>
        </w:rPr>
        <w:t>הפרוצדורה</w:t>
      </w:r>
    </w:p>
    <w:p w14:paraId="31AF3833"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 xml:space="preserve">אפשרות א' </w:t>
      </w:r>
      <w:r>
        <w:rPr>
          <w:rFonts w:ascii="David" w:hAnsi="David" w:cs="David"/>
          <w:sz w:val="24"/>
          <w:szCs w:val="24"/>
          <w:rtl/>
        </w:rPr>
        <w:t>–</w:t>
      </w:r>
      <w:r>
        <w:rPr>
          <w:rFonts w:ascii="David" w:hAnsi="David" w:cs="David" w:hint="cs"/>
          <w:sz w:val="24"/>
          <w:szCs w:val="24"/>
          <w:rtl/>
        </w:rPr>
        <w:t xml:space="preserve"> בהליך ראשון הניזוק תובע את מזיק א' ובהליך שני מזיק א' תובע את מזיק ב'. הבעיה עם אפשרות זו היא שהתוצאות יכולות להיות סותרות מאחר שההליכים מנוהלים בפני שופטים שונים (יתכן למשל ששופט יקבע שמזיק א' לא היה חייב מלכתחילה ולכן אין מה לפסוק לו שיפוי).</w:t>
      </w:r>
    </w:p>
    <w:p w14:paraId="2A0BC1B0"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 xml:space="preserve">אפשרות ב' </w:t>
      </w:r>
      <w:r>
        <w:rPr>
          <w:rFonts w:ascii="David" w:hAnsi="David" w:cs="David"/>
          <w:sz w:val="24"/>
          <w:szCs w:val="24"/>
          <w:rtl/>
        </w:rPr>
        <w:t>–</w:t>
      </w:r>
      <w:r>
        <w:rPr>
          <w:rFonts w:ascii="David" w:hAnsi="David" w:cs="David" w:hint="cs"/>
          <w:sz w:val="24"/>
          <w:szCs w:val="24"/>
          <w:rtl/>
        </w:rPr>
        <w:t xml:space="preserve"> בהליך אחד הניזוק תובע את מזיק א' ומזיק א' מוציא הודעת צד ג' לשיפוי ממזיק ב'. במצב כזה התביעה מנוהלת עם שלושה צדדים (הניזוק, מזיק א' ומזיק ב') ואז מזיק ב' צריך לנהל מצדו את התביעה ולטעון ראשית שמזיק א' לא חב (מאחר שאם הוא לא חב גם מזיק ב' עצמו לא חב) ובהמשך שגם במידה ומזיק א' חב מזיק ב' לא חב.</w:t>
      </w:r>
    </w:p>
    <w:p w14:paraId="20124984"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 xml:space="preserve">אפשרות ג' </w:t>
      </w:r>
      <w:r>
        <w:rPr>
          <w:rFonts w:ascii="David" w:hAnsi="David" w:cs="David"/>
          <w:sz w:val="24"/>
          <w:szCs w:val="24"/>
          <w:rtl/>
        </w:rPr>
        <w:t>–</w:t>
      </w:r>
      <w:r>
        <w:rPr>
          <w:rFonts w:ascii="David" w:hAnsi="David" w:cs="David" w:hint="cs"/>
          <w:sz w:val="24"/>
          <w:szCs w:val="24"/>
          <w:rtl/>
        </w:rPr>
        <w:t xml:space="preserve"> בהליך אחד הניזוק מגיש תביעה נגד שני המזיקים והמזיקים מבקשים מביהמ"ש לקבוע ביניהם את דמי ההשתתפות. אם ביהמ"ש מקבל את התביעה הוא קובע שהם חייבים יחד ולחוד כלפי הניזוק ואת חלוקת האחריות בין המזיקים.</w:t>
      </w:r>
    </w:p>
    <w:p w14:paraId="789B18DA" w14:textId="77777777" w:rsidR="0051037E" w:rsidRPr="00D21F7F" w:rsidRDefault="0051037E" w:rsidP="007316CD">
      <w:pPr>
        <w:pStyle w:val="ListParagraph"/>
        <w:numPr>
          <w:ilvl w:val="1"/>
          <w:numId w:val="69"/>
        </w:numPr>
        <w:bidi/>
        <w:spacing w:line="360" w:lineRule="auto"/>
        <w:jc w:val="both"/>
        <w:rPr>
          <w:rFonts w:ascii="David" w:hAnsi="David" w:cs="David"/>
          <w:sz w:val="24"/>
          <w:szCs w:val="24"/>
        </w:rPr>
      </w:pPr>
      <w:r>
        <w:rPr>
          <w:rFonts w:ascii="David" w:hAnsi="David" w:cs="David" w:hint="cs"/>
          <w:sz w:val="24"/>
          <w:szCs w:val="24"/>
          <w:u w:val="single"/>
          <w:rtl/>
        </w:rPr>
        <w:t>מיהו הזכאי להשתתפות</w:t>
      </w:r>
    </w:p>
    <w:p w14:paraId="71156378"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 xml:space="preserve">לפי ס' 84(א) </w:t>
      </w:r>
      <w:r>
        <w:rPr>
          <w:rFonts w:ascii="David" w:hAnsi="David" w:cs="David"/>
          <w:sz w:val="24"/>
          <w:szCs w:val="24"/>
          <w:rtl/>
        </w:rPr>
        <w:t>–</w:t>
      </w:r>
      <w:r>
        <w:rPr>
          <w:rFonts w:ascii="David" w:hAnsi="David" w:cs="David" w:hint="cs"/>
          <w:sz w:val="24"/>
          <w:szCs w:val="24"/>
          <w:rtl/>
        </w:rPr>
        <w:t xml:space="preserve"> "כל מעוול החב על הנזק".</w:t>
      </w:r>
    </w:p>
    <w:p w14:paraId="5C95F199"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 xml:space="preserve">לפי פרופ' </w:t>
      </w:r>
      <w:proofErr w:type="spellStart"/>
      <w:r>
        <w:rPr>
          <w:rFonts w:ascii="David" w:hAnsi="David" w:cs="David" w:hint="cs"/>
          <w:sz w:val="24"/>
          <w:szCs w:val="24"/>
          <w:rtl/>
        </w:rPr>
        <w:t>אנגלרד</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צורך בפס"ד. מדובר על חבות מהותית שביהמ"ש שדן בתביעות השיפוי יכול לקבוע אותה. חסינות דיונית לא מהווה מחסום.</w:t>
      </w:r>
    </w:p>
    <w:p w14:paraId="7F624FEC" w14:textId="77777777" w:rsidR="0051037E" w:rsidRPr="00481320" w:rsidRDefault="0051037E" w:rsidP="007316CD">
      <w:pPr>
        <w:pStyle w:val="ListParagraph"/>
        <w:numPr>
          <w:ilvl w:val="1"/>
          <w:numId w:val="69"/>
        </w:numPr>
        <w:bidi/>
        <w:spacing w:line="360" w:lineRule="auto"/>
        <w:jc w:val="both"/>
        <w:rPr>
          <w:rFonts w:ascii="David" w:hAnsi="David" w:cs="David"/>
          <w:sz w:val="24"/>
          <w:szCs w:val="24"/>
        </w:rPr>
      </w:pPr>
      <w:r>
        <w:rPr>
          <w:rFonts w:ascii="David" w:hAnsi="David" w:cs="David" w:hint="cs"/>
          <w:sz w:val="24"/>
          <w:szCs w:val="24"/>
          <w:u w:val="single"/>
          <w:rtl/>
        </w:rPr>
        <w:t>מיהו החייב בהשתתפות</w:t>
      </w:r>
    </w:p>
    <w:p w14:paraId="79A10CAA"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 xml:space="preserve">לפי ס' 84(א) </w:t>
      </w:r>
      <w:r>
        <w:rPr>
          <w:rFonts w:ascii="David" w:hAnsi="David" w:cs="David"/>
          <w:sz w:val="24"/>
          <w:szCs w:val="24"/>
          <w:rtl/>
        </w:rPr>
        <w:t>–</w:t>
      </w:r>
      <w:r>
        <w:rPr>
          <w:rFonts w:ascii="David" w:hAnsi="David" w:cs="David" w:hint="cs"/>
          <w:sz w:val="24"/>
          <w:szCs w:val="24"/>
          <w:rtl/>
        </w:rPr>
        <w:t xml:space="preserve"> "</w:t>
      </w:r>
      <w:r w:rsidRPr="00EF75FC">
        <w:rPr>
          <w:rFonts w:ascii="David" w:hAnsi="David" w:cs="David"/>
          <w:sz w:val="24"/>
          <w:szCs w:val="24"/>
          <w:rtl/>
        </w:rPr>
        <w:t xml:space="preserve">כל מעוול אחר החב, או שאילו נתבע היה חב, על אותו נזק, אם </w:t>
      </w:r>
      <w:proofErr w:type="spellStart"/>
      <w:r w:rsidRPr="00EF75FC">
        <w:rPr>
          <w:rFonts w:ascii="David" w:hAnsi="David" w:cs="David"/>
          <w:sz w:val="24"/>
          <w:szCs w:val="24"/>
          <w:rtl/>
        </w:rPr>
        <w:t>כמעוול</w:t>
      </w:r>
      <w:proofErr w:type="spellEnd"/>
      <w:r w:rsidRPr="00EF75FC">
        <w:rPr>
          <w:rFonts w:ascii="David" w:hAnsi="David" w:cs="David"/>
          <w:sz w:val="24"/>
          <w:szCs w:val="24"/>
          <w:rtl/>
        </w:rPr>
        <w:t xml:space="preserve"> יחד ואם באופן אחר</w:t>
      </w:r>
      <w:r>
        <w:rPr>
          <w:rFonts w:ascii="David" w:hAnsi="David" w:cs="David" w:hint="cs"/>
          <w:sz w:val="24"/>
          <w:szCs w:val="24"/>
          <w:rtl/>
        </w:rPr>
        <w:t>".</w:t>
      </w:r>
    </w:p>
    <w:p w14:paraId="326FC062"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 xml:space="preserve">קופת חולים נ' כנרת </w:t>
      </w:r>
      <w:r>
        <w:rPr>
          <w:rFonts w:ascii="David" w:hAnsi="David" w:cs="David"/>
          <w:sz w:val="24"/>
          <w:szCs w:val="24"/>
          <w:rtl/>
        </w:rPr>
        <w:t>–</w:t>
      </w:r>
      <w:r>
        <w:rPr>
          <w:rFonts w:ascii="David" w:hAnsi="David" w:cs="David" w:hint="cs"/>
          <w:sz w:val="24"/>
          <w:szCs w:val="24"/>
          <w:rtl/>
        </w:rPr>
        <w:t xml:space="preserve"> הוגשה תביעה ע"י אישה בגירה נגד קיבוץ כנרת בגין נזק שקרה לה בהיותה תינוקת בקופ"ח בקיבוץ. התביעה הוגשה קרוב לתום תקופת ההתיישנות. הקיבוץ טען שיש לתבוע את קופת החולים. האישה הוסיפה את קופת החולים בתור נתבעת נוספת, אך עד אז כבר עברה תקופת ההתיישנות ולכן קופת החולים טענה שלא ניתן לצרף אותה. ביהמ"ש קיבל את הטענה וסירב לצרף את קופת החולים. התביעה המשיכה להתנהל מול קיבוץ כנרת אך היא שלחה הודעת צד ג' לקופת החולים. קופת החולים טענה שאין לצרף אותה לתביעה אך ביהמ"ש הסכים לצרף אותה בתביעת שיפוי מהודעת צד ג' (זאת מאחר שגם אם יש התיישנות בין הקיבוץ לבין קופת החולים היא טרם התחילה. היא מתחילה רק כשמחייבים את הקיבוץ). משמע </w:t>
      </w:r>
      <w:r>
        <w:rPr>
          <w:rFonts w:ascii="David" w:hAnsi="David" w:cs="David"/>
          <w:sz w:val="24"/>
          <w:szCs w:val="24"/>
          <w:rtl/>
        </w:rPr>
        <w:t>–</w:t>
      </w:r>
      <w:r>
        <w:rPr>
          <w:rFonts w:ascii="David" w:hAnsi="David" w:cs="David" w:hint="cs"/>
          <w:sz w:val="24"/>
          <w:szCs w:val="24"/>
          <w:rtl/>
        </w:rPr>
        <w:t xml:space="preserve"> הכוונה לחבות במישור הסובסטנטיבי, חבות במשפט היפותטי בו נופלות כל המחיצות הדיוניות (בין היתר, התיישנות).</w:t>
      </w:r>
    </w:p>
    <w:p w14:paraId="0434355D"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lastRenderedPageBreak/>
        <w:t xml:space="preserve">עולה השאלה מה קורה במקרה בו תביעת הניזוק נגד אחד המזיקים נדחתה. האם במקרה בו הניזוק תובע מזיק שני אותו המזיק יוכל לתבוע שיפוי מהמזיק הראשון? לכאורה מדובר פה במעשה בית דין, אך מעשה בית דין הוא בין שני צדדים (הניזוק הוא זה שלא יכול לתבוע שוב את המזיק הראשון). המזיק השני לא היה צד למשפט הראשון, ולכן אין סיבה שהוא יסבול בגלל התוצאות שלו. בשל כך במקרה הנתון התשובה היא כן </w:t>
      </w:r>
      <w:r>
        <w:rPr>
          <w:rFonts w:ascii="David" w:hAnsi="David" w:cs="David"/>
          <w:sz w:val="24"/>
          <w:szCs w:val="24"/>
          <w:rtl/>
        </w:rPr>
        <w:t>–</w:t>
      </w:r>
      <w:r>
        <w:rPr>
          <w:rFonts w:ascii="David" w:hAnsi="David" w:cs="David" w:hint="cs"/>
          <w:sz w:val="24"/>
          <w:szCs w:val="24"/>
          <w:rtl/>
        </w:rPr>
        <w:t xml:space="preserve"> המזיק השני יכול לתבוע שיפוי מהמזיק הראשון.</w:t>
      </w:r>
    </w:p>
    <w:p w14:paraId="61EFE861" w14:textId="77777777" w:rsidR="0051037E" w:rsidRPr="00DB3CD1" w:rsidRDefault="0051037E" w:rsidP="007316CD">
      <w:pPr>
        <w:pStyle w:val="ListParagraph"/>
        <w:numPr>
          <w:ilvl w:val="1"/>
          <w:numId w:val="69"/>
        </w:numPr>
        <w:bidi/>
        <w:spacing w:line="360" w:lineRule="auto"/>
        <w:jc w:val="both"/>
        <w:rPr>
          <w:rFonts w:ascii="David" w:hAnsi="David" w:cs="David"/>
          <w:sz w:val="24"/>
          <w:szCs w:val="24"/>
        </w:rPr>
      </w:pPr>
      <w:r>
        <w:rPr>
          <w:rFonts w:ascii="David" w:hAnsi="David" w:cs="David" w:hint="cs"/>
          <w:sz w:val="24"/>
          <w:szCs w:val="24"/>
          <w:u w:val="single"/>
          <w:rtl/>
        </w:rPr>
        <w:t>מקרה לדוגמה</w:t>
      </w:r>
    </w:p>
    <w:p w14:paraId="4BB2C8E6"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יש שני מזיקים (גרמו לאותו הנזק) והניזוק תובע את מזיק א' בלבד. כאמור, אם התביעה שלו נדחית הוא יכול לנסות מזלו עם מזיק ב'. מה קורה אם הוא תבע את מזיק א', קיבלו את התביעה וקבעו פיצויים בשיעור 200,000 ₪. הוא לא הצליח לגבות ולכן תובע את מזיק ב'. האם הוא יכול לנסות ולהוכיח שיעור פיצויים גבוה יותר?</w:t>
      </w:r>
    </w:p>
    <w:p w14:paraId="24D1FC78" w14:textId="77777777" w:rsidR="0051037E"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לפי ס' 83 לפקודת הנזיקין סכום הפיצויים מוגבל לסכום שנקבע לאותו הנזק בתביעה הראשונה ולא ניתן לנסות ולהגדיל את סכום הפיצויים.</w:t>
      </w:r>
    </w:p>
    <w:p w14:paraId="26CF4410" w14:textId="77777777" w:rsidR="0051037E" w:rsidRPr="00180ACA" w:rsidRDefault="0051037E" w:rsidP="007316CD">
      <w:pPr>
        <w:pStyle w:val="ListParagraph"/>
        <w:numPr>
          <w:ilvl w:val="2"/>
          <w:numId w:val="69"/>
        </w:numPr>
        <w:bidi/>
        <w:spacing w:line="360" w:lineRule="auto"/>
        <w:jc w:val="both"/>
        <w:rPr>
          <w:rFonts w:ascii="David" w:hAnsi="David" w:cs="David"/>
          <w:sz w:val="24"/>
          <w:szCs w:val="24"/>
        </w:rPr>
      </w:pPr>
      <w:r>
        <w:rPr>
          <w:rFonts w:ascii="David" w:hAnsi="David" w:cs="David" w:hint="cs"/>
          <w:sz w:val="24"/>
          <w:szCs w:val="24"/>
          <w:rtl/>
        </w:rPr>
        <w:t>"</w:t>
      </w:r>
      <w:r w:rsidRPr="00095E7A">
        <w:rPr>
          <w:rFonts w:ascii="David" w:hAnsi="David" w:cs="David"/>
          <w:sz w:val="24"/>
          <w:szCs w:val="24"/>
          <w:rtl/>
        </w:rPr>
        <w:t xml:space="preserve">הוגשו בשל נזק אחד על ידי האדם שסבל אותו או לטובת עזבונו, בן זוגו, הורו או ילדו, תובענות אחדות נגד </w:t>
      </w:r>
      <w:proofErr w:type="spellStart"/>
      <w:r w:rsidRPr="00095E7A">
        <w:rPr>
          <w:rFonts w:ascii="David" w:hAnsi="David" w:cs="David"/>
          <w:sz w:val="24"/>
          <w:szCs w:val="24"/>
          <w:rtl/>
        </w:rPr>
        <w:t>מעוולים</w:t>
      </w:r>
      <w:proofErr w:type="spellEnd"/>
      <w:r w:rsidRPr="00095E7A">
        <w:rPr>
          <w:rFonts w:ascii="David" w:hAnsi="David" w:cs="David"/>
          <w:sz w:val="24"/>
          <w:szCs w:val="24"/>
          <w:rtl/>
        </w:rPr>
        <w:t xml:space="preserve"> החבים על אותו נזק, אם </w:t>
      </w:r>
      <w:proofErr w:type="spellStart"/>
      <w:r w:rsidRPr="00095E7A">
        <w:rPr>
          <w:rFonts w:ascii="David" w:hAnsi="David" w:cs="David"/>
          <w:sz w:val="24"/>
          <w:szCs w:val="24"/>
          <w:rtl/>
        </w:rPr>
        <w:t>כמעוולים</w:t>
      </w:r>
      <w:proofErr w:type="spellEnd"/>
      <w:r w:rsidRPr="00095E7A">
        <w:rPr>
          <w:rFonts w:ascii="David" w:hAnsi="David" w:cs="David"/>
          <w:sz w:val="24"/>
          <w:szCs w:val="24"/>
          <w:rtl/>
        </w:rPr>
        <w:t xml:space="preserve"> יחד ואם באופן אחר — </w:t>
      </w:r>
      <w:r w:rsidRPr="00767DD2">
        <w:rPr>
          <w:rFonts w:ascii="David" w:hAnsi="David" w:cs="David"/>
          <w:b/>
          <w:bCs/>
          <w:sz w:val="24"/>
          <w:szCs w:val="24"/>
          <w:rtl/>
        </w:rPr>
        <w:t>סך כל הסכומים שאפשר להיפרע כפיצויים</w:t>
      </w:r>
      <w:r w:rsidRPr="00095E7A">
        <w:rPr>
          <w:rFonts w:ascii="David" w:hAnsi="David" w:cs="David"/>
          <w:sz w:val="24"/>
          <w:szCs w:val="24"/>
          <w:rtl/>
        </w:rPr>
        <w:t xml:space="preserve"> בפסקי הדין שיינתנו באותן תובענות </w:t>
      </w:r>
      <w:r w:rsidRPr="00767DD2">
        <w:rPr>
          <w:rFonts w:ascii="David" w:hAnsi="David" w:cs="David"/>
          <w:b/>
          <w:bCs/>
          <w:sz w:val="24"/>
          <w:szCs w:val="24"/>
          <w:rtl/>
        </w:rPr>
        <w:t>לא יעלה על סכום הפיצויים שנפסק בפסק הדין שניתן ראשון</w:t>
      </w:r>
      <w:r w:rsidRPr="00095E7A">
        <w:rPr>
          <w:rFonts w:ascii="David" w:hAnsi="David" w:cs="David"/>
          <w:sz w:val="24"/>
          <w:szCs w:val="24"/>
          <w:rtl/>
        </w:rPr>
        <w:t xml:space="preserve"> ולא בוטל בערעור</w:t>
      </w:r>
      <w:r>
        <w:rPr>
          <w:rFonts w:ascii="David" w:hAnsi="David" w:cs="David" w:hint="cs"/>
          <w:sz w:val="24"/>
          <w:szCs w:val="24"/>
          <w:rtl/>
        </w:rPr>
        <w:t>...".</w:t>
      </w:r>
    </w:p>
    <w:p w14:paraId="78203D28" w14:textId="347C1077" w:rsidR="003E0E3F" w:rsidRDefault="003E0E3F" w:rsidP="003E0E3F">
      <w:pPr>
        <w:bidi/>
        <w:spacing w:line="360" w:lineRule="auto"/>
        <w:jc w:val="center"/>
        <w:rPr>
          <w:rFonts w:ascii="David" w:hAnsi="David" w:cs="David"/>
          <w:b/>
          <w:bCs/>
          <w:sz w:val="32"/>
          <w:szCs w:val="32"/>
          <w:u w:val="single"/>
          <w:rtl/>
        </w:rPr>
      </w:pPr>
      <w:r>
        <w:rPr>
          <w:rFonts w:ascii="David" w:hAnsi="David" w:cs="David" w:hint="cs"/>
          <w:sz w:val="24"/>
          <w:szCs w:val="24"/>
          <w:rtl/>
        </w:rPr>
        <w:t xml:space="preserve">נושא: </w:t>
      </w:r>
      <w:r>
        <w:rPr>
          <w:rFonts w:ascii="David" w:hAnsi="David" w:cs="David" w:hint="cs"/>
          <w:b/>
          <w:bCs/>
          <w:sz w:val="32"/>
          <w:szCs w:val="32"/>
          <w:u w:val="single"/>
          <w:rtl/>
        </w:rPr>
        <w:t>תרופות בדיני נזיקין</w:t>
      </w:r>
    </w:p>
    <w:p w14:paraId="07D71382" w14:textId="77777777" w:rsidR="003E0E3F" w:rsidRPr="00F30A35" w:rsidRDefault="003E0E3F" w:rsidP="003E0E3F">
      <w:pPr>
        <w:bidi/>
        <w:spacing w:line="360" w:lineRule="auto"/>
        <w:jc w:val="both"/>
        <w:rPr>
          <w:rFonts w:ascii="David" w:hAnsi="David" w:cs="David"/>
          <w:b/>
          <w:bCs/>
          <w:sz w:val="24"/>
          <w:szCs w:val="24"/>
          <w:u w:val="single"/>
        </w:rPr>
      </w:pPr>
      <w:r>
        <w:rPr>
          <w:rFonts w:ascii="David" w:hAnsi="David" w:cs="David" w:hint="cs"/>
          <w:b/>
          <w:bCs/>
          <w:sz w:val="24"/>
          <w:szCs w:val="24"/>
          <w:u w:val="single"/>
          <w:rtl/>
        </w:rPr>
        <w:t>הקדמה</w:t>
      </w:r>
    </w:p>
    <w:p w14:paraId="61140BF6" w14:textId="77777777" w:rsidR="003E0E3F" w:rsidRDefault="003E0E3F" w:rsidP="007316CD">
      <w:pPr>
        <w:pStyle w:val="ListParagraph"/>
        <w:numPr>
          <w:ilvl w:val="0"/>
          <w:numId w:val="78"/>
        </w:numPr>
        <w:bidi/>
        <w:spacing w:line="360" w:lineRule="auto"/>
        <w:jc w:val="both"/>
        <w:rPr>
          <w:rFonts w:ascii="David" w:hAnsi="David" w:cs="David"/>
          <w:sz w:val="24"/>
          <w:szCs w:val="24"/>
        </w:rPr>
      </w:pPr>
      <w:r>
        <w:rPr>
          <w:rFonts w:ascii="David" w:hAnsi="David" w:cs="David" w:hint="cs"/>
          <w:sz w:val="24"/>
          <w:szCs w:val="24"/>
          <w:rtl/>
        </w:rPr>
        <w:t>פקודת הנזיקין מציעה ארבעה סוגים של תרופות:</w:t>
      </w:r>
    </w:p>
    <w:p w14:paraId="591BBCE0" w14:textId="77777777" w:rsidR="003E0E3F" w:rsidRDefault="003E0E3F" w:rsidP="007316CD">
      <w:pPr>
        <w:pStyle w:val="ListParagraph"/>
        <w:numPr>
          <w:ilvl w:val="1"/>
          <w:numId w:val="78"/>
        </w:numPr>
        <w:bidi/>
        <w:spacing w:line="360" w:lineRule="auto"/>
        <w:jc w:val="both"/>
        <w:rPr>
          <w:rFonts w:ascii="David" w:hAnsi="David" w:cs="David"/>
          <w:sz w:val="24"/>
          <w:szCs w:val="24"/>
        </w:rPr>
      </w:pPr>
      <w:r w:rsidRPr="008360C0">
        <w:rPr>
          <w:rFonts w:ascii="David" w:hAnsi="David" w:cs="David" w:hint="cs"/>
          <w:sz w:val="24"/>
          <w:szCs w:val="24"/>
          <w:u w:val="single"/>
          <w:rtl/>
        </w:rPr>
        <w:t>פיצויים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בתרופה המרכזית והחשובה ביותר. נזקי התובע מפוצים בסכום כסף שנקבע ע"י ביהמ"ש.</w:t>
      </w:r>
    </w:p>
    <w:p w14:paraId="1829B56B" w14:textId="77777777" w:rsidR="003E0E3F" w:rsidRDefault="003E0E3F" w:rsidP="007316CD">
      <w:pPr>
        <w:pStyle w:val="ListParagraph"/>
        <w:numPr>
          <w:ilvl w:val="1"/>
          <w:numId w:val="78"/>
        </w:numPr>
        <w:bidi/>
        <w:spacing w:line="360" w:lineRule="auto"/>
        <w:jc w:val="both"/>
        <w:rPr>
          <w:rFonts w:ascii="David" w:hAnsi="David" w:cs="David"/>
          <w:sz w:val="24"/>
          <w:szCs w:val="24"/>
        </w:rPr>
      </w:pPr>
      <w:r w:rsidRPr="008360C0">
        <w:rPr>
          <w:rFonts w:ascii="David" w:hAnsi="David" w:cs="David" w:hint="cs"/>
          <w:sz w:val="24"/>
          <w:szCs w:val="24"/>
          <w:u w:val="single"/>
          <w:rtl/>
        </w:rPr>
        <w:t>צווים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ביהמ"ש מוציא צו עשה או צו מניעה המחייב את המזיק להימנע מלהזיק לתובע, או לסלק מפגע המזיק לתובע.</w:t>
      </w:r>
    </w:p>
    <w:p w14:paraId="13218DC2" w14:textId="77777777" w:rsidR="003E0E3F" w:rsidRDefault="003E0E3F" w:rsidP="007316CD">
      <w:pPr>
        <w:pStyle w:val="ListParagraph"/>
        <w:numPr>
          <w:ilvl w:val="1"/>
          <w:numId w:val="78"/>
        </w:numPr>
        <w:bidi/>
        <w:spacing w:line="360" w:lineRule="auto"/>
        <w:jc w:val="both"/>
        <w:rPr>
          <w:rFonts w:ascii="David" w:hAnsi="David" w:cs="David"/>
          <w:sz w:val="24"/>
          <w:szCs w:val="24"/>
        </w:rPr>
      </w:pPr>
      <w:r w:rsidRPr="008360C0">
        <w:rPr>
          <w:rFonts w:ascii="David" w:hAnsi="David" w:cs="David" w:hint="cs"/>
          <w:sz w:val="24"/>
          <w:szCs w:val="24"/>
          <w:u w:val="single"/>
          <w:rtl/>
        </w:rPr>
        <w:t>השבה בעין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החזרת נכס מיטלטלין לידי הזכאי להחזיק בו. מתקיים רק בשתי עוולות: גזל ועיכוב נכס שלא כדין (ס' 51 ו-55 לפקודה). למעשה זה דומה לציווי, רק מסוג מסוים.</w:t>
      </w:r>
    </w:p>
    <w:p w14:paraId="094814AF" w14:textId="77777777" w:rsidR="003E0E3F" w:rsidRDefault="003E0E3F" w:rsidP="007316CD">
      <w:pPr>
        <w:pStyle w:val="ListParagraph"/>
        <w:numPr>
          <w:ilvl w:val="1"/>
          <w:numId w:val="78"/>
        </w:numPr>
        <w:bidi/>
        <w:spacing w:line="360" w:lineRule="auto"/>
        <w:jc w:val="both"/>
        <w:rPr>
          <w:rFonts w:ascii="David" w:hAnsi="David" w:cs="David"/>
          <w:sz w:val="24"/>
          <w:szCs w:val="24"/>
        </w:rPr>
      </w:pPr>
      <w:r w:rsidRPr="008360C0">
        <w:rPr>
          <w:rFonts w:ascii="David" w:hAnsi="David" w:cs="David" w:hint="cs"/>
          <w:sz w:val="24"/>
          <w:szCs w:val="24"/>
          <w:u w:val="single"/>
          <w:rtl/>
        </w:rPr>
        <w:t>עזרה עצמית ("עשיית דין עצמי")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בסעד שאדם מושיט לעצמו בהיתר של החוק בלי צורך בערכאות. הדין מעניק הגנה במקרים מסוימים כמו תקיפה או השגת גבול (למשל ס' 24(2) ו-(3) לפקודה "הגנה לתקיפה", וכן ס' 18 לחוק המקרקעין). בבג"ץ עזריה בין ישראל נ' שר המשטרה (הכושים העבריים שכרו דירה בערד. </w:t>
      </w:r>
      <w:proofErr w:type="spellStart"/>
      <w:r>
        <w:rPr>
          <w:rFonts w:ascii="David" w:hAnsi="David" w:cs="David" w:hint="cs"/>
          <w:sz w:val="24"/>
          <w:szCs w:val="24"/>
          <w:rtl/>
        </w:rPr>
        <w:t>ככה"נ</w:t>
      </w:r>
      <w:proofErr w:type="spellEnd"/>
      <w:r>
        <w:rPr>
          <w:rFonts w:ascii="David" w:hAnsi="David" w:cs="David" w:hint="cs"/>
          <w:sz w:val="24"/>
          <w:szCs w:val="24"/>
          <w:rtl/>
        </w:rPr>
        <w:t xml:space="preserve"> השכנים התלוננו עליהם למרות שהיה להם חוזה שכירות כדין. יום אחד ועד הבית מודיע שעושים ריסוס בדירות לכן צריכים לפנות את הדירות במהלך היום. באותו היום באה בעלת הבית החליפה את המנעולים והוציאה להם את הרכוש. הם פנו למשטרה שתסייע להם אך הם טענו שמדובר בסכסוך אזרחי לכן הם לא יכולים להתערב) נקבע שמדובר בפלישה טרייה ולכן לא רק שלניזוקים מותר להשתמש בכוח, אלא המשטרה חייבת לעזור להם בכך. מכאן מובן כלל לפיו בעל דירה צריך להשתמש בדרכים שבחוק כדי ששוכר יקיים את חוזה השכירות ובמידה ויוציא אותו שלא כדין מהדירה המשטרה צריכה לסייע לשוכר לחזור לדירה.</w:t>
      </w:r>
    </w:p>
    <w:p w14:paraId="2D4E42CF" w14:textId="77777777" w:rsidR="003E0E3F" w:rsidRDefault="003E0E3F" w:rsidP="007316CD">
      <w:pPr>
        <w:pStyle w:val="ListParagraph"/>
        <w:numPr>
          <w:ilvl w:val="0"/>
          <w:numId w:val="78"/>
        </w:numPr>
        <w:bidi/>
        <w:spacing w:line="360" w:lineRule="auto"/>
        <w:jc w:val="both"/>
        <w:rPr>
          <w:rFonts w:ascii="David" w:hAnsi="David" w:cs="David"/>
          <w:sz w:val="24"/>
          <w:szCs w:val="24"/>
        </w:rPr>
      </w:pPr>
      <w:r>
        <w:rPr>
          <w:rFonts w:ascii="David" w:hAnsi="David" w:cs="David" w:hint="cs"/>
          <w:sz w:val="24"/>
          <w:szCs w:val="24"/>
          <w:rtl/>
        </w:rPr>
        <w:lastRenderedPageBreak/>
        <w:t>המטרה המשותפת לכל התרופות היא השבת המצב לקדמותו אלמלא העוולה.</w:t>
      </w:r>
    </w:p>
    <w:p w14:paraId="2E65D2BF" w14:textId="77777777" w:rsidR="003E0E3F" w:rsidRPr="003373F3" w:rsidRDefault="003E0E3F" w:rsidP="003E0E3F">
      <w:pPr>
        <w:bidi/>
        <w:spacing w:line="360" w:lineRule="auto"/>
        <w:jc w:val="both"/>
        <w:rPr>
          <w:rFonts w:ascii="David" w:hAnsi="David" w:cs="David"/>
          <w:b/>
          <w:bCs/>
          <w:sz w:val="24"/>
          <w:szCs w:val="24"/>
          <w:u w:val="single"/>
        </w:rPr>
      </w:pPr>
      <w:r>
        <w:rPr>
          <w:rFonts w:ascii="David" w:hAnsi="David" w:cs="David" w:hint="cs"/>
          <w:b/>
          <w:bCs/>
          <w:sz w:val="24"/>
          <w:szCs w:val="24"/>
          <w:u w:val="single"/>
          <w:rtl/>
        </w:rPr>
        <w:t>פיצויים</w:t>
      </w:r>
    </w:p>
    <w:p w14:paraId="1352B12C" w14:textId="77777777" w:rsidR="003E0E3F" w:rsidRDefault="003E0E3F" w:rsidP="007316CD">
      <w:pPr>
        <w:pStyle w:val="ListParagraph"/>
        <w:numPr>
          <w:ilvl w:val="0"/>
          <w:numId w:val="71"/>
        </w:numPr>
        <w:bidi/>
        <w:spacing w:line="360" w:lineRule="auto"/>
        <w:jc w:val="both"/>
        <w:rPr>
          <w:rFonts w:ascii="David" w:hAnsi="David" w:cs="David"/>
          <w:sz w:val="24"/>
          <w:szCs w:val="24"/>
        </w:rPr>
      </w:pPr>
      <w:r>
        <w:rPr>
          <w:rFonts w:ascii="David" w:hAnsi="David" w:cs="David" w:hint="cs"/>
          <w:b/>
          <w:bCs/>
          <w:sz w:val="24"/>
          <w:szCs w:val="24"/>
          <w:rtl/>
        </w:rPr>
        <w:t>המטרה</w:t>
      </w:r>
    </w:p>
    <w:p w14:paraId="666398E8" w14:textId="77777777" w:rsidR="003E0E3F" w:rsidRDefault="003E0E3F" w:rsidP="007316CD">
      <w:pPr>
        <w:pStyle w:val="ListParagraph"/>
        <w:numPr>
          <w:ilvl w:val="1"/>
          <w:numId w:val="71"/>
        </w:numPr>
        <w:bidi/>
        <w:spacing w:line="360" w:lineRule="auto"/>
        <w:jc w:val="both"/>
        <w:rPr>
          <w:rFonts w:ascii="David" w:hAnsi="David" w:cs="David"/>
          <w:sz w:val="24"/>
          <w:szCs w:val="24"/>
        </w:rPr>
      </w:pPr>
      <w:r>
        <w:rPr>
          <w:rFonts w:ascii="David" w:hAnsi="David" w:cs="David" w:hint="cs"/>
          <w:sz w:val="24"/>
          <w:szCs w:val="24"/>
          <w:rtl/>
        </w:rPr>
        <w:t>"להשיב את מצבו של הניזוק לקדמותו אלמלא העוולה עד כמה שהדבר ניתן".</w:t>
      </w:r>
    </w:p>
    <w:p w14:paraId="15EDF7C4" w14:textId="77777777" w:rsidR="003E0E3F" w:rsidRDefault="003E0E3F" w:rsidP="007316CD">
      <w:pPr>
        <w:pStyle w:val="ListParagraph"/>
        <w:numPr>
          <w:ilvl w:val="1"/>
          <w:numId w:val="71"/>
        </w:numPr>
        <w:bidi/>
        <w:spacing w:line="360" w:lineRule="auto"/>
        <w:jc w:val="both"/>
        <w:rPr>
          <w:rFonts w:ascii="David" w:hAnsi="David" w:cs="David"/>
          <w:sz w:val="24"/>
          <w:szCs w:val="24"/>
        </w:rPr>
      </w:pPr>
      <w:r>
        <w:rPr>
          <w:rFonts w:ascii="David" w:hAnsi="David" w:cs="David" w:hint="cs"/>
          <w:sz w:val="24"/>
          <w:szCs w:val="24"/>
          <w:rtl/>
        </w:rPr>
        <w:t>מדובר למעשה בכלל המנחה כאשר פוסקים. הדבר המפתיע הוא שכלל זה לא מופיע בשום מקום בפקודת הנזיקין. עם זאת, ס' 455 בהצעת חוק דיני ממונות מציין מטרה זו "מטרת הפיצויים בשל הפרה היא להביא את הנפגע, ככל האפשר, למצב שהיה נמצא בו אלמלא ההפרה".</w:t>
      </w:r>
    </w:p>
    <w:p w14:paraId="6546DADD" w14:textId="77777777" w:rsidR="003E0E3F" w:rsidRDefault="003E0E3F" w:rsidP="007316CD">
      <w:pPr>
        <w:pStyle w:val="ListParagraph"/>
        <w:numPr>
          <w:ilvl w:val="1"/>
          <w:numId w:val="71"/>
        </w:numPr>
        <w:bidi/>
        <w:spacing w:line="360" w:lineRule="auto"/>
        <w:jc w:val="both"/>
        <w:rPr>
          <w:rFonts w:ascii="David" w:hAnsi="David" w:cs="David"/>
          <w:sz w:val="24"/>
          <w:szCs w:val="24"/>
        </w:rPr>
      </w:pPr>
      <w:r>
        <w:rPr>
          <w:rFonts w:ascii="David" w:hAnsi="David" w:cs="David" w:hint="cs"/>
          <w:sz w:val="24"/>
          <w:szCs w:val="24"/>
          <w:rtl/>
        </w:rPr>
        <w:t>מה שכן ניתן להסתמך עליו הוא הניסוח האנגלי המקורי של הפקודה, שם נכתב "</w:t>
      </w:r>
      <w:r>
        <w:rPr>
          <w:rFonts w:ascii="David" w:hAnsi="David" w:cs="David"/>
          <w:sz w:val="24"/>
          <w:szCs w:val="24"/>
        </w:rPr>
        <w:t>Compensation</w:t>
      </w:r>
      <w:r>
        <w:rPr>
          <w:rFonts w:ascii="David" w:hAnsi="David" w:cs="David" w:hint="cs"/>
          <w:sz w:val="24"/>
          <w:szCs w:val="24"/>
          <w:rtl/>
        </w:rPr>
        <w:t>". ניתן להסתמך על כך מאחר שלמילה זו יש יותר משמעות של השבת המצב לקדמותו מאשר המילה "</w:t>
      </w:r>
      <w:r>
        <w:rPr>
          <w:rFonts w:ascii="David" w:hAnsi="David" w:cs="David" w:hint="cs"/>
          <w:sz w:val="24"/>
          <w:szCs w:val="24"/>
        </w:rPr>
        <w:t>D</w:t>
      </w:r>
      <w:r>
        <w:rPr>
          <w:rFonts w:ascii="David" w:hAnsi="David" w:cs="David"/>
          <w:sz w:val="24"/>
          <w:szCs w:val="24"/>
        </w:rPr>
        <w:t>amages</w:t>
      </w:r>
      <w:r>
        <w:rPr>
          <w:rFonts w:ascii="David" w:hAnsi="David" w:cs="David" w:hint="cs"/>
          <w:sz w:val="24"/>
          <w:szCs w:val="24"/>
          <w:rtl/>
        </w:rPr>
        <w:t xml:space="preserve">", לה יכולה להיות משמעות </w:t>
      </w:r>
      <w:proofErr w:type="spellStart"/>
      <w:r>
        <w:rPr>
          <w:rFonts w:ascii="David" w:hAnsi="David" w:cs="David" w:hint="cs"/>
          <w:sz w:val="24"/>
          <w:szCs w:val="24"/>
          <w:rtl/>
        </w:rPr>
        <w:t>עונשית</w:t>
      </w:r>
      <w:proofErr w:type="spellEnd"/>
      <w:r>
        <w:rPr>
          <w:rFonts w:ascii="David" w:hAnsi="David" w:cs="David" w:hint="cs"/>
          <w:sz w:val="24"/>
          <w:szCs w:val="24"/>
          <w:rtl/>
        </w:rPr>
        <w:t>.</w:t>
      </w:r>
    </w:p>
    <w:p w14:paraId="6A47471F" w14:textId="77777777" w:rsidR="003E0E3F" w:rsidRPr="009F155D" w:rsidRDefault="003E0E3F" w:rsidP="007316CD">
      <w:pPr>
        <w:pStyle w:val="ListParagraph"/>
        <w:numPr>
          <w:ilvl w:val="0"/>
          <w:numId w:val="71"/>
        </w:numPr>
        <w:bidi/>
        <w:spacing w:line="360" w:lineRule="auto"/>
        <w:jc w:val="both"/>
        <w:rPr>
          <w:rFonts w:ascii="David" w:hAnsi="David" w:cs="David"/>
          <w:b/>
          <w:bCs/>
          <w:sz w:val="24"/>
          <w:szCs w:val="24"/>
        </w:rPr>
      </w:pPr>
      <w:r w:rsidRPr="009F155D">
        <w:rPr>
          <w:rFonts w:ascii="David" w:hAnsi="David" w:cs="David" w:hint="cs"/>
          <w:b/>
          <w:bCs/>
          <w:sz w:val="24"/>
          <w:szCs w:val="24"/>
          <w:rtl/>
        </w:rPr>
        <w:t>חריגים למטרת ההשבה לקדמות</w:t>
      </w:r>
    </w:p>
    <w:p w14:paraId="4B804D3F" w14:textId="77777777" w:rsidR="003E0E3F" w:rsidRDefault="003E0E3F" w:rsidP="007316CD">
      <w:pPr>
        <w:pStyle w:val="ListParagraph"/>
        <w:numPr>
          <w:ilvl w:val="1"/>
          <w:numId w:val="71"/>
        </w:numPr>
        <w:bidi/>
        <w:spacing w:line="360" w:lineRule="auto"/>
        <w:jc w:val="both"/>
        <w:rPr>
          <w:rFonts w:ascii="David" w:hAnsi="David" w:cs="David"/>
          <w:sz w:val="24"/>
          <w:szCs w:val="24"/>
        </w:rPr>
      </w:pPr>
      <w:r w:rsidRPr="009F155D">
        <w:rPr>
          <w:rFonts w:ascii="David" w:hAnsi="David" w:cs="David" w:hint="cs"/>
          <w:sz w:val="24"/>
          <w:szCs w:val="24"/>
          <w:u w:val="single"/>
          <w:rtl/>
        </w:rPr>
        <w:t>פיצויים נומינאליים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פיצויים בסכום קטן שהניזוק זכאי להם הגם שלא הוכיח נזק. קיים בעוולות שאין בהן דרישת נזק (אם הנזק הוא חלק מיסודות העוולה הרי שלא הוכח שהייתה עוולה). המקור של פיצויים מסוג זה הם בתי משפט שלא יכלו להעניק שכ"ט עו"ד והוצאות לצד שלא נפסקו לו פיצויים. בישראל לא קיימת בעיה זו מאחר שביהמ"ש יכול לפסוק הוצאות ופיצויים בנפרד וכראות עיניו. בנוסף, היום ניתן לבקש פס"ד הצהרתי ע"מ שתהיה אמירה של ביהמ"ש לפיה אכן בוצעה העוולה (למשל שנכס מסוים בבעלות אדם מסוים אם היה בה משיג גבול שיצא מהנכס אך טוען שיצא מיוזמתו למרות שהנכס שייך לו. בעלי הנכס ירצו לקבל פס"ד הצהרתי ע"מ שאם בעתיד יקרה מקרה דומה תהיה לו הצהרה של ביהמ"ש בנושא).</w:t>
      </w:r>
    </w:p>
    <w:p w14:paraId="142053B0" w14:textId="77777777" w:rsidR="003E0E3F" w:rsidRDefault="003E0E3F" w:rsidP="007316CD">
      <w:pPr>
        <w:pStyle w:val="ListParagraph"/>
        <w:numPr>
          <w:ilvl w:val="1"/>
          <w:numId w:val="71"/>
        </w:numPr>
        <w:bidi/>
        <w:spacing w:line="360" w:lineRule="auto"/>
        <w:jc w:val="both"/>
        <w:rPr>
          <w:rFonts w:ascii="David" w:hAnsi="David" w:cs="David"/>
          <w:sz w:val="24"/>
          <w:szCs w:val="24"/>
        </w:rPr>
      </w:pPr>
      <w:r w:rsidRPr="009F155D">
        <w:rPr>
          <w:rFonts w:ascii="David" w:hAnsi="David" w:cs="David" w:hint="cs"/>
          <w:sz w:val="24"/>
          <w:szCs w:val="24"/>
          <w:u w:val="single"/>
          <w:rtl/>
        </w:rPr>
        <w:t>פיצויים ללא הוכחת נזק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פיצויים מסוג זה יינתנו רק אם יש הסמכה מפורשת בחוק (למשל בחוק עוולות מסחריות, חוק לשון הרע). בד"כ תהיה תקרה מסוימת לפיצויים מסוג זה (ס' 56 לחוק זכויות יוצרים עד 100,000 ₪, חוק להגנת פרטיו 50,000 ₪). הסיבה לקיום פיצויים מסוג זה היא שידוע שיש תחומים בהם קשה מאוד להוכיח נזק כך שאם ביהמ"ש יפסוק רק לפי מה שניתן להוכיח הניזוק יקבל פחות ממה שמגיע לו. הנימוקים לכך נשענים על צדק מתקן (לא הוגן לפצות פחות ממה שמגיע), הרתעה (ישתלם למעוולים לפגוע בזכויות של הניזוקים מאחר שלא יוכלו להוכיח את שיעור הנזק וכך הם ירוויחו יותר מאשר יפסידו).</w:t>
      </w:r>
    </w:p>
    <w:p w14:paraId="37374CB2" w14:textId="77777777" w:rsidR="003E0E3F" w:rsidRDefault="003E0E3F" w:rsidP="007316CD">
      <w:pPr>
        <w:pStyle w:val="ListParagraph"/>
        <w:numPr>
          <w:ilvl w:val="1"/>
          <w:numId w:val="71"/>
        </w:numPr>
        <w:bidi/>
        <w:spacing w:line="360" w:lineRule="auto"/>
        <w:jc w:val="both"/>
        <w:rPr>
          <w:rFonts w:ascii="David" w:hAnsi="David" w:cs="David"/>
          <w:sz w:val="24"/>
          <w:szCs w:val="24"/>
        </w:rPr>
      </w:pPr>
      <w:r w:rsidRPr="009F155D">
        <w:rPr>
          <w:rFonts w:ascii="David" w:hAnsi="David" w:cs="David" w:hint="cs"/>
          <w:sz w:val="24"/>
          <w:szCs w:val="24"/>
          <w:u w:val="single"/>
          <w:rtl/>
        </w:rPr>
        <w:t>פיצויים לבוז</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פיצויים בסכום הנמוך מהדרוש להשבת המצב לקדמותו. סיבת הפחתת הפיצויים היא התנהגותו המבישה של התובע.</w:t>
      </w:r>
    </w:p>
    <w:p w14:paraId="5F86269F" w14:textId="77777777" w:rsidR="003E0E3F" w:rsidRDefault="003E0E3F" w:rsidP="007316CD">
      <w:pPr>
        <w:pStyle w:val="ListParagraph"/>
        <w:numPr>
          <w:ilvl w:val="1"/>
          <w:numId w:val="71"/>
        </w:numPr>
        <w:bidi/>
        <w:spacing w:line="360" w:lineRule="auto"/>
        <w:jc w:val="both"/>
        <w:rPr>
          <w:rFonts w:ascii="David" w:hAnsi="David" w:cs="David"/>
          <w:sz w:val="24"/>
          <w:szCs w:val="24"/>
        </w:rPr>
      </w:pPr>
      <w:r w:rsidRPr="009F155D">
        <w:rPr>
          <w:rFonts w:ascii="David" w:hAnsi="David" w:cs="David" w:hint="cs"/>
          <w:sz w:val="24"/>
          <w:szCs w:val="24"/>
          <w:u w:val="single"/>
          <w:rtl/>
        </w:rPr>
        <w:t xml:space="preserve">פיצויים לדוגמה ("פיצויים </w:t>
      </w:r>
      <w:proofErr w:type="spellStart"/>
      <w:r w:rsidRPr="009F155D">
        <w:rPr>
          <w:rFonts w:ascii="David" w:hAnsi="David" w:cs="David" w:hint="cs"/>
          <w:sz w:val="24"/>
          <w:szCs w:val="24"/>
          <w:u w:val="single"/>
          <w:rtl/>
        </w:rPr>
        <w:t>עונשיים</w:t>
      </w:r>
      <w:proofErr w:type="spellEnd"/>
      <w:r w:rsidRPr="009F155D">
        <w:rPr>
          <w:rFonts w:ascii="David" w:hAnsi="David" w:cs="David" w:hint="cs"/>
          <w:sz w:val="24"/>
          <w:szCs w:val="24"/>
          <w:u w:val="single"/>
          <w:rtl/>
        </w:rPr>
        <w: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פיצויים הגבוהים מהדרוש להשבת המצב. מטרתם הרתעת ("הענשת") המזיק ומזיקים פוטנציאליים אחרים.</w:t>
      </w:r>
    </w:p>
    <w:p w14:paraId="3884996C" w14:textId="77777777" w:rsidR="003E0E3F" w:rsidRDefault="003E0E3F" w:rsidP="007316CD">
      <w:pPr>
        <w:pStyle w:val="ListParagraph"/>
        <w:numPr>
          <w:ilvl w:val="1"/>
          <w:numId w:val="71"/>
        </w:numPr>
        <w:bidi/>
        <w:spacing w:line="360" w:lineRule="auto"/>
        <w:jc w:val="both"/>
        <w:rPr>
          <w:rFonts w:ascii="David" w:hAnsi="David" w:cs="David"/>
          <w:sz w:val="24"/>
          <w:szCs w:val="24"/>
        </w:rPr>
      </w:pPr>
      <w:r w:rsidRPr="009F155D">
        <w:rPr>
          <w:rFonts w:ascii="David" w:hAnsi="David" w:cs="David" w:hint="cs"/>
          <w:sz w:val="24"/>
          <w:szCs w:val="24"/>
          <w:u w:val="single"/>
          <w:rtl/>
        </w:rPr>
        <w:t>פיצויים מוגברים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פיצויים הנפסקים כשיש נזק שאינו ממוני והלוקחים בחשבון את התנהגותו הנלוזה של המזיק. במידה מסוימת פיצויים אלו נוצרו ע"מ לעקוף את ההגבלות החלות על פיצויים לדוגמה. ההבדל בין זה לבין פיצויים </w:t>
      </w:r>
      <w:proofErr w:type="spellStart"/>
      <w:r>
        <w:rPr>
          <w:rFonts w:ascii="David" w:hAnsi="David" w:cs="David" w:hint="cs"/>
          <w:sz w:val="24"/>
          <w:szCs w:val="24"/>
          <w:rtl/>
        </w:rPr>
        <w:t>עונשיים</w:t>
      </w:r>
      <w:proofErr w:type="spellEnd"/>
      <w:r>
        <w:rPr>
          <w:rFonts w:ascii="David" w:hAnsi="David" w:cs="David" w:hint="cs"/>
          <w:sz w:val="24"/>
          <w:szCs w:val="24"/>
          <w:rtl/>
        </w:rPr>
        <w:t xml:space="preserve"> הוא שלפעמים בפיצויים לא ממוניים ההתנהגות המקוממת של המזיק משפיעה על גודל הנזק (למשל אדם סוטר לאדם אחר בפני קהל של אנשים. מכך יש לניזוק כאב </w:t>
      </w:r>
      <w:r>
        <w:rPr>
          <w:rFonts w:ascii="David" w:hAnsi="David" w:cs="David" w:hint="cs"/>
          <w:sz w:val="24"/>
          <w:szCs w:val="24"/>
          <w:rtl/>
        </w:rPr>
        <w:lastRenderedPageBreak/>
        <w:t>וסבל. ניתן לתת את אותה המכה באותה העוצמה בטעות. גובה הפיצויים שיש לפסוק במקרה הראשון צריך להיות גבוה יותר מאשר במקרה השני).</w:t>
      </w:r>
    </w:p>
    <w:p w14:paraId="51FEA125" w14:textId="77777777" w:rsidR="003E0E3F" w:rsidRPr="009F155D" w:rsidRDefault="003E0E3F" w:rsidP="007316CD">
      <w:pPr>
        <w:pStyle w:val="ListParagraph"/>
        <w:numPr>
          <w:ilvl w:val="0"/>
          <w:numId w:val="71"/>
        </w:numPr>
        <w:bidi/>
        <w:spacing w:line="360" w:lineRule="auto"/>
        <w:jc w:val="both"/>
        <w:rPr>
          <w:rFonts w:ascii="David" w:hAnsi="David" w:cs="David"/>
          <w:b/>
          <w:bCs/>
          <w:sz w:val="24"/>
          <w:szCs w:val="24"/>
        </w:rPr>
      </w:pPr>
      <w:r w:rsidRPr="009F155D">
        <w:rPr>
          <w:rFonts w:ascii="David" w:hAnsi="David" w:cs="David" w:hint="cs"/>
          <w:b/>
          <w:bCs/>
          <w:sz w:val="24"/>
          <w:szCs w:val="24"/>
          <w:rtl/>
        </w:rPr>
        <w:t>פיצויים לדוגמה/</w:t>
      </w:r>
      <w:proofErr w:type="spellStart"/>
      <w:r w:rsidRPr="009F155D">
        <w:rPr>
          <w:rFonts w:ascii="David" w:hAnsi="David" w:cs="David" w:hint="cs"/>
          <w:b/>
          <w:bCs/>
          <w:sz w:val="24"/>
          <w:szCs w:val="24"/>
          <w:rtl/>
        </w:rPr>
        <w:t>עונשיים</w:t>
      </w:r>
      <w:proofErr w:type="spellEnd"/>
    </w:p>
    <w:p w14:paraId="3078EB46" w14:textId="77777777" w:rsidR="003E0E3F" w:rsidRDefault="003E0E3F" w:rsidP="007316CD">
      <w:pPr>
        <w:pStyle w:val="ListParagraph"/>
        <w:numPr>
          <w:ilvl w:val="1"/>
          <w:numId w:val="71"/>
        </w:numPr>
        <w:bidi/>
        <w:spacing w:line="360" w:lineRule="auto"/>
        <w:jc w:val="both"/>
        <w:rPr>
          <w:rFonts w:ascii="David" w:hAnsi="David" w:cs="David"/>
          <w:sz w:val="24"/>
          <w:szCs w:val="24"/>
        </w:rPr>
      </w:pPr>
      <w:r>
        <w:rPr>
          <w:rFonts w:ascii="David" w:hAnsi="David" w:cs="David" w:hint="cs"/>
          <w:sz w:val="24"/>
          <w:szCs w:val="24"/>
          <w:rtl/>
        </w:rPr>
        <w:t>שיעור פיצויים אלו משתנה בהתאם למטרה.</w:t>
      </w:r>
    </w:p>
    <w:p w14:paraId="29E6A650" w14:textId="77777777" w:rsidR="003E0E3F" w:rsidRDefault="003E0E3F" w:rsidP="007316CD">
      <w:pPr>
        <w:pStyle w:val="ListParagraph"/>
        <w:numPr>
          <w:ilvl w:val="1"/>
          <w:numId w:val="71"/>
        </w:numPr>
        <w:bidi/>
        <w:spacing w:line="360" w:lineRule="auto"/>
        <w:jc w:val="both"/>
        <w:rPr>
          <w:rFonts w:ascii="David" w:hAnsi="David" w:cs="David"/>
          <w:sz w:val="24"/>
          <w:szCs w:val="24"/>
        </w:rPr>
      </w:pPr>
      <w:r w:rsidRPr="009F155D">
        <w:rPr>
          <w:rFonts w:ascii="David" w:hAnsi="David" w:cs="David" w:hint="cs"/>
          <w:sz w:val="24"/>
          <w:szCs w:val="24"/>
          <w:u w:val="single"/>
          <w:rtl/>
        </w:rPr>
        <w:t xml:space="preserve">פיצויים </w:t>
      </w:r>
      <w:proofErr w:type="spellStart"/>
      <w:r w:rsidRPr="009F155D">
        <w:rPr>
          <w:rFonts w:ascii="David" w:hAnsi="David" w:cs="David" w:hint="cs"/>
          <w:sz w:val="24"/>
          <w:szCs w:val="24"/>
          <w:u w:val="single"/>
          <w:rtl/>
        </w:rPr>
        <w:t>עונשיים</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מתבסס על מטרת הצדק המתקן. ייתכנו מקרים בהם קיים אשם מוסרי אך לא ניתן להראות נזק בהקשר אותו האשם (למשל אם אדם ניזוק ורוצה לקבל על הפסד השתכרות אך המעסיק שלו לא הפחית מהשכר שלו). במקרים אלו השופט יכול לפסוק לצד פיצויים בגין כאב וסבל גם פיצויים </w:t>
      </w:r>
      <w:proofErr w:type="spellStart"/>
      <w:r>
        <w:rPr>
          <w:rFonts w:ascii="David" w:hAnsi="David" w:cs="David" w:hint="cs"/>
          <w:sz w:val="24"/>
          <w:szCs w:val="24"/>
          <w:rtl/>
        </w:rPr>
        <w:t>עונשיים</w:t>
      </w:r>
      <w:proofErr w:type="spellEnd"/>
      <w:r>
        <w:rPr>
          <w:rFonts w:ascii="David" w:hAnsi="David" w:cs="David" w:hint="cs"/>
          <w:sz w:val="24"/>
          <w:szCs w:val="24"/>
          <w:rtl/>
        </w:rPr>
        <w:t xml:space="preserve"> בהתאם לאשם המוסרי של מעשה </w:t>
      </w:r>
      <w:proofErr w:type="spellStart"/>
      <w:r>
        <w:rPr>
          <w:rFonts w:ascii="David" w:hAnsi="David" w:cs="David" w:hint="cs"/>
          <w:sz w:val="24"/>
          <w:szCs w:val="24"/>
          <w:rtl/>
        </w:rPr>
        <w:t>המעוול</w:t>
      </w:r>
      <w:proofErr w:type="spellEnd"/>
      <w:r>
        <w:rPr>
          <w:rFonts w:ascii="David" w:hAnsi="David" w:cs="David" w:hint="cs"/>
          <w:sz w:val="24"/>
          <w:szCs w:val="24"/>
          <w:rtl/>
        </w:rPr>
        <w:t>.</w:t>
      </w:r>
    </w:p>
    <w:p w14:paraId="1087024A" w14:textId="77777777" w:rsidR="003E0E3F" w:rsidRDefault="003E0E3F" w:rsidP="007316CD">
      <w:pPr>
        <w:pStyle w:val="ListParagraph"/>
        <w:numPr>
          <w:ilvl w:val="1"/>
          <w:numId w:val="71"/>
        </w:numPr>
        <w:bidi/>
        <w:spacing w:line="360" w:lineRule="auto"/>
        <w:jc w:val="both"/>
        <w:rPr>
          <w:rFonts w:ascii="David" w:hAnsi="David" w:cs="David"/>
          <w:sz w:val="24"/>
          <w:szCs w:val="24"/>
        </w:rPr>
      </w:pPr>
      <w:r w:rsidRPr="009F155D">
        <w:rPr>
          <w:rFonts w:ascii="David" w:hAnsi="David" w:cs="David" w:hint="cs"/>
          <w:sz w:val="24"/>
          <w:szCs w:val="24"/>
          <w:u w:val="single"/>
          <w:rtl/>
        </w:rPr>
        <w:t>פיצויים לדוגמה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מתבסס על מטרת ההרתעה ("למען יראו וייראו"), ולכן הפיצוי יינתן בהתאם לדרוש לצורך הרתעה.</w:t>
      </w:r>
    </w:p>
    <w:p w14:paraId="266F7F57" w14:textId="77777777" w:rsidR="003E0E3F" w:rsidRDefault="003E0E3F" w:rsidP="007316CD">
      <w:pPr>
        <w:pStyle w:val="ListParagraph"/>
        <w:numPr>
          <w:ilvl w:val="1"/>
          <w:numId w:val="71"/>
        </w:numPr>
        <w:bidi/>
        <w:spacing w:line="360" w:lineRule="auto"/>
        <w:jc w:val="both"/>
        <w:rPr>
          <w:rFonts w:ascii="David" w:hAnsi="David" w:cs="David"/>
          <w:sz w:val="24"/>
          <w:szCs w:val="24"/>
        </w:rPr>
      </w:pPr>
      <w:r>
        <w:rPr>
          <w:rFonts w:ascii="David" w:hAnsi="David" w:cs="David" w:hint="cs"/>
          <w:sz w:val="24"/>
          <w:szCs w:val="24"/>
          <w:rtl/>
        </w:rPr>
        <w:t xml:space="preserve">בישראל עולה השאלה האם קיימת סמכות להעניק פיצויים מסוג זה, ואם כן אז מתי. יש שסוברים (ברק מימיו כאקדמאי) שאין סמכות כזו מאחר שהמטרה היא להשיב את המצב לקדמותו והפקודה לא מאפשרת להעניק פיצויים </w:t>
      </w:r>
      <w:proofErr w:type="spellStart"/>
      <w:r>
        <w:rPr>
          <w:rFonts w:ascii="David" w:hAnsi="David" w:cs="David" w:hint="cs"/>
          <w:sz w:val="24"/>
          <w:szCs w:val="24"/>
          <w:rtl/>
        </w:rPr>
        <w:t>עונשיים</w:t>
      </w:r>
      <w:proofErr w:type="spellEnd"/>
      <w:r>
        <w:rPr>
          <w:rFonts w:ascii="David" w:hAnsi="David" w:cs="David" w:hint="cs"/>
          <w:sz w:val="24"/>
          <w:szCs w:val="24"/>
          <w:rtl/>
        </w:rPr>
        <w:t xml:space="preserve">. בנוסף, בשלב מסוים באנגליה התקבל פס"ד בו נאמר שניתן להעניק פיצויים </w:t>
      </w:r>
      <w:proofErr w:type="spellStart"/>
      <w:r>
        <w:rPr>
          <w:rFonts w:ascii="David" w:hAnsi="David" w:cs="David" w:hint="cs"/>
          <w:sz w:val="24"/>
          <w:szCs w:val="24"/>
          <w:rtl/>
        </w:rPr>
        <w:t>עונשיים</w:t>
      </w:r>
      <w:proofErr w:type="spellEnd"/>
      <w:r>
        <w:rPr>
          <w:rFonts w:ascii="David" w:hAnsi="David" w:cs="David" w:hint="cs"/>
          <w:sz w:val="24"/>
          <w:szCs w:val="24"/>
          <w:rtl/>
        </w:rPr>
        <w:t xml:space="preserve"> רק במקרים חריגים ומסוימים מאוד ובמידה וניתנה סמכות לכך בחוק. מנגד, אלו שסבורים שיש סמכות להעניק פיצויים מסוג זה טוענים שמדובר בפסיקה משנות ה-60 ולא משנות ה-40 (לפני שתקבלה פקודת הנזיקין) ולא הגיוני שפסיקה מאוחרת תשפיע על פקודה שמבוססת על פסיקה שהתקבלה לפניה. בנוסף, לביהמ"ש סמכות לעשות צדק, ולכן אם צודק להעניק פיצויים </w:t>
      </w:r>
      <w:proofErr w:type="spellStart"/>
      <w:r>
        <w:rPr>
          <w:rFonts w:ascii="David" w:hAnsi="David" w:cs="David" w:hint="cs"/>
          <w:sz w:val="24"/>
          <w:szCs w:val="24"/>
          <w:rtl/>
        </w:rPr>
        <w:t>עונשיים</w:t>
      </w:r>
      <w:proofErr w:type="spellEnd"/>
      <w:r>
        <w:rPr>
          <w:rFonts w:ascii="David" w:hAnsi="David" w:cs="David" w:hint="cs"/>
          <w:sz w:val="24"/>
          <w:szCs w:val="24"/>
          <w:rtl/>
        </w:rPr>
        <w:t xml:space="preserve"> הרי שיש לביהמ"ש סמכות לעשות זאת. המצב כיום (לאחר שורה של פסקי דין כשהאחרון שבהם הוא אטינגר) הוא שאכן לביהמ"ש יש סמכות להעניק פיצויים </w:t>
      </w:r>
      <w:proofErr w:type="spellStart"/>
      <w:r>
        <w:rPr>
          <w:rFonts w:ascii="David" w:hAnsi="David" w:cs="David" w:hint="cs"/>
          <w:sz w:val="24"/>
          <w:szCs w:val="24"/>
          <w:rtl/>
        </w:rPr>
        <w:t>עונשיים</w:t>
      </w:r>
      <w:proofErr w:type="spellEnd"/>
      <w:r>
        <w:rPr>
          <w:rFonts w:ascii="David" w:hAnsi="David" w:cs="David" w:hint="cs"/>
          <w:sz w:val="24"/>
          <w:szCs w:val="24"/>
          <w:rtl/>
        </w:rPr>
        <w:t xml:space="preserve"> במקרים חריגים.</w:t>
      </w:r>
    </w:p>
    <w:p w14:paraId="1E74F7C3" w14:textId="77777777" w:rsidR="003E0E3F" w:rsidRDefault="003E0E3F" w:rsidP="007316CD">
      <w:pPr>
        <w:pStyle w:val="ListParagraph"/>
        <w:numPr>
          <w:ilvl w:val="1"/>
          <w:numId w:val="71"/>
        </w:numPr>
        <w:bidi/>
        <w:spacing w:line="360" w:lineRule="auto"/>
        <w:jc w:val="both"/>
        <w:rPr>
          <w:rFonts w:ascii="David" w:hAnsi="David" w:cs="David"/>
          <w:sz w:val="24"/>
          <w:szCs w:val="24"/>
        </w:rPr>
      </w:pPr>
      <w:r w:rsidRPr="009F155D">
        <w:rPr>
          <w:rFonts w:ascii="David" w:hAnsi="David" w:cs="David" w:hint="cs"/>
          <w:sz w:val="24"/>
          <w:szCs w:val="24"/>
          <w:u w:val="single"/>
          <w:rtl/>
        </w:rPr>
        <w:t>פס"ד אטינגר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סמכות לפסוק פיצויים </w:t>
      </w:r>
      <w:proofErr w:type="spellStart"/>
      <w:r>
        <w:rPr>
          <w:rFonts w:ascii="David" w:hAnsi="David" w:cs="David" w:hint="cs"/>
          <w:sz w:val="24"/>
          <w:szCs w:val="24"/>
          <w:rtl/>
        </w:rPr>
        <w:t>עונשיים</w:t>
      </w:r>
      <w:proofErr w:type="spellEnd"/>
      <w:r>
        <w:rPr>
          <w:rFonts w:ascii="David" w:hAnsi="David" w:cs="David" w:hint="cs"/>
          <w:sz w:val="24"/>
          <w:szCs w:val="24"/>
          <w:rtl/>
        </w:rPr>
        <w:t xml:space="preserve"> במקרים חריגים. במקרה זה של רשלנות צדק ביהמ"ש המחוזי שאין לפסוק. כך הוחלט גם בפס"ד </w:t>
      </w:r>
      <w:proofErr w:type="spellStart"/>
      <w:r>
        <w:rPr>
          <w:rFonts w:ascii="David" w:hAnsi="David" w:cs="David" w:hint="cs"/>
          <w:sz w:val="24"/>
          <w:szCs w:val="24"/>
          <w:rtl/>
        </w:rPr>
        <w:t>מרציאנו</w:t>
      </w:r>
      <w:proofErr w:type="spellEnd"/>
      <w:r>
        <w:rPr>
          <w:rFonts w:ascii="David" w:hAnsi="David" w:cs="David" w:hint="cs"/>
          <w:sz w:val="24"/>
          <w:szCs w:val="24"/>
          <w:rtl/>
        </w:rPr>
        <w:t>. נראה שבמקרה זה ביהמ"ש מונע משיקולי ענישה (צדק מתקן) ולא הרתעה.</w:t>
      </w:r>
    </w:p>
    <w:p w14:paraId="0851AE70" w14:textId="77777777" w:rsidR="003E0E3F" w:rsidRDefault="003E0E3F" w:rsidP="007316CD">
      <w:pPr>
        <w:pStyle w:val="ListParagraph"/>
        <w:numPr>
          <w:ilvl w:val="1"/>
          <w:numId w:val="71"/>
        </w:numPr>
        <w:bidi/>
        <w:spacing w:line="360" w:lineRule="auto"/>
        <w:jc w:val="both"/>
        <w:rPr>
          <w:rFonts w:ascii="David" w:hAnsi="David" w:cs="David"/>
          <w:sz w:val="24"/>
          <w:szCs w:val="24"/>
        </w:rPr>
      </w:pPr>
      <w:r w:rsidRPr="009F155D">
        <w:rPr>
          <w:rFonts w:ascii="David" w:hAnsi="David" w:cs="David" w:hint="cs"/>
          <w:sz w:val="24"/>
          <w:szCs w:val="24"/>
          <w:u w:val="single"/>
          <w:rtl/>
        </w:rPr>
        <w:t>הסמכה בחוק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 183(ג) לחוק הפטנטים מאפשר להעניק כפל פיצויים. ס' 2(ג) לחוק מניעת פגיעה </w:t>
      </w:r>
      <w:proofErr w:type="spellStart"/>
      <w:r>
        <w:rPr>
          <w:rFonts w:ascii="David" w:hAnsi="David" w:cs="David" w:hint="cs"/>
          <w:sz w:val="24"/>
          <w:szCs w:val="24"/>
          <w:rtl/>
        </w:rPr>
        <w:t>במד"י</w:t>
      </w:r>
      <w:proofErr w:type="spellEnd"/>
      <w:r>
        <w:rPr>
          <w:rFonts w:ascii="David" w:hAnsi="David" w:cs="David" w:hint="cs"/>
          <w:sz w:val="24"/>
          <w:szCs w:val="24"/>
          <w:rtl/>
        </w:rPr>
        <w:t xml:space="preserve"> באמצעות חרם. ס' 28א לחוק חוזה הביטוח מאפשר פסיקת ריבית </w:t>
      </w:r>
      <w:proofErr w:type="spellStart"/>
      <w:r>
        <w:rPr>
          <w:rFonts w:ascii="David" w:hAnsi="David" w:cs="David" w:hint="cs"/>
          <w:sz w:val="24"/>
          <w:szCs w:val="24"/>
          <w:rtl/>
        </w:rPr>
        <w:t>עונשית</w:t>
      </w:r>
      <w:proofErr w:type="spellEnd"/>
      <w:r>
        <w:rPr>
          <w:rFonts w:ascii="David" w:hAnsi="David" w:cs="David" w:hint="cs"/>
          <w:sz w:val="24"/>
          <w:szCs w:val="24"/>
          <w:rtl/>
        </w:rPr>
        <w:t>.</w:t>
      </w:r>
    </w:p>
    <w:p w14:paraId="409DB3D0" w14:textId="77777777" w:rsidR="003E0E3F" w:rsidRDefault="003E0E3F" w:rsidP="007316CD">
      <w:pPr>
        <w:pStyle w:val="ListParagraph"/>
        <w:numPr>
          <w:ilvl w:val="1"/>
          <w:numId w:val="71"/>
        </w:numPr>
        <w:bidi/>
        <w:spacing w:line="360" w:lineRule="auto"/>
        <w:jc w:val="both"/>
        <w:rPr>
          <w:rFonts w:ascii="David" w:hAnsi="David" w:cs="David"/>
          <w:sz w:val="24"/>
          <w:szCs w:val="24"/>
        </w:rPr>
      </w:pPr>
      <w:r w:rsidRPr="009F155D">
        <w:rPr>
          <w:rFonts w:ascii="David" w:hAnsi="David" w:cs="David" w:hint="cs"/>
          <w:sz w:val="24"/>
          <w:szCs w:val="24"/>
          <w:u w:val="single"/>
          <w:rtl/>
        </w:rPr>
        <w:t>הצעת חוק דיני ממונות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 461 פיצויים לדוגמה: "בית המשפט רשאי לפסוק לנפגע פיצויים שאינם תלויים בנזק, אם מצא שההפרה נעשתה בזדון".</w:t>
      </w:r>
    </w:p>
    <w:p w14:paraId="7D080415" w14:textId="77777777" w:rsidR="003E0E3F" w:rsidRPr="009F155D" w:rsidRDefault="003E0E3F" w:rsidP="003E0E3F">
      <w:pPr>
        <w:bidi/>
        <w:spacing w:line="360" w:lineRule="auto"/>
        <w:jc w:val="both"/>
        <w:rPr>
          <w:rFonts w:ascii="David" w:hAnsi="David" w:cs="David"/>
          <w:b/>
          <w:bCs/>
          <w:sz w:val="24"/>
          <w:szCs w:val="24"/>
          <w:u w:val="single"/>
        </w:rPr>
      </w:pPr>
      <w:r w:rsidRPr="009F155D">
        <w:rPr>
          <w:rFonts w:ascii="David" w:hAnsi="David" w:cs="David" w:hint="cs"/>
          <w:b/>
          <w:bCs/>
          <w:sz w:val="24"/>
          <w:szCs w:val="24"/>
          <w:u w:val="single"/>
          <w:rtl/>
        </w:rPr>
        <w:t>פיצויים על נזק רכוש</w:t>
      </w:r>
    </w:p>
    <w:p w14:paraId="37918B72" w14:textId="77777777" w:rsidR="003E0E3F" w:rsidRDefault="003E0E3F" w:rsidP="007316CD">
      <w:pPr>
        <w:pStyle w:val="ListParagraph"/>
        <w:numPr>
          <w:ilvl w:val="0"/>
          <w:numId w:val="72"/>
        </w:numPr>
        <w:bidi/>
        <w:spacing w:line="360" w:lineRule="auto"/>
        <w:jc w:val="both"/>
        <w:rPr>
          <w:rFonts w:ascii="David" w:hAnsi="David" w:cs="David"/>
          <w:sz w:val="24"/>
          <w:szCs w:val="24"/>
        </w:rPr>
      </w:pPr>
      <w:r>
        <w:rPr>
          <w:rFonts w:ascii="David" w:hAnsi="David" w:cs="David" w:hint="cs"/>
          <w:sz w:val="24"/>
          <w:szCs w:val="24"/>
          <w:rtl/>
        </w:rPr>
        <w:t>רכוש יותר קל להעריך בכסף, מאחר שכסף בעצמו הוא רכוש ולכל רכוש יש את השווי שלו. זאת בניגוד לנזקי גוף אותם קשה להעריף בכסף.</w:t>
      </w:r>
    </w:p>
    <w:p w14:paraId="659F6AF4" w14:textId="77777777" w:rsidR="003E0E3F" w:rsidRPr="008935AE" w:rsidRDefault="003E0E3F" w:rsidP="007316CD">
      <w:pPr>
        <w:pStyle w:val="ListParagraph"/>
        <w:numPr>
          <w:ilvl w:val="0"/>
          <w:numId w:val="72"/>
        </w:numPr>
        <w:bidi/>
        <w:spacing w:line="360" w:lineRule="auto"/>
        <w:jc w:val="both"/>
        <w:rPr>
          <w:rFonts w:ascii="David" w:hAnsi="David" w:cs="David"/>
          <w:sz w:val="24"/>
          <w:szCs w:val="24"/>
        </w:rPr>
      </w:pPr>
      <w:r w:rsidRPr="009F155D">
        <w:rPr>
          <w:rFonts w:ascii="David" w:hAnsi="David" w:cs="David" w:hint="cs"/>
          <w:b/>
          <w:bCs/>
          <w:sz w:val="24"/>
          <w:szCs w:val="24"/>
          <w:rtl/>
        </w:rPr>
        <w:t>מטרה</w:t>
      </w:r>
    </w:p>
    <w:p w14:paraId="2FD70AFA"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השבת המצב לקדמותו, קרי פיצוי על הנכס שניזוק ועל הפסד ההנאה ממנו.</w:t>
      </w:r>
    </w:p>
    <w:p w14:paraId="67CCE7B8"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חשוב לשים לב שקודם כל מגיע פיצוי על הנכס עצמו שנפגע. עם זאת, יש לזכור שעד שניתן פסק הדין עובר זמן, ובזמן הזה יכול להיות שהניזוק סבל מכך שלא יכול היה להנות מהרכוש שלו (נאלץ להוציא הוצאות שונות). המקרה הנפוץ הוא כאשר אדם פוגע ברכב של אדם אחר. עד שהניזוק מקבל את הכסף מהתביעה ומתקן את הרכב הוא שוכר רכב, ולכן הגיוני להחזיר לו את הסכום ששילם על ההשכרה.</w:t>
      </w:r>
    </w:p>
    <w:p w14:paraId="3AE261F3" w14:textId="77777777" w:rsidR="003E0E3F" w:rsidRPr="00771B8B" w:rsidRDefault="003E0E3F" w:rsidP="007316CD">
      <w:pPr>
        <w:pStyle w:val="ListParagraph"/>
        <w:numPr>
          <w:ilvl w:val="0"/>
          <w:numId w:val="72"/>
        </w:numPr>
        <w:bidi/>
        <w:spacing w:line="360" w:lineRule="auto"/>
        <w:jc w:val="both"/>
        <w:rPr>
          <w:rFonts w:ascii="David" w:hAnsi="David" w:cs="David"/>
          <w:sz w:val="24"/>
          <w:szCs w:val="24"/>
        </w:rPr>
      </w:pPr>
      <w:r w:rsidRPr="004A6465">
        <w:rPr>
          <w:rFonts w:ascii="David" w:hAnsi="David" w:cs="David" w:hint="cs"/>
          <w:b/>
          <w:bCs/>
          <w:sz w:val="24"/>
          <w:szCs w:val="24"/>
          <w:rtl/>
        </w:rPr>
        <w:lastRenderedPageBreak/>
        <w:t>אמצעי</w:t>
      </w:r>
    </w:p>
    <w:p w14:paraId="19D47488" w14:textId="77777777" w:rsidR="003E0E3F" w:rsidRDefault="003E0E3F" w:rsidP="007316CD">
      <w:pPr>
        <w:pStyle w:val="ListParagraph"/>
        <w:numPr>
          <w:ilvl w:val="1"/>
          <w:numId w:val="72"/>
        </w:numPr>
        <w:bidi/>
        <w:spacing w:line="360" w:lineRule="auto"/>
        <w:jc w:val="both"/>
        <w:rPr>
          <w:rFonts w:ascii="David" w:hAnsi="David" w:cs="David"/>
          <w:sz w:val="24"/>
          <w:szCs w:val="24"/>
        </w:rPr>
      </w:pPr>
      <w:r w:rsidRPr="004A6465">
        <w:rPr>
          <w:rFonts w:ascii="David" w:hAnsi="David" w:cs="David" w:hint="cs"/>
          <w:sz w:val="24"/>
          <w:szCs w:val="24"/>
          <w:u w:val="single"/>
          <w:rtl/>
        </w:rPr>
        <w:t>ירידת ערך</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הכוונה היא לקחת את הרכוש אחרי העוולה ולהשוות אותו למחיר שלו אלמלא העוולה. למשל, לפני תאונה הייתה מכונית תקינה שהמחיר שלה בשוק 50,000 ₪. בעקבות התאונה המכונית הפכה לגרוטאה שהשווי שלה 5,000 ₪. משמע, ירידת הערך 45,000 ₪ וזה סכום הפיצוי שצריך לשלם לתובע. הגרוטאה נשארת אצל הניזוק.</w:t>
      </w:r>
    </w:p>
    <w:p w14:paraId="0687434D" w14:textId="77777777" w:rsidR="003E0E3F" w:rsidRDefault="003E0E3F" w:rsidP="007316CD">
      <w:pPr>
        <w:pStyle w:val="ListParagraph"/>
        <w:numPr>
          <w:ilvl w:val="1"/>
          <w:numId w:val="72"/>
        </w:numPr>
        <w:bidi/>
        <w:spacing w:line="360" w:lineRule="auto"/>
        <w:jc w:val="both"/>
        <w:rPr>
          <w:rFonts w:ascii="David" w:hAnsi="David" w:cs="David"/>
          <w:sz w:val="24"/>
          <w:szCs w:val="24"/>
        </w:rPr>
      </w:pPr>
      <w:r w:rsidRPr="004A6465">
        <w:rPr>
          <w:rFonts w:ascii="David" w:hAnsi="David" w:cs="David" w:hint="cs"/>
          <w:sz w:val="24"/>
          <w:szCs w:val="24"/>
          <w:u w:val="single"/>
          <w:rtl/>
        </w:rPr>
        <w:t xml:space="preserve">הוצאות התיקון </w:t>
      </w:r>
      <w:r>
        <w:rPr>
          <w:rFonts w:ascii="David" w:hAnsi="David" w:cs="David"/>
          <w:sz w:val="24"/>
          <w:szCs w:val="24"/>
          <w:rtl/>
        </w:rPr>
        <w:t>–</w:t>
      </w:r>
      <w:r>
        <w:rPr>
          <w:rFonts w:ascii="David" w:hAnsi="David" w:cs="David" w:hint="cs"/>
          <w:sz w:val="24"/>
          <w:szCs w:val="24"/>
          <w:rtl/>
        </w:rPr>
        <w:t xml:space="preserve"> כמה עולה כדי להחזיר את הרכוש למצב בו היה לפני העוולה. מביאים הצעת מחיר של איש מקצוע לתיקון הרכוש. אם ביהמ"ש ישתכנע שמדובר בעלות סבירה הוא יפסוק פיצויים בהתאם.</w:t>
      </w:r>
    </w:p>
    <w:p w14:paraId="0E2D95CD" w14:textId="77777777" w:rsidR="003E0E3F" w:rsidRDefault="003E0E3F" w:rsidP="007316CD">
      <w:pPr>
        <w:pStyle w:val="ListParagraph"/>
        <w:numPr>
          <w:ilvl w:val="1"/>
          <w:numId w:val="72"/>
        </w:numPr>
        <w:bidi/>
        <w:spacing w:line="360" w:lineRule="auto"/>
        <w:jc w:val="both"/>
        <w:rPr>
          <w:rFonts w:ascii="David" w:hAnsi="David" w:cs="David"/>
          <w:sz w:val="24"/>
          <w:szCs w:val="24"/>
        </w:rPr>
      </w:pPr>
      <w:r w:rsidRPr="009D18F1">
        <w:rPr>
          <w:rFonts w:ascii="David" w:hAnsi="David" w:cs="David" w:hint="cs"/>
          <w:sz w:val="24"/>
          <w:szCs w:val="24"/>
          <w:u w:val="single"/>
          <w:rtl/>
        </w:rPr>
        <w:t>אספקת נכס חלופי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למשל במקרה של רכב שניזוק, בודקים כמה עולה לקנות רכב מאותו הסוג בשוק וזה יהיה הסכום שמוענק כפיצוי. לפי שיטה זו הגרוטאה תהיה שייכת למזיק, מאחר שאחרת יהיה מצב של פיצוי יתר. אמצעי זה רלוונטי בעיקר כשהנכס איננו.</w:t>
      </w:r>
    </w:p>
    <w:p w14:paraId="05D88F20"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למרות ששלושת החלופות פועלות על אותו העיקרון, הן הרבה פעמים לא מביאות לאותה התוצאה (מבחינה מספרית). למשל, אם לאדם יש מכונית ישנה יכול להיות שניתן לקנות מכונית זהה ב-15,000 ₪ (אספקת נכס) אבל לתקן אותה יעלה 50,000 ₪ (הוצאות תיקון). ביהמ"ש צריך להחליט איזה פיצוי הוא מעניק. חברות הביטוח מגנות על עצמן בפוליסה ומשאירות את ההחלטה בנוגע לחלופות לעצמן, ולכן ברגע שהן יבינו שהוצאות התיקון יקרות מדי הן יחליטו לתת נכס חלופי (טוטאל לוס).</w:t>
      </w:r>
    </w:p>
    <w:p w14:paraId="5FF77432"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חשוב לשים לב שהיחסים בין חברת הביטוח לבין המבוטח מוסדרים בדיני החוזים, ולכן אין נגיעה לדיני הנזיקין. לא זה המצב ברגע שיש מזיק שהתרשל. ברגע שקיים מזיק שהתרשל וחברת הביטוח שלו מעוניינת לפעול בצורה מסוימת ביהמ"ש יבחן את המקרה לפי מטרות דיני הנזיקין. מאחר שהמטרה בדיני הנזיקין היא השבת המצב לקדמותו, ביהמ"ש לרוב יטה לכיוון הניזוק. אין המטרה שהניזוק יתעשר אבל לא רוצים שהוא יפסיד, ולכן במידה וחברת הביטוח תקבע שיש לפעול בצורה מסוימת שגורמת להפסד של הניזוק ביהמ"ש יפסוק לטובתו.</w:t>
      </w:r>
    </w:p>
    <w:p w14:paraId="33319D7F"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 xml:space="preserve">עולה בעיה כשיש שבח בעקבות התיקון. מקרה זה עלה בפס"ד מדינה נ' כהן. במקרה זה אנשים רצו לבנות גדר ומוטטו את הקרקע שלהם ושל השכן. בעקבות התיקון של בית השכן הערך של הנכס שלו עלה. השופט המחוזי החליט לנקות חלק מהשבח בהתאם לחישובי פחת (פסק לתובע 50% מסכום העלות של בניית החלק במבנה שנהרס). בעליון נקבע שבהסתכלות על השבת המצב לקדמותו, לשכן היה בית ועכשיו חלק מהבית נהרס. בשל כך אין מה להסתכל על השבח ועל המזיק לשלם על כל התיקון. כלל זה לא גורף והוא תלוי בנסיבות </w:t>
      </w:r>
      <w:r>
        <w:rPr>
          <w:rFonts w:ascii="David" w:hAnsi="David" w:cs="David"/>
          <w:sz w:val="24"/>
          <w:szCs w:val="24"/>
          <w:rtl/>
        </w:rPr>
        <w:t>–</w:t>
      </w:r>
      <w:r>
        <w:rPr>
          <w:rFonts w:ascii="David" w:hAnsi="David" w:cs="David" w:hint="cs"/>
          <w:sz w:val="24"/>
          <w:szCs w:val="24"/>
          <w:rtl/>
        </w:rPr>
        <w:t xml:space="preserve"> במידה ויש אופציה לבצע את התיקון באופן סביר ובסטנדרטים מקובלים מבלי לגרום לשבח, והניזוק מחליט לתקן באופן שגורם לשבח, המזיק פטור מתשלום על השבח. חשוב לשים לב שמדובר במקרה זה על בית שנהרס בחלקו.</w:t>
      </w:r>
    </w:p>
    <w:p w14:paraId="1173EA3B"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 xml:space="preserve">במקרה אחר (עיריית ת"א נ' </w:t>
      </w:r>
      <w:proofErr w:type="spellStart"/>
      <w:r>
        <w:rPr>
          <w:rFonts w:ascii="David" w:hAnsi="David" w:cs="David" w:hint="cs"/>
          <w:sz w:val="24"/>
          <w:szCs w:val="24"/>
          <w:rtl/>
        </w:rPr>
        <w:t>לטרהויז</w:t>
      </w:r>
      <w:proofErr w:type="spellEnd"/>
      <w:r>
        <w:rPr>
          <w:rFonts w:ascii="David" w:hAnsi="David" w:cs="David" w:hint="cs"/>
          <w:sz w:val="24"/>
          <w:szCs w:val="24"/>
          <w:rtl/>
        </w:rPr>
        <w:t>) היה מקרה בו נהרס הבית כולו. עם זאת, התובעים לא גרו בבית ולכן מה שנבחן הוא שווי המגרש עם הבניין למול שווי המגרש ללא הבניין. במקרה זה נקבע שלא ניתן היה לתקן מבלי לגרום לשבח ולכן המזיק חייב לשלם כולל השבח.</w:t>
      </w:r>
    </w:p>
    <w:p w14:paraId="26ED8BCA" w14:textId="77777777" w:rsidR="003E0E3F" w:rsidRPr="00F2455F" w:rsidRDefault="003E0E3F" w:rsidP="007316CD">
      <w:pPr>
        <w:pStyle w:val="ListParagraph"/>
        <w:numPr>
          <w:ilvl w:val="0"/>
          <w:numId w:val="72"/>
        </w:numPr>
        <w:bidi/>
        <w:spacing w:line="360" w:lineRule="auto"/>
        <w:jc w:val="both"/>
        <w:rPr>
          <w:rFonts w:ascii="David" w:hAnsi="David" w:cs="David"/>
          <w:b/>
          <w:bCs/>
          <w:sz w:val="24"/>
          <w:szCs w:val="24"/>
        </w:rPr>
      </w:pPr>
      <w:r w:rsidRPr="00F2455F">
        <w:rPr>
          <w:rFonts w:ascii="David" w:hAnsi="David" w:cs="David" w:hint="cs"/>
          <w:b/>
          <w:bCs/>
          <w:sz w:val="24"/>
          <w:szCs w:val="24"/>
          <w:rtl/>
        </w:rPr>
        <w:t>בקודקס: פיצויים על נכס שאינו ניתן לתיקון</w:t>
      </w:r>
    </w:p>
    <w:p w14:paraId="02187A43"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lastRenderedPageBreak/>
        <w:t xml:space="preserve">ס' 485 מחבר בין סוגי פיצויים שונים שהניזוק זכאי אליהם במקרה של נזק שלא ניתן לתקן </w:t>
      </w:r>
      <w:r>
        <w:rPr>
          <w:rFonts w:ascii="David" w:hAnsi="David" w:cs="David"/>
          <w:sz w:val="24"/>
          <w:szCs w:val="24"/>
          <w:rtl/>
        </w:rPr>
        <w:t>–</w:t>
      </w:r>
      <w:r>
        <w:rPr>
          <w:rFonts w:ascii="David" w:hAnsi="David" w:cs="David" w:hint="cs"/>
          <w:sz w:val="24"/>
          <w:szCs w:val="24"/>
          <w:rtl/>
        </w:rPr>
        <w:t xml:space="preserve"> הוצאות רכישת נכס זהה והוצאות נלוות או הוצאות רכישת נכס דומה במקרה בו לא ניתן לרכוש נכס זהה, הוצאות הדרושות להתאמת השימוש בנכס שנרכש ופגיעה בתועלת שהנפגע יכול היה להפיק מהנכס.</w:t>
      </w:r>
    </w:p>
    <w:p w14:paraId="00170076"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סעיף זה יוצר תמריץ למזיק לשלם מהר ולא ליצור סחבת, מאחר שבמקרה כזה הוא יצטרך לשלם עבור הוצאות על פגיעה בתועלת. זה מתחבר לחובת הקטנת הנזק, בעיקרון לניזוק יש חובה להקטין את הנזק אבל לא מחייבים אותו לצאת מגדרו.</w:t>
      </w:r>
    </w:p>
    <w:p w14:paraId="0D79511D" w14:textId="77777777" w:rsidR="003E0E3F" w:rsidRPr="00266B91" w:rsidRDefault="003E0E3F" w:rsidP="007316CD">
      <w:pPr>
        <w:pStyle w:val="ListParagraph"/>
        <w:numPr>
          <w:ilvl w:val="0"/>
          <w:numId w:val="72"/>
        </w:numPr>
        <w:bidi/>
        <w:spacing w:line="360" w:lineRule="auto"/>
        <w:jc w:val="both"/>
        <w:rPr>
          <w:rFonts w:ascii="David" w:hAnsi="David" w:cs="David"/>
          <w:b/>
          <w:bCs/>
          <w:sz w:val="24"/>
          <w:szCs w:val="24"/>
        </w:rPr>
      </w:pPr>
      <w:r w:rsidRPr="00266B91">
        <w:rPr>
          <w:rFonts w:ascii="David" w:hAnsi="David" w:cs="David" w:hint="cs"/>
          <w:b/>
          <w:bCs/>
          <w:sz w:val="24"/>
          <w:szCs w:val="24"/>
          <w:rtl/>
        </w:rPr>
        <w:t>בקודקס: פיצויים על נכס שניתן לתיקון</w:t>
      </w:r>
    </w:p>
    <w:p w14:paraId="02299063"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ס' 486 מונה את הפיצויים להם זכאי ניזוק בגין נזק שניתן לתיקון. הסעיף יוצר היררכיה בין הפיצויים השונים.</w:t>
      </w:r>
    </w:p>
    <w:p w14:paraId="0F94DA15"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הניזוק זכאי להוצאות לתיקון הנכס, התקנתו והתאמת שימושו, לרבות הוצאות נלוות, ובלבד שהפיצוי לפי פסקה זו לא יעלה על שיעור שבו היה פוחת ערך הנכס אלמלא התיקון (מדובר למעשה על תקרה שמוצבת על הפיצויים שניתן לקבל מתוקף סעיף זה ע"מ להתאים אותם למצב מציאות בו הנזק לא אירע) אלא אם כן מצא ביהמ"ש טעמים מיוחדים להורות אחרת.</w:t>
      </w:r>
    </w:p>
    <w:p w14:paraId="5C7F04A0"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הפחתה בשוויו של הנכס, שתחושב כהפרש שבין שוויו של הנכס לפני שניזוק לבין שוויו לאחר שתוקן.</w:t>
      </w:r>
    </w:p>
    <w:p w14:paraId="0FE14EAC"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פגיעה בתועלת שהנפגע היה יכול להפיק מהנכס, לרבות הפסד פירות ורווחים.</w:t>
      </w:r>
    </w:p>
    <w:p w14:paraId="5193E4DD"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הנפגע לא יהיה זכאי לפיצויים בסכום העולה על הסכום שהיה זכאי לו אילו חלו לגביו הוראות סעיף 485.</w:t>
      </w:r>
    </w:p>
    <w:p w14:paraId="31BFDDF5" w14:textId="77777777" w:rsidR="003E0E3F" w:rsidRPr="00D85E47" w:rsidRDefault="003E0E3F" w:rsidP="007316CD">
      <w:pPr>
        <w:pStyle w:val="ListParagraph"/>
        <w:numPr>
          <w:ilvl w:val="0"/>
          <w:numId w:val="72"/>
        </w:numPr>
        <w:bidi/>
        <w:spacing w:line="360" w:lineRule="auto"/>
        <w:jc w:val="both"/>
        <w:rPr>
          <w:rFonts w:ascii="David" w:hAnsi="David" w:cs="David"/>
          <w:b/>
          <w:bCs/>
          <w:sz w:val="24"/>
          <w:szCs w:val="24"/>
        </w:rPr>
      </w:pPr>
      <w:r w:rsidRPr="00D85E47">
        <w:rPr>
          <w:rFonts w:ascii="David" w:hAnsi="David" w:cs="David" w:hint="cs"/>
          <w:b/>
          <w:bCs/>
          <w:sz w:val="24"/>
          <w:szCs w:val="24"/>
          <w:rtl/>
        </w:rPr>
        <w:t>הערכת פיצויים אובייקטיבית או סובייקטיבית</w:t>
      </w:r>
    </w:p>
    <w:p w14:paraId="28B2DA85"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מאחר שרוצים להשיב את מצב הניזוק לקדמותו, ההסתכלות תהיה סובייקטיבית. רוצים להשיב את מצב הניזוק לקדמותו שלו, ולא למצב של אדם אחר בנסיבות אחרות.</w:t>
      </w:r>
    </w:p>
    <w:p w14:paraId="7075E3F9" w14:textId="77777777" w:rsidR="003E0E3F" w:rsidRDefault="003E0E3F" w:rsidP="007316CD">
      <w:pPr>
        <w:pStyle w:val="ListParagraph"/>
        <w:numPr>
          <w:ilvl w:val="1"/>
          <w:numId w:val="72"/>
        </w:numPr>
        <w:bidi/>
        <w:spacing w:line="360" w:lineRule="auto"/>
        <w:jc w:val="both"/>
        <w:rPr>
          <w:rFonts w:ascii="David" w:hAnsi="David" w:cs="David"/>
          <w:sz w:val="24"/>
          <w:szCs w:val="24"/>
        </w:rPr>
      </w:pPr>
      <w:r w:rsidRPr="00D50610">
        <w:rPr>
          <w:rFonts w:ascii="David" w:hAnsi="David" w:cs="David" w:hint="cs"/>
          <w:sz w:val="24"/>
          <w:szCs w:val="24"/>
          <w:u w:val="single"/>
          <w:rtl/>
        </w:rPr>
        <w:t xml:space="preserve">בפס"ד </w:t>
      </w:r>
      <w:proofErr w:type="spellStart"/>
      <w:r w:rsidRPr="00D50610">
        <w:rPr>
          <w:rFonts w:ascii="David" w:hAnsi="David" w:cs="David" w:hint="cs"/>
          <w:sz w:val="24"/>
          <w:szCs w:val="24"/>
          <w:u w:val="single"/>
          <w:rtl/>
        </w:rPr>
        <w:t>קפטה</w:t>
      </w:r>
      <w:proofErr w:type="spellEnd"/>
      <w:r w:rsidRPr="00D50610">
        <w:rPr>
          <w:rFonts w:ascii="David" w:hAnsi="David" w:cs="David" w:hint="cs"/>
          <w:sz w:val="24"/>
          <w:szCs w:val="24"/>
          <w:u w:val="single"/>
          <w:rtl/>
        </w:rPr>
        <w:t xml:space="preserve"> נ' </w:t>
      </w:r>
      <w:proofErr w:type="spellStart"/>
      <w:r w:rsidRPr="00D50610">
        <w:rPr>
          <w:rFonts w:ascii="David" w:hAnsi="David" w:cs="David" w:hint="cs"/>
          <w:sz w:val="24"/>
          <w:szCs w:val="24"/>
          <w:u w:val="single"/>
          <w:rtl/>
        </w:rPr>
        <w:t>לסקובסקי</w:t>
      </w:r>
      <w:proofErr w:type="spellEnd"/>
      <w:r>
        <w:rPr>
          <w:rFonts w:ascii="David" w:hAnsi="David" w:cs="David" w:hint="cs"/>
          <w:sz w:val="24"/>
          <w:szCs w:val="24"/>
          <w:rtl/>
        </w:rPr>
        <w:t xml:space="preserve"> דובר על שכנים שכרתו עצים ע"מ לבנות יחידת דיור. השכן שכרתו לו את העצים תבע על השגת גבול. עלתה השאלה איך מפצים, מאחר שמבחינה אובייקטיבית אין הבדל גדול בין שווי הקרקע עם או בלי העצים. שופט המחוזי חישב לפי הפירות שיניבו העצים בשנה למול עלות אחזקת העצים והבין שהתועלת מהעצים הייתה פחותה מהעלות ולכן אין לפסוק פיצוי. בעליון נקבע שכשאנשים נוטעים עצים בחצר זה לא בשביל הרווח אלא בשביל ההנאה. מכאן הוחלט שאמות המידה הן סובייקטיביות </w:t>
      </w:r>
      <w:r>
        <w:rPr>
          <w:rFonts w:ascii="David" w:hAnsi="David" w:cs="David"/>
          <w:sz w:val="24"/>
          <w:szCs w:val="24"/>
          <w:rtl/>
        </w:rPr>
        <w:t>–</w:t>
      </w:r>
      <w:r>
        <w:rPr>
          <w:rFonts w:ascii="David" w:hAnsi="David" w:cs="David" w:hint="cs"/>
          <w:sz w:val="24"/>
          <w:szCs w:val="24"/>
          <w:rtl/>
        </w:rPr>
        <w:t xml:space="preserve"> עצים שנכרתו שונים בשווים עבור חקלאי במטע בהשוואה לאדם רגיל בגינתו שם הם משמשים לנוי ולצל.</w:t>
      </w:r>
    </w:p>
    <w:p w14:paraId="75B7C87B"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עולה השאלה איך מחשבים שווי בהסתכלות סובייקטיבית. ברגע שיש מחיר שוק זה המקרה הנוח, מאחר שניתן להסתכל על מחיר השוק של מה שניזוק ולפי זה לקבוע פיצויים.</w:t>
      </w:r>
    </w:p>
    <w:p w14:paraId="26930ECC" w14:textId="77777777" w:rsidR="003E0E3F" w:rsidRPr="00944447" w:rsidRDefault="003E0E3F" w:rsidP="007316CD">
      <w:pPr>
        <w:pStyle w:val="ListParagraph"/>
        <w:numPr>
          <w:ilvl w:val="0"/>
          <w:numId w:val="72"/>
        </w:numPr>
        <w:bidi/>
        <w:spacing w:line="360" w:lineRule="auto"/>
        <w:jc w:val="both"/>
        <w:rPr>
          <w:rFonts w:ascii="David" w:hAnsi="David" w:cs="David"/>
          <w:b/>
          <w:bCs/>
          <w:sz w:val="24"/>
          <w:szCs w:val="24"/>
        </w:rPr>
      </w:pPr>
      <w:r w:rsidRPr="00944447">
        <w:rPr>
          <w:rFonts w:ascii="David" w:hAnsi="David" w:cs="David" w:hint="cs"/>
          <w:b/>
          <w:bCs/>
          <w:sz w:val="24"/>
          <w:szCs w:val="24"/>
          <w:rtl/>
        </w:rPr>
        <w:t>פיצויי קיום או פיצויי הסתמכות</w:t>
      </w:r>
    </w:p>
    <w:p w14:paraId="72AB622D" w14:textId="77777777" w:rsidR="003E0E3F" w:rsidRDefault="003E0E3F" w:rsidP="007316CD">
      <w:pPr>
        <w:pStyle w:val="ListParagraph"/>
        <w:numPr>
          <w:ilvl w:val="1"/>
          <w:numId w:val="72"/>
        </w:numPr>
        <w:bidi/>
        <w:spacing w:line="360" w:lineRule="auto"/>
        <w:jc w:val="both"/>
        <w:rPr>
          <w:rFonts w:ascii="David" w:hAnsi="David" w:cs="David"/>
          <w:sz w:val="24"/>
          <w:szCs w:val="24"/>
        </w:rPr>
      </w:pPr>
      <w:r w:rsidRPr="00E33C8D">
        <w:rPr>
          <w:rFonts w:ascii="David" w:hAnsi="David" w:cs="David" w:hint="cs"/>
          <w:sz w:val="24"/>
          <w:szCs w:val="24"/>
          <w:u w:val="single"/>
          <w:rtl/>
        </w:rPr>
        <w:t>בפס"ד הרכבי נ' אבני</w:t>
      </w:r>
      <w:r>
        <w:rPr>
          <w:rFonts w:ascii="David" w:hAnsi="David" w:cs="David" w:hint="cs"/>
          <w:sz w:val="24"/>
          <w:szCs w:val="24"/>
          <w:rtl/>
        </w:rPr>
        <w:t xml:space="preserve"> דובר על תביעת רשלנות נגד עו"ד על כך שעשה מצג שווא רשלני (הציג ללקוחות שלו שכדאי לקנות מגרשים מסוימים כאשר בסופו של דבר התברר שזה לא נכון ושבדיקה של עו"ד סביר הייתה מעלה שזה לא המצב). התובעים ביקשו לקבל פיצויי קיום, כמה </w:t>
      </w:r>
      <w:proofErr w:type="spellStart"/>
      <w:r>
        <w:rPr>
          <w:rFonts w:ascii="David" w:hAnsi="David" w:cs="David" w:hint="cs"/>
          <w:sz w:val="24"/>
          <w:szCs w:val="24"/>
          <w:rtl/>
        </w:rPr>
        <w:t>שהעו"ד</w:t>
      </w:r>
      <w:proofErr w:type="spellEnd"/>
      <w:r>
        <w:rPr>
          <w:rFonts w:ascii="David" w:hAnsi="David" w:cs="David" w:hint="cs"/>
          <w:sz w:val="24"/>
          <w:szCs w:val="24"/>
          <w:rtl/>
        </w:rPr>
        <w:t xml:space="preserve"> הבטיח להם שירוויחו. ביהמ"ש קבע שאין מקום לפסוק פיצויי קיום בתביעת נזיקין, בשונה מתביעה על הפרת חוזה. </w:t>
      </w:r>
      <w:r w:rsidRPr="00DB139A">
        <w:rPr>
          <w:rFonts w:ascii="David" w:hAnsi="David" w:cs="David" w:hint="cs"/>
          <w:sz w:val="24"/>
          <w:szCs w:val="24"/>
          <w:rtl/>
        </w:rPr>
        <w:t>עם זאת, ניתן לקבל פיצוי על אובדן הזדמנות חלופית, אם היא תוכח בצורה משכנעת.</w:t>
      </w:r>
    </w:p>
    <w:p w14:paraId="33E24FC9"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lastRenderedPageBreak/>
        <w:t>אין מקום לפסוק תשלום מלוא הוצאות הרכישה של המגרשים ומחירם, וגם להותיר את המגרשים בידי התובעים. אלא יש לנכות את שווי המגרשים נכון להיום.</w:t>
      </w:r>
    </w:p>
    <w:p w14:paraId="0C1B9A2E" w14:textId="77777777" w:rsidR="003E0E3F" w:rsidRPr="008C5F8D" w:rsidRDefault="003E0E3F" w:rsidP="007316CD">
      <w:pPr>
        <w:pStyle w:val="ListParagraph"/>
        <w:numPr>
          <w:ilvl w:val="0"/>
          <w:numId w:val="72"/>
        </w:numPr>
        <w:bidi/>
        <w:spacing w:line="360" w:lineRule="auto"/>
        <w:jc w:val="both"/>
        <w:rPr>
          <w:rFonts w:ascii="David" w:hAnsi="David" w:cs="David"/>
          <w:b/>
          <w:bCs/>
          <w:sz w:val="24"/>
          <w:szCs w:val="24"/>
        </w:rPr>
      </w:pPr>
      <w:r w:rsidRPr="008C5F8D">
        <w:rPr>
          <w:rFonts w:ascii="David" w:hAnsi="David" w:cs="David" w:hint="cs"/>
          <w:b/>
          <w:bCs/>
          <w:sz w:val="24"/>
          <w:szCs w:val="24"/>
          <w:rtl/>
        </w:rPr>
        <w:t>מועד הערכת הנזק</w:t>
      </w:r>
    </w:p>
    <w:p w14:paraId="19F6871E"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בנושא זה הייתה התפתחות משמעותית בדין הישראלי. באופן תיאורטי קיימים ארבעה מועדים שניתן להתייחס אליהם: ביצוע העוולה, הגשת תביעה, מתן פסה"ד וביצוע התשלום. השאלה היא לאיזה מועד צריך להעריך את הנזק. סוגיה זו משמעותית מאחר שמחירים משתנים (שינויים בשוק, אינפלציה וכו').</w:t>
      </w:r>
    </w:p>
    <w:p w14:paraId="21AA4A6A"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 xml:space="preserve">בעבר לקחו בחשבון את מועד ביצוע העוולה בלבד, והתעלמו מדברים כמו אינפלציה (העיקרון </w:t>
      </w:r>
      <w:proofErr w:type="spellStart"/>
      <w:r>
        <w:rPr>
          <w:rFonts w:ascii="David" w:hAnsi="David" w:cs="David" w:hint="cs"/>
          <w:sz w:val="24"/>
          <w:szCs w:val="24"/>
          <w:rtl/>
        </w:rPr>
        <w:t>הנומינליסטי</w:t>
      </w:r>
      <w:proofErr w:type="spellEnd"/>
      <w:r>
        <w:rPr>
          <w:rFonts w:ascii="David" w:hAnsi="David" w:cs="David" w:hint="cs"/>
          <w:sz w:val="24"/>
          <w:szCs w:val="24"/>
          <w:rtl/>
        </w:rPr>
        <w:t>). במהלך השנים האינפלציה יצרה מצב לא הגיוני של שינויים קיצוניים בשווי הכסף. שיטה זו יצרה תמריץ למזיקים ליצור סחבת, מאחר שהכסף יכול היה לאבד את הערך שלו כך שהם בפועל יצטרכו לשלם פחות. בסופו של דבר נפגעת גם המטרה של השבת המצב לקדמותו. מאחר שבית המשפט היה שמרני באותה העת גם כשהכירו בבעיה אמרו שהמחוקק הוא זה שצריך לטפל בסוגיה.</w:t>
      </w:r>
    </w:p>
    <w:p w14:paraId="1CF5870C" w14:textId="77777777" w:rsidR="003E0E3F" w:rsidRDefault="003E0E3F" w:rsidP="007316CD">
      <w:pPr>
        <w:pStyle w:val="ListParagraph"/>
        <w:numPr>
          <w:ilvl w:val="1"/>
          <w:numId w:val="72"/>
        </w:numPr>
        <w:bidi/>
        <w:spacing w:line="360" w:lineRule="auto"/>
        <w:jc w:val="both"/>
        <w:rPr>
          <w:rFonts w:ascii="David" w:hAnsi="David" w:cs="David"/>
          <w:sz w:val="24"/>
          <w:szCs w:val="24"/>
        </w:rPr>
      </w:pPr>
      <w:r w:rsidRPr="008031ED">
        <w:rPr>
          <w:rFonts w:ascii="David" w:hAnsi="David" w:cs="David" w:hint="cs"/>
          <w:sz w:val="24"/>
          <w:szCs w:val="24"/>
          <w:u w:val="single"/>
          <w:rtl/>
        </w:rPr>
        <w:t xml:space="preserve">בע"א </w:t>
      </w:r>
      <w:proofErr w:type="spellStart"/>
      <w:r w:rsidRPr="008031ED">
        <w:rPr>
          <w:rFonts w:ascii="David" w:hAnsi="David" w:cs="David" w:hint="cs"/>
          <w:sz w:val="24"/>
          <w:szCs w:val="24"/>
          <w:u w:val="single"/>
          <w:rtl/>
        </w:rPr>
        <w:t>ירדניה</w:t>
      </w:r>
      <w:proofErr w:type="spellEnd"/>
      <w:r w:rsidRPr="008031ED">
        <w:rPr>
          <w:rFonts w:ascii="David" w:hAnsi="David" w:cs="David" w:hint="cs"/>
          <w:sz w:val="24"/>
          <w:szCs w:val="24"/>
          <w:u w:val="single"/>
          <w:rtl/>
        </w:rPr>
        <w:t xml:space="preserve"> נ' אחים עופר</w:t>
      </w:r>
      <w:r>
        <w:rPr>
          <w:rFonts w:ascii="David" w:hAnsi="David" w:cs="David" w:hint="cs"/>
          <w:sz w:val="24"/>
          <w:szCs w:val="24"/>
          <w:rtl/>
        </w:rPr>
        <w:t xml:space="preserve"> בוצעה רפורמה שיפוטית ונקבע שההערכה תתבצע לפי יום מתן פסק הדין (הלכת </w:t>
      </w:r>
      <w:proofErr w:type="spellStart"/>
      <w:r>
        <w:rPr>
          <w:rFonts w:ascii="David" w:hAnsi="David" w:cs="David" w:hint="cs"/>
          <w:sz w:val="24"/>
          <w:szCs w:val="24"/>
          <w:rtl/>
        </w:rPr>
        <w:t>ירדניה</w:t>
      </w:r>
      <w:proofErr w:type="spellEnd"/>
      <w:r>
        <w:rPr>
          <w:rFonts w:ascii="David" w:hAnsi="David" w:cs="David" w:hint="cs"/>
          <w:sz w:val="24"/>
          <w:szCs w:val="24"/>
          <w:rtl/>
        </w:rPr>
        <w:t>).</w:t>
      </w:r>
    </w:p>
    <w:p w14:paraId="124A963A"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 xml:space="preserve">בהמשך בוצעה גם רפורמה חקיקתית וחוקק חוק פסיקת ריבית והצמדה. עד חקיקת החוק ביהמ"ש פסק רק ריבית. לפי החוק החדש, ביהמ"ש מוסמך לפסוק ריבית (תמריץ לא ליצור סחבת) והצמדה (ע"מ להבטיח את שמירת ערך הכסף) מיום היווצרות העילה ועד יום הפירעון. עם זאת, מאחר שנפסקה הלכת </w:t>
      </w:r>
      <w:proofErr w:type="spellStart"/>
      <w:r>
        <w:rPr>
          <w:rFonts w:ascii="David" w:hAnsi="David" w:cs="David" w:hint="cs"/>
          <w:sz w:val="24"/>
          <w:szCs w:val="24"/>
          <w:rtl/>
        </w:rPr>
        <w:t>ירדניה</w:t>
      </w:r>
      <w:proofErr w:type="spellEnd"/>
      <w:r>
        <w:rPr>
          <w:rFonts w:ascii="David" w:hAnsi="David" w:cs="David" w:hint="cs"/>
          <w:sz w:val="24"/>
          <w:szCs w:val="24"/>
          <w:rtl/>
        </w:rPr>
        <w:t xml:space="preserve"> אין צורך להצמיד את השווי מיום ביצוע העוולה ולכן כיום הריבית וההצמדה נפסקות מיום מתן פסק הדין.</w:t>
      </w:r>
    </w:p>
    <w:p w14:paraId="5271F1C1" w14:textId="77777777" w:rsidR="003E0E3F" w:rsidRDefault="003E0E3F" w:rsidP="007316CD">
      <w:pPr>
        <w:pStyle w:val="ListParagraph"/>
        <w:numPr>
          <w:ilvl w:val="1"/>
          <w:numId w:val="72"/>
        </w:numPr>
        <w:bidi/>
        <w:spacing w:line="360" w:lineRule="auto"/>
        <w:jc w:val="both"/>
        <w:rPr>
          <w:rFonts w:ascii="David" w:hAnsi="David" w:cs="David"/>
          <w:sz w:val="24"/>
          <w:szCs w:val="24"/>
        </w:rPr>
      </w:pPr>
      <w:r>
        <w:rPr>
          <w:rFonts w:ascii="David" w:hAnsi="David" w:cs="David" w:hint="cs"/>
          <w:sz w:val="24"/>
          <w:szCs w:val="24"/>
          <w:rtl/>
        </w:rPr>
        <w:t xml:space="preserve">קיימים חריגים למקרה זה. למשל בפס"ד ספיר נ' אחוזת איל נקבע שאם התובע משכנע את ביהמ"ש שיש סיבות לסטות מהעיקרון של הלכת </w:t>
      </w:r>
      <w:proofErr w:type="spellStart"/>
      <w:r>
        <w:rPr>
          <w:rFonts w:ascii="David" w:hAnsi="David" w:cs="David" w:hint="cs"/>
          <w:sz w:val="24"/>
          <w:szCs w:val="24"/>
          <w:rtl/>
        </w:rPr>
        <w:t>ירדניה</w:t>
      </w:r>
      <w:proofErr w:type="spellEnd"/>
      <w:r>
        <w:rPr>
          <w:rFonts w:ascii="David" w:hAnsi="David" w:cs="David" w:hint="cs"/>
          <w:sz w:val="24"/>
          <w:szCs w:val="24"/>
          <w:rtl/>
        </w:rPr>
        <w:t xml:space="preserve"> ביהמ"ש יכול לסטות. במקרה של אחוזת איל דובר על נזק לדירה, כאשר התובע אמר שהייתה ירידת ערך של הדירות כך שאם הוא היה מקבל את הפיצוי בעת ביצוע העוולה הפיצוי היה גדול יותר ממה שהוא זכאי לו ביום מתן פסק הדין. ביהמ"ש קבע שבמקרה כזה צודק לסטות מהחישוב לפי מתן פס"ד וניתן לחשב לפי יום ביצוע העוולה (מאחר שהמטרה היא השבת מצב הניזוק לקדמותו).</w:t>
      </w:r>
    </w:p>
    <w:p w14:paraId="78546C46" w14:textId="77777777" w:rsidR="003E0E3F" w:rsidRPr="00185EEF" w:rsidRDefault="003E0E3F" w:rsidP="003E0E3F">
      <w:pPr>
        <w:bidi/>
        <w:spacing w:line="360" w:lineRule="auto"/>
        <w:jc w:val="both"/>
        <w:rPr>
          <w:rFonts w:ascii="David" w:hAnsi="David" w:cs="David"/>
          <w:sz w:val="24"/>
          <w:szCs w:val="24"/>
          <w:u w:val="single"/>
        </w:rPr>
      </w:pPr>
      <w:r w:rsidRPr="00185EEF">
        <w:rPr>
          <w:rFonts w:ascii="David" w:hAnsi="David" w:cs="David" w:hint="cs"/>
          <w:b/>
          <w:bCs/>
          <w:sz w:val="24"/>
          <w:szCs w:val="24"/>
          <w:u w:val="single"/>
          <w:rtl/>
        </w:rPr>
        <w:t>פיצויים על נזקי גוף</w:t>
      </w:r>
    </w:p>
    <w:p w14:paraId="59CAC099" w14:textId="77777777" w:rsidR="003E0E3F" w:rsidRDefault="003E0E3F" w:rsidP="007316CD">
      <w:pPr>
        <w:pStyle w:val="ListParagraph"/>
        <w:numPr>
          <w:ilvl w:val="0"/>
          <w:numId w:val="73"/>
        </w:numPr>
        <w:bidi/>
        <w:spacing w:line="360" w:lineRule="auto"/>
        <w:jc w:val="both"/>
        <w:rPr>
          <w:rFonts w:ascii="David" w:hAnsi="David" w:cs="David"/>
          <w:sz w:val="24"/>
          <w:szCs w:val="24"/>
        </w:rPr>
      </w:pPr>
      <w:r>
        <w:rPr>
          <w:rFonts w:ascii="David" w:hAnsi="David" w:cs="David" w:hint="cs"/>
          <w:sz w:val="24"/>
          <w:szCs w:val="24"/>
          <w:rtl/>
        </w:rPr>
        <w:t>התורה של הערכת פיצויים בגין נזקי גוף היא תוצרת הפסיקה, ואין לה עיגון בפקודה. הפיצויים מוערכים לפי ראשי נזק קבועים, והסכומים הנפסקים תחת כל ראש נזק מצטרפים יחד לסכום הכולל של הפיצויים.</w:t>
      </w:r>
    </w:p>
    <w:p w14:paraId="524BA17F" w14:textId="77777777" w:rsidR="003E0E3F" w:rsidRPr="00BE3432" w:rsidRDefault="003E0E3F" w:rsidP="007316CD">
      <w:pPr>
        <w:pStyle w:val="ListParagraph"/>
        <w:numPr>
          <w:ilvl w:val="0"/>
          <w:numId w:val="73"/>
        </w:numPr>
        <w:bidi/>
        <w:spacing w:line="360" w:lineRule="auto"/>
        <w:jc w:val="both"/>
        <w:rPr>
          <w:rFonts w:ascii="David" w:hAnsi="David" w:cs="David"/>
          <w:b/>
          <w:bCs/>
          <w:sz w:val="24"/>
          <w:szCs w:val="24"/>
        </w:rPr>
      </w:pPr>
      <w:r w:rsidRPr="00BE3432">
        <w:rPr>
          <w:rFonts w:ascii="David" w:hAnsi="David" w:cs="David" w:hint="cs"/>
          <w:b/>
          <w:bCs/>
          <w:sz w:val="24"/>
          <w:szCs w:val="24"/>
          <w:rtl/>
        </w:rPr>
        <w:t>נזקי גוף ממוניים</w:t>
      </w:r>
    </w:p>
    <w:p w14:paraId="3A7F5EE7" w14:textId="77777777" w:rsidR="003E0E3F" w:rsidRDefault="003E0E3F" w:rsidP="007316CD">
      <w:pPr>
        <w:pStyle w:val="ListParagraph"/>
        <w:numPr>
          <w:ilvl w:val="1"/>
          <w:numId w:val="73"/>
        </w:numPr>
        <w:bidi/>
        <w:spacing w:line="360" w:lineRule="auto"/>
        <w:jc w:val="both"/>
        <w:rPr>
          <w:rFonts w:ascii="David" w:hAnsi="David" w:cs="David"/>
          <w:sz w:val="24"/>
          <w:szCs w:val="24"/>
        </w:rPr>
      </w:pPr>
      <w:r>
        <w:rPr>
          <w:rFonts w:ascii="David" w:hAnsi="David" w:cs="David" w:hint="cs"/>
          <w:sz w:val="24"/>
          <w:szCs w:val="24"/>
          <w:rtl/>
        </w:rPr>
        <w:t>נזק גוף הכלול בהגדרת "נזק ממון" בס' 2: הפסד או הוצאה ממשיים הניתנים לשומה בכסף ואפשר למסור עליהם פרטים. למעשה מדובר על משהו שניתן לבטא בכסף (ירידה במשכורת, הוצאות וכו').</w:t>
      </w:r>
    </w:p>
    <w:p w14:paraId="43688E9F"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8141EA">
        <w:rPr>
          <w:rFonts w:ascii="David" w:hAnsi="David" w:cs="David" w:hint="cs"/>
          <w:sz w:val="24"/>
          <w:szCs w:val="24"/>
          <w:u w:val="single"/>
          <w:rtl/>
        </w:rPr>
        <w:t>הוצאות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 ההוצאות שהיו ויהיו בגין הנזק שנגרם (הוצאות רפואיות, נסיעה, עזרה וסיעוד, הרחבה דיור, רכישת מכונית, הוצאות קבורה למי שנהרג [ס' 80] וכו').</w:t>
      </w:r>
    </w:p>
    <w:p w14:paraId="1D344746"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8141EA">
        <w:rPr>
          <w:rFonts w:ascii="David" w:hAnsi="David" w:cs="David" w:hint="cs"/>
          <w:sz w:val="24"/>
          <w:szCs w:val="24"/>
          <w:u w:val="single"/>
          <w:rtl/>
        </w:rPr>
        <w:t>אובדן השתכרות או כושר השתכרות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אובדן השתכרות משמע עד מתן פס"ד (כמה הניזוק היה משתכר מיום קרות הנזק ועד מתן פס"ד). כושר השתכרות משמע מיום מתן פס"ד ועד גיל היציאה לפנסיה.</w:t>
      </w:r>
    </w:p>
    <w:p w14:paraId="799F1647"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074680">
        <w:rPr>
          <w:rFonts w:ascii="David" w:hAnsi="David" w:cs="David" w:hint="cs"/>
          <w:sz w:val="24"/>
          <w:szCs w:val="24"/>
          <w:u w:val="single"/>
          <w:rtl/>
        </w:rPr>
        <w:lastRenderedPageBreak/>
        <w:t>הפסד תמיכה (של מפרנס שנהרג)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ס' 78, אם גרמה עוולה למותו של אדם ואותה העוולה הייתה מזכה את הנפגע בפיצויים, התלויים שלו (בן זוג, ילדים, הורים) יהיו זכאים לאותם הפיצויים.</w:t>
      </w:r>
    </w:p>
    <w:p w14:paraId="6726976E" w14:textId="77777777" w:rsidR="003E0E3F" w:rsidRPr="0004434A" w:rsidRDefault="003E0E3F" w:rsidP="007316CD">
      <w:pPr>
        <w:pStyle w:val="ListParagraph"/>
        <w:numPr>
          <w:ilvl w:val="0"/>
          <w:numId w:val="73"/>
        </w:numPr>
        <w:bidi/>
        <w:spacing w:line="360" w:lineRule="auto"/>
        <w:jc w:val="both"/>
        <w:rPr>
          <w:rFonts w:ascii="David" w:hAnsi="David" w:cs="David"/>
          <w:b/>
          <w:bCs/>
          <w:sz w:val="24"/>
          <w:szCs w:val="24"/>
        </w:rPr>
      </w:pPr>
      <w:r w:rsidRPr="0004434A">
        <w:rPr>
          <w:rFonts w:ascii="David" w:hAnsi="David" w:cs="David" w:hint="cs"/>
          <w:b/>
          <w:bCs/>
          <w:sz w:val="24"/>
          <w:szCs w:val="24"/>
          <w:rtl/>
        </w:rPr>
        <w:t>נזקי גוף לא ממוניים</w:t>
      </w:r>
    </w:p>
    <w:p w14:paraId="4E8C37B1" w14:textId="77777777" w:rsidR="003E0E3F" w:rsidRDefault="003E0E3F" w:rsidP="007316CD">
      <w:pPr>
        <w:pStyle w:val="ListParagraph"/>
        <w:numPr>
          <w:ilvl w:val="1"/>
          <w:numId w:val="73"/>
        </w:numPr>
        <w:bidi/>
        <w:spacing w:line="360" w:lineRule="auto"/>
        <w:jc w:val="both"/>
        <w:rPr>
          <w:rFonts w:ascii="David" w:hAnsi="David" w:cs="David"/>
          <w:sz w:val="24"/>
          <w:szCs w:val="24"/>
        </w:rPr>
      </w:pPr>
      <w:r>
        <w:rPr>
          <w:rFonts w:ascii="David" w:hAnsi="David" w:cs="David" w:hint="cs"/>
          <w:sz w:val="24"/>
          <w:szCs w:val="24"/>
          <w:rtl/>
        </w:rPr>
        <w:t>תחת הגדרה זו נכללים כל הנזקים שלא כלולים תחת "נזק ממון" (למעשה מה שנכלל תחת נזק לפי הפקודה אבל לא תחת ההגדרה המסוימת של נזק ממון): אובדן חיים, אובדן נכס, נוחות, רווחה גופנית או שם טוב או חיסור מהם או כל אובדן כיוצאים מאלה.</w:t>
      </w:r>
    </w:p>
    <w:p w14:paraId="74416E3E"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415E19">
        <w:rPr>
          <w:rFonts w:ascii="David" w:hAnsi="David" w:cs="David" w:hint="cs"/>
          <w:sz w:val="24"/>
          <w:szCs w:val="24"/>
          <w:u w:val="single"/>
          <w:rtl/>
        </w:rPr>
        <w:t>כאב וסבל (לרבות "אובדן הנאות החיים")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כאב משמע הכאב שנובע מהפגיעה עצמה. סבל משמע דבר מה שהניזוק לא יכול יותר לעשות בשל הפגיעה.</w:t>
      </w:r>
    </w:p>
    <w:p w14:paraId="0D2F44C6"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5D7AAD">
        <w:rPr>
          <w:rFonts w:ascii="David" w:hAnsi="David" w:cs="David" w:hint="cs"/>
          <w:sz w:val="24"/>
          <w:szCs w:val="24"/>
          <w:u w:val="single"/>
          <w:rtl/>
        </w:rPr>
        <w:t>פגיעה באוטונומיה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פיצויים על תחושת הפגיעה וההשפלה בכך שלא קיבלו הסכמה מהנפגע.</w:t>
      </w:r>
    </w:p>
    <w:p w14:paraId="696E2A55"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5D7AAD">
        <w:rPr>
          <w:rFonts w:ascii="David" w:hAnsi="David" w:cs="David" w:hint="cs"/>
          <w:sz w:val="24"/>
          <w:szCs w:val="24"/>
          <w:u w:val="single"/>
          <w:rtl/>
        </w:rPr>
        <w:t>פגיעה בשם הטוב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בד"כ עולה בתביעות של לשון הרע.</w:t>
      </w:r>
    </w:p>
    <w:p w14:paraId="425AE6E1"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5D7AAD">
        <w:rPr>
          <w:rFonts w:ascii="David" w:hAnsi="David" w:cs="David" w:hint="cs"/>
          <w:sz w:val="24"/>
          <w:szCs w:val="24"/>
          <w:u w:val="single"/>
          <w:rtl/>
        </w:rPr>
        <w:t>קיצור תוחלת החיים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על עצם העובדה שהיו חיים והם אבדו מגיע פיצוי. סוגיה זו מתעוררת בשני מצבים. מצב אחד בו הניזוק נהרג ואז העיזבון מגיש את התביעה. מצב שני הוא כאשר הניזוק חי אבל מומחה רפואי מעריך שבשל המצב הקשה הוא לא יגיע לתוחלת החיים הממוצעת. קיימת כאן בעיה קשה במקרה בו הניזוק נהרג מאחר שהוא לא זה שיקבל את הכסף. הכסף בסופו של דבר יגיע לעיזבון, ולכן הנטייה בעבר הייתה כן לפסוק משהו אבל לא סכום גבוה. בשלב מסוים בתי המשפט החלו לפסוק יותר.</w:t>
      </w:r>
    </w:p>
    <w:p w14:paraId="34582413"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5D7AAD">
        <w:rPr>
          <w:rFonts w:ascii="David" w:hAnsi="David" w:cs="David" w:hint="cs"/>
          <w:sz w:val="24"/>
          <w:szCs w:val="24"/>
          <w:u w:val="single"/>
          <w:rtl/>
        </w:rPr>
        <w:t>פגיעה בסיכוי להינשא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לפעמים יחשב לנזק ממון.</w:t>
      </w:r>
    </w:p>
    <w:p w14:paraId="346CBAAE" w14:textId="77777777" w:rsidR="003E0E3F" w:rsidRPr="00975D4B" w:rsidRDefault="003E0E3F" w:rsidP="007316CD">
      <w:pPr>
        <w:pStyle w:val="ListParagraph"/>
        <w:numPr>
          <w:ilvl w:val="0"/>
          <w:numId w:val="73"/>
        </w:numPr>
        <w:bidi/>
        <w:spacing w:line="360" w:lineRule="auto"/>
        <w:jc w:val="both"/>
        <w:rPr>
          <w:rFonts w:ascii="David" w:hAnsi="David" w:cs="David"/>
          <w:b/>
          <w:bCs/>
          <w:sz w:val="24"/>
          <w:szCs w:val="24"/>
        </w:rPr>
      </w:pPr>
      <w:proofErr w:type="spellStart"/>
      <w:r w:rsidRPr="00975D4B">
        <w:rPr>
          <w:rFonts w:ascii="David" w:hAnsi="David" w:cs="David" w:hint="cs"/>
          <w:b/>
          <w:bCs/>
          <w:sz w:val="24"/>
          <w:szCs w:val="24"/>
          <w:rtl/>
        </w:rPr>
        <w:t>נפקויות</w:t>
      </w:r>
      <w:proofErr w:type="spellEnd"/>
      <w:r w:rsidRPr="00975D4B">
        <w:rPr>
          <w:rFonts w:ascii="David" w:hAnsi="David" w:cs="David" w:hint="cs"/>
          <w:b/>
          <w:bCs/>
          <w:sz w:val="24"/>
          <w:szCs w:val="24"/>
          <w:rtl/>
        </w:rPr>
        <w:t xml:space="preserve"> להבחנה בין נזק ממוני לנזק לא ממוני</w:t>
      </w:r>
    </w:p>
    <w:p w14:paraId="4A426D84"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975D4B">
        <w:rPr>
          <w:rFonts w:ascii="David" w:hAnsi="David" w:cs="David" w:hint="cs"/>
          <w:sz w:val="24"/>
          <w:szCs w:val="24"/>
          <w:u w:val="single"/>
          <w:rtl/>
        </w:rPr>
        <w:t>מסירת פרטים (ס' 76(ב))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בנזק ממוני קיימת חובה למסור פרטים (קבלות וכדו'). עם זאת, בנזק לא ממוני אין חובה למסור פרטים.</w:t>
      </w:r>
    </w:p>
    <w:p w14:paraId="717045A7"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975D4B">
        <w:rPr>
          <w:rFonts w:ascii="David" w:hAnsi="David" w:cs="David" w:hint="cs"/>
          <w:sz w:val="24"/>
          <w:szCs w:val="24"/>
          <w:u w:val="single"/>
          <w:rtl/>
        </w:rPr>
        <w:t xml:space="preserve">התקרה שבחוק </w:t>
      </w:r>
      <w:proofErr w:type="spellStart"/>
      <w:r w:rsidRPr="00975D4B">
        <w:rPr>
          <w:rFonts w:ascii="David" w:hAnsi="David" w:cs="David" w:hint="cs"/>
          <w:sz w:val="24"/>
          <w:szCs w:val="24"/>
          <w:u w:val="single"/>
          <w:rtl/>
        </w:rPr>
        <w:t>הפלת"ד</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מדובר בנזק לא ממוני יש נוסחה שקובעת תקרה לסכום שניתן לקבל. אם זה נזק ממוני כמה שניתן להוכיח זה מה שניתן לקבל.</w:t>
      </w:r>
    </w:p>
    <w:p w14:paraId="7B2D1CAA" w14:textId="77777777" w:rsidR="003E0E3F" w:rsidRPr="00975D4B" w:rsidRDefault="003E0E3F" w:rsidP="007316CD">
      <w:pPr>
        <w:pStyle w:val="ListParagraph"/>
        <w:numPr>
          <w:ilvl w:val="0"/>
          <w:numId w:val="73"/>
        </w:numPr>
        <w:bidi/>
        <w:spacing w:line="360" w:lineRule="auto"/>
        <w:jc w:val="both"/>
        <w:rPr>
          <w:rFonts w:ascii="David" w:hAnsi="David" w:cs="David"/>
          <w:b/>
          <w:bCs/>
          <w:sz w:val="24"/>
          <w:szCs w:val="24"/>
        </w:rPr>
      </w:pPr>
      <w:r w:rsidRPr="00975D4B">
        <w:rPr>
          <w:rFonts w:ascii="David" w:hAnsi="David" w:cs="David" w:hint="cs"/>
          <w:b/>
          <w:bCs/>
          <w:sz w:val="24"/>
          <w:szCs w:val="24"/>
          <w:rtl/>
        </w:rPr>
        <w:t>נזק מיוחד מול נזק כללי</w:t>
      </w:r>
    </w:p>
    <w:p w14:paraId="0CB18F7C"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975D4B">
        <w:rPr>
          <w:rFonts w:ascii="David" w:hAnsi="David" w:cs="David" w:hint="cs"/>
          <w:sz w:val="24"/>
          <w:szCs w:val="24"/>
          <w:u w:val="single"/>
          <w:rtl/>
        </w:rPr>
        <w:t>נזק מיוחד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נזק שמתגבש עד יום מתן פסה"ד (לא כולל נזק לא ממוני). לדוגמה, אובדן השתכרות בעבר, הוצאות רפואיות </w:t>
      </w:r>
      <w:proofErr w:type="spellStart"/>
      <w:r>
        <w:rPr>
          <w:rFonts w:ascii="David" w:hAnsi="David" w:cs="David" w:hint="cs"/>
          <w:sz w:val="24"/>
          <w:szCs w:val="24"/>
          <w:rtl/>
        </w:rPr>
        <w:t>וכו</w:t>
      </w:r>
      <w:proofErr w:type="spellEnd"/>
      <w:r>
        <w:rPr>
          <w:rFonts w:ascii="David" w:hAnsi="David" w:cs="David" w:hint="cs"/>
          <w:sz w:val="24"/>
          <w:szCs w:val="24"/>
          <w:rtl/>
        </w:rPr>
        <w:t>'. במקרה זה אין צורך בספקולציות, הנתונים קיימים וברורים.</w:t>
      </w:r>
    </w:p>
    <w:p w14:paraId="12DA46EA"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975D4B">
        <w:rPr>
          <w:rFonts w:ascii="David" w:hAnsi="David" w:cs="David" w:hint="cs"/>
          <w:sz w:val="24"/>
          <w:szCs w:val="24"/>
          <w:u w:val="single"/>
          <w:rtl/>
        </w:rPr>
        <w:t>נזק כללי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כולל נזק ממוני עתידי שטרם התגבש ואת כלל הנזק הלא ממוני (הן מביצוע העוולה ועד פסה"ד והן בעתיד). לדוגמה, אובדן השתכרות בעתיד, הוצאות והפסדים עתידיים. במקרה זה יש צורך בהרבה ספקולציה מאחר שזה לא קבוע וברור. מאחר שבעייתי להעריך סכומים אלו ביהמ"ש רשאי לפסוק סכום גלובאלי.</w:t>
      </w:r>
    </w:p>
    <w:p w14:paraId="5ADF41B1" w14:textId="77777777" w:rsidR="003E0E3F" w:rsidRPr="00975D4B" w:rsidRDefault="003E0E3F" w:rsidP="007316CD">
      <w:pPr>
        <w:pStyle w:val="ListParagraph"/>
        <w:numPr>
          <w:ilvl w:val="0"/>
          <w:numId w:val="73"/>
        </w:numPr>
        <w:bidi/>
        <w:spacing w:line="360" w:lineRule="auto"/>
        <w:jc w:val="both"/>
        <w:rPr>
          <w:rFonts w:ascii="David" w:hAnsi="David" w:cs="David"/>
          <w:b/>
          <w:bCs/>
          <w:sz w:val="24"/>
          <w:szCs w:val="24"/>
        </w:rPr>
      </w:pPr>
      <w:r w:rsidRPr="00975D4B">
        <w:rPr>
          <w:rFonts w:ascii="David" w:hAnsi="David" w:cs="David" w:hint="cs"/>
          <w:b/>
          <w:bCs/>
          <w:sz w:val="24"/>
          <w:szCs w:val="24"/>
          <w:rtl/>
        </w:rPr>
        <w:t>פיצוי לפי ראשי נזק מול פיצוי גלובאלי</w:t>
      </w:r>
    </w:p>
    <w:p w14:paraId="41E81677"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8C782A">
        <w:rPr>
          <w:rFonts w:ascii="David" w:hAnsi="David" w:cs="David" w:hint="cs"/>
          <w:sz w:val="24"/>
          <w:szCs w:val="24"/>
          <w:u w:val="single"/>
          <w:rtl/>
        </w:rPr>
        <w:t>פס"ד נעים נ' ברדה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עוסק בכל הסוגיות החשובות העוסקות לפיצויים על נזקי גוף. תאונת דרכים בה נפגע ילד בן 5, וכתוצאה מהפגיעה התפתחו לו בעיות מוטוריות חמורות. לכאורה יותר קל לשופט לפסוק סכום גלובאלי שלא תלוי בחישובים כאלו ואחרים. יתרון נוסף לכך הוא שקשה לבקר את פסק הדין (שופט בערעור לא ידע איך השופט הקודם הגיע לסכום זה ולכן לא יוכל להגיד שהחישוב נעשה לא כשורה). יש הדוגלים בחישוב ראשי נזק, יש הדוגלים בחישוב סכום גלובאלי ויש הדוגלים ב"שביל הזהב". תלוי גם בנסיבות והאם יש אפשרות לחשב במדויק.</w:t>
      </w:r>
    </w:p>
    <w:p w14:paraId="7FB2B409" w14:textId="77777777" w:rsidR="003E0E3F" w:rsidRDefault="003E0E3F" w:rsidP="007316CD">
      <w:pPr>
        <w:pStyle w:val="ListParagraph"/>
        <w:numPr>
          <w:ilvl w:val="1"/>
          <w:numId w:val="73"/>
        </w:numPr>
        <w:bidi/>
        <w:spacing w:line="360" w:lineRule="auto"/>
        <w:jc w:val="both"/>
        <w:rPr>
          <w:rFonts w:ascii="David" w:hAnsi="David" w:cs="David"/>
          <w:sz w:val="24"/>
          <w:szCs w:val="24"/>
        </w:rPr>
      </w:pPr>
      <w:r>
        <w:rPr>
          <w:rFonts w:ascii="David" w:hAnsi="David" w:cs="David" w:hint="cs"/>
          <w:sz w:val="24"/>
          <w:szCs w:val="24"/>
          <w:rtl/>
        </w:rPr>
        <w:lastRenderedPageBreak/>
        <w:t>לפי ברק, צריך להפריד עד כמה שניתן בין הנזק המיוחד לבין הנזק הכללי, ובין נזקים ממוניים לבין נזקים ממוניים. בכל הקשור לנזק מיוחד אין סיבה שהשופט יתעצל ולא יעשה חשבון מדויק בהתאם לקבלות המוצגות בפניו. ביחס לנזק הכללי, אין סיבה להגיד שנותנים סכום כולל מסוים גם עבור כאב וסבל וגם עבור השתכרות בעתיד. צריך לפרט את הדברים.</w:t>
      </w:r>
    </w:p>
    <w:p w14:paraId="05B1B130" w14:textId="77777777" w:rsidR="003E0E3F" w:rsidRDefault="003E0E3F" w:rsidP="007316CD">
      <w:pPr>
        <w:pStyle w:val="ListParagraph"/>
        <w:numPr>
          <w:ilvl w:val="1"/>
          <w:numId w:val="73"/>
        </w:numPr>
        <w:bidi/>
        <w:spacing w:line="360" w:lineRule="auto"/>
        <w:jc w:val="both"/>
        <w:rPr>
          <w:rFonts w:ascii="David" w:hAnsi="David" w:cs="David"/>
          <w:sz w:val="24"/>
          <w:szCs w:val="24"/>
        </w:rPr>
      </w:pPr>
      <w:r>
        <w:rPr>
          <w:rFonts w:ascii="David" w:hAnsi="David" w:cs="David" w:hint="cs"/>
          <w:sz w:val="24"/>
          <w:szCs w:val="24"/>
          <w:rtl/>
        </w:rPr>
        <w:t>נהוג לפסוק פיצויים גלובאליים או על הוצאות עתידיות או על השתכרות בעתיד, וזה כאשר ההשערה לגבי העתיד היא מאוד לא ברורה והנוסחאות הרגילות לא עובדות. מכאן שיש לבסס פיצויים על חישוב מפורט ככל שהוא אפשרי, כדי שהצדק ייראה וההחלטה תוכל להיות מבוקרת בערעור.</w:t>
      </w:r>
    </w:p>
    <w:p w14:paraId="0CE731EB" w14:textId="77777777" w:rsidR="003E0E3F" w:rsidRDefault="003E0E3F" w:rsidP="007316CD">
      <w:pPr>
        <w:pStyle w:val="ListParagraph"/>
        <w:numPr>
          <w:ilvl w:val="1"/>
          <w:numId w:val="73"/>
        </w:numPr>
        <w:bidi/>
        <w:spacing w:line="360" w:lineRule="auto"/>
        <w:jc w:val="both"/>
        <w:rPr>
          <w:rFonts w:ascii="David" w:hAnsi="David" w:cs="David"/>
          <w:sz w:val="24"/>
          <w:szCs w:val="24"/>
        </w:rPr>
      </w:pPr>
      <w:r w:rsidRPr="00DC7DCF">
        <w:rPr>
          <w:rFonts w:ascii="David" w:hAnsi="David" w:cs="David" w:hint="cs"/>
          <w:sz w:val="24"/>
          <w:szCs w:val="24"/>
          <w:u w:val="single"/>
          <w:rtl/>
        </w:rPr>
        <w:t>דוגמה לבעיה בחישוב העתיד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ייתכן מצב בו נפגע יכול לקבל טיפול במסגרת סל הבריאות. המזיק יטען שאין לו חובה לשלם מאחר שהניזוק לא משלם על כך. יטען התובע שאין לדעת שאותו הטיפול יישאר במסגרת סל הבריאות בשנים הבאות, בהן הוא עדיין יצטרך לקבל את אותו הטיפול. ביהמ"ש </w:t>
      </w:r>
      <w:proofErr w:type="spellStart"/>
      <w:r>
        <w:rPr>
          <w:rFonts w:ascii="David" w:hAnsi="David" w:cs="David" w:hint="cs"/>
          <w:sz w:val="24"/>
          <w:szCs w:val="24"/>
          <w:rtl/>
        </w:rPr>
        <w:t>ככה"נ</w:t>
      </w:r>
      <w:proofErr w:type="spellEnd"/>
      <w:r>
        <w:rPr>
          <w:rFonts w:ascii="David" w:hAnsi="David" w:cs="David" w:hint="cs"/>
          <w:sz w:val="24"/>
          <w:szCs w:val="24"/>
          <w:rtl/>
        </w:rPr>
        <w:t xml:space="preserve"> יפסוק פיצויים גלובאליים מסוימים שלוקחים בחשבון את העובדה שיתכן שהטיפול יפסיק להיות בסל הבריאות.</w:t>
      </w:r>
    </w:p>
    <w:p w14:paraId="1C72AFAF" w14:textId="77777777" w:rsidR="003E0E3F" w:rsidRPr="00DC7DCF" w:rsidRDefault="003E0E3F" w:rsidP="003E0E3F">
      <w:pPr>
        <w:bidi/>
        <w:spacing w:line="360" w:lineRule="auto"/>
        <w:jc w:val="both"/>
        <w:rPr>
          <w:rFonts w:ascii="David" w:hAnsi="David" w:cs="David"/>
          <w:b/>
          <w:bCs/>
          <w:sz w:val="24"/>
          <w:szCs w:val="24"/>
          <w:u w:val="single"/>
        </w:rPr>
      </w:pPr>
      <w:r w:rsidRPr="00DC7DCF">
        <w:rPr>
          <w:rFonts w:ascii="David" w:hAnsi="David" w:cs="David" w:hint="cs"/>
          <w:b/>
          <w:bCs/>
          <w:sz w:val="24"/>
          <w:szCs w:val="24"/>
          <w:u w:val="single"/>
          <w:rtl/>
        </w:rPr>
        <w:t>פיצוי חד פעמי מול פיצויים עיתיים</w:t>
      </w:r>
    </w:p>
    <w:p w14:paraId="76CA7F99" w14:textId="77777777" w:rsidR="003E0E3F" w:rsidRDefault="003E0E3F" w:rsidP="007316CD">
      <w:pPr>
        <w:pStyle w:val="ListParagraph"/>
        <w:numPr>
          <w:ilvl w:val="0"/>
          <w:numId w:val="74"/>
        </w:numPr>
        <w:bidi/>
        <w:spacing w:line="360" w:lineRule="auto"/>
        <w:jc w:val="both"/>
        <w:rPr>
          <w:rFonts w:ascii="David" w:hAnsi="David" w:cs="David"/>
          <w:sz w:val="24"/>
          <w:szCs w:val="24"/>
        </w:rPr>
      </w:pPr>
      <w:r>
        <w:rPr>
          <w:rFonts w:ascii="David" w:hAnsi="David" w:cs="David" w:hint="cs"/>
          <w:sz w:val="24"/>
          <w:szCs w:val="24"/>
          <w:rtl/>
        </w:rPr>
        <w:t>דיון זה רלוונטי רק לגבי נזקים עתידיים. מה שכבר התגבש (בין אם ממוני או לא ממוני) אין סיבה שלא לפצות עליו בפיצוי חד פעמי. הסוגייה העומדת במרכז השאלה בין פיצוי חד פעמי לבין פיצויים עיתיים היא שאלת אי-הוודאות, מאחר שהיא יכולה להביא לפערים משמעותיים בין שיעור הפיצויים שהנתבע יצטרך לשלם.</w:t>
      </w:r>
    </w:p>
    <w:p w14:paraId="518E052B" w14:textId="77777777" w:rsidR="003E0E3F" w:rsidRDefault="003E0E3F" w:rsidP="007316CD">
      <w:pPr>
        <w:pStyle w:val="ListParagraph"/>
        <w:numPr>
          <w:ilvl w:val="0"/>
          <w:numId w:val="74"/>
        </w:numPr>
        <w:bidi/>
        <w:spacing w:line="360" w:lineRule="auto"/>
        <w:jc w:val="both"/>
        <w:rPr>
          <w:rFonts w:ascii="David" w:hAnsi="David" w:cs="David"/>
          <w:sz w:val="24"/>
          <w:szCs w:val="24"/>
        </w:rPr>
      </w:pPr>
      <w:r w:rsidRPr="00DC7DCF">
        <w:rPr>
          <w:rFonts w:ascii="David" w:hAnsi="David" w:cs="David" w:hint="cs"/>
          <w:b/>
          <w:bCs/>
          <w:sz w:val="24"/>
          <w:szCs w:val="24"/>
          <w:rtl/>
        </w:rPr>
        <w:t>פיצוי עיתי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פוסקים שלנפגע מגיע בכל חודש סכום כזה או אחר, בהתאם לראש הנזק. המשמעות של זה היא שאפשר לחזור לביהמ"ש, כדי לשנות את גובה הפיצויים (בין אם להגדיל אותם או להפחית מהם). בפקודת הנזיקין אין אזכור של פיצויים עיתיים (זולת בהקשר של מטרד בקרקע). הפעם הראשונה שהכניסו פיצויים עיתיים היא בחוק </w:t>
      </w:r>
      <w:proofErr w:type="spellStart"/>
      <w:r>
        <w:rPr>
          <w:rFonts w:ascii="David" w:hAnsi="David" w:cs="David" w:hint="cs"/>
          <w:sz w:val="24"/>
          <w:szCs w:val="24"/>
          <w:rtl/>
        </w:rPr>
        <w:t>הפלת"ד</w:t>
      </w:r>
      <w:proofErr w:type="spellEnd"/>
      <w:r>
        <w:rPr>
          <w:rFonts w:ascii="David" w:hAnsi="David" w:cs="David" w:hint="cs"/>
          <w:sz w:val="24"/>
          <w:szCs w:val="24"/>
          <w:rtl/>
        </w:rPr>
        <w:t>, שם נאמר ששר המשפטים יכול להעניק לביהמ"ש סמכות לפסוק פיצויים עיתיים בהקשר של הפסד השתכרות ולשנות אותם במקרים בהם הנפגע זכאי לבקש להגדיל את התשלומים שנפסקו, או במקרים בהם נפסקו לו פיצויים והתלויים שלו מבקשים להגדיל אותם. הסעיף לא מתייחס למקרה בו הנפגע מת מהפגיעה עצמה, וטרם נפסקו לו פיצויים.</w:t>
      </w:r>
    </w:p>
    <w:p w14:paraId="506934BC" w14:textId="77777777" w:rsidR="003E0E3F" w:rsidRPr="00DC7DCF" w:rsidRDefault="003E0E3F" w:rsidP="007316CD">
      <w:pPr>
        <w:pStyle w:val="ListParagraph"/>
        <w:numPr>
          <w:ilvl w:val="0"/>
          <w:numId w:val="74"/>
        </w:numPr>
        <w:bidi/>
        <w:spacing w:line="360" w:lineRule="auto"/>
        <w:jc w:val="both"/>
        <w:rPr>
          <w:rFonts w:ascii="David" w:hAnsi="David" w:cs="David"/>
          <w:b/>
          <w:bCs/>
          <w:sz w:val="24"/>
          <w:szCs w:val="24"/>
        </w:rPr>
      </w:pPr>
      <w:r w:rsidRPr="00DC7DCF">
        <w:rPr>
          <w:rFonts w:ascii="David" w:hAnsi="David" w:cs="David" w:hint="cs"/>
          <w:b/>
          <w:bCs/>
          <w:sz w:val="24"/>
          <w:szCs w:val="24"/>
          <w:rtl/>
        </w:rPr>
        <w:t>יתרונות פיצוי חד פעמי</w:t>
      </w:r>
    </w:p>
    <w:p w14:paraId="6F1902A3"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t xml:space="preserve">פיצוי חד פעמי משרת את סופיות הדיון </w:t>
      </w:r>
      <w:r>
        <w:rPr>
          <w:rFonts w:ascii="David" w:hAnsi="David" w:cs="David"/>
          <w:sz w:val="24"/>
          <w:szCs w:val="24"/>
          <w:rtl/>
        </w:rPr>
        <w:t>–</w:t>
      </w:r>
      <w:r>
        <w:rPr>
          <w:rFonts w:ascii="David" w:hAnsi="David" w:cs="David" w:hint="cs"/>
          <w:sz w:val="24"/>
          <w:szCs w:val="24"/>
          <w:rtl/>
        </w:rPr>
        <w:t xml:space="preserve"> מקל על ביהמ"ש.</w:t>
      </w:r>
    </w:p>
    <w:p w14:paraId="2D870819"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t>מבחינת המזיק הוא משלם פעם אחת ונפטר מזה ומבחינת הניזוק הוא יכול לפתוח דף חדש ולהתקדם בחיים. ברגע שמוענקים לו פיצויים עיתיים הניזוק עלול להרגיש תחת זכוכית מגדלת ולכן הוא ישכנע עצמו שהוא מסכן ע"מ שלא יפחיתו לו מהפיצויים.</w:t>
      </w:r>
    </w:p>
    <w:p w14:paraId="304E7BAD" w14:textId="77777777" w:rsidR="003E0E3F" w:rsidRDefault="003E0E3F" w:rsidP="007316CD">
      <w:pPr>
        <w:pStyle w:val="ListParagraph"/>
        <w:numPr>
          <w:ilvl w:val="1"/>
          <w:numId w:val="74"/>
        </w:numPr>
        <w:bidi/>
        <w:spacing w:line="360" w:lineRule="auto"/>
        <w:jc w:val="both"/>
        <w:rPr>
          <w:rFonts w:ascii="David" w:hAnsi="David" w:cs="David"/>
          <w:sz w:val="24"/>
          <w:szCs w:val="24"/>
        </w:rPr>
      </w:pPr>
      <w:r w:rsidRPr="009876B7">
        <w:rPr>
          <w:rFonts w:ascii="David" w:hAnsi="David" w:cs="David" w:hint="cs"/>
          <w:sz w:val="24"/>
          <w:szCs w:val="24"/>
          <w:u w:val="single"/>
          <w:rtl/>
        </w:rPr>
        <w:t>בטחון כספי לניזוק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פיצויים עיתיים גורמים לניזוק להיות תלוי במזיק. ברגע שיש פיצוי חד פעמי הוא מקבל את הכסף והוא לא תלוי במזיק יותר.</w:t>
      </w:r>
    </w:p>
    <w:p w14:paraId="4DEB7875" w14:textId="77777777" w:rsidR="003E0E3F" w:rsidRPr="006A7BCB" w:rsidRDefault="003E0E3F" w:rsidP="007316CD">
      <w:pPr>
        <w:pStyle w:val="ListParagraph"/>
        <w:numPr>
          <w:ilvl w:val="0"/>
          <w:numId w:val="74"/>
        </w:numPr>
        <w:bidi/>
        <w:spacing w:line="360" w:lineRule="auto"/>
        <w:jc w:val="both"/>
        <w:rPr>
          <w:rFonts w:ascii="David" w:hAnsi="David" w:cs="David"/>
          <w:b/>
          <w:bCs/>
          <w:sz w:val="24"/>
          <w:szCs w:val="24"/>
        </w:rPr>
      </w:pPr>
      <w:r w:rsidRPr="006A7BCB">
        <w:rPr>
          <w:rFonts w:ascii="David" w:hAnsi="David" w:cs="David" w:hint="cs"/>
          <w:b/>
          <w:bCs/>
          <w:sz w:val="24"/>
          <w:szCs w:val="24"/>
          <w:rtl/>
        </w:rPr>
        <w:t>יתרונות פיצויים עיתיים</w:t>
      </w:r>
    </w:p>
    <w:p w14:paraId="5D790DD3"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t>הפיצוי העיתי יותר מדויק, מאחר שניתן לדעת בדיוק כמה ועד מתי צריך לשלם עבור הפגיעה שהייתה.</w:t>
      </w:r>
    </w:p>
    <w:p w14:paraId="08143205" w14:textId="77777777" w:rsidR="003E0E3F" w:rsidRDefault="003E0E3F" w:rsidP="007316CD">
      <w:pPr>
        <w:pStyle w:val="ListParagraph"/>
        <w:numPr>
          <w:ilvl w:val="1"/>
          <w:numId w:val="74"/>
        </w:numPr>
        <w:bidi/>
        <w:spacing w:line="360" w:lineRule="auto"/>
        <w:jc w:val="both"/>
        <w:rPr>
          <w:rFonts w:ascii="David" w:hAnsi="David" w:cs="David"/>
          <w:sz w:val="24"/>
          <w:szCs w:val="24"/>
        </w:rPr>
      </w:pPr>
      <w:r w:rsidRPr="00F817AA">
        <w:rPr>
          <w:rFonts w:ascii="David" w:hAnsi="David" w:cs="David" w:hint="cs"/>
          <w:sz w:val="24"/>
          <w:szCs w:val="24"/>
          <w:rtl/>
        </w:rPr>
        <w:t>פיצויים עיתיים משרתים שיקול פטרנליסטי בכך שהכסף מוזרם לנפגע טיפין טיפין מה שמבטיח את זה שהוא לא יבזבז אותו בבת אחת על דברים שלא קשורים לשיקום שלו</w:t>
      </w:r>
      <w:r>
        <w:rPr>
          <w:rFonts w:ascii="David" w:hAnsi="David" w:cs="David" w:hint="cs"/>
          <w:sz w:val="24"/>
          <w:szCs w:val="24"/>
          <w:rtl/>
        </w:rPr>
        <w:t>.</w:t>
      </w:r>
    </w:p>
    <w:p w14:paraId="09CF9F8B" w14:textId="77777777" w:rsidR="003E0E3F" w:rsidRPr="006A7BCB" w:rsidRDefault="003E0E3F" w:rsidP="007316CD">
      <w:pPr>
        <w:pStyle w:val="ListParagraph"/>
        <w:numPr>
          <w:ilvl w:val="0"/>
          <w:numId w:val="74"/>
        </w:numPr>
        <w:bidi/>
        <w:spacing w:line="360" w:lineRule="auto"/>
        <w:jc w:val="both"/>
        <w:rPr>
          <w:rFonts w:ascii="David" w:hAnsi="David" w:cs="David"/>
          <w:b/>
          <w:bCs/>
          <w:sz w:val="24"/>
          <w:szCs w:val="24"/>
        </w:rPr>
      </w:pPr>
      <w:r w:rsidRPr="006A7BCB">
        <w:rPr>
          <w:rFonts w:ascii="David" w:hAnsi="David" w:cs="David" w:hint="cs"/>
          <w:b/>
          <w:bCs/>
          <w:sz w:val="24"/>
          <w:szCs w:val="24"/>
          <w:rtl/>
        </w:rPr>
        <w:lastRenderedPageBreak/>
        <w:t>המצב בעולם</w:t>
      </w:r>
    </w:p>
    <w:p w14:paraId="7D285409" w14:textId="77777777" w:rsidR="003E0E3F" w:rsidRDefault="003E0E3F" w:rsidP="007316CD">
      <w:pPr>
        <w:pStyle w:val="ListParagraph"/>
        <w:numPr>
          <w:ilvl w:val="1"/>
          <w:numId w:val="74"/>
        </w:numPr>
        <w:bidi/>
        <w:spacing w:line="360" w:lineRule="auto"/>
        <w:jc w:val="both"/>
        <w:rPr>
          <w:rFonts w:ascii="David" w:hAnsi="David" w:cs="David"/>
          <w:sz w:val="24"/>
          <w:szCs w:val="24"/>
        </w:rPr>
      </w:pPr>
      <w:r w:rsidRPr="006A7BCB">
        <w:rPr>
          <w:rFonts w:ascii="David" w:hAnsi="David" w:cs="David" w:hint="cs"/>
          <w:sz w:val="24"/>
          <w:szCs w:val="24"/>
          <w:u w:val="single"/>
          <w:rtl/>
        </w:rPr>
        <w:t>המשפט המקובל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 חד פעמי. ביהמ"ש אינו מוסמך לפסוק פיצויים עיתיים אלא בהסכמת הצדדים.</w:t>
      </w:r>
    </w:p>
    <w:p w14:paraId="0F2CD47C" w14:textId="77777777" w:rsidR="003E0E3F" w:rsidRDefault="003E0E3F" w:rsidP="007316CD">
      <w:pPr>
        <w:pStyle w:val="ListParagraph"/>
        <w:numPr>
          <w:ilvl w:val="1"/>
          <w:numId w:val="74"/>
        </w:numPr>
        <w:bidi/>
        <w:spacing w:line="360" w:lineRule="auto"/>
        <w:jc w:val="both"/>
        <w:rPr>
          <w:rFonts w:ascii="David" w:hAnsi="David" w:cs="David"/>
          <w:sz w:val="24"/>
          <w:szCs w:val="24"/>
        </w:rPr>
      </w:pPr>
      <w:r w:rsidRPr="006A7BCB">
        <w:rPr>
          <w:rFonts w:ascii="David" w:hAnsi="David" w:cs="David" w:hint="cs"/>
          <w:sz w:val="24"/>
          <w:szCs w:val="24"/>
          <w:u w:val="single"/>
          <w:rtl/>
        </w:rPr>
        <w:t>המשפט הקונטיננטלי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ניתן לפסוק פיצויים עיתיים שניתן לשנות בעתיד, אם בחובה ואם בשיקול דעת.</w:t>
      </w:r>
    </w:p>
    <w:p w14:paraId="45E04C39" w14:textId="77777777" w:rsidR="003E0E3F" w:rsidRDefault="003E0E3F" w:rsidP="007316CD">
      <w:pPr>
        <w:pStyle w:val="ListParagraph"/>
        <w:numPr>
          <w:ilvl w:val="1"/>
          <w:numId w:val="74"/>
        </w:numPr>
        <w:bidi/>
        <w:spacing w:line="360" w:lineRule="auto"/>
        <w:jc w:val="both"/>
        <w:rPr>
          <w:rFonts w:ascii="David" w:hAnsi="David" w:cs="David"/>
          <w:sz w:val="24"/>
          <w:szCs w:val="24"/>
        </w:rPr>
      </w:pPr>
      <w:r w:rsidRPr="006A7BCB">
        <w:rPr>
          <w:rFonts w:ascii="David" w:hAnsi="David" w:cs="David" w:hint="cs"/>
          <w:sz w:val="24"/>
          <w:szCs w:val="24"/>
          <w:u w:val="single"/>
          <w:rtl/>
        </w:rPr>
        <w:t>סקנדינביה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 בסכום החד פעמי, הניתן לשינוי עם שינוי הנסיבות (שיטת ביניים).</w:t>
      </w:r>
    </w:p>
    <w:p w14:paraId="48D902DE" w14:textId="77777777" w:rsidR="003E0E3F" w:rsidRPr="002C179C" w:rsidRDefault="003E0E3F" w:rsidP="007316CD">
      <w:pPr>
        <w:pStyle w:val="ListParagraph"/>
        <w:numPr>
          <w:ilvl w:val="0"/>
          <w:numId w:val="74"/>
        </w:numPr>
        <w:bidi/>
        <w:spacing w:line="360" w:lineRule="auto"/>
        <w:jc w:val="both"/>
        <w:rPr>
          <w:rFonts w:ascii="David" w:hAnsi="David" w:cs="David"/>
          <w:b/>
          <w:bCs/>
          <w:sz w:val="24"/>
          <w:szCs w:val="24"/>
        </w:rPr>
      </w:pPr>
      <w:r w:rsidRPr="002C179C">
        <w:rPr>
          <w:rFonts w:ascii="David" w:hAnsi="David" w:cs="David" w:hint="cs"/>
          <w:b/>
          <w:bCs/>
          <w:sz w:val="24"/>
          <w:szCs w:val="24"/>
          <w:rtl/>
        </w:rPr>
        <w:t>בישראל</w:t>
      </w:r>
    </w:p>
    <w:p w14:paraId="484FE886" w14:textId="77777777" w:rsidR="003E0E3F" w:rsidRDefault="003E0E3F" w:rsidP="007316CD">
      <w:pPr>
        <w:pStyle w:val="ListParagraph"/>
        <w:numPr>
          <w:ilvl w:val="1"/>
          <w:numId w:val="74"/>
        </w:numPr>
        <w:bidi/>
        <w:spacing w:line="360" w:lineRule="auto"/>
        <w:jc w:val="both"/>
        <w:rPr>
          <w:rFonts w:ascii="David" w:hAnsi="David" w:cs="David"/>
          <w:sz w:val="24"/>
          <w:szCs w:val="24"/>
        </w:rPr>
      </w:pPr>
      <w:r w:rsidRPr="002C179C">
        <w:rPr>
          <w:rFonts w:ascii="David" w:hAnsi="David" w:cs="David" w:hint="cs"/>
          <w:sz w:val="24"/>
          <w:szCs w:val="24"/>
          <w:u w:val="single"/>
          <w:rtl/>
        </w:rPr>
        <w:t xml:space="preserve">חוק </w:t>
      </w:r>
      <w:proofErr w:type="spellStart"/>
      <w:r w:rsidRPr="002C179C">
        <w:rPr>
          <w:rFonts w:ascii="David" w:hAnsi="David" w:cs="David" w:hint="cs"/>
          <w:sz w:val="24"/>
          <w:szCs w:val="24"/>
          <w:u w:val="single"/>
          <w:rtl/>
        </w:rPr>
        <w:t>הפלת"ד</w:t>
      </w:r>
      <w:proofErr w:type="spellEnd"/>
      <w:r w:rsidRPr="002C179C">
        <w:rPr>
          <w:rFonts w:ascii="David" w:hAnsi="David" w:cs="David" w:hint="cs"/>
          <w:sz w:val="24"/>
          <w:szCs w:val="24"/>
          <w:u w:val="single"/>
          <w:rtl/>
        </w:rPr>
        <w:t xml:space="preserve"> (ס' 6)</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סמכות לפסיקת פיצויים עיתיים </w:t>
      </w:r>
      <w:proofErr w:type="spellStart"/>
      <w:r>
        <w:rPr>
          <w:rFonts w:ascii="David" w:hAnsi="David" w:cs="David" w:hint="cs"/>
          <w:sz w:val="24"/>
          <w:szCs w:val="24"/>
          <w:rtl/>
        </w:rPr>
        <w:t>צמודי</w:t>
      </w:r>
      <w:proofErr w:type="spellEnd"/>
      <w:r>
        <w:rPr>
          <w:rFonts w:ascii="David" w:hAnsi="David" w:cs="David" w:hint="cs"/>
          <w:sz w:val="24"/>
          <w:szCs w:val="24"/>
          <w:rtl/>
        </w:rPr>
        <w:t xml:space="preserve"> מדד.</w:t>
      </w:r>
    </w:p>
    <w:p w14:paraId="3C982968"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t>התקנות: בגין הפסד כושר ההשתכרות והוצאות מתמשכות, באחד מאלה:</w:t>
      </w:r>
    </w:p>
    <w:p w14:paraId="3479549F" w14:textId="77777777" w:rsidR="003E0E3F" w:rsidRDefault="003E0E3F" w:rsidP="007316CD">
      <w:pPr>
        <w:pStyle w:val="ListParagraph"/>
        <w:numPr>
          <w:ilvl w:val="2"/>
          <w:numId w:val="74"/>
        </w:numPr>
        <w:bidi/>
        <w:spacing w:line="360" w:lineRule="auto"/>
        <w:jc w:val="both"/>
        <w:rPr>
          <w:rFonts w:ascii="David" w:hAnsi="David" w:cs="David"/>
          <w:sz w:val="24"/>
          <w:szCs w:val="24"/>
        </w:rPr>
      </w:pPr>
      <w:r>
        <w:rPr>
          <w:rFonts w:ascii="David" w:hAnsi="David" w:cs="David" w:hint="cs"/>
          <w:sz w:val="24"/>
          <w:szCs w:val="24"/>
          <w:rtl/>
        </w:rPr>
        <w:t>הנפגע יפסיד כתוצאה מתאונת הדרכים 40% או יותר מכושר השתכרותו.</w:t>
      </w:r>
    </w:p>
    <w:p w14:paraId="2DB0296F" w14:textId="77777777" w:rsidR="003E0E3F" w:rsidRDefault="003E0E3F" w:rsidP="007316CD">
      <w:pPr>
        <w:pStyle w:val="ListParagraph"/>
        <w:numPr>
          <w:ilvl w:val="2"/>
          <w:numId w:val="74"/>
        </w:numPr>
        <w:bidi/>
        <w:spacing w:line="360" w:lineRule="auto"/>
        <w:jc w:val="both"/>
        <w:rPr>
          <w:rFonts w:ascii="David" w:hAnsi="David" w:cs="David"/>
          <w:sz w:val="24"/>
          <w:szCs w:val="24"/>
        </w:rPr>
      </w:pPr>
      <w:r>
        <w:rPr>
          <w:rFonts w:ascii="David" w:hAnsi="David" w:cs="David" w:hint="cs"/>
          <w:sz w:val="24"/>
          <w:szCs w:val="24"/>
          <w:rtl/>
        </w:rPr>
        <w:t>הפיצויים ישמשו לנפגע מקור עיקרי למחייתו.</w:t>
      </w:r>
    </w:p>
    <w:p w14:paraId="5A3260B6" w14:textId="77777777" w:rsidR="003E0E3F" w:rsidRDefault="003E0E3F" w:rsidP="007316CD">
      <w:pPr>
        <w:pStyle w:val="ListParagraph"/>
        <w:numPr>
          <w:ilvl w:val="2"/>
          <w:numId w:val="74"/>
        </w:numPr>
        <w:bidi/>
        <w:spacing w:line="360" w:lineRule="auto"/>
        <w:jc w:val="both"/>
        <w:rPr>
          <w:rFonts w:ascii="David" w:hAnsi="David" w:cs="David"/>
          <w:sz w:val="24"/>
          <w:szCs w:val="24"/>
        </w:rPr>
      </w:pPr>
      <w:r>
        <w:rPr>
          <w:rFonts w:ascii="David" w:hAnsi="David" w:cs="David" w:hint="cs"/>
          <w:sz w:val="24"/>
          <w:szCs w:val="24"/>
          <w:rtl/>
        </w:rPr>
        <w:t>הפיצויים ניתנים לתלויים בנפגע שנפטר.</w:t>
      </w:r>
    </w:p>
    <w:p w14:paraId="59B51AB4" w14:textId="77777777" w:rsidR="003E0E3F" w:rsidRPr="002C179C" w:rsidRDefault="003E0E3F" w:rsidP="007316CD">
      <w:pPr>
        <w:pStyle w:val="ListParagraph"/>
        <w:numPr>
          <w:ilvl w:val="0"/>
          <w:numId w:val="74"/>
        </w:numPr>
        <w:bidi/>
        <w:spacing w:line="360" w:lineRule="auto"/>
        <w:jc w:val="both"/>
        <w:rPr>
          <w:rFonts w:ascii="David" w:hAnsi="David" w:cs="David"/>
          <w:b/>
          <w:bCs/>
          <w:sz w:val="24"/>
          <w:szCs w:val="24"/>
        </w:rPr>
      </w:pPr>
      <w:r w:rsidRPr="002C179C">
        <w:rPr>
          <w:rFonts w:ascii="David" w:hAnsi="David" w:cs="David" w:hint="cs"/>
          <w:b/>
          <w:bCs/>
          <w:sz w:val="24"/>
          <w:szCs w:val="24"/>
          <w:rtl/>
        </w:rPr>
        <w:t>פס"ד נעים נ' ברדה</w:t>
      </w:r>
    </w:p>
    <w:p w14:paraId="13CE5D82"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t>ברק קובע כי לביהמ"ש סמכות טבועה לפסוק פיצויים עיתיים במקרים הבאים (תנאים מצטברים):</w:t>
      </w:r>
    </w:p>
    <w:p w14:paraId="6EE61034" w14:textId="77777777" w:rsidR="003E0E3F" w:rsidRDefault="003E0E3F" w:rsidP="007316CD">
      <w:pPr>
        <w:pStyle w:val="ListParagraph"/>
        <w:numPr>
          <w:ilvl w:val="2"/>
          <w:numId w:val="74"/>
        </w:numPr>
        <w:bidi/>
        <w:spacing w:line="360" w:lineRule="auto"/>
        <w:jc w:val="both"/>
        <w:rPr>
          <w:rFonts w:ascii="David" w:hAnsi="David" w:cs="David"/>
          <w:sz w:val="24"/>
          <w:szCs w:val="24"/>
        </w:rPr>
      </w:pPr>
      <w:r>
        <w:rPr>
          <w:rFonts w:ascii="David" w:hAnsi="David" w:cs="David" w:hint="cs"/>
          <w:sz w:val="24"/>
          <w:szCs w:val="24"/>
          <w:rtl/>
        </w:rPr>
        <w:t>כשהמזיק הוא מדינת ישראל או מוסד איתן אחר.</w:t>
      </w:r>
    </w:p>
    <w:p w14:paraId="0B087BC7" w14:textId="77777777" w:rsidR="003E0E3F" w:rsidRDefault="003E0E3F" w:rsidP="007316CD">
      <w:pPr>
        <w:pStyle w:val="ListParagraph"/>
        <w:numPr>
          <w:ilvl w:val="2"/>
          <w:numId w:val="74"/>
        </w:numPr>
        <w:bidi/>
        <w:spacing w:line="360" w:lineRule="auto"/>
        <w:jc w:val="both"/>
        <w:rPr>
          <w:rFonts w:ascii="David" w:hAnsi="David" w:cs="David"/>
          <w:sz w:val="24"/>
          <w:szCs w:val="24"/>
        </w:rPr>
      </w:pPr>
      <w:r>
        <w:rPr>
          <w:rFonts w:ascii="David" w:hAnsi="David" w:cs="David" w:hint="cs"/>
          <w:sz w:val="24"/>
          <w:szCs w:val="24"/>
          <w:rtl/>
        </w:rPr>
        <w:t>כשנגרם נזק גופני חמור שהערכתו תלויה בגורם עתידי מסופק וקריטי.</w:t>
      </w:r>
    </w:p>
    <w:p w14:paraId="5F812F86"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t>במקרה כזה יש לקבוע במדויק את העילות לשינוי הפיצויים העיתיים בעתיד (השופט יצטרך לקבוע במסירת פסק הדין באילו מקרים הצדדים יכולים לבוא לביהמ"ש ולבקש לשנות את שיעור הפיצויים).</w:t>
      </w:r>
    </w:p>
    <w:p w14:paraId="7A09044A" w14:textId="77777777" w:rsidR="003E0E3F" w:rsidRPr="00423D69" w:rsidRDefault="003E0E3F" w:rsidP="007316CD">
      <w:pPr>
        <w:pStyle w:val="ListParagraph"/>
        <w:numPr>
          <w:ilvl w:val="0"/>
          <w:numId w:val="74"/>
        </w:numPr>
        <w:bidi/>
        <w:spacing w:line="360" w:lineRule="auto"/>
        <w:jc w:val="both"/>
        <w:rPr>
          <w:rFonts w:ascii="David" w:hAnsi="David" w:cs="David"/>
          <w:sz w:val="24"/>
          <w:szCs w:val="24"/>
          <w:u w:val="single"/>
        </w:rPr>
      </w:pPr>
      <w:r w:rsidRPr="00E20F53">
        <w:rPr>
          <w:rFonts w:ascii="David" w:hAnsi="David" w:cs="David" w:hint="cs"/>
          <w:b/>
          <w:bCs/>
          <w:sz w:val="24"/>
          <w:szCs w:val="24"/>
          <w:rtl/>
        </w:rPr>
        <w:t xml:space="preserve">פס"ד עזבון </w:t>
      </w:r>
      <w:proofErr w:type="spellStart"/>
      <w:r w:rsidRPr="00E20F53">
        <w:rPr>
          <w:rFonts w:ascii="David" w:hAnsi="David" w:cs="David" w:hint="cs"/>
          <w:b/>
          <w:bCs/>
          <w:sz w:val="24"/>
          <w:szCs w:val="24"/>
          <w:rtl/>
        </w:rPr>
        <w:t>סעידי</w:t>
      </w:r>
      <w:proofErr w:type="spellEnd"/>
      <w:r w:rsidRPr="00E20F53">
        <w:rPr>
          <w:rFonts w:ascii="David" w:hAnsi="David" w:cs="David" w:hint="cs"/>
          <w:b/>
          <w:bCs/>
          <w:sz w:val="24"/>
          <w:szCs w:val="24"/>
          <w:rtl/>
        </w:rPr>
        <w:t xml:space="preserve"> נ' פור</w:t>
      </w:r>
      <w:r w:rsidRPr="00423D69">
        <w:rPr>
          <w:rFonts w:ascii="David" w:hAnsi="David" w:cs="David" w:hint="cs"/>
          <w:sz w:val="24"/>
          <w:szCs w:val="24"/>
          <w:rtl/>
        </w:rPr>
        <w:t xml:space="preserve"> </w:t>
      </w:r>
      <w:r w:rsidRPr="00423D69">
        <w:rPr>
          <w:rFonts w:ascii="David" w:hAnsi="David" w:cs="David"/>
          <w:sz w:val="24"/>
          <w:szCs w:val="24"/>
          <w:rtl/>
        </w:rPr>
        <w:t>–</w:t>
      </w:r>
      <w:r w:rsidRPr="00423D69">
        <w:rPr>
          <w:rFonts w:ascii="David" w:hAnsi="David" w:cs="David" w:hint="cs"/>
          <w:sz w:val="24"/>
          <w:szCs w:val="24"/>
          <w:rtl/>
        </w:rPr>
        <w:t xml:space="preserve"> נדונה העילה של אובדן שירותי אם (אם שנהרגה אבל לא עבדה). במקרה זה פסקו פיצויים עיתיים לתלויים הקטינים של אישה שנהרגה </w:t>
      </w:r>
      <w:proofErr w:type="spellStart"/>
      <w:r w:rsidRPr="00423D69">
        <w:rPr>
          <w:rFonts w:ascii="David" w:hAnsi="David" w:cs="David" w:hint="cs"/>
          <w:sz w:val="24"/>
          <w:szCs w:val="24"/>
          <w:rtl/>
        </w:rPr>
        <w:t>בת"ד</w:t>
      </w:r>
      <w:proofErr w:type="spellEnd"/>
      <w:r w:rsidRPr="00423D69">
        <w:rPr>
          <w:rFonts w:ascii="David" w:hAnsi="David" w:cs="David" w:hint="cs"/>
          <w:sz w:val="24"/>
          <w:szCs w:val="24"/>
          <w:rtl/>
        </w:rPr>
        <w:t xml:space="preserve"> </w:t>
      </w:r>
      <w:r>
        <w:rPr>
          <w:rFonts w:ascii="David" w:hAnsi="David" w:cs="David" w:hint="cs"/>
          <w:sz w:val="24"/>
          <w:szCs w:val="24"/>
          <w:rtl/>
        </w:rPr>
        <w:t>ב</w:t>
      </w:r>
      <w:r w:rsidRPr="00423D69">
        <w:rPr>
          <w:rFonts w:ascii="David" w:hAnsi="David" w:cs="David" w:hint="cs"/>
          <w:sz w:val="24"/>
          <w:szCs w:val="24"/>
          <w:rtl/>
        </w:rPr>
        <w:t xml:space="preserve">גין אובדן שירותי אם, על אף שלא כלול בתקנות </w:t>
      </w:r>
      <w:proofErr w:type="spellStart"/>
      <w:r w:rsidRPr="00423D69">
        <w:rPr>
          <w:rFonts w:ascii="David" w:hAnsi="David" w:cs="David" w:hint="cs"/>
          <w:sz w:val="24"/>
          <w:szCs w:val="24"/>
          <w:rtl/>
        </w:rPr>
        <w:t>הפלת"ד</w:t>
      </w:r>
      <w:proofErr w:type="spellEnd"/>
      <w:r w:rsidRPr="00423D69">
        <w:rPr>
          <w:rFonts w:ascii="David" w:hAnsi="David" w:cs="David" w:hint="cs"/>
          <w:sz w:val="24"/>
          <w:szCs w:val="24"/>
          <w:rtl/>
        </w:rPr>
        <w:t>. זאת מכוח סמכות כללית.</w:t>
      </w:r>
    </w:p>
    <w:p w14:paraId="46F67834" w14:textId="77777777" w:rsidR="003E0E3F" w:rsidRDefault="003E0E3F" w:rsidP="007316CD">
      <w:pPr>
        <w:pStyle w:val="ListParagraph"/>
        <w:numPr>
          <w:ilvl w:val="0"/>
          <w:numId w:val="74"/>
        </w:numPr>
        <w:bidi/>
        <w:spacing w:line="360" w:lineRule="auto"/>
        <w:jc w:val="both"/>
        <w:rPr>
          <w:rFonts w:ascii="David" w:hAnsi="David" w:cs="David"/>
          <w:sz w:val="24"/>
          <w:szCs w:val="24"/>
        </w:rPr>
      </w:pPr>
      <w:r w:rsidRPr="000C69AA">
        <w:rPr>
          <w:rFonts w:ascii="David" w:hAnsi="David" w:cs="David" w:hint="cs"/>
          <w:b/>
          <w:bCs/>
          <w:sz w:val="24"/>
          <w:szCs w:val="24"/>
          <w:rtl/>
        </w:rPr>
        <w:t>עיריית חיפה נ' מוסקוביץ'</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נפסקו פיצויים עיתיים נגד העירייה והמדינה במצב בו הערכת תוחלת החיים קשה ביותר, והנפגעת זקוקה להכנסה קבועה לצרכיה.</w:t>
      </w:r>
    </w:p>
    <w:p w14:paraId="786E3D53" w14:textId="77777777" w:rsidR="003E0E3F" w:rsidRPr="004002C7" w:rsidRDefault="003E0E3F" w:rsidP="007316CD">
      <w:pPr>
        <w:pStyle w:val="ListParagraph"/>
        <w:numPr>
          <w:ilvl w:val="0"/>
          <w:numId w:val="74"/>
        </w:numPr>
        <w:bidi/>
        <w:spacing w:line="360" w:lineRule="auto"/>
        <w:jc w:val="both"/>
        <w:rPr>
          <w:rFonts w:ascii="David" w:hAnsi="David" w:cs="David"/>
          <w:b/>
          <w:bCs/>
          <w:sz w:val="24"/>
          <w:szCs w:val="24"/>
        </w:rPr>
      </w:pPr>
      <w:r w:rsidRPr="004002C7">
        <w:rPr>
          <w:rFonts w:ascii="David" w:hAnsi="David" w:cs="David" w:hint="cs"/>
          <w:b/>
          <w:bCs/>
          <w:sz w:val="24"/>
          <w:szCs w:val="24"/>
          <w:rtl/>
        </w:rPr>
        <w:t>אבישג אברהם נ' בי"ח מעייני הישועה</w:t>
      </w:r>
    </w:p>
    <w:p w14:paraId="3833A292"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t>תינוקת שנולדה טרם זמנה בגלל רשלנות של ביה"ח. ביהמ"ש המחוזי קבע שהמערערת תתגורר בבית הוריה עד גיל 21 ולאחר מכן תעבור למוסד שיקומי. הבעיה היא שהסתבר שמוסד זה לא זמין (באותה העת לא היה מוסד כזה). ביהמ"ש קבע שייתכן שבעוד 21 שנים יהיה כזה מוסד, ולכן חלק זה ייפסק בפיצויים עיתיים שגובהם יקבע כשהיא תהיה בת 21 בהתאם לחלופת המגורים שתמצא. העליון לא אישר את פסק הדין והחזיק את התיק למחוזי, מאחר שביה"ח לא איתן מספיק (לא ניתן לדעת איפה הוא יהיה עוד 21 שנים).</w:t>
      </w:r>
    </w:p>
    <w:p w14:paraId="2FF099F9"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t xml:space="preserve">בעליון נקבע שבהיעדר הסדר סטטוטורי, אפשר לפסוק פיצויים עיתיים רק כשניתן להוכיח את איתנותו של הגוף וכשקשה לחשב את הפיצויים העתידיים. </w:t>
      </w:r>
      <w:r w:rsidRPr="002B2447">
        <w:rPr>
          <w:rFonts w:ascii="David" w:hAnsi="David" w:cs="David" w:hint="cs"/>
          <w:sz w:val="24"/>
          <w:szCs w:val="24"/>
          <w:rtl/>
        </w:rPr>
        <w:t>גוף פרטי חייב להוכיח את חוסנו. ערבות של מוסד פיננסי לא מספיקה. צריך לשעבד נכס או להקים קרן, שממנה ישתלמו הפיצויים.</w:t>
      </w:r>
    </w:p>
    <w:p w14:paraId="3C4FC49E" w14:textId="77777777" w:rsidR="003E0E3F" w:rsidRPr="001B5DEE" w:rsidRDefault="003E0E3F" w:rsidP="007316CD">
      <w:pPr>
        <w:pStyle w:val="ListParagraph"/>
        <w:numPr>
          <w:ilvl w:val="0"/>
          <w:numId w:val="74"/>
        </w:numPr>
        <w:bidi/>
        <w:spacing w:line="360" w:lineRule="auto"/>
        <w:jc w:val="both"/>
        <w:rPr>
          <w:rFonts w:ascii="David" w:hAnsi="David" w:cs="David"/>
          <w:b/>
          <w:bCs/>
          <w:sz w:val="24"/>
          <w:szCs w:val="24"/>
        </w:rPr>
      </w:pPr>
      <w:r w:rsidRPr="001B5DEE">
        <w:rPr>
          <w:rFonts w:ascii="David" w:hAnsi="David" w:cs="David" w:hint="cs"/>
          <w:b/>
          <w:bCs/>
          <w:sz w:val="24"/>
          <w:szCs w:val="24"/>
          <w:rtl/>
        </w:rPr>
        <w:t>הצעת חוק דיני ממונות</w:t>
      </w:r>
    </w:p>
    <w:p w14:paraId="5B36AF19"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t>בהצעת החוק רוצים להסדיר את הסוגייה באופן כללי.</w:t>
      </w:r>
    </w:p>
    <w:p w14:paraId="5BE839C8"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t>ס' 474 מעניק לביהמ"ש את הסמכות להעניק פיצויים עיתיים.</w:t>
      </w:r>
    </w:p>
    <w:p w14:paraId="76FD967A"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lastRenderedPageBreak/>
        <w:t>ס' 475 מעניק לביהמ"ש את הסמכות להורות על המצאת בטחונות ולשר המשפטים את הסמכות להתקין תקנות בנושא.</w:t>
      </w:r>
    </w:p>
    <w:p w14:paraId="7982CAF1"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t>ס' 477 מעניק לביהמ"ש את הסמכות לשנות את שיעור הפיצויים העיתיים לאחר קבלת ההחלטה, בהתאם לבקשת אחד הצדדים.</w:t>
      </w:r>
    </w:p>
    <w:p w14:paraId="29B06CDF" w14:textId="77777777" w:rsidR="003E0E3F" w:rsidRDefault="003E0E3F" w:rsidP="007316CD">
      <w:pPr>
        <w:pStyle w:val="ListParagraph"/>
        <w:numPr>
          <w:ilvl w:val="1"/>
          <w:numId w:val="74"/>
        </w:numPr>
        <w:bidi/>
        <w:spacing w:line="360" w:lineRule="auto"/>
        <w:jc w:val="both"/>
        <w:rPr>
          <w:rFonts w:ascii="David" w:hAnsi="David" w:cs="David"/>
          <w:sz w:val="24"/>
          <w:szCs w:val="24"/>
        </w:rPr>
      </w:pPr>
      <w:r>
        <w:rPr>
          <w:rFonts w:ascii="David" w:hAnsi="David" w:cs="David" w:hint="cs"/>
          <w:sz w:val="24"/>
          <w:szCs w:val="24"/>
          <w:rtl/>
        </w:rPr>
        <w:t>ס' 479 מעניק לביהמ"ש את הסמכות להמיר את הפיצויים העיתיים בתשלום חד פעמי.</w:t>
      </w:r>
    </w:p>
    <w:p w14:paraId="704D8173" w14:textId="77777777" w:rsidR="003E0E3F" w:rsidRDefault="003E0E3F" w:rsidP="007316CD">
      <w:pPr>
        <w:pStyle w:val="ListParagraph"/>
        <w:numPr>
          <w:ilvl w:val="0"/>
          <w:numId w:val="74"/>
        </w:numPr>
        <w:bidi/>
        <w:spacing w:line="360" w:lineRule="auto"/>
        <w:jc w:val="both"/>
        <w:rPr>
          <w:rFonts w:ascii="David" w:hAnsi="David" w:cs="David"/>
          <w:sz w:val="24"/>
          <w:szCs w:val="24"/>
        </w:rPr>
      </w:pPr>
      <w:r w:rsidRPr="0081587D">
        <w:rPr>
          <w:rFonts w:ascii="David" w:hAnsi="David" w:cs="David" w:hint="cs"/>
          <w:b/>
          <w:bCs/>
          <w:sz w:val="24"/>
          <w:szCs w:val="24"/>
          <w:rtl/>
        </w:rPr>
        <w:t>לסיכום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ביהמ"ש עלול לפסוק פיצויים עיתיים, אבל זה לא שכיח.</w:t>
      </w:r>
    </w:p>
    <w:p w14:paraId="686BFBD5" w14:textId="77777777" w:rsidR="003E0E3F" w:rsidRPr="00D25F17" w:rsidRDefault="003E0E3F" w:rsidP="003E0E3F">
      <w:pPr>
        <w:bidi/>
        <w:spacing w:line="360" w:lineRule="auto"/>
        <w:jc w:val="both"/>
        <w:rPr>
          <w:rFonts w:ascii="David" w:hAnsi="David" w:cs="David"/>
          <w:sz w:val="24"/>
          <w:szCs w:val="24"/>
          <w:u w:val="single"/>
        </w:rPr>
      </w:pPr>
      <w:r w:rsidRPr="00D25F17">
        <w:rPr>
          <w:rFonts w:ascii="David" w:hAnsi="David" w:cs="David" w:hint="cs"/>
          <w:b/>
          <w:bCs/>
          <w:sz w:val="24"/>
          <w:szCs w:val="24"/>
          <w:u w:val="single"/>
          <w:rtl/>
        </w:rPr>
        <w:t>פיצויים מלאים או הוגנים</w:t>
      </w:r>
    </w:p>
    <w:p w14:paraId="11A8F951" w14:textId="77777777" w:rsidR="003E0E3F" w:rsidRDefault="003E0E3F" w:rsidP="007316CD">
      <w:pPr>
        <w:pStyle w:val="ListParagraph"/>
        <w:numPr>
          <w:ilvl w:val="0"/>
          <w:numId w:val="75"/>
        </w:numPr>
        <w:bidi/>
        <w:spacing w:line="360" w:lineRule="auto"/>
        <w:jc w:val="both"/>
        <w:rPr>
          <w:rFonts w:ascii="David" w:hAnsi="David" w:cs="David"/>
          <w:sz w:val="24"/>
          <w:szCs w:val="24"/>
        </w:rPr>
      </w:pPr>
      <w:r w:rsidRPr="00D25F17">
        <w:rPr>
          <w:rFonts w:ascii="David" w:hAnsi="David" w:cs="David" w:hint="cs"/>
          <w:b/>
          <w:bCs/>
          <w:sz w:val="24"/>
          <w:szCs w:val="24"/>
          <w:rtl/>
        </w:rPr>
        <w:t>פסקי דין אנגליים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בנזקי גוף הניזוק אינו זכאי לפיצויים מלאים אלא לפיצויים הוגנים, לפחות לעניין הנזקים הלא ממוניים.</w:t>
      </w:r>
    </w:p>
    <w:p w14:paraId="1A715139" w14:textId="77777777" w:rsidR="003E0E3F" w:rsidRDefault="003E0E3F" w:rsidP="007316CD">
      <w:pPr>
        <w:pStyle w:val="ListParagraph"/>
        <w:numPr>
          <w:ilvl w:val="0"/>
          <w:numId w:val="75"/>
        </w:numPr>
        <w:bidi/>
        <w:spacing w:line="360" w:lineRule="auto"/>
        <w:jc w:val="both"/>
        <w:rPr>
          <w:rFonts w:ascii="David" w:hAnsi="David" w:cs="David"/>
          <w:sz w:val="24"/>
          <w:szCs w:val="24"/>
        </w:rPr>
      </w:pPr>
      <w:r w:rsidRPr="00296BE6">
        <w:rPr>
          <w:rFonts w:ascii="David" w:hAnsi="David" w:cs="David" w:hint="cs"/>
          <w:b/>
          <w:bCs/>
          <w:sz w:val="24"/>
          <w:szCs w:val="24"/>
          <w:rtl/>
        </w:rPr>
        <w:t>השופט שמגר (נעים נ' ברדה)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פיצויים הוגנים. לכן, מי שניזוק גופנית קשה צריך לספק לו את מה שדרוש כדי לקיימו באופן הוגן והולם, לאו דווקא הטוב ביותר האפשרי. וזאת, כפי שמקובל בחברה, למשל לנכי צה"ל (אותם מזכים במוסד).</w:t>
      </w:r>
    </w:p>
    <w:p w14:paraId="0845C569" w14:textId="77777777" w:rsidR="003E0E3F" w:rsidRDefault="003E0E3F" w:rsidP="007316CD">
      <w:pPr>
        <w:pStyle w:val="ListParagraph"/>
        <w:numPr>
          <w:ilvl w:val="0"/>
          <w:numId w:val="75"/>
        </w:numPr>
        <w:bidi/>
        <w:spacing w:line="360" w:lineRule="auto"/>
        <w:jc w:val="both"/>
        <w:rPr>
          <w:rFonts w:ascii="David" w:hAnsi="David" w:cs="David"/>
          <w:sz w:val="24"/>
          <w:szCs w:val="24"/>
        </w:rPr>
      </w:pPr>
      <w:r w:rsidRPr="00296BE6">
        <w:rPr>
          <w:rFonts w:ascii="David" w:hAnsi="David" w:cs="David" w:hint="cs"/>
          <w:b/>
          <w:bCs/>
          <w:sz w:val="24"/>
          <w:szCs w:val="24"/>
          <w:rtl/>
        </w:rPr>
        <w:t>השופט ברק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פיצויים מלאים. מגיע לניזוק הטיפול הטוב ביותר, במסגרת הסבירות. זאת לפי היחס שבין גודל ההוצאה לבין התועלת המופקת ממנה. המזיק לא צריך לשאת בסכומי עתק שעלולים לשפר את מצבו של הניזוק בצורה שולית או ספקולטיבית. הטיפול של נכי צה"ל אינו מדד. לתוך כך ברק מכניס את סוגיית הפיצויים העיתיים, כך שצריך לראות האם אכן הילד יישאר בבית הוריו (בדוגמה של אבישג אברהם).</w:t>
      </w:r>
    </w:p>
    <w:p w14:paraId="77B30E7B" w14:textId="77777777" w:rsidR="003E0E3F" w:rsidRDefault="003E0E3F" w:rsidP="007316CD">
      <w:pPr>
        <w:pStyle w:val="ListParagraph"/>
        <w:numPr>
          <w:ilvl w:val="0"/>
          <w:numId w:val="75"/>
        </w:numPr>
        <w:bidi/>
        <w:spacing w:line="360" w:lineRule="auto"/>
        <w:jc w:val="both"/>
        <w:rPr>
          <w:rFonts w:ascii="David" w:hAnsi="David" w:cs="David"/>
          <w:sz w:val="24"/>
          <w:szCs w:val="24"/>
        </w:rPr>
      </w:pPr>
      <w:r w:rsidRPr="00EB6297">
        <w:rPr>
          <w:rFonts w:ascii="David" w:hAnsi="David" w:cs="David" w:hint="cs"/>
          <w:b/>
          <w:bCs/>
          <w:sz w:val="24"/>
          <w:szCs w:val="24"/>
          <w:rtl/>
        </w:rPr>
        <w:t>השופט אלון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עמדת ביניים. פיצויים מלאים ביחס לטיפולים שיש עמם סיכוי לרפא ולשפר את תפקוד הניזוק. פיצויים הוגנים ביחס לתנאי האחזקה והמגורים השוטפים.</w:t>
      </w:r>
    </w:p>
    <w:p w14:paraId="2B3F6D83" w14:textId="77777777" w:rsidR="003E0E3F" w:rsidRPr="00E46EB9" w:rsidRDefault="003E0E3F" w:rsidP="003E0E3F">
      <w:pPr>
        <w:bidi/>
        <w:spacing w:line="360" w:lineRule="auto"/>
        <w:jc w:val="both"/>
        <w:rPr>
          <w:rFonts w:ascii="David" w:hAnsi="David" w:cs="David"/>
          <w:sz w:val="24"/>
          <w:szCs w:val="24"/>
          <w:u w:val="single"/>
        </w:rPr>
      </w:pPr>
      <w:r w:rsidRPr="00E46EB9">
        <w:rPr>
          <w:rFonts w:ascii="David" w:hAnsi="David" w:cs="David" w:hint="cs"/>
          <w:b/>
          <w:bCs/>
          <w:sz w:val="24"/>
          <w:szCs w:val="24"/>
          <w:u w:val="single"/>
          <w:rtl/>
        </w:rPr>
        <w:t>אובדן השתכרות וכושר השתכרות</w:t>
      </w:r>
    </w:p>
    <w:p w14:paraId="3B58F290" w14:textId="77777777" w:rsidR="003E0E3F" w:rsidRPr="007436FB" w:rsidRDefault="003E0E3F" w:rsidP="007316CD">
      <w:pPr>
        <w:pStyle w:val="ListParagraph"/>
        <w:numPr>
          <w:ilvl w:val="0"/>
          <w:numId w:val="76"/>
        </w:numPr>
        <w:bidi/>
        <w:spacing w:line="360" w:lineRule="auto"/>
        <w:jc w:val="both"/>
        <w:rPr>
          <w:rFonts w:ascii="David" w:hAnsi="David" w:cs="David"/>
          <w:sz w:val="24"/>
          <w:szCs w:val="24"/>
          <w:u w:val="single"/>
        </w:rPr>
      </w:pPr>
      <w:r w:rsidRPr="00E46EB9">
        <w:rPr>
          <w:rFonts w:ascii="David" w:hAnsi="David" w:cs="David" w:hint="cs"/>
          <w:b/>
          <w:bCs/>
          <w:sz w:val="24"/>
          <w:szCs w:val="24"/>
          <w:rtl/>
        </w:rPr>
        <w:t>הנוסחה הכללית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תוחלת חיי העבודה </w:t>
      </w:r>
      <w:r>
        <w:rPr>
          <w:rFonts w:ascii="David" w:hAnsi="David" w:cs="David"/>
          <w:sz w:val="24"/>
          <w:szCs w:val="24"/>
        </w:rPr>
        <w:t>x</w:t>
      </w:r>
      <w:r>
        <w:rPr>
          <w:rFonts w:ascii="David" w:hAnsi="David" w:cs="David" w:hint="cs"/>
          <w:sz w:val="24"/>
          <w:szCs w:val="24"/>
          <w:rtl/>
        </w:rPr>
        <w:t xml:space="preserve"> אחוז נכות תפקודית </w:t>
      </w:r>
      <w:r>
        <w:rPr>
          <w:rFonts w:ascii="David" w:hAnsi="David" w:cs="David"/>
          <w:sz w:val="24"/>
          <w:szCs w:val="24"/>
        </w:rPr>
        <w:t>x</w:t>
      </w:r>
      <w:r>
        <w:rPr>
          <w:rFonts w:ascii="David" w:hAnsi="David" w:cs="David" w:hint="cs"/>
          <w:sz w:val="24"/>
          <w:szCs w:val="24"/>
          <w:rtl/>
        </w:rPr>
        <w:t xml:space="preserve"> השתכרות לפני התאונה או פוטנציאל השתכרות = אובדן ההשתכרות העתידית.</w:t>
      </w:r>
    </w:p>
    <w:p w14:paraId="5E5E4C16" w14:textId="77777777" w:rsidR="003E0E3F" w:rsidRPr="007A167C" w:rsidRDefault="003E0E3F" w:rsidP="007316CD">
      <w:pPr>
        <w:pStyle w:val="ListParagraph"/>
        <w:numPr>
          <w:ilvl w:val="0"/>
          <w:numId w:val="76"/>
        </w:numPr>
        <w:bidi/>
        <w:spacing w:line="360" w:lineRule="auto"/>
        <w:jc w:val="both"/>
        <w:rPr>
          <w:rFonts w:ascii="David" w:hAnsi="David" w:cs="David"/>
          <w:b/>
          <w:bCs/>
          <w:sz w:val="24"/>
          <w:szCs w:val="24"/>
        </w:rPr>
      </w:pPr>
      <w:r w:rsidRPr="007A167C">
        <w:rPr>
          <w:rFonts w:ascii="David" w:hAnsi="David" w:cs="David" w:hint="cs"/>
          <w:b/>
          <w:bCs/>
          <w:sz w:val="24"/>
          <w:szCs w:val="24"/>
          <w:rtl/>
        </w:rPr>
        <w:t>אחוז נכות תפקודית</w:t>
      </w:r>
    </w:p>
    <w:p w14:paraId="6299D6A9" w14:textId="77777777" w:rsidR="003E0E3F" w:rsidRDefault="003E0E3F" w:rsidP="007316CD">
      <w:pPr>
        <w:pStyle w:val="ListParagraph"/>
        <w:numPr>
          <w:ilvl w:val="1"/>
          <w:numId w:val="76"/>
        </w:numPr>
        <w:bidi/>
        <w:spacing w:line="360" w:lineRule="auto"/>
        <w:jc w:val="both"/>
        <w:rPr>
          <w:rFonts w:ascii="David" w:hAnsi="David" w:cs="David"/>
          <w:sz w:val="24"/>
          <w:szCs w:val="24"/>
        </w:rPr>
      </w:pPr>
      <w:r>
        <w:rPr>
          <w:rFonts w:ascii="David" w:hAnsi="David" w:cs="David" w:hint="cs"/>
          <w:sz w:val="24"/>
          <w:szCs w:val="24"/>
          <w:rtl/>
        </w:rPr>
        <w:t>המידה בה הנזק הגופני של הניזוק משפיע על ההשתכרות שלו. כאשר קובעים לניזוק נכות צמיתה, יש לפצות אותו על אותו אחוז נכות שיורד מכושר ההשתכרות העתידי שלו עד גיל הפרישה. תלוי בסוג העבודה.</w:t>
      </w:r>
    </w:p>
    <w:p w14:paraId="42CCF619" w14:textId="77777777" w:rsidR="003E0E3F" w:rsidRDefault="003E0E3F" w:rsidP="007316CD">
      <w:pPr>
        <w:pStyle w:val="ListParagraph"/>
        <w:numPr>
          <w:ilvl w:val="1"/>
          <w:numId w:val="76"/>
        </w:numPr>
        <w:bidi/>
        <w:spacing w:line="360" w:lineRule="auto"/>
        <w:jc w:val="both"/>
        <w:rPr>
          <w:rFonts w:ascii="David" w:hAnsi="David" w:cs="David"/>
          <w:sz w:val="24"/>
          <w:szCs w:val="24"/>
        </w:rPr>
      </w:pPr>
      <w:r>
        <w:rPr>
          <w:rFonts w:ascii="David" w:hAnsi="David" w:cs="David" w:hint="cs"/>
          <w:sz w:val="24"/>
          <w:szCs w:val="24"/>
          <w:rtl/>
        </w:rPr>
        <w:t xml:space="preserve">ישנם שני סוגי אחוזי נכות, רפואית ותפקודית. רפואית קובעים רופאים (ועדה רפואית או מומחה רפואי), ולשם כך משתמשים בתקנות של המוסד לביטוח לאומי, שם יש תעריף לכל דבר (פגיעה באצבע, ברגל, בראש וכו'). לעומת זאת, אחוזי נכות תפקודית נקבעים ע"י ביהמ"ש, באופן בו ביהמ"ש מעריך בהתאם לנסיבות האישיות של כל אחד איך זה ישפיע על התפקוד שלו (לדוגמה מרצה באוניברסיטה שהתאונה גרמה לו נזק באצבעות </w:t>
      </w:r>
      <w:proofErr w:type="spellStart"/>
      <w:r>
        <w:rPr>
          <w:rFonts w:ascii="David" w:hAnsi="David" w:cs="David" w:hint="cs"/>
          <w:sz w:val="24"/>
          <w:szCs w:val="24"/>
          <w:rtl/>
        </w:rPr>
        <w:t>ככה"נ</w:t>
      </w:r>
      <w:proofErr w:type="spellEnd"/>
      <w:r>
        <w:rPr>
          <w:rFonts w:ascii="David" w:hAnsi="David" w:cs="David" w:hint="cs"/>
          <w:sz w:val="24"/>
          <w:szCs w:val="24"/>
          <w:rtl/>
        </w:rPr>
        <w:t xml:space="preserve"> ההשפעה לא תהיה כל-כך גדולה, לעומת זאת אם אותה הפציעה קרתה לפסנתרן בפילהרמונית ההשפעה מרחיקת לכת).</w:t>
      </w:r>
    </w:p>
    <w:p w14:paraId="4C09FBB7" w14:textId="77777777" w:rsidR="003E0E3F" w:rsidRPr="007A167C" w:rsidRDefault="003E0E3F" w:rsidP="007316CD">
      <w:pPr>
        <w:pStyle w:val="ListParagraph"/>
        <w:numPr>
          <w:ilvl w:val="0"/>
          <w:numId w:val="76"/>
        </w:numPr>
        <w:bidi/>
        <w:spacing w:line="360" w:lineRule="auto"/>
        <w:jc w:val="both"/>
        <w:rPr>
          <w:rFonts w:ascii="David" w:hAnsi="David" w:cs="David"/>
          <w:b/>
          <w:bCs/>
          <w:sz w:val="24"/>
          <w:szCs w:val="24"/>
        </w:rPr>
      </w:pPr>
      <w:r w:rsidRPr="007A167C">
        <w:rPr>
          <w:rFonts w:ascii="David" w:hAnsi="David" w:cs="David" w:hint="cs"/>
          <w:b/>
          <w:bCs/>
          <w:sz w:val="24"/>
          <w:szCs w:val="24"/>
          <w:rtl/>
        </w:rPr>
        <w:t>תוחלת חיי העבודה</w:t>
      </w:r>
    </w:p>
    <w:p w14:paraId="360A8521" w14:textId="77777777" w:rsidR="003E0E3F" w:rsidRDefault="003E0E3F" w:rsidP="007316CD">
      <w:pPr>
        <w:pStyle w:val="ListParagraph"/>
        <w:numPr>
          <w:ilvl w:val="1"/>
          <w:numId w:val="76"/>
        </w:numPr>
        <w:bidi/>
        <w:spacing w:line="360" w:lineRule="auto"/>
        <w:jc w:val="both"/>
        <w:rPr>
          <w:rFonts w:ascii="David" w:hAnsi="David" w:cs="David"/>
          <w:sz w:val="24"/>
          <w:szCs w:val="24"/>
        </w:rPr>
      </w:pPr>
      <w:r w:rsidRPr="007A167C">
        <w:rPr>
          <w:rFonts w:ascii="David" w:hAnsi="David" w:cs="David" w:hint="cs"/>
          <w:sz w:val="24"/>
          <w:szCs w:val="24"/>
          <w:u w:val="single"/>
          <w:rtl/>
        </w:rPr>
        <w:t>גיל התחלת עבודה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בפס"ד שנער נ' חסן נקבע 18 שנה, למעט חריגים. פס"ד נעים נ' ברדה נקבע שלנערים יהודים מגיל 18 עד 21 יפסקו 70% מהשכר הממוצע במשק. אחר כך, מלוא השכר.</w:t>
      </w:r>
    </w:p>
    <w:p w14:paraId="4CA2212C" w14:textId="77777777" w:rsidR="003E0E3F" w:rsidRDefault="003E0E3F" w:rsidP="007316CD">
      <w:pPr>
        <w:pStyle w:val="ListParagraph"/>
        <w:numPr>
          <w:ilvl w:val="1"/>
          <w:numId w:val="76"/>
        </w:numPr>
        <w:bidi/>
        <w:spacing w:line="360" w:lineRule="auto"/>
        <w:jc w:val="both"/>
        <w:rPr>
          <w:rFonts w:ascii="David" w:hAnsi="David" w:cs="David"/>
          <w:sz w:val="24"/>
          <w:szCs w:val="24"/>
        </w:rPr>
      </w:pPr>
      <w:r w:rsidRPr="007A167C">
        <w:rPr>
          <w:rFonts w:ascii="David" w:hAnsi="David" w:cs="David" w:hint="cs"/>
          <w:sz w:val="24"/>
          <w:szCs w:val="24"/>
          <w:u w:val="single"/>
          <w:rtl/>
        </w:rPr>
        <w:lastRenderedPageBreak/>
        <w:t>גיל סיום עבודה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בד"כ 67 שנה, גם נשים. זאת למעט חריגים.</w:t>
      </w:r>
    </w:p>
    <w:p w14:paraId="02DF7B31" w14:textId="77777777" w:rsidR="003E0E3F" w:rsidRDefault="003E0E3F" w:rsidP="007316CD">
      <w:pPr>
        <w:pStyle w:val="ListParagraph"/>
        <w:numPr>
          <w:ilvl w:val="0"/>
          <w:numId w:val="76"/>
        </w:numPr>
        <w:bidi/>
        <w:spacing w:line="360" w:lineRule="auto"/>
        <w:jc w:val="both"/>
        <w:rPr>
          <w:rFonts w:ascii="David" w:hAnsi="David" w:cs="David"/>
          <w:sz w:val="24"/>
          <w:szCs w:val="24"/>
        </w:rPr>
      </w:pPr>
      <w:r>
        <w:rPr>
          <w:rFonts w:ascii="David" w:hAnsi="David" w:cs="David" w:hint="cs"/>
          <w:sz w:val="24"/>
          <w:szCs w:val="24"/>
          <w:rtl/>
        </w:rPr>
        <w:t>לאחר שקובעים אובדן ההשתכרות עושים היוון לסכום זה ע"מ להבין כמה הוא שווה היום.</w:t>
      </w:r>
    </w:p>
    <w:p w14:paraId="5285B0FC" w14:textId="77777777" w:rsidR="003E0E3F" w:rsidRDefault="003E0E3F" w:rsidP="007316CD">
      <w:pPr>
        <w:pStyle w:val="ListParagraph"/>
        <w:numPr>
          <w:ilvl w:val="0"/>
          <w:numId w:val="76"/>
        </w:numPr>
        <w:bidi/>
        <w:spacing w:line="360" w:lineRule="auto"/>
        <w:jc w:val="both"/>
        <w:rPr>
          <w:rFonts w:ascii="David" w:hAnsi="David" w:cs="David"/>
          <w:sz w:val="24"/>
          <w:szCs w:val="24"/>
        </w:rPr>
      </w:pPr>
      <w:r w:rsidRPr="007A167C">
        <w:rPr>
          <w:rFonts w:ascii="David" w:hAnsi="David" w:cs="David" w:hint="cs"/>
          <w:b/>
          <w:bCs/>
          <w:sz w:val="24"/>
          <w:szCs w:val="24"/>
          <w:rtl/>
        </w:rPr>
        <w:t>אובדן השתכרות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אם בפועל אין ירידה בהשתכרות אחרי התאונה, יש לפסוק סכום בגין הסיכוי שיפלט מעבודתו.</w:t>
      </w:r>
    </w:p>
    <w:p w14:paraId="6DE39780" w14:textId="77777777" w:rsidR="003E0E3F" w:rsidRPr="007A167C" w:rsidRDefault="003E0E3F" w:rsidP="007316CD">
      <w:pPr>
        <w:pStyle w:val="ListParagraph"/>
        <w:numPr>
          <w:ilvl w:val="0"/>
          <w:numId w:val="76"/>
        </w:numPr>
        <w:bidi/>
        <w:spacing w:line="360" w:lineRule="auto"/>
        <w:jc w:val="both"/>
        <w:rPr>
          <w:rFonts w:ascii="David" w:hAnsi="David" w:cs="David"/>
          <w:b/>
          <w:bCs/>
          <w:sz w:val="24"/>
          <w:szCs w:val="24"/>
        </w:rPr>
      </w:pPr>
      <w:r w:rsidRPr="007A167C">
        <w:rPr>
          <w:rFonts w:ascii="David" w:hAnsi="David" w:cs="David" w:hint="cs"/>
          <w:b/>
          <w:bCs/>
          <w:sz w:val="24"/>
          <w:szCs w:val="24"/>
          <w:rtl/>
        </w:rPr>
        <w:t>אובדן כושר השתכרות</w:t>
      </w:r>
    </w:p>
    <w:p w14:paraId="4F38062E" w14:textId="77777777" w:rsidR="003E0E3F" w:rsidRDefault="003E0E3F" w:rsidP="007316CD">
      <w:pPr>
        <w:pStyle w:val="ListParagraph"/>
        <w:numPr>
          <w:ilvl w:val="1"/>
          <w:numId w:val="76"/>
        </w:numPr>
        <w:bidi/>
        <w:spacing w:line="360" w:lineRule="auto"/>
        <w:jc w:val="both"/>
        <w:rPr>
          <w:rFonts w:ascii="David" w:hAnsi="David" w:cs="David"/>
          <w:sz w:val="24"/>
          <w:szCs w:val="24"/>
        </w:rPr>
      </w:pPr>
      <w:r>
        <w:rPr>
          <w:rFonts w:ascii="David" w:hAnsi="David" w:cs="David" w:hint="cs"/>
          <w:sz w:val="24"/>
          <w:szCs w:val="24"/>
          <w:rtl/>
        </w:rPr>
        <w:t>ניתן להתייחס לכושר השתכרות כמעין נכס, מאחר שאדם למד, קיבל הכשרה, השקיע כסף וזמן ומכך יש לו כושר השתכרות. עולה השאלה האם מסתכלים על הנכס הזה כיכולת ממשית (ולכן יש לבחון האם אדם מסוים משתמש ביכולת שלו בפועל) או כיכולת מופשטת (ולכן בכל מקרה ניתן לפצות על כושר השתכרות, גם אם אדם לא משתמש ביכולות שלו).</w:t>
      </w:r>
    </w:p>
    <w:p w14:paraId="3351F624" w14:textId="77777777" w:rsidR="003E0E3F" w:rsidRDefault="003E0E3F" w:rsidP="007316CD">
      <w:pPr>
        <w:pStyle w:val="ListParagraph"/>
        <w:numPr>
          <w:ilvl w:val="1"/>
          <w:numId w:val="76"/>
        </w:numPr>
        <w:bidi/>
        <w:spacing w:line="360" w:lineRule="auto"/>
        <w:jc w:val="both"/>
        <w:rPr>
          <w:rFonts w:ascii="David" w:hAnsi="David" w:cs="David"/>
          <w:sz w:val="24"/>
          <w:szCs w:val="24"/>
        </w:rPr>
      </w:pPr>
      <w:r w:rsidRPr="001A155F">
        <w:rPr>
          <w:rFonts w:ascii="David" w:hAnsi="David" w:cs="David" w:hint="cs"/>
          <w:sz w:val="24"/>
          <w:szCs w:val="24"/>
          <w:u w:val="single"/>
          <w:rtl/>
        </w:rPr>
        <w:t>השופט שילה</w:t>
      </w:r>
      <w:r>
        <w:rPr>
          <w:rFonts w:ascii="David" w:hAnsi="David" w:cs="David" w:hint="cs"/>
          <w:sz w:val="24"/>
          <w:szCs w:val="24"/>
          <w:rtl/>
        </w:rPr>
        <w:t>: "הגישה המופשטת". לפי היכולת העקרונית, לא הממשית. הדבר דומה לרכב שעומד בחניון ולא נמצא בשימוש, במידה ואדם פוגע ברכב הוא צריך לפצות ואין זה מעניינו האם הבעלים עושים ברכב זה שימוש או לא. דעה זו הייתה דעת מיעוט.</w:t>
      </w:r>
    </w:p>
    <w:p w14:paraId="6A5C9E57" w14:textId="77777777" w:rsidR="003E0E3F" w:rsidRDefault="003E0E3F" w:rsidP="007316CD">
      <w:pPr>
        <w:pStyle w:val="ListParagraph"/>
        <w:numPr>
          <w:ilvl w:val="1"/>
          <w:numId w:val="76"/>
        </w:numPr>
        <w:bidi/>
        <w:spacing w:line="360" w:lineRule="auto"/>
        <w:jc w:val="both"/>
        <w:rPr>
          <w:rFonts w:ascii="David" w:hAnsi="David" w:cs="David"/>
          <w:sz w:val="24"/>
          <w:szCs w:val="24"/>
        </w:rPr>
      </w:pPr>
      <w:r w:rsidRPr="001A155F">
        <w:rPr>
          <w:rFonts w:ascii="David" w:hAnsi="David" w:cs="David" w:hint="cs"/>
          <w:sz w:val="24"/>
          <w:szCs w:val="24"/>
          <w:u w:val="single"/>
          <w:rtl/>
        </w:rPr>
        <w:t>השופט ברק (רוב)</w:t>
      </w:r>
      <w:r>
        <w:rPr>
          <w:rFonts w:ascii="David" w:hAnsi="David" w:cs="David" w:hint="cs"/>
          <w:sz w:val="24"/>
          <w:szCs w:val="24"/>
          <w:rtl/>
        </w:rPr>
        <w:t>: "הגישה הממשית". בטלן שלא מנצל את כושרו, אינו זכאי לפיצוי עליו. לפי עמדה זו, ביהמ"ש יעריך את הסיכוי שהניזוק היה יוצא לעבוד ולהשתמש בכישוריו, ובהתאם לכך יפסוק לו פיצויים.</w:t>
      </w:r>
    </w:p>
    <w:p w14:paraId="7E335295" w14:textId="77777777" w:rsidR="003E0E3F" w:rsidRPr="001C74A2" w:rsidRDefault="003E0E3F" w:rsidP="007316CD">
      <w:pPr>
        <w:pStyle w:val="ListParagraph"/>
        <w:numPr>
          <w:ilvl w:val="0"/>
          <w:numId w:val="76"/>
        </w:numPr>
        <w:bidi/>
        <w:spacing w:line="360" w:lineRule="auto"/>
        <w:jc w:val="both"/>
        <w:rPr>
          <w:rFonts w:ascii="David" w:hAnsi="David" w:cs="David"/>
          <w:b/>
          <w:bCs/>
          <w:sz w:val="24"/>
          <w:szCs w:val="24"/>
        </w:rPr>
      </w:pPr>
      <w:r w:rsidRPr="001C74A2">
        <w:rPr>
          <w:rFonts w:ascii="David" w:hAnsi="David" w:cs="David" w:hint="cs"/>
          <w:b/>
          <w:bCs/>
          <w:sz w:val="24"/>
          <w:szCs w:val="24"/>
          <w:rtl/>
        </w:rPr>
        <w:t>קבוצות אוכלוסייה מיוחדות</w:t>
      </w:r>
    </w:p>
    <w:p w14:paraId="11F41C50" w14:textId="77777777" w:rsidR="003E0E3F" w:rsidRDefault="003E0E3F" w:rsidP="007316CD">
      <w:pPr>
        <w:pStyle w:val="ListParagraph"/>
        <w:numPr>
          <w:ilvl w:val="1"/>
          <w:numId w:val="76"/>
        </w:numPr>
        <w:bidi/>
        <w:spacing w:line="360" w:lineRule="auto"/>
        <w:jc w:val="both"/>
        <w:rPr>
          <w:rFonts w:ascii="David" w:hAnsi="David" w:cs="David"/>
          <w:sz w:val="24"/>
          <w:szCs w:val="24"/>
        </w:rPr>
      </w:pPr>
      <w:r>
        <w:rPr>
          <w:rFonts w:ascii="David" w:hAnsi="David" w:cs="David" w:hint="cs"/>
          <w:sz w:val="24"/>
          <w:szCs w:val="24"/>
          <w:rtl/>
        </w:rPr>
        <w:t>עולה השאלה האם לילדים ערביים או חרדים יש לפסוק פחות, מאחר שהם משתייכים לאוכלוסייה שמשתכרת פחות.</w:t>
      </w:r>
    </w:p>
    <w:p w14:paraId="5CEED80B" w14:textId="77777777" w:rsidR="003E0E3F" w:rsidRDefault="003E0E3F" w:rsidP="007316CD">
      <w:pPr>
        <w:pStyle w:val="ListParagraph"/>
        <w:numPr>
          <w:ilvl w:val="1"/>
          <w:numId w:val="76"/>
        </w:numPr>
        <w:bidi/>
        <w:spacing w:line="360" w:lineRule="auto"/>
        <w:jc w:val="both"/>
        <w:rPr>
          <w:rFonts w:ascii="David" w:hAnsi="David" w:cs="David"/>
          <w:sz w:val="24"/>
          <w:szCs w:val="24"/>
        </w:rPr>
      </w:pPr>
      <w:r w:rsidRPr="00A73DC0">
        <w:rPr>
          <w:rFonts w:ascii="David" w:hAnsi="David" w:cs="David" w:hint="cs"/>
          <w:sz w:val="24"/>
          <w:szCs w:val="24"/>
          <w:u w:val="single"/>
          <w:rtl/>
        </w:rPr>
        <w:t xml:space="preserve">פס"ד אבו </w:t>
      </w:r>
      <w:proofErr w:type="spellStart"/>
      <w:r w:rsidRPr="00A73DC0">
        <w:rPr>
          <w:rFonts w:ascii="David" w:hAnsi="David" w:cs="David" w:hint="cs"/>
          <w:sz w:val="24"/>
          <w:szCs w:val="24"/>
          <w:u w:val="single"/>
          <w:rtl/>
        </w:rPr>
        <w:t>חנא</w:t>
      </w:r>
      <w:proofErr w:type="spellEnd"/>
    </w:p>
    <w:p w14:paraId="51E2F390" w14:textId="77777777" w:rsidR="003E0E3F" w:rsidRDefault="003E0E3F" w:rsidP="007316CD">
      <w:pPr>
        <w:pStyle w:val="ListParagraph"/>
        <w:numPr>
          <w:ilvl w:val="2"/>
          <w:numId w:val="76"/>
        </w:numPr>
        <w:bidi/>
        <w:spacing w:line="360" w:lineRule="auto"/>
        <w:jc w:val="both"/>
        <w:rPr>
          <w:rFonts w:ascii="David" w:hAnsi="David" w:cs="David"/>
          <w:sz w:val="24"/>
          <w:szCs w:val="24"/>
        </w:rPr>
      </w:pPr>
      <w:r>
        <w:rPr>
          <w:rFonts w:ascii="David" w:hAnsi="David" w:cs="David" w:hint="cs"/>
          <w:sz w:val="24"/>
          <w:szCs w:val="24"/>
          <w:rtl/>
        </w:rPr>
        <w:t>פעוטה בת חמישה חודשים מכפר ערבי נפצעה בתאונת דרכים ונקבעו לה כ-44% נכות. חברת מגדל טענה שאין לחשב את הפסד ההשתכרות לפי השכר הממוצע במשק, אלא לפי השכר הממוצע של נשות הכפר, שרובן אינן יוצאות לעבוד. זהו היישום של עקרון ההשבה לקדמות לפי הקריטריון הסובייקטיבי, מאחר שבוחנים את הניזוק הספציפי שלפנינו.</w:t>
      </w:r>
    </w:p>
    <w:p w14:paraId="0AA6C5CA" w14:textId="77777777" w:rsidR="003E0E3F" w:rsidRDefault="003E0E3F" w:rsidP="007316CD">
      <w:pPr>
        <w:pStyle w:val="ListParagraph"/>
        <w:numPr>
          <w:ilvl w:val="2"/>
          <w:numId w:val="76"/>
        </w:numPr>
        <w:bidi/>
        <w:spacing w:line="360" w:lineRule="auto"/>
        <w:jc w:val="both"/>
        <w:rPr>
          <w:rFonts w:ascii="David" w:hAnsi="David" w:cs="David"/>
          <w:sz w:val="24"/>
          <w:szCs w:val="24"/>
        </w:rPr>
      </w:pPr>
      <w:r>
        <w:rPr>
          <w:rFonts w:ascii="David" w:hAnsi="David" w:cs="David" w:hint="cs"/>
          <w:sz w:val="24"/>
          <w:szCs w:val="24"/>
          <w:rtl/>
        </w:rPr>
        <w:t>נכון שלא ניתן לדעת מה יהיה בעתיד, ובסופו של דבר גם ילד שמשתייך לקבוצת אוכלוסייה שכזו יכול לפרוץ מגבולות הנורמה במקום ממנו הוא מגיע. עם זאת, בוחנים את הניזוק הספציפי ולכן לא סביר לחשב לו פיצויים לפי סיכויים גבוהים שדבר כזה יקרה.</w:t>
      </w:r>
    </w:p>
    <w:p w14:paraId="3AFE8E21" w14:textId="77777777" w:rsidR="003E0E3F" w:rsidRDefault="003E0E3F" w:rsidP="007316CD">
      <w:pPr>
        <w:pStyle w:val="ListParagraph"/>
        <w:numPr>
          <w:ilvl w:val="2"/>
          <w:numId w:val="76"/>
        </w:numPr>
        <w:bidi/>
        <w:spacing w:line="360" w:lineRule="auto"/>
        <w:jc w:val="both"/>
        <w:rPr>
          <w:rFonts w:ascii="David" w:hAnsi="David" w:cs="David"/>
          <w:sz w:val="24"/>
          <w:szCs w:val="24"/>
        </w:rPr>
      </w:pPr>
      <w:r>
        <w:rPr>
          <w:rFonts w:ascii="David" w:hAnsi="David" w:cs="David" w:hint="cs"/>
          <w:sz w:val="24"/>
          <w:szCs w:val="24"/>
          <w:rtl/>
        </w:rPr>
        <w:t xml:space="preserve">ביהמ"ש המחוזי פסק פיצויים גלובליים "תוך שאני מביא בחשבון את השכר הממוצע במשק, את השכר הממוצע בכפר </w:t>
      </w:r>
      <w:proofErr w:type="spellStart"/>
      <w:r>
        <w:rPr>
          <w:rFonts w:ascii="David" w:hAnsi="David" w:cs="David" w:hint="cs"/>
          <w:sz w:val="24"/>
          <w:szCs w:val="24"/>
          <w:rtl/>
        </w:rPr>
        <w:t>ריינה</w:t>
      </w:r>
      <w:proofErr w:type="spellEnd"/>
      <w:r>
        <w:rPr>
          <w:rFonts w:ascii="David" w:hAnsi="David" w:cs="David" w:hint="cs"/>
          <w:sz w:val="24"/>
          <w:szCs w:val="24"/>
          <w:rtl/>
        </w:rPr>
        <w:t xml:space="preserve"> ואת הרקע הסוציו-אקונומי של התובעת..".</w:t>
      </w:r>
    </w:p>
    <w:p w14:paraId="529F6739" w14:textId="77777777" w:rsidR="003E0E3F" w:rsidRDefault="003E0E3F" w:rsidP="007316CD">
      <w:pPr>
        <w:pStyle w:val="ListParagraph"/>
        <w:numPr>
          <w:ilvl w:val="2"/>
          <w:numId w:val="76"/>
        </w:numPr>
        <w:bidi/>
        <w:spacing w:line="360" w:lineRule="auto"/>
        <w:jc w:val="both"/>
        <w:rPr>
          <w:rFonts w:ascii="David" w:hAnsi="David" w:cs="David"/>
          <w:sz w:val="24"/>
          <w:szCs w:val="24"/>
        </w:rPr>
      </w:pPr>
      <w:r>
        <w:rPr>
          <w:rFonts w:ascii="David" w:hAnsi="David" w:cs="David" w:hint="cs"/>
          <w:sz w:val="24"/>
          <w:szCs w:val="24"/>
          <w:rtl/>
        </w:rPr>
        <w:t>בעליון נקבע שאין לסטות מהערכת ההשתכרות לפי השכר הממוצע במשק, משיקולי מדיניות. "אל לו למשפט לקבוע, מראש, נקודות מוצא שונות לקטינים שונים בישראל, אך משום השתייכותם לקבוצות אוכלוסייה שונות". כדי לסטות מכך, צריך ראיות ממשיות על כישוריו והתעניינות של הנער הספציפי המתייחסות לקטין עצמו בגיל מאוחר יותר.</w:t>
      </w:r>
    </w:p>
    <w:p w14:paraId="4847CA60" w14:textId="77777777" w:rsidR="003E0E3F" w:rsidRDefault="003E0E3F" w:rsidP="007316CD">
      <w:pPr>
        <w:pStyle w:val="ListParagraph"/>
        <w:numPr>
          <w:ilvl w:val="1"/>
          <w:numId w:val="76"/>
        </w:numPr>
        <w:bidi/>
        <w:spacing w:line="360" w:lineRule="auto"/>
        <w:jc w:val="both"/>
        <w:rPr>
          <w:rFonts w:ascii="David" w:hAnsi="David" w:cs="David"/>
          <w:sz w:val="24"/>
          <w:szCs w:val="24"/>
        </w:rPr>
      </w:pPr>
      <w:r>
        <w:rPr>
          <w:rFonts w:ascii="David" w:hAnsi="David" w:cs="David" w:hint="cs"/>
          <w:sz w:val="24"/>
          <w:szCs w:val="24"/>
          <w:rtl/>
        </w:rPr>
        <w:t>חשוב לזכור שלדברי ביהמ"ש יש משקל בחברה, ולכן בעליון לא מוכנים לקבל את העמדה של המחוזי או של חברת הביטוח. לפסיקה של ביהמ"ש יש אפקט חינוכי ולכן בעליון נזהרים מלהצהיר שקיימת חשיבות רבה כל-כך לקבוצת האוכלוסייה אליה ניזוק משתייך בעת קביעת פיצויים.</w:t>
      </w:r>
    </w:p>
    <w:p w14:paraId="052BA875" w14:textId="77777777" w:rsidR="003E0E3F" w:rsidRPr="00093840" w:rsidRDefault="003E0E3F" w:rsidP="003E0E3F">
      <w:pPr>
        <w:bidi/>
        <w:spacing w:line="360" w:lineRule="auto"/>
        <w:jc w:val="both"/>
        <w:rPr>
          <w:rFonts w:ascii="David" w:hAnsi="David" w:cs="David"/>
          <w:sz w:val="24"/>
          <w:szCs w:val="24"/>
          <w:u w:val="single"/>
        </w:rPr>
      </w:pPr>
      <w:r w:rsidRPr="00093840">
        <w:rPr>
          <w:rFonts w:ascii="David" w:hAnsi="David" w:cs="David" w:hint="cs"/>
          <w:b/>
          <w:bCs/>
          <w:sz w:val="24"/>
          <w:szCs w:val="24"/>
          <w:u w:val="single"/>
          <w:rtl/>
        </w:rPr>
        <w:t>תביעת תלויים</w:t>
      </w:r>
    </w:p>
    <w:p w14:paraId="76EA5356" w14:textId="77777777" w:rsidR="003E0E3F" w:rsidRDefault="003E0E3F" w:rsidP="007316CD">
      <w:pPr>
        <w:pStyle w:val="ListParagraph"/>
        <w:numPr>
          <w:ilvl w:val="0"/>
          <w:numId w:val="77"/>
        </w:numPr>
        <w:bidi/>
        <w:spacing w:line="360" w:lineRule="auto"/>
        <w:jc w:val="both"/>
        <w:rPr>
          <w:rFonts w:ascii="David" w:hAnsi="David" w:cs="David"/>
          <w:sz w:val="24"/>
          <w:szCs w:val="24"/>
        </w:rPr>
      </w:pPr>
      <w:r w:rsidRPr="00093840">
        <w:rPr>
          <w:rFonts w:ascii="David" w:hAnsi="David" w:cs="David" w:hint="cs"/>
          <w:b/>
          <w:bCs/>
          <w:sz w:val="24"/>
          <w:szCs w:val="24"/>
          <w:rtl/>
        </w:rPr>
        <w:lastRenderedPageBreak/>
        <w:t>סעיף 78</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"גרם עוולה למותו של אדם...". מדובר בתביעה של ילדים, הורים או בני זוג של מי שמת (או עתיד למות לפני זמנו) כתוצאה מהעוולה. אחרת הפסד התמיכה יתבטא בהפסד ההשתכרות שלו. רק בתנאי ש:"היה זכאי אותה שעה" (תביעה של התלויים מותנית בכך שהניזוק זכאי לקבל פיצויים).</w:t>
      </w:r>
    </w:p>
    <w:p w14:paraId="168C0B59" w14:textId="77777777" w:rsidR="003E0E3F" w:rsidRDefault="003E0E3F" w:rsidP="007316CD">
      <w:pPr>
        <w:pStyle w:val="ListParagraph"/>
        <w:numPr>
          <w:ilvl w:val="0"/>
          <w:numId w:val="77"/>
        </w:numPr>
        <w:bidi/>
        <w:spacing w:line="360" w:lineRule="auto"/>
        <w:jc w:val="both"/>
        <w:rPr>
          <w:rFonts w:ascii="David" w:hAnsi="David" w:cs="David"/>
          <w:sz w:val="24"/>
          <w:szCs w:val="24"/>
        </w:rPr>
      </w:pPr>
      <w:r w:rsidRPr="00E42E5B">
        <w:rPr>
          <w:rFonts w:ascii="David" w:hAnsi="David" w:cs="David" w:hint="cs"/>
          <w:b/>
          <w:bCs/>
          <w:sz w:val="24"/>
          <w:szCs w:val="24"/>
          <w:rtl/>
        </w:rPr>
        <w:t>הזכאים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בן זוגו (פס"ד </w:t>
      </w:r>
      <w:proofErr w:type="spellStart"/>
      <w:r>
        <w:rPr>
          <w:rFonts w:ascii="David" w:hAnsi="David" w:cs="David" w:hint="cs"/>
          <w:sz w:val="24"/>
          <w:szCs w:val="24"/>
          <w:rtl/>
        </w:rPr>
        <w:t>לינדקורן</w:t>
      </w:r>
      <w:proofErr w:type="spellEnd"/>
      <w:r>
        <w:rPr>
          <w:rFonts w:ascii="David" w:hAnsi="David" w:cs="David" w:hint="cs"/>
          <w:sz w:val="24"/>
          <w:szCs w:val="24"/>
          <w:rtl/>
        </w:rPr>
        <w:t>: לרבות ידוע בציבור), הורו וילדו. זאת רק אם הייתה תלות כלכלית, ובשיעור התמיכה. הפסיקה (וגם הקודקס): גם ילד מאומץ, גם סבים ונכדים.</w:t>
      </w:r>
    </w:p>
    <w:p w14:paraId="159C079D" w14:textId="77777777" w:rsidR="003E0E3F" w:rsidRDefault="003E0E3F" w:rsidP="007316CD">
      <w:pPr>
        <w:pStyle w:val="ListParagraph"/>
        <w:numPr>
          <w:ilvl w:val="0"/>
          <w:numId w:val="77"/>
        </w:numPr>
        <w:bidi/>
        <w:spacing w:line="360" w:lineRule="auto"/>
        <w:jc w:val="both"/>
        <w:rPr>
          <w:rFonts w:ascii="David" w:hAnsi="David" w:cs="David"/>
          <w:sz w:val="24"/>
          <w:szCs w:val="24"/>
        </w:rPr>
      </w:pPr>
      <w:r w:rsidRPr="008F627C">
        <w:rPr>
          <w:rFonts w:ascii="David" w:hAnsi="David" w:cs="David" w:hint="cs"/>
          <w:b/>
          <w:bCs/>
          <w:sz w:val="24"/>
          <w:szCs w:val="24"/>
          <w:rtl/>
        </w:rPr>
        <w:t>נזק נפשי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תביעה זו מבוססת על הפסד התמיכה והיא לא שוללת תביעה נפרדת על נזק נפשי (פס"ד </w:t>
      </w:r>
      <w:proofErr w:type="spellStart"/>
      <w:r>
        <w:rPr>
          <w:rFonts w:ascii="David" w:hAnsi="David" w:cs="David" w:hint="cs"/>
          <w:sz w:val="24"/>
          <w:szCs w:val="24"/>
          <w:rtl/>
        </w:rPr>
        <w:t>אלסוחה</w:t>
      </w:r>
      <w:proofErr w:type="spellEnd"/>
      <w:r>
        <w:rPr>
          <w:rFonts w:ascii="David" w:hAnsi="David" w:cs="David" w:hint="cs"/>
          <w:sz w:val="24"/>
          <w:szCs w:val="24"/>
          <w:rtl/>
        </w:rPr>
        <w:t>).</w:t>
      </w:r>
    </w:p>
    <w:p w14:paraId="1DDCC0F1" w14:textId="77777777" w:rsidR="003E0E3F" w:rsidRDefault="003E0E3F" w:rsidP="007316CD">
      <w:pPr>
        <w:pStyle w:val="ListParagraph"/>
        <w:numPr>
          <w:ilvl w:val="0"/>
          <w:numId w:val="77"/>
        </w:numPr>
        <w:bidi/>
        <w:spacing w:line="360" w:lineRule="auto"/>
        <w:jc w:val="both"/>
        <w:rPr>
          <w:rFonts w:ascii="David" w:hAnsi="David" w:cs="David"/>
          <w:sz w:val="24"/>
          <w:szCs w:val="24"/>
        </w:rPr>
      </w:pPr>
      <w:r w:rsidRPr="008F627C">
        <w:rPr>
          <w:rFonts w:ascii="David" w:hAnsi="David" w:cs="David" w:hint="cs"/>
          <w:b/>
          <w:bCs/>
          <w:sz w:val="24"/>
          <w:szCs w:val="24"/>
          <w:rtl/>
        </w:rPr>
        <w:t>שירותי אם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תלויים זכאים גם לפיצויים בגין "אובדן שירותי אם" כשעקרת בית נהרגה, המוערכים בהתאם לעלות השירותים החלופיים: מטפלת, מנקה וכדו'.</w:t>
      </w:r>
    </w:p>
    <w:p w14:paraId="38E2AC27" w14:textId="77777777" w:rsidR="003E0E3F" w:rsidRPr="008F627C" w:rsidRDefault="003E0E3F" w:rsidP="007316CD">
      <w:pPr>
        <w:pStyle w:val="ListParagraph"/>
        <w:numPr>
          <w:ilvl w:val="0"/>
          <w:numId w:val="77"/>
        </w:numPr>
        <w:bidi/>
        <w:spacing w:line="360" w:lineRule="auto"/>
        <w:jc w:val="both"/>
        <w:rPr>
          <w:rFonts w:ascii="David" w:hAnsi="David" w:cs="David"/>
          <w:b/>
          <w:bCs/>
          <w:sz w:val="24"/>
          <w:szCs w:val="24"/>
        </w:rPr>
      </w:pPr>
      <w:r w:rsidRPr="008F627C">
        <w:rPr>
          <w:rFonts w:ascii="David" w:hAnsi="David" w:cs="David" w:hint="cs"/>
          <w:b/>
          <w:bCs/>
          <w:sz w:val="24"/>
          <w:szCs w:val="24"/>
          <w:rtl/>
        </w:rPr>
        <w:t xml:space="preserve">חישוב הפסד תמיכה </w:t>
      </w:r>
      <w:r w:rsidRPr="008F627C">
        <w:rPr>
          <w:rFonts w:ascii="David" w:hAnsi="David" w:cs="David"/>
          <w:b/>
          <w:bCs/>
          <w:sz w:val="24"/>
          <w:szCs w:val="24"/>
          <w:rtl/>
        </w:rPr>
        <w:t>–</w:t>
      </w:r>
      <w:r w:rsidRPr="008F627C">
        <w:rPr>
          <w:rFonts w:ascii="David" w:hAnsi="David" w:cs="David" w:hint="cs"/>
          <w:b/>
          <w:bCs/>
          <w:sz w:val="24"/>
          <w:szCs w:val="24"/>
          <w:rtl/>
        </w:rPr>
        <w:t xml:space="preserve"> שיטת הידות</w:t>
      </w:r>
    </w:p>
    <w:p w14:paraId="6AF31C66" w14:textId="77777777" w:rsidR="003E0E3F" w:rsidRDefault="003E0E3F" w:rsidP="007316CD">
      <w:pPr>
        <w:pStyle w:val="ListParagraph"/>
        <w:numPr>
          <w:ilvl w:val="1"/>
          <w:numId w:val="77"/>
        </w:numPr>
        <w:bidi/>
        <w:spacing w:line="360" w:lineRule="auto"/>
        <w:jc w:val="both"/>
        <w:rPr>
          <w:rFonts w:ascii="David" w:hAnsi="David" w:cs="David"/>
          <w:sz w:val="24"/>
          <w:szCs w:val="24"/>
        </w:rPr>
      </w:pPr>
      <w:r>
        <w:rPr>
          <w:rFonts w:ascii="David" w:hAnsi="David" w:cs="David" w:hint="cs"/>
          <w:sz w:val="24"/>
          <w:szCs w:val="24"/>
          <w:rtl/>
        </w:rPr>
        <w:t>הבעיה בחישוב הפסד תמיכה היא שכשאדם פרנס את משפחתו גם הוא צורך את הכסף שהוא הביא הביתה. מכאן שהתלויים צריכים לקבל את הסכום שהמפרנס סיפק להם, ולא את מה שצרך בעצמו או שחסך. זה כולל גם את החלק שהמפרנס היה משלם לטובת ההוצאות הקבועות של הבית.</w:t>
      </w:r>
    </w:p>
    <w:p w14:paraId="0B9552CB" w14:textId="77777777" w:rsidR="003E0E3F" w:rsidRDefault="003E0E3F" w:rsidP="007316CD">
      <w:pPr>
        <w:pStyle w:val="ListParagraph"/>
        <w:numPr>
          <w:ilvl w:val="1"/>
          <w:numId w:val="77"/>
        </w:numPr>
        <w:bidi/>
        <w:spacing w:line="360" w:lineRule="auto"/>
        <w:jc w:val="both"/>
        <w:rPr>
          <w:rFonts w:ascii="David" w:hAnsi="David" w:cs="David"/>
          <w:sz w:val="24"/>
          <w:szCs w:val="24"/>
        </w:rPr>
      </w:pPr>
      <w:r w:rsidRPr="00247058">
        <w:rPr>
          <w:rFonts w:ascii="David" w:hAnsi="David" w:cs="David" w:hint="cs"/>
          <w:sz w:val="24"/>
          <w:szCs w:val="24"/>
          <w:u w:val="single"/>
          <w:rtl/>
        </w:rPr>
        <w:t>הנחת עבודה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השתכרותו של המפרנס שנהרג הייתה מתחלקת באופן שווה בינו לבין יתר הנפשות בבית. נוסף על כך יש את משק הבית כשלעצמו. כל אחד מאלה הוא ידה.</w:t>
      </w:r>
    </w:p>
    <w:p w14:paraId="7A95F236" w14:textId="77777777" w:rsidR="003E0E3F" w:rsidRDefault="003E0E3F" w:rsidP="007316CD">
      <w:pPr>
        <w:pStyle w:val="ListParagraph"/>
        <w:numPr>
          <w:ilvl w:val="1"/>
          <w:numId w:val="77"/>
        </w:numPr>
        <w:bidi/>
        <w:spacing w:line="360" w:lineRule="auto"/>
        <w:jc w:val="both"/>
        <w:rPr>
          <w:rFonts w:ascii="David" w:hAnsi="David" w:cs="David"/>
          <w:sz w:val="24"/>
          <w:szCs w:val="24"/>
        </w:rPr>
      </w:pPr>
      <w:r w:rsidRPr="0007201F">
        <w:rPr>
          <w:rFonts w:ascii="David" w:hAnsi="David" w:cs="David" w:hint="cs"/>
          <w:sz w:val="24"/>
          <w:szCs w:val="24"/>
          <w:u w:val="single"/>
          <w:rtl/>
        </w:rPr>
        <w:t>דוגמה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מפרנס הרוויח 20,000 ₪ לחודש. יש לו אישה ושני ילדים (ז"א ארבע נפשות). מכאן שיש לחלק את המשכורת ב-5 (ארבע נפשות + משק בית), ולכן כל ידה היא 4,000 ₪. לכל אחד מהמשפחה מגיעה הידה שלו ובנוסף התלויים יחדיו מקבלי ידה נוספת עבור משק הבית.</w:t>
      </w:r>
    </w:p>
    <w:p w14:paraId="6579F1DC" w14:textId="77777777" w:rsidR="003E0E3F" w:rsidRDefault="003E0E3F" w:rsidP="007316CD">
      <w:pPr>
        <w:pStyle w:val="ListParagraph"/>
        <w:numPr>
          <w:ilvl w:val="1"/>
          <w:numId w:val="77"/>
        </w:numPr>
        <w:bidi/>
        <w:spacing w:line="360" w:lineRule="auto"/>
        <w:jc w:val="both"/>
        <w:rPr>
          <w:rFonts w:ascii="David" w:hAnsi="David" w:cs="David"/>
          <w:sz w:val="24"/>
          <w:szCs w:val="24"/>
        </w:rPr>
      </w:pPr>
      <w:r>
        <w:rPr>
          <w:rFonts w:ascii="David" w:hAnsi="David" w:cs="David" w:hint="cs"/>
          <w:sz w:val="24"/>
          <w:szCs w:val="24"/>
          <w:rtl/>
        </w:rPr>
        <w:t>עד שהילד הראשון מגיע לגיל 21 התלויים יקבלו 16,000 ₪ (4 ידות, כל ידה 4,000 ₪). אח"כ ידה תהיה שווה יותר (מחלקים את המשכורת ב-4, שלוש נפשות ומשק הבית, ולכן כל ידה היא 5,000 ₪).</w:t>
      </w:r>
    </w:p>
    <w:p w14:paraId="124062A9" w14:textId="77777777" w:rsidR="003E0E3F" w:rsidRDefault="003E0E3F" w:rsidP="007316CD">
      <w:pPr>
        <w:pStyle w:val="ListParagraph"/>
        <w:numPr>
          <w:ilvl w:val="1"/>
          <w:numId w:val="77"/>
        </w:numPr>
        <w:bidi/>
        <w:spacing w:line="360" w:lineRule="auto"/>
        <w:jc w:val="both"/>
        <w:rPr>
          <w:rFonts w:ascii="David" w:hAnsi="David" w:cs="David"/>
          <w:sz w:val="24"/>
          <w:szCs w:val="24"/>
        </w:rPr>
      </w:pPr>
      <w:r>
        <w:rPr>
          <w:rFonts w:ascii="David" w:hAnsi="David" w:cs="David" w:hint="cs"/>
          <w:sz w:val="24"/>
          <w:szCs w:val="24"/>
          <w:rtl/>
        </w:rPr>
        <w:t>עד שהילד השני מגיע לגיל 21 התלויים הנותרים יקבלו 15,000 ₪ (3 ידות, כל ידה 5,000 ₪). אח"כ ידה תהיה שווה יותר (מחלקים את המשכורת ב-3, שתי נפשות ומשק הבית, ולכן כל ידה היא 6,666 ₪).</w:t>
      </w:r>
    </w:p>
    <w:p w14:paraId="4B15A9C9" w14:textId="77777777" w:rsidR="003E0E3F" w:rsidRDefault="003E0E3F" w:rsidP="007316CD">
      <w:pPr>
        <w:pStyle w:val="ListParagraph"/>
        <w:numPr>
          <w:ilvl w:val="1"/>
          <w:numId w:val="77"/>
        </w:numPr>
        <w:bidi/>
        <w:spacing w:line="360" w:lineRule="auto"/>
        <w:jc w:val="both"/>
        <w:rPr>
          <w:rFonts w:ascii="David" w:hAnsi="David" w:cs="David"/>
          <w:sz w:val="24"/>
          <w:szCs w:val="24"/>
        </w:rPr>
      </w:pPr>
      <w:r>
        <w:rPr>
          <w:rFonts w:ascii="David" w:hAnsi="David" w:cs="David" w:hint="cs"/>
          <w:sz w:val="24"/>
          <w:szCs w:val="24"/>
          <w:rtl/>
        </w:rPr>
        <w:t>עד גיל 67 של המפרנס, האישה תקבל 13,332 ₪ (2 ידות, כל ידה 6,666 ₪).</w:t>
      </w:r>
    </w:p>
    <w:p w14:paraId="191F6D4C" w14:textId="77777777" w:rsidR="003E0E3F" w:rsidRDefault="003E0E3F" w:rsidP="007316CD">
      <w:pPr>
        <w:pStyle w:val="ListParagraph"/>
        <w:numPr>
          <w:ilvl w:val="1"/>
          <w:numId w:val="77"/>
        </w:numPr>
        <w:bidi/>
        <w:spacing w:line="360" w:lineRule="auto"/>
        <w:jc w:val="both"/>
        <w:rPr>
          <w:rFonts w:ascii="David" w:hAnsi="David" w:cs="David"/>
          <w:sz w:val="24"/>
          <w:szCs w:val="24"/>
        </w:rPr>
      </w:pPr>
      <w:r>
        <w:rPr>
          <w:rFonts w:ascii="David" w:hAnsi="David" w:cs="David" w:hint="cs"/>
          <w:sz w:val="24"/>
          <w:szCs w:val="24"/>
          <w:rtl/>
        </w:rPr>
        <w:t>לגבי האפשרות שהאישה תתחתן מחדש, לא לוקחים זאת בחשבון ומחשבים לה תמיכה עד סוף תוחלת העבודה של המפרנס.</w:t>
      </w:r>
    </w:p>
    <w:p w14:paraId="65B0B7F3" w14:textId="77777777" w:rsidR="003E0E3F" w:rsidRDefault="003E0E3F" w:rsidP="007316CD">
      <w:pPr>
        <w:pStyle w:val="ListParagraph"/>
        <w:numPr>
          <w:ilvl w:val="1"/>
          <w:numId w:val="77"/>
        </w:numPr>
        <w:bidi/>
        <w:spacing w:line="360" w:lineRule="auto"/>
        <w:jc w:val="both"/>
        <w:rPr>
          <w:rFonts w:ascii="David" w:hAnsi="David" w:cs="David"/>
          <w:sz w:val="24"/>
          <w:szCs w:val="24"/>
        </w:rPr>
      </w:pPr>
      <w:r>
        <w:rPr>
          <w:rFonts w:ascii="David" w:hAnsi="David" w:cs="David" w:hint="cs"/>
          <w:sz w:val="24"/>
          <w:szCs w:val="24"/>
          <w:rtl/>
        </w:rPr>
        <w:t>במקרה בו גם האישה מפרנסת מוסיפים את השתכרותה לסל המשפחתי. אם למשל הבעל מרוויח 20,000 ₪ והאישה מרוויחה 10,000 ₪ ידה תהיה 6,000 ₪ (30,000 ₪ לחלק ל-5). מכאן שהפסד התמיכה יהיה 20,000 ₪ (שכר הבעל) פחות 6,000 ₪ (הידה של הבעל מתוך השכר הכולל של ההורים), משמע 14,000 ₪.</w:t>
      </w:r>
    </w:p>
    <w:p w14:paraId="478DE016" w14:textId="77777777" w:rsidR="003E0E3F" w:rsidRPr="000B63B6" w:rsidRDefault="003E0E3F" w:rsidP="007316CD">
      <w:pPr>
        <w:pStyle w:val="ListParagraph"/>
        <w:numPr>
          <w:ilvl w:val="0"/>
          <w:numId w:val="77"/>
        </w:numPr>
        <w:bidi/>
        <w:spacing w:line="360" w:lineRule="auto"/>
        <w:jc w:val="both"/>
        <w:rPr>
          <w:rFonts w:ascii="David" w:hAnsi="David" w:cs="David"/>
          <w:b/>
          <w:bCs/>
          <w:sz w:val="24"/>
          <w:szCs w:val="24"/>
        </w:rPr>
      </w:pPr>
      <w:r w:rsidRPr="000B63B6">
        <w:rPr>
          <w:rFonts w:ascii="David" w:hAnsi="David" w:cs="David" w:hint="cs"/>
          <w:b/>
          <w:bCs/>
          <w:sz w:val="24"/>
          <w:szCs w:val="24"/>
          <w:rtl/>
        </w:rPr>
        <w:t>סוגיית השנים האבודות</w:t>
      </w:r>
    </w:p>
    <w:p w14:paraId="28DA7AAB" w14:textId="77777777" w:rsidR="003E0E3F" w:rsidRDefault="003E0E3F" w:rsidP="007316CD">
      <w:pPr>
        <w:pStyle w:val="ListParagraph"/>
        <w:numPr>
          <w:ilvl w:val="1"/>
          <w:numId w:val="77"/>
        </w:numPr>
        <w:bidi/>
        <w:spacing w:line="360" w:lineRule="auto"/>
        <w:jc w:val="both"/>
        <w:rPr>
          <w:rFonts w:ascii="David" w:hAnsi="David" w:cs="David"/>
          <w:sz w:val="24"/>
          <w:szCs w:val="24"/>
        </w:rPr>
      </w:pPr>
      <w:r>
        <w:rPr>
          <w:rFonts w:ascii="David" w:hAnsi="David" w:cs="David" w:hint="cs"/>
          <w:sz w:val="24"/>
          <w:szCs w:val="24"/>
          <w:rtl/>
        </w:rPr>
        <w:t>סוגייה זו עוסקת בשאלה האם העיזבון יכול לתבוע הפסד השתכרות. לכאורה התשובה הגיונית, הניזוק מת ולכן לא יכול לתבוע אובדן השתכרות, מכאן שיש לאפשר לעיזבון לתבוע הפסד השתכרות במקום הניזוק. למרות זאת, ביהמ"ש במשך שנים סירב להכיר בהפסד השתכרות בתביעת עזבון. הסיבה היא שהמטרה בהפסד השתכרות היא לפצות את הניזוק, ובמידה והוא מת הכסף לא יגיע אליו. בנוסף, לא הגיוני לפסוק הפסד השתכרות מאחר שהאדם המשתכר צורך את הכסף שלו בעוד שאדם מת לא צורך את הכסף שלו.</w:t>
      </w:r>
    </w:p>
    <w:p w14:paraId="60A0C152" w14:textId="77777777" w:rsidR="003E0E3F" w:rsidRDefault="003E0E3F" w:rsidP="007316CD">
      <w:pPr>
        <w:pStyle w:val="ListParagraph"/>
        <w:numPr>
          <w:ilvl w:val="1"/>
          <w:numId w:val="77"/>
        </w:numPr>
        <w:bidi/>
        <w:spacing w:line="360" w:lineRule="auto"/>
        <w:jc w:val="both"/>
        <w:rPr>
          <w:rFonts w:ascii="David" w:hAnsi="David" w:cs="David"/>
          <w:sz w:val="24"/>
          <w:szCs w:val="24"/>
        </w:rPr>
      </w:pPr>
      <w:r w:rsidRPr="00D11816">
        <w:rPr>
          <w:rFonts w:ascii="David" w:hAnsi="David" w:cs="David" w:hint="cs"/>
          <w:sz w:val="24"/>
          <w:szCs w:val="24"/>
          <w:u w:val="single"/>
          <w:rtl/>
        </w:rPr>
        <w:lastRenderedPageBreak/>
        <w:t>הלכת עזבון שרון גבריאל (1982)</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מדובר בילדה שנהרגה. העזבון (ההורים) במקרה כזה מקבלים פיצויים מאוד נמוכים מאחר שהפסד תמיכה אין, ומקבלים פיצויים בעיקר על כאב וסבל ועל קיצור תוחלת החיים. במקרה זה נקבע שאין זכות לפיצויים על אובדן ההשתכרות בשנים האבודות; אין אפשרות להבחין בין הניזוק החי לניזוק המת (לפעמים קורה שאדם נפצע קשה מאוד בתאונה נזיקית ואז חוות הדעת הרפואיות קובעות שהוא עתיד למות לפני זמנו. היום הוא נכה 100%, ולכן הניזוק ירצה לקבל פיצויים מיום התאונה ועד גיל 67. במקרה כזה הנתבע הוא זה שיטען שהניזוק ימות לפני זמנו מאחר שהוא רוצה להפחית בפיצויים).</w:t>
      </w:r>
    </w:p>
    <w:p w14:paraId="12254068" w14:textId="77777777" w:rsidR="003E0E3F" w:rsidRDefault="003E0E3F" w:rsidP="007316CD">
      <w:pPr>
        <w:pStyle w:val="ListParagraph"/>
        <w:numPr>
          <w:ilvl w:val="1"/>
          <w:numId w:val="77"/>
        </w:numPr>
        <w:bidi/>
        <w:spacing w:line="360" w:lineRule="auto"/>
        <w:jc w:val="both"/>
        <w:rPr>
          <w:rFonts w:ascii="David" w:hAnsi="David" w:cs="David"/>
          <w:sz w:val="24"/>
          <w:szCs w:val="24"/>
        </w:rPr>
      </w:pPr>
      <w:r>
        <w:rPr>
          <w:rFonts w:ascii="David" w:hAnsi="David" w:cs="David" w:hint="cs"/>
          <w:sz w:val="24"/>
          <w:szCs w:val="24"/>
          <w:rtl/>
        </w:rPr>
        <w:t>הבעיה בהלכת גבריאל היא שיכול לקרות מקרה בו אדם נפצע והוא נכה 100%, הוא מגיש תביעה ומקבל פיצויים על 10 שנים מאחר שלפי חוות הדעת הרפואיות הוא לא יאריך ימים. לאותו אדם יש ילדים בבית, אך הם לא יכולים להגיש תביעת תלויים מאחר שהניזוק בחיים. לכאורה ניתן להגיד שברגע שהניזוק ימות ילדיו יוכלו להגיש תביעת הפסד תמיכה, אך כאמור לפי ס' 78 צריך שהניזוק "היה זכאי אותה השעה", ומאחר שהניזוק כבר הגיש תביעה וקיבל פיצויים הוא אינו זכאי והתלויים לא יכולים להגיש תביעה.</w:t>
      </w:r>
    </w:p>
    <w:p w14:paraId="3A24928C" w14:textId="77777777" w:rsidR="003E0E3F" w:rsidRDefault="003E0E3F" w:rsidP="007316CD">
      <w:pPr>
        <w:pStyle w:val="ListParagraph"/>
        <w:numPr>
          <w:ilvl w:val="1"/>
          <w:numId w:val="77"/>
        </w:numPr>
        <w:bidi/>
        <w:spacing w:line="360" w:lineRule="auto"/>
        <w:jc w:val="both"/>
        <w:rPr>
          <w:rFonts w:ascii="David" w:hAnsi="David" w:cs="David"/>
          <w:sz w:val="24"/>
          <w:szCs w:val="24"/>
        </w:rPr>
      </w:pPr>
      <w:r w:rsidRPr="00E72B4E">
        <w:rPr>
          <w:rFonts w:ascii="David" w:hAnsi="David" w:cs="David" w:hint="cs"/>
          <w:sz w:val="24"/>
          <w:szCs w:val="24"/>
          <w:u w:val="single"/>
          <w:rtl/>
        </w:rPr>
        <w:t xml:space="preserve">הלכת עזבון אטינגר (2004) </w:t>
      </w:r>
      <w:r>
        <w:rPr>
          <w:rFonts w:ascii="David" w:hAnsi="David" w:cs="David"/>
          <w:sz w:val="24"/>
          <w:szCs w:val="24"/>
          <w:rtl/>
        </w:rPr>
        <w:t>–</w:t>
      </w:r>
      <w:r>
        <w:rPr>
          <w:rFonts w:ascii="David" w:hAnsi="David" w:cs="David" w:hint="cs"/>
          <w:sz w:val="24"/>
          <w:szCs w:val="24"/>
          <w:rtl/>
        </w:rPr>
        <w:t xml:space="preserve"> בפס"ד זה נהפכה הלכת גבריאל. במקרה זה ילד נפל לבור ברובע היהודי בעיר העתיקה וביהמ"ש קבע שמדובר ברשלנות של החברה לפיתוח הרובע היהודי. נקבע שיש לעיזבון זכות לפיצויים על אובדן השתכרות בשנים האבודות, גם לניזוק החי וגם למת. מההשתכרות הצפויה יש לנכות את החלק שהניזוק היה צורך ולפסוק רק מה שהיה חוסך.</w:t>
      </w:r>
    </w:p>
    <w:p w14:paraId="2816EA9D" w14:textId="77777777" w:rsidR="003E0E3F" w:rsidRDefault="003E0E3F" w:rsidP="007316CD">
      <w:pPr>
        <w:pStyle w:val="ListParagraph"/>
        <w:numPr>
          <w:ilvl w:val="1"/>
          <w:numId w:val="77"/>
        </w:numPr>
        <w:bidi/>
        <w:spacing w:line="360" w:lineRule="auto"/>
        <w:jc w:val="both"/>
        <w:rPr>
          <w:rFonts w:ascii="David" w:hAnsi="David" w:cs="David"/>
          <w:sz w:val="24"/>
          <w:szCs w:val="24"/>
        </w:rPr>
      </w:pPr>
      <w:r w:rsidRPr="00302415">
        <w:rPr>
          <w:rFonts w:ascii="David" w:hAnsi="David" w:cs="David" w:hint="cs"/>
          <w:sz w:val="24"/>
          <w:szCs w:val="24"/>
          <w:u w:val="single"/>
          <w:rtl/>
        </w:rPr>
        <w:t xml:space="preserve">פס"ד </w:t>
      </w:r>
      <w:proofErr w:type="spellStart"/>
      <w:r w:rsidRPr="00302415">
        <w:rPr>
          <w:rFonts w:ascii="David" w:hAnsi="David" w:cs="David" w:hint="cs"/>
          <w:sz w:val="24"/>
          <w:szCs w:val="24"/>
          <w:u w:val="single"/>
          <w:rtl/>
        </w:rPr>
        <w:t>פינץ</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לרווק יש לחשב לפי 30% מההשתכרות; אחרת, לפי שיטת הידות.</w:t>
      </w:r>
    </w:p>
    <w:p w14:paraId="12335624" w14:textId="77777777" w:rsidR="003E0E3F" w:rsidRDefault="003E0E3F" w:rsidP="007316CD">
      <w:pPr>
        <w:pStyle w:val="ListParagraph"/>
        <w:numPr>
          <w:ilvl w:val="1"/>
          <w:numId w:val="77"/>
        </w:numPr>
        <w:bidi/>
        <w:spacing w:line="360" w:lineRule="auto"/>
        <w:jc w:val="both"/>
        <w:rPr>
          <w:rFonts w:ascii="David" w:hAnsi="David" w:cs="David"/>
          <w:sz w:val="24"/>
          <w:szCs w:val="24"/>
        </w:rPr>
      </w:pPr>
      <w:r w:rsidRPr="00302415">
        <w:rPr>
          <w:rFonts w:ascii="David" w:hAnsi="David" w:cs="David" w:hint="cs"/>
          <w:sz w:val="24"/>
          <w:szCs w:val="24"/>
          <w:u w:val="single"/>
          <w:rtl/>
        </w:rPr>
        <w:t>הצעת הקודקס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רק הניזוק החי זכאי לפיצוי על השנים האבודות, ואילו תביעת העיזבון לא תוכר (משמע מעוניינים לשנות את הלכת אטינגר).</w:t>
      </w:r>
    </w:p>
    <w:p w14:paraId="567C5308" w14:textId="77777777" w:rsidR="003E0E3F" w:rsidRPr="008F786E" w:rsidRDefault="003E0E3F" w:rsidP="007316CD">
      <w:pPr>
        <w:pStyle w:val="ListParagraph"/>
        <w:numPr>
          <w:ilvl w:val="1"/>
          <w:numId w:val="77"/>
        </w:numPr>
        <w:bidi/>
        <w:spacing w:line="360" w:lineRule="auto"/>
        <w:jc w:val="both"/>
        <w:rPr>
          <w:rFonts w:ascii="David" w:hAnsi="David" w:cs="David"/>
          <w:sz w:val="24"/>
          <w:szCs w:val="24"/>
          <w:u w:val="single"/>
        </w:rPr>
      </w:pPr>
      <w:r w:rsidRPr="008F786E">
        <w:rPr>
          <w:rFonts w:ascii="David" w:hAnsi="David" w:cs="David" w:hint="cs"/>
          <w:sz w:val="24"/>
          <w:szCs w:val="24"/>
          <w:u w:val="single"/>
          <w:rtl/>
        </w:rPr>
        <w:t>חישוב הפסד השתכרות בשנים האבודות</w:t>
      </w:r>
    </w:p>
    <w:p w14:paraId="7A8A3D55" w14:textId="77777777" w:rsidR="003E0E3F" w:rsidRDefault="003E0E3F" w:rsidP="007316CD">
      <w:pPr>
        <w:pStyle w:val="ListParagraph"/>
        <w:numPr>
          <w:ilvl w:val="2"/>
          <w:numId w:val="77"/>
        </w:numPr>
        <w:bidi/>
        <w:spacing w:line="360" w:lineRule="auto"/>
        <w:jc w:val="both"/>
        <w:rPr>
          <w:rFonts w:ascii="David" w:hAnsi="David" w:cs="David"/>
          <w:sz w:val="24"/>
          <w:szCs w:val="24"/>
        </w:rPr>
      </w:pPr>
      <w:r>
        <w:rPr>
          <w:rFonts w:ascii="David" w:hAnsi="David" w:cs="David" w:hint="cs"/>
          <w:sz w:val="24"/>
          <w:szCs w:val="24"/>
          <w:rtl/>
        </w:rPr>
        <w:t>שיטת החישוב דומה לשיטת הידות, בהוספת ידה נוספת עבור חיסכון הניזוק המת.</w:t>
      </w:r>
    </w:p>
    <w:p w14:paraId="245FE782" w14:textId="77777777" w:rsidR="003E0E3F" w:rsidRDefault="003E0E3F" w:rsidP="007316CD">
      <w:pPr>
        <w:pStyle w:val="ListParagraph"/>
        <w:numPr>
          <w:ilvl w:val="2"/>
          <w:numId w:val="77"/>
        </w:numPr>
        <w:bidi/>
        <w:spacing w:line="360" w:lineRule="auto"/>
        <w:jc w:val="both"/>
        <w:rPr>
          <w:rFonts w:ascii="David" w:hAnsi="David" w:cs="David"/>
          <w:sz w:val="24"/>
          <w:szCs w:val="24"/>
        </w:rPr>
      </w:pPr>
      <w:r>
        <w:rPr>
          <w:rFonts w:ascii="David" w:hAnsi="David" w:cs="David" w:hint="cs"/>
          <w:sz w:val="24"/>
          <w:szCs w:val="24"/>
          <w:rtl/>
        </w:rPr>
        <w:t>לדוגמה, אם המפרנס הרוויח 20,000 ₪ בחודש ויש לו אישה ושני ילדים, ידה תהיה 20,000 ₪ לחלק ל-6 (ידה לכל בן בית, ידה למשק הבית וידה לחיסכון הניזוק), משמע 3,333 ₪.</w:t>
      </w:r>
    </w:p>
    <w:p w14:paraId="0E4122FF" w14:textId="77777777" w:rsidR="003E0E3F" w:rsidRDefault="003E0E3F" w:rsidP="007316CD">
      <w:pPr>
        <w:pStyle w:val="ListParagraph"/>
        <w:numPr>
          <w:ilvl w:val="2"/>
          <w:numId w:val="77"/>
        </w:numPr>
        <w:bidi/>
        <w:spacing w:line="360" w:lineRule="auto"/>
        <w:jc w:val="both"/>
        <w:rPr>
          <w:rFonts w:ascii="David" w:hAnsi="David" w:cs="David"/>
          <w:sz w:val="24"/>
          <w:szCs w:val="24"/>
        </w:rPr>
      </w:pPr>
      <w:r>
        <w:rPr>
          <w:rFonts w:ascii="David" w:hAnsi="David" w:cs="David" w:hint="cs"/>
          <w:sz w:val="24"/>
          <w:szCs w:val="24"/>
          <w:rtl/>
        </w:rPr>
        <w:t xml:space="preserve">כלומר, ההרוג היה חוסך 3,333 ₪ לחודש, ואת זה העיזבון זכאי לקבל. התלויים יקבלו 13,332 ₪ (3,333 ₪ עבור 4 ידות </w:t>
      </w:r>
      <w:r>
        <w:rPr>
          <w:rFonts w:ascii="David" w:hAnsi="David" w:cs="David"/>
          <w:sz w:val="24"/>
          <w:szCs w:val="24"/>
          <w:rtl/>
        </w:rPr>
        <w:t>–</w:t>
      </w:r>
      <w:r>
        <w:rPr>
          <w:rFonts w:ascii="David" w:hAnsi="David" w:cs="David" w:hint="cs"/>
          <w:sz w:val="24"/>
          <w:szCs w:val="24"/>
          <w:rtl/>
        </w:rPr>
        <w:t xml:space="preserve"> אישה, שני ילדים ומשק בית).</w:t>
      </w:r>
    </w:p>
    <w:p w14:paraId="73E85006" w14:textId="77777777" w:rsidR="003E0E3F" w:rsidRDefault="003E0E3F" w:rsidP="007316CD">
      <w:pPr>
        <w:pStyle w:val="ListParagraph"/>
        <w:numPr>
          <w:ilvl w:val="2"/>
          <w:numId w:val="77"/>
        </w:numPr>
        <w:bidi/>
        <w:spacing w:line="360" w:lineRule="auto"/>
        <w:jc w:val="both"/>
        <w:rPr>
          <w:rFonts w:ascii="David" w:hAnsi="David" w:cs="David"/>
          <w:sz w:val="24"/>
          <w:szCs w:val="24"/>
        </w:rPr>
      </w:pPr>
      <w:r>
        <w:rPr>
          <w:rFonts w:ascii="David" w:hAnsi="David" w:cs="David" w:hint="cs"/>
          <w:sz w:val="24"/>
          <w:szCs w:val="24"/>
          <w:rtl/>
        </w:rPr>
        <w:t>אם לא היו לו אישה וילדים, היה נפסק לעיזבון 6,000 ₪ (30% מהמשכורת).</w:t>
      </w:r>
    </w:p>
    <w:p w14:paraId="3252E9A5" w14:textId="77777777" w:rsidR="003E0E3F" w:rsidRPr="006C2BF0" w:rsidRDefault="003E0E3F" w:rsidP="003E0E3F">
      <w:pPr>
        <w:bidi/>
        <w:spacing w:line="360" w:lineRule="auto"/>
        <w:jc w:val="both"/>
        <w:rPr>
          <w:rFonts w:ascii="David" w:hAnsi="David" w:cs="David"/>
          <w:sz w:val="24"/>
          <w:szCs w:val="24"/>
        </w:rPr>
      </w:pPr>
      <w:r w:rsidRPr="006C2BF0">
        <w:rPr>
          <w:rFonts w:ascii="David" w:hAnsi="David" w:cs="David" w:hint="cs"/>
          <w:b/>
          <w:bCs/>
          <w:sz w:val="24"/>
          <w:szCs w:val="24"/>
          <w:u w:val="single"/>
          <w:rtl/>
        </w:rPr>
        <w:t>שכר ברוטו או נטו</w:t>
      </w:r>
      <w:r w:rsidRPr="006C2BF0">
        <w:rPr>
          <w:rFonts w:ascii="David" w:hAnsi="David" w:cs="David" w:hint="cs"/>
          <w:sz w:val="24"/>
          <w:szCs w:val="24"/>
          <w:rtl/>
        </w:rPr>
        <w:t xml:space="preserve"> </w:t>
      </w:r>
      <w:r w:rsidRPr="006C2BF0">
        <w:rPr>
          <w:rFonts w:ascii="David" w:hAnsi="David" w:cs="David"/>
          <w:sz w:val="24"/>
          <w:szCs w:val="24"/>
          <w:rtl/>
        </w:rPr>
        <w:t>–</w:t>
      </w:r>
      <w:r w:rsidRPr="006C2BF0">
        <w:rPr>
          <w:rFonts w:ascii="David" w:hAnsi="David" w:cs="David" w:hint="cs"/>
          <w:sz w:val="24"/>
          <w:szCs w:val="24"/>
          <w:rtl/>
        </w:rPr>
        <w:t xml:space="preserve"> אם התביעה היא לפי פקודת הנזיקין, מחשבים ברוטו. לכאורה זה לא הגיוני, מאחר שיש סעיף בפקודת מס הכנסה שאומר שסכום חד-פעמי שמשולם בשל חבלה או מוות יהיה פטור ממס. למרות זאת, זו ההלכה הפסוקה. אם התביעה היא לפי </w:t>
      </w:r>
      <w:proofErr w:type="spellStart"/>
      <w:r w:rsidRPr="006C2BF0">
        <w:rPr>
          <w:rFonts w:ascii="David" w:hAnsi="David" w:cs="David" w:hint="cs"/>
          <w:sz w:val="24"/>
          <w:szCs w:val="24"/>
          <w:rtl/>
        </w:rPr>
        <w:t>הפלת"ד</w:t>
      </w:r>
      <w:proofErr w:type="spellEnd"/>
      <w:r w:rsidRPr="006C2BF0">
        <w:rPr>
          <w:rFonts w:ascii="David" w:hAnsi="David" w:cs="David" w:hint="cs"/>
          <w:sz w:val="24"/>
          <w:szCs w:val="24"/>
          <w:rtl/>
        </w:rPr>
        <w:t xml:space="preserve"> או מוצרים פגומים מחשבים נטו.</w:t>
      </w:r>
    </w:p>
    <w:p w14:paraId="31DA3556" w14:textId="77777777" w:rsidR="003E0E3F" w:rsidRPr="008F25BA" w:rsidRDefault="003E0E3F" w:rsidP="003E0E3F">
      <w:pPr>
        <w:bidi/>
        <w:spacing w:line="360" w:lineRule="auto"/>
        <w:jc w:val="both"/>
        <w:rPr>
          <w:rFonts w:ascii="David" w:hAnsi="David" w:cs="David"/>
          <w:sz w:val="24"/>
          <w:szCs w:val="24"/>
        </w:rPr>
      </w:pPr>
      <w:r w:rsidRPr="008F25BA">
        <w:rPr>
          <w:rFonts w:ascii="David" w:hAnsi="David" w:cs="David" w:hint="cs"/>
          <w:b/>
          <w:bCs/>
          <w:sz w:val="24"/>
          <w:szCs w:val="24"/>
          <w:u w:val="single"/>
          <w:rtl/>
        </w:rPr>
        <w:t>הוצאות מכוסות ע"י סל הבריאות</w:t>
      </w:r>
      <w:r w:rsidRPr="008F25BA">
        <w:rPr>
          <w:rFonts w:ascii="David" w:hAnsi="David" w:cs="David" w:hint="cs"/>
          <w:sz w:val="24"/>
          <w:szCs w:val="24"/>
          <w:rtl/>
        </w:rPr>
        <w:t xml:space="preserve"> </w:t>
      </w:r>
      <w:r w:rsidRPr="008F25BA">
        <w:rPr>
          <w:rFonts w:ascii="David" w:hAnsi="David" w:cs="David"/>
          <w:sz w:val="24"/>
          <w:szCs w:val="24"/>
          <w:rtl/>
        </w:rPr>
        <w:t>–</w:t>
      </w:r>
      <w:r w:rsidRPr="008F25BA">
        <w:rPr>
          <w:rFonts w:ascii="David" w:hAnsi="David" w:cs="David" w:hint="cs"/>
          <w:sz w:val="24"/>
          <w:szCs w:val="24"/>
          <w:rtl/>
        </w:rPr>
        <w:t xml:space="preserve"> עולה השאלה האם מגיע על זה פיצוי. ההלכה היא שלא פוסקים על כך פיצויים מלאים, אבל כן לוקחים בחשבון את האפשרות שהטיפול יצא מסל הבריאות ובהתאם לכך מעניקים פיצוי.</w:t>
      </w:r>
    </w:p>
    <w:p w14:paraId="61EBD41F" w14:textId="3D48EC06" w:rsidR="00431DF8" w:rsidRPr="003E0E3F" w:rsidRDefault="00431DF8" w:rsidP="009F6069">
      <w:pPr>
        <w:bidi/>
        <w:rPr>
          <w:rtl/>
        </w:rPr>
      </w:pPr>
    </w:p>
    <w:sectPr w:rsidR="00431DF8" w:rsidRPr="003E0E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3B0A8" w14:textId="77777777" w:rsidR="000822B3" w:rsidRDefault="000822B3" w:rsidP="005D7CEB">
      <w:pPr>
        <w:spacing w:after="0" w:line="240" w:lineRule="auto"/>
      </w:pPr>
      <w:r>
        <w:separator/>
      </w:r>
    </w:p>
  </w:endnote>
  <w:endnote w:type="continuationSeparator" w:id="0">
    <w:p w14:paraId="6A89C21C" w14:textId="77777777" w:rsidR="000822B3" w:rsidRDefault="000822B3" w:rsidP="005D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539973"/>
      <w:docPartObj>
        <w:docPartGallery w:val="Page Numbers (Bottom of Page)"/>
        <w:docPartUnique/>
      </w:docPartObj>
    </w:sdtPr>
    <w:sdtEndPr>
      <w:rPr>
        <w:noProof/>
      </w:rPr>
    </w:sdtEndPr>
    <w:sdtContent>
      <w:p w14:paraId="77AF6ECA" w14:textId="77777777" w:rsidR="00D16D25" w:rsidRDefault="00D16D25">
        <w:pPr>
          <w:pStyle w:val="Footer"/>
        </w:pPr>
        <w:r w:rsidRPr="00431DF8">
          <w:rPr>
            <w:rFonts w:ascii="David" w:hAnsi="David" w:cs="David"/>
          </w:rPr>
          <w:fldChar w:fldCharType="begin"/>
        </w:r>
        <w:r w:rsidRPr="00431DF8">
          <w:rPr>
            <w:rFonts w:ascii="David" w:hAnsi="David" w:cs="David"/>
          </w:rPr>
          <w:instrText xml:space="preserve"> PAGE   \* MERGEFORMAT </w:instrText>
        </w:r>
        <w:r w:rsidRPr="00431DF8">
          <w:rPr>
            <w:rFonts w:ascii="David" w:hAnsi="David" w:cs="David"/>
          </w:rPr>
          <w:fldChar w:fldCharType="separate"/>
        </w:r>
        <w:r w:rsidRPr="00431DF8">
          <w:rPr>
            <w:rFonts w:ascii="David" w:hAnsi="David" w:cs="David"/>
            <w:noProof/>
          </w:rPr>
          <w:t>1</w:t>
        </w:r>
        <w:r w:rsidRPr="00431DF8">
          <w:rPr>
            <w:rFonts w:ascii="David" w:hAnsi="David" w:cs="David"/>
            <w:noProof/>
          </w:rPr>
          <w:fldChar w:fldCharType="end"/>
        </w:r>
      </w:p>
    </w:sdtContent>
  </w:sdt>
  <w:p w14:paraId="203A36CB" w14:textId="77777777" w:rsidR="00D16D25" w:rsidRDefault="00D1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CB133" w14:textId="77777777" w:rsidR="000822B3" w:rsidRDefault="000822B3" w:rsidP="005D7CEB">
      <w:pPr>
        <w:spacing w:after="0" w:line="240" w:lineRule="auto"/>
      </w:pPr>
      <w:r>
        <w:separator/>
      </w:r>
    </w:p>
  </w:footnote>
  <w:footnote w:type="continuationSeparator" w:id="0">
    <w:p w14:paraId="260A606A" w14:textId="77777777" w:rsidR="000822B3" w:rsidRDefault="000822B3" w:rsidP="005D7CEB">
      <w:pPr>
        <w:spacing w:after="0" w:line="240" w:lineRule="auto"/>
      </w:pPr>
      <w:r>
        <w:continuationSeparator/>
      </w:r>
    </w:p>
  </w:footnote>
  <w:footnote w:id="1">
    <w:p w14:paraId="0B85EB24" w14:textId="77777777" w:rsidR="00D16D25" w:rsidRDefault="00D16D25" w:rsidP="00745832">
      <w:pPr>
        <w:pStyle w:val="FootnoteText"/>
        <w:bidi/>
        <w:rPr>
          <w:rtl/>
        </w:rPr>
      </w:pPr>
      <w:r>
        <w:rPr>
          <w:rStyle w:val="FootnoteReference"/>
        </w:rPr>
        <w:footnoteRef/>
      </w:r>
      <w:r>
        <w:t xml:space="preserve"> </w:t>
      </w:r>
      <w:r w:rsidRPr="00264EBF">
        <w:rPr>
          <w:rFonts w:ascii="David" w:hAnsi="David" w:cs="David" w:hint="cs"/>
          <w:sz w:val="24"/>
          <w:szCs w:val="24"/>
          <w:rtl/>
        </w:rPr>
        <w:t>סעיף</w:t>
      </w:r>
      <w:r>
        <w:rPr>
          <w:rFonts w:ascii="David" w:hAnsi="David" w:cs="David" w:hint="cs"/>
          <w:sz w:val="24"/>
          <w:szCs w:val="24"/>
          <w:rtl/>
        </w:rPr>
        <w:t xml:space="preserve"> 86 לפקודת הנזיקין נוגע לנושא זה.</w:t>
      </w:r>
    </w:p>
  </w:footnote>
  <w:footnote w:id="2">
    <w:p w14:paraId="629AC17F" w14:textId="77777777" w:rsidR="00D16D25" w:rsidRPr="00EC3BE9" w:rsidRDefault="00D16D25" w:rsidP="00D02BF7">
      <w:pPr>
        <w:pStyle w:val="FootnoteText"/>
        <w:bidi/>
        <w:rPr>
          <w:rFonts w:ascii="David" w:hAnsi="David" w:cs="David"/>
          <w:rtl/>
        </w:rPr>
      </w:pPr>
      <w:r w:rsidRPr="00EC3BE9">
        <w:rPr>
          <w:rStyle w:val="FootnoteReference"/>
          <w:rFonts w:ascii="David" w:hAnsi="David" w:cs="David"/>
        </w:rPr>
        <w:footnoteRef/>
      </w:r>
      <w:r w:rsidRPr="00EC3BE9">
        <w:rPr>
          <w:rFonts w:ascii="David" w:hAnsi="David" w:cs="David"/>
        </w:rPr>
        <w:t xml:space="preserve"> </w:t>
      </w:r>
      <w:r w:rsidRPr="00EC3BE9">
        <w:rPr>
          <w:rFonts w:ascii="David" w:hAnsi="David" w:cs="David"/>
          <w:rtl/>
        </w:rPr>
        <w:t>ראש נזק הוא הסיבה שבגינה מתבקשים הפיצויים. חוסר יכולת לחזור לעבודה, נכות וכדו'. קיימים ראש נזק ממוני (הפסד כסף) וראש נזק לא ממוני (כאב וסבל).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B51B" w14:textId="77777777" w:rsidR="00D16D25" w:rsidRDefault="00D16D25" w:rsidP="009F30E6">
    <w:pPr>
      <w:pStyle w:val="Header"/>
    </w:pPr>
    <w:r w:rsidRPr="00CA7B5C">
      <w:rPr>
        <w:noProof/>
      </w:rPr>
      <mc:AlternateContent>
        <mc:Choice Requires="wps">
          <w:drawing>
            <wp:anchor distT="45720" distB="45720" distL="114300" distR="114300" simplePos="0" relativeHeight="251662336" behindDoc="0" locked="0" layoutInCell="1" allowOverlap="1" wp14:anchorId="35B1F298" wp14:editId="06B48691">
              <wp:simplePos x="0" y="0"/>
              <wp:positionH relativeFrom="column">
                <wp:posOffset>-2475865</wp:posOffset>
              </wp:positionH>
              <wp:positionV relativeFrom="paragraph">
                <wp:posOffset>-3175</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B14E7C6" w14:textId="77777777" w:rsidR="00D16D25" w:rsidRPr="00DB03E3" w:rsidRDefault="00D16D25" w:rsidP="00CA7B5C">
                          <w:pPr>
                            <w:bidi/>
                            <w:rPr>
                              <w:rFonts w:ascii="David" w:hAnsi="David" w:cs="David"/>
                              <w:color w:val="FFFFFF" w:themeColor="background1"/>
                            </w:rPr>
                          </w:pPr>
                          <w:r w:rsidRPr="00DB03E3">
                            <w:rPr>
                              <w:rFonts w:ascii="David" w:hAnsi="David" w:cs="David"/>
                              <w:color w:val="FFFFFF" w:themeColor="background1"/>
                              <w:rtl/>
                            </w:rPr>
                            <w:t>מירון לחמני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B1F298" id="_x0000_t202" coordsize="21600,21600" o:spt="202" path="m,l,21600r21600,l21600,xe">
              <v:stroke joinstyle="miter"/>
              <v:path gradientshapeok="t" o:connecttype="rect"/>
            </v:shapetype>
            <v:shape id="Text Box 2" o:spid="_x0000_s1026" type="#_x0000_t202" style="position:absolute;margin-left:-194.95pt;margin-top:-.2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8DAIAAPM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" filled="f" stroked="f">
              <v:textbox style="mso-fit-shape-to-text:t">
                <w:txbxContent>
                  <w:p w14:paraId="0B14E7C6" w14:textId="77777777" w:rsidR="00D16D25" w:rsidRPr="00DB03E3" w:rsidRDefault="00D16D25" w:rsidP="00CA7B5C">
                    <w:pPr>
                      <w:bidi/>
                      <w:rPr>
                        <w:rFonts w:ascii="David" w:hAnsi="David" w:cs="David"/>
                        <w:color w:val="FFFFFF" w:themeColor="background1"/>
                      </w:rPr>
                    </w:pPr>
                    <w:r w:rsidRPr="00DB03E3">
                      <w:rPr>
                        <w:rFonts w:ascii="David" w:hAnsi="David" w:cs="David"/>
                        <w:color w:val="FFFFFF" w:themeColor="background1"/>
                        <w:rtl/>
                      </w:rPr>
                      <w:t>מירון לחמני</w:t>
                    </w:r>
                  </w:p>
                </w:txbxContent>
              </v:textbox>
            </v:shape>
          </w:pict>
        </mc:Fallback>
      </mc:AlternateContent>
    </w:r>
    <w:r w:rsidRPr="00CA7B5C">
      <w:rPr>
        <w:noProof/>
      </w:rPr>
      <mc:AlternateContent>
        <mc:Choice Requires="wps">
          <w:drawing>
            <wp:anchor distT="45720" distB="45720" distL="114300" distR="114300" simplePos="0" relativeHeight="251661312" behindDoc="0" locked="0" layoutInCell="1" allowOverlap="1" wp14:anchorId="569B17E1" wp14:editId="16EFFD37">
              <wp:simplePos x="0" y="0"/>
              <wp:positionH relativeFrom="column">
                <wp:posOffset>4455757</wp:posOffset>
              </wp:positionH>
              <wp:positionV relativeFrom="paragraph">
                <wp:posOffset>-4445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015132A" w14:textId="0EF52558" w:rsidR="00D16D25" w:rsidRPr="00F81A30" w:rsidRDefault="00D16D25" w:rsidP="00CA7B5C">
                          <w:pPr>
                            <w:bidi/>
                            <w:rPr>
                              <w:rFonts w:ascii="David" w:hAnsi="David" w:cs="David"/>
                              <w:color w:val="FFFFFF" w:themeColor="background1"/>
                            </w:rPr>
                          </w:pPr>
                          <w:r>
                            <w:rPr>
                              <w:rFonts w:ascii="David" w:hAnsi="David" w:cs="David" w:hint="cs"/>
                              <w:color w:val="FFFFFF" w:themeColor="background1"/>
                              <w:rtl/>
                            </w:rPr>
                            <w:t>פרופ' אריה רייך</w:t>
                          </w:r>
                          <w:r w:rsidRPr="00F81A30">
                            <w:rPr>
                              <w:rFonts w:ascii="David" w:hAnsi="David" w:cs="David"/>
                              <w:color w:val="FFFFFF" w:themeColor="background1"/>
                              <w:rtl/>
                            </w:rPr>
                            <w:t xml:space="preserve"> – תשע"ט</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9B17E1" id="_x0000_s1027" type="#_x0000_t202" style="position:absolute;margin-left:350.85pt;margin-top:-.3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" filled="f" stroked="f">
              <v:textbox style="mso-fit-shape-to-text:t">
                <w:txbxContent>
                  <w:p w14:paraId="7015132A" w14:textId="0EF52558" w:rsidR="00D16D25" w:rsidRPr="00F81A30" w:rsidRDefault="00D16D25" w:rsidP="00CA7B5C">
                    <w:pPr>
                      <w:bidi/>
                      <w:rPr>
                        <w:rFonts w:ascii="David" w:hAnsi="David" w:cs="David"/>
                        <w:color w:val="FFFFFF" w:themeColor="background1"/>
                      </w:rPr>
                    </w:pPr>
                    <w:r>
                      <w:rPr>
                        <w:rFonts w:ascii="David" w:hAnsi="David" w:cs="David" w:hint="cs"/>
                        <w:color w:val="FFFFFF" w:themeColor="background1"/>
                        <w:rtl/>
                      </w:rPr>
                      <w:t>פרופ' אריה רייך</w:t>
                    </w:r>
                    <w:r w:rsidRPr="00F81A30">
                      <w:rPr>
                        <w:rFonts w:ascii="David" w:hAnsi="David" w:cs="David"/>
                        <w:color w:val="FFFFFF" w:themeColor="background1"/>
                        <w:rtl/>
                      </w:rPr>
                      <w:t xml:space="preserve"> – תשע"ט</w:t>
                    </w:r>
                  </w:p>
                </w:txbxContent>
              </v:textbox>
            </v:shape>
          </w:pict>
        </mc:Fallback>
      </mc:AlternateContent>
    </w:r>
    <w:r>
      <w:rPr>
        <w:rFonts w:hint="eastAsia"/>
        <w:rtl/>
      </w:rPr>
      <w:t>‏</w:t>
    </w:r>
    <w:r>
      <w:rPr>
        <w:noProof/>
      </w:rPr>
      <mc:AlternateContent>
        <mc:Choice Requires="wps">
          <w:drawing>
            <wp:anchor distT="0" distB="0" distL="118745" distR="118745" simplePos="0" relativeHeight="251659264" behindDoc="1" locked="0" layoutInCell="1" allowOverlap="0" wp14:anchorId="0FD1DEBB" wp14:editId="015A64CF">
              <wp:simplePos x="0" y="0"/>
              <wp:positionH relativeFrom="margin">
                <wp:posOffset>-895350</wp:posOffset>
              </wp:positionH>
              <wp:positionV relativeFrom="page">
                <wp:posOffset>450850</wp:posOffset>
              </wp:positionV>
              <wp:extent cx="7727950" cy="269875"/>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7727950" cy="26987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Content>
                            <w:p w14:paraId="5E5EC371" w14:textId="49FCCD64" w:rsidR="00D16D25" w:rsidRPr="00A33FF8" w:rsidRDefault="00D16D25">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דיני נזיקין</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0FD1DEBB" id="Rectangle 197" o:spid="_x0000_s1028" style="position:absolute;margin-left:-70.5pt;margin-top:35.5pt;width:608.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" o:allowoverlap="f" fillcolor="#7030a0" stroked="f" strokeweight="1pt">
              <v:textbox style="mso-fit-shape-to-text:t">
                <w:txbxContent>
                  <w:sdt>
                    <w:sdtPr>
                      <w:rPr>
                        <w:rFonts w:ascii="David" w:hAnsi="David" w:cs="David"/>
                        <w:caps/>
                        <w:color w:val="FFFFFF" w:themeColor="background1"/>
                        <w:sz w:val="36"/>
                        <w:szCs w:val="36"/>
                      </w:rPr>
                      <w:alias w:val="Title"/>
                      <w:tag w:val=""/>
                      <w:id w:val="-468509164"/>
                      <w:dataBinding w:prefixMappings="xmlns:ns0='http://purl.org/dc/elements/1.1/' xmlns:ns1='http://schemas.openxmlformats.org/package/2006/metadata/core-properties' " w:xpath="/ns1:coreProperties[1]/ns0:title[1]" w:storeItemID="{6C3C8BC8-F283-45AE-878A-BAB7291924A1}"/>
                      <w:text/>
                    </w:sdtPr>
                    <w:sdtContent>
                      <w:p w14:paraId="5E5EC371" w14:textId="49FCCD64" w:rsidR="00D16D25" w:rsidRPr="00A33FF8" w:rsidRDefault="00D16D25">
                        <w:pPr>
                          <w:pStyle w:val="Header"/>
                          <w:tabs>
                            <w:tab w:val="clear" w:pos="4680"/>
                            <w:tab w:val="clear" w:pos="9360"/>
                          </w:tabs>
                          <w:jc w:val="center"/>
                          <w:rPr>
                            <w:rFonts w:ascii="David" w:hAnsi="David" w:cs="David"/>
                            <w:caps/>
                            <w:color w:val="FFFFFF" w:themeColor="background1"/>
                            <w:sz w:val="36"/>
                            <w:szCs w:val="36"/>
                          </w:rPr>
                        </w:pPr>
                        <w:r>
                          <w:rPr>
                            <w:rFonts w:ascii="David" w:hAnsi="David" w:cs="David" w:hint="cs"/>
                            <w:caps/>
                            <w:color w:val="FFFFFF" w:themeColor="background1"/>
                            <w:sz w:val="36"/>
                            <w:szCs w:val="36"/>
                            <w:rtl/>
                          </w:rPr>
                          <w:t>דיני נזיקין</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F74"/>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5A3A15"/>
    <w:multiLevelType w:val="multilevel"/>
    <w:tmpl w:val="1622974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FA4C35"/>
    <w:multiLevelType w:val="multilevel"/>
    <w:tmpl w:val="17FA23B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D33AB1"/>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3945E8"/>
    <w:multiLevelType w:val="multilevel"/>
    <w:tmpl w:val="A94444F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011000"/>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C570CA"/>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2137EB"/>
    <w:multiLevelType w:val="hybridMultilevel"/>
    <w:tmpl w:val="B8D6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05E06"/>
    <w:multiLevelType w:val="multilevel"/>
    <w:tmpl w:val="BA840F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ascii="David" w:hAnsi="David" w:cs="David" w:hint="default"/>
        <w:sz w:val="24"/>
        <w:szCs w:val="24"/>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A56CE8"/>
    <w:multiLevelType w:val="multilevel"/>
    <w:tmpl w:val="17FA23B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C334575"/>
    <w:multiLevelType w:val="multilevel"/>
    <w:tmpl w:val="2A76482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DF77C3"/>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7C0B15"/>
    <w:multiLevelType w:val="hybridMultilevel"/>
    <w:tmpl w:val="C88E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CD6E84"/>
    <w:multiLevelType w:val="multilevel"/>
    <w:tmpl w:val="698457C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FD2102E"/>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7942"/>
    <w:multiLevelType w:val="multilevel"/>
    <w:tmpl w:val="090EA1F6"/>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1052EC"/>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1D14463"/>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1E22CA5"/>
    <w:multiLevelType w:val="multilevel"/>
    <w:tmpl w:val="BA840F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ascii="David" w:hAnsi="David" w:cs="David" w:hint="default"/>
        <w:sz w:val="24"/>
        <w:szCs w:val="24"/>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1FA66EE"/>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8765B8"/>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8D2B46"/>
    <w:multiLevelType w:val="multilevel"/>
    <w:tmpl w:val="E6CEFFC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BC76530"/>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0BD396F"/>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2375760"/>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392C52"/>
    <w:multiLevelType w:val="multilevel"/>
    <w:tmpl w:val="A94444F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79B1D9E"/>
    <w:multiLevelType w:val="multilevel"/>
    <w:tmpl w:val="17FA23B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9862CA8"/>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9F12E48"/>
    <w:multiLevelType w:val="multilevel"/>
    <w:tmpl w:val="BA840F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ascii="David" w:hAnsi="David" w:cs="David" w:hint="default"/>
        <w:sz w:val="24"/>
        <w:szCs w:val="24"/>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B4828D2"/>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B7430D3"/>
    <w:multiLevelType w:val="multilevel"/>
    <w:tmpl w:val="17FA23B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C167BDA"/>
    <w:multiLevelType w:val="multilevel"/>
    <w:tmpl w:val="4DE8436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D194E65"/>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EDF5E7B"/>
    <w:multiLevelType w:val="multilevel"/>
    <w:tmpl w:val="17FA23B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F131A70"/>
    <w:multiLevelType w:val="multilevel"/>
    <w:tmpl w:val="2A76482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FB15862"/>
    <w:multiLevelType w:val="multilevel"/>
    <w:tmpl w:val="54662AA4"/>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FF62FC1"/>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0D06154"/>
    <w:multiLevelType w:val="multilevel"/>
    <w:tmpl w:val="A94444F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4F43F29"/>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50372AC"/>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6145DF3"/>
    <w:multiLevelType w:val="multilevel"/>
    <w:tmpl w:val="2A764828"/>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83E644F"/>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A522138"/>
    <w:multiLevelType w:val="multilevel"/>
    <w:tmpl w:val="E444BBB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b w:val="0"/>
        <w:b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B847388"/>
    <w:multiLevelType w:val="hybridMultilevel"/>
    <w:tmpl w:val="F2BE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DC21F6"/>
    <w:multiLevelType w:val="multilevel"/>
    <w:tmpl w:val="BA840F3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ascii="David" w:hAnsi="David" w:cs="David" w:hint="default"/>
        <w:sz w:val="24"/>
        <w:szCs w:val="24"/>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CFC60E7"/>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D8A0558"/>
    <w:multiLevelType w:val="multilevel"/>
    <w:tmpl w:val="B298F2A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DB04F72"/>
    <w:multiLevelType w:val="multilevel"/>
    <w:tmpl w:val="A94444F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DF76B1E"/>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F2072D1"/>
    <w:multiLevelType w:val="multilevel"/>
    <w:tmpl w:val="2A764828"/>
    <w:lvl w:ilvl="0">
      <w:start w:val="1"/>
      <w:numFmt w:val="decimal"/>
      <w:lvlText w:val="%1."/>
      <w:lvlJc w:val="left"/>
      <w:pPr>
        <w:ind w:left="1080" w:hanging="360"/>
      </w:pPr>
      <w:rPr>
        <w:rFonts w:hint="default"/>
        <w:b w:val="0"/>
        <w:bCs w:val="0"/>
      </w:rPr>
    </w:lvl>
    <w:lvl w:ilvl="1">
      <w:start w:val="1"/>
      <w:numFmt w:val="hebrew1"/>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hebrew1"/>
      <w:lvlText w:val="%4)"/>
      <w:lvlJc w:val="left"/>
      <w:pPr>
        <w:ind w:left="2160" w:hanging="360"/>
      </w:pPr>
      <w:rPr>
        <w:rFonts w:hint="default"/>
      </w:rPr>
    </w:lvl>
    <w:lvl w:ilvl="4">
      <w:start w:val="1"/>
      <w:numFmt w:val="decimal"/>
      <w:lvlText w:val="(%5)"/>
      <w:lvlJc w:val="left"/>
      <w:pPr>
        <w:ind w:left="2520" w:hanging="360"/>
      </w:pPr>
      <w:rPr>
        <w:rFonts w:hint="default"/>
      </w:rPr>
    </w:lvl>
    <w:lvl w:ilvl="5">
      <w:start w:val="1"/>
      <w:numFmt w:val="hebrew1"/>
      <w:lvlText w:val="(%6)"/>
      <w:lvlJc w:val="left"/>
      <w:pPr>
        <w:ind w:left="2880" w:hanging="360"/>
      </w:pPr>
      <w:rPr>
        <w:rFonts w:hint="default"/>
      </w:rPr>
    </w:lvl>
    <w:lvl w:ilvl="6">
      <w:start w:val="1"/>
      <w:numFmt w:val="lowerRoman"/>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15:restartNumberingAfterBreak="0">
    <w:nsid w:val="43E1585C"/>
    <w:multiLevelType w:val="multilevel"/>
    <w:tmpl w:val="BB8A26F2"/>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62364E9"/>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A9C18DF"/>
    <w:multiLevelType w:val="multilevel"/>
    <w:tmpl w:val="FC6A331A"/>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lang w:val="en-US"/>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BB77AE7"/>
    <w:multiLevelType w:val="multilevel"/>
    <w:tmpl w:val="A0043FAA"/>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DAC17A7"/>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004013F"/>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26C3165"/>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2763194"/>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2FC516B"/>
    <w:multiLevelType w:val="multilevel"/>
    <w:tmpl w:val="A74A634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4D24946"/>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660765A"/>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8020484"/>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8712AFB"/>
    <w:multiLevelType w:val="multilevel"/>
    <w:tmpl w:val="E6CEFFC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92D588D"/>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BBF749A"/>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0ED2C6E"/>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2103955"/>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4B4215B"/>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58608D6"/>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5CA3909"/>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C5255C6"/>
    <w:multiLevelType w:val="multilevel"/>
    <w:tmpl w:val="A94444F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C664FC1"/>
    <w:multiLevelType w:val="multilevel"/>
    <w:tmpl w:val="17FA23B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E3824F8"/>
    <w:multiLevelType w:val="hybridMultilevel"/>
    <w:tmpl w:val="A2A28990"/>
    <w:lvl w:ilvl="0" w:tplc="2BCEE5B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79256B"/>
    <w:multiLevelType w:val="multilevel"/>
    <w:tmpl w:val="659C718E"/>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b w:val="0"/>
        <w:bCs w:val="0"/>
      </w:rPr>
    </w:lvl>
    <w:lvl w:ilvl="2">
      <w:start w:val="1"/>
      <w:numFmt w:val="decimal"/>
      <w:lvlText w:val="%3)"/>
      <w:lvlJc w:val="left"/>
      <w:pPr>
        <w:ind w:left="1080" w:hanging="360"/>
      </w:pPr>
      <w:rPr>
        <w:rFonts w:hint="default"/>
        <w:b w:val="0"/>
        <w:bCs w:val="0"/>
      </w:rPr>
    </w:lvl>
    <w:lvl w:ilvl="3">
      <w:start w:val="1"/>
      <w:numFmt w:val="hebrew1"/>
      <w:lvlText w:val="%4)"/>
      <w:lvlJc w:val="left"/>
      <w:pPr>
        <w:ind w:left="1440" w:hanging="360"/>
      </w:pPr>
      <w:rPr>
        <w:rFonts w:ascii="David" w:hAnsi="David" w:cs="David" w:hint="default"/>
        <w:sz w:val="24"/>
        <w:szCs w:val="24"/>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59A5848"/>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7BF3F8C"/>
    <w:multiLevelType w:val="multilevel"/>
    <w:tmpl w:val="E6CEFFCC"/>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8563F1E"/>
    <w:multiLevelType w:val="multilevel"/>
    <w:tmpl w:val="17FA23B0"/>
    <w:lvl w:ilvl="0">
      <w:start w:val="1"/>
      <w:numFmt w:val="decimal"/>
      <w:lvlText w:val="%1."/>
      <w:lvlJc w:val="left"/>
      <w:pPr>
        <w:ind w:left="360" w:hanging="360"/>
      </w:pPr>
      <w:rPr>
        <w:rFonts w:hint="default"/>
        <w:b w:val="0"/>
        <w:bCs w:val="0"/>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i w:val="0"/>
        <w:iCs w:val="0"/>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B5A08EA"/>
    <w:multiLevelType w:val="multilevel"/>
    <w:tmpl w:val="0A886518"/>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hebrew1"/>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hebrew1"/>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5"/>
  </w:num>
  <w:num w:numId="2">
    <w:abstractNumId w:val="8"/>
  </w:num>
  <w:num w:numId="3">
    <w:abstractNumId w:val="44"/>
  </w:num>
  <w:num w:numId="4">
    <w:abstractNumId w:val="18"/>
  </w:num>
  <w:num w:numId="5">
    <w:abstractNumId w:val="56"/>
  </w:num>
  <w:num w:numId="6">
    <w:abstractNumId w:val="28"/>
  </w:num>
  <w:num w:numId="7">
    <w:abstractNumId w:val="73"/>
  </w:num>
  <w:num w:numId="8">
    <w:abstractNumId w:val="23"/>
  </w:num>
  <w:num w:numId="9">
    <w:abstractNumId w:val="42"/>
  </w:num>
  <w:num w:numId="10">
    <w:abstractNumId w:val="13"/>
  </w:num>
  <w:num w:numId="11">
    <w:abstractNumId w:val="1"/>
  </w:num>
  <w:num w:numId="12">
    <w:abstractNumId w:val="72"/>
  </w:num>
  <w:num w:numId="13">
    <w:abstractNumId w:val="62"/>
  </w:num>
  <w:num w:numId="14">
    <w:abstractNumId w:val="46"/>
  </w:num>
  <w:num w:numId="15">
    <w:abstractNumId w:val="75"/>
  </w:num>
  <w:num w:numId="16">
    <w:abstractNumId w:val="50"/>
  </w:num>
  <w:num w:numId="17">
    <w:abstractNumId w:val="21"/>
  </w:num>
  <w:num w:numId="18">
    <w:abstractNumId w:val="5"/>
  </w:num>
  <w:num w:numId="19">
    <w:abstractNumId w:val="77"/>
  </w:num>
  <w:num w:numId="20">
    <w:abstractNumId w:val="34"/>
  </w:num>
  <w:num w:numId="21">
    <w:abstractNumId w:val="10"/>
  </w:num>
  <w:num w:numId="22">
    <w:abstractNumId w:val="40"/>
  </w:num>
  <w:num w:numId="23">
    <w:abstractNumId w:val="49"/>
  </w:num>
  <w:num w:numId="24">
    <w:abstractNumId w:val="74"/>
  </w:num>
  <w:num w:numId="25">
    <w:abstractNumId w:val="11"/>
  </w:num>
  <w:num w:numId="26">
    <w:abstractNumId w:val="4"/>
  </w:num>
  <w:num w:numId="27">
    <w:abstractNumId w:val="15"/>
  </w:num>
  <w:num w:numId="28">
    <w:abstractNumId w:val="70"/>
  </w:num>
  <w:num w:numId="29">
    <w:abstractNumId w:val="25"/>
  </w:num>
  <w:num w:numId="30">
    <w:abstractNumId w:val="47"/>
  </w:num>
  <w:num w:numId="31">
    <w:abstractNumId w:val="37"/>
  </w:num>
  <w:num w:numId="32">
    <w:abstractNumId w:val="53"/>
  </w:num>
  <w:num w:numId="33">
    <w:abstractNumId w:val="66"/>
  </w:num>
  <w:num w:numId="34">
    <w:abstractNumId w:val="36"/>
  </w:num>
  <w:num w:numId="35">
    <w:abstractNumId w:val="0"/>
  </w:num>
  <w:num w:numId="36">
    <w:abstractNumId w:val="58"/>
  </w:num>
  <w:num w:numId="37">
    <w:abstractNumId w:val="3"/>
  </w:num>
  <w:num w:numId="38">
    <w:abstractNumId w:val="67"/>
  </w:num>
  <w:num w:numId="39">
    <w:abstractNumId w:val="54"/>
  </w:num>
  <w:num w:numId="40">
    <w:abstractNumId w:val="32"/>
  </w:num>
  <w:num w:numId="41">
    <w:abstractNumId w:val="22"/>
  </w:num>
  <w:num w:numId="42">
    <w:abstractNumId w:val="68"/>
  </w:num>
  <w:num w:numId="43">
    <w:abstractNumId w:val="55"/>
  </w:num>
  <w:num w:numId="44">
    <w:abstractNumId w:val="63"/>
  </w:num>
  <w:num w:numId="45">
    <w:abstractNumId w:val="6"/>
  </w:num>
  <w:num w:numId="46">
    <w:abstractNumId w:val="20"/>
  </w:num>
  <w:num w:numId="47">
    <w:abstractNumId w:val="31"/>
  </w:num>
  <w:num w:numId="48">
    <w:abstractNumId w:val="64"/>
  </w:num>
  <w:num w:numId="49">
    <w:abstractNumId w:val="45"/>
  </w:num>
  <w:num w:numId="50">
    <w:abstractNumId w:val="41"/>
  </w:num>
  <w:num w:numId="51">
    <w:abstractNumId w:val="60"/>
  </w:num>
  <w:num w:numId="52">
    <w:abstractNumId w:val="29"/>
  </w:num>
  <w:num w:numId="53">
    <w:abstractNumId w:val="52"/>
  </w:num>
  <w:num w:numId="54">
    <w:abstractNumId w:val="27"/>
  </w:num>
  <w:num w:numId="55">
    <w:abstractNumId w:val="69"/>
  </w:num>
  <w:num w:numId="56">
    <w:abstractNumId w:val="12"/>
  </w:num>
  <w:num w:numId="57">
    <w:abstractNumId w:val="24"/>
  </w:num>
  <w:num w:numId="58">
    <w:abstractNumId w:val="39"/>
  </w:num>
  <w:num w:numId="59">
    <w:abstractNumId w:val="59"/>
  </w:num>
  <w:num w:numId="60">
    <w:abstractNumId w:val="51"/>
  </w:num>
  <w:num w:numId="61">
    <w:abstractNumId w:val="17"/>
  </w:num>
  <w:num w:numId="62">
    <w:abstractNumId w:val="48"/>
  </w:num>
  <w:num w:numId="63">
    <w:abstractNumId w:val="16"/>
  </w:num>
  <w:num w:numId="64">
    <w:abstractNumId w:val="61"/>
  </w:num>
  <w:num w:numId="65">
    <w:abstractNumId w:val="38"/>
  </w:num>
  <w:num w:numId="66">
    <w:abstractNumId w:val="14"/>
  </w:num>
  <w:num w:numId="67">
    <w:abstractNumId w:val="7"/>
  </w:num>
  <w:num w:numId="68">
    <w:abstractNumId w:val="43"/>
  </w:num>
  <w:num w:numId="69">
    <w:abstractNumId w:val="57"/>
  </w:num>
  <w:num w:numId="70">
    <w:abstractNumId w:val="19"/>
  </w:num>
  <w:num w:numId="71">
    <w:abstractNumId w:val="9"/>
  </w:num>
  <w:num w:numId="72">
    <w:abstractNumId w:val="71"/>
  </w:num>
  <w:num w:numId="73">
    <w:abstractNumId w:val="33"/>
  </w:num>
  <w:num w:numId="74">
    <w:abstractNumId w:val="76"/>
  </w:num>
  <w:num w:numId="75">
    <w:abstractNumId w:val="26"/>
  </w:num>
  <w:num w:numId="76">
    <w:abstractNumId w:val="2"/>
  </w:num>
  <w:num w:numId="77">
    <w:abstractNumId w:val="30"/>
  </w:num>
  <w:num w:numId="78">
    <w:abstractNumId w:val="6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5C"/>
    <w:rsid w:val="000026B1"/>
    <w:rsid w:val="00016E65"/>
    <w:rsid w:val="00036234"/>
    <w:rsid w:val="00037B70"/>
    <w:rsid w:val="00064E65"/>
    <w:rsid w:val="00080C40"/>
    <w:rsid w:val="000822B3"/>
    <w:rsid w:val="000861A7"/>
    <w:rsid w:val="000861F4"/>
    <w:rsid w:val="00091AE9"/>
    <w:rsid w:val="000A4063"/>
    <w:rsid w:val="000B2BF3"/>
    <w:rsid w:val="000B572C"/>
    <w:rsid w:val="000E0AC4"/>
    <w:rsid w:val="00141C6C"/>
    <w:rsid w:val="00212969"/>
    <w:rsid w:val="0025653D"/>
    <w:rsid w:val="00264B27"/>
    <w:rsid w:val="002A2F9A"/>
    <w:rsid w:val="00301249"/>
    <w:rsid w:val="003235B1"/>
    <w:rsid w:val="00361552"/>
    <w:rsid w:val="003D6053"/>
    <w:rsid w:val="003E0E3F"/>
    <w:rsid w:val="003E3B2E"/>
    <w:rsid w:val="0040178B"/>
    <w:rsid w:val="00404AB1"/>
    <w:rsid w:val="00431DF8"/>
    <w:rsid w:val="004A5CE3"/>
    <w:rsid w:val="004E7838"/>
    <w:rsid w:val="004F6B91"/>
    <w:rsid w:val="0051037E"/>
    <w:rsid w:val="00566F2D"/>
    <w:rsid w:val="005675DB"/>
    <w:rsid w:val="005B6F7A"/>
    <w:rsid w:val="005D7CEB"/>
    <w:rsid w:val="006B3197"/>
    <w:rsid w:val="00720E79"/>
    <w:rsid w:val="007316CD"/>
    <w:rsid w:val="00745832"/>
    <w:rsid w:val="00752726"/>
    <w:rsid w:val="00776FB8"/>
    <w:rsid w:val="007B5007"/>
    <w:rsid w:val="007C0352"/>
    <w:rsid w:val="007C58DC"/>
    <w:rsid w:val="00807BCF"/>
    <w:rsid w:val="00810C2D"/>
    <w:rsid w:val="0090440F"/>
    <w:rsid w:val="009550EB"/>
    <w:rsid w:val="00960F93"/>
    <w:rsid w:val="00981C11"/>
    <w:rsid w:val="00986BF1"/>
    <w:rsid w:val="009C329C"/>
    <w:rsid w:val="009F30E6"/>
    <w:rsid w:val="009F6069"/>
    <w:rsid w:val="00A03F27"/>
    <w:rsid w:val="00A10DFB"/>
    <w:rsid w:val="00A373C3"/>
    <w:rsid w:val="00A40A33"/>
    <w:rsid w:val="00AA1105"/>
    <w:rsid w:val="00AC167A"/>
    <w:rsid w:val="00B1391D"/>
    <w:rsid w:val="00B35CD9"/>
    <w:rsid w:val="00B6497F"/>
    <w:rsid w:val="00BB69C5"/>
    <w:rsid w:val="00BC2871"/>
    <w:rsid w:val="00BE45EC"/>
    <w:rsid w:val="00C05094"/>
    <w:rsid w:val="00C44F94"/>
    <w:rsid w:val="00C83035"/>
    <w:rsid w:val="00CA1527"/>
    <w:rsid w:val="00CA4A75"/>
    <w:rsid w:val="00CA7B56"/>
    <w:rsid w:val="00CA7B5C"/>
    <w:rsid w:val="00CB2111"/>
    <w:rsid w:val="00CF74B3"/>
    <w:rsid w:val="00D02BF7"/>
    <w:rsid w:val="00D05297"/>
    <w:rsid w:val="00D0613D"/>
    <w:rsid w:val="00D065A4"/>
    <w:rsid w:val="00D16BB3"/>
    <w:rsid w:val="00D16D25"/>
    <w:rsid w:val="00D3733F"/>
    <w:rsid w:val="00D44F8C"/>
    <w:rsid w:val="00D46BF6"/>
    <w:rsid w:val="00D62097"/>
    <w:rsid w:val="00DA6578"/>
    <w:rsid w:val="00DB4004"/>
    <w:rsid w:val="00E2600E"/>
    <w:rsid w:val="00E64F31"/>
    <w:rsid w:val="00E70E59"/>
    <w:rsid w:val="00E715F3"/>
    <w:rsid w:val="00EA596B"/>
    <w:rsid w:val="00EB2ED0"/>
    <w:rsid w:val="00EC488F"/>
    <w:rsid w:val="00EF21D8"/>
    <w:rsid w:val="00F6666F"/>
    <w:rsid w:val="00F97BEA"/>
    <w:rsid w:val="00FB3FBE"/>
    <w:rsid w:val="00FB71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C170B"/>
  <w15:chartTrackingRefBased/>
  <w15:docId w15:val="{807E70B2-FFC4-4C3E-8C97-326083C7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EB"/>
    <w:pPr>
      <w:ind w:left="720"/>
      <w:contextualSpacing/>
    </w:pPr>
  </w:style>
  <w:style w:type="paragraph" w:styleId="Header">
    <w:name w:val="header"/>
    <w:basedOn w:val="Normal"/>
    <w:link w:val="HeaderChar"/>
    <w:uiPriority w:val="99"/>
    <w:unhideWhenUsed/>
    <w:rsid w:val="005D7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EB"/>
  </w:style>
  <w:style w:type="paragraph" w:styleId="Footer">
    <w:name w:val="footer"/>
    <w:basedOn w:val="Normal"/>
    <w:link w:val="FooterChar"/>
    <w:uiPriority w:val="99"/>
    <w:unhideWhenUsed/>
    <w:rsid w:val="005D7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EB"/>
  </w:style>
  <w:style w:type="paragraph" w:styleId="FootnoteText">
    <w:name w:val="footnote text"/>
    <w:basedOn w:val="Normal"/>
    <w:link w:val="FootnoteTextChar"/>
    <w:uiPriority w:val="99"/>
    <w:semiHidden/>
    <w:unhideWhenUsed/>
    <w:rsid w:val="005D7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CEB"/>
    <w:rPr>
      <w:sz w:val="20"/>
      <w:szCs w:val="20"/>
    </w:rPr>
  </w:style>
  <w:style w:type="character" w:styleId="FootnoteReference">
    <w:name w:val="footnote reference"/>
    <w:basedOn w:val="DefaultParagraphFont"/>
    <w:uiPriority w:val="99"/>
    <w:semiHidden/>
    <w:unhideWhenUsed/>
    <w:rsid w:val="005D7CEB"/>
    <w:rPr>
      <w:vertAlign w:val="superscript"/>
    </w:rPr>
  </w:style>
  <w:style w:type="character" w:styleId="PlaceholderText">
    <w:name w:val="Placeholder Text"/>
    <w:basedOn w:val="DefaultParagraphFont"/>
    <w:uiPriority w:val="99"/>
    <w:semiHidden/>
    <w:rsid w:val="000A4063"/>
    <w:rPr>
      <w:color w:val="808080"/>
    </w:rPr>
  </w:style>
  <w:style w:type="character" w:customStyle="1" w:styleId="default">
    <w:name w:val="default"/>
    <w:basedOn w:val="DefaultParagraphFont"/>
    <w:rsid w:val="00AC167A"/>
  </w:style>
  <w:style w:type="table" w:styleId="TableGrid">
    <w:name w:val="Table Grid"/>
    <w:basedOn w:val="TableNormal"/>
    <w:uiPriority w:val="39"/>
    <w:rsid w:val="00566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m\OneDrive\&#1500;&#1497;&#1502;&#1493;&#1491;&#1497;&#1501;\&#1508;&#1493;&#1512;&#1502;&#1496;%20&#1491;&#1504;&#1491;&#1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פורמט דנדש</Template>
  <TotalTime>3226</TotalTime>
  <Pages>80</Pages>
  <Words>27499</Words>
  <Characters>137498</Characters>
  <Application>Microsoft Office Word</Application>
  <DocSecurity>0</DocSecurity>
  <Lines>1145</Lines>
  <Paragraphs>329</Paragraphs>
  <ScaleCrop>false</ScaleCrop>
  <HeadingPairs>
    <vt:vector size="2" baseType="variant">
      <vt:variant>
        <vt:lpstr>Title</vt:lpstr>
      </vt:variant>
      <vt:variant>
        <vt:i4>1</vt:i4>
      </vt:variant>
    </vt:vector>
  </HeadingPairs>
  <TitlesOfParts>
    <vt:vector size="1" baseType="lpstr">
      <vt:lpstr>דיני נזיקין</vt:lpstr>
    </vt:vector>
  </TitlesOfParts>
  <Company/>
  <LinksUpToDate>false</LinksUpToDate>
  <CharactersWithSpaces>164668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נזיקין</dc:title>
  <dc:subject/>
  <dc:creator>Mayron Lahmany</dc:creator>
  <cp:keywords/>
  <dc:description/>
  <cp:lastModifiedBy>Mayron Lahmany</cp:lastModifiedBy>
  <cp:revision>100</cp:revision>
  <dcterms:created xsi:type="dcterms:W3CDTF">2019-06-27T06:49:00Z</dcterms:created>
  <dcterms:modified xsi:type="dcterms:W3CDTF">2019-07-09T15:37:00Z</dcterms:modified>
</cp:coreProperties>
</file>